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8"/>
        <w:gridCol w:w="2270"/>
        <w:gridCol w:w="3264"/>
        <w:gridCol w:w="2827"/>
      </w:tblGrid>
      <w:tr w:rsidR="00E77468" w:rsidRPr="00E77468" w14:paraId="438D1E12" w14:textId="77777777" w:rsidTr="003E5CBA">
        <w:trPr>
          <w:cantSplit/>
          <w:trHeight w:hRule="exact" w:val="568"/>
        </w:trPr>
        <w:tc>
          <w:tcPr>
            <w:tcW w:w="1278" w:type="dxa"/>
            <w:tcBorders>
              <w:top w:val="nil"/>
              <w:left w:val="nil"/>
              <w:bottom w:val="single" w:sz="4" w:space="0" w:color="auto"/>
              <w:right w:val="nil"/>
            </w:tcBorders>
            <w:vAlign w:val="bottom"/>
          </w:tcPr>
          <w:p w14:paraId="1E54156C" w14:textId="77777777" w:rsidR="00E77468" w:rsidRPr="00E77468" w:rsidRDefault="00E77468" w:rsidP="00E77468">
            <w:pPr>
              <w:spacing w:after="80"/>
              <w:rPr>
                <w:rFonts w:eastAsia="Times New Roman"/>
                <w:lang w:val="fr-FR"/>
              </w:rPr>
            </w:pPr>
          </w:p>
        </w:tc>
        <w:tc>
          <w:tcPr>
            <w:tcW w:w="2270" w:type="dxa"/>
            <w:tcBorders>
              <w:top w:val="nil"/>
              <w:left w:val="nil"/>
              <w:bottom w:val="single" w:sz="4" w:space="0" w:color="auto"/>
              <w:right w:val="nil"/>
            </w:tcBorders>
            <w:vAlign w:val="bottom"/>
            <w:hideMark/>
          </w:tcPr>
          <w:p w14:paraId="1AC686EF" w14:textId="77777777" w:rsidR="00E77468" w:rsidRPr="00E77468" w:rsidRDefault="00E77468" w:rsidP="00E77468">
            <w:pPr>
              <w:spacing w:after="80" w:line="300" w:lineRule="exact"/>
              <w:rPr>
                <w:rFonts w:eastAsia="Times New Roman"/>
                <w:b/>
                <w:sz w:val="24"/>
                <w:szCs w:val="24"/>
                <w:lang w:val="fr-FR"/>
              </w:rPr>
            </w:pPr>
            <w:r w:rsidRPr="00E77468">
              <w:rPr>
                <w:rFonts w:eastAsia="Times New Roman"/>
                <w:sz w:val="28"/>
                <w:szCs w:val="28"/>
                <w:lang w:val="fr-FR"/>
              </w:rPr>
              <w:t>United Nations</w:t>
            </w:r>
          </w:p>
        </w:tc>
        <w:tc>
          <w:tcPr>
            <w:tcW w:w="6091" w:type="dxa"/>
            <w:gridSpan w:val="2"/>
            <w:tcBorders>
              <w:top w:val="nil"/>
              <w:left w:val="nil"/>
              <w:bottom w:val="single" w:sz="4" w:space="0" w:color="auto"/>
              <w:right w:val="nil"/>
            </w:tcBorders>
            <w:vAlign w:val="bottom"/>
          </w:tcPr>
          <w:p w14:paraId="4D33493A" w14:textId="6738EB6D" w:rsidR="00E77468" w:rsidRPr="00E77468" w:rsidRDefault="00E77468" w:rsidP="00E77468">
            <w:pPr>
              <w:jc w:val="right"/>
              <w:rPr>
                <w:rFonts w:eastAsia="Times New Roman"/>
                <w:lang w:val="en-US"/>
              </w:rPr>
            </w:pPr>
            <w:r w:rsidRPr="00E77468">
              <w:rPr>
                <w:rFonts w:eastAsia="Times New Roman"/>
                <w:sz w:val="40"/>
                <w:lang w:val="en-US"/>
              </w:rPr>
              <w:t>ECE</w:t>
            </w:r>
            <w:r w:rsidRPr="00E77468">
              <w:rPr>
                <w:rFonts w:eastAsia="Times New Roman"/>
                <w:lang w:val="en-US"/>
              </w:rPr>
              <w:t>/TRANS/WP.29/</w:t>
            </w:r>
            <w:r w:rsidR="004D362E">
              <w:rPr>
                <w:rFonts w:eastAsia="Times New Roman"/>
                <w:lang w:val="en-US" w:eastAsia="ja-JP"/>
              </w:rPr>
              <w:t>202</w:t>
            </w:r>
            <w:r>
              <w:rPr>
                <w:rFonts w:eastAsia="Times New Roman"/>
                <w:lang w:val="en-US" w:eastAsia="ja-JP"/>
              </w:rPr>
              <w:t>6</w:t>
            </w:r>
            <w:r w:rsidR="004D362E">
              <w:rPr>
                <w:rFonts w:eastAsia="Times New Roman"/>
                <w:lang w:val="en-US" w:eastAsia="ja-JP"/>
              </w:rPr>
              <w:t>/2</w:t>
            </w:r>
            <w:r w:rsidR="00916C93">
              <w:rPr>
                <w:rFonts w:eastAsia="Times New Roman"/>
                <w:lang w:val="en-US" w:eastAsia="ja-JP"/>
              </w:rPr>
              <w:t>8</w:t>
            </w:r>
          </w:p>
        </w:tc>
      </w:tr>
      <w:tr w:rsidR="00E77468" w:rsidRPr="00E77468" w14:paraId="1C7E0D23" w14:textId="77777777" w:rsidTr="003E5CBA">
        <w:trPr>
          <w:cantSplit/>
          <w:trHeight w:hRule="exact" w:val="2422"/>
        </w:trPr>
        <w:tc>
          <w:tcPr>
            <w:tcW w:w="1278" w:type="dxa"/>
            <w:tcBorders>
              <w:top w:val="single" w:sz="4" w:space="0" w:color="auto"/>
              <w:left w:val="nil"/>
              <w:bottom w:val="single" w:sz="12" w:space="0" w:color="auto"/>
              <w:right w:val="nil"/>
            </w:tcBorders>
            <w:hideMark/>
          </w:tcPr>
          <w:p w14:paraId="17C776E0" w14:textId="77777777" w:rsidR="00E77468" w:rsidRPr="00E77468" w:rsidRDefault="00E77468" w:rsidP="00E77468">
            <w:pPr>
              <w:spacing w:before="120"/>
              <w:rPr>
                <w:rFonts w:eastAsia="Times New Roman"/>
                <w:lang w:val="fr-FR"/>
              </w:rPr>
            </w:pPr>
            <w:r w:rsidRPr="00E77468">
              <w:rPr>
                <w:rFonts w:eastAsia="Times New Roman"/>
                <w:noProof/>
                <w:lang w:val="en-US"/>
              </w:rPr>
              <w:drawing>
                <wp:inline distT="0" distB="0" distL="0" distR="0" wp14:anchorId="36C7CFDF" wp14:editId="2A7E7B99">
                  <wp:extent cx="714375" cy="590550"/>
                  <wp:effectExtent l="0" t="0" r="9525" b="0"/>
                  <wp:docPr id="24535493" name="Picture 24535493" descr="P5C4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5C4T1#yI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34" w:type="dxa"/>
            <w:gridSpan w:val="2"/>
            <w:tcBorders>
              <w:top w:val="single" w:sz="4" w:space="0" w:color="auto"/>
              <w:left w:val="nil"/>
              <w:bottom w:val="single" w:sz="12" w:space="0" w:color="auto"/>
              <w:right w:val="nil"/>
            </w:tcBorders>
            <w:hideMark/>
          </w:tcPr>
          <w:p w14:paraId="5A283D26" w14:textId="77777777" w:rsidR="00E77468" w:rsidRPr="00E77468" w:rsidRDefault="00E77468" w:rsidP="00E77468">
            <w:pPr>
              <w:spacing w:before="120" w:line="420" w:lineRule="exact"/>
              <w:rPr>
                <w:rFonts w:eastAsia="Times New Roman"/>
                <w:sz w:val="40"/>
                <w:szCs w:val="40"/>
                <w:lang w:val="fr-FR"/>
              </w:rPr>
            </w:pPr>
            <w:proofErr w:type="spellStart"/>
            <w:r w:rsidRPr="00E77468">
              <w:rPr>
                <w:rFonts w:eastAsia="Times New Roman"/>
                <w:b/>
                <w:sz w:val="40"/>
                <w:szCs w:val="40"/>
                <w:lang w:val="fr-FR"/>
              </w:rPr>
              <w:t>Economic</w:t>
            </w:r>
            <w:proofErr w:type="spellEnd"/>
            <w:r w:rsidRPr="00E77468">
              <w:rPr>
                <w:rFonts w:eastAsia="Times New Roman"/>
                <w:b/>
                <w:sz w:val="40"/>
                <w:szCs w:val="40"/>
                <w:lang w:val="fr-FR"/>
              </w:rPr>
              <w:t xml:space="preserve"> and Social Council</w:t>
            </w:r>
          </w:p>
        </w:tc>
        <w:tc>
          <w:tcPr>
            <w:tcW w:w="2827" w:type="dxa"/>
            <w:tcBorders>
              <w:top w:val="single" w:sz="4" w:space="0" w:color="auto"/>
              <w:left w:val="nil"/>
              <w:bottom w:val="single" w:sz="12" w:space="0" w:color="auto"/>
              <w:right w:val="nil"/>
            </w:tcBorders>
          </w:tcPr>
          <w:p w14:paraId="3E7E1273" w14:textId="77777777" w:rsidR="004D362E" w:rsidRDefault="004D362E" w:rsidP="004D362E">
            <w:pPr>
              <w:spacing w:before="240" w:line="240" w:lineRule="exact"/>
            </w:pPr>
            <w:r>
              <w:t>Distr.: General</w:t>
            </w:r>
          </w:p>
          <w:p w14:paraId="059690EF" w14:textId="0C449EC7" w:rsidR="004D362E" w:rsidRDefault="00B35BA3" w:rsidP="004D362E">
            <w:pPr>
              <w:spacing w:line="240" w:lineRule="exact"/>
            </w:pPr>
            <w:r>
              <w:t>19</w:t>
            </w:r>
            <w:r w:rsidR="004D362E">
              <w:t xml:space="preserve"> December 2025</w:t>
            </w:r>
          </w:p>
          <w:p w14:paraId="7C42DB6A" w14:textId="77777777" w:rsidR="004D362E" w:rsidRDefault="004D362E" w:rsidP="004D362E">
            <w:pPr>
              <w:spacing w:line="240" w:lineRule="exact"/>
            </w:pPr>
          </w:p>
          <w:p w14:paraId="2FE5C331" w14:textId="2BE8735C" w:rsidR="00E77468" w:rsidRPr="00E77468" w:rsidRDefault="004D362E" w:rsidP="004D362E">
            <w:pPr>
              <w:spacing w:line="240" w:lineRule="exact"/>
              <w:rPr>
                <w:rFonts w:eastAsia="Times New Roman"/>
              </w:rPr>
            </w:pPr>
            <w:r>
              <w:t>Original: English</w:t>
            </w:r>
          </w:p>
        </w:tc>
      </w:tr>
    </w:tbl>
    <w:p w14:paraId="509BAFB0" w14:textId="77777777" w:rsidR="007161B9" w:rsidRDefault="007161B9" w:rsidP="007161B9">
      <w:pPr>
        <w:spacing w:before="120"/>
        <w:rPr>
          <w:b/>
          <w:sz w:val="28"/>
          <w:szCs w:val="28"/>
        </w:rPr>
      </w:pPr>
      <w:r>
        <w:rPr>
          <w:b/>
          <w:sz w:val="28"/>
          <w:szCs w:val="28"/>
        </w:rPr>
        <w:t>Economic Commission for Europe</w:t>
      </w:r>
    </w:p>
    <w:p w14:paraId="7FAFC9B3" w14:textId="77777777" w:rsidR="007161B9" w:rsidRDefault="007161B9" w:rsidP="007161B9">
      <w:pPr>
        <w:spacing w:before="120"/>
        <w:rPr>
          <w:sz w:val="28"/>
          <w:szCs w:val="28"/>
        </w:rPr>
      </w:pPr>
      <w:r>
        <w:rPr>
          <w:sz w:val="28"/>
          <w:szCs w:val="28"/>
        </w:rPr>
        <w:t>Inland Transport Committee</w:t>
      </w:r>
    </w:p>
    <w:p w14:paraId="15D9E545" w14:textId="77777777" w:rsidR="007161B9" w:rsidRDefault="007161B9" w:rsidP="007161B9">
      <w:pPr>
        <w:spacing w:before="120"/>
        <w:rPr>
          <w:b/>
          <w:sz w:val="24"/>
          <w:szCs w:val="24"/>
        </w:rPr>
      </w:pPr>
      <w:r>
        <w:rPr>
          <w:b/>
          <w:sz w:val="24"/>
          <w:szCs w:val="24"/>
        </w:rPr>
        <w:t>World Forum for Harmonization of Vehicle Regulations</w:t>
      </w:r>
    </w:p>
    <w:p w14:paraId="633D4AAD" w14:textId="77777777" w:rsidR="007161B9" w:rsidRPr="00A21912" w:rsidRDefault="007161B9" w:rsidP="007161B9">
      <w:pPr>
        <w:spacing w:before="120"/>
        <w:rPr>
          <w:b/>
        </w:rPr>
      </w:pPr>
      <w:r>
        <w:rPr>
          <w:b/>
        </w:rPr>
        <w:t>198th</w:t>
      </w:r>
      <w:r w:rsidRPr="00A21912">
        <w:rPr>
          <w:b/>
        </w:rPr>
        <w:t xml:space="preserve"> session</w:t>
      </w:r>
    </w:p>
    <w:p w14:paraId="4166BB0B" w14:textId="77777777" w:rsidR="007161B9" w:rsidRPr="00A21912" w:rsidRDefault="007161B9" w:rsidP="007161B9">
      <w:r w:rsidRPr="00A21912">
        <w:t xml:space="preserve">Geneva, </w:t>
      </w:r>
      <w:r>
        <w:t>10-13 March</w:t>
      </w:r>
      <w:r w:rsidRPr="00A21912">
        <w:t xml:space="preserve"> 202</w:t>
      </w:r>
      <w:r>
        <w:t>6</w:t>
      </w:r>
    </w:p>
    <w:p w14:paraId="1D2279ED" w14:textId="33CF4319" w:rsidR="007161B9" w:rsidRPr="00A21912" w:rsidRDefault="007161B9" w:rsidP="007161B9">
      <w:r w:rsidRPr="00A21912">
        <w:t xml:space="preserve">Item </w:t>
      </w:r>
      <w:r>
        <w:t>4.9.</w:t>
      </w:r>
      <w:r w:rsidR="00916C93">
        <w:t>5</w:t>
      </w:r>
      <w:r>
        <w:t xml:space="preserve">. </w:t>
      </w:r>
      <w:r w:rsidRPr="00A21912">
        <w:t>of the provisional agenda</w:t>
      </w:r>
    </w:p>
    <w:p w14:paraId="4EAC4646" w14:textId="77777777" w:rsidR="007161B9" w:rsidRPr="00247E2B" w:rsidRDefault="007161B9" w:rsidP="007161B9">
      <w:pPr>
        <w:rPr>
          <w:b/>
          <w:bCs/>
        </w:rPr>
      </w:pPr>
      <w:bookmarkStart w:id="0" w:name="OLE_LINK2"/>
      <w:r>
        <w:rPr>
          <w:b/>
          <w:bCs/>
        </w:rPr>
        <w:t>1958 Agreement:</w:t>
      </w:r>
      <w:r>
        <w:rPr>
          <w:b/>
          <w:bCs/>
        </w:rPr>
        <w:br/>
      </w:r>
      <w:r w:rsidRPr="00895F2E">
        <w:rPr>
          <w:b/>
          <w:bCs/>
        </w:rPr>
        <w:t xml:space="preserve">Consideration of draft amendments to existing </w:t>
      </w:r>
      <w:r>
        <w:rPr>
          <w:b/>
          <w:bCs/>
        </w:rPr>
        <w:br/>
      </w:r>
      <w:r w:rsidRPr="00895F2E">
        <w:rPr>
          <w:b/>
          <w:bCs/>
        </w:rPr>
        <w:t>UN Regulations submitted by GRPE</w:t>
      </w:r>
    </w:p>
    <w:bookmarkEnd w:id="0"/>
    <w:p w14:paraId="4210C8B7" w14:textId="2C0DE431" w:rsidR="007161B9" w:rsidRPr="00247E2B" w:rsidRDefault="007161B9" w:rsidP="007161B9">
      <w:pPr>
        <w:pStyle w:val="HChG"/>
        <w:tabs>
          <w:tab w:val="clear" w:pos="851"/>
        </w:tabs>
        <w:ind w:left="1138" w:right="1138" w:firstLine="0"/>
      </w:pPr>
      <w:r w:rsidRPr="00931376">
        <w:t xml:space="preserve">Proposal for the </w:t>
      </w:r>
      <w:r>
        <w:t>01</w:t>
      </w:r>
      <w:r w:rsidRPr="00931376">
        <w:t xml:space="preserve"> series of amendments to UN Regulation No. </w:t>
      </w:r>
      <w:r w:rsidR="00F120C3">
        <w:t>177</w:t>
      </w:r>
      <w:r w:rsidR="00F120C3" w:rsidRPr="00E80746">
        <w:t xml:space="preserve"> (</w:t>
      </w:r>
      <w:r w:rsidR="00F120C3">
        <w:t>DEVP</w:t>
      </w:r>
      <w:r w:rsidR="00F120C3" w:rsidRPr="00E80746">
        <w:t>)</w:t>
      </w:r>
    </w:p>
    <w:p w14:paraId="18F0F3CB" w14:textId="77777777" w:rsidR="007161B9" w:rsidRPr="00247E2B" w:rsidRDefault="007161B9" w:rsidP="007161B9">
      <w:pPr>
        <w:pStyle w:val="H1G"/>
        <w:ind w:left="1138" w:firstLine="0"/>
        <w:rPr>
          <w:szCs w:val="24"/>
        </w:rPr>
      </w:pPr>
      <w:r>
        <w:rPr>
          <w:szCs w:val="24"/>
        </w:rPr>
        <w:t>Submitted by the Working Party on Pollution and Energy</w:t>
      </w:r>
      <w:r w:rsidRPr="00247E2B">
        <w:rPr>
          <w:rStyle w:val="FootnoteReference"/>
          <w:sz w:val="20"/>
          <w:vertAlign w:val="baseline"/>
        </w:rPr>
        <w:footnoteReference w:customMarkFollows="1" w:id="2"/>
        <w:t>*</w:t>
      </w:r>
    </w:p>
    <w:p w14:paraId="6EC56805" w14:textId="5CE331F1" w:rsidR="007161B9" w:rsidRDefault="007161B9" w:rsidP="007161B9">
      <w:pPr>
        <w:pStyle w:val="HChG"/>
        <w:tabs>
          <w:tab w:val="left" w:pos="1701"/>
        </w:tabs>
        <w:spacing w:line="240" w:lineRule="exact"/>
        <w:ind w:left="1138" w:right="562" w:firstLine="0"/>
        <w:jc w:val="both"/>
        <w:rPr>
          <w:b w:val="0"/>
          <w:snapToGrid w:val="0"/>
          <w:sz w:val="20"/>
        </w:rPr>
      </w:pPr>
      <w:r>
        <w:rPr>
          <w:b w:val="0"/>
          <w:snapToGrid w:val="0"/>
          <w:sz w:val="20"/>
        </w:rPr>
        <w:tab/>
      </w:r>
      <w:r w:rsidRPr="00B830F0">
        <w:rPr>
          <w:b w:val="0"/>
          <w:snapToGrid w:val="0"/>
          <w:sz w:val="20"/>
        </w:rPr>
        <w:t>The text reproduced below was adopted by the Working Party on Pollution and Energy (GRPE) at its ninety-</w:t>
      </w:r>
      <w:r>
        <w:rPr>
          <w:b w:val="0"/>
          <w:snapToGrid w:val="0"/>
          <w:sz w:val="20"/>
        </w:rPr>
        <w:t>thir</w:t>
      </w:r>
      <w:r w:rsidRPr="00B830F0">
        <w:rPr>
          <w:b w:val="0"/>
          <w:snapToGrid w:val="0"/>
          <w:sz w:val="20"/>
        </w:rPr>
        <w:t>d session (ECE/TRANS/WP.29/</w:t>
      </w:r>
      <w:r>
        <w:rPr>
          <w:b w:val="0"/>
          <w:snapToGrid w:val="0"/>
          <w:sz w:val="20"/>
        </w:rPr>
        <w:t>GRPE</w:t>
      </w:r>
      <w:r w:rsidRPr="00B830F0">
        <w:rPr>
          <w:b w:val="0"/>
          <w:snapToGrid w:val="0"/>
          <w:sz w:val="20"/>
        </w:rPr>
        <w:t>/9</w:t>
      </w:r>
      <w:r>
        <w:rPr>
          <w:b w:val="0"/>
          <w:snapToGrid w:val="0"/>
          <w:sz w:val="20"/>
        </w:rPr>
        <w:t>3</w:t>
      </w:r>
      <w:r w:rsidRPr="00B830F0">
        <w:rPr>
          <w:b w:val="0"/>
          <w:snapToGrid w:val="0"/>
          <w:sz w:val="20"/>
        </w:rPr>
        <w:t xml:space="preserve">, para. </w:t>
      </w:r>
      <w:r w:rsidRPr="008D21DA">
        <w:rPr>
          <w:b w:val="0"/>
          <w:snapToGrid w:val="0"/>
          <w:sz w:val="20"/>
        </w:rPr>
        <w:t>3</w:t>
      </w:r>
      <w:r>
        <w:rPr>
          <w:b w:val="0"/>
          <w:snapToGrid w:val="0"/>
          <w:sz w:val="20"/>
        </w:rPr>
        <w:t>2</w:t>
      </w:r>
      <w:r w:rsidRPr="00B830F0">
        <w:rPr>
          <w:b w:val="0"/>
          <w:snapToGrid w:val="0"/>
          <w:sz w:val="20"/>
        </w:rPr>
        <w:t xml:space="preserve">). It is </w:t>
      </w:r>
      <w:r w:rsidR="00752143" w:rsidRPr="00752143">
        <w:rPr>
          <w:b w:val="0"/>
          <w:snapToGrid w:val="0"/>
          <w:sz w:val="20"/>
        </w:rPr>
        <w:t xml:space="preserve">based on ECE/TRANS/WP.29/GRPE/2025/21, GRPE-93-28, GRPE-93-50 as amended by Annex V </w:t>
      </w:r>
      <w:r w:rsidRPr="00B830F0">
        <w:rPr>
          <w:b w:val="0"/>
          <w:snapToGrid w:val="0"/>
          <w:sz w:val="20"/>
        </w:rPr>
        <w:t xml:space="preserve">of the session report. It is submitted to the World Forum for Harmonization of Vehicle Regulations (WP.29) and to the Administrative Committee (AC.1) for consideration at their </w:t>
      </w:r>
      <w:r>
        <w:rPr>
          <w:b w:val="0"/>
          <w:snapToGrid w:val="0"/>
          <w:sz w:val="20"/>
        </w:rPr>
        <w:t>March 2026</w:t>
      </w:r>
      <w:r w:rsidRPr="00B830F0">
        <w:rPr>
          <w:b w:val="0"/>
          <w:snapToGrid w:val="0"/>
          <w:sz w:val="20"/>
        </w:rPr>
        <w:t xml:space="preserve"> sessions.</w:t>
      </w:r>
    </w:p>
    <w:p w14:paraId="7A21D38E" w14:textId="77777777" w:rsidR="005F0C53" w:rsidRDefault="00D527CB" w:rsidP="005F0C53">
      <w:pPr>
        <w:pStyle w:val="HChG"/>
        <w:tabs>
          <w:tab w:val="left" w:pos="8505"/>
        </w:tabs>
        <w:spacing w:before="320" w:after="200" w:line="240" w:lineRule="atLeast"/>
        <w:ind w:left="0" w:right="-40" w:firstLine="0"/>
        <w:rPr>
          <w:bCs/>
          <w:color w:val="000000" w:themeColor="text1"/>
          <w:szCs w:val="28"/>
        </w:rPr>
      </w:pPr>
      <w:r w:rsidRPr="00A868B6">
        <w:rPr>
          <w:bCs/>
          <w:color w:val="000000" w:themeColor="text1"/>
          <w:szCs w:val="28"/>
        </w:rPr>
        <w:br w:type="page"/>
      </w:r>
    </w:p>
    <w:p w14:paraId="02B14DFE" w14:textId="77777777" w:rsidR="007B3D30" w:rsidRPr="008D3D8B" w:rsidRDefault="007B3D30" w:rsidP="007B3D30">
      <w:pPr>
        <w:pStyle w:val="ListParagraph"/>
        <w:spacing w:before="120" w:after="120"/>
        <w:ind w:left="1134" w:right="1134"/>
        <w:rPr>
          <w:rFonts w:asciiTheme="majorBidi" w:hAnsiTheme="majorBidi" w:cstheme="majorBidi"/>
          <w:sz w:val="20"/>
          <w:szCs w:val="14"/>
        </w:rPr>
      </w:pPr>
      <w:r w:rsidRPr="008D3D8B">
        <w:rPr>
          <w:rFonts w:asciiTheme="majorBidi" w:hAnsiTheme="majorBidi" w:cstheme="majorBidi"/>
          <w:i/>
          <w:iCs/>
          <w:sz w:val="20"/>
          <w:szCs w:val="14"/>
        </w:rPr>
        <w:lastRenderedPageBreak/>
        <w:t xml:space="preserve">Paragraph 3.5.11., </w:t>
      </w:r>
      <w:r w:rsidRPr="008D3D8B">
        <w:rPr>
          <w:rFonts w:asciiTheme="majorBidi" w:hAnsiTheme="majorBidi" w:cstheme="majorBidi"/>
          <w:sz w:val="20"/>
          <w:szCs w:val="14"/>
        </w:rPr>
        <w:t>add to read:</w:t>
      </w:r>
    </w:p>
    <w:p w14:paraId="6709BE05" w14:textId="2E501771" w:rsidR="007B3D30" w:rsidRPr="008D3D8B" w:rsidRDefault="008D3D8B" w:rsidP="007B3D30">
      <w:pPr>
        <w:spacing w:after="120"/>
        <w:ind w:leftChars="567" w:left="2268" w:right="1134" w:hangingChars="567" w:hanging="1134"/>
        <w:jc w:val="both"/>
      </w:pPr>
      <w:r w:rsidRPr="008D3D8B">
        <w:t>"</w:t>
      </w:r>
      <w:r w:rsidR="007B3D30" w:rsidRPr="008D3D8B">
        <w:t>3.5.</w:t>
      </w:r>
      <w:r w:rsidR="007B3D30" w:rsidRPr="008D3D8B">
        <w:rPr>
          <w:lang w:eastAsia="ja-JP"/>
        </w:rPr>
        <w:t>11</w:t>
      </w:r>
      <w:r w:rsidR="007B3D30" w:rsidRPr="008D3D8B">
        <w:t>.</w:t>
      </w:r>
      <w:r w:rsidR="007B3D30" w:rsidRPr="008D3D8B">
        <w:tab/>
      </w:r>
      <w:r w:rsidR="007B3D30" w:rsidRPr="008D3D8B">
        <w:tab/>
        <w:t>"</w:t>
      </w:r>
      <w:r w:rsidR="007B3D30" w:rsidRPr="008D3D8B">
        <w:rPr>
          <w:i/>
          <w:iCs/>
        </w:rPr>
        <w:t>Major maintenance</w:t>
      </w:r>
      <w:r w:rsidR="007B3D30" w:rsidRPr="008D3D8B">
        <w:t>" means the adjustment, repair or replacement of a component or module that could affect the accuracy of a measurement.</w:t>
      </w:r>
      <w:r w:rsidRPr="008D3D8B">
        <w:tab/>
        <w:t>"</w:t>
      </w:r>
    </w:p>
    <w:p w14:paraId="7BCBC139" w14:textId="1DC61AFE" w:rsidR="007B3D30" w:rsidRPr="008D3D8B" w:rsidRDefault="007B3D30" w:rsidP="007B3D30">
      <w:pPr>
        <w:pStyle w:val="ListParagraph"/>
        <w:spacing w:before="120" w:after="120"/>
        <w:ind w:left="1134" w:right="1134"/>
        <w:rPr>
          <w:rFonts w:asciiTheme="majorBidi" w:hAnsiTheme="majorBidi" w:cstheme="majorBidi"/>
          <w:i/>
          <w:iCs/>
          <w:sz w:val="20"/>
          <w:szCs w:val="14"/>
        </w:rPr>
      </w:pPr>
      <w:r w:rsidRPr="008D3D8B">
        <w:rPr>
          <w:rFonts w:asciiTheme="majorBidi" w:hAnsiTheme="majorBidi" w:cstheme="majorBidi"/>
          <w:i/>
          <w:iCs/>
          <w:sz w:val="20"/>
          <w:szCs w:val="14"/>
        </w:rPr>
        <w:t xml:space="preserve">Paragraph 3.6.3., </w:t>
      </w:r>
      <w:r w:rsidRPr="008D3D8B">
        <w:rPr>
          <w:rFonts w:asciiTheme="majorBidi" w:hAnsiTheme="majorBidi" w:cstheme="majorBidi"/>
          <w:sz w:val="20"/>
          <w:szCs w:val="14"/>
        </w:rPr>
        <w:t>add to read:</w:t>
      </w:r>
    </w:p>
    <w:p w14:paraId="52C09EC4" w14:textId="102962F4" w:rsidR="007B3D30" w:rsidRPr="008D3D8B" w:rsidRDefault="008D3D8B" w:rsidP="007B3D30">
      <w:pPr>
        <w:pStyle w:val="SingleTxtG"/>
        <w:ind w:leftChars="567" w:left="2268" w:hangingChars="567" w:hanging="1134"/>
        <w:rPr>
          <w:i/>
          <w:iCs/>
          <w:szCs w:val="18"/>
        </w:rPr>
      </w:pPr>
      <w:r w:rsidRPr="008D3D8B">
        <w:t>"</w:t>
      </w:r>
      <w:r w:rsidR="007B3D30" w:rsidRPr="008D3D8B">
        <w:rPr>
          <w:color w:val="000000" w:themeColor="text1"/>
        </w:rPr>
        <w:t>3.6.3.</w:t>
      </w:r>
      <w:r w:rsidR="007B3D30" w:rsidRPr="008D3D8B">
        <w:rPr>
          <w:color w:val="000000" w:themeColor="text1"/>
        </w:rPr>
        <w:tab/>
        <w:t>"</w:t>
      </w:r>
      <w:r w:rsidR="007B3D30" w:rsidRPr="008D3D8B">
        <w:rPr>
          <w:i/>
          <w:iCs/>
          <w:color w:val="000000" w:themeColor="text1"/>
        </w:rPr>
        <w:t>Testing</w:t>
      </w:r>
      <w:r w:rsidR="007B3D30" w:rsidRPr="008D3D8B">
        <w:rPr>
          <w:rFonts w:hint="eastAsia"/>
          <w:color w:val="000000" w:themeColor="text1"/>
          <w:lang w:eastAsia="ja-JP"/>
        </w:rPr>
        <w:t xml:space="preserve"> </w:t>
      </w:r>
      <w:r w:rsidR="007B3D30" w:rsidRPr="008D3D8B">
        <w:rPr>
          <w:i/>
          <w:iCs/>
          <w:color w:val="000000" w:themeColor="text1"/>
        </w:rPr>
        <w:t>Facility</w:t>
      </w:r>
      <w:r w:rsidR="007B3D30" w:rsidRPr="008D3D8B">
        <w:rPr>
          <w:color w:val="000000" w:themeColor="text1"/>
        </w:rPr>
        <w:t>" means the testing laboratory including all of the hardware and software components needed to perform a measurement according to this regulation.</w:t>
      </w:r>
      <w:r w:rsidRPr="008D3D8B">
        <w:t xml:space="preserve"> "</w:t>
      </w:r>
    </w:p>
    <w:p w14:paraId="4297B72B" w14:textId="77777777" w:rsidR="007B3D30" w:rsidRPr="008D3D8B" w:rsidRDefault="007B3D30" w:rsidP="007B3D30">
      <w:pPr>
        <w:pStyle w:val="ListParagraph"/>
        <w:spacing w:before="120" w:after="120"/>
        <w:ind w:left="1134" w:right="1134"/>
        <w:rPr>
          <w:rFonts w:asciiTheme="majorBidi" w:hAnsiTheme="majorBidi" w:cstheme="majorBidi"/>
          <w:i/>
          <w:iCs/>
          <w:sz w:val="20"/>
          <w:szCs w:val="14"/>
        </w:rPr>
      </w:pPr>
      <w:r w:rsidRPr="008D3D8B">
        <w:rPr>
          <w:rFonts w:asciiTheme="majorBidi" w:hAnsiTheme="majorBidi" w:cstheme="majorBidi"/>
          <w:i/>
          <w:iCs/>
          <w:sz w:val="20"/>
          <w:szCs w:val="14"/>
        </w:rPr>
        <w:t xml:space="preserve">Paragraph 7.1.5., </w:t>
      </w:r>
      <w:r w:rsidRPr="008D3D8B">
        <w:rPr>
          <w:rFonts w:asciiTheme="majorBidi" w:hAnsiTheme="majorBidi" w:cstheme="majorBidi"/>
          <w:sz w:val="20"/>
          <w:szCs w:val="14"/>
        </w:rPr>
        <w:t>add to read:</w:t>
      </w:r>
    </w:p>
    <w:p w14:paraId="515AD106" w14:textId="31A01EAA" w:rsidR="007B3D30" w:rsidRPr="008D3D8B" w:rsidRDefault="008D3D8B" w:rsidP="007B3D30">
      <w:pPr>
        <w:pStyle w:val="SingleTxtG"/>
        <w:ind w:leftChars="567" w:left="2268" w:hangingChars="567" w:hanging="1134"/>
        <w:rPr>
          <w:color w:val="000000" w:themeColor="text1"/>
        </w:rPr>
      </w:pPr>
      <w:r w:rsidRPr="008D3D8B">
        <w:t>"</w:t>
      </w:r>
      <w:r w:rsidR="007B3D30" w:rsidRPr="008D3D8B">
        <w:rPr>
          <w:color w:val="000000" w:themeColor="text1"/>
        </w:rPr>
        <w:t>7.1.5.</w:t>
      </w:r>
      <w:r w:rsidR="007B3D30" w:rsidRPr="008D3D8B">
        <w:rPr>
          <w:color w:val="000000" w:themeColor="text1"/>
        </w:rPr>
        <w:tab/>
        <w:t>Thermal control</w:t>
      </w:r>
    </w:p>
    <w:p w14:paraId="2411BC4E" w14:textId="1BED96E0" w:rsidR="007B3D30" w:rsidRPr="008D3D8B" w:rsidRDefault="007B3D30" w:rsidP="007B3D30">
      <w:pPr>
        <w:pStyle w:val="SingleTxtG"/>
        <w:ind w:leftChars="1141" w:left="2282" w:rightChars="567" w:firstLine="3"/>
        <w:rPr>
          <w:color w:val="000000" w:themeColor="text1"/>
          <w:lang w:val="en-US"/>
        </w:rPr>
      </w:pPr>
      <w:r w:rsidRPr="008D3D8B">
        <w:rPr>
          <w:color w:val="000000" w:themeColor="text1"/>
          <w:lang w:val="en-US"/>
        </w:rPr>
        <w:t xml:space="preserve">In case of system bench, the manufacturer shall </w:t>
      </w:r>
      <w:r w:rsidRPr="008D3D8B">
        <w:rPr>
          <w:rFonts w:hint="eastAsia"/>
          <w:color w:val="000000" w:themeColor="text1"/>
          <w:lang w:val="en-US" w:eastAsia="ja-JP"/>
        </w:rPr>
        <w:t>provide</w:t>
      </w:r>
      <w:r w:rsidRPr="008D3D8B">
        <w:rPr>
          <w:color w:val="000000" w:themeColor="text1"/>
          <w:lang w:val="en-US"/>
        </w:rPr>
        <w:t xml:space="preserve"> the proper thermal control (e.g. airflow velocity) to maintain system operating temperatures and system functions equivalent to those as expected on a whole vehicle under reference conditions.</w:t>
      </w:r>
      <w:r w:rsidR="008D3D8B" w:rsidRPr="008D3D8B">
        <w:t>"</w:t>
      </w:r>
    </w:p>
    <w:p w14:paraId="5771D01B" w14:textId="77777777" w:rsidR="007B3D30" w:rsidRPr="007B3D30" w:rsidRDefault="007B3D30" w:rsidP="007B3D30">
      <w:pPr>
        <w:pStyle w:val="ListParagraph"/>
        <w:spacing w:before="120" w:after="120"/>
        <w:ind w:left="1134" w:right="1134"/>
        <w:rPr>
          <w:rFonts w:asciiTheme="majorBidi" w:hAnsiTheme="majorBidi" w:cstheme="majorBidi"/>
          <w:i/>
          <w:iCs/>
          <w:sz w:val="20"/>
          <w:szCs w:val="14"/>
        </w:rPr>
      </w:pPr>
      <w:r w:rsidRPr="007B3D30">
        <w:rPr>
          <w:rFonts w:asciiTheme="majorBidi" w:hAnsiTheme="majorBidi" w:cstheme="majorBidi"/>
          <w:i/>
          <w:iCs/>
          <w:sz w:val="20"/>
          <w:szCs w:val="14"/>
        </w:rPr>
        <w:t xml:space="preserve">Paragraph 7.2.1., </w:t>
      </w:r>
      <w:r w:rsidRPr="007B3D30">
        <w:rPr>
          <w:rFonts w:asciiTheme="majorBidi" w:hAnsiTheme="majorBidi" w:cstheme="majorBidi"/>
          <w:sz w:val="20"/>
          <w:szCs w:val="14"/>
        </w:rPr>
        <w:t>amend to Measurement items and required accuracy in Table 2:</w:t>
      </w:r>
    </w:p>
    <w:p w14:paraId="4449787F" w14:textId="199EE863" w:rsidR="007B3D30" w:rsidRPr="0099017B" w:rsidRDefault="008D3D8B" w:rsidP="007B3D30">
      <w:pPr>
        <w:keepNext/>
        <w:keepLines/>
        <w:ind w:left="1134"/>
        <w:rPr>
          <w:color w:val="000000" w:themeColor="text1"/>
        </w:rPr>
      </w:pPr>
      <w:bookmarkStart w:id="1" w:name="_Ref498608051"/>
      <w:bookmarkStart w:id="2" w:name="_Ref498590534"/>
      <w:r w:rsidRPr="008D3D8B">
        <w:t>"</w:t>
      </w:r>
      <w:r w:rsidR="007B3D30" w:rsidRPr="0099017B">
        <w:rPr>
          <w:color w:val="000000" w:themeColor="text1"/>
        </w:rPr>
        <w:t>Table 2</w:t>
      </w:r>
    </w:p>
    <w:p w14:paraId="51A06E10" w14:textId="77777777" w:rsidR="007B3D30" w:rsidRPr="0099017B" w:rsidRDefault="007B3D30" w:rsidP="007B3D30">
      <w:pPr>
        <w:spacing w:after="120"/>
        <w:ind w:left="1134" w:right="1134"/>
        <w:jc w:val="both"/>
        <w:rPr>
          <w:color w:val="000000" w:themeColor="text1"/>
          <w:szCs w:val="24"/>
        </w:rPr>
      </w:pPr>
      <w:r w:rsidRPr="0099017B">
        <w:rPr>
          <w:b/>
          <w:bCs/>
          <w:color w:val="000000" w:themeColor="text1"/>
        </w:rPr>
        <w:t>Measurement items and required accuracy</w:t>
      </w:r>
    </w:p>
    <w:tbl>
      <w:tblPr>
        <w:tblW w:w="8505" w:type="dxa"/>
        <w:tblInd w:w="1134" w:type="dxa"/>
        <w:tblLayout w:type="fixed"/>
        <w:tblCellMar>
          <w:left w:w="0" w:type="dxa"/>
          <w:right w:w="0" w:type="dxa"/>
        </w:tblCellMar>
        <w:tblLook w:val="01E0" w:firstRow="1" w:lastRow="1" w:firstColumn="1" w:lastColumn="1" w:noHBand="0" w:noVBand="0"/>
      </w:tblPr>
      <w:tblGrid>
        <w:gridCol w:w="1843"/>
        <w:gridCol w:w="926"/>
        <w:gridCol w:w="3468"/>
        <w:gridCol w:w="2268"/>
      </w:tblGrid>
      <w:tr w:rsidR="007B3D30" w:rsidRPr="0099017B" w14:paraId="32E8EB54" w14:textId="77777777" w:rsidTr="00313F1B">
        <w:trPr>
          <w:tblHeader/>
        </w:trPr>
        <w:tc>
          <w:tcPr>
            <w:tcW w:w="1843" w:type="dxa"/>
            <w:tcBorders>
              <w:top w:val="single" w:sz="4" w:space="0" w:color="auto"/>
              <w:left w:val="nil"/>
              <w:bottom w:val="single" w:sz="12" w:space="0" w:color="auto"/>
              <w:right w:val="nil"/>
            </w:tcBorders>
            <w:vAlign w:val="bottom"/>
            <w:hideMark/>
          </w:tcPr>
          <w:bookmarkEnd w:id="1"/>
          <w:bookmarkEnd w:id="2"/>
          <w:p w14:paraId="12AB320F" w14:textId="77777777" w:rsidR="007B3D30" w:rsidRPr="0099017B" w:rsidRDefault="007B3D30" w:rsidP="00313F1B">
            <w:pPr>
              <w:spacing w:before="80" w:after="80" w:line="200" w:lineRule="exact"/>
              <w:ind w:right="113"/>
              <w:rPr>
                <w:i/>
                <w:color w:val="000000" w:themeColor="text1"/>
                <w:sz w:val="16"/>
              </w:rPr>
            </w:pPr>
            <w:r w:rsidRPr="0099017B">
              <w:rPr>
                <w:i/>
                <w:color w:val="000000" w:themeColor="text1"/>
                <w:sz w:val="16"/>
              </w:rPr>
              <w:t>Item</w:t>
            </w:r>
          </w:p>
        </w:tc>
        <w:tc>
          <w:tcPr>
            <w:tcW w:w="926" w:type="dxa"/>
            <w:tcBorders>
              <w:top w:val="single" w:sz="4" w:space="0" w:color="auto"/>
              <w:left w:val="nil"/>
              <w:bottom w:val="single" w:sz="12" w:space="0" w:color="auto"/>
              <w:right w:val="nil"/>
            </w:tcBorders>
            <w:vAlign w:val="bottom"/>
            <w:hideMark/>
          </w:tcPr>
          <w:p w14:paraId="4CAC1F8C" w14:textId="77777777" w:rsidR="007B3D30" w:rsidRPr="0099017B" w:rsidRDefault="007B3D30" w:rsidP="00313F1B">
            <w:pPr>
              <w:spacing w:before="80" w:after="80" w:line="200" w:lineRule="exact"/>
              <w:ind w:right="113"/>
              <w:rPr>
                <w:i/>
                <w:color w:val="000000" w:themeColor="text1"/>
                <w:sz w:val="16"/>
              </w:rPr>
            </w:pPr>
            <w:r w:rsidRPr="0099017B">
              <w:rPr>
                <w:i/>
                <w:color w:val="000000" w:themeColor="text1"/>
                <w:sz w:val="16"/>
              </w:rPr>
              <w:t>Units</w:t>
            </w:r>
          </w:p>
        </w:tc>
        <w:tc>
          <w:tcPr>
            <w:tcW w:w="3468" w:type="dxa"/>
            <w:tcBorders>
              <w:top w:val="single" w:sz="4" w:space="0" w:color="auto"/>
              <w:left w:val="nil"/>
              <w:bottom w:val="single" w:sz="12" w:space="0" w:color="auto"/>
              <w:right w:val="nil"/>
            </w:tcBorders>
            <w:vAlign w:val="bottom"/>
            <w:hideMark/>
          </w:tcPr>
          <w:p w14:paraId="02431D3F" w14:textId="77777777" w:rsidR="007B3D30" w:rsidRPr="0099017B" w:rsidRDefault="007B3D30" w:rsidP="00313F1B">
            <w:pPr>
              <w:spacing w:before="80" w:after="80" w:line="200" w:lineRule="exact"/>
              <w:ind w:right="113"/>
              <w:rPr>
                <w:i/>
                <w:color w:val="000000" w:themeColor="text1"/>
                <w:sz w:val="16"/>
              </w:rPr>
            </w:pPr>
            <w:r w:rsidRPr="0099017B">
              <w:rPr>
                <w:i/>
                <w:color w:val="000000" w:themeColor="text1"/>
                <w:sz w:val="16"/>
              </w:rPr>
              <w:t>Accuracy</w:t>
            </w:r>
          </w:p>
        </w:tc>
        <w:tc>
          <w:tcPr>
            <w:tcW w:w="2268" w:type="dxa"/>
            <w:tcBorders>
              <w:top w:val="single" w:sz="4" w:space="0" w:color="auto"/>
              <w:left w:val="nil"/>
              <w:bottom w:val="single" w:sz="12" w:space="0" w:color="auto"/>
              <w:right w:val="nil"/>
            </w:tcBorders>
            <w:vAlign w:val="bottom"/>
            <w:hideMark/>
          </w:tcPr>
          <w:p w14:paraId="63C5B621" w14:textId="77777777" w:rsidR="007B3D30" w:rsidRPr="0099017B" w:rsidRDefault="007B3D30" w:rsidP="00313F1B">
            <w:pPr>
              <w:spacing w:before="80" w:after="80" w:line="200" w:lineRule="exact"/>
              <w:ind w:right="113"/>
              <w:rPr>
                <w:i/>
                <w:color w:val="000000" w:themeColor="text1"/>
                <w:sz w:val="16"/>
              </w:rPr>
            </w:pPr>
            <w:r w:rsidRPr="0099017B">
              <w:rPr>
                <w:i/>
                <w:color w:val="000000" w:themeColor="text1"/>
                <w:sz w:val="16"/>
              </w:rPr>
              <w:t>Remarks</w:t>
            </w:r>
          </w:p>
        </w:tc>
      </w:tr>
      <w:tr w:rsidR="007B3D30" w:rsidRPr="0099017B" w14:paraId="67AE7EA0" w14:textId="77777777" w:rsidTr="00313F1B">
        <w:trPr>
          <w:trHeight w:hRule="exact" w:val="113"/>
        </w:trPr>
        <w:tc>
          <w:tcPr>
            <w:tcW w:w="1843" w:type="dxa"/>
            <w:tcBorders>
              <w:top w:val="single" w:sz="12" w:space="0" w:color="auto"/>
              <w:left w:val="nil"/>
              <w:bottom w:val="nil"/>
              <w:right w:val="nil"/>
            </w:tcBorders>
          </w:tcPr>
          <w:p w14:paraId="2C98D01B" w14:textId="77777777" w:rsidR="007B3D30" w:rsidRPr="0099017B" w:rsidRDefault="007B3D30" w:rsidP="00313F1B">
            <w:pPr>
              <w:spacing w:before="40" w:after="120"/>
              <w:ind w:right="113"/>
              <w:rPr>
                <w:color w:val="000000" w:themeColor="text1"/>
              </w:rPr>
            </w:pPr>
          </w:p>
        </w:tc>
        <w:tc>
          <w:tcPr>
            <w:tcW w:w="926" w:type="dxa"/>
            <w:tcBorders>
              <w:top w:val="single" w:sz="12" w:space="0" w:color="auto"/>
              <w:left w:val="nil"/>
              <w:bottom w:val="nil"/>
              <w:right w:val="nil"/>
            </w:tcBorders>
          </w:tcPr>
          <w:p w14:paraId="7D74666F" w14:textId="77777777" w:rsidR="007B3D30" w:rsidRPr="0099017B" w:rsidRDefault="007B3D30" w:rsidP="00313F1B">
            <w:pPr>
              <w:spacing w:before="40" w:after="120"/>
              <w:ind w:right="113"/>
              <w:rPr>
                <w:color w:val="000000" w:themeColor="text1"/>
              </w:rPr>
            </w:pPr>
          </w:p>
        </w:tc>
        <w:tc>
          <w:tcPr>
            <w:tcW w:w="3468" w:type="dxa"/>
            <w:tcBorders>
              <w:top w:val="single" w:sz="12" w:space="0" w:color="auto"/>
              <w:left w:val="nil"/>
              <w:bottom w:val="nil"/>
              <w:right w:val="nil"/>
            </w:tcBorders>
          </w:tcPr>
          <w:p w14:paraId="758AAD3A" w14:textId="77777777" w:rsidR="007B3D30" w:rsidRPr="0099017B" w:rsidRDefault="007B3D30" w:rsidP="00313F1B">
            <w:pPr>
              <w:spacing w:before="40" w:after="120"/>
              <w:ind w:right="113"/>
              <w:rPr>
                <w:color w:val="000000" w:themeColor="text1"/>
              </w:rPr>
            </w:pPr>
          </w:p>
        </w:tc>
        <w:tc>
          <w:tcPr>
            <w:tcW w:w="2268" w:type="dxa"/>
            <w:tcBorders>
              <w:top w:val="single" w:sz="12" w:space="0" w:color="auto"/>
              <w:left w:val="nil"/>
              <w:bottom w:val="nil"/>
              <w:right w:val="nil"/>
            </w:tcBorders>
          </w:tcPr>
          <w:p w14:paraId="6424827A" w14:textId="77777777" w:rsidR="007B3D30" w:rsidRPr="0099017B" w:rsidRDefault="007B3D30" w:rsidP="00313F1B">
            <w:pPr>
              <w:spacing w:before="40" w:after="120"/>
              <w:ind w:right="113"/>
              <w:rPr>
                <w:color w:val="000000" w:themeColor="text1"/>
              </w:rPr>
            </w:pPr>
          </w:p>
        </w:tc>
      </w:tr>
      <w:tr w:rsidR="007B3D30" w:rsidRPr="008D3D8B" w14:paraId="2F591C66" w14:textId="77777777" w:rsidTr="00313F1B">
        <w:tc>
          <w:tcPr>
            <w:tcW w:w="1843" w:type="dxa"/>
            <w:hideMark/>
          </w:tcPr>
          <w:p w14:paraId="2C3CA714" w14:textId="77777777" w:rsidR="007B3D30" w:rsidRPr="008D3D8B" w:rsidRDefault="007B3D30" w:rsidP="00313F1B">
            <w:pPr>
              <w:spacing w:before="40" w:after="120"/>
              <w:ind w:right="113"/>
              <w:rPr>
                <w:color w:val="000000" w:themeColor="text1"/>
                <w:lang w:eastAsia="ja-JP"/>
              </w:rPr>
            </w:pPr>
            <w:r w:rsidRPr="008D3D8B">
              <w:rPr>
                <w:color w:val="000000" w:themeColor="text1"/>
                <w:lang w:eastAsia="ja-JP"/>
              </w:rPr>
              <w:t>Chassis</w:t>
            </w:r>
          </w:p>
          <w:p w14:paraId="2DE273C6" w14:textId="77777777" w:rsidR="007B3D30" w:rsidRPr="008D3D8B" w:rsidRDefault="007B3D30" w:rsidP="00313F1B">
            <w:pPr>
              <w:spacing w:before="40" w:after="120"/>
              <w:ind w:right="113"/>
              <w:rPr>
                <w:color w:val="000000" w:themeColor="text1"/>
              </w:rPr>
            </w:pPr>
            <w:r w:rsidRPr="008D3D8B">
              <w:rPr>
                <w:color w:val="000000" w:themeColor="text1"/>
                <w:lang w:eastAsia="ja-JP"/>
              </w:rPr>
              <w:t>d</w:t>
            </w:r>
            <w:r w:rsidRPr="008D3D8B">
              <w:rPr>
                <w:color w:val="000000" w:themeColor="text1"/>
              </w:rPr>
              <w:t>ynamometer</w:t>
            </w:r>
          </w:p>
          <w:p w14:paraId="63802DAC" w14:textId="77777777" w:rsidR="007B3D30" w:rsidRPr="008D3D8B" w:rsidRDefault="007B3D30" w:rsidP="00313F1B">
            <w:pPr>
              <w:spacing w:before="40" w:after="120"/>
              <w:ind w:right="113"/>
              <w:rPr>
                <w:color w:val="000000" w:themeColor="text1"/>
              </w:rPr>
            </w:pPr>
            <w:r w:rsidRPr="008D3D8B">
              <w:rPr>
                <w:color w:val="000000" w:themeColor="text1"/>
              </w:rPr>
              <w:t>speed</w:t>
            </w:r>
          </w:p>
        </w:tc>
        <w:tc>
          <w:tcPr>
            <w:tcW w:w="926" w:type="dxa"/>
            <w:hideMark/>
          </w:tcPr>
          <w:p w14:paraId="476508E9" w14:textId="77777777" w:rsidR="007B3D30" w:rsidRPr="008D3D8B" w:rsidRDefault="007B3D30" w:rsidP="00313F1B">
            <w:pPr>
              <w:spacing w:before="40" w:after="120"/>
              <w:ind w:right="113"/>
              <w:rPr>
                <w:color w:val="000000" w:themeColor="text1"/>
              </w:rPr>
            </w:pPr>
            <w:r w:rsidRPr="008D3D8B">
              <w:rPr>
                <w:color w:val="000000" w:themeColor="text1"/>
              </w:rPr>
              <w:t>km/h</w:t>
            </w:r>
          </w:p>
        </w:tc>
        <w:tc>
          <w:tcPr>
            <w:tcW w:w="3468" w:type="dxa"/>
            <w:hideMark/>
          </w:tcPr>
          <w:p w14:paraId="0A139BEE" w14:textId="77777777" w:rsidR="007B3D30" w:rsidRPr="008D3D8B" w:rsidRDefault="007B3D30" w:rsidP="00313F1B">
            <w:pPr>
              <w:spacing w:before="40" w:after="120"/>
              <w:ind w:right="113"/>
              <w:rPr>
                <w:color w:val="000000" w:themeColor="text1"/>
              </w:rPr>
            </w:pPr>
            <w:r w:rsidRPr="008D3D8B">
              <w:rPr>
                <w:color w:val="000000" w:themeColor="text1"/>
              </w:rPr>
              <w:t xml:space="preserve">The dynamometer speeds shall be controlled with an accuracy of ±0.2 km/h or ±0.1% of </w:t>
            </w:r>
            <w:proofErr w:type="gramStart"/>
            <w:r w:rsidRPr="008D3D8B">
              <w:rPr>
                <w:color w:val="000000" w:themeColor="text1"/>
              </w:rPr>
              <w:t>full scale</w:t>
            </w:r>
            <w:proofErr w:type="gramEnd"/>
            <w:r w:rsidRPr="008D3D8B">
              <w:rPr>
                <w:color w:val="000000" w:themeColor="text1"/>
              </w:rPr>
              <w:t xml:space="preserve"> vehicle speed, whichever is greater.</w:t>
            </w:r>
          </w:p>
        </w:tc>
        <w:tc>
          <w:tcPr>
            <w:tcW w:w="2268" w:type="dxa"/>
          </w:tcPr>
          <w:p w14:paraId="2D519F4D" w14:textId="77777777" w:rsidR="007B3D30" w:rsidRPr="008D3D8B" w:rsidRDefault="007B3D30" w:rsidP="00313F1B">
            <w:pPr>
              <w:spacing w:before="40" w:after="120"/>
              <w:ind w:right="113"/>
              <w:rPr>
                <w:color w:val="000000" w:themeColor="text1"/>
              </w:rPr>
            </w:pPr>
          </w:p>
        </w:tc>
      </w:tr>
      <w:tr w:rsidR="007B3D30" w:rsidRPr="008D3D8B" w14:paraId="3F22E6FB" w14:textId="77777777" w:rsidTr="00313F1B">
        <w:tc>
          <w:tcPr>
            <w:tcW w:w="1843" w:type="dxa"/>
            <w:hideMark/>
          </w:tcPr>
          <w:p w14:paraId="08A33D37" w14:textId="77777777" w:rsidR="007B3D30" w:rsidRPr="008D3D8B" w:rsidRDefault="007B3D30" w:rsidP="00313F1B">
            <w:pPr>
              <w:spacing w:before="40" w:after="120"/>
              <w:ind w:right="113"/>
              <w:rPr>
                <w:color w:val="000000" w:themeColor="text1"/>
                <w:lang w:eastAsia="ja-JP"/>
              </w:rPr>
            </w:pPr>
            <w:r w:rsidRPr="008D3D8B">
              <w:rPr>
                <w:color w:val="000000" w:themeColor="text1"/>
                <w:lang w:eastAsia="ja-JP"/>
              </w:rPr>
              <w:t>Chassis</w:t>
            </w:r>
          </w:p>
          <w:p w14:paraId="79701762" w14:textId="77777777" w:rsidR="007B3D30" w:rsidRPr="008D3D8B" w:rsidRDefault="007B3D30" w:rsidP="00313F1B">
            <w:pPr>
              <w:spacing w:before="40" w:after="120"/>
              <w:ind w:right="113"/>
              <w:rPr>
                <w:color w:val="000000" w:themeColor="text1"/>
              </w:rPr>
            </w:pPr>
            <w:r w:rsidRPr="008D3D8B">
              <w:rPr>
                <w:color w:val="000000" w:themeColor="text1"/>
                <w:lang w:eastAsia="ja-JP"/>
              </w:rPr>
              <w:t>d</w:t>
            </w:r>
            <w:r w:rsidRPr="008D3D8B">
              <w:rPr>
                <w:color w:val="000000" w:themeColor="text1"/>
              </w:rPr>
              <w:t>ynamometer force</w:t>
            </w:r>
          </w:p>
        </w:tc>
        <w:tc>
          <w:tcPr>
            <w:tcW w:w="926" w:type="dxa"/>
            <w:hideMark/>
          </w:tcPr>
          <w:p w14:paraId="5C3DF17A" w14:textId="77777777" w:rsidR="007B3D30" w:rsidRPr="008D3D8B" w:rsidRDefault="007B3D30" w:rsidP="00313F1B">
            <w:pPr>
              <w:spacing w:before="40" w:after="120"/>
              <w:ind w:right="113"/>
              <w:rPr>
                <w:color w:val="000000" w:themeColor="text1"/>
              </w:rPr>
            </w:pPr>
            <w:r w:rsidRPr="008D3D8B">
              <w:rPr>
                <w:color w:val="000000" w:themeColor="text1"/>
              </w:rPr>
              <w:t>N</w:t>
            </w:r>
          </w:p>
        </w:tc>
        <w:tc>
          <w:tcPr>
            <w:tcW w:w="3468" w:type="dxa"/>
            <w:hideMark/>
          </w:tcPr>
          <w:p w14:paraId="4F65BE4B" w14:textId="77777777" w:rsidR="007B3D30" w:rsidRPr="008D3D8B" w:rsidRDefault="007B3D30" w:rsidP="00313F1B">
            <w:pPr>
              <w:spacing w:before="40" w:after="120"/>
              <w:ind w:right="113"/>
              <w:rPr>
                <w:color w:val="000000" w:themeColor="text1"/>
              </w:rPr>
            </w:pPr>
            <w:r w:rsidRPr="008D3D8B">
              <w:rPr>
                <w:color w:val="000000" w:themeColor="text1"/>
              </w:rPr>
              <w:t>The accuracy of the force transducer shall be at least ±10 N for all measured increments. This shall be verified upon initial installation, after major maintenance and within 370 days before testing.</w:t>
            </w:r>
          </w:p>
        </w:tc>
        <w:tc>
          <w:tcPr>
            <w:tcW w:w="2268" w:type="dxa"/>
          </w:tcPr>
          <w:p w14:paraId="0D422F72" w14:textId="77777777" w:rsidR="007B3D30" w:rsidRPr="008D3D8B" w:rsidRDefault="007B3D30" w:rsidP="00313F1B">
            <w:pPr>
              <w:spacing w:before="40" w:after="120"/>
              <w:ind w:right="113"/>
              <w:rPr>
                <w:color w:val="000000" w:themeColor="text1"/>
              </w:rPr>
            </w:pPr>
          </w:p>
        </w:tc>
      </w:tr>
      <w:tr w:rsidR="007B3D30" w:rsidRPr="008D3D8B" w14:paraId="1E33A53D" w14:textId="77777777" w:rsidTr="00313F1B">
        <w:tc>
          <w:tcPr>
            <w:tcW w:w="1843" w:type="dxa"/>
            <w:hideMark/>
          </w:tcPr>
          <w:p w14:paraId="3903F85C" w14:textId="77777777" w:rsidR="007B3D30" w:rsidRPr="008D3D8B" w:rsidRDefault="007B3D30" w:rsidP="00313F1B">
            <w:pPr>
              <w:spacing w:before="40" w:after="120"/>
              <w:ind w:right="113"/>
              <w:rPr>
                <w:color w:val="000000" w:themeColor="text1"/>
                <w:lang w:eastAsia="ja-JP"/>
              </w:rPr>
            </w:pPr>
            <w:r w:rsidRPr="008D3D8B">
              <w:rPr>
                <w:color w:val="000000" w:themeColor="text1"/>
              </w:rPr>
              <w:t>Axle/wheel rotational speed</w:t>
            </w:r>
            <w:r w:rsidRPr="008D3D8B">
              <w:rPr>
                <w:color w:val="000000" w:themeColor="text1"/>
                <w:lang w:eastAsia="ja-JP"/>
              </w:rPr>
              <w:t xml:space="preserve"> </w:t>
            </w:r>
          </w:p>
        </w:tc>
        <w:tc>
          <w:tcPr>
            <w:tcW w:w="926" w:type="dxa"/>
            <w:hideMark/>
          </w:tcPr>
          <w:p w14:paraId="685BBEB5" w14:textId="77777777" w:rsidR="007B3D30" w:rsidRPr="008D3D8B" w:rsidRDefault="007B3D30" w:rsidP="00313F1B">
            <w:pPr>
              <w:spacing w:before="40" w:after="120"/>
              <w:ind w:right="113"/>
              <w:rPr>
                <w:color w:val="000000" w:themeColor="text1"/>
              </w:rPr>
            </w:pPr>
            <w:r w:rsidRPr="008D3D8B">
              <w:rPr>
                <w:color w:val="000000" w:themeColor="text1"/>
                <w:szCs w:val="18"/>
              </w:rPr>
              <w:t>rev/s</w:t>
            </w:r>
          </w:p>
        </w:tc>
        <w:tc>
          <w:tcPr>
            <w:tcW w:w="3468" w:type="dxa"/>
            <w:hideMark/>
          </w:tcPr>
          <w:p w14:paraId="22B00511" w14:textId="77777777" w:rsidR="007B3D30" w:rsidRPr="008D3D8B" w:rsidRDefault="007B3D30" w:rsidP="00313F1B">
            <w:pPr>
              <w:spacing w:before="40" w:after="120"/>
              <w:ind w:right="113"/>
              <w:rPr>
                <w:color w:val="000000" w:themeColor="text1"/>
                <w:lang w:eastAsia="ja-JP"/>
              </w:rPr>
            </w:pPr>
            <w:r w:rsidRPr="008D3D8B">
              <w:rPr>
                <w:color w:val="000000" w:themeColor="text1"/>
              </w:rPr>
              <w:t>± 0.05 s</w:t>
            </w:r>
            <w:r w:rsidRPr="008D3D8B">
              <w:rPr>
                <w:color w:val="000000" w:themeColor="text1"/>
                <w:szCs w:val="12"/>
                <w:vertAlign w:val="superscript"/>
              </w:rPr>
              <w:t>-1</w:t>
            </w:r>
            <w:r w:rsidRPr="008D3D8B">
              <w:rPr>
                <w:color w:val="000000" w:themeColor="text1"/>
                <w:szCs w:val="12"/>
              </w:rPr>
              <w:t xml:space="preserve"> </w:t>
            </w:r>
            <w:r w:rsidRPr="008D3D8B">
              <w:rPr>
                <w:color w:val="000000" w:themeColor="text1"/>
              </w:rPr>
              <w:t>or ± 1 %</w:t>
            </w:r>
            <w:r w:rsidRPr="008D3D8B">
              <w:rPr>
                <w:color w:val="000000" w:themeColor="text1"/>
                <w:lang w:eastAsia="ja-JP"/>
              </w:rPr>
              <w:t xml:space="preserve"> of </w:t>
            </w:r>
            <w:proofErr w:type="gramStart"/>
            <w:r w:rsidRPr="008D3D8B">
              <w:rPr>
                <w:color w:val="000000" w:themeColor="text1"/>
                <w:lang w:eastAsia="ja-JP"/>
              </w:rPr>
              <w:t>full scale</w:t>
            </w:r>
            <w:proofErr w:type="gramEnd"/>
            <w:r w:rsidRPr="008D3D8B">
              <w:rPr>
                <w:color w:val="000000" w:themeColor="text1"/>
                <w:lang w:eastAsia="ja-JP"/>
              </w:rPr>
              <w:t xml:space="preserve"> rotational speed</w:t>
            </w:r>
            <w:r w:rsidRPr="008D3D8B">
              <w:rPr>
                <w:color w:val="000000" w:themeColor="text1"/>
              </w:rPr>
              <w:t>,</w:t>
            </w:r>
            <w:r w:rsidRPr="008D3D8B">
              <w:rPr>
                <w:color w:val="000000" w:themeColor="text1"/>
                <w:lang w:eastAsia="ja-JP"/>
              </w:rPr>
              <w:t xml:space="preserve"> </w:t>
            </w:r>
            <w:r w:rsidRPr="008D3D8B">
              <w:rPr>
                <w:color w:val="000000" w:themeColor="text1"/>
              </w:rPr>
              <w:t>whichever is greater</w:t>
            </w:r>
            <w:r w:rsidRPr="008D3D8B">
              <w:rPr>
                <w:color w:val="000000" w:themeColor="text1"/>
                <w:lang w:eastAsia="ja-JP"/>
              </w:rPr>
              <w:t>.</w:t>
            </w:r>
          </w:p>
        </w:tc>
        <w:tc>
          <w:tcPr>
            <w:tcW w:w="2268" w:type="dxa"/>
          </w:tcPr>
          <w:p w14:paraId="55BF1273" w14:textId="77777777" w:rsidR="007B3D30" w:rsidRPr="008D3D8B" w:rsidRDefault="007B3D30" w:rsidP="00313F1B">
            <w:pPr>
              <w:spacing w:before="40" w:after="120"/>
              <w:ind w:right="113"/>
              <w:rPr>
                <w:color w:val="000000" w:themeColor="text1"/>
              </w:rPr>
            </w:pPr>
          </w:p>
        </w:tc>
      </w:tr>
      <w:tr w:rsidR="007B3D30" w:rsidRPr="008D3D8B" w14:paraId="74B84A42" w14:textId="77777777" w:rsidTr="00313F1B">
        <w:tc>
          <w:tcPr>
            <w:tcW w:w="1843" w:type="dxa"/>
            <w:hideMark/>
          </w:tcPr>
          <w:p w14:paraId="3E56D85F" w14:textId="77777777" w:rsidR="007B3D30" w:rsidRPr="008D3D8B" w:rsidRDefault="007B3D30" w:rsidP="00313F1B">
            <w:pPr>
              <w:spacing w:before="40" w:after="120"/>
              <w:ind w:right="113"/>
              <w:rPr>
                <w:color w:val="000000" w:themeColor="text1"/>
              </w:rPr>
            </w:pPr>
            <w:r w:rsidRPr="008D3D8B">
              <w:rPr>
                <w:color w:val="000000" w:themeColor="text1"/>
              </w:rPr>
              <w:t>Axle/wheel torque</w:t>
            </w:r>
            <w:r w:rsidRPr="008D3D8B">
              <w:rPr>
                <w:color w:val="000000" w:themeColor="text1"/>
                <w:lang w:eastAsia="ja-JP"/>
              </w:rPr>
              <w:t xml:space="preserve"> </w:t>
            </w:r>
          </w:p>
        </w:tc>
        <w:tc>
          <w:tcPr>
            <w:tcW w:w="926" w:type="dxa"/>
            <w:hideMark/>
          </w:tcPr>
          <w:p w14:paraId="24B78BBB" w14:textId="77777777" w:rsidR="007B3D30" w:rsidRPr="008D3D8B" w:rsidRDefault="007B3D30" w:rsidP="00313F1B">
            <w:pPr>
              <w:spacing w:before="40" w:after="120"/>
              <w:ind w:right="113"/>
              <w:rPr>
                <w:color w:val="000000" w:themeColor="text1"/>
              </w:rPr>
            </w:pPr>
            <w:r w:rsidRPr="008D3D8B">
              <w:rPr>
                <w:color w:val="000000" w:themeColor="text1"/>
              </w:rPr>
              <w:t>Nm</w:t>
            </w:r>
          </w:p>
        </w:tc>
        <w:tc>
          <w:tcPr>
            <w:tcW w:w="3468" w:type="dxa"/>
            <w:hideMark/>
          </w:tcPr>
          <w:p w14:paraId="307848E5" w14:textId="77777777" w:rsidR="007B3D30" w:rsidRPr="008D3D8B" w:rsidRDefault="007B3D30" w:rsidP="00313F1B">
            <w:pPr>
              <w:spacing w:before="40" w:after="120"/>
              <w:ind w:right="113"/>
              <w:rPr>
                <w:color w:val="000000" w:themeColor="text1"/>
              </w:rPr>
            </w:pPr>
            <w:r w:rsidRPr="008D3D8B">
              <w:rPr>
                <w:color w:val="000000" w:themeColor="text1"/>
              </w:rPr>
              <w:t>± 6 Nm or ± 0.5 %</w:t>
            </w:r>
          </w:p>
          <w:p w14:paraId="1191495E" w14:textId="77777777" w:rsidR="007B3D30" w:rsidRPr="008D3D8B" w:rsidRDefault="007B3D30" w:rsidP="00313F1B">
            <w:pPr>
              <w:spacing w:before="40" w:after="120"/>
              <w:ind w:right="113"/>
              <w:rPr>
                <w:color w:val="000000" w:themeColor="text1"/>
                <w:lang w:eastAsia="ja-JP"/>
              </w:rPr>
            </w:pPr>
            <w:r w:rsidRPr="008D3D8B">
              <w:rPr>
                <w:color w:val="000000" w:themeColor="text1"/>
              </w:rPr>
              <w:t xml:space="preserve">of </w:t>
            </w:r>
            <w:proofErr w:type="gramStart"/>
            <w:r w:rsidRPr="008D3D8B">
              <w:rPr>
                <w:color w:val="000000" w:themeColor="text1"/>
              </w:rPr>
              <w:t>full scale</w:t>
            </w:r>
            <w:proofErr w:type="gramEnd"/>
            <w:r w:rsidRPr="008D3D8B">
              <w:rPr>
                <w:color w:val="000000" w:themeColor="text1"/>
              </w:rPr>
              <w:t xml:space="preserve"> </w:t>
            </w:r>
            <w:r w:rsidRPr="008D3D8B">
              <w:rPr>
                <w:color w:val="000000" w:themeColor="text1"/>
                <w:lang w:eastAsia="ja-JP"/>
              </w:rPr>
              <w:t>torque</w:t>
            </w:r>
            <w:r w:rsidRPr="008D3D8B">
              <w:rPr>
                <w:color w:val="000000" w:themeColor="text1"/>
              </w:rPr>
              <w:t>, whichever is greater</w:t>
            </w:r>
            <w:r w:rsidRPr="008D3D8B">
              <w:rPr>
                <w:color w:val="000000" w:themeColor="text1"/>
                <w:lang w:eastAsia="ja-JP"/>
              </w:rPr>
              <w:t>.</w:t>
            </w:r>
          </w:p>
        </w:tc>
        <w:tc>
          <w:tcPr>
            <w:tcW w:w="2268" w:type="dxa"/>
          </w:tcPr>
          <w:p w14:paraId="0DB85C44" w14:textId="77777777" w:rsidR="007B3D30" w:rsidRPr="008D3D8B" w:rsidRDefault="007B3D30" w:rsidP="00313F1B">
            <w:pPr>
              <w:spacing w:before="40" w:after="120"/>
              <w:ind w:right="113"/>
              <w:rPr>
                <w:color w:val="000000" w:themeColor="text1"/>
              </w:rPr>
            </w:pPr>
          </w:p>
        </w:tc>
      </w:tr>
    </w:tbl>
    <w:p w14:paraId="29EF71CC" w14:textId="6B6F96FB" w:rsidR="007B3D30" w:rsidRPr="008D3D8B" w:rsidRDefault="008D3D8B" w:rsidP="007B3D30">
      <w:pPr>
        <w:pStyle w:val="ListParagraph"/>
        <w:spacing w:before="120" w:after="120"/>
        <w:ind w:left="1134" w:right="1134"/>
        <w:rPr>
          <w:rFonts w:asciiTheme="majorBidi" w:hAnsiTheme="majorBidi" w:cstheme="majorBidi"/>
          <w:i/>
          <w:iCs/>
          <w:sz w:val="20"/>
          <w:szCs w:val="14"/>
        </w:rPr>
      </w:pPr>
      <w:r w:rsidRPr="008D3D8B">
        <w:t>"</w:t>
      </w:r>
    </w:p>
    <w:p w14:paraId="6B1B386B" w14:textId="77777777" w:rsidR="007B3D30" w:rsidRPr="008D3D8B" w:rsidRDefault="007B3D30" w:rsidP="007B3D30">
      <w:pPr>
        <w:pStyle w:val="ListParagraph"/>
        <w:spacing w:before="120" w:after="120"/>
        <w:ind w:left="1134" w:right="1134"/>
        <w:rPr>
          <w:rFonts w:asciiTheme="majorBidi" w:hAnsiTheme="majorBidi" w:cstheme="majorBidi"/>
          <w:i/>
          <w:iCs/>
          <w:sz w:val="20"/>
          <w:szCs w:val="14"/>
        </w:rPr>
      </w:pPr>
    </w:p>
    <w:p w14:paraId="5D05B099" w14:textId="16071CFA" w:rsidR="007B3D30" w:rsidRPr="008D3D8B" w:rsidRDefault="007B3D30" w:rsidP="007B3D30">
      <w:pPr>
        <w:pStyle w:val="ListParagraph"/>
        <w:spacing w:before="120" w:after="120"/>
        <w:ind w:left="1134" w:right="1134"/>
        <w:rPr>
          <w:rFonts w:asciiTheme="majorBidi" w:hAnsiTheme="majorBidi" w:cstheme="majorBidi"/>
          <w:sz w:val="20"/>
          <w:szCs w:val="14"/>
        </w:rPr>
      </w:pPr>
      <w:r w:rsidRPr="008D3D8B">
        <w:rPr>
          <w:rFonts w:asciiTheme="majorBidi" w:hAnsiTheme="majorBidi" w:cstheme="majorBidi"/>
          <w:i/>
          <w:iCs/>
          <w:sz w:val="20"/>
          <w:szCs w:val="14"/>
        </w:rPr>
        <w:t xml:space="preserve">Paragraph 8.1., </w:t>
      </w:r>
      <w:r w:rsidRPr="008D3D8B">
        <w:rPr>
          <w:rFonts w:asciiTheme="majorBidi" w:hAnsiTheme="majorBidi" w:cstheme="majorBidi"/>
          <w:sz w:val="20"/>
          <w:szCs w:val="14"/>
        </w:rPr>
        <w:t>amend to read:</w:t>
      </w:r>
    </w:p>
    <w:p w14:paraId="3E54C9B4" w14:textId="21702D08" w:rsidR="007B3D30" w:rsidRPr="008D3D8B" w:rsidRDefault="008D3D8B" w:rsidP="007B3D30">
      <w:pPr>
        <w:spacing w:after="120"/>
        <w:ind w:leftChars="567" w:left="2268" w:right="1134" w:hangingChars="567" w:hanging="1134"/>
        <w:jc w:val="both"/>
        <w:rPr>
          <w:color w:val="000000" w:themeColor="text1"/>
        </w:rPr>
      </w:pPr>
      <w:bookmarkStart w:id="3" w:name="_Ref498597445"/>
      <w:r w:rsidRPr="008D3D8B">
        <w:t>"</w:t>
      </w:r>
      <w:r w:rsidR="007B3D30" w:rsidRPr="008D3D8B">
        <w:rPr>
          <w:color w:val="000000" w:themeColor="text1"/>
        </w:rPr>
        <w:t>8.1.</w:t>
      </w:r>
      <w:r w:rsidR="007B3D30" w:rsidRPr="008D3D8B">
        <w:rPr>
          <w:color w:val="000000" w:themeColor="text1"/>
        </w:rPr>
        <w:tab/>
        <w:t>General</w:t>
      </w:r>
      <w:bookmarkEnd w:id="3"/>
    </w:p>
    <w:p w14:paraId="55CADC5A" w14:textId="77777777" w:rsidR="007B3D30" w:rsidRPr="008D3D8B" w:rsidRDefault="007B3D30" w:rsidP="007B3D30">
      <w:pPr>
        <w:spacing w:after="120"/>
        <w:ind w:left="2261" w:right="1138"/>
        <w:jc w:val="both"/>
        <w:rPr>
          <w:color w:val="000000" w:themeColor="text1"/>
        </w:rPr>
      </w:pPr>
      <w:r w:rsidRPr="008D3D8B">
        <w:rPr>
          <w:color w:val="000000" w:themeColor="text1"/>
        </w:rPr>
        <w:t>The following test procedures determine a vehicle system power rating for a hybrid electric vehicle, or for a pure electric vehicle with more than one propulsion energy converter.</w:t>
      </w:r>
    </w:p>
    <w:p w14:paraId="627439FE" w14:textId="77777777" w:rsidR="007B3D30" w:rsidRPr="008D3D8B" w:rsidRDefault="007B3D30" w:rsidP="007B3D30">
      <w:pPr>
        <w:spacing w:after="120"/>
        <w:ind w:left="2261" w:right="1138"/>
        <w:jc w:val="both"/>
        <w:rPr>
          <w:color w:val="000000" w:themeColor="text1"/>
        </w:rPr>
      </w:pPr>
      <w:r w:rsidRPr="008D3D8B">
        <w:rPr>
          <w:color w:val="000000" w:themeColor="text1"/>
        </w:rPr>
        <w:t xml:space="preserve">Two test procedures are described herein. </w:t>
      </w:r>
    </w:p>
    <w:p w14:paraId="1FE1A230" w14:textId="77777777" w:rsidR="007B3D30" w:rsidRPr="008D3D8B" w:rsidRDefault="007B3D30" w:rsidP="007B3D30">
      <w:pPr>
        <w:spacing w:after="120"/>
        <w:ind w:left="2261" w:right="1138"/>
        <w:jc w:val="both"/>
        <w:rPr>
          <w:color w:val="000000" w:themeColor="text1"/>
        </w:rPr>
      </w:pPr>
      <w:r w:rsidRPr="008D3D8B">
        <w:rPr>
          <w:color w:val="000000" w:themeColor="text1"/>
        </w:rPr>
        <w:t>Test procedure 1 (TP1) is based on measured electrical power, estimated ICE power, and estimated electrical conversion efficiency.</w:t>
      </w:r>
    </w:p>
    <w:p w14:paraId="2E17C7E8" w14:textId="77777777" w:rsidR="007B3D30" w:rsidRPr="008D3D8B" w:rsidRDefault="007B3D30" w:rsidP="007B3D30">
      <w:pPr>
        <w:spacing w:after="120"/>
        <w:ind w:left="2261" w:right="1138"/>
        <w:jc w:val="both"/>
        <w:rPr>
          <w:color w:val="000000" w:themeColor="text1"/>
        </w:rPr>
      </w:pPr>
      <w:r w:rsidRPr="008D3D8B">
        <w:rPr>
          <w:color w:val="000000" w:themeColor="text1"/>
        </w:rPr>
        <w:t>Test procedure 2 (TP2) is based on measured torque and speed at the drive shaft(s) or wheel hub(s) and estimated mechanical conversion efficiency.</w:t>
      </w:r>
    </w:p>
    <w:p w14:paraId="615CD929" w14:textId="77777777" w:rsidR="007B3D30" w:rsidRPr="008D3D8B" w:rsidRDefault="007B3D30" w:rsidP="007B3D30">
      <w:pPr>
        <w:spacing w:after="120"/>
        <w:ind w:left="2261" w:right="1138"/>
        <w:jc w:val="both"/>
        <w:rPr>
          <w:color w:val="000000" w:themeColor="text1"/>
        </w:rPr>
      </w:pPr>
      <w:r w:rsidRPr="008D3D8B">
        <w:rPr>
          <w:color w:val="000000" w:themeColor="text1"/>
        </w:rPr>
        <w:t xml:space="preserve">TP1 and TP2 are intended to be technically equivalent methods for determining a vehicle system power rating from available measurements. TP1 and TP2 are </w:t>
      </w:r>
      <w:r w:rsidRPr="008D3D8B">
        <w:rPr>
          <w:color w:val="000000" w:themeColor="text1"/>
        </w:rPr>
        <w:lastRenderedPageBreak/>
        <w:t xml:space="preserve">distinguished by the specific instrumentation, measurements, other inputs, and calculations necessary to determine the vehicle system power rating. </w:t>
      </w:r>
    </w:p>
    <w:p w14:paraId="4203D77B" w14:textId="77777777" w:rsidR="007B3D30" w:rsidRPr="008D3D8B" w:rsidRDefault="007B3D30" w:rsidP="007B3D30">
      <w:pPr>
        <w:spacing w:after="120"/>
        <w:ind w:left="2261" w:right="1138"/>
        <w:jc w:val="both"/>
        <w:rPr>
          <w:color w:val="000000" w:themeColor="text1"/>
        </w:rPr>
      </w:pPr>
      <w:r w:rsidRPr="008D3D8B">
        <w:rPr>
          <w:color w:val="000000" w:themeColor="text1"/>
        </w:rPr>
        <w:t xml:space="preserve">Each powered axle that provides propulsion under the maximum power condition shall be tested by chassis dynamometer or hub dynamometer or, on request of the manufacturer and with the approval of the Type Approval Authority, on a system bench. </w:t>
      </w:r>
    </w:p>
    <w:p w14:paraId="286E5E81" w14:textId="77777777" w:rsidR="007B3D30" w:rsidRPr="008D3D8B" w:rsidRDefault="007B3D30" w:rsidP="007B3D30">
      <w:pPr>
        <w:spacing w:after="120"/>
        <w:ind w:left="2261" w:right="1138"/>
        <w:jc w:val="both"/>
        <w:rPr>
          <w:color w:val="000000" w:themeColor="text1"/>
        </w:rPr>
      </w:pPr>
      <w:r w:rsidRPr="008D3D8B">
        <w:rPr>
          <w:color w:val="000000" w:themeColor="text1"/>
        </w:rPr>
        <w:t>Vehicles that are powered by two powered axles under the maximum power condition shall be tested on a four-wheel-drive chassis dynamometer, or each powered axle shall be tested simultaneously by hub dynamometer or, on request of the manufacturer and with the approval of the Type Approval Authority, on a system bench.</w:t>
      </w:r>
      <w:r w:rsidRPr="008D3D8B">
        <w:rPr>
          <w:color w:val="000000" w:themeColor="text1"/>
          <w:lang w:eastAsia="ja-JP"/>
        </w:rPr>
        <w:t xml:space="preserve"> </w:t>
      </w:r>
    </w:p>
    <w:p w14:paraId="2D2C4605" w14:textId="77777777" w:rsidR="007B3D30" w:rsidRPr="008D3D8B" w:rsidRDefault="007B3D30" w:rsidP="007B3D30">
      <w:pPr>
        <w:spacing w:after="120"/>
        <w:ind w:left="2261" w:right="1138"/>
        <w:jc w:val="both"/>
        <w:rPr>
          <w:color w:val="000000" w:themeColor="text1"/>
          <w:lang w:eastAsia="ja-JP"/>
        </w:rPr>
      </w:pPr>
      <w:r w:rsidRPr="008D3D8B">
        <w:rPr>
          <w:color w:val="000000" w:themeColor="text1"/>
        </w:rPr>
        <w:t xml:space="preserve">In the case a system bench is used in place of a dynamometer </w:t>
      </w:r>
      <w:r w:rsidRPr="008D3D8B">
        <w:rPr>
          <w:color w:val="000000" w:themeColor="text1"/>
          <w:lang w:eastAsia="ja-JP"/>
        </w:rPr>
        <w:t>the measurement facilities must be approved by the Type-Approval Authority according to Annex 6.</w:t>
      </w:r>
      <w:r w:rsidRPr="008D3D8B">
        <w:rPr>
          <w:color w:val="000000" w:themeColor="text1"/>
          <w:lang w:eastAsia="ja-JP"/>
        </w:rPr>
        <w:tab/>
      </w:r>
      <w:r w:rsidRPr="008D3D8B">
        <w:rPr>
          <w:color w:val="000000" w:themeColor="text1"/>
          <w:lang w:eastAsia="ja-JP"/>
        </w:rPr>
        <w:tab/>
      </w:r>
    </w:p>
    <w:p w14:paraId="1686E86A" w14:textId="77777777" w:rsidR="007B3D30" w:rsidRPr="00D21E22" w:rsidRDefault="007B3D30" w:rsidP="007B3D30">
      <w:pPr>
        <w:spacing w:after="120"/>
        <w:ind w:left="2261" w:right="1138"/>
        <w:jc w:val="both"/>
        <w:rPr>
          <w:color w:val="000000" w:themeColor="text1"/>
        </w:rPr>
      </w:pPr>
      <w:r w:rsidRPr="008D3D8B">
        <w:rPr>
          <w:color w:val="000000" w:themeColor="text1"/>
        </w:rPr>
        <w:t>In the case of vehicles whose maximum power, in the judgment of the Type-Approval Authority, exceeds that of readily available dynamometers, it is permissible to use a system bench, which may include simulators, in place of a dynamometer without following the provision of Annex 6.</w:t>
      </w:r>
    </w:p>
    <w:p w14:paraId="508EDFA2" w14:textId="35E026F3" w:rsidR="007B3D30" w:rsidRPr="008D3D8B" w:rsidRDefault="007B3D30" w:rsidP="007B3D30">
      <w:pPr>
        <w:spacing w:after="120"/>
        <w:ind w:left="2261" w:right="1138"/>
        <w:jc w:val="both"/>
        <w:rPr>
          <w:szCs w:val="18"/>
          <w:lang w:eastAsia="ja-JP"/>
        </w:rPr>
      </w:pPr>
      <w:r w:rsidRPr="008D3D8B">
        <w:rPr>
          <w:szCs w:val="18"/>
          <w:lang w:eastAsia="ja-JP"/>
        </w:rPr>
        <w:t>The manufacturer shall be responsible for the accuracy of determined system power values. Options, methods including test facilities and tolerances given in this regulation shall not be used to under- or overestimate the indicated system power of the vehicle as described in paragraph 8.10.</w:t>
      </w:r>
      <w:r w:rsidR="008D3D8B" w:rsidRPr="008D3D8B">
        <w:t xml:space="preserve"> "</w:t>
      </w:r>
    </w:p>
    <w:p w14:paraId="14261B60" w14:textId="77777777" w:rsidR="007B3D30" w:rsidRPr="008D3D8B" w:rsidRDefault="007B3D30" w:rsidP="007B3D30">
      <w:pPr>
        <w:pStyle w:val="ListParagraph"/>
        <w:spacing w:before="120" w:after="120"/>
        <w:ind w:left="1134" w:right="1134"/>
        <w:rPr>
          <w:rFonts w:asciiTheme="majorBidi" w:hAnsiTheme="majorBidi" w:cstheme="majorBidi"/>
          <w:i/>
          <w:iCs/>
          <w:sz w:val="20"/>
          <w:szCs w:val="14"/>
        </w:rPr>
      </w:pPr>
      <w:r w:rsidRPr="008D3D8B">
        <w:rPr>
          <w:rFonts w:asciiTheme="majorBidi" w:hAnsiTheme="majorBidi" w:cstheme="majorBidi"/>
          <w:i/>
          <w:iCs/>
          <w:sz w:val="20"/>
          <w:szCs w:val="14"/>
        </w:rPr>
        <w:t xml:space="preserve">Paragraph 8.1.2.2., </w:t>
      </w:r>
      <w:r w:rsidRPr="008D3D8B">
        <w:rPr>
          <w:rFonts w:asciiTheme="majorBidi" w:hAnsiTheme="majorBidi" w:cstheme="majorBidi"/>
          <w:sz w:val="20"/>
          <w:szCs w:val="14"/>
        </w:rPr>
        <w:t>amend to read:</w:t>
      </w:r>
    </w:p>
    <w:p w14:paraId="14F4FD55" w14:textId="3AC5602B" w:rsidR="007B3D30" w:rsidRPr="008D3D8B" w:rsidRDefault="008D3D8B" w:rsidP="007B3D30">
      <w:pPr>
        <w:spacing w:after="120"/>
        <w:ind w:leftChars="567" w:left="2268" w:right="1134" w:hangingChars="567" w:hanging="1134"/>
        <w:jc w:val="both"/>
        <w:rPr>
          <w:color w:val="000000" w:themeColor="text1"/>
        </w:rPr>
      </w:pPr>
      <w:bookmarkStart w:id="4" w:name="_Ref33615426"/>
      <w:r w:rsidRPr="008D3D8B">
        <w:t>"</w:t>
      </w:r>
      <w:r w:rsidR="007B3D30" w:rsidRPr="008D3D8B">
        <w:rPr>
          <w:color w:val="000000" w:themeColor="text1"/>
        </w:rPr>
        <w:t>8.1.2.2.</w:t>
      </w:r>
      <w:r w:rsidR="007B3D30" w:rsidRPr="008D3D8B">
        <w:rPr>
          <w:color w:val="000000" w:themeColor="text1"/>
        </w:rPr>
        <w:tab/>
        <w:t>Measurements specific to TP2</w:t>
      </w:r>
      <w:bookmarkEnd w:id="4"/>
    </w:p>
    <w:p w14:paraId="15A755FC" w14:textId="77777777" w:rsidR="007B3D30" w:rsidRPr="008D3D8B" w:rsidRDefault="007B3D30" w:rsidP="007B3D30">
      <w:pPr>
        <w:spacing w:after="120"/>
        <w:ind w:left="2261" w:right="1138"/>
        <w:jc w:val="both"/>
        <w:rPr>
          <w:color w:val="000000" w:themeColor="text1"/>
        </w:rPr>
      </w:pPr>
      <w:r w:rsidRPr="008D3D8B">
        <w:rPr>
          <w:color w:val="000000" w:themeColor="text1"/>
        </w:rPr>
        <w:t xml:space="preserve">For TP2, the following measurements are additionally required: torque and rotational speed at the powered axle shafts or wheel hubs. </w:t>
      </w:r>
    </w:p>
    <w:p w14:paraId="4F9A6F8D" w14:textId="77777777" w:rsidR="007B3D30" w:rsidRPr="008D3D8B" w:rsidRDefault="007B3D30" w:rsidP="007B3D30">
      <w:pPr>
        <w:spacing w:after="120"/>
        <w:ind w:left="2261" w:right="1138"/>
        <w:jc w:val="both"/>
        <w:rPr>
          <w:color w:val="000000" w:themeColor="text1"/>
        </w:rPr>
      </w:pPr>
      <w:r w:rsidRPr="008D3D8B">
        <w:rPr>
          <w:color w:val="000000" w:themeColor="text1"/>
        </w:rPr>
        <w:t xml:space="preserve">Important: if the ICE power needs to be corrected according to the provisions of paragraph ‎8.9.3.2., the measurement requirements of TP1 </w:t>
      </w:r>
      <w:proofErr w:type="gramStart"/>
      <w:r w:rsidRPr="008D3D8B">
        <w:rPr>
          <w:color w:val="000000" w:themeColor="text1"/>
        </w:rPr>
        <w:t>with regard to</w:t>
      </w:r>
      <w:proofErr w:type="gramEnd"/>
      <w:r w:rsidRPr="008D3D8B">
        <w:rPr>
          <w:color w:val="000000" w:themeColor="text1"/>
        </w:rPr>
        <w:t xml:space="preserve"> current and voltage may also apply (see paragraph 8.9.3.3.).</w:t>
      </w:r>
    </w:p>
    <w:p w14:paraId="72B6473E" w14:textId="77777777" w:rsidR="007B3D30" w:rsidRPr="008D3D8B" w:rsidRDefault="007B3D30" w:rsidP="007B3D30">
      <w:pPr>
        <w:spacing w:after="120"/>
        <w:ind w:left="2261" w:right="1138"/>
        <w:jc w:val="both"/>
        <w:rPr>
          <w:color w:val="000000" w:themeColor="text1"/>
        </w:rPr>
      </w:pPr>
      <w:r w:rsidRPr="008D3D8B">
        <w:rPr>
          <w:color w:val="000000" w:themeColor="text1"/>
        </w:rPr>
        <w:t>Wheel torque and rotational speed measurement may be provided either by means of a hub dynamometer or by means of system bench or by means of appropriate, calibrated measurement device(s) for torque and rotational speed of the powered axle shaft(s) or wheel hub(s)</w:t>
      </w:r>
      <w:r w:rsidRPr="008D3D8B">
        <w:rPr>
          <w:color w:val="000000" w:themeColor="text1"/>
          <w:lang w:eastAsia="ja-JP"/>
        </w:rPr>
        <w:t xml:space="preserve"> or drive shaft(s)</w:t>
      </w:r>
      <w:r w:rsidRPr="008D3D8B">
        <w:rPr>
          <w:color w:val="000000" w:themeColor="text1"/>
        </w:rPr>
        <w:t>.</w:t>
      </w:r>
    </w:p>
    <w:p w14:paraId="55D7F941" w14:textId="4073D37E" w:rsidR="007B3D30" w:rsidRPr="008D3D8B" w:rsidRDefault="007B3D30" w:rsidP="007B3D30">
      <w:pPr>
        <w:spacing w:after="120"/>
        <w:ind w:left="2261" w:right="1138"/>
        <w:jc w:val="both"/>
        <w:rPr>
          <w:color w:val="000000" w:themeColor="text1"/>
        </w:rPr>
      </w:pPr>
      <w:r w:rsidRPr="008D3D8B">
        <w:rPr>
          <w:color w:val="000000" w:themeColor="text1"/>
        </w:rPr>
        <w:t>If a powered axle delivers power to the wheels through a differential, it is sufficient to instrument and collect data from only one of the two drive shafts or wheel hubs. In this case, the measured torque at a drive shaft or wheel hub shall be multiplied by 2 in order to get the total torque per powered axle</w:t>
      </w:r>
      <w:r w:rsidR="00D602AD" w:rsidRPr="008D3D8B">
        <w:rPr>
          <w:color w:val="000000" w:themeColor="text1"/>
        </w:rPr>
        <w:t>.</w:t>
      </w:r>
      <w:r w:rsidR="008D3D8B" w:rsidRPr="008D3D8B">
        <w:t xml:space="preserve"> "</w:t>
      </w:r>
    </w:p>
    <w:p w14:paraId="59820376" w14:textId="642FDA7D" w:rsidR="007B3D30" w:rsidRPr="008D3D8B" w:rsidRDefault="007B3D30" w:rsidP="007B3D30">
      <w:pPr>
        <w:pStyle w:val="ListParagraph"/>
        <w:spacing w:before="120" w:after="120"/>
        <w:ind w:left="1134" w:right="1134"/>
        <w:rPr>
          <w:rFonts w:asciiTheme="majorBidi" w:hAnsiTheme="majorBidi" w:cstheme="majorBidi"/>
          <w:i/>
          <w:iCs/>
          <w:sz w:val="20"/>
          <w:szCs w:val="14"/>
        </w:rPr>
      </w:pPr>
      <w:r w:rsidRPr="008D3D8B">
        <w:rPr>
          <w:rFonts w:asciiTheme="majorBidi" w:hAnsiTheme="majorBidi" w:cstheme="majorBidi"/>
          <w:i/>
          <w:iCs/>
          <w:sz w:val="20"/>
          <w:szCs w:val="14"/>
        </w:rPr>
        <w:t>Paragraph 8.8.3</w:t>
      </w:r>
      <w:r w:rsidR="005D46B2">
        <w:rPr>
          <w:rFonts w:asciiTheme="majorBidi" w:hAnsiTheme="majorBidi" w:cstheme="majorBidi"/>
          <w:i/>
          <w:iCs/>
          <w:sz w:val="20"/>
          <w:szCs w:val="14"/>
        </w:rPr>
        <w:t>.</w:t>
      </w:r>
      <w:r w:rsidRPr="008D3D8B">
        <w:rPr>
          <w:rFonts w:asciiTheme="majorBidi" w:hAnsiTheme="majorBidi" w:cstheme="majorBidi"/>
          <w:i/>
          <w:iCs/>
          <w:sz w:val="20"/>
          <w:szCs w:val="14"/>
        </w:rPr>
        <w:t xml:space="preserve">, </w:t>
      </w:r>
      <w:r w:rsidRPr="008D3D8B">
        <w:rPr>
          <w:rFonts w:asciiTheme="majorBidi" w:hAnsiTheme="majorBidi" w:cstheme="majorBidi"/>
          <w:sz w:val="20"/>
          <w:szCs w:val="14"/>
        </w:rPr>
        <w:t>amend to read:</w:t>
      </w:r>
    </w:p>
    <w:p w14:paraId="6BCB9F54" w14:textId="33B80EA4" w:rsidR="007B3D30" w:rsidRPr="008D3D8B" w:rsidRDefault="008D3D8B" w:rsidP="007B3D30">
      <w:pPr>
        <w:spacing w:after="120"/>
        <w:ind w:left="567" w:right="1138" w:firstLine="567"/>
        <w:jc w:val="both"/>
        <w:rPr>
          <w:color w:val="000000" w:themeColor="text1"/>
          <w:lang w:eastAsia="ja-JP"/>
        </w:rPr>
      </w:pPr>
      <w:r w:rsidRPr="008D3D8B">
        <w:t>"</w:t>
      </w:r>
      <w:r w:rsidR="007B3D30" w:rsidRPr="008D3D8B">
        <w:rPr>
          <w:color w:val="000000" w:themeColor="text1"/>
          <w:lang w:eastAsia="ja-JP"/>
        </w:rPr>
        <w:t xml:space="preserve">8.8.3. </w:t>
      </w:r>
      <w:r w:rsidR="007B3D30" w:rsidRPr="008D3D8B">
        <w:rPr>
          <w:color w:val="000000" w:themeColor="text1"/>
          <w:lang w:eastAsia="ja-JP"/>
        </w:rPr>
        <w:tab/>
        <w:t>Vehicle conditioning / System Bench conditioning</w:t>
      </w:r>
    </w:p>
    <w:p w14:paraId="7DAC5512" w14:textId="77777777" w:rsidR="007B3D30" w:rsidRPr="008D3D8B" w:rsidRDefault="007B3D30" w:rsidP="007B3D30">
      <w:pPr>
        <w:spacing w:after="120"/>
        <w:ind w:left="2261" w:right="1138"/>
        <w:jc w:val="both"/>
        <w:rPr>
          <w:color w:val="000000" w:themeColor="text1"/>
          <w:lang w:eastAsia="ja-JP"/>
        </w:rPr>
      </w:pPr>
      <w:r w:rsidRPr="008D3D8B">
        <w:rPr>
          <w:color w:val="000000" w:themeColor="text1"/>
          <w:lang w:eastAsia="ja-JP"/>
        </w:rPr>
        <w:t>The measurement devices shall start collecting data.</w:t>
      </w:r>
    </w:p>
    <w:p w14:paraId="5748819C" w14:textId="77777777" w:rsidR="007B3D30" w:rsidRPr="008D3D8B" w:rsidRDefault="007B3D30" w:rsidP="007B3D30">
      <w:pPr>
        <w:spacing w:after="120"/>
        <w:ind w:left="2261" w:right="1138"/>
        <w:jc w:val="both"/>
        <w:rPr>
          <w:color w:val="000000" w:themeColor="text1"/>
          <w:lang w:eastAsia="ja-JP"/>
        </w:rPr>
      </w:pPr>
      <w:r w:rsidRPr="008D3D8B">
        <w:rPr>
          <w:color w:val="000000" w:themeColor="text1"/>
          <w:lang w:eastAsia="ja-JP"/>
        </w:rPr>
        <w:t>The object of conditioning is to operate the vehicle / system until the normal operating temperature ranges specified by the manufacturer (paragraph 8.1.1.4.) for the temperature-related operational metrics (paragraph 8.8.1.) have been reached and have stabilised.</w:t>
      </w:r>
    </w:p>
    <w:p w14:paraId="13A11112" w14:textId="77777777" w:rsidR="007B3D30" w:rsidRPr="008D3D8B" w:rsidRDefault="007B3D30" w:rsidP="007B3D30">
      <w:pPr>
        <w:spacing w:after="120"/>
        <w:ind w:left="2261" w:right="1138"/>
        <w:jc w:val="both"/>
        <w:rPr>
          <w:color w:val="000000" w:themeColor="text1"/>
          <w:lang w:eastAsia="ja-JP"/>
        </w:rPr>
      </w:pPr>
      <w:r w:rsidRPr="008D3D8B">
        <w:rPr>
          <w:color w:val="000000" w:themeColor="text1"/>
          <w:lang w:eastAsia="ja-JP"/>
        </w:rPr>
        <w:t xml:space="preserve">Prior to the test, perform initial conditioning by placing the vehicle / system in the power-rating mode, if applicable (see paragraph 8.8.5.), and run at the speed of 60 km/h at the vehicle road load for at least 20 minutes, or as recommended by the vehicle manufacturer. The vehicle manufacturer or the Type-Approval Authority may specify a different </w:t>
      </w:r>
      <w:proofErr w:type="gramStart"/>
      <w:r w:rsidRPr="008D3D8B">
        <w:rPr>
          <w:color w:val="000000" w:themeColor="text1"/>
          <w:lang w:eastAsia="ja-JP"/>
        </w:rPr>
        <w:t>time period</w:t>
      </w:r>
      <w:proofErr w:type="gramEnd"/>
      <w:r w:rsidRPr="008D3D8B">
        <w:rPr>
          <w:color w:val="000000" w:themeColor="text1"/>
          <w:lang w:eastAsia="ja-JP"/>
        </w:rPr>
        <w:t>, speed, driver-selectable mode, dynamometer mode, or cycle, as necessary to achieve stable operating metrics.</w:t>
      </w:r>
    </w:p>
    <w:p w14:paraId="25189963" w14:textId="51613FFC" w:rsidR="007B3D30" w:rsidRPr="008D3D8B" w:rsidRDefault="007B3D30" w:rsidP="007B3D30">
      <w:pPr>
        <w:spacing w:after="120"/>
        <w:ind w:left="2261" w:right="1138"/>
        <w:jc w:val="both"/>
        <w:rPr>
          <w:color w:val="000000" w:themeColor="text1"/>
          <w:lang w:eastAsia="ja-JP"/>
        </w:rPr>
      </w:pPr>
      <w:r w:rsidRPr="008D3D8B">
        <w:rPr>
          <w:color w:val="000000" w:themeColor="text1"/>
          <w:lang w:eastAsia="ja-JP"/>
        </w:rPr>
        <w:lastRenderedPageBreak/>
        <w:t xml:space="preserve">At the end of initial conditioning, the operational metrics (see paragraph 8.8.1.) shall be recorded. </w:t>
      </w:r>
    </w:p>
    <w:p w14:paraId="3BC12722" w14:textId="27570B82" w:rsidR="007B3D30" w:rsidRPr="008D3D8B" w:rsidRDefault="007B3D30" w:rsidP="007B3D30">
      <w:pPr>
        <w:spacing w:after="120"/>
        <w:ind w:left="2261" w:right="1138"/>
        <w:jc w:val="both"/>
        <w:rPr>
          <w:color w:val="000000" w:themeColor="text1"/>
        </w:rPr>
      </w:pPr>
      <w:r w:rsidRPr="008D3D8B">
        <w:rPr>
          <w:color w:val="000000" w:themeColor="text1"/>
          <w:lang w:eastAsia="ja-JP"/>
        </w:rPr>
        <w:t>During the test, monitor the operating metrics and perform additional conditioning as necessary to maintain the operating metrics within the normal operating temperature ranges.</w:t>
      </w:r>
      <w:r w:rsidRPr="008D3D8B">
        <w:rPr>
          <w:color w:val="000000" w:themeColor="text1"/>
        </w:rPr>
        <w:t xml:space="preserve"> </w:t>
      </w:r>
      <w:r w:rsidR="008D3D8B" w:rsidRPr="008D3D8B">
        <w:t>"</w:t>
      </w:r>
    </w:p>
    <w:p w14:paraId="7C0717B8" w14:textId="77777777" w:rsidR="007B3D30" w:rsidRPr="008D3D8B" w:rsidRDefault="007B3D30" w:rsidP="007B3D30">
      <w:pPr>
        <w:pStyle w:val="ListParagraph"/>
        <w:spacing w:after="120"/>
        <w:ind w:left="1134" w:right="1134"/>
        <w:rPr>
          <w:rFonts w:asciiTheme="majorBidi" w:hAnsiTheme="majorBidi" w:cstheme="majorBidi"/>
          <w:i/>
          <w:iCs/>
          <w:sz w:val="20"/>
          <w:szCs w:val="14"/>
        </w:rPr>
      </w:pPr>
      <w:r w:rsidRPr="008D3D8B">
        <w:rPr>
          <w:rFonts w:asciiTheme="majorBidi" w:hAnsiTheme="majorBidi" w:cstheme="majorBidi"/>
          <w:i/>
          <w:iCs/>
          <w:sz w:val="20"/>
          <w:szCs w:val="14"/>
        </w:rPr>
        <w:t xml:space="preserve">Paragraph 8.11., </w:t>
      </w:r>
      <w:r w:rsidRPr="008D3D8B">
        <w:rPr>
          <w:rFonts w:asciiTheme="majorBidi" w:hAnsiTheme="majorBidi" w:cstheme="majorBidi"/>
          <w:sz w:val="20"/>
          <w:szCs w:val="14"/>
        </w:rPr>
        <w:t>amend to read:</w:t>
      </w:r>
    </w:p>
    <w:p w14:paraId="3725DBEA" w14:textId="37583FB7" w:rsidR="007B3D30" w:rsidRPr="008D3D8B" w:rsidRDefault="00D602AD" w:rsidP="007B3D30">
      <w:pPr>
        <w:pStyle w:val="SingleTxtG"/>
        <w:ind w:leftChars="567" w:left="2268" w:hangingChars="567" w:hanging="1134"/>
        <w:rPr>
          <w:color w:val="000000" w:themeColor="text1"/>
        </w:rPr>
      </w:pPr>
      <w:r w:rsidRPr="008D3D8B">
        <w:rPr>
          <w:color w:val="000000" w:themeColor="text1"/>
        </w:rPr>
        <w:t>“</w:t>
      </w:r>
      <w:r w:rsidR="007B3D30" w:rsidRPr="008D3D8B">
        <w:rPr>
          <w:color w:val="000000" w:themeColor="text1"/>
        </w:rPr>
        <w:t>8.11.</w:t>
      </w:r>
      <w:r w:rsidR="007B3D30" w:rsidRPr="008D3D8B">
        <w:rPr>
          <w:color w:val="000000" w:themeColor="text1"/>
        </w:rPr>
        <w:tab/>
      </w:r>
      <w:r w:rsidR="007B3D30" w:rsidRPr="008D3D8B">
        <w:rPr>
          <w:color w:val="000000" w:themeColor="text1"/>
        </w:rPr>
        <w:tab/>
      </w:r>
      <w:bookmarkStart w:id="5" w:name="_Ref17896472"/>
      <w:bookmarkStart w:id="6" w:name="_Ref17717940"/>
      <w:r w:rsidR="007B3D30" w:rsidRPr="008D3D8B">
        <w:rPr>
          <w:color w:val="000000" w:themeColor="text1"/>
        </w:rPr>
        <w:t>Internal validation of vehicle system power rating</w:t>
      </w:r>
      <w:bookmarkEnd w:id="5"/>
      <w:bookmarkEnd w:id="6"/>
    </w:p>
    <w:p w14:paraId="42727367" w14:textId="77777777" w:rsidR="007B3D30" w:rsidRPr="008D3D8B" w:rsidRDefault="007B3D30" w:rsidP="007B3D30">
      <w:pPr>
        <w:spacing w:after="120"/>
        <w:ind w:left="2261" w:right="1138"/>
        <w:jc w:val="both"/>
        <w:rPr>
          <w:color w:val="000000" w:themeColor="text1"/>
        </w:rPr>
      </w:pPr>
      <w:r w:rsidRPr="008D3D8B">
        <w:rPr>
          <w:color w:val="000000" w:themeColor="text1"/>
        </w:rPr>
        <w:t>The vehicle system power rating according to TP1 or TP2 shall fulfil the following requirement:</w:t>
      </w:r>
    </w:p>
    <w:p w14:paraId="3BC216A0" w14:textId="2D3EC26B" w:rsidR="007B3D30" w:rsidRPr="008D3D8B" w:rsidRDefault="007B3D30" w:rsidP="007B3D30">
      <w:pPr>
        <w:spacing w:line="240" w:lineRule="auto"/>
        <w:ind w:left="2268" w:right="1134"/>
        <w:outlineLvl w:val="0"/>
        <w:rPr>
          <w:color w:val="000000" w:themeColor="text1"/>
        </w:rPr>
      </w:pPr>
      <w:r w:rsidRPr="008D3D8B">
        <w:rPr>
          <w:color w:val="000000" w:themeColor="text1"/>
        </w:rPr>
        <w:t>The implied downstream efficiency between the reference point(s) and the road shall not be greater than 1. Implied downstream efficiency is computed by dividing the average power recorded at the dynamometer rollers (or hub dyn</w:t>
      </w:r>
      <w:r w:rsidRPr="008D3D8B">
        <w:rPr>
          <w:color w:val="000000" w:themeColor="text1"/>
          <w:lang w:eastAsia="ja-JP"/>
        </w:rPr>
        <w:t>amometer or system bench</w:t>
      </w:r>
      <w:r w:rsidRPr="008D3D8B">
        <w:rPr>
          <w:color w:val="000000" w:themeColor="text1"/>
        </w:rPr>
        <w:t xml:space="preserve"> if applicable) between the 8th and 10th second by the sustained vehicle system power result (prior to any correction under paragraph ‎8.9.3.3.).</w:t>
      </w:r>
      <w:r w:rsidR="00D602AD" w:rsidRPr="008D3D8B">
        <w:rPr>
          <w:color w:val="000000" w:themeColor="text1"/>
        </w:rPr>
        <w:t>”</w:t>
      </w:r>
    </w:p>
    <w:p w14:paraId="1FEADAA8" w14:textId="77777777" w:rsidR="007B3D30" w:rsidRPr="008D3D8B" w:rsidRDefault="007B3D30" w:rsidP="007B3D30">
      <w:pPr>
        <w:pStyle w:val="ListParagraph"/>
        <w:spacing w:before="120" w:after="120"/>
        <w:ind w:left="1134" w:right="1134"/>
        <w:rPr>
          <w:rFonts w:asciiTheme="majorBidi" w:hAnsiTheme="majorBidi" w:cstheme="majorBidi"/>
          <w:i/>
          <w:iCs/>
          <w:sz w:val="20"/>
          <w:szCs w:val="14"/>
        </w:rPr>
      </w:pPr>
      <w:r w:rsidRPr="008D3D8B">
        <w:rPr>
          <w:rFonts w:asciiTheme="majorBidi" w:hAnsiTheme="majorBidi" w:cstheme="majorBidi"/>
          <w:i/>
          <w:iCs/>
          <w:sz w:val="20"/>
          <w:szCs w:val="14"/>
        </w:rPr>
        <w:t xml:space="preserve">Paragraphs 9.1. to 9.3., </w:t>
      </w:r>
      <w:r w:rsidRPr="008D3D8B">
        <w:rPr>
          <w:rFonts w:asciiTheme="majorBidi" w:hAnsiTheme="majorBidi" w:cstheme="majorBidi"/>
          <w:sz w:val="20"/>
          <w:szCs w:val="14"/>
        </w:rPr>
        <w:t>amend to read:</w:t>
      </w:r>
    </w:p>
    <w:p w14:paraId="0FD33367" w14:textId="1ADDD317" w:rsidR="007B3D30" w:rsidRPr="008D3D8B" w:rsidRDefault="007B3D30" w:rsidP="007B3D30">
      <w:pPr>
        <w:ind w:left="567" w:firstLine="567"/>
        <w:rPr>
          <w:color w:val="000000" w:themeColor="text1"/>
          <w:lang w:eastAsia="ja-JP"/>
        </w:rPr>
      </w:pPr>
      <w:bookmarkStart w:id="7" w:name="_Hlk207895633"/>
      <w:r w:rsidRPr="008D3D8B">
        <w:rPr>
          <w:kern w:val="2"/>
          <w:lang w:eastAsia="ja-JP"/>
        </w:rPr>
        <w:t>"</w:t>
      </w:r>
      <w:r w:rsidRPr="008D3D8B">
        <w:rPr>
          <w:color w:val="000000" w:themeColor="text1"/>
          <w:lang w:eastAsia="ja-JP"/>
        </w:rPr>
        <w:t>9.1</w:t>
      </w:r>
      <w:r w:rsidR="005D46B2">
        <w:rPr>
          <w:color w:val="000000" w:themeColor="text1"/>
          <w:lang w:eastAsia="ja-JP"/>
        </w:rPr>
        <w:t>.</w:t>
      </w:r>
      <w:r w:rsidRPr="008D3D8B">
        <w:rPr>
          <w:color w:val="000000" w:themeColor="text1"/>
          <w:lang w:eastAsia="ja-JP"/>
        </w:rPr>
        <w:tab/>
      </w:r>
      <w:r w:rsidRPr="008D3D8B">
        <w:rPr>
          <w:color w:val="000000" w:themeColor="text1"/>
          <w:lang w:eastAsia="ja-JP"/>
        </w:rPr>
        <w:tab/>
      </w:r>
      <w:bookmarkStart w:id="8" w:name="_Hlk207895831"/>
      <w:r w:rsidRPr="008D3D8B">
        <w:rPr>
          <w:color w:val="000000" w:themeColor="text1"/>
          <w:lang w:eastAsia="ja-JP"/>
        </w:rPr>
        <w:t xml:space="preserve">Vehicle type </w:t>
      </w:r>
      <w:proofErr w:type="gramStart"/>
      <w:r w:rsidRPr="008D3D8B">
        <w:rPr>
          <w:color w:val="000000" w:themeColor="text1"/>
          <w:lang w:eastAsia="ja-JP"/>
        </w:rPr>
        <w:t>with regard to</w:t>
      </w:r>
      <w:proofErr w:type="gramEnd"/>
      <w:r w:rsidRPr="008D3D8B">
        <w:rPr>
          <w:color w:val="000000" w:themeColor="text1"/>
          <w:lang w:eastAsia="ja-JP"/>
        </w:rPr>
        <w:t xml:space="preserve"> system power</w:t>
      </w:r>
    </w:p>
    <w:bookmarkEnd w:id="8"/>
    <w:p w14:paraId="3467BE20" w14:textId="77777777" w:rsidR="007B3D30" w:rsidRPr="008D3D8B" w:rsidRDefault="007B3D30" w:rsidP="007B3D30">
      <w:pPr>
        <w:pStyle w:val="SingleTxtG"/>
        <w:ind w:leftChars="567" w:left="2268" w:hangingChars="567" w:hanging="1134"/>
        <w:rPr>
          <w:color w:val="000000" w:themeColor="text1"/>
        </w:rPr>
      </w:pPr>
      <w:r w:rsidRPr="008D3D8B">
        <w:rPr>
          <w:color w:val="000000" w:themeColor="text1"/>
        </w:rPr>
        <w:t>9.1</w:t>
      </w:r>
      <w:r w:rsidRPr="008D3D8B">
        <w:rPr>
          <w:color w:val="000000" w:themeColor="text1"/>
          <w:lang w:eastAsia="ja-JP"/>
        </w:rPr>
        <w:t>.1.</w:t>
      </w:r>
      <w:r w:rsidRPr="008D3D8B">
        <w:rPr>
          <w:color w:val="000000" w:themeColor="text1"/>
        </w:rPr>
        <w:tab/>
        <w:t xml:space="preserve">Only vehicles that are the same with respect to </w:t>
      </w:r>
      <w:proofErr w:type="gramStart"/>
      <w:r w:rsidRPr="008D3D8B">
        <w:rPr>
          <w:color w:val="000000" w:themeColor="text1"/>
        </w:rPr>
        <w:t>all of</w:t>
      </w:r>
      <w:proofErr w:type="gramEnd"/>
      <w:r w:rsidRPr="008D3D8B">
        <w:rPr>
          <w:color w:val="000000" w:themeColor="text1"/>
        </w:rPr>
        <w:t xml:space="preserve"> the following elements may be part of the same vehicle type:</w:t>
      </w:r>
    </w:p>
    <w:p w14:paraId="0AF5A4F3" w14:textId="77777777" w:rsidR="007B3D30" w:rsidRPr="008D3D8B" w:rsidRDefault="007B3D30" w:rsidP="007B3D30">
      <w:pPr>
        <w:spacing w:after="120"/>
        <w:ind w:left="2835" w:right="1138" w:hanging="574"/>
        <w:jc w:val="both"/>
        <w:rPr>
          <w:color w:val="000000" w:themeColor="text1"/>
        </w:rPr>
      </w:pPr>
      <w:r w:rsidRPr="008D3D8B">
        <w:rPr>
          <w:color w:val="000000" w:themeColor="text1"/>
        </w:rPr>
        <w:t xml:space="preserve">(a) </w:t>
      </w:r>
      <w:r w:rsidRPr="008D3D8B">
        <w:rPr>
          <w:color w:val="000000" w:themeColor="text1"/>
        </w:rPr>
        <w:tab/>
        <w:t xml:space="preserve">Powertrain system configuration, including number, type, and mechanical arrangement of power sources and operating </w:t>
      </w:r>
      <w:proofErr w:type="gramStart"/>
      <w:r w:rsidRPr="008D3D8B">
        <w:rPr>
          <w:color w:val="000000" w:themeColor="text1"/>
        </w:rPr>
        <w:t>strategy;</w:t>
      </w:r>
      <w:proofErr w:type="gramEnd"/>
    </w:p>
    <w:p w14:paraId="0CC5B128" w14:textId="77777777" w:rsidR="007B3D30" w:rsidRPr="008D3D8B" w:rsidRDefault="007B3D30" w:rsidP="007B3D30">
      <w:pPr>
        <w:spacing w:after="120"/>
        <w:ind w:left="2261" w:right="1138"/>
        <w:jc w:val="both"/>
      </w:pPr>
      <w:r w:rsidRPr="008D3D8B">
        <w:t xml:space="preserve">(b) </w:t>
      </w:r>
      <w:r w:rsidRPr="008D3D8B">
        <w:tab/>
        <w:t xml:space="preserve">ICE power rating. </w:t>
      </w:r>
    </w:p>
    <w:p w14:paraId="172A0BD3" w14:textId="423CA0F2" w:rsidR="007B3D30" w:rsidRPr="008D3D8B" w:rsidRDefault="007B3D30" w:rsidP="007B3D30">
      <w:pPr>
        <w:spacing w:after="120"/>
        <w:ind w:left="2835" w:right="1138" w:hanging="574"/>
        <w:jc w:val="both"/>
        <w:rPr>
          <w:color w:val="000000" w:themeColor="text1"/>
        </w:rPr>
      </w:pPr>
      <w:r w:rsidRPr="008D3D8B">
        <w:rPr>
          <w:color w:val="000000" w:themeColor="text1"/>
        </w:rPr>
        <w:t xml:space="preserve">(c) </w:t>
      </w:r>
      <w:r w:rsidRPr="008D3D8B">
        <w:rPr>
          <w:color w:val="000000" w:themeColor="text1"/>
        </w:rPr>
        <w:tab/>
        <w:t xml:space="preserve">Net power of all electric machines in the </w:t>
      </w:r>
      <w:proofErr w:type="gramStart"/>
      <w:r w:rsidRPr="008D3D8B">
        <w:rPr>
          <w:color w:val="000000" w:themeColor="text1"/>
        </w:rPr>
        <w:t>powertrain;</w:t>
      </w:r>
      <w:proofErr w:type="gramEnd"/>
    </w:p>
    <w:p w14:paraId="43144B49" w14:textId="77777777" w:rsidR="007B3D30" w:rsidRPr="008D3D8B" w:rsidRDefault="007B3D30" w:rsidP="007B3D30">
      <w:pPr>
        <w:spacing w:after="120"/>
        <w:ind w:left="2835" w:right="1138" w:hanging="574"/>
        <w:jc w:val="both"/>
        <w:rPr>
          <w:color w:val="000000" w:themeColor="text1"/>
          <w:lang w:eastAsia="ja-JP"/>
        </w:rPr>
      </w:pPr>
      <w:r w:rsidRPr="008D3D8B">
        <w:rPr>
          <w:rFonts w:hint="eastAsia"/>
          <w:color w:val="000000" w:themeColor="text1"/>
          <w:lang w:eastAsia="ja-JP"/>
        </w:rPr>
        <w:t>(d)</w:t>
      </w:r>
      <w:r w:rsidRPr="008D3D8B">
        <w:rPr>
          <w:color w:val="000000" w:themeColor="text1"/>
          <w:lang w:eastAsia="ja-JP"/>
        </w:rPr>
        <w:tab/>
      </w:r>
      <w:r w:rsidRPr="008D3D8B">
        <w:rPr>
          <w:rFonts w:hint="eastAsia"/>
          <w:color w:val="000000" w:themeColor="text1"/>
          <w:lang w:eastAsia="ja-JP"/>
        </w:rPr>
        <w:t>C</w:t>
      </w:r>
      <w:r w:rsidRPr="008D3D8B">
        <w:rPr>
          <w:color w:val="000000" w:themeColor="text1"/>
          <w:lang w:eastAsia="ja-JP"/>
        </w:rPr>
        <w:t xml:space="preserve">onstruction type (for example, asynchronous, synchronous, or other specific construction type) of all electric machines in the powertrain, and type of electric energy converter(s) between the electric machine(s) and the </w:t>
      </w:r>
      <w:proofErr w:type="gramStart"/>
      <w:r w:rsidRPr="008D3D8B">
        <w:rPr>
          <w:color w:val="000000" w:themeColor="text1"/>
          <w:lang w:eastAsia="ja-JP"/>
        </w:rPr>
        <w:t>battery;</w:t>
      </w:r>
      <w:proofErr w:type="gramEnd"/>
    </w:p>
    <w:p w14:paraId="7C98FABF" w14:textId="77777777" w:rsidR="007B3D30" w:rsidRPr="008D3D8B" w:rsidRDefault="007B3D30" w:rsidP="007B3D30">
      <w:pPr>
        <w:spacing w:after="120"/>
        <w:ind w:left="2261" w:right="1138"/>
        <w:jc w:val="both"/>
        <w:rPr>
          <w:color w:val="000000" w:themeColor="text1"/>
        </w:rPr>
      </w:pPr>
      <w:r w:rsidRPr="008D3D8B">
        <w:rPr>
          <w:color w:val="000000" w:themeColor="text1"/>
          <w:lang w:eastAsia="ja-JP"/>
        </w:rPr>
        <w:t>(</w:t>
      </w:r>
      <w:r w:rsidRPr="008D3D8B">
        <w:rPr>
          <w:rFonts w:hint="eastAsia"/>
          <w:color w:val="000000" w:themeColor="text1"/>
          <w:lang w:eastAsia="ja-JP"/>
        </w:rPr>
        <w:t>e</w:t>
      </w:r>
      <w:r w:rsidRPr="008D3D8B">
        <w:rPr>
          <w:color w:val="000000" w:themeColor="text1"/>
          <w:lang w:eastAsia="ja-JP"/>
        </w:rPr>
        <w:t>)</w:t>
      </w:r>
      <w:r w:rsidRPr="008D3D8B">
        <w:rPr>
          <w:color w:val="000000" w:themeColor="text1"/>
        </w:rPr>
        <w:t xml:space="preserve"> </w:t>
      </w:r>
      <w:r w:rsidRPr="008D3D8B">
        <w:rPr>
          <w:color w:val="000000" w:themeColor="text1"/>
        </w:rPr>
        <w:tab/>
        <w:t xml:space="preserve">Type of battery cell, including format, capacity, voltage, and </w:t>
      </w:r>
      <w:proofErr w:type="gramStart"/>
      <w:r w:rsidRPr="008D3D8B">
        <w:rPr>
          <w:color w:val="000000" w:themeColor="text1"/>
        </w:rPr>
        <w:t>chemistry;</w:t>
      </w:r>
      <w:proofErr w:type="gramEnd"/>
    </w:p>
    <w:p w14:paraId="13D85951" w14:textId="77777777" w:rsidR="007B3D30" w:rsidRPr="008D3D8B" w:rsidRDefault="007B3D30" w:rsidP="007B3D30">
      <w:pPr>
        <w:spacing w:after="120"/>
        <w:ind w:left="2835" w:right="1138" w:hanging="574"/>
        <w:jc w:val="both"/>
        <w:rPr>
          <w:color w:val="000000" w:themeColor="text1"/>
        </w:rPr>
      </w:pPr>
      <w:r w:rsidRPr="008D3D8B">
        <w:t>(</w:t>
      </w:r>
      <w:r w:rsidRPr="008D3D8B">
        <w:rPr>
          <w:rFonts w:hint="eastAsia"/>
          <w:lang w:eastAsia="ja-JP"/>
        </w:rPr>
        <w:t>f</w:t>
      </w:r>
      <w:r w:rsidRPr="008D3D8B">
        <w:t xml:space="preserve">) </w:t>
      </w:r>
      <w:r w:rsidRPr="008D3D8B">
        <w:tab/>
      </w:r>
      <w:r w:rsidRPr="008D3D8B">
        <w:rPr>
          <w:color w:val="000000" w:themeColor="text1"/>
        </w:rPr>
        <w:t>Type of battery pack, including battery configuration (number of cells in series and mode of connection</w:t>
      </w:r>
      <w:proofErr w:type="gramStart"/>
      <w:r w:rsidRPr="008D3D8B">
        <w:rPr>
          <w:color w:val="000000" w:themeColor="text1"/>
        </w:rPr>
        <w:t>);</w:t>
      </w:r>
      <w:proofErr w:type="gramEnd"/>
    </w:p>
    <w:p w14:paraId="6DE72980" w14:textId="77777777" w:rsidR="007B3D30" w:rsidRPr="008D3D8B" w:rsidRDefault="007B3D30" w:rsidP="007B3D30">
      <w:pPr>
        <w:spacing w:after="120"/>
        <w:ind w:left="2261" w:right="1138"/>
        <w:jc w:val="both"/>
        <w:rPr>
          <w:color w:val="000000" w:themeColor="text1"/>
        </w:rPr>
      </w:pPr>
      <w:r w:rsidRPr="008D3D8B">
        <w:t>(</w:t>
      </w:r>
      <w:r w:rsidRPr="008D3D8B">
        <w:rPr>
          <w:rFonts w:hint="eastAsia"/>
          <w:lang w:eastAsia="ja-JP"/>
        </w:rPr>
        <w:t>g</w:t>
      </w:r>
      <w:r w:rsidRPr="008D3D8B">
        <w:t xml:space="preserve">) </w:t>
      </w:r>
      <w:r w:rsidRPr="008D3D8B">
        <w:rPr>
          <w:color w:val="000000" w:themeColor="text1"/>
        </w:rPr>
        <w:tab/>
        <w:t xml:space="preserve">Nominal voltage of the </w:t>
      </w:r>
      <w:proofErr w:type="gramStart"/>
      <w:r w:rsidRPr="008D3D8B">
        <w:rPr>
          <w:color w:val="000000" w:themeColor="text1"/>
        </w:rPr>
        <w:t>battery;</w:t>
      </w:r>
      <w:proofErr w:type="gramEnd"/>
    </w:p>
    <w:p w14:paraId="583012BA" w14:textId="77777777" w:rsidR="007B3D30" w:rsidRPr="008D3D8B" w:rsidRDefault="007B3D30" w:rsidP="007B3D30">
      <w:pPr>
        <w:spacing w:after="120"/>
        <w:ind w:left="2261" w:right="1138"/>
        <w:jc w:val="both"/>
        <w:rPr>
          <w:color w:val="000000" w:themeColor="text1"/>
        </w:rPr>
      </w:pPr>
      <w:r w:rsidRPr="008D3D8B">
        <w:t>(</w:t>
      </w:r>
      <w:r w:rsidRPr="008D3D8B">
        <w:rPr>
          <w:rFonts w:hint="eastAsia"/>
          <w:lang w:eastAsia="ja-JP"/>
        </w:rPr>
        <w:t>h</w:t>
      </w:r>
      <w:r w:rsidRPr="008D3D8B">
        <w:t xml:space="preserve">) </w:t>
      </w:r>
      <w:r w:rsidRPr="008D3D8B">
        <w:rPr>
          <w:color w:val="000000" w:themeColor="text1"/>
        </w:rPr>
        <w:tab/>
        <w:t>Maximum current of the battery; and</w:t>
      </w:r>
    </w:p>
    <w:p w14:paraId="474B53E5" w14:textId="77777777" w:rsidR="007B3D30" w:rsidRPr="008D3D8B" w:rsidRDefault="007B3D30" w:rsidP="007B3D30">
      <w:pPr>
        <w:spacing w:after="120"/>
        <w:ind w:left="2261" w:right="1138"/>
        <w:jc w:val="both"/>
        <w:rPr>
          <w:color w:val="000000" w:themeColor="text1"/>
        </w:rPr>
      </w:pPr>
      <w:r w:rsidRPr="008D3D8B">
        <w:t>(</w:t>
      </w:r>
      <w:r w:rsidRPr="008D3D8B">
        <w:rPr>
          <w:rFonts w:hint="eastAsia"/>
          <w:lang w:eastAsia="ja-JP"/>
        </w:rPr>
        <w:t>i</w:t>
      </w:r>
      <w:r w:rsidRPr="008D3D8B">
        <w:t xml:space="preserve">) </w:t>
      </w:r>
      <w:r w:rsidRPr="008D3D8B">
        <w:rPr>
          <w:color w:val="000000" w:themeColor="text1"/>
        </w:rPr>
        <w:tab/>
        <w:t>Type of vehicle (PEV, OVC-HEV, or NOVC-HEV).</w:t>
      </w:r>
    </w:p>
    <w:p w14:paraId="2FDE485E" w14:textId="77777777" w:rsidR="007B3D30" w:rsidRPr="008D3D8B" w:rsidRDefault="007B3D30" w:rsidP="007B3D30">
      <w:pPr>
        <w:spacing w:after="120"/>
        <w:ind w:left="2261" w:right="1138"/>
        <w:jc w:val="both"/>
        <w:rPr>
          <w:color w:val="000000" w:themeColor="text1"/>
        </w:rPr>
      </w:pPr>
      <w:r w:rsidRPr="008D3D8B">
        <w:rPr>
          <w:color w:val="000000" w:themeColor="text1"/>
        </w:rPr>
        <w:t>At the request of the manufacturer, with the approval of the Type-Approval Authority and with appropriate technical justification, the manufacturer may deviate from the above criteria.</w:t>
      </w:r>
    </w:p>
    <w:p w14:paraId="7D8AFF42" w14:textId="00550535" w:rsidR="007B3D30" w:rsidRPr="008D3D8B" w:rsidRDefault="007B3D30" w:rsidP="007B3D30">
      <w:pPr>
        <w:spacing w:after="120"/>
        <w:ind w:left="2261" w:right="1138"/>
        <w:jc w:val="both"/>
      </w:pPr>
      <w:r w:rsidRPr="008D3D8B">
        <w:t xml:space="preserve">If vehicles differ in </w:t>
      </w:r>
      <w:r w:rsidRPr="008D3D8B">
        <w:rPr>
          <w:rFonts w:hint="eastAsia"/>
          <w:lang w:eastAsia="ja-JP"/>
        </w:rPr>
        <w:t xml:space="preserve">(b) and (c) </w:t>
      </w:r>
      <w:r w:rsidRPr="008D3D8B">
        <w:t>solely due to different software, they may be considered part of the same type.</w:t>
      </w:r>
    </w:p>
    <w:bookmarkEnd w:id="7"/>
    <w:p w14:paraId="586F8142" w14:textId="77777777" w:rsidR="007B3D30" w:rsidRPr="008D3D8B" w:rsidRDefault="007B3D30" w:rsidP="007B3D30">
      <w:pPr>
        <w:spacing w:after="120"/>
        <w:ind w:right="1138"/>
        <w:jc w:val="both"/>
        <w:rPr>
          <w:lang w:eastAsia="ja-JP"/>
        </w:rPr>
      </w:pPr>
      <w:r w:rsidRPr="008D3D8B">
        <w:rPr>
          <w:color w:val="0070C0"/>
        </w:rPr>
        <w:tab/>
      </w:r>
      <w:bookmarkStart w:id="9" w:name="_Hlk208327536"/>
      <w:r w:rsidRPr="008D3D8B">
        <w:rPr>
          <w:color w:val="4F81BD" w:themeColor="accent1"/>
        </w:rPr>
        <w:tab/>
      </w:r>
      <w:r w:rsidRPr="008D3D8B">
        <w:rPr>
          <w:lang w:eastAsia="ja-JP"/>
        </w:rPr>
        <w:t>9.2.</w:t>
      </w:r>
      <w:r w:rsidRPr="008D3D8B">
        <w:rPr>
          <w:lang w:eastAsia="ja-JP"/>
        </w:rPr>
        <w:tab/>
      </w:r>
      <w:r w:rsidRPr="008D3D8B">
        <w:rPr>
          <w:lang w:eastAsia="ja-JP"/>
        </w:rPr>
        <w:tab/>
      </w:r>
      <w:bookmarkStart w:id="10" w:name="_Hlk207895846"/>
      <w:r w:rsidRPr="008D3D8B">
        <w:rPr>
          <w:lang w:eastAsia="ja-JP"/>
        </w:rPr>
        <w:t xml:space="preserve">Families </w:t>
      </w:r>
      <w:bookmarkEnd w:id="10"/>
    </w:p>
    <w:p w14:paraId="48BEAB99" w14:textId="2AF728A0" w:rsidR="007B3D30" w:rsidRPr="008D3D8B" w:rsidRDefault="007B3D30" w:rsidP="007B3D30">
      <w:pPr>
        <w:spacing w:after="120"/>
        <w:ind w:left="2259" w:right="1138" w:hanging="1125"/>
        <w:jc w:val="both"/>
      </w:pPr>
      <w:r w:rsidRPr="008D3D8B">
        <w:rPr>
          <w:color w:val="000000" w:themeColor="text1"/>
        </w:rPr>
        <w:tab/>
      </w:r>
      <w:bookmarkStart w:id="11" w:name="_Hlk208389111"/>
      <w:r w:rsidRPr="008D3D8B">
        <w:t>Within a vehicle type, vehicles may be grouped into vehicle families</w:t>
      </w:r>
      <w:r w:rsidRPr="00D21E22">
        <w:t>.</w:t>
      </w:r>
      <w:r w:rsidRPr="008D3D8B">
        <w:t>as described below:</w:t>
      </w:r>
    </w:p>
    <w:bookmarkEnd w:id="11"/>
    <w:p w14:paraId="55C9F8A1" w14:textId="77777777" w:rsidR="007B3D30" w:rsidRPr="008D3D8B" w:rsidRDefault="007B3D30" w:rsidP="007B3D30">
      <w:pPr>
        <w:spacing w:after="120"/>
        <w:ind w:left="2261" w:right="1138" w:hanging="1127"/>
        <w:jc w:val="both"/>
        <w:rPr>
          <w:lang w:eastAsia="ja-JP"/>
        </w:rPr>
      </w:pPr>
      <w:r w:rsidRPr="008D3D8B">
        <w:rPr>
          <w:lang w:eastAsia="ja-JP"/>
        </w:rPr>
        <w:t>9.2</w:t>
      </w:r>
      <w:r w:rsidRPr="008D3D8B">
        <w:rPr>
          <w:lang w:val="en-US" w:eastAsia="ja-JP"/>
        </w:rPr>
        <w:t>.1</w:t>
      </w:r>
      <w:r w:rsidRPr="008D3D8B">
        <w:rPr>
          <w:lang w:eastAsia="ja-JP"/>
        </w:rPr>
        <w:t>.</w:t>
      </w:r>
      <w:r w:rsidRPr="008D3D8B">
        <w:rPr>
          <w:lang w:eastAsia="ja-JP"/>
        </w:rPr>
        <w:tab/>
      </w:r>
      <w:bookmarkStart w:id="12" w:name="_Hlk208389351"/>
      <w:r w:rsidRPr="008D3D8B">
        <w:rPr>
          <w:lang w:eastAsia="ja-JP"/>
        </w:rPr>
        <w:tab/>
        <w:t>If, within a vehicle type, multiple indicated figures for peak and sustained system power exist, they shall all be based on tests conducted according to the specified procedures in this regulation and shall be traceable to a family.</w:t>
      </w:r>
    </w:p>
    <w:bookmarkEnd w:id="12"/>
    <w:p w14:paraId="40540F7B" w14:textId="77777777" w:rsidR="007B3D30" w:rsidRPr="008D3D8B" w:rsidRDefault="007B3D30" w:rsidP="007B3D30">
      <w:pPr>
        <w:spacing w:after="120"/>
        <w:ind w:left="2261" w:right="1138" w:hanging="1127"/>
        <w:jc w:val="both"/>
      </w:pPr>
      <w:r w:rsidRPr="008D3D8B">
        <w:t>9.2.2.</w:t>
      </w:r>
      <w:r w:rsidRPr="008D3D8B">
        <w:rPr>
          <w:lang w:eastAsia="ja-JP"/>
        </w:rPr>
        <w:tab/>
      </w:r>
      <w:r w:rsidRPr="008D3D8B">
        <w:t xml:space="preserve">At the request of the manufacturer and with the agreement of the </w:t>
      </w:r>
      <w:proofErr w:type="gramStart"/>
      <w:r w:rsidRPr="008D3D8B">
        <w:t>type</w:t>
      </w:r>
      <w:proofErr w:type="gramEnd"/>
      <w:r w:rsidRPr="008D3D8B">
        <w:t xml:space="preserve"> approval authority or technical service, a family may be duplicated into various distinct families without the need to conduct additional tests (e.g. to distinguish between different K-factors derived according to paragraph 8.1.1.2.).</w:t>
      </w:r>
    </w:p>
    <w:p w14:paraId="73E2B719" w14:textId="77777777" w:rsidR="007B3D30" w:rsidRPr="00BC2D01" w:rsidRDefault="007B3D30" w:rsidP="007B3D30">
      <w:pPr>
        <w:pStyle w:val="SingleTxtG"/>
        <w:ind w:leftChars="567" w:left="2268" w:hangingChars="567" w:hanging="1134"/>
        <w:rPr>
          <w:color w:val="000000" w:themeColor="text1"/>
        </w:rPr>
      </w:pPr>
      <w:r w:rsidRPr="005C1C69">
        <w:rPr>
          <w:color w:val="000000" w:themeColor="text1"/>
        </w:rPr>
        <w:lastRenderedPageBreak/>
        <w:t>9.3</w:t>
      </w:r>
      <w:r w:rsidRPr="005C1C69">
        <w:rPr>
          <w:rFonts w:hint="eastAsia"/>
          <w:color w:val="000000" w:themeColor="text1"/>
        </w:rPr>
        <w:t>.</w:t>
      </w:r>
      <w:r w:rsidRPr="00BC2D01">
        <w:rPr>
          <w:color w:val="000000" w:themeColor="text1"/>
        </w:rPr>
        <w:tab/>
        <w:t>Identification of families for type</w:t>
      </w:r>
      <w:r>
        <w:rPr>
          <w:color w:val="000000" w:themeColor="text1"/>
        </w:rPr>
        <w:t>-</w:t>
      </w:r>
      <w:r w:rsidRPr="00BC2D01">
        <w:rPr>
          <w:color w:val="000000" w:themeColor="text1"/>
        </w:rPr>
        <w:t>approval</w:t>
      </w:r>
    </w:p>
    <w:p w14:paraId="5B973CFB" w14:textId="3A98B218" w:rsidR="007B3D30" w:rsidRPr="00BC2D01" w:rsidRDefault="007B3D30" w:rsidP="007B3D30">
      <w:pPr>
        <w:spacing w:after="120"/>
        <w:ind w:left="2261" w:right="1138"/>
        <w:jc w:val="both"/>
        <w:rPr>
          <w:color w:val="000000" w:themeColor="text1"/>
        </w:rPr>
      </w:pPr>
      <w:r w:rsidRPr="00BC2D01">
        <w:rPr>
          <w:color w:val="000000" w:themeColor="text1"/>
        </w:rPr>
        <w:t xml:space="preserve">To differentiate between different families within the same vehicle type, the manufacturer may specify a unique identifier of the following format: </w:t>
      </w:r>
    </w:p>
    <w:p w14:paraId="540B4F9C" w14:textId="77777777" w:rsidR="007B3D30" w:rsidRPr="00BC2D01" w:rsidRDefault="007B3D30" w:rsidP="007B3D30">
      <w:pPr>
        <w:spacing w:after="120"/>
        <w:ind w:left="2261" w:right="1138"/>
        <w:jc w:val="both"/>
        <w:rPr>
          <w:color w:val="000000" w:themeColor="text1"/>
        </w:rPr>
      </w:pPr>
      <w:r w:rsidRPr="00BC2D01">
        <w:rPr>
          <w:color w:val="000000" w:themeColor="text1"/>
        </w:rPr>
        <w:tab/>
        <w:t>SP-</w:t>
      </w:r>
      <w:proofErr w:type="spellStart"/>
      <w:r w:rsidRPr="00BC2D01">
        <w:rPr>
          <w:color w:val="000000" w:themeColor="text1"/>
        </w:rPr>
        <w:t>nnnnnnnnnnnnnnn</w:t>
      </w:r>
      <w:proofErr w:type="spellEnd"/>
      <w:r w:rsidRPr="00BC2D01">
        <w:rPr>
          <w:color w:val="000000" w:themeColor="text1"/>
        </w:rPr>
        <w:t xml:space="preserve"> -WMI</w:t>
      </w:r>
      <w:r>
        <w:rPr>
          <w:color w:val="000000" w:themeColor="text1"/>
        </w:rPr>
        <w:t xml:space="preserve"> </w:t>
      </w:r>
    </w:p>
    <w:p w14:paraId="50F9F920" w14:textId="77777777" w:rsidR="007B3D30" w:rsidRPr="00BC2D01" w:rsidRDefault="007B3D30" w:rsidP="007B3D30">
      <w:pPr>
        <w:spacing w:after="120"/>
        <w:ind w:left="2261" w:right="1138"/>
        <w:jc w:val="both"/>
        <w:rPr>
          <w:color w:val="000000" w:themeColor="text1"/>
        </w:rPr>
      </w:pPr>
      <w:proofErr w:type="spellStart"/>
      <w:r w:rsidRPr="00BC2D01">
        <w:rPr>
          <w:color w:val="000000" w:themeColor="text1"/>
        </w:rPr>
        <w:t>nnnnnnnnnnnnnnn</w:t>
      </w:r>
      <w:proofErr w:type="spellEnd"/>
      <w:r w:rsidRPr="00BC2D01">
        <w:rPr>
          <w:color w:val="000000" w:themeColor="text1"/>
        </w:rPr>
        <w:t xml:space="preserve"> is a string with a maximum of fifteen characters, restricted to using the characters 0-9, A-Z and the underscore character '_'. </w:t>
      </w:r>
    </w:p>
    <w:p w14:paraId="20D71838" w14:textId="77777777" w:rsidR="007B3D30" w:rsidRPr="00BC2D01" w:rsidRDefault="007B3D30" w:rsidP="007B3D30">
      <w:pPr>
        <w:spacing w:after="120"/>
        <w:ind w:left="2261" w:right="1138"/>
        <w:jc w:val="both"/>
        <w:rPr>
          <w:color w:val="000000" w:themeColor="text1"/>
        </w:rPr>
      </w:pPr>
      <w:r w:rsidRPr="00BC2D01">
        <w:rPr>
          <w:color w:val="000000" w:themeColor="text1"/>
        </w:rPr>
        <w:t xml:space="preserve">WMI (world manufacturer identifier) is a code that identifies the manufacturer in a unique manner defined in ISO 3780:2009. </w:t>
      </w:r>
    </w:p>
    <w:p w14:paraId="24BBF071" w14:textId="77777777" w:rsidR="00D21E22" w:rsidRDefault="007B3D30" w:rsidP="00D21E22">
      <w:pPr>
        <w:spacing w:after="120"/>
        <w:ind w:left="2261" w:right="1138"/>
        <w:jc w:val="both"/>
        <w:rPr>
          <w:kern w:val="2"/>
          <w:lang w:eastAsia="ja-JP"/>
        </w:rPr>
      </w:pPr>
      <w:r w:rsidRPr="00BC2D01">
        <w:rPr>
          <w:color w:val="000000" w:themeColor="text1"/>
        </w:rPr>
        <w:t xml:space="preserve">It is the responsibility of the owner of the WMI to ensure that the combination of the string </w:t>
      </w:r>
      <w:proofErr w:type="spellStart"/>
      <w:r w:rsidRPr="00BC2D01">
        <w:rPr>
          <w:color w:val="000000" w:themeColor="text1"/>
        </w:rPr>
        <w:t>nnnnnnnnnnnnnnn</w:t>
      </w:r>
      <w:proofErr w:type="spellEnd"/>
      <w:r>
        <w:rPr>
          <w:color w:val="9BBB59" w:themeColor="accent3"/>
        </w:rPr>
        <w:t xml:space="preserve"> </w:t>
      </w:r>
      <w:r w:rsidRPr="00BC2D01">
        <w:rPr>
          <w:color w:val="000000" w:themeColor="text1"/>
        </w:rPr>
        <w:t>and the WMI is unique to the family</w:t>
      </w:r>
      <w:r w:rsidR="00D21E22">
        <w:rPr>
          <w:color w:val="000000" w:themeColor="text1"/>
        </w:rPr>
        <w:t>.</w:t>
      </w:r>
      <w:r w:rsidRPr="008530FB">
        <w:rPr>
          <w:kern w:val="2"/>
          <w:lang w:eastAsia="ja-JP"/>
        </w:rPr>
        <w:t>"</w:t>
      </w:r>
      <w:bookmarkEnd w:id="9"/>
    </w:p>
    <w:p w14:paraId="12CAC697" w14:textId="28B0E131" w:rsidR="007B3D30" w:rsidRDefault="007B3D30" w:rsidP="00D21E22">
      <w:pPr>
        <w:spacing w:after="120"/>
        <w:ind w:left="567" w:right="1138" w:firstLine="567"/>
        <w:jc w:val="both"/>
        <w:rPr>
          <w:rFonts w:asciiTheme="majorBidi" w:hAnsiTheme="majorBidi" w:cstheme="majorBidi"/>
          <w:i/>
          <w:iCs/>
          <w:szCs w:val="14"/>
        </w:rPr>
      </w:pPr>
      <w:r w:rsidRPr="003C7DE1">
        <w:rPr>
          <w:rFonts w:asciiTheme="majorBidi" w:hAnsiTheme="majorBidi" w:cstheme="majorBidi"/>
          <w:i/>
          <w:iCs/>
          <w:szCs w:val="14"/>
        </w:rPr>
        <w:t>Annex 1, Appendix 2, Test Report 2.1., amend to read:</w:t>
      </w:r>
    </w:p>
    <w:p w14:paraId="30F2A352" w14:textId="14DDEE0A" w:rsidR="003C7DE1" w:rsidRPr="003C7DE1" w:rsidRDefault="00D21E22" w:rsidP="007B3D30">
      <w:pPr>
        <w:pStyle w:val="ListParagraph"/>
        <w:spacing w:before="120" w:after="120"/>
        <w:ind w:left="1134" w:right="1134"/>
        <w:rPr>
          <w:rFonts w:asciiTheme="majorBidi" w:hAnsiTheme="majorBidi" w:cstheme="majorBidi"/>
          <w:i/>
          <w:iCs/>
          <w:sz w:val="20"/>
          <w:szCs w:val="14"/>
        </w:rPr>
      </w:pPr>
      <w:r w:rsidRPr="008D3D8B">
        <w:t>"</w:t>
      </w:r>
    </w:p>
    <w:tbl>
      <w:tblPr>
        <w:tblW w:w="7365" w:type="dxa"/>
        <w:tblInd w:w="1134" w:type="dxa"/>
        <w:tblLayout w:type="fixed"/>
        <w:tblCellMar>
          <w:left w:w="0" w:type="dxa"/>
          <w:right w:w="0" w:type="dxa"/>
        </w:tblCellMar>
        <w:tblLook w:val="04A0" w:firstRow="1" w:lastRow="0" w:firstColumn="1" w:lastColumn="0" w:noHBand="0" w:noVBand="1"/>
      </w:tblPr>
      <w:tblGrid>
        <w:gridCol w:w="1552"/>
        <w:gridCol w:w="5813"/>
      </w:tblGrid>
      <w:tr w:rsidR="007B3D30" w:rsidRPr="0099017B" w14:paraId="621B6BDE" w14:textId="77777777" w:rsidTr="00313F1B">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083151EC" w14:textId="77777777" w:rsidR="007B3D30" w:rsidRPr="0099017B" w:rsidRDefault="007B3D30" w:rsidP="00313F1B">
            <w:pPr>
              <w:rPr>
                <w:color w:val="000000" w:themeColor="text1"/>
              </w:rPr>
            </w:pPr>
            <w:r w:rsidRPr="0099017B">
              <w:rPr>
                <w:color w:val="000000" w:themeColor="text1"/>
              </w:rPr>
              <w:t>2.1.</w:t>
            </w:r>
          </w:p>
        </w:tc>
        <w:tc>
          <w:tcPr>
            <w:tcW w:w="5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67206DA6" w14:textId="77777777" w:rsidR="007B3D30" w:rsidRPr="0099017B" w:rsidRDefault="007B3D30" w:rsidP="00313F1B">
            <w:pPr>
              <w:rPr>
                <w:color w:val="000000" w:themeColor="text1"/>
              </w:rPr>
            </w:pPr>
            <w:r w:rsidRPr="0099017B">
              <w:rPr>
                <w:color w:val="000000" w:themeColor="text1"/>
              </w:rPr>
              <w:t>Chassis dynamometer/Hub dynamometer</w:t>
            </w:r>
            <w:r w:rsidRPr="0099017B">
              <w:rPr>
                <w:b/>
                <w:bCs/>
                <w:color w:val="000000" w:themeColor="text1"/>
                <w:lang w:eastAsia="ja-JP"/>
              </w:rPr>
              <w:t>/System bench</w:t>
            </w:r>
            <w:r w:rsidRPr="0099017B">
              <w:rPr>
                <w:color w:val="000000" w:themeColor="text1"/>
              </w:rPr>
              <w:t xml:space="preserve"> </w:t>
            </w:r>
            <w:r w:rsidRPr="0099017B">
              <w:rPr>
                <w:color w:val="000000" w:themeColor="text1"/>
                <w:vertAlign w:val="superscript"/>
              </w:rPr>
              <w:t>2)</w:t>
            </w:r>
          </w:p>
        </w:tc>
      </w:tr>
    </w:tbl>
    <w:p w14:paraId="5106196F" w14:textId="5AA9E759" w:rsidR="007B3D30" w:rsidRDefault="00D21E22" w:rsidP="003C7DE1">
      <w:pPr>
        <w:pStyle w:val="ListParagraph"/>
        <w:spacing w:after="120"/>
        <w:ind w:left="1134" w:right="1134"/>
        <w:contextualSpacing w:val="0"/>
        <w:rPr>
          <w:rFonts w:asciiTheme="majorBidi" w:hAnsiTheme="majorBidi" w:cstheme="majorBidi"/>
          <w:i/>
          <w:iCs/>
          <w:szCs w:val="18"/>
        </w:rPr>
      </w:pPr>
      <w:r w:rsidRPr="008D3D8B">
        <w:t>"</w:t>
      </w:r>
    </w:p>
    <w:p w14:paraId="720AA5D7" w14:textId="77777777" w:rsidR="007B3D30" w:rsidRPr="003C7DE1" w:rsidRDefault="007B3D30" w:rsidP="003C7DE1">
      <w:pPr>
        <w:pStyle w:val="ListParagraph"/>
        <w:spacing w:after="120"/>
        <w:ind w:left="1134" w:right="1134"/>
        <w:contextualSpacing w:val="0"/>
        <w:rPr>
          <w:rFonts w:asciiTheme="majorBidi" w:hAnsiTheme="majorBidi" w:cstheme="majorBidi"/>
          <w:i/>
          <w:iCs/>
          <w:sz w:val="20"/>
          <w:szCs w:val="14"/>
        </w:rPr>
      </w:pPr>
      <w:r w:rsidRPr="003C7DE1">
        <w:rPr>
          <w:rFonts w:asciiTheme="majorBidi" w:hAnsiTheme="majorBidi" w:cstheme="majorBidi"/>
          <w:i/>
          <w:iCs/>
          <w:sz w:val="20"/>
          <w:szCs w:val="14"/>
        </w:rPr>
        <w:t>Annex 5, paragraph 5., amend to read:</w:t>
      </w:r>
    </w:p>
    <w:p w14:paraId="1D89263D" w14:textId="30E6B4EB" w:rsidR="007B3D30" w:rsidRPr="0099017B" w:rsidRDefault="00D05297" w:rsidP="007B3D30">
      <w:pPr>
        <w:spacing w:after="120"/>
        <w:ind w:leftChars="567" w:left="2268" w:right="1134" w:hangingChars="567" w:hanging="1134"/>
        <w:jc w:val="both"/>
        <w:rPr>
          <w:color w:val="000000" w:themeColor="text1"/>
        </w:rPr>
      </w:pPr>
      <w:r w:rsidRPr="004E64F1">
        <w:rPr>
          <w:i/>
          <w:iCs/>
        </w:rPr>
        <w:t>"</w:t>
      </w:r>
      <w:r w:rsidR="007B3D30" w:rsidRPr="0099017B">
        <w:rPr>
          <w:color w:val="000000" w:themeColor="text1"/>
        </w:rPr>
        <w:t>5.</w:t>
      </w:r>
      <w:r w:rsidR="007B3D30" w:rsidRPr="0099017B">
        <w:rPr>
          <w:color w:val="000000" w:themeColor="text1"/>
        </w:rPr>
        <w:tab/>
        <w:t>The power delivered to the dynamometer at each operating point may be determined by reference to dynamometer power data, or dynamometer speed</w:t>
      </w:r>
      <w:r w:rsidR="007B3D30" w:rsidRPr="00E218D8">
        <w:rPr>
          <w:b/>
          <w:bCs/>
          <w:color w:val="000000" w:themeColor="text1"/>
        </w:rPr>
        <w:t xml:space="preserve">, </w:t>
      </w:r>
      <w:r w:rsidR="007B3D30" w:rsidRPr="00D05297">
        <w:rPr>
          <w:color w:val="000000" w:themeColor="text1"/>
        </w:rPr>
        <w:t xml:space="preserve">force </w:t>
      </w:r>
      <w:r w:rsidR="007B3D30" w:rsidRPr="0099017B">
        <w:rPr>
          <w:color w:val="000000" w:themeColor="text1"/>
        </w:rPr>
        <w:t>and torque</w:t>
      </w:r>
      <w:r w:rsidR="007B3D30" w:rsidRPr="0099017B">
        <w:rPr>
          <w:b/>
          <w:bCs/>
          <w:color w:val="000000" w:themeColor="text1"/>
        </w:rPr>
        <w:t xml:space="preserve"> </w:t>
      </w:r>
      <w:r w:rsidR="007B3D30" w:rsidRPr="0099017B">
        <w:rPr>
          <w:color w:val="000000" w:themeColor="text1"/>
        </w:rPr>
        <w:t xml:space="preserve">data, where </w:t>
      </w:r>
      <w:proofErr w:type="gramStart"/>
      <w:r w:rsidR="007B3D30" w:rsidRPr="0099017B">
        <w:rPr>
          <w:color w:val="000000" w:themeColor="text1"/>
        </w:rPr>
        <w:t xml:space="preserve">available.  </w:t>
      </w:r>
      <w:r w:rsidRPr="004E64F1">
        <w:rPr>
          <w:i/>
          <w:iCs/>
        </w:rPr>
        <w:t>"</w:t>
      </w:r>
      <w:proofErr w:type="gramEnd"/>
    </w:p>
    <w:p w14:paraId="318CB2D3" w14:textId="77777777" w:rsidR="007B3D30" w:rsidRPr="003C7DE1" w:rsidRDefault="007B3D30" w:rsidP="007B3D30">
      <w:pPr>
        <w:pStyle w:val="ListParagraph"/>
        <w:spacing w:after="120"/>
        <w:ind w:left="1134" w:right="1134"/>
        <w:rPr>
          <w:rFonts w:asciiTheme="majorBidi" w:hAnsiTheme="majorBidi" w:cstheme="majorBidi"/>
          <w:i/>
          <w:iCs/>
          <w:sz w:val="20"/>
          <w:szCs w:val="14"/>
        </w:rPr>
      </w:pPr>
      <w:r w:rsidRPr="003C7DE1">
        <w:rPr>
          <w:rFonts w:asciiTheme="majorBidi" w:hAnsiTheme="majorBidi" w:cstheme="majorBidi"/>
          <w:i/>
          <w:iCs/>
          <w:sz w:val="20"/>
          <w:szCs w:val="14"/>
        </w:rPr>
        <w:t>Annex 5, Figure 29, amend to graph:</w:t>
      </w:r>
    </w:p>
    <w:p w14:paraId="7DB5191F" w14:textId="0DA32281" w:rsidR="007B3D30" w:rsidRPr="0099017B" w:rsidRDefault="00D05297" w:rsidP="007B3D30">
      <w:pPr>
        <w:keepNext/>
        <w:keepLines/>
        <w:ind w:left="1134"/>
        <w:rPr>
          <w:color w:val="000000" w:themeColor="text1"/>
        </w:rPr>
      </w:pPr>
      <w:r w:rsidRPr="004E64F1">
        <w:rPr>
          <w:i/>
          <w:iCs/>
        </w:rPr>
        <w:t>"</w:t>
      </w:r>
      <w:r w:rsidR="007B3D30" w:rsidRPr="0099017B">
        <w:rPr>
          <w:color w:val="000000" w:themeColor="text1"/>
        </w:rPr>
        <w:t>Figure 29</w:t>
      </w:r>
    </w:p>
    <w:p w14:paraId="2791BD9D" w14:textId="77777777" w:rsidR="007B3D30" w:rsidRPr="0099017B" w:rsidRDefault="007B3D30" w:rsidP="007B3D30">
      <w:pPr>
        <w:spacing w:after="120"/>
        <w:ind w:left="1134" w:right="1134"/>
        <w:jc w:val="both"/>
        <w:rPr>
          <w:color w:val="000000" w:themeColor="text1"/>
          <w:szCs w:val="24"/>
        </w:rPr>
      </w:pPr>
      <w:r w:rsidRPr="0099017B">
        <w:rPr>
          <w:b/>
          <w:bCs/>
          <w:color w:val="000000" w:themeColor="text1"/>
        </w:rPr>
        <w:t>Relation between power and speed</w:t>
      </w:r>
    </w:p>
    <w:p w14:paraId="1D23F38C" w14:textId="6FF18E10" w:rsidR="007B3D30" w:rsidRPr="0099017B" w:rsidRDefault="007B3D30" w:rsidP="007B3D30">
      <w:pPr>
        <w:spacing w:after="120"/>
        <w:ind w:left="1134" w:right="1138"/>
        <w:jc w:val="both"/>
        <w:rPr>
          <w:color w:val="000000" w:themeColor="text1"/>
        </w:rPr>
      </w:pPr>
      <w:r>
        <w:rPr>
          <w:noProof/>
          <w:sz w:val="24"/>
          <w:szCs w:val="24"/>
          <w:lang w:val="de-DE" w:eastAsia="de-DE"/>
        </w:rPr>
        <mc:AlternateContent>
          <mc:Choice Requires="wps">
            <w:drawing>
              <wp:anchor distT="0" distB="0" distL="114300" distR="114300" simplePos="0" relativeHeight="251658248" behindDoc="0" locked="0" layoutInCell="1" allowOverlap="1" wp14:anchorId="0B277001" wp14:editId="03008246">
                <wp:simplePos x="0" y="0"/>
                <wp:positionH relativeFrom="column">
                  <wp:posOffset>3416935</wp:posOffset>
                </wp:positionH>
                <wp:positionV relativeFrom="paragraph">
                  <wp:posOffset>2640965</wp:posOffset>
                </wp:positionV>
                <wp:extent cx="1460500" cy="213995"/>
                <wp:effectExtent l="0" t="0" r="0" b="0"/>
                <wp:wrapNone/>
                <wp:docPr id="365511420" name="Textfeld 1"/>
                <wp:cNvGraphicFramePr/>
                <a:graphic xmlns:a="http://schemas.openxmlformats.org/drawingml/2006/main">
                  <a:graphicData uri="http://schemas.microsoft.com/office/word/2010/wordprocessingShape">
                    <wps:wsp>
                      <wps:cNvSpPr txBox="1"/>
                      <wps:spPr>
                        <a:xfrm flipH="1">
                          <a:off x="0" y="0"/>
                          <a:ext cx="1460500" cy="213995"/>
                        </a:xfrm>
                        <a:prstGeom prst="rect">
                          <a:avLst/>
                        </a:prstGeom>
                        <a:solidFill>
                          <a:sysClr val="window" lastClr="FFFFFF"/>
                        </a:solidFill>
                        <a:ln w="6350">
                          <a:noFill/>
                        </a:ln>
                      </wps:spPr>
                      <wps:txbx>
                        <w:txbxContent>
                          <w:p w14:paraId="72BD2E9F" w14:textId="77777777" w:rsidR="007B3D30" w:rsidRPr="007342BD" w:rsidRDefault="007B3D30" w:rsidP="007B3D30">
                            <w:pPr>
                              <w:rPr>
                                <w:sz w:val="16"/>
                                <w:szCs w:val="16"/>
                                <w:lang w:eastAsia="ja-JP"/>
                              </w:rPr>
                            </w:pPr>
                            <w:r w:rsidRPr="007342BD">
                              <w:rPr>
                                <w:sz w:val="16"/>
                                <w:szCs w:val="16"/>
                                <w:lang w:eastAsia="ja-JP"/>
                              </w:rPr>
                              <w:t xml:space="preserve">Speed </w:t>
                            </w:r>
                            <w:r w:rsidRPr="007342BD">
                              <w:rPr>
                                <w:color w:val="000000" w:themeColor="text1"/>
                                <w:sz w:val="16"/>
                                <w:szCs w:val="16"/>
                                <w:lang w:eastAsia="ja-JP"/>
                              </w:rPr>
                              <w:t xml:space="preserve">or corrective Speed </w:t>
                            </w:r>
                            <w:r w:rsidRPr="007342BD">
                              <w:rPr>
                                <w:sz w:val="16"/>
                                <w:szCs w:val="16"/>
                                <w:lang w:eastAsia="ja-JP"/>
                              </w:rPr>
                              <w:t>[km/h]</w:t>
                            </w:r>
                          </w:p>
                        </w:txbxContent>
                      </wps:txbx>
                      <wps:bodyPr rot="0" spcFirstLastPara="0" vertOverflow="clip" horzOverflow="clip"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77001" id="_x0000_t202" coordsize="21600,21600" o:spt="202" path="m,l,21600r21600,l21600,xe">
                <v:stroke joinstyle="miter"/>
                <v:path gradientshapeok="t" o:connecttype="rect"/>
              </v:shapetype>
              <v:shape id="Textfeld 1" o:spid="_x0000_s1026" type="#_x0000_t202" style="position:absolute;left:0;text-align:left;margin-left:269.05pt;margin-top:207.95pt;width:115pt;height:16.85pt;flip:x;z-index:251658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CLLwIAAFUEAAAOAAAAZHJzL2Uyb0RvYy54bWysVMFu2zAMvQ/YPwi6L3bSJViNOEWWItuA&#10;oC2QDj0rshQLkEVBUmJnXz9KttOuuw3LQaBF6pF8j8zyrms0OQvnFZiSTic5JcJwqJQ5lvTn8/bT&#10;F0p8YKZiGowo6UV4erf6+GHZ2kLMoAZdCUcQxPiitSWtQ7BFlnlei4b5CVhh0CnBNSzgpztmlWMt&#10;ojc6m+X5ImvBVdYBF97j7X3vpKuEL6Xg4VFKLwLRJcXaQjpdOg/xzFZLVhwds7XiQxnsH6pomDKY&#10;9Ap1zwIjJ6f+gmoUd+BBhgmHJgMpFRepB+xmmr/rZl8zK1IvSI63V5r8/4PlD+e9fXIkdF+hQwEj&#10;Ia31hcfL2E8nXUOkVvZ7dMYbrJlgJJJ5uRIoukB4fP55kc9zdHH0zaY3t7fzCJj1OPG1dT58E9CQ&#10;aJTUoUAJlZ13PvShY0gM96BVtVVap4+L32hHzgy1xBGooKVEMx/wsqTb9Buy/fFMG9KWdHEzz1Mm&#10;AxGvT6UNFvfabrRCd+gGDg5QXZAaB/3UeMu3CqveYcon5nBMsFEc/fCIh9SASTgSRUkN7tf7uxiH&#10;qqGHkhbHraQG9wHr/2FQTQQKo+FG4zAa5tRsAHue4ipZnkx84IIeTemgecE9WMcc6GKGY6aShtHc&#10;hH7kcY+4WK9TEM6fZWFn9paP0kbmn7sX5uwgT0BhH2AcQ1a8U6mPjdIYWJ8CSJUkjDT23A3s4uym&#10;IRj2LC7H2+8U9fpvsPoNAAD//wMAUEsDBBQABgAIAAAAIQBrLs4i4QAAAAsBAAAPAAAAZHJzL2Rv&#10;d25yZXYueG1sTI/BTsMwDIbvSLxDZCRuLO1Yu61rOgECwWEXxiZxzBqvqdokVZN25e3xTnD071+f&#10;P+fbybRsxN7XzgqIZxEwtKVTta0EHL7eHlbAfJBWydZZFPCDHrbF7U0uM+Uu9hPHfagYQazPpAAd&#10;Qpdx7kuNRvqZ69DS7ux6IwONfcVVLy8ENy2fR1HKjawtXdCywxeNZbMfjIDF7jBMx1d9/Fg28+em&#10;e999J6MX4v5uetoACziFvzJc9UkdCnI6ucEqz1oByeMqpirB4mQNjBrL9JqcKFmsU+BFzv//UPwC&#10;AAD//wMAUEsBAi0AFAAGAAgAAAAhALaDOJL+AAAA4QEAABMAAAAAAAAAAAAAAAAAAAAAAFtDb250&#10;ZW50X1R5cGVzXS54bWxQSwECLQAUAAYACAAAACEAOP0h/9YAAACUAQAACwAAAAAAAAAAAAAAAAAv&#10;AQAAX3JlbHMvLnJlbHNQSwECLQAUAAYACAAAACEAVLxwiy8CAABVBAAADgAAAAAAAAAAAAAAAAAu&#10;AgAAZHJzL2Uyb0RvYy54bWxQSwECLQAUAAYACAAAACEAay7OIuEAAAALAQAADwAAAAAAAAAAAAAA&#10;AACJBAAAZHJzL2Rvd25yZXYueG1sUEsFBgAAAAAEAAQA8wAAAJcFAAAAAA==&#10;" fillcolor="window" stroked="f" strokeweight=".5pt">
                <v:textbox inset="0,0,0,0">
                  <w:txbxContent>
                    <w:p w14:paraId="72BD2E9F" w14:textId="77777777" w:rsidR="007B3D30" w:rsidRPr="007342BD" w:rsidRDefault="007B3D30" w:rsidP="007B3D30">
                      <w:pPr>
                        <w:rPr>
                          <w:sz w:val="16"/>
                          <w:szCs w:val="16"/>
                          <w:lang w:eastAsia="ja-JP"/>
                        </w:rPr>
                      </w:pPr>
                      <w:r w:rsidRPr="007342BD">
                        <w:rPr>
                          <w:sz w:val="16"/>
                          <w:szCs w:val="16"/>
                          <w:lang w:eastAsia="ja-JP"/>
                        </w:rPr>
                        <w:t xml:space="preserve">Speed </w:t>
                      </w:r>
                      <w:r w:rsidRPr="007342BD">
                        <w:rPr>
                          <w:color w:val="000000" w:themeColor="text1"/>
                          <w:sz w:val="16"/>
                          <w:szCs w:val="16"/>
                          <w:lang w:eastAsia="ja-JP"/>
                        </w:rPr>
                        <w:t xml:space="preserve">or corrective Speed </w:t>
                      </w:r>
                      <w:r w:rsidRPr="007342BD">
                        <w:rPr>
                          <w:sz w:val="16"/>
                          <w:szCs w:val="16"/>
                          <w:lang w:eastAsia="ja-JP"/>
                        </w:rPr>
                        <w:t>[km/h]</w:t>
                      </w:r>
                    </w:p>
                  </w:txbxContent>
                </v:textbox>
              </v:shape>
            </w:pict>
          </mc:Fallback>
        </mc:AlternateContent>
      </w:r>
      <w:r w:rsidRPr="0099017B">
        <w:rPr>
          <w:noProof/>
        </w:rPr>
        <mc:AlternateContent>
          <mc:Choice Requires="wps">
            <w:drawing>
              <wp:anchor distT="0" distB="0" distL="114300" distR="114300" simplePos="0" relativeHeight="251658240" behindDoc="0" locked="0" layoutInCell="1" allowOverlap="1" wp14:anchorId="45927BD7" wp14:editId="1FA5BABB">
                <wp:simplePos x="0" y="0"/>
                <wp:positionH relativeFrom="column">
                  <wp:posOffset>4823031</wp:posOffset>
                </wp:positionH>
                <wp:positionV relativeFrom="paragraph">
                  <wp:posOffset>2642870</wp:posOffset>
                </wp:positionV>
                <wp:extent cx="374015" cy="213995"/>
                <wp:effectExtent l="0" t="0" r="0" b="0"/>
                <wp:wrapNone/>
                <wp:docPr id="54461871" name="テキスト ボックス 93"/>
                <wp:cNvGraphicFramePr/>
                <a:graphic xmlns:a="http://schemas.openxmlformats.org/drawingml/2006/main">
                  <a:graphicData uri="http://schemas.microsoft.com/office/word/2010/wordprocessingShape">
                    <wps:wsp>
                      <wps:cNvSpPr txBox="1"/>
                      <wps:spPr>
                        <a:xfrm flipH="1">
                          <a:off x="0" y="0"/>
                          <a:ext cx="374015" cy="213995"/>
                        </a:xfrm>
                        <a:prstGeom prst="rect">
                          <a:avLst/>
                        </a:prstGeom>
                        <a:solidFill>
                          <a:sysClr val="window" lastClr="FFFFFF"/>
                        </a:solidFill>
                        <a:ln w="6350">
                          <a:noFill/>
                        </a:ln>
                      </wps:spPr>
                      <wps:txbx>
                        <w:txbxContent>
                          <w:p w14:paraId="5EB28BFD" w14:textId="77777777" w:rsidR="007B3D30" w:rsidRPr="009746F6" w:rsidRDefault="007B3D30" w:rsidP="007B3D30">
                            <w:pPr>
                              <w:rPr>
                                <w:b/>
                                <w:bCs/>
                                <w:sz w:val="16"/>
                                <w:szCs w:val="16"/>
                                <w:u w:val="single"/>
                                <w:lang w:eastAsia="ja-JP"/>
                              </w:rPr>
                            </w:pPr>
                          </w:p>
                        </w:txbxContent>
                      </wps:txbx>
                      <wps:bodyPr rot="0" spcFirstLastPara="0" vertOverflow="clip" horzOverflow="clip"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27BD7" id="テキスト ボックス 93" o:spid="_x0000_s1027" type="#_x0000_t202" style="position:absolute;left:0;text-align:left;margin-left:379.75pt;margin-top:208.1pt;width:29.45pt;height:16.85pt;flip:x;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kvMgIAAFsEAAAOAAAAZHJzL2Uyb0RvYy54bWysVN9v2jAQfp+0/8Hy+0iA0bURoWJUbJNQ&#10;W4lOfTaOTSw5Pss2JOyv39khtGNv0/Jgne/O9+P77jK/7xpNjsJ5Baak41FOiTAcKmX2Jf35sv50&#10;S4kPzFRMgxElPQlP7xcfP8xbW4gJ1KAr4QgGMb5obUnrEGyRZZ7XomF+BFYYNEpwDQt4dfuscqzF&#10;6I3OJnl+k7XgKuuAC+9R+9Ab6SLFl1Lw8CSlF4HokmJtIZ0unbt4Zos5K/aO2VrxcxnsH6pomDKY&#10;9BLqgQVGDk79FapR3IEHGUYcmgykVFykHrCbcX7VzbZmVqReEBxvLzD5/xeWPx639tmR0H2FDgmM&#10;gLTWFx6VsZ9OuoZIrez3aIwarJmgJ4J5ugAoukA4KqdfPufjGSUcTZPx9O5uFuNlfZj42Dofvglo&#10;SBRK6pCfFJQdNz70roNLdPegVbVWWqfLya+0I0eGVOIEVNBSopkPqCzpOn3nbH8804a0Jb2ZzvKU&#10;yUCM16fSBot76zZKodt1RFXvkNhBdUKAHPSz4y1fKyx+g5mfmcNhQSRwAcITHlID5uIIFyU1uF/X&#10;uuiH3KGFkhaHrqQGtwLb+GGQ0zifg+AGYTcI5tCsAFsf40JZnkR84IIeROmgecVtWMYcaGKGY6aS&#10;hkFchX7wcZu4WC6TE06hZWFjtpYPBEcCXrpX5uyZpYD0PsIwjKy4Iqv3jQwZWB4CSJWYjGj22J1B&#10;xglOs3Detrgi7+/J6+2fsPgNAAD//wMAUEsDBBQABgAIAAAAIQD1B/1C4QAAAAsBAAAPAAAAZHJz&#10;L2Rvd25yZXYueG1sTI/BToNAEIbvJr7DZpp4swsEWkCWRo1GD71Y28TjFrYsgZ0l7ELx7R1PepyZ&#10;P998f7FbTM9mNbrWooBwHQBTWNm6xUbA8fP1PgXmvMRa9haVgG/lYFfe3hQyr+0VP9R88A0jCLpc&#10;CtDeDznnrtLKSLe2g0K6XexopKdxbHg9yivBTc+jINhwI1ukD1oO6lmrqjtMRkC8P07L6UWf3rdd&#10;9NQNb/uvZHZC3K2WxwdgXi3+Lwy/+qQOJTmd7YS1Y72AbZIlFCVYuImAUSIN0xjYmTZxlgEvC/6/&#10;Q/kDAAD//wMAUEsBAi0AFAAGAAgAAAAhALaDOJL+AAAA4QEAABMAAAAAAAAAAAAAAAAAAAAAAFtD&#10;b250ZW50X1R5cGVzXS54bWxQSwECLQAUAAYACAAAACEAOP0h/9YAAACUAQAACwAAAAAAAAAAAAAA&#10;AAAvAQAAX3JlbHMvLnJlbHNQSwECLQAUAAYACAAAACEAcfcJLzICAABbBAAADgAAAAAAAAAAAAAA&#10;AAAuAgAAZHJzL2Uyb0RvYy54bWxQSwECLQAUAAYACAAAACEA9Qf9QuEAAAALAQAADwAAAAAAAAAA&#10;AAAAAACMBAAAZHJzL2Rvd25yZXYueG1sUEsFBgAAAAAEAAQA8wAAAJoFAAAAAA==&#10;" fillcolor="window" stroked="f" strokeweight=".5pt">
                <v:textbox inset="0,0,0,0">
                  <w:txbxContent>
                    <w:p w14:paraId="5EB28BFD" w14:textId="77777777" w:rsidR="007B3D30" w:rsidRPr="009746F6" w:rsidRDefault="007B3D30" w:rsidP="007B3D30">
                      <w:pPr>
                        <w:rPr>
                          <w:b/>
                          <w:bCs/>
                          <w:sz w:val="16"/>
                          <w:szCs w:val="16"/>
                          <w:u w:val="single"/>
                          <w:lang w:eastAsia="ja-JP"/>
                        </w:rPr>
                      </w:pPr>
                    </w:p>
                  </w:txbxContent>
                </v:textbox>
              </v:shape>
            </w:pict>
          </mc:Fallback>
        </mc:AlternateContent>
      </w:r>
      <w:r w:rsidR="00D05297" w:rsidRPr="004E64F1">
        <w:rPr>
          <w:i/>
          <w:iCs/>
        </w:rPr>
        <w:t>"</w:t>
      </w:r>
      <w:r w:rsidRPr="0099017B">
        <w:rPr>
          <w:noProof/>
          <w:color w:val="000000" w:themeColor="text1"/>
          <w:lang w:eastAsia="en-CA"/>
        </w:rPr>
        <w:drawing>
          <wp:inline distT="0" distB="0" distL="0" distR="0" wp14:anchorId="33F95753" wp14:editId="7F97D840">
            <wp:extent cx="4348480" cy="2945130"/>
            <wp:effectExtent l="0" t="0" r="0" b="7620"/>
            <wp:docPr id="3" name="Grafik 681" descr="Une image contenant diagramme, texte,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1" descr="Une image contenant diagramme, texte, ligne, Tracé&#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8480" cy="2945130"/>
                    </a:xfrm>
                    <a:prstGeom prst="rect">
                      <a:avLst/>
                    </a:prstGeom>
                    <a:noFill/>
                    <a:ln>
                      <a:noFill/>
                    </a:ln>
                  </pic:spPr>
                </pic:pic>
              </a:graphicData>
            </a:graphic>
          </wp:inline>
        </w:drawing>
      </w:r>
    </w:p>
    <w:p w14:paraId="02580556" w14:textId="77777777" w:rsidR="009D68D7" w:rsidRDefault="009D68D7">
      <w:pPr>
        <w:suppressAutoHyphens w:val="0"/>
        <w:spacing w:line="240" w:lineRule="auto"/>
        <w:rPr>
          <w:rFonts w:asciiTheme="majorBidi" w:hAnsiTheme="majorBidi" w:cstheme="majorBidi"/>
          <w:i/>
          <w:iCs/>
          <w:kern w:val="2"/>
          <w:szCs w:val="14"/>
          <w:lang w:eastAsia="ja-JP"/>
        </w:rPr>
      </w:pPr>
      <w:r>
        <w:rPr>
          <w:rFonts w:asciiTheme="majorBidi" w:hAnsiTheme="majorBidi" w:cstheme="majorBidi"/>
          <w:i/>
          <w:iCs/>
          <w:szCs w:val="14"/>
        </w:rPr>
        <w:br w:type="page"/>
      </w:r>
    </w:p>
    <w:p w14:paraId="07430E97" w14:textId="3AFFCC93" w:rsidR="007B3D30" w:rsidRPr="00D21E22" w:rsidRDefault="007B3D30" w:rsidP="007B3D30">
      <w:pPr>
        <w:pStyle w:val="ListParagraph"/>
        <w:spacing w:after="120"/>
        <w:ind w:left="1134" w:right="1134"/>
        <w:rPr>
          <w:rFonts w:asciiTheme="majorBidi" w:hAnsiTheme="majorBidi" w:cstheme="majorBidi"/>
          <w:i/>
          <w:iCs/>
          <w:sz w:val="20"/>
          <w:szCs w:val="14"/>
        </w:rPr>
      </w:pPr>
      <w:r w:rsidRPr="00D21E22">
        <w:rPr>
          <w:rFonts w:asciiTheme="majorBidi" w:hAnsiTheme="majorBidi" w:cstheme="majorBidi"/>
          <w:i/>
          <w:iCs/>
          <w:sz w:val="20"/>
          <w:szCs w:val="14"/>
        </w:rPr>
        <w:lastRenderedPageBreak/>
        <w:t xml:space="preserve">Annex 6, </w:t>
      </w:r>
      <w:r w:rsidRPr="00D21E22">
        <w:rPr>
          <w:rFonts w:asciiTheme="majorBidi" w:hAnsiTheme="majorBidi" w:cstheme="majorBidi"/>
          <w:sz w:val="20"/>
          <w:szCs w:val="14"/>
        </w:rPr>
        <w:t>add to read:</w:t>
      </w:r>
    </w:p>
    <w:p w14:paraId="32936A55" w14:textId="46640EDF" w:rsidR="007B3D30" w:rsidRPr="0099017B" w:rsidRDefault="00D05297" w:rsidP="007B3D30">
      <w:pPr>
        <w:spacing w:before="360" w:after="240" w:line="240" w:lineRule="auto"/>
        <w:outlineLvl w:val="0"/>
        <w:rPr>
          <w:b/>
          <w:sz w:val="28"/>
        </w:rPr>
      </w:pPr>
      <w:r w:rsidRPr="004E64F1">
        <w:rPr>
          <w:i/>
          <w:iCs/>
        </w:rPr>
        <w:t>"</w:t>
      </w:r>
      <w:r w:rsidR="007B3D30" w:rsidRPr="0099017B">
        <w:rPr>
          <w:b/>
          <w:sz w:val="28"/>
        </w:rPr>
        <w:t>Annex</w:t>
      </w:r>
      <w:r w:rsidR="007B3D30" w:rsidRPr="0099017B">
        <w:rPr>
          <w:b/>
          <w:sz w:val="28"/>
          <w:lang w:eastAsia="ja-JP"/>
        </w:rPr>
        <w:t xml:space="preserve"> </w:t>
      </w:r>
      <w:r w:rsidR="007B3D30">
        <w:rPr>
          <w:b/>
          <w:sz w:val="28"/>
          <w:lang w:eastAsia="ja-JP"/>
        </w:rPr>
        <w:t>6</w:t>
      </w:r>
      <w:r w:rsidR="007B3D30" w:rsidRPr="0099017B">
        <w:rPr>
          <w:b/>
          <w:sz w:val="28"/>
        </w:rPr>
        <w:t xml:space="preserve"> </w:t>
      </w:r>
    </w:p>
    <w:p w14:paraId="5C63108D" w14:textId="77777777" w:rsidR="007B3D30" w:rsidRPr="0099017B" w:rsidRDefault="007B3D30" w:rsidP="007B3D30">
      <w:pPr>
        <w:keepNext/>
        <w:keepLines/>
        <w:tabs>
          <w:tab w:val="right" w:pos="851"/>
        </w:tabs>
        <w:spacing w:before="360" w:after="240" w:line="300" w:lineRule="exact"/>
        <w:ind w:left="1134" w:right="1134" w:hanging="1134"/>
        <w:rPr>
          <w:b/>
          <w:sz w:val="28"/>
        </w:rPr>
      </w:pPr>
      <w:r w:rsidRPr="0099017B">
        <w:rPr>
          <w:b/>
          <w:sz w:val="28"/>
        </w:rPr>
        <w:tab/>
      </w:r>
      <w:r w:rsidRPr="0099017B">
        <w:rPr>
          <w:b/>
          <w:sz w:val="28"/>
        </w:rPr>
        <w:tab/>
        <w:t xml:space="preserve">Approval of the system bench testing facility by the </w:t>
      </w:r>
      <w:r w:rsidRPr="0099017B">
        <w:rPr>
          <w:b/>
          <w:sz w:val="28"/>
          <w:lang w:eastAsia="ja-JP"/>
        </w:rPr>
        <w:t>Type-Approval Au</w:t>
      </w:r>
      <w:r w:rsidRPr="0099017B">
        <w:rPr>
          <w:b/>
          <w:sz w:val="28"/>
        </w:rPr>
        <w:t>thority</w:t>
      </w:r>
    </w:p>
    <w:p w14:paraId="5F7ECA9C" w14:textId="77777777" w:rsidR="007B3D30" w:rsidRPr="00F35BD4" w:rsidRDefault="007B3D30" w:rsidP="007B3D30">
      <w:pPr>
        <w:keepNext/>
        <w:keepLines/>
        <w:tabs>
          <w:tab w:val="right" w:pos="851"/>
        </w:tabs>
        <w:spacing w:after="120" w:line="240" w:lineRule="exact"/>
        <w:ind w:left="1134" w:right="1134" w:hanging="1134"/>
        <w:jc w:val="both"/>
        <w:rPr>
          <w:bCs/>
        </w:rPr>
      </w:pPr>
      <w:r w:rsidRPr="00F35BD4">
        <w:rPr>
          <w:bCs/>
          <w:sz w:val="28"/>
          <w:lang w:eastAsia="ja-JP"/>
        </w:rPr>
        <w:tab/>
      </w:r>
      <w:r w:rsidRPr="00F35BD4">
        <w:rPr>
          <w:bCs/>
          <w:sz w:val="28"/>
          <w:lang w:eastAsia="ja-JP"/>
        </w:rPr>
        <w:tab/>
      </w:r>
      <w:r w:rsidRPr="00F35BD4">
        <w:rPr>
          <w:bCs/>
        </w:rPr>
        <w:t>A system bench shall represent all components of a real vehicle which would be necessary to perform TP1 or TP2 on a chassis dynamometer or hub dynamometer and are necessary to power the wheels including propulsion energy storage system(s), propulsion energy converter(s), peripheral devices, all ECUs</w:t>
      </w:r>
      <w:r w:rsidRPr="00F35BD4">
        <w:rPr>
          <w:rFonts w:hint="eastAsia"/>
          <w:bCs/>
          <w:lang w:eastAsia="ja-JP"/>
        </w:rPr>
        <w:t>,</w:t>
      </w:r>
      <w:r w:rsidRPr="00F35BD4">
        <w:rPr>
          <w:bCs/>
        </w:rPr>
        <w:t xml:space="preserve"> original ECU data and for hybrid electric vehicles the aftertreatment system.</w:t>
      </w:r>
    </w:p>
    <w:p w14:paraId="1E2FB743" w14:textId="77777777" w:rsidR="007B3D30" w:rsidRPr="00F35BD4" w:rsidRDefault="007B3D30" w:rsidP="007B3D30">
      <w:pPr>
        <w:keepNext/>
        <w:keepLines/>
        <w:tabs>
          <w:tab w:val="right" w:pos="851"/>
        </w:tabs>
        <w:spacing w:after="120" w:line="240" w:lineRule="exact"/>
        <w:ind w:left="1134" w:right="1134" w:hanging="1134"/>
        <w:jc w:val="both"/>
        <w:rPr>
          <w:bCs/>
        </w:rPr>
      </w:pPr>
      <w:r w:rsidRPr="00F35BD4">
        <w:rPr>
          <w:bCs/>
        </w:rPr>
        <w:tab/>
      </w:r>
      <w:r w:rsidRPr="00F35BD4">
        <w:rPr>
          <w:bCs/>
        </w:rPr>
        <w:tab/>
      </w:r>
      <w:r w:rsidRPr="00F35BD4">
        <w:rPr>
          <w:bCs/>
        </w:rPr>
        <w:tab/>
        <w:t>During the test, the auxiliaries necessary for the drive train operation in the intended application as listed in Table 1 of this Annex for PEV and Table 1 and 2 of this Annex for NOVC-HEV/OVC-HEV shall be installed.</w:t>
      </w:r>
    </w:p>
    <w:p w14:paraId="27965118" w14:textId="77777777" w:rsidR="007B3D30" w:rsidRPr="00F35BD4" w:rsidRDefault="007B3D30" w:rsidP="007B3D30">
      <w:pPr>
        <w:spacing w:after="120"/>
        <w:ind w:left="1138" w:right="1138"/>
        <w:jc w:val="both"/>
        <w:rPr>
          <w:bCs/>
        </w:rPr>
      </w:pPr>
      <w:r w:rsidRPr="00F35BD4">
        <w:rPr>
          <w:bCs/>
        </w:rPr>
        <w:t xml:space="preserve">The results of the system bench testing shall be compared to those obtained using the chassis or the hub dynamometer to demonstrate the testing facility´s qualification. </w:t>
      </w:r>
    </w:p>
    <w:p w14:paraId="4CB1D1B2" w14:textId="77777777" w:rsidR="007B3D30" w:rsidRPr="00F35BD4" w:rsidRDefault="007B3D30" w:rsidP="007B3D30">
      <w:pPr>
        <w:spacing w:after="120"/>
        <w:ind w:left="2268" w:right="1134" w:hanging="1134"/>
        <w:rPr>
          <w:rFonts w:asciiTheme="majorBidi" w:hAnsiTheme="majorBidi" w:cstheme="majorBidi"/>
          <w:bCs/>
        </w:rPr>
      </w:pPr>
      <w:r w:rsidRPr="00F35BD4">
        <w:rPr>
          <w:rFonts w:asciiTheme="majorBidi" w:hAnsiTheme="majorBidi" w:cstheme="majorBidi"/>
          <w:bCs/>
        </w:rPr>
        <w:t>1.</w:t>
      </w:r>
      <w:r w:rsidRPr="00F35BD4">
        <w:rPr>
          <w:rFonts w:asciiTheme="majorBidi" w:hAnsiTheme="majorBidi" w:cstheme="majorBidi"/>
          <w:bCs/>
        </w:rPr>
        <w:tab/>
        <w:t xml:space="preserve">Test procedure </w:t>
      </w:r>
    </w:p>
    <w:p w14:paraId="5CC67A8B" w14:textId="77777777" w:rsidR="007B3D30" w:rsidRPr="00F35BD4" w:rsidRDefault="007B3D30" w:rsidP="007B3D30">
      <w:pPr>
        <w:spacing w:after="120"/>
        <w:ind w:left="2268" w:right="1134" w:hanging="1134"/>
        <w:jc w:val="both"/>
        <w:rPr>
          <w:rFonts w:asciiTheme="majorBidi" w:hAnsiTheme="majorBidi" w:cstheme="majorBidi"/>
          <w:bCs/>
        </w:rPr>
      </w:pPr>
      <w:r w:rsidRPr="00F35BD4">
        <w:rPr>
          <w:rFonts w:asciiTheme="majorBidi" w:hAnsiTheme="majorBidi" w:cstheme="majorBidi"/>
          <w:bCs/>
        </w:rPr>
        <w:t>1.1</w:t>
      </w:r>
      <w:r w:rsidRPr="00F35BD4">
        <w:rPr>
          <w:rFonts w:asciiTheme="majorBidi" w:hAnsiTheme="majorBidi" w:cstheme="majorBidi"/>
          <w:bCs/>
          <w:lang w:eastAsia="ja-JP"/>
        </w:rPr>
        <w:t>.</w:t>
      </w:r>
      <w:r w:rsidRPr="00F35BD4">
        <w:rPr>
          <w:rFonts w:asciiTheme="majorBidi" w:hAnsiTheme="majorBidi" w:cstheme="majorBidi"/>
          <w:bCs/>
        </w:rPr>
        <w:tab/>
        <w:t xml:space="preserve">Two vehicles covering the maximum and minimum outputs of the vehicles planned to be measured within the testing facility shall be selected, and their respective system power values shall be evaluated by testing with a chassis or hub dynamometer in accordance with the provision laid out in this </w:t>
      </w:r>
      <w:proofErr w:type="gramStart"/>
      <w:r w:rsidRPr="00F35BD4">
        <w:rPr>
          <w:rFonts w:asciiTheme="majorBidi" w:hAnsiTheme="majorBidi" w:cstheme="majorBidi"/>
          <w:bCs/>
        </w:rPr>
        <w:t>regulation  and</w:t>
      </w:r>
      <w:proofErr w:type="gramEnd"/>
      <w:r w:rsidRPr="00F35BD4">
        <w:rPr>
          <w:rFonts w:asciiTheme="majorBidi" w:hAnsiTheme="majorBidi" w:cstheme="majorBidi"/>
          <w:bCs/>
        </w:rPr>
        <w:t xml:space="preserve"> by using the system bench facility concerned.</w:t>
      </w:r>
    </w:p>
    <w:p w14:paraId="45582161" w14:textId="77777777" w:rsidR="007B3D30" w:rsidRPr="00F35BD4" w:rsidRDefault="007B3D30" w:rsidP="007B3D30">
      <w:pPr>
        <w:spacing w:after="120"/>
        <w:ind w:left="2268" w:right="1134" w:hanging="1134"/>
        <w:rPr>
          <w:rFonts w:asciiTheme="majorBidi" w:hAnsiTheme="majorBidi" w:cstheme="majorBidi"/>
          <w:bCs/>
        </w:rPr>
      </w:pPr>
      <w:r w:rsidRPr="00F35BD4">
        <w:rPr>
          <w:rFonts w:asciiTheme="majorBidi" w:hAnsiTheme="majorBidi" w:cstheme="majorBidi"/>
          <w:bCs/>
        </w:rPr>
        <w:t>2.</w:t>
      </w:r>
      <w:r w:rsidRPr="00F35BD4">
        <w:rPr>
          <w:rFonts w:asciiTheme="majorBidi" w:hAnsiTheme="majorBidi" w:cstheme="majorBidi"/>
          <w:bCs/>
        </w:rPr>
        <w:tab/>
        <w:t xml:space="preserve">Approval criteria </w:t>
      </w:r>
    </w:p>
    <w:p w14:paraId="61055BE1" w14:textId="77777777" w:rsidR="007B3D30" w:rsidRPr="00F35BD4" w:rsidRDefault="007B3D30" w:rsidP="007B3D30">
      <w:pPr>
        <w:spacing w:after="120"/>
        <w:ind w:left="2268" w:right="1134" w:hanging="1134"/>
        <w:jc w:val="both"/>
        <w:rPr>
          <w:rFonts w:asciiTheme="majorBidi" w:hAnsiTheme="majorBidi" w:cstheme="majorBidi"/>
          <w:bCs/>
        </w:rPr>
      </w:pPr>
      <w:r w:rsidRPr="00F35BD4">
        <w:rPr>
          <w:rFonts w:asciiTheme="majorBidi" w:hAnsiTheme="majorBidi" w:cstheme="majorBidi"/>
          <w:bCs/>
        </w:rPr>
        <w:t>2.1.</w:t>
      </w:r>
      <w:r w:rsidRPr="00F35BD4">
        <w:rPr>
          <w:rFonts w:asciiTheme="majorBidi" w:hAnsiTheme="majorBidi" w:cstheme="majorBidi"/>
          <w:bCs/>
        </w:rPr>
        <w:tab/>
        <w:t xml:space="preserve">The testing facility shall be approved if both of the following two criteria are fulfilled: </w:t>
      </w:r>
    </w:p>
    <w:p w14:paraId="25A2B82F" w14:textId="77777777" w:rsidR="007B3D30" w:rsidRPr="00F35BD4" w:rsidRDefault="007B3D30" w:rsidP="007B3D30">
      <w:pPr>
        <w:tabs>
          <w:tab w:val="left" w:pos="2268"/>
          <w:tab w:val="left" w:pos="2835"/>
        </w:tabs>
        <w:spacing w:after="120"/>
        <w:ind w:left="2829" w:right="1134" w:hanging="1695"/>
        <w:jc w:val="both"/>
        <w:rPr>
          <w:rFonts w:asciiTheme="majorBidi" w:hAnsiTheme="majorBidi" w:cstheme="majorBidi"/>
          <w:bCs/>
        </w:rPr>
      </w:pPr>
      <w:r w:rsidRPr="00F35BD4">
        <w:rPr>
          <w:rFonts w:asciiTheme="majorBidi" w:hAnsiTheme="majorBidi" w:cstheme="majorBidi"/>
          <w:bCs/>
        </w:rPr>
        <w:tab/>
        <w:t>(a)</w:t>
      </w:r>
      <w:r w:rsidRPr="00F35BD4">
        <w:rPr>
          <w:rFonts w:asciiTheme="majorBidi" w:hAnsiTheme="majorBidi" w:cstheme="majorBidi"/>
          <w:bCs/>
        </w:rPr>
        <w:tab/>
        <w:t xml:space="preserve">The difference between the sustained system power / peak system power measured on the chassis dynamometer or hub dynamometer and the sustained system power / peak system power measured on the system bench testing facility in accordance with Chapter 8. of this regulation for each of the tested vehicle shall be 0.05 </w:t>
      </w:r>
      <w:r w:rsidRPr="00F35BD4">
        <w:rPr>
          <w:rFonts w:asciiTheme="majorBidi" w:hAnsiTheme="majorBidi" w:cstheme="majorBidi"/>
          <w:bCs/>
          <w:lang w:eastAsia="ja-JP"/>
        </w:rPr>
        <w:t>or less</w:t>
      </w:r>
      <w:r w:rsidRPr="00F35BD4">
        <w:rPr>
          <w:rFonts w:asciiTheme="majorBidi" w:hAnsiTheme="majorBidi" w:cstheme="majorBidi"/>
          <w:bCs/>
        </w:rPr>
        <w:t>:</w:t>
      </w:r>
    </w:p>
    <w:p w14:paraId="6E8096B3" w14:textId="0299FE11" w:rsidR="007B3D30" w:rsidRPr="00F35BD4" w:rsidRDefault="00B164D5" w:rsidP="007B3D30">
      <w:pPr>
        <w:ind w:left="2268" w:right="1134" w:hanging="1134"/>
        <w:rPr>
          <w:rFonts w:asciiTheme="majorBidi" w:hAnsiTheme="majorBidi" w:cstheme="majorBidi"/>
          <w:bCs/>
        </w:rPr>
      </w:pPr>
      <m:oMathPara>
        <m:oMathParaPr>
          <m:jc m:val="centerGroup"/>
        </m:oMathParaPr>
        <m:oMath>
          <m:sSub>
            <m:sSubPr>
              <m:ctrlPr>
                <w:rPr>
                  <w:rFonts w:ascii="Cambria Math" w:hAnsi="Cambria Math" w:cstheme="majorBidi"/>
                  <w:bCs/>
                  <w:i/>
                  <w:iCs/>
                </w:rPr>
              </m:ctrlPr>
            </m:sSubPr>
            <m:e>
              <m:r>
                <m:rPr>
                  <m:sty m:val="p"/>
                </m:rPr>
                <w:rPr>
                  <w:rFonts w:ascii="Cambria Math" w:hAnsi="Cambria Math" w:cstheme="majorBidi"/>
                </w:rPr>
                <m:t>Δ</m:t>
              </m:r>
            </m:e>
            <m:sub>
              <m:r>
                <m:rPr>
                  <m:sty m:val="p"/>
                </m:rPr>
                <w:rPr>
                  <w:rFonts w:ascii="Cambria Math" w:hAnsi="Cambria Math" w:cstheme="majorBidi"/>
                </w:rPr>
                <m:t>k</m:t>
              </m:r>
            </m:sub>
          </m:sSub>
          <m:r>
            <m:rPr>
              <m:sty m:val="p"/>
            </m:rPr>
            <w:rPr>
              <w:rFonts w:ascii="Cambria Math" w:hAnsi="Cambria Math" w:cstheme="majorBidi"/>
            </w:rPr>
            <m:t>= </m:t>
          </m:r>
          <m:f>
            <m:fPr>
              <m:ctrlPr>
                <w:rPr>
                  <w:rFonts w:ascii="Cambria Math" w:hAnsi="Cambria Math" w:cstheme="majorBidi"/>
                  <w:bCs/>
                  <w:i/>
                  <w:iCs/>
                </w:rPr>
              </m:ctrlPr>
            </m:fPr>
            <m:num>
              <m:sSub>
                <m:sSubPr>
                  <m:ctrlPr>
                    <w:rPr>
                      <w:rFonts w:ascii="Cambria Math" w:hAnsi="Cambria Math" w:cstheme="majorBidi"/>
                      <w:bCs/>
                      <w:i/>
                      <w:iCs/>
                    </w:rPr>
                  </m:ctrlPr>
                </m:sSubPr>
                <m:e>
                  <m:r>
                    <m:rPr>
                      <m:sty m:val="p"/>
                    </m:rPr>
                    <w:rPr>
                      <w:rFonts w:ascii="Cambria Math" w:hAnsi="Cambria Math" w:cstheme="majorBidi"/>
                    </w:rPr>
                    <m:t>p</m:t>
                  </m:r>
                </m:e>
                <m:sub>
                  <m:r>
                    <m:rPr>
                      <m:sty m:val="p"/>
                    </m:rPr>
                    <w:rPr>
                      <w:rFonts w:ascii="Cambria Math" w:hAnsi="Cambria Math" w:cstheme="majorBidi"/>
                    </w:rPr>
                    <m:t>k, SB</m:t>
                  </m:r>
                </m:sub>
              </m:sSub>
            </m:num>
            <m:den>
              <m:sSub>
                <m:sSubPr>
                  <m:ctrlPr>
                    <w:rPr>
                      <w:rFonts w:ascii="Cambria Math" w:hAnsi="Cambria Math" w:cstheme="majorBidi"/>
                      <w:bCs/>
                      <w:i/>
                      <w:iCs/>
                    </w:rPr>
                  </m:ctrlPr>
                </m:sSubPr>
                <m:e>
                  <m:r>
                    <m:rPr>
                      <m:sty m:val="p"/>
                    </m:rPr>
                    <w:rPr>
                      <w:rFonts w:ascii="Cambria Math" w:hAnsi="Cambria Math" w:cstheme="majorBidi"/>
                    </w:rPr>
                    <m:t>p</m:t>
                  </m:r>
                </m:e>
                <m:sub>
                  <m:r>
                    <m:rPr>
                      <m:sty m:val="p"/>
                    </m:rPr>
                    <w:rPr>
                      <w:rFonts w:ascii="Cambria Math" w:hAnsi="Cambria Math" w:cstheme="majorBidi"/>
                    </w:rPr>
                    <m:t>k, DM</m:t>
                  </m:r>
                </m:sub>
              </m:sSub>
            </m:den>
          </m:f>
          <m:r>
            <w:rPr>
              <w:rFonts w:ascii="Cambria Math" w:hAnsi="Cambria Math" w:cstheme="majorBidi"/>
            </w:rPr>
            <m:t>-</m:t>
          </m:r>
          <m:r>
            <m:rPr>
              <m:sty m:val="p"/>
            </m:rPr>
            <w:rPr>
              <w:rFonts w:ascii="Cambria Math" w:hAnsi="Cambria Math" w:cstheme="majorBidi"/>
            </w:rPr>
            <m:t>1</m:t>
          </m:r>
        </m:oMath>
      </m:oMathPara>
    </w:p>
    <w:p w14:paraId="562230A3" w14:textId="77777777" w:rsidR="007B3D30" w:rsidRPr="00F35BD4" w:rsidRDefault="007B3D30" w:rsidP="007B3D30">
      <w:pPr>
        <w:spacing w:after="120"/>
        <w:ind w:left="2268" w:right="1134" w:firstLine="567"/>
        <w:rPr>
          <w:rFonts w:asciiTheme="majorBidi" w:hAnsiTheme="majorBidi" w:cstheme="majorBidi"/>
          <w:bCs/>
        </w:rPr>
      </w:pPr>
      <w:proofErr w:type="gramStart"/>
      <w:r w:rsidRPr="00F35BD4">
        <w:rPr>
          <w:rFonts w:asciiTheme="majorBidi" w:hAnsiTheme="majorBidi" w:cstheme="majorBidi"/>
          <w:bCs/>
        </w:rPr>
        <w:t>where</w:t>
      </w:r>
      <w:proofErr w:type="gramEnd"/>
    </w:p>
    <w:p w14:paraId="78B0AE5C" w14:textId="77777777" w:rsidR="007B3D30" w:rsidRPr="00F35BD4" w:rsidRDefault="007B3D30" w:rsidP="007B3D30">
      <w:pPr>
        <w:spacing w:after="120"/>
        <w:ind w:left="2835" w:right="1134"/>
        <w:jc w:val="both"/>
        <w:rPr>
          <w:rFonts w:asciiTheme="majorBidi" w:hAnsiTheme="majorBidi" w:cstheme="majorBidi"/>
          <w:bCs/>
        </w:rPr>
      </w:pPr>
      <w:proofErr w:type="spellStart"/>
      <w:r w:rsidRPr="00F35BD4">
        <w:rPr>
          <w:rFonts w:asciiTheme="majorBidi" w:hAnsiTheme="majorBidi" w:cstheme="majorBidi"/>
          <w:bCs/>
        </w:rPr>
        <w:t>Δ</w:t>
      </w:r>
      <w:r w:rsidRPr="00F35BD4">
        <w:rPr>
          <w:rFonts w:asciiTheme="majorBidi" w:hAnsiTheme="majorBidi" w:cstheme="majorBidi"/>
          <w:bCs/>
          <w:vertAlign w:val="subscript"/>
        </w:rPr>
        <w:t>k</w:t>
      </w:r>
      <w:proofErr w:type="spellEnd"/>
      <w:r w:rsidRPr="00F35BD4">
        <w:rPr>
          <w:rFonts w:asciiTheme="majorBidi" w:hAnsiTheme="majorBidi" w:cstheme="majorBidi"/>
          <w:bCs/>
        </w:rPr>
        <w:t xml:space="preserve"> is the difference in system power for vehicle k between the system bench and the chassis dynamometer</w:t>
      </w:r>
      <w:r w:rsidRPr="00F35BD4">
        <w:rPr>
          <w:rFonts w:asciiTheme="majorBidi" w:hAnsiTheme="majorBidi" w:cstheme="majorBidi"/>
          <w:bCs/>
          <w:lang w:eastAsia="ja-JP"/>
        </w:rPr>
        <w:t xml:space="preserve"> or hub dynamometer</w:t>
      </w:r>
      <w:r w:rsidRPr="00F35BD4">
        <w:rPr>
          <w:rFonts w:asciiTheme="majorBidi" w:hAnsiTheme="majorBidi" w:cstheme="majorBidi"/>
          <w:bCs/>
        </w:rPr>
        <w:t>, in percent</w:t>
      </w:r>
    </w:p>
    <w:p w14:paraId="2D1DF4C3" w14:textId="77777777" w:rsidR="007B3D30" w:rsidRPr="00F35BD4" w:rsidRDefault="007B3D30" w:rsidP="007B3D30">
      <w:pPr>
        <w:spacing w:after="120"/>
        <w:ind w:left="2835" w:right="1134"/>
        <w:jc w:val="both"/>
        <w:rPr>
          <w:rFonts w:asciiTheme="majorBidi" w:hAnsiTheme="majorBidi" w:cstheme="majorBidi"/>
          <w:bCs/>
        </w:rPr>
      </w:pPr>
      <w:proofErr w:type="spellStart"/>
      <w:proofErr w:type="gramStart"/>
      <w:r w:rsidRPr="00F35BD4">
        <w:rPr>
          <w:rFonts w:asciiTheme="majorBidi" w:hAnsiTheme="majorBidi" w:cstheme="majorBidi"/>
          <w:bCs/>
        </w:rPr>
        <w:t>p</w:t>
      </w:r>
      <w:r w:rsidRPr="00F35BD4">
        <w:rPr>
          <w:rFonts w:asciiTheme="majorBidi" w:hAnsiTheme="majorBidi" w:cstheme="majorBidi"/>
          <w:bCs/>
          <w:vertAlign w:val="subscript"/>
        </w:rPr>
        <w:t>k,SB</w:t>
      </w:r>
      <w:proofErr w:type="spellEnd"/>
      <w:proofErr w:type="gramEnd"/>
      <w:r w:rsidRPr="00F35BD4">
        <w:rPr>
          <w:rFonts w:asciiTheme="majorBidi" w:hAnsiTheme="majorBidi" w:cstheme="majorBidi"/>
          <w:bCs/>
        </w:rPr>
        <w:t xml:space="preserve"> is the system power value obtained at the system bench testing, in kilowatts</w:t>
      </w:r>
    </w:p>
    <w:p w14:paraId="7143A1B2" w14:textId="77777777" w:rsidR="007B3D30" w:rsidRPr="00F35BD4" w:rsidRDefault="007B3D30" w:rsidP="007B3D30">
      <w:pPr>
        <w:spacing w:after="120"/>
        <w:ind w:left="2835" w:right="1134"/>
        <w:jc w:val="both"/>
        <w:rPr>
          <w:rFonts w:asciiTheme="majorBidi" w:hAnsiTheme="majorBidi" w:cstheme="majorBidi"/>
          <w:bCs/>
        </w:rPr>
      </w:pPr>
      <w:proofErr w:type="spellStart"/>
      <w:proofErr w:type="gramStart"/>
      <w:r w:rsidRPr="00F35BD4">
        <w:rPr>
          <w:rFonts w:asciiTheme="majorBidi" w:hAnsiTheme="majorBidi" w:cstheme="majorBidi"/>
          <w:bCs/>
        </w:rPr>
        <w:t>p</w:t>
      </w:r>
      <w:r w:rsidRPr="00F35BD4">
        <w:rPr>
          <w:rFonts w:asciiTheme="majorBidi" w:hAnsiTheme="majorBidi" w:cstheme="majorBidi"/>
          <w:bCs/>
          <w:vertAlign w:val="subscript"/>
        </w:rPr>
        <w:t>k,DM</w:t>
      </w:r>
      <w:proofErr w:type="spellEnd"/>
      <w:proofErr w:type="gramEnd"/>
      <w:r w:rsidRPr="00F35BD4">
        <w:rPr>
          <w:rFonts w:asciiTheme="majorBidi" w:hAnsiTheme="majorBidi" w:cstheme="majorBidi"/>
          <w:bCs/>
        </w:rPr>
        <w:t xml:space="preserve"> is the system power value obtained at the dynamotor testing in kilowatts.</w:t>
      </w:r>
    </w:p>
    <w:p w14:paraId="4A9F2718" w14:textId="6F5E7603" w:rsidR="007B3D30" w:rsidRPr="00F35BD4" w:rsidRDefault="007B3D30" w:rsidP="007B3D30">
      <w:pPr>
        <w:spacing w:after="120"/>
        <w:ind w:left="2835" w:right="1134" w:hanging="567"/>
        <w:jc w:val="both"/>
        <w:rPr>
          <w:rFonts w:asciiTheme="majorBidi" w:hAnsiTheme="majorBidi" w:cstheme="majorBidi"/>
          <w:bCs/>
        </w:rPr>
      </w:pPr>
      <w:r w:rsidRPr="00F35BD4">
        <w:rPr>
          <w:rFonts w:asciiTheme="majorBidi" w:hAnsiTheme="majorBidi" w:cstheme="majorBidi"/>
          <w:bCs/>
        </w:rPr>
        <w:t>(b)</w:t>
      </w:r>
      <w:r w:rsidRPr="00F35BD4">
        <w:rPr>
          <w:rFonts w:asciiTheme="majorBidi" w:hAnsiTheme="majorBidi" w:cstheme="majorBidi"/>
          <w:bCs/>
        </w:rPr>
        <w:tab/>
        <w:t xml:space="preserve">The arithmetic average </w:t>
      </w:r>
      <m:oMath>
        <m:acc>
          <m:accPr>
            <m:chr m:val="̅"/>
            <m:ctrlPr>
              <w:rPr>
                <w:rFonts w:ascii="Cambria Math" w:hAnsi="Cambria Math" w:cstheme="majorBidi"/>
                <w:bCs/>
                <w:i/>
                <w:iCs/>
              </w:rPr>
            </m:ctrlPr>
          </m:accPr>
          <m:e>
            <m:r>
              <m:rPr>
                <m:sty m:val="p"/>
              </m:rPr>
              <w:rPr>
                <w:rFonts w:ascii="Cambria Math" w:hAnsi="Cambria Math" w:cstheme="majorBidi"/>
              </w:rPr>
              <m:t>x</m:t>
            </m:r>
          </m:e>
        </m:acc>
      </m:oMath>
      <w:r w:rsidRPr="00F35BD4">
        <w:rPr>
          <w:rFonts w:asciiTheme="majorBidi" w:hAnsiTheme="majorBidi" w:cstheme="majorBidi"/>
          <w:bCs/>
        </w:rPr>
        <w:t xml:space="preserve"> of the two differences of the two vehicles shall be within 0.02.</w:t>
      </w:r>
    </w:p>
    <w:p w14:paraId="56ABA041" w14:textId="46E862D5" w:rsidR="007B3D30" w:rsidRPr="00F35BD4" w:rsidRDefault="00B164D5" w:rsidP="007B3D30">
      <w:pPr>
        <w:ind w:left="2268" w:right="1134" w:hanging="1134"/>
        <w:rPr>
          <w:rFonts w:asciiTheme="majorBidi" w:hAnsiTheme="majorBidi" w:cstheme="majorBidi"/>
          <w:bCs/>
          <w:iCs/>
        </w:rPr>
      </w:pPr>
      <m:oMathPara>
        <m:oMath>
          <m:acc>
            <m:accPr>
              <m:chr m:val="̅"/>
              <m:ctrlPr>
                <w:rPr>
                  <w:rFonts w:ascii="Cambria Math" w:hAnsi="Cambria Math" w:cstheme="majorBidi"/>
                  <w:bCs/>
                  <w:i/>
                  <w:iCs/>
                </w:rPr>
              </m:ctrlPr>
            </m:accPr>
            <m:e>
              <m:r>
                <m:rPr>
                  <m:sty m:val="p"/>
                </m:rPr>
                <w:rPr>
                  <w:rFonts w:ascii="Cambria Math" w:hAnsi="Cambria Math" w:cstheme="majorBidi"/>
                </w:rPr>
                <m:t>x</m:t>
              </m:r>
            </m:e>
          </m:acc>
          <m:r>
            <w:rPr>
              <w:rFonts w:ascii="Cambria Math" w:hAnsi="Cambria Math" w:cstheme="majorBidi"/>
            </w:rPr>
            <m:t xml:space="preserve">= </m:t>
          </m:r>
          <m:f>
            <m:fPr>
              <m:ctrlPr>
                <w:rPr>
                  <w:rFonts w:ascii="Cambria Math" w:hAnsi="Cambria Math" w:cstheme="majorBidi"/>
                  <w:bCs/>
                  <w:i/>
                  <w:iCs/>
                </w:rPr>
              </m:ctrlPr>
            </m:fPr>
            <m:num>
              <m:sSub>
                <m:sSubPr>
                  <m:ctrlPr>
                    <w:rPr>
                      <w:rFonts w:ascii="Cambria Math" w:hAnsi="Cambria Math" w:cstheme="majorBidi"/>
                      <w:bCs/>
                      <w:i/>
                      <w:iCs/>
                    </w:rPr>
                  </m:ctrlPr>
                </m:sSubPr>
                <m:e>
                  <m:r>
                    <m:rPr>
                      <m:sty m:val="p"/>
                    </m:rPr>
                    <w:rPr>
                      <w:rFonts w:ascii="Cambria Math" w:hAnsi="Cambria Math" w:cstheme="majorBidi"/>
                    </w:rPr>
                    <m:t>|Δ</m:t>
                  </m:r>
                </m:e>
                <m:sub>
                  <m:r>
                    <m:rPr>
                      <m:sty m:val="p"/>
                    </m:rPr>
                    <w:rPr>
                      <w:rFonts w:ascii="Cambria Math" w:hAnsi="Cambria Math" w:cstheme="majorBidi"/>
                    </w:rPr>
                    <m:t>1</m:t>
                  </m:r>
                </m:sub>
              </m:sSub>
              <m:r>
                <m:rPr>
                  <m:sty m:val="p"/>
                </m:rPr>
                <w:rPr>
                  <w:rFonts w:ascii="Cambria Math" w:hAnsi="Cambria Math" w:cstheme="majorBidi"/>
                </w:rPr>
                <m:t>|+| </m:t>
              </m:r>
              <m:sSub>
                <m:sSubPr>
                  <m:ctrlPr>
                    <w:rPr>
                      <w:rFonts w:ascii="Cambria Math" w:hAnsi="Cambria Math" w:cstheme="majorBidi"/>
                      <w:bCs/>
                      <w:i/>
                      <w:iCs/>
                    </w:rPr>
                  </m:ctrlPr>
                </m:sSubPr>
                <m:e>
                  <m:r>
                    <m:rPr>
                      <m:sty m:val="p"/>
                    </m:rPr>
                    <w:rPr>
                      <w:rFonts w:ascii="Cambria Math" w:hAnsi="Cambria Math" w:cstheme="majorBidi"/>
                    </w:rPr>
                    <m:t>Δ</m:t>
                  </m:r>
                </m:e>
                <m:sub>
                  <m:r>
                    <m:rPr>
                      <m:sty m:val="p"/>
                    </m:rPr>
                    <w:rPr>
                      <w:rFonts w:ascii="Cambria Math" w:hAnsi="Cambria Math" w:cstheme="majorBidi"/>
                    </w:rPr>
                    <m:t>2</m:t>
                  </m:r>
                </m:sub>
              </m:sSub>
              <m:r>
                <m:rPr>
                  <m:sty m:val="p"/>
                </m:rPr>
                <w:rPr>
                  <w:rFonts w:ascii="Cambria Math" w:hAnsi="Cambria Math" w:cstheme="majorBidi"/>
                </w:rPr>
                <m:t>|</m:t>
              </m:r>
            </m:num>
            <m:den>
              <m:r>
                <w:rPr>
                  <w:rFonts w:ascii="Cambria Math" w:hAnsi="Cambria Math" w:cstheme="majorBidi"/>
                </w:rPr>
                <m:t>2</m:t>
              </m:r>
            </m:den>
          </m:f>
        </m:oMath>
      </m:oMathPara>
    </w:p>
    <w:p w14:paraId="112FC3F8" w14:textId="77777777" w:rsidR="007B3D30" w:rsidRPr="00F35BD4" w:rsidRDefault="007B3D30" w:rsidP="007B3D30">
      <w:pPr>
        <w:spacing w:after="120"/>
        <w:ind w:left="2268" w:right="1134" w:hanging="1134"/>
        <w:jc w:val="both"/>
        <w:rPr>
          <w:rFonts w:asciiTheme="majorBidi" w:hAnsiTheme="majorBidi" w:cstheme="majorBidi"/>
          <w:bCs/>
        </w:rPr>
      </w:pPr>
      <w:r w:rsidRPr="00F35BD4">
        <w:rPr>
          <w:rFonts w:asciiTheme="majorBidi" w:hAnsiTheme="majorBidi" w:cstheme="majorBidi"/>
          <w:bCs/>
        </w:rPr>
        <w:t>2.2.</w:t>
      </w:r>
      <w:r w:rsidRPr="00F35BD4">
        <w:rPr>
          <w:rFonts w:asciiTheme="majorBidi" w:hAnsiTheme="majorBidi" w:cstheme="majorBidi"/>
          <w:bCs/>
        </w:rPr>
        <w:tab/>
        <w:t xml:space="preserve">The approval of the testing facility shall be recorded by the responsible authority along with all the measurement data and a description of the approved testing facility (e.g. exact place of the facility, room description, testing hardware and software, calibration data). </w:t>
      </w:r>
    </w:p>
    <w:p w14:paraId="707DB936" w14:textId="77777777" w:rsidR="007B3D30" w:rsidRPr="00F35BD4" w:rsidRDefault="007B3D30" w:rsidP="007B3D30">
      <w:pPr>
        <w:spacing w:after="120"/>
        <w:ind w:left="1978" w:right="1134" w:hanging="833"/>
        <w:jc w:val="both"/>
        <w:rPr>
          <w:bCs/>
        </w:rPr>
      </w:pPr>
      <w:r w:rsidRPr="00F35BD4">
        <w:rPr>
          <w:bCs/>
        </w:rPr>
        <w:t>2.2.1.</w:t>
      </w:r>
      <w:r w:rsidRPr="00F35BD4">
        <w:rPr>
          <w:bCs/>
        </w:rPr>
        <w:tab/>
        <w:t>The approval of the testing facility is limited to the tested vehicle's architecture.</w:t>
      </w:r>
    </w:p>
    <w:p w14:paraId="22374EB2" w14:textId="77777777" w:rsidR="007B3D30" w:rsidRPr="00F35BD4" w:rsidRDefault="007B3D30" w:rsidP="007B3D30">
      <w:pPr>
        <w:spacing w:after="120"/>
        <w:ind w:left="1978" w:right="1134" w:hanging="833"/>
        <w:jc w:val="both"/>
        <w:rPr>
          <w:bCs/>
        </w:rPr>
      </w:pPr>
      <w:r w:rsidRPr="00F35BD4">
        <w:rPr>
          <w:bCs/>
        </w:rPr>
        <w:lastRenderedPageBreak/>
        <w:t>2.3.</w:t>
      </w:r>
      <w:r w:rsidRPr="00F35BD4">
        <w:rPr>
          <w:bCs/>
        </w:rPr>
        <w:tab/>
        <w:t xml:space="preserve">The testing facility may be used for system power determination for five years following the granting of approval, or until major maintenance. </w:t>
      </w:r>
    </w:p>
    <w:p w14:paraId="3ED2C2BA" w14:textId="77777777" w:rsidR="007B3D30" w:rsidRPr="00F35BD4" w:rsidRDefault="007B3D30" w:rsidP="007B3D30">
      <w:pPr>
        <w:ind w:left="1980" w:right="1134" w:hanging="834"/>
        <w:jc w:val="both"/>
        <w:rPr>
          <w:bCs/>
        </w:rPr>
      </w:pPr>
      <w:r w:rsidRPr="00F35BD4">
        <w:rPr>
          <w:bCs/>
        </w:rPr>
        <w:t xml:space="preserve">Table 1 </w:t>
      </w:r>
    </w:p>
    <w:p w14:paraId="36853F06" w14:textId="77777777" w:rsidR="007B3D30" w:rsidRPr="0099017B" w:rsidRDefault="007B3D30" w:rsidP="007B3D30">
      <w:pPr>
        <w:spacing w:after="120"/>
        <w:ind w:left="1134" w:right="1134"/>
        <w:jc w:val="both"/>
      </w:pPr>
      <w:r w:rsidRPr="0099017B">
        <w:rPr>
          <w:b/>
        </w:rPr>
        <w:t>Auxiliaries to be fitted for the test to determine system power on system bench</w:t>
      </w:r>
      <w:r>
        <w:rPr>
          <w:b/>
        </w:rPr>
        <w:t xml:space="preserve"> for PEV </w:t>
      </w:r>
      <w:bookmarkStart w:id="13" w:name="_Toc351376420"/>
      <w:r w:rsidRPr="0099017B">
        <w:t>("</w:t>
      </w:r>
      <w:r w:rsidRPr="0099017B">
        <w:rPr>
          <w:i/>
        </w:rPr>
        <w:t>Standard-production equipment</w:t>
      </w:r>
      <w:r w:rsidRPr="0099017B">
        <w:t>" means equipment provided by the manufacturer for a particular application).</w:t>
      </w:r>
      <w:bookmarkEnd w:id="13"/>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3"/>
        <w:gridCol w:w="3180"/>
        <w:gridCol w:w="4442"/>
      </w:tblGrid>
      <w:tr w:rsidR="007B3D30" w:rsidRPr="0099017B" w14:paraId="37C4EC9E" w14:textId="77777777" w:rsidTr="00313F1B">
        <w:trPr>
          <w:trHeight w:hRule="exact" w:val="590"/>
        </w:trPr>
        <w:tc>
          <w:tcPr>
            <w:tcW w:w="883" w:type="dxa"/>
            <w:tcBorders>
              <w:bottom w:val="single" w:sz="12" w:space="0" w:color="auto"/>
            </w:tcBorders>
            <w:vAlign w:val="center"/>
          </w:tcPr>
          <w:p w14:paraId="30CFA0C6" w14:textId="77777777" w:rsidR="007B3D30" w:rsidRPr="0099017B" w:rsidRDefault="007B3D30" w:rsidP="00313F1B">
            <w:pPr>
              <w:keepNext/>
              <w:keepLines/>
              <w:suppressAutoHyphens w:val="0"/>
              <w:spacing w:line="240" w:lineRule="auto"/>
              <w:ind w:left="113" w:right="113"/>
              <w:rPr>
                <w:i/>
                <w:sz w:val="16"/>
                <w:szCs w:val="16"/>
              </w:rPr>
            </w:pPr>
            <w:r w:rsidRPr="0099017B">
              <w:rPr>
                <w:i/>
                <w:sz w:val="16"/>
                <w:szCs w:val="16"/>
              </w:rPr>
              <w:t>No.</w:t>
            </w:r>
          </w:p>
        </w:tc>
        <w:tc>
          <w:tcPr>
            <w:tcW w:w="3180" w:type="dxa"/>
            <w:tcBorders>
              <w:bottom w:val="single" w:sz="12" w:space="0" w:color="auto"/>
            </w:tcBorders>
            <w:vAlign w:val="center"/>
          </w:tcPr>
          <w:p w14:paraId="28578C5F" w14:textId="77777777" w:rsidR="007B3D30" w:rsidRPr="0099017B" w:rsidRDefault="007B3D30" w:rsidP="00313F1B">
            <w:pPr>
              <w:keepNext/>
              <w:keepLines/>
              <w:suppressAutoHyphens w:val="0"/>
              <w:spacing w:line="240" w:lineRule="auto"/>
              <w:ind w:left="113" w:right="113"/>
              <w:rPr>
                <w:i/>
                <w:sz w:val="16"/>
                <w:szCs w:val="16"/>
              </w:rPr>
            </w:pPr>
            <w:r w:rsidRPr="0099017B">
              <w:rPr>
                <w:i/>
                <w:sz w:val="16"/>
                <w:szCs w:val="16"/>
              </w:rPr>
              <w:t>Auxiliaries</w:t>
            </w:r>
          </w:p>
        </w:tc>
        <w:tc>
          <w:tcPr>
            <w:tcW w:w="4442" w:type="dxa"/>
            <w:tcBorders>
              <w:bottom w:val="single" w:sz="12" w:space="0" w:color="auto"/>
            </w:tcBorders>
            <w:vAlign w:val="center"/>
          </w:tcPr>
          <w:p w14:paraId="41B0D414" w14:textId="77777777" w:rsidR="007B3D30" w:rsidRPr="0099017B" w:rsidRDefault="007B3D30" w:rsidP="00313F1B">
            <w:pPr>
              <w:keepNext/>
              <w:keepLines/>
              <w:suppressAutoHyphens w:val="0"/>
              <w:spacing w:line="240" w:lineRule="auto"/>
              <w:ind w:left="113" w:right="113"/>
              <w:rPr>
                <w:i/>
                <w:sz w:val="16"/>
                <w:szCs w:val="16"/>
              </w:rPr>
            </w:pPr>
            <w:r w:rsidRPr="0099017B">
              <w:rPr>
                <w:i/>
                <w:sz w:val="16"/>
                <w:szCs w:val="16"/>
              </w:rPr>
              <w:t>Fitted for system power test</w:t>
            </w:r>
          </w:p>
        </w:tc>
      </w:tr>
      <w:tr w:rsidR="007B3D30" w:rsidRPr="0099017B" w14:paraId="71F0D41F" w14:textId="77777777" w:rsidTr="00313F1B">
        <w:trPr>
          <w:trHeight w:hRule="exact" w:val="20"/>
        </w:trPr>
        <w:tc>
          <w:tcPr>
            <w:tcW w:w="883" w:type="dxa"/>
            <w:tcBorders>
              <w:top w:val="single" w:sz="12" w:space="0" w:color="auto"/>
            </w:tcBorders>
            <w:vAlign w:val="center"/>
          </w:tcPr>
          <w:p w14:paraId="18B62BB6" w14:textId="77777777" w:rsidR="007B3D30" w:rsidRPr="0099017B" w:rsidRDefault="007B3D30" w:rsidP="00313F1B">
            <w:pPr>
              <w:keepNext/>
              <w:keepLines/>
              <w:spacing w:line="240" w:lineRule="auto"/>
              <w:ind w:left="113" w:right="113"/>
              <w:rPr>
                <w:i/>
                <w:sz w:val="16"/>
                <w:szCs w:val="16"/>
              </w:rPr>
            </w:pPr>
          </w:p>
        </w:tc>
        <w:tc>
          <w:tcPr>
            <w:tcW w:w="3180" w:type="dxa"/>
            <w:tcBorders>
              <w:top w:val="single" w:sz="12" w:space="0" w:color="auto"/>
            </w:tcBorders>
            <w:vAlign w:val="center"/>
          </w:tcPr>
          <w:p w14:paraId="1FB7B571" w14:textId="77777777" w:rsidR="007B3D30" w:rsidRPr="0099017B" w:rsidRDefault="007B3D30" w:rsidP="00313F1B">
            <w:pPr>
              <w:keepNext/>
              <w:keepLines/>
              <w:spacing w:line="240" w:lineRule="auto"/>
              <w:ind w:left="113" w:right="113"/>
              <w:rPr>
                <w:i/>
                <w:sz w:val="16"/>
                <w:szCs w:val="16"/>
              </w:rPr>
            </w:pPr>
          </w:p>
        </w:tc>
        <w:tc>
          <w:tcPr>
            <w:tcW w:w="4442" w:type="dxa"/>
            <w:tcBorders>
              <w:top w:val="single" w:sz="12" w:space="0" w:color="auto"/>
            </w:tcBorders>
            <w:vAlign w:val="center"/>
          </w:tcPr>
          <w:p w14:paraId="65B87F19" w14:textId="77777777" w:rsidR="007B3D30" w:rsidRPr="0099017B" w:rsidRDefault="007B3D30" w:rsidP="00313F1B">
            <w:pPr>
              <w:keepNext/>
              <w:keepLines/>
              <w:spacing w:line="240" w:lineRule="auto"/>
              <w:ind w:left="113" w:right="113"/>
              <w:rPr>
                <w:i/>
                <w:sz w:val="16"/>
                <w:szCs w:val="16"/>
              </w:rPr>
            </w:pPr>
          </w:p>
        </w:tc>
      </w:tr>
      <w:tr w:rsidR="007B3D30" w:rsidRPr="0099017B" w14:paraId="602FD472" w14:textId="77777777" w:rsidTr="00313F1B">
        <w:trPr>
          <w:trHeight w:hRule="exact" w:val="447"/>
        </w:trPr>
        <w:tc>
          <w:tcPr>
            <w:tcW w:w="883" w:type="dxa"/>
          </w:tcPr>
          <w:p w14:paraId="3F0694A2" w14:textId="77777777" w:rsidR="007B3D30" w:rsidRPr="0099017B" w:rsidRDefault="007B3D30" w:rsidP="00313F1B">
            <w:pPr>
              <w:keepNext/>
              <w:keepLines/>
              <w:suppressAutoHyphens w:val="0"/>
              <w:spacing w:line="240" w:lineRule="auto"/>
              <w:ind w:left="113" w:right="113"/>
            </w:pPr>
            <w:r>
              <w:t>1</w:t>
            </w:r>
          </w:p>
        </w:tc>
        <w:tc>
          <w:tcPr>
            <w:tcW w:w="3180" w:type="dxa"/>
          </w:tcPr>
          <w:p w14:paraId="7A80EFED" w14:textId="77777777" w:rsidR="007B3D30" w:rsidRPr="0099017B" w:rsidRDefault="007B3D30" w:rsidP="00313F1B">
            <w:pPr>
              <w:keepNext/>
              <w:keepLines/>
              <w:suppressAutoHyphens w:val="0"/>
              <w:spacing w:line="240" w:lineRule="auto"/>
              <w:ind w:left="113" w:right="113"/>
            </w:pPr>
            <w:r w:rsidRPr="0099017B">
              <w:t>Speed variator and control device</w:t>
            </w:r>
          </w:p>
        </w:tc>
        <w:tc>
          <w:tcPr>
            <w:tcW w:w="4442" w:type="dxa"/>
          </w:tcPr>
          <w:p w14:paraId="3F815893" w14:textId="77777777" w:rsidR="007B3D30" w:rsidRPr="0099017B" w:rsidRDefault="007B3D30" w:rsidP="00313F1B">
            <w:pPr>
              <w:keepNext/>
              <w:keepLines/>
              <w:suppressAutoHyphens w:val="0"/>
              <w:spacing w:line="240" w:lineRule="auto"/>
              <w:ind w:left="113" w:right="113"/>
            </w:pPr>
            <w:r w:rsidRPr="0099017B">
              <w:t xml:space="preserve">Yes: Standard-production </w:t>
            </w:r>
            <w:r w:rsidRPr="00086A5E">
              <w:t xml:space="preserve">equipment or test bench equipment (e.g. </w:t>
            </w:r>
            <w:proofErr w:type="spellStart"/>
            <w:r w:rsidRPr="00086A5E">
              <w:t>restbus</w:t>
            </w:r>
            <w:proofErr w:type="spellEnd"/>
            <w:r w:rsidRPr="00086A5E">
              <w:t xml:space="preserve"> simulation)</w:t>
            </w:r>
          </w:p>
        </w:tc>
      </w:tr>
      <w:tr w:rsidR="007B3D30" w:rsidRPr="0099017B" w14:paraId="21D36847" w14:textId="77777777" w:rsidTr="00313F1B">
        <w:trPr>
          <w:trHeight w:val="1955"/>
        </w:trPr>
        <w:tc>
          <w:tcPr>
            <w:tcW w:w="883" w:type="dxa"/>
          </w:tcPr>
          <w:p w14:paraId="25F5F979" w14:textId="77777777" w:rsidR="007B3D30" w:rsidRPr="0099017B" w:rsidRDefault="007B3D30" w:rsidP="00313F1B">
            <w:pPr>
              <w:suppressAutoHyphens w:val="0"/>
              <w:spacing w:line="240" w:lineRule="auto"/>
              <w:ind w:left="113" w:right="113"/>
            </w:pPr>
            <w:r>
              <w:t>2</w:t>
            </w:r>
          </w:p>
        </w:tc>
        <w:tc>
          <w:tcPr>
            <w:tcW w:w="3180" w:type="dxa"/>
          </w:tcPr>
          <w:p w14:paraId="68706B8D" w14:textId="77777777" w:rsidR="007B3D30" w:rsidRPr="0099017B" w:rsidRDefault="007B3D30" w:rsidP="00313F1B">
            <w:pPr>
              <w:suppressAutoHyphens w:val="0"/>
              <w:spacing w:after="80" w:line="240" w:lineRule="auto"/>
              <w:ind w:left="113" w:right="113"/>
            </w:pPr>
            <w:r w:rsidRPr="0099017B">
              <w:t>Liquid-cooling</w:t>
            </w:r>
          </w:p>
          <w:p w14:paraId="3BDADCD6" w14:textId="77777777" w:rsidR="007B3D30" w:rsidRPr="0099017B" w:rsidRDefault="007B3D30" w:rsidP="00313F1B">
            <w:pPr>
              <w:suppressAutoHyphens w:val="0"/>
              <w:spacing w:line="240" w:lineRule="auto"/>
              <w:ind w:left="113" w:right="113"/>
            </w:pPr>
          </w:p>
          <w:p w14:paraId="5656C4B3" w14:textId="77777777" w:rsidR="007B3D30" w:rsidRPr="0099017B" w:rsidRDefault="007B3D30" w:rsidP="00313F1B">
            <w:pPr>
              <w:suppressAutoHyphens w:val="0"/>
              <w:spacing w:line="240" w:lineRule="auto"/>
              <w:ind w:left="298" w:right="113"/>
            </w:pPr>
            <w:r w:rsidRPr="0099017B">
              <w:rPr>
                <w:noProof/>
                <w:lang w:eastAsia="en-GB"/>
              </w:rPr>
              <mc:AlternateContent>
                <mc:Choice Requires="wps">
                  <w:drawing>
                    <wp:anchor distT="0" distB="0" distL="114300" distR="114300" simplePos="0" relativeHeight="251658247" behindDoc="0" locked="0" layoutInCell="1" allowOverlap="1" wp14:anchorId="7F500BED" wp14:editId="3CE68CE4">
                      <wp:simplePos x="0" y="0"/>
                      <wp:positionH relativeFrom="column">
                        <wp:posOffset>1802765</wp:posOffset>
                      </wp:positionH>
                      <wp:positionV relativeFrom="paragraph">
                        <wp:posOffset>59690</wp:posOffset>
                      </wp:positionV>
                      <wp:extent cx="152400" cy="704850"/>
                      <wp:effectExtent l="0" t="0" r="19050" b="19050"/>
                      <wp:wrapNone/>
                      <wp:docPr id="1385468009" name="Geschweifte Klammer recht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04850"/>
                              </a:xfrm>
                              <a:prstGeom prst="rightBrace">
                                <a:avLst>
                                  <a:gd name="adj1" fmla="val 420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F85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5" o:spid="_x0000_s1026" type="#_x0000_t88" style="position:absolute;margin-left:141.95pt;margin-top:4.7pt;width:12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4FAIAAB8EAAAOAAAAZHJzL2Uyb0RvYy54bWysU9uO0zAQfUfiHyy/06RRwu5GTVewyyKk&#10;5SItfIDrS2NwPMZ2m5avZ+ykpcAbIg/WTGZ8ZubM8er2MBiylz5osB1dLkpKpOUgtN129MvnhxfX&#10;lITIrGAGrOzoUQZ6u37+bDW6VlbQgxHSEwSxoR1dR/sYXVsUgfdyYGEBTloMKvADi+j6bSE8GxF9&#10;MEVVli+LEbxwHrgMAf/eT0G6zvhKSR4/KhVkJKaj2FvMp8/nJp3FesXarWeu13xug/1DFwPTFoue&#10;oe5ZZGTn9V9Qg+YeAqi44DAUoJTmMs+A0yzLP6Z56pmTeRYkJ7gzTeH/wfIP+yf3yafWg3sE/i0g&#10;I8XoQnuOJCdgDtmM70HgDtkuQh72oPyQbuIY5JA5PZ45lYdIOP5cNlVdIvMcQ1dlfd1kzgvWni47&#10;H+JbCQNJRke93vbxtWc8Dc5atn8MMRMriGVDqi6+LilRg8E97ZkhNRJXz3u8yKkuc5oSv5SDdWdE&#10;tE6VE7yFB21MVoOxZOzoTVM1uYMARosUTGnBbzd3xhMsjJPmb4b9Lc3DzooM1ksm3sx2ZNpMNhY3&#10;duY5UZvkGtoNiCPS7GFSKb4qNHrwPygZUaEdDd93zEtKzDuLErhZ1nWSdHbq5qpCx19GNpcRZjlC&#10;dTRSMpl3cXoGO5cpx03lcS28wvUqHU86mLqam0UVZhLnF5NkfunnrF/vev0TAAD//wMAUEsDBBQA&#10;BgAIAAAAIQAZkxSc3AAAAAkBAAAPAAAAZHJzL2Rvd25yZXYueG1sTI/LTsMwEEX3SPyDNUjsqE1a&#10;oAlxKoTUTRc8Ch8wjU1i1S/Zbpvy9QwrWF7doztn2tXkLDvqlE3wEm5nApj2fVDGDxI+P9Y3S2C5&#10;oFdog9cSzjrDqru8aLFR4eTf9XFbBkYjPjcoYSwlNpznftQO8yxE7an7CslhoZgGrhKeaNxZXglx&#10;zx0aTxdGjPp51P1+e3ASvjfxLr5uAn8x+Ib7pGpbjJLy+mp6egRW9FT+YPjVJ3XoyGkXDl5lZiVU&#10;y3lNqIR6AYz6uXigvCOwEgvgXcv/f9D9AAAA//8DAFBLAQItABQABgAIAAAAIQC2gziS/gAAAOEB&#10;AAATAAAAAAAAAAAAAAAAAAAAAABbQ29udGVudF9UeXBlc10ueG1sUEsBAi0AFAAGAAgAAAAhADj9&#10;If/WAAAAlAEAAAsAAAAAAAAAAAAAAAAALwEAAF9yZWxzLy5yZWxzUEsBAi0AFAAGAAgAAAAhAIjP&#10;+jgUAgAAHwQAAA4AAAAAAAAAAAAAAAAALgIAAGRycy9lMm9Eb2MueG1sUEsBAi0AFAAGAAgAAAAh&#10;ABmTFJzcAAAACQEAAA8AAAAAAAAAAAAAAAAAbgQAAGRycy9kb3ducmV2LnhtbFBLBQYAAAAABAAE&#10;APMAAAB3BQAAAAA=&#10;" adj="1962"/>
                  </w:pict>
                </mc:Fallback>
              </mc:AlternateContent>
            </w:r>
            <w:r w:rsidRPr="0099017B">
              <w:t>Radiator</w:t>
            </w:r>
            <w:r>
              <w:t xml:space="preserve"> or radiators* </w:t>
            </w:r>
            <w:r w:rsidRPr="0099017B">
              <w:rPr>
                <w:vertAlign w:val="superscript"/>
              </w:rPr>
              <w:t>1</w:t>
            </w:r>
          </w:p>
          <w:p w14:paraId="59C4E164" w14:textId="77777777" w:rsidR="007B3D30" w:rsidRPr="0099017B" w:rsidRDefault="007B3D30" w:rsidP="00313F1B">
            <w:pPr>
              <w:suppressAutoHyphens w:val="0"/>
              <w:spacing w:line="240" w:lineRule="auto"/>
              <w:ind w:left="298" w:right="113"/>
            </w:pPr>
            <w:r w:rsidRPr="0099017B">
              <w:t>Fan</w:t>
            </w:r>
          </w:p>
          <w:p w14:paraId="7107956A" w14:textId="77777777" w:rsidR="007B3D30" w:rsidRPr="0099017B" w:rsidRDefault="007B3D30" w:rsidP="00313F1B">
            <w:pPr>
              <w:suppressAutoHyphens w:val="0"/>
              <w:spacing w:line="240" w:lineRule="auto"/>
              <w:ind w:left="298" w:right="113"/>
            </w:pPr>
            <w:r w:rsidRPr="0099017B">
              <w:t>Fan cowl</w:t>
            </w:r>
          </w:p>
          <w:p w14:paraId="4AFBE66A" w14:textId="77777777" w:rsidR="007B3D30" w:rsidRPr="0099017B" w:rsidRDefault="007B3D30" w:rsidP="00313F1B">
            <w:pPr>
              <w:suppressAutoHyphens w:val="0"/>
              <w:spacing w:line="240" w:lineRule="auto"/>
              <w:ind w:left="298" w:right="113"/>
            </w:pPr>
            <w:r w:rsidRPr="0099017B">
              <w:t>Pump</w:t>
            </w:r>
          </w:p>
          <w:p w14:paraId="3CC3415B" w14:textId="77777777" w:rsidR="007B3D30" w:rsidRPr="0099017B" w:rsidRDefault="007B3D30" w:rsidP="00313F1B">
            <w:pPr>
              <w:suppressAutoHyphens w:val="0"/>
              <w:spacing w:line="240" w:lineRule="auto"/>
              <w:ind w:left="298" w:right="113"/>
            </w:pPr>
            <w:r w:rsidRPr="0099017B">
              <w:t>Thermostat</w:t>
            </w:r>
            <w:r w:rsidRPr="0099017B">
              <w:rPr>
                <w:vertAlign w:val="superscript"/>
              </w:rPr>
              <w:t>3</w:t>
            </w:r>
          </w:p>
        </w:tc>
        <w:tc>
          <w:tcPr>
            <w:tcW w:w="4442" w:type="dxa"/>
          </w:tcPr>
          <w:p w14:paraId="29AF1986" w14:textId="77777777" w:rsidR="007B3D30" w:rsidRPr="0099017B" w:rsidRDefault="007B3D30" w:rsidP="00313F1B">
            <w:pPr>
              <w:suppressAutoHyphens w:val="0"/>
              <w:spacing w:line="240" w:lineRule="auto"/>
              <w:ind w:left="113" w:right="113"/>
            </w:pPr>
          </w:p>
          <w:p w14:paraId="3D72FEE0" w14:textId="77777777" w:rsidR="007B3D30" w:rsidRPr="0099017B" w:rsidRDefault="007B3D30" w:rsidP="00313F1B">
            <w:pPr>
              <w:suppressAutoHyphens w:val="0"/>
              <w:spacing w:line="240" w:lineRule="auto"/>
              <w:ind w:left="113" w:right="113"/>
            </w:pPr>
          </w:p>
          <w:p w14:paraId="7FA89F01" w14:textId="77777777" w:rsidR="007B3D30" w:rsidRDefault="007B3D30" w:rsidP="00313F1B">
            <w:pPr>
              <w:suppressAutoHyphens w:val="0"/>
              <w:spacing w:line="240" w:lineRule="auto"/>
              <w:ind w:left="113" w:right="113"/>
            </w:pPr>
          </w:p>
          <w:p w14:paraId="02E8DC15" w14:textId="77777777" w:rsidR="007B3D30" w:rsidRPr="0099017B" w:rsidRDefault="007B3D30" w:rsidP="00313F1B">
            <w:pPr>
              <w:suppressAutoHyphens w:val="0"/>
              <w:spacing w:line="240" w:lineRule="auto"/>
              <w:ind w:left="113" w:right="113"/>
            </w:pPr>
          </w:p>
          <w:p w14:paraId="3A4FC8B4" w14:textId="77777777" w:rsidR="007B3D30" w:rsidRPr="0099017B" w:rsidRDefault="007B3D30" w:rsidP="00313F1B">
            <w:pPr>
              <w:suppressAutoHyphens w:val="0"/>
              <w:spacing w:line="240" w:lineRule="auto"/>
              <w:ind w:left="113" w:right="113"/>
            </w:pPr>
            <w:r w:rsidRPr="0099017B">
              <w:t xml:space="preserve">Yes: Standard production equipment </w:t>
            </w:r>
            <w:r>
              <w:br/>
            </w:r>
            <w:r w:rsidRPr="008F4EF1">
              <w:t>*(if more than one cooling circuit is installed in the vehicle)</w:t>
            </w:r>
          </w:p>
        </w:tc>
      </w:tr>
      <w:tr w:rsidR="007B3D30" w:rsidRPr="0099017B" w14:paraId="1F908595" w14:textId="77777777" w:rsidTr="00313F1B">
        <w:trPr>
          <w:trHeight w:hRule="exact" w:val="553"/>
        </w:trPr>
        <w:tc>
          <w:tcPr>
            <w:tcW w:w="883" w:type="dxa"/>
          </w:tcPr>
          <w:p w14:paraId="46542FD4" w14:textId="77777777" w:rsidR="007B3D30" w:rsidRPr="0099017B" w:rsidRDefault="007B3D30" w:rsidP="00313F1B">
            <w:pPr>
              <w:suppressAutoHyphens w:val="0"/>
              <w:spacing w:line="240" w:lineRule="auto"/>
              <w:ind w:left="113" w:right="113"/>
            </w:pPr>
            <w:r>
              <w:t>3</w:t>
            </w:r>
          </w:p>
        </w:tc>
        <w:tc>
          <w:tcPr>
            <w:tcW w:w="3180" w:type="dxa"/>
          </w:tcPr>
          <w:p w14:paraId="26BBAF29" w14:textId="77777777" w:rsidR="007B3D30" w:rsidRPr="0099017B" w:rsidRDefault="007B3D30" w:rsidP="00313F1B">
            <w:pPr>
              <w:suppressAutoHyphens w:val="0"/>
              <w:spacing w:line="240" w:lineRule="auto"/>
              <w:ind w:left="113" w:right="113"/>
            </w:pPr>
            <w:r w:rsidRPr="0099017B">
              <w:t>Electric equipment</w:t>
            </w:r>
          </w:p>
          <w:p w14:paraId="093B74E4" w14:textId="77777777" w:rsidR="007B3D30" w:rsidRPr="0099017B" w:rsidRDefault="007B3D30" w:rsidP="00313F1B">
            <w:pPr>
              <w:suppressAutoHyphens w:val="0"/>
              <w:spacing w:line="240" w:lineRule="auto"/>
              <w:ind w:right="113"/>
            </w:pPr>
          </w:p>
        </w:tc>
        <w:tc>
          <w:tcPr>
            <w:tcW w:w="4442" w:type="dxa"/>
          </w:tcPr>
          <w:p w14:paraId="48FFFCC2" w14:textId="77777777" w:rsidR="007B3D30" w:rsidRPr="0099017B" w:rsidRDefault="007B3D30" w:rsidP="00313F1B">
            <w:pPr>
              <w:suppressAutoHyphens w:val="0"/>
              <w:spacing w:line="240" w:lineRule="auto"/>
              <w:ind w:right="113"/>
            </w:pPr>
            <w:r w:rsidRPr="0099017B">
              <w:t>Yes: Standard produ</w:t>
            </w:r>
            <w:r w:rsidRPr="00BA09AF">
              <w:t>ction equipment or test bench equipment</w:t>
            </w:r>
          </w:p>
        </w:tc>
      </w:tr>
      <w:tr w:rsidR="007B3D30" w:rsidRPr="0099017B" w14:paraId="65840823" w14:textId="77777777" w:rsidTr="00313F1B">
        <w:trPr>
          <w:trHeight w:hRule="exact" w:val="687"/>
        </w:trPr>
        <w:tc>
          <w:tcPr>
            <w:tcW w:w="883" w:type="dxa"/>
            <w:tcBorders>
              <w:bottom w:val="single" w:sz="12" w:space="0" w:color="auto"/>
            </w:tcBorders>
          </w:tcPr>
          <w:p w14:paraId="06615636" w14:textId="77777777" w:rsidR="007B3D30" w:rsidRPr="0099017B" w:rsidRDefault="007B3D30" w:rsidP="00313F1B">
            <w:pPr>
              <w:suppressAutoHyphens w:val="0"/>
              <w:spacing w:line="240" w:lineRule="auto"/>
              <w:ind w:left="113" w:right="113"/>
            </w:pPr>
            <w:r>
              <w:t>4</w:t>
            </w:r>
          </w:p>
        </w:tc>
        <w:tc>
          <w:tcPr>
            <w:tcW w:w="3180" w:type="dxa"/>
            <w:tcBorders>
              <w:bottom w:val="single" w:sz="12" w:space="0" w:color="auto"/>
            </w:tcBorders>
          </w:tcPr>
          <w:p w14:paraId="5F35081E" w14:textId="77777777" w:rsidR="007B3D30" w:rsidRPr="0099017B" w:rsidRDefault="007B3D30" w:rsidP="00313F1B">
            <w:pPr>
              <w:suppressAutoHyphens w:val="0"/>
              <w:spacing w:line="240" w:lineRule="auto"/>
              <w:ind w:left="113" w:right="113"/>
            </w:pPr>
            <w:r>
              <w:t xml:space="preserve">Test </w:t>
            </w:r>
            <w:r w:rsidRPr="0099017B">
              <w:t xml:space="preserve">Bench </w:t>
            </w:r>
            <w:r>
              <w:t>thermal control (</w:t>
            </w:r>
            <w:proofErr w:type="spellStart"/>
            <w:r>
              <w:t>e.g</w:t>
            </w:r>
            <w:proofErr w:type="spellEnd"/>
            <w:r>
              <w:t xml:space="preserve">, </w:t>
            </w:r>
            <w:r w:rsidRPr="0099017B">
              <w:t>auxiliary fan</w:t>
            </w:r>
            <w:r>
              <w:t>)</w:t>
            </w:r>
          </w:p>
        </w:tc>
        <w:tc>
          <w:tcPr>
            <w:tcW w:w="4442" w:type="dxa"/>
            <w:tcBorders>
              <w:bottom w:val="single" w:sz="12" w:space="0" w:color="auto"/>
            </w:tcBorders>
          </w:tcPr>
          <w:p w14:paraId="10855113" w14:textId="77777777" w:rsidR="007B3D30" w:rsidRPr="0099017B" w:rsidRDefault="007B3D30" w:rsidP="00313F1B">
            <w:pPr>
              <w:suppressAutoHyphens w:val="0"/>
              <w:spacing w:line="240" w:lineRule="auto"/>
              <w:ind w:left="113" w:right="113"/>
            </w:pPr>
            <w:r w:rsidRPr="0099017B">
              <w:t xml:space="preserve">Yes, if necessary </w:t>
            </w:r>
          </w:p>
        </w:tc>
      </w:tr>
      <w:tr w:rsidR="007B3D30" w:rsidRPr="0099017B" w14:paraId="1B4C8C60" w14:textId="77777777" w:rsidTr="00313F1B">
        <w:trPr>
          <w:trHeight w:hRule="exact" w:val="2973"/>
        </w:trPr>
        <w:tc>
          <w:tcPr>
            <w:tcW w:w="8505" w:type="dxa"/>
            <w:gridSpan w:val="3"/>
            <w:tcBorders>
              <w:top w:val="single" w:sz="12" w:space="0" w:color="auto"/>
              <w:left w:val="nil"/>
              <w:bottom w:val="nil"/>
              <w:right w:val="nil"/>
            </w:tcBorders>
          </w:tcPr>
          <w:p w14:paraId="15391670" w14:textId="77777777" w:rsidR="007B3D30" w:rsidRPr="0099017B" w:rsidRDefault="007B3D30" w:rsidP="00313F1B">
            <w:pPr>
              <w:tabs>
                <w:tab w:val="left" w:pos="431"/>
              </w:tabs>
              <w:spacing w:line="200" w:lineRule="atLeast"/>
              <w:ind w:left="89"/>
              <w:jc w:val="both"/>
              <w:rPr>
                <w:sz w:val="18"/>
                <w:szCs w:val="18"/>
              </w:rPr>
            </w:pPr>
            <w:r w:rsidRPr="0099017B">
              <w:rPr>
                <w:sz w:val="18"/>
                <w:szCs w:val="18"/>
                <w:vertAlign w:val="superscript"/>
              </w:rPr>
              <w:t>1</w:t>
            </w:r>
            <w:r w:rsidRPr="0099017B">
              <w:rPr>
                <w:sz w:val="18"/>
                <w:szCs w:val="18"/>
              </w:rPr>
              <w:tab/>
              <w:t>The radiator, the fan, the fan cowl, the water pump and the thermostat shall be located on the test bench in the same relative position as on the vehicle. The cooling-liquid circulation shall be activated by the drive train water pump only.</w:t>
            </w:r>
          </w:p>
          <w:p w14:paraId="4A1E737F" w14:textId="77777777" w:rsidR="007B3D30" w:rsidRPr="0099017B" w:rsidRDefault="007B3D30" w:rsidP="00313F1B">
            <w:pPr>
              <w:tabs>
                <w:tab w:val="left" w:pos="431"/>
              </w:tabs>
              <w:spacing w:line="200" w:lineRule="atLeast"/>
              <w:ind w:left="89"/>
              <w:jc w:val="both"/>
              <w:rPr>
                <w:sz w:val="18"/>
                <w:szCs w:val="18"/>
              </w:rPr>
            </w:pPr>
            <w:r w:rsidRPr="0099017B">
              <w:rPr>
                <w:sz w:val="18"/>
                <w:szCs w:val="18"/>
              </w:rPr>
              <w:t>Cooling of the liquid may be produced either by the drive train radiator, or by an external circuit, provided that the pressure loss of this circuit and the pressure at the pump inlet remain substantially the same as those of the drive train cooling system. The radiator shutter, if any, shall be in the open position.</w:t>
            </w:r>
          </w:p>
          <w:p w14:paraId="0D419A71" w14:textId="77777777" w:rsidR="007B3D30" w:rsidRPr="0099017B" w:rsidRDefault="007B3D30" w:rsidP="00313F1B">
            <w:pPr>
              <w:tabs>
                <w:tab w:val="left" w:pos="431"/>
              </w:tabs>
              <w:spacing w:line="200" w:lineRule="atLeast"/>
              <w:ind w:left="89"/>
              <w:jc w:val="both"/>
              <w:rPr>
                <w:sz w:val="18"/>
                <w:szCs w:val="18"/>
              </w:rPr>
            </w:pPr>
            <w:r w:rsidRPr="0099017B">
              <w:rPr>
                <w:sz w:val="18"/>
                <w:szCs w:val="18"/>
              </w:rPr>
              <w:t>Where the fan, radiator and fan cowl cannot conveniently be fitted for the bench test, the power absorbed by the fan when separately mounted in its correct position in relation to the radiator and cowl (if used), shall be determined at the speed corresponding to the motor speeds used for measurement of the motor power either by calculation from standard characteristics or by practical tests. This power, corrected to the standard atmospheric conditions should be deducted from the correct power.</w:t>
            </w:r>
          </w:p>
          <w:p w14:paraId="28CEA995" w14:textId="77777777" w:rsidR="007B3D30" w:rsidRPr="0099017B" w:rsidRDefault="007B3D30" w:rsidP="00313F1B">
            <w:pPr>
              <w:tabs>
                <w:tab w:val="left" w:pos="431"/>
              </w:tabs>
              <w:spacing w:line="200" w:lineRule="atLeast"/>
              <w:jc w:val="both"/>
            </w:pPr>
          </w:p>
        </w:tc>
      </w:tr>
    </w:tbl>
    <w:p w14:paraId="62B21125" w14:textId="77777777" w:rsidR="007B3D30" w:rsidRPr="00F35BD4" w:rsidRDefault="007B3D30" w:rsidP="007B3D30">
      <w:pPr>
        <w:spacing w:line="240" w:lineRule="auto"/>
        <w:ind w:left="1134"/>
        <w:outlineLvl w:val="0"/>
        <w:rPr>
          <w:bCs/>
        </w:rPr>
      </w:pPr>
      <w:bookmarkStart w:id="14" w:name="_Toc351376411"/>
      <w:r w:rsidRPr="00F35BD4">
        <w:rPr>
          <w:bCs/>
        </w:rPr>
        <w:t>Table 2</w:t>
      </w:r>
    </w:p>
    <w:p w14:paraId="6448A336" w14:textId="77777777" w:rsidR="007B3D30" w:rsidRPr="0099017B" w:rsidRDefault="007B3D30" w:rsidP="007B3D30">
      <w:pPr>
        <w:keepNext/>
        <w:keepLines/>
        <w:spacing w:line="240" w:lineRule="auto"/>
        <w:ind w:left="1134"/>
        <w:outlineLvl w:val="0"/>
        <w:rPr>
          <w:b/>
        </w:rPr>
      </w:pPr>
      <w:r w:rsidRPr="0099017B">
        <w:rPr>
          <w:b/>
        </w:rPr>
        <w:t xml:space="preserve">Auxiliaries to be fitted for the test to determine </w:t>
      </w:r>
      <w:bookmarkEnd w:id="14"/>
      <w:r w:rsidRPr="0099017B">
        <w:rPr>
          <w:b/>
        </w:rPr>
        <w:t>system power on system bench</w:t>
      </w:r>
      <w:r>
        <w:rPr>
          <w:b/>
        </w:rPr>
        <w:t xml:space="preserve"> for </w:t>
      </w:r>
      <w:r w:rsidRPr="0099017B">
        <w:rPr>
          <w:b/>
          <w:bCs/>
          <w:color w:val="000000" w:themeColor="text1"/>
        </w:rPr>
        <w:t>NOVC-HEV/OVC-HEV</w:t>
      </w:r>
    </w:p>
    <w:p w14:paraId="51AA489A" w14:textId="77777777" w:rsidR="007B3D30" w:rsidRPr="0099017B" w:rsidRDefault="007B3D30" w:rsidP="007B3D30">
      <w:pPr>
        <w:spacing w:after="120"/>
        <w:ind w:left="1134" w:right="1134"/>
        <w:jc w:val="both"/>
      </w:pPr>
      <w:r w:rsidRPr="0099017B">
        <w:t>(</w:t>
      </w:r>
      <w:r>
        <w:t>“</w:t>
      </w:r>
      <w:r w:rsidRPr="0099017B">
        <w:rPr>
          <w:i/>
        </w:rPr>
        <w:t>Standard production equipment</w:t>
      </w:r>
      <w:r>
        <w:t>”</w:t>
      </w:r>
      <w:r w:rsidRPr="0099017B">
        <w:t xml:space="preserve"> means equipment provided by the manufacturer for a particular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3"/>
        <w:gridCol w:w="4388"/>
        <w:gridCol w:w="4528"/>
      </w:tblGrid>
      <w:tr w:rsidR="007B3D30" w:rsidRPr="0099017B" w14:paraId="1F2F5285" w14:textId="77777777" w:rsidTr="00313F1B">
        <w:trPr>
          <w:trHeight w:val="394"/>
          <w:tblHeader/>
        </w:trPr>
        <w:tc>
          <w:tcPr>
            <w:tcW w:w="713" w:type="dxa"/>
            <w:tcBorders>
              <w:top w:val="single" w:sz="4" w:space="0" w:color="auto"/>
              <w:left w:val="single" w:sz="4" w:space="0" w:color="auto"/>
              <w:bottom w:val="single" w:sz="12" w:space="0" w:color="auto"/>
              <w:right w:val="single" w:sz="4" w:space="0" w:color="auto"/>
            </w:tcBorders>
            <w:vAlign w:val="center"/>
            <w:hideMark/>
          </w:tcPr>
          <w:p w14:paraId="0CB00AB3" w14:textId="77777777" w:rsidR="007B3D30" w:rsidRPr="0099017B" w:rsidRDefault="007B3D30" w:rsidP="00313F1B">
            <w:pPr>
              <w:suppressAutoHyphens w:val="0"/>
              <w:spacing w:before="40" w:after="40" w:line="200" w:lineRule="exact"/>
              <w:jc w:val="center"/>
              <w:rPr>
                <w:i/>
                <w:sz w:val="16"/>
                <w:szCs w:val="16"/>
              </w:rPr>
            </w:pPr>
            <w:r w:rsidRPr="0099017B">
              <w:rPr>
                <w:i/>
                <w:sz w:val="16"/>
                <w:szCs w:val="16"/>
              </w:rPr>
              <w:lastRenderedPageBreak/>
              <w:t>No.</w:t>
            </w:r>
          </w:p>
        </w:tc>
        <w:tc>
          <w:tcPr>
            <w:tcW w:w="4388" w:type="dxa"/>
            <w:tcBorders>
              <w:top w:val="single" w:sz="4" w:space="0" w:color="auto"/>
              <w:left w:val="single" w:sz="4" w:space="0" w:color="auto"/>
              <w:bottom w:val="single" w:sz="12" w:space="0" w:color="auto"/>
              <w:right w:val="single" w:sz="4" w:space="0" w:color="auto"/>
            </w:tcBorders>
            <w:vAlign w:val="center"/>
            <w:hideMark/>
          </w:tcPr>
          <w:p w14:paraId="589724D5" w14:textId="77777777" w:rsidR="007B3D30" w:rsidRPr="0099017B" w:rsidRDefault="007B3D30" w:rsidP="00313F1B">
            <w:pPr>
              <w:suppressAutoHyphens w:val="0"/>
              <w:spacing w:before="40" w:after="40" w:line="200" w:lineRule="exact"/>
              <w:ind w:left="142" w:right="143"/>
              <w:rPr>
                <w:i/>
                <w:sz w:val="16"/>
                <w:szCs w:val="16"/>
              </w:rPr>
            </w:pPr>
            <w:r w:rsidRPr="0099017B">
              <w:rPr>
                <w:i/>
                <w:sz w:val="16"/>
                <w:szCs w:val="16"/>
              </w:rPr>
              <w:t>Auxiliaries</w:t>
            </w:r>
          </w:p>
        </w:tc>
        <w:tc>
          <w:tcPr>
            <w:tcW w:w="4528" w:type="dxa"/>
            <w:tcBorders>
              <w:top w:val="single" w:sz="4" w:space="0" w:color="auto"/>
              <w:left w:val="single" w:sz="4" w:space="0" w:color="auto"/>
              <w:bottom w:val="single" w:sz="12" w:space="0" w:color="auto"/>
              <w:right w:val="single" w:sz="4" w:space="0" w:color="auto"/>
            </w:tcBorders>
            <w:vAlign w:val="center"/>
            <w:hideMark/>
          </w:tcPr>
          <w:p w14:paraId="396CD4DF" w14:textId="77777777" w:rsidR="007B3D30" w:rsidRPr="0099017B" w:rsidRDefault="007B3D30" w:rsidP="00313F1B">
            <w:pPr>
              <w:suppressAutoHyphens w:val="0"/>
              <w:spacing w:before="40" w:after="40" w:line="200" w:lineRule="exact"/>
              <w:ind w:left="140" w:right="146"/>
              <w:rPr>
                <w:i/>
                <w:sz w:val="16"/>
                <w:szCs w:val="16"/>
              </w:rPr>
            </w:pPr>
            <w:r w:rsidRPr="0099017B">
              <w:rPr>
                <w:i/>
                <w:sz w:val="16"/>
                <w:szCs w:val="16"/>
              </w:rPr>
              <w:t>Fitted for system power test</w:t>
            </w:r>
          </w:p>
        </w:tc>
      </w:tr>
      <w:tr w:rsidR="007B3D30" w:rsidRPr="0099017B" w14:paraId="514246E4" w14:textId="77777777" w:rsidTr="00313F1B">
        <w:trPr>
          <w:tblHeader/>
        </w:trPr>
        <w:tc>
          <w:tcPr>
            <w:tcW w:w="713" w:type="dxa"/>
            <w:tcBorders>
              <w:top w:val="single" w:sz="12" w:space="0" w:color="auto"/>
              <w:left w:val="single" w:sz="4" w:space="0" w:color="auto"/>
              <w:bottom w:val="single" w:sz="4" w:space="0" w:color="auto"/>
              <w:right w:val="single" w:sz="4" w:space="0" w:color="auto"/>
            </w:tcBorders>
            <w:hideMark/>
          </w:tcPr>
          <w:p w14:paraId="757D742E" w14:textId="77777777" w:rsidR="007B3D30" w:rsidRPr="0099017B" w:rsidRDefault="007B3D30" w:rsidP="00313F1B">
            <w:pPr>
              <w:suppressAutoHyphens w:val="0"/>
              <w:spacing w:before="40" w:after="40"/>
              <w:jc w:val="center"/>
            </w:pPr>
            <w:r w:rsidRPr="0099017B">
              <w:t>1</w:t>
            </w:r>
          </w:p>
        </w:tc>
        <w:tc>
          <w:tcPr>
            <w:tcW w:w="4388" w:type="dxa"/>
            <w:tcBorders>
              <w:top w:val="single" w:sz="12" w:space="0" w:color="auto"/>
              <w:left w:val="single" w:sz="4" w:space="0" w:color="auto"/>
              <w:bottom w:val="single" w:sz="4" w:space="0" w:color="auto"/>
              <w:right w:val="single" w:sz="4" w:space="0" w:color="auto"/>
            </w:tcBorders>
            <w:hideMark/>
          </w:tcPr>
          <w:p w14:paraId="68DF0DEE" w14:textId="77777777" w:rsidR="007B3D30" w:rsidRPr="0099017B" w:rsidRDefault="007B3D30" w:rsidP="00313F1B">
            <w:pPr>
              <w:suppressAutoHyphens w:val="0"/>
              <w:spacing w:before="40" w:after="120"/>
              <w:ind w:left="142" w:right="147"/>
            </w:pPr>
            <w:r w:rsidRPr="0099017B">
              <w:t>Intake system</w:t>
            </w:r>
          </w:p>
          <w:p w14:paraId="5026622A" w14:textId="77777777" w:rsidR="007B3D30" w:rsidRPr="0099017B" w:rsidRDefault="007B3D30" w:rsidP="00313F1B">
            <w:pPr>
              <w:tabs>
                <w:tab w:val="left" w:pos="355"/>
              </w:tabs>
              <w:suppressAutoHyphens w:val="0"/>
              <w:spacing w:after="40"/>
              <w:ind w:left="140" w:right="146"/>
            </w:pPr>
            <w:r w:rsidRPr="0099017B">
              <w:rPr>
                <w:noProof/>
              </w:rPr>
              <mc:AlternateContent>
                <mc:Choice Requires="wps">
                  <w:drawing>
                    <wp:anchor distT="0" distB="0" distL="114300" distR="114300" simplePos="0" relativeHeight="251658241" behindDoc="0" locked="0" layoutInCell="1" allowOverlap="1" wp14:anchorId="73B7E22A" wp14:editId="706C4F34">
                      <wp:simplePos x="0" y="0"/>
                      <wp:positionH relativeFrom="column">
                        <wp:posOffset>2561590</wp:posOffset>
                      </wp:positionH>
                      <wp:positionV relativeFrom="paragraph">
                        <wp:posOffset>5715</wp:posOffset>
                      </wp:positionV>
                      <wp:extent cx="114300" cy="335280"/>
                      <wp:effectExtent l="8890" t="5715" r="10160" b="11430"/>
                      <wp:wrapNone/>
                      <wp:docPr id="12331618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5280"/>
                              </a:xfrm>
                              <a:prstGeom prst="rightBrace">
                                <a:avLst>
                                  <a:gd name="adj1" fmla="val 2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9DC0" id="AutoShape 111" o:spid="_x0000_s1026" type="#_x0000_t88" style="position:absolute;margin-left:201.7pt;margin-top:.45pt;width:9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DUFAIAAB8EAAAOAAAAZHJzL2Uyb0RvYy54bWysU9uO0zAQfUfiHyy/01zawm7UdAW7LEJa&#10;LtLCB7i+NAbHY2y3affrGTtpKfCG8IM1k5mcmTlzvLo59IbspQ8abEurWUmJtByEttuWfv1y/+KK&#10;khCZFcyAlS09ykBv1s+frQbXyBo6MEJ6giA2NINraReja4oi8E72LMzASYtBBb5nEV2/LYRnA6L3&#10;pqjL8mUxgBfOA5ch4Ne7MUjXGV8pyeMnpYKMxLQUe4v59vnepLtYr1iz9cx1mk9tsH/oomfaYtEz&#10;1B2LjOy8/guq19xDABVnHPoClNJc5hlwmqr8Y5rHjjmZZ0FygjvTFP4fLP+4f3SffWo9uAfg3wMy&#10;UgwuNOdIcgLmkM3wAQTukO0i5GEPyvfpTxyDHDKnxzOn8hAJx49VtZiXyDzH0Hy+rK8y5wVrTj87&#10;H+I7CT1JRku93nbxjWc8Dc4atn8IMRMriGV9qi6+VZSo3uCe9syQeoFn2uNFTn2ZsyzxpBysOyGi&#10;daqc4C3ca2OyGowlQ0uvl/UydxDAaJGCKS347ebWeIKFcdJ8Jtjf0jzsrMhgnWTi7WRHps1oY3Fj&#10;J54TtUmuodmAOCLNHkaV4qtCowP/RMmACm1p+LFjXlJi3luUwHW1WCRJZ2exfFWj4y8jm8sIsxyh&#10;WhopGc3bOD6DncuU46byuBZe43qVjicdjF1NzaIKM4nTi0kyv/Rz1q93vf4JAAD//wMAUEsDBBQA&#10;BgAIAAAAIQCZe4yz3gAAAAcBAAAPAAAAZHJzL2Rvd25yZXYueG1sTI7LTsMwFET3SPyDdZHYUadN&#10;gBJyUxUQGx5CLZUQOye+jSP8iGy3CX+PWcFyNKMzp1pNRrMj+dA7izCfZcDItk72tkPYvT9eLIGF&#10;KKwU2llC+KYAq/r0pBKldKPd0HEbO5YgNpQCQcU4lJyHVpERYeYGsqnbO29ETNF3XHoxJrjRfJFl&#10;V9yI3qYHJQa6V9R+bQ8GYf+pcvf08vDcGP/xutN367dm7BDPz6b1LbBIU/wbw69+Uoc6OTXuYGVg&#10;GqHI8iJNEW6ApbpYzFNsEC7za+B1xf/71z8AAAD//wMAUEsBAi0AFAAGAAgAAAAhALaDOJL+AAAA&#10;4QEAABMAAAAAAAAAAAAAAAAAAAAAAFtDb250ZW50X1R5cGVzXS54bWxQSwECLQAUAAYACAAAACEA&#10;OP0h/9YAAACUAQAACwAAAAAAAAAAAAAAAAAvAQAAX3JlbHMvLnJlbHNQSwECLQAUAAYACAAAACEA&#10;gTFw1BQCAAAfBAAADgAAAAAAAAAAAAAAAAAuAgAAZHJzL2Uyb0RvYy54bWxQSwECLQAUAAYACAAA&#10;ACEAmXuMs94AAAAHAQAADwAAAAAAAAAAAAAAAABuBAAAZHJzL2Rvd25yZXYueG1sUEsFBgAAAAAE&#10;AAQA8wAAAHkFAAAAAA==&#10;"/>
                  </w:pict>
                </mc:Fallback>
              </mc:AlternateContent>
            </w:r>
            <w:r w:rsidRPr="0099017B">
              <w:tab/>
              <w:t>Intake manifold</w:t>
            </w:r>
          </w:p>
          <w:p w14:paraId="6B90C504" w14:textId="77777777" w:rsidR="007B3D30" w:rsidRPr="0099017B" w:rsidRDefault="007B3D30" w:rsidP="00313F1B">
            <w:pPr>
              <w:tabs>
                <w:tab w:val="left" w:pos="355"/>
              </w:tabs>
              <w:suppressAutoHyphens w:val="0"/>
              <w:spacing w:before="40" w:after="240"/>
              <w:ind w:left="142" w:right="147"/>
            </w:pPr>
            <w:r w:rsidRPr="0099017B">
              <w:tab/>
              <w:t>Crankcase emission control system</w:t>
            </w:r>
          </w:p>
          <w:p w14:paraId="2BE3098A" w14:textId="77777777" w:rsidR="007B3D30" w:rsidRPr="0099017B" w:rsidRDefault="007B3D30" w:rsidP="00313F1B">
            <w:pPr>
              <w:tabs>
                <w:tab w:val="left" w:pos="355"/>
              </w:tabs>
              <w:suppressAutoHyphens w:val="0"/>
              <w:spacing w:after="40"/>
              <w:ind w:left="140" w:right="146"/>
            </w:pPr>
            <w:r w:rsidRPr="0099017B">
              <w:rPr>
                <w:noProof/>
              </w:rPr>
              <mc:AlternateContent>
                <mc:Choice Requires="wps">
                  <w:drawing>
                    <wp:anchor distT="0" distB="0" distL="114300" distR="114300" simplePos="0" relativeHeight="251658242" behindDoc="0" locked="0" layoutInCell="1" allowOverlap="1" wp14:anchorId="0627781A" wp14:editId="33373AD0">
                      <wp:simplePos x="0" y="0"/>
                      <wp:positionH relativeFrom="column">
                        <wp:posOffset>2546350</wp:posOffset>
                      </wp:positionH>
                      <wp:positionV relativeFrom="paragraph">
                        <wp:posOffset>36195</wp:posOffset>
                      </wp:positionV>
                      <wp:extent cx="121920" cy="454660"/>
                      <wp:effectExtent l="12700" t="7620" r="8255" b="13970"/>
                      <wp:wrapNone/>
                      <wp:docPr id="1609228256"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454660"/>
                              </a:xfrm>
                              <a:prstGeom prst="rightBrace">
                                <a:avLst>
                                  <a:gd name="adj1" fmla="val 310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2A26" id="AutoShape 112" o:spid="_x0000_s1026" type="#_x0000_t88" style="position:absolute;margin-left:200.5pt;margin-top:2.85pt;width:9.6pt;height:3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aZFQIAAB8EAAAOAAAAZHJzL2Uyb0RvYy54bWysU9tuEzEQfUfiHyy/k72QpGSVTQUtRUjl&#10;IhU+wPEla/B6jO1k0349Y+8mBHhD+MEae8ZnZs4cr6+PvSEH6YMG29JqVlIiLQeh7a6lX7/cvXhF&#10;SYjMCmbAypY+ykCvN8+frQfXyBo6MEJ6giA2NINraReja4oi8E72LMzASYtOBb5nEY9+VwjPBkTv&#10;TVGX5bIYwAvngcsQ8PZ2dNJNxldK8vhJqSAjMS3F2mLefd63aS82a9bsPHOd5lMZ7B+q6Jm2mPQM&#10;dcsiI3uv/4LqNfcQQMUZh74ApTSXuQfspir/6OahY07mXpCc4M40hf8Hyz8eHtxnn0oP7h7494CM&#10;FIMLzdmTDgFjyHb4AAJnyPYRcrNH5fv0Etsgx8zp45lTeYyE42VVV6samefomi/my2XmvGDN6bHz&#10;Ib6T0JNktNTrXRffeMZT46xhh/sQM7GCWNan7OJbRYnqDc7pwAx5WZVXy2mOFzH1ZcyixJViMO+E&#10;iNYpc4K3cKeNyWowlgwtXS3qRa4ggNEiOVNY8LvtjfEEE2OneU2wv4V52FuRwTrJxNvJjkyb0cbk&#10;xk48J2qTXEOzBfGINHsYVYq/Co0O/BMlAyq0peHHnnlJiXlvUQKraj5Pks6H+eIqsewvPdtLD7Mc&#10;oVoaKRnNmzh+g73LlOOkcrsWXuN4lY4nHYxVTcWiCjOJ049JMr8856hf/3rzEwAA//8DAFBLAwQU&#10;AAYACAAAACEAyXJbC+AAAAAIAQAADwAAAGRycy9kb3ducmV2LnhtbEyPzU7DMBCE70i8g7VI3Kjd&#10;tJAqZFMVEBd+hGgrIW5O7CYR9jqy3Sa8PeYEx9GMZr4p15M17KR96B0hzGcCmKbGqZ5ahP3u8WoF&#10;LERJShpHGuFbB1hX52elLJQb6V2ftrFlqYRCIRG6GIeC89B02sowc4Om5B2ctzIm6VuuvBxTuTU8&#10;E+KGW9lTWujkoO873Xxtjxbh8Nkt3NPLw3Nt/cfr3txt3uqxRby8mDa3wKKe4l8YfvETOlSJqXZH&#10;UoEZhKWYpy8R4ToHlvxlJjJgNUKeL4BXJf9/oPoBAAD//wMAUEsBAi0AFAAGAAgAAAAhALaDOJL+&#10;AAAA4QEAABMAAAAAAAAAAAAAAAAAAAAAAFtDb250ZW50X1R5cGVzXS54bWxQSwECLQAUAAYACAAA&#10;ACEAOP0h/9YAAACUAQAACwAAAAAAAAAAAAAAAAAvAQAAX3JlbHMvLnJlbHNQSwECLQAUAAYACAAA&#10;ACEAoFhWmRUCAAAfBAAADgAAAAAAAAAAAAAAAAAuAgAAZHJzL2Uyb0RvYy54bWxQSwECLQAUAAYA&#10;CAAAACEAyXJbC+AAAAAIAQAADwAAAAAAAAAAAAAAAABvBAAAZHJzL2Rvd25yZXYueG1sUEsFBgAA&#10;AAAEAAQA8wAAAHwFAAAAAA==&#10;"/>
                  </w:pict>
                </mc:Fallback>
              </mc:AlternateContent>
            </w:r>
            <w:r w:rsidRPr="0099017B">
              <w:tab/>
              <w:t>Air filter</w:t>
            </w:r>
          </w:p>
          <w:p w14:paraId="3FF1B9F1" w14:textId="77777777" w:rsidR="007B3D30" w:rsidRPr="0099017B" w:rsidRDefault="007B3D30" w:rsidP="00313F1B">
            <w:pPr>
              <w:tabs>
                <w:tab w:val="left" w:pos="355"/>
              </w:tabs>
              <w:suppressAutoHyphens w:val="0"/>
              <w:spacing w:before="40" w:after="40"/>
              <w:ind w:left="140" w:right="146"/>
            </w:pPr>
            <w:r w:rsidRPr="0099017B">
              <w:tab/>
              <w:t>Intake silencer</w:t>
            </w:r>
          </w:p>
          <w:p w14:paraId="37771EFA" w14:textId="77777777" w:rsidR="007B3D30" w:rsidRPr="0099017B" w:rsidRDefault="007B3D30" w:rsidP="00313F1B">
            <w:pPr>
              <w:tabs>
                <w:tab w:val="left" w:pos="355"/>
              </w:tabs>
              <w:suppressAutoHyphens w:val="0"/>
              <w:spacing w:before="40" w:after="40"/>
              <w:ind w:left="140" w:right="146"/>
            </w:pPr>
            <w:r w:rsidRPr="0099017B">
              <w:tab/>
              <w:t>Speed limiting device</w:t>
            </w:r>
          </w:p>
        </w:tc>
        <w:tc>
          <w:tcPr>
            <w:tcW w:w="4528" w:type="dxa"/>
            <w:tcBorders>
              <w:top w:val="single" w:sz="12" w:space="0" w:color="auto"/>
              <w:left w:val="single" w:sz="4" w:space="0" w:color="auto"/>
              <w:bottom w:val="single" w:sz="4" w:space="0" w:color="auto"/>
              <w:right w:val="single" w:sz="4" w:space="0" w:color="auto"/>
            </w:tcBorders>
          </w:tcPr>
          <w:p w14:paraId="6FEC4126" w14:textId="77777777" w:rsidR="007B3D30" w:rsidRPr="0099017B" w:rsidRDefault="007B3D30" w:rsidP="00313F1B">
            <w:pPr>
              <w:suppressAutoHyphens w:val="0"/>
              <w:spacing w:before="40" w:after="40"/>
              <w:ind w:left="140" w:right="146"/>
            </w:pPr>
          </w:p>
          <w:p w14:paraId="558C30F6" w14:textId="77777777" w:rsidR="007B3D30" w:rsidRPr="0099017B" w:rsidRDefault="007B3D30" w:rsidP="00313F1B">
            <w:pPr>
              <w:suppressAutoHyphens w:val="0"/>
              <w:spacing w:before="40" w:after="40"/>
              <w:ind w:left="140" w:right="146"/>
            </w:pPr>
          </w:p>
          <w:p w14:paraId="7E3F2568" w14:textId="77777777" w:rsidR="007B3D30" w:rsidRPr="0099017B" w:rsidRDefault="007B3D30" w:rsidP="00313F1B">
            <w:pPr>
              <w:suppressAutoHyphens w:val="0"/>
              <w:spacing w:before="40" w:after="40"/>
              <w:ind w:left="140" w:right="146"/>
            </w:pPr>
            <w:r w:rsidRPr="0099017B">
              <w:t>Yes, standard production equipment</w:t>
            </w:r>
          </w:p>
          <w:p w14:paraId="578AF107" w14:textId="77777777" w:rsidR="007B3D30" w:rsidRPr="0099017B" w:rsidRDefault="007B3D30" w:rsidP="00313F1B">
            <w:pPr>
              <w:suppressAutoHyphens w:val="0"/>
              <w:spacing w:before="40" w:after="40"/>
              <w:ind w:left="140" w:right="146"/>
            </w:pPr>
          </w:p>
          <w:p w14:paraId="084D8944" w14:textId="77777777" w:rsidR="007B3D30" w:rsidRPr="0099017B" w:rsidRDefault="007B3D30" w:rsidP="00313F1B">
            <w:pPr>
              <w:suppressAutoHyphens w:val="0"/>
              <w:spacing w:before="40" w:after="40"/>
              <w:ind w:left="140" w:right="146"/>
            </w:pPr>
          </w:p>
          <w:p w14:paraId="2197A283" w14:textId="77777777" w:rsidR="007B3D30" w:rsidRPr="0099017B" w:rsidRDefault="007B3D30" w:rsidP="00313F1B">
            <w:pPr>
              <w:suppressAutoHyphens w:val="0"/>
              <w:spacing w:before="40" w:after="40"/>
              <w:ind w:left="140" w:right="146"/>
              <w:rPr>
                <w:vertAlign w:val="superscript"/>
              </w:rPr>
            </w:pPr>
            <w:r w:rsidRPr="0099017B">
              <w:t>Yes, standard production equipment</w:t>
            </w:r>
            <w:r w:rsidRPr="0099017B">
              <w:rPr>
                <w:vertAlign w:val="superscript"/>
              </w:rPr>
              <w:t>1a</w:t>
            </w:r>
          </w:p>
        </w:tc>
      </w:tr>
      <w:tr w:rsidR="007B3D30" w:rsidRPr="0099017B" w14:paraId="36B5DC1E" w14:textId="77777777" w:rsidTr="00313F1B">
        <w:trPr>
          <w:trHeight w:val="954"/>
          <w:tblHeader/>
        </w:trPr>
        <w:tc>
          <w:tcPr>
            <w:tcW w:w="713" w:type="dxa"/>
            <w:tcBorders>
              <w:top w:val="single" w:sz="4" w:space="0" w:color="auto"/>
              <w:left w:val="single" w:sz="4" w:space="0" w:color="auto"/>
              <w:bottom w:val="single" w:sz="4" w:space="0" w:color="auto"/>
              <w:right w:val="single" w:sz="4" w:space="0" w:color="auto"/>
            </w:tcBorders>
            <w:hideMark/>
          </w:tcPr>
          <w:p w14:paraId="76A687B8" w14:textId="77777777" w:rsidR="007B3D30" w:rsidRPr="0099017B" w:rsidRDefault="007B3D30" w:rsidP="00313F1B">
            <w:pPr>
              <w:suppressAutoHyphens w:val="0"/>
              <w:spacing w:before="40" w:after="40"/>
              <w:jc w:val="center"/>
            </w:pPr>
            <w:r w:rsidRPr="0099017B">
              <w:t>2</w:t>
            </w:r>
          </w:p>
        </w:tc>
        <w:tc>
          <w:tcPr>
            <w:tcW w:w="4388" w:type="dxa"/>
            <w:tcBorders>
              <w:top w:val="single" w:sz="4" w:space="0" w:color="auto"/>
              <w:left w:val="single" w:sz="4" w:space="0" w:color="auto"/>
              <w:bottom w:val="single" w:sz="4" w:space="0" w:color="auto"/>
              <w:right w:val="single" w:sz="4" w:space="0" w:color="auto"/>
            </w:tcBorders>
            <w:hideMark/>
          </w:tcPr>
          <w:p w14:paraId="6DB19773" w14:textId="77777777" w:rsidR="007B3D30" w:rsidRPr="0099017B" w:rsidRDefault="007B3D30" w:rsidP="00313F1B">
            <w:pPr>
              <w:suppressAutoHyphens w:val="0"/>
              <w:spacing w:before="40" w:after="40"/>
              <w:ind w:left="140" w:right="146"/>
            </w:pPr>
            <w:r w:rsidRPr="0099017B">
              <w:t>Induction heating device of intake manifold</w:t>
            </w:r>
          </w:p>
        </w:tc>
        <w:tc>
          <w:tcPr>
            <w:tcW w:w="4528" w:type="dxa"/>
            <w:tcBorders>
              <w:top w:val="single" w:sz="4" w:space="0" w:color="auto"/>
              <w:left w:val="single" w:sz="4" w:space="0" w:color="auto"/>
              <w:bottom w:val="single" w:sz="4" w:space="0" w:color="auto"/>
              <w:right w:val="single" w:sz="4" w:space="0" w:color="auto"/>
            </w:tcBorders>
          </w:tcPr>
          <w:p w14:paraId="510C0F7C" w14:textId="77777777" w:rsidR="007B3D30" w:rsidRPr="0099017B" w:rsidRDefault="007B3D30" w:rsidP="00313F1B">
            <w:pPr>
              <w:suppressAutoHyphens w:val="0"/>
              <w:spacing w:before="40" w:after="40"/>
              <w:ind w:left="140" w:right="146"/>
            </w:pPr>
            <w:r w:rsidRPr="0099017B">
              <w:t>Yes, standard production equipment. If possible, to be set in the most favourable position.</w:t>
            </w:r>
          </w:p>
          <w:p w14:paraId="56BAF9DD" w14:textId="77777777" w:rsidR="007B3D30" w:rsidRPr="0099017B" w:rsidRDefault="007B3D30" w:rsidP="00313F1B">
            <w:pPr>
              <w:suppressAutoHyphens w:val="0"/>
              <w:spacing w:before="40" w:after="40"/>
              <w:ind w:left="140" w:right="146"/>
            </w:pPr>
          </w:p>
          <w:p w14:paraId="5E1069C0" w14:textId="77777777" w:rsidR="007B3D30" w:rsidRPr="0099017B" w:rsidRDefault="007B3D30" w:rsidP="00313F1B">
            <w:pPr>
              <w:suppressAutoHyphens w:val="0"/>
              <w:spacing w:before="40" w:after="40"/>
              <w:ind w:left="140" w:right="146"/>
            </w:pPr>
          </w:p>
        </w:tc>
      </w:tr>
      <w:tr w:rsidR="007B3D30" w:rsidRPr="0099017B" w14:paraId="7A721C7F" w14:textId="77777777" w:rsidTr="00313F1B">
        <w:trPr>
          <w:tblHeader/>
        </w:trPr>
        <w:tc>
          <w:tcPr>
            <w:tcW w:w="713" w:type="dxa"/>
            <w:tcBorders>
              <w:top w:val="single" w:sz="12" w:space="0" w:color="auto"/>
              <w:left w:val="single" w:sz="4" w:space="0" w:color="auto"/>
              <w:bottom w:val="single" w:sz="4" w:space="0" w:color="auto"/>
              <w:right w:val="single" w:sz="4" w:space="0" w:color="auto"/>
            </w:tcBorders>
            <w:hideMark/>
          </w:tcPr>
          <w:p w14:paraId="79CA3DEA" w14:textId="77777777" w:rsidR="007B3D30" w:rsidRPr="0099017B" w:rsidRDefault="007B3D30" w:rsidP="00313F1B">
            <w:pPr>
              <w:suppressAutoHyphens w:val="0"/>
              <w:spacing w:before="40" w:after="40"/>
              <w:jc w:val="center"/>
            </w:pPr>
            <w:r w:rsidRPr="0099017B">
              <w:t>3</w:t>
            </w:r>
          </w:p>
        </w:tc>
        <w:tc>
          <w:tcPr>
            <w:tcW w:w="4388" w:type="dxa"/>
            <w:tcBorders>
              <w:top w:val="single" w:sz="12" w:space="0" w:color="auto"/>
              <w:left w:val="single" w:sz="4" w:space="0" w:color="auto"/>
              <w:bottom w:val="single" w:sz="4" w:space="0" w:color="auto"/>
              <w:right w:val="single" w:sz="4" w:space="0" w:color="auto"/>
            </w:tcBorders>
            <w:hideMark/>
          </w:tcPr>
          <w:p w14:paraId="5EB64419" w14:textId="77777777" w:rsidR="007B3D30" w:rsidRPr="0099017B" w:rsidRDefault="007B3D30" w:rsidP="00313F1B">
            <w:pPr>
              <w:suppressAutoHyphens w:val="0"/>
              <w:spacing w:before="40" w:after="120"/>
              <w:ind w:left="142" w:right="147"/>
            </w:pPr>
            <w:r w:rsidRPr="0099017B">
              <w:t>Exhaust system</w:t>
            </w:r>
          </w:p>
          <w:p w14:paraId="115F6A4C" w14:textId="77777777" w:rsidR="007B3D30" w:rsidRPr="0099017B" w:rsidRDefault="007B3D30" w:rsidP="00313F1B">
            <w:pPr>
              <w:tabs>
                <w:tab w:val="left" w:pos="371"/>
              </w:tabs>
              <w:suppressAutoHyphens w:val="0"/>
              <w:spacing w:after="40"/>
              <w:ind w:left="140" w:right="146"/>
            </w:pPr>
            <w:r w:rsidRPr="0099017B">
              <w:rPr>
                <w:noProof/>
              </w:rPr>
              <mc:AlternateContent>
                <mc:Choice Requires="wps">
                  <w:drawing>
                    <wp:anchor distT="0" distB="0" distL="114300" distR="114300" simplePos="0" relativeHeight="251658243" behindDoc="0" locked="0" layoutInCell="1" allowOverlap="1" wp14:anchorId="68D80E55" wp14:editId="43AACBBD">
                      <wp:simplePos x="0" y="0"/>
                      <wp:positionH relativeFrom="column">
                        <wp:posOffset>2490470</wp:posOffset>
                      </wp:positionH>
                      <wp:positionV relativeFrom="paragraph">
                        <wp:posOffset>23495</wp:posOffset>
                      </wp:positionV>
                      <wp:extent cx="198120" cy="1150620"/>
                      <wp:effectExtent l="13970" t="13970" r="6985" b="6985"/>
                      <wp:wrapNone/>
                      <wp:docPr id="72358398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150620"/>
                              </a:xfrm>
                              <a:prstGeom prst="rightBrace">
                                <a:avLst>
                                  <a:gd name="adj1" fmla="val 483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4BBA4" id="AutoShape 113" o:spid="_x0000_s1026" type="#_x0000_t88" style="position:absolute;margin-left:196.1pt;margin-top:1.85pt;width:15.6pt;height:9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AFgIAACAEAAAOAAAAZHJzL2Uyb0RvYy54bWysU9uO0zAQfUfiHyy/0ySl3W2jpivYZRHS&#10;cpEWPmBqO43B8Rjbbbp8PWM3LQXeEHmwZjLjMzNnjlc3h96wvfJBo214NSk5U1ag1Hbb8C+f718s&#10;OAsRrASDVjX8SQV+s37+bDW4Wk2xQyOVZwRiQz24hncxurooguhUD2GCTlkKtuh7iOT6bSE9DITe&#10;m2JallfFgF46j0KFQH/vjkG+zvhtq0T82LZBRWYaTr3FfPp8btJZrFdQbz24TouxDfiHLnrQloqe&#10;oe4gAtt5/RdUr4XHgG2cCOwLbFstVJ6BpqnKP6Z57MCpPAuRE9yZpvD/YMWH/aP75FPrwT2g+BaI&#10;kWJwoT5HkhMoh22G9yhph7CLmIc9tL5PN2kMdsicPp05VYfIBP2slotqSswLClXVvLwiJ5WA+nTb&#10;+RDfKuxZMhru9baLrz2INDnUsH8IMTMrmYU+lZdfK87a3tCi9mDYbPFyeT0u8iJnepkzL+kb646I&#10;1MGpcoK3eK+NyXIwlg0NX86n89xBQKNlCqa04LebW+MZFaZR8zfC/pbmcWdlBusUyDejHUGbo03F&#10;jR2JTtwmvYZ6g/KJePZ4lCk9KzI69D84G0iiDQ/fd+AVZ+adJQ0sq9ksaTo7s/l1otlfRjaXEbCC&#10;oBoeOTuat/H4DnYuU07ryeNafEX7bXU8CeHY1dgsyTAvb3wySeeXfs769bDXPwEAAP//AwBQSwME&#10;FAAGAAgAAAAhAEoriVngAAAACQEAAA8AAABkcnMvZG93bnJldi54bWxMj8tOwzAQRfdI/IM1SOyo&#10;QxJBG+JUBcSGhxClEmLnxNM4wo/Idpvw9wwr2M3oHt05U69na9gRQxy8E3C5yICh67waXC9g9/5w&#10;sQQWk3RKGu9QwDdGWDenJ7WslJ/cGx63qWdU4mIlBeiUxorz2Gm0Mi78iI6yvQ9WJlpDz1WQE5Vb&#10;w/Msu+JWDo4uaDnincbua3uwAvafuvCPz/dPrQ0fLztzu3ltp16I87N5cwMs4Zz+YPjVJ3VoyKn1&#10;B6ciMwKKVZ4TSsM1MMrLvCiBtQQuyxXwpub/P2h+AAAA//8DAFBLAQItABQABgAIAAAAIQC2gziS&#10;/gAAAOEBAAATAAAAAAAAAAAAAAAAAAAAAABbQ29udGVudF9UeXBlc10ueG1sUEsBAi0AFAAGAAgA&#10;AAAhADj9If/WAAAAlAEAAAsAAAAAAAAAAAAAAAAALwEAAF9yZWxzLy5yZWxzUEsBAi0AFAAGAAgA&#10;AAAhAMgP4YAWAgAAIAQAAA4AAAAAAAAAAAAAAAAALgIAAGRycy9lMm9Eb2MueG1sUEsBAi0AFAAG&#10;AAgAAAAhAEoriVngAAAACQEAAA8AAAAAAAAAAAAAAAAAcAQAAGRycy9kb3ducmV2LnhtbFBLBQYA&#10;AAAABAAEAPMAAAB9BQAAAAA=&#10;"/>
                  </w:pict>
                </mc:Fallback>
              </mc:AlternateContent>
            </w:r>
            <w:r w:rsidRPr="0099017B">
              <w:tab/>
              <w:t xml:space="preserve">Exhaust purifier </w:t>
            </w:r>
          </w:p>
          <w:p w14:paraId="147D98B7" w14:textId="77777777" w:rsidR="007B3D30" w:rsidRPr="0099017B" w:rsidRDefault="007B3D30" w:rsidP="00313F1B">
            <w:pPr>
              <w:tabs>
                <w:tab w:val="left" w:pos="371"/>
              </w:tabs>
              <w:suppressAutoHyphens w:val="0"/>
              <w:spacing w:before="40" w:after="40"/>
              <w:ind w:left="140" w:right="146"/>
            </w:pPr>
            <w:r w:rsidRPr="0099017B">
              <w:tab/>
              <w:t xml:space="preserve">Exhaust manifold </w:t>
            </w:r>
          </w:p>
          <w:p w14:paraId="31585350" w14:textId="77777777" w:rsidR="007B3D30" w:rsidRPr="0099017B" w:rsidRDefault="007B3D30" w:rsidP="00313F1B">
            <w:pPr>
              <w:tabs>
                <w:tab w:val="left" w:pos="371"/>
              </w:tabs>
              <w:suppressAutoHyphens w:val="0"/>
              <w:spacing w:before="40" w:after="40"/>
              <w:ind w:left="140" w:right="146"/>
            </w:pPr>
            <w:r w:rsidRPr="0099017B">
              <w:tab/>
              <w:t xml:space="preserve">Supercharging device </w:t>
            </w:r>
          </w:p>
          <w:p w14:paraId="2480EBB2" w14:textId="77777777" w:rsidR="007B3D30" w:rsidRPr="0099017B" w:rsidRDefault="007B3D30" w:rsidP="00313F1B">
            <w:pPr>
              <w:tabs>
                <w:tab w:val="left" w:pos="371"/>
              </w:tabs>
              <w:suppressAutoHyphens w:val="0"/>
              <w:spacing w:before="40" w:after="40"/>
              <w:ind w:left="140" w:right="146"/>
            </w:pPr>
            <w:r w:rsidRPr="0099017B">
              <w:tab/>
              <w:t xml:space="preserve">Connecting </w:t>
            </w:r>
            <w:proofErr w:type="spellStart"/>
            <w:r w:rsidRPr="0099017B">
              <w:t>pipes</w:t>
            </w:r>
            <w:r w:rsidRPr="0099017B">
              <w:rPr>
                <w:vertAlign w:val="superscript"/>
              </w:rPr>
              <w:t>lb</w:t>
            </w:r>
            <w:proofErr w:type="spellEnd"/>
            <w:r w:rsidRPr="0099017B">
              <w:t xml:space="preserve"> </w:t>
            </w:r>
          </w:p>
          <w:p w14:paraId="00DED805" w14:textId="77777777" w:rsidR="007B3D30" w:rsidRPr="0099017B" w:rsidRDefault="007B3D30" w:rsidP="00313F1B">
            <w:pPr>
              <w:tabs>
                <w:tab w:val="left" w:pos="371"/>
              </w:tabs>
              <w:suppressAutoHyphens w:val="0"/>
              <w:spacing w:before="40" w:after="40"/>
              <w:ind w:left="140" w:right="146"/>
            </w:pPr>
            <w:r w:rsidRPr="0099017B">
              <w:tab/>
            </w:r>
            <w:proofErr w:type="spellStart"/>
            <w:r w:rsidRPr="0099017B">
              <w:t>Silencer</w:t>
            </w:r>
            <w:r w:rsidRPr="0099017B">
              <w:rPr>
                <w:vertAlign w:val="superscript"/>
              </w:rPr>
              <w:t>lb</w:t>
            </w:r>
            <w:proofErr w:type="spellEnd"/>
          </w:p>
          <w:p w14:paraId="0011EED1" w14:textId="77777777" w:rsidR="007B3D30" w:rsidRPr="0099017B" w:rsidRDefault="007B3D30" w:rsidP="00313F1B">
            <w:pPr>
              <w:tabs>
                <w:tab w:val="left" w:pos="371"/>
              </w:tabs>
              <w:suppressAutoHyphens w:val="0"/>
              <w:spacing w:before="40" w:after="40"/>
              <w:ind w:left="140" w:right="146"/>
            </w:pPr>
            <w:r w:rsidRPr="0099017B">
              <w:tab/>
              <w:t xml:space="preserve">Tail </w:t>
            </w:r>
            <w:proofErr w:type="spellStart"/>
            <w:r w:rsidRPr="0099017B">
              <w:t>pipe</w:t>
            </w:r>
            <w:r w:rsidRPr="0099017B">
              <w:rPr>
                <w:vertAlign w:val="superscript"/>
              </w:rPr>
              <w:t>lb</w:t>
            </w:r>
            <w:proofErr w:type="spellEnd"/>
          </w:p>
          <w:p w14:paraId="4B0387D7" w14:textId="77777777" w:rsidR="007B3D30" w:rsidRPr="0099017B" w:rsidRDefault="007B3D30" w:rsidP="00313F1B">
            <w:pPr>
              <w:tabs>
                <w:tab w:val="left" w:pos="371"/>
              </w:tabs>
              <w:suppressAutoHyphens w:val="0"/>
              <w:spacing w:before="40" w:after="40"/>
              <w:ind w:left="140" w:right="146"/>
            </w:pPr>
            <w:r w:rsidRPr="0099017B">
              <w:tab/>
              <w:t>Exhaust brake</w:t>
            </w:r>
          </w:p>
        </w:tc>
        <w:tc>
          <w:tcPr>
            <w:tcW w:w="4528" w:type="dxa"/>
            <w:tcBorders>
              <w:top w:val="single" w:sz="12" w:space="0" w:color="auto"/>
              <w:left w:val="single" w:sz="4" w:space="0" w:color="auto"/>
              <w:bottom w:val="single" w:sz="4" w:space="0" w:color="auto"/>
              <w:right w:val="single" w:sz="4" w:space="0" w:color="auto"/>
            </w:tcBorders>
          </w:tcPr>
          <w:p w14:paraId="617F261F" w14:textId="77777777" w:rsidR="007B3D30" w:rsidRPr="0099017B" w:rsidRDefault="007B3D30" w:rsidP="00313F1B">
            <w:pPr>
              <w:suppressAutoHyphens w:val="0"/>
              <w:spacing w:before="40" w:after="40"/>
              <w:ind w:left="140" w:right="146"/>
            </w:pPr>
          </w:p>
          <w:p w14:paraId="65E64CE0" w14:textId="77777777" w:rsidR="007B3D30" w:rsidRPr="0099017B" w:rsidRDefault="007B3D30" w:rsidP="00313F1B">
            <w:pPr>
              <w:suppressAutoHyphens w:val="0"/>
              <w:spacing w:before="40" w:after="40"/>
              <w:ind w:left="140" w:right="146"/>
            </w:pPr>
          </w:p>
          <w:p w14:paraId="4F201081" w14:textId="77777777" w:rsidR="007B3D30" w:rsidRPr="0099017B" w:rsidRDefault="007B3D30" w:rsidP="00313F1B">
            <w:pPr>
              <w:suppressAutoHyphens w:val="0"/>
              <w:spacing w:before="40" w:after="240"/>
              <w:ind w:left="142" w:right="147"/>
            </w:pPr>
          </w:p>
          <w:p w14:paraId="1C260A9E" w14:textId="77777777" w:rsidR="007B3D30" w:rsidRPr="0099017B" w:rsidRDefault="007B3D30" w:rsidP="00313F1B">
            <w:pPr>
              <w:suppressAutoHyphens w:val="0"/>
              <w:spacing w:before="40" w:after="40"/>
              <w:ind w:left="140" w:right="146"/>
            </w:pPr>
            <w:r w:rsidRPr="0099017B">
              <w:t>Yes, standard production equipment</w:t>
            </w:r>
          </w:p>
        </w:tc>
      </w:tr>
      <w:tr w:rsidR="007B3D30" w:rsidRPr="0099017B" w14:paraId="077C82E3" w14:textId="77777777" w:rsidTr="00313F1B">
        <w:trPr>
          <w:tblHeader/>
        </w:trPr>
        <w:tc>
          <w:tcPr>
            <w:tcW w:w="713" w:type="dxa"/>
            <w:tcBorders>
              <w:top w:val="single" w:sz="4" w:space="0" w:color="auto"/>
              <w:left w:val="single" w:sz="4" w:space="0" w:color="auto"/>
              <w:bottom w:val="single" w:sz="4" w:space="0" w:color="auto"/>
              <w:right w:val="single" w:sz="4" w:space="0" w:color="auto"/>
            </w:tcBorders>
            <w:hideMark/>
          </w:tcPr>
          <w:p w14:paraId="06BC30D2" w14:textId="77777777" w:rsidR="007B3D30" w:rsidRPr="0099017B" w:rsidRDefault="007B3D30" w:rsidP="00313F1B">
            <w:pPr>
              <w:suppressAutoHyphens w:val="0"/>
              <w:spacing w:before="40" w:after="40"/>
              <w:jc w:val="center"/>
            </w:pPr>
            <w:r>
              <w:t>4</w:t>
            </w:r>
          </w:p>
        </w:tc>
        <w:tc>
          <w:tcPr>
            <w:tcW w:w="4388" w:type="dxa"/>
            <w:tcBorders>
              <w:top w:val="single" w:sz="4" w:space="0" w:color="auto"/>
              <w:left w:val="single" w:sz="4" w:space="0" w:color="auto"/>
              <w:bottom w:val="single" w:sz="4" w:space="0" w:color="auto"/>
              <w:right w:val="single" w:sz="4" w:space="0" w:color="auto"/>
            </w:tcBorders>
            <w:hideMark/>
          </w:tcPr>
          <w:p w14:paraId="7CA9A55A" w14:textId="77777777" w:rsidR="007B3D30" w:rsidRPr="0099017B" w:rsidRDefault="007B3D30" w:rsidP="00313F1B">
            <w:pPr>
              <w:suppressAutoHyphens w:val="0"/>
              <w:spacing w:after="120"/>
              <w:ind w:left="142" w:right="147"/>
            </w:pPr>
            <w:r w:rsidRPr="0099017B">
              <w:rPr>
                <w:noProof/>
              </w:rPr>
              <mc:AlternateContent>
                <mc:Choice Requires="wps">
                  <w:drawing>
                    <wp:anchor distT="0" distB="0" distL="114300" distR="114300" simplePos="0" relativeHeight="251658244" behindDoc="0" locked="0" layoutInCell="1" allowOverlap="1" wp14:anchorId="0A56EAFA" wp14:editId="43814014">
                      <wp:simplePos x="0" y="0"/>
                      <wp:positionH relativeFrom="column">
                        <wp:posOffset>2546350</wp:posOffset>
                      </wp:positionH>
                      <wp:positionV relativeFrom="paragraph">
                        <wp:posOffset>231775</wp:posOffset>
                      </wp:positionV>
                      <wp:extent cx="152400" cy="1809750"/>
                      <wp:effectExtent l="12700" t="12700" r="6350" b="6350"/>
                      <wp:wrapNone/>
                      <wp:docPr id="87555065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809750"/>
                              </a:xfrm>
                              <a:prstGeom prst="rightBrace">
                                <a:avLst>
                                  <a:gd name="adj1" fmla="val 98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22C7F" id="AutoShape 115" o:spid="_x0000_s1026" type="#_x0000_t88" style="position:absolute;margin-left:200.5pt;margin-top:18.25pt;width:12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BVFgIAACAEAAAOAAAAZHJzL2Uyb0RvYy54bWysU9uO0zAQfUfiHyy/01zUsG3UdAW7LEJa&#10;LtLCB7i20xgcj7GdpuXrGTtpKfCGyIM1kxmfmTlzvLk99pocpPMKTEOLRU6JNByEMvuGfvn88GJF&#10;iQ/MCKbByIaepKe32+fPNqOtZQkdaCEdQRDj69E2tAvB1lnmeSd75hdgpcFgC65nAV23z4RjI6L3&#10;Oivz/GU2ghPWAZfe49/7KUi3Cb9tJQ8f29bLQHRDsbeQTpfOXTyz7YbVe8dsp/jcBvuHLnqmDBa9&#10;QN2zwMjg1F9QveIOPLRhwaHPoG0Vl2kGnKbI/5jmqWNWplmQHG8vNPn/B8s/HJ7sJxdb9/YR+DeP&#10;jGSj9fUlEh2POWQ3vgeBO2RDgDTssXV9vIljkGPi9HThVB4D4fizqMpljsxzDBWrfH1TJdIzVp9v&#10;W+fDWwk9iUZDndp34bVjPE7OanZ49CExK4hhfSwvvhaUtL3GRR2YJuvVulrNi7zKKa9zqhy/mIN1&#10;Z0S0zpUjvIEHpXWSgzZkbOi6KqvUgQetRAzGNO/2uzvtCBbGUdM3w/6W5mAwIoF1kok3sx2Y0pON&#10;xbWZiY7cRr36egfihDw7mGSKzwqNDtwPSkaUaEP994E5SYl+Z1AD62K5jJpOzrK6KdFx15HddYQZ&#10;jlANDZRM5l2Y3sFgE+W4njSugVe431aFsxCmruZmUYaJxPnJRJ1f+ynr18Pe/gQAAP//AwBQSwME&#10;FAAGAAgAAAAhAHoN8tbhAAAACgEAAA8AAABkcnMvZG93bnJldi54bWxMj81OwzAQhO9IvIO1SNyo&#10;k7SpUIhTFRAXfoQolRA3J3bjCHsd2W4T3p7lBMedHc18U29mZ9lJhzh4FJAvMmAaO68G7AXs3x+u&#10;roHFJFFJ61EL+NYRNs35WS0r5Sd806dd6hmFYKykAJPSWHEeO6OdjAs/aqTfwQcnE52h5yrIicKd&#10;5UWWrbmTA1KDkaO+M7r72h2dgMOnWfrH5/un1oWPl7293b62Uy/E5cW8vQGW9Jz+zPCLT+jQEFPr&#10;j6giswJWWU5bkoDlugRGhlVRktCSUOQl8Kbm/yc0PwAAAP//AwBQSwECLQAUAAYACAAAACEAtoM4&#10;kv4AAADhAQAAEwAAAAAAAAAAAAAAAAAAAAAAW0NvbnRlbnRfVHlwZXNdLnhtbFBLAQItABQABgAI&#10;AAAAIQA4/SH/1gAAAJQBAAALAAAAAAAAAAAAAAAAAC8BAABfcmVscy8ucmVsc1BLAQItABQABgAI&#10;AAAAIQA3CcBVFgIAACAEAAAOAAAAAAAAAAAAAAAAAC4CAABkcnMvZTJvRG9jLnhtbFBLAQItABQA&#10;BgAIAAAAIQB6DfLW4QAAAAoBAAAPAAAAAAAAAAAAAAAAAHAEAABkcnMvZG93bnJldi54bWxQSwUG&#10;AAAAAAQABADzAAAAfgUAAAAA&#10;"/>
                  </w:pict>
                </mc:Fallback>
              </mc:AlternateContent>
            </w:r>
            <w:r w:rsidRPr="0099017B">
              <w:t>Fuel injection equipment (petrol and diesel)</w:t>
            </w:r>
          </w:p>
          <w:p w14:paraId="13396F53" w14:textId="77777777" w:rsidR="007B3D30" w:rsidRPr="0099017B" w:rsidRDefault="007B3D30" w:rsidP="00313F1B">
            <w:pPr>
              <w:tabs>
                <w:tab w:val="left" w:pos="371"/>
              </w:tabs>
              <w:suppressAutoHyphens w:val="0"/>
              <w:spacing w:before="40" w:after="40"/>
              <w:ind w:left="140" w:right="146"/>
            </w:pPr>
            <w:r w:rsidRPr="0099017B">
              <w:tab/>
              <w:t>Prefilter</w:t>
            </w:r>
          </w:p>
          <w:p w14:paraId="1D707FEC" w14:textId="77777777" w:rsidR="007B3D30" w:rsidRPr="0099017B" w:rsidRDefault="007B3D30" w:rsidP="00313F1B">
            <w:pPr>
              <w:tabs>
                <w:tab w:val="left" w:pos="371"/>
              </w:tabs>
              <w:suppressAutoHyphens w:val="0"/>
              <w:spacing w:before="40" w:after="40"/>
              <w:ind w:left="140" w:right="146"/>
            </w:pPr>
            <w:r w:rsidRPr="0099017B">
              <w:tab/>
              <w:t>Filter</w:t>
            </w:r>
          </w:p>
          <w:p w14:paraId="7FE8401F" w14:textId="77777777" w:rsidR="007B3D30" w:rsidRPr="0099017B" w:rsidRDefault="007B3D30" w:rsidP="00313F1B">
            <w:pPr>
              <w:tabs>
                <w:tab w:val="left" w:pos="371"/>
              </w:tabs>
              <w:suppressAutoHyphens w:val="0"/>
              <w:spacing w:before="40" w:after="40"/>
              <w:ind w:left="140" w:right="146"/>
            </w:pPr>
            <w:r w:rsidRPr="0099017B">
              <w:tab/>
              <w:t>Pump</w:t>
            </w:r>
          </w:p>
          <w:p w14:paraId="0BF0D8BB" w14:textId="77777777" w:rsidR="007B3D30" w:rsidRPr="0099017B" w:rsidRDefault="007B3D30" w:rsidP="00313F1B">
            <w:pPr>
              <w:tabs>
                <w:tab w:val="left" w:pos="371"/>
              </w:tabs>
              <w:suppressAutoHyphens w:val="0"/>
              <w:spacing w:before="40" w:after="40"/>
              <w:ind w:left="140" w:right="146"/>
            </w:pPr>
            <w:r w:rsidRPr="0099017B">
              <w:tab/>
              <w:t>High pressure pipe</w:t>
            </w:r>
          </w:p>
          <w:p w14:paraId="31B72DF7" w14:textId="77777777" w:rsidR="007B3D30" w:rsidRPr="0099017B" w:rsidRDefault="007B3D30" w:rsidP="00313F1B">
            <w:pPr>
              <w:tabs>
                <w:tab w:val="left" w:pos="371"/>
              </w:tabs>
              <w:suppressAutoHyphens w:val="0"/>
              <w:spacing w:before="40" w:after="40"/>
              <w:ind w:left="140" w:right="146"/>
            </w:pPr>
            <w:r w:rsidRPr="0099017B">
              <w:tab/>
              <w:t>Injector</w:t>
            </w:r>
          </w:p>
          <w:p w14:paraId="5B6B20C4" w14:textId="77777777" w:rsidR="007B3D30" w:rsidRPr="0099017B" w:rsidRDefault="007B3D30" w:rsidP="00313F1B">
            <w:pPr>
              <w:tabs>
                <w:tab w:val="left" w:pos="371"/>
              </w:tabs>
              <w:suppressAutoHyphens w:val="0"/>
              <w:spacing w:before="40" w:after="40"/>
              <w:ind w:left="140" w:right="146"/>
            </w:pPr>
            <w:r w:rsidRPr="0099017B">
              <w:tab/>
              <w:t>Air intake valve</w:t>
            </w:r>
            <w:r w:rsidRPr="001375E9">
              <w:rPr>
                <w:vertAlign w:val="superscript"/>
              </w:rPr>
              <w:t>2</w:t>
            </w:r>
            <w:r w:rsidRPr="0099017B">
              <w:t xml:space="preserve">, if fitted </w:t>
            </w:r>
          </w:p>
          <w:p w14:paraId="37D4D658" w14:textId="77777777" w:rsidR="007B3D30" w:rsidRPr="0099017B" w:rsidRDefault="007B3D30" w:rsidP="00313F1B">
            <w:pPr>
              <w:tabs>
                <w:tab w:val="left" w:pos="371"/>
              </w:tabs>
              <w:suppressAutoHyphens w:val="0"/>
              <w:spacing w:before="40" w:after="40"/>
              <w:ind w:left="355" w:right="146" w:hanging="213"/>
            </w:pPr>
            <w:r w:rsidRPr="0099017B">
              <w:tab/>
              <w:t xml:space="preserve">Electronic control system air, flow meter, etc... if fitted </w:t>
            </w:r>
          </w:p>
          <w:p w14:paraId="7B2FD152" w14:textId="77777777" w:rsidR="007B3D30" w:rsidRPr="0099017B" w:rsidRDefault="007B3D30" w:rsidP="00313F1B">
            <w:pPr>
              <w:tabs>
                <w:tab w:val="left" w:pos="371"/>
              </w:tabs>
              <w:suppressAutoHyphens w:val="0"/>
              <w:spacing w:before="40" w:after="40"/>
              <w:ind w:left="369" w:right="146" w:hanging="229"/>
            </w:pPr>
            <w:r w:rsidRPr="0099017B">
              <w:tab/>
              <w:t xml:space="preserve">Governor/control system. Automatic </w:t>
            </w:r>
            <w:proofErr w:type="gramStart"/>
            <w:r w:rsidRPr="0099017B">
              <w:t>full-load</w:t>
            </w:r>
            <w:proofErr w:type="gramEnd"/>
            <w:r w:rsidRPr="0099017B">
              <w:t xml:space="preserve"> stop for the control rack depending on atmospheric conditions</w:t>
            </w:r>
          </w:p>
        </w:tc>
        <w:tc>
          <w:tcPr>
            <w:tcW w:w="4528" w:type="dxa"/>
            <w:tcBorders>
              <w:top w:val="single" w:sz="4" w:space="0" w:color="auto"/>
              <w:left w:val="single" w:sz="4" w:space="0" w:color="auto"/>
              <w:bottom w:val="single" w:sz="4" w:space="0" w:color="auto"/>
              <w:right w:val="single" w:sz="4" w:space="0" w:color="auto"/>
            </w:tcBorders>
          </w:tcPr>
          <w:p w14:paraId="747E3172" w14:textId="77777777" w:rsidR="007B3D30" w:rsidRPr="0099017B" w:rsidRDefault="007B3D30" w:rsidP="00313F1B">
            <w:pPr>
              <w:suppressAutoHyphens w:val="0"/>
              <w:spacing w:before="40" w:after="40"/>
              <w:ind w:left="140" w:right="146"/>
            </w:pPr>
          </w:p>
          <w:p w14:paraId="283BC998" w14:textId="77777777" w:rsidR="007B3D30" w:rsidRPr="0099017B" w:rsidRDefault="007B3D30" w:rsidP="00313F1B">
            <w:pPr>
              <w:suppressAutoHyphens w:val="0"/>
              <w:spacing w:before="40" w:after="40"/>
              <w:ind w:left="140" w:right="146"/>
            </w:pPr>
          </w:p>
          <w:p w14:paraId="18B18458" w14:textId="77777777" w:rsidR="007B3D30" w:rsidRPr="0099017B" w:rsidRDefault="007B3D30" w:rsidP="00313F1B">
            <w:pPr>
              <w:suppressAutoHyphens w:val="0"/>
              <w:spacing w:before="40" w:after="40"/>
              <w:ind w:left="140" w:right="146"/>
            </w:pPr>
          </w:p>
          <w:p w14:paraId="6D2ED951" w14:textId="77777777" w:rsidR="007B3D30" w:rsidRPr="0099017B" w:rsidRDefault="007B3D30" w:rsidP="00313F1B">
            <w:pPr>
              <w:suppressAutoHyphens w:val="0"/>
              <w:spacing w:after="40"/>
              <w:ind w:left="142" w:right="147"/>
            </w:pPr>
          </w:p>
          <w:p w14:paraId="3953DEDA" w14:textId="77777777" w:rsidR="007B3D30" w:rsidRPr="0099017B" w:rsidRDefault="007B3D30" w:rsidP="00313F1B">
            <w:pPr>
              <w:suppressAutoHyphens w:val="0"/>
              <w:ind w:left="142" w:right="147"/>
            </w:pPr>
          </w:p>
          <w:p w14:paraId="619936B9" w14:textId="77777777" w:rsidR="007B3D30" w:rsidRPr="0099017B" w:rsidRDefault="007B3D30" w:rsidP="00313F1B">
            <w:pPr>
              <w:suppressAutoHyphens w:val="0"/>
              <w:spacing w:after="40"/>
              <w:ind w:left="142" w:right="147"/>
            </w:pPr>
          </w:p>
          <w:p w14:paraId="4DD535C4" w14:textId="77777777" w:rsidR="007B3D30" w:rsidRPr="0099017B" w:rsidRDefault="007B3D30" w:rsidP="00313F1B">
            <w:pPr>
              <w:suppressAutoHyphens w:val="0"/>
              <w:spacing w:before="40" w:after="40"/>
              <w:ind w:left="140" w:right="146"/>
            </w:pPr>
            <w:r w:rsidRPr="0099017B">
              <w:t>Yes, standard production equipment</w:t>
            </w:r>
          </w:p>
        </w:tc>
      </w:tr>
      <w:tr w:rsidR="007B3D30" w:rsidRPr="0099017B" w14:paraId="5849A4DA" w14:textId="77777777" w:rsidTr="00313F1B">
        <w:trPr>
          <w:tblHeader/>
        </w:trPr>
        <w:tc>
          <w:tcPr>
            <w:tcW w:w="713" w:type="dxa"/>
            <w:tcBorders>
              <w:top w:val="single" w:sz="4" w:space="0" w:color="auto"/>
              <w:left w:val="single" w:sz="4" w:space="0" w:color="auto"/>
              <w:bottom w:val="single" w:sz="4" w:space="0" w:color="auto"/>
              <w:right w:val="single" w:sz="4" w:space="0" w:color="auto"/>
            </w:tcBorders>
            <w:hideMark/>
          </w:tcPr>
          <w:p w14:paraId="4EB5FA68" w14:textId="77777777" w:rsidR="007B3D30" w:rsidRPr="0099017B" w:rsidRDefault="007B3D30" w:rsidP="00313F1B">
            <w:pPr>
              <w:suppressAutoHyphens w:val="0"/>
              <w:spacing w:before="40" w:after="40"/>
              <w:jc w:val="center"/>
            </w:pPr>
            <w:r>
              <w:t>5</w:t>
            </w:r>
          </w:p>
        </w:tc>
        <w:tc>
          <w:tcPr>
            <w:tcW w:w="4388" w:type="dxa"/>
            <w:tcBorders>
              <w:top w:val="single" w:sz="4" w:space="0" w:color="auto"/>
              <w:left w:val="single" w:sz="4" w:space="0" w:color="auto"/>
              <w:bottom w:val="single" w:sz="4" w:space="0" w:color="auto"/>
              <w:right w:val="single" w:sz="4" w:space="0" w:color="auto"/>
            </w:tcBorders>
            <w:hideMark/>
          </w:tcPr>
          <w:p w14:paraId="36544D9C" w14:textId="77777777" w:rsidR="007B3D30" w:rsidRPr="0099017B" w:rsidRDefault="007B3D30" w:rsidP="00313F1B">
            <w:pPr>
              <w:suppressAutoHyphens w:val="0"/>
              <w:spacing w:before="40" w:after="120"/>
              <w:ind w:left="142" w:right="147"/>
            </w:pPr>
            <w:r w:rsidRPr="0099017B">
              <w:t>Liquid cooling equipment</w:t>
            </w:r>
          </w:p>
          <w:p w14:paraId="5B322DBD" w14:textId="77777777" w:rsidR="007B3D30" w:rsidRPr="0099017B" w:rsidRDefault="007B3D30" w:rsidP="00313F1B">
            <w:pPr>
              <w:tabs>
                <w:tab w:val="left" w:pos="371"/>
              </w:tabs>
              <w:suppressAutoHyphens w:val="0"/>
              <w:spacing w:after="40"/>
              <w:ind w:left="140" w:right="146"/>
            </w:pPr>
            <w:r w:rsidRPr="0099017B">
              <w:rPr>
                <w:noProof/>
              </w:rPr>
              <mc:AlternateContent>
                <mc:Choice Requires="wps">
                  <w:drawing>
                    <wp:anchor distT="0" distB="0" distL="114300" distR="114300" simplePos="0" relativeHeight="251658245" behindDoc="0" locked="0" layoutInCell="1" allowOverlap="1" wp14:anchorId="50840F23" wp14:editId="7545A3AE">
                      <wp:simplePos x="0" y="0"/>
                      <wp:positionH relativeFrom="column">
                        <wp:posOffset>2528570</wp:posOffset>
                      </wp:positionH>
                      <wp:positionV relativeFrom="paragraph">
                        <wp:posOffset>24765</wp:posOffset>
                      </wp:positionV>
                      <wp:extent cx="152400" cy="641350"/>
                      <wp:effectExtent l="13970" t="5715" r="5080" b="10160"/>
                      <wp:wrapNone/>
                      <wp:docPr id="125780349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41350"/>
                              </a:xfrm>
                              <a:prstGeom prst="rightBrace">
                                <a:avLst>
                                  <a:gd name="adj1" fmla="val 3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BEBE" id="AutoShape 116" o:spid="_x0000_s1026" type="#_x0000_t88" style="position:absolute;margin-left:199.1pt;margin-top:1.95pt;width:12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3FAIAAB8EAAAOAAAAZHJzL2Uyb0RvYy54bWysU9uO0zAQfUfiHyy/01xoCo2armCXRUjL&#10;RVr4AMd2GoPjMbbbtHw9YyctBd4QebBmMuMzM2eONzfHQZODdF6BaWixyCmRhoNQZtfQL5/vn72k&#10;xAdmBNNgZENP0tOb7dMnm9HWsoQetJCOIIjx9Wgb2odg6yzzvJcD8wuw0mCwAzewgK7bZcKxEdEH&#10;nZV5vspGcMI64NJ7/Hs3Bek24Xed5OFj13kZiG4o9hbS6dLZxjPbbli9c8z2is9tsH/oYmDKYNEL&#10;1B0LjOyd+gtqUNyBhy4sOAwZdJ3iMs2A0xT5H9M89szKNAuS4+2FJv//YPmHw6P95GLr3j4A/+aR&#10;kWy0vr5EouMxh7TjexC4Q7YPkIY9dm6IN3EMckycni6cymMgHH8WVbnMkXmOodWyeF4lzjNWny9b&#10;58NbCQOJRkOd2vXhtWM8Ds5qdnjwIREriGFDrC6+FpR0g8Y9HZgmiLhaz3u8yimvc6ocv5iDdWdE&#10;tM6VI7yBe6V1UoM2ZGzouiqr1IEHrUQMxjTvdu2tdgQL46Tpm2F/S3OwNyKB9ZKJN7MdmNKTjcW1&#10;mXmO1Ea5+roFcUKaHUwqxVeFRg/uByUjKrSh/vueOUmJfmdQAutiuYySTs6yelGi464j7XWEGY5Q&#10;DQ2UTOZtmJ7B3ibKcVNpXAOvcL2dCmcdTF3NzaIKE4nzi4kyv/ZT1q93vf0JAAD//wMAUEsDBBQA&#10;BgAIAAAAIQCWIR/y3wAAAAkBAAAPAAAAZHJzL2Rvd25yZXYueG1sTI/NTsMwEITvSLyDtUjcqENa&#10;oTbEqQqICz9ClEqImxNvkwh7HdluE96e7QluO5pPszPlenJWHDHE3pOC61kGAqnxpqdWwe7j8WoJ&#10;IiZNRltPqOAHI6yr87NSF8aP9I7HbWoFh1AstIIupaGQMjYdOh1nfkBib++D04llaKUJeuRwZ2We&#10;ZTfS6Z74Q6cHvO+w+d4enIL9Vzf3Ty8Pz7ULn687e7d5q8dWqcuLaXMLIuGU/mA41efqUHGn2h/I&#10;RGEVzFfLnNHTAYL9RZ6zrhnMFiuQVSn/L6h+AQAA//8DAFBLAQItABQABgAIAAAAIQC2gziS/gAA&#10;AOEBAAATAAAAAAAAAAAAAAAAAAAAAABbQ29udGVudF9UeXBlc10ueG1sUEsBAi0AFAAGAAgAAAAh&#10;ADj9If/WAAAAlAEAAAsAAAAAAAAAAAAAAAAALwEAAF9yZWxzLy5yZWxzUEsBAi0AFAAGAAgAAAAh&#10;AIn1b7cUAgAAHwQAAA4AAAAAAAAAAAAAAAAALgIAAGRycy9lMm9Eb2MueG1sUEsBAi0AFAAGAAgA&#10;AAAhAJYhH/LfAAAACQEAAA8AAAAAAAAAAAAAAAAAbgQAAGRycy9kb3ducmV2LnhtbFBLBQYAAAAA&#10;BAAEAPMAAAB6BQAAAAA=&#10;"/>
                  </w:pict>
                </mc:Fallback>
              </mc:AlternateContent>
            </w:r>
            <w:r w:rsidRPr="0099017B">
              <w:tab/>
              <w:t>Radiator Fan</w:t>
            </w:r>
            <w:r w:rsidRPr="004550E4">
              <w:rPr>
                <w:vertAlign w:val="superscript"/>
              </w:rPr>
              <w:t>4</w:t>
            </w:r>
          </w:p>
          <w:p w14:paraId="2F11A439" w14:textId="77777777" w:rsidR="007B3D30" w:rsidRPr="0099017B" w:rsidRDefault="007B3D30" w:rsidP="00313F1B">
            <w:pPr>
              <w:tabs>
                <w:tab w:val="left" w:pos="371"/>
              </w:tabs>
              <w:suppressAutoHyphens w:val="0"/>
              <w:spacing w:before="40" w:after="40"/>
              <w:ind w:left="140" w:right="146"/>
            </w:pPr>
            <w:r w:rsidRPr="0099017B">
              <w:tab/>
              <w:t xml:space="preserve">Fan cowl </w:t>
            </w:r>
          </w:p>
          <w:p w14:paraId="52D5DC26" w14:textId="77777777" w:rsidR="007B3D30" w:rsidRPr="0099017B" w:rsidRDefault="007B3D30" w:rsidP="00313F1B">
            <w:pPr>
              <w:tabs>
                <w:tab w:val="left" w:pos="371"/>
              </w:tabs>
              <w:suppressAutoHyphens w:val="0"/>
              <w:spacing w:before="40" w:after="40"/>
              <w:ind w:left="140" w:right="146"/>
            </w:pPr>
            <w:r w:rsidRPr="0099017B">
              <w:tab/>
              <w:t>Water pump</w:t>
            </w:r>
          </w:p>
          <w:p w14:paraId="716B758B" w14:textId="77777777" w:rsidR="007B3D30" w:rsidRPr="0099017B" w:rsidRDefault="007B3D30" w:rsidP="00313F1B">
            <w:pPr>
              <w:tabs>
                <w:tab w:val="left" w:pos="371"/>
              </w:tabs>
              <w:suppressAutoHyphens w:val="0"/>
              <w:spacing w:before="40" w:after="40"/>
              <w:ind w:right="146"/>
            </w:pPr>
          </w:p>
        </w:tc>
        <w:tc>
          <w:tcPr>
            <w:tcW w:w="4528" w:type="dxa"/>
            <w:tcBorders>
              <w:top w:val="single" w:sz="4" w:space="0" w:color="auto"/>
              <w:left w:val="single" w:sz="4" w:space="0" w:color="auto"/>
              <w:bottom w:val="single" w:sz="4" w:space="0" w:color="auto"/>
              <w:right w:val="single" w:sz="4" w:space="0" w:color="auto"/>
            </w:tcBorders>
          </w:tcPr>
          <w:p w14:paraId="42894A3C" w14:textId="77777777" w:rsidR="007B3D30" w:rsidRPr="0099017B" w:rsidRDefault="007B3D30" w:rsidP="00313F1B">
            <w:pPr>
              <w:suppressAutoHyphens w:val="0"/>
              <w:spacing w:before="40" w:after="40"/>
              <w:ind w:right="146"/>
            </w:pPr>
          </w:p>
          <w:p w14:paraId="27F1B9A3" w14:textId="77777777" w:rsidR="007B3D30" w:rsidRPr="0099017B" w:rsidRDefault="007B3D30" w:rsidP="00313F1B">
            <w:pPr>
              <w:suppressAutoHyphens w:val="0"/>
              <w:spacing w:before="40" w:after="120"/>
              <w:ind w:left="142" w:right="147"/>
            </w:pPr>
          </w:p>
          <w:p w14:paraId="7F6B73E2" w14:textId="77777777" w:rsidR="007B3D30" w:rsidRPr="0099017B" w:rsidRDefault="007B3D30" w:rsidP="00313F1B">
            <w:pPr>
              <w:suppressAutoHyphens w:val="0"/>
              <w:spacing w:before="40" w:after="40"/>
              <w:ind w:left="140" w:right="146"/>
            </w:pPr>
            <w:r w:rsidRPr="0099017B">
              <w:t xml:space="preserve">Yes, standard production equipment </w:t>
            </w:r>
          </w:p>
        </w:tc>
      </w:tr>
      <w:tr w:rsidR="007B3D30" w:rsidRPr="0099017B" w14:paraId="2C2E8C26" w14:textId="77777777" w:rsidTr="00313F1B">
        <w:trPr>
          <w:tblHeader/>
        </w:trPr>
        <w:tc>
          <w:tcPr>
            <w:tcW w:w="713" w:type="dxa"/>
            <w:tcBorders>
              <w:top w:val="single" w:sz="4" w:space="0" w:color="auto"/>
              <w:left w:val="single" w:sz="4" w:space="0" w:color="auto"/>
              <w:bottom w:val="single" w:sz="4" w:space="0" w:color="auto"/>
              <w:right w:val="single" w:sz="4" w:space="0" w:color="auto"/>
            </w:tcBorders>
            <w:hideMark/>
          </w:tcPr>
          <w:p w14:paraId="1C4633DC" w14:textId="77777777" w:rsidR="007B3D30" w:rsidRPr="0099017B" w:rsidRDefault="007B3D30" w:rsidP="00313F1B">
            <w:pPr>
              <w:suppressAutoHyphens w:val="0"/>
              <w:spacing w:before="40" w:after="40"/>
              <w:jc w:val="center"/>
            </w:pPr>
            <w:r>
              <w:t>6</w:t>
            </w:r>
          </w:p>
        </w:tc>
        <w:tc>
          <w:tcPr>
            <w:tcW w:w="4388" w:type="dxa"/>
            <w:tcBorders>
              <w:top w:val="single" w:sz="4" w:space="0" w:color="auto"/>
              <w:left w:val="single" w:sz="4" w:space="0" w:color="auto"/>
              <w:bottom w:val="single" w:sz="4" w:space="0" w:color="auto"/>
              <w:right w:val="single" w:sz="4" w:space="0" w:color="auto"/>
            </w:tcBorders>
            <w:hideMark/>
          </w:tcPr>
          <w:p w14:paraId="4C4051A4" w14:textId="77777777" w:rsidR="007B3D30" w:rsidRPr="0099017B" w:rsidRDefault="007B3D30" w:rsidP="00313F1B">
            <w:pPr>
              <w:suppressAutoHyphens w:val="0"/>
              <w:spacing w:before="40" w:after="40"/>
              <w:ind w:left="140" w:right="146"/>
            </w:pPr>
            <w:r w:rsidRPr="0099017B">
              <w:t>Electrical equipment</w:t>
            </w:r>
          </w:p>
        </w:tc>
        <w:tc>
          <w:tcPr>
            <w:tcW w:w="4528" w:type="dxa"/>
            <w:tcBorders>
              <w:top w:val="single" w:sz="4" w:space="0" w:color="auto"/>
              <w:left w:val="single" w:sz="4" w:space="0" w:color="auto"/>
              <w:bottom w:val="single" w:sz="4" w:space="0" w:color="auto"/>
              <w:right w:val="single" w:sz="4" w:space="0" w:color="auto"/>
            </w:tcBorders>
          </w:tcPr>
          <w:p w14:paraId="5A88EECC" w14:textId="77777777" w:rsidR="007B3D30" w:rsidRPr="0099017B" w:rsidRDefault="007B3D30" w:rsidP="00313F1B">
            <w:pPr>
              <w:suppressAutoHyphens w:val="0"/>
              <w:spacing w:before="40" w:after="40"/>
              <w:ind w:left="140" w:right="146"/>
            </w:pPr>
            <w:r w:rsidRPr="0099017B">
              <w:t>Yes, standard production equipment</w:t>
            </w:r>
          </w:p>
          <w:p w14:paraId="523DE95E" w14:textId="77777777" w:rsidR="007B3D30" w:rsidRPr="0099017B" w:rsidRDefault="007B3D30" w:rsidP="00313F1B">
            <w:pPr>
              <w:suppressAutoHyphens w:val="0"/>
              <w:spacing w:before="40" w:after="40"/>
              <w:ind w:right="146"/>
            </w:pPr>
          </w:p>
        </w:tc>
      </w:tr>
      <w:tr w:rsidR="007B3D30" w:rsidRPr="0099017B" w14:paraId="392F0365" w14:textId="77777777" w:rsidTr="00313F1B">
        <w:trPr>
          <w:tblHeader/>
        </w:trPr>
        <w:tc>
          <w:tcPr>
            <w:tcW w:w="713" w:type="dxa"/>
            <w:tcBorders>
              <w:top w:val="single" w:sz="12" w:space="0" w:color="auto"/>
              <w:left w:val="single" w:sz="4" w:space="0" w:color="auto"/>
              <w:bottom w:val="single" w:sz="4" w:space="0" w:color="auto"/>
              <w:right w:val="single" w:sz="4" w:space="0" w:color="auto"/>
            </w:tcBorders>
            <w:hideMark/>
          </w:tcPr>
          <w:p w14:paraId="10C34ED8" w14:textId="77777777" w:rsidR="007B3D30" w:rsidRPr="0099017B" w:rsidRDefault="007B3D30" w:rsidP="00313F1B">
            <w:pPr>
              <w:suppressAutoHyphens w:val="0"/>
              <w:spacing w:before="40" w:after="40"/>
              <w:jc w:val="center"/>
            </w:pPr>
            <w:r>
              <w:t>7</w:t>
            </w:r>
          </w:p>
        </w:tc>
        <w:tc>
          <w:tcPr>
            <w:tcW w:w="4388" w:type="dxa"/>
            <w:tcBorders>
              <w:top w:val="single" w:sz="12" w:space="0" w:color="auto"/>
              <w:left w:val="single" w:sz="4" w:space="0" w:color="auto"/>
              <w:bottom w:val="single" w:sz="4" w:space="0" w:color="auto"/>
              <w:right w:val="single" w:sz="4" w:space="0" w:color="auto"/>
            </w:tcBorders>
            <w:hideMark/>
          </w:tcPr>
          <w:p w14:paraId="2FB4816C" w14:textId="77777777" w:rsidR="007B3D30" w:rsidRPr="0099017B" w:rsidRDefault="007B3D30" w:rsidP="00313F1B">
            <w:pPr>
              <w:suppressAutoHyphens w:val="0"/>
              <w:spacing w:before="40" w:after="40"/>
              <w:ind w:left="140" w:right="146"/>
            </w:pPr>
            <w:r w:rsidRPr="0099017B">
              <w:t>Supercharging equipment (if fitted)</w:t>
            </w:r>
          </w:p>
          <w:p w14:paraId="3AD5D49E" w14:textId="77777777" w:rsidR="007B3D30" w:rsidRPr="0099017B" w:rsidRDefault="007B3D30" w:rsidP="00313F1B">
            <w:pPr>
              <w:tabs>
                <w:tab w:val="left" w:pos="371"/>
              </w:tabs>
              <w:suppressAutoHyphens w:val="0"/>
              <w:spacing w:after="40"/>
              <w:ind w:left="355" w:right="146" w:hanging="215"/>
            </w:pPr>
            <w:r w:rsidRPr="0099017B">
              <w:rPr>
                <w:noProof/>
              </w:rPr>
              <mc:AlternateContent>
                <mc:Choice Requires="wps">
                  <w:drawing>
                    <wp:anchor distT="0" distB="0" distL="114300" distR="114300" simplePos="0" relativeHeight="251658246" behindDoc="0" locked="0" layoutInCell="1" allowOverlap="1" wp14:anchorId="0BA52E9E" wp14:editId="5AFA2629">
                      <wp:simplePos x="0" y="0"/>
                      <wp:positionH relativeFrom="column">
                        <wp:posOffset>2566670</wp:posOffset>
                      </wp:positionH>
                      <wp:positionV relativeFrom="paragraph">
                        <wp:posOffset>24765</wp:posOffset>
                      </wp:positionV>
                      <wp:extent cx="152400" cy="787400"/>
                      <wp:effectExtent l="13970" t="5715" r="5080" b="6985"/>
                      <wp:wrapNone/>
                      <wp:docPr id="9622583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87400"/>
                              </a:xfrm>
                              <a:prstGeom prst="rightBrace">
                                <a:avLst>
                                  <a:gd name="adj1" fmla="val 430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6721A" id="AutoShape 119" o:spid="_x0000_s1026" type="#_x0000_t88" style="position:absolute;margin-left:202.1pt;margin-top:1.95pt;width:12pt;height: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gOFAIAAB8EAAAOAAAAZHJzL2Uyb0RvYy54bWysU9uO0zAQfUfiHyy/06Sh2e5GTVewyyKk&#10;5SItfIDrS2NwPMZ2m5avZ+ykpcAbIg/WTGZ8ZubM8er20Buylz5osC2dz0pKpOUgtN229MvnhxfX&#10;lITIrGAGrGzpUQZ6u37+bDW4RlbQgRHSEwSxoRlcS7sYXVMUgXeyZ2EGTloMKvA9i+j6bSE8GxC9&#10;N0VVllfFAF44D1yGgH/vxyBdZ3ylJI8flQoyEtNS7C3m0+dzk85ivWLN1jPXaT61wf6hi55pi0XP&#10;UPcsMrLz+i+oXnMPAVSccegLUEpzmWfAaeblH9M8dczJPAuSE9yZpvD/YPmH/ZP75FPrwT0C/xaQ&#10;kWJwoTlHkhMwh2yG9yBwh2wXIQ97UL5PN3EMcsicHs+cykMkHH/O62pRIvMcQ8vrZbJTBdacLjsf&#10;4lsJPUlGS73edvG1ZzwNzhq2fwwxEyuIZX2qLr7OKVG9wT3tmSGLl2V9Ne3xIqe6zKlL/Ka6EyJ2&#10;cKqc4C08aGOyGowlQ0tv6qrOHQQwWqRgSgt+u7kznmBhnDR/E+xvaR52VmSwTjLxZrIj02a0sbix&#10;E8+J2iTX0GxAHJFmD6NK8VWh0YH/QcmACm1p+L5jXlJi3lmUwM18sUiSzs6iXlbo+MvI5jLCLEeo&#10;lkZKRvMujs9g5zLluKk8roVXuF6l40kHY1dTs6jCvLzpxSSZX/o569e7Xv8EAAD//wMAUEsDBBQA&#10;BgAIAAAAIQBsnfXc4AAAAAkBAAAPAAAAZHJzL2Rvd25yZXYueG1sTI/LTsMwEEX3SPyDNUjsqEMa&#10;QRviVAXEhocQbaWKnRNP4wg/Itttwt8zrGB5dY/unKlWkzXshCH23gm4nmXA0LVe9a4TsNs+XS2A&#10;xSSdksY7FPCNEVb1+VklS+VH94GnTeoYjbhYSgE6paHkPLYarYwzP6Cj7uCDlYli6LgKcqRxa3ie&#10;ZTfcyt7RBS0HfNDYfm2OVsDhU8/98+vjS2PD/m1n7tfvzdgJcXkxre+AJZzSHwy/+qQONTk1/uhU&#10;ZEZAkRU5oQLmS2DUF/mCckNgfrsEXlf8/wf1DwAAAP//AwBQSwECLQAUAAYACAAAACEAtoM4kv4A&#10;AADhAQAAEwAAAAAAAAAAAAAAAAAAAAAAW0NvbnRlbnRfVHlwZXNdLnhtbFBLAQItABQABgAIAAAA&#10;IQA4/SH/1gAAAJQBAAALAAAAAAAAAAAAAAAAAC8BAABfcmVscy8ucmVsc1BLAQItABQABgAIAAAA&#10;IQCV5BgOFAIAAB8EAAAOAAAAAAAAAAAAAAAAAC4CAABkcnMvZTJvRG9jLnhtbFBLAQItABQABgAI&#10;AAAAIQBsnfXc4AAAAAkBAAAPAAAAAAAAAAAAAAAAAG4EAABkcnMvZG93bnJldi54bWxQSwUGAAAA&#10;AAQABADzAAAAewUAAAAA&#10;"/>
                  </w:pict>
                </mc:Fallback>
              </mc:AlternateContent>
            </w:r>
            <w:r w:rsidRPr="0099017B">
              <w:tab/>
              <w:t xml:space="preserve">Compressor driven either directly by the </w:t>
            </w:r>
            <w:r w:rsidRPr="0099017B">
              <w:br/>
              <w:t>engine, and/or by the exhaust gases</w:t>
            </w:r>
          </w:p>
          <w:p w14:paraId="384A76B5" w14:textId="77777777" w:rsidR="007B3D30" w:rsidRPr="0099017B" w:rsidRDefault="007B3D30" w:rsidP="00313F1B">
            <w:pPr>
              <w:tabs>
                <w:tab w:val="left" w:pos="371"/>
              </w:tabs>
              <w:suppressAutoHyphens w:val="0"/>
              <w:spacing w:before="40" w:after="40"/>
              <w:ind w:left="355" w:right="146" w:hanging="215"/>
            </w:pPr>
            <w:r w:rsidRPr="0099017B">
              <w:tab/>
              <w:t>Charge air cooler</w:t>
            </w:r>
            <w:r w:rsidRPr="0079637E">
              <w:rPr>
                <w:vertAlign w:val="superscript"/>
              </w:rPr>
              <w:t>4</w:t>
            </w:r>
          </w:p>
          <w:p w14:paraId="1BB8D845" w14:textId="77777777" w:rsidR="007B3D30" w:rsidRPr="0099017B" w:rsidRDefault="007B3D30" w:rsidP="00313F1B">
            <w:pPr>
              <w:tabs>
                <w:tab w:val="left" w:pos="371"/>
              </w:tabs>
              <w:suppressAutoHyphens w:val="0"/>
              <w:spacing w:before="40" w:after="40"/>
              <w:ind w:left="355" w:right="146" w:hanging="215"/>
            </w:pPr>
            <w:r w:rsidRPr="0099017B">
              <w:tab/>
              <w:t>Coolant pump or fan (engine driven)</w:t>
            </w:r>
          </w:p>
          <w:p w14:paraId="1D4D92BB" w14:textId="77777777" w:rsidR="007B3D30" w:rsidRPr="0099017B" w:rsidRDefault="007B3D30" w:rsidP="00313F1B">
            <w:pPr>
              <w:tabs>
                <w:tab w:val="left" w:pos="371"/>
              </w:tabs>
              <w:suppressAutoHyphens w:val="0"/>
              <w:spacing w:before="40" w:after="40"/>
              <w:ind w:left="355" w:right="146" w:hanging="215"/>
            </w:pPr>
            <w:r w:rsidRPr="0099017B">
              <w:tab/>
              <w:t>Coolant flow control devices (if fitted)</w:t>
            </w:r>
          </w:p>
        </w:tc>
        <w:tc>
          <w:tcPr>
            <w:tcW w:w="4528" w:type="dxa"/>
            <w:tcBorders>
              <w:top w:val="single" w:sz="12" w:space="0" w:color="auto"/>
              <w:left w:val="single" w:sz="4" w:space="0" w:color="auto"/>
              <w:bottom w:val="single" w:sz="4" w:space="0" w:color="auto"/>
              <w:right w:val="single" w:sz="4" w:space="0" w:color="auto"/>
            </w:tcBorders>
            <w:vAlign w:val="center"/>
            <w:hideMark/>
          </w:tcPr>
          <w:p w14:paraId="4402C43C" w14:textId="77777777" w:rsidR="007B3D30" w:rsidRPr="0099017B" w:rsidRDefault="007B3D30" w:rsidP="00313F1B">
            <w:pPr>
              <w:suppressAutoHyphens w:val="0"/>
              <w:spacing w:before="40" w:after="40"/>
              <w:ind w:left="140" w:right="146"/>
            </w:pPr>
            <w:r w:rsidRPr="0099017B">
              <w:t>Yes, standard production equipment</w:t>
            </w:r>
          </w:p>
        </w:tc>
      </w:tr>
      <w:tr w:rsidR="007B3D30" w:rsidRPr="0099017B" w14:paraId="722ED954" w14:textId="77777777" w:rsidTr="00313F1B">
        <w:trPr>
          <w:tblHeader/>
        </w:trPr>
        <w:tc>
          <w:tcPr>
            <w:tcW w:w="713" w:type="dxa"/>
            <w:tcBorders>
              <w:top w:val="single" w:sz="4" w:space="0" w:color="auto"/>
              <w:left w:val="single" w:sz="4" w:space="0" w:color="auto"/>
              <w:bottom w:val="single" w:sz="4" w:space="0" w:color="auto"/>
              <w:right w:val="single" w:sz="4" w:space="0" w:color="auto"/>
            </w:tcBorders>
            <w:hideMark/>
          </w:tcPr>
          <w:p w14:paraId="5BA20C1C" w14:textId="77777777" w:rsidR="007B3D30" w:rsidRPr="0099017B" w:rsidRDefault="007B3D30" w:rsidP="00313F1B">
            <w:pPr>
              <w:suppressAutoHyphens w:val="0"/>
              <w:spacing w:before="40" w:after="40"/>
              <w:jc w:val="center"/>
            </w:pPr>
            <w:r>
              <w:t>8</w:t>
            </w:r>
          </w:p>
        </w:tc>
        <w:tc>
          <w:tcPr>
            <w:tcW w:w="4388" w:type="dxa"/>
            <w:tcBorders>
              <w:top w:val="single" w:sz="4" w:space="0" w:color="auto"/>
              <w:left w:val="single" w:sz="4" w:space="0" w:color="auto"/>
              <w:bottom w:val="single" w:sz="4" w:space="0" w:color="auto"/>
              <w:right w:val="single" w:sz="4" w:space="0" w:color="auto"/>
            </w:tcBorders>
            <w:hideMark/>
          </w:tcPr>
          <w:p w14:paraId="72B786E1" w14:textId="77777777" w:rsidR="007B3D30" w:rsidRPr="0099017B" w:rsidRDefault="007B3D30" w:rsidP="00313F1B">
            <w:pPr>
              <w:suppressAutoHyphens w:val="0"/>
              <w:spacing w:before="40" w:after="40"/>
              <w:ind w:left="140" w:right="146"/>
            </w:pPr>
            <w:r>
              <w:t xml:space="preserve">Test </w:t>
            </w:r>
            <w:r w:rsidRPr="0099017B">
              <w:t xml:space="preserve">Bench </w:t>
            </w:r>
            <w:r>
              <w:t>thermal control (</w:t>
            </w:r>
            <w:proofErr w:type="spellStart"/>
            <w:r>
              <w:t>e.g</w:t>
            </w:r>
            <w:proofErr w:type="spellEnd"/>
            <w:r>
              <w:t xml:space="preserve">, </w:t>
            </w:r>
            <w:r w:rsidRPr="0099017B">
              <w:t>auxiliary fan</w:t>
            </w:r>
            <w:r>
              <w:t>)</w:t>
            </w:r>
          </w:p>
        </w:tc>
        <w:tc>
          <w:tcPr>
            <w:tcW w:w="4528" w:type="dxa"/>
            <w:tcBorders>
              <w:top w:val="single" w:sz="4" w:space="0" w:color="auto"/>
              <w:left w:val="single" w:sz="4" w:space="0" w:color="auto"/>
              <w:bottom w:val="single" w:sz="4" w:space="0" w:color="auto"/>
              <w:right w:val="single" w:sz="4" w:space="0" w:color="auto"/>
            </w:tcBorders>
            <w:hideMark/>
          </w:tcPr>
          <w:p w14:paraId="05BE577C" w14:textId="77777777" w:rsidR="007B3D30" w:rsidRPr="0099017B" w:rsidRDefault="007B3D30" w:rsidP="00313F1B">
            <w:pPr>
              <w:suppressAutoHyphens w:val="0"/>
              <w:spacing w:before="40" w:after="40"/>
              <w:ind w:left="140" w:right="146"/>
            </w:pPr>
            <w:r w:rsidRPr="0099017B">
              <w:t>Yes, if necessary</w:t>
            </w:r>
          </w:p>
        </w:tc>
      </w:tr>
      <w:tr w:rsidR="007B3D30" w:rsidRPr="0099017B" w14:paraId="510162B2" w14:textId="77777777" w:rsidTr="00313F1B">
        <w:trPr>
          <w:tblHeader/>
        </w:trPr>
        <w:tc>
          <w:tcPr>
            <w:tcW w:w="713" w:type="dxa"/>
            <w:tcBorders>
              <w:top w:val="single" w:sz="4" w:space="0" w:color="auto"/>
              <w:left w:val="single" w:sz="4" w:space="0" w:color="auto"/>
              <w:bottom w:val="single" w:sz="12" w:space="0" w:color="auto"/>
              <w:right w:val="single" w:sz="4" w:space="0" w:color="auto"/>
            </w:tcBorders>
            <w:hideMark/>
          </w:tcPr>
          <w:p w14:paraId="0A546EF2" w14:textId="77777777" w:rsidR="007B3D30" w:rsidRPr="0099017B" w:rsidRDefault="007B3D30" w:rsidP="00313F1B">
            <w:pPr>
              <w:suppressAutoHyphens w:val="0"/>
              <w:spacing w:before="40" w:after="40"/>
              <w:jc w:val="center"/>
            </w:pPr>
            <w:r>
              <w:t>9</w:t>
            </w:r>
          </w:p>
        </w:tc>
        <w:tc>
          <w:tcPr>
            <w:tcW w:w="4388" w:type="dxa"/>
            <w:tcBorders>
              <w:top w:val="single" w:sz="4" w:space="0" w:color="auto"/>
              <w:left w:val="single" w:sz="4" w:space="0" w:color="auto"/>
              <w:bottom w:val="single" w:sz="12" w:space="0" w:color="auto"/>
              <w:right w:val="single" w:sz="4" w:space="0" w:color="auto"/>
            </w:tcBorders>
            <w:hideMark/>
          </w:tcPr>
          <w:p w14:paraId="6430DE1A" w14:textId="77777777" w:rsidR="007B3D30" w:rsidRPr="0099017B" w:rsidRDefault="007B3D30" w:rsidP="00313F1B">
            <w:pPr>
              <w:suppressAutoHyphens w:val="0"/>
              <w:spacing w:before="40" w:after="40"/>
              <w:ind w:left="140" w:right="146"/>
            </w:pPr>
            <w:r w:rsidRPr="0099017B">
              <w:t>Anti-pollution devices</w:t>
            </w:r>
            <w:r w:rsidRPr="0079637E">
              <w:rPr>
                <w:vertAlign w:val="superscript"/>
              </w:rPr>
              <w:t>5</w:t>
            </w:r>
          </w:p>
        </w:tc>
        <w:tc>
          <w:tcPr>
            <w:tcW w:w="4528" w:type="dxa"/>
            <w:tcBorders>
              <w:top w:val="single" w:sz="4" w:space="0" w:color="auto"/>
              <w:left w:val="single" w:sz="4" w:space="0" w:color="auto"/>
              <w:bottom w:val="single" w:sz="12" w:space="0" w:color="auto"/>
              <w:right w:val="single" w:sz="4" w:space="0" w:color="auto"/>
            </w:tcBorders>
            <w:hideMark/>
          </w:tcPr>
          <w:p w14:paraId="41C58162" w14:textId="77777777" w:rsidR="007B3D30" w:rsidRPr="0099017B" w:rsidRDefault="007B3D30" w:rsidP="00313F1B">
            <w:pPr>
              <w:suppressAutoHyphens w:val="0"/>
              <w:spacing w:before="40" w:after="40"/>
              <w:ind w:left="140" w:right="146"/>
            </w:pPr>
            <w:r w:rsidRPr="0099017B">
              <w:t>Yes, standard production equipment</w:t>
            </w:r>
          </w:p>
        </w:tc>
      </w:tr>
    </w:tbl>
    <w:p w14:paraId="3D341530" w14:textId="77777777" w:rsidR="007B3D30" w:rsidRPr="0099017B" w:rsidRDefault="007B3D30" w:rsidP="007B3D30">
      <w:pPr>
        <w:tabs>
          <w:tab w:val="left" w:pos="364"/>
        </w:tabs>
        <w:suppressAutoHyphens w:val="0"/>
        <w:spacing w:before="120" w:line="240" w:lineRule="auto"/>
        <w:ind w:firstLine="182"/>
        <w:rPr>
          <w:sz w:val="18"/>
          <w:szCs w:val="18"/>
        </w:rPr>
      </w:pPr>
      <w:proofErr w:type="gramStart"/>
      <w:r w:rsidRPr="0099017B">
        <w:rPr>
          <w:sz w:val="18"/>
          <w:szCs w:val="18"/>
          <w:vertAlign w:val="superscript"/>
        </w:rPr>
        <w:t>la</w:t>
      </w:r>
      <w:r w:rsidRPr="0099017B">
        <w:rPr>
          <w:sz w:val="18"/>
          <w:szCs w:val="18"/>
        </w:rPr>
        <w:t xml:space="preserve">  The</w:t>
      </w:r>
      <w:proofErr w:type="gramEnd"/>
      <w:r w:rsidRPr="0099017B">
        <w:rPr>
          <w:sz w:val="18"/>
          <w:szCs w:val="18"/>
        </w:rPr>
        <w:t xml:space="preserve"> complete intake system shall be fitted as provided for the intended application:</w:t>
      </w:r>
    </w:p>
    <w:p w14:paraId="121DBA11" w14:textId="77777777" w:rsidR="007B3D30" w:rsidRPr="0099017B" w:rsidRDefault="007B3D30" w:rsidP="007B3D30">
      <w:pPr>
        <w:tabs>
          <w:tab w:val="left" w:pos="364"/>
        </w:tabs>
        <w:suppressAutoHyphens w:val="0"/>
        <w:spacing w:line="240" w:lineRule="auto"/>
        <w:rPr>
          <w:sz w:val="18"/>
          <w:szCs w:val="18"/>
        </w:rPr>
      </w:pPr>
      <w:r w:rsidRPr="0099017B">
        <w:rPr>
          <w:sz w:val="18"/>
          <w:szCs w:val="18"/>
        </w:rPr>
        <w:lastRenderedPageBreak/>
        <w:tab/>
        <w:t xml:space="preserve">Where there is a risk of an appreciable effect on the engine </w:t>
      </w:r>
      <w:proofErr w:type="gramStart"/>
      <w:r w:rsidRPr="0099017B">
        <w:rPr>
          <w:sz w:val="18"/>
          <w:szCs w:val="18"/>
        </w:rPr>
        <w:t>power;</w:t>
      </w:r>
      <w:proofErr w:type="gramEnd"/>
    </w:p>
    <w:p w14:paraId="1977D9AC" w14:textId="77777777" w:rsidR="007B3D30" w:rsidRPr="0099017B" w:rsidRDefault="007B3D30" w:rsidP="007B3D30">
      <w:pPr>
        <w:tabs>
          <w:tab w:val="left" w:pos="364"/>
        </w:tabs>
        <w:suppressAutoHyphens w:val="0"/>
        <w:spacing w:line="240" w:lineRule="auto"/>
        <w:rPr>
          <w:sz w:val="18"/>
          <w:szCs w:val="18"/>
        </w:rPr>
      </w:pPr>
      <w:r w:rsidRPr="0099017B">
        <w:rPr>
          <w:sz w:val="18"/>
          <w:szCs w:val="18"/>
        </w:rPr>
        <w:tab/>
        <w:t xml:space="preserve">In the case of two-stroke and positive-ignition </w:t>
      </w:r>
      <w:proofErr w:type="gramStart"/>
      <w:r w:rsidRPr="0099017B">
        <w:rPr>
          <w:sz w:val="18"/>
          <w:szCs w:val="18"/>
        </w:rPr>
        <w:t>engines;</w:t>
      </w:r>
      <w:proofErr w:type="gramEnd"/>
    </w:p>
    <w:p w14:paraId="25E65781" w14:textId="77777777" w:rsidR="007B3D30" w:rsidRPr="0099017B" w:rsidRDefault="007B3D30" w:rsidP="007B3D30">
      <w:pPr>
        <w:tabs>
          <w:tab w:val="left" w:pos="364"/>
        </w:tabs>
        <w:suppressAutoHyphens w:val="0"/>
        <w:spacing w:line="240" w:lineRule="auto"/>
        <w:jc w:val="both"/>
        <w:rPr>
          <w:sz w:val="18"/>
          <w:szCs w:val="18"/>
        </w:rPr>
      </w:pPr>
      <w:r w:rsidRPr="0099017B">
        <w:rPr>
          <w:sz w:val="18"/>
          <w:szCs w:val="18"/>
        </w:rPr>
        <w:tab/>
        <w:t xml:space="preserve">When the manufacturer requests that this should be done. </w:t>
      </w:r>
    </w:p>
    <w:p w14:paraId="10B7B64D" w14:textId="77777777" w:rsidR="007B3D30" w:rsidRPr="0099017B" w:rsidRDefault="007B3D30" w:rsidP="007B3D30">
      <w:pPr>
        <w:tabs>
          <w:tab w:val="left" w:pos="364"/>
        </w:tabs>
        <w:suppressAutoHyphens w:val="0"/>
        <w:spacing w:line="240" w:lineRule="auto"/>
        <w:jc w:val="both"/>
        <w:rPr>
          <w:sz w:val="18"/>
          <w:szCs w:val="18"/>
        </w:rPr>
      </w:pPr>
      <w:r w:rsidRPr="0099017B">
        <w:rPr>
          <w:sz w:val="18"/>
          <w:szCs w:val="18"/>
        </w:rPr>
        <w:t xml:space="preserve">In other cases, an equivalent system may be </w:t>
      </w:r>
      <w:proofErr w:type="gramStart"/>
      <w:r w:rsidRPr="0099017B">
        <w:rPr>
          <w:sz w:val="18"/>
          <w:szCs w:val="18"/>
        </w:rPr>
        <w:t>used</w:t>
      </w:r>
      <w:proofErr w:type="gramEnd"/>
      <w:r w:rsidRPr="0099017B">
        <w:rPr>
          <w:sz w:val="18"/>
          <w:szCs w:val="18"/>
        </w:rPr>
        <w:t xml:space="preserve"> and a check should be made to ascertain that the intake pressure does not differ by more than 100 Pa from the limit specified by the manufacturer for a clean air filter.</w:t>
      </w:r>
    </w:p>
    <w:p w14:paraId="72D9518E" w14:textId="77777777" w:rsidR="007B3D30" w:rsidRPr="0099017B" w:rsidRDefault="007B3D30" w:rsidP="007B3D30">
      <w:pPr>
        <w:tabs>
          <w:tab w:val="left" w:pos="364"/>
        </w:tabs>
        <w:suppressAutoHyphens w:val="0"/>
        <w:spacing w:line="240" w:lineRule="auto"/>
        <w:ind w:firstLine="181"/>
        <w:jc w:val="both"/>
        <w:rPr>
          <w:sz w:val="18"/>
          <w:szCs w:val="18"/>
        </w:rPr>
      </w:pPr>
      <w:r w:rsidRPr="0099017B">
        <w:rPr>
          <w:sz w:val="18"/>
          <w:szCs w:val="18"/>
          <w:vertAlign w:val="superscript"/>
        </w:rPr>
        <w:t>1</w:t>
      </w:r>
      <w:proofErr w:type="gramStart"/>
      <w:r w:rsidRPr="0099017B">
        <w:rPr>
          <w:sz w:val="18"/>
          <w:szCs w:val="18"/>
          <w:vertAlign w:val="superscript"/>
        </w:rPr>
        <w:t>b</w:t>
      </w:r>
      <w:r w:rsidRPr="0099017B">
        <w:rPr>
          <w:sz w:val="18"/>
          <w:szCs w:val="18"/>
        </w:rPr>
        <w:t xml:space="preserve">  The</w:t>
      </w:r>
      <w:proofErr w:type="gramEnd"/>
      <w:r w:rsidRPr="0099017B">
        <w:rPr>
          <w:sz w:val="18"/>
          <w:szCs w:val="18"/>
        </w:rPr>
        <w:t xml:space="preserve"> complete exhaust system shall be fitted as provided for the intended application: </w:t>
      </w:r>
    </w:p>
    <w:p w14:paraId="161AAD86" w14:textId="77777777" w:rsidR="007B3D30" w:rsidRPr="0099017B" w:rsidRDefault="007B3D30" w:rsidP="007B3D30">
      <w:pPr>
        <w:tabs>
          <w:tab w:val="left" w:pos="364"/>
        </w:tabs>
        <w:suppressAutoHyphens w:val="0"/>
        <w:spacing w:line="240" w:lineRule="auto"/>
        <w:jc w:val="both"/>
        <w:rPr>
          <w:sz w:val="18"/>
          <w:szCs w:val="18"/>
        </w:rPr>
      </w:pPr>
      <w:r w:rsidRPr="0099017B">
        <w:rPr>
          <w:sz w:val="18"/>
          <w:szCs w:val="18"/>
        </w:rPr>
        <w:tab/>
        <w:t xml:space="preserve">Where there is a risk of an appreciable effect on the engine </w:t>
      </w:r>
      <w:proofErr w:type="gramStart"/>
      <w:r w:rsidRPr="0099017B">
        <w:rPr>
          <w:sz w:val="18"/>
          <w:szCs w:val="18"/>
        </w:rPr>
        <w:t>power;</w:t>
      </w:r>
      <w:proofErr w:type="gramEnd"/>
    </w:p>
    <w:p w14:paraId="187FA7C0" w14:textId="77777777" w:rsidR="007B3D30" w:rsidRPr="0099017B" w:rsidRDefault="007B3D30" w:rsidP="007B3D30">
      <w:pPr>
        <w:tabs>
          <w:tab w:val="left" w:pos="364"/>
        </w:tabs>
        <w:suppressAutoHyphens w:val="0"/>
        <w:spacing w:line="240" w:lineRule="auto"/>
        <w:jc w:val="both"/>
        <w:rPr>
          <w:sz w:val="18"/>
          <w:szCs w:val="18"/>
        </w:rPr>
      </w:pPr>
      <w:r w:rsidRPr="0099017B">
        <w:rPr>
          <w:sz w:val="18"/>
          <w:szCs w:val="18"/>
        </w:rPr>
        <w:tab/>
        <w:t xml:space="preserve">In the case of two-stroke and positive-ignition </w:t>
      </w:r>
      <w:proofErr w:type="gramStart"/>
      <w:r w:rsidRPr="0099017B">
        <w:rPr>
          <w:sz w:val="18"/>
          <w:szCs w:val="18"/>
        </w:rPr>
        <w:t>engines;</w:t>
      </w:r>
      <w:proofErr w:type="gramEnd"/>
    </w:p>
    <w:p w14:paraId="745341D2" w14:textId="77777777" w:rsidR="007B3D30" w:rsidRPr="0099017B" w:rsidRDefault="007B3D30" w:rsidP="007B3D30">
      <w:pPr>
        <w:tabs>
          <w:tab w:val="left" w:pos="364"/>
        </w:tabs>
        <w:suppressAutoHyphens w:val="0"/>
        <w:spacing w:line="240" w:lineRule="auto"/>
        <w:jc w:val="both"/>
        <w:rPr>
          <w:sz w:val="18"/>
          <w:szCs w:val="18"/>
        </w:rPr>
      </w:pPr>
      <w:r w:rsidRPr="0099017B">
        <w:rPr>
          <w:sz w:val="18"/>
          <w:szCs w:val="18"/>
        </w:rPr>
        <w:tab/>
        <w:t>When the manufacturer requests that this should be done.</w:t>
      </w:r>
    </w:p>
    <w:p w14:paraId="391103A9" w14:textId="77777777" w:rsidR="007B3D30" w:rsidRPr="0099017B" w:rsidRDefault="007B3D30" w:rsidP="007B3D30">
      <w:pPr>
        <w:suppressAutoHyphens w:val="0"/>
        <w:spacing w:line="240" w:lineRule="auto"/>
        <w:jc w:val="both"/>
        <w:rPr>
          <w:sz w:val="18"/>
          <w:szCs w:val="18"/>
        </w:rPr>
      </w:pPr>
      <w:r w:rsidRPr="0099017B">
        <w:rPr>
          <w:sz w:val="18"/>
          <w:szCs w:val="18"/>
        </w:rPr>
        <w:t>In other cases, an equivalent system may be installed provided the pressure measured at the exit of the engine exhaust system does not differ by more than 1,000 Pa from that specified by the manufacturer.</w:t>
      </w:r>
    </w:p>
    <w:p w14:paraId="5CC6334C" w14:textId="77777777" w:rsidR="007B3D30" w:rsidRPr="0099017B" w:rsidRDefault="007B3D30" w:rsidP="007B3D30">
      <w:pPr>
        <w:suppressAutoHyphens w:val="0"/>
        <w:spacing w:line="240" w:lineRule="auto"/>
        <w:jc w:val="both"/>
        <w:rPr>
          <w:sz w:val="18"/>
          <w:szCs w:val="18"/>
        </w:rPr>
      </w:pPr>
      <w:r w:rsidRPr="0099017B">
        <w:rPr>
          <w:sz w:val="18"/>
          <w:szCs w:val="18"/>
        </w:rPr>
        <w:t xml:space="preserve">The exit from the engine exhaust system is defined as a point 150 </w:t>
      </w:r>
      <w:r>
        <w:rPr>
          <w:sz w:val="18"/>
          <w:szCs w:val="18"/>
        </w:rPr>
        <w:t>m</w:t>
      </w:r>
      <w:r w:rsidRPr="0099017B">
        <w:rPr>
          <w:sz w:val="18"/>
          <w:szCs w:val="18"/>
        </w:rPr>
        <w:t>m downstream from the termination of the part of the exhaust system mounted on the engine.</w:t>
      </w:r>
    </w:p>
    <w:p w14:paraId="3AAAE0B2" w14:textId="77777777" w:rsidR="007B3D30" w:rsidRPr="0099017B" w:rsidRDefault="007B3D30" w:rsidP="007B3D30">
      <w:pPr>
        <w:tabs>
          <w:tab w:val="left" w:pos="364"/>
        </w:tabs>
        <w:suppressAutoHyphens w:val="0"/>
        <w:spacing w:line="240" w:lineRule="auto"/>
        <w:ind w:firstLine="181"/>
        <w:jc w:val="both"/>
        <w:rPr>
          <w:sz w:val="18"/>
          <w:szCs w:val="18"/>
        </w:rPr>
      </w:pPr>
      <w:r>
        <w:rPr>
          <w:sz w:val="18"/>
          <w:szCs w:val="18"/>
          <w:vertAlign w:val="superscript"/>
        </w:rPr>
        <w:t>2</w:t>
      </w:r>
      <w:r w:rsidRPr="0099017B">
        <w:rPr>
          <w:sz w:val="18"/>
          <w:szCs w:val="18"/>
        </w:rPr>
        <w:tab/>
        <w:t xml:space="preserve">The air intake valve is the control valve for the pneumatic governor of the injection pump. The governor of the fuel injection equipment may contain other devices which may affect the amount of injected fuel. </w:t>
      </w:r>
    </w:p>
    <w:p w14:paraId="487AF0B1" w14:textId="77777777" w:rsidR="007B3D30" w:rsidRPr="0099017B" w:rsidRDefault="007B3D30" w:rsidP="007B3D30">
      <w:pPr>
        <w:tabs>
          <w:tab w:val="left" w:pos="364"/>
        </w:tabs>
        <w:suppressAutoHyphens w:val="0"/>
        <w:spacing w:line="240" w:lineRule="auto"/>
        <w:ind w:firstLine="181"/>
        <w:jc w:val="both"/>
        <w:rPr>
          <w:sz w:val="18"/>
          <w:szCs w:val="18"/>
        </w:rPr>
      </w:pPr>
      <w:r>
        <w:rPr>
          <w:sz w:val="18"/>
          <w:szCs w:val="18"/>
          <w:vertAlign w:val="superscript"/>
        </w:rPr>
        <w:t>3</w:t>
      </w:r>
      <w:r w:rsidRPr="0099017B">
        <w:rPr>
          <w:sz w:val="18"/>
          <w:szCs w:val="18"/>
        </w:rPr>
        <w:tab/>
        <w:t xml:space="preserve">The radiator, the fan, the fan cowl, the water pump and the thermostat shall be located on the test bench in the same relative positions as on the vehicle. The cooling liquid circulation shall be operated by the engine water pump only. </w:t>
      </w:r>
    </w:p>
    <w:p w14:paraId="2F70A2F3" w14:textId="77777777" w:rsidR="007B3D30" w:rsidRPr="0099017B" w:rsidRDefault="007B3D30" w:rsidP="007B3D30">
      <w:pPr>
        <w:suppressAutoHyphens w:val="0"/>
        <w:spacing w:line="240" w:lineRule="auto"/>
        <w:jc w:val="both"/>
        <w:rPr>
          <w:sz w:val="18"/>
          <w:szCs w:val="18"/>
        </w:rPr>
      </w:pPr>
      <w:r w:rsidRPr="0099017B">
        <w:rPr>
          <w:sz w:val="18"/>
          <w:szCs w:val="18"/>
        </w:rPr>
        <w:t>Cooling of the liquid may be produced either by the engine radiator or by an external circuit, provided that the pressure loss of this circuit and the pressure at the pump inlet remain substantially the same as those of the engine cooling system.</w:t>
      </w:r>
      <w:r w:rsidRPr="0099017B">
        <w:rPr>
          <w:sz w:val="18"/>
          <w:szCs w:val="18"/>
        </w:rPr>
        <w:tab/>
        <w:t>The radiator shutter, if incorporated, shall be in the open position.</w:t>
      </w:r>
    </w:p>
    <w:p w14:paraId="0F28064B" w14:textId="77777777" w:rsidR="007B3D30" w:rsidRPr="0099017B" w:rsidRDefault="007B3D30" w:rsidP="007B3D30">
      <w:pPr>
        <w:tabs>
          <w:tab w:val="left" w:pos="364"/>
        </w:tabs>
        <w:suppressAutoHyphens w:val="0"/>
        <w:spacing w:line="240" w:lineRule="auto"/>
        <w:ind w:firstLine="181"/>
        <w:jc w:val="both"/>
        <w:rPr>
          <w:sz w:val="18"/>
          <w:szCs w:val="18"/>
        </w:rPr>
      </w:pPr>
      <w:r w:rsidRPr="0099017B">
        <w:rPr>
          <w:sz w:val="18"/>
          <w:szCs w:val="18"/>
        </w:rPr>
        <w:t xml:space="preserve">Where the fan, radiator and cowl system cannot conveniently be fitted to the engine, the power absorbed by the fan when separately mounted in its correct position in relation to the radiator and cowl (if used), must be determined at the speeds corresponding to the engine speeds used for measurement of the engine power either by calculation from standard characteristics or by practical tests. This power, corrected to the standard atmospheric conditions (293.2 K (20 °C) and 101.3 kPa), should be deducted from the corrected power. </w:t>
      </w:r>
    </w:p>
    <w:p w14:paraId="0D861FB3" w14:textId="77777777" w:rsidR="007B3D30" w:rsidRPr="0099017B" w:rsidRDefault="007B3D30" w:rsidP="007B3D30">
      <w:pPr>
        <w:tabs>
          <w:tab w:val="left" w:pos="364"/>
        </w:tabs>
        <w:suppressAutoHyphens w:val="0"/>
        <w:spacing w:line="240" w:lineRule="auto"/>
        <w:ind w:firstLine="181"/>
        <w:jc w:val="both"/>
        <w:rPr>
          <w:sz w:val="18"/>
          <w:szCs w:val="18"/>
        </w:rPr>
      </w:pPr>
      <w:r>
        <w:rPr>
          <w:sz w:val="18"/>
          <w:szCs w:val="18"/>
          <w:vertAlign w:val="superscript"/>
        </w:rPr>
        <w:t>4</w:t>
      </w:r>
      <w:r w:rsidRPr="0099017B">
        <w:rPr>
          <w:sz w:val="18"/>
          <w:szCs w:val="18"/>
        </w:rPr>
        <w:tab/>
        <w:t xml:space="preserve">Charge air cooled engines shall be tested with charge air cooling, whether liquid or air cooled, but if the engine manufacturer prefers, a test bench system may replace the </w:t>
      </w:r>
      <w:proofErr w:type="gramStart"/>
      <w:r w:rsidRPr="0099017B">
        <w:rPr>
          <w:sz w:val="18"/>
          <w:szCs w:val="18"/>
        </w:rPr>
        <w:t>air cooled</w:t>
      </w:r>
      <w:proofErr w:type="gramEnd"/>
      <w:r w:rsidRPr="0099017B">
        <w:rPr>
          <w:sz w:val="18"/>
          <w:szCs w:val="18"/>
        </w:rPr>
        <w:t xml:space="preserve"> cooler.</w:t>
      </w:r>
      <w:r w:rsidRPr="0099017B">
        <w:rPr>
          <w:sz w:val="18"/>
          <w:szCs w:val="18"/>
        </w:rPr>
        <w:tab/>
        <w:t xml:space="preserve">In either case, the measurement of power at each speed shall be made with the same pressure drop and temperature drop of the engine air across the charge air cooler on the test bench system as those specified by the manufacturer for the system on the complete vehicle. </w:t>
      </w:r>
    </w:p>
    <w:p w14:paraId="6D7ACF32" w14:textId="77777777" w:rsidR="007B3D30" w:rsidRPr="0099017B" w:rsidRDefault="007B3D30" w:rsidP="007B3D30">
      <w:pPr>
        <w:tabs>
          <w:tab w:val="left" w:pos="364"/>
        </w:tabs>
        <w:suppressAutoHyphens w:val="0"/>
        <w:spacing w:line="240" w:lineRule="auto"/>
        <w:ind w:firstLine="181"/>
        <w:jc w:val="both"/>
        <w:rPr>
          <w:sz w:val="18"/>
          <w:szCs w:val="18"/>
        </w:rPr>
      </w:pPr>
      <w:r>
        <w:rPr>
          <w:sz w:val="18"/>
          <w:szCs w:val="18"/>
          <w:vertAlign w:val="superscript"/>
        </w:rPr>
        <w:t>5</w:t>
      </w:r>
      <w:r w:rsidRPr="0099017B">
        <w:rPr>
          <w:sz w:val="18"/>
          <w:szCs w:val="18"/>
        </w:rPr>
        <w:tab/>
        <w:t>They may include, for example, EGR</w:t>
      </w:r>
      <w:r w:rsidRPr="0099017B">
        <w:rPr>
          <w:sz w:val="18"/>
          <w:szCs w:val="18"/>
          <w:vertAlign w:val="superscript"/>
        </w:rPr>
        <w:footnoteReference w:customMarkFollows="1" w:id="3"/>
        <w:t>*</w:t>
      </w:r>
      <w:r w:rsidRPr="0099017B">
        <w:rPr>
          <w:sz w:val="18"/>
          <w:szCs w:val="18"/>
        </w:rPr>
        <w:t xml:space="preserve"> system, catalytic convertor, thermal reactor, secondary air supply system and fuel evaporation protecting system. </w:t>
      </w:r>
    </w:p>
    <w:p w14:paraId="1B6BA1B5" w14:textId="70A98ADD" w:rsidR="007B3D30" w:rsidRDefault="00D05297" w:rsidP="007B3D30">
      <w:pPr>
        <w:tabs>
          <w:tab w:val="left" w:pos="364"/>
        </w:tabs>
        <w:suppressAutoHyphens w:val="0"/>
        <w:spacing w:line="240" w:lineRule="auto"/>
        <w:ind w:firstLine="181"/>
        <w:rPr>
          <w:sz w:val="18"/>
          <w:szCs w:val="18"/>
        </w:rPr>
      </w:pPr>
      <w:r w:rsidRPr="004E64F1">
        <w:rPr>
          <w:i/>
          <w:iCs/>
        </w:rPr>
        <w:t>"</w:t>
      </w:r>
    </w:p>
    <w:p w14:paraId="6CADB8CF" w14:textId="40C4E80F" w:rsidR="005F0C53" w:rsidRPr="00C73A43" w:rsidRDefault="00C73A43" w:rsidP="00C73A43">
      <w:pPr>
        <w:spacing w:before="240"/>
        <w:jc w:val="center"/>
        <w:rPr>
          <w:u w:val="single"/>
        </w:rPr>
      </w:pPr>
      <w:r>
        <w:rPr>
          <w:u w:val="single"/>
        </w:rPr>
        <w:tab/>
      </w:r>
      <w:r>
        <w:rPr>
          <w:u w:val="single"/>
        </w:rPr>
        <w:tab/>
      </w:r>
      <w:r>
        <w:rPr>
          <w:u w:val="single"/>
        </w:rPr>
        <w:tab/>
      </w:r>
    </w:p>
    <w:sectPr w:rsidR="005F0C53" w:rsidRPr="00C73A43" w:rsidSect="006F29E1">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508B" w14:textId="77777777" w:rsidR="0026546C" w:rsidRDefault="0026546C"/>
  </w:endnote>
  <w:endnote w:type="continuationSeparator" w:id="0">
    <w:p w14:paraId="5AE4DF2E" w14:textId="77777777" w:rsidR="0026546C" w:rsidRDefault="0026546C"/>
  </w:endnote>
  <w:endnote w:type="continuationNotice" w:id="1">
    <w:p w14:paraId="19EBAC76" w14:textId="77777777" w:rsidR="0026546C" w:rsidRDefault="00265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17C1719D"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B70B6FD"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51D0" w14:textId="119D7578" w:rsidR="00FB2265" w:rsidRDefault="00B164D5" w:rsidP="00FB2265">
    <w:pPr>
      <w:pStyle w:val="Footer"/>
    </w:pPr>
    <w:r w:rsidRPr="0027112F">
      <w:rPr>
        <w:noProof/>
        <w:lang w:val="en-US"/>
      </w:rPr>
      <w:drawing>
        <wp:anchor distT="0" distB="0" distL="114300" distR="114300" simplePos="0" relativeHeight="251659264" behindDoc="0" locked="1" layoutInCell="1" allowOverlap="1" wp14:anchorId="60B025E1" wp14:editId="60AA05CC">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412325D" w14:textId="2C30D0C7" w:rsidR="00FB2265" w:rsidRDefault="00FB2265" w:rsidP="00B164D5">
    <w:pPr>
      <w:pStyle w:val="Footer"/>
      <w:ind w:right="1134"/>
      <w:rPr>
        <w:sz w:val="20"/>
      </w:rPr>
    </w:pPr>
  </w:p>
  <w:p w14:paraId="1577A061" w14:textId="244BE344" w:rsidR="00B164D5" w:rsidRPr="00B164D5" w:rsidRDefault="00B164D5" w:rsidP="00B164D5">
    <w:pPr>
      <w:pStyle w:val="Footer"/>
      <w:ind w:right="1134"/>
      <w:rPr>
        <w:sz w:val="20"/>
      </w:rPr>
    </w:pPr>
    <w:r>
      <w:rPr>
        <w:sz w:val="20"/>
      </w:rPr>
      <w:t>GE.25-</w:t>
    </w:r>
    <w:proofErr w:type="gramStart"/>
    <w:r>
      <w:rPr>
        <w:sz w:val="20"/>
      </w:rPr>
      <w:t>20843  (</w:t>
    </w:r>
    <w:proofErr w:type="gramEnd"/>
    <w:r>
      <w:rPr>
        <w:sz w:val="20"/>
      </w:rPr>
      <w:t>E)</w:t>
    </w:r>
    <w:r>
      <w:rPr>
        <w:noProof/>
        <w:sz w:val="20"/>
      </w:rPr>
      <w:drawing>
        <wp:anchor distT="0" distB="0" distL="114300" distR="114300" simplePos="0" relativeHeight="251660288" behindDoc="0" locked="0" layoutInCell="1" allowOverlap="1" wp14:anchorId="1431DCD0" wp14:editId="3950F5FD">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24B0" w14:textId="77777777" w:rsidR="0026546C" w:rsidRPr="000B175B" w:rsidRDefault="0026546C" w:rsidP="000B175B">
      <w:pPr>
        <w:tabs>
          <w:tab w:val="right" w:pos="2155"/>
        </w:tabs>
        <w:spacing w:after="80"/>
        <w:ind w:left="680"/>
        <w:rPr>
          <w:u w:val="single"/>
        </w:rPr>
      </w:pPr>
      <w:r>
        <w:rPr>
          <w:u w:val="single"/>
        </w:rPr>
        <w:tab/>
      </w:r>
    </w:p>
  </w:footnote>
  <w:footnote w:type="continuationSeparator" w:id="0">
    <w:p w14:paraId="6CD37BBE" w14:textId="77777777" w:rsidR="0026546C" w:rsidRPr="00FC68B7" w:rsidRDefault="0026546C" w:rsidP="00FC68B7">
      <w:pPr>
        <w:tabs>
          <w:tab w:val="left" w:pos="2155"/>
        </w:tabs>
        <w:spacing w:after="80"/>
        <w:ind w:left="680"/>
        <w:rPr>
          <w:u w:val="single"/>
        </w:rPr>
      </w:pPr>
      <w:r>
        <w:rPr>
          <w:u w:val="single"/>
        </w:rPr>
        <w:tab/>
      </w:r>
    </w:p>
  </w:footnote>
  <w:footnote w:type="continuationNotice" w:id="1">
    <w:p w14:paraId="7767A84D" w14:textId="77777777" w:rsidR="0026546C" w:rsidRDefault="0026546C"/>
  </w:footnote>
  <w:footnote w:id="2">
    <w:p w14:paraId="26346747" w14:textId="77777777" w:rsidR="007161B9" w:rsidRPr="00247E2B" w:rsidRDefault="007161B9" w:rsidP="007161B9">
      <w:pPr>
        <w:pStyle w:val="FootnoteText"/>
      </w:pPr>
      <w:r w:rsidRPr="00247E2B">
        <w:rPr>
          <w:rStyle w:val="FootnoteReference"/>
          <w:vertAlign w:val="baseline"/>
        </w:rPr>
        <w:tab/>
        <w:t>*</w:t>
      </w:r>
      <w:r w:rsidRPr="00247E2B">
        <w:rPr>
          <w:rStyle w:val="FootnoteReference"/>
          <w:vertAlign w:val="baseline"/>
        </w:rPr>
        <w:tab/>
      </w:r>
      <w:r w:rsidRPr="00247E2B">
        <w:t>In accordance with the programme of work of the Inland Transport Committee for 202</w:t>
      </w:r>
      <w:r>
        <w:t>6</w:t>
      </w:r>
      <w:r w:rsidRPr="00247E2B">
        <w:t xml:space="preserve"> as outlined in proposed programme budget for 202</w:t>
      </w:r>
      <w:r>
        <w:t>6</w:t>
      </w:r>
      <w:r w:rsidRPr="00247E2B">
        <w:t xml:space="preserve"> (A/</w:t>
      </w:r>
      <w:r>
        <w:t>80</w:t>
      </w:r>
      <w:r w:rsidRPr="00247E2B">
        <w:t>/6 (Sect. 20), table 20.</w:t>
      </w:r>
      <w:r>
        <w:t>7</w:t>
      </w:r>
      <w:r w:rsidRPr="00247E2B">
        <w:t xml:space="preserve">), the World Forum will develop, harmonize and update UN Regulations </w:t>
      </w:r>
      <w:proofErr w:type="gramStart"/>
      <w:r w:rsidRPr="00247E2B">
        <w:t>in order to</w:t>
      </w:r>
      <w:proofErr w:type="gramEnd"/>
      <w:r w:rsidRPr="00247E2B">
        <w:t xml:space="preserve"> enhance the performance of vehicles. The present document is submitted in conformity with that mandate.</w:t>
      </w:r>
    </w:p>
  </w:footnote>
  <w:footnote w:id="3">
    <w:p w14:paraId="4996C6AA" w14:textId="77777777" w:rsidR="007B3D30" w:rsidRDefault="007B3D30" w:rsidP="007B3D30">
      <w:pPr>
        <w:pStyle w:val="FootnoteText"/>
        <w:rPr>
          <w:lang w:val="fr-CH"/>
        </w:rPr>
      </w:pPr>
      <w:r>
        <w:rPr>
          <w:rStyle w:val="FootnoteReference"/>
        </w:rPr>
        <w:tab/>
      </w:r>
      <w:r>
        <w:rPr>
          <w:rStyle w:val="FootnoteReference"/>
          <w:sz w:val="20"/>
        </w:rPr>
        <w:t>*</w:t>
      </w:r>
      <w:r>
        <w:rPr>
          <w:rStyle w:val="FootnoteReference"/>
          <w:sz w:val="20"/>
        </w:rPr>
        <w:tab/>
      </w:r>
      <w:r>
        <w:rPr>
          <w:szCs w:val="18"/>
        </w:rPr>
        <w:t>Exhaust gas recirculation</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6B19AFD2" w:rsidR="00D527CB" w:rsidRPr="00962A68" w:rsidRDefault="00593D25" w:rsidP="00DE1EBA">
    <w:pPr>
      <w:pStyle w:val="Header"/>
      <w:rPr>
        <w:color w:val="000000" w:themeColor="text1"/>
        <w:lang w:eastAsia="ja-JP"/>
      </w:rPr>
    </w:pPr>
    <w:r>
      <w:rPr>
        <w:bCs/>
      </w:rPr>
      <w:t>ECE/TRANS/WP.29/2026/2</w:t>
    </w:r>
    <w:r w:rsidR="00087AF6">
      <w:rPr>
        <w:bC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322CE138" w:rsidR="00D527CB" w:rsidRPr="001A3844" w:rsidRDefault="00593D25" w:rsidP="001A3844">
    <w:pPr>
      <w:pStyle w:val="Header"/>
      <w:jc w:val="right"/>
      <w:rPr>
        <w:lang w:eastAsia="ja-JP"/>
      </w:rPr>
    </w:pPr>
    <w:r>
      <w:rPr>
        <w:bCs/>
      </w:rPr>
      <w:t>ECE/TRANS/WP.29/2026/2</w:t>
    </w:r>
    <w:r w:rsidR="00087AF6">
      <w:rPr>
        <w:bC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70FC" w14:textId="77777777" w:rsidR="00D527CB" w:rsidRPr="00971AC3" w:rsidRDefault="00D527CB"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5"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75010D"/>
    <w:multiLevelType w:val="hybridMultilevel"/>
    <w:tmpl w:val="CCD6AF56"/>
    <w:lvl w:ilvl="0" w:tplc="A0EAE21E">
      <w:start w:val="1"/>
      <w:numFmt w:val="decimal"/>
      <w:lvlText w:val="%1."/>
      <w:lvlJc w:val="left"/>
      <w:pPr>
        <w:ind w:left="3532" w:hanging="555"/>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9"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4"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5"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376DD"/>
    <w:multiLevelType w:val="hybridMultilevel"/>
    <w:tmpl w:val="52088468"/>
    <w:lvl w:ilvl="0" w:tplc="3BDE111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35"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27"/>
  </w:num>
  <w:num w:numId="12" w16cid:durableId="1234464946">
    <w:abstractNumId w:val="13"/>
  </w:num>
  <w:num w:numId="13" w16cid:durableId="871504343">
    <w:abstractNumId w:val="11"/>
  </w:num>
  <w:num w:numId="14" w16cid:durableId="1690911233">
    <w:abstractNumId w:val="29"/>
  </w:num>
  <w:num w:numId="15" w16cid:durableId="783840557">
    <w:abstractNumId w:val="33"/>
  </w:num>
  <w:num w:numId="16" w16cid:durableId="2112243149">
    <w:abstractNumId w:val="14"/>
  </w:num>
  <w:num w:numId="17" w16cid:durableId="884878289">
    <w:abstractNumId w:val="18"/>
  </w:num>
  <w:num w:numId="18" w16cid:durableId="204605009">
    <w:abstractNumId w:val="19"/>
  </w:num>
  <w:num w:numId="19" w16cid:durableId="637415858">
    <w:abstractNumId w:val="25"/>
  </w:num>
  <w:num w:numId="20" w16cid:durableId="2051303262">
    <w:abstractNumId w:val="28"/>
  </w:num>
  <w:num w:numId="21" w16cid:durableId="2076246345">
    <w:abstractNumId w:val="21"/>
  </w:num>
  <w:num w:numId="22" w16cid:durableId="34627010">
    <w:abstractNumId w:val="12"/>
  </w:num>
  <w:num w:numId="23" w16cid:durableId="2097239131">
    <w:abstractNumId w:val="30"/>
  </w:num>
  <w:num w:numId="24" w16cid:durableId="1169518607">
    <w:abstractNumId w:val="32"/>
  </w:num>
  <w:num w:numId="25" w16cid:durableId="1278559286">
    <w:abstractNumId w:val="10"/>
  </w:num>
  <w:num w:numId="26" w16cid:durableId="1799646192">
    <w:abstractNumId w:val="31"/>
  </w:num>
  <w:num w:numId="27" w16cid:durableId="1118379637">
    <w:abstractNumId w:val="22"/>
  </w:num>
  <w:num w:numId="28" w16cid:durableId="577862252">
    <w:abstractNumId w:val="16"/>
  </w:num>
  <w:num w:numId="29" w16cid:durableId="1248735587">
    <w:abstractNumId w:val="23"/>
  </w:num>
  <w:num w:numId="30" w16cid:durableId="54935188">
    <w:abstractNumId w:val="15"/>
  </w:num>
  <w:num w:numId="31" w16cid:durableId="981931521">
    <w:abstractNumId w:val="24"/>
  </w:num>
  <w:num w:numId="32" w16cid:durableId="241111453">
    <w:abstractNumId w:val="20"/>
  </w:num>
  <w:num w:numId="33" w16cid:durableId="782456356">
    <w:abstractNumId w:val="26"/>
  </w:num>
  <w:num w:numId="34" w16cid:durableId="1435905891">
    <w:abstractNumId w:val="34"/>
  </w:num>
  <w:num w:numId="35" w16cid:durableId="446588974">
    <w:abstractNumId w:val="35"/>
  </w:num>
  <w:num w:numId="36" w16cid:durableId="106043956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EE5"/>
    <w:rsid w:val="00002EAF"/>
    <w:rsid w:val="000030A6"/>
    <w:rsid w:val="00003D50"/>
    <w:rsid w:val="000042F5"/>
    <w:rsid w:val="000057E5"/>
    <w:rsid w:val="000060FD"/>
    <w:rsid w:val="00006904"/>
    <w:rsid w:val="000102FA"/>
    <w:rsid w:val="0001163B"/>
    <w:rsid w:val="00011C53"/>
    <w:rsid w:val="00012209"/>
    <w:rsid w:val="00012662"/>
    <w:rsid w:val="00012908"/>
    <w:rsid w:val="00015498"/>
    <w:rsid w:val="00017287"/>
    <w:rsid w:val="00022B30"/>
    <w:rsid w:val="000236A2"/>
    <w:rsid w:val="00023BEA"/>
    <w:rsid w:val="00023CA8"/>
    <w:rsid w:val="000246CC"/>
    <w:rsid w:val="00025AFC"/>
    <w:rsid w:val="00026104"/>
    <w:rsid w:val="00026982"/>
    <w:rsid w:val="00027783"/>
    <w:rsid w:val="00027A69"/>
    <w:rsid w:val="00027C68"/>
    <w:rsid w:val="00030DEF"/>
    <w:rsid w:val="00031B3A"/>
    <w:rsid w:val="00031B6E"/>
    <w:rsid w:val="00032075"/>
    <w:rsid w:val="00032173"/>
    <w:rsid w:val="000327CE"/>
    <w:rsid w:val="00033010"/>
    <w:rsid w:val="00033466"/>
    <w:rsid w:val="00033A4F"/>
    <w:rsid w:val="00033AB0"/>
    <w:rsid w:val="00036350"/>
    <w:rsid w:val="00037858"/>
    <w:rsid w:val="00037872"/>
    <w:rsid w:val="00040591"/>
    <w:rsid w:val="000405D9"/>
    <w:rsid w:val="00042D24"/>
    <w:rsid w:val="000433A5"/>
    <w:rsid w:val="00043D2E"/>
    <w:rsid w:val="0004463B"/>
    <w:rsid w:val="000448C1"/>
    <w:rsid w:val="00045C21"/>
    <w:rsid w:val="00045DFD"/>
    <w:rsid w:val="00046236"/>
    <w:rsid w:val="00046B1F"/>
    <w:rsid w:val="000500CC"/>
    <w:rsid w:val="0005081A"/>
    <w:rsid w:val="00050F6B"/>
    <w:rsid w:val="00051129"/>
    <w:rsid w:val="0005211C"/>
    <w:rsid w:val="00052635"/>
    <w:rsid w:val="00052643"/>
    <w:rsid w:val="00052F85"/>
    <w:rsid w:val="0005328F"/>
    <w:rsid w:val="00054104"/>
    <w:rsid w:val="00054B69"/>
    <w:rsid w:val="00054D92"/>
    <w:rsid w:val="00055260"/>
    <w:rsid w:val="00055345"/>
    <w:rsid w:val="000554E7"/>
    <w:rsid w:val="00055761"/>
    <w:rsid w:val="000558D9"/>
    <w:rsid w:val="0005745F"/>
    <w:rsid w:val="000577B6"/>
    <w:rsid w:val="00057E97"/>
    <w:rsid w:val="00060D10"/>
    <w:rsid w:val="00060EE4"/>
    <w:rsid w:val="00061070"/>
    <w:rsid w:val="00062839"/>
    <w:rsid w:val="00063185"/>
    <w:rsid w:val="000646F4"/>
    <w:rsid w:val="00064EFA"/>
    <w:rsid w:val="00064FA6"/>
    <w:rsid w:val="00065CA7"/>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3F90"/>
    <w:rsid w:val="000741E1"/>
    <w:rsid w:val="00074498"/>
    <w:rsid w:val="00074527"/>
    <w:rsid w:val="00075781"/>
    <w:rsid w:val="0007716C"/>
    <w:rsid w:val="0007777D"/>
    <w:rsid w:val="0007792A"/>
    <w:rsid w:val="000779A3"/>
    <w:rsid w:val="00081815"/>
    <w:rsid w:val="00082D9D"/>
    <w:rsid w:val="0008352F"/>
    <w:rsid w:val="000840B6"/>
    <w:rsid w:val="00084EC7"/>
    <w:rsid w:val="000859C1"/>
    <w:rsid w:val="00085E67"/>
    <w:rsid w:val="00086456"/>
    <w:rsid w:val="00087AF6"/>
    <w:rsid w:val="00087B2E"/>
    <w:rsid w:val="00087B79"/>
    <w:rsid w:val="00087C2F"/>
    <w:rsid w:val="00087DBD"/>
    <w:rsid w:val="0009000C"/>
    <w:rsid w:val="000912F0"/>
    <w:rsid w:val="000915C8"/>
    <w:rsid w:val="00091C16"/>
    <w:rsid w:val="0009252F"/>
    <w:rsid w:val="0009284D"/>
    <w:rsid w:val="00093107"/>
    <w:rsid w:val="000931C0"/>
    <w:rsid w:val="00094636"/>
    <w:rsid w:val="00096033"/>
    <w:rsid w:val="0009775F"/>
    <w:rsid w:val="00097A1F"/>
    <w:rsid w:val="00097EF2"/>
    <w:rsid w:val="000A27AC"/>
    <w:rsid w:val="000A2A1D"/>
    <w:rsid w:val="000A2FB0"/>
    <w:rsid w:val="000A34BB"/>
    <w:rsid w:val="000A3650"/>
    <w:rsid w:val="000A39F1"/>
    <w:rsid w:val="000A3C46"/>
    <w:rsid w:val="000A5252"/>
    <w:rsid w:val="000A5E7F"/>
    <w:rsid w:val="000A6D9B"/>
    <w:rsid w:val="000A716D"/>
    <w:rsid w:val="000B0595"/>
    <w:rsid w:val="000B0B82"/>
    <w:rsid w:val="000B1481"/>
    <w:rsid w:val="000B175B"/>
    <w:rsid w:val="000B17E2"/>
    <w:rsid w:val="000B2D67"/>
    <w:rsid w:val="000B2E56"/>
    <w:rsid w:val="000B2F02"/>
    <w:rsid w:val="000B3A0F"/>
    <w:rsid w:val="000B3D87"/>
    <w:rsid w:val="000B4D21"/>
    <w:rsid w:val="000B4EF7"/>
    <w:rsid w:val="000B6A2C"/>
    <w:rsid w:val="000B7116"/>
    <w:rsid w:val="000B7937"/>
    <w:rsid w:val="000B7A47"/>
    <w:rsid w:val="000C0789"/>
    <w:rsid w:val="000C09C7"/>
    <w:rsid w:val="000C09F4"/>
    <w:rsid w:val="000C1495"/>
    <w:rsid w:val="000C1A31"/>
    <w:rsid w:val="000C1AB3"/>
    <w:rsid w:val="000C1ACC"/>
    <w:rsid w:val="000C28DE"/>
    <w:rsid w:val="000C2C03"/>
    <w:rsid w:val="000C2D2E"/>
    <w:rsid w:val="000C3F7F"/>
    <w:rsid w:val="000C3F89"/>
    <w:rsid w:val="000C5647"/>
    <w:rsid w:val="000C65C3"/>
    <w:rsid w:val="000C66C8"/>
    <w:rsid w:val="000D0486"/>
    <w:rsid w:val="000D1059"/>
    <w:rsid w:val="000D213E"/>
    <w:rsid w:val="000D245A"/>
    <w:rsid w:val="000D3C51"/>
    <w:rsid w:val="000D3E5C"/>
    <w:rsid w:val="000D4B33"/>
    <w:rsid w:val="000D4B54"/>
    <w:rsid w:val="000D5064"/>
    <w:rsid w:val="000D63F9"/>
    <w:rsid w:val="000D64F9"/>
    <w:rsid w:val="000D74E1"/>
    <w:rsid w:val="000D7F00"/>
    <w:rsid w:val="000E0415"/>
    <w:rsid w:val="000E0854"/>
    <w:rsid w:val="000E0F30"/>
    <w:rsid w:val="000E1D94"/>
    <w:rsid w:val="000E3E6A"/>
    <w:rsid w:val="000E48B0"/>
    <w:rsid w:val="000E4D42"/>
    <w:rsid w:val="000E4F4A"/>
    <w:rsid w:val="000E5276"/>
    <w:rsid w:val="000E67E1"/>
    <w:rsid w:val="000E70B3"/>
    <w:rsid w:val="000E72C1"/>
    <w:rsid w:val="000E73A7"/>
    <w:rsid w:val="000E7910"/>
    <w:rsid w:val="000E7CC6"/>
    <w:rsid w:val="000E7E02"/>
    <w:rsid w:val="000E7E35"/>
    <w:rsid w:val="000F1142"/>
    <w:rsid w:val="000F1275"/>
    <w:rsid w:val="000F1E65"/>
    <w:rsid w:val="000F3975"/>
    <w:rsid w:val="000F39F3"/>
    <w:rsid w:val="000F47F4"/>
    <w:rsid w:val="000F56BA"/>
    <w:rsid w:val="000F5C3B"/>
    <w:rsid w:val="000F6BFF"/>
    <w:rsid w:val="000F7569"/>
    <w:rsid w:val="000F7EF2"/>
    <w:rsid w:val="000F7F91"/>
    <w:rsid w:val="00100059"/>
    <w:rsid w:val="00100CA3"/>
    <w:rsid w:val="00102277"/>
    <w:rsid w:val="00102531"/>
    <w:rsid w:val="00102E7B"/>
    <w:rsid w:val="0010362C"/>
    <w:rsid w:val="001039D1"/>
    <w:rsid w:val="00104422"/>
    <w:rsid w:val="00104B1E"/>
    <w:rsid w:val="001052FD"/>
    <w:rsid w:val="00105750"/>
    <w:rsid w:val="001067FA"/>
    <w:rsid w:val="00106F05"/>
    <w:rsid w:val="00107257"/>
    <w:rsid w:val="00107694"/>
    <w:rsid w:val="001076F0"/>
    <w:rsid w:val="001103AA"/>
    <w:rsid w:val="00111254"/>
    <w:rsid w:val="00111CAA"/>
    <w:rsid w:val="0011202E"/>
    <w:rsid w:val="00112F1C"/>
    <w:rsid w:val="00113F8C"/>
    <w:rsid w:val="0011505B"/>
    <w:rsid w:val="0011616E"/>
    <w:rsid w:val="0011666B"/>
    <w:rsid w:val="00120A59"/>
    <w:rsid w:val="00120C6A"/>
    <w:rsid w:val="00121EC1"/>
    <w:rsid w:val="00122970"/>
    <w:rsid w:val="00122CB2"/>
    <w:rsid w:val="001234B3"/>
    <w:rsid w:val="001243AB"/>
    <w:rsid w:val="0012498C"/>
    <w:rsid w:val="00124992"/>
    <w:rsid w:val="00124B1B"/>
    <w:rsid w:val="001250C1"/>
    <w:rsid w:val="00125BC2"/>
    <w:rsid w:val="0012624F"/>
    <w:rsid w:val="00126396"/>
    <w:rsid w:val="00131483"/>
    <w:rsid w:val="00131EAA"/>
    <w:rsid w:val="0013215C"/>
    <w:rsid w:val="0013419D"/>
    <w:rsid w:val="001345AF"/>
    <w:rsid w:val="00135337"/>
    <w:rsid w:val="001363FA"/>
    <w:rsid w:val="00136C8D"/>
    <w:rsid w:val="00136FC3"/>
    <w:rsid w:val="00137F6B"/>
    <w:rsid w:val="00140065"/>
    <w:rsid w:val="00140460"/>
    <w:rsid w:val="001410FB"/>
    <w:rsid w:val="00141612"/>
    <w:rsid w:val="001418F0"/>
    <w:rsid w:val="00142655"/>
    <w:rsid w:val="00142CFA"/>
    <w:rsid w:val="00142E1A"/>
    <w:rsid w:val="00142E71"/>
    <w:rsid w:val="00144066"/>
    <w:rsid w:val="00144320"/>
    <w:rsid w:val="001443BA"/>
    <w:rsid w:val="00145974"/>
    <w:rsid w:val="00145E75"/>
    <w:rsid w:val="00145F18"/>
    <w:rsid w:val="001476A6"/>
    <w:rsid w:val="0015017A"/>
    <w:rsid w:val="001502B1"/>
    <w:rsid w:val="00150753"/>
    <w:rsid w:val="00151A8D"/>
    <w:rsid w:val="00151C46"/>
    <w:rsid w:val="00151CCC"/>
    <w:rsid w:val="00152AA1"/>
    <w:rsid w:val="00153747"/>
    <w:rsid w:val="001545A5"/>
    <w:rsid w:val="00154A21"/>
    <w:rsid w:val="001554FE"/>
    <w:rsid w:val="001556FF"/>
    <w:rsid w:val="00155892"/>
    <w:rsid w:val="00156683"/>
    <w:rsid w:val="00157968"/>
    <w:rsid w:val="001603C3"/>
    <w:rsid w:val="00160911"/>
    <w:rsid w:val="001617DC"/>
    <w:rsid w:val="00161D77"/>
    <w:rsid w:val="00164FDA"/>
    <w:rsid w:val="001659C2"/>
    <w:rsid w:val="00165D77"/>
    <w:rsid w:val="00165F3A"/>
    <w:rsid w:val="00166148"/>
    <w:rsid w:val="00167533"/>
    <w:rsid w:val="00167C57"/>
    <w:rsid w:val="0017009D"/>
    <w:rsid w:val="00171426"/>
    <w:rsid w:val="0017214B"/>
    <w:rsid w:val="001726D8"/>
    <w:rsid w:val="00172D72"/>
    <w:rsid w:val="00174DD4"/>
    <w:rsid w:val="00174F20"/>
    <w:rsid w:val="001754B0"/>
    <w:rsid w:val="001760B5"/>
    <w:rsid w:val="00176F23"/>
    <w:rsid w:val="0018046F"/>
    <w:rsid w:val="00182131"/>
    <w:rsid w:val="00182290"/>
    <w:rsid w:val="00182D78"/>
    <w:rsid w:val="001849BC"/>
    <w:rsid w:val="001868AE"/>
    <w:rsid w:val="00190059"/>
    <w:rsid w:val="001910A7"/>
    <w:rsid w:val="001911FF"/>
    <w:rsid w:val="00193FAC"/>
    <w:rsid w:val="001949CC"/>
    <w:rsid w:val="00195D6F"/>
    <w:rsid w:val="00196A21"/>
    <w:rsid w:val="00197024"/>
    <w:rsid w:val="00197992"/>
    <w:rsid w:val="001A0D3B"/>
    <w:rsid w:val="001A0D98"/>
    <w:rsid w:val="001A0E8B"/>
    <w:rsid w:val="001A1D30"/>
    <w:rsid w:val="001A207D"/>
    <w:rsid w:val="001A28F5"/>
    <w:rsid w:val="001A3521"/>
    <w:rsid w:val="001A3844"/>
    <w:rsid w:val="001A3955"/>
    <w:rsid w:val="001A4291"/>
    <w:rsid w:val="001A4B2E"/>
    <w:rsid w:val="001A4FE3"/>
    <w:rsid w:val="001A57E2"/>
    <w:rsid w:val="001A5B5A"/>
    <w:rsid w:val="001A5E0D"/>
    <w:rsid w:val="001A6294"/>
    <w:rsid w:val="001A671B"/>
    <w:rsid w:val="001A6EDB"/>
    <w:rsid w:val="001A7386"/>
    <w:rsid w:val="001A7CE2"/>
    <w:rsid w:val="001B0543"/>
    <w:rsid w:val="001B0BE6"/>
    <w:rsid w:val="001B1F55"/>
    <w:rsid w:val="001B21D2"/>
    <w:rsid w:val="001B2F77"/>
    <w:rsid w:val="001B333D"/>
    <w:rsid w:val="001B3821"/>
    <w:rsid w:val="001B46EA"/>
    <w:rsid w:val="001B4B04"/>
    <w:rsid w:val="001B62A4"/>
    <w:rsid w:val="001B673D"/>
    <w:rsid w:val="001B7473"/>
    <w:rsid w:val="001B7D29"/>
    <w:rsid w:val="001C085A"/>
    <w:rsid w:val="001C130B"/>
    <w:rsid w:val="001C28B0"/>
    <w:rsid w:val="001C5165"/>
    <w:rsid w:val="001C53DC"/>
    <w:rsid w:val="001C5575"/>
    <w:rsid w:val="001C5B58"/>
    <w:rsid w:val="001C6663"/>
    <w:rsid w:val="001C73CA"/>
    <w:rsid w:val="001C73FF"/>
    <w:rsid w:val="001C7895"/>
    <w:rsid w:val="001C7B02"/>
    <w:rsid w:val="001C7C3C"/>
    <w:rsid w:val="001D0431"/>
    <w:rsid w:val="001D06AD"/>
    <w:rsid w:val="001D0C8C"/>
    <w:rsid w:val="001D0DFD"/>
    <w:rsid w:val="001D1419"/>
    <w:rsid w:val="001D1BC9"/>
    <w:rsid w:val="001D22CD"/>
    <w:rsid w:val="001D2486"/>
    <w:rsid w:val="001D26DF"/>
    <w:rsid w:val="001D286D"/>
    <w:rsid w:val="001D2E31"/>
    <w:rsid w:val="001D2EB9"/>
    <w:rsid w:val="001D2F2F"/>
    <w:rsid w:val="001D3233"/>
    <w:rsid w:val="001D3A03"/>
    <w:rsid w:val="001D3DD7"/>
    <w:rsid w:val="001D4790"/>
    <w:rsid w:val="001D47C7"/>
    <w:rsid w:val="001D48B9"/>
    <w:rsid w:val="001D4C3B"/>
    <w:rsid w:val="001D5B8D"/>
    <w:rsid w:val="001D6001"/>
    <w:rsid w:val="001D79DE"/>
    <w:rsid w:val="001E091A"/>
    <w:rsid w:val="001E1685"/>
    <w:rsid w:val="001E3759"/>
    <w:rsid w:val="001E44EA"/>
    <w:rsid w:val="001E4B36"/>
    <w:rsid w:val="001E678C"/>
    <w:rsid w:val="001E6BCB"/>
    <w:rsid w:val="001E70A4"/>
    <w:rsid w:val="001E7797"/>
    <w:rsid w:val="001E7B67"/>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EB8"/>
    <w:rsid w:val="00200979"/>
    <w:rsid w:val="002013DA"/>
    <w:rsid w:val="00202DA8"/>
    <w:rsid w:val="00203EB3"/>
    <w:rsid w:val="0020452E"/>
    <w:rsid w:val="00205171"/>
    <w:rsid w:val="0020549D"/>
    <w:rsid w:val="00206073"/>
    <w:rsid w:val="002060D3"/>
    <w:rsid w:val="00206EF7"/>
    <w:rsid w:val="00207276"/>
    <w:rsid w:val="002077C3"/>
    <w:rsid w:val="00207C22"/>
    <w:rsid w:val="00207F53"/>
    <w:rsid w:val="00210443"/>
    <w:rsid w:val="0021059A"/>
    <w:rsid w:val="00210CE8"/>
    <w:rsid w:val="00211E0B"/>
    <w:rsid w:val="00212021"/>
    <w:rsid w:val="00212BB8"/>
    <w:rsid w:val="00212C29"/>
    <w:rsid w:val="002135A6"/>
    <w:rsid w:val="00213756"/>
    <w:rsid w:val="00213F4B"/>
    <w:rsid w:val="0021442B"/>
    <w:rsid w:val="00214974"/>
    <w:rsid w:val="00214A53"/>
    <w:rsid w:val="00214EDB"/>
    <w:rsid w:val="00215213"/>
    <w:rsid w:val="0021530F"/>
    <w:rsid w:val="002157DE"/>
    <w:rsid w:val="00216B2B"/>
    <w:rsid w:val="00223E57"/>
    <w:rsid w:val="00224027"/>
    <w:rsid w:val="00225ED7"/>
    <w:rsid w:val="0022609C"/>
    <w:rsid w:val="0022630B"/>
    <w:rsid w:val="00226767"/>
    <w:rsid w:val="002275E7"/>
    <w:rsid w:val="00227EAC"/>
    <w:rsid w:val="0023123D"/>
    <w:rsid w:val="002316CB"/>
    <w:rsid w:val="0023172A"/>
    <w:rsid w:val="0023449F"/>
    <w:rsid w:val="0023493D"/>
    <w:rsid w:val="002351C9"/>
    <w:rsid w:val="0023522E"/>
    <w:rsid w:val="00236DAB"/>
    <w:rsid w:val="00236EA9"/>
    <w:rsid w:val="002373CE"/>
    <w:rsid w:val="0024057F"/>
    <w:rsid w:val="00240C92"/>
    <w:rsid w:val="00241B9A"/>
    <w:rsid w:val="002423A6"/>
    <w:rsid w:val="002450A2"/>
    <w:rsid w:val="0024560C"/>
    <w:rsid w:val="00245D4A"/>
    <w:rsid w:val="00245FD8"/>
    <w:rsid w:val="00246A4B"/>
    <w:rsid w:val="00246BA5"/>
    <w:rsid w:val="0024715F"/>
    <w:rsid w:val="0024772E"/>
    <w:rsid w:val="00247BF7"/>
    <w:rsid w:val="00252825"/>
    <w:rsid w:val="00253A44"/>
    <w:rsid w:val="00254F7D"/>
    <w:rsid w:val="00255D1C"/>
    <w:rsid w:val="002577D6"/>
    <w:rsid w:val="00257A0D"/>
    <w:rsid w:val="00257FE5"/>
    <w:rsid w:val="00260039"/>
    <w:rsid w:val="002609CE"/>
    <w:rsid w:val="00260D08"/>
    <w:rsid w:val="00263E13"/>
    <w:rsid w:val="00264558"/>
    <w:rsid w:val="00264FD3"/>
    <w:rsid w:val="0026546C"/>
    <w:rsid w:val="002656E0"/>
    <w:rsid w:val="00266195"/>
    <w:rsid w:val="0026637B"/>
    <w:rsid w:val="00267A8E"/>
    <w:rsid w:val="00267F2B"/>
    <w:rsid w:val="00267F5F"/>
    <w:rsid w:val="002717CB"/>
    <w:rsid w:val="002728AB"/>
    <w:rsid w:val="0027386A"/>
    <w:rsid w:val="00273D06"/>
    <w:rsid w:val="00274F11"/>
    <w:rsid w:val="0027635E"/>
    <w:rsid w:val="002806CE"/>
    <w:rsid w:val="00281C66"/>
    <w:rsid w:val="00282A4A"/>
    <w:rsid w:val="00282C70"/>
    <w:rsid w:val="00282FBC"/>
    <w:rsid w:val="00283180"/>
    <w:rsid w:val="00283882"/>
    <w:rsid w:val="00283ED6"/>
    <w:rsid w:val="00284566"/>
    <w:rsid w:val="002854F7"/>
    <w:rsid w:val="00285BA9"/>
    <w:rsid w:val="0028663A"/>
    <w:rsid w:val="00286A18"/>
    <w:rsid w:val="00286B4D"/>
    <w:rsid w:val="00287234"/>
    <w:rsid w:val="00287B01"/>
    <w:rsid w:val="002902DA"/>
    <w:rsid w:val="002939BB"/>
    <w:rsid w:val="00294598"/>
    <w:rsid w:val="002945AE"/>
    <w:rsid w:val="00295E6B"/>
    <w:rsid w:val="0029703F"/>
    <w:rsid w:val="0029709B"/>
    <w:rsid w:val="00297C3F"/>
    <w:rsid w:val="00297E85"/>
    <w:rsid w:val="002A0FFD"/>
    <w:rsid w:val="002A18A5"/>
    <w:rsid w:val="002A1CB8"/>
    <w:rsid w:val="002A1EEF"/>
    <w:rsid w:val="002A3019"/>
    <w:rsid w:val="002A4724"/>
    <w:rsid w:val="002A4914"/>
    <w:rsid w:val="002A4CDC"/>
    <w:rsid w:val="002A548E"/>
    <w:rsid w:val="002A61A4"/>
    <w:rsid w:val="002A6964"/>
    <w:rsid w:val="002A77EE"/>
    <w:rsid w:val="002B181C"/>
    <w:rsid w:val="002B2A95"/>
    <w:rsid w:val="002B4850"/>
    <w:rsid w:val="002B53DC"/>
    <w:rsid w:val="002B5846"/>
    <w:rsid w:val="002B5A65"/>
    <w:rsid w:val="002B66AC"/>
    <w:rsid w:val="002B6D65"/>
    <w:rsid w:val="002B78A0"/>
    <w:rsid w:val="002B7C94"/>
    <w:rsid w:val="002C0600"/>
    <w:rsid w:val="002C1557"/>
    <w:rsid w:val="002C2DFB"/>
    <w:rsid w:val="002C30EA"/>
    <w:rsid w:val="002C38E8"/>
    <w:rsid w:val="002C3E6E"/>
    <w:rsid w:val="002C5723"/>
    <w:rsid w:val="002C5A0A"/>
    <w:rsid w:val="002C5A88"/>
    <w:rsid w:val="002C6107"/>
    <w:rsid w:val="002C68C3"/>
    <w:rsid w:val="002D1526"/>
    <w:rsid w:val="002D16CF"/>
    <w:rsid w:val="002D174D"/>
    <w:rsid w:val="002D2433"/>
    <w:rsid w:val="002D39DA"/>
    <w:rsid w:val="002D3D4F"/>
    <w:rsid w:val="002D4643"/>
    <w:rsid w:val="002D4B7F"/>
    <w:rsid w:val="002D621E"/>
    <w:rsid w:val="002D6691"/>
    <w:rsid w:val="002D759B"/>
    <w:rsid w:val="002D78FC"/>
    <w:rsid w:val="002E08D3"/>
    <w:rsid w:val="002E12A7"/>
    <w:rsid w:val="002E15DE"/>
    <w:rsid w:val="002E1C6A"/>
    <w:rsid w:val="002E2A65"/>
    <w:rsid w:val="002E33A0"/>
    <w:rsid w:val="002E3724"/>
    <w:rsid w:val="002E5076"/>
    <w:rsid w:val="002E6E2E"/>
    <w:rsid w:val="002E7252"/>
    <w:rsid w:val="002E7702"/>
    <w:rsid w:val="002E7B27"/>
    <w:rsid w:val="002F0210"/>
    <w:rsid w:val="002F076A"/>
    <w:rsid w:val="002F0DA4"/>
    <w:rsid w:val="002F175C"/>
    <w:rsid w:val="002F1D71"/>
    <w:rsid w:val="002F333C"/>
    <w:rsid w:val="002F3945"/>
    <w:rsid w:val="002F4281"/>
    <w:rsid w:val="002F4965"/>
    <w:rsid w:val="002F50B2"/>
    <w:rsid w:val="002F590C"/>
    <w:rsid w:val="002F63F0"/>
    <w:rsid w:val="002F6B3B"/>
    <w:rsid w:val="002F6E7B"/>
    <w:rsid w:val="002F7C7C"/>
    <w:rsid w:val="002F7DE0"/>
    <w:rsid w:val="00300244"/>
    <w:rsid w:val="00300606"/>
    <w:rsid w:val="003007CC"/>
    <w:rsid w:val="003007E4"/>
    <w:rsid w:val="00300B08"/>
    <w:rsid w:val="00301F4A"/>
    <w:rsid w:val="00302DA5"/>
    <w:rsid w:val="00302E18"/>
    <w:rsid w:val="003032FB"/>
    <w:rsid w:val="00303AF8"/>
    <w:rsid w:val="00304321"/>
    <w:rsid w:val="00304B5B"/>
    <w:rsid w:val="00304BEF"/>
    <w:rsid w:val="0030555B"/>
    <w:rsid w:val="00307164"/>
    <w:rsid w:val="003072DF"/>
    <w:rsid w:val="00310246"/>
    <w:rsid w:val="00310688"/>
    <w:rsid w:val="0031092C"/>
    <w:rsid w:val="003122B3"/>
    <w:rsid w:val="0031298E"/>
    <w:rsid w:val="00312CFC"/>
    <w:rsid w:val="00313911"/>
    <w:rsid w:val="00314805"/>
    <w:rsid w:val="00315F24"/>
    <w:rsid w:val="003163F9"/>
    <w:rsid w:val="0031721F"/>
    <w:rsid w:val="00320865"/>
    <w:rsid w:val="00322068"/>
    <w:rsid w:val="0032289D"/>
    <w:rsid w:val="003229D8"/>
    <w:rsid w:val="00323143"/>
    <w:rsid w:val="0032381B"/>
    <w:rsid w:val="00324557"/>
    <w:rsid w:val="00324864"/>
    <w:rsid w:val="0032589A"/>
    <w:rsid w:val="00325E75"/>
    <w:rsid w:val="003265CB"/>
    <w:rsid w:val="00326B9C"/>
    <w:rsid w:val="00326D74"/>
    <w:rsid w:val="003311D8"/>
    <w:rsid w:val="00331239"/>
    <w:rsid w:val="00331ACF"/>
    <w:rsid w:val="00331E36"/>
    <w:rsid w:val="00332CF2"/>
    <w:rsid w:val="00332E17"/>
    <w:rsid w:val="00333790"/>
    <w:rsid w:val="00334573"/>
    <w:rsid w:val="00334FE9"/>
    <w:rsid w:val="003350B7"/>
    <w:rsid w:val="0033630B"/>
    <w:rsid w:val="00336586"/>
    <w:rsid w:val="00336D1C"/>
    <w:rsid w:val="00337C05"/>
    <w:rsid w:val="003400B3"/>
    <w:rsid w:val="003403C3"/>
    <w:rsid w:val="0034058B"/>
    <w:rsid w:val="00340C2B"/>
    <w:rsid w:val="00340E25"/>
    <w:rsid w:val="00341859"/>
    <w:rsid w:val="0034256C"/>
    <w:rsid w:val="00342F81"/>
    <w:rsid w:val="00342F9D"/>
    <w:rsid w:val="00343DB0"/>
    <w:rsid w:val="00344B69"/>
    <w:rsid w:val="00344CED"/>
    <w:rsid w:val="00344E5D"/>
    <w:rsid w:val="00345AF1"/>
    <w:rsid w:val="00345FA4"/>
    <w:rsid w:val="003460FC"/>
    <w:rsid w:val="00350352"/>
    <w:rsid w:val="003507F8"/>
    <w:rsid w:val="00350BB4"/>
    <w:rsid w:val="003511B6"/>
    <w:rsid w:val="00351C7D"/>
    <w:rsid w:val="003526C8"/>
    <w:rsid w:val="00352709"/>
    <w:rsid w:val="00352957"/>
    <w:rsid w:val="00352B4C"/>
    <w:rsid w:val="00352EE2"/>
    <w:rsid w:val="003531E9"/>
    <w:rsid w:val="00354125"/>
    <w:rsid w:val="003553E9"/>
    <w:rsid w:val="00355AA6"/>
    <w:rsid w:val="00356FE3"/>
    <w:rsid w:val="003570E6"/>
    <w:rsid w:val="003579F5"/>
    <w:rsid w:val="00357B91"/>
    <w:rsid w:val="00357F0F"/>
    <w:rsid w:val="003619B5"/>
    <w:rsid w:val="00361AC3"/>
    <w:rsid w:val="00361D3B"/>
    <w:rsid w:val="0036215C"/>
    <w:rsid w:val="00363CDE"/>
    <w:rsid w:val="00363DAB"/>
    <w:rsid w:val="00363F91"/>
    <w:rsid w:val="00364AAD"/>
    <w:rsid w:val="00365763"/>
    <w:rsid w:val="00365A07"/>
    <w:rsid w:val="00366336"/>
    <w:rsid w:val="00371178"/>
    <w:rsid w:val="00371600"/>
    <w:rsid w:val="0037169B"/>
    <w:rsid w:val="003720A4"/>
    <w:rsid w:val="00373D5D"/>
    <w:rsid w:val="003740D8"/>
    <w:rsid w:val="00374A06"/>
    <w:rsid w:val="00375546"/>
    <w:rsid w:val="00375D0F"/>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5A6"/>
    <w:rsid w:val="00391CDB"/>
    <w:rsid w:val="00391D3F"/>
    <w:rsid w:val="00392206"/>
    <w:rsid w:val="003928E7"/>
    <w:rsid w:val="00392E47"/>
    <w:rsid w:val="003933EA"/>
    <w:rsid w:val="0039433D"/>
    <w:rsid w:val="0039626A"/>
    <w:rsid w:val="003963F8"/>
    <w:rsid w:val="00397A25"/>
    <w:rsid w:val="00397B4A"/>
    <w:rsid w:val="003A0D28"/>
    <w:rsid w:val="003A1CDC"/>
    <w:rsid w:val="003A1FB6"/>
    <w:rsid w:val="003A2181"/>
    <w:rsid w:val="003A28F1"/>
    <w:rsid w:val="003A2D24"/>
    <w:rsid w:val="003A4744"/>
    <w:rsid w:val="003A4C25"/>
    <w:rsid w:val="003A4D67"/>
    <w:rsid w:val="003A524C"/>
    <w:rsid w:val="003A5B22"/>
    <w:rsid w:val="003A6810"/>
    <w:rsid w:val="003A6BBC"/>
    <w:rsid w:val="003A6D2C"/>
    <w:rsid w:val="003A7494"/>
    <w:rsid w:val="003B1BC5"/>
    <w:rsid w:val="003B36F2"/>
    <w:rsid w:val="003B374C"/>
    <w:rsid w:val="003B3E17"/>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2CC4"/>
    <w:rsid w:val="003C362A"/>
    <w:rsid w:val="003C534D"/>
    <w:rsid w:val="003C54CA"/>
    <w:rsid w:val="003C57E6"/>
    <w:rsid w:val="003C5F72"/>
    <w:rsid w:val="003C6667"/>
    <w:rsid w:val="003C681D"/>
    <w:rsid w:val="003C6943"/>
    <w:rsid w:val="003C6A00"/>
    <w:rsid w:val="003C6E98"/>
    <w:rsid w:val="003C6F87"/>
    <w:rsid w:val="003C7926"/>
    <w:rsid w:val="003C7C8A"/>
    <w:rsid w:val="003C7DE1"/>
    <w:rsid w:val="003D0191"/>
    <w:rsid w:val="003D01D7"/>
    <w:rsid w:val="003D041D"/>
    <w:rsid w:val="003D0AC1"/>
    <w:rsid w:val="003D0C0F"/>
    <w:rsid w:val="003D2B16"/>
    <w:rsid w:val="003D2D9B"/>
    <w:rsid w:val="003D301C"/>
    <w:rsid w:val="003D317A"/>
    <w:rsid w:val="003D369E"/>
    <w:rsid w:val="003D3F84"/>
    <w:rsid w:val="003D427B"/>
    <w:rsid w:val="003D4784"/>
    <w:rsid w:val="003D4B23"/>
    <w:rsid w:val="003D529C"/>
    <w:rsid w:val="003D66B8"/>
    <w:rsid w:val="003D6B33"/>
    <w:rsid w:val="003D6DA9"/>
    <w:rsid w:val="003D6E3C"/>
    <w:rsid w:val="003D7831"/>
    <w:rsid w:val="003D7BEB"/>
    <w:rsid w:val="003D7D56"/>
    <w:rsid w:val="003E00E3"/>
    <w:rsid w:val="003E02FC"/>
    <w:rsid w:val="003E0B79"/>
    <w:rsid w:val="003E10CF"/>
    <w:rsid w:val="003E130E"/>
    <w:rsid w:val="003E1A41"/>
    <w:rsid w:val="003E1EE1"/>
    <w:rsid w:val="003E1FF8"/>
    <w:rsid w:val="003E23A3"/>
    <w:rsid w:val="003E37E2"/>
    <w:rsid w:val="003E4225"/>
    <w:rsid w:val="003E43C7"/>
    <w:rsid w:val="003E4BB1"/>
    <w:rsid w:val="003E4F0F"/>
    <w:rsid w:val="003E50FB"/>
    <w:rsid w:val="003E58EA"/>
    <w:rsid w:val="003E5CBF"/>
    <w:rsid w:val="003E5CE7"/>
    <w:rsid w:val="003E60D2"/>
    <w:rsid w:val="003E6141"/>
    <w:rsid w:val="003E630F"/>
    <w:rsid w:val="003E63C4"/>
    <w:rsid w:val="003E682E"/>
    <w:rsid w:val="003E726B"/>
    <w:rsid w:val="003E75FD"/>
    <w:rsid w:val="003E79E6"/>
    <w:rsid w:val="003E79FF"/>
    <w:rsid w:val="003E7B4B"/>
    <w:rsid w:val="003E7D83"/>
    <w:rsid w:val="003F01B7"/>
    <w:rsid w:val="003F340E"/>
    <w:rsid w:val="003F3AA4"/>
    <w:rsid w:val="003F3D4B"/>
    <w:rsid w:val="003F3EC3"/>
    <w:rsid w:val="003F44F9"/>
    <w:rsid w:val="003F4E8E"/>
    <w:rsid w:val="003F4FB4"/>
    <w:rsid w:val="003F5021"/>
    <w:rsid w:val="003F613F"/>
    <w:rsid w:val="003F66FA"/>
    <w:rsid w:val="003F798C"/>
    <w:rsid w:val="003F7CBF"/>
    <w:rsid w:val="004000DE"/>
    <w:rsid w:val="0040013F"/>
    <w:rsid w:val="0040029B"/>
    <w:rsid w:val="004009E3"/>
    <w:rsid w:val="00400A0E"/>
    <w:rsid w:val="00401425"/>
    <w:rsid w:val="00401E80"/>
    <w:rsid w:val="004023EF"/>
    <w:rsid w:val="004027AF"/>
    <w:rsid w:val="00402A8E"/>
    <w:rsid w:val="004030A7"/>
    <w:rsid w:val="00403443"/>
    <w:rsid w:val="00403AD0"/>
    <w:rsid w:val="004045DA"/>
    <w:rsid w:val="00405056"/>
    <w:rsid w:val="00405AFB"/>
    <w:rsid w:val="00407F84"/>
    <w:rsid w:val="00407FC5"/>
    <w:rsid w:val="00410462"/>
    <w:rsid w:val="00410767"/>
    <w:rsid w:val="00410C89"/>
    <w:rsid w:val="00410DE0"/>
    <w:rsid w:val="004119B1"/>
    <w:rsid w:val="00411B4B"/>
    <w:rsid w:val="00412204"/>
    <w:rsid w:val="0041299D"/>
    <w:rsid w:val="0041347A"/>
    <w:rsid w:val="00413918"/>
    <w:rsid w:val="00413AF2"/>
    <w:rsid w:val="004148A0"/>
    <w:rsid w:val="00414B03"/>
    <w:rsid w:val="004150FC"/>
    <w:rsid w:val="00415A86"/>
    <w:rsid w:val="004170EF"/>
    <w:rsid w:val="004171B7"/>
    <w:rsid w:val="0041723E"/>
    <w:rsid w:val="0042039F"/>
    <w:rsid w:val="0042127A"/>
    <w:rsid w:val="00421A40"/>
    <w:rsid w:val="00421DAB"/>
    <w:rsid w:val="00422AF5"/>
    <w:rsid w:val="00422E03"/>
    <w:rsid w:val="00424AD9"/>
    <w:rsid w:val="00424BF6"/>
    <w:rsid w:val="00425DD1"/>
    <w:rsid w:val="00425F58"/>
    <w:rsid w:val="0042614D"/>
    <w:rsid w:val="00426B9B"/>
    <w:rsid w:val="00426DCE"/>
    <w:rsid w:val="00427B7E"/>
    <w:rsid w:val="00430127"/>
    <w:rsid w:val="0043081A"/>
    <w:rsid w:val="00430988"/>
    <w:rsid w:val="00432185"/>
    <w:rsid w:val="004325CB"/>
    <w:rsid w:val="00433173"/>
    <w:rsid w:val="0043548E"/>
    <w:rsid w:val="00435F1D"/>
    <w:rsid w:val="00436073"/>
    <w:rsid w:val="00436C20"/>
    <w:rsid w:val="004375DF"/>
    <w:rsid w:val="00437992"/>
    <w:rsid w:val="00440813"/>
    <w:rsid w:val="00440A29"/>
    <w:rsid w:val="00440FC2"/>
    <w:rsid w:val="00441775"/>
    <w:rsid w:val="00441ACD"/>
    <w:rsid w:val="004428C2"/>
    <w:rsid w:val="00442A83"/>
    <w:rsid w:val="004431EA"/>
    <w:rsid w:val="00444661"/>
    <w:rsid w:val="004448AC"/>
    <w:rsid w:val="00447337"/>
    <w:rsid w:val="00447A4C"/>
    <w:rsid w:val="00450015"/>
    <w:rsid w:val="0045002C"/>
    <w:rsid w:val="0045013F"/>
    <w:rsid w:val="00450191"/>
    <w:rsid w:val="00450B28"/>
    <w:rsid w:val="00450EF7"/>
    <w:rsid w:val="00451373"/>
    <w:rsid w:val="004519D6"/>
    <w:rsid w:val="004522D1"/>
    <w:rsid w:val="004523B9"/>
    <w:rsid w:val="00452CEA"/>
    <w:rsid w:val="0045495B"/>
    <w:rsid w:val="00454EF0"/>
    <w:rsid w:val="004561E5"/>
    <w:rsid w:val="0045665B"/>
    <w:rsid w:val="00456AD6"/>
    <w:rsid w:val="00462505"/>
    <w:rsid w:val="00463EB4"/>
    <w:rsid w:val="004648C8"/>
    <w:rsid w:val="004648CA"/>
    <w:rsid w:val="00465BCE"/>
    <w:rsid w:val="00465DA9"/>
    <w:rsid w:val="004674B9"/>
    <w:rsid w:val="00467E89"/>
    <w:rsid w:val="004700A4"/>
    <w:rsid w:val="00470C61"/>
    <w:rsid w:val="00470C76"/>
    <w:rsid w:val="00470F3A"/>
    <w:rsid w:val="00470FBC"/>
    <w:rsid w:val="004717DD"/>
    <w:rsid w:val="00471929"/>
    <w:rsid w:val="00471A76"/>
    <w:rsid w:val="0047221D"/>
    <w:rsid w:val="00472392"/>
    <w:rsid w:val="00472948"/>
    <w:rsid w:val="00473EA1"/>
    <w:rsid w:val="0047442E"/>
    <w:rsid w:val="004778E7"/>
    <w:rsid w:val="00477A52"/>
    <w:rsid w:val="0048107A"/>
    <w:rsid w:val="0048161D"/>
    <w:rsid w:val="00481FD3"/>
    <w:rsid w:val="004822DE"/>
    <w:rsid w:val="0048271F"/>
    <w:rsid w:val="00482E1A"/>
    <w:rsid w:val="0048397A"/>
    <w:rsid w:val="004839E9"/>
    <w:rsid w:val="00483F31"/>
    <w:rsid w:val="00484DBC"/>
    <w:rsid w:val="00485594"/>
    <w:rsid w:val="00485712"/>
    <w:rsid w:val="004857F1"/>
    <w:rsid w:val="00485CBB"/>
    <w:rsid w:val="004865F9"/>
    <w:rsid w:val="004866B7"/>
    <w:rsid w:val="00486789"/>
    <w:rsid w:val="00486FFE"/>
    <w:rsid w:val="0048701E"/>
    <w:rsid w:val="00487123"/>
    <w:rsid w:val="00487DB2"/>
    <w:rsid w:val="00490160"/>
    <w:rsid w:val="00490A84"/>
    <w:rsid w:val="00490D99"/>
    <w:rsid w:val="004918DF"/>
    <w:rsid w:val="00491985"/>
    <w:rsid w:val="004931FE"/>
    <w:rsid w:val="00493A7E"/>
    <w:rsid w:val="004968A5"/>
    <w:rsid w:val="00497E06"/>
    <w:rsid w:val="004A037B"/>
    <w:rsid w:val="004A046A"/>
    <w:rsid w:val="004A0AEA"/>
    <w:rsid w:val="004A2014"/>
    <w:rsid w:val="004A2257"/>
    <w:rsid w:val="004A297B"/>
    <w:rsid w:val="004A346C"/>
    <w:rsid w:val="004A3CCB"/>
    <w:rsid w:val="004A41C6"/>
    <w:rsid w:val="004A4FFA"/>
    <w:rsid w:val="004A5737"/>
    <w:rsid w:val="004A5BDD"/>
    <w:rsid w:val="004A5E4D"/>
    <w:rsid w:val="004A5FB0"/>
    <w:rsid w:val="004A6E8C"/>
    <w:rsid w:val="004A7983"/>
    <w:rsid w:val="004B088E"/>
    <w:rsid w:val="004B0C1F"/>
    <w:rsid w:val="004B11AD"/>
    <w:rsid w:val="004B2461"/>
    <w:rsid w:val="004B31DB"/>
    <w:rsid w:val="004B3B72"/>
    <w:rsid w:val="004B3C44"/>
    <w:rsid w:val="004B4149"/>
    <w:rsid w:val="004B609F"/>
    <w:rsid w:val="004B6697"/>
    <w:rsid w:val="004B66F6"/>
    <w:rsid w:val="004B6E9B"/>
    <w:rsid w:val="004B752D"/>
    <w:rsid w:val="004C07BB"/>
    <w:rsid w:val="004C0F9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362E"/>
    <w:rsid w:val="004D4626"/>
    <w:rsid w:val="004D50C1"/>
    <w:rsid w:val="004D5EA4"/>
    <w:rsid w:val="004D6FFE"/>
    <w:rsid w:val="004D7196"/>
    <w:rsid w:val="004D7F55"/>
    <w:rsid w:val="004E063F"/>
    <w:rsid w:val="004E0F46"/>
    <w:rsid w:val="004E11CC"/>
    <w:rsid w:val="004E3269"/>
    <w:rsid w:val="004E4D2D"/>
    <w:rsid w:val="004E4DAA"/>
    <w:rsid w:val="004E543F"/>
    <w:rsid w:val="004E54EE"/>
    <w:rsid w:val="004E5981"/>
    <w:rsid w:val="004E6190"/>
    <w:rsid w:val="004E6BD0"/>
    <w:rsid w:val="004E77B2"/>
    <w:rsid w:val="004E79C4"/>
    <w:rsid w:val="004E7DCC"/>
    <w:rsid w:val="004F1CE4"/>
    <w:rsid w:val="004F1E3F"/>
    <w:rsid w:val="004F3163"/>
    <w:rsid w:val="004F391E"/>
    <w:rsid w:val="004F391F"/>
    <w:rsid w:val="004F3CF2"/>
    <w:rsid w:val="004F401C"/>
    <w:rsid w:val="004F44D2"/>
    <w:rsid w:val="004F4A30"/>
    <w:rsid w:val="004F56CE"/>
    <w:rsid w:val="004F681F"/>
    <w:rsid w:val="004F6C66"/>
    <w:rsid w:val="0050094F"/>
    <w:rsid w:val="005025A2"/>
    <w:rsid w:val="005029B0"/>
    <w:rsid w:val="0050346B"/>
    <w:rsid w:val="005034A5"/>
    <w:rsid w:val="005041E6"/>
    <w:rsid w:val="00504B2D"/>
    <w:rsid w:val="00504F48"/>
    <w:rsid w:val="0050532A"/>
    <w:rsid w:val="00505AB0"/>
    <w:rsid w:val="005064C4"/>
    <w:rsid w:val="005068E5"/>
    <w:rsid w:val="00507910"/>
    <w:rsid w:val="00507C09"/>
    <w:rsid w:val="005103E1"/>
    <w:rsid w:val="00511B89"/>
    <w:rsid w:val="00512205"/>
    <w:rsid w:val="00513501"/>
    <w:rsid w:val="0051371E"/>
    <w:rsid w:val="00513D88"/>
    <w:rsid w:val="005155E0"/>
    <w:rsid w:val="00515FB8"/>
    <w:rsid w:val="0051761A"/>
    <w:rsid w:val="00517B67"/>
    <w:rsid w:val="00520FC6"/>
    <w:rsid w:val="0052136D"/>
    <w:rsid w:val="00521558"/>
    <w:rsid w:val="00521E3E"/>
    <w:rsid w:val="00522564"/>
    <w:rsid w:val="00526425"/>
    <w:rsid w:val="00526A2D"/>
    <w:rsid w:val="0052775E"/>
    <w:rsid w:val="00527E11"/>
    <w:rsid w:val="00527E80"/>
    <w:rsid w:val="00530340"/>
    <w:rsid w:val="00531AFB"/>
    <w:rsid w:val="00532326"/>
    <w:rsid w:val="00533277"/>
    <w:rsid w:val="00533A5D"/>
    <w:rsid w:val="005348D8"/>
    <w:rsid w:val="005351EA"/>
    <w:rsid w:val="00535458"/>
    <w:rsid w:val="005357C9"/>
    <w:rsid w:val="0053588E"/>
    <w:rsid w:val="00536842"/>
    <w:rsid w:val="00536B24"/>
    <w:rsid w:val="00536F83"/>
    <w:rsid w:val="0054017E"/>
    <w:rsid w:val="00540A32"/>
    <w:rsid w:val="00540E1C"/>
    <w:rsid w:val="00540F14"/>
    <w:rsid w:val="0054145F"/>
    <w:rsid w:val="005420F2"/>
    <w:rsid w:val="00542742"/>
    <w:rsid w:val="00543F29"/>
    <w:rsid w:val="005447D0"/>
    <w:rsid w:val="00544A6E"/>
    <w:rsid w:val="00544B84"/>
    <w:rsid w:val="00545350"/>
    <w:rsid w:val="00546D35"/>
    <w:rsid w:val="00547AA2"/>
    <w:rsid w:val="0055039D"/>
    <w:rsid w:val="00550A05"/>
    <w:rsid w:val="00551D91"/>
    <w:rsid w:val="00552597"/>
    <w:rsid w:val="00552E2E"/>
    <w:rsid w:val="005543E8"/>
    <w:rsid w:val="00554BEE"/>
    <w:rsid w:val="005554F0"/>
    <w:rsid w:val="00555818"/>
    <w:rsid w:val="00555BFC"/>
    <w:rsid w:val="00555F33"/>
    <w:rsid w:val="005568D0"/>
    <w:rsid w:val="005578F7"/>
    <w:rsid w:val="00557BBB"/>
    <w:rsid w:val="005603C9"/>
    <w:rsid w:val="00561068"/>
    <w:rsid w:val="00561EF2"/>
    <w:rsid w:val="0056209A"/>
    <w:rsid w:val="00562410"/>
    <w:rsid w:val="005628B6"/>
    <w:rsid w:val="0056329E"/>
    <w:rsid w:val="0056399C"/>
    <w:rsid w:val="005664BA"/>
    <w:rsid w:val="00566B21"/>
    <w:rsid w:val="00566D10"/>
    <w:rsid w:val="00567B99"/>
    <w:rsid w:val="005702DD"/>
    <w:rsid w:val="00570606"/>
    <w:rsid w:val="005720B8"/>
    <w:rsid w:val="00573248"/>
    <w:rsid w:val="00573AEB"/>
    <w:rsid w:val="00574667"/>
    <w:rsid w:val="00574E95"/>
    <w:rsid w:val="005757A2"/>
    <w:rsid w:val="00575A62"/>
    <w:rsid w:val="005766C6"/>
    <w:rsid w:val="00576A0F"/>
    <w:rsid w:val="0058088F"/>
    <w:rsid w:val="005813AF"/>
    <w:rsid w:val="005829DD"/>
    <w:rsid w:val="00583ABB"/>
    <w:rsid w:val="00583E31"/>
    <w:rsid w:val="005846EF"/>
    <w:rsid w:val="00584AA5"/>
    <w:rsid w:val="00584E9A"/>
    <w:rsid w:val="00585137"/>
    <w:rsid w:val="00586359"/>
    <w:rsid w:val="00586A6E"/>
    <w:rsid w:val="00586E7D"/>
    <w:rsid w:val="00587680"/>
    <w:rsid w:val="00590C1A"/>
    <w:rsid w:val="005915AD"/>
    <w:rsid w:val="00592BD8"/>
    <w:rsid w:val="00592DA2"/>
    <w:rsid w:val="00593AE9"/>
    <w:rsid w:val="00593D25"/>
    <w:rsid w:val="005941EC"/>
    <w:rsid w:val="00595CD3"/>
    <w:rsid w:val="00595DEE"/>
    <w:rsid w:val="00595F66"/>
    <w:rsid w:val="00595FE8"/>
    <w:rsid w:val="00596C0C"/>
    <w:rsid w:val="0059724D"/>
    <w:rsid w:val="00597470"/>
    <w:rsid w:val="00597621"/>
    <w:rsid w:val="00597B3A"/>
    <w:rsid w:val="00597E46"/>
    <w:rsid w:val="005A0830"/>
    <w:rsid w:val="005A0C13"/>
    <w:rsid w:val="005A1AAC"/>
    <w:rsid w:val="005A1B61"/>
    <w:rsid w:val="005A212D"/>
    <w:rsid w:val="005A3426"/>
    <w:rsid w:val="005A3C8C"/>
    <w:rsid w:val="005A3E48"/>
    <w:rsid w:val="005A4322"/>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4E13"/>
    <w:rsid w:val="005B5633"/>
    <w:rsid w:val="005B5BCD"/>
    <w:rsid w:val="005B71CB"/>
    <w:rsid w:val="005C342F"/>
    <w:rsid w:val="005C34B9"/>
    <w:rsid w:val="005C37C7"/>
    <w:rsid w:val="005C56EB"/>
    <w:rsid w:val="005C58DD"/>
    <w:rsid w:val="005C5A37"/>
    <w:rsid w:val="005C5BE6"/>
    <w:rsid w:val="005C6F97"/>
    <w:rsid w:val="005C7411"/>
    <w:rsid w:val="005C75C1"/>
    <w:rsid w:val="005C7745"/>
    <w:rsid w:val="005C7D1E"/>
    <w:rsid w:val="005C7D28"/>
    <w:rsid w:val="005D0C82"/>
    <w:rsid w:val="005D11EE"/>
    <w:rsid w:val="005D1450"/>
    <w:rsid w:val="005D1646"/>
    <w:rsid w:val="005D1C10"/>
    <w:rsid w:val="005D2011"/>
    <w:rsid w:val="005D23EB"/>
    <w:rsid w:val="005D2E09"/>
    <w:rsid w:val="005D2FCC"/>
    <w:rsid w:val="005D2FD1"/>
    <w:rsid w:val="005D405B"/>
    <w:rsid w:val="005D46B2"/>
    <w:rsid w:val="005D48B8"/>
    <w:rsid w:val="005D4FB4"/>
    <w:rsid w:val="005D60B3"/>
    <w:rsid w:val="005D67D9"/>
    <w:rsid w:val="005D7A64"/>
    <w:rsid w:val="005D7C88"/>
    <w:rsid w:val="005E018E"/>
    <w:rsid w:val="005E0567"/>
    <w:rsid w:val="005E0801"/>
    <w:rsid w:val="005E1B74"/>
    <w:rsid w:val="005E24A2"/>
    <w:rsid w:val="005E2DE2"/>
    <w:rsid w:val="005E37A4"/>
    <w:rsid w:val="005E4FF5"/>
    <w:rsid w:val="005E5D89"/>
    <w:rsid w:val="005E6009"/>
    <w:rsid w:val="005E6190"/>
    <w:rsid w:val="005E6AB9"/>
    <w:rsid w:val="005E6B93"/>
    <w:rsid w:val="005E6FA0"/>
    <w:rsid w:val="005F0C53"/>
    <w:rsid w:val="005F139A"/>
    <w:rsid w:val="005F333C"/>
    <w:rsid w:val="005F3A2B"/>
    <w:rsid w:val="005F45FB"/>
    <w:rsid w:val="005F570F"/>
    <w:rsid w:val="005F5F8A"/>
    <w:rsid w:val="005F649C"/>
    <w:rsid w:val="005F675D"/>
    <w:rsid w:val="005F6DD0"/>
    <w:rsid w:val="005F6F34"/>
    <w:rsid w:val="005F7449"/>
    <w:rsid w:val="005F7920"/>
    <w:rsid w:val="005F79C6"/>
    <w:rsid w:val="005F7B75"/>
    <w:rsid w:val="005F7EB6"/>
    <w:rsid w:val="006001EE"/>
    <w:rsid w:val="006004D5"/>
    <w:rsid w:val="006012B7"/>
    <w:rsid w:val="00604D06"/>
    <w:rsid w:val="00605042"/>
    <w:rsid w:val="00605BD0"/>
    <w:rsid w:val="006073A9"/>
    <w:rsid w:val="0060768C"/>
    <w:rsid w:val="00607812"/>
    <w:rsid w:val="00607C54"/>
    <w:rsid w:val="0061154A"/>
    <w:rsid w:val="00611900"/>
    <w:rsid w:val="006119F7"/>
    <w:rsid w:val="00611FC4"/>
    <w:rsid w:val="00612600"/>
    <w:rsid w:val="00612C1C"/>
    <w:rsid w:val="00613932"/>
    <w:rsid w:val="006149C0"/>
    <w:rsid w:val="00615214"/>
    <w:rsid w:val="00616015"/>
    <w:rsid w:val="006176FB"/>
    <w:rsid w:val="00617B6A"/>
    <w:rsid w:val="00617E99"/>
    <w:rsid w:val="0062106D"/>
    <w:rsid w:val="0062182D"/>
    <w:rsid w:val="00621DA0"/>
    <w:rsid w:val="00621E55"/>
    <w:rsid w:val="00621EBD"/>
    <w:rsid w:val="00622065"/>
    <w:rsid w:val="00624C23"/>
    <w:rsid w:val="006252B5"/>
    <w:rsid w:val="006264BD"/>
    <w:rsid w:val="00627B27"/>
    <w:rsid w:val="00627DD8"/>
    <w:rsid w:val="00627EC1"/>
    <w:rsid w:val="00630501"/>
    <w:rsid w:val="00631103"/>
    <w:rsid w:val="00631C76"/>
    <w:rsid w:val="006335CD"/>
    <w:rsid w:val="0063370A"/>
    <w:rsid w:val="0063375D"/>
    <w:rsid w:val="00633EEA"/>
    <w:rsid w:val="006353EF"/>
    <w:rsid w:val="00636B15"/>
    <w:rsid w:val="006370F9"/>
    <w:rsid w:val="00637D7D"/>
    <w:rsid w:val="006403AE"/>
    <w:rsid w:val="00640B26"/>
    <w:rsid w:val="00641B1F"/>
    <w:rsid w:val="00642837"/>
    <w:rsid w:val="00642B77"/>
    <w:rsid w:val="00643823"/>
    <w:rsid w:val="00643EBD"/>
    <w:rsid w:val="006461C8"/>
    <w:rsid w:val="00646320"/>
    <w:rsid w:val="00646ABD"/>
    <w:rsid w:val="00646C39"/>
    <w:rsid w:val="0065024A"/>
    <w:rsid w:val="0065075C"/>
    <w:rsid w:val="00651B05"/>
    <w:rsid w:val="00651D2B"/>
    <w:rsid w:val="0065242B"/>
    <w:rsid w:val="00652D0A"/>
    <w:rsid w:val="006531B6"/>
    <w:rsid w:val="006535B7"/>
    <w:rsid w:val="00653D09"/>
    <w:rsid w:val="00654026"/>
    <w:rsid w:val="006544BD"/>
    <w:rsid w:val="00655314"/>
    <w:rsid w:val="00655EA3"/>
    <w:rsid w:val="00656B47"/>
    <w:rsid w:val="00656DDC"/>
    <w:rsid w:val="00656F75"/>
    <w:rsid w:val="00660462"/>
    <w:rsid w:val="00660883"/>
    <w:rsid w:val="00660C48"/>
    <w:rsid w:val="00660FC1"/>
    <w:rsid w:val="006615F1"/>
    <w:rsid w:val="00662615"/>
    <w:rsid w:val="00662BB6"/>
    <w:rsid w:val="006633C9"/>
    <w:rsid w:val="00664177"/>
    <w:rsid w:val="006641EB"/>
    <w:rsid w:val="006664F0"/>
    <w:rsid w:val="00667514"/>
    <w:rsid w:val="00667AED"/>
    <w:rsid w:val="00670044"/>
    <w:rsid w:val="00670B00"/>
    <w:rsid w:val="00670DB0"/>
    <w:rsid w:val="0067195A"/>
    <w:rsid w:val="00671B51"/>
    <w:rsid w:val="00671FED"/>
    <w:rsid w:val="006721A3"/>
    <w:rsid w:val="006724A6"/>
    <w:rsid w:val="00672546"/>
    <w:rsid w:val="0067295A"/>
    <w:rsid w:val="00673573"/>
    <w:rsid w:val="0067362F"/>
    <w:rsid w:val="00673D0E"/>
    <w:rsid w:val="00674686"/>
    <w:rsid w:val="00674B6E"/>
    <w:rsid w:val="00674F38"/>
    <w:rsid w:val="0067520D"/>
    <w:rsid w:val="0067539B"/>
    <w:rsid w:val="00675455"/>
    <w:rsid w:val="0067550E"/>
    <w:rsid w:val="00675A46"/>
    <w:rsid w:val="0067601B"/>
    <w:rsid w:val="0067646D"/>
    <w:rsid w:val="00676606"/>
    <w:rsid w:val="00677375"/>
    <w:rsid w:val="00680077"/>
    <w:rsid w:val="00680259"/>
    <w:rsid w:val="0068085C"/>
    <w:rsid w:val="00680887"/>
    <w:rsid w:val="00680B0E"/>
    <w:rsid w:val="00681686"/>
    <w:rsid w:val="00681F8E"/>
    <w:rsid w:val="006836A4"/>
    <w:rsid w:val="00684C21"/>
    <w:rsid w:val="00685B17"/>
    <w:rsid w:val="00686D50"/>
    <w:rsid w:val="0068744D"/>
    <w:rsid w:val="00687B17"/>
    <w:rsid w:val="00691568"/>
    <w:rsid w:val="00691694"/>
    <w:rsid w:val="00691A02"/>
    <w:rsid w:val="00691EB1"/>
    <w:rsid w:val="006922CF"/>
    <w:rsid w:val="00693741"/>
    <w:rsid w:val="00694298"/>
    <w:rsid w:val="006947B7"/>
    <w:rsid w:val="006966A4"/>
    <w:rsid w:val="00696804"/>
    <w:rsid w:val="0069773D"/>
    <w:rsid w:val="00697884"/>
    <w:rsid w:val="006A0162"/>
    <w:rsid w:val="006A0515"/>
    <w:rsid w:val="006A0C09"/>
    <w:rsid w:val="006A116D"/>
    <w:rsid w:val="006A1CEE"/>
    <w:rsid w:val="006A2530"/>
    <w:rsid w:val="006A3C33"/>
    <w:rsid w:val="006A42BC"/>
    <w:rsid w:val="006A4850"/>
    <w:rsid w:val="006A4F15"/>
    <w:rsid w:val="006A65B8"/>
    <w:rsid w:val="006A6E99"/>
    <w:rsid w:val="006A78A1"/>
    <w:rsid w:val="006B13F1"/>
    <w:rsid w:val="006B1AD4"/>
    <w:rsid w:val="006B3031"/>
    <w:rsid w:val="006B4895"/>
    <w:rsid w:val="006B5C48"/>
    <w:rsid w:val="006B6E62"/>
    <w:rsid w:val="006B7E43"/>
    <w:rsid w:val="006C14EA"/>
    <w:rsid w:val="006C2AA5"/>
    <w:rsid w:val="006C3422"/>
    <w:rsid w:val="006C3589"/>
    <w:rsid w:val="006C3F26"/>
    <w:rsid w:val="006C52EA"/>
    <w:rsid w:val="006C5B17"/>
    <w:rsid w:val="006C6475"/>
    <w:rsid w:val="006C66A2"/>
    <w:rsid w:val="006C6EA7"/>
    <w:rsid w:val="006D058A"/>
    <w:rsid w:val="006D166C"/>
    <w:rsid w:val="006D184B"/>
    <w:rsid w:val="006D1E10"/>
    <w:rsid w:val="006D2100"/>
    <w:rsid w:val="006D37AF"/>
    <w:rsid w:val="006D51D0"/>
    <w:rsid w:val="006D5213"/>
    <w:rsid w:val="006D5644"/>
    <w:rsid w:val="006D5FB9"/>
    <w:rsid w:val="006D658E"/>
    <w:rsid w:val="006E050C"/>
    <w:rsid w:val="006E06A4"/>
    <w:rsid w:val="006E0763"/>
    <w:rsid w:val="006E142B"/>
    <w:rsid w:val="006E1DDE"/>
    <w:rsid w:val="006E218A"/>
    <w:rsid w:val="006E2233"/>
    <w:rsid w:val="006E2E46"/>
    <w:rsid w:val="006E43DD"/>
    <w:rsid w:val="006E4B45"/>
    <w:rsid w:val="006E564B"/>
    <w:rsid w:val="006E6C4C"/>
    <w:rsid w:val="006E7191"/>
    <w:rsid w:val="006F0259"/>
    <w:rsid w:val="006F0EEE"/>
    <w:rsid w:val="006F17C2"/>
    <w:rsid w:val="006F1EA4"/>
    <w:rsid w:val="006F2105"/>
    <w:rsid w:val="006F29E1"/>
    <w:rsid w:val="006F4B9B"/>
    <w:rsid w:val="006F6406"/>
    <w:rsid w:val="006F6D38"/>
    <w:rsid w:val="007003FD"/>
    <w:rsid w:val="00701106"/>
    <w:rsid w:val="00701187"/>
    <w:rsid w:val="00701B07"/>
    <w:rsid w:val="00703577"/>
    <w:rsid w:val="007040EE"/>
    <w:rsid w:val="007041FF"/>
    <w:rsid w:val="00704D9D"/>
    <w:rsid w:val="0070512B"/>
    <w:rsid w:val="00705495"/>
    <w:rsid w:val="0070558D"/>
    <w:rsid w:val="0070573A"/>
    <w:rsid w:val="00705894"/>
    <w:rsid w:val="0070697A"/>
    <w:rsid w:val="007069AB"/>
    <w:rsid w:val="00706EAC"/>
    <w:rsid w:val="0071008E"/>
    <w:rsid w:val="00710104"/>
    <w:rsid w:val="00711491"/>
    <w:rsid w:val="00711F2C"/>
    <w:rsid w:val="007139AE"/>
    <w:rsid w:val="00714CF5"/>
    <w:rsid w:val="007161B9"/>
    <w:rsid w:val="0071662F"/>
    <w:rsid w:val="00716EC0"/>
    <w:rsid w:val="00716F45"/>
    <w:rsid w:val="00720E47"/>
    <w:rsid w:val="00721617"/>
    <w:rsid w:val="0072180F"/>
    <w:rsid w:val="007225CD"/>
    <w:rsid w:val="007227C2"/>
    <w:rsid w:val="00722FF0"/>
    <w:rsid w:val="00723209"/>
    <w:rsid w:val="00723910"/>
    <w:rsid w:val="00724FED"/>
    <w:rsid w:val="00725587"/>
    <w:rsid w:val="00725735"/>
    <w:rsid w:val="0072632A"/>
    <w:rsid w:val="007267D2"/>
    <w:rsid w:val="00726AC1"/>
    <w:rsid w:val="00726E5B"/>
    <w:rsid w:val="0072799D"/>
    <w:rsid w:val="00730687"/>
    <w:rsid w:val="00730C56"/>
    <w:rsid w:val="00731147"/>
    <w:rsid w:val="00732065"/>
    <w:rsid w:val="007326B7"/>
    <w:rsid w:val="007327D5"/>
    <w:rsid w:val="00732DF7"/>
    <w:rsid w:val="007342BD"/>
    <w:rsid w:val="00734FB5"/>
    <w:rsid w:val="00735AF0"/>
    <w:rsid w:val="00735EE3"/>
    <w:rsid w:val="0073781B"/>
    <w:rsid w:val="007379B5"/>
    <w:rsid w:val="00737BE8"/>
    <w:rsid w:val="00737DAB"/>
    <w:rsid w:val="007407C6"/>
    <w:rsid w:val="00741903"/>
    <w:rsid w:val="00742590"/>
    <w:rsid w:val="00742EFC"/>
    <w:rsid w:val="0074385A"/>
    <w:rsid w:val="0074390C"/>
    <w:rsid w:val="007440E0"/>
    <w:rsid w:val="007467B4"/>
    <w:rsid w:val="00747037"/>
    <w:rsid w:val="0075165B"/>
    <w:rsid w:val="007519BE"/>
    <w:rsid w:val="00751CB1"/>
    <w:rsid w:val="00752143"/>
    <w:rsid w:val="00752A93"/>
    <w:rsid w:val="00754FBA"/>
    <w:rsid w:val="00757437"/>
    <w:rsid w:val="0075765E"/>
    <w:rsid w:val="00757BA0"/>
    <w:rsid w:val="0076073D"/>
    <w:rsid w:val="00761C65"/>
    <w:rsid w:val="00761EFA"/>
    <w:rsid w:val="00761FBE"/>
    <w:rsid w:val="007629C8"/>
    <w:rsid w:val="00763BF6"/>
    <w:rsid w:val="007642EA"/>
    <w:rsid w:val="00764CCF"/>
    <w:rsid w:val="0076656E"/>
    <w:rsid w:val="0076666D"/>
    <w:rsid w:val="00770145"/>
    <w:rsid w:val="00770226"/>
    <w:rsid w:val="0077047D"/>
    <w:rsid w:val="007710C6"/>
    <w:rsid w:val="007712B1"/>
    <w:rsid w:val="00771F33"/>
    <w:rsid w:val="007722F5"/>
    <w:rsid w:val="00772BD4"/>
    <w:rsid w:val="00772EAE"/>
    <w:rsid w:val="007738C1"/>
    <w:rsid w:val="0077583F"/>
    <w:rsid w:val="007818BA"/>
    <w:rsid w:val="00781E22"/>
    <w:rsid w:val="007820AF"/>
    <w:rsid w:val="00782C00"/>
    <w:rsid w:val="00783387"/>
    <w:rsid w:val="007838B2"/>
    <w:rsid w:val="0078451C"/>
    <w:rsid w:val="00784643"/>
    <w:rsid w:val="00784960"/>
    <w:rsid w:val="00785B9E"/>
    <w:rsid w:val="00786137"/>
    <w:rsid w:val="00786597"/>
    <w:rsid w:val="00787A13"/>
    <w:rsid w:val="007903E8"/>
    <w:rsid w:val="007905F7"/>
    <w:rsid w:val="00790AED"/>
    <w:rsid w:val="00790D22"/>
    <w:rsid w:val="00790D7D"/>
    <w:rsid w:val="0079119F"/>
    <w:rsid w:val="00791215"/>
    <w:rsid w:val="00791E8D"/>
    <w:rsid w:val="00792696"/>
    <w:rsid w:val="00792DDA"/>
    <w:rsid w:val="007939FA"/>
    <w:rsid w:val="00795175"/>
    <w:rsid w:val="007959E3"/>
    <w:rsid w:val="00796E9C"/>
    <w:rsid w:val="007A0B3C"/>
    <w:rsid w:val="007A167E"/>
    <w:rsid w:val="007A1D4A"/>
    <w:rsid w:val="007A20DD"/>
    <w:rsid w:val="007A2490"/>
    <w:rsid w:val="007A2AA2"/>
    <w:rsid w:val="007A3BB0"/>
    <w:rsid w:val="007A3C74"/>
    <w:rsid w:val="007A3E5C"/>
    <w:rsid w:val="007A4BBE"/>
    <w:rsid w:val="007A7181"/>
    <w:rsid w:val="007B0F57"/>
    <w:rsid w:val="007B20A0"/>
    <w:rsid w:val="007B2682"/>
    <w:rsid w:val="007B29C8"/>
    <w:rsid w:val="007B3D30"/>
    <w:rsid w:val="007B4089"/>
    <w:rsid w:val="007B47E9"/>
    <w:rsid w:val="007B530F"/>
    <w:rsid w:val="007B5A5B"/>
    <w:rsid w:val="007B6021"/>
    <w:rsid w:val="007B611A"/>
    <w:rsid w:val="007B62FB"/>
    <w:rsid w:val="007B6BA5"/>
    <w:rsid w:val="007B7C35"/>
    <w:rsid w:val="007C0CBE"/>
    <w:rsid w:val="007C1938"/>
    <w:rsid w:val="007C21FA"/>
    <w:rsid w:val="007C277A"/>
    <w:rsid w:val="007C2E19"/>
    <w:rsid w:val="007C2F1D"/>
    <w:rsid w:val="007C3090"/>
    <w:rsid w:val="007C3390"/>
    <w:rsid w:val="007C4CB9"/>
    <w:rsid w:val="007C4E68"/>
    <w:rsid w:val="007C4F4B"/>
    <w:rsid w:val="007C5341"/>
    <w:rsid w:val="007C559B"/>
    <w:rsid w:val="007C58AB"/>
    <w:rsid w:val="007C595C"/>
    <w:rsid w:val="007D0F16"/>
    <w:rsid w:val="007D1003"/>
    <w:rsid w:val="007D1438"/>
    <w:rsid w:val="007D1F7E"/>
    <w:rsid w:val="007D2279"/>
    <w:rsid w:val="007D2B3E"/>
    <w:rsid w:val="007D2E4D"/>
    <w:rsid w:val="007D32D4"/>
    <w:rsid w:val="007D36BC"/>
    <w:rsid w:val="007D36F9"/>
    <w:rsid w:val="007D43F2"/>
    <w:rsid w:val="007D48D4"/>
    <w:rsid w:val="007D5070"/>
    <w:rsid w:val="007D520E"/>
    <w:rsid w:val="007D6308"/>
    <w:rsid w:val="007D7E4A"/>
    <w:rsid w:val="007E01E9"/>
    <w:rsid w:val="007E04A5"/>
    <w:rsid w:val="007E1584"/>
    <w:rsid w:val="007E17E1"/>
    <w:rsid w:val="007E1C3D"/>
    <w:rsid w:val="007E24CB"/>
    <w:rsid w:val="007E2DD5"/>
    <w:rsid w:val="007E37A3"/>
    <w:rsid w:val="007E3FEA"/>
    <w:rsid w:val="007E4EA8"/>
    <w:rsid w:val="007E5096"/>
    <w:rsid w:val="007E5318"/>
    <w:rsid w:val="007E5AFA"/>
    <w:rsid w:val="007E5C8F"/>
    <w:rsid w:val="007E63F3"/>
    <w:rsid w:val="007E685A"/>
    <w:rsid w:val="007E696C"/>
    <w:rsid w:val="007E79D9"/>
    <w:rsid w:val="007E79DC"/>
    <w:rsid w:val="007F0305"/>
    <w:rsid w:val="007F06AD"/>
    <w:rsid w:val="007F0F10"/>
    <w:rsid w:val="007F1AC3"/>
    <w:rsid w:val="007F1ED1"/>
    <w:rsid w:val="007F2029"/>
    <w:rsid w:val="007F2383"/>
    <w:rsid w:val="007F26E5"/>
    <w:rsid w:val="007F28B8"/>
    <w:rsid w:val="007F3D76"/>
    <w:rsid w:val="007F42D4"/>
    <w:rsid w:val="007F42F3"/>
    <w:rsid w:val="007F44D2"/>
    <w:rsid w:val="007F50A1"/>
    <w:rsid w:val="007F6611"/>
    <w:rsid w:val="007F710A"/>
    <w:rsid w:val="007F75B9"/>
    <w:rsid w:val="007F789C"/>
    <w:rsid w:val="007F7E34"/>
    <w:rsid w:val="008007AB"/>
    <w:rsid w:val="008019F9"/>
    <w:rsid w:val="00801D22"/>
    <w:rsid w:val="00801FE6"/>
    <w:rsid w:val="00802462"/>
    <w:rsid w:val="0080543F"/>
    <w:rsid w:val="008062AC"/>
    <w:rsid w:val="0080637C"/>
    <w:rsid w:val="008065ED"/>
    <w:rsid w:val="00806712"/>
    <w:rsid w:val="008068C6"/>
    <w:rsid w:val="0081080D"/>
    <w:rsid w:val="00811071"/>
    <w:rsid w:val="00811920"/>
    <w:rsid w:val="00811B14"/>
    <w:rsid w:val="0081211A"/>
    <w:rsid w:val="00812D6F"/>
    <w:rsid w:val="00812ED5"/>
    <w:rsid w:val="00813148"/>
    <w:rsid w:val="00813318"/>
    <w:rsid w:val="00814F84"/>
    <w:rsid w:val="00815AD0"/>
    <w:rsid w:val="00815EDB"/>
    <w:rsid w:val="00815F9D"/>
    <w:rsid w:val="00816135"/>
    <w:rsid w:val="00816252"/>
    <w:rsid w:val="008164AE"/>
    <w:rsid w:val="00816D8A"/>
    <w:rsid w:val="00821122"/>
    <w:rsid w:val="00821D46"/>
    <w:rsid w:val="00822DEB"/>
    <w:rsid w:val="00822DF2"/>
    <w:rsid w:val="008242D7"/>
    <w:rsid w:val="00824DB0"/>
    <w:rsid w:val="008257B1"/>
    <w:rsid w:val="00826426"/>
    <w:rsid w:val="0082699A"/>
    <w:rsid w:val="0082710E"/>
    <w:rsid w:val="00827124"/>
    <w:rsid w:val="008305FB"/>
    <w:rsid w:val="0083074B"/>
    <w:rsid w:val="008315A4"/>
    <w:rsid w:val="00831C29"/>
    <w:rsid w:val="00832334"/>
    <w:rsid w:val="00832DA0"/>
    <w:rsid w:val="008333DE"/>
    <w:rsid w:val="00833CAA"/>
    <w:rsid w:val="00835C31"/>
    <w:rsid w:val="00836829"/>
    <w:rsid w:val="00836F00"/>
    <w:rsid w:val="00836F29"/>
    <w:rsid w:val="0083752D"/>
    <w:rsid w:val="0083784A"/>
    <w:rsid w:val="00837CC7"/>
    <w:rsid w:val="00837FCF"/>
    <w:rsid w:val="008408E8"/>
    <w:rsid w:val="00840F3B"/>
    <w:rsid w:val="00841C5D"/>
    <w:rsid w:val="0084251F"/>
    <w:rsid w:val="00842589"/>
    <w:rsid w:val="00842BAA"/>
    <w:rsid w:val="00843767"/>
    <w:rsid w:val="008440F5"/>
    <w:rsid w:val="00844386"/>
    <w:rsid w:val="0084556F"/>
    <w:rsid w:val="008458E7"/>
    <w:rsid w:val="00845AC4"/>
    <w:rsid w:val="00845D87"/>
    <w:rsid w:val="008464BA"/>
    <w:rsid w:val="00847172"/>
    <w:rsid w:val="008479F9"/>
    <w:rsid w:val="00847A18"/>
    <w:rsid w:val="008518E0"/>
    <w:rsid w:val="0085246A"/>
    <w:rsid w:val="00853186"/>
    <w:rsid w:val="0085494C"/>
    <w:rsid w:val="00855558"/>
    <w:rsid w:val="00855987"/>
    <w:rsid w:val="00857078"/>
    <w:rsid w:val="008570DA"/>
    <w:rsid w:val="00857885"/>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7023"/>
    <w:rsid w:val="008670CE"/>
    <w:rsid w:val="0086730F"/>
    <w:rsid w:val="008679D9"/>
    <w:rsid w:val="00870260"/>
    <w:rsid w:val="00870987"/>
    <w:rsid w:val="00870E9D"/>
    <w:rsid w:val="00870FE5"/>
    <w:rsid w:val="00871D37"/>
    <w:rsid w:val="00872BF3"/>
    <w:rsid w:val="00872F35"/>
    <w:rsid w:val="00872FAE"/>
    <w:rsid w:val="0087434D"/>
    <w:rsid w:val="00875D94"/>
    <w:rsid w:val="00875ECD"/>
    <w:rsid w:val="00876615"/>
    <w:rsid w:val="008769EA"/>
    <w:rsid w:val="00876C7E"/>
    <w:rsid w:val="00877BEC"/>
    <w:rsid w:val="00877FD3"/>
    <w:rsid w:val="00880656"/>
    <w:rsid w:val="00881BF6"/>
    <w:rsid w:val="00882FF2"/>
    <w:rsid w:val="00884731"/>
    <w:rsid w:val="008863EE"/>
    <w:rsid w:val="008873A0"/>
    <w:rsid w:val="008878DE"/>
    <w:rsid w:val="00890FB0"/>
    <w:rsid w:val="00891C10"/>
    <w:rsid w:val="00892101"/>
    <w:rsid w:val="008927AE"/>
    <w:rsid w:val="00893CAA"/>
    <w:rsid w:val="00893D64"/>
    <w:rsid w:val="0089420C"/>
    <w:rsid w:val="00895681"/>
    <w:rsid w:val="00895AF3"/>
    <w:rsid w:val="008979B1"/>
    <w:rsid w:val="008A1929"/>
    <w:rsid w:val="008A1CBB"/>
    <w:rsid w:val="008A1ED5"/>
    <w:rsid w:val="008A2882"/>
    <w:rsid w:val="008A2C30"/>
    <w:rsid w:val="008A358E"/>
    <w:rsid w:val="008A3AA2"/>
    <w:rsid w:val="008A3E26"/>
    <w:rsid w:val="008A518B"/>
    <w:rsid w:val="008A5E67"/>
    <w:rsid w:val="008A6587"/>
    <w:rsid w:val="008A6A2F"/>
    <w:rsid w:val="008A6B25"/>
    <w:rsid w:val="008A6C4F"/>
    <w:rsid w:val="008A703A"/>
    <w:rsid w:val="008A774F"/>
    <w:rsid w:val="008A777B"/>
    <w:rsid w:val="008B1094"/>
    <w:rsid w:val="008B12EF"/>
    <w:rsid w:val="008B14B7"/>
    <w:rsid w:val="008B2335"/>
    <w:rsid w:val="008B2E36"/>
    <w:rsid w:val="008B3A73"/>
    <w:rsid w:val="008B5CF0"/>
    <w:rsid w:val="008B6D38"/>
    <w:rsid w:val="008C05F1"/>
    <w:rsid w:val="008C0B65"/>
    <w:rsid w:val="008C104F"/>
    <w:rsid w:val="008C1B44"/>
    <w:rsid w:val="008C1B8D"/>
    <w:rsid w:val="008C2C6C"/>
    <w:rsid w:val="008C3964"/>
    <w:rsid w:val="008C400C"/>
    <w:rsid w:val="008C6E4E"/>
    <w:rsid w:val="008C7313"/>
    <w:rsid w:val="008C791A"/>
    <w:rsid w:val="008C7C0D"/>
    <w:rsid w:val="008D3588"/>
    <w:rsid w:val="008D3AB4"/>
    <w:rsid w:val="008D3D8B"/>
    <w:rsid w:val="008D410E"/>
    <w:rsid w:val="008D492C"/>
    <w:rsid w:val="008D594C"/>
    <w:rsid w:val="008D7238"/>
    <w:rsid w:val="008D78C5"/>
    <w:rsid w:val="008D7DB6"/>
    <w:rsid w:val="008D7DDE"/>
    <w:rsid w:val="008E05D2"/>
    <w:rsid w:val="008E0678"/>
    <w:rsid w:val="008E37C2"/>
    <w:rsid w:val="008E4122"/>
    <w:rsid w:val="008E7390"/>
    <w:rsid w:val="008F03ED"/>
    <w:rsid w:val="008F07F7"/>
    <w:rsid w:val="008F1A93"/>
    <w:rsid w:val="008F2266"/>
    <w:rsid w:val="008F31D2"/>
    <w:rsid w:val="008F32AC"/>
    <w:rsid w:val="008F374D"/>
    <w:rsid w:val="008F395A"/>
    <w:rsid w:val="008F4D34"/>
    <w:rsid w:val="008F63DA"/>
    <w:rsid w:val="008F646C"/>
    <w:rsid w:val="008F795B"/>
    <w:rsid w:val="0090004D"/>
    <w:rsid w:val="00900FB0"/>
    <w:rsid w:val="009010E1"/>
    <w:rsid w:val="00902E70"/>
    <w:rsid w:val="009031AA"/>
    <w:rsid w:val="009040C5"/>
    <w:rsid w:val="00904749"/>
    <w:rsid w:val="009052BA"/>
    <w:rsid w:val="009052C7"/>
    <w:rsid w:val="009057DD"/>
    <w:rsid w:val="00906166"/>
    <w:rsid w:val="00906DEB"/>
    <w:rsid w:val="00907D84"/>
    <w:rsid w:val="009106DB"/>
    <w:rsid w:val="00910E59"/>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16C93"/>
    <w:rsid w:val="00921223"/>
    <w:rsid w:val="00921D90"/>
    <w:rsid w:val="009223CA"/>
    <w:rsid w:val="009228D6"/>
    <w:rsid w:val="0092376D"/>
    <w:rsid w:val="00923980"/>
    <w:rsid w:val="00923AD4"/>
    <w:rsid w:val="00923F79"/>
    <w:rsid w:val="00924874"/>
    <w:rsid w:val="009259B6"/>
    <w:rsid w:val="009261DA"/>
    <w:rsid w:val="00926CEE"/>
    <w:rsid w:val="00931791"/>
    <w:rsid w:val="009323CA"/>
    <w:rsid w:val="009330C2"/>
    <w:rsid w:val="00934864"/>
    <w:rsid w:val="009349DC"/>
    <w:rsid w:val="00935104"/>
    <w:rsid w:val="009351E0"/>
    <w:rsid w:val="00935647"/>
    <w:rsid w:val="00935C5A"/>
    <w:rsid w:val="00935E4E"/>
    <w:rsid w:val="009366B1"/>
    <w:rsid w:val="00936E5C"/>
    <w:rsid w:val="00936F42"/>
    <w:rsid w:val="0093703D"/>
    <w:rsid w:val="0093776B"/>
    <w:rsid w:val="00940601"/>
    <w:rsid w:val="00940F84"/>
    <w:rsid w:val="00940F93"/>
    <w:rsid w:val="00941363"/>
    <w:rsid w:val="00943428"/>
    <w:rsid w:val="00943D87"/>
    <w:rsid w:val="009440DF"/>
    <w:rsid w:val="009448C3"/>
    <w:rsid w:val="00944ADC"/>
    <w:rsid w:val="00944D6C"/>
    <w:rsid w:val="00945281"/>
    <w:rsid w:val="0094763D"/>
    <w:rsid w:val="00947DE7"/>
    <w:rsid w:val="00950B06"/>
    <w:rsid w:val="0095168D"/>
    <w:rsid w:val="00951A74"/>
    <w:rsid w:val="00951F23"/>
    <w:rsid w:val="009524E9"/>
    <w:rsid w:val="009526F6"/>
    <w:rsid w:val="009528B9"/>
    <w:rsid w:val="00953061"/>
    <w:rsid w:val="00953D1D"/>
    <w:rsid w:val="009545E3"/>
    <w:rsid w:val="00955497"/>
    <w:rsid w:val="00955A0D"/>
    <w:rsid w:val="00956A23"/>
    <w:rsid w:val="00957A10"/>
    <w:rsid w:val="00960106"/>
    <w:rsid w:val="009603BA"/>
    <w:rsid w:val="00961B39"/>
    <w:rsid w:val="00961E1D"/>
    <w:rsid w:val="00961F59"/>
    <w:rsid w:val="009626DF"/>
    <w:rsid w:val="00962984"/>
    <w:rsid w:val="00962990"/>
    <w:rsid w:val="00962A33"/>
    <w:rsid w:val="00962A68"/>
    <w:rsid w:val="009636DB"/>
    <w:rsid w:val="00964618"/>
    <w:rsid w:val="00965AE7"/>
    <w:rsid w:val="009673BE"/>
    <w:rsid w:val="00967B50"/>
    <w:rsid w:val="00967E9C"/>
    <w:rsid w:val="0097084A"/>
    <w:rsid w:val="00971AC3"/>
    <w:rsid w:val="0097284C"/>
    <w:rsid w:val="00972ABC"/>
    <w:rsid w:val="00972E21"/>
    <w:rsid w:val="00974078"/>
    <w:rsid w:val="009760F3"/>
    <w:rsid w:val="00976BCB"/>
    <w:rsid w:val="00976CFB"/>
    <w:rsid w:val="00980594"/>
    <w:rsid w:val="009827DC"/>
    <w:rsid w:val="00982FC2"/>
    <w:rsid w:val="009832D3"/>
    <w:rsid w:val="00983B7A"/>
    <w:rsid w:val="00986229"/>
    <w:rsid w:val="00986FB3"/>
    <w:rsid w:val="00986FBD"/>
    <w:rsid w:val="00987C15"/>
    <w:rsid w:val="00990497"/>
    <w:rsid w:val="009910C7"/>
    <w:rsid w:val="009911AE"/>
    <w:rsid w:val="00991218"/>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67E"/>
    <w:rsid w:val="009A2ECC"/>
    <w:rsid w:val="009A38BE"/>
    <w:rsid w:val="009A4BBE"/>
    <w:rsid w:val="009A5BAA"/>
    <w:rsid w:val="009A61AE"/>
    <w:rsid w:val="009A61D2"/>
    <w:rsid w:val="009A6734"/>
    <w:rsid w:val="009B009A"/>
    <w:rsid w:val="009B10F9"/>
    <w:rsid w:val="009B145A"/>
    <w:rsid w:val="009B2503"/>
    <w:rsid w:val="009B26E7"/>
    <w:rsid w:val="009B295B"/>
    <w:rsid w:val="009B36BC"/>
    <w:rsid w:val="009B3744"/>
    <w:rsid w:val="009B38DE"/>
    <w:rsid w:val="009B3C54"/>
    <w:rsid w:val="009B4070"/>
    <w:rsid w:val="009B4B57"/>
    <w:rsid w:val="009B4ED1"/>
    <w:rsid w:val="009B64BB"/>
    <w:rsid w:val="009B658D"/>
    <w:rsid w:val="009B7212"/>
    <w:rsid w:val="009B7CE9"/>
    <w:rsid w:val="009C0258"/>
    <w:rsid w:val="009C0C00"/>
    <w:rsid w:val="009C1426"/>
    <w:rsid w:val="009C17CE"/>
    <w:rsid w:val="009C2788"/>
    <w:rsid w:val="009C3E09"/>
    <w:rsid w:val="009C5193"/>
    <w:rsid w:val="009C555D"/>
    <w:rsid w:val="009C5C64"/>
    <w:rsid w:val="009C671A"/>
    <w:rsid w:val="009C6D6A"/>
    <w:rsid w:val="009C7A60"/>
    <w:rsid w:val="009D0755"/>
    <w:rsid w:val="009D1C12"/>
    <w:rsid w:val="009D2C05"/>
    <w:rsid w:val="009D3588"/>
    <w:rsid w:val="009D3748"/>
    <w:rsid w:val="009D422F"/>
    <w:rsid w:val="009D59C7"/>
    <w:rsid w:val="009D68D7"/>
    <w:rsid w:val="009D7C68"/>
    <w:rsid w:val="009E2D1A"/>
    <w:rsid w:val="009E2EC8"/>
    <w:rsid w:val="009E3266"/>
    <w:rsid w:val="009E3509"/>
    <w:rsid w:val="009E4A5F"/>
    <w:rsid w:val="009E5350"/>
    <w:rsid w:val="009E56DB"/>
    <w:rsid w:val="009E5748"/>
    <w:rsid w:val="009E6548"/>
    <w:rsid w:val="009E6579"/>
    <w:rsid w:val="009F0529"/>
    <w:rsid w:val="009F0532"/>
    <w:rsid w:val="009F15D0"/>
    <w:rsid w:val="009F20FB"/>
    <w:rsid w:val="009F4922"/>
    <w:rsid w:val="009F505F"/>
    <w:rsid w:val="009F56EA"/>
    <w:rsid w:val="00A00103"/>
    <w:rsid w:val="00A0038D"/>
    <w:rsid w:val="00A00697"/>
    <w:rsid w:val="00A00A3F"/>
    <w:rsid w:val="00A0136F"/>
    <w:rsid w:val="00A01489"/>
    <w:rsid w:val="00A0151A"/>
    <w:rsid w:val="00A04133"/>
    <w:rsid w:val="00A0485C"/>
    <w:rsid w:val="00A04B55"/>
    <w:rsid w:val="00A04CA2"/>
    <w:rsid w:val="00A0500A"/>
    <w:rsid w:val="00A0644D"/>
    <w:rsid w:val="00A06D02"/>
    <w:rsid w:val="00A112AA"/>
    <w:rsid w:val="00A1169F"/>
    <w:rsid w:val="00A11F0B"/>
    <w:rsid w:val="00A12653"/>
    <w:rsid w:val="00A1367B"/>
    <w:rsid w:val="00A13ECC"/>
    <w:rsid w:val="00A14335"/>
    <w:rsid w:val="00A1434F"/>
    <w:rsid w:val="00A14AFF"/>
    <w:rsid w:val="00A15452"/>
    <w:rsid w:val="00A1578E"/>
    <w:rsid w:val="00A15BEA"/>
    <w:rsid w:val="00A16603"/>
    <w:rsid w:val="00A16A78"/>
    <w:rsid w:val="00A177C1"/>
    <w:rsid w:val="00A208A5"/>
    <w:rsid w:val="00A22145"/>
    <w:rsid w:val="00A223F9"/>
    <w:rsid w:val="00A22C69"/>
    <w:rsid w:val="00A23C4E"/>
    <w:rsid w:val="00A25A60"/>
    <w:rsid w:val="00A25B52"/>
    <w:rsid w:val="00A25BAE"/>
    <w:rsid w:val="00A26389"/>
    <w:rsid w:val="00A26EAB"/>
    <w:rsid w:val="00A3026E"/>
    <w:rsid w:val="00A30ADF"/>
    <w:rsid w:val="00A338F1"/>
    <w:rsid w:val="00A35048"/>
    <w:rsid w:val="00A35416"/>
    <w:rsid w:val="00A35BE0"/>
    <w:rsid w:val="00A36977"/>
    <w:rsid w:val="00A370E5"/>
    <w:rsid w:val="00A37798"/>
    <w:rsid w:val="00A43B78"/>
    <w:rsid w:val="00A43FB6"/>
    <w:rsid w:val="00A44BE0"/>
    <w:rsid w:val="00A44D4A"/>
    <w:rsid w:val="00A457DD"/>
    <w:rsid w:val="00A4738A"/>
    <w:rsid w:val="00A477B4"/>
    <w:rsid w:val="00A509FF"/>
    <w:rsid w:val="00A515E5"/>
    <w:rsid w:val="00A51625"/>
    <w:rsid w:val="00A51BD4"/>
    <w:rsid w:val="00A51C3F"/>
    <w:rsid w:val="00A51C4E"/>
    <w:rsid w:val="00A53360"/>
    <w:rsid w:val="00A53606"/>
    <w:rsid w:val="00A539F7"/>
    <w:rsid w:val="00A5486D"/>
    <w:rsid w:val="00A55594"/>
    <w:rsid w:val="00A55C3D"/>
    <w:rsid w:val="00A567E2"/>
    <w:rsid w:val="00A56F66"/>
    <w:rsid w:val="00A57D4D"/>
    <w:rsid w:val="00A6129C"/>
    <w:rsid w:val="00A62DDB"/>
    <w:rsid w:val="00A64EA7"/>
    <w:rsid w:val="00A65E55"/>
    <w:rsid w:val="00A66837"/>
    <w:rsid w:val="00A66F44"/>
    <w:rsid w:val="00A66F7F"/>
    <w:rsid w:val="00A67AE9"/>
    <w:rsid w:val="00A70098"/>
    <w:rsid w:val="00A70CE4"/>
    <w:rsid w:val="00A7181B"/>
    <w:rsid w:val="00A72787"/>
    <w:rsid w:val="00A72F22"/>
    <w:rsid w:val="00A7360F"/>
    <w:rsid w:val="00A73E38"/>
    <w:rsid w:val="00A74489"/>
    <w:rsid w:val="00A748A6"/>
    <w:rsid w:val="00A749A3"/>
    <w:rsid w:val="00A74A5D"/>
    <w:rsid w:val="00A7621D"/>
    <w:rsid w:val="00A769F4"/>
    <w:rsid w:val="00A76B0F"/>
    <w:rsid w:val="00A776B4"/>
    <w:rsid w:val="00A81C69"/>
    <w:rsid w:val="00A83BED"/>
    <w:rsid w:val="00A83C9E"/>
    <w:rsid w:val="00A83FFC"/>
    <w:rsid w:val="00A841AD"/>
    <w:rsid w:val="00A84559"/>
    <w:rsid w:val="00A84569"/>
    <w:rsid w:val="00A845AF"/>
    <w:rsid w:val="00A846AA"/>
    <w:rsid w:val="00A855EF"/>
    <w:rsid w:val="00A87C30"/>
    <w:rsid w:val="00A90677"/>
    <w:rsid w:val="00A90A5C"/>
    <w:rsid w:val="00A90B8B"/>
    <w:rsid w:val="00A90EF1"/>
    <w:rsid w:val="00A90F37"/>
    <w:rsid w:val="00A90F9F"/>
    <w:rsid w:val="00A90FA2"/>
    <w:rsid w:val="00A91A39"/>
    <w:rsid w:val="00A933D3"/>
    <w:rsid w:val="00A935A4"/>
    <w:rsid w:val="00A9407C"/>
    <w:rsid w:val="00A94361"/>
    <w:rsid w:val="00A94DE0"/>
    <w:rsid w:val="00A95A32"/>
    <w:rsid w:val="00A95C2E"/>
    <w:rsid w:val="00A966DD"/>
    <w:rsid w:val="00A97B46"/>
    <w:rsid w:val="00A97CDA"/>
    <w:rsid w:val="00AA083A"/>
    <w:rsid w:val="00AA0D06"/>
    <w:rsid w:val="00AA293C"/>
    <w:rsid w:val="00AA45BA"/>
    <w:rsid w:val="00AA5714"/>
    <w:rsid w:val="00AA5A22"/>
    <w:rsid w:val="00AB1B74"/>
    <w:rsid w:val="00AB2679"/>
    <w:rsid w:val="00AB3DA5"/>
    <w:rsid w:val="00AB3ED5"/>
    <w:rsid w:val="00AB5729"/>
    <w:rsid w:val="00AB5A13"/>
    <w:rsid w:val="00AB6D5B"/>
    <w:rsid w:val="00AB7440"/>
    <w:rsid w:val="00AC0557"/>
    <w:rsid w:val="00AC370A"/>
    <w:rsid w:val="00AC4767"/>
    <w:rsid w:val="00AC5259"/>
    <w:rsid w:val="00AC5823"/>
    <w:rsid w:val="00AC5B09"/>
    <w:rsid w:val="00AC6E56"/>
    <w:rsid w:val="00AD1236"/>
    <w:rsid w:val="00AD1854"/>
    <w:rsid w:val="00AD2EFF"/>
    <w:rsid w:val="00AD380A"/>
    <w:rsid w:val="00AD448B"/>
    <w:rsid w:val="00AD6799"/>
    <w:rsid w:val="00AD7842"/>
    <w:rsid w:val="00AD7EE1"/>
    <w:rsid w:val="00AE042C"/>
    <w:rsid w:val="00AE16F0"/>
    <w:rsid w:val="00AE1813"/>
    <w:rsid w:val="00AE25D8"/>
    <w:rsid w:val="00AE29B8"/>
    <w:rsid w:val="00AE2A3C"/>
    <w:rsid w:val="00AE425E"/>
    <w:rsid w:val="00AE549C"/>
    <w:rsid w:val="00AE5C09"/>
    <w:rsid w:val="00AE6A48"/>
    <w:rsid w:val="00AE6C18"/>
    <w:rsid w:val="00AE729F"/>
    <w:rsid w:val="00AF0D2A"/>
    <w:rsid w:val="00AF102D"/>
    <w:rsid w:val="00AF1296"/>
    <w:rsid w:val="00AF1F20"/>
    <w:rsid w:val="00AF2209"/>
    <w:rsid w:val="00AF233B"/>
    <w:rsid w:val="00AF260C"/>
    <w:rsid w:val="00AF32AA"/>
    <w:rsid w:val="00AF3EAE"/>
    <w:rsid w:val="00AF3F70"/>
    <w:rsid w:val="00AF3FB9"/>
    <w:rsid w:val="00AF4B2C"/>
    <w:rsid w:val="00AF4CAD"/>
    <w:rsid w:val="00AF68C7"/>
    <w:rsid w:val="00AF6F45"/>
    <w:rsid w:val="00AF7532"/>
    <w:rsid w:val="00AF769C"/>
    <w:rsid w:val="00AF7830"/>
    <w:rsid w:val="00B01729"/>
    <w:rsid w:val="00B026AE"/>
    <w:rsid w:val="00B0282F"/>
    <w:rsid w:val="00B03B99"/>
    <w:rsid w:val="00B074B2"/>
    <w:rsid w:val="00B075CC"/>
    <w:rsid w:val="00B07909"/>
    <w:rsid w:val="00B07E22"/>
    <w:rsid w:val="00B116A0"/>
    <w:rsid w:val="00B119A2"/>
    <w:rsid w:val="00B11B30"/>
    <w:rsid w:val="00B123B2"/>
    <w:rsid w:val="00B12737"/>
    <w:rsid w:val="00B12BE7"/>
    <w:rsid w:val="00B14406"/>
    <w:rsid w:val="00B1589E"/>
    <w:rsid w:val="00B164D5"/>
    <w:rsid w:val="00B174F7"/>
    <w:rsid w:val="00B17B28"/>
    <w:rsid w:val="00B208BA"/>
    <w:rsid w:val="00B20EFF"/>
    <w:rsid w:val="00B21C06"/>
    <w:rsid w:val="00B24A88"/>
    <w:rsid w:val="00B24E1F"/>
    <w:rsid w:val="00B2530E"/>
    <w:rsid w:val="00B25F97"/>
    <w:rsid w:val="00B26FCC"/>
    <w:rsid w:val="00B30179"/>
    <w:rsid w:val="00B307DD"/>
    <w:rsid w:val="00B32B30"/>
    <w:rsid w:val="00B33D17"/>
    <w:rsid w:val="00B34CA7"/>
    <w:rsid w:val="00B34DEA"/>
    <w:rsid w:val="00B35BA3"/>
    <w:rsid w:val="00B36779"/>
    <w:rsid w:val="00B36FD4"/>
    <w:rsid w:val="00B37E80"/>
    <w:rsid w:val="00B37E82"/>
    <w:rsid w:val="00B40550"/>
    <w:rsid w:val="00B40607"/>
    <w:rsid w:val="00B4114A"/>
    <w:rsid w:val="00B4123B"/>
    <w:rsid w:val="00B421C1"/>
    <w:rsid w:val="00B4246E"/>
    <w:rsid w:val="00B43673"/>
    <w:rsid w:val="00B44D51"/>
    <w:rsid w:val="00B457C7"/>
    <w:rsid w:val="00B46BC4"/>
    <w:rsid w:val="00B47222"/>
    <w:rsid w:val="00B47E6D"/>
    <w:rsid w:val="00B508BA"/>
    <w:rsid w:val="00B52701"/>
    <w:rsid w:val="00B53098"/>
    <w:rsid w:val="00B530EA"/>
    <w:rsid w:val="00B537F9"/>
    <w:rsid w:val="00B53C21"/>
    <w:rsid w:val="00B54D03"/>
    <w:rsid w:val="00B550B1"/>
    <w:rsid w:val="00B55208"/>
    <w:rsid w:val="00B5539D"/>
    <w:rsid w:val="00B55657"/>
    <w:rsid w:val="00B55C71"/>
    <w:rsid w:val="00B56A6D"/>
    <w:rsid w:val="00B56E4A"/>
    <w:rsid w:val="00B56E9C"/>
    <w:rsid w:val="00B57291"/>
    <w:rsid w:val="00B575AC"/>
    <w:rsid w:val="00B57E52"/>
    <w:rsid w:val="00B61577"/>
    <w:rsid w:val="00B64B1F"/>
    <w:rsid w:val="00B64BE6"/>
    <w:rsid w:val="00B64DC5"/>
    <w:rsid w:val="00B6553F"/>
    <w:rsid w:val="00B6567D"/>
    <w:rsid w:val="00B663B1"/>
    <w:rsid w:val="00B67061"/>
    <w:rsid w:val="00B700CE"/>
    <w:rsid w:val="00B7012F"/>
    <w:rsid w:val="00B70CFE"/>
    <w:rsid w:val="00B72084"/>
    <w:rsid w:val="00B72240"/>
    <w:rsid w:val="00B728A8"/>
    <w:rsid w:val="00B72966"/>
    <w:rsid w:val="00B72B6C"/>
    <w:rsid w:val="00B72C7A"/>
    <w:rsid w:val="00B73582"/>
    <w:rsid w:val="00B743BC"/>
    <w:rsid w:val="00B7519D"/>
    <w:rsid w:val="00B755B1"/>
    <w:rsid w:val="00B75899"/>
    <w:rsid w:val="00B7646A"/>
    <w:rsid w:val="00B76760"/>
    <w:rsid w:val="00B76BEA"/>
    <w:rsid w:val="00B776F8"/>
    <w:rsid w:val="00B77D05"/>
    <w:rsid w:val="00B802B3"/>
    <w:rsid w:val="00B805DC"/>
    <w:rsid w:val="00B80636"/>
    <w:rsid w:val="00B80FB5"/>
    <w:rsid w:val="00B81070"/>
    <w:rsid w:val="00B81206"/>
    <w:rsid w:val="00B8152C"/>
    <w:rsid w:val="00B81B69"/>
    <w:rsid w:val="00B81E12"/>
    <w:rsid w:val="00B8297F"/>
    <w:rsid w:val="00B830A5"/>
    <w:rsid w:val="00B83910"/>
    <w:rsid w:val="00B83EA8"/>
    <w:rsid w:val="00B8549E"/>
    <w:rsid w:val="00B8744E"/>
    <w:rsid w:val="00B9013D"/>
    <w:rsid w:val="00B90B8D"/>
    <w:rsid w:val="00B91289"/>
    <w:rsid w:val="00B921D6"/>
    <w:rsid w:val="00B92D2F"/>
    <w:rsid w:val="00B94D32"/>
    <w:rsid w:val="00B96D46"/>
    <w:rsid w:val="00BA16A7"/>
    <w:rsid w:val="00BA1DB9"/>
    <w:rsid w:val="00BA1E08"/>
    <w:rsid w:val="00BA2F4C"/>
    <w:rsid w:val="00BA36C4"/>
    <w:rsid w:val="00BA372C"/>
    <w:rsid w:val="00BA3CD7"/>
    <w:rsid w:val="00BA3EC9"/>
    <w:rsid w:val="00BA57C2"/>
    <w:rsid w:val="00BA58FF"/>
    <w:rsid w:val="00BA5945"/>
    <w:rsid w:val="00BA726B"/>
    <w:rsid w:val="00BA7BCF"/>
    <w:rsid w:val="00BA7D69"/>
    <w:rsid w:val="00BB0675"/>
    <w:rsid w:val="00BB06ED"/>
    <w:rsid w:val="00BB0FAB"/>
    <w:rsid w:val="00BB1F01"/>
    <w:rsid w:val="00BB2B0F"/>
    <w:rsid w:val="00BB35D8"/>
    <w:rsid w:val="00BB410C"/>
    <w:rsid w:val="00BB4543"/>
    <w:rsid w:val="00BB481C"/>
    <w:rsid w:val="00BB532B"/>
    <w:rsid w:val="00BB5EF3"/>
    <w:rsid w:val="00BB6B1D"/>
    <w:rsid w:val="00BB6C56"/>
    <w:rsid w:val="00BB7ACE"/>
    <w:rsid w:val="00BC059A"/>
    <w:rsid w:val="00BC0AD0"/>
    <w:rsid w:val="00BC27EB"/>
    <w:rsid w:val="00BC304C"/>
    <w:rsid w:val="00BC30BE"/>
    <w:rsid w:val="00BC31D4"/>
    <w:rsid w:val="00BC36B2"/>
    <w:rsid w:val="00BC3C8D"/>
    <w:rsid w:val="00BC3FA0"/>
    <w:rsid w:val="00BC49BF"/>
    <w:rsid w:val="00BC5B7C"/>
    <w:rsid w:val="00BC74E9"/>
    <w:rsid w:val="00BC7BF2"/>
    <w:rsid w:val="00BD00F1"/>
    <w:rsid w:val="00BD074F"/>
    <w:rsid w:val="00BD0C5A"/>
    <w:rsid w:val="00BD0DEF"/>
    <w:rsid w:val="00BD3E77"/>
    <w:rsid w:val="00BD42B9"/>
    <w:rsid w:val="00BD4C4E"/>
    <w:rsid w:val="00BD4D7F"/>
    <w:rsid w:val="00BD5D9D"/>
    <w:rsid w:val="00BD5DAC"/>
    <w:rsid w:val="00BD7245"/>
    <w:rsid w:val="00BD7DF6"/>
    <w:rsid w:val="00BE0435"/>
    <w:rsid w:val="00BE0D1B"/>
    <w:rsid w:val="00BE0D92"/>
    <w:rsid w:val="00BE13E7"/>
    <w:rsid w:val="00BE20CA"/>
    <w:rsid w:val="00BE3DF3"/>
    <w:rsid w:val="00BE44A9"/>
    <w:rsid w:val="00BE5026"/>
    <w:rsid w:val="00BE5890"/>
    <w:rsid w:val="00BE5C4A"/>
    <w:rsid w:val="00BE5D3E"/>
    <w:rsid w:val="00BE6341"/>
    <w:rsid w:val="00BE75B7"/>
    <w:rsid w:val="00BE7BB2"/>
    <w:rsid w:val="00BF06EF"/>
    <w:rsid w:val="00BF0D69"/>
    <w:rsid w:val="00BF16CC"/>
    <w:rsid w:val="00BF3CF9"/>
    <w:rsid w:val="00BF4AFF"/>
    <w:rsid w:val="00BF4D22"/>
    <w:rsid w:val="00BF4EC6"/>
    <w:rsid w:val="00BF4FBB"/>
    <w:rsid w:val="00BF52B3"/>
    <w:rsid w:val="00BF538C"/>
    <w:rsid w:val="00BF6208"/>
    <w:rsid w:val="00BF6370"/>
    <w:rsid w:val="00BF68A8"/>
    <w:rsid w:val="00BF7384"/>
    <w:rsid w:val="00C0151E"/>
    <w:rsid w:val="00C016CD"/>
    <w:rsid w:val="00C02A34"/>
    <w:rsid w:val="00C03005"/>
    <w:rsid w:val="00C03F4E"/>
    <w:rsid w:val="00C04C4A"/>
    <w:rsid w:val="00C060CE"/>
    <w:rsid w:val="00C0628C"/>
    <w:rsid w:val="00C0670B"/>
    <w:rsid w:val="00C06D0E"/>
    <w:rsid w:val="00C11A03"/>
    <w:rsid w:val="00C11C9F"/>
    <w:rsid w:val="00C1318B"/>
    <w:rsid w:val="00C13698"/>
    <w:rsid w:val="00C1420F"/>
    <w:rsid w:val="00C1470C"/>
    <w:rsid w:val="00C14999"/>
    <w:rsid w:val="00C14AA6"/>
    <w:rsid w:val="00C159B4"/>
    <w:rsid w:val="00C165E7"/>
    <w:rsid w:val="00C16A37"/>
    <w:rsid w:val="00C16C6B"/>
    <w:rsid w:val="00C17010"/>
    <w:rsid w:val="00C17352"/>
    <w:rsid w:val="00C1786F"/>
    <w:rsid w:val="00C17C90"/>
    <w:rsid w:val="00C17F69"/>
    <w:rsid w:val="00C206FA"/>
    <w:rsid w:val="00C208AB"/>
    <w:rsid w:val="00C20E0F"/>
    <w:rsid w:val="00C2127B"/>
    <w:rsid w:val="00C228FE"/>
    <w:rsid w:val="00C22C0C"/>
    <w:rsid w:val="00C230AC"/>
    <w:rsid w:val="00C23F80"/>
    <w:rsid w:val="00C26B79"/>
    <w:rsid w:val="00C277C6"/>
    <w:rsid w:val="00C30181"/>
    <w:rsid w:val="00C3084F"/>
    <w:rsid w:val="00C3146E"/>
    <w:rsid w:val="00C324AC"/>
    <w:rsid w:val="00C3298C"/>
    <w:rsid w:val="00C32E53"/>
    <w:rsid w:val="00C3338B"/>
    <w:rsid w:val="00C33CBE"/>
    <w:rsid w:val="00C34736"/>
    <w:rsid w:val="00C34B10"/>
    <w:rsid w:val="00C362D9"/>
    <w:rsid w:val="00C36DF7"/>
    <w:rsid w:val="00C3741F"/>
    <w:rsid w:val="00C40D9C"/>
    <w:rsid w:val="00C4197C"/>
    <w:rsid w:val="00C419CE"/>
    <w:rsid w:val="00C41F86"/>
    <w:rsid w:val="00C426A5"/>
    <w:rsid w:val="00C42F42"/>
    <w:rsid w:val="00C434B5"/>
    <w:rsid w:val="00C44400"/>
    <w:rsid w:val="00C44FDB"/>
    <w:rsid w:val="00C4527F"/>
    <w:rsid w:val="00C452C9"/>
    <w:rsid w:val="00C459B6"/>
    <w:rsid w:val="00C45D9D"/>
    <w:rsid w:val="00C4608A"/>
    <w:rsid w:val="00C463DD"/>
    <w:rsid w:val="00C4724C"/>
    <w:rsid w:val="00C47972"/>
    <w:rsid w:val="00C47A64"/>
    <w:rsid w:val="00C50151"/>
    <w:rsid w:val="00C50239"/>
    <w:rsid w:val="00C5077E"/>
    <w:rsid w:val="00C50B2E"/>
    <w:rsid w:val="00C50C34"/>
    <w:rsid w:val="00C52453"/>
    <w:rsid w:val="00C52DC3"/>
    <w:rsid w:val="00C53616"/>
    <w:rsid w:val="00C54EDA"/>
    <w:rsid w:val="00C5562E"/>
    <w:rsid w:val="00C557A3"/>
    <w:rsid w:val="00C55E64"/>
    <w:rsid w:val="00C55FF5"/>
    <w:rsid w:val="00C56FC6"/>
    <w:rsid w:val="00C57FC6"/>
    <w:rsid w:val="00C60B3E"/>
    <w:rsid w:val="00C60D55"/>
    <w:rsid w:val="00C61C0C"/>
    <w:rsid w:val="00C627E7"/>
    <w:rsid w:val="00C629A0"/>
    <w:rsid w:val="00C63F2A"/>
    <w:rsid w:val="00C63F86"/>
    <w:rsid w:val="00C64533"/>
    <w:rsid w:val="00C64629"/>
    <w:rsid w:val="00C64A45"/>
    <w:rsid w:val="00C64CB3"/>
    <w:rsid w:val="00C65088"/>
    <w:rsid w:val="00C67A93"/>
    <w:rsid w:val="00C67D31"/>
    <w:rsid w:val="00C70139"/>
    <w:rsid w:val="00C70180"/>
    <w:rsid w:val="00C7064F"/>
    <w:rsid w:val="00C70CC9"/>
    <w:rsid w:val="00C7100A"/>
    <w:rsid w:val="00C7249D"/>
    <w:rsid w:val="00C725D3"/>
    <w:rsid w:val="00C72906"/>
    <w:rsid w:val="00C732AE"/>
    <w:rsid w:val="00C73A43"/>
    <w:rsid w:val="00C73CCF"/>
    <w:rsid w:val="00C74157"/>
    <w:rsid w:val="00C745C3"/>
    <w:rsid w:val="00C7592E"/>
    <w:rsid w:val="00C75D61"/>
    <w:rsid w:val="00C76D1E"/>
    <w:rsid w:val="00C76E29"/>
    <w:rsid w:val="00C77377"/>
    <w:rsid w:val="00C77C5A"/>
    <w:rsid w:val="00C80243"/>
    <w:rsid w:val="00C80D36"/>
    <w:rsid w:val="00C80DB6"/>
    <w:rsid w:val="00C81208"/>
    <w:rsid w:val="00C81293"/>
    <w:rsid w:val="00C818BF"/>
    <w:rsid w:val="00C82CCB"/>
    <w:rsid w:val="00C82FF9"/>
    <w:rsid w:val="00C836EF"/>
    <w:rsid w:val="00C861F7"/>
    <w:rsid w:val="00C8661D"/>
    <w:rsid w:val="00C905A8"/>
    <w:rsid w:val="00C908CB"/>
    <w:rsid w:val="00C90AFA"/>
    <w:rsid w:val="00C90D0C"/>
    <w:rsid w:val="00C91C84"/>
    <w:rsid w:val="00C91D63"/>
    <w:rsid w:val="00C93E9D"/>
    <w:rsid w:val="00C944D7"/>
    <w:rsid w:val="00C94611"/>
    <w:rsid w:val="00C94667"/>
    <w:rsid w:val="00C9563B"/>
    <w:rsid w:val="00C9617F"/>
    <w:rsid w:val="00C96DF2"/>
    <w:rsid w:val="00C97374"/>
    <w:rsid w:val="00C973B2"/>
    <w:rsid w:val="00C975EC"/>
    <w:rsid w:val="00CA0D54"/>
    <w:rsid w:val="00CA0F2C"/>
    <w:rsid w:val="00CA1852"/>
    <w:rsid w:val="00CA2661"/>
    <w:rsid w:val="00CA2E10"/>
    <w:rsid w:val="00CA3C0F"/>
    <w:rsid w:val="00CA3E2B"/>
    <w:rsid w:val="00CA52B2"/>
    <w:rsid w:val="00CA64B9"/>
    <w:rsid w:val="00CA68ED"/>
    <w:rsid w:val="00CA791A"/>
    <w:rsid w:val="00CB0576"/>
    <w:rsid w:val="00CB0F2B"/>
    <w:rsid w:val="00CB2786"/>
    <w:rsid w:val="00CB3B10"/>
    <w:rsid w:val="00CB3E03"/>
    <w:rsid w:val="00CB59EB"/>
    <w:rsid w:val="00CB5B01"/>
    <w:rsid w:val="00CB5D7B"/>
    <w:rsid w:val="00CB6377"/>
    <w:rsid w:val="00CB65DA"/>
    <w:rsid w:val="00CB70DC"/>
    <w:rsid w:val="00CB7907"/>
    <w:rsid w:val="00CB7C76"/>
    <w:rsid w:val="00CB7D84"/>
    <w:rsid w:val="00CB7E97"/>
    <w:rsid w:val="00CC0FB6"/>
    <w:rsid w:val="00CC1072"/>
    <w:rsid w:val="00CC28BD"/>
    <w:rsid w:val="00CC4ADA"/>
    <w:rsid w:val="00CC4B0B"/>
    <w:rsid w:val="00CC556C"/>
    <w:rsid w:val="00CC5861"/>
    <w:rsid w:val="00CC5E16"/>
    <w:rsid w:val="00CC67BB"/>
    <w:rsid w:val="00CD0EE4"/>
    <w:rsid w:val="00CD29A0"/>
    <w:rsid w:val="00CD2B75"/>
    <w:rsid w:val="00CD3C4E"/>
    <w:rsid w:val="00CD490F"/>
    <w:rsid w:val="00CD4AA6"/>
    <w:rsid w:val="00CD4D27"/>
    <w:rsid w:val="00CD5510"/>
    <w:rsid w:val="00CD5641"/>
    <w:rsid w:val="00CD67C2"/>
    <w:rsid w:val="00CD6D5C"/>
    <w:rsid w:val="00CE0140"/>
    <w:rsid w:val="00CE0893"/>
    <w:rsid w:val="00CE0C21"/>
    <w:rsid w:val="00CE163D"/>
    <w:rsid w:val="00CE16CC"/>
    <w:rsid w:val="00CE2420"/>
    <w:rsid w:val="00CE2F5B"/>
    <w:rsid w:val="00CE319C"/>
    <w:rsid w:val="00CE34E8"/>
    <w:rsid w:val="00CE40DC"/>
    <w:rsid w:val="00CE4A8F"/>
    <w:rsid w:val="00CE5032"/>
    <w:rsid w:val="00CE581B"/>
    <w:rsid w:val="00CE5F4A"/>
    <w:rsid w:val="00CE622A"/>
    <w:rsid w:val="00CE72F0"/>
    <w:rsid w:val="00CE7364"/>
    <w:rsid w:val="00CE7D6C"/>
    <w:rsid w:val="00CF0641"/>
    <w:rsid w:val="00CF0940"/>
    <w:rsid w:val="00CF2DB6"/>
    <w:rsid w:val="00CF39A5"/>
    <w:rsid w:val="00CF41CD"/>
    <w:rsid w:val="00CF6B0A"/>
    <w:rsid w:val="00CF75DF"/>
    <w:rsid w:val="00D00284"/>
    <w:rsid w:val="00D020CD"/>
    <w:rsid w:val="00D02FF1"/>
    <w:rsid w:val="00D0376B"/>
    <w:rsid w:val="00D038F2"/>
    <w:rsid w:val="00D03A54"/>
    <w:rsid w:val="00D03C6B"/>
    <w:rsid w:val="00D03D06"/>
    <w:rsid w:val="00D03FB2"/>
    <w:rsid w:val="00D0439F"/>
    <w:rsid w:val="00D04951"/>
    <w:rsid w:val="00D04C60"/>
    <w:rsid w:val="00D0505A"/>
    <w:rsid w:val="00D05297"/>
    <w:rsid w:val="00D05663"/>
    <w:rsid w:val="00D061FE"/>
    <w:rsid w:val="00D06F11"/>
    <w:rsid w:val="00D1082E"/>
    <w:rsid w:val="00D10E2C"/>
    <w:rsid w:val="00D114D3"/>
    <w:rsid w:val="00D11610"/>
    <w:rsid w:val="00D136D2"/>
    <w:rsid w:val="00D13C34"/>
    <w:rsid w:val="00D14394"/>
    <w:rsid w:val="00D14E6E"/>
    <w:rsid w:val="00D15A67"/>
    <w:rsid w:val="00D15FF4"/>
    <w:rsid w:val="00D161EB"/>
    <w:rsid w:val="00D16514"/>
    <w:rsid w:val="00D174AA"/>
    <w:rsid w:val="00D17AE8"/>
    <w:rsid w:val="00D2031B"/>
    <w:rsid w:val="00D205C7"/>
    <w:rsid w:val="00D20B99"/>
    <w:rsid w:val="00D20EE5"/>
    <w:rsid w:val="00D21A54"/>
    <w:rsid w:val="00D21E1A"/>
    <w:rsid w:val="00D21E22"/>
    <w:rsid w:val="00D248B6"/>
    <w:rsid w:val="00D24AFC"/>
    <w:rsid w:val="00D2548F"/>
    <w:rsid w:val="00D25FE2"/>
    <w:rsid w:val="00D26E07"/>
    <w:rsid w:val="00D27004"/>
    <w:rsid w:val="00D270CB"/>
    <w:rsid w:val="00D272A9"/>
    <w:rsid w:val="00D2753B"/>
    <w:rsid w:val="00D27C69"/>
    <w:rsid w:val="00D30597"/>
    <w:rsid w:val="00D30EAF"/>
    <w:rsid w:val="00D31646"/>
    <w:rsid w:val="00D31CBF"/>
    <w:rsid w:val="00D31DFD"/>
    <w:rsid w:val="00D321E3"/>
    <w:rsid w:val="00D3338C"/>
    <w:rsid w:val="00D33A7C"/>
    <w:rsid w:val="00D34E59"/>
    <w:rsid w:val="00D351B0"/>
    <w:rsid w:val="00D35F31"/>
    <w:rsid w:val="00D3710D"/>
    <w:rsid w:val="00D3742E"/>
    <w:rsid w:val="00D3764A"/>
    <w:rsid w:val="00D37CEA"/>
    <w:rsid w:val="00D37F48"/>
    <w:rsid w:val="00D401D9"/>
    <w:rsid w:val="00D4171B"/>
    <w:rsid w:val="00D4173B"/>
    <w:rsid w:val="00D418D8"/>
    <w:rsid w:val="00D42B28"/>
    <w:rsid w:val="00D42B92"/>
    <w:rsid w:val="00D42CD9"/>
    <w:rsid w:val="00D42FF9"/>
    <w:rsid w:val="00D430BF"/>
    <w:rsid w:val="00D43252"/>
    <w:rsid w:val="00D436E6"/>
    <w:rsid w:val="00D43B5B"/>
    <w:rsid w:val="00D45CC9"/>
    <w:rsid w:val="00D46157"/>
    <w:rsid w:val="00D46407"/>
    <w:rsid w:val="00D46611"/>
    <w:rsid w:val="00D46DC1"/>
    <w:rsid w:val="00D478F1"/>
    <w:rsid w:val="00D47EEA"/>
    <w:rsid w:val="00D514AD"/>
    <w:rsid w:val="00D516A4"/>
    <w:rsid w:val="00D527CB"/>
    <w:rsid w:val="00D531BE"/>
    <w:rsid w:val="00D53D72"/>
    <w:rsid w:val="00D54489"/>
    <w:rsid w:val="00D54A3A"/>
    <w:rsid w:val="00D54FF0"/>
    <w:rsid w:val="00D556AE"/>
    <w:rsid w:val="00D56030"/>
    <w:rsid w:val="00D602AD"/>
    <w:rsid w:val="00D606CA"/>
    <w:rsid w:val="00D60EE2"/>
    <w:rsid w:val="00D633A6"/>
    <w:rsid w:val="00D63E2E"/>
    <w:rsid w:val="00D63F55"/>
    <w:rsid w:val="00D640D3"/>
    <w:rsid w:val="00D648E3"/>
    <w:rsid w:val="00D652A8"/>
    <w:rsid w:val="00D66C43"/>
    <w:rsid w:val="00D671CF"/>
    <w:rsid w:val="00D672EE"/>
    <w:rsid w:val="00D678C9"/>
    <w:rsid w:val="00D67AF5"/>
    <w:rsid w:val="00D70F4E"/>
    <w:rsid w:val="00D72839"/>
    <w:rsid w:val="00D7298F"/>
    <w:rsid w:val="00D73DDB"/>
    <w:rsid w:val="00D7493F"/>
    <w:rsid w:val="00D75D92"/>
    <w:rsid w:val="00D76408"/>
    <w:rsid w:val="00D773DF"/>
    <w:rsid w:val="00D77717"/>
    <w:rsid w:val="00D77744"/>
    <w:rsid w:val="00D77A18"/>
    <w:rsid w:val="00D81D89"/>
    <w:rsid w:val="00D82812"/>
    <w:rsid w:val="00D828C9"/>
    <w:rsid w:val="00D829D4"/>
    <w:rsid w:val="00D834A3"/>
    <w:rsid w:val="00D83684"/>
    <w:rsid w:val="00D84F02"/>
    <w:rsid w:val="00D85165"/>
    <w:rsid w:val="00D87CD1"/>
    <w:rsid w:val="00D914AC"/>
    <w:rsid w:val="00D916F7"/>
    <w:rsid w:val="00D91784"/>
    <w:rsid w:val="00D91C6F"/>
    <w:rsid w:val="00D924B0"/>
    <w:rsid w:val="00D93987"/>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77C0"/>
    <w:rsid w:val="00DA7C9F"/>
    <w:rsid w:val="00DB0701"/>
    <w:rsid w:val="00DB0EC7"/>
    <w:rsid w:val="00DB1EA9"/>
    <w:rsid w:val="00DB1FFB"/>
    <w:rsid w:val="00DB2094"/>
    <w:rsid w:val="00DB285F"/>
    <w:rsid w:val="00DB2EC4"/>
    <w:rsid w:val="00DB3311"/>
    <w:rsid w:val="00DB35FB"/>
    <w:rsid w:val="00DB3DC1"/>
    <w:rsid w:val="00DB3F6C"/>
    <w:rsid w:val="00DB4837"/>
    <w:rsid w:val="00DB5E99"/>
    <w:rsid w:val="00DB7E31"/>
    <w:rsid w:val="00DC00B7"/>
    <w:rsid w:val="00DC0B3D"/>
    <w:rsid w:val="00DC0B7A"/>
    <w:rsid w:val="00DC0EB2"/>
    <w:rsid w:val="00DC38FA"/>
    <w:rsid w:val="00DC49FD"/>
    <w:rsid w:val="00DC4FC8"/>
    <w:rsid w:val="00DC5628"/>
    <w:rsid w:val="00DC57B4"/>
    <w:rsid w:val="00DC648C"/>
    <w:rsid w:val="00DC6D39"/>
    <w:rsid w:val="00DC7DE7"/>
    <w:rsid w:val="00DD17E2"/>
    <w:rsid w:val="00DD28F2"/>
    <w:rsid w:val="00DD3229"/>
    <w:rsid w:val="00DD705D"/>
    <w:rsid w:val="00DE03D1"/>
    <w:rsid w:val="00DE1C02"/>
    <w:rsid w:val="00DE1EBA"/>
    <w:rsid w:val="00DE341B"/>
    <w:rsid w:val="00DE3C33"/>
    <w:rsid w:val="00DE40E9"/>
    <w:rsid w:val="00DE4AC7"/>
    <w:rsid w:val="00DE5756"/>
    <w:rsid w:val="00DE5A99"/>
    <w:rsid w:val="00DE5EE2"/>
    <w:rsid w:val="00DE6573"/>
    <w:rsid w:val="00DF0C2D"/>
    <w:rsid w:val="00DF0F92"/>
    <w:rsid w:val="00DF1CBE"/>
    <w:rsid w:val="00DF1DBF"/>
    <w:rsid w:val="00DF2151"/>
    <w:rsid w:val="00DF2962"/>
    <w:rsid w:val="00DF2B70"/>
    <w:rsid w:val="00DF32D0"/>
    <w:rsid w:val="00DF36C0"/>
    <w:rsid w:val="00DF3E3A"/>
    <w:rsid w:val="00DF5A5B"/>
    <w:rsid w:val="00DF618D"/>
    <w:rsid w:val="00DF7001"/>
    <w:rsid w:val="00DF7D3D"/>
    <w:rsid w:val="00DF7DFE"/>
    <w:rsid w:val="00E01E52"/>
    <w:rsid w:val="00E02391"/>
    <w:rsid w:val="00E0275C"/>
    <w:rsid w:val="00E027C9"/>
    <w:rsid w:val="00E03782"/>
    <w:rsid w:val="00E03A50"/>
    <w:rsid w:val="00E0416D"/>
    <w:rsid w:val="00E046DF"/>
    <w:rsid w:val="00E0532C"/>
    <w:rsid w:val="00E06855"/>
    <w:rsid w:val="00E07251"/>
    <w:rsid w:val="00E10A8F"/>
    <w:rsid w:val="00E10D33"/>
    <w:rsid w:val="00E10F0B"/>
    <w:rsid w:val="00E10F4C"/>
    <w:rsid w:val="00E1133B"/>
    <w:rsid w:val="00E11C0E"/>
    <w:rsid w:val="00E12394"/>
    <w:rsid w:val="00E12CED"/>
    <w:rsid w:val="00E16520"/>
    <w:rsid w:val="00E16640"/>
    <w:rsid w:val="00E16B7C"/>
    <w:rsid w:val="00E16CE7"/>
    <w:rsid w:val="00E21F16"/>
    <w:rsid w:val="00E22123"/>
    <w:rsid w:val="00E22B0C"/>
    <w:rsid w:val="00E24DE5"/>
    <w:rsid w:val="00E25A9C"/>
    <w:rsid w:val="00E25B71"/>
    <w:rsid w:val="00E2672F"/>
    <w:rsid w:val="00E26872"/>
    <w:rsid w:val="00E27346"/>
    <w:rsid w:val="00E2788A"/>
    <w:rsid w:val="00E27A26"/>
    <w:rsid w:val="00E27CFA"/>
    <w:rsid w:val="00E27D5F"/>
    <w:rsid w:val="00E30C6D"/>
    <w:rsid w:val="00E30EC1"/>
    <w:rsid w:val="00E32F4E"/>
    <w:rsid w:val="00E32FAB"/>
    <w:rsid w:val="00E33588"/>
    <w:rsid w:val="00E335D1"/>
    <w:rsid w:val="00E360E4"/>
    <w:rsid w:val="00E36779"/>
    <w:rsid w:val="00E37F22"/>
    <w:rsid w:val="00E40A45"/>
    <w:rsid w:val="00E40C16"/>
    <w:rsid w:val="00E41BA6"/>
    <w:rsid w:val="00E426D9"/>
    <w:rsid w:val="00E429EF"/>
    <w:rsid w:val="00E43AD4"/>
    <w:rsid w:val="00E44ECD"/>
    <w:rsid w:val="00E4556C"/>
    <w:rsid w:val="00E45B14"/>
    <w:rsid w:val="00E46953"/>
    <w:rsid w:val="00E47350"/>
    <w:rsid w:val="00E478AE"/>
    <w:rsid w:val="00E503D8"/>
    <w:rsid w:val="00E520D3"/>
    <w:rsid w:val="00E525CF"/>
    <w:rsid w:val="00E52A6B"/>
    <w:rsid w:val="00E5478E"/>
    <w:rsid w:val="00E54C49"/>
    <w:rsid w:val="00E552B0"/>
    <w:rsid w:val="00E559D1"/>
    <w:rsid w:val="00E560CA"/>
    <w:rsid w:val="00E56A10"/>
    <w:rsid w:val="00E56A91"/>
    <w:rsid w:val="00E56A9E"/>
    <w:rsid w:val="00E56C82"/>
    <w:rsid w:val="00E60712"/>
    <w:rsid w:val="00E607AF"/>
    <w:rsid w:val="00E60B22"/>
    <w:rsid w:val="00E6123C"/>
    <w:rsid w:val="00E61B35"/>
    <w:rsid w:val="00E61E24"/>
    <w:rsid w:val="00E6252C"/>
    <w:rsid w:val="00E63FBC"/>
    <w:rsid w:val="00E6402B"/>
    <w:rsid w:val="00E6426A"/>
    <w:rsid w:val="00E649FF"/>
    <w:rsid w:val="00E65678"/>
    <w:rsid w:val="00E6609A"/>
    <w:rsid w:val="00E6620B"/>
    <w:rsid w:val="00E66406"/>
    <w:rsid w:val="00E6676C"/>
    <w:rsid w:val="00E669CD"/>
    <w:rsid w:val="00E672F9"/>
    <w:rsid w:val="00E71BC8"/>
    <w:rsid w:val="00E72315"/>
    <w:rsid w:val="00E7260F"/>
    <w:rsid w:val="00E72BB5"/>
    <w:rsid w:val="00E7386C"/>
    <w:rsid w:val="00E738FE"/>
    <w:rsid w:val="00E73ED4"/>
    <w:rsid w:val="00E73F5D"/>
    <w:rsid w:val="00E74546"/>
    <w:rsid w:val="00E747C4"/>
    <w:rsid w:val="00E753BC"/>
    <w:rsid w:val="00E75524"/>
    <w:rsid w:val="00E75E9C"/>
    <w:rsid w:val="00E7683D"/>
    <w:rsid w:val="00E77468"/>
    <w:rsid w:val="00E77E4E"/>
    <w:rsid w:val="00E80AB7"/>
    <w:rsid w:val="00E81046"/>
    <w:rsid w:val="00E814C0"/>
    <w:rsid w:val="00E81AB9"/>
    <w:rsid w:val="00E81F61"/>
    <w:rsid w:val="00E828ED"/>
    <w:rsid w:val="00E82ACA"/>
    <w:rsid w:val="00E82B5F"/>
    <w:rsid w:val="00E8321E"/>
    <w:rsid w:val="00E8376E"/>
    <w:rsid w:val="00E856FC"/>
    <w:rsid w:val="00E86928"/>
    <w:rsid w:val="00E86AE0"/>
    <w:rsid w:val="00E875A7"/>
    <w:rsid w:val="00E87F7C"/>
    <w:rsid w:val="00E90D97"/>
    <w:rsid w:val="00E90F82"/>
    <w:rsid w:val="00E91BC8"/>
    <w:rsid w:val="00E91C42"/>
    <w:rsid w:val="00E926F9"/>
    <w:rsid w:val="00E935A8"/>
    <w:rsid w:val="00E936FE"/>
    <w:rsid w:val="00E93FA6"/>
    <w:rsid w:val="00E940E2"/>
    <w:rsid w:val="00E95B37"/>
    <w:rsid w:val="00E96630"/>
    <w:rsid w:val="00E96F0C"/>
    <w:rsid w:val="00E970F0"/>
    <w:rsid w:val="00E9758E"/>
    <w:rsid w:val="00E976C0"/>
    <w:rsid w:val="00E977C2"/>
    <w:rsid w:val="00EA0D2A"/>
    <w:rsid w:val="00EA1443"/>
    <w:rsid w:val="00EA14BC"/>
    <w:rsid w:val="00EA14C0"/>
    <w:rsid w:val="00EA14C7"/>
    <w:rsid w:val="00EA1765"/>
    <w:rsid w:val="00EA1DC3"/>
    <w:rsid w:val="00EA2845"/>
    <w:rsid w:val="00EA2A77"/>
    <w:rsid w:val="00EA2F2A"/>
    <w:rsid w:val="00EA31DB"/>
    <w:rsid w:val="00EA3B29"/>
    <w:rsid w:val="00EA4FEE"/>
    <w:rsid w:val="00EA53DC"/>
    <w:rsid w:val="00EA54B7"/>
    <w:rsid w:val="00EA5A06"/>
    <w:rsid w:val="00EA7542"/>
    <w:rsid w:val="00EA7AB1"/>
    <w:rsid w:val="00EB113F"/>
    <w:rsid w:val="00EB1A55"/>
    <w:rsid w:val="00EB1C9F"/>
    <w:rsid w:val="00EB1EAD"/>
    <w:rsid w:val="00EB1F45"/>
    <w:rsid w:val="00EB228C"/>
    <w:rsid w:val="00EB2659"/>
    <w:rsid w:val="00EB2EE7"/>
    <w:rsid w:val="00EB383C"/>
    <w:rsid w:val="00EB3A6D"/>
    <w:rsid w:val="00EB573C"/>
    <w:rsid w:val="00EB60D2"/>
    <w:rsid w:val="00EB6EA4"/>
    <w:rsid w:val="00EB7493"/>
    <w:rsid w:val="00EC1649"/>
    <w:rsid w:val="00EC2BB2"/>
    <w:rsid w:val="00EC36FF"/>
    <w:rsid w:val="00EC6158"/>
    <w:rsid w:val="00EC7408"/>
    <w:rsid w:val="00EC790C"/>
    <w:rsid w:val="00ED26FF"/>
    <w:rsid w:val="00ED4C16"/>
    <w:rsid w:val="00ED4F69"/>
    <w:rsid w:val="00ED5696"/>
    <w:rsid w:val="00ED7241"/>
    <w:rsid w:val="00ED74D2"/>
    <w:rsid w:val="00ED7576"/>
    <w:rsid w:val="00ED7A2A"/>
    <w:rsid w:val="00ED7F3E"/>
    <w:rsid w:val="00EE0010"/>
    <w:rsid w:val="00EE029E"/>
    <w:rsid w:val="00EE0B8C"/>
    <w:rsid w:val="00EE16EE"/>
    <w:rsid w:val="00EE1DDB"/>
    <w:rsid w:val="00EE223D"/>
    <w:rsid w:val="00EE2605"/>
    <w:rsid w:val="00EE2983"/>
    <w:rsid w:val="00EE41D5"/>
    <w:rsid w:val="00EE5173"/>
    <w:rsid w:val="00EE54C3"/>
    <w:rsid w:val="00EE55B6"/>
    <w:rsid w:val="00EE5C3C"/>
    <w:rsid w:val="00EE5D52"/>
    <w:rsid w:val="00EE6A8D"/>
    <w:rsid w:val="00EE7F70"/>
    <w:rsid w:val="00EF07B8"/>
    <w:rsid w:val="00EF0848"/>
    <w:rsid w:val="00EF1171"/>
    <w:rsid w:val="00EF1D7F"/>
    <w:rsid w:val="00EF24FC"/>
    <w:rsid w:val="00EF407C"/>
    <w:rsid w:val="00EF5360"/>
    <w:rsid w:val="00F0007E"/>
    <w:rsid w:val="00F006F3"/>
    <w:rsid w:val="00F00D74"/>
    <w:rsid w:val="00F01461"/>
    <w:rsid w:val="00F014EF"/>
    <w:rsid w:val="00F01B5B"/>
    <w:rsid w:val="00F02108"/>
    <w:rsid w:val="00F02D2A"/>
    <w:rsid w:val="00F03B32"/>
    <w:rsid w:val="00F03BB4"/>
    <w:rsid w:val="00F04438"/>
    <w:rsid w:val="00F05937"/>
    <w:rsid w:val="00F05985"/>
    <w:rsid w:val="00F0676D"/>
    <w:rsid w:val="00F07504"/>
    <w:rsid w:val="00F07F91"/>
    <w:rsid w:val="00F120C3"/>
    <w:rsid w:val="00F132B9"/>
    <w:rsid w:val="00F14FCB"/>
    <w:rsid w:val="00F15005"/>
    <w:rsid w:val="00F159A9"/>
    <w:rsid w:val="00F16C36"/>
    <w:rsid w:val="00F179EB"/>
    <w:rsid w:val="00F17CD2"/>
    <w:rsid w:val="00F17DAB"/>
    <w:rsid w:val="00F20389"/>
    <w:rsid w:val="00F211BC"/>
    <w:rsid w:val="00F21A2E"/>
    <w:rsid w:val="00F21AC2"/>
    <w:rsid w:val="00F22655"/>
    <w:rsid w:val="00F23204"/>
    <w:rsid w:val="00F2330B"/>
    <w:rsid w:val="00F236AE"/>
    <w:rsid w:val="00F25563"/>
    <w:rsid w:val="00F25612"/>
    <w:rsid w:val="00F261CC"/>
    <w:rsid w:val="00F27BF4"/>
    <w:rsid w:val="00F3040D"/>
    <w:rsid w:val="00F3117A"/>
    <w:rsid w:val="00F31711"/>
    <w:rsid w:val="00F31826"/>
    <w:rsid w:val="00F31E5F"/>
    <w:rsid w:val="00F32F82"/>
    <w:rsid w:val="00F340BE"/>
    <w:rsid w:val="00F34538"/>
    <w:rsid w:val="00F34DB3"/>
    <w:rsid w:val="00F3516C"/>
    <w:rsid w:val="00F35BD4"/>
    <w:rsid w:val="00F361B9"/>
    <w:rsid w:val="00F3760E"/>
    <w:rsid w:val="00F37B74"/>
    <w:rsid w:val="00F40FAC"/>
    <w:rsid w:val="00F4129E"/>
    <w:rsid w:val="00F41321"/>
    <w:rsid w:val="00F42E73"/>
    <w:rsid w:val="00F43391"/>
    <w:rsid w:val="00F45691"/>
    <w:rsid w:val="00F456F5"/>
    <w:rsid w:val="00F45E51"/>
    <w:rsid w:val="00F46155"/>
    <w:rsid w:val="00F4644F"/>
    <w:rsid w:val="00F4691F"/>
    <w:rsid w:val="00F52812"/>
    <w:rsid w:val="00F52D6A"/>
    <w:rsid w:val="00F52D9C"/>
    <w:rsid w:val="00F534B8"/>
    <w:rsid w:val="00F562A4"/>
    <w:rsid w:val="00F56E27"/>
    <w:rsid w:val="00F5706A"/>
    <w:rsid w:val="00F573AA"/>
    <w:rsid w:val="00F57BB1"/>
    <w:rsid w:val="00F57D67"/>
    <w:rsid w:val="00F6072D"/>
    <w:rsid w:val="00F6084F"/>
    <w:rsid w:val="00F60AA2"/>
    <w:rsid w:val="00F60CD5"/>
    <w:rsid w:val="00F6100A"/>
    <w:rsid w:val="00F648DE"/>
    <w:rsid w:val="00F64D78"/>
    <w:rsid w:val="00F650B3"/>
    <w:rsid w:val="00F655DF"/>
    <w:rsid w:val="00F65675"/>
    <w:rsid w:val="00F65AEA"/>
    <w:rsid w:val="00F66207"/>
    <w:rsid w:val="00F66570"/>
    <w:rsid w:val="00F665FD"/>
    <w:rsid w:val="00F679DE"/>
    <w:rsid w:val="00F70163"/>
    <w:rsid w:val="00F70626"/>
    <w:rsid w:val="00F71803"/>
    <w:rsid w:val="00F71A3B"/>
    <w:rsid w:val="00F7343E"/>
    <w:rsid w:val="00F74DEE"/>
    <w:rsid w:val="00F7575C"/>
    <w:rsid w:val="00F76D60"/>
    <w:rsid w:val="00F771C2"/>
    <w:rsid w:val="00F802DC"/>
    <w:rsid w:val="00F80BAA"/>
    <w:rsid w:val="00F81DEC"/>
    <w:rsid w:val="00F81F22"/>
    <w:rsid w:val="00F82112"/>
    <w:rsid w:val="00F824D1"/>
    <w:rsid w:val="00F83739"/>
    <w:rsid w:val="00F83E15"/>
    <w:rsid w:val="00F83F5E"/>
    <w:rsid w:val="00F848CB"/>
    <w:rsid w:val="00F8544F"/>
    <w:rsid w:val="00F85DE9"/>
    <w:rsid w:val="00F865C3"/>
    <w:rsid w:val="00F9008C"/>
    <w:rsid w:val="00F90175"/>
    <w:rsid w:val="00F90C8E"/>
    <w:rsid w:val="00F90F1F"/>
    <w:rsid w:val="00F93781"/>
    <w:rsid w:val="00F938AE"/>
    <w:rsid w:val="00F94019"/>
    <w:rsid w:val="00F9452E"/>
    <w:rsid w:val="00F94E19"/>
    <w:rsid w:val="00F95039"/>
    <w:rsid w:val="00F95BC6"/>
    <w:rsid w:val="00F9606A"/>
    <w:rsid w:val="00F96431"/>
    <w:rsid w:val="00F96537"/>
    <w:rsid w:val="00F966E4"/>
    <w:rsid w:val="00F9695C"/>
    <w:rsid w:val="00F97A28"/>
    <w:rsid w:val="00F97B9F"/>
    <w:rsid w:val="00FA06A4"/>
    <w:rsid w:val="00FA0EC1"/>
    <w:rsid w:val="00FA11E2"/>
    <w:rsid w:val="00FA1AC3"/>
    <w:rsid w:val="00FA1DD2"/>
    <w:rsid w:val="00FA1FF9"/>
    <w:rsid w:val="00FA26B2"/>
    <w:rsid w:val="00FA2C2B"/>
    <w:rsid w:val="00FA2E13"/>
    <w:rsid w:val="00FA326D"/>
    <w:rsid w:val="00FA356B"/>
    <w:rsid w:val="00FA3678"/>
    <w:rsid w:val="00FA38D7"/>
    <w:rsid w:val="00FA3E70"/>
    <w:rsid w:val="00FA62F9"/>
    <w:rsid w:val="00FA636C"/>
    <w:rsid w:val="00FA6B49"/>
    <w:rsid w:val="00FA6B59"/>
    <w:rsid w:val="00FA6C58"/>
    <w:rsid w:val="00FB03A9"/>
    <w:rsid w:val="00FB1401"/>
    <w:rsid w:val="00FB1925"/>
    <w:rsid w:val="00FB20E5"/>
    <w:rsid w:val="00FB2265"/>
    <w:rsid w:val="00FB32CA"/>
    <w:rsid w:val="00FB613B"/>
    <w:rsid w:val="00FB657D"/>
    <w:rsid w:val="00FB6CFF"/>
    <w:rsid w:val="00FB7594"/>
    <w:rsid w:val="00FC120C"/>
    <w:rsid w:val="00FC28EE"/>
    <w:rsid w:val="00FC309D"/>
    <w:rsid w:val="00FC3146"/>
    <w:rsid w:val="00FC4EE3"/>
    <w:rsid w:val="00FC55A5"/>
    <w:rsid w:val="00FC55DB"/>
    <w:rsid w:val="00FC562D"/>
    <w:rsid w:val="00FC59E3"/>
    <w:rsid w:val="00FC5F7D"/>
    <w:rsid w:val="00FC65C8"/>
    <w:rsid w:val="00FC68B7"/>
    <w:rsid w:val="00FC6CC4"/>
    <w:rsid w:val="00FC6F80"/>
    <w:rsid w:val="00FD1A6B"/>
    <w:rsid w:val="00FD2352"/>
    <w:rsid w:val="00FD281D"/>
    <w:rsid w:val="00FD29EB"/>
    <w:rsid w:val="00FD2AEE"/>
    <w:rsid w:val="00FD3D1C"/>
    <w:rsid w:val="00FD3F98"/>
    <w:rsid w:val="00FD4196"/>
    <w:rsid w:val="00FD526E"/>
    <w:rsid w:val="00FD66C4"/>
    <w:rsid w:val="00FD673F"/>
    <w:rsid w:val="00FD6858"/>
    <w:rsid w:val="00FD76C4"/>
    <w:rsid w:val="00FE106A"/>
    <w:rsid w:val="00FE1527"/>
    <w:rsid w:val="00FE1A0E"/>
    <w:rsid w:val="00FE2599"/>
    <w:rsid w:val="00FE267C"/>
    <w:rsid w:val="00FE2B46"/>
    <w:rsid w:val="00FE3469"/>
    <w:rsid w:val="00FE416C"/>
    <w:rsid w:val="00FE4AAE"/>
    <w:rsid w:val="00FE5881"/>
    <w:rsid w:val="00FE5BEE"/>
    <w:rsid w:val="00FE646D"/>
    <w:rsid w:val="00FE66C7"/>
    <w:rsid w:val="00FE71DB"/>
    <w:rsid w:val="00FE7450"/>
    <w:rsid w:val="00FF0D8A"/>
    <w:rsid w:val="00FF0F5B"/>
    <w:rsid w:val="00FF145D"/>
    <w:rsid w:val="00FF14D2"/>
    <w:rsid w:val="00FF1CEB"/>
    <w:rsid w:val="00FF3A20"/>
    <w:rsid w:val="00FF3C22"/>
    <w:rsid w:val="00FF4F21"/>
    <w:rsid w:val="00FF548D"/>
    <w:rsid w:val="00FF554E"/>
    <w:rsid w:val="00FF556A"/>
    <w:rsid w:val="00FF6015"/>
    <w:rsid w:val="00FF7158"/>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6280B376-ED6B-48C8-89DD-6C8C6E8E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7CB"/>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link w:val="ListParagraphChar"/>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qFormat/>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paragraph" w:customStyle="1" w:styleId="WP29NumPara">
    <w:name w:val="_ WP29 NumPara"/>
    <w:basedOn w:val="SingleTxtG"/>
    <w:link w:val="WP29NumParaChar"/>
    <w:qFormat/>
    <w:rsid w:val="00026982"/>
    <w:pPr>
      <w:ind w:left="2268" w:hanging="1134"/>
    </w:pPr>
    <w:rPr>
      <w:rFonts w:eastAsia="Times New Roman"/>
      <w:lang w:eastAsia="fr-FR"/>
    </w:rPr>
  </w:style>
  <w:style w:type="character" w:customStyle="1" w:styleId="WP29NumParaChar">
    <w:name w:val="_ WP29 NumPara Char"/>
    <w:basedOn w:val="DefaultParagraphFont"/>
    <w:link w:val="WP29NumPara"/>
    <w:rsid w:val="00026982"/>
    <w:rPr>
      <w:rFonts w:eastAsia="Times New Roman"/>
      <w:lang w:eastAsia="fr-FR"/>
    </w:rPr>
  </w:style>
  <w:style w:type="paragraph" w:customStyle="1" w:styleId="WP29Text">
    <w:name w:val="_ WP29_Text"/>
    <w:basedOn w:val="SingleTxtG"/>
    <w:link w:val="WP29TextChar"/>
    <w:qFormat/>
    <w:rsid w:val="002854F7"/>
    <w:pPr>
      <w:ind w:left="2268"/>
    </w:pPr>
    <w:rPr>
      <w:rFonts w:eastAsia="Times New Roman"/>
    </w:rPr>
  </w:style>
  <w:style w:type="character" w:customStyle="1" w:styleId="WP29TextChar">
    <w:name w:val="_ WP29_Text Char"/>
    <w:basedOn w:val="SingleTxtGChar"/>
    <w:link w:val="WP29Text"/>
    <w:rsid w:val="002854F7"/>
    <w:rPr>
      <w:rFonts w:eastAsia="Times New Roman"/>
      <w:lang w:val="en-GB" w:eastAsia="en-US" w:bidi="ar-SA"/>
    </w:rPr>
  </w:style>
  <w:style w:type="paragraph" w:customStyle="1" w:styleId="Rom1">
    <w:name w:val="Rom1"/>
    <w:basedOn w:val="Normal"/>
    <w:rsid w:val="00E77468"/>
    <w:pPr>
      <w:numPr>
        <w:numId w:val="35"/>
      </w:numPr>
      <w:tabs>
        <w:tab w:val="clear" w:pos="504"/>
      </w:tabs>
      <w:suppressAutoHyphens w:val="0"/>
      <w:spacing w:after="340"/>
      <w:ind w:left="1145" w:right="1134" w:hanging="465"/>
      <w:jc w:val="both"/>
    </w:pPr>
    <w:rPr>
      <w:rFonts w:eastAsiaTheme="minorEastAsia"/>
      <w:lang w:val="fr-FR" w:eastAsia="ja-JP"/>
    </w:rPr>
  </w:style>
  <w:style w:type="character" w:customStyle="1" w:styleId="ListParagraphChar">
    <w:name w:val="List Paragraph Char"/>
    <w:link w:val="ListParagraph"/>
    <w:uiPriority w:val="34"/>
    <w:qFormat/>
    <w:locked/>
    <w:rsid w:val="007B3D30"/>
    <w:rPr>
      <w:kern w:val="2"/>
      <w:sz w:val="24"/>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75004374">
      <w:bodyDiv w:val="1"/>
      <w:marLeft w:val="0"/>
      <w:marRight w:val="0"/>
      <w:marTop w:val="0"/>
      <w:marBottom w:val="0"/>
      <w:divBdr>
        <w:top w:val="none" w:sz="0" w:space="0" w:color="auto"/>
        <w:left w:val="none" w:sz="0" w:space="0" w:color="auto"/>
        <w:bottom w:val="none" w:sz="0" w:space="0" w:color="auto"/>
        <w:right w:val="none" w:sz="0" w:space="0" w:color="auto"/>
      </w:divBdr>
      <w:divsChild>
        <w:div w:id="1659383428">
          <w:marLeft w:val="0"/>
          <w:marRight w:val="0"/>
          <w:marTop w:val="0"/>
          <w:marBottom w:val="0"/>
          <w:divBdr>
            <w:top w:val="none" w:sz="0" w:space="0" w:color="auto"/>
            <w:left w:val="none" w:sz="0" w:space="0" w:color="auto"/>
            <w:bottom w:val="none" w:sz="0" w:space="0" w:color="auto"/>
            <w:right w:val="none" w:sz="0" w:space="0" w:color="auto"/>
          </w:divBdr>
        </w:div>
        <w:div w:id="394940271">
          <w:marLeft w:val="0"/>
          <w:marRight w:val="0"/>
          <w:marTop w:val="0"/>
          <w:marBottom w:val="0"/>
          <w:divBdr>
            <w:top w:val="none" w:sz="0" w:space="0" w:color="auto"/>
            <w:left w:val="none" w:sz="0" w:space="0" w:color="auto"/>
            <w:bottom w:val="none" w:sz="0" w:space="0" w:color="auto"/>
            <w:right w:val="none" w:sz="0" w:space="0" w:color="auto"/>
          </w:divBdr>
        </w:div>
        <w:div w:id="1830749688">
          <w:marLeft w:val="0"/>
          <w:marRight w:val="0"/>
          <w:marTop w:val="0"/>
          <w:marBottom w:val="0"/>
          <w:divBdr>
            <w:top w:val="none" w:sz="0" w:space="0" w:color="auto"/>
            <w:left w:val="none" w:sz="0" w:space="0" w:color="auto"/>
            <w:bottom w:val="none" w:sz="0" w:space="0" w:color="auto"/>
            <w:right w:val="none" w:sz="0" w:space="0" w:color="auto"/>
          </w:divBdr>
        </w:div>
        <w:div w:id="1944871985">
          <w:marLeft w:val="0"/>
          <w:marRight w:val="0"/>
          <w:marTop w:val="0"/>
          <w:marBottom w:val="0"/>
          <w:divBdr>
            <w:top w:val="none" w:sz="0" w:space="0" w:color="auto"/>
            <w:left w:val="none" w:sz="0" w:space="0" w:color="auto"/>
            <w:bottom w:val="none" w:sz="0" w:space="0" w:color="auto"/>
            <w:right w:val="none" w:sz="0" w:space="0" w:color="auto"/>
          </w:divBdr>
        </w:div>
        <w:div w:id="1137138528">
          <w:marLeft w:val="0"/>
          <w:marRight w:val="0"/>
          <w:marTop w:val="0"/>
          <w:marBottom w:val="0"/>
          <w:divBdr>
            <w:top w:val="none" w:sz="0" w:space="0" w:color="auto"/>
            <w:left w:val="none" w:sz="0" w:space="0" w:color="auto"/>
            <w:bottom w:val="none" w:sz="0" w:space="0" w:color="auto"/>
            <w:right w:val="none" w:sz="0" w:space="0" w:color="auto"/>
          </w:divBdr>
        </w:div>
      </w:divsChild>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199057928">
      <w:bodyDiv w:val="1"/>
      <w:marLeft w:val="0"/>
      <w:marRight w:val="0"/>
      <w:marTop w:val="0"/>
      <w:marBottom w:val="0"/>
      <w:divBdr>
        <w:top w:val="none" w:sz="0" w:space="0" w:color="auto"/>
        <w:left w:val="none" w:sz="0" w:space="0" w:color="auto"/>
        <w:bottom w:val="none" w:sz="0" w:space="0" w:color="auto"/>
        <w:right w:val="none" w:sz="0" w:space="0" w:color="auto"/>
      </w:divBdr>
      <w:divsChild>
        <w:div w:id="2003580875">
          <w:marLeft w:val="0"/>
          <w:marRight w:val="0"/>
          <w:marTop w:val="0"/>
          <w:marBottom w:val="0"/>
          <w:divBdr>
            <w:top w:val="none" w:sz="0" w:space="0" w:color="auto"/>
            <w:left w:val="none" w:sz="0" w:space="0" w:color="auto"/>
            <w:bottom w:val="none" w:sz="0" w:space="0" w:color="auto"/>
            <w:right w:val="none" w:sz="0" w:space="0" w:color="auto"/>
          </w:divBdr>
        </w:div>
        <w:div w:id="2027056978">
          <w:marLeft w:val="0"/>
          <w:marRight w:val="0"/>
          <w:marTop w:val="0"/>
          <w:marBottom w:val="0"/>
          <w:divBdr>
            <w:top w:val="none" w:sz="0" w:space="0" w:color="auto"/>
            <w:left w:val="none" w:sz="0" w:space="0" w:color="auto"/>
            <w:bottom w:val="none" w:sz="0" w:space="0" w:color="auto"/>
            <w:right w:val="none" w:sz="0" w:space="0" w:color="auto"/>
          </w:divBdr>
        </w:div>
        <w:div w:id="867064039">
          <w:marLeft w:val="0"/>
          <w:marRight w:val="0"/>
          <w:marTop w:val="0"/>
          <w:marBottom w:val="0"/>
          <w:divBdr>
            <w:top w:val="none" w:sz="0" w:space="0" w:color="auto"/>
            <w:left w:val="none" w:sz="0" w:space="0" w:color="auto"/>
            <w:bottom w:val="none" w:sz="0" w:space="0" w:color="auto"/>
            <w:right w:val="none" w:sz="0" w:space="0" w:color="auto"/>
          </w:divBdr>
        </w:div>
        <w:div w:id="625047067">
          <w:marLeft w:val="0"/>
          <w:marRight w:val="0"/>
          <w:marTop w:val="0"/>
          <w:marBottom w:val="0"/>
          <w:divBdr>
            <w:top w:val="none" w:sz="0" w:space="0" w:color="auto"/>
            <w:left w:val="none" w:sz="0" w:space="0" w:color="auto"/>
            <w:bottom w:val="none" w:sz="0" w:space="0" w:color="auto"/>
            <w:right w:val="none" w:sz="0" w:space="0" w:color="auto"/>
          </w:divBdr>
        </w:div>
        <w:div w:id="402220870">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527374181">
      <w:bodyDiv w:val="1"/>
      <w:marLeft w:val="0"/>
      <w:marRight w:val="0"/>
      <w:marTop w:val="0"/>
      <w:marBottom w:val="0"/>
      <w:divBdr>
        <w:top w:val="none" w:sz="0" w:space="0" w:color="auto"/>
        <w:left w:val="none" w:sz="0" w:space="0" w:color="auto"/>
        <w:bottom w:val="none" w:sz="0" w:space="0" w:color="auto"/>
        <w:right w:val="none" w:sz="0" w:space="0" w:color="auto"/>
      </w:divBdr>
      <w:divsChild>
        <w:div w:id="470245869">
          <w:marLeft w:val="0"/>
          <w:marRight w:val="0"/>
          <w:marTop w:val="0"/>
          <w:marBottom w:val="0"/>
          <w:divBdr>
            <w:top w:val="none" w:sz="0" w:space="0" w:color="auto"/>
            <w:left w:val="none" w:sz="0" w:space="0" w:color="auto"/>
            <w:bottom w:val="none" w:sz="0" w:space="0" w:color="auto"/>
            <w:right w:val="none" w:sz="0" w:space="0" w:color="auto"/>
          </w:divBdr>
        </w:div>
        <w:div w:id="1822429743">
          <w:marLeft w:val="0"/>
          <w:marRight w:val="0"/>
          <w:marTop w:val="0"/>
          <w:marBottom w:val="0"/>
          <w:divBdr>
            <w:top w:val="none" w:sz="0" w:space="0" w:color="auto"/>
            <w:left w:val="none" w:sz="0" w:space="0" w:color="auto"/>
            <w:bottom w:val="none" w:sz="0" w:space="0" w:color="auto"/>
            <w:right w:val="none" w:sz="0" w:space="0" w:color="auto"/>
          </w:divBdr>
        </w:div>
      </w:divsChild>
    </w:div>
    <w:div w:id="640963266">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97335415">
      <w:bodyDiv w:val="1"/>
      <w:marLeft w:val="0"/>
      <w:marRight w:val="0"/>
      <w:marTop w:val="0"/>
      <w:marBottom w:val="0"/>
      <w:divBdr>
        <w:top w:val="none" w:sz="0" w:space="0" w:color="auto"/>
        <w:left w:val="none" w:sz="0" w:space="0" w:color="auto"/>
        <w:bottom w:val="none" w:sz="0" w:space="0" w:color="auto"/>
        <w:right w:val="none" w:sz="0" w:space="0" w:color="auto"/>
      </w:divBdr>
    </w:div>
    <w:div w:id="878587054">
      <w:bodyDiv w:val="1"/>
      <w:marLeft w:val="0"/>
      <w:marRight w:val="0"/>
      <w:marTop w:val="0"/>
      <w:marBottom w:val="0"/>
      <w:divBdr>
        <w:top w:val="none" w:sz="0" w:space="0" w:color="auto"/>
        <w:left w:val="none" w:sz="0" w:space="0" w:color="auto"/>
        <w:bottom w:val="none" w:sz="0" w:space="0" w:color="auto"/>
        <w:right w:val="none" w:sz="0" w:space="0" w:color="auto"/>
      </w:divBdr>
      <w:divsChild>
        <w:div w:id="559629738">
          <w:marLeft w:val="0"/>
          <w:marRight w:val="0"/>
          <w:marTop w:val="0"/>
          <w:marBottom w:val="0"/>
          <w:divBdr>
            <w:top w:val="none" w:sz="0" w:space="0" w:color="auto"/>
            <w:left w:val="none" w:sz="0" w:space="0" w:color="auto"/>
            <w:bottom w:val="none" w:sz="0" w:space="0" w:color="auto"/>
            <w:right w:val="none" w:sz="0" w:space="0" w:color="auto"/>
          </w:divBdr>
        </w:div>
        <w:div w:id="488595681">
          <w:marLeft w:val="0"/>
          <w:marRight w:val="0"/>
          <w:marTop w:val="0"/>
          <w:marBottom w:val="0"/>
          <w:divBdr>
            <w:top w:val="none" w:sz="0" w:space="0" w:color="auto"/>
            <w:left w:val="none" w:sz="0" w:space="0" w:color="auto"/>
            <w:bottom w:val="none" w:sz="0" w:space="0" w:color="auto"/>
            <w:right w:val="none" w:sz="0" w:space="0" w:color="auto"/>
          </w:divBdr>
        </w:div>
      </w:divsChild>
    </w:div>
    <w:div w:id="956060664">
      <w:bodyDiv w:val="1"/>
      <w:marLeft w:val="0"/>
      <w:marRight w:val="0"/>
      <w:marTop w:val="0"/>
      <w:marBottom w:val="0"/>
      <w:divBdr>
        <w:top w:val="none" w:sz="0" w:space="0" w:color="auto"/>
        <w:left w:val="none" w:sz="0" w:space="0" w:color="auto"/>
        <w:bottom w:val="none" w:sz="0" w:space="0" w:color="auto"/>
        <w:right w:val="none" w:sz="0" w:space="0" w:color="auto"/>
      </w:divBdr>
    </w:div>
    <w:div w:id="980381002">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2368706">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08583926">
      <w:bodyDiv w:val="1"/>
      <w:marLeft w:val="0"/>
      <w:marRight w:val="0"/>
      <w:marTop w:val="0"/>
      <w:marBottom w:val="0"/>
      <w:divBdr>
        <w:top w:val="none" w:sz="0" w:space="0" w:color="auto"/>
        <w:left w:val="none" w:sz="0" w:space="0" w:color="auto"/>
        <w:bottom w:val="none" w:sz="0" w:space="0" w:color="auto"/>
        <w:right w:val="none" w:sz="0" w:space="0" w:color="auto"/>
      </w:divBdr>
    </w:div>
    <w:div w:id="1612972725">
      <w:bodyDiv w:val="1"/>
      <w:marLeft w:val="0"/>
      <w:marRight w:val="0"/>
      <w:marTop w:val="0"/>
      <w:marBottom w:val="0"/>
      <w:divBdr>
        <w:top w:val="none" w:sz="0" w:space="0" w:color="auto"/>
        <w:left w:val="none" w:sz="0" w:space="0" w:color="auto"/>
        <w:bottom w:val="none" w:sz="0" w:space="0" w:color="auto"/>
        <w:right w:val="none" w:sz="0" w:space="0" w:color="auto"/>
      </w:divBdr>
      <w:divsChild>
        <w:div w:id="1006057336">
          <w:marLeft w:val="0"/>
          <w:marRight w:val="0"/>
          <w:marTop w:val="0"/>
          <w:marBottom w:val="0"/>
          <w:divBdr>
            <w:top w:val="none" w:sz="0" w:space="0" w:color="auto"/>
            <w:left w:val="none" w:sz="0" w:space="0" w:color="auto"/>
            <w:bottom w:val="none" w:sz="0" w:space="0" w:color="auto"/>
            <w:right w:val="none" w:sz="0" w:space="0" w:color="auto"/>
          </w:divBdr>
        </w:div>
        <w:div w:id="234584352">
          <w:marLeft w:val="0"/>
          <w:marRight w:val="0"/>
          <w:marTop w:val="0"/>
          <w:marBottom w:val="0"/>
          <w:divBdr>
            <w:top w:val="none" w:sz="0" w:space="0" w:color="auto"/>
            <w:left w:val="none" w:sz="0" w:space="0" w:color="auto"/>
            <w:bottom w:val="none" w:sz="0" w:space="0" w:color="auto"/>
            <w:right w:val="none" w:sz="0" w:space="0" w:color="auto"/>
          </w:divBdr>
        </w:div>
      </w:divsChild>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18512394">
      <w:bodyDiv w:val="1"/>
      <w:marLeft w:val="0"/>
      <w:marRight w:val="0"/>
      <w:marTop w:val="0"/>
      <w:marBottom w:val="0"/>
      <w:divBdr>
        <w:top w:val="none" w:sz="0" w:space="0" w:color="auto"/>
        <w:left w:val="none" w:sz="0" w:space="0" w:color="auto"/>
        <w:bottom w:val="none" w:sz="0" w:space="0" w:color="auto"/>
        <w:right w:val="none" w:sz="0" w:space="0" w:color="auto"/>
      </w:divBdr>
      <w:divsChild>
        <w:div w:id="1774668818">
          <w:marLeft w:val="0"/>
          <w:marRight w:val="0"/>
          <w:marTop w:val="0"/>
          <w:marBottom w:val="0"/>
          <w:divBdr>
            <w:top w:val="none" w:sz="0" w:space="0" w:color="auto"/>
            <w:left w:val="none" w:sz="0" w:space="0" w:color="auto"/>
            <w:bottom w:val="none" w:sz="0" w:space="0" w:color="auto"/>
            <w:right w:val="none" w:sz="0" w:space="0" w:color="auto"/>
          </w:divBdr>
        </w:div>
        <w:div w:id="1874420682">
          <w:marLeft w:val="0"/>
          <w:marRight w:val="0"/>
          <w:marTop w:val="0"/>
          <w:marBottom w:val="0"/>
          <w:divBdr>
            <w:top w:val="none" w:sz="0" w:space="0" w:color="auto"/>
            <w:left w:val="none" w:sz="0" w:space="0" w:color="auto"/>
            <w:bottom w:val="none" w:sz="0" w:space="0" w:color="auto"/>
            <w:right w:val="none" w:sz="0" w:space="0" w:color="auto"/>
          </w:divBdr>
        </w:div>
      </w:divsChild>
    </w:div>
    <w:div w:id="1921404958">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2.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customXml/itemProps3.xml><?xml version="1.0" encoding="utf-8"?>
<ds:datastoreItem xmlns:ds="http://schemas.openxmlformats.org/officeDocument/2006/customXml" ds:itemID="{5B20F71E-CAF4-4914-A620-4D4FE497F103}"/>
</file>

<file path=customXml/itemProps4.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a6b84135-ab90-4b03-a415-784f8f15a7f1}" enabled="1" method="Privileged" siteId="{2882be50-2012-4d88-ac86-544124e120c8}" removed="0"/>
  <clbl:label id="{ce849bab-cc1c-465b-b62e-18f07c9ac198}" enabled="0" method="" siteId="{ce849bab-cc1c-465b-b62e-18f07c9ac19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3029</Words>
  <Characters>16317</Characters>
  <Application>Microsoft Office Word</Application>
  <DocSecurity>0</DocSecurity>
  <Lines>436</Lines>
  <Paragraphs>236</Paragraphs>
  <ScaleCrop>false</ScaleCrop>
  <HeadingPairs>
    <vt:vector size="12" baseType="variant">
      <vt:variant>
        <vt:lpstr>Titre</vt:lpstr>
      </vt:variant>
      <vt:variant>
        <vt:i4>1</vt:i4>
      </vt:variant>
      <vt:variant>
        <vt:lpstr>Titel</vt:lpstr>
      </vt:variant>
      <vt:variant>
        <vt:i4>1</vt:i4>
      </vt:variant>
      <vt:variant>
        <vt:lpstr>タイトル</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6" baseType="lpstr">
      <vt:lpstr>ECE/TRANS/WP.29/GRPE/2025/8</vt:lpstr>
      <vt:lpstr>ECE/TRANS/WP.29/GRPE/2025/8</vt:lpstr>
      <vt:lpstr>1804561</vt:lpstr>
      <vt:lpstr>1804561</vt:lpstr>
      <vt:lpstr>United Nations</vt:lpstr>
      <vt:lpstr>United Nations</vt:lpstr>
    </vt:vector>
  </TitlesOfParts>
  <Company>RDW Voertuiginformatie en -toelating</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ECE/TRANS/WP.29/2026/28</dc:title>
  <dc:subject>2520843</dc:subject>
  <dc:creator>oica</dc:creator>
  <cp:keywords/>
  <dc:description/>
  <cp:lastModifiedBy>Pauline Anne Escalante</cp:lastModifiedBy>
  <cp:revision>2</cp:revision>
  <cp:lastPrinted>2025-10-16T09:53:00Z</cp:lastPrinted>
  <dcterms:created xsi:type="dcterms:W3CDTF">2025-12-19T15:49:00Z</dcterms:created>
  <dcterms:modified xsi:type="dcterms:W3CDTF">2025-12-19T15:49:00Z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ContentTypeId">
    <vt:lpwstr>0x0101003B8422D08C252547BB1CFA7F78E2CB83</vt:lpwstr>
  </property>
  <property fmtid="{D5CDD505-2E9C-101B-9397-08002B2CF9AE}" pid="22" name="RevIMBCS">
    <vt:lpwstr>3;#4.6 Fahrzeug-Vorschriften-Vorgaben|7bf106a6-2ddc-4ac9-85ff-deac5da56c7d</vt:lpwstr>
  </property>
  <property fmtid="{D5CDD505-2E9C-101B-9397-08002B2CF9AE}" pid="23" name="LegalHoldTag">
    <vt:lpwstr/>
  </property>
  <property fmtid="{D5CDD505-2E9C-101B-9397-08002B2CF9AE}" pid="24" name="MSIP_Label_c2601314-b878-4900-a263-6d04f23371fa_Enabled">
    <vt:lpwstr>true</vt:lpwstr>
  </property>
  <property fmtid="{D5CDD505-2E9C-101B-9397-08002B2CF9AE}" pid="25" name="MSIP_Label_c2601314-b878-4900-a263-6d04f23371fa_SetDate">
    <vt:lpwstr>2025-07-14T12:37:00Z</vt:lpwstr>
  </property>
  <property fmtid="{D5CDD505-2E9C-101B-9397-08002B2CF9AE}" pid="26" name="MSIP_Label_c2601314-b878-4900-a263-6d04f23371fa_Method">
    <vt:lpwstr>Privileged</vt:lpwstr>
  </property>
  <property fmtid="{D5CDD505-2E9C-101B-9397-08002B2CF9AE}" pid="27" name="MSIP_Label_c2601314-b878-4900-a263-6d04f23371fa_Name">
    <vt:lpwstr>c2601314-b878-4900-a263-6d04f23371fa</vt:lpwstr>
  </property>
  <property fmtid="{D5CDD505-2E9C-101B-9397-08002B2CF9AE}" pid="28" name="MSIP_Label_c2601314-b878-4900-a263-6d04f23371fa_SiteId">
    <vt:lpwstr>ce849bab-cc1c-465b-b62e-18f07c9ac198</vt:lpwstr>
  </property>
  <property fmtid="{D5CDD505-2E9C-101B-9397-08002B2CF9AE}" pid="29" name="MSIP_Label_c2601314-b878-4900-a263-6d04f23371fa_ActionId">
    <vt:lpwstr>3e802f29-4735-44ba-bd02-dcd88c4d487d</vt:lpwstr>
  </property>
  <property fmtid="{D5CDD505-2E9C-101B-9397-08002B2CF9AE}" pid="30" name="MSIP_Label_c2601314-b878-4900-a263-6d04f23371fa_ContentBits">
    <vt:lpwstr>0</vt:lpwstr>
  </property>
</Properties>
</file>