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568"/>
        <w:tblOverlap w:val="never"/>
        <w:tblW w:w="9600" w:type="dxa"/>
        <w:tblLayout w:type="fixed"/>
        <w:tblCellMar>
          <w:left w:w="0" w:type="dxa"/>
          <w:right w:w="0" w:type="dxa"/>
        </w:tblCellMar>
        <w:tblLook w:val="01E0" w:firstRow="1" w:lastRow="1" w:firstColumn="1" w:lastColumn="1" w:noHBand="0" w:noVBand="0"/>
      </w:tblPr>
      <w:tblGrid>
        <w:gridCol w:w="4500"/>
        <w:gridCol w:w="1528"/>
        <w:gridCol w:w="3572"/>
      </w:tblGrid>
      <w:tr w:rsidR="00E03A64" w:rsidRPr="006B60DF" w14:paraId="3A5E54EB" w14:textId="77777777" w:rsidTr="00D97396">
        <w:trPr>
          <w:cantSplit/>
          <w:trHeight w:val="568"/>
        </w:trPr>
        <w:tc>
          <w:tcPr>
            <w:tcW w:w="4500" w:type="dxa"/>
            <w:tcBorders>
              <w:bottom w:val="single" w:sz="4" w:space="0" w:color="auto"/>
            </w:tcBorders>
          </w:tcPr>
          <w:p w14:paraId="6437BD28" w14:textId="535DB0E0" w:rsidR="00E03A64" w:rsidRPr="006B60DF" w:rsidRDefault="00491AED" w:rsidP="000D10CC">
            <w:pPr>
              <w:spacing w:after="80"/>
            </w:pPr>
            <w:r>
              <w:t xml:space="preserve">Transmitted by </w:t>
            </w:r>
            <w:r w:rsidR="00C5446A">
              <w:t xml:space="preserve">the </w:t>
            </w:r>
            <w:r w:rsidR="00804506">
              <w:t>experts of OICA</w:t>
            </w:r>
          </w:p>
        </w:tc>
        <w:tc>
          <w:tcPr>
            <w:tcW w:w="1528" w:type="dxa"/>
            <w:tcBorders>
              <w:bottom w:val="single" w:sz="4" w:space="0" w:color="auto"/>
            </w:tcBorders>
            <w:vAlign w:val="bottom"/>
          </w:tcPr>
          <w:p w14:paraId="496081BF" w14:textId="2B89103A" w:rsidR="00E03A64" w:rsidRPr="006B60DF" w:rsidRDefault="00E03A64" w:rsidP="0041175A">
            <w:pPr>
              <w:spacing w:after="80" w:line="300" w:lineRule="exact"/>
              <w:rPr>
                <w:b/>
                <w:sz w:val="24"/>
                <w:szCs w:val="24"/>
              </w:rPr>
            </w:pPr>
          </w:p>
        </w:tc>
        <w:tc>
          <w:tcPr>
            <w:tcW w:w="3572" w:type="dxa"/>
            <w:tcBorders>
              <w:bottom w:val="single" w:sz="4" w:space="0" w:color="auto"/>
            </w:tcBorders>
            <w:vAlign w:val="center"/>
          </w:tcPr>
          <w:p w14:paraId="4A78F460" w14:textId="2C2A90FB" w:rsidR="00FF68F6" w:rsidRPr="002F032B" w:rsidRDefault="00E75768" w:rsidP="00D97396">
            <w:pPr>
              <w:rPr>
                <w:lang w:val="fr-FR"/>
              </w:rPr>
            </w:pPr>
            <w:r w:rsidRPr="002F032B">
              <w:rPr>
                <w:u w:val="single"/>
                <w:lang w:val="fr-FR"/>
              </w:rPr>
              <w:t>Informal document</w:t>
            </w:r>
            <w:r w:rsidRPr="002F032B">
              <w:rPr>
                <w:lang w:val="fr-FR"/>
              </w:rPr>
              <w:t xml:space="preserve"> GRBP-82-</w:t>
            </w:r>
            <w:r w:rsidR="00C9146E">
              <w:rPr>
                <w:lang w:val="fr-FR"/>
              </w:rPr>
              <w:t>07</w:t>
            </w:r>
          </w:p>
          <w:p w14:paraId="7462343A" w14:textId="77777777" w:rsidR="00FF68F6" w:rsidRPr="002F032B" w:rsidRDefault="00E75768" w:rsidP="00D97396">
            <w:pPr>
              <w:rPr>
                <w:lang w:val="fr-FR"/>
              </w:rPr>
            </w:pPr>
            <w:r w:rsidRPr="002F032B">
              <w:rPr>
                <w:lang w:val="fr-FR"/>
              </w:rPr>
              <w:t>(8</w:t>
            </w:r>
            <w:r w:rsidR="00FF68F6" w:rsidRPr="002F032B">
              <w:rPr>
                <w:lang w:val="fr-FR"/>
              </w:rPr>
              <w:t>2</w:t>
            </w:r>
            <w:r w:rsidR="00FF68F6" w:rsidRPr="002F032B">
              <w:rPr>
                <w:vertAlign w:val="superscript"/>
                <w:lang w:val="fr-FR"/>
              </w:rPr>
              <w:t>nd</w:t>
            </w:r>
            <w:r w:rsidRPr="002F032B">
              <w:rPr>
                <w:lang w:val="fr-FR"/>
              </w:rPr>
              <w:t xml:space="preserve"> GRBP, </w:t>
            </w:r>
            <w:r w:rsidR="00FF68F6" w:rsidRPr="002F032B">
              <w:rPr>
                <w:lang w:val="fr-FR"/>
              </w:rPr>
              <w:t xml:space="preserve">3-5 </w:t>
            </w:r>
            <w:proofErr w:type="spellStart"/>
            <w:r w:rsidR="00FF68F6" w:rsidRPr="002F032B">
              <w:rPr>
                <w:lang w:val="fr-FR"/>
              </w:rPr>
              <w:t>September</w:t>
            </w:r>
            <w:proofErr w:type="spellEnd"/>
            <w:r w:rsidR="00FF68F6" w:rsidRPr="002F032B">
              <w:rPr>
                <w:lang w:val="fr-FR"/>
              </w:rPr>
              <w:t xml:space="preserve"> 2025</w:t>
            </w:r>
          </w:p>
          <w:p w14:paraId="3DFF3D78" w14:textId="22940D0D" w:rsidR="00E03A64" w:rsidRDefault="00E75768" w:rsidP="00D97396">
            <w:r w:rsidRPr="00E75768">
              <w:t xml:space="preserve">agenda item </w:t>
            </w:r>
            <w:r w:rsidR="00890C24">
              <w:t>3</w:t>
            </w:r>
            <w:r w:rsidRPr="00E75768">
              <w:t>)</w:t>
            </w:r>
          </w:p>
          <w:p w14:paraId="165E4A8A" w14:textId="4D98A797" w:rsidR="000D10CC" w:rsidRPr="006B60DF" w:rsidRDefault="000D10CC" w:rsidP="00D97396"/>
        </w:tc>
      </w:tr>
    </w:tbl>
    <w:p w14:paraId="2D71FD4F" w14:textId="69E005BB" w:rsidR="008A1164" w:rsidRPr="008A1164" w:rsidRDefault="00710131" w:rsidP="008A1164">
      <w:pPr>
        <w:keepNext/>
        <w:keepLines/>
        <w:spacing w:before="360" w:line="270" w:lineRule="exact"/>
        <w:ind w:left="1134" w:right="1361"/>
        <w:jc w:val="center"/>
        <w:rPr>
          <w:b/>
          <w:sz w:val="28"/>
          <w:szCs w:val="22"/>
        </w:rPr>
      </w:pPr>
      <w:r w:rsidRPr="008A1164">
        <w:rPr>
          <w:b/>
          <w:sz w:val="28"/>
          <w:szCs w:val="22"/>
        </w:rPr>
        <w:t xml:space="preserve">Proposal to </w:t>
      </w:r>
      <w:r w:rsidR="0072243F" w:rsidRPr="008A1164">
        <w:rPr>
          <w:b/>
          <w:sz w:val="28"/>
          <w:szCs w:val="22"/>
        </w:rPr>
        <w:t>replace the</w:t>
      </w:r>
      <w:r w:rsidRPr="008A1164">
        <w:rPr>
          <w:b/>
          <w:sz w:val="28"/>
          <w:szCs w:val="22"/>
        </w:rPr>
        <w:t xml:space="preserve"> </w:t>
      </w:r>
      <w:r w:rsidR="00EC33B9" w:rsidRPr="008A1164">
        <w:rPr>
          <w:b/>
          <w:sz w:val="28"/>
          <w:szCs w:val="22"/>
        </w:rPr>
        <w:t>W</w:t>
      </w:r>
      <w:r w:rsidRPr="008A1164">
        <w:rPr>
          <w:b/>
          <w:sz w:val="28"/>
          <w:szCs w:val="22"/>
        </w:rPr>
        <w:t xml:space="preserve">orking </w:t>
      </w:r>
      <w:r w:rsidR="00EC33B9" w:rsidRPr="008A1164">
        <w:rPr>
          <w:b/>
          <w:sz w:val="28"/>
          <w:szCs w:val="22"/>
        </w:rPr>
        <w:t>D</w:t>
      </w:r>
      <w:r w:rsidRPr="008A1164">
        <w:rPr>
          <w:b/>
          <w:sz w:val="28"/>
          <w:szCs w:val="22"/>
        </w:rPr>
        <w:t>ocument GRBP/2025/2</w:t>
      </w:r>
      <w:r w:rsidR="00AA38FC" w:rsidRPr="008A1164">
        <w:rPr>
          <w:b/>
          <w:sz w:val="28"/>
          <w:szCs w:val="22"/>
        </w:rPr>
        <w:t>0</w:t>
      </w:r>
    </w:p>
    <w:p w14:paraId="53EB104F" w14:textId="5248C920" w:rsidR="00904E96" w:rsidRPr="008A1164" w:rsidRDefault="00710131" w:rsidP="008A1164">
      <w:pPr>
        <w:keepNext/>
        <w:keepLines/>
        <w:spacing w:line="270" w:lineRule="exact"/>
        <w:ind w:left="1134" w:right="1361"/>
        <w:jc w:val="center"/>
        <w:rPr>
          <w:b/>
          <w:sz w:val="28"/>
          <w:szCs w:val="22"/>
        </w:rPr>
      </w:pPr>
      <w:r w:rsidRPr="008A1164">
        <w:rPr>
          <w:b/>
          <w:sz w:val="28"/>
          <w:szCs w:val="22"/>
        </w:rPr>
        <w:t xml:space="preserve">(Proposal for a </w:t>
      </w:r>
      <w:r w:rsidR="00506E10" w:rsidRPr="008A1164">
        <w:rPr>
          <w:b/>
          <w:sz w:val="28"/>
          <w:szCs w:val="22"/>
        </w:rPr>
        <w:t xml:space="preserve">new </w:t>
      </w:r>
      <w:r w:rsidRPr="008A1164">
        <w:rPr>
          <w:b/>
          <w:sz w:val="28"/>
          <w:szCs w:val="22"/>
        </w:rPr>
        <w:t>Supplement to the 03 series of amendments of UN Regulation No. 51)</w:t>
      </w:r>
    </w:p>
    <w:p w14:paraId="00063302" w14:textId="77777777" w:rsidR="00EC33B9" w:rsidRDefault="007251C6" w:rsidP="0006319F">
      <w:pPr>
        <w:pStyle w:val="SingleTxtG"/>
        <w:spacing w:before="240" w:after="0"/>
      </w:pPr>
      <w:r>
        <w:tab/>
      </w:r>
    </w:p>
    <w:p w14:paraId="30BFB750" w14:textId="0575DE11" w:rsidR="004E5033" w:rsidRDefault="004E5033" w:rsidP="0006319F">
      <w:pPr>
        <w:pStyle w:val="SingleTxtG"/>
        <w:spacing w:before="240" w:after="0"/>
      </w:pPr>
      <w:r>
        <w:t xml:space="preserve">The changes introduced </w:t>
      </w:r>
      <w:r w:rsidR="00F62BCC">
        <w:t xml:space="preserve">to GRBP/2025/20 </w:t>
      </w:r>
      <w:r w:rsidR="003F43E2">
        <w:t xml:space="preserve">by the present </w:t>
      </w:r>
      <w:r w:rsidR="00F41C52">
        <w:t>I</w:t>
      </w:r>
      <w:r w:rsidR="003F43E2">
        <w:t xml:space="preserve">nformal </w:t>
      </w:r>
      <w:r w:rsidR="00F41C52">
        <w:t>D</w:t>
      </w:r>
      <w:r w:rsidR="003F43E2">
        <w:t xml:space="preserve">ocument </w:t>
      </w:r>
      <w:r w:rsidR="00845579">
        <w:t xml:space="preserve">are marked </w:t>
      </w:r>
      <w:r w:rsidR="007B1A85">
        <w:t xml:space="preserve">in </w:t>
      </w:r>
      <w:r w:rsidR="00321E5F" w:rsidRPr="00321E5F">
        <w:rPr>
          <w:b/>
          <w:bCs/>
          <w:color w:val="0070C0"/>
        </w:rPr>
        <w:t>blue</w:t>
      </w:r>
      <w:r w:rsidR="0072243F">
        <w:t xml:space="preserve"> (</w:t>
      </w:r>
      <w:r w:rsidR="0072243F">
        <w:t>bold and strikethrough</w:t>
      </w:r>
      <w:r w:rsidR="0072243F">
        <w:t>).</w:t>
      </w:r>
    </w:p>
    <w:p w14:paraId="289678F2" w14:textId="77777777" w:rsidR="00A61319" w:rsidRPr="006B60DF" w:rsidRDefault="00A61319" w:rsidP="004F707E">
      <w:pPr>
        <w:pStyle w:val="SingleTxtG"/>
        <w:tabs>
          <w:tab w:val="left" w:pos="8505"/>
        </w:tabs>
        <w:spacing w:before="240" w:after="0"/>
        <w:ind w:firstLine="567"/>
      </w:pPr>
    </w:p>
    <w:p w14:paraId="4A17BF86" w14:textId="019CD2AD" w:rsidR="00162760" w:rsidRPr="006B60DF" w:rsidRDefault="00162760" w:rsidP="00904E96">
      <w:pPr>
        <w:pStyle w:val="SingleTxtG"/>
        <w:tabs>
          <w:tab w:val="left" w:pos="8505"/>
        </w:tabs>
        <w:spacing w:before="240" w:after="0"/>
        <w:ind w:firstLine="567"/>
      </w:pPr>
    </w:p>
    <w:p w14:paraId="2F80CC91" w14:textId="7FB41E5F" w:rsidR="00A319C7" w:rsidRPr="006B60DF" w:rsidRDefault="000D6583" w:rsidP="0094341C">
      <w:pPr>
        <w:keepNext/>
        <w:keepLines/>
        <w:spacing w:before="360" w:after="240" w:line="300" w:lineRule="exact"/>
        <w:ind w:left="1134" w:right="1134" w:hanging="567"/>
        <w:rPr>
          <w:b/>
          <w:bCs/>
          <w:sz w:val="28"/>
          <w:szCs w:val="28"/>
        </w:rPr>
      </w:pPr>
      <w:r w:rsidRPr="006B60DF">
        <w:rPr>
          <w:b/>
          <w:bCs/>
          <w:sz w:val="28"/>
          <w:szCs w:val="28"/>
        </w:rPr>
        <w:t>I.</w:t>
      </w:r>
      <w:r w:rsidRPr="006B60DF">
        <w:rPr>
          <w:b/>
          <w:bCs/>
          <w:sz w:val="28"/>
          <w:szCs w:val="28"/>
        </w:rPr>
        <w:tab/>
      </w:r>
      <w:r w:rsidR="00A319C7" w:rsidRPr="006B60DF">
        <w:rPr>
          <w:b/>
          <w:bCs/>
          <w:sz w:val="28"/>
          <w:szCs w:val="28"/>
        </w:rPr>
        <w:t>Proposal</w:t>
      </w:r>
    </w:p>
    <w:p w14:paraId="6D561140" w14:textId="0D48F3DA" w:rsidR="00195B84" w:rsidRPr="006B60DF" w:rsidRDefault="00195B84" w:rsidP="0094341C">
      <w:pPr>
        <w:tabs>
          <w:tab w:val="left" w:pos="1134"/>
          <w:tab w:val="left" w:pos="8505"/>
        </w:tabs>
        <w:spacing w:after="120"/>
        <w:ind w:left="2268" w:right="1134" w:hanging="1134"/>
        <w:jc w:val="both"/>
      </w:pPr>
      <w:r w:rsidRPr="006B60DF">
        <w:rPr>
          <w:i/>
        </w:rPr>
        <w:t>Add</w:t>
      </w:r>
      <w:r w:rsidR="00D8092E">
        <w:rPr>
          <w:i/>
        </w:rPr>
        <w:t xml:space="preserve"> </w:t>
      </w:r>
      <w:r w:rsidRPr="006B60DF">
        <w:rPr>
          <w:i/>
        </w:rPr>
        <w:t>new paragraph</w:t>
      </w:r>
      <w:r w:rsidR="00256EEF">
        <w:rPr>
          <w:i/>
        </w:rPr>
        <w:t>s</w:t>
      </w:r>
      <w:r w:rsidRPr="006B60DF">
        <w:rPr>
          <w:i/>
        </w:rPr>
        <w:t xml:space="preserve"> </w:t>
      </w:r>
      <w:r w:rsidR="00156103">
        <w:rPr>
          <w:i/>
        </w:rPr>
        <w:t>11.17</w:t>
      </w:r>
      <w:r w:rsidR="00256EEF">
        <w:rPr>
          <w:i/>
        </w:rPr>
        <w:t>. and 11.18</w:t>
      </w:r>
      <w:r w:rsidRPr="006B60DF">
        <w:rPr>
          <w:i/>
        </w:rPr>
        <w:t>.</w:t>
      </w:r>
      <w:r w:rsidR="00E43DB0">
        <w:rPr>
          <w:i/>
        </w:rPr>
        <w:t>,</w:t>
      </w:r>
      <w:r w:rsidRPr="006B60DF">
        <w:t xml:space="preserve"> to read: </w:t>
      </w:r>
    </w:p>
    <w:p w14:paraId="3C66F151" w14:textId="451606A8" w:rsidR="00292864" w:rsidRDefault="00292864" w:rsidP="00576D7C">
      <w:pPr>
        <w:tabs>
          <w:tab w:val="left" w:pos="2268"/>
          <w:tab w:val="left" w:pos="8505"/>
        </w:tabs>
        <w:spacing w:after="120"/>
        <w:ind w:left="2268" w:right="1134" w:hanging="1134"/>
        <w:jc w:val="both"/>
        <w:rPr>
          <w:b/>
          <w:bCs/>
        </w:rPr>
      </w:pPr>
      <w:r w:rsidRPr="00292864">
        <w:rPr>
          <w:b/>
          <w:bCs/>
        </w:rPr>
        <w:t xml:space="preserve">"11.17. </w:t>
      </w:r>
      <w:r w:rsidRPr="00292864">
        <w:rPr>
          <w:b/>
          <w:bCs/>
        </w:rPr>
        <w:tab/>
        <w:t xml:space="preserve">Supplement 10 does not apply to existing type </w:t>
      </w:r>
      <w:r w:rsidRPr="00ED2999">
        <w:rPr>
          <w:b/>
          <w:bCs/>
        </w:rPr>
        <w:t xml:space="preserve">approvals and their extensions, granted prior to the date of entry into force of Supplement </w:t>
      </w:r>
      <w:r w:rsidR="00881A7B" w:rsidRPr="00ED2999">
        <w:rPr>
          <w:b/>
          <w:bCs/>
        </w:rPr>
        <w:t>10</w:t>
      </w:r>
      <w:r w:rsidRPr="00ED2999">
        <w:rPr>
          <w:b/>
          <w:bCs/>
        </w:rPr>
        <w:t>.</w:t>
      </w:r>
      <w:r w:rsidRPr="00292864">
        <w:rPr>
          <w:b/>
          <w:bCs/>
        </w:rPr>
        <w:t xml:space="preserve"> </w:t>
      </w:r>
    </w:p>
    <w:p w14:paraId="5B6A87F2" w14:textId="301EE818" w:rsidR="008E0BAE" w:rsidRPr="008E0BAE" w:rsidRDefault="008E0BAE" w:rsidP="008E0BAE">
      <w:pPr>
        <w:tabs>
          <w:tab w:val="left" w:pos="2268"/>
          <w:tab w:val="left" w:pos="8505"/>
        </w:tabs>
        <w:spacing w:after="120"/>
        <w:ind w:left="2268" w:right="1134" w:hanging="1134"/>
        <w:jc w:val="both"/>
        <w:rPr>
          <w:b/>
          <w:bCs/>
        </w:rPr>
      </w:pPr>
      <w:r w:rsidRPr="008E0BAE">
        <w:rPr>
          <w:b/>
          <w:bCs/>
        </w:rPr>
        <w:t xml:space="preserve">11.18. </w:t>
      </w:r>
      <w:r w:rsidRPr="008E0BAE">
        <w:rPr>
          <w:b/>
          <w:bCs/>
        </w:rPr>
        <w:tab/>
      </w:r>
      <w:r w:rsidR="008F3533">
        <w:rPr>
          <w:b/>
          <w:bCs/>
        </w:rPr>
        <w:t>Supplement [11</w:t>
      </w:r>
      <w:r w:rsidR="00883DF9">
        <w:rPr>
          <w:b/>
          <w:bCs/>
        </w:rPr>
        <w:t>]</w:t>
      </w:r>
      <w:r w:rsidRPr="008E0BAE">
        <w:rPr>
          <w:b/>
          <w:bCs/>
        </w:rPr>
        <w:t xml:space="preserve"> does not apply to existing type approvals and their extensions, granted prior to the date of entry into force of Supplement</w:t>
      </w:r>
      <w:r w:rsidR="00861706">
        <w:rPr>
          <w:b/>
          <w:bCs/>
        </w:rPr>
        <w:t xml:space="preserve"> [11]</w:t>
      </w:r>
      <w:r w:rsidRPr="008E0BAE">
        <w:rPr>
          <w:b/>
          <w:bCs/>
        </w:rPr>
        <w:t>.</w:t>
      </w:r>
      <w:r w:rsidR="005B0AEF" w:rsidRPr="005B0AEF">
        <w:rPr>
          <w:b/>
          <w:bCs/>
        </w:rPr>
        <w:t>"</w:t>
      </w:r>
      <w:r w:rsidRPr="008E0BAE">
        <w:rPr>
          <w:b/>
          <w:bCs/>
        </w:rPr>
        <w:t xml:space="preserve"> </w:t>
      </w:r>
    </w:p>
    <w:p w14:paraId="11DAE4F4" w14:textId="336E4606" w:rsidR="00776DC3" w:rsidRPr="00776DC3" w:rsidRDefault="00776DC3" w:rsidP="00C76641">
      <w:pPr>
        <w:tabs>
          <w:tab w:val="left" w:pos="2268"/>
          <w:tab w:val="left" w:pos="8505"/>
        </w:tabs>
        <w:spacing w:after="120"/>
        <w:ind w:left="1134" w:right="1134"/>
        <w:jc w:val="both"/>
        <w:rPr>
          <w:i/>
        </w:rPr>
      </w:pPr>
      <w:r w:rsidRPr="00776DC3">
        <w:rPr>
          <w:i/>
        </w:rPr>
        <w:t>Annex</w:t>
      </w:r>
      <w:r w:rsidR="00D97C59">
        <w:rPr>
          <w:i/>
        </w:rPr>
        <w:t xml:space="preserve"> 3,</w:t>
      </w:r>
      <w:r w:rsidRPr="00776DC3">
        <w:rPr>
          <w:i/>
        </w:rPr>
        <w:t xml:space="preserve"> </w:t>
      </w:r>
      <w:r w:rsidR="00401D53">
        <w:rPr>
          <w:i/>
        </w:rPr>
        <w:t>p</w:t>
      </w:r>
      <w:r w:rsidRPr="00776DC3">
        <w:rPr>
          <w:i/>
        </w:rPr>
        <w:t xml:space="preserve">aragraph 1.2., </w:t>
      </w:r>
      <w:r w:rsidRPr="00776DC3">
        <w:rPr>
          <w:iCs/>
        </w:rPr>
        <w:t xml:space="preserve">amend to read: </w:t>
      </w:r>
    </w:p>
    <w:p w14:paraId="158E2143" w14:textId="41C9D8A2" w:rsidR="00776DC3" w:rsidRDefault="00776DC3" w:rsidP="00776DC3">
      <w:pPr>
        <w:tabs>
          <w:tab w:val="left" w:pos="2268"/>
          <w:tab w:val="left" w:pos="8505"/>
        </w:tabs>
        <w:spacing w:after="120"/>
        <w:ind w:left="2268" w:right="1134" w:hanging="1134"/>
        <w:jc w:val="both"/>
      </w:pPr>
      <w:r w:rsidRPr="00776DC3">
        <w:t>"1.2.</w:t>
      </w:r>
      <w:r w:rsidRPr="00776DC3">
        <w:tab/>
      </w:r>
      <w:r w:rsidRPr="00776DC3">
        <w:rPr>
          <w:strike/>
        </w:rPr>
        <w:t>Calibration</w:t>
      </w:r>
      <w:r w:rsidR="00766232">
        <w:t xml:space="preserve"> </w:t>
      </w:r>
      <w:r w:rsidR="00694EAF" w:rsidRPr="00694EAF">
        <w:rPr>
          <w:b/>
          <w:bCs/>
        </w:rPr>
        <w:t>V</w:t>
      </w:r>
      <w:r w:rsidRPr="00694EAF">
        <w:rPr>
          <w:b/>
          <w:bCs/>
        </w:rPr>
        <w:t>erification</w:t>
      </w:r>
      <w:r w:rsidRPr="00776DC3">
        <w:rPr>
          <w:b/>
          <w:bCs/>
        </w:rPr>
        <w:t xml:space="preserve"> and Adjustment</w:t>
      </w:r>
      <w:r w:rsidRPr="00776DC3">
        <w:t xml:space="preserve"> of the </w:t>
      </w:r>
      <w:proofErr w:type="spellStart"/>
      <w:r w:rsidRPr="00776DC3">
        <w:rPr>
          <w:strike/>
        </w:rPr>
        <w:t>e</w:t>
      </w:r>
      <w:r w:rsidRPr="00776DC3">
        <w:rPr>
          <w:b/>
          <w:bCs/>
        </w:rPr>
        <w:t>E</w:t>
      </w:r>
      <w:r w:rsidRPr="00776DC3">
        <w:t>ntire</w:t>
      </w:r>
      <w:proofErr w:type="spellEnd"/>
      <w:r w:rsidRPr="00776DC3">
        <w:t xml:space="preserve"> Acoustic Measurement System for </w:t>
      </w:r>
      <w:proofErr w:type="spellStart"/>
      <w:r w:rsidRPr="00776DC3">
        <w:rPr>
          <w:strike/>
        </w:rPr>
        <w:t>a</w:t>
      </w:r>
      <w:proofErr w:type="spellEnd"/>
      <w:r w:rsidRPr="00776DC3">
        <w:t xml:space="preserve"> </w:t>
      </w:r>
      <w:r w:rsidR="00497AC0">
        <w:rPr>
          <w:b/>
          <w:bCs/>
        </w:rPr>
        <w:t>E</w:t>
      </w:r>
      <w:r w:rsidR="00AD6ACC">
        <w:rPr>
          <w:b/>
          <w:bCs/>
        </w:rPr>
        <w:t>very</w:t>
      </w:r>
      <w:r w:rsidR="00B817BB">
        <w:t xml:space="preserve"> </w:t>
      </w:r>
      <w:r w:rsidRPr="00776DC3">
        <w:t>Measurement Session</w:t>
      </w:r>
    </w:p>
    <w:p w14:paraId="0CBAE377" w14:textId="70ADFDB5" w:rsidR="004339B4" w:rsidRPr="00FE2D24" w:rsidRDefault="004339B4" w:rsidP="00776DC3">
      <w:pPr>
        <w:tabs>
          <w:tab w:val="left" w:pos="2268"/>
          <w:tab w:val="left" w:pos="8505"/>
        </w:tabs>
        <w:spacing w:after="120"/>
        <w:ind w:left="2268" w:right="1134" w:hanging="1134"/>
        <w:jc w:val="both"/>
        <w:rPr>
          <w:b/>
          <w:bCs/>
        </w:rPr>
      </w:pPr>
      <w:r>
        <w:tab/>
      </w:r>
      <w:r w:rsidR="00C173A6" w:rsidRPr="001B6E5A">
        <w:rPr>
          <w:b/>
          <w:bCs/>
          <w:color w:val="0070C0"/>
        </w:rPr>
        <w:t xml:space="preserve">The </w:t>
      </w:r>
      <w:r w:rsidR="001B6E5A">
        <w:rPr>
          <w:b/>
          <w:bCs/>
          <w:color w:val="0070C0"/>
        </w:rPr>
        <w:t>T</w:t>
      </w:r>
      <w:r w:rsidR="00C173A6" w:rsidRPr="001B6E5A">
        <w:rPr>
          <w:b/>
          <w:bCs/>
          <w:color w:val="0070C0"/>
        </w:rPr>
        <w:t xml:space="preserve">echnical </w:t>
      </w:r>
      <w:r w:rsidR="001B6E5A">
        <w:rPr>
          <w:b/>
          <w:bCs/>
          <w:color w:val="0070C0"/>
        </w:rPr>
        <w:t>S</w:t>
      </w:r>
      <w:r w:rsidR="00C173A6" w:rsidRPr="001B6E5A">
        <w:rPr>
          <w:b/>
          <w:bCs/>
          <w:color w:val="0070C0"/>
        </w:rPr>
        <w:t xml:space="preserve">ervice shall determine the </w:t>
      </w:r>
      <w:r w:rsidR="0094341C">
        <w:rPr>
          <w:b/>
          <w:bCs/>
          <w:color w:val="0070C0"/>
        </w:rPr>
        <w:t>duration</w:t>
      </w:r>
      <w:r w:rsidR="00C173A6" w:rsidRPr="001B6E5A">
        <w:rPr>
          <w:b/>
          <w:bCs/>
          <w:color w:val="0070C0"/>
        </w:rPr>
        <w:t xml:space="preserve"> of a measurement session, which shall be no </w:t>
      </w:r>
      <w:r w:rsidR="0094341C">
        <w:rPr>
          <w:b/>
          <w:bCs/>
          <w:color w:val="0070C0"/>
        </w:rPr>
        <w:t>more</w:t>
      </w:r>
      <w:r w:rsidR="00C173A6" w:rsidRPr="001B6E5A">
        <w:rPr>
          <w:b/>
          <w:bCs/>
          <w:color w:val="0070C0"/>
        </w:rPr>
        <w:t xml:space="preserve"> than one day</w:t>
      </w:r>
      <w:r w:rsidR="00FE2D24" w:rsidRPr="001B6E5A">
        <w:rPr>
          <w:b/>
          <w:bCs/>
          <w:color w:val="0070C0"/>
        </w:rPr>
        <w:t>.</w:t>
      </w:r>
      <w:r w:rsidR="00335263" w:rsidRPr="00FE2D24">
        <w:rPr>
          <w:b/>
          <w:bCs/>
        </w:rPr>
        <w:tab/>
      </w:r>
    </w:p>
    <w:p w14:paraId="089EB8CC" w14:textId="667C3FD6" w:rsidR="00776DC3" w:rsidRPr="00776DC3" w:rsidRDefault="00776DC3" w:rsidP="00776DC3">
      <w:pPr>
        <w:tabs>
          <w:tab w:val="left" w:pos="2268"/>
          <w:tab w:val="left" w:pos="8505"/>
        </w:tabs>
        <w:spacing w:after="120"/>
        <w:ind w:left="2268" w:right="1134" w:hanging="1134"/>
        <w:jc w:val="both"/>
      </w:pPr>
      <w:r>
        <w:tab/>
      </w:r>
      <w:r w:rsidRPr="00776DC3">
        <w:t xml:space="preserve">At the beginning </w:t>
      </w:r>
      <w:r w:rsidRPr="00776DC3">
        <w:rPr>
          <w:strike/>
        </w:rPr>
        <w:t>and at the end</w:t>
      </w:r>
      <w:r w:rsidRPr="00776DC3">
        <w:t xml:space="preserve"> of every measurement session</w:t>
      </w:r>
      <w:r w:rsidR="004561BD">
        <w:t xml:space="preserve"> </w:t>
      </w:r>
      <w:r w:rsidRPr="00776DC3">
        <w:t>the entire acoustic measurement system shall be checked by means of a sound calibrator of at least precision Class 1 according to IEC 60942:2003</w:t>
      </w:r>
      <w:r w:rsidRPr="00776DC3">
        <w:rPr>
          <w:b/>
          <w:bCs/>
        </w:rPr>
        <w:t xml:space="preserve">, and </w:t>
      </w:r>
      <w:r w:rsidR="00497AC0">
        <w:rPr>
          <w:b/>
          <w:bCs/>
        </w:rPr>
        <w:t>–</w:t>
      </w:r>
      <w:r w:rsidR="00497AC0" w:rsidRPr="00497AC0">
        <w:rPr>
          <w:b/>
          <w:bCs/>
          <w:color w:val="0070C0"/>
        </w:rPr>
        <w:t xml:space="preserve"> </w:t>
      </w:r>
      <w:r w:rsidR="00497AC0">
        <w:rPr>
          <w:b/>
          <w:bCs/>
          <w:color w:val="0070C0"/>
        </w:rPr>
        <w:t xml:space="preserve">if </w:t>
      </w:r>
      <w:r w:rsidR="001229FC" w:rsidRPr="005F4E72">
        <w:rPr>
          <w:b/>
          <w:bCs/>
          <w:color w:val="0070C0"/>
        </w:rPr>
        <w:t>the equipment allows it</w:t>
      </w:r>
      <w:r w:rsidRPr="005F4E72">
        <w:rPr>
          <w:b/>
          <w:bCs/>
          <w:color w:val="0070C0"/>
        </w:rPr>
        <w:t xml:space="preserve"> </w:t>
      </w:r>
      <w:r w:rsidRPr="00776DC3">
        <w:rPr>
          <w:b/>
          <w:bCs/>
        </w:rPr>
        <w:t>– adjusted to the reference values given by the calibrator</w:t>
      </w:r>
      <w:r w:rsidRPr="00776DC3">
        <w:t xml:space="preserve">. </w:t>
      </w:r>
    </w:p>
    <w:p w14:paraId="79355C5A" w14:textId="0B778034" w:rsidR="00944CD9" w:rsidRDefault="00776DC3" w:rsidP="00776DC3">
      <w:pPr>
        <w:tabs>
          <w:tab w:val="left" w:pos="2268"/>
          <w:tab w:val="left" w:pos="8505"/>
        </w:tabs>
        <w:spacing w:after="120"/>
        <w:ind w:left="2268" w:right="1134" w:hanging="1134"/>
        <w:jc w:val="both"/>
      </w:pPr>
      <w:r>
        <w:rPr>
          <w:b/>
          <w:bCs/>
        </w:rPr>
        <w:tab/>
      </w:r>
      <w:r w:rsidRPr="00776DC3">
        <w:rPr>
          <w:b/>
          <w:bCs/>
        </w:rPr>
        <w:t xml:space="preserve">At the end of </w:t>
      </w:r>
      <w:r w:rsidR="00727C8B">
        <w:rPr>
          <w:b/>
          <w:bCs/>
          <w:color w:val="0070C0"/>
        </w:rPr>
        <w:t>every</w:t>
      </w:r>
      <w:r w:rsidR="00B96160" w:rsidRPr="00497AC0">
        <w:rPr>
          <w:b/>
          <w:bCs/>
          <w:color w:val="0070C0"/>
        </w:rPr>
        <w:t xml:space="preserve"> </w:t>
      </w:r>
      <w:r w:rsidRPr="00776DC3">
        <w:rPr>
          <w:b/>
          <w:bCs/>
        </w:rPr>
        <w:t xml:space="preserve">measurement session, the entire acoustic measurement system shall be re-checked by </w:t>
      </w:r>
      <w:r w:rsidR="0094341C" w:rsidRPr="0094341C">
        <w:rPr>
          <w:b/>
          <w:bCs/>
          <w:color w:val="0070C0"/>
        </w:rPr>
        <w:t xml:space="preserve">means of </w:t>
      </w:r>
      <w:r w:rsidRPr="00776DC3">
        <w:rPr>
          <w:b/>
          <w:bCs/>
        </w:rPr>
        <w:t xml:space="preserve">the same </w:t>
      </w:r>
      <w:r w:rsidR="0094341C" w:rsidRPr="0094341C">
        <w:rPr>
          <w:b/>
          <w:bCs/>
          <w:color w:val="0070C0"/>
        </w:rPr>
        <w:t>sound</w:t>
      </w:r>
      <w:r w:rsidR="0094341C">
        <w:rPr>
          <w:b/>
          <w:bCs/>
        </w:rPr>
        <w:t xml:space="preserve"> </w:t>
      </w:r>
      <w:r w:rsidRPr="00776DC3">
        <w:rPr>
          <w:b/>
          <w:bCs/>
        </w:rPr>
        <w:t xml:space="preserve">calibrator which was used for the </w:t>
      </w:r>
      <w:r w:rsidR="00427BFA">
        <w:rPr>
          <w:b/>
          <w:bCs/>
        </w:rPr>
        <w:t>check</w:t>
      </w:r>
      <w:r w:rsidRPr="00776DC3">
        <w:rPr>
          <w:b/>
          <w:bCs/>
        </w:rPr>
        <w:t xml:space="preserve"> </w:t>
      </w:r>
      <w:r w:rsidR="00B70BA4" w:rsidRPr="00497AC0">
        <w:rPr>
          <w:b/>
          <w:bCs/>
          <w:color w:val="0070C0"/>
        </w:rPr>
        <w:t xml:space="preserve">at </w:t>
      </w:r>
      <w:r w:rsidRPr="00776DC3">
        <w:rPr>
          <w:b/>
          <w:bCs/>
        </w:rPr>
        <w:t>the beginning.</w:t>
      </w:r>
      <w:r w:rsidRPr="00776DC3">
        <w:t xml:space="preserve"> </w:t>
      </w:r>
      <w:r w:rsidR="00944CD9" w:rsidRPr="00944CD9">
        <w:t xml:space="preserve">Without any further adjustment the difference between the readings </w:t>
      </w:r>
      <w:r w:rsidR="00944CD9" w:rsidRPr="00944CD9">
        <w:rPr>
          <w:strike/>
        </w:rPr>
        <w:t>of two consecutive checks</w:t>
      </w:r>
      <w:r w:rsidR="00944CD9" w:rsidRPr="00944CD9">
        <w:t xml:space="preserve"> </w:t>
      </w:r>
      <w:r w:rsidR="00944CD9" w:rsidRPr="00776DC3">
        <w:rPr>
          <w:b/>
          <w:bCs/>
        </w:rPr>
        <w:t>at the beginning and at the end</w:t>
      </w:r>
      <w:r w:rsidR="00944CD9" w:rsidRPr="00944CD9">
        <w:t xml:space="preserve"> shall be less than or equal to 0.5 dB</w:t>
      </w:r>
      <w:r w:rsidR="00944CD9" w:rsidRPr="00944CD9">
        <w:rPr>
          <w:strike/>
        </w:rPr>
        <w:t>(A)</w:t>
      </w:r>
      <w:r w:rsidR="00944CD9" w:rsidRPr="00944CD9">
        <w:t>.</w:t>
      </w:r>
    </w:p>
    <w:p w14:paraId="19072FE3" w14:textId="3CA8808B" w:rsidR="00AF4667" w:rsidRDefault="00776DC3" w:rsidP="00776DC3">
      <w:pPr>
        <w:tabs>
          <w:tab w:val="left" w:pos="2268"/>
          <w:tab w:val="left" w:pos="8505"/>
        </w:tabs>
        <w:spacing w:after="120"/>
        <w:ind w:left="2268" w:right="1134" w:hanging="1134"/>
        <w:jc w:val="both"/>
      </w:pPr>
      <w:r>
        <w:tab/>
      </w:r>
      <w:r w:rsidRPr="00776DC3">
        <w:t xml:space="preserve">If </w:t>
      </w:r>
      <w:r w:rsidRPr="00776DC3">
        <w:rPr>
          <w:strike/>
        </w:rPr>
        <w:t>this value</w:t>
      </w:r>
      <w:r w:rsidRPr="00776DC3">
        <w:t xml:space="preserve"> </w:t>
      </w:r>
      <w:r w:rsidRPr="00776DC3">
        <w:rPr>
          <w:b/>
          <w:bCs/>
        </w:rPr>
        <w:t>the difference</w:t>
      </w:r>
      <w:r w:rsidRPr="00776DC3">
        <w:t xml:space="preserve"> is </w:t>
      </w:r>
      <w:r w:rsidRPr="00776DC3">
        <w:rPr>
          <w:strike/>
        </w:rPr>
        <w:t>exceeded</w:t>
      </w:r>
      <w:r w:rsidRPr="00776DC3">
        <w:t xml:space="preserve"> </w:t>
      </w:r>
      <w:r w:rsidRPr="00776DC3">
        <w:rPr>
          <w:b/>
          <w:bCs/>
        </w:rPr>
        <w:t>greater than 0.5 dB</w:t>
      </w:r>
      <w:r w:rsidRPr="00776DC3">
        <w:t xml:space="preserve">, the results of the </w:t>
      </w:r>
      <w:r w:rsidR="000A14C9" w:rsidRPr="000A14C9">
        <w:rPr>
          <w:strike/>
        </w:rPr>
        <w:t xml:space="preserve">measurements </w:t>
      </w:r>
      <w:r w:rsidRPr="000A14C9">
        <w:rPr>
          <w:strike/>
        </w:rPr>
        <w:t>ob</w:t>
      </w:r>
      <w:r w:rsidRPr="00776DC3">
        <w:rPr>
          <w:strike/>
        </w:rPr>
        <w:t>tained after the previous satisfactory check</w:t>
      </w:r>
      <w:r w:rsidRPr="00776DC3">
        <w:t xml:space="preserve"> </w:t>
      </w:r>
      <w:r w:rsidR="00552C95" w:rsidRPr="00BC0BD3">
        <w:rPr>
          <w:b/>
          <w:bCs/>
          <w:color w:val="000000" w:themeColor="text1"/>
        </w:rPr>
        <w:t>whole measurement session</w:t>
      </w:r>
      <w:r w:rsidR="00552C95" w:rsidRPr="00BC0BD3">
        <w:rPr>
          <w:color w:val="000000" w:themeColor="text1"/>
        </w:rPr>
        <w:t xml:space="preserve"> </w:t>
      </w:r>
      <w:r w:rsidRPr="00776DC3">
        <w:t>shall be discarded.</w:t>
      </w:r>
    </w:p>
    <w:p w14:paraId="7FED1F03" w14:textId="3CA7EFC6" w:rsidR="00AF4667" w:rsidRPr="00497AC0" w:rsidRDefault="00AF4667" w:rsidP="00AF4667">
      <w:pPr>
        <w:tabs>
          <w:tab w:val="left" w:pos="2268"/>
          <w:tab w:val="left" w:pos="8505"/>
        </w:tabs>
        <w:spacing w:after="120"/>
        <w:ind w:left="2268" w:right="1134" w:hanging="1134"/>
        <w:jc w:val="both"/>
      </w:pPr>
      <w:r>
        <w:tab/>
      </w:r>
      <w:r w:rsidRPr="00AF4667">
        <w:t>For indoor testing, the entire measurement system shall be checked at the beginning and at the end of a series of sessions</w:t>
      </w:r>
      <w:r w:rsidR="00BC0BD3">
        <w:t>.</w:t>
      </w:r>
    </w:p>
    <w:p w14:paraId="63E66198" w14:textId="085B4998" w:rsidR="00FA1327" w:rsidRDefault="00AF4667" w:rsidP="00AF4667">
      <w:pPr>
        <w:tabs>
          <w:tab w:val="left" w:pos="2268"/>
          <w:tab w:val="left" w:pos="8505"/>
        </w:tabs>
        <w:spacing w:after="120"/>
        <w:ind w:left="2268" w:right="1134" w:hanging="1134"/>
        <w:jc w:val="both"/>
      </w:pPr>
      <w:r>
        <w:tab/>
      </w:r>
      <w:r w:rsidR="001D6FE1" w:rsidRPr="005F4E72">
        <w:rPr>
          <w:b/>
          <w:bCs/>
          <w:color w:val="0070C0"/>
        </w:rPr>
        <w:t xml:space="preserve">Section </w:t>
      </w:r>
      <w:r w:rsidR="009B04F0">
        <w:rPr>
          <w:b/>
          <w:bCs/>
          <w:color w:val="0070C0"/>
        </w:rPr>
        <w:t>6</w:t>
      </w:r>
      <w:r w:rsidR="001D6FE1" w:rsidRPr="005F4E72">
        <w:rPr>
          <w:b/>
          <w:bCs/>
          <w:color w:val="0070C0"/>
        </w:rPr>
        <w:t xml:space="preserve"> of ISO 362-3:2022 </w:t>
      </w:r>
      <w:r w:rsidR="0081189A">
        <w:rPr>
          <w:b/>
          <w:bCs/>
          <w:color w:val="0070C0"/>
        </w:rPr>
        <w:t>describes</w:t>
      </w:r>
      <w:r w:rsidR="001D6FE1" w:rsidRPr="005F4E72">
        <w:rPr>
          <w:b/>
          <w:bCs/>
          <w:color w:val="0070C0"/>
        </w:rPr>
        <w:t xml:space="preserve"> </w:t>
      </w:r>
      <w:r w:rsidR="00B65B89" w:rsidRPr="005F4E72">
        <w:rPr>
          <w:b/>
          <w:bCs/>
          <w:color w:val="0070C0"/>
        </w:rPr>
        <w:t>a</w:t>
      </w:r>
      <w:r w:rsidRPr="005F4E72">
        <w:rPr>
          <w:color w:val="0070C0"/>
        </w:rPr>
        <w:t xml:space="preserve"> </w:t>
      </w:r>
      <w:proofErr w:type="spellStart"/>
      <w:r w:rsidR="00B703C1" w:rsidRPr="006035BF">
        <w:rPr>
          <w:strike/>
          <w:color w:val="0070C0"/>
        </w:rPr>
        <w:t>A</w:t>
      </w:r>
      <w:proofErr w:type="spellEnd"/>
      <w:r w:rsidR="00B703C1" w:rsidRPr="006035BF">
        <w:rPr>
          <w:strike/>
          <w:color w:val="0070C0"/>
        </w:rPr>
        <w:t xml:space="preserve"> </w:t>
      </w:r>
      <w:r w:rsidRPr="00AF4667">
        <w:t>qualified calibration method (i.e. electrical calibration</w:t>
      </w:r>
      <w:r w:rsidRPr="00C10456">
        <w:t>)</w:t>
      </w:r>
      <w:r w:rsidR="00F37EF0" w:rsidRPr="005F4E72">
        <w:rPr>
          <w:b/>
          <w:bCs/>
          <w:color w:val="0070C0"/>
        </w:rPr>
        <w:t>.</w:t>
      </w:r>
      <w:r w:rsidR="00F37EF0" w:rsidRPr="005F4E72">
        <w:rPr>
          <w:color w:val="0070C0"/>
        </w:rPr>
        <w:t xml:space="preserve"> </w:t>
      </w:r>
      <w:r w:rsidR="00E159FF" w:rsidRPr="005F4E72">
        <w:rPr>
          <w:b/>
          <w:bCs/>
          <w:color w:val="0070C0"/>
        </w:rPr>
        <w:t>Such a</w:t>
      </w:r>
      <w:r w:rsidR="00F37EF0" w:rsidRPr="005F4E72">
        <w:rPr>
          <w:b/>
          <w:bCs/>
          <w:color w:val="0070C0"/>
        </w:rPr>
        <w:t xml:space="preserve"> met</w:t>
      </w:r>
      <w:r w:rsidR="00472427" w:rsidRPr="005F4E72">
        <w:rPr>
          <w:b/>
          <w:bCs/>
          <w:color w:val="0070C0"/>
        </w:rPr>
        <w:t>hod</w:t>
      </w:r>
      <w:r w:rsidRPr="005F4E72">
        <w:rPr>
          <w:color w:val="0070C0"/>
        </w:rPr>
        <w:t xml:space="preserve"> </w:t>
      </w:r>
      <w:r w:rsidRPr="00AF4667">
        <w:t>is recommended to be provided by the hardware supplier and, in that case, shall be implemented in the measurement software used</w:t>
      </w:r>
      <w:r w:rsidRPr="00266469">
        <w:t xml:space="preserve">. </w:t>
      </w:r>
      <w:r w:rsidR="00A86407" w:rsidRPr="00266469">
        <w:t>S</w:t>
      </w:r>
      <w:r w:rsidRPr="00266469">
        <w:t>imulation algorithms using sound source localization detection should deactivate that feature for these tests.</w:t>
      </w:r>
      <w:r w:rsidR="005B0AEF" w:rsidRPr="00776DC3">
        <w:t>"</w:t>
      </w:r>
    </w:p>
    <w:p w14:paraId="79C48593" w14:textId="488796EB" w:rsidR="000C7E66" w:rsidRPr="00776DC3" w:rsidRDefault="002D5A61" w:rsidP="000C7E66">
      <w:pPr>
        <w:tabs>
          <w:tab w:val="left" w:pos="2268"/>
          <w:tab w:val="left" w:pos="8505"/>
        </w:tabs>
        <w:spacing w:after="120"/>
        <w:ind w:left="2268" w:right="1134" w:hanging="1134"/>
        <w:jc w:val="both"/>
        <w:rPr>
          <w:i/>
        </w:rPr>
      </w:pPr>
      <w:r>
        <w:rPr>
          <w:i/>
        </w:rPr>
        <w:t xml:space="preserve">Annex 3, </w:t>
      </w:r>
      <w:r w:rsidR="00E43DB0">
        <w:rPr>
          <w:i/>
        </w:rPr>
        <w:t>p</w:t>
      </w:r>
      <w:r w:rsidR="000C7E66" w:rsidRPr="00DB270F">
        <w:rPr>
          <w:i/>
        </w:rPr>
        <w:t xml:space="preserve">aragraph </w:t>
      </w:r>
      <w:r w:rsidR="00A02DEC" w:rsidRPr="00A02DEC">
        <w:rPr>
          <w:i/>
        </w:rPr>
        <w:t>2.2.2.3.4.</w:t>
      </w:r>
      <w:r w:rsidR="000C7E66" w:rsidRPr="00DB270F">
        <w:rPr>
          <w:i/>
        </w:rPr>
        <w:t>,</w:t>
      </w:r>
      <w:r w:rsidR="000C7E66" w:rsidRPr="00776DC3">
        <w:rPr>
          <w:i/>
        </w:rPr>
        <w:t xml:space="preserve"> </w:t>
      </w:r>
      <w:r w:rsidR="000C7E66" w:rsidRPr="00776DC3">
        <w:rPr>
          <w:iCs/>
        </w:rPr>
        <w:t xml:space="preserve">amend to read: </w:t>
      </w:r>
    </w:p>
    <w:p w14:paraId="194CD261" w14:textId="011B8950" w:rsidR="00A02DEC" w:rsidRPr="00A02DEC" w:rsidRDefault="005B0AEF" w:rsidP="00A02DEC">
      <w:pPr>
        <w:tabs>
          <w:tab w:val="left" w:pos="2268"/>
          <w:tab w:val="left" w:pos="8505"/>
        </w:tabs>
        <w:spacing w:after="120"/>
        <w:ind w:left="2268" w:right="1134" w:hanging="1134"/>
        <w:jc w:val="both"/>
      </w:pPr>
      <w:r w:rsidRPr="00776DC3">
        <w:t>"</w:t>
      </w:r>
      <w:r w:rsidR="00A02DEC" w:rsidRPr="00A02DEC">
        <w:t>2.2.2.3.4.</w:t>
      </w:r>
      <w:r w:rsidR="00A02DEC" w:rsidRPr="00A02DEC">
        <w:tab/>
        <w:t>Calculation of the test mass of a virtual vehicle with two axles:</w:t>
      </w:r>
    </w:p>
    <w:p w14:paraId="332FA30A" w14:textId="05280A9E" w:rsidR="00A02DEC" w:rsidRPr="00A02DEC" w:rsidRDefault="00A02DEC" w:rsidP="00A02DEC">
      <w:pPr>
        <w:tabs>
          <w:tab w:val="left" w:pos="2268"/>
          <w:tab w:val="left" w:pos="8505"/>
        </w:tabs>
        <w:spacing w:after="120"/>
        <w:ind w:left="2268" w:right="1134" w:hanging="1134"/>
        <w:jc w:val="both"/>
      </w:pPr>
      <w:r>
        <w:tab/>
      </w:r>
      <w:r w:rsidRPr="00A02DEC">
        <w:t xml:space="preserve">When a vehicle family is not represented by a two-axle vehicle because it is physically not available, the vehicle family can be represented by a vehicle with </w:t>
      </w:r>
      <w:r w:rsidRPr="00A02DEC">
        <w:lastRenderedPageBreak/>
        <w:t>more than two axles (</w:t>
      </w:r>
      <w:proofErr w:type="spellStart"/>
      <w:r w:rsidRPr="00A02DEC">
        <w:t>vrf</w:t>
      </w:r>
      <w:proofErr w:type="spellEnd"/>
      <w:r w:rsidRPr="00A02DEC">
        <w:t>). In that case the test mass of a virtual two-axle vehicle (</w:t>
      </w:r>
      <w:proofErr w:type="spellStart"/>
      <w:r w:rsidRPr="00A02DEC">
        <w:rPr>
          <w:iCs/>
        </w:rPr>
        <w:t>m</w:t>
      </w:r>
      <w:r w:rsidRPr="00A02DEC">
        <w:rPr>
          <w:iCs/>
          <w:vertAlign w:val="subscript"/>
        </w:rPr>
        <w:t>t</w:t>
      </w:r>
      <w:proofErr w:type="spellEnd"/>
      <w:r w:rsidRPr="00A02DEC">
        <w:rPr>
          <w:iCs/>
          <w:vertAlign w:val="subscript"/>
        </w:rPr>
        <w:t xml:space="preserve"> (2 axles virtual)</w:t>
      </w:r>
      <w:r w:rsidRPr="00A02DEC">
        <w:t>)</w:t>
      </w:r>
      <w:r w:rsidRPr="00A02DEC">
        <w:rPr>
          <w:iCs/>
          <w:vertAlign w:val="subscript"/>
        </w:rPr>
        <w:t xml:space="preserve"> </w:t>
      </w:r>
      <w:r w:rsidRPr="00A02DEC">
        <w:t>can be calculated in the following way:</w:t>
      </w:r>
    </w:p>
    <w:p w14:paraId="458E7B44" w14:textId="6C2C1275" w:rsidR="00A02DEC" w:rsidRPr="00A02DEC" w:rsidRDefault="00A02DEC" w:rsidP="00A02DEC">
      <w:pPr>
        <w:tabs>
          <w:tab w:val="left" w:pos="2268"/>
          <w:tab w:val="left" w:pos="8505"/>
        </w:tabs>
        <w:spacing w:after="120"/>
        <w:ind w:left="2268" w:right="1134" w:hanging="1134"/>
        <w:jc w:val="both"/>
      </w:pPr>
      <w:r>
        <w:tab/>
      </w:r>
      <w:r w:rsidRPr="00A02DEC">
        <w:t>For the calculation of the unladen vehicle mass of the virtual two-axle vehicle (</w:t>
      </w:r>
      <w:proofErr w:type="spellStart"/>
      <w:r w:rsidRPr="00A02DEC">
        <w:t>m</w:t>
      </w:r>
      <w:r w:rsidRPr="00A02DEC">
        <w:rPr>
          <w:vertAlign w:val="subscript"/>
        </w:rPr>
        <w:t>unladen</w:t>
      </w:r>
      <w:proofErr w:type="spellEnd"/>
      <w:r w:rsidRPr="00A02DEC">
        <w:rPr>
          <w:vertAlign w:val="subscript"/>
        </w:rPr>
        <w:t xml:space="preserve"> (2 axles virtual)</w:t>
      </w:r>
      <w:r w:rsidRPr="00A02DEC">
        <w:t>), take from the vehicle with more than two axles (</w:t>
      </w:r>
      <w:proofErr w:type="spellStart"/>
      <w:r w:rsidRPr="00A02DEC">
        <w:t>vrf</w:t>
      </w:r>
      <w:proofErr w:type="spellEnd"/>
      <w:r w:rsidRPr="00A02DEC">
        <w:t>) the measured unladen front axle load (</w:t>
      </w:r>
      <w:proofErr w:type="spellStart"/>
      <w:r w:rsidRPr="00A02DEC">
        <w:t>m</w:t>
      </w:r>
      <w:r w:rsidRPr="00A02DEC">
        <w:rPr>
          <w:vertAlign w:val="subscript"/>
        </w:rPr>
        <w:t>fa</w:t>
      </w:r>
      <w:proofErr w:type="spellEnd"/>
      <w:r w:rsidRPr="00A02DEC">
        <w:rPr>
          <w:vertAlign w:val="subscript"/>
        </w:rPr>
        <w:t xml:space="preserve"> (</w:t>
      </w:r>
      <w:proofErr w:type="spellStart"/>
      <w:r w:rsidRPr="00A02DEC">
        <w:rPr>
          <w:vertAlign w:val="subscript"/>
        </w:rPr>
        <w:t>vrf</w:t>
      </w:r>
      <w:proofErr w:type="spellEnd"/>
      <w:r w:rsidRPr="00A02DEC">
        <w:rPr>
          <w:vertAlign w:val="subscript"/>
        </w:rPr>
        <w:t>) load unladen</w:t>
      </w:r>
      <w:r w:rsidRPr="00A02DEC">
        <w:t>) and the measured unladen rear axle load of that driven rear axle (</w:t>
      </w:r>
      <w:proofErr w:type="spellStart"/>
      <w:r w:rsidRPr="00A02DEC">
        <w:t>m</w:t>
      </w:r>
      <w:r w:rsidRPr="00A02DEC">
        <w:rPr>
          <w:vertAlign w:val="subscript"/>
        </w:rPr>
        <w:t>ra</w:t>
      </w:r>
      <w:proofErr w:type="spellEnd"/>
      <w:r w:rsidRPr="00A02DEC">
        <w:rPr>
          <w:vertAlign w:val="subscript"/>
        </w:rPr>
        <w:t xml:space="preserve"> (</w:t>
      </w:r>
      <w:proofErr w:type="spellStart"/>
      <w:r w:rsidRPr="00A02DEC">
        <w:rPr>
          <w:vertAlign w:val="subscript"/>
        </w:rPr>
        <w:t>vrf</w:t>
      </w:r>
      <w:proofErr w:type="spellEnd"/>
      <w:r w:rsidRPr="00A02DEC">
        <w:rPr>
          <w:vertAlign w:val="subscript"/>
        </w:rPr>
        <w:t>) load unladen</w:t>
      </w:r>
      <w:r w:rsidRPr="00A02DEC">
        <w:t xml:space="preserve">) which has the highest unladen load. </w:t>
      </w:r>
    </w:p>
    <w:p w14:paraId="061BC83B" w14:textId="71CD0225" w:rsidR="00A02DEC" w:rsidRPr="00A02DEC" w:rsidRDefault="00A02DEC" w:rsidP="00A02DEC">
      <w:pPr>
        <w:tabs>
          <w:tab w:val="left" w:pos="2268"/>
          <w:tab w:val="left" w:pos="8505"/>
        </w:tabs>
        <w:spacing w:after="120"/>
        <w:ind w:left="2268" w:right="1134" w:hanging="1134"/>
        <w:jc w:val="both"/>
      </w:pPr>
      <w:r>
        <w:tab/>
      </w:r>
      <w:r w:rsidRPr="00A02DEC">
        <w:t>If the vehicle (</w:t>
      </w:r>
      <w:proofErr w:type="spellStart"/>
      <w:r w:rsidRPr="00A02DEC">
        <w:t>vrf</w:t>
      </w:r>
      <w:proofErr w:type="spellEnd"/>
      <w:r w:rsidRPr="00A02DEC">
        <w:t>) has more than one front axle, take the one with the highest unladen front axle load.</w:t>
      </w:r>
    </w:p>
    <w:p w14:paraId="742137EC" w14:textId="52621970" w:rsidR="00474F7B" w:rsidRPr="00A02DEC" w:rsidRDefault="00474F7B" w:rsidP="00474F7B">
      <w:pPr>
        <w:tabs>
          <w:tab w:val="left" w:pos="2268"/>
          <w:tab w:val="left" w:pos="8505"/>
        </w:tabs>
        <w:spacing w:after="120"/>
        <w:ind w:left="2268" w:right="1134" w:hanging="1134"/>
        <w:jc w:val="both"/>
        <w:rPr>
          <w:iCs/>
          <w:strike/>
        </w:rPr>
      </w:pPr>
      <w:r w:rsidRPr="00DB270F">
        <w:tab/>
      </w:r>
      <w:r w:rsidRPr="00A02DEC">
        <w:rPr>
          <w:strike/>
        </w:rPr>
        <w:sym w:font="Wingdings" w:char="F0E8"/>
      </w:r>
      <w:r w:rsidRPr="00A02DEC">
        <w:rPr>
          <w:strike/>
        </w:rPr>
        <w:t xml:space="preserve"> </w:t>
      </w:r>
      <w:proofErr w:type="spellStart"/>
      <w:r w:rsidRPr="00A02DEC">
        <w:rPr>
          <w:iCs/>
          <w:strike/>
        </w:rPr>
        <w:t>m</w:t>
      </w:r>
      <w:r w:rsidRPr="00A02DEC">
        <w:rPr>
          <w:iCs/>
          <w:strike/>
          <w:vertAlign w:val="subscript"/>
        </w:rPr>
        <w:t>unladen</w:t>
      </w:r>
      <w:proofErr w:type="spellEnd"/>
      <w:r w:rsidRPr="00A02DEC">
        <w:rPr>
          <w:iCs/>
          <w:strike/>
          <w:vertAlign w:val="subscript"/>
        </w:rPr>
        <w:t xml:space="preserve"> (2 axles virtual) </w:t>
      </w:r>
      <w:r w:rsidRPr="00A02DEC">
        <w:rPr>
          <w:strike/>
        </w:rPr>
        <w:t xml:space="preserve">= </w:t>
      </w:r>
      <w:proofErr w:type="spellStart"/>
      <w:r w:rsidRPr="00A02DEC">
        <w:rPr>
          <w:iCs/>
          <w:strike/>
        </w:rPr>
        <w:t>m</w:t>
      </w:r>
      <w:r w:rsidRPr="00A02DEC">
        <w:rPr>
          <w:iCs/>
          <w:strike/>
          <w:vertAlign w:val="subscript"/>
        </w:rPr>
        <w:t>fa</w:t>
      </w:r>
      <w:proofErr w:type="spellEnd"/>
      <w:r w:rsidRPr="00A02DEC">
        <w:rPr>
          <w:iCs/>
          <w:strike/>
          <w:vertAlign w:val="subscript"/>
        </w:rPr>
        <w:t xml:space="preserve"> (</w:t>
      </w:r>
      <w:proofErr w:type="spellStart"/>
      <w:r w:rsidRPr="00A02DEC">
        <w:rPr>
          <w:iCs/>
          <w:strike/>
          <w:vertAlign w:val="subscript"/>
        </w:rPr>
        <w:t>vrf</w:t>
      </w:r>
      <w:proofErr w:type="spellEnd"/>
      <w:r w:rsidRPr="00A02DEC">
        <w:rPr>
          <w:iCs/>
          <w:strike/>
          <w:vertAlign w:val="subscript"/>
        </w:rPr>
        <w:t>) load unladen</w:t>
      </w:r>
      <w:r w:rsidRPr="00A02DEC">
        <w:rPr>
          <w:iCs/>
          <w:strike/>
        </w:rPr>
        <w:t xml:space="preserve"> </w:t>
      </w:r>
      <w:r w:rsidRPr="00A02DEC">
        <w:rPr>
          <w:strike/>
        </w:rPr>
        <w:t xml:space="preserve">+ </w:t>
      </w:r>
      <w:proofErr w:type="spellStart"/>
      <w:r w:rsidRPr="00A02DEC">
        <w:rPr>
          <w:iCs/>
          <w:strike/>
        </w:rPr>
        <w:t>m</w:t>
      </w:r>
      <w:r w:rsidRPr="00A02DEC">
        <w:rPr>
          <w:iCs/>
          <w:strike/>
          <w:vertAlign w:val="subscript"/>
        </w:rPr>
        <w:t>ra</w:t>
      </w:r>
      <w:proofErr w:type="spellEnd"/>
      <w:r w:rsidRPr="00A02DEC">
        <w:rPr>
          <w:iCs/>
          <w:strike/>
          <w:vertAlign w:val="subscript"/>
        </w:rPr>
        <w:t xml:space="preserve"> (</w:t>
      </w:r>
      <w:proofErr w:type="spellStart"/>
      <w:r w:rsidRPr="00A02DEC">
        <w:rPr>
          <w:iCs/>
          <w:strike/>
          <w:vertAlign w:val="subscript"/>
        </w:rPr>
        <w:t>vrf</w:t>
      </w:r>
      <w:proofErr w:type="spellEnd"/>
      <w:r w:rsidRPr="00A02DEC">
        <w:rPr>
          <w:iCs/>
          <w:strike/>
          <w:vertAlign w:val="subscript"/>
        </w:rPr>
        <w:t>) load unladen</w:t>
      </w:r>
    </w:p>
    <w:p w14:paraId="776D09F1" w14:textId="77777777" w:rsidR="00474F7B" w:rsidRPr="00474F7B" w:rsidRDefault="00474F7B" w:rsidP="00474F7B">
      <w:pPr>
        <w:tabs>
          <w:tab w:val="left" w:pos="2268"/>
          <w:tab w:val="left" w:pos="8505"/>
        </w:tabs>
        <w:spacing w:after="120"/>
        <w:ind w:left="2268" w:right="1134" w:hanging="1134"/>
        <w:jc w:val="both"/>
        <w:rPr>
          <w:strike/>
        </w:rPr>
      </w:pPr>
      <w:r w:rsidRPr="00DB270F">
        <w:tab/>
      </w:r>
      <w:r w:rsidRPr="00A02DEC">
        <w:rPr>
          <w:strike/>
        </w:rPr>
        <w:sym w:font="Wingdings" w:char="F0E8"/>
      </w:r>
      <w:r w:rsidRPr="00A02DEC">
        <w:rPr>
          <w:strike/>
        </w:rPr>
        <w:t xml:space="preserve"> </w:t>
      </w:r>
      <w:proofErr w:type="spellStart"/>
      <w:r w:rsidRPr="00A02DEC">
        <w:rPr>
          <w:iCs/>
          <w:strike/>
        </w:rPr>
        <w:t>m</w:t>
      </w:r>
      <w:r w:rsidRPr="00A02DEC">
        <w:rPr>
          <w:iCs/>
          <w:strike/>
          <w:vertAlign w:val="subscript"/>
        </w:rPr>
        <w:t>xload</w:t>
      </w:r>
      <w:proofErr w:type="spellEnd"/>
      <w:r w:rsidRPr="00A02DEC">
        <w:rPr>
          <w:iCs/>
          <w:strike/>
          <w:vertAlign w:val="subscript"/>
        </w:rPr>
        <w:t xml:space="preserve"> (2 axles virtual)</w:t>
      </w:r>
      <w:r w:rsidRPr="00A02DEC">
        <w:rPr>
          <w:iCs/>
          <w:strike/>
        </w:rPr>
        <w:t xml:space="preserve"> = </w:t>
      </w:r>
      <w:proofErr w:type="spellStart"/>
      <w:r w:rsidRPr="00A02DEC">
        <w:rPr>
          <w:iCs/>
          <w:strike/>
        </w:rPr>
        <w:t>m</w:t>
      </w:r>
      <w:r w:rsidRPr="00A02DEC">
        <w:rPr>
          <w:iCs/>
          <w:strike/>
          <w:vertAlign w:val="subscript"/>
        </w:rPr>
        <w:t>target</w:t>
      </w:r>
      <w:proofErr w:type="spellEnd"/>
      <w:r w:rsidRPr="00A02DEC">
        <w:rPr>
          <w:iCs/>
          <w:strike/>
        </w:rPr>
        <w:t xml:space="preserve"> − </w:t>
      </w:r>
      <w:r w:rsidRPr="00A02DEC">
        <w:rPr>
          <w:strike/>
        </w:rPr>
        <w:t>(</w:t>
      </w:r>
      <w:r w:rsidRPr="00A02DEC">
        <w:rPr>
          <w:iCs/>
          <w:strike/>
        </w:rPr>
        <w:t>m</w:t>
      </w:r>
      <w:r w:rsidRPr="00A02DEC">
        <w:rPr>
          <w:iCs/>
          <w:strike/>
          <w:vertAlign w:val="subscript"/>
        </w:rPr>
        <w:t>d</w:t>
      </w:r>
      <w:r w:rsidRPr="00A02DEC">
        <w:rPr>
          <w:iCs/>
          <w:strike/>
        </w:rPr>
        <w:t xml:space="preserve"> + </w:t>
      </w:r>
      <w:proofErr w:type="spellStart"/>
      <w:r w:rsidRPr="00A02DEC">
        <w:rPr>
          <w:iCs/>
          <w:strike/>
        </w:rPr>
        <w:t>m</w:t>
      </w:r>
      <w:r w:rsidRPr="00A02DEC">
        <w:rPr>
          <w:iCs/>
          <w:strike/>
          <w:vertAlign w:val="subscript"/>
        </w:rPr>
        <w:t>unladen</w:t>
      </w:r>
      <w:proofErr w:type="spellEnd"/>
      <w:r w:rsidRPr="00A02DEC">
        <w:rPr>
          <w:iCs/>
          <w:strike/>
          <w:vertAlign w:val="subscript"/>
        </w:rPr>
        <w:t xml:space="preserve"> (2 axles virtual)</w:t>
      </w:r>
      <w:r w:rsidRPr="00A02DEC">
        <w:rPr>
          <w:strike/>
        </w:rPr>
        <w:t>)</w:t>
      </w:r>
    </w:p>
    <w:p w14:paraId="21799AA2" w14:textId="461D5725" w:rsidR="00474F7B" w:rsidRPr="00A02DEC" w:rsidRDefault="00474F7B" w:rsidP="006F50D4">
      <w:pPr>
        <w:tabs>
          <w:tab w:val="left" w:pos="2835"/>
          <w:tab w:val="left" w:pos="8505"/>
        </w:tabs>
        <w:spacing w:after="120"/>
        <w:ind w:left="2268" w:right="1134" w:hanging="1134"/>
        <w:jc w:val="both"/>
        <w:rPr>
          <w:b/>
          <w:bCs/>
          <w:iCs/>
        </w:rPr>
      </w:pPr>
      <w:r w:rsidRPr="006F50D4">
        <w:rPr>
          <w:b/>
          <w:bCs/>
        </w:rPr>
        <w:t xml:space="preserve"> </w:t>
      </w:r>
      <w:r w:rsidRPr="006F50D4">
        <w:rPr>
          <w:b/>
          <w:bCs/>
        </w:rPr>
        <w:tab/>
      </w:r>
      <w:r w:rsidR="006F50D4" w:rsidRPr="006F50D4">
        <w:rPr>
          <w:b/>
          <w:bCs/>
        </w:rPr>
        <w:tab/>
      </w:r>
      <w:proofErr w:type="spellStart"/>
      <w:r w:rsidRPr="00A02DEC">
        <w:rPr>
          <w:b/>
          <w:bCs/>
          <w:iCs/>
        </w:rPr>
        <w:t>m</w:t>
      </w:r>
      <w:r w:rsidRPr="00A02DEC">
        <w:rPr>
          <w:b/>
          <w:bCs/>
          <w:iCs/>
          <w:vertAlign w:val="subscript"/>
        </w:rPr>
        <w:t>unladen</w:t>
      </w:r>
      <w:proofErr w:type="spellEnd"/>
      <w:r w:rsidRPr="00A02DEC">
        <w:rPr>
          <w:b/>
          <w:bCs/>
          <w:iCs/>
          <w:vertAlign w:val="subscript"/>
        </w:rPr>
        <w:t xml:space="preserve"> (2 axles virtual) </w:t>
      </w:r>
      <w:r w:rsidRPr="00A02DEC">
        <w:rPr>
          <w:b/>
          <w:bCs/>
        </w:rPr>
        <w:t xml:space="preserve">= </w:t>
      </w:r>
      <w:proofErr w:type="spellStart"/>
      <w:r w:rsidRPr="00A02DEC">
        <w:rPr>
          <w:b/>
          <w:bCs/>
          <w:iCs/>
        </w:rPr>
        <w:t>m</w:t>
      </w:r>
      <w:r w:rsidRPr="00A02DEC">
        <w:rPr>
          <w:b/>
          <w:bCs/>
          <w:iCs/>
          <w:vertAlign w:val="subscript"/>
        </w:rPr>
        <w:t>fa</w:t>
      </w:r>
      <w:proofErr w:type="spellEnd"/>
      <w:r w:rsidRPr="00A02DEC">
        <w:rPr>
          <w:b/>
          <w:bCs/>
          <w:iCs/>
          <w:vertAlign w:val="subscript"/>
        </w:rPr>
        <w:t xml:space="preserve"> (</w:t>
      </w:r>
      <w:proofErr w:type="spellStart"/>
      <w:r w:rsidRPr="00A02DEC">
        <w:rPr>
          <w:b/>
          <w:bCs/>
          <w:iCs/>
          <w:vertAlign w:val="subscript"/>
        </w:rPr>
        <w:t>vrf</w:t>
      </w:r>
      <w:proofErr w:type="spellEnd"/>
      <w:r w:rsidRPr="00A02DEC">
        <w:rPr>
          <w:b/>
          <w:bCs/>
          <w:iCs/>
          <w:vertAlign w:val="subscript"/>
        </w:rPr>
        <w:t>) load unladen</w:t>
      </w:r>
      <w:r w:rsidRPr="00A02DEC">
        <w:rPr>
          <w:b/>
          <w:bCs/>
          <w:iCs/>
        </w:rPr>
        <w:t xml:space="preserve"> </w:t>
      </w:r>
      <w:r w:rsidRPr="00A02DEC">
        <w:rPr>
          <w:b/>
          <w:bCs/>
        </w:rPr>
        <w:t xml:space="preserve">+ </w:t>
      </w:r>
      <w:proofErr w:type="spellStart"/>
      <w:r w:rsidRPr="00A02DEC">
        <w:rPr>
          <w:b/>
          <w:bCs/>
          <w:iCs/>
        </w:rPr>
        <w:t>m</w:t>
      </w:r>
      <w:r w:rsidRPr="00A02DEC">
        <w:rPr>
          <w:b/>
          <w:bCs/>
          <w:iCs/>
          <w:vertAlign w:val="subscript"/>
        </w:rPr>
        <w:t>ra</w:t>
      </w:r>
      <w:proofErr w:type="spellEnd"/>
      <w:r w:rsidRPr="00A02DEC">
        <w:rPr>
          <w:b/>
          <w:bCs/>
          <w:iCs/>
          <w:vertAlign w:val="subscript"/>
        </w:rPr>
        <w:t xml:space="preserve"> (</w:t>
      </w:r>
      <w:proofErr w:type="spellStart"/>
      <w:r w:rsidRPr="00A02DEC">
        <w:rPr>
          <w:b/>
          <w:bCs/>
          <w:iCs/>
          <w:vertAlign w:val="subscript"/>
        </w:rPr>
        <w:t>vrf</w:t>
      </w:r>
      <w:proofErr w:type="spellEnd"/>
      <w:r w:rsidRPr="00A02DEC">
        <w:rPr>
          <w:b/>
          <w:bCs/>
          <w:iCs/>
          <w:vertAlign w:val="subscript"/>
        </w:rPr>
        <w:t>) load unladen</w:t>
      </w:r>
      <w:r w:rsidRPr="00A02DEC">
        <w:rPr>
          <w:b/>
          <w:bCs/>
          <w:iCs/>
        </w:rPr>
        <w:tab/>
      </w:r>
      <w:r w:rsidRPr="00A02DEC">
        <w:rPr>
          <w:b/>
          <w:bCs/>
          <w:iCs/>
        </w:rPr>
        <w:tab/>
      </w:r>
    </w:p>
    <w:p w14:paraId="2D32EC95" w14:textId="1A11CA72" w:rsidR="00A02DEC" w:rsidRPr="00A02DEC" w:rsidRDefault="00474F7B" w:rsidP="006F50D4">
      <w:pPr>
        <w:tabs>
          <w:tab w:val="left" w:pos="2835"/>
          <w:tab w:val="left" w:pos="8505"/>
        </w:tabs>
        <w:spacing w:after="120"/>
        <w:ind w:left="2268" w:right="1134" w:hanging="1134"/>
        <w:jc w:val="both"/>
      </w:pPr>
      <w:r w:rsidRPr="006F50D4">
        <w:rPr>
          <w:b/>
          <w:bCs/>
        </w:rPr>
        <w:tab/>
      </w:r>
      <w:r w:rsidR="006F50D4" w:rsidRPr="006F50D4">
        <w:rPr>
          <w:b/>
          <w:bCs/>
        </w:rPr>
        <w:tab/>
      </w:r>
      <w:proofErr w:type="spellStart"/>
      <w:r w:rsidRPr="00A02DEC">
        <w:rPr>
          <w:b/>
          <w:bCs/>
          <w:iCs/>
        </w:rPr>
        <w:t>m</w:t>
      </w:r>
      <w:r w:rsidRPr="00A02DEC">
        <w:rPr>
          <w:b/>
          <w:bCs/>
          <w:iCs/>
          <w:vertAlign w:val="subscript"/>
        </w:rPr>
        <w:t>xload</w:t>
      </w:r>
      <w:proofErr w:type="spellEnd"/>
      <w:r w:rsidRPr="00A02DEC">
        <w:rPr>
          <w:b/>
          <w:bCs/>
          <w:iCs/>
          <w:vertAlign w:val="subscript"/>
        </w:rPr>
        <w:t xml:space="preserve"> (2 axles virtual)</w:t>
      </w:r>
      <w:r w:rsidRPr="00A02DEC">
        <w:rPr>
          <w:b/>
          <w:bCs/>
          <w:iCs/>
        </w:rPr>
        <w:t xml:space="preserve"> = </w:t>
      </w:r>
      <w:proofErr w:type="spellStart"/>
      <w:r w:rsidRPr="00A02DEC">
        <w:rPr>
          <w:b/>
          <w:bCs/>
          <w:iCs/>
        </w:rPr>
        <w:t>m</w:t>
      </w:r>
      <w:r w:rsidRPr="00A02DEC">
        <w:rPr>
          <w:b/>
          <w:bCs/>
          <w:iCs/>
          <w:vertAlign w:val="subscript"/>
        </w:rPr>
        <w:t>target</w:t>
      </w:r>
      <w:proofErr w:type="spellEnd"/>
      <w:r w:rsidRPr="00A02DEC">
        <w:rPr>
          <w:b/>
          <w:bCs/>
          <w:iCs/>
        </w:rPr>
        <w:t xml:space="preserve"> − </w:t>
      </w:r>
      <w:r w:rsidRPr="00A02DEC">
        <w:rPr>
          <w:b/>
          <w:bCs/>
        </w:rPr>
        <w:t>(</w:t>
      </w:r>
      <w:r w:rsidRPr="00A02DEC">
        <w:rPr>
          <w:b/>
          <w:bCs/>
          <w:iCs/>
        </w:rPr>
        <w:t>m</w:t>
      </w:r>
      <w:r w:rsidRPr="00A02DEC">
        <w:rPr>
          <w:b/>
          <w:bCs/>
          <w:iCs/>
          <w:vertAlign w:val="subscript"/>
        </w:rPr>
        <w:t>d</w:t>
      </w:r>
      <w:r w:rsidRPr="00A02DEC">
        <w:rPr>
          <w:b/>
          <w:bCs/>
          <w:iCs/>
        </w:rPr>
        <w:t xml:space="preserve"> + </w:t>
      </w:r>
      <w:proofErr w:type="spellStart"/>
      <w:r w:rsidRPr="00A02DEC">
        <w:rPr>
          <w:b/>
          <w:bCs/>
          <w:iCs/>
        </w:rPr>
        <w:t>m</w:t>
      </w:r>
      <w:r w:rsidRPr="00A02DEC">
        <w:rPr>
          <w:b/>
          <w:bCs/>
          <w:iCs/>
          <w:vertAlign w:val="subscript"/>
        </w:rPr>
        <w:t>unladen</w:t>
      </w:r>
      <w:proofErr w:type="spellEnd"/>
      <w:r w:rsidRPr="00A02DEC">
        <w:rPr>
          <w:b/>
          <w:bCs/>
          <w:iCs/>
          <w:vertAlign w:val="subscript"/>
        </w:rPr>
        <w:t xml:space="preserve"> (2 axles virtual)</w:t>
      </w:r>
      <w:r w:rsidRPr="00A02DEC">
        <w:rPr>
          <w:b/>
          <w:bCs/>
        </w:rPr>
        <w:t>)</w:t>
      </w:r>
      <w:r w:rsidR="00A02DEC" w:rsidRPr="00A02DEC">
        <w:tab/>
      </w:r>
    </w:p>
    <w:p w14:paraId="15AADB23" w14:textId="60D83828" w:rsidR="00A02DEC" w:rsidRPr="00A02DEC" w:rsidRDefault="00A02DEC" w:rsidP="00A02DEC">
      <w:pPr>
        <w:tabs>
          <w:tab w:val="left" w:pos="2268"/>
          <w:tab w:val="left" w:pos="8505"/>
        </w:tabs>
        <w:spacing w:after="120"/>
        <w:ind w:left="2268" w:right="1134" w:hanging="1134"/>
        <w:jc w:val="both"/>
      </w:pPr>
      <w:r>
        <w:tab/>
      </w:r>
      <w:r w:rsidRPr="00A02DEC">
        <w:t>Due to the requirement that the sum of the extra loading (</w:t>
      </w:r>
      <w:proofErr w:type="spellStart"/>
      <w:r w:rsidRPr="00A02DEC">
        <w:rPr>
          <w:iCs/>
        </w:rPr>
        <w:t>m</w:t>
      </w:r>
      <w:r w:rsidRPr="00A02DEC">
        <w:rPr>
          <w:iCs/>
          <w:vertAlign w:val="subscript"/>
        </w:rPr>
        <w:t>xload</w:t>
      </w:r>
      <w:proofErr w:type="spellEnd"/>
      <w:r w:rsidRPr="00A02DEC">
        <w:rPr>
          <w:iCs/>
          <w:vertAlign w:val="subscript"/>
        </w:rPr>
        <w:t xml:space="preserve"> (2 axles virtual)</w:t>
      </w:r>
      <w:r w:rsidRPr="00A02DEC">
        <w:t xml:space="preserve">) and the unladen rear axle load, </w:t>
      </w:r>
      <w:proofErr w:type="spellStart"/>
      <w:r w:rsidRPr="00A02DEC">
        <w:rPr>
          <w:iCs/>
        </w:rPr>
        <w:t>m</w:t>
      </w:r>
      <w:r w:rsidRPr="00A02DEC">
        <w:rPr>
          <w:iCs/>
          <w:vertAlign w:val="subscript"/>
        </w:rPr>
        <w:t>ra</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load unladen</w:t>
      </w:r>
      <w:r w:rsidRPr="00A02DEC">
        <w:t xml:space="preserve">, is limited to 75 per cent of the technically permissible maximum laden mass allowed for the rear axle,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(2 axles virtual)</w:t>
      </w:r>
      <w:r w:rsidRPr="00A02DEC">
        <w:t xml:space="preserve">,  this value,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(2 axles virtual)</w:t>
      </w:r>
      <w:r w:rsidRPr="00A02DEC">
        <w:t>, has to be chosen in such a way that it represents the rear axle of the forecasted highest production-volume in the manufacturer's variation with a technically permissible maximum laden mass allowed for the rear axle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(chosen) </w:t>
      </w:r>
      <w:r w:rsidRPr="00A02DEC">
        <w:t>) for the vehicle family as declared by the manufacturer.</w:t>
      </w:r>
    </w:p>
    <w:p w14:paraId="6B9095A5" w14:textId="77777777" w:rsidR="00137128" w:rsidRPr="00A02DEC" w:rsidRDefault="00137128" w:rsidP="00137128">
      <w:pPr>
        <w:tabs>
          <w:tab w:val="left" w:pos="2268"/>
          <w:tab w:val="left" w:pos="8505"/>
        </w:tabs>
        <w:spacing w:after="120"/>
        <w:ind w:left="2268" w:right="1134" w:hanging="1134"/>
        <w:jc w:val="both"/>
        <w:rPr>
          <w:strike/>
        </w:rPr>
      </w:pPr>
      <w:r>
        <w:tab/>
      </w:r>
      <w:r w:rsidRPr="00A02DEC">
        <w:rPr>
          <w:strike/>
        </w:rPr>
        <w:sym w:font="Wingdings" w:char="F0E8"/>
      </w:r>
      <w:r w:rsidRPr="00A02DEC">
        <w:rPr>
          <w:strike/>
        </w:rPr>
        <w:t xml:space="preserve"> </w:t>
      </w:r>
      <w:r w:rsidRPr="00A02DEC">
        <w:rPr>
          <w:iCs/>
          <w:strike/>
        </w:rPr>
        <w:t>m</w:t>
      </w:r>
      <w:r w:rsidRPr="00A02DEC">
        <w:rPr>
          <w:iCs/>
          <w:strike/>
          <w:vertAlign w:val="subscript"/>
        </w:rPr>
        <w:t xml:space="preserve">ac </w:t>
      </w:r>
      <w:proofErr w:type="spellStart"/>
      <w:r w:rsidRPr="00A02DEC">
        <w:rPr>
          <w:iCs/>
          <w:strike/>
          <w:vertAlign w:val="subscript"/>
        </w:rPr>
        <w:t>ra</w:t>
      </w:r>
      <w:proofErr w:type="spellEnd"/>
      <w:r w:rsidRPr="00A02DEC">
        <w:rPr>
          <w:iCs/>
          <w:strike/>
          <w:vertAlign w:val="subscript"/>
        </w:rPr>
        <w:t xml:space="preserve"> max (4x2 virtual) </w:t>
      </w:r>
      <w:r w:rsidRPr="00A02DEC">
        <w:rPr>
          <w:strike/>
        </w:rPr>
        <w:t>=</w:t>
      </w:r>
      <w:r w:rsidRPr="00A02DEC">
        <w:rPr>
          <w:iCs/>
          <w:strike/>
        </w:rPr>
        <w:t xml:space="preserve"> m</w:t>
      </w:r>
      <w:r w:rsidRPr="00A02DEC">
        <w:rPr>
          <w:iCs/>
          <w:strike/>
          <w:vertAlign w:val="subscript"/>
        </w:rPr>
        <w:t xml:space="preserve">ac </w:t>
      </w:r>
      <w:proofErr w:type="spellStart"/>
      <w:r w:rsidRPr="00A02DEC">
        <w:rPr>
          <w:iCs/>
          <w:strike/>
          <w:vertAlign w:val="subscript"/>
        </w:rPr>
        <w:t>ra</w:t>
      </w:r>
      <w:proofErr w:type="spellEnd"/>
      <w:r w:rsidRPr="00A02DEC">
        <w:rPr>
          <w:iCs/>
          <w:strike/>
          <w:vertAlign w:val="subscript"/>
        </w:rPr>
        <w:t xml:space="preserve"> max (chosen)</w:t>
      </w:r>
      <w:r w:rsidRPr="00A02DEC">
        <w:rPr>
          <w:strike/>
          <w:vertAlign w:val="subscript"/>
        </w:rPr>
        <w:t xml:space="preserve"> </w:t>
      </w:r>
    </w:p>
    <w:p w14:paraId="24C9C0C5" w14:textId="36F4BAD4" w:rsidR="00137128" w:rsidRPr="00A02DEC" w:rsidRDefault="00137128" w:rsidP="00137128">
      <w:pPr>
        <w:tabs>
          <w:tab w:val="left" w:pos="2835"/>
          <w:tab w:val="left" w:pos="8505"/>
        </w:tabs>
        <w:spacing w:after="120"/>
        <w:ind w:left="2268" w:right="1134" w:hanging="1134"/>
        <w:jc w:val="both"/>
        <w:rPr>
          <w:b/>
          <w:bCs/>
        </w:rPr>
      </w:pPr>
      <w:r>
        <w:tab/>
      </w:r>
      <w:r w:rsidRPr="00137128">
        <w:rPr>
          <w:b/>
          <w:bCs/>
        </w:rPr>
        <w:tab/>
      </w:r>
      <w:r w:rsidRPr="00A02DEC">
        <w:rPr>
          <w:b/>
          <w:bCs/>
          <w:iCs/>
        </w:rPr>
        <w:t>m</w:t>
      </w:r>
      <w:r w:rsidRPr="00A02DEC">
        <w:rPr>
          <w:b/>
          <w:bCs/>
          <w:iCs/>
          <w:vertAlign w:val="subscript"/>
        </w:rPr>
        <w:t xml:space="preserve">ac </w:t>
      </w:r>
      <w:proofErr w:type="spellStart"/>
      <w:r w:rsidRPr="00A02DEC">
        <w:rPr>
          <w:b/>
          <w:bCs/>
          <w:iCs/>
          <w:vertAlign w:val="subscript"/>
        </w:rPr>
        <w:t>ra</w:t>
      </w:r>
      <w:proofErr w:type="spellEnd"/>
      <w:r w:rsidRPr="00A02DEC">
        <w:rPr>
          <w:b/>
          <w:bCs/>
          <w:iCs/>
          <w:vertAlign w:val="subscript"/>
        </w:rPr>
        <w:t xml:space="preserve"> max (4x2 virtual) </w:t>
      </w:r>
      <w:r w:rsidRPr="00A02DEC">
        <w:rPr>
          <w:b/>
          <w:bCs/>
        </w:rPr>
        <w:t>=</w:t>
      </w:r>
      <w:r w:rsidRPr="00A02DEC">
        <w:rPr>
          <w:b/>
          <w:bCs/>
          <w:iCs/>
        </w:rPr>
        <w:t xml:space="preserve"> m</w:t>
      </w:r>
      <w:r w:rsidRPr="00A02DEC">
        <w:rPr>
          <w:b/>
          <w:bCs/>
          <w:iCs/>
          <w:vertAlign w:val="subscript"/>
        </w:rPr>
        <w:t xml:space="preserve">ac </w:t>
      </w:r>
      <w:proofErr w:type="spellStart"/>
      <w:r w:rsidRPr="00A02DEC">
        <w:rPr>
          <w:b/>
          <w:bCs/>
          <w:iCs/>
          <w:vertAlign w:val="subscript"/>
        </w:rPr>
        <w:t>ra</w:t>
      </w:r>
      <w:proofErr w:type="spellEnd"/>
      <w:r w:rsidRPr="00A02DEC">
        <w:rPr>
          <w:b/>
          <w:bCs/>
          <w:iCs/>
          <w:vertAlign w:val="subscript"/>
        </w:rPr>
        <w:t xml:space="preserve"> max (chosen)</w:t>
      </w:r>
      <w:r w:rsidRPr="00A02DEC">
        <w:rPr>
          <w:b/>
          <w:bCs/>
          <w:vertAlign w:val="subscript"/>
        </w:rPr>
        <w:t xml:space="preserve"> </w:t>
      </w:r>
    </w:p>
    <w:p w14:paraId="2554723E" w14:textId="3ADD8085" w:rsidR="00A02DEC" w:rsidRPr="00A02DEC" w:rsidRDefault="002D386F" w:rsidP="00A02DEC">
      <w:pPr>
        <w:tabs>
          <w:tab w:val="left" w:pos="2268"/>
          <w:tab w:val="left" w:pos="8505"/>
        </w:tabs>
        <w:spacing w:after="120"/>
        <w:ind w:left="2268" w:right="1134" w:hanging="1134"/>
        <w:jc w:val="both"/>
      </w:pPr>
      <w:r>
        <w:tab/>
      </w:r>
      <w:r w:rsidR="00A02DEC" w:rsidRPr="00A02DEC">
        <w:t xml:space="preserve">If </w:t>
      </w:r>
      <w:proofErr w:type="spellStart"/>
      <w:r w:rsidR="00A02DEC" w:rsidRPr="00A02DEC">
        <w:rPr>
          <w:iCs/>
        </w:rPr>
        <w:t>m</w:t>
      </w:r>
      <w:r w:rsidR="00A02DEC" w:rsidRPr="00A02DEC">
        <w:rPr>
          <w:iCs/>
          <w:vertAlign w:val="subscript"/>
        </w:rPr>
        <w:t>xload</w:t>
      </w:r>
      <w:proofErr w:type="spellEnd"/>
      <w:r w:rsidR="00A02DEC" w:rsidRPr="00A02DEC">
        <w:rPr>
          <w:iCs/>
          <w:vertAlign w:val="subscript"/>
        </w:rPr>
        <w:t xml:space="preserve"> (2 axles virtual)</w:t>
      </w:r>
      <w:r w:rsidR="00A02DEC" w:rsidRPr="00A02DEC">
        <w:rPr>
          <w:iCs/>
        </w:rPr>
        <w:t xml:space="preserve"> </w:t>
      </w:r>
      <w:r w:rsidR="00A02DEC" w:rsidRPr="00A02DEC">
        <w:t xml:space="preserve">≤ 0.75 </w:t>
      </w:r>
      <w:r w:rsidR="00A02DEC" w:rsidRPr="00A02DEC">
        <w:rPr>
          <w:iCs/>
        </w:rPr>
        <w:t>m</w:t>
      </w:r>
      <w:r w:rsidR="00A02DEC" w:rsidRPr="00A02DEC">
        <w:rPr>
          <w:iCs/>
          <w:vertAlign w:val="subscript"/>
        </w:rPr>
        <w:t xml:space="preserve">ac </w:t>
      </w:r>
      <w:proofErr w:type="spellStart"/>
      <w:r w:rsidR="00A02DEC" w:rsidRPr="00A02DEC">
        <w:rPr>
          <w:iCs/>
          <w:vertAlign w:val="subscript"/>
        </w:rPr>
        <w:t>ra</w:t>
      </w:r>
      <w:proofErr w:type="spellEnd"/>
      <w:r w:rsidR="00A02DEC" w:rsidRPr="00A02DEC">
        <w:rPr>
          <w:iCs/>
          <w:vertAlign w:val="subscript"/>
        </w:rPr>
        <w:t xml:space="preserve"> max (chosen)</w:t>
      </w:r>
      <w:r w:rsidR="00A02DEC" w:rsidRPr="00A02DEC">
        <w:rPr>
          <w:iCs/>
        </w:rPr>
        <w:t xml:space="preserve">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ra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r w:rsidR="00A02DEC" w:rsidRPr="00A02DEC">
        <w:rPr>
          <w:iCs/>
        </w:rPr>
        <w:tab/>
      </w:r>
    </w:p>
    <w:p w14:paraId="33AF854C" w14:textId="76D02E07" w:rsidR="00A02DEC" w:rsidRPr="00A02DEC" w:rsidRDefault="002D386F" w:rsidP="006F50D4">
      <w:pPr>
        <w:tabs>
          <w:tab w:val="left" w:pos="2835"/>
          <w:tab w:val="left" w:pos="8505"/>
        </w:tabs>
        <w:spacing w:after="120"/>
        <w:ind w:left="2268" w:right="1134" w:hanging="1134"/>
        <w:jc w:val="both"/>
      </w:pPr>
      <w:r>
        <w:tab/>
      </w:r>
      <w:r w:rsidR="00333742">
        <w:tab/>
      </w:r>
      <w:r w:rsidR="00A02DEC" w:rsidRPr="00A02DEC">
        <w:t>then</w:t>
      </w:r>
    </w:p>
    <w:p w14:paraId="6F99871A" w14:textId="00BBD85F" w:rsidR="00A02DEC" w:rsidRPr="00A02DEC" w:rsidRDefault="002D386F" w:rsidP="006F50D4">
      <w:pPr>
        <w:tabs>
          <w:tab w:val="left" w:pos="2835"/>
        </w:tabs>
        <w:spacing w:after="120"/>
        <w:ind w:left="2268" w:right="1134" w:hanging="1134"/>
        <w:jc w:val="both"/>
      </w:pPr>
      <w:r>
        <w:rPr>
          <w:iCs/>
        </w:rPr>
        <w:tab/>
      </w:r>
      <w:r w:rsidR="00333742">
        <w:rPr>
          <w:iCs/>
        </w:rPr>
        <w:tab/>
      </w:r>
      <w:proofErr w:type="spellStart"/>
      <w:r w:rsidR="00A02DEC" w:rsidRPr="00A02DEC">
        <w:rPr>
          <w:iCs/>
        </w:rPr>
        <w:t>m</w:t>
      </w:r>
      <w:r w:rsidR="00A02DEC" w:rsidRPr="00A02DEC">
        <w:rPr>
          <w:iCs/>
          <w:vertAlign w:val="subscript"/>
        </w:rPr>
        <w:t>t</w:t>
      </w:r>
      <w:proofErr w:type="spellEnd"/>
      <w:r w:rsidR="00A02DEC" w:rsidRPr="00A02DEC">
        <w:rPr>
          <w:iCs/>
          <w:vertAlign w:val="subscript"/>
        </w:rPr>
        <w:t xml:space="preserve"> (2 axles virtual)</w:t>
      </w:r>
      <w:r w:rsidR="00A02DEC" w:rsidRPr="00A02DEC">
        <w:rPr>
          <w:vertAlign w:val="subscript"/>
        </w:rPr>
        <w:t xml:space="preserve"> </w:t>
      </w:r>
      <w:r w:rsidR="00A02DEC" w:rsidRPr="00A02DEC">
        <w:t xml:space="preserve">= </w:t>
      </w:r>
      <w:proofErr w:type="spellStart"/>
      <w:r w:rsidR="00A02DEC" w:rsidRPr="00A02DEC">
        <w:rPr>
          <w:iCs/>
        </w:rPr>
        <w:t>m</w:t>
      </w:r>
      <w:r w:rsidR="00A02DEC" w:rsidRPr="00A02DEC">
        <w:rPr>
          <w:iCs/>
          <w:vertAlign w:val="subscript"/>
        </w:rPr>
        <w:t>xload</w:t>
      </w:r>
      <w:proofErr w:type="spellEnd"/>
      <w:r w:rsidR="00A02DEC" w:rsidRPr="00A02DEC">
        <w:rPr>
          <w:iCs/>
          <w:vertAlign w:val="subscript"/>
        </w:rPr>
        <w:t xml:space="preserve"> (2 axles virtual)</w:t>
      </w:r>
      <w:r w:rsidR="00A02DEC" w:rsidRPr="00A02DEC">
        <w:rPr>
          <w:vertAlign w:val="subscript"/>
        </w:rPr>
        <w:t xml:space="preserve"> </w:t>
      </w:r>
      <w:r w:rsidR="00A02DEC" w:rsidRPr="00A02DEC">
        <w:t xml:space="preserve">+ </w:t>
      </w:r>
      <w:r w:rsidR="00A02DEC" w:rsidRPr="00A02DEC">
        <w:rPr>
          <w:iCs/>
        </w:rPr>
        <w:t>m</w:t>
      </w:r>
      <w:r w:rsidR="00A02DEC" w:rsidRPr="00A02DEC">
        <w:rPr>
          <w:iCs/>
          <w:vertAlign w:val="subscript"/>
        </w:rPr>
        <w:t>d</w:t>
      </w:r>
      <w:r w:rsidR="00A02DEC" w:rsidRPr="00A02DEC">
        <w:rPr>
          <w:iCs/>
        </w:rPr>
        <w:t xml:space="preserve">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fa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r w:rsidR="00A02DEC" w:rsidRPr="00A02DEC">
        <w:t xml:space="preserve">+ </w:t>
      </w:r>
      <w:proofErr w:type="spellStart"/>
      <w:r w:rsidR="00A02DEC" w:rsidRPr="00A02DEC">
        <w:rPr>
          <w:iCs/>
        </w:rPr>
        <w:t>m</w:t>
      </w:r>
      <w:r w:rsidR="00A02DEC" w:rsidRPr="00A02DEC">
        <w:rPr>
          <w:iCs/>
          <w:vertAlign w:val="subscript"/>
        </w:rPr>
        <w:t>ra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p>
    <w:p w14:paraId="6FE0F01F" w14:textId="4E74C02A" w:rsidR="00A02DEC" w:rsidRPr="00A02DEC" w:rsidRDefault="002D386F" w:rsidP="006F50D4">
      <w:pPr>
        <w:tabs>
          <w:tab w:val="left" w:pos="2268"/>
          <w:tab w:val="left" w:pos="2835"/>
          <w:tab w:val="left" w:pos="8505"/>
        </w:tabs>
        <w:spacing w:after="120"/>
        <w:ind w:left="2268" w:right="1134" w:hanging="1134"/>
        <w:jc w:val="both"/>
      </w:pPr>
      <w:r>
        <w:tab/>
      </w:r>
      <w:r w:rsidR="00333742">
        <w:tab/>
      </w:r>
      <w:r w:rsidR="00A02DEC" w:rsidRPr="00A02DEC">
        <w:t xml:space="preserve">and </w:t>
      </w:r>
    </w:p>
    <w:p w14:paraId="2368C2E2" w14:textId="6FFCF3C8" w:rsidR="00A02DEC" w:rsidRPr="00A02DEC" w:rsidRDefault="002D386F" w:rsidP="006F50D4">
      <w:pPr>
        <w:tabs>
          <w:tab w:val="left" w:pos="2268"/>
          <w:tab w:val="left" w:pos="2835"/>
          <w:tab w:val="left" w:pos="8505"/>
        </w:tabs>
        <w:spacing w:after="120"/>
        <w:ind w:left="2268" w:right="1134" w:hanging="1134"/>
        <w:jc w:val="both"/>
      </w:pPr>
      <w:r>
        <w:rPr>
          <w:iCs/>
        </w:rPr>
        <w:tab/>
      </w:r>
      <w:r w:rsidR="00333742">
        <w:rPr>
          <w:iCs/>
        </w:rPr>
        <w:tab/>
      </w:r>
      <w:proofErr w:type="spellStart"/>
      <w:r w:rsidR="00A02DEC" w:rsidRPr="00A02DEC">
        <w:rPr>
          <w:iCs/>
        </w:rPr>
        <w:t>m</w:t>
      </w:r>
      <w:r w:rsidR="00A02DEC" w:rsidRPr="00A02DEC">
        <w:rPr>
          <w:iCs/>
          <w:vertAlign w:val="subscript"/>
        </w:rPr>
        <w:t>t</w:t>
      </w:r>
      <w:proofErr w:type="spellEnd"/>
      <w:r w:rsidR="00A02DEC" w:rsidRPr="00A02DEC">
        <w:rPr>
          <w:iCs/>
          <w:vertAlign w:val="subscript"/>
        </w:rPr>
        <w:t xml:space="preserve"> (2 axles virtual)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target</w:t>
      </w:r>
      <w:proofErr w:type="spellEnd"/>
      <w:r w:rsidR="00A02DEC" w:rsidRPr="00A02DEC">
        <w:rPr>
          <w:vertAlign w:val="subscript"/>
        </w:rPr>
        <w:t xml:space="preserve"> </w:t>
      </w:r>
    </w:p>
    <w:p w14:paraId="0509280E" w14:textId="0F5F7B3D" w:rsidR="00A02DEC" w:rsidRPr="00A02DEC" w:rsidRDefault="002D386F" w:rsidP="00A02DEC">
      <w:pPr>
        <w:tabs>
          <w:tab w:val="left" w:pos="2268"/>
          <w:tab w:val="left" w:pos="8505"/>
        </w:tabs>
        <w:spacing w:after="120"/>
        <w:ind w:left="2268" w:right="1134" w:hanging="1134"/>
        <w:jc w:val="both"/>
        <w:rPr>
          <w:iCs/>
        </w:rPr>
      </w:pPr>
      <w:r>
        <w:tab/>
      </w:r>
      <w:r w:rsidR="00A02DEC" w:rsidRPr="00A02DEC">
        <w:t xml:space="preserve">If </w:t>
      </w:r>
      <w:proofErr w:type="spellStart"/>
      <w:r w:rsidR="00A02DEC" w:rsidRPr="00A02DEC">
        <w:rPr>
          <w:iCs/>
        </w:rPr>
        <w:t>m</w:t>
      </w:r>
      <w:r w:rsidR="00A02DEC" w:rsidRPr="00A02DEC">
        <w:rPr>
          <w:iCs/>
          <w:vertAlign w:val="subscript"/>
        </w:rPr>
        <w:t>xload</w:t>
      </w:r>
      <w:proofErr w:type="spellEnd"/>
      <w:r w:rsidR="00A02DEC" w:rsidRPr="00A02DEC">
        <w:rPr>
          <w:iCs/>
          <w:vertAlign w:val="subscript"/>
        </w:rPr>
        <w:t xml:space="preserve"> (2 axles virtual)</w:t>
      </w:r>
      <w:r w:rsidR="00A02DEC" w:rsidRPr="00A02DEC">
        <w:rPr>
          <w:iCs/>
        </w:rPr>
        <w:t xml:space="preserve"> </w:t>
      </w:r>
      <w:r w:rsidR="00A02DEC" w:rsidRPr="00A02DEC">
        <w:t xml:space="preserve">&gt; 0.75 </w:t>
      </w:r>
      <w:r w:rsidR="00A02DEC" w:rsidRPr="00A02DEC">
        <w:rPr>
          <w:iCs/>
        </w:rPr>
        <w:t>m</w:t>
      </w:r>
      <w:r w:rsidR="00A02DEC" w:rsidRPr="00A02DEC">
        <w:rPr>
          <w:iCs/>
          <w:vertAlign w:val="subscript"/>
        </w:rPr>
        <w:t xml:space="preserve">ac </w:t>
      </w:r>
      <w:proofErr w:type="spellStart"/>
      <w:r w:rsidR="00A02DEC" w:rsidRPr="00A02DEC">
        <w:rPr>
          <w:iCs/>
          <w:vertAlign w:val="subscript"/>
        </w:rPr>
        <w:t>ra</w:t>
      </w:r>
      <w:proofErr w:type="spellEnd"/>
      <w:r w:rsidR="00A02DEC" w:rsidRPr="00A02DEC">
        <w:rPr>
          <w:iCs/>
          <w:vertAlign w:val="subscript"/>
        </w:rPr>
        <w:t xml:space="preserve"> max (chosen)</w:t>
      </w:r>
      <w:r w:rsidR="00A02DEC" w:rsidRPr="00A02DEC">
        <w:rPr>
          <w:iCs/>
        </w:rPr>
        <w:t xml:space="preserve"> </w:t>
      </w:r>
      <w:r w:rsidR="00A02DEC" w:rsidRPr="00A02DEC">
        <w:t>−</w:t>
      </w:r>
      <w:r w:rsidR="00A02DEC" w:rsidRPr="00A02DEC">
        <w:rPr>
          <w:iCs/>
        </w:rPr>
        <w:t xml:space="preserve"> </w:t>
      </w:r>
      <w:proofErr w:type="spellStart"/>
      <w:r w:rsidR="00A02DEC" w:rsidRPr="00A02DEC">
        <w:rPr>
          <w:iCs/>
        </w:rPr>
        <w:t>m</w:t>
      </w:r>
      <w:r w:rsidR="00A02DEC" w:rsidRPr="00A02DEC">
        <w:rPr>
          <w:iCs/>
          <w:vertAlign w:val="subscript"/>
        </w:rPr>
        <w:t>ra</w:t>
      </w:r>
      <w:proofErr w:type="spellEnd"/>
      <w:r w:rsidR="00A02DEC" w:rsidRPr="00A02DEC">
        <w:rPr>
          <w:iCs/>
          <w:vertAlign w:val="subscript"/>
        </w:rPr>
        <w:t xml:space="preserve"> (</w:t>
      </w:r>
      <w:proofErr w:type="spellStart"/>
      <w:r w:rsidR="00A02DEC" w:rsidRPr="00A02DEC">
        <w:rPr>
          <w:iCs/>
          <w:vertAlign w:val="subscript"/>
        </w:rPr>
        <w:t>vrf</w:t>
      </w:r>
      <w:proofErr w:type="spellEnd"/>
      <w:r w:rsidR="00A02DEC" w:rsidRPr="00A02DEC">
        <w:rPr>
          <w:iCs/>
          <w:vertAlign w:val="subscript"/>
        </w:rPr>
        <w:t xml:space="preserve">) load unladen </w:t>
      </w:r>
      <w:r w:rsidR="00A02DEC" w:rsidRPr="00A02DEC">
        <w:rPr>
          <w:iCs/>
        </w:rPr>
        <w:tab/>
      </w:r>
    </w:p>
    <w:p w14:paraId="4B524D4B" w14:textId="56212868" w:rsidR="00A02DEC" w:rsidRPr="00A02DEC" w:rsidRDefault="002D386F" w:rsidP="006F50D4">
      <w:pPr>
        <w:tabs>
          <w:tab w:val="left" w:pos="2835"/>
          <w:tab w:val="left" w:pos="8505"/>
        </w:tabs>
        <w:spacing w:after="120"/>
        <w:ind w:left="2268" w:right="1134" w:hanging="1134"/>
        <w:jc w:val="both"/>
      </w:pPr>
      <w:r>
        <w:tab/>
      </w:r>
      <w:r w:rsidR="00333742">
        <w:tab/>
      </w:r>
      <w:r w:rsidR="00A02DEC" w:rsidRPr="00A02DEC">
        <w:t xml:space="preserve">then </w:t>
      </w:r>
    </w:p>
    <w:p w14:paraId="2F6C1688" w14:textId="4CDC83D3" w:rsidR="00A02DEC" w:rsidRPr="00A02DEC" w:rsidRDefault="00A02DEC" w:rsidP="006F50D4">
      <w:pPr>
        <w:tabs>
          <w:tab w:val="left" w:pos="2835"/>
          <w:tab w:val="left" w:pos="8505"/>
        </w:tabs>
        <w:spacing w:after="120"/>
        <w:ind w:left="2268" w:right="1134" w:hanging="1134"/>
        <w:jc w:val="both"/>
      </w:pPr>
      <w:r w:rsidRPr="00A02DEC">
        <w:rPr>
          <w:iCs/>
        </w:rPr>
        <w:tab/>
      </w:r>
      <w:r w:rsidR="00333742">
        <w:rPr>
          <w:iCs/>
        </w:rPr>
        <w:tab/>
      </w:r>
      <w:proofErr w:type="spellStart"/>
      <w:r w:rsidRPr="00A02DEC">
        <w:rPr>
          <w:iCs/>
        </w:rPr>
        <w:t>m</w:t>
      </w:r>
      <w:r w:rsidRPr="00A02DEC">
        <w:rPr>
          <w:iCs/>
          <w:vertAlign w:val="subscript"/>
        </w:rPr>
        <w:t>t</w:t>
      </w:r>
      <w:proofErr w:type="spellEnd"/>
      <w:r w:rsidRPr="00A02DEC">
        <w:rPr>
          <w:iCs/>
          <w:vertAlign w:val="subscript"/>
        </w:rPr>
        <w:t xml:space="preserve"> (2 axles virtual)</w:t>
      </w:r>
      <w:r w:rsidRPr="00A02DEC">
        <w:rPr>
          <w:vertAlign w:val="subscript"/>
        </w:rPr>
        <w:t xml:space="preserve"> </w:t>
      </w:r>
      <w:r w:rsidRPr="00A02DEC">
        <w:t xml:space="preserve">= 0.75 </w:t>
      </w:r>
      <w:r w:rsidRPr="00A02DEC">
        <w:rPr>
          <w:iCs/>
        </w:rPr>
        <w:t>m</w:t>
      </w:r>
      <w:r w:rsidRPr="00A02DEC">
        <w:rPr>
          <w:iCs/>
          <w:vertAlign w:val="subscript"/>
        </w:rPr>
        <w:t xml:space="preserve">ac </w:t>
      </w:r>
      <w:proofErr w:type="spellStart"/>
      <w:r w:rsidRPr="00A02DEC">
        <w:rPr>
          <w:iCs/>
          <w:vertAlign w:val="subscript"/>
        </w:rPr>
        <w:t>ra</w:t>
      </w:r>
      <w:proofErr w:type="spellEnd"/>
      <w:r w:rsidRPr="00A02DEC">
        <w:rPr>
          <w:iCs/>
          <w:vertAlign w:val="subscript"/>
        </w:rPr>
        <w:t xml:space="preserve"> max (chosen)</w:t>
      </w:r>
      <w:r w:rsidRPr="00A02DEC">
        <w:rPr>
          <w:iCs/>
        </w:rPr>
        <w:t xml:space="preserve"> </w:t>
      </w:r>
      <w:r w:rsidRPr="00A02DEC">
        <w:t xml:space="preserve">+ </w:t>
      </w:r>
      <w:r w:rsidRPr="00A02DEC">
        <w:rPr>
          <w:iCs/>
        </w:rPr>
        <w:t>m</w:t>
      </w:r>
      <w:r w:rsidRPr="00A02DEC">
        <w:rPr>
          <w:iCs/>
          <w:vertAlign w:val="subscript"/>
        </w:rPr>
        <w:t>d</w:t>
      </w:r>
      <w:r w:rsidRPr="00A02DEC">
        <w:rPr>
          <w:iCs/>
        </w:rPr>
        <w:t xml:space="preserve"> </w:t>
      </w:r>
      <w:r w:rsidRPr="00A02DEC">
        <w:t>+</w:t>
      </w:r>
      <w:r w:rsidRPr="00A02DEC">
        <w:rPr>
          <w:iCs/>
        </w:rPr>
        <w:t xml:space="preserve"> </w:t>
      </w:r>
      <w:proofErr w:type="spellStart"/>
      <w:r w:rsidRPr="00A02DEC">
        <w:rPr>
          <w:iCs/>
        </w:rPr>
        <w:t>m</w:t>
      </w:r>
      <w:r w:rsidRPr="00A02DEC">
        <w:rPr>
          <w:iCs/>
          <w:vertAlign w:val="subscript"/>
        </w:rPr>
        <w:t>fa</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xml:space="preserve">) load unladen </w:t>
      </w:r>
    </w:p>
    <w:p w14:paraId="60A9228A" w14:textId="2AD19D66" w:rsidR="00A02DEC" w:rsidRPr="00A02DEC" w:rsidRDefault="00A02DEC" w:rsidP="006F50D4">
      <w:pPr>
        <w:tabs>
          <w:tab w:val="left" w:pos="2835"/>
          <w:tab w:val="left" w:pos="8505"/>
        </w:tabs>
        <w:spacing w:after="120"/>
        <w:ind w:left="2268" w:right="1134" w:hanging="1134"/>
        <w:jc w:val="both"/>
      </w:pPr>
      <w:r w:rsidRPr="00A02DEC">
        <w:rPr>
          <w:iCs/>
        </w:rPr>
        <w:tab/>
      </w:r>
      <w:r w:rsidR="00333742">
        <w:rPr>
          <w:iCs/>
        </w:rPr>
        <w:tab/>
      </w:r>
      <w:r w:rsidRPr="00A02DEC">
        <w:t xml:space="preserve">and </w:t>
      </w:r>
    </w:p>
    <w:p w14:paraId="539EFEBE" w14:textId="469021A1" w:rsidR="00A02DEC" w:rsidRPr="00A02DEC" w:rsidRDefault="00A02DEC" w:rsidP="006F50D4">
      <w:pPr>
        <w:tabs>
          <w:tab w:val="left" w:pos="2835"/>
          <w:tab w:val="left" w:pos="8505"/>
        </w:tabs>
        <w:spacing w:after="120"/>
        <w:ind w:left="2268" w:right="1134" w:hanging="1134"/>
        <w:jc w:val="both"/>
      </w:pPr>
      <w:r w:rsidRPr="00A02DEC">
        <w:rPr>
          <w:iCs/>
        </w:rPr>
        <w:tab/>
      </w:r>
      <w:r w:rsidR="00333742">
        <w:rPr>
          <w:iCs/>
        </w:rPr>
        <w:tab/>
      </w:r>
      <w:proofErr w:type="spellStart"/>
      <w:r w:rsidRPr="00A02DEC">
        <w:rPr>
          <w:iCs/>
        </w:rPr>
        <w:t>m</w:t>
      </w:r>
      <w:r w:rsidRPr="00A02DEC">
        <w:rPr>
          <w:iCs/>
          <w:vertAlign w:val="subscript"/>
        </w:rPr>
        <w:t>t</w:t>
      </w:r>
      <w:proofErr w:type="spellEnd"/>
      <w:r w:rsidRPr="00A02DEC">
        <w:rPr>
          <w:iCs/>
          <w:vertAlign w:val="subscript"/>
        </w:rPr>
        <w:t xml:space="preserve"> (2 axles virtual) </w:t>
      </w:r>
      <w:r w:rsidRPr="00A02DEC">
        <w:t>&lt;</w:t>
      </w:r>
      <w:r w:rsidRPr="00A02DEC">
        <w:rPr>
          <w:iCs/>
        </w:rPr>
        <w:t xml:space="preserve"> </w:t>
      </w:r>
      <w:proofErr w:type="spellStart"/>
      <w:r w:rsidRPr="00A02DEC">
        <w:rPr>
          <w:iCs/>
        </w:rPr>
        <w:t>m</w:t>
      </w:r>
      <w:r w:rsidRPr="00A02DEC">
        <w:rPr>
          <w:iCs/>
          <w:vertAlign w:val="subscript"/>
        </w:rPr>
        <w:t>target</w:t>
      </w:r>
      <w:proofErr w:type="spellEnd"/>
      <w:r w:rsidRPr="00A02DEC">
        <w:rPr>
          <w:iCs/>
          <w:vertAlign w:val="subscript"/>
        </w:rPr>
        <w:t xml:space="preserve">   </w:t>
      </w:r>
    </w:p>
    <w:p w14:paraId="159FAD78" w14:textId="0429B3E0" w:rsidR="00A02DEC" w:rsidRPr="00A02DEC" w:rsidRDefault="002D386F" w:rsidP="00A02DEC">
      <w:pPr>
        <w:tabs>
          <w:tab w:val="left" w:pos="2268"/>
          <w:tab w:val="left" w:pos="8505"/>
        </w:tabs>
        <w:spacing w:after="120"/>
        <w:ind w:left="2268" w:right="1134" w:hanging="1134"/>
        <w:jc w:val="both"/>
      </w:pPr>
      <w:r>
        <w:tab/>
      </w:r>
      <w:r w:rsidR="00A02DEC" w:rsidRPr="00A02DEC">
        <w:t>The test mass of the vehicle with more than two axles representing the vehicle family is defined as followed:</w:t>
      </w:r>
    </w:p>
    <w:p w14:paraId="29CEA465" w14:textId="77777777" w:rsidR="00A02DEC" w:rsidRPr="00A02DEC" w:rsidRDefault="00A02DEC" w:rsidP="00A02DEC">
      <w:pPr>
        <w:tabs>
          <w:tab w:val="left" w:pos="2268"/>
          <w:tab w:val="left" w:pos="8505"/>
        </w:tabs>
        <w:spacing w:after="120"/>
        <w:ind w:left="2268" w:right="1134" w:hanging="1134"/>
        <w:jc w:val="both"/>
      </w:pPr>
      <w:r w:rsidRPr="00A02DEC">
        <w:rPr>
          <w:iCs/>
        </w:rPr>
        <w:tab/>
      </w:r>
      <w:proofErr w:type="spellStart"/>
      <w:r w:rsidRPr="00A02DEC">
        <w:rPr>
          <w:iCs/>
        </w:rPr>
        <w:t>m</w:t>
      </w:r>
      <w:r w:rsidRPr="00A02DEC">
        <w:rPr>
          <w:iCs/>
          <w:vertAlign w:val="subscript"/>
        </w:rPr>
        <w:t>t</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xml:space="preserve">) </w:t>
      </w:r>
      <w:r w:rsidRPr="00A02DEC">
        <w:t xml:space="preserve">= </w:t>
      </w:r>
      <w:proofErr w:type="spellStart"/>
      <w:r w:rsidRPr="00A02DEC">
        <w:rPr>
          <w:iCs/>
        </w:rPr>
        <w:t>m</w:t>
      </w:r>
      <w:r w:rsidRPr="00A02DEC">
        <w:rPr>
          <w:iCs/>
          <w:vertAlign w:val="subscript"/>
        </w:rPr>
        <w:t>t</w:t>
      </w:r>
      <w:proofErr w:type="spellEnd"/>
      <w:r w:rsidRPr="00A02DEC">
        <w:rPr>
          <w:iCs/>
          <w:vertAlign w:val="subscript"/>
        </w:rPr>
        <w:t xml:space="preserve"> (2 axles virtual) </w:t>
      </w:r>
    </w:p>
    <w:p w14:paraId="77857B53" w14:textId="77777777" w:rsidR="00A02DEC" w:rsidRPr="00A02DEC" w:rsidRDefault="00A02DEC" w:rsidP="00A02DEC">
      <w:pPr>
        <w:tabs>
          <w:tab w:val="left" w:pos="2268"/>
          <w:tab w:val="left" w:pos="8505"/>
        </w:tabs>
        <w:spacing w:after="120"/>
        <w:ind w:left="2268" w:right="1134" w:hanging="1134"/>
        <w:jc w:val="both"/>
      </w:pPr>
      <w:r w:rsidRPr="00A02DEC">
        <w:tab/>
        <w:t>and the extra loading is calculated as</w:t>
      </w:r>
    </w:p>
    <w:p w14:paraId="56D907AD" w14:textId="64C30BD8" w:rsidR="00A02DEC" w:rsidRPr="00A02DEC" w:rsidRDefault="00A02DEC" w:rsidP="00A02DEC">
      <w:pPr>
        <w:tabs>
          <w:tab w:val="left" w:pos="2268"/>
          <w:tab w:val="left" w:pos="8505"/>
        </w:tabs>
        <w:spacing w:after="120"/>
        <w:ind w:left="2268" w:right="1134" w:hanging="1134"/>
        <w:jc w:val="both"/>
      </w:pPr>
      <w:r w:rsidRPr="00A02DEC">
        <w:tab/>
      </w:r>
      <w:proofErr w:type="spellStart"/>
      <w:r w:rsidRPr="00A02DEC">
        <w:rPr>
          <w:iCs/>
        </w:rPr>
        <w:t>m</w:t>
      </w:r>
      <w:r w:rsidRPr="00A02DEC">
        <w:rPr>
          <w:iCs/>
          <w:vertAlign w:val="subscript"/>
        </w:rPr>
        <w:t>xload</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 xml:space="preserve">) </w:t>
      </w:r>
      <w:r w:rsidRPr="00A02DEC">
        <w:t xml:space="preserve">= </w:t>
      </w:r>
      <w:proofErr w:type="spellStart"/>
      <w:r w:rsidRPr="00A02DEC">
        <w:rPr>
          <w:iCs/>
        </w:rPr>
        <w:t>m</w:t>
      </w:r>
      <w:r w:rsidRPr="00A02DEC">
        <w:rPr>
          <w:iCs/>
          <w:vertAlign w:val="subscript"/>
        </w:rPr>
        <w:t>t</w:t>
      </w:r>
      <w:proofErr w:type="spellEnd"/>
      <w:r w:rsidRPr="00A02DEC">
        <w:rPr>
          <w:iCs/>
          <w:vertAlign w:val="subscript"/>
        </w:rPr>
        <w:t xml:space="preserve"> (2 axles virtual) </w:t>
      </w:r>
      <w:r w:rsidRPr="00A02DEC">
        <w:t xml:space="preserve">– </w:t>
      </w:r>
      <w:r w:rsidRPr="00A02DEC">
        <w:rPr>
          <w:iCs/>
        </w:rPr>
        <w:t>m</w:t>
      </w:r>
      <w:r w:rsidRPr="00A02DEC">
        <w:rPr>
          <w:iCs/>
          <w:vertAlign w:val="subscript"/>
        </w:rPr>
        <w:t>d</w:t>
      </w:r>
      <w:r w:rsidRPr="00A02DEC">
        <w:t xml:space="preserve"> – </w:t>
      </w:r>
      <w:proofErr w:type="spellStart"/>
      <w:r w:rsidRPr="00A02DEC">
        <w:rPr>
          <w:iCs/>
        </w:rPr>
        <w:t>m</w:t>
      </w:r>
      <w:r w:rsidRPr="00A02DEC">
        <w:rPr>
          <w:iCs/>
          <w:vertAlign w:val="subscript"/>
        </w:rPr>
        <w:t>unladen</w:t>
      </w:r>
      <w:proofErr w:type="spellEnd"/>
      <w:r w:rsidRPr="00A02DEC">
        <w:rPr>
          <w:iCs/>
          <w:vertAlign w:val="subscript"/>
        </w:rPr>
        <w:t xml:space="preserve"> (</w:t>
      </w:r>
      <w:proofErr w:type="spellStart"/>
      <w:r w:rsidRPr="00A02DEC">
        <w:rPr>
          <w:iCs/>
          <w:vertAlign w:val="subscript"/>
        </w:rPr>
        <w:t>vrf</w:t>
      </w:r>
      <w:proofErr w:type="spellEnd"/>
      <w:r w:rsidRPr="00A02DEC">
        <w:rPr>
          <w:iCs/>
          <w:vertAlign w:val="subscript"/>
        </w:rPr>
        <w:t>)</w:t>
      </w:r>
      <w:r w:rsidR="005B0AEF" w:rsidRPr="00776DC3">
        <w:t>"</w:t>
      </w:r>
    </w:p>
    <w:p w14:paraId="5BCE1459" w14:textId="2F13BD42" w:rsidR="00E74F57" w:rsidRDefault="00641F53" w:rsidP="00E74F57">
      <w:pPr>
        <w:keepLines/>
        <w:spacing w:after="120"/>
        <w:ind w:left="2268" w:right="1134" w:hanging="1134"/>
        <w:jc w:val="both"/>
        <w:rPr>
          <w:iCs/>
        </w:rPr>
      </w:pPr>
      <w:r w:rsidRPr="00641F53">
        <w:rPr>
          <w:i/>
        </w:rPr>
        <w:t xml:space="preserve">Annex 3, Appendix </w:t>
      </w:r>
      <w:r>
        <w:rPr>
          <w:i/>
        </w:rPr>
        <w:t xml:space="preserve">2, </w:t>
      </w:r>
      <w:r w:rsidR="007B25DD">
        <w:rPr>
          <w:i/>
        </w:rPr>
        <w:t>p</w:t>
      </w:r>
      <w:r w:rsidR="00E74F57" w:rsidRPr="00DB270F">
        <w:rPr>
          <w:i/>
        </w:rPr>
        <w:t xml:space="preserve">aragraph </w:t>
      </w:r>
      <w:r w:rsidR="00770F40">
        <w:rPr>
          <w:i/>
        </w:rPr>
        <w:t>3</w:t>
      </w:r>
      <w:r w:rsidR="00E74F57" w:rsidRPr="00A02DEC">
        <w:rPr>
          <w:i/>
        </w:rPr>
        <w:t>.3.4.</w:t>
      </w:r>
      <w:r w:rsidR="00E74F57" w:rsidRPr="00DB270F">
        <w:rPr>
          <w:i/>
        </w:rPr>
        <w:t>,</w:t>
      </w:r>
      <w:r w:rsidR="00E74F57" w:rsidRPr="00776DC3">
        <w:rPr>
          <w:i/>
        </w:rPr>
        <w:t xml:space="preserve"> </w:t>
      </w:r>
      <w:r w:rsidR="00E74F57" w:rsidRPr="00776DC3">
        <w:rPr>
          <w:iCs/>
        </w:rPr>
        <w:t>amend to read:</w:t>
      </w:r>
    </w:p>
    <w:p w14:paraId="47FC2209" w14:textId="0729090D" w:rsidR="00274749" w:rsidRPr="00D4723B" w:rsidRDefault="005B0AEF" w:rsidP="00E74F57">
      <w:pPr>
        <w:keepLines/>
        <w:spacing w:after="120"/>
        <w:ind w:left="2268" w:right="1134" w:hanging="1134"/>
        <w:jc w:val="both"/>
        <w:rPr>
          <w:bCs/>
        </w:rPr>
      </w:pPr>
      <w:r w:rsidRPr="00776DC3">
        <w:t>"</w:t>
      </w:r>
      <w:r w:rsidR="00274749" w:rsidRPr="00D4723B">
        <w:rPr>
          <w:bCs/>
        </w:rPr>
        <w:t>3.3.4.</w:t>
      </w:r>
      <w:r w:rsidR="00274749" w:rsidRPr="00D4723B">
        <w:rPr>
          <w:bCs/>
        </w:rPr>
        <w:tab/>
        <w:t>For each gear, run</w:t>
      </w:r>
      <w:r w:rsidR="00274749" w:rsidRPr="00D4723B">
        <w:rPr>
          <w:b/>
        </w:rPr>
        <w:t xml:space="preserve">, </w:t>
      </w:r>
      <w:r w:rsidR="00274749" w:rsidRPr="00D4723B">
        <w:rPr>
          <w:bCs/>
        </w:rPr>
        <w:t>and vehicle side</w:t>
      </w:r>
      <w:r w:rsidR="00274749" w:rsidRPr="00D4723B">
        <w:rPr>
          <w:b/>
        </w:rPr>
        <w:t xml:space="preserve">, </w:t>
      </w:r>
      <w:r w:rsidR="00274749" w:rsidRPr="00D4723B">
        <w:rPr>
          <w:bCs/>
        </w:rPr>
        <w:t xml:space="preserve">extract the power train component </w:t>
      </w:r>
      <w:proofErr w:type="spellStart"/>
      <w:proofErr w:type="gramStart"/>
      <w:r w:rsidR="00274749" w:rsidRPr="00D4723B">
        <w:rPr>
          <w:bCs/>
        </w:rPr>
        <w:t>L</w:t>
      </w:r>
      <w:r w:rsidR="00274749" w:rsidRPr="00D4723B">
        <w:rPr>
          <w:bCs/>
          <w:vertAlign w:val="subscript"/>
        </w:rPr>
        <w:t>PT,wot</w:t>
      </w:r>
      <w:proofErr w:type="gramEnd"/>
      <w:r w:rsidR="00274749" w:rsidRPr="00D4723B">
        <w:rPr>
          <w:bCs/>
          <w:vertAlign w:val="subscript"/>
        </w:rPr>
        <w:t>,j</w:t>
      </w:r>
      <w:proofErr w:type="spellEnd"/>
      <w:r w:rsidR="00274749" w:rsidRPr="00D4723B">
        <w:rPr>
          <w:bCs/>
        </w:rPr>
        <w:t xml:space="preserve"> from the reported acceleration test </w:t>
      </w:r>
      <w:proofErr w:type="spellStart"/>
      <w:proofErr w:type="gramStart"/>
      <w:r w:rsidR="00274749" w:rsidRPr="00D4723B">
        <w:rPr>
          <w:bCs/>
        </w:rPr>
        <w:t>L</w:t>
      </w:r>
      <w:r w:rsidR="00274749" w:rsidRPr="00D4723B">
        <w:rPr>
          <w:bCs/>
          <w:vertAlign w:val="subscript"/>
        </w:rPr>
        <w:t>wot,j</w:t>
      </w:r>
      <w:proofErr w:type="spellEnd"/>
      <w:proofErr w:type="gramEnd"/>
      <w:r w:rsidR="00274749" w:rsidRPr="00D4723B">
        <w:rPr>
          <w:bCs/>
        </w:rPr>
        <w:t>, by calculation.</w:t>
      </w:r>
    </w:p>
    <w:p w14:paraId="2EB294D4" w14:textId="77777777" w:rsidR="00274749" w:rsidRPr="00D4723B" w:rsidRDefault="00000000" w:rsidP="00274749">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w:bookmarkStart w:id="0" w:name="_Hlk162966095"/>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TR,wot,j,ϑ</m:t>
                          </m:r>
                          <m:r>
                            <m:rPr>
                              <m:sty m:val="p"/>
                            </m:rPr>
                            <w:rPr>
                              <w:rFonts w:ascii="Cambria Math" w:hAnsi="Cambria Math"/>
                              <w:position w:val="-4"/>
                            </w:rPr>
                            <m:t>wot</m:t>
                          </m:r>
                        </m:sub>
                      </m:sSub>
                      <w:bookmarkEnd w:id="0"/>
                    </m:sup>
                  </m:sSup>
                </m:e>
              </m:d>
            </m:e>
          </m:func>
        </m:oMath>
      </m:oMathPara>
    </w:p>
    <w:p w14:paraId="14044F87" w14:textId="77777777" w:rsidR="00274749" w:rsidRPr="00D4723B" w:rsidRDefault="00274749" w:rsidP="00274749">
      <w:pPr>
        <w:keepLines/>
        <w:spacing w:after="120"/>
        <w:ind w:left="2268" w:right="1134"/>
        <w:jc w:val="both"/>
        <w:rPr>
          <w:bCs/>
          <w:strike/>
        </w:rPr>
      </w:pPr>
      <w:r w:rsidRPr="00D4723B">
        <w:rPr>
          <w:bCs/>
        </w:rPr>
        <w:t>In case that</w:t>
      </w:r>
      <w:r w:rsidRPr="00D4723B">
        <w:rPr>
          <w:bCs/>
          <w:strike/>
        </w:rPr>
        <w:t xml:space="preserve"> </w:t>
      </w:r>
    </w:p>
    <w:p w14:paraId="046B9E9A" w14:textId="77777777" w:rsidR="00274749" w:rsidRPr="00D4723B" w:rsidRDefault="00274749" w:rsidP="00274749">
      <w:pPr>
        <w:tabs>
          <w:tab w:val="left" w:pos="2268"/>
        </w:tabs>
        <w:spacing w:after="120"/>
        <w:ind w:left="2268" w:right="1134" w:hanging="1134"/>
        <w:jc w:val="both"/>
      </w:pPr>
      <w:r w:rsidRPr="00D4723B">
        <w:tab/>
      </w:r>
      <m:oMath>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TR,wot,j,ϑ</m:t>
                </m:r>
                <m:r>
                  <m:rPr>
                    <m:sty m:val="p"/>
                  </m:rPr>
                  <w:rPr>
                    <w:rFonts w:ascii="Cambria Math" w:hAnsi="Cambria Math"/>
                    <w:position w:val="-4"/>
                  </w:rPr>
                  <m:t>wot</m:t>
                </m:r>
              </m:sub>
            </m:sSub>
          </m:sup>
        </m:sSup>
      </m:oMath>
      <w:r w:rsidRPr="00D4723B">
        <w:t xml:space="preserve"> ≥ 0.99 × 10</w:t>
      </w:r>
      <w:r w:rsidRPr="00D4723B">
        <w:rPr>
          <w:vertAlign w:val="superscript"/>
        </w:rPr>
        <w:t>0.1×</w:t>
      </w:r>
      <w:proofErr w:type="gramStart"/>
      <w:r w:rsidRPr="00D4723B">
        <w:rPr>
          <w:vertAlign w:val="superscript"/>
        </w:rPr>
        <w:t>Lwot,j</w:t>
      </w:r>
      <w:proofErr w:type="gramEnd"/>
    </w:p>
    <w:p w14:paraId="2FB02209" w14:textId="77777777" w:rsidR="00274749" w:rsidRPr="00D4723B" w:rsidRDefault="00274749" w:rsidP="00274749">
      <w:pPr>
        <w:keepLines/>
        <w:spacing w:after="120"/>
        <w:ind w:left="2268" w:right="1134"/>
        <w:jc w:val="both"/>
        <w:rPr>
          <w:bCs/>
        </w:rPr>
      </w:pPr>
      <w:r w:rsidRPr="00D4723B">
        <w:rPr>
          <w:bCs/>
        </w:rPr>
        <w:t xml:space="preserve">the power train component </w:t>
      </w:r>
      <w:proofErr w:type="spellStart"/>
      <w:proofErr w:type="gramStart"/>
      <w:r w:rsidRPr="00D4723B">
        <w:rPr>
          <w:bCs/>
        </w:rPr>
        <w:t>L</w:t>
      </w:r>
      <w:r w:rsidRPr="00D4723B">
        <w:rPr>
          <w:bCs/>
          <w:vertAlign w:val="subscript"/>
        </w:rPr>
        <w:t>PT,wot</w:t>
      </w:r>
      <w:proofErr w:type="gramEnd"/>
      <w:r w:rsidRPr="00D4723B">
        <w:rPr>
          <w:bCs/>
          <w:vertAlign w:val="subscript"/>
        </w:rPr>
        <w:t>,j</w:t>
      </w:r>
      <w:proofErr w:type="spellEnd"/>
      <w:r w:rsidRPr="00D4723B">
        <w:rPr>
          <w:bCs/>
        </w:rPr>
        <w:t xml:space="preserve"> is determined by </w:t>
      </w:r>
    </w:p>
    <w:p w14:paraId="13166D91" w14:textId="77777777" w:rsidR="00274749" w:rsidRPr="00D4723B" w:rsidRDefault="00000000" w:rsidP="00274749">
      <w:pPr>
        <w:keepLines/>
        <w:spacing w:after="120"/>
        <w:ind w:left="2268" w:right="1134"/>
        <w:jc w:val="both"/>
        <w:rPr>
          <w:bCs/>
        </w:rPr>
      </w:pPr>
      <m:oMathPara>
        <m:oMathParaPr>
          <m:jc m:val="left"/>
        </m:oMathPara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r>
                    <m:rPr>
                      <m:sty m:val="p"/>
                    </m:rPr>
                    <w:rPr>
                      <w:rFonts w:ascii="Cambria Math" w:hAnsi="Cambria Math"/>
                    </w:rPr>
                    <m:t>0.01×</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ub>
                      </m:sSub>
                    </m:sup>
                  </m:sSup>
                </m:e>
              </m:d>
            </m:e>
          </m:func>
        </m:oMath>
      </m:oMathPara>
    </w:p>
    <w:p w14:paraId="5E76134A" w14:textId="77777777" w:rsidR="00274749" w:rsidRPr="00D4723B" w:rsidRDefault="00274749" w:rsidP="00274749">
      <w:pPr>
        <w:tabs>
          <w:tab w:val="left" w:pos="2268"/>
        </w:tabs>
        <w:spacing w:after="120"/>
        <w:ind w:left="2268" w:right="1134" w:hanging="1134"/>
      </w:pPr>
      <w:r w:rsidRPr="00D4723B">
        <w:rPr>
          <w:b/>
          <w:bCs/>
        </w:rPr>
        <w:tab/>
      </w:r>
      <w:r w:rsidRPr="00D4723B">
        <w:t xml:space="preserve">with </w:t>
      </w:r>
      <w:proofErr w:type="spellStart"/>
      <w:proofErr w:type="gramStart"/>
      <w:r w:rsidRPr="00D4723B">
        <w:t>L</w:t>
      </w:r>
      <w:r w:rsidRPr="00D4723B">
        <w:rPr>
          <w:vertAlign w:val="subscript"/>
        </w:rPr>
        <w:t>TR,wot</w:t>
      </w:r>
      <w:proofErr w:type="gramEnd"/>
      <w:r w:rsidRPr="00D4723B">
        <w:rPr>
          <w:vertAlign w:val="subscript"/>
        </w:rPr>
        <w:t>,</w:t>
      </w:r>
      <w:proofErr w:type="gramStart"/>
      <w:r w:rsidRPr="00D4723B">
        <w:rPr>
          <w:vertAlign w:val="subscript"/>
        </w:rPr>
        <w:t>j,ϑ</w:t>
      </w:r>
      <w:proofErr w:type="gramEnd"/>
      <w:r w:rsidRPr="00D4723B">
        <w:rPr>
          <w:vertAlign w:val="subscript"/>
        </w:rPr>
        <w:t>wot</w:t>
      </w:r>
      <w:proofErr w:type="spellEnd"/>
      <w:r w:rsidRPr="00D4723B">
        <w:t xml:space="preserve"> redefined as </w:t>
      </w:r>
    </w:p>
    <w:p w14:paraId="72CEDFE3" w14:textId="77777777" w:rsidR="00274749" w:rsidRPr="00D4723B" w:rsidRDefault="00274749" w:rsidP="00274749">
      <w:pPr>
        <w:tabs>
          <w:tab w:val="left" w:pos="2268"/>
        </w:tabs>
        <w:spacing w:after="120"/>
        <w:ind w:left="2268" w:right="1134" w:hanging="1134"/>
      </w:pPr>
      <w:r w:rsidRPr="00D4723B">
        <w:tab/>
      </w:r>
      <w:proofErr w:type="spellStart"/>
      <w:proofErr w:type="gramStart"/>
      <w:r w:rsidRPr="00D4723B">
        <w:t>L</w:t>
      </w:r>
      <w:r w:rsidRPr="00D4723B">
        <w:rPr>
          <w:vertAlign w:val="subscript"/>
        </w:rPr>
        <w:t>TR,wot</w:t>
      </w:r>
      <w:proofErr w:type="gramEnd"/>
      <w:r w:rsidRPr="00D4723B">
        <w:rPr>
          <w:vertAlign w:val="subscript"/>
        </w:rPr>
        <w:t>,</w:t>
      </w:r>
      <w:proofErr w:type="gramStart"/>
      <w:r w:rsidRPr="00D4723B">
        <w:rPr>
          <w:vertAlign w:val="subscript"/>
        </w:rPr>
        <w:t>j,ϑ</w:t>
      </w:r>
      <w:proofErr w:type="gramEnd"/>
      <w:r w:rsidRPr="00D4723B">
        <w:rPr>
          <w:vertAlign w:val="subscript"/>
        </w:rPr>
        <w:t>wot</w:t>
      </w:r>
      <w:proofErr w:type="spellEnd"/>
      <w:r w:rsidRPr="00D4723B">
        <w:t xml:space="preserve"> = 10 × </w:t>
      </w:r>
      <w:proofErr w:type="spellStart"/>
      <w:proofErr w:type="gramStart"/>
      <w:r w:rsidRPr="00D4723B">
        <w:t>lg</w:t>
      </w:r>
      <w:proofErr w:type="spellEnd"/>
      <w:r w:rsidRPr="00D4723B">
        <w:t>(</w:t>
      </w:r>
      <w:proofErr w:type="gramEnd"/>
      <w:r w:rsidRPr="00D4723B">
        <w:t>0.99 × 10</w:t>
      </w:r>
      <w:r w:rsidRPr="00D4723B">
        <w:rPr>
          <w:vertAlign w:val="superscript"/>
        </w:rPr>
        <w:t>0.1×</w:t>
      </w:r>
      <w:proofErr w:type="gramStart"/>
      <w:r w:rsidRPr="00D4723B">
        <w:rPr>
          <w:vertAlign w:val="superscript"/>
        </w:rPr>
        <w:t>Lwot,j</w:t>
      </w:r>
      <w:proofErr w:type="gramEnd"/>
      <w:r w:rsidRPr="00D4723B">
        <w:t>)</w:t>
      </w:r>
    </w:p>
    <w:p w14:paraId="056FF7C9" w14:textId="5A177812" w:rsidR="00274749" w:rsidRPr="005D79B0" w:rsidRDefault="00274749" w:rsidP="00274749">
      <w:pPr>
        <w:tabs>
          <w:tab w:val="left" w:pos="2268"/>
        </w:tabs>
        <w:spacing w:after="120"/>
        <w:ind w:left="2268" w:right="1134" w:hanging="1134"/>
      </w:pPr>
      <w:r w:rsidRPr="00455BCD">
        <w:tab/>
      </w:r>
      <w:r w:rsidRPr="00D62C0A">
        <w:t xml:space="preserve">The redefined </w:t>
      </w:r>
      <w:proofErr w:type="spellStart"/>
      <w:proofErr w:type="gramStart"/>
      <w:r w:rsidRPr="00D62C0A">
        <w:t>L</w:t>
      </w:r>
      <w:r w:rsidRPr="00D62C0A">
        <w:rPr>
          <w:vertAlign w:val="subscript"/>
        </w:rPr>
        <w:t>TR,wot</w:t>
      </w:r>
      <w:proofErr w:type="gramEnd"/>
      <w:r w:rsidRPr="00D62C0A">
        <w:rPr>
          <w:vertAlign w:val="subscript"/>
        </w:rPr>
        <w:t>,</w:t>
      </w:r>
      <w:proofErr w:type="gramStart"/>
      <w:r w:rsidRPr="00D62C0A">
        <w:rPr>
          <w:vertAlign w:val="subscript"/>
        </w:rPr>
        <w:t>j,ϑ</w:t>
      </w:r>
      <w:proofErr w:type="gramEnd"/>
      <w:r w:rsidRPr="00D62C0A">
        <w:rPr>
          <w:vertAlign w:val="subscript"/>
        </w:rPr>
        <w:t>wot</w:t>
      </w:r>
      <w:proofErr w:type="spellEnd"/>
      <w:r w:rsidRPr="00D62C0A">
        <w:rPr>
          <w:vertAlign w:val="subscript"/>
        </w:rPr>
        <w:t xml:space="preserve"> </w:t>
      </w:r>
      <w:r w:rsidRPr="00D62C0A">
        <w:t>shall then be subjected to temperature correction in</w:t>
      </w:r>
      <w:r w:rsidR="00951D74">
        <w:t xml:space="preserve"> </w:t>
      </w:r>
      <w:r w:rsidR="00951D74" w:rsidRPr="00D62C0A">
        <w:rPr>
          <w:strike/>
        </w:rPr>
        <w:t>3.2.</w:t>
      </w:r>
      <w:r w:rsidR="00EF6765">
        <w:rPr>
          <w:strike/>
        </w:rPr>
        <w:t>3.</w:t>
      </w:r>
      <w:r w:rsidRPr="00D62C0A">
        <w:t xml:space="preserve"> </w:t>
      </w:r>
      <w:r w:rsidR="004B572B" w:rsidRPr="004B572B">
        <w:rPr>
          <w:b/>
          <w:bCs/>
        </w:rPr>
        <w:t>paragraph</w:t>
      </w:r>
      <w:r w:rsidR="004B572B">
        <w:t xml:space="preserve"> </w:t>
      </w:r>
      <w:r w:rsidRPr="00D62C0A">
        <w:rPr>
          <w:b/>
          <w:bCs/>
        </w:rPr>
        <w:t>3.3.3.</w:t>
      </w:r>
      <w:r w:rsidRPr="005D79B0">
        <w:t xml:space="preserve"> to obtain the corresponding </w:t>
      </w:r>
      <w:proofErr w:type="spellStart"/>
      <w:proofErr w:type="gramStart"/>
      <w:r w:rsidRPr="005D79B0">
        <w:t>L</w:t>
      </w:r>
      <w:r w:rsidRPr="005D79B0">
        <w:rPr>
          <w:vertAlign w:val="subscript"/>
        </w:rPr>
        <w:t>TR,wot</w:t>
      </w:r>
      <w:proofErr w:type="gramEnd"/>
      <w:r w:rsidRPr="005D79B0">
        <w:rPr>
          <w:vertAlign w:val="subscript"/>
        </w:rPr>
        <w:t>,</w:t>
      </w:r>
      <w:proofErr w:type="gramStart"/>
      <w:r w:rsidRPr="005D79B0">
        <w:rPr>
          <w:vertAlign w:val="subscript"/>
        </w:rPr>
        <w:t>j,ϑref</w:t>
      </w:r>
      <w:proofErr w:type="spellEnd"/>
      <w:r w:rsidRPr="005D79B0">
        <w:rPr>
          <w:vertAlign w:val="subscript"/>
        </w:rPr>
        <w:t>.</w:t>
      </w:r>
      <w:r w:rsidRPr="005D79B0">
        <w:t>.</w:t>
      </w:r>
      <w:proofErr w:type="gramEnd"/>
      <w:r w:rsidRPr="005D79B0">
        <w:tab/>
      </w:r>
    </w:p>
    <w:p w14:paraId="33819849" w14:textId="77777777" w:rsidR="00274749" w:rsidRPr="00281C39" w:rsidRDefault="00274749" w:rsidP="00274749">
      <w:pPr>
        <w:keepLines/>
        <w:spacing w:after="120"/>
        <w:ind w:left="2268" w:right="1134"/>
        <w:jc w:val="both"/>
        <w:rPr>
          <w:bCs/>
        </w:rPr>
      </w:pPr>
      <w:r w:rsidRPr="00281C39">
        <w:rPr>
          <w:bCs/>
        </w:rPr>
        <w:t xml:space="preserve">Calculate per gear the acceleration test result </w:t>
      </w:r>
      <w:proofErr w:type="spellStart"/>
      <w:proofErr w:type="gramStart"/>
      <w:r w:rsidRPr="00281C39">
        <w:rPr>
          <w:bCs/>
        </w:rPr>
        <w:t>L</w:t>
      </w:r>
      <w:r w:rsidRPr="00281C39">
        <w:rPr>
          <w:bCs/>
          <w:vertAlign w:val="subscript"/>
        </w:rPr>
        <w:t>wot,j</w:t>
      </w:r>
      <w:proofErr w:type="spellEnd"/>
      <w:proofErr w:type="gramEnd"/>
      <w:r w:rsidRPr="00281C39">
        <w:rPr>
          <w:bCs/>
          <w:vertAlign w:val="subscript"/>
        </w:rPr>
        <w:t>,</w:t>
      </w:r>
      <w:r w:rsidRPr="00281C39">
        <w:rPr>
          <w:bCs/>
          <w:vertAlign w:val="subscript"/>
        </w:rPr>
        <w:sym w:font="Symbol" w:char="F04A"/>
      </w:r>
      <w:r w:rsidRPr="00281C39">
        <w:rPr>
          <w:bCs/>
          <w:position w:val="-4"/>
          <w:vertAlign w:val="subscript"/>
          <w14:props3d w14:extrusionH="0" w14:contourW="0" w14:prstMaterial="matte"/>
        </w:rPr>
        <w:t>ref</w:t>
      </w:r>
    </w:p>
    <w:p w14:paraId="0DBC0030" w14:textId="09725DF6" w:rsidR="00274749" w:rsidRPr="00281C39" w:rsidRDefault="00000000" w:rsidP="00274749">
      <w:pPr>
        <w:keepLines/>
        <w:spacing w:after="120"/>
        <w:ind w:left="2268" w:right="1134"/>
        <w:jc w:val="both"/>
        <w:rPr>
          <w:bCs/>
        </w:rPr>
      </w:pPr>
      <m:oMath>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wot,j,</m:t>
            </m:r>
            <m:sSub>
              <m:sSubPr>
                <m:ctrlPr>
                  <w:rPr>
                    <w:rFonts w:ascii="Cambria Math" w:hAnsi="Cambria Math"/>
                    <w:bCs/>
                    <w:iCs/>
                  </w:rPr>
                </m:ctrlPr>
              </m:sSubPr>
              <m:e>
                <m:r>
                  <m:rPr>
                    <m:sty m:val="p"/>
                  </m:rPr>
                  <w:rPr>
                    <w:rFonts w:ascii="Cambria Math" w:hAnsi="Cambria Math"/>
                  </w:rPr>
                  <m:t>ϑ</m:t>
                </m:r>
              </m:e>
              <m:sub>
                <m:r>
                  <m:rPr>
                    <m:sty m:val="p"/>
                  </m:rPr>
                  <w:rPr>
                    <w:rFonts w:ascii="Cambria Math" w:hAnsi="Cambria Math"/>
                  </w:rPr>
                  <m:t>ref</m:t>
                </m:r>
              </m:sub>
            </m:sSub>
          </m:sub>
        </m:sSub>
        <m:r>
          <m:rPr>
            <m:sty m:val="p"/>
          </m:rPr>
          <w:rPr>
            <w:rFonts w:ascii="Cambria Math" w:hAnsi="Cambria Math"/>
          </w:rPr>
          <m:t>=10×</m:t>
        </m:r>
        <m:func>
          <m:funcPr>
            <m:ctrlPr>
              <w:rPr>
                <w:rFonts w:ascii="Cambria Math" w:hAnsi="Cambria Math"/>
                <w:bCs/>
              </w:rPr>
            </m:ctrlPr>
          </m:funcPr>
          <m:fName>
            <m:r>
              <m:rPr>
                <m:sty m:val="p"/>
              </m:rPr>
              <w:rPr>
                <w:rFonts w:ascii="Cambria Math" w:hAnsi="Cambria Math"/>
              </w:rPr>
              <m:t>lg</m:t>
            </m:r>
          </m:fName>
          <m:e>
            <m:d>
              <m:dPr>
                <m:ctrlPr>
                  <w:rPr>
                    <w:rFonts w:ascii="Cambria Math" w:hAnsi="Cambria Math"/>
                    <w:bCs/>
                  </w:rPr>
                </m:ctrlPr>
              </m:dPr>
              <m:e>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PT,wot,j</m:t>
                        </m:r>
                      </m:sub>
                    </m:sSub>
                  </m:sup>
                </m:sSup>
                <m:r>
                  <m:rPr>
                    <m:sty m:val="p"/>
                  </m:rPr>
                  <w:rPr>
                    <w:rFonts w:ascii="Cambria Math" w:hAnsi="Cambria Math"/>
                  </w:rPr>
                  <m:t>+</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0.1×</m:t>
                    </m:r>
                    <m:sSub>
                      <m:sSubPr>
                        <m:ctrlPr>
                          <w:rPr>
                            <w:rFonts w:ascii="Cambria Math" w:hAnsi="Cambria Math"/>
                            <w:bCs/>
                          </w:rPr>
                        </m:ctrlPr>
                      </m:sSubPr>
                      <m:e>
                        <m:r>
                          <m:rPr>
                            <m:sty m:val="p"/>
                          </m:rPr>
                          <w:rPr>
                            <w:rFonts w:ascii="Cambria Math" w:hAnsi="Cambria Math"/>
                          </w:rPr>
                          <m:t>L</m:t>
                        </m:r>
                      </m:e>
                      <m:sub>
                        <m:r>
                          <m:rPr>
                            <m:sty m:val="p"/>
                          </m:rPr>
                          <w:rPr>
                            <w:rFonts w:ascii="Cambria Math" w:hAnsi="Cambria Math"/>
                          </w:rPr>
                          <m:t>TR,wot,j,</m:t>
                        </m:r>
                        <m:sSub>
                          <m:sSubPr>
                            <m:ctrlPr>
                              <w:rPr>
                                <w:rFonts w:ascii="Cambria Math" w:hAnsi="Cambria Math"/>
                                <w:bCs/>
                                <w:iCs/>
                              </w:rPr>
                            </m:ctrlPr>
                          </m:sSubPr>
                          <m:e>
                            <m:r>
                              <m:rPr>
                                <m:sty m:val="p"/>
                              </m:rPr>
                              <w:rPr>
                                <w:rFonts w:ascii="Cambria Math" w:hAnsi="Cambria Math"/>
                              </w:rPr>
                              <m:t>ϑ</m:t>
                            </m:r>
                          </m:e>
                          <m:sub>
                            <m:r>
                              <m:rPr>
                                <m:sty m:val="p"/>
                              </m:rPr>
                              <w:rPr>
                                <w:rFonts w:ascii="Cambria Math" w:hAnsi="Cambria Math"/>
                              </w:rPr>
                              <m:t>ref</m:t>
                            </m:r>
                          </m:sub>
                        </m:sSub>
                      </m:sub>
                    </m:sSub>
                  </m:sup>
                </m:sSup>
              </m:e>
            </m:d>
          </m:e>
        </m:func>
      </m:oMath>
      <w:r w:rsidR="005B0AEF" w:rsidRPr="00776DC3">
        <w:t>"</w:t>
      </w:r>
    </w:p>
    <w:p w14:paraId="20CFC14A" w14:textId="5BA39590" w:rsidR="006C16F7" w:rsidRPr="00366C93" w:rsidRDefault="00D808C3" w:rsidP="00366C93">
      <w:pPr>
        <w:tabs>
          <w:tab w:val="left" w:pos="2268"/>
          <w:tab w:val="left" w:pos="8505"/>
        </w:tabs>
        <w:spacing w:after="120"/>
        <w:ind w:left="2268" w:right="1134" w:hanging="1134"/>
        <w:jc w:val="both"/>
        <w:rPr>
          <w:i/>
          <w:lang w:val="en-US"/>
        </w:rPr>
      </w:pPr>
      <w:r w:rsidRPr="00366C93">
        <w:rPr>
          <w:i/>
          <w:lang w:val="en-US"/>
        </w:rPr>
        <w:t xml:space="preserve">Annex 7, </w:t>
      </w:r>
      <w:r w:rsidR="00E43DB0">
        <w:rPr>
          <w:i/>
          <w:iCs/>
          <w:lang w:val="en-US"/>
        </w:rPr>
        <w:t>p</w:t>
      </w:r>
      <w:r w:rsidR="00366C93" w:rsidRPr="00366C93">
        <w:rPr>
          <w:i/>
          <w:iCs/>
          <w:lang w:val="en-US"/>
        </w:rPr>
        <w:t>aragraph 5.2.,</w:t>
      </w:r>
      <w:r w:rsidR="00366C93" w:rsidRPr="00366C93">
        <w:rPr>
          <w:lang w:val="en-US"/>
        </w:rPr>
        <w:t xml:space="preserve"> amend to read</w:t>
      </w:r>
      <w:r w:rsidR="00366C93">
        <w:rPr>
          <w:lang w:val="en-US"/>
        </w:rPr>
        <w:t>:</w:t>
      </w:r>
    </w:p>
    <w:p w14:paraId="5A8A3CEA" w14:textId="0FDA0E73" w:rsidR="00366C93" w:rsidRDefault="005B0AEF" w:rsidP="00366C93">
      <w:pPr>
        <w:tabs>
          <w:tab w:val="left" w:pos="2268"/>
          <w:tab w:val="left" w:pos="8505"/>
        </w:tabs>
        <w:spacing w:after="120"/>
        <w:ind w:left="2268" w:right="1134" w:hanging="1134"/>
        <w:jc w:val="both"/>
        <w:rPr>
          <w:bCs/>
        </w:rPr>
      </w:pPr>
      <w:r w:rsidRPr="00776DC3">
        <w:t>"</w:t>
      </w:r>
      <w:r w:rsidR="00366C93" w:rsidRPr="00366C93">
        <w:rPr>
          <w:bCs/>
        </w:rPr>
        <w:t>5.2.</w:t>
      </w:r>
      <w:r w:rsidR="00366C93" w:rsidRPr="00366C93">
        <w:rPr>
          <w:bCs/>
        </w:rPr>
        <w:tab/>
        <w:t>The determination of gear α is as follows:</w:t>
      </w:r>
    </w:p>
    <w:p w14:paraId="69F83DA6" w14:textId="37124C58" w:rsidR="0055120B" w:rsidRPr="00497AC0" w:rsidRDefault="003E0E84" w:rsidP="00366C93">
      <w:pPr>
        <w:tabs>
          <w:tab w:val="left" w:pos="2268"/>
          <w:tab w:val="left" w:pos="8505"/>
        </w:tabs>
        <w:spacing w:after="120"/>
        <w:ind w:left="2268" w:right="1134" w:hanging="1134"/>
        <w:jc w:val="both"/>
        <w:rPr>
          <w:b/>
          <w:color w:val="0070C0"/>
        </w:rPr>
      </w:pPr>
      <w:r>
        <w:rPr>
          <w:bCs/>
        </w:rPr>
        <w:tab/>
      </w:r>
      <w:r w:rsidRPr="00497AC0">
        <w:rPr>
          <w:b/>
          <w:color w:val="0070C0"/>
        </w:rPr>
        <w:t xml:space="preserve">For vehicles tested in locked </w:t>
      </w:r>
      <w:r w:rsidR="004E6536" w:rsidRPr="00497AC0">
        <w:rPr>
          <w:b/>
          <w:color w:val="0070C0"/>
        </w:rPr>
        <w:t>condition</w:t>
      </w:r>
    </w:p>
    <w:p w14:paraId="044FBB46" w14:textId="77777777" w:rsidR="00366C93" w:rsidRPr="00366C93" w:rsidRDefault="00366C93" w:rsidP="0064683B">
      <w:pPr>
        <w:tabs>
          <w:tab w:val="left" w:pos="8505"/>
        </w:tabs>
        <w:spacing w:after="120"/>
        <w:ind w:left="2835" w:right="1134" w:hanging="567"/>
        <w:jc w:val="both"/>
        <w:rPr>
          <w:bCs/>
        </w:rPr>
      </w:pPr>
      <w:r w:rsidRPr="00366C93">
        <w:rPr>
          <w:bCs/>
        </w:rPr>
        <w:t>-</w:t>
      </w:r>
      <w:r w:rsidRPr="00366C93">
        <w:rPr>
          <w:bCs/>
        </w:rPr>
        <w:tab/>
        <w:t xml:space="preserve">α = 3 for manual transmission and for automatic transmission </w:t>
      </w:r>
      <w:r w:rsidRPr="00497AC0">
        <w:rPr>
          <w:bCs/>
          <w:strike/>
          <w:color w:val="0070C0"/>
        </w:rPr>
        <w:t>tested in locked position</w:t>
      </w:r>
      <w:r w:rsidRPr="00497AC0">
        <w:rPr>
          <w:bCs/>
          <w:color w:val="0070C0"/>
        </w:rPr>
        <w:t xml:space="preserve"> </w:t>
      </w:r>
      <w:r w:rsidRPr="00366C93">
        <w:rPr>
          <w:bCs/>
        </w:rPr>
        <w:t>with up to 5 </w:t>
      </w:r>
      <w:proofErr w:type="gramStart"/>
      <w:r w:rsidRPr="00366C93">
        <w:rPr>
          <w:bCs/>
        </w:rPr>
        <w:t>gears;</w:t>
      </w:r>
      <w:proofErr w:type="gramEnd"/>
    </w:p>
    <w:p w14:paraId="0700C4FF" w14:textId="77777777" w:rsidR="0064683B" w:rsidRDefault="00366C93" w:rsidP="0064683B">
      <w:pPr>
        <w:tabs>
          <w:tab w:val="left" w:pos="8505"/>
        </w:tabs>
        <w:spacing w:after="120"/>
        <w:ind w:left="2835" w:right="1134" w:hanging="567"/>
        <w:jc w:val="both"/>
        <w:rPr>
          <w:bCs/>
        </w:rPr>
      </w:pPr>
      <w:r w:rsidRPr="00366C93">
        <w:rPr>
          <w:bCs/>
        </w:rPr>
        <w:t>-</w:t>
      </w:r>
      <w:r w:rsidRPr="00366C93">
        <w:rPr>
          <w:bCs/>
        </w:rPr>
        <w:tab/>
        <w:t xml:space="preserve">α = 4 for manual transmission and for automatic transmission </w:t>
      </w:r>
      <w:r w:rsidRPr="00497AC0">
        <w:rPr>
          <w:bCs/>
          <w:strike/>
          <w:color w:val="0070C0"/>
        </w:rPr>
        <w:t>tested in locked position</w:t>
      </w:r>
      <w:r w:rsidRPr="003E0E84">
        <w:rPr>
          <w:bCs/>
          <w:color w:val="FF0000"/>
        </w:rPr>
        <w:t xml:space="preserve"> </w:t>
      </w:r>
      <w:r w:rsidRPr="00366C93">
        <w:rPr>
          <w:bCs/>
        </w:rPr>
        <w:t>with 6 or more gears. If the acceleration calculated from AA to BB + vehicle length in gear 4 exceeds 1.9 m/s²,</w:t>
      </w:r>
      <w:r w:rsidRPr="00366C93">
        <w:t xml:space="preserve"> the first</w:t>
      </w:r>
      <w:r w:rsidRPr="00366C93">
        <w:rPr>
          <w:bCs/>
        </w:rPr>
        <w:t xml:space="preserve"> higher gear α &gt; 4 with an acceleration lower than or equal to 1.9 m/s² shall be chosen.</w:t>
      </w:r>
      <w:r w:rsidRPr="00366C93">
        <w:t xml:space="preserve"> </w:t>
      </w:r>
      <w:r w:rsidRPr="00366C93">
        <w:rPr>
          <w:bCs/>
        </w:rPr>
        <w:t>If there is no gear with an acceleration less than or equal to 1.9 m/s² available, the highest available gear shall be chosen.</w:t>
      </w:r>
    </w:p>
    <w:p w14:paraId="01D00CE1" w14:textId="2D89B204" w:rsidR="00366C93" w:rsidRPr="00366C93" w:rsidRDefault="0064683B" w:rsidP="00366C93">
      <w:pPr>
        <w:tabs>
          <w:tab w:val="left" w:pos="2268"/>
          <w:tab w:val="left" w:pos="8505"/>
        </w:tabs>
        <w:spacing w:after="120"/>
        <w:ind w:left="2268" w:right="1134" w:hanging="1134"/>
        <w:jc w:val="both"/>
        <w:rPr>
          <w:strike/>
        </w:rPr>
      </w:pPr>
      <w:r>
        <w:rPr>
          <w:bCs/>
        </w:rPr>
        <w:tab/>
      </w:r>
      <w:r w:rsidR="00366C93" w:rsidRPr="00366C93">
        <w:rPr>
          <w:strike/>
        </w:rPr>
        <w:t xml:space="preserve">For vehicles tested under locked </w:t>
      </w:r>
      <w:r w:rsidRPr="00F51A65">
        <w:rPr>
          <w:strike/>
        </w:rPr>
        <w:t>condition,</w:t>
      </w:r>
      <w:r w:rsidR="00366C93" w:rsidRPr="00366C93">
        <w:rPr>
          <w:strike/>
        </w:rPr>
        <w:t xml:space="preserve"> the gear ratio for further calculation shall be determined from the acceleration test result in Annex 3</w:t>
      </w:r>
      <w:r w:rsidR="00A04030">
        <w:rPr>
          <w:strike/>
        </w:rPr>
        <w:t>.</w:t>
      </w:r>
      <w:r w:rsidR="00366C93" w:rsidRPr="00366C93">
        <w:rPr>
          <w:strike/>
        </w:rPr>
        <w:t xml:space="preserve"> </w:t>
      </w:r>
    </w:p>
    <w:p w14:paraId="075337A2" w14:textId="6F45EC77" w:rsidR="005B0AEF" w:rsidRPr="00366C93" w:rsidRDefault="00366C93" w:rsidP="00366C93">
      <w:pPr>
        <w:tabs>
          <w:tab w:val="left" w:pos="2268"/>
          <w:tab w:val="left" w:pos="8505"/>
        </w:tabs>
        <w:spacing w:after="120"/>
        <w:ind w:left="2268" w:right="1134" w:hanging="1134"/>
        <w:jc w:val="both"/>
      </w:pPr>
      <w:r>
        <w:tab/>
      </w:r>
      <w:r w:rsidRPr="00366C93">
        <w:t>For vehicles tested under non-locked condition, the gear ratio for further calculation shall be determined from the acceleration test result in Annex 3 using the reported engine speed and vehicle speed at line BB'.</w:t>
      </w:r>
      <w:r w:rsidR="005B0AEF" w:rsidRPr="00776DC3">
        <w:t>"</w:t>
      </w:r>
    </w:p>
    <w:p w14:paraId="633B63B4" w14:textId="204FB031" w:rsidR="0037301A" w:rsidRPr="006B60DF" w:rsidRDefault="00A85D98" w:rsidP="00A85D98">
      <w:pPr>
        <w:keepNext/>
        <w:keepLines/>
        <w:tabs>
          <w:tab w:val="right" w:pos="851"/>
        </w:tabs>
        <w:spacing w:before="360" w:after="240" w:line="300" w:lineRule="exact"/>
        <w:ind w:left="360" w:right="1134"/>
        <w:rPr>
          <w:b/>
          <w:bCs/>
          <w:sz w:val="28"/>
          <w:szCs w:val="28"/>
        </w:rPr>
      </w:pPr>
      <w:r w:rsidRPr="00366C93">
        <w:rPr>
          <w:b/>
          <w:bCs/>
          <w:sz w:val="28"/>
          <w:szCs w:val="28"/>
          <w:lang w:val="en-US"/>
        </w:rPr>
        <w:tab/>
      </w:r>
      <w:r w:rsidR="0037301A" w:rsidRPr="006B60DF">
        <w:rPr>
          <w:b/>
          <w:bCs/>
          <w:sz w:val="28"/>
          <w:szCs w:val="28"/>
        </w:rPr>
        <w:t xml:space="preserve">II. </w:t>
      </w:r>
      <w:r w:rsidR="00D17B35" w:rsidRPr="006B60DF">
        <w:rPr>
          <w:b/>
          <w:bCs/>
          <w:sz w:val="28"/>
          <w:szCs w:val="28"/>
        </w:rPr>
        <w:tab/>
      </w:r>
      <w:r w:rsidR="0037301A" w:rsidRPr="006B60DF">
        <w:rPr>
          <w:b/>
          <w:bCs/>
          <w:sz w:val="28"/>
          <w:szCs w:val="28"/>
        </w:rPr>
        <w:t>Justification</w:t>
      </w:r>
    </w:p>
    <w:p w14:paraId="3F1594E2" w14:textId="3E12A71C" w:rsidR="0094341C" w:rsidRPr="0072243F" w:rsidRDefault="0072243F" w:rsidP="001A233D">
      <w:pPr>
        <w:pStyle w:val="SingleTxtG"/>
        <w:rPr>
          <w:rFonts w:asciiTheme="majorBidi" w:hAnsiTheme="majorBidi" w:cstheme="majorBidi"/>
          <w:i/>
          <w:iCs/>
          <w:color w:val="0070C0"/>
        </w:rPr>
      </w:pPr>
      <w:r w:rsidRPr="0072243F">
        <w:rPr>
          <w:rFonts w:asciiTheme="majorBidi" w:hAnsiTheme="majorBidi" w:cstheme="majorBidi"/>
          <w:i/>
          <w:iCs/>
          <w:color w:val="0070C0"/>
        </w:rPr>
        <w:t>Paragraphs 2.8. to 2.8.3.</w:t>
      </w:r>
    </w:p>
    <w:p w14:paraId="72D8D45F" w14:textId="299EED99" w:rsidR="0072243F" w:rsidRPr="0072243F" w:rsidRDefault="0072243F" w:rsidP="0072243F">
      <w:pPr>
        <w:pStyle w:val="SingleTxtG"/>
        <w:numPr>
          <w:ilvl w:val="0"/>
          <w:numId w:val="13"/>
        </w:numPr>
        <w:ind w:left="1134" w:firstLine="0"/>
        <w:rPr>
          <w:rFonts w:asciiTheme="majorBidi" w:hAnsiTheme="majorBidi" w:cstheme="majorBidi"/>
          <w:color w:val="0070C0"/>
        </w:rPr>
      </w:pPr>
      <w:r w:rsidRPr="0072243F">
        <w:rPr>
          <w:rFonts w:asciiTheme="majorBidi" w:hAnsiTheme="majorBidi" w:cstheme="majorBidi"/>
          <w:color w:val="0070C0"/>
        </w:rPr>
        <w:t>The definition related to power, with the change from GTR</w:t>
      </w:r>
      <w:r>
        <w:rPr>
          <w:rFonts w:asciiTheme="majorBidi" w:hAnsiTheme="majorBidi" w:cstheme="majorBidi"/>
          <w:color w:val="0070C0"/>
        </w:rPr>
        <w:t xml:space="preserve"> No.</w:t>
      </w:r>
      <w:r w:rsidRPr="0072243F">
        <w:rPr>
          <w:rFonts w:asciiTheme="majorBidi" w:hAnsiTheme="majorBidi" w:cstheme="majorBidi"/>
          <w:color w:val="0070C0"/>
        </w:rPr>
        <w:t>21 to UN</w:t>
      </w:r>
      <w:r>
        <w:rPr>
          <w:rFonts w:asciiTheme="majorBidi" w:hAnsiTheme="majorBidi" w:cstheme="majorBidi"/>
          <w:color w:val="0070C0"/>
        </w:rPr>
        <w:t xml:space="preserve"> </w:t>
      </w:r>
      <w:r w:rsidRPr="0072243F">
        <w:rPr>
          <w:rFonts w:asciiTheme="majorBidi" w:hAnsiTheme="majorBidi" w:cstheme="majorBidi"/>
          <w:color w:val="0070C0"/>
        </w:rPr>
        <w:t>R</w:t>
      </w:r>
      <w:r>
        <w:rPr>
          <w:rFonts w:asciiTheme="majorBidi" w:hAnsiTheme="majorBidi" w:cstheme="majorBidi"/>
          <w:color w:val="0070C0"/>
        </w:rPr>
        <w:t xml:space="preserve">egulation No. </w:t>
      </w:r>
      <w:r w:rsidRPr="0072243F">
        <w:rPr>
          <w:rFonts w:asciiTheme="majorBidi" w:hAnsiTheme="majorBidi" w:cstheme="majorBidi"/>
          <w:color w:val="0070C0"/>
        </w:rPr>
        <w:t>177 is removed. We found out some other issues with th</w:t>
      </w:r>
      <w:r>
        <w:rPr>
          <w:rFonts w:asciiTheme="majorBidi" w:hAnsiTheme="majorBidi" w:cstheme="majorBidi"/>
          <w:color w:val="0070C0"/>
        </w:rPr>
        <w:t>o</w:t>
      </w:r>
      <w:r w:rsidRPr="0072243F">
        <w:rPr>
          <w:rFonts w:asciiTheme="majorBidi" w:hAnsiTheme="majorBidi" w:cstheme="majorBidi"/>
          <w:color w:val="0070C0"/>
        </w:rPr>
        <w:t>s</w:t>
      </w:r>
      <w:r>
        <w:rPr>
          <w:rFonts w:asciiTheme="majorBidi" w:hAnsiTheme="majorBidi" w:cstheme="majorBidi"/>
          <w:color w:val="0070C0"/>
        </w:rPr>
        <w:t>e</w:t>
      </w:r>
      <w:r w:rsidRPr="0072243F">
        <w:rPr>
          <w:rFonts w:asciiTheme="majorBidi" w:hAnsiTheme="majorBidi" w:cstheme="majorBidi"/>
          <w:color w:val="0070C0"/>
        </w:rPr>
        <w:t xml:space="preserve"> paragraph</w:t>
      </w:r>
      <w:r>
        <w:rPr>
          <w:rFonts w:asciiTheme="majorBidi" w:hAnsiTheme="majorBidi" w:cstheme="majorBidi"/>
          <w:color w:val="0070C0"/>
        </w:rPr>
        <w:t>s</w:t>
      </w:r>
      <w:r w:rsidRPr="0072243F">
        <w:rPr>
          <w:rFonts w:asciiTheme="majorBidi" w:hAnsiTheme="majorBidi" w:cstheme="majorBidi"/>
          <w:color w:val="0070C0"/>
        </w:rPr>
        <w:t xml:space="preserve"> and prefer to postpone our amendment proposal </w:t>
      </w:r>
      <w:r>
        <w:rPr>
          <w:rFonts w:asciiTheme="majorBidi" w:hAnsiTheme="majorBidi" w:cstheme="majorBidi"/>
          <w:color w:val="0070C0"/>
        </w:rPr>
        <w:t xml:space="preserve">on definition </w:t>
      </w:r>
      <w:r w:rsidRPr="0072243F">
        <w:rPr>
          <w:rFonts w:asciiTheme="majorBidi" w:hAnsiTheme="majorBidi" w:cstheme="majorBidi"/>
          <w:color w:val="0070C0"/>
        </w:rPr>
        <w:t>for Feb</w:t>
      </w:r>
      <w:r>
        <w:rPr>
          <w:rFonts w:asciiTheme="majorBidi" w:hAnsiTheme="majorBidi" w:cstheme="majorBidi"/>
          <w:color w:val="0070C0"/>
        </w:rPr>
        <w:t xml:space="preserve">ruary </w:t>
      </w:r>
      <w:r w:rsidRPr="0072243F">
        <w:rPr>
          <w:rFonts w:asciiTheme="majorBidi" w:hAnsiTheme="majorBidi" w:cstheme="majorBidi"/>
          <w:color w:val="0070C0"/>
        </w:rPr>
        <w:t>2026</w:t>
      </w:r>
      <w:r>
        <w:rPr>
          <w:rFonts w:asciiTheme="majorBidi" w:hAnsiTheme="majorBidi" w:cstheme="majorBidi"/>
          <w:color w:val="0070C0"/>
        </w:rPr>
        <w:t>.</w:t>
      </w:r>
    </w:p>
    <w:p w14:paraId="0472724F" w14:textId="28B19107" w:rsidR="00466CF0" w:rsidRPr="00351DDA" w:rsidRDefault="00466CF0" w:rsidP="001A233D">
      <w:pPr>
        <w:pStyle w:val="SingleTxtG"/>
        <w:rPr>
          <w:rFonts w:asciiTheme="majorBidi" w:hAnsiTheme="majorBidi" w:cstheme="majorBidi"/>
          <w:i/>
          <w:iCs/>
        </w:rPr>
      </w:pPr>
      <w:r w:rsidRPr="00351DDA">
        <w:rPr>
          <w:rFonts w:asciiTheme="majorBidi" w:hAnsiTheme="majorBidi" w:cstheme="majorBidi"/>
          <w:i/>
          <w:iCs/>
        </w:rPr>
        <w:t>Paragraph 11.17.</w:t>
      </w:r>
      <w:r w:rsidR="00743584" w:rsidRPr="00351DDA">
        <w:rPr>
          <w:rFonts w:asciiTheme="majorBidi" w:hAnsiTheme="majorBidi" w:cstheme="majorBidi"/>
          <w:i/>
          <w:iCs/>
        </w:rPr>
        <w:t xml:space="preserve"> and 11.18</w:t>
      </w:r>
      <w:r w:rsidR="00E43DB0">
        <w:rPr>
          <w:rFonts w:asciiTheme="majorBidi" w:hAnsiTheme="majorBidi" w:cstheme="majorBidi"/>
          <w:i/>
          <w:iCs/>
        </w:rPr>
        <w:t>.</w:t>
      </w:r>
      <w:r w:rsidRPr="00351DDA">
        <w:rPr>
          <w:rFonts w:asciiTheme="majorBidi" w:hAnsiTheme="majorBidi" w:cstheme="majorBidi"/>
          <w:i/>
          <w:iCs/>
        </w:rPr>
        <w:t>,</w:t>
      </w:r>
      <w:r w:rsidR="00CE73A3">
        <w:rPr>
          <w:rFonts w:asciiTheme="majorBidi" w:hAnsiTheme="majorBidi" w:cstheme="majorBidi"/>
          <w:i/>
          <w:iCs/>
        </w:rPr>
        <w:t xml:space="preserve"> t</w:t>
      </w:r>
      <w:r w:rsidRPr="00351DDA">
        <w:rPr>
          <w:rFonts w:asciiTheme="majorBidi" w:hAnsiTheme="majorBidi" w:cstheme="majorBidi"/>
          <w:i/>
          <w:iCs/>
        </w:rPr>
        <w:t xml:space="preserve">ransitional provisions for </w:t>
      </w:r>
      <w:r w:rsidR="00F37B3A" w:rsidRPr="00351DDA">
        <w:rPr>
          <w:rFonts w:asciiTheme="majorBidi" w:hAnsiTheme="majorBidi" w:cstheme="majorBidi"/>
          <w:i/>
          <w:iCs/>
        </w:rPr>
        <w:t>Supplement</w:t>
      </w:r>
      <w:r w:rsidR="00CE73A3">
        <w:rPr>
          <w:rFonts w:asciiTheme="majorBidi" w:hAnsiTheme="majorBidi" w:cstheme="majorBidi"/>
          <w:i/>
          <w:iCs/>
        </w:rPr>
        <w:t>s</w:t>
      </w:r>
      <w:r w:rsidR="00F37B3A" w:rsidRPr="00351DDA">
        <w:rPr>
          <w:rFonts w:asciiTheme="majorBidi" w:hAnsiTheme="majorBidi" w:cstheme="majorBidi"/>
          <w:i/>
          <w:iCs/>
        </w:rPr>
        <w:t xml:space="preserve"> 10</w:t>
      </w:r>
      <w:r w:rsidR="00131A0C" w:rsidRPr="00351DDA">
        <w:rPr>
          <w:rFonts w:asciiTheme="majorBidi" w:hAnsiTheme="majorBidi" w:cstheme="majorBidi"/>
          <w:i/>
          <w:iCs/>
        </w:rPr>
        <w:t xml:space="preserve"> and </w:t>
      </w:r>
      <w:r w:rsidR="00131668" w:rsidRPr="00351DDA">
        <w:rPr>
          <w:rFonts w:asciiTheme="majorBidi" w:hAnsiTheme="majorBidi" w:cstheme="majorBidi"/>
          <w:i/>
          <w:iCs/>
        </w:rPr>
        <w:t>[</w:t>
      </w:r>
      <w:r w:rsidR="00131A0C" w:rsidRPr="00351DDA">
        <w:rPr>
          <w:rFonts w:asciiTheme="majorBidi" w:hAnsiTheme="majorBidi" w:cstheme="majorBidi"/>
          <w:i/>
          <w:iCs/>
        </w:rPr>
        <w:t>11</w:t>
      </w:r>
      <w:r w:rsidR="00131668" w:rsidRPr="00351DDA">
        <w:rPr>
          <w:rFonts w:asciiTheme="majorBidi" w:hAnsiTheme="majorBidi" w:cstheme="majorBidi"/>
          <w:i/>
          <w:iCs/>
        </w:rPr>
        <w:t>]</w:t>
      </w:r>
    </w:p>
    <w:p w14:paraId="0BD25C1A" w14:textId="4C5CF557" w:rsidR="00603FC7" w:rsidRPr="00603FC7" w:rsidRDefault="0072243F" w:rsidP="001A233D">
      <w:pPr>
        <w:pStyle w:val="SingleTxtG"/>
        <w:rPr>
          <w:rFonts w:asciiTheme="majorBidi" w:hAnsiTheme="majorBidi" w:cstheme="majorBidi"/>
        </w:rPr>
      </w:pPr>
      <w:r>
        <w:rPr>
          <w:rFonts w:asciiTheme="majorBidi" w:hAnsiTheme="majorBidi" w:cstheme="majorBidi"/>
        </w:rPr>
        <w:t>2</w:t>
      </w:r>
      <w:r w:rsidR="001A233D">
        <w:rPr>
          <w:rFonts w:asciiTheme="majorBidi" w:hAnsiTheme="majorBidi" w:cstheme="majorBidi"/>
        </w:rPr>
        <w:t>.</w:t>
      </w:r>
      <w:r w:rsidR="00CE73A3">
        <w:rPr>
          <w:rFonts w:asciiTheme="majorBidi" w:hAnsiTheme="majorBidi" w:cstheme="majorBidi"/>
        </w:rPr>
        <w:tab/>
      </w:r>
      <w:r w:rsidR="00603FC7" w:rsidRPr="00603FC7">
        <w:rPr>
          <w:rFonts w:asciiTheme="majorBidi" w:hAnsiTheme="majorBidi" w:cstheme="majorBidi"/>
        </w:rPr>
        <w:t>Supplement 10 introduced changes in the calculation of temperature and track corrections introduced in Supplement 7. Therefore, transitional provisions are needed, to avoid unnecessary measurements for type approval extensions.</w:t>
      </w:r>
    </w:p>
    <w:p w14:paraId="2C093EBB" w14:textId="2D736B4F" w:rsidR="00190AFA" w:rsidRPr="005D79B0" w:rsidRDefault="0072243F" w:rsidP="001A233D">
      <w:pPr>
        <w:pStyle w:val="SingleTxtG"/>
        <w:rPr>
          <w:rFonts w:asciiTheme="majorBidi" w:hAnsiTheme="majorBidi" w:cstheme="majorBidi"/>
        </w:rPr>
      </w:pPr>
      <w:r>
        <w:rPr>
          <w:rFonts w:asciiTheme="majorBidi" w:hAnsiTheme="majorBidi" w:cstheme="majorBidi"/>
        </w:rPr>
        <w:t>3</w:t>
      </w:r>
      <w:r w:rsidR="00CE73A3">
        <w:rPr>
          <w:rFonts w:asciiTheme="majorBidi" w:hAnsiTheme="majorBidi" w:cstheme="majorBidi"/>
        </w:rPr>
        <w:t>.</w:t>
      </w:r>
      <w:r w:rsidR="00CE73A3">
        <w:rPr>
          <w:rFonts w:asciiTheme="majorBidi" w:hAnsiTheme="majorBidi" w:cstheme="majorBidi"/>
        </w:rPr>
        <w:tab/>
      </w:r>
      <w:r w:rsidR="00603FC7" w:rsidRPr="00603FC7">
        <w:rPr>
          <w:rFonts w:asciiTheme="majorBidi" w:hAnsiTheme="majorBidi" w:cstheme="majorBidi"/>
        </w:rPr>
        <w:t xml:space="preserve">Supplement [11] itself mainly adds the editorial amendments, however, because it is considered to include the content </w:t>
      </w:r>
      <w:r w:rsidR="00536B77">
        <w:rPr>
          <w:rFonts w:asciiTheme="majorBidi" w:hAnsiTheme="majorBidi" w:cstheme="majorBidi"/>
        </w:rPr>
        <w:t xml:space="preserve">of previous </w:t>
      </w:r>
      <w:r w:rsidR="005B0AEF">
        <w:rPr>
          <w:rFonts w:asciiTheme="majorBidi" w:hAnsiTheme="majorBidi" w:cstheme="majorBidi"/>
        </w:rPr>
        <w:t>S</w:t>
      </w:r>
      <w:r w:rsidR="00536B77">
        <w:rPr>
          <w:rFonts w:asciiTheme="majorBidi" w:hAnsiTheme="majorBidi" w:cstheme="majorBidi"/>
        </w:rPr>
        <w:t xml:space="preserve">upplements </w:t>
      </w:r>
      <w:r w:rsidR="00603FC7" w:rsidRPr="00603FC7">
        <w:rPr>
          <w:rFonts w:asciiTheme="majorBidi" w:hAnsiTheme="majorBidi" w:cstheme="majorBidi"/>
        </w:rPr>
        <w:t>up to Suppl</w:t>
      </w:r>
      <w:r w:rsidR="005B0AEF">
        <w:rPr>
          <w:rFonts w:asciiTheme="majorBidi" w:hAnsiTheme="majorBidi" w:cstheme="majorBidi"/>
        </w:rPr>
        <w:t xml:space="preserve">ement </w:t>
      </w:r>
      <w:r w:rsidR="00603FC7" w:rsidRPr="00603FC7">
        <w:rPr>
          <w:rFonts w:asciiTheme="majorBidi" w:hAnsiTheme="majorBidi" w:cstheme="majorBidi"/>
        </w:rPr>
        <w:t>10 as well, transitional provisions are needed.</w:t>
      </w:r>
    </w:p>
    <w:p w14:paraId="5F370156" w14:textId="61E1127E" w:rsidR="00596835" w:rsidRDefault="00DB6E31" w:rsidP="001A233D">
      <w:pPr>
        <w:pStyle w:val="SingleTxtG"/>
        <w:rPr>
          <w:rFonts w:asciiTheme="majorBidi" w:hAnsiTheme="majorBidi" w:cstheme="majorBidi"/>
          <w:i/>
          <w:iCs/>
        </w:rPr>
      </w:pPr>
      <w:r>
        <w:rPr>
          <w:rFonts w:asciiTheme="majorBidi" w:hAnsiTheme="majorBidi" w:cstheme="majorBidi"/>
          <w:i/>
          <w:iCs/>
        </w:rPr>
        <w:t xml:space="preserve">Annex 3, </w:t>
      </w:r>
      <w:r w:rsidR="00E43DB0">
        <w:rPr>
          <w:rFonts w:asciiTheme="majorBidi" w:hAnsiTheme="majorBidi" w:cstheme="majorBidi"/>
          <w:i/>
          <w:iCs/>
        </w:rPr>
        <w:t>p</w:t>
      </w:r>
      <w:r>
        <w:rPr>
          <w:rFonts w:asciiTheme="majorBidi" w:hAnsiTheme="majorBidi" w:cstheme="majorBidi"/>
          <w:i/>
          <w:iCs/>
        </w:rPr>
        <w:t>aragraph 1.2.</w:t>
      </w:r>
      <w:r w:rsidR="00CE73A3">
        <w:rPr>
          <w:rFonts w:asciiTheme="majorBidi" w:hAnsiTheme="majorBidi" w:cstheme="majorBidi"/>
          <w:i/>
          <w:iCs/>
        </w:rPr>
        <w:t>, c</w:t>
      </w:r>
      <w:r>
        <w:rPr>
          <w:rFonts w:asciiTheme="majorBidi" w:hAnsiTheme="majorBidi" w:cstheme="majorBidi"/>
          <w:i/>
          <w:iCs/>
        </w:rPr>
        <w:t>alibration</w:t>
      </w:r>
    </w:p>
    <w:p w14:paraId="535D4CD0" w14:textId="572AFA90" w:rsidR="00497AC0" w:rsidRPr="0072243F" w:rsidRDefault="0072243F" w:rsidP="00497AC0">
      <w:pPr>
        <w:pStyle w:val="SingleTxtG"/>
        <w:rPr>
          <w:rFonts w:asciiTheme="majorBidi" w:hAnsiTheme="majorBidi" w:cstheme="majorBidi"/>
          <w:color w:val="FF0000"/>
        </w:rPr>
      </w:pPr>
      <w:r w:rsidRPr="0072243F">
        <w:rPr>
          <w:rFonts w:asciiTheme="majorBidi" w:hAnsiTheme="majorBidi" w:cstheme="majorBidi"/>
          <w:color w:val="0070C0"/>
        </w:rPr>
        <w:t>4</w:t>
      </w:r>
      <w:r w:rsidR="00497AC0" w:rsidRPr="0072243F">
        <w:rPr>
          <w:rFonts w:asciiTheme="majorBidi" w:hAnsiTheme="majorBidi" w:cstheme="majorBidi"/>
          <w:color w:val="0070C0"/>
        </w:rPr>
        <w:t>.</w:t>
      </w:r>
      <w:r w:rsidR="00497AC0" w:rsidRPr="0072243F">
        <w:rPr>
          <w:rFonts w:asciiTheme="majorBidi" w:hAnsiTheme="majorBidi" w:cstheme="majorBidi"/>
          <w:color w:val="0070C0"/>
        </w:rPr>
        <w:tab/>
        <w:t xml:space="preserve">It appeared necessary to define the extent of a measurement session. It is commonly agreed as good practice that when a measurement session must be suspended at the end of the day, a new check of the calibration is necessary before the </w:t>
      </w:r>
      <w:proofErr w:type="gramStart"/>
      <w:r w:rsidR="00497AC0" w:rsidRPr="0072243F">
        <w:rPr>
          <w:rFonts w:asciiTheme="majorBidi" w:hAnsiTheme="majorBidi" w:cstheme="majorBidi"/>
          <w:color w:val="0070C0"/>
        </w:rPr>
        <w:t>microphones</w:t>
      </w:r>
      <w:proofErr w:type="gramEnd"/>
      <w:r w:rsidR="00497AC0" w:rsidRPr="0072243F">
        <w:rPr>
          <w:rFonts w:asciiTheme="majorBidi" w:hAnsiTheme="majorBidi" w:cstheme="majorBidi"/>
          <w:color w:val="0070C0"/>
        </w:rPr>
        <w:t xml:space="preserve"> and the measuring equipment are uninstalled for the night. </w:t>
      </w:r>
      <w:r w:rsidR="00C65020" w:rsidRPr="0072243F">
        <w:rPr>
          <w:rFonts w:asciiTheme="majorBidi" w:hAnsiTheme="majorBidi" w:cstheme="majorBidi"/>
          <w:color w:val="0070C0"/>
        </w:rPr>
        <w:t>The sentence added at the beginning of this paragraph</w:t>
      </w:r>
      <w:r w:rsidR="00497AC0" w:rsidRPr="0072243F">
        <w:rPr>
          <w:rFonts w:asciiTheme="majorBidi" w:hAnsiTheme="majorBidi" w:cstheme="majorBidi"/>
          <w:color w:val="0070C0"/>
        </w:rPr>
        <w:t xml:space="preserve"> defines the maximum extend of a measurement session to one day.</w:t>
      </w:r>
    </w:p>
    <w:p w14:paraId="7DD9180E" w14:textId="72E68160" w:rsidR="00C348D1" w:rsidRPr="00C348D1" w:rsidRDefault="0072243F" w:rsidP="001A233D">
      <w:pPr>
        <w:pStyle w:val="SingleTxtG"/>
        <w:rPr>
          <w:rFonts w:asciiTheme="majorBidi" w:hAnsiTheme="majorBidi" w:cstheme="majorBidi"/>
        </w:rPr>
      </w:pPr>
      <w:r>
        <w:rPr>
          <w:rFonts w:asciiTheme="majorBidi" w:hAnsiTheme="majorBidi" w:cstheme="majorBidi"/>
        </w:rPr>
        <w:t>5.</w:t>
      </w:r>
      <w:r w:rsidR="00CE73A3">
        <w:rPr>
          <w:rFonts w:asciiTheme="majorBidi" w:hAnsiTheme="majorBidi" w:cstheme="majorBidi"/>
        </w:rPr>
        <w:tab/>
      </w:r>
      <w:r w:rsidR="005374AD">
        <w:rPr>
          <w:rFonts w:asciiTheme="majorBidi" w:hAnsiTheme="majorBidi" w:cstheme="majorBidi"/>
        </w:rPr>
        <w:t>A</w:t>
      </w:r>
      <w:r w:rsidR="00C348D1" w:rsidRPr="00C348D1">
        <w:rPr>
          <w:rFonts w:asciiTheme="majorBidi" w:hAnsiTheme="majorBidi" w:cstheme="majorBidi"/>
        </w:rPr>
        <w:t xml:space="preserve">mbiguity did raise on the way of calibration, as the calibration is specified as a check of the system. </w:t>
      </w:r>
      <w:r w:rsidR="00CB2661">
        <w:rPr>
          <w:rFonts w:asciiTheme="majorBidi" w:hAnsiTheme="majorBidi" w:cstheme="majorBidi"/>
        </w:rPr>
        <w:t>It is proposed to describe the check procedure the way it is written in ISO</w:t>
      </w:r>
      <w:r w:rsidR="005B0AEF">
        <w:rPr>
          <w:rFonts w:asciiTheme="majorBidi" w:hAnsiTheme="majorBidi" w:cstheme="majorBidi"/>
        </w:rPr>
        <w:t xml:space="preserve"> </w:t>
      </w:r>
      <w:r w:rsidR="00CB2661">
        <w:rPr>
          <w:rFonts w:asciiTheme="majorBidi" w:hAnsiTheme="majorBidi" w:cstheme="majorBidi"/>
        </w:rPr>
        <w:t>362-1.</w:t>
      </w:r>
    </w:p>
    <w:p w14:paraId="0C7CBEDC" w14:textId="23A8C229" w:rsidR="00C348D1" w:rsidRDefault="0072243F" w:rsidP="001A233D">
      <w:pPr>
        <w:pStyle w:val="SingleTxtG"/>
        <w:rPr>
          <w:rFonts w:asciiTheme="majorBidi" w:hAnsiTheme="majorBidi" w:cstheme="majorBidi"/>
        </w:rPr>
      </w:pPr>
      <w:r>
        <w:rPr>
          <w:rFonts w:asciiTheme="majorBidi" w:hAnsiTheme="majorBidi" w:cstheme="majorBidi"/>
        </w:rPr>
        <w:t>6</w:t>
      </w:r>
      <w:r w:rsidR="00CE73A3">
        <w:rPr>
          <w:rFonts w:asciiTheme="majorBidi" w:hAnsiTheme="majorBidi" w:cstheme="majorBidi"/>
        </w:rPr>
        <w:t>.</w:t>
      </w:r>
      <w:r w:rsidR="00CE73A3">
        <w:rPr>
          <w:rFonts w:asciiTheme="majorBidi" w:hAnsiTheme="majorBidi" w:cstheme="majorBidi"/>
        </w:rPr>
        <w:tab/>
      </w:r>
      <w:r w:rsidR="00C348D1" w:rsidRPr="00C348D1">
        <w:rPr>
          <w:rFonts w:asciiTheme="majorBidi" w:hAnsiTheme="majorBidi" w:cstheme="majorBidi"/>
        </w:rPr>
        <w:t>Before a measurement session, a validation of the measuring system is always necessary</w:t>
      </w:r>
      <w:r w:rsidR="00580765">
        <w:rPr>
          <w:rFonts w:asciiTheme="majorBidi" w:hAnsiTheme="majorBidi" w:cstheme="majorBidi"/>
        </w:rPr>
        <w:t>,</w:t>
      </w:r>
      <w:r w:rsidR="00C348D1" w:rsidRPr="00C348D1">
        <w:rPr>
          <w:rFonts w:asciiTheme="majorBidi" w:hAnsiTheme="majorBidi" w:cstheme="majorBidi"/>
        </w:rPr>
        <w:t xml:space="preserve"> including an adjustment to the reference values given by the calibrator</w:t>
      </w:r>
      <w:r w:rsidR="00C65020">
        <w:rPr>
          <w:rFonts w:asciiTheme="majorBidi" w:hAnsiTheme="majorBidi" w:cstheme="majorBidi"/>
        </w:rPr>
        <w:t>, when the system allows it</w:t>
      </w:r>
      <w:r w:rsidR="00C348D1" w:rsidRPr="00C348D1">
        <w:rPr>
          <w:rFonts w:asciiTheme="majorBidi" w:hAnsiTheme="majorBidi" w:cstheme="majorBidi"/>
        </w:rPr>
        <w:t>. After a measurement session, a potential drift of the microphone calibration is re-checked. Here, without any further adjustment the system shall be within the 0,5 dB range, to validate the measurements which have been performed.</w:t>
      </w:r>
    </w:p>
    <w:p w14:paraId="1C7055FE" w14:textId="11AF78D5" w:rsidR="00DB6E31" w:rsidRDefault="0072243F" w:rsidP="001A233D">
      <w:pPr>
        <w:pStyle w:val="SingleTxtG"/>
        <w:rPr>
          <w:rFonts w:asciiTheme="majorBidi" w:hAnsiTheme="majorBidi" w:cstheme="majorBidi"/>
        </w:rPr>
      </w:pPr>
      <w:r>
        <w:rPr>
          <w:rFonts w:asciiTheme="majorBidi" w:hAnsiTheme="majorBidi" w:cstheme="majorBidi"/>
        </w:rPr>
        <w:t>7</w:t>
      </w:r>
      <w:r w:rsidR="00CE73A3">
        <w:rPr>
          <w:rFonts w:asciiTheme="majorBidi" w:hAnsiTheme="majorBidi" w:cstheme="majorBidi"/>
        </w:rPr>
        <w:t>.</w:t>
      </w:r>
      <w:r w:rsidR="00CE73A3">
        <w:rPr>
          <w:rFonts w:asciiTheme="majorBidi" w:hAnsiTheme="majorBidi" w:cstheme="majorBidi"/>
        </w:rPr>
        <w:tab/>
      </w:r>
      <w:r w:rsidR="00C348D1" w:rsidRPr="00C348D1">
        <w:rPr>
          <w:rFonts w:asciiTheme="majorBidi" w:hAnsiTheme="majorBidi" w:cstheme="majorBidi"/>
        </w:rPr>
        <w:t>The procedure can be compared to the necessary tare function for scales, e.g. in supermarkets. Before the weight of goods is determined, customers expect that the scale is balanced to zero.</w:t>
      </w:r>
    </w:p>
    <w:p w14:paraId="55E82C01" w14:textId="13397E72" w:rsidR="009979B5" w:rsidRPr="0072243F" w:rsidRDefault="0072243F" w:rsidP="001A233D">
      <w:pPr>
        <w:pStyle w:val="SingleTxtG"/>
        <w:rPr>
          <w:rFonts w:asciiTheme="majorBidi" w:hAnsiTheme="majorBidi" w:cstheme="majorBidi"/>
          <w:color w:val="0070C0"/>
        </w:rPr>
      </w:pPr>
      <w:r w:rsidRPr="0072243F">
        <w:rPr>
          <w:rFonts w:asciiTheme="majorBidi" w:hAnsiTheme="majorBidi" w:cstheme="majorBidi"/>
          <w:color w:val="0070C0"/>
        </w:rPr>
        <w:t>8</w:t>
      </w:r>
      <w:r w:rsidR="008938CC" w:rsidRPr="0072243F">
        <w:rPr>
          <w:rFonts w:asciiTheme="majorBidi" w:hAnsiTheme="majorBidi" w:cstheme="majorBidi"/>
          <w:color w:val="0070C0"/>
        </w:rPr>
        <w:t>.</w:t>
      </w:r>
      <w:r w:rsidR="008938CC" w:rsidRPr="0072243F">
        <w:rPr>
          <w:rFonts w:asciiTheme="majorBidi" w:hAnsiTheme="majorBidi" w:cstheme="majorBidi"/>
          <w:color w:val="0070C0"/>
        </w:rPr>
        <w:tab/>
      </w:r>
      <w:r w:rsidR="009979B5" w:rsidRPr="0072243F">
        <w:rPr>
          <w:rFonts w:asciiTheme="majorBidi" w:hAnsiTheme="majorBidi" w:cstheme="majorBidi"/>
          <w:color w:val="0070C0"/>
        </w:rPr>
        <w:t>When testing indoor, th</w:t>
      </w:r>
      <w:r w:rsidR="00C77FCA" w:rsidRPr="0072243F">
        <w:rPr>
          <w:rFonts w:asciiTheme="majorBidi" w:hAnsiTheme="majorBidi" w:cstheme="majorBidi"/>
          <w:color w:val="0070C0"/>
        </w:rPr>
        <w:t xml:space="preserve">e </w:t>
      </w:r>
      <w:r w:rsidR="00DE460B" w:rsidRPr="0072243F">
        <w:rPr>
          <w:rFonts w:asciiTheme="majorBidi" w:hAnsiTheme="majorBidi" w:cstheme="majorBidi"/>
          <w:color w:val="0070C0"/>
        </w:rPr>
        <w:t>equipment is made of array</w:t>
      </w:r>
      <w:r w:rsidR="00051933" w:rsidRPr="0072243F">
        <w:rPr>
          <w:rFonts w:asciiTheme="majorBidi" w:hAnsiTheme="majorBidi" w:cstheme="majorBidi"/>
          <w:color w:val="0070C0"/>
        </w:rPr>
        <w:t xml:space="preserve">s of </w:t>
      </w:r>
      <w:r w:rsidR="002B21B6" w:rsidRPr="0072243F">
        <w:rPr>
          <w:rFonts w:asciiTheme="majorBidi" w:hAnsiTheme="majorBidi" w:cstheme="majorBidi"/>
          <w:color w:val="0070C0"/>
        </w:rPr>
        <w:t>around</w:t>
      </w:r>
      <w:r w:rsidR="00051933" w:rsidRPr="0072243F">
        <w:rPr>
          <w:rFonts w:asciiTheme="majorBidi" w:hAnsiTheme="majorBidi" w:cstheme="majorBidi"/>
          <w:color w:val="0070C0"/>
        </w:rPr>
        <w:t xml:space="preserve"> 40 microphones, that do not need to be uninstalled overnight</w:t>
      </w:r>
      <w:r w:rsidR="008938CC" w:rsidRPr="0072243F">
        <w:rPr>
          <w:rFonts w:asciiTheme="majorBidi" w:hAnsiTheme="majorBidi" w:cstheme="majorBidi"/>
          <w:color w:val="0070C0"/>
        </w:rPr>
        <w:t xml:space="preserve"> and </w:t>
      </w:r>
      <w:r w:rsidR="00A41DF6" w:rsidRPr="0072243F">
        <w:rPr>
          <w:rFonts w:asciiTheme="majorBidi" w:hAnsiTheme="majorBidi" w:cstheme="majorBidi"/>
          <w:color w:val="0070C0"/>
        </w:rPr>
        <w:t>are</w:t>
      </w:r>
      <w:r w:rsidR="008938CC" w:rsidRPr="0072243F">
        <w:rPr>
          <w:rFonts w:asciiTheme="majorBidi" w:hAnsiTheme="majorBidi" w:cstheme="majorBidi"/>
          <w:color w:val="0070C0"/>
        </w:rPr>
        <w:t xml:space="preserve"> not submitted to change in weather conditions</w:t>
      </w:r>
      <w:r w:rsidR="00051933" w:rsidRPr="0072243F">
        <w:rPr>
          <w:rFonts w:asciiTheme="majorBidi" w:hAnsiTheme="majorBidi" w:cstheme="majorBidi"/>
          <w:color w:val="0070C0"/>
        </w:rPr>
        <w:t>. Therefore, the painful calibration check of each microphone</w:t>
      </w:r>
      <w:r w:rsidR="008938CC" w:rsidRPr="0072243F">
        <w:rPr>
          <w:rFonts w:asciiTheme="majorBidi" w:hAnsiTheme="majorBidi" w:cstheme="majorBidi"/>
          <w:color w:val="0070C0"/>
        </w:rPr>
        <w:t xml:space="preserve"> can be </w:t>
      </w:r>
      <w:r w:rsidR="00AF7C16" w:rsidRPr="0072243F">
        <w:rPr>
          <w:rFonts w:asciiTheme="majorBidi" w:hAnsiTheme="majorBidi" w:cstheme="majorBidi"/>
          <w:color w:val="0070C0"/>
        </w:rPr>
        <w:t>spaced over several measurement sessions</w:t>
      </w:r>
      <w:r w:rsidR="008938CC" w:rsidRPr="0072243F">
        <w:rPr>
          <w:rFonts w:asciiTheme="majorBidi" w:hAnsiTheme="majorBidi" w:cstheme="majorBidi"/>
          <w:color w:val="0070C0"/>
        </w:rPr>
        <w:t xml:space="preserve">. The reference to </w:t>
      </w:r>
      <w:r w:rsidR="00C65020" w:rsidRPr="0072243F">
        <w:rPr>
          <w:rFonts w:asciiTheme="majorBidi" w:hAnsiTheme="majorBidi" w:cstheme="majorBidi"/>
          <w:color w:val="0070C0"/>
        </w:rPr>
        <w:t xml:space="preserve">Section 6 of </w:t>
      </w:r>
      <w:r w:rsidR="008938CC" w:rsidRPr="0072243F">
        <w:rPr>
          <w:rFonts w:asciiTheme="majorBidi" w:hAnsiTheme="majorBidi" w:cstheme="majorBidi"/>
          <w:color w:val="0070C0"/>
        </w:rPr>
        <w:t xml:space="preserve">ISO 362-3:2022 is added, </w:t>
      </w:r>
      <w:r w:rsidR="00D64AA1" w:rsidRPr="0072243F">
        <w:rPr>
          <w:rFonts w:asciiTheme="majorBidi" w:hAnsiTheme="majorBidi" w:cstheme="majorBidi"/>
          <w:color w:val="0070C0"/>
        </w:rPr>
        <w:t xml:space="preserve">for reference to </w:t>
      </w:r>
      <w:r w:rsidR="0056194D" w:rsidRPr="0072243F">
        <w:rPr>
          <w:rFonts w:asciiTheme="majorBidi" w:hAnsiTheme="majorBidi" w:cstheme="majorBidi"/>
          <w:color w:val="0070C0"/>
        </w:rPr>
        <w:t>its</w:t>
      </w:r>
      <w:r w:rsidR="00D64AA1" w:rsidRPr="0072243F">
        <w:rPr>
          <w:rFonts w:asciiTheme="majorBidi" w:hAnsiTheme="majorBidi" w:cstheme="majorBidi"/>
          <w:color w:val="0070C0"/>
        </w:rPr>
        <w:t xml:space="preserve"> simplified “electrical calibration”</w:t>
      </w:r>
      <w:r w:rsidR="00254C9D" w:rsidRPr="0072243F">
        <w:rPr>
          <w:rFonts w:asciiTheme="majorBidi" w:hAnsiTheme="majorBidi" w:cstheme="majorBidi"/>
          <w:color w:val="0070C0"/>
        </w:rPr>
        <w:t xml:space="preserve"> method</w:t>
      </w:r>
      <w:r w:rsidR="00525551" w:rsidRPr="0072243F">
        <w:rPr>
          <w:rFonts w:asciiTheme="majorBidi" w:hAnsiTheme="majorBidi" w:cstheme="majorBidi"/>
          <w:color w:val="0070C0"/>
        </w:rPr>
        <w:t xml:space="preserve">. This </w:t>
      </w:r>
      <w:r w:rsidR="00254C9D" w:rsidRPr="0072243F">
        <w:rPr>
          <w:rFonts w:asciiTheme="majorBidi" w:hAnsiTheme="majorBidi" w:cstheme="majorBidi"/>
          <w:color w:val="0070C0"/>
        </w:rPr>
        <w:t>method uses internal signals to the microphones from the data acquisition equipment and/or the sensors to calibrate all indoor microphones at once</w:t>
      </w:r>
      <w:r w:rsidR="00807BE2" w:rsidRPr="0072243F">
        <w:rPr>
          <w:rFonts w:asciiTheme="majorBidi" w:hAnsiTheme="majorBidi" w:cstheme="majorBidi"/>
          <w:color w:val="0070C0"/>
        </w:rPr>
        <w:t>, giving a reliable indication of the stability of the calibration</w:t>
      </w:r>
      <w:r w:rsidR="008960FF" w:rsidRPr="0072243F">
        <w:rPr>
          <w:rFonts w:asciiTheme="majorBidi" w:hAnsiTheme="majorBidi" w:cstheme="majorBidi"/>
          <w:color w:val="0070C0"/>
        </w:rPr>
        <w:t>, thus</w:t>
      </w:r>
      <w:r w:rsidR="00807BE2" w:rsidRPr="0072243F">
        <w:rPr>
          <w:rFonts w:asciiTheme="majorBidi" w:hAnsiTheme="majorBidi" w:cstheme="majorBidi"/>
          <w:color w:val="0070C0"/>
        </w:rPr>
        <w:t xml:space="preserve"> allowing to space the </w:t>
      </w:r>
      <w:r w:rsidR="00167F79" w:rsidRPr="0072243F">
        <w:rPr>
          <w:rFonts w:asciiTheme="majorBidi" w:hAnsiTheme="majorBidi" w:cstheme="majorBidi"/>
          <w:color w:val="0070C0"/>
        </w:rPr>
        <w:t>individual</w:t>
      </w:r>
      <w:r w:rsidR="00807BE2" w:rsidRPr="0072243F">
        <w:rPr>
          <w:rFonts w:asciiTheme="majorBidi" w:hAnsiTheme="majorBidi" w:cstheme="majorBidi"/>
          <w:color w:val="0070C0"/>
        </w:rPr>
        <w:t xml:space="preserve"> calibration of </w:t>
      </w:r>
      <w:r w:rsidR="00167F79" w:rsidRPr="0072243F">
        <w:rPr>
          <w:rFonts w:asciiTheme="majorBidi" w:hAnsiTheme="majorBidi" w:cstheme="majorBidi"/>
          <w:color w:val="0070C0"/>
        </w:rPr>
        <w:t>each</w:t>
      </w:r>
      <w:r w:rsidR="00807BE2" w:rsidRPr="0072243F">
        <w:rPr>
          <w:rFonts w:asciiTheme="majorBidi" w:hAnsiTheme="majorBidi" w:cstheme="majorBidi"/>
          <w:color w:val="0070C0"/>
        </w:rPr>
        <w:t xml:space="preserve"> microphone.</w:t>
      </w:r>
    </w:p>
    <w:p w14:paraId="14103FCE" w14:textId="7007634F" w:rsidR="00DB270F" w:rsidRPr="003A0100" w:rsidRDefault="00F13D19" w:rsidP="001A233D">
      <w:pPr>
        <w:pStyle w:val="SingleTxtG"/>
        <w:rPr>
          <w:rFonts w:asciiTheme="majorBidi" w:hAnsiTheme="majorBidi" w:cstheme="majorBidi"/>
          <w:i/>
          <w:iCs/>
        </w:rPr>
      </w:pPr>
      <w:r w:rsidRPr="003A0100">
        <w:rPr>
          <w:rFonts w:asciiTheme="majorBidi" w:hAnsiTheme="majorBidi" w:cstheme="majorBidi"/>
          <w:i/>
          <w:iCs/>
        </w:rPr>
        <w:t xml:space="preserve">Annex 3, </w:t>
      </w:r>
      <w:r w:rsidR="00E43DB0">
        <w:rPr>
          <w:rFonts w:asciiTheme="majorBidi" w:hAnsiTheme="majorBidi" w:cstheme="majorBidi"/>
          <w:i/>
          <w:iCs/>
        </w:rPr>
        <w:t>p</w:t>
      </w:r>
      <w:r w:rsidRPr="003A0100">
        <w:rPr>
          <w:rFonts w:asciiTheme="majorBidi" w:hAnsiTheme="majorBidi" w:cstheme="majorBidi"/>
          <w:i/>
          <w:iCs/>
        </w:rPr>
        <w:t>aragraph 2.2.2.3.4</w:t>
      </w:r>
      <w:r w:rsidR="00CE75F8" w:rsidRPr="003A0100">
        <w:rPr>
          <w:rFonts w:asciiTheme="majorBidi" w:hAnsiTheme="majorBidi" w:cstheme="majorBidi"/>
          <w:i/>
          <w:iCs/>
        </w:rPr>
        <w:t>.</w:t>
      </w:r>
      <w:r w:rsidR="00CE73A3">
        <w:rPr>
          <w:rFonts w:asciiTheme="majorBidi" w:hAnsiTheme="majorBidi" w:cstheme="majorBidi"/>
          <w:i/>
          <w:iCs/>
        </w:rPr>
        <w:t>, e</w:t>
      </w:r>
      <w:r w:rsidR="00CE75F8" w:rsidRPr="003A0100">
        <w:rPr>
          <w:rFonts w:asciiTheme="majorBidi" w:hAnsiTheme="majorBidi" w:cstheme="majorBidi"/>
          <w:i/>
          <w:iCs/>
        </w:rPr>
        <w:t>ditorial correction</w:t>
      </w:r>
    </w:p>
    <w:p w14:paraId="33ED950D" w14:textId="6D61AC6B" w:rsidR="00C33613" w:rsidRPr="005D79B0" w:rsidRDefault="0072243F" w:rsidP="00CE73A3">
      <w:pPr>
        <w:pStyle w:val="SingleTxtG"/>
        <w:rPr>
          <w:rFonts w:asciiTheme="majorBidi" w:hAnsiTheme="majorBidi" w:cstheme="majorBidi"/>
          <w:i/>
          <w:iCs/>
          <w:lang w:val="en-US"/>
        </w:rPr>
      </w:pPr>
      <w:r>
        <w:rPr>
          <w:rFonts w:asciiTheme="majorBidi" w:hAnsiTheme="majorBidi" w:cstheme="majorBidi"/>
        </w:rPr>
        <w:t>9</w:t>
      </w:r>
      <w:r w:rsidR="00CE73A3">
        <w:rPr>
          <w:rFonts w:asciiTheme="majorBidi" w:hAnsiTheme="majorBidi" w:cstheme="majorBidi"/>
        </w:rPr>
        <w:t>.</w:t>
      </w:r>
      <w:r w:rsidR="00CE73A3">
        <w:rPr>
          <w:rFonts w:asciiTheme="majorBidi" w:hAnsiTheme="majorBidi" w:cstheme="majorBidi"/>
        </w:rPr>
        <w:tab/>
      </w:r>
      <w:r w:rsidR="00CE75F8" w:rsidRPr="00633046">
        <w:rPr>
          <w:rFonts w:asciiTheme="majorBidi" w:hAnsiTheme="majorBidi" w:cstheme="majorBidi"/>
        </w:rPr>
        <w:t>It is proposed to remove the arrows “</w:t>
      </w:r>
      <w:r w:rsidR="00804DB3" w:rsidRPr="00633046">
        <w:rPr>
          <w:rFonts w:asciiTheme="majorBidi" w:hAnsiTheme="majorBidi" w:cstheme="majorBidi"/>
        </w:rPr>
        <w:sym w:font="Wingdings" w:char="F0E8"/>
      </w:r>
      <w:r w:rsidR="00804DB3" w:rsidRPr="00633046">
        <w:rPr>
          <w:rFonts w:asciiTheme="majorBidi" w:hAnsiTheme="majorBidi" w:cstheme="majorBidi"/>
        </w:rPr>
        <w:t xml:space="preserve">” and replace them by </w:t>
      </w:r>
      <w:r w:rsidR="006554FF" w:rsidRPr="00633046">
        <w:rPr>
          <w:rFonts w:asciiTheme="majorBidi" w:hAnsiTheme="majorBidi" w:cstheme="majorBidi"/>
        </w:rPr>
        <w:t>a</w:t>
      </w:r>
      <w:r w:rsidR="00776900" w:rsidRPr="00633046">
        <w:rPr>
          <w:rFonts w:asciiTheme="majorBidi" w:hAnsiTheme="majorBidi" w:cstheme="majorBidi"/>
        </w:rPr>
        <w:t xml:space="preserve">n </w:t>
      </w:r>
      <w:r w:rsidR="0089318C" w:rsidRPr="00633046">
        <w:rPr>
          <w:rFonts w:asciiTheme="majorBidi" w:hAnsiTheme="majorBidi" w:cstheme="majorBidi"/>
        </w:rPr>
        <w:t>indent</w:t>
      </w:r>
      <w:r w:rsidR="00776900" w:rsidRPr="00633046">
        <w:rPr>
          <w:rFonts w:asciiTheme="majorBidi" w:hAnsiTheme="majorBidi" w:cstheme="majorBidi"/>
        </w:rPr>
        <w:t>. There is no change in the formulas.</w:t>
      </w:r>
    </w:p>
    <w:p w14:paraId="053ECE85" w14:textId="071B8BBC" w:rsidR="00C33613" w:rsidRPr="007D446D" w:rsidRDefault="00C33613" w:rsidP="001A233D">
      <w:pPr>
        <w:tabs>
          <w:tab w:val="left" w:pos="2268"/>
          <w:tab w:val="left" w:pos="8505"/>
        </w:tabs>
        <w:spacing w:after="120"/>
        <w:ind w:left="1134" w:right="1134"/>
        <w:jc w:val="both"/>
        <w:rPr>
          <w:rFonts w:asciiTheme="majorBidi" w:hAnsiTheme="majorBidi" w:cstheme="majorBidi"/>
          <w:i/>
          <w:iCs/>
          <w:lang w:val="en-US"/>
        </w:rPr>
      </w:pPr>
      <w:r w:rsidRPr="007D446D">
        <w:rPr>
          <w:i/>
        </w:rPr>
        <w:t xml:space="preserve">Annex 3, Appendix 2, </w:t>
      </w:r>
      <w:r w:rsidR="00E43DB0" w:rsidRPr="007D446D">
        <w:rPr>
          <w:i/>
        </w:rPr>
        <w:t>p</w:t>
      </w:r>
      <w:r w:rsidRPr="007D446D">
        <w:rPr>
          <w:i/>
        </w:rPr>
        <w:t>aragraph 3.3.4.</w:t>
      </w:r>
      <w:r w:rsidR="00C03870">
        <w:rPr>
          <w:i/>
        </w:rPr>
        <w:t>, e</w:t>
      </w:r>
      <w:r w:rsidR="00333213" w:rsidRPr="00CE73A3">
        <w:rPr>
          <w:rFonts w:asciiTheme="majorBidi" w:hAnsiTheme="majorBidi" w:cstheme="majorBidi"/>
          <w:i/>
          <w:iCs/>
        </w:rPr>
        <w:t>ditorial correction</w:t>
      </w:r>
      <w:r w:rsidR="00333213" w:rsidRPr="007D446D">
        <w:rPr>
          <w:rFonts w:asciiTheme="majorBidi" w:hAnsiTheme="majorBidi" w:cstheme="majorBidi"/>
          <w:i/>
          <w:iCs/>
          <w:lang w:val="en-US"/>
        </w:rPr>
        <w:t xml:space="preserve"> </w:t>
      </w:r>
    </w:p>
    <w:p w14:paraId="496DA01A" w14:textId="0E423D2F" w:rsidR="00C33613" w:rsidRPr="005D79B0" w:rsidRDefault="0072243F" w:rsidP="001A233D">
      <w:pPr>
        <w:pStyle w:val="SingleTxtG"/>
        <w:rPr>
          <w:rFonts w:asciiTheme="majorBidi" w:hAnsiTheme="majorBidi" w:cstheme="majorBidi"/>
        </w:rPr>
      </w:pPr>
      <w:r>
        <w:rPr>
          <w:rFonts w:asciiTheme="majorBidi" w:hAnsiTheme="majorBidi" w:cstheme="majorBidi"/>
        </w:rPr>
        <w:t>10</w:t>
      </w:r>
      <w:r w:rsidR="00C03870">
        <w:rPr>
          <w:rFonts w:asciiTheme="majorBidi" w:hAnsiTheme="majorBidi" w:cstheme="majorBidi"/>
        </w:rPr>
        <w:t>.</w:t>
      </w:r>
      <w:r w:rsidR="00C03870">
        <w:rPr>
          <w:rFonts w:asciiTheme="majorBidi" w:hAnsiTheme="majorBidi" w:cstheme="majorBidi"/>
        </w:rPr>
        <w:tab/>
      </w:r>
      <w:r w:rsidR="0017461F" w:rsidRPr="00231669">
        <w:rPr>
          <w:rFonts w:asciiTheme="majorBidi" w:hAnsiTheme="majorBidi" w:cstheme="majorBidi"/>
        </w:rPr>
        <w:t xml:space="preserve">The referenced paragraph </w:t>
      </w:r>
      <w:r w:rsidR="008353A7" w:rsidRPr="00231669">
        <w:rPr>
          <w:rFonts w:asciiTheme="majorBidi" w:hAnsiTheme="majorBidi" w:cstheme="majorBidi"/>
        </w:rPr>
        <w:t>is</w:t>
      </w:r>
      <w:r w:rsidR="00776B8A" w:rsidRPr="00231669">
        <w:rPr>
          <w:rFonts w:asciiTheme="majorBidi" w:hAnsiTheme="majorBidi" w:cstheme="majorBidi"/>
        </w:rPr>
        <w:t xml:space="preserve"> wrongly </w:t>
      </w:r>
      <w:r w:rsidR="008353A7" w:rsidRPr="00231669">
        <w:rPr>
          <w:rFonts w:asciiTheme="majorBidi" w:hAnsiTheme="majorBidi" w:cstheme="majorBidi"/>
        </w:rPr>
        <w:t xml:space="preserve">referring to </w:t>
      </w:r>
      <w:r w:rsidR="00776B8A" w:rsidRPr="00231669">
        <w:rPr>
          <w:rFonts w:asciiTheme="majorBidi" w:hAnsiTheme="majorBidi" w:cstheme="majorBidi"/>
        </w:rPr>
        <w:t xml:space="preserve">formulas regarding </w:t>
      </w:r>
      <w:r w:rsidR="00526D10" w:rsidRPr="00231669">
        <w:rPr>
          <w:rFonts w:asciiTheme="majorBidi" w:hAnsiTheme="majorBidi" w:cstheme="majorBidi"/>
        </w:rPr>
        <w:t>constant speed tests (</w:t>
      </w:r>
      <w:proofErr w:type="spellStart"/>
      <w:r w:rsidR="00776B8A" w:rsidRPr="00231669">
        <w:rPr>
          <w:rFonts w:asciiTheme="majorBidi" w:hAnsiTheme="majorBidi" w:cstheme="majorBidi"/>
        </w:rPr>
        <w:t>cr</w:t>
      </w:r>
      <w:r w:rsidR="0023736D" w:rsidRPr="00231669">
        <w:rPr>
          <w:rFonts w:asciiTheme="majorBidi" w:hAnsiTheme="majorBidi" w:cstheme="majorBidi"/>
        </w:rPr>
        <w:t>s</w:t>
      </w:r>
      <w:proofErr w:type="spellEnd"/>
      <w:r w:rsidR="0023736D" w:rsidRPr="00231669">
        <w:rPr>
          <w:rFonts w:asciiTheme="majorBidi" w:hAnsiTheme="majorBidi" w:cstheme="majorBidi"/>
        </w:rPr>
        <w:t>)</w:t>
      </w:r>
      <w:r w:rsidR="00776B8A" w:rsidRPr="00231669">
        <w:rPr>
          <w:rFonts w:asciiTheme="majorBidi" w:hAnsiTheme="majorBidi" w:cstheme="majorBidi"/>
        </w:rPr>
        <w:t>. The corr</w:t>
      </w:r>
      <w:r w:rsidR="002E6C1E" w:rsidRPr="00231669">
        <w:rPr>
          <w:rFonts w:asciiTheme="majorBidi" w:hAnsiTheme="majorBidi" w:cstheme="majorBidi"/>
        </w:rPr>
        <w:t xml:space="preserve">ect number is </w:t>
      </w:r>
      <w:r w:rsidR="00333213" w:rsidRPr="00231669">
        <w:rPr>
          <w:rFonts w:asciiTheme="majorBidi" w:hAnsiTheme="majorBidi" w:cstheme="majorBidi"/>
        </w:rPr>
        <w:t>referring</w:t>
      </w:r>
      <w:r w:rsidR="002E6C1E" w:rsidRPr="00231669">
        <w:rPr>
          <w:rFonts w:asciiTheme="majorBidi" w:hAnsiTheme="majorBidi" w:cstheme="majorBidi"/>
        </w:rPr>
        <w:t xml:space="preserve"> to the </w:t>
      </w:r>
      <w:r w:rsidR="009C2DCF" w:rsidRPr="00231669">
        <w:rPr>
          <w:rFonts w:asciiTheme="majorBidi" w:hAnsiTheme="majorBidi" w:cstheme="majorBidi"/>
        </w:rPr>
        <w:t>formulas reg</w:t>
      </w:r>
      <w:r w:rsidR="0023736D" w:rsidRPr="00231669">
        <w:rPr>
          <w:rFonts w:asciiTheme="majorBidi" w:hAnsiTheme="majorBidi" w:cstheme="majorBidi"/>
        </w:rPr>
        <w:t>ar</w:t>
      </w:r>
      <w:r w:rsidR="009C2DCF" w:rsidRPr="00231669">
        <w:rPr>
          <w:rFonts w:asciiTheme="majorBidi" w:hAnsiTheme="majorBidi" w:cstheme="majorBidi"/>
        </w:rPr>
        <w:t xml:space="preserve">ding accelerated </w:t>
      </w:r>
      <w:r w:rsidR="00511A05" w:rsidRPr="00231669">
        <w:rPr>
          <w:rFonts w:asciiTheme="majorBidi" w:hAnsiTheme="majorBidi" w:cstheme="majorBidi"/>
        </w:rPr>
        <w:t>tests</w:t>
      </w:r>
      <w:r w:rsidR="0023736D" w:rsidRPr="00231669">
        <w:rPr>
          <w:rFonts w:asciiTheme="majorBidi" w:hAnsiTheme="majorBidi" w:cstheme="majorBidi"/>
        </w:rPr>
        <w:t xml:space="preserve"> (WOT)</w:t>
      </w:r>
      <w:r w:rsidR="009C2DCF" w:rsidRPr="00231669">
        <w:rPr>
          <w:rFonts w:asciiTheme="majorBidi" w:hAnsiTheme="majorBidi" w:cstheme="majorBidi"/>
        </w:rPr>
        <w:t xml:space="preserve">. </w:t>
      </w:r>
      <w:r w:rsidR="008F7063" w:rsidRPr="00626D31">
        <w:rPr>
          <w:rFonts w:asciiTheme="majorBidi" w:hAnsiTheme="majorBidi" w:cstheme="majorBidi"/>
        </w:rPr>
        <w:t>It is obviously an editorial error,</w:t>
      </w:r>
      <w:r w:rsidR="00626D31" w:rsidRPr="00626D31">
        <w:rPr>
          <w:rFonts w:asciiTheme="majorBidi" w:hAnsiTheme="majorBidi" w:cstheme="majorBidi"/>
        </w:rPr>
        <w:t xml:space="preserve"> since section 3.3. is </w:t>
      </w:r>
      <w:r w:rsidR="004D05B9">
        <w:rPr>
          <w:rFonts w:asciiTheme="majorBidi" w:hAnsiTheme="majorBidi" w:cstheme="majorBidi"/>
        </w:rPr>
        <w:t xml:space="preserve">only </w:t>
      </w:r>
      <w:r w:rsidR="00626D31" w:rsidRPr="00626D31">
        <w:rPr>
          <w:rFonts w:asciiTheme="majorBidi" w:hAnsiTheme="majorBidi" w:cstheme="majorBidi"/>
        </w:rPr>
        <w:t>dealing with accelerated tests.</w:t>
      </w:r>
    </w:p>
    <w:p w14:paraId="41DFC52D" w14:textId="16057779" w:rsidR="005C38BD" w:rsidRPr="006B60DF" w:rsidRDefault="00E81D1B" w:rsidP="001A233D">
      <w:pPr>
        <w:pStyle w:val="SingleTxtG"/>
        <w:rPr>
          <w:rFonts w:asciiTheme="majorBidi" w:hAnsiTheme="majorBidi" w:cstheme="majorBidi"/>
          <w:i/>
          <w:iCs/>
        </w:rPr>
      </w:pPr>
      <w:r>
        <w:rPr>
          <w:rFonts w:asciiTheme="majorBidi" w:hAnsiTheme="majorBidi" w:cstheme="majorBidi"/>
          <w:i/>
          <w:iCs/>
        </w:rPr>
        <w:t>Annex 7,</w:t>
      </w:r>
      <w:r w:rsidR="005C38BD">
        <w:rPr>
          <w:rFonts w:asciiTheme="majorBidi" w:hAnsiTheme="majorBidi" w:cstheme="majorBidi"/>
          <w:i/>
          <w:iCs/>
        </w:rPr>
        <w:t xml:space="preserve"> </w:t>
      </w:r>
      <w:r w:rsidR="00E43DB0">
        <w:rPr>
          <w:rFonts w:asciiTheme="majorBidi" w:hAnsiTheme="majorBidi" w:cstheme="majorBidi"/>
          <w:i/>
          <w:iCs/>
        </w:rPr>
        <w:t>p</w:t>
      </w:r>
      <w:r w:rsidR="005C38BD" w:rsidRPr="006B60DF">
        <w:rPr>
          <w:rFonts w:asciiTheme="majorBidi" w:hAnsiTheme="majorBidi" w:cstheme="majorBidi"/>
          <w:i/>
          <w:iCs/>
        </w:rPr>
        <w:t xml:space="preserve">aragraph </w:t>
      </w:r>
      <w:r w:rsidR="005C38BD">
        <w:rPr>
          <w:rFonts w:asciiTheme="majorBidi" w:hAnsiTheme="majorBidi" w:cstheme="majorBidi"/>
          <w:i/>
          <w:iCs/>
        </w:rPr>
        <w:t xml:space="preserve">5.2., </w:t>
      </w:r>
      <w:r w:rsidR="00C03870">
        <w:rPr>
          <w:rFonts w:asciiTheme="majorBidi" w:hAnsiTheme="majorBidi" w:cstheme="majorBidi"/>
          <w:i/>
          <w:iCs/>
        </w:rPr>
        <w:t>g</w:t>
      </w:r>
      <w:r w:rsidR="00094958">
        <w:rPr>
          <w:rFonts w:asciiTheme="majorBidi" w:hAnsiTheme="majorBidi" w:cstheme="majorBidi"/>
          <w:i/>
          <w:iCs/>
        </w:rPr>
        <w:t xml:space="preserve">ear </w:t>
      </w:r>
      <w:r w:rsidR="005C38BD">
        <w:rPr>
          <w:rFonts w:asciiTheme="majorBidi" w:hAnsiTheme="majorBidi" w:cstheme="majorBidi"/>
          <w:i/>
          <w:iCs/>
        </w:rPr>
        <w:t>ratios for</w:t>
      </w:r>
      <w:r>
        <w:rPr>
          <w:rFonts w:asciiTheme="majorBidi" w:hAnsiTheme="majorBidi" w:cstheme="majorBidi"/>
          <w:i/>
          <w:iCs/>
        </w:rPr>
        <w:t xml:space="preserve"> </w:t>
      </w:r>
      <w:proofErr w:type="spellStart"/>
      <w:r>
        <w:rPr>
          <w:rFonts w:asciiTheme="majorBidi" w:hAnsiTheme="majorBidi" w:cstheme="majorBidi"/>
          <w:i/>
          <w:iCs/>
        </w:rPr>
        <w:t>ASEP</w:t>
      </w:r>
      <w:r w:rsidRPr="00C03870">
        <w:rPr>
          <w:rFonts w:asciiTheme="majorBidi" w:hAnsiTheme="majorBidi" w:cstheme="majorBidi"/>
          <w:i/>
          <w:iCs/>
          <w:vertAlign w:val="subscript"/>
        </w:rPr>
        <w:t>Lref</w:t>
      </w:r>
      <w:proofErr w:type="spellEnd"/>
    </w:p>
    <w:p w14:paraId="7CC4F782" w14:textId="7DD183C4" w:rsidR="00EA46C5" w:rsidRPr="00C65020" w:rsidRDefault="00EA46C5" w:rsidP="00EA46C5">
      <w:pPr>
        <w:pStyle w:val="SingleTxtG"/>
        <w:rPr>
          <w:rFonts w:asciiTheme="majorBidi" w:hAnsiTheme="majorBidi" w:cstheme="majorBidi"/>
          <w:color w:val="0070C0"/>
        </w:rPr>
      </w:pPr>
      <w:r w:rsidRPr="00C65020">
        <w:rPr>
          <w:rFonts w:asciiTheme="majorBidi" w:hAnsiTheme="majorBidi" w:cstheme="majorBidi"/>
          <w:color w:val="0070C0"/>
        </w:rPr>
        <w:t>1</w:t>
      </w:r>
      <w:r w:rsidR="0072243F">
        <w:rPr>
          <w:rFonts w:asciiTheme="majorBidi" w:hAnsiTheme="majorBidi" w:cstheme="majorBidi"/>
          <w:color w:val="0070C0"/>
        </w:rPr>
        <w:t>1</w:t>
      </w:r>
      <w:r w:rsidRPr="00C65020">
        <w:rPr>
          <w:rFonts w:asciiTheme="majorBidi" w:hAnsiTheme="majorBidi" w:cstheme="majorBidi"/>
          <w:color w:val="0070C0"/>
        </w:rPr>
        <w:t>.</w:t>
      </w:r>
      <w:r w:rsidRPr="00C65020">
        <w:rPr>
          <w:rFonts w:asciiTheme="majorBidi" w:hAnsiTheme="majorBidi" w:cstheme="majorBidi"/>
          <w:color w:val="0070C0"/>
        </w:rPr>
        <w:tab/>
        <w:t>A title line is added, to separate the situations of locked and unlocked gear ratios in a clearer way</w:t>
      </w:r>
      <w:r>
        <w:rPr>
          <w:rFonts w:asciiTheme="majorBidi" w:hAnsiTheme="majorBidi" w:cstheme="majorBidi"/>
          <w:color w:val="0070C0"/>
        </w:rPr>
        <w:t>.</w:t>
      </w:r>
    </w:p>
    <w:p w14:paraId="423DA4BA" w14:textId="797B3262" w:rsidR="001D3C17" w:rsidRDefault="008938CC" w:rsidP="001A233D">
      <w:pPr>
        <w:pStyle w:val="SingleTxtG"/>
        <w:rPr>
          <w:rFonts w:asciiTheme="majorBidi" w:hAnsiTheme="majorBidi" w:cstheme="majorBidi"/>
        </w:rPr>
      </w:pPr>
      <w:r>
        <w:rPr>
          <w:rFonts w:asciiTheme="majorBidi" w:hAnsiTheme="majorBidi" w:cstheme="majorBidi"/>
        </w:rPr>
        <w:t>1</w:t>
      </w:r>
      <w:r w:rsidR="0072243F">
        <w:rPr>
          <w:rFonts w:asciiTheme="majorBidi" w:hAnsiTheme="majorBidi" w:cstheme="majorBidi"/>
        </w:rPr>
        <w:t>2</w:t>
      </w:r>
      <w:r w:rsidR="00C03870">
        <w:rPr>
          <w:rFonts w:asciiTheme="majorBidi" w:hAnsiTheme="majorBidi" w:cstheme="majorBidi"/>
        </w:rPr>
        <w:t>.</w:t>
      </w:r>
      <w:r w:rsidR="00C03870">
        <w:rPr>
          <w:rFonts w:asciiTheme="majorBidi" w:hAnsiTheme="majorBidi" w:cstheme="majorBidi"/>
        </w:rPr>
        <w:tab/>
      </w:r>
      <w:r w:rsidR="00C65020" w:rsidRPr="00C65020">
        <w:rPr>
          <w:rFonts w:asciiTheme="majorBidi" w:hAnsiTheme="majorBidi" w:cstheme="majorBidi"/>
          <w:color w:val="0070C0"/>
        </w:rPr>
        <w:t>The deleted</w:t>
      </w:r>
      <w:r w:rsidR="005C7CB5">
        <w:rPr>
          <w:rFonts w:asciiTheme="majorBidi" w:hAnsiTheme="majorBidi" w:cstheme="majorBidi"/>
        </w:rPr>
        <w:t xml:space="preserve"> sentence has been wrongly introduced in the text of Supplement 10</w:t>
      </w:r>
      <w:r w:rsidR="00972296">
        <w:rPr>
          <w:rFonts w:asciiTheme="majorBidi" w:hAnsiTheme="majorBidi" w:cstheme="majorBidi"/>
        </w:rPr>
        <w:t xml:space="preserve"> (</w:t>
      </w:r>
      <w:r w:rsidR="007D1017" w:rsidRPr="00424DE3">
        <w:rPr>
          <w:rFonts w:asciiTheme="majorBidi" w:hAnsiTheme="majorBidi" w:cstheme="majorBidi"/>
        </w:rPr>
        <w:t>GRBP-79-33</w:t>
      </w:r>
      <w:r w:rsidR="00C768FD" w:rsidRPr="00424DE3">
        <w:rPr>
          <w:rFonts w:asciiTheme="majorBidi" w:hAnsiTheme="majorBidi" w:cstheme="majorBidi"/>
        </w:rPr>
        <w:t>-Rev.1</w:t>
      </w:r>
      <w:r w:rsidR="00972296">
        <w:rPr>
          <w:rFonts w:asciiTheme="majorBidi" w:hAnsiTheme="majorBidi" w:cstheme="majorBidi"/>
        </w:rPr>
        <w:t xml:space="preserve">). </w:t>
      </w:r>
      <w:r w:rsidR="007E54E2">
        <w:rPr>
          <w:rFonts w:asciiTheme="majorBidi" w:hAnsiTheme="majorBidi" w:cstheme="majorBidi"/>
        </w:rPr>
        <w:t xml:space="preserve">It was not the object of the amendment </w:t>
      </w:r>
      <w:r w:rsidR="002F1C61">
        <w:rPr>
          <w:rFonts w:asciiTheme="majorBidi" w:hAnsiTheme="majorBidi" w:cstheme="majorBidi"/>
        </w:rPr>
        <w:t>to this</w:t>
      </w:r>
      <w:r w:rsidR="00B658E1">
        <w:rPr>
          <w:rFonts w:asciiTheme="majorBidi" w:hAnsiTheme="majorBidi" w:cstheme="majorBidi"/>
        </w:rPr>
        <w:t xml:space="preserve"> paragraph</w:t>
      </w:r>
      <w:r w:rsidR="00425775">
        <w:rPr>
          <w:rFonts w:asciiTheme="majorBidi" w:hAnsiTheme="majorBidi" w:cstheme="majorBidi"/>
        </w:rPr>
        <w:t xml:space="preserve">. </w:t>
      </w:r>
      <w:r w:rsidR="001D3C17">
        <w:rPr>
          <w:rFonts w:asciiTheme="majorBidi" w:hAnsiTheme="majorBidi" w:cstheme="majorBidi"/>
        </w:rPr>
        <w:t xml:space="preserve">The previous amendment </w:t>
      </w:r>
      <w:r w:rsidR="00C551F0">
        <w:rPr>
          <w:rFonts w:asciiTheme="majorBidi" w:hAnsiTheme="majorBidi" w:cstheme="majorBidi"/>
        </w:rPr>
        <w:t>to</w:t>
      </w:r>
      <w:r w:rsidR="001D3C17">
        <w:rPr>
          <w:rFonts w:asciiTheme="majorBidi" w:hAnsiTheme="majorBidi" w:cstheme="majorBidi"/>
        </w:rPr>
        <w:t xml:space="preserve"> this paragraph was in Supplement </w:t>
      </w:r>
      <w:r w:rsidR="00F558A9">
        <w:rPr>
          <w:rFonts w:asciiTheme="majorBidi" w:hAnsiTheme="majorBidi" w:cstheme="majorBidi"/>
        </w:rPr>
        <w:t>5 (</w:t>
      </w:r>
      <w:r w:rsidR="00F558A9" w:rsidRPr="00424DE3">
        <w:rPr>
          <w:rFonts w:asciiTheme="majorBidi" w:hAnsiTheme="majorBidi" w:cstheme="majorBidi"/>
        </w:rPr>
        <w:t>E/ECE/324/Rev.1/Add.50/Rev.3/Amend.5</w:t>
      </w:r>
      <w:r w:rsidR="00F558A9">
        <w:rPr>
          <w:rFonts w:asciiTheme="majorBidi" w:hAnsiTheme="majorBidi" w:cstheme="majorBidi"/>
        </w:rPr>
        <w:t>)</w:t>
      </w:r>
      <w:r w:rsidR="00893B4F">
        <w:rPr>
          <w:rFonts w:asciiTheme="majorBidi" w:hAnsiTheme="majorBidi" w:cstheme="majorBidi"/>
        </w:rPr>
        <w:t>, where this sentence was not present.</w:t>
      </w:r>
    </w:p>
    <w:p w14:paraId="093799BE" w14:textId="356813AF" w:rsidR="00F51A65" w:rsidRDefault="008938CC" w:rsidP="001A233D">
      <w:pPr>
        <w:pStyle w:val="SingleTxtG"/>
        <w:rPr>
          <w:rFonts w:asciiTheme="majorBidi" w:hAnsiTheme="majorBidi" w:cstheme="majorBidi"/>
        </w:rPr>
      </w:pPr>
      <w:r>
        <w:rPr>
          <w:rFonts w:asciiTheme="majorBidi" w:hAnsiTheme="majorBidi" w:cstheme="majorBidi"/>
        </w:rPr>
        <w:t>1</w:t>
      </w:r>
      <w:r w:rsidR="0072243F">
        <w:rPr>
          <w:rFonts w:asciiTheme="majorBidi" w:hAnsiTheme="majorBidi" w:cstheme="majorBidi"/>
        </w:rPr>
        <w:t>3</w:t>
      </w:r>
      <w:r w:rsidR="00424DE3">
        <w:rPr>
          <w:rFonts w:asciiTheme="majorBidi" w:hAnsiTheme="majorBidi" w:cstheme="majorBidi"/>
        </w:rPr>
        <w:t>.</w:t>
      </w:r>
      <w:r w:rsidR="00424DE3">
        <w:rPr>
          <w:rFonts w:asciiTheme="majorBidi" w:hAnsiTheme="majorBidi" w:cstheme="majorBidi"/>
        </w:rPr>
        <w:tab/>
      </w:r>
      <w:r w:rsidR="00097C80">
        <w:rPr>
          <w:rFonts w:asciiTheme="majorBidi" w:hAnsiTheme="majorBidi" w:cstheme="majorBidi"/>
        </w:rPr>
        <w:t>It is obviously an editorial error</w:t>
      </w:r>
      <w:r w:rsidR="00BC17A2">
        <w:rPr>
          <w:rFonts w:asciiTheme="majorBidi" w:hAnsiTheme="majorBidi" w:cstheme="majorBidi"/>
        </w:rPr>
        <w:t xml:space="preserve">, as this sentence does not make sense, </w:t>
      </w:r>
      <w:r w:rsidR="00CD4901">
        <w:rPr>
          <w:rFonts w:asciiTheme="majorBidi" w:hAnsiTheme="majorBidi" w:cstheme="majorBidi"/>
        </w:rPr>
        <w:t>since the</w:t>
      </w:r>
      <w:r w:rsidR="002F1C61">
        <w:rPr>
          <w:rFonts w:asciiTheme="majorBidi" w:hAnsiTheme="majorBidi" w:cstheme="majorBidi"/>
        </w:rPr>
        <w:t xml:space="preserve"> choice of gear ratio for the measurement or calculation of </w:t>
      </w:r>
      <w:proofErr w:type="spellStart"/>
      <w:r w:rsidR="002F1C61">
        <w:rPr>
          <w:rFonts w:asciiTheme="majorBidi" w:hAnsiTheme="majorBidi" w:cstheme="majorBidi"/>
        </w:rPr>
        <w:t>L</w:t>
      </w:r>
      <w:r w:rsidR="002F1C61" w:rsidRPr="00B658E1">
        <w:rPr>
          <w:rFonts w:asciiTheme="majorBidi" w:hAnsiTheme="majorBidi" w:cstheme="majorBidi"/>
          <w:vertAlign w:val="subscript"/>
        </w:rPr>
        <w:t>ref</w:t>
      </w:r>
      <w:proofErr w:type="spellEnd"/>
      <w:r w:rsidR="002F1C61">
        <w:rPr>
          <w:rFonts w:asciiTheme="majorBidi" w:hAnsiTheme="majorBidi" w:cstheme="majorBidi"/>
        </w:rPr>
        <w:t xml:space="preserve"> </w:t>
      </w:r>
      <w:r w:rsidR="00425775">
        <w:rPr>
          <w:rFonts w:asciiTheme="majorBidi" w:hAnsiTheme="majorBidi" w:cstheme="majorBidi"/>
        </w:rPr>
        <w:t xml:space="preserve">in the case of locked gear ratios is already clearly addressed in </w:t>
      </w:r>
      <w:r w:rsidR="00ED1BC5">
        <w:rPr>
          <w:rFonts w:asciiTheme="majorBidi" w:hAnsiTheme="majorBidi" w:cstheme="majorBidi"/>
        </w:rPr>
        <w:t>the same</w:t>
      </w:r>
      <w:r w:rsidR="00425775">
        <w:rPr>
          <w:rFonts w:asciiTheme="majorBidi" w:hAnsiTheme="majorBidi" w:cstheme="majorBidi"/>
        </w:rPr>
        <w:t xml:space="preserve"> paragraph</w:t>
      </w:r>
      <w:r w:rsidR="002F1C61">
        <w:rPr>
          <w:rFonts w:asciiTheme="majorBidi" w:hAnsiTheme="majorBidi" w:cstheme="majorBidi"/>
        </w:rPr>
        <w:t>.</w:t>
      </w:r>
      <w:r w:rsidR="00CA34D5">
        <w:rPr>
          <w:rFonts w:asciiTheme="majorBidi" w:hAnsiTheme="majorBidi" w:cstheme="majorBidi"/>
        </w:rPr>
        <w:t xml:space="preserve"> It is </w:t>
      </w:r>
      <w:r w:rsidR="00ED1BC5">
        <w:rPr>
          <w:rFonts w:asciiTheme="majorBidi" w:hAnsiTheme="majorBidi" w:cstheme="majorBidi"/>
        </w:rPr>
        <w:t xml:space="preserve">then </w:t>
      </w:r>
      <w:r w:rsidR="00CA34D5">
        <w:rPr>
          <w:rFonts w:asciiTheme="majorBidi" w:hAnsiTheme="majorBidi" w:cstheme="majorBidi"/>
        </w:rPr>
        <w:t>proposed to remove this sentence.</w:t>
      </w:r>
    </w:p>
    <w:p w14:paraId="69AA71AD" w14:textId="12B5F084" w:rsidR="0029198F" w:rsidRPr="006B60DF" w:rsidRDefault="0029198F" w:rsidP="00EC05B3">
      <w:pPr>
        <w:spacing w:before="240"/>
        <w:ind w:right="1134"/>
        <w:jc w:val="center"/>
        <w:rPr>
          <w:u w:val="single"/>
        </w:rPr>
      </w:pPr>
      <w:r w:rsidRPr="006B60DF">
        <w:rPr>
          <w:u w:val="single"/>
        </w:rPr>
        <w:tab/>
      </w:r>
      <w:r w:rsidRPr="006B60DF">
        <w:rPr>
          <w:u w:val="single"/>
        </w:rPr>
        <w:tab/>
      </w:r>
      <w:r w:rsidRPr="006B60DF">
        <w:rPr>
          <w:u w:val="single"/>
        </w:rPr>
        <w:tab/>
      </w:r>
    </w:p>
    <w:p w14:paraId="6C9C82CB" w14:textId="67DF2316" w:rsidR="00BE34CB" w:rsidRPr="00380570" w:rsidRDefault="00BE34CB" w:rsidP="00EC05B3">
      <w:pPr>
        <w:suppressAutoHyphens w:val="0"/>
        <w:spacing w:line="240" w:lineRule="auto"/>
        <w:ind w:right="1134"/>
        <w:rPr>
          <w:lang w:val="en-US"/>
        </w:rPr>
      </w:pPr>
    </w:p>
    <w:sectPr w:rsidR="00BE34CB" w:rsidRPr="00380570" w:rsidSect="00EC33B9">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907"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1AF3" w14:textId="77777777" w:rsidR="00514C26" w:rsidRPr="006B60DF" w:rsidRDefault="00514C26"/>
  </w:endnote>
  <w:endnote w:type="continuationSeparator" w:id="0">
    <w:p w14:paraId="6CE57600" w14:textId="77777777" w:rsidR="00514C26" w:rsidRPr="006B60DF" w:rsidRDefault="00514C26"/>
  </w:endnote>
  <w:endnote w:type="continuationNotice" w:id="1">
    <w:p w14:paraId="4A04DCE3" w14:textId="77777777" w:rsidR="00514C26" w:rsidRPr="006B60DF" w:rsidRDefault="00514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F8D" w14:textId="21092D09" w:rsidR="009F38CA" w:rsidRPr="006B60DF" w:rsidRDefault="00220153" w:rsidP="000E6888">
    <w:pPr>
      <w:pStyle w:val="Pieddepage"/>
      <w:tabs>
        <w:tab w:val="right" w:pos="9638"/>
      </w:tabs>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12</w:t>
    </w:r>
    <w:r w:rsidRPr="006B60DF">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3C3F" w14:textId="41883294" w:rsidR="009F38CA" w:rsidRPr="006B60DF" w:rsidRDefault="00220153" w:rsidP="000E6888">
    <w:pPr>
      <w:pStyle w:val="Pieddepage"/>
      <w:tabs>
        <w:tab w:val="right" w:pos="9638"/>
      </w:tabs>
      <w:jc w:val="right"/>
    </w:pPr>
    <w:r w:rsidRPr="006B60DF">
      <w:rPr>
        <w:b/>
        <w:bCs/>
        <w:sz w:val="18"/>
      </w:rPr>
      <w:fldChar w:fldCharType="begin"/>
    </w:r>
    <w:r w:rsidRPr="006B60DF">
      <w:rPr>
        <w:b/>
        <w:bCs/>
        <w:sz w:val="18"/>
      </w:rPr>
      <w:instrText xml:space="preserve"> PAGE  \* MERGEFORMAT </w:instrText>
    </w:r>
    <w:r w:rsidRPr="006B60DF">
      <w:rPr>
        <w:b/>
        <w:bCs/>
        <w:sz w:val="18"/>
      </w:rPr>
      <w:fldChar w:fldCharType="separate"/>
    </w:r>
    <w:r w:rsidRPr="006B60DF">
      <w:rPr>
        <w:b/>
        <w:bCs/>
        <w:sz w:val="18"/>
      </w:rPr>
      <w:t>11</w:t>
    </w:r>
    <w:r w:rsidRPr="006B60D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FACC" w14:textId="318FA71B" w:rsidR="009F38CA" w:rsidRPr="006B60DF" w:rsidRDefault="009F38CA" w:rsidP="00CD0D57">
    <w:pPr>
      <w:pStyle w:val="Pieddepage"/>
    </w:pPr>
    <w:r w:rsidRPr="006B60DF">
      <w:rPr>
        <w:b/>
        <w:sz w:val="18"/>
      </w:rPr>
      <w:fldChar w:fldCharType="begin"/>
    </w:r>
    <w:r w:rsidRPr="006B60DF">
      <w:rPr>
        <w:b/>
        <w:sz w:val="18"/>
      </w:rPr>
      <w:instrText xml:space="preserve"> PAGE  \* MERGEFORMAT </w:instrText>
    </w:r>
    <w:r w:rsidRPr="006B60DF">
      <w:rPr>
        <w:b/>
        <w:sz w:val="18"/>
      </w:rPr>
      <w:fldChar w:fldCharType="separate"/>
    </w:r>
    <w:r w:rsidRPr="006B60DF">
      <w:rPr>
        <w:b/>
        <w:sz w:val="18"/>
      </w:rPr>
      <w:t>3</w:t>
    </w:r>
    <w:r w:rsidRPr="006B60D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0F021" w14:textId="77777777" w:rsidR="00514C26" w:rsidRPr="006B60DF" w:rsidRDefault="00514C26" w:rsidP="00D27D5E">
      <w:pPr>
        <w:tabs>
          <w:tab w:val="right" w:pos="2155"/>
        </w:tabs>
        <w:spacing w:after="80"/>
        <w:ind w:left="680"/>
        <w:rPr>
          <w:u w:val="single"/>
        </w:rPr>
      </w:pPr>
      <w:r w:rsidRPr="006B60DF">
        <w:rPr>
          <w:u w:val="single"/>
        </w:rPr>
        <w:tab/>
      </w:r>
    </w:p>
  </w:footnote>
  <w:footnote w:type="continuationSeparator" w:id="0">
    <w:p w14:paraId="72967E04" w14:textId="77777777" w:rsidR="00514C26" w:rsidRPr="006B60DF" w:rsidRDefault="00514C26">
      <w:r w:rsidRPr="006B60DF">
        <w:rPr>
          <w:u w:val="single"/>
        </w:rPr>
        <w:tab/>
      </w:r>
      <w:r w:rsidRPr="006B60DF">
        <w:rPr>
          <w:u w:val="single"/>
        </w:rPr>
        <w:tab/>
      </w:r>
      <w:r w:rsidRPr="006B60DF">
        <w:rPr>
          <w:u w:val="single"/>
        </w:rPr>
        <w:tab/>
      </w:r>
      <w:r w:rsidRPr="006B60DF">
        <w:rPr>
          <w:u w:val="single"/>
        </w:rPr>
        <w:tab/>
      </w:r>
    </w:p>
  </w:footnote>
  <w:footnote w:type="continuationNotice" w:id="1">
    <w:p w14:paraId="0549CC68" w14:textId="77777777" w:rsidR="00514C26" w:rsidRPr="006B60DF" w:rsidRDefault="00514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02E8" w14:textId="4A372AE3" w:rsidR="009F38CA" w:rsidRPr="006B60DF" w:rsidRDefault="00887252">
    <w:pPr>
      <w:pStyle w:val="En-tte"/>
    </w:pPr>
    <w:r w:rsidRPr="006B60DF">
      <w:t>GRBP</w:t>
    </w:r>
    <w:r w:rsidR="0072243F">
      <w:t>-82-07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AFC5" w14:textId="31B5DDAC" w:rsidR="009F38CA" w:rsidRPr="006B60DF" w:rsidRDefault="000A6A6F" w:rsidP="00E0019A">
    <w:pPr>
      <w:pStyle w:val="En-tte"/>
      <w:jc w:val="right"/>
    </w:pPr>
    <w:r w:rsidRPr="006B60DF">
      <w:t>GRBP</w:t>
    </w:r>
    <w:r w:rsidR="0072243F">
      <w:t>-82-07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1322"/>
    <w:multiLevelType w:val="multilevel"/>
    <w:tmpl w:val="04090023"/>
    <w:styleLink w:val="ArticleSection"/>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1" w15:restartNumberingAfterBreak="0">
    <w:nsid w:val="08165F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0522F2"/>
    <w:multiLevelType w:val="hybridMultilevel"/>
    <w:tmpl w:val="B4DA9084"/>
    <w:lvl w:ilvl="0" w:tplc="CF06CCBC">
      <w:start w:val="1"/>
      <w:numFmt w:val="decimal"/>
      <w:lvlText w:val="%1."/>
      <w:lvlJc w:val="left"/>
      <w:pPr>
        <w:ind w:left="1689" w:hanging="555"/>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20B87188"/>
    <w:multiLevelType w:val="hybridMultilevel"/>
    <w:tmpl w:val="FB023CA6"/>
    <w:lvl w:ilvl="0" w:tplc="8CD43A54">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48F63716"/>
    <w:multiLevelType w:val="hybridMultilevel"/>
    <w:tmpl w:val="50C04448"/>
    <w:lvl w:ilvl="0" w:tplc="EAD44B72">
      <w:start w:val="1"/>
      <w:numFmt w:val="decimal"/>
      <w:lvlText w:val="%1."/>
      <w:lvlJc w:val="left"/>
      <w:pPr>
        <w:ind w:left="1689" w:hanging="555"/>
      </w:pPr>
      <w:rPr>
        <w:rFonts w:hint="default"/>
        <w:i w:val="0"/>
        <w:iCs w:val="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57EB29D2"/>
    <w:multiLevelType w:val="hybridMultilevel"/>
    <w:tmpl w:val="5F9EC214"/>
    <w:lvl w:ilvl="0" w:tplc="040C000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58916A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1694041"/>
    <w:multiLevelType w:val="hybridMultilevel"/>
    <w:tmpl w:val="9D483DAC"/>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56174695">
    <w:abstractNumId w:val="11"/>
  </w:num>
  <w:num w:numId="2" w16cid:durableId="1604141579">
    <w:abstractNumId w:val="5"/>
  </w:num>
  <w:num w:numId="3" w16cid:durableId="165022651">
    <w:abstractNumId w:val="9"/>
  </w:num>
  <w:num w:numId="4" w16cid:durableId="1982223266">
    <w:abstractNumId w:val="2"/>
  </w:num>
  <w:num w:numId="5" w16cid:durableId="1901473955">
    <w:abstractNumId w:val="0"/>
  </w:num>
  <w:num w:numId="6" w16cid:durableId="109789767">
    <w:abstractNumId w:val="6"/>
  </w:num>
  <w:num w:numId="7" w16cid:durableId="1719470732">
    <w:abstractNumId w:val="3"/>
  </w:num>
  <w:num w:numId="8" w16cid:durableId="636959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8697421">
    <w:abstractNumId w:val="10"/>
  </w:num>
  <w:num w:numId="10" w16cid:durableId="272522937">
    <w:abstractNumId w:val="7"/>
  </w:num>
  <w:num w:numId="11" w16cid:durableId="71241998">
    <w:abstractNumId w:val="1"/>
  </w:num>
  <w:num w:numId="12" w16cid:durableId="1873960601">
    <w:abstractNumId w:val="8"/>
  </w:num>
  <w:num w:numId="13" w16cid:durableId="2291969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nl-NL"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24E"/>
    <w:rsid w:val="0000154B"/>
    <w:rsid w:val="00001B74"/>
    <w:rsid w:val="00001E10"/>
    <w:rsid w:val="0000255E"/>
    <w:rsid w:val="000047D9"/>
    <w:rsid w:val="00004833"/>
    <w:rsid w:val="00004B6D"/>
    <w:rsid w:val="00004EBE"/>
    <w:rsid w:val="00005F05"/>
    <w:rsid w:val="00006442"/>
    <w:rsid w:val="0000737A"/>
    <w:rsid w:val="000075E8"/>
    <w:rsid w:val="00007A8F"/>
    <w:rsid w:val="0001087A"/>
    <w:rsid w:val="00010C77"/>
    <w:rsid w:val="00011D88"/>
    <w:rsid w:val="00012509"/>
    <w:rsid w:val="0001406D"/>
    <w:rsid w:val="00015B61"/>
    <w:rsid w:val="00015D29"/>
    <w:rsid w:val="000166B1"/>
    <w:rsid w:val="00016AC5"/>
    <w:rsid w:val="00017D14"/>
    <w:rsid w:val="00017FE7"/>
    <w:rsid w:val="00020252"/>
    <w:rsid w:val="00020AFB"/>
    <w:rsid w:val="00021F1E"/>
    <w:rsid w:val="00022DEE"/>
    <w:rsid w:val="00026E61"/>
    <w:rsid w:val="00026F14"/>
    <w:rsid w:val="0002742E"/>
    <w:rsid w:val="00027EB8"/>
    <w:rsid w:val="00030829"/>
    <w:rsid w:val="00030ADE"/>
    <w:rsid w:val="000312C0"/>
    <w:rsid w:val="00031CA3"/>
    <w:rsid w:val="00031EFC"/>
    <w:rsid w:val="00032DB8"/>
    <w:rsid w:val="0003325A"/>
    <w:rsid w:val="00033442"/>
    <w:rsid w:val="00033E81"/>
    <w:rsid w:val="0003582A"/>
    <w:rsid w:val="000358BF"/>
    <w:rsid w:val="00035F50"/>
    <w:rsid w:val="000370EE"/>
    <w:rsid w:val="00037CCD"/>
    <w:rsid w:val="000403DA"/>
    <w:rsid w:val="00040A28"/>
    <w:rsid w:val="000417DD"/>
    <w:rsid w:val="00042A72"/>
    <w:rsid w:val="000434E1"/>
    <w:rsid w:val="00044EC5"/>
    <w:rsid w:val="00045343"/>
    <w:rsid w:val="0004573F"/>
    <w:rsid w:val="00046050"/>
    <w:rsid w:val="00047F1C"/>
    <w:rsid w:val="000513C7"/>
    <w:rsid w:val="00051933"/>
    <w:rsid w:val="00051ABE"/>
    <w:rsid w:val="0005278B"/>
    <w:rsid w:val="00053AD5"/>
    <w:rsid w:val="0005402D"/>
    <w:rsid w:val="00054CEC"/>
    <w:rsid w:val="00055CBB"/>
    <w:rsid w:val="000564C6"/>
    <w:rsid w:val="00056EB0"/>
    <w:rsid w:val="00057003"/>
    <w:rsid w:val="000571C0"/>
    <w:rsid w:val="000571D7"/>
    <w:rsid w:val="00057396"/>
    <w:rsid w:val="00060BF2"/>
    <w:rsid w:val="00061255"/>
    <w:rsid w:val="00061865"/>
    <w:rsid w:val="000628BD"/>
    <w:rsid w:val="0006319F"/>
    <w:rsid w:val="00063F6E"/>
    <w:rsid w:val="0006672E"/>
    <w:rsid w:val="00066822"/>
    <w:rsid w:val="000670C0"/>
    <w:rsid w:val="000671A3"/>
    <w:rsid w:val="00067B8E"/>
    <w:rsid w:val="000716B7"/>
    <w:rsid w:val="00072564"/>
    <w:rsid w:val="00072A60"/>
    <w:rsid w:val="000730D3"/>
    <w:rsid w:val="0007399A"/>
    <w:rsid w:val="0007452F"/>
    <w:rsid w:val="000759C4"/>
    <w:rsid w:val="00081037"/>
    <w:rsid w:val="00081396"/>
    <w:rsid w:val="000834EE"/>
    <w:rsid w:val="0008393C"/>
    <w:rsid w:val="00083D24"/>
    <w:rsid w:val="00083F5E"/>
    <w:rsid w:val="00083FCB"/>
    <w:rsid w:val="00084173"/>
    <w:rsid w:val="00084A2F"/>
    <w:rsid w:val="00085C11"/>
    <w:rsid w:val="00086860"/>
    <w:rsid w:val="00090920"/>
    <w:rsid w:val="00090B9F"/>
    <w:rsid w:val="00091EA3"/>
    <w:rsid w:val="00092407"/>
    <w:rsid w:val="00092479"/>
    <w:rsid w:val="00092CF8"/>
    <w:rsid w:val="00093ECB"/>
    <w:rsid w:val="0009437C"/>
    <w:rsid w:val="00094958"/>
    <w:rsid w:val="0009686D"/>
    <w:rsid w:val="000977B0"/>
    <w:rsid w:val="00097C80"/>
    <w:rsid w:val="000A06AE"/>
    <w:rsid w:val="000A1461"/>
    <w:rsid w:val="000A14C9"/>
    <w:rsid w:val="000A1A4A"/>
    <w:rsid w:val="000A1E3C"/>
    <w:rsid w:val="000A2D72"/>
    <w:rsid w:val="000A3E1C"/>
    <w:rsid w:val="000A4656"/>
    <w:rsid w:val="000A4B06"/>
    <w:rsid w:val="000A4D84"/>
    <w:rsid w:val="000A500E"/>
    <w:rsid w:val="000A520E"/>
    <w:rsid w:val="000A57D0"/>
    <w:rsid w:val="000A59AC"/>
    <w:rsid w:val="000A5CFE"/>
    <w:rsid w:val="000A61B9"/>
    <w:rsid w:val="000A6A6F"/>
    <w:rsid w:val="000A73BB"/>
    <w:rsid w:val="000B0833"/>
    <w:rsid w:val="000B422A"/>
    <w:rsid w:val="000B551E"/>
    <w:rsid w:val="000B5943"/>
    <w:rsid w:val="000B6AF9"/>
    <w:rsid w:val="000B6EE3"/>
    <w:rsid w:val="000C0C89"/>
    <w:rsid w:val="000C445F"/>
    <w:rsid w:val="000C5252"/>
    <w:rsid w:val="000C59F1"/>
    <w:rsid w:val="000C66DF"/>
    <w:rsid w:val="000C6ABB"/>
    <w:rsid w:val="000C7E66"/>
    <w:rsid w:val="000C7F1B"/>
    <w:rsid w:val="000D09B2"/>
    <w:rsid w:val="000D10CC"/>
    <w:rsid w:val="000D1951"/>
    <w:rsid w:val="000D2B09"/>
    <w:rsid w:val="000D2BAB"/>
    <w:rsid w:val="000D3280"/>
    <w:rsid w:val="000D61DF"/>
    <w:rsid w:val="000D64C9"/>
    <w:rsid w:val="000D6583"/>
    <w:rsid w:val="000D7B7F"/>
    <w:rsid w:val="000D7F6D"/>
    <w:rsid w:val="000E143A"/>
    <w:rsid w:val="000E162E"/>
    <w:rsid w:val="000E24BB"/>
    <w:rsid w:val="000E40FD"/>
    <w:rsid w:val="000E4287"/>
    <w:rsid w:val="000E459E"/>
    <w:rsid w:val="000E4F8B"/>
    <w:rsid w:val="000E5D7D"/>
    <w:rsid w:val="000E65B4"/>
    <w:rsid w:val="000E677E"/>
    <w:rsid w:val="000E6888"/>
    <w:rsid w:val="000E6DDB"/>
    <w:rsid w:val="000E7793"/>
    <w:rsid w:val="000F2702"/>
    <w:rsid w:val="000F2827"/>
    <w:rsid w:val="000F2A46"/>
    <w:rsid w:val="000F361C"/>
    <w:rsid w:val="000F3C75"/>
    <w:rsid w:val="000F41F2"/>
    <w:rsid w:val="000F459F"/>
    <w:rsid w:val="000F4A77"/>
    <w:rsid w:val="000F4E8E"/>
    <w:rsid w:val="000F5D27"/>
    <w:rsid w:val="000F6264"/>
    <w:rsid w:val="000F7F74"/>
    <w:rsid w:val="000F7FF1"/>
    <w:rsid w:val="00100065"/>
    <w:rsid w:val="0010036C"/>
    <w:rsid w:val="0010232C"/>
    <w:rsid w:val="001036F2"/>
    <w:rsid w:val="00103BD0"/>
    <w:rsid w:val="0010544E"/>
    <w:rsid w:val="00105E1B"/>
    <w:rsid w:val="0010601F"/>
    <w:rsid w:val="001069EF"/>
    <w:rsid w:val="001104BB"/>
    <w:rsid w:val="001104F6"/>
    <w:rsid w:val="0011062F"/>
    <w:rsid w:val="001106DD"/>
    <w:rsid w:val="00110FE7"/>
    <w:rsid w:val="00111F1E"/>
    <w:rsid w:val="00112EC0"/>
    <w:rsid w:val="0011308F"/>
    <w:rsid w:val="001138F1"/>
    <w:rsid w:val="0011447A"/>
    <w:rsid w:val="00114B66"/>
    <w:rsid w:val="00115FBF"/>
    <w:rsid w:val="00121759"/>
    <w:rsid w:val="0012204A"/>
    <w:rsid w:val="0012225D"/>
    <w:rsid w:val="001229FC"/>
    <w:rsid w:val="00122D61"/>
    <w:rsid w:val="00123B2A"/>
    <w:rsid w:val="001249D5"/>
    <w:rsid w:val="00125937"/>
    <w:rsid w:val="00126890"/>
    <w:rsid w:val="001271D9"/>
    <w:rsid w:val="001273AF"/>
    <w:rsid w:val="001273D1"/>
    <w:rsid w:val="00127CBD"/>
    <w:rsid w:val="00127D55"/>
    <w:rsid w:val="001308D5"/>
    <w:rsid w:val="00131668"/>
    <w:rsid w:val="00131A0C"/>
    <w:rsid w:val="00133848"/>
    <w:rsid w:val="00133F3F"/>
    <w:rsid w:val="00135670"/>
    <w:rsid w:val="00135C0D"/>
    <w:rsid w:val="00136077"/>
    <w:rsid w:val="00137128"/>
    <w:rsid w:val="0013718C"/>
    <w:rsid w:val="0013794C"/>
    <w:rsid w:val="0014020F"/>
    <w:rsid w:val="0014194E"/>
    <w:rsid w:val="00142565"/>
    <w:rsid w:val="00142F6D"/>
    <w:rsid w:val="00143C01"/>
    <w:rsid w:val="00144DCC"/>
    <w:rsid w:val="00146168"/>
    <w:rsid w:val="001465A0"/>
    <w:rsid w:val="0014689C"/>
    <w:rsid w:val="00146FC8"/>
    <w:rsid w:val="00147CC6"/>
    <w:rsid w:val="00147ED7"/>
    <w:rsid w:val="001505B4"/>
    <w:rsid w:val="00152765"/>
    <w:rsid w:val="00153756"/>
    <w:rsid w:val="001544E5"/>
    <w:rsid w:val="001554B8"/>
    <w:rsid w:val="00156103"/>
    <w:rsid w:val="00156619"/>
    <w:rsid w:val="00156E97"/>
    <w:rsid w:val="00157B74"/>
    <w:rsid w:val="00160540"/>
    <w:rsid w:val="001608DB"/>
    <w:rsid w:val="00161795"/>
    <w:rsid w:val="00161A5C"/>
    <w:rsid w:val="00161B31"/>
    <w:rsid w:val="00162760"/>
    <w:rsid w:val="0016280F"/>
    <w:rsid w:val="00163263"/>
    <w:rsid w:val="001639D2"/>
    <w:rsid w:val="00163B3A"/>
    <w:rsid w:val="00163C8E"/>
    <w:rsid w:val="00164B1E"/>
    <w:rsid w:val="001656DE"/>
    <w:rsid w:val="0016687E"/>
    <w:rsid w:val="0016749C"/>
    <w:rsid w:val="00167F79"/>
    <w:rsid w:val="00170C2B"/>
    <w:rsid w:val="001715AC"/>
    <w:rsid w:val="00171607"/>
    <w:rsid w:val="0017182C"/>
    <w:rsid w:val="0017461F"/>
    <w:rsid w:val="001748AF"/>
    <w:rsid w:val="001767B5"/>
    <w:rsid w:val="00177007"/>
    <w:rsid w:val="0018080A"/>
    <w:rsid w:val="00181186"/>
    <w:rsid w:val="00181D8E"/>
    <w:rsid w:val="00181FD1"/>
    <w:rsid w:val="00184334"/>
    <w:rsid w:val="001846B8"/>
    <w:rsid w:val="0018512F"/>
    <w:rsid w:val="001859D2"/>
    <w:rsid w:val="00186748"/>
    <w:rsid w:val="00186C01"/>
    <w:rsid w:val="00186EE9"/>
    <w:rsid w:val="00187C41"/>
    <w:rsid w:val="001901A6"/>
    <w:rsid w:val="00190A2E"/>
    <w:rsid w:val="00190AFA"/>
    <w:rsid w:val="001921A7"/>
    <w:rsid w:val="00192EEB"/>
    <w:rsid w:val="0019306A"/>
    <w:rsid w:val="00193A48"/>
    <w:rsid w:val="00195B84"/>
    <w:rsid w:val="001A06A6"/>
    <w:rsid w:val="001A073C"/>
    <w:rsid w:val="001A1371"/>
    <w:rsid w:val="001A1A90"/>
    <w:rsid w:val="001A1F58"/>
    <w:rsid w:val="001A20FB"/>
    <w:rsid w:val="001A233D"/>
    <w:rsid w:val="001A293E"/>
    <w:rsid w:val="001A2FFC"/>
    <w:rsid w:val="001A3512"/>
    <w:rsid w:val="001A622F"/>
    <w:rsid w:val="001A63A8"/>
    <w:rsid w:val="001A78AB"/>
    <w:rsid w:val="001B05AE"/>
    <w:rsid w:val="001B1261"/>
    <w:rsid w:val="001B47A9"/>
    <w:rsid w:val="001B5ABB"/>
    <w:rsid w:val="001B5FB6"/>
    <w:rsid w:val="001B69FB"/>
    <w:rsid w:val="001B6E5A"/>
    <w:rsid w:val="001B6F40"/>
    <w:rsid w:val="001B701A"/>
    <w:rsid w:val="001B7051"/>
    <w:rsid w:val="001B70C6"/>
    <w:rsid w:val="001C2E31"/>
    <w:rsid w:val="001C519D"/>
    <w:rsid w:val="001C580E"/>
    <w:rsid w:val="001C5E6F"/>
    <w:rsid w:val="001C60AE"/>
    <w:rsid w:val="001D0A66"/>
    <w:rsid w:val="001D0B92"/>
    <w:rsid w:val="001D2936"/>
    <w:rsid w:val="001D3C17"/>
    <w:rsid w:val="001D415F"/>
    <w:rsid w:val="001D4B3B"/>
    <w:rsid w:val="001D54AC"/>
    <w:rsid w:val="001D54F5"/>
    <w:rsid w:val="001D55E8"/>
    <w:rsid w:val="001D5DD0"/>
    <w:rsid w:val="001D6D7D"/>
    <w:rsid w:val="001D6FE1"/>
    <w:rsid w:val="001D7B06"/>
    <w:rsid w:val="001D7F8A"/>
    <w:rsid w:val="001E0175"/>
    <w:rsid w:val="001E0358"/>
    <w:rsid w:val="001E03D6"/>
    <w:rsid w:val="001E1770"/>
    <w:rsid w:val="001E361F"/>
    <w:rsid w:val="001E3997"/>
    <w:rsid w:val="001E3FEB"/>
    <w:rsid w:val="001E4096"/>
    <w:rsid w:val="001E4737"/>
    <w:rsid w:val="001E4A02"/>
    <w:rsid w:val="001E6C77"/>
    <w:rsid w:val="001F1B5A"/>
    <w:rsid w:val="001F1E60"/>
    <w:rsid w:val="001F2230"/>
    <w:rsid w:val="001F3443"/>
    <w:rsid w:val="001F419A"/>
    <w:rsid w:val="001F6F21"/>
    <w:rsid w:val="002013C5"/>
    <w:rsid w:val="00201CFA"/>
    <w:rsid w:val="00201D06"/>
    <w:rsid w:val="00202178"/>
    <w:rsid w:val="00202473"/>
    <w:rsid w:val="00203C21"/>
    <w:rsid w:val="00204590"/>
    <w:rsid w:val="00205EDD"/>
    <w:rsid w:val="00205F80"/>
    <w:rsid w:val="00206999"/>
    <w:rsid w:val="00206A1F"/>
    <w:rsid w:val="00207580"/>
    <w:rsid w:val="00207A50"/>
    <w:rsid w:val="002109B4"/>
    <w:rsid w:val="002109BE"/>
    <w:rsid w:val="00211132"/>
    <w:rsid w:val="00211778"/>
    <w:rsid w:val="0021194C"/>
    <w:rsid w:val="00211D20"/>
    <w:rsid w:val="002131E6"/>
    <w:rsid w:val="002148C4"/>
    <w:rsid w:val="00215437"/>
    <w:rsid w:val="00215639"/>
    <w:rsid w:val="00216978"/>
    <w:rsid w:val="00217608"/>
    <w:rsid w:val="00217A86"/>
    <w:rsid w:val="00220153"/>
    <w:rsid w:val="00220B7D"/>
    <w:rsid w:val="0022128A"/>
    <w:rsid w:val="00221873"/>
    <w:rsid w:val="002232AF"/>
    <w:rsid w:val="00223B89"/>
    <w:rsid w:val="0022420E"/>
    <w:rsid w:val="00224317"/>
    <w:rsid w:val="00225A8C"/>
    <w:rsid w:val="002267BD"/>
    <w:rsid w:val="002269A3"/>
    <w:rsid w:val="00227ADD"/>
    <w:rsid w:val="00231669"/>
    <w:rsid w:val="0023204A"/>
    <w:rsid w:val="00232359"/>
    <w:rsid w:val="00232EE1"/>
    <w:rsid w:val="00235173"/>
    <w:rsid w:val="00235C8B"/>
    <w:rsid w:val="00236D40"/>
    <w:rsid w:val="00236E37"/>
    <w:rsid w:val="00237068"/>
    <w:rsid w:val="0023736D"/>
    <w:rsid w:val="002375DC"/>
    <w:rsid w:val="002378A5"/>
    <w:rsid w:val="00237BFB"/>
    <w:rsid w:val="0024015D"/>
    <w:rsid w:val="00240D36"/>
    <w:rsid w:val="00241AFE"/>
    <w:rsid w:val="00242416"/>
    <w:rsid w:val="00242F8B"/>
    <w:rsid w:val="00244494"/>
    <w:rsid w:val="00244FC9"/>
    <w:rsid w:val="00245A23"/>
    <w:rsid w:val="00246505"/>
    <w:rsid w:val="002467DC"/>
    <w:rsid w:val="00247143"/>
    <w:rsid w:val="00247ADB"/>
    <w:rsid w:val="00250B6F"/>
    <w:rsid w:val="00251038"/>
    <w:rsid w:val="00252B56"/>
    <w:rsid w:val="00254382"/>
    <w:rsid w:val="00254C9D"/>
    <w:rsid w:val="00256EEF"/>
    <w:rsid w:val="00257239"/>
    <w:rsid w:val="0026068A"/>
    <w:rsid w:val="00260DB4"/>
    <w:rsid w:val="002612CA"/>
    <w:rsid w:val="00262996"/>
    <w:rsid w:val="002635F1"/>
    <w:rsid w:val="0026370A"/>
    <w:rsid w:val="002637B7"/>
    <w:rsid w:val="00264178"/>
    <w:rsid w:val="00264F79"/>
    <w:rsid w:val="0026517C"/>
    <w:rsid w:val="002659F1"/>
    <w:rsid w:val="00266469"/>
    <w:rsid w:val="0027050A"/>
    <w:rsid w:val="00270B86"/>
    <w:rsid w:val="00271742"/>
    <w:rsid w:val="00271C7C"/>
    <w:rsid w:val="00272478"/>
    <w:rsid w:val="0027263C"/>
    <w:rsid w:val="00272F60"/>
    <w:rsid w:val="00273E19"/>
    <w:rsid w:val="00274749"/>
    <w:rsid w:val="0027494A"/>
    <w:rsid w:val="0027574B"/>
    <w:rsid w:val="0027578A"/>
    <w:rsid w:val="00281C1F"/>
    <w:rsid w:val="0028278C"/>
    <w:rsid w:val="00282974"/>
    <w:rsid w:val="002842BB"/>
    <w:rsid w:val="0028516F"/>
    <w:rsid w:val="00285232"/>
    <w:rsid w:val="00285DD2"/>
    <w:rsid w:val="00286793"/>
    <w:rsid w:val="002873BA"/>
    <w:rsid w:val="00287B39"/>
    <w:rsid w:val="00287E79"/>
    <w:rsid w:val="00287FC0"/>
    <w:rsid w:val="0029070F"/>
    <w:rsid w:val="00290BA6"/>
    <w:rsid w:val="00291021"/>
    <w:rsid w:val="0029198F"/>
    <w:rsid w:val="00291D90"/>
    <w:rsid w:val="00292864"/>
    <w:rsid w:val="002928F9"/>
    <w:rsid w:val="0029337C"/>
    <w:rsid w:val="00293572"/>
    <w:rsid w:val="00293630"/>
    <w:rsid w:val="00293F81"/>
    <w:rsid w:val="00294A5A"/>
    <w:rsid w:val="00296785"/>
    <w:rsid w:val="00296A1C"/>
    <w:rsid w:val="00296DB6"/>
    <w:rsid w:val="00297CA1"/>
    <w:rsid w:val="00297E71"/>
    <w:rsid w:val="002A073F"/>
    <w:rsid w:val="002A2953"/>
    <w:rsid w:val="002A2BF5"/>
    <w:rsid w:val="002A3003"/>
    <w:rsid w:val="002A3B85"/>
    <w:rsid w:val="002A5293"/>
    <w:rsid w:val="002A5D07"/>
    <w:rsid w:val="002B08DB"/>
    <w:rsid w:val="002B0C48"/>
    <w:rsid w:val="002B193A"/>
    <w:rsid w:val="002B21B6"/>
    <w:rsid w:val="002B3858"/>
    <w:rsid w:val="002C0CBE"/>
    <w:rsid w:val="002C1500"/>
    <w:rsid w:val="002C16C3"/>
    <w:rsid w:val="002C1C0F"/>
    <w:rsid w:val="002C29E3"/>
    <w:rsid w:val="002C2BCA"/>
    <w:rsid w:val="002C325F"/>
    <w:rsid w:val="002C447B"/>
    <w:rsid w:val="002C44A5"/>
    <w:rsid w:val="002C6BAE"/>
    <w:rsid w:val="002C78D9"/>
    <w:rsid w:val="002D03DA"/>
    <w:rsid w:val="002D046C"/>
    <w:rsid w:val="002D0C17"/>
    <w:rsid w:val="002D0C5B"/>
    <w:rsid w:val="002D2488"/>
    <w:rsid w:val="002D351A"/>
    <w:rsid w:val="002D386F"/>
    <w:rsid w:val="002D48AC"/>
    <w:rsid w:val="002D4DF9"/>
    <w:rsid w:val="002D5A61"/>
    <w:rsid w:val="002D5B4B"/>
    <w:rsid w:val="002D5F21"/>
    <w:rsid w:val="002D68BE"/>
    <w:rsid w:val="002D773B"/>
    <w:rsid w:val="002E09D2"/>
    <w:rsid w:val="002E3016"/>
    <w:rsid w:val="002E42EE"/>
    <w:rsid w:val="002E5294"/>
    <w:rsid w:val="002E6A24"/>
    <w:rsid w:val="002E6C1E"/>
    <w:rsid w:val="002E6ED7"/>
    <w:rsid w:val="002E7E3F"/>
    <w:rsid w:val="002F0070"/>
    <w:rsid w:val="002F032B"/>
    <w:rsid w:val="002F1C61"/>
    <w:rsid w:val="002F32A9"/>
    <w:rsid w:val="002F3E3B"/>
    <w:rsid w:val="002F421A"/>
    <w:rsid w:val="002F4CBE"/>
    <w:rsid w:val="002F6FFC"/>
    <w:rsid w:val="002F7163"/>
    <w:rsid w:val="003010F6"/>
    <w:rsid w:val="003016B7"/>
    <w:rsid w:val="00301C73"/>
    <w:rsid w:val="00303234"/>
    <w:rsid w:val="003037B1"/>
    <w:rsid w:val="00305F26"/>
    <w:rsid w:val="00306AD8"/>
    <w:rsid w:val="00310241"/>
    <w:rsid w:val="0031503A"/>
    <w:rsid w:val="00315988"/>
    <w:rsid w:val="003162F7"/>
    <w:rsid w:val="00316610"/>
    <w:rsid w:val="00317CE1"/>
    <w:rsid w:val="003204E7"/>
    <w:rsid w:val="003212D7"/>
    <w:rsid w:val="00321E15"/>
    <w:rsid w:val="00321E5F"/>
    <w:rsid w:val="00322BF6"/>
    <w:rsid w:val="00322FDA"/>
    <w:rsid w:val="0032688E"/>
    <w:rsid w:val="00327367"/>
    <w:rsid w:val="003278BE"/>
    <w:rsid w:val="0033060C"/>
    <w:rsid w:val="00330F9C"/>
    <w:rsid w:val="00331F28"/>
    <w:rsid w:val="00333213"/>
    <w:rsid w:val="00333370"/>
    <w:rsid w:val="00333742"/>
    <w:rsid w:val="00335263"/>
    <w:rsid w:val="0033572B"/>
    <w:rsid w:val="003360FB"/>
    <w:rsid w:val="00336E96"/>
    <w:rsid w:val="00340771"/>
    <w:rsid w:val="00340C35"/>
    <w:rsid w:val="003411AE"/>
    <w:rsid w:val="003422B6"/>
    <w:rsid w:val="003427E7"/>
    <w:rsid w:val="00342FE6"/>
    <w:rsid w:val="00343016"/>
    <w:rsid w:val="003431DE"/>
    <w:rsid w:val="00343294"/>
    <w:rsid w:val="00343B8A"/>
    <w:rsid w:val="0034416C"/>
    <w:rsid w:val="003444EE"/>
    <w:rsid w:val="00344C79"/>
    <w:rsid w:val="00344FD9"/>
    <w:rsid w:val="00345131"/>
    <w:rsid w:val="00347AF0"/>
    <w:rsid w:val="0035149C"/>
    <w:rsid w:val="00351519"/>
    <w:rsid w:val="003515AA"/>
    <w:rsid w:val="00351DDA"/>
    <w:rsid w:val="00352282"/>
    <w:rsid w:val="00352FDB"/>
    <w:rsid w:val="00353EC6"/>
    <w:rsid w:val="00354EDB"/>
    <w:rsid w:val="00355D15"/>
    <w:rsid w:val="003561D3"/>
    <w:rsid w:val="00360921"/>
    <w:rsid w:val="00360C43"/>
    <w:rsid w:val="003616B4"/>
    <w:rsid w:val="00362E95"/>
    <w:rsid w:val="003647DF"/>
    <w:rsid w:val="00364EAF"/>
    <w:rsid w:val="003657B2"/>
    <w:rsid w:val="00365F33"/>
    <w:rsid w:val="003666F6"/>
    <w:rsid w:val="00366C93"/>
    <w:rsid w:val="00370E0F"/>
    <w:rsid w:val="00371BBB"/>
    <w:rsid w:val="0037247C"/>
    <w:rsid w:val="0037301A"/>
    <w:rsid w:val="0037322D"/>
    <w:rsid w:val="003736D9"/>
    <w:rsid w:val="00374106"/>
    <w:rsid w:val="00375773"/>
    <w:rsid w:val="0037690D"/>
    <w:rsid w:val="003770B0"/>
    <w:rsid w:val="00380570"/>
    <w:rsid w:val="0038159E"/>
    <w:rsid w:val="00381863"/>
    <w:rsid w:val="003822EB"/>
    <w:rsid w:val="00382A22"/>
    <w:rsid w:val="00383013"/>
    <w:rsid w:val="0038381F"/>
    <w:rsid w:val="00384063"/>
    <w:rsid w:val="00384D67"/>
    <w:rsid w:val="00384E68"/>
    <w:rsid w:val="00386EEA"/>
    <w:rsid w:val="00387337"/>
    <w:rsid w:val="003876AF"/>
    <w:rsid w:val="00390BC8"/>
    <w:rsid w:val="00390D79"/>
    <w:rsid w:val="00391621"/>
    <w:rsid w:val="003933A8"/>
    <w:rsid w:val="00393EDD"/>
    <w:rsid w:val="00395C24"/>
    <w:rsid w:val="00395C81"/>
    <w:rsid w:val="00395DFE"/>
    <w:rsid w:val="00396559"/>
    <w:rsid w:val="0039665D"/>
    <w:rsid w:val="003976D5"/>
    <w:rsid w:val="003A0100"/>
    <w:rsid w:val="003A0A44"/>
    <w:rsid w:val="003A0C61"/>
    <w:rsid w:val="003A0FE8"/>
    <w:rsid w:val="003A113E"/>
    <w:rsid w:val="003A1DED"/>
    <w:rsid w:val="003A3D80"/>
    <w:rsid w:val="003A510E"/>
    <w:rsid w:val="003A669F"/>
    <w:rsid w:val="003A6AB3"/>
    <w:rsid w:val="003A7991"/>
    <w:rsid w:val="003B0457"/>
    <w:rsid w:val="003B1255"/>
    <w:rsid w:val="003B1553"/>
    <w:rsid w:val="003B1596"/>
    <w:rsid w:val="003B1850"/>
    <w:rsid w:val="003B1E13"/>
    <w:rsid w:val="003B1F83"/>
    <w:rsid w:val="003B2F2B"/>
    <w:rsid w:val="003B304B"/>
    <w:rsid w:val="003B3191"/>
    <w:rsid w:val="003B3944"/>
    <w:rsid w:val="003B3D77"/>
    <w:rsid w:val="003B498D"/>
    <w:rsid w:val="003B4E7F"/>
    <w:rsid w:val="003B55ED"/>
    <w:rsid w:val="003B561C"/>
    <w:rsid w:val="003B610B"/>
    <w:rsid w:val="003B6934"/>
    <w:rsid w:val="003B6D87"/>
    <w:rsid w:val="003B71BA"/>
    <w:rsid w:val="003B7B82"/>
    <w:rsid w:val="003C02C4"/>
    <w:rsid w:val="003C2401"/>
    <w:rsid w:val="003C28CC"/>
    <w:rsid w:val="003C3453"/>
    <w:rsid w:val="003C5B3B"/>
    <w:rsid w:val="003C5BB2"/>
    <w:rsid w:val="003C5C42"/>
    <w:rsid w:val="003C7CB9"/>
    <w:rsid w:val="003D0EBA"/>
    <w:rsid w:val="003D108F"/>
    <w:rsid w:val="003D1DF3"/>
    <w:rsid w:val="003D2AE2"/>
    <w:rsid w:val="003D2C78"/>
    <w:rsid w:val="003D3EBB"/>
    <w:rsid w:val="003D4183"/>
    <w:rsid w:val="003D46A7"/>
    <w:rsid w:val="003D4E1E"/>
    <w:rsid w:val="003D6C68"/>
    <w:rsid w:val="003D77CD"/>
    <w:rsid w:val="003E0000"/>
    <w:rsid w:val="003E037D"/>
    <w:rsid w:val="003E0C86"/>
    <w:rsid w:val="003E0E84"/>
    <w:rsid w:val="003E12BF"/>
    <w:rsid w:val="003E2AC4"/>
    <w:rsid w:val="003E2B6D"/>
    <w:rsid w:val="003E3FC2"/>
    <w:rsid w:val="003E40B4"/>
    <w:rsid w:val="003E40C6"/>
    <w:rsid w:val="003E4A29"/>
    <w:rsid w:val="003E522A"/>
    <w:rsid w:val="003E7A5E"/>
    <w:rsid w:val="003E7ED2"/>
    <w:rsid w:val="003F0826"/>
    <w:rsid w:val="003F143E"/>
    <w:rsid w:val="003F1B67"/>
    <w:rsid w:val="003F208A"/>
    <w:rsid w:val="003F2AD8"/>
    <w:rsid w:val="003F43E2"/>
    <w:rsid w:val="003F4D9A"/>
    <w:rsid w:val="003F6314"/>
    <w:rsid w:val="003F6778"/>
    <w:rsid w:val="003F69F6"/>
    <w:rsid w:val="003F6F97"/>
    <w:rsid w:val="003F730A"/>
    <w:rsid w:val="003F7B88"/>
    <w:rsid w:val="004007F5"/>
    <w:rsid w:val="00401D53"/>
    <w:rsid w:val="00401DB8"/>
    <w:rsid w:val="004023BB"/>
    <w:rsid w:val="00402E34"/>
    <w:rsid w:val="00403794"/>
    <w:rsid w:val="00404305"/>
    <w:rsid w:val="0040477F"/>
    <w:rsid w:val="004065E8"/>
    <w:rsid w:val="0040754A"/>
    <w:rsid w:val="004078F6"/>
    <w:rsid w:val="0041037D"/>
    <w:rsid w:val="0041082D"/>
    <w:rsid w:val="004108B7"/>
    <w:rsid w:val="0041094E"/>
    <w:rsid w:val="00411680"/>
    <w:rsid w:val="0041175A"/>
    <w:rsid w:val="00411A77"/>
    <w:rsid w:val="004124F4"/>
    <w:rsid w:val="00412B4E"/>
    <w:rsid w:val="00413E77"/>
    <w:rsid w:val="00413F00"/>
    <w:rsid w:val="00414EB9"/>
    <w:rsid w:val="004159D0"/>
    <w:rsid w:val="00416017"/>
    <w:rsid w:val="00416AE9"/>
    <w:rsid w:val="00416F05"/>
    <w:rsid w:val="00417547"/>
    <w:rsid w:val="0041757B"/>
    <w:rsid w:val="0041774A"/>
    <w:rsid w:val="00420CAE"/>
    <w:rsid w:val="00420E04"/>
    <w:rsid w:val="004214D2"/>
    <w:rsid w:val="00422E32"/>
    <w:rsid w:val="004238F1"/>
    <w:rsid w:val="004249E7"/>
    <w:rsid w:val="00424C34"/>
    <w:rsid w:val="00424DE3"/>
    <w:rsid w:val="00425775"/>
    <w:rsid w:val="00426C6C"/>
    <w:rsid w:val="004270BD"/>
    <w:rsid w:val="00427BFA"/>
    <w:rsid w:val="00427CBC"/>
    <w:rsid w:val="004302BF"/>
    <w:rsid w:val="0043072D"/>
    <w:rsid w:val="00430E44"/>
    <w:rsid w:val="0043295C"/>
    <w:rsid w:val="00432CFC"/>
    <w:rsid w:val="004339B4"/>
    <w:rsid w:val="00433F33"/>
    <w:rsid w:val="00434F04"/>
    <w:rsid w:val="004356C4"/>
    <w:rsid w:val="00435F19"/>
    <w:rsid w:val="004364A7"/>
    <w:rsid w:val="0043670A"/>
    <w:rsid w:val="00437967"/>
    <w:rsid w:val="00437C28"/>
    <w:rsid w:val="00437C63"/>
    <w:rsid w:val="00440512"/>
    <w:rsid w:val="00440D4C"/>
    <w:rsid w:val="00441F72"/>
    <w:rsid w:val="00442F86"/>
    <w:rsid w:val="004443E8"/>
    <w:rsid w:val="00444898"/>
    <w:rsid w:val="00444ACD"/>
    <w:rsid w:val="0044560D"/>
    <w:rsid w:val="004456D6"/>
    <w:rsid w:val="004458F6"/>
    <w:rsid w:val="00445B33"/>
    <w:rsid w:val="0044679F"/>
    <w:rsid w:val="004468FA"/>
    <w:rsid w:val="00447B01"/>
    <w:rsid w:val="00450E48"/>
    <w:rsid w:val="004510FB"/>
    <w:rsid w:val="004527CA"/>
    <w:rsid w:val="00452EAF"/>
    <w:rsid w:val="004538FB"/>
    <w:rsid w:val="00454927"/>
    <w:rsid w:val="0045498E"/>
    <w:rsid w:val="00455173"/>
    <w:rsid w:val="004561BD"/>
    <w:rsid w:val="00460E87"/>
    <w:rsid w:val="00461BE3"/>
    <w:rsid w:val="00464079"/>
    <w:rsid w:val="004644DB"/>
    <w:rsid w:val="00465AFF"/>
    <w:rsid w:val="00466CF0"/>
    <w:rsid w:val="00466E2F"/>
    <w:rsid w:val="0047112E"/>
    <w:rsid w:val="00471CDB"/>
    <w:rsid w:val="004720B1"/>
    <w:rsid w:val="00472427"/>
    <w:rsid w:val="00472A65"/>
    <w:rsid w:val="0047357B"/>
    <w:rsid w:val="004738B2"/>
    <w:rsid w:val="00473A8F"/>
    <w:rsid w:val="00473BFD"/>
    <w:rsid w:val="00473D03"/>
    <w:rsid w:val="0047453A"/>
    <w:rsid w:val="00474F7B"/>
    <w:rsid w:val="00474FBF"/>
    <w:rsid w:val="00475950"/>
    <w:rsid w:val="004763ED"/>
    <w:rsid w:val="00476B3D"/>
    <w:rsid w:val="00477D31"/>
    <w:rsid w:val="004804E8"/>
    <w:rsid w:val="00480918"/>
    <w:rsid w:val="00480C4C"/>
    <w:rsid w:val="0048239C"/>
    <w:rsid w:val="00482EBE"/>
    <w:rsid w:val="00483D56"/>
    <w:rsid w:val="00483E73"/>
    <w:rsid w:val="004846C7"/>
    <w:rsid w:val="00485624"/>
    <w:rsid w:val="004857A6"/>
    <w:rsid w:val="0048638A"/>
    <w:rsid w:val="0048739A"/>
    <w:rsid w:val="00490450"/>
    <w:rsid w:val="00490B0A"/>
    <w:rsid w:val="00491AED"/>
    <w:rsid w:val="00491B3A"/>
    <w:rsid w:val="00492DFE"/>
    <w:rsid w:val="00494B06"/>
    <w:rsid w:val="0049570B"/>
    <w:rsid w:val="004960BA"/>
    <w:rsid w:val="00496C6D"/>
    <w:rsid w:val="00497862"/>
    <w:rsid w:val="00497AC0"/>
    <w:rsid w:val="00497E93"/>
    <w:rsid w:val="004A0282"/>
    <w:rsid w:val="004A26B7"/>
    <w:rsid w:val="004A2C1E"/>
    <w:rsid w:val="004A3BBB"/>
    <w:rsid w:val="004A605D"/>
    <w:rsid w:val="004A6068"/>
    <w:rsid w:val="004A6661"/>
    <w:rsid w:val="004A73F2"/>
    <w:rsid w:val="004A7442"/>
    <w:rsid w:val="004B0850"/>
    <w:rsid w:val="004B0868"/>
    <w:rsid w:val="004B16D1"/>
    <w:rsid w:val="004B24D9"/>
    <w:rsid w:val="004B3B97"/>
    <w:rsid w:val="004B4C82"/>
    <w:rsid w:val="004B572B"/>
    <w:rsid w:val="004B6484"/>
    <w:rsid w:val="004C0D3F"/>
    <w:rsid w:val="004C14C5"/>
    <w:rsid w:val="004C19F4"/>
    <w:rsid w:val="004C273A"/>
    <w:rsid w:val="004C3970"/>
    <w:rsid w:val="004C3972"/>
    <w:rsid w:val="004C4334"/>
    <w:rsid w:val="004C4846"/>
    <w:rsid w:val="004C5C2B"/>
    <w:rsid w:val="004C65E9"/>
    <w:rsid w:val="004C705D"/>
    <w:rsid w:val="004C746B"/>
    <w:rsid w:val="004D05B9"/>
    <w:rsid w:val="004D1B8E"/>
    <w:rsid w:val="004D2005"/>
    <w:rsid w:val="004D2A4A"/>
    <w:rsid w:val="004D3124"/>
    <w:rsid w:val="004D3F12"/>
    <w:rsid w:val="004D529D"/>
    <w:rsid w:val="004D553D"/>
    <w:rsid w:val="004D6F75"/>
    <w:rsid w:val="004D74CF"/>
    <w:rsid w:val="004D787D"/>
    <w:rsid w:val="004E0404"/>
    <w:rsid w:val="004E0987"/>
    <w:rsid w:val="004E1D1F"/>
    <w:rsid w:val="004E3AAA"/>
    <w:rsid w:val="004E4002"/>
    <w:rsid w:val="004E422C"/>
    <w:rsid w:val="004E47E2"/>
    <w:rsid w:val="004E5033"/>
    <w:rsid w:val="004E58F9"/>
    <w:rsid w:val="004E5BF0"/>
    <w:rsid w:val="004E64A9"/>
    <w:rsid w:val="004E6536"/>
    <w:rsid w:val="004F077A"/>
    <w:rsid w:val="004F12D3"/>
    <w:rsid w:val="004F147A"/>
    <w:rsid w:val="004F2843"/>
    <w:rsid w:val="004F2B87"/>
    <w:rsid w:val="004F2F85"/>
    <w:rsid w:val="004F358D"/>
    <w:rsid w:val="004F4A3C"/>
    <w:rsid w:val="004F5728"/>
    <w:rsid w:val="004F5B7C"/>
    <w:rsid w:val="004F6719"/>
    <w:rsid w:val="004F707E"/>
    <w:rsid w:val="004F787F"/>
    <w:rsid w:val="00501110"/>
    <w:rsid w:val="00501365"/>
    <w:rsid w:val="00501791"/>
    <w:rsid w:val="00502C01"/>
    <w:rsid w:val="00502C64"/>
    <w:rsid w:val="00502D40"/>
    <w:rsid w:val="00503783"/>
    <w:rsid w:val="005039DE"/>
    <w:rsid w:val="00503B02"/>
    <w:rsid w:val="00505018"/>
    <w:rsid w:val="0050659C"/>
    <w:rsid w:val="00506D3E"/>
    <w:rsid w:val="00506E10"/>
    <w:rsid w:val="0051017C"/>
    <w:rsid w:val="0051033D"/>
    <w:rsid w:val="0051034D"/>
    <w:rsid w:val="0051045D"/>
    <w:rsid w:val="00510FA6"/>
    <w:rsid w:val="00510FAC"/>
    <w:rsid w:val="00511A05"/>
    <w:rsid w:val="00511B19"/>
    <w:rsid w:val="00511CB7"/>
    <w:rsid w:val="005128C5"/>
    <w:rsid w:val="005136F2"/>
    <w:rsid w:val="00514047"/>
    <w:rsid w:val="00514C26"/>
    <w:rsid w:val="00514DBB"/>
    <w:rsid w:val="005162D4"/>
    <w:rsid w:val="005168B7"/>
    <w:rsid w:val="00517927"/>
    <w:rsid w:val="00517EC7"/>
    <w:rsid w:val="00517F21"/>
    <w:rsid w:val="005209F5"/>
    <w:rsid w:val="00520E4D"/>
    <w:rsid w:val="00521520"/>
    <w:rsid w:val="0052189F"/>
    <w:rsid w:val="00521B60"/>
    <w:rsid w:val="00521C43"/>
    <w:rsid w:val="0052306D"/>
    <w:rsid w:val="0052352B"/>
    <w:rsid w:val="00523DCD"/>
    <w:rsid w:val="00523E28"/>
    <w:rsid w:val="00523E3D"/>
    <w:rsid w:val="0052484D"/>
    <w:rsid w:val="00525551"/>
    <w:rsid w:val="005255F5"/>
    <w:rsid w:val="00526751"/>
    <w:rsid w:val="00526D10"/>
    <w:rsid w:val="005305CF"/>
    <w:rsid w:val="00530FCE"/>
    <w:rsid w:val="00531318"/>
    <w:rsid w:val="00531F9C"/>
    <w:rsid w:val="005324B6"/>
    <w:rsid w:val="00534188"/>
    <w:rsid w:val="005344F8"/>
    <w:rsid w:val="00534AB9"/>
    <w:rsid w:val="00536B77"/>
    <w:rsid w:val="00536F23"/>
    <w:rsid w:val="005374AD"/>
    <w:rsid w:val="00540951"/>
    <w:rsid w:val="00540A6C"/>
    <w:rsid w:val="00542549"/>
    <w:rsid w:val="005425F1"/>
    <w:rsid w:val="00542959"/>
    <w:rsid w:val="00542995"/>
    <w:rsid w:val="00542C0A"/>
    <w:rsid w:val="0054385B"/>
    <w:rsid w:val="00543D5E"/>
    <w:rsid w:val="00545E01"/>
    <w:rsid w:val="00545F8E"/>
    <w:rsid w:val="0054632C"/>
    <w:rsid w:val="00550885"/>
    <w:rsid w:val="0055120B"/>
    <w:rsid w:val="0055159E"/>
    <w:rsid w:val="00552C95"/>
    <w:rsid w:val="00552DF8"/>
    <w:rsid w:val="00554F38"/>
    <w:rsid w:val="00555262"/>
    <w:rsid w:val="005552D8"/>
    <w:rsid w:val="005561F0"/>
    <w:rsid w:val="00556A0F"/>
    <w:rsid w:val="005616DD"/>
    <w:rsid w:val="0056194D"/>
    <w:rsid w:val="005622BF"/>
    <w:rsid w:val="00562B36"/>
    <w:rsid w:val="00563DD3"/>
    <w:rsid w:val="00563EA7"/>
    <w:rsid w:val="00564812"/>
    <w:rsid w:val="005648B5"/>
    <w:rsid w:val="0056495C"/>
    <w:rsid w:val="0057153B"/>
    <w:rsid w:val="00571669"/>
    <w:rsid w:val="00571F41"/>
    <w:rsid w:val="00571FCA"/>
    <w:rsid w:val="005740D6"/>
    <w:rsid w:val="00574157"/>
    <w:rsid w:val="00575BDF"/>
    <w:rsid w:val="00576CC2"/>
    <w:rsid w:val="00576D7C"/>
    <w:rsid w:val="00580765"/>
    <w:rsid w:val="00580AB0"/>
    <w:rsid w:val="00580B0D"/>
    <w:rsid w:val="00580E13"/>
    <w:rsid w:val="00581FA7"/>
    <w:rsid w:val="005834DB"/>
    <w:rsid w:val="005837D4"/>
    <w:rsid w:val="00584332"/>
    <w:rsid w:val="00586113"/>
    <w:rsid w:val="0058650C"/>
    <w:rsid w:val="005872B7"/>
    <w:rsid w:val="005900E6"/>
    <w:rsid w:val="00590E59"/>
    <w:rsid w:val="00592DCC"/>
    <w:rsid w:val="00594E2A"/>
    <w:rsid w:val="00595576"/>
    <w:rsid w:val="00595BE4"/>
    <w:rsid w:val="00596835"/>
    <w:rsid w:val="00596AA2"/>
    <w:rsid w:val="005A04C1"/>
    <w:rsid w:val="005A15B1"/>
    <w:rsid w:val="005A197B"/>
    <w:rsid w:val="005A347E"/>
    <w:rsid w:val="005A3CDD"/>
    <w:rsid w:val="005A636F"/>
    <w:rsid w:val="005A7D62"/>
    <w:rsid w:val="005A7E7F"/>
    <w:rsid w:val="005B0AEF"/>
    <w:rsid w:val="005B181C"/>
    <w:rsid w:val="005B23F1"/>
    <w:rsid w:val="005B27C4"/>
    <w:rsid w:val="005B40C8"/>
    <w:rsid w:val="005B4D9B"/>
    <w:rsid w:val="005B5842"/>
    <w:rsid w:val="005B5E00"/>
    <w:rsid w:val="005B680B"/>
    <w:rsid w:val="005B72B8"/>
    <w:rsid w:val="005B76A3"/>
    <w:rsid w:val="005C0270"/>
    <w:rsid w:val="005C1454"/>
    <w:rsid w:val="005C204D"/>
    <w:rsid w:val="005C23CC"/>
    <w:rsid w:val="005C2905"/>
    <w:rsid w:val="005C3181"/>
    <w:rsid w:val="005C38BD"/>
    <w:rsid w:val="005C43B4"/>
    <w:rsid w:val="005C577C"/>
    <w:rsid w:val="005C64DE"/>
    <w:rsid w:val="005C682B"/>
    <w:rsid w:val="005C7B1F"/>
    <w:rsid w:val="005C7CB5"/>
    <w:rsid w:val="005C7D63"/>
    <w:rsid w:val="005D03CC"/>
    <w:rsid w:val="005D09CF"/>
    <w:rsid w:val="005D2624"/>
    <w:rsid w:val="005D274E"/>
    <w:rsid w:val="005D35AF"/>
    <w:rsid w:val="005D4984"/>
    <w:rsid w:val="005D5C2D"/>
    <w:rsid w:val="005D6E69"/>
    <w:rsid w:val="005D7787"/>
    <w:rsid w:val="005D79B0"/>
    <w:rsid w:val="005D79E1"/>
    <w:rsid w:val="005E03AD"/>
    <w:rsid w:val="005E264D"/>
    <w:rsid w:val="005E2FF0"/>
    <w:rsid w:val="005E3127"/>
    <w:rsid w:val="005E3F03"/>
    <w:rsid w:val="005E4E34"/>
    <w:rsid w:val="005E5034"/>
    <w:rsid w:val="005E5D1F"/>
    <w:rsid w:val="005E6778"/>
    <w:rsid w:val="005E67D6"/>
    <w:rsid w:val="005E7B4B"/>
    <w:rsid w:val="005F06A9"/>
    <w:rsid w:val="005F0D33"/>
    <w:rsid w:val="005F2523"/>
    <w:rsid w:val="005F4321"/>
    <w:rsid w:val="005F4E72"/>
    <w:rsid w:val="005F5902"/>
    <w:rsid w:val="005F5C4D"/>
    <w:rsid w:val="005F68C9"/>
    <w:rsid w:val="005F69A2"/>
    <w:rsid w:val="005F7C99"/>
    <w:rsid w:val="00600A84"/>
    <w:rsid w:val="0060212C"/>
    <w:rsid w:val="006022F5"/>
    <w:rsid w:val="006024D3"/>
    <w:rsid w:val="00603391"/>
    <w:rsid w:val="006035BF"/>
    <w:rsid w:val="00603FC7"/>
    <w:rsid w:val="006046B4"/>
    <w:rsid w:val="0060517B"/>
    <w:rsid w:val="006057E4"/>
    <w:rsid w:val="00606827"/>
    <w:rsid w:val="006113E0"/>
    <w:rsid w:val="00611D43"/>
    <w:rsid w:val="00612D48"/>
    <w:rsid w:val="00614877"/>
    <w:rsid w:val="006150A3"/>
    <w:rsid w:val="006151E2"/>
    <w:rsid w:val="00615307"/>
    <w:rsid w:val="00616B45"/>
    <w:rsid w:val="00617052"/>
    <w:rsid w:val="006177A7"/>
    <w:rsid w:val="00621B4C"/>
    <w:rsid w:val="00622A60"/>
    <w:rsid w:val="00623520"/>
    <w:rsid w:val="00623BC4"/>
    <w:rsid w:val="00624003"/>
    <w:rsid w:val="006244B9"/>
    <w:rsid w:val="00624B5A"/>
    <w:rsid w:val="00625242"/>
    <w:rsid w:val="00626492"/>
    <w:rsid w:val="00626D31"/>
    <w:rsid w:val="00630076"/>
    <w:rsid w:val="006300AF"/>
    <w:rsid w:val="00630D91"/>
    <w:rsid w:val="00630D9B"/>
    <w:rsid w:val="006310BE"/>
    <w:rsid w:val="0063137F"/>
    <w:rsid w:val="00631953"/>
    <w:rsid w:val="00632319"/>
    <w:rsid w:val="00633046"/>
    <w:rsid w:val="00634E1A"/>
    <w:rsid w:val="0063629E"/>
    <w:rsid w:val="0063630E"/>
    <w:rsid w:val="00636847"/>
    <w:rsid w:val="00636DD2"/>
    <w:rsid w:val="00636EC9"/>
    <w:rsid w:val="00641F53"/>
    <w:rsid w:val="0064220F"/>
    <w:rsid w:val="006427E2"/>
    <w:rsid w:val="0064286B"/>
    <w:rsid w:val="006439EC"/>
    <w:rsid w:val="006441CF"/>
    <w:rsid w:val="00644577"/>
    <w:rsid w:val="0064683B"/>
    <w:rsid w:val="00646B87"/>
    <w:rsid w:val="0064776E"/>
    <w:rsid w:val="00650560"/>
    <w:rsid w:val="00650ACD"/>
    <w:rsid w:val="00650D96"/>
    <w:rsid w:val="00653693"/>
    <w:rsid w:val="006554FF"/>
    <w:rsid w:val="0065598E"/>
    <w:rsid w:val="0065599F"/>
    <w:rsid w:val="00655C02"/>
    <w:rsid w:val="00655F07"/>
    <w:rsid w:val="00655F5E"/>
    <w:rsid w:val="00656146"/>
    <w:rsid w:val="00657121"/>
    <w:rsid w:val="006571C2"/>
    <w:rsid w:val="006608B3"/>
    <w:rsid w:val="00661205"/>
    <w:rsid w:val="00661275"/>
    <w:rsid w:val="00662912"/>
    <w:rsid w:val="00662A4A"/>
    <w:rsid w:val="00663CF1"/>
    <w:rsid w:val="00665A24"/>
    <w:rsid w:val="00667F88"/>
    <w:rsid w:val="006709C3"/>
    <w:rsid w:val="00672705"/>
    <w:rsid w:val="0067325D"/>
    <w:rsid w:val="00673EB6"/>
    <w:rsid w:val="00674C7E"/>
    <w:rsid w:val="00674D5B"/>
    <w:rsid w:val="0067764C"/>
    <w:rsid w:val="0068252A"/>
    <w:rsid w:val="006829AD"/>
    <w:rsid w:val="006834EA"/>
    <w:rsid w:val="00683877"/>
    <w:rsid w:val="00685240"/>
    <w:rsid w:val="00685843"/>
    <w:rsid w:val="006862E4"/>
    <w:rsid w:val="006863E9"/>
    <w:rsid w:val="00686520"/>
    <w:rsid w:val="00690C64"/>
    <w:rsid w:val="00691B29"/>
    <w:rsid w:val="00691EC0"/>
    <w:rsid w:val="00694EAF"/>
    <w:rsid w:val="00696827"/>
    <w:rsid w:val="00696BE9"/>
    <w:rsid w:val="00696CF9"/>
    <w:rsid w:val="00697755"/>
    <w:rsid w:val="006A0831"/>
    <w:rsid w:val="006A0F59"/>
    <w:rsid w:val="006A12E1"/>
    <w:rsid w:val="006A187B"/>
    <w:rsid w:val="006A3613"/>
    <w:rsid w:val="006A3902"/>
    <w:rsid w:val="006A3D9B"/>
    <w:rsid w:val="006A3DDE"/>
    <w:rsid w:val="006A5D28"/>
    <w:rsid w:val="006A7147"/>
    <w:rsid w:val="006A717B"/>
    <w:rsid w:val="006A71B0"/>
    <w:rsid w:val="006A7452"/>
    <w:rsid w:val="006A766E"/>
    <w:rsid w:val="006B0D40"/>
    <w:rsid w:val="006B1399"/>
    <w:rsid w:val="006B182D"/>
    <w:rsid w:val="006B3F25"/>
    <w:rsid w:val="006B41E9"/>
    <w:rsid w:val="006B4590"/>
    <w:rsid w:val="006B4DB6"/>
    <w:rsid w:val="006B59C7"/>
    <w:rsid w:val="006B60DF"/>
    <w:rsid w:val="006C0179"/>
    <w:rsid w:val="006C16F7"/>
    <w:rsid w:val="006C30CF"/>
    <w:rsid w:val="006C340C"/>
    <w:rsid w:val="006C5D1D"/>
    <w:rsid w:val="006C74AE"/>
    <w:rsid w:val="006D070F"/>
    <w:rsid w:val="006D1D1C"/>
    <w:rsid w:val="006D238C"/>
    <w:rsid w:val="006D2F52"/>
    <w:rsid w:val="006D3CAA"/>
    <w:rsid w:val="006D3FE1"/>
    <w:rsid w:val="006D411D"/>
    <w:rsid w:val="006D4B22"/>
    <w:rsid w:val="006D510F"/>
    <w:rsid w:val="006D5170"/>
    <w:rsid w:val="006D666F"/>
    <w:rsid w:val="006D66C5"/>
    <w:rsid w:val="006D6C76"/>
    <w:rsid w:val="006D7F78"/>
    <w:rsid w:val="006E08AE"/>
    <w:rsid w:val="006E0E4C"/>
    <w:rsid w:val="006E1570"/>
    <w:rsid w:val="006E2176"/>
    <w:rsid w:val="006E21B7"/>
    <w:rsid w:val="006E2765"/>
    <w:rsid w:val="006E36AE"/>
    <w:rsid w:val="006E3A41"/>
    <w:rsid w:val="006E3EFC"/>
    <w:rsid w:val="006E422E"/>
    <w:rsid w:val="006E599A"/>
    <w:rsid w:val="006E5FC7"/>
    <w:rsid w:val="006E7FBE"/>
    <w:rsid w:val="006F01D3"/>
    <w:rsid w:val="006F1669"/>
    <w:rsid w:val="006F1C06"/>
    <w:rsid w:val="006F2648"/>
    <w:rsid w:val="006F2792"/>
    <w:rsid w:val="006F3FA6"/>
    <w:rsid w:val="006F456E"/>
    <w:rsid w:val="006F47E9"/>
    <w:rsid w:val="006F4BA1"/>
    <w:rsid w:val="006F4F56"/>
    <w:rsid w:val="006F50D4"/>
    <w:rsid w:val="006F53D7"/>
    <w:rsid w:val="006F6616"/>
    <w:rsid w:val="006F707A"/>
    <w:rsid w:val="006F73F4"/>
    <w:rsid w:val="006F7CD1"/>
    <w:rsid w:val="006F7F03"/>
    <w:rsid w:val="00700888"/>
    <w:rsid w:val="00700CF8"/>
    <w:rsid w:val="00700EF6"/>
    <w:rsid w:val="007031DE"/>
    <w:rsid w:val="0070347C"/>
    <w:rsid w:val="00703F4E"/>
    <w:rsid w:val="00704DFC"/>
    <w:rsid w:val="00705001"/>
    <w:rsid w:val="00705F25"/>
    <w:rsid w:val="00706101"/>
    <w:rsid w:val="00706A68"/>
    <w:rsid w:val="00706DE0"/>
    <w:rsid w:val="00706F6F"/>
    <w:rsid w:val="0070790C"/>
    <w:rsid w:val="00707EE6"/>
    <w:rsid w:val="00710131"/>
    <w:rsid w:val="00710302"/>
    <w:rsid w:val="00710B94"/>
    <w:rsid w:val="00710E58"/>
    <w:rsid w:val="00711A16"/>
    <w:rsid w:val="00711C7B"/>
    <w:rsid w:val="0071255E"/>
    <w:rsid w:val="00712DCF"/>
    <w:rsid w:val="007133B7"/>
    <w:rsid w:val="00714847"/>
    <w:rsid w:val="007176C1"/>
    <w:rsid w:val="007179E8"/>
    <w:rsid w:val="00720FE3"/>
    <w:rsid w:val="00721914"/>
    <w:rsid w:val="0072240D"/>
    <w:rsid w:val="0072243F"/>
    <w:rsid w:val="00723F8C"/>
    <w:rsid w:val="00724973"/>
    <w:rsid w:val="00724B0E"/>
    <w:rsid w:val="00724DA7"/>
    <w:rsid w:val="007251C6"/>
    <w:rsid w:val="00727C8B"/>
    <w:rsid w:val="00730966"/>
    <w:rsid w:val="00731976"/>
    <w:rsid w:val="00731DED"/>
    <w:rsid w:val="00732B3C"/>
    <w:rsid w:val="007338CE"/>
    <w:rsid w:val="007350B0"/>
    <w:rsid w:val="0073551E"/>
    <w:rsid w:val="00735658"/>
    <w:rsid w:val="00741530"/>
    <w:rsid w:val="00743584"/>
    <w:rsid w:val="0074373B"/>
    <w:rsid w:val="0074451E"/>
    <w:rsid w:val="00744AF8"/>
    <w:rsid w:val="007452D8"/>
    <w:rsid w:val="00745B80"/>
    <w:rsid w:val="00746F5E"/>
    <w:rsid w:val="00747101"/>
    <w:rsid w:val="0074741C"/>
    <w:rsid w:val="007475A0"/>
    <w:rsid w:val="0075071B"/>
    <w:rsid w:val="007515D1"/>
    <w:rsid w:val="00751DF1"/>
    <w:rsid w:val="00752E98"/>
    <w:rsid w:val="00754406"/>
    <w:rsid w:val="007550B7"/>
    <w:rsid w:val="007551DB"/>
    <w:rsid w:val="00755445"/>
    <w:rsid w:val="00755AD4"/>
    <w:rsid w:val="007560C5"/>
    <w:rsid w:val="00756AB2"/>
    <w:rsid w:val="00756BB3"/>
    <w:rsid w:val="00756FE9"/>
    <w:rsid w:val="0075782C"/>
    <w:rsid w:val="00760135"/>
    <w:rsid w:val="0076065E"/>
    <w:rsid w:val="00762162"/>
    <w:rsid w:val="00762229"/>
    <w:rsid w:val="0076271C"/>
    <w:rsid w:val="007629C6"/>
    <w:rsid w:val="00763C21"/>
    <w:rsid w:val="00764048"/>
    <w:rsid w:val="00764136"/>
    <w:rsid w:val="007645D3"/>
    <w:rsid w:val="007655B2"/>
    <w:rsid w:val="00766232"/>
    <w:rsid w:val="00766709"/>
    <w:rsid w:val="00766D06"/>
    <w:rsid w:val="00766E2D"/>
    <w:rsid w:val="00770873"/>
    <w:rsid w:val="00770F40"/>
    <w:rsid w:val="00772483"/>
    <w:rsid w:val="00774315"/>
    <w:rsid w:val="0077436A"/>
    <w:rsid w:val="00775AAF"/>
    <w:rsid w:val="007761EA"/>
    <w:rsid w:val="00776900"/>
    <w:rsid w:val="00776B8A"/>
    <w:rsid w:val="00776DC3"/>
    <w:rsid w:val="00776E3F"/>
    <w:rsid w:val="007774AE"/>
    <w:rsid w:val="0077765F"/>
    <w:rsid w:val="00780473"/>
    <w:rsid w:val="007805AD"/>
    <w:rsid w:val="00781558"/>
    <w:rsid w:val="00781A42"/>
    <w:rsid w:val="00781B1B"/>
    <w:rsid w:val="007833BE"/>
    <w:rsid w:val="007853CF"/>
    <w:rsid w:val="00786387"/>
    <w:rsid w:val="00786FD2"/>
    <w:rsid w:val="00787D26"/>
    <w:rsid w:val="00790F2F"/>
    <w:rsid w:val="007933FA"/>
    <w:rsid w:val="00793E29"/>
    <w:rsid w:val="00795192"/>
    <w:rsid w:val="007965E0"/>
    <w:rsid w:val="007A011B"/>
    <w:rsid w:val="007A0440"/>
    <w:rsid w:val="007A0899"/>
    <w:rsid w:val="007A0CD4"/>
    <w:rsid w:val="007A126E"/>
    <w:rsid w:val="007A1DC4"/>
    <w:rsid w:val="007A2219"/>
    <w:rsid w:val="007A2FAC"/>
    <w:rsid w:val="007A3225"/>
    <w:rsid w:val="007A4735"/>
    <w:rsid w:val="007A4C9C"/>
    <w:rsid w:val="007A74E8"/>
    <w:rsid w:val="007A75DC"/>
    <w:rsid w:val="007A7915"/>
    <w:rsid w:val="007A7975"/>
    <w:rsid w:val="007A7AF4"/>
    <w:rsid w:val="007A7E94"/>
    <w:rsid w:val="007B0170"/>
    <w:rsid w:val="007B0934"/>
    <w:rsid w:val="007B0E3D"/>
    <w:rsid w:val="007B1A85"/>
    <w:rsid w:val="007B25DD"/>
    <w:rsid w:val="007B40AE"/>
    <w:rsid w:val="007B46AA"/>
    <w:rsid w:val="007B4739"/>
    <w:rsid w:val="007B666D"/>
    <w:rsid w:val="007B67A1"/>
    <w:rsid w:val="007B6868"/>
    <w:rsid w:val="007C09AB"/>
    <w:rsid w:val="007C0F6A"/>
    <w:rsid w:val="007C1623"/>
    <w:rsid w:val="007C1706"/>
    <w:rsid w:val="007C3210"/>
    <w:rsid w:val="007C34FA"/>
    <w:rsid w:val="007C43A7"/>
    <w:rsid w:val="007C4D37"/>
    <w:rsid w:val="007C559C"/>
    <w:rsid w:val="007C6E89"/>
    <w:rsid w:val="007C7C22"/>
    <w:rsid w:val="007D1017"/>
    <w:rsid w:val="007D1161"/>
    <w:rsid w:val="007D1A04"/>
    <w:rsid w:val="007D2CCC"/>
    <w:rsid w:val="007D446D"/>
    <w:rsid w:val="007D4E20"/>
    <w:rsid w:val="007D56D0"/>
    <w:rsid w:val="007D62D7"/>
    <w:rsid w:val="007D6D51"/>
    <w:rsid w:val="007D7882"/>
    <w:rsid w:val="007E040A"/>
    <w:rsid w:val="007E09A5"/>
    <w:rsid w:val="007E15B2"/>
    <w:rsid w:val="007E1B56"/>
    <w:rsid w:val="007E2C1D"/>
    <w:rsid w:val="007E35E7"/>
    <w:rsid w:val="007E4E4F"/>
    <w:rsid w:val="007E54E2"/>
    <w:rsid w:val="007E5665"/>
    <w:rsid w:val="007E5C47"/>
    <w:rsid w:val="007E6185"/>
    <w:rsid w:val="007F0AB4"/>
    <w:rsid w:val="007F13BF"/>
    <w:rsid w:val="007F1B67"/>
    <w:rsid w:val="007F2D64"/>
    <w:rsid w:val="007F3451"/>
    <w:rsid w:val="007F4174"/>
    <w:rsid w:val="007F4FEF"/>
    <w:rsid w:val="007F5198"/>
    <w:rsid w:val="007F55CB"/>
    <w:rsid w:val="007F5EED"/>
    <w:rsid w:val="007F65BF"/>
    <w:rsid w:val="007F6972"/>
    <w:rsid w:val="007F799E"/>
    <w:rsid w:val="007F7C67"/>
    <w:rsid w:val="007F7F7F"/>
    <w:rsid w:val="007F7FE2"/>
    <w:rsid w:val="008016EE"/>
    <w:rsid w:val="00801C7A"/>
    <w:rsid w:val="00801F74"/>
    <w:rsid w:val="00802B6F"/>
    <w:rsid w:val="008043B5"/>
    <w:rsid w:val="00804506"/>
    <w:rsid w:val="008046E4"/>
    <w:rsid w:val="0080481B"/>
    <w:rsid w:val="00804DB3"/>
    <w:rsid w:val="00805445"/>
    <w:rsid w:val="00806A4C"/>
    <w:rsid w:val="00806F08"/>
    <w:rsid w:val="00807BE2"/>
    <w:rsid w:val="0081188F"/>
    <w:rsid w:val="0081189A"/>
    <w:rsid w:val="00811E1D"/>
    <w:rsid w:val="00812C1A"/>
    <w:rsid w:val="008132E9"/>
    <w:rsid w:val="00814511"/>
    <w:rsid w:val="00814573"/>
    <w:rsid w:val="00815095"/>
    <w:rsid w:val="008161E6"/>
    <w:rsid w:val="00816860"/>
    <w:rsid w:val="00820BC8"/>
    <w:rsid w:val="00820DD5"/>
    <w:rsid w:val="00821AE9"/>
    <w:rsid w:val="00822711"/>
    <w:rsid w:val="00823366"/>
    <w:rsid w:val="008233B2"/>
    <w:rsid w:val="00823A30"/>
    <w:rsid w:val="00824026"/>
    <w:rsid w:val="00824B30"/>
    <w:rsid w:val="00826602"/>
    <w:rsid w:val="0082784E"/>
    <w:rsid w:val="00831506"/>
    <w:rsid w:val="008317F6"/>
    <w:rsid w:val="00831A40"/>
    <w:rsid w:val="00832878"/>
    <w:rsid w:val="008353A7"/>
    <w:rsid w:val="00835A39"/>
    <w:rsid w:val="008361AC"/>
    <w:rsid w:val="0083626B"/>
    <w:rsid w:val="00837584"/>
    <w:rsid w:val="00841FF1"/>
    <w:rsid w:val="00843B00"/>
    <w:rsid w:val="00844750"/>
    <w:rsid w:val="0084488A"/>
    <w:rsid w:val="00845579"/>
    <w:rsid w:val="00847240"/>
    <w:rsid w:val="00847902"/>
    <w:rsid w:val="0085253F"/>
    <w:rsid w:val="00852A9E"/>
    <w:rsid w:val="00855577"/>
    <w:rsid w:val="008561FC"/>
    <w:rsid w:val="00856B6B"/>
    <w:rsid w:val="00856D39"/>
    <w:rsid w:val="0085701B"/>
    <w:rsid w:val="00860332"/>
    <w:rsid w:val="00861706"/>
    <w:rsid w:val="008624CF"/>
    <w:rsid w:val="00862738"/>
    <w:rsid w:val="008627DA"/>
    <w:rsid w:val="00863C41"/>
    <w:rsid w:val="00863DE5"/>
    <w:rsid w:val="00865A2D"/>
    <w:rsid w:val="008661CE"/>
    <w:rsid w:val="008667BF"/>
    <w:rsid w:val="00866A05"/>
    <w:rsid w:val="00866DC7"/>
    <w:rsid w:val="00867D05"/>
    <w:rsid w:val="00871976"/>
    <w:rsid w:val="00871EF4"/>
    <w:rsid w:val="00871FA8"/>
    <w:rsid w:val="00873C60"/>
    <w:rsid w:val="0087460B"/>
    <w:rsid w:val="00874681"/>
    <w:rsid w:val="008754D4"/>
    <w:rsid w:val="00875D22"/>
    <w:rsid w:val="008766DC"/>
    <w:rsid w:val="00877FCF"/>
    <w:rsid w:val="00880328"/>
    <w:rsid w:val="00881626"/>
    <w:rsid w:val="00881A7B"/>
    <w:rsid w:val="00882A2E"/>
    <w:rsid w:val="00883AC8"/>
    <w:rsid w:val="00883DF9"/>
    <w:rsid w:val="00885932"/>
    <w:rsid w:val="00887252"/>
    <w:rsid w:val="00887382"/>
    <w:rsid w:val="00890C24"/>
    <w:rsid w:val="00891616"/>
    <w:rsid w:val="00891F11"/>
    <w:rsid w:val="008920AE"/>
    <w:rsid w:val="00892C84"/>
    <w:rsid w:val="00893025"/>
    <w:rsid w:val="0089318C"/>
    <w:rsid w:val="008938CC"/>
    <w:rsid w:val="008939F4"/>
    <w:rsid w:val="00893B4F"/>
    <w:rsid w:val="00894548"/>
    <w:rsid w:val="00894A46"/>
    <w:rsid w:val="008960FF"/>
    <w:rsid w:val="008962BF"/>
    <w:rsid w:val="0089693F"/>
    <w:rsid w:val="00897A35"/>
    <w:rsid w:val="008A0D26"/>
    <w:rsid w:val="008A1164"/>
    <w:rsid w:val="008A1754"/>
    <w:rsid w:val="008A1FD4"/>
    <w:rsid w:val="008A2B09"/>
    <w:rsid w:val="008A2B6F"/>
    <w:rsid w:val="008A425C"/>
    <w:rsid w:val="008A4AEE"/>
    <w:rsid w:val="008A5683"/>
    <w:rsid w:val="008A6935"/>
    <w:rsid w:val="008B0281"/>
    <w:rsid w:val="008B0754"/>
    <w:rsid w:val="008B0767"/>
    <w:rsid w:val="008B23EA"/>
    <w:rsid w:val="008B31C6"/>
    <w:rsid w:val="008B38AF"/>
    <w:rsid w:val="008B3DA1"/>
    <w:rsid w:val="008B4076"/>
    <w:rsid w:val="008B44C4"/>
    <w:rsid w:val="008B64DA"/>
    <w:rsid w:val="008B7879"/>
    <w:rsid w:val="008C05B9"/>
    <w:rsid w:val="008C090B"/>
    <w:rsid w:val="008C0A21"/>
    <w:rsid w:val="008C0C2F"/>
    <w:rsid w:val="008C1A16"/>
    <w:rsid w:val="008C1C93"/>
    <w:rsid w:val="008C2D2F"/>
    <w:rsid w:val="008C3758"/>
    <w:rsid w:val="008C39AC"/>
    <w:rsid w:val="008C4556"/>
    <w:rsid w:val="008C4D1C"/>
    <w:rsid w:val="008C508C"/>
    <w:rsid w:val="008C52FB"/>
    <w:rsid w:val="008C5876"/>
    <w:rsid w:val="008D2420"/>
    <w:rsid w:val="008D2F28"/>
    <w:rsid w:val="008D3473"/>
    <w:rsid w:val="008D36DD"/>
    <w:rsid w:val="008D3919"/>
    <w:rsid w:val="008D3D6F"/>
    <w:rsid w:val="008D3E62"/>
    <w:rsid w:val="008D510E"/>
    <w:rsid w:val="008D570B"/>
    <w:rsid w:val="008D5DD2"/>
    <w:rsid w:val="008D68EF"/>
    <w:rsid w:val="008D6AB6"/>
    <w:rsid w:val="008D7AD5"/>
    <w:rsid w:val="008D7B7E"/>
    <w:rsid w:val="008E0BAE"/>
    <w:rsid w:val="008E1353"/>
    <w:rsid w:val="008E4410"/>
    <w:rsid w:val="008E500B"/>
    <w:rsid w:val="008E7E52"/>
    <w:rsid w:val="008E7FAE"/>
    <w:rsid w:val="008F05EA"/>
    <w:rsid w:val="008F0F36"/>
    <w:rsid w:val="008F1416"/>
    <w:rsid w:val="008F3100"/>
    <w:rsid w:val="008F3533"/>
    <w:rsid w:val="008F4DCB"/>
    <w:rsid w:val="008F7063"/>
    <w:rsid w:val="008F7807"/>
    <w:rsid w:val="00901556"/>
    <w:rsid w:val="00901E59"/>
    <w:rsid w:val="009028F3"/>
    <w:rsid w:val="00903542"/>
    <w:rsid w:val="0090498A"/>
    <w:rsid w:val="00904E96"/>
    <w:rsid w:val="00904EC4"/>
    <w:rsid w:val="00905005"/>
    <w:rsid w:val="0090527D"/>
    <w:rsid w:val="00905FBF"/>
    <w:rsid w:val="009070FC"/>
    <w:rsid w:val="00907FF7"/>
    <w:rsid w:val="009111BB"/>
    <w:rsid w:val="009117E5"/>
    <w:rsid w:val="00911A33"/>
    <w:rsid w:val="00911BF7"/>
    <w:rsid w:val="00912093"/>
    <w:rsid w:val="009128BC"/>
    <w:rsid w:val="00913725"/>
    <w:rsid w:val="0091398E"/>
    <w:rsid w:val="00913CA2"/>
    <w:rsid w:val="00914EC7"/>
    <w:rsid w:val="009151B5"/>
    <w:rsid w:val="00917113"/>
    <w:rsid w:val="009204D2"/>
    <w:rsid w:val="00920659"/>
    <w:rsid w:val="009211D4"/>
    <w:rsid w:val="00921E98"/>
    <w:rsid w:val="009227B6"/>
    <w:rsid w:val="009228E6"/>
    <w:rsid w:val="00922B7C"/>
    <w:rsid w:val="00923E18"/>
    <w:rsid w:val="00925040"/>
    <w:rsid w:val="00926506"/>
    <w:rsid w:val="009267F1"/>
    <w:rsid w:val="009279E7"/>
    <w:rsid w:val="00930892"/>
    <w:rsid w:val="0093159D"/>
    <w:rsid w:val="009320E0"/>
    <w:rsid w:val="00933490"/>
    <w:rsid w:val="00934799"/>
    <w:rsid w:val="00934D4C"/>
    <w:rsid w:val="009361EA"/>
    <w:rsid w:val="00936F5A"/>
    <w:rsid w:val="00937128"/>
    <w:rsid w:val="00940967"/>
    <w:rsid w:val="00941BAD"/>
    <w:rsid w:val="0094230E"/>
    <w:rsid w:val="0094341C"/>
    <w:rsid w:val="00943723"/>
    <w:rsid w:val="0094394B"/>
    <w:rsid w:val="00944AE1"/>
    <w:rsid w:val="00944BFA"/>
    <w:rsid w:val="00944CD9"/>
    <w:rsid w:val="009465DD"/>
    <w:rsid w:val="00946DB7"/>
    <w:rsid w:val="009470BD"/>
    <w:rsid w:val="00950FD3"/>
    <w:rsid w:val="00951D74"/>
    <w:rsid w:val="00952A26"/>
    <w:rsid w:val="00952A6D"/>
    <w:rsid w:val="00952FDB"/>
    <w:rsid w:val="00954692"/>
    <w:rsid w:val="00955275"/>
    <w:rsid w:val="009556DB"/>
    <w:rsid w:val="009560B5"/>
    <w:rsid w:val="0095667F"/>
    <w:rsid w:val="009575D0"/>
    <w:rsid w:val="009604E1"/>
    <w:rsid w:val="0096127D"/>
    <w:rsid w:val="009618D5"/>
    <w:rsid w:val="009629C2"/>
    <w:rsid w:val="00962B61"/>
    <w:rsid w:val="00962C19"/>
    <w:rsid w:val="00963E6C"/>
    <w:rsid w:val="0096487B"/>
    <w:rsid w:val="00965256"/>
    <w:rsid w:val="00965CB2"/>
    <w:rsid w:val="00966354"/>
    <w:rsid w:val="00966431"/>
    <w:rsid w:val="00970F6B"/>
    <w:rsid w:val="00971562"/>
    <w:rsid w:val="009720E7"/>
    <w:rsid w:val="00972296"/>
    <w:rsid w:val="00973425"/>
    <w:rsid w:val="0097355E"/>
    <w:rsid w:val="00973A51"/>
    <w:rsid w:val="00975003"/>
    <w:rsid w:val="00975F2A"/>
    <w:rsid w:val="00975FF3"/>
    <w:rsid w:val="00977903"/>
    <w:rsid w:val="00977EC8"/>
    <w:rsid w:val="009800D6"/>
    <w:rsid w:val="0098046E"/>
    <w:rsid w:val="00980780"/>
    <w:rsid w:val="00981B47"/>
    <w:rsid w:val="00981ED3"/>
    <w:rsid w:val="00982921"/>
    <w:rsid w:val="00983DA0"/>
    <w:rsid w:val="00984FFE"/>
    <w:rsid w:val="00985072"/>
    <w:rsid w:val="00986BB9"/>
    <w:rsid w:val="00990DB4"/>
    <w:rsid w:val="00991130"/>
    <w:rsid w:val="00992D1E"/>
    <w:rsid w:val="00992E91"/>
    <w:rsid w:val="00992F89"/>
    <w:rsid w:val="009936D7"/>
    <w:rsid w:val="009948E3"/>
    <w:rsid w:val="00995D02"/>
    <w:rsid w:val="00995ED1"/>
    <w:rsid w:val="00996049"/>
    <w:rsid w:val="00996777"/>
    <w:rsid w:val="00997058"/>
    <w:rsid w:val="009979B5"/>
    <w:rsid w:val="009A09FE"/>
    <w:rsid w:val="009A1141"/>
    <w:rsid w:val="009A1600"/>
    <w:rsid w:val="009A1D9B"/>
    <w:rsid w:val="009A2224"/>
    <w:rsid w:val="009A2360"/>
    <w:rsid w:val="009A2C4E"/>
    <w:rsid w:val="009A3138"/>
    <w:rsid w:val="009A321F"/>
    <w:rsid w:val="009A3A97"/>
    <w:rsid w:val="009A3D55"/>
    <w:rsid w:val="009A472F"/>
    <w:rsid w:val="009A4ECA"/>
    <w:rsid w:val="009A5398"/>
    <w:rsid w:val="009A5C75"/>
    <w:rsid w:val="009A68C1"/>
    <w:rsid w:val="009A6A9E"/>
    <w:rsid w:val="009A766A"/>
    <w:rsid w:val="009A7A3E"/>
    <w:rsid w:val="009B04F0"/>
    <w:rsid w:val="009B0680"/>
    <w:rsid w:val="009B1AB6"/>
    <w:rsid w:val="009B319B"/>
    <w:rsid w:val="009B3665"/>
    <w:rsid w:val="009B3972"/>
    <w:rsid w:val="009B4452"/>
    <w:rsid w:val="009B48A4"/>
    <w:rsid w:val="009B65D6"/>
    <w:rsid w:val="009B7AE1"/>
    <w:rsid w:val="009C00A3"/>
    <w:rsid w:val="009C057A"/>
    <w:rsid w:val="009C22A1"/>
    <w:rsid w:val="009C2DCF"/>
    <w:rsid w:val="009C4606"/>
    <w:rsid w:val="009C4CFF"/>
    <w:rsid w:val="009C7F2C"/>
    <w:rsid w:val="009D074F"/>
    <w:rsid w:val="009D1E5B"/>
    <w:rsid w:val="009D22A9"/>
    <w:rsid w:val="009D3A8C"/>
    <w:rsid w:val="009D481F"/>
    <w:rsid w:val="009D4F1D"/>
    <w:rsid w:val="009D60B4"/>
    <w:rsid w:val="009D64C4"/>
    <w:rsid w:val="009D73D3"/>
    <w:rsid w:val="009D7AD8"/>
    <w:rsid w:val="009E0540"/>
    <w:rsid w:val="009E0D45"/>
    <w:rsid w:val="009E352A"/>
    <w:rsid w:val="009E4012"/>
    <w:rsid w:val="009E40CB"/>
    <w:rsid w:val="009E4BFE"/>
    <w:rsid w:val="009E5160"/>
    <w:rsid w:val="009E7956"/>
    <w:rsid w:val="009F02FE"/>
    <w:rsid w:val="009F0626"/>
    <w:rsid w:val="009F0985"/>
    <w:rsid w:val="009F1089"/>
    <w:rsid w:val="009F1B84"/>
    <w:rsid w:val="009F38CA"/>
    <w:rsid w:val="009F3A13"/>
    <w:rsid w:val="009F3FD8"/>
    <w:rsid w:val="009F7105"/>
    <w:rsid w:val="009F78FD"/>
    <w:rsid w:val="009F7DCC"/>
    <w:rsid w:val="00A000AB"/>
    <w:rsid w:val="00A002E8"/>
    <w:rsid w:val="00A00BB7"/>
    <w:rsid w:val="00A01DE0"/>
    <w:rsid w:val="00A02CCF"/>
    <w:rsid w:val="00A02DEC"/>
    <w:rsid w:val="00A0313F"/>
    <w:rsid w:val="00A03BC2"/>
    <w:rsid w:val="00A04030"/>
    <w:rsid w:val="00A041C9"/>
    <w:rsid w:val="00A04518"/>
    <w:rsid w:val="00A050FA"/>
    <w:rsid w:val="00A056EB"/>
    <w:rsid w:val="00A05976"/>
    <w:rsid w:val="00A05C8A"/>
    <w:rsid w:val="00A06EC3"/>
    <w:rsid w:val="00A103AF"/>
    <w:rsid w:val="00A10D3F"/>
    <w:rsid w:val="00A11B25"/>
    <w:rsid w:val="00A11EB4"/>
    <w:rsid w:val="00A1239B"/>
    <w:rsid w:val="00A1345E"/>
    <w:rsid w:val="00A13EF9"/>
    <w:rsid w:val="00A14E46"/>
    <w:rsid w:val="00A14F18"/>
    <w:rsid w:val="00A157F1"/>
    <w:rsid w:val="00A21731"/>
    <w:rsid w:val="00A219B9"/>
    <w:rsid w:val="00A21A8C"/>
    <w:rsid w:val="00A22F84"/>
    <w:rsid w:val="00A231AA"/>
    <w:rsid w:val="00A2492E"/>
    <w:rsid w:val="00A24FEE"/>
    <w:rsid w:val="00A25758"/>
    <w:rsid w:val="00A26E25"/>
    <w:rsid w:val="00A26FAB"/>
    <w:rsid w:val="00A31335"/>
    <w:rsid w:val="00A319C7"/>
    <w:rsid w:val="00A326FA"/>
    <w:rsid w:val="00A33846"/>
    <w:rsid w:val="00A34055"/>
    <w:rsid w:val="00A34891"/>
    <w:rsid w:val="00A349B9"/>
    <w:rsid w:val="00A356BB"/>
    <w:rsid w:val="00A35A2C"/>
    <w:rsid w:val="00A35E18"/>
    <w:rsid w:val="00A3614A"/>
    <w:rsid w:val="00A363C2"/>
    <w:rsid w:val="00A37569"/>
    <w:rsid w:val="00A375F4"/>
    <w:rsid w:val="00A3791E"/>
    <w:rsid w:val="00A40C86"/>
    <w:rsid w:val="00A40CB4"/>
    <w:rsid w:val="00A4117C"/>
    <w:rsid w:val="00A41DF6"/>
    <w:rsid w:val="00A42102"/>
    <w:rsid w:val="00A426F9"/>
    <w:rsid w:val="00A435BA"/>
    <w:rsid w:val="00A439FC"/>
    <w:rsid w:val="00A447F2"/>
    <w:rsid w:val="00A455E2"/>
    <w:rsid w:val="00A472EE"/>
    <w:rsid w:val="00A47968"/>
    <w:rsid w:val="00A47D22"/>
    <w:rsid w:val="00A47DFC"/>
    <w:rsid w:val="00A47F5B"/>
    <w:rsid w:val="00A50BA1"/>
    <w:rsid w:val="00A51240"/>
    <w:rsid w:val="00A51823"/>
    <w:rsid w:val="00A51F76"/>
    <w:rsid w:val="00A5229A"/>
    <w:rsid w:val="00A524CA"/>
    <w:rsid w:val="00A52538"/>
    <w:rsid w:val="00A52EDA"/>
    <w:rsid w:val="00A5361A"/>
    <w:rsid w:val="00A53C17"/>
    <w:rsid w:val="00A54246"/>
    <w:rsid w:val="00A545C7"/>
    <w:rsid w:val="00A5497B"/>
    <w:rsid w:val="00A5529C"/>
    <w:rsid w:val="00A55C74"/>
    <w:rsid w:val="00A55D63"/>
    <w:rsid w:val="00A566C8"/>
    <w:rsid w:val="00A56AC7"/>
    <w:rsid w:val="00A56C2E"/>
    <w:rsid w:val="00A57313"/>
    <w:rsid w:val="00A6018E"/>
    <w:rsid w:val="00A60A24"/>
    <w:rsid w:val="00A60BBD"/>
    <w:rsid w:val="00A61319"/>
    <w:rsid w:val="00A61A1B"/>
    <w:rsid w:val="00A61F33"/>
    <w:rsid w:val="00A62182"/>
    <w:rsid w:val="00A62419"/>
    <w:rsid w:val="00A6282D"/>
    <w:rsid w:val="00A62D08"/>
    <w:rsid w:val="00A62FF4"/>
    <w:rsid w:val="00A64329"/>
    <w:rsid w:val="00A6467E"/>
    <w:rsid w:val="00A66768"/>
    <w:rsid w:val="00A67496"/>
    <w:rsid w:val="00A70163"/>
    <w:rsid w:val="00A70B96"/>
    <w:rsid w:val="00A70EF3"/>
    <w:rsid w:val="00A70F3A"/>
    <w:rsid w:val="00A71547"/>
    <w:rsid w:val="00A727D0"/>
    <w:rsid w:val="00A751B4"/>
    <w:rsid w:val="00A75276"/>
    <w:rsid w:val="00A76012"/>
    <w:rsid w:val="00A76772"/>
    <w:rsid w:val="00A76F9F"/>
    <w:rsid w:val="00A77C7C"/>
    <w:rsid w:val="00A84783"/>
    <w:rsid w:val="00A847B0"/>
    <w:rsid w:val="00A85D98"/>
    <w:rsid w:val="00A86407"/>
    <w:rsid w:val="00A86BF2"/>
    <w:rsid w:val="00A8703F"/>
    <w:rsid w:val="00A90131"/>
    <w:rsid w:val="00A9015F"/>
    <w:rsid w:val="00A907BC"/>
    <w:rsid w:val="00A90CDF"/>
    <w:rsid w:val="00A90D2B"/>
    <w:rsid w:val="00A9169C"/>
    <w:rsid w:val="00A926CB"/>
    <w:rsid w:val="00A963FB"/>
    <w:rsid w:val="00A9646C"/>
    <w:rsid w:val="00A96E50"/>
    <w:rsid w:val="00A971A9"/>
    <w:rsid w:val="00A97264"/>
    <w:rsid w:val="00A97414"/>
    <w:rsid w:val="00A974C3"/>
    <w:rsid w:val="00A979D4"/>
    <w:rsid w:val="00A97DE0"/>
    <w:rsid w:val="00AA169F"/>
    <w:rsid w:val="00AA1932"/>
    <w:rsid w:val="00AA253F"/>
    <w:rsid w:val="00AA38FC"/>
    <w:rsid w:val="00AA3C33"/>
    <w:rsid w:val="00AA477F"/>
    <w:rsid w:val="00AA4811"/>
    <w:rsid w:val="00AA5A19"/>
    <w:rsid w:val="00AA61D8"/>
    <w:rsid w:val="00AA7902"/>
    <w:rsid w:val="00AA79EB"/>
    <w:rsid w:val="00AB0493"/>
    <w:rsid w:val="00AB080B"/>
    <w:rsid w:val="00AB0BCE"/>
    <w:rsid w:val="00AB21D5"/>
    <w:rsid w:val="00AB37DA"/>
    <w:rsid w:val="00AB42A6"/>
    <w:rsid w:val="00AB452E"/>
    <w:rsid w:val="00AB53B6"/>
    <w:rsid w:val="00AB5938"/>
    <w:rsid w:val="00AB6520"/>
    <w:rsid w:val="00AB6D3F"/>
    <w:rsid w:val="00AC1605"/>
    <w:rsid w:val="00AC163E"/>
    <w:rsid w:val="00AC17D7"/>
    <w:rsid w:val="00AC1980"/>
    <w:rsid w:val="00AC1CD6"/>
    <w:rsid w:val="00AC1FE4"/>
    <w:rsid w:val="00AC22AC"/>
    <w:rsid w:val="00AC3105"/>
    <w:rsid w:val="00AC39A0"/>
    <w:rsid w:val="00AC48E7"/>
    <w:rsid w:val="00AC4A31"/>
    <w:rsid w:val="00AC67A1"/>
    <w:rsid w:val="00AC67C0"/>
    <w:rsid w:val="00AC74C0"/>
    <w:rsid w:val="00AC7977"/>
    <w:rsid w:val="00AD01FF"/>
    <w:rsid w:val="00AD0CC5"/>
    <w:rsid w:val="00AD1F04"/>
    <w:rsid w:val="00AD1F8A"/>
    <w:rsid w:val="00AD2405"/>
    <w:rsid w:val="00AD2FB6"/>
    <w:rsid w:val="00AD3C99"/>
    <w:rsid w:val="00AD4644"/>
    <w:rsid w:val="00AD4AE1"/>
    <w:rsid w:val="00AD4CB4"/>
    <w:rsid w:val="00AD506E"/>
    <w:rsid w:val="00AD56A1"/>
    <w:rsid w:val="00AD5DC5"/>
    <w:rsid w:val="00AD6ACC"/>
    <w:rsid w:val="00AD79AF"/>
    <w:rsid w:val="00AE0D21"/>
    <w:rsid w:val="00AE1636"/>
    <w:rsid w:val="00AE16CE"/>
    <w:rsid w:val="00AE17BE"/>
    <w:rsid w:val="00AE1A84"/>
    <w:rsid w:val="00AE2C45"/>
    <w:rsid w:val="00AE352C"/>
    <w:rsid w:val="00AE3E65"/>
    <w:rsid w:val="00AE4350"/>
    <w:rsid w:val="00AE656F"/>
    <w:rsid w:val="00AE794F"/>
    <w:rsid w:val="00AE7F35"/>
    <w:rsid w:val="00AF106A"/>
    <w:rsid w:val="00AF3819"/>
    <w:rsid w:val="00AF3842"/>
    <w:rsid w:val="00AF3F1F"/>
    <w:rsid w:val="00AF4667"/>
    <w:rsid w:val="00AF490F"/>
    <w:rsid w:val="00AF4BDD"/>
    <w:rsid w:val="00AF5C5D"/>
    <w:rsid w:val="00AF627E"/>
    <w:rsid w:val="00AF7B3E"/>
    <w:rsid w:val="00AF7C16"/>
    <w:rsid w:val="00B000BA"/>
    <w:rsid w:val="00B00816"/>
    <w:rsid w:val="00B00EE5"/>
    <w:rsid w:val="00B00F9B"/>
    <w:rsid w:val="00B014EB"/>
    <w:rsid w:val="00B02105"/>
    <w:rsid w:val="00B03625"/>
    <w:rsid w:val="00B06CBA"/>
    <w:rsid w:val="00B078CE"/>
    <w:rsid w:val="00B102DD"/>
    <w:rsid w:val="00B10900"/>
    <w:rsid w:val="00B10DA2"/>
    <w:rsid w:val="00B11D0C"/>
    <w:rsid w:val="00B11FAF"/>
    <w:rsid w:val="00B11FED"/>
    <w:rsid w:val="00B12AB4"/>
    <w:rsid w:val="00B13CFE"/>
    <w:rsid w:val="00B140E2"/>
    <w:rsid w:val="00B15BC3"/>
    <w:rsid w:val="00B17E70"/>
    <w:rsid w:val="00B20204"/>
    <w:rsid w:val="00B20C7B"/>
    <w:rsid w:val="00B20D63"/>
    <w:rsid w:val="00B20E76"/>
    <w:rsid w:val="00B21B20"/>
    <w:rsid w:val="00B21FBD"/>
    <w:rsid w:val="00B22DC5"/>
    <w:rsid w:val="00B23053"/>
    <w:rsid w:val="00B23432"/>
    <w:rsid w:val="00B2541E"/>
    <w:rsid w:val="00B2651B"/>
    <w:rsid w:val="00B2689E"/>
    <w:rsid w:val="00B27D3A"/>
    <w:rsid w:val="00B300A4"/>
    <w:rsid w:val="00B302C9"/>
    <w:rsid w:val="00B30B02"/>
    <w:rsid w:val="00B30C65"/>
    <w:rsid w:val="00B30CE3"/>
    <w:rsid w:val="00B3162B"/>
    <w:rsid w:val="00B3277F"/>
    <w:rsid w:val="00B32A86"/>
    <w:rsid w:val="00B32E2D"/>
    <w:rsid w:val="00B33B6E"/>
    <w:rsid w:val="00B34FF7"/>
    <w:rsid w:val="00B367AE"/>
    <w:rsid w:val="00B3721A"/>
    <w:rsid w:val="00B40613"/>
    <w:rsid w:val="00B412F8"/>
    <w:rsid w:val="00B4144F"/>
    <w:rsid w:val="00B42B6C"/>
    <w:rsid w:val="00B4466B"/>
    <w:rsid w:val="00B44A77"/>
    <w:rsid w:val="00B44C4A"/>
    <w:rsid w:val="00B45275"/>
    <w:rsid w:val="00B50CCF"/>
    <w:rsid w:val="00B52EC9"/>
    <w:rsid w:val="00B53D3E"/>
    <w:rsid w:val="00B5494D"/>
    <w:rsid w:val="00B55129"/>
    <w:rsid w:val="00B56B07"/>
    <w:rsid w:val="00B5725E"/>
    <w:rsid w:val="00B61990"/>
    <w:rsid w:val="00B61D66"/>
    <w:rsid w:val="00B63178"/>
    <w:rsid w:val="00B638AD"/>
    <w:rsid w:val="00B639FA"/>
    <w:rsid w:val="00B6514B"/>
    <w:rsid w:val="00B658E1"/>
    <w:rsid w:val="00B65B89"/>
    <w:rsid w:val="00B65D67"/>
    <w:rsid w:val="00B67609"/>
    <w:rsid w:val="00B703B9"/>
    <w:rsid w:val="00B703C1"/>
    <w:rsid w:val="00B706B3"/>
    <w:rsid w:val="00B70BA4"/>
    <w:rsid w:val="00B72DDF"/>
    <w:rsid w:val="00B73F31"/>
    <w:rsid w:val="00B74D68"/>
    <w:rsid w:val="00B74EF6"/>
    <w:rsid w:val="00B75075"/>
    <w:rsid w:val="00B7570F"/>
    <w:rsid w:val="00B77796"/>
    <w:rsid w:val="00B778BF"/>
    <w:rsid w:val="00B8051E"/>
    <w:rsid w:val="00B80E07"/>
    <w:rsid w:val="00B8112D"/>
    <w:rsid w:val="00B817BB"/>
    <w:rsid w:val="00B82108"/>
    <w:rsid w:val="00B83AD7"/>
    <w:rsid w:val="00B83BE4"/>
    <w:rsid w:val="00B84070"/>
    <w:rsid w:val="00B84400"/>
    <w:rsid w:val="00B850AC"/>
    <w:rsid w:val="00B852A7"/>
    <w:rsid w:val="00B85D99"/>
    <w:rsid w:val="00B86109"/>
    <w:rsid w:val="00B867C5"/>
    <w:rsid w:val="00B87B97"/>
    <w:rsid w:val="00B90442"/>
    <w:rsid w:val="00B927C7"/>
    <w:rsid w:val="00B93033"/>
    <w:rsid w:val="00B9319D"/>
    <w:rsid w:val="00B93E72"/>
    <w:rsid w:val="00B93F12"/>
    <w:rsid w:val="00B94C78"/>
    <w:rsid w:val="00B96160"/>
    <w:rsid w:val="00B9695F"/>
    <w:rsid w:val="00B96C98"/>
    <w:rsid w:val="00B971A9"/>
    <w:rsid w:val="00B9764D"/>
    <w:rsid w:val="00B97A4D"/>
    <w:rsid w:val="00BA13E0"/>
    <w:rsid w:val="00BA1417"/>
    <w:rsid w:val="00BA20F0"/>
    <w:rsid w:val="00BA2AFD"/>
    <w:rsid w:val="00BA3A7E"/>
    <w:rsid w:val="00BA5166"/>
    <w:rsid w:val="00BA56FB"/>
    <w:rsid w:val="00BA5C78"/>
    <w:rsid w:val="00BA7473"/>
    <w:rsid w:val="00BB171D"/>
    <w:rsid w:val="00BB1AFA"/>
    <w:rsid w:val="00BB1F36"/>
    <w:rsid w:val="00BB1F39"/>
    <w:rsid w:val="00BB2721"/>
    <w:rsid w:val="00BB41A8"/>
    <w:rsid w:val="00BB43AB"/>
    <w:rsid w:val="00BB5994"/>
    <w:rsid w:val="00BB6893"/>
    <w:rsid w:val="00BB6B8F"/>
    <w:rsid w:val="00BC0BD3"/>
    <w:rsid w:val="00BC12A3"/>
    <w:rsid w:val="00BC150F"/>
    <w:rsid w:val="00BC17A2"/>
    <w:rsid w:val="00BC205E"/>
    <w:rsid w:val="00BC4943"/>
    <w:rsid w:val="00BC585E"/>
    <w:rsid w:val="00BC6713"/>
    <w:rsid w:val="00BC6718"/>
    <w:rsid w:val="00BC7CB8"/>
    <w:rsid w:val="00BD0D34"/>
    <w:rsid w:val="00BD1D5E"/>
    <w:rsid w:val="00BD2769"/>
    <w:rsid w:val="00BD39F1"/>
    <w:rsid w:val="00BD3AEE"/>
    <w:rsid w:val="00BD426D"/>
    <w:rsid w:val="00BD46E0"/>
    <w:rsid w:val="00BD4707"/>
    <w:rsid w:val="00BD4C3C"/>
    <w:rsid w:val="00BD4F5D"/>
    <w:rsid w:val="00BD65D6"/>
    <w:rsid w:val="00BD71C8"/>
    <w:rsid w:val="00BD771C"/>
    <w:rsid w:val="00BD791E"/>
    <w:rsid w:val="00BD7A93"/>
    <w:rsid w:val="00BD7E1A"/>
    <w:rsid w:val="00BE07FD"/>
    <w:rsid w:val="00BE0841"/>
    <w:rsid w:val="00BE09AC"/>
    <w:rsid w:val="00BE15E7"/>
    <w:rsid w:val="00BE180A"/>
    <w:rsid w:val="00BE19B4"/>
    <w:rsid w:val="00BE19B8"/>
    <w:rsid w:val="00BE2ABF"/>
    <w:rsid w:val="00BE2C65"/>
    <w:rsid w:val="00BE34CB"/>
    <w:rsid w:val="00BE3A25"/>
    <w:rsid w:val="00BE45C8"/>
    <w:rsid w:val="00BE4BCF"/>
    <w:rsid w:val="00BE54FB"/>
    <w:rsid w:val="00BE788A"/>
    <w:rsid w:val="00BE78EB"/>
    <w:rsid w:val="00BE7B88"/>
    <w:rsid w:val="00BF0556"/>
    <w:rsid w:val="00BF121A"/>
    <w:rsid w:val="00BF14D2"/>
    <w:rsid w:val="00BF254D"/>
    <w:rsid w:val="00BF2655"/>
    <w:rsid w:val="00BF267B"/>
    <w:rsid w:val="00BF2E1A"/>
    <w:rsid w:val="00BF32AC"/>
    <w:rsid w:val="00BF4C3A"/>
    <w:rsid w:val="00BF619C"/>
    <w:rsid w:val="00BF62D7"/>
    <w:rsid w:val="00BF679C"/>
    <w:rsid w:val="00BF6A48"/>
    <w:rsid w:val="00C00EAC"/>
    <w:rsid w:val="00C01583"/>
    <w:rsid w:val="00C021FE"/>
    <w:rsid w:val="00C02B32"/>
    <w:rsid w:val="00C03870"/>
    <w:rsid w:val="00C03F4A"/>
    <w:rsid w:val="00C04A87"/>
    <w:rsid w:val="00C077B2"/>
    <w:rsid w:val="00C10456"/>
    <w:rsid w:val="00C11802"/>
    <w:rsid w:val="00C13EF8"/>
    <w:rsid w:val="00C14C9C"/>
    <w:rsid w:val="00C1586A"/>
    <w:rsid w:val="00C15B47"/>
    <w:rsid w:val="00C16BB7"/>
    <w:rsid w:val="00C17138"/>
    <w:rsid w:val="00C173A6"/>
    <w:rsid w:val="00C178E8"/>
    <w:rsid w:val="00C17A7D"/>
    <w:rsid w:val="00C21B82"/>
    <w:rsid w:val="00C23ECC"/>
    <w:rsid w:val="00C24639"/>
    <w:rsid w:val="00C24B53"/>
    <w:rsid w:val="00C24E22"/>
    <w:rsid w:val="00C25547"/>
    <w:rsid w:val="00C261F8"/>
    <w:rsid w:val="00C2665A"/>
    <w:rsid w:val="00C30566"/>
    <w:rsid w:val="00C30775"/>
    <w:rsid w:val="00C30DA6"/>
    <w:rsid w:val="00C30EAF"/>
    <w:rsid w:val="00C328A3"/>
    <w:rsid w:val="00C33100"/>
    <w:rsid w:val="00C33613"/>
    <w:rsid w:val="00C348D1"/>
    <w:rsid w:val="00C3499D"/>
    <w:rsid w:val="00C37521"/>
    <w:rsid w:val="00C414C5"/>
    <w:rsid w:val="00C43371"/>
    <w:rsid w:val="00C43E17"/>
    <w:rsid w:val="00C450C2"/>
    <w:rsid w:val="00C454B7"/>
    <w:rsid w:val="00C46C5E"/>
    <w:rsid w:val="00C47D16"/>
    <w:rsid w:val="00C47D5C"/>
    <w:rsid w:val="00C500C8"/>
    <w:rsid w:val="00C504E7"/>
    <w:rsid w:val="00C51AFE"/>
    <w:rsid w:val="00C52995"/>
    <w:rsid w:val="00C53223"/>
    <w:rsid w:val="00C5325A"/>
    <w:rsid w:val="00C53B53"/>
    <w:rsid w:val="00C53BAF"/>
    <w:rsid w:val="00C53CCE"/>
    <w:rsid w:val="00C5446A"/>
    <w:rsid w:val="00C54957"/>
    <w:rsid w:val="00C54AA6"/>
    <w:rsid w:val="00C551F0"/>
    <w:rsid w:val="00C559C1"/>
    <w:rsid w:val="00C56A43"/>
    <w:rsid w:val="00C56ECF"/>
    <w:rsid w:val="00C60530"/>
    <w:rsid w:val="00C60DF0"/>
    <w:rsid w:val="00C63328"/>
    <w:rsid w:val="00C63678"/>
    <w:rsid w:val="00C63D87"/>
    <w:rsid w:val="00C64CE2"/>
    <w:rsid w:val="00C65020"/>
    <w:rsid w:val="00C651AE"/>
    <w:rsid w:val="00C654CD"/>
    <w:rsid w:val="00C65F09"/>
    <w:rsid w:val="00C661E2"/>
    <w:rsid w:val="00C6664E"/>
    <w:rsid w:val="00C67AD2"/>
    <w:rsid w:val="00C70623"/>
    <w:rsid w:val="00C70BE1"/>
    <w:rsid w:val="00C70CA1"/>
    <w:rsid w:val="00C70E20"/>
    <w:rsid w:val="00C72FD3"/>
    <w:rsid w:val="00C7350D"/>
    <w:rsid w:val="00C745D2"/>
    <w:rsid w:val="00C749D5"/>
    <w:rsid w:val="00C74E2D"/>
    <w:rsid w:val="00C75243"/>
    <w:rsid w:val="00C75383"/>
    <w:rsid w:val="00C75525"/>
    <w:rsid w:val="00C75C94"/>
    <w:rsid w:val="00C76641"/>
    <w:rsid w:val="00C766CA"/>
    <w:rsid w:val="00C768FD"/>
    <w:rsid w:val="00C774C0"/>
    <w:rsid w:val="00C77A97"/>
    <w:rsid w:val="00C77FCA"/>
    <w:rsid w:val="00C806B2"/>
    <w:rsid w:val="00C80964"/>
    <w:rsid w:val="00C80CB7"/>
    <w:rsid w:val="00C80F5A"/>
    <w:rsid w:val="00C81DBD"/>
    <w:rsid w:val="00C83AC3"/>
    <w:rsid w:val="00C8464D"/>
    <w:rsid w:val="00C84D28"/>
    <w:rsid w:val="00C85C16"/>
    <w:rsid w:val="00C860F8"/>
    <w:rsid w:val="00C9146E"/>
    <w:rsid w:val="00C91BD9"/>
    <w:rsid w:val="00C91CDE"/>
    <w:rsid w:val="00C923B4"/>
    <w:rsid w:val="00C92863"/>
    <w:rsid w:val="00C92A8A"/>
    <w:rsid w:val="00C94068"/>
    <w:rsid w:val="00C940E9"/>
    <w:rsid w:val="00C94120"/>
    <w:rsid w:val="00C94C19"/>
    <w:rsid w:val="00C95322"/>
    <w:rsid w:val="00C95960"/>
    <w:rsid w:val="00C95E88"/>
    <w:rsid w:val="00C95EA0"/>
    <w:rsid w:val="00C96972"/>
    <w:rsid w:val="00CA13E3"/>
    <w:rsid w:val="00CA23DA"/>
    <w:rsid w:val="00CA34D5"/>
    <w:rsid w:val="00CA467D"/>
    <w:rsid w:val="00CA4776"/>
    <w:rsid w:val="00CA49A6"/>
    <w:rsid w:val="00CA55E6"/>
    <w:rsid w:val="00CB086A"/>
    <w:rsid w:val="00CB09E6"/>
    <w:rsid w:val="00CB1F1C"/>
    <w:rsid w:val="00CB2007"/>
    <w:rsid w:val="00CB234D"/>
    <w:rsid w:val="00CB2661"/>
    <w:rsid w:val="00CB2918"/>
    <w:rsid w:val="00CB2AA7"/>
    <w:rsid w:val="00CB4C25"/>
    <w:rsid w:val="00CB5507"/>
    <w:rsid w:val="00CB60E1"/>
    <w:rsid w:val="00CB6267"/>
    <w:rsid w:val="00CB6605"/>
    <w:rsid w:val="00CB6DFC"/>
    <w:rsid w:val="00CB732E"/>
    <w:rsid w:val="00CB7E36"/>
    <w:rsid w:val="00CC0B66"/>
    <w:rsid w:val="00CC1B9C"/>
    <w:rsid w:val="00CC2462"/>
    <w:rsid w:val="00CC27E2"/>
    <w:rsid w:val="00CC47CA"/>
    <w:rsid w:val="00CC7328"/>
    <w:rsid w:val="00CC7498"/>
    <w:rsid w:val="00CC7A67"/>
    <w:rsid w:val="00CD0B47"/>
    <w:rsid w:val="00CD0BB6"/>
    <w:rsid w:val="00CD0D57"/>
    <w:rsid w:val="00CD16E7"/>
    <w:rsid w:val="00CD1A71"/>
    <w:rsid w:val="00CD1FBB"/>
    <w:rsid w:val="00CD25AB"/>
    <w:rsid w:val="00CD35AF"/>
    <w:rsid w:val="00CD48B3"/>
    <w:rsid w:val="00CD4901"/>
    <w:rsid w:val="00CD50A2"/>
    <w:rsid w:val="00CD540D"/>
    <w:rsid w:val="00CD5592"/>
    <w:rsid w:val="00CD5B18"/>
    <w:rsid w:val="00CD711F"/>
    <w:rsid w:val="00CD7169"/>
    <w:rsid w:val="00CD7CCC"/>
    <w:rsid w:val="00CE16A9"/>
    <w:rsid w:val="00CE1D2F"/>
    <w:rsid w:val="00CE21E5"/>
    <w:rsid w:val="00CE32FE"/>
    <w:rsid w:val="00CE341F"/>
    <w:rsid w:val="00CE39EA"/>
    <w:rsid w:val="00CE5A9C"/>
    <w:rsid w:val="00CE60A9"/>
    <w:rsid w:val="00CE7227"/>
    <w:rsid w:val="00CE73A3"/>
    <w:rsid w:val="00CE75F8"/>
    <w:rsid w:val="00CE7772"/>
    <w:rsid w:val="00CF22B0"/>
    <w:rsid w:val="00CF32E6"/>
    <w:rsid w:val="00CF330B"/>
    <w:rsid w:val="00CF51FA"/>
    <w:rsid w:val="00CF5A0C"/>
    <w:rsid w:val="00CF6DD0"/>
    <w:rsid w:val="00CF7972"/>
    <w:rsid w:val="00D013EA"/>
    <w:rsid w:val="00D016B5"/>
    <w:rsid w:val="00D034F1"/>
    <w:rsid w:val="00D044D0"/>
    <w:rsid w:val="00D05195"/>
    <w:rsid w:val="00D0580E"/>
    <w:rsid w:val="00D06186"/>
    <w:rsid w:val="00D06DB2"/>
    <w:rsid w:val="00D06DB4"/>
    <w:rsid w:val="00D06DEF"/>
    <w:rsid w:val="00D0737E"/>
    <w:rsid w:val="00D105AF"/>
    <w:rsid w:val="00D10CAC"/>
    <w:rsid w:val="00D11B17"/>
    <w:rsid w:val="00D11DC3"/>
    <w:rsid w:val="00D12E34"/>
    <w:rsid w:val="00D12F99"/>
    <w:rsid w:val="00D138B4"/>
    <w:rsid w:val="00D142CE"/>
    <w:rsid w:val="00D14D59"/>
    <w:rsid w:val="00D14DEA"/>
    <w:rsid w:val="00D15919"/>
    <w:rsid w:val="00D15F08"/>
    <w:rsid w:val="00D16958"/>
    <w:rsid w:val="00D17AAA"/>
    <w:rsid w:val="00D17B35"/>
    <w:rsid w:val="00D20EA4"/>
    <w:rsid w:val="00D20EEE"/>
    <w:rsid w:val="00D218F8"/>
    <w:rsid w:val="00D22DCA"/>
    <w:rsid w:val="00D24BE7"/>
    <w:rsid w:val="00D25100"/>
    <w:rsid w:val="00D2581D"/>
    <w:rsid w:val="00D26526"/>
    <w:rsid w:val="00D26D19"/>
    <w:rsid w:val="00D274F4"/>
    <w:rsid w:val="00D276E5"/>
    <w:rsid w:val="00D27D5E"/>
    <w:rsid w:val="00D30ABC"/>
    <w:rsid w:val="00D3199E"/>
    <w:rsid w:val="00D32044"/>
    <w:rsid w:val="00D3305A"/>
    <w:rsid w:val="00D339D6"/>
    <w:rsid w:val="00D33CD8"/>
    <w:rsid w:val="00D33F59"/>
    <w:rsid w:val="00D34E0B"/>
    <w:rsid w:val="00D34F90"/>
    <w:rsid w:val="00D35438"/>
    <w:rsid w:val="00D35712"/>
    <w:rsid w:val="00D35ADB"/>
    <w:rsid w:val="00D36369"/>
    <w:rsid w:val="00D36BF3"/>
    <w:rsid w:val="00D36DDC"/>
    <w:rsid w:val="00D371F4"/>
    <w:rsid w:val="00D40FC2"/>
    <w:rsid w:val="00D41E89"/>
    <w:rsid w:val="00D42542"/>
    <w:rsid w:val="00D447BE"/>
    <w:rsid w:val="00D44D78"/>
    <w:rsid w:val="00D44EF3"/>
    <w:rsid w:val="00D459A2"/>
    <w:rsid w:val="00D4695B"/>
    <w:rsid w:val="00D47A16"/>
    <w:rsid w:val="00D47E41"/>
    <w:rsid w:val="00D51896"/>
    <w:rsid w:val="00D5283A"/>
    <w:rsid w:val="00D52E28"/>
    <w:rsid w:val="00D52F36"/>
    <w:rsid w:val="00D53C56"/>
    <w:rsid w:val="00D53ECF"/>
    <w:rsid w:val="00D55716"/>
    <w:rsid w:val="00D564D3"/>
    <w:rsid w:val="00D566DA"/>
    <w:rsid w:val="00D56A9E"/>
    <w:rsid w:val="00D57082"/>
    <w:rsid w:val="00D5719F"/>
    <w:rsid w:val="00D57610"/>
    <w:rsid w:val="00D57C1E"/>
    <w:rsid w:val="00D57D37"/>
    <w:rsid w:val="00D57F15"/>
    <w:rsid w:val="00D60301"/>
    <w:rsid w:val="00D604F1"/>
    <w:rsid w:val="00D61885"/>
    <w:rsid w:val="00D61FD9"/>
    <w:rsid w:val="00D62C0A"/>
    <w:rsid w:val="00D6376E"/>
    <w:rsid w:val="00D6454D"/>
    <w:rsid w:val="00D64AA1"/>
    <w:rsid w:val="00D66260"/>
    <w:rsid w:val="00D715F3"/>
    <w:rsid w:val="00D71B73"/>
    <w:rsid w:val="00D74C4B"/>
    <w:rsid w:val="00D753ED"/>
    <w:rsid w:val="00D76640"/>
    <w:rsid w:val="00D76902"/>
    <w:rsid w:val="00D803BB"/>
    <w:rsid w:val="00D808C3"/>
    <w:rsid w:val="00D8092E"/>
    <w:rsid w:val="00D83205"/>
    <w:rsid w:val="00D834ED"/>
    <w:rsid w:val="00D83E72"/>
    <w:rsid w:val="00D87E1A"/>
    <w:rsid w:val="00D904E5"/>
    <w:rsid w:val="00D90635"/>
    <w:rsid w:val="00D9078E"/>
    <w:rsid w:val="00D91CEA"/>
    <w:rsid w:val="00D935AE"/>
    <w:rsid w:val="00D9454D"/>
    <w:rsid w:val="00D947BF"/>
    <w:rsid w:val="00D949EF"/>
    <w:rsid w:val="00D94B6E"/>
    <w:rsid w:val="00D967C7"/>
    <w:rsid w:val="00D96ACD"/>
    <w:rsid w:val="00D96BEB"/>
    <w:rsid w:val="00D9717D"/>
    <w:rsid w:val="00D97396"/>
    <w:rsid w:val="00D97750"/>
    <w:rsid w:val="00D97C59"/>
    <w:rsid w:val="00DA0473"/>
    <w:rsid w:val="00DA0BC2"/>
    <w:rsid w:val="00DA153B"/>
    <w:rsid w:val="00DA164D"/>
    <w:rsid w:val="00DA1E4C"/>
    <w:rsid w:val="00DA2254"/>
    <w:rsid w:val="00DA2527"/>
    <w:rsid w:val="00DA33D0"/>
    <w:rsid w:val="00DA363C"/>
    <w:rsid w:val="00DA3B70"/>
    <w:rsid w:val="00DA4CEF"/>
    <w:rsid w:val="00DA57D4"/>
    <w:rsid w:val="00DA638B"/>
    <w:rsid w:val="00DA7672"/>
    <w:rsid w:val="00DB2190"/>
    <w:rsid w:val="00DB270F"/>
    <w:rsid w:val="00DB317A"/>
    <w:rsid w:val="00DB4793"/>
    <w:rsid w:val="00DB58FE"/>
    <w:rsid w:val="00DB6767"/>
    <w:rsid w:val="00DB67D5"/>
    <w:rsid w:val="00DB6E31"/>
    <w:rsid w:val="00DB7513"/>
    <w:rsid w:val="00DB761A"/>
    <w:rsid w:val="00DC267C"/>
    <w:rsid w:val="00DC31CF"/>
    <w:rsid w:val="00DC3460"/>
    <w:rsid w:val="00DC4411"/>
    <w:rsid w:val="00DC441F"/>
    <w:rsid w:val="00DC4635"/>
    <w:rsid w:val="00DC4D7F"/>
    <w:rsid w:val="00DC549D"/>
    <w:rsid w:val="00DC6FF4"/>
    <w:rsid w:val="00DC7958"/>
    <w:rsid w:val="00DD0858"/>
    <w:rsid w:val="00DD0B7D"/>
    <w:rsid w:val="00DD1BD9"/>
    <w:rsid w:val="00DD3440"/>
    <w:rsid w:val="00DD3462"/>
    <w:rsid w:val="00DD39BD"/>
    <w:rsid w:val="00DD4D1A"/>
    <w:rsid w:val="00DD55CC"/>
    <w:rsid w:val="00DD5D2C"/>
    <w:rsid w:val="00DD62FC"/>
    <w:rsid w:val="00DD6E2C"/>
    <w:rsid w:val="00DD6FBB"/>
    <w:rsid w:val="00DD7BB1"/>
    <w:rsid w:val="00DD7D17"/>
    <w:rsid w:val="00DE01E3"/>
    <w:rsid w:val="00DE17DD"/>
    <w:rsid w:val="00DE2D26"/>
    <w:rsid w:val="00DE38EA"/>
    <w:rsid w:val="00DE3E3C"/>
    <w:rsid w:val="00DE460B"/>
    <w:rsid w:val="00DE50C1"/>
    <w:rsid w:val="00DE54E3"/>
    <w:rsid w:val="00DE5F28"/>
    <w:rsid w:val="00DE6023"/>
    <w:rsid w:val="00DE6B0E"/>
    <w:rsid w:val="00DE6D90"/>
    <w:rsid w:val="00DE757B"/>
    <w:rsid w:val="00DE76E1"/>
    <w:rsid w:val="00DE7967"/>
    <w:rsid w:val="00DF002F"/>
    <w:rsid w:val="00DF035F"/>
    <w:rsid w:val="00DF0979"/>
    <w:rsid w:val="00DF16D5"/>
    <w:rsid w:val="00DF2522"/>
    <w:rsid w:val="00DF314C"/>
    <w:rsid w:val="00DF34B4"/>
    <w:rsid w:val="00DF3EBF"/>
    <w:rsid w:val="00DF4491"/>
    <w:rsid w:val="00DF44D1"/>
    <w:rsid w:val="00DF5B65"/>
    <w:rsid w:val="00DF665D"/>
    <w:rsid w:val="00DF668B"/>
    <w:rsid w:val="00E0019A"/>
    <w:rsid w:val="00E007C5"/>
    <w:rsid w:val="00E007D2"/>
    <w:rsid w:val="00E00FA1"/>
    <w:rsid w:val="00E0170A"/>
    <w:rsid w:val="00E01A88"/>
    <w:rsid w:val="00E01C81"/>
    <w:rsid w:val="00E01E15"/>
    <w:rsid w:val="00E0244D"/>
    <w:rsid w:val="00E02A4F"/>
    <w:rsid w:val="00E02DB7"/>
    <w:rsid w:val="00E03145"/>
    <w:rsid w:val="00E03A64"/>
    <w:rsid w:val="00E03EB7"/>
    <w:rsid w:val="00E0413C"/>
    <w:rsid w:val="00E04429"/>
    <w:rsid w:val="00E04BDB"/>
    <w:rsid w:val="00E04CA6"/>
    <w:rsid w:val="00E0546B"/>
    <w:rsid w:val="00E05D3D"/>
    <w:rsid w:val="00E05D55"/>
    <w:rsid w:val="00E0622D"/>
    <w:rsid w:val="00E079ED"/>
    <w:rsid w:val="00E103FE"/>
    <w:rsid w:val="00E11133"/>
    <w:rsid w:val="00E11C51"/>
    <w:rsid w:val="00E11E1A"/>
    <w:rsid w:val="00E12F36"/>
    <w:rsid w:val="00E12FAA"/>
    <w:rsid w:val="00E14106"/>
    <w:rsid w:val="00E14DFB"/>
    <w:rsid w:val="00E15250"/>
    <w:rsid w:val="00E156F4"/>
    <w:rsid w:val="00E159FF"/>
    <w:rsid w:val="00E16C22"/>
    <w:rsid w:val="00E16EAA"/>
    <w:rsid w:val="00E1775E"/>
    <w:rsid w:val="00E2125C"/>
    <w:rsid w:val="00E212F0"/>
    <w:rsid w:val="00E220F9"/>
    <w:rsid w:val="00E222E2"/>
    <w:rsid w:val="00E2284C"/>
    <w:rsid w:val="00E2344E"/>
    <w:rsid w:val="00E24D93"/>
    <w:rsid w:val="00E258E6"/>
    <w:rsid w:val="00E259A2"/>
    <w:rsid w:val="00E25CEE"/>
    <w:rsid w:val="00E26462"/>
    <w:rsid w:val="00E267CE"/>
    <w:rsid w:val="00E26C31"/>
    <w:rsid w:val="00E2750D"/>
    <w:rsid w:val="00E32427"/>
    <w:rsid w:val="00E33354"/>
    <w:rsid w:val="00E366EE"/>
    <w:rsid w:val="00E417DE"/>
    <w:rsid w:val="00E42D23"/>
    <w:rsid w:val="00E42F9B"/>
    <w:rsid w:val="00E43DB0"/>
    <w:rsid w:val="00E4491D"/>
    <w:rsid w:val="00E44E7C"/>
    <w:rsid w:val="00E45585"/>
    <w:rsid w:val="00E467D9"/>
    <w:rsid w:val="00E47131"/>
    <w:rsid w:val="00E51CD2"/>
    <w:rsid w:val="00E52710"/>
    <w:rsid w:val="00E5304E"/>
    <w:rsid w:val="00E534E5"/>
    <w:rsid w:val="00E5569D"/>
    <w:rsid w:val="00E55BB7"/>
    <w:rsid w:val="00E55D71"/>
    <w:rsid w:val="00E562E5"/>
    <w:rsid w:val="00E5637F"/>
    <w:rsid w:val="00E56D9E"/>
    <w:rsid w:val="00E579FB"/>
    <w:rsid w:val="00E6068E"/>
    <w:rsid w:val="00E60EAA"/>
    <w:rsid w:val="00E61A2F"/>
    <w:rsid w:val="00E61A4E"/>
    <w:rsid w:val="00E61B79"/>
    <w:rsid w:val="00E62282"/>
    <w:rsid w:val="00E6250B"/>
    <w:rsid w:val="00E63421"/>
    <w:rsid w:val="00E6419D"/>
    <w:rsid w:val="00E646C3"/>
    <w:rsid w:val="00E65D2D"/>
    <w:rsid w:val="00E67BC5"/>
    <w:rsid w:val="00E67FDB"/>
    <w:rsid w:val="00E7016C"/>
    <w:rsid w:val="00E71282"/>
    <w:rsid w:val="00E716A2"/>
    <w:rsid w:val="00E72C76"/>
    <w:rsid w:val="00E72DBF"/>
    <w:rsid w:val="00E73CAF"/>
    <w:rsid w:val="00E74A8A"/>
    <w:rsid w:val="00E74F57"/>
    <w:rsid w:val="00E74FB5"/>
    <w:rsid w:val="00E75768"/>
    <w:rsid w:val="00E77A7E"/>
    <w:rsid w:val="00E81D1B"/>
    <w:rsid w:val="00E81E94"/>
    <w:rsid w:val="00E81F87"/>
    <w:rsid w:val="00E82221"/>
    <w:rsid w:val="00E82451"/>
    <w:rsid w:val="00E82607"/>
    <w:rsid w:val="00E84BBA"/>
    <w:rsid w:val="00E84D50"/>
    <w:rsid w:val="00E84E79"/>
    <w:rsid w:val="00E8532D"/>
    <w:rsid w:val="00E862F2"/>
    <w:rsid w:val="00E87FC6"/>
    <w:rsid w:val="00E904A7"/>
    <w:rsid w:val="00E90DE0"/>
    <w:rsid w:val="00E92ADE"/>
    <w:rsid w:val="00E933BF"/>
    <w:rsid w:val="00E94980"/>
    <w:rsid w:val="00E9581D"/>
    <w:rsid w:val="00E95973"/>
    <w:rsid w:val="00E978A0"/>
    <w:rsid w:val="00EA31C2"/>
    <w:rsid w:val="00EA46C5"/>
    <w:rsid w:val="00EA4B20"/>
    <w:rsid w:val="00EA658A"/>
    <w:rsid w:val="00EB04A0"/>
    <w:rsid w:val="00EB054B"/>
    <w:rsid w:val="00EB14DE"/>
    <w:rsid w:val="00EB1680"/>
    <w:rsid w:val="00EB245E"/>
    <w:rsid w:val="00EB2792"/>
    <w:rsid w:val="00EB55A8"/>
    <w:rsid w:val="00EB6263"/>
    <w:rsid w:val="00EB62F0"/>
    <w:rsid w:val="00EB6416"/>
    <w:rsid w:val="00EB7551"/>
    <w:rsid w:val="00EB7C7C"/>
    <w:rsid w:val="00EB7F14"/>
    <w:rsid w:val="00EC05B3"/>
    <w:rsid w:val="00EC1729"/>
    <w:rsid w:val="00EC2780"/>
    <w:rsid w:val="00EC2AEB"/>
    <w:rsid w:val="00EC2CF9"/>
    <w:rsid w:val="00EC2E14"/>
    <w:rsid w:val="00EC33B9"/>
    <w:rsid w:val="00EC38AC"/>
    <w:rsid w:val="00EC5F14"/>
    <w:rsid w:val="00EC7499"/>
    <w:rsid w:val="00ED051B"/>
    <w:rsid w:val="00ED0A27"/>
    <w:rsid w:val="00ED0AA7"/>
    <w:rsid w:val="00ED0D9B"/>
    <w:rsid w:val="00ED1BC5"/>
    <w:rsid w:val="00ED240A"/>
    <w:rsid w:val="00ED2999"/>
    <w:rsid w:val="00ED2EDD"/>
    <w:rsid w:val="00ED3331"/>
    <w:rsid w:val="00ED3335"/>
    <w:rsid w:val="00ED3BDF"/>
    <w:rsid w:val="00ED3E37"/>
    <w:rsid w:val="00ED4D69"/>
    <w:rsid w:val="00ED731E"/>
    <w:rsid w:val="00ED7FBA"/>
    <w:rsid w:val="00EE265A"/>
    <w:rsid w:val="00EE2EA3"/>
    <w:rsid w:val="00EE38F5"/>
    <w:rsid w:val="00EE3C46"/>
    <w:rsid w:val="00EE5DDE"/>
    <w:rsid w:val="00EE6490"/>
    <w:rsid w:val="00EE64FE"/>
    <w:rsid w:val="00EE6DC4"/>
    <w:rsid w:val="00EE71E7"/>
    <w:rsid w:val="00EF0A23"/>
    <w:rsid w:val="00EF339A"/>
    <w:rsid w:val="00EF3A5B"/>
    <w:rsid w:val="00EF59F4"/>
    <w:rsid w:val="00EF5FD6"/>
    <w:rsid w:val="00EF6183"/>
    <w:rsid w:val="00EF6765"/>
    <w:rsid w:val="00EF6DE4"/>
    <w:rsid w:val="00EF73A7"/>
    <w:rsid w:val="00EF7E0D"/>
    <w:rsid w:val="00F00678"/>
    <w:rsid w:val="00F0129A"/>
    <w:rsid w:val="00F01516"/>
    <w:rsid w:val="00F0187C"/>
    <w:rsid w:val="00F01E1A"/>
    <w:rsid w:val="00F01FF2"/>
    <w:rsid w:val="00F038AB"/>
    <w:rsid w:val="00F047C4"/>
    <w:rsid w:val="00F04C57"/>
    <w:rsid w:val="00F04FF7"/>
    <w:rsid w:val="00F060A8"/>
    <w:rsid w:val="00F06C2A"/>
    <w:rsid w:val="00F06DA1"/>
    <w:rsid w:val="00F11384"/>
    <w:rsid w:val="00F11494"/>
    <w:rsid w:val="00F1175A"/>
    <w:rsid w:val="00F11B18"/>
    <w:rsid w:val="00F13D19"/>
    <w:rsid w:val="00F14CEC"/>
    <w:rsid w:val="00F15C00"/>
    <w:rsid w:val="00F15E15"/>
    <w:rsid w:val="00F1611F"/>
    <w:rsid w:val="00F16A7A"/>
    <w:rsid w:val="00F16AC6"/>
    <w:rsid w:val="00F1711F"/>
    <w:rsid w:val="00F20944"/>
    <w:rsid w:val="00F20C8B"/>
    <w:rsid w:val="00F2242C"/>
    <w:rsid w:val="00F2438C"/>
    <w:rsid w:val="00F24B9F"/>
    <w:rsid w:val="00F25F2C"/>
    <w:rsid w:val="00F27033"/>
    <w:rsid w:val="00F270FD"/>
    <w:rsid w:val="00F2749D"/>
    <w:rsid w:val="00F27BC0"/>
    <w:rsid w:val="00F30D47"/>
    <w:rsid w:val="00F317D6"/>
    <w:rsid w:val="00F3201D"/>
    <w:rsid w:val="00F329FC"/>
    <w:rsid w:val="00F34DB3"/>
    <w:rsid w:val="00F37B3A"/>
    <w:rsid w:val="00F37EF0"/>
    <w:rsid w:val="00F400C1"/>
    <w:rsid w:val="00F40135"/>
    <w:rsid w:val="00F41C52"/>
    <w:rsid w:val="00F421CB"/>
    <w:rsid w:val="00F4336E"/>
    <w:rsid w:val="00F436E6"/>
    <w:rsid w:val="00F43D96"/>
    <w:rsid w:val="00F447F6"/>
    <w:rsid w:val="00F452CA"/>
    <w:rsid w:val="00F45AAE"/>
    <w:rsid w:val="00F47712"/>
    <w:rsid w:val="00F509CA"/>
    <w:rsid w:val="00F51A65"/>
    <w:rsid w:val="00F51F96"/>
    <w:rsid w:val="00F52711"/>
    <w:rsid w:val="00F54189"/>
    <w:rsid w:val="00F54503"/>
    <w:rsid w:val="00F5473B"/>
    <w:rsid w:val="00F54E2D"/>
    <w:rsid w:val="00F558A9"/>
    <w:rsid w:val="00F55930"/>
    <w:rsid w:val="00F56037"/>
    <w:rsid w:val="00F56D20"/>
    <w:rsid w:val="00F57129"/>
    <w:rsid w:val="00F60122"/>
    <w:rsid w:val="00F60C3A"/>
    <w:rsid w:val="00F60DCA"/>
    <w:rsid w:val="00F60F81"/>
    <w:rsid w:val="00F610A1"/>
    <w:rsid w:val="00F614CA"/>
    <w:rsid w:val="00F61792"/>
    <w:rsid w:val="00F6284B"/>
    <w:rsid w:val="00F62BCC"/>
    <w:rsid w:val="00F62C72"/>
    <w:rsid w:val="00F63305"/>
    <w:rsid w:val="00F63624"/>
    <w:rsid w:val="00F64B67"/>
    <w:rsid w:val="00F64B84"/>
    <w:rsid w:val="00F6679D"/>
    <w:rsid w:val="00F66822"/>
    <w:rsid w:val="00F70B70"/>
    <w:rsid w:val="00F70D48"/>
    <w:rsid w:val="00F7157E"/>
    <w:rsid w:val="00F71E2D"/>
    <w:rsid w:val="00F71E77"/>
    <w:rsid w:val="00F71FA8"/>
    <w:rsid w:val="00F7284B"/>
    <w:rsid w:val="00F739F9"/>
    <w:rsid w:val="00F740FE"/>
    <w:rsid w:val="00F7527C"/>
    <w:rsid w:val="00F7612E"/>
    <w:rsid w:val="00F80131"/>
    <w:rsid w:val="00F80AFA"/>
    <w:rsid w:val="00F80CBC"/>
    <w:rsid w:val="00F811F4"/>
    <w:rsid w:val="00F822AD"/>
    <w:rsid w:val="00F82C31"/>
    <w:rsid w:val="00F84679"/>
    <w:rsid w:val="00F85F5F"/>
    <w:rsid w:val="00F86DD4"/>
    <w:rsid w:val="00F870FA"/>
    <w:rsid w:val="00F8732D"/>
    <w:rsid w:val="00F87BC6"/>
    <w:rsid w:val="00F906FA"/>
    <w:rsid w:val="00F90850"/>
    <w:rsid w:val="00F90FEC"/>
    <w:rsid w:val="00F91301"/>
    <w:rsid w:val="00F9197A"/>
    <w:rsid w:val="00F92A2E"/>
    <w:rsid w:val="00F92C05"/>
    <w:rsid w:val="00F93306"/>
    <w:rsid w:val="00F9490B"/>
    <w:rsid w:val="00F95161"/>
    <w:rsid w:val="00F96B3F"/>
    <w:rsid w:val="00F96E8B"/>
    <w:rsid w:val="00F96FB9"/>
    <w:rsid w:val="00F97955"/>
    <w:rsid w:val="00F97B27"/>
    <w:rsid w:val="00FA0C84"/>
    <w:rsid w:val="00FA1327"/>
    <w:rsid w:val="00FA2880"/>
    <w:rsid w:val="00FA2D40"/>
    <w:rsid w:val="00FA37CF"/>
    <w:rsid w:val="00FA461D"/>
    <w:rsid w:val="00FA4803"/>
    <w:rsid w:val="00FA5A18"/>
    <w:rsid w:val="00FA5A79"/>
    <w:rsid w:val="00FA69E4"/>
    <w:rsid w:val="00FA6DDE"/>
    <w:rsid w:val="00FB00CB"/>
    <w:rsid w:val="00FB023B"/>
    <w:rsid w:val="00FB02B0"/>
    <w:rsid w:val="00FB0BFE"/>
    <w:rsid w:val="00FB122F"/>
    <w:rsid w:val="00FB13C5"/>
    <w:rsid w:val="00FB2B8E"/>
    <w:rsid w:val="00FB43DE"/>
    <w:rsid w:val="00FB49A3"/>
    <w:rsid w:val="00FB4C51"/>
    <w:rsid w:val="00FB4DB2"/>
    <w:rsid w:val="00FB52D9"/>
    <w:rsid w:val="00FB630C"/>
    <w:rsid w:val="00FB7B46"/>
    <w:rsid w:val="00FC0C10"/>
    <w:rsid w:val="00FC0CE2"/>
    <w:rsid w:val="00FC0F63"/>
    <w:rsid w:val="00FC17F8"/>
    <w:rsid w:val="00FC257E"/>
    <w:rsid w:val="00FC50B0"/>
    <w:rsid w:val="00FC5A99"/>
    <w:rsid w:val="00FC5ACD"/>
    <w:rsid w:val="00FC7555"/>
    <w:rsid w:val="00FC7DD6"/>
    <w:rsid w:val="00FC7FAA"/>
    <w:rsid w:val="00FD026D"/>
    <w:rsid w:val="00FD04D2"/>
    <w:rsid w:val="00FD1458"/>
    <w:rsid w:val="00FD2938"/>
    <w:rsid w:val="00FD2942"/>
    <w:rsid w:val="00FD3171"/>
    <w:rsid w:val="00FD331E"/>
    <w:rsid w:val="00FD364A"/>
    <w:rsid w:val="00FD3F34"/>
    <w:rsid w:val="00FD4224"/>
    <w:rsid w:val="00FD4CBE"/>
    <w:rsid w:val="00FD5AF1"/>
    <w:rsid w:val="00FE10A7"/>
    <w:rsid w:val="00FE1336"/>
    <w:rsid w:val="00FE19D6"/>
    <w:rsid w:val="00FE2190"/>
    <w:rsid w:val="00FE233C"/>
    <w:rsid w:val="00FE2D24"/>
    <w:rsid w:val="00FE3527"/>
    <w:rsid w:val="00FE3986"/>
    <w:rsid w:val="00FE3BCE"/>
    <w:rsid w:val="00FE4B6A"/>
    <w:rsid w:val="00FE4F3F"/>
    <w:rsid w:val="00FE5832"/>
    <w:rsid w:val="00FE5BC2"/>
    <w:rsid w:val="00FF1DBD"/>
    <w:rsid w:val="00FF2A3F"/>
    <w:rsid w:val="00FF3842"/>
    <w:rsid w:val="00FF4328"/>
    <w:rsid w:val="00FF5472"/>
    <w:rsid w:val="00FF5E38"/>
    <w:rsid w:val="00FF6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15:docId w15:val="{A5C4094B-0EB1-4145-A5E3-C09FBD40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3B4"/>
    <w:pPr>
      <w:suppressAutoHyphens/>
      <w:spacing w:line="240" w:lineRule="atLeast"/>
    </w:pPr>
    <w:rPr>
      <w:lang w:val="en-GB" w:eastAsia="en-US"/>
    </w:rPr>
  </w:style>
  <w:style w:type="paragraph" w:styleId="Titre1">
    <w:name w:val="heading 1"/>
    <w:aliases w:val="Table_G,h1"/>
    <w:basedOn w:val="SingleTxtG"/>
    <w:next w:val="SingleTxtG"/>
    <w:link w:val="Titre1Car"/>
    <w:qFormat/>
    <w:rsid w:val="00223B89"/>
    <w:pPr>
      <w:keepNext/>
      <w:keepLines/>
      <w:numPr>
        <w:numId w:val="5"/>
      </w:numPr>
      <w:spacing w:after="0" w:line="240" w:lineRule="auto"/>
      <w:ind w:right="0"/>
      <w:jc w:val="left"/>
      <w:outlineLvl w:val="0"/>
    </w:pPr>
  </w:style>
  <w:style w:type="paragraph" w:styleId="Titre2">
    <w:name w:val="heading 2"/>
    <w:basedOn w:val="Normal"/>
    <w:next w:val="Normal"/>
    <w:qFormat/>
    <w:rsid w:val="00D11B17"/>
    <w:pPr>
      <w:numPr>
        <w:ilvl w:val="1"/>
        <w:numId w:val="5"/>
      </w:numPr>
      <w:outlineLvl w:val="1"/>
    </w:pPr>
  </w:style>
  <w:style w:type="paragraph" w:styleId="Titre3">
    <w:name w:val="heading 3"/>
    <w:basedOn w:val="Normal"/>
    <w:next w:val="Normal"/>
    <w:qFormat/>
    <w:rsid w:val="00D11B17"/>
    <w:pPr>
      <w:numPr>
        <w:ilvl w:val="2"/>
        <w:numId w:val="5"/>
      </w:numPr>
      <w:outlineLvl w:val="2"/>
    </w:pPr>
  </w:style>
  <w:style w:type="paragraph" w:styleId="Titre4">
    <w:name w:val="heading 4"/>
    <w:basedOn w:val="Normal"/>
    <w:next w:val="Normal"/>
    <w:qFormat/>
    <w:rsid w:val="00D11B17"/>
    <w:pPr>
      <w:numPr>
        <w:ilvl w:val="3"/>
        <w:numId w:val="5"/>
      </w:numPr>
      <w:outlineLvl w:val="3"/>
    </w:pPr>
  </w:style>
  <w:style w:type="paragraph" w:styleId="Titre5">
    <w:name w:val="heading 5"/>
    <w:basedOn w:val="Normal"/>
    <w:next w:val="Normal"/>
    <w:qFormat/>
    <w:rsid w:val="00D11B17"/>
    <w:pPr>
      <w:numPr>
        <w:ilvl w:val="4"/>
        <w:numId w:val="5"/>
      </w:numPr>
      <w:outlineLvl w:val="4"/>
    </w:pPr>
  </w:style>
  <w:style w:type="paragraph" w:styleId="Titre6">
    <w:name w:val="heading 6"/>
    <w:basedOn w:val="Normal"/>
    <w:next w:val="Normal"/>
    <w:qFormat/>
    <w:rsid w:val="00D11B17"/>
    <w:pPr>
      <w:numPr>
        <w:ilvl w:val="5"/>
        <w:numId w:val="5"/>
      </w:numPr>
      <w:outlineLvl w:val="5"/>
    </w:pPr>
  </w:style>
  <w:style w:type="paragraph" w:styleId="Titre7">
    <w:name w:val="heading 7"/>
    <w:basedOn w:val="Normal"/>
    <w:next w:val="Normal"/>
    <w:qFormat/>
    <w:rsid w:val="00D11B17"/>
    <w:pPr>
      <w:numPr>
        <w:ilvl w:val="6"/>
        <w:numId w:val="5"/>
      </w:numPr>
      <w:outlineLvl w:val="6"/>
    </w:pPr>
  </w:style>
  <w:style w:type="paragraph" w:styleId="Titre8">
    <w:name w:val="heading 8"/>
    <w:basedOn w:val="Normal"/>
    <w:next w:val="Normal"/>
    <w:qFormat/>
    <w:rsid w:val="00D11B17"/>
    <w:pPr>
      <w:numPr>
        <w:ilvl w:val="7"/>
        <w:numId w:val="5"/>
      </w:numPr>
      <w:outlineLvl w:val="7"/>
    </w:pPr>
  </w:style>
  <w:style w:type="paragraph" w:styleId="Titre9">
    <w:name w:val="heading 9"/>
    <w:basedOn w:val="Normal"/>
    <w:next w:val="Normal"/>
    <w:qFormat/>
    <w:rsid w:val="00D11B17"/>
    <w:pPr>
      <w:numPr>
        <w:ilvl w:val="8"/>
        <w:numId w:val="5"/>
      </w:num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Appeldenotedefin">
    <w:name w:val="endnote reference"/>
    <w:aliases w:val="1_G"/>
    <w:basedOn w:val="Appelnotedebasdep"/>
    <w:rsid w:val="00D11B17"/>
    <w:rPr>
      <w:rFonts w:ascii="Times New Roman" w:hAnsi="Times New Roman"/>
      <w:sz w:val="18"/>
      <w:vertAlign w:val="superscript"/>
      <w:lang w:val="fr-CH"/>
    </w:rPr>
  </w:style>
  <w:style w:type="paragraph" w:styleId="En-tte">
    <w:name w:val="header"/>
    <w:aliases w:val="6_G"/>
    <w:basedOn w:val="Normal"/>
    <w:next w:val="Normal"/>
    <w:link w:val="En-tteCar"/>
    <w:rsid w:val="00D11B17"/>
    <w:pPr>
      <w:pBdr>
        <w:bottom w:val="single" w:sz="4" w:space="4" w:color="auto"/>
      </w:pBdr>
      <w:spacing w:line="240" w:lineRule="auto"/>
    </w:pPr>
    <w:rPr>
      <w:b/>
      <w:sz w:val="18"/>
    </w:rPr>
  </w:style>
  <w:style w:type="paragraph" w:styleId="Notedebasdepage">
    <w:name w:val="footnote text"/>
    <w:aliases w:val="5_G,PP,5_G_6,Footnote Text Char,5_GR,-E Fußnotentext,footnote text,Fußnotentext Ursprung,Footnote Text Char Char Char Char,Footnote Text1,Footnote Text Char Char Char,Fußnotentext Char1,Fußnotentext Char Char,Fußnotentext Char2,Fußn"/>
    <w:basedOn w:val="Normal"/>
    <w:link w:val="NotedebasdepageCar"/>
    <w:qFormat/>
    <w:rsid w:val="00E55D71"/>
    <w:pPr>
      <w:tabs>
        <w:tab w:val="right" w:pos="1021"/>
      </w:tabs>
      <w:spacing w:line="220" w:lineRule="exact"/>
      <w:ind w:left="1134" w:right="1134" w:hanging="1134"/>
    </w:pPr>
    <w:rPr>
      <w:sz w:val="18"/>
    </w:rPr>
  </w:style>
  <w:style w:type="paragraph" w:styleId="Notedefin">
    <w:name w:val="endnote text"/>
    <w:aliases w:val="2_G"/>
    <w:basedOn w:val="Notedebasdepage"/>
    <w:rsid w:val="00E55D71"/>
  </w:style>
  <w:style w:type="character" w:styleId="Numrodepage">
    <w:name w:val="page number"/>
    <w:aliases w:val="7_G"/>
    <w:rsid w:val="00D11B17"/>
    <w:rPr>
      <w:rFonts w:ascii="Times New Roman" w:hAnsi="Times New Roman"/>
      <w:b/>
      <w:sz w:val="18"/>
      <w:lang w:val="fr-CH"/>
    </w:rPr>
  </w:style>
  <w:style w:type="paragraph" w:styleId="Pieddepage">
    <w:name w:val="footer"/>
    <w:aliases w:val="3_G"/>
    <w:basedOn w:val="Normal"/>
    <w:next w:val="Normal"/>
    <w:link w:val="PieddepageCar"/>
    <w:rsid w:val="00D11B17"/>
    <w:pPr>
      <w:spacing w:line="240" w:lineRule="auto"/>
    </w:pPr>
    <w:rPr>
      <w:sz w:val="16"/>
    </w:rPr>
  </w:style>
  <w:style w:type="table" w:styleId="Grilledutableau">
    <w:name w:val="Table Grid"/>
    <w:basedOn w:val="Tableau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rsid w:val="0029070F"/>
    <w:rPr>
      <w:sz w:val="16"/>
      <w:szCs w:val="16"/>
    </w:rPr>
  </w:style>
  <w:style w:type="paragraph" w:styleId="Commentaire">
    <w:name w:val="annotation text"/>
    <w:basedOn w:val="Normal"/>
    <w:link w:val="CommentaireCar"/>
    <w:uiPriority w:val="99"/>
    <w:semiHidden/>
    <w:rsid w:val="0029070F"/>
  </w:style>
  <w:style w:type="paragraph" w:styleId="Objetducommentaire">
    <w:name w:val="annotation subject"/>
    <w:basedOn w:val="Commentaire"/>
    <w:next w:val="Commentaire"/>
    <w:semiHidden/>
    <w:rsid w:val="0029070F"/>
    <w:rPr>
      <w:b/>
      <w:bCs/>
    </w:rPr>
  </w:style>
  <w:style w:type="paragraph" w:styleId="Textedebulles">
    <w:name w:val="Balloon Text"/>
    <w:basedOn w:val="Normal"/>
    <w:semiHidden/>
    <w:rsid w:val="0029070F"/>
    <w:rPr>
      <w:rFonts w:ascii="Tahoma" w:hAnsi="Tahoma" w:cs="Tahoma"/>
      <w:sz w:val="16"/>
      <w:szCs w:val="16"/>
    </w:rPr>
  </w:style>
  <w:style w:type="paragraph" w:customStyle="1" w:styleId="a">
    <w:name w:val="Содержимое таблицы"/>
    <w:basedOn w:val="Corpsdetexte"/>
    <w:rsid w:val="0029070F"/>
    <w:pPr>
      <w:suppressLineNumbers/>
      <w:spacing w:line="240" w:lineRule="auto"/>
    </w:pPr>
    <w:rPr>
      <w:sz w:val="24"/>
      <w:szCs w:val="24"/>
      <w:lang w:val="ru-RU" w:eastAsia="ar-SA"/>
    </w:rPr>
  </w:style>
  <w:style w:type="paragraph" w:styleId="Corpsdetexte">
    <w:name w:val="Body Text"/>
    <w:basedOn w:val="Normal"/>
    <w:link w:val="CorpsdetexteC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Retraitcorpsdetexte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NotedebasdepageCar">
    <w:name w:val="Note de bas de page Car"/>
    <w:aliases w:val="5_G Car,PP Car,5_G_6 Car,Footnote Text Char Car,5_GR Car,-E Fußnotentext Car,footnote text Car,Fußnotentext Ursprung Car,Footnote Text Char Char Char Char Car,Footnote Text1 Car,Footnote Text Char Char Char Car,Fußn Car"/>
    <w:link w:val="Notedebasdepage"/>
    <w:qFormat/>
    <w:rsid w:val="00F20C8B"/>
    <w:rPr>
      <w:sz w:val="18"/>
      <w:lang w:val="fr-CH" w:eastAsia="en-US" w:bidi="ar-SA"/>
    </w:rPr>
  </w:style>
  <w:style w:type="paragraph" w:styleId="Retraitcorpsdetexte">
    <w:name w:val="Body Text Indent"/>
    <w:basedOn w:val="Normal"/>
    <w:link w:val="RetraitcorpsdetexteC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En-tteCar">
    <w:name w:val="En-tête Car"/>
    <w:aliases w:val="6_G Car"/>
    <w:link w:val="En-tte"/>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style>
  <w:style w:type="character" w:customStyle="1" w:styleId="CorpsdetexteCar">
    <w:name w:val="Corps de texte Car"/>
    <w:link w:val="Corpsdetexte"/>
    <w:rsid w:val="00F00678"/>
    <w:rPr>
      <w:lang w:val="fr-CH" w:eastAsia="en-US"/>
    </w:rPr>
  </w:style>
  <w:style w:type="character" w:customStyle="1" w:styleId="RetraitcorpsdetexteCar">
    <w:name w:val="Retrait corps de texte Car"/>
    <w:link w:val="Retraitcorpsdetexte"/>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Lienhypertexte">
    <w:name w:val="Hyperlink"/>
    <w:rsid w:val="00732B3C"/>
    <w:rPr>
      <w:color w:val="0000FF"/>
      <w:u w:val="single"/>
    </w:rPr>
  </w:style>
  <w:style w:type="character" w:styleId="Lienhypertextesuivivisit">
    <w:name w:val="FollowedHyperlink"/>
    <w:rsid w:val="00732B3C"/>
    <w:rPr>
      <w:color w:val="800080"/>
      <w:u w:val="single"/>
    </w:rPr>
  </w:style>
  <w:style w:type="paragraph" w:styleId="Textebrut">
    <w:name w:val="Plain Text"/>
    <w:basedOn w:val="Normal"/>
    <w:link w:val="TextebrutCar"/>
    <w:rsid w:val="00E03A64"/>
    <w:rPr>
      <w:rFonts w:cs="Courier New"/>
    </w:rPr>
  </w:style>
  <w:style w:type="character" w:customStyle="1" w:styleId="TextebrutCar">
    <w:name w:val="Texte brut Car"/>
    <w:link w:val="Textebrut"/>
    <w:rsid w:val="00E03A64"/>
    <w:rPr>
      <w:rFonts w:cs="Courier New"/>
      <w:lang w:eastAsia="en-US"/>
    </w:rPr>
  </w:style>
  <w:style w:type="paragraph" w:styleId="Normalcentr">
    <w:name w:val="Block Text"/>
    <w:basedOn w:val="Normal"/>
    <w:rsid w:val="00E03A64"/>
    <w:pPr>
      <w:ind w:left="1440" w:right="1440"/>
    </w:pPr>
  </w:style>
  <w:style w:type="character" w:styleId="Numrodeligne">
    <w:name w:val="line number"/>
    <w:rsid w:val="00E03A64"/>
    <w:rPr>
      <w:sz w:val="14"/>
    </w:rPr>
  </w:style>
  <w:style w:type="numbering" w:styleId="111111">
    <w:name w:val="Outline List 2"/>
    <w:basedOn w:val="Aucuneliste"/>
    <w:rsid w:val="00E03A64"/>
    <w:pPr>
      <w:numPr>
        <w:numId w:val="3"/>
      </w:numPr>
    </w:pPr>
  </w:style>
  <w:style w:type="numbering" w:styleId="1ai">
    <w:name w:val="Outline List 1"/>
    <w:basedOn w:val="Aucuneliste"/>
    <w:rsid w:val="00E03A64"/>
    <w:pPr>
      <w:numPr>
        <w:numId w:val="4"/>
      </w:numPr>
    </w:pPr>
  </w:style>
  <w:style w:type="numbering" w:styleId="ArticleSection">
    <w:name w:val="Outline List 3"/>
    <w:basedOn w:val="Aucuneliste"/>
    <w:rsid w:val="00E03A64"/>
    <w:pPr>
      <w:numPr>
        <w:numId w:val="5"/>
      </w:numPr>
    </w:pPr>
  </w:style>
  <w:style w:type="paragraph" w:styleId="Corpsdetexte2">
    <w:name w:val="Body Text 2"/>
    <w:basedOn w:val="Normal"/>
    <w:link w:val="Corpsdetexte2Car"/>
    <w:rsid w:val="00E03A64"/>
    <w:pPr>
      <w:spacing w:after="120" w:line="480" w:lineRule="auto"/>
    </w:pPr>
  </w:style>
  <w:style w:type="character" w:customStyle="1" w:styleId="Corpsdetexte2Car">
    <w:name w:val="Corps de texte 2 Car"/>
    <w:link w:val="Corpsdetexte2"/>
    <w:rsid w:val="00E03A64"/>
    <w:rPr>
      <w:lang w:eastAsia="en-US"/>
    </w:rPr>
  </w:style>
  <w:style w:type="paragraph" w:styleId="Corpsdetexte3">
    <w:name w:val="Body Text 3"/>
    <w:basedOn w:val="Normal"/>
    <w:link w:val="Corpsdetexte3Car"/>
    <w:rsid w:val="00E03A64"/>
    <w:pPr>
      <w:spacing w:after="120"/>
    </w:pPr>
    <w:rPr>
      <w:sz w:val="16"/>
      <w:szCs w:val="16"/>
    </w:rPr>
  </w:style>
  <w:style w:type="character" w:customStyle="1" w:styleId="Corpsdetexte3Car">
    <w:name w:val="Corps de texte 3 Car"/>
    <w:link w:val="Corpsdetexte3"/>
    <w:rsid w:val="00E03A64"/>
    <w:rPr>
      <w:sz w:val="16"/>
      <w:szCs w:val="16"/>
      <w:lang w:eastAsia="en-US"/>
    </w:rPr>
  </w:style>
  <w:style w:type="paragraph" w:styleId="Retrait1religne">
    <w:name w:val="Body Text First Indent"/>
    <w:basedOn w:val="Corpsdetexte"/>
    <w:link w:val="Retrait1religneCar"/>
    <w:rsid w:val="00E03A64"/>
    <w:pPr>
      <w:ind w:firstLine="210"/>
    </w:pPr>
  </w:style>
  <w:style w:type="character" w:customStyle="1" w:styleId="Retrait1religneCar">
    <w:name w:val="Retrait 1re ligne Car"/>
    <w:basedOn w:val="CorpsdetexteCar"/>
    <w:link w:val="Retrait1religne"/>
    <w:rsid w:val="00E03A64"/>
    <w:rPr>
      <w:lang w:val="fr-CH" w:eastAsia="en-US"/>
    </w:rPr>
  </w:style>
  <w:style w:type="paragraph" w:styleId="Retraitcorpset1relig">
    <w:name w:val="Body Text First Indent 2"/>
    <w:basedOn w:val="Retraitcorpsdetexte"/>
    <w:link w:val="Retraitcorpset1religCar"/>
    <w:rsid w:val="00E03A64"/>
    <w:pPr>
      <w:ind w:firstLine="210"/>
    </w:pPr>
  </w:style>
  <w:style w:type="character" w:customStyle="1" w:styleId="Retraitcorpset1religCar">
    <w:name w:val="Retrait corps et 1re lig. Car"/>
    <w:basedOn w:val="RetraitcorpsdetexteCar"/>
    <w:link w:val="Retraitcorpset1relig"/>
    <w:rsid w:val="00E03A64"/>
    <w:rPr>
      <w:lang w:val="fr-CH" w:eastAsia="en-US"/>
    </w:rPr>
  </w:style>
  <w:style w:type="paragraph" w:styleId="Retraitcorpsdetexte3">
    <w:name w:val="Body Text Indent 3"/>
    <w:basedOn w:val="Normal"/>
    <w:link w:val="Retraitcorpsdetexte3Car"/>
    <w:rsid w:val="00E03A64"/>
    <w:pPr>
      <w:spacing w:after="120"/>
      <w:ind w:left="283"/>
    </w:pPr>
    <w:rPr>
      <w:sz w:val="16"/>
      <w:szCs w:val="16"/>
    </w:rPr>
  </w:style>
  <w:style w:type="character" w:customStyle="1" w:styleId="Retraitcorpsdetexte3Car">
    <w:name w:val="Retrait corps de texte 3 Car"/>
    <w:link w:val="Retraitcorpsdetexte3"/>
    <w:rsid w:val="00E03A64"/>
    <w:rPr>
      <w:sz w:val="16"/>
      <w:szCs w:val="16"/>
      <w:lang w:eastAsia="en-US"/>
    </w:rPr>
  </w:style>
  <w:style w:type="paragraph" w:styleId="Formuledepolitesse">
    <w:name w:val="Closing"/>
    <w:basedOn w:val="Normal"/>
    <w:link w:val="FormuledepolitesseCar"/>
    <w:rsid w:val="00E03A64"/>
    <w:pPr>
      <w:ind w:left="4252"/>
    </w:pPr>
  </w:style>
  <w:style w:type="character" w:customStyle="1" w:styleId="FormuledepolitesseCar">
    <w:name w:val="Formule de politesse Car"/>
    <w:link w:val="Formuledepolitesse"/>
    <w:rsid w:val="00E03A64"/>
    <w:rPr>
      <w:lang w:eastAsia="en-US"/>
    </w:rPr>
  </w:style>
  <w:style w:type="paragraph" w:styleId="Date">
    <w:name w:val="Date"/>
    <w:basedOn w:val="Normal"/>
    <w:next w:val="Normal"/>
    <w:link w:val="DateCar"/>
    <w:rsid w:val="00E03A64"/>
  </w:style>
  <w:style w:type="character" w:customStyle="1" w:styleId="DateCar">
    <w:name w:val="Date Car"/>
    <w:link w:val="Date"/>
    <w:rsid w:val="00E03A64"/>
    <w:rPr>
      <w:lang w:eastAsia="en-US"/>
    </w:rPr>
  </w:style>
  <w:style w:type="paragraph" w:styleId="Signaturelectronique">
    <w:name w:val="E-mail Signature"/>
    <w:basedOn w:val="Normal"/>
    <w:link w:val="SignaturelectroniqueCar"/>
    <w:rsid w:val="00E03A64"/>
  </w:style>
  <w:style w:type="character" w:customStyle="1" w:styleId="SignaturelectroniqueCar">
    <w:name w:val="Signature électronique Car"/>
    <w:link w:val="Signaturelectronique"/>
    <w:rsid w:val="00E03A64"/>
    <w:rPr>
      <w:lang w:eastAsia="en-US"/>
    </w:rPr>
  </w:style>
  <w:style w:type="character" w:styleId="Accentuation">
    <w:name w:val="Emphasis"/>
    <w:qFormat/>
    <w:rsid w:val="00E03A64"/>
    <w:rPr>
      <w:i/>
      <w:iCs/>
    </w:rPr>
  </w:style>
  <w:style w:type="paragraph" w:styleId="Adresseexpditeur">
    <w:name w:val="envelope return"/>
    <w:basedOn w:val="Normal"/>
    <w:rsid w:val="00E03A64"/>
    <w:rPr>
      <w:rFonts w:ascii="Arial" w:hAnsi="Arial" w:cs="Arial"/>
    </w:rPr>
  </w:style>
  <w:style w:type="character" w:styleId="AcronymeHTML">
    <w:name w:val="HTML Acronym"/>
    <w:rsid w:val="00E03A64"/>
  </w:style>
  <w:style w:type="paragraph" w:styleId="AdresseHTML">
    <w:name w:val="HTML Address"/>
    <w:basedOn w:val="Normal"/>
    <w:link w:val="AdresseHTMLCar"/>
    <w:rsid w:val="00E03A64"/>
    <w:rPr>
      <w:i/>
      <w:iCs/>
    </w:rPr>
  </w:style>
  <w:style w:type="character" w:customStyle="1" w:styleId="AdresseHTMLCar">
    <w:name w:val="Adresse HTML Car"/>
    <w:link w:val="AdresseHTML"/>
    <w:rsid w:val="00E03A64"/>
    <w:rPr>
      <w:i/>
      <w:iCs/>
      <w:lang w:eastAsia="en-US"/>
    </w:rPr>
  </w:style>
  <w:style w:type="character" w:styleId="CitationHTML">
    <w:name w:val="HTML Cite"/>
    <w:rsid w:val="00E03A64"/>
    <w:rPr>
      <w:i/>
      <w:iCs/>
    </w:rPr>
  </w:style>
  <w:style w:type="character" w:styleId="CodeHTML">
    <w:name w:val="HTML Code"/>
    <w:rsid w:val="00E03A64"/>
    <w:rPr>
      <w:rFonts w:ascii="Courier New" w:hAnsi="Courier New" w:cs="Courier New"/>
      <w:sz w:val="20"/>
      <w:szCs w:val="20"/>
    </w:rPr>
  </w:style>
  <w:style w:type="character" w:styleId="DfinitionHTML">
    <w:name w:val="HTML Definition"/>
    <w:rsid w:val="00E03A64"/>
    <w:rPr>
      <w:i/>
      <w:iCs/>
    </w:rPr>
  </w:style>
  <w:style w:type="character" w:styleId="ClavierHTML">
    <w:name w:val="HTML Keyboard"/>
    <w:rsid w:val="00E03A64"/>
    <w:rPr>
      <w:rFonts w:ascii="Courier New" w:hAnsi="Courier New" w:cs="Courier New"/>
      <w:sz w:val="20"/>
      <w:szCs w:val="20"/>
    </w:rPr>
  </w:style>
  <w:style w:type="paragraph" w:styleId="PrformatHTML">
    <w:name w:val="HTML Preformatted"/>
    <w:basedOn w:val="Normal"/>
    <w:link w:val="PrformatHTMLCar"/>
    <w:rsid w:val="00E03A64"/>
    <w:rPr>
      <w:rFonts w:ascii="Courier New" w:hAnsi="Courier New" w:cs="Courier New"/>
    </w:rPr>
  </w:style>
  <w:style w:type="character" w:customStyle="1" w:styleId="PrformatHTMLCar">
    <w:name w:val="Préformaté HTML Car"/>
    <w:link w:val="PrformatHTML"/>
    <w:rsid w:val="00E03A64"/>
    <w:rPr>
      <w:rFonts w:ascii="Courier New" w:hAnsi="Courier New" w:cs="Courier New"/>
      <w:lang w:eastAsia="en-US"/>
    </w:rPr>
  </w:style>
  <w:style w:type="character" w:styleId="ExempleHTML">
    <w:name w:val="HTML Sample"/>
    <w:rsid w:val="00E03A64"/>
    <w:rPr>
      <w:rFonts w:ascii="Courier New" w:hAnsi="Courier New" w:cs="Courier New"/>
    </w:rPr>
  </w:style>
  <w:style w:type="character" w:styleId="MachinecrireHTML">
    <w:name w:val="HTML Typewriter"/>
    <w:rsid w:val="00E03A64"/>
    <w:rPr>
      <w:rFonts w:ascii="Courier New" w:hAnsi="Courier New" w:cs="Courier New"/>
      <w:sz w:val="20"/>
      <w:szCs w:val="20"/>
    </w:rPr>
  </w:style>
  <w:style w:type="character" w:styleId="VariableHTML">
    <w:name w:val="HTML Variable"/>
    <w:rsid w:val="00E03A64"/>
    <w:rPr>
      <w:i/>
      <w:iCs/>
    </w:rPr>
  </w:style>
  <w:style w:type="paragraph" w:styleId="Liste">
    <w:name w:val="List"/>
    <w:basedOn w:val="Normal"/>
    <w:rsid w:val="00E03A64"/>
    <w:pPr>
      <w:ind w:left="283" w:hanging="283"/>
    </w:pPr>
  </w:style>
  <w:style w:type="paragraph" w:styleId="Liste2">
    <w:name w:val="List 2"/>
    <w:basedOn w:val="Normal"/>
    <w:rsid w:val="00E03A64"/>
    <w:pPr>
      <w:ind w:left="566" w:hanging="283"/>
    </w:pPr>
  </w:style>
  <w:style w:type="paragraph" w:styleId="Liste3">
    <w:name w:val="List 3"/>
    <w:basedOn w:val="Normal"/>
    <w:rsid w:val="00E03A64"/>
    <w:pPr>
      <w:ind w:left="849" w:hanging="283"/>
    </w:pPr>
  </w:style>
  <w:style w:type="paragraph" w:styleId="Liste4">
    <w:name w:val="List 4"/>
    <w:basedOn w:val="Normal"/>
    <w:rsid w:val="00E03A64"/>
    <w:pPr>
      <w:ind w:left="1132" w:hanging="283"/>
    </w:pPr>
  </w:style>
  <w:style w:type="paragraph" w:styleId="Liste5">
    <w:name w:val="List 5"/>
    <w:basedOn w:val="Normal"/>
    <w:rsid w:val="00E03A64"/>
    <w:pPr>
      <w:ind w:left="1415" w:hanging="283"/>
    </w:pPr>
  </w:style>
  <w:style w:type="paragraph" w:styleId="Listepuces">
    <w:name w:val="List Bullet"/>
    <w:basedOn w:val="Normal"/>
    <w:rsid w:val="00E03A64"/>
    <w:pPr>
      <w:tabs>
        <w:tab w:val="num" w:pos="360"/>
      </w:tabs>
      <w:ind w:left="360" w:hanging="360"/>
    </w:pPr>
  </w:style>
  <w:style w:type="paragraph" w:styleId="Listepuces2">
    <w:name w:val="List Bullet 2"/>
    <w:basedOn w:val="Normal"/>
    <w:rsid w:val="00E03A64"/>
    <w:pPr>
      <w:tabs>
        <w:tab w:val="num" w:pos="643"/>
      </w:tabs>
      <w:ind w:left="643" w:hanging="360"/>
    </w:pPr>
  </w:style>
  <w:style w:type="paragraph" w:styleId="Listepuces3">
    <w:name w:val="List Bullet 3"/>
    <w:basedOn w:val="Normal"/>
    <w:rsid w:val="00E03A64"/>
    <w:pPr>
      <w:tabs>
        <w:tab w:val="num" w:pos="926"/>
      </w:tabs>
      <w:ind w:left="926" w:hanging="360"/>
    </w:pPr>
  </w:style>
  <w:style w:type="paragraph" w:styleId="Listepuces4">
    <w:name w:val="List Bullet 4"/>
    <w:basedOn w:val="Normal"/>
    <w:rsid w:val="00E03A64"/>
    <w:pPr>
      <w:tabs>
        <w:tab w:val="num" w:pos="1209"/>
      </w:tabs>
      <w:ind w:left="1209" w:hanging="360"/>
    </w:pPr>
  </w:style>
  <w:style w:type="paragraph" w:styleId="Listepuces5">
    <w:name w:val="List Bullet 5"/>
    <w:basedOn w:val="Normal"/>
    <w:rsid w:val="00E03A64"/>
    <w:pPr>
      <w:tabs>
        <w:tab w:val="num" w:pos="1492"/>
      </w:tabs>
      <w:ind w:left="1492" w:hanging="360"/>
    </w:pPr>
  </w:style>
  <w:style w:type="paragraph" w:styleId="Listecontinue">
    <w:name w:val="List Continue"/>
    <w:basedOn w:val="Normal"/>
    <w:rsid w:val="00E03A64"/>
    <w:pPr>
      <w:spacing w:after="120"/>
      <w:ind w:left="283"/>
    </w:pPr>
  </w:style>
  <w:style w:type="paragraph" w:styleId="Listecontinue2">
    <w:name w:val="List Continue 2"/>
    <w:basedOn w:val="Normal"/>
    <w:rsid w:val="00E03A64"/>
    <w:pPr>
      <w:spacing w:after="120"/>
      <w:ind w:left="566"/>
    </w:pPr>
  </w:style>
  <w:style w:type="paragraph" w:styleId="Listecontinue3">
    <w:name w:val="List Continue 3"/>
    <w:basedOn w:val="Normal"/>
    <w:rsid w:val="00E03A64"/>
    <w:pPr>
      <w:spacing w:after="120"/>
      <w:ind w:left="849"/>
    </w:pPr>
  </w:style>
  <w:style w:type="paragraph" w:styleId="Listecontinue4">
    <w:name w:val="List Continue 4"/>
    <w:basedOn w:val="Normal"/>
    <w:rsid w:val="00E03A64"/>
    <w:pPr>
      <w:spacing w:after="120"/>
      <w:ind w:left="1132"/>
    </w:pPr>
  </w:style>
  <w:style w:type="paragraph" w:styleId="Listecontinue5">
    <w:name w:val="List Continue 5"/>
    <w:basedOn w:val="Normal"/>
    <w:rsid w:val="00E03A64"/>
    <w:pPr>
      <w:spacing w:after="120"/>
      <w:ind w:left="1415"/>
    </w:pPr>
  </w:style>
  <w:style w:type="paragraph" w:styleId="Listenumros">
    <w:name w:val="List Number"/>
    <w:basedOn w:val="Normal"/>
    <w:rsid w:val="00E03A64"/>
    <w:pPr>
      <w:tabs>
        <w:tab w:val="num" w:pos="360"/>
      </w:tabs>
      <w:ind w:left="360" w:hanging="360"/>
    </w:pPr>
  </w:style>
  <w:style w:type="paragraph" w:styleId="Listenumros2">
    <w:name w:val="List Number 2"/>
    <w:basedOn w:val="Normal"/>
    <w:rsid w:val="00E03A64"/>
    <w:pPr>
      <w:tabs>
        <w:tab w:val="num" w:pos="643"/>
      </w:tabs>
      <w:ind w:left="643" w:hanging="360"/>
    </w:pPr>
  </w:style>
  <w:style w:type="paragraph" w:styleId="Listenumros3">
    <w:name w:val="List Number 3"/>
    <w:basedOn w:val="Normal"/>
    <w:rsid w:val="00E03A64"/>
    <w:pPr>
      <w:tabs>
        <w:tab w:val="num" w:pos="926"/>
      </w:tabs>
      <w:ind w:left="926" w:hanging="360"/>
    </w:pPr>
  </w:style>
  <w:style w:type="paragraph" w:styleId="Listenumros4">
    <w:name w:val="List Number 4"/>
    <w:basedOn w:val="Normal"/>
    <w:rsid w:val="00E03A64"/>
    <w:pPr>
      <w:tabs>
        <w:tab w:val="num" w:pos="1209"/>
      </w:tabs>
      <w:ind w:left="1209" w:hanging="360"/>
    </w:pPr>
  </w:style>
  <w:style w:type="paragraph" w:styleId="Listenumros5">
    <w:name w:val="List Number 5"/>
    <w:basedOn w:val="Normal"/>
    <w:rsid w:val="00E03A64"/>
    <w:pPr>
      <w:tabs>
        <w:tab w:val="num" w:pos="1492"/>
      </w:tabs>
      <w:ind w:left="1492" w:hanging="360"/>
    </w:pPr>
  </w:style>
  <w:style w:type="paragraph" w:styleId="En-ttedemessage">
    <w:name w:val="Message Header"/>
    <w:basedOn w:val="Normal"/>
    <w:link w:val="En-ttedemessageC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ttedemessageCar">
    <w:name w:val="En-tête de message Car"/>
    <w:link w:val="En-ttedemessage"/>
    <w:rsid w:val="00E03A64"/>
    <w:rPr>
      <w:rFonts w:ascii="Arial" w:hAnsi="Arial" w:cs="Arial"/>
      <w:sz w:val="24"/>
      <w:szCs w:val="24"/>
      <w:shd w:val="pct20" w:color="auto" w:fill="auto"/>
      <w:lang w:eastAsia="en-US"/>
    </w:rPr>
  </w:style>
  <w:style w:type="paragraph" w:styleId="NormalWeb">
    <w:name w:val="Normal (Web)"/>
    <w:basedOn w:val="Normal"/>
    <w:link w:val="NormalWebCar"/>
    <w:uiPriority w:val="99"/>
    <w:rsid w:val="00E03A64"/>
    <w:rPr>
      <w:sz w:val="24"/>
      <w:szCs w:val="24"/>
    </w:rPr>
  </w:style>
  <w:style w:type="paragraph" w:styleId="Retraitnormal">
    <w:name w:val="Normal Indent"/>
    <w:basedOn w:val="Normal"/>
    <w:rsid w:val="00E03A64"/>
    <w:pPr>
      <w:ind w:left="567"/>
    </w:pPr>
  </w:style>
  <w:style w:type="paragraph" w:styleId="Titredenote">
    <w:name w:val="Note Heading"/>
    <w:basedOn w:val="Normal"/>
    <w:next w:val="Normal"/>
    <w:link w:val="TitredenoteCar"/>
    <w:rsid w:val="00E03A64"/>
  </w:style>
  <w:style w:type="character" w:customStyle="1" w:styleId="TitredenoteCar">
    <w:name w:val="Titre de note Car"/>
    <w:link w:val="Titredenote"/>
    <w:rsid w:val="00E03A64"/>
    <w:rPr>
      <w:lang w:eastAsia="en-US"/>
    </w:rPr>
  </w:style>
  <w:style w:type="paragraph" w:styleId="Salutations">
    <w:name w:val="Salutation"/>
    <w:basedOn w:val="Normal"/>
    <w:next w:val="Normal"/>
    <w:link w:val="SalutationsCar"/>
    <w:rsid w:val="00E03A64"/>
  </w:style>
  <w:style w:type="character" w:customStyle="1" w:styleId="SalutationsCar">
    <w:name w:val="Salutations Car"/>
    <w:link w:val="Salutations"/>
    <w:rsid w:val="00E03A64"/>
    <w:rPr>
      <w:lang w:eastAsia="en-US"/>
    </w:rPr>
  </w:style>
  <w:style w:type="paragraph" w:styleId="Signature">
    <w:name w:val="Signature"/>
    <w:basedOn w:val="Normal"/>
    <w:link w:val="SignatureCar"/>
    <w:rsid w:val="00E03A64"/>
    <w:pPr>
      <w:ind w:left="4252"/>
    </w:pPr>
  </w:style>
  <w:style w:type="character" w:customStyle="1" w:styleId="SignatureCar">
    <w:name w:val="Signature Car"/>
    <w:link w:val="Signature"/>
    <w:rsid w:val="00E03A64"/>
    <w:rPr>
      <w:lang w:eastAsia="en-US"/>
    </w:rPr>
  </w:style>
  <w:style w:type="character" w:styleId="lev">
    <w:name w:val="Strong"/>
    <w:qFormat/>
    <w:rsid w:val="00E03A64"/>
    <w:rPr>
      <w:b/>
      <w:bCs/>
    </w:rPr>
  </w:style>
  <w:style w:type="paragraph" w:styleId="Sous-titre">
    <w:name w:val="Subtitle"/>
    <w:basedOn w:val="Normal"/>
    <w:link w:val="Sous-titreCar"/>
    <w:qFormat/>
    <w:rsid w:val="00E03A64"/>
    <w:pPr>
      <w:spacing w:after="60"/>
      <w:jc w:val="center"/>
      <w:outlineLvl w:val="1"/>
    </w:pPr>
    <w:rPr>
      <w:rFonts w:ascii="Arial" w:hAnsi="Arial" w:cs="Arial"/>
      <w:sz w:val="24"/>
      <w:szCs w:val="24"/>
    </w:rPr>
  </w:style>
  <w:style w:type="character" w:customStyle="1" w:styleId="Sous-titreCar">
    <w:name w:val="Sous-titre Car"/>
    <w:link w:val="Sous-titre"/>
    <w:rsid w:val="00E03A64"/>
    <w:rPr>
      <w:rFonts w:ascii="Arial" w:hAnsi="Arial" w:cs="Arial"/>
      <w:sz w:val="24"/>
      <w:szCs w:val="24"/>
      <w:lang w:eastAsia="en-US"/>
    </w:rPr>
  </w:style>
  <w:style w:type="table" w:styleId="Effetsdetableau3D1">
    <w:name w:val="Table 3D effects 1"/>
    <w:basedOn w:val="Tableau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auNormal"/>
    <w:next w:val="Grilledutableau"/>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qFormat/>
    <w:rsid w:val="00E03A64"/>
    <w:pPr>
      <w:spacing w:before="240" w:after="60"/>
      <w:jc w:val="center"/>
      <w:outlineLvl w:val="0"/>
    </w:pPr>
    <w:rPr>
      <w:rFonts w:ascii="Arial" w:hAnsi="Arial" w:cs="Arial"/>
      <w:b/>
      <w:bCs/>
      <w:kern w:val="28"/>
      <w:sz w:val="32"/>
      <w:szCs w:val="32"/>
    </w:rPr>
  </w:style>
  <w:style w:type="character" w:customStyle="1" w:styleId="TitreCar">
    <w:name w:val="Titre Car"/>
    <w:link w:val="Titre"/>
    <w:rsid w:val="00E03A64"/>
    <w:rPr>
      <w:rFonts w:ascii="Arial" w:hAnsi="Arial" w:cs="Arial"/>
      <w:b/>
      <w:bCs/>
      <w:kern w:val="28"/>
      <w:sz w:val="32"/>
      <w:szCs w:val="32"/>
      <w:lang w:eastAsia="en-US"/>
    </w:rPr>
  </w:style>
  <w:style w:type="paragraph" w:styleId="Adressedestinataire">
    <w:name w:val="envelope address"/>
    <w:basedOn w:val="Normal"/>
    <w:rsid w:val="00E03A64"/>
    <w:pPr>
      <w:framePr w:w="7920" w:h="1980" w:hRule="exact" w:hSpace="180" w:wrap="auto" w:hAnchor="page" w:xAlign="center" w:yAlign="bottom"/>
      <w:ind w:left="2880"/>
    </w:pPr>
    <w:rPr>
      <w:rFonts w:ascii="Arial" w:hAnsi="Arial" w:cs="Arial"/>
      <w:sz w:val="24"/>
      <w:szCs w:val="24"/>
    </w:rPr>
  </w:style>
  <w:style w:type="character" w:customStyle="1" w:styleId="H23GChar">
    <w:name w:val="_ H_2/3_G Char"/>
    <w:link w:val="H23G"/>
    <w:rsid w:val="00E03A64"/>
    <w:rPr>
      <w:b/>
      <w:lang w:val="fr-CH" w:eastAsia="en-US"/>
    </w:rPr>
  </w:style>
  <w:style w:type="character" w:customStyle="1" w:styleId="Titre1Car">
    <w:name w:val="Titre 1 Car"/>
    <w:aliases w:val="Table_G Car,h1 Car"/>
    <w:link w:val="Titre1"/>
    <w:rsid w:val="00E03A64"/>
    <w:rPr>
      <w:lang w:val="en-GB" w:eastAsia="en-US"/>
    </w:rPr>
  </w:style>
  <w:style w:type="character" w:customStyle="1" w:styleId="CharChar4">
    <w:name w:val="Char Char4"/>
    <w:semiHidden/>
    <w:rsid w:val="00E03A64"/>
    <w:rPr>
      <w:sz w:val="18"/>
      <w:lang w:val="en-GB" w:eastAsia="en-US" w:bidi="ar-SA"/>
    </w:rPr>
  </w:style>
  <w:style w:type="character" w:customStyle="1" w:styleId="PieddepageCar">
    <w:name w:val="Pied de page Car"/>
    <w:aliases w:val="3_G Car"/>
    <w:link w:val="Pieddepage"/>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rPr>
  </w:style>
  <w:style w:type="character" w:customStyle="1" w:styleId="NormalWebCar">
    <w:name w:val="Normal (Web) Car"/>
    <w:link w:val="NormalWeb"/>
    <w:rsid w:val="00A9646C"/>
    <w:rPr>
      <w:sz w:val="24"/>
      <w:szCs w:val="24"/>
      <w:lang w:val="en-GB" w:eastAsia="en-US"/>
    </w:rPr>
  </w:style>
  <w:style w:type="paragraph" w:customStyle="1" w:styleId="paragraph">
    <w:name w:val="paragraph"/>
    <w:basedOn w:val="Normal"/>
    <w:rsid w:val="00A9646C"/>
    <w:pPr>
      <w:suppressAutoHyphens w:val="0"/>
      <w:spacing w:line="240" w:lineRule="auto"/>
    </w:pPr>
    <w:rPr>
      <w:sz w:val="24"/>
      <w:szCs w:val="24"/>
      <w:lang w:val="nl-NL" w:eastAsia="nl-NL"/>
    </w:rPr>
  </w:style>
  <w:style w:type="paragraph" w:styleId="Paragraphedeliste">
    <w:name w:val="List Paragraph"/>
    <w:basedOn w:val="Normal"/>
    <w:uiPriority w:val="34"/>
    <w:qFormat/>
    <w:rsid w:val="00A9646C"/>
    <w:pPr>
      <w:ind w:left="720"/>
      <w:contextualSpacing/>
    </w:pPr>
  </w:style>
  <w:style w:type="character" w:customStyle="1" w:styleId="CommentaireCar">
    <w:name w:val="Commentaire Car"/>
    <w:link w:val="Commentaire"/>
    <w:uiPriority w:val="99"/>
    <w:semiHidden/>
    <w:rsid w:val="00A9646C"/>
    <w:rPr>
      <w:lang w:val="fr-CH" w:eastAsia="en-US"/>
    </w:rPr>
  </w:style>
  <w:style w:type="character" w:styleId="Textedelespacerserv">
    <w:name w:val="Placeholder Text"/>
    <w:basedOn w:val="Policepardfaut"/>
    <w:uiPriority w:val="99"/>
    <w:semiHidden/>
    <w:rsid w:val="0038381F"/>
    <w:rPr>
      <w:color w:val="808080"/>
    </w:rPr>
  </w:style>
  <w:style w:type="paragraph" w:customStyle="1" w:styleId="Pa14">
    <w:name w:val="Pa14"/>
    <w:basedOn w:val="Normal"/>
    <w:next w:val="Normal"/>
    <w:uiPriority w:val="99"/>
    <w:rsid w:val="000D61DF"/>
    <w:pPr>
      <w:suppressAutoHyphens w:val="0"/>
      <w:autoSpaceDE w:val="0"/>
      <w:autoSpaceDN w:val="0"/>
      <w:adjustRightInd w:val="0"/>
      <w:spacing w:line="221" w:lineRule="atLeast"/>
    </w:pPr>
    <w:rPr>
      <w:rFonts w:ascii="Cambria" w:eastAsia="Calibri" w:hAnsi="Cambria"/>
      <w:sz w:val="24"/>
      <w:szCs w:val="24"/>
      <w:lang w:val="en-US" w:eastAsia="de-CH"/>
    </w:rPr>
  </w:style>
  <w:style w:type="paragraph" w:customStyle="1" w:styleId="Pa34">
    <w:name w:val="Pa3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paragraph" w:customStyle="1" w:styleId="Pa44">
    <w:name w:val="Pa44"/>
    <w:basedOn w:val="Normal"/>
    <w:next w:val="Normal"/>
    <w:uiPriority w:val="99"/>
    <w:rsid w:val="000D61DF"/>
    <w:pPr>
      <w:suppressAutoHyphens w:val="0"/>
      <w:autoSpaceDE w:val="0"/>
      <w:autoSpaceDN w:val="0"/>
      <w:adjustRightInd w:val="0"/>
      <w:spacing w:line="201" w:lineRule="atLeast"/>
    </w:pPr>
    <w:rPr>
      <w:rFonts w:ascii="Cambria" w:eastAsia="Calibri" w:hAnsi="Cambria"/>
      <w:sz w:val="24"/>
      <w:szCs w:val="24"/>
      <w:lang w:val="en-US" w:eastAsia="de-CH"/>
    </w:rPr>
  </w:style>
  <w:style w:type="character" w:customStyle="1" w:styleId="ui-provider">
    <w:name w:val="ui-provider"/>
    <w:basedOn w:val="Policepardfaut"/>
    <w:rsid w:val="00081396"/>
  </w:style>
  <w:style w:type="character" w:styleId="Mentionnonrsolue">
    <w:name w:val="Unresolved Mention"/>
    <w:basedOn w:val="Policepardfaut"/>
    <w:uiPriority w:val="99"/>
    <w:semiHidden/>
    <w:unhideWhenUsed/>
    <w:rsid w:val="0052306D"/>
    <w:rPr>
      <w:color w:val="605E5C"/>
      <w:shd w:val="clear" w:color="auto" w:fill="E1DFDD"/>
    </w:rPr>
  </w:style>
  <w:style w:type="paragraph" w:styleId="Rvision">
    <w:name w:val="Revision"/>
    <w:hidden/>
    <w:uiPriority w:val="99"/>
    <w:semiHidden/>
    <w:rsid w:val="00592DC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13855952">
      <w:bodyDiv w:val="1"/>
      <w:marLeft w:val="0"/>
      <w:marRight w:val="0"/>
      <w:marTop w:val="0"/>
      <w:marBottom w:val="0"/>
      <w:divBdr>
        <w:top w:val="none" w:sz="0" w:space="0" w:color="auto"/>
        <w:left w:val="none" w:sz="0" w:space="0" w:color="auto"/>
        <w:bottom w:val="none" w:sz="0" w:space="0" w:color="auto"/>
        <w:right w:val="none" w:sz="0" w:space="0" w:color="auto"/>
      </w:divBdr>
    </w:div>
    <w:div w:id="242644250">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4959255">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04496374">
      <w:bodyDiv w:val="1"/>
      <w:marLeft w:val="0"/>
      <w:marRight w:val="0"/>
      <w:marTop w:val="0"/>
      <w:marBottom w:val="0"/>
      <w:divBdr>
        <w:top w:val="none" w:sz="0" w:space="0" w:color="auto"/>
        <w:left w:val="none" w:sz="0" w:space="0" w:color="auto"/>
        <w:bottom w:val="none" w:sz="0" w:space="0" w:color="auto"/>
        <w:right w:val="none" w:sz="0" w:space="0" w:color="auto"/>
      </w:divBdr>
    </w:div>
    <w:div w:id="434520302">
      <w:bodyDiv w:val="1"/>
      <w:marLeft w:val="0"/>
      <w:marRight w:val="0"/>
      <w:marTop w:val="0"/>
      <w:marBottom w:val="0"/>
      <w:divBdr>
        <w:top w:val="none" w:sz="0" w:space="0" w:color="auto"/>
        <w:left w:val="none" w:sz="0" w:space="0" w:color="auto"/>
        <w:bottom w:val="none" w:sz="0" w:space="0" w:color="auto"/>
        <w:right w:val="none" w:sz="0" w:space="0" w:color="auto"/>
      </w:divBdr>
    </w:div>
    <w:div w:id="437607470">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513039070">
      <w:bodyDiv w:val="1"/>
      <w:marLeft w:val="0"/>
      <w:marRight w:val="0"/>
      <w:marTop w:val="0"/>
      <w:marBottom w:val="0"/>
      <w:divBdr>
        <w:top w:val="none" w:sz="0" w:space="0" w:color="auto"/>
        <w:left w:val="none" w:sz="0" w:space="0" w:color="auto"/>
        <w:bottom w:val="none" w:sz="0" w:space="0" w:color="auto"/>
        <w:right w:val="none" w:sz="0" w:space="0" w:color="auto"/>
      </w:divBdr>
    </w:div>
    <w:div w:id="576400062">
      <w:bodyDiv w:val="1"/>
      <w:marLeft w:val="0"/>
      <w:marRight w:val="0"/>
      <w:marTop w:val="0"/>
      <w:marBottom w:val="0"/>
      <w:divBdr>
        <w:top w:val="none" w:sz="0" w:space="0" w:color="auto"/>
        <w:left w:val="none" w:sz="0" w:space="0" w:color="auto"/>
        <w:bottom w:val="none" w:sz="0" w:space="0" w:color="auto"/>
        <w:right w:val="none" w:sz="0" w:space="0" w:color="auto"/>
      </w:divBdr>
    </w:div>
    <w:div w:id="620915472">
      <w:bodyDiv w:val="1"/>
      <w:marLeft w:val="0"/>
      <w:marRight w:val="0"/>
      <w:marTop w:val="0"/>
      <w:marBottom w:val="0"/>
      <w:divBdr>
        <w:top w:val="none" w:sz="0" w:space="0" w:color="auto"/>
        <w:left w:val="none" w:sz="0" w:space="0" w:color="auto"/>
        <w:bottom w:val="none" w:sz="0" w:space="0" w:color="auto"/>
        <w:right w:val="none" w:sz="0" w:space="0" w:color="auto"/>
      </w:divBdr>
    </w:div>
    <w:div w:id="641928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52874448">
      <w:bodyDiv w:val="1"/>
      <w:marLeft w:val="0"/>
      <w:marRight w:val="0"/>
      <w:marTop w:val="0"/>
      <w:marBottom w:val="0"/>
      <w:divBdr>
        <w:top w:val="none" w:sz="0" w:space="0" w:color="auto"/>
        <w:left w:val="none" w:sz="0" w:space="0" w:color="auto"/>
        <w:bottom w:val="none" w:sz="0" w:space="0" w:color="auto"/>
        <w:right w:val="none" w:sz="0" w:space="0" w:color="auto"/>
      </w:divBdr>
    </w:div>
    <w:div w:id="675039313">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992560171">
      <w:bodyDiv w:val="1"/>
      <w:marLeft w:val="0"/>
      <w:marRight w:val="0"/>
      <w:marTop w:val="0"/>
      <w:marBottom w:val="0"/>
      <w:divBdr>
        <w:top w:val="none" w:sz="0" w:space="0" w:color="auto"/>
        <w:left w:val="none" w:sz="0" w:space="0" w:color="auto"/>
        <w:bottom w:val="none" w:sz="0" w:space="0" w:color="auto"/>
        <w:right w:val="none" w:sz="0" w:space="0" w:color="auto"/>
      </w:divBdr>
    </w:div>
    <w:div w:id="1008367273">
      <w:bodyDiv w:val="1"/>
      <w:marLeft w:val="0"/>
      <w:marRight w:val="0"/>
      <w:marTop w:val="0"/>
      <w:marBottom w:val="0"/>
      <w:divBdr>
        <w:top w:val="none" w:sz="0" w:space="0" w:color="auto"/>
        <w:left w:val="none" w:sz="0" w:space="0" w:color="auto"/>
        <w:bottom w:val="none" w:sz="0" w:space="0" w:color="auto"/>
        <w:right w:val="none" w:sz="0" w:space="0" w:color="auto"/>
      </w:divBdr>
    </w:div>
    <w:div w:id="1046025527">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187409220">
      <w:bodyDiv w:val="1"/>
      <w:marLeft w:val="0"/>
      <w:marRight w:val="0"/>
      <w:marTop w:val="0"/>
      <w:marBottom w:val="0"/>
      <w:divBdr>
        <w:top w:val="none" w:sz="0" w:space="0" w:color="auto"/>
        <w:left w:val="none" w:sz="0" w:space="0" w:color="auto"/>
        <w:bottom w:val="none" w:sz="0" w:space="0" w:color="auto"/>
        <w:right w:val="none" w:sz="0" w:space="0" w:color="auto"/>
      </w:divBdr>
    </w:div>
    <w:div w:id="1217398993">
      <w:bodyDiv w:val="1"/>
      <w:marLeft w:val="0"/>
      <w:marRight w:val="0"/>
      <w:marTop w:val="0"/>
      <w:marBottom w:val="0"/>
      <w:divBdr>
        <w:top w:val="none" w:sz="0" w:space="0" w:color="auto"/>
        <w:left w:val="none" w:sz="0" w:space="0" w:color="auto"/>
        <w:bottom w:val="none" w:sz="0" w:space="0" w:color="auto"/>
        <w:right w:val="none" w:sz="0" w:space="0" w:color="auto"/>
      </w:divBdr>
    </w:div>
    <w:div w:id="1237134674">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1257257">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13745421">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3378278">
      <w:bodyDiv w:val="1"/>
      <w:marLeft w:val="0"/>
      <w:marRight w:val="0"/>
      <w:marTop w:val="0"/>
      <w:marBottom w:val="0"/>
      <w:divBdr>
        <w:top w:val="none" w:sz="0" w:space="0" w:color="auto"/>
        <w:left w:val="none" w:sz="0" w:space="0" w:color="auto"/>
        <w:bottom w:val="none" w:sz="0" w:space="0" w:color="auto"/>
        <w:right w:val="none" w:sz="0" w:space="0" w:color="auto"/>
      </w:divBdr>
    </w:div>
    <w:div w:id="1492287414">
      <w:bodyDiv w:val="1"/>
      <w:marLeft w:val="0"/>
      <w:marRight w:val="0"/>
      <w:marTop w:val="0"/>
      <w:marBottom w:val="0"/>
      <w:divBdr>
        <w:top w:val="none" w:sz="0" w:space="0" w:color="auto"/>
        <w:left w:val="none" w:sz="0" w:space="0" w:color="auto"/>
        <w:bottom w:val="none" w:sz="0" w:space="0" w:color="auto"/>
        <w:right w:val="none" w:sz="0" w:space="0" w:color="auto"/>
      </w:divBdr>
    </w:div>
    <w:div w:id="1498620198">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27327834">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42474074">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12672557">
      <w:bodyDiv w:val="1"/>
      <w:marLeft w:val="0"/>
      <w:marRight w:val="0"/>
      <w:marTop w:val="0"/>
      <w:marBottom w:val="0"/>
      <w:divBdr>
        <w:top w:val="none" w:sz="0" w:space="0" w:color="auto"/>
        <w:left w:val="none" w:sz="0" w:space="0" w:color="auto"/>
        <w:bottom w:val="none" w:sz="0" w:space="0" w:color="auto"/>
        <w:right w:val="none" w:sz="0" w:space="0" w:color="auto"/>
      </w:divBdr>
    </w:div>
    <w:div w:id="1823426788">
      <w:bodyDiv w:val="1"/>
      <w:marLeft w:val="0"/>
      <w:marRight w:val="0"/>
      <w:marTop w:val="0"/>
      <w:marBottom w:val="0"/>
      <w:divBdr>
        <w:top w:val="none" w:sz="0" w:space="0" w:color="auto"/>
        <w:left w:val="none" w:sz="0" w:space="0" w:color="auto"/>
        <w:bottom w:val="none" w:sz="0" w:space="0" w:color="auto"/>
        <w:right w:val="none" w:sz="0" w:space="0" w:color="auto"/>
      </w:divBdr>
    </w:div>
    <w:div w:id="1832483556">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07839318">
      <w:bodyDiv w:val="1"/>
      <w:marLeft w:val="0"/>
      <w:marRight w:val="0"/>
      <w:marTop w:val="0"/>
      <w:marBottom w:val="0"/>
      <w:divBdr>
        <w:top w:val="none" w:sz="0" w:space="0" w:color="auto"/>
        <w:left w:val="none" w:sz="0" w:space="0" w:color="auto"/>
        <w:bottom w:val="none" w:sz="0" w:space="0" w:color="auto"/>
        <w:right w:val="none" w:sz="0" w:space="0" w:color="auto"/>
      </w:divBdr>
    </w:div>
    <w:div w:id="1911113965">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3045023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71534390">
      <w:bodyDiv w:val="1"/>
      <w:marLeft w:val="0"/>
      <w:marRight w:val="0"/>
      <w:marTop w:val="0"/>
      <w:marBottom w:val="0"/>
      <w:divBdr>
        <w:top w:val="none" w:sz="0" w:space="0" w:color="auto"/>
        <w:left w:val="none" w:sz="0" w:space="0" w:color="auto"/>
        <w:bottom w:val="none" w:sz="0" w:space="0" w:color="auto"/>
        <w:right w:val="none" w:sz="0" w:space="0" w:color="auto"/>
      </w:divBdr>
    </w:div>
    <w:div w:id="2092388915">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Path xmlns="acccb6d4-dbe5-46d2-b4d3-5733603d8cc6" xsi:nil="true"/>
  </documentManagement>
</p:properties>
</file>

<file path=customXml/itemProps1.xml><?xml version="1.0" encoding="utf-8"?>
<ds:datastoreItem xmlns:ds="http://schemas.openxmlformats.org/officeDocument/2006/customXml" ds:itemID="{9F05F8C2-2C6E-4E9D-88F5-2230D6558BB1}">
  <ds:schemaRefs>
    <ds:schemaRef ds:uri="http://schemas.microsoft.com/sharepoint/v3/contenttype/forms"/>
  </ds:schemaRefs>
</ds:datastoreItem>
</file>

<file path=customXml/itemProps2.xml><?xml version="1.0" encoding="utf-8"?>
<ds:datastoreItem xmlns:ds="http://schemas.openxmlformats.org/officeDocument/2006/customXml" ds:itemID="{4D66B42F-803D-4EB9-BDFB-751762AD261C}">
  <ds:schemaRefs>
    <ds:schemaRef ds:uri="http://schemas.openxmlformats.org/officeDocument/2006/bibliography"/>
  </ds:schemaRefs>
</ds:datastoreItem>
</file>

<file path=customXml/itemProps3.xml><?xml version="1.0" encoding="utf-8"?>
<ds:datastoreItem xmlns:ds="http://schemas.openxmlformats.org/officeDocument/2006/customXml" ds:itemID="{F20E724A-15F7-4E2F-BCF9-B1575BCC5D12}"/>
</file>

<file path=customXml/itemProps4.xml><?xml version="1.0" encoding="utf-8"?>
<ds:datastoreItem xmlns:ds="http://schemas.openxmlformats.org/officeDocument/2006/customXml" ds:itemID="{D63CCBD6-35D6-4364-A258-012256258CB3}">
  <ds:schemaRefs>
    <ds:schemaRef ds:uri="http://schemas.microsoft.com/office/2006/metadata/properties"/>
    <ds:schemaRef ds:uri="http://schemas.microsoft.com/office/infopath/2007/PartnerControls"/>
    <ds:schemaRef ds:uri="eb774577-1b74-4d7e-9d7b-b91730bd145b"/>
    <ds:schemaRef ds:uri="102a6e23-cd47-4431-b785-71f85739a36e"/>
    <ds:schemaRef ds:uri="http://schemas.microsoft.com/sharepoint/v3"/>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1664</Words>
  <Characters>9158</Characters>
  <Application>Microsoft Office Word</Application>
  <DocSecurity>0</DocSecurity>
  <Lines>76</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ECE/TRANS/WP.29/GRBP/2025/20</vt:lpstr>
      <vt:lpstr>ECE/TRANS/WP.29/GRBP/2022/16</vt: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ECE/TRANS/WP.29/GRBP/2025/20</dc:title>
  <dc:subject>2509849</dc:subject>
  <dc:creator>Jean-Marc Prigent</dc:creator>
  <cp:keywords/>
  <dc:description/>
  <cp:lastModifiedBy>Jean-Marc .</cp:lastModifiedBy>
  <cp:revision>2</cp:revision>
  <dcterms:created xsi:type="dcterms:W3CDTF">2025-09-01T10:29:00Z</dcterms:created>
  <dcterms:modified xsi:type="dcterms:W3CDTF">2025-09-01T10:29:00Z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f30fc12-c89a-4829-a476-5bf9e2086332_Enabled">
    <vt:lpwstr>true</vt:lpwstr>
  </property>
  <property fmtid="{D5CDD505-2E9C-101B-9397-08002B2CF9AE}" pid="4" name="MSIP_Label_7f30fc12-c89a-4829-a476-5bf9e2086332_SetDate">
    <vt:lpwstr>2022-11-02T14:21:09Z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e70709bb-bcf1-47cd-8274-5bb5698b128c</vt:lpwstr>
  </property>
  <property fmtid="{D5CDD505-2E9C-101B-9397-08002B2CF9AE}" pid="9" name="MSIP_Label_7f30fc12-c89a-4829-a476-5bf9e2086332_ContentBits">
    <vt:lpwstr>0</vt:lpwstr>
  </property>
  <property fmtid="{D5CDD505-2E9C-101B-9397-08002B2CF9AE}" pid="10" name="Office of Origin">
    <vt:lpwstr/>
  </property>
  <property fmtid="{D5CDD505-2E9C-101B-9397-08002B2CF9AE}" pid="11" name="Office_x0020_of_x0020_Origin">
    <vt:lpwstr/>
  </property>
  <property fmtid="{D5CDD505-2E9C-101B-9397-08002B2CF9AE}" pid="12" name="gba66df640194346a5267c50f24d4797">
    <vt:lpwstr/>
  </property>
  <property fmtid="{D5CDD505-2E9C-101B-9397-08002B2CF9AE}" pid="13" name="ContentTypeId">
    <vt:lpwstr>0x0101003B8422D08C252547BB1CFA7F78E2CB83</vt:lpwstr>
  </property>
  <property fmtid="{D5CDD505-2E9C-101B-9397-08002B2CF9AE}" pid="14" name="_NewReviewCycle">
    <vt:lpwstr/>
  </property>
</Properties>
</file>