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6547EC1B" w:rsidR="009E6CB7" w:rsidRPr="000846F8" w:rsidRDefault="000B1EA4" w:rsidP="000B1EA4">
            <w:pPr>
              <w:jc w:val="right"/>
            </w:pPr>
            <w:r w:rsidRPr="000846F8">
              <w:rPr>
                <w:sz w:val="40"/>
              </w:rPr>
              <w:t>ECE</w:t>
            </w:r>
            <w:r w:rsidRPr="000846F8">
              <w:t>/TRANS/WP.29/GRSG/202</w:t>
            </w:r>
            <w:r w:rsidR="00A90B43">
              <w:t>6</w:t>
            </w:r>
            <w:r w:rsidRPr="000846F8">
              <w:t>/</w:t>
            </w:r>
            <w:r w:rsidR="000C0E83">
              <w:t>1</w:t>
            </w:r>
            <w:r w:rsidR="000C7F4B">
              <w:t>9</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071B1925" w:rsidR="000B1EA4" w:rsidRPr="000846F8" w:rsidRDefault="00A91734" w:rsidP="000B1EA4">
            <w:pPr>
              <w:spacing w:line="240" w:lineRule="exact"/>
            </w:pPr>
            <w:r>
              <w:t>2</w:t>
            </w:r>
            <w:r w:rsidR="00A90B43">
              <w:t>9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w:t>
      </w:r>
      <w:r w:rsidR="00A90B43" w:rsidRPr="00A91734">
        <w:rPr>
          <w:b/>
        </w:rPr>
        <w:t>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9FAB209" w:rsidR="000B1EA4" w:rsidRDefault="000B1EA4" w:rsidP="000B1EA4">
      <w:r w:rsidRPr="000846F8">
        <w:t xml:space="preserve">Item </w:t>
      </w:r>
      <w:r w:rsidR="001C15C9">
        <w:t>1</w:t>
      </w:r>
      <w:r w:rsidR="00A82179">
        <w:rPr>
          <w:lang w:eastAsia="ko-KR"/>
        </w:rPr>
        <w:t>4</w:t>
      </w:r>
      <w:r w:rsidRPr="000846F8">
        <w:rPr>
          <w:lang w:eastAsia="ko-KR"/>
        </w:rPr>
        <w:t>(</w:t>
      </w:r>
      <w:r w:rsidR="00A82179">
        <w:rPr>
          <w:lang w:eastAsia="ko-KR"/>
        </w:rPr>
        <w:t>e</w:t>
      </w:r>
      <w:r w:rsidRPr="000846F8">
        <w:rPr>
          <w:lang w:eastAsia="ko-KR"/>
        </w:rPr>
        <w:t>)</w:t>
      </w:r>
      <w:r w:rsidRPr="000846F8">
        <w:t xml:space="preserve"> of the </w:t>
      </w:r>
      <w:r w:rsidR="00B45D2C" w:rsidRPr="000846F8">
        <w:t>provisional agenda</w:t>
      </w:r>
    </w:p>
    <w:p w14:paraId="6019CE90" w14:textId="669BC3ED" w:rsidR="00A91734" w:rsidRPr="00A91734" w:rsidRDefault="00A91734" w:rsidP="000B1EA4">
      <w:pPr>
        <w:rPr>
          <w:b/>
        </w:rPr>
      </w:pPr>
      <w:r w:rsidRPr="00A91734">
        <w:rPr>
          <w:b/>
        </w:rPr>
        <w:t>Other business:</w:t>
      </w:r>
    </w:p>
    <w:p w14:paraId="419BF7A6" w14:textId="1B9DF58C" w:rsidR="000B1EA4" w:rsidRPr="000846F8" w:rsidRDefault="00EC63AB" w:rsidP="000E30C6">
      <w:pPr>
        <w:rPr>
          <w:b/>
        </w:rPr>
      </w:pPr>
      <w:r w:rsidRPr="00EC63AB">
        <w:rPr>
          <w:b/>
        </w:rPr>
        <w:t>UN Regulation No. 176 (Field of Vision Assistant Systems)</w:t>
      </w:r>
    </w:p>
    <w:p w14:paraId="17787B84" w14:textId="5338DF8E" w:rsidR="000B1EA4" w:rsidRPr="000846F8" w:rsidRDefault="000B1EA4" w:rsidP="000B1EA4">
      <w:pPr>
        <w:pStyle w:val="HChG"/>
        <w:ind w:left="1124" w:right="1138" w:firstLine="0"/>
      </w:pPr>
      <w:r w:rsidRPr="000846F8">
        <w:rPr>
          <w:szCs w:val="28"/>
        </w:rPr>
        <w:tab/>
        <w:t>Proposal for</w:t>
      </w:r>
      <w:r w:rsidR="00661012" w:rsidRPr="009641B8">
        <w:t xml:space="preserve"> supplement </w:t>
      </w:r>
      <w:r w:rsidR="00A3406C">
        <w:t>[</w:t>
      </w:r>
      <w:r w:rsidR="00661012">
        <w:t>2</w:t>
      </w:r>
      <w:r w:rsidR="00A3406C">
        <w:t>]</w:t>
      </w:r>
      <w:r w:rsidR="00661012" w:rsidRPr="009641B8">
        <w:t xml:space="preserve"> to the </w:t>
      </w:r>
      <w:r w:rsidR="00661012">
        <w:t>original version of</w:t>
      </w:r>
      <w:r w:rsidR="00661012" w:rsidRPr="009641B8">
        <w:t xml:space="preserve"> UN Regulation No. </w:t>
      </w:r>
      <w:r w:rsidR="00661012">
        <w:t>176</w:t>
      </w:r>
      <w:r w:rsidR="00661012" w:rsidRPr="009641B8">
        <w:t xml:space="preserve"> (</w:t>
      </w:r>
      <w:r w:rsidR="00661012">
        <w:t>Field of Vision Assistant</w:t>
      </w:r>
      <w:r w:rsidR="00324505" w:rsidRPr="007A08FD">
        <w:rPr>
          <w:szCs w:val="28"/>
        </w:rPr>
        <w:t>)</w:t>
      </w:r>
      <w:r w:rsidRPr="000846F8">
        <w:t xml:space="preserve"> </w:t>
      </w:r>
    </w:p>
    <w:p w14:paraId="04273320" w14:textId="2FB2EAAC"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14927F45"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w:t>
      </w:r>
      <w:r w:rsidR="00661012">
        <w:t>s</w:t>
      </w:r>
      <w:r w:rsidRPr="000846F8">
        <w:t xml:space="preserve">. </w:t>
      </w:r>
      <w:r w:rsidR="00CB0481">
        <w:t xml:space="preserve">It is based upon </w:t>
      </w:r>
      <w:r w:rsidR="00DA248F">
        <w:t>GRSG-130-</w:t>
      </w:r>
      <w:r w:rsidR="00032C1D">
        <w:t>26</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6791D840" w14:textId="3E7879C4" w:rsidR="00BB576B" w:rsidRPr="009641B8" w:rsidRDefault="000B1EA4" w:rsidP="00BB576B">
      <w:pPr>
        <w:pStyle w:val="HChG"/>
      </w:pPr>
      <w:r w:rsidRPr="000846F8">
        <w:lastRenderedPageBreak/>
        <w:tab/>
      </w:r>
      <w:r w:rsidR="00BB576B" w:rsidRPr="009641B8">
        <w:rPr>
          <w:spacing w:val="1"/>
        </w:rPr>
        <w:t>I</w:t>
      </w:r>
      <w:r w:rsidR="00BB576B" w:rsidRPr="009641B8">
        <w:t>.</w:t>
      </w:r>
      <w:r w:rsidR="00BB576B" w:rsidRPr="009641B8">
        <w:tab/>
        <w:t>Pr</w:t>
      </w:r>
      <w:r w:rsidR="00BB576B" w:rsidRPr="009641B8">
        <w:rPr>
          <w:spacing w:val="1"/>
        </w:rPr>
        <w:t>o</w:t>
      </w:r>
      <w:r w:rsidR="00BB576B" w:rsidRPr="009641B8">
        <w:t>pos</w:t>
      </w:r>
      <w:r w:rsidR="00BB576B" w:rsidRPr="009641B8">
        <w:rPr>
          <w:spacing w:val="1"/>
        </w:rPr>
        <w:t>a</w:t>
      </w:r>
      <w:r w:rsidR="00BB576B" w:rsidRPr="009641B8">
        <w:t>l</w:t>
      </w:r>
    </w:p>
    <w:p w14:paraId="6D93220B" w14:textId="77777777" w:rsidR="00BB576B" w:rsidRPr="00CE6055" w:rsidRDefault="00BB576B" w:rsidP="00BB576B">
      <w:pPr>
        <w:spacing w:before="120" w:after="120"/>
        <w:ind w:left="1134" w:right="1134"/>
        <w:jc w:val="both"/>
      </w:pPr>
      <w:r w:rsidRPr="005A3B22">
        <w:rPr>
          <w:i/>
          <w:iCs/>
        </w:rPr>
        <w:t xml:space="preserve">Paragraph </w:t>
      </w:r>
      <w:r>
        <w:rPr>
          <w:i/>
          <w:iCs/>
        </w:rPr>
        <w:t>2.9.1</w:t>
      </w:r>
      <w:r w:rsidRPr="00CE6055">
        <w:t>. amend to read:</w:t>
      </w:r>
    </w:p>
    <w:p w14:paraId="1DFEAC13" w14:textId="083FF09C" w:rsidR="00BB576B" w:rsidRPr="00FD4276" w:rsidRDefault="00BB576B" w:rsidP="00FD4276">
      <w:pPr>
        <w:spacing w:after="120" w:line="240" w:lineRule="auto"/>
        <w:ind w:left="2256" w:right="1134" w:hanging="1111"/>
        <w:jc w:val="both"/>
        <w:rPr>
          <w:iCs/>
        </w:rPr>
      </w:pPr>
      <w:r>
        <w:rPr>
          <w:iCs/>
        </w:rPr>
        <w:t>"</w:t>
      </w:r>
      <w:r w:rsidRPr="00F97B03">
        <w:rPr>
          <w:iCs/>
        </w:rPr>
        <w:t xml:space="preserve">2.9.1. </w:t>
      </w:r>
      <w:r>
        <w:rPr>
          <w:iCs/>
        </w:rPr>
        <w:tab/>
      </w:r>
      <w:r w:rsidRPr="00F97B03">
        <w:rPr>
          <w:i/>
          <w:iCs/>
        </w:rPr>
        <w:t xml:space="preserve">"Adjusted ocular reference point" </w:t>
      </w:r>
      <w:r w:rsidRPr="00F97B03">
        <w:rPr>
          <w:iCs/>
        </w:rPr>
        <w:t>for vehicles of categories M</w:t>
      </w:r>
      <w:r w:rsidRPr="0087019B">
        <w:rPr>
          <w:iCs/>
          <w:vertAlign w:val="subscript"/>
        </w:rPr>
        <w:t>1</w:t>
      </w:r>
      <w:r w:rsidRPr="00F97B03">
        <w:rPr>
          <w:iCs/>
        </w:rPr>
        <w:t xml:space="preserve"> and N</w:t>
      </w:r>
      <w:r w:rsidRPr="0087019B">
        <w:rPr>
          <w:iCs/>
          <w:vertAlign w:val="subscript"/>
        </w:rPr>
        <w:t>1</w:t>
      </w:r>
      <w:r w:rsidRPr="00F97B03">
        <w:rPr>
          <w:iCs/>
        </w:rPr>
        <w:t xml:space="preserve"> which refers to the adjusted ocular reference point as defined in UN Regulation No. 166, </w:t>
      </w:r>
      <w:r w:rsidRPr="00F97B03">
        <w:rPr>
          <w:b/>
          <w:bCs/>
          <w:iCs/>
        </w:rPr>
        <w:t xml:space="preserve">adjusted for back angle </w:t>
      </w:r>
      <w:r w:rsidR="00EE294B">
        <w:rPr>
          <w:b/>
          <w:bCs/>
          <w:iCs/>
        </w:rPr>
        <w:t>according</w:t>
      </w:r>
      <w:r w:rsidRPr="00F97B03">
        <w:rPr>
          <w:b/>
          <w:bCs/>
          <w:iCs/>
        </w:rPr>
        <w:t xml:space="preserve"> to UN Regulation No. 166</w:t>
      </w:r>
      <w:r>
        <w:rPr>
          <w:b/>
          <w:bCs/>
          <w:iCs/>
        </w:rPr>
        <w:t xml:space="preserve"> in its original version</w:t>
      </w:r>
      <w:r w:rsidRPr="00F97B03">
        <w:rPr>
          <w:b/>
          <w:bCs/>
          <w:iCs/>
        </w:rPr>
        <w:t>, Annex 10 – paragraph 1.</w:t>
      </w:r>
      <w:r>
        <w:rPr>
          <w:iCs/>
        </w:rPr>
        <w:t>"</w:t>
      </w:r>
    </w:p>
    <w:p w14:paraId="29682A23" w14:textId="77777777" w:rsidR="00BB576B" w:rsidRPr="009641B8" w:rsidRDefault="00BB576B" w:rsidP="00BB576B">
      <w:pPr>
        <w:pStyle w:val="HChG"/>
      </w:pPr>
      <w:r w:rsidRPr="009641B8">
        <w:tab/>
        <w:t>II.</w:t>
      </w:r>
      <w:r w:rsidRPr="009641B8">
        <w:tab/>
      </w:r>
      <w:r w:rsidRPr="009641B8">
        <w:tab/>
        <w:t>Justification</w:t>
      </w:r>
    </w:p>
    <w:p w14:paraId="1C25540A" w14:textId="4D3E0628" w:rsidR="00BB576B" w:rsidRPr="00770A40" w:rsidRDefault="00BB576B" w:rsidP="00BB576B">
      <w:pPr>
        <w:pStyle w:val="SingleTxtG"/>
        <w:numPr>
          <w:ilvl w:val="0"/>
          <w:numId w:val="21"/>
        </w:numPr>
        <w:tabs>
          <w:tab w:val="clear" w:pos="1701"/>
          <w:tab w:val="clear" w:pos="2268"/>
          <w:tab w:val="clear" w:pos="2835"/>
        </w:tabs>
        <w:suppressAutoHyphens/>
        <w:rPr>
          <w:u w:val="single"/>
        </w:rPr>
      </w:pPr>
      <w:r w:rsidRPr="00BD28CF">
        <w:t>The proposal seeks to clarify that</w:t>
      </w:r>
      <w:r>
        <w:t xml:space="preserve"> the adjustment of the ocular reference point only consists of the adjustment for back angle</w:t>
      </w:r>
      <w:r w:rsidR="002F6A5D">
        <w:t>.</w:t>
      </w:r>
    </w:p>
    <w:p w14:paraId="5F15B682" w14:textId="77777777" w:rsidR="00BB576B" w:rsidRPr="009641B8" w:rsidRDefault="00BB576B" w:rsidP="00BB576B">
      <w:pPr>
        <w:pStyle w:val="SingleTxtG"/>
        <w:numPr>
          <w:ilvl w:val="0"/>
          <w:numId w:val="21"/>
        </w:numPr>
        <w:tabs>
          <w:tab w:val="clear" w:pos="1701"/>
          <w:tab w:val="clear" w:pos="2268"/>
          <w:tab w:val="clear" w:pos="2835"/>
        </w:tabs>
        <w:suppressAutoHyphens/>
        <w:rPr>
          <w:u w:val="single"/>
        </w:rPr>
      </w:pPr>
      <w:r>
        <w:t>Reference is made to the original version of UN Regulation No. 166, in order to prevent future unclarities in case the numbering of Annexes and paragraphs modifies during further developments of the Regulation.</w:t>
      </w:r>
    </w:p>
    <w:p w14:paraId="3C846150" w14:textId="77777777" w:rsidR="00BB576B" w:rsidRPr="009641B8" w:rsidRDefault="00BB576B" w:rsidP="00BB576B">
      <w:pPr>
        <w:spacing w:before="240"/>
        <w:jc w:val="center"/>
        <w:rPr>
          <w:u w:val="single"/>
        </w:rPr>
      </w:pPr>
      <w:r w:rsidRPr="009641B8">
        <w:rPr>
          <w:u w:val="single"/>
        </w:rPr>
        <w:tab/>
      </w:r>
      <w:r w:rsidRPr="009641B8">
        <w:rPr>
          <w:u w:val="single"/>
        </w:rPr>
        <w:tab/>
      </w:r>
      <w:r w:rsidRPr="009641B8">
        <w:rPr>
          <w:u w:val="single"/>
        </w:rPr>
        <w:tab/>
      </w: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2FD2" w14:textId="77777777" w:rsidR="006825FC" w:rsidRDefault="006825FC"/>
  </w:endnote>
  <w:endnote w:type="continuationSeparator" w:id="0">
    <w:p w14:paraId="36D1EDF0" w14:textId="77777777" w:rsidR="006825FC" w:rsidRDefault="006825FC"/>
  </w:endnote>
  <w:endnote w:type="continuationNotice" w:id="1">
    <w:p w14:paraId="11320788" w14:textId="77777777" w:rsidR="006825FC" w:rsidRDefault="00682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E33" w14:textId="3075A131" w:rsidR="001824CA" w:rsidRDefault="001824CA" w:rsidP="001824CA">
    <w:pPr>
      <w:pStyle w:val="Footer"/>
    </w:pPr>
    <w:r w:rsidRPr="0027112F">
      <w:rPr>
        <w:noProof/>
        <w:lang w:val="en-US"/>
      </w:rPr>
      <w:drawing>
        <wp:anchor distT="0" distB="0" distL="114300" distR="114300" simplePos="0" relativeHeight="251659264" behindDoc="0" locked="1" layoutInCell="1" allowOverlap="1" wp14:anchorId="2BB59BD6" wp14:editId="71281BB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6832210" w14:textId="1F5C0008" w:rsidR="001824CA" w:rsidRPr="001824CA" w:rsidRDefault="001824CA" w:rsidP="001824CA">
    <w:pPr>
      <w:pStyle w:val="Footer"/>
      <w:ind w:right="1134"/>
      <w:rPr>
        <w:sz w:val="20"/>
      </w:rPr>
    </w:pPr>
    <w:r>
      <w:rPr>
        <w:sz w:val="20"/>
      </w:rPr>
      <w:t>GE.26-01103  (E)</w:t>
    </w:r>
    <w:r>
      <w:rPr>
        <w:noProof/>
        <w:sz w:val="20"/>
      </w:rPr>
      <w:drawing>
        <wp:anchor distT="0" distB="0" distL="114300" distR="114300" simplePos="0" relativeHeight="251660288" behindDoc="0" locked="0" layoutInCell="1" allowOverlap="1" wp14:anchorId="24CCB9D5" wp14:editId="050A6E60">
          <wp:simplePos x="0" y="0"/>
          <wp:positionH relativeFrom="margin">
            <wp:posOffset>5583555</wp:posOffset>
          </wp:positionH>
          <wp:positionV relativeFrom="margin">
            <wp:posOffset>8981440</wp:posOffset>
          </wp:positionV>
          <wp:extent cx="571500" cy="571500"/>
          <wp:effectExtent l="0" t="0" r="0" b="0"/>
          <wp:wrapNone/>
          <wp:docPr id="629400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CE12" w14:textId="77777777" w:rsidR="006825FC" w:rsidRPr="000B175B" w:rsidRDefault="006825FC" w:rsidP="000B175B">
      <w:pPr>
        <w:tabs>
          <w:tab w:val="right" w:pos="2155"/>
        </w:tabs>
        <w:spacing w:after="80"/>
        <w:ind w:left="680"/>
        <w:rPr>
          <w:u w:val="single"/>
        </w:rPr>
      </w:pPr>
      <w:r>
        <w:rPr>
          <w:u w:val="single"/>
        </w:rPr>
        <w:tab/>
      </w:r>
    </w:p>
  </w:footnote>
  <w:footnote w:type="continuationSeparator" w:id="0">
    <w:p w14:paraId="2D0A6D5C" w14:textId="77777777" w:rsidR="006825FC" w:rsidRPr="00FC68B7" w:rsidRDefault="006825FC" w:rsidP="00FC68B7">
      <w:pPr>
        <w:tabs>
          <w:tab w:val="left" w:pos="2155"/>
        </w:tabs>
        <w:spacing w:after="80"/>
        <w:ind w:left="680"/>
        <w:rPr>
          <w:u w:val="single"/>
        </w:rPr>
      </w:pPr>
      <w:r>
        <w:rPr>
          <w:u w:val="single"/>
        </w:rPr>
        <w:tab/>
      </w:r>
    </w:p>
  </w:footnote>
  <w:footnote w:type="continuationNotice" w:id="1">
    <w:p w14:paraId="4703F186" w14:textId="77777777" w:rsidR="006825FC" w:rsidRDefault="006825FC"/>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669EAF6" w:rsidR="000B1EA4" w:rsidRPr="002D7E7F" w:rsidRDefault="002D7E7F">
    <w:pPr>
      <w:pStyle w:val="Header"/>
      <w:rPr>
        <w:lang w:val="fr-CH"/>
      </w:rPr>
    </w:pPr>
    <w:r>
      <w:rPr>
        <w:lang w:val="fr-CH"/>
      </w:rPr>
      <w:t>ECE/TRANS/WP.29/GRSG/202</w:t>
    </w:r>
    <w:r w:rsidR="007D7FE8">
      <w:rPr>
        <w:lang w:val="fr-CH"/>
      </w:rPr>
      <w:t>6/</w:t>
    </w:r>
    <w:r w:rsidR="000C0E83">
      <w:rPr>
        <w:lang w:val="fr-CH"/>
      </w:rPr>
      <w:t>1</w:t>
    </w:r>
    <w:r w:rsidR="000C7F4B">
      <w:rPr>
        <w:lang w:val="fr-CH"/>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7286E019" w:rsidR="000B1EA4" w:rsidRPr="002D7E7F" w:rsidRDefault="002D7E7F" w:rsidP="002D7E7F">
    <w:pPr>
      <w:pStyle w:val="Header"/>
      <w:jc w:val="right"/>
      <w:rPr>
        <w:lang w:val="fr-CH"/>
      </w:rPr>
    </w:pPr>
    <w:r>
      <w:rPr>
        <w:lang w:val="fr-CH"/>
      </w:rPr>
      <w:t>ECE/TRANS/WP.29/GRSG/202</w:t>
    </w:r>
    <w:r w:rsidR="007D7FE8">
      <w:rPr>
        <w:lang w:val="fr-CH"/>
      </w:rPr>
      <w:t>6/XX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F3"/>
    <w:rsid w:val="00006790"/>
    <w:rsid w:val="00007AF2"/>
    <w:rsid w:val="00027624"/>
    <w:rsid w:val="00032C1D"/>
    <w:rsid w:val="0003336F"/>
    <w:rsid w:val="000443CE"/>
    <w:rsid w:val="000461C5"/>
    <w:rsid w:val="00050F6B"/>
    <w:rsid w:val="00051972"/>
    <w:rsid w:val="000543C6"/>
    <w:rsid w:val="00056D44"/>
    <w:rsid w:val="000678CD"/>
    <w:rsid w:val="00072364"/>
    <w:rsid w:val="00072C8C"/>
    <w:rsid w:val="00073176"/>
    <w:rsid w:val="00077A31"/>
    <w:rsid w:val="00081CE0"/>
    <w:rsid w:val="000833E8"/>
    <w:rsid w:val="00083896"/>
    <w:rsid w:val="000846F8"/>
    <w:rsid w:val="00084D30"/>
    <w:rsid w:val="0008608A"/>
    <w:rsid w:val="00086877"/>
    <w:rsid w:val="00090320"/>
    <w:rsid w:val="000931C0"/>
    <w:rsid w:val="00097003"/>
    <w:rsid w:val="000A2E09"/>
    <w:rsid w:val="000B175B"/>
    <w:rsid w:val="000B1EA4"/>
    <w:rsid w:val="000B3A0F"/>
    <w:rsid w:val="000B4A34"/>
    <w:rsid w:val="000C01EE"/>
    <w:rsid w:val="000C0E83"/>
    <w:rsid w:val="000C0EE4"/>
    <w:rsid w:val="000C7F4B"/>
    <w:rsid w:val="000E0415"/>
    <w:rsid w:val="000E0E92"/>
    <w:rsid w:val="000E30C6"/>
    <w:rsid w:val="000F35BA"/>
    <w:rsid w:val="000F7715"/>
    <w:rsid w:val="00101876"/>
    <w:rsid w:val="001074B4"/>
    <w:rsid w:val="001259DE"/>
    <w:rsid w:val="001312BE"/>
    <w:rsid w:val="00156B99"/>
    <w:rsid w:val="001621F2"/>
    <w:rsid w:val="00166124"/>
    <w:rsid w:val="00170500"/>
    <w:rsid w:val="0017570D"/>
    <w:rsid w:val="001763F3"/>
    <w:rsid w:val="0017782E"/>
    <w:rsid w:val="001824CA"/>
    <w:rsid w:val="001835BA"/>
    <w:rsid w:val="00184DDA"/>
    <w:rsid w:val="00187E7B"/>
    <w:rsid w:val="001900CD"/>
    <w:rsid w:val="0019532A"/>
    <w:rsid w:val="001A0452"/>
    <w:rsid w:val="001A7EF8"/>
    <w:rsid w:val="001B408D"/>
    <w:rsid w:val="001B4B04"/>
    <w:rsid w:val="001B5875"/>
    <w:rsid w:val="001C15C9"/>
    <w:rsid w:val="001C2CED"/>
    <w:rsid w:val="001C3A7E"/>
    <w:rsid w:val="001C4B9C"/>
    <w:rsid w:val="001C6663"/>
    <w:rsid w:val="001C7895"/>
    <w:rsid w:val="001D18F6"/>
    <w:rsid w:val="001D26DF"/>
    <w:rsid w:val="001E2CDC"/>
    <w:rsid w:val="001F1599"/>
    <w:rsid w:val="001F19C4"/>
    <w:rsid w:val="00203F1D"/>
    <w:rsid w:val="002043F0"/>
    <w:rsid w:val="00211E0B"/>
    <w:rsid w:val="00222EC4"/>
    <w:rsid w:val="00232575"/>
    <w:rsid w:val="0023732F"/>
    <w:rsid w:val="00247258"/>
    <w:rsid w:val="00254DC2"/>
    <w:rsid w:val="00255858"/>
    <w:rsid w:val="00257CAC"/>
    <w:rsid w:val="00260D2F"/>
    <w:rsid w:val="00271E29"/>
    <w:rsid w:val="0027237A"/>
    <w:rsid w:val="00280B1A"/>
    <w:rsid w:val="002938A5"/>
    <w:rsid w:val="00296CEB"/>
    <w:rsid w:val="002974E9"/>
    <w:rsid w:val="002A1B73"/>
    <w:rsid w:val="002A306B"/>
    <w:rsid w:val="002A7F94"/>
    <w:rsid w:val="002B109A"/>
    <w:rsid w:val="002B29E9"/>
    <w:rsid w:val="002B39D7"/>
    <w:rsid w:val="002B59DC"/>
    <w:rsid w:val="002C67B4"/>
    <w:rsid w:val="002C6D45"/>
    <w:rsid w:val="002D6E53"/>
    <w:rsid w:val="002D7E7F"/>
    <w:rsid w:val="002E110E"/>
    <w:rsid w:val="002F046D"/>
    <w:rsid w:val="002F3023"/>
    <w:rsid w:val="002F3B99"/>
    <w:rsid w:val="002F6A5D"/>
    <w:rsid w:val="0030126A"/>
    <w:rsid w:val="00301764"/>
    <w:rsid w:val="003145BA"/>
    <w:rsid w:val="003229D8"/>
    <w:rsid w:val="00324505"/>
    <w:rsid w:val="003266D2"/>
    <w:rsid w:val="003326FB"/>
    <w:rsid w:val="00333B32"/>
    <w:rsid w:val="00335BB1"/>
    <w:rsid w:val="00336C97"/>
    <w:rsid w:val="00337F88"/>
    <w:rsid w:val="00342432"/>
    <w:rsid w:val="00342F22"/>
    <w:rsid w:val="0035047B"/>
    <w:rsid w:val="0035223F"/>
    <w:rsid w:val="00352D4B"/>
    <w:rsid w:val="0035638C"/>
    <w:rsid w:val="00365D35"/>
    <w:rsid w:val="00375C9F"/>
    <w:rsid w:val="00380772"/>
    <w:rsid w:val="00382A3A"/>
    <w:rsid w:val="003830D3"/>
    <w:rsid w:val="0039243A"/>
    <w:rsid w:val="00394EF2"/>
    <w:rsid w:val="003A46BB"/>
    <w:rsid w:val="003A4A8F"/>
    <w:rsid w:val="003A4EC7"/>
    <w:rsid w:val="003A7295"/>
    <w:rsid w:val="003B0C82"/>
    <w:rsid w:val="003B1F60"/>
    <w:rsid w:val="003B54C9"/>
    <w:rsid w:val="003C2CC4"/>
    <w:rsid w:val="003C5B4A"/>
    <w:rsid w:val="003C6CD3"/>
    <w:rsid w:val="003D0245"/>
    <w:rsid w:val="003D0277"/>
    <w:rsid w:val="003D4B23"/>
    <w:rsid w:val="003E278A"/>
    <w:rsid w:val="003E3246"/>
    <w:rsid w:val="003E4937"/>
    <w:rsid w:val="003E6AF7"/>
    <w:rsid w:val="003F0A27"/>
    <w:rsid w:val="003F130D"/>
    <w:rsid w:val="003F21FC"/>
    <w:rsid w:val="003F49B2"/>
    <w:rsid w:val="004107AA"/>
    <w:rsid w:val="00413520"/>
    <w:rsid w:val="00421996"/>
    <w:rsid w:val="004244A5"/>
    <w:rsid w:val="00426E70"/>
    <w:rsid w:val="00426EF5"/>
    <w:rsid w:val="00431F55"/>
    <w:rsid w:val="004325CB"/>
    <w:rsid w:val="00435253"/>
    <w:rsid w:val="00440A07"/>
    <w:rsid w:val="00445124"/>
    <w:rsid w:val="00452EF3"/>
    <w:rsid w:val="00462880"/>
    <w:rsid w:val="00466414"/>
    <w:rsid w:val="00466D33"/>
    <w:rsid w:val="004674C9"/>
    <w:rsid w:val="00472133"/>
    <w:rsid w:val="00472DF8"/>
    <w:rsid w:val="00476F24"/>
    <w:rsid w:val="00481761"/>
    <w:rsid w:val="00485E1C"/>
    <w:rsid w:val="004A4D76"/>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15A6B"/>
    <w:rsid w:val="00521A9D"/>
    <w:rsid w:val="00533616"/>
    <w:rsid w:val="00535ABA"/>
    <w:rsid w:val="005367EF"/>
    <w:rsid w:val="005373CB"/>
    <w:rsid w:val="0053768B"/>
    <w:rsid w:val="005420F2"/>
    <w:rsid w:val="0054285C"/>
    <w:rsid w:val="005443AB"/>
    <w:rsid w:val="00566E03"/>
    <w:rsid w:val="005736D0"/>
    <w:rsid w:val="00576CA0"/>
    <w:rsid w:val="00584173"/>
    <w:rsid w:val="00584B07"/>
    <w:rsid w:val="00586555"/>
    <w:rsid w:val="00595520"/>
    <w:rsid w:val="005A44B9"/>
    <w:rsid w:val="005B1BA0"/>
    <w:rsid w:val="005B3DB3"/>
    <w:rsid w:val="005C0268"/>
    <w:rsid w:val="005D15CA"/>
    <w:rsid w:val="005D440C"/>
    <w:rsid w:val="005E4097"/>
    <w:rsid w:val="005E7B0B"/>
    <w:rsid w:val="005F0672"/>
    <w:rsid w:val="005F06C6"/>
    <w:rsid w:val="005F08DF"/>
    <w:rsid w:val="005F3066"/>
    <w:rsid w:val="005F3E61"/>
    <w:rsid w:val="005F4293"/>
    <w:rsid w:val="005F4932"/>
    <w:rsid w:val="005F56C6"/>
    <w:rsid w:val="005F5D62"/>
    <w:rsid w:val="00601C2D"/>
    <w:rsid w:val="00604DDD"/>
    <w:rsid w:val="0060506B"/>
    <w:rsid w:val="006107D6"/>
    <w:rsid w:val="006115CC"/>
    <w:rsid w:val="00611FC4"/>
    <w:rsid w:val="00612471"/>
    <w:rsid w:val="006176FB"/>
    <w:rsid w:val="0062025F"/>
    <w:rsid w:val="00623BD8"/>
    <w:rsid w:val="006263EB"/>
    <w:rsid w:val="006301DA"/>
    <w:rsid w:val="00630E40"/>
    <w:rsid w:val="00630FCB"/>
    <w:rsid w:val="0063588F"/>
    <w:rsid w:val="00640B26"/>
    <w:rsid w:val="00655B0A"/>
    <w:rsid w:val="0065766B"/>
    <w:rsid w:val="00661012"/>
    <w:rsid w:val="0067039D"/>
    <w:rsid w:val="00670B41"/>
    <w:rsid w:val="00671576"/>
    <w:rsid w:val="006770B2"/>
    <w:rsid w:val="006825FC"/>
    <w:rsid w:val="00686A48"/>
    <w:rsid w:val="0068763C"/>
    <w:rsid w:val="00691C3C"/>
    <w:rsid w:val="0069285D"/>
    <w:rsid w:val="006940E1"/>
    <w:rsid w:val="00695423"/>
    <w:rsid w:val="0069542D"/>
    <w:rsid w:val="006A3C72"/>
    <w:rsid w:val="006A7392"/>
    <w:rsid w:val="006B03A1"/>
    <w:rsid w:val="006B3B36"/>
    <w:rsid w:val="006B67D9"/>
    <w:rsid w:val="006C027C"/>
    <w:rsid w:val="006C5535"/>
    <w:rsid w:val="006D0589"/>
    <w:rsid w:val="006D3C26"/>
    <w:rsid w:val="006D4056"/>
    <w:rsid w:val="006E564B"/>
    <w:rsid w:val="006E7154"/>
    <w:rsid w:val="006F107C"/>
    <w:rsid w:val="006F1361"/>
    <w:rsid w:val="006F22CE"/>
    <w:rsid w:val="006F5BF1"/>
    <w:rsid w:val="007003CD"/>
    <w:rsid w:val="00701112"/>
    <w:rsid w:val="0070701E"/>
    <w:rsid w:val="0072632A"/>
    <w:rsid w:val="00732421"/>
    <w:rsid w:val="0073295A"/>
    <w:rsid w:val="007358E8"/>
    <w:rsid w:val="00736ECE"/>
    <w:rsid w:val="007402FF"/>
    <w:rsid w:val="0074533B"/>
    <w:rsid w:val="00745C23"/>
    <w:rsid w:val="00745F4F"/>
    <w:rsid w:val="00757C64"/>
    <w:rsid w:val="00762100"/>
    <w:rsid w:val="007643BC"/>
    <w:rsid w:val="00780C68"/>
    <w:rsid w:val="007959FE"/>
    <w:rsid w:val="007A0CF1"/>
    <w:rsid w:val="007B6BA5"/>
    <w:rsid w:val="007C3390"/>
    <w:rsid w:val="007C42D8"/>
    <w:rsid w:val="007C4F4B"/>
    <w:rsid w:val="007C6E5E"/>
    <w:rsid w:val="007D0726"/>
    <w:rsid w:val="007D321E"/>
    <w:rsid w:val="007D5839"/>
    <w:rsid w:val="007D6F65"/>
    <w:rsid w:val="007D7362"/>
    <w:rsid w:val="007D7FE8"/>
    <w:rsid w:val="007E10FE"/>
    <w:rsid w:val="007E2A38"/>
    <w:rsid w:val="007E4E69"/>
    <w:rsid w:val="007E7053"/>
    <w:rsid w:val="007F5CE2"/>
    <w:rsid w:val="007F62E8"/>
    <w:rsid w:val="007F6611"/>
    <w:rsid w:val="00805943"/>
    <w:rsid w:val="00810BAC"/>
    <w:rsid w:val="008121DD"/>
    <w:rsid w:val="00814C29"/>
    <w:rsid w:val="008175E9"/>
    <w:rsid w:val="00822E0A"/>
    <w:rsid w:val="008242D7"/>
    <w:rsid w:val="0082577B"/>
    <w:rsid w:val="00825CB5"/>
    <w:rsid w:val="008265F9"/>
    <w:rsid w:val="008632BC"/>
    <w:rsid w:val="00866893"/>
    <w:rsid w:val="00866F02"/>
    <w:rsid w:val="00867D18"/>
    <w:rsid w:val="00871F9A"/>
    <w:rsid w:val="00871FD5"/>
    <w:rsid w:val="0087287A"/>
    <w:rsid w:val="00877A8A"/>
    <w:rsid w:val="00877DD8"/>
    <w:rsid w:val="0088172E"/>
    <w:rsid w:val="00881EFA"/>
    <w:rsid w:val="008879CB"/>
    <w:rsid w:val="008927C3"/>
    <w:rsid w:val="008933B0"/>
    <w:rsid w:val="00895AF3"/>
    <w:rsid w:val="00895FF8"/>
    <w:rsid w:val="008979B1"/>
    <w:rsid w:val="008A1E66"/>
    <w:rsid w:val="008A5166"/>
    <w:rsid w:val="008A631E"/>
    <w:rsid w:val="008A6B25"/>
    <w:rsid w:val="008A6C4F"/>
    <w:rsid w:val="008B389E"/>
    <w:rsid w:val="008B76E6"/>
    <w:rsid w:val="008C34D7"/>
    <w:rsid w:val="008C725F"/>
    <w:rsid w:val="008D045E"/>
    <w:rsid w:val="008D3F25"/>
    <w:rsid w:val="008D41CD"/>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5524B"/>
    <w:rsid w:val="009610D0"/>
    <w:rsid w:val="0096375C"/>
    <w:rsid w:val="009662E6"/>
    <w:rsid w:val="0097095E"/>
    <w:rsid w:val="00973AA2"/>
    <w:rsid w:val="0097411D"/>
    <w:rsid w:val="00981628"/>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075B"/>
    <w:rsid w:val="009C1A93"/>
    <w:rsid w:val="009C503F"/>
    <w:rsid w:val="009D01C0"/>
    <w:rsid w:val="009D6A08"/>
    <w:rsid w:val="009E0A16"/>
    <w:rsid w:val="009E2627"/>
    <w:rsid w:val="009E6CB7"/>
    <w:rsid w:val="009E7970"/>
    <w:rsid w:val="009F2EAC"/>
    <w:rsid w:val="009F5302"/>
    <w:rsid w:val="009F57E3"/>
    <w:rsid w:val="009F65A5"/>
    <w:rsid w:val="00A00880"/>
    <w:rsid w:val="00A077A2"/>
    <w:rsid w:val="00A10F4F"/>
    <w:rsid w:val="00A11067"/>
    <w:rsid w:val="00A1704A"/>
    <w:rsid w:val="00A26C0E"/>
    <w:rsid w:val="00A314E3"/>
    <w:rsid w:val="00A3406C"/>
    <w:rsid w:val="00A35A0F"/>
    <w:rsid w:val="00A36AC2"/>
    <w:rsid w:val="00A425EB"/>
    <w:rsid w:val="00A512FF"/>
    <w:rsid w:val="00A657A7"/>
    <w:rsid w:val="00A72F22"/>
    <w:rsid w:val="00A733BC"/>
    <w:rsid w:val="00A748A6"/>
    <w:rsid w:val="00A766C3"/>
    <w:rsid w:val="00A76A69"/>
    <w:rsid w:val="00A7780E"/>
    <w:rsid w:val="00A81317"/>
    <w:rsid w:val="00A82179"/>
    <w:rsid w:val="00A879A4"/>
    <w:rsid w:val="00A90B43"/>
    <w:rsid w:val="00A91734"/>
    <w:rsid w:val="00A95C34"/>
    <w:rsid w:val="00A9719E"/>
    <w:rsid w:val="00AA0FF8"/>
    <w:rsid w:val="00AA768A"/>
    <w:rsid w:val="00AA7E78"/>
    <w:rsid w:val="00AA7F40"/>
    <w:rsid w:val="00AB5432"/>
    <w:rsid w:val="00AB67D5"/>
    <w:rsid w:val="00AC0F2C"/>
    <w:rsid w:val="00AC502A"/>
    <w:rsid w:val="00AC52CF"/>
    <w:rsid w:val="00AD0285"/>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1A8"/>
    <w:rsid w:val="00B42CE6"/>
    <w:rsid w:val="00B45C02"/>
    <w:rsid w:val="00B45D2C"/>
    <w:rsid w:val="00B50C15"/>
    <w:rsid w:val="00B526AE"/>
    <w:rsid w:val="00B616FA"/>
    <w:rsid w:val="00B6691D"/>
    <w:rsid w:val="00B70B63"/>
    <w:rsid w:val="00B715E3"/>
    <w:rsid w:val="00B72A1E"/>
    <w:rsid w:val="00B762EE"/>
    <w:rsid w:val="00B76463"/>
    <w:rsid w:val="00B81E12"/>
    <w:rsid w:val="00B8479C"/>
    <w:rsid w:val="00BA339B"/>
    <w:rsid w:val="00BB23CC"/>
    <w:rsid w:val="00BB26C8"/>
    <w:rsid w:val="00BB576B"/>
    <w:rsid w:val="00BC1E7E"/>
    <w:rsid w:val="00BC71A2"/>
    <w:rsid w:val="00BC74E9"/>
    <w:rsid w:val="00BC7693"/>
    <w:rsid w:val="00BD0FFF"/>
    <w:rsid w:val="00BD47D0"/>
    <w:rsid w:val="00BD5763"/>
    <w:rsid w:val="00BE33D0"/>
    <w:rsid w:val="00BE36A9"/>
    <w:rsid w:val="00BE618E"/>
    <w:rsid w:val="00BE65B0"/>
    <w:rsid w:val="00BE7BEC"/>
    <w:rsid w:val="00BE7DE0"/>
    <w:rsid w:val="00BF0A58"/>
    <w:rsid w:val="00BF0A5A"/>
    <w:rsid w:val="00BF0E63"/>
    <w:rsid w:val="00BF12A3"/>
    <w:rsid w:val="00BF16D7"/>
    <w:rsid w:val="00BF2373"/>
    <w:rsid w:val="00BF279B"/>
    <w:rsid w:val="00BF2909"/>
    <w:rsid w:val="00C01731"/>
    <w:rsid w:val="00C03D1E"/>
    <w:rsid w:val="00C044E2"/>
    <w:rsid w:val="00C048CB"/>
    <w:rsid w:val="00C06536"/>
    <w:rsid w:val="00C066F3"/>
    <w:rsid w:val="00C1168E"/>
    <w:rsid w:val="00C2715E"/>
    <w:rsid w:val="00C463DD"/>
    <w:rsid w:val="00C720D2"/>
    <w:rsid w:val="00C7377C"/>
    <w:rsid w:val="00C745C3"/>
    <w:rsid w:val="00C7495C"/>
    <w:rsid w:val="00C77CBE"/>
    <w:rsid w:val="00C82AE6"/>
    <w:rsid w:val="00C9169A"/>
    <w:rsid w:val="00C94EFF"/>
    <w:rsid w:val="00C978F5"/>
    <w:rsid w:val="00CA15C0"/>
    <w:rsid w:val="00CA24A4"/>
    <w:rsid w:val="00CB0481"/>
    <w:rsid w:val="00CB348D"/>
    <w:rsid w:val="00CD46F5"/>
    <w:rsid w:val="00CD6F8D"/>
    <w:rsid w:val="00CD6FE6"/>
    <w:rsid w:val="00CE0119"/>
    <w:rsid w:val="00CE1B38"/>
    <w:rsid w:val="00CE4A8F"/>
    <w:rsid w:val="00CF071D"/>
    <w:rsid w:val="00CF22F6"/>
    <w:rsid w:val="00CF4619"/>
    <w:rsid w:val="00CF6C8D"/>
    <w:rsid w:val="00D0123D"/>
    <w:rsid w:val="00D12203"/>
    <w:rsid w:val="00D15B04"/>
    <w:rsid w:val="00D2031B"/>
    <w:rsid w:val="00D23F3E"/>
    <w:rsid w:val="00D25FE2"/>
    <w:rsid w:val="00D33C14"/>
    <w:rsid w:val="00D37688"/>
    <w:rsid w:val="00D37DA9"/>
    <w:rsid w:val="00D40316"/>
    <w:rsid w:val="00D406A7"/>
    <w:rsid w:val="00D41AE9"/>
    <w:rsid w:val="00D43252"/>
    <w:rsid w:val="00D44D86"/>
    <w:rsid w:val="00D50B7D"/>
    <w:rsid w:val="00D52012"/>
    <w:rsid w:val="00D5214D"/>
    <w:rsid w:val="00D52E21"/>
    <w:rsid w:val="00D63A89"/>
    <w:rsid w:val="00D70320"/>
    <w:rsid w:val="00D704E5"/>
    <w:rsid w:val="00D71579"/>
    <w:rsid w:val="00D72727"/>
    <w:rsid w:val="00D81BB7"/>
    <w:rsid w:val="00D9365B"/>
    <w:rsid w:val="00D943E4"/>
    <w:rsid w:val="00D95BA9"/>
    <w:rsid w:val="00D978C6"/>
    <w:rsid w:val="00DA029E"/>
    <w:rsid w:val="00DA0956"/>
    <w:rsid w:val="00DA13BD"/>
    <w:rsid w:val="00DA248F"/>
    <w:rsid w:val="00DA357F"/>
    <w:rsid w:val="00DA3E12"/>
    <w:rsid w:val="00DA4AC9"/>
    <w:rsid w:val="00DB2D44"/>
    <w:rsid w:val="00DB4F0B"/>
    <w:rsid w:val="00DC18AD"/>
    <w:rsid w:val="00DD0DD2"/>
    <w:rsid w:val="00DD249E"/>
    <w:rsid w:val="00DD26A1"/>
    <w:rsid w:val="00DD2BEF"/>
    <w:rsid w:val="00DD7ED1"/>
    <w:rsid w:val="00DE503E"/>
    <w:rsid w:val="00DF504D"/>
    <w:rsid w:val="00DF7CAE"/>
    <w:rsid w:val="00E03DE4"/>
    <w:rsid w:val="00E1573C"/>
    <w:rsid w:val="00E16AA2"/>
    <w:rsid w:val="00E34D23"/>
    <w:rsid w:val="00E419DA"/>
    <w:rsid w:val="00E423C0"/>
    <w:rsid w:val="00E47B84"/>
    <w:rsid w:val="00E5087C"/>
    <w:rsid w:val="00E569E3"/>
    <w:rsid w:val="00E6414C"/>
    <w:rsid w:val="00E6706D"/>
    <w:rsid w:val="00E7260F"/>
    <w:rsid w:val="00E8702D"/>
    <w:rsid w:val="00E905F4"/>
    <w:rsid w:val="00E916A9"/>
    <w:rsid w:val="00E916DE"/>
    <w:rsid w:val="00E925AD"/>
    <w:rsid w:val="00E96630"/>
    <w:rsid w:val="00EA41E8"/>
    <w:rsid w:val="00EA7291"/>
    <w:rsid w:val="00EC63AB"/>
    <w:rsid w:val="00ED18DC"/>
    <w:rsid w:val="00ED1FEC"/>
    <w:rsid w:val="00ED6201"/>
    <w:rsid w:val="00ED6EB9"/>
    <w:rsid w:val="00ED7A2A"/>
    <w:rsid w:val="00ED7DD7"/>
    <w:rsid w:val="00EE294B"/>
    <w:rsid w:val="00EF1D7F"/>
    <w:rsid w:val="00EF230B"/>
    <w:rsid w:val="00EF3AC4"/>
    <w:rsid w:val="00F00C29"/>
    <w:rsid w:val="00F0137E"/>
    <w:rsid w:val="00F04E44"/>
    <w:rsid w:val="00F074C6"/>
    <w:rsid w:val="00F140E2"/>
    <w:rsid w:val="00F1501F"/>
    <w:rsid w:val="00F211C7"/>
    <w:rsid w:val="00F21786"/>
    <w:rsid w:val="00F23BDC"/>
    <w:rsid w:val="00F25D06"/>
    <w:rsid w:val="00F25D16"/>
    <w:rsid w:val="00F31CFF"/>
    <w:rsid w:val="00F3742B"/>
    <w:rsid w:val="00F41FDB"/>
    <w:rsid w:val="00F425C1"/>
    <w:rsid w:val="00F42C0C"/>
    <w:rsid w:val="00F47128"/>
    <w:rsid w:val="00F50597"/>
    <w:rsid w:val="00F50F4F"/>
    <w:rsid w:val="00F5132A"/>
    <w:rsid w:val="00F52073"/>
    <w:rsid w:val="00F5436B"/>
    <w:rsid w:val="00F5552E"/>
    <w:rsid w:val="00F56D63"/>
    <w:rsid w:val="00F609A9"/>
    <w:rsid w:val="00F6296F"/>
    <w:rsid w:val="00F62C75"/>
    <w:rsid w:val="00F80C99"/>
    <w:rsid w:val="00F84180"/>
    <w:rsid w:val="00F84786"/>
    <w:rsid w:val="00F867EC"/>
    <w:rsid w:val="00F87B80"/>
    <w:rsid w:val="00F91B2B"/>
    <w:rsid w:val="00FA21EE"/>
    <w:rsid w:val="00FA2265"/>
    <w:rsid w:val="00FA39AB"/>
    <w:rsid w:val="00FB06C2"/>
    <w:rsid w:val="00FC03CD"/>
    <w:rsid w:val="00FC0646"/>
    <w:rsid w:val="00FC1DE7"/>
    <w:rsid w:val="00FC430C"/>
    <w:rsid w:val="00FC68B7"/>
    <w:rsid w:val="00FC6915"/>
    <w:rsid w:val="00FD220C"/>
    <w:rsid w:val="00FD4276"/>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9ED796AA-F606-43AF-9C02-A52D4321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236</Words>
  <Characters>1287</Characters>
  <Application>Microsoft Office Word</Application>
  <DocSecurity>0</DocSecurity>
  <Lines>38</Lines>
  <Paragraphs>24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ECE/TRANS/WP.29/GRSG/2026/19</dc:title>
  <dc:subject>2601103</dc:subject>
  <dc:creator>Edoardo Gianotti</dc:creator>
  <cp:keywords/>
  <dc:description/>
  <cp:lastModifiedBy>Maria Rosario Corazon Gatmaytan</cp:lastModifiedBy>
  <cp:revision>2</cp:revision>
  <cp:lastPrinted>2025-01-24T14:01:00Z</cp:lastPrinted>
  <dcterms:created xsi:type="dcterms:W3CDTF">2026-01-29T09:31:00Z</dcterms:created>
  <dcterms:modified xsi:type="dcterms:W3CDTF">2026-01-29T09:31:00Z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