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7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F7A" w:rsidRPr="00634E12" w14:paraId="1738237B" w14:textId="77777777" w:rsidTr="003A5B8D">
        <w:trPr>
          <w:cantSplit/>
          <w:trHeight w:hRule="exact" w:val="567"/>
        </w:trPr>
        <w:tc>
          <w:tcPr>
            <w:tcW w:w="1276" w:type="dxa"/>
            <w:tcBorders>
              <w:bottom w:val="single" w:sz="4" w:space="0" w:color="auto"/>
            </w:tcBorders>
            <w:vAlign w:val="bottom"/>
          </w:tcPr>
          <w:p w14:paraId="721DD4ED" w14:textId="77777777" w:rsidR="000D3F7A" w:rsidRPr="00634E12" w:rsidRDefault="000D3F7A" w:rsidP="005B41C9">
            <w:pPr>
              <w:spacing w:after="80"/>
            </w:pPr>
            <w:r w:rsidRPr="00634E12">
              <w:t xml:space="preserve">  </w:t>
            </w:r>
          </w:p>
        </w:tc>
        <w:tc>
          <w:tcPr>
            <w:tcW w:w="2268" w:type="dxa"/>
            <w:tcBorders>
              <w:bottom w:val="single" w:sz="4" w:space="0" w:color="auto"/>
            </w:tcBorders>
            <w:vAlign w:val="bottom"/>
          </w:tcPr>
          <w:p w14:paraId="7D7E787D" w14:textId="77777777" w:rsidR="000D3F7A" w:rsidRPr="00634E12" w:rsidRDefault="000D3F7A" w:rsidP="005B41C9">
            <w:pPr>
              <w:spacing w:after="80" w:line="300" w:lineRule="exact"/>
              <w:rPr>
                <w:b/>
                <w:sz w:val="24"/>
                <w:szCs w:val="24"/>
              </w:rPr>
            </w:pPr>
            <w:r w:rsidRPr="00634E12">
              <w:rPr>
                <w:sz w:val="28"/>
                <w:szCs w:val="28"/>
              </w:rPr>
              <w:t>United Nations</w:t>
            </w:r>
          </w:p>
        </w:tc>
        <w:tc>
          <w:tcPr>
            <w:tcW w:w="6095" w:type="dxa"/>
            <w:gridSpan w:val="2"/>
            <w:tcBorders>
              <w:bottom w:val="single" w:sz="4" w:space="0" w:color="auto"/>
            </w:tcBorders>
            <w:vAlign w:val="bottom"/>
          </w:tcPr>
          <w:p w14:paraId="77E13EEE" w14:textId="455B787F" w:rsidR="000D3F7A" w:rsidRPr="00634E12" w:rsidRDefault="000D3F7A" w:rsidP="005B41C9">
            <w:pPr>
              <w:jc w:val="right"/>
            </w:pPr>
            <w:r w:rsidRPr="00634E12">
              <w:rPr>
                <w:sz w:val="40"/>
              </w:rPr>
              <w:t>ECE</w:t>
            </w:r>
            <w:r w:rsidRPr="00634E12">
              <w:t>/TRANS/WP.29/GRE/202</w:t>
            </w:r>
            <w:r w:rsidR="00D876E8">
              <w:t>5/</w:t>
            </w:r>
            <w:r w:rsidR="00DF6738">
              <w:t>20</w:t>
            </w:r>
          </w:p>
        </w:tc>
      </w:tr>
      <w:tr w:rsidR="000D3F7A" w:rsidRPr="00634E12" w14:paraId="07E15EEA" w14:textId="77777777" w:rsidTr="005B41C9">
        <w:trPr>
          <w:cantSplit/>
          <w:trHeight w:hRule="exact" w:val="2835"/>
        </w:trPr>
        <w:tc>
          <w:tcPr>
            <w:tcW w:w="1276" w:type="dxa"/>
            <w:tcBorders>
              <w:top w:val="single" w:sz="4" w:space="0" w:color="auto"/>
              <w:bottom w:val="single" w:sz="12" w:space="0" w:color="auto"/>
            </w:tcBorders>
          </w:tcPr>
          <w:p w14:paraId="5FB5D244" w14:textId="1E208C49" w:rsidR="000D3F7A" w:rsidRPr="00634E12" w:rsidRDefault="000D3F7A" w:rsidP="005B41C9">
            <w:pPr>
              <w:spacing w:before="120"/>
            </w:pPr>
            <w:r w:rsidRPr="00634E12">
              <w:rPr>
                <w:noProof/>
                <w:lang w:eastAsia="de-DE"/>
              </w:rPr>
              <w:drawing>
                <wp:inline distT="0" distB="0" distL="0" distR="0" wp14:anchorId="6C02E9BC" wp14:editId="77C676F4">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D505776" w14:textId="0A86D22C" w:rsidR="000D3F7A" w:rsidRPr="00634E12" w:rsidRDefault="000D3F7A" w:rsidP="005B41C9">
            <w:pPr>
              <w:spacing w:before="120" w:line="420" w:lineRule="exact"/>
              <w:rPr>
                <w:sz w:val="40"/>
                <w:szCs w:val="40"/>
              </w:rPr>
            </w:pPr>
            <w:r w:rsidRPr="00634E12">
              <w:rPr>
                <w:b/>
                <w:sz w:val="40"/>
                <w:szCs w:val="40"/>
              </w:rPr>
              <w:t>Economic and Social Council</w:t>
            </w:r>
          </w:p>
        </w:tc>
        <w:tc>
          <w:tcPr>
            <w:tcW w:w="2835" w:type="dxa"/>
            <w:tcBorders>
              <w:top w:val="single" w:sz="4" w:space="0" w:color="auto"/>
              <w:bottom w:val="single" w:sz="12" w:space="0" w:color="auto"/>
            </w:tcBorders>
          </w:tcPr>
          <w:p w14:paraId="6E38451F" w14:textId="041CD00F" w:rsidR="000D3F7A" w:rsidRPr="00634E12" w:rsidRDefault="000D3F7A" w:rsidP="005B41C9">
            <w:pPr>
              <w:spacing w:before="240" w:line="240" w:lineRule="exact"/>
            </w:pPr>
            <w:r w:rsidRPr="00634E12">
              <w:t>Distr.: General</w:t>
            </w:r>
          </w:p>
          <w:p w14:paraId="7FC0AEBE" w14:textId="115B57DC" w:rsidR="000D3F7A" w:rsidRPr="00634E12" w:rsidRDefault="00DF6738" w:rsidP="005B41C9">
            <w:pPr>
              <w:spacing w:line="240" w:lineRule="exact"/>
            </w:pPr>
            <w:r>
              <w:t>7 August 2</w:t>
            </w:r>
            <w:r w:rsidR="000D3F7A" w:rsidRPr="00634E12">
              <w:t>02</w:t>
            </w:r>
            <w:r w:rsidR="009D23A5" w:rsidRPr="00634E12">
              <w:t>5</w:t>
            </w:r>
          </w:p>
          <w:p w14:paraId="1DFCB23A" w14:textId="08909F4F" w:rsidR="000D3F7A" w:rsidRPr="00634E12" w:rsidRDefault="000D3F7A" w:rsidP="005B41C9">
            <w:pPr>
              <w:spacing w:line="240" w:lineRule="exact"/>
            </w:pPr>
          </w:p>
          <w:p w14:paraId="024E10A6" w14:textId="6DDA44CF" w:rsidR="000D3F7A" w:rsidRPr="00634E12" w:rsidRDefault="000D3F7A" w:rsidP="005B41C9">
            <w:pPr>
              <w:spacing w:line="240" w:lineRule="exact"/>
            </w:pPr>
            <w:r w:rsidRPr="00634E12">
              <w:t>Original: English</w:t>
            </w:r>
          </w:p>
        </w:tc>
      </w:tr>
    </w:tbl>
    <w:p w14:paraId="3153EEFF" w14:textId="0856256B" w:rsidR="00F20B34" w:rsidRPr="00DF335C" w:rsidRDefault="00F20B34" w:rsidP="00F20B34">
      <w:pPr>
        <w:spacing w:before="120"/>
        <w:rPr>
          <w:b/>
          <w:sz w:val="28"/>
          <w:szCs w:val="28"/>
        </w:rPr>
      </w:pPr>
      <w:r w:rsidRPr="00DF335C">
        <w:rPr>
          <w:b/>
          <w:sz w:val="28"/>
          <w:szCs w:val="28"/>
        </w:rPr>
        <w:t>Economic Commission for Europe</w:t>
      </w:r>
    </w:p>
    <w:p w14:paraId="7C046966" w14:textId="77777777" w:rsidR="00F20B34" w:rsidRPr="00DF335C" w:rsidRDefault="00F20B34" w:rsidP="00F20B34">
      <w:pPr>
        <w:spacing w:before="120"/>
        <w:rPr>
          <w:sz w:val="28"/>
          <w:szCs w:val="28"/>
        </w:rPr>
      </w:pPr>
      <w:r w:rsidRPr="00DF335C">
        <w:rPr>
          <w:sz w:val="28"/>
          <w:szCs w:val="28"/>
        </w:rPr>
        <w:t>Inland Transport Committee</w:t>
      </w:r>
    </w:p>
    <w:p w14:paraId="504C7A2C" w14:textId="77777777" w:rsidR="00F20B34" w:rsidRPr="00DF335C" w:rsidRDefault="00F20B34" w:rsidP="00F20B34">
      <w:pPr>
        <w:spacing w:before="120"/>
        <w:rPr>
          <w:b/>
          <w:sz w:val="24"/>
          <w:szCs w:val="24"/>
        </w:rPr>
      </w:pPr>
      <w:r w:rsidRPr="00DF335C">
        <w:rPr>
          <w:b/>
          <w:sz w:val="24"/>
          <w:szCs w:val="24"/>
        </w:rPr>
        <w:t>World Forum for Harmonization of Vehicle Regulations</w:t>
      </w:r>
    </w:p>
    <w:p w14:paraId="20F7B73D" w14:textId="77777777" w:rsidR="00F20B34" w:rsidRPr="00DF335C" w:rsidRDefault="00F20B34" w:rsidP="00F20B34">
      <w:pPr>
        <w:spacing w:before="120" w:after="120"/>
        <w:rPr>
          <w:b/>
          <w:bCs/>
        </w:rPr>
      </w:pPr>
      <w:r w:rsidRPr="00DF335C">
        <w:rPr>
          <w:b/>
          <w:bCs/>
        </w:rPr>
        <w:t>Working Party on Lighting and Light-Signalling</w:t>
      </w:r>
    </w:p>
    <w:p w14:paraId="5A3D5D0D" w14:textId="0D997B01" w:rsidR="00F20B34" w:rsidRPr="00DF335C" w:rsidRDefault="00AE0FF5" w:rsidP="00F20B34">
      <w:pPr>
        <w:ind w:right="1134"/>
        <w:rPr>
          <w:b/>
        </w:rPr>
      </w:pPr>
      <w:r w:rsidRPr="00DF335C">
        <w:rPr>
          <w:b/>
        </w:rPr>
        <w:t>Ninet</w:t>
      </w:r>
      <w:r w:rsidR="00702056" w:rsidRPr="00DF335C">
        <w:rPr>
          <w:b/>
        </w:rPr>
        <w:t>y-</w:t>
      </w:r>
      <w:r w:rsidR="00913736" w:rsidRPr="00DF335C">
        <w:rPr>
          <w:b/>
        </w:rPr>
        <w:t>third</w:t>
      </w:r>
      <w:r w:rsidR="00F20B34" w:rsidRPr="00DF335C">
        <w:rPr>
          <w:b/>
        </w:rPr>
        <w:t xml:space="preserve"> session</w:t>
      </w:r>
    </w:p>
    <w:p w14:paraId="7F2796E8" w14:textId="67A4B833" w:rsidR="00F20B34" w:rsidRPr="00DF335C" w:rsidRDefault="00F20B34" w:rsidP="00F20B34">
      <w:pPr>
        <w:ind w:right="1134"/>
      </w:pPr>
      <w:r w:rsidRPr="00DF335C">
        <w:t xml:space="preserve">Geneva, </w:t>
      </w:r>
      <w:r w:rsidR="00E25D2C" w:rsidRPr="00DF335C">
        <w:t xml:space="preserve">21-23 October </w:t>
      </w:r>
      <w:r w:rsidR="009D23A5" w:rsidRPr="00DF335C">
        <w:t>2025</w:t>
      </w:r>
    </w:p>
    <w:p w14:paraId="64964930" w14:textId="1067EA04" w:rsidR="00997AA7" w:rsidRPr="00DF335C" w:rsidRDefault="00997AA7" w:rsidP="00997AA7">
      <w:pPr>
        <w:ind w:right="-11"/>
        <w:rPr>
          <w:bCs/>
        </w:rPr>
      </w:pPr>
      <w:r w:rsidRPr="00DF335C">
        <w:rPr>
          <w:bCs/>
        </w:rPr>
        <w:t xml:space="preserve">Item </w:t>
      </w:r>
      <w:r w:rsidR="00E25D2C" w:rsidRPr="00DF335C">
        <w:rPr>
          <w:bCs/>
        </w:rPr>
        <w:t>6</w:t>
      </w:r>
      <w:r w:rsidR="00DF6738">
        <w:rPr>
          <w:bCs/>
        </w:rPr>
        <w:t xml:space="preserve"> </w:t>
      </w:r>
      <w:r w:rsidR="00E25D2C" w:rsidRPr="00DF335C">
        <w:rPr>
          <w:bCs/>
        </w:rPr>
        <w:t>(a)</w:t>
      </w:r>
      <w:r w:rsidRPr="00DF335C">
        <w:rPr>
          <w:bCs/>
        </w:rPr>
        <w:t xml:space="preserve"> of the provisional agenda</w:t>
      </w:r>
    </w:p>
    <w:p w14:paraId="1C8721F5" w14:textId="77777777" w:rsidR="00997AA7" w:rsidRPr="00DF335C" w:rsidRDefault="00997AA7" w:rsidP="00997AA7">
      <w:pPr>
        <w:ind w:right="-11"/>
        <w:rPr>
          <w:b/>
          <w:bCs/>
        </w:rPr>
      </w:pPr>
      <w:r w:rsidRPr="00DF335C">
        <w:rPr>
          <w:b/>
          <w:bCs/>
        </w:rPr>
        <w:t xml:space="preserve">Installation UN Regulations:  </w:t>
      </w:r>
    </w:p>
    <w:p w14:paraId="7482A960" w14:textId="5FC3E24E" w:rsidR="00997AA7" w:rsidRPr="00DF335C" w:rsidRDefault="00997AA7" w:rsidP="00997AA7">
      <w:pPr>
        <w:ind w:right="-11"/>
        <w:rPr>
          <w:b/>
          <w:bCs/>
        </w:rPr>
      </w:pPr>
      <w:r w:rsidRPr="00DF335C">
        <w:rPr>
          <w:b/>
          <w:bCs/>
        </w:rPr>
        <w:t xml:space="preserve">UN Regulation No. 48 (Installation of </w:t>
      </w:r>
      <w:r w:rsidR="00B33C2D" w:rsidRPr="00DF335C">
        <w:rPr>
          <w:b/>
          <w:bCs/>
        </w:rPr>
        <w:t>Li</w:t>
      </w:r>
      <w:r w:rsidRPr="00DF335C">
        <w:rPr>
          <w:b/>
          <w:bCs/>
        </w:rPr>
        <w:t xml:space="preserve">ghting and </w:t>
      </w:r>
      <w:r w:rsidR="00B33C2D" w:rsidRPr="00DF335C">
        <w:rPr>
          <w:b/>
          <w:bCs/>
        </w:rPr>
        <w:t>L</w:t>
      </w:r>
      <w:r w:rsidRPr="00DF335C">
        <w:rPr>
          <w:b/>
          <w:bCs/>
        </w:rPr>
        <w:t>ight-</w:t>
      </w:r>
      <w:r w:rsidR="00B33C2D" w:rsidRPr="00DF335C">
        <w:rPr>
          <w:b/>
          <w:bCs/>
        </w:rPr>
        <w:t>S</w:t>
      </w:r>
      <w:r w:rsidRPr="00DF335C">
        <w:rPr>
          <w:b/>
          <w:bCs/>
        </w:rPr>
        <w:t xml:space="preserve">ignalling </w:t>
      </w:r>
      <w:r w:rsidR="00B33C2D" w:rsidRPr="00DF335C">
        <w:rPr>
          <w:b/>
          <w:bCs/>
        </w:rPr>
        <w:t>D</w:t>
      </w:r>
      <w:r w:rsidRPr="00DF335C">
        <w:rPr>
          <w:b/>
          <w:bCs/>
        </w:rPr>
        <w:t>evices)</w:t>
      </w:r>
    </w:p>
    <w:p w14:paraId="4E217DE7" w14:textId="48C37D25" w:rsidR="00F20B34" w:rsidRPr="00DF335C" w:rsidRDefault="00F20B34" w:rsidP="00371CD2">
      <w:pPr>
        <w:pStyle w:val="HChG"/>
        <w:tabs>
          <w:tab w:val="right" w:pos="567"/>
        </w:tabs>
        <w:ind w:hanging="142"/>
        <w:rPr>
          <w:szCs w:val="28"/>
        </w:rPr>
      </w:pPr>
      <w:r w:rsidRPr="00DF335C">
        <w:tab/>
      </w:r>
      <w:r w:rsidR="00CE1253" w:rsidRPr="00DF335C">
        <w:t xml:space="preserve">Proposal for a </w:t>
      </w:r>
      <w:r w:rsidR="007E2746" w:rsidRPr="00DF335C">
        <w:t xml:space="preserve">new </w:t>
      </w:r>
      <w:r w:rsidR="00CF6C86" w:rsidRPr="00DF335C">
        <w:t xml:space="preserve">10 </w:t>
      </w:r>
      <w:r w:rsidR="00913736" w:rsidRPr="00DF335C">
        <w:t xml:space="preserve">series of amendments to </w:t>
      </w:r>
      <w:r w:rsidR="00E25D2C" w:rsidRPr="00DF335C">
        <w:t>UN R</w:t>
      </w:r>
      <w:r w:rsidR="00913736" w:rsidRPr="00DF335C">
        <w:t>egulation No</w:t>
      </w:r>
      <w:r w:rsidR="00E25D2C" w:rsidRPr="00DF335C">
        <w:t>.</w:t>
      </w:r>
      <w:r w:rsidR="00913736" w:rsidRPr="00DF335C">
        <w:t xml:space="preserve"> 48 and</w:t>
      </w:r>
      <w:r w:rsidR="00CF6C86" w:rsidRPr="00DF335C">
        <w:t xml:space="preserve"> </w:t>
      </w:r>
      <w:r w:rsidR="00B405AD">
        <w:t>for a new</w:t>
      </w:r>
      <w:r w:rsidR="00BB474C" w:rsidRPr="00DF335C">
        <w:t xml:space="preserve"> </w:t>
      </w:r>
      <w:r w:rsidR="00CF6C86" w:rsidRPr="00DF335C">
        <w:t>02 series of amendments to</w:t>
      </w:r>
      <w:r w:rsidR="00BB474C" w:rsidRPr="00DF335C">
        <w:t xml:space="preserve"> UN R</w:t>
      </w:r>
      <w:r w:rsidR="00CF6C86" w:rsidRPr="00DF335C">
        <w:t>egulation</w:t>
      </w:r>
      <w:r w:rsidR="00913736" w:rsidRPr="00DF335C">
        <w:t xml:space="preserve"> No</w:t>
      </w:r>
      <w:r w:rsidR="00BB474C" w:rsidRPr="00DF335C">
        <w:t>.</w:t>
      </w:r>
      <w:r w:rsidR="00913736" w:rsidRPr="00DF335C">
        <w:t xml:space="preserve"> 149</w:t>
      </w:r>
    </w:p>
    <w:p w14:paraId="47D1CCFB" w14:textId="166DB219" w:rsidR="005637FE" w:rsidRPr="00DF335C" w:rsidRDefault="00F20B34" w:rsidP="005637FE">
      <w:pPr>
        <w:ind w:left="1134" w:right="1133" w:hanging="1134"/>
        <w:rPr>
          <w:b/>
          <w:sz w:val="24"/>
          <w:szCs w:val="24"/>
        </w:rPr>
      </w:pPr>
      <w:r w:rsidRPr="00DF335C">
        <w:tab/>
      </w:r>
      <w:r w:rsidR="005637FE" w:rsidRPr="00DF335C">
        <w:rPr>
          <w:b/>
          <w:sz w:val="24"/>
          <w:szCs w:val="24"/>
        </w:rPr>
        <w:t>Submitted by the expert from the International Organization of Motor Vehicle Manufacturers</w:t>
      </w:r>
      <w:r w:rsidR="00BB474C" w:rsidRPr="00DF335C">
        <w:rPr>
          <w:b/>
          <w:sz w:val="24"/>
          <w:szCs w:val="24"/>
        </w:rPr>
        <w:t xml:space="preserve"> </w:t>
      </w:r>
      <w:r w:rsidR="005637FE" w:rsidRPr="00DF335C">
        <w:rPr>
          <w:b/>
          <w:sz w:val="24"/>
          <w:szCs w:val="24"/>
        </w:rPr>
        <w:footnoteReference w:customMarkFollows="1" w:id="2"/>
        <w:t>*</w:t>
      </w:r>
    </w:p>
    <w:p w14:paraId="7066B217" w14:textId="77777777" w:rsidR="005637FE" w:rsidRPr="00DF335C" w:rsidRDefault="005637FE" w:rsidP="005637FE">
      <w:pPr>
        <w:ind w:left="1134" w:right="1133" w:hanging="1134"/>
        <w:rPr>
          <w:b/>
          <w:bCs/>
          <w:sz w:val="24"/>
          <w:szCs w:val="24"/>
        </w:rPr>
      </w:pPr>
      <w:r w:rsidRPr="00DF335C">
        <w:rPr>
          <w:b/>
          <w:bCs/>
          <w:sz w:val="24"/>
          <w:szCs w:val="24"/>
        </w:rPr>
        <w:tab/>
      </w:r>
    </w:p>
    <w:p w14:paraId="086853B5" w14:textId="62B5574D" w:rsidR="00702056" w:rsidRPr="00DF335C" w:rsidRDefault="005637FE" w:rsidP="00B33C2D">
      <w:pPr>
        <w:ind w:left="1140" w:right="1133" w:firstLine="561"/>
        <w:jc w:val="both"/>
        <w:rPr>
          <w:lang w:eastAsia="en-US"/>
        </w:rPr>
      </w:pPr>
      <w:r w:rsidRPr="00DF335C">
        <w:rPr>
          <w:lang w:eastAsia="en-US"/>
        </w:rPr>
        <w:t xml:space="preserve">The text reproduced below was prepared by the experts from the International Organization of Motor Vehicle Manufacturers (OICA) with the aim </w:t>
      </w:r>
      <w:r w:rsidR="008E4ADD">
        <w:rPr>
          <w:lang w:eastAsia="en-US"/>
        </w:rPr>
        <w:t xml:space="preserve">to </w:t>
      </w:r>
      <w:r w:rsidR="00F3002E" w:rsidRPr="00DF335C">
        <w:rPr>
          <w:lang w:eastAsia="en-US"/>
        </w:rPr>
        <w:t>add</w:t>
      </w:r>
      <w:r w:rsidR="00BB7A7B" w:rsidRPr="00DF335C">
        <w:rPr>
          <w:lang w:eastAsia="en-US"/>
        </w:rPr>
        <w:t xml:space="preserve"> requirements for the implementation of a </w:t>
      </w:r>
      <w:r w:rsidR="007A6740" w:rsidRPr="00DF335C">
        <w:rPr>
          <w:lang w:eastAsia="en-US"/>
        </w:rPr>
        <w:t>manufacturer</w:t>
      </w:r>
      <w:r w:rsidR="00FA3B01" w:rsidRPr="00DF335C">
        <w:rPr>
          <w:lang w:eastAsia="en-US"/>
        </w:rPr>
        <w:t xml:space="preserve"> logo </w:t>
      </w:r>
      <w:r w:rsidR="00097416" w:rsidRPr="00DF335C">
        <w:rPr>
          <w:lang w:eastAsia="en-US"/>
        </w:rPr>
        <w:t>in UN Regulation No</w:t>
      </w:r>
      <w:r w:rsidR="00E906D4" w:rsidRPr="00DF335C">
        <w:rPr>
          <w:lang w:eastAsia="en-US"/>
        </w:rPr>
        <w:t>.</w:t>
      </w:r>
      <w:r w:rsidR="00097416" w:rsidRPr="00DF335C">
        <w:rPr>
          <w:lang w:eastAsia="en-US"/>
        </w:rPr>
        <w:t xml:space="preserve"> 149 for </w:t>
      </w:r>
      <w:r w:rsidR="00532C2C">
        <w:rPr>
          <w:lang w:eastAsia="en-US"/>
        </w:rPr>
        <w:t>r</w:t>
      </w:r>
      <w:r w:rsidR="00097416" w:rsidRPr="00DF335C">
        <w:rPr>
          <w:lang w:eastAsia="en-US"/>
        </w:rPr>
        <w:t xml:space="preserve">oad </w:t>
      </w:r>
      <w:r w:rsidR="00532C2C">
        <w:rPr>
          <w:lang w:eastAsia="en-US"/>
        </w:rPr>
        <w:t>i</w:t>
      </w:r>
      <w:r w:rsidR="00097416" w:rsidRPr="00DF335C">
        <w:rPr>
          <w:lang w:eastAsia="en-US"/>
        </w:rPr>
        <w:t>llumination devices.  The corresponding provision also needs to be included in UN Regulation No. 48</w:t>
      </w:r>
      <w:r w:rsidR="007A6740" w:rsidRPr="00DF335C">
        <w:rPr>
          <w:lang w:eastAsia="en-US"/>
        </w:rPr>
        <w:t>.</w:t>
      </w:r>
      <w:r w:rsidR="00347984" w:rsidRPr="00DF335C">
        <w:rPr>
          <w:lang w:eastAsia="en-US"/>
        </w:rPr>
        <w:t xml:space="preserve"> </w:t>
      </w:r>
      <w:r w:rsidR="00880093">
        <w:rPr>
          <w:lang w:eastAsia="en-US"/>
        </w:rPr>
        <w:br/>
      </w:r>
      <w:r w:rsidR="002926B1" w:rsidRPr="00DF335C">
        <w:rPr>
          <w:lang w:eastAsia="en-US"/>
        </w:rPr>
        <w:t xml:space="preserve">A </w:t>
      </w:r>
      <w:r w:rsidR="00F5472E" w:rsidRPr="00DF335C">
        <w:rPr>
          <w:lang w:eastAsia="en-US"/>
        </w:rPr>
        <w:t xml:space="preserve">further </w:t>
      </w:r>
      <w:r w:rsidR="002926B1" w:rsidRPr="00DF335C">
        <w:rPr>
          <w:lang w:eastAsia="en-US"/>
        </w:rPr>
        <w:t>modification to UN Regulation No. 48 limiting the approval of light</w:t>
      </w:r>
      <w:r w:rsidR="00532C2C">
        <w:rPr>
          <w:lang w:eastAsia="en-US"/>
        </w:rPr>
        <w:t>-</w:t>
      </w:r>
      <w:r w:rsidR="002926B1" w:rsidRPr="00DF335C">
        <w:rPr>
          <w:lang w:eastAsia="en-US"/>
        </w:rPr>
        <w:t xml:space="preserve">signalling devices with logo to the 01 series guarantees that the limitations introduced with this series become mandatory. </w:t>
      </w:r>
      <w:r w:rsidR="00347984" w:rsidRPr="00DF335C">
        <w:rPr>
          <w:lang w:eastAsia="en-US"/>
        </w:rPr>
        <w:t xml:space="preserve">The modifications to the existing text of the UN Regulation are marked bold for new </w:t>
      </w:r>
      <w:r w:rsidR="00DE7ECA" w:rsidRPr="00DF335C">
        <w:rPr>
          <w:lang w:eastAsia="en-US"/>
        </w:rPr>
        <w:t>text</w:t>
      </w:r>
      <w:r w:rsidR="00F23A58" w:rsidRPr="00DF335C">
        <w:rPr>
          <w:lang w:eastAsia="en-US"/>
        </w:rPr>
        <w:t xml:space="preserve"> or strikethrough for deleted characters</w:t>
      </w:r>
      <w:r w:rsidR="00DE7ECA" w:rsidRPr="00DF335C">
        <w:rPr>
          <w:lang w:eastAsia="en-US"/>
        </w:rPr>
        <w:t xml:space="preserve">. </w:t>
      </w:r>
      <w:r w:rsidR="00347984" w:rsidRPr="00DF335C">
        <w:rPr>
          <w:lang w:eastAsia="en-US"/>
        </w:rPr>
        <w:t xml:space="preserve"> </w:t>
      </w:r>
    </w:p>
    <w:p w14:paraId="7089A6DA" w14:textId="77777777" w:rsidR="00247A1E" w:rsidRPr="00DF335C" w:rsidRDefault="00247A1E">
      <w:pPr>
        <w:rPr>
          <w:rStyle w:val="ui-provider"/>
        </w:rPr>
      </w:pPr>
    </w:p>
    <w:p w14:paraId="25FC87C6" w14:textId="77777777" w:rsidR="00A54D8C" w:rsidRPr="00DF335C" w:rsidRDefault="00A54D8C">
      <w:pPr>
        <w:suppressAutoHyphens w:val="0"/>
        <w:spacing w:line="240" w:lineRule="auto"/>
        <w:rPr>
          <w:rStyle w:val="ui-provider"/>
          <w:highlight w:val="green"/>
        </w:rPr>
      </w:pPr>
      <w:r w:rsidRPr="00DF335C">
        <w:rPr>
          <w:rStyle w:val="ui-provider"/>
          <w:highlight w:val="green"/>
        </w:rPr>
        <w:br w:type="page"/>
      </w:r>
    </w:p>
    <w:p w14:paraId="60A915A8" w14:textId="2ECC195D" w:rsidR="00D44169" w:rsidRPr="00DF335C" w:rsidRDefault="00D44169" w:rsidP="00F17EF1">
      <w:pPr>
        <w:pStyle w:val="HChG"/>
        <w:numPr>
          <w:ilvl w:val="0"/>
          <w:numId w:val="22"/>
        </w:numPr>
        <w:ind w:left="1134" w:hanging="459"/>
      </w:pPr>
      <w:r w:rsidRPr="00DF335C">
        <w:lastRenderedPageBreak/>
        <w:t>Proposal</w:t>
      </w:r>
    </w:p>
    <w:p w14:paraId="5FF400B5" w14:textId="6EA977F6" w:rsidR="00A26447" w:rsidRPr="00C13D98" w:rsidRDefault="00A26447" w:rsidP="001B4076">
      <w:pPr>
        <w:pStyle w:val="ListParagraph"/>
        <w:numPr>
          <w:ilvl w:val="0"/>
          <w:numId w:val="23"/>
        </w:numPr>
        <w:spacing w:before="360" w:after="240"/>
        <w:ind w:left="1134" w:right="1134" w:hanging="425"/>
        <w:contextualSpacing w:val="0"/>
        <w:rPr>
          <w:b/>
          <w:lang w:val="en-GB"/>
        </w:rPr>
      </w:pPr>
      <w:r w:rsidRPr="00C13D98">
        <w:rPr>
          <w:b/>
          <w:lang w:val="en-GB"/>
        </w:rPr>
        <w:t>Proposal for a new Series</w:t>
      </w:r>
      <w:r w:rsidR="00A109DF" w:rsidRPr="00C13D98">
        <w:rPr>
          <w:b/>
          <w:lang w:val="en-GB"/>
        </w:rPr>
        <w:t xml:space="preserve"> 10</w:t>
      </w:r>
      <w:r w:rsidRPr="00C13D98">
        <w:rPr>
          <w:b/>
          <w:lang w:val="en-GB"/>
        </w:rPr>
        <w:t xml:space="preserve"> of amendments to UN Regulation No. 48</w:t>
      </w:r>
    </w:p>
    <w:p w14:paraId="1408DA99" w14:textId="07394EF3" w:rsidR="00571027" w:rsidRPr="00DF335C" w:rsidRDefault="00571027" w:rsidP="001453C5">
      <w:pPr>
        <w:pStyle w:val="H1G"/>
        <w:spacing w:before="0" w:after="120" w:line="240" w:lineRule="atLeast"/>
        <w:ind w:firstLine="0"/>
        <w:rPr>
          <w:rFonts w:eastAsia="MS Mincho"/>
          <w:b w:val="0"/>
          <w:i/>
          <w:iCs/>
          <w:sz w:val="20"/>
        </w:rPr>
      </w:pPr>
      <w:r w:rsidRPr="00DF335C">
        <w:rPr>
          <w:rFonts w:eastAsia="MS Mincho"/>
          <w:b w:val="0"/>
          <w:i/>
          <w:iCs/>
          <w:sz w:val="20"/>
        </w:rPr>
        <w:t xml:space="preserve">Paragraph </w:t>
      </w:r>
      <w:r w:rsidR="00323D4F" w:rsidRPr="00DF335C">
        <w:rPr>
          <w:rFonts w:eastAsia="MS Mincho"/>
          <w:b w:val="0"/>
          <w:i/>
          <w:iCs/>
          <w:sz w:val="20"/>
        </w:rPr>
        <w:t>5.5.5</w:t>
      </w:r>
      <w:r w:rsidR="00585F05" w:rsidRPr="00DF335C">
        <w:rPr>
          <w:rFonts w:eastAsia="MS Mincho"/>
          <w:b w:val="0"/>
          <w:i/>
          <w:iCs/>
          <w:sz w:val="20"/>
        </w:rPr>
        <w:t>.,</w:t>
      </w:r>
      <w:r w:rsidR="00323D4F" w:rsidRPr="00DF335C">
        <w:rPr>
          <w:rFonts w:eastAsia="MS Mincho"/>
          <w:b w:val="0"/>
          <w:i/>
          <w:iCs/>
          <w:sz w:val="20"/>
        </w:rPr>
        <w:t xml:space="preserve"> </w:t>
      </w:r>
      <w:r w:rsidR="00323D4F" w:rsidRPr="006218C1">
        <w:rPr>
          <w:rFonts w:eastAsia="MS Mincho"/>
          <w:b w:val="0"/>
          <w:sz w:val="20"/>
        </w:rPr>
        <w:t>amend to read:</w:t>
      </w:r>
    </w:p>
    <w:p w14:paraId="23471F9D" w14:textId="60FD2E8D" w:rsidR="00641C9A" w:rsidRPr="00DF335C" w:rsidRDefault="006218C1" w:rsidP="001453C5">
      <w:pPr>
        <w:pStyle w:val="para0"/>
        <w:rPr>
          <w:lang w:val="en-GB"/>
        </w:rPr>
      </w:pPr>
      <w:r w:rsidRPr="006218C1">
        <w:rPr>
          <w:lang w:val="en-US"/>
        </w:rPr>
        <w:t>"</w:t>
      </w:r>
      <w:r w:rsidR="00641C9A" w:rsidRPr="00DF335C">
        <w:rPr>
          <w:lang w:val="en-GB"/>
        </w:rPr>
        <w:t>5.5.5.</w:t>
      </w:r>
      <w:r w:rsidR="00641C9A" w:rsidRPr="00DF335C">
        <w:rPr>
          <w:lang w:val="en-GB"/>
        </w:rPr>
        <w:tab/>
        <w:t>In case of</w:t>
      </w:r>
      <w:r w:rsidR="00D341EE" w:rsidRPr="00DF335C">
        <w:rPr>
          <w:lang w:val="en-GB"/>
        </w:rPr>
        <w:t xml:space="preserve"> </w:t>
      </w:r>
      <w:proofErr w:type="spellStart"/>
      <w:r w:rsidR="00D341EE" w:rsidRPr="00DF335C">
        <w:rPr>
          <w:strike/>
          <w:lang w:val="en-GB"/>
        </w:rPr>
        <w:t>lamps</w:t>
      </w:r>
      <w:r w:rsidR="00D22214">
        <w:rPr>
          <w:b/>
          <w:bCs/>
          <w:lang w:val="en-GB"/>
        </w:rPr>
        <w:t>r</w:t>
      </w:r>
      <w:r w:rsidR="004E7302" w:rsidRPr="00DF335C">
        <w:rPr>
          <w:b/>
          <w:bCs/>
          <w:lang w:val="en-GB"/>
        </w:rPr>
        <w:t>oad</w:t>
      </w:r>
      <w:proofErr w:type="spellEnd"/>
      <w:r w:rsidR="004E7302" w:rsidRPr="00DF335C">
        <w:rPr>
          <w:b/>
          <w:bCs/>
          <w:lang w:val="en-GB"/>
        </w:rPr>
        <w:t xml:space="preserve"> </w:t>
      </w:r>
      <w:r w:rsidR="00D22214">
        <w:rPr>
          <w:b/>
          <w:bCs/>
          <w:lang w:val="en-GB"/>
        </w:rPr>
        <w:t>ill</w:t>
      </w:r>
      <w:r w:rsidR="004E7302" w:rsidRPr="00DF335C">
        <w:rPr>
          <w:b/>
          <w:bCs/>
          <w:lang w:val="en-GB"/>
        </w:rPr>
        <w:t xml:space="preserve">umination </w:t>
      </w:r>
      <w:r w:rsidR="00D22214">
        <w:rPr>
          <w:b/>
          <w:bCs/>
          <w:lang w:val="en-GB"/>
        </w:rPr>
        <w:t>d</w:t>
      </w:r>
      <w:r w:rsidR="004E7302" w:rsidRPr="00DF335C">
        <w:rPr>
          <w:b/>
          <w:bCs/>
          <w:lang w:val="en-GB"/>
        </w:rPr>
        <w:t>evices</w:t>
      </w:r>
      <w:r w:rsidR="00B600DC" w:rsidRPr="00DF335C">
        <w:rPr>
          <w:b/>
          <w:bCs/>
          <w:lang w:val="en-GB"/>
        </w:rPr>
        <w:t xml:space="preserve"> (</w:t>
      </w:r>
      <w:r w:rsidR="00D22214">
        <w:rPr>
          <w:b/>
          <w:bCs/>
          <w:lang w:val="en-GB"/>
        </w:rPr>
        <w:t xml:space="preserve">UN Regulation No. </w:t>
      </w:r>
      <w:r w:rsidR="00B600DC" w:rsidRPr="00DF335C">
        <w:rPr>
          <w:b/>
          <w:bCs/>
          <w:lang w:val="en-GB"/>
        </w:rPr>
        <w:t>149)</w:t>
      </w:r>
      <w:r w:rsidR="004E7302" w:rsidRPr="00DF335C">
        <w:rPr>
          <w:b/>
          <w:bCs/>
          <w:lang w:val="en-GB"/>
        </w:rPr>
        <w:t xml:space="preserve"> and</w:t>
      </w:r>
      <w:r w:rsidR="004E7302" w:rsidRPr="00DF335C">
        <w:rPr>
          <w:lang w:val="en-GB"/>
        </w:rPr>
        <w:t xml:space="preserve"> </w:t>
      </w:r>
      <w:r w:rsidR="00D22214" w:rsidRPr="00095F36">
        <w:rPr>
          <w:b/>
          <w:bCs/>
          <w:lang w:val="en-GB"/>
        </w:rPr>
        <w:t>l</w:t>
      </w:r>
      <w:r w:rsidR="00163B7E" w:rsidRPr="00095F36">
        <w:rPr>
          <w:b/>
          <w:bCs/>
          <w:lang w:val="en-GB"/>
        </w:rPr>
        <w:t>i</w:t>
      </w:r>
      <w:r w:rsidR="00163B7E" w:rsidRPr="00DF335C">
        <w:rPr>
          <w:b/>
          <w:bCs/>
          <w:lang w:val="en-GB"/>
        </w:rPr>
        <w:t>ght</w:t>
      </w:r>
      <w:r w:rsidR="00095F36">
        <w:rPr>
          <w:b/>
          <w:bCs/>
          <w:lang w:val="en-GB"/>
        </w:rPr>
        <w:t>-s</w:t>
      </w:r>
      <w:r w:rsidR="00163B7E" w:rsidRPr="00DF335C">
        <w:rPr>
          <w:b/>
          <w:bCs/>
          <w:lang w:val="en-GB"/>
        </w:rPr>
        <w:t xml:space="preserve">ignalling </w:t>
      </w:r>
      <w:r w:rsidR="00095F36">
        <w:rPr>
          <w:b/>
          <w:bCs/>
          <w:lang w:val="en-GB"/>
        </w:rPr>
        <w:t>d</w:t>
      </w:r>
      <w:r w:rsidR="00163B7E" w:rsidRPr="00DF335C">
        <w:rPr>
          <w:b/>
          <w:bCs/>
          <w:lang w:val="en-GB"/>
        </w:rPr>
        <w:t xml:space="preserve">evices </w:t>
      </w:r>
      <w:r w:rsidR="0065230D" w:rsidRPr="00DF335C">
        <w:rPr>
          <w:b/>
          <w:bCs/>
          <w:lang w:val="en-GB"/>
        </w:rPr>
        <w:t>(</w:t>
      </w:r>
      <w:r w:rsidR="00095F36">
        <w:rPr>
          <w:b/>
          <w:bCs/>
          <w:lang w:val="en-GB"/>
        </w:rPr>
        <w:t xml:space="preserve">UN Regulation No. </w:t>
      </w:r>
      <w:r w:rsidR="0065230D" w:rsidRPr="00DF335C">
        <w:rPr>
          <w:b/>
          <w:bCs/>
          <w:lang w:val="en-GB"/>
        </w:rPr>
        <w:t xml:space="preserve">148) </w:t>
      </w:r>
      <w:r w:rsidR="00641C9A" w:rsidRPr="00DF335C">
        <w:rPr>
          <w:lang w:val="en-GB"/>
        </w:rPr>
        <w:t xml:space="preserve">incorporating </w:t>
      </w:r>
      <w:r w:rsidR="007A6740" w:rsidRPr="00DF335C">
        <w:rPr>
          <w:lang w:val="en-GB"/>
        </w:rPr>
        <w:t xml:space="preserve">a </w:t>
      </w:r>
      <w:r w:rsidR="00641C9A" w:rsidRPr="00DF335C">
        <w:rPr>
          <w:lang w:val="en-GB"/>
        </w:rPr>
        <w:t xml:space="preserve">manufacturer logo, only two lateral logos (one on each side) or one central logo can be </w:t>
      </w:r>
      <w:r w:rsidR="00641C9A" w:rsidRPr="00DF335C">
        <w:rPr>
          <w:strike/>
          <w:lang w:val="en-GB"/>
        </w:rPr>
        <w:t>fitted</w:t>
      </w:r>
      <w:r w:rsidR="007A6740" w:rsidRPr="00DF335C">
        <w:rPr>
          <w:strike/>
          <w:lang w:val="en-GB"/>
        </w:rPr>
        <w:t xml:space="preserve"> </w:t>
      </w:r>
      <w:proofErr w:type="spellStart"/>
      <w:r w:rsidR="007A6740" w:rsidRPr="00DF335C">
        <w:rPr>
          <w:strike/>
          <w:lang w:val="en-GB"/>
        </w:rPr>
        <w:t>on</w:t>
      </w:r>
      <w:r w:rsidR="00516302" w:rsidRPr="00DF335C">
        <w:rPr>
          <w:b/>
          <w:bCs/>
          <w:lang w:val="en-GB"/>
        </w:rPr>
        <w:t>switched</w:t>
      </w:r>
      <w:proofErr w:type="spellEnd"/>
      <w:r w:rsidR="00516302" w:rsidRPr="00DF335C">
        <w:rPr>
          <w:b/>
          <w:bCs/>
          <w:lang w:val="en-GB"/>
        </w:rPr>
        <w:t xml:space="preserve"> ON</w:t>
      </w:r>
      <w:r w:rsidR="00641C9A" w:rsidRPr="00DF335C">
        <w:rPr>
          <w:lang w:val="en-GB"/>
        </w:rPr>
        <w:t xml:space="preserve"> </w:t>
      </w:r>
      <w:r w:rsidR="00C77AD1" w:rsidRPr="00DF335C">
        <w:rPr>
          <w:b/>
          <w:bCs/>
          <w:lang w:val="en-GB"/>
        </w:rPr>
        <w:t>at</w:t>
      </w:r>
      <w:r w:rsidR="00C77AD1" w:rsidRPr="00DF335C">
        <w:rPr>
          <w:lang w:val="en-GB"/>
        </w:rPr>
        <w:t xml:space="preserve"> </w:t>
      </w:r>
      <w:r w:rsidR="00641C9A" w:rsidRPr="00DF335C">
        <w:rPr>
          <w:lang w:val="en-GB"/>
        </w:rPr>
        <w:t xml:space="preserve">the rear of the vehicle and only two lateral logos (one on each side) or one central logo can be </w:t>
      </w:r>
      <w:r w:rsidR="00451541" w:rsidRPr="00DF335C">
        <w:rPr>
          <w:strike/>
          <w:lang w:val="en-GB"/>
        </w:rPr>
        <w:t>fitted</w:t>
      </w:r>
      <w:r w:rsidR="007A6740" w:rsidRPr="00DF335C">
        <w:rPr>
          <w:strike/>
          <w:lang w:val="en-GB"/>
        </w:rPr>
        <w:t xml:space="preserve"> </w:t>
      </w:r>
      <w:proofErr w:type="spellStart"/>
      <w:r w:rsidR="007A6740" w:rsidRPr="00DF335C">
        <w:rPr>
          <w:strike/>
          <w:lang w:val="en-GB"/>
        </w:rPr>
        <w:t>on</w:t>
      </w:r>
      <w:r w:rsidR="00451541" w:rsidRPr="00DF335C">
        <w:rPr>
          <w:b/>
          <w:bCs/>
          <w:lang w:val="en-GB"/>
        </w:rPr>
        <w:t>switched</w:t>
      </w:r>
      <w:proofErr w:type="spellEnd"/>
      <w:r w:rsidR="00451541" w:rsidRPr="00DF335C">
        <w:rPr>
          <w:b/>
          <w:bCs/>
          <w:lang w:val="en-GB"/>
        </w:rPr>
        <w:t xml:space="preserve"> ON</w:t>
      </w:r>
      <w:r w:rsidR="00641C9A" w:rsidRPr="00DF335C">
        <w:rPr>
          <w:lang w:val="en-GB"/>
        </w:rPr>
        <w:t xml:space="preserve"> </w:t>
      </w:r>
      <w:r w:rsidR="00C77AD1" w:rsidRPr="00DF335C">
        <w:rPr>
          <w:b/>
          <w:bCs/>
          <w:lang w:val="en-GB"/>
        </w:rPr>
        <w:t>at</w:t>
      </w:r>
      <w:r w:rsidR="00C77AD1" w:rsidRPr="00DF335C">
        <w:rPr>
          <w:lang w:val="en-GB"/>
        </w:rPr>
        <w:t xml:space="preserve"> </w:t>
      </w:r>
      <w:r w:rsidR="00641C9A" w:rsidRPr="00DF335C">
        <w:rPr>
          <w:lang w:val="en-GB"/>
        </w:rPr>
        <w:t>the front of the vehicle. All logos that are not vehicle manufacturer or body manufacturer logos are prohibited.</w:t>
      </w:r>
      <w:r w:rsidRPr="006218C1">
        <w:rPr>
          <w:lang w:val="en-US"/>
        </w:rPr>
        <w:t>"</w:t>
      </w:r>
    </w:p>
    <w:p w14:paraId="34A3766F" w14:textId="3C967A92" w:rsidR="0086759C" w:rsidRPr="00DF335C" w:rsidRDefault="0086759C" w:rsidP="001453C5">
      <w:pPr>
        <w:pStyle w:val="para0"/>
        <w:rPr>
          <w:i/>
          <w:iCs/>
          <w:lang w:val="en-GB"/>
        </w:rPr>
      </w:pPr>
      <w:r w:rsidRPr="00DF335C">
        <w:rPr>
          <w:i/>
          <w:iCs/>
          <w:lang w:val="en-GB"/>
        </w:rPr>
        <w:t>Paragraph 5.30.1</w:t>
      </w:r>
      <w:r w:rsidR="0077245C" w:rsidRPr="00DF335C">
        <w:rPr>
          <w:i/>
          <w:iCs/>
          <w:lang w:val="en-GB"/>
        </w:rPr>
        <w:t>.</w:t>
      </w:r>
      <w:r w:rsidR="00585F05" w:rsidRPr="00DF335C">
        <w:rPr>
          <w:i/>
          <w:iCs/>
          <w:lang w:val="en-GB"/>
        </w:rPr>
        <w:t>,</w:t>
      </w:r>
      <w:r w:rsidRPr="00DF335C">
        <w:rPr>
          <w:i/>
          <w:iCs/>
          <w:lang w:val="en-GB"/>
        </w:rPr>
        <w:t xml:space="preserve"> </w:t>
      </w:r>
      <w:r w:rsidRPr="006218C1">
        <w:rPr>
          <w:lang w:val="en-GB"/>
        </w:rPr>
        <w:t>amend to read:</w:t>
      </w:r>
    </w:p>
    <w:p w14:paraId="5B83A8A1" w14:textId="449880C3" w:rsidR="0086759C" w:rsidRPr="00DF335C" w:rsidRDefault="006218C1" w:rsidP="001453C5">
      <w:pPr>
        <w:pStyle w:val="para0"/>
        <w:rPr>
          <w:b/>
          <w:bCs/>
        </w:rPr>
      </w:pPr>
      <w:r w:rsidRPr="006218C1">
        <w:rPr>
          <w:bCs/>
          <w:lang w:val="en-US"/>
        </w:rPr>
        <w:t>"</w:t>
      </w:r>
      <w:r w:rsidR="0086759C" w:rsidRPr="006218C1">
        <w:rPr>
          <w:bCs/>
          <w:lang w:val="en-GB"/>
        </w:rPr>
        <w:t>5.30.1.</w:t>
      </w:r>
      <w:r w:rsidR="0086759C" w:rsidRPr="006218C1">
        <w:rPr>
          <w:bCs/>
          <w:lang w:val="en-GB"/>
        </w:rPr>
        <w:tab/>
      </w:r>
      <w:r w:rsidR="0086759C" w:rsidRPr="00DF335C">
        <w:rPr>
          <w:bCs/>
          <w:strike/>
          <w:lang w:val="en-GB"/>
        </w:rPr>
        <w:t>Especially in case of light-signalling lamps incorporating a manufacturer logo, the lamp shall be type approved according to the requirements of the UN regulation No 148.</w:t>
      </w:r>
    </w:p>
    <w:p w14:paraId="0A2584B1" w14:textId="32F9F980" w:rsidR="008A5874" w:rsidRPr="00DF335C" w:rsidRDefault="0086759C" w:rsidP="001453C5">
      <w:pPr>
        <w:spacing w:after="120"/>
        <w:ind w:left="2268" w:right="1134"/>
        <w:rPr>
          <w:b/>
          <w:bCs/>
        </w:rPr>
      </w:pPr>
      <w:r w:rsidRPr="00DF335C">
        <w:rPr>
          <w:b/>
          <w:bCs/>
        </w:rPr>
        <w:t>Light</w:t>
      </w:r>
      <w:r w:rsidR="001453C5">
        <w:rPr>
          <w:b/>
          <w:bCs/>
        </w:rPr>
        <w:t>-s</w:t>
      </w:r>
      <w:r w:rsidRPr="00DF335C">
        <w:rPr>
          <w:b/>
          <w:bCs/>
        </w:rPr>
        <w:t xml:space="preserve">ignalling </w:t>
      </w:r>
      <w:r w:rsidR="001453C5">
        <w:rPr>
          <w:b/>
          <w:bCs/>
        </w:rPr>
        <w:t>d</w:t>
      </w:r>
      <w:r w:rsidRPr="00DF335C">
        <w:rPr>
          <w:b/>
          <w:bCs/>
        </w:rPr>
        <w:t xml:space="preserve">evices incorporating a manufacturer logo shall be type approved according to the 01 or subsequent series of amendments to UN </w:t>
      </w:r>
      <w:r w:rsidR="006218C1">
        <w:rPr>
          <w:b/>
          <w:bCs/>
        </w:rPr>
        <w:t>R</w:t>
      </w:r>
      <w:r w:rsidRPr="00DF335C">
        <w:rPr>
          <w:b/>
          <w:bCs/>
        </w:rPr>
        <w:t>egulation No 148.</w:t>
      </w:r>
      <w:r w:rsidR="006218C1" w:rsidRPr="006218C1">
        <w:rPr>
          <w:b/>
          <w:bCs/>
          <w:lang w:val="en-US"/>
        </w:rPr>
        <w:t>"</w:t>
      </w:r>
    </w:p>
    <w:p w14:paraId="615490DA" w14:textId="7BDD63CD" w:rsidR="00850F68" w:rsidRPr="006218C1" w:rsidRDefault="004E7302" w:rsidP="001453C5">
      <w:pPr>
        <w:spacing w:after="120"/>
        <w:ind w:left="2127" w:right="1134" w:hanging="993"/>
      </w:pPr>
      <w:r w:rsidRPr="00DF335C">
        <w:rPr>
          <w:i/>
          <w:iCs/>
        </w:rPr>
        <w:t xml:space="preserve">Insert </w:t>
      </w:r>
      <w:r w:rsidR="006218C1">
        <w:rPr>
          <w:i/>
          <w:iCs/>
        </w:rPr>
        <w:t xml:space="preserve">a </w:t>
      </w:r>
      <w:r w:rsidRPr="00DF335C">
        <w:rPr>
          <w:i/>
          <w:iCs/>
        </w:rPr>
        <w:t>new paragraph 5.30.</w:t>
      </w:r>
      <w:r w:rsidR="00A26447" w:rsidRPr="00DF335C">
        <w:rPr>
          <w:i/>
          <w:iCs/>
        </w:rPr>
        <w:t>2</w:t>
      </w:r>
      <w:r w:rsidR="00585F05" w:rsidRPr="00DF335C">
        <w:rPr>
          <w:i/>
          <w:iCs/>
        </w:rPr>
        <w:t>.</w:t>
      </w:r>
      <w:r w:rsidR="00B03D49" w:rsidRPr="00DF335C">
        <w:rPr>
          <w:i/>
          <w:iCs/>
        </w:rPr>
        <w:t>,</w:t>
      </w:r>
      <w:r w:rsidRPr="00DF335C">
        <w:rPr>
          <w:i/>
          <w:iCs/>
        </w:rPr>
        <w:t xml:space="preserve"> </w:t>
      </w:r>
      <w:r w:rsidR="0023681A" w:rsidRPr="006218C1">
        <w:t>to read:</w:t>
      </w:r>
    </w:p>
    <w:p w14:paraId="23BC32E9" w14:textId="433F95F7" w:rsidR="00620906" w:rsidRPr="00DF335C" w:rsidRDefault="006218C1" w:rsidP="001453C5">
      <w:pPr>
        <w:spacing w:after="120"/>
        <w:ind w:left="2268" w:right="1134" w:hanging="1134"/>
        <w:rPr>
          <w:b/>
          <w:bCs/>
        </w:rPr>
      </w:pPr>
      <w:r w:rsidRPr="006218C1">
        <w:rPr>
          <w:b/>
          <w:bCs/>
          <w:lang w:val="en-US"/>
        </w:rPr>
        <w:t>"</w:t>
      </w:r>
      <w:r w:rsidR="00850F68" w:rsidRPr="00DF335C">
        <w:rPr>
          <w:b/>
          <w:bCs/>
        </w:rPr>
        <w:t>5.30.2.</w:t>
      </w:r>
      <w:r w:rsidR="00850F68" w:rsidRPr="00DF335C">
        <w:rPr>
          <w:b/>
          <w:bCs/>
        </w:rPr>
        <w:tab/>
      </w:r>
      <w:r w:rsidR="007A6740" w:rsidRPr="00DF335C">
        <w:rPr>
          <w:b/>
          <w:bCs/>
        </w:rPr>
        <w:tab/>
      </w:r>
      <w:r w:rsidR="00850F68" w:rsidRPr="00DF335C">
        <w:rPr>
          <w:b/>
          <w:bCs/>
        </w:rPr>
        <w:t xml:space="preserve">Road </w:t>
      </w:r>
      <w:r w:rsidR="00095F36">
        <w:rPr>
          <w:b/>
          <w:bCs/>
        </w:rPr>
        <w:t>i</w:t>
      </w:r>
      <w:r w:rsidR="00850F68" w:rsidRPr="00DF335C">
        <w:rPr>
          <w:b/>
          <w:bCs/>
        </w:rPr>
        <w:t xml:space="preserve">llumination </w:t>
      </w:r>
      <w:r w:rsidR="00095F36">
        <w:rPr>
          <w:b/>
          <w:bCs/>
        </w:rPr>
        <w:t>d</w:t>
      </w:r>
      <w:r w:rsidR="00850F68" w:rsidRPr="00DF335C">
        <w:rPr>
          <w:b/>
          <w:bCs/>
        </w:rPr>
        <w:t xml:space="preserve">evices incorporating a manufacturer logo shall be type approved according to the 02 or subsequent series of amendments to UN </w:t>
      </w:r>
      <w:r>
        <w:rPr>
          <w:b/>
          <w:bCs/>
        </w:rPr>
        <w:t>R</w:t>
      </w:r>
      <w:r w:rsidR="00850F68" w:rsidRPr="00DF335C">
        <w:rPr>
          <w:b/>
          <w:bCs/>
        </w:rPr>
        <w:t>egulation No 149</w:t>
      </w:r>
      <w:r w:rsidR="00C44FBA" w:rsidRPr="00DF335C">
        <w:rPr>
          <w:b/>
          <w:bCs/>
        </w:rPr>
        <w:t>.</w:t>
      </w:r>
      <w:r w:rsidRPr="006218C1">
        <w:rPr>
          <w:b/>
          <w:bCs/>
          <w:lang w:val="en-US"/>
        </w:rPr>
        <w:t>"</w:t>
      </w:r>
    </w:p>
    <w:p w14:paraId="5F26C86C" w14:textId="5C665DDF" w:rsidR="0038453A" w:rsidRPr="006218C1" w:rsidRDefault="00D00896" w:rsidP="001453C5">
      <w:pPr>
        <w:spacing w:after="120"/>
        <w:ind w:left="2127" w:right="1134" w:hanging="993"/>
        <w:rPr>
          <w:b/>
          <w:bCs/>
        </w:rPr>
      </w:pPr>
      <w:r w:rsidRPr="00DF335C">
        <w:rPr>
          <w:i/>
          <w:iCs/>
        </w:rPr>
        <w:t xml:space="preserve">Insert </w:t>
      </w:r>
      <w:r w:rsidR="00B84FCA">
        <w:rPr>
          <w:i/>
          <w:iCs/>
        </w:rPr>
        <w:t xml:space="preserve">a </w:t>
      </w:r>
      <w:r w:rsidRPr="00DF335C">
        <w:rPr>
          <w:i/>
          <w:iCs/>
        </w:rPr>
        <w:t>new paragraph 12.9</w:t>
      </w:r>
      <w:r w:rsidR="00B03D49" w:rsidRPr="00DF335C">
        <w:rPr>
          <w:i/>
          <w:iCs/>
        </w:rPr>
        <w:t>.</w:t>
      </w:r>
      <w:r w:rsidRPr="00DF335C">
        <w:rPr>
          <w:i/>
          <w:iCs/>
        </w:rPr>
        <w:t xml:space="preserve"> and related subparagraphs</w:t>
      </w:r>
      <w:r w:rsidR="00B03D49" w:rsidRPr="00DF335C">
        <w:rPr>
          <w:i/>
          <w:iCs/>
        </w:rPr>
        <w:t>,</w:t>
      </w:r>
      <w:r w:rsidRPr="00DF335C">
        <w:rPr>
          <w:i/>
          <w:iCs/>
        </w:rPr>
        <w:t xml:space="preserve"> </w:t>
      </w:r>
      <w:r w:rsidRPr="006218C1">
        <w:t xml:space="preserve">to read: </w:t>
      </w:r>
    </w:p>
    <w:p w14:paraId="19318701" w14:textId="042DEC7A" w:rsidR="00684E82" w:rsidRPr="00DF335C" w:rsidRDefault="006218C1" w:rsidP="001453C5">
      <w:pPr>
        <w:pStyle w:val="SingleTxtG"/>
        <w:tabs>
          <w:tab w:val="left" w:pos="8505"/>
        </w:tabs>
        <w:ind w:left="2268" w:hanging="1134"/>
        <w:outlineLvl w:val="0"/>
        <w:rPr>
          <w:rFonts w:eastAsia="MS Mincho"/>
          <w:b/>
        </w:rPr>
      </w:pPr>
      <w:r w:rsidRPr="006218C1">
        <w:rPr>
          <w:rFonts w:eastAsia="MS Mincho"/>
          <w:b/>
          <w:lang w:val="en-US"/>
        </w:rPr>
        <w:t>"</w:t>
      </w:r>
      <w:r w:rsidR="00684E82" w:rsidRPr="00DF335C">
        <w:rPr>
          <w:rFonts w:eastAsia="MS Mincho"/>
          <w:b/>
        </w:rPr>
        <w:t>12.9.</w:t>
      </w:r>
      <w:r w:rsidR="00684E82" w:rsidRPr="00DF335C">
        <w:rPr>
          <w:rFonts w:eastAsia="MS Mincho"/>
          <w:b/>
        </w:rPr>
        <w:tab/>
        <w:t xml:space="preserve">Transitional provisions applicable to </w:t>
      </w:r>
      <w:r w:rsidR="00B84FCA">
        <w:rPr>
          <w:rFonts w:eastAsia="MS Mincho"/>
          <w:b/>
        </w:rPr>
        <w:t xml:space="preserve">the </w:t>
      </w:r>
      <w:r w:rsidR="00684E82" w:rsidRPr="00DF335C">
        <w:rPr>
          <w:rFonts w:eastAsia="MS Mincho"/>
          <w:b/>
        </w:rPr>
        <w:t>10 series of amendments.</w:t>
      </w:r>
    </w:p>
    <w:p w14:paraId="1C14F89F" w14:textId="77777777" w:rsidR="00684E82" w:rsidRPr="00DF335C" w:rsidRDefault="00684E82" w:rsidP="001453C5">
      <w:pPr>
        <w:pStyle w:val="para0"/>
        <w:tabs>
          <w:tab w:val="left" w:pos="2268"/>
        </w:tabs>
        <w:rPr>
          <w:b/>
          <w:bCs/>
          <w:snapToGrid/>
          <w:lang w:val="en-GB"/>
        </w:rPr>
      </w:pPr>
      <w:r w:rsidRPr="00DF335C">
        <w:rPr>
          <w:b/>
          <w:bCs/>
          <w:snapToGrid/>
          <w:lang w:val="en-GB"/>
        </w:rPr>
        <w:t xml:space="preserve">12.9.1. </w:t>
      </w:r>
      <w:r w:rsidRPr="00DF335C">
        <w:rPr>
          <w:b/>
          <w:bCs/>
          <w:snapToGrid/>
          <w:lang w:val="en-GB"/>
        </w:rPr>
        <w:tab/>
        <w:t>As from the official date of entry into force of the 10 series of amendments, no Contracting Party applying this Regulation shall refuse to grant or refuse to accept type approvals under this Regulation as amended by the 10 series of amendments.</w:t>
      </w:r>
    </w:p>
    <w:p w14:paraId="6B92BBA2" w14:textId="77777777" w:rsidR="00684E82" w:rsidRPr="00DF335C" w:rsidRDefault="00684E82" w:rsidP="001453C5">
      <w:pPr>
        <w:pStyle w:val="SingleTxtG"/>
        <w:tabs>
          <w:tab w:val="left" w:pos="8505"/>
        </w:tabs>
        <w:ind w:left="2268" w:hanging="1134"/>
        <w:rPr>
          <w:rFonts w:eastAsia="MS Mincho"/>
          <w:b/>
        </w:rPr>
      </w:pPr>
      <w:r w:rsidRPr="00DF335C">
        <w:rPr>
          <w:rFonts w:eastAsia="MS Mincho"/>
          <w:b/>
        </w:rPr>
        <w:t>12.9.2.</w:t>
      </w:r>
      <w:r w:rsidRPr="00DF335C">
        <w:rPr>
          <w:rFonts w:eastAsia="MS Mincho"/>
          <w:b/>
        </w:rPr>
        <w:tab/>
        <w:t>For vehicles of categories M, N</w:t>
      </w:r>
      <w:r w:rsidRPr="00DF335C">
        <w:rPr>
          <w:rFonts w:eastAsia="MS Mincho"/>
          <w:b/>
          <w:vertAlign w:val="subscript"/>
        </w:rPr>
        <w:t>1</w:t>
      </w:r>
      <w:r w:rsidRPr="00DF335C">
        <w:rPr>
          <w:rFonts w:eastAsia="MS Mincho"/>
          <w:b/>
        </w:rPr>
        <w:t xml:space="preserve">, </w:t>
      </w:r>
      <w:bookmarkStart w:id="0" w:name="_Hlk133417572"/>
      <w:r w:rsidRPr="00DF335C">
        <w:rPr>
          <w:rFonts w:eastAsia="MS Mincho"/>
          <w:b/>
        </w:rPr>
        <w:t>O</w:t>
      </w:r>
      <w:r w:rsidRPr="00DF335C">
        <w:rPr>
          <w:rFonts w:eastAsia="MS Mincho"/>
          <w:b/>
          <w:vertAlign w:val="subscript"/>
        </w:rPr>
        <w:t>1</w:t>
      </w:r>
      <w:r w:rsidRPr="00DF335C">
        <w:rPr>
          <w:rFonts w:eastAsia="MS Mincho"/>
          <w:b/>
        </w:rPr>
        <w:t xml:space="preserve"> and O</w:t>
      </w:r>
      <w:r w:rsidRPr="00DF335C">
        <w:rPr>
          <w:rFonts w:eastAsia="MS Mincho"/>
          <w:b/>
          <w:vertAlign w:val="subscript"/>
        </w:rPr>
        <w:t>2</w:t>
      </w:r>
      <w:bookmarkEnd w:id="0"/>
      <w:r w:rsidRPr="00DF335C">
        <w:rPr>
          <w:rFonts w:eastAsia="MS Mincho"/>
          <w:b/>
        </w:rPr>
        <w:t>:</w:t>
      </w:r>
    </w:p>
    <w:p w14:paraId="773527D1" w14:textId="77777777" w:rsidR="00684E82" w:rsidRPr="00DF335C" w:rsidRDefault="00684E82" w:rsidP="001453C5">
      <w:pPr>
        <w:pStyle w:val="para0"/>
        <w:tabs>
          <w:tab w:val="left" w:pos="2268"/>
        </w:tabs>
        <w:rPr>
          <w:b/>
          <w:bCs/>
          <w:snapToGrid/>
          <w:lang w:val="en-GB"/>
        </w:rPr>
      </w:pPr>
      <w:r w:rsidRPr="00DF335C">
        <w:rPr>
          <w:b/>
          <w:bCs/>
          <w:snapToGrid/>
          <w:lang w:val="en-GB"/>
        </w:rPr>
        <w:t xml:space="preserve">12.9.2.1. </w:t>
      </w:r>
      <w:r w:rsidRPr="00DF335C">
        <w:rPr>
          <w:b/>
          <w:bCs/>
          <w:snapToGrid/>
          <w:lang w:val="en-GB"/>
        </w:rPr>
        <w:tab/>
        <w:t>As from 1 September 2027, Contracting Parties applying this Regulation shall not be obliged to accept type approvals to any of the preceding series of amendments, first issued after 1 September Date 2027.</w:t>
      </w:r>
    </w:p>
    <w:p w14:paraId="4D456167" w14:textId="77777777" w:rsidR="00684E82" w:rsidRPr="00DF335C" w:rsidRDefault="00684E82" w:rsidP="001453C5">
      <w:pPr>
        <w:pStyle w:val="para0"/>
        <w:tabs>
          <w:tab w:val="left" w:pos="2268"/>
        </w:tabs>
        <w:rPr>
          <w:b/>
          <w:bCs/>
          <w:snapToGrid/>
          <w:lang w:val="en-GB"/>
        </w:rPr>
      </w:pPr>
      <w:r w:rsidRPr="00DF335C">
        <w:rPr>
          <w:b/>
          <w:bCs/>
          <w:snapToGrid/>
          <w:lang w:val="en-GB"/>
        </w:rPr>
        <w:t xml:space="preserve">12.9.2.2. </w:t>
      </w:r>
      <w:r w:rsidRPr="00DF335C">
        <w:rPr>
          <w:b/>
          <w:bCs/>
          <w:snapToGrid/>
          <w:lang w:val="en-GB"/>
        </w:rPr>
        <w:tab/>
        <w:t>Until 1 September 2030, Contracting Parties applying this Regulation shall accept type approvals to the 08 or 09 series of amendments, first issued before 1 September 2027.</w:t>
      </w:r>
    </w:p>
    <w:p w14:paraId="79B69C95" w14:textId="77777777" w:rsidR="00684E82" w:rsidRPr="00DF335C" w:rsidRDefault="00684E82" w:rsidP="001453C5">
      <w:pPr>
        <w:pStyle w:val="para0"/>
        <w:tabs>
          <w:tab w:val="left" w:pos="2268"/>
        </w:tabs>
        <w:rPr>
          <w:b/>
          <w:bCs/>
          <w:snapToGrid/>
          <w:lang w:val="en-GB"/>
        </w:rPr>
      </w:pPr>
      <w:r w:rsidRPr="00DF335C">
        <w:rPr>
          <w:b/>
          <w:bCs/>
          <w:snapToGrid/>
          <w:lang w:val="en-GB"/>
        </w:rPr>
        <w:t>12.9.2.3.</w:t>
      </w:r>
      <w:r w:rsidRPr="00DF335C">
        <w:rPr>
          <w:b/>
          <w:bCs/>
          <w:snapToGrid/>
          <w:lang w:val="en-GB"/>
        </w:rPr>
        <w:tab/>
        <w:t>As from 1 September 2030, Contracting Parties applying this Regulation shall not be obliged to accept type approvals issued to any of the preceding series of amendments to this Regulation.</w:t>
      </w:r>
    </w:p>
    <w:p w14:paraId="6DA1FD1B" w14:textId="77777777" w:rsidR="00684E82" w:rsidRPr="00DF335C" w:rsidRDefault="00684E82" w:rsidP="001453C5">
      <w:pPr>
        <w:pStyle w:val="para0"/>
        <w:tabs>
          <w:tab w:val="left" w:pos="2268"/>
        </w:tabs>
        <w:rPr>
          <w:b/>
          <w:bCs/>
          <w:snapToGrid/>
          <w:lang w:val="en-GB"/>
        </w:rPr>
      </w:pPr>
      <w:r w:rsidRPr="00DF335C">
        <w:rPr>
          <w:b/>
          <w:bCs/>
          <w:snapToGrid/>
          <w:lang w:val="en-GB"/>
        </w:rPr>
        <w:t>12.9.2.4.</w:t>
      </w:r>
      <w:r w:rsidRPr="00DF335C">
        <w:rPr>
          <w:b/>
          <w:bCs/>
          <w:snapToGrid/>
          <w:lang w:val="en-GB"/>
        </w:rPr>
        <w:tab/>
        <w:t>Notwithstanding the transitional provisions above, Contracting Parties who start to apply this Regulation after the date of entry into force of the most recent series of amendments are not obliged to accept type approvals which were granted in accordance with any of the preceding series of amendments to this Regulation / are only obliged to accept type approval granted in accordance with the 10 series of amendments.</w:t>
      </w:r>
    </w:p>
    <w:p w14:paraId="7A77F41C" w14:textId="77777777" w:rsidR="00684E82" w:rsidRPr="00DF335C" w:rsidRDefault="00684E82" w:rsidP="001453C5">
      <w:pPr>
        <w:pStyle w:val="para0"/>
        <w:tabs>
          <w:tab w:val="left" w:pos="2268"/>
        </w:tabs>
        <w:rPr>
          <w:b/>
          <w:bCs/>
          <w:iCs/>
          <w:lang w:val="en-GB"/>
        </w:rPr>
      </w:pPr>
      <w:r w:rsidRPr="00DF335C">
        <w:rPr>
          <w:b/>
          <w:bCs/>
          <w:iCs/>
          <w:lang w:val="en-GB"/>
        </w:rPr>
        <w:t>12.9.2.5.</w:t>
      </w:r>
      <w:r w:rsidRPr="00DF335C">
        <w:rPr>
          <w:b/>
          <w:bCs/>
          <w:iCs/>
          <w:lang w:val="en-GB"/>
        </w:rPr>
        <w:tab/>
        <w:t>Contracting Parties applying the UN Regulation shall continue to accept type approvals of, and to grant extensions of approvals to, the vehicles or the vehicle systems/equipment/parts to the 08 and 09 series of amendments to the UN Regulation which are not affected by the changes introduced by the 09 and 10 series of amendments.</w:t>
      </w:r>
    </w:p>
    <w:p w14:paraId="66DCC763" w14:textId="77777777" w:rsidR="00684E82" w:rsidRPr="00DF335C" w:rsidRDefault="00684E82" w:rsidP="001453C5">
      <w:pPr>
        <w:pStyle w:val="SingleTxtG"/>
        <w:tabs>
          <w:tab w:val="left" w:pos="8505"/>
        </w:tabs>
        <w:ind w:left="2268" w:hanging="1134"/>
        <w:outlineLvl w:val="0"/>
        <w:rPr>
          <w:rFonts w:eastAsia="MS Mincho"/>
          <w:b/>
        </w:rPr>
      </w:pPr>
      <w:r w:rsidRPr="00DF335C">
        <w:rPr>
          <w:rFonts w:eastAsia="MS Mincho"/>
          <w:b/>
        </w:rPr>
        <w:lastRenderedPageBreak/>
        <w:t>12.9.3.</w:t>
      </w:r>
      <w:r w:rsidRPr="00DF335C">
        <w:rPr>
          <w:rFonts w:eastAsia="MS Mincho"/>
          <w:b/>
        </w:rPr>
        <w:tab/>
        <w:t>For vehicles of categories N</w:t>
      </w:r>
      <w:r w:rsidRPr="00DF7B0B">
        <w:rPr>
          <w:rFonts w:eastAsia="MS Mincho"/>
          <w:b/>
          <w:vertAlign w:val="subscript"/>
        </w:rPr>
        <w:t>2</w:t>
      </w:r>
      <w:r w:rsidRPr="00DF335C">
        <w:rPr>
          <w:rFonts w:eastAsia="MS Mincho"/>
          <w:b/>
        </w:rPr>
        <w:t>, N</w:t>
      </w:r>
      <w:r w:rsidRPr="00DF7B0B">
        <w:rPr>
          <w:rFonts w:eastAsia="MS Mincho"/>
          <w:b/>
          <w:vertAlign w:val="subscript"/>
        </w:rPr>
        <w:t>3</w:t>
      </w:r>
      <w:r w:rsidRPr="00DF335C">
        <w:rPr>
          <w:rFonts w:eastAsia="MS Mincho"/>
          <w:b/>
        </w:rPr>
        <w:t>, O</w:t>
      </w:r>
      <w:r w:rsidRPr="00DF7B0B">
        <w:rPr>
          <w:rFonts w:eastAsia="MS Mincho"/>
          <w:b/>
          <w:vertAlign w:val="subscript"/>
        </w:rPr>
        <w:t>3</w:t>
      </w:r>
      <w:r w:rsidRPr="00DF335C">
        <w:rPr>
          <w:rFonts w:eastAsia="MS Mincho"/>
          <w:b/>
        </w:rPr>
        <w:t xml:space="preserve"> and O</w:t>
      </w:r>
      <w:r w:rsidRPr="00DF7B0B">
        <w:rPr>
          <w:rFonts w:eastAsia="MS Mincho"/>
          <w:b/>
          <w:vertAlign w:val="subscript"/>
        </w:rPr>
        <w:t>4</w:t>
      </w:r>
      <w:r w:rsidRPr="00DF335C">
        <w:rPr>
          <w:rFonts w:eastAsia="MS Mincho"/>
          <w:b/>
        </w:rPr>
        <w:t>:</w:t>
      </w:r>
    </w:p>
    <w:p w14:paraId="3EDA0C7D" w14:textId="021E3F66" w:rsidR="00684E82" w:rsidRPr="00DF335C" w:rsidRDefault="00684E82" w:rsidP="001453C5">
      <w:pPr>
        <w:pStyle w:val="para0"/>
        <w:tabs>
          <w:tab w:val="left" w:pos="2268"/>
        </w:tabs>
        <w:rPr>
          <w:b/>
          <w:bCs/>
          <w:snapToGrid/>
          <w:lang w:val="en-GB"/>
        </w:rPr>
      </w:pPr>
      <w:r w:rsidRPr="00DF335C">
        <w:rPr>
          <w:b/>
          <w:bCs/>
          <w:snapToGrid/>
          <w:lang w:val="en-GB"/>
        </w:rPr>
        <w:t xml:space="preserve">12.9.3.1. </w:t>
      </w:r>
      <w:r w:rsidRPr="00DF335C">
        <w:rPr>
          <w:b/>
          <w:bCs/>
          <w:snapToGrid/>
          <w:lang w:val="en-GB"/>
        </w:rPr>
        <w:tab/>
        <w:t>As from 1 September 2028, Contracting Parties applying this Regulation shall not be obliged to accept type approvals to any of the preceding series of amendments, first issued after 1 September Date 2028.</w:t>
      </w:r>
    </w:p>
    <w:p w14:paraId="4E1DE3FD" w14:textId="77777777" w:rsidR="00684E82" w:rsidRPr="00DF335C" w:rsidRDefault="00684E82" w:rsidP="001453C5">
      <w:pPr>
        <w:pStyle w:val="para0"/>
        <w:tabs>
          <w:tab w:val="left" w:pos="2268"/>
        </w:tabs>
        <w:rPr>
          <w:b/>
          <w:bCs/>
          <w:snapToGrid/>
          <w:lang w:val="en-GB"/>
        </w:rPr>
      </w:pPr>
      <w:r w:rsidRPr="00DF335C">
        <w:rPr>
          <w:b/>
          <w:bCs/>
          <w:snapToGrid/>
          <w:lang w:val="en-GB"/>
        </w:rPr>
        <w:t xml:space="preserve">12.9.3.2. </w:t>
      </w:r>
      <w:r w:rsidRPr="00DF335C">
        <w:rPr>
          <w:b/>
          <w:bCs/>
          <w:snapToGrid/>
          <w:lang w:val="en-GB"/>
        </w:rPr>
        <w:tab/>
        <w:t>Until 1 September 2031, Contracting Parties applying this Regulation shall accept type approvals to the 08 or 09 series of amendments, first issued before 1 September 2028.</w:t>
      </w:r>
    </w:p>
    <w:p w14:paraId="6BC02CCF" w14:textId="77777777" w:rsidR="00684E82" w:rsidRPr="00DF335C" w:rsidRDefault="00684E82" w:rsidP="001453C5">
      <w:pPr>
        <w:pStyle w:val="para0"/>
        <w:tabs>
          <w:tab w:val="left" w:pos="2268"/>
        </w:tabs>
        <w:rPr>
          <w:b/>
          <w:bCs/>
          <w:snapToGrid/>
          <w:lang w:val="en-GB"/>
        </w:rPr>
      </w:pPr>
      <w:r w:rsidRPr="00DF335C">
        <w:rPr>
          <w:b/>
          <w:bCs/>
          <w:snapToGrid/>
          <w:lang w:val="en-GB"/>
        </w:rPr>
        <w:t>12.9.3.3.</w:t>
      </w:r>
      <w:r w:rsidRPr="00DF335C">
        <w:rPr>
          <w:b/>
          <w:bCs/>
          <w:snapToGrid/>
          <w:lang w:val="en-GB"/>
        </w:rPr>
        <w:tab/>
        <w:t>As from 1 September 2031, Contracting Parties applying this Regulation shall not be obliged to accept type approvals issued to any of the preceding series of amendments to this Regulation.</w:t>
      </w:r>
    </w:p>
    <w:p w14:paraId="4684017A" w14:textId="77777777" w:rsidR="00684E82" w:rsidRPr="00DF335C" w:rsidRDefault="00684E82" w:rsidP="001453C5">
      <w:pPr>
        <w:pStyle w:val="para0"/>
        <w:tabs>
          <w:tab w:val="left" w:pos="2268"/>
        </w:tabs>
        <w:rPr>
          <w:b/>
          <w:bCs/>
          <w:snapToGrid/>
          <w:lang w:val="en-GB"/>
        </w:rPr>
      </w:pPr>
      <w:r w:rsidRPr="00DF335C">
        <w:rPr>
          <w:b/>
          <w:bCs/>
          <w:snapToGrid/>
          <w:lang w:val="en-GB"/>
        </w:rPr>
        <w:t>12.9.3.4.</w:t>
      </w:r>
      <w:r w:rsidRPr="00DF335C">
        <w:rPr>
          <w:b/>
          <w:bCs/>
          <w:snapToGrid/>
          <w:lang w:val="en-GB"/>
        </w:rPr>
        <w:tab/>
        <w:t>Notwithstanding the transitional provisions above, Contracting Parties who start to apply this Regulation after the date of entry into force of the most recent series of amendments are not obliged to accept type approvals which were granted in accordance with any of the preceding series of amendments to this Regulation / are only obliged to accept type approval granted in accordance with the 10 series of amendments.</w:t>
      </w:r>
    </w:p>
    <w:p w14:paraId="51397DF6" w14:textId="77777777" w:rsidR="00684E82" w:rsidRPr="00DF335C" w:rsidRDefault="00684E82" w:rsidP="001453C5">
      <w:pPr>
        <w:pStyle w:val="para0"/>
        <w:tabs>
          <w:tab w:val="left" w:pos="2268"/>
        </w:tabs>
        <w:rPr>
          <w:b/>
          <w:bCs/>
          <w:iCs/>
          <w:lang w:val="en-GB"/>
        </w:rPr>
      </w:pPr>
      <w:r w:rsidRPr="00DF335C">
        <w:rPr>
          <w:b/>
          <w:bCs/>
          <w:iCs/>
          <w:lang w:val="en-GB"/>
        </w:rPr>
        <w:t>12.9.3.5.</w:t>
      </w:r>
      <w:r w:rsidRPr="00DF335C">
        <w:rPr>
          <w:b/>
          <w:bCs/>
          <w:iCs/>
          <w:lang w:val="en-GB"/>
        </w:rPr>
        <w:tab/>
        <w:t>Contracting Parties applying the UN Regulation shall continue to accept type approvals of, and to grant extensions of approvals to, the vehicles or the vehicle systems/equipment/parts to the 08 and 09 series of amendments to the UN Regulation which are not affected by the changes introduced by the 09 and 10 series of amendments.</w:t>
      </w:r>
    </w:p>
    <w:p w14:paraId="570B0AD0" w14:textId="49EE211C" w:rsidR="00684E82" w:rsidRPr="00DF335C" w:rsidRDefault="00684E82" w:rsidP="001453C5">
      <w:pPr>
        <w:pStyle w:val="para0"/>
        <w:tabs>
          <w:tab w:val="left" w:pos="2268"/>
        </w:tabs>
        <w:rPr>
          <w:b/>
          <w:bCs/>
          <w:iCs/>
          <w:lang w:val="en-GB"/>
        </w:rPr>
      </w:pPr>
      <w:r w:rsidRPr="00DF335C">
        <w:rPr>
          <w:b/>
          <w:bCs/>
          <w:iCs/>
          <w:lang w:val="en-GB"/>
        </w:rPr>
        <w:t>12.9.4.</w:t>
      </w:r>
      <w:r w:rsidRPr="00DF335C">
        <w:rPr>
          <w:b/>
          <w:bCs/>
          <w:iCs/>
          <w:lang w:val="en-GB"/>
        </w:rPr>
        <w:tab/>
      </w:r>
      <w:r w:rsidRPr="00DF335C">
        <w:rPr>
          <w:rFonts w:eastAsia="MS Mincho"/>
          <w:b/>
          <w:lang w:val="en-GB"/>
        </w:rPr>
        <w:t>Contracting Parties applying this Regulation may grant type approvals according to any preceding series of amendments to this Regulation.</w:t>
      </w:r>
    </w:p>
    <w:p w14:paraId="222AD4FA" w14:textId="16F39ABB" w:rsidR="00D92AA0" w:rsidRPr="00DF335C" w:rsidRDefault="00684E82" w:rsidP="001453C5">
      <w:pPr>
        <w:pStyle w:val="para0"/>
        <w:tabs>
          <w:tab w:val="left" w:pos="2268"/>
        </w:tabs>
        <w:rPr>
          <w:bCs/>
          <w:i/>
          <w:iCs/>
          <w:lang w:val="en-GB"/>
        </w:rPr>
      </w:pPr>
      <w:r w:rsidRPr="00DF335C">
        <w:rPr>
          <w:b/>
          <w:bCs/>
          <w:iCs/>
          <w:lang w:val="en-GB"/>
        </w:rPr>
        <w:t>12.9.5.</w:t>
      </w:r>
      <w:r w:rsidRPr="00DF335C">
        <w:rPr>
          <w:b/>
          <w:bCs/>
          <w:iCs/>
          <w:lang w:val="en-GB"/>
        </w:rPr>
        <w:tab/>
      </w:r>
      <w:r w:rsidRPr="00DF335C">
        <w:rPr>
          <w:rFonts w:eastAsia="MS Mincho"/>
          <w:b/>
          <w:lang w:val="en-GB"/>
        </w:rPr>
        <w:t>Contracting Parties applying this Regulation shall continue to grant extensions of existing approvals to any preceding series of amendments to this Regulation.</w:t>
      </w:r>
      <w:r w:rsidRPr="00DF335C">
        <w:rPr>
          <w:b/>
          <w:bCs/>
          <w:iCs/>
          <w:lang w:val="en-GB"/>
        </w:rPr>
        <w:t>"</w:t>
      </w:r>
    </w:p>
    <w:p w14:paraId="42ABC7FB" w14:textId="723EDDC3" w:rsidR="009218AD" w:rsidRPr="00DF335C" w:rsidRDefault="00E949C2" w:rsidP="001453C5">
      <w:pPr>
        <w:pStyle w:val="para0"/>
        <w:rPr>
          <w:bCs/>
          <w:i/>
          <w:iCs/>
          <w:lang w:val="en-GB"/>
        </w:rPr>
      </w:pPr>
      <w:r w:rsidRPr="00DF335C">
        <w:rPr>
          <w:bCs/>
          <w:i/>
          <w:iCs/>
          <w:lang w:val="en-GB"/>
        </w:rPr>
        <w:t>Annex 2</w:t>
      </w:r>
      <w:r w:rsidR="006B620E" w:rsidRPr="00DF335C">
        <w:rPr>
          <w:bCs/>
          <w:i/>
          <w:iCs/>
          <w:lang w:val="en-GB"/>
        </w:rPr>
        <w:t>,</w:t>
      </w:r>
      <w:r w:rsidR="00504F91" w:rsidRPr="00DF335C">
        <w:rPr>
          <w:bCs/>
          <w:i/>
          <w:iCs/>
          <w:lang w:val="en-GB"/>
        </w:rPr>
        <w:t xml:space="preserve"> </w:t>
      </w:r>
      <w:r w:rsidR="00504F91" w:rsidRPr="006218C1">
        <w:rPr>
          <w:bCs/>
          <w:lang w:val="en-GB"/>
        </w:rPr>
        <w:t>amend to read:</w:t>
      </w:r>
    </w:p>
    <w:p w14:paraId="278D6AE6" w14:textId="62044BF5" w:rsidR="00803226" w:rsidRPr="00DF335C" w:rsidRDefault="006218C1" w:rsidP="001453C5">
      <w:pPr>
        <w:pStyle w:val="Heading1"/>
        <w:spacing w:after="120" w:line="240" w:lineRule="atLeast"/>
      </w:pPr>
      <w:bookmarkStart w:id="1" w:name="_Toc338161449"/>
      <w:r w:rsidRPr="006218C1">
        <w:rPr>
          <w:lang w:val="en-US"/>
        </w:rPr>
        <w:t>"</w:t>
      </w:r>
      <w:r w:rsidR="00803226" w:rsidRPr="00DF335C">
        <w:t>Arrangements of approval marks</w:t>
      </w:r>
      <w:bookmarkEnd w:id="1"/>
    </w:p>
    <w:p w14:paraId="774AC12F" w14:textId="77777777" w:rsidR="00803226" w:rsidRPr="00DF335C" w:rsidRDefault="00803226" w:rsidP="001453C5">
      <w:pPr>
        <w:pStyle w:val="Heading1"/>
        <w:spacing w:after="120" w:line="240" w:lineRule="atLeast"/>
      </w:pPr>
      <w:bookmarkStart w:id="2" w:name="_Toc338161450"/>
      <w:r w:rsidRPr="00DF335C">
        <w:t>Model A</w:t>
      </w:r>
      <w:bookmarkEnd w:id="2"/>
    </w:p>
    <w:p w14:paraId="09E21ACB" w14:textId="77777777" w:rsidR="00803226" w:rsidRPr="00DF335C" w:rsidRDefault="00803226" w:rsidP="001453C5">
      <w:pPr>
        <w:pStyle w:val="Heading1"/>
        <w:spacing w:after="120" w:line="240" w:lineRule="atLeast"/>
      </w:pPr>
      <w:bookmarkStart w:id="3" w:name="_Toc338161451"/>
      <w:r w:rsidRPr="00DF335C">
        <w:t>(See paragraph 4.4. of this Regulation)</w:t>
      </w:r>
      <w:bookmarkEnd w:id="3"/>
    </w:p>
    <w:p w14:paraId="422A94D2" w14:textId="77777777" w:rsidR="00803226" w:rsidRPr="00DF335C" w:rsidRDefault="00803226" w:rsidP="001453C5">
      <w:pPr>
        <w:tabs>
          <w:tab w:val="left" w:pos="1700"/>
          <w:tab w:val="left" w:pos="4536"/>
          <w:tab w:val="left" w:leader="dot" w:pos="8505"/>
        </w:tabs>
        <w:spacing w:after="120"/>
        <w:ind w:left="284" w:right="1134"/>
        <w:jc w:val="both"/>
      </w:pPr>
    </w:p>
    <w:p w14:paraId="769C032B" w14:textId="77777777" w:rsidR="00803226" w:rsidRPr="00DF335C" w:rsidRDefault="00803226" w:rsidP="00803226">
      <w:pPr>
        <w:tabs>
          <w:tab w:val="left" w:pos="1700"/>
          <w:tab w:val="left" w:pos="4536"/>
          <w:tab w:val="left" w:leader="dot" w:pos="8505"/>
        </w:tabs>
        <w:spacing w:after="120"/>
        <w:ind w:left="284" w:right="1134"/>
        <w:jc w:val="both"/>
      </w:pPr>
    </w:p>
    <w:p w14:paraId="5A328261" w14:textId="77777777" w:rsidR="00803226" w:rsidRPr="00DF335C" w:rsidRDefault="00803226" w:rsidP="00803226">
      <w:pPr>
        <w:tabs>
          <w:tab w:val="left" w:pos="1700"/>
          <w:tab w:val="left" w:pos="4536"/>
          <w:tab w:val="left" w:leader="dot" w:pos="8505"/>
        </w:tabs>
        <w:spacing w:after="120"/>
        <w:ind w:left="284" w:right="1134"/>
        <w:jc w:val="both"/>
      </w:pPr>
      <w:r w:rsidRPr="00DF335C">
        <w:rPr>
          <w:noProof/>
        </w:rPr>
        <mc:AlternateContent>
          <mc:Choice Requires="wps">
            <w:drawing>
              <wp:anchor distT="0" distB="0" distL="114300" distR="114300" simplePos="0" relativeHeight="251658240" behindDoc="0" locked="0" layoutInCell="1" allowOverlap="1" wp14:anchorId="5E219853" wp14:editId="49DD9A91">
                <wp:simplePos x="0" y="0"/>
                <wp:positionH relativeFrom="column">
                  <wp:posOffset>3570707</wp:posOffset>
                </wp:positionH>
                <wp:positionV relativeFrom="paragraph">
                  <wp:posOffset>360680</wp:posOffset>
                </wp:positionV>
                <wp:extent cx="460005" cy="378460"/>
                <wp:effectExtent l="0" t="0" r="0" b="254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05"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62890" w14:textId="78A26E24"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eastAsia="ja-JP"/>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19853" id="_x0000_t202" coordsize="21600,21600" o:spt="202" path="m,l,21600r21600,l21600,xe">
                <v:stroke joinstyle="miter"/>
                <v:path gradientshapeok="t" o:connecttype="rect"/>
              </v:shapetype>
              <v:shape id="Text Box 145" o:spid="_x0000_s1026" type="#_x0000_t202" style="position:absolute;left:0;text-align:left;margin-left:281.15pt;margin-top:28.4pt;width:36.2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" stroked="f">
                <v:textbox inset="0,0,0,0">
                  <w:txbxContent>
                    <w:p w14:paraId="66562890" w14:textId="78A26E24"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eastAsia="ja-JP"/>
                        </w:rPr>
                        <w:t>10</w:t>
                      </w:r>
                    </w:p>
                  </w:txbxContent>
                </v:textbox>
              </v:shape>
            </w:pict>
          </mc:Fallback>
        </mc:AlternateContent>
      </w:r>
      <w:r w:rsidRPr="00DF335C">
        <w:rPr>
          <w:noProof/>
          <w:lang w:eastAsia="nl-NL"/>
        </w:rPr>
        <w:drawing>
          <wp:inline distT="0" distB="0" distL="0" distR="0" wp14:anchorId="557F9487" wp14:editId="1A71CF72">
            <wp:extent cx="5303520" cy="1009650"/>
            <wp:effectExtent l="0" t="0" r="0" b="0"/>
            <wp:docPr id="47" name="Image 2" descr="Description: Description: reg-48-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ption: Description: reg-48-graphi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3520" cy="1009650"/>
                    </a:xfrm>
                    <a:prstGeom prst="rect">
                      <a:avLst/>
                    </a:prstGeom>
                    <a:noFill/>
                    <a:ln>
                      <a:noFill/>
                    </a:ln>
                  </pic:spPr>
                </pic:pic>
              </a:graphicData>
            </a:graphic>
          </wp:inline>
        </w:drawing>
      </w:r>
    </w:p>
    <w:p w14:paraId="5EC0A385" w14:textId="77777777" w:rsidR="00803226" w:rsidRPr="00DF335C" w:rsidRDefault="00803226" w:rsidP="00803226">
      <w:pPr>
        <w:tabs>
          <w:tab w:val="left" w:pos="1700"/>
          <w:tab w:val="left" w:pos="8505"/>
        </w:tabs>
        <w:spacing w:after="120"/>
        <w:ind w:left="1134" w:right="1134"/>
        <w:jc w:val="right"/>
      </w:pPr>
      <w:r w:rsidRPr="00DF335C">
        <w:tab/>
        <w:t>a = 8 mm min.</w:t>
      </w:r>
    </w:p>
    <w:p w14:paraId="1F4E0ED1" w14:textId="6BF37752" w:rsidR="00803226" w:rsidRPr="00DF335C" w:rsidRDefault="00803226" w:rsidP="00803226">
      <w:pPr>
        <w:tabs>
          <w:tab w:val="left" w:pos="1700"/>
          <w:tab w:val="left" w:pos="4536"/>
          <w:tab w:val="left" w:leader="dot" w:pos="8505"/>
        </w:tabs>
        <w:spacing w:before="120" w:after="120"/>
        <w:ind w:left="1134" w:right="1134"/>
        <w:jc w:val="both"/>
      </w:pPr>
      <w:r w:rsidRPr="00DF335C">
        <w:tab/>
        <w:t>The above approval mark affixed to a vehicle shows that the vehicle type concerned has, with regard to the installation of lighting and light</w:t>
      </w:r>
      <w:r w:rsidRPr="00DF335C">
        <w:noBreakHyphen/>
        <w:t xml:space="preserve">signalling devices, been approved in the Netherlands (E 4) pursuant to UN Regulation No. 48 as amended by the </w:t>
      </w:r>
      <w:r w:rsidRPr="00DF335C">
        <w:rPr>
          <w:b/>
          <w:bCs/>
        </w:rPr>
        <w:t>10</w:t>
      </w:r>
      <w:r w:rsidRPr="00DF335C">
        <w:t xml:space="preserve"> series of amendments. The approval number indicates that the approval was granted in accordance with the requirements of UN Regulation No. 48 as amended by the </w:t>
      </w:r>
      <w:r w:rsidRPr="00DF335C">
        <w:rPr>
          <w:b/>
          <w:bCs/>
        </w:rPr>
        <w:t xml:space="preserve">10 </w:t>
      </w:r>
      <w:r w:rsidRPr="00DF335C">
        <w:t xml:space="preserve">series of amendments. </w:t>
      </w:r>
    </w:p>
    <w:p w14:paraId="109B382D" w14:textId="77777777" w:rsidR="00803226" w:rsidRPr="00DF335C" w:rsidRDefault="00803226" w:rsidP="00803226">
      <w:pPr>
        <w:pStyle w:val="Heading1"/>
      </w:pPr>
      <w:r w:rsidRPr="00DF335C">
        <w:t>Model B</w:t>
      </w:r>
    </w:p>
    <w:p w14:paraId="2DC6DE6E" w14:textId="77777777" w:rsidR="00803226" w:rsidRPr="00DF335C" w:rsidRDefault="00803226" w:rsidP="00803226">
      <w:pPr>
        <w:pStyle w:val="Heading1"/>
      </w:pPr>
      <w:bookmarkStart w:id="4" w:name="_Toc338161452"/>
      <w:r w:rsidRPr="00DF335C">
        <w:t>(See paragraph 4.5. of this Regulation)</w:t>
      </w:r>
      <w:bookmarkEnd w:id="4"/>
    </w:p>
    <w:p w14:paraId="414FF1C3" w14:textId="77777777" w:rsidR="00803226" w:rsidRPr="00DF335C" w:rsidRDefault="00803226" w:rsidP="00803226">
      <w:pPr>
        <w:pStyle w:val="SingleTxtG"/>
      </w:pPr>
    </w:p>
    <w:p w14:paraId="32FA8A7A" w14:textId="77777777" w:rsidR="00803226" w:rsidRPr="00DF335C" w:rsidRDefault="00803226" w:rsidP="00803226">
      <w:pPr>
        <w:pStyle w:val="Heading1"/>
        <w:tabs>
          <w:tab w:val="left" w:pos="284"/>
        </w:tabs>
        <w:ind w:left="284"/>
        <w:jc w:val="both"/>
      </w:pPr>
    </w:p>
    <w:p w14:paraId="509F2C7B" w14:textId="77777777" w:rsidR="00803226" w:rsidRPr="00DF335C" w:rsidRDefault="00803226" w:rsidP="00803226">
      <w:pPr>
        <w:pStyle w:val="SingleTxtG"/>
        <w:jc w:val="center"/>
      </w:pPr>
      <w:r w:rsidRPr="00DF335C">
        <w:rPr>
          <w:noProof/>
        </w:rPr>
        <w:lastRenderedPageBreak/>
        <mc:AlternateContent>
          <mc:Choice Requires="wps">
            <w:drawing>
              <wp:anchor distT="0" distB="0" distL="114300" distR="114300" simplePos="0" relativeHeight="251658241" behindDoc="0" locked="0" layoutInCell="1" allowOverlap="1" wp14:anchorId="1B2FF812" wp14:editId="1A4C9219">
                <wp:simplePos x="0" y="0"/>
                <wp:positionH relativeFrom="column">
                  <wp:posOffset>3924838</wp:posOffset>
                </wp:positionH>
                <wp:positionV relativeFrom="paragraph">
                  <wp:posOffset>125118</wp:posOffset>
                </wp:positionV>
                <wp:extent cx="460005" cy="319760"/>
                <wp:effectExtent l="0" t="0" r="0" b="4445"/>
                <wp:wrapNone/>
                <wp:docPr id="1903232971" name="Text Box 1903232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05" cy="3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1D831" w14:textId="21824936"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F812" id="Text Box 1903232971" o:spid="_x0000_s1027" type="#_x0000_t202" style="position:absolute;left:0;text-align:left;margin-left:309.05pt;margin-top:9.85pt;width:36.2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" stroked="f">
                <v:textbox inset="0,0,0,0">
                  <w:txbxContent>
                    <w:p w14:paraId="6171D831" w14:textId="21824936"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rPr>
                        <w:t>10</w:t>
                      </w:r>
                    </w:p>
                  </w:txbxContent>
                </v:textbox>
              </v:shape>
            </w:pict>
          </mc:Fallback>
        </mc:AlternateContent>
      </w:r>
      <w:r w:rsidRPr="00DF335C">
        <w:rPr>
          <w:noProof/>
          <w:lang w:eastAsia="nl-NL"/>
        </w:rPr>
        <w:drawing>
          <wp:inline distT="0" distB="0" distL="0" distR="0" wp14:anchorId="068D8E78" wp14:editId="0313E003">
            <wp:extent cx="5508625" cy="987425"/>
            <wp:effectExtent l="0" t="0" r="0" b="3175"/>
            <wp:docPr id="1046" name="Image 1"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 descr="Ein Bild, das Text, Schrift, Screenshot, Reihe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8625" cy="987425"/>
                    </a:xfrm>
                    <a:prstGeom prst="rect">
                      <a:avLst/>
                    </a:prstGeom>
                    <a:noFill/>
                    <a:ln>
                      <a:noFill/>
                    </a:ln>
                  </pic:spPr>
                </pic:pic>
              </a:graphicData>
            </a:graphic>
          </wp:inline>
        </w:drawing>
      </w:r>
    </w:p>
    <w:p w14:paraId="057A5370" w14:textId="77777777" w:rsidR="00803226" w:rsidRPr="00DF335C" w:rsidRDefault="00803226" w:rsidP="00803226">
      <w:pPr>
        <w:tabs>
          <w:tab w:val="left" w:pos="1700"/>
          <w:tab w:val="left" w:pos="8505"/>
        </w:tabs>
        <w:spacing w:after="120"/>
        <w:ind w:left="1134" w:right="1134"/>
        <w:jc w:val="right"/>
      </w:pPr>
      <w:r w:rsidRPr="00DF335C">
        <w:tab/>
        <w:t>a = 8 mm min.</w:t>
      </w:r>
    </w:p>
    <w:p w14:paraId="5F4EB5D2" w14:textId="3C9CA183" w:rsidR="00A109DF" w:rsidRPr="00DF335C" w:rsidRDefault="00803226" w:rsidP="00DF7B0B">
      <w:pPr>
        <w:tabs>
          <w:tab w:val="left" w:pos="1700"/>
          <w:tab w:val="left" w:pos="4536"/>
          <w:tab w:val="left" w:leader="dot" w:pos="8505"/>
        </w:tabs>
        <w:spacing w:after="120"/>
        <w:ind w:left="1134" w:right="1134"/>
        <w:jc w:val="both"/>
        <w:rPr>
          <w:bCs/>
          <w:snapToGrid w:val="0"/>
          <w:lang w:eastAsia="en-US"/>
        </w:rPr>
      </w:pPr>
      <w:r w:rsidRPr="00DF335C">
        <w:tab/>
        <w:t xml:space="preserve">The above approval mark affixed to a vehicle shows that the vehicle type concerned has been approved in the Netherlands (E 4) pursuant to UN Regulation No. 48 as amended by the </w:t>
      </w:r>
      <w:r w:rsidRPr="00DF335C">
        <w:rPr>
          <w:b/>
          <w:bCs/>
        </w:rPr>
        <w:t>10</w:t>
      </w:r>
      <w:r w:rsidRPr="00DF335C">
        <w:t xml:space="preserve"> series of amendments and UN Regulation No. 33.</w:t>
      </w:r>
      <w:r w:rsidR="00153E56">
        <w:t xml:space="preserve"> </w:t>
      </w:r>
      <w:r w:rsidR="00153E56">
        <w:rPr>
          <w:vertAlign w:val="superscript"/>
        </w:rPr>
        <w:t>1</w:t>
      </w:r>
      <w:r w:rsidRPr="00DF335C">
        <w:t xml:space="preserve"> The approval number indicates that, at the dates when the respective approvals were given, UN Regulation No. 48 was amended by the </w:t>
      </w:r>
      <w:r w:rsidRPr="00DF335C">
        <w:rPr>
          <w:b/>
          <w:bCs/>
        </w:rPr>
        <w:t>10</w:t>
      </w:r>
      <w:r w:rsidRPr="00DF335C">
        <w:t xml:space="preserve"> series of amendments and UN Regulation No. 33 was still in its original form</w:t>
      </w:r>
      <w:r w:rsidRPr="00DF335C">
        <w:rPr>
          <w:bCs/>
        </w:rPr>
        <w:t>.</w:t>
      </w:r>
      <w:r w:rsidR="006218C1" w:rsidRPr="006218C1">
        <w:rPr>
          <w:bCs/>
          <w:lang w:val="en-US"/>
        </w:rPr>
        <w:t>"</w:t>
      </w:r>
    </w:p>
    <w:p w14:paraId="0AB69F34" w14:textId="2A4AF6F3" w:rsidR="00A26447" w:rsidRPr="00C13D98" w:rsidRDefault="00A26447" w:rsidP="00DF7B0B">
      <w:pPr>
        <w:pStyle w:val="ListParagraph"/>
        <w:numPr>
          <w:ilvl w:val="0"/>
          <w:numId w:val="23"/>
        </w:numPr>
        <w:spacing w:before="360" w:after="240"/>
        <w:ind w:left="1134" w:right="1134" w:hanging="425"/>
        <w:rPr>
          <w:b/>
          <w:lang w:val="en-GB"/>
        </w:rPr>
      </w:pPr>
      <w:r w:rsidRPr="00C13D98">
        <w:rPr>
          <w:b/>
          <w:lang w:val="en-GB"/>
        </w:rPr>
        <w:t xml:space="preserve">Proposal for a new </w:t>
      </w:r>
      <w:r w:rsidR="006B5387" w:rsidRPr="00C13D98">
        <w:rPr>
          <w:b/>
          <w:lang w:val="en-GB"/>
        </w:rPr>
        <w:t xml:space="preserve">02 </w:t>
      </w:r>
      <w:r w:rsidR="00C13D98">
        <w:rPr>
          <w:b/>
          <w:lang w:val="en-GB"/>
        </w:rPr>
        <w:t>s</w:t>
      </w:r>
      <w:r w:rsidRPr="00C13D98">
        <w:rPr>
          <w:b/>
          <w:lang w:val="en-GB"/>
        </w:rPr>
        <w:t>eries of amendments to UN Regulation No. 149</w:t>
      </w:r>
    </w:p>
    <w:p w14:paraId="33B2BC51" w14:textId="65CE26F4" w:rsidR="00634E12" w:rsidRPr="00DF335C" w:rsidRDefault="00634E12" w:rsidP="00641C9A">
      <w:pPr>
        <w:pStyle w:val="para0"/>
        <w:rPr>
          <w:i/>
          <w:iCs/>
          <w:lang w:val="en-GB"/>
        </w:rPr>
      </w:pPr>
      <w:r w:rsidRPr="00DF335C">
        <w:rPr>
          <w:i/>
          <w:iCs/>
          <w:lang w:val="en-GB"/>
        </w:rPr>
        <w:t xml:space="preserve">Insert </w:t>
      </w:r>
      <w:r w:rsidR="006218C1">
        <w:rPr>
          <w:i/>
          <w:iCs/>
          <w:lang w:val="en-GB"/>
        </w:rPr>
        <w:t xml:space="preserve">a </w:t>
      </w:r>
      <w:r w:rsidRPr="00DF335C">
        <w:rPr>
          <w:i/>
          <w:iCs/>
          <w:lang w:val="en-GB"/>
        </w:rPr>
        <w:t>new subparagraph 3.1.2.1</w:t>
      </w:r>
      <w:r w:rsidR="006B620E" w:rsidRPr="00DF335C">
        <w:rPr>
          <w:i/>
          <w:iCs/>
          <w:lang w:val="en-GB"/>
        </w:rPr>
        <w:t>.</w:t>
      </w:r>
      <w:r w:rsidRPr="00DF335C">
        <w:rPr>
          <w:i/>
          <w:iCs/>
          <w:lang w:val="en-GB"/>
        </w:rPr>
        <w:t xml:space="preserve"> (g)</w:t>
      </w:r>
      <w:r w:rsidR="006B620E" w:rsidRPr="00DF335C">
        <w:rPr>
          <w:i/>
          <w:iCs/>
          <w:lang w:val="en-GB"/>
        </w:rPr>
        <w:t>,</w:t>
      </w:r>
      <w:r w:rsidRPr="00DF335C">
        <w:rPr>
          <w:i/>
          <w:iCs/>
          <w:lang w:val="en-GB"/>
        </w:rPr>
        <w:t xml:space="preserve"> </w:t>
      </w:r>
      <w:r w:rsidRPr="006218C1">
        <w:rPr>
          <w:lang w:val="en-GB"/>
        </w:rPr>
        <w:t>to read:</w:t>
      </w:r>
    </w:p>
    <w:p w14:paraId="7E39FA42" w14:textId="493405BC" w:rsidR="0019502F" w:rsidRDefault="006218C1" w:rsidP="00634E12">
      <w:pPr>
        <w:pStyle w:val="para0"/>
        <w:ind w:left="2977" w:hanging="709"/>
        <w:rPr>
          <w:b/>
          <w:lang w:val="en-US"/>
        </w:rPr>
      </w:pPr>
      <w:r w:rsidRPr="006218C1">
        <w:rPr>
          <w:b/>
          <w:lang w:val="en-US"/>
        </w:rPr>
        <w:t>"</w:t>
      </w:r>
      <w:r w:rsidR="0019502F">
        <w:rPr>
          <w:b/>
          <w:lang w:val="en-US"/>
        </w:rPr>
        <w:tab/>
        <w:t>…</w:t>
      </w:r>
    </w:p>
    <w:p w14:paraId="2A807B58" w14:textId="4CF215C5" w:rsidR="00634E12" w:rsidRPr="00DF335C" w:rsidRDefault="00634E12" w:rsidP="00634E12">
      <w:pPr>
        <w:pStyle w:val="para0"/>
        <w:ind w:left="2977" w:hanging="709"/>
        <w:rPr>
          <w:rStyle w:val="Carpredefinitoparagrafo1"/>
          <w:b/>
          <w:lang w:val="en-GB"/>
        </w:rPr>
      </w:pPr>
      <w:r w:rsidRPr="00DF335C">
        <w:rPr>
          <w:rStyle w:val="Carpredefinitoparagrafo1"/>
          <w:b/>
          <w:lang w:val="en-GB"/>
        </w:rPr>
        <w:t>(g)</w:t>
      </w:r>
      <w:r w:rsidRPr="00DF335C">
        <w:rPr>
          <w:rStyle w:val="Carpredefinitoparagrafo1"/>
          <w:b/>
          <w:lang w:val="en-GB"/>
        </w:rPr>
        <w:tab/>
        <w:t>In the case of a lamp that may incorporate a vehicle manufacturer logo, the vehicle manufacturer logo.</w:t>
      </w:r>
      <w:r w:rsidR="006218C1" w:rsidRPr="006218C1">
        <w:rPr>
          <w:b/>
          <w:lang w:val="en-US"/>
        </w:rPr>
        <w:t>"</w:t>
      </w:r>
    </w:p>
    <w:p w14:paraId="2D2ACA1A" w14:textId="30B939FB" w:rsidR="00634E12" w:rsidRPr="00DF335C" w:rsidRDefault="00634E12" w:rsidP="00641C9A">
      <w:pPr>
        <w:pStyle w:val="para0"/>
        <w:rPr>
          <w:rStyle w:val="Carpredefinitoparagrafo1"/>
          <w:bCs/>
          <w:i/>
          <w:iCs/>
          <w:lang w:val="en-GB"/>
        </w:rPr>
      </w:pPr>
      <w:r w:rsidRPr="00DF335C">
        <w:rPr>
          <w:rStyle w:val="Carpredefinitoparagrafo1"/>
          <w:bCs/>
          <w:i/>
          <w:iCs/>
          <w:lang w:val="en-GB"/>
        </w:rPr>
        <w:t xml:space="preserve">Insert </w:t>
      </w:r>
      <w:r w:rsidR="006218C1">
        <w:rPr>
          <w:rStyle w:val="Carpredefinitoparagrafo1"/>
          <w:bCs/>
          <w:i/>
          <w:iCs/>
          <w:lang w:val="en-GB"/>
        </w:rPr>
        <w:t xml:space="preserve">a </w:t>
      </w:r>
      <w:r w:rsidRPr="00DF335C">
        <w:rPr>
          <w:rStyle w:val="Carpredefinitoparagrafo1"/>
          <w:bCs/>
          <w:i/>
          <w:iCs/>
          <w:lang w:val="en-GB"/>
        </w:rPr>
        <w:t>new subparagraph 3.1.2.2</w:t>
      </w:r>
      <w:r w:rsidR="006A6F77" w:rsidRPr="00DF335C">
        <w:rPr>
          <w:rStyle w:val="Carpredefinitoparagrafo1"/>
          <w:bCs/>
          <w:i/>
          <w:iCs/>
          <w:lang w:val="en-GB"/>
        </w:rPr>
        <w:t>.</w:t>
      </w:r>
      <w:r w:rsidRPr="00DF335C">
        <w:rPr>
          <w:rStyle w:val="Carpredefinitoparagrafo1"/>
          <w:bCs/>
          <w:i/>
          <w:iCs/>
          <w:lang w:val="en-GB"/>
        </w:rPr>
        <w:t xml:space="preserve"> (f)</w:t>
      </w:r>
      <w:r w:rsidR="006B620E" w:rsidRPr="00DF335C">
        <w:rPr>
          <w:rStyle w:val="Carpredefinitoparagrafo1"/>
          <w:bCs/>
          <w:i/>
          <w:iCs/>
          <w:lang w:val="en-GB"/>
        </w:rPr>
        <w:t>,</w:t>
      </w:r>
      <w:r w:rsidRPr="00DF335C">
        <w:rPr>
          <w:rStyle w:val="Carpredefinitoparagrafo1"/>
          <w:bCs/>
          <w:i/>
          <w:iCs/>
          <w:lang w:val="en-GB"/>
        </w:rPr>
        <w:t xml:space="preserve"> </w:t>
      </w:r>
      <w:r w:rsidRPr="006218C1">
        <w:rPr>
          <w:rStyle w:val="Carpredefinitoparagrafo1"/>
          <w:bCs/>
          <w:lang w:val="en-GB"/>
        </w:rPr>
        <w:t xml:space="preserve">to </w:t>
      </w:r>
      <w:r w:rsidR="00257533" w:rsidRPr="006218C1">
        <w:rPr>
          <w:rStyle w:val="Carpredefinitoparagrafo1"/>
          <w:bCs/>
          <w:lang w:val="en-GB"/>
        </w:rPr>
        <w:t>read:</w:t>
      </w:r>
    </w:p>
    <w:p w14:paraId="2F432A69" w14:textId="21A52294" w:rsidR="0019502F" w:rsidRDefault="006218C1" w:rsidP="00634E12">
      <w:pPr>
        <w:pStyle w:val="SingleTxtG"/>
        <w:ind w:left="2977" w:hanging="709"/>
        <w:rPr>
          <w:b/>
          <w:lang w:val="en-US"/>
        </w:rPr>
      </w:pPr>
      <w:r w:rsidRPr="006218C1">
        <w:rPr>
          <w:b/>
          <w:lang w:val="en-US"/>
        </w:rPr>
        <w:t>"</w:t>
      </w:r>
      <w:r w:rsidR="0019502F">
        <w:rPr>
          <w:b/>
          <w:lang w:val="en-US"/>
        </w:rPr>
        <w:tab/>
        <w:t>…</w:t>
      </w:r>
    </w:p>
    <w:p w14:paraId="258CC2B6" w14:textId="6BCCEA3E" w:rsidR="00634E12" w:rsidRPr="00DF335C" w:rsidRDefault="00634E12" w:rsidP="00634E12">
      <w:pPr>
        <w:pStyle w:val="SingleTxtG"/>
        <w:ind w:left="2977" w:hanging="709"/>
        <w:rPr>
          <w:rStyle w:val="Carpredefinitoparagrafo1"/>
          <w:b/>
        </w:rPr>
      </w:pPr>
      <w:r w:rsidRPr="00DF335C">
        <w:rPr>
          <w:rStyle w:val="Carpredefinitoparagrafo1"/>
          <w:b/>
        </w:rPr>
        <w:t>(f)</w:t>
      </w:r>
      <w:r w:rsidRPr="00DF335C">
        <w:rPr>
          <w:rStyle w:val="Carpredefinitoparagrafo1"/>
          <w:b/>
        </w:rPr>
        <w:tab/>
        <w:t>In the case of a lamp that may incorporate a vehicle manufacturer logo, the applicant shall confirm by a statement provided by the vehicle manufacturer that the vehicle manufacturer logo is the official appropriate one related to the brand name of the vehicle manufacturer or body manufacturer.</w:t>
      </w:r>
      <w:r w:rsidR="006218C1" w:rsidRPr="006218C1">
        <w:rPr>
          <w:b/>
          <w:lang w:val="en-US"/>
        </w:rPr>
        <w:t>"</w:t>
      </w:r>
    </w:p>
    <w:p w14:paraId="150DF5E8" w14:textId="6A284F8E" w:rsidR="00634E12" w:rsidRPr="006218C1" w:rsidRDefault="00634E12" w:rsidP="00257533">
      <w:pPr>
        <w:pStyle w:val="para0"/>
        <w:rPr>
          <w:lang w:val="en-GB"/>
        </w:rPr>
      </w:pPr>
      <w:r w:rsidRPr="00DF335C">
        <w:rPr>
          <w:rStyle w:val="Carpredefinitoparagrafo1"/>
          <w:bCs/>
          <w:i/>
          <w:iCs/>
          <w:lang w:val="en-GB"/>
        </w:rPr>
        <w:t xml:space="preserve">Insert </w:t>
      </w:r>
      <w:r w:rsidR="0019502F">
        <w:rPr>
          <w:rStyle w:val="Carpredefinitoparagrafo1"/>
          <w:bCs/>
          <w:i/>
          <w:iCs/>
          <w:lang w:val="en-GB"/>
        </w:rPr>
        <w:t xml:space="preserve">a </w:t>
      </w:r>
      <w:r w:rsidRPr="00DF335C">
        <w:rPr>
          <w:rStyle w:val="Carpredefinitoparagrafo1"/>
          <w:bCs/>
          <w:i/>
          <w:iCs/>
          <w:lang w:val="en-GB"/>
        </w:rPr>
        <w:t>new paragraph 4.</w:t>
      </w:r>
      <w:r w:rsidR="000D7E12" w:rsidRPr="00DF335C">
        <w:rPr>
          <w:rStyle w:val="Carpredefinitoparagrafo1"/>
          <w:bCs/>
          <w:i/>
          <w:iCs/>
          <w:lang w:val="en-GB"/>
        </w:rPr>
        <w:t>20.</w:t>
      </w:r>
      <w:r w:rsidRPr="00DF335C">
        <w:rPr>
          <w:rStyle w:val="Carpredefinitoparagrafo1"/>
          <w:bCs/>
          <w:i/>
          <w:iCs/>
          <w:lang w:val="en-GB"/>
        </w:rPr>
        <w:t xml:space="preserve"> and related subparagraphs</w:t>
      </w:r>
      <w:r w:rsidR="006A6F77" w:rsidRPr="00DF335C">
        <w:rPr>
          <w:rStyle w:val="Carpredefinitoparagrafo1"/>
          <w:bCs/>
          <w:i/>
          <w:iCs/>
          <w:lang w:val="en-GB"/>
        </w:rPr>
        <w:t>,</w:t>
      </w:r>
      <w:r w:rsidRPr="00DF335C">
        <w:rPr>
          <w:rStyle w:val="Carpredefinitoparagrafo1"/>
          <w:bCs/>
          <w:i/>
          <w:iCs/>
          <w:lang w:val="en-GB"/>
        </w:rPr>
        <w:t xml:space="preserve"> </w:t>
      </w:r>
      <w:r w:rsidRPr="006218C1">
        <w:rPr>
          <w:rStyle w:val="Carpredefinitoparagrafo1"/>
          <w:bCs/>
          <w:lang w:val="en-GB"/>
        </w:rPr>
        <w:t>to read:</w:t>
      </w:r>
      <w:r w:rsidRPr="006218C1">
        <w:rPr>
          <w:lang w:val="en-GB"/>
        </w:rPr>
        <w:t xml:space="preserve"> </w:t>
      </w:r>
    </w:p>
    <w:p w14:paraId="055F6CDD" w14:textId="061134F9" w:rsidR="00634E12" w:rsidRPr="00DF335C" w:rsidRDefault="006218C1" w:rsidP="00634E12">
      <w:pPr>
        <w:pStyle w:val="SingleTxtG"/>
        <w:ind w:left="2268" w:hanging="1134"/>
        <w:rPr>
          <w:rStyle w:val="Carpredefinitoparagrafo1"/>
          <w:b/>
        </w:rPr>
      </w:pPr>
      <w:r w:rsidRPr="006218C1">
        <w:rPr>
          <w:b/>
          <w:lang w:val="en-US"/>
        </w:rPr>
        <w:t>"</w:t>
      </w:r>
      <w:r w:rsidR="00634E12" w:rsidRPr="00DF335C">
        <w:rPr>
          <w:rStyle w:val="Carpredefinitoparagrafo1"/>
          <w:b/>
        </w:rPr>
        <w:t>4.</w:t>
      </w:r>
      <w:r w:rsidR="000D7E12" w:rsidRPr="00DF335C">
        <w:rPr>
          <w:rStyle w:val="Carpredefinitoparagrafo1"/>
          <w:b/>
        </w:rPr>
        <w:t>20</w:t>
      </w:r>
      <w:r w:rsidR="00634E12" w:rsidRPr="00DF335C">
        <w:rPr>
          <w:rStyle w:val="Carpredefinitoparagrafo1"/>
          <w:b/>
        </w:rPr>
        <w:t>.</w:t>
      </w:r>
      <w:r w:rsidR="00634E12" w:rsidRPr="00DF335C">
        <w:rPr>
          <w:rStyle w:val="Carpredefinitoparagrafo1"/>
          <w:b/>
        </w:rPr>
        <w:tab/>
        <w:t>On request of the applicant, the internal structure of the optical components and/or the texture of the outer lens inside of the apparent surface of a lamp (function) may incorporate only one manufacturer logo build by transparent or non-transparent components provided that all requirements for the specific function of this Regulation are fulfilled and in addition the following conditions:</w:t>
      </w:r>
    </w:p>
    <w:p w14:paraId="38E00765" w14:textId="77777777" w:rsidR="00634E12" w:rsidRPr="00DF335C" w:rsidRDefault="00634E12" w:rsidP="00634E12">
      <w:pPr>
        <w:pStyle w:val="SingleTxtG"/>
        <w:ind w:left="2835" w:hanging="567"/>
        <w:rPr>
          <w:rStyle w:val="Carpredefinitoparagrafo1"/>
          <w:b/>
        </w:rPr>
      </w:pPr>
      <w:r w:rsidRPr="00DF335C">
        <w:rPr>
          <w:rStyle w:val="Carpredefinitoparagrafo1"/>
          <w:b/>
        </w:rPr>
        <w:t>(a)</w:t>
      </w:r>
      <w:r w:rsidRPr="00DF335C">
        <w:rPr>
          <w:rStyle w:val="Carpredefinitoparagrafo1"/>
          <w:b/>
        </w:rPr>
        <w:tab/>
        <w:t>Irrespective of the marking requirements in paragraph 3.3., only the logo of the brand name of the vehicle manufacturer or the body manufacturer is allowed. This shall be confirmed by the applicant by a statement (see paragraph 3.1.2.2. (f)).</w:t>
      </w:r>
    </w:p>
    <w:p w14:paraId="05886E82" w14:textId="2A143B28" w:rsidR="00634E12" w:rsidRPr="00DF335C" w:rsidRDefault="00634E12" w:rsidP="00634E12">
      <w:pPr>
        <w:pStyle w:val="SingleTxtG"/>
        <w:ind w:left="2835" w:hanging="567"/>
        <w:rPr>
          <w:rStyle w:val="Carpredefinitoparagrafo1"/>
          <w:b/>
        </w:rPr>
      </w:pPr>
      <w:r w:rsidRPr="00DF335C">
        <w:rPr>
          <w:rStyle w:val="Carpredefinitoparagrafo1"/>
          <w:b/>
        </w:rPr>
        <w:t>(b)</w:t>
      </w:r>
      <w:r w:rsidRPr="00DF335C">
        <w:rPr>
          <w:rStyle w:val="Carpredefinitoparagrafo1"/>
          <w:b/>
        </w:rPr>
        <w:tab/>
        <w:t>Size: the enclosed light emitting surface of the logo (incorporating transparent and non-transparent components of the logo) of such a lamp in the direction of the reference axis shall not exceed 100</w:t>
      </w:r>
      <w:r w:rsidR="00C774A8" w:rsidRPr="00DF335C">
        <w:rPr>
          <w:rStyle w:val="Carpredefinitoparagrafo1"/>
          <w:b/>
        </w:rPr>
        <w:t xml:space="preserve"> </w:t>
      </w:r>
      <w:r w:rsidRPr="00DF335C">
        <w:rPr>
          <w:rStyle w:val="Carpredefinitoparagrafo1"/>
          <w:b/>
        </w:rPr>
        <w:t>cm</w:t>
      </w:r>
      <w:r w:rsidR="00C774A8" w:rsidRPr="00DF335C">
        <w:rPr>
          <w:rStyle w:val="Carpredefinitoparagrafo1"/>
          <w:b/>
        </w:rPr>
        <w:t>²</w:t>
      </w:r>
      <w:r w:rsidRPr="00DF335C">
        <w:rPr>
          <w:rStyle w:val="Carpredefinitoparagrafo1"/>
          <w:b/>
        </w:rPr>
        <w:t xml:space="preserve">. </w:t>
      </w:r>
    </w:p>
    <w:p w14:paraId="5E042945" w14:textId="1CFC0392" w:rsidR="00634E12" w:rsidRPr="00DF335C" w:rsidRDefault="00634E12" w:rsidP="00634E12">
      <w:pPr>
        <w:pStyle w:val="SingleTxtG"/>
        <w:ind w:left="2835" w:hanging="567"/>
        <w:rPr>
          <w:rStyle w:val="Carpredefinitoparagrafo1"/>
          <w:b/>
        </w:rPr>
      </w:pPr>
      <w:r w:rsidRPr="00DF335C">
        <w:rPr>
          <w:rStyle w:val="Carpredefinitoparagrafo1"/>
          <w:b/>
        </w:rPr>
        <w:t>(c)</w:t>
      </w:r>
      <w:r w:rsidRPr="00DF335C">
        <w:rPr>
          <w:rStyle w:val="Carpredefinitoparagrafo1"/>
          <w:b/>
        </w:rPr>
        <w:tab/>
        <w:t>Symmetry: notwithstanding the requirements of paragraph 5.5.2. of UN Regulation No. 48, the logo light emitting surface (incorporating transparent and non-transparent components of the logo) does not have to be symmetrical by itself.</w:t>
      </w:r>
    </w:p>
    <w:p w14:paraId="60B0372C" w14:textId="04378263" w:rsidR="00634E12" w:rsidRPr="00DF335C" w:rsidRDefault="00634E12" w:rsidP="00D07232">
      <w:pPr>
        <w:pStyle w:val="SingleTxtG"/>
        <w:ind w:left="2835" w:hanging="567"/>
        <w:rPr>
          <w:rStyle w:val="Carpredefinitoparagrafo1"/>
          <w:b/>
          <w:bCs/>
        </w:rPr>
      </w:pPr>
      <w:r w:rsidRPr="00DF335C">
        <w:rPr>
          <w:rStyle w:val="Carpredefinitoparagrafo1"/>
          <w:b/>
          <w:bCs/>
        </w:rPr>
        <w:t>(d)</w:t>
      </w:r>
      <w:r w:rsidRPr="00DF335C">
        <w:rPr>
          <w:rStyle w:val="Carpredefinitoparagrafo1"/>
          <w:b/>
          <w:bCs/>
        </w:rPr>
        <w:tab/>
      </w:r>
      <w:r w:rsidR="002C77FD" w:rsidRPr="00DF335C">
        <w:rPr>
          <w:rStyle w:val="Carpredefinitoparagrafo1"/>
          <w:b/>
          <w:bCs/>
        </w:rPr>
        <w:t>The intensity of the light distributed from the enclosed light emitting surface of the manu</w:t>
      </w:r>
      <w:r w:rsidR="000D7E12" w:rsidRPr="00DF335C">
        <w:rPr>
          <w:rStyle w:val="Carpredefinitoparagrafo1"/>
          <w:b/>
          <w:bCs/>
        </w:rPr>
        <w:t xml:space="preserve">facturer </w:t>
      </w:r>
      <w:r w:rsidR="002C77FD" w:rsidRPr="00DF335C">
        <w:rPr>
          <w:rStyle w:val="Carpredefinitoparagrafo1"/>
          <w:b/>
          <w:bCs/>
        </w:rPr>
        <w:t>logo must not exceed 140 cd.</w:t>
      </w:r>
      <w:r w:rsidR="006218C1" w:rsidRPr="006218C1">
        <w:rPr>
          <w:b/>
          <w:bCs/>
          <w:lang w:val="en-US"/>
        </w:rPr>
        <w:t>"</w:t>
      </w:r>
    </w:p>
    <w:p w14:paraId="5682E06C" w14:textId="23E31E56" w:rsidR="004E1A06" w:rsidRPr="006218C1" w:rsidRDefault="004E1A06" w:rsidP="00257533">
      <w:pPr>
        <w:pStyle w:val="para0"/>
        <w:rPr>
          <w:rStyle w:val="Carpredefinitoparagrafo1"/>
          <w:bCs/>
          <w:lang w:val="en-GB"/>
        </w:rPr>
      </w:pPr>
      <w:r w:rsidRPr="00DF335C">
        <w:rPr>
          <w:rStyle w:val="Carpredefinitoparagrafo1"/>
          <w:bCs/>
          <w:i/>
          <w:iCs/>
          <w:lang w:val="en-GB"/>
        </w:rPr>
        <w:t xml:space="preserve">Insert </w:t>
      </w:r>
      <w:r w:rsidR="00153E56">
        <w:rPr>
          <w:rStyle w:val="Carpredefinitoparagrafo1"/>
          <w:bCs/>
          <w:i/>
          <w:iCs/>
          <w:lang w:val="en-GB"/>
        </w:rPr>
        <w:t xml:space="preserve">a </w:t>
      </w:r>
      <w:r w:rsidRPr="00DF335C">
        <w:rPr>
          <w:rStyle w:val="Carpredefinitoparagrafo1"/>
          <w:bCs/>
          <w:i/>
          <w:iCs/>
          <w:lang w:val="en-GB"/>
        </w:rPr>
        <w:t>new paragraph 7.</w:t>
      </w:r>
      <w:r w:rsidR="00257533" w:rsidRPr="00DF335C">
        <w:rPr>
          <w:rStyle w:val="Carpredefinitoparagrafo1"/>
          <w:bCs/>
          <w:i/>
          <w:iCs/>
          <w:lang w:val="en-GB"/>
        </w:rPr>
        <w:t>3</w:t>
      </w:r>
      <w:r w:rsidR="006A6F77" w:rsidRPr="00DF335C">
        <w:rPr>
          <w:rStyle w:val="Carpredefinitoparagrafo1"/>
          <w:bCs/>
          <w:i/>
          <w:iCs/>
          <w:lang w:val="en-GB"/>
        </w:rPr>
        <w:t>.</w:t>
      </w:r>
      <w:r w:rsidRPr="00DF335C">
        <w:rPr>
          <w:rStyle w:val="Carpredefinitoparagrafo1"/>
          <w:bCs/>
          <w:i/>
          <w:iCs/>
          <w:lang w:val="en-GB"/>
        </w:rPr>
        <w:t xml:space="preserve"> and related subparagraphs</w:t>
      </w:r>
      <w:r w:rsidR="006A6F77" w:rsidRPr="00DF335C">
        <w:rPr>
          <w:rStyle w:val="Carpredefinitoparagrafo1"/>
          <w:bCs/>
          <w:i/>
          <w:iCs/>
          <w:lang w:val="en-GB"/>
        </w:rPr>
        <w:t>,</w:t>
      </w:r>
      <w:r w:rsidRPr="00DF335C">
        <w:rPr>
          <w:rStyle w:val="Carpredefinitoparagrafo1"/>
          <w:bCs/>
          <w:i/>
          <w:iCs/>
          <w:lang w:val="en-GB"/>
        </w:rPr>
        <w:t xml:space="preserve"> </w:t>
      </w:r>
      <w:r w:rsidRPr="006218C1">
        <w:rPr>
          <w:rStyle w:val="Carpredefinitoparagrafo1"/>
          <w:bCs/>
          <w:lang w:val="en-GB"/>
        </w:rPr>
        <w:t xml:space="preserve">to read: </w:t>
      </w:r>
    </w:p>
    <w:p w14:paraId="4C7CC924" w14:textId="6D282C8A" w:rsidR="002B51AA" w:rsidRPr="00DF335C" w:rsidRDefault="006218C1" w:rsidP="002B51AA">
      <w:pPr>
        <w:pStyle w:val="2para2ndlevel"/>
        <w:rPr>
          <w:b/>
          <w:bCs/>
          <w:lang w:eastAsia="en-GB"/>
        </w:rPr>
      </w:pPr>
      <w:r w:rsidRPr="006218C1">
        <w:rPr>
          <w:b/>
          <w:bCs/>
          <w:lang w:val="en-US" w:eastAsia="en-GB"/>
        </w:rPr>
        <w:t>"</w:t>
      </w:r>
      <w:r w:rsidR="002B51AA" w:rsidRPr="00DF335C">
        <w:rPr>
          <w:b/>
          <w:bCs/>
          <w:lang w:eastAsia="en-GB"/>
        </w:rPr>
        <w:t>7.3.</w:t>
      </w:r>
      <w:r w:rsidR="002B51AA" w:rsidRPr="00DF335C">
        <w:rPr>
          <w:b/>
          <w:bCs/>
          <w:lang w:eastAsia="en-GB"/>
        </w:rPr>
        <w:tab/>
        <w:t>For the 02 series of amendments</w:t>
      </w:r>
    </w:p>
    <w:p w14:paraId="6A3D4D22" w14:textId="77777777" w:rsidR="002B51AA" w:rsidRPr="00DF335C" w:rsidRDefault="002B51AA" w:rsidP="002B51AA">
      <w:pPr>
        <w:pStyle w:val="3para3rdlevel"/>
        <w:rPr>
          <w:b/>
          <w:bCs/>
          <w:lang w:eastAsia="en-GB"/>
        </w:rPr>
      </w:pPr>
      <w:r w:rsidRPr="00DF335C">
        <w:rPr>
          <w:b/>
          <w:bCs/>
          <w:lang w:eastAsia="en-GB"/>
        </w:rPr>
        <w:lastRenderedPageBreak/>
        <w:t>7.3.1.</w:t>
      </w:r>
      <w:r w:rsidRPr="00DF335C">
        <w:rPr>
          <w:b/>
          <w:bCs/>
          <w:lang w:eastAsia="en-GB"/>
        </w:rPr>
        <w:tab/>
        <w:t>As from the official date of entry into force of the 02 series of amendments, no Contracting Party applying this Regulation shall refuse to grant or refuse to accept UN type approvals under this Regulation as amended by the 02 series of amendments.</w:t>
      </w:r>
    </w:p>
    <w:p w14:paraId="4CC4F023" w14:textId="77777777" w:rsidR="002B51AA" w:rsidRPr="00DF335C" w:rsidRDefault="002B51AA" w:rsidP="002B51AA">
      <w:pPr>
        <w:pStyle w:val="3para3rdlevel"/>
        <w:rPr>
          <w:b/>
          <w:bCs/>
          <w:lang w:eastAsia="en-GB"/>
        </w:rPr>
      </w:pPr>
      <w:r w:rsidRPr="00DF335C">
        <w:rPr>
          <w:b/>
          <w:bCs/>
          <w:lang w:eastAsia="en-GB"/>
        </w:rPr>
        <w:t>7.3.2.</w:t>
      </w:r>
      <w:r w:rsidRPr="00DF335C">
        <w:rPr>
          <w:b/>
          <w:bCs/>
          <w:lang w:eastAsia="en-GB"/>
        </w:rPr>
        <w:tab/>
        <w:t>As from 1 September 2026 Contracting Parties applying this Regulation shall not be obliged to accept UN type approvals to any of the preceding series of amendments, first issued after 1 September 2026.</w:t>
      </w:r>
    </w:p>
    <w:p w14:paraId="3A3D3FF0" w14:textId="77777777" w:rsidR="002B51AA" w:rsidRPr="00DF335C" w:rsidRDefault="002B51AA" w:rsidP="002B51AA">
      <w:pPr>
        <w:pStyle w:val="3para3rdlevel"/>
        <w:rPr>
          <w:b/>
          <w:bCs/>
          <w:lang w:eastAsia="en-GB"/>
        </w:rPr>
      </w:pPr>
      <w:r w:rsidRPr="00DF335C">
        <w:rPr>
          <w:b/>
          <w:bCs/>
          <w:lang w:eastAsia="en-GB"/>
        </w:rPr>
        <w:t>7.3.3.</w:t>
      </w:r>
      <w:r w:rsidRPr="00DF335C">
        <w:rPr>
          <w:b/>
          <w:bCs/>
          <w:lang w:eastAsia="en-GB"/>
        </w:rPr>
        <w:tab/>
        <w:t>Contracting Parties applying this Regulation shall continue to accept type approvals to the 00 and 01 series of amendments to this Regulation, first issued before 1 September 2026.</w:t>
      </w:r>
    </w:p>
    <w:p w14:paraId="5ACAB021" w14:textId="38816732" w:rsidR="002B51AA" w:rsidRPr="00DF335C" w:rsidRDefault="002B51AA" w:rsidP="002B51AA">
      <w:pPr>
        <w:pStyle w:val="3para3rdlevel"/>
        <w:rPr>
          <w:b/>
          <w:bCs/>
          <w:lang w:eastAsia="en-GB"/>
        </w:rPr>
      </w:pPr>
      <w:r w:rsidRPr="00DF335C">
        <w:rPr>
          <w:b/>
          <w:bCs/>
          <w:lang w:eastAsia="en-GB"/>
        </w:rPr>
        <w:t>7.3.4.</w:t>
      </w:r>
      <w:r w:rsidRPr="00DF335C">
        <w:rPr>
          <w:b/>
          <w:bCs/>
          <w:lang w:eastAsia="en-GB"/>
        </w:rPr>
        <w:tab/>
        <w:t>Notwithstanding the provisions in 7.3.2</w:t>
      </w:r>
      <w:r w:rsidR="0072673C">
        <w:rPr>
          <w:b/>
          <w:bCs/>
          <w:lang w:eastAsia="en-GB"/>
        </w:rPr>
        <w:t>.</w:t>
      </w:r>
      <w:r w:rsidRPr="00DF335C">
        <w:rPr>
          <w:b/>
          <w:bCs/>
          <w:lang w:eastAsia="en-GB"/>
        </w:rPr>
        <w:t xml:space="preserve"> and 7.3.3</w:t>
      </w:r>
      <w:r w:rsidR="0072673C">
        <w:rPr>
          <w:b/>
          <w:bCs/>
          <w:lang w:eastAsia="en-GB"/>
        </w:rPr>
        <w:t>.</w:t>
      </w:r>
      <w:r w:rsidRPr="00DF335C">
        <w:rPr>
          <w:b/>
          <w:bCs/>
          <w:lang w:eastAsia="en-GB"/>
        </w:rPr>
        <w:t xml:space="preserve"> and irrespective of the marking requirements in 3.3</w:t>
      </w:r>
      <w:r w:rsidR="0072673C">
        <w:rPr>
          <w:b/>
          <w:bCs/>
          <w:lang w:eastAsia="en-GB"/>
        </w:rPr>
        <w:t>.</w:t>
      </w:r>
      <w:r w:rsidRPr="00DF335C">
        <w:rPr>
          <w:b/>
          <w:bCs/>
          <w:lang w:eastAsia="en-GB"/>
        </w:rPr>
        <w:t xml:space="preserve">, as from </w:t>
      </w:r>
      <w:r w:rsidRPr="00DF335C">
        <w:rPr>
          <w:rFonts w:eastAsia="MS Mincho"/>
          <w:b/>
          <w:bCs/>
        </w:rPr>
        <w:t xml:space="preserve">the </w:t>
      </w:r>
      <w:r w:rsidRPr="00DF335C">
        <w:rPr>
          <w:b/>
          <w:bCs/>
          <w:lang w:eastAsia="en-GB"/>
        </w:rPr>
        <w:t>official date of entry into force of the 02 series</w:t>
      </w:r>
      <w:r w:rsidRPr="00DF335C">
        <w:rPr>
          <w:rFonts w:eastAsia="MS Mincho"/>
          <w:b/>
          <w:bCs/>
        </w:rPr>
        <w:t xml:space="preserve"> </w:t>
      </w:r>
      <w:r w:rsidRPr="00DF335C">
        <w:rPr>
          <w:b/>
          <w:bCs/>
          <w:lang w:eastAsia="en-GB"/>
        </w:rPr>
        <w:t>Contracting Parties applying this Regulation shall not be obliged to accept UN type approvals to any preceding series of amendments, for devices that include a manufacturer logo.</w:t>
      </w:r>
    </w:p>
    <w:p w14:paraId="2CD3C8F1" w14:textId="329C57C6" w:rsidR="002B51AA" w:rsidRPr="00DF335C" w:rsidRDefault="002B51AA" w:rsidP="002B51AA">
      <w:pPr>
        <w:pStyle w:val="3para3rdlevel"/>
        <w:spacing w:after="0"/>
        <w:rPr>
          <w:b/>
          <w:bCs/>
          <w:lang w:eastAsia="en-GB"/>
        </w:rPr>
      </w:pPr>
      <w:r w:rsidRPr="00DF335C">
        <w:rPr>
          <w:b/>
          <w:bCs/>
          <w:lang w:eastAsia="en-GB"/>
        </w:rPr>
        <w:t>7.3.5.</w:t>
      </w:r>
      <w:r w:rsidRPr="00DF335C">
        <w:rPr>
          <w:b/>
          <w:bCs/>
          <w:lang w:eastAsia="en-GB"/>
        </w:rPr>
        <w:tab/>
      </w:r>
      <w:r w:rsidRPr="00DF335C">
        <w:rPr>
          <w:b/>
          <w:bCs/>
          <w:lang w:eastAsia="en-GB"/>
        </w:rPr>
        <w:tab/>
        <w:t>Notwithstanding paragraphs 7.3.2</w:t>
      </w:r>
      <w:r w:rsidR="0072673C">
        <w:rPr>
          <w:b/>
          <w:bCs/>
          <w:lang w:eastAsia="en-GB"/>
        </w:rPr>
        <w:t>.</w:t>
      </w:r>
      <w:r w:rsidRPr="00DF335C">
        <w:rPr>
          <w:b/>
          <w:bCs/>
          <w:lang w:eastAsia="en-GB"/>
        </w:rPr>
        <w:t xml:space="preserve"> and 7.3.3</w:t>
      </w:r>
      <w:r w:rsidR="0072673C">
        <w:rPr>
          <w:b/>
          <w:bCs/>
          <w:lang w:eastAsia="en-GB"/>
        </w:rPr>
        <w:t>.</w:t>
      </w:r>
      <w:r w:rsidRPr="00DF335C">
        <w:rPr>
          <w:b/>
          <w:bCs/>
          <w:lang w:eastAsia="en-GB"/>
        </w:rPr>
        <w:t>, Contracting Parties applying this Regulation shall continue to accept type approvals of the equipment or parts issued according to the 00 and 01 series of amendments to this Regulation which are not affected by the 02 series of amendments.</w:t>
      </w:r>
    </w:p>
    <w:p w14:paraId="53D08F0E" w14:textId="77777777" w:rsidR="002B51AA" w:rsidRPr="00DF335C" w:rsidRDefault="002B51AA" w:rsidP="002B51AA">
      <w:pPr>
        <w:pStyle w:val="3para3rdlevel"/>
        <w:spacing w:after="0"/>
        <w:rPr>
          <w:b/>
          <w:bCs/>
          <w:lang w:eastAsia="en-GB"/>
        </w:rPr>
      </w:pPr>
    </w:p>
    <w:p w14:paraId="030CED32" w14:textId="77777777" w:rsidR="002B51AA" w:rsidRPr="00DF335C" w:rsidRDefault="002B51AA" w:rsidP="002B51AA">
      <w:pPr>
        <w:pStyle w:val="3para3rdlevel"/>
        <w:rPr>
          <w:b/>
          <w:bCs/>
          <w:lang w:eastAsia="en-GB"/>
        </w:rPr>
      </w:pPr>
      <w:r w:rsidRPr="00DF335C">
        <w:rPr>
          <w:b/>
          <w:bCs/>
          <w:lang w:eastAsia="en-GB"/>
        </w:rPr>
        <w:t>7.3.6.</w:t>
      </w:r>
      <w:r w:rsidRPr="00DF335C">
        <w:rPr>
          <w:b/>
          <w:bCs/>
          <w:lang w:eastAsia="en-GB"/>
        </w:rPr>
        <w:tab/>
        <w:t>Contracting Parties applying this Regulation shall continue to grant and accept type approvals for devices (equipment and parts) on the basis of any previous series of amendments, provided that the devices (equipment and parts) are intended as replacements for fitting to vehicles in use and that it is not technically feasible for the devices (equipment and parts) in question to satisfy the new requirements contained in this Regulation as amended by the 02 series of amendments.</w:t>
      </w:r>
    </w:p>
    <w:p w14:paraId="21F45A3A" w14:textId="77777777" w:rsidR="002B51AA" w:rsidRPr="00DF335C" w:rsidRDefault="002B51AA" w:rsidP="002B51AA">
      <w:pPr>
        <w:pStyle w:val="3para3rdlevel"/>
        <w:rPr>
          <w:b/>
          <w:bCs/>
          <w:lang w:eastAsia="en-GB"/>
        </w:rPr>
      </w:pPr>
      <w:r w:rsidRPr="00DF335C">
        <w:rPr>
          <w:b/>
          <w:bCs/>
          <w:lang w:eastAsia="en-GB"/>
        </w:rPr>
        <w:t>7.3.7.</w:t>
      </w:r>
      <w:r w:rsidRPr="00DF335C">
        <w:rPr>
          <w:b/>
          <w:bCs/>
          <w:lang w:eastAsia="en-GB"/>
        </w:rPr>
        <w:tab/>
        <w:t>Notwithstanding the transitional provisions above, Contracting Parties whose application of this Regulation comes into force after the date of entry into force of the 02 series of amendments are not obliged to accept UN type approvals which were granted in accordance with any of the preceding series of amendments to this Regulation / are only obliged to accept type approval granted in accordance with the 02 series of amendments.</w:t>
      </w:r>
    </w:p>
    <w:p w14:paraId="36362C5A" w14:textId="77777777" w:rsidR="002B51AA" w:rsidRPr="00DF335C" w:rsidRDefault="002B51AA" w:rsidP="002B51AA">
      <w:pPr>
        <w:pStyle w:val="3para3rdlevel"/>
        <w:rPr>
          <w:b/>
          <w:bCs/>
          <w:lang w:eastAsia="en-GB"/>
        </w:rPr>
      </w:pPr>
      <w:r w:rsidRPr="00DF335C">
        <w:rPr>
          <w:b/>
          <w:bCs/>
          <w:lang w:eastAsia="en-GB"/>
        </w:rPr>
        <w:t>7.3.8.</w:t>
      </w:r>
      <w:r w:rsidRPr="00DF335C">
        <w:rPr>
          <w:b/>
          <w:bCs/>
          <w:lang w:eastAsia="en-GB"/>
        </w:rPr>
        <w:tab/>
        <w:t xml:space="preserve">Contracting Parties applying this Regulation may grant type approvals according to any of the previous series of amendments to this Regulation. </w:t>
      </w:r>
    </w:p>
    <w:p w14:paraId="03313CB7" w14:textId="5B3B184F" w:rsidR="002B51AA" w:rsidRPr="00DF335C" w:rsidRDefault="002B51AA" w:rsidP="00153E56">
      <w:pPr>
        <w:pStyle w:val="3para3rdlevel"/>
        <w:rPr>
          <w:b/>
          <w:sz w:val="28"/>
        </w:rPr>
      </w:pPr>
      <w:r w:rsidRPr="00DF335C">
        <w:rPr>
          <w:b/>
          <w:bCs/>
          <w:lang w:eastAsia="en-GB"/>
        </w:rPr>
        <w:t>7.3.9</w:t>
      </w:r>
      <w:r w:rsidRPr="00DF335C">
        <w:rPr>
          <w:b/>
          <w:bCs/>
          <w:lang w:eastAsia="en-GB"/>
        </w:rPr>
        <w:tab/>
        <w:t>Contracting Parties applying this Regulation shall continue to grant extensions of existing approvals to any of the previous series of amendments to this Regulation.</w:t>
      </w:r>
      <w:r w:rsidR="006218C1" w:rsidRPr="006218C1">
        <w:rPr>
          <w:b/>
          <w:bCs/>
          <w:lang w:val="en-US" w:eastAsia="en-GB"/>
        </w:rPr>
        <w:t>"</w:t>
      </w:r>
    </w:p>
    <w:p w14:paraId="3A1EDAF3" w14:textId="458B11A8" w:rsidR="00D44169" w:rsidRPr="00DF335C" w:rsidRDefault="00D44169" w:rsidP="00D44169">
      <w:pPr>
        <w:pStyle w:val="HChG"/>
      </w:pPr>
      <w:r w:rsidRPr="00DF335C">
        <w:tab/>
        <w:t>II.</w:t>
      </w:r>
      <w:r w:rsidRPr="00DF335C">
        <w:tab/>
        <w:t>Justification</w:t>
      </w:r>
    </w:p>
    <w:p w14:paraId="407304E2" w14:textId="38002F89" w:rsidR="002F298D" w:rsidRPr="00384A97" w:rsidRDefault="00E674FD" w:rsidP="00745319">
      <w:pPr>
        <w:snapToGrid w:val="0"/>
        <w:spacing w:after="120"/>
        <w:ind w:left="1134"/>
        <w:jc w:val="both"/>
        <w:rPr>
          <w:i/>
          <w:iCs/>
        </w:rPr>
      </w:pPr>
      <w:bookmarkStart w:id="5" w:name="_Hlk203642598"/>
      <w:r w:rsidRPr="00384A97">
        <w:rPr>
          <w:i/>
          <w:iCs/>
        </w:rPr>
        <w:t>General</w:t>
      </w:r>
    </w:p>
    <w:bookmarkEnd w:id="5"/>
    <w:p w14:paraId="31171A6E" w14:textId="0DC92B28" w:rsidR="004A6EA4" w:rsidRPr="00745319" w:rsidRDefault="004A6EA4" w:rsidP="00003CD0">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OICA remains unconvinced that the contracting parties’ intention to limit the use of manufacturer logos sufficiently justifies a complete prohibition in road illumination devices. The visual performance of illuminated logos—when designed with identical optical properties—does not depend on the administrative context of type approval.</w:t>
      </w:r>
    </w:p>
    <w:p w14:paraId="4D3FE6BB" w14:textId="1407907B" w:rsidR="004A6EA4" w:rsidRPr="00745319" w:rsidRDefault="004A6EA4" w:rsidP="00B44F1E">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Accordingly, this document proposes an alternative to the outright ban. It introduces specific requirements for manufacturer logos in road illumination devices under UN Regulation No. 149, aligned with those already established for light-signalling devices under UN Regulation No. 148.</w:t>
      </w:r>
    </w:p>
    <w:p w14:paraId="7B86AF06" w14:textId="705272DE" w:rsidR="004A6EA4" w:rsidRPr="00745319" w:rsidRDefault="004A6EA4" w:rsidP="008A4E30">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lastRenderedPageBreak/>
        <w:t xml:space="preserve">In addition to the existing restrictions in </w:t>
      </w:r>
      <w:r w:rsidR="00745319" w:rsidRPr="00745319">
        <w:rPr>
          <w:sz w:val="20"/>
          <w:szCs w:val="20"/>
          <w:lang w:val="en-GB"/>
        </w:rPr>
        <w:t xml:space="preserve">UN </w:t>
      </w:r>
      <w:r w:rsidRPr="00745319">
        <w:rPr>
          <w:sz w:val="20"/>
          <w:szCs w:val="20"/>
          <w:lang w:val="en-GB"/>
        </w:rPr>
        <w:t>Regulation No. 148, this proposal introduces a maximum luminous intensity for logos in road illumination devices, equivalent to that permitted for front position lamps. This threshold is appropriate, as road illumination devices are white front-facing lamps that may operate concurrently with front position lamps.</w:t>
      </w:r>
    </w:p>
    <w:p w14:paraId="7CEAEE96" w14:textId="35FFC277" w:rsidR="004A6EA4" w:rsidRPr="00745319" w:rsidRDefault="004A6EA4" w:rsidP="00FF3D13">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To ensure consistency and avoid cumulative visual impact, the total number of illuminated logos permitted on a vehicle at any one time remains unchanged. That is, a logo may be active either in a road illumination device or a light-signalling device, but not simultaneously in both. Consequently, when a road illumination device substitutes for a front position lamp in accordance with paragraph 5.12.1. of UN Regulation No. 48, the presence of a logo is permissible.</w:t>
      </w:r>
    </w:p>
    <w:p w14:paraId="51BF4084" w14:textId="7581D8E8" w:rsidR="004A6EA4" w:rsidRPr="00745319" w:rsidRDefault="004A6EA4" w:rsidP="000E4FFC">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These provisions ensure that the visual effect of a manufacturer logo in a road illumination device is equivalent to that in a light-signalling device, thereby maintaining safety and regulatory coherence.</w:t>
      </w:r>
    </w:p>
    <w:p w14:paraId="50A9C615" w14:textId="6ABC7B9A" w:rsidR="00A12874" w:rsidRPr="00DF335C" w:rsidRDefault="004A6EA4" w:rsidP="00045E50">
      <w:pPr>
        <w:pStyle w:val="ListParagraph"/>
        <w:numPr>
          <w:ilvl w:val="2"/>
          <w:numId w:val="27"/>
        </w:numPr>
        <w:snapToGrid w:val="0"/>
        <w:spacing w:after="120" w:line="240" w:lineRule="atLeast"/>
        <w:ind w:left="1134" w:right="1134" w:firstLine="0"/>
        <w:contextualSpacing w:val="0"/>
        <w:jc w:val="both"/>
      </w:pPr>
      <w:r w:rsidRPr="006218C1">
        <w:rPr>
          <w:sz w:val="20"/>
          <w:szCs w:val="20"/>
          <w:lang w:val="en-GB"/>
        </w:rPr>
        <w:t>The proposed changes to UN Regulations Nos. 48 and 149 are submitted in the form of a series of amendments, as they introduce stricter requirements consistent with the treaty’s procedural framework.</w:t>
      </w:r>
    </w:p>
    <w:p w14:paraId="48734023" w14:textId="0AC1B62F" w:rsidR="00054411" w:rsidRPr="00DF335C" w:rsidRDefault="00E674FD" w:rsidP="00745319">
      <w:pPr>
        <w:snapToGrid w:val="0"/>
        <w:spacing w:after="120"/>
        <w:ind w:left="1134"/>
        <w:jc w:val="both"/>
        <w:rPr>
          <w:i/>
          <w:iCs/>
        </w:rPr>
      </w:pPr>
      <w:r w:rsidRPr="00DF335C">
        <w:rPr>
          <w:i/>
          <w:iCs/>
        </w:rPr>
        <w:t xml:space="preserve">Changes related to </w:t>
      </w:r>
      <w:r w:rsidR="00507189" w:rsidRPr="00DF335C">
        <w:rPr>
          <w:i/>
          <w:iCs/>
        </w:rPr>
        <w:t xml:space="preserve">UN </w:t>
      </w:r>
      <w:r w:rsidR="00054411" w:rsidRPr="00DF335C">
        <w:rPr>
          <w:i/>
          <w:iCs/>
        </w:rPr>
        <w:t>Regulation No</w:t>
      </w:r>
      <w:r w:rsidR="00507189" w:rsidRPr="00DF335C">
        <w:rPr>
          <w:i/>
          <w:iCs/>
        </w:rPr>
        <w:t>.</w:t>
      </w:r>
      <w:r w:rsidR="00054411" w:rsidRPr="00DF335C">
        <w:rPr>
          <w:i/>
          <w:iCs/>
        </w:rPr>
        <w:t xml:space="preserve"> 48</w:t>
      </w:r>
    </w:p>
    <w:p w14:paraId="25F679B7" w14:textId="438EBD56" w:rsidR="00665F30" w:rsidRPr="00745319" w:rsidRDefault="00E80565" w:rsidP="003F5120">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The change to paragraph</w:t>
      </w:r>
      <w:r w:rsidR="00516302" w:rsidRPr="00745319">
        <w:rPr>
          <w:sz w:val="20"/>
          <w:szCs w:val="20"/>
          <w:lang w:val="en-GB"/>
        </w:rPr>
        <w:t xml:space="preserve"> 5.5.5</w:t>
      </w:r>
      <w:r w:rsidRPr="00745319">
        <w:rPr>
          <w:sz w:val="20"/>
          <w:szCs w:val="20"/>
          <w:lang w:val="en-GB"/>
        </w:rPr>
        <w:t>.</w:t>
      </w:r>
      <w:r w:rsidR="00516302" w:rsidRPr="00745319">
        <w:rPr>
          <w:sz w:val="20"/>
          <w:szCs w:val="20"/>
          <w:lang w:val="en-GB"/>
        </w:rPr>
        <w:t xml:space="preserve"> limits the use of illuminated logos to</w:t>
      </w:r>
      <w:r w:rsidR="00F97B54" w:rsidRPr="00745319">
        <w:rPr>
          <w:sz w:val="20"/>
          <w:szCs w:val="20"/>
          <w:lang w:val="en-GB"/>
        </w:rPr>
        <w:t xml:space="preserve"> road illumination devices and</w:t>
      </w:r>
      <w:r w:rsidR="00516302" w:rsidRPr="00745319">
        <w:rPr>
          <w:sz w:val="20"/>
          <w:szCs w:val="20"/>
          <w:lang w:val="en-GB"/>
        </w:rPr>
        <w:t xml:space="preserve"> light signalling devices in performance-oriented </w:t>
      </w:r>
      <w:r w:rsidR="00E3070C" w:rsidRPr="00745319">
        <w:rPr>
          <w:sz w:val="20"/>
          <w:szCs w:val="20"/>
          <w:lang w:val="en-GB"/>
        </w:rPr>
        <w:t>terms and</w:t>
      </w:r>
      <w:r w:rsidR="00E674FD" w:rsidRPr="00745319">
        <w:rPr>
          <w:sz w:val="20"/>
          <w:szCs w:val="20"/>
          <w:lang w:val="en-GB"/>
        </w:rPr>
        <w:t xml:space="preserve"> defines the number of cumulative logos switched ON at the same time.</w:t>
      </w:r>
    </w:p>
    <w:p w14:paraId="47A21612" w14:textId="685E9D32" w:rsidR="00665F30" w:rsidRPr="00745319" w:rsidRDefault="00262DC7" w:rsidP="00747146">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 xml:space="preserve">Paragraph </w:t>
      </w:r>
      <w:r w:rsidR="0081045C" w:rsidRPr="00745319">
        <w:rPr>
          <w:sz w:val="20"/>
          <w:szCs w:val="20"/>
          <w:lang w:val="en-GB"/>
        </w:rPr>
        <w:t>5.30.1</w:t>
      </w:r>
      <w:r w:rsidRPr="00745319">
        <w:rPr>
          <w:sz w:val="20"/>
          <w:szCs w:val="20"/>
          <w:lang w:val="en-GB"/>
        </w:rPr>
        <w:t>.</w:t>
      </w:r>
      <w:r w:rsidR="005E14F8" w:rsidRPr="00745319">
        <w:rPr>
          <w:sz w:val="20"/>
          <w:szCs w:val="20"/>
          <w:lang w:val="en-GB"/>
        </w:rPr>
        <w:t xml:space="preserve"> limits the use of </w:t>
      </w:r>
      <w:r w:rsidR="00F050C7" w:rsidRPr="00745319">
        <w:rPr>
          <w:sz w:val="20"/>
          <w:szCs w:val="20"/>
          <w:lang w:val="en-GB"/>
        </w:rPr>
        <w:t xml:space="preserve">manufacturer </w:t>
      </w:r>
      <w:r w:rsidR="005E14F8" w:rsidRPr="00745319">
        <w:rPr>
          <w:sz w:val="20"/>
          <w:szCs w:val="20"/>
          <w:lang w:val="en-GB"/>
        </w:rPr>
        <w:t xml:space="preserve">logos to regulated logos </w:t>
      </w:r>
      <w:r w:rsidR="00D4372D" w:rsidRPr="00745319">
        <w:rPr>
          <w:sz w:val="20"/>
          <w:szCs w:val="20"/>
          <w:lang w:val="en-GB"/>
        </w:rPr>
        <w:t>to the 01 series of UN Regulation No. 148</w:t>
      </w:r>
      <w:r w:rsidR="005E14F8" w:rsidRPr="00745319">
        <w:rPr>
          <w:sz w:val="20"/>
          <w:szCs w:val="20"/>
          <w:lang w:val="en-GB"/>
        </w:rPr>
        <w:t>.</w:t>
      </w:r>
    </w:p>
    <w:p w14:paraId="15C0BB93" w14:textId="1CCCA77B" w:rsidR="00665F30" w:rsidRPr="00745319" w:rsidRDefault="00D4372D" w:rsidP="005727C8">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Paragraph</w:t>
      </w:r>
      <w:r w:rsidR="00D07232" w:rsidRPr="00745319">
        <w:rPr>
          <w:sz w:val="20"/>
          <w:szCs w:val="20"/>
          <w:lang w:val="en-GB"/>
        </w:rPr>
        <w:t xml:space="preserve"> 5.30.</w:t>
      </w:r>
      <w:r w:rsidR="00F97B54" w:rsidRPr="00745319">
        <w:rPr>
          <w:sz w:val="20"/>
          <w:szCs w:val="20"/>
          <w:lang w:val="en-GB"/>
        </w:rPr>
        <w:t>2</w:t>
      </w:r>
      <w:r w:rsidR="005C3141" w:rsidRPr="00745319">
        <w:rPr>
          <w:sz w:val="20"/>
          <w:szCs w:val="20"/>
          <w:lang w:val="en-GB"/>
        </w:rPr>
        <w:t>.</w:t>
      </w:r>
      <w:r w:rsidR="00D07232" w:rsidRPr="00745319">
        <w:rPr>
          <w:sz w:val="20"/>
          <w:szCs w:val="20"/>
          <w:lang w:val="en-GB"/>
        </w:rPr>
        <w:t xml:space="preserve"> limits the use of </w:t>
      </w:r>
      <w:r w:rsidR="005C3141" w:rsidRPr="00745319">
        <w:rPr>
          <w:sz w:val="20"/>
          <w:szCs w:val="20"/>
          <w:lang w:val="en-GB"/>
        </w:rPr>
        <w:t xml:space="preserve">manufacturer </w:t>
      </w:r>
      <w:r w:rsidR="00D07232" w:rsidRPr="00745319">
        <w:rPr>
          <w:sz w:val="20"/>
          <w:szCs w:val="20"/>
          <w:lang w:val="en-GB"/>
        </w:rPr>
        <w:t xml:space="preserve">logos </w:t>
      </w:r>
      <w:r w:rsidR="00A563FD" w:rsidRPr="00745319">
        <w:rPr>
          <w:sz w:val="20"/>
          <w:szCs w:val="20"/>
          <w:lang w:val="en-GB"/>
        </w:rPr>
        <w:t>to the newly defined 02 series of UN Regulation No. 149</w:t>
      </w:r>
      <w:r w:rsidR="00D07232" w:rsidRPr="00745319">
        <w:rPr>
          <w:sz w:val="20"/>
          <w:szCs w:val="20"/>
          <w:lang w:val="en-GB"/>
        </w:rPr>
        <w:t>. Th</w:t>
      </w:r>
      <w:r w:rsidR="00A563FD" w:rsidRPr="00745319">
        <w:rPr>
          <w:sz w:val="20"/>
          <w:szCs w:val="20"/>
          <w:lang w:val="en-GB"/>
        </w:rPr>
        <w:t>erefore</w:t>
      </w:r>
      <w:r w:rsidR="00D07232" w:rsidRPr="00745319">
        <w:rPr>
          <w:sz w:val="20"/>
          <w:szCs w:val="20"/>
          <w:lang w:val="en-GB"/>
        </w:rPr>
        <w:t xml:space="preserve">, contracting parties may refuse to accept road illumination devices with non-regulated logos </w:t>
      </w:r>
      <w:r w:rsidR="00656932" w:rsidRPr="00745319">
        <w:rPr>
          <w:sz w:val="20"/>
          <w:szCs w:val="20"/>
          <w:lang w:val="en-GB"/>
        </w:rPr>
        <w:t xml:space="preserve">type </w:t>
      </w:r>
      <w:r w:rsidR="00D07232" w:rsidRPr="00745319">
        <w:rPr>
          <w:sz w:val="20"/>
          <w:szCs w:val="20"/>
          <w:lang w:val="en-GB"/>
        </w:rPr>
        <w:t>approved to the 00 and 01 series of amendments of regulation No</w:t>
      </w:r>
      <w:r w:rsidR="00656932" w:rsidRPr="00745319">
        <w:rPr>
          <w:sz w:val="20"/>
          <w:szCs w:val="20"/>
          <w:lang w:val="en-GB"/>
        </w:rPr>
        <w:t>.</w:t>
      </w:r>
      <w:r w:rsidR="00D07232" w:rsidRPr="00745319">
        <w:rPr>
          <w:sz w:val="20"/>
          <w:szCs w:val="20"/>
          <w:lang w:val="en-GB"/>
        </w:rPr>
        <w:t xml:space="preserve"> 149.</w:t>
      </w:r>
    </w:p>
    <w:p w14:paraId="25527992" w14:textId="14511B3C" w:rsidR="00665F30" w:rsidRPr="00745319" w:rsidRDefault="002443C3" w:rsidP="00D53E6D">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 xml:space="preserve">The transitional provisions shall ensure that the provisions for </w:t>
      </w:r>
      <w:r w:rsidR="000441C7" w:rsidRPr="00745319">
        <w:rPr>
          <w:sz w:val="20"/>
          <w:szCs w:val="20"/>
          <w:lang w:val="en-GB"/>
        </w:rPr>
        <w:t>systems</w:t>
      </w:r>
      <w:r w:rsidR="00812E5C" w:rsidRPr="00745319">
        <w:rPr>
          <w:sz w:val="20"/>
          <w:szCs w:val="20"/>
          <w:lang w:val="en-GB"/>
        </w:rPr>
        <w:t xml:space="preserve"> without </w:t>
      </w:r>
      <w:r w:rsidR="00656932" w:rsidRPr="00745319">
        <w:rPr>
          <w:sz w:val="20"/>
          <w:szCs w:val="20"/>
          <w:lang w:val="en-GB"/>
        </w:rPr>
        <w:t xml:space="preserve">a manufacturer </w:t>
      </w:r>
      <w:r w:rsidR="00812E5C" w:rsidRPr="00745319">
        <w:rPr>
          <w:sz w:val="20"/>
          <w:szCs w:val="20"/>
          <w:lang w:val="en-GB"/>
        </w:rPr>
        <w:t>logo in road illumination devices do not change in relation to the 09 series of amendments</w:t>
      </w:r>
      <w:r w:rsidR="00EB596F" w:rsidRPr="00745319">
        <w:rPr>
          <w:sz w:val="20"/>
          <w:szCs w:val="20"/>
          <w:lang w:val="en-GB"/>
        </w:rPr>
        <w:t xml:space="preserve">. This </w:t>
      </w:r>
      <w:r w:rsidR="000441C7" w:rsidRPr="00745319">
        <w:rPr>
          <w:sz w:val="20"/>
          <w:szCs w:val="20"/>
          <w:lang w:val="en-GB"/>
        </w:rPr>
        <w:t xml:space="preserve">is </w:t>
      </w:r>
      <w:r w:rsidR="00EB596F" w:rsidRPr="00745319">
        <w:rPr>
          <w:sz w:val="20"/>
          <w:szCs w:val="20"/>
          <w:lang w:val="en-GB"/>
        </w:rPr>
        <w:t>the majority of</w:t>
      </w:r>
      <w:r w:rsidR="008A06CE" w:rsidRPr="00745319">
        <w:rPr>
          <w:sz w:val="20"/>
          <w:szCs w:val="20"/>
          <w:lang w:val="en-GB"/>
        </w:rPr>
        <w:t>,</w:t>
      </w:r>
      <w:r w:rsidR="00EB596F" w:rsidRPr="00745319">
        <w:rPr>
          <w:sz w:val="20"/>
          <w:szCs w:val="20"/>
          <w:lang w:val="en-GB"/>
        </w:rPr>
        <w:t xml:space="preserve"> </w:t>
      </w:r>
      <w:r w:rsidR="007355F6" w:rsidRPr="00745319">
        <w:rPr>
          <w:sz w:val="20"/>
          <w:szCs w:val="20"/>
          <w:lang w:val="en-GB"/>
        </w:rPr>
        <w:t xml:space="preserve">if not all </w:t>
      </w:r>
      <w:r w:rsidR="00EB596F" w:rsidRPr="00745319">
        <w:rPr>
          <w:sz w:val="20"/>
          <w:szCs w:val="20"/>
          <w:lang w:val="en-GB"/>
        </w:rPr>
        <w:t>cases</w:t>
      </w:r>
      <w:r w:rsidR="008A06CE" w:rsidRPr="00745319">
        <w:rPr>
          <w:sz w:val="20"/>
          <w:szCs w:val="20"/>
          <w:lang w:val="en-GB"/>
        </w:rPr>
        <w:t>,</w:t>
      </w:r>
      <w:r w:rsidR="00EB596F" w:rsidRPr="00745319">
        <w:rPr>
          <w:sz w:val="20"/>
          <w:szCs w:val="20"/>
          <w:lang w:val="en-GB"/>
        </w:rPr>
        <w:t xml:space="preserve"> and </w:t>
      </w:r>
      <w:r w:rsidR="00933C3A" w:rsidRPr="00745319">
        <w:rPr>
          <w:sz w:val="20"/>
          <w:szCs w:val="20"/>
          <w:lang w:val="en-GB"/>
        </w:rPr>
        <w:t xml:space="preserve">the implementation of </w:t>
      </w:r>
      <w:r w:rsidR="00F97B54" w:rsidRPr="00745319">
        <w:rPr>
          <w:sz w:val="20"/>
          <w:szCs w:val="20"/>
          <w:lang w:val="en-GB"/>
        </w:rPr>
        <w:t>regulatory requirements</w:t>
      </w:r>
      <w:r w:rsidR="00933C3A" w:rsidRPr="00745319">
        <w:rPr>
          <w:sz w:val="20"/>
          <w:szCs w:val="20"/>
          <w:lang w:val="en-GB"/>
        </w:rPr>
        <w:t xml:space="preserve"> on logos </w:t>
      </w:r>
      <w:r w:rsidR="00F97B54" w:rsidRPr="00745319">
        <w:rPr>
          <w:sz w:val="20"/>
          <w:szCs w:val="20"/>
          <w:lang w:val="en-GB"/>
        </w:rPr>
        <w:t xml:space="preserve">in road illumination devices </w:t>
      </w:r>
      <w:r w:rsidR="00933C3A" w:rsidRPr="00745319">
        <w:rPr>
          <w:sz w:val="20"/>
          <w:szCs w:val="20"/>
          <w:lang w:val="en-GB"/>
        </w:rPr>
        <w:t xml:space="preserve">shall not introduce </w:t>
      </w:r>
      <w:r w:rsidR="008A06CE" w:rsidRPr="00745319">
        <w:rPr>
          <w:sz w:val="20"/>
          <w:szCs w:val="20"/>
          <w:lang w:val="en-GB"/>
        </w:rPr>
        <w:t xml:space="preserve">an </w:t>
      </w:r>
      <w:r w:rsidR="00933C3A" w:rsidRPr="00745319">
        <w:rPr>
          <w:sz w:val="20"/>
          <w:szCs w:val="20"/>
          <w:lang w:val="en-GB"/>
        </w:rPr>
        <w:t>administrative burden to them.</w:t>
      </w:r>
    </w:p>
    <w:p w14:paraId="646F5AA3" w14:textId="108A8E24" w:rsidR="00665F30" w:rsidRPr="00745319" w:rsidRDefault="00812E5C" w:rsidP="001870A1">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 xml:space="preserve">The transitional provisions shall further ensure that contracting parties need not accept or grant approval for </w:t>
      </w:r>
      <w:r w:rsidR="00516131" w:rsidRPr="00745319">
        <w:rPr>
          <w:sz w:val="20"/>
          <w:szCs w:val="20"/>
          <w:lang w:val="en-GB"/>
        </w:rPr>
        <w:t>systems including</w:t>
      </w:r>
      <w:r w:rsidR="00F97B54" w:rsidRPr="00745319">
        <w:rPr>
          <w:sz w:val="20"/>
          <w:szCs w:val="20"/>
          <w:lang w:val="en-GB"/>
        </w:rPr>
        <w:t xml:space="preserve"> illuminated</w:t>
      </w:r>
      <w:r w:rsidR="00516131" w:rsidRPr="00745319">
        <w:rPr>
          <w:sz w:val="20"/>
          <w:szCs w:val="20"/>
          <w:lang w:val="en-GB"/>
        </w:rPr>
        <w:t xml:space="preserve"> </w:t>
      </w:r>
      <w:r w:rsidR="00D07232" w:rsidRPr="00745319">
        <w:rPr>
          <w:sz w:val="20"/>
          <w:szCs w:val="20"/>
          <w:lang w:val="en-GB"/>
        </w:rPr>
        <w:t xml:space="preserve">logos other than the restricted </w:t>
      </w:r>
      <w:r w:rsidR="00516131" w:rsidRPr="00745319">
        <w:rPr>
          <w:sz w:val="20"/>
          <w:szCs w:val="20"/>
          <w:lang w:val="en-GB"/>
        </w:rPr>
        <w:t>logos</w:t>
      </w:r>
      <w:r w:rsidR="00D07232" w:rsidRPr="00745319">
        <w:rPr>
          <w:sz w:val="20"/>
          <w:szCs w:val="20"/>
          <w:lang w:val="en-GB"/>
        </w:rPr>
        <w:t xml:space="preserve"> in light signalling devices </w:t>
      </w:r>
      <w:r w:rsidR="002F7AD9" w:rsidRPr="00745319">
        <w:rPr>
          <w:sz w:val="20"/>
          <w:szCs w:val="20"/>
          <w:lang w:val="en-GB"/>
        </w:rPr>
        <w:t>type approved to the</w:t>
      </w:r>
      <w:r w:rsidR="00D07232" w:rsidRPr="00745319">
        <w:rPr>
          <w:sz w:val="20"/>
          <w:szCs w:val="20"/>
          <w:lang w:val="en-GB"/>
        </w:rPr>
        <w:t xml:space="preserve"> 01 series of amendments to </w:t>
      </w:r>
      <w:r w:rsidR="002F7AD9" w:rsidRPr="00745319">
        <w:rPr>
          <w:sz w:val="20"/>
          <w:szCs w:val="20"/>
          <w:lang w:val="en-GB"/>
        </w:rPr>
        <w:t>UN R</w:t>
      </w:r>
      <w:r w:rsidR="00D07232" w:rsidRPr="00745319">
        <w:rPr>
          <w:sz w:val="20"/>
          <w:szCs w:val="20"/>
          <w:lang w:val="en-GB"/>
        </w:rPr>
        <w:t>egulation No</w:t>
      </w:r>
      <w:r w:rsidR="002F7AD9" w:rsidRPr="00745319">
        <w:rPr>
          <w:sz w:val="20"/>
          <w:szCs w:val="20"/>
          <w:lang w:val="en-GB"/>
        </w:rPr>
        <w:t>.</w:t>
      </w:r>
      <w:r w:rsidR="00D07232" w:rsidRPr="00745319">
        <w:rPr>
          <w:sz w:val="20"/>
          <w:szCs w:val="20"/>
          <w:lang w:val="en-GB"/>
        </w:rPr>
        <w:t xml:space="preserve"> 148 and </w:t>
      </w:r>
      <w:r w:rsidR="00516131" w:rsidRPr="00745319">
        <w:rPr>
          <w:sz w:val="20"/>
          <w:szCs w:val="20"/>
          <w:lang w:val="en-GB"/>
        </w:rPr>
        <w:t>in road illumination devices</w:t>
      </w:r>
      <w:r w:rsidR="00D07232" w:rsidRPr="00745319">
        <w:rPr>
          <w:sz w:val="20"/>
          <w:szCs w:val="20"/>
          <w:lang w:val="en-GB"/>
        </w:rPr>
        <w:t xml:space="preserve"> </w:t>
      </w:r>
      <w:r w:rsidR="002F7AD9" w:rsidRPr="00745319">
        <w:rPr>
          <w:sz w:val="20"/>
          <w:szCs w:val="20"/>
          <w:lang w:val="en-GB"/>
        </w:rPr>
        <w:t>approved to the</w:t>
      </w:r>
      <w:r w:rsidR="00D07232" w:rsidRPr="00745319">
        <w:rPr>
          <w:sz w:val="20"/>
          <w:szCs w:val="20"/>
          <w:lang w:val="en-GB"/>
        </w:rPr>
        <w:t xml:space="preserve"> 02 series of amendments </w:t>
      </w:r>
      <w:r w:rsidR="00DF6B5C" w:rsidRPr="00745319">
        <w:rPr>
          <w:sz w:val="20"/>
          <w:szCs w:val="20"/>
          <w:lang w:val="en-GB"/>
        </w:rPr>
        <w:t xml:space="preserve">to UN Regulation No. 149 </w:t>
      </w:r>
      <w:r w:rsidR="007E4226" w:rsidRPr="00745319">
        <w:rPr>
          <w:sz w:val="20"/>
          <w:szCs w:val="20"/>
          <w:lang w:val="en-GB"/>
        </w:rPr>
        <w:t>after the date of enforcement of the 10 series</w:t>
      </w:r>
      <w:r w:rsidR="00DF6B5C" w:rsidRPr="00745319">
        <w:rPr>
          <w:sz w:val="20"/>
          <w:szCs w:val="20"/>
          <w:lang w:val="en-GB"/>
        </w:rPr>
        <w:t xml:space="preserve"> of amendments to UN R</w:t>
      </w:r>
      <w:r w:rsidR="00B46510">
        <w:rPr>
          <w:sz w:val="20"/>
          <w:szCs w:val="20"/>
          <w:lang w:val="en-GB"/>
        </w:rPr>
        <w:t xml:space="preserve">egulation No. </w:t>
      </w:r>
      <w:r w:rsidR="00933D0C">
        <w:rPr>
          <w:sz w:val="20"/>
          <w:szCs w:val="20"/>
          <w:lang w:val="en-GB"/>
        </w:rPr>
        <w:t>48</w:t>
      </w:r>
      <w:r w:rsidR="007E4226" w:rsidRPr="00745319">
        <w:rPr>
          <w:sz w:val="20"/>
          <w:szCs w:val="20"/>
          <w:lang w:val="en-GB"/>
        </w:rPr>
        <w:t>.</w:t>
      </w:r>
    </w:p>
    <w:p w14:paraId="6E9575A3" w14:textId="2826879E" w:rsidR="004B3A46" w:rsidRPr="00DF335C" w:rsidRDefault="004B3A46" w:rsidP="00745319">
      <w:pPr>
        <w:pStyle w:val="ListParagraph"/>
        <w:numPr>
          <w:ilvl w:val="2"/>
          <w:numId w:val="27"/>
        </w:numPr>
        <w:snapToGrid w:val="0"/>
        <w:spacing w:after="120" w:line="240" w:lineRule="atLeast"/>
        <w:ind w:left="1134" w:right="1134" w:firstLine="0"/>
        <w:contextualSpacing w:val="0"/>
        <w:jc w:val="both"/>
        <w:rPr>
          <w:sz w:val="20"/>
          <w:szCs w:val="20"/>
          <w:lang w:val="en-GB"/>
        </w:rPr>
      </w:pPr>
      <w:r w:rsidRPr="00DF335C">
        <w:rPr>
          <w:sz w:val="20"/>
          <w:szCs w:val="20"/>
          <w:lang w:val="en-GB"/>
        </w:rPr>
        <w:t xml:space="preserve">Annex 2 modifies </w:t>
      </w:r>
      <w:r w:rsidR="00993E46" w:rsidRPr="00DF335C">
        <w:rPr>
          <w:sz w:val="20"/>
          <w:szCs w:val="20"/>
          <w:lang w:val="en-GB"/>
        </w:rPr>
        <w:t xml:space="preserve">the marking </w:t>
      </w:r>
      <w:r w:rsidRPr="00DF335C">
        <w:rPr>
          <w:sz w:val="20"/>
          <w:szCs w:val="20"/>
          <w:lang w:val="en-GB"/>
        </w:rPr>
        <w:t>series 09 to series 10.</w:t>
      </w:r>
    </w:p>
    <w:p w14:paraId="3C5DA760" w14:textId="5225CBEE" w:rsidR="007E4226" w:rsidRPr="00DF335C" w:rsidRDefault="00E674FD" w:rsidP="00745319">
      <w:pPr>
        <w:snapToGrid w:val="0"/>
        <w:spacing w:after="120"/>
        <w:ind w:left="1134"/>
        <w:jc w:val="both"/>
        <w:rPr>
          <w:i/>
          <w:iCs/>
        </w:rPr>
      </w:pPr>
      <w:r w:rsidRPr="00DF335C">
        <w:rPr>
          <w:i/>
          <w:iCs/>
        </w:rPr>
        <w:t xml:space="preserve">Changes related to </w:t>
      </w:r>
      <w:r w:rsidR="00507189" w:rsidRPr="00DF335C">
        <w:rPr>
          <w:i/>
          <w:iCs/>
        </w:rPr>
        <w:t xml:space="preserve">UN </w:t>
      </w:r>
      <w:r w:rsidR="0029430D" w:rsidRPr="00DF335C">
        <w:rPr>
          <w:i/>
          <w:iCs/>
        </w:rPr>
        <w:t xml:space="preserve">Regulation </w:t>
      </w:r>
      <w:r w:rsidR="00430B31" w:rsidRPr="00DF335C">
        <w:rPr>
          <w:i/>
          <w:iCs/>
        </w:rPr>
        <w:t>No</w:t>
      </w:r>
      <w:r w:rsidR="00507189" w:rsidRPr="00DF335C">
        <w:rPr>
          <w:i/>
          <w:iCs/>
        </w:rPr>
        <w:t>.</w:t>
      </w:r>
      <w:r w:rsidR="00430B31" w:rsidRPr="00DF335C">
        <w:rPr>
          <w:i/>
          <w:iCs/>
        </w:rPr>
        <w:t xml:space="preserve"> </w:t>
      </w:r>
      <w:r w:rsidR="0029430D" w:rsidRPr="00DF335C">
        <w:rPr>
          <w:i/>
          <w:iCs/>
        </w:rPr>
        <w:t>149</w:t>
      </w:r>
    </w:p>
    <w:p w14:paraId="0C46AC2D" w14:textId="771D72C8" w:rsidR="00665F30" w:rsidRPr="00745319" w:rsidRDefault="00F97B54" w:rsidP="002C5E39">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Paragraph</w:t>
      </w:r>
      <w:r w:rsidRPr="00745319">
        <w:rPr>
          <w:sz w:val="20"/>
          <w:szCs w:val="20"/>
        </w:rPr>
        <w:t xml:space="preserve"> 3.1.2.1</w:t>
      </w:r>
      <w:r w:rsidR="00507189" w:rsidRPr="00745319">
        <w:rPr>
          <w:sz w:val="20"/>
          <w:szCs w:val="20"/>
        </w:rPr>
        <w:t>.</w:t>
      </w:r>
      <w:r w:rsidRPr="00745319">
        <w:rPr>
          <w:sz w:val="20"/>
          <w:szCs w:val="20"/>
        </w:rPr>
        <w:t xml:space="preserve"> (g) </w:t>
      </w:r>
      <w:proofErr w:type="spellStart"/>
      <w:r w:rsidRPr="00745319">
        <w:rPr>
          <w:sz w:val="20"/>
          <w:szCs w:val="20"/>
        </w:rPr>
        <w:t>introduces</w:t>
      </w:r>
      <w:proofErr w:type="spellEnd"/>
      <w:r w:rsidRPr="00745319">
        <w:rPr>
          <w:sz w:val="20"/>
          <w:szCs w:val="20"/>
        </w:rPr>
        <w:t xml:space="preserve"> the </w:t>
      </w:r>
      <w:proofErr w:type="spellStart"/>
      <w:r w:rsidRPr="00745319">
        <w:rPr>
          <w:sz w:val="20"/>
          <w:szCs w:val="20"/>
        </w:rPr>
        <w:t>same</w:t>
      </w:r>
      <w:proofErr w:type="spellEnd"/>
      <w:r w:rsidRPr="00745319">
        <w:rPr>
          <w:sz w:val="20"/>
          <w:szCs w:val="20"/>
        </w:rPr>
        <w:t xml:space="preserve"> </w:t>
      </w:r>
      <w:proofErr w:type="spellStart"/>
      <w:r w:rsidR="009543A7" w:rsidRPr="00745319">
        <w:rPr>
          <w:sz w:val="20"/>
          <w:szCs w:val="20"/>
        </w:rPr>
        <w:t>requirements</w:t>
      </w:r>
      <w:proofErr w:type="spellEnd"/>
      <w:r w:rsidRPr="00745319">
        <w:rPr>
          <w:sz w:val="20"/>
          <w:szCs w:val="20"/>
        </w:rPr>
        <w:t xml:space="preserve"> in </w:t>
      </w:r>
      <w:r w:rsidR="00DE5915" w:rsidRPr="00745319">
        <w:rPr>
          <w:sz w:val="20"/>
          <w:szCs w:val="20"/>
        </w:rPr>
        <w:t xml:space="preserve">UN </w:t>
      </w:r>
      <w:proofErr w:type="spellStart"/>
      <w:r w:rsidR="00DE5915" w:rsidRPr="00745319">
        <w:rPr>
          <w:sz w:val="20"/>
          <w:szCs w:val="20"/>
        </w:rPr>
        <w:t>R</w:t>
      </w:r>
      <w:r w:rsidRPr="00745319">
        <w:rPr>
          <w:sz w:val="20"/>
          <w:szCs w:val="20"/>
        </w:rPr>
        <w:t>egulation</w:t>
      </w:r>
      <w:proofErr w:type="spellEnd"/>
      <w:r w:rsidRPr="00745319">
        <w:rPr>
          <w:sz w:val="20"/>
          <w:szCs w:val="20"/>
        </w:rPr>
        <w:t xml:space="preserve"> No</w:t>
      </w:r>
      <w:r w:rsidR="00DE5915" w:rsidRPr="00745319">
        <w:rPr>
          <w:sz w:val="20"/>
          <w:szCs w:val="20"/>
        </w:rPr>
        <w:t xml:space="preserve">. </w:t>
      </w:r>
      <w:r w:rsidRPr="00745319">
        <w:rPr>
          <w:sz w:val="20"/>
          <w:szCs w:val="20"/>
        </w:rPr>
        <w:t xml:space="preserve">149 </w:t>
      </w:r>
      <w:proofErr w:type="spellStart"/>
      <w:r w:rsidRPr="00745319">
        <w:rPr>
          <w:sz w:val="20"/>
          <w:szCs w:val="20"/>
        </w:rPr>
        <w:t>that</w:t>
      </w:r>
      <w:proofErr w:type="spellEnd"/>
      <w:r w:rsidRPr="00745319">
        <w:rPr>
          <w:sz w:val="20"/>
          <w:szCs w:val="20"/>
        </w:rPr>
        <w:t xml:space="preserve"> was </w:t>
      </w:r>
      <w:proofErr w:type="spellStart"/>
      <w:r w:rsidR="009543A7" w:rsidRPr="00745319">
        <w:rPr>
          <w:sz w:val="20"/>
          <w:szCs w:val="20"/>
        </w:rPr>
        <w:t>prescribed</w:t>
      </w:r>
      <w:proofErr w:type="spellEnd"/>
      <w:r w:rsidRPr="00745319">
        <w:rPr>
          <w:sz w:val="20"/>
          <w:szCs w:val="20"/>
        </w:rPr>
        <w:t xml:space="preserve"> in </w:t>
      </w:r>
      <w:r w:rsidR="00DE5915" w:rsidRPr="00745319">
        <w:rPr>
          <w:sz w:val="20"/>
          <w:szCs w:val="20"/>
        </w:rPr>
        <w:t xml:space="preserve">UN </w:t>
      </w:r>
      <w:proofErr w:type="spellStart"/>
      <w:r w:rsidR="00DE5915" w:rsidRPr="00745319">
        <w:rPr>
          <w:sz w:val="20"/>
          <w:szCs w:val="20"/>
        </w:rPr>
        <w:t>R</w:t>
      </w:r>
      <w:r w:rsidRPr="00745319">
        <w:rPr>
          <w:sz w:val="20"/>
          <w:szCs w:val="20"/>
        </w:rPr>
        <w:t>egulation</w:t>
      </w:r>
      <w:proofErr w:type="spellEnd"/>
      <w:r w:rsidRPr="00745319">
        <w:rPr>
          <w:sz w:val="20"/>
          <w:szCs w:val="20"/>
        </w:rPr>
        <w:t xml:space="preserve"> No</w:t>
      </w:r>
      <w:r w:rsidR="00DE5915" w:rsidRPr="00745319">
        <w:rPr>
          <w:sz w:val="20"/>
          <w:szCs w:val="20"/>
        </w:rPr>
        <w:t>.</w:t>
      </w:r>
      <w:r w:rsidRPr="00745319">
        <w:rPr>
          <w:sz w:val="20"/>
          <w:szCs w:val="20"/>
        </w:rPr>
        <w:t xml:space="preserve"> 148 </w:t>
      </w:r>
      <w:r w:rsidR="00DE5915" w:rsidRPr="00745319">
        <w:rPr>
          <w:sz w:val="20"/>
          <w:szCs w:val="20"/>
        </w:rPr>
        <w:t xml:space="preserve">for </w:t>
      </w:r>
      <w:proofErr w:type="spellStart"/>
      <w:r w:rsidR="00DE5915" w:rsidRPr="00745319">
        <w:rPr>
          <w:sz w:val="20"/>
          <w:szCs w:val="20"/>
        </w:rPr>
        <w:t>manufacturer</w:t>
      </w:r>
      <w:proofErr w:type="spellEnd"/>
      <w:r w:rsidR="009B1210" w:rsidRPr="00745319">
        <w:rPr>
          <w:sz w:val="20"/>
          <w:szCs w:val="20"/>
        </w:rPr>
        <w:t xml:space="preserve"> </w:t>
      </w:r>
      <w:r w:rsidRPr="00745319">
        <w:rPr>
          <w:sz w:val="20"/>
          <w:szCs w:val="20"/>
        </w:rPr>
        <w:t>logos.</w:t>
      </w:r>
    </w:p>
    <w:p w14:paraId="50774215" w14:textId="3CAB8E68" w:rsidR="00665F30" w:rsidRPr="00745319" w:rsidRDefault="00F97B54" w:rsidP="001C7015">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 xml:space="preserve">Paragraph </w:t>
      </w:r>
      <w:r w:rsidRPr="00745319">
        <w:rPr>
          <w:sz w:val="20"/>
          <w:szCs w:val="20"/>
        </w:rPr>
        <w:t>3.1.2.2</w:t>
      </w:r>
      <w:r w:rsidR="00796B06" w:rsidRPr="00745319">
        <w:rPr>
          <w:sz w:val="20"/>
          <w:szCs w:val="20"/>
        </w:rPr>
        <w:t>.</w:t>
      </w:r>
      <w:r w:rsidRPr="00745319">
        <w:rPr>
          <w:sz w:val="20"/>
          <w:szCs w:val="20"/>
        </w:rPr>
        <w:t xml:space="preserve"> (f) </w:t>
      </w:r>
      <w:proofErr w:type="spellStart"/>
      <w:r w:rsidRPr="00745319">
        <w:rPr>
          <w:sz w:val="20"/>
          <w:szCs w:val="20"/>
        </w:rPr>
        <w:t>introduces</w:t>
      </w:r>
      <w:proofErr w:type="spellEnd"/>
      <w:r w:rsidRPr="00745319">
        <w:rPr>
          <w:sz w:val="20"/>
          <w:szCs w:val="20"/>
        </w:rPr>
        <w:t xml:space="preserve"> the </w:t>
      </w:r>
      <w:proofErr w:type="spellStart"/>
      <w:r w:rsidRPr="00745319">
        <w:rPr>
          <w:sz w:val="20"/>
          <w:szCs w:val="20"/>
        </w:rPr>
        <w:t>same</w:t>
      </w:r>
      <w:proofErr w:type="spellEnd"/>
      <w:r w:rsidRPr="00745319">
        <w:rPr>
          <w:sz w:val="20"/>
          <w:szCs w:val="20"/>
        </w:rPr>
        <w:t xml:space="preserve"> </w:t>
      </w:r>
      <w:proofErr w:type="spellStart"/>
      <w:r w:rsidR="008362AD" w:rsidRPr="00745319">
        <w:rPr>
          <w:sz w:val="20"/>
          <w:szCs w:val="20"/>
        </w:rPr>
        <w:t>requirements</w:t>
      </w:r>
      <w:proofErr w:type="spellEnd"/>
      <w:r w:rsidRPr="00745319">
        <w:rPr>
          <w:sz w:val="20"/>
          <w:szCs w:val="20"/>
        </w:rPr>
        <w:t xml:space="preserve"> in </w:t>
      </w:r>
      <w:r w:rsidR="009B1210" w:rsidRPr="00745319">
        <w:rPr>
          <w:sz w:val="20"/>
          <w:szCs w:val="20"/>
        </w:rPr>
        <w:t xml:space="preserve">UN </w:t>
      </w:r>
      <w:proofErr w:type="spellStart"/>
      <w:r w:rsidR="009B1210" w:rsidRPr="00745319">
        <w:rPr>
          <w:sz w:val="20"/>
          <w:szCs w:val="20"/>
        </w:rPr>
        <w:t>R</w:t>
      </w:r>
      <w:r w:rsidRPr="00745319">
        <w:rPr>
          <w:sz w:val="20"/>
          <w:szCs w:val="20"/>
        </w:rPr>
        <w:t>egulation</w:t>
      </w:r>
      <w:proofErr w:type="spellEnd"/>
      <w:r w:rsidRPr="00745319">
        <w:rPr>
          <w:sz w:val="20"/>
          <w:szCs w:val="20"/>
        </w:rPr>
        <w:t xml:space="preserve"> No</w:t>
      </w:r>
      <w:r w:rsidR="009B1210" w:rsidRPr="00745319">
        <w:rPr>
          <w:sz w:val="20"/>
          <w:szCs w:val="20"/>
        </w:rPr>
        <w:t>.</w:t>
      </w:r>
      <w:r w:rsidRPr="00745319">
        <w:rPr>
          <w:sz w:val="20"/>
          <w:szCs w:val="20"/>
        </w:rPr>
        <w:t xml:space="preserve"> 149 </w:t>
      </w:r>
      <w:proofErr w:type="spellStart"/>
      <w:r w:rsidRPr="00745319">
        <w:rPr>
          <w:sz w:val="20"/>
          <w:szCs w:val="20"/>
        </w:rPr>
        <w:t>that</w:t>
      </w:r>
      <w:proofErr w:type="spellEnd"/>
      <w:r w:rsidRPr="00745319">
        <w:rPr>
          <w:sz w:val="20"/>
          <w:szCs w:val="20"/>
        </w:rPr>
        <w:t xml:space="preserve"> was </w:t>
      </w:r>
      <w:proofErr w:type="spellStart"/>
      <w:r w:rsidR="009543A7" w:rsidRPr="00745319">
        <w:rPr>
          <w:sz w:val="20"/>
          <w:szCs w:val="20"/>
        </w:rPr>
        <w:t>prescribed</w:t>
      </w:r>
      <w:proofErr w:type="spellEnd"/>
      <w:r w:rsidRPr="00745319">
        <w:rPr>
          <w:sz w:val="20"/>
          <w:szCs w:val="20"/>
        </w:rPr>
        <w:t xml:space="preserve"> in </w:t>
      </w:r>
      <w:r w:rsidR="009543A7" w:rsidRPr="00745319">
        <w:rPr>
          <w:sz w:val="20"/>
          <w:szCs w:val="20"/>
        </w:rPr>
        <w:t xml:space="preserve">UN </w:t>
      </w:r>
      <w:proofErr w:type="spellStart"/>
      <w:r w:rsidRPr="00745319">
        <w:rPr>
          <w:sz w:val="20"/>
          <w:szCs w:val="20"/>
        </w:rPr>
        <w:t>regulation</w:t>
      </w:r>
      <w:proofErr w:type="spellEnd"/>
      <w:r w:rsidRPr="00745319">
        <w:rPr>
          <w:sz w:val="20"/>
          <w:szCs w:val="20"/>
        </w:rPr>
        <w:t xml:space="preserve"> No 148 </w:t>
      </w:r>
      <w:r w:rsidR="00DD6134" w:rsidRPr="00745319">
        <w:rPr>
          <w:sz w:val="20"/>
          <w:szCs w:val="20"/>
        </w:rPr>
        <w:t xml:space="preserve">for </w:t>
      </w:r>
      <w:proofErr w:type="spellStart"/>
      <w:r w:rsidR="00DD6134" w:rsidRPr="00745319">
        <w:rPr>
          <w:sz w:val="20"/>
          <w:szCs w:val="20"/>
        </w:rPr>
        <w:t>manufacturer</w:t>
      </w:r>
      <w:proofErr w:type="spellEnd"/>
      <w:r w:rsidR="00DD6134" w:rsidRPr="00745319">
        <w:rPr>
          <w:sz w:val="20"/>
          <w:szCs w:val="20"/>
        </w:rPr>
        <w:t xml:space="preserve"> </w:t>
      </w:r>
      <w:r w:rsidRPr="00745319">
        <w:rPr>
          <w:sz w:val="20"/>
          <w:szCs w:val="20"/>
        </w:rPr>
        <w:t>logos.</w:t>
      </w:r>
    </w:p>
    <w:p w14:paraId="0CF2A8A3" w14:textId="210EC62B" w:rsidR="00665F30" w:rsidRPr="00745319" w:rsidRDefault="0029430D" w:rsidP="006E3271">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t>Paragraph 4.5.4</w:t>
      </w:r>
      <w:r w:rsidR="00796B06" w:rsidRPr="00745319">
        <w:rPr>
          <w:sz w:val="20"/>
          <w:szCs w:val="20"/>
          <w:lang w:val="en-GB"/>
        </w:rPr>
        <w:t>.</w:t>
      </w:r>
      <w:r w:rsidR="00F97B54" w:rsidRPr="00745319">
        <w:rPr>
          <w:sz w:val="20"/>
          <w:szCs w:val="20"/>
          <w:lang w:val="en-GB"/>
        </w:rPr>
        <w:t xml:space="preserve"> and subparagraphs are </w:t>
      </w:r>
      <w:r w:rsidR="00F55C29" w:rsidRPr="00745319">
        <w:rPr>
          <w:sz w:val="20"/>
          <w:szCs w:val="20"/>
          <w:lang w:val="en-GB"/>
        </w:rPr>
        <w:t xml:space="preserve">introduced to </w:t>
      </w:r>
      <w:r w:rsidR="00F97B54" w:rsidRPr="00745319">
        <w:rPr>
          <w:sz w:val="20"/>
          <w:szCs w:val="20"/>
          <w:lang w:val="en-GB"/>
        </w:rPr>
        <w:t>regulate</w:t>
      </w:r>
      <w:r w:rsidR="00F55C29" w:rsidRPr="00745319">
        <w:rPr>
          <w:sz w:val="20"/>
          <w:szCs w:val="20"/>
          <w:lang w:val="en-GB"/>
        </w:rPr>
        <w:t xml:space="preserve"> manufacturers logos in road illumination devices</w:t>
      </w:r>
      <w:r w:rsidR="00F97B54" w:rsidRPr="00745319">
        <w:rPr>
          <w:sz w:val="20"/>
          <w:szCs w:val="20"/>
          <w:lang w:val="en-GB"/>
        </w:rPr>
        <w:t xml:space="preserve"> in identical terms as </w:t>
      </w:r>
      <w:r w:rsidR="00DD6134" w:rsidRPr="00745319">
        <w:rPr>
          <w:sz w:val="20"/>
          <w:szCs w:val="20"/>
          <w:lang w:val="en-GB"/>
        </w:rPr>
        <w:t>for</w:t>
      </w:r>
      <w:r w:rsidR="00430B31" w:rsidRPr="00745319">
        <w:rPr>
          <w:sz w:val="20"/>
          <w:szCs w:val="20"/>
          <w:lang w:val="en-GB"/>
        </w:rPr>
        <w:t xml:space="preserve"> </w:t>
      </w:r>
      <w:r w:rsidR="00F97B54" w:rsidRPr="00745319">
        <w:rPr>
          <w:sz w:val="20"/>
          <w:szCs w:val="20"/>
          <w:lang w:val="en-GB"/>
        </w:rPr>
        <w:t>light signalling devices</w:t>
      </w:r>
      <w:r w:rsidR="00F55C29" w:rsidRPr="00745319">
        <w:rPr>
          <w:sz w:val="20"/>
          <w:szCs w:val="20"/>
          <w:lang w:val="en-GB"/>
        </w:rPr>
        <w:t>.</w:t>
      </w:r>
      <w:r w:rsidR="00F97B54" w:rsidRPr="00745319">
        <w:rPr>
          <w:sz w:val="20"/>
          <w:szCs w:val="20"/>
          <w:lang w:val="en-GB"/>
        </w:rPr>
        <w:t xml:space="preserve"> The only difference to the 01 series of amendments of </w:t>
      </w:r>
      <w:r w:rsidR="00DD6134" w:rsidRPr="00745319">
        <w:rPr>
          <w:sz w:val="20"/>
          <w:szCs w:val="20"/>
          <w:lang w:val="en-GB"/>
        </w:rPr>
        <w:t>UN R</w:t>
      </w:r>
      <w:r w:rsidR="00F97B54" w:rsidRPr="00745319">
        <w:rPr>
          <w:sz w:val="20"/>
          <w:szCs w:val="20"/>
          <w:lang w:val="en-GB"/>
        </w:rPr>
        <w:t>egulation No</w:t>
      </w:r>
      <w:r w:rsidR="00DD6134" w:rsidRPr="00745319">
        <w:rPr>
          <w:sz w:val="20"/>
          <w:szCs w:val="20"/>
          <w:lang w:val="en-GB"/>
        </w:rPr>
        <w:t>.</w:t>
      </w:r>
      <w:r w:rsidR="00F97B54" w:rsidRPr="00745319">
        <w:rPr>
          <w:sz w:val="20"/>
          <w:szCs w:val="20"/>
          <w:lang w:val="en-GB"/>
        </w:rPr>
        <w:t xml:space="preserve"> 148 is subparagraph (d) that introduces a maximum intensity for </w:t>
      </w:r>
      <w:r w:rsidR="00DD6134" w:rsidRPr="00745319">
        <w:rPr>
          <w:sz w:val="20"/>
          <w:szCs w:val="20"/>
          <w:lang w:val="en-GB"/>
        </w:rPr>
        <w:t xml:space="preserve">manufacturer </w:t>
      </w:r>
      <w:r w:rsidR="00F97B54" w:rsidRPr="00745319">
        <w:rPr>
          <w:sz w:val="20"/>
          <w:szCs w:val="20"/>
          <w:lang w:val="en-GB"/>
        </w:rPr>
        <w:t xml:space="preserve">logos in road illumination devices, while the same subparagraph (d) in </w:t>
      </w:r>
      <w:r w:rsidR="00DD6134" w:rsidRPr="00745319">
        <w:rPr>
          <w:sz w:val="20"/>
          <w:szCs w:val="20"/>
          <w:lang w:val="en-GB"/>
        </w:rPr>
        <w:t>UN</w:t>
      </w:r>
      <w:r w:rsidR="00ED4790" w:rsidRPr="00745319">
        <w:rPr>
          <w:sz w:val="20"/>
          <w:szCs w:val="20"/>
          <w:lang w:val="en-GB"/>
        </w:rPr>
        <w:t xml:space="preserve"> R</w:t>
      </w:r>
      <w:r w:rsidR="00F97B54" w:rsidRPr="00745319">
        <w:rPr>
          <w:sz w:val="20"/>
          <w:szCs w:val="20"/>
          <w:lang w:val="en-GB"/>
        </w:rPr>
        <w:t>egulation No</w:t>
      </w:r>
      <w:r w:rsidR="00ED4790" w:rsidRPr="00745319">
        <w:rPr>
          <w:sz w:val="20"/>
          <w:szCs w:val="20"/>
          <w:lang w:val="en-GB"/>
        </w:rPr>
        <w:t>.</w:t>
      </w:r>
      <w:r w:rsidR="00F97B54" w:rsidRPr="00745319">
        <w:rPr>
          <w:sz w:val="20"/>
          <w:szCs w:val="20"/>
          <w:lang w:val="en-GB"/>
        </w:rPr>
        <w:t xml:space="preserve"> 148 </w:t>
      </w:r>
      <w:r w:rsidR="00C7470E" w:rsidRPr="00745319">
        <w:rPr>
          <w:sz w:val="20"/>
          <w:szCs w:val="20"/>
          <w:lang w:val="en-GB"/>
        </w:rPr>
        <w:t>restricts</w:t>
      </w:r>
      <w:r w:rsidR="00F97B54" w:rsidRPr="00745319">
        <w:rPr>
          <w:sz w:val="20"/>
          <w:szCs w:val="20"/>
          <w:lang w:val="en-GB"/>
        </w:rPr>
        <w:t xml:space="preserve"> the use of logos in certain types of light signalling devices.</w:t>
      </w:r>
    </w:p>
    <w:p w14:paraId="1BB4AB07" w14:textId="481315EE" w:rsidR="00DF335C" w:rsidRPr="00745319" w:rsidRDefault="00801EB0" w:rsidP="001E362A">
      <w:pPr>
        <w:pStyle w:val="ListParagraph"/>
        <w:numPr>
          <w:ilvl w:val="2"/>
          <w:numId w:val="27"/>
        </w:numPr>
        <w:snapToGrid w:val="0"/>
        <w:spacing w:after="120" w:line="240" w:lineRule="atLeast"/>
        <w:ind w:left="1134" w:right="1134" w:firstLine="0"/>
        <w:contextualSpacing w:val="0"/>
        <w:jc w:val="both"/>
        <w:rPr>
          <w:sz w:val="20"/>
          <w:szCs w:val="20"/>
          <w:lang w:val="en-GB"/>
        </w:rPr>
      </w:pPr>
      <w:r w:rsidRPr="00745319">
        <w:rPr>
          <w:sz w:val="20"/>
          <w:szCs w:val="20"/>
          <w:lang w:val="en-GB"/>
        </w:rPr>
        <w:lastRenderedPageBreak/>
        <w:t>The transitional provisions sh</w:t>
      </w:r>
      <w:r w:rsidR="001B6E52">
        <w:rPr>
          <w:sz w:val="20"/>
          <w:szCs w:val="20"/>
          <w:lang w:val="en-GB"/>
        </w:rPr>
        <w:t xml:space="preserve">ould </w:t>
      </w:r>
      <w:r w:rsidRPr="00745319">
        <w:rPr>
          <w:sz w:val="20"/>
          <w:szCs w:val="20"/>
          <w:lang w:val="en-GB"/>
        </w:rPr>
        <w:t xml:space="preserve">ensure that the transitional provisions for road illumination devices without </w:t>
      </w:r>
      <w:r w:rsidR="00ED4790" w:rsidRPr="00745319">
        <w:rPr>
          <w:sz w:val="20"/>
          <w:szCs w:val="20"/>
          <w:lang w:val="en-GB"/>
        </w:rPr>
        <w:t xml:space="preserve">a manufacturer </w:t>
      </w:r>
      <w:r w:rsidRPr="00745319">
        <w:rPr>
          <w:sz w:val="20"/>
          <w:szCs w:val="20"/>
          <w:lang w:val="en-GB"/>
        </w:rPr>
        <w:t>logo do not change in relation to the 01 series of amendments</w:t>
      </w:r>
      <w:r w:rsidR="008C1514" w:rsidRPr="00745319">
        <w:rPr>
          <w:sz w:val="20"/>
          <w:szCs w:val="20"/>
          <w:lang w:val="en-GB"/>
        </w:rPr>
        <w:t xml:space="preserve"> </w:t>
      </w:r>
      <w:r w:rsidR="0029590F" w:rsidRPr="00745319">
        <w:rPr>
          <w:sz w:val="20"/>
          <w:szCs w:val="20"/>
          <w:lang w:val="en-GB"/>
        </w:rPr>
        <w:t>to UN Regulation No. 149</w:t>
      </w:r>
      <w:r w:rsidRPr="00745319">
        <w:rPr>
          <w:sz w:val="20"/>
          <w:szCs w:val="20"/>
          <w:lang w:val="en-GB"/>
        </w:rPr>
        <w:t>.</w:t>
      </w:r>
    </w:p>
    <w:p w14:paraId="587E76F1" w14:textId="7B3A967B" w:rsidR="00801EB0" w:rsidRDefault="00801EB0" w:rsidP="00745319">
      <w:pPr>
        <w:pStyle w:val="ListParagraph"/>
        <w:numPr>
          <w:ilvl w:val="2"/>
          <w:numId w:val="27"/>
        </w:numPr>
        <w:snapToGrid w:val="0"/>
        <w:spacing w:after="120" w:line="240" w:lineRule="atLeast"/>
        <w:ind w:left="1134" w:right="1134" w:firstLine="0"/>
        <w:contextualSpacing w:val="0"/>
        <w:jc w:val="both"/>
        <w:rPr>
          <w:sz w:val="20"/>
          <w:szCs w:val="20"/>
          <w:lang w:val="en-GB"/>
        </w:rPr>
      </w:pPr>
      <w:r w:rsidRPr="00DF335C">
        <w:rPr>
          <w:sz w:val="20"/>
          <w:szCs w:val="20"/>
          <w:lang w:val="en-GB"/>
        </w:rPr>
        <w:t>The transitional provisions sh</w:t>
      </w:r>
      <w:r w:rsidR="001B6E52">
        <w:rPr>
          <w:sz w:val="20"/>
          <w:szCs w:val="20"/>
          <w:lang w:val="en-GB"/>
        </w:rPr>
        <w:t xml:space="preserve">ould </w:t>
      </w:r>
      <w:r w:rsidRPr="00DF335C">
        <w:rPr>
          <w:sz w:val="20"/>
          <w:szCs w:val="20"/>
          <w:lang w:val="en-GB"/>
        </w:rPr>
        <w:t xml:space="preserve">further ensure that contracting parties need not accept or grant approval for road illumination devices including a </w:t>
      </w:r>
      <w:r w:rsidR="00ED4790" w:rsidRPr="00DF335C">
        <w:rPr>
          <w:sz w:val="20"/>
          <w:szCs w:val="20"/>
          <w:lang w:val="en-GB"/>
        </w:rPr>
        <w:t xml:space="preserve">manufacturer </w:t>
      </w:r>
      <w:r w:rsidRPr="00DF335C">
        <w:rPr>
          <w:sz w:val="20"/>
          <w:szCs w:val="20"/>
          <w:lang w:val="en-GB"/>
        </w:rPr>
        <w:t>logo</w:t>
      </w:r>
      <w:r w:rsidR="00C7470E" w:rsidRPr="00DF335C">
        <w:rPr>
          <w:sz w:val="20"/>
          <w:szCs w:val="20"/>
          <w:lang w:val="en-GB"/>
        </w:rPr>
        <w:t xml:space="preserve"> that do not follow the restrictions introduced with this new series of amendments</w:t>
      </w:r>
      <w:r w:rsidRPr="00DF335C">
        <w:rPr>
          <w:sz w:val="20"/>
          <w:szCs w:val="20"/>
          <w:lang w:val="en-GB"/>
        </w:rPr>
        <w:t xml:space="preserve"> after the </w:t>
      </w:r>
      <w:r w:rsidR="00C7470E" w:rsidRPr="00DF335C">
        <w:rPr>
          <w:sz w:val="20"/>
          <w:szCs w:val="20"/>
          <w:lang w:val="en-GB"/>
        </w:rPr>
        <w:t xml:space="preserve">official </w:t>
      </w:r>
      <w:r w:rsidRPr="00DF335C">
        <w:rPr>
          <w:sz w:val="20"/>
          <w:szCs w:val="20"/>
          <w:lang w:val="en-GB"/>
        </w:rPr>
        <w:t>date of enforcement of the 02 series</w:t>
      </w:r>
      <w:r w:rsidR="00ED4790" w:rsidRPr="00DF335C">
        <w:rPr>
          <w:sz w:val="20"/>
          <w:szCs w:val="20"/>
          <w:lang w:val="en-GB"/>
        </w:rPr>
        <w:t xml:space="preserve"> of amendments to UN Regulation No. 149</w:t>
      </w:r>
      <w:r w:rsidRPr="00DF335C">
        <w:rPr>
          <w:sz w:val="20"/>
          <w:szCs w:val="20"/>
          <w:lang w:val="en-GB"/>
        </w:rPr>
        <w:t>.</w:t>
      </w:r>
    </w:p>
    <w:p w14:paraId="5BC1F365" w14:textId="77777777" w:rsidR="00745319" w:rsidRPr="00745319" w:rsidRDefault="00745319" w:rsidP="00745319">
      <w:pPr>
        <w:pStyle w:val="ListParagraph"/>
        <w:rPr>
          <w:sz w:val="20"/>
          <w:szCs w:val="20"/>
          <w:lang w:val="en-GB"/>
        </w:rPr>
      </w:pPr>
    </w:p>
    <w:p w14:paraId="3FD7FAEC" w14:textId="08B4D6EA" w:rsidR="00745319" w:rsidRPr="00DF335C" w:rsidRDefault="00745319" w:rsidP="00745319">
      <w:pPr>
        <w:pStyle w:val="ListParagraph"/>
        <w:snapToGrid w:val="0"/>
        <w:spacing w:after="120" w:line="240" w:lineRule="atLeast"/>
        <w:ind w:left="1134" w:right="1134"/>
        <w:contextualSpacing w:val="0"/>
        <w:jc w:val="center"/>
        <w:rPr>
          <w:sz w:val="20"/>
          <w:szCs w:val="20"/>
          <w:lang w:val="en-GB"/>
        </w:rPr>
      </w:pPr>
      <w:r>
        <w:rPr>
          <w:sz w:val="20"/>
          <w:szCs w:val="20"/>
          <w:lang w:val="en-GB"/>
        </w:rPr>
        <w:t>__________________</w:t>
      </w:r>
    </w:p>
    <w:sectPr w:rsidR="00745319" w:rsidRPr="00DF335C" w:rsidSect="00104E10">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55B8" w14:textId="77777777" w:rsidR="004A3EF6" w:rsidRDefault="004A3EF6"/>
  </w:endnote>
  <w:endnote w:type="continuationSeparator" w:id="0">
    <w:p w14:paraId="69E93B14" w14:textId="77777777" w:rsidR="004A3EF6" w:rsidRDefault="004A3EF6"/>
  </w:endnote>
  <w:endnote w:type="continuationNotice" w:id="1">
    <w:p w14:paraId="2ACAA20C" w14:textId="77777777" w:rsidR="004A3EF6" w:rsidRDefault="004A3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6F3" w14:textId="26831B03" w:rsidR="006B3551" w:rsidRPr="006B3551" w:rsidRDefault="006B3551" w:rsidP="006B3551">
    <w:pPr>
      <w:pStyle w:val="Footer"/>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E01" w14:textId="0EB01650" w:rsidR="006B3551" w:rsidRPr="006B3551" w:rsidRDefault="006B3551" w:rsidP="006B3551">
    <w:pPr>
      <w:pStyle w:val="Footer"/>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BB0D" w14:textId="45AD5AD9" w:rsidR="00905794" w:rsidRDefault="00905794" w:rsidP="00905794">
    <w:pPr>
      <w:pStyle w:val="Footer"/>
    </w:pPr>
  </w:p>
  <w:p w14:paraId="4D4700A3" w14:textId="065E63D8" w:rsidR="00905794" w:rsidRDefault="00905794" w:rsidP="00387D9D">
    <w:pPr>
      <w:pStyle w:val="Footer"/>
      <w:ind w:right="1134"/>
      <w:rPr>
        <w:sz w:val="20"/>
      </w:rPr>
    </w:pPr>
  </w:p>
  <w:p w14:paraId="708C632A" w14:textId="1F95CF05" w:rsidR="00387D9D" w:rsidRPr="00387D9D" w:rsidRDefault="00387D9D" w:rsidP="00387D9D">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59E2" w14:textId="77777777" w:rsidR="004A3EF6" w:rsidRPr="000B175B" w:rsidRDefault="004A3EF6" w:rsidP="000B175B">
      <w:pPr>
        <w:tabs>
          <w:tab w:val="right" w:pos="2155"/>
        </w:tabs>
        <w:spacing w:after="80"/>
        <w:ind w:left="680"/>
        <w:rPr>
          <w:u w:val="single"/>
        </w:rPr>
      </w:pPr>
      <w:r>
        <w:rPr>
          <w:u w:val="single"/>
        </w:rPr>
        <w:tab/>
      </w:r>
    </w:p>
  </w:footnote>
  <w:footnote w:type="continuationSeparator" w:id="0">
    <w:p w14:paraId="1DCDC251" w14:textId="77777777" w:rsidR="004A3EF6" w:rsidRPr="00FC68B7" w:rsidRDefault="004A3EF6" w:rsidP="00FC68B7">
      <w:pPr>
        <w:tabs>
          <w:tab w:val="left" w:pos="2155"/>
        </w:tabs>
        <w:spacing w:after="80"/>
        <w:ind w:left="680"/>
        <w:rPr>
          <w:u w:val="single"/>
        </w:rPr>
      </w:pPr>
      <w:r>
        <w:rPr>
          <w:u w:val="single"/>
        </w:rPr>
        <w:tab/>
      </w:r>
    </w:p>
  </w:footnote>
  <w:footnote w:type="continuationNotice" w:id="1">
    <w:p w14:paraId="34104DEE" w14:textId="77777777" w:rsidR="004A3EF6" w:rsidRDefault="004A3EF6"/>
  </w:footnote>
  <w:footnote w:id="2">
    <w:p w14:paraId="735F9600" w14:textId="734D7B3B" w:rsidR="005637FE" w:rsidRDefault="005637FE" w:rsidP="005637FE">
      <w:pPr>
        <w:pStyle w:val="FootnoteText"/>
      </w:pPr>
      <w:r w:rsidRPr="00A90EA8">
        <w:tab/>
      </w:r>
      <w:r w:rsidRPr="002232AF">
        <w:rPr>
          <w:rStyle w:val="FootnoteReference"/>
          <w:sz w:val="20"/>
          <w:lang w:val="en-US"/>
        </w:rPr>
        <w:t>*</w:t>
      </w:r>
      <w:r w:rsidRPr="002232AF">
        <w:rPr>
          <w:sz w:val="20"/>
          <w:lang w:val="en-US"/>
        </w:rPr>
        <w:tab/>
      </w:r>
      <w:r w:rsidR="008E5307" w:rsidRPr="008E5307">
        <w:rPr>
          <w:szCs w:val="18"/>
          <w:lang w:val="en-US"/>
        </w:rPr>
        <w:t xml:space="preserve">In accordance with the </w:t>
      </w:r>
      <w:proofErr w:type="spellStart"/>
      <w:r w:rsidR="008E5307" w:rsidRPr="008E5307">
        <w:rPr>
          <w:szCs w:val="18"/>
          <w:lang w:val="en-US"/>
        </w:rPr>
        <w:t>programme</w:t>
      </w:r>
      <w:proofErr w:type="spellEnd"/>
      <w:r w:rsidR="008E5307" w:rsidRPr="008E5307">
        <w:rPr>
          <w:szCs w:val="18"/>
          <w:lang w:val="en-US"/>
        </w:rPr>
        <w:t xml:space="preserve"> of work of the Inland Transport Committee for 2025 as outlined in proposed </w:t>
      </w:r>
      <w:proofErr w:type="spellStart"/>
      <w:r w:rsidR="008E5307" w:rsidRPr="008E5307">
        <w:rPr>
          <w:szCs w:val="18"/>
          <w:lang w:val="en-US"/>
        </w:rPr>
        <w:t>programme</w:t>
      </w:r>
      <w:proofErr w:type="spellEnd"/>
      <w:r w:rsidR="008E5307" w:rsidRPr="008E5307">
        <w:rPr>
          <w:szCs w:val="18"/>
          <w:lang w:val="en-US"/>
        </w:rPr>
        <w:t xml:space="preserve"> budget for 2025 (A/79/6 (Sect. 20), table 20.6), the World Forum will develop, harmonize and update UN Regulations in order to enhance the performance of vehicles. The present document is submitted in conformity with that mandate.</w:t>
      </w:r>
      <w:r w:rsidR="008E5307">
        <w:rPr>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E1D" w14:textId="6E4A41C5" w:rsidR="00BA0520" w:rsidRDefault="00BA0520" w:rsidP="00BA0520">
    <w:pPr>
      <w:pStyle w:val="Header"/>
    </w:pPr>
    <w:bookmarkStart w:id="6" w:name="_Hlk126224179"/>
    <w:bookmarkStart w:id="7" w:name="_Hlk126224180"/>
    <w:r>
      <w:t>ECE/TRANS/WP.29/GRE/202</w:t>
    </w:r>
    <w:r w:rsidR="00571027">
      <w:t>5</w:t>
    </w:r>
    <w:r>
      <w:t>/</w:t>
    </w:r>
    <w:bookmarkEnd w:id="6"/>
    <w:bookmarkEnd w:id="7"/>
    <w:r w:rsidR="00DF6738">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A33" w14:textId="322D56CE" w:rsidR="00BA0520" w:rsidRDefault="00BA0520" w:rsidP="00BA0520">
    <w:pPr>
      <w:pStyle w:val="Header"/>
      <w:jc w:val="right"/>
    </w:pPr>
    <w:r w:rsidRPr="00BA0520">
      <w:t>ECE/TRANS/WP.29/GRE/</w:t>
    </w:r>
    <w:r w:rsidR="00571027">
      <w:t>2025/</w:t>
    </w:r>
    <w:r w:rsidR="00DF6738">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81"/>
    <w:multiLevelType w:val="hybridMultilevel"/>
    <w:tmpl w:val="F97E07EC"/>
    <w:lvl w:ilvl="0" w:tplc="04070001">
      <w:start w:val="1"/>
      <w:numFmt w:val="bullet"/>
      <w:lvlText w:val=""/>
      <w:lvlJc w:val="left"/>
      <w:pPr>
        <w:ind w:left="1997" w:hanging="360"/>
      </w:pPr>
      <w:rPr>
        <w:rFonts w:ascii="Symbol" w:hAnsi="Symbol" w:hint="default"/>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050AA7"/>
    <w:multiLevelType w:val="hybridMultilevel"/>
    <w:tmpl w:val="696E3CB4"/>
    <w:lvl w:ilvl="0" w:tplc="E8BC25A4">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5"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7" w15:restartNumberingAfterBreak="0">
    <w:nsid w:val="3A20209A"/>
    <w:multiLevelType w:val="hybridMultilevel"/>
    <w:tmpl w:val="8C22592C"/>
    <w:lvl w:ilvl="0" w:tplc="76FACCB4">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3C7E700D"/>
    <w:multiLevelType w:val="hybridMultilevel"/>
    <w:tmpl w:val="E68E68E6"/>
    <w:lvl w:ilvl="0" w:tplc="2FD462C0">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0"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12" w15:restartNumberingAfterBreak="0">
    <w:nsid w:val="4CC317B2"/>
    <w:multiLevelType w:val="hybridMultilevel"/>
    <w:tmpl w:val="CB7A912E"/>
    <w:lvl w:ilvl="0" w:tplc="76341C52">
      <w:start w:val="7"/>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4"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6"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7"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8" w15:restartNumberingAfterBreak="0">
    <w:nsid w:val="5F13199C"/>
    <w:multiLevelType w:val="hybridMultilevel"/>
    <w:tmpl w:val="77CC2AB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6EDA710F"/>
    <w:multiLevelType w:val="hybridMultilevel"/>
    <w:tmpl w:val="1C344D3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6FAD0A3A"/>
    <w:multiLevelType w:val="hybridMultilevel"/>
    <w:tmpl w:val="A40AABE8"/>
    <w:lvl w:ilvl="0" w:tplc="87C2BCDA">
      <w:start w:val="1"/>
      <w:numFmt w:val="upp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5" w15:restartNumberingAfterBreak="0">
    <w:nsid w:val="723C432F"/>
    <w:multiLevelType w:val="hybridMultilevel"/>
    <w:tmpl w:val="3AD6979E"/>
    <w:lvl w:ilvl="0" w:tplc="76FACCB4">
      <w:start w:val="1"/>
      <w:numFmt w:val="decimal"/>
      <w:lvlText w:val="%1."/>
      <w:lvlJc w:val="left"/>
      <w:pPr>
        <w:ind w:left="2988" w:hanging="360"/>
      </w:pPr>
    </w:lvl>
    <w:lvl w:ilvl="1" w:tplc="08090019" w:tentative="1">
      <w:start w:val="1"/>
      <w:numFmt w:val="lowerLetter"/>
      <w:lvlText w:val="%2."/>
      <w:lvlJc w:val="left"/>
      <w:pPr>
        <w:ind w:left="2574" w:hanging="360"/>
      </w:pPr>
    </w:lvl>
    <w:lvl w:ilvl="2" w:tplc="0809000F">
      <w:start w:val="1"/>
      <w:numFmt w:val="decimal"/>
      <w:lvlText w:val="%3."/>
      <w:lvlJc w:val="left"/>
      <w:pPr>
        <w:ind w:left="3474" w:hanging="36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00587693">
    <w:abstractNumId w:val="21"/>
  </w:num>
  <w:num w:numId="2" w16cid:durableId="206647116">
    <w:abstractNumId w:val="26"/>
  </w:num>
  <w:num w:numId="3" w16cid:durableId="96483863">
    <w:abstractNumId w:val="2"/>
  </w:num>
  <w:num w:numId="4" w16cid:durableId="1777287353">
    <w:abstractNumId w:val="9"/>
  </w:num>
  <w:num w:numId="5" w16cid:durableId="25300556">
    <w:abstractNumId w:val="19"/>
  </w:num>
  <w:num w:numId="6" w16cid:durableId="1551574493">
    <w:abstractNumId w:val="15"/>
  </w:num>
  <w:num w:numId="7" w16cid:durableId="800657757">
    <w:abstractNumId w:val="17"/>
  </w:num>
  <w:num w:numId="8" w16cid:durableId="617571172">
    <w:abstractNumId w:val="6"/>
  </w:num>
  <w:num w:numId="9" w16cid:durableId="966202271">
    <w:abstractNumId w:val="16"/>
  </w:num>
  <w:num w:numId="10" w16cid:durableId="869614185">
    <w:abstractNumId w:val="0"/>
  </w:num>
  <w:num w:numId="11" w16cid:durableId="487092953">
    <w:abstractNumId w:val="20"/>
  </w:num>
  <w:num w:numId="12" w16cid:durableId="1812863061">
    <w:abstractNumId w:val="3"/>
  </w:num>
  <w:num w:numId="13" w16cid:durableId="1832865637">
    <w:abstractNumId w:val="5"/>
  </w:num>
  <w:num w:numId="14" w16cid:durableId="1558011953">
    <w:abstractNumId w:val="1"/>
  </w:num>
  <w:num w:numId="15" w16cid:durableId="915240502">
    <w:abstractNumId w:val="13"/>
  </w:num>
  <w:num w:numId="16" w16cid:durableId="2101175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288967">
    <w:abstractNumId w:val="14"/>
  </w:num>
  <w:num w:numId="18" w16cid:durableId="613289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816414">
    <w:abstractNumId w:val="18"/>
  </w:num>
  <w:num w:numId="20" w16cid:durableId="601574812">
    <w:abstractNumId w:val="10"/>
  </w:num>
  <w:num w:numId="21" w16cid:durableId="612057045">
    <w:abstractNumId w:val="8"/>
  </w:num>
  <w:num w:numId="22" w16cid:durableId="522715568">
    <w:abstractNumId w:val="4"/>
  </w:num>
  <w:num w:numId="23" w16cid:durableId="1924488973">
    <w:abstractNumId w:val="24"/>
  </w:num>
  <w:num w:numId="24" w16cid:durableId="78603155">
    <w:abstractNumId w:val="12"/>
  </w:num>
  <w:num w:numId="25" w16cid:durableId="1672566025">
    <w:abstractNumId w:val="23"/>
  </w:num>
  <w:num w:numId="26" w16cid:durableId="1968663323">
    <w:abstractNumId w:val="7"/>
  </w:num>
  <w:num w:numId="27" w16cid:durableId="129617937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22B3"/>
    <w:rsid w:val="00002A7D"/>
    <w:rsid w:val="000038A8"/>
    <w:rsid w:val="00005DF3"/>
    <w:rsid w:val="00006637"/>
    <w:rsid w:val="00006790"/>
    <w:rsid w:val="00007EDA"/>
    <w:rsid w:val="000106EA"/>
    <w:rsid w:val="00014165"/>
    <w:rsid w:val="000219CA"/>
    <w:rsid w:val="00021A81"/>
    <w:rsid w:val="0002249F"/>
    <w:rsid w:val="000228BC"/>
    <w:rsid w:val="00024D72"/>
    <w:rsid w:val="000270FB"/>
    <w:rsid w:val="00027624"/>
    <w:rsid w:val="00027761"/>
    <w:rsid w:val="00033C3D"/>
    <w:rsid w:val="00035A16"/>
    <w:rsid w:val="00035D4E"/>
    <w:rsid w:val="00036E1A"/>
    <w:rsid w:val="000375D6"/>
    <w:rsid w:val="0004026A"/>
    <w:rsid w:val="000409C4"/>
    <w:rsid w:val="000441C7"/>
    <w:rsid w:val="000441FD"/>
    <w:rsid w:val="00050BD1"/>
    <w:rsid w:val="00050F6B"/>
    <w:rsid w:val="00053F0F"/>
    <w:rsid w:val="00054341"/>
    <w:rsid w:val="00054411"/>
    <w:rsid w:val="00054B0E"/>
    <w:rsid w:val="000551E4"/>
    <w:rsid w:val="000568A2"/>
    <w:rsid w:val="00056CE6"/>
    <w:rsid w:val="000631F4"/>
    <w:rsid w:val="00063D9F"/>
    <w:rsid w:val="000678CD"/>
    <w:rsid w:val="00072C8C"/>
    <w:rsid w:val="00073C39"/>
    <w:rsid w:val="00073E65"/>
    <w:rsid w:val="000746A1"/>
    <w:rsid w:val="00081CE0"/>
    <w:rsid w:val="000820C2"/>
    <w:rsid w:val="000836D3"/>
    <w:rsid w:val="00083742"/>
    <w:rsid w:val="00084D30"/>
    <w:rsid w:val="0008508E"/>
    <w:rsid w:val="0008563D"/>
    <w:rsid w:val="00090320"/>
    <w:rsid w:val="00090D80"/>
    <w:rsid w:val="000910EC"/>
    <w:rsid w:val="00091E63"/>
    <w:rsid w:val="000931C0"/>
    <w:rsid w:val="0009390A"/>
    <w:rsid w:val="00095F36"/>
    <w:rsid w:val="00097003"/>
    <w:rsid w:val="00097416"/>
    <w:rsid w:val="00097A7C"/>
    <w:rsid w:val="000A2A44"/>
    <w:rsid w:val="000A2B25"/>
    <w:rsid w:val="000A2E09"/>
    <w:rsid w:val="000A3434"/>
    <w:rsid w:val="000A4DEE"/>
    <w:rsid w:val="000A5683"/>
    <w:rsid w:val="000A5DD6"/>
    <w:rsid w:val="000A7272"/>
    <w:rsid w:val="000B0044"/>
    <w:rsid w:val="000B175B"/>
    <w:rsid w:val="000B2F27"/>
    <w:rsid w:val="000B3A0F"/>
    <w:rsid w:val="000B4089"/>
    <w:rsid w:val="000B4223"/>
    <w:rsid w:val="000B7661"/>
    <w:rsid w:val="000B7CB5"/>
    <w:rsid w:val="000C00C8"/>
    <w:rsid w:val="000C0278"/>
    <w:rsid w:val="000C0A28"/>
    <w:rsid w:val="000C2651"/>
    <w:rsid w:val="000C2B55"/>
    <w:rsid w:val="000C444D"/>
    <w:rsid w:val="000C52AB"/>
    <w:rsid w:val="000D3BD9"/>
    <w:rsid w:val="000D3F7A"/>
    <w:rsid w:val="000D7251"/>
    <w:rsid w:val="000D7E12"/>
    <w:rsid w:val="000E0415"/>
    <w:rsid w:val="000E13D4"/>
    <w:rsid w:val="000E41AC"/>
    <w:rsid w:val="000E507D"/>
    <w:rsid w:val="000E5A10"/>
    <w:rsid w:val="000E5A90"/>
    <w:rsid w:val="000E69A9"/>
    <w:rsid w:val="000F0869"/>
    <w:rsid w:val="000F282E"/>
    <w:rsid w:val="000F4F87"/>
    <w:rsid w:val="000F7715"/>
    <w:rsid w:val="00100155"/>
    <w:rsid w:val="00100A8C"/>
    <w:rsid w:val="0010224A"/>
    <w:rsid w:val="00102BC7"/>
    <w:rsid w:val="00103DCF"/>
    <w:rsid w:val="00104E10"/>
    <w:rsid w:val="00110324"/>
    <w:rsid w:val="00110501"/>
    <w:rsid w:val="00111F5D"/>
    <w:rsid w:val="001127B9"/>
    <w:rsid w:val="00112D7F"/>
    <w:rsid w:val="00114AFF"/>
    <w:rsid w:val="00116EF9"/>
    <w:rsid w:val="00117CD3"/>
    <w:rsid w:val="001212D3"/>
    <w:rsid w:val="00121714"/>
    <w:rsid w:val="00122A69"/>
    <w:rsid w:val="00122F04"/>
    <w:rsid w:val="00123067"/>
    <w:rsid w:val="00123843"/>
    <w:rsid w:val="00126D8E"/>
    <w:rsid w:val="001301A4"/>
    <w:rsid w:val="001303FE"/>
    <w:rsid w:val="00130A20"/>
    <w:rsid w:val="00135736"/>
    <w:rsid w:val="0013659F"/>
    <w:rsid w:val="00136C83"/>
    <w:rsid w:val="00141AD2"/>
    <w:rsid w:val="00142534"/>
    <w:rsid w:val="00143A87"/>
    <w:rsid w:val="001453C5"/>
    <w:rsid w:val="00152673"/>
    <w:rsid w:val="00153558"/>
    <w:rsid w:val="0015364D"/>
    <w:rsid w:val="00153E56"/>
    <w:rsid w:val="00156B99"/>
    <w:rsid w:val="0016024E"/>
    <w:rsid w:val="00163B7E"/>
    <w:rsid w:val="00166124"/>
    <w:rsid w:val="00166B90"/>
    <w:rsid w:val="00166CB6"/>
    <w:rsid w:val="00170C74"/>
    <w:rsid w:val="00174996"/>
    <w:rsid w:val="00174D0E"/>
    <w:rsid w:val="001757B2"/>
    <w:rsid w:val="00175842"/>
    <w:rsid w:val="00176108"/>
    <w:rsid w:val="0017631E"/>
    <w:rsid w:val="00176B14"/>
    <w:rsid w:val="00180AA7"/>
    <w:rsid w:val="0018420B"/>
    <w:rsid w:val="00184DDA"/>
    <w:rsid w:val="0018598B"/>
    <w:rsid w:val="001869DE"/>
    <w:rsid w:val="001900CD"/>
    <w:rsid w:val="00190D9B"/>
    <w:rsid w:val="001925E6"/>
    <w:rsid w:val="0019502F"/>
    <w:rsid w:val="00196986"/>
    <w:rsid w:val="001A0452"/>
    <w:rsid w:val="001A046F"/>
    <w:rsid w:val="001A11F9"/>
    <w:rsid w:val="001A1C58"/>
    <w:rsid w:val="001A7363"/>
    <w:rsid w:val="001B15A8"/>
    <w:rsid w:val="001B1960"/>
    <w:rsid w:val="001B4076"/>
    <w:rsid w:val="001B4B04"/>
    <w:rsid w:val="001B50EE"/>
    <w:rsid w:val="001B5875"/>
    <w:rsid w:val="001B5A25"/>
    <w:rsid w:val="001B633D"/>
    <w:rsid w:val="001B6E52"/>
    <w:rsid w:val="001B7C1E"/>
    <w:rsid w:val="001C0E16"/>
    <w:rsid w:val="001C3811"/>
    <w:rsid w:val="001C3AE1"/>
    <w:rsid w:val="001C4B9C"/>
    <w:rsid w:val="001C58B7"/>
    <w:rsid w:val="001C6663"/>
    <w:rsid w:val="001C7895"/>
    <w:rsid w:val="001C7E4A"/>
    <w:rsid w:val="001C7F9D"/>
    <w:rsid w:val="001D1FBC"/>
    <w:rsid w:val="001D26DF"/>
    <w:rsid w:val="001D3859"/>
    <w:rsid w:val="001D4F70"/>
    <w:rsid w:val="001D54B4"/>
    <w:rsid w:val="001D794F"/>
    <w:rsid w:val="001D797C"/>
    <w:rsid w:val="001D7BE1"/>
    <w:rsid w:val="001E34D3"/>
    <w:rsid w:val="001F1599"/>
    <w:rsid w:val="001F19C4"/>
    <w:rsid w:val="001F2F78"/>
    <w:rsid w:val="001F3A1C"/>
    <w:rsid w:val="001F42EC"/>
    <w:rsid w:val="001F6000"/>
    <w:rsid w:val="00201083"/>
    <w:rsid w:val="002025FB"/>
    <w:rsid w:val="00203564"/>
    <w:rsid w:val="00203757"/>
    <w:rsid w:val="002043F0"/>
    <w:rsid w:val="00205AF8"/>
    <w:rsid w:val="00210765"/>
    <w:rsid w:val="00211E0B"/>
    <w:rsid w:val="00212F10"/>
    <w:rsid w:val="00212F15"/>
    <w:rsid w:val="00215E20"/>
    <w:rsid w:val="00222D8A"/>
    <w:rsid w:val="00222DB8"/>
    <w:rsid w:val="00223CF0"/>
    <w:rsid w:val="00224564"/>
    <w:rsid w:val="00231A0D"/>
    <w:rsid w:val="00232575"/>
    <w:rsid w:val="0023518A"/>
    <w:rsid w:val="0023681A"/>
    <w:rsid w:val="0023739B"/>
    <w:rsid w:val="00237418"/>
    <w:rsid w:val="00240140"/>
    <w:rsid w:val="00241AA9"/>
    <w:rsid w:val="002443C3"/>
    <w:rsid w:val="002444E0"/>
    <w:rsid w:val="00244689"/>
    <w:rsid w:val="00245E29"/>
    <w:rsid w:val="0024699D"/>
    <w:rsid w:val="00247258"/>
    <w:rsid w:val="00247A1E"/>
    <w:rsid w:val="0025124E"/>
    <w:rsid w:val="00253AF1"/>
    <w:rsid w:val="00255D4D"/>
    <w:rsid w:val="00257533"/>
    <w:rsid w:val="00257CAC"/>
    <w:rsid w:val="00262DC7"/>
    <w:rsid w:val="00271114"/>
    <w:rsid w:val="0027237A"/>
    <w:rsid w:val="00272882"/>
    <w:rsid w:val="00272FA4"/>
    <w:rsid w:val="00273302"/>
    <w:rsid w:val="00275005"/>
    <w:rsid w:val="00275BF4"/>
    <w:rsid w:val="00276228"/>
    <w:rsid w:val="00280B03"/>
    <w:rsid w:val="0028158C"/>
    <w:rsid w:val="00281CA7"/>
    <w:rsid w:val="00283283"/>
    <w:rsid w:val="00284749"/>
    <w:rsid w:val="00286890"/>
    <w:rsid w:val="00286B1C"/>
    <w:rsid w:val="00291386"/>
    <w:rsid w:val="002926B1"/>
    <w:rsid w:val="00293331"/>
    <w:rsid w:val="0029430D"/>
    <w:rsid w:val="00295642"/>
    <w:rsid w:val="0029590F"/>
    <w:rsid w:val="002974E9"/>
    <w:rsid w:val="002A1136"/>
    <w:rsid w:val="002A20B9"/>
    <w:rsid w:val="002A306B"/>
    <w:rsid w:val="002A5E57"/>
    <w:rsid w:val="002A6546"/>
    <w:rsid w:val="002A713E"/>
    <w:rsid w:val="002A7F94"/>
    <w:rsid w:val="002B109A"/>
    <w:rsid w:val="002B1498"/>
    <w:rsid w:val="002B1A5B"/>
    <w:rsid w:val="002B1C12"/>
    <w:rsid w:val="002B2145"/>
    <w:rsid w:val="002B26A5"/>
    <w:rsid w:val="002B4178"/>
    <w:rsid w:val="002B51AA"/>
    <w:rsid w:val="002B7C5B"/>
    <w:rsid w:val="002C1857"/>
    <w:rsid w:val="002C4BF5"/>
    <w:rsid w:val="002C65B7"/>
    <w:rsid w:val="002C6D45"/>
    <w:rsid w:val="002C77FD"/>
    <w:rsid w:val="002D6696"/>
    <w:rsid w:val="002D6DFA"/>
    <w:rsid w:val="002D6E53"/>
    <w:rsid w:val="002D7C4F"/>
    <w:rsid w:val="002E25B8"/>
    <w:rsid w:val="002E326B"/>
    <w:rsid w:val="002E5DF3"/>
    <w:rsid w:val="002E7F20"/>
    <w:rsid w:val="002F046D"/>
    <w:rsid w:val="002F085D"/>
    <w:rsid w:val="002F163E"/>
    <w:rsid w:val="002F1B39"/>
    <w:rsid w:val="002F298D"/>
    <w:rsid w:val="002F3023"/>
    <w:rsid w:val="002F3507"/>
    <w:rsid w:val="002F3A9C"/>
    <w:rsid w:val="002F4B98"/>
    <w:rsid w:val="002F7AD9"/>
    <w:rsid w:val="002F7B42"/>
    <w:rsid w:val="003014F5"/>
    <w:rsid w:val="00301764"/>
    <w:rsid w:val="003025F6"/>
    <w:rsid w:val="00307901"/>
    <w:rsid w:val="00312CA2"/>
    <w:rsid w:val="00313C0E"/>
    <w:rsid w:val="003141D7"/>
    <w:rsid w:val="003159F1"/>
    <w:rsid w:val="00316C74"/>
    <w:rsid w:val="00316CA5"/>
    <w:rsid w:val="003170F8"/>
    <w:rsid w:val="00321022"/>
    <w:rsid w:val="003226ED"/>
    <w:rsid w:val="0032295A"/>
    <w:rsid w:val="003229D8"/>
    <w:rsid w:val="00323453"/>
    <w:rsid w:val="00323D4F"/>
    <w:rsid w:val="00324401"/>
    <w:rsid w:val="003253A9"/>
    <w:rsid w:val="00326458"/>
    <w:rsid w:val="003337A3"/>
    <w:rsid w:val="0033643C"/>
    <w:rsid w:val="00336A7F"/>
    <w:rsid w:val="00336C97"/>
    <w:rsid w:val="00336EBA"/>
    <w:rsid w:val="00337F88"/>
    <w:rsid w:val="00342432"/>
    <w:rsid w:val="00342D35"/>
    <w:rsid w:val="003441E3"/>
    <w:rsid w:val="00346D06"/>
    <w:rsid w:val="00347984"/>
    <w:rsid w:val="003502D6"/>
    <w:rsid w:val="0035223F"/>
    <w:rsid w:val="00352835"/>
    <w:rsid w:val="00352D4B"/>
    <w:rsid w:val="0035638C"/>
    <w:rsid w:val="003579F4"/>
    <w:rsid w:val="003621F6"/>
    <w:rsid w:val="00363109"/>
    <w:rsid w:val="0036340B"/>
    <w:rsid w:val="0036548D"/>
    <w:rsid w:val="00366023"/>
    <w:rsid w:val="0037131B"/>
    <w:rsid w:val="00371CD2"/>
    <w:rsid w:val="00376614"/>
    <w:rsid w:val="0038075B"/>
    <w:rsid w:val="0038114F"/>
    <w:rsid w:val="0038453A"/>
    <w:rsid w:val="00384A97"/>
    <w:rsid w:val="003859BB"/>
    <w:rsid w:val="00385CD3"/>
    <w:rsid w:val="00387D9D"/>
    <w:rsid w:val="003909AA"/>
    <w:rsid w:val="00392198"/>
    <w:rsid w:val="0039549C"/>
    <w:rsid w:val="003964D6"/>
    <w:rsid w:val="003A07AB"/>
    <w:rsid w:val="003A0D3F"/>
    <w:rsid w:val="003A0D80"/>
    <w:rsid w:val="003A1FDE"/>
    <w:rsid w:val="003A46BB"/>
    <w:rsid w:val="003A4EC7"/>
    <w:rsid w:val="003A5B8D"/>
    <w:rsid w:val="003A7295"/>
    <w:rsid w:val="003B1F60"/>
    <w:rsid w:val="003B2CB4"/>
    <w:rsid w:val="003B6C06"/>
    <w:rsid w:val="003C0989"/>
    <w:rsid w:val="003C2252"/>
    <w:rsid w:val="003C2CC4"/>
    <w:rsid w:val="003C5028"/>
    <w:rsid w:val="003D03E4"/>
    <w:rsid w:val="003D1317"/>
    <w:rsid w:val="003D4634"/>
    <w:rsid w:val="003D4B23"/>
    <w:rsid w:val="003D7F10"/>
    <w:rsid w:val="003E11C7"/>
    <w:rsid w:val="003E124D"/>
    <w:rsid w:val="003E19A7"/>
    <w:rsid w:val="003E1BEA"/>
    <w:rsid w:val="003E278A"/>
    <w:rsid w:val="003E3AC4"/>
    <w:rsid w:val="003E4BB7"/>
    <w:rsid w:val="003F06F0"/>
    <w:rsid w:val="003F4D36"/>
    <w:rsid w:val="003F5308"/>
    <w:rsid w:val="003F6353"/>
    <w:rsid w:val="004001A0"/>
    <w:rsid w:val="00402259"/>
    <w:rsid w:val="00411BAE"/>
    <w:rsid w:val="00411C26"/>
    <w:rsid w:val="00412C3E"/>
    <w:rsid w:val="00413520"/>
    <w:rsid w:val="00413987"/>
    <w:rsid w:val="004208F8"/>
    <w:rsid w:val="00426038"/>
    <w:rsid w:val="004303CF"/>
    <w:rsid w:val="00430B31"/>
    <w:rsid w:val="0043217E"/>
    <w:rsid w:val="0043228E"/>
    <w:rsid w:val="004325CB"/>
    <w:rsid w:val="00434266"/>
    <w:rsid w:val="00440A07"/>
    <w:rsid w:val="004434EF"/>
    <w:rsid w:val="004454FB"/>
    <w:rsid w:val="00446880"/>
    <w:rsid w:val="00446D13"/>
    <w:rsid w:val="0044733C"/>
    <w:rsid w:val="00447643"/>
    <w:rsid w:val="00451541"/>
    <w:rsid w:val="00451718"/>
    <w:rsid w:val="004626C3"/>
    <w:rsid w:val="00462880"/>
    <w:rsid w:val="0046433F"/>
    <w:rsid w:val="004649D3"/>
    <w:rsid w:val="004673AD"/>
    <w:rsid w:val="0047153B"/>
    <w:rsid w:val="00471B75"/>
    <w:rsid w:val="00472B95"/>
    <w:rsid w:val="004735B1"/>
    <w:rsid w:val="004746BF"/>
    <w:rsid w:val="00474A36"/>
    <w:rsid w:val="00474AC2"/>
    <w:rsid w:val="00475460"/>
    <w:rsid w:val="0047569F"/>
    <w:rsid w:val="00476F24"/>
    <w:rsid w:val="004805D9"/>
    <w:rsid w:val="00480D96"/>
    <w:rsid w:val="00481158"/>
    <w:rsid w:val="00492E68"/>
    <w:rsid w:val="00493FBF"/>
    <w:rsid w:val="0049570B"/>
    <w:rsid w:val="004974DA"/>
    <w:rsid w:val="004A2086"/>
    <w:rsid w:val="004A3A13"/>
    <w:rsid w:val="004A3EF6"/>
    <w:rsid w:val="004A5D33"/>
    <w:rsid w:val="004A6139"/>
    <w:rsid w:val="004A65E8"/>
    <w:rsid w:val="004A6A7A"/>
    <w:rsid w:val="004A6EA4"/>
    <w:rsid w:val="004A747E"/>
    <w:rsid w:val="004A7560"/>
    <w:rsid w:val="004B021C"/>
    <w:rsid w:val="004B2EDD"/>
    <w:rsid w:val="004B3A46"/>
    <w:rsid w:val="004B3C36"/>
    <w:rsid w:val="004B4284"/>
    <w:rsid w:val="004B4807"/>
    <w:rsid w:val="004B6A81"/>
    <w:rsid w:val="004B71B0"/>
    <w:rsid w:val="004C55B0"/>
    <w:rsid w:val="004D0601"/>
    <w:rsid w:val="004D0775"/>
    <w:rsid w:val="004D347F"/>
    <w:rsid w:val="004D63D9"/>
    <w:rsid w:val="004D7E0D"/>
    <w:rsid w:val="004E05D6"/>
    <w:rsid w:val="004E1A06"/>
    <w:rsid w:val="004E61A1"/>
    <w:rsid w:val="004E6FB3"/>
    <w:rsid w:val="004E7302"/>
    <w:rsid w:val="004F10DF"/>
    <w:rsid w:val="004F2E7F"/>
    <w:rsid w:val="004F55F5"/>
    <w:rsid w:val="004F6296"/>
    <w:rsid w:val="004F6BA0"/>
    <w:rsid w:val="004F72F0"/>
    <w:rsid w:val="004F75C1"/>
    <w:rsid w:val="00501373"/>
    <w:rsid w:val="00503BEA"/>
    <w:rsid w:val="00504C21"/>
    <w:rsid w:val="00504F91"/>
    <w:rsid w:val="00507189"/>
    <w:rsid w:val="00507CF2"/>
    <w:rsid w:val="00510746"/>
    <w:rsid w:val="005108CD"/>
    <w:rsid w:val="00513782"/>
    <w:rsid w:val="00513CEC"/>
    <w:rsid w:val="00514BAB"/>
    <w:rsid w:val="005152EE"/>
    <w:rsid w:val="00516131"/>
    <w:rsid w:val="00516302"/>
    <w:rsid w:val="005168D3"/>
    <w:rsid w:val="0052028C"/>
    <w:rsid w:val="00520E51"/>
    <w:rsid w:val="00526033"/>
    <w:rsid w:val="00532C2C"/>
    <w:rsid w:val="00532CE5"/>
    <w:rsid w:val="00533616"/>
    <w:rsid w:val="00535911"/>
    <w:rsid w:val="00535ABA"/>
    <w:rsid w:val="0053768B"/>
    <w:rsid w:val="005379C7"/>
    <w:rsid w:val="0054044D"/>
    <w:rsid w:val="00541440"/>
    <w:rsid w:val="00541661"/>
    <w:rsid w:val="005420F2"/>
    <w:rsid w:val="0054285C"/>
    <w:rsid w:val="00543358"/>
    <w:rsid w:val="00545631"/>
    <w:rsid w:val="00550386"/>
    <w:rsid w:val="00551250"/>
    <w:rsid w:val="00553AD3"/>
    <w:rsid w:val="00556BE7"/>
    <w:rsid w:val="00560730"/>
    <w:rsid w:val="00561D27"/>
    <w:rsid w:val="005637FE"/>
    <w:rsid w:val="005644B3"/>
    <w:rsid w:val="00566228"/>
    <w:rsid w:val="00566765"/>
    <w:rsid w:val="00567E13"/>
    <w:rsid w:val="00570B6B"/>
    <w:rsid w:val="00571027"/>
    <w:rsid w:val="005738A2"/>
    <w:rsid w:val="00574E92"/>
    <w:rsid w:val="00575CA2"/>
    <w:rsid w:val="0057786C"/>
    <w:rsid w:val="00581D6B"/>
    <w:rsid w:val="00582760"/>
    <w:rsid w:val="00584173"/>
    <w:rsid w:val="0058436E"/>
    <w:rsid w:val="00585F05"/>
    <w:rsid w:val="00587D0C"/>
    <w:rsid w:val="00591394"/>
    <w:rsid w:val="00595520"/>
    <w:rsid w:val="00596B47"/>
    <w:rsid w:val="0059732C"/>
    <w:rsid w:val="00597CCA"/>
    <w:rsid w:val="005A41B4"/>
    <w:rsid w:val="005A44B9"/>
    <w:rsid w:val="005A64CB"/>
    <w:rsid w:val="005A75E0"/>
    <w:rsid w:val="005B0E27"/>
    <w:rsid w:val="005B1061"/>
    <w:rsid w:val="005B1BA0"/>
    <w:rsid w:val="005B2611"/>
    <w:rsid w:val="005B3DB3"/>
    <w:rsid w:val="005B3E7B"/>
    <w:rsid w:val="005B6991"/>
    <w:rsid w:val="005B6E03"/>
    <w:rsid w:val="005C0268"/>
    <w:rsid w:val="005C1C4D"/>
    <w:rsid w:val="005C2018"/>
    <w:rsid w:val="005C3021"/>
    <w:rsid w:val="005C3141"/>
    <w:rsid w:val="005C35E2"/>
    <w:rsid w:val="005C4254"/>
    <w:rsid w:val="005C735D"/>
    <w:rsid w:val="005C75DE"/>
    <w:rsid w:val="005D0854"/>
    <w:rsid w:val="005D0947"/>
    <w:rsid w:val="005D15CA"/>
    <w:rsid w:val="005D1E72"/>
    <w:rsid w:val="005D3140"/>
    <w:rsid w:val="005D3511"/>
    <w:rsid w:val="005D4638"/>
    <w:rsid w:val="005E14F8"/>
    <w:rsid w:val="005E1A21"/>
    <w:rsid w:val="005E2885"/>
    <w:rsid w:val="005E5218"/>
    <w:rsid w:val="005E56B1"/>
    <w:rsid w:val="005E67BA"/>
    <w:rsid w:val="005E6969"/>
    <w:rsid w:val="005F08DF"/>
    <w:rsid w:val="005F3066"/>
    <w:rsid w:val="005F3E61"/>
    <w:rsid w:val="005F7C9B"/>
    <w:rsid w:val="00600266"/>
    <w:rsid w:val="0060393E"/>
    <w:rsid w:val="00604DDD"/>
    <w:rsid w:val="0060518F"/>
    <w:rsid w:val="006115B5"/>
    <w:rsid w:val="006115CC"/>
    <w:rsid w:val="00611A84"/>
    <w:rsid w:val="00611FC4"/>
    <w:rsid w:val="006125D8"/>
    <w:rsid w:val="006138D5"/>
    <w:rsid w:val="006176FB"/>
    <w:rsid w:val="006203BA"/>
    <w:rsid w:val="00620906"/>
    <w:rsid w:val="006218C1"/>
    <w:rsid w:val="006222E4"/>
    <w:rsid w:val="00624692"/>
    <w:rsid w:val="006248DA"/>
    <w:rsid w:val="00630FCB"/>
    <w:rsid w:val="006326E6"/>
    <w:rsid w:val="00634600"/>
    <w:rsid w:val="00634E12"/>
    <w:rsid w:val="00636DBF"/>
    <w:rsid w:val="006372EA"/>
    <w:rsid w:val="006373E4"/>
    <w:rsid w:val="006374F3"/>
    <w:rsid w:val="00637FB7"/>
    <w:rsid w:val="00640B26"/>
    <w:rsid w:val="00641302"/>
    <w:rsid w:val="00641C9A"/>
    <w:rsid w:val="006423B5"/>
    <w:rsid w:val="00642D81"/>
    <w:rsid w:val="00644D54"/>
    <w:rsid w:val="00645C57"/>
    <w:rsid w:val="00651068"/>
    <w:rsid w:val="0065230D"/>
    <w:rsid w:val="00652973"/>
    <w:rsid w:val="00652F44"/>
    <w:rsid w:val="00656932"/>
    <w:rsid w:val="0065766B"/>
    <w:rsid w:val="00657FCC"/>
    <w:rsid w:val="006602E7"/>
    <w:rsid w:val="006614B8"/>
    <w:rsid w:val="006627C4"/>
    <w:rsid w:val="00665F30"/>
    <w:rsid w:val="00666BE6"/>
    <w:rsid w:val="00667A73"/>
    <w:rsid w:val="00667CEC"/>
    <w:rsid w:val="0067140F"/>
    <w:rsid w:val="006729E3"/>
    <w:rsid w:val="0067328A"/>
    <w:rsid w:val="0067497F"/>
    <w:rsid w:val="00676481"/>
    <w:rsid w:val="006770B2"/>
    <w:rsid w:val="00680A1A"/>
    <w:rsid w:val="00680E3A"/>
    <w:rsid w:val="0068310A"/>
    <w:rsid w:val="00683900"/>
    <w:rsid w:val="00684E82"/>
    <w:rsid w:val="00686A48"/>
    <w:rsid w:val="0068763C"/>
    <w:rsid w:val="006940E1"/>
    <w:rsid w:val="00696E1B"/>
    <w:rsid w:val="00697B9C"/>
    <w:rsid w:val="006A2DBA"/>
    <w:rsid w:val="006A2F71"/>
    <w:rsid w:val="006A30C0"/>
    <w:rsid w:val="006A3115"/>
    <w:rsid w:val="006A3C72"/>
    <w:rsid w:val="006A4F98"/>
    <w:rsid w:val="006A5C48"/>
    <w:rsid w:val="006A6E7A"/>
    <w:rsid w:val="006A6F77"/>
    <w:rsid w:val="006A7392"/>
    <w:rsid w:val="006A79CF"/>
    <w:rsid w:val="006B03A1"/>
    <w:rsid w:val="006B1557"/>
    <w:rsid w:val="006B3551"/>
    <w:rsid w:val="006B3566"/>
    <w:rsid w:val="006B5387"/>
    <w:rsid w:val="006B620E"/>
    <w:rsid w:val="006B67D9"/>
    <w:rsid w:val="006C25A9"/>
    <w:rsid w:val="006C3033"/>
    <w:rsid w:val="006C5535"/>
    <w:rsid w:val="006C6214"/>
    <w:rsid w:val="006C631F"/>
    <w:rsid w:val="006D0589"/>
    <w:rsid w:val="006D17A7"/>
    <w:rsid w:val="006D3FF6"/>
    <w:rsid w:val="006E2871"/>
    <w:rsid w:val="006E3FBB"/>
    <w:rsid w:val="006E43B1"/>
    <w:rsid w:val="006E564B"/>
    <w:rsid w:val="006E56A7"/>
    <w:rsid w:val="006E6725"/>
    <w:rsid w:val="006E6739"/>
    <w:rsid w:val="006E7154"/>
    <w:rsid w:val="006E7794"/>
    <w:rsid w:val="006F0951"/>
    <w:rsid w:val="006F50ED"/>
    <w:rsid w:val="006F56C4"/>
    <w:rsid w:val="007003CD"/>
    <w:rsid w:val="00702056"/>
    <w:rsid w:val="00703057"/>
    <w:rsid w:val="00703140"/>
    <w:rsid w:val="00703FB4"/>
    <w:rsid w:val="00705670"/>
    <w:rsid w:val="007061BF"/>
    <w:rsid w:val="00706ACC"/>
    <w:rsid w:val="0070701E"/>
    <w:rsid w:val="00710B13"/>
    <w:rsid w:val="00720F81"/>
    <w:rsid w:val="00721EA2"/>
    <w:rsid w:val="00724217"/>
    <w:rsid w:val="0072468A"/>
    <w:rsid w:val="00725A58"/>
    <w:rsid w:val="0072632A"/>
    <w:rsid w:val="007263A8"/>
    <w:rsid w:val="0072673C"/>
    <w:rsid w:val="007273E1"/>
    <w:rsid w:val="00730294"/>
    <w:rsid w:val="0073072F"/>
    <w:rsid w:val="00731898"/>
    <w:rsid w:val="007355F6"/>
    <w:rsid w:val="007358E8"/>
    <w:rsid w:val="00736212"/>
    <w:rsid w:val="00736ECE"/>
    <w:rsid w:val="007443C5"/>
    <w:rsid w:val="00745319"/>
    <w:rsid w:val="0074533B"/>
    <w:rsid w:val="00745402"/>
    <w:rsid w:val="0074766C"/>
    <w:rsid w:val="00754301"/>
    <w:rsid w:val="00755AA8"/>
    <w:rsid w:val="0075662F"/>
    <w:rsid w:val="00760136"/>
    <w:rsid w:val="00760B1E"/>
    <w:rsid w:val="007638B9"/>
    <w:rsid w:val="007643BC"/>
    <w:rsid w:val="00770E91"/>
    <w:rsid w:val="0077245C"/>
    <w:rsid w:val="00772C54"/>
    <w:rsid w:val="00775812"/>
    <w:rsid w:val="00775CBB"/>
    <w:rsid w:val="007764BE"/>
    <w:rsid w:val="00780C68"/>
    <w:rsid w:val="00784640"/>
    <w:rsid w:val="00784812"/>
    <w:rsid w:val="00791027"/>
    <w:rsid w:val="00793059"/>
    <w:rsid w:val="007959FE"/>
    <w:rsid w:val="00795B9A"/>
    <w:rsid w:val="00796B06"/>
    <w:rsid w:val="007A0A00"/>
    <w:rsid w:val="007A0CF1"/>
    <w:rsid w:val="007A10A1"/>
    <w:rsid w:val="007A502E"/>
    <w:rsid w:val="007A6740"/>
    <w:rsid w:val="007A7465"/>
    <w:rsid w:val="007B0961"/>
    <w:rsid w:val="007B234C"/>
    <w:rsid w:val="007B6BA5"/>
    <w:rsid w:val="007B70E4"/>
    <w:rsid w:val="007C3390"/>
    <w:rsid w:val="007C427E"/>
    <w:rsid w:val="007C42D8"/>
    <w:rsid w:val="007C4F4B"/>
    <w:rsid w:val="007D2E10"/>
    <w:rsid w:val="007D47E5"/>
    <w:rsid w:val="007D5ABA"/>
    <w:rsid w:val="007D64CF"/>
    <w:rsid w:val="007D6F65"/>
    <w:rsid w:val="007D7362"/>
    <w:rsid w:val="007D7CC8"/>
    <w:rsid w:val="007E0861"/>
    <w:rsid w:val="007E2746"/>
    <w:rsid w:val="007E282F"/>
    <w:rsid w:val="007E404D"/>
    <w:rsid w:val="007E4226"/>
    <w:rsid w:val="007E57F4"/>
    <w:rsid w:val="007E60F0"/>
    <w:rsid w:val="007E675C"/>
    <w:rsid w:val="007E6766"/>
    <w:rsid w:val="007E7A31"/>
    <w:rsid w:val="007F3CD5"/>
    <w:rsid w:val="007F48D7"/>
    <w:rsid w:val="007F5189"/>
    <w:rsid w:val="007F5A84"/>
    <w:rsid w:val="007F5CE2"/>
    <w:rsid w:val="007F6611"/>
    <w:rsid w:val="00800FEE"/>
    <w:rsid w:val="00801EB0"/>
    <w:rsid w:val="00803226"/>
    <w:rsid w:val="00803DAD"/>
    <w:rsid w:val="00807483"/>
    <w:rsid w:val="0081045C"/>
    <w:rsid w:val="00810BAC"/>
    <w:rsid w:val="00812E5C"/>
    <w:rsid w:val="00814446"/>
    <w:rsid w:val="00815E90"/>
    <w:rsid w:val="00815F3C"/>
    <w:rsid w:val="008175E9"/>
    <w:rsid w:val="008242D7"/>
    <w:rsid w:val="008245A7"/>
    <w:rsid w:val="0082577B"/>
    <w:rsid w:val="00825CB5"/>
    <w:rsid w:val="00826A17"/>
    <w:rsid w:val="0083036A"/>
    <w:rsid w:val="00831364"/>
    <w:rsid w:val="00832557"/>
    <w:rsid w:val="0083405E"/>
    <w:rsid w:val="00834DDC"/>
    <w:rsid w:val="008362AD"/>
    <w:rsid w:val="008362D8"/>
    <w:rsid w:val="008401AF"/>
    <w:rsid w:val="00840266"/>
    <w:rsid w:val="00841A60"/>
    <w:rsid w:val="00844CE3"/>
    <w:rsid w:val="00850F68"/>
    <w:rsid w:val="0085262B"/>
    <w:rsid w:val="00853824"/>
    <w:rsid w:val="00856241"/>
    <w:rsid w:val="0085781F"/>
    <w:rsid w:val="00861E27"/>
    <w:rsid w:val="00862CB3"/>
    <w:rsid w:val="00866893"/>
    <w:rsid w:val="00866F02"/>
    <w:rsid w:val="0086759C"/>
    <w:rsid w:val="008676CE"/>
    <w:rsid w:val="00867D18"/>
    <w:rsid w:val="00867DFD"/>
    <w:rsid w:val="008719A5"/>
    <w:rsid w:val="00871F9A"/>
    <w:rsid w:val="00871FD5"/>
    <w:rsid w:val="008725B1"/>
    <w:rsid w:val="00872E6E"/>
    <w:rsid w:val="008756FC"/>
    <w:rsid w:val="00875712"/>
    <w:rsid w:val="00876A7F"/>
    <w:rsid w:val="00880060"/>
    <w:rsid w:val="00880093"/>
    <w:rsid w:val="0088172E"/>
    <w:rsid w:val="00881B30"/>
    <w:rsid w:val="00881EFA"/>
    <w:rsid w:val="00884566"/>
    <w:rsid w:val="00884831"/>
    <w:rsid w:val="008868A0"/>
    <w:rsid w:val="008879CB"/>
    <w:rsid w:val="00887D53"/>
    <w:rsid w:val="0089082D"/>
    <w:rsid w:val="00890EC9"/>
    <w:rsid w:val="00892E1B"/>
    <w:rsid w:val="00895209"/>
    <w:rsid w:val="008979B1"/>
    <w:rsid w:val="008A06CE"/>
    <w:rsid w:val="008A5874"/>
    <w:rsid w:val="008A6B25"/>
    <w:rsid w:val="008A6C4F"/>
    <w:rsid w:val="008B21B4"/>
    <w:rsid w:val="008B2748"/>
    <w:rsid w:val="008B3262"/>
    <w:rsid w:val="008B389E"/>
    <w:rsid w:val="008B3D3E"/>
    <w:rsid w:val="008B5A33"/>
    <w:rsid w:val="008B6C64"/>
    <w:rsid w:val="008C1514"/>
    <w:rsid w:val="008C469F"/>
    <w:rsid w:val="008C7C40"/>
    <w:rsid w:val="008D045E"/>
    <w:rsid w:val="008D3F25"/>
    <w:rsid w:val="008D4D82"/>
    <w:rsid w:val="008E0E46"/>
    <w:rsid w:val="008E4ADD"/>
    <w:rsid w:val="008E5307"/>
    <w:rsid w:val="008E7116"/>
    <w:rsid w:val="008F143B"/>
    <w:rsid w:val="008F1A2B"/>
    <w:rsid w:val="008F1DE1"/>
    <w:rsid w:val="008F3882"/>
    <w:rsid w:val="008F4B7C"/>
    <w:rsid w:val="008F5518"/>
    <w:rsid w:val="008F6391"/>
    <w:rsid w:val="008F64A1"/>
    <w:rsid w:val="008F6D1E"/>
    <w:rsid w:val="008F6EE5"/>
    <w:rsid w:val="008F7142"/>
    <w:rsid w:val="008F74C6"/>
    <w:rsid w:val="008F7A5A"/>
    <w:rsid w:val="00901CC8"/>
    <w:rsid w:val="0090495A"/>
    <w:rsid w:val="00905777"/>
    <w:rsid w:val="00905794"/>
    <w:rsid w:val="009104CC"/>
    <w:rsid w:val="00912216"/>
    <w:rsid w:val="00913736"/>
    <w:rsid w:val="009165D4"/>
    <w:rsid w:val="00917826"/>
    <w:rsid w:val="009206FE"/>
    <w:rsid w:val="009218AD"/>
    <w:rsid w:val="00926A43"/>
    <w:rsid w:val="00926E47"/>
    <w:rsid w:val="00933C3A"/>
    <w:rsid w:val="00933D0C"/>
    <w:rsid w:val="00934810"/>
    <w:rsid w:val="00935001"/>
    <w:rsid w:val="009353AC"/>
    <w:rsid w:val="0093638F"/>
    <w:rsid w:val="0093777D"/>
    <w:rsid w:val="009413BC"/>
    <w:rsid w:val="009423E9"/>
    <w:rsid w:val="00942CE4"/>
    <w:rsid w:val="00942DD0"/>
    <w:rsid w:val="00943D71"/>
    <w:rsid w:val="00944826"/>
    <w:rsid w:val="00944DEC"/>
    <w:rsid w:val="00945504"/>
    <w:rsid w:val="00947162"/>
    <w:rsid w:val="009543A7"/>
    <w:rsid w:val="009610D0"/>
    <w:rsid w:val="00962CC6"/>
    <w:rsid w:val="0096375C"/>
    <w:rsid w:val="0096411E"/>
    <w:rsid w:val="00965628"/>
    <w:rsid w:val="00965CB9"/>
    <w:rsid w:val="009662E6"/>
    <w:rsid w:val="0097095E"/>
    <w:rsid w:val="00972A65"/>
    <w:rsid w:val="00972B90"/>
    <w:rsid w:val="00974E28"/>
    <w:rsid w:val="00977C20"/>
    <w:rsid w:val="00983833"/>
    <w:rsid w:val="00985081"/>
    <w:rsid w:val="0098592B"/>
    <w:rsid w:val="00985FC4"/>
    <w:rsid w:val="00986901"/>
    <w:rsid w:val="00986999"/>
    <w:rsid w:val="00987922"/>
    <w:rsid w:val="00990760"/>
    <w:rsid w:val="00990766"/>
    <w:rsid w:val="00991261"/>
    <w:rsid w:val="00991470"/>
    <w:rsid w:val="00993E46"/>
    <w:rsid w:val="0099565A"/>
    <w:rsid w:val="00996133"/>
    <w:rsid w:val="009964C4"/>
    <w:rsid w:val="00997AA7"/>
    <w:rsid w:val="009A1F31"/>
    <w:rsid w:val="009A21C3"/>
    <w:rsid w:val="009A4806"/>
    <w:rsid w:val="009A4A72"/>
    <w:rsid w:val="009A6AC4"/>
    <w:rsid w:val="009A7B81"/>
    <w:rsid w:val="009B1210"/>
    <w:rsid w:val="009B126E"/>
    <w:rsid w:val="009B5C5E"/>
    <w:rsid w:val="009B7EB7"/>
    <w:rsid w:val="009C053A"/>
    <w:rsid w:val="009C1C86"/>
    <w:rsid w:val="009C474C"/>
    <w:rsid w:val="009C566E"/>
    <w:rsid w:val="009C5F97"/>
    <w:rsid w:val="009C6223"/>
    <w:rsid w:val="009C7762"/>
    <w:rsid w:val="009C7869"/>
    <w:rsid w:val="009D01C0"/>
    <w:rsid w:val="009D23A5"/>
    <w:rsid w:val="009D4775"/>
    <w:rsid w:val="009D6A08"/>
    <w:rsid w:val="009E0A16"/>
    <w:rsid w:val="009E2BA0"/>
    <w:rsid w:val="009E6CB7"/>
    <w:rsid w:val="009E7970"/>
    <w:rsid w:val="009F02E8"/>
    <w:rsid w:val="009F2EAC"/>
    <w:rsid w:val="009F4357"/>
    <w:rsid w:val="009F57E3"/>
    <w:rsid w:val="009F57E7"/>
    <w:rsid w:val="009F76E8"/>
    <w:rsid w:val="00A0141A"/>
    <w:rsid w:val="00A03322"/>
    <w:rsid w:val="00A0451D"/>
    <w:rsid w:val="00A0673F"/>
    <w:rsid w:val="00A10973"/>
    <w:rsid w:val="00A109DF"/>
    <w:rsid w:val="00A10F4F"/>
    <w:rsid w:val="00A11067"/>
    <w:rsid w:val="00A11F48"/>
    <w:rsid w:val="00A11FB8"/>
    <w:rsid w:val="00A12874"/>
    <w:rsid w:val="00A12D0C"/>
    <w:rsid w:val="00A1704A"/>
    <w:rsid w:val="00A176AF"/>
    <w:rsid w:val="00A20AED"/>
    <w:rsid w:val="00A24417"/>
    <w:rsid w:val="00A2556C"/>
    <w:rsid w:val="00A26447"/>
    <w:rsid w:val="00A27760"/>
    <w:rsid w:val="00A31D8E"/>
    <w:rsid w:val="00A31ED4"/>
    <w:rsid w:val="00A32FC6"/>
    <w:rsid w:val="00A34AA7"/>
    <w:rsid w:val="00A34EB1"/>
    <w:rsid w:val="00A36AC2"/>
    <w:rsid w:val="00A40AF6"/>
    <w:rsid w:val="00A425EB"/>
    <w:rsid w:val="00A54375"/>
    <w:rsid w:val="00A54987"/>
    <w:rsid w:val="00A54992"/>
    <w:rsid w:val="00A54D8C"/>
    <w:rsid w:val="00A54EA2"/>
    <w:rsid w:val="00A563FD"/>
    <w:rsid w:val="00A56813"/>
    <w:rsid w:val="00A56D87"/>
    <w:rsid w:val="00A56F05"/>
    <w:rsid w:val="00A6094A"/>
    <w:rsid w:val="00A64C76"/>
    <w:rsid w:val="00A66EF6"/>
    <w:rsid w:val="00A67EA4"/>
    <w:rsid w:val="00A71560"/>
    <w:rsid w:val="00A725FB"/>
    <w:rsid w:val="00A72F22"/>
    <w:rsid w:val="00A733BC"/>
    <w:rsid w:val="00A74577"/>
    <w:rsid w:val="00A748A6"/>
    <w:rsid w:val="00A75B87"/>
    <w:rsid w:val="00A760C4"/>
    <w:rsid w:val="00A76A69"/>
    <w:rsid w:val="00A80A78"/>
    <w:rsid w:val="00A82123"/>
    <w:rsid w:val="00A84764"/>
    <w:rsid w:val="00A85BE2"/>
    <w:rsid w:val="00A879A4"/>
    <w:rsid w:val="00A93131"/>
    <w:rsid w:val="00A94266"/>
    <w:rsid w:val="00A94A2E"/>
    <w:rsid w:val="00AA02DA"/>
    <w:rsid w:val="00AA0FF8"/>
    <w:rsid w:val="00AA3F00"/>
    <w:rsid w:val="00AA761E"/>
    <w:rsid w:val="00AB1F6F"/>
    <w:rsid w:val="00AB3147"/>
    <w:rsid w:val="00AB4825"/>
    <w:rsid w:val="00AB561C"/>
    <w:rsid w:val="00AB6CDA"/>
    <w:rsid w:val="00AB7FBB"/>
    <w:rsid w:val="00AC0F2C"/>
    <w:rsid w:val="00AC233B"/>
    <w:rsid w:val="00AC502A"/>
    <w:rsid w:val="00AC6918"/>
    <w:rsid w:val="00AC7127"/>
    <w:rsid w:val="00AD273B"/>
    <w:rsid w:val="00AD3D67"/>
    <w:rsid w:val="00AD4A38"/>
    <w:rsid w:val="00AD4B00"/>
    <w:rsid w:val="00AE0FF5"/>
    <w:rsid w:val="00AE1E26"/>
    <w:rsid w:val="00AE346D"/>
    <w:rsid w:val="00AE3557"/>
    <w:rsid w:val="00AE37F5"/>
    <w:rsid w:val="00AE7FC4"/>
    <w:rsid w:val="00AF10CF"/>
    <w:rsid w:val="00AF12FC"/>
    <w:rsid w:val="00AF282D"/>
    <w:rsid w:val="00AF3224"/>
    <w:rsid w:val="00AF3975"/>
    <w:rsid w:val="00AF3E27"/>
    <w:rsid w:val="00AF4945"/>
    <w:rsid w:val="00AF58C1"/>
    <w:rsid w:val="00AF6389"/>
    <w:rsid w:val="00AF63AE"/>
    <w:rsid w:val="00AF6909"/>
    <w:rsid w:val="00B01E9C"/>
    <w:rsid w:val="00B03D49"/>
    <w:rsid w:val="00B03DB8"/>
    <w:rsid w:val="00B04A3F"/>
    <w:rsid w:val="00B0640C"/>
    <w:rsid w:val="00B06643"/>
    <w:rsid w:val="00B06A59"/>
    <w:rsid w:val="00B15055"/>
    <w:rsid w:val="00B15B88"/>
    <w:rsid w:val="00B1737A"/>
    <w:rsid w:val="00B20551"/>
    <w:rsid w:val="00B20ED6"/>
    <w:rsid w:val="00B25B86"/>
    <w:rsid w:val="00B27046"/>
    <w:rsid w:val="00B30179"/>
    <w:rsid w:val="00B31E0B"/>
    <w:rsid w:val="00B33C2D"/>
    <w:rsid w:val="00B33FC7"/>
    <w:rsid w:val="00B34D44"/>
    <w:rsid w:val="00B3684E"/>
    <w:rsid w:val="00B368A5"/>
    <w:rsid w:val="00B374D8"/>
    <w:rsid w:val="00B37B15"/>
    <w:rsid w:val="00B405AD"/>
    <w:rsid w:val="00B4162A"/>
    <w:rsid w:val="00B41774"/>
    <w:rsid w:val="00B421D3"/>
    <w:rsid w:val="00B4351F"/>
    <w:rsid w:val="00B45C02"/>
    <w:rsid w:val="00B4616B"/>
    <w:rsid w:val="00B46510"/>
    <w:rsid w:val="00B476FA"/>
    <w:rsid w:val="00B50A7E"/>
    <w:rsid w:val="00B51433"/>
    <w:rsid w:val="00B5335F"/>
    <w:rsid w:val="00B600DC"/>
    <w:rsid w:val="00B60E46"/>
    <w:rsid w:val="00B62C99"/>
    <w:rsid w:val="00B63709"/>
    <w:rsid w:val="00B65B30"/>
    <w:rsid w:val="00B70B63"/>
    <w:rsid w:val="00B711E7"/>
    <w:rsid w:val="00B72A1E"/>
    <w:rsid w:val="00B73D5C"/>
    <w:rsid w:val="00B756F3"/>
    <w:rsid w:val="00B75927"/>
    <w:rsid w:val="00B81E12"/>
    <w:rsid w:val="00B83365"/>
    <w:rsid w:val="00B84FCA"/>
    <w:rsid w:val="00B85CF5"/>
    <w:rsid w:val="00B8677B"/>
    <w:rsid w:val="00B8714D"/>
    <w:rsid w:val="00B903F2"/>
    <w:rsid w:val="00B96412"/>
    <w:rsid w:val="00B9726C"/>
    <w:rsid w:val="00B975B3"/>
    <w:rsid w:val="00BA0520"/>
    <w:rsid w:val="00BA1A36"/>
    <w:rsid w:val="00BA339B"/>
    <w:rsid w:val="00BA6F47"/>
    <w:rsid w:val="00BA728A"/>
    <w:rsid w:val="00BB1DBD"/>
    <w:rsid w:val="00BB23CC"/>
    <w:rsid w:val="00BB474C"/>
    <w:rsid w:val="00BB737D"/>
    <w:rsid w:val="00BB7A7B"/>
    <w:rsid w:val="00BC1E7E"/>
    <w:rsid w:val="00BC23B0"/>
    <w:rsid w:val="00BC3A40"/>
    <w:rsid w:val="00BC4E61"/>
    <w:rsid w:val="00BC74E9"/>
    <w:rsid w:val="00BD0A72"/>
    <w:rsid w:val="00BD1390"/>
    <w:rsid w:val="00BD1E6C"/>
    <w:rsid w:val="00BD291C"/>
    <w:rsid w:val="00BD2FEF"/>
    <w:rsid w:val="00BD4B06"/>
    <w:rsid w:val="00BD55AA"/>
    <w:rsid w:val="00BD5F91"/>
    <w:rsid w:val="00BD6AD7"/>
    <w:rsid w:val="00BE1909"/>
    <w:rsid w:val="00BE31A4"/>
    <w:rsid w:val="00BE31B8"/>
    <w:rsid w:val="00BE36A9"/>
    <w:rsid w:val="00BE5150"/>
    <w:rsid w:val="00BE5656"/>
    <w:rsid w:val="00BE5D13"/>
    <w:rsid w:val="00BE618E"/>
    <w:rsid w:val="00BE7BEC"/>
    <w:rsid w:val="00BF0A5A"/>
    <w:rsid w:val="00BF0E63"/>
    <w:rsid w:val="00BF11F3"/>
    <w:rsid w:val="00BF12A3"/>
    <w:rsid w:val="00BF16D7"/>
    <w:rsid w:val="00BF2373"/>
    <w:rsid w:val="00BF279B"/>
    <w:rsid w:val="00BF426F"/>
    <w:rsid w:val="00BF4784"/>
    <w:rsid w:val="00BF4FF9"/>
    <w:rsid w:val="00BF60B9"/>
    <w:rsid w:val="00C0076C"/>
    <w:rsid w:val="00C00FE4"/>
    <w:rsid w:val="00C01DD2"/>
    <w:rsid w:val="00C044E2"/>
    <w:rsid w:val="00C048CB"/>
    <w:rsid w:val="00C05A44"/>
    <w:rsid w:val="00C066F3"/>
    <w:rsid w:val="00C07097"/>
    <w:rsid w:val="00C07279"/>
    <w:rsid w:val="00C073CD"/>
    <w:rsid w:val="00C075D2"/>
    <w:rsid w:val="00C10C28"/>
    <w:rsid w:val="00C13D98"/>
    <w:rsid w:val="00C15E2F"/>
    <w:rsid w:val="00C17963"/>
    <w:rsid w:val="00C2068B"/>
    <w:rsid w:val="00C27251"/>
    <w:rsid w:val="00C34C4A"/>
    <w:rsid w:val="00C40889"/>
    <w:rsid w:val="00C4102C"/>
    <w:rsid w:val="00C446A8"/>
    <w:rsid w:val="00C44FBA"/>
    <w:rsid w:val="00C462D0"/>
    <w:rsid w:val="00C463DD"/>
    <w:rsid w:val="00C47E8F"/>
    <w:rsid w:val="00C5221F"/>
    <w:rsid w:val="00C53394"/>
    <w:rsid w:val="00C546ED"/>
    <w:rsid w:val="00C54B58"/>
    <w:rsid w:val="00C56338"/>
    <w:rsid w:val="00C60D1A"/>
    <w:rsid w:val="00C61FE8"/>
    <w:rsid w:val="00C646DC"/>
    <w:rsid w:val="00C66244"/>
    <w:rsid w:val="00C6675C"/>
    <w:rsid w:val="00C67326"/>
    <w:rsid w:val="00C70337"/>
    <w:rsid w:val="00C714AF"/>
    <w:rsid w:val="00C745C3"/>
    <w:rsid w:val="00C7470E"/>
    <w:rsid w:val="00C765BD"/>
    <w:rsid w:val="00C774A8"/>
    <w:rsid w:val="00C77AD1"/>
    <w:rsid w:val="00C86871"/>
    <w:rsid w:val="00C87C9E"/>
    <w:rsid w:val="00C906FB"/>
    <w:rsid w:val="00C91F1F"/>
    <w:rsid w:val="00C94397"/>
    <w:rsid w:val="00C967E2"/>
    <w:rsid w:val="00C978F5"/>
    <w:rsid w:val="00CA2175"/>
    <w:rsid w:val="00CA24A4"/>
    <w:rsid w:val="00CB1D19"/>
    <w:rsid w:val="00CB348D"/>
    <w:rsid w:val="00CB3BBB"/>
    <w:rsid w:val="00CB7237"/>
    <w:rsid w:val="00CB7565"/>
    <w:rsid w:val="00CC006E"/>
    <w:rsid w:val="00CC05AF"/>
    <w:rsid w:val="00CC1F2F"/>
    <w:rsid w:val="00CC4555"/>
    <w:rsid w:val="00CD2441"/>
    <w:rsid w:val="00CD3A42"/>
    <w:rsid w:val="00CD45D1"/>
    <w:rsid w:val="00CD46F5"/>
    <w:rsid w:val="00CD50C0"/>
    <w:rsid w:val="00CD5735"/>
    <w:rsid w:val="00CE1253"/>
    <w:rsid w:val="00CE1356"/>
    <w:rsid w:val="00CE4A8F"/>
    <w:rsid w:val="00CE54E0"/>
    <w:rsid w:val="00CE7A09"/>
    <w:rsid w:val="00CF071D"/>
    <w:rsid w:val="00CF0A5C"/>
    <w:rsid w:val="00CF0EB7"/>
    <w:rsid w:val="00CF10EF"/>
    <w:rsid w:val="00CF16C2"/>
    <w:rsid w:val="00CF1856"/>
    <w:rsid w:val="00CF32F7"/>
    <w:rsid w:val="00CF56E3"/>
    <w:rsid w:val="00CF6C86"/>
    <w:rsid w:val="00D00896"/>
    <w:rsid w:val="00D0123D"/>
    <w:rsid w:val="00D04B97"/>
    <w:rsid w:val="00D07232"/>
    <w:rsid w:val="00D10A8A"/>
    <w:rsid w:val="00D10D58"/>
    <w:rsid w:val="00D1497B"/>
    <w:rsid w:val="00D15B04"/>
    <w:rsid w:val="00D16852"/>
    <w:rsid w:val="00D2031B"/>
    <w:rsid w:val="00D205B7"/>
    <w:rsid w:val="00D210A1"/>
    <w:rsid w:val="00D2155A"/>
    <w:rsid w:val="00D21F8F"/>
    <w:rsid w:val="00D22214"/>
    <w:rsid w:val="00D239F9"/>
    <w:rsid w:val="00D25FE2"/>
    <w:rsid w:val="00D341EE"/>
    <w:rsid w:val="00D361B7"/>
    <w:rsid w:val="00D3736F"/>
    <w:rsid w:val="00D37DA9"/>
    <w:rsid w:val="00D406A7"/>
    <w:rsid w:val="00D42807"/>
    <w:rsid w:val="00D4296E"/>
    <w:rsid w:val="00D43252"/>
    <w:rsid w:val="00D4372D"/>
    <w:rsid w:val="00D43767"/>
    <w:rsid w:val="00D43D10"/>
    <w:rsid w:val="00D44169"/>
    <w:rsid w:val="00D447F2"/>
    <w:rsid w:val="00D44A6D"/>
    <w:rsid w:val="00D44D86"/>
    <w:rsid w:val="00D45B2C"/>
    <w:rsid w:val="00D45BC7"/>
    <w:rsid w:val="00D46943"/>
    <w:rsid w:val="00D50B7D"/>
    <w:rsid w:val="00D50DBF"/>
    <w:rsid w:val="00D52012"/>
    <w:rsid w:val="00D5496E"/>
    <w:rsid w:val="00D62CE9"/>
    <w:rsid w:val="00D64464"/>
    <w:rsid w:val="00D64C1F"/>
    <w:rsid w:val="00D676F3"/>
    <w:rsid w:val="00D67C72"/>
    <w:rsid w:val="00D701B5"/>
    <w:rsid w:val="00D704E5"/>
    <w:rsid w:val="00D70E77"/>
    <w:rsid w:val="00D714D6"/>
    <w:rsid w:val="00D715F9"/>
    <w:rsid w:val="00D723C5"/>
    <w:rsid w:val="00D7241D"/>
    <w:rsid w:val="00D72727"/>
    <w:rsid w:val="00D74DBC"/>
    <w:rsid w:val="00D76432"/>
    <w:rsid w:val="00D76E02"/>
    <w:rsid w:val="00D76F99"/>
    <w:rsid w:val="00D77F91"/>
    <w:rsid w:val="00D808E3"/>
    <w:rsid w:val="00D81A88"/>
    <w:rsid w:val="00D850B1"/>
    <w:rsid w:val="00D859A5"/>
    <w:rsid w:val="00D86510"/>
    <w:rsid w:val="00D876E8"/>
    <w:rsid w:val="00D91546"/>
    <w:rsid w:val="00D919F5"/>
    <w:rsid w:val="00D92AA0"/>
    <w:rsid w:val="00D92C2E"/>
    <w:rsid w:val="00D95264"/>
    <w:rsid w:val="00D978C6"/>
    <w:rsid w:val="00DA034F"/>
    <w:rsid w:val="00DA0422"/>
    <w:rsid w:val="00DA0956"/>
    <w:rsid w:val="00DA1BFA"/>
    <w:rsid w:val="00DA21A0"/>
    <w:rsid w:val="00DA233D"/>
    <w:rsid w:val="00DA357F"/>
    <w:rsid w:val="00DA3E12"/>
    <w:rsid w:val="00DA43D8"/>
    <w:rsid w:val="00DA6B4F"/>
    <w:rsid w:val="00DA7AD4"/>
    <w:rsid w:val="00DA7EB6"/>
    <w:rsid w:val="00DB4E38"/>
    <w:rsid w:val="00DB665C"/>
    <w:rsid w:val="00DB7BF2"/>
    <w:rsid w:val="00DC18AD"/>
    <w:rsid w:val="00DC3A21"/>
    <w:rsid w:val="00DD01D9"/>
    <w:rsid w:val="00DD04A3"/>
    <w:rsid w:val="00DD0941"/>
    <w:rsid w:val="00DD0965"/>
    <w:rsid w:val="00DD17D6"/>
    <w:rsid w:val="00DD1ADE"/>
    <w:rsid w:val="00DD397A"/>
    <w:rsid w:val="00DD6134"/>
    <w:rsid w:val="00DD78FB"/>
    <w:rsid w:val="00DD7A0E"/>
    <w:rsid w:val="00DE0BC0"/>
    <w:rsid w:val="00DE5254"/>
    <w:rsid w:val="00DE5915"/>
    <w:rsid w:val="00DE72A4"/>
    <w:rsid w:val="00DE7ECA"/>
    <w:rsid w:val="00DF0578"/>
    <w:rsid w:val="00DF13F1"/>
    <w:rsid w:val="00DF2B2A"/>
    <w:rsid w:val="00DF335C"/>
    <w:rsid w:val="00DF5A29"/>
    <w:rsid w:val="00DF60A3"/>
    <w:rsid w:val="00DF6738"/>
    <w:rsid w:val="00DF68AE"/>
    <w:rsid w:val="00DF6B5C"/>
    <w:rsid w:val="00DF70A5"/>
    <w:rsid w:val="00DF7B0B"/>
    <w:rsid w:val="00DF7CAE"/>
    <w:rsid w:val="00DF7D25"/>
    <w:rsid w:val="00E0300E"/>
    <w:rsid w:val="00E056C9"/>
    <w:rsid w:val="00E057AC"/>
    <w:rsid w:val="00E0793D"/>
    <w:rsid w:val="00E07F9B"/>
    <w:rsid w:val="00E10DE8"/>
    <w:rsid w:val="00E14E8E"/>
    <w:rsid w:val="00E16D1E"/>
    <w:rsid w:val="00E23DF6"/>
    <w:rsid w:val="00E24097"/>
    <w:rsid w:val="00E250BF"/>
    <w:rsid w:val="00E25695"/>
    <w:rsid w:val="00E25D2C"/>
    <w:rsid w:val="00E27C4A"/>
    <w:rsid w:val="00E3070C"/>
    <w:rsid w:val="00E30E51"/>
    <w:rsid w:val="00E36297"/>
    <w:rsid w:val="00E3770A"/>
    <w:rsid w:val="00E37DE6"/>
    <w:rsid w:val="00E423C0"/>
    <w:rsid w:val="00E440E3"/>
    <w:rsid w:val="00E452E6"/>
    <w:rsid w:val="00E47707"/>
    <w:rsid w:val="00E52950"/>
    <w:rsid w:val="00E5575D"/>
    <w:rsid w:val="00E5602D"/>
    <w:rsid w:val="00E60B25"/>
    <w:rsid w:val="00E6256C"/>
    <w:rsid w:val="00E634CF"/>
    <w:rsid w:val="00E6414C"/>
    <w:rsid w:val="00E674FD"/>
    <w:rsid w:val="00E7008C"/>
    <w:rsid w:val="00E71E3C"/>
    <w:rsid w:val="00E7260F"/>
    <w:rsid w:val="00E745CA"/>
    <w:rsid w:val="00E75251"/>
    <w:rsid w:val="00E7722C"/>
    <w:rsid w:val="00E80565"/>
    <w:rsid w:val="00E81784"/>
    <w:rsid w:val="00E82482"/>
    <w:rsid w:val="00E83636"/>
    <w:rsid w:val="00E84178"/>
    <w:rsid w:val="00E8600C"/>
    <w:rsid w:val="00E8702D"/>
    <w:rsid w:val="00E901B9"/>
    <w:rsid w:val="00E905F4"/>
    <w:rsid w:val="00E90622"/>
    <w:rsid w:val="00E906D4"/>
    <w:rsid w:val="00E916A9"/>
    <w:rsid w:val="00E916DE"/>
    <w:rsid w:val="00E925AD"/>
    <w:rsid w:val="00E949C2"/>
    <w:rsid w:val="00E96630"/>
    <w:rsid w:val="00EA0EF9"/>
    <w:rsid w:val="00EA1578"/>
    <w:rsid w:val="00EA2EBD"/>
    <w:rsid w:val="00EA3707"/>
    <w:rsid w:val="00EA3F68"/>
    <w:rsid w:val="00EA5882"/>
    <w:rsid w:val="00EB381D"/>
    <w:rsid w:val="00EB4A10"/>
    <w:rsid w:val="00EB50E6"/>
    <w:rsid w:val="00EB523E"/>
    <w:rsid w:val="00EB596F"/>
    <w:rsid w:val="00EC0761"/>
    <w:rsid w:val="00EC27BC"/>
    <w:rsid w:val="00EC2E89"/>
    <w:rsid w:val="00EC41A5"/>
    <w:rsid w:val="00EC4506"/>
    <w:rsid w:val="00EC4570"/>
    <w:rsid w:val="00EC5B02"/>
    <w:rsid w:val="00EC5BF1"/>
    <w:rsid w:val="00EC6DA7"/>
    <w:rsid w:val="00EC758F"/>
    <w:rsid w:val="00ED18DC"/>
    <w:rsid w:val="00ED4654"/>
    <w:rsid w:val="00ED4790"/>
    <w:rsid w:val="00ED58ED"/>
    <w:rsid w:val="00ED6201"/>
    <w:rsid w:val="00ED6BBA"/>
    <w:rsid w:val="00ED74E5"/>
    <w:rsid w:val="00ED7A2A"/>
    <w:rsid w:val="00EE13CD"/>
    <w:rsid w:val="00EE46EF"/>
    <w:rsid w:val="00EE65E0"/>
    <w:rsid w:val="00EE70A7"/>
    <w:rsid w:val="00EF1D7F"/>
    <w:rsid w:val="00EF208D"/>
    <w:rsid w:val="00EF2376"/>
    <w:rsid w:val="00EF25CC"/>
    <w:rsid w:val="00EF38B9"/>
    <w:rsid w:val="00EF4045"/>
    <w:rsid w:val="00EF62BC"/>
    <w:rsid w:val="00EF6723"/>
    <w:rsid w:val="00F0137E"/>
    <w:rsid w:val="00F03618"/>
    <w:rsid w:val="00F04E44"/>
    <w:rsid w:val="00F050C7"/>
    <w:rsid w:val="00F05113"/>
    <w:rsid w:val="00F05994"/>
    <w:rsid w:val="00F05C08"/>
    <w:rsid w:val="00F11CD7"/>
    <w:rsid w:val="00F120F8"/>
    <w:rsid w:val="00F14DC6"/>
    <w:rsid w:val="00F15AA7"/>
    <w:rsid w:val="00F167CB"/>
    <w:rsid w:val="00F17EF1"/>
    <w:rsid w:val="00F20B34"/>
    <w:rsid w:val="00F21786"/>
    <w:rsid w:val="00F21957"/>
    <w:rsid w:val="00F225E8"/>
    <w:rsid w:val="00F23A58"/>
    <w:rsid w:val="00F23B01"/>
    <w:rsid w:val="00F2406A"/>
    <w:rsid w:val="00F252AB"/>
    <w:rsid w:val="00F254A3"/>
    <w:rsid w:val="00F25D06"/>
    <w:rsid w:val="00F27A3C"/>
    <w:rsid w:val="00F3002E"/>
    <w:rsid w:val="00F3162A"/>
    <w:rsid w:val="00F31A2B"/>
    <w:rsid w:val="00F31CFF"/>
    <w:rsid w:val="00F3742B"/>
    <w:rsid w:val="00F37E4B"/>
    <w:rsid w:val="00F40382"/>
    <w:rsid w:val="00F41875"/>
    <w:rsid w:val="00F41FDB"/>
    <w:rsid w:val="00F4249A"/>
    <w:rsid w:val="00F4580D"/>
    <w:rsid w:val="00F4761A"/>
    <w:rsid w:val="00F50597"/>
    <w:rsid w:val="00F52CDF"/>
    <w:rsid w:val="00F53457"/>
    <w:rsid w:val="00F5472E"/>
    <w:rsid w:val="00F55C29"/>
    <w:rsid w:val="00F56D63"/>
    <w:rsid w:val="00F577D6"/>
    <w:rsid w:val="00F609A9"/>
    <w:rsid w:val="00F62695"/>
    <w:rsid w:val="00F62D3D"/>
    <w:rsid w:val="00F63FE1"/>
    <w:rsid w:val="00F6430D"/>
    <w:rsid w:val="00F70D9B"/>
    <w:rsid w:val="00F7372E"/>
    <w:rsid w:val="00F756C6"/>
    <w:rsid w:val="00F760A2"/>
    <w:rsid w:val="00F77137"/>
    <w:rsid w:val="00F80C99"/>
    <w:rsid w:val="00F81A84"/>
    <w:rsid w:val="00F830B7"/>
    <w:rsid w:val="00F8410B"/>
    <w:rsid w:val="00F8490F"/>
    <w:rsid w:val="00F84C8A"/>
    <w:rsid w:val="00F84D63"/>
    <w:rsid w:val="00F867EC"/>
    <w:rsid w:val="00F87CC1"/>
    <w:rsid w:val="00F913DC"/>
    <w:rsid w:val="00F91B2B"/>
    <w:rsid w:val="00F92C9C"/>
    <w:rsid w:val="00F9371E"/>
    <w:rsid w:val="00F97B54"/>
    <w:rsid w:val="00FA028A"/>
    <w:rsid w:val="00FA2792"/>
    <w:rsid w:val="00FA299C"/>
    <w:rsid w:val="00FA3B01"/>
    <w:rsid w:val="00FA3B44"/>
    <w:rsid w:val="00FA4A2F"/>
    <w:rsid w:val="00FA5996"/>
    <w:rsid w:val="00FA662C"/>
    <w:rsid w:val="00FB0686"/>
    <w:rsid w:val="00FB0E19"/>
    <w:rsid w:val="00FB2A95"/>
    <w:rsid w:val="00FB37C8"/>
    <w:rsid w:val="00FB7437"/>
    <w:rsid w:val="00FB78DC"/>
    <w:rsid w:val="00FC03CD"/>
    <w:rsid w:val="00FC0646"/>
    <w:rsid w:val="00FC216E"/>
    <w:rsid w:val="00FC2EE6"/>
    <w:rsid w:val="00FC587C"/>
    <w:rsid w:val="00FC68B7"/>
    <w:rsid w:val="00FD1F94"/>
    <w:rsid w:val="00FD2CD4"/>
    <w:rsid w:val="00FD48B3"/>
    <w:rsid w:val="00FD6D51"/>
    <w:rsid w:val="00FE0C43"/>
    <w:rsid w:val="00FE0F23"/>
    <w:rsid w:val="00FE6786"/>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Heading 1*"/>
    <w:basedOn w:val="SingleTxtG"/>
    <w:next w:val="SingleTxtG"/>
    <w:link w:val="Heading1Char"/>
    <w:qFormat/>
    <w:rsid w:val="00E925AD"/>
    <w:pPr>
      <w:spacing w:after="0" w:line="240" w:lineRule="auto"/>
      <w:ind w:right="0"/>
      <w:jc w:val="left"/>
      <w:outlineLvl w:val="0"/>
    </w:pPr>
  </w:style>
  <w:style w:type="paragraph" w:styleId="Heading2">
    <w:name w:val="heading 2"/>
    <w:aliases w:val="H2"/>
    <w:basedOn w:val="Normal"/>
    <w:next w:val="Normal"/>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basedOn w:val="DefaultParagraphFont"/>
    <w:uiPriority w:val="99"/>
    <w:qFormat/>
    <w:rsid w:val="00E925AD"/>
    <w:rPr>
      <w:rFonts w:ascii="Times New Roman" w:hAnsi="Times New Roman"/>
      <w:sz w:val="18"/>
      <w:vertAlign w:val="superscript"/>
    </w:rPr>
  </w:style>
  <w:style w:type="paragraph" w:styleId="FootnoteText">
    <w:name w:val="footnote text"/>
    <w:aliases w:val="5_G,PP,5_G_6,Footnote Text Char"/>
    <w:basedOn w:val="Normal"/>
    <w:link w:val="FootnoteTextChar2"/>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2">
    <w:name w:val="Footnote Text Char2"/>
    <w:aliases w:val="5_G Char,PP Char,5_G_6 Char,Footnote Text Char Char"/>
    <w:link w:val="FootnoteText"/>
    <w:uiPriority w:val="99"/>
    <w:rsid w:val="00097003"/>
    <w:rPr>
      <w:sz w:val="18"/>
      <w:lang w:val="en-GB" w:eastAsia="en-US"/>
    </w:rPr>
  </w:style>
  <w:style w:type="paragraph" w:styleId="PlainText">
    <w:name w:val="Plain Text"/>
    <w:basedOn w:val="Normal"/>
    <w:link w:val="PlainTextChar"/>
    <w:uiPriority w:val="99"/>
    <w:semiHidden/>
    <w:rsid w:val="000441FD"/>
    <w:pPr>
      <w:suppressAutoHyphens w:val="0"/>
      <w:spacing w:line="240" w:lineRule="auto"/>
    </w:pPr>
    <w:rPr>
      <w:rFonts w:ascii="Courier New" w:hAnsi="Courier New"/>
      <w:snapToGrid w:val="0"/>
      <w:lang w:val="nl-NL" w:eastAsia="en-US"/>
    </w:rPr>
  </w:style>
  <w:style w:type="character" w:customStyle="1" w:styleId="PlainTextChar">
    <w:name w:val="Plain Text Char"/>
    <w:basedOn w:val="DefaultParagraphFont"/>
    <w:link w:val="PlainText"/>
    <w:uiPriority w:val="99"/>
    <w:semiHidden/>
    <w:rsid w:val="000441FD"/>
    <w:rPr>
      <w:rFonts w:ascii="Courier New" w:hAnsi="Courier New"/>
      <w:snapToGrid w:val="0"/>
      <w:lang w:val="nl-NL" w:eastAsia="en-US"/>
    </w:rPr>
  </w:style>
  <w:style w:type="character" w:styleId="CommentReference">
    <w:name w:val="annotation reference"/>
    <w:uiPriority w:val="99"/>
    <w:rsid w:val="000441FD"/>
    <w:rPr>
      <w:sz w:val="16"/>
    </w:rPr>
  </w:style>
  <w:style w:type="paragraph" w:styleId="BodyText">
    <w:name w:val="Body Text"/>
    <w:basedOn w:val="Normal"/>
    <w:link w:val="BodyTextChar"/>
    <w:semiHidden/>
    <w:rsid w:val="000441FD"/>
    <w:pPr>
      <w:suppressAutoHyphens w:val="0"/>
      <w:spacing w:line="240" w:lineRule="auto"/>
    </w:pPr>
    <w:rPr>
      <w:rFonts w:ascii="Univers" w:hAnsi="Univers"/>
      <w:snapToGrid w:val="0"/>
      <w:sz w:val="16"/>
      <w:lang w:val="x-none" w:eastAsia="en-US"/>
    </w:rPr>
  </w:style>
  <w:style w:type="character" w:customStyle="1" w:styleId="BodyTextChar">
    <w:name w:val="Body Text Char"/>
    <w:basedOn w:val="DefaultParagraphFont"/>
    <w:link w:val="BodyText"/>
    <w:semiHidden/>
    <w:rsid w:val="000441FD"/>
    <w:rPr>
      <w:rFonts w:ascii="Univers" w:hAnsi="Univers"/>
      <w:snapToGrid w:val="0"/>
      <w:sz w:val="16"/>
      <w:lang w:val="x-none" w:eastAsia="en-US"/>
    </w:rPr>
  </w:style>
  <w:style w:type="paragraph" w:styleId="BodyTextIndent">
    <w:name w:val="Body Text Indent"/>
    <w:basedOn w:val="Normal"/>
    <w:link w:val="BodyTextIndentCh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BodyTextIndentChar">
    <w:name w:val="Body Text Indent Char"/>
    <w:basedOn w:val="DefaultParagraphFont"/>
    <w:link w:val="BodyTextIndent"/>
    <w:semiHidden/>
    <w:rsid w:val="000441FD"/>
    <w:rPr>
      <w:rFonts w:ascii="Courier New" w:hAnsi="Courier New"/>
      <w:snapToGrid w:val="0"/>
      <w:lang w:val="x-none" w:eastAsia="en-US"/>
    </w:rPr>
  </w:style>
  <w:style w:type="paragraph" w:styleId="BodyTextIndent2">
    <w:name w:val="Body Text Indent 2"/>
    <w:basedOn w:val="Normal"/>
    <w:link w:val="BodyTextIndent2Ch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BodyTextIndent2Char">
    <w:name w:val="Body Text Indent 2 Char"/>
    <w:basedOn w:val="DefaultParagraphFont"/>
    <w:link w:val="BodyTextIndent2"/>
    <w:semiHidden/>
    <w:rsid w:val="000441FD"/>
    <w:rPr>
      <w:rFonts w:ascii="Courier New" w:hAnsi="Courier New"/>
      <w:snapToGrid w:val="0"/>
      <w:lang w:val="en-GB" w:eastAsia="en-US"/>
    </w:rPr>
  </w:style>
  <w:style w:type="paragraph" w:styleId="BodyTextIndent3">
    <w:name w:val="Body Text Indent 3"/>
    <w:basedOn w:val="Normal"/>
    <w:link w:val="BodyTextIndent3Ch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BodyTextIndent3Char">
    <w:name w:val="Body Text Indent 3 Char"/>
    <w:basedOn w:val="DefaultParagraphFont"/>
    <w:link w:val="BodyTextIndent3"/>
    <w:semiHidden/>
    <w:rsid w:val="000441FD"/>
    <w:rPr>
      <w:rFonts w:ascii="Courier New" w:hAnsi="Courier New"/>
      <w:snapToGrid w:val="0"/>
      <w:lang w:val="en-GB" w:eastAsia="en-US"/>
    </w:rPr>
  </w:style>
  <w:style w:type="paragraph" w:customStyle="1" w:styleId="ParaNo">
    <w:name w:val="ParaNo."/>
    <w:basedOn w:val="Normal"/>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Normal"/>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Normal"/>
    <w:semiHidden/>
    <w:rsid w:val="000441FD"/>
    <w:pPr>
      <w:suppressAutoHyphens w:val="0"/>
      <w:spacing w:line="240" w:lineRule="auto"/>
      <w:ind w:left="1712" w:hanging="465"/>
    </w:pPr>
    <w:rPr>
      <w:rFonts w:ascii="Univers" w:hAnsi="Univers"/>
      <w:snapToGrid w:val="0"/>
      <w:sz w:val="24"/>
      <w:lang w:val="fr-FR" w:eastAsia="en-US"/>
    </w:rPr>
  </w:style>
  <w:style w:type="paragraph" w:styleId="BlockText">
    <w:name w:val="Block Text"/>
    <w:basedOn w:val="Normal"/>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Normal"/>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rsid w:val="000441FD"/>
    <w:pPr>
      <w:suppressAutoHyphens w:val="0"/>
      <w:spacing w:line="240" w:lineRule="auto"/>
    </w:pPr>
    <w:rPr>
      <w:rFonts w:ascii="Arial" w:hAnsi="Arial"/>
      <w:sz w:val="22"/>
      <w:lang w:val="de-DE" w:eastAsia="it-IT"/>
    </w:rPr>
  </w:style>
  <w:style w:type="paragraph" w:styleId="BodyText2">
    <w:name w:val="Body Text 2"/>
    <w:basedOn w:val="Normal"/>
    <w:link w:val="BodyText2Char"/>
    <w:semiHidden/>
    <w:rsid w:val="000441FD"/>
    <w:pPr>
      <w:suppressAutoHyphens w:val="0"/>
      <w:spacing w:line="240" w:lineRule="auto"/>
      <w:jc w:val="center"/>
    </w:pPr>
    <w:rPr>
      <w:rFonts w:ascii="Univers" w:hAnsi="Univers"/>
      <w:b/>
      <w:caps/>
      <w:sz w:val="24"/>
      <w:lang w:eastAsia="en-US"/>
    </w:rPr>
  </w:style>
  <w:style w:type="character" w:customStyle="1" w:styleId="BodyText2Char">
    <w:name w:val="Body Text 2 Char"/>
    <w:basedOn w:val="DefaultParagraphFont"/>
    <w:link w:val="BodyText2"/>
    <w:semiHidden/>
    <w:rsid w:val="000441FD"/>
    <w:rPr>
      <w:rFonts w:ascii="Univers" w:hAnsi="Univers"/>
      <w:b/>
      <w:caps/>
      <w:sz w:val="24"/>
      <w:lang w:val="en-GB" w:eastAsia="en-US"/>
    </w:rPr>
  </w:style>
  <w:style w:type="paragraph" w:styleId="BodyText3">
    <w:name w:val="Body Text 3"/>
    <w:basedOn w:val="Normal"/>
    <w:link w:val="BodyText3Ch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BodyText3Char">
    <w:name w:val="Body Text 3 Char"/>
    <w:basedOn w:val="DefaultParagraphFont"/>
    <w:link w:val="BodyText3"/>
    <w:semiHidden/>
    <w:rsid w:val="000441FD"/>
    <w:rPr>
      <w:rFonts w:ascii="Univers" w:hAnsi="Univers"/>
      <w:snapToGrid w:val="0"/>
      <w:lang w:val="en-GB" w:eastAsia="en-US"/>
    </w:rPr>
  </w:style>
  <w:style w:type="paragraph" w:styleId="ListNumber">
    <w:name w:val="List Number"/>
    <w:basedOn w:val="Normal"/>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Normal"/>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Normal"/>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Normal"/>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BodyText"/>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Heading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Normal"/>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Normal"/>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Normal"/>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HeaderChar">
    <w:name w:val="Header Char"/>
    <w:aliases w:val="6_G Char"/>
    <w:link w:val="Header"/>
    <w:rsid w:val="000441FD"/>
    <w:rPr>
      <w:b/>
      <w:sz w:val="18"/>
      <w:lang w:val="en-GB"/>
    </w:rPr>
  </w:style>
  <w:style w:type="paragraph" w:styleId="CommentText">
    <w:name w:val="annotation text"/>
    <w:basedOn w:val="Normal"/>
    <w:link w:val="CommentTextChar"/>
    <w:uiPriority w:val="99"/>
    <w:rsid w:val="000441FD"/>
    <w:rPr>
      <w:lang w:eastAsia="en-US"/>
    </w:rPr>
  </w:style>
  <w:style w:type="character" w:customStyle="1" w:styleId="CommentTextChar">
    <w:name w:val="Comment Text Char"/>
    <w:basedOn w:val="DefaultParagraphFont"/>
    <w:link w:val="CommentText"/>
    <w:uiPriority w:val="99"/>
    <w:rsid w:val="000441FD"/>
    <w:rPr>
      <w:lang w:val="en-GB" w:eastAsia="en-US"/>
    </w:rPr>
  </w:style>
  <w:style w:type="paragraph" w:styleId="CommentSubject">
    <w:name w:val="annotation subject"/>
    <w:basedOn w:val="CommentText"/>
    <w:next w:val="CommentText"/>
    <w:link w:val="CommentSubjectChar"/>
    <w:semiHidden/>
    <w:rsid w:val="000441FD"/>
    <w:rPr>
      <w:b/>
      <w:bCs/>
    </w:rPr>
  </w:style>
  <w:style w:type="character" w:customStyle="1" w:styleId="CommentSubjectChar">
    <w:name w:val="Comment Subject Char"/>
    <w:basedOn w:val="CommentTextChar"/>
    <w:link w:val="CommentSubject"/>
    <w:semiHidden/>
    <w:rsid w:val="000441FD"/>
    <w:rPr>
      <w:b/>
      <w:bCs/>
      <w:lang w:val="en-GB" w:eastAsia="en-US"/>
    </w:rPr>
  </w:style>
  <w:style w:type="paragraph" w:customStyle="1" w:styleId="a0">
    <w:name w:val="(a)"/>
    <w:basedOn w:val="Normal"/>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FooterChar">
    <w:name w:val="Footer Char"/>
    <w:aliases w:val="3_G Char"/>
    <w:link w:val="Footer"/>
    <w:rsid w:val="000441FD"/>
    <w:rPr>
      <w:sz w:val="16"/>
      <w:lang w:val="en-GB"/>
    </w:rPr>
  </w:style>
  <w:style w:type="paragraph" w:styleId="List5">
    <w:name w:val="List 5"/>
    <w:basedOn w:val="Normal"/>
    <w:rsid w:val="000441FD"/>
    <w:pPr>
      <w:ind w:left="1415" w:hanging="283"/>
      <w:contextualSpacing/>
    </w:pPr>
    <w:rPr>
      <w:lang w:eastAsia="en-US"/>
    </w:rPr>
  </w:style>
  <w:style w:type="paragraph" w:customStyle="1" w:styleId="CM102">
    <w:name w:val="CM102"/>
    <w:basedOn w:val="Normal"/>
    <w:next w:val="Normal"/>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TOC1">
    <w:name w:val="toc 1"/>
    <w:basedOn w:val="Normal"/>
    <w:next w:val="Normal"/>
    <w:autoRedefine/>
    <w:uiPriority w:val="39"/>
    <w:unhideWhenUsed/>
    <w:rsid w:val="000441FD"/>
    <w:pPr>
      <w:spacing w:after="100"/>
    </w:pPr>
    <w:rPr>
      <w:lang w:eastAsia="en-US"/>
    </w:rPr>
  </w:style>
  <w:style w:type="paragraph" w:styleId="Revision">
    <w:name w:val="Revision"/>
    <w:hidden/>
    <w:uiPriority w:val="99"/>
    <w:semiHidden/>
    <w:rsid w:val="000441FD"/>
    <w:rPr>
      <w:lang w:val="en-GB" w:eastAsia="en-US"/>
    </w:rPr>
  </w:style>
  <w:style w:type="paragraph" w:styleId="ListParagraph">
    <w:name w:val="List Paragraph"/>
    <w:basedOn w:val="Normal"/>
    <w:uiPriority w:val="34"/>
    <w:qFormat/>
    <w:rsid w:val="000441FD"/>
    <w:pPr>
      <w:suppressAutoHyphens w:val="0"/>
      <w:spacing w:line="240" w:lineRule="auto"/>
      <w:ind w:left="720"/>
      <w:contextualSpacing/>
    </w:pPr>
    <w:rPr>
      <w:sz w:val="24"/>
      <w:szCs w:val="24"/>
      <w:lang w:val="nl-NL" w:eastAsia="nl-NL"/>
    </w:rPr>
  </w:style>
  <w:style w:type="character" w:styleId="UnresolvedMention">
    <w:name w:val="Unresolved Mention"/>
    <w:basedOn w:val="DefaultParagraphFont"/>
    <w:uiPriority w:val="99"/>
    <w:semiHidden/>
    <w:unhideWhenUsed/>
    <w:rsid w:val="000441FD"/>
    <w:rPr>
      <w:color w:val="605E5C"/>
      <w:shd w:val="clear" w:color="auto" w:fill="E1DFDD"/>
    </w:rPr>
  </w:style>
  <w:style w:type="character" w:customStyle="1" w:styleId="Heading1Char">
    <w:name w:val="Heading 1 Char"/>
    <w:aliases w:val="Table_G Char,Heading 1* Char"/>
    <w:link w:val="Heading1"/>
    <w:rsid w:val="00C56338"/>
    <w:rPr>
      <w:lang w:val="en-GB"/>
    </w:rPr>
  </w:style>
  <w:style w:type="numbering" w:styleId="111111">
    <w:name w:val="Outline List 2"/>
    <w:basedOn w:val="NoList"/>
    <w:rsid w:val="00C56338"/>
    <w:pPr>
      <w:numPr>
        <w:numId w:val="5"/>
      </w:numPr>
    </w:pPr>
  </w:style>
  <w:style w:type="paragraph" w:customStyle="1" w:styleId="paragraph">
    <w:name w:val="paragraph"/>
    <w:basedOn w:val="Normal"/>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C56338"/>
  </w:style>
  <w:style w:type="character" w:customStyle="1" w:styleId="eop">
    <w:name w:val="eop"/>
    <w:basedOn w:val="DefaultParagraphFont"/>
    <w:rsid w:val="00C56338"/>
  </w:style>
  <w:style w:type="character" w:customStyle="1" w:styleId="contextualspellingandgrammarerror">
    <w:name w:val="contextualspellingandgrammarerror"/>
    <w:basedOn w:val="DefaultParagraphFont"/>
    <w:rsid w:val="00C56338"/>
  </w:style>
  <w:style w:type="paragraph" w:customStyle="1" w:styleId="Text1">
    <w:name w:val="Text 1"/>
    <w:basedOn w:val="Normal"/>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Normal"/>
    <w:qFormat/>
    <w:rsid w:val="00056CE6"/>
    <w:pPr>
      <w:tabs>
        <w:tab w:val="left" w:pos="1700"/>
        <w:tab w:val="right" w:leader="dot" w:pos="8505"/>
      </w:tabs>
      <w:spacing w:after="120"/>
      <w:ind w:left="2268" w:right="1134" w:hanging="1134"/>
      <w:jc w:val="both"/>
    </w:pPr>
    <w:rPr>
      <w:rFonts w:eastAsia="MS Mincho"/>
      <w:lang w:eastAsia="en-US"/>
    </w:rPr>
  </w:style>
  <w:style w:type="paragraph" w:styleId="NormalWeb">
    <w:name w:val="Normal (Web)"/>
    <w:basedOn w:val="Normal"/>
    <w:uiPriority w:val="99"/>
    <w:rsid w:val="00596B47"/>
    <w:rPr>
      <w:sz w:val="24"/>
      <w:szCs w:val="24"/>
      <w:lang w:val="it-IT" w:eastAsia="en-US"/>
    </w:rPr>
  </w:style>
  <w:style w:type="character" w:customStyle="1" w:styleId="ui-provider">
    <w:name w:val="ui-provider"/>
    <w:basedOn w:val="DefaultParagraphFont"/>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Normal"/>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DefaultParagraphFont"/>
    <w:link w:val="5para5thlevel"/>
    <w:rsid w:val="00E07F9B"/>
    <w:rPr>
      <w:rFonts w:eastAsiaTheme="minorEastAsia"/>
      <w:lang w:val="en-GB" w:eastAsia="en-US"/>
    </w:rPr>
  </w:style>
  <w:style w:type="paragraph" w:customStyle="1" w:styleId="4Para4thlevel">
    <w:name w:val="4.Para 4th level"/>
    <w:basedOn w:val="Normal"/>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DefaultParagraphFont"/>
    <w:link w:val="4Para4thlevel"/>
    <w:rsid w:val="00E07F9B"/>
    <w:rPr>
      <w:rFonts w:eastAsiaTheme="minorEastAsia"/>
      <w:lang w:val="en-GB" w:eastAsia="en-US"/>
    </w:rPr>
  </w:style>
  <w:style w:type="paragraph" w:styleId="HTMLPreformatted">
    <w:name w:val="HTML Preformatted"/>
    <w:basedOn w:val="Normal"/>
    <w:link w:val="HTMLPreformattedChar"/>
    <w:rsid w:val="00D44169"/>
    <w:rPr>
      <w:rFonts w:ascii="Courier New" w:hAnsi="Courier New" w:cs="Courier New"/>
      <w:lang w:val="it-IT" w:eastAsia="en-US"/>
    </w:rPr>
  </w:style>
  <w:style w:type="character" w:customStyle="1" w:styleId="HTMLPreformattedChar">
    <w:name w:val="HTML Preformatted Char"/>
    <w:basedOn w:val="DefaultParagraphFont"/>
    <w:link w:val="HTMLPreformatted"/>
    <w:rsid w:val="00D44169"/>
    <w:rPr>
      <w:rFonts w:ascii="Courier New" w:hAnsi="Courier New" w:cs="Courier New"/>
      <w:lang w:val="it-IT" w:eastAsia="en-US"/>
    </w:rPr>
  </w:style>
  <w:style w:type="character" w:customStyle="1" w:styleId="Carpredefinitoparagrafo1">
    <w:name w:val="Car. predefinito paragrafo1"/>
    <w:rsid w:val="0054044D"/>
  </w:style>
  <w:style w:type="paragraph" w:customStyle="1" w:styleId="3para3rdlevel">
    <w:name w:val="3.para 3rd level"/>
    <w:basedOn w:val="SingleTxtG"/>
    <w:link w:val="3para3rdlevelCar"/>
    <w:qFormat/>
    <w:rsid w:val="009C6223"/>
    <w:pPr>
      <w:ind w:left="2268" w:hanging="1134"/>
      <w:outlineLvl w:val="2"/>
    </w:pPr>
    <w:rPr>
      <w:rFonts w:eastAsiaTheme="minorEastAsia"/>
      <w:lang w:eastAsia="en-US"/>
    </w:rPr>
  </w:style>
  <w:style w:type="character" w:customStyle="1" w:styleId="3para3rdlevelCar">
    <w:name w:val="3.para 3rd level Car"/>
    <w:link w:val="3para3rdlevel"/>
    <w:rsid w:val="009C6223"/>
    <w:rPr>
      <w:rFonts w:eastAsiaTheme="minorEastAsia"/>
      <w:lang w:val="en-GB" w:eastAsia="en-US"/>
    </w:rPr>
  </w:style>
  <w:style w:type="paragraph" w:customStyle="1" w:styleId="2para2ndlevel">
    <w:name w:val="2.para 2nd level"/>
    <w:basedOn w:val="3para3rdlevel"/>
    <w:link w:val="2para2ndlevelCar"/>
    <w:qFormat/>
    <w:rsid w:val="009C6223"/>
    <w:pPr>
      <w:outlineLvl w:val="1"/>
    </w:pPr>
  </w:style>
  <w:style w:type="character" w:customStyle="1" w:styleId="2para2ndlevelCar">
    <w:name w:val="2.para 2nd level Car"/>
    <w:basedOn w:val="3para3rdlevelCar"/>
    <w:link w:val="2para2ndlevel"/>
    <w:rsid w:val="009C6223"/>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256AE6DB-09F8-445A-9CD6-1E1EEBBFD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1539558-85db-458f-a2d1-52f077800fa4}" enabled="0" method="" siteId="{01539558-85db-458f-a2d1-52f077800fa4}" removed="1"/>
  <clbl:label id="{0f9e35db-544f-4f60-bdcc-5ea416e6dc70}" enabled="0" method="" siteId="{0f9e35db-544f-4f60-bdcc-5ea416e6dc70}" removed="1"/>
  <clbl:label id="{b1c9b508-7c6e-42bd-bedf-808292653d6c}" enabled="1" method="Standard" siteId="{2882be50-2012-4d88-ac86-544124e120c8}"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2476</Words>
  <Characters>14119</Characters>
  <Application>Microsoft Office Word</Application>
  <DocSecurity>0</DocSecurity>
  <Lines>117</Lines>
  <Paragraphs>33</Paragraphs>
  <ScaleCrop>false</ScaleCrop>
  <HeadingPairs>
    <vt:vector size="8" baseType="variant">
      <vt:variant>
        <vt:lpstr>Titel</vt:lpstr>
      </vt:variant>
      <vt:variant>
        <vt:i4>1</vt:i4>
      </vt:variant>
      <vt:variant>
        <vt:lpstr>Titre</vt:lpstr>
      </vt:variant>
      <vt:variant>
        <vt:i4>1</vt:i4>
      </vt:variant>
      <vt:variant>
        <vt:lpstr>Titolo</vt:lpstr>
      </vt:variant>
      <vt:variant>
        <vt:i4>1</vt:i4>
      </vt:variant>
      <vt:variant>
        <vt:lpstr>Title</vt:lpstr>
      </vt:variant>
      <vt:variant>
        <vt:i4>1</vt:i4>
      </vt:variant>
    </vt:vector>
  </HeadingPairs>
  <TitlesOfParts>
    <vt:vector size="4" baseType="lpstr">
      <vt:lpstr>ECE/TRANS/WP.29/GRE/2025/4</vt:lpstr>
      <vt:lpstr>ECE/TRANS/WP.29/GRE/2024/12</vt:lpstr>
      <vt:lpstr>ECE/TRANS/WP.29/GRE/2024/2</vt:lpstr>
      <vt:lpstr>ECE/TRANS/WP.29/GRE/2024/2</vt:lpstr>
    </vt:vector>
  </TitlesOfParts>
  <Company>CSD</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ECE/TRANS/WP.29/GRE/2025/4</dc:title>
  <dc:subject>2501587</dc:subject>
  <dc:creator>Lucille</dc:creator>
  <cp:keywords/>
  <dc:description/>
  <cp:lastModifiedBy>Nadiya</cp:lastModifiedBy>
  <cp:revision>3</cp:revision>
  <cp:lastPrinted>2009-02-18T09:36:00Z</cp:lastPrinted>
  <dcterms:created xsi:type="dcterms:W3CDTF">2025-08-07T09:20:00Z</dcterms:created>
  <dcterms:modified xsi:type="dcterms:W3CDTF">2025-08-07T09:23:00Z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_x0020_of_x0020_Origin">
    <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 of Origin">
    <vt:lpwstr/>
  </property>
  <property fmtid="{D5CDD505-2E9C-101B-9397-08002B2CF9AE}" pid="6" name="ClassificationContentMarkingFooterShapeIds">
    <vt:lpwstr>42729a5c,296e90b3,3996b2de</vt:lpwstr>
  </property>
  <property fmtid="{D5CDD505-2E9C-101B-9397-08002B2CF9AE}" pid="7" name="ClassificationContentMarkingFooterFontProps">
    <vt:lpwstr>#000000,8,Arial</vt:lpwstr>
  </property>
  <property fmtid="{D5CDD505-2E9C-101B-9397-08002B2CF9AE}" pid="8" name="ClassificationContentMarkingFooterText">
    <vt:lpwstr>INTERNAL</vt:lpwstr>
  </property>
  <property fmtid="{D5CDD505-2E9C-101B-9397-08002B2CF9AE}" pid="9" name="LegalHoldTag">
    <vt:lpwstr/>
  </property>
  <property fmtid="{D5CDD505-2E9C-101B-9397-08002B2CF9AE}" pid="10" name="RevIMBCS">
    <vt:lpwstr>11;#0.2 Working documents|5815ef7b-d718-4687-845c-1f016238fb1d</vt:lpwstr>
  </property>
  <property fmtid="{D5CDD505-2E9C-101B-9397-08002B2CF9AE}" pid="11" name="ContentTypeId">
    <vt:lpwstr>0x0101003B8422D08C252547BB1CFA7F78E2CB83</vt:lpwstr>
  </property>
</Properties>
</file>