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65DA1785" w14:textId="77777777" w:rsidTr="00C7033A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42E3186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B2EC4F7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C46DEB2" w14:textId="600EFDCB" w:rsidR="009E6CB7" w:rsidRPr="00D47EEA" w:rsidRDefault="00DA4201" w:rsidP="00DA4201">
            <w:pPr>
              <w:jc w:val="right"/>
            </w:pPr>
            <w:r w:rsidRPr="00DA4201">
              <w:rPr>
                <w:sz w:val="40"/>
              </w:rPr>
              <w:t>ECE</w:t>
            </w:r>
            <w:r>
              <w:t>/TRANS/WP.29/202</w:t>
            </w:r>
            <w:r w:rsidR="001A1120">
              <w:t>6</w:t>
            </w:r>
            <w:r>
              <w:t>/</w:t>
            </w:r>
            <w:r w:rsidR="00F62FDC">
              <w:t>3</w:t>
            </w:r>
            <w:r w:rsidR="00302C84">
              <w:t>5</w:t>
            </w:r>
          </w:p>
        </w:tc>
      </w:tr>
      <w:tr w:rsidR="009E6CB7" w14:paraId="3811DBA4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AC546BE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202FBFB1" wp14:editId="62D9A817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D37E9C5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83CA38F" w14:textId="77777777" w:rsidR="009E6CB7" w:rsidRDefault="00DA4201" w:rsidP="00DA4201">
            <w:pPr>
              <w:spacing w:before="240" w:line="240" w:lineRule="exact"/>
            </w:pPr>
            <w:r>
              <w:t>Distr.: General</w:t>
            </w:r>
          </w:p>
          <w:p w14:paraId="7B09E0B1" w14:textId="07F621AC" w:rsidR="00DA4201" w:rsidRDefault="000A112F" w:rsidP="00DA4201">
            <w:pPr>
              <w:spacing w:line="240" w:lineRule="exact"/>
            </w:pPr>
            <w:r>
              <w:t>5 January 2026</w:t>
            </w:r>
          </w:p>
          <w:p w14:paraId="5D3E40A3" w14:textId="77777777" w:rsidR="00DA4201" w:rsidRDefault="00DA4201" w:rsidP="00DA4201">
            <w:pPr>
              <w:spacing w:line="240" w:lineRule="exact"/>
            </w:pPr>
          </w:p>
          <w:p w14:paraId="6510296B" w14:textId="3842A1F4" w:rsidR="00DA4201" w:rsidRDefault="00DA4201" w:rsidP="00DA4201">
            <w:pPr>
              <w:spacing w:line="240" w:lineRule="exact"/>
            </w:pPr>
            <w:r>
              <w:t>Original: English</w:t>
            </w:r>
          </w:p>
        </w:tc>
      </w:tr>
    </w:tbl>
    <w:p w14:paraId="1674B93C" w14:textId="77777777" w:rsidR="005B5427" w:rsidRDefault="005B5427" w:rsidP="005B5427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16F2DF88" w14:textId="77777777" w:rsidR="005B5427" w:rsidRDefault="005B5427" w:rsidP="005B5427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7E7628BD" w14:textId="77777777" w:rsidR="005B5427" w:rsidRDefault="005B5427" w:rsidP="005B5427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1605CDAE" w14:textId="556B4025" w:rsidR="005B5427" w:rsidRDefault="005B5427" w:rsidP="005B5427">
      <w:pPr>
        <w:spacing w:before="120"/>
        <w:rPr>
          <w:b/>
          <w:lang w:val="en-US"/>
        </w:rPr>
      </w:pPr>
      <w:r>
        <w:rPr>
          <w:b/>
          <w:lang w:val="en-US"/>
        </w:rPr>
        <w:t>19</w:t>
      </w:r>
      <w:r w:rsidR="00B14BE4">
        <w:rPr>
          <w:b/>
          <w:lang w:val="en-US"/>
        </w:rPr>
        <w:t>8</w:t>
      </w:r>
      <w:r>
        <w:rPr>
          <w:b/>
          <w:lang w:val="en-US"/>
        </w:rPr>
        <w:t>th session</w:t>
      </w:r>
    </w:p>
    <w:p w14:paraId="77B038CA" w14:textId="7C7C244B" w:rsidR="005B5427" w:rsidRDefault="005B5427" w:rsidP="005B5427">
      <w:pPr>
        <w:tabs>
          <w:tab w:val="left" w:pos="5560"/>
        </w:tabs>
      </w:pPr>
      <w:r>
        <w:t xml:space="preserve">Geneva, </w:t>
      </w:r>
      <w:r w:rsidR="003C07D1">
        <w:t>10</w:t>
      </w:r>
      <w:r>
        <w:t>–</w:t>
      </w:r>
      <w:r w:rsidR="003C07D1">
        <w:t>13</w:t>
      </w:r>
      <w:r>
        <w:t xml:space="preserve"> </w:t>
      </w:r>
      <w:r w:rsidR="0020574F">
        <w:t xml:space="preserve">March </w:t>
      </w:r>
      <w:r>
        <w:t>202</w:t>
      </w:r>
      <w:r w:rsidR="003C07D1">
        <w:t>6</w:t>
      </w:r>
    </w:p>
    <w:p w14:paraId="3E7FA082" w14:textId="294A5844" w:rsidR="005B5427" w:rsidRDefault="005B5427" w:rsidP="005B5427">
      <w:r>
        <w:t>Item 4.</w:t>
      </w:r>
      <w:r w:rsidR="00F62FDC">
        <w:t>10</w:t>
      </w:r>
      <w:r>
        <w:t>.</w:t>
      </w:r>
      <w:r w:rsidR="00302C84">
        <w:t>7</w:t>
      </w:r>
      <w:r>
        <w:t xml:space="preserve"> of the provisional agenda</w:t>
      </w:r>
    </w:p>
    <w:p w14:paraId="413D7045" w14:textId="77777777" w:rsidR="005B5427" w:rsidRDefault="005B5427" w:rsidP="005B5427">
      <w:pPr>
        <w:rPr>
          <w:b/>
        </w:rPr>
      </w:pPr>
      <w:r>
        <w:rPr>
          <w:b/>
        </w:rPr>
        <w:t>1958 Agreement:</w:t>
      </w:r>
    </w:p>
    <w:p w14:paraId="09978B39" w14:textId="04D8B5D5" w:rsidR="005B5427" w:rsidRDefault="00CF0F2F" w:rsidP="005B5427">
      <w:pPr>
        <w:rPr>
          <w:b/>
          <w:bCs/>
        </w:rPr>
      </w:pPr>
      <w:r>
        <w:rPr>
          <w:b/>
        </w:rPr>
        <w:t xml:space="preserve">Consideration of draft amendments to existing </w:t>
      </w:r>
      <w:r w:rsidR="00853244">
        <w:rPr>
          <w:b/>
        </w:rPr>
        <w:br/>
      </w:r>
      <w:r>
        <w:rPr>
          <w:b/>
        </w:rPr>
        <w:t>UN Regulations submitted by GR</w:t>
      </w:r>
      <w:r w:rsidR="00F62FDC">
        <w:rPr>
          <w:b/>
        </w:rPr>
        <w:t>E</w:t>
      </w:r>
      <w:r w:rsidR="008E43EC">
        <w:rPr>
          <w:b/>
        </w:rPr>
        <w:t xml:space="preserve"> </w:t>
      </w:r>
    </w:p>
    <w:p w14:paraId="15C4C008" w14:textId="1D8DB81A" w:rsidR="005B5427" w:rsidRDefault="002C5E51" w:rsidP="005B5427">
      <w:pPr>
        <w:pStyle w:val="HChG"/>
        <w:ind w:left="1124" w:right="1138" w:firstLine="0"/>
      </w:pPr>
      <w:r w:rsidRPr="002C5E51">
        <w:rPr>
          <w:lang w:eastAsia="en-GB"/>
        </w:rPr>
        <w:t>Proposal for Supplement 7 to the 01 series of amendments to UN Regulation No. 149 (Road Illumination Devices)</w:t>
      </w:r>
      <w:r w:rsidR="00F26540">
        <w:rPr>
          <w:lang w:eastAsia="en-GB"/>
        </w:rPr>
        <w:t xml:space="preserve"> </w:t>
      </w:r>
    </w:p>
    <w:p w14:paraId="3807C0D5" w14:textId="7B463210" w:rsidR="005B5427" w:rsidRDefault="005B5427" w:rsidP="005B5427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CD5D67" w:rsidRPr="00CD5D67">
        <w:rPr>
          <w:szCs w:val="24"/>
        </w:rPr>
        <w:t>Lighting and Light-Signalling</w:t>
      </w:r>
      <w:r w:rsidR="003C07D1">
        <w:rPr>
          <w:szCs w:val="24"/>
        </w:rPr>
        <w:t xml:space="preserve"> </w:t>
      </w:r>
      <w:r w:rsidR="00C72FB0" w:rsidRPr="00C72FB0">
        <w:rPr>
          <w:szCs w:val="24"/>
          <w:vertAlign w:val="superscript"/>
        </w:rPr>
        <w:t>*, *</w:t>
      </w:r>
      <w:r w:rsidRPr="00C72FB0">
        <w:rPr>
          <w:vertAlign w:val="superscript"/>
        </w:rPr>
        <w:footnoteReference w:customMarkFollows="1" w:id="2"/>
        <w:t>*</w:t>
      </w:r>
    </w:p>
    <w:p w14:paraId="1C7D81A0" w14:textId="0446C9EC" w:rsidR="005B5427" w:rsidRDefault="005B5427" w:rsidP="002D707A">
      <w:pPr>
        <w:pStyle w:val="SingleTxtG"/>
        <w:rPr>
          <w:sz w:val="24"/>
          <w:szCs w:val="24"/>
          <w:lang w:eastAsia="zh-CN"/>
        </w:rPr>
      </w:pPr>
      <w:r>
        <w:rPr>
          <w:lang w:val="en-US"/>
        </w:rPr>
        <w:tab/>
        <w:t>The text reproduced below was adopted by the Working Party on</w:t>
      </w:r>
      <w:r w:rsidR="00D00927">
        <w:rPr>
          <w:lang w:val="en-US"/>
        </w:rPr>
        <w:t xml:space="preserve"> </w:t>
      </w:r>
      <w:r w:rsidR="00CD5D67" w:rsidRPr="00CD5D67">
        <w:rPr>
          <w:lang w:val="en-US"/>
        </w:rPr>
        <w:t>Lighting and Light-</w:t>
      </w:r>
      <w:proofErr w:type="spellStart"/>
      <w:r w:rsidR="00CD5D67" w:rsidRPr="00CD5D67">
        <w:rPr>
          <w:lang w:val="en-US"/>
        </w:rPr>
        <w:t>Signalling</w:t>
      </w:r>
      <w:proofErr w:type="spellEnd"/>
      <w:r w:rsidR="00CD5D67" w:rsidRPr="00CD5D67">
        <w:rPr>
          <w:lang w:val="en-US"/>
        </w:rPr>
        <w:t xml:space="preserve"> </w:t>
      </w:r>
      <w:r>
        <w:rPr>
          <w:lang w:val="en-US"/>
        </w:rPr>
        <w:t>(GR</w:t>
      </w:r>
      <w:r w:rsidR="00CD5D67">
        <w:rPr>
          <w:lang w:val="en-US"/>
        </w:rPr>
        <w:t>E</w:t>
      </w:r>
      <w:r w:rsidR="0001476F">
        <w:rPr>
          <w:lang w:val="en-US"/>
        </w:rPr>
        <w:t xml:space="preserve">) </w:t>
      </w:r>
      <w:r w:rsidR="00642DD9">
        <w:rPr>
          <w:lang w:val="en-US"/>
        </w:rPr>
        <w:t xml:space="preserve">at its </w:t>
      </w:r>
      <w:r w:rsidR="00CD5D67">
        <w:rPr>
          <w:lang w:val="en-US"/>
        </w:rPr>
        <w:t xml:space="preserve">ninety-third </w:t>
      </w:r>
      <w:r w:rsidR="00BB7AE9">
        <w:rPr>
          <w:lang w:val="en-US"/>
        </w:rPr>
        <w:t xml:space="preserve">session </w:t>
      </w:r>
      <w:r w:rsidR="002D707A">
        <w:rPr>
          <w:lang w:val="en-US"/>
        </w:rPr>
        <w:t>(</w:t>
      </w:r>
      <w:r w:rsidR="002D707A" w:rsidRPr="002D707A">
        <w:rPr>
          <w:lang w:val="en-US"/>
        </w:rPr>
        <w:t xml:space="preserve">ECE/TRANS/WP.29/GRE/93, para. </w:t>
      </w:r>
      <w:r w:rsidR="00357892">
        <w:rPr>
          <w:lang w:val="en-US"/>
        </w:rPr>
        <w:t>2</w:t>
      </w:r>
      <w:r w:rsidR="00AD6F28">
        <w:rPr>
          <w:lang w:val="en-US"/>
        </w:rPr>
        <w:t>8</w:t>
      </w:r>
      <w:r w:rsidR="002D707A">
        <w:rPr>
          <w:lang w:val="en-US"/>
        </w:rPr>
        <w:t>). It is</w:t>
      </w:r>
      <w:r w:rsidR="002D707A" w:rsidRPr="002D707A">
        <w:rPr>
          <w:lang w:val="en-US"/>
        </w:rPr>
        <w:t xml:space="preserve"> based on</w:t>
      </w:r>
      <w:r w:rsidR="00601DA1" w:rsidRPr="00601DA1">
        <w:t xml:space="preserve"> </w:t>
      </w:r>
      <w:r w:rsidR="00601DA1" w:rsidRPr="00601DA1">
        <w:rPr>
          <w:lang w:val="en-US"/>
        </w:rPr>
        <w:t>ECE/TRANS/WP.29/GRE/2025/1</w:t>
      </w:r>
      <w:r w:rsidR="00AD6F28">
        <w:rPr>
          <w:lang w:val="en-US"/>
        </w:rPr>
        <w:t>3</w:t>
      </w:r>
      <w:r w:rsidR="00601DA1" w:rsidRPr="00601DA1">
        <w:rPr>
          <w:lang w:val="en-US"/>
        </w:rPr>
        <w:t>, ECE/TRANS/WP.29/GRE/2025/1</w:t>
      </w:r>
      <w:r w:rsidR="00AD6F28">
        <w:rPr>
          <w:lang w:val="en-US"/>
        </w:rPr>
        <w:t>4</w:t>
      </w:r>
      <w:r w:rsidR="00601DA1" w:rsidRPr="00601DA1">
        <w:rPr>
          <w:lang w:val="en-US"/>
        </w:rPr>
        <w:t xml:space="preserve">, </w:t>
      </w:r>
      <w:r w:rsidR="00B630E8">
        <w:rPr>
          <w:lang w:val="en-US"/>
        </w:rPr>
        <w:br/>
      </w:r>
      <w:r w:rsidR="00601DA1" w:rsidRPr="00601DA1">
        <w:rPr>
          <w:lang w:val="en-US"/>
        </w:rPr>
        <w:t>GRE-92-1</w:t>
      </w:r>
      <w:r w:rsidR="00AD6F28">
        <w:rPr>
          <w:lang w:val="en-US"/>
        </w:rPr>
        <w:t>6</w:t>
      </w:r>
      <w:r w:rsidR="00EE08F1">
        <w:rPr>
          <w:lang w:val="en-US"/>
        </w:rPr>
        <w:t>.</w:t>
      </w:r>
      <w:r w:rsidR="00913520">
        <w:rPr>
          <w:lang w:val="en-US"/>
        </w:rPr>
        <w:t xml:space="preserve"> </w:t>
      </w:r>
      <w:r>
        <w:rPr>
          <w:lang w:val="en-US"/>
        </w:rPr>
        <w:t xml:space="preserve">It is submitted to the World Forum for Harmonization of Vehicle Regulations (WP.29) and to the Administrative Committee (AC.1) for consideration at their </w:t>
      </w:r>
      <w:r w:rsidR="002A4BA6">
        <w:rPr>
          <w:lang w:val="en-US"/>
        </w:rPr>
        <w:t xml:space="preserve">March </w:t>
      </w:r>
      <w:r>
        <w:rPr>
          <w:lang w:val="en-US"/>
        </w:rPr>
        <w:t>202</w:t>
      </w:r>
      <w:r w:rsidR="00D00927">
        <w:rPr>
          <w:lang w:val="en-US"/>
        </w:rPr>
        <w:t>6</w:t>
      </w:r>
      <w:r>
        <w:rPr>
          <w:lang w:val="en-US"/>
        </w:rPr>
        <w:t xml:space="preserve"> sessions. </w:t>
      </w:r>
      <w:r>
        <w:rPr>
          <w:sz w:val="24"/>
          <w:szCs w:val="24"/>
          <w:lang w:val="en-US" w:eastAsia="zh-CN"/>
        </w:rPr>
        <w:t xml:space="preserve"> </w:t>
      </w:r>
    </w:p>
    <w:p w14:paraId="15E28D3A" w14:textId="77777777" w:rsidR="005B5427" w:rsidRDefault="005B5427" w:rsidP="005B5427">
      <w:pPr>
        <w:pStyle w:val="SingleTxtG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0F3EEC43" w14:textId="2E649481" w:rsidR="00553471" w:rsidRPr="00FB0D11" w:rsidRDefault="00FB0D11" w:rsidP="00315D3C">
      <w:pPr>
        <w:pStyle w:val="Default"/>
        <w:spacing w:after="120" w:line="240" w:lineRule="atLeast"/>
        <w:ind w:left="1134" w:right="1134"/>
        <w:jc w:val="both"/>
        <w:rPr>
          <w:rFonts w:eastAsia="MS Mincho"/>
          <w:i/>
          <w:noProof/>
          <w:sz w:val="20"/>
          <w:szCs w:val="20"/>
          <w:lang w:eastAsia="ja-JP"/>
        </w:rPr>
      </w:pPr>
      <w:r>
        <w:rPr>
          <w:rFonts w:eastAsia="MS Mincho"/>
          <w:i/>
          <w:noProof/>
          <w:sz w:val="20"/>
          <w:szCs w:val="20"/>
          <w:lang w:val="en-GB" w:eastAsia="ja-JP"/>
        </w:rPr>
        <w:lastRenderedPageBreak/>
        <w:t>Introduction, last paragraph starting with “</w:t>
      </w:r>
      <w:r w:rsidRPr="00025BCD">
        <w:rPr>
          <w:rFonts w:eastAsia="MS Mincho"/>
          <w:i/>
          <w:noProof/>
          <w:sz w:val="20"/>
          <w:szCs w:val="20"/>
          <w:lang w:val="en-GB" w:eastAsia="ja-JP"/>
        </w:rPr>
        <w:t>Regarding the requirements for approval markings</w:t>
      </w:r>
      <w:r>
        <w:rPr>
          <w:rFonts w:eastAsia="MS Mincho"/>
          <w:i/>
          <w:noProof/>
          <w:sz w:val="20"/>
          <w:szCs w:val="20"/>
          <w:lang w:val="en-GB" w:eastAsia="ja-JP"/>
        </w:rPr>
        <w:t xml:space="preserve">…”, </w:t>
      </w:r>
      <w:r>
        <w:rPr>
          <w:rFonts w:eastAsia="MS Mincho"/>
          <w:iCs/>
          <w:noProof/>
          <w:sz w:val="20"/>
          <w:szCs w:val="20"/>
          <w:lang w:val="en-GB" w:eastAsia="ja-JP"/>
        </w:rPr>
        <w:t xml:space="preserve">delete.  </w:t>
      </w:r>
    </w:p>
    <w:p w14:paraId="65068D74" w14:textId="327A0C84" w:rsidR="00D12A71" w:rsidRDefault="00D12A71" w:rsidP="009B4409">
      <w:pPr>
        <w:pStyle w:val="Default"/>
        <w:spacing w:after="120" w:line="240" w:lineRule="atLeast"/>
        <w:ind w:left="1701" w:hanging="567"/>
        <w:rPr>
          <w:rFonts w:eastAsia="MS Mincho"/>
          <w:iCs/>
          <w:noProof/>
          <w:sz w:val="20"/>
          <w:szCs w:val="20"/>
          <w:lang w:eastAsia="ja-JP"/>
        </w:rPr>
      </w:pPr>
      <w:r>
        <w:rPr>
          <w:rFonts w:eastAsia="MS Mincho"/>
          <w:i/>
          <w:noProof/>
          <w:sz w:val="20"/>
          <w:szCs w:val="20"/>
          <w:lang w:val="en-GB" w:eastAsia="ja-JP"/>
        </w:rPr>
        <w:t xml:space="preserve">Paragraph 3.1.2.1.(d), </w:t>
      </w:r>
      <w:r w:rsidR="009B4409">
        <w:rPr>
          <w:rFonts w:eastAsia="MS Mincho"/>
          <w:i/>
          <w:noProof/>
          <w:sz w:val="20"/>
          <w:szCs w:val="20"/>
          <w:lang w:val="en-GB" w:eastAsia="ja-JP"/>
        </w:rPr>
        <w:t>delete “</w:t>
      </w:r>
      <w:r w:rsidR="009B4409" w:rsidRPr="009B4409">
        <w:rPr>
          <w:rFonts w:eastAsia="MS Mincho"/>
          <w:iCs/>
          <w:noProof/>
          <w:sz w:val="20"/>
          <w:szCs w:val="20"/>
          <w:lang w:val="en-GB" w:eastAsia="ja-JP"/>
        </w:rPr>
        <w:t>or the Unique Identifier</w:t>
      </w:r>
      <w:r w:rsidR="009B4409">
        <w:rPr>
          <w:rFonts w:eastAsia="MS Mincho"/>
          <w:iCs/>
          <w:noProof/>
          <w:sz w:val="20"/>
          <w:szCs w:val="20"/>
          <w:lang w:val="en-GB" w:eastAsia="ja-JP"/>
        </w:rPr>
        <w:t xml:space="preserve">”. </w:t>
      </w:r>
      <w:r w:rsidR="009B4409" w:rsidRPr="009B4409">
        <w:rPr>
          <w:rFonts w:eastAsia="MS Mincho"/>
          <w:iCs/>
          <w:noProof/>
          <w:sz w:val="20"/>
          <w:szCs w:val="20"/>
          <w:lang w:val="en-GB" w:eastAsia="ja-JP"/>
        </w:rPr>
        <w:t xml:space="preserve"> </w:t>
      </w:r>
    </w:p>
    <w:p w14:paraId="4BE45528" w14:textId="645341A9" w:rsidR="00CA32AA" w:rsidRDefault="00CA32AA" w:rsidP="00CA32AA">
      <w:pPr>
        <w:pStyle w:val="Default"/>
        <w:spacing w:after="120" w:line="240" w:lineRule="atLeast"/>
        <w:ind w:left="1701" w:hanging="567"/>
        <w:rPr>
          <w:rFonts w:eastAsia="MS Mincho"/>
          <w:iCs/>
          <w:noProof/>
          <w:sz w:val="20"/>
          <w:szCs w:val="20"/>
          <w:lang w:val="en-GB" w:eastAsia="ja-JP"/>
        </w:rPr>
      </w:pPr>
      <w:r>
        <w:rPr>
          <w:rFonts w:eastAsia="MS Mincho"/>
          <w:i/>
          <w:noProof/>
          <w:sz w:val="20"/>
          <w:szCs w:val="20"/>
          <w:lang w:val="en-GB" w:eastAsia="ja-JP"/>
        </w:rPr>
        <w:t>Paragraph 3.3.</w:t>
      </w:r>
      <w:r w:rsidR="00F54D03">
        <w:rPr>
          <w:rFonts w:eastAsia="MS Mincho"/>
          <w:i/>
          <w:noProof/>
          <w:sz w:val="20"/>
          <w:szCs w:val="20"/>
          <w:lang w:val="en-GB" w:eastAsia="ja-JP"/>
        </w:rPr>
        <w:t>1</w:t>
      </w:r>
      <w:r>
        <w:rPr>
          <w:rFonts w:eastAsia="MS Mincho"/>
          <w:i/>
          <w:noProof/>
          <w:sz w:val="20"/>
          <w:szCs w:val="20"/>
          <w:lang w:val="en-GB" w:eastAsia="ja-JP"/>
        </w:rPr>
        <w:t xml:space="preserve">, </w:t>
      </w:r>
      <w:r>
        <w:rPr>
          <w:rFonts w:eastAsia="MS Mincho"/>
          <w:iCs/>
          <w:noProof/>
          <w:sz w:val="20"/>
          <w:szCs w:val="20"/>
          <w:lang w:val="en-GB" w:eastAsia="ja-JP"/>
        </w:rPr>
        <w:t>amend to read:</w:t>
      </w:r>
    </w:p>
    <w:p w14:paraId="37A0C709" w14:textId="65D792FE" w:rsidR="00CA32AA" w:rsidRDefault="00CA32AA" w:rsidP="00CA32AA">
      <w:pPr>
        <w:spacing w:after="120"/>
        <w:ind w:left="2268" w:right="1134" w:hanging="1134"/>
        <w:jc w:val="both"/>
      </w:pPr>
      <w:r>
        <w:t>“3.3.1.1.</w:t>
      </w:r>
      <w:r>
        <w:tab/>
        <w:t xml:space="preserve">Every device belonging to an approved type shall comprise a space of sufficient size for the approval marking and other markings as defined in paragraph </w:t>
      </w:r>
      <w:r w:rsidRPr="005B3F41">
        <w:t>3.3.3.</w:t>
      </w:r>
      <w:r w:rsidR="005B3F41" w:rsidRPr="005B3F41">
        <w:t>”</w:t>
      </w:r>
    </w:p>
    <w:p w14:paraId="19F064A7" w14:textId="77777777" w:rsidR="00553471" w:rsidRDefault="00553471" w:rsidP="00553471">
      <w:pPr>
        <w:spacing w:after="120"/>
        <w:ind w:left="709" w:firstLine="425"/>
      </w:pPr>
      <w:r>
        <w:rPr>
          <w:i/>
        </w:rPr>
        <w:t>Paragraphs 3.3.2.4.</w:t>
      </w:r>
      <w:r>
        <w:rPr>
          <w:i/>
          <w:lang w:eastAsia="ja-JP"/>
        </w:rPr>
        <w:t>8</w:t>
      </w:r>
      <w:r>
        <w:rPr>
          <w:i/>
        </w:rPr>
        <w:t>. and 3.3.2.4.9.</w:t>
      </w:r>
      <w:r>
        <w:t>, amend to read:</w:t>
      </w:r>
    </w:p>
    <w:p w14:paraId="36521E54" w14:textId="77777777" w:rsidR="00553471" w:rsidRPr="00BD1428" w:rsidRDefault="00553471" w:rsidP="00553471">
      <w:pPr>
        <w:pStyle w:val="5para5thlevel"/>
      </w:pPr>
      <w:r>
        <w:t>“3.3.2.4.8.</w:t>
      </w:r>
      <w:r>
        <w:tab/>
        <w:t xml:space="preserve">On headlamps meeting the requirements of this Regulation in respect of the passing beam of Class C and the driving beam of Class B, "HCR" may be marked as the symbols for passing beam and driving beam. </w:t>
      </w:r>
      <w:r w:rsidRPr="00BD1428">
        <w:t>If both passing-beam and driving-beam headlamps constitute a matched pair, then "YHCR" may be marked.</w:t>
      </w:r>
    </w:p>
    <w:p w14:paraId="0762572F" w14:textId="77777777" w:rsidR="00553471" w:rsidRPr="00BD1428" w:rsidRDefault="00553471" w:rsidP="00553471">
      <w:pPr>
        <w:pStyle w:val="5para5thlevel"/>
      </w:pPr>
      <w:r w:rsidRPr="00BD1428">
        <w:t>3.3.2.4.9.</w:t>
      </w:r>
      <w:r w:rsidRPr="00BD1428">
        <w:tab/>
        <w:t>On headlamps meeting the requirements of this Regulation in respect of both the passing beam and the driving beam and they have same Class</w:t>
      </w:r>
      <w:r w:rsidRPr="00BD1428">
        <w:rPr>
          <w:strike/>
        </w:rPr>
        <w:t>es</w:t>
      </w:r>
      <w:r w:rsidRPr="00BD1428">
        <w:t xml:space="preserve"> BS, CS or DS, the letters "CR-BS" for Class BS headlamps or "WCR-CS" for Class CS headlamps or "WCR-DS" for Class DS headlamps. If both passing-beam and driving-beam headlamps constitute a matched pair and they have same Class BS, CS or DS, then "YCR-BS" for Class BS headlamps, "YCR-CS" for Class CS headlamps or "YCR-DS" for Class DS headlamps may be marked.”</w:t>
      </w:r>
    </w:p>
    <w:p w14:paraId="63D4F268" w14:textId="40CCE731" w:rsidR="00724D78" w:rsidRDefault="00CF26FC" w:rsidP="00CA32AA">
      <w:pPr>
        <w:spacing w:after="120"/>
        <w:ind w:left="2268" w:right="1134" w:hanging="1134"/>
        <w:jc w:val="both"/>
      </w:pPr>
      <w:r w:rsidRPr="00247EF3">
        <w:rPr>
          <w:i/>
          <w:iCs/>
        </w:rPr>
        <w:t xml:space="preserve">Paragraphs </w:t>
      </w:r>
      <w:r w:rsidR="00247EF3" w:rsidRPr="00247EF3">
        <w:rPr>
          <w:i/>
          <w:iCs/>
        </w:rPr>
        <w:t>3.3.3., 3.3.3.1. and Figure 1,</w:t>
      </w:r>
      <w:r w:rsidR="00247EF3">
        <w:t xml:space="preserve"> delete.  </w:t>
      </w:r>
    </w:p>
    <w:p w14:paraId="6896C77B" w14:textId="346FD03D" w:rsidR="000E07E0" w:rsidRDefault="00760FF7" w:rsidP="00CA32AA">
      <w:pPr>
        <w:spacing w:after="120"/>
        <w:ind w:left="1134" w:right="1134"/>
        <w:jc w:val="both"/>
      </w:pPr>
      <w:r w:rsidRPr="00760FF7">
        <w:rPr>
          <w:i/>
          <w:iCs/>
        </w:rPr>
        <w:t>Paragraphs 3.3.4. to 3.3.6.</w:t>
      </w:r>
      <w:r w:rsidR="00A21A90">
        <w:rPr>
          <w:i/>
          <w:iCs/>
        </w:rPr>
        <w:t xml:space="preserve"> and their subparagraphs</w:t>
      </w:r>
      <w:r w:rsidRPr="00760FF7">
        <w:rPr>
          <w:i/>
          <w:iCs/>
        </w:rPr>
        <w:t>,</w:t>
      </w:r>
      <w:r w:rsidRPr="00760FF7">
        <w:t xml:space="preserve"> renumber as paragraphs 3.3.3. to 3.3.5.</w:t>
      </w:r>
      <w:r w:rsidR="00EE089E">
        <w:t xml:space="preserve">, respectively. </w:t>
      </w:r>
    </w:p>
    <w:p w14:paraId="06246332" w14:textId="5ECCC660" w:rsidR="000E07E0" w:rsidRDefault="00C76389" w:rsidP="00341D84">
      <w:pPr>
        <w:spacing w:after="120"/>
        <w:ind w:left="1134" w:right="1134"/>
        <w:jc w:val="both"/>
      </w:pPr>
      <w:r w:rsidRPr="00E67A63">
        <w:rPr>
          <w:i/>
          <w:iCs/>
        </w:rPr>
        <w:t xml:space="preserve">Paragraph </w:t>
      </w:r>
      <w:r w:rsidR="00601968" w:rsidRPr="00E67A63">
        <w:rPr>
          <w:i/>
          <w:iCs/>
        </w:rPr>
        <w:t>3.3.3. (former</w:t>
      </w:r>
      <w:r w:rsidR="00C226E9" w:rsidRPr="00E67A63">
        <w:rPr>
          <w:i/>
          <w:iCs/>
        </w:rPr>
        <w:t xml:space="preserve"> 3.3.4.),</w:t>
      </w:r>
      <w:r w:rsidR="009321EA">
        <w:t xml:space="preserve"> delete “</w:t>
      </w:r>
      <w:r w:rsidR="009321EA" w:rsidRPr="009321EA">
        <w:t>or the Unique Identifier</w:t>
      </w:r>
      <w:r w:rsidR="009321EA">
        <w:t>”</w:t>
      </w:r>
      <w:r w:rsidR="009321EA" w:rsidRPr="009321EA">
        <w:t>.</w:t>
      </w:r>
      <w:r w:rsidR="009321EA">
        <w:rPr>
          <w:strike/>
        </w:rPr>
        <w:t xml:space="preserve"> </w:t>
      </w:r>
    </w:p>
    <w:p w14:paraId="45721410" w14:textId="53993383" w:rsidR="009321EA" w:rsidRDefault="00E67A63" w:rsidP="00341D84">
      <w:pPr>
        <w:spacing w:after="120"/>
        <w:ind w:left="1134" w:right="1134"/>
        <w:jc w:val="both"/>
        <w:rPr>
          <w:lang w:val="en-US"/>
        </w:rPr>
      </w:pPr>
      <w:r w:rsidRPr="00E40BFC">
        <w:rPr>
          <w:i/>
          <w:iCs/>
          <w:lang w:val="en-US"/>
        </w:rPr>
        <w:t>Paragraph 3.3.3</w:t>
      </w:r>
      <w:r w:rsidRPr="00E40BFC">
        <w:rPr>
          <w:b/>
          <w:bCs/>
          <w:i/>
          <w:iCs/>
          <w:lang w:val="en-US"/>
        </w:rPr>
        <w:t>.</w:t>
      </w:r>
      <w:r w:rsidRPr="00E40BFC">
        <w:rPr>
          <w:i/>
          <w:iCs/>
          <w:lang w:val="en-US"/>
        </w:rPr>
        <w:t>7.1. (former 3.3.4</w:t>
      </w:r>
      <w:r w:rsidRPr="0030764A">
        <w:rPr>
          <w:i/>
          <w:iCs/>
          <w:lang w:val="en-US"/>
        </w:rPr>
        <w:t>.</w:t>
      </w:r>
      <w:r w:rsidRPr="00E40BFC">
        <w:rPr>
          <w:i/>
          <w:iCs/>
          <w:lang w:val="en-US"/>
        </w:rPr>
        <w:t>7.1.</w:t>
      </w:r>
      <w:r w:rsidR="00B004E4" w:rsidRPr="00E40BFC">
        <w:rPr>
          <w:i/>
          <w:iCs/>
          <w:lang w:val="en-US"/>
        </w:rPr>
        <w:t>),</w:t>
      </w:r>
      <w:r w:rsidR="00B004E4">
        <w:rPr>
          <w:lang w:val="en-US"/>
        </w:rPr>
        <w:t xml:space="preserve"> for </w:t>
      </w:r>
      <w:r w:rsidR="00B004E4" w:rsidRPr="00B004E4">
        <w:rPr>
          <w:lang w:val="en-US"/>
        </w:rPr>
        <w:t>3.3.4.7.2.2.</w:t>
      </w:r>
      <w:r w:rsidR="00B004E4">
        <w:rPr>
          <w:lang w:val="en-US"/>
        </w:rPr>
        <w:t xml:space="preserve"> read </w:t>
      </w:r>
      <w:r w:rsidR="00B004E4" w:rsidRPr="00B004E4">
        <w:rPr>
          <w:lang w:val="en-US"/>
        </w:rPr>
        <w:t>3.3.3.7.2.2.</w:t>
      </w:r>
    </w:p>
    <w:p w14:paraId="20AE960D" w14:textId="15C081F3" w:rsidR="00CA32AA" w:rsidRDefault="00CA32AA" w:rsidP="00341D84">
      <w:pPr>
        <w:spacing w:after="120"/>
        <w:ind w:left="1134" w:right="1134"/>
        <w:jc w:val="both"/>
        <w:rPr>
          <w:lang w:val="en-US"/>
        </w:rPr>
      </w:pPr>
      <w:r w:rsidRPr="00ED662A">
        <w:rPr>
          <w:i/>
          <w:iCs/>
          <w:lang w:val="en-US"/>
        </w:rPr>
        <w:tab/>
      </w:r>
      <w:r w:rsidR="00D327C2" w:rsidRPr="00ED662A">
        <w:rPr>
          <w:i/>
          <w:iCs/>
          <w:lang w:val="en-US"/>
        </w:rPr>
        <w:t xml:space="preserve">Paragraph </w:t>
      </w:r>
      <w:r w:rsidRPr="00ED662A">
        <w:rPr>
          <w:i/>
          <w:iCs/>
          <w:lang w:val="en-US"/>
        </w:rPr>
        <w:t>3.3.4.1.</w:t>
      </w:r>
      <w:r w:rsidR="00E13340" w:rsidRPr="00ED662A">
        <w:rPr>
          <w:i/>
          <w:iCs/>
          <w:lang w:val="en-US"/>
        </w:rPr>
        <w:t xml:space="preserve"> (former </w:t>
      </w:r>
      <w:r w:rsidR="00142AA2" w:rsidRPr="00ED662A">
        <w:rPr>
          <w:i/>
          <w:iCs/>
          <w:lang w:val="en-US"/>
        </w:rPr>
        <w:t>3.3.5.1.)</w:t>
      </w:r>
      <w:r w:rsidR="00ED662A" w:rsidRPr="00ED662A">
        <w:rPr>
          <w:i/>
          <w:iCs/>
          <w:lang w:val="en-US"/>
        </w:rPr>
        <w:t>,</w:t>
      </w:r>
      <w:r w:rsidR="00ED662A">
        <w:rPr>
          <w:lang w:val="en-US"/>
        </w:rPr>
        <w:t xml:space="preserve"> delete </w:t>
      </w:r>
      <w:r w:rsidR="00ED662A" w:rsidRPr="00BC18DD">
        <w:rPr>
          <w:lang w:val="en-US"/>
        </w:rPr>
        <w:t>“</w:t>
      </w:r>
      <w:r w:rsidRPr="00BC18DD">
        <w:rPr>
          <w:lang w:val="en-US"/>
        </w:rPr>
        <w:t>Unique Identifier or the</w:t>
      </w:r>
      <w:r w:rsidR="00BC18DD" w:rsidRPr="00BC18DD">
        <w:rPr>
          <w:lang w:val="en-US"/>
        </w:rPr>
        <w:t>”.</w:t>
      </w:r>
      <w:r w:rsidR="00BC18DD">
        <w:rPr>
          <w:strike/>
          <w:lang w:val="en-US"/>
        </w:rPr>
        <w:t xml:space="preserve"> </w:t>
      </w:r>
      <w:r>
        <w:rPr>
          <w:lang w:val="en-US"/>
        </w:rPr>
        <w:t xml:space="preserve"> </w:t>
      </w:r>
    </w:p>
    <w:p w14:paraId="102E610D" w14:textId="06E09FE8" w:rsidR="000F4594" w:rsidRDefault="00E86AD0" w:rsidP="00341D84">
      <w:pPr>
        <w:spacing w:after="120"/>
        <w:ind w:left="2268" w:right="1134" w:hanging="1134"/>
        <w:jc w:val="both"/>
        <w:rPr>
          <w:lang w:val="en-US"/>
        </w:rPr>
      </w:pPr>
      <w:r w:rsidRPr="005618C0">
        <w:rPr>
          <w:i/>
          <w:iCs/>
          <w:lang w:val="en-US"/>
        </w:rPr>
        <w:t xml:space="preserve">Paragraph </w:t>
      </w:r>
      <w:r w:rsidR="00F76584" w:rsidRPr="005618C0">
        <w:rPr>
          <w:i/>
          <w:iCs/>
          <w:lang w:val="en-US"/>
        </w:rPr>
        <w:t>3.3.4.</w:t>
      </w:r>
      <w:r w:rsidR="00821FE5" w:rsidRPr="005618C0">
        <w:rPr>
          <w:i/>
          <w:iCs/>
          <w:lang w:val="en-US"/>
        </w:rPr>
        <w:t>2</w:t>
      </w:r>
      <w:r w:rsidR="00F76584" w:rsidRPr="005618C0">
        <w:rPr>
          <w:i/>
          <w:iCs/>
          <w:lang w:val="en-US"/>
        </w:rPr>
        <w:t>. (former 3.3.5.</w:t>
      </w:r>
      <w:r w:rsidR="00821FE5" w:rsidRPr="005618C0">
        <w:rPr>
          <w:i/>
          <w:iCs/>
          <w:lang w:val="en-US"/>
        </w:rPr>
        <w:t>2</w:t>
      </w:r>
      <w:r w:rsidR="00F76584" w:rsidRPr="005618C0">
        <w:rPr>
          <w:i/>
          <w:iCs/>
          <w:lang w:val="en-US"/>
        </w:rPr>
        <w:t>.),</w:t>
      </w:r>
      <w:r w:rsidR="00F76584">
        <w:rPr>
          <w:lang w:val="en-US"/>
        </w:rPr>
        <w:t xml:space="preserve"> delete</w:t>
      </w:r>
      <w:r w:rsidR="005618C0">
        <w:rPr>
          <w:lang w:val="en-US"/>
        </w:rPr>
        <w:t xml:space="preserve"> “</w:t>
      </w:r>
      <w:r w:rsidR="00C71596" w:rsidRPr="00971402">
        <w:rPr>
          <w:lang w:val="en-US"/>
        </w:rPr>
        <w:t>the Unique Identifier or</w:t>
      </w:r>
      <w:r w:rsidR="00ED1027" w:rsidRPr="00971402">
        <w:rPr>
          <w:lang w:val="en-US"/>
        </w:rPr>
        <w:t>”.</w:t>
      </w:r>
    </w:p>
    <w:p w14:paraId="6DC7050D" w14:textId="29E597C1" w:rsidR="000F4594" w:rsidRPr="00971402" w:rsidRDefault="00E86AD0" w:rsidP="00341D84">
      <w:pPr>
        <w:spacing w:after="120"/>
        <w:ind w:left="2268" w:right="1134" w:hanging="1134"/>
        <w:jc w:val="both"/>
        <w:rPr>
          <w:lang w:val="en-US"/>
        </w:rPr>
      </w:pPr>
      <w:r w:rsidRPr="005618C0">
        <w:rPr>
          <w:i/>
          <w:iCs/>
          <w:lang w:val="en-US"/>
        </w:rPr>
        <w:t>Paragraph</w:t>
      </w:r>
      <w:r w:rsidR="00F76584" w:rsidRPr="005618C0">
        <w:rPr>
          <w:i/>
          <w:iCs/>
          <w:lang w:val="en-US"/>
        </w:rPr>
        <w:t xml:space="preserve"> 3.3.4.</w:t>
      </w:r>
      <w:r w:rsidR="00C71596" w:rsidRPr="005618C0">
        <w:rPr>
          <w:i/>
          <w:iCs/>
          <w:lang w:val="en-US"/>
        </w:rPr>
        <w:t>3</w:t>
      </w:r>
      <w:r w:rsidR="00F76584" w:rsidRPr="005618C0">
        <w:rPr>
          <w:i/>
          <w:iCs/>
          <w:lang w:val="en-US"/>
        </w:rPr>
        <w:t>. (former 3.3.5.</w:t>
      </w:r>
      <w:r w:rsidR="00C71596" w:rsidRPr="005618C0">
        <w:rPr>
          <w:i/>
          <w:iCs/>
          <w:lang w:val="en-US"/>
        </w:rPr>
        <w:t>3</w:t>
      </w:r>
      <w:r w:rsidR="00F76584" w:rsidRPr="005618C0">
        <w:rPr>
          <w:i/>
          <w:iCs/>
          <w:lang w:val="en-US"/>
        </w:rPr>
        <w:t>.),</w:t>
      </w:r>
      <w:r w:rsidR="00F76584">
        <w:rPr>
          <w:lang w:val="en-US"/>
        </w:rPr>
        <w:t xml:space="preserve"> delete</w:t>
      </w:r>
      <w:r w:rsidR="00307E71">
        <w:rPr>
          <w:lang w:val="en-US"/>
        </w:rPr>
        <w:t xml:space="preserve"> </w:t>
      </w:r>
      <w:r w:rsidR="00971402" w:rsidRPr="00971402">
        <w:rPr>
          <w:lang w:val="en-US"/>
        </w:rPr>
        <w:t>“</w:t>
      </w:r>
      <w:r w:rsidR="00307E71" w:rsidRPr="00971402">
        <w:rPr>
          <w:lang w:val="en-US"/>
        </w:rPr>
        <w:t>the Unique Identifier or</w:t>
      </w:r>
      <w:r w:rsidR="00971402" w:rsidRPr="00971402">
        <w:rPr>
          <w:lang w:val="en-US"/>
        </w:rPr>
        <w:t>”.</w:t>
      </w:r>
    </w:p>
    <w:p w14:paraId="4F6ACB73" w14:textId="67FB9171" w:rsidR="00857D0B" w:rsidRDefault="00950136" w:rsidP="00341D84">
      <w:pPr>
        <w:spacing w:after="120"/>
        <w:ind w:left="2268" w:right="1134" w:hanging="1134"/>
        <w:jc w:val="both"/>
        <w:rPr>
          <w:i/>
        </w:rPr>
      </w:pPr>
      <w:r>
        <w:rPr>
          <w:i/>
          <w:iCs/>
          <w:lang w:val="en-US"/>
        </w:rPr>
        <w:t xml:space="preserve">Paragraph </w:t>
      </w:r>
      <w:r w:rsidRPr="00ED662A">
        <w:rPr>
          <w:i/>
          <w:iCs/>
          <w:lang w:val="en-US"/>
        </w:rPr>
        <w:t>3.3.</w:t>
      </w:r>
      <w:r w:rsidR="00307E71">
        <w:rPr>
          <w:i/>
          <w:iCs/>
          <w:lang w:val="en-US"/>
        </w:rPr>
        <w:t>5</w:t>
      </w:r>
      <w:r w:rsidRPr="00ED662A">
        <w:rPr>
          <w:i/>
          <w:iCs/>
          <w:lang w:val="en-US"/>
        </w:rPr>
        <w:t>.1. (former 3.3.</w:t>
      </w:r>
      <w:r w:rsidR="00307E71">
        <w:rPr>
          <w:i/>
          <w:iCs/>
          <w:lang w:val="en-US"/>
        </w:rPr>
        <w:t>6</w:t>
      </w:r>
      <w:r w:rsidRPr="00ED662A">
        <w:rPr>
          <w:i/>
          <w:iCs/>
          <w:lang w:val="en-US"/>
        </w:rPr>
        <w:t>.1.),</w:t>
      </w:r>
      <w:r>
        <w:rPr>
          <w:lang w:val="en-US"/>
        </w:rPr>
        <w:t xml:space="preserve"> delete</w:t>
      </w:r>
      <w:r w:rsidR="00307E71">
        <w:rPr>
          <w:lang w:val="en-US"/>
        </w:rPr>
        <w:t xml:space="preserve"> </w:t>
      </w:r>
      <w:r w:rsidR="00971402" w:rsidRPr="00971402">
        <w:rPr>
          <w:lang w:val="en-US"/>
        </w:rPr>
        <w:t>“</w:t>
      </w:r>
      <w:r w:rsidR="00307E71" w:rsidRPr="00971402">
        <w:rPr>
          <w:lang w:val="en-US"/>
        </w:rPr>
        <w:t>Unique Identifier or</w:t>
      </w:r>
      <w:r w:rsidR="00971402" w:rsidRPr="00971402">
        <w:rPr>
          <w:lang w:val="en-US"/>
        </w:rPr>
        <w:t>”</w:t>
      </w:r>
      <w:r w:rsidR="00307E71" w:rsidRPr="00971402">
        <w:rPr>
          <w:lang w:val="en-US"/>
        </w:rPr>
        <w:t>.</w:t>
      </w:r>
      <w:r w:rsidR="00307E71">
        <w:rPr>
          <w:strike/>
          <w:lang w:val="en-US"/>
        </w:rPr>
        <w:t xml:space="preserve"> </w:t>
      </w:r>
    </w:p>
    <w:p w14:paraId="2F0CE772" w14:textId="77777777" w:rsidR="00861267" w:rsidRDefault="003D7231" w:rsidP="00341D84">
      <w:pPr>
        <w:pStyle w:val="Default"/>
        <w:spacing w:after="120" w:line="240" w:lineRule="atLeast"/>
        <w:ind w:left="1701" w:hanging="567"/>
        <w:rPr>
          <w:rFonts w:eastAsia="MS Mincho"/>
          <w:i/>
          <w:noProof/>
          <w:sz w:val="20"/>
          <w:szCs w:val="20"/>
          <w:lang w:val="en-GB" w:eastAsia="ja-JP"/>
        </w:rPr>
      </w:pPr>
      <w:r>
        <w:rPr>
          <w:rFonts w:eastAsia="MS Mincho"/>
          <w:i/>
          <w:noProof/>
          <w:sz w:val="20"/>
          <w:szCs w:val="20"/>
          <w:lang w:val="en-GB" w:eastAsia="ja-JP"/>
        </w:rPr>
        <w:t>Annex 1,</w:t>
      </w:r>
      <w:r w:rsidR="00DC6DB7">
        <w:rPr>
          <w:rFonts w:eastAsia="MS Mincho"/>
          <w:i/>
          <w:noProof/>
          <w:sz w:val="20"/>
          <w:szCs w:val="20"/>
          <w:lang w:val="en-GB" w:eastAsia="ja-JP"/>
        </w:rPr>
        <w:t xml:space="preserve"> </w:t>
      </w:r>
    </w:p>
    <w:p w14:paraId="182BBA87" w14:textId="152A4211" w:rsidR="00353C16" w:rsidRPr="00B0160F" w:rsidRDefault="00861267" w:rsidP="00341D84">
      <w:pPr>
        <w:pStyle w:val="Default"/>
        <w:spacing w:after="120" w:line="240" w:lineRule="atLeast"/>
        <w:ind w:left="1701" w:hanging="567"/>
        <w:rPr>
          <w:rFonts w:eastAsia="MS Mincho"/>
          <w:iCs/>
          <w:noProof/>
          <w:sz w:val="20"/>
          <w:szCs w:val="20"/>
          <w:lang w:val="en-GB" w:eastAsia="ja-JP"/>
        </w:rPr>
      </w:pPr>
      <w:r>
        <w:rPr>
          <w:rFonts w:eastAsia="MS Mincho"/>
          <w:i/>
          <w:noProof/>
          <w:sz w:val="20"/>
          <w:szCs w:val="20"/>
          <w:lang w:val="en-GB" w:eastAsia="ja-JP"/>
        </w:rPr>
        <w:t>L</w:t>
      </w:r>
      <w:r w:rsidR="00884478">
        <w:rPr>
          <w:rFonts w:eastAsia="MS Mincho"/>
          <w:i/>
          <w:noProof/>
          <w:sz w:val="20"/>
          <w:szCs w:val="20"/>
          <w:lang w:val="en-GB" w:eastAsia="ja-JP"/>
        </w:rPr>
        <w:t xml:space="preserve">ine </w:t>
      </w:r>
      <w:r>
        <w:rPr>
          <w:rFonts w:eastAsia="MS Mincho"/>
          <w:i/>
          <w:noProof/>
          <w:sz w:val="20"/>
          <w:szCs w:val="20"/>
          <w:lang w:val="en-GB" w:eastAsia="ja-JP"/>
        </w:rPr>
        <w:t xml:space="preserve">before item 1 </w:t>
      </w:r>
      <w:r w:rsidR="00884478">
        <w:rPr>
          <w:rFonts w:eastAsia="MS Mincho"/>
          <w:i/>
          <w:noProof/>
          <w:sz w:val="20"/>
          <w:szCs w:val="20"/>
          <w:lang w:val="en-GB" w:eastAsia="ja-JP"/>
        </w:rPr>
        <w:t>starting with “</w:t>
      </w:r>
      <w:r w:rsidR="00884478" w:rsidRPr="00884478">
        <w:rPr>
          <w:rFonts w:eastAsia="MS Mincho"/>
          <w:i/>
          <w:noProof/>
          <w:sz w:val="20"/>
          <w:szCs w:val="20"/>
          <w:lang w:val="en-GB" w:eastAsia="ja-JP"/>
        </w:rPr>
        <w:t>Unique Identifier</w:t>
      </w:r>
      <w:r w:rsidR="00884478">
        <w:rPr>
          <w:rFonts w:eastAsia="MS Mincho"/>
          <w:i/>
          <w:noProof/>
          <w:sz w:val="20"/>
          <w:szCs w:val="20"/>
          <w:lang w:val="en-GB" w:eastAsia="ja-JP"/>
        </w:rPr>
        <w:t xml:space="preserve"> </w:t>
      </w:r>
      <w:r w:rsidR="00B0160F">
        <w:rPr>
          <w:rFonts w:eastAsia="MS Mincho"/>
          <w:i/>
          <w:noProof/>
          <w:sz w:val="20"/>
          <w:szCs w:val="20"/>
          <w:lang w:val="en-GB" w:eastAsia="ja-JP"/>
        </w:rPr>
        <w:t xml:space="preserve">…”, </w:t>
      </w:r>
      <w:r w:rsidR="00B0160F">
        <w:rPr>
          <w:rFonts w:eastAsia="MS Mincho"/>
          <w:iCs/>
          <w:noProof/>
          <w:sz w:val="20"/>
          <w:szCs w:val="20"/>
          <w:lang w:val="en-GB" w:eastAsia="ja-JP"/>
        </w:rPr>
        <w:t xml:space="preserve">delete. </w:t>
      </w:r>
    </w:p>
    <w:p w14:paraId="4C57C483" w14:textId="651CDCC4" w:rsidR="00B0160F" w:rsidRPr="00FC3348" w:rsidRDefault="00FC3348" w:rsidP="00341D84">
      <w:pPr>
        <w:pStyle w:val="Default"/>
        <w:spacing w:after="120" w:line="240" w:lineRule="atLeast"/>
        <w:ind w:left="1701" w:hanging="567"/>
        <w:rPr>
          <w:rFonts w:eastAsia="MS Mincho"/>
          <w:iCs/>
          <w:noProof/>
          <w:sz w:val="20"/>
          <w:szCs w:val="20"/>
          <w:lang w:val="en-GB" w:eastAsia="ja-JP"/>
        </w:rPr>
      </w:pPr>
      <w:r w:rsidRPr="00FC3348">
        <w:rPr>
          <w:rFonts w:eastAsia="MS Mincho"/>
          <w:i/>
          <w:noProof/>
          <w:sz w:val="20"/>
          <w:szCs w:val="20"/>
          <w:lang w:val="en-GB" w:eastAsia="ja-JP"/>
        </w:rPr>
        <w:t>Item 10</w:t>
      </w:r>
      <w:r>
        <w:rPr>
          <w:rFonts w:eastAsia="MS Mincho"/>
          <w:iCs/>
          <w:noProof/>
          <w:sz w:val="20"/>
          <w:szCs w:val="20"/>
          <w:lang w:val="en-GB" w:eastAsia="ja-JP"/>
        </w:rPr>
        <w:t xml:space="preserve">, delete </w:t>
      </w:r>
      <w:r w:rsidRPr="00FC3348">
        <w:rPr>
          <w:rFonts w:eastAsia="MS Mincho"/>
          <w:iCs/>
          <w:noProof/>
          <w:sz w:val="20"/>
          <w:szCs w:val="20"/>
          <w:lang w:val="en-GB" w:eastAsia="ja-JP"/>
        </w:rPr>
        <w:t>“or Unique Identifier(s) (UI)”.</w:t>
      </w:r>
    </w:p>
    <w:p w14:paraId="122CA7CF" w14:textId="77777777" w:rsidR="007E1BA5" w:rsidRPr="007E1BA5" w:rsidRDefault="007E1BA5" w:rsidP="007E1BA5">
      <w:pPr>
        <w:pStyle w:val="5para5thlevel"/>
        <w:rPr>
          <w:lang w:val="en-US"/>
        </w:rPr>
      </w:pPr>
      <w:r w:rsidRPr="007E1BA5">
        <w:rPr>
          <w:i/>
          <w:iCs/>
        </w:rPr>
        <w:t xml:space="preserve">Annex 6, paragraph 2.2., </w:t>
      </w:r>
      <w:r w:rsidRPr="007E1BA5">
        <w:t>amend to read:</w:t>
      </w:r>
    </w:p>
    <w:p w14:paraId="562E65FF" w14:textId="77777777" w:rsidR="007E1BA5" w:rsidRPr="007E1BA5" w:rsidRDefault="007E1BA5" w:rsidP="007E1BA5">
      <w:pPr>
        <w:pStyle w:val="5para5thlevel"/>
      </w:pPr>
      <w:r w:rsidRPr="007E1BA5">
        <w:t>“2.2.</w:t>
      </w:r>
      <w:r w:rsidRPr="007E1BA5">
        <w:tab/>
        <w:t>Measurement of the quality of the "cut-off"</w:t>
      </w:r>
    </w:p>
    <w:p w14:paraId="4D0BD183" w14:textId="77777777" w:rsidR="007E1BA5" w:rsidRPr="007E1BA5" w:rsidRDefault="007E1BA5" w:rsidP="007E1BA5">
      <w:pPr>
        <w:pStyle w:val="5para5thlevel"/>
      </w:pPr>
      <w:r w:rsidRPr="007E1BA5">
        <w:tab/>
        <w:t>To determine the minimum sharpness, measurements shall be performed by vertically scanning through the horizontal part of the "cut-off" in angular steps of 0.05° or smaller</w:t>
      </w:r>
      <w:r w:rsidRPr="007E1BA5">
        <w:rPr>
          <w:b/>
          <w:bCs/>
        </w:rPr>
        <w:t xml:space="preserve"> </w:t>
      </w:r>
      <w:r w:rsidRPr="007E1BA5">
        <w:t>at either a measurement distance of:</w:t>
      </w:r>
    </w:p>
    <w:p w14:paraId="59715B51" w14:textId="77777777" w:rsidR="007E1BA5" w:rsidRPr="007E1BA5" w:rsidRDefault="007E1BA5" w:rsidP="007E1BA5">
      <w:pPr>
        <w:pStyle w:val="5para5thlevel"/>
      </w:pPr>
      <w:r w:rsidRPr="007E1BA5">
        <w:t>(a)</w:t>
      </w:r>
      <w:r w:rsidRPr="007E1BA5">
        <w:tab/>
        <w:t>10 m with a detector having a diameter of approximately 10 mm; or</w:t>
      </w:r>
    </w:p>
    <w:p w14:paraId="6CC90C43" w14:textId="77777777" w:rsidR="007E1BA5" w:rsidRPr="007E1BA5" w:rsidRDefault="007E1BA5" w:rsidP="007E1BA5">
      <w:pPr>
        <w:pStyle w:val="5para5thlevel"/>
      </w:pPr>
      <w:r w:rsidRPr="007E1BA5">
        <w:t>(b)</w:t>
      </w:r>
      <w:r w:rsidRPr="007E1BA5">
        <w:tab/>
        <w:t>25 m with a detector having a diameter of approximately 30 mm.</w:t>
      </w:r>
    </w:p>
    <w:p w14:paraId="77E85E5F" w14:textId="77777777" w:rsidR="007E1BA5" w:rsidRPr="007E1BA5" w:rsidRDefault="007E1BA5" w:rsidP="007E1BA5">
      <w:pPr>
        <w:pStyle w:val="5para5thlevel"/>
      </w:pPr>
      <w:r w:rsidRPr="007E1BA5">
        <w:tab/>
        <w:t>The measuring distance at which the test was carried out shall be recorded in item 9. of the communication form (see Annex 1 to this Regulation).</w:t>
      </w:r>
    </w:p>
    <w:p w14:paraId="2879626B" w14:textId="77777777" w:rsidR="007E1BA5" w:rsidRPr="007E1BA5" w:rsidRDefault="007E1BA5" w:rsidP="007E1BA5">
      <w:pPr>
        <w:pStyle w:val="5para5thlevel"/>
      </w:pPr>
      <w:r w:rsidRPr="007E1BA5">
        <w:tab/>
        <w:t>To determine the maximum sharpness and linearity, measurements shall be performed by vertically scanning through the horizontal part of the "cut-off" in angular steps of 0.05° or smaller,</w:t>
      </w:r>
      <w:r w:rsidRPr="007E1BA5">
        <w:rPr>
          <w:b/>
          <w:bCs/>
        </w:rPr>
        <w:t xml:space="preserve"> </w:t>
      </w:r>
      <w:r w:rsidRPr="007E1BA5">
        <w:t>exclusively at a measurement distance of 25 m and with a detector having a diameter of approximately 30 mm.</w:t>
      </w:r>
    </w:p>
    <w:p w14:paraId="53C158BE" w14:textId="77777777" w:rsidR="007E1BA5" w:rsidRPr="007E1BA5" w:rsidRDefault="007E1BA5" w:rsidP="007E1BA5">
      <w:pPr>
        <w:pStyle w:val="5para5thlevel"/>
      </w:pPr>
      <w:r w:rsidRPr="007E1BA5">
        <w:tab/>
        <w:t>The "cut-off" quality shall be considered acceptable if the requirements of paragraphs 2.2.1. to 2.2.3. comply with at least one set of measurements.”</w:t>
      </w:r>
    </w:p>
    <w:p w14:paraId="468416E3" w14:textId="7FF19AD1" w:rsidR="002C5E51" w:rsidRDefault="00C31E4C" w:rsidP="004F1B56">
      <w:pPr>
        <w:pStyle w:val="Default"/>
        <w:ind w:left="1701" w:hanging="567"/>
        <w:rPr>
          <w:rFonts w:eastAsia="MS Mincho"/>
          <w:i/>
          <w:noProof/>
          <w:sz w:val="20"/>
          <w:szCs w:val="20"/>
          <w:lang w:val="en-GB" w:eastAsia="ja-JP"/>
        </w:rPr>
      </w:pPr>
      <w:r>
        <w:rPr>
          <w:rFonts w:eastAsia="MS Mincho"/>
          <w:i/>
          <w:noProof/>
          <w:sz w:val="20"/>
          <w:szCs w:val="20"/>
          <w:lang w:val="en-GB" w:eastAsia="ja-JP"/>
        </w:rPr>
        <w:lastRenderedPageBreak/>
        <w:t>Annex 12,</w:t>
      </w:r>
      <w:r w:rsidR="00A7076E" w:rsidRPr="00A7076E">
        <w:t xml:space="preserve"> </w:t>
      </w:r>
      <w:r w:rsidR="00A7076E">
        <w:t xml:space="preserve">for </w:t>
      </w:r>
      <w:r w:rsidR="00A7076E" w:rsidRPr="00A7076E">
        <w:rPr>
          <w:rFonts w:eastAsia="MS Mincho"/>
          <w:iCs/>
          <w:noProof/>
          <w:sz w:val="20"/>
          <w:szCs w:val="20"/>
          <w:lang w:val="en-GB" w:eastAsia="ja-JP"/>
        </w:rPr>
        <w:t xml:space="preserve">3.3.4.6. </w:t>
      </w:r>
      <w:r w:rsidR="00A7076E">
        <w:rPr>
          <w:rFonts w:eastAsia="MS Mincho"/>
          <w:iCs/>
          <w:noProof/>
          <w:sz w:val="20"/>
          <w:szCs w:val="20"/>
          <w:lang w:val="en-GB" w:eastAsia="ja-JP"/>
        </w:rPr>
        <w:t xml:space="preserve">read </w:t>
      </w:r>
      <w:r w:rsidR="00A7076E" w:rsidRPr="00A7076E">
        <w:rPr>
          <w:rFonts w:eastAsia="MS Mincho"/>
          <w:iCs/>
          <w:noProof/>
          <w:sz w:val="20"/>
          <w:szCs w:val="20"/>
          <w:lang w:val="en-GB" w:eastAsia="ja-JP"/>
        </w:rPr>
        <w:t>3.3.3.6.</w:t>
      </w:r>
      <w:r w:rsidR="00A7076E" w:rsidRPr="00A7076E">
        <w:rPr>
          <w:rFonts w:eastAsia="MS Mincho"/>
          <w:i/>
          <w:noProof/>
          <w:sz w:val="20"/>
          <w:szCs w:val="20"/>
          <w:lang w:val="en-GB" w:eastAsia="ja-JP"/>
        </w:rPr>
        <w:t xml:space="preserve"> </w:t>
      </w:r>
      <w:r>
        <w:rPr>
          <w:rFonts w:eastAsia="MS Mincho"/>
          <w:i/>
          <w:noProof/>
          <w:sz w:val="20"/>
          <w:szCs w:val="20"/>
          <w:lang w:val="en-GB" w:eastAsia="ja-JP"/>
        </w:rPr>
        <w:t xml:space="preserve"> </w:t>
      </w:r>
    </w:p>
    <w:p w14:paraId="4557335B" w14:textId="77777777" w:rsidR="004F1B56" w:rsidRDefault="004F1B56" w:rsidP="004F1B56">
      <w:pPr>
        <w:pStyle w:val="Default"/>
        <w:ind w:left="1701" w:hanging="567"/>
      </w:pPr>
    </w:p>
    <w:p w14:paraId="5BC75142" w14:textId="7D7D2F14" w:rsidR="00C02F50" w:rsidRDefault="00A63D99" w:rsidP="00A63D99">
      <w:pPr>
        <w:suppressAutoHyphens/>
        <w:spacing w:after="120"/>
        <w:ind w:left="2268" w:right="1134" w:hanging="1134"/>
        <w:jc w:val="center"/>
        <w:rPr>
          <w:lang w:eastAsia="en-US"/>
        </w:rPr>
      </w:pPr>
      <w:r>
        <w:rPr>
          <w:lang w:eastAsia="en-US"/>
        </w:rPr>
        <w:t>_____________</w:t>
      </w:r>
    </w:p>
    <w:p w14:paraId="0B743582" w14:textId="77777777" w:rsidR="007D4D4E" w:rsidRDefault="007D4D4E" w:rsidP="007D4D4E">
      <w:pPr>
        <w:suppressAutoHyphens/>
        <w:spacing w:after="120"/>
        <w:ind w:left="1134" w:right="1134"/>
        <w:jc w:val="both"/>
        <w:rPr>
          <w:lang w:eastAsia="en-US"/>
        </w:rPr>
      </w:pPr>
    </w:p>
    <w:p w14:paraId="0F649114" w14:textId="77777777" w:rsidR="007D4D4E" w:rsidRPr="006A5D59" w:rsidRDefault="007D4D4E" w:rsidP="007D4D4E">
      <w:pPr>
        <w:suppressAutoHyphens/>
        <w:spacing w:after="120"/>
        <w:ind w:left="1134" w:right="1134"/>
        <w:jc w:val="both"/>
        <w:rPr>
          <w:lang w:eastAsia="en-US"/>
        </w:rPr>
      </w:pPr>
    </w:p>
    <w:sectPr w:rsidR="007D4D4E" w:rsidRPr="006A5D59" w:rsidSect="00DA4201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9FD2" w14:textId="77777777" w:rsidR="008E341D" w:rsidRDefault="008E341D"/>
  </w:endnote>
  <w:endnote w:type="continuationSeparator" w:id="0">
    <w:p w14:paraId="79DCD8C2" w14:textId="77777777" w:rsidR="008E341D" w:rsidRDefault="008E341D"/>
  </w:endnote>
  <w:endnote w:type="continuationNotice" w:id="1">
    <w:p w14:paraId="1A943FFA" w14:textId="77777777" w:rsidR="008E341D" w:rsidRDefault="008E3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ECEF" w14:textId="1A13B6EB" w:rsidR="00DA4201" w:rsidRPr="00DA4201" w:rsidRDefault="00DA4201" w:rsidP="00DA4201">
    <w:pPr>
      <w:pStyle w:val="Footer"/>
      <w:tabs>
        <w:tab w:val="right" w:pos="9638"/>
      </w:tabs>
      <w:rPr>
        <w:sz w:val="18"/>
      </w:rPr>
    </w:pP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2</w:t>
    </w:r>
    <w:r w:rsidRPr="00DA4201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4735" w14:textId="089F1BDA" w:rsidR="00DA4201" w:rsidRPr="00DA4201" w:rsidRDefault="00DA4201" w:rsidP="00DA4201">
    <w:pPr>
      <w:pStyle w:val="Footer"/>
      <w:tabs>
        <w:tab w:val="right" w:pos="9638"/>
      </w:tabs>
      <w:rPr>
        <w:b/>
        <w:sz w:val="18"/>
      </w:rPr>
    </w:pPr>
    <w:r>
      <w:tab/>
    </w: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3</w:t>
    </w:r>
    <w:r w:rsidRPr="00DA4201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4933" w14:textId="614A143B" w:rsidR="0035223F" w:rsidRDefault="00067DE1" w:rsidP="00067DE1">
    <w:pPr>
      <w:pStyle w:val="Footer"/>
      <w:rPr>
        <w:sz w:val="20"/>
      </w:rPr>
    </w:pPr>
    <w:r w:rsidRPr="00067DE1">
      <w:rPr>
        <w:noProof/>
        <w:sz w:val="20"/>
        <w:lang w:val="en-US"/>
      </w:rPr>
      <w:drawing>
        <wp:anchor distT="0" distB="0" distL="114300" distR="114300" simplePos="0" relativeHeight="251658240" behindDoc="0" locked="1" layoutInCell="1" allowOverlap="1" wp14:anchorId="71F70501" wp14:editId="2C87F4F2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86AB" w14:textId="77777777" w:rsidR="008E341D" w:rsidRPr="000B175B" w:rsidRDefault="008E341D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7C89682" w14:textId="77777777" w:rsidR="008E341D" w:rsidRPr="00FC68B7" w:rsidRDefault="008E341D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20336E8A" w14:textId="77777777" w:rsidR="008E341D" w:rsidRDefault="008E341D"/>
  </w:footnote>
  <w:footnote w:id="2">
    <w:p w14:paraId="3D63CC4B" w14:textId="05DE7DEC" w:rsidR="00477028" w:rsidRPr="00477028" w:rsidRDefault="00477028" w:rsidP="00477028">
      <w:pPr>
        <w:pStyle w:val="FootnoteText"/>
        <w:jc w:val="both"/>
        <w:rPr>
          <w:rStyle w:val="FootnoteReference"/>
        </w:rPr>
      </w:pPr>
      <w:r w:rsidRPr="00477028">
        <w:rPr>
          <w:rStyle w:val="FootnoteReference"/>
        </w:rPr>
        <w:tab/>
      </w:r>
      <w:r>
        <w:rPr>
          <w:rStyle w:val="FootnoteReference"/>
        </w:rPr>
        <w:t>*</w:t>
      </w:r>
      <w:r>
        <w:rPr>
          <w:rStyle w:val="FootnoteReference"/>
        </w:rPr>
        <w:tab/>
      </w:r>
      <w:r w:rsidR="00A4452D" w:rsidRPr="00A4452D">
        <w:t>This document was scheduled for publication after the standard publication date owing to circumstances beyond the submitter's control.</w:t>
      </w:r>
    </w:p>
    <w:p w14:paraId="2F50A318" w14:textId="68FEAE75" w:rsidR="005B5427" w:rsidRDefault="00477028" w:rsidP="005B5427">
      <w:pPr>
        <w:pStyle w:val="FootnoteText"/>
        <w:jc w:val="both"/>
        <w:rPr>
          <w:lang w:val="en-US"/>
        </w:rPr>
      </w:pPr>
      <w:r>
        <w:rPr>
          <w:sz w:val="20"/>
          <w:lang w:val="en-US"/>
        </w:rPr>
        <w:tab/>
      </w:r>
      <w:r w:rsidRPr="00477028">
        <w:rPr>
          <w:rStyle w:val="FootnoteReference"/>
          <w:sz w:val="20"/>
          <w:lang w:val="en-US"/>
        </w:rPr>
        <w:t>*</w:t>
      </w:r>
      <w:r w:rsidR="005B5427">
        <w:rPr>
          <w:rStyle w:val="FootnoteReference"/>
          <w:sz w:val="20"/>
          <w:lang w:val="en-US"/>
        </w:rPr>
        <w:t>*</w:t>
      </w:r>
      <w:r w:rsidR="005B5427">
        <w:rPr>
          <w:sz w:val="20"/>
          <w:lang w:val="en-US"/>
        </w:rPr>
        <w:tab/>
      </w:r>
      <w:r w:rsidR="005B5427">
        <w:rPr>
          <w:szCs w:val="18"/>
          <w:lang w:val="en-US"/>
        </w:rPr>
        <w:t xml:space="preserve">In accordance with the </w:t>
      </w:r>
      <w:proofErr w:type="spellStart"/>
      <w:r w:rsidR="005B5427">
        <w:rPr>
          <w:szCs w:val="18"/>
          <w:lang w:val="en-US"/>
        </w:rPr>
        <w:t>programme</w:t>
      </w:r>
      <w:proofErr w:type="spellEnd"/>
      <w:r w:rsidR="005B5427">
        <w:rPr>
          <w:szCs w:val="18"/>
          <w:lang w:val="en-US"/>
        </w:rPr>
        <w:t xml:space="preserve"> of work of the Inland Transport Committee for </w:t>
      </w:r>
      <w:r w:rsidR="005B5427">
        <w:rPr>
          <w:lang w:val="en-US"/>
        </w:rPr>
        <w:t>202</w:t>
      </w:r>
      <w:r w:rsidR="005C3484">
        <w:rPr>
          <w:lang w:val="en-US"/>
        </w:rPr>
        <w:t>6</w:t>
      </w:r>
      <w:r w:rsidR="005B5427">
        <w:rPr>
          <w:lang w:val="en-US"/>
        </w:rPr>
        <w:t xml:space="preserve"> as outlined in proposed </w:t>
      </w:r>
      <w:proofErr w:type="spellStart"/>
      <w:r w:rsidR="005B5427">
        <w:rPr>
          <w:lang w:val="en-US"/>
        </w:rPr>
        <w:t>programme</w:t>
      </w:r>
      <w:proofErr w:type="spellEnd"/>
      <w:r w:rsidR="005B5427">
        <w:rPr>
          <w:lang w:val="en-US"/>
        </w:rPr>
        <w:t xml:space="preserve"> budget for </w:t>
      </w:r>
      <w:r w:rsidR="005B5427">
        <w:rPr>
          <w:szCs w:val="18"/>
          <w:lang w:val="en-US"/>
        </w:rPr>
        <w:t>202</w:t>
      </w:r>
      <w:r w:rsidR="005C3484">
        <w:rPr>
          <w:szCs w:val="18"/>
          <w:lang w:val="en-US"/>
        </w:rPr>
        <w:t>6</w:t>
      </w:r>
      <w:r w:rsidR="005B5427">
        <w:rPr>
          <w:szCs w:val="18"/>
          <w:lang w:val="en-US"/>
        </w:rPr>
        <w:t xml:space="preserve"> </w:t>
      </w:r>
      <w:r w:rsidR="00190062">
        <w:rPr>
          <w:szCs w:val="18"/>
          <w:lang w:val="en-US"/>
        </w:rPr>
        <w:t>(</w:t>
      </w:r>
      <w:r w:rsidR="008E6CDE" w:rsidRPr="008E6CDE">
        <w:rPr>
          <w:szCs w:val="18"/>
          <w:lang w:val="en-US"/>
        </w:rPr>
        <w:t>A/</w:t>
      </w:r>
      <w:r w:rsidR="005C3484">
        <w:rPr>
          <w:szCs w:val="18"/>
          <w:lang w:val="en-US"/>
        </w:rPr>
        <w:t>80</w:t>
      </w:r>
      <w:r w:rsidR="008E6CDE" w:rsidRPr="008E6CDE">
        <w:rPr>
          <w:szCs w:val="18"/>
          <w:lang w:val="en-US"/>
        </w:rPr>
        <w:t>/6 (Sect. 20), table 20.</w:t>
      </w:r>
      <w:r w:rsidR="005F3BA2">
        <w:rPr>
          <w:szCs w:val="18"/>
          <w:lang w:val="en-US"/>
        </w:rPr>
        <w:t>7</w:t>
      </w:r>
      <w:r w:rsidR="00190062">
        <w:rPr>
          <w:szCs w:val="18"/>
          <w:lang w:val="en-US"/>
        </w:rPr>
        <w:t>)</w:t>
      </w:r>
      <w:r w:rsidR="005B5427"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F2A4" w14:textId="5FC749C0" w:rsidR="00DA4201" w:rsidRPr="00DA4201" w:rsidRDefault="00DA4201">
    <w:pPr>
      <w:pStyle w:val="Header"/>
    </w:pPr>
    <w:r>
      <w:t>ECE/TRANS/WP.29/202</w:t>
    </w:r>
    <w:r w:rsidR="00D00927">
      <w:t>6</w:t>
    </w:r>
    <w:r>
      <w:t>/</w:t>
    </w:r>
    <w:r w:rsidR="00F62FDC">
      <w:t>3</w:t>
    </w:r>
    <w:r w:rsidR="002C5E51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4FCD" w14:textId="1FE02808" w:rsidR="00DA4201" w:rsidRPr="00DA4201" w:rsidRDefault="00DA4201" w:rsidP="00DA4201">
    <w:pPr>
      <w:pStyle w:val="Header"/>
      <w:jc w:val="right"/>
    </w:pPr>
    <w:r>
      <w:t>ECE/TRANS/WP.29/202</w:t>
    </w:r>
    <w:r w:rsidR="00D00927">
      <w:t>6</w:t>
    </w:r>
    <w:r>
      <w:t>/</w:t>
    </w:r>
    <w:r w:rsidR="003113EC"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45501D"/>
    <w:multiLevelType w:val="hybridMultilevel"/>
    <w:tmpl w:val="D598B9A4"/>
    <w:lvl w:ilvl="0" w:tplc="B94C13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55" w:hanging="360"/>
      </w:pPr>
    </w:lvl>
    <w:lvl w:ilvl="2" w:tplc="0807001B" w:tentative="1">
      <w:start w:val="1"/>
      <w:numFmt w:val="lowerRoman"/>
      <w:lvlText w:val="%3."/>
      <w:lvlJc w:val="right"/>
      <w:pPr>
        <w:ind w:left="2475" w:hanging="180"/>
      </w:pPr>
    </w:lvl>
    <w:lvl w:ilvl="3" w:tplc="0807000F" w:tentative="1">
      <w:start w:val="1"/>
      <w:numFmt w:val="decimal"/>
      <w:lvlText w:val="%4."/>
      <w:lvlJc w:val="left"/>
      <w:pPr>
        <w:ind w:left="3195" w:hanging="360"/>
      </w:pPr>
    </w:lvl>
    <w:lvl w:ilvl="4" w:tplc="08070019" w:tentative="1">
      <w:start w:val="1"/>
      <w:numFmt w:val="lowerLetter"/>
      <w:lvlText w:val="%5."/>
      <w:lvlJc w:val="left"/>
      <w:pPr>
        <w:ind w:left="3915" w:hanging="360"/>
      </w:pPr>
    </w:lvl>
    <w:lvl w:ilvl="5" w:tplc="0807001B" w:tentative="1">
      <w:start w:val="1"/>
      <w:numFmt w:val="lowerRoman"/>
      <w:lvlText w:val="%6."/>
      <w:lvlJc w:val="right"/>
      <w:pPr>
        <w:ind w:left="4635" w:hanging="180"/>
      </w:pPr>
    </w:lvl>
    <w:lvl w:ilvl="6" w:tplc="0807000F" w:tentative="1">
      <w:start w:val="1"/>
      <w:numFmt w:val="decimal"/>
      <w:lvlText w:val="%7."/>
      <w:lvlJc w:val="left"/>
      <w:pPr>
        <w:ind w:left="5355" w:hanging="360"/>
      </w:pPr>
    </w:lvl>
    <w:lvl w:ilvl="7" w:tplc="08070019" w:tentative="1">
      <w:start w:val="1"/>
      <w:numFmt w:val="lowerLetter"/>
      <w:lvlText w:val="%8."/>
      <w:lvlJc w:val="left"/>
      <w:pPr>
        <w:ind w:left="6075" w:hanging="360"/>
      </w:pPr>
    </w:lvl>
    <w:lvl w:ilvl="8" w:tplc="080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04572D86"/>
    <w:multiLevelType w:val="hybridMultilevel"/>
    <w:tmpl w:val="B948933E"/>
    <w:lvl w:ilvl="0" w:tplc="7B90BCB4">
      <w:start w:val="5"/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06B2014B"/>
    <w:multiLevelType w:val="hybridMultilevel"/>
    <w:tmpl w:val="AA04E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13219"/>
    <w:multiLevelType w:val="hybridMultilevel"/>
    <w:tmpl w:val="68D87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213DC8"/>
    <w:multiLevelType w:val="hybridMultilevel"/>
    <w:tmpl w:val="3B580D62"/>
    <w:lvl w:ilvl="0" w:tplc="D1E244DC">
      <w:start w:val="1"/>
      <w:numFmt w:val="lowerLetter"/>
      <w:lvlText w:val="(%1)"/>
      <w:lvlJc w:val="left"/>
      <w:pPr>
        <w:ind w:left="2839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39" w:hanging="360"/>
      </w:pPr>
    </w:lvl>
    <w:lvl w:ilvl="2" w:tplc="0407001B" w:tentative="1">
      <w:start w:val="1"/>
      <w:numFmt w:val="lowerRoman"/>
      <w:lvlText w:val="%3."/>
      <w:lvlJc w:val="right"/>
      <w:pPr>
        <w:ind w:left="4059" w:hanging="180"/>
      </w:pPr>
    </w:lvl>
    <w:lvl w:ilvl="3" w:tplc="0407000F" w:tentative="1">
      <w:start w:val="1"/>
      <w:numFmt w:val="decimal"/>
      <w:lvlText w:val="%4."/>
      <w:lvlJc w:val="left"/>
      <w:pPr>
        <w:ind w:left="4779" w:hanging="360"/>
      </w:pPr>
    </w:lvl>
    <w:lvl w:ilvl="4" w:tplc="04070019" w:tentative="1">
      <w:start w:val="1"/>
      <w:numFmt w:val="lowerLetter"/>
      <w:lvlText w:val="%5."/>
      <w:lvlJc w:val="left"/>
      <w:pPr>
        <w:ind w:left="5499" w:hanging="360"/>
      </w:pPr>
    </w:lvl>
    <w:lvl w:ilvl="5" w:tplc="0407001B" w:tentative="1">
      <w:start w:val="1"/>
      <w:numFmt w:val="lowerRoman"/>
      <w:lvlText w:val="%6."/>
      <w:lvlJc w:val="right"/>
      <w:pPr>
        <w:ind w:left="6219" w:hanging="180"/>
      </w:pPr>
    </w:lvl>
    <w:lvl w:ilvl="6" w:tplc="0407000F" w:tentative="1">
      <w:start w:val="1"/>
      <w:numFmt w:val="decimal"/>
      <w:lvlText w:val="%7."/>
      <w:lvlJc w:val="left"/>
      <w:pPr>
        <w:ind w:left="6939" w:hanging="360"/>
      </w:pPr>
    </w:lvl>
    <w:lvl w:ilvl="7" w:tplc="04070019" w:tentative="1">
      <w:start w:val="1"/>
      <w:numFmt w:val="lowerLetter"/>
      <w:lvlText w:val="%8."/>
      <w:lvlJc w:val="left"/>
      <w:pPr>
        <w:ind w:left="7659" w:hanging="360"/>
      </w:pPr>
    </w:lvl>
    <w:lvl w:ilvl="8" w:tplc="040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7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F3748"/>
    <w:multiLevelType w:val="hybridMultilevel"/>
    <w:tmpl w:val="BB1A8860"/>
    <w:lvl w:ilvl="0" w:tplc="037871B6">
      <w:start w:val="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4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685223">
    <w:abstractNumId w:val="1"/>
  </w:num>
  <w:num w:numId="2" w16cid:durableId="855341183">
    <w:abstractNumId w:val="0"/>
  </w:num>
  <w:num w:numId="3" w16cid:durableId="2125341573">
    <w:abstractNumId w:val="2"/>
  </w:num>
  <w:num w:numId="4" w16cid:durableId="31732026">
    <w:abstractNumId w:val="3"/>
  </w:num>
  <w:num w:numId="5" w16cid:durableId="1126585983">
    <w:abstractNumId w:val="8"/>
  </w:num>
  <w:num w:numId="6" w16cid:durableId="1435588725">
    <w:abstractNumId w:val="9"/>
  </w:num>
  <w:num w:numId="7" w16cid:durableId="340861049">
    <w:abstractNumId w:val="7"/>
  </w:num>
  <w:num w:numId="8" w16cid:durableId="1969313241">
    <w:abstractNumId w:val="6"/>
  </w:num>
  <w:num w:numId="9" w16cid:durableId="197864927">
    <w:abstractNumId w:val="5"/>
  </w:num>
  <w:num w:numId="10" w16cid:durableId="248151344">
    <w:abstractNumId w:val="4"/>
  </w:num>
  <w:num w:numId="11" w16cid:durableId="2044480455">
    <w:abstractNumId w:val="20"/>
  </w:num>
  <w:num w:numId="12" w16cid:durableId="616915869">
    <w:abstractNumId w:val="19"/>
  </w:num>
  <w:num w:numId="13" w16cid:durableId="1155418512">
    <w:abstractNumId w:val="10"/>
  </w:num>
  <w:num w:numId="14" w16cid:durableId="1991515697">
    <w:abstractNumId w:val="17"/>
  </w:num>
  <w:num w:numId="15" w16cid:durableId="684475659">
    <w:abstractNumId w:val="21"/>
  </w:num>
  <w:num w:numId="16" w16cid:durableId="1063142324">
    <w:abstractNumId w:val="18"/>
  </w:num>
  <w:num w:numId="17" w16cid:durableId="531768949">
    <w:abstractNumId w:val="22"/>
  </w:num>
  <w:num w:numId="18" w16cid:durableId="917792690">
    <w:abstractNumId w:val="24"/>
  </w:num>
  <w:num w:numId="19" w16cid:durableId="1144010885">
    <w:abstractNumId w:val="15"/>
  </w:num>
  <w:num w:numId="20" w16cid:durableId="876237355">
    <w:abstractNumId w:val="13"/>
  </w:num>
  <w:num w:numId="21" w16cid:durableId="628635465">
    <w:abstractNumId w:val="11"/>
  </w:num>
  <w:num w:numId="22" w16cid:durableId="1978214962">
    <w:abstractNumId w:val="23"/>
  </w:num>
  <w:num w:numId="23" w16cid:durableId="1619413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349390">
    <w:abstractNumId w:val="14"/>
  </w:num>
  <w:num w:numId="25" w16cid:durableId="5663655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1"/>
    <w:rsid w:val="00002A7D"/>
    <w:rsid w:val="000038A8"/>
    <w:rsid w:val="00005DF3"/>
    <w:rsid w:val="00006790"/>
    <w:rsid w:val="0001027C"/>
    <w:rsid w:val="000134D9"/>
    <w:rsid w:val="0001476F"/>
    <w:rsid w:val="00027624"/>
    <w:rsid w:val="00050F6B"/>
    <w:rsid w:val="00065CD5"/>
    <w:rsid w:val="00066389"/>
    <w:rsid w:val="000678CD"/>
    <w:rsid w:val="00067DE1"/>
    <w:rsid w:val="00072C8C"/>
    <w:rsid w:val="00081CE0"/>
    <w:rsid w:val="00083A8C"/>
    <w:rsid w:val="00084D30"/>
    <w:rsid w:val="00090320"/>
    <w:rsid w:val="000931C0"/>
    <w:rsid w:val="00097003"/>
    <w:rsid w:val="000A112F"/>
    <w:rsid w:val="000A2E09"/>
    <w:rsid w:val="000B175B"/>
    <w:rsid w:val="000B2FF6"/>
    <w:rsid w:val="000B3A0F"/>
    <w:rsid w:val="000B6858"/>
    <w:rsid w:val="000B6D8F"/>
    <w:rsid w:val="000C1A16"/>
    <w:rsid w:val="000E0415"/>
    <w:rsid w:val="000E07E0"/>
    <w:rsid w:val="000F02D5"/>
    <w:rsid w:val="000F4594"/>
    <w:rsid w:val="000F6D5B"/>
    <w:rsid w:val="000F7715"/>
    <w:rsid w:val="00141F42"/>
    <w:rsid w:val="00142AA2"/>
    <w:rsid w:val="001440F8"/>
    <w:rsid w:val="00147050"/>
    <w:rsid w:val="00156B99"/>
    <w:rsid w:val="00163E86"/>
    <w:rsid w:val="00166124"/>
    <w:rsid w:val="00184DDA"/>
    <w:rsid w:val="00190062"/>
    <w:rsid w:val="001900CD"/>
    <w:rsid w:val="001932A3"/>
    <w:rsid w:val="001A0452"/>
    <w:rsid w:val="001A1120"/>
    <w:rsid w:val="001A533C"/>
    <w:rsid w:val="001A6B67"/>
    <w:rsid w:val="001B4B04"/>
    <w:rsid w:val="001B5875"/>
    <w:rsid w:val="001C01A3"/>
    <w:rsid w:val="001C4B9C"/>
    <w:rsid w:val="001C6663"/>
    <w:rsid w:val="001C7895"/>
    <w:rsid w:val="001D26DF"/>
    <w:rsid w:val="001E431B"/>
    <w:rsid w:val="001F1599"/>
    <w:rsid w:val="001F19C4"/>
    <w:rsid w:val="001F45B7"/>
    <w:rsid w:val="002043F0"/>
    <w:rsid w:val="0020574F"/>
    <w:rsid w:val="00211E0B"/>
    <w:rsid w:val="00214B51"/>
    <w:rsid w:val="00215899"/>
    <w:rsid w:val="00220457"/>
    <w:rsid w:val="00230134"/>
    <w:rsid w:val="00232575"/>
    <w:rsid w:val="00247258"/>
    <w:rsid w:val="00247EF3"/>
    <w:rsid w:val="00257CAC"/>
    <w:rsid w:val="00265E6C"/>
    <w:rsid w:val="00266047"/>
    <w:rsid w:val="0027237A"/>
    <w:rsid w:val="00273FE6"/>
    <w:rsid w:val="00276994"/>
    <w:rsid w:val="0028113B"/>
    <w:rsid w:val="00284FC4"/>
    <w:rsid w:val="002974E9"/>
    <w:rsid w:val="00297D15"/>
    <w:rsid w:val="002A2315"/>
    <w:rsid w:val="002A2A08"/>
    <w:rsid w:val="002A306B"/>
    <w:rsid w:val="002A4275"/>
    <w:rsid w:val="002A4BA6"/>
    <w:rsid w:val="002A7F94"/>
    <w:rsid w:val="002B009A"/>
    <w:rsid w:val="002B109A"/>
    <w:rsid w:val="002B5F3B"/>
    <w:rsid w:val="002C5E51"/>
    <w:rsid w:val="002C6D45"/>
    <w:rsid w:val="002C7D57"/>
    <w:rsid w:val="002D218E"/>
    <w:rsid w:val="002D6E53"/>
    <w:rsid w:val="002D707A"/>
    <w:rsid w:val="002E1733"/>
    <w:rsid w:val="002E60F3"/>
    <w:rsid w:val="002F046D"/>
    <w:rsid w:val="002F3023"/>
    <w:rsid w:val="002F7A59"/>
    <w:rsid w:val="00301764"/>
    <w:rsid w:val="00302C84"/>
    <w:rsid w:val="0030764A"/>
    <w:rsid w:val="00307AA1"/>
    <w:rsid w:val="00307E71"/>
    <w:rsid w:val="003113EC"/>
    <w:rsid w:val="00314C52"/>
    <w:rsid w:val="00315D3C"/>
    <w:rsid w:val="00315E60"/>
    <w:rsid w:val="00316EB3"/>
    <w:rsid w:val="003229D8"/>
    <w:rsid w:val="00331198"/>
    <w:rsid w:val="00336C97"/>
    <w:rsid w:val="003378F0"/>
    <w:rsid w:val="00337F88"/>
    <w:rsid w:val="0034035F"/>
    <w:rsid w:val="00341D84"/>
    <w:rsid w:val="00342432"/>
    <w:rsid w:val="00350C94"/>
    <w:rsid w:val="0035223F"/>
    <w:rsid w:val="0035225C"/>
    <w:rsid w:val="00352D4B"/>
    <w:rsid w:val="00353C16"/>
    <w:rsid w:val="0035638C"/>
    <w:rsid w:val="00357892"/>
    <w:rsid w:val="00362BC7"/>
    <w:rsid w:val="00365D41"/>
    <w:rsid w:val="003754C0"/>
    <w:rsid w:val="00383065"/>
    <w:rsid w:val="0038331D"/>
    <w:rsid w:val="003835B0"/>
    <w:rsid w:val="00390460"/>
    <w:rsid w:val="003A011D"/>
    <w:rsid w:val="003A21E2"/>
    <w:rsid w:val="003A46BB"/>
    <w:rsid w:val="003A4EC7"/>
    <w:rsid w:val="003A7295"/>
    <w:rsid w:val="003A7B10"/>
    <w:rsid w:val="003B1F60"/>
    <w:rsid w:val="003C07D1"/>
    <w:rsid w:val="003C162E"/>
    <w:rsid w:val="003C2CC4"/>
    <w:rsid w:val="003D0E09"/>
    <w:rsid w:val="003D4B23"/>
    <w:rsid w:val="003D7076"/>
    <w:rsid w:val="003D7231"/>
    <w:rsid w:val="003E1E15"/>
    <w:rsid w:val="003E251E"/>
    <w:rsid w:val="003E278A"/>
    <w:rsid w:val="003E4AC9"/>
    <w:rsid w:val="003F4C24"/>
    <w:rsid w:val="00412A88"/>
    <w:rsid w:val="00413520"/>
    <w:rsid w:val="004169DB"/>
    <w:rsid w:val="004325CB"/>
    <w:rsid w:val="00440A07"/>
    <w:rsid w:val="00445CC9"/>
    <w:rsid w:val="004466CB"/>
    <w:rsid w:val="00462880"/>
    <w:rsid w:val="00466027"/>
    <w:rsid w:val="00474D2F"/>
    <w:rsid w:val="00476F24"/>
    <w:rsid w:val="00477028"/>
    <w:rsid w:val="00486C15"/>
    <w:rsid w:val="00494D20"/>
    <w:rsid w:val="004A5D33"/>
    <w:rsid w:val="004B24EF"/>
    <w:rsid w:val="004C07D8"/>
    <w:rsid w:val="004C2CC3"/>
    <w:rsid w:val="004C3295"/>
    <w:rsid w:val="004C55B0"/>
    <w:rsid w:val="004C634F"/>
    <w:rsid w:val="004C743B"/>
    <w:rsid w:val="004D1F38"/>
    <w:rsid w:val="004E7A31"/>
    <w:rsid w:val="004F1739"/>
    <w:rsid w:val="004F1B56"/>
    <w:rsid w:val="004F2A0B"/>
    <w:rsid w:val="004F3DFF"/>
    <w:rsid w:val="004F6BA0"/>
    <w:rsid w:val="00503BEA"/>
    <w:rsid w:val="005109F2"/>
    <w:rsid w:val="005159CC"/>
    <w:rsid w:val="00525473"/>
    <w:rsid w:val="00533616"/>
    <w:rsid w:val="00535ABA"/>
    <w:rsid w:val="0053768B"/>
    <w:rsid w:val="00537B79"/>
    <w:rsid w:val="005420F2"/>
    <w:rsid w:val="0054285C"/>
    <w:rsid w:val="005500AD"/>
    <w:rsid w:val="00553471"/>
    <w:rsid w:val="0056041F"/>
    <w:rsid w:val="00560EA8"/>
    <w:rsid w:val="005618C0"/>
    <w:rsid w:val="0056327D"/>
    <w:rsid w:val="00570C4A"/>
    <w:rsid w:val="00573479"/>
    <w:rsid w:val="005756F9"/>
    <w:rsid w:val="005839A4"/>
    <w:rsid w:val="00584173"/>
    <w:rsid w:val="00595520"/>
    <w:rsid w:val="005A44B9"/>
    <w:rsid w:val="005A52A4"/>
    <w:rsid w:val="005B1BA0"/>
    <w:rsid w:val="005B3DB3"/>
    <w:rsid w:val="005B3F41"/>
    <w:rsid w:val="005B5427"/>
    <w:rsid w:val="005C0268"/>
    <w:rsid w:val="005C3484"/>
    <w:rsid w:val="005C768B"/>
    <w:rsid w:val="005D15CA"/>
    <w:rsid w:val="005D4C11"/>
    <w:rsid w:val="005E0E41"/>
    <w:rsid w:val="005E53E7"/>
    <w:rsid w:val="005E6F4B"/>
    <w:rsid w:val="005F08DF"/>
    <w:rsid w:val="005F3066"/>
    <w:rsid w:val="005F377E"/>
    <w:rsid w:val="005F3BA2"/>
    <w:rsid w:val="005F3E61"/>
    <w:rsid w:val="00601968"/>
    <w:rsid w:val="00601DA1"/>
    <w:rsid w:val="00604DDD"/>
    <w:rsid w:val="006107D6"/>
    <w:rsid w:val="006115CC"/>
    <w:rsid w:val="00611FAF"/>
    <w:rsid w:val="00611FC4"/>
    <w:rsid w:val="00614735"/>
    <w:rsid w:val="00614988"/>
    <w:rsid w:val="00615A55"/>
    <w:rsid w:val="006176FB"/>
    <w:rsid w:val="00620C62"/>
    <w:rsid w:val="00630F3D"/>
    <w:rsid w:val="00630FCB"/>
    <w:rsid w:val="0063224C"/>
    <w:rsid w:val="00640B26"/>
    <w:rsid w:val="00642DD9"/>
    <w:rsid w:val="00650445"/>
    <w:rsid w:val="0065766B"/>
    <w:rsid w:val="006621D5"/>
    <w:rsid w:val="00666771"/>
    <w:rsid w:val="00675BF3"/>
    <w:rsid w:val="006770B2"/>
    <w:rsid w:val="00683913"/>
    <w:rsid w:val="00686A48"/>
    <w:rsid w:val="0068724F"/>
    <w:rsid w:val="0068763C"/>
    <w:rsid w:val="006940E1"/>
    <w:rsid w:val="006949BF"/>
    <w:rsid w:val="00695F33"/>
    <w:rsid w:val="00696E7E"/>
    <w:rsid w:val="006A3C72"/>
    <w:rsid w:val="006A4F48"/>
    <w:rsid w:val="006A5D59"/>
    <w:rsid w:val="006A7392"/>
    <w:rsid w:val="006B03A1"/>
    <w:rsid w:val="006B0D0D"/>
    <w:rsid w:val="006B104E"/>
    <w:rsid w:val="006B5530"/>
    <w:rsid w:val="006B67D9"/>
    <w:rsid w:val="006C5535"/>
    <w:rsid w:val="006D0589"/>
    <w:rsid w:val="006D7D1B"/>
    <w:rsid w:val="006E431D"/>
    <w:rsid w:val="006E564B"/>
    <w:rsid w:val="006E7154"/>
    <w:rsid w:val="006F4819"/>
    <w:rsid w:val="007003CD"/>
    <w:rsid w:val="0070621E"/>
    <w:rsid w:val="00706C00"/>
    <w:rsid w:val="0070701E"/>
    <w:rsid w:val="007073EE"/>
    <w:rsid w:val="007164FE"/>
    <w:rsid w:val="00724D78"/>
    <w:rsid w:val="0072632A"/>
    <w:rsid w:val="0072642E"/>
    <w:rsid w:val="00726C5C"/>
    <w:rsid w:val="007334DA"/>
    <w:rsid w:val="007358E8"/>
    <w:rsid w:val="00735AB1"/>
    <w:rsid w:val="0073679C"/>
    <w:rsid w:val="00736ECE"/>
    <w:rsid w:val="007377F6"/>
    <w:rsid w:val="00742B84"/>
    <w:rsid w:val="0074533B"/>
    <w:rsid w:val="007474E1"/>
    <w:rsid w:val="00760E07"/>
    <w:rsid w:val="00760FF7"/>
    <w:rsid w:val="007643BC"/>
    <w:rsid w:val="00774A8A"/>
    <w:rsid w:val="00780C68"/>
    <w:rsid w:val="00781FEA"/>
    <w:rsid w:val="007959FE"/>
    <w:rsid w:val="007965D5"/>
    <w:rsid w:val="007A0CF1"/>
    <w:rsid w:val="007B605E"/>
    <w:rsid w:val="007B6BA5"/>
    <w:rsid w:val="007B6E1F"/>
    <w:rsid w:val="007C3390"/>
    <w:rsid w:val="007C42D8"/>
    <w:rsid w:val="007C4F4B"/>
    <w:rsid w:val="007D4D4E"/>
    <w:rsid w:val="007D6F65"/>
    <w:rsid w:val="007D712C"/>
    <w:rsid w:val="007D7362"/>
    <w:rsid w:val="007E1BA5"/>
    <w:rsid w:val="007E5050"/>
    <w:rsid w:val="007E6D2A"/>
    <w:rsid w:val="007F3D0E"/>
    <w:rsid w:val="007F5CE2"/>
    <w:rsid w:val="007F6611"/>
    <w:rsid w:val="00810BAC"/>
    <w:rsid w:val="00814C29"/>
    <w:rsid w:val="008175E9"/>
    <w:rsid w:val="00821FE5"/>
    <w:rsid w:val="008242D7"/>
    <w:rsid w:val="0082577B"/>
    <w:rsid w:val="00825CB5"/>
    <w:rsid w:val="00827502"/>
    <w:rsid w:val="008277D4"/>
    <w:rsid w:val="008337E9"/>
    <w:rsid w:val="008438D0"/>
    <w:rsid w:val="00853244"/>
    <w:rsid w:val="00857D0B"/>
    <w:rsid w:val="00860866"/>
    <w:rsid w:val="00861267"/>
    <w:rsid w:val="00863ADA"/>
    <w:rsid w:val="00863EC5"/>
    <w:rsid w:val="00866893"/>
    <w:rsid w:val="00866F02"/>
    <w:rsid w:val="00867D18"/>
    <w:rsid w:val="008705DA"/>
    <w:rsid w:val="00871F9A"/>
    <w:rsid w:val="00871FD5"/>
    <w:rsid w:val="008769AA"/>
    <w:rsid w:val="0088172E"/>
    <w:rsid w:val="00881EFA"/>
    <w:rsid w:val="00884478"/>
    <w:rsid w:val="0088697F"/>
    <w:rsid w:val="00886B1A"/>
    <w:rsid w:val="008879CB"/>
    <w:rsid w:val="008979B1"/>
    <w:rsid w:val="008A02CB"/>
    <w:rsid w:val="008A6B25"/>
    <w:rsid w:val="008A6C4F"/>
    <w:rsid w:val="008A72A3"/>
    <w:rsid w:val="008B2AB6"/>
    <w:rsid w:val="008B389E"/>
    <w:rsid w:val="008B6F36"/>
    <w:rsid w:val="008C2D83"/>
    <w:rsid w:val="008D045E"/>
    <w:rsid w:val="008D3F25"/>
    <w:rsid w:val="008D4D82"/>
    <w:rsid w:val="008E0E46"/>
    <w:rsid w:val="008E341D"/>
    <w:rsid w:val="008E43EC"/>
    <w:rsid w:val="008E6CDE"/>
    <w:rsid w:val="008E6E92"/>
    <w:rsid w:val="008E7116"/>
    <w:rsid w:val="008F143B"/>
    <w:rsid w:val="008F3882"/>
    <w:rsid w:val="008F4B7C"/>
    <w:rsid w:val="009109FA"/>
    <w:rsid w:val="00913520"/>
    <w:rsid w:val="0092225A"/>
    <w:rsid w:val="0092556A"/>
    <w:rsid w:val="00926E47"/>
    <w:rsid w:val="009306EA"/>
    <w:rsid w:val="009321EA"/>
    <w:rsid w:val="00947162"/>
    <w:rsid w:val="00950136"/>
    <w:rsid w:val="009502A7"/>
    <w:rsid w:val="009610D0"/>
    <w:rsid w:val="0096375C"/>
    <w:rsid w:val="009662E6"/>
    <w:rsid w:val="0097095E"/>
    <w:rsid w:val="00971402"/>
    <w:rsid w:val="00971BF2"/>
    <w:rsid w:val="009740CF"/>
    <w:rsid w:val="00976E1A"/>
    <w:rsid w:val="0098592B"/>
    <w:rsid w:val="00985FC4"/>
    <w:rsid w:val="0099072A"/>
    <w:rsid w:val="00990766"/>
    <w:rsid w:val="00991261"/>
    <w:rsid w:val="00993C5D"/>
    <w:rsid w:val="009964C4"/>
    <w:rsid w:val="009A7B81"/>
    <w:rsid w:val="009B011B"/>
    <w:rsid w:val="009B214E"/>
    <w:rsid w:val="009B354A"/>
    <w:rsid w:val="009B4409"/>
    <w:rsid w:val="009B7EB7"/>
    <w:rsid w:val="009C5647"/>
    <w:rsid w:val="009D01C0"/>
    <w:rsid w:val="009D01C7"/>
    <w:rsid w:val="009D27A0"/>
    <w:rsid w:val="009D34B2"/>
    <w:rsid w:val="009D6A08"/>
    <w:rsid w:val="009E0A16"/>
    <w:rsid w:val="009E6CB7"/>
    <w:rsid w:val="009E7970"/>
    <w:rsid w:val="009F2A0D"/>
    <w:rsid w:val="009F2EAC"/>
    <w:rsid w:val="009F57E3"/>
    <w:rsid w:val="00A020FE"/>
    <w:rsid w:val="00A077A2"/>
    <w:rsid w:val="00A10F4F"/>
    <w:rsid w:val="00A11067"/>
    <w:rsid w:val="00A13D4C"/>
    <w:rsid w:val="00A13FAD"/>
    <w:rsid w:val="00A15500"/>
    <w:rsid w:val="00A1704A"/>
    <w:rsid w:val="00A17DE6"/>
    <w:rsid w:val="00A21A90"/>
    <w:rsid w:val="00A25897"/>
    <w:rsid w:val="00A3126E"/>
    <w:rsid w:val="00A34879"/>
    <w:rsid w:val="00A36AC2"/>
    <w:rsid w:val="00A425EB"/>
    <w:rsid w:val="00A4452D"/>
    <w:rsid w:val="00A4663F"/>
    <w:rsid w:val="00A53D88"/>
    <w:rsid w:val="00A55EC9"/>
    <w:rsid w:val="00A63D99"/>
    <w:rsid w:val="00A7076E"/>
    <w:rsid w:val="00A72F22"/>
    <w:rsid w:val="00A733BC"/>
    <w:rsid w:val="00A735EE"/>
    <w:rsid w:val="00A748A6"/>
    <w:rsid w:val="00A76A69"/>
    <w:rsid w:val="00A83E10"/>
    <w:rsid w:val="00A879A4"/>
    <w:rsid w:val="00A932E5"/>
    <w:rsid w:val="00AA0FF8"/>
    <w:rsid w:val="00AB65D0"/>
    <w:rsid w:val="00AB65FE"/>
    <w:rsid w:val="00AB7431"/>
    <w:rsid w:val="00AC0F2C"/>
    <w:rsid w:val="00AC3D8B"/>
    <w:rsid w:val="00AC502A"/>
    <w:rsid w:val="00AD3082"/>
    <w:rsid w:val="00AD449D"/>
    <w:rsid w:val="00AD6F28"/>
    <w:rsid w:val="00AD7E1D"/>
    <w:rsid w:val="00AE1E26"/>
    <w:rsid w:val="00AF58C1"/>
    <w:rsid w:val="00B004E4"/>
    <w:rsid w:val="00B0160F"/>
    <w:rsid w:val="00B0307C"/>
    <w:rsid w:val="00B04A3F"/>
    <w:rsid w:val="00B06643"/>
    <w:rsid w:val="00B1428A"/>
    <w:rsid w:val="00B14BE4"/>
    <w:rsid w:val="00B14C6C"/>
    <w:rsid w:val="00B15055"/>
    <w:rsid w:val="00B20551"/>
    <w:rsid w:val="00B22744"/>
    <w:rsid w:val="00B30179"/>
    <w:rsid w:val="00B31E0B"/>
    <w:rsid w:val="00B33FC7"/>
    <w:rsid w:val="00B35A75"/>
    <w:rsid w:val="00B373E6"/>
    <w:rsid w:val="00B37B15"/>
    <w:rsid w:val="00B4162A"/>
    <w:rsid w:val="00B451AB"/>
    <w:rsid w:val="00B45C02"/>
    <w:rsid w:val="00B630E8"/>
    <w:rsid w:val="00B66B18"/>
    <w:rsid w:val="00B66E71"/>
    <w:rsid w:val="00B70090"/>
    <w:rsid w:val="00B70B63"/>
    <w:rsid w:val="00B72A1E"/>
    <w:rsid w:val="00B77C0C"/>
    <w:rsid w:val="00B80337"/>
    <w:rsid w:val="00B81E12"/>
    <w:rsid w:val="00B83678"/>
    <w:rsid w:val="00B94FE1"/>
    <w:rsid w:val="00B96983"/>
    <w:rsid w:val="00BA1DB9"/>
    <w:rsid w:val="00BA339B"/>
    <w:rsid w:val="00BA50C9"/>
    <w:rsid w:val="00BA6052"/>
    <w:rsid w:val="00BB23CC"/>
    <w:rsid w:val="00BB7AE9"/>
    <w:rsid w:val="00BC18DD"/>
    <w:rsid w:val="00BC1E7E"/>
    <w:rsid w:val="00BC74E9"/>
    <w:rsid w:val="00BD1428"/>
    <w:rsid w:val="00BE03E0"/>
    <w:rsid w:val="00BE0D63"/>
    <w:rsid w:val="00BE36A9"/>
    <w:rsid w:val="00BE5B62"/>
    <w:rsid w:val="00BE618E"/>
    <w:rsid w:val="00BE7BEC"/>
    <w:rsid w:val="00BF0A5A"/>
    <w:rsid w:val="00BF0E63"/>
    <w:rsid w:val="00BF12A3"/>
    <w:rsid w:val="00BF16D7"/>
    <w:rsid w:val="00BF1F86"/>
    <w:rsid w:val="00BF2373"/>
    <w:rsid w:val="00BF279B"/>
    <w:rsid w:val="00C022DE"/>
    <w:rsid w:val="00C02C54"/>
    <w:rsid w:val="00C02F50"/>
    <w:rsid w:val="00C044E2"/>
    <w:rsid w:val="00C048CB"/>
    <w:rsid w:val="00C04E82"/>
    <w:rsid w:val="00C066F3"/>
    <w:rsid w:val="00C10D9A"/>
    <w:rsid w:val="00C17AF1"/>
    <w:rsid w:val="00C226E9"/>
    <w:rsid w:val="00C31E4C"/>
    <w:rsid w:val="00C43D3E"/>
    <w:rsid w:val="00C463DD"/>
    <w:rsid w:val="00C54201"/>
    <w:rsid w:val="00C6171D"/>
    <w:rsid w:val="00C6634D"/>
    <w:rsid w:val="00C7033A"/>
    <w:rsid w:val="00C71596"/>
    <w:rsid w:val="00C72FB0"/>
    <w:rsid w:val="00C73994"/>
    <w:rsid w:val="00C745C3"/>
    <w:rsid w:val="00C75B61"/>
    <w:rsid w:val="00C76116"/>
    <w:rsid w:val="00C76389"/>
    <w:rsid w:val="00C76F92"/>
    <w:rsid w:val="00C978F5"/>
    <w:rsid w:val="00CA0B2A"/>
    <w:rsid w:val="00CA127B"/>
    <w:rsid w:val="00CA1BD0"/>
    <w:rsid w:val="00CA24A4"/>
    <w:rsid w:val="00CA32AA"/>
    <w:rsid w:val="00CA3FBA"/>
    <w:rsid w:val="00CB348D"/>
    <w:rsid w:val="00CC161B"/>
    <w:rsid w:val="00CC7D72"/>
    <w:rsid w:val="00CD46F5"/>
    <w:rsid w:val="00CD49DE"/>
    <w:rsid w:val="00CD5D67"/>
    <w:rsid w:val="00CE4A8F"/>
    <w:rsid w:val="00CE647E"/>
    <w:rsid w:val="00CF071D"/>
    <w:rsid w:val="00CF0F2F"/>
    <w:rsid w:val="00CF1997"/>
    <w:rsid w:val="00CF26FC"/>
    <w:rsid w:val="00CF3BB9"/>
    <w:rsid w:val="00D00927"/>
    <w:rsid w:val="00D0123D"/>
    <w:rsid w:val="00D12A71"/>
    <w:rsid w:val="00D15B04"/>
    <w:rsid w:val="00D17616"/>
    <w:rsid w:val="00D2031B"/>
    <w:rsid w:val="00D25FE2"/>
    <w:rsid w:val="00D327C2"/>
    <w:rsid w:val="00D35180"/>
    <w:rsid w:val="00D37DA9"/>
    <w:rsid w:val="00D37E02"/>
    <w:rsid w:val="00D406A7"/>
    <w:rsid w:val="00D41AE9"/>
    <w:rsid w:val="00D425DF"/>
    <w:rsid w:val="00D43252"/>
    <w:rsid w:val="00D43397"/>
    <w:rsid w:val="00D44D86"/>
    <w:rsid w:val="00D47907"/>
    <w:rsid w:val="00D50B7D"/>
    <w:rsid w:val="00D52012"/>
    <w:rsid w:val="00D5202F"/>
    <w:rsid w:val="00D5222A"/>
    <w:rsid w:val="00D617BF"/>
    <w:rsid w:val="00D704E5"/>
    <w:rsid w:val="00D72727"/>
    <w:rsid w:val="00D85DD3"/>
    <w:rsid w:val="00D93A64"/>
    <w:rsid w:val="00D978C6"/>
    <w:rsid w:val="00DA08C1"/>
    <w:rsid w:val="00DA0956"/>
    <w:rsid w:val="00DA357F"/>
    <w:rsid w:val="00DA3E12"/>
    <w:rsid w:val="00DA4201"/>
    <w:rsid w:val="00DC18AD"/>
    <w:rsid w:val="00DC3E15"/>
    <w:rsid w:val="00DC62B4"/>
    <w:rsid w:val="00DC6DB7"/>
    <w:rsid w:val="00DD6DEB"/>
    <w:rsid w:val="00DE00C6"/>
    <w:rsid w:val="00DE2189"/>
    <w:rsid w:val="00DE7939"/>
    <w:rsid w:val="00DF103D"/>
    <w:rsid w:val="00DF156B"/>
    <w:rsid w:val="00DF7CAE"/>
    <w:rsid w:val="00E04213"/>
    <w:rsid w:val="00E0526C"/>
    <w:rsid w:val="00E13340"/>
    <w:rsid w:val="00E14985"/>
    <w:rsid w:val="00E21A1A"/>
    <w:rsid w:val="00E2224E"/>
    <w:rsid w:val="00E40BFC"/>
    <w:rsid w:val="00E41B8B"/>
    <w:rsid w:val="00E423C0"/>
    <w:rsid w:val="00E4305A"/>
    <w:rsid w:val="00E44A9E"/>
    <w:rsid w:val="00E44BCE"/>
    <w:rsid w:val="00E45914"/>
    <w:rsid w:val="00E47B0D"/>
    <w:rsid w:val="00E5517F"/>
    <w:rsid w:val="00E6414C"/>
    <w:rsid w:val="00E67A63"/>
    <w:rsid w:val="00E7260F"/>
    <w:rsid w:val="00E82F3E"/>
    <w:rsid w:val="00E842C7"/>
    <w:rsid w:val="00E86AD0"/>
    <w:rsid w:val="00E8702D"/>
    <w:rsid w:val="00E905F4"/>
    <w:rsid w:val="00E916A9"/>
    <w:rsid w:val="00E916DE"/>
    <w:rsid w:val="00E925AD"/>
    <w:rsid w:val="00E943FF"/>
    <w:rsid w:val="00E94A89"/>
    <w:rsid w:val="00E96630"/>
    <w:rsid w:val="00EA3487"/>
    <w:rsid w:val="00EA3A44"/>
    <w:rsid w:val="00EC5352"/>
    <w:rsid w:val="00ED1027"/>
    <w:rsid w:val="00ED18DC"/>
    <w:rsid w:val="00ED5408"/>
    <w:rsid w:val="00ED6201"/>
    <w:rsid w:val="00ED662A"/>
    <w:rsid w:val="00ED66BD"/>
    <w:rsid w:val="00ED7A2A"/>
    <w:rsid w:val="00ED7A4C"/>
    <w:rsid w:val="00EE089E"/>
    <w:rsid w:val="00EE08F1"/>
    <w:rsid w:val="00EE23EC"/>
    <w:rsid w:val="00EF0E5F"/>
    <w:rsid w:val="00EF106A"/>
    <w:rsid w:val="00EF1D7F"/>
    <w:rsid w:val="00EF3E56"/>
    <w:rsid w:val="00EF553D"/>
    <w:rsid w:val="00EF756A"/>
    <w:rsid w:val="00F0137E"/>
    <w:rsid w:val="00F04E44"/>
    <w:rsid w:val="00F111E7"/>
    <w:rsid w:val="00F1177D"/>
    <w:rsid w:val="00F168DF"/>
    <w:rsid w:val="00F21786"/>
    <w:rsid w:val="00F23425"/>
    <w:rsid w:val="00F25D06"/>
    <w:rsid w:val="00F26540"/>
    <w:rsid w:val="00F26802"/>
    <w:rsid w:val="00F2753E"/>
    <w:rsid w:val="00F31CD7"/>
    <w:rsid w:val="00F31CFF"/>
    <w:rsid w:val="00F34712"/>
    <w:rsid w:val="00F3742B"/>
    <w:rsid w:val="00F37528"/>
    <w:rsid w:val="00F41FDB"/>
    <w:rsid w:val="00F43809"/>
    <w:rsid w:val="00F50597"/>
    <w:rsid w:val="00F51C39"/>
    <w:rsid w:val="00F54D03"/>
    <w:rsid w:val="00F56D63"/>
    <w:rsid w:val="00F609A9"/>
    <w:rsid w:val="00F6206D"/>
    <w:rsid w:val="00F62FDC"/>
    <w:rsid w:val="00F76584"/>
    <w:rsid w:val="00F80C99"/>
    <w:rsid w:val="00F867EC"/>
    <w:rsid w:val="00F86A2B"/>
    <w:rsid w:val="00F86A99"/>
    <w:rsid w:val="00F91B2B"/>
    <w:rsid w:val="00FA70BC"/>
    <w:rsid w:val="00FB0B5E"/>
    <w:rsid w:val="00FB0D11"/>
    <w:rsid w:val="00FC03CD"/>
    <w:rsid w:val="00FC0646"/>
    <w:rsid w:val="00FC2B46"/>
    <w:rsid w:val="00FC3348"/>
    <w:rsid w:val="00FC51FE"/>
    <w:rsid w:val="00FC68B7"/>
    <w:rsid w:val="00FE2FDB"/>
    <w:rsid w:val="00FE44BF"/>
    <w:rsid w:val="00FE4632"/>
    <w:rsid w:val="00FE621C"/>
    <w:rsid w:val="00FE6985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B619E"/>
  <w15:docId w15:val="{2E038D3B-2E55-4A3E-BEA8-0F965B5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uiPriority w:val="99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uiPriority w:val="99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uiPriority w:val="99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locked/>
    <w:rsid w:val="005B5427"/>
    <w:rPr>
      <w:lang w:val="en-GB"/>
    </w:rPr>
  </w:style>
  <w:style w:type="character" w:customStyle="1" w:styleId="HChGChar">
    <w:name w:val="_ H _Ch_G Char"/>
    <w:link w:val="HChG"/>
    <w:qFormat/>
    <w:locked/>
    <w:rsid w:val="005B5427"/>
    <w:rPr>
      <w:b/>
      <w:sz w:val="28"/>
      <w:lang w:val="en-GB"/>
    </w:rPr>
  </w:style>
  <w:style w:type="character" w:customStyle="1" w:styleId="H1GChar">
    <w:name w:val="_ H_1_G Char"/>
    <w:link w:val="H1G"/>
    <w:locked/>
    <w:rsid w:val="005B5427"/>
    <w:rPr>
      <w:b/>
      <w:sz w:val="24"/>
      <w:lang w:val="en-GB"/>
    </w:rPr>
  </w:style>
  <w:style w:type="paragraph" w:customStyle="1" w:styleId="Para">
    <w:name w:val="Para"/>
    <w:basedOn w:val="Normal"/>
    <w:qFormat/>
    <w:rsid w:val="00B96983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a">
    <w:name w:val="(a)"/>
    <w:basedOn w:val="Normal"/>
    <w:qFormat/>
    <w:rsid w:val="00466027"/>
    <w:pPr>
      <w:suppressAutoHyphens/>
      <w:spacing w:after="120"/>
      <w:ind w:left="2835" w:right="1134" w:hanging="567"/>
      <w:jc w:val="both"/>
    </w:pPr>
    <w:rPr>
      <w:lang w:eastAsia="en-US"/>
    </w:rPr>
  </w:style>
  <w:style w:type="paragraph" w:customStyle="1" w:styleId="para0">
    <w:name w:val="para"/>
    <w:basedOn w:val="SingleTxtG"/>
    <w:link w:val="paraChar"/>
    <w:qFormat/>
    <w:rsid w:val="00466027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SingleTxtGFirstline1cmSingleTxtGFirstline1cm">
    <w:name w:val="_ Single Txt_G + First line:  1 cm_ Single Txt_G + First line:  1 cm"/>
    <w:basedOn w:val="Normal"/>
    <w:link w:val="SingleTxtGFirstline1cmSingleTxtGFirstline1cmChar"/>
    <w:rsid w:val="00466027"/>
    <w:pPr>
      <w:tabs>
        <w:tab w:val="left" w:pos="1080"/>
      </w:tabs>
      <w:spacing w:line="240" w:lineRule="auto"/>
      <w:ind w:left="1080"/>
      <w:jc w:val="both"/>
    </w:pPr>
    <w:rPr>
      <w:sz w:val="22"/>
      <w:szCs w:val="22"/>
      <w:lang w:val="en-US" w:eastAsia="en-US"/>
    </w:rPr>
  </w:style>
  <w:style w:type="character" w:customStyle="1" w:styleId="SingleTxtGFirstline1cmSingleTxtGFirstline1cmChar">
    <w:name w:val="_ Single Txt_G + First line:  1 cm_ Single Txt_G + First line:  1 cm Char"/>
    <w:link w:val="SingleTxtGFirstline1cmSingleTxtGFirstline1cm"/>
    <w:rsid w:val="00466027"/>
    <w:rPr>
      <w:sz w:val="22"/>
      <w:szCs w:val="22"/>
      <w:lang w:val="en-US" w:eastAsia="en-US"/>
    </w:rPr>
  </w:style>
  <w:style w:type="character" w:customStyle="1" w:styleId="paraChar">
    <w:name w:val="para Char"/>
    <w:link w:val="para0"/>
    <w:rsid w:val="00466027"/>
    <w:rPr>
      <w:lang w:val="en-GB" w:eastAsia="en-US"/>
    </w:rPr>
  </w:style>
  <w:style w:type="paragraph" w:styleId="ListParagraph">
    <w:name w:val="List Paragraph"/>
    <w:aliases w:val="Paragraph number"/>
    <w:basedOn w:val="Normal"/>
    <w:link w:val="ListParagraphChar"/>
    <w:uiPriority w:val="34"/>
    <w:qFormat/>
    <w:rsid w:val="00466027"/>
    <w:pPr>
      <w:suppressAutoHyphens/>
      <w:ind w:left="708"/>
    </w:pPr>
    <w:rPr>
      <w:lang w:eastAsia="en-US"/>
    </w:rPr>
  </w:style>
  <w:style w:type="character" w:customStyle="1" w:styleId="ListParagraphChar">
    <w:name w:val="List Paragraph Char"/>
    <w:aliases w:val="Paragraph number Char"/>
    <w:basedOn w:val="DefaultParagraphFont"/>
    <w:link w:val="ListParagraph"/>
    <w:uiPriority w:val="34"/>
    <w:locked/>
    <w:rsid w:val="00466027"/>
    <w:rPr>
      <w:lang w:val="en-GB" w:eastAsia="en-US"/>
    </w:rPr>
  </w:style>
  <w:style w:type="character" w:customStyle="1" w:styleId="StyleSingleTxtGLeft2cmHanging206cmChar">
    <w:name w:val="Style _ Single Txt_G + Left:  2 cm Hanging:  2.06 cm Char"/>
    <w:link w:val="StyleSingleTxtGLeft2cmHanging206cm"/>
    <w:locked/>
    <w:rsid w:val="00C10D9A"/>
    <w:rPr>
      <w:lang w:val="en-GB" w:eastAsia="en-US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rsid w:val="00C10D9A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Default">
    <w:name w:val="Default"/>
    <w:rsid w:val="008277D4"/>
    <w:pPr>
      <w:widowControl w:val="0"/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 w:eastAsia="en-US"/>
    </w:rPr>
  </w:style>
  <w:style w:type="paragraph" w:customStyle="1" w:styleId="2para2ndlevel">
    <w:name w:val="2.para 2nd level"/>
    <w:basedOn w:val="Normal"/>
    <w:link w:val="2para2ndlevelCar"/>
    <w:qFormat/>
    <w:rsid w:val="00F51C39"/>
    <w:pPr>
      <w:suppressAutoHyphens/>
      <w:spacing w:after="120"/>
      <w:ind w:left="2268" w:right="1134" w:hanging="1134"/>
      <w:jc w:val="both"/>
      <w:outlineLvl w:val="1"/>
    </w:pPr>
    <w:rPr>
      <w:rFonts w:eastAsiaTheme="minorEastAsia"/>
      <w:lang w:eastAsia="en-US"/>
    </w:rPr>
  </w:style>
  <w:style w:type="character" w:customStyle="1" w:styleId="2para2ndlevelCar">
    <w:name w:val="2.para 2nd level Car"/>
    <w:basedOn w:val="DefaultParagraphFont"/>
    <w:link w:val="2para2ndlevel"/>
    <w:rsid w:val="00F51C39"/>
    <w:rPr>
      <w:rFonts w:eastAsiaTheme="minorEastAsia"/>
      <w:lang w:val="en-GB" w:eastAsia="en-US"/>
    </w:rPr>
  </w:style>
  <w:style w:type="paragraph" w:styleId="BodyText">
    <w:name w:val="Body Text"/>
    <w:basedOn w:val="Normal"/>
    <w:next w:val="Normal"/>
    <w:link w:val="BodyTextChar"/>
    <w:semiHidden/>
    <w:rsid w:val="00614988"/>
    <w:pPr>
      <w:suppressAutoHyphens/>
    </w:pPr>
    <w:rPr>
      <w:rFonts w:eastAsiaTheme="minorEastAsia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14988"/>
    <w:rPr>
      <w:rFonts w:eastAsiaTheme="minorEastAsia"/>
      <w:lang w:val="en-GB" w:eastAsia="en-US"/>
    </w:rPr>
  </w:style>
  <w:style w:type="table" w:customStyle="1" w:styleId="TableGrid1">
    <w:name w:val="Table Grid1"/>
    <w:basedOn w:val="TableNormal"/>
    <w:next w:val="TableGrid"/>
    <w:rsid w:val="00AD449D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4Para4thlevel">
    <w:name w:val="4.Para 4th level"/>
    <w:basedOn w:val="Normal"/>
    <w:link w:val="4Para4thlevelCar"/>
    <w:qFormat/>
    <w:rsid w:val="00B94FE1"/>
    <w:pPr>
      <w:suppressAutoHyphens/>
      <w:spacing w:after="120"/>
      <w:ind w:left="2268" w:right="1134" w:hanging="1134"/>
      <w:jc w:val="both"/>
      <w:outlineLvl w:val="3"/>
    </w:pPr>
    <w:rPr>
      <w:rFonts w:eastAsiaTheme="minorEastAsia"/>
      <w:lang w:eastAsia="en-US"/>
    </w:rPr>
  </w:style>
  <w:style w:type="character" w:customStyle="1" w:styleId="4Para4thlevelCar">
    <w:name w:val="4.Para 4th level Car"/>
    <w:basedOn w:val="DefaultParagraphFont"/>
    <w:link w:val="4Para4thlevel"/>
    <w:rsid w:val="00B94FE1"/>
    <w:rPr>
      <w:rFonts w:eastAsiaTheme="minorEastAsia"/>
      <w:lang w:val="en-GB" w:eastAsia="en-US"/>
    </w:rPr>
  </w:style>
  <w:style w:type="paragraph" w:customStyle="1" w:styleId="5para5thlevel">
    <w:name w:val="5.para 5th level"/>
    <w:basedOn w:val="4Para4thlevel"/>
    <w:link w:val="5para5thlevelCar"/>
    <w:qFormat/>
    <w:rsid w:val="00B94FE1"/>
    <w:pPr>
      <w:outlineLvl w:val="4"/>
    </w:pPr>
  </w:style>
  <w:style w:type="character" w:customStyle="1" w:styleId="5para5thlevelCar">
    <w:name w:val="5.para 5th level Car"/>
    <w:basedOn w:val="4Para4thlevelCar"/>
    <w:link w:val="5para5thlevel"/>
    <w:rsid w:val="00B94FE1"/>
    <w:rPr>
      <w:rFonts w:eastAsiaTheme="minorEastAsia"/>
      <w:lang w:val="en-GB" w:eastAsia="en-US"/>
    </w:rPr>
  </w:style>
  <w:style w:type="character" w:customStyle="1" w:styleId="Carpredefinitoparagrafo1">
    <w:name w:val="Car. predefinito paragrafo1"/>
    <w:rsid w:val="00B94FE1"/>
  </w:style>
  <w:style w:type="paragraph" w:customStyle="1" w:styleId="3para3rdlevel">
    <w:name w:val="3.para 3rd level"/>
    <w:basedOn w:val="SingleTxtG"/>
    <w:link w:val="3para3rdlevelCar"/>
    <w:qFormat/>
    <w:rsid w:val="00B94FE1"/>
    <w:pPr>
      <w:tabs>
        <w:tab w:val="clear" w:pos="1701"/>
        <w:tab w:val="clear" w:pos="2268"/>
        <w:tab w:val="clear" w:pos="2835"/>
      </w:tabs>
      <w:suppressAutoHyphens/>
      <w:ind w:left="2268" w:hanging="1134"/>
      <w:outlineLvl w:val="2"/>
    </w:pPr>
    <w:rPr>
      <w:rFonts w:eastAsiaTheme="minorEastAsia"/>
      <w:lang w:eastAsia="en-US"/>
    </w:rPr>
  </w:style>
  <w:style w:type="character" w:customStyle="1" w:styleId="3para3rdlevelCar">
    <w:name w:val="3.para 3rd level Car"/>
    <w:link w:val="3para3rdlevel"/>
    <w:rsid w:val="00B94FE1"/>
    <w:rPr>
      <w:rFonts w:eastAsiaTheme="minorEastAsia"/>
      <w:lang w:val="en-GB" w:eastAsia="en-US"/>
    </w:rPr>
  </w:style>
  <w:style w:type="paragraph" w:customStyle="1" w:styleId="7para7thlevel">
    <w:name w:val="7.para 7th level"/>
    <w:basedOn w:val="Normal"/>
    <w:link w:val="7para7thlevelCar"/>
    <w:qFormat/>
    <w:rsid w:val="00B94FE1"/>
    <w:pPr>
      <w:suppressAutoHyphens/>
      <w:spacing w:after="120"/>
      <w:ind w:left="2268" w:right="1134" w:hanging="1134"/>
      <w:jc w:val="both"/>
      <w:outlineLvl w:val="6"/>
    </w:pPr>
    <w:rPr>
      <w:rFonts w:eastAsiaTheme="minorEastAsia"/>
      <w:lang w:eastAsia="en-US"/>
    </w:rPr>
  </w:style>
  <w:style w:type="character" w:customStyle="1" w:styleId="7para7thlevelCar">
    <w:name w:val="7.para 7th level Car"/>
    <w:basedOn w:val="DefaultParagraphFont"/>
    <w:link w:val="7para7thlevel"/>
    <w:rsid w:val="00B94FE1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7E120-FF77-4680-BD95-3DD75FC29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115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ECE/TRANS/WP.29/2024/91</dc:title>
  <dc:subject>2415393</dc:subject>
  <dc:creator>Edoardo Gianotti</dc:creator>
  <cp:keywords/>
  <dc:description/>
  <cp:lastModifiedBy>Secretariat ND</cp:lastModifiedBy>
  <cp:revision>72</cp:revision>
  <cp:lastPrinted>2025-12-31T13:06:00Z</cp:lastPrinted>
  <dcterms:created xsi:type="dcterms:W3CDTF">2025-12-15T12:23:00Z</dcterms:created>
  <dcterms:modified xsi:type="dcterms:W3CDTF">2025-12-31T13:06:00Z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