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0846F8" w14:paraId="3AE6377E" w14:textId="77777777" w:rsidTr="00B20551">
        <w:trPr>
          <w:cantSplit/>
          <w:trHeight w:hRule="exact" w:val="851"/>
        </w:trPr>
        <w:tc>
          <w:tcPr>
            <w:tcW w:w="1276" w:type="dxa"/>
            <w:tcBorders>
              <w:bottom w:val="single" w:sz="4" w:space="0" w:color="auto"/>
            </w:tcBorders>
            <w:vAlign w:val="bottom"/>
          </w:tcPr>
          <w:p w14:paraId="46D06312" w14:textId="77777777" w:rsidR="009E6CB7" w:rsidRPr="000846F8" w:rsidRDefault="009E6CB7" w:rsidP="00B20551">
            <w:pPr>
              <w:spacing w:after="80"/>
            </w:pPr>
          </w:p>
        </w:tc>
        <w:tc>
          <w:tcPr>
            <w:tcW w:w="2268" w:type="dxa"/>
            <w:tcBorders>
              <w:bottom w:val="single" w:sz="4" w:space="0" w:color="auto"/>
            </w:tcBorders>
            <w:vAlign w:val="bottom"/>
          </w:tcPr>
          <w:p w14:paraId="4375713F" w14:textId="77777777" w:rsidR="009E6CB7" w:rsidRPr="000846F8" w:rsidRDefault="009E6CB7" w:rsidP="00B20551">
            <w:pPr>
              <w:spacing w:after="80" w:line="300" w:lineRule="exact"/>
              <w:rPr>
                <w:b/>
                <w:sz w:val="24"/>
                <w:szCs w:val="24"/>
              </w:rPr>
            </w:pPr>
            <w:r w:rsidRPr="000846F8">
              <w:rPr>
                <w:sz w:val="28"/>
                <w:szCs w:val="28"/>
              </w:rPr>
              <w:t>United Nations</w:t>
            </w:r>
          </w:p>
        </w:tc>
        <w:tc>
          <w:tcPr>
            <w:tcW w:w="6095" w:type="dxa"/>
            <w:gridSpan w:val="2"/>
            <w:tcBorders>
              <w:bottom w:val="single" w:sz="4" w:space="0" w:color="auto"/>
            </w:tcBorders>
            <w:vAlign w:val="bottom"/>
          </w:tcPr>
          <w:p w14:paraId="0B865136" w14:textId="35CD53B5" w:rsidR="009E6CB7" w:rsidRPr="000846F8" w:rsidRDefault="000B1EA4" w:rsidP="000B1EA4">
            <w:pPr>
              <w:jc w:val="right"/>
            </w:pPr>
            <w:r w:rsidRPr="000846F8">
              <w:rPr>
                <w:sz w:val="40"/>
              </w:rPr>
              <w:t>ECE</w:t>
            </w:r>
            <w:r w:rsidRPr="000846F8">
              <w:t>/TRANS/WP.29/GRSG/202</w:t>
            </w:r>
            <w:r w:rsidR="007B6AD5">
              <w:t>6</w:t>
            </w:r>
            <w:r w:rsidRPr="000846F8">
              <w:t>/</w:t>
            </w:r>
            <w:r w:rsidR="009D2338">
              <w:t>25</w:t>
            </w:r>
          </w:p>
        </w:tc>
      </w:tr>
      <w:tr w:rsidR="009E6CB7" w:rsidRPr="000846F8" w14:paraId="70D30756" w14:textId="77777777" w:rsidTr="00B20551">
        <w:trPr>
          <w:cantSplit/>
          <w:trHeight w:hRule="exact" w:val="2835"/>
        </w:trPr>
        <w:tc>
          <w:tcPr>
            <w:tcW w:w="1276" w:type="dxa"/>
            <w:tcBorders>
              <w:top w:val="single" w:sz="4" w:space="0" w:color="auto"/>
              <w:bottom w:val="single" w:sz="12" w:space="0" w:color="auto"/>
            </w:tcBorders>
          </w:tcPr>
          <w:p w14:paraId="2CEBC36D" w14:textId="77777777" w:rsidR="009E6CB7" w:rsidRPr="000846F8" w:rsidRDefault="00686A48" w:rsidP="00B20551">
            <w:pPr>
              <w:spacing w:before="120"/>
            </w:pPr>
            <w:r w:rsidRPr="000846F8">
              <w:rPr>
                <w:noProof/>
                <w:lang w:eastAsia="fr-CH"/>
              </w:rPr>
              <w:drawing>
                <wp:inline distT="0" distB="0" distL="0" distR="0" wp14:anchorId="65B40180" wp14:editId="45AA87CE">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BB50097" w14:textId="77777777" w:rsidR="009E6CB7" w:rsidRPr="000846F8" w:rsidRDefault="009E6CB7" w:rsidP="00B20551">
            <w:pPr>
              <w:spacing w:before="120" w:line="420" w:lineRule="exact"/>
              <w:rPr>
                <w:sz w:val="40"/>
                <w:szCs w:val="40"/>
              </w:rPr>
            </w:pPr>
            <w:r w:rsidRPr="000846F8">
              <w:rPr>
                <w:b/>
                <w:sz w:val="40"/>
                <w:szCs w:val="40"/>
              </w:rPr>
              <w:t>Economic and Social Council</w:t>
            </w:r>
          </w:p>
        </w:tc>
        <w:tc>
          <w:tcPr>
            <w:tcW w:w="2835" w:type="dxa"/>
            <w:tcBorders>
              <w:top w:val="single" w:sz="4" w:space="0" w:color="auto"/>
              <w:bottom w:val="single" w:sz="12" w:space="0" w:color="auto"/>
            </w:tcBorders>
          </w:tcPr>
          <w:p w14:paraId="6BCD7B19" w14:textId="77777777" w:rsidR="009E6CB7" w:rsidRPr="000846F8" w:rsidRDefault="000B1EA4" w:rsidP="000B1EA4">
            <w:pPr>
              <w:spacing w:before="240" w:line="240" w:lineRule="exact"/>
            </w:pPr>
            <w:r w:rsidRPr="000846F8">
              <w:t>Distr.: General</w:t>
            </w:r>
          </w:p>
          <w:p w14:paraId="7136A103" w14:textId="04C5F56F" w:rsidR="000B1EA4" w:rsidRPr="000846F8" w:rsidRDefault="00630E40" w:rsidP="000B1EA4">
            <w:pPr>
              <w:spacing w:line="240" w:lineRule="exact"/>
            </w:pPr>
            <w:r w:rsidRPr="009D2338">
              <w:t>2</w:t>
            </w:r>
            <w:r w:rsidR="000C350D">
              <w:t>9</w:t>
            </w:r>
            <w:r w:rsidR="000B1EA4" w:rsidRPr="009D2338">
              <w:t xml:space="preserve"> January 202</w:t>
            </w:r>
            <w:r w:rsidR="000C350D">
              <w:t>6</w:t>
            </w:r>
          </w:p>
          <w:p w14:paraId="43DFD53D" w14:textId="77777777" w:rsidR="000B1EA4" w:rsidRPr="000846F8" w:rsidRDefault="000B1EA4" w:rsidP="000B1EA4">
            <w:pPr>
              <w:spacing w:line="240" w:lineRule="exact"/>
            </w:pPr>
          </w:p>
          <w:p w14:paraId="19E49273" w14:textId="7D04516F" w:rsidR="000B1EA4" w:rsidRPr="000846F8" w:rsidRDefault="000B1EA4" w:rsidP="000B1EA4">
            <w:pPr>
              <w:spacing w:line="240" w:lineRule="exact"/>
            </w:pPr>
            <w:r w:rsidRPr="000846F8">
              <w:t>Original: English</w:t>
            </w:r>
          </w:p>
        </w:tc>
      </w:tr>
    </w:tbl>
    <w:p w14:paraId="27E68FDE" w14:textId="77777777" w:rsidR="000B1EA4" w:rsidRPr="000846F8" w:rsidRDefault="000B1EA4" w:rsidP="000B1EA4">
      <w:pPr>
        <w:spacing w:before="120"/>
        <w:rPr>
          <w:b/>
          <w:sz w:val="28"/>
          <w:szCs w:val="28"/>
        </w:rPr>
      </w:pPr>
      <w:r w:rsidRPr="000846F8">
        <w:rPr>
          <w:b/>
          <w:sz w:val="28"/>
          <w:szCs w:val="28"/>
        </w:rPr>
        <w:t>Economic Commission for Europe</w:t>
      </w:r>
    </w:p>
    <w:p w14:paraId="5329F34A" w14:textId="77777777" w:rsidR="000B1EA4" w:rsidRPr="000846F8" w:rsidRDefault="000B1EA4" w:rsidP="000B1EA4">
      <w:pPr>
        <w:spacing w:before="120"/>
        <w:rPr>
          <w:sz w:val="28"/>
          <w:szCs w:val="28"/>
        </w:rPr>
      </w:pPr>
      <w:r w:rsidRPr="000846F8">
        <w:rPr>
          <w:sz w:val="28"/>
          <w:szCs w:val="28"/>
        </w:rPr>
        <w:t>Inland Transport Committee</w:t>
      </w:r>
    </w:p>
    <w:p w14:paraId="0B674E34" w14:textId="77777777" w:rsidR="000B1EA4" w:rsidRPr="000846F8" w:rsidRDefault="000B1EA4" w:rsidP="000B1EA4">
      <w:pPr>
        <w:spacing w:before="120"/>
        <w:rPr>
          <w:b/>
          <w:sz w:val="24"/>
          <w:szCs w:val="24"/>
        </w:rPr>
      </w:pPr>
      <w:r w:rsidRPr="000846F8">
        <w:rPr>
          <w:b/>
          <w:sz w:val="24"/>
          <w:szCs w:val="24"/>
        </w:rPr>
        <w:t>World Forum for Harmonization of Vehicle Regulations</w:t>
      </w:r>
    </w:p>
    <w:p w14:paraId="152FDF16" w14:textId="77777777" w:rsidR="000B1EA4" w:rsidRPr="000846F8" w:rsidRDefault="000B1EA4" w:rsidP="000B1EA4">
      <w:pPr>
        <w:spacing w:before="120"/>
        <w:rPr>
          <w:b/>
        </w:rPr>
      </w:pPr>
      <w:r w:rsidRPr="000846F8">
        <w:rPr>
          <w:b/>
        </w:rPr>
        <w:t>Working Party on General Safety Provisions</w:t>
      </w:r>
    </w:p>
    <w:p w14:paraId="688DF953" w14:textId="545C4BCF" w:rsidR="000B1EA4" w:rsidRPr="000846F8" w:rsidRDefault="00217D2F" w:rsidP="000B1EA4">
      <w:pPr>
        <w:spacing w:before="120"/>
        <w:rPr>
          <w:bCs/>
        </w:rPr>
      </w:pPr>
      <w:r>
        <w:rPr>
          <w:b/>
        </w:rPr>
        <w:t>131st</w:t>
      </w:r>
      <w:r w:rsidR="000B1EA4" w:rsidRPr="000846F8">
        <w:rPr>
          <w:b/>
        </w:rPr>
        <w:t xml:space="preserve"> session</w:t>
      </w:r>
    </w:p>
    <w:p w14:paraId="29A2D70C" w14:textId="584A65B1" w:rsidR="000B1EA4" w:rsidRPr="000846F8" w:rsidRDefault="000B1EA4" w:rsidP="000B1EA4">
      <w:pPr>
        <w:rPr>
          <w:b/>
          <w:bCs/>
        </w:rPr>
      </w:pPr>
      <w:r w:rsidRPr="000846F8">
        <w:t xml:space="preserve">Geneva, </w:t>
      </w:r>
      <w:r w:rsidR="00217D2F">
        <w:rPr>
          <w:lang w:eastAsia="ko-KR"/>
        </w:rPr>
        <w:t>13</w:t>
      </w:r>
      <w:r w:rsidR="000846F8" w:rsidRPr="00F60022">
        <w:t>–</w:t>
      </w:r>
      <w:r w:rsidRPr="000846F8">
        <w:t>1</w:t>
      </w:r>
      <w:r w:rsidR="00217D2F">
        <w:t>7</w:t>
      </w:r>
      <w:r w:rsidRPr="000846F8">
        <w:t xml:space="preserve"> </w:t>
      </w:r>
      <w:r w:rsidRPr="000846F8">
        <w:rPr>
          <w:lang w:eastAsia="ko-KR"/>
        </w:rPr>
        <w:t>April</w:t>
      </w:r>
      <w:r w:rsidRPr="000846F8">
        <w:t xml:space="preserve"> 202</w:t>
      </w:r>
      <w:r w:rsidR="00FA6EE5">
        <w:t>6</w:t>
      </w:r>
    </w:p>
    <w:p w14:paraId="67209E6E" w14:textId="77777777" w:rsidR="000B1EA4" w:rsidRPr="000846F8" w:rsidRDefault="000B1EA4" w:rsidP="000B1EA4">
      <w:r w:rsidRPr="000846F8">
        <w:t xml:space="preserve">Item </w:t>
      </w:r>
      <w:r w:rsidRPr="009D2338">
        <w:rPr>
          <w:lang w:eastAsia="ko-KR"/>
        </w:rPr>
        <w:t>4(a)</w:t>
      </w:r>
      <w:r w:rsidRPr="000846F8">
        <w:t xml:space="preserve"> of the Provisional Agenda</w:t>
      </w:r>
    </w:p>
    <w:p w14:paraId="696ACF34" w14:textId="77777777" w:rsidR="000B1EA4" w:rsidRPr="000846F8" w:rsidRDefault="000B1EA4" w:rsidP="000B1EA4">
      <w:pPr>
        <w:rPr>
          <w:b/>
        </w:rPr>
      </w:pPr>
      <w:r w:rsidRPr="000846F8">
        <w:rPr>
          <w:b/>
        </w:rPr>
        <w:t>Awareness of the Proximity of Vulnerable Road Users:</w:t>
      </w:r>
    </w:p>
    <w:p w14:paraId="419BF7A6" w14:textId="77777777" w:rsidR="000B1EA4" w:rsidRPr="000846F8" w:rsidRDefault="000B1EA4" w:rsidP="000B1EA4">
      <w:pPr>
        <w:rPr>
          <w:b/>
        </w:rPr>
      </w:pPr>
      <w:r w:rsidRPr="000846F8">
        <w:rPr>
          <w:b/>
        </w:rPr>
        <w:t>UN Regulation No. 46 (Devices for Indirect Vision)</w:t>
      </w:r>
    </w:p>
    <w:p w14:paraId="17787B84" w14:textId="4CA3F44C" w:rsidR="000B1EA4" w:rsidRPr="000846F8" w:rsidRDefault="000B1EA4" w:rsidP="000B1EA4">
      <w:pPr>
        <w:pStyle w:val="HChG"/>
        <w:ind w:left="1124" w:right="1138" w:firstLine="0"/>
      </w:pPr>
      <w:r w:rsidRPr="000846F8">
        <w:rPr>
          <w:szCs w:val="28"/>
        </w:rPr>
        <w:tab/>
        <w:t xml:space="preserve">Proposal for </w:t>
      </w:r>
      <w:r w:rsidR="00EA11EA" w:rsidRPr="009F60B5">
        <w:rPr>
          <w:bCs/>
        </w:rPr>
        <w:t>Supplement 06 to the 02</w:t>
      </w:r>
      <w:r w:rsidRPr="000846F8">
        <w:rPr>
          <w:szCs w:val="28"/>
        </w:rPr>
        <w:t xml:space="preserve"> Series of Amendments to Regulation No.</w:t>
      </w:r>
      <w:r w:rsidRPr="000846F8">
        <w:t> </w:t>
      </w:r>
      <w:r w:rsidRPr="000846F8">
        <w:rPr>
          <w:szCs w:val="28"/>
        </w:rPr>
        <w:t>46 (</w:t>
      </w:r>
      <w:r w:rsidRPr="000846F8">
        <w:t>Devices for Indirect Vision</w:t>
      </w:r>
      <w:r w:rsidRPr="000846F8">
        <w:rPr>
          <w:szCs w:val="28"/>
        </w:rPr>
        <w:t>)</w:t>
      </w:r>
      <w:r w:rsidRPr="000846F8">
        <w:t xml:space="preserve"> </w:t>
      </w:r>
    </w:p>
    <w:p w14:paraId="04273320" w14:textId="77777777" w:rsidR="000B1EA4" w:rsidRPr="000846F8" w:rsidRDefault="000B1EA4" w:rsidP="000B1EA4">
      <w:pPr>
        <w:pStyle w:val="H1G"/>
        <w:rPr>
          <w:szCs w:val="24"/>
        </w:rPr>
      </w:pPr>
      <w:r w:rsidRPr="000846F8">
        <w:tab/>
      </w:r>
      <w:r w:rsidRPr="000846F8">
        <w:tab/>
        <w:t>Submitted by the expert from Germany on behalf of the Task Force on UN Regulation No. 46</w:t>
      </w:r>
      <w:r w:rsidRPr="000846F8">
        <w:footnoteReference w:customMarkFollows="1" w:id="2"/>
        <w:t>*</w:t>
      </w:r>
    </w:p>
    <w:p w14:paraId="6EE100A1" w14:textId="095B6647" w:rsidR="000B1EA4" w:rsidRPr="000846F8" w:rsidRDefault="000B1EA4" w:rsidP="000B1EA4">
      <w:pPr>
        <w:spacing w:after="120"/>
        <w:ind w:left="1134" w:right="1134" w:firstLine="567"/>
        <w:jc w:val="both"/>
      </w:pPr>
      <w:r w:rsidRPr="000846F8">
        <w:t xml:space="preserve">The text reproduced below was prepared by the expert from Germany on behalf of the Task Force on UN Regulation No. 46 (TF UN-R 46). It is based on the discussions of the meetings of TF UN-R 46. Participants of the Task Force were experts from </w:t>
      </w:r>
      <w:r w:rsidR="000E6B1C">
        <w:t xml:space="preserve">France, </w:t>
      </w:r>
      <w:r w:rsidRPr="000846F8">
        <w:t xml:space="preserve">Germany, </w:t>
      </w:r>
      <w:r w:rsidR="000E6B1C">
        <w:t xml:space="preserve">Japan, </w:t>
      </w:r>
      <w:r w:rsidR="007E7053">
        <w:t xml:space="preserve">Kingdom of the </w:t>
      </w:r>
      <w:r w:rsidRPr="000846F8">
        <w:t xml:space="preserve">Netherlands, </w:t>
      </w:r>
      <w:r w:rsidR="007E7053" w:rsidRPr="000846F8">
        <w:t>Republic of Korea</w:t>
      </w:r>
      <w:r w:rsidR="007E7053">
        <w:t>,</w:t>
      </w:r>
      <w:r w:rsidR="007E7053" w:rsidRPr="000846F8">
        <w:t xml:space="preserve"> </w:t>
      </w:r>
      <w:r w:rsidRPr="000846F8">
        <w:t>European Association of Automotive Suppliers (CLEPA) and International Organization of Motor Vehicle Manufacturers (OICA). The modifications to the current text of the UN Regulation are marked in bold for new or strikethrough for deleted characters.</w:t>
      </w:r>
    </w:p>
    <w:p w14:paraId="48E20E8F" w14:textId="77777777" w:rsidR="000B1EA4" w:rsidRPr="000846F8" w:rsidRDefault="000B1EA4" w:rsidP="000B1EA4">
      <w:pPr>
        <w:rPr>
          <w:lang w:eastAsia="ko-KR"/>
        </w:rPr>
      </w:pPr>
      <w:r w:rsidRPr="000846F8">
        <w:rPr>
          <w:lang w:eastAsia="ko-KR"/>
        </w:rPr>
        <w:br w:type="page"/>
      </w:r>
    </w:p>
    <w:p w14:paraId="23555759" w14:textId="77777777" w:rsidR="000B1EA4" w:rsidRPr="00BE5CED" w:rsidRDefault="000B1EA4" w:rsidP="000B1EA4">
      <w:pPr>
        <w:keepNext/>
        <w:keepLines/>
        <w:tabs>
          <w:tab w:val="right" w:pos="851"/>
        </w:tabs>
        <w:spacing w:before="360" w:after="240" w:line="300" w:lineRule="exact"/>
        <w:ind w:left="1134" w:right="1134" w:hanging="1134"/>
        <w:rPr>
          <w:b/>
          <w:sz w:val="28"/>
        </w:rPr>
      </w:pPr>
      <w:r w:rsidRPr="00BE5CED">
        <w:rPr>
          <w:b/>
          <w:sz w:val="28"/>
        </w:rPr>
        <w:lastRenderedPageBreak/>
        <w:tab/>
        <w:t>I.</w:t>
      </w:r>
      <w:r w:rsidRPr="00BE5CED">
        <w:rPr>
          <w:b/>
          <w:sz w:val="28"/>
        </w:rPr>
        <w:tab/>
        <w:t>Proposal</w:t>
      </w:r>
    </w:p>
    <w:p w14:paraId="1F967600" w14:textId="77777777" w:rsidR="00366442" w:rsidRPr="005C753B" w:rsidRDefault="00366442" w:rsidP="005C753B">
      <w:pPr>
        <w:spacing w:before="240" w:after="120"/>
        <w:ind w:left="567" w:right="1134" w:firstLine="567"/>
        <w:jc w:val="both"/>
        <w:rPr>
          <w:i/>
        </w:rPr>
      </w:pPr>
      <w:r w:rsidRPr="009F60B5">
        <w:rPr>
          <w:i/>
        </w:rPr>
        <w:t>Paragraph 6.1.1.2.</w:t>
      </w:r>
      <w:r w:rsidRPr="005C753B">
        <w:rPr>
          <w:i/>
        </w:rPr>
        <w:t xml:space="preserve">, </w:t>
      </w:r>
      <w:r w:rsidRPr="005C753B">
        <w:rPr>
          <w:iCs/>
        </w:rPr>
        <w:t>amend to read:</w:t>
      </w:r>
    </w:p>
    <w:p w14:paraId="6A39A39B" w14:textId="2F1298F4" w:rsidR="00366442" w:rsidRPr="00856F67" w:rsidRDefault="005C753B" w:rsidP="00366442">
      <w:pPr>
        <w:spacing w:after="120"/>
        <w:ind w:left="2259" w:right="1134" w:hanging="1125"/>
        <w:jc w:val="both"/>
      </w:pPr>
      <w:r w:rsidRPr="00856F67">
        <w:t>"</w:t>
      </w:r>
      <w:r w:rsidR="00366442" w:rsidRPr="009F60B5">
        <w:t>6.1.1.2.</w:t>
      </w:r>
      <w:r w:rsidR="00366442" w:rsidRPr="009F60B5">
        <w:tab/>
      </w:r>
      <w:r w:rsidR="00366442" w:rsidRPr="00856F67">
        <w:rPr>
          <w:strike/>
        </w:rPr>
        <w:t>The edge of the reflecting surface must be enclosed in a protective housing (holder, etc.) which, on its perimeter, must have a value "c" greater than or equal to 2.5 mm at all points and in all directions. If the reflecting surface projects beyond the protective housing, the radius of curvature "c" on the edge of the projecting part must be not less than 2.5 mm and the reflecting surface must return into the protective housing under a force of 50 N applied to the point of greatest projection, relative to the protective housing, in a horizontal direction, approximately parallel to the longitudinal median plane of the vehicle.</w:t>
      </w:r>
    </w:p>
    <w:p w14:paraId="404667B2" w14:textId="77777777" w:rsidR="00366442" w:rsidRPr="00856F67" w:rsidRDefault="00366442" w:rsidP="00366442">
      <w:pPr>
        <w:ind w:left="2259" w:right="1134" w:hanging="1125"/>
        <w:jc w:val="both"/>
        <w:rPr>
          <w:b/>
        </w:rPr>
      </w:pPr>
      <w:r w:rsidRPr="00856F67">
        <w:tab/>
      </w:r>
      <w:r w:rsidRPr="00856F67">
        <w:rPr>
          <w:b/>
        </w:rPr>
        <w:t xml:space="preserve">(a) </w:t>
      </w:r>
      <w:r w:rsidRPr="00856F67">
        <w:rPr>
          <w:b/>
        </w:rPr>
        <w:tab/>
        <w:t xml:space="preserve">Rear-view mirrors (Classes II to VII) </w:t>
      </w:r>
    </w:p>
    <w:p w14:paraId="6804F134" w14:textId="77777777" w:rsidR="00366442" w:rsidRPr="00856F67" w:rsidRDefault="00366442" w:rsidP="00366442">
      <w:pPr>
        <w:ind w:left="2259" w:right="1134" w:hanging="1125"/>
        <w:jc w:val="both"/>
        <w:rPr>
          <w:b/>
        </w:rPr>
      </w:pPr>
    </w:p>
    <w:p w14:paraId="20A6340E" w14:textId="77777777" w:rsidR="00366442" w:rsidRPr="00856F67" w:rsidRDefault="00366442" w:rsidP="00366442">
      <w:pPr>
        <w:spacing w:after="120"/>
        <w:ind w:left="2835" w:right="1134"/>
        <w:jc w:val="both"/>
        <w:rPr>
          <w:b/>
        </w:rPr>
      </w:pPr>
      <w:r w:rsidRPr="00856F67">
        <w:rPr>
          <w:b/>
        </w:rPr>
        <w:t xml:space="preserve">The edge of the reflecting surface shall be enclosed in a protective housing (holder, etc.) which, on its perimeter, shall have a value "c" greater than or equal to 2.5 mm at all points and in all directions. If the reflecting surface projects beyond the protective housing, the radius of curvature "c" on the edge of the projecting part shall be not less than 2.5 mm and the reflecting surface shall return into the protective housing under a force of 50 N applied to the point of greatest projection, relative to the protective housing, in a horizontal direction, approximately parallel to the longitudinal median plane of the vehicle. </w:t>
      </w:r>
    </w:p>
    <w:p w14:paraId="2327C099" w14:textId="77777777" w:rsidR="00366442" w:rsidRPr="00856F67" w:rsidRDefault="00366442" w:rsidP="00366442">
      <w:pPr>
        <w:spacing w:after="120"/>
        <w:ind w:left="2259" w:right="1134" w:hanging="1125"/>
        <w:jc w:val="both"/>
      </w:pPr>
    </w:p>
    <w:p w14:paraId="47147A4F" w14:textId="77777777" w:rsidR="00366442" w:rsidRPr="00856F67" w:rsidRDefault="00366442" w:rsidP="00366442">
      <w:pPr>
        <w:ind w:left="2259" w:right="1134"/>
        <w:jc w:val="both"/>
        <w:rPr>
          <w:b/>
        </w:rPr>
      </w:pPr>
      <w:r w:rsidRPr="00856F67">
        <w:rPr>
          <w:b/>
        </w:rPr>
        <w:t xml:space="preserve">(b) </w:t>
      </w:r>
      <w:r w:rsidRPr="00856F67">
        <w:rPr>
          <w:b/>
        </w:rPr>
        <w:tab/>
        <w:t>Rear-view mirrors (Class I)</w:t>
      </w:r>
    </w:p>
    <w:p w14:paraId="77A50289" w14:textId="77777777" w:rsidR="00366442" w:rsidRPr="00856F67" w:rsidRDefault="00366442" w:rsidP="00366442">
      <w:pPr>
        <w:ind w:left="2259" w:right="1134" w:hanging="1125"/>
        <w:jc w:val="both"/>
        <w:rPr>
          <w:b/>
        </w:rPr>
      </w:pPr>
    </w:p>
    <w:p w14:paraId="105F39CF" w14:textId="754D7316" w:rsidR="00366442" w:rsidRPr="009F60B5" w:rsidRDefault="00366442" w:rsidP="00366442">
      <w:pPr>
        <w:spacing w:after="120"/>
        <w:ind w:left="2835" w:right="1134"/>
        <w:jc w:val="both"/>
        <w:rPr>
          <w:b/>
        </w:rPr>
      </w:pPr>
      <w:r w:rsidRPr="00856F67">
        <w:rPr>
          <w:b/>
        </w:rPr>
        <w:t>In cases, where the edge of the reflecting surface is enclosed in a protective housing (holder, etc.), the radius of curvature "c" on its perimeter shall be not less than 2.5 mm at all points and in all directions. In cases, where the edge of the reflecting surface projects beyond the protective housing, this requirement shall apply to the edge of the projecting part.</w:t>
      </w:r>
      <w:r w:rsidR="005C753B" w:rsidRPr="005C753B">
        <w:t xml:space="preserve"> </w:t>
      </w:r>
      <w:r w:rsidR="005C753B" w:rsidRPr="00856F67">
        <w:t>"</w:t>
      </w:r>
    </w:p>
    <w:p w14:paraId="43F41676" w14:textId="77777777" w:rsidR="00366442" w:rsidRPr="009F60B5" w:rsidRDefault="00366442" w:rsidP="005C753B">
      <w:pPr>
        <w:spacing w:before="240" w:after="120"/>
        <w:ind w:left="567" w:right="1134" w:firstLine="567"/>
        <w:jc w:val="both"/>
        <w:rPr>
          <w:i/>
        </w:rPr>
      </w:pPr>
      <w:r w:rsidRPr="00856F67">
        <w:rPr>
          <w:i/>
        </w:rPr>
        <w:t xml:space="preserve">Paragraph 6.1.1.3., </w:t>
      </w:r>
      <w:r w:rsidRPr="005A41D4">
        <w:rPr>
          <w:iCs/>
        </w:rPr>
        <w:t>amend to read:</w:t>
      </w:r>
    </w:p>
    <w:p w14:paraId="060E7E8B" w14:textId="036AA534" w:rsidR="00366442" w:rsidRPr="00856F67" w:rsidRDefault="005C753B" w:rsidP="00366442">
      <w:pPr>
        <w:ind w:left="2259" w:right="1134" w:hanging="1125"/>
        <w:jc w:val="both"/>
      </w:pPr>
      <w:r w:rsidRPr="00856F67">
        <w:t>"</w:t>
      </w:r>
      <w:r w:rsidR="00366442" w:rsidRPr="00856F67">
        <w:t>6.1.1.3.</w:t>
      </w:r>
      <w:r w:rsidR="00366442" w:rsidRPr="00856F67">
        <w:tab/>
        <w:t xml:space="preserve">When the mirror is mounted on a plane surface, all parts, irrespective of the adjustment position of the device, including those parts remaining attached to the support after the test provided for in paragraph 6.1.3.2., which are in potential, static contact with a sphere either 165 mm in diameter in the case of </w:t>
      </w:r>
      <w:r w:rsidR="00366442" w:rsidRPr="00856F67">
        <w:rPr>
          <w:strike/>
        </w:rPr>
        <w:t>an interior</w:t>
      </w:r>
      <w:r w:rsidR="00366442" w:rsidRPr="00856F67">
        <w:t xml:space="preserve"> </w:t>
      </w:r>
      <w:r w:rsidR="00366442" w:rsidRPr="00856F67">
        <w:rPr>
          <w:b/>
        </w:rPr>
        <w:t xml:space="preserve">a Class I </w:t>
      </w:r>
      <w:r w:rsidR="00366442" w:rsidRPr="00856F67">
        <w:t xml:space="preserve">mirror or 100 mm in diameter in the case of </w:t>
      </w:r>
      <w:r w:rsidR="00366442" w:rsidRPr="00856F67">
        <w:rPr>
          <w:strike/>
        </w:rPr>
        <w:t>an exterior</w:t>
      </w:r>
      <w:r w:rsidR="00366442" w:rsidRPr="00856F67">
        <w:t xml:space="preserve"> </w:t>
      </w:r>
      <w:r w:rsidR="00366442" w:rsidRPr="00856F67">
        <w:rPr>
          <w:b/>
        </w:rPr>
        <w:t>a</w:t>
      </w:r>
      <w:r w:rsidR="00366442" w:rsidRPr="00856F67">
        <w:t xml:space="preserve"> </w:t>
      </w:r>
      <w:r w:rsidR="00366442" w:rsidRPr="00856F67">
        <w:rPr>
          <w:b/>
        </w:rPr>
        <w:t>Class II to VII</w:t>
      </w:r>
      <w:r w:rsidR="00366442" w:rsidRPr="00856F67">
        <w:t xml:space="preserve"> mirror, must have a radius of curvature 'c' of not less than 2.5 mm.</w:t>
      </w:r>
      <w:r w:rsidRPr="00856F67">
        <w:t>"</w:t>
      </w:r>
    </w:p>
    <w:p w14:paraId="66BFDBE7" w14:textId="018D7E67" w:rsidR="00366442" w:rsidRPr="009F60B5" w:rsidRDefault="00366442" w:rsidP="005C753B">
      <w:pPr>
        <w:spacing w:before="240" w:after="120"/>
        <w:ind w:left="567" w:right="1134" w:firstLine="567"/>
        <w:jc w:val="both"/>
        <w:rPr>
          <w:i/>
        </w:rPr>
      </w:pPr>
      <w:r w:rsidRPr="00856F67">
        <w:rPr>
          <w:i/>
        </w:rPr>
        <w:t xml:space="preserve">Paragraph 6.1.1.4., </w:t>
      </w:r>
      <w:r w:rsidRPr="005A41D4">
        <w:rPr>
          <w:iCs/>
        </w:rPr>
        <w:t>amend to read</w:t>
      </w:r>
      <w:r w:rsidR="005A41D4" w:rsidRPr="005A41D4">
        <w:rPr>
          <w:iCs/>
        </w:rPr>
        <w:t>:</w:t>
      </w:r>
    </w:p>
    <w:p w14:paraId="69641F08" w14:textId="1766A753" w:rsidR="00366442" w:rsidRPr="00856F67" w:rsidRDefault="005C753B" w:rsidP="00366442">
      <w:pPr>
        <w:ind w:left="2268" w:right="1133" w:hanging="1134"/>
        <w:jc w:val="both"/>
        <w:rPr>
          <w:strike/>
        </w:rPr>
      </w:pPr>
      <w:r w:rsidRPr="00856F67">
        <w:t>"</w:t>
      </w:r>
      <w:r w:rsidR="00366442" w:rsidRPr="00856F67">
        <w:t>6.1.1.4.</w:t>
      </w:r>
      <w:r w:rsidR="00366442" w:rsidRPr="009F60B5">
        <w:rPr>
          <w:b/>
        </w:rPr>
        <w:tab/>
      </w:r>
      <w:r w:rsidR="00366442" w:rsidRPr="00856F67">
        <w:rPr>
          <w:strike/>
        </w:rPr>
        <w:t xml:space="preserve">Edges of fixing holes or recesses of which the diameter or longest diagonal is less than 12 mm are exempt from the radius requirements of paragraph 6.1.1.3. </w:t>
      </w:r>
      <w:proofErr w:type="gramStart"/>
      <w:r w:rsidR="00366442" w:rsidRPr="00856F67">
        <w:rPr>
          <w:strike/>
        </w:rPr>
        <w:t>provided that</w:t>
      </w:r>
      <w:proofErr w:type="gramEnd"/>
      <w:r w:rsidR="00366442" w:rsidRPr="00856F67">
        <w:rPr>
          <w:strike/>
        </w:rPr>
        <w:t xml:space="preserve"> they are blunted.</w:t>
      </w:r>
    </w:p>
    <w:p w14:paraId="4107683F" w14:textId="3EEB43DD" w:rsidR="00366442" w:rsidRPr="00856F67" w:rsidRDefault="00366442" w:rsidP="00366442">
      <w:pPr>
        <w:spacing w:after="120"/>
        <w:ind w:left="2268" w:right="1133" w:hanging="9"/>
        <w:jc w:val="both"/>
        <w:rPr>
          <w:b/>
          <w:strike/>
        </w:rPr>
      </w:pPr>
      <w:r w:rsidRPr="00856F67">
        <w:rPr>
          <w:b/>
        </w:rPr>
        <w:t>The requirements in paragraphs 6.1.1.2. and 6.1.1.3. shall not apply to parts of the external surface which protrude less than 5 mm, but the outward facing angles of such parts shall be blunted, save where such parts protrude less than 1.5 mm. For determining the dimension of the projection, the following method shall apply:</w:t>
      </w:r>
      <w:r w:rsidR="005C753B" w:rsidRPr="00856F67">
        <w:t>"</w:t>
      </w:r>
    </w:p>
    <w:p w14:paraId="60E46F15" w14:textId="019B1E33" w:rsidR="00366442" w:rsidRPr="00856F67" w:rsidRDefault="00366442" w:rsidP="00FD7506">
      <w:pPr>
        <w:pageBreakBefore/>
        <w:spacing w:before="240" w:after="120"/>
        <w:ind w:left="567" w:right="1134" w:firstLine="567"/>
        <w:jc w:val="both"/>
        <w:rPr>
          <w:i/>
        </w:rPr>
      </w:pPr>
      <w:r w:rsidRPr="00856F67">
        <w:rPr>
          <w:i/>
        </w:rPr>
        <w:lastRenderedPageBreak/>
        <w:t xml:space="preserve">Insert new paragraph 6.1.1.4.1., </w:t>
      </w:r>
      <w:r w:rsidRPr="005A41D4">
        <w:rPr>
          <w:iCs/>
        </w:rPr>
        <w:t>to read</w:t>
      </w:r>
      <w:r w:rsidR="005A41D4">
        <w:rPr>
          <w:iCs/>
        </w:rPr>
        <w:t>:</w:t>
      </w:r>
    </w:p>
    <w:p w14:paraId="368674A3" w14:textId="0FB5AEA1" w:rsidR="00366442" w:rsidRPr="009F60B5" w:rsidRDefault="005C753B" w:rsidP="00366442">
      <w:pPr>
        <w:spacing w:after="120"/>
        <w:ind w:left="2259" w:right="1134" w:hanging="1125"/>
        <w:jc w:val="both"/>
        <w:rPr>
          <w:b/>
        </w:rPr>
      </w:pPr>
      <w:r w:rsidRPr="00856F67">
        <w:t>"</w:t>
      </w:r>
      <w:r w:rsidR="00366442" w:rsidRPr="00856F67">
        <w:rPr>
          <w:b/>
        </w:rPr>
        <w:t>6.1.1.4.1.</w:t>
      </w:r>
      <w:r w:rsidR="00366442" w:rsidRPr="00856F67">
        <w:rPr>
          <w:b/>
        </w:rPr>
        <w:tab/>
        <w:t>The dimension of the projection of a component which is mounted on a convex surface may be determined either directly or by reference to a drawing of an appropriate section of this component in its installed condition.</w:t>
      </w:r>
      <w:r w:rsidRPr="00856F67">
        <w:t>"</w:t>
      </w:r>
    </w:p>
    <w:p w14:paraId="1D22833D" w14:textId="6C34DC18" w:rsidR="00366442" w:rsidRPr="005C753B" w:rsidRDefault="00366442" w:rsidP="005C753B">
      <w:pPr>
        <w:spacing w:before="240" w:after="120"/>
        <w:ind w:left="567" w:right="1134" w:firstLine="567"/>
        <w:jc w:val="both"/>
        <w:rPr>
          <w:i/>
        </w:rPr>
      </w:pPr>
      <w:r w:rsidRPr="00856F67">
        <w:rPr>
          <w:i/>
        </w:rPr>
        <w:t>Insert new paragraph 6.1.1.4.</w:t>
      </w:r>
      <w:r w:rsidR="005A41D4">
        <w:rPr>
          <w:i/>
        </w:rPr>
        <w:t>2</w:t>
      </w:r>
      <w:r w:rsidRPr="00856F67">
        <w:rPr>
          <w:i/>
        </w:rPr>
        <w:t xml:space="preserve">., </w:t>
      </w:r>
      <w:r w:rsidRPr="005A41D4">
        <w:rPr>
          <w:iCs/>
        </w:rPr>
        <w:t>to read</w:t>
      </w:r>
      <w:r w:rsidR="005A41D4" w:rsidRPr="005A41D4">
        <w:rPr>
          <w:iCs/>
        </w:rPr>
        <w:t>:</w:t>
      </w:r>
    </w:p>
    <w:p w14:paraId="50117468" w14:textId="38C9515A" w:rsidR="00366442" w:rsidRPr="00856F67" w:rsidRDefault="005C753B" w:rsidP="00366442">
      <w:pPr>
        <w:pStyle w:val="Flietext0"/>
        <w:tabs>
          <w:tab w:val="left" w:pos="2236"/>
        </w:tabs>
        <w:ind w:left="2268" w:right="1134" w:hanging="1134"/>
        <w:jc w:val="both"/>
        <w:rPr>
          <w:lang w:val="en-GB"/>
        </w:rPr>
      </w:pPr>
      <w:r w:rsidRPr="004C336D">
        <w:rPr>
          <w:lang w:val="en-US"/>
        </w:rPr>
        <w:t>"</w:t>
      </w:r>
      <w:r w:rsidR="00366442" w:rsidRPr="00856F67">
        <w:rPr>
          <w:lang w:val="en-GB"/>
        </w:rPr>
        <w:t>6.1.1.4.2.</w:t>
      </w:r>
      <w:r w:rsidR="00366442" w:rsidRPr="00856F67">
        <w:rPr>
          <w:lang w:val="en-GB"/>
        </w:rPr>
        <w:tab/>
        <w:t>If the dimension of the projection of a component which is mounted on a surface other than convex cannot be determined by simple measurement, it shall be determined by the maximum variation of the distance of the centre of a 100 mm diameter sphere from the nominal line of the panel when the sphere is moved over and is in constant contact with that component. Figure 1 shows an example of the use of this procedure.</w:t>
      </w:r>
    </w:p>
    <w:p w14:paraId="48AB8AEE" w14:textId="77777777" w:rsidR="00366442" w:rsidRPr="00856F67" w:rsidRDefault="00366442" w:rsidP="00366442">
      <w:pPr>
        <w:pStyle w:val="Flietext0"/>
        <w:tabs>
          <w:tab w:val="left" w:pos="2236"/>
        </w:tabs>
        <w:ind w:left="2268" w:right="1134" w:hanging="1134"/>
        <w:jc w:val="both"/>
        <w:rPr>
          <w:lang w:val="en-GB"/>
        </w:rPr>
      </w:pPr>
      <w:r w:rsidRPr="00856F67">
        <w:rPr>
          <w:lang w:val="en-GB"/>
        </w:rPr>
        <w:tab/>
        <w:t xml:space="preserve">Figure 1 </w:t>
      </w:r>
    </w:p>
    <w:p w14:paraId="77FD9B6F" w14:textId="77777777" w:rsidR="00366442" w:rsidRPr="00856F67" w:rsidRDefault="00366442" w:rsidP="00366442">
      <w:pPr>
        <w:pStyle w:val="Flietext0"/>
        <w:tabs>
          <w:tab w:val="left" w:pos="2236"/>
        </w:tabs>
        <w:ind w:left="2268" w:right="1134" w:hanging="1134"/>
        <w:jc w:val="both"/>
        <w:rPr>
          <w:lang w:val="en-GB"/>
        </w:rPr>
      </w:pPr>
      <w:r w:rsidRPr="00856F67">
        <w:rPr>
          <w:lang w:val="en-GB"/>
        </w:rPr>
        <w:tab/>
        <w:t>Example for the measurement by maximum variation</w:t>
      </w:r>
    </w:p>
    <w:p w14:paraId="5740DC65" w14:textId="77777777" w:rsidR="00366442" w:rsidRPr="00856F67" w:rsidRDefault="00366442" w:rsidP="00366442">
      <w:pPr>
        <w:pStyle w:val="Flietext0"/>
        <w:tabs>
          <w:tab w:val="left" w:pos="2236"/>
        </w:tabs>
        <w:ind w:left="2268" w:right="1134" w:hanging="1134"/>
        <w:jc w:val="both"/>
        <w:rPr>
          <w:lang w:val="en-GB"/>
        </w:rPr>
      </w:pPr>
      <w:r w:rsidRPr="00856F67">
        <w:rPr>
          <w:noProof/>
          <w:lang w:val="en-GB" w:eastAsia="de-DE"/>
        </w:rPr>
        <w:drawing>
          <wp:anchor distT="0" distB="0" distL="114300" distR="114300" simplePos="0" relativeHeight="251658240" behindDoc="1" locked="0" layoutInCell="1" allowOverlap="1" wp14:anchorId="71FC7674" wp14:editId="48A8FC6A">
            <wp:simplePos x="0" y="0"/>
            <wp:positionH relativeFrom="margin">
              <wp:align>center</wp:align>
            </wp:positionH>
            <wp:positionV relativeFrom="paragraph">
              <wp:posOffset>174114</wp:posOffset>
            </wp:positionV>
            <wp:extent cx="3086100" cy="1390650"/>
            <wp:effectExtent l="0" t="0" r="0" b="0"/>
            <wp:wrapNone/>
            <wp:docPr id="1955944530" name="Grafik 1955944530" descr="Ein Bild, das Entwurf, Zeichnung, weiß,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944530" name="Grafik 1955944530" descr="Ein Bild, das Entwurf, Zeichnung, weiß, Reihe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3086100" cy="1390650"/>
                    </a:xfrm>
                    <a:prstGeom prst="rect">
                      <a:avLst/>
                    </a:prstGeom>
                  </pic:spPr>
                </pic:pic>
              </a:graphicData>
            </a:graphic>
            <wp14:sizeRelH relativeFrom="page">
              <wp14:pctWidth>0</wp14:pctWidth>
            </wp14:sizeRelH>
            <wp14:sizeRelV relativeFrom="page">
              <wp14:pctHeight>0</wp14:pctHeight>
            </wp14:sizeRelV>
          </wp:anchor>
        </w:drawing>
      </w:r>
    </w:p>
    <w:p w14:paraId="6E53FE42" w14:textId="77777777" w:rsidR="00366442" w:rsidRPr="00856F67" w:rsidRDefault="00366442" w:rsidP="00366442">
      <w:pPr>
        <w:pStyle w:val="Flietext0"/>
        <w:tabs>
          <w:tab w:val="left" w:pos="2236"/>
        </w:tabs>
        <w:ind w:left="2268" w:right="1134" w:hanging="1134"/>
        <w:jc w:val="both"/>
        <w:rPr>
          <w:lang w:val="en-GB"/>
        </w:rPr>
      </w:pPr>
    </w:p>
    <w:p w14:paraId="274E1593" w14:textId="77777777" w:rsidR="00366442" w:rsidRPr="009F60B5" w:rsidRDefault="00366442" w:rsidP="00366442">
      <w:pPr>
        <w:pStyle w:val="Flietext0"/>
        <w:tabs>
          <w:tab w:val="left" w:pos="2236"/>
        </w:tabs>
        <w:ind w:left="2268" w:right="1134" w:hanging="1134"/>
        <w:jc w:val="both"/>
        <w:rPr>
          <w:lang w:val="en-GB"/>
        </w:rPr>
      </w:pPr>
    </w:p>
    <w:p w14:paraId="799E7BF2" w14:textId="77777777" w:rsidR="00366442" w:rsidRPr="009F60B5" w:rsidRDefault="00366442" w:rsidP="00366442">
      <w:pPr>
        <w:pStyle w:val="Flietext0"/>
        <w:tabs>
          <w:tab w:val="left" w:pos="2236"/>
        </w:tabs>
        <w:ind w:left="2268" w:right="1134" w:hanging="1134"/>
        <w:jc w:val="both"/>
        <w:rPr>
          <w:lang w:val="en-GB"/>
        </w:rPr>
      </w:pPr>
    </w:p>
    <w:p w14:paraId="5005E10F" w14:textId="77777777" w:rsidR="00366442" w:rsidRPr="00856F67" w:rsidRDefault="00366442" w:rsidP="00366442">
      <w:pPr>
        <w:pStyle w:val="Flietext0"/>
        <w:tabs>
          <w:tab w:val="left" w:pos="2236"/>
        </w:tabs>
        <w:ind w:left="2268" w:right="1134" w:hanging="1134"/>
        <w:jc w:val="both"/>
        <w:rPr>
          <w:b w:val="0"/>
          <w:bCs w:val="0"/>
          <w:i/>
          <w:iCs/>
          <w:lang w:val="en-GB"/>
        </w:rPr>
      </w:pPr>
    </w:p>
    <w:p w14:paraId="0C97D6E4" w14:textId="77777777" w:rsidR="00366442" w:rsidRPr="00856F67" w:rsidRDefault="00366442" w:rsidP="00366442">
      <w:pPr>
        <w:pStyle w:val="Flietext0"/>
        <w:tabs>
          <w:tab w:val="left" w:pos="2236"/>
        </w:tabs>
        <w:ind w:left="2268" w:right="1134" w:hanging="1134"/>
        <w:jc w:val="both"/>
        <w:rPr>
          <w:b w:val="0"/>
          <w:bCs w:val="0"/>
          <w:i/>
          <w:iCs/>
          <w:lang w:val="en-GB"/>
        </w:rPr>
      </w:pPr>
    </w:p>
    <w:p w14:paraId="381BA585" w14:textId="3A93686A" w:rsidR="00366442" w:rsidRPr="00856F67" w:rsidRDefault="00366442" w:rsidP="00366442">
      <w:pPr>
        <w:pStyle w:val="Flietext0"/>
        <w:tabs>
          <w:tab w:val="left" w:pos="2236"/>
        </w:tabs>
        <w:ind w:left="2268" w:right="1134" w:hanging="1134"/>
        <w:jc w:val="both"/>
        <w:rPr>
          <w:bCs w:val="0"/>
          <w:i/>
          <w:iCs/>
          <w:lang w:val="en-GB"/>
        </w:rPr>
      </w:pPr>
      <w:r w:rsidRPr="00856F67">
        <w:rPr>
          <w:b w:val="0"/>
          <w:bCs w:val="0"/>
          <w:i/>
          <w:iCs/>
          <w:lang w:val="en-GB"/>
        </w:rPr>
        <w:tab/>
      </w:r>
      <w:r w:rsidRPr="00856F67">
        <w:rPr>
          <w:b w:val="0"/>
          <w:bCs w:val="0"/>
          <w:i/>
          <w:iCs/>
          <w:lang w:val="en-GB"/>
        </w:rPr>
        <w:tab/>
      </w:r>
      <w:r w:rsidRPr="00856F67">
        <w:rPr>
          <w:b w:val="0"/>
          <w:bCs w:val="0"/>
          <w:i/>
          <w:iCs/>
          <w:lang w:val="en-GB"/>
        </w:rPr>
        <w:tab/>
      </w:r>
      <w:r w:rsidRPr="00856F67">
        <w:rPr>
          <w:b w:val="0"/>
          <w:bCs w:val="0"/>
          <w:i/>
          <w:iCs/>
          <w:lang w:val="en-GB"/>
        </w:rPr>
        <w:tab/>
      </w:r>
      <w:r w:rsidRPr="00856F67">
        <w:rPr>
          <w:b w:val="0"/>
          <w:bCs w:val="0"/>
          <w:i/>
          <w:iCs/>
          <w:lang w:val="en-GB"/>
        </w:rPr>
        <w:tab/>
      </w:r>
      <w:r w:rsidRPr="00856F67">
        <w:rPr>
          <w:b w:val="0"/>
          <w:bCs w:val="0"/>
          <w:i/>
          <w:iCs/>
          <w:lang w:val="en-GB"/>
        </w:rPr>
        <w:tab/>
      </w:r>
      <w:r w:rsidRPr="00856F67">
        <w:rPr>
          <w:b w:val="0"/>
          <w:bCs w:val="0"/>
          <w:i/>
          <w:iCs/>
          <w:lang w:val="en-GB"/>
        </w:rPr>
        <w:tab/>
      </w:r>
      <w:r w:rsidRPr="00856F67">
        <w:rPr>
          <w:b w:val="0"/>
          <w:bCs w:val="0"/>
          <w:i/>
          <w:iCs/>
          <w:lang w:val="en-GB"/>
        </w:rPr>
        <w:tab/>
      </w:r>
      <w:r w:rsidRPr="00856F67">
        <w:rPr>
          <w:b w:val="0"/>
          <w:bCs w:val="0"/>
          <w:i/>
          <w:iCs/>
          <w:lang w:val="en-GB"/>
        </w:rPr>
        <w:tab/>
      </w:r>
      <w:r w:rsidRPr="00856F67">
        <w:rPr>
          <w:b w:val="0"/>
          <w:bCs w:val="0"/>
          <w:i/>
          <w:iCs/>
          <w:lang w:val="en-GB"/>
        </w:rPr>
        <w:tab/>
      </w:r>
      <w:r w:rsidRPr="00856F67">
        <w:rPr>
          <w:b w:val="0"/>
          <w:bCs w:val="0"/>
          <w:i/>
          <w:iCs/>
          <w:lang w:val="en-GB"/>
        </w:rPr>
        <w:tab/>
      </w:r>
      <w:r w:rsidRPr="00856F67">
        <w:rPr>
          <w:b w:val="0"/>
          <w:bCs w:val="0"/>
          <w:i/>
          <w:iCs/>
          <w:lang w:val="en-GB"/>
        </w:rPr>
        <w:tab/>
      </w:r>
      <w:r w:rsidR="00484DFF" w:rsidRPr="004C336D">
        <w:rPr>
          <w:lang w:val="en-US"/>
        </w:rPr>
        <w:t>"</w:t>
      </w:r>
    </w:p>
    <w:p w14:paraId="2EF82759" w14:textId="571FFF2E" w:rsidR="00366442" w:rsidRPr="009F60B5" w:rsidRDefault="00366442" w:rsidP="005C753B">
      <w:pPr>
        <w:spacing w:before="240" w:after="120"/>
        <w:ind w:left="567" w:right="1134" w:firstLine="567"/>
        <w:jc w:val="both"/>
        <w:rPr>
          <w:i/>
        </w:rPr>
      </w:pPr>
      <w:r w:rsidRPr="00856F67">
        <w:rPr>
          <w:i/>
        </w:rPr>
        <w:t>Paragraph 6.1.1.5.,</w:t>
      </w:r>
      <w:r w:rsidRPr="000121C1">
        <w:rPr>
          <w:iCs/>
        </w:rPr>
        <w:t xml:space="preserve"> amend to read</w:t>
      </w:r>
      <w:r w:rsidR="000121C1" w:rsidRPr="000121C1">
        <w:rPr>
          <w:iCs/>
        </w:rPr>
        <w:t>:</w:t>
      </w:r>
    </w:p>
    <w:p w14:paraId="010A4A9E" w14:textId="76546527" w:rsidR="00366442" w:rsidRPr="00856F67" w:rsidRDefault="00484DFF" w:rsidP="00366442">
      <w:pPr>
        <w:ind w:left="2268" w:right="1133" w:hanging="1134"/>
        <w:jc w:val="both"/>
      </w:pPr>
      <w:r w:rsidRPr="00856F67">
        <w:t>"</w:t>
      </w:r>
      <w:r w:rsidR="00366442" w:rsidRPr="00856F67">
        <w:t>6.1.1.5.</w:t>
      </w:r>
      <w:r w:rsidR="00366442" w:rsidRPr="009F60B5">
        <w:rPr>
          <w:b/>
        </w:rPr>
        <w:tab/>
      </w:r>
      <w:r w:rsidR="00366442" w:rsidRPr="00856F67">
        <w:rPr>
          <w:strike/>
        </w:rPr>
        <w:t>The device for the attachment of mirrors to the vehicle must be so designed that a cylinder with a 70 mm radius (50 mm in the case of an L-category vehicle), having as its axis the axis, or one of the axes, of pivot or rotation which ensures deflection of the mirror in the direction of impact concerned, passes through at least part of the surface to which the device is attached.</w:t>
      </w:r>
    </w:p>
    <w:p w14:paraId="02DD353E" w14:textId="7E98CFEE" w:rsidR="00366442" w:rsidRPr="009F60B5" w:rsidRDefault="00366442" w:rsidP="00366442">
      <w:pPr>
        <w:ind w:left="2268" w:right="1133"/>
        <w:jc w:val="both"/>
        <w:rPr>
          <w:b/>
        </w:rPr>
      </w:pPr>
      <w:r w:rsidRPr="00856F67">
        <w:rPr>
          <w:b/>
        </w:rPr>
        <w:t>Edges of fixing holes or recesses of which the diameter or longest diagonal is less than 12 mm are exempt from the radius requirements of paragraph 6.1.1.3. provided that they are blunted.</w:t>
      </w:r>
      <w:r w:rsidR="00484DFF" w:rsidRPr="00856F67">
        <w:t>"</w:t>
      </w:r>
    </w:p>
    <w:p w14:paraId="08D6AA42" w14:textId="66F4C46A" w:rsidR="00366442" w:rsidRPr="009F60B5" w:rsidRDefault="00366442" w:rsidP="005C753B">
      <w:pPr>
        <w:spacing w:before="240" w:after="120"/>
        <w:ind w:left="567" w:right="1134" w:firstLine="567"/>
        <w:jc w:val="both"/>
        <w:rPr>
          <w:i/>
        </w:rPr>
      </w:pPr>
      <w:r w:rsidRPr="00856F67">
        <w:rPr>
          <w:i/>
        </w:rPr>
        <w:t xml:space="preserve">Paragraph 6.1.1.6., </w:t>
      </w:r>
      <w:r w:rsidRPr="000121C1">
        <w:rPr>
          <w:iCs/>
        </w:rPr>
        <w:t>amend to read</w:t>
      </w:r>
      <w:r w:rsidR="000121C1" w:rsidRPr="000121C1">
        <w:rPr>
          <w:iCs/>
        </w:rPr>
        <w:t>:</w:t>
      </w:r>
    </w:p>
    <w:p w14:paraId="2E4E6046" w14:textId="5DE328CF" w:rsidR="00366442" w:rsidRPr="00856F67" w:rsidRDefault="00484DFF" w:rsidP="00366442">
      <w:pPr>
        <w:ind w:left="2268" w:right="1133" w:hanging="1134"/>
        <w:jc w:val="both"/>
      </w:pPr>
      <w:r w:rsidRPr="00856F67">
        <w:t>"</w:t>
      </w:r>
      <w:r w:rsidR="00366442" w:rsidRPr="00856F67">
        <w:t>6.1.1.6.</w:t>
      </w:r>
      <w:r w:rsidR="00366442" w:rsidRPr="009F60B5">
        <w:rPr>
          <w:b/>
        </w:rPr>
        <w:tab/>
      </w:r>
      <w:r w:rsidR="00366442" w:rsidRPr="00856F67">
        <w:rPr>
          <w:strike/>
        </w:rPr>
        <w:t>The parts of exterior mirrors referred to in paragraphs 6.1.1.2. and 6.1.1.3. which are made of a material with a Shore A hardness not exceeding 60 are exempt from the relevant provisions.</w:t>
      </w:r>
    </w:p>
    <w:p w14:paraId="0FD01D0C" w14:textId="43F3B56B" w:rsidR="00366442" w:rsidRPr="009F60B5" w:rsidRDefault="00366442" w:rsidP="00366442">
      <w:pPr>
        <w:ind w:left="2268" w:right="1133"/>
        <w:jc w:val="both"/>
        <w:rPr>
          <w:b/>
        </w:rPr>
      </w:pPr>
      <w:r w:rsidRPr="00856F67">
        <w:rPr>
          <w:b/>
        </w:rPr>
        <w:t>The device for the attachment of mirrors to the vehicle must be so designed that a cylinder with a 70 mm radius (50 mm in the case of an L-category vehicle), having as its axis the axis, or one of the axes, of pivot or rotation which ensures deflection of the mirror in the direction of impact concerned, passes through at least part of the surface to which the device is attached.</w:t>
      </w:r>
      <w:r w:rsidR="00484DFF" w:rsidRPr="00856F67">
        <w:t>"</w:t>
      </w:r>
    </w:p>
    <w:p w14:paraId="17F590FB" w14:textId="4FF37D7D" w:rsidR="00366442" w:rsidRPr="009F60B5" w:rsidRDefault="00366442" w:rsidP="005C753B">
      <w:pPr>
        <w:spacing w:before="240" w:after="120"/>
        <w:ind w:left="567" w:right="1134" w:firstLine="567"/>
        <w:jc w:val="both"/>
        <w:rPr>
          <w:i/>
        </w:rPr>
      </w:pPr>
      <w:r w:rsidRPr="00856F67">
        <w:rPr>
          <w:i/>
        </w:rPr>
        <w:t xml:space="preserve">Paragraph 6.1.1.7., </w:t>
      </w:r>
      <w:r w:rsidRPr="000121C1">
        <w:t>amend to read</w:t>
      </w:r>
      <w:r w:rsidR="000121C1" w:rsidRPr="000121C1">
        <w:t>:</w:t>
      </w:r>
    </w:p>
    <w:p w14:paraId="42C7BDE2" w14:textId="1079EB4D" w:rsidR="00366442" w:rsidRPr="00856F67" w:rsidRDefault="00484DFF" w:rsidP="00366442">
      <w:pPr>
        <w:ind w:left="2268" w:right="1133" w:hanging="1134"/>
        <w:jc w:val="both"/>
        <w:rPr>
          <w:strike/>
        </w:rPr>
      </w:pPr>
      <w:r w:rsidRPr="00856F67">
        <w:t>"</w:t>
      </w:r>
      <w:r w:rsidR="00366442" w:rsidRPr="00856F67">
        <w:t>6.1.1.7.</w:t>
      </w:r>
      <w:r w:rsidR="00366442" w:rsidRPr="009F60B5">
        <w:rPr>
          <w:b/>
        </w:rPr>
        <w:tab/>
      </w:r>
      <w:r w:rsidR="00366442" w:rsidRPr="00856F67">
        <w:rPr>
          <w:strike/>
        </w:rPr>
        <w:t>In the case of those parts of interior mirrors which are made of a material with a Shore A hardness of less than 50 and which are mounted on a rigid support, the requirements of paragraphs 6.1.1.2. and 6.1.1.3. shall only apply to the support.</w:t>
      </w:r>
    </w:p>
    <w:p w14:paraId="03CC52A2" w14:textId="27EC6BF8" w:rsidR="00366442" w:rsidRPr="00856F67" w:rsidRDefault="00366442" w:rsidP="00366442">
      <w:pPr>
        <w:ind w:left="2268" w:right="1133"/>
        <w:jc w:val="both"/>
        <w:rPr>
          <w:b/>
        </w:rPr>
      </w:pPr>
      <w:r w:rsidRPr="00856F67">
        <w:rPr>
          <w:b/>
        </w:rPr>
        <w:t>The parts of exterior mirrors referred to in paragraphs 6.1.1.2. and 6.1.1.3. which are made of a material with a Shore A hardness not exceeding 60 are exempt from the relevant provisions</w:t>
      </w:r>
      <w:r w:rsidRPr="00856F67">
        <w:t>.</w:t>
      </w:r>
      <w:r w:rsidR="00484DFF" w:rsidRPr="00856F67">
        <w:t>"</w:t>
      </w:r>
    </w:p>
    <w:p w14:paraId="519A9194" w14:textId="3C588B77" w:rsidR="00366442" w:rsidRPr="009F60B5" w:rsidRDefault="00620610" w:rsidP="005C753B">
      <w:pPr>
        <w:spacing w:before="240" w:after="120"/>
        <w:ind w:left="567" w:right="1134" w:firstLine="567"/>
        <w:jc w:val="both"/>
        <w:rPr>
          <w:i/>
        </w:rPr>
      </w:pPr>
      <w:r>
        <w:rPr>
          <w:i/>
        </w:rPr>
        <w:lastRenderedPageBreak/>
        <w:t xml:space="preserve">Insert a new </w:t>
      </w:r>
      <w:r w:rsidR="00187407">
        <w:rPr>
          <w:i/>
        </w:rPr>
        <w:t>p</w:t>
      </w:r>
      <w:r w:rsidR="00366442" w:rsidRPr="00856F67">
        <w:rPr>
          <w:i/>
        </w:rPr>
        <w:t>aragraph 6.1.1.8.,</w:t>
      </w:r>
      <w:r w:rsidR="00366442" w:rsidRPr="000121C1">
        <w:t xml:space="preserve"> to read</w:t>
      </w:r>
      <w:r w:rsidR="000121C1" w:rsidRPr="000121C1">
        <w:t>:</w:t>
      </w:r>
    </w:p>
    <w:p w14:paraId="31CFBB0D" w14:textId="173C1240" w:rsidR="00366442" w:rsidRPr="00856F67" w:rsidRDefault="00484DFF" w:rsidP="00366442">
      <w:pPr>
        <w:ind w:left="2268" w:right="1133" w:hanging="1134"/>
        <w:jc w:val="both"/>
        <w:rPr>
          <w:b/>
        </w:rPr>
      </w:pPr>
      <w:r w:rsidRPr="00856F67">
        <w:t>"</w:t>
      </w:r>
      <w:r w:rsidR="00366442" w:rsidRPr="00856F67">
        <w:rPr>
          <w:b/>
        </w:rPr>
        <w:t>6.1.1.8.</w:t>
      </w:r>
      <w:r w:rsidR="00366442" w:rsidRPr="009F60B5">
        <w:rPr>
          <w:b/>
        </w:rPr>
        <w:tab/>
      </w:r>
      <w:r w:rsidR="00366442" w:rsidRPr="00856F67">
        <w:rPr>
          <w:b/>
        </w:rPr>
        <w:t>In the case of those parts of interior mirrors which are made of a material with a Shore A hardness of less than 50 and which are mounted on a rigid support, the requirements of paragraphs 6.1.1.2. and 6.1.1.3. shall only apply to the support.</w:t>
      </w:r>
      <w:r w:rsidRPr="00856F67">
        <w:t>"</w:t>
      </w:r>
    </w:p>
    <w:p w14:paraId="4FB8CC11" w14:textId="77777777" w:rsidR="00366442" w:rsidRPr="009F60B5" w:rsidRDefault="00366442" w:rsidP="005C753B">
      <w:pPr>
        <w:spacing w:before="240" w:after="120"/>
        <w:ind w:left="567" w:right="1134" w:firstLine="567"/>
        <w:jc w:val="both"/>
        <w:rPr>
          <w:i/>
          <w:iCs/>
        </w:rPr>
      </w:pPr>
      <w:r w:rsidRPr="009F60B5">
        <w:rPr>
          <w:i/>
        </w:rPr>
        <w:t>Insert a new paragraph 6.1.1.9</w:t>
      </w:r>
      <w:r w:rsidRPr="009F60B5">
        <w:rPr>
          <w:i/>
          <w:iCs/>
        </w:rPr>
        <w:t xml:space="preserve">., </w:t>
      </w:r>
      <w:r w:rsidRPr="000121C1">
        <w:t>to read:</w:t>
      </w:r>
    </w:p>
    <w:p w14:paraId="6118C1F6" w14:textId="38543E2C" w:rsidR="000B1EA4" w:rsidRPr="00345BBA" w:rsidRDefault="00366442" w:rsidP="005C753B">
      <w:pPr>
        <w:spacing w:after="120"/>
        <w:ind w:left="2268" w:right="1133" w:hanging="1134"/>
        <w:jc w:val="both"/>
        <w:rPr>
          <w:bCs/>
        </w:rPr>
      </w:pPr>
      <w:r w:rsidRPr="009F60B5">
        <w:rPr>
          <w:iCs/>
        </w:rPr>
        <w:t xml:space="preserve"> </w:t>
      </w:r>
      <w:r w:rsidR="00484DFF" w:rsidRPr="00856F67">
        <w:t>"</w:t>
      </w:r>
      <w:r w:rsidRPr="009F60B5">
        <w:rPr>
          <w:b/>
        </w:rPr>
        <w:t>6.1.1.9.</w:t>
      </w:r>
      <w:r w:rsidRPr="009F60B5">
        <w:rPr>
          <w:b/>
        </w:rPr>
        <w:tab/>
        <w:t>The requirements of paragraph 6.1.1.3. do not apply to mirrors, if their lower edge is mounted not less than 2 m above the ground when the vehicle is under a load corresponding to its maximum technical permissible mass.</w:t>
      </w:r>
      <w:r w:rsidR="00484DFF" w:rsidRPr="00856F67">
        <w:t>"</w:t>
      </w:r>
    </w:p>
    <w:p w14:paraId="6BF6D5BD" w14:textId="77777777" w:rsidR="000B1EA4" w:rsidRPr="00BE5CED" w:rsidRDefault="000B1EA4" w:rsidP="000B1EA4">
      <w:pPr>
        <w:keepNext/>
        <w:keepLines/>
        <w:tabs>
          <w:tab w:val="right" w:pos="851"/>
        </w:tabs>
        <w:spacing w:before="360" w:after="240" w:line="300" w:lineRule="exact"/>
        <w:ind w:left="1134" w:right="1134" w:hanging="1134"/>
        <w:rPr>
          <w:b/>
          <w:sz w:val="28"/>
        </w:rPr>
      </w:pPr>
      <w:r w:rsidRPr="00BE5CED">
        <w:rPr>
          <w:b/>
          <w:sz w:val="28"/>
        </w:rPr>
        <w:tab/>
        <w:t>II.</w:t>
      </w:r>
      <w:r w:rsidRPr="00BE5CED">
        <w:rPr>
          <w:b/>
          <w:sz w:val="28"/>
        </w:rPr>
        <w:tab/>
        <w:t>Justification</w:t>
      </w:r>
    </w:p>
    <w:p w14:paraId="6F0D8959" w14:textId="77777777" w:rsidR="00B40804" w:rsidRDefault="00B40804" w:rsidP="00B40804">
      <w:pPr>
        <w:pStyle w:val="ListParagraph"/>
        <w:numPr>
          <w:ilvl w:val="0"/>
          <w:numId w:val="25"/>
        </w:numPr>
        <w:spacing w:before="120" w:after="120" w:line="288" w:lineRule="auto"/>
        <w:ind w:left="1418" w:right="1134"/>
        <w:contextualSpacing w:val="0"/>
        <w:jc w:val="both"/>
      </w:pPr>
      <w:r>
        <w:t>The proposed amendments shall align the requirements of the different series of amendments of UN Regulation No. 46.</w:t>
      </w:r>
    </w:p>
    <w:p w14:paraId="57361901" w14:textId="77777777" w:rsidR="00355523" w:rsidRPr="004011A9" w:rsidRDefault="00355523" w:rsidP="00355523">
      <w:pPr>
        <w:numPr>
          <w:ilvl w:val="0"/>
          <w:numId w:val="25"/>
        </w:numPr>
        <w:spacing w:before="100" w:beforeAutospacing="1" w:after="100" w:afterAutospacing="1" w:line="240" w:lineRule="auto"/>
        <w:ind w:left="1418" w:right="1134"/>
        <w:rPr>
          <w:rFonts w:eastAsia="MS Mincho"/>
        </w:rPr>
      </w:pPr>
      <w:r w:rsidRPr="004011A9">
        <w:rPr>
          <w:rFonts w:eastAsia="MS Mincho"/>
        </w:rPr>
        <w:t>For detailed explanations see the report of the TF UN-R 46 (GRSG-130-32), distributed at the 130th session of the Working Party on General Safety Provisions.</w:t>
      </w:r>
    </w:p>
    <w:p w14:paraId="7B45E335" w14:textId="77777777" w:rsidR="000B1EA4" w:rsidRPr="000846F8" w:rsidRDefault="000B1EA4" w:rsidP="000B1EA4">
      <w:pPr>
        <w:spacing w:before="240"/>
        <w:jc w:val="center"/>
        <w:rPr>
          <w:u w:val="single"/>
        </w:rPr>
      </w:pPr>
      <w:r w:rsidRPr="000846F8">
        <w:rPr>
          <w:u w:val="single"/>
        </w:rPr>
        <w:tab/>
      </w:r>
      <w:r w:rsidRPr="000846F8">
        <w:rPr>
          <w:u w:val="single"/>
        </w:rPr>
        <w:tab/>
      </w:r>
      <w:r w:rsidRPr="000846F8">
        <w:rPr>
          <w:u w:val="single"/>
        </w:rPr>
        <w:tab/>
      </w:r>
    </w:p>
    <w:p w14:paraId="432A5F51" w14:textId="77777777" w:rsidR="000B1EA4" w:rsidRPr="000846F8" w:rsidRDefault="000B1EA4" w:rsidP="000B1EA4"/>
    <w:p w14:paraId="1A4033C5" w14:textId="77777777" w:rsidR="001C6663" w:rsidRPr="000846F8" w:rsidRDefault="001C6663" w:rsidP="00595520"/>
    <w:sectPr w:rsidR="001C6663" w:rsidRPr="000846F8" w:rsidSect="000B1EA4">
      <w:headerReference w:type="even" r:id="rId13"/>
      <w:headerReference w:type="default" r:id="rId14"/>
      <w:footerReference w:type="even" r:id="rId15"/>
      <w:footerReference w:type="defaul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3442" w14:textId="77777777" w:rsidR="00C62E3E" w:rsidRDefault="00C62E3E"/>
  </w:endnote>
  <w:endnote w:type="continuationSeparator" w:id="0">
    <w:p w14:paraId="678E35EB" w14:textId="77777777" w:rsidR="00C62E3E" w:rsidRDefault="00C62E3E"/>
  </w:endnote>
  <w:endnote w:type="continuationNotice" w:id="1">
    <w:p w14:paraId="77F30F98" w14:textId="77777777" w:rsidR="00C62E3E" w:rsidRDefault="00C62E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B953" w14:textId="4C9BF9A4" w:rsidR="000B1EA4" w:rsidRPr="000B1EA4" w:rsidRDefault="000B1EA4" w:rsidP="000B1EA4">
    <w:pPr>
      <w:pStyle w:val="Footer"/>
      <w:tabs>
        <w:tab w:val="right" w:pos="9638"/>
      </w:tabs>
      <w:rPr>
        <w:sz w:val="18"/>
      </w:rPr>
    </w:pP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2</w:t>
    </w:r>
    <w:r w:rsidRPr="000B1EA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42C1" w14:textId="60AB91A9" w:rsidR="000B1EA4" w:rsidRPr="000B1EA4" w:rsidRDefault="000B1EA4" w:rsidP="000B1EA4">
    <w:pPr>
      <w:pStyle w:val="Footer"/>
      <w:tabs>
        <w:tab w:val="right" w:pos="9638"/>
      </w:tabs>
      <w:rPr>
        <w:b/>
        <w:sz w:val="18"/>
      </w:rPr>
    </w:pPr>
    <w:r>
      <w:tab/>
    </w: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3</w:t>
    </w:r>
    <w:r w:rsidRPr="000B1EA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DF2B" w14:textId="5B18C563" w:rsidR="005E7B0B" w:rsidRDefault="00EB14D2" w:rsidP="005E7B0B">
    <w:pPr>
      <w:pStyle w:val="Footer"/>
    </w:pPr>
    <w:r w:rsidRPr="0027112F">
      <w:rPr>
        <w:noProof/>
        <w:lang w:val="en-US"/>
      </w:rPr>
      <w:drawing>
        <wp:anchor distT="0" distB="0" distL="114300" distR="114300" simplePos="0" relativeHeight="251659264" behindDoc="0" locked="1" layoutInCell="1" allowOverlap="1" wp14:anchorId="60595CD3" wp14:editId="5F4B0023">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2374F156" w14:textId="53016240" w:rsidR="005E7B0B" w:rsidRDefault="005E7B0B" w:rsidP="00EB14D2">
    <w:pPr>
      <w:pStyle w:val="Footer"/>
      <w:ind w:right="1134"/>
      <w:rPr>
        <w:sz w:val="20"/>
      </w:rPr>
    </w:pPr>
  </w:p>
  <w:p w14:paraId="55D39B75" w14:textId="5CFD1AE0" w:rsidR="00EB14D2" w:rsidRPr="00EB14D2" w:rsidRDefault="00EB14D2" w:rsidP="00EB14D2">
    <w:pPr>
      <w:pStyle w:val="Footer"/>
      <w:ind w:right="1134"/>
      <w:rPr>
        <w:sz w:val="20"/>
      </w:rPr>
    </w:pPr>
    <w:r>
      <w:rPr>
        <w:sz w:val="20"/>
      </w:rPr>
      <w:t>GE.26-</w:t>
    </w:r>
    <w:proofErr w:type="gramStart"/>
    <w:r>
      <w:rPr>
        <w:sz w:val="20"/>
      </w:rPr>
      <w:t>01147  (</w:t>
    </w:r>
    <w:proofErr w:type="gramEnd"/>
    <w:r>
      <w:rPr>
        <w:sz w:val="20"/>
      </w:rPr>
      <w:t>E)</w:t>
    </w:r>
    <w:r>
      <w:rPr>
        <w:noProof/>
        <w:sz w:val="20"/>
      </w:rPr>
      <w:drawing>
        <wp:anchor distT="0" distB="0" distL="114300" distR="114300" simplePos="0" relativeHeight="251660288" behindDoc="0" locked="0" layoutInCell="1" allowOverlap="1" wp14:anchorId="5CA40310" wp14:editId="6BE9328A">
          <wp:simplePos x="0" y="0"/>
          <wp:positionH relativeFrom="margin">
            <wp:posOffset>5583555</wp:posOffset>
          </wp:positionH>
          <wp:positionV relativeFrom="margin">
            <wp:posOffset>8981440</wp:posOffset>
          </wp:positionV>
          <wp:extent cx="571500" cy="571500"/>
          <wp:effectExtent l="0" t="0" r="0" b="0"/>
          <wp:wrapNone/>
          <wp:docPr id="1337711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FF041" w14:textId="77777777" w:rsidR="00C62E3E" w:rsidRPr="000B175B" w:rsidRDefault="00C62E3E" w:rsidP="000B175B">
      <w:pPr>
        <w:tabs>
          <w:tab w:val="right" w:pos="2155"/>
        </w:tabs>
        <w:spacing w:after="80"/>
        <w:ind w:left="680"/>
        <w:rPr>
          <w:u w:val="single"/>
        </w:rPr>
      </w:pPr>
      <w:r>
        <w:rPr>
          <w:u w:val="single"/>
        </w:rPr>
        <w:tab/>
      </w:r>
    </w:p>
  </w:footnote>
  <w:footnote w:type="continuationSeparator" w:id="0">
    <w:p w14:paraId="690B0589" w14:textId="77777777" w:rsidR="00C62E3E" w:rsidRPr="00FC68B7" w:rsidRDefault="00C62E3E" w:rsidP="00FC68B7">
      <w:pPr>
        <w:tabs>
          <w:tab w:val="left" w:pos="2155"/>
        </w:tabs>
        <w:spacing w:after="80"/>
        <w:ind w:left="680"/>
        <w:rPr>
          <w:u w:val="single"/>
        </w:rPr>
      </w:pPr>
      <w:r>
        <w:rPr>
          <w:u w:val="single"/>
        </w:rPr>
        <w:tab/>
      </w:r>
    </w:p>
  </w:footnote>
  <w:footnote w:type="continuationNotice" w:id="1">
    <w:p w14:paraId="454F7652" w14:textId="77777777" w:rsidR="00C62E3E" w:rsidRDefault="00C62E3E"/>
  </w:footnote>
  <w:footnote w:id="2">
    <w:p w14:paraId="2AEA900E" w14:textId="7A338B85" w:rsidR="000B1EA4" w:rsidRPr="003E165D" w:rsidRDefault="000B1EA4" w:rsidP="000B1EA4">
      <w:pPr>
        <w:pStyle w:val="FootnoteText"/>
        <w:jc w:val="both"/>
      </w:pPr>
      <w:r>
        <w:tab/>
      </w:r>
      <w:r w:rsidRPr="00EA370C">
        <w:rPr>
          <w:rStyle w:val="FootnoteReference"/>
          <w:sz w:val="20"/>
          <w:lang w:val="en-US"/>
        </w:rPr>
        <w:t>*</w:t>
      </w:r>
      <w:r w:rsidRPr="00EA370C">
        <w:rPr>
          <w:sz w:val="20"/>
          <w:lang w:val="en-US"/>
        </w:rPr>
        <w:tab/>
      </w:r>
      <w:r w:rsidR="009D2338" w:rsidRPr="00247E2B">
        <w:t>In accordance with the programme of work of the Inland Transport Committee for 202</w:t>
      </w:r>
      <w:r w:rsidR="009D2338">
        <w:t>6</w:t>
      </w:r>
      <w:r w:rsidR="009D2338" w:rsidRPr="00247E2B">
        <w:t xml:space="preserve"> as outlined in proposed programme budget for 202</w:t>
      </w:r>
      <w:r w:rsidR="009D2338">
        <w:t>6</w:t>
      </w:r>
      <w:r w:rsidR="009D2338" w:rsidRPr="00247E2B">
        <w:t xml:space="preserve"> (A/</w:t>
      </w:r>
      <w:r w:rsidR="009D2338">
        <w:t>80</w:t>
      </w:r>
      <w:r w:rsidR="009D2338" w:rsidRPr="00247E2B">
        <w:t>/6 (Sect. 20), table 20.</w:t>
      </w:r>
      <w:r w:rsidR="009D2338">
        <w:t>7</w:t>
      </w:r>
      <w:r w:rsidR="009D2338" w:rsidRPr="00247E2B">
        <w:t xml:space="preserve">), the World Forum will develop, harmonize and update UN Regulations </w:t>
      </w:r>
      <w:proofErr w:type="gramStart"/>
      <w:r w:rsidR="009D2338" w:rsidRPr="00247E2B">
        <w:t>in order to</w:t>
      </w:r>
      <w:proofErr w:type="gramEnd"/>
      <w:r w:rsidR="009D2338" w:rsidRPr="00247E2B">
        <w:t xml:space="preserve"> enhance the performance of vehicles. The present document is submitted in conformity with that mandate</w:t>
      </w:r>
      <w:r w:rsidRPr="00624CAF">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E6D0" w14:textId="5BAF151E" w:rsidR="000B1EA4" w:rsidRPr="00ED3FAA" w:rsidRDefault="00ED3FAA">
    <w:pPr>
      <w:pStyle w:val="Header"/>
      <w:rPr>
        <w:lang w:val="fr-CH"/>
      </w:rPr>
    </w:pPr>
    <w:r>
      <w:rPr>
        <w:lang w:val="fr-CH"/>
      </w:rPr>
      <w:t>ECE/TRANS/WP.29/GRSG/2026/25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20E8" w14:textId="2DFEC9F5" w:rsidR="000B1EA4" w:rsidRPr="00ED3FAA" w:rsidRDefault="00ED3FAA" w:rsidP="00ED3FAA">
    <w:pPr>
      <w:pStyle w:val="Header"/>
      <w:jc w:val="right"/>
      <w:rPr>
        <w:lang w:val="fr-CH"/>
      </w:rPr>
    </w:pPr>
    <w:r>
      <w:rPr>
        <w:lang w:val="fr-CH"/>
      </w:rPr>
      <w:t>ECE/TRANS/WP.29/GRSG/2026/25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A07F1B"/>
    <w:multiLevelType w:val="hybridMultilevel"/>
    <w:tmpl w:val="C1405F54"/>
    <w:lvl w:ilvl="0" w:tplc="0407001B">
      <w:start w:val="1"/>
      <w:numFmt w:val="lowerRoman"/>
      <w:lvlText w:val="%1."/>
      <w:lvlJc w:val="right"/>
      <w:pPr>
        <w:ind w:left="1854" w:hanging="360"/>
      </w:p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39C731B"/>
    <w:multiLevelType w:val="hybridMultilevel"/>
    <w:tmpl w:val="BA641678"/>
    <w:lvl w:ilvl="0" w:tplc="65BC3EAC">
      <w:start w:val="1"/>
      <w:numFmt w:val="lowerRoman"/>
      <w:lvlText w:val="%1."/>
      <w:lvlJc w:val="left"/>
      <w:pPr>
        <w:ind w:left="1854" w:hanging="72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4"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6A728B9"/>
    <w:multiLevelType w:val="hybridMultilevel"/>
    <w:tmpl w:val="C27EFD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E097D62"/>
    <w:multiLevelType w:val="hybridMultilevel"/>
    <w:tmpl w:val="74AA1892"/>
    <w:lvl w:ilvl="0" w:tplc="FFFFFFFF">
      <w:start w:val="1"/>
      <w:numFmt w:val="decimal"/>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1"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534900"/>
    <w:multiLevelType w:val="hybridMultilevel"/>
    <w:tmpl w:val="879AA334"/>
    <w:lvl w:ilvl="0" w:tplc="0407000F">
      <w:start w:val="1"/>
      <w:numFmt w:val="decimal"/>
      <w:lvlText w:val="%1."/>
      <w:lvlJc w:val="left"/>
      <w:pPr>
        <w:ind w:left="1854" w:hanging="360"/>
      </w:p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23" w15:restartNumberingAfterBreak="0">
    <w:nsid w:val="71F05E60"/>
    <w:multiLevelType w:val="hybridMultilevel"/>
    <w:tmpl w:val="B6624FA0"/>
    <w:lvl w:ilvl="0" w:tplc="0407000F">
      <w:start w:val="1"/>
      <w:numFmt w:val="decimal"/>
      <w:lvlText w:val="%1."/>
      <w:lvlJc w:val="left"/>
      <w:pPr>
        <w:ind w:left="6030" w:hanging="360"/>
      </w:pPr>
    </w:lvl>
    <w:lvl w:ilvl="1" w:tplc="04070019" w:tentative="1">
      <w:start w:val="1"/>
      <w:numFmt w:val="lowerLetter"/>
      <w:lvlText w:val="%2."/>
      <w:lvlJc w:val="left"/>
      <w:pPr>
        <w:ind w:left="6750" w:hanging="360"/>
      </w:pPr>
    </w:lvl>
    <w:lvl w:ilvl="2" w:tplc="0407001B" w:tentative="1">
      <w:start w:val="1"/>
      <w:numFmt w:val="lowerRoman"/>
      <w:lvlText w:val="%3."/>
      <w:lvlJc w:val="right"/>
      <w:pPr>
        <w:ind w:left="7470" w:hanging="180"/>
      </w:pPr>
    </w:lvl>
    <w:lvl w:ilvl="3" w:tplc="0407000F" w:tentative="1">
      <w:start w:val="1"/>
      <w:numFmt w:val="decimal"/>
      <w:lvlText w:val="%4."/>
      <w:lvlJc w:val="left"/>
      <w:pPr>
        <w:ind w:left="8190" w:hanging="360"/>
      </w:pPr>
    </w:lvl>
    <w:lvl w:ilvl="4" w:tplc="04070019" w:tentative="1">
      <w:start w:val="1"/>
      <w:numFmt w:val="lowerLetter"/>
      <w:lvlText w:val="%5."/>
      <w:lvlJc w:val="left"/>
      <w:pPr>
        <w:ind w:left="8910" w:hanging="360"/>
      </w:pPr>
    </w:lvl>
    <w:lvl w:ilvl="5" w:tplc="0407001B" w:tentative="1">
      <w:start w:val="1"/>
      <w:numFmt w:val="lowerRoman"/>
      <w:lvlText w:val="%6."/>
      <w:lvlJc w:val="right"/>
      <w:pPr>
        <w:ind w:left="9630" w:hanging="180"/>
      </w:pPr>
    </w:lvl>
    <w:lvl w:ilvl="6" w:tplc="0407000F" w:tentative="1">
      <w:start w:val="1"/>
      <w:numFmt w:val="decimal"/>
      <w:lvlText w:val="%7."/>
      <w:lvlJc w:val="left"/>
      <w:pPr>
        <w:ind w:left="10350" w:hanging="360"/>
      </w:pPr>
    </w:lvl>
    <w:lvl w:ilvl="7" w:tplc="04070019" w:tentative="1">
      <w:start w:val="1"/>
      <w:numFmt w:val="lowerLetter"/>
      <w:lvlText w:val="%8."/>
      <w:lvlJc w:val="left"/>
      <w:pPr>
        <w:ind w:left="11070" w:hanging="360"/>
      </w:pPr>
    </w:lvl>
    <w:lvl w:ilvl="8" w:tplc="0407001B" w:tentative="1">
      <w:start w:val="1"/>
      <w:numFmt w:val="lowerRoman"/>
      <w:lvlText w:val="%9."/>
      <w:lvlJc w:val="right"/>
      <w:pPr>
        <w:ind w:left="11790" w:hanging="180"/>
      </w:pPr>
    </w:lvl>
  </w:abstractNum>
  <w:abstractNum w:abstractNumId="24"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69985810">
    <w:abstractNumId w:val="1"/>
  </w:num>
  <w:num w:numId="2" w16cid:durableId="1716390396">
    <w:abstractNumId w:val="0"/>
  </w:num>
  <w:num w:numId="3" w16cid:durableId="2110193780">
    <w:abstractNumId w:val="2"/>
  </w:num>
  <w:num w:numId="4" w16cid:durableId="852230718">
    <w:abstractNumId w:val="3"/>
  </w:num>
  <w:num w:numId="5" w16cid:durableId="749616534">
    <w:abstractNumId w:val="8"/>
  </w:num>
  <w:num w:numId="6" w16cid:durableId="74014676">
    <w:abstractNumId w:val="9"/>
  </w:num>
  <w:num w:numId="7" w16cid:durableId="50429632">
    <w:abstractNumId w:val="7"/>
  </w:num>
  <w:num w:numId="8" w16cid:durableId="1297561801">
    <w:abstractNumId w:val="6"/>
  </w:num>
  <w:num w:numId="9" w16cid:durableId="875120523">
    <w:abstractNumId w:val="5"/>
  </w:num>
  <w:num w:numId="10" w16cid:durableId="1069841246">
    <w:abstractNumId w:val="4"/>
  </w:num>
  <w:num w:numId="11" w16cid:durableId="1933514449">
    <w:abstractNumId w:val="17"/>
  </w:num>
  <w:num w:numId="12" w16cid:durableId="1211183943">
    <w:abstractNumId w:val="16"/>
  </w:num>
  <w:num w:numId="13" w16cid:durableId="482426443">
    <w:abstractNumId w:val="10"/>
  </w:num>
  <w:num w:numId="14" w16cid:durableId="539629582">
    <w:abstractNumId w:val="14"/>
  </w:num>
  <w:num w:numId="15" w16cid:durableId="650136043">
    <w:abstractNumId w:val="18"/>
  </w:num>
  <w:num w:numId="16" w16cid:durableId="462188031">
    <w:abstractNumId w:val="15"/>
  </w:num>
  <w:num w:numId="17" w16cid:durableId="393236747">
    <w:abstractNumId w:val="21"/>
  </w:num>
  <w:num w:numId="18" w16cid:durableId="920482846">
    <w:abstractNumId w:val="24"/>
  </w:num>
  <w:num w:numId="19" w16cid:durableId="662591124">
    <w:abstractNumId w:val="12"/>
  </w:num>
  <w:num w:numId="20" w16cid:durableId="1793862634">
    <w:abstractNumId w:val="23"/>
  </w:num>
  <w:num w:numId="21" w16cid:durableId="164365474">
    <w:abstractNumId w:val="22"/>
  </w:num>
  <w:num w:numId="22" w16cid:durableId="939794910">
    <w:abstractNumId w:val="11"/>
  </w:num>
  <w:num w:numId="23" w16cid:durableId="823354318">
    <w:abstractNumId w:val="13"/>
  </w:num>
  <w:num w:numId="24" w16cid:durableId="1782606784">
    <w:abstractNumId w:val="20"/>
  </w:num>
  <w:num w:numId="25" w16cid:durableId="1743987766">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A4"/>
    <w:rsid w:val="00002A7D"/>
    <w:rsid w:val="000038A8"/>
    <w:rsid w:val="00005DF3"/>
    <w:rsid w:val="00006790"/>
    <w:rsid w:val="000121C1"/>
    <w:rsid w:val="00026DCA"/>
    <w:rsid w:val="00027624"/>
    <w:rsid w:val="0005030A"/>
    <w:rsid w:val="00050F6B"/>
    <w:rsid w:val="00054D75"/>
    <w:rsid w:val="000678CD"/>
    <w:rsid w:val="00072C8C"/>
    <w:rsid w:val="00075B78"/>
    <w:rsid w:val="00081CE0"/>
    <w:rsid w:val="000833E8"/>
    <w:rsid w:val="000846F8"/>
    <w:rsid w:val="00084D30"/>
    <w:rsid w:val="00090320"/>
    <w:rsid w:val="000931C0"/>
    <w:rsid w:val="00097003"/>
    <w:rsid w:val="000A2E09"/>
    <w:rsid w:val="000B175B"/>
    <w:rsid w:val="000B1EA4"/>
    <w:rsid w:val="000B3A0F"/>
    <w:rsid w:val="000C350D"/>
    <w:rsid w:val="000D4928"/>
    <w:rsid w:val="000E0415"/>
    <w:rsid w:val="000E6B1C"/>
    <w:rsid w:val="000F4A2D"/>
    <w:rsid w:val="000F7715"/>
    <w:rsid w:val="00104A76"/>
    <w:rsid w:val="00110223"/>
    <w:rsid w:val="00113359"/>
    <w:rsid w:val="00126CF4"/>
    <w:rsid w:val="00156B99"/>
    <w:rsid w:val="00166124"/>
    <w:rsid w:val="00166580"/>
    <w:rsid w:val="00167CB9"/>
    <w:rsid w:val="00177415"/>
    <w:rsid w:val="0017797B"/>
    <w:rsid w:val="00184DDA"/>
    <w:rsid w:val="00187407"/>
    <w:rsid w:val="001900CD"/>
    <w:rsid w:val="00193E5E"/>
    <w:rsid w:val="00195E95"/>
    <w:rsid w:val="001A0452"/>
    <w:rsid w:val="001A3168"/>
    <w:rsid w:val="001A597D"/>
    <w:rsid w:val="001B1151"/>
    <w:rsid w:val="001B408D"/>
    <w:rsid w:val="001B4B04"/>
    <w:rsid w:val="001B5875"/>
    <w:rsid w:val="001B6D2C"/>
    <w:rsid w:val="001B7A69"/>
    <w:rsid w:val="001C4B9C"/>
    <w:rsid w:val="001C6663"/>
    <w:rsid w:val="001C7895"/>
    <w:rsid w:val="001D26DF"/>
    <w:rsid w:val="001D518A"/>
    <w:rsid w:val="001E1E46"/>
    <w:rsid w:val="001E285A"/>
    <w:rsid w:val="001F0734"/>
    <w:rsid w:val="001F1599"/>
    <w:rsid w:val="001F19C4"/>
    <w:rsid w:val="002001CD"/>
    <w:rsid w:val="002043F0"/>
    <w:rsid w:val="00211E0B"/>
    <w:rsid w:val="00211E55"/>
    <w:rsid w:val="00216172"/>
    <w:rsid w:val="00217D2F"/>
    <w:rsid w:val="00232575"/>
    <w:rsid w:val="002451CA"/>
    <w:rsid w:val="00247258"/>
    <w:rsid w:val="00254C4E"/>
    <w:rsid w:val="00257CAC"/>
    <w:rsid w:val="00271E29"/>
    <w:rsid w:val="0027237A"/>
    <w:rsid w:val="00276576"/>
    <w:rsid w:val="002974E9"/>
    <w:rsid w:val="002A0B2D"/>
    <w:rsid w:val="002A306B"/>
    <w:rsid w:val="002A5B87"/>
    <w:rsid w:val="002A7DFA"/>
    <w:rsid w:val="002A7F94"/>
    <w:rsid w:val="002B109A"/>
    <w:rsid w:val="002C6269"/>
    <w:rsid w:val="002C6D45"/>
    <w:rsid w:val="002D26D9"/>
    <w:rsid w:val="002D628E"/>
    <w:rsid w:val="002D6E53"/>
    <w:rsid w:val="002E694C"/>
    <w:rsid w:val="002F046D"/>
    <w:rsid w:val="002F3023"/>
    <w:rsid w:val="002F6E7E"/>
    <w:rsid w:val="00301764"/>
    <w:rsid w:val="0031251A"/>
    <w:rsid w:val="003229D8"/>
    <w:rsid w:val="00336C97"/>
    <w:rsid w:val="00337F88"/>
    <w:rsid w:val="00342432"/>
    <w:rsid w:val="00344A75"/>
    <w:rsid w:val="00345BBA"/>
    <w:rsid w:val="0035047B"/>
    <w:rsid w:val="0035079E"/>
    <w:rsid w:val="003520DD"/>
    <w:rsid w:val="0035223F"/>
    <w:rsid w:val="00352D4B"/>
    <w:rsid w:val="00355523"/>
    <w:rsid w:val="0035638C"/>
    <w:rsid w:val="00363046"/>
    <w:rsid w:val="00365312"/>
    <w:rsid w:val="00366442"/>
    <w:rsid w:val="0037149D"/>
    <w:rsid w:val="00372885"/>
    <w:rsid w:val="00373868"/>
    <w:rsid w:val="0038253C"/>
    <w:rsid w:val="00387D5A"/>
    <w:rsid w:val="00394EF2"/>
    <w:rsid w:val="003A46BB"/>
    <w:rsid w:val="003A4EC7"/>
    <w:rsid w:val="003A7295"/>
    <w:rsid w:val="003B1F60"/>
    <w:rsid w:val="003C2CC4"/>
    <w:rsid w:val="003D4B23"/>
    <w:rsid w:val="003E278A"/>
    <w:rsid w:val="003E5E23"/>
    <w:rsid w:val="003E6AF7"/>
    <w:rsid w:val="003F2661"/>
    <w:rsid w:val="003F431D"/>
    <w:rsid w:val="004058AC"/>
    <w:rsid w:val="00413520"/>
    <w:rsid w:val="004325CB"/>
    <w:rsid w:val="00435265"/>
    <w:rsid w:val="00440A07"/>
    <w:rsid w:val="004455E9"/>
    <w:rsid w:val="004456BA"/>
    <w:rsid w:val="00455BDC"/>
    <w:rsid w:val="0046005E"/>
    <w:rsid w:val="00462880"/>
    <w:rsid w:val="00476F24"/>
    <w:rsid w:val="00477244"/>
    <w:rsid w:val="00480C1A"/>
    <w:rsid w:val="00484DFF"/>
    <w:rsid w:val="00485995"/>
    <w:rsid w:val="004A3CEA"/>
    <w:rsid w:val="004A5D33"/>
    <w:rsid w:val="004B4F9D"/>
    <w:rsid w:val="004B7C96"/>
    <w:rsid w:val="004C336D"/>
    <w:rsid w:val="004C55B0"/>
    <w:rsid w:val="004F0D13"/>
    <w:rsid w:val="004F5102"/>
    <w:rsid w:val="004F68CC"/>
    <w:rsid w:val="004F6BA0"/>
    <w:rsid w:val="00503BEA"/>
    <w:rsid w:val="005136F9"/>
    <w:rsid w:val="005252D2"/>
    <w:rsid w:val="005326BA"/>
    <w:rsid w:val="00533616"/>
    <w:rsid w:val="00535ABA"/>
    <w:rsid w:val="00535B35"/>
    <w:rsid w:val="0053768B"/>
    <w:rsid w:val="005420F2"/>
    <w:rsid w:val="0054285C"/>
    <w:rsid w:val="00551805"/>
    <w:rsid w:val="00556EBB"/>
    <w:rsid w:val="005736D0"/>
    <w:rsid w:val="00584173"/>
    <w:rsid w:val="00592DB5"/>
    <w:rsid w:val="00595520"/>
    <w:rsid w:val="005A41D4"/>
    <w:rsid w:val="005A44B9"/>
    <w:rsid w:val="005A7B80"/>
    <w:rsid w:val="005B1BA0"/>
    <w:rsid w:val="005B3DB3"/>
    <w:rsid w:val="005B3F61"/>
    <w:rsid w:val="005B75FB"/>
    <w:rsid w:val="005C0268"/>
    <w:rsid w:val="005C57E0"/>
    <w:rsid w:val="005C5EC9"/>
    <w:rsid w:val="005C753B"/>
    <w:rsid w:val="005D0321"/>
    <w:rsid w:val="005D15CA"/>
    <w:rsid w:val="005D1D00"/>
    <w:rsid w:val="005E235C"/>
    <w:rsid w:val="005E5753"/>
    <w:rsid w:val="005E7B0B"/>
    <w:rsid w:val="005F08DF"/>
    <w:rsid w:val="005F3066"/>
    <w:rsid w:val="005F34DD"/>
    <w:rsid w:val="005F3E61"/>
    <w:rsid w:val="00604DDD"/>
    <w:rsid w:val="00607C9A"/>
    <w:rsid w:val="006107D6"/>
    <w:rsid w:val="006115CC"/>
    <w:rsid w:val="00611FC4"/>
    <w:rsid w:val="006176FB"/>
    <w:rsid w:val="00617AF8"/>
    <w:rsid w:val="00620610"/>
    <w:rsid w:val="00630E40"/>
    <w:rsid w:val="00630FCB"/>
    <w:rsid w:val="00635AF7"/>
    <w:rsid w:val="0063668E"/>
    <w:rsid w:val="00640B26"/>
    <w:rsid w:val="00647460"/>
    <w:rsid w:val="006477BA"/>
    <w:rsid w:val="0065766B"/>
    <w:rsid w:val="006658C8"/>
    <w:rsid w:val="00674599"/>
    <w:rsid w:val="006770B2"/>
    <w:rsid w:val="00686A48"/>
    <w:rsid w:val="0068763C"/>
    <w:rsid w:val="006940E1"/>
    <w:rsid w:val="00695423"/>
    <w:rsid w:val="006A2285"/>
    <w:rsid w:val="006A3C72"/>
    <w:rsid w:val="006A7392"/>
    <w:rsid w:val="006B03A1"/>
    <w:rsid w:val="006B67D9"/>
    <w:rsid w:val="006C1DC5"/>
    <w:rsid w:val="006C5535"/>
    <w:rsid w:val="006D0589"/>
    <w:rsid w:val="006D4AD5"/>
    <w:rsid w:val="006E564B"/>
    <w:rsid w:val="006E7154"/>
    <w:rsid w:val="006E76C4"/>
    <w:rsid w:val="006F5685"/>
    <w:rsid w:val="007003CD"/>
    <w:rsid w:val="0070701E"/>
    <w:rsid w:val="0072632A"/>
    <w:rsid w:val="007358E8"/>
    <w:rsid w:val="00736ECE"/>
    <w:rsid w:val="007402FF"/>
    <w:rsid w:val="0074533B"/>
    <w:rsid w:val="00745C23"/>
    <w:rsid w:val="007550CF"/>
    <w:rsid w:val="007643BC"/>
    <w:rsid w:val="00780C68"/>
    <w:rsid w:val="00784301"/>
    <w:rsid w:val="0078741C"/>
    <w:rsid w:val="00793D3A"/>
    <w:rsid w:val="007959FE"/>
    <w:rsid w:val="007A009A"/>
    <w:rsid w:val="007A0CF1"/>
    <w:rsid w:val="007B19CA"/>
    <w:rsid w:val="007B6AD5"/>
    <w:rsid w:val="007B6BA5"/>
    <w:rsid w:val="007C3390"/>
    <w:rsid w:val="007C42D8"/>
    <w:rsid w:val="007C4F4B"/>
    <w:rsid w:val="007C50EF"/>
    <w:rsid w:val="007D321E"/>
    <w:rsid w:val="007D6F65"/>
    <w:rsid w:val="007D7362"/>
    <w:rsid w:val="007E2A38"/>
    <w:rsid w:val="007E66F0"/>
    <w:rsid w:val="007E7053"/>
    <w:rsid w:val="007E7A5D"/>
    <w:rsid w:val="007F45BA"/>
    <w:rsid w:val="007F5CE2"/>
    <w:rsid w:val="007F5EFE"/>
    <w:rsid w:val="007F6611"/>
    <w:rsid w:val="007F7536"/>
    <w:rsid w:val="00810BAC"/>
    <w:rsid w:val="00814C29"/>
    <w:rsid w:val="00815A03"/>
    <w:rsid w:val="008175E9"/>
    <w:rsid w:val="00820FE1"/>
    <w:rsid w:val="008242D7"/>
    <w:rsid w:val="0082577B"/>
    <w:rsid w:val="00825CB5"/>
    <w:rsid w:val="00827B7C"/>
    <w:rsid w:val="008538C8"/>
    <w:rsid w:val="00866893"/>
    <w:rsid w:val="00866F02"/>
    <w:rsid w:val="00867D18"/>
    <w:rsid w:val="00871F9A"/>
    <w:rsid w:val="00871FD5"/>
    <w:rsid w:val="00877A8A"/>
    <w:rsid w:val="0088172E"/>
    <w:rsid w:val="00881EFA"/>
    <w:rsid w:val="008879CB"/>
    <w:rsid w:val="00894E40"/>
    <w:rsid w:val="008979B1"/>
    <w:rsid w:val="008A149C"/>
    <w:rsid w:val="008A6B25"/>
    <w:rsid w:val="008A6C4F"/>
    <w:rsid w:val="008B389E"/>
    <w:rsid w:val="008B579F"/>
    <w:rsid w:val="008B638A"/>
    <w:rsid w:val="008C470F"/>
    <w:rsid w:val="008D045E"/>
    <w:rsid w:val="008D3F25"/>
    <w:rsid w:val="008D4D82"/>
    <w:rsid w:val="008D6009"/>
    <w:rsid w:val="008E0E46"/>
    <w:rsid w:val="008E7116"/>
    <w:rsid w:val="008F143B"/>
    <w:rsid w:val="008F3882"/>
    <w:rsid w:val="008F4B7C"/>
    <w:rsid w:val="00907377"/>
    <w:rsid w:val="0091073F"/>
    <w:rsid w:val="00910B3F"/>
    <w:rsid w:val="0092556A"/>
    <w:rsid w:val="00926E47"/>
    <w:rsid w:val="00936545"/>
    <w:rsid w:val="009468E6"/>
    <w:rsid w:val="00947162"/>
    <w:rsid w:val="009610D0"/>
    <w:rsid w:val="0096375C"/>
    <w:rsid w:val="009662E6"/>
    <w:rsid w:val="0097095E"/>
    <w:rsid w:val="0097706C"/>
    <w:rsid w:val="0098592B"/>
    <w:rsid w:val="00985FC4"/>
    <w:rsid w:val="00990766"/>
    <w:rsid w:val="00991261"/>
    <w:rsid w:val="009964C4"/>
    <w:rsid w:val="009A7B81"/>
    <w:rsid w:val="009B011B"/>
    <w:rsid w:val="009B1F62"/>
    <w:rsid w:val="009B281F"/>
    <w:rsid w:val="009B345D"/>
    <w:rsid w:val="009B5A88"/>
    <w:rsid w:val="009B5DBF"/>
    <w:rsid w:val="009B7EB7"/>
    <w:rsid w:val="009C2337"/>
    <w:rsid w:val="009D01C0"/>
    <w:rsid w:val="009D2338"/>
    <w:rsid w:val="009D2631"/>
    <w:rsid w:val="009D6A08"/>
    <w:rsid w:val="009E0A16"/>
    <w:rsid w:val="009E6CB7"/>
    <w:rsid w:val="009E7970"/>
    <w:rsid w:val="009F2EAC"/>
    <w:rsid w:val="009F57E3"/>
    <w:rsid w:val="00A077A2"/>
    <w:rsid w:val="00A10F4F"/>
    <w:rsid w:val="00A11067"/>
    <w:rsid w:val="00A1704A"/>
    <w:rsid w:val="00A232AC"/>
    <w:rsid w:val="00A312EB"/>
    <w:rsid w:val="00A36AC2"/>
    <w:rsid w:val="00A425EB"/>
    <w:rsid w:val="00A47075"/>
    <w:rsid w:val="00A477B4"/>
    <w:rsid w:val="00A512FF"/>
    <w:rsid w:val="00A52064"/>
    <w:rsid w:val="00A721E3"/>
    <w:rsid w:val="00A72F22"/>
    <w:rsid w:val="00A733BC"/>
    <w:rsid w:val="00A748A6"/>
    <w:rsid w:val="00A76A69"/>
    <w:rsid w:val="00A879A4"/>
    <w:rsid w:val="00A94AF1"/>
    <w:rsid w:val="00AA0FF8"/>
    <w:rsid w:val="00AA32AD"/>
    <w:rsid w:val="00AA758A"/>
    <w:rsid w:val="00AC0F2C"/>
    <w:rsid w:val="00AC502A"/>
    <w:rsid w:val="00AC74E5"/>
    <w:rsid w:val="00AE1E26"/>
    <w:rsid w:val="00AE4897"/>
    <w:rsid w:val="00AF58C1"/>
    <w:rsid w:val="00B04A3F"/>
    <w:rsid w:val="00B06643"/>
    <w:rsid w:val="00B15055"/>
    <w:rsid w:val="00B20551"/>
    <w:rsid w:val="00B30179"/>
    <w:rsid w:val="00B3199A"/>
    <w:rsid w:val="00B31E0B"/>
    <w:rsid w:val="00B33FC7"/>
    <w:rsid w:val="00B37B15"/>
    <w:rsid w:val="00B40804"/>
    <w:rsid w:val="00B4162A"/>
    <w:rsid w:val="00B45C02"/>
    <w:rsid w:val="00B6321F"/>
    <w:rsid w:val="00B6376D"/>
    <w:rsid w:val="00B70B63"/>
    <w:rsid w:val="00B723ED"/>
    <w:rsid w:val="00B72A1E"/>
    <w:rsid w:val="00B7694E"/>
    <w:rsid w:val="00B81E12"/>
    <w:rsid w:val="00BA339B"/>
    <w:rsid w:val="00BB23CC"/>
    <w:rsid w:val="00BC1E7E"/>
    <w:rsid w:val="00BC74E9"/>
    <w:rsid w:val="00BD5763"/>
    <w:rsid w:val="00BE36A9"/>
    <w:rsid w:val="00BE5CED"/>
    <w:rsid w:val="00BE618E"/>
    <w:rsid w:val="00BE7BEC"/>
    <w:rsid w:val="00BF0A5A"/>
    <w:rsid w:val="00BF0E63"/>
    <w:rsid w:val="00BF12A3"/>
    <w:rsid w:val="00BF16D7"/>
    <w:rsid w:val="00BF2373"/>
    <w:rsid w:val="00BF279B"/>
    <w:rsid w:val="00BF5886"/>
    <w:rsid w:val="00BF7593"/>
    <w:rsid w:val="00C039C5"/>
    <w:rsid w:val="00C044E2"/>
    <w:rsid w:val="00C048CB"/>
    <w:rsid w:val="00C066F3"/>
    <w:rsid w:val="00C43A8A"/>
    <w:rsid w:val="00C463DD"/>
    <w:rsid w:val="00C54C67"/>
    <w:rsid w:val="00C62E3C"/>
    <w:rsid w:val="00C62E3E"/>
    <w:rsid w:val="00C745C3"/>
    <w:rsid w:val="00C748E6"/>
    <w:rsid w:val="00C7546E"/>
    <w:rsid w:val="00C86F06"/>
    <w:rsid w:val="00C978F5"/>
    <w:rsid w:val="00CA24A4"/>
    <w:rsid w:val="00CA31A1"/>
    <w:rsid w:val="00CA4983"/>
    <w:rsid w:val="00CB109E"/>
    <w:rsid w:val="00CB348D"/>
    <w:rsid w:val="00CB62FE"/>
    <w:rsid w:val="00CD46F5"/>
    <w:rsid w:val="00CD6FE6"/>
    <w:rsid w:val="00CE4A8F"/>
    <w:rsid w:val="00CF071D"/>
    <w:rsid w:val="00CF2D4E"/>
    <w:rsid w:val="00D0123D"/>
    <w:rsid w:val="00D15B04"/>
    <w:rsid w:val="00D2031B"/>
    <w:rsid w:val="00D25FE2"/>
    <w:rsid w:val="00D27008"/>
    <w:rsid w:val="00D346D6"/>
    <w:rsid w:val="00D37DA9"/>
    <w:rsid w:val="00D406A7"/>
    <w:rsid w:val="00D41AE9"/>
    <w:rsid w:val="00D43252"/>
    <w:rsid w:val="00D44D86"/>
    <w:rsid w:val="00D50B7D"/>
    <w:rsid w:val="00D52012"/>
    <w:rsid w:val="00D52E21"/>
    <w:rsid w:val="00D6453A"/>
    <w:rsid w:val="00D704E5"/>
    <w:rsid w:val="00D72727"/>
    <w:rsid w:val="00D972E4"/>
    <w:rsid w:val="00D978C6"/>
    <w:rsid w:val="00DA029E"/>
    <w:rsid w:val="00DA0956"/>
    <w:rsid w:val="00DA357F"/>
    <w:rsid w:val="00DA3E12"/>
    <w:rsid w:val="00DA66C1"/>
    <w:rsid w:val="00DB3EBD"/>
    <w:rsid w:val="00DC18AD"/>
    <w:rsid w:val="00DF7CAE"/>
    <w:rsid w:val="00E12CA6"/>
    <w:rsid w:val="00E423C0"/>
    <w:rsid w:val="00E47B84"/>
    <w:rsid w:val="00E54ED4"/>
    <w:rsid w:val="00E569C9"/>
    <w:rsid w:val="00E6414C"/>
    <w:rsid w:val="00E66C21"/>
    <w:rsid w:val="00E7260F"/>
    <w:rsid w:val="00E8702D"/>
    <w:rsid w:val="00E905F4"/>
    <w:rsid w:val="00E916A9"/>
    <w:rsid w:val="00E916DE"/>
    <w:rsid w:val="00E925AD"/>
    <w:rsid w:val="00E96630"/>
    <w:rsid w:val="00EA11EA"/>
    <w:rsid w:val="00EA1B6B"/>
    <w:rsid w:val="00EA2362"/>
    <w:rsid w:val="00EA345F"/>
    <w:rsid w:val="00EB14D2"/>
    <w:rsid w:val="00EC6D4B"/>
    <w:rsid w:val="00ED18DC"/>
    <w:rsid w:val="00ED3FAA"/>
    <w:rsid w:val="00ED4BCC"/>
    <w:rsid w:val="00ED6201"/>
    <w:rsid w:val="00ED7A2A"/>
    <w:rsid w:val="00EE0C9A"/>
    <w:rsid w:val="00EF1D7F"/>
    <w:rsid w:val="00EF230B"/>
    <w:rsid w:val="00F0137E"/>
    <w:rsid w:val="00F04E44"/>
    <w:rsid w:val="00F05852"/>
    <w:rsid w:val="00F140E2"/>
    <w:rsid w:val="00F21786"/>
    <w:rsid w:val="00F25D06"/>
    <w:rsid w:val="00F31CFF"/>
    <w:rsid w:val="00F363F7"/>
    <w:rsid w:val="00F3742B"/>
    <w:rsid w:val="00F41FDB"/>
    <w:rsid w:val="00F450B6"/>
    <w:rsid w:val="00F46C41"/>
    <w:rsid w:val="00F50291"/>
    <w:rsid w:val="00F50597"/>
    <w:rsid w:val="00F56D63"/>
    <w:rsid w:val="00F609A9"/>
    <w:rsid w:val="00F70AF5"/>
    <w:rsid w:val="00F80C99"/>
    <w:rsid w:val="00F867EC"/>
    <w:rsid w:val="00F91B2B"/>
    <w:rsid w:val="00FA6EE5"/>
    <w:rsid w:val="00FB420D"/>
    <w:rsid w:val="00FC03CD"/>
    <w:rsid w:val="00FC0646"/>
    <w:rsid w:val="00FC45E1"/>
    <w:rsid w:val="00FC68B7"/>
    <w:rsid w:val="00FC78D5"/>
    <w:rsid w:val="00FD7506"/>
    <w:rsid w:val="00FE1CCD"/>
    <w:rsid w:val="00FE5BD0"/>
    <w:rsid w:val="00FE6985"/>
    <w:rsid w:val="00FF56DF"/>
    <w:rsid w:val="00FF5B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AD4E"/>
  <w15:docId w15:val="{7876326D-CF67-4379-9DDA-56C6B399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631"/>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0B1EA4"/>
    <w:rPr>
      <w:lang w:val="en-GB"/>
    </w:rPr>
  </w:style>
  <w:style w:type="character" w:customStyle="1" w:styleId="HChGChar">
    <w:name w:val="_ H _Ch_G Char"/>
    <w:link w:val="HChG"/>
    <w:qFormat/>
    <w:rsid w:val="000B1EA4"/>
    <w:rPr>
      <w:b/>
      <w:sz w:val="28"/>
      <w:lang w:val="en-GB"/>
    </w:rPr>
  </w:style>
  <w:style w:type="character" w:customStyle="1" w:styleId="H1GChar">
    <w:name w:val="_ H_1_G Char"/>
    <w:link w:val="H1G"/>
    <w:locked/>
    <w:rsid w:val="000B1EA4"/>
    <w:rPr>
      <w:b/>
      <w:sz w:val="24"/>
      <w:lang w:val="en-GB"/>
    </w:rPr>
  </w:style>
  <w:style w:type="paragraph" w:styleId="NormalWeb">
    <w:name w:val="Normal (Web)"/>
    <w:basedOn w:val="Normal"/>
    <w:uiPriority w:val="99"/>
    <w:rsid w:val="000B1EA4"/>
    <w:pPr>
      <w:suppressAutoHyphens/>
    </w:pPr>
    <w:rPr>
      <w:sz w:val="24"/>
      <w:szCs w:val="24"/>
      <w:lang w:eastAsia="en-US"/>
    </w:rPr>
  </w:style>
  <w:style w:type="paragraph" w:styleId="ListParagraph">
    <w:name w:val="List Paragraph"/>
    <w:basedOn w:val="Normal"/>
    <w:uiPriority w:val="34"/>
    <w:qFormat/>
    <w:rsid w:val="000B1EA4"/>
    <w:pPr>
      <w:suppressAutoHyphens/>
      <w:ind w:left="720"/>
      <w:contextualSpacing/>
    </w:pPr>
    <w:rPr>
      <w:rFonts w:eastAsia="MS Mincho"/>
    </w:rPr>
  </w:style>
  <w:style w:type="character" w:customStyle="1" w:styleId="Flietext">
    <w:name w:val="Fließtext_"/>
    <w:basedOn w:val="DefaultParagraphFont"/>
    <w:link w:val="Flietext0"/>
    <w:rsid w:val="000B1EA4"/>
    <w:rPr>
      <w:b/>
      <w:bCs/>
    </w:rPr>
  </w:style>
  <w:style w:type="paragraph" w:customStyle="1" w:styleId="Flietext0">
    <w:name w:val="Fließtext"/>
    <w:basedOn w:val="Normal"/>
    <w:link w:val="Flietext"/>
    <w:rsid w:val="000B1EA4"/>
    <w:pPr>
      <w:widowControl w:val="0"/>
      <w:spacing w:after="120" w:line="240" w:lineRule="auto"/>
    </w:pPr>
    <w:rPr>
      <w:b/>
      <w:bCs/>
      <w:lang w:val="fr-FR"/>
    </w:rPr>
  </w:style>
  <w:style w:type="paragraph" w:styleId="BodyText">
    <w:name w:val="Body Text"/>
    <w:basedOn w:val="Normal"/>
    <w:link w:val="BodyTextChar"/>
    <w:uiPriority w:val="1"/>
    <w:qFormat/>
    <w:rsid w:val="000B1EA4"/>
    <w:pPr>
      <w:widowControl w:val="0"/>
      <w:autoSpaceDE w:val="0"/>
      <w:autoSpaceDN w:val="0"/>
      <w:spacing w:line="240" w:lineRule="auto"/>
    </w:pPr>
    <w:rPr>
      <w:rFonts w:ascii="Courier New" w:eastAsia="Courier New" w:hAnsi="Courier New" w:cs="Courier New"/>
      <w:sz w:val="17"/>
      <w:szCs w:val="17"/>
      <w:lang w:val="en-US" w:eastAsia="en-US"/>
    </w:rPr>
  </w:style>
  <w:style w:type="character" w:customStyle="1" w:styleId="BodyTextChar">
    <w:name w:val="Body Text Char"/>
    <w:basedOn w:val="DefaultParagraphFont"/>
    <w:link w:val="BodyText"/>
    <w:uiPriority w:val="1"/>
    <w:rsid w:val="000B1EA4"/>
    <w:rPr>
      <w:rFonts w:ascii="Courier New" w:eastAsia="Courier New" w:hAnsi="Courier New" w:cs="Courier New"/>
      <w:sz w:val="17"/>
      <w:szCs w:val="17"/>
      <w:lang w:val="en-US" w:eastAsia="en-US"/>
    </w:rPr>
  </w:style>
  <w:style w:type="paragraph" w:styleId="PlainText">
    <w:name w:val="Plain Text"/>
    <w:basedOn w:val="Normal"/>
    <w:link w:val="PlainTextChar"/>
    <w:uiPriority w:val="99"/>
    <w:unhideWhenUsed/>
    <w:rsid w:val="000B1EA4"/>
    <w:pPr>
      <w:spacing w:line="240" w:lineRule="auto"/>
    </w:pPr>
    <w:rPr>
      <w:rFonts w:ascii="Arial" w:eastAsiaTheme="minorHAnsi" w:hAnsi="Arial" w:cs="Arial"/>
      <w:lang w:val="de-DE" w:eastAsia="en-US"/>
    </w:rPr>
  </w:style>
  <w:style w:type="character" w:customStyle="1" w:styleId="PlainTextChar">
    <w:name w:val="Plain Text Char"/>
    <w:basedOn w:val="DefaultParagraphFont"/>
    <w:link w:val="PlainText"/>
    <w:uiPriority w:val="99"/>
    <w:rsid w:val="000B1EA4"/>
    <w:rPr>
      <w:rFonts w:ascii="Arial" w:eastAsiaTheme="minorHAnsi" w:hAnsi="Arial" w:cs="Arial"/>
      <w:lang w:val="de-DE" w:eastAsia="en-US"/>
    </w:rPr>
  </w:style>
  <w:style w:type="paragraph" w:styleId="Revision">
    <w:name w:val="Revision"/>
    <w:hidden/>
    <w:uiPriority w:val="99"/>
    <w:semiHidden/>
    <w:rsid w:val="000846F8"/>
    <w:pPr>
      <w:spacing w:line="240" w:lineRule="auto"/>
    </w:pPr>
    <w:rPr>
      <w:lang w:val="en-GB"/>
    </w:rPr>
  </w:style>
  <w:style w:type="character" w:styleId="CommentReference">
    <w:name w:val="annotation reference"/>
    <w:basedOn w:val="DefaultParagraphFont"/>
    <w:semiHidden/>
    <w:unhideWhenUsed/>
    <w:rsid w:val="007E7053"/>
    <w:rPr>
      <w:sz w:val="16"/>
      <w:szCs w:val="16"/>
    </w:rPr>
  </w:style>
  <w:style w:type="paragraph" w:styleId="CommentText">
    <w:name w:val="annotation text"/>
    <w:basedOn w:val="Normal"/>
    <w:link w:val="CommentTextChar"/>
    <w:unhideWhenUsed/>
    <w:rsid w:val="007E7053"/>
    <w:pPr>
      <w:spacing w:line="240" w:lineRule="auto"/>
    </w:pPr>
  </w:style>
  <w:style w:type="character" w:customStyle="1" w:styleId="CommentTextChar">
    <w:name w:val="Comment Text Char"/>
    <w:basedOn w:val="DefaultParagraphFont"/>
    <w:link w:val="CommentText"/>
    <w:rsid w:val="007E7053"/>
    <w:rPr>
      <w:lang w:val="en-GB"/>
    </w:rPr>
  </w:style>
  <w:style w:type="paragraph" w:styleId="CommentSubject">
    <w:name w:val="annotation subject"/>
    <w:basedOn w:val="CommentText"/>
    <w:next w:val="CommentText"/>
    <w:link w:val="CommentSubjectChar"/>
    <w:semiHidden/>
    <w:unhideWhenUsed/>
    <w:rsid w:val="007E7053"/>
    <w:rPr>
      <w:b/>
      <w:bCs/>
    </w:rPr>
  </w:style>
  <w:style w:type="character" w:customStyle="1" w:styleId="CommentSubjectChar">
    <w:name w:val="Comment Subject Char"/>
    <w:basedOn w:val="CommentTextChar"/>
    <w:link w:val="CommentSubject"/>
    <w:semiHidden/>
    <w:rsid w:val="007E7053"/>
    <w:rPr>
      <w:b/>
      <w:bCs/>
      <w:lang w:val="en-GB"/>
    </w:rPr>
  </w:style>
  <w:style w:type="character" w:styleId="UnresolvedMention">
    <w:name w:val="Unresolved Mention"/>
    <w:basedOn w:val="DefaultParagraphFont"/>
    <w:uiPriority w:val="99"/>
    <w:semiHidden/>
    <w:unhideWhenUsed/>
    <w:rsid w:val="007E7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3A8208D6-2248-47E2-B4B6-DC5F34752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TRANS_WP29_E.dotm</Template>
  <TotalTime>0</TotalTime>
  <Pages>4</Pages>
  <Words>1263</Words>
  <Characters>6205</Characters>
  <Application>Microsoft Office Word</Application>
  <DocSecurity>0</DocSecurity>
  <Lines>144</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ECE/TRANS/WP.29/GRSG/2025/8</vt:lpstr>
      <vt:lpstr/>
    </vt:vector>
  </TitlesOfParts>
  <Company>CSD</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ECE/TRANS/WP.29/GRSG/2026/25</dc:title>
  <dc:subject>2601147</dc:subject>
  <dc:creator>Edoardo Gianotti</dc:creator>
  <cp:keywords/>
  <dc:description/>
  <cp:lastModifiedBy>Pauline Anne Escalante</cp:lastModifiedBy>
  <cp:revision>2</cp:revision>
  <cp:lastPrinted>2026-01-29T14:52:00Z</cp:lastPrinted>
  <dcterms:created xsi:type="dcterms:W3CDTF">2026-01-29T15:25:00Z</dcterms:created>
  <dcterms:modified xsi:type="dcterms:W3CDTF">2026-01-29T15:25:00Z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ba66df640194346a5267c50f24d4797">
    <vt:lpwstr/>
  </property>
  <property fmtid="{D5CDD505-2E9C-101B-9397-08002B2CF9AE}" pid="4" name="Office_x0020_of_x0020_Origin">
    <vt:lpwstr/>
  </property>
  <property fmtid="{D5CDD505-2E9C-101B-9397-08002B2CF9AE}" pid="5" name="Office of Origin">
    <vt:lpwstr/>
  </property>
  <property fmtid="{D5CDD505-2E9C-101B-9397-08002B2CF9AE}" pid="6" name="ContentTypeId">
    <vt:lpwstr>0x0101003B8422D08C252547BB1CFA7F78E2CB83</vt:lpwstr>
  </property>
</Properties>
</file>