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53A55D0F" w:rsidR="009E6CB7" w:rsidRPr="000846F8" w:rsidRDefault="000B1EA4" w:rsidP="000B1EA4">
            <w:pPr>
              <w:jc w:val="right"/>
            </w:pPr>
            <w:r w:rsidRPr="000846F8">
              <w:rPr>
                <w:sz w:val="40"/>
              </w:rPr>
              <w:t>ECE</w:t>
            </w:r>
            <w:r w:rsidRPr="000846F8">
              <w:t>/TRANS/WP.29/GRSG/202</w:t>
            </w:r>
            <w:r w:rsidR="002B012E">
              <w:t>6</w:t>
            </w:r>
            <w:r w:rsidRPr="000846F8">
              <w:t>/</w:t>
            </w:r>
            <w:r w:rsidR="004E7330">
              <w:t>26</w:t>
            </w:r>
          </w:p>
        </w:tc>
      </w:tr>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4E7330" w:rsidRDefault="009E6CB7" w:rsidP="00B20551">
            <w:pPr>
              <w:spacing w:before="120" w:line="420" w:lineRule="exact"/>
              <w:rPr>
                <w:sz w:val="40"/>
                <w:szCs w:val="40"/>
              </w:rPr>
            </w:pPr>
            <w:r w:rsidRPr="004E7330">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4E7330" w:rsidRDefault="000B1EA4" w:rsidP="000B1EA4">
            <w:pPr>
              <w:spacing w:before="240" w:line="240" w:lineRule="exact"/>
            </w:pPr>
            <w:r w:rsidRPr="004E7330">
              <w:t>Distr.: General</w:t>
            </w:r>
          </w:p>
          <w:p w14:paraId="7136A103" w14:textId="0AC273D9" w:rsidR="000B1EA4" w:rsidRPr="004E7330" w:rsidRDefault="00D26218" w:rsidP="000B1EA4">
            <w:pPr>
              <w:spacing w:line="240" w:lineRule="exact"/>
            </w:pPr>
            <w:r>
              <w:t>30</w:t>
            </w:r>
            <w:r w:rsidR="000B1EA4" w:rsidRPr="004E7330">
              <w:t xml:space="preserve"> January 202</w:t>
            </w:r>
            <w:r>
              <w:t>6</w:t>
            </w:r>
          </w:p>
          <w:p w14:paraId="43DFD53D" w14:textId="77777777" w:rsidR="000B1EA4" w:rsidRPr="004E7330" w:rsidRDefault="000B1EA4" w:rsidP="000B1EA4">
            <w:pPr>
              <w:spacing w:line="240" w:lineRule="exact"/>
            </w:pPr>
          </w:p>
          <w:p w14:paraId="19E49273" w14:textId="7D04516F" w:rsidR="000B1EA4" w:rsidRPr="004E7330" w:rsidRDefault="000B1EA4" w:rsidP="000B1EA4">
            <w:pPr>
              <w:spacing w:line="240" w:lineRule="exact"/>
            </w:pPr>
            <w:r w:rsidRPr="004E7330">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545C4BCF" w:rsidR="000B1EA4" w:rsidRPr="000846F8" w:rsidRDefault="00217D2F" w:rsidP="000B1EA4">
      <w:pPr>
        <w:spacing w:before="120"/>
        <w:rPr>
          <w:bCs/>
        </w:rPr>
      </w:pPr>
      <w:r>
        <w:rPr>
          <w:b/>
        </w:rPr>
        <w:t>131st</w:t>
      </w:r>
      <w:r w:rsidR="000B1EA4" w:rsidRPr="000846F8">
        <w:rPr>
          <w:b/>
        </w:rPr>
        <w:t xml:space="preserve"> session</w:t>
      </w:r>
    </w:p>
    <w:p w14:paraId="29A2D70C" w14:textId="584A65B1" w:rsidR="000B1EA4" w:rsidRPr="000846F8" w:rsidRDefault="000B1EA4" w:rsidP="000B1EA4">
      <w:pPr>
        <w:rPr>
          <w:b/>
          <w:bCs/>
        </w:rPr>
      </w:pPr>
      <w:r w:rsidRPr="000846F8">
        <w:t xml:space="preserve">Geneva, </w:t>
      </w:r>
      <w:r w:rsidR="00217D2F">
        <w:rPr>
          <w:lang w:eastAsia="ko-KR"/>
        </w:rPr>
        <w:t>13</w:t>
      </w:r>
      <w:r w:rsidR="000846F8" w:rsidRPr="00F60022">
        <w:t>–</w:t>
      </w:r>
      <w:r w:rsidRPr="000846F8">
        <w:t>1</w:t>
      </w:r>
      <w:r w:rsidR="00217D2F">
        <w:t>7</w:t>
      </w:r>
      <w:r w:rsidRPr="000846F8">
        <w:t xml:space="preserve"> </w:t>
      </w:r>
      <w:r w:rsidRPr="000846F8">
        <w:rPr>
          <w:lang w:eastAsia="ko-KR"/>
        </w:rPr>
        <w:t>April</w:t>
      </w:r>
      <w:r w:rsidRPr="000846F8">
        <w:t xml:space="preserve"> 202</w:t>
      </w:r>
      <w:r w:rsidR="00FA6EE5">
        <w:t>6</w:t>
      </w:r>
    </w:p>
    <w:p w14:paraId="67209E6E" w14:textId="77777777" w:rsidR="000B1EA4" w:rsidRPr="000846F8" w:rsidRDefault="000B1EA4" w:rsidP="000B1EA4">
      <w:r w:rsidRPr="000846F8">
        <w:t xml:space="preserve">Item </w:t>
      </w:r>
      <w:r w:rsidRPr="004E7330">
        <w:rPr>
          <w:lang w:eastAsia="ko-KR"/>
        </w:rPr>
        <w:t>4(a)</w:t>
      </w:r>
      <w:r w:rsidRPr="000846F8">
        <w:t xml:space="preserve"> of the Provisional Agenda</w:t>
      </w:r>
    </w:p>
    <w:p w14:paraId="696ACF34" w14:textId="77777777" w:rsidR="000B1EA4" w:rsidRPr="000846F8" w:rsidRDefault="000B1EA4" w:rsidP="000B1EA4">
      <w:pPr>
        <w:rPr>
          <w:b/>
        </w:rPr>
      </w:pPr>
      <w:r w:rsidRPr="000846F8">
        <w:rPr>
          <w:b/>
        </w:rPr>
        <w:t>Awareness of the Proximity of Vulnerable Road Users:</w:t>
      </w:r>
    </w:p>
    <w:p w14:paraId="419BF7A6" w14:textId="77777777" w:rsidR="000B1EA4" w:rsidRPr="000846F8" w:rsidRDefault="000B1EA4" w:rsidP="000B1EA4">
      <w:pPr>
        <w:rPr>
          <w:b/>
        </w:rPr>
      </w:pPr>
      <w:r w:rsidRPr="000846F8">
        <w:rPr>
          <w:b/>
        </w:rPr>
        <w:t>UN Regulation No. 46 (Devices for Indirect Vision)</w:t>
      </w:r>
    </w:p>
    <w:p w14:paraId="17787B84" w14:textId="0FEE16DF" w:rsidR="000B1EA4" w:rsidRPr="000846F8" w:rsidRDefault="000B1EA4" w:rsidP="000B1EA4">
      <w:pPr>
        <w:pStyle w:val="HChG"/>
        <w:ind w:left="1124" w:right="1138" w:firstLine="0"/>
      </w:pPr>
      <w:r w:rsidRPr="000846F8">
        <w:rPr>
          <w:szCs w:val="28"/>
        </w:rPr>
        <w:tab/>
        <w:t xml:space="preserve">Proposal for </w:t>
      </w:r>
      <w:r w:rsidR="00EA11EA" w:rsidRPr="009F60B5">
        <w:rPr>
          <w:bCs/>
        </w:rPr>
        <w:t xml:space="preserve">Supplement </w:t>
      </w:r>
      <w:r w:rsidR="00850A30">
        <w:rPr>
          <w:bCs/>
        </w:rPr>
        <w:t>04</w:t>
      </w:r>
      <w:r w:rsidR="00EA11EA" w:rsidRPr="009F60B5">
        <w:rPr>
          <w:bCs/>
        </w:rPr>
        <w:t xml:space="preserve"> to the 0</w:t>
      </w:r>
      <w:r w:rsidR="00850A30">
        <w:rPr>
          <w:bCs/>
        </w:rPr>
        <w:t>3</w:t>
      </w:r>
      <w:r w:rsidRPr="000846F8">
        <w:rPr>
          <w:szCs w:val="28"/>
        </w:rPr>
        <w:t xml:space="preserve"> Series of Amendments to Regulation No.</w:t>
      </w:r>
      <w:r w:rsidRPr="000846F8">
        <w:t> </w:t>
      </w:r>
      <w:r w:rsidRPr="000846F8">
        <w:rPr>
          <w:szCs w:val="28"/>
        </w:rPr>
        <w:t>46 (</w:t>
      </w:r>
      <w:r w:rsidRPr="000846F8">
        <w:t>Devices for Indirect Vision</w:t>
      </w:r>
      <w:r w:rsidRPr="000846F8">
        <w:rPr>
          <w:szCs w:val="28"/>
        </w:rPr>
        <w:t>)</w:t>
      </w:r>
      <w:r w:rsidRPr="000846F8">
        <w:t xml:space="preserve"> </w:t>
      </w:r>
    </w:p>
    <w:p w14:paraId="04273320" w14:textId="77777777" w:rsidR="000B1EA4" w:rsidRPr="000846F8" w:rsidRDefault="000B1EA4" w:rsidP="000B1EA4">
      <w:pPr>
        <w:pStyle w:val="H1G"/>
        <w:rPr>
          <w:szCs w:val="24"/>
        </w:rPr>
      </w:pPr>
      <w:r w:rsidRPr="000846F8">
        <w:tab/>
      </w:r>
      <w:r w:rsidRPr="000846F8">
        <w:tab/>
        <w:t>Submitted by the expert from Germany on behalf of the Task Force on UN Regulation No. 46</w:t>
      </w:r>
      <w:r w:rsidRPr="000846F8">
        <w:footnoteReference w:customMarkFollows="1" w:id="2"/>
        <w:t>*</w:t>
      </w:r>
    </w:p>
    <w:p w14:paraId="6EE100A1" w14:textId="095B6647" w:rsidR="000B1EA4" w:rsidRPr="000846F8" w:rsidRDefault="000B1EA4" w:rsidP="000B1EA4">
      <w:pPr>
        <w:spacing w:after="120"/>
        <w:ind w:left="1134" w:right="1134" w:firstLine="567"/>
        <w:jc w:val="both"/>
      </w:pPr>
      <w:r w:rsidRPr="000846F8">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t xml:space="preserve">France, </w:t>
      </w:r>
      <w:r w:rsidRPr="000846F8">
        <w:t xml:space="preserve">Germany, </w:t>
      </w:r>
      <w:r w:rsidR="000E6B1C">
        <w:t xml:space="preserve">Japan, </w:t>
      </w:r>
      <w:r w:rsidR="007E7053">
        <w:t xml:space="preserve">Kingdom of the </w:t>
      </w:r>
      <w:r w:rsidRPr="000846F8">
        <w:t xml:space="preserve">Netherlands, </w:t>
      </w:r>
      <w:r w:rsidR="007E7053" w:rsidRPr="000846F8">
        <w:t>Republic of Korea</w:t>
      </w:r>
      <w:r w:rsidR="007E7053">
        <w:t>,</w:t>
      </w:r>
      <w:r w:rsidR="007E7053" w:rsidRPr="000846F8">
        <w:t xml:space="preserve"> </w:t>
      </w:r>
      <w:r w:rsidRPr="000846F8">
        <w:t>European Association of Automotive Suppliers (CLEPA) and International Organization of Motor Vehicle Manufacturers (OICA).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3D120B" w:rsidRDefault="000B1EA4" w:rsidP="000B1EA4">
      <w:pPr>
        <w:keepNext/>
        <w:keepLines/>
        <w:tabs>
          <w:tab w:val="right" w:pos="851"/>
        </w:tabs>
        <w:spacing w:before="360" w:after="240" w:line="300" w:lineRule="exact"/>
        <w:ind w:left="1134" w:right="1134" w:hanging="1134"/>
        <w:rPr>
          <w:b/>
          <w:sz w:val="28"/>
        </w:rPr>
      </w:pPr>
      <w:r w:rsidRPr="003D120B">
        <w:rPr>
          <w:b/>
          <w:sz w:val="28"/>
        </w:rPr>
        <w:lastRenderedPageBreak/>
        <w:tab/>
        <w:t>I.</w:t>
      </w:r>
      <w:r w:rsidRPr="003D120B">
        <w:rPr>
          <w:b/>
          <w:sz w:val="28"/>
        </w:rPr>
        <w:tab/>
        <w:t>Proposal</w:t>
      </w:r>
    </w:p>
    <w:p w14:paraId="43F41676" w14:textId="77777777" w:rsidR="00366442" w:rsidRPr="009F60B5" w:rsidRDefault="00366442" w:rsidP="005C753B">
      <w:pPr>
        <w:spacing w:before="240" w:after="120"/>
        <w:ind w:left="567" w:right="1134" w:firstLine="567"/>
        <w:jc w:val="both"/>
        <w:rPr>
          <w:i/>
        </w:rPr>
      </w:pPr>
      <w:r w:rsidRPr="00856F67">
        <w:rPr>
          <w:i/>
        </w:rPr>
        <w:t xml:space="preserve">Paragraph 6.1.1.3., </w:t>
      </w:r>
      <w:r w:rsidRPr="005A41D4">
        <w:rPr>
          <w:iCs/>
        </w:rPr>
        <w:t>amend to read:</w:t>
      </w:r>
    </w:p>
    <w:p w14:paraId="060E7E8B" w14:textId="4E7646D9" w:rsidR="00366442" w:rsidRPr="00856F67" w:rsidRDefault="005C753B" w:rsidP="00366442">
      <w:pPr>
        <w:ind w:left="2259" w:right="1134" w:hanging="1125"/>
        <w:jc w:val="both"/>
      </w:pPr>
      <w:r w:rsidRPr="00856F67">
        <w:t>"</w:t>
      </w:r>
      <w:r w:rsidR="00366442" w:rsidRPr="00856F67">
        <w:t>6.1.1.3.</w:t>
      </w:r>
      <w:r w:rsidR="00366442" w:rsidRPr="00856F67">
        <w:tab/>
      </w:r>
      <w:r w:rsidR="00EF1BE8" w:rsidRPr="006F1EA2">
        <w:rPr>
          <w:lang w:val="en-US"/>
        </w:rPr>
        <w:t xml:space="preserve">When the mirror is mounted on a plane surface, all parts, irrespective of the adjustment position of the device, including those parts remaining attached to the support after the test provided for in paragraph 6.1.3.2., which are in potential, static contact with a sphere either 165 mm in diameter in the case of </w:t>
      </w:r>
      <w:r w:rsidR="00EF1BE8">
        <w:rPr>
          <w:strike/>
          <w:lang w:val="en-US"/>
        </w:rPr>
        <w:t xml:space="preserve">an </w:t>
      </w:r>
      <w:r w:rsidR="00EF1BE8" w:rsidRPr="009D776C">
        <w:rPr>
          <w:strike/>
          <w:lang w:val="en-US"/>
        </w:rPr>
        <w:t>interior</w:t>
      </w:r>
      <w:r w:rsidR="00EF1BE8">
        <w:rPr>
          <w:lang w:val="en-US"/>
        </w:rPr>
        <w:t xml:space="preserve"> </w:t>
      </w:r>
      <w:r w:rsidR="00EF1BE8" w:rsidRPr="009D776C">
        <w:rPr>
          <w:b/>
          <w:lang w:val="en-US"/>
        </w:rPr>
        <w:t>a</w:t>
      </w:r>
      <w:r w:rsidR="00EF1BE8" w:rsidRPr="006F1EA2">
        <w:rPr>
          <w:b/>
          <w:lang w:val="en-US"/>
        </w:rPr>
        <w:t xml:space="preserve"> Class I </w:t>
      </w:r>
      <w:r w:rsidR="00EF1BE8" w:rsidRPr="009D776C">
        <w:rPr>
          <w:lang w:val="en-US"/>
        </w:rPr>
        <w:t>mirror</w:t>
      </w:r>
      <w:r w:rsidR="00EF1BE8" w:rsidRPr="006F1EA2">
        <w:rPr>
          <w:lang w:val="en-US"/>
        </w:rPr>
        <w:t xml:space="preserve"> or 100 mm in diameter in the case of </w:t>
      </w:r>
      <w:r w:rsidR="00EF1BE8" w:rsidRPr="009D776C">
        <w:rPr>
          <w:strike/>
          <w:lang w:val="en-US"/>
        </w:rPr>
        <w:t>an exterior</w:t>
      </w:r>
      <w:r w:rsidR="00EF1BE8" w:rsidRPr="00AE30F8">
        <w:rPr>
          <w:lang w:val="en-US"/>
        </w:rPr>
        <w:t xml:space="preserve"> </w:t>
      </w:r>
      <w:r w:rsidR="00EF1BE8" w:rsidRPr="00AE30F8">
        <w:rPr>
          <w:b/>
          <w:lang w:val="en-US"/>
        </w:rPr>
        <w:t>a</w:t>
      </w:r>
      <w:r w:rsidR="00EF1BE8" w:rsidRPr="00B73228">
        <w:rPr>
          <w:lang w:val="en-US"/>
        </w:rPr>
        <w:t xml:space="preserve"> </w:t>
      </w:r>
      <w:r w:rsidR="00EF1BE8" w:rsidRPr="009D776C">
        <w:rPr>
          <w:b/>
          <w:lang w:val="en-US"/>
        </w:rPr>
        <w:t>Class II to VII</w:t>
      </w:r>
      <w:r w:rsidR="00EF1BE8" w:rsidRPr="009D776C">
        <w:rPr>
          <w:lang w:val="en-US"/>
        </w:rPr>
        <w:t xml:space="preserve"> mirror</w:t>
      </w:r>
      <w:r w:rsidR="00EF1BE8" w:rsidRPr="006F1EA2">
        <w:rPr>
          <w:lang w:val="en-US"/>
        </w:rPr>
        <w:t>, must have a radius of curvature 'c' of not less than 2.5 mm</w:t>
      </w:r>
      <w:r w:rsidR="00EF1BE8">
        <w:rPr>
          <w:lang w:val="en-US"/>
        </w:rPr>
        <w:t>.</w:t>
      </w:r>
      <w:r w:rsidRPr="00856F67">
        <w:t>"</w:t>
      </w:r>
    </w:p>
    <w:p w14:paraId="4FB8CC11" w14:textId="77777777" w:rsidR="00366442" w:rsidRPr="009F60B5" w:rsidRDefault="00366442" w:rsidP="005C753B">
      <w:pPr>
        <w:spacing w:before="240" w:after="120"/>
        <w:ind w:left="567" w:right="1134" w:firstLine="567"/>
        <w:jc w:val="both"/>
        <w:rPr>
          <w:i/>
          <w:iCs/>
        </w:rPr>
      </w:pPr>
      <w:r w:rsidRPr="009F60B5">
        <w:rPr>
          <w:i/>
        </w:rPr>
        <w:t>Insert a new paragraph 6.1.1.9</w:t>
      </w:r>
      <w:r w:rsidRPr="009F60B5">
        <w:rPr>
          <w:i/>
          <w:iCs/>
        </w:rPr>
        <w:t xml:space="preserve">., </w:t>
      </w:r>
      <w:r w:rsidRPr="000121C1">
        <w:t>to read:</w:t>
      </w:r>
    </w:p>
    <w:p w14:paraId="6118C1F6" w14:textId="2014E3CF" w:rsidR="000B1EA4" w:rsidRPr="00345BBA" w:rsidRDefault="00366442" w:rsidP="005C753B">
      <w:pPr>
        <w:spacing w:after="120"/>
        <w:ind w:left="2268" w:right="1133" w:hanging="1134"/>
        <w:jc w:val="both"/>
        <w:rPr>
          <w:bCs/>
        </w:rPr>
      </w:pPr>
      <w:r w:rsidRPr="009F60B5">
        <w:rPr>
          <w:iCs/>
        </w:rPr>
        <w:t xml:space="preserve"> </w:t>
      </w:r>
      <w:r w:rsidR="00484DFF" w:rsidRPr="00856F67">
        <w:t>"</w:t>
      </w:r>
      <w:r w:rsidRPr="009F60B5">
        <w:rPr>
          <w:b/>
        </w:rPr>
        <w:t>6.1.1.9.</w:t>
      </w:r>
      <w:r w:rsidRPr="009F60B5">
        <w:rPr>
          <w:b/>
        </w:rPr>
        <w:tab/>
      </w:r>
      <w:r w:rsidR="00026E22" w:rsidRPr="00D814DB">
        <w:rPr>
          <w:b/>
        </w:rPr>
        <w:t>The requirements of paragraph 6.1.1.3. do not apply to mirrors, if their lower edge is mounted not less than 2 m above the ground when the vehicle is under a load corresponding to its maximum technical permissible mass.</w:t>
      </w:r>
      <w:r w:rsidR="00484DFF" w:rsidRPr="00856F67">
        <w:t>"</w:t>
      </w:r>
    </w:p>
    <w:p w14:paraId="6BF6D5BD" w14:textId="77777777" w:rsidR="000B1EA4" w:rsidRPr="003D120B" w:rsidRDefault="000B1EA4" w:rsidP="000B1EA4">
      <w:pPr>
        <w:keepNext/>
        <w:keepLines/>
        <w:tabs>
          <w:tab w:val="right" w:pos="851"/>
        </w:tabs>
        <w:spacing w:before="360" w:after="240" w:line="300" w:lineRule="exact"/>
        <w:ind w:left="1134" w:right="1134" w:hanging="1134"/>
        <w:rPr>
          <w:b/>
          <w:sz w:val="28"/>
        </w:rPr>
      </w:pPr>
      <w:r w:rsidRPr="003D120B">
        <w:rPr>
          <w:b/>
          <w:sz w:val="28"/>
        </w:rPr>
        <w:tab/>
        <w:t>II.</w:t>
      </w:r>
      <w:r w:rsidRPr="003D120B">
        <w:rPr>
          <w:b/>
          <w:sz w:val="28"/>
        </w:rPr>
        <w:tab/>
        <w:t>Justification</w:t>
      </w:r>
    </w:p>
    <w:p w14:paraId="00634548" w14:textId="77777777" w:rsidR="00AA66B2" w:rsidRDefault="00AA66B2" w:rsidP="00FD046A">
      <w:pPr>
        <w:pStyle w:val="ListParagraph"/>
        <w:numPr>
          <w:ilvl w:val="0"/>
          <w:numId w:val="25"/>
        </w:numPr>
        <w:spacing w:before="120" w:after="120" w:line="288" w:lineRule="auto"/>
        <w:ind w:left="1418" w:right="1134"/>
        <w:contextualSpacing w:val="0"/>
        <w:jc w:val="both"/>
      </w:pPr>
      <w:r>
        <w:t>The proposed amendments shall align the requirements of the different series of amendments of UN Regulation No. 46.</w:t>
      </w:r>
    </w:p>
    <w:p w14:paraId="003CFE4B" w14:textId="77777777" w:rsidR="004E26A8" w:rsidRPr="00EA3EB1" w:rsidRDefault="004E26A8" w:rsidP="00EA3EB1">
      <w:pPr>
        <w:numPr>
          <w:ilvl w:val="0"/>
          <w:numId w:val="25"/>
        </w:numPr>
        <w:spacing w:before="100" w:beforeAutospacing="1" w:after="100" w:afterAutospacing="1" w:line="240" w:lineRule="auto"/>
        <w:ind w:left="1418" w:right="1134"/>
        <w:rPr>
          <w:rFonts w:eastAsia="MS Mincho"/>
        </w:rPr>
      </w:pPr>
      <w:r w:rsidRPr="00EA3EB1">
        <w:rPr>
          <w:rFonts w:eastAsia="MS Mincho"/>
        </w:rPr>
        <w:t>For detailed explanations see the report of the TF UN-R 46 (GRSG-130-32), distributed at the 130th session of the Working Party on General Safety Provisions.</w:t>
      </w:r>
    </w:p>
    <w:p w14:paraId="7B45E335" w14:textId="77777777" w:rsidR="000B1EA4" w:rsidRPr="000846F8" w:rsidRDefault="000B1EA4" w:rsidP="000B1EA4">
      <w:pPr>
        <w:spacing w:before="240"/>
        <w:jc w:val="center"/>
        <w:rPr>
          <w:u w:val="single"/>
        </w:rPr>
      </w:pPr>
      <w:r w:rsidRPr="000846F8">
        <w:rPr>
          <w:u w:val="single"/>
        </w:rPr>
        <w:tab/>
      </w:r>
      <w:r w:rsidRPr="000846F8">
        <w:rPr>
          <w:u w:val="single"/>
        </w:rPr>
        <w:tab/>
      </w:r>
      <w:r w:rsidRPr="000846F8">
        <w:rPr>
          <w:u w:val="single"/>
        </w:rPr>
        <w:tab/>
      </w:r>
    </w:p>
    <w:p w14:paraId="432A5F51" w14:textId="77777777" w:rsidR="000B1EA4" w:rsidRPr="000846F8" w:rsidRDefault="000B1EA4" w:rsidP="000B1EA4"/>
    <w:p w14:paraId="1A4033C5" w14:textId="77777777" w:rsidR="001C6663" w:rsidRPr="000846F8" w:rsidRDefault="001C6663" w:rsidP="00595520"/>
    <w:sectPr w:rsidR="001C6663" w:rsidRPr="000846F8" w:rsidSect="000B1E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F994" w14:textId="77777777" w:rsidR="008F544E" w:rsidRDefault="008F544E"/>
  </w:endnote>
  <w:endnote w:type="continuationSeparator" w:id="0">
    <w:p w14:paraId="32CF2ECD" w14:textId="77777777" w:rsidR="008F544E" w:rsidRDefault="008F544E"/>
  </w:endnote>
  <w:endnote w:type="continuationNotice" w:id="1">
    <w:p w14:paraId="1990E0E6" w14:textId="77777777" w:rsidR="008F544E" w:rsidRDefault="008F5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3761ECEB" w:rsidR="005E7B0B" w:rsidRDefault="003D120B" w:rsidP="005E7B0B">
    <w:pPr>
      <w:pStyle w:val="Footer"/>
    </w:pPr>
    <w:r w:rsidRPr="0027112F">
      <w:rPr>
        <w:noProof/>
        <w:lang w:val="en-US"/>
      </w:rPr>
      <w:drawing>
        <wp:anchor distT="0" distB="0" distL="114300" distR="114300" simplePos="0" relativeHeight="251659264" behindDoc="0" locked="1" layoutInCell="1" allowOverlap="1" wp14:anchorId="42CABC5A" wp14:editId="76A89F6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374F156" w14:textId="3FF39DB0" w:rsidR="005E7B0B" w:rsidRDefault="005E7B0B" w:rsidP="003D120B">
    <w:pPr>
      <w:pStyle w:val="Footer"/>
      <w:ind w:right="1134"/>
      <w:rPr>
        <w:sz w:val="20"/>
      </w:rPr>
    </w:pPr>
  </w:p>
  <w:p w14:paraId="59E4F008" w14:textId="73ABAE70" w:rsidR="003D120B" w:rsidRPr="003D120B" w:rsidRDefault="003D120B" w:rsidP="003D120B">
    <w:pPr>
      <w:pStyle w:val="Footer"/>
      <w:ind w:right="1134"/>
      <w:rPr>
        <w:sz w:val="20"/>
      </w:rPr>
    </w:pPr>
    <w:r>
      <w:rPr>
        <w:sz w:val="20"/>
      </w:rPr>
      <w:t>GE.26-</w:t>
    </w:r>
    <w:proofErr w:type="gramStart"/>
    <w:r>
      <w:rPr>
        <w:sz w:val="20"/>
      </w:rPr>
      <w:t>01148  (</w:t>
    </w:r>
    <w:proofErr w:type="gramEnd"/>
    <w:r>
      <w:rPr>
        <w:sz w:val="20"/>
      </w:rPr>
      <w:t>E)</w:t>
    </w:r>
    <w:r>
      <w:rPr>
        <w:noProof/>
        <w:sz w:val="20"/>
      </w:rPr>
      <w:drawing>
        <wp:anchor distT="0" distB="0" distL="114300" distR="114300" simplePos="0" relativeHeight="251660288" behindDoc="0" locked="0" layoutInCell="1" allowOverlap="1" wp14:anchorId="70A2C0F2" wp14:editId="305A9FB2">
          <wp:simplePos x="0" y="0"/>
          <wp:positionH relativeFrom="margin">
            <wp:posOffset>5583555</wp:posOffset>
          </wp:positionH>
          <wp:positionV relativeFrom="margin">
            <wp:posOffset>8981440</wp:posOffset>
          </wp:positionV>
          <wp:extent cx="571500" cy="571500"/>
          <wp:effectExtent l="0" t="0" r="0" b="0"/>
          <wp:wrapNone/>
          <wp:docPr id="125502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239D" w14:textId="77777777" w:rsidR="008F544E" w:rsidRPr="000B175B" w:rsidRDefault="008F544E" w:rsidP="000B175B">
      <w:pPr>
        <w:tabs>
          <w:tab w:val="right" w:pos="2155"/>
        </w:tabs>
        <w:spacing w:after="80"/>
        <w:ind w:left="680"/>
        <w:rPr>
          <w:u w:val="single"/>
        </w:rPr>
      </w:pPr>
      <w:r>
        <w:rPr>
          <w:u w:val="single"/>
        </w:rPr>
        <w:tab/>
      </w:r>
    </w:p>
  </w:footnote>
  <w:footnote w:type="continuationSeparator" w:id="0">
    <w:p w14:paraId="553D8EA9" w14:textId="77777777" w:rsidR="008F544E" w:rsidRPr="00FC68B7" w:rsidRDefault="008F544E" w:rsidP="00FC68B7">
      <w:pPr>
        <w:tabs>
          <w:tab w:val="left" w:pos="2155"/>
        </w:tabs>
        <w:spacing w:after="80"/>
        <w:ind w:left="680"/>
        <w:rPr>
          <w:u w:val="single"/>
        </w:rPr>
      </w:pPr>
      <w:r>
        <w:rPr>
          <w:u w:val="single"/>
        </w:rPr>
        <w:tab/>
      </w:r>
    </w:p>
  </w:footnote>
  <w:footnote w:type="continuationNotice" w:id="1">
    <w:p w14:paraId="75733374" w14:textId="77777777" w:rsidR="008F544E" w:rsidRDefault="008F544E"/>
  </w:footnote>
  <w:footnote w:id="2">
    <w:p w14:paraId="2AEA900E" w14:textId="132C920D"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4E7330" w:rsidRPr="00247E2B">
        <w:t>In accordance with the programme of work of the Inland Transport Committee for 202</w:t>
      </w:r>
      <w:r w:rsidR="004E7330">
        <w:t>6</w:t>
      </w:r>
      <w:r w:rsidR="004E7330" w:rsidRPr="00247E2B">
        <w:t xml:space="preserve"> as outlined in proposed programme budget for 202</w:t>
      </w:r>
      <w:r w:rsidR="004E7330">
        <w:t>6</w:t>
      </w:r>
      <w:r w:rsidR="004E7330" w:rsidRPr="00247E2B">
        <w:t xml:space="preserve"> (A/</w:t>
      </w:r>
      <w:r w:rsidR="004E7330">
        <w:t>80</w:t>
      </w:r>
      <w:r w:rsidR="004E7330" w:rsidRPr="00247E2B">
        <w:t>/6 (Sect. 20), table 20.</w:t>
      </w:r>
      <w:r w:rsidR="004E7330">
        <w:t>7</w:t>
      </w:r>
      <w:r w:rsidR="004E7330" w:rsidRPr="00247E2B">
        <w:t xml:space="preserve">), the World Forum will develop, harmonize and update UN Regulations </w:t>
      </w:r>
      <w:proofErr w:type="gramStart"/>
      <w:r w:rsidR="004E7330" w:rsidRPr="00247E2B">
        <w:t>in order to</w:t>
      </w:r>
      <w:proofErr w:type="gramEnd"/>
      <w:r w:rsidR="004E7330" w:rsidRPr="00247E2B">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6146E85D" w:rsidR="000B1EA4" w:rsidRPr="004E7330" w:rsidRDefault="00F41413">
    <w:pPr>
      <w:pStyle w:val="Header"/>
      <w:rPr>
        <w:lang w:val="fr-CH"/>
      </w:rPr>
    </w:pPr>
    <w:r>
      <w:t>ECE/TRANS/WP.29/</w:t>
    </w:r>
    <w:r w:rsidR="00374EF6">
      <w:t>GRSG/2026/26</w:t>
    </w:r>
    <w:r w:rsidR="00374EF6" w:rsidRPr="004E7330">
      <w:rPr>
        <w:lang w:val="fr-CH"/>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22382403" w:rsidR="000B1EA4" w:rsidRPr="000B1EA4" w:rsidRDefault="00D834AD" w:rsidP="000B1EA4">
    <w:pPr>
      <w:pStyle w:val="Header"/>
      <w:jc w:val="right"/>
    </w:pPr>
    <w:fldSimple w:instr=" TITLE  \* MERGEFORMAT ">
      <w:r>
        <w:t>ECE/TRANS/WP.29/GRSG/2025/</w:t>
      </w:r>
      <w:r w:rsidRPr="00D834AD">
        <w:rPr>
          <w:highlight w:val="yellow"/>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1405F54"/>
    <w:lvl w:ilvl="0" w:tplc="0407001B">
      <w:start w:val="1"/>
      <w:numFmt w:val="lowerRoman"/>
      <w:lvlText w:val="%1."/>
      <w:lvlJc w:val="righ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4C15C6"/>
    <w:multiLevelType w:val="multilevel"/>
    <w:tmpl w:val="4E5A5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A728B9"/>
    <w:multiLevelType w:val="hybridMultilevel"/>
    <w:tmpl w:val="777C4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4"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7"/>
  </w:num>
  <w:num w:numId="12" w16cid:durableId="1211183943">
    <w:abstractNumId w:val="16"/>
  </w:num>
  <w:num w:numId="13" w16cid:durableId="482426443">
    <w:abstractNumId w:val="10"/>
  </w:num>
  <w:num w:numId="14" w16cid:durableId="539629582">
    <w:abstractNumId w:val="14"/>
  </w:num>
  <w:num w:numId="15" w16cid:durableId="650136043">
    <w:abstractNumId w:val="18"/>
  </w:num>
  <w:num w:numId="16" w16cid:durableId="462188031">
    <w:abstractNumId w:val="15"/>
  </w:num>
  <w:num w:numId="17" w16cid:durableId="393236747">
    <w:abstractNumId w:val="22"/>
  </w:num>
  <w:num w:numId="18" w16cid:durableId="920482846">
    <w:abstractNumId w:val="25"/>
  </w:num>
  <w:num w:numId="19" w16cid:durableId="662591124">
    <w:abstractNumId w:val="12"/>
  </w:num>
  <w:num w:numId="20" w16cid:durableId="1793862634">
    <w:abstractNumId w:val="24"/>
  </w:num>
  <w:num w:numId="21" w16cid:durableId="164365474">
    <w:abstractNumId w:val="23"/>
  </w:num>
  <w:num w:numId="22" w16cid:durableId="939794910">
    <w:abstractNumId w:val="11"/>
  </w:num>
  <w:num w:numId="23" w16cid:durableId="823354318">
    <w:abstractNumId w:val="13"/>
  </w:num>
  <w:num w:numId="24" w16cid:durableId="1782606784">
    <w:abstractNumId w:val="21"/>
  </w:num>
  <w:num w:numId="25" w16cid:durableId="1743987766">
    <w:abstractNumId w:val="20"/>
  </w:num>
  <w:num w:numId="26" w16cid:durableId="1451048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121C1"/>
    <w:rsid w:val="00026DCA"/>
    <w:rsid w:val="00026E22"/>
    <w:rsid w:val="00027624"/>
    <w:rsid w:val="0005030A"/>
    <w:rsid w:val="00050F6B"/>
    <w:rsid w:val="00054D75"/>
    <w:rsid w:val="000678CD"/>
    <w:rsid w:val="00072C8C"/>
    <w:rsid w:val="00081CE0"/>
    <w:rsid w:val="000833E8"/>
    <w:rsid w:val="000846F8"/>
    <w:rsid w:val="00084D30"/>
    <w:rsid w:val="00090320"/>
    <w:rsid w:val="000931C0"/>
    <w:rsid w:val="00097003"/>
    <w:rsid w:val="000A2E09"/>
    <w:rsid w:val="000B175B"/>
    <w:rsid w:val="000B1EA4"/>
    <w:rsid w:val="000B3A0F"/>
    <w:rsid w:val="000D7FCC"/>
    <w:rsid w:val="000E0415"/>
    <w:rsid w:val="000E6B1C"/>
    <w:rsid w:val="000F4A2D"/>
    <w:rsid w:val="000F7715"/>
    <w:rsid w:val="00104A76"/>
    <w:rsid w:val="00110223"/>
    <w:rsid w:val="00113359"/>
    <w:rsid w:val="00126CF4"/>
    <w:rsid w:val="001374E4"/>
    <w:rsid w:val="00156B99"/>
    <w:rsid w:val="00166124"/>
    <w:rsid w:val="00166580"/>
    <w:rsid w:val="00167CB9"/>
    <w:rsid w:val="0017797B"/>
    <w:rsid w:val="00184DDA"/>
    <w:rsid w:val="001900CD"/>
    <w:rsid w:val="00193E5E"/>
    <w:rsid w:val="00195E95"/>
    <w:rsid w:val="001A0452"/>
    <w:rsid w:val="001A3168"/>
    <w:rsid w:val="001A597D"/>
    <w:rsid w:val="001B408D"/>
    <w:rsid w:val="001B4B04"/>
    <w:rsid w:val="001B5875"/>
    <w:rsid w:val="001B6D2C"/>
    <w:rsid w:val="001B7A69"/>
    <w:rsid w:val="001C4912"/>
    <w:rsid w:val="001C4B9C"/>
    <w:rsid w:val="001C6663"/>
    <w:rsid w:val="001C7895"/>
    <w:rsid w:val="001D26DF"/>
    <w:rsid w:val="001D518A"/>
    <w:rsid w:val="001E1719"/>
    <w:rsid w:val="001E1E46"/>
    <w:rsid w:val="001E285A"/>
    <w:rsid w:val="001F0734"/>
    <w:rsid w:val="001F1599"/>
    <w:rsid w:val="001F19C4"/>
    <w:rsid w:val="002001CD"/>
    <w:rsid w:val="002043F0"/>
    <w:rsid w:val="00211E0B"/>
    <w:rsid w:val="002132CA"/>
    <w:rsid w:val="00216172"/>
    <w:rsid w:val="00217D2F"/>
    <w:rsid w:val="00232575"/>
    <w:rsid w:val="00243501"/>
    <w:rsid w:val="00247258"/>
    <w:rsid w:val="00254C4E"/>
    <w:rsid w:val="00257CAC"/>
    <w:rsid w:val="00271E29"/>
    <w:rsid w:val="0027237A"/>
    <w:rsid w:val="00276576"/>
    <w:rsid w:val="002974E9"/>
    <w:rsid w:val="002A0B2D"/>
    <w:rsid w:val="002A306B"/>
    <w:rsid w:val="002A5B87"/>
    <w:rsid w:val="002A7DFA"/>
    <w:rsid w:val="002A7F94"/>
    <w:rsid w:val="002B012E"/>
    <w:rsid w:val="002B109A"/>
    <w:rsid w:val="002C6269"/>
    <w:rsid w:val="002C6D45"/>
    <w:rsid w:val="002D26D9"/>
    <w:rsid w:val="002D628E"/>
    <w:rsid w:val="002D6E53"/>
    <w:rsid w:val="002E05DD"/>
    <w:rsid w:val="002E694C"/>
    <w:rsid w:val="002F046D"/>
    <w:rsid w:val="002F3023"/>
    <w:rsid w:val="00301764"/>
    <w:rsid w:val="0031251A"/>
    <w:rsid w:val="003229D8"/>
    <w:rsid w:val="00336C97"/>
    <w:rsid w:val="00337F88"/>
    <w:rsid w:val="00342432"/>
    <w:rsid w:val="00344A75"/>
    <w:rsid w:val="00345BBA"/>
    <w:rsid w:val="0035047B"/>
    <w:rsid w:val="0035079E"/>
    <w:rsid w:val="003520DD"/>
    <w:rsid w:val="0035223F"/>
    <w:rsid w:val="00352D4B"/>
    <w:rsid w:val="0035638C"/>
    <w:rsid w:val="00363046"/>
    <w:rsid w:val="00365312"/>
    <w:rsid w:val="00366442"/>
    <w:rsid w:val="0037149D"/>
    <w:rsid w:val="00372885"/>
    <w:rsid w:val="00373868"/>
    <w:rsid w:val="00374EF6"/>
    <w:rsid w:val="0038253C"/>
    <w:rsid w:val="00387D5A"/>
    <w:rsid w:val="00394EF2"/>
    <w:rsid w:val="003A46BB"/>
    <w:rsid w:val="003A4EC7"/>
    <w:rsid w:val="003A7295"/>
    <w:rsid w:val="003B1F60"/>
    <w:rsid w:val="003C2CC4"/>
    <w:rsid w:val="003D120B"/>
    <w:rsid w:val="003D4B23"/>
    <w:rsid w:val="003E278A"/>
    <w:rsid w:val="003E6AF7"/>
    <w:rsid w:val="003F2661"/>
    <w:rsid w:val="003F31BE"/>
    <w:rsid w:val="003F431D"/>
    <w:rsid w:val="004058AC"/>
    <w:rsid w:val="00413520"/>
    <w:rsid w:val="004325CB"/>
    <w:rsid w:val="00435265"/>
    <w:rsid w:val="00440A07"/>
    <w:rsid w:val="00455BDC"/>
    <w:rsid w:val="00462880"/>
    <w:rsid w:val="00476F24"/>
    <w:rsid w:val="00477244"/>
    <w:rsid w:val="00480C1A"/>
    <w:rsid w:val="00484DFF"/>
    <w:rsid w:val="004A358C"/>
    <w:rsid w:val="004A3CEA"/>
    <w:rsid w:val="004A5D33"/>
    <w:rsid w:val="004B3BE6"/>
    <w:rsid w:val="004B4F9D"/>
    <w:rsid w:val="004B7C96"/>
    <w:rsid w:val="004C55B0"/>
    <w:rsid w:val="004E26A8"/>
    <w:rsid w:val="004E7330"/>
    <w:rsid w:val="004F0D13"/>
    <w:rsid w:val="004F5102"/>
    <w:rsid w:val="004F68CC"/>
    <w:rsid w:val="004F6BA0"/>
    <w:rsid w:val="00503BEA"/>
    <w:rsid w:val="005136F9"/>
    <w:rsid w:val="00517C43"/>
    <w:rsid w:val="005326BA"/>
    <w:rsid w:val="00533616"/>
    <w:rsid w:val="00535ABA"/>
    <w:rsid w:val="0053768B"/>
    <w:rsid w:val="005420F2"/>
    <w:rsid w:val="0054285C"/>
    <w:rsid w:val="005718E0"/>
    <w:rsid w:val="005736D0"/>
    <w:rsid w:val="00584173"/>
    <w:rsid w:val="00595520"/>
    <w:rsid w:val="005A41D4"/>
    <w:rsid w:val="005A44B9"/>
    <w:rsid w:val="005A54DE"/>
    <w:rsid w:val="005B1BA0"/>
    <w:rsid w:val="005B3DB3"/>
    <w:rsid w:val="005B3F61"/>
    <w:rsid w:val="005B75FB"/>
    <w:rsid w:val="005C0268"/>
    <w:rsid w:val="005C57E0"/>
    <w:rsid w:val="005C5EC9"/>
    <w:rsid w:val="005C753B"/>
    <w:rsid w:val="005D0321"/>
    <w:rsid w:val="005D15CA"/>
    <w:rsid w:val="005D1D00"/>
    <w:rsid w:val="005E235C"/>
    <w:rsid w:val="005E5753"/>
    <w:rsid w:val="005E7B0B"/>
    <w:rsid w:val="005F08DF"/>
    <w:rsid w:val="005F3066"/>
    <w:rsid w:val="005F34DD"/>
    <w:rsid w:val="005F3E61"/>
    <w:rsid w:val="00604DDD"/>
    <w:rsid w:val="00607C9A"/>
    <w:rsid w:val="006107D6"/>
    <w:rsid w:val="006115CC"/>
    <w:rsid w:val="00611FC4"/>
    <w:rsid w:val="006176FB"/>
    <w:rsid w:val="00617AF8"/>
    <w:rsid w:val="00630E40"/>
    <w:rsid w:val="00630FCB"/>
    <w:rsid w:val="00635AF7"/>
    <w:rsid w:val="0063668E"/>
    <w:rsid w:val="00640B26"/>
    <w:rsid w:val="006477BA"/>
    <w:rsid w:val="0065047E"/>
    <w:rsid w:val="0065766B"/>
    <w:rsid w:val="006658C8"/>
    <w:rsid w:val="00674599"/>
    <w:rsid w:val="006770B2"/>
    <w:rsid w:val="00686A48"/>
    <w:rsid w:val="0068763C"/>
    <w:rsid w:val="006940E1"/>
    <w:rsid w:val="00695423"/>
    <w:rsid w:val="006A2285"/>
    <w:rsid w:val="006A3C72"/>
    <w:rsid w:val="006A7392"/>
    <w:rsid w:val="006B03A1"/>
    <w:rsid w:val="006B67D9"/>
    <w:rsid w:val="006C1DC5"/>
    <w:rsid w:val="006C5535"/>
    <w:rsid w:val="006D0589"/>
    <w:rsid w:val="006E564B"/>
    <w:rsid w:val="006E7154"/>
    <w:rsid w:val="006E76C4"/>
    <w:rsid w:val="006F5685"/>
    <w:rsid w:val="007003CD"/>
    <w:rsid w:val="0070701E"/>
    <w:rsid w:val="0072632A"/>
    <w:rsid w:val="007358E8"/>
    <w:rsid w:val="00736ECE"/>
    <w:rsid w:val="007402FF"/>
    <w:rsid w:val="0074533B"/>
    <w:rsid w:val="00745C23"/>
    <w:rsid w:val="007550CF"/>
    <w:rsid w:val="007560DD"/>
    <w:rsid w:val="007643BC"/>
    <w:rsid w:val="00780C68"/>
    <w:rsid w:val="00784301"/>
    <w:rsid w:val="0078741C"/>
    <w:rsid w:val="00793D3A"/>
    <w:rsid w:val="007959FE"/>
    <w:rsid w:val="007A009A"/>
    <w:rsid w:val="007A0CF1"/>
    <w:rsid w:val="007B6BA5"/>
    <w:rsid w:val="007C3390"/>
    <w:rsid w:val="007C42D8"/>
    <w:rsid w:val="007C4F4B"/>
    <w:rsid w:val="007C50EF"/>
    <w:rsid w:val="007D321E"/>
    <w:rsid w:val="007D6F65"/>
    <w:rsid w:val="007D7362"/>
    <w:rsid w:val="007E2A38"/>
    <w:rsid w:val="007E4F1D"/>
    <w:rsid w:val="007E66F0"/>
    <w:rsid w:val="007E7053"/>
    <w:rsid w:val="007E7A5D"/>
    <w:rsid w:val="007F45BA"/>
    <w:rsid w:val="007F5CE2"/>
    <w:rsid w:val="007F5EFE"/>
    <w:rsid w:val="007F6611"/>
    <w:rsid w:val="007F7536"/>
    <w:rsid w:val="00810BAC"/>
    <w:rsid w:val="00814C29"/>
    <w:rsid w:val="00815A03"/>
    <w:rsid w:val="008175E9"/>
    <w:rsid w:val="008242D7"/>
    <w:rsid w:val="0082577B"/>
    <w:rsid w:val="00825CB5"/>
    <w:rsid w:val="00850A30"/>
    <w:rsid w:val="008538C8"/>
    <w:rsid w:val="00866893"/>
    <w:rsid w:val="00866F02"/>
    <w:rsid w:val="00867D18"/>
    <w:rsid w:val="00871F9A"/>
    <w:rsid w:val="00871FD5"/>
    <w:rsid w:val="00876D79"/>
    <w:rsid w:val="00877A8A"/>
    <w:rsid w:val="0088172E"/>
    <w:rsid w:val="00881EFA"/>
    <w:rsid w:val="008879CB"/>
    <w:rsid w:val="00894E40"/>
    <w:rsid w:val="008979B1"/>
    <w:rsid w:val="008A149C"/>
    <w:rsid w:val="008A6B25"/>
    <w:rsid w:val="008A6C4F"/>
    <w:rsid w:val="008B389E"/>
    <w:rsid w:val="008B579F"/>
    <w:rsid w:val="008B638A"/>
    <w:rsid w:val="008C470F"/>
    <w:rsid w:val="008D045E"/>
    <w:rsid w:val="008D2F30"/>
    <w:rsid w:val="008D3F25"/>
    <w:rsid w:val="008D4D82"/>
    <w:rsid w:val="008D6009"/>
    <w:rsid w:val="008E0E46"/>
    <w:rsid w:val="008E7116"/>
    <w:rsid w:val="008F143B"/>
    <w:rsid w:val="008F3882"/>
    <w:rsid w:val="008F4B7C"/>
    <w:rsid w:val="008F544E"/>
    <w:rsid w:val="00900523"/>
    <w:rsid w:val="00907377"/>
    <w:rsid w:val="0091073F"/>
    <w:rsid w:val="00910B3F"/>
    <w:rsid w:val="0092556A"/>
    <w:rsid w:val="00925CAA"/>
    <w:rsid w:val="00926E47"/>
    <w:rsid w:val="00936545"/>
    <w:rsid w:val="009468E6"/>
    <w:rsid w:val="00947162"/>
    <w:rsid w:val="009610D0"/>
    <w:rsid w:val="0096375C"/>
    <w:rsid w:val="009662E6"/>
    <w:rsid w:val="0097095E"/>
    <w:rsid w:val="0097706C"/>
    <w:rsid w:val="0098592B"/>
    <w:rsid w:val="00985FC4"/>
    <w:rsid w:val="00990766"/>
    <w:rsid w:val="00991261"/>
    <w:rsid w:val="009964C4"/>
    <w:rsid w:val="009A7B81"/>
    <w:rsid w:val="009B011B"/>
    <w:rsid w:val="009B1F62"/>
    <w:rsid w:val="009B281F"/>
    <w:rsid w:val="009B345D"/>
    <w:rsid w:val="009B5DBF"/>
    <w:rsid w:val="009B7EB7"/>
    <w:rsid w:val="009C2337"/>
    <w:rsid w:val="009D01C0"/>
    <w:rsid w:val="009D2631"/>
    <w:rsid w:val="009D6A08"/>
    <w:rsid w:val="009E0A16"/>
    <w:rsid w:val="009E6CB7"/>
    <w:rsid w:val="009E7970"/>
    <w:rsid w:val="009F2EAC"/>
    <w:rsid w:val="009F57E3"/>
    <w:rsid w:val="00A077A2"/>
    <w:rsid w:val="00A10F4F"/>
    <w:rsid w:val="00A11067"/>
    <w:rsid w:val="00A1704A"/>
    <w:rsid w:val="00A232AC"/>
    <w:rsid w:val="00A312EB"/>
    <w:rsid w:val="00A36AC2"/>
    <w:rsid w:val="00A425EB"/>
    <w:rsid w:val="00A47075"/>
    <w:rsid w:val="00A512FF"/>
    <w:rsid w:val="00A52064"/>
    <w:rsid w:val="00A6284F"/>
    <w:rsid w:val="00A721E3"/>
    <w:rsid w:val="00A72F22"/>
    <w:rsid w:val="00A733BC"/>
    <w:rsid w:val="00A748A6"/>
    <w:rsid w:val="00A76A69"/>
    <w:rsid w:val="00A879A4"/>
    <w:rsid w:val="00A94AF1"/>
    <w:rsid w:val="00AA0FF8"/>
    <w:rsid w:val="00AA66B2"/>
    <w:rsid w:val="00AA758A"/>
    <w:rsid w:val="00AB573C"/>
    <w:rsid w:val="00AC0F2C"/>
    <w:rsid w:val="00AC502A"/>
    <w:rsid w:val="00AC74E5"/>
    <w:rsid w:val="00AE1E26"/>
    <w:rsid w:val="00AE4897"/>
    <w:rsid w:val="00AF58C1"/>
    <w:rsid w:val="00B04A3F"/>
    <w:rsid w:val="00B06643"/>
    <w:rsid w:val="00B15055"/>
    <w:rsid w:val="00B20551"/>
    <w:rsid w:val="00B30179"/>
    <w:rsid w:val="00B3199A"/>
    <w:rsid w:val="00B31E0B"/>
    <w:rsid w:val="00B33FC7"/>
    <w:rsid w:val="00B37B15"/>
    <w:rsid w:val="00B4162A"/>
    <w:rsid w:val="00B45C02"/>
    <w:rsid w:val="00B6321F"/>
    <w:rsid w:val="00B6376D"/>
    <w:rsid w:val="00B70B63"/>
    <w:rsid w:val="00B723ED"/>
    <w:rsid w:val="00B72A1E"/>
    <w:rsid w:val="00B7694E"/>
    <w:rsid w:val="00B81E12"/>
    <w:rsid w:val="00BA339B"/>
    <w:rsid w:val="00BB23CC"/>
    <w:rsid w:val="00BC1E7E"/>
    <w:rsid w:val="00BC74E9"/>
    <w:rsid w:val="00BD5763"/>
    <w:rsid w:val="00BE36A9"/>
    <w:rsid w:val="00BE618E"/>
    <w:rsid w:val="00BE7BEC"/>
    <w:rsid w:val="00BF0A5A"/>
    <w:rsid w:val="00BF0E63"/>
    <w:rsid w:val="00BF12A3"/>
    <w:rsid w:val="00BF16D7"/>
    <w:rsid w:val="00BF2373"/>
    <w:rsid w:val="00BF279B"/>
    <w:rsid w:val="00BF5886"/>
    <w:rsid w:val="00BF7593"/>
    <w:rsid w:val="00C039C5"/>
    <w:rsid w:val="00C044E2"/>
    <w:rsid w:val="00C048CB"/>
    <w:rsid w:val="00C066F3"/>
    <w:rsid w:val="00C463DD"/>
    <w:rsid w:val="00C54C67"/>
    <w:rsid w:val="00C745C3"/>
    <w:rsid w:val="00C748E6"/>
    <w:rsid w:val="00C7546E"/>
    <w:rsid w:val="00C81B7A"/>
    <w:rsid w:val="00C86F06"/>
    <w:rsid w:val="00C978F5"/>
    <w:rsid w:val="00CA24A4"/>
    <w:rsid w:val="00CA31A1"/>
    <w:rsid w:val="00CA4983"/>
    <w:rsid w:val="00CB109E"/>
    <w:rsid w:val="00CB348D"/>
    <w:rsid w:val="00CB62FE"/>
    <w:rsid w:val="00CD46F5"/>
    <w:rsid w:val="00CD6FE6"/>
    <w:rsid w:val="00CE4A8F"/>
    <w:rsid w:val="00CF071D"/>
    <w:rsid w:val="00CF2D4E"/>
    <w:rsid w:val="00D0123D"/>
    <w:rsid w:val="00D07B92"/>
    <w:rsid w:val="00D15B04"/>
    <w:rsid w:val="00D2031B"/>
    <w:rsid w:val="00D25FE2"/>
    <w:rsid w:val="00D26218"/>
    <w:rsid w:val="00D27008"/>
    <w:rsid w:val="00D346D6"/>
    <w:rsid w:val="00D37DA9"/>
    <w:rsid w:val="00D406A7"/>
    <w:rsid w:val="00D41AE9"/>
    <w:rsid w:val="00D43252"/>
    <w:rsid w:val="00D44D86"/>
    <w:rsid w:val="00D50B7D"/>
    <w:rsid w:val="00D52012"/>
    <w:rsid w:val="00D52E21"/>
    <w:rsid w:val="00D6453A"/>
    <w:rsid w:val="00D704E5"/>
    <w:rsid w:val="00D72727"/>
    <w:rsid w:val="00D834AD"/>
    <w:rsid w:val="00D972E4"/>
    <w:rsid w:val="00D978C6"/>
    <w:rsid w:val="00DA029E"/>
    <w:rsid w:val="00DA0956"/>
    <w:rsid w:val="00DA357F"/>
    <w:rsid w:val="00DA3E12"/>
    <w:rsid w:val="00DA66C1"/>
    <w:rsid w:val="00DB3EBD"/>
    <w:rsid w:val="00DC0E79"/>
    <w:rsid w:val="00DC18AD"/>
    <w:rsid w:val="00DF7CAE"/>
    <w:rsid w:val="00E12CA6"/>
    <w:rsid w:val="00E423C0"/>
    <w:rsid w:val="00E47B84"/>
    <w:rsid w:val="00E54ED4"/>
    <w:rsid w:val="00E569C9"/>
    <w:rsid w:val="00E57299"/>
    <w:rsid w:val="00E6414C"/>
    <w:rsid w:val="00E66C21"/>
    <w:rsid w:val="00E7260F"/>
    <w:rsid w:val="00E8702D"/>
    <w:rsid w:val="00E905F4"/>
    <w:rsid w:val="00E916A9"/>
    <w:rsid w:val="00E916DE"/>
    <w:rsid w:val="00E925AD"/>
    <w:rsid w:val="00E96630"/>
    <w:rsid w:val="00EA11EA"/>
    <w:rsid w:val="00EA1B6B"/>
    <w:rsid w:val="00EA2362"/>
    <w:rsid w:val="00EA345F"/>
    <w:rsid w:val="00EA3EB1"/>
    <w:rsid w:val="00EC6D4B"/>
    <w:rsid w:val="00ED18DC"/>
    <w:rsid w:val="00ED4BCC"/>
    <w:rsid w:val="00ED6201"/>
    <w:rsid w:val="00ED7A2A"/>
    <w:rsid w:val="00EE0C9A"/>
    <w:rsid w:val="00EE47CF"/>
    <w:rsid w:val="00EF1BE8"/>
    <w:rsid w:val="00EF1D7F"/>
    <w:rsid w:val="00EF230B"/>
    <w:rsid w:val="00F0137E"/>
    <w:rsid w:val="00F04E44"/>
    <w:rsid w:val="00F140E2"/>
    <w:rsid w:val="00F21786"/>
    <w:rsid w:val="00F25D06"/>
    <w:rsid w:val="00F31CFF"/>
    <w:rsid w:val="00F363F7"/>
    <w:rsid w:val="00F3742B"/>
    <w:rsid w:val="00F41413"/>
    <w:rsid w:val="00F41FDB"/>
    <w:rsid w:val="00F46C41"/>
    <w:rsid w:val="00F50291"/>
    <w:rsid w:val="00F50597"/>
    <w:rsid w:val="00F56D63"/>
    <w:rsid w:val="00F609A9"/>
    <w:rsid w:val="00F70AF5"/>
    <w:rsid w:val="00F80C99"/>
    <w:rsid w:val="00F867EC"/>
    <w:rsid w:val="00F91B2B"/>
    <w:rsid w:val="00FA6EE5"/>
    <w:rsid w:val="00FB420D"/>
    <w:rsid w:val="00FC03CD"/>
    <w:rsid w:val="00FC0646"/>
    <w:rsid w:val="00FC45E1"/>
    <w:rsid w:val="00FC68B7"/>
    <w:rsid w:val="00FC78D5"/>
    <w:rsid w:val="00FD046A"/>
    <w:rsid w:val="00FD7506"/>
    <w:rsid w:val="00FE1CCD"/>
    <w:rsid w:val="00FE5BD0"/>
    <w:rsid w:val="00FE6985"/>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BA2AE472-399D-4F15-A943-129C79428D1D}"/>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2a3fb2cc-5f38-47d7-9908-d050719f8639"/>
    <ds:schemaRef ds:uri="e81dc004-5eed-49b2-aa1a-01cff2859a94"/>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379</Words>
  <Characters>1948</Characters>
  <Application>Microsoft Office Word</Application>
  <DocSecurity>0</DocSecurity>
  <Lines>51</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ECE/TRANS/WP.29/GRSG/2025/8</vt:lpstr>
      <vt:lpstr/>
    </vt:vector>
  </TitlesOfParts>
  <Company>CSD</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ECE/TRANS/WP.29/GRSG/2026/26</dc:title>
  <dc:subject>2601148</dc:subject>
  <dc:creator>Edoardo Gianotti</dc:creator>
  <cp:keywords/>
  <dc:description/>
  <cp:lastModifiedBy>Pauline Anne Escalante</cp:lastModifiedBy>
  <cp:revision>2</cp:revision>
  <cp:lastPrinted>2026-01-29T14:59:00Z</cp:lastPrinted>
  <dcterms:created xsi:type="dcterms:W3CDTF">2026-01-29T15:31:00Z</dcterms:created>
  <dcterms:modified xsi:type="dcterms:W3CDTF">2026-01-29T15:31:00Z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