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D44E5E"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D44E5E"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D44E5E" w:rsidRDefault="00D527CB" w:rsidP="00D527CB">
            <w:pPr>
              <w:spacing w:after="80" w:line="300" w:lineRule="exact"/>
              <w:rPr>
                <w:b/>
                <w:color w:val="000000" w:themeColor="text1"/>
                <w:sz w:val="24"/>
                <w:szCs w:val="24"/>
              </w:rPr>
            </w:pPr>
            <w:r w:rsidRPr="00D44E5E">
              <w:rPr>
                <w:color w:val="000000" w:themeColor="text1"/>
                <w:sz w:val="28"/>
                <w:szCs w:val="28"/>
              </w:rPr>
              <w:t>United Nations</w:t>
            </w:r>
          </w:p>
        </w:tc>
        <w:tc>
          <w:tcPr>
            <w:tcW w:w="6095" w:type="dxa"/>
            <w:gridSpan w:val="2"/>
            <w:tcBorders>
              <w:bottom w:val="single" w:sz="4" w:space="0" w:color="auto"/>
            </w:tcBorders>
            <w:vAlign w:val="bottom"/>
          </w:tcPr>
          <w:p w14:paraId="7E7BFDA2" w14:textId="230766A6" w:rsidR="00D527CB" w:rsidRPr="00D44E5E" w:rsidRDefault="00D527CB" w:rsidP="00D527CB">
            <w:pPr>
              <w:jc w:val="right"/>
              <w:rPr>
                <w:color w:val="000000" w:themeColor="text1"/>
                <w:lang w:eastAsia="ja-JP"/>
              </w:rPr>
            </w:pPr>
            <w:bookmarkStart w:id="0" w:name="_Hlk149053612"/>
            <w:r w:rsidRPr="00D44E5E">
              <w:rPr>
                <w:color w:val="000000" w:themeColor="text1"/>
                <w:sz w:val="40"/>
              </w:rPr>
              <w:t>ECE</w:t>
            </w:r>
            <w:r w:rsidRPr="00D44E5E">
              <w:rPr>
                <w:color w:val="000000" w:themeColor="text1"/>
              </w:rPr>
              <w:t>/TRANS/</w:t>
            </w:r>
            <w:r w:rsidR="001B6D85" w:rsidRPr="00D44E5E">
              <w:rPr>
                <w:color w:val="000000" w:themeColor="text1"/>
              </w:rPr>
              <w:t>WP.29/</w:t>
            </w:r>
            <w:r w:rsidRPr="00D44E5E">
              <w:rPr>
                <w:color w:val="000000" w:themeColor="text1"/>
              </w:rPr>
              <w:t>GRPE/</w:t>
            </w:r>
            <w:r w:rsidR="00194009" w:rsidRPr="00D44E5E">
              <w:rPr>
                <w:color w:val="000000" w:themeColor="text1"/>
                <w:lang w:eastAsia="ja-JP"/>
              </w:rPr>
              <w:t>2025</w:t>
            </w:r>
            <w:r w:rsidRPr="00F27257">
              <w:t>/</w:t>
            </w:r>
            <w:bookmarkEnd w:id="0"/>
            <w:r w:rsidR="00F27257" w:rsidRPr="00F27257">
              <w:t>13</w:t>
            </w:r>
          </w:p>
        </w:tc>
      </w:tr>
      <w:tr w:rsidR="00D527CB" w:rsidRPr="00D44E5E"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D44E5E" w:rsidRDefault="00D527CB" w:rsidP="00D527CB">
            <w:pPr>
              <w:spacing w:before="120"/>
              <w:rPr>
                <w:color w:val="000000" w:themeColor="text1"/>
              </w:rPr>
            </w:pPr>
            <w:r w:rsidRPr="00D44E5E">
              <w:rPr>
                <w:noProof/>
                <w:color w:val="000000" w:themeColor="text1"/>
                <w:lang w:eastAsia="ja-JP"/>
              </w:rPr>
              <w:drawing>
                <wp:inline distT="0" distB="0" distL="0" distR="0" wp14:anchorId="0EDC0A56" wp14:editId="2A852E14">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D44E5E" w:rsidRDefault="00D527CB" w:rsidP="00D527CB">
            <w:pPr>
              <w:spacing w:before="120" w:line="420" w:lineRule="exact"/>
              <w:rPr>
                <w:color w:val="000000" w:themeColor="text1"/>
                <w:sz w:val="40"/>
                <w:szCs w:val="40"/>
              </w:rPr>
            </w:pPr>
            <w:r w:rsidRPr="00D44E5E">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D44E5E" w:rsidRDefault="00D527CB" w:rsidP="00D527CB">
            <w:pPr>
              <w:spacing w:before="240" w:line="240" w:lineRule="exact"/>
              <w:rPr>
                <w:color w:val="000000" w:themeColor="text1"/>
              </w:rPr>
            </w:pPr>
            <w:r w:rsidRPr="00D44E5E">
              <w:rPr>
                <w:color w:val="000000" w:themeColor="text1"/>
              </w:rPr>
              <w:t>Distr.: General</w:t>
            </w:r>
          </w:p>
          <w:p w14:paraId="4D17E5BA" w14:textId="398EC747" w:rsidR="00D527CB" w:rsidRPr="00F27257" w:rsidRDefault="00550D6A" w:rsidP="00D527CB">
            <w:pPr>
              <w:spacing w:line="240" w:lineRule="exact"/>
              <w:rPr>
                <w:lang w:eastAsia="ja-JP"/>
              </w:rPr>
            </w:pPr>
            <w:r>
              <w:rPr>
                <w:lang w:eastAsia="ja-JP"/>
              </w:rPr>
              <w:t>1</w:t>
            </w:r>
            <w:r w:rsidR="006C7C60">
              <w:rPr>
                <w:lang w:eastAsia="ja-JP"/>
              </w:rPr>
              <w:t>3</w:t>
            </w:r>
            <w:r w:rsidR="00D527CB" w:rsidRPr="00F27257">
              <w:rPr>
                <w:lang w:eastAsia="ja-JP"/>
              </w:rPr>
              <w:t xml:space="preserve"> </w:t>
            </w:r>
            <w:r w:rsidR="00F27257">
              <w:rPr>
                <w:lang w:eastAsia="ja-JP"/>
              </w:rPr>
              <w:t>January</w:t>
            </w:r>
            <w:r w:rsidR="00D527CB" w:rsidRPr="00F27257">
              <w:t xml:space="preserve"> 202</w:t>
            </w:r>
            <w:r w:rsidR="00F27257">
              <w:t>5</w:t>
            </w:r>
          </w:p>
          <w:p w14:paraId="28D4F354" w14:textId="77777777" w:rsidR="00D527CB" w:rsidRPr="00D44E5E" w:rsidRDefault="00D527CB" w:rsidP="00D527CB">
            <w:pPr>
              <w:spacing w:line="240" w:lineRule="exact"/>
              <w:rPr>
                <w:color w:val="000000" w:themeColor="text1"/>
              </w:rPr>
            </w:pPr>
          </w:p>
          <w:p w14:paraId="0C87A06E" w14:textId="77777777" w:rsidR="00D527CB" w:rsidRPr="00D44E5E" w:rsidRDefault="00D527CB" w:rsidP="00D527CB">
            <w:pPr>
              <w:spacing w:line="240" w:lineRule="exact"/>
              <w:rPr>
                <w:color w:val="000000" w:themeColor="text1"/>
              </w:rPr>
            </w:pPr>
            <w:r w:rsidRPr="00D44E5E">
              <w:rPr>
                <w:color w:val="000000" w:themeColor="text1"/>
              </w:rPr>
              <w:t>Original: English</w:t>
            </w:r>
          </w:p>
          <w:p w14:paraId="4A22574E" w14:textId="77777777" w:rsidR="00D527CB" w:rsidRPr="00D44E5E" w:rsidRDefault="00D527CB" w:rsidP="00D527CB">
            <w:pPr>
              <w:spacing w:line="240" w:lineRule="exact"/>
              <w:rPr>
                <w:color w:val="000000" w:themeColor="text1"/>
              </w:rPr>
            </w:pPr>
          </w:p>
        </w:tc>
      </w:tr>
    </w:tbl>
    <w:p w14:paraId="4A29AA0C" w14:textId="77777777" w:rsidR="00D527CB" w:rsidRPr="00D44E5E" w:rsidRDefault="00D527CB" w:rsidP="00D527CB">
      <w:pPr>
        <w:tabs>
          <w:tab w:val="left" w:pos="567"/>
          <w:tab w:val="left" w:pos="1134"/>
        </w:tabs>
        <w:spacing w:before="120"/>
        <w:rPr>
          <w:color w:val="000000" w:themeColor="text1"/>
          <w:sz w:val="22"/>
          <w:szCs w:val="22"/>
        </w:rPr>
      </w:pPr>
      <w:r w:rsidRPr="00D44E5E">
        <w:rPr>
          <w:b/>
          <w:color w:val="000000" w:themeColor="text1"/>
          <w:sz w:val="28"/>
          <w:szCs w:val="28"/>
        </w:rPr>
        <w:t>Economic</w:t>
      </w:r>
      <w:r w:rsidRPr="00D44E5E">
        <w:rPr>
          <w:b/>
          <w:bCs/>
          <w:color w:val="000000" w:themeColor="text1"/>
          <w:sz w:val="28"/>
          <w:szCs w:val="28"/>
        </w:rPr>
        <w:t xml:space="preserve"> Commission for Europe </w:t>
      </w:r>
    </w:p>
    <w:p w14:paraId="3B6D594A" w14:textId="77777777" w:rsidR="00D527CB" w:rsidRPr="00D44E5E" w:rsidRDefault="00D527CB" w:rsidP="00D527CB">
      <w:pPr>
        <w:tabs>
          <w:tab w:val="left" w:pos="567"/>
          <w:tab w:val="left" w:pos="1134"/>
        </w:tabs>
        <w:spacing w:before="120"/>
        <w:rPr>
          <w:color w:val="000000" w:themeColor="text1"/>
          <w:sz w:val="22"/>
          <w:szCs w:val="22"/>
        </w:rPr>
      </w:pPr>
      <w:r w:rsidRPr="00D44E5E">
        <w:rPr>
          <w:color w:val="000000" w:themeColor="text1"/>
          <w:sz w:val="28"/>
          <w:szCs w:val="28"/>
        </w:rPr>
        <w:t xml:space="preserve">Inland Transport Committee </w:t>
      </w:r>
    </w:p>
    <w:p w14:paraId="6D0737EF" w14:textId="77777777" w:rsidR="00D527CB" w:rsidRPr="00D44E5E" w:rsidRDefault="00D527CB" w:rsidP="00D527CB">
      <w:pPr>
        <w:tabs>
          <w:tab w:val="left" w:pos="567"/>
          <w:tab w:val="left" w:pos="1134"/>
        </w:tabs>
        <w:spacing w:before="120"/>
        <w:rPr>
          <w:color w:val="000000" w:themeColor="text1"/>
          <w:sz w:val="22"/>
          <w:szCs w:val="22"/>
        </w:rPr>
      </w:pPr>
      <w:r w:rsidRPr="00D44E5E">
        <w:rPr>
          <w:b/>
          <w:bCs/>
          <w:color w:val="000000" w:themeColor="text1"/>
          <w:sz w:val="24"/>
          <w:szCs w:val="24"/>
        </w:rPr>
        <w:t>World Forum for Harmonization of Vehicle Regulations</w:t>
      </w:r>
    </w:p>
    <w:p w14:paraId="48F9B3AD" w14:textId="77777777" w:rsidR="00D527CB" w:rsidRPr="00D44E5E" w:rsidRDefault="00D527CB" w:rsidP="00D527CB">
      <w:pPr>
        <w:tabs>
          <w:tab w:val="left" w:pos="567"/>
          <w:tab w:val="left" w:pos="1134"/>
        </w:tabs>
        <w:spacing w:before="120" w:after="120"/>
        <w:rPr>
          <w:b/>
          <w:bCs/>
          <w:color w:val="000000" w:themeColor="text1"/>
        </w:rPr>
      </w:pPr>
      <w:r w:rsidRPr="00D44E5E">
        <w:rPr>
          <w:b/>
          <w:bCs/>
          <w:color w:val="000000" w:themeColor="text1"/>
        </w:rPr>
        <w:t>Working Party on Pollution and Energy</w:t>
      </w:r>
    </w:p>
    <w:p w14:paraId="2E6EC43F" w14:textId="0337B5DC" w:rsidR="00D527CB" w:rsidRPr="00D44E5E" w:rsidRDefault="00142655" w:rsidP="00D527CB">
      <w:pPr>
        <w:rPr>
          <w:b/>
          <w:color w:val="000000" w:themeColor="text1"/>
        </w:rPr>
      </w:pPr>
      <w:r w:rsidRPr="00D44E5E">
        <w:rPr>
          <w:rFonts w:hint="eastAsia"/>
          <w:b/>
          <w:color w:val="000000" w:themeColor="text1"/>
          <w:lang w:eastAsia="ja-JP"/>
        </w:rPr>
        <w:t>N</w:t>
      </w:r>
      <w:r w:rsidRPr="00D44E5E">
        <w:rPr>
          <w:b/>
          <w:color w:val="000000" w:themeColor="text1"/>
          <w:lang w:eastAsia="ja-JP"/>
        </w:rPr>
        <w:t>inet</w:t>
      </w:r>
      <w:r w:rsidR="00570D44" w:rsidRPr="00D44E5E">
        <w:rPr>
          <w:b/>
          <w:color w:val="000000" w:themeColor="text1"/>
          <w:lang w:eastAsia="ja-JP"/>
        </w:rPr>
        <w:t>y-</w:t>
      </w:r>
      <w:r w:rsidR="00194009" w:rsidRPr="00D44E5E">
        <w:rPr>
          <w:b/>
          <w:color w:val="000000" w:themeColor="text1"/>
          <w:lang w:eastAsia="ja-JP"/>
        </w:rPr>
        <w:t>second</w:t>
      </w:r>
      <w:r w:rsidR="00D527CB" w:rsidRPr="00D44E5E">
        <w:rPr>
          <w:b/>
          <w:color w:val="000000" w:themeColor="text1"/>
        </w:rPr>
        <w:t xml:space="preserve"> session</w:t>
      </w:r>
    </w:p>
    <w:p w14:paraId="6A6B7AE7" w14:textId="4E70C16D" w:rsidR="00D527CB" w:rsidRPr="00D44E5E" w:rsidRDefault="00D527CB" w:rsidP="00D527CB">
      <w:pPr>
        <w:rPr>
          <w:color w:val="000000" w:themeColor="text1"/>
          <w:lang w:eastAsia="ja-JP"/>
        </w:rPr>
      </w:pPr>
      <w:r w:rsidRPr="00D44E5E">
        <w:rPr>
          <w:color w:val="000000" w:themeColor="text1"/>
        </w:rPr>
        <w:t>Geneva</w:t>
      </w:r>
      <w:r w:rsidRPr="00D44E5E">
        <w:rPr>
          <w:bCs/>
          <w:color w:val="000000" w:themeColor="text1"/>
        </w:rPr>
        <w:t>,</w:t>
      </w:r>
      <w:r w:rsidR="00086817" w:rsidRPr="00D44E5E">
        <w:rPr>
          <w:bCs/>
          <w:color w:val="000000" w:themeColor="text1"/>
        </w:rPr>
        <w:t xml:space="preserve"> 25-28</w:t>
      </w:r>
      <w:r w:rsidR="000E7A7D" w:rsidRPr="00D44E5E">
        <w:rPr>
          <w:bCs/>
          <w:color w:val="FF0000"/>
        </w:rPr>
        <w:t xml:space="preserve"> </w:t>
      </w:r>
      <w:r w:rsidR="00194009" w:rsidRPr="00D44E5E">
        <w:rPr>
          <w:bCs/>
        </w:rPr>
        <w:t>March</w:t>
      </w:r>
      <w:r w:rsidR="000E7A7D" w:rsidRPr="00D44E5E">
        <w:rPr>
          <w:bCs/>
        </w:rPr>
        <w:t xml:space="preserve"> 202</w:t>
      </w:r>
      <w:r w:rsidR="00194009" w:rsidRPr="00D44E5E">
        <w:rPr>
          <w:bCs/>
        </w:rPr>
        <w:t>5</w:t>
      </w:r>
    </w:p>
    <w:p w14:paraId="1790639C" w14:textId="77777777" w:rsidR="00A76B59" w:rsidRPr="00D44E5E" w:rsidRDefault="00890FD2" w:rsidP="00A76B59">
      <w:pPr>
        <w:rPr>
          <w:b/>
          <w:bCs/>
        </w:rPr>
      </w:pPr>
      <w:r w:rsidRPr="00D44E5E">
        <w:t xml:space="preserve">Item </w:t>
      </w:r>
      <w:r w:rsidR="00A76B59" w:rsidRPr="00D44E5E">
        <w:t>4</w:t>
      </w:r>
      <w:r w:rsidR="00DB5AD8" w:rsidRPr="00D44E5E">
        <w:t xml:space="preserve"> </w:t>
      </w:r>
      <w:r w:rsidRPr="00D44E5E">
        <w:t>(</w:t>
      </w:r>
      <w:r w:rsidR="00194009" w:rsidRPr="00D44E5E">
        <w:t>a</w:t>
      </w:r>
      <w:r w:rsidRPr="00D44E5E">
        <w:t>)</w:t>
      </w:r>
      <w:r w:rsidRPr="00D44E5E">
        <w:rPr>
          <w:bCs/>
        </w:rPr>
        <w:t xml:space="preserve"> </w:t>
      </w:r>
      <w:r w:rsidRPr="00D44E5E">
        <w:t>of the provisional agenda</w:t>
      </w:r>
      <w:r w:rsidR="00A77C8D" w:rsidRPr="00D44E5E">
        <w:br/>
      </w:r>
      <w:r w:rsidR="00A76B59" w:rsidRPr="00D44E5E">
        <w:rPr>
          <w:b/>
          <w:bCs/>
        </w:rPr>
        <w:t>Heavy duty</w:t>
      </w:r>
      <w:r w:rsidR="00A77C8D" w:rsidRPr="00D44E5E">
        <w:rPr>
          <w:b/>
          <w:bCs/>
        </w:rPr>
        <w:t xml:space="preserve"> vehicles:</w:t>
      </w:r>
    </w:p>
    <w:p w14:paraId="44874F37" w14:textId="77777777" w:rsidR="00A76B59" w:rsidRPr="00D44E5E" w:rsidRDefault="00A76B59" w:rsidP="00A76B59">
      <w:pPr>
        <w:rPr>
          <w:b/>
        </w:rPr>
      </w:pPr>
      <w:r w:rsidRPr="00D44E5E">
        <w:rPr>
          <w:b/>
        </w:rPr>
        <w:t>UN Regulations Nos. 49 (Emissions of compression</w:t>
      </w:r>
    </w:p>
    <w:p w14:paraId="255140D2" w14:textId="77777777" w:rsidR="00A76B59" w:rsidRPr="00D44E5E" w:rsidRDefault="00A76B59" w:rsidP="00A76B59">
      <w:pPr>
        <w:rPr>
          <w:b/>
        </w:rPr>
      </w:pPr>
      <w:r w:rsidRPr="00D44E5E">
        <w:rPr>
          <w:b/>
        </w:rPr>
        <w:t>ignition and positive ignition (LPG and CNG) engines)</w:t>
      </w:r>
    </w:p>
    <w:p w14:paraId="7C3342C6" w14:textId="377F2F95" w:rsidR="00194009" w:rsidRPr="00D44E5E" w:rsidRDefault="00A76B59" w:rsidP="00A76B59">
      <w:pPr>
        <w:rPr>
          <w:b/>
        </w:rPr>
      </w:pPr>
      <w:r w:rsidRPr="00D44E5E">
        <w:rPr>
          <w:b/>
        </w:rPr>
        <w:t>and 132 (Retrofit Emissions Control devices (REC))</w:t>
      </w:r>
    </w:p>
    <w:p w14:paraId="21DB1D95" w14:textId="77777777" w:rsidR="00A76B59" w:rsidRPr="00D44E5E" w:rsidRDefault="00890FD2" w:rsidP="00A76B59">
      <w:pPr>
        <w:pStyle w:val="HChG"/>
      </w:pPr>
      <w:r w:rsidRPr="00D44E5E">
        <w:tab/>
      </w:r>
      <w:r w:rsidR="00A76B59" w:rsidRPr="00D44E5E">
        <w:tab/>
      </w:r>
      <w:r w:rsidRPr="00D44E5E">
        <w:t xml:space="preserve">Proposal for a new Supplement to </w:t>
      </w:r>
      <w:r w:rsidR="00194009" w:rsidRPr="00D44E5E">
        <w:t xml:space="preserve">the 06 and 07 Series of Amendments to </w:t>
      </w:r>
      <w:r w:rsidRPr="00D44E5E">
        <w:t xml:space="preserve">UN Regulation No. </w:t>
      </w:r>
      <w:r w:rsidR="00A76B59" w:rsidRPr="00D44E5E">
        <w:t>49</w:t>
      </w:r>
      <w:r w:rsidRPr="00D44E5E">
        <w:t xml:space="preserve"> </w:t>
      </w:r>
      <w:r w:rsidR="00A76B59" w:rsidRPr="00D44E5E">
        <w:t>(Emissions of compression ignition and positive ignition (LPG and CNG) engines)</w:t>
      </w:r>
    </w:p>
    <w:p w14:paraId="7709D5C9" w14:textId="296838CE" w:rsidR="00D527CB" w:rsidRPr="00D44E5E" w:rsidRDefault="00A76B59" w:rsidP="00A76B59">
      <w:pPr>
        <w:pStyle w:val="HChG"/>
        <w:rPr>
          <w:color w:val="000000" w:themeColor="text1"/>
          <w:sz w:val="24"/>
          <w:szCs w:val="18"/>
        </w:rPr>
      </w:pPr>
      <w:r w:rsidRPr="00D44E5E">
        <w:tab/>
      </w:r>
      <w:r w:rsidRPr="00D44E5E">
        <w:tab/>
      </w:r>
      <w:r w:rsidR="00D527CB" w:rsidRPr="00D44E5E">
        <w:rPr>
          <w:color w:val="000000" w:themeColor="text1"/>
          <w:sz w:val="24"/>
          <w:szCs w:val="18"/>
        </w:rPr>
        <w:t xml:space="preserve">Submitted by the experts </w:t>
      </w:r>
      <w:r w:rsidR="00D527CB" w:rsidRPr="00D44E5E">
        <w:rPr>
          <w:rFonts w:hint="eastAsia"/>
          <w:color w:val="000000" w:themeColor="text1"/>
          <w:sz w:val="24"/>
          <w:szCs w:val="18"/>
          <w:lang w:eastAsia="ja-JP"/>
        </w:rPr>
        <w:t>from</w:t>
      </w:r>
      <w:r w:rsidR="00D527CB" w:rsidRPr="00D44E5E">
        <w:rPr>
          <w:color w:val="000000" w:themeColor="text1"/>
          <w:sz w:val="24"/>
          <w:szCs w:val="18"/>
        </w:rPr>
        <w:t xml:space="preserve"> the International Organization of Motor Vehicle Manufacturers</w:t>
      </w:r>
      <w:r w:rsidR="00483DEC" w:rsidRPr="00D44E5E">
        <w:rPr>
          <w:bCs/>
          <w:sz w:val="24"/>
          <w:szCs w:val="22"/>
        </w:rPr>
        <w:footnoteReference w:customMarkFollows="1" w:id="2"/>
        <w:t>*</w:t>
      </w:r>
    </w:p>
    <w:p w14:paraId="34414F54" w14:textId="56BDBD0A" w:rsidR="00194009" w:rsidRPr="00D44E5E" w:rsidRDefault="00194009" w:rsidP="00194009">
      <w:pPr>
        <w:pStyle w:val="Default"/>
        <w:ind w:left="1134" w:right="1134"/>
        <w:jc w:val="both"/>
        <w:rPr>
          <w:b/>
          <w:bCs/>
          <w:color w:val="auto"/>
          <w:sz w:val="20"/>
          <w:szCs w:val="20"/>
          <w:lang w:val="en-GB"/>
        </w:rPr>
      </w:pPr>
      <w:bookmarkStart w:id="1" w:name="_Hlk122336724"/>
      <w:r w:rsidRPr="00D44E5E">
        <w:rPr>
          <w:color w:val="auto"/>
          <w:sz w:val="20"/>
          <w:szCs w:val="20"/>
          <w:lang w:val="en-GB"/>
        </w:rPr>
        <w:t xml:space="preserve">This document proposes to amend the scope of UN Regulation No. </w:t>
      </w:r>
      <w:r w:rsidR="00A76B59" w:rsidRPr="00D44E5E">
        <w:rPr>
          <w:color w:val="auto"/>
          <w:sz w:val="20"/>
          <w:szCs w:val="20"/>
          <w:lang w:val="en-GB"/>
        </w:rPr>
        <w:t>49</w:t>
      </w:r>
      <w:r w:rsidRPr="00D44E5E">
        <w:rPr>
          <w:color w:val="auto"/>
          <w:sz w:val="20"/>
          <w:szCs w:val="20"/>
          <w:lang w:val="en-GB"/>
        </w:rPr>
        <w:t xml:space="preserve"> to </w:t>
      </w:r>
      <w:r w:rsidR="00A76B59" w:rsidRPr="00D44E5E">
        <w:rPr>
          <w:color w:val="auto"/>
          <w:sz w:val="20"/>
          <w:szCs w:val="20"/>
          <w:lang w:val="en-GB"/>
        </w:rPr>
        <w:t xml:space="preserve">maintain compatibility with the proposed amendment to the scope of the 06 and 07 Series of Amendments to UN Regulation No. 83. </w:t>
      </w:r>
      <w:bookmarkEnd w:id="1"/>
      <w:r w:rsidRPr="00D44E5E">
        <w:rPr>
          <w:color w:val="auto"/>
          <w:sz w:val="20"/>
          <w:szCs w:val="20"/>
          <w:lang w:val="en-GB"/>
        </w:rPr>
        <w:t xml:space="preserve">The </w:t>
      </w:r>
      <w:r w:rsidR="00A76B59" w:rsidRPr="00D44E5E">
        <w:rPr>
          <w:color w:val="auto"/>
          <w:sz w:val="20"/>
          <w:szCs w:val="20"/>
          <w:lang w:val="en-GB"/>
        </w:rPr>
        <w:t>proposed amendment to the scope of UN Regulation No. 83 is</w:t>
      </w:r>
      <w:r w:rsidRPr="00D44E5E">
        <w:rPr>
          <w:color w:val="auto"/>
          <w:sz w:val="20"/>
          <w:szCs w:val="20"/>
          <w:lang w:val="en-GB"/>
        </w:rPr>
        <w:t xml:space="preserve"> based on informal document GRPE-91-12-Rev1 from the 91</w:t>
      </w:r>
      <w:r w:rsidRPr="00550D6A">
        <w:rPr>
          <w:color w:val="auto"/>
          <w:sz w:val="20"/>
          <w:szCs w:val="20"/>
          <w:lang w:val="en-GB"/>
        </w:rPr>
        <w:t xml:space="preserve">st </w:t>
      </w:r>
      <w:r w:rsidRPr="00D44E5E">
        <w:rPr>
          <w:color w:val="auto"/>
          <w:sz w:val="20"/>
          <w:szCs w:val="20"/>
          <w:lang w:val="en-GB"/>
        </w:rPr>
        <w:t>GRPE.</w:t>
      </w:r>
      <w:r w:rsidR="00086817" w:rsidRPr="00D44E5E">
        <w:rPr>
          <w:color w:val="auto"/>
          <w:sz w:val="20"/>
          <w:szCs w:val="20"/>
          <w:lang w:val="en-GB"/>
        </w:rPr>
        <w:t xml:space="preserve"> The modifications to the current text of the Regulation are marked in bold for new or strikethrough for deleted characters.</w:t>
      </w:r>
    </w:p>
    <w:p w14:paraId="02F42C3C" w14:textId="77777777" w:rsidR="00D527CB" w:rsidRPr="00D44E5E" w:rsidRDefault="00D527CB" w:rsidP="00D527CB">
      <w:pPr>
        <w:suppressAutoHyphens w:val="0"/>
        <w:spacing w:line="240" w:lineRule="auto"/>
        <w:rPr>
          <w:rFonts w:ascii="LJLOIP+TimesNewRoman" w:hAnsi="LJLOIP+TimesNewRoman" w:cs="LJLOIP+TimesNewRoman"/>
          <w:b/>
          <w:bCs/>
          <w:color w:val="000000" w:themeColor="text1"/>
          <w:sz w:val="28"/>
          <w:szCs w:val="28"/>
        </w:rPr>
      </w:pPr>
      <w:r w:rsidRPr="00D44E5E">
        <w:rPr>
          <w:b/>
          <w:bCs/>
          <w:color w:val="000000" w:themeColor="text1"/>
          <w:sz w:val="28"/>
          <w:szCs w:val="28"/>
        </w:rPr>
        <w:br w:type="page"/>
      </w:r>
    </w:p>
    <w:p w14:paraId="270D1759" w14:textId="16D76B4E" w:rsidR="00890FD2" w:rsidRPr="00D44E5E" w:rsidRDefault="00C869D3" w:rsidP="00CD2E15">
      <w:pPr>
        <w:pStyle w:val="HChG"/>
        <w:tabs>
          <w:tab w:val="clear" w:pos="851"/>
        </w:tabs>
        <w:spacing w:before="320" w:after="200" w:line="240" w:lineRule="atLeast"/>
        <w:ind w:left="0" w:right="-40" w:firstLine="567"/>
      </w:pPr>
      <w:r w:rsidRPr="00D44E5E">
        <w:lastRenderedPageBreak/>
        <w:t>I.</w:t>
      </w:r>
      <w:r w:rsidRPr="00D44E5E">
        <w:tab/>
      </w:r>
      <w:r w:rsidR="00890FD2" w:rsidRPr="00D44E5E">
        <w:t>Proposal</w:t>
      </w:r>
    </w:p>
    <w:p w14:paraId="7D95759A" w14:textId="3FCAA5C6" w:rsidR="00D12887" w:rsidRPr="00D44E5E" w:rsidRDefault="00D12887" w:rsidP="00D12887">
      <w:pPr>
        <w:adjustRightInd w:val="0"/>
        <w:spacing w:after="120"/>
        <w:ind w:left="2268" w:right="1134" w:hanging="1134"/>
        <w:jc w:val="both"/>
        <w:rPr>
          <w:i/>
          <w:iCs/>
        </w:rPr>
      </w:pPr>
      <w:r w:rsidRPr="00D44E5E">
        <w:rPr>
          <w:i/>
          <w:iCs/>
        </w:rPr>
        <w:t xml:space="preserve">In 07 Series of Amendments, </w:t>
      </w:r>
    </w:p>
    <w:p w14:paraId="69CD8A6F" w14:textId="00CF4D98" w:rsidR="00D12887" w:rsidRPr="00D44E5E" w:rsidRDefault="00D12887" w:rsidP="00D12887">
      <w:pPr>
        <w:adjustRightInd w:val="0"/>
        <w:spacing w:after="120"/>
        <w:ind w:left="2268" w:right="1134" w:hanging="1134"/>
        <w:jc w:val="both"/>
      </w:pPr>
      <w:r w:rsidRPr="00D44E5E">
        <w:rPr>
          <w:i/>
          <w:iCs/>
        </w:rPr>
        <w:t>Paragraph 1.</w:t>
      </w:r>
      <w:r w:rsidRPr="00D44E5E">
        <w:t>, amend to read:</w:t>
      </w:r>
    </w:p>
    <w:p w14:paraId="1BD7F2E4" w14:textId="7E332531" w:rsidR="006861C2" w:rsidRPr="00D44E5E" w:rsidRDefault="00D12887" w:rsidP="006861C2">
      <w:pPr>
        <w:adjustRightInd w:val="0"/>
        <w:spacing w:after="120"/>
        <w:ind w:left="2268" w:right="1134" w:hanging="1134"/>
        <w:jc w:val="both"/>
      </w:pPr>
      <w:r w:rsidRPr="00D44E5E">
        <w:t>"</w:t>
      </w:r>
      <w:r w:rsidR="006861C2" w:rsidRPr="00D44E5E">
        <w:t>1.</w:t>
      </w:r>
      <w:r w:rsidR="006861C2" w:rsidRPr="00D44E5E">
        <w:tab/>
        <w:t xml:space="preserve">Scope </w:t>
      </w:r>
    </w:p>
    <w:p w14:paraId="5C6EF071" w14:textId="2B6653C4" w:rsidR="006861C2" w:rsidRPr="00D44E5E" w:rsidRDefault="006861C2" w:rsidP="006861C2">
      <w:pPr>
        <w:adjustRightInd w:val="0"/>
        <w:spacing w:after="120"/>
        <w:ind w:left="2268" w:right="1134" w:hanging="1134"/>
        <w:jc w:val="both"/>
      </w:pPr>
      <w:r w:rsidRPr="00D44E5E">
        <w:t xml:space="preserve"> 1.1. </w:t>
      </w:r>
      <w:r w:rsidRPr="00D44E5E">
        <w:tab/>
        <w:t>This Regulation shall apply to motor vehicles of categories M</w:t>
      </w:r>
      <w:r w:rsidRPr="00D44E5E">
        <w:rPr>
          <w:vertAlign w:val="subscript"/>
        </w:rPr>
        <w:t>1</w:t>
      </w:r>
      <w:r w:rsidRPr="00D44E5E">
        <w:t>, M</w:t>
      </w:r>
      <w:r w:rsidRPr="00D44E5E">
        <w:rPr>
          <w:vertAlign w:val="subscript"/>
        </w:rPr>
        <w:t>2</w:t>
      </w:r>
      <w:r w:rsidRPr="00D44E5E">
        <w:t>, N</w:t>
      </w:r>
      <w:r w:rsidRPr="00D44E5E">
        <w:rPr>
          <w:vertAlign w:val="subscript"/>
        </w:rPr>
        <w:t>1</w:t>
      </w:r>
      <w:r w:rsidRPr="00D44E5E">
        <w:t xml:space="preserve"> and N</w:t>
      </w:r>
      <w:r w:rsidRPr="00D44E5E">
        <w:rPr>
          <w:vertAlign w:val="subscript"/>
        </w:rPr>
        <w:t>2</w:t>
      </w:r>
      <w:r w:rsidRPr="00D44E5E">
        <w:t xml:space="preserve"> with a reference mass exceeding 2,610 kg and to all motor vehicles of categories M</w:t>
      </w:r>
      <w:r w:rsidRPr="00D44E5E">
        <w:rPr>
          <w:vertAlign w:val="subscript"/>
        </w:rPr>
        <w:t>3</w:t>
      </w:r>
      <w:r w:rsidRPr="00D44E5E">
        <w:t xml:space="preserve"> and N</w:t>
      </w:r>
      <w:r w:rsidRPr="00D44E5E">
        <w:rPr>
          <w:vertAlign w:val="subscript"/>
        </w:rPr>
        <w:t>3</w:t>
      </w:r>
      <w:r w:rsidRPr="00D44E5E">
        <w:t xml:space="preserve"> </w:t>
      </w:r>
      <w:r w:rsidRPr="00D44E5E">
        <w:rPr>
          <w:vertAlign w:val="superscript"/>
        </w:rPr>
        <w:t>1)</w:t>
      </w:r>
      <w:r w:rsidRPr="00D44E5E">
        <w:t>.</w:t>
      </w:r>
    </w:p>
    <w:p w14:paraId="3D565BC7" w14:textId="77777777" w:rsidR="006861C2" w:rsidRPr="00D44E5E" w:rsidRDefault="006861C2" w:rsidP="006861C2">
      <w:pPr>
        <w:adjustRightInd w:val="0"/>
        <w:spacing w:after="120"/>
        <w:ind w:left="2268" w:right="1134"/>
        <w:jc w:val="both"/>
      </w:pPr>
      <w:r w:rsidRPr="00D44E5E">
        <w:t>At the request of the manufacturer, the type approval of a completed vehicle given under this Regulation shall be extended to its incomplete vehicle with a reference mass below 2,610 kg. Type approvals shall be extended if the manufacturer can demonstrate that all bodywork combinations expected to be built onto the incomplete vehicle increase the reference mass of the vehicle to above 2,610 kg.</w:t>
      </w:r>
    </w:p>
    <w:p w14:paraId="5D729D72" w14:textId="498CE5BD" w:rsidR="006861C2" w:rsidRPr="00D44E5E" w:rsidRDefault="006861C2" w:rsidP="006861C2">
      <w:pPr>
        <w:adjustRightInd w:val="0"/>
        <w:spacing w:after="120"/>
        <w:ind w:left="2268" w:right="1134"/>
        <w:jc w:val="both"/>
      </w:pPr>
      <w:r w:rsidRPr="00D44E5E">
        <w:t>At the request of the manufacturer, the type approval of a vehicle granted under this Regulation shall be extended to its variants and versions with a reference mass above 2,380 kg provided that it also meets the requirements relating to the measurement of greenhouse gas emissions and fuel consumption in accordance with paragraph 4.2. of this Regulation.</w:t>
      </w:r>
    </w:p>
    <w:p w14:paraId="6D7EE1B0" w14:textId="0FA862F8" w:rsidR="00D12887" w:rsidRPr="00D44E5E" w:rsidRDefault="006861C2" w:rsidP="0004249C">
      <w:pPr>
        <w:adjustRightInd w:val="0"/>
        <w:spacing w:after="120"/>
        <w:ind w:left="2268" w:right="1134" w:hanging="1134"/>
        <w:jc w:val="both"/>
      </w:pPr>
      <w:r w:rsidRPr="00D44E5E">
        <w:t xml:space="preserve"> </w:t>
      </w:r>
      <w:r w:rsidR="00D12887" w:rsidRPr="00D44E5E">
        <w:t>1.</w:t>
      </w:r>
      <w:r w:rsidR="0004249C" w:rsidRPr="00D44E5E">
        <w:t>2</w:t>
      </w:r>
      <w:r w:rsidR="00D12887" w:rsidRPr="00D44E5E">
        <w:t xml:space="preserve">. </w:t>
      </w:r>
      <w:r w:rsidR="00D12887" w:rsidRPr="00D44E5E">
        <w:tab/>
      </w:r>
      <w:r w:rsidR="0004249C" w:rsidRPr="00D44E5E">
        <w:t>Equivalent approvals</w:t>
      </w:r>
    </w:p>
    <w:p w14:paraId="5240745D" w14:textId="6CAFE316" w:rsidR="0004249C" w:rsidRPr="00D44E5E" w:rsidRDefault="0004249C" w:rsidP="0004249C">
      <w:pPr>
        <w:adjustRightInd w:val="0"/>
        <w:spacing w:after="120"/>
        <w:ind w:left="2268" w:right="1134" w:hanging="1134"/>
        <w:jc w:val="both"/>
      </w:pPr>
      <w:r w:rsidRPr="00D44E5E">
        <w:tab/>
        <w:t xml:space="preserve">The following do not need to be approved according to this Regulation: engines mounted in vehicles of up to 2,840 kg reference mass to which an approval to UN Regulation No. 83 or UN Regulation No. 154 has been granted </w:t>
      </w:r>
      <w:r w:rsidRPr="00D44E5E">
        <w:rPr>
          <w:strike/>
        </w:rPr>
        <w:t>as an extension</w:t>
      </w:r>
      <w:r w:rsidRPr="00D44E5E">
        <w:t>.</w:t>
      </w:r>
      <w:r w:rsidR="00D44E5E" w:rsidRPr="00D44E5E">
        <w:t xml:space="preserve"> "</w:t>
      </w:r>
    </w:p>
    <w:p w14:paraId="295134C7" w14:textId="77777777" w:rsidR="006861C2" w:rsidRPr="00D44E5E" w:rsidRDefault="006861C2" w:rsidP="006861C2">
      <w:pPr>
        <w:adjustRightInd w:val="0"/>
        <w:spacing w:after="120"/>
        <w:ind w:left="2268" w:right="1134" w:hanging="1134"/>
        <w:jc w:val="both"/>
        <w:rPr>
          <w:i/>
          <w:iCs/>
        </w:rPr>
      </w:pPr>
    </w:p>
    <w:p w14:paraId="6ADBF098" w14:textId="7F3A7A47" w:rsidR="006861C2" w:rsidRPr="00D44E5E" w:rsidRDefault="006861C2" w:rsidP="006861C2">
      <w:pPr>
        <w:adjustRightInd w:val="0"/>
        <w:spacing w:after="120"/>
        <w:ind w:left="2268" w:right="1134" w:hanging="1134"/>
        <w:jc w:val="both"/>
        <w:rPr>
          <w:i/>
          <w:iCs/>
        </w:rPr>
      </w:pPr>
      <w:r w:rsidRPr="00D44E5E">
        <w:rPr>
          <w:i/>
          <w:iCs/>
        </w:rPr>
        <w:t xml:space="preserve">In 06 Series of Amendments, </w:t>
      </w:r>
    </w:p>
    <w:p w14:paraId="12A9DBDA" w14:textId="77777777" w:rsidR="006861C2" w:rsidRPr="00D44E5E" w:rsidRDefault="006861C2" w:rsidP="006861C2">
      <w:pPr>
        <w:adjustRightInd w:val="0"/>
        <w:spacing w:after="120"/>
        <w:ind w:left="2268" w:right="1134" w:hanging="1134"/>
        <w:jc w:val="both"/>
      </w:pPr>
      <w:r w:rsidRPr="00D44E5E">
        <w:rPr>
          <w:i/>
          <w:iCs/>
        </w:rPr>
        <w:t>Paragraph 1.</w:t>
      </w:r>
      <w:r w:rsidRPr="00D44E5E">
        <w:t>, amend to read:</w:t>
      </w:r>
    </w:p>
    <w:p w14:paraId="5A120459" w14:textId="64B8059C" w:rsidR="006861C2" w:rsidRPr="00D44E5E" w:rsidRDefault="00D44E5E" w:rsidP="006861C2">
      <w:pPr>
        <w:adjustRightInd w:val="0"/>
        <w:spacing w:after="120"/>
        <w:ind w:left="2268" w:right="1134" w:hanging="1134"/>
        <w:jc w:val="both"/>
      </w:pPr>
      <w:r w:rsidRPr="00D44E5E">
        <w:t>"</w:t>
      </w:r>
      <w:r w:rsidR="006861C2" w:rsidRPr="00D44E5E">
        <w:rPr>
          <w:rStyle w:val="normaltextrun"/>
        </w:rPr>
        <w:t>1.</w:t>
      </w:r>
      <w:r w:rsidR="006861C2" w:rsidRPr="00D44E5E">
        <w:rPr>
          <w:rStyle w:val="normaltextrun"/>
        </w:rPr>
        <w:tab/>
      </w:r>
      <w:r w:rsidR="006861C2" w:rsidRPr="00D44E5E">
        <w:t>Scope</w:t>
      </w:r>
    </w:p>
    <w:p w14:paraId="60F63A1B" w14:textId="14B76858" w:rsidR="006861C2" w:rsidRPr="00D44E5E" w:rsidRDefault="006861C2" w:rsidP="006861C2">
      <w:pPr>
        <w:adjustRightInd w:val="0"/>
        <w:spacing w:after="120"/>
        <w:ind w:left="2268" w:right="1134" w:hanging="1134"/>
        <w:jc w:val="both"/>
        <w:rPr>
          <w:rFonts w:ascii="Segoe UI" w:hAnsi="Segoe UI" w:cs="Segoe UI"/>
          <w:sz w:val="18"/>
          <w:szCs w:val="18"/>
          <w:lang w:eastAsia="de-DE"/>
        </w:rPr>
      </w:pPr>
      <w:r w:rsidRPr="00D44E5E">
        <w:t>1.1.</w:t>
      </w:r>
      <w:r w:rsidRPr="00D44E5E">
        <w:tab/>
        <w:t>This Regulation</w:t>
      </w:r>
      <w:r w:rsidRPr="00D44E5E">
        <w:rPr>
          <w:rStyle w:val="normaltextrun"/>
        </w:rPr>
        <w:t xml:space="preserve"> shall apply to motor vehicles of categories M</w:t>
      </w:r>
      <w:r w:rsidRPr="00D44E5E">
        <w:rPr>
          <w:rStyle w:val="normaltextrun"/>
          <w:sz w:val="16"/>
          <w:szCs w:val="16"/>
          <w:vertAlign w:val="subscript"/>
        </w:rPr>
        <w:t>1</w:t>
      </w:r>
      <w:r w:rsidRPr="00D44E5E">
        <w:rPr>
          <w:rStyle w:val="normaltextrun"/>
        </w:rPr>
        <w:t>, M</w:t>
      </w:r>
      <w:r w:rsidRPr="00D44E5E">
        <w:rPr>
          <w:rStyle w:val="normaltextrun"/>
          <w:sz w:val="16"/>
          <w:szCs w:val="16"/>
          <w:vertAlign w:val="subscript"/>
        </w:rPr>
        <w:t>2</w:t>
      </w:r>
      <w:r w:rsidRPr="00D44E5E">
        <w:rPr>
          <w:rStyle w:val="normaltextrun"/>
        </w:rPr>
        <w:t>, N</w:t>
      </w:r>
      <w:r w:rsidRPr="00D44E5E">
        <w:rPr>
          <w:rStyle w:val="normaltextrun"/>
          <w:sz w:val="16"/>
          <w:szCs w:val="16"/>
          <w:vertAlign w:val="subscript"/>
        </w:rPr>
        <w:t>1</w:t>
      </w:r>
      <w:r w:rsidRPr="00D44E5E">
        <w:rPr>
          <w:rStyle w:val="normaltextrun"/>
        </w:rPr>
        <w:t xml:space="preserve"> and N</w:t>
      </w:r>
      <w:r w:rsidRPr="00D44E5E">
        <w:rPr>
          <w:rStyle w:val="normaltextrun"/>
          <w:sz w:val="16"/>
          <w:szCs w:val="16"/>
          <w:vertAlign w:val="subscript"/>
        </w:rPr>
        <w:t>2</w:t>
      </w:r>
      <w:r w:rsidRPr="00D44E5E">
        <w:rPr>
          <w:rStyle w:val="normaltextrun"/>
        </w:rPr>
        <w:t xml:space="preserve"> with a reference mass exceeding 2,610 kg and to all motor vehicles of categories M</w:t>
      </w:r>
      <w:r w:rsidRPr="00D44E5E">
        <w:rPr>
          <w:rStyle w:val="normaltextrun"/>
          <w:sz w:val="16"/>
          <w:szCs w:val="16"/>
          <w:vertAlign w:val="subscript"/>
        </w:rPr>
        <w:t>3</w:t>
      </w:r>
      <w:r w:rsidRPr="00D44E5E">
        <w:rPr>
          <w:rStyle w:val="normaltextrun"/>
        </w:rPr>
        <w:t xml:space="preserve"> and N</w:t>
      </w:r>
      <w:r w:rsidRPr="00D44E5E">
        <w:rPr>
          <w:rStyle w:val="normaltextrun"/>
          <w:sz w:val="16"/>
          <w:szCs w:val="16"/>
          <w:vertAlign w:val="subscript"/>
        </w:rPr>
        <w:t>3</w:t>
      </w:r>
      <w:r w:rsidRPr="00D44E5E">
        <w:rPr>
          <w:rStyle w:val="normaltextrun"/>
        </w:rPr>
        <w:t>.</w:t>
      </w:r>
      <w:r w:rsidRPr="00D44E5E">
        <w:rPr>
          <w:rStyle w:val="normaltextrun"/>
          <w:vertAlign w:val="superscript"/>
        </w:rPr>
        <w:t>1</w:t>
      </w:r>
    </w:p>
    <w:p w14:paraId="6CDB215F" w14:textId="77777777" w:rsidR="006861C2" w:rsidRPr="00D44E5E" w:rsidRDefault="006861C2" w:rsidP="006861C2">
      <w:pPr>
        <w:adjustRightInd w:val="0"/>
        <w:spacing w:after="120"/>
        <w:ind w:left="2268" w:right="1134" w:hanging="3"/>
        <w:jc w:val="both"/>
        <w:rPr>
          <w:rStyle w:val="normaltextrun"/>
        </w:rPr>
      </w:pPr>
      <w:r w:rsidRPr="00D44E5E">
        <w:rPr>
          <w:rStyle w:val="normaltextrun"/>
        </w:rPr>
        <w:t>At the request of the manufacturer, the type approval of a completed vehicle given under this Regulation shall be extended to its incomplete vehicle with a reference mass below 2,610 kg. Type approvals shall be extended if the manufacturer can demonstrate that all bodywork combinations expected to be built onto the incomplete vehicle increase the reference mass of the vehicle to above 2,610 kg.</w:t>
      </w:r>
    </w:p>
    <w:p w14:paraId="2235CF70" w14:textId="17C49D81" w:rsidR="006861C2" w:rsidRPr="00D44E5E" w:rsidRDefault="006861C2" w:rsidP="006861C2">
      <w:pPr>
        <w:adjustRightInd w:val="0"/>
        <w:spacing w:after="120"/>
        <w:ind w:left="2268" w:right="1134" w:hanging="3"/>
        <w:jc w:val="both"/>
        <w:rPr>
          <w:rFonts w:ascii="Segoe UI" w:hAnsi="Segoe UI" w:cs="Segoe UI"/>
          <w:sz w:val="18"/>
          <w:szCs w:val="18"/>
        </w:rPr>
      </w:pPr>
      <w:r w:rsidRPr="00D44E5E">
        <w:rPr>
          <w:rStyle w:val="normaltextrun"/>
        </w:rPr>
        <w:t>At the request of the manufacturer, the type approval of a vehicle granted under this Regulation shall be extended to its variants and versions with a reference mass above 2,380 kg provided that it also meets the requirements relating to the measurement of greenhouse gas emissions and fuel consumption in accordance with Appendix 1 to Annex 12 of the 06 series of amendments to this Regulation.</w:t>
      </w:r>
      <w:r w:rsidRPr="00D44E5E">
        <w:rPr>
          <w:rStyle w:val="eop"/>
        </w:rPr>
        <w:t> </w:t>
      </w:r>
    </w:p>
    <w:p w14:paraId="0563B04B" w14:textId="77777777" w:rsidR="006861C2" w:rsidRPr="00D44E5E" w:rsidRDefault="006861C2" w:rsidP="006861C2">
      <w:pPr>
        <w:pStyle w:val="paragraph"/>
        <w:spacing w:before="0" w:beforeAutospacing="0" w:after="0" w:afterAutospacing="0"/>
        <w:ind w:left="2265" w:right="1125"/>
        <w:jc w:val="both"/>
        <w:textAlignment w:val="baseline"/>
        <w:rPr>
          <w:rFonts w:ascii="Segoe UI" w:hAnsi="Segoe UI" w:cs="Segoe UI"/>
          <w:sz w:val="18"/>
          <w:szCs w:val="18"/>
          <w:lang w:val="en-GB"/>
        </w:rPr>
      </w:pPr>
      <w:r w:rsidRPr="00D44E5E">
        <w:rPr>
          <w:rStyle w:val="normaltextrun"/>
          <w:sz w:val="20"/>
          <w:szCs w:val="20"/>
          <w:lang w:val="en-GB"/>
        </w:rPr>
        <w:t xml:space="preserve">The following do not need to be approved according to this Regulation: engines mounted in vehicles of up to 2,840 kg reference mass to which an approval to Regulation No. 83 has been granted </w:t>
      </w:r>
      <w:r w:rsidRPr="00D44E5E">
        <w:rPr>
          <w:rStyle w:val="normaltextrun"/>
          <w:strike/>
          <w:sz w:val="20"/>
          <w:szCs w:val="20"/>
          <w:lang w:val="en-GB"/>
        </w:rPr>
        <w:t>as an extension</w:t>
      </w:r>
      <w:r w:rsidRPr="00D44E5E">
        <w:rPr>
          <w:rStyle w:val="normaltextrun"/>
          <w:sz w:val="20"/>
          <w:szCs w:val="20"/>
          <w:lang w:val="en-GB"/>
        </w:rPr>
        <w:t>.</w:t>
      </w:r>
      <w:r w:rsidRPr="00D44E5E">
        <w:rPr>
          <w:rStyle w:val="eop"/>
          <w:sz w:val="20"/>
          <w:szCs w:val="20"/>
          <w:lang w:val="en-GB"/>
        </w:rPr>
        <w:t> </w:t>
      </w:r>
    </w:p>
    <w:p w14:paraId="7AE97FE2" w14:textId="77777777" w:rsidR="006861C2" w:rsidRPr="00D44E5E" w:rsidRDefault="006861C2" w:rsidP="0004249C">
      <w:pPr>
        <w:adjustRightInd w:val="0"/>
        <w:spacing w:after="120"/>
        <w:ind w:left="2268" w:right="1134" w:hanging="1134"/>
        <w:jc w:val="both"/>
        <w:rPr>
          <w:i/>
          <w:iCs/>
        </w:rPr>
      </w:pPr>
    </w:p>
    <w:p w14:paraId="04BCD8B0" w14:textId="77777777" w:rsidR="0047059E" w:rsidRPr="00D44E5E" w:rsidRDefault="0047059E" w:rsidP="00F54434">
      <w:pPr>
        <w:pStyle w:val="Default"/>
        <w:spacing w:after="120"/>
        <w:ind w:right="805" w:firstLine="567"/>
        <w:rPr>
          <w:b/>
          <w:bCs/>
          <w:sz w:val="28"/>
          <w:szCs w:val="28"/>
          <w:lang w:val="en-GB"/>
        </w:rPr>
      </w:pPr>
    </w:p>
    <w:p w14:paraId="1A431F5D" w14:textId="77777777" w:rsidR="00633AC0" w:rsidRPr="00D44E5E" w:rsidRDefault="00633AC0" w:rsidP="00F54434">
      <w:pPr>
        <w:pStyle w:val="Default"/>
        <w:spacing w:after="120"/>
        <w:ind w:right="805" w:firstLine="567"/>
        <w:rPr>
          <w:b/>
          <w:bCs/>
          <w:sz w:val="28"/>
          <w:szCs w:val="28"/>
          <w:lang w:val="en-GB"/>
        </w:rPr>
      </w:pPr>
    </w:p>
    <w:p w14:paraId="4619A9B9" w14:textId="77777777" w:rsidR="006861C2" w:rsidRPr="00D44E5E" w:rsidRDefault="006861C2" w:rsidP="006861C2">
      <w:pPr>
        <w:suppressAutoHyphens w:val="0"/>
        <w:spacing w:line="240" w:lineRule="auto"/>
        <w:ind w:left="1125" w:right="1125"/>
        <w:textAlignment w:val="baseline"/>
        <w:rPr>
          <w:rFonts w:ascii="Segoe UI" w:eastAsia="Times New Roman" w:hAnsi="Segoe UI" w:cs="Segoe UI"/>
          <w:sz w:val="18"/>
          <w:szCs w:val="18"/>
          <w:lang w:eastAsia="de-DE"/>
        </w:rPr>
      </w:pPr>
      <w:r w:rsidRPr="00D44E5E">
        <w:rPr>
          <w:rFonts w:eastAsia="Times New Roman"/>
          <w:lang w:eastAsia="de-DE"/>
        </w:rPr>
        <w:lastRenderedPageBreak/>
        <w:t>Table A </w:t>
      </w:r>
    </w:p>
    <w:p w14:paraId="6190FA98" w14:textId="77777777" w:rsidR="006861C2" w:rsidRPr="00D44E5E" w:rsidRDefault="006861C2" w:rsidP="00550D6A">
      <w:pPr>
        <w:suppressAutoHyphens w:val="0"/>
        <w:spacing w:after="120" w:line="240" w:lineRule="auto"/>
        <w:ind w:left="1123" w:right="1123"/>
        <w:textAlignment w:val="baseline"/>
        <w:rPr>
          <w:rFonts w:ascii="Segoe UI" w:eastAsia="Times New Roman" w:hAnsi="Segoe UI" w:cs="Segoe UI"/>
          <w:sz w:val="18"/>
          <w:szCs w:val="18"/>
          <w:lang w:eastAsia="de-DE"/>
        </w:rPr>
      </w:pPr>
      <w:r w:rsidRPr="00D44E5E">
        <w:rPr>
          <w:rFonts w:eastAsia="Times New Roman"/>
          <w:b/>
          <w:bCs/>
          <w:lang w:eastAsia="de-DE"/>
        </w:rPr>
        <w:t>Applicability</w:t>
      </w:r>
      <w:r w:rsidRPr="00D44E5E">
        <w:rPr>
          <w:rFonts w:eastAsia="Times New Roman"/>
          <w:lang w:eastAsia="de-DE"/>
        </w:rPr>
        <w:t> </w:t>
      </w:r>
    </w:p>
    <w:tbl>
      <w:tblPr>
        <w:tblW w:w="0" w:type="dxa"/>
        <w:tblInd w:w="1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1267"/>
        <w:gridCol w:w="1266"/>
        <w:gridCol w:w="1266"/>
        <w:gridCol w:w="985"/>
        <w:gridCol w:w="1267"/>
        <w:gridCol w:w="1268"/>
      </w:tblGrid>
      <w:tr w:rsidR="006861C2" w:rsidRPr="00D44E5E" w14:paraId="4385668A" w14:textId="77777777" w:rsidTr="006861C2">
        <w:trPr>
          <w:trHeight w:val="300"/>
        </w:trPr>
        <w:tc>
          <w:tcPr>
            <w:tcW w:w="11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1EA71A3" w14:textId="501C4FD4"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Vehicle category</w:t>
            </w:r>
            <w:r w:rsidRPr="00D44E5E">
              <w:rPr>
                <w:rFonts w:eastAsia="Times New Roman"/>
                <w:i/>
                <w:iCs/>
                <w:sz w:val="16"/>
                <w:szCs w:val="16"/>
                <w:vertAlign w:val="superscript"/>
                <w:lang w:eastAsia="de-DE"/>
              </w:rPr>
              <w:t>1</w:t>
            </w:r>
            <w:r w:rsidRPr="00D44E5E">
              <w:rPr>
                <w:rFonts w:eastAsia="Times New Roman"/>
                <w:sz w:val="12"/>
                <w:szCs w:val="12"/>
                <w:lang w:eastAsia="de-DE"/>
              </w:rPr>
              <w:t> </w:t>
            </w:r>
          </w:p>
        </w:tc>
        <w:tc>
          <w:tcPr>
            <w:tcW w:w="38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A163A93"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Positive-ignition engines</w:t>
            </w:r>
            <w:r w:rsidRPr="00D44E5E">
              <w:rPr>
                <w:rFonts w:eastAsia="Times New Roman"/>
                <w:sz w:val="16"/>
                <w:szCs w:val="16"/>
                <w:lang w:eastAsia="de-DE"/>
              </w:rPr>
              <w:t> </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1D21ABA"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Dual-fuel</w:t>
            </w:r>
            <w:r w:rsidRPr="00D44E5E">
              <w:rPr>
                <w:rFonts w:eastAsia="Times New Roman"/>
                <w:sz w:val="16"/>
                <w:szCs w:val="16"/>
                <w:lang w:eastAsia="de-DE"/>
              </w:rPr>
              <w:t> </w:t>
            </w:r>
          </w:p>
          <w:p w14:paraId="24583F0B"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engines</w:t>
            </w:r>
            <w:r w:rsidRPr="00D44E5E">
              <w:rPr>
                <w:rFonts w:eastAsia="Times New Roman"/>
                <w:sz w:val="16"/>
                <w:szCs w:val="16"/>
                <w:lang w:eastAsia="de-DE"/>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774B01"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Compression-ignition engines</w:t>
            </w:r>
            <w:r w:rsidRPr="00D44E5E">
              <w:rPr>
                <w:rFonts w:eastAsia="Times New Roman"/>
                <w:sz w:val="16"/>
                <w:szCs w:val="16"/>
                <w:lang w:eastAsia="de-DE"/>
              </w:rPr>
              <w:t> </w:t>
            </w:r>
          </w:p>
        </w:tc>
      </w:tr>
      <w:tr w:rsidR="006861C2" w:rsidRPr="00D44E5E" w14:paraId="1E8F2DCD" w14:textId="77777777" w:rsidTr="006861C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BB9BAA" w14:textId="77777777" w:rsidR="006861C2" w:rsidRPr="00D44E5E" w:rsidRDefault="006861C2" w:rsidP="006861C2">
            <w:pPr>
              <w:suppressAutoHyphens w:val="0"/>
              <w:spacing w:line="240" w:lineRule="auto"/>
              <w:rPr>
                <w:rFonts w:eastAsia="Times New Roman"/>
                <w:sz w:val="24"/>
                <w:szCs w:val="24"/>
                <w:lang w:eastAsia="de-DE"/>
              </w:rPr>
            </w:pP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0B4FB94E"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Petrol</w:t>
            </w:r>
            <w:r w:rsidRPr="00D44E5E">
              <w:rPr>
                <w:rFonts w:eastAsia="Times New Roman"/>
                <w:sz w:val="16"/>
                <w:szCs w:val="16"/>
                <w:lang w:eastAsia="de-D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0C849239" w14:textId="6A6293A1"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NG</w:t>
            </w:r>
            <w:r w:rsidRPr="00D44E5E">
              <w:rPr>
                <w:rFonts w:eastAsia="Times New Roman"/>
                <w:i/>
                <w:iCs/>
                <w:sz w:val="16"/>
                <w:szCs w:val="16"/>
                <w:vertAlign w:val="superscript"/>
                <w:lang w:eastAsia="de-DE"/>
              </w:rPr>
              <w:t>a</w:t>
            </w:r>
            <w:r w:rsidRPr="00D44E5E">
              <w:rPr>
                <w:rFonts w:eastAsia="Times New Roman"/>
                <w:sz w:val="12"/>
                <w:szCs w:val="12"/>
                <w:lang w:eastAsia="de-D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54EA409D" w14:textId="1AD13FC0"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LPG</w:t>
            </w:r>
            <w:r w:rsidRPr="00D44E5E">
              <w:rPr>
                <w:rFonts w:eastAsia="Times New Roman"/>
                <w:i/>
                <w:iCs/>
                <w:sz w:val="16"/>
                <w:szCs w:val="16"/>
                <w:vertAlign w:val="superscript"/>
                <w:lang w:eastAsia="de-DE"/>
              </w:rPr>
              <w:t>b</w:t>
            </w:r>
            <w:r w:rsidRPr="00D44E5E">
              <w:rPr>
                <w:rFonts w:eastAsia="Times New Roman"/>
                <w:sz w:val="12"/>
                <w:szCs w:val="12"/>
                <w:lang w:eastAsia="de-DE"/>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BDB1CF" w14:textId="77777777" w:rsidR="006861C2" w:rsidRPr="00D44E5E" w:rsidRDefault="006861C2" w:rsidP="006861C2">
            <w:pPr>
              <w:suppressAutoHyphens w:val="0"/>
              <w:spacing w:line="240" w:lineRule="auto"/>
              <w:rPr>
                <w:rFonts w:eastAsia="Times New Roman"/>
                <w:sz w:val="24"/>
                <w:szCs w:val="24"/>
                <w:lang w:eastAsia="de-DE"/>
              </w:rPr>
            </w:pP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3D5B25D2"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Diesel</w:t>
            </w:r>
            <w:r w:rsidRPr="00D44E5E">
              <w:rPr>
                <w:rFonts w:eastAsia="Times New Roman"/>
                <w:sz w:val="16"/>
                <w:szCs w:val="16"/>
                <w:lang w:eastAsia="de-D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6CC6B809"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i/>
                <w:iCs/>
                <w:sz w:val="16"/>
                <w:szCs w:val="16"/>
                <w:lang w:eastAsia="de-DE"/>
              </w:rPr>
              <w:t>Ethanol</w:t>
            </w:r>
            <w:r w:rsidRPr="00D44E5E">
              <w:rPr>
                <w:rFonts w:eastAsia="Times New Roman"/>
                <w:sz w:val="16"/>
                <w:szCs w:val="16"/>
                <w:lang w:eastAsia="de-DE"/>
              </w:rPr>
              <w:t> </w:t>
            </w:r>
          </w:p>
        </w:tc>
      </w:tr>
      <w:tr w:rsidR="006861C2" w:rsidRPr="00D44E5E" w14:paraId="55A47D7E" w14:textId="77777777" w:rsidTr="006861C2">
        <w:trPr>
          <w:trHeight w:val="300"/>
        </w:trPr>
        <w:tc>
          <w:tcPr>
            <w:tcW w:w="1185" w:type="dxa"/>
            <w:tcBorders>
              <w:top w:val="single" w:sz="12" w:space="0" w:color="auto"/>
              <w:left w:val="single" w:sz="6" w:space="0" w:color="auto"/>
              <w:bottom w:val="single" w:sz="6" w:space="0" w:color="auto"/>
              <w:right w:val="single" w:sz="6" w:space="0" w:color="auto"/>
            </w:tcBorders>
            <w:shd w:val="clear" w:color="auto" w:fill="auto"/>
            <w:hideMark/>
          </w:tcPr>
          <w:p w14:paraId="75DCE71D"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M</w:t>
            </w:r>
            <w:r w:rsidRPr="00D44E5E">
              <w:rPr>
                <w:rFonts w:eastAsia="Times New Roman"/>
                <w:sz w:val="14"/>
                <w:szCs w:val="14"/>
                <w:vertAlign w:val="subscript"/>
                <w:lang w:eastAsia="de-DE"/>
              </w:rPr>
              <w:t>1</w:t>
            </w:r>
            <w:r w:rsidRPr="00D44E5E">
              <w:rPr>
                <w:rFonts w:eastAsia="Times New Roman"/>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369B34FA" w14:textId="59CE146D"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7B4C34F5" w14:textId="5CA54879"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3598888D" w14:textId="0A03C1A4"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ascii="Arial" w:eastAsia="Times New Roman" w:hAnsi="Arial" w:cs="Arial"/>
                <w:sz w:val="14"/>
                <w:szCs w:val="14"/>
                <w:vertAlign w:val="superscript"/>
                <w:lang w:eastAsia="de-DE"/>
              </w:rPr>
              <w:t> </w:t>
            </w:r>
            <w:r w:rsidRPr="00D44E5E">
              <w:rPr>
                <w:rFonts w:ascii="Arial" w:eastAsia="Times New Roman" w:hAnsi="Arial" w:cs="Arial"/>
                <w:sz w:val="14"/>
                <w:szCs w:val="14"/>
                <w:lang w:eastAsia="de-DE"/>
              </w:rPr>
              <w:t> </w:t>
            </w:r>
          </w:p>
        </w:tc>
        <w:tc>
          <w:tcPr>
            <w:tcW w:w="990" w:type="dxa"/>
            <w:vMerge w:val="restart"/>
            <w:tcBorders>
              <w:top w:val="single" w:sz="12" w:space="0" w:color="auto"/>
              <w:left w:val="single" w:sz="6" w:space="0" w:color="auto"/>
              <w:bottom w:val="single" w:sz="6" w:space="0" w:color="auto"/>
              <w:right w:val="single" w:sz="6" w:space="0" w:color="auto"/>
            </w:tcBorders>
            <w:shd w:val="clear" w:color="auto" w:fill="auto"/>
            <w:hideMark/>
          </w:tcPr>
          <w:p w14:paraId="37BB5247" w14:textId="1FBEB3D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w:t>
            </w:r>
            <w:r w:rsidRPr="00D44E5E">
              <w:rPr>
                <w:rFonts w:eastAsia="Times New Roman"/>
                <w:sz w:val="18"/>
                <w:szCs w:val="18"/>
                <w:vertAlign w:val="superscript"/>
                <w:lang w:eastAsia="de-DE"/>
              </w:rPr>
              <w:t>d</w:t>
            </w:r>
            <w:r w:rsidRPr="00D44E5E">
              <w:rPr>
                <w:rFonts w:eastAsia="Times New Roman"/>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28504B75" w14:textId="6C150ED2"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2B6B7CEE" w14:textId="6BA52429"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r>
      <w:tr w:rsidR="006861C2" w:rsidRPr="00D44E5E" w14:paraId="3EFA2D98" w14:textId="77777777" w:rsidTr="006861C2">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F2C1B"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M</w:t>
            </w:r>
            <w:r w:rsidRPr="00D44E5E">
              <w:rPr>
                <w:rFonts w:eastAsia="Times New Roman"/>
                <w:sz w:val="14"/>
                <w:szCs w:val="14"/>
                <w:vertAlign w:val="subscript"/>
                <w:lang w:eastAsia="de-DE"/>
              </w:rPr>
              <w:t>2</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DFBDFC7" w14:textId="395453E2"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2C49235" w14:textId="439C4464"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A29EEF2" w14:textId="452CED0D"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25C07EC6" w14:textId="77777777" w:rsidR="006861C2" w:rsidRPr="00D44E5E" w:rsidRDefault="006861C2" w:rsidP="006861C2">
            <w:pPr>
              <w:suppressAutoHyphens w:val="0"/>
              <w:spacing w:line="240" w:lineRule="auto"/>
              <w:rPr>
                <w:rFonts w:eastAsia="Times New Roman"/>
                <w:sz w:val="24"/>
                <w:szCs w:val="24"/>
                <w:lang w:eastAsia="de-DE"/>
              </w:rPr>
            </w:pP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4CC48FF" w14:textId="3DB4F41A"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C193B07" w14:textId="05A4835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r>
      <w:tr w:rsidR="006861C2" w:rsidRPr="00D44E5E" w14:paraId="4C8757C7" w14:textId="77777777" w:rsidTr="006861C2">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EB406F3"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M</w:t>
            </w:r>
            <w:r w:rsidRPr="00D44E5E">
              <w:rPr>
                <w:rFonts w:eastAsia="Times New Roman"/>
                <w:sz w:val="14"/>
                <w:szCs w:val="14"/>
                <w:vertAlign w:val="subscript"/>
                <w:lang w:eastAsia="de-DE"/>
              </w:rPr>
              <w:t>3</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B7B4CE0"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4411AD8"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0AFB8D9"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40531148" w14:textId="77777777" w:rsidR="006861C2" w:rsidRPr="00D44E5E" w:rsidRDefault="006861C2" w:rsidP="006861C2">
            <w:pPr>
              <w:suppressAutoHyphens w:val="0"/>
              <w:spacing w:line="240" w:lineRule="auto"/>
              <w:rPr>
                <w:rFonts w:eastAsia="Times New Roman"/>
                <w:sz w:val="24"/>
                <w:szCs w:val="24"/>
                <w:lang w:eastAsia="de-DE"/>
              </w:rPr>
            </w:pP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DCAD6B0"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99B0E7A"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r>
      <w:tr w:rsidR="006861C2" w:rsidRPr="00D44E5E" w14:paraId="17EB29D2" w14:textId="77777777" w:rsidTr="006861C2">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F3F5810"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N</w:t>
            </w:r>
            <w:r w:rsidRPr="00D44E5E">
              <w:rPr>
                <w:rFonts w:eastAsia="Times New Roman"/>
                <w:sz w:val="14"/>
                <w:szCs w:val="14"/>
                <w:vertAlign w:val="subscript"/>
                <w:lang w:eastAsia="de-DE"/>
              </w:rPr>
              <w:t>1</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C2257CC" w14:textId="7287BA45"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C8EFBDD" w14:textId="7C10AA6F"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460FD16" w14:textId="4411FDAF"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77DA30D8" w14:textId="77777777" w:rsidR="006861C2" w:rsidRPr="00D44E5E" w:rsidRDefault="006861C2" w:rsidP="006861C2">
            <w:pPr>
              <w:suppressAutoHyphens w:val="0"/>
              <w:spacing w:line="240" w:lineRule="auto"/>
              <w:rPr>
                <w:rFonts w:eastAsia="Times New Roman"/>
                <w:sz w:val="24"/>
                <w:szCs w:val="24"/>
                <w:lang w:eastAsia="de-DE"/>
              </w:rPr>
            </w:pP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890D857" w14:textId="6465264B"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7C83D79" w14:textId="70DE0165"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r>
      <w:tr w:rsidR="006861C2" w:rsidRPr="00D44E5E" w14:paraId="3F352D40" w14:textId="77777777" w:rsidTr="006861C2">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3B00F1E"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N</w:t>
            </w:r>
            <w:r w:rsidRPr="00D44E5E">
              <w:rPr>
                <w:rFonts w:eastAsia="Times New Roman"/>
                <w:sz w:val="14"/>
                <w:szCs w:val="14"/>
                <w:vertAlign w:val="subscript"/>
                <w:lang w:eastAsia="de-DE"/>
              </w:rPr>
              <w:t>2</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440C3B9" w14:textId="512DC480"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ascii="Arial" w:eastAsia="Times New Roman" w:hAnsi="Arial" w:cs="Arial"/>
                <w:sz w:val="14"/>
                <w:szCs w:val="14"/>
                <w:vertAlign w:val="superscript"/>
                <w:lang w:eastAsia="de-DE"/>
              </w:rPr>
              <w:t> </w:t>
            </w:r>
            <w:r w:rsidRPr="00D44E5E">
              <w:rPr>
                <w:rFonts w:ascii="Arial" w:eastAsia="Times New Roman" w:hAnsi="Arial" w:cs="Arial"/>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3A1512C" w14:textId="67B93E84"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EB3CAF8" w14:textId="681D4C0E"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727E5898" w14:textId="77777777" w:rsidR="006861C2" w:rsidRPr="00D44E5E" w:rsidRDefault="006861C2" w:rsidP="006861C2">
            <w:pPr>
              <w:suppressAutoHyphens w:val="0"/>
              <w:spacing w:line="240" w:lineRule="auto"/>
              <w:rPr>
                <w:rFonts w:eastAsia="Times New Roman"/>
                <w:sz w:val="24"/>
                <w:szCs w:val="24"/>
                <w:lang w:eastAsia="de-DE"/>
              </w:rPr>
            </w:pP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419AA83" w14:textId="6162A6C6"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vertAlign w:val="superscript"/>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7AF67FE" w14:textId="65B023AA"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or R83</w:t>
            </w:r>
            <w:r w:rsidRPr="00D44E5E">
              <w:rPr>
                <w:rFonts w:eastAsia="Times New Roman"/>
                <w:sz w:val="18"/>
                <w:szCs w:val="18"/>
                <w:vertAlign w:val="superscript"/>
                <w:lang w:eastAsia="de-DE"/>
              </w:rPr>
              <w:t>c</w:t>
            </w:r>
            <w:r w:rsidRPr="00D44E5E">
              <w:rPr>
                <w:rFonts w:eastAsia="Times New Roman"/>
                <w:sz w:val="14"/>
                <w:szCs w:val="14"/>
                <w:lang w:eastAsia="de-DE"/>
              </w:rPr>
              <w:t> </w:t>
            </w:r>
          </w:p>
        </w:tc>
      </w:tr>
      <w:tr w:rsidR="006861C2" w:rsidRPr="00D44E5E" w14:paraId="6FD37A1F" w14:textId="77777777" w:rsidTr="006861C2">
        <w:trPr>
          <w:trHeight w:val="300"/>
        </w:trPr>
        <w:tc>
          <w:tcPr>
            <w:tcW w:w="1185" w:type="dxa"/>
            <w:tcBorders>
              <w:top w:val="single" w:sz="6" w:space="0" w:color="auto"/>
              <w:left w:val="single" w:sz="6" w:space="0" w:color="auto"/>
              <w:bottom w:val="single" w:sz="12" w:space="0" w:color="auto"/>
              <w:right w:val="single" w:sz="6" w:space="0" w:color="auto"/>
            </w:tcBorders>
            <w:shd w:val="clear" w:color="auto" w:fill="auto"/>
            <w:hideMark/>
          </w:tcPr>
          <w:p w14:paraId="7615D001"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N</w:t>
            </w:r>
            <w:r w:rsidRPr="00D44E5E">
              <w:rPr>
                <w:rFonts w:eastAsia="Times New Roman"/>
                <w:sz w:val="14"/>
                <w:szCs w:val="14"/>
                <w:vertAlign w:val="subscript"/>
                <w:lang w:eastAsia="de-DE"/>
              </w:rPr>
              <w:t>3</w:t>
            </w:r>
            <w:r w:rsidRPr="00D44E5E">
              <w:rPr>
                <w:rFonts w:eastAsia="Times New Roman"/>
                <w:sz w:val="14"/>
                <w:szCs w:val="14"/>
                <w:lang w:eastAsia="de-D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3DD9BBD0"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6506E15E"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5400C5F0"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3CB66C84" w14:textId="77777777" w:rsidR="006861C2" w:rsidRPr="00D44E5E" w:rsidRDefault="006861C2" w:rsidP="006861C2">
            <w:pPr>
              <w:suppressAutoHyphens w:val="0"/>
              <w:spacing w:line="240" w:lineRule="auto"/>
              <w:rPr>
                <w:rFonts w:eastAsia="Times New Roman"/>
                <w:sz w:val="24"/>
                <w:szCs w:val="24"/>
                <w:lang w:eastAsia="de-DE"/>
              </w:rPr>
            </w:pP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3D6DE61C"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3C219810" w14:textId="77777777" w:rsidR="006861C2" w:rsidRPr="00D44E5E" w:rsidRDefault="006861C2" w:rsidP="006861C2">
            <w:pPr>
              <w:suppressAutoHyphens w:val="0"/>
              <w:spacing w:line="240" w:lineRule="auto"/>
              <w:jc w:val="center"/>
              <w:textAlignment w:val="baseline"/>
              <w:rPr>
                <w:rFonts w:eastAsia="Times New Roman"/>
                <w:sz w:val="24"/>
                <w:szCs w:val="24"/>
                <w:lang w:eastAsia="de-DE"/>
              </w:rPr>
            </w:pPr>
            <w:r w:rsidRPr="00D44E5E">
              <w:rPr>
                <w:rFonts w:eastAsia="Times New Roman"/>
                <w:sz w:val="18"/>
                <w:szCs w:val="18"/>
                <w:lang w:eastAsia="de-DE"/>
              </w:rPr>
              <w:t>R49 </w:t>
            </w:r>
          </w:p>
        </w:tc>
      </w:tr>
      <w:tr w:rsidR="006861C2" w:rsidRPr="00D44E5E" w14:paraId="0E347C52" w14:textId="77777777" w:rsidTr="006861C2">
        <w:trPr>
          <w:trHeight w:val="300"/>
        </w:trPr>
        <w:tc>
          <w:tcPr>
            <w:tcW w:w="8550" w:type="dxa"/>
            <w:gridSpan w:val="7"/>
            <w:tcBorders>
              <w:top w:val="single" w:sz="12" w:space="0" w:color="auto"/>
              <w:left w:val="nil"/>
              <w:bottom w:val="nil"/>
              <w:right w:val="nil"/>
            </w:tcBorders>
            <w:shd w:val="clear" w:color="auto" w:fill="auto"/>
            <w:hideMark/>
          </w:tcPr>
          <w:p w14:paraId="1F00EF13" w14:textId="77777777" w:rsidR="006861C2" w:rsidRPr="00D44E5E" w:rsidRDefault="006861C2" w:rsidP="006861C2">
            <w:pPr>
              <w:suppressAutoHyphens w:val="0"/>
              <w:spacing w:line="240" w:lineRule="auto"/>
              <w:ind w:left="270" w:hanging="270"/>
              <w:textAlignment w:val="baseline"/>
              <w:rPr>
                <w:rFonts w:eastAsia="Times New Roman"/>
                <w:sz w:val="18"/>
                <w:szCs w:val="18"/>
                <w:lang w:eastAsia="de-DE"/>
              </w:rPr>
            </w:pPr>
            <w:r w:rsidRPr="00D44E5E">
              <w:rPr>
                <w:rFonts w:eastAsia="Times New Roman"/>
                <w:sz w:val="18"/>
                <w:szCs w:val="18"/>
                <w:vertAlign w:val="superscript"/>
                <w:lang w:eastAsia="de-DE"/>
              </w:rPr>
              <w:t>1</w:t>
            </w:r>
            <w:r w:rsidRPr="00D44E5E">
              <w:rPr>
                <w:rFonts w:eastAsia="Times New Roman"/>
                <w:sz w:val="18"/>
                <w:szCs w:val="18"/>
                <w:lang w:eastAsia="de-DE"/>
              </w:rPr>
              <w:t> </w:t>
            </w:r>
            <w:r w:rsidRPr="00D44E5E">
              <w:rPr>
                <w:rFonts w:eastAsia="Times New Roman"/>
                <w:sz w:val="18"/>
                <w:szCs w:val="18"/>
                <w:lang w:eastAsia="de-DE"/>
              </w:rPr>
              <w:t>As defined in the Consolidated Resolution on the Construction of Vehicles (R.E.3), document ECE/TRANS/WP.29/78/Rev.3, para.2. </w:t>
            </w:r>
          </w:p>
          <w:p w14:paraId="01E07077" w14:textId="77777777" w:rsidR="006861C2" w:rsidRPr="00D44E5E" w:rsidRDefault="006861C2" w:rsidP="006861C2">
            <w:pPr>
              <w:suppressAutoHyphens w:val="0"/>
              <w:spacing w:line="240" w:lineRule="auto"/>
              <w:ind w:left="270" w:hanging="270"/>
              <w:textAlignment w:val="baseline"/>
              <w:rPr>
                <w:rFonts w:eastAsia="Times New Roman"/>
                <w:sz w:val="18"/>
                <w:szCs w:val="18"/>
                <w:lang w:eastAsia="de-DE"/>
              </w:rPr>
            </w:pPr>
            <w:r w:rsidRPr="00D44E5E">
              <w:rPr>
                <w:rFonts w:eastAsia="Times New Roman"/>
                <w:sz w:val="18"/>
                <w:szCs w:val="18"/>
                <w:vertAlign w:val="superscript"/>
                <w:lang w:eastAsia="de-DE"/>
              </w:rPr>
              <w:t>a</w:t>
            </w:r>
            <w:r w:rsidRPr="00D44E5E">
              <w:rPr>
                <w:rFonts w:eastAsia="Times New Roman"/>
                <w:sz w:val="18"/>
                <w:szCs w:val="18"/>
                <w:lang w:eastAsia="de-DE"/>
              </w:rPr>
              <w:t> </w:t>
            </w:r>
            <w:r w:rsidRPr="00D44E5E">
              <w:rPr>
                <w:rFonts w:eastAsia="Times New Roman"/>
                <w:sz w:val="18"/>
                <w:szCs w:val="18"/>
                <w:lang w:eastAsia="de-DE"/>
              </w:rPr>
              <w:t>Natural Gas. </w:t>
            </w:r>
          </w:p>
          <w:p w14:paraId="1A47406D" w14:textId="77777777" w:rsidR="006861C2" w:rsidRPr="00D44E5E" w:rsidRDefault="006861C2" w:rsidP="006861C2">
            <w:pPr>
              <w:suppressAutoHyphens w:val="0"/>
              <w:spacing w:line="240" w:lineRule="auto"/>
              <w:ind w:left="270" w:hanging="270"/>
              <w:textAlignment w:val="baseline"/>
              <w:rPr>
                <w:rFonts w:eastAsia="Times New Roman"/>
                <w:sz w:val="18"/>
                <w:szCs w:val="18"/>
                <w:lang w:eastAsia="de-DE"/>
              </w:rPr>
            </w:pPr>
            <w:r w:rsidRPr="00D44E5E">
              <w:rPr>
                <w:rFonts w:eastAsia="Times New Roman"/>
                <w:sz w:val="18"/>
                <w:szCs w:val="18"/>
                <w:vertAlign w:val="superscript"/>
                <w:lang w:eastAsia="de-DE"/>
              </w:rPr>
              <w:t>b</w:t>
            </w:r>
            <w:r w:rsidRPr="00D44E5E">
              <w:rPr>
                <w:rFonts w:eastAsia="Times New Roman"/>
                <w:sz w:val="18"/>
                <w:szCs w:val="18"/>
                <w:lang w:eastAsia="de-DE"/>
              </w:rPr>
              <w:t> </w:t>
            </w:r>
            <w:r w:rsidRPr="00D44E5E">
              <w:rPr>
                <w:rFonts w:eastAsia="Times New Roman"/>
                <w:sz w:val="18"/>
                <w:szCs w:val="18"/>
                <w:lang w:eastAsia="de-DE"/>
              </w:rPr>
              <w:t>Liquefied Petroleum Gas. </w:t>
            </w:r>
          </w:p>
          <w:p w14:paraId="3A7F5C1C" w14:textId="0855AC39" w:rsidR="006861C2" w:rsidRPr="00D44E5E" w:rsidRDefault="006861C2" w:rsidP="006861C2">
            <w:pPr>
              <w:suppressAutoHyphens w:val="0"/>
              <w:spacing w:line="240" w:lineRule="auto"/>
              <w:ind w:left="270" w:hanging="270"/>
              <w:textAlignment w:val="baseline"/>
              <w:rPr>
                <w:rFonts w:eastAsia="Times New Roman"/>
                <w:sz w:val="18"/>
                <w:szCs w:val="18"/>
                <w:lang w:eastAsia="de-DE"/>
              </w:rPr>
            </w:pPr>
            <w:r w:rsidRPr="00D44E5E">
              <w:rPr>
                <w:rFonts w:eastAsia="Times New Roman"/>
                <w:sz w:val="18"/>
                <w:szCs w:val="18"/>
                <w:vertAlign w:val="superscript"/>
                <w:lang w:eastAsia="de-DE"/>
              </w:rPr>
              <w:t>c</w:t>
            </w:r>
            <w:r w:rsidRPr="00D44E5E">
              <w:rPr>
                <w:rFonts w:eastAsia="Times New Roman"/>
                <w:sz w:val="18"/>
                <w:szCs w:val="18"/>
                <w:lang w:eastAsia="de-DE"/>
              </w:rPr>
              <w:t> </w:t>
            </w:r>
            <w:r w:rsidRPr="00D44E5E">
              <w:rPr>
                <w:rFonts w:eastAsia="Times New Roman"/>
                <w:sz w:val="18"/>
                <w:szCs w:val="18"/>
                <w:lang w:eastAsia="de-DE"/>
              </w:rPr>
              <w:t xml:space="preserve">Regulation No. 83 applies for vehicles with a reference mass ≤ 2,610 kg and </w:t>
            </w:r>
            <w:r w:rsidRPr="00D44E5E">
              <w:rPr>
                <w:rFonts w:eastAsia="Times New Roman"/>
                <w:strike/>
                <w:sz w:val="18"/>
                <w:szCs w:val="18"/>
                <w:lang w:eastAsia="de-DE"/>
              </w:rPr>
              <w:t>by extension of an approval</w:t>
            </w:r>
            <w:r w:rsidR="00480630" w:rsidRPr="00D44E5E">
              <w:rPr>
                <w:rFonts w:eastAsia="Times New Roman"/>
                <w:sz w:val="18"/>
                <w:szCs w:val="18"/>
                <w:lang w:eastAsia="de-DE"/>
              </w:rPr>
              <w:t xml:space="preserve"> </w:t>
            </w:r>
            <w:r w:rsidR="00480630" w:rsidRPr="00D44E5E">
              <w:rPr>
                <w:rFonts w:eastAsia="Times New Roman"/>
                <w:b/>
                <w:bCs/>
                <w:sz w:val="18"/>
                <w:szCs w:val="18"/>
                <w:lang w:eastAsia="de-DE"/>
              </w:rPr>
              <w:t>at the manufacturer’s request</w:t>
            </w:r>
            <w:r w:rsidRPr="00D44E5E">
              <w:rPr>
                <w:rFonts w:eastAsia="Times New Roman"/>
                <w:sz w:val="18"/>
                <w:szCs w:val="18"/>
                <w:lang w:eastAsia="de-DE"/>
              </w:rPr>
              <w:t xml:space="preserve"> for vehicles with a reference mass ≤ 2,840 kg. </w:t>
            </w:r>
          </w:p>
          <w:p w14:paraId="42FD65BB" w14:textId="77777777" w:rsidR="006861C2" w:rsidRPr="00D44E5E" w:rsidRDefault="006861C2" w:rsidP="006861C2">
            <w:pPr>
              <w:suppressAutoHyphens w:val="0"/>
              <w:spacing w:line="240" w:lineRule="auto"/>
              <w:ind w:left="270" w:hanging="270"/>
              <w:textAlignment w:val="baseline"/>
              <w:rPr>
                <w:rFonts w:eastAsia="Times New Roman"/>
                <w:sz w:val="18"/>
                <w:szCs w:val="18"/>
                <w:lang w:eastAsia="de-DE"/>
              </w:rPr>
            </w:pPr>
            <w:r w:rsidRPr="00D44E5E">
              <w:rPr>
                <w:rFonts w:eastAsia="Times New Roman"/>
                <w:sz w:val="18"/>
                <w:szCs w:val="18"/>
                <w:vertAlign w:val="superscript"/>
                <w:lang w:eastAsia="de-DE"/>
              </w:rPr>
              <w:t>d</w:t>
            </w:r>
            <w:r w:rsidRPr="00D44E5E">
              <w:rPr>
                <w:rFonts w:eastAsia="Times New Roman"/>
                <w:sz w:val="18"/>
                <w:szCs w:val="18"/>
                <w:lang w:eastAsia="de-DE"/>
              </w:rPr>
              <w:t> </w:t>
            </w:r>
            <w:r w:rsidRPr="00D44E5E">
              <w:rPr>
                <w:rFonts w:eastAsia="Times New Roman"/>
                <w:sz w:val="18"/>
                <w:szCs w:val="18"/>
                <w:lang w:eastAsia="de-DE"/>
              </w:rPr>
              <w:t>The provisions related to dual-fuel engines and vehicles contained into Regulation No. 49 only apply for vehicles and engines within the scope of the revision 5 of that Regulation. </w:t>
            </w:r>
          </w:p>
        </w:tc>
      </w:tr>
    </w:tbl>
    <w:p w14:paraId="6A298A1D" w14:textId="77777777" w:rsidR="006861C2" w:rsidRPr="00D44E5E" w:rsidRDefault="006861C2" w:rsidP="00F54434">
      <w:pPr>
        <w:pStyle w:val="Default"/>
        <w:spacing w:after="120"/>
        <w:ind w:right="805" w:firstLine="567"/>
        <w:rPr>
          <w:b/>
          <w:bCs/>
          <w:sz w:val="28"/>
          <w:szCs w:val="28"/>
          <w:lang w:val="en-GB"/>
        </w:rPr>
      </w:pPr>
    </w:p>
    <w:p w14:paraId="21502800" w14:textId="77777777" w:rsidR="006861C2" w:rsidRPr="00E43329" w:rsidRDefault="006861C2" w:rsidP="006861C2">
      <w:pPr>
        <w:suppressAutoHyphens w:val="0"/>
        <w:spacing w:line="240" w:lineRule="auto"/>
        <w:ind w:left="1125" w:right="1125"/>
        <w:textAlignment w:val="baseline"/>
        <w:rPr>
          <w:rFonts w:eastAsia="Times New Roman"/>
          <w:lang w:eastAsia="de-DE"/>
        </w:rPr>
      </w:pPr>
      <w:r w:rsidRPr="00E43329">
        <w:rPr>
          <w:rFonts w:eastAsia="Times New Roman"/>
          <w:lang w:eastAsia="de-DE"/>
        </w:rPr>
        <w:t>Table B </w:t>
      </w:r>
    </w:p>
    <w:p w14:paraId="1B1B52A2" w14:textId="77777777" w:rsidR="006861C2" w:rsidRPr="00E43329" w:rsidRDefault="006861C2" w:rsidP="00E43329">
      <w:pPr>
        <w:suppressAutoHyphens w:val="0"/>
        <w:spacing w:after="120" w:line="240" w:lineRule="auto"/>
        <w:ind w:left="1123" w:right="1123"/>
        <w:textAlignment w:val="baseline"/>
        <w:rPr>
          <w:rFonts w:eastAsia="Times New Roman"/>
          <w:lang w:eastAsia="de-DE"/>
        </w:rPr>
      </w:pPr>
      <w:r w:rsidRPr="00E43329">
        <w:rPr>
          <w:rFonts w:eastAsia="Times New Roman"/>
          <w:b/>
          <w:bCs/>
          <w:lang w:eastAsia="de-DE"/>
        </w:rPr>
        <w:t>Requirements</w:t>
      </w:r>
      <w:r w:rsidRPr="00E43329">
        <w:rPr>
          <w:rFonts w:eastAsia="Times New Roman"/>
          <w:lang w:eastAsia="de-DE"/>
        </w:rPr>
        <w:t> </w:t>
      </w:r>
    </w:p>
    <w:tbl>
      <w:tblPr>
        <w:tblW w:w="8498" w:type="dxa"/>
        <w:tblInd w:w="1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6"/>
        <w:gridCol w:w="832"/>
        <w:gridCol w:w="976"/>
        <w:gridCol w:w="992"/>
        <w:gridCol w:w="1111"/>
        <w:gridCol w:w="1257"/>
        <w:gridCol w:w="1274"/>
      </w:tblGrid>
      <w:tr w:rsidR="006861C2" w:rsidRPr="00D44E5E" w14:paraId="5EADE352" w14:textId="77777777" w:rsidTr="00480630">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023DC109"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28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62321E1"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i/>
                <w:iCs/>
                <w:sz w:val="18"/>
                <w:szCs w:val="18"/>
                <w:lang w:eastAsia="de-DE"/>
              </w:rPr>
              <w:t>Positive-ignition engines</w:t>
            </w:r>
            <w:r w:rsidRPr="00D44E5E">
              <w:rPr>
                <w:rFonts w:eastAsia="Times New Roman"/>
                <w:sz w:val="18"/>
                <w:szCs w:val="18"/>
                <w:lang w:eastAsia="de-DE"/>
              </w:rPr>
              <w:t> </w:t>
            </w:r>
          </w:p>
        </w:tc>
        <w:tc>
          <w:tcPr>
            <w:tcW w:w="111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CD783A4"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i/>
                <w:iCs/>
                <w:sz w:val="18"/>
                <w:szCs w:val="18"/>
                <w:lang w:eastAsia="de-DE"/>
              </w:rPr>
              <w:t>Dual-fuel</w:t>
            </w:r>
            <w:r w:rsidRPr="00D44E5E">
              <w:rPr>
                <w:rFonts w:eastAsia="Times New Roman"/>
                <w:sz w:val="18"/>
                <w:szCs w:val="18"/>
                <w:lang w:eastAsia="de-DE"/>
              </w:rPr>
              <w:t> </w:t>
            </w:r>
          </w:p>
          <w:p w14:paraId="52E1FF52"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i/>
                <w:iCs/>
                <w:sz w:val="18"/>
                <w:szCs w:val="18"/>
                <w:lang w:eastAsia="de-DE"/>
              </w:rPr>
              <w:t>engines</w:t>
            </w:r>
            <w:r w:rsidRPr="00D44E5E">
              <w:rPr>
                <w:rFonts w:eastAsia="Times New Roman"/>
                <w:i/>
                <w:iCs/>
                <w:sz w:val="18"/>
                <w:szCs w:val="18"/>
                <w:vertAlign w:val="superscript"/>
                <w:lang w:eastAsia="de-DE"/>
              </w:rPr>
              <w:t xml:space="preserve"> c</w:t>
            </w:r>
            <w:r w:rsidRPr="00D44E5E">
              <w:rPr>
                <w:rFonts w:eastAsia="Times New Roman"/>
                <w:sz w:val="18"/>
                <w:szCs w:val="18"/>
                <w:lang w:eastAsia="de-DE"/>
              </w:rPr>
              <w:t> </w:t>
            </w:r>
          </w:p>
        </w:tc>
        <w:tc>
          <w:tcPr>
            <w:tcW w:w="253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0CD756"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i/>
                <w:iCs/>
                <w:sz w:val="18"/>
                <w:szCs w:val="18"/>
                <w:lang w:eastAsia="de-DE"/>
              </w:rPr>
              <w:t>Compression-ignition engines</w:t>
            </w:r>
            <w:r w:rsidRPr="00D44E5E">
              <w:rPr>
                <w:rFonts w:eastAsia="Times New Roman"/>
                <w:sz w:val="18"/>
                <w:szCs w:val="18"/>
                <w:lang w:eastAsia="de-DE"/>
              </w:rPr>
              <w:t> </w:t>
            </w:r>
          </w:p>
        </w:tc>
      </w:tr>
      <w:tr w:rsidR="006861C2" w:rsidRPr="00D44E5E" w14:paraId="186D074F" w14:textId="77777777" w:rsidTr="00480630">
        <w:trPr>
          <w:trHeight w:val="300"/>
        </w:trPr>
        <w:tc>
          <w:tcPr>
            <w:tcW w:w="2056" w:type="dxa"/>
            <w:tcBorders>
              <w:top w:val="single" w:sz="6" w:space="0" w:color="auto"/>
              <w:left w:val="single" w:sz="6" w:space="0" w:color="auto"/>
              <w:bottom w:val="single" w:sz="12" w:space="0" w:color="auto"/>
              <w:right w:val="single" w:sz="6" w:space="0" w:color="auto"/>
            </w:tcBorders>
            <w:shd w:val="clear" w:color="auto" w:fill="auto"/>
            <w:hideMark/>
          </w:tcPr>
          <w:p w14:paraId="4FF69BE7"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832" w:type="dxa"/>
            <w:tcBorders>
              <w:top w:val="single" w:sz="6" w:space="0" w:color="auto"/>
              <w:left w:val="single" w:sz="6" w:space="0" w:color="auto"/>
              <w:bottom w:val="single" w:sz="12" w:space="0" w:color="auto"/>
              <w:right w:val="single" w:sz="6" w:space="0" w:color="auto"/>
            </w:tcBorders>
            <w:shd w:val="clear" w:color="auto" w:fill="auto"/>
            <w:hideMark/>
          </w:tcPr>
          <w:p w14:paraId="42C7C1F6"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i/>
                <w:iCs/>
                <w:sz w:val="18"/>
                <w:szCs w:val="18"/>
                <w:lang w:eastAsia="de-DE"/>
              </w:rPr>
              <w:t>Petrol</w:t>
            </w:r>
            <w:r w:rsidRPr="00D44E5E">
              <w:rPr>
                <w:rFonts w:eastAsia="Times New Roman"/>
                <w:sz w:val="18"/>
                <w:szCs w:val="18"/>
                <w:lang w:eastAsia="de-DE"/>
              </w:rPr>
              <w:t> </w:t>
            </w:r>
          </w:p>
        </w:tc>
        <w:tc>
          <w:tcPr>
            <w:tcW w:w="976" w:type="dxa"/>
            <w:tcBorders>
              <w:top w:val="single" w:sz="6" w:space="0" w:color="auto"/>
              <w:left w:val="single" w:sz="6" w:space="0" w:color="auto"/>
              <w:bottom w:val="single" w:sz="12" w:space="0" w:color="auto"/>
              <w:right w:val="single" w:sz="6" w:space="0" w:color="auto"/>
            </w:tcBorders>
            <w:shd w:val="clear" w:color="auto" w:fill="auto"/>
            <w:hideMark/>
          </w:tcPr>
          <w:p w14:paraId="0468DA6E"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i/>
                <w:iCs/>
                <w:sz w:val="18"/>
                <w:szCs w:val="18"/>
                <w:lang w:eastAsia="de-DE"/>
              </w:rPr>
              <w:t>NG </w:t>
            </w:r>
            <w:r w:rsidRPr="00D44E5E">
              <w:rPr>
                <w:rFonts w:eastAsia="Times New Roman"/>
                <w:sz w:val="18"/>
                <w:szCs w:val="18"/>
                <w:lang w:eastAsia="de-DE"/>
              </w:rPr>
              <w:t> </w:t>
            </w:r>
          </w:p>
        </w:tc>
        <w:tc>
          <w:tcPr>
            <w:tcW w:w="992" w:type="dxa"/>
            <w:tcBorders>
              <w:top w:val="single" w:sz="6" w:space="0" w:color="auto"/>
              <w:left w:val="single" w:sz="6" w:space="0" w:color="auto"/>
              <w:bottom w:val="single" w:sz="12" w:space="0" w:color="auto"/>
              <w:right w:val="single" w:sz="6" w:space="0" w:color="auto"/>
            </w:tcBorders>
            <w:shd w:val="clear" w:color="auto" w:fill="auto"/>
            <w:hideMark/>
          </w:tcPr>
          <w:p w14:paraId="45905C31"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i/>
                <w:iCs/>
                <w:sz w:val="18"/>
                <w:szCs w:val="18"/>
                <w:lang w:eastAsia="de-DE"/>
              </w:rPr>
              <w:t>LPG </w:t>
            </w:r>
            <w:r w:rsidRPr="00D44E5E">
              <w:rPr>
                <w:rFonts w:eastAsia="Times New Roman"/>
                <w:sz w:val="18"/>
                <w:szCs w:val="18"/>
                <w:lang w:eastAsia="de-DE"/>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2DA069" w14:textId="77777777" w:rsidR="006861C2" w:rsidRPr="00D44E5E" w:rsidRDefault="006861C2" w:rsidP="006861C2">
            <w:pPr>
              <w:suppressAutoHyphens w:val="0"/>
              <w:spacing w:line="240" w:lineRule="auto"/>
              <w:rPr>
                <w:rFonts w:eastAsia="Times New Roman"/>
                <w:sz w:val="18"/>
                <w:szCs w:val="18"/>
                <w:lang w:eastAsia="de-DE"/>
              </w:rPr>
            </w:pPr>
          </w:p>
        </w:tc>
        <w:tc>
          <w:tcPr>
            <w:tcW w:w="1257" w:type="dxa"/>
            <w:tcBorders>
              <w:top w:val="single" w:sz="6" w:space="0" w:color="auto"/>
              <w:left w:val="single" w:sz="6" w:space="0" w:color="auto"/>
              <w:bottom w:val="single" w:sz="12" w:space="0" w:color="auto"/>
              <w:right w:val="single" w:sz="6" w:space="0" w:color="auto"/>
            </w:tcBorders>
            <w:shd w:val="clear" w:color="auto" w:fill="auto"/>
            <w:hideMark/>
          </w:tcPr>
          <w:p w14:paraId="476FC977"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i/>
                <w:iCs/>
                <w:sz w:val="18"/>
                <w:szCs w:val="18"/>
                <w:lang w:eastAsia="de-DE"/>
              </w:rPr>
              <w:t>Diesel</w:t>
            </w:r>
            <w:r w:rsidRPr="00D44E5E">
              <w:rPr>
                <w:rFonts w:eastAsia="Times New Roman"/>
                <w:sz w:val="18"/>
                <w:szCs w:val="18"/>
                <w:lang w:eastAsia="de-DE"/>
              </w:rPr>
              <w:t> </w:t>
            </w:r>
          </w:p>
        </w:tc>
        <w:tc>
          <w:tcPr>
            <w:tcW w:w="1274" w:type="dxa"/>
            <w:tcBorders>
              <w:top w:val="single" w:sz="6" w:space="0" w:color="auto"/>
              <w:left w:val="single" w:sz="6" w:space="0" w:color="auto"/>
              <w:bottom w:val="single" w:sz="12" w:space="0" w:color="auto"/>
              <w:right w:val="single" w:sz="6" w:space="0" w:color="auto"/>
            </w:tcBorders>
            <w:shd w:val="clear" w:color="auto" w:fill="auto"/>
            <w:hideMark/>
          </w:tcPr>
          <w:p w14:paraId="2690B499"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i/>
                <w:iCs/>
                <w:sz w:val="18"/>
                <w:szCs w:val="18"/>
                <w:lang w:eastAsia="de-DE"/>
              </w:rPr>
              <w:t>Ethanol</w:t>
            </w:r>
            <w:r w:rsidRPr="00D44E5E">
              <w:rPr>
                <w:rFonts w:eastAsia="Times New Roman"/>
                <w:sz w:val="18"/>
                <w:szCs w:val="18"/>
                <w:lang w:eastAsia="de-DE"/>
              </w:rPr>
              <w:t> </w:t>
            </w:r>
          </w:p>
        </w:tc>
      </w:tr>
      <w:tr w:rsidR="006861C2" w:rsidRPr="00D44E5E" w14:paraId="423B3788" w14:textId="77777777" w:rsidTr="00480630">
        <w:trPr>
          <w:trHeight w:val="300"/>
        </w:trPr>
        <w:tc>
          <w:tcPr>
            <w:tcW w:w="2056" w:type="dxa"/>
            <w:tcBorders>
              <w:top w:val="single" w:sz="12" w:space="0" w:color="auto"/>
              <w:left w:val="single" w:sz="6" w:space="0" w:color="auto"/>
              <w:bottom w:val="single" w:sz="6" w:space="0" w:color="auto"/>
              <w:right w:val="single" w:sz="6" w:space="0" w:color="auto"/>
            </w:tcBorders>
            <w:shd w:val="clear" w:color="auto" w:fill="auto"/>
            <w:hideMark/>
          </w:tcPr>
          <w:p w14:paraId="29BE1E3E" w14:textId="77777777" w:rsidR="006861C2" w:rsidRPr="00D44E5E" w:rsidRDefault="006861C2" w:rsidP="006861C2">
            <w:pPr>
              <w:suppressAutoHyphens w:val="0"/>
              <w:spacing w:line="240" w:lineRule="auto"/>
              <w:textAlignment w:val="baseline"/>
              <w:rPr>
                <w:rFonts w:eastAsia="Times New Roman"/>
                <w:sz w:val="18"/>
                <w:szCs w:val="18"/>
                <w:lang w:eastAsia="de-DE"/>
              </w:rPr>
            </w:pPr>
            <w:r w:rsidRPr="00D44E5E">
              <w:rPr>
                <w:rFonts w:eastAsia="Times New Roman"/>
                <w:sz w:val="18"/>
                <w:szCs w:val="18"/>
                <w:lang w:eastAsia="de-DE"/>
              </w:rPr>
              <w:t>Gaseous pollutants </w:t>
            </w:r>
          </w:p>
        </w:tc>
        <w:tc>
          <w:tcPr>
            <w:tcW w:w="832" w:type="dxa"/>
            <w:tcBorders>
              <w:top w:val="single" w:sz="12" w:space="0" w:color="auto"/>
              <w:left w:val="single" w:sz="6" w:space="0" w:color="auto"/>
              <w:bottom w:val="single" w:sz="6" w:space="0" w:color="auto"/>
              <w:right w:val="single" w:sz="6" w:space="0" w:color="auto"/>
            </w:tcBorders>
            <w:shd w:val="clear" w:color="auto" w:fill="auto"/>
            <w:hideMark/>
          </w:tcPr>
          <w:p w14:paraId="7D9B015E"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976" w:type="dxa"/>
            <w:tcBorders>
              <w:top w:val="single" w:sz="12" w:space="0" w:color="auto"/>
              <w:left w:val="single" w:sz="6" w:space="0" w:color="auto"/>
              <w:bottom w:val="single" w:sz="6" w:space="0" w:color="auto"/>
              <w:right w:val="single" w:sz="6" w:space="0" w:color="auto"/>
            </w:tcBorders>
            <w:shd w:val="clear" w:color="auto" w:fill="auto"/>
            <w:hideMark/>
          </w:tcPr>
          <w:p w14:paraId="3E9072FA"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992" w:type="dxa"/>
            <w:tcBorders>
              <w:top w:val="single" w:sz="12" w:space="0" w:color="auto"/>
              <w:left w:val="single" w:sz="6" w:space="0" w:color="auto"/>
              <w:bottom w:val="single" w:sz="6" w:space="0" w:color="auto"/>
              <w:right w:val="single" w:sz="6" w:space="0" w:color="auto"/>
            </w:tcBorders>
            <w:shd w:val="clear" w:color="auto" w:fill="auto"/>
            <w:hideMark/>
          </w:tcPr>
          <w:p w14:paraId="4697B62A"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111" w:type="dxa"/>
            <w:tcBorders>
              <w:top w:val="single" w:sz="12" w:space="0" w:color="auto"/>
              <w:left w:val="single" w:sz="6" w:space="0" w:color="auto"/>
              <w:bottom w:val="single" w:sz="6" w:space="0" w:color="auto"/>
              <w:right w:val="single" w:sz="6" w:space="0" w:color="auto"/>
            </w:tcBorders>
            <w:shd w:val="clear" w:color="auto" w:fill="auto"/>
            <w:hideMark/>
          </w:tcPr>
          <w:p w14:paraId="45343ED3"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57" w:type="dxa"/>
            <w:tcBorders>
              <w:top w:val="single" w:sz="12" w:space="0" w:color="auto"/>
              <w:left w:val="single" w:sz="6" w:space="0" w:color="auto"/>
              <w:bottom w:val="single" w:sz="6" w:space="0" w:color="auto"/>
              <w:right w:val="single" w:sz="6" w:space="0" w:color="auto"/>
            </w:tcBorders>
            <w:shd w:val="clear" w:color="auto" w:fill="auto"/>
            <w:hideMark/>
          </w:tcPr>
          <w:p w14:paraId="005B0F21"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74" w:type="dxa"/>
            <w:tcBorders>
              <w:top w:val="single" w:sz="12" w:space="0" w:color="auto"/>
              <w:left w:val="single" w:sz="6" w:space="0" w:color="auto"/>
              <w:bottom w:val="single" w:sz="6" w:space="0" w:color="auto"/>
              <w:right w:val="single" w:sz="6" w:space="0" w:color="auto"/>
            </w:tcBorders>
            <w:shd w:val="clear" w:color="auto" w:fill="auto"/>
            <w:hideMark/>
          </w:tcPr>
          <w:p w14:paraId="40601CBC"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r>
      <w:tr w:rsidR="006861C2" w:rsidRPr="00D44E5E" w14:paraId="0F4CD3EA" w14:textId="77777777" w:rsidTr="00480630">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74CE3F75" w14:textId="77777777" w:rsidR="006861C2" w:rsidRPr="00D44E5E" w:rsidRDefault="006861C2" w:rsidP="006861C2">
            <w:pPr>
              <w:suppressAutoHyphens w:val="0"/>
              <w:spacing w:line="240" w:lineRule="auto"/>
              <w:textAlignment w:val="baseline"/>
              <w:rPr>
                <w:rFonts w:eastAsia="Times New Roman"/>
                <w:sz w:val="18"/>
                <w:szCs w:val="18"/>
                <w:lang w:eastAsia="de-DE"/>
              </w:rPr>
            </w:pPr>
            <w:r w:rsidRPr="00D44E5E">
              <w:rPr>
                <w:rFonts w:eastAsia="Times New Roman"/>
                <w:sz w:val="18"/>
                <w:szCs w:val="18"/>
                <w:lang w:eastAsia="de-DE"/>
              </w:rPr>
              <w:t>Particulates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276570A7"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976" w:type="dxa"/>
            <w:tcBorders>
              <w:top w:val="single" w:sz="6" w:space="0" w:color="auto"/>
              <w:left w:val="single" w:sz="6" w:space="0" w:color="auto"/>
              <w:bottom w:val="single" w:sz="6" w:space="0" w:color="auto"/>
              <w:right w:val="single" w:sz="6" w:space="0" w:color="auto"/>
            </w:tcBorders>
            <w:shd w:val="clear" w:color="auto" w:fill="auto"/>
            <w:hideMark/>
          </w:tcPr>
          <w:p w14:paraId="799F87F6"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w:t>
            </w:r>
            <w:r w:rsidRPr="00D44E5E">
              <w:rPr>
                <w:rFonts w:eastAsia="Times New Roman"/>
                <w:sz w:val="18"/>
                <w:szCs w:val="18"/>
                <w:vertAlign w:val="superscript"/>
                <w:lang w:eastAsia="de-DE"/>
              </w:rPr>
              <w:t>a</w:t>
            </w:r>
            <w:r w:rsidRPr="00D44E5E">
              <w:rPr>
                <w:rFonts w:eastAsia="Times New Roman"/>
                <w:sz w:val="18"/>
                <w:szCs w:val="18"/>
                <w:lang w:eastAsia="de-DE"/>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82FEBA3"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w:t>
            </w:r>
            <w:r w:rsidRPr="00D44E5E">
              <w:rPr>
                <w:rFonts w:eastAsia="Times New Roman"/>
                <w:sz w:val="18"/>
                <w:szCs w:val="18"/>
                <w:vertAlign w:val="superscript"/>
                <w:lang w:eastAsia="de-DE"/>
              </w:rPr>
              <w:t>a</w:t>
            </w:r>
            <w:r w:rsidRPr="00D44E5E">
              <w:rPr>
                <w:rFonts w:eastAsia="Times New Roman"/>
                <w:sz w:val="18"/>
                <w:szCs w:val="18"/>
                <w:lang w:eastAsia="de-DE"/>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616FD568"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1A5AE71A"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C608EA3"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r>
      <w:tr w:rsidR="006861C2" w:rsidRPr="00D44E5E" w14:paraId="5ACA672C" w14:textId="77777777" w:rsidTr="00480630">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116A838A" w14:textId="77777777" w:rsidR="006861C2" w:rsidRPr="00D44E5E" w:rsidRDefault="006861C2" w:rsidP="006861C2">
            <w:pPr>
              <w:suppressAutoHyphens w:val="0"/>
              <w:spacing w:line="240" w:lineRule="auto"/>
              <w:textAlignment w:val="baseline"/>
              <w:rPr>
                <w:rFonts w:eastAsia="Times New Roman"/>
                <w:sz w:val="18"/>
                <w:szCs w:val="18"/>
                <w:lang w:eastAsia="de-DE"/>
              </w:rPr>
            </w:pPr>
            <w:r w:rsidRPr="00D44E5E">
              <w:rPr>
                <w:rFonts w:eastAsia="Times New Roman"/>
                <w:sz w:val="18"/>
                <w:szCs w:val="18"/>
                <w:lang w:eastAsia="de-DE"/>
              </w:rPr>
              <w:t>Smoke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3E44FC35"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976" w:type="dxa"/>
            <w:tcBorders>
              <w:top w:val="single" w:sz="6" w:space="0" w:color="auto"/>
              <w:left w:val="single" w:sz="6" w:space="0" w:color="auto"/>
              <w:bottom w:val="single" w:sz="6" w:space="0" w:color="auto"/>
              <w:right w:val="single" w:sz="6" w:space="0" w:color="auto"/>
            </w:tcBorders>
            <w:shd w:val="clear" w:color="auto" w:fill="auto"/>
            <w:hideMark/>
          </w:tcPr>
          <w:p w14:paraId="778C4422"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B1EC61C"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46A30074"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76554BA3"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4143A2D4"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r>
      <w:tr w:rsidR="006861C2" w:rsidRPr="00D44E5E" w14:paraId="70D8B5DD" w14:textId="77777777" w:rsidTr="00480630">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21E4D9C1" w14:textId="77777777" w:rsidR="006861C2" w:rsidRPr="00D44E5E" w:rsidRDefault="006861C2" w:rsidP="006861C2">
            <w:pPr>
              <w:suppressAutoHyphens w:val="0"/>
              <w:spacing w:line="240" w:lineRule="auto"/>
              <w:textAlignment w:val="baseline"/>
              <w:rPr>
                <w:rFonts w:eastAsia="Times New Roman"/>
                <w:sz w:val="18"/>
                <w:szCs w:val="18"/>
                <w:lang w:eastAsia="de-DE"/>
              </w:rPr>
            </w:pPr>
            <w:r w:rsidRPr="00D44E5E">
              <w:rPr>
                <w:rFonts w:eastAsia="Times New Roman"/>
                <w:sz w:val="18"/>
                <w:szCs w:val="18"/>
                <w:lang w:eastAsia="de-DE"/>
              </w:rPr>
              <w:t>Durability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638281A0"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976" w:type="dxa"/>
            <w:tcBorders>
              <w:top w:val="single" w:sz="6" w:space="0" w:color="auto"/>
              <w:left w:val="single" w:sz="6" w:space="0" w:color="auto"/>
              <w:bottom w:val="single" w:sz="6" w:space="0" w:color="auto"/>
              <w:right w:val="single" w:sz="6" w:space="0" w:color="auto"/>
            </w:tcBorders>
            <w:shd w:val="clear" w:color="auto" w:fill="auto"/>
            <w:hideMark/>
          </w:tcPr>
          <w:p w14:paraId="20B3C007"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ADA8B69"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1D22FDD5"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6270A12E"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15E44285"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r>
      <w:tr w:rsidR="006861C2" w:rsidRPr="00D44E5E" w14:paraId="09FE97CA" w14:textId="77777777" w:rsidTr="00480630">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44C5DF6A" w14:textId="77777777" w:rsidR="006861C2" w:rsidRPr="00D44E5E" w:rsidRDefault="006861C2" w:rsidP="006861C2">
            <w:pPr>
              <w:suppressAutoHyphens w:val="0"/>
              <w:spacing w:line="240" w:lineRule="auto"/>
              <w:textAlignment w:val="baseline"/>
              <w:rPr>
                <w:rFonts w:eastAsia="Times New Roman"/>
                <w:sz w:val="18"/>
                <w:szCs w:val="18"/>
                <w:lang w:eastAsia="de-DE"/>
              </w:rPr>
            </w:pPr>
            <w:r w:rsidRPr="00D44E5E">
              <w:rPr>
                <w:rFonts w:eastAsia="Times New Roman"/>
                <w:sz w:val="18"/>
                <w:szCs w:val="18"/>
                <w:lang w:eastAsia="de-DE"/>
              </w:rPr>
              <w:t>In-service-conformity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7618B05C"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976" w:type="dxa"/>
            <w:tcBorders>
              <w:top w:val="single" w:sz="6" w:space="0" w:color="auto"/>
              <w:left w:val="single" w:sz="6" w:space="0" w:color="auto"/>
              <w:bottom w:val="single" w:sz="6" w:space="0" w:color="auto"/>
              <w:right w:val="single" w:sz="6" w:space="0" w:color="auto"/>
            </w:tcBorders>
            <w:shd w:val="clear" w:color="auto" w:fill="auto"/>
            <w:hideMark/>
          </w:tcPr>
          <w:p w14:paraId="2C32A4DF"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DEBC4C5"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48E89787"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1E09E758"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CFCD183"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r>
      <w:tr w:rsidR="006861C2" w:rsidRPr="00D44E5E" w14:paraId="6FCC3EC1" w14:textId="77777777" w:rsidTr="00480630">
        <w:trPr>
          <w:trHeight w:val="300"/>
        </w:trPr>
        <w:tc>
          <w:tcPr>
            <w:tcW w:w="2056" w:type="dxa"/>
            <w:tcBorders>
              <w:top w:val="single" w:sz="6" w:space="0" w:color="auto"/>
              <w:left w:val="single" w:sz="6" w:space="0" w:color="auto"/>
              <w:bottom w:val="single" w:sz="12" w:space="0" w:color="auto"/>
              <w:right w:val="single" w:sz="6" w:space="0" w:color="auto"/>
            </w:tcBorders>
            <w:shd w:val="clear" w:color="auto" w:fill="auto"/>
            <w:hideMark/>
          </w:tcPr>
          <w:p w14:paraId="0711C3FA" w14:textId="77777777" w:rsidR="006861C2" w:rsidRPr="00D44E5E" w:rsidRDefault="006861C2" w:rsidP="006861C2">
            <w:pPr>
              <w:suppressAutoHyphens w:val="0"/>
              <w:spacing w:line="240" w:lineRule="auto"/>
              <w:textAlignment w:val="baseline"/>
              <w:rPr>
                <w:rFonts w:eastAsia="Times New Roman"/>
                <w:sz w:val="18"/>
                <w:szCs w:val="18"/>
                <w:lang w:eastAsia="de-DE"/>
              </w:rPr>
            </w:pPr>
            <w:r w:rsidRPr="00D44E5E">
              <w:rPr>
                <w:rFonts w:eastAsia="Times New Roman"/>
                <w:sz w:val="18"/>
                <w:szCs w:val="18"/>
                <w:lang w:eastAsia="de-DE"/>
              </w:rPr>
              <w:t>OBD </w:t>
            </w:r>
          </w:p>
        </w:tc>
        <w:tc>
          <w:tcPr>
            <w:tcW w:w="832" w:type="dxa"/>
            <w:tcBorders>
              <w:top w:val="single" w:sz="6" w:space="0" w:color="auto"/>
              <w:left w:val="single" w:sz="6" w:space="0" w:color="auto"/>
              <w:bottom w:val="single" w:sz="12" w:space="0" w:color="auto"/>
              <w:right w:val="single" w:sz="6" w:space="0" w:color="auto"/>
            </w:tcBorders>
            <w:shd w:val="clear" w:color="auto" w:fill="auto"/>
            <w:hideMark/>
          </w:tcPr>
          <w:p w14:paraId="4F980C03"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 </w:t>
            </w:r>
          </w:p>
        </w:tc>
        <w:tc>
          <w:tcPr>
            <w:tcW w:w="976" w:type="dxa"/>
            <w:tcBorders>
              <w:top w:val="single" w:sz="6" w:space="0" w:color="auto"/>
              <w:left w:val="single" w:sz="6" w:space="0" w:color="auto"/>
              <w:bottom w:val="single" w:sz="12" w:space="0" w:color="auto"/>
              <w:right w:val="single" w:sz="6" w:space="0" w:color="auto"/>
            </w:tcBorders>
            <w:shd w:val="clear" w:color="auto" w:fill="auto"/>
            <w:hideMark/>
          </w:tcPr>
          <w:p w14:paraId="17119FCA"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w:t>
            </w:r>
            <w:r w:rsidRPr="00D44E5E">
              <w:rPr>
                <w:rFonts w:eastAsia="Times New Roman"/>
                <w:sz w:val="18"/>
                <w:szCs w:val="18"/>
                <w:vertAlign w:val="superscript"/>
                <w:lang w:eastAsia="de-DE"/>
              </w:rPr>
              <w:t>b</w:t>
            </w:r>
            <w:r w:rsidRPr="00D44E5E">
              <w:rPr>
                <w:rFonts w:eastAsia="Times New Roman"/>
                <w:sz w:val="18"/>
                <w:szCs w:val="18"/>
                <w:lang w:eastAsia="de-DE"/>
              </w:rPr>
              <w:t> </w:t>
            </w:r>
          </w:p>
        </w:tc>
        <w:tc>
          <w:tcPr>
            <w:tcW w:w="992" w:type="dxa"/>
            <w:tcBorders>
              <w:top w:val="single" w:sz="6" w:space="0" w:color="auto"/>
              <w:left w:val="single" w:sz="6" w:space="0" w:color="auto"/>
              <w:bottom w:val="single" w:sz="12" w:space="0" w:color="auto"/>
              <w:right w:val="single" w:sz="6" w:space="0" w:color="auto"/>
            </w:tcBorders>
            <w:shd w:val="clear" w:color="auto" w:fill="auto"/>
            <w:hideMark/>
          </w:tcPr>
          <w:p w14:paraId="1A2BD3EA"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w:t>
            </w:r>
            <w:r w:rsidRPr="00D44E5E">
              <w:rPr>
                <w:rFonts w:eastAsia="Times New Roman"/>
                <w:sz w:val="18"/>
                <w:szCs w:val="18"/>
                <w:vertAlign w:val="superscript"/>
                <w:lang w:eastAsia="de-DE"/>
              </w:rPr>
              <w:t>b</w:t>
            </w:r>
            <w:r w:rsidRPr="00D44E5E">
              <w:rPr>
                <w:rFonts w:eastAsia="Times New Roman"/>
                <w:sz w:val="18"/>
                <w:szCs w:val="18"/>
                <w:lang w:eastAsia="de-DE"/>
              </w:rPr>
              <w:t> </w:t>
            </w:r>
          </w:p>
        </w:tc>
        <w:tc>
          <w:tcPr>
            <w:tcW w:w="1111" w:type="dxa"/>
            <w:tcBorders>
              <w:top w:val="single" w:sz="6" w:space="0" w:color="auto"/>
              <w:left w:val="single" w:sz="6" w:space="0" w:color="auto"/>
              <w:bottom w:val="single" w:sz="12" w:space="0" w:color="auto"/>
              <w:right w:val="single" w:sz="6" w:space="0" w:color="auto"/>
            </w:tcBorders>
            <w:shd w:val="clear" w:color="auto" w:fill="auto"/>
            <w:hideMark/>
          </w:tcPr>
          <w:p w14:paraId="1E6D6F15"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57" w:type="dxa"/>
            <w:tcBorders>
              <w:top w:val="single" w:sz="6" w:space="0" w:color="auto"/>
              <w:left w:val="single" w:sz="6" w:space="0" w:color="auto"/>
              <w:bottom w:val="single" w:sz="12" w:space="0" w:color="auto"/>
              <w:right w:val="single" w:sz="6" w:space="0" w:color="auto"/>
            </w:tcBorders>
            <w:shd w:val="clear" w:color="auto" w:fill="auto"/>
            <w:hideMark/>
          </w:tcPr>
          <w:p w14:paraId="674B3F82"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c>
          <w:tcPr>
            <w:tcW w:w="1274" w:type="dxa"/>
            <w:tcBorders>
              <w:top w:val="single" w:sz="6" w:space="0" w:color="auto"/>
              <w:left w:val="single" w:sz="6" w:space="0" w:color="auto"/>
              <w:bottom w:val="single" w:sz="12" w:space="0" w:color="auto"/>
              <w:right w:val="single" w:sz="6" w:space="0" w:color="auto"/>
            </w:tcBorders>
            <w:shd w:val="clear" w:color="auto" w:fill="auto"/>
            <w:hideMark/>
          </w:tcPr>
          <w:p w14:paraId="4CD057FC" w14:textId="77777777" w:rsidR="006861C2" w:rsidRPr="00D44E5E" w:rsidRDefault="006861C2" w:rsidP="006861C2">
            <w:pPr>
              <w:suppressAutoHyphens w:val="0"/>
              <w:spacing w:line="240" w:lineRule="auto"/>
              <w:jc w:val="center"/>
              <w:textAlignment w:val="baseline"/>
              <w:rPr>
                <w:rFonts w:eastAsia="Times New Roman"/>
                <w:sz w:val="18"/>
                <w:szCs w:val="18"/>
                <w:lang w:eastAsia="de-DE"/>
              </w:rPr>
            </w:pPr>
            <w:r w:rsidRPr="00D44E5E">
              <w:rPr>
                <w:rFonts w:eastAsia="Times New Roman"/>
                <w:sz w:val="18"/>
                <w:szCs w:val="18"/>
                <w:lang w:eastAsia="de-DE"/>
              </w:rPr>
              <w:t>Yes </w:t>
            </w:r>
          </w:p>
        </w:tc>
      </w:tr>
      <w:tr w:rsidR="006861C2" w:rsidRPr="00D44E5E" w14:paraId="384C18C7" w14:textId="77777777" w:rsidTr="00480630">
        <w:trPr>
          <w:trHeight w:val="300"/>
        </w:trPr>
        <w:tc>
          <w:tcPr>
            <w:tcW w:w="8498" w:type="dxa"/>
            <w:gridSpan w:val="7"/>
            <w:tcBorders>
              <w:top w:val="single" w:sz="12" w:space="0" w:color="auto"/>
              <w:left w:val="nil"/>
              <w:bottom w:val="nil"/>
              <w:right w:val="nil"/>
            </w:tcBorders>
            <w:shd w:val="clear" w:color="auto" w:fill="auto"/>
            <w:hideMark/>
          </w:tcPr>
          <w:p w14:paraId="099054A6" w14:textId="77777777" w:rsidR="006861C2" w:rsidRPr="00D44E5E" w:rsidRDefault="006861C2" w:rsidP="006861C2">
            <w:pPr>
              <w:suppressAutoHyphens w:val="0"/>
              <w:spacing w:line="240" w:lineRule="auto"/>
              <w:ind w:left="270" w:hanging="270"/>
              <w:textAlignment w:val="baseline"/>
              <w:rPr>
                <w:rFonts w:eastAsia="Times New Roman"/>
                <w:sz w:val="18"/>
                <w:szCs w:val="18"/>
                <w:lang w:eastAsia="de-DE"/>
              </w:rPr>
            </w:pPr>
            <w:r w:rsidRPr="00D44E5E">
              <w:rPr>
                <w:rFonts w:eastAsia="Times New Roman"/>
                <w:sz w:val="18"/>
                <w:szCs w:val="18"/>
                <w:vertAlign w:val="superscript"/>
                <w:lang w:eastAsia="de-DE"/>
              </w:rPr>
              <w:t>a</w:t>
            </w:r>
            <w:r w:rsidRPr="00D44E5E">
              <w:rPr>
                <w:rFonts w:eastAsia="Times New Roman"/>
                <w:sz w:val="18"/>
                <w:szCs w:val="18"/>
                <w:lang w:eastAsia="de-DE"/>
              </w:rPr>
              <w:t> </w:t>
            </w:r>
            <w:r w:rsidRPr="00D44E5E">
              <w:rPr>
                <w:rFonts w:eastAsia="Times New Roman"/>
                <w:sz w:val="18"/>
                <w:szCs w:val="18"/>
                <w:lang w:eastAsia="de-DE"/>
              </w:rPr>
              <w:t>Only applicable to stage C in Table 2 of paragraph 5.2.1. </w:t>
            </w:r>
          </w:p>
          <w:p w14:paraId="010C1264" w14:textId="77777777" w:rsidR="006861C2" w:rsidRPr="00D44E5E" w:rsidRDefault="006861C2" w:rsidP="006861C2">
            <w:pPr>
              <w:suppressAutoHyphens w:val="0"/>
              <w:spacing w:line="240" w:lineRule="auto"/>
              <w:ind w:left="270" w:hanging="270"/>
              <w:textAlignment w:val="baseline"/>
              <w:rPr>
                <w:rFonts w:eastAsia="Times New Roman"/>
                <w:sz w:val="18"/>
                <w:szCs w:val="18"/>
                <w:lang w:eastAsia="de-DE"/>
              </w:rPr>
            </w:pPr>
            <w:r w:rsidRPr="00D44E5E">
              <w:rPr>
                <w:rFonts w:eastAsia="Times New Roman"/>
                <w:sz w:val="18"/>
                <w:szCs w:val="18"/>
                <w:vertAlign w:val="superscript"/>
                <w:lang w:eastAsia="de-DE"/>
              </w:rPr>
              <w:t>b</w:t>
            </w:r>
            <w:r w:rsidRPr="00D44E5E">
              <w:rPr>
                <w:rFonts w:eastAsia="Times New Roman"/>
                <w:sz w:val="18"/>
                <w:szCs w:val="18"/>
                <w:lang w:eastAsia="de-DE"/>
              </w:rPr>
              <w:t> </w:t>
            </w:r>
            <w:r w:rsidRPr="00D44E5E">
              <w:rPr>
                <w:rFonts w:eastAsia="Times New Roman"/>
                <w:sz w:val="18"/>
                <w:szCs w:val="18"/>
                <w:lang w:eastAsia="de-DE"/>
              </w:rPr>
              <w:t>Application dates according to paragraph 5.4.2. </w:t>
            </w:r>
          </w:p>
          <w:p w14:paraId="472A2EA4" w14:textId="1222E817" w:rsidR="006861C2" w:rsidRPr="00D44E5E" w:rsidRDefault="006861C2" w:rsidP="006861C2">
            <w:pPr>
              <w:suppressAutoHyphens w:val="0"/>
              <w:spacing w:line="240" w:lineRule="auto"/>
              <w:ind w:left="270" w:hanging="270"/>
              <w:textAlignment w:val="baseline"/>
              <w:rPr>
                <w:rFonts w:eastAsia="Times New Roman"/>
                <w:sz w:val="24"/>
                <w:szCs w:val="24"/>
                <w:lang w:eastAsia="de-DE"/>
              </w:rPr>
            </w:pPr>
            <w:r w:rsidRPr="00D44E5E">
              <w:rPr>
                <w:rFonts w:eastAsia="Times New Roman"/>
                <w:sz w:val="18"/>
                <w:szCs w:val="18"/>
                <w:vertAlign w:val="superscript"/>
                <w:lang w:eastAsia="de-DE"/>
              </w:rPr>
              <w:t>c</w:t>
            </w:r>
            <w:r w:rsidRPr="00D44E5E">
              <w:rPr>
                <w:rFonts w:eastAsia="Times New Roman"/>
                <w:sz w:val="18"/>
                <w:szCs w:val="18"/>
                <w:lang w:eastAsia="de-DE"/>
              </w:rPr>
              <w:t xml:space="preserve">    According to the requirements of Annex 11. </w:t>
            </w:r>
          </w:p>
        </w:tc>
      </w:tr>
    </w:tbl>
    <w:p w14:paraId="474A4605" w14:textId="77777777" w:rsidR="00480630" w:rsidRPr="00D44E5E" w:rsidRDefault="00480630" w:rsidP="00480630">
      <w:pPr>
        <w:pStyle w:val="paragraph"/>
        <w:spacing w:before="0" w:beforeAutospacing="0" w:after="0" w:afterAutospacing="0"/>
        <w:ind w:left="2265" w:right="1125" w:hanging="1125"/>
        <w:jc w:val="both"/>
        <w:textAlignment w:val="baseline"/>
        <w:rPr>
          <w:rStyle w:val="normaltextrun"/>
          <w:rFonts w:ascii="WordVisi_MSFontService" w:hAnsi="WordVisi_MSFontService" w:cs="Segoe UI"/>
          <w:sz w:val="20"/>
          <w:szCs w:val="20"/>
          <w:lang w:val="en-GB"/>
        </w:rPr>
      </w:pPr>
    </w:p>
    <w:p w14:paraId="591AFB7F" w14:textId="5C3A2410" w:rsidR="00480630" w:rsidRPr="00D44E5E" w:rsidRDefault="00480630" w:rsidP="00480630">
      <w:pPr>
        <w:adjustRightInd w:val="0"/>
        <w:spacing w:after="120"/>
        <w:ind w:left="2268" w:right="1134" w:hanging="1134"/>
        <w:jc w:val="both"/>
      </w:pPr>
      <w:r w:rsidRPr="00D44E5E">
        <w:t>1.2.</w:t>
      </w:r>
      <w:r w:rsidRPr="00D44E5E">
        <w:t> </w:t>
      </w:r>
      <w:r w:rsidRPr="00D44E5E">
        <w:tab/>
        <w:t>Equivalent approvals </w:t>
      </w:r>
    </w:p>
    <w:p w14:paraId="7B2F1AA3" w14:textId="0FE18729" w:rsidR="00480630" w:rsidRPr="00D44E5E" w:rsidRDefault="00480630" w:rsidP="00480630">
      <w:pPr>
        <w:adjustRightInd w:val="0"/>
        <w:spacing w:after="120"/>
        <w:ind w:left="2268" w:right="1134"/>
        <w:jc w:val="both"/>
      </w:pPr>
      <w:r w:rsidRPr="00D44E5E">
        <w:t>The following do not need to be approved according to this Regulation, if they are part of a vehicle approved according to Regulation No. 83: </w:t>
      </w:r>
    </w:p>
    <w:p w14:paraId="591DE7CF" w14:textId="0BFCAFA0" w:rsidR="00480630" w:rsidRPr="00D44E5E" w:rsidRDefault="00480630" w:rsidP="00480630">
      <w:pPr>
        <w:pStyle w:val="ListParagraph"/>
        <w:numPr>
          <w:ilvl w:val="3"/>
          <w:numId w:val="42"/>
        </w:numPr>
        <w:adjustRightInd w:val="0"/>
        <w:spacing w:after="120"/>
        <w:ind w:right="1134"/>
        <w:rPr>
          <w:sz w:val="20"/>
          <w:szCs w:val="18"/>
        </w:rPr>
      </w:pPr>
      <w:r w:rsidRPr="00D44E5E">
        <w:rPr>
          <w:sz w:val="20"/>
          <w:szCs w:val="18"/>
        </w:rPr>
        <w:t>Compression-ignition engines to be mounted in vehicles of categories N</w:t>
      </w:r>
      <w:r w:rsidRPr="00D44E5E">
        <w:rPr>
          <w:sz w:val="20"/>
          <w:szCs w:val="18"/>
          <w:vertAlign w:val="subscript"/>
        </w:rPr>
        <w:t>1</w:t>
      </w:r>
      <w:r w:rsidRPr="00D44E5E">
        <w:rPr>
          <w:sz w:val="20"/>
          <w:szCs w:val="18"/>
        </w:rPr>
        <w:t>, N</w:t>
      </w:r>
      <w:r w:rsidRPr="00D44E5E">
        <w:rPr>
          <w:sz w:val="20"/>
          <w:szCs w:val="18"/>
          <w:vertAlign w:val="subscript"/>
        </w:rPr>
        <w:t>2</w:t>
      </w:r>
      <w:r w:rsidRPr="00D44E5E">
        <w:rPr>
          <w:sz w:val="20"/>
          <w:szCs w:val="18"/>
        </w:rPr>
        <w:t xml:space="preserve"> and M</w:t>
      </w:r>
      <w:r w:rsidRPr="00D44E5E">
        <w:rPr>
          <w:sz w:val="20"/>
          <w:szCs w:val="18"/>
          <w:vertAlign w:val="subscript"/>
        </w:rPr>
        <w:t>2</w:t>
      </w:r>
      <w:r w:rsidRPr="00D44E5E">
        <w:rPr>
          <w:sz w:val="20"/>
          <w:szCs w:val="18"/>
          <w:vertAlign w:val="superscript"/>
        </w:rPr>
        <w:t>1</w:t>
      </w:r>
      <w:r w:rsidRPr="00D44E5E">
        <w:rPr>
          <w:sz w:val="20"/>
          <w:szCs w:val="18"/>
        </w:rPr>
        <w:t xml:space="preserve"> fuelled with diesel; </w:t>
      </w:r>
    </w:p>
    <w:p w14:paraId="6B52CF22" w14:textId="4899CFD3" w:rsidR="00480630" w:rsidRPr="00D44E5E" w:rsidRDefault="00480630" w:rsidP="00480630">
      <w:pPr>
        <w:pStyle w:val="ListParagraph"/>
        <w:numPr>
          <w:ilvl w:val="3"/>
          <w:numId w:val="42"/>
        </w:numPr>
        <w:adjustRightInd w:val="0"/>
        <w:spacing w:after="120"/>
        <w:ind w:right="1134"/>
        <w:rPr>
          <w:sz w:val="20"/>
          <w:szCs w:val="18"/>
        </w:rPr>
      </w:pPr>
      <w:r w:rsidRPr="00D44E5E">
        <w:rPr>
          <w:sz w:val="20"/>
          <w:szCs w:val="18"/>
        </w:rPr>
        <w:t>Positive-ignition engines fuelled with Natural Gas (NG) or Liquefied Petroleum gas (LPG) to be mounted in vehicles of category N</w:t>
      </w:r>
      <w:r w:rsidRPr="00D44E5E">
        <w:rPr>
          <w:sz w:val="20"/>
          <w:szCs w:val="18"/>
          <w:vertAlign w:val="subscript"/>
        </w:rPr>
        <w:t>1</w:t>
      </w:r>
      <w:r w:rsidRPr="00D44E5E">
        <w:rPr>
          <w:sz w:val="20"/>
          <w:szCs w:val="18"/>
        </w:rPr>
        <w:t>.</w:t>
      </w:r>
      <w:r w:rsidRPr="00D44E5E">
        <w:rPr>
          <w:sz w:val="20"/>
          <w:szCs w:val="18"/>
          <w:vertAlign w:val="superscript"/>
        </w:rPr>
        <w:t>1</w:t>
      </w:r>
      <w:r w:rsidRPr="00D44E5E">
        <w:rPr>
          <w:sz w:val="20"/>
          <w:szCs w:val="18"/>
        </w:rPr>
        <w:t> </w:t>
      </w:r>
    </w:p>
    <w:p w14:paraId="62E12A82" w14:textId="7FFF3EA0" w:rsidR="00480630" w:rsidRPr="00D44E5E" w:rsidRDefault="00480630" w:rsidP="00480630">
      <w:pPr>
        <w:pStyle w:val="ListParagraph"/>
        <w:numPr>
          <w:ilvl w:val="3"/>
          <w:numId w:val="42"/>
        </w:numPr>
        <w:adjustRightInd w:val="0"/>
        <w:spacing w:after="120"/>
        <w:ind w:right="1134"/>
        <w:rPr>
          <w:sz w:val="20"/>
          <w:szCs w:val="18"/>
        </w:rPr>
      </w:pPr>
      <w:r w:rsidRPr="00D44E5E">
        <w:rPr>
          <w:sz w:val="20"/>
          <w:szCs w:val="18"/>
        </w:rPr>
        <w:t>Vehicles of categories N</w:t>
      </w:r>
      <w:r w:rsidRPr="00D44E5E">
        <w:rPr>
          <w:sz w:val="20"/>
          <w:szCs w:val="18"/>
          <w:vertAlign w:val="subscript"/>
        </w:rPr>
        <w:t>1</w:t>
      </w:r>
      <w:r w:rsidRPr="00D44E5E">
        <w:rPr>
          <w:sz w:val="20"/>
          <w:szCs w:val="18"/>
        </w:rPr>
        <w:t>, N</w:t>
      </w:r>
      <w:r w:rsidRPr="00D44E5E">
        <w:rPr>
          <w:sz w:val="20"/>
          <w:szCs w:val="18"/>
          <w:vertAlign w:val="subscript"/>
        </w:rPr>
        <w:t>2</w:t>
      </w:r>
      <w:r w:rsidRPr="00D44E5E">
        <w:rPr>
          <w:sz w:val="20"/>
          <w:szCs w:val="18"/>
        </w:rPr>
        <w:t xml:space="preserve"> and M</w:t>
      </w:r>
      <w:r w:rsidRPr="00D44E5E">
        <w:rPr>
          <w:sz w:val="20"/>
          <w:szCs w:val="18"/>
          <w:vertAlign w:val="subscript"/>
        </w:rPr>
        <w:t>2</w:t>
      </w:r>
      <w:r w:rsidRPr="00D44E5E">
        <w:rPr>
          <w:sz w:val="20"/>
          <w:szCs w:val="18"/>
          <w:vertAlign w:val="superscript"/>
        </w:rPr>
        <w:t>1</w:t>
      </w:r>
      <w:r w:rsidRPr="00D44E5E">
        <w:rPr>
          <w:sz w:val="20"/>
          <w:szCs w:val="18"/>
        </w:rPr>
        <w:t xml:space="preserve"> fitted with compression - ignition engines fuelled with diesel and vehicles of category N</w:t>
      </w:r>
      <w:r w:rsidRPr="00D44E5E">
        <w:rPr>
          <w:sz w:val="20"/>
          <w:szCs w:val="18"/>
          <w:vertAlign w:val="subscript"/>
        </w:rPr>
        <w:t>1</w:t>
      </w:r>
      <w:r w:rsidRPr="00D44E5E">
        <w:rPr>
          <w:sz w:val="20"/>
          <w:szCs w:val="18"/>
          <w:vertAlign w:val="superscript"/>
        </w:rPr>
        <w:t>1</w:t>
      </w:r>
      <w:r w:rsidRPr="00D44E5E">
        <w:rPr>
          <w:sz w:val="20"/>
          <w:szCs w:val="18"/>
        </w:rPr>
        <w:t xml:space="preserve"> fitted with positive-ignition engines fuelled with NG or LPG. </w:t>
      </w:r>
    </w:p>
    <w:p w14:paraId="7328B170" w14:textId="78339610" w:rsidR="00480630" w:rsidRPr="00D44E5E" w:rsidRDefault="00480630" w:rsidP="00480630">
      <w:pPr>
        <w:adjustRightInd w:val="0"/>
        <w:spacing w:after="120"/>
        <w:ind w:left="2268" w:right="1134" w:hanging="1134"/>
        <w:jc w:val="both"/>
      </w:pPr>
      <w:r w:rsidRPr="00D44E5E">
        <w:t xml:space="preserve">1.2.1. </w:t>
      </w:r>
      <w:r w:rsidRPr="00D44E5E">
        <w:tab/>
        <w:t>Equivalent approval as set out in paragraph 1.2. shall not be granted in the case of dual-fuel engines and vehicles (see definitions in paragraph 2. below).</w:t>
      </w:r>
      <w:r w:rsidR="00D44E5E" w:rsidRPr="00D44E5E">
        <w:t xml:space="preserve"> "</w:t>
      </w:r>
    </w:p>
    <w:p w14:paraId="6C6998AA" w14:textId="77777777" w:rsidR="006861C2" w:rsidRPr="00D44E5E" w:rsidRDefault="006861C2" w:rsidP="00480630">
      <w:pPr>
        <w:pStyle w:val="Default"/>
        <w:spacing w:after="120"/>
        <w:ind w:right="805"/>
        <w:rPr>
          <w:b/>
          <w:bCs/>
          <w:sz w:val="28"/>
          <w:szCs w:val="28"/>
          <w:lang w:val="en-GB"/>
        </w:rPr>
      </w:pPr>
    </w:p>
    <w:p w14:paraId="6403209B" w14:textId="77777777" w:rsidR="00480630" w:rsidRPr="00D44E5E" w:rsidRDefault="00480630" w:rsidP="00F54434">
      <w:pPr>
        <w:pStyle w:val="Default"/>
        <w:spacing w:after="120"/>
        <w:ind w:right="805" w:firstLine="567"/>
        <w:rPr>
          <w:b/>
          <w:bCs/>
          <w:sz w:val="28"/>
          <w:szCs w:val="28"/>
          <w:lang w:val="en-GB"/>
        </w:rPr>
      </w:pPr>
    </w:p>
    <w:p w14:paraId="0B86D5F3" w14:textId="77777777" w:rsidR="00480630" w:rsidRPr="00D44E5E" w:rsidRDefault="00480630" w:rsidP="00F54434">
      <w:pPr>
        <w:pStyle w:val="Default"/>
        <w:spacing w:after="120"/>
        <w:ind w:right="805" w:firstLine="567"/>
        <w:rPr>
          <w:b/>
          <w:bCs/>
          <w:sz w:val="28"/>
          <w:szCs w:val="28"/>
          <w:lang w:val="en-GB"/>
        </w:rPr>
      </w:pPr>
    </w:p>
    <w:p w14:paraId="488A6E00" w14:textId="77777777" w:rsidR="00480630" w:rsidRPr="00D44E5E" w:rsidRDefault="00480630" w:rsidP="00F54434">
      <w:pPr>
        <w:pStyle w:val="Default"/>
        <w:spacing w:after="120"/>
        <w:ind w:right="805" w:firstLine="567"/>
        <w:rPr>
          <w:b/>
          <w:bCs/>
          <w:sz w:val="28"/>
          <w:szCs w:val="28"/>
          <w:lang w:val="en-GB"/>
        </w:rPr>
      </w:pPr>
    </w:p>
    <w:p w14:paraId="025F5F56" w14:textId="4ECA78D5" w:rsidR="00890FD2" w:rsidRPr="00D44E5E" w:rsidRDefault="00890FD2" w:rsidP="00F54434">
      <w:pPr>
        <w:pStyle w:val="Default"/>
        <w:spacing w:after="120"/>
        <w:ind w:right="805" w:firstLine="567"/>
        <w:rPr>
          <w:b/>
          <w:bCs/>
          <w:sz w:val="28"/>
          <w:szCs w:val="28"/>
          <w:lang w:val="en-GB"/>
        </w:rPr>
      </w:pPr>
      <w:r w:rsidRPr="00D44E5E">
        <w:rPr>
          <w:b/>
          <w:bCs/>
          <w:sz w:val="28"/>
          <w:szCs w:val="28"/>
          <w:lang w:val="en-GB"/>
        </w:rPr>
        <w:lastRenderedPageBreak/>
        <w:t>II.</w:t>
      </w:r>
      <w:r w:rsidR="00483DEC" w:rsidRPr="00D44E5E">
        <w:rPr>
          <w:b/>
          <w:bCs/>
          <w:sz w:val="28"/>
          <w:szCs w:val="28"/>
          <w:lang w:val="en-GB"/>
        </w:rPr>
        <w:tab/>
      </w:r>
      <w:r w:rsidRPr="00D44E5E">
        <w:rPr>
          <w:b/>
          <w:bCs/>
          <w:sz w:val="28"/>
          <w:szCs w:val="28"/>
          <w:lang w:val="en-GB"/>
        </w:rPr>
        <w:t>Justification</w:t>
      </w:r>
    </w:p>
    <w:p w14:paraId="04F40297" w14:textId="3FDFC9D5" w:rsidR="0004249C" w:rsidRPr="00D44E5E" w:rsidRDefault="0004249C" w:rsidP="006A1525">
      <w:pPr>
        <w:pStyle w:val="SingleTxtG"/>
        <w:rPr>
          <w:color w:val="000000" w:themeColor="text1"/>
        </w:rPr>
      </w:pPr>
      <w:r w:rsidRPr="00D44E5E">
        <w:rPr>
          <w:color w:val="000000" w:themeColor="text1"/>
        </w:rPr>
        <w:t>This document proposes to amend the scope of UN Regulation No. 49 to maintain compatibility with the proposed amendment to the scope of the 06 and 07 Series of Amendments to UN Regulation No. 83. The proposed amendment to the scope of UN Regulation No. 83 is based on informal document GRPE-91-12-Rev</w:t>
      </w:r>
      <w:r w:rsidR="00A97889">
        <w:rPr>
          <w:color w:val="000000" w:themeColor="text1"/>
        </w:rPr>
        <w:t>.</w:t>
      </w:r>
      <w:r w:rsidRPr="00D44E5E">
        <w:rPr>
          <w:color w:val="000000" w:themeColor="text1"/>
        </w:rPr>
        <w:t>1 from the 91</w:t>
      </w:r>
      <w:r w:rsidRPr="003F4FC6">
        <w:rPr>
          <w:color w:val="000000" w:themeColor="text1"/>
        </w:rPr>
        <w:t>st</w:t>
      </w:r>
      <w:r w:rsidR="00D44E5E" w:rsidRPr="003F4FC6">
        <w:rPr>
          <w:color w:val="000000" w:themeColor="text1"/>
        </w:rPr>
        <w:t xml:space="preserve"> </w:t>
      </w:r>
      <w:r w:rsidRPr="00D44E5E">
        <w:rPr>
          <w:color w:val="000000" w:themeColor="text1"/>
        </w:rPr>
        <w:t>GRPE.</w:t>
      </w:r>
    </w:p>
    <w:p w14:paraId="10E34CE8" w14:textId="2422A585" w:rsidR="00172D72" w:rsidRPr="00E43329" w:rsidRDefault="00E43329" w:rsidP="00E43329">
      <w:pPr>
        <w:spacing w:before="240"/>
        <w:jc w:val="center"/>
        <w:rPr>
          <w:i/>
          <w:u w:val="single"/>
        </w:rPr>
      </w:pPr>
      <w:r>
        <w:rPr>
          <w:u w:val="single"/>
        </w:rPr>
        <w:tab/>
      </w:r>
      <w:r>
        <w:rPr>
          <w:u w:val="single"/>
        </w:rPr>
        <w:tab/>
      </w:r>
      <w:r>
        <w:rPr>
          <w:u w:val="single"/>
        </w:rPr>
        <w:tab/>
      </w:r>
    </w:p>
    <w:sectPr w:rsidR="00172D72" w:rsidRPr="00E43329" w:rsidSect="00975085">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640D" w14:textId="77777777" w:rsidR="00E946C8" w:rsidRPr="00D44E5E" w:rsidRDefault="00E946C8"/>
  </w:endnote>
  <w:endnote w:type="continuationSeparator" w:id="0">
    <w:p w14:paraId="0DF4F181" w14:textId="77777777" w:rsidR="00E946C8" w:rsidRPr="00D44E5E" w:rsidRDefault="00E946C8"/>
  </w:endnote>
  <w:endnote w:type="continuationNotice" w:id="1">
    <w:p w14:paraId="4F0E9497" w14:textId="77777777" w:rsidR="00E946C8" w:rsidRPr="00D44E5E" w:rsidRDefault="00E94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ordVisi_MSFontServi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466ACBF7" w:rsidR="00D527CB" w:rsidRPr="00D44E5E" w:rsidRDefault="00D527CB" w:rsidP="003E02FC">
    <w:pPr>
      <w:pStyle w:val="Footer"/>
    </w:pPr>
    <w:r w:rsidRPr="00D44E5E">
      <w:rPr>
        <w:b/>
        <w:sz w:val="18"/>
      </w:rPr>
      <w:fldChar w:fldCharType="begin"/>
    </w:r>
    <w:r w:rsidRPr="00D44E5E">
      <w:rPr>
        <w:b/>
        <w:sz w:val="18"/>
      </w:rPr>
      <w:instrText xml:space="preserve"> PAGE  \* MERGEFORMAT </w:instrText>
    </w:r>
    <w:r w:rsidRPr="00D44E5E">
      <w:rPr>
        <w:b/>
        <w:sz w:val="18"/>
      </w:rPr>
      <w:fldChar w:fldCharType="separate"/>
    </w:r>
    <w:r w:rsidR="00142655" w:rsidRPr="00D44E5E">
      <w:rPr>
        <w:b/>
        <w:sz w:val="18"/>
      </w:rPr>
      <w:t>26</w:t>
    </w:r>
    <w:r w:rsidRPr="00D44E5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6D4D3803" w:rsidR="00D527CB" w:rsidRPr="00D44E5E" w:rsidRDefault="00D527CB" w:rsidP="003E02FC">
    <w:pPr>
      <w:pStyle w:val="Footer"/>
      <w:jc w:val="right"/>
    </w:pPr>
    <w:r w:rsidRPr="00D44E5E">
      <w:rPr>
        <w:b/>
        <w:sz w:val="18"/>
      </w:rPr>
      <w:fldChar w:fldCharType="begin"/>
    </w:r>
    <w:r w:rsidRPr="00D44E5E">
      <w:rPr>
        <w:b/>
        <w:sz w:val="18"/>
      </w:rPr>
      <w:instrText xml:space="preserve"> PAGE  \* MERGEFORMAT </w:instrText>
    </w:r>
    <w:r w:rsidRPr="00D44E5E">
      <w:rPr>
        <w:b/>
        <w:sz w:val="18"/>
      </w:rPr>
      <w:fldChar w:fldCharType="separate"/>
    </w:r>
    <w:r w:rsidR="00142655" w:rsidRPr="00D44E5E">
      <w:rPr>
        <w:b/>
        <w:sz w:val="18"/>
      </w:rPr>
      <w:t>25</w:t>
    </w:r>
    <w:r w:rsidRPr="00D44E5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8A73" w14:textId="223DFF19" w:rsidR="00E9006F" w:rsidRPr="00D44E5E" w:rsidRDefault="00E9006F" w:rsidP="00E9006F">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58F9" w14:textId="77777777" w:rsidR="00E946C8" w:rsidRPr="00D44E5E" w:rsidRDefault="00E946C8" w:rsidP="000B175B">
      <w:pPr>
        <w:tabs>
          <w:tab w:val="right" w:pos="2155"/>
        </w:tabs>
        <w:spacing w:after="80"/>
        <w:ind w:left="680"/>
        <w:rPr>
          <w:u w:val="single"/>
        </w:rPr>
      </w:pPr>
      <w:r w:rsidRPr="00D44E5E">
        <w:rPr>
          <w:u w:val="single"/>
        </w:rPr>
        <w:tab/>
      </w:r>
    </w:p>
  </w:footnote>
  <w:footnote w:type="continuationSeparator" w:id="0">
    <w:p w14:paraId="09D1661B" w14:textId="77777777" w:rsidR="00E946C8" w:rsidRPr="00D44E5E" w:rsidRDefault="00E946C8" w:rsidP="00FC68B7">
      <w:pPr>
        <w:tabs>
          <w:tab w:val="left" w:pos="2155"/>
        </w:tabs>
        <w:spacing w:after="80"/>
        <w:ind w:left="680"/>
        <w:rPr>
          <w:u w:val="single"/>
        </w:rPr>
      </w:pPr>
      <w:r w:rsidRPr="00D44E5E">
        <w:rPr>
          <w:u w:val="single"/>
        </w:rPr>
        <w:tab/>
      </w:r>
    </w:p>
  </w:footnote>
  <w:footnote w:type="continuationNotice" w:id="1">
    <w:p w14:paraId="56CABDD5" w14:textId="77777777" w:rsidR="00E946C8" w:rsidRPr="00D44E5E" w:rsidRDefault="00E946C8"/>
  </w:footnote>
  <w:footnote w:id="2">
    <w:p w14:paraId="7DB53406" w14:textId="6DF2A0B5" w:rsidR="00483DEC" w:rsidRDefault="00483DEC" w:rsidP="00483DEC">
      <w:pPr>
        <w:pStyle w:val="FootnoteText"/>
      </w:pPr>
      <w:r w:rsidRPr="00D44E5E">
        <w:tab/>
      </w:r>
      <w:r w:rsidRPr="00D44E5E">
        <w:rPr>
          <w:rStyle w:val="FootnoteReference"/>
          <w:sz w:val="20"/>
        </w:rPr>
        <w:t>*</w:t>
      </w:r>
      <w:r w:rsidRPr="00D44E5E">
        <w:rPr>
          <w:sz w:val="20"/>
        </w:rPr>
        <w:tab/>
      </w:r>
      <w:r w:rsidRPr="00D44E5E">
        <w:rPr>
          <w:szCs w:val="18"/>
        </w:rPr>
        <w:t>In accordance with the programme of work of the Inland Transport Committee for 202</w:t>
      </w:r>
      <w:r w:rsidR="00F27257">
        <w:rPr>
          <w:szCs w:val="18"/>
        </w:rPr>
        <w:t>5</w:t>
      </w:r>
      <w:r w:rsidRPr="00D44E5E">
        <w:rPr>
          <w:szCs w:val="18"/>
        </w:rPr>
        <w:t xml:space="preserve"> as outlined in proposed programme budget for 202</w:t>
      </w:r>
      <w:r w:rsidR="00F27257">
        <w:rPr>
          <w:szCs w:val="18"/>
        </w:rPr>
        <w:t>5</w:t>
      </w:r>
      <w:r w:rsidRPr="00D44E5E">
        <w:rPr>
          <w:szCs w:val="18"/>
        </w:rPr>
        <w:t xml:space="preserve"> (</w:t>
      </w:r>
      <w:r w:rsidRPr="00D44E5E">
        <w:t>A/7</w:t>
      </w:r>
      <w:r w:rsidR="00F27257">
        <w:t>9</w:t>
      </w:r>
      <w:r w:rsidRPr="00D44E5E">
        <w:t>/6 (Sect. 20), table 20.</w:t>
      </w:r>
      <w:r w:rsidR="00F27257">
        <w:t>6</w:t>
      </w:r>
      <w:r w:rsidRPr="00D44E5E">
        <w:rPr>
          <w:szCs w:val="18"/>
        </w:rPr>
        <w:t xml:space="preserve">), </w:t>
      </w:r>
      <w:r w:rsidRPr="00D44E5E">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54E218F5" w:rsidR="00D527CB" w:rsidRPr="00D44E5E" w:rsidRDefault="001B6D85" w:rsidP="00DE1EBA">
    <w:pPr>
      <w:pStyle w:val="Header"/>
      <w:rPr>
        <w:lang w:eastAsia="ja-JP"/>
      </w:rPr>
    </w:pPr>
    <w:r w:rsidRPr="00D44E5E">
      <w:rPr>
        <w:bCs/>
      </w:rPr>
      <w:t>ECE/TRANS/WP.29/GRPE/202</w:t>
    </w:r>
    <w:r w:rsidR="00D12887" w:rsidRPr="00D44E5E">
      <w:rPr>
        <w:bCs/>
      </w:rPr>
      <w:t>5</w:t>
    </w:r>
    <w:r w:rsidRPr="00D44E5E">
      <w:rPr>
        <w:bCs/>
      </w:rPr>
      <w:t>/</w:t>
    </w:r>
    <w:r w:rsidR="00A6330E">
      <w:rPr>
        <w:bCs/>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4059A0B4" w:rsidR="00D527CB" w:rsidRPr="00D44E5E" w:rsidRDefault="001B6D85" w:rsidP="00890FD2">
    <w:pPr>
      <w:pStyle w:val="Header"/>
      <w:jc w:val="right"/>
      <w:rPr>
        <w:lang w:eastAsia="ja-JP"/>
      </w:rPr>
    </w:pPr>
    <w:r w:rsidRPr="00D44E5E">
      <w:rPr>
        <w:bCs/>
      </w:rPr>
      <w:t>ECE/TRANS/WP.29/GRPE/202</w:t>
    </w:r>
    <w:r w:rsidR="00086817" w:rsidRPr="00D44E5E">
      <w:rPr>
        <w:bCs/>
      </w:rPr>
      <w:t>5</w:t>
    </w:r>
    <w:r w:rsidRPr="00D44E5E">
      <w:rPr>
        <w:bCs/>
      </w:rPr>
      <w:t>/</w:t>
    </w:r>
    <w:r w:rsidR="00A6330E">
      <w:rPr>
        <w:bCs/>
      </w:rP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D44E5E"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4D4FD6"/>
    <w:multiLevelType w:val="hybridMultilevel"/>
    <w:tmpl w:val="EB746C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D526BA6">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C156AA"/>
    <w:multiLevelType w:val="hybridMultilevel"/>
    <w:tmpl w:val="FAD4530A"/>
    <w:lvl w:ilvl="0" w:tplc="0D526BA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8"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9"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48EC5019"/>
    <w:multiLevelType w:val="hybridMultilevel"/>
    <w:tmpl w:val="6452051C"/>
    <w:lvl w:ilvl="0" w:tplc="EEFE32DA">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8"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0"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1"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3956DF"/>
    <w:multiLevelType w:val="hybridMultilevel"/>
    <w:tmpl w:val="4080E842"/>
    <w:lvl w:ilvl="0" w:tplc="0D526BA6">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num w:numId="1" w16cid:durableId="6251208">
    <w:abstractNumId w:val="1"/>
  </w:num>
  <w:num w:numId="2" w16cid:durableId="201943045">
    <w:abstractNumId w:val="0"/>
  </w:num>
  <w:num w:numId="3" w16cid:durableId="1693141160">
    <w:abstractNumId w:val="2"/>
  </w:num>
  <w:num w:numId="4" w16cid:durableId="616449075">
    <w:abstractNumId w:val="3"/>
  </w:num>
  <w:num w:numId="5" w16cid:durableId="1815877447">
    <w:abstractNumId w:val="8"/>
  </w:num>
  <w:num w:numId="6" w16cid:durableId="1564945764">
    <w:abstractNumId w:val="9"/>
  </w:num>
  <w:num w:numId="7" w16cid:durableId="859969553">
    <w:abstractNumId w:val="7"/>
  </w:num>
  <w:num w:numId="8" w16cid:durableId="1671061663">
    <w:abstractNumId w:val="6"/>
  </w:num>
  <w:num w:numId="9" w16cid:durableId="1315450999">
    <w:abstractNumId w:val="5"/>
  </w:num>
  <w:num w:numId="10" w16cid:durableId="343290782">
    <w:abstractNumId w:val="4"/>
  </w:num>
  <w:num w:numId="11" w16cid:durableId="1035235746">
    <w:abstractNumId w:val="33"/>
  </w:num>
  <w:num w:numId="12" w16cid:durableId="176582846">
    <w:abstractNumId w:val="14"/>
  </w:num>
  <w:num w:numId="13" w16cid:durableId="602149942">
    <w:abstractNumId w:val="11"/>
  </w:num>
  <w:num w:numId="14" w16cid:durableId="813762467">
    <w:abstractNumId w:val="35"/>
  </w:num>
  <w:num w:numId="15" w16cid:durableId="879050117">
    <w:abstractNumId w:val="39"/>
  </w:num>
  <w:num w:numId="16" w16cid:durableId="1624726811">
    <w:abstractNumId w:val="17"/>
  </w:num>
  <w:num w:numId="17" w16cid:durableId="330528489">
    <w:abstractNumId w:val="21"/>
  </w:num>
  <w:num w:numId="18" w16cid:durableId="1246720288">
    <w:abstractNumId w:val="22"/>
  </w:num>
  <w:num w:numId="19" w16cid:durableId="188838923">
    <w:abstractNumId w:val="31"/>
  </w:num>
  <w:num w:numId="20" w16cid:durableId="1590389280">
    <w:abstractNumId w:val="34"/>
  </w:num>
  <w:num w:numId="21" w16cid:durableId="1982734557">
    <w:abstractNumId w:val="25"/>
  </w:num>
  <w:num w:numId="22" w16cid:durableId="1127430680">
    <w:abstractNumId w:val="13"/>
  </w:num>
  <w:num w:numId="23" w16cid:durableId="1123964598">
    <w:abstractNumId w:val="36"/>
  </w:num>
  <w:num w:numId="24" w16cid:durableId="371804476">
    <w:abstractNumId w:val="38"/>
  </w:num>
  <w:num w:numId="25" w16cid:durableId="218638309">
    <w:abstractNumId w:val="10"/>
  </w:num>
  <w:num w:numId="26" w16cid:durableId="1255020390">
    <w:abstractNumId w:val="37"/>
  </w:num>
  <w:num w:numId="27" w16cid:durableId="2056730346">
    <w:abstractNumId w:val="28"/>
  </w:num>
  <w:num w:numId="28" w16cid:durableId="633143589">
    <w:abstractNumId w:val="20"/>
  </w:num>
  <w:num w:numId="29" w16cid:durableId="2010794502">
    <w:abstractNumId w:val="29"/>
  </w:num>
  <w:num w:numId="30" w16cid:durableId="1617130653">
    <w:abstractNumId w:val="18"/>
  </w:num>
  <w:num w:numId="31" w16cid:durableId="1129933350">
    <w:abstractNumId w:val="30"/>
  </w:num>
  <w:num w:numId="32" w16cid:durableId="518356815">
    <w:abstractNumId w:val="24"/>
  </w:num>
  <w:num w:numId="33" w16cid:durableId="580942481">
    <w:abstractNumId w:val="32"/>
  </w:num>
  <w:num w:numId="34" w16cid:durableId="1578784317">
    <w:abstractNumId w:val="23"/>
  </w:num>
  <w:num w:numId="35" w16cid:durableId="2059544445">
    <w:abstractNumId w:val="12"/>
  </w:num>
  <w:num w:numId="36" w16cid:durableId="1146359487">
    <w:abstractNumId w:val="26"/>
  </w:num>
  <w:num w:numId="37" w16cid:durableId="385953718">
    <w:abstractNumId w:val="27"/>
  </w:num>
  <w:num w:numId="38" w16cid:durableId="8008785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031075">
    <w:abstractNumId w:val="40"/>
  </w:num>
  <w:num w:numId="40" w16cid:durableId="1313607524">
    <w:abstractNumId w:val="16"/>
  </w:num>
  <w:num w:numId="41" w16cid:durableId="439178968">
    <w:abstractNumId w:val="15"/>
  </w:num>
  <w:num w:numId="42" w16cid:durableId="15482255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I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49C"/>
    <w:rsid w:val="00042D24"/>
    <w:rsid w:val="000433A5"/>
    <w:rsid w:val="000435BE"/>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1A5"/>
    <w:rsid w:val="00086456"/>
    <w:rsid w:val="00086817"/>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D67"/>
    <w:rsid w:val="000B2F02"/>
    <w:rsid w:val="000B3A0F"/>
    <w:rsid w:val="000B45B4"/>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1D94"/>
    <w:rsid w:val="000E48B0"/>
    <w:rsid w:val="000E4D42"/>
    <w:rsid w:val="000E4F4A"/>
    <w:rsid w:val="000E5276"/>
    <w:rsid w:val="000E67E1"/>
    <w:rsid w:val="000E70B3"/>
    <w:rsid w:val="000E72C1"/>
    <w:rsid w:val="000E73A7"/>
    <w:rsid w:val="000E7A7D"/>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4B1E"/>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0C0"/>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009"/>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6D85"/>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E7D14"/>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4BAA"/>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119D"/>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092"/>
    <w:rsid w:val="0024715F"/>
    <w:rsid w:val="0024772E"/>
    <w:rsid w:val="00247BF7"/>
    <w:rsid w:val="00251A50"/>
    <w:rsid w:val="00252825"/>
    <w:rsid w:val="00253A44"/>
    <w:rsid w:val="00254F7D"/>
    <w:rsid w:val="00255D1C"/>
    <w:rsid w:val="00257252"/>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0D03"/>
    <w:rsid w:val="002713BE"/>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2AB0"/>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1BA"/>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9DE"/>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76D1A"/>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97F"/>
    <w:rsid w:val="003A5B22"/>
    <w:rsid w:val="003A6810"/>
    <w:rsid w:val="003A6BBC"/>
    <w:rsid w:val="003A6D2C"/>
    <w:rsid w:val="003A7494"/>
    <w:rsid w:val="003B1BC5"/>
    <w:rsid w:val="003B36F2"/>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1F79"/>
    <w:rsid w:val="003F3AA4"/>
    <w:rsid w:val="003F3EC3"/>
    <w:rsid w:val="003F44F9"/>
    <w:rsid w:val="003F4FC6"/>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69F6"/>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3852"/>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565"/>
    <w:rsid w:val="004519D6"/>
    <w:rsid w:val="004522D1"/>
    <w:rsid w:val="004523B9"/>
    <w:rsid w:val="00452CEA"/>
    <w:rsid w:val="0045495B"/>
    <w:rsid w:val="00454EF0"/>
    <w:rsid w:val="004561E5"/>
    <w:rsid w:val="0045665B"/>
    <w:rsid w:val="0045686E"/>
    <w:rsid w:val="00456AD6"/>
    <w:rsid w:val="00462505"/>
    <w:rsid w:val="00463EB4"/>
    <w:rsid w:val="00464113"/>
    <w:rsid w:val="004648C8"/>
    <w:rsid w:val="004648CA"/>
    <w:rsid w:val="00465BCE"/>
    <w:rsid w:val="00465DA9"/>
    <w:rsid w:val="00467CC7"/>
    <w:rsid w:val="00467E89"/>
    <w:rsid w:val="0047059E"/>
    <w:rsid w:val="00470C61"/>
    <w:rsid w:val="00470C76"/>
    <w:rsid w:val="00470F3A"/>
    <w:rsid w:val="00470FBC"/>
    <w:rsid w:val="00471929"/>
    <w:rsid w:val="00471A76"/>
    <w:rsid w:val="0047221D"/>
    <w:rsid w:val="00472948"/>
    <w:rsid w:val="00473EA1"/>
    <w:rsid w:val="0047442E"/>
    <w:rsid w:val="004778E7"/>
    <w:rsid w:val="00480630"/>
    <w:rsid w:val="0048107A"/>
    <w:rsid w:val="0048161D"/>
    <w:rsid w:val="00481FD3"/>
    <w:rsid w:val="004822DE"/>
    <w:rsid w:val="0048271F"/>
    <w:rsid w:val="00482E1A"/>
    <w:rsid w:val="0048397A"/>
    <w:rsid w:val="004839E9"/>
    <w:rsid w:val="00483DEC"/>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EA4"/>
    <w:rsid w:val="004D6FFE"/>
    <w:rsid w:val="004D7196"/>
    <w:rsid w:val="004D731A"/>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6D35"/>
    <w:rsid w:val="00547AA2"/>
    <w:rsid w:val="0055039D"/>
    <w:rsid w:val="00550D6A"/>
    <w:rsid w:val="00551D91"/>
    <w:rsid w:val="00552597"/>
    <w:rsid w:val="0055285E"/>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0D44"/>
    <w:rsid w:val="005720B8"/>
    <w:rsid w:val="00573248"/>
    <w:rsid w:val="00573AEB"/>
    <w:rsid w:val="005749BF"/>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BD8"/>
    <w:rsid w:val="00592DA2"/>
    <w:rsid w:val="00593AE9"/>
    <w:rsid w:val="00593C10"/>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A37"/>
    <w:rsid w:val="005C5BE6"/>
    <w:rsid w:val="005C6567"/>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77F"/>
    <w:rsid w:val="005E2DE2"/>
    <w:rsid w:val="005E37A4"/>
    <w:rsid w:val="005E4FF5"/>
    <w:rsid w:val="005E5D89"/>
    <w:rsid w:val="005E6AB9"/>
    <w:rsid w:val="005E6FA0"/>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5BD"/>
    <w:rsid w:val="006149C0"/>
    <w:rsid w:val="00615214"/>
    <w:rsid w:val="00616015"/>
    <w:rsid w:val="0061737C"/>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AC0"/>
    <w:rsid w:val="00633EEA"/>
    <w:rsid w:val="006353EF"/>
    <w:rsid w:val="00636B15"/>
    <w:rsid w:val="006370F9"/>
    <w:rsid w:val="00637A2C"/>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1C2"/>
    <w:rsid w:val="00686D50"/>
    <w:rsid w:val="0068744D"/>
    <w:rsid w:val="00687B17"/>
    <w:rsid w:val="00691568"/>
    <w:rsid w:val="00691A02"/>
    <w:rsid w:val="00691EB1"/>
    <w:rsid w:val="00693741"/>
    <w:rsid w:val="0069382E"/>
    <w:rsid w:val="006947B7"/>
    <w:rsid w:val="00696804"/>
    <w:rsid w:val="0069773D"/>
    <w:rsid w:val="00697884"/>
    <w:rsid w:val="006A0162"/>
    <w:rsid w:val="006A0515"/>
    <w:rsid w:val="006A0C09"/>
    <w:rsid w:val="006A116D"/>
    <w:rsid w:val="006A1525"/>
    <w:rsid w:val="006A1CEE"/>
    <w:rsid w:val="006A2530"/>
    <w:rsid w:val="006A3C33"/>
    <w:rsid w:val="006A42BC"/>
    <w:rsid w:val="006A4850"/>
    <w:rsid w:val="006A4F15"/>
    <w:rsid w:val="006A6149"/>
    <w:rsid w:val="006A65B8"/>
    <w:rsid w:val="006A6E99"/>
    <w:rsid w:val="006A78A1"/>
    <w:rsid w:val="006B0067"/>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C7C60"/>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9D9"/>
    <w:rsid w:val="006E4B45"/>
    <w:rsid w:val="006E564B"/>
    <w:rsid w:val="006E6C4C"/>
    <w:rsid w:val="006E7191"/>
    <w:rsid w:val="006F0259"/>
    <w:rsid w:val="006F0EEE"/>
    <w:rsid w:val="006F17C2"/>
    <w:rsid w:val="006F1EA4"/>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AC1"/>
    <w:rsid w:val="00726E5B"/>
    <w:rsid w:val="0072799D"/>
    <w:rsid w:val="00730687"/>
    <w:rsid w:val="00730C56"/>
    <w:rsid w:val="00730E1E"/>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870"/>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9EA"/>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242"/>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17136"/>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40BD"/>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0FD2"/>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40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6F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269"/>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5085"/>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C4D"/>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6DB"/>
    <w:rsid w:val="009E5748"/>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2397"/>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330E"/>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6B59"/>
    <w:rsid w:val="00A776B4"/>
    <w:rsid w:val="00A77C8D"/>
    <w:rsid w:val="00A83BED"/>
    <w:rsid w:val="00A83FFC"/>
    <w:rsid w:val="00A84559"/>
    <w:rsid w:val="00A84569"/>
    <w:rsid w:val="00A846AA"/>
    <w:rsid w:val="00A855EF"/>
    <w:rsid w:val="00A85975"/>
    <w:rsid w:val="00A87C30"/>
    <w:rsid w:val="00A90677"/>
    <w:rsid w:val="00A90A5C"/>
    <w:rsid w:val="00A90B8B"/>
    <w:rsid w:val="00A90F37"/>
    <w:rsid w:val="00A90F9F"/>
    <w:rsid w:val="00A90FA2"/>
    <w:rsid w:val="00A91A39"/>
    <w:rsid w:val="00A933D3"/>
    <w:rsid w:val="00A9407C"/>
    <w:rsid w:val="00A94361"/>
    <w:rsid w:val="00A95A32"/>
    <w:rsid w:val="00A95C2E"/>
    <w:rsid w:val="00A97889"/>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4722"/>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1F4"/>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909"/>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BF76F1"/>
    <w:rsid w:val="00C0151E"/>
    <w:rsid w:val="00C02A34"/>
    <w:rsid w:val="00C03005"/>
    <w:rsid w:val="00C03F4E"/>
    <w:rsid w:val="00C04C4A"/>
    <w:rsid w:val="00C0628C"/>
    <w:rsid w:val="00C0670B"/>
    <w:rsid w:val="00C06D0E"/>
    <w:rsid w:val="00C11A03"/>
    <w:rsid w:val="00C11B7E"/>
    <w:rsid w:val="00C11C9F"/>
    <w:rsid w:val="00C11E26"/>
    <w:rsid w:val="00C1318B"/>
    <w:rsid w:val="00C13698"/>
    <w:rsid w:val="00C1420F"/>
    <w:rsid w:val="00C1470C"/>
    <w:rsid w:val="00C14999"/>
    <w:rsid w:val="00C14AA6"/>
    <w:rsid w:val="00C159B4"/>
    <w:rsid w:val="00C165E7"/>
    <w:rsid w:val="00C16C6B"/>
    <w:rsid w:val="00C16CAA"/>
    <w:rsid w:val="00C17010"/>
    <w:rsid w:val="00C17352"/>
    <w:rsid w:val="00C1786F"/>
    <w:rsid w:val="00C17F69"/>
    <w:rsid w:val="00C206FA"/>
    <w:rsid w:val="00C20E0F"/>
    <w:rsid w:val="00C2127B"/>
    <w:rsid w:val="00C228FE"/>
    <w:rsid w:val="00C22C0C"/>
    <w:rsid w:val="00C23EEF"/>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3B56"/>
    <w:rsid w:val="00C5430B"/>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869D3"/>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0D0"/>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2E1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DD7"/>
    <w:rsid w:val="00D03FB2"/>
    <w:rsid w:val="00D0439F"/>
    <w:rsid w:val="00D04951"/>
    <w:rsid w:val="00D04C60"/>
    <w:rsid w:val="00D0505A"/>
    <w:rsid w:val="00D05663"/>
    <w:rsid w:val="00D061FE"/>
    <w:rsid w:val="00D1082E"/>
    <w:rsid w:val="00D10E2C"/>
    <w:rsid w:val="00D114D3"/>
    <w:rsid w:val="00D11610"/>
    <w:rsid w:val="00D12887"/>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4E5E"/>
    <w:rsid w:val="00D45CC9"/>
    <w:rsid w:val="00D46157"/>
    <w:rsid w:val="00D46407"/>
    <w:rsid w:val="00D46611"/>
    <w:rsid w:val="00D478F1"/>
    <w:rsid w:val="00D47EEA"/>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5AD8"/>
    <w:rsid w:val="00DB7E31"/>
    <w:rsid w:val="00DC00B7"/>
    <w:rsid w:val="00DC0B3D"/>
    <w:rsid w:val="00DC0B7A"/>
    <w:rsid w:val="00DC38FA"/>
    <w:rsid w:val="00DC49FD"/>
    <w:rsid w:val="00DC5628"/>
    <w:rsid w:val="00DC57B4"/>
    <w:rsid w:val="00DC59A4"/>
    <w:rsid w:val="00DC648C"/>
    <w:rsid w:val="00DC6D39"/>
    <w:rsid w:val="00DD17E2"/>
    <w:rsid w:val="00DD1F1A"/>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329"/>
    <w:rsid w:val="00E43AD4"/>
    <w:rsid w:val="00E44ECD"/>
    <w:rsid w:val="00E4556C"/>
    <w:rsid w:val="00E45B14"/>
    <w:rsid w:val="00E46953"/>
    <w:rsid w:val="00E47350"/>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9C5"/>
    <w:rsid w:val="00E81AB9"/>
    <w:rsid w:val="00E828ED"/>
    <w:rsid w:val="00E82ACA"/>
    <w:rsid w:val="00E82B5F"/>
    <w:rsid w:val="00E8321E"/>
    <w:rsid w:val="00E8376E"/>
    <w:rsid w:val="00E86928"/>
    <w:rsid w:val="00E875A7"/>
    <w:rsid w:val="00E87F7C"/>
    <w:rsid w:val="00E9006F"/>
    <w:rsid w:val="00E90D97"/>
    <w:rsid w:val="00E90F82"/>
    <w:rsid w:val="00E91BC8"/>
    <w:rsid w:val="00E91C42"/>
    <w:rsid w:val="00E935A8"/>
    <w:rsid w:val="00E936FE"/>
    <w:rsid w:val="00E93FA6"/>
    <w:rsid w:val="00E940E2"/>
    <w:rsid w:val="00E946C8"/>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3FC6"/>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257"/>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4434"/>
    <w:rsid w:val="00F56E27"/>
    <w:rsid w:val="00F5706A"/>
    <w:rsid w:val="00F573AA"/>
    <w:rsid w:val="00F57D67"/>
    <w:rsid w:val="00F6084F"/>
    <w:rsid w:val="00F60CD5"/>
    <w:rsid w:val="00F6100A"/>
    <w:rsid w:val="00F648DE"/>
    <w:rsid w:val="00F64D78"/>
    <w:rsid w:val="00F650B3"/>
    <w:rsid w:val="00F655DF"/>
    <w:rsid w:val="00F65675"/>
    <w:rsid w:val="00F65AEA"/>
    <w:rsid w:val="00F65C8E"/>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613B"/>
    <w:rsid w:val="00FB6CFF"/>
    <w:rsid w:val="00FB7594"/>
    <w:rsid w:val="00FC07AA"/>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C715B"/>
    <w:rsid w:val="00FD1A6B"/>
    <w:rsid w:val="00FD2352"/>
    <w:rsid w:val="00FD281D"/>
    <w:rsid w:val="00FD29EB"/>
    <w:rsid w:val="00FD2AEE"/>
    <w:rsid w:val="00FD3D1C"/>
    <w:rsid w:val="00FD3F98"/>
    <w:rsid w:val="00FD4196"/>
    <w:rsid w:val="00FD526E"/>
    <w:rsid w:val="00FD6346"/>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C0BDBD-7764-42BA-86D3-EE97A9C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paragraph" w:customStyle="1" w:styleId="Tiret4">
    <w:name w:val="Tiret 4"/>
    <w:basedOn w:val="Normal"/>
    <w:uiPriority w:val="99"/>
    <w:rsid w:val="00A85975"/>
    <w:pPr>
      <w:numPr>
        <w:numId w:val="37"/>
      </w:numPr>
      <w:suppressAutoHyphens w:val="0"/>
      <w:spacing w:before="120" w:after="120" w:line="240" w:lineRule="auto"/>
      <w:jc w:val="both"/>
    </w:pPr>
    <w:rPr>
      <w:rFonts w:eastAsia="Times New Roman"/>
      <w:sz w:val="24"/>
      <w:szCs w:val="24"/>
      <w:lang w:eastAsia="de-DE"/>
    </w:rPr>
  </w:style>
  <w:style w:type="paragraph" w:customStyle="1" w:styleId="paragraph">
    <w:name w:val="paragraph"/>
    <w:basedOn w:val="Normal"/>
    <w:rsid w:val="006861C2"/>
    <w:pPr>
      <w:suppressAutoHyphens w:val="0"/>
      <w:spacing w:before="100" w:beforeAutospacing="1" w:after="100" w:afterAutospacing="1" w:line="240" w:lineRule="auto"/>
    </w:pPr>
    <w:rPr>
      <w:rFonts w:eastAsia="Times New Roman"/>
      <w:sz w:val="24"/>
      <w:szCs w:val="24"/>
      <w:lang w:val="de-DE" w:eastAsia="de-DE"/>
    </w:rPr>
  </w:style>
  <w:style w:type="character" w:customStyle="1" w:styleId="normaltextrun">
    <w:name w:val="normaltextrun"/>
    <w:basedOn w:val="DefaultParagraphFont"/>
    <w:rsid w:val="006861C2"/>
  </w:style>
  <w:style w:type="character" w:customStyle="1" w:styleId="tabchar">
    <w:name w:val="tabchar"/>
    <w:basedOn w:val="DefaultParagraphFont"/>
    <w:rsid w:val="006861C2"/>
  </w:style>
  <w:style w:type="character" w:customStyle="1" w:styleId="superscript">
    <w:name w:val="superscript"/>
    <w:basedOn w:val="DefaultParagraphFont"/>
    <w:rsid w:val="006861C2"/>
  </w:style>
  <w:style w:type="character" w:customStyle="1" w:styleId="eop">
    <w:name w:val="eop"/>
    <w:basedOn w:val="DefaultParagraphFont"/>
    <w:rsid w:val="00686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0446">
      <w:bodyDiv w:val="1"/>
      <w:marLeft w:val="0"/>
      <w:marRight w:val="0"/>
      <w:marTop w:val="0"/>
      <w:marBottom w:val="0"/>
      <w:divBdr>
        <w:top w:val="none" w:sz="0" w:space="0" w:color="auto"/>
        <w:left w:val="none" w:sz="0" w:space="0" w:color="auto"/>
        <w:bottom w:val="none" w:sz="0" w:space="0" w:color="auto"/>
        <w:right w:val="none" w:sz="0" w:space="0" w:color="auto"/>
      </w:divBdr>
    </w:div>
    <w:div w:id="75980197">
      <w:bodyDiv w:val="1"/>
      <w:marLeft w:val="0"/>
      <w:marRight w:val="0"/>
      <w:marTop w:val="0"/>
      <w:marBottom w:val="0"/>
      <w:divBdr>
        <w:top w:val="none" w:sz="0" w:space="0" w:color="auto"/>
        <w:left w:val="none" w:sz="0" w:space="0" w:color="auto"/>
        <w:bottom w:val="none" w:sz="0" w:space="0" w:color="auto"/>
        <w:right w:val="none" w:sz="0" w:space="0" w:color="auto"/>
      </w:divBdr>
      <w:divsChild>
        <w:div w:id="1808424970">
          <w:marLeft w:val="0"/>
          <w:marRight w:val="0"/>
          <w:marTop w:val="0"/>
          <w:marBottom w:val="0"/>
          <w:divBdr>
            <w:top w:val="none" w:sz="0" w:space="0" w:color="auto"/>
            <w:left w:val="none" w:sz="0" w:space="0" w:color="auto"/>
            <w:bottom w:val="none" w:sz="0" w:space="0" w:color="auto"/>
            <w:right w:val="none" w:sz="0" w:space="0" w:color="auto"/>
          </w:divBdr>
        </w:div>
        <w:div w:id="102000190">
          <w:marLeft w:val="0"/>
          <w:marRight w:val="0"/>
          <w:marTop w:val="0"/>
          <w:marBottom w:val="0"/>
          <w:divBdr>
            <w:top w:val="none" w:sz="0" w:space="0" w:color="auto"/>
            <w:left w:val="none" w:sz="0" w:space="0" w:color="auto"/>
            <w:bottom w:val="none" w:sz="0" w:space="0" w:color="auto"/>
            <w:right w:val="none" w:sz="0" w:space="0" w:color="auto"/>
          </w:divBdr>
        </w:div>
        <w:div w:id="298725770">
          <w:marLeft w:val="0"/>
          <w:marRight w:val="0"/>
          <w:marTop w:val="0"/>
          <w:marBottom w:val="0"/>
          <w:divBdr>
            <w:top w:val="none" w:sz="0" w:space="0" w:color="auto"/>
            <w:left w:val="none" w:sz="0" w:space="0" w:color="auto"/>
            <w:bottom w:val="none" w:sz="0" w:space="0" w:color="auto"/>
            <w:right w:val="none" w:sz="0" w:space="0" w:color="auto"/>
          </w:divBdr>
        </w:div>
        <w:div w:id="150685754">
          <w:marLeft w:val="0"/>
          <w:marRight w:val="0"/>
          <w:marTop w:val="0"/>
          <w:marBottom w:val="0"/>
          <w:divBdr>
            <w:top w:val="none" w:sz="0" w:space="0" w:color="auto"/>
            <w:left w:val="none" w:sz="0" w:space="0" w:color="auto"/>
            <w:bottom w:val="none" w:sz="0" w:space="0" w:color="auto"/>
            <w:right w:val="none" w:sz="0" w:space="0" w:color="auto"/>
          </w:divBdr>
        </w:div>
      </w:divsChild>
    </w:div>
    <w:div w:id="80874061">
      <w:bodyDiv w:val="1"/>
      <w:marLeft w:val="0"/>
      <w:marRight w:val="0"/>
      <w:marTop w:val="0"/>
      <w:marBottom w:val="0"/>
      <w:divBdr>
        <w:top w:val="none" w:sz="0" w:space="0" w:color="auto"/>
        <w:left w:val="none" w:sz="0" w:space="0" w:color="auto"/>
        <w:bottom w:val="none" w:sz="0" w:space="0" w:color="auto"/>
        <w:right w:val="none" w:sz="0" w:space="0" w:color="auto"/>
      </w:divBdr>
    </w:div>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190806573">
      <w:bodyDiv w:val="1"/>
      <w:marLeft w:val="0"/>
      <w:marRight w:val="0"/>
      <w:marTop w:val="0"/>
      <w:marBottom w:val="0"/>
      <w:divBdr>
        <w:top w:val="none" w:sz="0" w:space="0" w:color="auto"/>
        <w:left w:val="none" w:sz="0" w:space="0" w:color="auto"/>
        <w:bottom w:val="none" w:sz="0" w:space="0" w:color="auto"/>
        <w:right w:val="none" w:sz="0" w:space="0" w:color="auto"/>
      </w:divBdr>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476069050">
      <w:bodyDiv w:val="1"/>
      <w:marLeft w:val="0"/>
      <w:marRight w:val="0"/>
      <w:marTop w:val="0"/>
      <w:marBottom w:val="0"/>
      <w:divBdr>
        <w:top w:val="none" w:sz="0" w:space="0" w:color="auto"/>
        <w:left w:val="none" w:sz="0" w:space="0" w:color="auto"/>
        <w:bottom w:val="none" w:sz="0" w:space="0" w:color="auto"/>
        <w:right w:val="none" w:sz="0" w:space="0" w:color="auto"/>
      </w:divBdr>
      <w:divsChild>
        <w:div w:id="1323043742">
          <w:marLeft w:val="0"/>
          <w:marRight w:val="0"/>
          <w:marTop w:val="0"/>
          <w:marBottom w:val="0"/>
          <w:divBdr>
            <w:top w:val="none" w:sz="0" w:space="0" w:color="auto"/>
            <w:left w:val="none" w:sz="0" w:space="0" w:color="auto"/>
            <w:bottom w:val="none" w:sz="0" w:space="0" w:color="auto"/>
            <w:right w:val="none" w:sz="0" w:space="0" w:color="auto"/>
          </w:divBdr>
        </w:div>
        <w:div w:id="810637004">
          <w:marLeft w:val="0"/>
          <w:marRight w:val="0"/>
          <w:marTop w:val="0"/>
          <w:marBottom w:val="0"/>
          <w:divBdr>
            <w:top w:val="none" w:sz="0" w:space="0" w:color="auto"/>
            <w:left w:val="none" w:sz="0" w:space="0" w:color="auto"/>
            <w:bottom w:val="none" w:sz="0" w:space="0" w:color="auto"/>
            <w:right w:val="none" w:sz="0" w:space="0" w:color="auto"/>
          </w:divBdr>
        </w:div>
        <w:div w:id="969937582">
          <w:marLeft w:val="0"/>
          <w:marRight w:val="0"/>
          <w:marTop w:val="0"/>
          <w:marBottom w:val="0"/>
          <w:divBdr>
            <w:top w:val="none" w:sz="0" w:space="0" w:color="auto"/>
            <w:left w:val="none" w:sz="0" w:space="0" w:color="auto"/>
            <w:bottom w:val="none" w:sz="0" w:space="0" w:color="auto"/>
            <w:right w:val="none" w:sz="0" w:space="0" w:color="auto"/>
          </w:divBdr>
          <w:divsChild>
            <w:div w:id="1456943889">
              <w:marLeft w:val="0"/>
              <w:marRight w:val="0"/>
              <w:marTop w:val="30"/>
              <w:marBottom w:val="30"/>
              <w:divBdr>
                <w:top w:val="none" w:sz="0" w:space="0" w:color="auto"/>
                <w:left w:val="none" w:sz="0" w:space="0" w:color="auto"/>
                <w:bottom w:val="none" w:sz="0" w:space="0" w:color="auto"/>
                <w:right w:val="none" w:sz="0" w:space="0" w:color="auto"/>
              </w:divBdr>
              <w:divsChild>
                <w:div w:id="935477967">
                  <w:marLeft w:val="0"/>
                  <w:marRight w:val="0"/>
                  <w:marTop w:val="0"/>
                  <w:marBottom w:val="0"/>
                  <w:divBdr>
                    <w:top w:val="none" w:sz="0" w:space="0" w:color="auto"/>
                    <w:left w:val="none" w:sz="0" w:space="0" w:color="auto"/>
                    <w:bottom w:val="none" w:sz="0" w:space="0" w:color="auto"/>
                    <w:right w:val="none" w:sz="0" w:space="0" w:color="auto"/>
                  </w:divBdr>
                  <w:divsChild>
                    <w:div w:id="1809466921">
                      <w:marLeft w:val="0"/>
                      <w:marRight w:val="0"/>
                      <w:marTop w:val="0"/>
                      <w:marBottom w:val="0"/>
                      <w:divBdr>
                        <w:top w:val="none" w:sz="0" w:space="0" w:color="auto"/>
                        <w:left w:val="none" w:sz="0" w:space="0" w:color="auto"/>
                        <w:bottom w:val="none" w:sz="0" w:space="0" w:color="auto"/>
                        <w:right w:val="none" w:sz="0" w:space="0" w:color="auto"/>
                      </w:divBdr>
                    </w:div>
                  </w:divsChild>
                </w:div>
                <w:div w:id="1834175396">
                  <w:marLeft w:val="0"/>
                  <w:marRight w:val="0"/>
                  <w:marTop w:val="0"/>
                  <w:marBottom w:val="0"/>
                  <w:divBdr>
                    <w:top w:val="none" w:sz="0" w:space="0" w:color="auto"/>
                    <w:left w:val="none" w:sz="0" w:space="0" w:color="auto"/>
                    <w:bottom w:val="none" w:sz="0" w:space="0" w:color="auto"/>
                    <w:right w:val="none" w:sz="0" w:space="0" w:color="auto"/>
                  </w:divBdr>
                  <w:divsChild>
                    <w:div w:id="427627214">
                      <w:marLeft w:val="0"/>
                      <w:marRight w:val="0"/>
                      <w:marTop w:val="0"/>
                      <w:marBottom w:val="0"/>
                      <w:divBdr>
                        <w:top w:val="none" w:sz="0" w:space="0" w:color="auto"/>
                        <w:left w:val="none" w:sz="0" w:space="0" w:color="auto"/>
                        <w:bottom w:val="none" w:sz="0" w:space="0" w:color="auto"/>
                        <w:right w:val="none" w:sz="0" w:space="0" w:color="auto"/>
                      </w:divBdr>
                    </w:div>
                  </w:divsChild>
                </w:div>
                <w:div w:id="1014962595">
                  <w:marLeft w:val="0"/>
                  <w:marRight w:val="0"/>
                  <w:marTop w:val="0"/>
                  <w:marBottom w:val="0"/>
                  <w:divBdr>
                    <w:top w:val="none" w:sz="0" w:space="0" w:color="auto"/>
                    <w:left w:val="none" w:sz="0" w:space="0" w:color="auto"/>
                    <w:bottom w:val="none" w:sz="0" w:space="0" w:color="auto"/>
                    <w:right w:val="none" w:sz="0" w:space="0" w:color="auto"/>
                  </w:divBdr>
                  <w:divsChild>
                    <w:div w:id="1798988450">
                      <w:marLeft w:val="0"/>
                      <w:marRight w:val="0"/>
                      <w:marTop w:val="0"/>
                      <w:marBottom w:val="0"/>
                      <w:divBdr>
                        <w:top w:val="none" w:sz="0" w:space="0" w:color="auto"/>
                        <w:left w:val="none" w:sz="0" w:space="0" w:color="auto"/>
                        <w:bottom w:val="none" w:sz="0" w:space="0" w:color="auto"/>
                        <w:right w:val="none" w:sz="0" w:space="0" w:color="auto"/>
                      </w:divBdr>
                    </w:div>
                    <w:div w:id="2144615013">
                      <w:marLeft w:val="0"/>
                      <w:marRight w:val="0"/>
                      <w:marTop w:val="0"/>
                      <w:marBottom w:val="0"/>
                      <w:divBdr>
                        <w:top w:val="none" w:sz="0" w:space="0" w:color="auto"/>
                        <w:left w:val="none" w:sz="0" w:space="0" w:color="auto"/>
                        <w:bottom w:val="none" w:sz="0" w:space="0" w:color="auto"/>
                        <w:right w:val="none" w:sz="0" w:space="0" w:color="auto"/>
                      </w:divBdr>
                    </w:div>
                  </w:divsChild>
                </w:div>
                <w:div w:id="20477385">
                  <w:marLeft w:val="0"/>
                  <w:marRight w:val="0"/>
                  <w:marTop w:val="0"/>
                  <w:marBottom w:val="0"/>
                  <w:divBdr>
                    <w:top w:val="none" w:sz="0" w:space="0" w:color="auto"/>
                    <w:left w:val="none" w:sz="0" w:space="0" w:color="auto"/>
                    <w:bottom w:val="none" w:sz="0" w:space="0" w:color="auto"/>
                    <w:right w:val="none" w:sz="0" w:space="0" w:color="auto"/>
                  </w:divBdr>
                  <w:divsChild>
                    <w:div w:id="608051506">
                      <w:marLeft w:val="0"/>
                      <w:marRight w:val="0"/>
                      <w:marTop w:val="0"/>
                      <w:marBottom w:val="0"/>
                      <w:divBdr>
                        <w:top w:val="none" w:sz="0" w:space="0" w:color="auto"/>
                        <w:left w:val="none" w:sz="0" w:space="0" w:color="auto"/>
                        <w:bottom w:val="none" w:sz="0" w:space="0" w:color="auto"/>
                        <w:right w:val="none" w:sz="0" w:space="0" w:color="auto"/>
                      </w:divBdr>
                    </w:div>
                  </w:divsChild>
                </w:div>
                <w:div w:id="170603479">
                  <w:marLeft w:val="0"/>
                  <w:marRight w:val="0"/>
                  <w:marTop w:val="0"/>
                  <w:marBottom w:val="0"/>
                  <w:divBdr>
                    <w:top w:val="none" w:sz="0" w:space="0" w:color="auto"/>
                    <w:left w:val="none" w:sz="0" w:space="0" w:color="auto"/>
                    <w:bottom w:val="none" w:sz="0" w:space="0" w:color="auto"/>
                    <w:right w:val="none" w:sz="0" w:space="0" w:color="auto"/>
                  </w:divBdr>
                  <w:divsChild>
                    <w:div w:id="1438480306">
                      <w:marLeft w:val="0"/>
                      <w:marRight w:val="0"/>
                      <w:marTop w:val="0"/>
                      <w:marBottom w:val="0"/>
                      <w:divBdr>
                        <w:top w:val="none" w:sz="0" w:space="0" w:color="auto"/>
                        <w:left w:val="none" w:sz="0" w:space="0" w:color="auto"/>
                        <w:bottom w:val="none" w:sz="0" w:space="0" w:color="auto"/>
                        <w:right w:val="none" w:sz="0" w:space="0" w:color="auto"/>
                      </w:divBdr>
                    </w:div>
                  </w:divsChild>
                </w:div>
                <w:div w:id="1477454626">
                  <w:marLeft w:val="0"/>
                  <w:marRight w:val="0"/>
                  <w:marTop w:val="0"/>
                  <w:marBottom w:val="0"/>
                  <w:divBdr>
                    <w:top w:val="none" w:sz="0" w:space="0" w:color="auto"/>
                    <w:left w:val="none" w:sz="0" w:space="0" w:color="auto"/>
                    <w:bottom w:val="none" w:sz="0" w:space="0" w:color="auto"/>
                    <w:right w:val="none" w:sz="0" w:space="0" w:color="auto"/>
                  </w:divBdr>
                  <w:divsChild>
                    <w:div w:id="1388259596">
                      <w:marLeft w:val="0"/>
                      <w:marRight w:val="0"/>
                      <w:marTop w:val="0"/>
                      <w:marBottom w:val="0"/>
                      <w:divBdr>
                        <w:top w:val="none" w:sz="0" w:space="0" w:color="auto"/>
                        <w:left w:val="none" w:sz="0" w:space="0" w:color="auto"/>
                        <w:bottom w:val="none" w:sz="0" w:space="0" w:color="auto"/>
                        <w:right w:val="none" w:sz="0" w:space="0" w:color="auto"/>
                      </w:divBdr>
                    </w:div>
                  </w:divsChild>
                </w:div>
                <w:div w:id="2008240414">
                  <w:marLeft w:val="0"/>
                  <w:marRight w:val="0"/>
                  <w:marTop w:val="0"/>
                  <w:marBottom w:val="0"/>
                  <w:divBdr>
                    <w:top w:val="none" w:sz="0" w:space="0" w:color="auto"/>
                    <w:left w:val="none" w:sz="0" w:space="0" w:color="auto"/>
                    <w:bottom w:val="none" w:sz="0" w:space="0" w:color="auto"/>
                    <w:right w:val="none" w:sz="0" w:space="0" w:color="auto"/>
                  </w:divBdr>
                  <w:divsChild>
                    <w:div w:id="1113525022">
                      <w:marLeft w:val="0"/>
                      <w:marRight w:val="0"/>
                      <w:marTop w:val="0"/>
                      <w:marBottom w:val="0"/>
                      <w:divBdr>
                        <w:top w:val="none" w:sz="0" w:space="0" w:color="auto"/>
                        <w:left w:val="none" w:sz="0" w:space="0" w:color="auto"/>
                        <w:bottom w:val="none" w:sz="0" w:space="0" w:color="auto"/>
                        <w:right w:val="none" w:sz="0" w:space="0" w:color="auto"/>
                      </w:divBdr>
                    </w:div>
                  </w:divsChild>
                </w:div>
                <w:div w:id="566458912">
                  <w:marLeft w:val="0"/>
                  <w:marRight w:val="0"/>
                  <w:marTop w:val="0"/>
                  <w:marBottom w:val="0"/>
                  <w:divBdr>
                    <w:top w:val="none" w:sz="0" w:space="0" w:color="auto"/>
                    <w:left w:val="none" w:sz="0" w:space="0" w:color="auto"/>
                    <w:bottom w:val="none" w:sz="0" w:space="0" w:color="auto"/>
                    <w:right w:val="none" w:sz="0" w:space="0" w:color="auto"/>
                  </w:divBdr>
                  <w:divsChild>
                    <w:div w:id="25571189">
                      <w:marLeft w:val="0"/>
                      <w:marRight w:val="0"/>
                      <w:marTop w:val="0"/>
                      <w:marBottom w:val="0"/>
                      <w:divBdr>
                        <w:top w:val="none" w:sz="0" w:space="0" w:color="auto"/>
                        <w:left w:val="none" w:sz="0" w:space="0" w:color="auto"/>
                        <w:bottom w:val="none" w:sz="0" w:space="0" w:color="auto"/>
                        <w:right w:val="none" w:sz="0" w:space="0" w:color="auto"/>
                      </w:divBdr>
                    </w:div>
                  </w:divsChild>
                </w:div>
                <w:div w:id="880172856">
                  <w:marLeft w:val="0"/>
                  <w:marRight w:val="0"/>
                  <w:marTop w:val="0"/>
                  <w:marBottom w:val="0"/>
                  <w:divBdr>
                    <w:top w:val="none" w:sz="0" w:space="0" w:color="auto"/>
                    <w:left w:val="none" w:sz="0" w:space="0" w:color="auto"/>
                    <w:bottom w:val="none" w:sz="0" w:space="0" w:color="auto"/>
                    <w:right w:val="none" w:sz="0" w:space="0" w:color="auto"/>
                  </w:divBdr>
                  <w:divsChild>
                    <w:div w:id="967392348">
                      <w:marLeft w:val="0"/>
                      <w:marRight w:val="0"/>
                      <w:marTop w:val="0"/>
                      <w:marBottom w:val="0"/>
                      <w:divBdr>
                        <w:top w:val="none" w:sz="0" w:space="0" w:color="auto"/>
                        <w:left w:val="none" w:sz="0" w:space="0" w:color="auto"/>
                        <w:bottom w:val="none" w:sz="0" w:space="0" w:color="auto"/>
                        <w:right w:val="none" w:sz="0" w:space="0" w:color="auto"/>
                      </w:divBdr>
                    </w:div>
                  </w:divsChild>
                </w:div>
                <w:div w:id="1868905484">
                  <w:marLeft w:val="0"/>
                  <w:marRight w:val="0"/>
                  <w:marTop w:val="0"/>
                  <w:marBottom w:val="0"/>
                  <w:divBdr>
                    <w:top w:val="none" w:sz="0" w:space="0" w:color="auto"/>
                    <w:left w:val="none" w:sz="0" w:space="0" w:color="auto"/>
                    <w:bottom w:val="none" w:sz="0" w:space="0" w:color="auto"/>
                    <w:right w:val="none" w:sz="0" w:space="0" w:color="auto"/>
                  </w:divBdr>
                  <w:divsChild>
                    <w:div w:id="58526530">
                      <w:marLeft w:val="0"/>
                      <w:marRight w:val="0"/>
                      <w:marTop w:val="0"/>
                      <w:marBottom w:val="0"/>
                      <w:divBdr>
                        <w:top w:val="none" w:sz="0" w:space="0" w:color="auto"/>
                        <w:left w:val="none" w:sz="0" w:space="0" w:color="auto"/>
                        <w:bottom w:val="none" w:sz="0" w:space="0" w:color="auto"/>
                        <w:right w:val="none" w:sz="0" w:space="0" w:color="auto"/>
                      </w:divBdr>
                    </w:div>
                  </w:divsChild>
                </w:div>
                <w:div w:id="1612004791">
                  <w:marLeft w:val="0"/>
                  <w:marRight w:val="0"/>
                  <w:marTop w:val="0"/>
                  <w:marBottom w:val="0"/>
                  <w:divBdr>
                    <w:top w:val="none" w:sz="0" w:space="0" w:color="auto"/>
                    <w:left w:val="none" w:sz="0" w:space="0" w:color="auto"/>
                    <w:bottom w:val="none" w:sz="0" w:space="0" w:color="auto"/>
                    <w:right w:val="none" w:sz="0" w:space="0" w:color="auto"/>
                  </w:divBdr>
                  <w:divsChild>
                    <w:div w:id="616714348">
                      <w:marLeft w:val="0"/>
                      <w:marRight w:val="0"/>
                      <w:marTop w:val="0"/>
                      <w:marBottom w:val="0"/>
                      <w:divBdr>
                        <w:top w:val="none" w:sz="0" w:space="0" w:color="auto"/>
                        <w:left w:val="none" w:sz="0" w:space="0" w:color="auto"/>
                        <w:bottom w:val="none" w:sz="0" w:space="0" w:color="auto"/>
                        <w:right w:val="none" w:sz="0" w:space="0" w:color="auto"/>
                      </w:divBdr>
                    </w:div>
                  </w:divsChild>
                </w:div>
                <w:div w:id="1332216385">
                  <w:marLeft w:val="0"/>
                  <w:marRight w:val="0"/>
                  <w:marTop w:val="0"/>
                  <w:marBottom w:val="0"/>
                  <w:divBdr>
                    <w:top w:val="none" w:sz="0" w:space="0" w:color="auto"/>
                    <w:left w:val="none" w:sz="0" w:space="0" w:color="auto"/>
                    <w:bottom w:val="none" w:sz="0" w:space="0" w:color="auto"/>
                    <w:right w:val="none" w:sz="0" w:space="0" w:color="auto"/>
                  </w:divBdr>
                  <w:divsChild>
                    <w:div w:id="607935376">
                      <w:marLeft w:val="0"/>
                      <w:marRight w:val="0"/>
                      <w:marTop w:val="0"/>
                      <w:marBottom w:val="0"/>
                      <w:divBdr>
                        <w:top w:val="none" w:sz="0" w:space="0" w:color="auto"/>
                        <w:left w:val="none" w:sz="0" w:space="0" w:color="auto"/>
                        <w:bottom w:val="none" w:sz="0" w:space="0" w:color="auto"/>
                        <w:right w:val="none" w:sz="0" w:space="0" w:color="auto"/>
                      </w:divBdr>
                    </w:div>
                  </w:divsChild>
                </w:div>
                <w:div w:id="464468805">
                  <w:marLeft w:val="0"/>
                  <w:marRight w:val="0"/>
                  <w:marTop w:val="0"/>
                  <w:marBottom w:val="0"/>
                  <w:divBdr>
                    <w:top w:val="none" w:sz="0" w:space="0" w:color="auto"/>
                    <w:left w:val="none" w:sz="0" w:space="0" w:color="auto"/>
                    <w:bottom w:val="none" w:sz="0" w:space="0" w:color="auto"/>
                    <w:right w:val="none" w:sz="0" w:space="0" w:color="auto"/>
                  </w:divBdr>
                  <w:divsChild>
                    <w:div w:id="298072459">
                      <w:marLeft w:val="0"/>
                      <w:marRight w:val="0"/>
                      <w:marTop w:val="0"/>
                      <w:marBottom w:val="0"/>
                      <w:divBdr>
                        <w:top w:val="none" w:sz="0" w:space="0" w:color="auto"/>
                        <w:left w:val="none" w:sz="0" w:space="0" w:color="auto"/>
                        <w:bottom w:val="none" w:sz="0" w:space="0" w:color="auto"/>
                        <w:right w:val="none" w:sz="0" w:space="0" w:color="auto"/>
                      </w:divBdr>
                    </w:div>
                  </w:divsChild>
                </w:div>
                <w:div w:id="271861418">
                  <w:marLeft w:val="0"/>
                  <w:marRight w:val="0"/>
                  <w:marTop w:val="0"/>
                  <w:marBottom w:val="0"/>
                  <w:divBdr>
                    <w:top w:val="none" w:sz="0" w:space="0" w:color="auto"/>
                    <w:left w:val="none" w:sz="0" w:space="0" w:color="auto"/>
                    <w:bottom w:val="none" w:sz="0" w:space="0" w:color="auto"/>
                    <w:right w:val="none" w:sz="0" w:space="0" w:color="auto"/>
                  </w:divBdr>
                  <w:divsChild>
                    <w:div w:id="1762796714">
                      <w:marLeft w:val="0"/>
                      <w:marRight w:val="0"/>
                      <w:marTop w:val="0"/>
                      <w:marBottom w:val="0"/>
                      <w:divBdr>
                        <w:top w:val="none" w:sz="0" w:space="0" w:color="auto"/>
                        <w:left w:val="none" w:sz="0" w:space="0" w:color="auto"/>
                        <w:bottom w:val="none" w:sz="0" w:space="0" w:color="auto"/>
                        <w:right w:val="none" w:sz="0" w:space="0" w:color="auto"/>
                      </w:divBdr>
                    </w:div>
                  </w:divsChild>
                </w:div>
                <w:div w:id="973950903">
                  <w:marLeft w:val="0"/>
                  <w:marRight w:val="0"/>
                  <w:marTop w:val="0"/>
                  <w:marBottom w:val="0"/>
                  <w:divBdr>
                    <w:top w:val="none" w:sz="0" w:space="0" w:color="auto"/>
                    <w:left w:val="none" w:sz="0" w:space="0" w:color="auto"/>
                    <w:bottom w:val="none" w:sz="0" w:space="0" w:color="auto"/>
                    <w:right w:val="none" w:sz="0" w:space="0" w:color="auto"/>
                  </w:divBdr>
                  <w:divsChild>
                    <w:div w:id="2052991441">
                      <w:marLeft w:val="0"/>
                      <w:marRight w:val="0"/>
                      <w:marTop w:val="0"/>
                      <w:marBottom w:val="0"/>
                      <w:divBdr>
                        <w:top w:val="none" w:sz="0" w:space="0" w:color="auto"/>
                        <w:left w:val="none" w:sz="0" w:space="0" w:color="auto"/>
                        <w:bottom w:val="none" w:sz="0" w:space="0" w:color="auto"/>
                        <w:right w:val="none" w:sz="0" w:space="0" w:color="auto"/>
                      </w:divBdr>
                    </w:div>
                  </w:divsChild>
                </w:div>
                <w:div w:id="2031181988">
                  <w:marLeft w:val="0"/>
                  <w:marRight w:val="0"/>
                  <w:marTop w:val="0"/>
                  <w:marBottom w:val="0"/>
                  <w:divBdr>
                    <w:top w:val="none" w:sz="0" w:space="0" w:color="auto"/>
                    <w:left w:val="none" w:sz="0" w:space="0" w:color="auto"/>
                    <w:bottom w:val="none" w:sz="0" w:space="0" w:color="auto"/>
                    <w:right w:val="none" w:sz="0" w:space="0" w:color="auto"/>
                  </w:divBdr>
                  <w:divsChild>
                    <w:div w:id="1256934355">
                      <w:marLeft w:val="0"/>
                      <w:marRight w:val="0"/>
                      <w:marTop w:val="0"/>
                      <w:marBottom w:val="0"/>
                      <w:divBdr>
                        <w:top w:val="none" w:sz="0" w:space="0" w:color="auto"/>
                        <w:left w:val="none" w:sz="0" w:space="0" w:color="auto"/>
                        <w:bottom w:val="none" w:sz="0" w:space="0" w:color="auto"/>
                        <w:right w:val="none" w:sz="0" w:space="0" w:color="auto"/>
                      </w:divBdr>
                    </w:div>
                  </w:divsChild>
                </w:div>
                <w:div w:id="944849333">
                  <w:marLeft w:val="0"/>
                  <w:marRight w:val="0"/>
                  <w:marTop w:val="0"/>
                  <w:marBottom w:val="0"/>
                  <w:divBdr>
                    <w:top w:val="none" w:sz="0" w:space="0" w:color="auto"/>
                    <w:left w:val="none" w:sz="0" w:space="0" w:color="auto"/>
                    <w:bottom w:val="none" w:sz="0" w:space="0" w:color="auto"/>
                    <w:right w:val="none" w:sz="0" w:space="0" w:color="auto"/>
                  </w:divBdr>
                  <w:divsChild>
                    <w:div w:id="95711548">
                      <w:marLeft w:val="0"/>
                      <w:marRight w:val="0"/>
                      <w:marTop w:val="0"/>
                      <w:marBottom w:val="0"/>
                      <w:divBdr>
                        <w:top w:val="none" w:sz="0" w:space="0" w:color="auto"/>
                        <w:left w:val="none" w:sz="0" w:space="0" w:color="auto"/>
                        <w:bottom w:val="none" w:sz="0" w:space="0" w:color="auto"/>
                        <w:right w:val="none" w:sz="0" w:space="0" w:color="auto"/>
                      </w:divBdr>
                    </w:div>
                  </w:divsChild>
                </w:div>
                <w:div w:id="304285757">
                  <w:marLeft w:val="0"/>
                  <w:marRight w:val="0"/>
                  <w:marTop w:val="0"/>
                  <w:marBottom w:val="0"/>
                  <w:divBdr>
                    <w:top w:val="none" w:sz="0" w:space="0" w:color="auto"/>
                    <w:left w:val="none" w:sz="0" w:space="0" w:color="auto"/>
                    <w:bottom w:val="none" w:sz="0" w:space="0" w:color="auto"/>
                    <w:right w:val="none" w:sz="0" w:space="0" w:color="auto"/>
                  </w:divBdr>
                  <w:divsChild>
                    <w:div w:id="1738431528">
                      <w:marLeft w:val="0"/>
                      <w:marRight w:val="0"/>
                      <w:marTop w:val="0"/>
                      <w:marBottom w:val="0"/>
                      <w:divBdr>
                        <w:top w:val="none" w:sz="0" w:space="0" w:color="auto"/>
                        <w:left w:val="none" w:sz="0" w:space="0" w:color="auto"/>
                        <w:bottom w:val="none" w:sz="0" w:space="0" w:color="auto"/>
                        <w:right w:val="none" w:sz="0" w:space="0" w:color="auto"/>
                      </w:divBdr>
                    </w:div>
                  </w:divsChild>
                </w:div>
                <w:div w:id="838424186">
                  <w:marLeft w:val="0"/>
                  <w:marRight w:val="0"/>
                  <w:marTop w:val="0"/>
                  <w:marBottom w:val="0"/>
                  <w:divBdr>
                    <w:top w:val="none" w:sz="0" w:space="0" w:color="auto"/>
                    <w:left w:val="none" w:sz="0" w:space="0" w:color="auto"/>
                    <w:bottom w:val="none" w:sz="0" w:space="0" w:color="auto"/>
                    <w:right w:val="none" w:sz="0" w:space="0" w:color="auto"/>
                  </w:divBdr>
                  <w:divsChild>
                    <w:div w:id="495653534">
                      <w:marLeft w:val="0"/>
                      <w:marRight w:val="0"/>
                      <w:marTop w:val="0"/>
                      <w:marBottom w:val="0"/>
                      <w:divBdr>
                        <w:top w:val="none" w:sz="0" w:space="0" w:color="auto"/>
                        <w:left w:val="none" w:sz="0" w:space="0" w:color="auto"/>
                        <w:bottom w:val="none" w:sz="0" w:space="0" w:color="auto"/>
                        <w:right w:val="none" w:sz="0" w:space="0" w:color="auto"/>
                      </w:divBdr>
                    </w:div>
                  </w:divsChild>
                </w:div>
                <w:div w:id="1491603568">
                  <w:marLeft w:val="0"/>
                  <w:marRight w:val="0"/>
                  <w:marTop w:val="0"/>
                  <w:marBottom w:val="0"/>
                  <w:divBdr>
                    <w:top w:val="none" w:sz="0" w:space="0" w:color="auto"/>
                    <w:left w:val="none" w:sz="0" w:space="0" w:color="auto"/>
                    <w:bottom w:val="none" w:sz="0" w:space="0" w:color="auto"/>
                    <w:right w:val="none" w:sz="0" w:space="0" w:color="auto"/>
                  </w:divBdr>
                  <w:divsChild>
                    <w:div w:id="440537475">
                      <w:marLeft w:val="0"/>
                      <w:marRight w:val="0"/>
                      <w:marTop w:val="0"/>
                      <w:marBottom w:val="0"/>
                      <w:divBdr>
                        <w:top w:val="none" w:sz="0" w:space="0" w:color="auto"/>
                        <w:left w:val="none" w:sz="0" w:space="0" w:color="auto"/>
                        <w:bottom w:val="none" w:sz="0" w:space="0" w:color="auto"/>
                        <w:right w:val="none" w:sz="0" w:space="0" w:color="auto"/>
                      </w:divBdr>
                    </w:div>
                  </w:divsChild>
                </w:div>
                <w:div w:id="1605185743">
                  <w:marLeft w:val="0"/>
                  <w:marRight w:val="0"/>
                  <w:marTop w:val="0"/>
                  <w:marBottom w:val="0"/>
                  <w:divBdr>
                    <w:top w:val="none" w:sz="0" w:space="0" w:color="auto"/>
                    <w:left w:val="none" w:sz="0" w:space="0" w:color="auto"/>
                    <w:bottom w:val="none" w:sz="0" w:space="0" w:color="auto"/>
                    <w:right w:val="none" w:sz="0" w:space="0" w:color="auto"/>
                  </w:divBdr>
                  <w:divsChild>
                    <w:div w:id="438527539">
                      <w:marLeft w:val="0"/>
                      <w:marRight w:val="0"/>
                      <w:marTop w:val="0"/>
                      <w:marBottom w:val="0"/>
                      <w:divBdr>
                        <w:top w:val="none" w:sz="0" w:space="0" w:color="auto"/>
                        <w:left w:val="none" w:sz="0" w:space="0" w:color="auto"/>
                        <w:bottom w:val="none" w:sz="0" w:space="0" w:color="auto"/>
                        <w:right w:val="none" w:sz="0" w:space="0" w:color="auto"/>
                      </w:divBdr>
                    </w:div>
                  </w:divsChild>
                </w:div>
                <w:div w:id="409817440">
                  <w:marLeft w:val="0"/>
                  <w:marRight w:val="0"/>
                  <w:marTop w:val="0"/>
                  <w:marBottom w:val="0"/>
                  <w:divBdr>
                    <w:top w:val="none" w:sz="0" w:space="0" w:color="auto"/>
                    <w:left w:val="none" w:sz="0" w:space="0" w:color="auto"/>
                    <w:bottom w:val="none" w:sz="0" w:space="0" w:color="auto"/>
                    <w:right w:val="none" w:sz="0" w:space="0" w:color="auto"/>
                  </w:divBdr>
                  <w:divsChild>
                    <w:div w:id="270015033">
                      <w:marLeft w:val="0"/>
                      <w:marRight w:val="0"/>
                      <w:marTop w:val="0"/>
                      <w:marBottom w:val="0"/>
                      <w:divBdr>
                        <w:top w:val="none" w:sz="0" w:space="0" w:color="auto"/>
                        <w:left w:val="none" w:sz="0" w:space="0" w:color="auto"/>
                        <w:bottom w:val="none" w:sz="0" w:space="0" w:color="auto"/>
                        <w:right w:val="none" w:sz="0" w:space="0" w:color="auto"/>
                      </w:divBdr>
                    </w:div>
                  </w:divsChild>
                </w:div>
                <w:div w:id="1619750470">
                  <w:marLeft w:val="0"/>
                  <w:marRight w:val="0"/>
                  <w:marTop w:val="0"/>
                  <w:marBottom w:val="0"/>
                  <w:divBdr>
                    <w:top w:val="none" w:sz="0" w:space="0" w:color="auto"/>
                    <w:left w:val="none" w:sz="0" w:space="0" w:color="auto"/>
                    <w:bottom w:val="none" w:sz="0" w:space="0" w:color="auto"/>
                    <w:right w:val="none" w:sz="0" w:space="0" w:color="auto"/>
                  </w:divBdr>
                  <w:divsChild>
                    <w:div w:id="1639646781">
                      <w:marLeft w:val="0"/>
                      <w:marRight w:val="0"/>
                      <w:marTop w:val="0"/>
                      <w:marBottom w:val="0"/>
                      <w:divBdr>
                        <w:top w:val="none" w:sz="0" w:space="0" w:color="auto"/>
                        <w:left w:val="none" w:sz="0" w:space="0" w:color="auto"/>
                        <w:bottom w:val="none" w:sz="0" w:space="0" w:color="auto"/>
                        <w:right w:val="none" w:sz="0" w:space="0" w:color="auto"/>
                      </w:divBdr>
                    </w:div>
                  </w:divsChild>
                </w:div>
                <w:div w:id="1641887433">
                  <w:marLeft w:val="0"/>
                  <w:marRight w:val="0"/>
                  <w:marTop w:val="0"/>
                  <w:marBottom w:val="0"/>
                  <w:divBdr>
                    <w:top w:val="none" w:sz="0" w:space="0" w:color="auto"/>
                    <w:left w:val="none" w:sz="0" w:space="0" w:color="auto"/>
                    <w:bottom w:val="none" w:sz="0" w:space="0" w:color="auto"/>
                    <w:right w:val="none" w:sz="0" w:space="0" w:color="auto"/>
                  </w:divBdr>
                  <w:divsChild>
                    <w:div w:id="409154086">
                      <w:marLeft w:val="0"/>
                      <w:marRight w:val="0"/>
                      <w:marTop w:val="0"/>
                      <w:marBottom w:val="0"/>
                      <w:divBdr>
                        <w:top w:val="none" w:sz="0" w:space="0" w:color="auto"/>
                        <w:left w:val="none" w:sz="0" w:space="0" w:color="auto"/>
                        <w:bottom w:val="none" w:sz="0" w:space="0" w:color="auto"/>
                        <w:right w:val="none" w:sz="0" w:space="0" w:color="auto"/>
                      </w:divBdr>
                    </w:div>
                  </w:divsChild>
                </w:div>
                <w:div w:id="1884901709">
                  <w:marLeft w:val="0"/>
                  <w:marRight w:val="0"/>
                  <w:marTop w:val="0"/>
                  <w:marBottom w:val="0"/>
                  <w:divBdr>
                    <w:top w:val="none" w:sz="0" w:space="0" w:color="auto"/>
                    <w:left w:val="none" w:sz="0" w:space="0" w:color="auto"/>
                    <w:bottom w:val="none" w:sz="0" w:space="0" w:color="auto"/>
                    <w:right w:val="none" w:sz="0" w:space="0" w:color="auto"/>
                  </w:divBdr>
                  <w:divsChild>
                    <w:div w:id="1694453578">
                      <w:marLeft w:val="0"/>
                      <w:marRight w:val="0"/>
                      <w:marTop w:val="0"/>
                      <w:marBottom w:val="0"/>
                      <w:divBdr>
                        <w:top w:val="none" w:sz="0" w:space="0" w:color="auto"/>
                        <w:left w:val="none" w:sz="0" w:space="0" w:color="auto"/>
                        <w:bottom w:val="none" w:sz="0" w:space="0" w:color="auto"/>
                        <w:right w:val="none" w:sz="0" w:space="0" w:color="auto"/>
                      </w:divBdr>
                    </w:div>
                  </w:divsChild>
                </w:div>
                <w:div w:id="1057585320">
                  <w:marLeft w:val="0"/>
                  <w:marRight w:val="0"/>
                  <w:marTop w:val="0"/>
                  <w:marBottom w:val="0"/>
                  <w:divBdr>
                    <w:top w:val="none" w:sz="0" w:space="0" w:color="auto"/>
                    <w:left w:val="none" w:sz="0" w:space="0" w:color="auto"/>
                    <w:bottom w:val="none" w:sz="0" w:space="0" w:color="auto"/>
                    <w:right w:val="none" w:sz="0" w:space="0" w:color="auto"/>
                  </w:divBdr>
                  <w:divsChild>
                    <w:div w:id="124550598">
                      <w:marLeft w:val="0"/>
                      <w:marRight w:val="0"/>
                      <w:marTop w:val="0"/>
                      <w:marBottom w:val="0"/>
                      <w:divBdr>
                        <w:top w:val="none" w:sz="0" w:space="0" w:color="auto"/>
                        <w:left w:val="none" w:sz="0" w:space="0" w:color="auto"/>
                        <w:bottom w:val="none" w:sz="0" w:space="0" w:color="auto"/>
                        <w:right w:val="none" w:sz="0" w:space="0" w:color="auto"/>
                      </w:divBdr>
                    </w:div>
                  </w:divsChild>
                </w:div>
                <w:div w:id="622687228">
                  <w:marLeft w:val="0"/>
                  <w:marRight w:val="0"/>
                  <w:marTop w:val="0"/>
                  <w:marBottom w:val="0"/>
                  <w:divBdr>
                    <w:top w:val="none" w:sz="0" w:space="0" w:color="auto"/>
                    <w:left w:val="none" w:sz="0" w:space="0" w:color="auto"/>
                    <w:bottom w:val="none" w:sz="0" w:space="0" w:color="auto"/>
                    <w:right w:val="none" w:sz="0" w:space="0" w:color="auto"/>
                  </w:divBdr>
                  <w:divsChild>
                    <w:div w:id="1693917874">
                      <w:marLeft w:val="0"/>
                      <w:marRight w:val="0"/>
                      <w:marTop w:val="0"/>
                      <w:marBottom w:val="0"/>
                      <w:divBdr>
                        <w:top w:val="none" w:sz="0" w:space="0" w:color="auto"/>
                        <w:left w:val="none" w:sz="0" w:space="0" w:color="auto"/>
                        <w:bottom w:val="none" w:sz="0" w:space="0" w:color="auto"/>
                        <w:right w:val="none" w:sz="0" w:space="0" w:color="auto"/>
                      </w:divBdr>
                    </w:div>
                  </w:divsChild>
                </w:div>
                <w:div w:id="1861120278">
                  <w:marLeft w:val="0"/>
                  <w:marRight w:val="0"/>
                  <w:marTop w:val="0"/>
                  <w:marBottom w:val="0"/>
                  <w:divBdr>
                    <w:top w:val="none" w:sz="0" w:space="0" w:color="auto"/>
                    <w:left w:val="none" w:sz="0" w:space="0" w:color="auto"/>
                    <w:bottom w:val="none" w:sz="0" w:space="0" w:color="auto"/>
                    <w:right w:val="none" w:sz="0" w:space="0" w:color="auto"/>
                  </w:divBdr>
                  <w:divsChild>
                    <w:div w:id="585188416">
                      <w:marLeft w:val="0"/>
                      <w:marRight w:val="0"/>
                      <w:marTop w:val="0"/>
                      <w:marBottom w:val="0"/>
                      <w:divBdr>
                        <w:top w:val="none" w:sz="0" w:space="0" w:color="auto"/>
                        <w:left w:val="none" w:sz="0" w:space="0" w:color="auto"/>
                        <w:bottom w:val="none" w:sz="0" w:space="0" w:color="auto"/>
                        <w:right w:val="none" w:sz="0" w:space="0" w:color="auto"/>
                      </w:divBdr>
                    </w:div>
                  </w:divsChild>
                </w:div>
                <w:div w:id="58291510">
                  <w:marLeft w:val="0"/>
                  <w:marRight w:val="0"/>
                  <w:marTop w:val="0"/>
                  <w:marBottom w:val="0"/>
                  <w:divBdr>
                    <w:top w:val="none" w:sz="0" w:space="0" w:color="auto"/>
                    <w:left w:val="none" w:sz="0" w:space="0" w:color="auto"/>
                    <w:bottom w:val="none" w:sz="0" w:space="0" w:color="auto"/>
                    <w:right w:val="none" w:sz="0" w:space="0" w:color="auto"/>
                  </w:divBdr>
                  <w:divsChild>
                    <w:div w:id="187958132">
                      <w:marLeft w:val="0"/>
                      <w:marRight w:val="0"/>
                      <w:marTop w:val="0"/>
                      <w:marBottom w:val="0"/>
                      <w:divBdr>
                        <w:top w:val="none" w:sz="0" w:space="0" w:color="auto"/>
                        <w:left w:val="none" w:sz="0" w:space="0" w:color="auto"/>
                        <w:bottom w:val="none" w:sz="0" w:space="0" w:color="auto"/>
                        <w:right w:val="none" w:sz="0" w:space="0" w:color="auto"/>
                      </w:divBdr>
                    </w:div>
                  </w:divsChild>
                </w:div>
                <w:div w:id="351997657">
                  <w:marLeft w:val="0"/>
                  <w:marRight w:val="0"/>
                  <w:marTop w:val="0"/>
                  <w:marBottom w:val="0"/>
                  <w:divBdr>
                    <w:top w:val="none" w:sz="0" w:space="0" w:color="auto"/>
                    <w:left w:val="none" w:sz="0" w:space="0" w:color="auto"/>
                    <w:bottom w:val="none" w:sz="0" w:space="0" w:color="auto"/>
                    <w:right w:val="none" w:sz="0" w:space="0" w:color="auto"/>
                  </w:divBdr>
                  <w:divsChild>
                    <w:div w:id="1030228076">
                      <w:marLeft w:val="0"/>
                      <w:marRight w:val="0"/>
                      <w:marTop w:val="0"/>
                      <w:marBottom w:val="0"/>
                      <w:divBdr>
                        <w:top w:val="none" w:sz="0" w:space="0" w:color="auto"/>
                        <w:left w:val="none" w:sz="0" w:space="0" w:color="auto"/>
                        <w:bottom w:val="none" w:sz="0" w:space="0" w:color="auto"/>
                        <w:right w:val="none" w:sz="0" w:space="0" w:color="auto"/>
                      </w:divBdr>
                    </w:div>
                  </w:divsChild>
                </w:div>
                <w:div w:id="1859350216">
                  <w:marLeft w:val="0"/>
                  <w:marRight w:val="0"/>
                  <w:marTop w:val="0"/>
                  <w:marBottom w:val="0"/>
                  <w:divBdr>
                    <w:top w:val="none" w:sz="0" w:space="0" w:color="auto"/>
                    <w:left w:val="none" w:sz="0" w:space="0" w:color="auto"/>
                    <w:bottom w:val="none" w:sz="0" w:space="0" w:color="auto"/>
                    <w:right w:val="none" w:sz="0" w:space="0" w:color="auto"/>
                  </w:divBdr>
                  <w:divsChild>
                    <w:div w:id="464662668">
                      <w:marLeft w:val="0"/>
                      <w:marRight w:val="0"/>
                      <w:marTop w:val="0"/>
                      <w:marBottom w:val="0"/>
                      <w:divBdr>
                        <w:top w:val="none" w:sz="0" w:space="0" w:color="auto"/>
                        <w:left w:val="none" w:sz="0" w:space="0" w:color="auto"/>
                        <w:bottom w:val="none" w:sz="0" w:space="0" w:color="auto"/>
                        <w:right w:val="none" w:sz="0" w:space="0" w:color="auto"/>
                      </w:divBdr>
                    </w:div>
                  </w:divsChild>
                </w:div>
                <w:div w:id="587621046">
                  <w:marLeft w:val="0"/>
                  <w:marRight w:val="0"/>
                  <w:marTop w:val="0"/>
                  <w:marBottom w:val="0"/>
                  <w:divBdr>
                    <w:top w:val="none" w:sz="0" w:space="0" w:color="auto"/>
                    <w:left w:val="none" w:sz="0" w:space="0" w:color="auto"/>
                    <w:bottom w:val="none" w:sz="0" w:space="0" w:color="auto"/>
                    <w:right w:val="none" w:sz="0" w:space="0" w:color="auto"/>
                  </w:divBdr>
                  <w:divsChild>
                    <w:div w:id="183598713">
                      <w:marLeft w:val="0"/>
                      <w:marRight w:val="0"/>
                      <w:marTop w:val="0"/>
                      <w:marBottom w:val="0"/>
                      <w:divBdr>
                        <w:top w:val="none" w:sz="0" w:space="0" w:color="auto"/>
                        <w:left w:val="none" w:sz="0" w:space="0" w:color="auto"/>
                        <w:bottom w:val="none" w:sz="0" w:space="0" w:color="auto"/>
                        <w:right w:val="none" w:sz="0" w:space="0" w:color="auto"/>
                      </w:divBdr>
                    </w:div>
                  </w:divsChild>
                </w:div>
                <w:div w:id="800726183">
                  <w:marLeft w:val="0"/>
                  <w:marRight w:val="0"/>
                  <w:marTop w:val="0"/>
                  <w:marBottom w:val="0"/>
                  <w:divBdr>
                    <w:top w:val="none" w:sz="0" w:space="0" w:color="auto"/>
                    <w:left w:val="none" w:sz="0" w:space="0" w:color="auto"/>
                    <w:bottom w:val="none" w:sz="0" w:space="0" w:color="auto"/>
                    <w:right w:val="none" w:sz="0" w:space="0" w:color="auto"/>
                  </w:divBdr>
                  <w:divsChild>
                    <w:div w:id="1949923531">
                      <w:marLeft w:val="0"/>
                      <w:marRight w:val="0"/>
                      <w:marTop w:val="0"/>
                      <w:marBottom w:val="0"/>
                      <w:divBdr>
                        <w:top w:val="none" w:sz="0" w:space="0" w:color="auto"/>
                        <w:left w:val="none" w:sz="0" w:space="0" w:color="auto"/>
                        <w:bottom w:val="none" w:sz="0" w:space="0" w:color="auto"/>
                        <w:right w:val="none" w:sz="0" w:space="0" w:color="auto"/>
                      </w:divBdr>
                    </w:div>
                  </w:divsChild>
                </w:div>
                <w:div w:id="570239697">
                  <w:marLeft w:val="0"/>
                  <w:marRight w:val="0"/>
                  <w:marTop w:val="0"/>
                  <w:marBottom w:val="0"/>
                  <w:divBdr>
                    <w:top w:val="none" w:sz="0" w:space="0" w:color="auto"/>
                    <w:left w:val="none" w:sz="0" w:space="0" w:color="auto"/>
                    <w:bottom w:val="none" w:sz="0" w:space="0" w:color="auto"/>
                    <w:right w:val="none" w:sz="0" w:space="0" w:color="auto"/>
                  </w:divBdr>
                  <w:divsChild>
                    <w:div w:id="1447501150">
                      <w:marLeft w:val="0"/>
                      <w:marRight w:val="0"/>
                      <w:marTop w:val="0"/>
                      <w:marBottom w:val="0"/>
                      <w:divBdr>
                        <w:top w:val="none" w:sz="0" w:space="0" w:color="auto"/>
                        <w:left w:val="none" w:sz="0" w:space="0" w:color="auto"/>
                        <w:bottom w:val="none" w:sz="0" w:space="0" w:color="auto"/>
                        <w:right w:val="none" w:sz="0" w:space="0" w:color="auto"/>
                      </w:divBdr>
                    </w:div>
                  </w:divsChild>
                </w:div>
                <w:div w:id="1912960929">
                  <w:marLeft w:val="0"/>
                  <w:marRight w:val="0"/>
                  <w:marTop w:val="0"/>
                  <w:marBottom w:val="0"/>
                  <w:divBdr>
                    <w:top w:val="none" w:sz="0" w:space="0" w:color="auto"/>
                    <w:left w:val="none" w:sz="0" w:space="0" w:color="auto"/>
                    <w:bottom w:val="none" w:sz="0" w:space="0" w:color="auto"/>
                    <w:right w:val="none" w:sz="0" w:space="0" w:color="auto"/>
                  </w:divBdr>
                  <w:divsChild>
                    <w:div w:id="864485996">
                      <w:marLeft w:val="0"/>
                      <w:marRight w:val="0"/>
                      <w:marTop w:val="0"/>
                      <w:marBottom w:val="0"/>
                      <w:divBdr>
                        <w:top w:val="none" w:sz="0" w:space="0" w:color="auto"/>
                        <w:left w:val="none" w:sz="0" w:space="0" w:color="auto"/>
                        <w:bottom w:val="none" w:sz="0" w:space="0" w:color="auto"/>
                        <w:right w:val="none" w:sz="0" w:space="0" w:color="auto"/>
                      </w:divBdr>
                    </w:div>
                  </w:divsChild>
                </w:div>
                <w:div w:id="581448506">
                  <w:marLeft w:val="0"/>
                  <w:marRight w:val="0"/>
                  <w:marTop w:val="0"/>
                  <w:marBottom w:val="0"/>
                  <w:divBdr>
                    <w:top w:val="none" w:sz="0" w:space="0" w:color="auto"/>
                    <w:left w:val="none" w:sz="0" w:space="0" w:color="auto"/>
                    <w:bottom w:val="none" w:sz="0" w:space="0" w:color="auto"/>
                    <w:right w:val="none" w:sz="0" w:space="0" w:color="auto"/>
                  </w:divBdr>
                  <w:divsChild>
                    <w:div w:id="2122645668">
                      <w:marLeft w:val="0"/>
                      <w:marRight w:val="0"/>
                      <w:marTop w:val="0"/>
                      <w:marBottom w:val="0"/>
                      <w:divBdr>
                        <w:top w:val="none" w:sz="0" w:space="0" w:color="auto"/>
                        <w:left w:val="none" w:sz="0" w:space="0" w:color="auto"/>
                        <w:bottom w:val="none" w:sz="0" w:space="0" w:color="auto"/>
                        <w:right w:val="none" w:sz="0" w:space="0" w:color="auto"/>
                      </w:divBdr>
                    </w:div>
                  </w:divsChild>
                </w:div>
                <w:div w:id="1403481698">
                  <w:marLeft w:val="0"/>
                  <w:marRight w:val="0"/>
                  <w:marTop w:val="0"/>
                  <w:marBottom w:val="0"/>
                  <w:divBdr>
                    <w:top w:val="none" w:sz="0" w:space="0" w:color="auto"/>
                    <w:left w:val="none" w:sz="0" w:space="0" w:color="auto"/>
                    <w:bottom w:val="none" w:sz="0" w:space="0" w:color="auto"/>
                    <w:right w:val="none" w:sz="0" w:space="0" w:color="auto"/>
                  </w:divBdr>
                  <w:divsChild>
                    <w:div w:id="1083799432">
                      <w:marLeft w:val="0"/>
                      <w:marRight w:val="0"/>
                      <w:marTop w:val="0"/>
                      <w:marBottom w:val="0"/>
                      <w:divBdr>
                        <w:top w:val="none" w:sz="0" w:space="0" w:color="auto"/>
                        <w:left w:val="none" w:sz="0" w:space="0" w:color="auto"/>
                        <w:bottom w:val="none" w:sz="0" w:space="0" w:color="auto"/>
                        <w:right w:val="none" w:sz="0" w:space="0" w:color="auto"/>
                      </w:divBdr>
                    </w:div>
                  </w:divsChild>
                </w:div>
                <w:div w:id="392045561">
                  <w:marLeft w:val="0"/>
                  <w:marRight w:val="0"/>
                  <w:marTop w:val="0"/>
                  <w:marBottom w:val="0"/>
                  <w:divBdr>
                    <w:top w:val="none" w:sz="0" w:space="0" w:color="auto"/>
                    <w:left w:val="none" w:sz="0" w:space="0" w:color="auto"/>
                    <w:bottom w:val="none" w:sz="0" w:space="0" w:color="auto"/>
                    <w:right w:val="none" w:sz="0" w:space="0" w:color="auto"/>
                  </w:divBdr>
                  <w:divsChild>
                    <w:div w:id="1122726247">
                      <w:marLeft w:val="0"/>
                      <w:marRight w:val="0"/>
                      <w:marTop w:val="0"/>
                      <w:marBottom w:val="0"/>
                      <w:divBdr>
                        <w:top w:val="none" w:sz="0" w:space="0" w:color="auto"/>
                        <w:left w:val="none" w:sz="0" w:space="0" w:color="auto"/>
                        <w:bottom w:val="none" w:sz="0" w:space="0" w:color="auto"/>
                        <w:right w:val="none" w:sz="0" w:space="0" w:color="auto"/>
                      </w:divBdr>
                    </w:div>
                  </w:divsChild>
                </w:div>
                <w:div w:id="1465853022">
                  <w:marLeft w:val="0"/>
                  <w:marRight w:val="0"/>
                  <w:marTop w:val="0"/>
                  <w:marBottom w:val="0"/>
                  <w:divBdr>
                    <w:top w:val="none" w:sz="0" w:space="0" w:color="auto"/>
                    <w:left w:val="none" w:sz="0" w:space="0" w:color="auto"/>
                    <w:bottom w:val="none" w:sz="0" w:space="0" w:color="auto"/>
                    <w:right w:val="none" w:sz="0" w:space="0" w:color="auto"/>
                  </w:divBdr>
                  <w:divsChild>
                    <w:div w:id="607736283">
                      <w:marLeft w:val="0"/>
                      <w:marRight w:val="0"/>
                      <w:marTop w:val="0"/>
                      <w:marBottom w:val="0"/>
                      <w:divBdr>
                        <w:top w:val="none" w:sz="0" w:space="0" w:color="auto"/>
                        <w:left w:val="none" w:sz="0" w:space="0" w:color="auto"/>
                        <w:bottom w:val="none" w:sz="0" w:space="0" w:color="auto"/>
                        <w:right w:val="none" w:sz="0" w:space="0" w:color="auto"/>
                      </w:divBdr>
                    </w:div>
                  </w:divsChild>
                </w:div>
                <w:div w:id="1088693389">
                  <w:marLeft w:val="0"/>
                  <w:marRight w:val="0"/>
                  <w:marTop w:val="0"/>
                  <w:marBottom w:val="0"/>
                  <w:divBdr>
                    <w:top w:val="none" w:sz="0" w:space="0" w:color="auto"/>
                    <w:left w:val="none" w:sz="0" w:space="0" w:color="auto"/>
                    <w:bottom w:val="none" w:sz="0" w:space="0" w:color="auto"/>
                    <w:right w:val="none" w:sz="0" w:space="0" w:color="auto"/>
                  </w:divBdr>
                  <w:divsChild>
                    <w:div w:id="1316951583">
                      <w:marLeft w:val="0"/>
                      <w:marRight w:val="0"/>
                      <w:marTop w:val="0"/>
                      <w:marBottom w:val="0"/>
                      <w:divBdr>
                        <w:top w:val="none" w:sz="0" w:space="0" w:color="auto"/>
                        <w:left w:val="none" w:sz="0" w:space="0" w:color="auto"/>
                        <w:bottom w:val="none" w:sz="0" w:space="0" w:color="auto"/>
                        <w:right w:val="none" w:sz="0" w:space="0" w:color="auto"/>
                      </w:divBdr>
                    </w:div>
                  </w:divsChild>
                </w:div>
                <w:div w:id="381052973">
                  <w:marLeft w:val="0"/>
                  <w:marRight w:val="0"/>
                  <w:marTop w:val="0"/>
                  <w:marBottom w:val="0"/>
                  <w:divBdr>
                    <w:top w:val="none" w:sz="0" w:space="0" w:color="auto"/>
                    <w:left w:val="none" w:sz="0" w:space="0" w:color="auto"/>
                    <w:bottom w:val="none" w:sz="0" w:space="0" w:color="auto"/>
                    <w:right w:val="none" w:sz="0" w:space="0" w:color="auto"/>
                  </w:divBdr>
                  <w:divsChild>
                    <w:div w:id="993484016">
                      <w:marLeft w:val="0"/>
                      <w:marRight w:val="0"/>
                      <w:marTop w:val="0"/>
                      <w:marBottom w:val="0"/>
                      <w:divBdr>
                        <w:top w:val="none" w:sz="0" w:space="0" w:color="auto"/>
                        <w:left w:val="none" w:sz="0" w:space="0" w:color="auto"/>
                        <w:bottom w:val="none" w:sz="0" w:space="0" w:color="auto"/>
                        <w:right w:val="none" w:sz="0" w:space="0" w:color="auto"/>
                      </w:divBdr>
                    </w:div>
                  </w:divsChild>
                </w:div>
                <w:div w:id="1016344214">
                  <w:marLeft w:val="0"/>
                  <w:marRight w:val="0"/>
                  <w:marTop w:val="0"/>
                  <w:marBottom w:val="0"/>
                  <w:divBdr>
                    <w:top w:val="none" w:sz="0" w:space="0" w:color="auto"/>
                    <w:left w:val="none" w:sz="0" w:space="0" w:color="auto"/>
                    <w:bottom w:val="none" w:sz="0" w:space="0" w:color="auto"/>
                    <w:right w:val="none" w:sz="0" w:space="0" w:color="auto"/>
                  </w:divBdr>
                  <w:divsChild>
                    <w:div w:id="1024868074">
                      <w:marLeft w:val="0"/>
                      <w:marRight w:val="0"/>
                      <w:marTop w:val="0"/>
                      <w:marBottom w:val="0"/>
                      <w:divBdr>
                        <w:top w:val="none" w:sz="0" w:space="0" w:color="auto"/>
                        <w:left w:val="none" w:sz="0" w:space="0" w:color="auto"/>
                        <w:bottom w:val="none" w:sz="0" w:space="0" w:color="auto"/>
                        <w:right w:val="none" w:sz="0" w:space="0" w:color="auto"/>
                      </w:divBdr>
                    </w:div>
                  </w:divsChild>
                </w:div>
                <w:div w:id="1484275505">
                  <w:marLeft w:val="0"/>
                  <w:marRight w:val="0"/>
                  <w:marTop w:val="0"/>
                  <w:marBottom w:val="0"/>
                  <w:divBdr>
                    <w:top w:val="none" w:sz="0" w:space="0" w:color="auto"/>
                    <w:left w:val="none" w:sz="0" w:space="0" w:color="auto"/>
                    <w:bottom w:val="none" w:sz="0" w:space="0" w:color="auto"/>
                    <w:right w:val="none" w:sz="0" w:space="0" w:color="auto"/>
                  </w:divBdr>
                  <w:divsChild>
                    <w:div w:id="1089159281">
                      <w:marLeft w:val="0"/>
                      <w:marRight w:val="0"/>
                      <w:marTop w:val="0"/>
                      <w:marBottom w:val="0"/>
                      <w:divBdr>
                        <w:top w:val="none" w:sz="0" w:space="0" w:color="auto"/>
                        <w:left w:val="none" w:sz="0" w:space="0" w:color="auto"/>
                        <w:bottom w:val="none" w:sz="0" w:space="0" w:color="auto"/>
                        <w:right w:val="none" w:sz="0" w:space="0" w:color="auto"/>
                      </w:divBdr>
                    </w:div>
                  </w:divsChild>
                </w:div>
                <w:div w:id="1024597412">
                  <w:marLeft w:val="0"/>
                  <w:marRight w:val="0"/>
                  <w:marTop w:val="0"/>
                  <w:marBottom w:val="0"/>
                  <w:divBdr>
                    <w:top w:val="none" w:sz="0" w:space="0" w:color="auto"/>
                    <w:left w:val="none" w:sz="0" w:space="0" w:color="auto"/>
                    <w:bottom w:val="none" w:sz="0" w:space="0" w:color="auto"/>
                    <w:right w:val="none" w:sz="0" w:space="0" w:color="auto"/>
                  </w:divBdr>
                  <w:divsChild>
                    <w:div w:id="1500147861">
                      <w:marLeft w:val="0"/>
                      <w:marRight w:val="0"/>
                      <w:marTop w:val="0"/>
                      <w:marBottom w:val="0"/>
                      <w:divBdr>
                        <w:top w:val="none" w:sz="0" w:space="0" w:color="auto"/>
                        <w:left w:val="none" w:sz="0" w:space="0" w:color="auto"/>
                        <w:bottom w:val="none" w:sz="0" w:space="0" w:color="auto"/>
                        <w:right w:val="none" w:sz="0" w:space="0" w:color="auto"/>
                      </w:divBdr>
                    </w:div>
                  </w:divsChild>
                </w:div>
                <w:div w:id="1269701058">
                  <w:marLeft w:val="0"/>
                  <w:marRight w:val="0"/>
                  <w:marTop w:val="0"/>
                  <w:marBottom w:val="0"/>
                  <w:divBdr>
                    <w:top w:val="none" w:sz="0" w:space="0" w:color="auto"/>
                    <w:left w:val="none" w:sz="0" w:space="0" w:color="auto"/>
                    <w:bottom w:val="none" w:sz="0" w:space="0" w:color="auto"/>
                    <w:right w:val="none" w:sz="0" w:space="0" w:color="auto"/>
                  </w:divBdr>
                  <w:divsChild>
                    <w:div w:id="878467857">
                      <w:marLeft w:val="0"/>
                      <w:marRight w:val="0"/>
                      <w:marTop w:val="0"/>
                      <w:marBottom w:val="0"/>
                      <w:divBdr>
                        <w:top w:val="none" w:sz="0" w:space="0" w:color="auto"/>
                        <w:left w:val="none" w:sz="0" w:space="0" w:color="auto"/>
                        <w:bottom w:val="none" w:sz="0" w:space="0" w:color="auto"/>
                        <w:right w:val="none" w:sz="0" w:space="0" w:color="auto"/>
                      </w:divBdr>
                    </w:div>
                  </w:divsChild>
                </w:div>
                <w:div w:id="576599974">
                  <w:marLeft w:val="0"/>
                  <w:marRight w:val="0"/>
                  <w:marTop w:val="0"/>
                  <w:marBottom w:val="0"/>
                  <w:divBdr>
                    <w:top w:val="none" w:sz="0" w:space="0" w:color="auto"/>
                    <w:left w:val="none" w:sz="0" w:space="0" w:color="auto"/>
                    <w:bottom w:val="none" w:sz="0" w:space="0" w:color="auto"/>
                    <w:right w:val="none" w:sz="0" w:space="0" w:color="auto"/>
                  </w:divBdr>
                  <w:divsChild>
                    <w:div w:id="678315107">
                      <w:marLeft w:val="0"/>
                      <w:marRight w:val="0"/>
                      <w:marTop w:val="0"/>
                      <w:marBottom w:val="0"/>
                      <w:divBdr>
                        <w:top w:val="none" w:sz="0" w:space="0" w:color="auto"/>
                        <w:left w:val="none" w:sz="0" w:space="0" w:color="auto"/>
                        <w:bottom w:val="none" w:sz="0" w:space="0" w:color="auto"/>
                        <w:right w:val="none" w:sz="0" w:space="0" w:color="auto"/>
                      </w:divBdr>
                    </w:div>
                  </w:divsChild>
                </w:div>
                <w:div w:id="339815430">
                  <w:marLeft w:val="0"/>
                  <w:marRight w:val="0"/>
                  <w:marTop w:val="0"/>
                  <w:marBottom w:val="0"/>
                  <w:divBdr>
                    <w:top w:val="none" w:sz="0" w:space="0" w:color="auto"/>
                    <w:left w:val="none" w:sz="0" w:space="0" w:color="auto"/>
                    <w:bottom w:val="none" w:sz="0" w:space="0" w:color="auto"/>
                    <w:right w:val="none" w:sz="0" w:space="0" w:color="auto"/>
                  </w:divBdr>
                  <w:divsChild>
                    <w:div w:id="2122606618">
                      <w:marLeft w:val="0"/>
                      <w:marRight w:val="0"/>
                      <w:marTop w:val="0"/>
                      <w:marBottom w:val="0"/>
                      <w:divBdr>
                        <w:top w:val="none" w:sz="0" w:space="0" w:color="auto"/>
                        <w:left w:val="none" w:sz="0" w:space="0" w:color="auto"/>
                        <w:bottom w:val="none" w:sz="0" w:space="0" w:color="auto"/>
                        <w:right w:val="none" w:sz="0" w:space="0" w:color="auto"/>
                      </w:divBdr>
                    </w:div>
                    <w:div w:id="1405955684">
                      <w:marLeft w:val="0"/>
                      <w:marRight w:val="0"/>
                      <w:marTop w:val="0"/>
                      <w:marBottom w:val="0"/>
                      <w:divBdr>
                        <w:top w:val="none" w:sz="0" w:space="0" w:color="auto"/>
                        <w:left w:val="none" w:sz="0" w:space="0" w:color="auto"/>
                        <w:bottom w:val="none" w:sz="0" w:space="0" w:color="auto"/>
                        <w:right w:val="none" w:sz="0" w:space="0" w:color="auto"/>
                      </w:divBdr>
                    </w:div>
                    <w:div w:id="1297448930">
                      <w:marLeft w:val="0"/>
                      <w:marRight w:val="0"/>
                      <w:marTop w:val="0"/>
                      <w:marBottom w:val="0"/>
                      <w:divBdr>
                        <w:top w:val="none" w:sz="0" w:space="0" w:color="auto"/>
                        <w:left w:val="none" w:sz="0" w:space="0" w:color="auto"/>
                        <w:bottom w:val="none" w:sz="0" w:space="0" w:color="auto"/>
                        <w:right w:val="none" w:sz="0" w:space="0" w:color="auto"/>
                      </w:divBdr>
                    </w:div>
                    <w:div w:id="930701335">
                      <w:marLeft w:val="0"/>
                      <w:marRight w:val="0"/>
                      <w:marTop w:val="0"/>
                      <w:marBottom w:val="0"/>
                      <w:divBdr>
                        <w:top w:val="none" w:sz="0" w:space="0" w:color="auto"/>
                        <w:left w:val="none" w:sz="0" w:space="0" w:color="auto"/>
                        <w:bottom w:val="none" w:sz="0" w:space="0" w:color="auto"/>
                        <w:right w:val="none" w:sz="0" w:space="0" w:color="auto"/>
                      </w:divBdr>
                    </w:div>
                    <w:div w:id="21241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57725">
      <w:bodyDiv w:val="1"/>
      <w:marLeft w:val="0"/>
      <w:marRight w:val="0"/>
      <w:marTop w:val="0"/>
      <w:marBottom w:val="0"/>
      <w:divBdr>
        <w:top w:val="none" w:sz="0" w:space="0" w:color="auto"/>
        <w:left w:val="none" w:sz="0" w:space="0" w:color="auto"/>
        <w:bottom w:val="none" w:sz="0" w:space="0" w:color="auto"/>
        <w:right w:val="none" w:sz="0" w:space="0" w:color="auto"/>
      </w:divBdr>
    </w:div>
    <w:div w:id="682055897">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54178747">
      <w:bodyDiv w:val="1"/>
      <w:marLeft w:val="0"/>
      <w:marRight w:val="0"/>
      <w:marTop w:val="0"/>
      <w:marBottom w:val="0"/>
      <w:divBdr>
        <w:top w:val="none" w:sz="0" w:space="0" w:color="auto"/>
        <w:left w:val="none" w:sz="0" w:space="0" w:color="auto"/>
        <w:bottom w:val="none" w:sz="0" w:space="0" w:color="auto"/>
        <w:right w:val="none" w:sz="0" w:space="0" w:color="auto"/>
      </w:divBdr>
      <w:divsChild>
        <w:div w:id="506554375">
          <w:marLeft w:val="0"/>
          <w:marRight w:val="0"/>
          <w:marTop w:val="0"/>
          <w:marBottom w:val="0"/>
          <w:divBdr>
            <w:top w:val="none" w:sz="0" w:space="0" w:color="auto"/>
            <w:left w:val="none" w:sz="0" w:space="0" w:color="auto"/>
            <w:bottom w:val="none" w:sz="0" w:space="0" w:color="auto"/>
            <w:right w:val="none" w:sz="0" w:space="0" w:color="auto"/>
          </w:divBdr>
        </w:div>
        <w:div w:id="1911226783">
          <w:marLeft w:val="0"/>
          <w:marRight w:val="0"/>
          <w:marTop w:val="0"/>
          <w:marBottom w:val="0"/>
          <w:divBdr>
            <w:top w:val="none" w:sz="0" w:space="0" w:color="auto"/>
            <w:left w:val="none" w:sz="0" w:space="0" w:color="auto"/>
            <w:bottom w:val="none" w:sz="0" w:space="0" w:color="auto"/>
            <w:right w:val="none" w:sz="0" w:space="0" w:color="auto"/>
          </w:divBdr>
        </w:div>
        <w:div w:id="1678457162">
          <w:marLeft w:val="0"/>
          <w:marRight w:val="0"/>
          <w:marTop w:val="0"/>
          <w:marBottom w:val="0"/>
          <w:divBdr>
            <w:top w:val="none" w:sz="0" w:space="0" w:color="auto"/>
            <w:left w:val="none" w:sz="0" w:space="0" w:color="auto"/>
            <w:bottom w:val="none" w:sz="0" w:space="0" w:color="auto"/>
            <w:right w:val="none" w:sz="0" w:space="0" w:color="auto"/>
          </w:divBdr>
          <w:divsChild>
            <w:div w:id="1417823182">
              <w:marLeft w:val="0"/>
              <w:marRight w:val="0"/>
              <w:marTop w:val="30"/>
              <w:marBottom w:val="30"/>
              <w:divBdr>
                <w:top w:val="none" w:sz="0" w:space="0" w:color="auto"/>
                <w:left w:val="none" w:sz="0" w:space="0" w:color="auto"/>
                <w:bottom w:val="none" w:sz="0" w:space="0" w:color="auto"/>
                <w:right w:val="none" w:sz="0" w:space="0" w:color="auto"/>
              </w:divBdr>
              <w:divsChild>
                <w:div w:id="1159888450">
                  <w:marLeft w:val="0"/>
                  <w:marRight w:val="0"/>
                  <w:marTop w:val="0"/>
                  <w:marBottom w:val="0"/>
                  <w:divBdr>
                    <w:top w:val="none" w:sz="0" w:space="0" w:color="auto"/>
                    <w:left w:val="none" w:sz="0" w:space="0" w:color="auto"/>
                    <w:bottom w:val="none" w:sz="0" w:space="0" w:color="auto"/>
                    <w:right w:val="none" w:sz="0" w:space="0" w:color="auto"/>
                  </w:divBdr>
                  <w:divsChild>
                    <w:div w:id="697239678">
                      <w:marLeft w:val="0"/>
                      <w:marRight w:val="0"/>
                      <w:marTop w:val="0"/>
                      <w:marBottom w:val="0"/>
                      <w:divBdr>
                        <w:top w:val="none" w:sz="0" w:space="0" w:color="auto"/>
                        <w:left w:val="none" w:sz="0" w:space="0" w:color="auto"/>
                        <w:bottom w:val="none" w:sz="0" w:space="0" w:color="auto"/>
                        <w:right w:val="none" w:sz="0" w:space="0" w:color="auto"/>
                      </w:divBdr>
                    </w:div>
                  </w:divsChild>
                </w:div>
                <w:div w:id="1626081431">
                  <w:marLeft w:val="0"/>
                  <w:marRight w:val="0"/>
                  <w:marTop w:val="0"/>
                  <w:marBottom w:val="0"/>
                  <w:divBdr>
                    <w:top w:val="none" w:sz="0" w:space="0" w:color="auto"/>
                    <w:left w:val="none" w:sz="0" w:space="0" w:color="auto"/>
                    <w:bottom w:val="none" w:sz="0" w:space="0" w:color="auto"/>
                    <w:right w:val="none" w:sz="0" w:space="0" w:color="auto"/>
                  </w:divBdr>
                  <w:divsChild>
                    <w:div w:id="1526401711">
                      <w:marLeft w:val="0"/>
                      <w:marRight w:val="0"/>
                      <w:marTop w:val="0"/>
                      <w:marBottom w:val="0"/>
                      <w:divBdr>
                        <w:top w:val="none" w:sz="0" w:space="0" w:color="auto"/>
                        <w:left w:val="none" w:sz="0" w:space="0" w:color="auto"/>
                        <w:bottom w:val="none" w:sz="0" w:space="0" w:color="auto"/>
                        <w:right w:val="none" w:sz="0" w:space="0" w:color="auto"/>
                      </w:divBdr>
                    </w:div>
                  </w:divsChild>
                </w:div>
                <w:div w:id="511382927">
                  <w:marLeft w:val="0"/>
                  <w:marRight w:val="0"/>
                  <w:marTop w:val="0"/>
                  <w:marBottom w:val="0"/>
                  <w:divBdr>
                    <w:top w:val="none" w:sz="0" w:space="0" w:color="auto"/>
                    <w:left w:val="none" w:sz="0" w:space="0" w:color="auto"/>
                    <w:bottom w:val="none" w:sz="0" w:space="0" w:color="auto"/>
                    <w:right w:val="none" w:sz="0" w:space="0" w:color="auto"/>
                  </w:divBdr>
                  <w:divsChild>
                    <w:div w:id="98570231">
                      <w:marLeft w:val="0"/>
                      <w:marRight w:val="0"/>
                      <w:marTop w:val="0"/>
                      <w:marBottom w:val="0"/>
                      <w:divBdr>
                        <w:top w:val="none" w:sz="0" w:space="0" w:color="auto"/>
                        <w:left w:val="none" w:sz="0" w:space="0" w:color="auto"/>
                        <w:bottom w:val="none" w:sz="0" w:space="0" w:color="auto"/>
                        <w:right w:val="none" w:sz="0" w:space="0" w:color="auto"/>
                      </w:divBdr>
                    </w:div>
                    <w:div w:id="366374567">
                      <w:marLeft w:val="0"/>
                      <w:marRight w:val="0"/>
                      <w:marTop w:val="0"/>
                      <w:marBottom w:val="0"/>
                      <w:divBdr>
                        <w:top w:val="none" w:sz="0" w:space="0" w:color="auto"/>
                        <w:left w:val="none" w:sz="0" w:space="0" w:color="auto"/>
                        <w:bottom w:val="none" w:sz="0" w:space="0" w:color="auto"/>
                        <w:right w:val="none" w:sz="0" w:space="0" w:color="auto"/>
                      </w:divBdr>
                    </w:div>
                  </w:divsChild>
                </w:div>
                <w:div w:id="1891763647">
                  <w:marLeft w:val="0"/>
                  <w:marRight w:val="0"/>
                  <w:marTop w:val="0"/>
                  <w:marBottom w:val="0"/>
                  <w:divBdr>
                    <w:top w:val="none" w:sz="0" w:space="0" w:color="auto"/>
                    <w:left w:val="none" w:sz="0" w:space="0" w:color="auto"/>
                    <w:bottom w:val="none" w:sz="0" w:space="0" w:color="auto"/>
                    <w:right w:val="none" w:sz="0" w:space="0" w:color="auto"/>
                  </w:divBdr>
                  <w:divsChild>
                    <w:div w:id="439647927">
                      <w:marLeft w:val="0"/>
                      <w:marRight w:val="0"/>
                      <w:marTop w:val="0"/>
                      <w:marBottom w:val="0"/>
                      <w:divBdr>
                        <w:top w:val="none" w:sz="0" w:space="0" w:color="auto"/>
                        <w:left w:val="none" w:sz="0" w:space="0" w:color="auto"/>
                        <w:bottom w:val="none" w:sz="0" w:space="0" w:color="auto"/>
                        <w:right w:val="none" w:sz="0" w:space="0" w:color="auto"/>
                      </w:divBdr>
                    </w:div>
                  </w:divsChild>
                </w:div>
                <w:div w:id="881596085">
                  <w:marLeft w:val="0"/>
                  <w:marRight w:val="0"/>
                  <w:marTop w:val="0"/>
                  <w:marBottom w:val="0"/>
                  <w:divBdr>
                    <w:top w:val="none" w:sz="0" w:space="0" w:color="auto"/>
                    <w:left w:val="none" w:sz="0" w:space="0" w:color="auto"/>
                    <w:bottom w:val="none" w:sz="0" w:space="0" w:color="auto"/>
                    <w:right w:val="none" w:sz="0" w:space="0" w:color="auto"/>
                  </w:divBdr>
                  <w:divsChild>
                    <w:div w:id="2115782549">
                      <w:marLeft w:val="0"/>
                      <w:marRight w:val="0"/>
                      <w:marTop w:val="0"/>
                      <w:marBottom w:val="0"/>
                      <w:divBdr>
                        <w:top w:val="none" w:sz="0" w:space="0" w:color="auto"/>
                        <w:left w:val="none" w:sz="0" w:space="0" w:color="auto"/>
                        <w:bottom w:val="none" w:sz="0" w:space="0" w:color="auto"/>
                        <w:right w:val="none" w:sz="0" w:space="0" w:color="auto"/>
                      </w:divBdr>
                    </w:div>
                  </w:divsChild>
                </w:div>
                <w:div w:id="575356395">
                  <w:marLeft w:val="0"/>
                  <w:marRight w:val="0"/>
                  <w:marTop w:val="0"/>
                  <w:marBottom w:val="0"/>
                  <w:divBdr>
                    <w:top w:val="none" w:sz="0" w:space="0" w:color="auto"/>
                    <w:left w:val="none" w:sz="0" w:space="0" w:color="auto"/>
                    <w:bottom w:val="none" w:sz="0" w:space="0" w:color="auto"/>
                    <w:right w:val="none" w:sz="0" w:space="0" w:color="auto"/>
                  </w:divBdr>
                  <w:divsChild>
                    <w:div w:id="439836966">
                      <w:marLeft w:val="0"/>
                      <w:marRight w:val="0"/>
                      <w:marTop w:val="0"/>
                      <w:marBottom w:val="0"/>
                      <w:divBdr>
                        <w:top w:val="none" w:sz="0" w:space="0" w:color="auto"/>
                        <w:left w:val="none" w:sz="0" w:space="0" w:color="auto"/>
                        <w:bottom w:val="none" w:sz="0" w:space="0" w:color="auto"/>
                        <w:right w:val="none" w:sz="0" w:space="0" w:color="auto"/>
                      </w:divBdr>
                    </w:div>
                  </w:divsChild>
                </w:div>
                <w:div w:id="656961942">
                  <w:marLeft w:val="0"/>
                  <w:marRight w:val="0"/>
                  <w:marTop w:val="0"/>
                  <w:marBottom w:val="0"/>
                  <w:divBdr>
                    <w:top w:val="none" w:sz="0" w:space="0" w:color="auto"/>
                    <w:left w:val="none" w:sz="0" w:space="0" w:color="auto"/>
                    <w:bottom w:val="none" w:sz="0" w:space="0" w:color="auto"/>
                    <w:right w:val="none" w:sz="0" w:space="0" w:color="auto"/>
                  </w:divBdr>
                  <w:divsChild>
                    <w:div w:id="1918320876">
                      <w:marLeft w:val="0"/>
                      <w:marRight w:val="0"/>
                      <w:marTop w:val="0"/>
                      <w:marBottom w:val="0"/>
                      <w:divBdr>
                        <w:top w:val="none" w:sz="0" w:space="0" w:color="auto"/>
                        <w:left w:val="none" w:sz="0" w:space="0" w:color="auto"/>
                        <w:bottom w:val="none" w:sz="0" w:space="0" w:color="auto"/>
                        <w:right w:val="none" w:sz="0" w:space="0" w:color="auto"/>
                      </w:divBdr>
                    </w:div>
                  </w:divsChild>
                </w:div>
                <w:div w:id="1020006672">
                  <w:marLeft w:val="0"/>
                  <w:marRight w:val="0"/>
                  <w:marTop w:val="0"/>
                  <w:marBottom w:val="0"/>
                  <w:divBdr>
                    <w:top w:val="none" w:sz="0" w:space="0" w:color="auto"/>
                    <w:left w:val="none" w:sz="0" w:space="0" w:color="auto"/>
                    <w:bottom w:val="none" w:sz="0" w:space="0" w:color="auto"/>
                    <w:right w:val="none" w:sz="0" w:space="0" w:color="auto"/>
                  </w:divBdr>
                  <w:divsChild>
                    <w:div w:id="582689479">
                      <w:marLeft w:val="0"/>
                      <w:marRight w:val="0"/>
                      <w:marTop w:val="0"/>
                      <w:marBottom w:val="0"/>
                      <w:divBdr>
                        <w:top w:val="none" w:sz="0" w:space="0" w:color="auto"/>
                        <w:left w:val="none" w:sz="0" w:space="0" w:color="auto"/>
                        <w:bottom w:val="none" w:sz="0" w:space="0" w:color="auto"/>
                        <w:right w:val="none" w:sz="0" w:space="0" w:color="auto"/>
                      </w:divBdr>
                    </w:div>
                  </w:divsChild>
                </w:div>
                <w:div w:id="555513402">
                  <w:marLeft w:val="0"/>
                  <w:marRight w:val="0"/>
                  <w:marTop w:val="0"/>
                  <w:marBottom w:val="0"/>
                  <w:divBdr>
                    <w:top w:val="none" w:sz="0" w:space="0" w:color="auto"/>
                    <w:left w:val="none" w:sz="0" w:space="0" w:color="auto"/>
                    <w:bottom w:val="none" w:sz="0" w:space="0" w:color="auto"/>
                    <w:right w:val="none" w:sz="0" w:space="0" w:color="auto"/>
                  </w:divBdr>
                  <w:divsChild>
                    <w:div w:id="511919777">
                      <w:marLeft w:val="0"/>
                      <w:marRight w:val="0"/>
                      <w:marTop w:val="0"/>
                      <w:marBottom w:val="0"/>
                      <w:divBdr>
                        <w:top w:val="none" w:sz="0" w:space="0" w:color="auto"/>
                        <w:left w:val="none" w:sz="0" w:space="0" w:color="auto"/>
                        <w:bottom w:val="none" w:sz="0" w:space="0" w:color="auto"/>
                        <w:right w:val="none" w:sz="0" w:space="0" w:color="auto"/>
                      </w:divBdr>
                    </w:div>
                  </w:divsChild>
                </w:div>
                <w:div w:id="165175907">
                  <w:marLeft w:val="0"/>
                  <w:marRight w:val="0"/>
                  <w:marTop w:val="0"/>
                  <w:marBottom w:val="0"/>
                  <w:divBdr>
                    <w:top w:val="none" w:sz="0" w:space="0" w:color="auto"/>
                    <w:left w:val="none" w:sz="0" w:space="0" w:color="auto"/>
                    <w:bottom w:val="none" w:sz="0" w:space="0" w:color="auto"/>
                    <w:right w:val="none" w:sz="0" w:space="0" w:color="auto"/>
                  </w:divBdr>
                  <w:divsChild>
                    <w:div w:id="1160996341">
                      <w:marLeft w:val="0"/>
                      <w:marRight w:val="0"/>
                      <w:marTop w:val="0"/>
                      <w:marBottom w:val="0"/>
                      <w:divBdr>
                        <w:top w:val="none" w:sz="0" w:space="0" w:color="auto"/>
                        <w:left w:val="none" w:sz="0" w:space="0" w:color="auto"/>
                        <w:bottom w:val="none" w:sz="0" w:space="0" w:color="auto"/>
                        <w:right w:val="none" w:sz="0" w:space="0" w:color="auto"/>
                      </w:divBdr>
                    </w:div>
                  </w:divsChild>
                </w:div>
                <w:div w:id="1690175566">
                  <w:marLeft w:val="0"/>
                  <w:marRight w:val="0"/>
                  <w:marTop w:val="0"/>
                  <w:marBottom w:val="0"/>
                  <w:divBdr>
                    <w:top w:val="none" w:sz="0" w:space="0" w:color="auto"/>
                    <w:left w:val="none" w:sz="0" w:space="0" w:color="auto"/>
                    <w:bottom w:val="none" w:sz="0" w:space="0" w:color="auto"/>
                    <w:right w:val="none" w:sz="0" w:space="0" w:color="auto"/>
                  </w:divBdr>
                  <w:divsChild>
                    <w:div w:id="84616924">
                      <w:marLeft w:val="0"/>
                      <w:marRight w:val="0"/>
                      <w:marTop w:val="0"/>
                      <w:marBottom w:val="0"/>
                      <w:divBdr>
                        <w:top w:val="none" w:sz="0" w:space="0" w:color="auto"/>
                        <w:left w:val="none" w:sz="0" w:space="0" w:color="auto"/>
                        <w:bottom w:val="none" w:sz="0" w:space="0" w:color="auto"/>
                        <w:right w:val="none" w:sz="0" w:space="0" w:color="auto"/>
                      </w:divBdr>
                    </w:div>
                  </w:divsChild>
                </w:div>
                <w:div w:id="1323509502">
                  <w:marLeft w:val="0"/>
                  <w:marRight w:val="0"/>
                  <w:marTop w:val="0"/>
                  <w:marBottom w:val="0"/>
                  <w:divBdr>
                    <w:top w:val="none" w:sz="0" w:space="0" w:color="auto"/>
                    <w:left w:val="none" w:sz="0" w:space="0" w:color="auto"/>
                    <w:bottom w:val="none" w:sz="0" w:space="0" w:color="auto"/>
                    <w:right w:val="none" w:sz="0" w:space="0" w:color="auto"/>
                  </w:divBdr>
                  <w:divsChild>
                    <w:div w:id="670529383">
                      <w:marLeft w:val="0"/>
                      <w:marRight w:val="0"/>
                      <w:marTop w:val="0"/>
                      <w:marBottom w:val="0"/>
                      <w:divBdr>
                        <w:top w:val="none" w:sz="0" w:space="0" w:color="auto"/>
                        <w:left w:val="none" w:sz="0" w:space="0" w:color="auto"/>
                        <w:bottom w:val="none" w:sz="0" w:space="0" w:color="auto"/>
                        <w:right w:val="none" w:sz="0" w:space="0" w:color="auto"/>
                      </w:divBdr>
                    </w:div>
                  </w:divsChild>
                </w:div>
                <w:div w:id="1798796629">
                  <w:marLeft w:val="0"/>
                  <w:marRight w:val="0"/>
                  <w:marTop w:val="0"/>
                  <w:marBottom w:val="0"/>
                  <w:divBdr>
                    <w:top w:val="none" w:sz="0" w:space="0" w:color="auto"/>
                    <w:left w:val="none" w:sz="0" w:space="0" w:color="auto"/>
                    <w:bottom w:val="none" w:sz="0" w:space="0" w:color="auto"/>
                    <w:right w:val="none" w:sz="0" w:space="0" w:color="auto"/>
                  </w:divBdr>
                  <w:divsChild>
                    <w:div w:id="1802305742">
                      <w:marLeft w:val="0"/>
                      <w:marRight w:val="0"/>
                      <w:marTop w:val="0"/>
                      <w:marBottom w:val="0"/>
                      <w:divBdr>
                        <w:top w:val="none" w:sz="0" w:space="0" w:color="auto"/>
                        <w:left w:val="none" w:sz="0" w:space="0" w:color="auto"/>
                        <w:bottom w:val="none" w:sz="0" w:space="0" w:color="auto"/>
                        <w:right w:val="none" w:sz="0" w:space="0" w:color="auto"/>
                      </w:divBdr>
                    </w:div>
                  </w:divsChild>
                </w:div>
                <w:div w:id="1306933173">
                  <w:marLeft w:val="0"/>
                  <w:marRight w:val="0"/>
                  <w:marTop w:val="0"/>
                  <w:marBottom w:val="0"/>
                  <w:divBdr>
                    <w:top w:val="none" w:sz="0" w:space="0" w:color="auto"/>
                    <w:left w:val="none" w:sz="0" w:space="0" w:color="auto"/>
                    <w:bottom w:val="none" w:sz="0" w:space="0" w:color="auto"/>
                    <w:right w:val="none" w:sz="0" w:space="0" w:color="auto"/>
                  </w:divBdr>
                  <w:divsChild>
                    <w:div w:id="1777211763">
                      <w:marLeft w:val="0"/>
                      <w:marRight w:val="0"/>
                      <w:marTop w:val="0"/>
                      <w:marBottom w:val="0"/>
                      <w:divBdr>
                        <w:top w:val="none" w:sz="0" w:space="0" w:color="auto"/>
                        <w:left w:val="none" w:sz="0" w:space="0" w:color="auto"/>
                        <w:bottom w:val="none" w:sz="0" w:space="0" w:color="auto"/>
                        <w:right w:val="none" w:sz="0" w:space="0" w:color="auto"/>
                      </w:divBdr>
                    </w:div>
                  </w:divsChild>
                </w:div>
                <w:div w:id="1007633638">
                  <w:marLeft w:val="0"/>
                  <w:marRight w:val="0"/>
                  <w:marTop w:val="0"/>
                  <w:marBottom w:val="0"/>
                  <w:divBdr>
                    <w:top w:val="none" w:sz="0" w:space="0" w:color="auto"/>
                    <w:left w:val="none" w:sz="0" w:space="0" w:color="auto"/>
                    <w:bottom w:val="none" w:sz="0" w:space="0" w:color="auto"/>
                    <w:right w:val="none" w:sz="0" w:space="0" w:color="auto"/>
                  </w:divBdr>
                  <w:divsChild>
                    <w:div w:id="632322418">
                      <w:marLeft w:val="0"/>
                      <w:marRight w:val="0"/>
                      <w:marTop w:val="0"/>
                      <w:marBottom w:val="0"/>
                      <w:divBdr>
                        <w:top w:val="none" w:sz="0" w:space="0" w:color="auto"/>
                        <w:left w:val="none" w:sz="0" w:space="0" w:color="auto"/>
                        <w:bottom w:val="none" w:sz="0" w:space="0" w:color="auto"/>
                        <w:right w:val="none" w:sz="0" w:space="0" w:color="auto"/>
                      </w:divBdr>
                    </w:div>
                  </w:divsChild>
                </w:div>
                <w:div w:id="1368719434">
                  <w:marLeft w:val="0"/>
                  <w:marRight w:val="0"/>
                  <w:marTop w:val="0"/>
                  <w:marBottom w:val="0"/>
                  <w:divBdr>
                    <w:top w:val="none" w:sz="0" w:space="0" w:color="auto"/>
                    <w:left w:val="none" w:sz="0" w:space="0" w:color="auto"/>
                    <w:bottom w:val="none" w:sz="0" w:space="0" w:color="auto"/>
                    <w:right w:val="none" w:sz="0" w:space="0" w:color="auto"/>
                  </w:divBdr>
                  <w:divsChild>
                    <w:div w:id="1160925142">
                      <w:marLeft w:val="0"/>
                      <w:marRight w:val="0"/>
                      <w:marTop w:val="0"/>
                      <w:marBottom w:val="0"/>
                      <w:divBdr>
                        <w:top w:val="none" w:sz="0" w:space="0" w:color="auto"/>
                        <w:left w:val="none" w:sz="0" w:space="0" w:color="auto"/>
                        <w:bottom w:val="none" w:sz="0" w:space="0" w:color="auto"/>
                        <w:right w:val="none" w:sz="0" w:space="0" w:color="auto"/>
                      </w:divBdr>
                    </w:div>
                  </w:divsChild>
                </w:div>
                <w:div w:id="1699968084">
                  <w:marLeft w:val="0"/>
                  <w:marRight w:val="0"/>
                  <w:marTop w:val="0"/>
                  <w:marBottom w:val="0"/>
                  <w:divBdr>
                    <w:top w:val="none" w:sz="0" w:space="0" w:color="auto"/>
                    <w:left w:val="none" w:sz="0" w:space="0" w:color="auto"/>
                    <w:bottom w:val="none" w:sz="0" w:space="0" w:color="auto"/>
                    <w:right w:val="none" w:sz="0" w:space="0" w:color="auto"/>
                  </w:divBdr>
                  <w:divsChild>
                    <w:div w:id="538011271">
                      <w:marLeft w:val="0"/>
                      <w:marRight w:val="0"/>
                      <w:marTop w:val="0"/>
                      <w:marBottom w:val="0"/>
                      <w:divBdr>
                        <w:top w:val="none" w:sz="0" w:space="0" w:color="auto"/>
                        <w:left w:val="none" w:sz="0" w:space="0" w:color="auto"/>
                        <w:bottom w:val="none" w:sz="0" w:space="0" w:color="auto"/>
                        <w:right w:val="none" w:sz="0" w:space="0" w:color="auto"/>
                      </w:divBdr>
                    </w:div>
                  </w:divsChild>
                </w:div>
                <w:div w:id="1297679371">
                  <w:marLeft w:val="0"/>
                  <w:marRight w:val="0"/>
                  <w:marTop w:val="0"/>
                  <w:marBottom w:val="0"/>
                  <w:divBdr>
                    <w:top w:val="none" w:sz="0" w:space="0" w:color="auto"/>
                    <w:left w:val="none" w:sz="0" w:space="0" w:color="auto"/>
                    <w:bottom w:val="none" w:sz="0" w:space="0" w:color="auto"/>
                    <w:right w:val="none" w:sz="0" w:space="0" w:color="auto"/>
                  </w:divBdr>
                  <w:divsChild>
                    <w:div w:id="1612007561">
                      <w:marLeft w:val="0"/>
                      <w:marRight w:val="0"/>
                      <w:marTop w:val="0"/>
                      <w:marBottom w:val="0"/>
                      <w:divBdr>
                        <w:top w:val="none" w:sz="0" w:space="0" w:color="auto"/>
                        <w:left w:val="none" w:sz="0" w:space="0" w:color="auto"/>
                        <w:bottom w:val="none" w:sz="0" w:space="0" w:color="auto"/>
                        <w:right w:val="none" w:sz="0" w:space="0" w:color="auto"/>
                      </w:divBdr>
                    </w:div>
                  </w:divsChild>
                </w:div>
                <w:div w:id="212468743">
                  <w:marLeft w:val="0"/>
                  <w:marRight w:val="0"/>
                  <w:marTop w:val="0"/>
                  <w:marBottom w:val="0"/>
                  <w:divBdr>
                    <w:top w:val="none" w:sz="0" w:space="0" w:color="auto"/>
                    <w:left w:val="none" w:sz="0" w:space="0" w:color="auto"/>
                    <w:bottom w:val="none" w:sz="0" w:space="0" w:color="auto"/>
                    <w:right w:val="none" w:sz="0" w:space="0" w:color="auto"/>
                  </w:divBdr>
                  <w:divsChild>
                    <w:div w:id="802698284">
                      <w:marLeft w:val="0"/>
                      <w:marRight w:val="0"/>
                      <w:marTop w:val="0"/>
                      <w:marBottom w:val="0"/>
                      <w:divBdr>
                        <w:top w:val="none" w:sz="0" w:space="0" w:color="auto"/>
                        <w:left w:val="none" w:sz="0" w:space="0" w:color="auto"/>
                        <w:bottom w:val="none" w:sz="0" w:space="0" w:color="auto"/>
                        <w:right w:val="none" w:sz="0" w:space="0" w:color="auto"/>
                      </w:divBdr>
                    </w:div>
                  </w:divsChild>
                </w:div>
                <w:div w:id="1656687117">
                  <w:marLeft w:val="0"/>
                  <w:marRight w:val="0"/>
                  <w:marTop w:val="0"/>
                  <w:marBottom w:val="0"/>
                  <w:divBdr>
                    <w:top w:val="none" w:sz="0" w:space="0" w:color="auto"/>
                    <w:left w:val="none" w:sz="0" w:space="0" w:color="auto"/>
                    <w:bottom w:val="none" w:sz="0" w:space="0" w:color="auto"/>
                    <w:right w:val="none" w:sz="0" w:space="0" w:color="auto"/>
                  </w:divBdr>
                  <w:divsChild>
                    <w:div w:id="392658578">
                      <w:marLeft w:val="0"/>
                      <w:marRight w:val="0"/>
                      <w:marTop w:val="0"/>
                      <w:marBottom w:val="0"/>
                      <w:divBdr>
                        <w:top w:val="none" w:sz="0" w:space="0" w:color="auto"/>
                        <w:left w:val="none" w:sz="0" w:space="0" w:color="auto"/>
                        <w:bottom w:val="none" w:sz="0" w:space="0" w:color="auto"/>
                        <w:right w:val="none" w:sz="0" w:space="0" w:color="auto"/>
                      </w:divBdr>
                    </w:div>
                  </w:divsChild>
                </w:div>
                <w:div w:id="257518064">
                  <w:marLeft w:val="0"/>
                  <w:marRight w:val="0"/>
                  <w:marTop w:val="0"/>
                  <w:marBottom w:val="0"/>
                  <w:divBdr>
                    <w:top w:val="none" w:sz="0" w:space="0" w:color="auto"/>
                    <w:left w:val="none" w:sz="0" w:space="0" w:color="auto"/>
                    <w:bottom w:val="none" w:sz="0" w:space="0" w:color="auto"/>
                    <w:right w:val="none" w:sz="0" w:space="0" w:color="auto"/>
                  </w:divBdr>
                  <w:divsChild>
                    <w:div w:id="805010888">
                      <w:marLeft w:val="0"/>
                      <w:marRight w:val="0"/>
                      <w:marTop w:val="0"/>
                      <w:marBottom w:val="0"/>
                      <w:divBdr>
                        <w:top w:val="none" w:sz="0" w:space="0" w:color="auto"/>
                        <w:left w:val="none" w:sz="0" w:space="0" w:color="auto"/>
                        <w:bottom w:val="none" w:sz="0" w:space="0" w:color="auto"/>
                        <w:right w:val="none" w:sz="0" w:space="0" w:color="auto"/>
                      </w:divBdr>
                    </w:div>
                  </w:divsChild>
                </w:div>
                <w:div w:id="1825704367">
                  <w:marLeft w:val="0"/>
                  <w:marRight w:val="0"/>
                  <w:marTop w:val="0"/>
                  <w:marBottom w:val="0"/>
                  <w:divBdr>
                    <w:top w:val="none" w:sz="0" w:space="0" w:color="auto"/>
                    <w:left w:val="none" w:sz="0" w:space="0" w:color="auto"/>
                    <w:bottom w:val="none" w:sz="0" w:space="0" w:color="auto"/>
                    <w:right w:val="none" w:sz="0" w:space="0" w:color="auto"/>
                  </w:divBdr>
                  <w:divsChild>
                    <w:div w:id="1112212032">
                      <w:marLeft w:val="0"/>
                      <w:marRight w:val="0"/>
                      <w:marTop w:val="0"/>
                      <w:marBottom w:val="0"/>
                      <w:divBdr>
                        <w:top w:val="none" w:sz="0" w:space="0" w:color="auto"/>
                        <w:left w:val="none" w:sz="0" w:space="0" w:color="auto"/>
                        <w:bottom w:val="none" w:sz="0" w:space="0" w:color="auto"/>
                        <w:right w:val="none" w:sz="0" w:space="0" w:color="auto"/>
                      </w:divBdr>
                    </w:div>
                  </w:divsChild>
                </w:div>
                <w:div w:id="607545379">
                  <w:marLeft w:val="0"/>
                  <w:marRight w:val="0"/>
                  <w:marTop w:val="0"/>
                  <w:marBottom w:val="0"/>
                  <w:divBdr>
                    <w:top w:val="none" w:sz="0" w:space="0" w:color="auto"/>
                    <w:left w:val="none" w:sz="0" w:space="0" w:color="auto"/>
                    <w:bottom w:val="none" w:sz="0" w:space="0" w:color="auto"/>
                    <w:right w:val="none" w:sz="0" w:space="0" w:color="auto"/>
                  </w:divBdr>
                  <w:divsChild>
                    <w:div w:id="2130467750">
                      <w:marLeft w:val="0"/>
                      <w:marRight w:val="0"/>
                      <w:marTop w:val="0"/>
                      <w:marBottom w:val="0"/>
                      <w:divBdr>
                        <w:top w:val="none" w:sz="0" w:space="0" w:color="auto"/>
                        <w:left w:val="none" w:sz="0" w:space="0" w:color="auto"/>
                        <w:bottom w:val="none" w:sz="0" w:space="0" w:color="auto"/>
                        <w:right w:val="none" w:sz="0" w:space="0" w:color="auto"/>
                      </w:divBdr>
                    </w:div>
                  </w:divsChild>
                </w:div>
                <w:div w:id="256183332">
                  <w:marLeft w:val="0"/>
                  <w:marRight w:val="0"/>
                  <w:marTop w:val="0"/>
                  <w:marBottom w:val="0"/>
                  <w:divBdr>
                    <w:top w:val="none" w:sz="0" w:space="0" w:color="auto"/>
                    <w:left w:val="none" w:sz="0" w:space="0" w:color="auto"/>
                    <w:bottom w:val="none" w:sz="0" w:space="0" w:color="auto"/>
                    <w:right w:val="none" w:sz="0" w:space="0" w:color="auto"/>
                  </w:divBdr>
                  <w:divsChild>
                    <w:div w:id="1045326182">
                      <w:marLeft w:val="0"/>
                      <w:marRight w:val="0"/>
                      <w:marTop w:val="0"/>
                      <w:marBottom w:val="0"/>
                      <w:divBdr>
                        <w:top w:val="none" w:sz="0" w:space="0" w:color="auto"/>
                        <w:left w:val="none" w:sz="0" w:space="0" w:color="auto"/>
                        <w:bottom w:val="none" w:sz="0" w:space="0" w:color="auto"/>
                        <w:right w:val="none" w:sz="0" w:space="0" w:color="auto"/>
                      </w:divBdr>
                    </w:div>
                  </w:divsChild>
                </w:div>
                <w:div w:id="1987127360">
                  <w:marLeft w:val="0"/>
                  <w:marRight w:val="0"/>
                  <w:marTop w:val="0"/>
                  <w:marBottom w:val="0"/>
                  <w:divBdr>
                    <w:top w:val="none" w:sz="0" w:space="0" w:color="auto"/>
                    <w:left w:val="none" w:sz="0" w:space="0" w:color="auto"/>
                    <w:bottom w:val="none" w:sz="0" w:space="0" w:color="auto"/>
                    <w:right w:val="none" w:sz="0" w:space="0" w:color="auto"/>
                  </w:divBdr>
                  <w:divsChild>
                    <w:div w:id="1376083554">
                      <w:marLeft w:val="0"/>
                      <w:marRight w:val="0"/>
                      <w:marTop w:val="0"/>
                      <w:marBottom w:val="0"/>
                      <w:divBdr>
                        <w:top w:val="none" w:sz="0" w:space="0" w:color="auto"/>
                        <w:left w:val="none" w:sz="0" w:space="0" w:color="auto"/>
                        <w:bottom w:val="none" w:sz="0" w:space="0" w:color="auto"/>
                        <w:right w:val="none" w:sz="0" w:space="0" w:color="auto"/>
                      </w:divBdr>
                    </w:div>
                  </w:divsChild>
                </w:div>
                <w:div w:id="1279602043">
                  <w:marLeft w:val="0"/>
                  <w:marRight w:val="0"/>
                  <w:marTop w:val="0"/>
                  <w:marBottom w:val="0"/>
                  <w:divBdr>
                    <w:top w:val="none" w:sz="0" w:space="0" w:color="auto"/>
                    <w:left w:val="none" w:sz="0" w:space="0" w:color="auto"/>
                    <w:bottom w:val="none" w:sz="0" w:space="0" w:color="auto"/>
                    <w:right w:val="none" w:sz="0" w:space="0" w:color="auto"/>
                  </w:divBdr>
                  <w:divsChild>
                    <w:div w:id="850492587">
                      <w:marLeft w:val="0"/>
                      <w:marRight w:val="0"/>
                      <w:marTop w:val="0"/>
                      <w:marBottom w:val="0"/>
                      <w:divBdr>
                        <w:top w:val="none" w:sz="0" w:space="0" w:color="auto"/>
                        <w:left w:val="none" w:sz="0" w:space="0" w:color="auto"/>
                        <w:bottom w:val="none" w:sz="0" w:space="0" w:color="auto"/>
                        <w:right w:val="none" w:sz="0" w:space="0" w:color="auto"/>
                      </w:divBdr>
                    </w:div>
                  </w:divsChild>
                </w:div>
                <w:div w:id="1164735626">
                  <w:marLeft w:val="0"/>
                  <w:marRight w:val="0"/>
                  <w:marTop w:val="0"/>
                  <w:marBottom w:val="0"/>
                  <w:divBdr>
                    <w:top w:val="none" w:sz="0" w:space="0" w:color="auto"/>
                    <w:left w:val="none" w:sz="0" w:space="0" w:color="auto"/>
                    <w:bottom w:val="none" w:sz="0" w:space="0" w:color="auto"/>
                    <w:right w:val="none" w:sz="0" w:space="0" w:color="auto"/>
                  </w:divBdr>
                  <w:divsChild>
                    <w:div w:id="1674604390">
                      <w:marLeft w:val="0"/>
                      <w:marRight w:val="0"/>
                      <w:marTop w:val="0"/>
                      <w:marBottom w:val="0"/>
                      <w:divBdr>
                        <w:top w:val="none" w:sz="0" w:space="0" w:color="auto"/>
                        <w:left w:val="none" w:sz="0" w:space="0" w:color="auto"/>
                        <w:bottom w:val="none" w:sz="0" w:space="0" w:color="auto"/>
                        <w:right w:val="none" w:sz="0" w:space="0" w:color="auto"/>
                      </w:divBdr>
                    </w:div>
                  </w:divsChild>
                </w:div>
                <w:div w:id="1937396365">
                  <w:marLeft w:val="0"/>
                  <w:marRight w:val="0"/>
                  <w:marTop w:val="0"/>
                  <w:marBottom w:val="0"/>
                  <w:divBdr>
                    <w:top w:val="none" w:sz="0" w:space="0" w:color="auto"/>
                    <w:left w:val="none" w:sz="0" w:space="0" w:color="auto"/>
                    <w:bottom w:val="none" w:sz="0" w:space="0" w:color="auto"/>
                    <w:right w:val="none" w:sz="0" w:space="0" w:color="auto"/>
                  </w:divBdr>
                  <w:divsChild>
                    <w:div w:id="218056075">
                      <w:marLeft w:val="0"/>
                      <w:marRight w:val="0"/>
                      <w:marTop w:val="0"/>
                      <w:marBottom w:val="0"/>
                      <w:divBdr>
                        <w:top w:val="none" w:sz="0" w:space="0" w:color="auto"/>
                        <w:left w:val="none" w:sz="0" w:space="0" w:color="auto"/>
                        <w:bottom w:val="none" w:sz="0" w:space="0" w:color="auto"/>
                        <w:right w:val="none" w:sz="0" w:space="0" w:color="auto"/>
                      </w:divBdr>
                    </w:div>
                  </w:divsChild>
                </w:div>
                <w:div w:id="1881480099">
                  <w:marLeft w:val="0"/>
                  <w:marRight w:val="0"/>
                  <w:marTop w:val="0"/>
                  <w:marBottom w:val="0"/>
                  <w:divBdr>
                    <w:top w:val="none" w:sz="0" w:space="0" w:color="auto"/>
                    <w:left w:val="none" w:sz="0" w:space="0" w:color="auto"/>
                    <w:bottom w:val="none" w:sz="0" w:space="0" w:color="auto"/>
                    <w:right w:val="none" w:sz="0" w:space="0" w:color="auto"/>
                  </w:divBdr>
                  <w:divsChild>
                    <w:div w:id="176382435">
                      <w:marLeft w:val="0"/>
                      <w:marRight w:val="0"/>
                      <w:marTop w:val="0"/>
                      <w:marBottom w:val="0"/>
                      <w:divBdr>
                        <w:top w:val="none" w:sz="0" w:space="0" w:color="auto"/>
                        <w:left w:val="none" w:sz="0" w:space="0" w:color="auto"/>
                        <w:bottom w:val="none" w:sz="0" w:space="0" w:color="auto"/>
                        <w:right w:val="none" w:sz="0" w:space="0" w:color="auto"/>
                      </w:divBdr>
                    </w:div>
                  </w:divsChild>
                </w:div>
                <w:div w:id="1023484134">
                  <w:marLeft w:val="0"/>
                  <w:marRight w:val="0"/>
                  <w:marTop w:val="0"/>
                  <w:marBottom w:val="0"/>
                  <w:divBdr>
                    <w:top w:val="none" w:sz="0" w:space="0" w:color="auto"/>
                    <w:left w:val="none" w:sz="0" w:space="0" w:color="auto"/>
                    <w:bottom w:val="none" w:sz="0" w:space="0" w:color="auto"/>
                    <w:right w:val="none" w:sz="0" w:space="0" w:color="auto"/>
                  </w:divBdr>
                  <w:divsChild>
                    <w:div w:id="1383942925">
                      <w:marLeft w:val="0"/>
                      <w:marRight w:val="0"/>
                      <w:marTop w:val="0"/>
                      <w:marBottom w:val="0"/>
                      <w:divBdr>
                        <w:top w:val="none" w:sz="0" w:space="0" w:color="auto"/>
                        <w:left w:val="none" w:sz="0" w:space="0" w:color="auto"/>
                        <w:bottom w:val="none" w:sz="0" w:space="0" w:color="auto"/>
                        <w:right w:val="none" w:sz="0" w:space="0" w:color="auto"/>
                      </w:divBdr>
                    </w:div>
                  </w:divsChild>
                </w:div>
                <w:div w:id="2127771946">
                  <w:marLeft w:val="0"/>
                  <w:marRight w:val="0"/>
                  <w:marTop w:val="0"/>
                  <w:marBottom w:val="0"/>
                  <w:divBdr>
                    <w:top w:val="none" w:sz="0" w:space="0" w:color="auto"/>
                    <w:left w:val="none" w:sz="0" w:space="0" w:color="auto"/>
                    <w:bottom w:val="none" w:sz="0" w:space="0" w:color="auto"/>
                    <w:right w:val="none" w:sz="0" w:space="0" w:color="auto"/>
                  </w:divBdr>
                  <w:divsChild>
                    <w:div w:id="691078908">
                      <w:marLeft w:val="0"/>
                      <w:marRight w:val="0"/>
                      <w:marTop w:val="0"/>
                      <w:marBottom w:val="0"/>
                      <w:divBdr>
                        <w:top w:val="none" w:sz="0" w:space="0" w:color="auto"/>
                        <w:left w:val="none" w:sz="0" w:space="0" w:color="auto"/>
                        <w:bottom w:val="none" w:sz="0" w:space="0" w:color="auto"/>
                        <w:right w:val="none" w:sz="0" w:space="0" w:color="auto"/>
                      </w:divBdr>
                    </w:div>
                  </w:divsChild>
                </w:div>
                <w:div w:id="1340542211">
                  <w:marLeft w:val="0"/>
                  <w:marRight w:val="0"/>
                  <w:marTop w:val="0"/>
                  <w:marBottom w:val="0"/>
                  <w:divBdr>
                    <w:top w:val="none" w:sz="0" w:space="0" w:color="auto"/>
                    <w:left w:val="none" w:sz="0" w:space="0" w:color="auto"/>
                    <w:bottom w:val="none" w:sz="0" w:space="0" w:color="auto"/>
                    <w:right w:val="none" w:sz="0" w:space="0" w:color="auto"/>
                  </w:divBdr>
                  <w:divsChild>
                    <w:div w:id="546379449">
                      <w:marLeft w:val="0"/>
                      <w:marRight w:val="0"/>
                      <w:marTop w:val="0"/>
                      <w:marBottom w:val="0"/>
                      <w:divBdr>
                        <w:top w:val="none" w:sz="0" w:space="0" w:color="auto"/>
                        <w:left w:val="none" w:sz="0" w:space="0" w:color="auto"/>
                        <w:bottom w:val="none" w:sz="0" w:space="0" w:color="auto"/>
                        <w:right w:val="none" w:sz="0" w:space="0" w:color="auto"/>
                      </w:divBdr>
                    </w:div>
                  </w:divsChild>
                </w:div>
                <w:div w:id="139199015">
                  <w:marLeft w:val="0"/>
                  <w:marRight w:val="0"/>
                  <w:marTop w:val="0"/>
                  <w:marBottom w:val="0"/>
                  <w:divBdr>
                    <w:top w:val="none" w:sz="0" w:space="0" w:color="auto"/>
                    <w:left w:val="none" w:sz="0" w:space="0" w:color="auto"/>
                    <w:bottom w:val="none" w:sz="0" w:space="0" w:color="auto"/>
                    <w:right w:val="none" w:sz="0" w:space="0" w:color="auto"/>
                  </w:divBdr>
                  <w:divsChild>
                    <w:div w:id="969172165">
                      <w:marLeft w:val="0"/>
                      <w:marRight w:val="0"/>
                      <w:marTop w:val="0"/>
                      <w:marBottom w:val="0"/>
                      <w:divBdr>
                        <w:top w:val="none" w:sz="0" w:space="0" w:color="auto"/>
                        <w:left w:val="none" w:sz="0" w:space="0" w:color="auto"/>
                        <w:bottom w:val="none" w:sz="0" w:space="0" w:color="auto"/>
                        <w:right w:val="none" w:sz="0" w:space="0" w:color="auto"/>
                      </w:divBdr>
                    </w:div>
                  </w:divsChild>
                </w:div>
                <w:div w:id="1991514668">
                  <w:marLeft w:val="0"/>
                  <w:marRight w:val="0"/>
                  <w:marTop w:val="0"/>
                  <w:marBottom w:val="0"/>
                  <w:divBdr>
                    <w:top w:val="none" w:sz="0" w:space="0" w:color="auto"/>
                    <w:left w:val="none" w:sz="0" w:space="0" w:color="auto"/>
                    <w:bottom w:val="none" w:sz="0" w:space="0" w:color="auto"/>
                    <w:right w:val="none" w:sz="0" w:space="0" w:color="auto"/>
                  </w:divBdr>
                  <w:divsChild>
                    <w:div w:id="154763249">
                      <w:marLeft w:val="0"/>
                      <w:marRight w:val="0"/>
                      <w:marTop w:val="0"/>
                      <w:marBottom w:val="0"/>
                      <w:divBdr>
                        <w:top w:val="none" w:sz="0" w:space="0" w:color="auto"/>
                        <w:left w:val="none" w:sz="0" w:space="0" w:color="auto"/>
                        <w:bottom w:val="none" w:sz="0" w:space="0" w:color="auto"/>
                        <w:right w:val="none" w:sz="0" w:space="0" w:color="auto"/>
                      </w:divBdr>
                    </w:div>
                  </w:divsChild>
                </w:div>
                <w:div w:id="438909723">
                  <w:marLeft w:val="0"/>
                  <w:marRight w:val="0"/>
                  <w:marTop w:val="0"/>
                  <w:marBottom w:val="0"/>
                  <w:divBdr>
                    <w:top w:val="none" w:sz="0" w:space="0" w:color="auto"/>
                    <w:left w:val="none" w:sz="0" w:space="0" w:color="auto"/>
                    <w:bottom w:val="none" w:sz="0" w:space="0" w:color="auto"/>
                    <w:right w:val="none" w:sz="0" w:space="0" w:color="auto"/>
                  </w:divBdr>
                  <w:divsChild>
                    <w:div w:id="547954727">
                      <w:marLeft w:val="0"/>
                      <w:marRight w:val="0"/>
                      <w:marTop w:val="0"/>
                      <w:marBottom w:val="0"/>
                      <w:divBdr>
                        <w:top w:val="none" w:sz="0" w:space="0" w:color="auto"/>
                        <w:left w:val="none" w:sz="0" w:space="0" w:color="auto"/>
                        <w:bottom w:val="none" w:sz="0" w:space="0" w:color="auto"/>
                        <w:right w:val="none" w:sz="0" w:space="0" w:color="auto"/>
                      </w:divBdr>
                    </w:div>
                  </w:divsChild>
                </w:div>
                <w:div w:id="1782215656">
                  <w:marLeft w:val="0"/>
                  <w:marRight w:val="0"/>
                  <w:marTop w:val="0"/>
                  <w:marBottom w:val="0"/>
                  <w:divBdr>
                    <w:top w:val="none" w:sz="0" w:space="0" w:color="auto"/>
                    <w:left w:val="none" w:sz="0" w:space="0" w:color="auto"/>
                    <w:bottom w:val="none" w:sz="0" w:space="0" w:color="auto"/>
                    <w:right w:val="none" w:sz="0" w:space="0" w:color="auto"/>
                  </w:divBdr>
                  <w:divsChild>
                    <w:div w:id="435636882">
                      <w:marLeft w:val="0"/>
                      <w:marRight w:val="0"/>
                      <w:marTop w:val="0"/>
                      <w:marBottom w:val="0"/>
                      <w:divBdr>
                        <w:top w:val="none" w:sz="0" w:space="0" w:color="auto"/>
                        <w:left w:val="none" w:sz="0" w:space="0" w:color="auto"/>
                        <w:bottom w:val="none" w:sz="0" w:space="0" w:color="auto"/>
                        <w:right w:val="none" w:sz="0" w:space="0" w:color="auto"/>
                      </w:divBdr>
                    </w:div>
                  </w:divsChild>
                </w:div>
                <w:div w:id="1665012591">
                  <w:marLeft w:val="0"/>
                  <w:marRight w:val="0"/>
                  <w:marTop w:val="0"/>
                  <w:marBottom w:val="0"/>
                  <w:divBdr>
                    <w:top w:val="none" w:sz="0" w:space="0" w:color="auto"/>
                    <w:left w:val="none" w:sz="0" w:space="0" w:color="auto"/>
                    <w:bottom w:val="none" w:sz="0" w:space="0" w:color="auto"/>
                    <w:right w:val="none" w:sz="0" w:space="0" w:color="auto"/>
                  </w:divBdr>
                  <w:divsChild>
                    <w:div w:id="1122768196">
                      <w:marLeft w:val="0"/>
                      <w:marRight w:val="0"/>
                      <w:marTop w:val="0"/>
                      <w:marBottom w:val="0"/>
                      <w:divBdr>
                        <w:top w:val="none" w:sz="0" w:space="0" w:color="auto"/>
                        <w:left w:val="none" w:sz="0" w:space="0" w:color="auto"/>
                        <w:bottom w:val="none" w:sz="0" w:space="0" w:color="auto"/>
                        <w:right w:val="none" w:sz="0" w:space="0" w:color="auto"/>
                      </w:divBdr>
                    </w:div>
                  </w:divsChild>
                </w:div>
                <w:div w:id="684140285">
                  <w:marLeft w:val="0"/>
                  <w:marRight w:val="0"/>
                  <w:marTop w:val="0"/>
                  <w:marBottom w:val="0"/>
                  <w:divBdr>
                    <w:top w:val="none" w:sz="0" w:space="0" w:color="auto"/>
                    <w:left w:val="none" w:sz="0" w:space="0" w:color="auto"/>
                    <w:bottom w:val="none" w:sz="0" w:space="0" w:color="auto"/>
                    <w:right w:val="none" w:sz="0" w:space="0" w:color="auto"/>
                  </w:divBdr>
                  <w:divsChild>
                    <w:div w:id="171605475">
                      <w:marLeft w:val="0"/>
                      <w:marRight w:val="0"/>
                      <w:marTop w:val="0"/>
                      <w:marBottom w:val="0"/>
                      <w:divBdr>
                        <w:top w:val="none" w:sz="0" w:space="0" w:color="auto"/>
                        <w:left w:val="none" w:sz="0" w:space="0" w:color="auto"/>
                        <w:bottom w:val="none" w:sz="0" w:space="0" w:color="auto"/>
                        <w:right w:val="none" w:sz="0" w:space="0" w:color="auto"/>
                      </w:divBdr>
                    </w:div>
                  </w:divsChild>
                </w:div>
                <w:div w:id="433089196">
                  <w:marLeft w:val="0"/>
                  <w:marRight w:val="0"/>
                  <w:marTop w:val="0"/>
                  <w:marBottom w:val="0"/>
                  <w:divBdr>
                    <w:top w:val="none" w:sz="0" w:space="0" w:color="auto"/>
                    <w:left w:val="none" w:sz="0" w:space="0" w:color="auto"/>
                    <w:bottom w:val="none" w:sz="0" w:space="0" w:color="auto"/>
                    <w:right w:val="none" w:sz="0" w:space="0" w:color="auto"/>
                  </w:divBdr>
                  <w:divsChild>
                    <w:div w:id="1558473496">
                      <w:marLeft w:val="0"/>
                      <w:marRight w:val="0"/>
                      <w:marTop w:val="0"/>
                      <w:marBottom w:val="0"/>
                      <w:divBdr>
                        <w:top w:val="none" w:sz="0" w:space="0" w:color="auto"/>
                        <w:left w:val="none" w:sz="0" w:space="0" w:color="auto"/>
                        <w:bottom w:val="none" w:sz="0" w:space="0" w:color="auto"/>
                        <w:right w:val="none" w:sz="0" w:space="0" w:color="auto"/>
                      </w:divBdr>
                    </w:div>
                  </w:divsChild>
                </w:div>
                <w:div w:id="1662856157">
                  <w:marLeft w:val="0"/>
                  <w:marRight w:val="0"/>
                  <w:marTop w:val="0"/>
                  <w:marBottom w:val="0"/>
                  <w:divBdr>
                    <w:top w:val="none" w:sz="0" w:space="0" w:color="auto"/>
                    <w:left w:val="none" w:sz="0" w:space="0" w:color="auto"/>
                    <w:bottom w:val="none" w:sz="0" w:space="0" w:color="auto"/>
                    <w:right w:val="none" w:sz="0" w:space="0" w:color="auto"/>
                  </w:divBdr>
                  <w:divsChild>
                    <w:div w:id="1889150090">
                      <w:marLeft w:val="0"/>
                      <w:marRight w:val="0"/>
                      <w:marTop w:val="0"/>
                      <w:marBottom w:val="0"/>
                      <w:divBdr>
                        <w:top w:val="none" w:sz="0" w:space="0" w:color="auto"/>
                        <w:left w:val="none" w:sz="0" w:space="0" w:color="auto"/>
                        <w:bottom w:val="none" w:sz="0" w:space="0" w:color="auto"/>
                        <w:right w:val="none" w:sz="0" w:space="0" w:color="auto"/>
                      </w:divBdr>
                    </w:div>
                  </w:divsChild>
                </w:div>
                <w:div w:id="2072536402">
                  <w:marLeft w:val="0"/>
                  <w:marRight w:val="0"/>
                  <w:marTop w:val="0"/>
                  <w:marBottom w:val="0"/>
                  <w:divBdr>
                    <w:top w:val="none" w:sz="0" w:space="0" w:color="auto"/>
                    <w:left w:val="none" w:sz="0" w:space="0" w:color="auto"/>
                    <w:bottom w:val="none" w:sz="0" w:space="0" w:color="auto"/>
                    <w:right w:val="none" w:sz="0" w:space="0" w:color="auto"/>
                  </w:divBdr>
                  <w:divsChild>
                    <w:div w:id="1073430699">
                      <w:marLeft w:val="0"/>
                      <w:marRight w:val="0"/>
                      <w:marTop w:val="0"/>
                      <w:marBottom w:val="0"/>
                      <w:divBdr>
                        <w:top w:val="none" w:sz="0" w:space="0" w:color="auto"/>
                        <w:left w:val="none" w:sz="0" w:space="0" w:color="auto"/>
                        <w:bottom w:val="none" w:sz="0" w:space="0" w:color="auto"/>
                        <w:right w:val="none" w:sz="0" w:space="0" w:color="auto"/>
                      </w:divBdr>
                    </w:div>
                  </w:divsChild>
                </w:div>
                <w:div w:id="997801667">
                  <w:marLeft w:val="0"/>
                  <w:marRight w:val="0"/>
                  <w:marTop w:val="0"/>
                  <w:marBottom w:val="0"/>
                  <w:divBdr>
                    <w:top w:val="none" w:sz="0" w:space="0" w:color="auto"/>
                    <w:left w:val="none" w:sz="0" w:space="0" w:color="auto"/>
                    <w:bottom w:val="none" w:sz="0" w:space="0" w:color="auto"/>
                    <w:right w:val="none" w:sz="0" w:space="0" w:color="auto"/>
                  </w:divBdr>
                  <w:divsChild>
                    <w:div w:id="667557648">
                      <w:marLeft w:val="0"/>
                      <w:marRight w:val="0"/>
                      <w:marTop w:val="0"/>
                      <w:marBottom w:val="0"/>
                      <w:divBdr>
                        <w:top w:val="none" w:sz="0" w:space="0" w:color="auto"/>
                        <w:left w:val="none" w:sz="0" w:space="0" w:color="auto"/>
                        <w:bottom w:val="none" w:sz="0" w:space="0" w:color="auto"/>
                        <w:right w:val="none" w:sz="0" w:space="0" w:color="auto"/>
                      </w:divBdr>
                    </w:div>
                  </w:divsChild>
                </w:div>
                <w:div w:id="1335381553">
                  <w:marLeft w:val="0"/>
                  <w:marRight w:val="0"/>
                  <w:marTop w:val="0"/>
                  <w:marBottom w:val="0"/>
                  <w:divBdr>
                    <w:top w:val="none" w:sz="0" w:space="0" w:color="auto"/>
                    <w:left w:val="none" w:sz="0" w:space="0" w:color="auto"/>
                    <w:bottom w:val="none" w:sz="0" w:space="0" w:color="auto"/>
                    <w:right w:val="none" w:sz="0" w:space="0" w:color="auto"/>
                  </w:divBdr>
                  <w:divsChild>
                    <w:div w:id="1480422143">
                      <w:marLeft w:val="0"/>
                      <w:marRight w:val="0"/>
                      <w:marTop w:val="0"/>
                      <w:marBottom w:val="0"/>
                      <w:divBdr>
                        <w:top w:val="none" w:sz="0" w:space="0" w:color="auto"/>
                        <w:left w:val="none" w:sz="0" w:space="0" w:color="auto"/>
                        <w:bottom w:val="none" w:sz="0" w:space="0" w:color="auto"/>
                        <w:right w:val="none" w:sz="0" w:space="0" w:color="auto"/>
                      </w:divBdr>
                    </w:div>
                  </w:divsChild>
                </w:div>
                <w:div w:id="1669819872">
                  <w:marLeft w:val="0"/>
                  <w:marRight w:val="0"/>
                  <w:marTop w:val="0"/>
                  <w:marBottom w:val="0"/>
                  <w:divBdr>
                    <w:top w:val="none" w:sz="0" w:space="0" w:color="auto"/>
                    <w:left w:val="none" w:sz="0" w:space="0" w:color="auto"/>
                    <w:bottom w:val="none" w:sz="0" w:space="0" w:color="auto"/>
                    <w:right w:val="none" w:sz="0" w:space="0" w:color="auto"/>
                  </w:divBdr>
                  <w:divsChild>
                    <w:div w:id="984162058">
                      <w:marLeft w:val="0"/>
                      <w:marRight w:val="0"/>
                      <w:marTop w:val="0"/>
                      <w:marBottom w:val="0"/>
                      <w:divBdr>
                        <w:top w:val="none" w:sz="0" w:space="0" w:color="auto"/>
                        <w:left w:val="none" w:sz="0" w:space="0" w:color="auto"/>
                        <w:bottom w:val="none" w:sz="0" w:space="0" w:color="auto"/>
                        <w:right w:val="none" w:sz="0" w:space="0" w:color="auto"/>
                      </w:divBdr>
                    </w:div>
                  </w:divsChild>
                </w:div>
                <w:div w:id="1319335551">
                  <w:marLeft w:val="0"/>
                  <w:marRight w:val="0"/>
                  <w:marTop w:val="0"/>
                  <w:marBottom w:val="0"/>
                  <w:divBdr>
                    <w:top w:val="none" w:sz="0" w:space="0" w:color="auto"/>
                    <w:left w:val="none" w:sz="0" w:space="0" w:color="auto"/>
                    <w:bottom w:val="none" w:sz="0" w:space="0" w:color="auto"/>
                    <w:right w:val="none" w:sz="0" w:space="0" w:color="auto"/>
                  </w:divBdr>
                  <w:divsChild>
                    <w:div w:id="1276714208">
                      <w:marLeft w:val="0"/>
                      <w:marRight w:val="0"/>
                      <w:marTop w:val="0"/>
                      <w:marBottom w:val="0"/>
                      <w:divBdr>
                        <w:top w:val="none" w:sz="0" w:space="0" w:color="auto"/>
                        <w:left w:val="none" w:sz="0" w:space="0" w:color="auto"/>
                        <w:bottom w:val="none" w:sz="0" w:space="0" w:color="auto"/>
                        <w:right w:val="none" w:sz="0" w:space="0" w:color="auto"/>
                      </w:divBdr>
                    </w:div>
                  </w:divsChild>
                </w:div>
                <w:div w:id="1573851054">
                  <w:marLeft w:val="0"/>
                  <w:marRight w:val="0"/>
                  <w:marTop w:val="0"/>
                  <w:marBottom w:val="0"/>
                  <w:divBdr>
                    <w:top w:val="none" w:sz="0" w:space="0" w:color="auto"/>
                    <w:left w:val="none" w:sz="0" w:space="0" w:color="auto"/>
                    <w:bottom w:val="none" w:sz="0" w:space="0" w:color="auto"/>
                    <w:right w:val="none" w:sz="0" w:space="0" w:color="auto"/>
                  </w:divBdr>
                  <w:divsChild>
                    <w:div w:id="336536788">
                      <w:marLeft w:val="0"/>
                      <w:marRight w:val="0"/>
                      <w:marTop w:val="0"/>
                      <w:marBottom w:val="0"/>
                      <w:divBdr>
                        <w:top w:val="none" w:sz="0" w:space="0" w:color="auto"/>
                        <w:left w:val="none" w:sz="0" w:space="0" w:color="auto"/>
                        <w:bottom w:val="none" w:sz="0" w:space="0" w:color="auto"/>
                        <w:right w:val="none" w:sz="0" w:space="0" w:color="auto"/>
                      </w:divBdr>
                    </w:div>
                  </w:divsChild>
                </w:div>
                <w:div w:id="1207793324">
                  <w:marLeft w:val="0"/>
                  <w:marRight w:val="0"/>
                  <w:marTop w:val="0"/>
                  <w:marBottom w:val="0"/>
                  <w:divBdr>
                    <w:top w:val="none" w:sz="0" w:space="0" w:color="auto"/>
                    <w:left w:val="none" w:sz="0" w:space="0" w:color="auto"/>
                    <w:bottom w:val="none" w:sz="0" w:space="0" w:color="auto"/>
                    <w:right w:val="none" w:sz="0" w:space="0" w:color="auto"/>
                  </w:divBdr>
                  <w:divsChild>
                    <w:div w:id="384379275">
                      <w:marLeft w:val="0"/>
                      <w:marRight w:val="0"/>
                      <w:marTop w:val="0"/>
                      <w:marBottom w:val="0"/>
                      <w:divBdr>
                        <w:top w:val="none" w:sz="0" w:space="0" w:color="auto"/>
                        <w:left w:val="none" w:sz="0" w:space="0" w:color="auto"/>
                        <w:bottom w:val="none" w:sz="0" w:space="0" w:color="auto"/>
                        <w:right w:val="none" w:sz="0" w:space="0" w:color="auto"/>
                      </w:divBdr>
                    </w:div>
                  </w:divsChild>
                </w:div>
                <w:div w:id="818621340">
                  <w:marLeft w:val="0"/>
                  <w:marRight w:val="0"/>
                  <w:marTop w:val="0"/>
                  <w:marBottom w:val="0"/>
                  <w:divBdr>
                    <w:top w:val="none" w:sz="0" w:space="0" w:color="auto"/>
                    <w:left w:val="none" w:sz="0" w:space="0" w:color="auto"/>
                    <w:bottom w:val="none" w:sz="0" w:space="0" w:color="auto"/>
                    <w:right w:val="none" w:sz="0" w:space="0" w:color="auto"/>
                  </w:divBdr>
                  <w:divsChild>
                    <w:div w:id="1433471078">
                      <w:marLeft w:val="0"/>
                      <w:marRight w:val="0"/>
                      <w:marTop w:val="0"/>
                      <w:marBottom w:val="0"/>
                      <w:divBdr>
                        <w:top w:val="none" w:sz="0" w:space="0" w:color="auto"/>
                        <w:left w:val="none" w:sz="0" w:space="0" w:color="auto"/>
                        <w:bottom w:val="none" w:sz="0" w:space="0" w:color="auto"/>
                        <w:right w:val="none" w:sz="0" w:space="0" w:color="auto"/>
                      </w:divBdr>
                    </w:div>
                  </w:divsChild>
                </w:div>
                <w:div w:id="1518303653">
                  <w:marLeft w:val="0"/>
                  <w:marRight w:val="0"/>
                  <w:marTop w:val="0"/>
                  <w:marBottom w:val="0"/>
                  <w:divBdr>
                    <w:top w:val="none" w:sz="0" w:space="0" w:color="auto"/>
                    <w:left w:val="none" w:sz="0" w:space="0" w:color="auto"/>
                    <w:bottom w:val="none" w:sz="0" w:space="0" w:color="auto"/>
                    <w:right w:val="none" w:sz="0" w:space="0" w:color="auto"/>
                  </w:divBdr>
                  <w:divsChild>
                    <w:div w:id="140118189">
                      <w:marLeft w:val="0"/>
                      <w:marRight w:val="0"/>
                      <w:marTop w:val="0"/>
                      <w:marBottom w:val="0"/>
                      <w:divBdr>
                        <w:top w:val="none" w:sz="0" w:space="0" w:color="auto"/>
                        <w:left w:val="none" w:sz="0" w:space="0" w:color="auto"/>
                        <w:bottom w:val="none" w:sz="0" w:space="0" w:color="auto"/>
                        <w:right w:val="none" w:sz="0" w:space="0" w:color="auto"/>
                      </w:divBdr>
                    </w:div>
                  </w:divsChild>
                </w:div>
                <w:div w:id="666249658">
                  <w:marLeft w:val="0"/>
                  <w:marRight w:val="0"/>
                  <w:marTop w:val="0"/>
                  <w:marBottom w:val="0"/>
                  <w:divBdr>
                    <w:top w:val="none" w:sz="0" w:space="0" w:color="auto"/>
                    <w:left w:val="none" w:sz="0" w:space="0" w:color="auto"/>
                    <w:bottom w:val="none" w:sz="0" w:space="0" w:color="auto"/>
                    <w:right w:val="none" w:sz="0" w:space="0" w:color="auto"/>
                  </w:divBdr>
                  <w:divsChild>
                    <w:div w:id="1451123837">
                      <w:marLeft w:val="0"/>
                      <w:marRight w:val="0"/>
                      <w:marTop w:val="0"/>
                      <w:marBottom w:val="0"/>
                      <w:divBdr>
                        <w:top w:val="none" w:sz="0" w:space="0" w:color="auto"/>
                        <w:left w:val="none" w:sz="0" w:space="0" w:color="auto"/>
                        <w:bottom w:val="none" w:sz="0" w:space="0" w:color="auto"/>
                        <w:right w:val="none" w:sz="0" w:space="0" w:color="auto"/>
                      </w:divBdr>
                    </w:div>
                  </w:divsChild>
                </w:div>
                <w:div w:id="1255625356">
                  <w:marLeft w:val="0"/>
                  <w:marRight w:val="0"/>
                  <w:marTop w:val="0"/>
                  <w:marBottom w:val="0"/>
                  <w:divBdr>
                    <w:top w:val="none" w:sz="0" w:space="0" w:color="auto"/>
                    <w:left w:val="none" w:sz="0" w:space="0" w:color="auto"/>
                    <w:bottom w:val="none" w:sz="0" w:space="0" w:color="auto"/>
                    <w:right w:val="none" w:sz="0" w:space="0" w:color="auto"/>
                  </w:divBdr>
                  <w:divsChild>
                    <w:div w:id="1288047959">
                      <w:marLeft w:val="0"/>
                      <w:marRight w:val="0"/>
                      <w:marTop w:val="0"/>
                      <w:marBottom w:val="0"/>
                      <w:divBdr>
                        <w:top w:val="none" w:sz="0" w:space="0" w:color="auto"/>
                        <w:left w:val="none" w:sz="0" w:space="0" w:color="auto"/>
                        <w:bottom w:val="none" w:sz="0" w:space="0" w:color="auto"/>
                        <w:right w:val="none" w:sz="0" w:space="0" w:color="auto"/>
                      </w:divBdr>
                    </w:div>
                  </w:divsChild>
                </w:div>
                <w:div w:id="820004277">
                  <w:marLeft w:val="0"/>
                  <w:marRight w:val="0"/>
                  <w:marTop w:val="0"/>
                  <w:marBottom w:val="0"/>
                  <w:divBdr>
                    <w:top w:val="none" w:sz="0" w:space="0" w:color="auto"/>
                    <w:left w:val="none" w:sz="0" w:space="0" w:color="auto"/>
                    <w:bottom w:val="none" w:sz="0" w:space="0" w:color="auto"/>
                    <w:right w:val="none" w:sz="0" w:space="0" w:color="auto"/>
                  </w:divBdr>
                  <w:divsChild>
                    <w:div w:id="1631588955">
                      <w:marLeft w:val="0"/>
                      <w:marRight w:val="0"/>
                      <w:marTop w:val="0"/>
                      <w:marBottom w:val="0"/>
                      <w:divBdr>
                        <w:top w:val="none" w:sz="0" w:space="0" w:color="auto"/>
                        <w:left w:val="none" w:sz="0" w:space="0" w:color="auto"/>
                        <w:bottom w:val="none" w:sz="0" w:space="0" w:color="auto"/>
                        <w:right w:val="none" w:sz="0" w:space="0" w:color="auto"/>
                      </w:divBdr>
                    </w:div>
                  </w:divsChild>
                </w:div>
                <w:div w:id="563371006">
                  <w:marLeft w:val="0"/>
                  <w:marRight w:val="0"/>
                  <w:marTop w:val="0"/>
                  <w:marBottom w:val="0"/>
                  <w:divBdr>
                    <w:top w:val="none" w:sz="0" w:space="0" w:color="auto"/>
                    <w:left w:val="none" w:sz="0" w:space="0" w:color="auto"/>
                    <w:bottom w:val="none" w:sz="0" w:space="0" w:color="auto"/>
                    <w:right w:val="none" w:sz="0" w:space="0" w:color="auto"/>
                  </w:divBdr>
                  <w:divsChild>
                    <w:div w:id="1336573026">
                      <w:marLeft w:val="0"/>
                      <w:marRight w:val="0"/>
                      <w:marTop w:val="0"/>
                      <w:marBottom w:val="0"/>
                      <w:divBdr>
                        <w:top w:val="none" w:sz="0" w:space="0" w:color="auto"/>
                        <w:left w:val="none" w:sz="0" w:space="0" w:color="auto"/>
                        <w:bottom w:val="none" w:sz="0" w:space="0" w:color="auto"/>
                        <w:right w:val="none" w:sz="0" w:space="0" w:color="auto"/>
                      </w:divBdr>
                    </w:div>
                    <w:div w:id="1993748715">
                      <w:marLeft w:val="0"/>
                      <w:marRight w:val="0"/>
                      <w:marTop w:val="0"/>
                      <w:marBottom w:val="0"/>
                      <w:divBdr>
                        <w:top w:val="none" w:sz="0" w:space="0" w:color="auto"/>
                        <w:left w:val="none" w:sz="0" w:space="0" w:color="auto"/>
                        <w:bottom w:val="none" w:sz="0" w:space="0" w:color="auto"/>
                        <w:right w:val="none" w:sz="0" w:space="0" w:color="auto"/>
                      </w:divBdr>
                    </w:div>
                    <w:div w:id="11450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696342675">
      <w:bodyDiv w:val="1"/>
      <w:marLeft w:val="0"/>
      <w:marRight w:val="0"/>
      <w:marTop w:val="0"/>
      <w:marBottom w:val="0"/>
      <w:divBdr>
        <w:top w:val="none" w:sz="0" w:space="0" w:color="auto"/>
        <w:left w:val="none" w:sz="0" w:space="0" w:color="auto"/>
        <w:bottom w:val="none" w:sz="0" w:space="0" w:color="auto"/>
        <w:right w:val="none" w:sz="0" w:space="0" w:color="auto"/>
      </w:divBdr>
      <w:divsChild>
        <w:div w:id="2063745061">
          <w:marLeft w:val="0"/>
          <w:marRight w:val="0"/>
          <w:marTop w:val="0"/>
          <w:marBottom w:val="0"/>
          <w:divBdr>
            <w:top w:val="none" w:sz="0" w:space="0" w:color="auto"/>
            <w:left w:val="none" w:sz="0" w:space="0" w:color="auto"/>
            <w:bottom w:val="none" w:sz="0" w:space="0" w:color="auto"/>
            <w:right w:val="none" w:sz="0" w:space="0" w:color="auto"/>
          </w:divBdr>
        </w:div>
        <w:div w:id="1531454031">
          <w:marLeft w:val="0"/>
          <w:marRight w:val="0"/>
          <w:marTop w:val="0"/>
          <w:marBottom w:val="0"/>
          <w:divBdr>
            <w:top w:val="none" w:sz="0" w:space="0" w:color="auto"/>
            <w:left w:val="none" w:sz="0" w:space="0" w:color="auto"/>
            <w:bottom w:val="none" w:sz="0" w:space="0" w:color="auto"/>
            <w:right w:val="none" w:sz="0" w:space="0" w:color="auto"/>
          </w:divBdr>
        </w:div>
        <w:div w:id="1042559583">
          <w:marLeft w:val="0"/>
          <w:marRight w:val="0"/>
          <w:marTop w:val="0"/>
          <w:marBottom w:val="0"/>
          <w:divBdr>
            <w:top w:val="none" w:sz="0" w:space="0" w:color="auto"/>
            <w:left w:val="none" w:sz="0" w:space="0" w:color="auto"/>
            <w:bottom w:val="none" w:sz="0" w:space="0" w:color="auto"/>
            <w:right w:val="none" w:sz="0" w:space="0" w:color="auto"/>
          </w:divBdr>
        </w:div>
        <w:div w:id="180704232">
          <w:marLeft w:val="0"/>
          <w:marRight w:val="0"/>
          <w:marTop w:val="0"/>
          <w:marBottom w:val="0"/>
          <w:divBdr>
            <w:top w:val="none" w:sz="0" w:space="0" w:color="auto"/>
            <w:left w:val="none" w:sz="0" w:space="0" w:color="auto"/>
            <w:bottom w:val="none" w:sz="0" w:space="0" w:color="auto"/>
            <w:right w:val="none" w:sz="0" w:space="0" w:color="auto"/>
          </w:divBdr>
        </w:div>
        <w:div w:id="2037463817">
          <w:marLeft w:val="0"/>
          <w:marRight w:val="0"/>
          <w:marTop w:val="0"/>
          <w:marBottom w:val="0"/>
          <w:divBdr>
            <w:top w:val="none" w:sz="0" w:space="0" w:color="auto"/>
            <w:left w:val="none" w:sz="0" w:space="0" w:color="auto"/>
            <w:bottom w:val="none" w:sz="0" w:space="0" w:color="auto"/>
            <w:right w:val="none" w:sz="0" w:space="0" w:color="auto"/>
          </w:divBdr>
        </w:div>
        <w:div w:id="1956476559">
          <w:marLeft w:val="0"/>
          <w:marRight w:val="0"/>
          <w:marTop w:val="0"/>
          <w:marBottom w:val="0"/>
          <w:divBdr>
            <w:top w:val="none" w:sz="0" w:space="0" w:color="auto"/>
            <w:left w:val="none" w:sz="0" w:space="0" w:color="auto"/>
            <w:bottom w:val="none" w:sz="0" w:space="0" w:color="auto"/>
            <w:right w:val="none" w:sz="0" w:space="0" w:color="auto"/>
          </w:divBdr>
        </w:div>
      </w:divsChild>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02055188">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2.xml><?xml version="1.0" encoding="utf-8"?>
<ds:datastoreItem xmlns:ds="http://schemas.openxmlformats.org/officeDocument/2006/customXml" ds:itemID="{639DC07B-FE02-41BE-9094-30954C51E9AC}">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4b4a1c0d-4a69-4996-a84a-fc699b9f49de"/>
    <ds:schemaRef ds:uri="http://purl.org/dc/dcmitype/"/>
    <ds:schemaRef ds:uri="acccb6d4-dbe5-46d2-b4d3-5733603d8cc6"/>
    <ds:schemaRef ds:uri="985ec44e-1bab-4c0b-9df0-6ba128686fc9"/>
    <ds:schemaRef ds:uri="http://www.w3.org/XML/1998/namespace"/>
  </ds:schemaRefs>
</ds:datastoreItem>
</file>

<file path=customXml/itemProps3.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4.xml><?xml version="1.0" encoding="utf-8"?>
<ds:datastoreItem xmlns:ds="http://schemas.openxmlformats.org/officeDocument/2006/customXml" ds:itemID="{D4E2FA14-1C94-4BFB-93F2-F672DE98C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TRANS_WP29_2009_E.dot</Template>
  <TotalTime>1</TotalTime>
  <Pages>4</Pages>
  <Words>974</Words>
  <Characters>5554</Characters>
  <Application>Microsoft Office Word</Application>
  <DocSecurity>0</DocSecurity>
  <Lines>46</Lines>
  <Paragraphs>13</Paragraphs>
  <ScaleCrop>false</ScaleCrop>
  <HeadingPairs>
    <vt:vector size="12" baseType="variant">
      <vt:variant>
        <vt:lpstr>Titel</vt:lpstr>
      </vt:variant>
      <vt:variant>
        <vt:i4>1</vt:i4>
      </vt:variant>
      <vt:variant>
        <vt:lpstr>Titre</vt:lpstr>
      </vt:variant>
      <vt:variant>
        <vt:i4>1</vt:i4>
      </vt:variant>
      <vt:variant>
        <vt:lpstr>タイトル</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ECE/TRANS/WP.29/GRPE/2024/20</vt:lpstr>
      <vt:lpstr>1804561</vt:lpstr>
      <vt:lpstr>1804561</vt:lpstr>
      <vt:lpstr>1804561</vt:lpstr>
      <vt:lpstr>United Nations</vt:lpstr>
      <vt:lpstr>United Nations</vt:lpstr>
    </vt:vector>
  </TitlesOfParts>
  <Company>RDW Voertuiginformatie en -toelating</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ECE/TRANS/WP.29/GRPE/2024/20</dc:title>
  <dc:subject>2413463</dc:subject>
  <dc:creator>oica</dc:creator>
  <cp:keywords/>
  <dc:description/>
  <cp:lastModifiedBy>Benedicte Boudol</cp:lastModifiedBy>
  <cp:revision>3</cp:revision>
  <cp:lastPrinted>2024-07-23T13:06:00Z</cp:lastPrinted>
  <dcterms:created xsi:type="dcterms:W3CDTF">2025-01-13T11:19:00Z</dcterms:created>
  <dcterms:modified xsi:type="dcterms:W3CDTF">2025-01-13T11:20:00Z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MSIP_Label_c2601314-b878-4900-a263-6d04f23371fa_Enabled">
    <vt:lpwstr>true</vt:lpwstr>
  </property>
  <property fmtid="{D5CDD505-2E9C-101B-9397-08002B2CF9AE}" pid="23" name="MSIP_Label_c2601314-b878-4900-a263-6d04f23371fa_SetDate">
    <vt:lpwstr>2024-12-05T15:09:17Z</vt:lpwstr>
  </property>
  <property fmtid="{D5CDD505-2E9C-101B-9397-08002B2CF9AE}" pid="24" name="MSIP_Label_c2601314-b878-4900-a263-6d04f23371fa_Method">
    <vt:lpwstr>Privileged</vt:lpwstr>
  </property>
  <property fmtid="{D5CDD505-2E9C-101B-9397-08002B2CF9AE}" pid="25" name="MSIP_Label_c2601314-b878-4900-a263-6d04f23371fa_Name">
    <vt:lpwstr>c2601314-b878-4900-a263-6d04f23371fa</vt:lpwstr>
  </property>
  <property fmtid="{D5CDD505-2E9C-101B-9397-08002B2CF9AE}" pid="26" name="MSIP_Label_c2601314-b878-4900-a263-6d04f23371fa_SiteId">
    <vt:lpwstr>ce849bab-cc1c-465b-b62e-18f07c9ac198</vt:lpwstr>
  </property>
  <property fmtid="{D5CDD505-2E9C-101B-9397-08002B2CF9AE}" pid="27" name="MSIP_Label_c2601314-b878-4900-a263-6d04f23371fa_ActionId">
    <vt:lpwstr>edad0afa-5080-46cd-b950-ed5abb004a62</vt:lpwstr>
  </property>
  <property fmtid="{D5CDD505-2E9C-101B-9397-08002B2CF9AE}" pid="28" name="MSIP_Label_c2601314-b878-4900-a263-6d04f23371fa_ContentBits">
    <vt:lpwstr>0</vt:lpwstr>
  </property>
</Properties>
</file>