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B6E86" w:rsidRPr="00825015" w:rsidTr="0055054B">
        <w:tc>
          <w:tcPr>
            <w:tcW w:w="4785" w:type="dxa"/>
          </w:tcPr>
          <w:p w:rsidR="006B6E86" w:rsidRDefault="006B6E86" w:rsidP="0055054B">
            <w:pPr>
              <w:autoSpaceDE w:val="0"/>
              <w:autoSpaceDN w:val="0"/>
              <w:adjustRightInd w:val="0"/>
              <w:rPr>
                <w:rFonts w:ascii="Times New Roman" w:hAnsi="Times New Roman" w:cs="Times New Roman"/>
                <w:bCs/>
                <w:sz w:val="24"/>
                <w:szCs w:val="24"/>
                <w:lang w:val="en-US"/>
              </w:rPr>
            </w:pPr>
            <w:r>
              <w:rPr>
                <w:rFonts w:ascii="Times New Roman" w:hAnsi="Times New Roman" w:cs="Times New Roman"/>
                <w:bCs/>
                <w:sz w:val="24"/>
                <w:szCs w:val="24"/>
                <w:lang w:val="en-US"/>
              </w:rPr>
              <w:t xml:space="preserve">Submitted by the </w:t>
            </w:r>
            <w:r w:rsidRPr="00825015">
              <w:rPr>
                <w:rFonts w:ascii="Times New Roman" w:hAnsi="Times New Roman" w:cs="Times New Roman"/>
                <w:bCs/>
                <w:sz w:val="24"/>
                <w:szCs w:val="24"/>
                <w:lang w:val="en-US"/>
              </w:rPr>
              <w:t xml:space="preserve">representative </w:t>
            </w:r>
          </w:p>
          <w:p w:rsidR="006B6E86" w:rsidRPr="00E02B7C" w:rsidRDefault="006B6E86" w:rsidP="0055054B">
            <w:pPr>
              <w:autoSpaceDE w:val="0"/>
              <w:autoSpaceDN w:val="0"/>
              <w:adjustRightInd w:val="0"/>
              <w:rPr>
                <w:rFonts w:ascii="Times New Roman" w:hAnsi="Times New Roman" w:cs="Times New Roman"/>
                <w:bCs/>
                <w:sz w:val="24"/>
                <w:szCs w:val="24"/>
                <w:lang w:val="en-US"/>
              </w:rPr>
            </w:pPr>
            <w:r w:rsidRPr="00825015">
              <w:rPr>
                <w:rFonts w:ascii="Times New Roman" w:hAnsi="Times New Roman" w:cs="Times New Roman"/>
                <w:bCs/>
                <w:sz w:val="24"/>
                <w:szCs w:val="24"/>
                <w:lang w:val="en-US"/>
              </w:rPr>
              <w:t>of the Russian Federation</w:t>
            </w:r>
          </w:p>
          <w:p w:rsidR="006B6E86" w:rsidRPr="00825015" w:rsidRDefault="006B6E86" w:rsidP="0055054B">
            <w:pPr>
              <w:autoSpaceDE w:val="0"/>
              <w:autoSpaceDN w:val="0"/>
              <w:adjustRightInd w:val="0"/>
              <w:rPr>
                <w:rFonts w:ascii="Times New Roman" w:hAnsi="Times New Roman" w:cs="Times New Roman"/>
                <w:bCs/>
                <w:sz w:val="24"/>
                <w:szCs w:val="24"/>
                <w:lang w:val="en-US"/>
              </w:rPr>
            </w:pPr>
          </w:p>
        </w:tc>
        <w:tc>
          <w:tcPr>
            <w:tcW w:w="4786" w:type="dxa"/>
          </w:tcPr>
          <w:p w:rsidR="006B6E86" w:rsidRPr="0055499E" w:rsidRDefault="006B6E86" w:rsidP="0055054B">
            <w:pPr>
              <w:autoSpaceDE w:val="0"/>
              <w:autoSpaceDN w:val="0"/>
              <w:adjustRightInd w:val="0"/>
              <w:ind w:left="880"/>
              <w:rPr>
                <w:rFonts w:ascii="Times New Roman" w:hAnsi="Times New Roman" w:cs="Times New Roman"/>
                <w:b/>
                <w:bCs/>
                <w:sz w:val="24"/>
                <w:szCs w:val="24"/>
                <w:lang w:val="en-US"/>
              </w:rPr>
            </w:pPr>
            <w:r w:rsidRPr="0055499E">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326A7EC" wp14:editId="7D04BCCE">
                      <wp:simplePos x="0" y="0"/>
                      <wp:positionH relativeFrom="margin">
                        <wp:posOffset>1877378</wp:posOffset>
                      </wp:positionH>
                      <wp:positionV relativeFrom="paragraph">
                        <wp:posOffset>-401002</wp:posOffset>
                      </wp:positionV>
                      <wp:extent cx="80645" cy="332105"/>
                      <wp:effectExtent l="0" t="0" r="0" b="0"/>
                      <wp:wrapNone/>
                      <wp:docPr id="556308542" name="テキスト ボックス 2"/>
                      <wp:cNvGraphicFramePr/>
                      <a:graphic xmlns:a="http://schemas.openxmlformats.org/drawingml/2006/main">
                        <a:graphicData uri="http://schemas.microsoft.com/office/word/2010/wordprocessingShape">
                          <wps:wsp>
                            <wps:cNvSpPr txBox="1"/>
                            <wps:spPr>
                              <a:xfrm>
                                <a:off x="0" y="0"/>
                                <a:ext cx="80645" cy="332105"/>
                              </a:xfrm>
                              <a:prstGeom prst="rect">
                                <a:avLst/>
                              </a:prstGeom>
                              <a:solidFill>
                                <a:schemeClr val="lt1"/>
                              </a:solidFill>
                              <a:ln w="6350">
                                <a:noFill/>
                              </a:ln>
                            </wps:spPr>
                            <wps:txbx>
                              <w:txbxContent>
                                <w:p w:rsidR="006B6E86" w:rsidRPr="00E65BED" w:rsidRDefault="006B6E86" w:rsidP="006B6E86">
                                  <w:pPr>
                                    <w:rPr>
                                      <w:sz w:val="32"/>
                                      <w:szCs w:val="32"/>
                                      <w:lang w:val="es-ES"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47.85pt;margin-top:-31.55pt;width:6.35pt;height:26.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" fillcolor="white [3201]" stroked="f" strokeweight=".5pt">
                      <v:textbox>
                        <w:txbxContent>
                          <w:p w:rsidR="006B6E86" w:rsidRPr="00E65BED" w:rsidRDefault="006B6E86" w:rsidP="006B6E86">
                            <w:pPr>
                              <w:rPr>
                                <w:sz w:val="32"/>
                                <w:szCs w:val="32"/>
                                <w:lang w:val="es-ES" w:eastAsia="ja-JP"/>
                              </w:rPr>
                            </w:pPr>
                          </w:p>
                        </w:txbxContent>
                      </v:textbox>
                      <w10:wrap anchorx="margin"/>
                    </v:shape>
                  </w:pict>
                </mc:Fallback>
              </mc:AlternateContent>
            </w:r>
            <w:r w:rsidRPr="0055499E">
              <w:rPr>
                <w:rFonts w:ascii="Times New Roman" w:hAnsi="Times New Roman" w:cs="Times New Roman"/>
                <w:bCs/>
                <w:sz w:val="24"/>
                <w:szCs w:val="24"/>
                <w:u w:val="single"/>
                <w:lang w:val="en-US"/>
              </w:rPr>
              <w:t>Informal document</w:t>
            </w:r>
            <w:r w:rsidRPr="0055499E">
              <w:rPr>
                <w:rFonts w:ascii="Times New Roman" w:hAnsi="Times New Roman" w:cs="Times New Roman"/>
                <w:bCs/>
                <w:sz w:val="24"/>
                <w:szCs w:val="24"/>
                <w:lang w:val="en-US"/>
              </w:rPr>
              <w:t xml:space="preserve"> </w:t>
            </w:r>
            <w:r w:rsidRPr="0055499E">
              <w:rPr>
                <w:rFonts w:ascii="Times New Roman" w:hAnsi="Times New Roman" w:cs="Times New Roman"/>
                <w:b/>
                <w:bCs/>
                <w:sz w:val="24"/>
                <w:szCs w:val="24"/>
                <w:lang w:val="en-US"/>
              </w:rPr>
              <w:t>PTI-</w:t>
            </w:r>
            <w:r>
              <w:rPr>
                <w:rFonts w:ascii="Times New Roman" w:hAnsi="Times New Roman" w:cs="Times New Roman"/>
                <w:b/>
                <w:bCs/>
                <w:sz w:val="24"/>
                <w:szCs w:val="24"/>
                <w:lang w:val="en-US"/>
              </w:rPr>
              <w:t>40</w:t>
            </w:r>
            <w:r w:rsidRPr="0055499E">
              <w:rPr>
                <w:rFonts w:ascii="Times New Roman" w:hAnsi="Times New Roman" w:cs="Times New Roman"/>
                <w:b/>
                <w:bCs/>
                <w:sz w:val="24"/>
                <w:szCs w:val="24"/>
                <w:lang w:val="en-US"/>
              </w:rPr>
              <w:t>-XX</w:t>
            </w:r>
          </w:p>
          <w:p w:rsidR="006B6E86" w:rsidRPr="0055499E" w:rsidRDefault="006B6E86" w:rsidP="0055054B">
            <w:pPr>
              <w:autoSpaceDE w:val="0"/>
              <w:autoSpaceDN w:val="0"/>
              <w:adjustRightInd w:val="0"/>
              <w:ind w:left="880"/>
              <w:rPr>
                <w:rFonts w:ascii="Times New Roman" w:hAnsi="Times New Roman" w:cs="Times New Roman"/>
                <w:bCs/>
                <w:sz w:val="24"/>
                <w:szCs w:val="24"/>
                <w:lang w:val="en-US"/>
              </w:rPr>
            </w:pPr>
            <w:r>
              <w:rPr>
                <w:rFonts w:ascii="Times New Roman" w:hAnsi="Times New Roman" w:cs="Times New Roman"/>
                <w:bCs/>
                <w:sz w:val="24"/>
                <w:szCs w:val="24"/>
                <w:lang w:val="en-US"/>
              </w:rPr>
              <w:t>40</w:t>
            </w:r>
            <w:r w:rsidRPr="0055499E">
              <w:rPr>
                <w:rFonts w:ascii="Times New Roman" w:hAnsi="Times New Roman" w:cs="Times New Roman"/>
                <w:bCs/>
                <w:sz w:val="24"/>
                <w:szCs w:val="24"/>
                <w:lang w:val="en-US"/>
              </w:rPr>
              <w:t xml:space="preserve">th IWG on PTI, </w:t>
            </w:r>
            <w:r>
              <w:rPr>
                <w:rFonts w:ascii="Times New Roman" w:hAnsi="Times New Roman" w:cs="Times New Roman"/>
                <w:bCs/>
                <w:sz w:val="24"/>
                <w:szCs w:val="24"/>
                <w:lang w:val="en-US"/>
              </w:rPr>
              <w:t>9</w:t>
            </w:r>
            <w:r w:rsidRPr="0055499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September</w:t>
            </w:r>
            <w:r w:rsidRPr="0055499E">
              <w:rPr>
                <w:rFonts w:ascii="Times New Roman" w:hAnsi="Times New Roman" w:cs="Times New Roman"/>
                <w:bCs/>
                <w:sz w:val="24"/>
                <w:szCs w:val="24"/>
                <w:lang w:val="en-US"/>
              </w:rPr>
              <w:t xml:space="preserve"> 202</w:t>
            </w:r>
            <w:r>
              <w:rPr>
                <w:rFonts w:ascii="Times New Roman" w:hAnsi="Times New Roman" w:cs="Times New Roman"/>
                <w:bCs/>
                <w:sz w:val="24"/>
                <w:szCs w:val="24"/>
                <w:lang w:val="en-US"/>
              </w:rPr>
              <w:t>5</w:t>
            </w:r>
          </w:p>
          <w:p w:rsidR="006B6E86" w:rsidRDefault="006B6E86" w:rsidP="0055054B">
            <w:pPr>
              <w:autoSpaceDE w:val="0"/>
              <w:autoSpaceDN w:val="0"/>
              <w:adjustRightInd w:val="0"/>
              <w:ind w:left="880"/>
              <w:rPr>
                <w:rFonts w:ascii="Times New Roman" w:hAnsi="Times New Roman" w:cs="Times New Roman"/>
                <w:bCs/>
                <w:sz w:val="24"/>
                <w:szCs w:val="24"/>
                <w:lang w:val="en-US"/>
              </w:rPr>
            </w:pPr>
            <w:proofErr w:type="spellStart"/>
            <w:r w:rsidRPr="0055499E">
              <w:rPr>
                <w:rFonts w:ascii="Times New Roman" w:hAnsi="Times New Roman" w:cs="Times New Roman"/>
                <w:bCs/>
                <w:sz w:val="24"/>
                <w:szCs w:val="24"/>
              </w:rPr>
              <w:t>Provisional</w:t>
            </w:r>
            <w:proofErr w:type="spellEnd"/>
            <w:r w:rsidRPr="0055499E">
              <w:rPr>
                <w:rFonts w:ascii="Times New Roman" w:hAnsi="Times New Roman" w:cs="Times New Roman"/>
                <w:bCs/>
                <w:sz w:val="24"/>
                <w:szCs w:val="24"/>
              </w:rPr>
              <w:t xml:space="preserve"> </w:t>
            </w:r>
            <w:proofErr w:type="spellStart"/>
            <w:r w:rsidRPr="0055499E">
              <w:rPr>
                <w:rFonts w:ascii="Times New Roman" w:hAnsi="Times New Roman" w:cs="Times New Roman"/>
                <w:bCs/>
                <w:sz w:val="24"/>
                <w:szCs w:val="24"/>
              </w:rPr>
              <w:t>agenda</w:t>
            </w:r>
            <w:proofErr w:type="spellEnd"/>
            <w:r w:rsidRPr="0055499E">
              <w:rPr>
                <w:rFonts w:ascii="Times New Roman" w:hAnsi="Times New Roman" w:cs="Times New Roman"/>
                <w:bCs/>
                <w:sz w:val="24"/>
                <w:szCs w:val="24"/>
              </w:rPr>
              <w:t xml:space="preserve"> </w:t>
            </w:r>
            <w:proofErr w:type="spellStart"/>
            <w:r w:rsidRPr="0055499E">
              <w:rPr>
                <w:rFonts w:ascii="Times New Roman" w:hAnsi="Times New Roman" w:cs="Times New Roman"/>
                <w:bCs/>
                <w:sz w:val="24"/>
                <w:szCs w:val="24"/>
              </w:rPr>
              <w:t>item</w:t>
            </w:r>
            <w:proofErr w:type="spellEnd"/>
            <w:r w:rsidRPr="0055499E">
              <w:rPr>
                <w:rFonts w:ascii="Times New Roman" w:hAnsi="Times New Roman" w:cs="Times New Roman"/>
                <w:bCs/>
                <w:sz w:val="24"/>
                <w:szCs w:val="24"/>
              </w:rPr>
              <w:t xml:space="preserve"> </w:t>
            </w:r>
          </w:p>
          <w:p w:rsidR="006B6E86" w:rsidRPr="006B6E86" w:rsidRDefault="006B6E86" w:rsidP="0055054B">
            <w:pPr>
              <w:autoSpaceDE w:val="0"/>
              <w:autoSpaceDN w:val="0"/>
              <w:adjustRightInd w:val="0"/>
              <w:ind w:left="880"/>
              <w:rPr>
                <w:b/>
                <w:bCs/>
                <w:sz w:val="24"/>
                <w:szCs w:val="24"/>
                <w:lang w:val="en-US"/>
              </w:rPr>
            </w:pPr>
          </w:p>
        </w:tc>
      </w:tr>
    </w:tbl>
    <w:p w:rsidR="006B6E86" w:rsidRPr="00003951" w:rsidRDefault="00003951" w:rsidP="006B6E86">
      <w:pPr>
        <w:pStyle w:val="Default"/>
        <w:ind w:firstLine="708"/>
        <w:jc w:val="center"/>
        <w:rPr>
          <w:b/>
          <w:sz w:val="28"/>
          <w:szCs w:val="28"/>
          <w:lang w:val="en-US"/>
        </w:rPr>
      </w:pPr>
      <w:r>
        <w:rPr>
          <w:b/>
          <w:sz w:val="28"/>
          <w:szCs w:val="28"/>
          <w:lang w:val="en-US"/>
        </w:rPr>
        <w:t xml:space="preserve">PROPOSALS FOR A DRAFT AMENDMENTS TO THE </w:t>
      </w:r>
      <w:r w:rsidRPr="00003951">
        <w:rPr>
          <w:b/>
          <w:sz w:val="28"/>
          <w:szCs w:val="28"/>
          <w:lang w:val="en-US"/>
        </w:rPr>
        <w:t>CONSOLIDATED RESOLUTION ON THE CONSTRUCTION OF VEHICLES (R.E.3)</w:t>
      </w:r>
      <w:r>
        <w:rPr>
          <w:b/>
          <w:sz w:val="28"/>
          <w:szCs w:val="28"/>
          <w:lang w:val="en-US"/>
        </w:rPr>
        <w:t xml:space="preserve"> RE</w:t>
      </w:r>
      <w:r w:rsidR="00E271C6">
        <w:rPr>
          <w:b/>
          <w:sz w:val="28"/>
          <w:szCs w:val="28"/>
          <w:lang w:val="en-US"/>
        </w:rPr>
        <w:t>LATED</w:t>
      </w:r>
      <w:r w:rsidR="00432B62">
        <w:rPr>
          <w:b/>
          <w:sz w:val="28"/>
          <w:szCs w:val="28"/>
          <w:lang w:val="en-US"/>
        </w:rPr>
        <w:t xml:space="preserve"> TO</w:t>
      </w:r>
      <w:r>
        <w:rPr>
          <w:b/>
          <w:sz w:val="28"/>
          <w:szCs w:val="28"/>
          <w:lang w:val="en-US"/>
        </w:rPr>
        <w:t xml:space="preserve"> PERIODICAL TECHNICAL INSPECTIONS OF THE VEHICLES</w:t>
      </w:r>
    </w:p>
    <w:p w:rsidR="006B6E86" w:rsidRPr="002369AF" w:rsidRDefault="006B6E86" w:rsidP="006B6E86">
      <w:pPr>
        <w:pStyle w:val="Default"/>
        <w:ind w:firstLine="708"/>
        <w:jc w:val="both"/>
        <w:rPr>
          <w:b/>
          <w:sz w:val="28"/>
          <w:szCs w:val="28"/>
          <w:lang w:val="en-US"/>
        </w:rPr>
      </w:pPr>
      <w:r w:rsidRPr="002369AF">
        <w:rPr>
          <w:b/>
          <w:sz w:val="28"/>
          <w:szCs w:val="28"/>
          <w:lang w:val="en-US"/>
        </w:rPr>
        <w:t>1. PREAMBLE</w:t>
      </w:r>
    </w:p>
    <w:p w:rsidR="00003951" w:rsidRPr="00003951" w:rsidRDefault="00003951" w:rsidP="00003951">
      <w:pPr>
        <w:spacing w:after="120"/>
        <w:ind w:right="-1" w:firstLine="708"/>
        <w:jc w:val="both"/>
        <w:rPr>
          <w:rFonts w:ascii="Times New Roman" w:hAnsi="Times New Roman" w:cs="Times New Roman"/>
          <w:sz w:val="28"/>
          <w:szCs w:val="28"/>
          <w:lang w:val="en-US"/>
        </w:rPr>
      </w:pPr>
      <w:r w:rsidRPr="00003951">
        <w:rPr>
          <w:rFonts w:ascii="Times New Roman" w:hAnsi="Times New Roman" w:cs="Times New Roman"/>
          <w:sz w:val="28"/>
          <w:szCs w:val="28"/>
          <w:lang w:val="en-US"/>
        </w:rPr>
        <w:t>T</w:t>
      </w:r>
      <w:r w:rsidRPr="00003951">
        <w:rPr>
          <w:rFonts w:ascii="Times New Roman" w:hAnsi="Times New Roman" w:cs="Times New Roman"/>
          <w:sz w:val="28"/>
          <w:szCs w:val="28"/>
          <w:lang w:val="en-US"/>
        </w:rPr>
        <w:t xml:space="preserve">he application of the provisions of the 1958 </w:t>
      </w:r>
      <w:r>
        <w:rPr>
          <w:rFonts w:ascii="Times New Roman" w:hAnsi="Times New Roman" w:cs="Times New Roman"/>
          <w:sz w:val="28"/>
          <w:szCs w:val="28"/>
          <w:lang w:val="en-US"/>
        </w:rPr>
        <w:t xml:space="preserve">and the 1997 </w:t>
      </w:r>
      <w:r w:rsidRPr="00003951">
        <w:rPr>
          <w:rFonts w:ascii="Times New Roman" w:hAnsi="Times New Roman" w:cs="Times New Roman"/>
          <w:sz w:val="28"/>
          <w:szCs w:val="28"/>
          <w:lang w:val="en-US"/>
        </w:rPr>
        <w:t>Agreement still leave open the possibility of divergences between one country and another as regards some issues when they establish domestic rules for vehicles design and for the protection of the enviro</w:t>
      </w:r>
      <w:r>
        <w:rPr>
          <w:rFonts w:ascii="Times New Roman" w:hAnsi="Times New Roman" w:cs="Times New Roman"/>
          <w:sz w:val="28"/>
          <w:szCs w:val="28"/>
          <w:lang w:val="en-US"/>
        </w:rPr>
        <w:t>nment.</w:t>
      </w:r>
    </w:p>
    <w:p w:rsidR="00003951" w:rsidRDefault="00003951" w:rsidP="00E271C6">
      <w:pPr>
        <w:spacing w:after="120"/>
        <w:ind w:right="-1" w:firstLine="708"/>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Pr="00003951">
        <w:rPr>
          <w:rFonts w:ascii="Times New Roman" w:hAnsi="Times New Roman" w:cs="Times New Roman"/>
          <w:sz w:val="28"/>
          <w:szCs w:val="28"/>
          <w:lang w:val="en-US"/>
        </w:rPr>
        <w:t xml:space="preserve">n order to eliminate these divergences as far as possible, </w:t>
      </w:r>
      <w:r w:rsidR="00E271C6" w:rsidRPr="00003951">
        <w:rPr>
          <w:rFonts w:ascii="Times New Roman" w:hAnsi="Times New Roman" w:cs="Times New Roman"/>
          <w:sz w:val="28"/>
          <w:szCs w:val="28"/>
          <w:lang w:val="en-US"/>
        </w:rPr>
        <w:t>Governments</w:t>
      </w:r>
      <w:r w:rsidR="00E271C6" w:rsidRPr="00003951">
        <w:rPr>
          <w:rFonts w:ascii="Times New Roman" w:hAnsi="Times New Roman" w:cs="Times New Roman"/>
          <w:sz w:val="28"/>
          <w:szCs w:val="28"/>
          <w:lang w:val="en-US"/>
        </w:rPr>
        <w:t xml:space="preserve"> </w:t>
      </w:r>
      <w:r w:rsidR="00E271C6">
        <w:rPr>
          <w:rFonts w:ascii="Times New Roman" w:hAnsi="Times New Roman" w:cs="Times New Roman"/>
          <w:sz w:val="28"/>
          <w:szCs w:val="28"/>
          <w:lang w:val="en-US"/>
        </w:rPr>
        <w:t xml:space="preserve">are recommended </w:t>
      </w:r>
      <w:r w:rsidRPr="00003951">
        <w:rPr>
          <w:rFonts w:ascii="Times New Roman" w:hAnsi="Times New Roman" w:cs="Times New Roman"/>
          <w:sz w:val="28"/>
          <w:szCs w:val="28"/>
          <w:lang w:val="en-US"/>
        </w:rPr>
        <w:t>to align domestic legislation</w:t>
      </w:r>
      <w:r>
        <w:rPr>
          <w:rFonts w:ascii="Times New Roman" w:hAnsi="Times New Roman" w:cs="Times New Roman"/>
          <w:sz w:val="28"/>
          <w:szCs w:val="28"/>
          <w:lang w:val="en-US"/>
        </w:rPr>
        <w:t>s</w:t>
      </w:r>
      <w:r w:rsidRPr="00003951">
        <w:rPr>
          <w:rFonts w:ascii="Times New Roman" w:hAnsi="Times New Roman" w:cs="Times New Roman"/>
          <w:sz w:val="28"/>
          <w:szCs w:val="28"/>
          <w:lang w:val="en-US"/>
        </w:rPr>
        <w:t xml:space="preserve"> with the recommendations of the Consolidated Resolutions and the provisions of the above-mentioned Agreements, applying them forthwith to the fullest extent possible.</w:t>
      </w:r>
    </w:p>
    <w:p w:rsidR="00E271C6" w:rsidRDefault="00E271C6" w:rsidP="00E271C6">
      <w:pPr>
        <w:spacing w:after="120"/>
        <w:ind w:right="-1" w:firstLine="708"/>
        <w:jc w:val="both"/>
        <w:rPr>
          <w:rFonts w:ascii="Times New Roman" w:hAnsi="Times New Roman" w:cs="Times New Roman"/>
          <w:sz w:val="28"/>
          <w:szCs w:val="28"/>
          <w:lang w:val="en-US"/>
        </w:rPr>
      </w:pPr>
      <w:r w:rsidRPr="00E271C6">
        <w:rPr>
          <w:rFonts w:ascii="Times New Roman" w:hAnsi="Times New Roman" w:cs="Times New Roman"/>
          <w:sz w:val="28"/>
          <w:szCs w:val="28"/>
          <w:lang w:val="en-US"/>
        </w:rPr>
        <w:t>Vehicle safety of in-use vehicles should be ensured through measures such as related to maintenance and the inspection of automated vehicles etc.</w:t>
      </w:r>
    </w:p>
    <w:p w:rsidR="00432B62" w:rsidRDefault="00E271C6" w:rsidP="00E271C6">
      <w:pPr>
        <w:pStyle w:val="Default"/>
        <w:ind w:firstLine="708"/>
        <w:jc w:val="both"/>
        <w:rPr>
          <w:sz w:val="28"/>
          <w:szCs w:val="28"/>
          <w:lang w:val="en-US"/>
        </w:rPr>
      </w:pPr>
      <w:r w:rsidRPr="002369AF">
        <w:rPr>
          <w:sz w:val="28"/>
          <w:szCs w:val="28"/>
          <w:lang w:val="en-US"/>
        </w:rPr>
        <w:t xml:space="preserve">However, </w:t>
      </w:r>
      <w:r>
        <w:rPr>
          <w:sz w:val="28"/>
          <w:szCs w:val="28"/>
          <w:lang w:val="en-US"/>
        </w:rPr>
        <w:t xml:space="preserve">the R.E.3 does not contain requirements to the construction of vehicles related to </w:t>
      </w:r>
      <w:r w:rsidR="00432B62" w:rsidRPr="002369AF">
        <w:rPr>
          <w:sz w:val="28"/>
          <w:szCs w:val="28"/>
          <w:lang w:val="en-US"/>
        </w:rPr>
        <w:t>Periodical Technical Inspections (PTI)</w:t>
      </w:r>
      <w:r w:rsidR="00432B62">
        <w:rPr>
          <w:sz w:val="28"/>
          <w:szCs w:val="28"/>
          <w:lang w:val="en-US"/>
        </w:rPr>
        <w:t>.</w:t>
      </w:r>
    </w:p>
    <w:p w:rsidR="00AD284D" w:rsidRDefault="00B67834" w:rsidP="00E271C6">
      <w:pPr>
        <w:pStyle w:val="Default"/>
        <w:ind w:firstLine="708"/>
        <w:jc w:val="both"/>
        <w:rPr>
          <w:sz w:val="28"/>
          <w:szCs w:val="28"/>
          <w:lang w:val="en-US"/>
        </w:rPr>
      </w:pPr>
      <w:r w:rsidRPr="00AD284D">
        <w:rPr>
          <w:rFonts w:eastAsia="Times New Roman"/>
          <w:color w:val="34343C"/>
          <w:sz w:val="28"/>
          <w:szCs w:val="28"/>
          <w:lang w:val="en-US" w:eastAsia="ru-RU"/>
        </w:rPr>
        <w:t xml:space="preserve">The </w:t>
      </w:r>
      <w:r w:rsidRPr="00AD284D">
        <w:rPr>
          <w:rFonts w:eastAsia="Times New Roman"/>
          <w:color w:val="34343C"/>
          <w:sz w:val="28"/>
          <w:szCs w:val="28"/>
          <w:lang w:val="en-US" w:eastAsia="ru-RU"/>
        </w:rPr>
        <w:t xml:space="preserve">IWG on PTI </w:t>
      </w:r>
      <w:r w:rsidRPr="00AD284D">
        <w:rPr>
          <w:rFonts w:eastAsia="Times New Roman"/>
          <w:color w:val="34343C"/>
          <w:sz w:val="28"/>
          <w:szCs w:val="28"/>
          <w:lang w:val="en-US" w:eastAsia="ru-RU"/>
        </w:rPr>
        <w:t>at its the 39</w:t>
      </w:r>
      <w:r w:rsidRPr="00AD284D">
        <w:rPr>
          <w:rFonts w:eastAsia="Times New Roman"/>
          <w:color w:val="34343C"/>
          <w:sz w:val="28"/>
          <w:szCs w:val="28"/>
          <w:vertAlign w:val="superscript"/>
          <w:lang w:val="en-US" w:eastAsia="ru-RU"/>
        </w:rPr>
        <w:t>th</w:t>
      </w:r>
      <w:r w:rsidRPr="00AD284D">
        <w:rPr>
          <w:rFonts w:eastAsia="Times New Roman"/>
          <w:color w:val="34343C"/>
          <w:sz w:val="28"/>
          <w:szCs w:val="28"/>
          <w:lang w:val="en-US" w:eastAsia="ru-RU"/>
        </w:rPr>
        <w:t xml:space="preserve"> meeting considered document PTI 39-03 devoted to the requirements related to </w:t>
      </w:r>
      <w:r w:rsidRPr="00AD284D">
        <w:rPr>
          <w:color w:val="000000" w:themeColor="text1"/>
          <w:sz w:val="28"/>
          <w:szCs w:val="28"/>
          <w:lang w:val="en-US" w:eastAsia="ja-JP"/>
        </w:rPr>
        <w:t xml:space="preserve">communication compatibility with scan-tools used for </w:t>
      </w:r>
      <w:r w:rsidRPr="00AD284D">
        <w:rPr>
          <w:rFonts w:eastAsia="MS Mincho"/>
          <w:color w:val="000000" w:themeColor="text1"/>
          <w:sz w:val="28"/>
          <w:szCs w:val="28"/>
          <w:lang w:val="en-US" w:eastAsia="ja-JP"/>
        </w:rPr>
        <w:t xml:space="preserve">electronic </w:t>
      </w:r>
      <w:r w:rsidRPr="00AD284D">
        <w:rPr>
          <w:rFonts w:eastAsia="SimSun"/>
          <w:color w:val="000000" w:themeColor="text1"/>
          <w:sz w:val="28"/>
          <w:szCs w:val="28"/>
          <w:lang w:val="en-US" w:eastAsia="ja-JP"/>
        </w:rPr>
        <w:t>periodical technical inspection</w:t>
      </w:r>
      <w:r w:rsidRPr="00AD284D">
        <w:rPr>
          <w:rFonts w:eastAsia="SimSun"/>
          <w:color w:val="000000" w:themeColor="text1"/>
          <w:sz w:val="28"/>
          <w:szCs w:val="28"/>
          <w:lang w:val="en-US" w:eastAsia="ja-JP"/>
        </w:rPr>
        <w:t xml:space="preserve">. The Russian Federation proposed to extend scope of the document to cover all provisions </w:t>
      </w:r>
      <w:r w:rsidR="00AD284D" w:rsidRPr="00AD284D">
        <w:rPr>
          <w:rFonts w:eastAsia="SimSun"/>
          <w:color w:val="000000" w:themeColor="text1"/>
          <w:sz w:val="28"/>
          <w:szCs w:val="28"/>
          <w:lang w:val="en-US" w:eastAsia="ja-JP"/>
        </w:rPr>
        <w:t xml:space="preserve">required for the inspection </w:t>
      </w:r>
      <w:r w:rsidR="00AD284D" w:rsidRPr="00AD284D">
        <w:rPr>
          <w:sz w:val="28"/>
          <w:szCs w:val="28"/>
          <w:lang w:val="en-US"/>
        </w:rPr>
        <w:t>safety of in-use vehicles</w:t>
      </w:r>
      <w:r w:rsidR="00AD284D" w:rsidRPr="00AD284D">
        <w:rPr>
          <w:sz w:val="28"/>
          <w:szCs w:val="28"/>
          <w:lang w:val="en-US"/>
        </w:rPr>
        <w:t>.</w:t>
      </w:r>
    </w:p>
    <w:p w:rsidR="00AD284D" w:rsidRPr="00AD284D" w:rsidRDefault="00AD284D" w:rsidP="00E271C6">
      <w:pPr>
        <w:pStyle w:val="Default"/>
        <w:ind w:firstLine="708"/>
        <w:jc w:val="both"/>
        <w:rPr>
          <w:sz w:val="28"/>
          <w:szCs w:val="28"/>
          <w:lang w:val="en-US"/>
        </w:rPr>
      </w:pPr>
      <w:r>
        <w:rPr>
          <w:sz w:val="28"/>
          <w:szCs w:val="28"/>
          <w:lang w:val="en-US"/>
        </w:rPr>
        <w:t xml:space="preserve">The </w:t>
      </w:r>
      <w:proofErr w:type="gramStart"/>
      <w:r>
        <w:rPr>
          <w:sz w:val="28"/>
          <w:szCs w:val="28"/>
          <w:lang w:val="en-US"/>
        </w:rPr>
        <w:t>proposals of this document incorporates</w:t>
      </w:r>
      <w:proofErr w:type="gramEnd"/>
      <w:r>
        <w:rPr>
          <w:sz w:val="28"/>
          <w:szCs w:val="28"/>
          <w:lang w:val="en-US"/>
        </w:rPr>
        <w:t xml:space="preserve"> the </w:t>
      </w:r>
      <w:r w:rsidRPr="002369AF">
        <w:rPr>
          <w:sz w:val="28"/>
          <w:szCs w:val="28"/>
          <w:lang w:val="en-US"/>
        </w:rPr>
        <w:t xml:space="preserve">key issues and principles considered by </w:t>
      </w:r>
      <w:r w:rsidR="00F11195">
        <w:rPr>
          <w:sz w:val="28"/>
          <w:szCs w:val="28"/>
          <w:lang w:val="en-US"/>
        </w:rPr>
        <w:t xml:space="preserve">the WP.29 and </w:t>
      </w:r>
      <w:r>
        <w:rPr>
          <w:sz w:val="28"/>
          <w:szCs w:val="28"/>
          <w:lang w:val="en-US"/>
        </w:rPr>
        <w:t>the IWG on PTI.</w:t>
      </w:r>
    </w:p>
    <w:p w:rsidR="00361703" w:rsidRDefault="00AD284D" w:rsidP="00AD284D">
      <w:pPr>
        <w:pStyle w:val="Default"/>
        <w:ind w:firstLine="708"/>
        <w:jc w:val="both"/>
        <w:rPr>
          <w:sz w:val="28"/>
          <w:szCs w:val="28"/>
          <w:lang w:val="en-US"/>
        </w:rPr>
      </w:pPr>
      <w:r w:rsidRPr="00E271C6">
        <w:rPr>
          <w:sz w:val="28"/>
          <w:szCs w:val="28"/>
          <w:lang w:val="en-US"/>
        </w:rPr>
        <w:t xml:space="preserve"> </w:t>
      </w:r>
    </w:p>
    <w:p w:rsidR="00070FC0" w:rsidRPr="00265889" w:rsidRDefault="00070FC0" w:rsidP="002369AF">
      <w:pPr>
        <w:pStyle w:val="Default"/>
        <w:ind w:firstLine="708"/>
        <w:jc w:val="both"/>
        <w:rPr>
          <w:sz w:val="28"/>
          <w:szCs w:val="28"/>
          <w:lang w:val="en-US"/>
        </w:rPr>
      </w:pPr>
    </w:p>
    <w:p w:rsidR="00361703" w:rsidRDefault="00ED5D79" w:rsidP="00361703">
      <w:pPr>
        <w:pStyle w:val="Default"/>
        <w:ind w:firstLine="708"/>
        <w:jc w:val="both"/>
        <w:rPr>
          <w:rFonts w:eastAsia="Times New Roman"/>
          <w:b/>
          <w:color w:val="34343C"/>
          <w:sz w:val="28"/>
          <w:szCs w:val="28"/>
          <w:lang w:val="en-US" w:eastAsia="ru-RU"/>
        </w:rPr>
      </w:pPr>
      <w:r w:rsidRPr="002369AF">
        <w:rPr>
          <w:rFonts w:eastAsia="Times New Roman"/>
          <w:b/>
          <w:color w:val="34343C"/>
          <w:sz w:val="28"/>
          <w:szCs w:val="28"/>
          <w:lang w:val="en-US" w:eastAsia="ru-RU"/>
        </w:rPr>
        <w:t>2. Proposal</w:t>
      </w:r>
      <w:r w:rsidR="002369AF" w:rsidRPr="002369AF">
        <w:rPr>
          <w:rFonts w:eastAsia="Times New Roman"/>
          <w:b/>
          <w:color w:val="34343C"/>
          <w:sz w:val="28"/>
          <w:szCs w:val="28"/>
          <w:lang w:val="en-US" w:eastAsia="ru-RU"/>
        </w:rPr>
        <w:t xml:space="preserve"> </w:t>
      </w:r>
    </w:p>
    <w:p w:rsidR="00070FC0" w:rsidRDefault="00070FC0" w:rsidP="00361703">
      <w:pPr>
        <w:pStyle w:val="Default"/>
        <w:ind w:firstLine="708"/>
        <w:jc w:val="both"/>
        <w:rPr>
          <w:rFonts w:eastAsia="Times New Roman"/>
          <w:b/>
          <w:color w:val="34343C"/>
          <w:sz w:val="28"/>
          <w:szCs w:val="28"/>
          <w:lang w:val="en-US" w:eastAsia="ru-RU"/>
        </w:rPr>
      </w:pPr>
    </w:p>
    <w:p w:rsidR="00361703" w:rsidRPr="00361703" w:rsidRDefault="00361703" w:rsidP="00AC3623">
      <w:pPr>
        <w:pStyle w:val="Default"/>
        <w:ind w:firstLine="708"/>
        <w:jc w:val="both"/>
        <w:rPr>
          <w:rFonts w:eastAsia="Times New Roman"/>
          <w:b/>
          <w:color w:val="34343C"/>
          <w:sz w:val="28"/>
          <w:szCs w:val="28"/>
          <w:lang w:val="en-US" w:eastAsia="ru-RU"/>
        </w:rPr>
      </w:pPr>
      <w:r w:rsidRPr="00361703">
        <w:rPr>
          <w:rFonts w:eastAsia="MS PMincho"/>
          <w:color w:val="000000" w:themeColor="text1"/>
          <w:sz w:val="28"/>
          <w:szCs w:val="28"/>
          <w:lang w:val="en-US" w:eastAsia="ja-JP"/>
        </w:rPr>
        <w:t>I</w:t>
      </w:r>
      <w:r w:rsidRPr="00361703">
        <w:rPr>
          <w:rFonts w:eastAsia="MS PMincho" w:hint="eastAsia"/>
          <w:color w:val="000000" w:themeColor="text1"/>
          <w:sz w:val="28"/>
          <w:szCs w:val="28"/>
          <w:lang w:val="en-US" w:eastAsia="ja-JP"/>
        </w:rPr>
        <w:t xml:space="preserve">nsert new </w:t>
      </w:r>
      <w:r>
        <w:rPr>
          <w:rFonts w:eastAsia="MS PMincho"/>
          <w:color w:val="000000" w:themeColor="text1"/>
          <w:sz w:val="28"/>
          <w:szCs w:val="28"/>
          <w:lang w:val="en-US" w:eastAsia="ja-JP"/>
        </w:rPr>
        <w:t>clauses</w:t>
      </w:r>
      <w:r w:rsidRPr="00361703">
        <w:rPr>
          <w:rFonts w:eastAsia="MS PMincho" w:hint="eastAsia"/>
          <w:color w:val="000000" w:themeColor="text1"/>
          <w:sz w:val="28"/>
          <w:szCs w:val="28"/>
          <w:lang w:val="en-US" w:eastAsia="ja-JP"/>
        </w:rPr>
        <w:t xml:space="preserve"> </w:t>
      </w:r>
      <w:r w:rsidRPr="00361703">
        <w:rPr>
          <w:rFonts w:eastAsia="MS PMincho"/>
          <w:color w:val="000000" w:themeColor="text1"/>
          <w:sz w:val="28"/>
          <w:szCs w:val="28"/>
          <w:lang w:val="en-US" w:eastAsia="ja-JP"/>
        </w:rPr>
        <w:t xml:space="preserve">to the </w:t>
      </w:r>
      <w:bookmarkStart w:id="0" w:name="_Toc360184396"/>
      <w:bookmarkStart w:id="1" w:name="_Toc377654845"/>
      <w:bookmarkStart w:id="2" w:name="_Toc441135350"/>
      <w:r>
        <w:rPr>
          <w:rFonts w:eastAsia="MS PMincho"/>
          <w:color w:val="000000" w:themeColor="text1"/>
          <w:sz w:val="28"/>
          <w:szCs w:val="28"/>
          <w:lang w:val="en-US" w:eastAsia="ja-JP"/>
        </w:rPr>
        <w:t xml:space="preserve">section 8 of the </w:t>
      </w:r>
      <w:r w:rsidRPr="00361703">
        <w:rPr>
          <w:sz w:val="28"/>
          <w:szCs w:val="28"/>
          <w:lang w:val="en-US"/>
        </w:rPr>
        <w:t>Consolidated Resolution on the Construction of Vehicles (R.E.3)</w:t>
      </w:r>
      <w:bookmarkEnd w:id="0"/>
      <w:bookmarkEnd w:id="1"/>
      <w:bookmarkEnd w:id="2"/>
      <w:r>
        <w:rPr>
          <w:lang w:val="en-US"/>
        </w:rPr>
        <w:t xml:space="preserve"> </w:t>
      </w:r>
      <w:r w:rsidRPr="00361703">
        <w:rPr>
          <w:rFonts w:eastAsia="MS PMincho" w:hint="eastAsia"/>
          <w:color w:val="000000" w:themeColor="text1"/>
          <w:sz w:val="28"/>
          <w:szCs w:val="28"/>
          <w:lang w:val="en-US" w:eastAsia="ja-JP"/>
        </w:rPr>
        <w:t>to read:</w:t>
      </w:r>
    </w:p>
    <w:p w:rsidR="00361703" w:rsidRPr="00265889" w:rsidRDefault="002369AF" w:rsidP="00AC3623">
      <w:pPr>
        <w:pStyle w:val="Default"/>
        <w:ind w:firstLine="708"/>
        <w:jc w:val="both"/>
        <w:rPr>
          <w:rFonts w:eastAsia="MS Mincho"/>
          <w:color w:val="000000" w:themeColor="text1"/>
          <w:sz w:val="28"/>
          <w:szCs w:val="28"/>
          <w:lang w:val="en-US" w:eastAsia="ja-JP"/>
        </w:rPr>
      </w:pPr>
      <w:r w:rsidRPr="002369AF">
        <w:rPr>
          <w:rFonts w:eastAsia="MS Mincho"/>
          <w:color w:val="000000" w:themeColor="text1"/>
          <w:sz w:val="28"/>
          <w:szCs w:val="28"/>
          <w:lang w:val="en-US" w:eastAsia="ja-JP"/>
        </w:rPr>
        <w:t>«</w:t>
      </w:r>
      <w:r w:rsidR="007C32AC" w:rsidRPr="002369AF">
        <w:rPr>
          <w:rFonts w:eastAsia="MS Mincho" w:hint="eastAsia"/>
          <w:color w:val="000000" w:themeColor="text1"/>
          <w:sz w:val="28"/>
          <w:szCs w:val="28"/>
          <w:lang w:val="en-US" w:eastAsia="ja-JP"/>
        </w:rPr>
        <w:t>8.40.</w:t>
      </w:r>
      <w:r w:rsidRPr="002369AF">
        <w:rPr>
          <w:rFonts w:eastAsia="MS Mincho"/>
          <w:color w:val="000000" w:themeColor="text1"/>
          <w:sz w:val="28"/>
          <w:szCs w:val="28"/>
          <w:lang w:val="en-US" w:eastAsia="ja-JP"/>
        </w:rPr>
        <w:t xml:space="preserve"> </w:t>
      </w:r>
      <w:r w:rsidR="007C32AC" w:rsidRPr="002369AF">
        <w:rPr>
          <w:rFonts w:eastAsia="MS Mincho" w:hint="eastAsia"/>
          <w:color w:val="000000" w:themeColor="text1"/>
          <w:sz w:val="28"/>
          <w:szCs w:val="28"/>
          <w:lang w:val="en-US" w:eastAsia="ja-JP"/>
        </w:rPr>
        <w:t>Provisions for the periodic technical inspection of vehicle</w:t>
      </w:r>
      <w:r w:rsidRPr="002369AF">
        <w:rPr>
          <w:rFonts w:eastAsia="MS Mincho"/>
          <w:color w:val="000000" w:themeColor="text1"/>
          <w:sz w:val="28"/>
          <w:szCs w:val="28"/>
          <w:lang w:val="en-US" w:eastAsia="ja-JP"/>
        </w:rPr>
        <w:t>s</w:t>
      </w:r>
    </w:p>
    <w:p w:rsidR="00361703" w:rsidRPr="00361703" w:rsidRDefault="002369AF" w:rsidP="00AC3623">
      <w:pPr>
        <w:pStyle w:val="Default"/>
        <w:ind w:firstLine="708"/>
        <w:jc w:val="both"/>
        <w:rPr>
          <w:sz w:val="28"/>
          <w:szCs w:val="28"/>
          <w:lang w:val="en-US"/>
        </w:rPr>
      </w:pPr>
      <w:r>
        <w:rPr>
          <w:sz w:val="28"/>
          <w:szCs w:val="28"/>
          <w:lang w:val="en-US"/>
        </w:rPr>
        <w:t>8.</w:t>
      </w:r>
      <w:r w:rsidRPr="002369AF">
        <w:rPr>
          <w:sz w:val="28"/>
          <w:szCs w:val="28"/>
          <w:lang w:val="en-US"/>
        </w:rPr>
        <w:t>4</w:t>
      </w:r>
      <w:r>
        <w:rPr>
          <w:sz w:val="28"/>
          <w:szCs w:val="28"/>
          <w:lang w:val="en-US"/>
        </w:rPr>
        <w:t>0.1.</w:t>
      </w:r>
      <w:r w:rsidRPr="002369AF">
        <w:rPr>
          <w:sz w:val="28"/>
          <w:szCs w:val="28"/>
          <w:lang w:val="en-US"/>
        </w:rPr>
        <w:t xml:space="preserve"> Purpose of the recommendation</w:t>
      </w:r>
      <w:r w:rsidR="00361703" w:rsidRPr="00361703">
        <w:rPr>
          <w:sz w:val="28"/>
          <w:szCs w:val="28"/>
          <w:lang w:val="en-US"/>
        </w:rPr>
        <w:t xml:space="preserve"> </w:t>
      </w:r>
    </w:p>
    <w:p w:rsidR="007D061A" w:rsidRPr="00265889" w:rsidRDefault="002369AF" w:rsidP="00AC3623">
      <w:pPr>
        <w:pStyle w:val="Default"/>
        <w:ind w:firstLine="708"/>
        <w:jc w:val="both"/>
        <w:rPr>
          <w:sz w:val="28"/>
          <w:szCs w:val="28"/>
          <w:lang w:val="en-US"/>
        </w:rPr>
      </w:pPr>
      <w:r w:rsidRPr="002369AF">
        <w:rPr>
          <w:sz w:val="28"/>
          <w:szCs w:val="28"/>
          <w:lang w:val="en-US"/>
        </w:rPr>
        <w:t>This Recommendation is intended to ensure</w:t>
      </w:r>
      <w:r w:rsidR="007D061A">
        <w:rPr>
          <w:sz w:val="28"/>
          <w:szCs w:val="28"/>
          <w:lang w:val="en-US"/>
        </w:rPr>
        <w:t xml:space="preserve"> </w:t>
      </w:r>
      <w:r w:rsidR="007D061A" w:rsidRPr="003856C5">
        <w:rPr>
          <w:sz w:val="28"/>
          <w:szCs w:val="28"/>
          <w:lang w:val="en-US"/>
        </w:rPr>
        <w:t>the effectiveness</w:t>
      </w:r>
      <w:r w:rsidR="007D061A">
        <w:rPr>
          <w:sz w:val="28"/>
          <w:szCs w:val="28"/>
          <w:lang w:val="en-US"/>
        </w:rPr>
        <w:t xml:space="preserve"> of </w:t>
      </w:r>
      <w:r w:rsidR="007D061A" w:rsidRPr="002369AF">
        <w:rPr>
          <w:rFonts w:eastAsia="MS Mincho" w:hint="eastAsia"/>
          <w:color w:val="000000" w:themeColor="text1"/>
          <w:sz w:val="28"/>
          <w:szCs w:val="28"/>
          <w:lang w:val="en-US" w:eastAsia="ja-JP"/>
        </w:rPr>
        <w:t>the periodic technical inspection of vehicle</w:t>
      </w:r>
      <w:r w:rsidR="007D061A" w:rsidRPr="002369AF">
        <w:rPr>
          <w:rFonts w:eastAsia="MS Mincho"/>
          <w:color w:val="000000" w:themeColor="text1"/>
          <w:sz w:val="28"/>
          <w:szCs w:val="28"/>
          <w:lang w:val="en-US" w:eastAsia="ja-JP"/>
        </w:rPr>
        <w:t>s</w:t>
      </w:r>
      <w:r w:rsidR="00455712">
        <w:rPr>
          <w:rFonts w:eastAsia="MS Mincho"/>
          <w:color w:val="000000" w:themeColor="text1"/>
          <w:sz w:val="28"/>
          <w:szCs w:val="28"/>
          <w:lang w:val="en-US" w:eastAsia="ja-JP"/>
        </w:rPr>
        <w:t xml:space="preserve">. </w:t>
      </w:r>
    </w:p>
    <w:p w:rsidR="00361703" w:rsidRPr="00432B62" w:rsidRDefault="00361703" w:rsidP="00AC3623">
      <w:pPr>
        <w:pStyle w:val="Default"/>
        <w:ind w:firstLine="708"/>
        <w:jc w:val="both"/>
        <w:rPr>
          <w:sz w:val="28"/>
          <w:szCs w:val="28"/>
          <w:lang w:val="en-US"/>
        </w:rPr>
      </w:pPr>
      <w:r>
        <w:rPr>
          <w:sz w:val="28"/>
          <w:szCs w:val="28"/>
          <w:lang w:val="en-US"/>
        </w:rPr>
        <w:t>8.</w:t>
      </w:r>
      <w:r w:rsidRPr="00361703">
        <w:rPr>
          <w:sz w:val="28"/>
          <w:szCs w:val="28"/>
          <w:lang w:val="en-US"/>
        </w:rPr>
        <w:t>4</w:t>
      </w:r>
      <w:r>
        <w:rPr>
          <w:sz w:val="28"/>
          <w:szCs w:val="28"/>
          <w:lang w:val="en-US"/>
        </w:rPr>
        <w:t>0.2.</w:t>
      </w:r>
      <w:r w:rsidRPr="00361703">
        <w:rPr>
          <w:sz w:val="28"/>
          <w:szCs w:val="28"/>
          <w:lang w:val="en-US"/>
        </w:rPr>
        <w:t xml:space="preserve"> </w:t>
      </w:r>
      <w:r w:rsidR="002369AF" w:rsidRPr="002369AF">
        <w:rPr>
          <w:sz w:val="28"/>
          <w:szCs w:val="28"/>
          <w:lang w:val="en-US"/>
        </w:rPr>
        <w:t>Scope</w:t>
      </w:r>
      <w:r w:rsidRPr="00361703">
        <w:rPr>
          <w:sz w:val="28"/>
          <w:szCs w:val="28"/>
          <w:lang w:val="en-US"/>
        </w:rPr>
        <w:t xml:space="preserve"> </w:t>
      </w:r>
    </w:p>
    <w:p w:rsidR="00361703" w:rsidRPr="00AC3623" w:rsidRDefault="002369AF" w:rsidP="00AC3623">
      <w:pPr>
        <w:pStyle w:val="Default"/>
        <w:ind w:firstLine="708"/>
        <w:jc w:val="both"/>
        <w:rPr>
          <w:sz w:val="28"/>
          <w:szCs w:val="28"/>
          <w:lang w:val="en-US"/>
        </w:rPr>
      </w:pPr>
      <w:r w:rsidRPr="002369AF">
        <w:rPr>
          <w:sz w:val="28"/>
          <w:szCs w:val="28"/>
          <w:lang w:val="en-US"/>
        </w:rPr>
        <w:t xml:space="preserve">This Recommendation applies </w:t>
      </w:r>
      <w:r w:rsidRPr="00070FC0">
        <w:rPr>
          <w:sz w:val="28"/>
          <w:szCs w:val="28"/>
          <w:lang w:val="en-US"/>
        </w:rPr>
        <w:t xml:space="preserve">to </w:t>
      </w:r>
      <w:r w:rsidR="00070FC0" w:rsidRPr="00070FC0">
        <w:rPr>
          <w:sz w:val="28"/>
          <w:szCs w:val="28"/>
          <w:lang w:val="en-US"/>
        </w:rPr>
        <w:t xml:space="preserve">vehicles of categories M, N, </w:t>
      </w:r>
      <w:r w:rsidR="00432B62">
        <w:rPr>
          <w:sz w:val="28"/>
          <w:szCs w:val="28"/>
          <w:lang w:val="en-US"/>
        </w:rPr>
        <w:t xml:space="preserve">O, </w:t>
      </w:r>
      <w:proofErr w:type="gramStart"/>
      <w:r w:rsidR="00070FC0" w:rsidRPr="00070FC0">
        <w:rPr>
          <w:sz w:val="28"/>
          <w:szCs w:val="28"/>
          <w:lang w:val="en-US"/>
        </w:rPr>
        <w:t>L</w:t>
      </w:r>
      <w:proofErr w:type="gramEnd"/>
      <w:r w:rsidRPr="00070FC0">
        <w:rPr>
          <w:sz w:val="28"/>
          <w:szCs w:val="28"/>
          <w:lang w:val="en-US"/>
        </w:rPr>
        <w:t>.</w:t>
      </w:r>
      <w:r w:rsidR="00361703" w:rsidRPr="00361703">
        <w:rPr>
          <w:sz w:val="28"/>
          <w:szCs w:val="28"/>
          <w:lang w:val="en-US"/>
        </w:rPr>
        <w:t xml:space="preserve"> </w:t>
      </w:r>
    </w:p>
    <w:p w:rsidR="00022C55" w:rsidRPr="00022C55" w:rsidRDefault="00455712" w:rsidP="00AC3623">
      <w:pPr>
        <w:shd w:val="clear" w:color="auto" w:fill="FFFFFF"/>
        <w:spacing w:after="0" w:line="240" w:lineRule="auto"/>
        <w:ind w:firstLine="708"/>
        <w:jc w:val="both"/>
        <w:rPr>
          <w:rFonts w:ascii="Times New Roman" w:eastAsia="Times New Roman" w:hAnsi="Times New Roman" w:cs="Times New Roman"/>
          <w:color w:val="34343C"/>
          <w:sz w:val="28"/>
          <w:szCs w:val="28"/>
          <w:lang w:val="en-US" w:eastAsia="ru-RU"/>
        </w:rPr>
      </w:pPr>
      <w:r w:rsidRPr="00455712">
        <w:rPr>
          <w:rFonts w:ascii="Times New Roman" w:hAnsi="Times New Roman" w:cs="Times New Roman"/>
          <w:sz w:val="28"/>
          <w:szCs w:val="28"/>
          <w:lang w:val="en-US"/>
        </w:rPr>
        <w:t>8.4</w:t>
      </w:r>
      <w:r w:rsidRPr="00455712">
        <w:rPr>
          <w:rFonts w:ascii="Times New Roman" w:hAnsi="Times New Roman" w:cs="Times New Roman"/>
          <w:sz w:val="28"/>
          <w:szCs w:val="28"/>
          <w:lang w:val="en-US"/>
        </w:rPr>
        <w:t>0.3</w:t>
      </w:r>
      <w:r w:rsidRPr="00455712">
        <w:rPr>
          <w:rFonts w:ascii="Times New Roman" w:hAnsi="Times New Roman" w:cs="Times New Roman"/>
          <w:sz w:val="28"/>
          <w:szCs w:val="28"/>
          <w:lang w:val="en-US"/>
        </w:rPr>
        <w:t>.</w:t>
      </w:r>
      <w:r w:rsidRPr="00361703">
        <w:rPr>
          <w:sz w:val="28"/>
          <w:szCs w:val="28"/>
          <w:lang w:val="en-US"/>
        </w:rPr>
        <w:t xml:space="preserve"> </w:t>
      </w:r>
      <w:r w:rsidR="00022C55" w:rsidRPr="00022C55">
        <w:rPr>
          <w:rFonts w:ascii="Times New Roman" w:eastAsia="Times New Roman" w:hAnsi="Times New Roman" w:cs="Times New Roman"/>
          <w:color w:val="34343C"/>
          <w:sz w:val="28"/>
          <w:szCs w:val="28"/>
          <w:lang w:val="en-US" w:eastAsia="ru-RU"/>
        </w:rPr>
        <w:t>For the purpose of periodic technical inspection, it shall be possible to verify the</w:t>
      </w:r>
      <w:r w:rsidR="00022C55" w:rsidRPr="002369AF">
        <w:rPr>
          <w:rFonts w:ascii="Times New Roman" w:eastAsia="Times New Roman" w:hAnsi="Times New Roman" w:cs="Times New Roman"/>
          <w:color w:val="34343C"/>
          <w:sz w:val="28"/>
          <w:szCs w:val="28"/>
          <w:lang w:val="en-US" w:eastAsia="ru-RU"/>
        </w:rPr>
        <w:t xml:space="preserve"> </w:t>
      </w:r>
      <w:r w:rsidR="00022C55" w:rsidRPr="00022C55">
        <w:rPr>
          <w:rFonts w:ascii="Times New Roman" w:eastAsia="Times New Roman" w:hAnsi="Times New Roman" w:cs="Times New Roman"/>
          <w:color w:val="34343C"/>
          <w:sz w:val="28"/>
          <w:szCs w:val="28"/>
          <w:lang w:val="en-US" w:eastAsia="ru-RU"/>
        </w:rPr>
        <w:t>correct installation, the proper condition, the software integrity and functionality of</w:t>
      </w:r>
      <w:r w:rsidR="00022C55" w:rsidRPr="002369AF">
        <w:rPr>
          <w:rFonts w:ascii="Times New Roman" w:eastAsia="Times New Roman" w:hAnsi="Times New Roman" w:cs="Times New Roman"/>
          <w:color w:val="34343C"/>
          <w:sz w:val="28"/>
          <w:szCs w:val="28"/>
          <w:lang w:val="en-US" w:eastAsia="ru-RU"/>
        </w:rPr>
        <w:t xml:space="preserve"> </w:t>
      </w:r>
      <w:r w:rsidR="00022C55" w:rsidRPr="00022C55">
        <w:rPr>
          <w:rFonts w:ascii="Times New Roman" w:eastAsia="Times New Roman" w:hAnsi="Times New Roman" w:cs="Times New Roman"/>
          <w:color w:val="34343C"/>
          <w:sz w:val="28"/>
          <w:szCs w:val="28"/>
          <w:lang w:val="en-US" w:eastAsia="ru-RU"/>
        </w:rPr>
        <w:t xml:space="preserve">the installed safety systems and related sensors by the use of an </w:t>
      </w:r>
      <w:r w:rsidR="00022C55" w:rsidRPr="00022C55">
        <w:rPr>
          <w:rFonts w:ascii="Times New Roman" w:eastAsia="Times New Roman" w:hAnsi="Times New Roman" w:cs="Times New Roman"/>
          <w:color w:val="34343C"/>
          <w:sz w:val="28"/>
          <w:szCs w:val="28"/>
          <w:lang w:val="en-US" w:eastAsia="ru-RU"/>
        </w:rPr>
        <w:lastRenderedPageBreak/>
        <w:t>electronic vehicle</w:t>
      </w:r>
      <w:r w:rsidR="00022C55" w:rsidRPr="002369AF">
        <w:rPr>
          <w:rFonts w:ascii="Times New Roman" w:eastAsia="Times New Roman" w:hAnsi="Times New Roman" w:cs="Times New Roman"/>
          <w:color w:val="34343C"/>
          <w:sz w:val="28"/>
          <w:szCs w:val="28"/>
          <w:lang w:val="en-US" w:eastAsia="ru-RU"/>
        </w:rPr>
        <w:t xml:space="preserve"> </w:t>
      </w:r>
      <w:r w:rsidR="00022C55" w:rsidRPr="00022C55">
        <w:rPr>
          <w:rFonts w:ascii="Times New Roman" w:eastAsia="Times New Roman" w:hAnsi="Times New Roman" w:cs="Times New Roman"/>
          <w:color w:val="34343C"/>
          <w:sz w:val="28"/>
          <w:szCs w:val="28"/>
          <w:lang w:val="en-US" w:eastAsia="ru-RU"/>
        </w:rPr>
        <w:t xml:space="preserve">interface and by manual/visual inspection, </w:t>
      </w:r>
      <w:r w:rsidR="00022C55" w:rsidRPr="001729DC">
        <w:rPr>
          <w:rFonts w:ascii="Times New Roman" w:eastAsia="Times New Roman" w:hAnsi="Times New Roman" w:cs="Times New Roman"/>
          <w:color w:val="34343C"/>
          <w:sz w:val="28"/>
          <w:szCs w:val="28"/>
          <w:lang w:val="en-US" w:eastAsia="ru-RU"/>
        </w:rPr>
        <w:t>as laid down in the UN Rule</w:t>
      </w:r>
      <w:r w:rsidR="002E0222">
        <w:rPr>
          <w:rFonts w:ascii="Times New Roman" w:eastAsia="Times New Roman" w:hAnsi="Times New Roman" w:cs="Times New Roman"/>
          <w:color w:val="34343C"/>
          <w:sz w:val="28"/>
          <w:szCs w:val="28"/>
          <w:lang w:val="en-US" w:eastAsia="ru-RU"/>
        </w:rPr>
        <w:t>s</w:t>
      </w:r>
      <w:r w:rsidR="00022C55" w:rsidRPr="002369AF">
        <w:rPr>
          <w:rFonts w:ascii="Times New Roman" w:eastAsia="Times New Roman" w:hAnsi="Times New Roman" w:cs="Times New Roman"/>
          <w:color w:val="34343C"/>
          <w:sz w:val="28"/>
          <w:szCs w:val="28"/>
          <w:lang w:val="en-US" w:eastAsia="ru-RU"/>
        </w:rPr>
        <w:t xml:space="preserve"> </w:t>
      </w:r>
      <w:r w:rsidR="001729DC">
        <w:rPr>
          <w:rFonts w:ascii="Times New Roman" w:eastAsia="Times New Roman" w:hAnsi="Times New Roman" w:cs="Times New Roman"/>
          <w:color w:val="34343C"/>
          <w:sz w:val="28"/>
          <w:szCs w:val="28"/>
          <w:lang w:val="en-US" w:eastAsia="ru-RU"/>
        </w:rPr>
        <w:t>annexed</w:t>
      </w:r>
      <w:r w:rsidR="00022C55" w:rsidRPr="00022C55">
        <w:rPr>
          <w:rFonts w:ascii="Times New Roman" w:eastAsia="Times New Roman" w:hAnsi="Times New Roman" w:cs="Times New Roman"/>
          <w:color w:val="34343C"/>
          <w:sz w:val="28"/>
          <w:szCs w:val="28"/>
          <w:lang w:val="en-US" w:eastAsia="ru-RU"/>
        </w:rPr>
        <w:t xml:space="preserve"> to the 1997 Agreement.</w:t>
      </w:r>
    </w:p>
    <w:p w:rsidR="00022C55" w:rsidRPr="00022C55" w:rsidRDefault="00022C55" w:rsidP="00AC3623">
      <w:pPr>
        <w:shd w:val="clear" w:color="auto" w:fill="FFFFFF"/>
        <w:spacing w:after="0" w:line="240" w:lineRule="auto"/>
        <w:ind w:firstLine="708"/>
        <w:jc w:val="both"/>
        <w:rPr>
          <w:rFonts w:ascii="Times New Roman" w:eastAsia="Times New Roman" w:hAnsi="Times New Roman" w:cs="Times New Roman"/>
          <w:color w:val="34343C"/>
          <w:sz w:val="28"/>
          <w:szCs w:val="28"/>
          <w:lang w:val="en-US" w:eastAsia="ru-RU"/>
        </w:rPr>
      </w:pPr>
      <w:r w:rsidRPr="00022C55">
        <w:rPr>
          <w:rFonts w:ascii="Times New Roman" w:eastAsia="Times New Roman" w:hAnsi="Times New Roman" w:cs="Times New Roman"/>
          <w:color w:val="34343C"/>
          <w:sz w:val="28"/>
          <w:szCs w:val="28"/>
          <w:lang w:val="en-US" w:eastAsia="ru-RU"/>
        </w:rPr>
        <w:t>For this, systems and components must be designed in such a way that wearing</w:t>
      </w:r>
      <w:r w:rsidRPr="002369AF">
        <w:rPr>
          <w:rFonts w:ascii="Times New Roman" w:eastAsia="Times New Roman" w:hAnsi="Times New Roman" w:cs="Times New Roman"/>
          <w:color w:val="34343C"/>
          <w:sz w:val="28"/>
          <w:szCs w:val="28"/>
          <w:lang w:val="en-US" w:eastAsia="ru-RU"/>
        </w:rPr>
        <w:t xml:space="preserve"> </w:t>
      </w:r>
      <w:r w:rsidRPr="00022C55">
        <w:rPr>
          <w:rFonts w:ascii="Times New Roman" w:eastAsia="Times New Roman" w:hAnsi="Times New Roman" w:cs="Times New Roman"/>
          <w:color w:val="34343C"/>
          <w:sz w:val="28"/>
          <w:szCs w:val="28"/>
          <w:lang w:val="en-US" w:eastAsia="ru-RU"/>
        </w:rPr>
        <w:t>parts can be inspected visually and intended components are accessible.</w:t>
      </w:r>
    </w:p>
    <w:p w:rsidR="00022C55" w:rsidRPr="00022C55" w:rsidRDefault="00022C55" w:rsidP="00AC3623">
      <w:pPr>
        <w:shd w:val="clear" w:color="auto" w:fill="FFFFFF"/>
        <w:spacing w:after="0" w:line="240" w:lineRule="auto"/>
        <w:jc w:val="both"/>
        <w:rPr>
          <w:rFonts w:ascii="Times New Roman" w:eastAsia="Times New Roman" w:hAnsi="Times New Roman" w:cs="Times New Roman"/>
          <w:color w:val="34343C"/>
          <w:sz w:val="28"/>
          <w:szCs w:val="28"/>
          <w:lang w:val="en-US" w:eastAsia="ru-RU"/>
        </w:rPr>
      </w:pPr>
      <w:r w:rsidRPr="00022C55">
        <w:rPr>
          <w:rFonts w:ascii="Times New Roman" w:eastAsia="Times New Roman" w:hAnsi="Times New Roman" w:cs="Times New Roman"/>
          <w:color w:val="34343C"/>
          <w:sz w:val="28"/>
          <w:szCs w:val="28"/>
          <w:lang w:val="en-US" w:eastAsia="ru-RU"/>
        </w:rPr>
        <w:t>Where the use of external measurement devices to inspect efficiency of the system</w:t>
      </w:r>
    </w:p>
    <w:p w:rsidR="00022C55" w:rsidRPr="00022C55" w:rsidRDefault="00022C55" w:rsidP="00AC3623">
      <w:pPr>
        <w:shd w:val="clear" w:color="auto" w:fill="FFFFFF"/>
        <w:spacing w:after="0" w:line="240" w:lineRule="auto"/>
        <w:jc w:val="both"/>
        <w:rPr>
          <w:rFonts w:ascii="Times New Roman" w:eastAsia="Times New Roman" w:hAnsi="Times New Roman" w:cs="Times New Roman"/>
          <w:color w:val="34343C"/>
          <w:sz w:val="28"/>
          <w:szCs w:val="28"/>
          <w:lang w:val="en-US" w:eastAsia="ru-RU"/>
        </w:rPr>
      </w:pPr>
      <w:proofErr w:type="gramStart"/>
      <w:r w:rsidRPr="00022C55">
        <w:rPr>
          <w:rFonts w:ascii="Times New Roman" w:eastAsia="Times New Roman" w:hAnsi="Times New Roman" w:cs="Times New Roman"/>
          <w:color w:val="34343C"/>
          <w:sz w:val="28"/>
          <w:szCs w:val="28"/>
          <w:lang w:val="en-US" w:eastAsia="ru-RU"/>
        </w:rPr>
        <w:t>is</w:t>
      </w:r>
      <w:proofErr w:type="gramEnd"/>
      <w:r w:rsidRPr="00022C55">
        <w:rPr>
          <w:rFonts w:ascii="Times New Roman" w:eastAsia="Times New Roman" w:hAnsi="Times New Roman" w:cs="Times New Roman"/>
          <w:color w:val="34343C"/>
          <w:sz w:val="28"/>
          <w:szCs w:val="28"/>
          <w:lang w:val="en-US" w:eastAsia="ru-RU"/>
        </w:rPr>
        <w:t xml:space="preserve"> not possible for technical reasons, the manufacturer shall propose efficiency</w:t>
      </w:r>
    </w:p>
    <w:p w:rsidR="00022C55" w:rsidRPr="00022C55" w:rsidRDefault="00022C55" w:rsidP="00AC3623">
      <w:pPr>
        <w:shd w:val="clear" w:color="auto" w:fill="FFFFFF"/>
        <w:spacing w:after="0" w:line="240" w:lineRule="auto"/>
        <w:jc w:val="both"/>
        <w:rPr>
          <w:rFonts w:ascii="Times New Roman" w:eastAsia="Times New Roman" w:hAnsi="Times New Roman" w:cs="Times New Roman"/>
          <w:color w:val="34343C"/>
          <w:sz w:val="28"/>
          <w:szCs w:val="28"/>
          <w:lang w:val="en-US" w:eastAsia="ru-RU"/>
        </w:rPr>
      </w:pPr>
      <w:proofErr w:type="gramStart"/>
      <w:r w:rsidRPr="00022C55">
        <w:rPr>
          <w:rFonts w:ascii="Times New Roman" w:eastAsia="Times New Roman" w:hAnsi="Times New Roman" w:cs="Times New Roman"/>
          <w:color w:val="34343C"/>
          <w:sz w:val="28"/>
          <w:szCs w:val="28"/>
          <w:lang w:val="en-US" w:eastAsia="ru-RU"/>
        </w:rPr>
        <w:t>inspection</w:t>
      </w:r>
      <w:proofErr w:type="gramEnd"/>
      <w:r w:rsidRPr="00022C55">
        <w:rPr>
          <w:rFonts w:ascii="Times New Roman" w:eastAsia="Times New Roman" w:hAnsi="Times New Roman" w:cs="Times New Roman"/>
          <w:color w:val="34343C"/>
          <w:sz w:val="28"/>
          <w:szCs w:val="28"/>
          <w:lang w:val="en-US" w:eastAsia="ru-RU"/>
        </w:rPr>
        <w:t xml:space="preserve"> methods suitable for PTI.</w:t>
      </w:r>
    </w:p>
    <w:p w:rsidR="00022C55" w:rsidRDefault="00455712" w:rsidP="00AC3623">
      <w:pPr>
        <w:shd w:val="clear" w:color="auto" w:fill="FFFFFF"/>
        <w:spacing w:after="0" w:line="240" w:lineRule="auto"/>
        <w:ind w:firstLine="708"/>
        <w:jc w:val="both"/>
        <w:rPr>
          <w:rFonts w:ascii="Times New Roman" w:eastAsia="Times New Roman" w:hAnsi="Times New Roman" w:cs="Times New Roman"/>
          <w:color w:val="34343C"/>
          <w:sz w:val="28"/>
          <w:szCs w:val="28"/>
          <w:lang w:val="en-US" w:eastAsia="ru-RU"/>
        </w:rPr>
      </w:pPr>
      <w:r w:rsidRPr="00455712">
        <w:rPr>
          <w:rFonts w:ascii="Times New Roman" w:hAnsi="Times New Roman" w:cs="Times New Roman"/>
          <w:sz w:val="28"/>
          <w:szCs w:val="28"/>
          <w:lang w:val="en-US"/>
        </w:rPr>
        <w:t>8.4</w:t>
      </w:r>
      <w:r>
        <w:rPr>
          <w:rFonts w:ascii="Times New Roman" w:hAnsi="Times New Roman" w:cs="Times New Roman"/>
          <w:sz w:val="28"/>
          <w:szCs w:val="28"/>
          <w:lang w:val="en-US"/>
        </w:rPr>
        <w:t>0.4</w:t>
      </w:r>
      <w:r w:rsidRPr="00455712">
        <w:rPr>
          <w:rFonts w:ascii="Times New Roman" w:hAnsi="Times New Roman" w:cs="Times New Roman"/>
          <w:sz w:val="28"/>
          <w:szCs w:val="28"/>
          <w:lang w:val="en-US"/>
        </w:rPr>
        <w:t>.</w:t>
      </w:r>
      <w:r w:rsidRPr="00361703">
        <w:rPr>
          <w:sz w:val="28"/>
          <w:szCs w:val="28"/>
          <w:lang w:val="en-US"/>
        </w:rPr>
        <w:t xml:space="preserve"> </w:t>
      </w:r>
      <w:r w:rsidR="00022C55" w:rsidRPr="00022C55">
        <w:rPr>
          <w:rFonts w:ascii="Times New Roman" w:eastAsia="Times New Roman" w:hAnsi="Times New Roman" w:cs="Times New Roman"/>
          <w:color w:val="34343C"/>
          <w:sz w:val="28"/>
          <w:szCs w:val="28"/>
          <w:lang w:val="en-US" w:eastAsia="ru-RU"/>
        </w:rPr>
        <w:t>Manufacturers shall ensure to make available the technical information for the use</w:t>
      </w:r>
      <w:r w:rsidR="00022C55" w:rsidRPr="002369AF">
        <w:rPr>
          <w:rFonts w:ascii="Times New Roman" w:eastAsia="Times New Roman" w:hAnsi="Times New Roman" w:cs="Times New Roman"/>
          <w:color w:val="34343C"/>
          <w:sz w:val="28"/>
          <w:szCs w:val="28"/>
          <w:lang w:val="en-US" w:eastAsia="ru-RU"/>
        </w:rPr>
        <w:t xml:space="preserve"> </w:t>
      </w:r>
      <w:r w:rsidR="00022C55" w:rsidRPr="00022C55">
        <w:rPr>
          <w:rFonts w:ascii="Times New Roman" w:eastAsia="Times New Roman" w:hAnsi="Times New Roman" w:cs="Times New Roman"/>
          <w:color w:val="34343C"/>
          <w:sz w:val="28"/>
          <w:szCs w:val="28"/>
          <w:lang w:val="en-US" w:eastAsia="ru-RU"/>
        </w:rPr>
        <w:t xml:space="preserve">of the electronic vehicle interface and the methods </w:t>
      </w:r>
      <w:r w:rsidRPr="001729DC">
        <w:rPr>
          <w:rFonts w:ascii="Times New Roman" w:eastAsia="Times New Roman" w:hAnsi="Times New Roman" w:cs="Times New Roman"/>
          <w:color w:val="34343C"/>
          <w:sz w:val="28"/>
          <w:szCs w:val="28"/>
          <w:lang w:val="en-US" w:eastAsia="ru-RU"/>
        </w:rPr>
        <w:t>laid down in the UN Rule</w:t>
      </w:r>
      <w:r>
        <w:rPr>
          <w:rFonts w:ascii="Times New Roman" w:eastAsia="Times New Roman" w:hAnsi="Times New Roman" w:cs="Times New Roman"/>
          <w:color w:val="34343C"/>
          <w:sz w:val="28"/>
          <w:szCs w:val="28"/>
          <w:lang w:val="en-US" w:eastAsia="ru-RU"/>
        </w:rPr>
        <w:t>s</w:t>
      </w:r>
      <w:r w:rsidRPr="002369AF">
        <w:rPr>
          <w:rFonts w:ascii="Times New Roman" w:eastAsia="Times New Roman" w:hAnsi="Times New Roman" w:cs="Times New Roman"/>
          <w:color w:val="34343C"/>
          <w:sz w:val="28"/>
          <w:szCs w:val="28"/>
          <w:lang w:val="en-US" w:eastAsia="ru-RU"/>
        </w:rPr>
        <w:t xml:space="preserve"> </w:t>
      </w:r>
      <w:r>
        <w:rPr>
          <w:rFonts w:ascii="Times New Roman" w:eastAsia="Times New Roman" w:hAnsi="Times New Roman" w:cs="Times New Roman"/>
          <w:color w:val="34343C"/>
          <w:sz w:val="28"/>
          <w:szCs w:val="28"/>
          <w:lang w:val="en-US" w:eastAsia="ru-RU"/>
        </w:rPr>
        <w:t>annexed</w:t>
      </w:r>
      <w:r w:rsidRPr="00022C55">
        <w:rPr>
          <w:rFonts w:ascii="Times New Roman" w:eastAsia="Times New Roman" w:hAnsi="Times New Roman" w:cs="Times New Roman"/>
          <w:color w:val="34343C"/>
          <w:sz w:val="28"/>
          <w:szCs w:val="28"/>
          <w:lang w:val="en-US" w:eastAsia="ru-RU"/>
        </w:rPr>
        <w:t xml:space="preserve"> to the 1997 Agreement</w:t>
      </w:r>
      <w:r w:rsidR="00022C55" w:rsidRPr="00022C55">
        <w:rPr>
          <w:rFonts w:ascii="Times New Roman" w:eastAsia="Times New Roman" w:hAnsi="Times New Roman" w:cs="Times New Roman"/>
          <w:color w:val="34343C"/>
          <w:sz w:val="28"/>
          <w:szCs w:val="28"/>
          <w:lang w:val="en-US" w:eastAsia="ru-RU"/>
        </w:rPr>
        <w:t xml:space="preserve"> in</w:t>
      </w:r>
      <w:r w:rsidR="00022C55" w:rsidRPr="002369AF">
        <w:rPr>
          <w:rFonts w:ascii="Times New Roman" w:eastAsia="Times New Roman" w:hAnsi="Times New Roman" w:cs="Times New Roman"/>
          <w:color w:val="34343C"/>
          <w:sz w:val="28"/>
          <w:szCs w:val="28"/>
          <w:lang w:val="en-US" w:eastAsia="ru-RU"/>
        </w:rPr>
        <w:t xml:space="preserve"> </w:t>
      </w:r>
      <w:r w:rsidR="00022C55" w:rsidRPr="00022C55">
        <w:rPr>
          <w:rFonts w:ascii="Times New Roman" w:eastAsia="Times New Roman" w:hAnsi="Times New Roman" w:cs="Times New Roman"/>
          <w:color w:val="34343C"/>
          <w:sz w:val="28"/>
          <w:szCs w:val="28"/>
          <w:lang w:val="en-US" w:eastAsia="ru-RU"/>
        </w:rPr>
        <w:t>accordance with national / regional legislation over the whole life time of the</w:t>
      </w:r>
      <w:r w:rsidR="00022C55" w:rsidRPr="002369AF">
        <w:rPr>
          <w:rFonts w:ascii="Times New Roman" w:eastAsia="Times New Roman" w:hAnsi="Times New Roman" w:cs="Times New Roman"/>
          <w:color w:val="34343C"/>
          <w:sz w:val="28"/>
          <w:szCs w:val="28"/>
          <w:lang w:val="en-US" w:eastAsia="ru-RU"/>
        </w:rPr>
        <w:t xml:space="preserve"> </w:t>
      </w:r>
      <w:r w:rsidR="00022C55" w:rsidRPr="00022C55">
        <w:rPr>
          <w:rFonts w:ascii="Times New Roman" w:eastAsia="Times New Roman" w:hAnsi="Times New Roman" w:cs="Times New Roman"/>
          <w:color w:val="34343C"/>
          <w:sz w:val="28"/>
          <w:szCs w:val="28"/>
          <w:lang w:val="en-US" w:eastAsia="ru-RU"/>
        </w:rPr>
        <w:t>vehicle.</w:t>
      </w:r>
    </w:p>
    <w:p w:rsidR="00455712" w:rsidRDefault="00455712" w:rsidP="00AC3623">
      <w:pPr>
        <w:shd w:val="clear" w:color="auto" w:fill="FFFFFF"/>
        <w:spacing w:after="0" w:line="240" w:lineRule="auto"/>
        <w:ind w:firstLine="708"/>
        <w:jc w:val="both"/>
        <w:rPr>
          <w:rFonts w:ascii="Times New Roman" w:hAnsi="Times New Roman" w:cs="Times New Roman"/>
          <w:color w:val="000000"/>
          <w:sz w:val="28"/>
          <w:szCs w:val="28"/>
          <w:lang w:val="en-US"/>
        </w:rPr>
      </w:pPr>
      <w:r>
        <w:rPr>
          <w:rFonts w:ascii="Times New Roman" w:eastAsia="Times New Roman" w:hAnsi="Times New Roman" w:cs="Times New Roman"/>
          <w:color w:val="34343C"/>
          <w:sz w:val="28"/>
          <w:szCs w:val="28"/>
          <w:lang w:val="en-US" w:eastAsia="ru-RU"/>
        </w:rPr>
        <w:t xml:space="preserve">8.40.5. All </w:t>
      </w:r>
      <w:r w:rsidRPr="00455712">
        <w:rPr>
          <w:rFonts w:ascii="Times New Roman" w:hAnsi="Times New Roman" w:cs="Times New Roman"/>
          <w:color w:val="000000"/>
          <w:sz w:val="28"/>
          <w:szCs w:val="28"/>
          <w:lang w:val="en-US"/>
        </w:rPr>
        <w:t>of the data</w:t>
      </w:r>
      <w:r>
        <w:rPr>
          <w:rFonts w:ascii="Times New Roman" w:hAnsi="Times New Roman" w:cs="Times New Roman"/>
          <w:color w:val="000000"/>
          <w:sz w:val="28"/>
          <w:szCs w:val="28"/>
          <w:lang w:val="en-US"/>
        </w:rPr>
        <w:t xml:space="preserve"> </w:t>
      </w:r>
      <w:r w:rsidR="00F11195" w:rsidRPr="00F11195">
        <w:rPr>
          <w:rFonts w:ascii="Times New Roman" w:hAnsi="Times New Roman" w:cs="Times New Roman"/>
          <w:sz w:val="28"/>
          <w:szCs w:val="28"/>
          <w:lang w:val="en-US"/>
        </w:rPr>
        <w:t>whether</w:t>
      </w:r>
      <w:r w:rsidR="00F11195" w:rsidRPr="00F11195">
        <w:rPr>
          <w:rFonts w:ascii="Times New Roman" w:hAnsi="Times New Roman" w:cs="Times New Roman"/>
          <w:sz w:val="28"/>
          <w:szCs w:val="28"/>
          <w:lang w:val="en-US"/>
        </w:rPr>
        <w:t xml:space="preserve"> </w:t>
      </w:r>
      <w:r w:rsidR="00F11195" w:rsidRPr="00F11195">
        <w:rPr>
          <w:rFonts w:ascii="Times New Roman" w:hAnsi="Times New Roman" w:cs="Times New Roman"/>
          <w:sz w:val="28"/>
          <w:szCs w:val="28"/>
          <w:lang w:val="en-US"/>
        </w:rPr>
        <w:t>stored on or off-board the vehicle</w:t>
      </w:r>
      <w:r w:rsidRPr="00F11195">
        <w:rPr>
          <w:rFonts w:ascii="Times New Roman" w:hAnsi="Times New Roman" w:cs="Times New Roman"/>
          <w:color w:val="000000"/>
          <w:sz w:val="28"/>
          <w:szCs w:val="28"/>
          <w:lang w:val="en-US"/>
        </w:rPr>
        <w:t>,</w:t>
      </w:r>
      <w:r w:rsidRPr="00455712">
        <w:rPr>
          <w:rFonts w:ascii="Times New Roman" w:hAnsi="Times New Roman" w:cs="Times New Roman"/>
          <w:color w:val="000000"/>
          <w:sz w:val="28"/>
          <w:szCs w:val="28"/>
          <w:lang w:val="en-US"/>
        </w:rPr>
        <w:t xml:space="preserve"> </w:t>
      </w:r>
      <w:r w:rsidR="00F11195">
        <w:rPr>
          <w:rFonts w:ascii="Times New Roman" w:hAnsi="Times New Roman" w:cs="Times New Roman"/>
          <w:color w:val="000000"/>
          <w:sz w:val="28"/>
          <w:szCs w:val="28"/>
          <w:lang w:val="en-US"/>
        </w:rPr>
        <w:t>required for the PTI</w:t>
      </w:r>
      <w:r>
        <w:rPr>
          <w:rFonts w:ascii="Times New Roman" w:hAnsi="Times New Roman" w:cs="Times New Roman"/>
          <w:color w:val="000000"/>
          <w:sz w:val="28"/>
          <w:szCs w:val="28"/>
          <w:lang w:val="en-US"/>
        </w:rPr>
        <w:t>,</w:t>
      </w:r>
      <w:r w:rsidRPr="00455712">
        <w:rPr>
          <w:rFonts w:ascii="Times New Roman" w:hAnsi="Times New Roman" w:cs="Times New Roman"/>
          <w:color w:val="000000"/>
          <w:sz w:val="28"/>
          <w:szCs w:val="28"/>
          <w:lang w:val="en-US"/>
        </w:rPr>
        <w:t xml:space="preserve"> should be readily accessible to entities as defined under national law.</w:t>
      </w:r>
    </w:p>
    <w:p w:rsidR="00F11195" w:rsidRDefault="00F11195" w:rsidP="00AC3623">
      <w:pPr>
        <w:shd w:val="clear" w:color="auto" w:fill="FFFFFF"/>
        <w:spacing w:after="0" w:line="240" w:lineRule="auto"/>
        <w:ind w:firstLine="708"/>
        <w:jc w:val="both"/>
        <w:rPr>
          <w:rFonts w:ascii="Times New Roman" w:hAnsi="Times New Roman" w:cs="Times New Roman"/>
          <w:sz w:val="28"/>
          <w:szCs w:val="28"/>
          <w:lang w:val="en-US"/>
        </w:rPr>
      </w:pPr>
      <w:r>
        <w:rPr>
          <w:rFonts w:ascii="Times New Roman" w:eastAsia="Times New Roman" w:hAnsi="Times New Roman" w:cs="Times New Roman"/>
          <w:color w:val="34343C"/>
          <w:sz w:val="28"/>
          <w:szCs w:val="28"/>
          <w:lang w:val="en-US" w:eastAsia="ru-RU"/>
        </w:rPr>
        <w:t>8.40.6</w:t>
      </w:r>
      <w:r>
        <w:rPr>
          <w:rFonts w:ascii="Times New Roman" w:eastAsia="Times New Roman" w:hAnsi="Times New Roman" w:cs="Times New Roman"/>
          <w:color w:val="34343C"/>
          <w:sz w:val="28"/>
          <w:szCs w:val="28"/>
          <w:lang w:val="en-US" w:eastAsia="ru-RU"/>
        </w:rPr>
        <w:t>.</w:t>
      </w:r>
      <w:r w:rsidRPr="00F11195">
        <w:rPr>
          <w:rFonts w:ascii="Times New Roman" w:hAnsi="Times New Roman" w:cs="Times New Roman"/>
          <w:sz w:val="28"/>
          <w:szCs w:val="28"/>
          <w:lang w:val="en-US"/>
        </w:rPr>
        <w:t xml:space="preserve"> </w:t>
      </w:r>
      <w:r w:rsidRPr="00455712">
        <w:rPr>
          <w:rFonts w:ascii="Times New Roman" w:hAnsi="Times New Roman" w:cs="Times New Roman"/>
          <w:sz w:val="28"/>
          <w:szCs w:val="28"/>
          <w:lang w:val="en-US"/>
        </w:rPr>
        <w:t>The manufacturer should ensure the data is promptly available in a format that is standardized and readable. Information on how to interpret the data must be freely available, and interpretation shall not require any proprietary tools or systems.</w:t>
      </w:r>
    </w:p>
    <w:p w:rsidR="00F11195" w:rsidRDefault="00F11195" w:rsidP="00AC3623">
      <w:pPr>
        <w:shd w:val="clear" w:color="auto" w:fill="FFFFFF"/>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8.40.7. </w:t>
      </w:r>
      <w:r w:rsidRPr="00F11195">
        <w:rPr>
          <w:rFonts w:ascii="Times New Roman" w:hAnsi="Times New Roman" w:cs="Times New Roman"/>
          <w:sz w:val="28"/>
          <w:szCs w:val="28"/>
          <w:lang w:val="en-US"/>
        </w:rPr>
        <w:t>The data should be available and retrievable through an electronic communication interface that complies with a publicly available interface standard. It is recommended to use an internationally recognized standard. Contracting parties may further define technical specifications for data accessibility under national law</w:t>
      </w:r>
      <w:r>
        <w:rPr>
          <w:rFonts w:ascii="Times New Roman" w:hAnsi="Times New Roman" w:cs="Times New Roman"/>
          <w:sz w:val="28"/>
          <w:szCs w:val="28"/>
          <w:lang w:val="en-US"/>
        </w:rPr>
        <w:t>.</w:t>
      </w:r>
    </w:p>
    <w:p w:rsidR="00F11195" w:rsidRDefault="00F11195" w:rsidP="00AC3623">
      <w:pPr>
        <w:shd w:val="clear" w:color="auto" w:fill="FFFFFF"/>
        <w:spacing w:after="0" w:line="240" w:lineRule="auto"/>
        <w:ind w:firstLine="708"/>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 xml:space="preserve">8.40.8. </w:t>
      </w:r>
      <w:r w:rsidRPr="00455712">
        <w:rPr>
          <w:rFonts w:ascii="Times New Roman" w:hAnsi="Times New Roman" w:cs="Times New Roman"/>
          <w:sz w:val="28"/>
          <w:szCs w:val="28"/>
          <w:lang w:val="en-US"/>
        </w:rPr>
        <w:t>The manufacturer should ensure there is a method to access the data via the</w:t>
      </w:r>
      <w:r>
        <w:rPr>
          <w:rFonts w:ascii="Times New Roman" w:eastAsia="Times New Roman" w:hAnsi="Times New Roman" w:cs="Times New Roman"/>
          <w:color w:val="34343C"/>
          <w:sz w:val="28"/>
          <w:szCs w:val="28"/>
          <w:lang w:val="en-US" w:eastAsia="ru-RU"/>
        </w:rPr>
        <w:t xml:space="preserve"> </w:t>
      </w:r>
      <w:r w:rsidRPr="00455712">
        <w:rPr>
          <w:rFonts w:ascii="Times New Roman" w:hAnsi="Times New Roman" w:cs="Times New Roman"/>
          <w:color w:val="000000"/>
          <w:sz w:val="28"/>
          <w:szCs w:val="28"/>
          <w:lang w:val="en-US"/>
        </w:rPr>
        <w:t xml:space="preserve">electronic communication interface and provide an information package about its usage to authorized entities. The method of accessing data via this interface should be documented by the manufacturer and provided upon the request of the regulatory authority including any tools or software which </w:t>
      </w:r>
      <w:proofErr w:type="gramStart"/>
      <w:r w:rsidRPr="00455712">
        <w:rPr>
          <w:rFonts w:ascii="Times New Roman" w:hAnsi="Times New Roman" w:cs="Times New Roman"/>
          <w:color w:val="000000"/>
          <w:sz w:val="28"/>
          <w:szCs w:val="28"/>
          <w:lang w:val="en-US"/>
        </w:rPr>
        <w:t>are</w:t>
      </w:r>
      <w:proofErr w:type="gramEnd"/>
      <w:r w:rsidRPr="00455712">
        <w:rPr>
          <w:rFonts w:ascii="Times New Roman" w:hAnsi="Times New Roman" w:cs="Times New Roman"/>
          <w:color w:val="000000"/>
          <w:sz w:val="28"/>
          <w:szCs w:val="28"/>
          <w:lang w:val="en-US"/>
        </w:rPr>
        <w:t xml:space="preserve"> required for access. The regulatory authority should not require any proprietary tools or systems to access the data. </w:t>
      </w:r>
      <w:bookmarkStart w:id="3" w:name="_GoBack"/>
      <w:bookmarkEnd w:id="3"/>
    </w:p>
    <w:p w:rsidR="00455712" w:rsidRPr="00F11195" w:rsidRDefault="00F11195" w:rsidP="00AC3623">
      <w:pPr>
        <w:spacing w:after="0" w:line="24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8.40.9. </w:t>
      </w:r>
      <w:r w:rsidRPr="00455712">
        <w:rPr>
          <w:rFonts w:ascii="Times New Roman" w:hAnsi="Times New Roman" w:cs="Times New Roman"/>
          <w:color w:val="000000"/>
          <w:sz w:val="28"/>
          <w:szCs w:val="28"/>
          <w:lang w:val="en-US"/>
        </w:rPr>
        <w:t>The stored data should be retrievable even when the main onboard vehicle power supply is not available.</w:t>
      </w:r>
    </w:p>
    <w:p w:rsidR="00307CFA" w:rsidRPr="00F11195" w:rsidRDefault="00F11195" w:rsidP="00AC3623">
      <w:pPr>
        <w:pStyle w:val="Default"/>
        <w:ind w:firstLine="708"/>
        <w:rPr>
          <w:sz w:val="28"/>
          <w:szCs w:val="28"/>
          <w:lang w:val="en-US"/>
        </w:rPr>
      </w:pPr>
      <w:r w:rsidRPr="00F11195">
        <w:rPr>
          <w:bCs/>
          <w:sz w:val="28"/>
          <w:szCs w:val="28"/>
          <w:lang w:val="en-US"/>
        </w:rPr>
        <w:t xml:space="preserve">8.40.10. </w:t>
      </w:r>
      <w:r w:rsidR="00307CFA" w:rsidRPr="00F11195">
        <w:rPr>
          <w:bCs/>
          <w:sz w:val="28"/>
          <w:szCs w:val="28"/>
          <w:lang w:val="en-US"/>
        </w:rPr>
        <w:t xml:space="preserve">Required information for PTI </w:t>
      </w:r>
    </w:p>
    <w:p w:rsidR="00307CFA" w:rsidRPr="003856C5" w:rsidRDefault="00F11195" w:rsidP="00AC3623">
      <w:pPr>
        <w:pStyle w:val="Default"/>
        <w:ind w:firstLine="708"/>
        <w:jc w:val="both"/>
        <w:rPr>
          <w:sz w:val="28"/>
          <w:szCs w:val="28"/>
          <w:lang w:val="en-US"/>
        </w:rPr>
      </w:pPr>
      <w:r>
        <w:rPr>
          <w:sz w:val="28"/>
          <w:szCs w:val="28"/>
          <w:lang w:val="en-US"/>
        </w:rPr>
        <w:t>8.40.10.</w:t>
      </w:r>
      <w:r w:rsidR="00307CFA" w:rsidRPr="003856C5">
        <w:rPr>
          <w:sz w:val="28"/>
          <w:szCs w:val="28"/>
          <w:lang w:val="en-US"/>
        </w:rPr>
        <w:t>1. Test procedure</w:t>
      </w:r>
      <w:r w:rsidR="00307CFA">
        <w:rPr>
          <w:sz w:val="28"/>
          <w:szCs w:val="28"/>
          <w:lang w:val="en-US"/>
        </w:rPr>
        <w:t>s for safety relevant functions/</w:t>
      </w:r>
      <w:r w:rsidR="00307CFA" w:rsidRPr="003856C5">
        <w:rPr>
          <w:sz w:val="28"/>
          <w:szCs w:val="28"/>
          <w:lang w:val="en-US"/>
        </w:rPr>
        <w:t xml:space="preserve">systems with an algorithmic sequence description of the selected test method and indication of the necessary test equipment, test drive, etc. </w:t>
      </w:r>
    </w:p>
    <w:p w:rsidR="00307CFA" w:rsidRPr="00AC3623" w:rsidRDefault="00F11195" w:rsidP="00AC3623">
      <w:pPr>
        <w:pStyle w:val="Default"/>
        <w:ind w:firstLine="708"/>
        <w:jc w:val="both"/>
        <w:rPr>
          <w:sz w:val="28"/>
          <w:szCs w:val="28"/>
          <w:lang w:val="en-US"/>
        </w:rPr>
      </w:pPr>
      <w:r>
        <w:rPr>
          <w:sz w:val="28"/>
          <w:szCs w:val="28"/>
          <w:lang w:val="en-US"/>
        </w:rPr>
        <w:t>8</w:t>
      </w:r>
      <w:r w:rsidRPr="00AC3623">
        <w:rPr>
          <w:sz w:val="28"/>
          <w:szCs w:val="28"/>
          <w:lang w:val="en-US"/>
        </w:rPr>
        <w:t>.40.10.</w:t>
      </w:r>
      <w:r w:rsidRPr="00AC3623">
        <w:rPr>
          <w:sz w:val="28"/>
          <w:szCs w:val="28"/>
          <w:lang w:val="en-US"/>
        </w:rPr>
        <w:t xml:space="preserve">2. </w:t>
      </w:r>
      <w:r w:rsidR="00307CFA" w:rsidRPr="00AC3623">
        <w:rPr>
          <w:sz w:val="28"/>
          <w:szCs w:val="28"/>
          <w:lang w:val="en-US"/>
        </w:rPr>
        <w:t xml:space="preserve">Status and fault </w:t>
      </w:r>
      <w:r w:rsidRPr="00AC3623">
        <w:rPr>
          <w:sz w:val="28"/>
          <w:szCs w:val="28"/>
          <w:lang w:val="en-US"/>
        </w:rPr>
        <w:t>information (listing and description</w:t>
      </w:r>
      <w:r w:rsidR="00307CFA" w:rsidRPr="00AC3623">
        <w:rPr>
          <w:sz w:val="28"/>
          <w:szCs w:val="28"/>
          <w:lang w:val="en-US"/>
        </w:rPr>
        <w:t xml:space="preserve">): readiness codes, </w:t>
      </w:r>
      <w:r w:rsidRPr="00AC3623">
        <w:rPr>
          <w:rFonts w:eastAsia="MS Mincho"/>
          <w:color w:val="000000" w:themeColor="text1"/>
          <w:sz w:val="28"/>
          <w:szCs w:val="28"/>
          <w:lang w:val="en-US" w:eastAsia="ja-JP"/>
        </w:rPr>
        <w:t>diagnostic trouble c</w:t>
      </w:r>
      <w:r w:rsidRPr="00AC3623">
        <w:rPr>
          <w:rFonts w:eastAsia="MS Mincho"/>
          <w:color w:val="000000" w:themeColor="text1"/>
          <w:sz w:val="28"/>
          <w:szCs w:val="28"/>
          <w:lang w:val="en-US" w:eastAsia="ja-JP"/>
        </w:rPr>
        <w:t>ode</w:t>
      </w:r>
      <w:r w:rsidRPr="00AC3623">
        <w:rPr>
          <w:rFonts w:eastAsia="MS Mincho"/>
          <w:color w:val="000000" w:themeColor="text1"/>
          <w:sz w:val="28"/>
          <w:szCs w:val="28"/>
          <w:lang w:val="en-US" w:eastAsia="ja-JP"/>
        </w:rPr>
        <w:t>s</w:t>
      </w:r>
      <w:r w:rsidRPr="00AC3623">
        <w:rPr>
          <w:rFonts w:eastAsia="MS Mincho"/>
          <w:color w:val="000000" w:themeColor="text1"/>
          <w:sz w:val="28"/>
          <w:szCs w:val="28"/>
          <w:lang w:val="en-US" w:eastAsia="ja-JP"/>
        </w:rPr>
        <w:t xml:space="preserve"> </w:t>
      </w:r>
      <w:r w:rsidRPr="00AC3623">
        <w:rPr>
          <w:rFonts w:eastAsia="MS Mincho"/>
          <w:color w:val="000000" w:themeColor="text1"/>
          <w:sz w:val="28"/>
          <w:szCs w:val="28"/>
          <w:lang w:val="en-US" w:eastAsia="ja-JP"/>
        </w:rPr>
        <w:t>(</w:t>
      </w:r>
      <w:r w:rsidR="00307CFA" w:rsidRPr="00AC3623">
        <w:rPr>
          <w:sz w:val="28"/>
          <w:szCs w:val="28"/>
          <w:lang w:val="en-US"/>
        </w:rPr>
        <w:t>DTC</w:t>
      </w:r>
      <w:r w:rsidRPr="00AC3623">
        <w:rPr>
          <w:sz w:val="28"/>
          <w:szCs w:val="28"/>
          <w:lang w:val="en-US"/>
        </w:rPr>
        <w:t>)</w:t>
      </w:r>
      <w:r w:rsidR="00307CFA" w:rsidRPr="00AC3623">
        <w:rPr>
          <w:sz w:val="28"/>
          <w:szCs w:val="28"/>
          <w:lang w:val="en-US"/>
        </w:rPr>
        <w:t>,</w:t>
      </w:r>
      <w:r w:rsidRPr="00AC3623">
        <w:rPr>
          <w:sz w:val="28"/>
          <w:szCs w:val="28"/>
          <w:lang w:val="en-US"/>
        </w:rPr>
        <w:t xml:space="preserve"> actual values of the functions/</w:t>
      </w:r>
      <w:r w:rsidR="00307CFA" w:rsidRPr="00AC3623">
        <w:rPr>
          <w:sz w:val="28"/>
          <w:szCs w:val="28"/>
          <w:lang w:val="en-US"/>
        </w:rPr>
        <w:t>systems and its functionality</w:t>
      </w:r>
      <w:r w:rsidR="00AC3623">
        <w:rPr>
          <w:sz w:val="28"/>
          <w:szCs w:val="28"/>
          <w:lang w:val="en-US"/>
        </w:rPr>
        <w:t>.</w:t>
      </w:r>
      <w:r w:rsidR="00307CFA" w:rsidRPr="00AC3623">
        <w:rPr>
          <w:sz w:val="28"/>
          <w:szCs w:val="28"/>
          <w:lang w:val="en-US"/>
        </w:rPr>
        <w:t xml:space="preserve"> </w:t>
      </w:r>
    </w:p>
    <w:p w:rsidR="00307CFA" w:rsidRPr="00AC3623" w:rsidRDefault="00AC3623" w:rsidP="00AC3623">
      <w:pPr>
        <w:pStyle w:val="Default"/>
        <w:ind w:firstLine="708"/>
        <w:jc w:val="both"/>
        <w:rPr>
          <w:sz w:val="28"/>
          <w:szCs w:val="28"/>
          <w:lang w:val="en-US"/>
        </w:rPr>
      </w:pPr>
      <w:r w:rsidRPr="00AC3623">
        <w:rPr>
          <w:sz w:val="28"/>
          <w:szCs w:val="28"/>
          <w:lang w:val="en-US"/>
        </w:rPr>
        <w:t>8.40.10.</w:t>
      </w:r>
      <w:r w:rsidR="00307CFA" w:rsidRPr="00AC3623">
        <w:rPr>
          <w:sz w:val="28"/>
          <w:szCs w:val="28"/>
          <w:lang w:val="en-US"/>
        </w:rPr>
        <w:t>3. Agreed test routine</w:t>
      </w:r>
      <w:r w:rsidR="00F11195" w:rsidRPr="00AC3623">
        <w:rPr>
          <w:sz w:val="28"/>
          <w:szCs w:val="28"/>
          <w:lang w:val="en-US"/>
        </w:rPr>
        <w:t>s via a harmonized access point/protocol (OBD connector, «</w:t>
      </w:r>
      <w:r w:rsidR="00307CFA" w:rsidRPr="00AC3623">
        <w:rPr>
          <w:sz w:val="28"/>
          <w:szCs w:val="28"/>
          <w:lang w:val="en-US"/>
        </w:rPr>
        <w:t>Over the Air</w:t>
      </w:r>
      <w:r w:rsidR="00F11195" w:rsidRPr="00AC3623">
        <w:rPr>
          <w:sz w:val="28"/>
          <w:szCs w:val="28"/>
          <w:lang w:val="en-US"/>
        </w:rPr>
        <w:t>»</w:t>
      </w:r>
      <w:r w:rsidRPr="00AC3623">
        <w:rPr>
          <w:sz w:val="28"/>
          <w:szCs w:val="28"/>
          <w:lang w:val="en-US"/>
        </w:rPr>
        <w:t xml:space="preserve"> access point</w:t>
      </w:r>
      <w:r w:rsidR="00307CFA" w:rsidRPr="00AC3623">
        <w:rPr>
          <w:sz w:val="28"/>
          <w:szCs w:val="28"/>
          <w:lang w:val="en-US"/>
        </w:rPr>
        <w:t>)</w:t>
      </w:r>
      <w:r>
        <w:rPr>
          <w:sz w:val="28"/>
          <w:szCs w:val="28"/>
          <w:lang w:val="en-US"/>
        </w:rPr>
        <w:t>.</w:t>
      </w:r>
      <w:r w:rsidR="00307CFA" w:rsidRPr="00AC3623">
        <w:rPr>
          <w:sz w:val="28"/>
          <w:szCs w:val="28"/>
          <w:lang w:val="en-US"/>
        </w:rPr>
        <w:t xml:space="preserve"> </w:t>
      </w:r>
    </w:p>
    <w:p w:rsidR="00307CFA" w:rsidRPr="00AC3623" w:rsidRDefault="00AC3623" w:rsidP="00AC3623">
      <w:pPr>
        <w:pStyle w:val="Default"/>
        <w:ind w:firstLine="708"/>
        <w:jc w:val="both"/>
        <w:rPr>
          <w:sz w:val="28"/>
          <w:szCs w:val="28"/>
          <w:lang w:val="en-US"/>
        </w:rPr>
      </w:pPr>
      <w:r w:rsidRPr="00AC3623">
        <w:rPr>
          <w:sz w:val="28"/>
          <w:szCs w:val="28"/>
          <w:lang w:val="en-US"/>
        </w:rPr>
        <w:t>8.40.10.</w:t>
      </w:r>
      <w:r w:rsidR="00307CFA" w:rsidRPr="00AC3623">
        <w:rPr>
          <w:sz w:val="28"/>
          <w:szCs w:val="28"/>
          <w:lang w:val="en-US"/>
        </w:rPr>
        <w:t xml:space="preserve">4. </w:t>
      </w:r>
      <w:r>
        <w:rPr>
          <w:sz w:val="28"/>
          <w:szCs w:val="28"/>
          <w:lang w:val="en-US"/>
        </w:rPr>
        <w:t>F</w:t>
      </w:r>
      <w:r w:rsidR="00307CFA" w:rsidRPr="00AC3623">
        <w:rPr>
          <w:sz w:val="28"/>
          <w:szCs w:val="28"/>
          <w:lang w:val="en-US"/>
        </w:rPr>
        <w:t>unctional test procedures, as being installed for dealership maintenance anyway incl. threshold limits for PTI</w:t>
      </w:r>
      <w:r>
        <w:rPr>
          <w:sz w:val="28"/>
          <w:szCs w:val="28"/>
          <w:lang w:val="en-US"/>
        </w:rPr>
        <w:t>.</w:t>
      </w:r>
      <w:r w:rsidR="00307CFA" w:rsidRPr="00AC3623">
        <w:rPr>
          <w:sz w:val="28"/>
          <w:szCs w:val="28"/>
          <w:lang w:val="en-US"/>
        </w:rPr>
        <w:t xml:space="preserve"> </w:t>
      </w:r>
    </w:p>
    <w:p w:rsidR="00307CFA" w:rsidRDefault="00AC3623" w:rsidP="00AC3623">
      <w:pPr>
        <w:pStyle w:val="Default"/>
        <w:ind w:firstLine="708"/>
        <w:jc w:val="both"/>
        <w:rPr>
          <w:sz w:val="28"/>
          <w:szCs w:val="28"/>
          <w:lang w:val="en-US"/>
        </w:rPr>
      </w:pPr>
      <w:r w:rsidRPr="00AC3623">
        <w:rPr>
          <w:sz w:val="28"/>
          <w:szCs w:val="28"/>
          <w:lang w:val="en-US"/>
        </w:rPr>
        <w:t>8.40.10.</w:t>
      </w:r>
      <w:r w:rsidR="00307CFA" w:rsidRPr="003856C5">
        <w:rPr>
          <w:sz w:val="28"/>
          <w:szCs w:val="28"/>
          <w:lang w:val="en-US"/>
        </w:rPr>
        <w:t xml:space="preserve">5. List with specification and explanation of the results data (limits, configurations, algorithms, position, </w:t>
      </w:r>
      <w:proofErr w:type="gramStart"/>
      <w:r w:rsidR="00307CFA" w:rsidRPr="003856C5">
        <w:rPr>
          <w:sz w:val="28"/>
          <w:szCs w:val="28"/>
          <w:lang w:val="en-US"/>
        </w:rPr>
        <w:t>design, ...)</w:t>
      </w:r>
      <w:proofErr w:type="gramEnd"/>
      <w:r w:rsidR="00307CFA" w:rsidRPr="003856C5">
        <w:rPr>
          <w:sz w:val="28"/>
          <w:szCs w:val="28"/>
          <w:lang w:val="en-US"/>
        </w:rPr>
        <w:t xml:space="preserve"> with assignment to the test procedures</w:t>
      </w:r>
      <w:r>
        <w:rPr>
          <w:sz w:val="28"/>
          <w:szCs w:val="28"/>
          <w:lang w:val="en-US"/>
        </w:rPr>
        <w:t>.</w:t>
      </w:r>
      <w:r w:rsidR="00307CFA" w:rsidRPr="003856C5">
        <w:rPr>
          <w:sz w:val="28"/>
          <w:szCs w:val="28"/>
          <w:lang w:val="en-US"/>
        </w:rPr>
        <w:t xml:space="preserve"> </w:t>
      </w:r>
    </w:p>
    <w:p w:rsidR="00307CFA" w:rsidRPr="003856C5" w:rsidRDefault="00AC3623" w:rsidP="00AC3623">
      <w:pPr>
        <w:pStyle w:val="Default"/>
        <w:ind w:firstLine="708"/>
        <w:jc w:val="both"/>
        <w:rPr>
          <w:sz w:val="28"/>
          <w:szCs w:val="28"/>
          <w:lang w:val="en-US"/>
        </w:rPr>
      </w:pPr>
      <w:r>
        <w:rPr>
          <w:bCs/>
          <w:sz w:val="28"/>
          <w:szCs w:val="28"/>
          <w:lang w:val="en-US"/>
        </w:rPr>
        <w:lastRenderedPageBreak/>
        <w:t>8.40.11</w:t>
      </w:r>
      <w:r w:rsidRPr="00F11195">
        <w:rPr>
          <w:bCs/>
          <w:sz w:val="28"/>
          <w:szCs w:val="28"/>
          <w:lang w:val="en-US"/>
        </w:rPr>
        <w:t xml:space="preserve">. </w:t>
      </w:r>
      <w:r w:rsidR="00307CFA" w:rsidRPr="00AC3623">
        <w:rPr>
          <w:bCs/>
          <w:sz w:val="28"/>
          <w:szCs w:val="28"/>
          <w:lang w:val="en-US"/>
        </w:rPr>
        <w:t xml:space="preserve">Verification of test methods and test specifications for </w:t>
      </w:r>
      <w:r>
        <w:rPr>
          <w:bCs/>
          <w:sz w:val="28"/>
          <w:szCs w:val="28"/>
          <w:lang w:val="en-US"/>
        </w:rPr>
        <w:t>PTI</w:t>
      </w:r>
      <w:r w:rsidR="00307CFA" w:rsidRPr="003856C5">
        <w:rPr>
          <w:b/>
          <w:bCs/>
          <w:sz w:val="28"/>
          <w:szCs w:val="28"/>
          <w:lang w:val="en-US"/>
        </w:rPr>
        <w:t xml:space="preserve"> </w:t>
      </w:r>
    </w:p>
    <w:p w:rsidR="00307CFA" w:rsidRPr="003856C5" w:rsidRDefault="00AC3623" w:rsidP="00AC3623">
      <w:pPr>
        <w:pStyle w:val="Default"/>
        <w:ind w:firstLine="708"/>
        <w:jc w:val="both"/>
        <w:rPr>
          <w:sz w:val="28"/>
          <w:szCs w:val="28"/>
          <w:lang w:val="en-US"/>
        </w:rPr>
      </w:pPr>
      <w:r>
        <w:rPr>
          <w:bCs/>
          <w:sz w:val="28"/>
          <w:szCs w:val="28"/>
          <w:lang w:val="en-US"/>
        </w:rPr>
        <w:t>8.40.11</w:t>
      </w:r>
      <w:r>
        <w:rPr>
          <w:bCs/>
          <w:sz w:val="28"/>
          <w:szCs w:val="28"/>
          <w:lang w:val="en-US"/>
        </w:rPr>
        <w:t>.</w:t>
      </w:r>
      <w:r w:rsidR="00307CFA" w:rsidRPr="003856C5">
        <w:rPr>
          <w:sz w:val="28"/>
          <w:szCs w:val="28"/>
          <w:lang w:val="en-US"/>
        </w:rPr>
        <w:t>1. Proof of the effectiveness of those test methods and test specifications incl. the generation of defined faults</w:t>
      </w:r>
      <w:r>
        <w:rPr>
          <w:sz w:val="28"/>
          <w:szCs w:val="28"/>
          <w:lang w:val="en-US"/>
        </w:rPr>
        <w:t>.</w:t>
      </w:r>
      <w:r w:rsidR="00307CFA" w:rsidRPr="003856C5">
        <w:rPr>
          <w:sz w:val="28"/>
          <w:szCs w:val="28"/>
          <w:lang w:val="en-US"/>
        </w:rPr>
        <w:t xml:space="preserve"> </w:t>
      </w:r>
    </w:p>
    <w:p w:rsidR="00307CFA" w:rsidRPr="003856C5" w:rsidRDefault="00AC3623" w:rsidP="00AC3623">
      <w:pPr>
        <w:pStyle w:val="Default"/>
        <w:ind w:firstLine="708"/>
        <w:jc w:val="both"/>
        <w:rPr>
          <w:sz w:val="28"/>
          <w:szCs w:val="28"/>
          <w:lang w:val="en-US"/>
        </w:rPr>
      </w:pPr>
      <w:r>
        <w:rPr>
          <w:bCs/>
          <w:sz w:val="28"/>
          <w:szCs w:val="28"/>
          <w:lang w:val="en-US"/>
        </w:rPr>
        <w:t>8.40.11.</w:t>
      </w:r>
      <w:r w:rsidR="00307CFA" w:rsidRPr="003856C5">
        <w:rPr>
          <w:sz w:val="28"/>
          <w:szCs w:val="28"/>
          <w:lang w:val="en-US"/>
        </w:rPr>
        <w:t>2. Test methods shall be capable of being carried out by a qualified and authorized person without the need for dismantling and non-destructive testing using PTI-standard test equipment, test equipment, during test driving</w:t>
      </w:r>
      <w:r>
        <w:rPr>
          <w:sz w:val="28"/>
          <w:szCs w:val="28"/>
          <w:lang w:val="en-US"/>
        </w:rPr>
        <w:t>.</w:t>
      </w:r>
      <w:r w:rsidR="00307CFA" w:rsidRPr="003856C5">
        <w:rPr>
          <w:sz w:val="28"/>
          <w:szCs w:val="28"/>
          <w:lang w:val="en-US"/>
        </w:rPr>
        <w:t xml:space="preserve"> </w:t>
      </w:r>
    </w:p>
    <w:p w:rsidR="00307CFA" w:rsidRPr="003856C5" w:rsidRDefault="00AC3623" w:rsidP="00AC3623">
      <w:pPr>
        <w:pStyle w:val="Default"/>
        <w:ind w:firstLine="708"/>
        <w:jc w:val="both"/>
        <w:rPr>
          <w:sz w:val="28"/>
          <w:szCs w:val="28"/>
          <w:lang w:val="en-US"/>
        </w:rPr>
      </w:pPr>
      <w:r>
        <w:rPr>
          <w:bCs/>
          <w:sz w:val="28"/>
          <w:szCs w:val="28"/>
          <w:lang w:val="en-US"/>
        </w:rPr>
        <w:t>8.40.11.</w:t>
      </w:r>
      <w:r w:rsidR="00307CFA" w:rsidRPr="003856C5">
        <w:rPr>
          <w:sz w:val="28"/>
          <w:szCs w:val="28"/>
          <w:lang w:val="en-US"/>
        </w:rPr>
        <w:t>3. The safety, correctness, significance, robustness, efficiency and effectiveness of the test procedures must be ensured</w:t>
      </w:r>
      <w:r>
        <w:rPr>
          <w:sz w:val="28"/>
          <w:szCs w:val="28"/>
          <w:lang w:val="en-US"/>
        </w:rPr>
        <w:t>.</w:t>
      </w:r>
      <w:r w:rsidR="00307CFA" w:rsidRPr="003856C5">
        <w:rPr>
          <w:sz w:val="28"/>
          <w:szCs w:val="28"/>
          <w:lang w:val="en-US"/>
        </w:rPr>
        <w:t xml:space="preserve"> </w:t>
      </w:r>
    </w:p>
    <w:p w:rsidR="00307CFA" w:rsidRPr="003856C5" w:rsidRDefault="00AC3623" w:rsidP="00AC3623">
      <w:pPr>
        <w:pStyle w:val="Default"/>
        <w:ind w:firstLine="708"/>
        <w:jc w:val="both"/>
        <w:rPr>
          <w:sz w:val="28"/>
          <w:szCs w:val="28"/>
          <w:lang w:val="en-US"/>
        </w:rPr>
      </w:pPr>
      <w:r>
        <w:rPr>
          <w:bCs/>
          <w:sz w:val="28"/>
          <w:szCs w:val="28"/>
          <w:lang w:val="en-US"/>
        </w:rPr>
        <w:t>8.40.11.</w:t>
      </w:r>
      <w:r w:rsidR="00307CFA" w:rsidRPr="003856C5">
        <w:rPr>
          <w:sz w:val="28"/>
          <w:szCs w:val="28"/>
          <w:lang w:val="en-US"/>
        </w:rPr>
        <w:t xml:space="preserve">4. Ensure that the following is possible for the electronic vehicle interface test: </w:t>
      </w:r>
    </w:p>
    <w:p w:rsidR="00307CFA" w:rsidRPr="003856C5" w:rsidRDefault="00AC3623" w:rsidP="00AC3623">
      <w:pPr>
        <w:pStyle w:val="Default"/>
        <w:ind w:firstLine="708"/>
        <w:jc w:val="both"/>
        <w:rPr>
          <w:sz w:val="28"/>
          <w:szCs w:val="28"/>
          <w:lang w:val="en-US"/>
        </w:rPr>
      </w:pPr>
      <w:r>
        <w:rPr>
          <w:sz w:val="28"/>
          <w:szCs w:val="28"/>
          <w:lang w:val="en-US"/>
        </w:rPr>
        <w:t xml:space="preserve">- </w:t>
      </w:r>
      <w:proofErr w:type="gramStart"/>
      <w:r>
        <w:rPr>
          <w:sz w:val="28"/>
          <w:szCs w:val="28"/>
          <w:lang w:val="en-US"/>
        </w:rPr>
        <w:t>readout</w:t>
      </w:r>
      <w:proofErr w:type="gramEnd"/>
      <w:r>
        <w:rPr>
          <w:sz w:val="28"/>
          <w:szCs w:val="28"/>
          <w:lang w:val="en-US"/>
        </w:rPr>
        <w:t xml:space="preserve"> of all input variables/</w:t>
      </w:r>
      <w:r w:rsidR="00307CFA" w:rsidRPr="003856C5">
        <w:rPr>
          <w:sz w:val="28"/>
          <w:szCs w:val="28"/>
          <w:lang w:val="en-US"/>
        </w:rPr>
        <w:t>output variables as well as result data from (</w:t>
      </w:r>
      <w:proofErr w:type="spellStart"/>
      <w:r w:rsidR="00307CFA" w:rsidRPr="003856C5">
        <w:rPr>
          <w:sz w:val="28"/>
          <w:szCs w:val="28"/>
          <w:lang w:val="en-US"/>
        </w:rPr>
        <w:t>parametrizable</w:t>
      </w:r>
      <w:proofErr w:type="spellEnd"/>
      <w:r w:rsidR="00307CFA" w:rsidRPr="003856C5">
        <w:rPr>
          <w:sz w:val="28"/>
          <w:szCs w:val="28"/>
          <w:lang w:val="en-US"/>
        </w:rPr>
        <w:t>) test routines implemented on the vehicle side</w:t>
      </w:r>
      <w:r>
        <w:rPr>
          <w:sz w:val="28"/>
          <w:szCs w:val="28"/>
          <w:lang w:val="en-US"/>
        </w:rPr>
        <w:t>;</w:t>
      </w:r>
      <w:r w:rsidR="00307CFA" w:rsidRPr="003856C5">
        <w:rPr>
          <w:sz w:val="28"/>
          <w:szCs w:val="28"/>
          <w:lang w:val="en-US"/>
        </w:rPr>
        <w:t xml:space="preserve"> </w:t>
      </w:r>
    </w:p>
    <w:p w:rsidR="00AC3623" w:rsidRDefault="00AC3623" w:rsidP="00AC3623">
      <w:pPr>
        <w:pStyle w:val="Default"/>
        <w:ind w:firstLine="708"/>
        <w:jc w:val="both"/>
        <w:rPr>
          <w:sz w:val="28"/>
          <w:szCs w:val="28"/>
          <w:lang w:val="en-US"/>
        </w:rPr>
      </w:pPr>
      <w:r>
        <w:rPr>
          <w:sz w:val="28"/>
          <w:szCs w:val="28"/>
          <w:lang w:val="en-US"/>
        </w:rPr>
        <w:t>- control of all input variables/</w:t>
      </w:r>
      <w:r w:rsidR="00307CFA" w:rsidRPr="003856C5">
        <w:rPr>
          <w:sz w:val="28"/>
          <w:szCs w:val="28"/>
          <w:lang w:val="en-US"/>
        </w:rPr>
        <w:t>output variables as well as (</w:t>
      </w:r>
      <w:proofErr w:type="spellStart"/>
      <w:r w:rsidR="00307CFA" w:rsidRPr="003856C5">
        <w:rPr>
          <w:sz w:val="28"/>
          <w:szCs w:val="28"/>
          <w:lang w:val="en-US"/>
        </w:rPr>
        <w:t>parametrizable</w:t>
      </w:r>
      <w:proofErr w:type="spellEnd"/>
      <w:r w:rsidR="00307CFA" w:rsidRPr="003856C5">
        <w:rPr>
          <w:sz w:val="28"/>
          <w:szCs w:val="28"/>
          <w:lang w:val="en-US"/>
        </w:rPr>
        <w:t>) test routines implemented on the vehicle side</w:t>
      </w:r>
      <w:r>
        <w:rPr>
          <w:sz w:val="28"/>
          <w:szCs w:val="28"/>
          <w:lang w:val="en-US"/>
        </w:rPr>
        <w:t>;</w:t>
      </w:r>
      <w:r w:rsidR="00307CFA" w:rsidRPr="003856C5">
        <w:rPr>
          <w:sz w:val="28"/>
          <w:szCs w:val="28"/>
          <w:lang w:val="en-US"/>
        </w:rPr>
        <w:t xml:space="preserve"> </w:t>
      </w:r>
    </w:p>
    <w:p w:rsidR="00307CFA" w:rsidRPr="00190C70" w:rsidRDefault="00AC3623" w:rsidP="00AC3623">
      <w:pPr>
        <w:pStyle w:val="Default"/>
        <w:ind w:firstLine="708"/>
        <w:jc w:val="both"/>
        <w:rPr>
          <w:sz w:val="28"/>
          <w:szCs w:val="28"/>
          <w:lang w:val="en-US"/>
        </w:rPr>
      </w:pPr>
      <w:r>
        <w:rPr>
          <w:sz w:val="28"/>
          <w:szCs w:val="28"/>
          <w:lang w:val="en-US"/>
        </w:rPr>
        <w:t xml:space="preserve">- </w:t>
      </w:r>
      <w:proofErr w:type="gramStart"/>
      <w:r>
        <w:rPr>
          <w:sz w:val="28"/>
          <w:szCs w:val="28"/>
          <w:lang w:val="en-US"/>
        </w:rPr>
        <w:t>r</w:t>
      </w:r>
      <w:r w:rsidR="00307CFA" w:rsidRPr="003856C5">
        <w:rPr>
          <w:sz w:val="28"/>
          <w:szCs w:val="28"/>
          <w:lang w:val="en-US"/>
        </w:rPr>
        <w:t>eading</w:t>
      </w:r>
      <w:proofErr w:type="gramEnd"/>
      <w:r w:rsidR="00307CFA" w:rsidRPr="003856C5">
        <w:rPr>
          <w:sz w:val="28"/>
          <w:szCs w:val="28"/>
          <w:lang w:val="en-US"/>
        </w:rPr>
        <w:t xml:space="preserve"> out relevant control unit information (data, parameters, memory)</w:t>
      </w:r>
      <w:r>
        <w:rPr>
          <w:sz w:val="28"/>
          <w:szCs w:val="28"/>
          <w:lang w:val="en-US"/>
        </w:rPr>
        <w:t>.</w:t>
      </w:r>
    </w:p>
    <w:p w:rsidR="003F1BA2" w:rsidRPr="003856C5" w:rsidRDefault="003F1BA2" w:rsidP="00AC3623">
      <w:pPr>
        <w:pStyle w:val="Default"/>
        <w:jc w:val="both"/>
        <w:rPr>
          <w:sz w:val="28"/>
          <w:szCs w:val="28"/>
          <w:lang w:val="en-US"/>
        </w:rPr>
      </w:pPr>
    </w:p>
    <w:p w:rsidR="003F1BA2" w:rsidRPr="00265889" w:rsidRDefault="003F1BA2" w:rsidP="00AC3623">
      <w:pPr>
        <w:spacing w:after="0" w:line="240" w:lineRule="auto"/>
        <w:jc w:val="both"/>
        <w:rPr>
          <w:i/>
          <w:sz w:val="28"/>
          <w:szCs w:val="28"/>
          <w:lang w:val="en-US"/>
        </w:rPr>
      </w:pPr>
    </w:p>
    <w:p w:rsidR="00265889" w:rsidRDefault="00265889" w:rsidP="00AC3623">
      <w:pPr>
        <w:autoSpaceDE w:val="0"/>
        <w:autoSpaceDN w:val="0"/>
        <w:adjustRightInd w:val="0"/>
        <w:spacing w:after="0" w:line="240" w:lineRule="auto"/>
        <w:jc w:val="both"/>
        <w:rPr>
          <w:rFonts w:ascii="Times New Roman" w:hAnsi="Times New Roman" w:cs="Times New Roman"/>
          <w:i/>
          <w:color w:val="000000"/>
          <w:sz w:val="23"/>
          <w:szCs w:val="23"/>
          <w:lang w:val="en-US"/>
        </w:rPr>
      </w:pPr>
    </w:p>
    <w:sectPr w:rsidR="002658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55"/>
    <w:rsid w:val="00003951"/>
    <w:rsid w:val="00022C55"/>
    <w:rsid w:val="00070FC0"/>
    <w:rsid w:val="001729DC"/>
    <w:rsid w:val="00207679"/>
    <w:rsid w:val="002369AF"/>
    <w:rsid w:val="00265889"/>
    <w:rsid w:val="002E0222"/>
    <w:rsid w:val="00307CFA"/>
    <w:rsid w:val="00361703"/>
    <w:rsid w:val="003F1BA2"/>
    <w:rsid w:val="00432B62"/>
    <w:rsid w:val="00455712"/>
    <w:rsid w:val="006B6E86"/>
    <w:rsid w:val="007C32AC"/>
    <w:rsid w:val="007D061A"/>
    <w:rsid w:val="00A650EE"/>
    <w:rsid w:val="00AC3623"/>
    <w:rsid w:val="00AD284D"/>
    <w:rsid w:val="00B67834"/>
    <w:rsid w:val="00E271C6"/>
    <w:rsid w:val="00ED5D79"/>
    <w:rsid w:val="00F11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6E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gleTxtG">
    <w:name w:val="_ Single Txt_G"/>
    <w:basedOn w:val="a"/>
    <w:link w:val="SingleTxtGChar"/>
    <w:qFormat/>
    <w:rsid w:val="007C32AC"/>
    <w:pPr>
      <w:suppressAutoHyphens/>
      <w:spacing w:before="240" w:after="240" w:line="240" w:lineRule="atLeast"/>
      <w:ind w:left="1134" w:right="1134"/>
    </w:pPr>
    <w:rPr>
      <w:rFonts w:ascii="Times New Roman" w:eastAsia="Times New Roman" w:hAnsi="Times New Roman" w:cs="Times New Roman"/>
      <w:sz w:val="20"/>
      <w:szCs w:val="20"/>
      <w:lang w:val="x-none" w:eastAsia="x-none"/>
    </w:rPr>
  </w:style>
  <w:style w:type="character" w:customStyle="1" w:styleId="SingleTxtGChar">
    <w:name w:val="_ Single Txt_G Char"/>
    <w:link w:val="SingleTxtG"/>
    <w:qFormat/>
    <w:rsid w:val="007C32AC"/>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6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6E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gleTxtG">
    <w:name w:val="_ Single Txt_G"/>
    <w:basedOn w:val="a"/>
    <w:link w:val="SingleTxtGChar"/>
    <w:qFormat/>
    <w:rsid w:val="007C32AC"/>
    <w:pPr>
      <w:suppressAutoHyphens/>
      <w:spacing w:before="240" w:after="240" w:line="240" w:lineRule="atLeast"/>
      <w:ind w:left="1134" w:right="1134"/>
    </w:pPr>
    <w:rPr>
      <w:rFonts w:ascii="Times New Roman" w:eastAsia="Times New Roman" w:hAnsi="Times New Roman" w:cs="Times New Roman"/>
      <w:sz w:val="20"/>
      <w:szCs w:val="20"/>
      <w:lang w:val="x-none" w:eastAsia="x-none"/>
    </w:rPr>
  </w:style>
  <w:style w:type="character" w:customStyle="1" w:styleId="SingleTxtGChar">
    <w:name w:val="_ Single Txt_G Char"/>
    <w:link w:val="SingleTxtG"/>
    <w:qFormat/>
    <w:rsid w:val="007C32A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37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3</Pages>
  <Words>935</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2025-07-18T09:39:00Z</dcterms:created>
  <dcterms:modified xsi:type="dcterms:W3CDTF">2025-09-04T11:09:00Z</dcterms:modified>
</cp:coreProperties>
</file>