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D601" w14:textId="2E6FB93A" w:rsidR="00A22067" w:rsidRPr="00C0307D" w:rsidRDefault="00D668A5">
      <w:pPr>
        <w:pStyle w:val="HChG"/>
        <w:tabs>
          <w:tab w:val="left" w:pos="8504"/>
        </w:tabs>
        <w:ind w:hanging="708"/>
        <w:jc w:val="center"/>
        <w:rPr>
          <w:color w:val="FF0000"/>
          <w:lang w:eastAsia="ja-JP"/>
        </w:rPr>
      </w:pPr>
      <w:r>
        <w:t xml:space="preserve">Proposal for </w:t>
      </w:r>
      <w:r>
        <w:rPr>
          <w:rFonts w:hint="eastAsia"/>
          <w:lang w:eastAsia="ja-JP"/>
        </w:rPr>
        <w:t>a</w:t>
      </w:r>
      <w:r>
        <w:rPr>
          <w:lang w:eastAsia="ja-JP"/>
        </w:rPr>
        <w:t xml:space="preserve">mendment to </w:t>
      </w:r>
      <w:r w:rsidR="00355B42">
        <w:rPr>
          <w:lang w:eastAsia="ja-JP"/>
        </w:rPr>
        <w:t xml:space="preserve">UN </w:t>
      </w:r>
      <w:proofErr w:type="spellStart"/>
      <w:r w:rsidR="00355B42">
        <w:rPr>
          <w:lang w:eastAsia="ja-JP"/>
        </w:rPr>
        <w:t>Regualtion</w:t>
      </w:r>
      <w:proofErr w:type="spellEnd"/>
      <w:r w:rsidR="00355B42">
        <w:rPr>
          <w:lang w:eastAsia="ja-JP"/>
        </w:rPr>
        <w:t xml:space="preserve"> </w:t>
      </w:r>
      <w:r w:rsidR="00355B42" w:rsidRPr="00355B42">
        <w:rPr>
          <w:color w:val="000000" w:themeColor="text1"/>
          <w:lang w:eastAsia="ja-JP"/>
        </w:rPr>
        <w:t>No. 73</w:t>
      </w:r>
    </w:p>
    <w:p w14:paraId="1080B8E3" w14:textId="77777777" w:rsidR="00A22067" w:rsidRDefault="00D668A5">
      <w:pPr>
        <w:pStyle w:val="HChG"/>
        <w:tabs>
          <w:tab w:val="left" w:pos="8504"/>
        </w:tabs>
        <w:ind w:hanging="708"/>
        <w:jc w:val="center"/>
        <w:rPr>
          <w:lang w:eastAsia="ja-JP"/>
        </w:rPr>
      </w:pPr>
      <w:r>
        <w:rPr>
          <w:sz w:val="26"/>
          <w:szCs w:val="26"/>
        </w:rPr>
        <w:t xml:space="preserve">(Lateral </w:t>
      </w:r>
      <w:r>
        <w:t>Protection</w:t>
      </w:r>
      <w:r>
        <w:rPr>
          <w:sz w:val="26"/>
          <w:szCs w:val="26"/>
        </w:rPr>
        <w:t xml:space="preserve"> Devices)</w:t>
      </w:r>
    </w:p>
    <w:p w14:paraId="35418BBF" w14:textId="670E50EA" w:rsidR="00A22067" w:rsidRDefault="00D668A5">
      <w:pPr>
        <w:pStyle w:val="H1G"/>
        <w:tabs>
          <w:tab w:val="clear" w:pos="851"/>
        </w:tabs>
        <w:ind w:firstLine="0"/>
        <w:rPr>
          <w:vertAlign w:val="superscript"/>
          <w:lang w:eastAsia="ja-JP"/>
        </w:rPr>
      </w:pPr>
      <w:r>
        <w:t xml:space="preserve">Submitted by the expert from </w:t>
      </w:r>
      <w:r w:rsidR="00C0307D">
        <w:t>Italy</w:t>
      </w:r>
    </w:p>
    <w:p w14:paraId="2E9AE977" w14:textId="1EAD6AD4" w:rsidR="00A22067" w:rsidRPr="00C0307D" w:rsidRDefault="00D668A5" w:rsidP="00D97F2B">
      <w:pPr>
        <w:ind w:left="1134" w:right="1134" w:firstLine="142"/>
        <w:jc w:val="both"/>
        <w:rPr>
          <w:color w:val="FF0000"/>
          <w:lang w:eastAsia="ja-JP"/>
        </w:rPr>
      </w:pPr>
      <w:r>
        <w:tab/>
        <w:t xml:space="preserve">The text reproduced below was prepared by the experts from </w:t>
      </w:r>
      <w:r w:rsidR="00C0307D">
        <w:t>Italy</w:t>
      </w:r>
      <w:r w:rsidR="00FD09A9">
        <w:t xml:space="preserve"> </w:t>
      </w:r>
      <w:r>
        <w:t>to amend UN Regulation No. 73</w:t>
      </w:r>
      <w:r>
        <w:rPr>
          <w:rFonts w:hint="eastAsia"/>
          <w:lang w:eastAsia="ja-JP"/>
        </w:rPr>
        <w:t xml:space="preserve"> </w:t>
      </w:r>
      <w:r w:rsidR="00F30ACA">
        <w:rPr>
          <w:lang w:eastAsia="ja-JP"/>
        </w:rPr>
        <w:t>in order to a</w:t>
      </w:r>
      <w:r>
        <w:t>dd some s</w:t>
      </w:r>
      <w:r w:rsidR="00C0307D">
        <w:t>pecification regarding the interpretation of the exemption in particular for vehicles</w:t>
      </w:r>
      <w:r w:rsidR="00F572CF">
        <w:t xml:space="preserve"> of</w:t>
      </w:r>
      <w:r w:rsidR="00C0307D">
        <w:t xml:space="preserve"> category N2G and N3G</w:t>
      </w:r>
      <w:r>
        <w:t>. This proposal amends the existing text of the UN Regulation</w:t>
      </w:r>
      <w:r w:rsidR="00F572CF">
        <w:t>. The propose</w:t>
      </w:r>
      <w:r w:rsidR="007B720F">
        <w:t xml:space="preserve">d </w:t>
      </w:r>
      <w:r w:rsidR="00F572CF">
        <w:t xml:space="preserve">changes </w:t>
      </w:r>
      <w:r w:rsidR="007B720F">
        <w:t>are</w:t>
      </w:r>
      <w:r>
        <w:t xml:space="preserve"> marked in bold </w:t>
      </w:r>
    </w:p>
    <w:p w14:paraId="07FB5439" w14:textId="5DC53F1B" w:rsidR="00A22067" w:rsidRPr="00C0307D" w:rsidRDefault="00D668A5" w:rsidP="00C0307D">
      <w:pPr>
        <w:pStyle w:val="ListParagraph"/>
        <w:numPr>
          <w:ilvl w:val="0"/>
          <w:numId w:val="27"/>
        </w:numPr>
        <w:spacing w:before="360" w:after="240"/>
        <w:ind w:right="1134"/>
        <w:rPr>
          <w:b/>
          <w:sz w:val="28"/>
        </w:rPr>
      </w:pPr>
      <w:proofErr w:type="spellStart"/>
      <w:r w:rsidRPr="00C0307D">
        <w:rPr>
          <w:b/>
          <w:sz w:val="28"/>
        </w:rPr>
        <w:t>Proposal</w:t>
      </w:r>
      <w:proofErr w:type="spellEnd"/>
    </w:p>
    <w:p w14:paraId="5ADD21E0" w14:textId="703DEC9A" w:rsidR="00C0307D" w:rsidRDefault="007B720F" w:rsidP="00C0307D">
      <w:pPr>
        <w:pStyle w:val="Default0"/>
        <w:ind w:left="1287"/>
        <w:rPr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Paragraph</w:t>
      </w:r>
      <w:r w:rsidR="00C0307D" w:rsidRPr="00C0307D">
        <w:rPr>
          <w:i/>
          <w:iCs/>
          <w:sz w:val="20"/>
          <w:szCs w:val="20"/>
          <w:lang w:val="en-US"/>
        </w:rPr>
        <w:t xml:space="preserve"> 13.3</w:t>
      </w:r>
      <w:r w:rsidR="00C0307D" w:rsidRPr="00C0307D">
        <w:rPr>
          <w:sz w:val="20"/>
          <w:szCs w:val="20"/>
          <w:lang w:val="en-US"/>
        </w:rPr>
        <w:t xml:space="preserve">., </w:t>
      </w:r>
      <w:r>
        <w:rPr>
          <w:sz w:val="20"/>
          <w:szCs w:val="20"/>
          <w:lang w:val="en-US"/>
        </w:rPr>
        <w:t xml:space="preserve">amend to </w:t>
      </w:r>
      <w:r w:rsidR="00C0307D" w:rsidRPr="00C0307D">
        <w:rPr>
          <w:sz w:val="20"/>
          <w:szCs w:val="20"/>
          <w:lang w:val="en-US"/>
        </w:rPr>
        <w:t xml:space="preserve"> read: </w:t>
      </w:r>
    </w:p>
    <w:p w14:paraId="04776C1B" w14:textId="77777777" w:rsidR="00C0307D" w:rsidRPr="00C0307D" w:rsidRDefault="00C0307D" w:rsidP="00C0307D">
      <w:pPr>
        <w:pStyle w:val="Default0"/>
        <w:ind w:left="1287"/>
        <w:rPr>
          <w:sz w:val="20"/>
          <w:szCs w:val="20"/>
          <w:lang w:val="en-US"/>
        </w:rPr>
      </w:pPr>
    </w:p>
    <w:p w14:paraId="70698223" w14:textId="73322090" w:rsidR="00C0307D" w:rsidRPr="00F572CF" w:rsidRDefault="00C0307D" w:rsidP="00C0307D">
      <w:pPr>
        <w:pStyle w:val="Default0"/>
        <w:ind w:left="1287"/>
        <w:rPr>
          <w:b/>
          <w:bCs/>
          <w:sz w:val="20"/>
          <w:szCs w:val="20"/>
          <w:lang w:val="en-US"/>
        </w:rPr>
      </w:pPr>
      <w:r w:rsidRPr="00C0307D">
        <w:rPr>
          <w:sz w:val="20"/>
          <w:szCs w:val="20"/>
          <w:lang w:val="en-US"/>
        </w:rPr>
        <w:t>"13.3. Vehicles where any LPD (e.g. fixed, removable, foldable, adjustable, etc.) is incompatible with their on-road use may be partly or fully exempted from this Regulation</w:t>
      </w:r>
      <w:r w:rsidR="00355B42">
        <w:rPr>
          <w:sz w:val="20"/>
          <w:szCs w:val="20"/>
          <w:lang w:val="en-US"/>
        </w:rPr>
        <w:t>,</w:t>
      </w:r>
      <w:r w:rsidRPr="00C0307D">
        <w:rPr>
          <w:sz w:val="20"/>
          <w:szCs w:val="20"/>
          <w:lang w:val="en-US"/>
        </w:rPr>
        <w:t xml:space="preserve"> subject to the decision of the Type Approval Authority." </w:t>
      </w:r>
      <w:r w:rsidR="00F572CF" w:rsidRPr="00F572CF">
        <w:rPr>
          <w:b/>
          <w:bCs/>
          <w:sz w:val="20"/>
          <w:szCs w:val="20"/>
          <w:lang w:val="en-US"/>
        </w:rPr>
        <w:t>(1)</w:t>
      </w:r>
    </w:p>
    <w:p w14:paraId="7ED124EF" w14:textId="77777777" w:rsidR="00F572CF" w:rsidRDefault="00F572CF" w:rsidP="00C0307D">
      <w:pPr>
        <w:pStyle w:val="Default0"/>
        <w:ind w:left="1287"/>
        <w:rPr>
          <w:sz w:val="20"/>
          <w:szCs w:val="20"/>
          <w:lang w:val="en-US"/>
        </w:rPr>
      </w:pPr>
    </w:p>
    <w:p w14:paraId="0D4355C7" w14:textId="1766B009" w:rsidR="00F572CF" w:rsidRDefault="00F572CF" w:rsidP="00C0307D">
      <w:pPr>
        <w:pStyle w:val="Default0"/>
        <w:ind w:left="1287"/>
        <w:rPr>
          <w:sz w:val="20"/>
          <w:szCs w:val="20"/>
          <w:lang w:val="en-US"/>
        </w:rPr>
      </w:pPr>
    </w:p>
    <w:p w14:paraId="2C01C00F" w14:textId="680DE8A8" w:rsidR="00355B42" w:rsidRPr="00355B42" w:rsidRDefault="00355B42" w:rsidP="00D55A89">
      <w:pPr>
        <w:pStyle w:val="Default0"/>
        <w:numPr>
          <w:ilvl w:val="0"/>
          <w:numId w:val="28"/>
        </w:numPr>
        <w:rPr>
          <w:b/>
          <w:bCs/>
          <w:sz w:val="20"/>
          <w:szCs w:val="20"/>
          <w:lang w:val="en-US"/>
        </w:rPr>
      </w:pPr>
      <w:r w:rsidRPr="00355B42">
        <w:rPr>
          <w:b/>
          <w:bCs/>
          <w:sz w:val="20"/>
          <w:szCs w:val="20"/>
          <w:lang w:val="en-US"/>
        </w:rPr>
        <w:t xml:space="preserve">Vehicles </w:t>
      </w:r>
      <w:r w:rsidR="007B720F">
        <w:rPr>
          <w:b/>
          <w:bCs/>
          <w:sz w:val="20"/>
          <w:szCs w:val="20"/>
          <w:lang w:val="en-US"/>
        </w:rPr>
        <w:t xml:space="preserve">of </w:t>
      </w:r>
      <w:r w:rsidRPr="00355B42">
        <w:rPr>
          <w:b/>
          <w:bCs/>
          <w:sz w:val="20"/>
          <w:szCs w:val="20"/>
          <w:lang w:val="en-US"/>
        </w:rPr>
        <w:t>category N2G, N3G</w:t>
      </w:r>
      <w:r w:rsidR="002961A8">
        <w:rPr>
          <w:b/>
          <w:bCs/>
          <w:sz w:val="20"/>
          <w:szCs w:val="20"/>
          <w:lang w:val="en-US"/>
        </w:rPr>
        <w:t xml:space="preserve"> where any LPD is incompatible with their off-road use</w:t>
      </w:r>
      <w:r w:rsidRPr="00355B42">
        <w:rPr>
          <w:b/>
          <w:bCs/>
          <w:sz w:val="20"/>
          <w:szCs w:val="20"/>
          <w:lang w:val="en-US"/>
        </w:rPr>
        <w:t xml:space="preserve"> and </w:t>
      </w:r>
      <w:r w:rsidR="002961A8">
        <w:rPr>
          <w:b/>
          <w:bCs/>
          <w:sz w:val="20"/>
          <w:szCs w:val="20"/>
          <w:lang w:val="en-US"/>
        </w:rPr>
        <w:t xml:space="preserve"> </w:t>
      </w:r>
      <w:r w:rsidRPr="00355B42">
        <w:rPr>
          <w:b/>
          <w:bCs/>
          <w:sz w:val="20"/>
          <w:szCs w:val="20"/>
          <w:lang w:val="en-US"/>
        </w:rPr>
        <w:t>vehicles with integral B</w:t>
      </w:r>
      <w:r w:rsidR="00D55A89">
        <w:rPr>
          <w:b/>
          <w:bCs/>
          <w:sz w:val="20"/>
          <w:szCs w:val="20"/>
          <w:lang w:val="en-US"/>
        </w:rPr>
        <w:t>ody</w:t>
      </w:r>
      <w:r w:rsidRPr="00355B42">
        <w:rPr>
          <w:b/>
          <w:bCs/>
          <w:sz w:val="20"/>
          <w:szCs w:val="20"/>
          <w:lang w:val="en-US"/>
        </w:rPr>
        <w:t xml:space="preserve"> may be fully exempted or </w:t>
      </w:r>
      <w:r w:rsidR="00AF2372">
        <w:rPr>
          <w:b/>
          <w:bCs/>
          <w:sz w:val="20"/>
          <w:szCs w:val="20"/>
          <w:lang w:val="en-US"/>
        </w:rPr>
        <w:t>as an</w:t>
      </w:r>
      <w:r w:rsidRPr="00355B42">
        <w:rPr>
          <w:b/>
          <w:bCs/>
          <w:sz w:val="20"/>
          <w:szCs w:val="20"/>
          <w:lang w:val="en-US"/>
        </w:rPr>
        <w:t xml:space="preserve"> alternative </w:t>
      </w:r>
      <w:r w:rsidRPr="00355B42">
        <w:rPr>
          <w:b/>
          <w:bCs/>
          <w:sz w:val="20"/>
          <w:szCs w:val="20"/>
          <w:lang w:val="en-GB"/>
        </w:rPr>
        <w:t>the lower edge of LPD shall at no point be more than 550mm</w:t>
      </w:r>
      <w:r w:rsidR="00877AD1">
        <w:rPr>
          <w:b/>
          <w:bCs/>
          <w:sz w:val="20"/>
          <w:szCs w:val="20"/>
          <w:lang w:val="en-GB"/>
        </w:rPr>
        <w:t>.</w:t>
      </w:r>
    </w:p>
    <w:p w14:paraId="6F6FC30E" w14:textId="77777777" w:rsidR="00355B42" w:rsidRPr="00C0307D" w:rsidRDefault="00355B42" w:rsidP="00C0307D">
      <w:pPr>
        <w:pStyle w:val="Default0"/>
        <w:ind w:left="1287"/>
        <w:rPr>
          <w:sz w:val="20"/>
          <w:szCs w:val="20"/>
          <w:lang w:val="en-US"/>
        </w:rPr>
      </w:pPr>
    </w:p>
    <w:p w14:paraId="2C99B61B" w14:textId="77777777" w:rsidR="00C0307D" w:rsidRPr="00C0307D" w:rsidRDefault="00C0307D" w:rsidP="00C0307D">
      <w:pPr>
        <w:pStyle w:val="Default0"/>
        <w:ind w:left="1287"/>
        <w:rPr>
          <w:sz w:val="20"/>
          <w:szCs w:val="20"/>
          <w:lang w:val="en-US"/>
        </w:rPr>
      </w:pPr>
    </w:p>
    <w:p w14:paraId="1AB26AE8" w14:textId="2AE5CCE4" w:rsidR="00C0307D" w:rsidRDefault="00877AD1" w:rsidP="00C0307D">
      <w:pPr>
        <w:pStyle w:val="Default0"/>
        <w:ind w:left="1287"/>
        <w:rPr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Paragraph</w:t>
      </w:r>
      <w:r w:rsidR="00C0307D" w:rsidRPr="00C0307D">
        <w:rPr>
          <w:i/>
          <w:iCs/>
          <w:sz w:val="20"/>
          <w:szCs w:val="20"/>
          <w:lang w:val="en-US"/>
        </w:rPr>
        <w:t xml:space="preserve"> 16.2</w:t>
      </w:r>
      <w:r w:rsidR="00C0307D" w:rsidRPr="00C0307D">
        <w:rPr>
          <w:sz w:val="20"/>
          <w:szCs w:val="20"/>
          <w:lang w:val="en-US"/>
        </w:rPr>
        <w:t xml:space="preserve">., </w:t>
      </w:r>
      <w:r>
        <w:rPr>
          <w:sz w:val="20"/>
          <w:szCs w:val="20"/>
          <w:lang w:val="en-US"/>
        </w:rPr>
        <w:t xml:space="preserve">amend </w:t>
      </w:r>
      <w:r w:rsidR="00C0307D" w:rsidRPr="00C0307D">
        <w:rPr>
          <w:sz w:val="20"/>
          <w:szCs w:val="20"/>
          <w:lang w:val="en-US"/>
        </w:rPr>
        <w:t xml:space="preserve">to read: </w:t>
      </w:r>
    </w:p>
    <w:p w14:paraId="6C24B82A" w14:textId="796ABED7" w:rsidR="00C0307D" w:rsidRPr="00C0307D" w:rsidRDefault="00C0307D" w:rsidP="00C0307D">
      <w:pPr>
        <w:pStyle w:val="Default0"/>
        <w:ind w:left="1287"/>
        <w:rPr>
          <w:sz w:val="20"/>
          <w:szCs w:val="20"/>
          <w:lang w:val="en-US"/>
        </w:rPr>
      </w:pPr>
    </w:p>
    <w:p w14:paraId="34159951" w14:textId="060BA539" w:rsidR="00C0307D" w:rsidRDefault="00C0307D" w:rsidP="00C0307D">
      <w:pPr>
        <w:pStyle w:val="Default0"/>
        <w:ind w:left="1287"/>
        <w:rPr>
          <w:b/>
          <w:bCs/>
          <w:sz w:val="20"/>
          <w:szCs w:val="20"/>
          <w:lang w:val="en-US"/>
        </w:rPr>
      </w:pPr>
      <w:r w:rsidRPr="00C0307D">
        <w:rPr>
          <w:sz w:val="20"/>
          <w:szCs w:val="20"/>
          <w:lang w:val="en-US"/>
        </w:rPr>
        <w:t>"16.2. Vehicles where any LPD (e.g. fixed, removable, foldable, adjustable, etc.) is incompatible with their on-road use may be partly or fully exempted from this Regulation, subject to the decision of the Type Approval Authority."</w:t>
      </w:r>
      <w:r w:rsidR="00D55A89" w:rsidRPr="00D55A89">
        <w:rPr>
          <w:b/>
          <w:bCs/>
          <w:color w:val="auto"/>
          <w:sz w:val="20"/>
          <w:szCs w:val="20"/>
          <w:lang w:val="en-US" w:eastAsia="en-US"/>
        </w:rPr>
        <w:t xml:space="preserve"> </w:t>
      </w:r>
      <w:r w:rsidR="00D55A89" w:rsidRPr="00D55A89">
        <w:rPr>
          <w:b/>
          <w:bCs/>
          <w:sz w:val="20"/>
          <w:szCs w:val="20"/>
          <w:lang w:val="en-US"/>
        </w:rPr>
        <w:t>(1)</w:t>
      </w:r>
    </w:p>
    <w:p w14:paraId="2DFEBFD5" w14:textId="77777777" w:rsidR="00860F1F" w:rsidRDefault="00860F1F" w:rsidP="00C0307D">
      <w:pPr>
        <w:pStyle w:val="Default0"/>
        <w:ind w:left="1287"/>
        <w:rPr>
          <w:b/>
          <w:bCs/>
          <w:sz w:val="20"/>
          <w:szCs w:val="20"/>
          <w:lang w:val="en-US"/>
        </w:rPr>
      </w:pPr>
    </w:p>
    <w:p w14:paraId="4C001919" w14:textId="5A43B97B" w:rsidR="00860F1F" w:rsidRPr="00860F1F" w:rsidRDefault="00860F1F" w:rsidP="00860F1F">
      <w:pPr>
        <w:pStyle w:val="Default0"/>
        <w:numPr>
          <w:ilvl w:val="0"/>
          <w:numId w:val="28"/>
        </w:numPr>
        <w:rPr>
          <w:b/>
          <w:bCs/>
          <w:sz w:val="20"/>
          <w:szCs w:val="20"/>
          <w:lang w:val="en-US"/>
        </w:rPr>
      </w:pPr>
      <w:r w:rsidRPr="00860F1F">
        <w:rPr>
          <w:b/>
          <w:bCs/>
          <w:sz w:val="20"/>
          <w:szCs w:val="20"/>
          <w:lang w:val="en-US"/>
        </w:rPr>
        <w:t xml:space="preserve">Vehicles </w:t>
      </w:r>
      <w:r w:rsidR="00877AD1">
        <w:rPr>
          <w:b/>
          <w:bCs/>
          <w:sz w:val="20"/>
          <w:szCs w:val="20"/>
          <w:lang w:val="en-US"/>
        </w:rPr>
        <w:t xml:space="preserve">of </w:t>
      </w:r>
      <w:r w:rsidRPr="00860F1F">
        <w:rPr>
          <w:b/>
          <w:bCs/>
          <w:sz w:val="20"/>
          <w:szCs w:val="20"/>
          <w:lang w:val="en-US"/>
        </w:rPr>
        <w:t xml:space="preserve">category N2G, N3G where any LPD is incompatible with their off-road use and  </w:t>
      </w:r>
      <w:proofErr w:type="spellStart"/>
      <w:r w:rsidRPr="00860F1F">
        <w:rPr>
          <w:b/>
          <w:bCs/>
          <w:sz w:val="20"/>
          <w:szCs w:val="20"/>
          <w:lang w:val="en-US"/>
        </w:rPr>
        <w:t>ehicles</w:t>
      </w:r>
      <w:proofErr w:type="spellEnd"/>
      <w:r w:rsidRPr="00860F1F">
        <w:rPr>
          <w:b/>
          <w:bCs/>
          <w:sz w:val="20"/>
          <w:szCs w:val="20"/>
          <w:lang w:val="en-US"/>
        </w:rPr>
        <w:t xml:space="preserve"> with integral Body may be fully exempted or </w:t>
      </w:r>
      <w:r w:rsidR="00071B86">
        <w:rPr>
          <w:b/>
          <w:bCs/>
          <w:sz w:val="20"/>
          <w:szCs w:val="20"/>
          <w:lang w:val="en-US"/>
        </w:rPr>
        <w:t>as an</w:t>
      </w:r>
      <w:r w:rsidRPr="00860F1F">
        <w:rPr>
          <w:b/>
          <w:bCs/>
          <w:sz w:val="20"/>
          <w:szCs w:val="20"/>
          <w:lang w:val="en-US"/>
        </w:rPr>
        <w:t xml:space="preserve"> alternative the lower edge of LPD shall at no point be more than 550mm</w:t>
      </w:r>
      <w:r w:rsidR="00071B86">
        <w:rPr>
          <w:b/>
          <w:bCs/>
          <w:sz w:val="20"/>
          <w:szCs w:val="20"/>
          <w:lang w:val="en-US"/>
        </w:rPr>
        <w:t>.</w:t>
      </w:r>
    </w:p>
    <w:p w14:paraId="4EA3D4C7" w14:textId="77777777" w:rsidR="00860F1F" w:rsidRPr="00C0307D" w:rsidRDefault="00860F1F" w:rsidP="00C0307D">
      <w:pPr>
        <w:pStyle w:val="Default0"/>
        <w:ind w:left="1287"/>
        <w:rPr>
          <w:sz w:val="20"/>
          <w:szCs w:val="20"/>
          <w:lang w:val="en-US"/>
        </w:rPr>
      </w:pPr>
    </w:p>
    <w:p w14:paraId="3FE5580F" w14:textId="0F71809C" w:rsidR="00A22067" w:rsidRDefault="00A22067">
      <w:pPr>
        <w:tabs>
          <w:tab w:val="left" w:pos="1985"/>
        </w:tabs>
        <w:spacing w:before="120" w:after="120"/>
        <w:ind w:left="1134" w:right="1134"/>
        <w:jc w:val="both"/>
        <w:rPr>
          <w:lang w:eastAsia="ja-JP"/>
        </w:rPr>
      </w:pPr>
    </w:p>
    <w:p w14:paraId="5C701A34" w14:textId="12AA45A3" w:rsidR="00A22067" w:rsidRDefault="00D668A5" w:rsidP="00D55A89">
      <w:pPr>
        <w:pStyle w:val="HChG"/>
        <w:numPr>
          <w:ilvl w:val="0"/>
          <w:numId w:val="27"/>
        </w:numPr>
      </w:pPr>
      <w:r>
        <w:t>Justification</w:t>
      </w:r>
    </w:p>
    <w:p w14:paraId="444DBB2F" w14:textId="6AB5A029" w:rsidR="00A22067" w:rsidRDefault="00C23DFB" w:rsidP="00D55A89">
      <w:pPr>
        <w:ind w:left="1287"/>
        <w:rPr>
          <w:lang w:eastAsia="ja-JP"/>
        </w:rPr>
      </w:pPr>
      <w:r>
        <w:t xml:space="preserve">With reference to the </w:t>
      </w:r>
      <w:r w:rsidR="00D55A89">
        <w:t>new propos</w:t>
      </w:r>
      <w:r>
        <w:t xml:space="preserve">ed </w:t>
      </w:r>
      <w:r w:rsidR="00D55A89">
        <w:t>prescription</w:t>
      </w:r>
      <w:r>
        <w:t>s</w:t>
      </w:r>
      <w:r w:rsidR="00D55A89">
        <w:t xml:space="preserve"> </w:t>
      </w:r>
      <w:r>
        <w:t>(see GRSG -129</w:t>
      </w:r>
      <w:r w:rsidR="00D97F2B">
        <w:t>-21 Rev</w:t>
      </w:r>
      <w:r w:rsidR="00BA5B46">
        <w:t>.2</w:t>
      </w:r>
      <w:r w:rsidR="00D97F2B">
        <w:t xml:space="preserve"> ) </w:t>
      </w:r>
      <w:r w:rsidR="00D55A89">
        <w:t>regarding the height of the LPD</w:t>
      </w:r>
      <w:r w:rsidR="00D465C1">
        <w:t>,</w:t>
      </w:r>
      <w:r w:rsidR="00D55A89">
        <w:t xml:space="preserve"> </w:t>
      </w:r>
      <w:r w:rsidR="00D97F2B">
        <w:t xml:space="preserve">it </w:t>
      </w:r>
      <w:r w:rsidR="00D465C1">
        <w:t>i</w:t>
      </w:r>
      <w:r w:rsidR="00D55A89">
        <w:t>s important t</w:t>
      </w:r>
      <w:r w:rsidR="00D55A89">
        <w:rPr>
          <w:lang w:eastAsia="ja-JP"/>
        </w:rPr>
        <w:t>o ensure the correct interpretation of the exemption</w:t>
      </w:r>
      <w:r w:rsidR="00D97F2B">
        <w:rPr>
          <w:lang w:eastAsia="ja-JP"/>
        </w:rPr>
        <w:t>s</w:t>
      </w:r>
      <w:r w:rsidR="00D55A89">
        <w:rPr>
          <w:lang w:eastAsia="ja-JP"/>
        </w:rPr>
        <w:t xml:space="preserve"> by the Type Approval Authorit</w:t>
      </w:r>
      <w:r w:rsidR="00D97F2B">
        <w:rPr>
          <w:lang w:eastAsia="ja-JP"/>
        </w:rPr>
        <w:t>ies</w:t>
      </w:r>
      <w:r w:rsidR="00D55A89">
        <w:rPr>
          <w:lang w:eastAsia="ja-JP"/>
        </w:rPr>
        <w:t>.</w:t>
      </w:r>
    </w:p>
    <w:p w14:paraId="1FB9DA4D" w14:textId="77777777" w:rsidR="00D55A89" w:rsidRDefault="00D55A89">
      <w:pPr>
        <w:rPr>
          <w:lang w:eastAsia="ja-JP"/>
        </w:rPr>
      </w:pPr>
    </w:p>
    <w:p w14:paraId="7512DE8D" w14:textId="77777777" w:rsidR="00A22067" w:rsidRDefault="00D668A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220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6E6A" w14:textId="77777777" w:rsidR="00EC5BBB" w:rsidRDefault="00EC5BBB"/>
  </w:endnote>
  <w:endnote w:type="continuationSeparator" w:id="0">
    <w:p w14:paraId="57D0D95C" w14:textId="77777777" w:rsidR="00EC5BBB" w:rsidRDefault="00EC5BBB"/>
  </w:endnote>
  <w:endnote w:type="continuationNotice" w:id="1">
    <w:p w14:paraId="71C97826" w14:textId="77777777" w:rsidR="00EC5BBB" w:rsidRDefault="00EC5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B70E" w14:textId="77777777" w:rsidR="00A22067" w:rsidRDefault="00D668A5">
    <w:pPr>
      <w:pStyle w:val="Footer"/>
      <w:tabs>
        <w:tab w:val="right" w:pos="9638"/>
      </w:tabs>
      <w:rPr>
        <w:sz w:val="18"/>
      </w:rPr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6</w:t>
    </w:r>
    <w:r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0090" w14:textId="77777777" w:rsidR="00A22067" w:rsidRDefault="00D668A5">
    <w:pPr>
      <w:pStyle w:val="Footer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5</w:t>
    </w:r>
    <w:r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46F2" w14:textId="77777777" w:rsidR="0028256B" w:rsidRDefault="00282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F59A" w14:textId="77777777" w:rsidR="00EC5BBB" w:rsidRDefault="00EC5BB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8300FBA" w14:textId="77777777" w:rsidR="00EC5BBB" w:rsidRDefault="00EC5BBB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01AF3A7" w14:textId="77777777" w:rsidR="00EC5BBB" w:rsidRDefault="00EC5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C530" w14:textId="77777777" w:rsidR="0028256B" w:rsidRDefault="00282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0031" w14:textId="77777777" w:rsidR="0028256B" w:rsidRDefault="002825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23AB" w14:textId="0A62A9DD" w:rsidR="00A22067" w:rsidRDefault="0028256B">
    <w:pPr>
      <w:pStyle w:val="Header"/>
      <w:ind w:leftChars="100" w:left="200"/>
      <w:jc w:val="right"/>
      <w:rPr>
        <w:b w:val="0"/>
        <w:bCs/>
        <w:lang w:eastAsia="ja-JP"/>
      </w:rPr>
    </w:pPr>
    <w:r w:rsidRPr="0028256B">
      <w:rPr>
        <w:b w:val="0"/>
        <w:bCs/>
      </w:rPr>
      <w:t>Submitted by the expert from Italy</w:t>
    </w:r>
    <w:r>
      <w:rPr>
        <w:b w:val="0"/>
        <w:bCs/>
      </w:rPr>
      <w:t xml:space="preserve">                                                                                            </w:t>
    </w:r>
    <w:r w:rsidR="00D668A5">
      <w:rPr>
        <w:b w:val="0"/>
        <w:bCs/>
      </w:rPr>
      <w:t>Informal document No. GRSG-12</w:t>
    </w:r>
    <w:r w:rsidR="00D668A5">
      <w:rPr>
        <w:rFonts w:hint="eastAsia"/>
        <w:b w:val="0"/>
        <w:bCs/>
        <w:lang w:eastAsia="ja-JP"/>
      </w:rPr>
      <w:t>9</w:t>
    </w:r>
    <w:r w:rsidR="00D668A5">
      <w:rPr>
        <w:b w:val="0"/>
        <w:bCs/>
      </w:rPr>
      <w:t>-</w:t>
    </w:r>
    <w:r>
      <w:rPr>
        <w:b w:val="0"/>
        <w:bCs/>
        <w:lang w:eastAsia="ja-JP"/>
      </w:rPr>
      <w:t>47</w:t>
    </w:r>
  </w:p>
  <w:p w14:paraId="215F2A5E" w14:textId="77777777" w:rsidR="00A22067" w:rsidRDefault="00D668A5">
    <w:pPr>
      <w:pStyle w:val="Header"/>
      <w:ind w:leftChars="100" w:left="200"/>
      <w:jc w:val="right"/>
      <w:rPr>
        <w:b w:val="0"/>
        <w:bCs/>
      </w:rPr>
    </w:pPr>
    <w:r>
      <w:rPr>
        <w:b w:val="0"/>
        <w:bCs/>
      </w:rPr>
      <w:t xml:space="preserve"> (12</w:t>
    </w:r>
    <w:r>
      <w:rPr>
        <w:rFonts w:hint="eastAsia"/>
        <w:b w:val="0"/>
        <w:bCs/>
        <w:lang w:eastAsia="ja-JP"/>
      </w:rPr>
      <w:t>9</w:t>
    </w:r>
    <w:r>
      <w:rPr>
        <w:b w:val="0"/>
        <w:bCs/>
      </w:rPr>
      <w:t xml:space="preserve"> GRSG, </w:t>
    </w:r>
    <w:r>
      <w:rPr>
        <w:rFonts w:hint="eastAsia"/>
        <w:b w:val="0"/>
        <w:bCs/>
        <w:lang w:eastAsia="ja-JP"/>
      </w:rPr>
      <w:t>7</w:t>
    </w:r>
    <w:r>
      <w:rPr>
        <w:b w:val="0"/>
        <w:bCs/>
      </w:rPr>
      <w:t xml:space="preserve"> April - </w:t>
    </w:r>
    <w:r>
      <w:rPr>
        <w:rFonts w:hint="eastAsia"/>
        <w:b w:val="0"/>
        <w:bCs/>
        <w:lang w:eastAsia="ja-JP"/>
      </w:rPr>
      <w:t>11</w:t>
    </w:r>
    <w:r>
      <w:rPr>
        <w:b w:val="0"/>
        <w:bCs/>
      </w:rPr>
      <w:t xml:space="preserve"> April 202</w:t>
    </w:r>
    <w:r>
      <w:rPr>
        <w:rFonts w:hint="eastAsia"/>
        <w:b w:val="0"/>
        <w:bCs/>
        <w:lang w:eastAsia="ja-JP"/>
      </w:rPr>
      <w:t>5</w:t>
    </w:r>
    <w:r>
      <w:rPr>
        <w:b w:val="0"/>
        <w:bCs/>
      </w:rPr>
      <w:t xml:space="preserve"> </w:t>
    </w:r>
  </w:p>
  <w:p w14:paraId="5AE92A6B" w14:textId="1EB88CF0" w:rsidR="00A22067" w:rsidRDefault="00D668A5">
    <w:pPr>
      <w:pStyle w:val="Header"/>
      <w:ind w:leftChars="100" w:left="200"/>
      <w:jc w:val="right"/>
      <w:rPr>
        <w:b w:val="0"/>
        <w:bCs/>
        <w:lang w:eastAsia="ja-JP"/>
      </w:rPr>
    </w:pPr>
    <w:r>
      <w:rPr>
        <w:b w:val="0"/>
        <w:bCs/>
      </w:rPr>
      <w:t xml:space="preserve">Agenda item </w:t>
    </w:r>
    <w:r>
      <w:rPr>
        <w:rFonts w:hint="eastAsia"/>
        <w:b w:val="0"/>
        <w:bCs/>
        <w:lang w:eastAsia="ja-JP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A1F28"/>
    <w:multiLevelType w:val="hybridMultilevel"/>
    <w:tmpl w:val="E60E6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2018C"/>
    <w:multiLevelType w:val="hybridMultilevel"/>
    <w:tmpl w:val="D94E334E"/>
    <w:lvl w:ilvl="0" w:tplc="BACCDDC2">
      <w:start w:val="2"/>
      <w:numFmt w:val="none"/>
      <w:lvlText w:val="(a)"/>
      <w:lvlJc w:val="left"/>
      <w:pPr>
        <w:tabs>
          <w:tab w:val="num" w:pos="765"/>
        </w:tabs>
        <w:ind w:left="7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064776BD"/>
    <w:multiLevelType w:val="hybridMultilevel"/>
    <w:tmpl w:val="CEEA92DC"/>
    <w:lvl w:ilvl="0" w:tplc="45A05B2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09D551D6"/>
    <w:multiLevelType w:val="hybridMultilevel"/>
    <w:tmpl w:val="75B87956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5078CF"/>
    <w:multiLevelType w:val="hybridMultilevel"/>
    <w:tmpl w:val="98BC13FC"/>
    <w:lvl w:ilvl="0" w:tplc="2FA2B25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F466C"/>
    <w:multiLevelType w:val="hybridMultilevel"/>
    <w:tmpl w:val="CBE257F4"/>
    <w:lvl w:ilvl="0" w:tplc="69FAFCF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5A834F7"/>
    <w:multiLevelType w:val="hybridMultilevel"/>
    <w:tmpl w:val="71AC4AC0"/>
    <w:lvl w:ilvl="0" w:tplc="04100017">
      <w:start w:val="1"/>
      <w:numFmt w:val="lowerLetter"/>
      <w:lvlText w:val="%1)"/>
      <w:lvlJc w:val="left"/>
      <w:pPr>
        <w:ind w:left="2847" w:hanging="360"/>
      </w:p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</w:lvl>
    <w:lvl w:ilvl="3" w:tplc="0410000F" w:tentative="1">
      <w:start w:val="1"/>
      <w:numFmt w:val="decimal"/>
      <w:lvlText w:val="%4."/>
      <w:lvlJc w:val="left"/>
      <w:pPr>
        <w:ind w:left="5007" w:hanging="360"/>
      </w:p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</w:lvl>
    <w:lvl w:ilvl="6" w:tplc="0410000F" w:tentative="1">
      <w:start w:val="1"/>
      <w:numFmt w:val="decimal"/>
      <w:lvlText w:val="%7."/>
      <w:lvlJc w:val="left"/>
      <w:pPr>
        <w:ind w:left="7167" w:hanging="360"/>
      </w:p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9" w15:restartNumberingAfterBreak="0">
    <w:nsid w:val="4A462D8F"/>
    <w:multiLevelType w:val="hybridMultilevel"/>
    <w:tmpl w:val="6F72D98E"/>
    <w:lvl w:ilvl="0" w:tplc="96468B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12507C"/>
    <w:multiLevelType w:val="hybridMultilevel"/>
    <w:tmpl w:val="60CCCF86"/>
    <w:lvl w:ilvl="0" w:tplc="AB9AC52A">
      <w:start w:val="1"/>
      <w:numFmt w:val="decimal"/>
      <w:lvlText w:val="(%1)"/>
      <w:lvlJc w:val="left"/>
      <w:pPr>
        <w:ind w:left="16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71040"/>
    <w:multiLevelType w:val="hybridMultilevel"/>
    <w:tmpl w:val="966AF0FE"/>
    <w:lvl w:ilvl="0" w:tplc="F4CE0ABA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8C756E9"/>
    <w:multiLevelType w:val="hybridMultilevel"/>
    <w:tmpl w:val="39B2CCA0"/>
    <w:lvl w:ilvl="0" w:tplc="658873BA">
      <w:start w:val="1"/>
      <w:numFmt w:val="decimal"/>
      <w:lvlText w:val="%1)"/>
      <w:lvlJc w:val="left"/>
      <w:pPr>
        <w:ind w:left="20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72" w:hanging="360"/>
      </w:pPr>
    </w:lvl>
    <w:lvl w:ilvl="2" w:tplc="0407001B" w:tentative="1">
      <w:start w:val="1"/>
      <w:numFmt w:val="lowerRoman"/>
      <w:lvlText w:val="%3."/>
      <w:lvlJc w:val="right"/>
      <w:pPr>
        <w:ind w:left="3492" w:hanging="180"/>
      </w:pPr>
    </w:lvl>
    <w:lvl w:ilvl="3" w:tplc="0407000F" w:tentative="1">
      <w:start w:val="1"/>
      <w:numFmt w:val="decimal"/>
      <w:lvlText w:val="%4."/>
      <w:lvlJc w:val="left"/>
      <w:pPr>
        <w:ind w:left="4212" w:hanging="360"/>
      </w:pPr>
    </w:lvl>
    <w:lvl w:ilvl="4" w:tplc="04070019" w:tentative="1">
      <w:start w:val="1"/>
      <w:numFmt w:val="lowerLetter"/>
      <w:lvlText w:val="%5."/>
      <w:lvlJc w:val="left"/>
      <w:pPr>
        <w:ind w:left="4932" w:hanging="360"/>
      </w:pPr>
    </w:lvl>
    <w:lvl w:ilvl="5" w:tplc="0407001B" w:tentative="1">
      <w:start w:val="1"/>
      <w:numFmt w:val="lowerRoman"/>
      <w:lvlText w:val="%6."/>
      <w:lvlJc w:val="right"/>
      <w:pPr>
        <w:ind w:left="5652" w:hanging="180"/>
      </w:pPr>
    </w:lvl>
    <w:lvl w:ilvl="6" w:tplc="0407000F" w:tentative="1">
      <w:start w:val="1"/>
      <w:numFmt w:val="decimal"/>
      <w:lvlText w:val="%7."/>
      <w:lvlJc w:val="left"/>
      <w:pPr>
        <w:ind w:left="6372" w:hanging="360"/>
      </w:pPr>
    </w:lvl>
    <w:lvl w:ilvl="7" w:tplc="04070019" w:tentative="1">
      <w:start w:val="1"/>
      <w:numFmt w:val="lowerLetter"/>
      <w:lvlText w:val="%8."/>
      <w:lvlJc w:val="left"/>
      <w:pPr>
        <w:ind w:left="7092" w:hanging="360"/>
      </w:pPr>
    </w:lvl>
    <w:lvl w:ilvl="8" w:tplc="040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6D215EFB"/>
    <w:multiLevelType w:val="hybridMultilevel"/>
    <w:tmpl w:val="50DEE63A"/>
    <w:lvl w:ilvl="0" w:tplc="DAC2C7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776D1"/>
    <w:multiLevelType w:val="hybridMultilevel"/>
    <w:tmpl w:val="0F14CF68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776426">
    <w:abstractNumId w:val="1"/>
  </w:num>
  <w:num w:numId="2" w16cid:durableId="1263147015">
    <w:abstractNumId w:val="0"/>
  </w:num>
  <w:num w:numId="3" w16cid:durableId="360982141">
    <w:abstractNumId w:val="2"/>
  </w:num>
  <w:num w:numId="4" w16cid:durableId="1290085061">
    <w:abstractNumId w:val="3"/>
  </w:num>
  <w:num w:numId="5" w16cid:durableId="182867539">
    <w:abstractNumId w:val="8"/>
  </w:num>
  <w:num w:numId="6" w16cid:durableId="1732653588">
    <w:abstractNumId w:val="9"/>
  </w:num>
  <w:num w:numId="7" w16cid:durableId="976449729">
    <w:abstractNumId w:val="7"/>
  </w:num>
  <w:num w:numId="8" w16cid:durableId="1062169544">
    <w:abstractNumId w:val="6"/>
  </w:num>
  <w:num w:numId="9" w16cid:durableId="1872111438">
    <w:abstractNumId w:val="5"/>
  </w:num>
  <w:num w:numId="10" w16cid:durableId="1450394798">
    <w:abstractNumId w:val="4"/>
  </w:num>
  <w:num w:numId="11" w16cid:durableId="54359213">
    <w:abstractNumId w:val="21"/>
  </w:num>
  <w:num w:numId="12" w16cid:durableId="44456295">
    <w:abstractNumId w:val="15"/>
  </w:num>
  <w:num w:numId="13" w16cid:durableId="963075817">
    <w:abstractNumId w:val="13"/>
  </w:num>
  <w:num w:numId="14" w16cid:durableId="630477716">
    <w:abstractNumId w:val="22"/>
  </w:num>
  <w:num w:numId="15" w16cid:durableId="1313755280">
    <w:abstractNumId w:val="27"/>
  </w:num>
  <w:num w:numId="16" w16cid:durableId="321617747">
    <w:abstractNumId w:val="11"/>
  </w:num>
  <w:num w:numId="17" w16cid:durableId="1920795779">
    <w:abstractNumId w:val="16"/>
  </w:num>
  <w:num w:numId="18" w16cid:durableId="2088917912">
    <w:abstractNumId w:val="26"/>
  </w:num>
  <w:num w:numId="19" w16cid:durableId="2070574838">
    <w:abstractNumId w:val="14"/>
  </w:num>
  <w:num w:numId="20" w16cid:durableId="1160734501">
    <w:abstractNumId w:val="23"/>
  </w:num>
  <w:num w:numId="21" w16cid:durableId="195310396">
    <w:abstractNumId w:val="25"/>
  </w:num>
  <w:num w:numId="22" w16cid:durableId="1772816713">
    <w:abstractNumId w:val="18"/>
  </w:num>
  <w:num w:numId="23" w16cid:durableId="96946634">
    <w:abstractNumId w:val="24"/>
  </w:num>
  <w:num w:numId="24" w16cid:durableId="1394044627">
    <w:abstractNumId w:val="12"/>
  </w:num>
  <w:num w:numId="25" w16cid:durableId="226501540">
    <w:abstractNumId w:val="17"/>
  </w:num>
  <w:num w:numId="26" w16cid:durableId="1750346665">
    <w:abstractNumId w:val="10"/>
  </w:num>
  <w:num w:numId="27" w16cid:durableId="1927380635">
    <w:abstractNumId w:val="19"/>
  </w:num>
  <w:num w:numId="28" w16cid:durableId="1046298096">
    <w:abstractNumId w:val="20"/>
  </w:num>
  <w:num w:numId="29" w16cid:durableId="17974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es-A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ja-JP" w:vendorID="64" w:dllVersion="6" w:nlCheck="1" w:checkStyle="1"/>
  <w:activeWritingStyle w:appName="MSWord" w:lang="fr-CH" w:vendorID="64" w:dllVersion="0" w:nlCheck="1" w:checkStyle="0"/>
  <w:activeWritingStyle w:appName="MSWord" w:lang="ja-JP" w:vendorID="64" w:dllVersion="0" w:nlCheck="1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67"/>
    <w:rsid w:val="00071B86"/>
    <w:rsid w:val="000728A4"/>
    <w:rsid w:val="002427E2"/>
    <w:rsid w:val="00277E42"/>
    <w:rsid w:val="0028256B"/>
    <w:rsid w:val="002927E3"/>
    <w:rsid w:val="002961A8"/>
    <w:rsid w:val="00355B42"/>
    <w:rsid w:val="003568D7"/>
    <w:rsid w:val="003801CB"/>
    <w:rsid w:val="003E6836"/>
    <w:rsid w:val="003E6D80"/>
    <w:rsid w:val="00430690"/>
    <w:rsid w:val="0047064C"/>
    <w:rsid w:val="00561BB6"/>
    <w:rsid w:val="005D2080"/>
    <w:rsid w:val="007206A3"/>
    <w:rsid w:val="007465CE"/>
    <w:rsid w:val="007B720F"/>
    <w:rsid w:val="008018DC"/>
    <w:rsid w:val="00860F1F"/>
    <w:rsid w:val="00877AD1"/>
    <w:rsid w:val="009036AF"/>
    <w:rsid w:val="00906B4C"/>
    <w:rsid w:val="00946FC9"/>
    <w:rsid w:val="009D4A0A"/>
    <w:rsid w:val="00A03269"/>
    <w:rsid w:val="00A22067"/>
    <w:rsid w:val="00AF2372"/>
    <w:rsid w:val="00BA5B46"/>
    <w:rsid w:val="00C0307D"/>
    <w:rsid w:val="00C1725D"/>
    <w:rsid w:val="00C23DFB"/>
    <w:rsid w:val="00C95BCA"/>
    <w:rsid w:val="00D465C1"/>
    <w:rsid w:val="00D55A89"/>
    <w:rsid w:val="00D668A5"/>
    <w:rsid w:val="00D70E69"/>
    <w:rsid w:val="00D97F2B"/>
    <w:rsid w:val="00DD1986"/>
    <w:rsid w:val="00E97FC2"/>
    <w:rsid w:val="00EB54DB"/>
    <w:rsid w:val="00EC5BBB"/>
    <w:rsid w:val="00F30ACA"/>
    <w:rsid w:val="00F572CF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C80D9"/>
  <w15:docId w15:val="{DF6B6C34-ADB2-4E7F-9BE3-3092D3CD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pPr>
      <w:spacing w:after="120"/>
      <w:ind w:left="1134" w:right="1134"/>
      <w:jc w:val="both"/>
    </w:pPr>
  </w:style>
  <w:style w:type="character" w:styleId="PageNumber">
    <w:name w:val="page number"/>
    <w:aliases w:val="7_G"/>
    <w:rPr>
      <w:rFonts w:ascii="Times New Roman" w:hAnsi="Times New Roman"/>
      <w:b/>
      <w:sz w:val="18"/>
    </w:rPr>
  </w:style>
  <w:style w:type="paragraph" w:styleId="PlainText">
    <w:name w:val="Plain Text"/>
    <w:basedOn w:val="Normal"/>
    <w:semiHidden/>
    <w:rPr>
      <w:rFonts w:cs="Courier New"/>
    </w:rPr>
  </w:style>
  <w:style w:type="paragraph" w:styleId="BodyText">
    <w:name w:val="Body Text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lockText">
    <w:name w:val="Block Text"/>
    <w:basedOn w:val="Normal"/>
    <w:semiHidden/>
    <w:pPr>
      <w:ind w:left="1440" w:right="1440"/>
    </w:p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,Fußnotenzeichen"/>
    <w:qFormat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</w:style>
  <w:style w:type="character" w:styleId="CommentReference">
    <w:name w:val="annotation reference"/>
    <w:semiHidden/>
    <w:rPr>
      <w:sz w:val="6"/>
    </w:rPr>
  </w:style>
  <w:style w:type="paragraph" w:styleId="CommentText">
    <w:name w:val="annotation text"/>
    <w:basedOn w:val="Normal"/>
    <w:link w:val="CommentTextChar"/>
    <w:semiHidden/>
  </w:style>
  <w:style w:type="character" w:styleId="LineNumber">
    <w:name w:val="line number"/>
    <w:semiHidden/>
    <w:rPr>
      <w:sz w:val="14"/>
    </w:rPr>
  </w:style>
  <w:style w:type="paragraph" w:customStyle="1" w:styleId="Bullet2G">
    <w:name w:val="_Bullet 2_G"/>
    <w:basedOn w:val="Normal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pPr>
      <w:numPr>
        <w:numId w:val="11"/>
      </w:numPr>
    </w:pPr>
  </w:style>
  <w:style w:type="numbering" w:styleId="1ai">
    <w:name w:val="Outline List 1"/>
    <w:basedOn w:val="NoList"/>
    <w:semiHidden/>
    <w:pPr>
      <w:numPr>
        <w:numId w:val="12"/>
      </w:numPr>
    </w:pPr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character" w:styleId="FollowedHyperlink">
    <w:name w:val="FollowedHyperlink"/>
    <w:semiHidden/>
    <w:rPr>
      <w:color w:val="auto"/>
      <w:u w:val="non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auto"/>
      <w:u w:val="none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6"/>
      </w:numPr>
    </w:pPr>
  </w:style>
  <w:style w:type="paragraph" w:styleId="ListBullet2">
    <w:name w:val="List Bullet 2"/>
    <w:basedOn w:val="Normal"/>
    <w:semiHidden/>
    <w:pPr>
      <w:numPr>
        <w:numId w:val="7"/>
      </w:numPr>
    </w:pPr>
  </w:style>
  <w:style w:type="paragraph" w:styleId="ListBullet3">
    <w:name w:val="List Bullet 3"/>
    <w:basedOn w:val="Normal"/>
    <w:semiHidden/>
    <w:pPr>
      <w:numPr>
        <w:numId w:val="8"/>
      </w:numPr>
    </w:pPr>
  </w:style>
  <w:style w:type="paragraph" w:styleId="ListBullet4">
    <w:name w:val="List Bullet 4"/>
    <w:basedOn w:val="Normal"/>
    <w:semiHidden/>
    <w:pPr>
      <w:numPr>
        <w:numId w:val="9"/>
      </w:numPr>
    </w:pPr>
  </w:style>
  <w:style w:type="paragraph" w:styleId="ListBullet5">
    <w:name w:val="List Bullet 5"/>
    <w:basedOn w:val="Normal"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5"/>
      </w:numPr>
    </w:pPr>
  </w:style>
  <w:style w:type="paragraph" w:styleId="ListNumber2">
    <w:name w:val="List Number 2"/>
    <w:basedOn w:val="Normal"/>
    <w:semiHidden/>
    <w:pPr>
      <w:numPr>
        <w:numId w:val="4"/>
      </w:numPr>
    </w:pPr>
  </w:style>
  <w:style w:type="paragraph" w:styleId="ListNumber3">
    <w:name w:val="List Number 3"/>
    <w:basedOn w:val="Normal"/>
    <w:semiHidden/>
    <w:pPr>
      <w:numPr>
        <w:numId w:val="3"/>
      </w:numPr>
    </w:pPr>
  </w:style>
  <w:style w:type="paragraph" w:styleId="ListNumber4">
    <w:name w:val="List Number 4"/>
    <w:basedOn w:val="Normal"/>
    <w:semiHidden/>
    <w:pPr>
      <w:numPr>
        <w:numId w:val="1"/>
      </w:numPr>
    </w:pPr>
  </w:style>
  <w:style w:type="paragraph" w:styleId="ListNumber5">
    <w:name w:val="List Number 5"/>
    <w:basedOn w:val="Normal"/>
    <w:semiHidden/>
    <w:pPr>
      <w:numPr>
        <w:numId w:val="2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rmalIndent">
    <w:name w:val="Normal Indent"/>
    <w:basedOn w:val="Normal"/>
    <w:semiHidden/>
    <w:pPr>
      <w:ind w:left="567"/>
    </w:pPr>
  </w:style>
  <w:style w:type="paragraph" w:styleId="NoteHeading">
    <w:name w:val="Note Heading"/>
    <w:basedOn w:val="Normal"/>
    <w:next w:val="Normal"/>
    <w:semiHidden/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locked/>
    <w:rPr>
      <w:sz w:val="18"/>
      <w:lang w:val="en-GB"/>
    </w:rPr>
  </w:style>
  <w:style w:type="character" w:customStyle="1" w:styleId="HChGChar">
    <w:name w:val="_ H _Ch_G Char"/>
    <w:link w:val="HChG"/>
    <w:qFormat/>
    <w:rPr>
      <w:b/>
      <w:sz w:val="28"/>
      <w:lang w:val="en-GB"/>
    </w:rPr>
  </w:style>
  <w:style w:type="paragraph" w:styleId="ListParagraph">
    <w:name w:val="List Paragraph"/>
    <w:basedOn w:val="Normal"/>
    <w:qFormat/>
    <w:pPr>
      <w:suppressAutoHyphens w:val="0"/>
      <w:spacing w:line="240" w:lineRule="auto"/>
      <w:ind w:left="720"/>
    </w:pPr>
    <w:rPr>
      <w:rFonts w:ascii="Calibri" w:eastAsia="Calibri" w:hAnsi="Calibri"/>
      <w:sz w:val="22"/>
      <w:szCs w:val="22"/>
      <w:lang w:val="nl-BE" w:eastAsia="nl-BE"/>
    </w:rPr>
  </w:style>
  <w:style w:type="paragraph" w:customStyle="1" w:styleId="default">
    <w:name w:val="default"/>
    <w:basedOn w:val="Normal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character" w:customStyle="1" w:styleId="WW-">
    <w:name w:val="WW-Основной шрифт абзаца"/>
  </w:style>
  <w:style w:type="paragraph" w:customStyle="1" w:styleId="para">
    <w:name w:val="para"/>
    <w:basedOn w:val="Normal"/>
    <w:link w:val="paraChar"/>
    <w:pPr>
      <w:spacing w:after="120"/>
      <w:ind w:left="2268" w:right="1134" w:hanging="1134"/>
      <w:jc w:val="both"/>
    </w:pPr>
  </w:style>
  <w:style w:type="character" w:customStyle="1" w:styleId="paraChar">
    <w:name w:val="para Char"/>
    <w:link w:val="para"/>
    <w:rPr>
      <w:lang w:eastAsia="en-US"/>
    </w:rPr>
  </w:style>
  <w:style w:type="character" w:customStyle="1" w:styleId="Heading1Char">
    <w:name w:val="Heading 1 Char"/>
    <w:aliases w:val="Table_G Char"/>
    <w:link w:val="Heading1"/>
  </w:style>
  <w:style w:type="paragraph" w:customStyle="1" w:styleId="Para0">
    <w:name w:val="Para"/>
    <w:basedOn w:val="Normal"/>
    <w:qFormat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styleId="Revision">
    <w:name w:val="Revision"/>
    <w:hidden/>
    <w:uiPriority w:val="99"/>
    <w:semiHidden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GB" w:eastAsia="en-US"/>
    </w:rPr>
  </w:style>
  <w:style w:type="paragraph" w:customStyle="1" w:styleId="Default0">
    <w:name w:val="Default"/>
    <w:rsid w:val="00C0307D"/>
    <w:pPr>
      <w:autoSpaceDE w:val="0"/>
      <w:autoSpaceDN w:val="0"/>
      <w:adjustRightInd w:val="0"/>
    </w:pPr>
    <w:rPr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bert\Templates\TRANS\TRANS_WP29_2009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5f6db0-aae2-4678-9a44-7b7a5eb4c9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7CCEF26A70F7409402DD84831D08C8" ma:contentTypeVersion="14" ma:contentTypeDescription="新しいドキュメントを作成します。" ma:contentTypeScope="" ma:versionID="57d18c2aceec1c458390ea8efdc4bf53">
  <xsd:schema xmlns:xsd="http://www.w3.org/2001/XMLSchema" xmlns:xs="http://www.w3.org/2001/XMLSchema" xmlns:p="http://schemas.microsoft.com/office/2006/metadata/properties" xmlns:ns3="8b5f6db0-aae2-4678-9a44-7b7a5eb4c9cf" xmlns:ns4="4b3cada4-9384-4c46-b427-abf87f42af9d" targetNamespace="http://schemas.microsoft.com/office/2006/metadata/properties" ma:root="true" ma:fieldsID="d80c982a42d191bd10d880a7112a3f26" ns3:_="" ns4:_="">
    <xsd:import namespace="8b5f6db0-aae2-4678-9a44-7b7a5eb4c9cf"/>
    <xsd:import namespace="4b3cada4-9384-4c46-b427-abf87f42af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f6db0-aae2-4678-9a44-7b7a5eb4c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cada4-9384-4c46-b427-abf87f42a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5244C-243A-40B4-A927-639C8920F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F1E4C-F8BE-45FE-B632-613CE3DA1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64090-C5B8-4A8D-BE03-5BFCB220FBC0}">
  <ds:schemaRefs>
    <ds:schemaRef ds:uri="http://schemas.microsoft.com/office/2006/metadata/properties"/>
    <ds:schemaRef ds:uri="http://schemas.microsoft.com/office/infopath/2007/PartnerControls"/>
    <ds:schemaRef ds:uri="8b5f6db0-aae2-4678-9a44-7b7a5eb4c9cf"/>
  </ds:schemaRefs>
</ds:datastoreItem>
</file>

<file path=customXml/itemProps4.xml><?xml version="1.0" encoding="utf-8"?>
<ds:datastoreItem xmlns:ds="http://schemas.openxmlformats.org/officeDocument/2006/customXml" ds:itemID="{08258922-BD86-4075-A15B-1FCACA467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f6db0-aae2-4678-9a44-7b7a5eb4c9cf"/>
    <ds:schemaRef ds:uri="4b3cada4-9384-4c46-b427-abf87f42a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335d2005-c7d0-4317-bb3f-e0e7aca65f98}" enabled="1" method="Standard" siteId="{624cb905-2091-41e4-90b9-e768cf22851a}" removed="0"/>
  <clbl:label id="{6501eca1-87bf-404d-9090-4f3d6ac13224}" enabled="1" method="Standard" siteId="{95579480-b619-4d86-9f0d-74f0cdef4b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TRANS_WP29_2009_E.dot</Template>
  <TotalTime>1</TotalTime>
  <Pages>1</Pages>
  <Words>270</Words>
  <Characters>1400</Characters>
  <Application>Microsoft Office Word</Application>
  <DocSecurity>4</DocSecurity>
  <Lines>29</Lines>
  <Paragraphs>13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ECE/TRANS/WP.29/GRSG/2024/38</vt:lpstr>
      <vt:lpstr>ECE/TRANS/WP.29/GRSG/2024/38</vt:lpstr>
      <vt:lpstr>1800946</vt:lpstr>
      <vt:lpstr>1800946</vt:lpstr>
    </vt:vector>
  </TitlesOfParts>
  <Company>ECE-ISU</Company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ECE/TRANS/WP.29/GRSG/2024/38</dc:title>
  <dc:subject>2413367</dc:subject>
  <dc:creator>Microsoft Office User</dc:creator>
  <cp:keywords/>
  <dc:description/>
  <cp:lastModifiedBy>Edoardo Gianotti</cp:lastModifiedBy>
  <cp:revision>2</cp:revision>
  <cp:lastPrinted>2025-03-13T06:15:00Z</cp:lastPrinted>
  <dcterms:created xsi:type="dcterms:W3CDTF">2025-04-09T15:32:00Z</dcterms:created>
  <dcterms:modified xsi:type="dcterms:W3CDTF">2025-04-09T15:32:00Z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0x010100417CCEF26A70F7409402DD84831D08C8</vt:lpwstr>
  </property>
  <property fmtid="{D5CDD505-2E9C-101B-9397-08002B2CF9AE}" pid="3" name="MediaServiceImageTags">
    <vt:lpwstr/>
  </property>
  <property fmtid="{D5CDD505-2E9C-101B-9397-08002B2CF9AE}" pid="4" name="Office_x0020_of_x0020_Origin">
    <vt:lpwstr/>
  </property>
  <property fmtid="{D5CDD505-2E9C-101B-9397-08002B2CF9AE}" pid="5" name="gba66df640194346a5267c50f24d4797">
    <vt:lpwstr/>
  </property>
  <property fmtid="{D5CDD505-2E9C-101B-9397-08002B2CF9AE}" pid="6" name="Office of Origin">
    <vt:lpwstr/>
  </property>
  <property fmtid="{D5CDD505-2E9C-101B-9397-08002B2CF9AE}" pid="7" name="ClassificationContentMarkingFooterShapeIds">
    <vt:lpwstr>64011fa9,458e0a3c,41674ea9</vt:lpwstr>
  </property>
  <property fmtid="{D5CDD505-2E9C-101B-9397-08002B2CF9AE}" pid="8" name="ClassificationContentMarkingFooterFontProps">
    <vt:lpwstr>#d76600,10,Arial</vt:lpwstr>
  </property>
  <property fmtid="{D5CDD505-2E9C-101B-9397-08002B2CF9AE}" pid="9" name="ClassificationContentMarkingFooterText">
    <vt:lpwstr>Confidential Document</vt:lpwstr>
  </property>
</Properties>
</file>