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C75B4" w14:textId="77777777" w:rsidR="00014A7A" w:rsidRDefault="00014A7A" w:rsidP="008E67FE">
      <w:pPr>
        <w:tabs>
          <w:tab w:val="left" w:pos="8080"/>
        </w:tabs>
        <w:spacing w:before="120"/>
        <w:jc w:val="center"/>
        <w:rPr>
          <w:b/>
          <w:bCs/>
          <w:sz w:val="28"/>
          <w:szCs w:val="28"/>
        </w:rPr>
      </w:pPr>
      <w:r w:rsidRPr="00014A7A">
        <w:rPr>
          <w:b/>
          <w:bCs/>
          <w:sz w:val="28"/>
          <w:szCs w:val="28"/>
        </w:rPr>
        <w:t>P</w:t>
      </w:r>
      <w:r w:rsidR="00191126" w:rsidRPr="00014A7A">
        <w:rPr>
          <w:b/>
          <w:bCs/>
          <w:sz w:val="28"/>
          <w:szCs w:val="28"/>
        </w:rPr>
        <w:t xml:space="preserve">rogress report of </w:t>
      </w:r>
    </w:p>
    <w:p w14:paraId="648E6948" w14:textId="0598FF72" w:rsidR="00014A7A" w:rsidRDefault="00191126" w:rsidP="00014A7A">
      <w:pPr>
        <w:spacing w:before="120"/>
        <w:jc w:val="center"/>
        <w:rPr>
          <w:b/>
          <w:bCs/>
          <w:sz w:val="28"/>
          <w:szCs w:val="28"/>
        </w:rPr>
      </w:pPr>
      <w:r w:rsidRPr="00014A7A">
        <w:rPr>
          <w:b/>
          <w:bCs/>
          <w:sz w:val="28"/>
          <w:szCs w:val="28"/>
        </w:rPr>
        <w:t>the inform</w:t>
      </w:r>
      <w:r w:rsidR="00025CC2" w:rsidRPr="00014A7A">
        <w:rPr>
          <w:b/>
          <w:bCs/>
          <w:sz w:val="28"/>
          <w:szCs w:val="28"/>
        </w:rPr>
        <w:t xml:space="preserve">al group on </w:t>
      </w:r>
      <w:r w:rsidR="00A14105" w:rsidRPr="00014A7A">
        <w:rPr>
          <w:b/>
          <w:bCs/>
          <w:sz w:val="28"/>
          <w:szCs w:val="28"/>
        </w:rPr>
        <w:t>Automated Driving Systems</w:t>
      </w:r>
    </w:p>
    <w:p w14:paraId="6641CE6C" w14:textId="77777777" w:rsidR="00014A7A" w:rsidRDefault="00A14105" w:rsidP="00014A7A">
      <w:pPr>
        <w:spacing w:before="120"/>
        <w:jc w:val="center"/>
        <w:rPr>
          <w:b/>
          <w:bCs/>
          <w:sz w:val="28"/>
          <w:szCs w:val="28"/>
        </w:rPr>
      </w:pPr>
      <w:r w:rsidRPr="00014A7A">
        <w:rPr>
          <w:b/>
          <w:bCs/>
          <w:sz w:val="28"/>
          <w:szCs w:val="28"/>
          <w:lang w:eastAsia="ja-JP"/>
        </w:rPr>
        <w:t xml:space="preserve"> </w:t>
      </w:r>
      <w:r w:rsidRPr="00014A7A">
        <w:rPr>
          <w:b/>
          <w:bCs/>
          <w:sz w:val="28"/>
          <w:szCs w:val="28"/>
        </w:rPr>
        <w:t xml:space="preserve"> and </w:t>
      </w:r>
    </w:p>
    <w:p w14:paraId="20674DDD" w14:textId="2BFEEAB6" w:rsidR="00CE6626" w:rsidRPr="00014A7A" w:rsidRDefault="00A14105" w:rsidP="00A50C7F">
      <w:pPr>
        <w:spacing w:before="120"/>
        <w:jc w:val="center"/>
        <w:rPr>
          <w:b/>
          <w:bCs/>
          <w:sz w:val="28"/>
          <w:szCs w:val="28"/>
        </w:rPr>
      </w:pPr>
      <w:r w:rsidRPr="00014A7A">
        <w:rPr>
          <w:b/>
          <w:bCs/>
          <w:sz w:val="28"/>
          <w:szCs w:val="28"/>
        </w:rPr>
        <w:t>the GRVA Workshop</w:t>
      </w:r>
      <w:r w:rsidR="00014A7A">
        <w:rPr>
          <w:b/>
          <w:bCs/>
          <w:sz w:val="28"/>
          <w:szCs w:val="28"/>
        </w:rPr>
        <w:t>s</w:t>
      </w:r>
      <w:r w:rsidRPr="00014A7A">
        <w:rPr>
          <w:b/>
          <w:bCs/>
          <w:sz w:val="28"/>
          <w:szCs w:val="28"/>
        </w:rPr>
        <w:t xml:space="preserve"> on Automated Driving Systems</w:t>
      </w:r>
    </w:p>
    <w:p w14:paraId="298226EA" w14:textId="77777777" w:rsidR="00191126" w:rsidRPr="00D32C51" w:rsidRDefault="00191126" w:rsidP="00191126">
      <w:pPr>
        <w:spacing w:before="120"/>
        <w:rPr>
          <w:b/>
          <w:sz w:val="28"/>
          <w:szCs w:val="28"/>
          <w:lang w:eastAsia="ja-JP"/>
        </w:rPr>
      </w:pPr>
    </w:p>
    <w:p w14:paraId="7FA7F190" w14:textId="26913024" w:rsidR="00014A7A" w:rsidRDefault="00191126" w:rsidP="00451825">
      <w:pPr>
        <w:pStyle w:val="SingleTxtG"/>
        <w:ind w:firstLine="567"/>
        <w:rPr>
          <w:lang w:eastAsia="ja-JP"/>
        </w:rPr>
      </w:pPr>
      <w:r w:rsidRPr="00F61A0F">
        <w:t>The text reproduced below was submitte</w:t>
      </w:r>
      <w:r w:rsidR="00025CC2">
        <w:t xml:space="preserve">d by the </w:t>
      </w:r>
      <w:r w:rsidR="00A14105">
        <w:t>chairpersons</w:t>
      </w:r>
      <w:r w:rsidR="0078478C">
        <w:t xml:space="preserve"> of the informal group on </w:t>
      </w:r>
      <w:r w:rsidR="00A14105">
        <w:t xml:space="preserve">ADS </w:t>
      </w:r>
      <w:r w:rsidRPr="00F61A0F">
        <w:t>and</w:t>
      </w:r>
      <w:r w:rsidR="00A14105">
        <w:t xml:space="preserve"> the chairpersons of the </w:t>
      </w:r>
      <w:r w:rsidR="00C018F3">
        <w:t xml:space="preserve">GRVA </w:t>
      </w:r>
      <w:r w:rsidR="00A14105">
        <w:t>Workshop</w:t>
      </w:r>
      <w:r w:rsidR="00014A7A">
        <w:t>s</w:t>
      </w:r>
      <w:r w:rsidR="00A14105">
        <w:t xml:space="preserve"> on ADS</w:t>
      </w:r>
      <w:r w:rsidR="00014A7A">
        <w:t>.</w:t>
      </w:r>
      <w:r w:rsidR="00A14105">
        <w:t xml:space="preserve"> </w:t>
      </w:r>
      <w:r w:rsidR="00E451F2">
        <w:t xml:space="preserve">It provides a progress report on the activities under the informal working group and GRVA workshops. </w:t>
      </w:r>
      <w:r w:rsidR="00014A7A">
        <w:t>I</w:t>
      </w:r>
      <w:r w:rsidR="00A14105">
        <w:t>t</w:t>
      </w:r>
      <w:r w:rsidRPr="00F61A0F">
        <w:t xml:space="preserve"> proposes the </w:t>
      </w:r>
      <w:r w:rsidR="00014A7A">
        <w:t>structure for the</w:t>
      </w:r>
      <w:r>
        <w:rPr>
          <w:lang w:eastAsia="ja-JP"/>
        </w:rPr>
        <w:t xml:space="preserve"> progress report</w:t>
      </w:r>
      <w:r w:rsidR="00014A7A">
        <w:rPr>
          <w:lang w:eastAsia="ja-JP"/>
        </w:rPr>
        <w:t>s</w:t>
      </w:r>
      <w:r>
        <w:rPr>
          <w:lang w:eastAsia="ja-JP"/>
        </w:rPr>
        <w:t xml:space="preserve"> </w:t>
      </w:r>
      <w:r w:rsidR="0078478C">
        <w:rPr>
          <w:lang w:eastAsia="ja-JP"/>
        </w:rPr>
        <w:t>on the activities and work</w:t>
      </w:r>
      <w:r w:rsidR="00A14105">
        <w:rPr>
          <w:lang w:eastAsia="ja-JP"/>
        </w:rPr>
        <w:t xml:space="preserve">. </w:t>
      </w:r>
    </w:p>
    <w:p w14:paraId="011BA31F" w14:textId="51C4D72B" w:rsidR="00191126" w:rsidRPr="00F61A0F" w:rsidRDefault="00A50C7F" w:rsidP="00F91279">
      <w:pPr>
        <w:pStyle w:val="SingleTxtG"/>
        <w:rPr>
          <w:u w:val="single"/>
        </w:rPr>
      </w:pPr>
      <w:r w:rsidRPr="00642BD2">
        <w:rPr>
          <w:lang w:eastAsia="ja-JP"/>
        </w:rPr>
        <w:t>GRVA-21-</w:t>
      </w:r>
      <w:r w:rsidR="00642BD2" w:rsidRPr="00642BD2">
        <w:rPr>
          <w:lang w:eastAsia="ja-JP"/>
        </w:rPr>
        <w:t>44</w:t>
      </w:r>
      <w:r w:rsidRPr="00642BD2">
        <w:rPr>
          <w:lang w:eastAsia="ja-JP"/>
        </w:rPr>
        <w:t xml:space="preserve">/Add.1 </w:t>
      </w:r>
      <w:r w:rsidR="00044897" w:rsidRPr="00642BD2">
        <w:rPr>
          <w:lang w:eastAsia="ja-JP"/>
        </w:rPr>
        <w:t>c</w:t>
      </w:r>
      <w:r w:rsidR="00044897">
        <w:rPr>
          <w:lang w:eastAsia="ja-JP"/>
        </w:rPr>
        <w:t>ontain</w:t>
      </w:r>
      <w:r w:rsidR="00866E6E">
        <w:rPr>
          <w:lang w:eastAsia="ja-JP"/>
        </w:rPr>
        <w:t>s</w:t>
      </w:r>
      <w:r w:rsidR="00A14105">
        <w:rPr>
          <w:lang w:eastAsia="ja-JP"/>
        </w:rPr>
        <w:t xml:space="preserve"> the progress report </w:t>
      </w:r>
      <w:r w:rsidR="00014A7A">
        <w:rPr>
          <w:lang w:eastAsia="ja-JP"/>
        </w:rPr>
        <w:t xml:space="preserve">to AC.3. that </w:t>
      </w:r>
      <w:r w:rsidR="00A14105">
        <w:rPr>
          <w:lang w:eastAsia="ja-JP"/>
        </w:rPr>
        <w:t>relate</w:t>
      </w:r>
      <w:r w:rsidR="00014A7A">
        <w:rPr>
          <w:lang w:eastAsia="ja-JP"/>
        </w:rPr>
        <w:t>s</w:t>
      </w:r>
      <w:r w:rsidR="00A14105">
        <w:rPr>
          <w:lang w:eastAsia="ja-JP"/>
        </w:rPr>
        <w:t xml:space="preserve"> </w:t>
      </w:r>
      <w:r w:rsidR="00014A7A">
        <w:rPr>
          <w:lang w:eastAsia="ja-JP"/>
        </w:rPr>
        <w:t xml:space="preserve">specifically </w:t>
      </w:r>
      <w:r w:rsidR="00A14105">
        <w:rPr>
          <w:lang w:eastAsia="ja-JP"/>
        </w:rPr>
        <w:t xml:space="preserve">to the development of a new UN GTR on ADS </w:t>
      </w:r>
      <w:r w:rsidR="00191126">
        <w:rPr>
          <w:lang w:eastAsia="ja-JP"/>
        </w:rPr>
        <w:t>(ECE/TRANS/WP.29/</w:t>
      </w:r>
      <w:r w:rsidR="00F32C95">
        <w:rPr>
          <w:lang w:eastAsia="ja-JP"/>
        </w:rPr>
        <w:t>AC.3/</w:t>
      </w:r>
      <w:r w:rsidR="00053E3E">
        <w:rPr>
          <w:lang w:eastAsia="ja-JP"/>
        </w:rPr>
        <w:t>6</w:t>
      </w:r>
      <w:r w:rsidR="00F32C95">
        <w:rPr>
          <w:lang w:eastAsia="ja-JP"/>
        </w:rPr>
        <w:t>4</w:t>
      </w:r>
      <w:r w:rsidR="00191126" w:rsidRPr="00F61A0F">
        <w:t xml:space="preserve">). </w:t>
      </w:r>
    </w:p>
    <w:p w14:paraId="1D8112AE" w14:textId="7FEB86B2" w:rsidR="00C55D3C" w:rsidRPr="00B75154" w:rsidRDefault="00C55D3C" w:rsidP="00C55D3C">
      <w:pPr>
        <w:pStyle w:val="HChG"/>
        <w:ind w:left="1148" w:hanging="574"/>
      </w:pPr>
      <w:r w:rsidRPr="00B75154">
        <w:t>I.</w:t>
      </w:r>
      <w:r w:rsidRPr="00B75154">
        <w:tab/>
      </w:r>
      <w:r w:rsidRPr="00B75154">
        <w:tab/>
        <w:t>Objective of th</w:t>
      </w:r>
      <w:r w:rsidR="00014A7A">
        <w:t>e proposal to develop regulation on ADS</w:t>
      </w:r>
    </w:p>
    <w:p w14:paraId="5D8A323F" w14:textId="77777777" w:rsidR="00A50C7F" w:rsidRPr="00A50C7F" w:rsidRDefault="00731B40" w:rsidP="003A4334">
      <w:pPr>
        <w:pStyle w:val="ListParagraph"/>
        <w:numPr>
          <w:ilvl w:val="0"/>
          <w:numId w:val="61"/>
        </w:numPr>
        <w:tabs>
          <w:tab w:val="left" w:pos="1701"/>
          <w:tab w:val="left" w:pos="2268"/>
          <w:tab w:val="left" w:pos="2835"/>
        </w:tabs>
        <w:spacing w:after="120"/>
        <w:ind w:left="1134" w:right="1134" w:firstLine="0"/>
        <w:jc w:val="both"/>
        <w:rPr>
          <w:iCs/>
          <w:lang w:val="en-GB"/>
        </w:rPr>
      </w:pPr>
      <w:r w:rsidRPr="00A50C7F">
        <w:rPr>
          <w:lang w:val="en-GB"/>
        </w:rPr>
        <w:t>T</w:t>
      </w:r>
      <w:r w:rsidR="00C55D3C" w:rsidRPr="00A50C7F">
        <w:rPr>
          <w:lang w:val="en-GB"/>
        </w:rPr>
        <w:t>he representatives of China, Canada, European Commission, Japan</w:t>
      </w:r>
      <w:r w:rsidR="00044897" w:rsidRPr="00A50C7F">
        <w:rPr>
          <w:lang w:val="en-GB"/>
        </w:rPr>
        <w:t>,</w:t>
      </w:r>
      <w:r w:rsidR="00C55D3C" w:rsidRPr="00A50C7F">
        <w:rPr>
          <w:lang w:val="en-GB"/>
        </w:rPr>
        <w:t xml:space="preserve"> United Kingdom of Great Britain and Northern Ireland and the United States of America proposed </w:t>
      </w:r>
      <w:r w:rsidRPr="00A50C7F">
        <w:rPr>
          <w:lang w:val="en-GB"/>
        </w:rPr>
        <w:t xml:space="preserve">that GRVA </w:t>
      </w:r>
      <w:r w:rsidR="00C55D3C" w:rsidRPr="00A50C7F">
        <w:rPr>
          <w:lang w:val="en-GB"/>
        </w:rPr>
        <w:t>develop</w:t>
      </w:r>
      <w:r w:rsidR="00C55D3C" w:rsidRPr="00A50C7F">
        <w:rPr>
          <w:iCs/>
          <w:lang w:val="en-GB"/>
        </w:rPr>
        <w:t xml:space="preserve"> of a UN Regulation and a UN GTR on Automated Driving System</w:t>
      </w:r>
      <w:r w:rsidRPr="00A50C7F">
        <w:rPr>
          <w:iCs/>
          <w:lang w:val="en-GB"/>
        </w:rPr>
        <w:t xml:space="preserve"> based on the outcome of the pre-regulatory phase</w:t>
      </w:r>
      <w:r w:rsidR="00E451F2" w:rsidRPr="00A50C7F">
        <w:rPr>
          <w:iCs/>
          <w:lang w:val="en-GB"/>
        </w:rPr>
        <w:t xml:space="preserve"> which</w:t>
      </w:r>
      <w:r w:rsidRPr="00A50C7F">
        <w:rPr>
          <w:iCs/>
          <w:lang w:val="en-GB"/>
        </w:rPr>
        <w:t xml:space="preserve"> concluded with the adoption of </w:t>
      </w:r>
      <w:r w:rsidRPr="00A50C7F">
        <w:rPr>
          <w:lang w:val="en-GB"/>
        </w:rPr>
        <w:t>“Guidelines and recommendations for Automated Driving System safety requirements, assessments and test methods to inform regulatory development</w:t>
      </w:r>
      <w:r w:rsidR="00E451F2" w:rsidRPr="00A50C7F">
        <w:rPr>
          <w:lang w:val="en-GB"/>
        </w:rPr>
        <w:t>”</w:t>
      </w:r>
      <w:r w:rsidRPr="00A50C7F">
        <w:rPr>
          <w:lang w:val="en-GB"/>
        </w:rPr>
        <w:t xml:space="preserve"> (ECE/TRANS/WP.29/2024/39)</w:t>
      </w:r>
      <w:r w:rsidR="00B353FA" w:rsidRPr="00A50C7F">
        <w:rPr>
          <w:lang w:val="en-GB"/>
        </w:rPr>
        <w:t>. The World Forum for Harmonization of Vehicle Regulations and the Executive Committee of the 1998 Agreement (WP.29/AC.3) gave their consent for development of a global regulation on the safety of automated driving systems</w:t>
      </w:r>
      <w:r w:rsidR="00A8667B" w:rsidRPr="00A50C7F">
        <w:rPr>
          <w:lang w:val="en-GB"/>
        </w:rPr>
        <w:t xml:space="preserve"> (</w:t>
      </w:r>
      <w:r w:rsidR="00A8667B" w:rsidRPr="00A50C7F">
        <w:rPr>
          <w:lang w:val="en-GB" w:eastAsia="ja-JP"/>
        </w:rPr>
        <w:t>ECE/TRANS/WP.29/AC.3/64).</w:t>
      </w:r>
    </w:p>
    <w:p w14:paraId="5DE2DE00" w14:textId="0D2B9F48" w:rsidR="00731B40" w:rsidRPr="00A50C7F" w:rsidRDefault="00B353FA" w:rsidP="003A4334">
      <w:pPr>
        <w:pStyle w:val="ListParagraph"/>
        <w:numPr>
          <w:ilvl w:val="0"/>
          <w:numId w:val="61"/>
        </w:numPr>
        <w:tabs>
          <w:tab w:val="left" w:pos="1701"/>
          <w:tab w:val="left" w:pos="2268"/>
          <w:tab w:val="left" w:pos="2835"/>
        </w:tabs>
        <w:spacing w:after="120"/>
        <w:ind w:left="1134" w:right="1134" w:firstLine="0"/>
        <w:jc w:val="both"/>
        <w:rPr>
          <w:iCs/>
          <w:lang w:val="en-GB"/>
        </w:rPr>
      </w:pPr>
      <w:r w:rsidRPr="00A50C7F">
        <w:rPr>
          <w:lang w:val="en-GB"/>
        </w:rPr>
        <w:t>The objective of this regulatory activities is to develop a truly global regulation addressing the needs of the Contracting Parties to the 1958 and 1998 vehicle regulations Agreements, aimed to prevent the fragmentation of regulatory approaches and avoid delaying the deployment of new technologies with the potential of improving road safety, promoting cleaner and greener transport, promoting social inclusion, and supporting economic growth.</w:t>
      </w:r>
    </w:p>
    <w:p w14:paraId="203BD3D5" w14:textId="77777777" w:rsidR="00C55D3C" w:rsidRPr="00B75154" w:rsidRDefault="00C55D3C" w:rsidP="00C55D3C">
      <w:pPr>
        <w:pStyle w:val="HChG"/>
        <w:ind w:left="1148" w:hanging="574"/>
      </w:pPr>
      <w:r w:rsidRPr="00B75154">
        <w:t>II.</w:t>
      </w:r>
      <w:r w:rsidRPr="00B75154">
        <w:tab/>
        <w:t>Background</w:t>
      </w:r>
    </w:p>
    <w:p w14:paraId="1A202CF4" w14:textId="62086FB8" w:rsidR="00731B40" w:rsidRPr="00175C0B" w:rsidRDefault="00731B40"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 xml:space="preserve">Since its inception in 2018, GRVA structured its activities using the Framework Document on Automated Vehicles, which provided a safety vision and key principles that needed to be considered when developing requirements connected and automated vehicles as well as the mandate for the GRVA activities on Functional Requirements for Automated Vehicles and on the Validation Method / New Assessment Test Method. </w:t>
      </w:r>
      <w:r w:rsidRPr="00175C0B">
        <w:rPr>
          <w:lang w:val="en-GB"/>
        </w:rPr>
        <w:t>The two activities produced the document title “Guidelines and recommendations for Automated Driving System safety requirements, assessments and test methods to inform regulatory development”. Following the completion of this pre-regulatory phase</w:t>
      </w:r>
      <w:r w:rsidR="00044897" w:rsidRPr="00175C0B">
        <w:rPr>
          <w:lang w:val="en-GB"/>
        </w:rPr>
        <w:t xml:space="preserve"> and the adoption by WP.29</w:t>
      </w:r>
      <w:r w:rsidRPr="00175C0B">
        <w:rPr>
          <w:lang w:val="en-GB"/>
        </w:rPr>
        <w:t>, GRVA discussed the modalities of the following activities.</w:t>
      </w:r>
    </w:p>
    <w:p w14:paraId="69C22199" w14:textId="64A435CE" w:rsidR="00731B40" w:rsidRPr="00A50C7F" w:rsidRDefault="00731B40"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As established in the Framework Document</w:t>
      </w:r>
      <w:r w:rsidRPr="003A2D1D">
        <w:rPr>
          <w:rStyle w:val="FootnoteReference"/>
          <w:sz w:val="20"/>
        </w:rPr>
        <w:footnoteReference w:id="2"/>
      </w:r>
      <w:r w:rsidRPr="00A50C7F">
        <w:rPr>
          <w:lang w:val="en-GB"/>
        </w:rPr>
        <w:t xml:space="preserve">, GRVA started in 2018 to develop several legislative elements for vehicle automation: </w:t>
      </w:r>
    </w:p>
    <w:p w14:paraId="578FD0A2" w14:textId="77777777" w:rsidR="00731B40" w:rsidRDefault="00731B40" w:rsidP="00B353FA">
      <w:pPr>
        <w:pStyle w:val="SingleTxtG"/>
        <w:widowControl w:val="0"/>
        <w:numPr>
          <w:ilvl w:val="0"/>
          <w:numId w:val="58"/>
        </w:numPr>
        <w:ind w:left="2268" w:hanging="567"/>
      </w:pPr>
      <w:r>
        <w:t>Functional Requirements for Automated/Autonomous Vehicles (FRAV)</w:t>
      </w:r>
    </w:p>
    <w:p w14:paraId="4343BFD4" w14:textId="77777777" w:rsidR="00731B40" w:rsidRDefault="00731B40" w:rsidP="00B353FA">
      <w:pPr>
        <w:pStyle w:val="SingleTxtG"/>
        <w:widowControl w:val="0"/>
        <w:numPr>
          <w:ilvl w:val="0"/>
          <w:numId w:val="58"/>
        </w:numPr>
        <w:ind w:left="2268" w:hanging="567"/>
      </w:pPr>
      <w:r>
        <w:lastRenderedPageBreak/>
        <w:t>Validation Methods for Automated/Autonomous Driving (VMAD)</w:t>
      </w:r>
    </w:p>
    <w:p w14:paraId="1922EDDA" w14:textId="77777777" w:rsidR="00731B40" w:rsidRDefault="00731B40" w:rsidP="00B353FA">
      <w:pPr>
        <w:pStyle w:val="SingleTxtG"/>
        <w:widowControl w:val="0"/>
        <w:numPr>
          <w:ilvl w:val="0"/>
          <w:numId w:val="58"/>
        </w:numPr>
        <w:ind w:left="2268" w:hanging="567"/>
      </w:pPr>
      <w:r>
        <w:t>Requirement for Cyber Security and Software updates (CS/OTA)</w:t>
      </w:r>
    </w:p>
    <w:p w14:paraId="6C0B82C2" w14:textId="77777777" w:rsidR="00731B40" w:rsidRDefault="00731B40" w:rsidP="00B353FA">
      <w:pPr>
        <w:pStyle w:val="SingleTxtG"/>
        <w:widowControl w:val="0"/>
        <w:numPr>
          <w:ilvl w:val="0"/>
          <w:numId w:val="58"/>
        </w:numPr>
        <w:ind w:left="2268" w:hanging="567"/>
      </w:pPr>
      <w:r>
        <w:t>Requirements for data storage (EDR and DSSAD)</w:t>
      </w:r>
    </w:p>
    <w:p w14:paraId="18546587" w14:textId="6C8F7034" w:rsidR="00B353FA" w:rsidRPr="00A50C7F" w:rsidRDefault="00731B40"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Items 3 and 4 (EDR) have been mostly completed and resulted in harmonised guidelines and UN Regulations</w:t>
      </w:r>
      <w:r w:rsidR="00E451F2" w:rsidRPr="00A50C7F">
        <w:rPr>
          <w:lang w:val="en-GB"/>
        </w:rPr>
        <w:t xml:space="preserve"> (UN Regulation 155 on cybersecurity and UN Regulation 156 on software updating)</w:t>
      </w:r>
      <w:r w:rsidRPr="00A50C7F">
        <w:rPr>
          <w:lang w:val="en-GB"/>
        </w:rPr>
        <w:t xml:space="preserve">. Item 4 (DSSAD) is still in progress. </w:t>
      </w:r>
    </w:p>
    <w:p w14:paraId="05864A49" w14:textId="55D07AF1" w:rsidR="00B353FA" w:rsidRPr="00A50C7F" w:rsidRDefault="00731B40"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The informal working group on FRAV deliver</w:t>
      </w:r>
      <w:r w:rsidR="00B353FA" w:rsidRPr="00A50C7F">
        <w:rPr>
          <w:lang w:val="en-GB"/>
        </w:rPr>
        <w:t>ed</w:t>
      </w:r>
      <w:r w:rsidRPr="00A50C7F">
        <w:rPr>
          <w:lang w:val="en-GB"/>
        </w:rPr>
        <w:t xml:space="preserve"> guidelines for regulatory requirements to be accepted in GRVA and finally in WP29. </w:t>
      </w:r>
    </w:p>
    <w:p w14:paraId="10A44005" w14:textId="3A0959BA" w:rsidR="00731B40" w:rsidRPr="00A50C7F" w:rsidRDefault="00731B40"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 xml:space="preserve">The informal working group for VMAD had their first deliverable (“Master Document on New Assessment and Test Methods”) endorsed in WP.29 in June 2021 as a reference document. A second iteration was endorsed in WP.29 in June 2022, together with its translation into Guidelines. These Guidelines are an extract of all requirements from the Master Document, leaving out backgrounds and explanations. </w:t>
      </w:r>
    </w:p>
    <w:p w14:paraId="0838B6E4" w14:textId="13C3F6CF" w:rsidR="00731B40" w:rsidRPr="00A50C7F" w:rsidRDefault="00B353FA"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T</w:t>
      </w:r>
      <w:r w:rsidR="00731B40" w:rsidRPr="00A50C7F">
        <w:rPr>
          <w:lang w:val="en-GB"/>
        </w:rPr>
        <w:t xml:space="preserve">he integration of the results from FRAV and VMAD </w:t>
      </w:r>
      <w:r w:rsidRPr="00A50C7F">
        <w:rPr>
          <w:lang w:val="en-GB"/>
        </w:rPr>
        <w:t>led</w:t>
      </w:r>
      <w:r w:rsidR="00731B40" w:rsidRPr="00A50C7F">
        <w:rPr>
          <w:lang w:val="en-GB"/>
        </w:rPr>
        <w:t xml:space="preserve"> to the overall ADS requirements and validation document </w:t>
      </w:r>
      <w:r w:rsidRPr="00A50C7F">
        <w:rPr>
          <w:lang w:val="en-GB"/>
        </w:rPr>
        <w:t>mentioned above</w:t>
      </w:r>
      <w:r w:rsidR="00731B40" w:rsidRPr="00A50C7F">
        <w:rPr>
          <w:lang w:val="en-GB"/>
        </w:rPr>
        <w:t xml:space="preserve">. </w:t>
      </w:r>
      <w:r w:rsidRPr="00A50C7F">
        <w:rPr>
          <w:lang w:val="en-GB"/>
        </w:rPr>
        <w:t xml:space="preserve">The </w:t>
      </w:r>
      <w:r w:rsidR="00731B40" w:rsidRPr="00A50C7F">
        <w:rPr>
          <w:lang w:val="en-GB"/>
        </w:rPr>
        <w:t>FRAV and VMAD mandate</w:t>
      </w:r>
      <w:r w:rsidRPr="00A50C7F">
        <w:rPr>
          <w:lang w:val="en-GB"/>
        </w:rPr>
        <w:t>s</w:t>
      </w:r>
      <w:r w:rsidR="00731B40" w:rsidRPr="00A50C7F">
        <w:rPr>
          <w:lang w:val="en-GB"/>
        </w:rPr>
        <w:t xml:space="preserve"> expire in September 2024.</w:t>
      </w:r>
    </w:p>
    <w:p w14:paraId="02CD0FB7" w14:textId="5FE02C8D" w:rsidR="00731B40" w:rsidRPr="00A50C7F" w:rsidRDefault="00B353FA"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During that process</w:t>
      </w:r>
      <w:r w:rsidR="00731B40" w:rsidRPr="00A50C7F">
        <w:rPr>
          <w:lang w:val="en-GB"/>
        </w:rPr>
        <w:t>, the industry has repeatedly indicated the need for an ADS regulation to be delivered by 2025; the European Commission urged WP.29 and GRVA to update their work programme in that direction. The industry consistently expressed its concern with the lack of progress in addressing such request.</w:t>
      </w:r>
    </w:p>
    <w:p w14:paraId="6044DD64" w14:textId="21E7DBC8" w:rsidR="00053E3E" w:rsidRPr="00A50C7F" w:rsidRDefault="00731B40"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 xml:space="preserve">In 2022, the European Commission issued rules for the type-approval of </w:t>
      </w:r>
      <w:r w:rsidR="00044897" w:rsidRPr="00A50C7F">
        <w:rPr>
          <w:lang w:val="en-GB"/>
        </w:rPr>
        <w:t xml:space="preserve">specific </w:t>
      </w:r>
      <w:r w:rsidRPr="00A50C7F">
        <w:rPr>
          <w:lang w:val="en-GB"/>
        </w:rPr>
        <w:t xml:space="preserve">ADS </w:t>
      </w:r>
      <w:r w:rsidR="00044897" w:rsidRPr="00A50C7F">
        <w:rPr>
          <w:lang w:val="en-GB"/>
        </w:rPr>
        <w:t>functionalities in small series</w:t>
      </w:r>
      <w:r w:rsidRPr="00A50C7F">
        <w:rPr>
          <w:lang w:val="en-GB"/>
        </w:rPr>
        <w:t>, implementing the principles and methodologies developed by the FRAV and VMAD IWGs</w:t>
      </w:r>
      <w:r w:rsidRPr="00A50C7F">
        <w:rPr>
          <w:lang w:val="en-GB"/>
        </w:rPr>
        <w:footnoteReference w:id="3"/>
      </w:r>
      <w:r w:rsidRPr="00A50C7F">
        <w:rPr>
          <w:lang w:val="en-GB"/>
        </w:rPr>
        <w:t xml:space="preserve">. At present, also other 1958 </w:t>
      </w:r>
      <w:r w:rsidR="00E24C1C" w:rsidRPr="00A50C7F">
        <w:rPr>
          <w:lang w:val="en-GB"/>
        </w:rPr>
        <w:t>A</w:t>
      </w:r>
      <w:r w:rsidRPr="00A50C7F">
        <w:rPr>
          <w:lang w:val="en-GB"/>
        </w:rPr>
        <w:t xml:space="preserve">greement CPs started the regulatory work to allow ADS-equipped vehicles on their roads.  </w:t>
      </w:r>
    </w:p>
    <w:p w14:paraId="323A445B" w14:textId="56E75030" w:rsidR="00C55D3C" w:rsidRPr="00A50C7F" w:rsidRDefault="00731B40"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In 2022, the UK government set out its vision and plan for connected and automated mobility in a policy paper titled 'Connected and automated mobility 2025: realising the benefits of self-driving vehicles'</w:t>
      </w:r>
      <w:r w:rsidRPr="00A50C7F">
        <w:rPr>
          <w:lang w:val="en-GB"/>
        </w:rPr>
        <w:footnoteReference w:id="4"/>
      </w:r>
      <w:r w:rsidR="00E451F2" w:rsidRPr="00A50C7F">
        <w:rPr>
          <w:lang w:val="en-GB"/>
        </w:rPr>
        <w:t>. In 2024, the UK Government passed the Automated Vehicles Act (2024) into law</w:t>
      </w:r>
      <w:r w:rsidRPr="00A50C7F">
        <w:rPr>
          <w:lang w:val="en-GB"/>
        </w:rPr>
        <w:t xml:space="preserve"> </w:t>
      </w:r>
      <w:r w:rsidR="00E451F2" w:rsidRPr="00A50C7F">
        <w:rPr>
          <w:lang w:val="en-GB"/>
        </w:rPr>
        <w:t xml:space="preserve">which </w:t>
      </w:r>
      <w:r w:rsidRPr="00A50C7F">
        <w:rPr>
          <w:lang w:val="en-GB"/>
        </w:rPr>
        <w:t>buil</w:t>
      </w:r>
      <w:r w:rsidR="00E451F2" w:rsidRPr="00A50C7F">
        <w:rPr>
          <w:lang w:val="en-GB"/>
        </w:rPr>
        <w:t>t</w:t>
      </w:r>
      <w:r w:rsidRPr="00A50C7F">
        <w:rPr>
          <w:lang w:val="en-GB"/>
        </w:rPr>
        <w:t xml:space="preserve"> upon a multi-year review of the law relating to self-driving vehicles</w:t>
      </w:r>
      <w:r w:rsidRPr="00A50C7F">
        <w:rPr>
          <w:lang w:val="en-GB"/>
        </w:rPr>
        <w:footnoteReference w:id="5"/>
      </w:r>
      <w:r w:rsidRPr="00A50C7F">
        <w:rPr>
          <w:lang w:val="en-GB"/>
        </w:rPr>
        <w:t>. Work has begun to establish a legislative framework for the safe and secure roll-out of automated vehicles, for which a harmonised approval regulation for automated driving systems would play an important role.</w:t>
      </w:r>
    </w:p>
    <w:p w14:paraId="005D36D2" w14:textId="77777777" w:rsidR="00C55D3C" w:rsidRPr="00B75154" w:rsidRDefault="00C55D3C" w:rsidP="00C55D3C">
      <w:pPr>
        <w:pStyle w:val="HChG"/>
        <w:ind w:left="1148" w:hanging="574"/>
      </w:pPr>
      <w:r w:rsidRPr="00B75154">
        <w:t>III.</w:t>
      </w:r>
      <w:r w:rsidRPr="00B75154">
        <w:tab/>
        <w:t>Subjects for review and tasks to be undertaken</w:t>
      </w:r>
    </w:p>
    <w:p w14:paraId="130CCF03" w14:textId="7BD2CA3B" w:rsidR="00C55D3C" w:rsidRPr="00A50C7F" w:rsidRDefault="00A8667B"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The task undertaken by the IWG on ADS are listed in para. X below.</w:t>
      </w:r>
    </w:p>
    <w:p w14:paraId="3A39BEE9" w14:textId="60A52B9F" w:rsidR="00A8667B" w:rsidRPr="00A50C7F" w:rsidRDefault="00A8667B" w:rsidP="00A50C7F">
      <w:pPr>
        <w:pStyle w:val="ListParagraph"/>
        <w:numPr>
          <w:ilvl w:val="0"/>
          <w:numId w:val="61"/>
        </w:numPr>
        <w:tabs>
          <w:tab w:val="left" w:pos="1701"/>
          <w:tab w:val="left" w:pos="2268"/>
          <w:tab w:val="left" w:pos="2835"/>
        </w:tabs>
        <w:spacing w:after="120"/>
        <w:ind w:left="1134" w:right="1134" w:firstLine="0"/>
        <w:jc w:val="both"/>
        <w:rPr>
          <w:lang w:val="en-GB" w:eastAsia="ja-JP"/>
        </w:rPr>
      </w:pPr>
      <w:r w:rsidRPr="00A50C7F">
        <w:rPr>
          <w:lang w:val="en-GB"/>
        </w:rPr>
        <w:t>The tasks</w:t>
      </w:r>
      <w:r w:rsidRPr="00A50C7F">
        <w:rPr>
          <w:bCs/>
          <w:lang w:val="en-GB"/>
        </w:rPr>
        <w:t xml:space="preserve"> of the GRVA Workshops on ADS include the d</w:t>
      </w:r>
      <w:r w:rsidRPr="00A50C7F">
        <w:rPr>
          <w:lang w:val="en-GB" w:eastAsia="ja-JP"/>
        </w:rPr>
        <w:t xml:space="preserve">evelopment of administrative requirements for </w:t>
      </w:r>
      <w:r w:rsidR="00044897" w:rsidRPr="00A50C7F">
        <w:rPr>
          <w:lang w:val="en-GB" w:eastAsia="ja-JP"/>
        </w:rPr>
        <w:t xml:space="preserve">a GTR ADS, a </w:t>
      </w:r>
      <w:r w:rsidRPr="00A50C7F">
        <w:rPr>
          <w:lang w:val="en-GB" w:eastAsia="ja-JP"/>
        </w:rPr>
        <w:t>UNR ADS as well as the development of an interpretation document which is planned as a second phase activity.</w:t>
      </w:r>
    </w:p>
    <w:p w14:paraId="627AAAF5" w14:textId="5858B6E6" w:rsidR="00330A18" w:rsidRPr="00330A18" w:rsidRDefault="00330A18" w:rsidP="00A8667B">
      <w:pPr>
        <w:tabs>
          <w:tab w:val="left" w:pos="1701"/>
        </w:tabs>
        <w:spacing w:after="120" w:line="276" w:lineRule="auto"/>
        <w:ind w:left="1134"/>
        <w:rPr>
          <w:b/>
          <w:bCs/>
          <w:lang w:eastAsia="ja-JP"/>
        </w:rPr>
      </w:pPr>
      <w:r w:rsidRPr="00330A18">
        <w:rPr>
          <w:b/>
          <w:bCs/>
          <w:lang w:eastAsia="ja-JP"/>
        </w:rPr>
        <w:t>For the UN GTR:</w:t>
      </w:r>
    </w:p>
    <w:p w14:paraId="0888DFB4" w14:textId="3E61313D" w:rsidR="00A8667B" w:rsidRPr="00DA67AF" w:rsidRDefault="00A8667B" w:rsidP="00A8667B">
      <w:pPr>
        <w:tabs>
          <w:tab w:val="left" w:pos="1843"/>
        </w:tabs>
        <w:suppressAutoHyphens w:val="0"/>
        <w:spacing w:after="120" w:line="240" w:lineRule="auto"/>
        <w:ind w:left="1134"/>
        <w:rPr>
          <w:lang w:eastAsia="ja-JP"/>
        </w:rPr>
      </w:pPr>
      <w:r w:rsidRPr="00DA67AF">
        <w:rPr>
          <w:lang w:eastAsia="ja-JP"/>
        </w:rPr>
        <w:t>Task</w:t>
      </w:r>
      <w:r>
        <w:rPr>
          <w:lang w:eastAsia="ja-JP"/>
        </w:rPr>
        <w:t xml:space="preserve"> #</w:t>
      </w:r>
      <w:r w:rsidRPr="00DA67AF">
        <w:rPr>
          <w:lang w:eastAsia="ja-JP"/>
        </w:rPr>
        <w:tab/>
      </w:r>
      <w:r>
        <w:rPr>
          <w:lang w:eastAsia="ja-JP"/>
        </w:rPr>
        <w:tab/>
      </w:r>
      <w:r w:rsidRPr="00DA67AF">
        <w:rPr>
          <w:lang w:eastAsia="ja-JP"/>
        </w:rPr>
        <w:t>Topic</w:t>
      </w:r>
    </w:p>
    <w:p w14:paraId="05FAC380" w14:textId="77777777" w:rsidR="00A8667B" w:rsidRPr="00DA67AF" w:rsidRDefault="00A8667B" w:rsidP="00A8667B">
      <w:pPr>
        <w:pStyle w:val="SingleTxtG"/>
        <w:ind w:left="2268" w:hanging="1134"/>
      </w:pPr>
      <w:r w:rsidRPr="00DA67AF">
        <w:rPr>
          <w:lang w:eastAsia="ja-JP"/>
        </w:rPr>
        <w:lastRenderedPageBreak/>
        <w:t>1</w:t>
      </w:r>
      <w:r w:rsidRPr="00DA67AF">
        <w:rPr>
          <w:lang w:eastAsia="ja-JP"/>
        </w:rPr>
        <w:tab/>
      </w:r>
      <w:r w:rsidRPr="00DA67AF">
        <w:t>Statement of technical rationale</w:t>
      </w:r>
    </w:p>
    <w:p w14:paraId="002AC771" w14:textId="77777777" w:rsidR="00A8667B" w:rsidRPr="00DA67AF" w:rsidRDefault="00A8667B" w:rsidP="00A8667B">
      <w:pPr>
        <w:pStyle w:val="SingleTxtG"/>
        <w:ind w:left="2268" w:hanging="1134"/>
      </w:pPr>
      <w:r w:rsidRPr="00DA67AF">
        <w:t>2</w:t>
      </w:r>
      <w:r w:rsidRPr="00DA67AF">
        <w:tab/>
        <w:t>Introduction</w:t>
      </w:r>
    </w:p>
    <w:p w14:paraId="0431E789" w14:textId="77777777" w:rsidR="00A8667B" w:rsidRPr="00DA67AF" w:rsidRDefault="00A8667B" w:rsidP="00A8667B">
      <w:pPr>
        <w:pStyle w:val="SingleTxtG"/>
        <w:ind w:left="2268" w:hanging="1134"/>
      </w:pPr>
      <w:r w:rsidRPr="00DA67AF">
        <w:t>3</w:t>
      </w:r>
      <w:r w:rsidRPr="00DA67AF">
        <w:tab/>
        <w:t xml:space="preserve">Procedural </w:t>
      </w:r>
      <w:proofErr w:type="gramStart"/>
      <w:r w:rsidRPr="00DA67AF">
        <w:t>background</w:t>
      </w:r>
      <w:proofErr w:type="gramEnd"/>
    </w:p>
    <w:p w14:paraId="098C3011" w14:textId="77777777" w:rsidR="00A8667B" w:rsidRPr="00DA67AF" w:rsidRDefault="00A8667B" w:rsidP="00A8667B">
      <w:pPr>
        <w:pStyle w:val="SingleTxtG"/>
        <w:ind w:left="2268" w:hanging="1134"/>
      </w:pPr>
      <w:r w:rsidRPr="00DA67AF">
        <w:t>4</w:t>
      </w:r>
      <w:r w:rsidRPr="00DA67AF">
        <w:tab/>
        <w:t xml:space="preserve">Technical </w:t>
      </w:r>
      <w:proofErr w:type="gramStart"/>
      <w:r w:rsidRPr="00DA67AF">
        <w:t>background</w:t>
      </w:r>
      <w:proofErr w:type="gramEnd"/>
    </w:p>
    <w:p w14:paraId="621CADFD" w14:textId="77777777" w:rsidR="00A8667B" w:rsidRPr="00DA67AF" w:rsidRDefault="00A8667B" w:rsidP="00A8667B">
      <w:pPr>
        <w:pStyle w:val="SingleTxtG"/>
        <w:ind w:left="2268" w:hanging="1134"/>
      </w:pPr>
      <w:r w:rsidRPr="00DA67AF">
        <w:t>5</w:t>
      </w:r>
      <w:r w:rsidRPr="00DA67AF">
        <w:tab/>
        <w:t>Principle for developing the regulation</w:t>
      </w:r>
    </w:p>
    <w:p w14:paraId="014BA435" w14:textId="77777777" w:rsidR="00A8667B" w:rsidRPr="00DA67AF" w:rsidRDefault="00A8667B" w:rsidP="00A8667B">
      <w:pPr>
        <w:pStyle w:val="SingleTxtG"/>
        <w:ind w:left="2268" w:hanging="1134"/>
      </w:pPr>
      <w:r w:rsidRPr="00DA67AF">
        <w:t>6</w:t>
      </w:r>
      <w:r w:rsidRPr="00DA67AF">
        <w:tab/>
        <w:t>Technical rationale and justification</w:t>
      </w:r>
    </w:p>
    <w:p w14:paraId="4DE74697" w14:textId="77777777" w:rsidR="00A8667B" w:rsidRPr="00DA67AF" w:rsidRDefault="00A8667B" w:rsidP="00A8667B">
      <w:pPr>
        <w:pStyle w:val="SingleTxtG"/>
        <w:ind w:left="2268" w:hanging="1134"/>
      </w:pPr>
      <w:r w:rsidRPr="00DA67AF">
        <w:t>7</w:t>
      </w:r>
      <w:r w:rsidRPr="00DA67AF">
        <w:tab/>
        <w:t>Benefits and costs</w:t>
      </w:r>
    </w:p>
    <w:p w14:paraId="3C8BF7AF" w14:textId="77777777" w:rsidR="00A8667B" w:rsidRDefault="00A8667B" w:rsidP="00A8667B">
      <w:pPr>
        <w:pStyle w:val="SingleTxtG"/>
        <w:ind w:left="2268" w:hanging="1134"/>
      </w:pPr>
      <w:r w:rsidRPr="00DA67AF">
        <w:t>/</w:t>
      </w:r>
      <w:r w:rsidRPr="00DA67AF">
        <w:tab/>
        <w:t>Appendix:</w:t>
      </w:r>
      <w:r>
        <w:t xml:space="preserve"> Documentation of d</w:t>
      </w:r>
      <w:r w:rsidRPr="00DA67AF">
        <w:t>evelopment of GTR</w:t>
      </w:r>
    </w:p>
    <w:p w14:paraId="2BD233C4" w14:textId="7FE0C017" w:rsidR="00330A18" w:rsidRPr="00330A18" w:rsidRDefault="00330A18" w:rsidP="00A8667B">
      <w:pPr>
        <w:pStyle w:val="SingleTxtG"/>
        <w:ind w:left="2268" w:hanging="1134"/>
        <w:rPr>
          <w:b/>
          <w:bCs/>
        </w:rPr>
      </w:pPr>
      <w:r w:rsidRPr="00330A18">
        <w:rPr>
          <w:b/>
          <w:bCs/>
        </w:rPr>
        <w:t>For the UN Regulation:</w:t>
      </w:r>
    </w:p>
    <w:p w14:paraId="322F84B3" w14:textId="77777777" w:rsidR="00330A18" w:rsidRPr="00DA67AF" w:rsidRDefault="00330A18" w:rsidP="00330A18">
      <w:pPr>
        <w:tabs>
          <w:tab w:val="left" w:pos="1843"/>
        </w:tabs>
        <w:suppressAutoHyphens w:val="0"/>
        <w:spacing w:after="120" w:line="240" w:lineRule="auto"/>
        <w:ind w:left="1134"/>
        <w:rPr>
          <w:lang w:eastAsia="ja-JP"/>
        </w:rPr>
      </w:pPr>
      <w:r w:rsidRPr="00DA67AF">
        <w:rPr>
          <w:lang w:eastAsia="ja-JP"/>
        </w:rPr>
        <w:t>Task</w:t>
      </w:r>
      <w:r>
        <w:rPr>
          <w:lang w:eastAsia="ja-JP"/>
        </w:rPr>
        <w:t xml:space="preserve"> #</w:t>
      </w:r>
      <w:r w:rsidRPr="00DA67AF">
        <w:rPr>
          <w:lang w:eastAsia="ja-JP"/>
        </w:rPr>
        <w:tab/>
      </w:r>
      <w:r>
        <w:rPr>
          <w:lang w:eastAsia="ja-JP"/>
        </w:rPr>
        <w:tab/>
      </w:r>
      <w:r w:rsidRPr="00DA67AF">
        <w:rPr>
          <w:lang w:eastAsia="ja-JP"/>
        </w:rPr>
        <w:t>Topic</w:t>
      </w:r>
    </w:p>
    <w:p w14:paraId="73478BD6" w14:textId="1D90E4AF" w:rsidR="00330A18" w:rsidRDefault="00330A18" w:rsidP="00A8667B">
      <w:pPr>
        <w:pStyle w:val="SingleTxtG"/>
        <w:ind w:left="2268" w:hanging="1134"/>
      </w:pPr>
      <w:r>
        <w:t>1</w:t>
      </w:r>
      <w:r>
        <w:tab/>
        <w:t>Application for approval</w:t>
      </w:r>
    </w:p>
    <w:p w14:paraId="00702DE9" w14:textId="25ED51DF" w:rsidR="00330A18" w:rsidRDefault="00330A18" w:rsidP="00A8667B">
      <w:pPr>
        <w:pStyle w:val="SingleTxtG"/>
        <w:ind w:left="2268" w:hanging="1134"/>
      </w:pPr>
      <w:r>
        <w:t>2</w:t>
      </w:r>
      <w:r>
        <w:tab/>
        <w:t>Approval</w:t>
      </w:r>
    </w:p>
    <w:p w14:paraId="582AD433" w14:textId="512335B6" w:rsidR="00330A18" w:rsidRDefault="00330A18" w:rsidP="00A8667B">
      <w:pPr>
        <w:pStyle w:val="SingleTxtG"/>
        <w:ind w:left="2268" w:hanging="1134"/>
      </w:pPr>
      <w:r>
        <w:t>3</w:t>
      </w:r>
      <w:r>
        <w:tab/>
        <w:t>Modification of vehicle type and extension of approval</w:t>
      </w:r>
    </w:p>
    <w:p w14:paraId="05E7DF24" w14:textId="7820D7C3" w:rsidR="00330A18" w:rsidRDefault="00330A18" w:rsidP="00A8667B">
      <w:pPr>
        <w:pStyle w:val="SingleTxtG"/>
        <w:ind w:left="2268" w:hanging="1134"/>
      </w:pPr>
      <w:r>
        <w:t>4</w:t>
      </w:r>
      <w:r>
        <w:tab/>
        <w:t>Conformity of production</w:t>
      </w:r>
    </w:p>
    <w:p w14:paraId="40F7DB6F" w14:textId="427DA587" w:rsidR="00330A18" w:rsidRDefault="00330A18" w:rsidP="00A8667B">
      <w:pPr>
        <w:pStyle w:val="SingleTxtG"/>
        <w:ind w:left="2268" w:hanging="1134"/>
      </w:pPr>
      <w:r>
        <w:t>5</w:t>
      </w:r>
      <w:r>
        <w:tab/>
        <w:t>Penalties for non-conformity of production</w:t>
      </w:r>
    </w:p>
    <w:p w14:paraId="2B009C33" w14:textId="1787544A" w:rsidR="00330A18" w:rsidRDefault="00330A18" w:rsidP="00A8667B">
      <w:pPr>
        <w:pStyle w:val="SingleTxtG"/>
        <w:ind w:left="2268" w:hanging="1134"/>
      </w:pPr>
      <w:r>
        <w:t>6</w:t>
      </w:r>
      <w:r>
        <w:tab/>
        <w:t>Production definitively discontinued</w:t>
      </w:r>
    </w:p>
    <w:p w14:paraId="0A16C48D" w14:textId="78D3D205" w:rsidR="00330A18" w:rsidRDefault="00330A18" w:rsidP="00A8667B">
      <w:pPr>
        <w:pStyle w:val="SingleTxtG"/>
        <w:ind w:left="2268" w:hanging="1134"/>
      </w:pPr>
      <w:r>
        <w:t>7</w:t>
      </w:r>
      <w:r>
        <w:tab/>
        <w:t>Names and addressed of Technical Services responsible for conduction approval tests and of Type Approval Authorities</w:t>
      </w:r>
    </w:p>
    <w:p w14:paraId="4FCF463B" w14:textId="080D5704" w:rsidR="00330A18" w:rsidRDefault="00330A18" w:rsidP="00A8667B">
      <w:pPr>
        <w:pStyle w:val="SingleTxtG"/>
        <w:ind w:left="2268" w:hanging="1134"/>
      </w:pPr>
      <w:r>
        <w:t>8</w:t>
      </w:r>
      <w:r>
        <w:tab/>
        <w:t>Communication and information document</w:t>
      </w:r>
    </w:p>
    <w:p w14:paraId="7E93D506" w14:textId="3DEDBBF2" w:rsidR="00330A18" w:rsidRPr="00053E3E" w:rsidRDefault="00330A18" w:rsidP="00A8667B">
      <w:pPr>
        <w:pStyle w:val="SingleTxtG"/>
        <w:ind w:left="2268" w:hanging="1134"/>
      </w:pPr>
      <w:r>
        <w:t>9</w:t>
      </w:r>
      <w:r>
        <w:tab/>
        <w:t>Arrangement of approval marks</w:t>
      </w:r>
    </w:p>
    <w:p w14:paraId="6D6E6CD2" w14:textId="77777777" w:rsidR="00C55D3C" w:rsidRPr="00B75154" w:rsidRDefault="00C55D3C" w:rsidP="00C55D3C">
      <w:pPr>
        <w:pStyle w:val="HChG"/>
        <w:ind w:hanging="567"/>
      </w:pPr>
      <w:r w:rsidRPr="00B75154">
        <w:t>IV</w:t>
      </w:r>
      <w:r w:rsidRPr="00B75154">
        <w:tab/>
        <w:t>History of the discussions</w:t>
      </w:r>
    </w:p>
    <w:p w14:paraId="7B66E3B9" w14:textId="353B2AB7" w:rsidR="00E24C1C" w:rsidRPr="00E24C1C" w:rsidRDefault="00E24C1C" w:rsidP="00E24C1C">
      <w:pPr>
        <w:pStyle w:val="SingleTxtG"/>
        <w:ind w:left="0" w:firstLine="567"/>
        <w:rPr>
          <w:b/>
          <w:bCs/>
        </w:rPr>
      </w:pPr>
      <w:r w:rsidRPr="00E24C1C">
        <w:rPr>
          <w:b/>
          <w:bCs/>
        </w:rPr>
        <w:t>A.</w:t>
      </w:r>
      <w:r w:rsidR="00C55D3C" w:rsidRPr="00E24C1C">
        <w:rPr>
          <w:b/>
          <w:bCs/>
        </w:rPr>
        <w:tab/>
        <w:t>Details from the IWG on ADS session</w:t>
      </w:r>
    </w:p>
    <w:p w14:paraId="427D847F" w14:textId="0914AA45" w:rsidR="00E24C1C" w:rsidRDefault="00053E3E" w:rsidP="00A50C7F">
      <w:pPr>
        <w:pStyle w:val="ListParagraph"/>
        <w:numPr>
          <w:ilvl w:val="0"/>
          <w:numId w:val="61"/>
        </w:numPr>
        <w:tabs>
          <w:tab w:val="left" w:pos="1701"/>
          <w:tab w:val="left" w:pos="2268"/>
          <w:tab w:val="left" w:pos="2835"/>
        </w:tabs>
        <w:spacing w:after="120"/>
        <w:ind w:left="1134" w:right="1134" w:firstLine="0"/>
        <w:jc w:val="both"/>
      </w:pPr>
      <w:r w:rsidRPr="00053E3E">
        <w:t>See</w:t>
      </w:r>
      <w:r w:rsidR="00866E6E">
        <w:t xml:space="preserve"> </w:t>
      </w:r>
      <w:r w:rsidR="00C76A6B" w:rsidRPr="00451825">
        <w:rPr>
          <w:rFonts w:eastAsia="Times New Roman"/>
        </w:rPr>
        <w:t>GRVA-21</w:t>
      </w:r>
      <w:r w:rsidR="00C76A6B" w:rsidRPr="00642BD2">
        <w:rPr>
          <w:rFonts w:eastAsia="Times New Roman"/>
        </w:rPr>
        <w:t>-</w:t>
      </w:r>
      <w:r w:rsidR="00642BD2" w:rsidRPr="00642BD2">
        <w:rPr>
          <w:rFonts w:eastAsia="Times New Roman"/>
        </w:rPr>
        <w:t>44</w:t>
      </w:r>
      <w:r w:rsidR="00C76A6B" w:rsidRPr="00642BD2">
        <w:rPr>
          <w:rFonts w:eastAsia="Times New Roman"/>
        </w:rPr>
        <w:t>/Add.1</w:t>
      </w:r>
    </w:p>
    <w:p w14:paraId="36AC500C" w14:textId="3557DCB1" w:rsidR="00C55D3C" w:rsidRDefault="00E24C1C" w:rsidP="00E24C1C">
      <w:pPr>
        <w:pStyle w:val="SingleTxtG"/>
        <w:ind w:left="0" w:firstLine="567"/>
        <w:rPr>
          <w:b/>
          <w:bCs/>
        </w:rPr>
      </w:pPr>
      <w:r w:rsidRPr="00E24C1C">
        <w:rPr>
          <w:b/>
          <w:bCs/>
        </w:rPr>
        <w:t>B.</w:t>
      </w:r>
      <w:r w:rsidRPr="00E24C1C">
        <w:rPr>
          <w:b/>
          <w:bCs/>
        </w:rPr>
        <w:tab/>
      </w:r>
      <w:r w:rsidR="00C55D3C" w:rsidRPr="00E24C1C">
        <w:rPr>
          <w:b/>
          <w:bCs/>
        </w:rPr>
        <w:t>Details from the GRVA Workshops on ADS.</w:t>
      </w:r>
    </w:p>
    <w:p w14:paraId="50E65A1F" w14:textId="4F65896F" w:rsidR="00E24C1C" w:rsidRDefault="00E24C1C" w:rsidP="00E24C1C">
      <w:pPr>
        <w:pStyle w:val="SingleTxtG"/>
        <w:ind w:left="0" w:firstLine="567"/>
        <w:rPr>
          <w:b/>
          <w:bCs/>
        </w:rPr>
      </w:pPr>
      <w:r>
        <w:rPr>
          <w:b/>
          <w:bCs/>
        </w:rPr>
        <w:t>(i)</w:t>
      </w:r>
      <w:r>
        <w:rPr>
          <w:b/>
          <w:bCs/>
        </w:rPr>
        <w:tab/>
        <w:t>First workshop</w:t>
      </w:r>
    </w:p>
    <w:p w14:paraId="43892C27" w14:textId="36014465" w:rsidR="00E24C1C" w:rsidRPr="00175C0B" w:rsidRDefault="00E24C1C"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The first GRVA Workshop on Automated Driving System took place on June 2024</w:t>
      </w:r>
      <w:r w:rsidR="00A7091D" w:rsidRPr="00A50C7F">
        <w:rPr>
          <w:lang w:val="en-GB"/>
        </w:rPr>
        <w:t xml:space="preserve"> as an online meeting</w:t>
      </w:r>
      <w:r w:rsidRPr="00A50C7F">
        <w:rPr>
          <w:lang w:val="en-GB"/>
        </w:rPr>
        <w:t xml:space="preserve">. </w:t>
      </w:r>
      <w:r w:rsidRPr="00175C0B">
        <w:rPr>
          <w:lang w:val="en-GB"/>
        </w:rPr>
        <w:t>The experts reviewed in detail the three tasks assigned by the Regulatory approach for Automated Driving System (WP.29-191-31/Rev.1):</w:t>
      </w:r>
    </w:p>
    <w:p w14:paraId="15BD34CF" w14:textId="7ED3F09E" w:rsidR="00DD3732" w:rsidRDefault="00E24C1C" w:rsidP="002B424B">
      <w:pPr>
        <w:pStyle w:val="SingleTxtG"/>
        <w:widowControl w:val="0"/>
        <w:ind w:firstLine="567"/>
      </w:pPr>
      <w:r>
        <w:t>(a)</w:t>
      </w:r>
      <w:r>
        <w:tab/>
        <w:t>Drafting and discussing the specific provisions needed for a UN Global Technical Regulation (e.g. technical rationale),</w:t>
      </w:r>
    </w:p>
    <w:p w14:paraId="26A35D8E" w14:textId="23C2DEBA" w:rsidR="00DD3732" w:rsidRDefault="00E24C1C" w:rsidP="002B424B">
      <w:pPr>
        <w:pStyle w:val="SingleTxtG"/>
        <w:widowControl w:val="0"/>
        <w:ind w:firstLine="567"/>
      </w:pPr>
      <w:r>
        <w:t>(b)</w:t>
      </w:r>
      <w:r>
        <w:tab/>
        <w:t>Drafting and discussing the specific provisions for a UN Regulation (e.g. marking provisions),</w:t>
      </w:r>
    </w:p>
    <w:p w14:paraId="26EA974F" w14:textId="157B30E4" w:rsidR="00DD3732" w:rsidRDefault="00DD3732" w:rsidP="002B424B">
      <w:pPr>
        <w:pStyle w:val="SingleTxtG"/>
        <w:widowControl w:val="0"/>
        <w:ind w:firstLine="567"/>
      </w:pPr>
      <w:r>
        <w:t>(</w:t>
      </w:r>
      <w:r w:rsidR="00E24C1C">
        <w:t>c)</w:t>
      </w:r>
      <w:r w:rsidR="00E24C1C">
        <w:tab/>
        <w:t>Preparing a guiding/interpretation document for the implementation of the regulations.</w:t>
      </w:r>
    </w:p>
    <w:p w14:paraId="361E96A4" w14:textId="5B067997" w:rsidR="00E24C1C" w:rsidRDefault="00D22368" w:rsidP="002B424B">
      <w:pPr>
        <w:pStyle w:val="SingleTxtG"/>
        <w:widowControl w:val="0"/>
        <w:ind w:firstLine="567"/>
      </w:pPr>
      <w:r>
        <w:t>(d)</w:t>
      </w:r>
      <w:r w:rsidR="00E24C1C">
        <w:tab/>
        <w:t>The Workshop called for volunteers</w:t>
      </w:r>
      <w:r w:rsidR="00514380">
        <w:t xml:space="preserve"> to be “Officers of Principal Interest” (OPI)</w:t>
      </w:r>
      <w:r w:rsidR="00E24C1C">
        <w:t xml:space="preserve"> to develop the necessary paragraphs mentioned in the tasks (a) and (b).</w:t>
      </w:r>
    </w:p>
    <w:p w14:paraId="352AD87B" w14:textId="1994B1E2" w:rsidR="00E24C1C" w:rsidRPr="00E24C1C" w:rsidRDefault="00E24C1C" w:rsidP="00E24C1C">
      <w:pPr>
        <w:pStyle w:val="SingleTxtG"/>
        <w:ind w:left="0"/>
        <w:rPr>
          <w:b/>
          <w:bCs/>
        </w:rPr>
      </w:pPr>
      <w:r w:rsidRPr="00E24C1C">
        <w:rPr>
          <w:b/>
          <w:bCs/>
        </w:rPr>
        <w:tab/>
        <w:t>(ii)</w:t>
      </w:r>
      <w:r w:rsidRPr="00E24C1C">
        <w:rPr>
          <w:b/>
          <w:bCs/>
        </w:rPr>
        <w:tab/>
        <w:t>Second workshop</w:t>
      </w:r>
    </w:p>
    <w:p w14:paraId="0E08DD46" w14:textId="337C3FCF" w:rsidR="00E24C1C" w:rsidRPr="00175C0B" w:rsidRDefault="00E24C1C"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 xml:space="preserve">The second GRVA Workshop on Automated Driving System was organized as an online meeting in September 2024. </w:t>
      </w:r>
      <w:r w:rsidRPr="00175C0B">
        <w:rPr>
          <w:lang w:val="en-GB"/>
        </w:rPr>
        <w:t xml:space="preserve">The Workshop reviewed the initial input provided by the volunteers. They noted that the final wording would develop following the review of the draft paragraph </w:t>
      </w:r>
      <w:proofErr w:type="gramStart"/>
      <w:r w:rsidRPr="00175C0B">
        <w:rPr>
          <w:lang w:val="en-GB"/>
        </w:rPr>
        <w:t>in light of</w:t>
      </w:r>
      <w:proofErr w:type="gramEnd"/>
      <w:r w:rsidRPr="00175C0B">
        <w:rPr>
          <w:lang w:val="en-GB"/>
        </w:rPr>
        <w:t xml:space="preserve"> the progress made by the IWG on ADS. The workshop received a </w:t>
      </w:r>
      <w:r w:rsidRPr="00175C0B">
        <w:rPr>
          <w:lang w:val="en-GB"/>
        </w:rPr>
        <w:lastRenderedPageBreak/>
        <w:t xml:space="preserve">presentation from industry </w:t>
      </w:r>
      <w:r w:rsidR="00053E3E" w:rsidRPr="00175C0B">
        <w:rPr>
          <w:lang w:val="en-GB"/>
        </w:rPr>
        <w:t>providing views and considerations for an Automated Driving System (ADS) regulation.</w:t>
      </w:r>
    </w:p>
    <w:p w14:paraId="0D6703BC" w14:textId="42138E32" w:rsidR="00DB73DB" w:rsidRPr="002B424B" w:rsidRDefault="00DB73DB" w:rsidP="00DB73DB">
      <w:pPr>
        <w:pStyle w:val="SingleTxtG"/>
        <w:ind w:left="0"/>
        <w:rPr>
          <w:b/>
          <w:bCs/>
        </w:rPr>
      </w:pPr>
      <w:r>
        <w:tab/>
      </w:r>
      <w:r w:rsidRPr="002B424B">
        <w:rPr>
          <w:b/>
          <w:bCs/>
        </w:rPr>
        <w:t>(iii)</w:t>
      </w:r>
      <w:r w:rsidRPr="002B424B">
        <w:rPr>
          <w:b/>
          <w:bCs/>
        </w:rPr>
        <w:tab/>
        <w:t>Third Workshop</w:t>
      </w:r>
    </w:p>
    <w:p w14:paraId="6FA59F96" w14:textId="3D324B58" w:rsidR="0064419F" w:rsidRPr="00175C0B" w:rsidRDefault="00DB73DB"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 xml:space="preserve">The third GRVA Workshop on Automated Driving Systems was hosted by </w:t>
      </w:r>
      <w:r w:rsidR="00E34E89" w:rsidRPr="00A50C7F">
        <w:rPr>
          <w:lang w:val="en-GB"/>
        </w:rPr>
        <w:t>China</w:t>
      </w:r>
      <w:r w:rsidRPr="00A50C7F">
        <w:rPr>
          <w:lang w:val="en-GB"/>
        </w:rPr>
        <w:t xml:space="preserve"> in </w:t>
      </w:r>
      <w:r w:rsidR="00E34E89" w:rsidRPr="00A50C7F">
        <w:rPr>
          <w:lang w:val="en-GB"/>
        </w:rPr>
        <w:t xml:space="preserve">Beijing in October 2024 as a hybrid event. </w:t>
      </w:r>
      <w:r w:rsidR="00E34E89" w:rsidRPr="00175C0B">
        <w:rPr>
          <w:lang w:val="en-GB"/>
        </w:rPr>
        <w:t xml:space="preserve">The workshop discussed on proposals provided by the designated OPIs towards UN Global Technical Regulation as well as UN Regulation. </w:t>
      </w:r>
      <w:r w:rsidR="002325C7" w:rsidRPr="00175C0B">
        <w:rPr>
          <w:lang w:val="en-GB"/>
        </w:rPr>
        <w:t xml:space="preserve">The experts </w:t>
      </w:r>
      <w:r w:rsidR="0064419F" w:rsidRPr="00175C0B">
        <w:rPr>
          <w:lang w:val="en-GB"/>
        </w:rPr>
        <w:t xml:space="preserve">nominated as OPIs towards UN Global technical regulation </w:t>
      </w:r>
      <w:r w:rsidR="002325C7" w:rsidRPr="00175C0B">
        <w:rPr>
          <w:lang w:val="en-GB"/>
        </w:rPr>
        <w:t xml:space="preserve">submitted a consolidated draft version of the document </w:t>
      </w:r>
      <w:r w:rsidR="0064419F" w:rsidRPr="00175C0B">
        <w:rPr>
          <w:lang w:val="en-GB"/>
        </w:rPr>
        <w:t xml:space="preserve">towards statement of technical rationale and justification. This document was well discussed during the workshop and received inputs from other experts. Similarly, experts nominated as OPIs towards UN regulation submitted a draft towards relevant paragraphs of UN regulation. </w:t>
      </w:r>
    </w:p>
    <w:p w14:paraId="789DAE74" w14:textId="46665EAD" w:rsidR="0064419F" w:rsidRPr="00175C0B" w:rsidRDefault="0064419F"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 xml:space="preserve">In addition to above draft documents, expert from industry presented a document for consideration of new approach for the UN regulation on ADS. </w:t>
      </w:r>
      <w:r w:rsidRPr="00175C0B">
        <w:rPr>
          <w:lang w:val="en-GB"/>
        </w:rPr>
        <w:t xml:space="preserve">The participants noted that such considerations should not delay the ongoing work. OICA was asked to prepare a more elaborated version of the proposal together with some other participants. An option could be to prepare this proposal as an interpretation (Task 3) </w:t>
      </w:r>
    </w:p>
    <w:p w14:paraId="2DDA4BC0" w14:textId="3B024259" w:rsidR="00A50C7F" w:rsidRPr="00175C0B" w:rsidRDefault="00E34E89" w:rsidP="00A50C7F">
      <w:pPr>
        <w:pStyle w:val="ListParagraph"/>
        <w:numPr>
          <w:ilvl w:val="0"/>
          <w:numId w:val="61"/>
        </w:numPr>
        <w:tabs>
          <w:tab w:val="left" w:pos="1701"/>
          <w:tab w:val="left" w:pos="2268"/>
          <w:tab w:val="left" w:pos="2835"/>
        </w:tabs>
        <w:spacing w:after="120"/>
        <w:ind w:left="1134" w:right="1134" w:firstLine="0"/>
        <w:jc w:val="both"/>
        <w:rPr>
          <w:lang w:val="en-GB"/>
        </w:rPr>
      </w:pPr>
      <w:r w:rsidRPr="00A50C7F">
        <w:rPr>
          <w:lang w:val="en-GB"/>
        </w:rPr>
        <w:t xml:space="preserve">The workshop also discussed on the status </w:t>
      </w:r>
      <w:r w:rsidR="008B4080" w:rsidRPr="00A50C7F">
        <w:rPr>
          <w:lang w:val="en-GB"/>
        </w:rPr>
        <w:t xml:space="preserve">as well as </w:t>
      </w:r>
      <w:r w:rsidR="0064419F" w:rsidRPr="00A50C7F">
        <w:rPr>
          <w:lang w:val="en-GB"/>
        </w:rPr>
        <w:t xml:space="preserve">synchronising the work </w:t>
      </w:r>
      <w:proofErr w:type="gramStart"/>
      <w:r w:rsidR="0064419F" w:rsidRPr="00A50C7F">
        <w:rPr>
          <w:lang w:val="en-GB"/>
        </w:rPr>
        <w:t xml:space="preserve">with  </w:t>
      </w:r>
      <w:r w:rsidRPr="00A50C7F">
        <w:rPr>
          <w:lang w:val="en-GB"/>
        </w:rPr>
        <w:t>IWG</w:t>
      </w:r>
      <w:proofErr w:type="gramEnd"/>
      <w:r w:rsidR="004D7BAF" w:rsidRPr="00A50C7F">
        <w:rPr>
          <w:lang w:val="en-GB"/>
        </w:rPr>
        <w:t xml:space="preserve"> on </w:t>
      </w:r>
      <w:r w:rsidRPr="00A50C7F">
        <w:rPr>
          <w:lang w:val="en-GB"/>
        </w:rPr>
        <w:t>ADS.</w:t>
      </w:r>
      <w:r w:rsidR="0039350F" w:rsidRPr="00A50C7F">
        <w:rPr>
          <w:lang w:val="en-GB"/>
        </w:rPr>
        <w:t xml:space="preserve"> </w:t>
      </w:r>
      <w:r w:rsidR="0064419F" w:rsidRPr="00175C0B">
        <w:rPr>
          <w:lang w:val="en-GB"/>
        </w:rPr>
        <w:t xml:space="preserve">It was noted that this activity can be progressed once draft structures would be made available, </w:t>
      </w:r>
      <w:proofErr w:type="gramStart"/>
      <w:r w:rsidR="0064419F" w:rsidRPr="00175C0B">
        <w:rPr>
          <w:lang w:val="en-GB"/>
        </w:rPr>
        <w:t>It</w:t>
      </w:r>
      <w:proofErr w:type="gramEnd"/>
      <w:r w:rsidR="0064419F" w:rsidRPr="00175C0B">
        <w:rPr>
          <w:lang w:val="en-GB"/>
        </w:rPr>
        <w:t xml:space="preserve"> is agreed to discuss this topic in upcoming schedules of workshop as well as IWG-ADS.</w:t>
      </w:r>
    </w:p>
    <w:p w14:paraId="7C572849" w14:textId="1911E7B5" w:rsidR="00A50C7F" w:rsidRDefault="00A50C7F" w:rsidP="00A50C7F">
      <w:pPr>
        <w:pStyle w:val="SingleTxtG"/>
        <w:ind w:left="567"/>
        <w:rPr>
          <w:b/>
          <w:bCs/>
        </w:rPr>
      </w:pPr>
      <w:r w:rsidRPr="00451825">
        <w:rPr>
          <w:b/>
          <w:bCs/>
        </w:rPr>
        <w:t xml:space="preserve">(iv) </w:t>
      </w:r>
      <w:r>
        <w:rPr>
          <w:b/>
          <w:bCs/>
        </w:rPr>
        <w:tab/>
      </w:r>
      <w:r w:rsidRPr="00451825">
        <w:rPr>
          <w:b/>
          <w:bCs/>
        </w:rPr>
        <w:t>Fourth Workshop</w:t>
      </w:r>
    </w:p>
    <w:p w14:paraId="08AF8806" w14:textId="77777777" w:rsidR="00C76A6B" w:rsidRPr="00C76A6B" w:rsidRDefault="00C76A6B" w:rsidP="00451825">
      <w:pPr>
        <w:pStyle w:val="ListParagraph"/>
        <w:numPr>
          <w:ilvl w:val="0"/>
          <w:numId w:val="61"/>
        </w:numPr>
        <w:tabs>
          <w:tab w:val="left" w:pos="1701"/>
          <w:tab w:val="left" w:pos="2268"/>
          <w:tab w:val="left" w:pos="2835"/>
        </w:tabs>
        <w:spacing w:after="120"/>
        <w:ind w:left="1134" w:right="1134" w:firstLine="0"/>
        <w:jc w:val="both"/>
        <w:rPr>
          <w:lang w:val="en-GB"/>
        </w:rPr>
      </w:pPr>
      <w:r w:rsidRPr="00C76A6B">
        <w:rPr>
          <w:lang w:val="en-GB"/>
        </w:rPr>
        <w:t>The fourth GRVA Workshop on Automated Driving Systems (ADS) took place online on December 17 and 19, 2024. Chaired by representatives from Germany, China, and Japan, the workshop brought together 72 experts from various countries and organizations. The primary goal was to review the progress of the Informal Working Group (IWG) on ADS and discuss the development of the UN Global Technical Regulation (GTR) and the UN Regulation on ADS. The session aimed to integrate inputs from different task forces and informal groups to ensure a harmonized approach to ADS regulation.</w:t>
      </w:r>
    </w:p>
    <w:p w14:paraId="540F26D3" w14:textId="77777777" w:rsidR="00C76A6B" w:rsidRPr="00C76A6B" w:rsidRDefault="00C76A6B" w:rsidP="00451825">
      <w:pPr>
        <w:pStyle w:val="ListParagraph"/>
        <w:numPr>
          <w:ilvl w:val="0"/>
          <w:numId w:val="61"/>
        </w:numPr>
        <w:tabs>
          <w:tab w:val="left" w:pos="1701"/>
          <w:tab w:val="left" w:pos="2268"/>
          <w:tab w:val="left" w:pos="2835"/>
        </w:tabs>
        <w:spacing w:after="120"/>
        <w:ind w:left="1134" w:right="1134" w:firstLine="0"/>
        <w:jc w:val="both"/>
        <w:rPr>
          <w:lang w:val="en-GB"/>
        </w:rPr>
      </w:pPr>
      <w:r w:rsidRPr="00C76A6B">
        <w:rPr>
          <w:lang w:val="en-GB"/>
        </w:rPr>
        <w:t>The workshop began with a progress review of the IWG on ADS, presented by the expert from Japan. This presentation highlighted upcoming meetings, projected deliverables, and the coordination between the IWG on ADS, GRVA ADS workshop, and ambassadors. The group agreed on the proposed timeline to finalize draft inputs by April 2025 and present an integrated document by July 2025. Discussions also covered the agreed structure of the regulation and the progress on various chapters, including the overlap between the new UN Regulation on ADS and UN Regulation No. 157 (ALKS).</w:t>
      </w:r>
    </w:p>
    <w:p w14:paraId="1E579272" w14:textId="77777777" w:rsidR="00C76A6B" w:rsidRPr="00C76A6B" w:rsidRDefault="00C76A6B" w:rsidP="00451825">
      <w:pPr>
        <w:pStyle w:val="ListParagraph"/>
        <w:numPr>
          <w:ilvl w:val="0"/>
          <w:numId w:val="61"/>
        </w:numPr>
        <w:tabs>
          <w:tab w:val="left" w:pos="1701"/>
          <w:tab w:val="left" w:pos="2268"/>
          <w:tab w:val="left" w:pos="2835"/>
        </w:tabs>
        <w:spacing w:after="120"/>
        <w:ind w:left="1134" w:right="1134" w:firstLine="0"/>
        <w:jc w:val="both"/>
        <w:rPr>
          <w:lang w:val="en-GB"/>
        </w:rPr>
      </w:pPr>
      <w:r w:rsidRPr="00C76A6B">
        <w:rPr>
          <w:lang w:val="en-GB"/>
        </w:rPr>
        <w:t>The review of inputs for the UN GTR on ADS included presentations on the Detailed Task Decomposition Framework Structure and OPIs Table for GTR. The group discussed the need for additional volunteers for open sections in the GTR and reviewed the integrated document prepared by the expert from China. Key sections such as the introduction, procedural background, technical background, principles for developing the GTR, and technical rationale and justification were discussed. The group noted the need to revisit the terminology used for Operational Design Domain (ODD) and agreed to further review the benefits and cost section in the upcoming workshop.</w:t>
      </w:r>
    </w:p>
    <w:p w14:paraId="203097CD" w14:textId="077E1FC9" w:rsidR="00A50C7F" w:rsidRPr="00175C0B" w:rsidRDefault="00C76A6B" w:rsidP="00C76A6B">
      <w:pPr>
        <w:pStyle w:val="ListParagraph"/>
        <w:numPr>
          <w:ilvl w:val="0"/>
          <w:numId w:val="61"/>
        </w:numPr>
        <w:tabs>
          <w:tab w:val="left" w:pos="1701"/>
          <w:tab w:val="left" w:pos="2268"/>
          <w:tab w:val="left" w:pos="2835"/>
        </w:tabs>
        <w:spacing w:after="120"/>
        <w:ind w:left="1134" w:right="1134" w:firstLine="0"/>
        <w:jc w:val="both"/>
        <w:rPr>
          <w:lang w:val="en-GB"/>
        </w:rPr>
      </w:pPr>
      <w:r w:rsidRPr="00C76A6B">
        <w:rPr>
          <w:lang w:val="en-GB"/>
        </w:rPr>
        <w:t>For the UN Regulation on ADS, the secretariat presented the updated Detailed Task Decomposition Framework Structure and OPIs Table. The expert from the Netherlands presented documents relevant to the scope of the draft UN Regulation on ADS and justifications to exclude ALKS from its scope. The group discussed the need to harmonize the text and agreed to further discussions on the safety management system, approval, and approval marking. The expert from the United Kingdom</w:t>
      </w:r>
      <w:r w:rsidR="002050B1">
        <w:rPr>
          <w:lang w:val="en-GB"/>
        </w:rPr>
        <w:t xml:space="preserve">, on behalf of the OPI for the </w:t>
      </w:r>
      <w:proofErr w:type="gramStart"/>
      <w:r w:rsidR="002050B1">
        <w:rPr>
          <w:lang w:val="en-GB"/>
        </w:rPr>
        <w:t>approvals</w:t>
      </w:r>
      <w:proofErr w:type="gramEnd"/>
      <w:r w:rsidR="002050B1">
        <w:rPr>
          <w:lang w:val="en-GB"/>
        </w:rPr>
        <w:t xml:space="preserve"> topic,</w:t>
      </w:r>
      <w:r w:rsidRPr="00C76A6B">
        <w:rPr>
          <w:lang w:val="en-GB"/>
        </w:rPr>
        <w:t xml:space="preserve"> presented possible solutions for mutual recognition based on the 1958 Agreement, and the group agreed that further discussion was needed. The workshop concluded with a briefing on future sessions and the integration of documents with the IWG on ADS, with the next session scheduled for February 13-14, 2025, in an online format. The group also agreed to prepare a report for consideration by GRVA in January 2025 and requested the secretariat to compile the information for WP.29 and AC.3.</w:t>
      </w:r>
    </w:p>
    <w:p w14:paraId="0B87A844" w14:textId="63E521E3" w:rsidR="00C55D3C" w:rsidRDefault="00C55D3C" w:rsidP="00C55D3C">
      <w:pPr>
        <w:pStyle w:val="HChG"/>
        <w:ind w:hanging="567"/>
      </w:pPr>
      <w:r w:rsidRPr="00B75154">
        <w:lastRenderedPageBreak/>
        <w:t>V.</w:t>
      </w:r>
      <w:r w:rsidRPr="00B75154">
        <w:tab/>
      </w:r>
      <w:r w:rsidRPr="00B75154">
        <w:tab/>
      </w:r>
      <w:r w:rsidRPr="00B75154">
        <w:rPr>
          <w:bCs/>
        </w:rPr>
        <w:t xml:space="preserve">Work </w:t>
      </w:r>
      <w:r w:rsidRPr="00B75154">
        <w:t>schedule</w:t>
      </w:r>
    </w:p>
    <w:p w14:paraId="7495DC33" w14:textId="05EBDB44" w:rsidR="006861C3" w:rsidRPr="00175C0B" w:rsidRDefault="00A8667B" w:rsidP="00112720">
      <w:pPr>
        <w:pStyle w:val="ListParagraph"/>
        <w:numPr>
          <w:ilvl w:val="0"/>
          <w:numId w:val="61"/>
        </w:numPr>
        <w:tabs>
          <w:tab w:val="left" w:pos="1701"/>
          <w:tab w:val="left" w:pos="2268"/>
          <w:tab w:val="left" w:pos="2835"/>
        </w:tabs>
        <w:spacing w:after="120"/>
        <w:ind w:left="1134" w:right="1134" w:firstLine="0"/>
        <w:jc w:val="both"/>
        <w:rPr>
          <w:lang w:val="en-GB"/>
        </w:rPr>
      </w:pPr>
      <w:r w:rsidRPr="00175C0B">
        <w:rPr>
          <w:lang w:val="en-GB"/>
        </w:rPr>
        <w:t>Schedule of meetings:</w:t>
      </w:r>
      <w:r w:rsidR="00175C0B" w:rsidRPr="00175C0B">
        <w:rPr>
          <w:lang w:val="en-GB"/>
        </w:rPr>
        <w:t xml:space="preserve"> </w:t>
      </w:r>
      <w:r w:rsidR="006861C3" w:rsidRPr="00175C0B">
        <w:rPr>
          <w:lang w:val="en-GB"/>
        </w:rPr>
        <w:t>(Subject to changes)</w:t>
      </w:r>
    </w:p>
    <w:p w14:paraId="068AE494" w14:textId="44476F95" w:rsidR="00A8667B" w:rsidRDefault="00175C0B" w:rsidP="00451825">
      <w:pPr>
        <w:pStyle w:val="SingleTxtG"/>
        <w:ind w:left="567"/>
      </w:pPr>
      <w:r>
        <w:rPr>
          <w:rFonts w:eastAsia="Times New Roman"/>
          <w:bCs/>
          <w:noProof/>
          <w:lang w:eastAsia="fr-FR"/>
        </w:rPr>
        <w:drawing>
          <wp:anchor distT="0" distB="0" distL="114300" distR="114300" simplePos="0" relativeHeight="251659264" behindDoc="1" locked="0" layoutInCell="1" allowOverlap="1" wp14:anchorId="2B0E3DB2" wp14:editId="0FC15490">
            <wp:simplePos x="0" y="0"/>
            <wp:positionH relativeFrom="column">
              <wp:posOffset>608031</wp:posOffset>
            </wp:positionH>
            <wp:positionV relativeFrom="paragraph">
              <wp:posOffset>19026</wp:posOffset>
            </wp:positionV>
            <wp:extent cx="5399405" cy="2867660"/>
            <wp:effectExtent l="0" t="0" r="0" b="8890"/>
            <wp:wrapTight wrapText="bothSides">
              <wp:wrapPolygon edited="0">
                <wp:start x="0" y="0"/>
                <wp:lineTo x="0" y="17219"/>
                <wp:lineTo x="3125" y="18367"/>
                <wp:lineTo x="229" y="20089"/>
                <wp:lineTo x="229" y="21523"/>
                <wp:lineTo x="21186" y="21523"/>
                <wp:lineTo x="21338" y="20232"/>
                <wp:lineTo x="20729" y="19802"/>
                <wp:lineTo x="17376" y="18367"/>
                <wp:lineTo x="21491" y="17219"/>
                <wp:lineTo x="21491" y="0"/>
                <wp:lineTo x="0" y="0"/>
              </wp:wrapPolygon>
            </wp:wrapTight>
            <wp:docPr id="1792830480" name="Picture 1" descr="A screenshot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830480" name="Picture 1" descr="A screenshot of a g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9405" cy="2867660"/>
                    </a:xfrm>
                    <a:prstGeom prst="rect">
                      <a:avLst/>
                    </a:prstGeom>
                    <a:noFill/>
                  </pic:spPr>
                </pic:pic>
              </a:graphicData>
            </a:graphic>
            <wp14:sizeRelH relativeFrom="page">
              <wp14:pctWidth>0</wp14:pctWidth>
            </wp14:sizeRelH>
            <wp14:sizeRelV relativeFrom="page">
              <wp14:pctHeight>0</wp14:pctHeight>
            </wp14:sizeRelV>
          </wp:anchor>
        </w:drawing>
      </w:r>
    </w:p>
    <w:p w14:paraId="64CA5240" w14:textId="0189F0EC" w:rsidR="00C55D3C" w:rsidRPr="00623C09" w:rsidRDefault="00C55D3C" w:rsidP="00C55D3C">
      <w:pPr>
        <w:pStyle w:val="HChG"/>
        <w:ind w:hanging="567"/>
      </w:pPr>
      <w:r>
        <w:t>VI.</w:t>
      </w:r>
      <w:r>
        <w:tab/>
        <w:t>Specific reporting to AC.3</w:t>
      </w:r>
    </w:p>
    <w:p w14:paraId="40C25CF5" w14:textId="4C06D7C9" w:rsidR="00C55D3C" w:rsidRPr="00642BD2" w:rsidRDefault="00C55D3C" w:rsidP="00C55D3C">
      <w:pPr>
        <w:pStyle w:val="SingleTxtG"/>
        <w:ind w:left="2800" w:hanging="1666"/>
        <w:rPr>
          <w:rFonts w:eastAsia="MS Gothic"/>
          <w:bCs/>
        </w:rPr>
      </w:pPr>
      <w:r w:rsidRPr="00642BD2">
        <w:rPr>
          <w:rFonts w:eastAsia="MS Gothic"/>
          <w:bCs/>
        </w:rPr>
        <w:t>See</w:t>
      </w:r>
      <w:r w:rsidR="006F27D6" w:rsidRPr="00642BD2">
        <w:rPr>
          <w:rFonts w:eastAsia="MS Gothic"/>
          <w:bCs/>
        </w:rPr>
        <w:t xml:space="preserve"> </w:t>
      </w:r>
      <w:r w:rsidR="00C76A6B" w:rsidRPr="00642BD2">
        <w:rPr>
          <w:rFonts w:eastAsia="Times New Roman"/>
          <w:lang w:eastAsia="de-DE"/>
        </w:rPr>
        <w:t>GRVA-21-</w:t>
      </w:r>
      <w:r w:rsidR="00642BD2" w:rsidRPr="00642BD2">
        <w:rPr>
          <w:rFonts w:eastAsia="Times New Roman"/>
          <w:lang w:eastAsia="de-DE"/>
        </w:rPr>
        <w:t>44</w:t>
      </w:r>
      <w:r w:rsidR="00C76A6B" w:rsidRPr="00642BD2">
        <w:rPr>
          <w:rFonts w:eastAsia="Times New Roman"/>
        </w:rPr>
        <w:t>/Add.1</w:t>
      </w:r>
    </w:p>
    <w:p w14:paraId="6F0BF021" w14:textId="4EF46198" w:rsidR="00C55D3C" w:rsidRDefault="00C55D3C">
      <w:pPr>
        <w:suppressAutoHyphens w:val="0"/>
        <w:spacing w:line="240" w:lineRule="auto"/>
      </w:pPr>
    </w:p>
    <w:p w14:paraId="19E15893" w14:textId="77777777" w:rsidR="00A31837" w:rsidRDefault="00A31837" w:rsidP="00E2277D">
      <w:pPr>
        <w:pStyle w:val="SingleTxtG"/>
        <w:spacing w:before="240" w:after="0"/>
        <w:ind w:left="0" w:right="4110"/>
        <w:jc w:val="right"/>
        <w:rPr>
          <w:u w:val="single"/>
        </w:rPr>
      </w:pPr>
      <w:r w:rsidRPr="00BD4EE4">
        <w:rPr>
          <w:u w:val="single"/>
        </w:rPr>
        <w:tab/>
      </w:r>
      <w:r w:rsidRPr="00BD4EE4">
        <w:rPr>
          <w:u w:val="single"/>
        </w:rPr>
        <w:tab/>
      </w:r>
      <w:r w:rsidRPr="00BD4EE4">
        <w:rPr>
          <w:u w:val="single"/>
        </w:rPr>
        <w:tab/>
      </w:r>
    </w:p>
    <w:p w14:paraId="750FB160" w14:textId="77777777" w:rsidR="00336357" w:rsidRDefault="00336357" w:rsidP="00E2277D">
      <w:pPr>
        <w:pStyle w:val="SingleTxtG"/>
        <w:spacing w:before="240" w:after="0"/>
        <w:ind w:left="0" w:right="4110"/>
        <w:jc w:val="right"/>
        <w:rPr>
          <w:u w:val="single"/>
        </w:rPr>
      </w:pPr>
    </w:p>
    <w:p w14:paraId="7614B5FE" w14:textId="77777777" w:rsidR="00D22228" w:rsidRPr="00FB1FC0" w:rsidRDefault="00D22228" w:rsidP="00B44F1B">
      <w:pPr>
        <w:suppressAutoHyphens w:val="0"/>
        <w:spacing w:line="240" w:lineRule="auto"/>
        <w:rPr>
          <w:u w:val="single"/>
          <w:lang w:val="en-US"/>
        </w:rPr>
      </w:pPr>
    </w:p>
    <w:sectPr w:rsidR="00D22228" w:rsidRPr="00FB1FC0" w:rsidSect="001F3697">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701" w:right="1134" w:bottom="1134" w:left="1134" w:header="1134" w:footer="80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0EE5D" w14:textId="77777777" w:rsidR="001B2344" w:rsidRDefault="001B2344"/>
    <w:p w14:paraId="6AF5337C" w14:textId="77777777" w:rsidR="001B2344" w:rsidRDefault="001B2344"/>
  </w:endnote>
  <w:endnote w:type="continuationSeparator" w:id="0">
    <w:p w14:paraId="302D9F36" w14:textId="77777777" w:rsidR="001B2344" w:rsidRDefault="001B2344"/>
    <w:p w14:paraId="6141B8E0" w14:textId="77777777" w:rsidR="001B2344" w:rsidRDefault="001B2344"/>
  </w:endnote>
  <w:endnote w:type="continuationNotice" w:id="1">
    <w:p w14:paraId="0B2B054A" w14:textId="77777777" w:rsidR="001B2344" w:rsidRDefault="001B2344"/>
    <w:p w14:paraId="0C76A5DA" w14:textId="77777777" w:rsidR="001B2344" w:rsidRDefault="001B2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06AD" w14:textId="77777777" w:rsidR="00931DA4" w:rsidRPr="00B96A3E" w:rsidRDefault="00931DA4" w:rsidP="00B96A3E">
    <w:pPr>
      <w:pStyle w:val="Footer"/>
      <w:tabs>
        <w:tab w:val="right" w:pos="9638"/>
      </w:tabs>
      <w:rPr>
        <w:sz w:val="18"/>
      </w:rPr>
    </w:pPr>
    <w:r w:rsidRPr="00B96A3E">
      <w:rPr>
        <w:b/>
        <w:sz w:val="18"/>
      </w:rPr>
      <w:fldChar w:fldCharType="begin"/>
    </w:r>
    <w:r w:rsidRPr="00B96A3E">
      <w:rPr>
        <w:b/>
        <w:sz w:val="18"/>
      </w:rPr>
      <w:instrText xml:space="preserve"> PAGE  \* MERGEFORMAT </w:instrText>
    </w:r>
    <w:r w:rsidRPr="00B96A3E">
      <w:rPr>
        <w:b/>
        <w:sz w:val="18"/>
      </w:rPr>
      <w:fldChar w:fldCharType="separate"/>
    </w:r>
    <w:r>
      <w:rPr>
        <w:b/>
        <w:noProof/>
        <w:sz w:val="18"/>
      </w:rPr>
      <w:t>12</w:t>
    </w:r>
    <w:r w:rsidRPr="00B96A3E">
      <w:rPr>
        <w:b/>
        <w:sz w:val="18"/>
      </w:rPr>
      <w:fldChar w:fldCharType="end"/>
    </w:r>
    <w:r>
      <w:rPr>
        <w:sz w:val="18"/>
      </w:rPr>
      <w:tab/>
    </w:r>
  </w:p>
  <w:p w14:paraId="0C9622EC" w14:textId="77777777" w:rsidR="00931DA4" w:rsidRDefault="00931D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D19A" w14:textId="77777777" w:rsidR="00931DA4" w:rsidRPr="00B96A3E" w:rsidRDefault="00931DA4" w:rsidP="00B96A3E">
    <w:pPr>
      <w:pStyle w:val="Footer"/>
      <w:tabs>
        <w:tab w:val="right" w:pos="9638"/>
      </w:tabs>
      <w:rPr>
        <w:b/>
        <w:sz w:val="18"/>
      </w:rPr>
    </w:pPr>
    <w:r>
      <w:tab/>
    </w:r>
    <w:r w:rsidRPr="00B96A3E">
      <w:rPr>
        <w:b/>
        <w:sz w:val="18"/>
      </w:rPr>
      <w:fldChar w:fldCharType="begin"/>
    </w:r>
    <w:r w:rsidRPr="00B96A3E">
      <w:rPr>
        <w:b/>
        <w:sz w:val="18"/>
      </w:rPr>
      <w:instrText xml:space="preserve"> PAGE  \* MERGEFORMAT </w:instrText>
    </w:r>
    <w:r w:rsidRPr="00B96A3E">
      <w:rPr>
        <w:b/>
        <w:sz w:val="18"/>
      </w:rPr>
      <w:fldChar w:fldCharType="separate"/>
    </w:r>
    <w:r>
      <w:rPr>
        <w:b/>
        <w:noProof/>
        <w:sz w:val="18"/>
      </w:rPr>
      <w:t>11</w:t>
    </w:r>
    <w:r w:rsidRPr="00B96A3E">
      <w:rPr>
        <w:b/>
        <w:sz w:val="18"/>
      </w:rPr>
      <w:fldChar w:fldCharType="end"/>
    </w:r>
  </w:p>
  <w:p w14:paraId="1C41D04C" w14:textId="77777777" w:rsidR="00931DA4" w:rsidRDefault="00931DA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328" w14:textId="77777777" w:rsidR="001A4410" w:rsidRDefault="001A4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273EC" w14:textId="77777777" w:rsidR="001B2344" w:rsidRPr="000B175B" w:rsidRDefault="001B2344" w:rsidP="000B175B">
      <w:pPr>
        <w:tabs>
          <w:tab w:val="right" w:pos="2155"/>
        </w:tabs>
        <w:spacing w:after="80"/>
        <w:ind w:left="680"/>
        <w:rPr>
          <w:u w:val="single"/>
        </w:rPr>
      </w:pPr>
      <w:r>
        <w:rPr>
          <w:u w:val="single"/>
        </w:rPr>
        <w:tab/>
      </w:r>
    </w:p>
    <w:p w14:paraId="48E5EDB7" w14:textId="77777777" w:rsidR="001B2344" w:rsidRDefault="001B2344"/>
  </w:footnote>
  <w:footnote w:type="continuationSeparator" w:id="0">
    <w:p w14:paraId="4225E3E5" w14:textId="77777777" w:rsidR="001B2344" w:rsidRPr="00FC68B7" w:rsidRDefault="001B2344" w:rsidP="00FC68B7">
      <w:pPr>
        <w:tabs>
          <w:tab w:val="left" w:pos="2155"/>
        </w:tabs>
        <w:spacing w:after="80"/>
        <w:ind w:left="680"/>
        <w:rPr>
          <w:u w:val="single"/>
        </w:rPr>
      </w:pPr>
      <w:r>
        <w:rPr>
          <w:u w:val="single"/>
        </w:rPr>
        <w:tab/>
      </w:r>
    </w:p>
    <w:p w14:paraId="42A48ED9" w14:textId="77777777" w:rsidR="001B2344" w:rsidRDefault="001B2344"/>
  </w:footnote>
  <w:footnote w:type="continuationNotice" w:id="1">
    <w:p w14:paraId="7A45C924" w14:textId="77777777" w:rsidR="001B2344" w:rsidRDefault="001B2344"/>
    <w:p w14:paraId="624271D9" w14:textId="77777777" w:rsidR="001B2344" w:rsidRDefault="001B2344"/>
  </w:footnote>
  <w:footnote w:id="2">
    <w:p w14:paraId="47557E7E" w14:textId="1DA3B462" w:rsidR="00731B40" w:rsidRDefault="00731B40" w:rsidP="00731B40">
      <w:pPr>
        <w:pStyle w:val="FootnoteText"/>
      </w:pPr>
      <w:r>
        <w:tab/>
      </w:r>
      <w:r>
        <w:tab/>
      </w:r>
      <w:r>
        <w:rPr>
          <w:rStyle w:val="FootnoteReference"/>
        </w:rPr>
        <w:footnoteRef/>
      </w:r>
      <w:r>
        <w:t xml:space="preserve"> UN Economic Commission for Europe, Revised Framework document on automated/autonomous vehicles (</w:t>
      </w:r>
      <w:r w:rsidRPr="00CB0655">
        <w:t>ECE/TRANS/WP.29/2019/34/Rev.2</w:t>
      </w:r>
      <w:r>
        <w:t xml:space="preserve">), last amended March 2023 by </w:t>
      </w:r>
      <w:r w:rsidRPr="002A040B">
        <w:t>ECE/TRANS/WP.29/2023/43</w:t>
      </w:r>
      <w:r w:rsidR="00E24C1C">
        <w:t xml:space="preserve"> and </w:t>
      </w:r>
      <w:r w:rsidR="00E24C1C" w:rsidRPr="002A040B">
        <w:t>ECE/TRANS/WP.29/2023/</w:t>
      </w:r>
      <w:r w:rsidR="00E24C1C">
        <w:t>151</w:t>
      </w:r>
    </w:p>
  </w:footnote>
  <w:footnote w:id="3">
    <w:p w14:paraId="35E281FD" w14:textId="1A7546F9" w:rsidR="00731B40" w:rsidRDefault="00E24C1C" w:rsidP="00731B40">
      <w:pPr>
        <w:pStyle w:val="FootnoteText"/>
      </w:pPr>
      <w:r>
        <w:tab/>
      </w:r>
      <w:r>
        <w:tab/>
      </w:r>
      <w:r w:rsidR="00731B40">
        <w:rPr>
          <w:rStyle w:val="FootnoteReference"/>
        </w:rPr>
        <w:footnoteRef/>
      </w:r>
      <w:r w:rsidR="00731B40">
        <w:t xml:space="preserve"> </w:t>
      </w:r>
      <w:r w:rsidR="00731B40" w:rsidRPr="00A62D75">
        <w:t>Commission Implementing Regulation (EU) 2022/1426 of 5 August 2022 laying down rules for the application of Regulation (EU) 2019/2144 of the European Parliament and of the Council as regards uniform procedures and technical specifications for the type-approval of the automated driving system (ADS) of fully automated vehicles</w:t>
      </w:r>
      <w:r w:rsidR="00731B40">
        <w:t xml:space="preserve"> (</w:t>
      </w:r>
      <w:r w:rsidR="00731B40" w:rsidRPr="002D1F39">
        <w:t>OJ L 221, 26.8.2022, p. 1–64</w:t>
      </w:r>
      <w:r w:rsidR="00731B40">
        <w:t>)</w:t>
      </w:r>
    </w:p>
    <w:p w14:paraId="4DA1950F" w14:textId="2030906E" w:rsidR="00731B40" w:rsidRDefault="00E24C1C" w:rsidP="00731B40">
      <w:pPr>
        <w:pStyle w:val="FootnoteText"/>
      </w:pPr>
      <w:r>
        <w:tab/>
      </w:r>
    </w:p>
  </w:footnote>
  <w:footnote w:id="4">
    <w:p w14:paraId="4AE04B99" w14:textId="5E3ECE06" w:rsidR="00731B40" w:rsidRDefault="00E24C1C" w:rsidP="00731B40">
      <w:pPr>
        <w:pStyle w:val="FootnoteText"/>
      </w:pPr>
      <w:r>
        <w:tab/>
      </w:r>
      <w:r>
        <w:tab/>
      </w:r>
      <w:r w:rsidR="00731B40">
        <w:rPr>
          <w:rStyle w:val="FootnoteReference"/>
        </w:rPr>
        <w:footnoteRef/>
      </w:r>
      <w:r w:rsidR="00731B40">
        <w:t xml:space="preserve"> UK government, Connected and automated mobility 2025: realising the benefits of self-driving vehicles, 19</w:t>
      </w:r>
      <w:r w:rsidR="00731B40" w:rsidRPr="00424487">
        <w:rPr>
          <w:vertAlign w:val="superscript"/>
        </w:rPr>
        <w:t>th</w:t>
      </w:r>
      <w:r w:rsidR="00731B40">
        <w:t xml:space="preserve"> August 2022</w:t>
      </w:r>
    </w:p>
  </w:footnote>
  <w:footnote w:id="5">
    <w:p w14:paraId="19C0FCAF" w14:textId="58155E18" w:rsidR="00731B40" w:rsidRDefault="00E24C1C" w:rsidP="00731B40">
      <w:pPr>
        <w:pStyle w:val="FootnoteText"/>
      </w:pPr>
      <w:r>
        <w:tab/>
      </w:r>
      <w:r>
        <w:tab/>
      </w:r>
      <w:r w:rsidR="00731B40">
        <w:rPr>
          <w:rStyle w:val="FootnoteReference"/>
        </w:rPr>
        <w:footnoteRef/>
      </w:r>
      <w:r w:rsidR="00731B40">
        <w:t xml:space="preserve"> </w:t>
      </w:r>
      <w:r w:rsidR="006861C3">
        <w:t xml:space="preserve">UK Government, </w:t>
      </w:r>
      <w:r w:rsidR="006861C3" w:rsidRPr="006861C3">
        <w:t>Automated Vehicles Act 2024</w:t>
      </w:r>
      <w:r w:rsidR="006861C3">
        <w:t xml:space="preserve">, </w:t>
      </w:r>
      <w:proofErr w:type="gramStart"/>
      <w:r w:rsidR="006861C3" w:rsidRPr="006861C3">
        <w:t>https://www.legislation.gov.uk/ukpga/2024/10/contents</w:t>
      </w:r>
      <w:r w:rsidR="006861C3">
        <w:t xml:space="preserve"> ,</w:t>
      </w:r>
      <w:proofErr w:type="gramEnd"/>
      <w:r w:rsidR="006861C3">
        <w:t xml:space="preserve"> 20</w:t>
      </w:r>
      <w:r w:rsidR="006861C3" w:rsidRPr="006861C3">
        <w:rPr>
          <w:vertAlign w:val="superscript"/>
        </w:rPr>
        <w:t>th</w:t>
      </w:r>
      <w:r w:rsidR="006861C3">
        <w:t xml:space="preserve"> May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AB96" w14:textId="77777777" w:rsidR="001A4410" w:rsidRDefault="001A4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8948" w14:textId="77777777" w:rsidR="001A4410" w:rsidRDefault="001A44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ook w:val="0000" w:firstRow="0" w:lastRow="0" w:firstColumn="0" w:lastColumn="0" w:noHBand="0" w:noVBand="0"/>
    </w:tblPr>
    <w:tblGrid>
      <w:gridCol w:w="4924"/>
      <w:gridCol w:w="4715"/>
    </w:tblGrid>
    <w:tr w:rsidR="00CE6626" w:rsidRPr="003C75F5" w14:paraId="7BDC4CD8" w14:textId="77777777" w:rsidTr="00451825">
      <w:tc>
        <w:tcPr>
          <w:tcW w:w="4924" w:type="dxa"/>
          <w:vAlign w:val="center"/>
        </w:tcPr>
        <w:p w14:paraId="338A4042" w14:textId="77777777" w:rsidR="00CE6626" w:rsidRPr="00053E3E" w:rsidRDefault="00CE6626" w:rsidP="00CE6626">
          <w:pPr>
            <w:ind w:left="120"/>
            <w:rPr>
              <w:lang w:eastAsia="ja-JP"/>
            </w:rPr>
          </w:pPr>
          <w:r w:rsidRPr="00053E3E">
            <w:rPr>
              <w:lang w:val="en-TT"/>
            </w:rPr>
            <w:t xml:space="preserve">Transmitted by the chairpersons of the informal </w:t>
          </w:r>
          <w:r>
            <w:rPr>
              <w:lang w:val="en-TT"/>
            </w:rPr>
            <w:t xml:space="preserve">working </w:t>
          </w:r>
          <w:r w:rsidRPr="00053E3E">
            <w:rPr>
              <w:lang w:val="en-TT"/>
            </w:rPr>
            <w:t xml:space="preserve">group on ADS (Automated Driving Systems) and the chairpersons of the </w:t>
          </w:r>
          <w:r>
            <w:rPr>
              <w:lang w:val="en-TT"/>
            </w:rPr>
            <w:t xml:space="preserve">GRVA </w:t>
          </w:r>
          <w:r w:rsidRPr="00053E3E">
            <w:rPr>
              <w:lang w:val="en-TT"/>
            </w:rPr>
            <w:t>Workshops on ADS</w:t>
          </w:r>
        </w:p>
      </w:tc>
      <w:tc>
        <w:tcPr>
          <w:tcW w:w="4715" w:type="dxa"/>
        </w:tcPr>
        <w:p w14:paraId="59D00203" w14:textId="12CBC566" w:rsidR="00CE6626" w:rsidRPr="00E60CCA" w:rsidRDefault="00CE6626" w:rsidP="00CE6626">
          <w:pPr>
            <w:suppressAutoHyphens w:val="0"/>
            <w:spacing w:line="240" w:lineRule="auto"/>
            <w:ind w:left="784"/>
            <w:jc w:val="right"/>
            <w:rPr>
              <w:rFonts w:eastAsia="Times New Roman"/>
              <w:lang w:eastAsia="de-DE"/>
            </w:rPr>
          </w:pPr>
          <w:r w:rsidRPr="00E60CCA">
            <w:rPr>
              <w:rFonts w:eastAsia="Times New Roman"/>
              <w:u w:val="single"/>
              <w:lang w:eastAsia="de-DE"/>
            </w:rPr>
            <w:t>Informal document</w:t>
          </w:r>
          <w:r w:rsidRPr="00E60CCA">
            <w:rPr>
              <w:rFonts w:eastAsia="Times New Roman"/>
              <w:lang w:eastAsia="de-DE"/>
            </w:rPr>
            <w:t xml:space="preserve"> </w:t>
          </w:r>
          <w:r w:rsidR="001A4410">
            <w:rPr>
              <w:rFonts w:eastAsia="Times New Roman"/>
              <w:b/>
              <w:bCs/>
              <w:lang w:eastAsia="de-DE"/>
            </w:rPr>
            <w:t>WP.29</w:t>
          </w:r>
          <w:r w:rsidRPr="00E60CCA">
            <w:rPr>
              <w:rFonts w:eastAsia="Times New Roman"/>
              <w:b/>
              <w:bCs/>
              <w:lang w:eastAsia="de-DE"/>
            </w:rPr>
            <w:t>-</w:t>
          </w:r>
          <w:r w:rsidR="001A4410">
            <w:rPr>
              <w:rFonts w:eastAsia="Times New Roman"/>
              <w:b/>
              <w:bCs/>
              <w:lang w:eastAsia="de-DE"/>
            </w:rPr>
            <w:t>195</w:t>
          </w:r>
          <w:r w:rsidRPr="00642BD2">
            <w:rPr>
              <w:rFonts w:eastAsia="Times New Roman"/>
              <w:b/>
              <w:bCs/>
              <w:lang w:eastAsia="de-DE"/>
            </w:rPr>
            <w:t>-</w:t>
          </w:r>
          <w:r w:rsidR="001A4410">
            <w:rPr>
              <w:rFonts w:eastAsia="Times New Roman"/>
              <w:b/>
              <w:bCs/>
              <w:lang w:eastAsia="de-DE"/>
            </w:rPr>
            <w:t>07</w:t>
          </w:r>
          <w:r w:rsidRPr="00E60CCA">
            <w:rPr>
              <w:rFonts w:eastAsia="Times New Roman"/>
              <w:b/>
              <w:bCs/>
              <w:color w:val="000000"/>
              <w:lang w:eastAsia="de-DE"/>
            </w:rPr>
            <w:t xml:space="preserve"> </w:t>
          </w:r>
          <w:r w:rsidRPr="00E60CCA">
            <w:rPr>
              <w:rFonts w:eastAsia="Times New Roman"/>
              <w:b/>
              <w:bCs/>
              <w:color w:val="000000"/>
              <w:lang w:eastAsia="de-DE"/>
            </w:rPr>
            <w:br/>
          </w:r>
          <w:r w:rsidR="001A4410">
            <w:rPr>
              <w:rFonts w:eastAsia="Times New Roman"/>
              <w:lang w:eastAsia="de-DE"/>
            </w:rPr>
            <w:t>195th</w:t>
          </w:r>
          <w:r w:rsidRPr="00E60CCA">
            <w:rPr>
              <w:rFonts w:eastAsia="Times New Roman"/>
              <w:lang w:eastAsia="de-DE"/>
            </w:rPr>
            <w:t xml:space="preserve"> </w:t>
          </w:r>
          <w:r w:rsidR="001A4410">
            <w:rPr>
              <w:rFonts w:eastAsia="Times New Roman"/>
              <w:lang w:eastAsia="de-DE"/>
            </w:rPr>
            <w:t>WP.29</w:t>
          </w:r>
          <w:r w:rsidRPr="00E60CCA">
            <w:rPr>
              <w:rFonts w:eastAsia="Times New Roman"/>
              <w:lang w:eastAsia="de-DE"/>
            </w:rPr>
            <w:t xml:space="preserve">, </w:t>
          </w:r>
          <w:r w:rsidR="001A4410">
            <w:rPr>
              <w:rFonts w:eastAsia="Times New Roman"/>
              <w:lang w:eastAsia="de-DE"/>
            </w:rPr>
            <w:t>4-7</w:t>
          </w:r>
          <w:r>
            <w:rPr>
              <w:rFonts w:eastAsia="Times New Roman"/>
              <w:lang w:eastAsia="de-DE"/>
            </w:rPr>
            <w:t xml:space="preserve"> </w:t>
          </w:r>
          <w:r w:rsidR="001A4410">
            <w:rPr>
              <w:rFonts w:eastAsia="Times New Roman"/>
              <w:lang w:eastAsia="de-DE"/>
            </w:rPr>
            <w:t>March</w:t>
          </w:r>
          <w:r>
            <w:rPr>
              <w:rFonts w:eastAsia="Times New Roman"/>
              <w:lang w:eastAsia="de-DE"/>
            </w:rPr>
            <w:t xml:space="preserve"> 2025</w:t>
          </w:r>
          <w:r w:rsidRPr="00E60CCA">
            <w:rPr>
              <w:rFonts w:eastAsia="Times New Roman"/>
              <w:lang w:eastAsia="de-DE"/>
            </w:rPr>
            <w:t>,</w:t>
          </w:r>
        </w:p>
        <w:p w14:paraId="1BEA055C" w14:textId="7B3DDFD8" w:rsidR="00CE6626" w:rsidRPr="00053E3E" w:rsidRDefault="001A4410" w:rsidP="00CE6626">
          <w:pPr>
            <w:ind w:left="1313"/>
            <w:jc w:val="right"/>
            <w:rPr>
              <w:lang w:val="pt-BR"/>
            </w:rPr>
          </w:pPr>
          <w:r w:rsidRPr="001A4410">
            <w:rPr>
              <w:rFonts w:eastAsia="Times New Roman"/>
              <w:lang w:eastAsia="de-DE"/>
            </w:rPr>
            <w:t>Provisional a</w:t>
          </w:r>
          <w:r w:rsidR="00CE6626" w:rsidRPr="001A4410">
            <w:rPr>
              <w:rFonts w:eastAsia="Times New Roman"/>
              <w:lang w:eastAsia="de-DE"/>
            </w:rPr>
            <w:t xml:space="preserve">genda item </w:t>
          </w:r>
          <w:r w:rsidR="00642BD2" w:rsidRPr="001A4410">
            <w:rPr>
              <w:rFonts w:eastAsia="Times New Roman"/>
              <w:lang w:eastAsia="de-DE"/>
            </w:rPr>
            <w:t>4(a)</w:t>
          </w:r>
          <w:r>
            <w:rPr>
              <w:rFonts w:eastAsia="Times New Roman"/>
              <w:lang w:eastAsia="de-DE"/>
            </w:rPr>
            <w:br/>
          </w:r>
          <w:r>
            <w:t xml:space="preserve">(Based on </w:t>
          </w:r>
          <w:r>
            <w:t>GRVA-21-44)</w:t>
          </w:r>
        </w:p>
      </w:tc>
    </w:tr>
  </w:tbl>
  <w:p w14:paraId="7718A03F" w14:textId="77777777" w:rsidR="00931DA4" w:rsidRPr="00CE6626" w:rsidRDefault="00931DA4" w:rsidP="0045182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9431"/>
        </w:tabs>
        <w:ind w:left="9431"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85FBC"/>
    <w:multiLevelType w:val="hybridMultilevel"/>
    <w:tmpl w:val="D05E3214"/>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1" w15:restartNumberingAfterBreak="0">
    <w:nsid w:val="01A40EF6"/>
    <w:multiLevelType w:val="hybridMultilevel"/>
    <w:tmpl w:val="6AE695E6"/>
    <w:lvl w:ilvl="0" w:tplc="FBBAA93C">
      <w:start w:val="1"/>
      <w:numFmt w:val="bullet"/>
      <w:lvlText w:val="•"/>
      <w:lvlJc w:val="left"/>
      <w:pPr>
        <w:tabs>
          <w:tab w:val="num" w:pos="720"/>
        </w:tabs>
        <w:ind w:left="720" w:hanging="360"/>
      </w:pPr>
      <w:rPr>
        <w:rFonts w:ascii="Arial" w:hAnsi="Arial" w:hint="default"/>
      </w:rPr>
    </w:lvl>
    <w:lvl w:ilvl="1" w:tplc="CF42A3A6">
      <w:numFmt w:val="bullet"/>
      <w:lvlText w:val="•"/>
      <w:lvlJc w:val="left"/>
      <w:pPr>
        <w:tabs>
          <w:tab w:val="num" w:pos="1440"/>
        </w:tabs>
        <w:ind w:left="1440" w:hanging="360"/>
      </w:pPr>
      <w:rPr>
        <w:rFonts w:ascii="Arial" w:hAnsi="Arial" w:hint="default"/>
      </w:rPr>
    </w:lvl>
    <w:lvl w:ilvl="2" w:tplc="BBDEC98C" w:tentative="1">
      <w:start w:val="1"/>
      <w:numFmt w:val="bullet"/>
      <w:lvlText w:val="•"/>
      <w:lvlJc w:val="left"/>
      <w:pPr>
        <w:tabs>
          <w:tab w:val="num" w:pos="2160"/>
        </w:tabs>
        <w:ind w:left="2160" w:hanging="360"/>
      </w:pPr>
      <w:rPr>
        <w:rFonts w:ascii="Arial" w:hAnsi="Arial" w:hint="default"/>
      </w:rPr>
    </w:lvl>
    <w:lvl w:ilvl="3" w:tplc="B178E2CA" w:tentative="1">
      <w:start w:val="1"/>
      <w:numFmt w:val="bullet"/>
      <w:lvlText w:val="•"/>
      <w:lvlJc w:val="left"/>
      <w:pPr>
        <w:tabs>
          <w:tab w:val="num" w:pos="2880"/>
        </w:tabs>
        <w:ind w:left="2880" w:hanging="360"/>
      </w:pPr>
      <w:rPr>
        <w:rFonts w:ascii="Arial" w:hAnsi="Arial" w:hint="default"/>
      </w:rPr>
    </w:lvl>
    <w:lvl w:ilvl="4" w:tplc="238035C6" w:tentative="1">
      <w:start w:val="1"/>
      <w:numFmt w:val="bullet"/>
      <w:lvlText w:val="•"/>
      <w:lvlJc w:val="left"/>
      <w:pPr>
        <w:tabs>
          <w:tab w:val="num" w:pos="3600"/>
        </w:tabs>
        <w:ind w:left="3600" w:hanging="360"/>
      </w:pPr>
      <w:rPr>
        <w:rFonts w:ascii="Arial" w:hAnsi="Arial" w:hint="default"/>
      </w:rPr>
    </w:lvl>
    <w:lvl w:ilvl="5" w:tplc="404C1C78" w:tentative="1">
      <w:start w:val="1"/>
      <w:numFmt w:val="bullet"/>
      <w:lvlText w:val="•"/>
      <w:lvlJc w:val="left"/>
      <w:pPr>
        <w:tabs>
          <w:tab w:val="num" w:pos="4320"/>
        </w:tabs>
        <w:ind w:left="4320" w:hanging="360"/>
      </w:pPr>
      <w:rPr>
        <w:rFonts w:ascii="Arial" w:hAnsi="Arial" w:hint="default"/>
      </w:rPr>
    </w:lvl>
    <w:lvl w:ilvl="6" w:tplc="69CAC3D4" w:tentative="1">
      <w:start w:val="1"/>
      <w:numFmt w:val="bullet"/>
      <w:lvlText w:val="•"/>
      <w:lvlJc w:val="left"/>
      <w:pPr>
        <w:tabs>
          <w:tab w:val="num" w:pos="5040"/>
        </w:tabs>
        <w:ind w:left="5040" w:hanging="360"/>
      </w:pPr>
      <w:rPr>
        <w:rFonts w:ascii="Arial" w:hAnsi="Arial" w:hint="default"/>
      </w:rPr>
    </w:lvl>
    <w:lvl w:ilvl="7" w:tplc="39D619C0" w:tentative="1">
      <w:start w:val="1"/>
      <w:numFmt w:val="bullet"/>
      <w:lvlText w:val="•"/>
      <w:lvlJc w:val="left"/>
      <w:pPr>
        <w:tabs>
          <w:tab w:val="num" w:pos="5760"/>
        </w:tabs>
        <w:ind w:left="5760" w:hanging="360"/>
      </w:pPr>
      <w:rPr>
        <w:rFonts w:ascii="Arial" w:hAnsi="Arial" w:hint="default"/>
      </w:rPr>
    </w:lvl>
    <w:lvl w:ilvl="8" w:tplc="4C3604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64B2BAD"/>
    <w:multiLevelType w:val="hybridMultilevel"/>
    <w:tmpl w:val="BFC8E806"/>
    <w:lvl w:ilvl="0" w:tplc="2C66D386">
      <w:start w:val="3"/>
      <w:numFmt w:val="bullet"/>
      <w:lvlText w:val="-"/>
      <w:lvlJc w:val="left"/>
      <w:pPr>
        <w:ind w:left="440" w:hanging="440"/>
      </w:pPr>
      <w:rPr>
        <w:rFonts w:ascii="Arial" w:eastAsiaTheme="minorEastAsia" w:hAnsi="Arial" w:cs="Arial"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start w:val="1"/>
      <w:numFmt w:val="bullet"/>
      <w:lvlText w:val=""/>
      <w:lvlJc w:val="left"/>
      <w:pPr>
        <w:ind w:left="3520" w:hanging="440"/>
      </w:pPr>
      <w:rPr>
        <w:rFonts w:ascii="Wingdings" w:hAnsi="Wingdings" w:hint="default"/>
      </w:rPr>
    </w:lvl>
    <w:lvl w:ilvl="8" w:tplc="FFFFFFFF">
      <w:start w:val="1"/>
      <w:numFmt w:val="bullet"/>
      <w:lvlText w:val=""/>
      <w:lvlJc w:val="left"/>
      <w:pPr>
        <w:ind w:left="3960" w:hanging="440"/>
      </w:pPr>
      <w:rPr>
        <w:rFonts w:ascii="Wingdings" w:hAnsi="Wingdings" w:hint="default"/>
      </w:rPr>
    </w:lvl>
  </w:abstractNum>
  <w:abstractNum w:abstractNumId="13" w15:restartNumberingAfterBreak="0">
    <w:nsid w:val="06CB4354"/>
    <w:multiLevelType w:val="hybridMultilevel"/>
    <w:tmpl w:val="3AAE9C90"/>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4"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08FE1CF5"/>
    <w:multiLevelType w:val="hybridMultilevel"/>
    <w:tmpl w:val="40F68DBC"/>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6" w15:restartNumberingAfterBreak="0">
    <w:nsid w:val="09647FA7"/>
    <w:multiLevelType w:val="hybridMultilevel"/>
    <w:tmpl w:val="734E0444"/>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7" w15:restartNumberingAfterBreak="0">
    <w:nsid w:val="0B9D3E37"/>
    <w:multiLevelType w:val="hybridMultilevel"/>
    <w:tmpl w:val="FDB01370"/>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8" w15:restartNumberingAfterBreak="0">
    <w:nsid w:val="0D774B93"/>
    <w:multiLevelType w:val="hybridMultilevel"/>
    <w:tmpl w:val="F35CCD8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0E8A009A"/>
    <w:multiLevelType w:val="hybridMultilevel"/>
    <w:tmpl w:val="7EE6C8A0"/>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0" w15:restartNumberingAfterBreak="0">
    <w:nsid w:val="110E6ED9"/>
    <w:multiLevelType w:val="hybridMultilevel"/>
    <w:tmpl w:val="7F2C46DA"/>
    <w:lvl w:ilvl="0" w:tplc="85988152">
      <w:start w:val="1"/>
      <w:numFmt w:val="bullet"/>
      <w:lvlText w:val="•"/>
      <w:lvlJc w:val="left"/>
      <w:pPr>
        <w:tabs>
          <w:tab w:val="num" w:pos="720"/>
        </w:tabs>
        <w:ind w:left="720" w:hanging="360"/>
      </w:pPr>
      <w:rPr>
        <w:rFonts w:ascii="Arial" w:hAnsi="Arial" w:hint="default"/>
      </w:rPr>
    </w:lvl>
    <w:lvl w:ilvl="1" w:tplc="9086F34C">
      <w:start w:val="1"/>
      <w:numFmt w:val="bullet"/>
      <w:lvlText w:val="•"/>
      <w:lvlJc w:val="left"/>
      <w:pPr>
        <w:tabs>
          <w:tab w:val="num" w:pos="1440"/>
        </w:tabs>
        <w:ind w:left="1440" w:hanging="360"/>
      </w:pPr>
      <w:rPr>
        <w:rFonts w:ascii="Arial" w:hAnsi="Arial" w:hint="default"/>
      </w:rPr>
    </w:lvl>
    <w:lvl w:ilvl="2" w:tplc="387098F2" w:tentative="1">
      <w:start w:val="1"/>
      <w:numFmt w:val="bullet"/>
      <w:lvlText w:val="•"/>
      <w:lvlJc w:val="left"/>
      <w:pPr>
        <w:tabs>
          <w:tab w:val="num" w:pos="2160"/>
        </w:tabs>
        <w:ind w:left="2160" w:hanging="360"/>
      </w:pPr>
      <w:rPr>
        <w:rFonts w:ascii="Arial" w:hAnsi="Arial" w:hint="default"/>
      </w:rPr>
    </w:lvl>
    <w:lvl w:ilvl="3" w:tplc="159C42D4" w:tentative="1">
      <w:start w:val="1"/>
      <w:numFmt w:val="bullet"/>
      <w:lvlText w:val="•"/>
      <w:lvlJc w:val="left"/>
      <w:pPr>
        <w:tabs>
          <w:tab w:val="num" w:pos="2880"/>
        </w:tabs>
        <w:ind w:left="2880" w:hanging="360"/>
      </w:pPr>
      <w:rPr>
        <w:rFonts w:ascii="Arial" w:hAnsi="Arial" w:hint="default"/>
      </w:rPr>
    </w:lvl>
    <w:lvl w:ilvl="4" w:tplc="1B8AEA16" w:tentative="1">
      <w:start w:val="1"/>
      <w:numFmt w:val="bullet"/>
      <w:lvlText w:val="•"/>
      <w:lvlJc w:val="left"/>
      <w:pPr>
        <w:tabs>
          <w:tab w:val="num" w:pos="3600"/>
        </w:tabs>
        <w:ind w:left="3600" w:hanging="360"/>
      </w:pPr>
      <w:rPr>
        <w:rFonts w:ascii="Arial" w:hAnsi="Arial" w:hint="default"/>
      </w:rPr>
    </w:lvl>
    <w:lvl w:ilvl="5" w:tplc="0EDEA612" w:tentative="1">
      <w:start w:val="1"/>
      <w:numFmt w:val="bullet"/>
      <w:lvlText w:val="•"/>
      <w:lvlJc w:val="left"/>
      <w:pPr>
        <w:tabs>
          <w:tab w:val="num" w:pos="4320"/>
        </w:tabs>
        <w:ind w:left="4320" w:hanging="360"/>
      </w:pPr>
      <w:rPr>
        <w:rFonts w:ascii="Arial" w:hAnsi="Arial" w:hint="default"/>
      </w:rPr>
    </w:lvl>
    <w:lvl w:ilvl="6" w:tplc="7BFC0D46" w:tentative="1">
      <w:start w:val="1"/>
      <w:numFmt w:val="bullet"/>
      <w:lvlText w:val="•"/>
      <w:lvlJc w:val="left"/>
      <w:pPr>
        <w:tabs>
          <w:tab w:val="num" w:pos="5040"/>
        </w:tabs>
        <w:ind w:left="5040" w:hanging="360"/>
      </w:pPr>
      <w:rPr>
        <w:rFonts w:ascii="Arial" w:hAnsi="Arial" w:hint="default"/>
      </w:rPr>
    </w:lvl>
    <w:lvl w:ilvl="7" w:tplc="95F0A392" w:tentative="1">
      <w:start w:val="1"/>
      <w:numFmt w:val="bullet"/>
      <w:lvlText w:val="•"/>
      <w:lvlJc w:val="left"/>
      <w:pPr>
        <w:tabs>
          <w:tab w:val="num" w:pos="5760"/>
        </w:tabs>
        <w:ind w:left="5760" w:hanging="360"/>
      </w:pPr>
      <w:rPr>
        <w:rFonts w:ascii="Arial" w:hAnsi="Arial" w:hint="default"/>
      </w:rPr>
    </w:lvl>
    <w:lvl w:ilvl="8" w:tplc="8B107CE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47E61C9"/>
    <w:multiLevelType w:val="hybridMultilevel"/>
    <w:tmpl w:val="3222B2BE"/>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C8B3A75"/>
    <w:multiLevelType w:val="hybridMultilevel"/>
    <w:tmpl w:val="107A71C2"/>
    <w:lvl w:ilvl="0" w:tplc="CF66372C">
      <w:start w:val="1"/>
      <w:numFmt w:val="decimal"/>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4" w15:restartNumberingAfterBreak="0">
    <w:nsid w:val="20680001"/>
    <w:multiLevelType w:val="hybridMultilevel"/>
    <w:tmpl w:val="F57E8A6A"/>
    <w:lvl w:ilvl="0" w:tplc="18090011">
      <w:start w:val="1"/>
      <w:numFmt w:val="decimal"/>
      <w:lvlText w:val="%1)"/>
      <w:lvlJc w:val="left"/>
      <w:pPr>
        <w:ind w:left="2487" w:hanging="360"/>
      </w:pPr>
    </w:lvl>
    <w:lvl w:ilvl="1" w:tplc="A162B238">
      <w:start w:val="1"/>
      <w:numFmt w:val="decimal"/>
      <w:lvlText w:val="%2."/>
      <w:lvlJc w:val="left"/>
      <w:pPr>
        <w:ind w:left="3277" w:hanging="430"/>
      </w:pPr>
      <w:rPr>
        <w:rFonts w:hint="default"/>
      </w:rPr>
    </w:lvl>
    <w:lvl w:ilvl="2" w:tplc="1809001B" w:tentative="1">
      <w:start w:val="1"/>
      <w:numFmt w:val="lowerRoman"/>
      <w:lvlText w:val="%3."/>
      <w:lvlJc w:val="right"/>
      <w:pPr>
        <w:ind w:left="3927" w:hanging="180"/>
      </w:pPr>
    </w:lvl>
    <w:lvl w:ilvl="3" w:tplc="1809000F" w:tentative="1">
      <w:start w:val="1"/>
      <w:numFmt w:val="decimal"/>
      <w:lvlText w:val="%4."/>
      <w:lvlJc w:val="left"/>
      <w:pPr>
        <w:ind w:left="4647" w:hanging="360"/>
      </w:pPr>
    </w:lvl>
    <w:lvl w:ilvl="4" w:tplc="18090019" w:tentative="1">
      <w:start w:val="1"/>
      <w:numFmt w:val="lowerLetter"/>
      <w:lvlText w:val="%5."/>
      <w:lvlJc w:val="left"/>
      <w:pPr>
        <w:ind w:left="5367" w:hanging="360"/>
      </w:pPr>
    </w:lvl>
    <w:lvl w:ilvl="5" w:tplc="1809001B" w:tentative="1">
      <w:start w:val="1"/>
      <w:numFmt w:val="lowerRoman"/>
      <w:lvlText w:val="%6."/>
      <w:lvlJc w:val="right"/>
      <w:pPr>
        <w:ind w:left="6087" w:hanging="180"/>
      </w:pPr>
    </w:lvl>
    <w:lvl w:ilvl="6" w:tplc="1809000F" w:tentative="1">
      <w:start w:val="1"/>
      <w:numFmt w:val="decimal"/>
      <w:lvlText w:val="%7."/>
      <w:lvlJc w:val="left"/>
      <w:pPr>
        <w:ind w:left="6807" w:hanging="360"/>
      </w:pPr>
    </w:lvl>
    <w:lvl w:ilvl="7" w:tplc="18090019" w:tentative="1">
      <w:start w:val="1"/>
      <w:numFmt w:val="lowerLetter"/>
      <w:lvlText w:val="%8."/>
      <w:lvlJc w:val="left"/>
      <w:pPr>
        <w:ind w:left="7527" w:hanging="360"/>
      </w:pPr>
    </w:lvl>
    <w:lvl w:ilvl="8" w:tplc="1809001B" w:tentative="1">
      <w:start w:val="1"/>
      <w:numFmt w:val="lowerRoman"/>
      <w:lvlText w:val="%9."/>
      <w:lvlJc w:val="right"/>
      <w:pPr>
        <w:ind w:left="8247" w:hanging="180"/>
      </w:pPr>
    </w:lvl>
  </w:abstractNum>
  <w:abstractNum w:abstractNumId="25" w15:restartNumberingAfterBreak="0">
    <w:nsid w:val="2257195C"/>
    <w:multiLevelType w:val="hybridMultilevel"/>
    <w:tmpl w:val="3AEE2960"/>
    <w:lvl w:ilvl="0" w:tplc="BC080264">
      <w:start w:val="1"/>
      <w:numFmt w:val="bullet"/>
      <w:lvlText w:val="•"/>
      <w:lvlJc w:val="left"/>
      <w:pPr>
        <w:tabs>
          <w:tab w:val="num" w:pos="720"/>
        </w:tabs>
        <w:ind w:left="720" w:hanging="360"/>
      </w:pPr>
      <w:rPr>
        <w:rFonts w:ascii="Arial" w:hAnsi="Arial" w:hint="default"/>
      </w:rPr>
    </w:lvl>
    <w:lvl w:ilvl="1" w:tplc="29225144">
      <w:start w:val="1"/>
      <w:numFmt w:val="bullet"/>
      <w:lvlText w:val="•"/>
      <w:lvlJc w:val="left"/>
      <w:pPr>
        <w:tabs>
          <w:tab w:val="num" w:pos="1440"/>
        </w:tabs>
        <w:ind w:left="1440" w:hanging="360"/>
      </w:pPr>
      <w:rPr>
        <w:rFonts w:ascii="Arial" w:hAnsi="Arial" w:hint="default"/>
      </w:rPr>
    </w:lvl>
    <w:lvl w:ilvl="2" w:tplc="3084BE86" w:tentative="1">
      <w:start w:val="1"/>
      <w:numFmt w:val="bullet"/>
      <w:lvlText w:val="•"/>
      <w:lvlJc w:val="left"/>
      <w:pPr>
        <w:tabs>
          <w:tab w:val="num" w:pos="2160"/>
        </w:tabs>
        <w:ind w:left="2160" w:hanging="360"/>
      </w:pPr>
      <w:rPr>
        <w:rFonts w:ascii="Arial" w:hAnsi="Arial" w:hint="default"/>
      </w:rPr>
    </w:lvl>
    <w:lvl w:ilvl="3" w:tplc="D5640B86" w:tentative="1">
      <w:start w:val="1"/>
      <w:numFmt w:val="bullet"/>
      <w:lvlText w:val="•"/>
      <w:lvlJc w:val="left"/>
      <w:pPr>
        <w:tabs>
          <w:tab w:val="num" w:pos="2880"/>
        </w:tabs>
        <w:ind w:left="2880" w:hanging="360"/>
      </w:pPr>
      <w:rPr>
        <w:rFonts w:ascii="Arial" w:hAnsi="Arial" w:hint="default"/>
      </w:rPr>
    </w:lvl>
    <w:lvl w:ilvl="4" w:tplc="6AB8AA98" w:tentative="1">
      <w:start w:val="1"/>
      <w:numFmt w:val="bullet"/>
      <w:lvlText w:val="•"/>
      <w:lvlJc w:val="left"/>
      <w:pPr>
        <w:tabs>
          <w:tab w:val="num" w:pos="3600"/>
        </w:tabs>
        <w:ind w:left="3600" w:hanging="360"/>
      </w:pPr>
      <w:rPr>
        <w:rFonts w:ascii="Arial" w:hAnsi="Arial" w:hint="default"/>
      </w:rPr>
    </w:lvl>
    <w:lvl w:ilvl="5" w:tplc="18B06A2E" w:tentative="1">
      <w:start w:val="1"/>
      <w:numFmt w:val="bullet"/>
      <w:lvlText w:val="•"/>
      <w:lvlJc w:val="left"/>
      <w:pPr>
        <w:tabs>
          <w:tab w:val="num" w:pos="4320"/>
        </w:tabs>
        <w:ind w:left="4320" w:hanging="360"/>
      </w:pPr>
      <w:rPr>
        <w:rFonts w:ascii="Arial" w:hAnsi="Arial" w:hint="default"/>
      </w:rPr>
    </w:lvl>
    <w:lvl w:ilvl="6" w:tplc="C87CE3EE" w:tentative="1">
      <w:start w:val="1"/>
      <w:numFmt w:val="bullet"/>
      <w:lvlText w:val="•"/>
      <w:lvlJc w:val="left"/>
      <w:pPr>
        <w:tabs>
          <w:tab w:val="num" w:pos="5040"/>
        </w:tabs>
        <w:ind w:left="5040" w:hanging="360"/>
      </w:pPr>
      <w:rPr>
        <w:rFonts w:ascii="Arial" w:hAnsi="Arial" w:hint="default"/>
      </w:rPr>
    </w:lvl>
    <w:lvl w:ilvl="7" w:tplc="DEB8F394" w:tentative="1">
      <w:start w:val="1"/>
      <w:numFmt w:val="bullet"/>
      <w:lvlText w:val="•"/>
      <w:lvlJc w:val="left"/>
      <w:pPr>
        <w:tabs>
          <w:tab w:val="num" w:pos="5760"/>
        </w:tabs>
        <w:ind w:left="5760" w:hanging="360"/>
      </w:pPr>
      <w:rPr>
        <w:rFonts w:ascii="Arial" w:hAnsi="Arial" w:hint="default"/>
      </w:rPr>
    </w:lvl>
    <w:lvl w:ilvl="8" w:tplc="2A404AD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6066191"/>
    <w:multiLevelType w:val="hybridMultilevel"/>
    <w:tmpl w:val="C1CC3BE4"/>
    <w:lvl w:ilvl="0" w:tplc="8732EBF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2ABC3248"/>
    <w:multiLevelType w:val="hybridMultilevel"/>
    <w:tmpl w:val="2764842E"/>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28" w15:restartNumberingAfterBreak="0">
    <w:nsid w:val="2FDA0BBE"/>
    <w:multiLevelType w:val="hybridMultilevel"/>
    <w:tmpl w:val="105CD794"/>
    <w:lvl w:ilvl="0" w:tplc="80A8216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301000EC"/>
    <w:multiLevelType w:val="hybridMultilevel"/>
    <w:tmpl w:val="838032B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12A43DA"/>
    <w:multiLevelType w:val="hybridMultilevel"/>
    <w:tmpl w:val="87ECDABC"/>
    <w:lvl w:ilvl="0" w:tplc="2C0AC6B6">
      <w:start w:val="4"/>
      <w:numFmt w:val="bullet"/>
      <w:lvlText w:val="-"/>
      <w:lvlJc w:val="left"/>
      <w:pPr>
        <w:ind w:left="2214" w:hanging="360"/>
      </w:pPr>
      <w:rPr>
        <w:rFonts w:ascii="Times New Roman" w:eastAsia="Times New Roman" w:hAnsi="Times New Roman" w:hint="default"/>
      </w:rPr>
    </w:lvl>
    <w:lvl w:ilvl="1" w:tplc="04070003" w:tentative="1">
      <w:start w:val="1"/>
      <w:numFmt w:val="bullet"/>
      <w:lvlText w:val="o"/>
      <w:lvlJc w:val="left"/>
      <w:pPr>
        <w:ind w:left="2934" w:hanging="360"/>
      </w:pPr>
      <w:rPr>
        <w:rFonts w:ascii="Courier New" w:hAnsi="Courier New" w:cs="Courier New" w:hint="default"/>
      </w:rPr>
    </w:lvl>
    <w:lvl w:ilvl="2" w:tplc="04070005" w:tentative="1">
      <w:start w:val="1"/>
      <w:numFmt w:val="bullet"/>
      <w:lvlText w:val=""/>
      <w:lvlJc w:val="left"/>
      <w:pPr>
        <w:ind w:left="3654" w:hanging="360"/>
      </w:pPr>
      <w:rPr>
        <w:rFonts w:ascii="Wingdings" w:hAnsi="Wingdings" w:hint="default"/>
      </w:rPr>
    </w:lvl>
    <w:lvl w:ilvl="3" w:tplc="04070001" w:tentative="1">
      <w:start w:val="1"/>
      <w:numFmt w:val="bullet"/>
      <w:lvlText w:val=""/>
      <w:lvlJc w:val="left"/>
      <w:pPr>
        <w:ind w:left="4374" w:hanging="360"/>
      </w:pPr>
      <w:rPr>
        <w:rFonts w:ascii="Symbol" w:hAnsi="Symbol" w:hint="default"/>
      </w:rPr>
    </w:lvl>
    <w:lvl w:ilvl="4" w:tplc="04070003" w:tentative="1">
      <w:start w:val="1"/>
      <w:numFmt w:val="bullet"/>
      <w:lvlText w:val="o"/>
      <w:lvlJc w:val="left"/>
      <w:pPr>
        <w:ind w:left="5094" w:hanging="360"/>
      </w:pPr>
      <w:rPr>
        <w:rFonts w:ascii="Courier New" w:hAnsi="Courier New" w:cs="Courier New" w:hint="default"/>
      </w:rPr>
    </w:lvl>
    <w:lvl w:ilvl="5" w:tplc="04070005" w:tentative="1">
      <w:start w:val="1"/>
      <w:numFmt w:val="bullet"/>
      <w:lvlText w:val=""/>
      <w:lvlJc w:val="left"/>
      <w:pPr>
        <w:ind w:left="5814" w:hanging="360"/>
      </w:pPr>
      <w:rPr>
        <w:rFonts w:ascii="Wingdings" w:hAnsi="Wingdings" w:hint="default"/>
      </w:rPr>
    </w:lvl>
    <w:lvl w:ilvl="6" w:tplc="04070001" w:tentative="1">
      <w:start w:val="1"/>
      <w:numFmt w:val="bullet"/>
      <w:lvlText w:val=""/>
      <w:lvlJc w:val="left"/>
      <w:pPr>
        <w:ind w:left="6534" w:hanging="360"/>
      </w:pPr>
      <w:rPr>
        <w:rFonts w:ascii="Symbol" w:hAnsi="Symbol" w:hint="default"/>
      </w:rPr>
    </w:lvl>
    <w:lvl w:ilvl="7" w:tplc="04070003" w:tentative="1">
      <w:start w:val="1"/>
      <w:numFmt w:val="bullet"/>
      <w:lvlText w:val="o"/>
      <w:lvlJc w:val="left"/>
      <w:pPr>
        <w:ind w:left="7254" w:hanging="360"/>
      </w:pPr>
      <w:rPr>
        <w:rFonts w:ascii="Courier New" w:hAnsi="Courier New" w:cs="Courier New" w:hint="default"/>
      </w:rPr>
    </w:lvl>
    <w:lvl w:ilvl="8" w:tplc="04070005" w:tentative="1">
      <w:start w:val="1"/>
      <w:numFmt w:val="bullet"/>
      <w:lvlText w:val=""/>
      <w:lvlJc w:val="left"/>
      <w:pPr>
        <w:ind w:left="7974" w:hanging="360"/>
      </w:pPr>
      <w:rPr>
        <w:rFonts w:ascii="Wingdings" w:hAnsi="Wingdings" w:hint="default"/>
      </w:rPr>
    </w:lvl>
  </w:abstractNum>
  <w:abstractNum w:abstractNumId="31" w15:restartNumberingAfterBreak="0">
    <w:nsid w:val="3266404E"/>
    <w:multiLevelType w:val="hybridMultilevel"/>
    <w:tmpl w:val="627C968A"/>
    <w:lvl w:ilvl="0" w:tplc="2C0AC6B6">
      <w:start w:val="4"/>
      <w:numFmt w:val="bullet"/>
      <w:lvlText w:val="-"/>
      <w:lvlJc w:val="left"/>
      <w:pPr>
        <w:ind w:left="2214" w:hanging="360"/>
      </w:pPr>
      <w:rPr>
        <w:rFonts w:ascii="Times New Roman" w:eastAsia="Times New Roman" w:hAnsi="Times New Roman" w:hint="default"/>
      </w:rPr>
    </w:lvl>
    <w:lvl w:ilvl="1" w:tplc="04070003" w:tentative="1">
      <w:start w:val="1"/>
      <w:numFmt w:val="bullet"/>
      <w:lvlText w:val="o"/>
      <w:lvlJc w:val="left"/>
      <w:pPr>
        <w:ind w:left="2934" w:hanging="360"/>
      </w:pPr>
      <w:rPr>
        <w:rFonts w:ascii="Courier New" w:hAnsi="Courier New" w:cs="Courier New" w:hint="default"/>
      </w:rPr>
    </w:lvl>
    <w:lvl w:ilvl="2" w:tplc="04070005" w:tentative="1">
      <w:start w:val="1"/>
      <w:numFmt w:val="bullet"/>
      <w:lvlText w:val=""/>
      <w:lvlJc w:val="left"/>
      <w:pPr>
        <w:ind w:left="3654" w:hanging="360"/>
      </w:pPr>
      <w:rPr>
        <w:rFonts w:ascii="Wingdings" w:hAnsi="Wingdings" w:hint="default"/>
      </w:rPr>
    </w:lvl>
    <w:lvl w:ilvl="3" w:tplc="04070001" w:tentative="1">
      <w:start w:val="1"/>
      <w:numFmt w:val="bullet"/>
      <w:lvlText w:val=""/>
      <w:lvlJc w:val="left"/>
      <w:pPr>
        <w:ind w:left="4374" w:hanging="360"/>
      </w:pPr>
      <w:rPr>
        <w:rFonts w:ascii="Symbol" w:hAnsi="Symbol" w:hint="default"/>
      </w:rPr>
    </w:lvl>
    <w:lvl w:ilvl="4" w:tplc="04070003" w:tentative="1">
      <w:start w:val="1"/>
      <w:numFmt w:val="bullet"/>
      <w:lvlText w:val="o"/>
      <w:lvlJc w:val="left"/>
      <w:pPr>
        <w:ind w:left="5094" w:hanging="360"/>
      </w:pPr>
      <w:rPr>
        <w:rFonts w:ascii="Courier New" w:hAnsi="Courier New" w:cs="Courier New" w:hint="default"/>
      </w:rPr>
    </w:lvl>
    <w:lvl w:ilvl="5" w:tplc="04070005" w:tentative="1">
      <w:start w:val="1"/>
      <w:numFmt w:val="bullet"/>
      <w:lvlText w:val=""/>
      <w:lvlJc w:val="left"/>
      <w:pPr>
        <w:ind w:left="5814" w:hanging="360"/>
      </w:pPr>
      <w:rPr>
        <w:rFonts w:ascii="Wingdings" w:hAnsi="Wingdings" w:hint="default"/>
      </w:rPr>
    </w:lvl>
    <w:lvl w:ilvl="6" w:tplc="04070001" w:tentative="1">
      <w:start w:val="1"/>
      <w:numFmt w:val="bullet"/>
      <w:lvlText w:val=""/>
      <w:lvlJc w:val="left"/>
      <w:pPr>
        <w:ind w:left="6534" w:hanging="360"/>
      </w:pPr>
      <w:rPr>
        <w:rFonts w:ascii="Symbol" w:hAnsi="Symbol" w:hint="default"/>
      </w:rPr>
    </w:lvl>
    <w:lvl w:ilvl="7" w:tplc="04070003" w:tentative="1">
      <w:start w:val="1"/>
      <w:numFmt w:val="bullet"/>
      <w:lvlText w:val="o"/>
      <w:lvlJc w:val="left"/>
      <w:pPr>
        <w:ind w:left="7254" w:hanging="360"/>
      </w:pPr>
      <w:rPr>
        <w:rFonts w:ascii="Courier New" w:hAnsi="Courier New" w:cs="Courier New" w:hint="default"/>
      </w:rPr>
    </w:lvl>
    <w:lvl w:ilvl="8" w:tplc="04070005" w:tentative="1">
      <w:start w:val="1"/>
      <w:numFmt w:val="bullet"/>
      <w:lvlText w:val=""/>
      <w:lvlJc w:val="left"/>
      <w:pPr>
        <w:ind w:left="7974" w:hanging="360"/>
      </w:pPr>
      <w:rPr>
        <w:rFonts w:ascii="Wingdings" w:hAnsi="Wingdings" w:hint="default"/>
      </w:rPr>
    </w:lvl>
  </w:abstractNum>
  <w:abstractNum w:abstractNumId="32" w15:restartNumberingAfterBreak="0">
    <w:nsid w:val="343E5CBC"/>
    <w:multiLevelType w:val="hybridMultilevel"/>
    <w:tmpl w:val="B936FF56"/>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3" w15:restartNumberingAfterBreak="0">
    <w:nsid w:val="35BE6BED"/>
    <w:multiLevelType w:val="multilevel"/>
    <w:tmpl w:val="62C0F4A0"/>
    <w:lvl w:ilvl="0">
      <w:start w:val="3"/>
      <w:numFmt w:val="decimal"/>
      <w:lvlText w:val="%1"/>
      <w:lvlJc w:val="left"/>
      <w:pPr>
        <w:ind w:left="600" w:hanging="600"/>
      </w:pPr>
    </w:lvl>
    <w:lvl w:ilvl="1">
      <w:start w:val="22"/>
      <w:numFmt w:val="decimal"/>
      <w:lvlText w:val="%1.%2"/>
      <w:lvlJc w:val="left"/>
      <w:pPr>
        <w:ind w:left="600" w:hanging="60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35F66334"/>
    <w:multiLevelType w:val="hybridMultilevel"/>
    <w:tmpl w:val="0452047E"/>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5" w15:restartNumberingAfterBreak="0">
    <w:nsid w:val="363E1BE3"/>
    <w:multiLevelType w:val="hybridMultilevel"/>
    <w:tmpl w:val="D6F02ED2"/>
    <w:lvl w:ilvl="0" w:tplc="711E1AF0">
      <w:start w:val="1"/>
      <w:numFmt w:val="decimal"/>
      <w:lvlText w:val="(%1)"/>
      <w:lvlJc w:val="left"/>
      <w:pPr>
        <w:ind w:left="800" w:hanging="360"/>
      </w:pPr>
    </w:lvl>
    <w:lvl w:ilvl="1" w:tplc="04090017">
      <w:start w:val="1"/>
      <w:numFmt w:val="aiueoFullWidth"/>
      <w:lvlText w:val="(%2)"/>
      <w:lvlJc w:val="left"/>
      <w:pPr>
        <w:ind w:left="1320" w:hanging="440"/>
      </w:pPr>
    </w:lvl>
    <w:lvl w:ilvl="2" w:tplc="04090011">
      <w:start w:val="1"/>
      <w:numFmt w:val="decimalEnclosedCircle"/>
      <w:lvlText w:val="%3"/>
      <w:lvlJc w:val="left"/>
      <w:pPr>
        <w:ind w:left="1760" w:hanging="440"/>
      </w:pPr>
    </w:lvl>
    <w:lvl w:ilvl="3" w:tplc="0409000F">
      <w:start w:val="1"/>
      <w:numFmt w:val="decimal"/>
      <w:lvlText w:val="%4."/>
      <w:lvlJc w:val="left"/>
      <w:pPr>
        <w:ind w:left="2200" w:hanging="440"/>
      </w:pPr>
    </w:lvl>
    <w:lvl w:ilvl="4" w:tplc="04090017">
      <w:start w:val="1"/>
      <w:numFmt w:val="aiueoFullWidth"/>
      <w:lvlText w:val="(%5)"/>
      <w:lvlJc w:val="left"/>
      <w:pPr>
        <w:ind w:left="2640" w:hanging="440"/>
      </w:pPr>
    </w:lvl>
    <w:lvl w:ilvl="5" w:tplc="04090011">
      <w:start w:val="1"/>
      <w:numFmt w:val="decimalEnclosedCircle"/>
      <w:lvlText w:val="%6"/>
      <w:lvlJc w:val="left"/>
      <w:pPr>
        <w:ind w:left="3080" w:hanging="440"/>
      </w:pPr>
    </w:lvl>
    <w:lvl w:ilvl="6" w:tplc="0409000F">
      <w:start w:val="1"/>
      <w:numFmt w:val="decimal"/>
      <w:lvlText w:val="%7."/>
      <w:lvlJc w:val="left"/>
      <w:pPr>
        <w:ind w:left="3520" w:hanging="440"/>
      </w:pPr>
    </w:lvl>
    <w:lvl w:ilvl="7" w:tplc="04090017">
      <w:start w:val="1"/>
      <w:numFmt w:val="aiueoFullWidth"/>
      <w:lvlText w:val="(%8)"/>
      <w:lvlJc w:val="left"/>
      <w:pPr>
        <w:ind w:left="3960" w:hanging="440"/>
      </w:pPr>
    </w:lvl>
    <w:lvl w:ilvl="8" w:tplc="04090011">
      <w:start w:val="1"/>
      <w:numFmt w:val="decimalEnclosedCircle"/>
      <w:lvlText w:val="%9"/>
      <w:lvlJc w:val="left"/>
      <w:pPr>
        <w:ind w:left="4400" w:hanging="440"/>
      </w:pPr>
    </w:lvl>
  </w:abstractNum>
  <w:abstractNum w:abstractNumId="36" w15:restartNumberingAfterBreak="0">
    <w:nsid w:val="3AF16458"/>
    <w:multiLevelType w:val="hybridMultilevel"/>
    <w:tmpl w:val="C53AEC34"/>
    <w:lvl w:ilvl="0" w:tplc="1D3E53AA">
      <w:start w:val="1"/>
      <w:numFmt w:val="bullet"/>
      <w:lvlText w:val="•"/>
      <w:lvlJc w:val="left"/>
      <w:pPr>
        <w:tabs>
          <w:tab w:val="num" w:pos="720"/>
        </w:tabs>
        <w:ind w:left="720" w:hanging="360"/>
      </w:pPr>
      <w:rPr>
        <w:rFonts w:ascii="Arial" w:hAnsi="Arial" w:hint="default"/>
      </w:rPr>
    </w:lvl>
    <w:lvl w:ilvl="1" w:tplc="3B661BB0" w:tentative="1">
      <w:start w:val="1"/>
      <w:numFmt w:val="bullet"/>
      <w:lvlText w:val="•"/>
      <w:lvlJc w:val="left"/>
      <w:pPr>
        <w:tabs>
          <w:tab w:val="num" w:pos="1440"/>
        </w:tabs>
        <w:ind w:left="1440" w:hanging="360"/>
      </w:pPr>
      <w:rPr>
        <w:rFonts w:ascii="Arial" w:hAnsi="Arial" w:hint="default"/>
      </w:rPr>
    </w:lvl>
    <w:lvl w:ilvl="2" w:tplc="A888FEEC" w:tentative="1">
      <w:start w:val="1"/>
      <w:numFmt w:val="bullet"/>
      <w:lvlText w:val="•"/>
      <w:lvlJc w:val="left"/>
      <w:pPr>
        <w:tabs>
          <w:tab w:val="num" w:pos="2160"/>
        </w:tabs>
        <w:ind w:left="2160" w:hanging="360"/>
      </w:pPr>
      <w:rPr>
        <w:rFonts w:ascii="Arial" w:hAnsi="Arial" w:hint="default"/>
      </w:rPr>
    </w:lvl>
    <w:lvl w:ilvl="3" w:tplc="4A7253C8" w:tentative="1">
      <w:start w:val="1"/>
      <w:numFmt w:val="bullet"/>
      <w:lvlText w:val="•"/>
      <w:lvlJc w:val="left"/>
      <w:pPr>
        <w:tabs>
          <w:tab w:val="num" w:pos="2880"/>
        </w:tabs>
        <w:ind w:left="2880" w:hanging="360"/>
      </w:pPr>
      <w:rPr>
        <w:rFonts w:ascii="Arial" w:hAnsi="Arial" w:hint="default"/>
      </w:rPr>
    </w:lvl>
    <w:lvl w:ilvl="4" w:tplc="995A7AFA" w:tentative="1">
      <w:start w:val="1"/>
      <w:numFmt w:val="bullet"/>
      <w:lvlText w:val="•"/>
      <w:lvlJc w:val="left"/>
      <w:pPr>
        <w:tabs>
          <w:tab w:val="num" w:pos="3600"/>
        </w:tabs>
        <w:ind w:left="3600" w:hanging="360"/>
      </w:pPr>
      <w:rPr>
        <w:rFonts w:ascii="Arial" w:hAnsi="Arial" w:hint="default"/>
      </w:rPr>
    </w:lvl>
    <w:lvl w:ilvl="5" w:tplc="60BC7594" w:tentative="1">
      <w:start w:val="1"/>
      <w:numFmt w:val="bullet"/>
      <w:lvlText w:val="•"/>
      <w:lvlJc w:val="left"/>
      <w:pPr>
        <w:tabs>
          <w:tab w:val="num" w:pos="4320"/>
        </w:tabs>
        <w:ind w:left="4320" w:hanging="360"/>
      </w:pPr>
      <w:rPr>
        <w:rFonts w:ascii="Arial" w:hAnsi="Arial" w:hint="default"/>
      </w:rPr>
    </w:lvl>
    <w:lvl w:ilvl="6" w:tplc="2800130C" w:tentative="1">
      <w:start w:val="1"/>
      <w:numFmt w:val="bullet"/>
      <w:lvlText w:val="•"/>
      <w:lvlJc w:val="left"/>
      <w:pPr>
        <w:tabs>
          <w:tab w:val="num" w:pos="5040"/>
        </w:tabs>
        <w:ind w:left="5040" w:hanging="360"/>
      </w:pPr>
      <w:rPr>
        <w:rFonts w:ascii="Arial" w:hAnsi="Arial" w:hint="default"/>
      </w:rPr>
    </w:lvl>
    <w:lvl w:ilvl="7" w:tplc="2A9AE44A" w:tentative="1">
      <w:start w:val="1"/>
      <w:numFmt w:val="bullet"/>
      <w:lvlText w:val="•"/>
      <w:lvlJc w:val="left"/>
      <w:pPr>
        <w:tabs>
          <w:tab w:val="num" w:pos="5760"/>
        </w:tabs>
        <w:ind w:left="5760" w:hanging="360"/>
      </w:pPr>
      <w:rPr>
        <w:rFonts w:ascii="Arial" w:hAnsi="Arial" w:hint="default"/>
      </w:rPr>
    </w:lvl>
    <w:lvl w:ilvl="8" w:tplc="9FDAFBE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EB744C3"/>
    <w:multiLevelType w:val="hybridMultilevel"/>
    <w:tmpl w:val="5CA21218"/>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8" w15:restartNumberingAfterBreak="0">
    <w:nsid w:val="467C550D"/>
    <w:multiLevelType w:val="hybridMultilevel"/>
    <w:tmpl w:val="4C6ACCE6"/>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9" w15:restartNumberingAfterBreak="0">
    <w:nsid w:val="52780608"/>
    <w:multiLevelType w:val="hybridMultilevel"/>
    <w:tmpl w:val="8D8A887A"/>
    <w:lvl w:ilvl="0" w:tplc="0409000F">
      <w:start w:val="1"/>
      <w:numFmt w:val="decimal"/>
      <w:lvlText w:val="%1."/>
      <w:lvlJc w:val="left"/>
      <w:pPr>
        <w:ind w:left="800" w:hanging="360"/>
      </w:pPr>
    </w:lvl>
    <w:lvl w:ilvl="1" w:tplc="FFFFFFFF">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40" w15:restartNumberingAfterBreak="0">
    <w:nsid w:val="530234B1"/>
    <w:multiLevelType w:val="hybridMultilevel"/>
    <w:tmpl w:val="731EA982"/>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41" w15:restartNumberingAfterBreak="0">
    <w:nsid w:val="54323C76"/>
    <w:multiLevelType w:val="hybridMultilevel"/>
    <w:tmpl w:val="BC52468A"/>
    <w:lvl w:ilvl="0" w:tplc="C46E3BA6">
      <w:start w:val="1"/>
      <w:numFmt w:val="decimal"/>
      <w:lvlText w:val="%1."/>
      <w:lvlJc w:val="left"/>
      <w:pPr>
        <w:ind w:left="800" w:hanging="360"/>
      </w:pPr>
    </w:lvl>
    <w:lvl w:ilvl="1" w:tplc="04090017">
      <w:start w:val="1"/>
      <w:numFmt w:val="aiueoFullWidth"/>
      <w:lvlText w:val="(%2)"/>
      <w:lvlJc w:val="left"/>
      <w:pPr>
        <w:ind w:left="1320" w:hanging="440"/>
      </w:pPr>
    </w:lvl>
    <w:lvl w:ilvl="2" w:tplc="04090011">
      <w:start w:val="1"/>
      <w:numFmt w:val="decimalEnclosedCircle"/>
      <w:lvlText w:val="%3"/>
      <w:lvlJc w:val="left"/>
      <w:pPr>
        <w:ind w:left="1760" w:hanging="440"/>
      </w:pPr>
    </w:lvl>
    <w:lvl w:ilvl="3" w:tplc="0409000F">
      <w:start w:val="1"/>
      <w:numFmt w:val="decimal"/>
      <w:lvlText w:val="%4."/>
      <w:lvlJc w:val="left"/>
      <w:pPr>
        <w:ind w:left="2200" w:hanging="440"/>
      </w:pPr>
    </w:lvl>
    <w:lvl w:ilvl="4" w:tplc="04090017">
      <w:start w:val="1"/>
      <w:numFmt w:val="aiueoFullWidth"/>
      <w:lvlText w:val="(%5)"/>
      <w:lvlJc w:val="left"/>
      <w:pPr>
        <w:ind w:left="2640" w:hanging="440"/>
      </w:pPr>
    </w:lvl>
    <w:lvl w:ilvl="5" w:tplc="04090011">
      <w:start w:val="1"/>
      <w:numFmt w:val="decimalEnclosedCircle"/>
      <w:lvlText w:val="%6"/>
      <w:lvlJc w:val="left"/>
      <w:pPr>
        <w:ind w:left="3080" w:hanging="440"/>
      </w:pPr>
    </w:lvl>
    <w:lvl w:ilvl="6" w:tplc="0409000F">
      <w:start w:val="1"/>
      <w:numFmt w:val="decimal"/>
      <w:lvlText w:val="%7."/>
      <w:lvlJc w:val="left"/>
      <w:pPr>
        <w:ind w:left="3520" w:hanging="440"/>
      </w:pPr>
    </w:lvl>
    <w:lvl w:ilvl="7" w:tplc="04090017">
      <w:start w:val="1"/>
      <w:numFmt w:val="aiueoFullWidth"/>
      <w:lvlText w:val="(%8)"/>
      <w:lvlJc w:val="left"/>
      <w:pPr>
        <w:ind w:left="3960" w:hanging="440"/>
      </w:pPr>
    </w:lvl>
    <w:lvl w:ilvl="8" w:tplc="04090011">
      <w:start w:val="1"/>
      <w:numFmt w:val="decimalEnclosedCircle"/>
      <w:lvlText w:val="%9"/>
      <w:lvlJc w:val="left"/>
      <w:pPr>
        <w:ind w:left="4400" w:hanging="440"/>
      </w:pPr>
    </w:lvl>
  </w:abstractNum>
  <w:abstractNum w:abstractNumId="42" w15:restartNumberingAfterBreak="0">
    <w:nsid w:val="57F8023E"/>
    <w:multiLevelType w:val="hybridMultilevel"/>
    <w:tmpl w:val="74F432CE"/>
    <w:lvl w:ilvl="0" w:tplc="0409000D">
      <w:start w:val="1"/>
      <w:numFmt w:val="bullet"/>
      <w:lvlText w:val=""/>
      <w:lvlJc w:val="left"/>
      <w:pPr>
        <w:ind w:left="1280" w:hanging="440"/>
      </w:pPr>
      <w:rPr>
        <w:rFonts w:ascii="Wingdings" w:hAnsi="Wingdings" w:hint="default"/>
      </w:rPr>
    </w:lvl>
    <w:lvl w:ilvl="1" w:tplc="0409000B">
      <w:start w:val="1"/>
      <w:numFmt w:val="bullet"/>
      <w:lvlText w:val=""/>
      <w:lvlJc w:val="left"/>
      <w:pPr>
        <w:ind w:left="1720" w:hanging="440"/>
      </w:pPr>
      <w:rPr>
        <w:rFonts w:ascii="Wingdings" w:hAnsi="Wingdings" w:hint="default"/>
      </w:rPr>
    </w:lvl>
    <w:lvl w:ilvl="2" w:tplc="0409000D">
      <w:start w:val="1"/>
      <w:numFmt w:val="bullet"/>
      <w:lvlText w:val=""/>
      <w:lvlJc w:val="left"/>
      <w:pPr>
        <w:ind w:left="2160" w:hanging="440"/>
      </w:pPr>
      <w:rPr>
        <w:rFonts w:ascii="Wingdings" w:hAnsi="Wingdings" w:hint="default"/>
      </w:rPr>
    </w:lvl>
    <w:lvl w:ilvl="3" w:tplc="04090001">
      <w:start w:val="1"/>
      <w:numFmt w:val="bullet"/>
      <w:lvlText w:val=""/>
      <w:lvlJc w:val="left"/>
      <w:pPr>
        <w:ind w:left="2600" w:hanging="440"/>
      </w:pPr>
      <w:rPr>
        <w:rFonts w:ascii="Wingdings" w:hAnsi="Wingdings" w:hint="default"/>
      </w:rPr>
    </w:lvl>
    <w:lvl w:ilvl="4" w:tplc="0409000B">
      <w:start w:val="1"/>
      <w:numFmt w:val="bullet"/>
      <w:lvlText w:val=""/>
      <w:lvlJc w:val="left"/>
      <w:pPr>
        <w:ind w:left="3040" w:hanging="440"/>
      </w:pPr>
      <w:rPr>
        <w:rFonts w:ascii="Wingdings" w:hAnsi="Wingdings" w:hint="default"/>
      </w:rPr>
    </w:lvl>
    <w:lvl w:ilvl="5" w:tplc="0409000D">
      <w:start w:val="1"/>
      <w:numFmt w:val="bullet"/>
      <w:lvlText w:val=""/>
      <w:lvlJc w:val="left"/>
      <w:pPr>
        <w:ind w:left="3480" w:hanging="440"/>
      </w:pPr>
      <w:rPr>
        <w:rFonts w:ascii="Wingdings" w:hAnsi="Wingdings" w:hint="default"/>
      </w:rPr>
    </w:lvl>
    <w:lvl w:ilvl="6" w:tplc="04090001">
      <w:start w:val="1"/>
      <w:numFmt w:val="bullet"/>
      <w:lvlText w:val=""/>
      <w:lvlJc w:val="left"/>
      <w:pPr>
        <w:ind w:left="3920" w:hanging="440"/>
      </w:pPr>
      <w:rPr>
        <w:rFonts w:ascii="Wingdings" w:hAnsi="Wingdings" w:hint="default"/>
      </w:rPr>
    </w:lvl>
    <w:lvl w:ilvl="7" w:tplc="0409000B">
      <w:start w:val="1"/>
      <w:numFmt w:val="bullet"/>
      <w:lvlText w:val=""/>
      <w:lvlJc w:val="left"/>
      <w:pPr>
        <w:ind w:left="4360" w:hanging="440"/>
      </w:pPr>
      <w:rPr>
        <w:rFonts w:ascii="Wingdings" w:hAnsi="Wingdings" w:hint="default"/>
      </w:rPr>
    </w:lvl>
    <w:lvl w:ilvl="8" w:tplc="0409000D">
      <w:start w:val="1"/>
      <w:numFmt w:val="bullet"/>
      <w:lvlText w:val=""/>
      <w:lvlJc w:val="left"/>
      <w:pPr>
        <w:ind w:left="4800" w:hanging="440"/>
      </w:pPr>
      <w:rPr>
        <w:rFonts w:ascii="Wingdings" w:hAnsi="Wingdings" w:hint="default"/>
      </w:rPr>
    </w:lvl>
  </w:abstractNum>
  <w:abstractNum w:abstractNumId="43" w15:restartNumberingAfterBreak="0">
    <w:nsid w:val="5BA637C4"/>
    <w:multiLevelType w:val="hybridMultilevel"/>
    <w:tmpl w:val="22EE62B0"/>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44" w15:restartNumberingAfterBreak="0">
    <w:nsid w:val="5EA64A37"/>
    <w:multiLevelType w:val="hybridMultilevel"/>
    <w:tmpl w:val="6DA026BC"/>
    <w:lvl w:ilvl="0" w:tplc="2C66D386">
      <w:start w:val="3"/>
      <w:numFmt w:val="bullet"/>
      <w:lvlText w:val="-"/>
      <w:lvlJc w:val="left"/>
      <w:pPr>
        <w:ind w:left="800" w:hanging="360"/>
      </w:pPr>
      <w:rPr>
        <w:rFonts w:ascii="Arial" w:eastAsiaTheme="minorEastAsia" w:hAnsi="Arial" w:cs="Arial" w:hint="default"/>
      </w:rPr>
    </w:lvl>
    <w:lvl w:ilvl="1" w:tplc="0409000B">
      <w:start w:val="1"/>
      <w:numFmt w:val="bullet"/>
      <w:lvlText w:val=""/>
      <w:lvlJc w:val="left"/>
      <w:pPr>
        <w:ind w:left="1320" w:hanging="440"/>
      </w:pPr>
      <w:rPr>
        <w:rFonts w:ascii="Wingdings" w:hAnsi="Wingdings" w:hint="default"/>
      </w:rPr>
    </w:lvl>
    <w:lvl w:ilvl="2" w:tplc="0409000D">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B">
      <w:start w:val="1"/>
      <w:numFmt w:val="bullet"/>
      <w:lvlText w:val=""/>
      <w:lvlJc w:val="left"/>
      <w:pPr>
        <w:ind w:left="2640" w:hanging="440"/>
      </w:pPr>
      <w:rPr>
        <w:rFonts w:ascii="Wingdings" w:hAnsi="Wingdings" w:hint="default"/>
      </w:rPr>
    </w:lvl>
    <w:lvl w:ilvl="5" w:tplc="0409000D">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B">
      <w:start w:val="1"/>
      <w:numFmt w:val="bullet"/>
      <w:lvlText w:val=""/>
      <w:lvlJc w:val="left"/>
      <w:pPr>
        <w:ind w:left="3960" w:hanging="440"/>
      </w:pPr>
      <w:rPr>
        <w:rFonts w:ascii="Wingdings" w:hAnsi="Wingdings" w:hint="default"/>
      </w:rPr>
    </w:lvl>
    <w:lvl w:ilvl="8" w:tplc="0409000D">
      <w:start w:val="1"/>
      <w:numFmt w:val="bullet"/>
      <w:lvlText w:val=""/>
      <w:lvlJc w:val="left"/>
      <w:pPr>
        <w:ind w:left="4400" w:hanging="440"/>
      </w:pPr>
      <w:rPr>
        <w:rFonts w:ascii="Wingdings" w:hAnsi="Wingdings" w:hint="default"/>
      </w:rPr>
    </w:lvl>
  </w:abstractNum>
  <w:abstractNum w:abstractNumId="4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6" w15:restartNumberingAfterBreak="0">
    <w:nsid w:val="656D4F77"/>
    <w:multiLevelType w:val="hybridMultilevel"/>
    <w:tmpl w:val="AE44E622"/>
    <w:lvl w:ilvl="0" w:tplc="30F241DC">
      <w:start w:val="1"/>
      <w:numFmt w:val="bullet"/>
      <w:lvlText w:val="•"/>
      <w:lvlJc w:val="left"/>
      <w:pPr>
        <w:tabs>
          <w:tab w:val="num" w:pos="720"/>
        </w:tabs>
        <w:ind w:left="720" w:hanging="360"/>
      </w:pPr>
      <w:rPr>
        <w:rFonts w:ascii="Arial" w:hAnsi="Arial" w:hint="default"/>
      </w:rPr>
    </w:lvl>
    <w:lvl w:ilvl="1" w:tplc="04627E9C">
      <w:start w:val="142"/>
      <w:numFmt w:val="bullet"/>
      <w:lvlText w:val="•"/>
      <w:lvlJc w:val="left"/>
      <w:pPr>
        <w:tabs>
          <w:tab w:val="num" w:pos="1440"/>
        </w:tabs>
        <w:ind w:left="1440" w:hanging="360"/>
      </w:pPr>
      <w:rPr>
        <w:rFonts w:ascii="Arial" w:hAnsi="Arial" w:hint="default"/>
      </w:rPr>
    </w:lvl>
    <w:lvl w:ilvl="2" w:tplc="C82AA3BA" w:tentative="1">
      <w:start w:val="1"/>
      <w:numFmt w:val="bullet"/>
      <w:lvlText w:val="•"/>
      <w:lvlJc w:val="left"/>
      <w:pPr>
        <w:tabs>
          <w:tab w:val="num" w:pos="2160"/>
        </w:tabs>
        <w:ind w:left="2160" w:hanging="360"/>
      </w:pPr>
      <w:rPr>
        <w:rFonts w:ascii="Arial" w:hAnsi="Arial" w:hint="default"/>
      </w:rPr>
    </w:lvl>
    <w:lvl w:ilvl="3" w:tplc="9CB66F00" w:tentative="1">
      <w:start w:val="1"/>
      <w:numFmt w:val="bullet"/>
      <w:lvlText w:val="•"/>
      <w:lvlJc w:val="left"/>
      <w:pPr>
        <w:tabs>
          <w:tab w:val="num" w:pos="2880"/>
        </w:tabs>
        <w:ind w:left="2880" w:hanging="360"/>
      </w:pPr>
      <w:rPr>
        <w:rFonts w:ascii="Arial" w:hAnsi="Arial" w:hint="default"/>
      </w:rPr>
    </w:lvl>
    <w:lvl w:ilvl="4" w:tplc="BEB0E9E2" w:tentative="1">
      <w:start w:val="1"/>
      <w:numFmt w:val="bullet"/>
      <w:lvlText w:val="•"/>
      <w:lvlJc w:val="left"/>
      <w:pPr>
        <w:tabs>
          <w:tab w:val="num" w:pos="3600"/>
        </w:tabs>
        <w:ind w:left="3600" w:hanging="360"/>
      </w:pPr>
      <w:rPr>
        <w:rFonts w:ascii="Arial" w:hAnsi="Arial" w:hint="default"/>
      </w:rPr>
    </w:lvl>
    <w:lvl w:ilvl="5" w:tplc="2D06C6FC" w:tentative="1">
      <w:start w:val="1"/>
      <w:numFmt w:val="bullet"/>
      <w:lvlText w:val="•"/>
      <w:lvlJc w:val="left"/>
      <w:pPr>
        <w:tabs>
          <w:tab w:val="num" w:pos="4320"/>
        </w:tabs>
        <w:ind w:left="4320" w:hanging="360"/>
      </w:pPr>
      <w:rPr>
        <w:rFonts w:ascii="Arial" w:hAnsi="Arial" w:hint="default"/>
      </w:rPr>
    </w:lvl>
    <w:lvl w:ilvl="6" w:tplc="2C4604B0" w:tentative="1">
      <w:start w:val="1"/>
      <w:numFmt w:val="bullet"/>
      <w:lvlText w:val="•"/>
      <w:lvlJc w:val="left"/>
      <w:pPr>
        <w:tabs>
          <w:tab w:val="num" w:pos="5040"/>
        </w:tabs>
        <w:ind w:left="5040" w:hanging="360"/>
      </w:pPr>
      <w:rPr>
        <w:rFonts w:ascii="Arial" w:hAnsi="Arial" w:hint="default"/>
      </w:rPr>
    </w:lvl>
    <w:lvl w:ilvl="7" w:tplc="3E28D4D2" w:tentative="1">
      <w:start w:val="1"/>
      <w:numFmt w:val="bullet"/>
      <w:lvlText w:val="•"/>
      <w:lvlJc w:val="left"/>
      <w:pPr>
        <w:tabs>
          <w:tab w:val="num" w:pos="5760"/>
        </w:tabs>
        <w:ind w:left="5760" w:hanging="360"/>
      </w:pPr>
      <w:rPr>
        <w:rFonts w:ascii="Arial" w:hAnsi="Arial" w:hint="default"/>
      </w:rPr>
    </w:lvl>
    <w:lvl w:ilvl="8" w:tplc="3B3E431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4D5438"/>
    <w:multiLevelType w:val="hybridMultilevel"/>
    <w:tmpl w:val="5C30230A"/>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49" w15:restartNumberingAfterBreak="0">
    <w:nsid w:val="72614BF4"/>
    <w:multiLevelType w:val="hybridMultilevel"/>
    <w:tmpl w:val="1E002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917ECE"/>
    <w:multiLevelType w:val="hybridMultilevel"/>
    <w:tmpl w:val="7016607C"/>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97799B"/>
    <w:multiLevelType w:val="hybridMultilevel"/>
    <w:tmpl w:val="E3B88E48"/>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3" w15:restartNumberingAfterBreak="0">
    <w:nsid w:val="78B759F7"/>
    <w:multiLevelType w:val="hybridMultilevel"/>
    <w:tmpl w:val="2916B1E6"/>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4" w15:restartNumberingAfterBreak="0">
    <w:nsid w:val="793E0182"/>
    <w:multiLevelType w:val="hybridMultilevel"/>
    <w:tmpl w:val="56BC05CC"/>
    <w:lvl w:ilvl="0" w:tplc="0809000F">
      <w:start w:val="1"/>
      <w:numFmt w:val="decimal"/>
      <w:lvlText w:val="%1."/>
      <w:lvlJc w:val="left"/>
      <w:pPr>
        <w:ind w:left="780" w:hanging="360"/>
      </w:pPr>
    </w:lvl>
    <w:lvl w:ilvl="1" w:tplc="08090001">
      <w:start w:val="1"/>
      <w:numFmt w:val="bullet"/>
      <w:lvlText w:val=""/>
      <w:lvlJc w:val="left"/>
      <w:pPr>
        <w:ind w:left="1500" w:hanging="360"/>
      </w:pPr>
      <w:rPr>
        <w:rFonts w:ascii="Symbol" w:hAnsi="Symbol" w:hint="default"/>
      </w:r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5" w15:restartNumberingAfterBreak="0">
    <w:nsid w:val="7AD87682"/>
    <w:multiLevelType w:val="multilevel"/>
    <w:tmpl w:val="1F929C18"/>
    <w:lvl w:ilvl="0">
      <w:start w:val="1"/>
      <w:numFmt w:val="decimal"/>
      <w:lvlText w:val="%1."/>
      <w:lvlJc w:val="left"/>
      <w:pPr>
        <w:tabs>
          <w:tab w:val="num" w:pos="2061"/>
        </w:tabs>
        <w:ind w:left="2061" w:hanging="360"/>
      </w:pPr>
      <w:rPr>
        <w:rFonts w:hint="default"/>
      </w:rPr>
    </w:lvl>
    <w:lvl w:ilvl="1">
      <w:start w:val="1"/>
      <w:numFmt w:val="lowerLetter"/>
      <w:lvlText w:val="%2)"/>
      <w:lvlJc w:val="left"/>
      <w:pPr>
        <w:tabs>
          <w:tab w:val="num" w:pos="2345"/>
        </w:tabs>
        <w:ind w:left="2345" w:hanging="360"/>
      </w:pPr>
      <w:rPr>
        <w:rFonts w:hint="default"/>
        <w:b/>
      </w:rPr>
    </w:lvl>
    <w:lvl w:ilvl="2">
      <w:start w:val="1"/>
      <w:numFmt w:val="lowerRoman"/>
      <w:lvlText w:val="%3)"/>
      <w:lvlJc w:val="left"/>
      <w:pPr>
        <w:tabs>
          <w:tab w:val="num" w:pos="2781"/>
        </w:tabs>
        <w:ind w:left="2781" w:hanging="360"/>
      </w:pPr>
      <w:rPr>
        <w:rFonts w:hint="default"/>
      </w:rPr>
    </w:lvl>
    <w:lvl w:ilvl="3">
      <w:start w:val="1"/>
      <w:numFmt w:val="decimal"/>
      <w:lvlText w:val="(%4)"/>
      <w:lvlJc w:val="left"/>
      <w:pPr>
        <w:tabs>
          <w:tab w:val="num" w:pos="3141"/>
        </w:tabs>
        <w:ind w:left="3141" w:hanging="360"/>
      </w:pPr>
      <w:rPr>
        <w:rFonts w:hint="default"/>
      </w:rPr>
    </w:lvl>
    <w:lvl w:ilvl="4">
      <w:start w:val="1"/>
      <w:numFmt w:val="lowerLetter"/>
      <w:lvlText w:val="(%5)"/>
      <w:lvlJc w:val="left"/>
      <w:pPr>
        <w:tabs>
          <w:tab w:val="num" w:pos="3501"/>
        </w:tabs>
        <w:ind w:left="3501" w:hanging="360"/>
      </w:pPr>
      <w:rPr>
        <w:rFonts w:hint="default"/>
      </w:rPr>
    </w:lvl>
    <w:lvl w:ilvl="5">
      <w:start w:val="1"/>
      <w:numFmt w:val="lowerRoman"/>
      <w:lvlText w:val="(%6)"/>
      <w:lvlJc w:val="left"/>
      <w:pPr>
        <w:tabs>
          <w:tab w:val="num" w:pos="3861"/>
        </w:tabs>
        <w:ind w:left="3861" w:hanging="360"/>
      </w:pPr>
      <w:rPr>
        <w:rFonts w:hint="default"/>
      </w:rPr>
    </w:lvl>
    <w:lvl w:ilvl="6">
      <w:start w:val="1"/>
      <w:numFmt w:val="decimal"/>
      <w:lvlText w:val="%7."/>
      <w:lvlJc w:val="left"/>
      <w:pPr>
        <w:tabs>
          <w:tab w:val="num" w:pos="4221"/>
        </w:tabs>
        <w:ind w:left="4221" w:hanging="360"/>
      </w:pPr>
      <w:rPr>
        <w:rFonts w:hint="default"/>
      </w:rPr>
    </w:lvl>
    <w:lvl w:ilvl="7">
      <w:start w:val="1"/>
      <w:numFmt w:val="lowerLetter"/>
      <w:lvlText w:val="%8."/>
      <w:lvlJc w:val="left"/>
      <w:pPr>
        <w:tabs>
          <w:tab w:val="num" w:pos="4581"/>
        </w:tabs>
        <w:ind w:left="4581" w:hanging="360"/>
      </w:pPr>
      <w:rPr>
        <w:rFonts w:hint="default"/>
      </w:rPr>
    </w:lvl>
    <w:lvl w:ilvl="8">
      <w:start w:val="1"/>
      <w:numFmt w:val="lowerRoman"/>
      <w:lvlText w:val="%9."/>
      <w:lvlJc w:val="left"/>
      <w:pPr>
        <w:tabs>
          <w:tab w:val="num" w:pos="4941"/>
        </w:tabs>
        <w:ind w:left="4941" w:hanging="360"/>
      </w:pPr>
      <w:rPr>
        <w:rFonts w:hint="default"/>
      </w:rPr>
    </w:lvl>
  </w:abstractNum>
  <w:abstractNum w:abstractNumId="56" w15:restartNumberingAfterBreak="0">
    <w:nsid w:val="7CC43406"/>
    <w:multiLevelType w:val="hybridMultilevel"/>
    <w:tmpl w:val="48EE3FFE"/>
    <w:lvl w:ilvl="0" w:tplc="E0ACBCA2">
      <w:start w:val="2"/>
      <w:numFmt w:val="bullet"/>
      <w:lvlText w:val="-"/>
      <w:lvlJc w:val="left"/>
      <w:pPr>
        <w:ind w:left="1240" w:hanging="360"/>
      </w:pPr>
      <w:rPr>
        <w:rFonts w:ascii="Arial" w:eastAsiaTheme="minorEastAsia" w:hAnsi="Arial" w:cs="Arial" w:hint="default"/>
      </w:rPr>
    </w:lvl>
    <w:lvl w:ilvl="1" w:tplc="0409000B">
      <w:start w:val="1"/>
      <w:numFmt w:val="bullet"/>
      <w:lvlText w:val=""/>
      <w:lvlJc w:val="left"/>
      <w:pPr>
        <w:ind w:left="1760" w:hanging="440"/>
      </w:pPr>
      <w:rPr>
        <w:rFonts w:ascii="Wingdings" w:hAnsi="Wingdings" w:hint="default"/>
      </w:rPr>
    </w:lvl>
    <w:lvl w:ilvl="2" w:tplc="0409000D">
      <w:start w:val="1"/>
      <w:numFmt w:val="bullet"/>
      <w:lvlText w:val=""/>
      <w:lvlJc w:val="left"/>
      <w:pPr>
        <w:ind w:left="2200" w:hanging="440"/>
      </w:pPr>
      <w:rPr>
        <w:rFonts w:ascii="Wingdings" w:hAnsi="Wingdings" w:hint="default"/>
      </w:rPr>
    </w:lvl>
    <w:lvl w:ilvl="3" w:tplc="04090001">
      <w:start w:val="1"/>
      <w:numFmt w:val="bullet"/>
      <w:lvlText w:val=""/>
      <w:lvlJc w:val="left"/>
      <w:pPr>
        <w:ind w:left="2640" w:hanging="440"/>
      </w:pPr>
      <w:rPr>
        <w:rFonts w:ascii="Wingdings" w:hAnsi="Wingdings" w:hint="default"/>
      </w:rPr>
    </w:lvl>
    <w:lvl w:ilvl="4" w:tplc="0409000B">
      <w:start w:val="1"/>
      <w:numFmt w:val="bullet"/>
      <w:lvlText w:val=""/>
      <w:lvlJc w:val="left"/>
      <w:pPr>
        <w:ind w:left="3080" w:hanging="440"/>
      </w:pPr>
      <w:rPr>
        <w:rFonts w:ascii="Wingdings" w:hAnsi="Wingdings" w:hint="default"/>
      </w:rPr>
    </w:lvl>
    <w:lvl w:ilvl="5" w:tplc="0409000D">
      <w:start w:val="1"/>
      <w:numFmt w:val="bullet"/>
      <w:lvlText w:val=""/>
      <w:lvlJc w:val="left"/>
      <w:pPr>
        <w:ind w:left="3520" w:hanging="440"/>
      </w:pPr>
      <w:rPr>
        <w:rFonts w:ascii="Wingdings" w:hAnsi="Wingdings" w:hint="default"/>
      </w:rPr>
    </w:lvl>
    <w:lvl w:ilvl="6" w:tplc="04090001">
      <w:start w:val="1"/>
      <w:numFmt w:val="bullet"/>
      <w:lvlText w:val=""/>
      <w:lvlJc w:val="left"/>
      <w:pPr>
        <w:ind w:left="3960" w:hanging="440"/>
      </w:pPr>
      <w:rPr>
        <w:rFonts w:ascii="Wingdings" w:hAnsi="Wingdings" w:hint="default"/>
      </w:rPr>
    </w:lvl>
    <w:lvl w:ilvl="7" w:tplc="0409000B">
      <w:start w:val="1"/>
      <w:numFmt w:val="bullet"/>
      <w:lvlText w:val=""/>
      <w:lvlJc w:val="left"/>
      <w:pPr>
        <w:ind w:left="4400" w:hanging="440"/>
      </w:pPr>
      <w:rPr>
        <w:rFonts w:ascii="Wingdings" w:hAnsi="Wingdings" w:hint="default"/>
      </w:rPr>
    </w:lvl>
    <w:lvl w:ilvl="8" w:tplc="0409000D">
      <w:start w:val="1"/>
      <w:numFmt w:val="bullet"/>
      <w:lvlText w:val=""/>
      <w:lvlJc w:val="left"/>
      <w:pPr>
        <w:ind w:left="4840" w:hanging="440"/>
      </w:pPr>
      <w:rPr>
        <w:rFonts w:ascii="Wingdings" w:hAnsi="Wingdings" w:hint="default"/>
      </w:rPr>
    </w:lvl>
  </w:abstractNum>
  <w:num w:numId="1" w16cid:durableId="820269586">
    <w:abstractNumId w:val="1"/>
  </w:num>
  <w:num w:numId="2" w16cid:durableId="141624694">
    <w:abstractNumId w:val="0"/>
  </w:num>
  <w:num w:numId="3" w16cid:durableId="1566644966">
    <w:abstractNumId w:val="2"/>
  </w:num>
  <w:num w:numId="4" w16cid:durableId="849180924">
    <w:abstractNumId w:val="3"/>
  </w:num>
  <w:num w:numId="5" w16cid:durableId="1723407590">
    <w:abstractNumId w:val="8"/>
  </w:num>
  <w:num w:numId="6" w16cid:durableId="1941717293">
    <w:abstractNumId w:val="9"/>
  </w:num>
  <w:num w:numId="7" w16cid:durableId="1613320169">
    <w:abstractNumId w:val="7"/>
  </w:num>
  <w:num w:numId="8" w16cid:durableId="254870429">
    <w:abstractNumId w:val="6"/>
  </w:num>
  <w:num w:numId="9" w16cid:durableId="1348755096">
    <w:abstractNumId w:val="5"/>
  </w:num>
  <w:num w:numId="10" w16cid:durableId="1862015461">
    <w:abstractNumId w:val="4"/>
  </w:num>
  <w:num w:numId="11" w16cid:durableId="881138073">
    <w:abstractNumId w:val="45"/>
  </w:num>
  <w:num w:numId="12" w16cid:durableId="767390779">
    <w:abstractNumId w:val="22"/>
  </w:num>
  <w:num w:numId="13" w16cid:durableId="1441678088">
    <w:abstractNumId w:val="14"/>
  </w:num>
  <w:num w:numId="14" w16cid:durableId="1588536180">
    <w:abstractNumId w:val="47"/>
  </w:num>
  <w:num w:numId="15" w16cid:durableId="2011516429">
    <w:abstractNumId w:val="51"/>
  </w:num>
  <w:num w:numId="16" w16cid:durableId="751245523">
    <w:abstractNumId w:val="55"/>
  </w:num>
  <w:num w:numId="17" w16cid:durableId="8494922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8871400">
    <w:abstractNumId w:val="52"/>
  </w:num>
  <w:num w:numId="19" w16cid:durableId="9569573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7436268">
    <w:abstractNumId w:val="15"/>
  </w:num>
  <w:num w:numId="21" w16cid:durableId="1071269000">
    <w:abstractNumId w:val="50"/>
  </w:num>
  <w:num w:numId="22" w16cid:durableId="1372808347">
    <w:abstractNumId w:val="39"/>
    <w:lvlOverride w:ilvl="0">
      <w:startOverride w:val="1"/>
    </w:lvlOverride>
    <w:lvlOverride w:ilvl="1"/>
    <w:lvlOverride w:ilvl="2"/>
    <w:lvlOverride w:ilvl="3"/>
    <w:lvlOverride w:ilvl="4"/>
    <w:lvlOverride w:ilvl="5"/>
    <w:lvlOverride w:ilvl="6"/>
    <w:lvlOverride w:ilvl="7"/>
    <w:lvlOverride w:ilvl="8"/>
  </w:num>
  <w:num w:numId="23" w16cid:durableId="117186280">
    <w:abstractNumId w:val="44"/>
  </w:num>
  <w:num w:numId="24" w16cid:durableId="321349624">
    <w:abstractNumId w:val="33"/>
    <w:lvlOverride w:ilvl="0">
      <w:startOverride w:val="3"/>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0484555">
    <w:abstractNumId w:val="53"/>
  </w:num>
  <w:num w:numId="26" w16cid:durableId="657424127">
    <w:abstractNumId w:val="19"/>
  </w:num>
  <w:num w:numId="27" w16cid:durableId="1020281601">
    <w:abstractNumId w:val="38"/>
  </w:num>
  <w:num w:numId="28" w16cid:durableId="1901745902">
    <w:abstractNumId w:val="40"/>
  </w:num>
  <w:num w:numId="29" w16cid:durableId="1487359407">
    <w:abstractNumId w:val="21"/>
  </w:num>
  <w:num w:numId="30" w16cid:durableId="742340120">
    <w:abstractNumId w:val="48"/>
  </w:num>
  <w:num w:numId="31" w16cid:durableId="431634573">
    <w:abstractNumId w:val="17"/>
  </w:num>
  <w:num w:numId="32" w16cid:durableId="1419330829">
    <w:abstractNumId w:val="16"/>
  </w:num>
  <w:num w:numId="33" w16cid:durableId="262036920">
    <w:abstractNumId w:val="10"/>
  </w:num>
  <w:num w:numId="34" w16cid:durableId="11664349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585260">
    <w:abstractNumId w:val="56"/>
  </w:num>
  <w:num w:numId="36" w16cid:durableId="2015255458">
    <w:abstractNumId w:val="42"/>
  </w:num>
  <w:num w:numId="37" w16cid:durableId="1105492784">
    <w:abstractNumId w:val="43"/>
  </w:num>
  <w:num w:numId="38" w16cid:durableId="371616760">
    <w:abstractNumId w:val="32"/>
  </w:num>
  <w:num w:numId="39" w16cid:durableId="4588399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4974529">
    <w:abstractNumId w:val="34"/>
  </w:num>
  <w:num w:numId="41" w16cid:durableId="1185749876">
    <w:abstractNumId w:val="13"/>
  </w:num>
  <w:num w:numId="42" w16cid:durableId="1855456159">
    <w:abstractNumId w:val="37"/>
  </w:num>
  <w:num w:numId="43" w16cid:durableId="1561213749">
    <w:abstractNumId w:val="12"/>
  </w:num>
  <w:num w:numId="44" w16cid:durableId="1607538427">
    <w:abstractNumId w:val="52"/>
  </w:num>
  <w:num w:numId="45" w16cid:durableId="235558743">
    <w:abstractNumId w:val="50"/>
  </w:num>
  <w:num w:numId="46" w16cid:durableId="653607602">
    <w:abstractNumId w:val="23"/>
  </w:num>
  <w:num w:numId="47" w16cid:durableId="1301837128">
    <w:abstractNumId w:val="15"/>
  </w:num>
  <w:num w:numId="48" w16cid:durableId="1463646099">
    <w:abstractNumId w:val="54"/>
  </w:num>
  <w:num w:numId="49" w16cid:durableId="1071544047">
    <w:abstractNumId w:val="11"/>
  </w:num>
  <w:num w:numId="50" w16cid:durableId="337850154">
    <w:abstractNumId w:val="49"/>
  </w:num>
  <w:num w:numId="51" w16cid:durableId="618561242">
    <w:abstractNumId w:val="29"/>
  </w:num>
  <w:num w:numId="52" w16cid:durableId="1659504477">
    <w:abstractNumId w:val="31"/>
  </w:num>
  <w:num w:numId="53" w16cid:durableId="1974365091">
    <w:abstractNumId w:val="30"/>
  </w:num>
  <w:num w:numId="54" w16cid:durableId="1410230090">
    <w:abstractNumId w:val="20"/>
  </w:num>
  <w:num w:numId="55" w16cid:durableId="968710658">
    <w:abstractNumId w:val="46"/>
  </w:num>
  <w:num w:numId="56" w16cid:durableId="1371610592">
    <w:abstractNumId w:val="36"/>
  </w:num>
  <w:num w:numId="57" w16cid:durableId="373239742">
    <w:abstractNumId w:val="25"/>
  </w:num>
  <w:num w:numId="58" w16cid:durableId="749734064">
    <w:abstractNumId w:val="24"/>
  </w:num>
  <w:num w:numId="59" w16cid:durableId="1346904913">
    <w:abstractNumId w:val="26"/>
  </w:num>
  <w:num w:numId="60" w16cid:durableId="1412384092">
    <w:abstractNumId w:val="18"/>
  </w:num>
  <w:num w:numId="61" w16cid:durableId="878206383">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ja-JP" w:vendorID="64" w:dllVersion="6" w:nlCheck="1" w:checkStyle="1"/>
  <w:activeWritingStyle w:appName="MSWord" w:lang="en-TT"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TT" w:vendorID="64" w:dllVersion="4096" w:nlCheck="1" w:checkStyle="0"/>
  <w:activeWritingStyle w:appName="MSWord" w:lang="it-IT" w:vendorID="64" w:dllVersion="4096" w:nlCheck="1" w:checkStyle="0"/>
  <w:activeWritingStyle w:appName="MSWord" w:lang="en-GB" w:vendorID="64" w:dllVersion="0" w:nlCheck="1" w:checkStyle="0"/>
  <w:activeWritingStyle w:appName="MSWord" w:lang="fr-FR" w:vendorID="64" w:dllVersion="0" w:nlCheck="1" w:checkStyle="0"/>
  <w:activeWritingStyle w:appName="MSWord" w:lang="pt-BR" w:vendorID="64" w:dllVersion="0" w:nlCheck="1" w:checkStyle="0"/>
  <w:activeWritingStyle w:appName="MSWord" w:lang="en-TT" w:vendorID="64" w:dllVersion="0" w:nlCheck="1" w:checkStyle="0"/>
  <w:activeWritingStyle w:appName="MSWord" w:lang="nl-NL" w:vendorID="64" w:dllVersion="0" w:nlCheck="1" w:checkStyle="0"/>
  <w:activeWritingStyle w:appName="MSWord" w:lang="de-DE"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3E"/>
    <w:rsid w:val="00000F89"/>
    <w:rsid w:val="00000FF8"/>
    <w:rsid w:val="00001571"/>
    <w:rsid w:val="00005815"/>
    <w:rsid w:val="00005FAE"/>
    <w:rsid w:val="00014A7A"/>
    <w:rsid w:val="00014B4C"/>
    <w:rsid w:val="0001633B"/>
    <w:rsid w:val="00016585"/>
    <w:rsid w:val="00025CC2"/>
    <w:rsid w:val="00026320"/>
    <w:rsid w:val="00031668"/>
    <w:rsid w:val="000334F5"/>
    <w:rsid w:val="00036D9F"/>
    <w:rsid w:val="000373D2"/>
    <w:rsid w:val="00044897"/>
    <w:rsid w:val="00046294"/>
    <w:rsid w:val="00046B1F"/>
    <w:rsid w:val="00050F6B"/>
    <w:rsid w:val="00051D60"/>
    <w:rsid w:val="00052635"/>
    <w:rsid w:val="00053E3E"/>
    <w:rsid w:val="00055021"/>
    <w:rsid w:val="00055929"/>
    <w:rsid w:val="00055DA0"/>
    <w:rsid w:val="00057E97"/>
    <w:rsid w:val="000646F4"/>
    <w:rsid w:val="000646FA"/>
    <w:rsid w:val="00066620"/>
    <w:rsid w:val="00067588"/>
    <w:rsid w:val="000678F5"/>
    <w:rsid w:val="000679A9"/>
    <w:rsid w:val="00067D14"/>
    <w:rsid w:val="0007109B"/>
    <w:rsid w:val="00072C8C"/>
    <w:rsid w:val="000733B5"/>
    <w:rsid w:val="00073E12"/>
    <w:rsid w:val="000749F6"/>
    <w:rsid w:val="00076BC7"/>
    <w:rsid w:val="00077456"/>
    <w:rsid w:val="00080569"/>
    <w:rsid w:val="00081815"/>
    <w:rsid w:val="00092225"/>
    <w:rsid w:val="000929BA"/>
    <w:rsid w:val="000931C0"/>
    <w:rsid w:val="000A2121"/>
    <w:rsid w:val="000A287A"/>
    <w:rsid w:val="000B0595"/>
    <w:rsid w:val="000B175B"/>
    <w:rsid w:val="000B2F02"/>
    <w:rsid w:val="000B3A0F"/>
    <w:rsid w:val="000B4376"/>
    <w:rsid w:val="000B4826"/>
    <w:rsid w:val="000B4EF7"/>
    <w:rsid w:val="000C2C03"/>
    <w:rsid w:val="000C2D2E"/>
    <w:rsid w:val="000C387E"/>
    <w:rsid w:val="000C4145"/>
    <w:rsid w:val="000D0E1B"/>
    <w:rsid w:val="000D328C"/>
    <w:rsid w:val="000E0415"/>
    <w:rsid w:val="000E1362"/>
    <w:rsid w:val="000E1A75"/>
    <w:rsid w:val="000E1D23"/>
    <w:rsid w:val="000E2249"/>
    <w:rsid w:val="000E30DD"/>
    <w:rsid w:val="000E431E"/>
    <w:rsid w:val="000F043C"/>
    <w:rsid w:val="000F154C"/>
    <w:rsid w:val="000F25B2"/>
    <w:rsid w:val="000F2C57"/>
    <w:rsid w:val="000F3B93"/>
    <w:rsid w:val="000F3E64"/>
    <w:rsid w:val="001009FB"/>
    <w:rsid w:val="001062CF"/>
    <w:rsid w:val="001070AF"/>
    <w:rsid w:val="001103AA"/>
    <w:rsid w:val="00110B78"/>
    <w:rsid w:val="00112294"/>
    <w:rsid w:val="001135D5"/>
    <w:rsid w:val="001146FC"/>
    <w:rsid w:val="00115235"/>
    <w:rsid w:val="00115E53"/>
    <w:rsid w:val="0011666B"/>
    <w:rsid w:val="001166E6"/>
    <w:rsid w:val="00120EC9"/>
    <w:rsid w:val="0012226D"/>
    <w:rsid w:val="001228CC"/>
    <w:rsid w:val="001234D9"/>
    <w:rsid w:val="001255A9"/>
    <w:rsid w:val="0012751E"/>
    <w:rsid w:val="001339AB"/>
    <w:rsid w:val="00135CA3"/>
    <w:rsid w:val="00135F0A"/>
    <w:rsid w:val="001377EC"/>
    <w:rsid w:val="00140CE2"/>
    <w:rsid w:val="001463EF"/>
    <w:rsid w:val="0015085A"/>
    <w:rsid w:val="00150901"/>
    <w:rsid w:val="00155508"/>
    <w:rsid w:val="001569A4"/>
    <w:rsid w:val="00157C0E"/>
    <w:rsid w:val="00160EFF"/>
    <w:rsid w:val="00160F2F"/>
    <w:rsid w:val="001658C7"/>
    <w:rsid w:val="00165F3A"/>
    <w:rsid w:val="001702F0"/>
    <w:rsid w:val="00170580"/>
    <w:rsid w:val="001749DB"/>
    <w:rsid w:val="00175C0B"/>
    <w:rsid w:val="00176B4D"/>
    <w:rsid w:val="00182290"/>
    <w:rsid w:val="001853B7"/>
    <w:rsid w:val="0018733E"/>
    <w:rsid w:val="00187E21"/>
    <w:rsid w:val="00187F8B"/>
    <w:rsid w:val="001909CD"/>
    <w:rsid w:val="00191126"/>
    <w:rsid w:val="00192B2E"/>
    <w:rsid w:val="0019394C"/>
    <w:rsid w:val="001A14C8"/>
    <w:rsid w:val="001A20B4"/>
    <w:rsid w:val="001A3955"/>
    <w:rsid w:val="001A42BC"/>
    <w:rsid w:val="001A4410"/>
    <w:rsid w:val="001A7C32"/>
    <w:rsid w:val="001B0AA4"/>
    <w:rsid w:val="001B2344"/>
    <w:rsid w:val="001B38D1"/>
    <w:rsid w:val="001B4B04"/>
    <w:rsid w:val="001B5599"/>
    <w:rsid w:val="001B657D"/>
    <w:rsid w:val="001C1513"/>
    <w:rsid w:val="001C15C7"/>
    <w:rsid w:val="001C6663"/>
    <w:rsid w:val="001C7454"/>
    <w:rsid w:val="001C7895"/>
    <w:rsid w:val="001D0C8C"/>
    <w:rsid w:val="001D1419"/>
    <w:rsid w:val="001D15CA"/>
    <w:rsid w:val="001D26DF"/>
    <w:rsid w:val="001D2ECA"/>
    <w:rsid w:val="001D370B"/>
    <w:rsid w:val="001D3A03"/>
    <w:rsid w:val="001D3CA1"/>
    <w:rsid w:val="001D5F89"/>
    <w:rsid w:val="001D7E80"/>
    <w:rsid w:val="001E291E"/>
    <w:rsid w:val="001E3683"/>
    <w:rsid w:val="001E5855"/>
    <w:rsid w:val="001E7013"/>
    <w:rsid w:val="001E70E8"/>
    <w:rsid w:val="001E7B67"/>
    <w:rsid w:val="001F22A3"/>
    <w:rsid w:val="001F33EB"/>
    <w:rsid w:val="001F3697"/>
    <w:rsid w:val="00202DA8"/>
    <w:rsid w:val="00204919"/>
    <w:rsid w:val="002050B1"/>
    <w:rsid w:val="00211E0B"/>
    <w:rsid w:val="002137E3"/>
    <w:rsid w:val="0021474B"/>
    <w:rsid w:val="00216157"/>
    <w:rsid w:val="00222B46"/>
    <w:rsid w:val="00223896"/>
    <w:rsid w:val="00224A90"/>
    <w:rsid w:val="002268DB"/>
    <w:rsid w:val="002275A7"/>
    <w:rsid w:val="00227982"/>
    <w:rsid w:val="00231D08"/>
    <w:rsid w:val="002325C7"/>
    <w:rsid w:val="00234B64"/>
    <w:rsid w:val="00234D6D"/>
    <w:rsid w:val="00235167"/>
    <w:rsid w:val="00241BA4"/>
    <w:rsid w:val="00241CDB"/>
    <w:rsid w:val="0024386E"/>
    <w:rsid w:val="00243A1B"/>
    <w:rsid w:val="0024772E"/>
    <w:rsid w:val="0025043B"/>
    <w:rsid w:val="002540D8"/>
    <w:rsid w:val="00263024"/>
    <w:rsid w:val="0026591B"/>
    <w:rsid w:val="002661EA"/>
    <w:rsid w:val="00267F5F"/>
    <w:rsid w:val="00270F61"/>
    <w:rsid w:val="002804BE"/>
    <w:rsid w:val="002855DA"/>
    <w:rsid w:val="00286B4D"/>
    <w:rsid w:val="00293B67"/>
    <w:rsid w:val="00295702"/>
    <w:rsid w:val="002A3090"/>
    <w:rsid w:val="002A465E"/>
    <w:rsid w:val="002A61B9"/>
    <w:rsid w:val="002A73E5"/>
    <w:rsid w:val="002B0ADC"/>
    <w:rsid w:val="002B1A29"/>
    <w:rsid w:val="002B1E66"/>
    <w:rsid w:val="002B25E2"/>
    <w:rsid w:val="002B3960"/>
    <w:rsid w:val="002B424B"/>
    <w:rsid w:val="002B5584"/>
    <w:rsid w:val="002C1739"/>
    <w:rsid w:val="002C64A7"/>
    <w:rsid w:val="002C79A0"/>
    <w:rsid w:val="002D45B2"/>
    <w:rsid w:val="002D4643"/>
    <w:rsid w:val="002E39A7"/>
    <w:rsid w:val="002E5507"/>
    <w:rsid w:val="002E6FD3"/>
    <w:rsid w:val="002F175C"/>
    <w:rsid w:val="002F1DBA"/>
    <w:rsid w:val="002F5AF4"/>
    <w:rsid w:val="002F6BD8"/>
    <w:rsid w:val="002F7DE0"/>
    <w:rsid w:val="00301760"/>
    <w:rsid w:val="00302E18"/>
    <w:rsid w:val="00303F8B"/>
    <w:rsid w:val="00305C7F"/>
    <w:rsid w:val="00311048"/>
    <w:rsid w:val="00316FFE"/>
    <w:rsid w:val="00322998"/>
    <w:rsid w:val="003229D8"/>
    <w:rsid w:val="00324B42"/>
    <w:rsid w:val="00326A11"/>
    <w:rsid w:val="00330A18"/>
    <w:rsid w:val="00336357"/>
    <w:rsid w:val="00336921"/>
    <w:rsid w:val="0034116C"/>
    <w:rsid w:val="0034174E"/>
    <w:rsid w:val="00342BEA"/>
    <w:rsid w:val="00343034"/>
    <w:rsid w:val="00343235"/>
    <w:rsid w:val="00344866"/>
    <w:rsid w:val="00350E59"/>
    <w:rsid w:val="0035251E"/>
    <w:rsid w:val="00352709"/>
    <w:rsid w:val="00355DB6"/>
    <w:rsid w:val="003566D2"/>
    <w:rsid w:val="0036005D"/>
    <w:rsid w:val="0036042E"/>
    <w:rsid w:val="003619B5"/>
    <w:rsid w:val="00361AC3"/>
    <w:rsid w:val="00362083"/>
    <w:rsid w:val="003646AB"/>
    <w:rsid w:val="0036546A"/>
    <w:rsid w:val="00365763"/>
    <w:rsid w:val="00365DAE"/>
    <w:rsid w:val="00370663"/>
    <w:rsid w:val="00371178"/>
    <w:rsid w:val="00375EFC"/>
    <w:rsid w:val="0037742F"/>
    <w:rsid w:val="0039178B"/>
    <w:rsid w:val="00392E47"/>
    <w:rsid w:val="0039350F"/>
    <w:rsid w:val="00394393"/>
    <w:rsid w:val="003956D7"/>
    <w:rsid w:val="00397899"/>
    <w:rsid w:val="00397EBA"/>
    <w:rsid w:val="003A12A6"/>
    <w:rsid w:val="003A27AB"/>
    <w:rsid w:val="003A4083"/>
    <w:rsid w:val="003A4B8F"/>
    <w:rsid w:val="003A6810"/>
    <w:rsid w:val="003B030D"/>
    <w:rsid w:val="003B0747"/>
    <w:rsid w:val="003B3944"/>
    <w:rsid w:val="003B6707"/>
    <w:rsid w:val="003B7D6B"/>
    <w:rsid w:val="003C2CC4"/>
    <w:rsid w:val="003C534D"/>
    <w:rsid w:val="003C55A0"/>
    <w:rsid w:val="003C6F13"/>
    <w:rsid w:val="003C75F5"/>
    <w:rsid w:val="003D4B23"/>
    <w:rsid w:val="003E130E"/>
    <w:rsid w:val="003E3248"/>
    <w:rsid w:val="003E509D"/>
    <w:rsid w:val="003E6693"/>
    <w:rsid w:val="003E7B22"/>
    <w:rsid w:val="003F39C3"/>
    <w:rsid w:val="003F648C"/>
    <w:rsid w:val="003F6DB4"/>
    <w:rsid w:val="003F72C3"/>
    <w:rsid w:val="00400BC2"/>
    <w:rsid w:val="004038EF"/>
    <w:rsid w:val="004100FC"/>
    <w:rsid w:val="00410102"/>
    <w:rsid w:val="004102D7"/>
    <w:rsid w:val="004105BE"/>
    <w:rsid w:val="00410C89"/>
    <w:rsid w:val="00412CDE"/>
    <w:rsid w:val="00422E03"/>
    <w:rsid w:val="0042584C"/>
    <w:rsid w:val="00426B9B"/>
    <w:rsid w:val="00427A84"/>
    <w:rsid w:val="004325CB"/>
    <w:rsid w:val="00433365"/>
    <w:rsid w:val="004340B3"/>
    <w:rsid w:val="004350A6"/>
    <w:rsid w:val="00442A83"/>
    <w:rsid w:val="0044453F"/>
    <w:rsid w:val="00444B45"/>
    <w:rsid w:val="004501FF"/>
    <w:rsid w:val="00451825"/>
    <w:rsid w:val="00452334"/>
    <w:rsid w:val="0045495B"/>
    <w:rsid w:val="004561E5"/>
    <w:rsid w:val="00460312"/>
    <w:rsid w:val="00462AD3"/>
    <w:rsid w:val="00463442"/>
    <w:rsid w:val="00464279"/>
    <w:rsid w:val="004675C7"/>
    <w:rsid w:val="00467BDC"/>
    <w:rsid w:val="004736A2"/>
    <w:rsid w:val="00475075"/>
    <w:rsid w:val="00476BD5"/>
    <w:rsid w:val="00481285"/>
    <w:rsid w:val="0048397A"/>
    <w:rsid w:val="004852F8"/>
    <w:rsid w:val="00485CBB"/>
    <w:rsid w:val="004866B7"/>
    <w:rsid w:val="00490181"/>
    <w:rsid w:val="00493D60"/>
    <w:rsid w:val="00493E1F"/>
    <w:rsid w:val="004955C8"/>
    <w:rsid w:val="00495B02"/>
    <w:rsid w:val="0049797D"/>
    <w:rsid w:val="004A04DD"/>
    <w:rsid w:val="004A449E"/>
    <w:rsid w:val="004B383D"/>
    <w:rsid w:val="004B444D"/>
    <w:rsid w:val="004B4A62"/>
    <w:rsid w:val="004B52D6"/>
    <w:rsid w:val="004B5D99"/>
    <w:rsid w:val="004C2461"/>
    <w:rsid w:val="004C328A"/>
    <w:rsid w:val="004C52EE"/>
    <w:rsid w:val="004C5FFB"/>
    <w:rsid w:val="004C66EC"/>
    <w:rsid w:val="004C7462"/>
    <w:rsid w:val="004D34E6"/>
    <w:rsid w:val="004D7BAF"/>
    <w:rsid w:val="004E4207"/>
    <w:rsid w:val="004E65E5"/>
    <w:rsid w:val="004E7066"/>
    <w:rsid w:val="004E77B2"/>
    <w:rsid w:val="004F064F"/>
    <w:rsid w:val="004F5CB5"/>
    <w:rsid w:val="004F5FDF"/>
    <w:rsid w:val="00500D3D"/>
    <w:rsid w:val="005046E7"/>
    <w:rsid w:val="00504B2D"/>
    <w:rsid w:val="00510DDB"/>
    <w:rsid w:val="00513D80"/>
    <w:rsid w:val="00514380"/>
    <w:rsid w:val="00520B8D"/>
    <w:rsid w:val="0052136D"/>
    <w:rsid w:val="005228EB"/>
    <w:rsid w:val="00524821"/>
    <w:rsid w:val="00525E11"/>
    <w:rsid w:val="00526F2C"/>
    <w:rsid w:val="0052775E"/>
    <w:rsid w:val="00530D7B"/>
    <w:rsid w:val="00531ACC"/>
    <w:rsid w:val="00532DD4"/>
    <w:rsid w:val="00534919"/>
    <w:rsid w:val="00534D26"/>
    <w:rsid w:val="00535095"/>
    <w:rsid w:val="0053684A"/>
    <w:rsid w:val="005403B5"/>
    <w:rsid w:val="005420F2"/>
    <w:rsid w:val="005431C1"/>
    <w:rsid w:val="00547C3A"/>
    <w:rsid w:val="00553379"/>
    <w:rsid w:val="005553F7"/>
    <w:rsid w:val="00555B3F"/>
    <w:rsid w:val="005616F9"/>
    <w:rsid w:val="00561855"/>
    <w:rsid w:val="0056209A"/>
    <w:rsid w:val="0056214F"/>
    <w:rsid w:val="005628B6"/>
    <w:rsid w:val="0056367D"/>
    <w:rsid w:val="00564819"/>
    <w:rsid w:val="00566E42"/>
    <w:rsid w:val="00570A0F"/>
    <w:rsid w:val="00571DCE"/>
    <w:rsid w:val="005728FA"/>
    <w:rsid w:val="00582FC6"/>
    <w:rsid w:val="0058358F"/>
    <w:rsid w:val="005846C9"/>
    <w:rsid w:val="005900A9"/>
    <w:rsid w:val="00592CFC"/>
    <w:rsid w:val="005941EC"/>
    <w:rsid w:val="00595AA0"/>
    <w:rsid w:val="00596080"/>
    <w:rsid w:val="0059724D"/>
    <w:rsid w:val="005A444F"/>
    <w:rsid w:val="005B320C"/>
    <w:rsid w:val="005B3DB3"/>
    <w:rsid w:val="005B4C62"/>
    <w:rsid w:val="005B4D7B"/>
    <w:rsid w:val="005B4E13"/>
    <w:rsid w:val="005B6C7A"/>
    <w:rsid w:val="005C342F"/>
    <w:rsid w:val="005C68A3"/>
    <w:rsid w:val="005C7D1E"/>
    <w:rsid w:val="005D089C"/>
    <w:rsid w:val="005D0CA0"/>
    <w:rsid w:val="005D1831"/>
    <w:rsid w:val="005D1ED9"/>
    <w:rsid w:val="005D261C"/>
    <w:rsid w:val="005D3875"/>
    <w:rsid w:val="005D404A"/>
    <w:rsid w:val="005D7826"/>
    <w:rsid w:val="005D7E37"/>
    <w:rsid w:val="005E2C2E"/>
    <w:rsid w:val="005E7E85"/>
    <w:rsid w:val="005F012F"/>
    <w:rsid w:val="005F07BC"/>
    <w:rsid w:val="005F3897"/>
    <w:rsid w:val="005F3914"/>
    <w:rsid w:val="005F5352"/>
    <w:rsid w:val="005F7B75"/>
    <w:rsid w:val="006001EE"/>
    <w:rsid w:val="006020A7"/>
    <w:rsid w:val="00602B2A"/>
    <w:rsid w:val="00603CB2"/>
    <w:rsid w:val="00605042"/>
    <w:rsid w:val="006102B1"/>
    <w:rsid w:val="00611FC4"/>
    <w:rsid w:val="006139F8"/>
    <w:rsid w:val="00615AE7"/>
    <w:rsid w:val="006176FB"/>
    <w:rsid w:val="00623E56"/>
    <w:rsid w:val="00625760"/>
    <w:rsid w:val="00630BC5"/>
    <w:rsid w:val="0063211E"/>
    <w:rsid w:val="0063401F"/>
    <w:rsid w:val="00637F85"/>
    <w:rsid w:val="00640B26"/>
    <w:rsid w:val="00642BD2"/>
    <w:rsid w:val="0064419F"/>
    <w:rsid w:val="00644378"/>
    <w:rsid w:val="00650A63"/>
    <w:rsid w:val="00652135"/>
    <w:rsid w:val="006529C5"/>
    <w:rsid w:val="00652D0A"/>
    <w:rsid w:val="00660A87"/>
    <w:rsid w:val="006618BB"/>
    <w:rsid w:val="00662BB6"/>
    <w:rsid w:val="006630D7"/>
    <w:rsid w:val="006646A1"/>
    <w:rsid w:val="006678BF"/>
    <w:rsid w:val="0067112A"/>
    <w:rsid w:val="00671B51"/>
    <w:rsid w:val="0067362F"/>
    <w:rsid w:val="00674B47"/>
    <w:rsid w:val="00676606"/>
    <w:rsid w:val="00684C21"/>
    <w:rsid w:val="00684F66"/>
    <w:rsid w:val="006853D0"/>
    <w:rsid w:val="006861C3"/>
    <w:rsid w:val="00687500"/>
    <w:rsid w:val="00687566"/>
    <w:rsid w:val="006900F2"/>
    <w:rsid w:val="00690286"/>
    <w:rsid w:val="00692B9C"/>
    <w:rsid w:val="00694E2A"/>
    <w:rsid w:val="00695CE1"/>
    <w:rsid w:val="006A06F3"/>
    <w:rsid w:val="006A0FA4"/>
    <w:rsid w:val="006A0FB5"/>
    <w:rsid w:val="006A1C47"/>
    <w:rsid w:val="006A2530"/>
    <w:rsid w:val="006A5D51"/>
    <w:rsid w:val="006B1418"/>
    <w:rsid w:val="006B35F7"/>
    <w:rsid w:val="006B3D55"/>
    <w:rsid w:val="006B688D"/>
    <w:rsid w:val="006B6C70"/>
    <w:rsid w:val="006C3589"/>
    <w:rsid w:val="006C38F8"/>
    <w:rsid w:val="006C3986"/>
    <w:rsid w:val="006C5273"/>
    <w:rsid w:val="006D27A9"/>
    <w:rsid w:val="006D37AF"/>
    <w:rsid w:val="006D51D0"/>
    <w:rsid w:val="006D5FB9"/>
    <w:rsid w:val="006D658E"/>
    <w:rsid w:val="006E02DA"/>
    <w:rsid w:val="006E564B"/>
    <w:rsid w:val="006E7191"/>
    <w:rsid w:val="006F11EE"/>
    <w:rsid w:val="006F27D6"/>
    <w:rsid w:val="006F3983"/>
    <w:rsid w:val="006F65C6"/>
    <w:rsid w:val="00703577"/>
    <w:rsid w:val="00704DBF"/>
    <w:rsid w:val="00705894"/>
    <w:rsid w:val="00707B9E"/>
    <w:rsid w:val="0071419D"/>
    <w:rsid w:val="007151B8"/>
    <w:rsid w:val="007152EF"/>
    <w:rsid w:val="00716475"/>
    <w:rsid w:val="00720E9C"/>
    <w:rsid w:val="00721A33"/>
    <w:rsid w:val="007262F3"/>
    <w:rsid w:val="0072632A"/>
    <w:rsid w:val="0072762F"/>
    <w:rsid w:val="00731B40"/>
    <w:rsid w:val="007327D5"/>
    <w:rsid w:val="007343A7"/>
    <w:rsid w:val="00737E0E"/>
    <w:rsid w:val="0074061F"/>
    <w:rsid w:val="00741ECC"/>
    <w:rsid w:val="007436A6"/>
    <w:rsid w:val="00744505"/>
    <w:rsid w:val="00744914"/>
    <w:rsid w:val="007547DC"/>
    <w:rsid w:val="00757EA7"/>
    <w:rsid w:val="00760ECB"/>
    <w:rsid w:val="007629C8"/>
    <w:rsid w:val="00763DAF"/>
    <w:rsid w:val="0076491F"/>
    <w:rsid w:val="0076595B"/>
    <w:rsid w:val="007666CA"/>
    <w:rsid w:val="00767E6D"/>
    <w:rsid w:val="0077047D"/>
    <w:rsid w:val="00770BDA"/>
    <w:rsid w:val="00771D51"/>
    <w:rsid w:val="007722FE"/>
    <w:rsid w:val="0078330A"/>
    <w:rsid w:val="00783D32"/>
    <w:rsid w:val="00784101"/>
    <w:rsid w:val="0078478C"/>
    <w:rsid w:val="00786535"/>
    <w:rsid w:val="00791007"/>
    <w:rsid w:val="00791355"/>
    <w:rsid w:val="00791704"/>
    <w:rsid w:val="00791B60"/>
    <w:rsid w:val="00792530"/>
    <w:rsid w:val="007965CF"/>
    <w:rsid w:val="007A0DAE"/>
    <w:rsid w:val="007A24B3"/>
    <w:rsid w:val="007A268F"/>
    <w:rsid w:val="007A7CB0"/>
    <w:rsid w:val="007A7F79"/>
    <w:rsid w:val="007B5A63"/>
    <w:rsid w:val="007B6BA5"/>
    <w:rsid w:val="007C3390"/>
    <w:rsid w:val="007C4F4B"/>
    <w:rsid w:val="007C7287"/>
    <w:rsid w:val="007C7C71"/>
    <w:rsid w:val="007D0839"/>
    <w:rsid w:val="007D69DE"/>
    <w:rsid w:val="007D69ED"/>
    <w:rsid w:val="007E01E9"/>
    <w:rsid w:val="007E5C3B"/>
    <w:rsid w:val="007E5D73"/>
    <w:rsid w:val="007E5EF2"/>
    <w:rsid w:val="007E6237"/>
    <w:rsid w:val="007E63F3"/>
    <w:rsid w:val="007E7A78"/>
    <w:rsid w:val="007F0866"/>
    <w:rsid w:val="007F1831"/>
    <w:rsid w:val="007F22A4"/>
    <w:rsid w:val="007F34C3"/>
    <w:rsid w:val="007F6611"/>
    <w:rsid w:val="007F692B"/>
    <w:rsid w:val="007F75FA"/>
    <w:rsid w:val="00800B57"/>
    <w:rsid w:val="00806532"/>
    <w:rsid w:val="00807858"/>
    <w:rsid w:val="00810D34"/>
    <w:rsid w:val="00811920"/>
    <w:rsid w:val="00814926"/>
    <w:rsid w:val="00814C46"/>
    <w:rsid w:val="00815AD0"/>
    <w:rsid w:val="00815EDB"/>
    <w:rsid w:val="00815F74"/>
    <w:rsid w:val="0081700B"/>
    <w:rsid w:val="00820FB6"/>
    <w:rsid w:val="008242D7"/>
    <w:rsid w:val="00825076"/>
    <w:rsid w:val="008257B1"/>
    <w:rsid w:val="0082699F"/>
    <w:rsid w:val="00831DA7"/>
    <w:rsid w:val="00832334"/>
    <w:rsid w:val="00832B9F"/>
    <w:rsid w:val="00832E78"/>
    <w:rsid w:val="00834A56"/>
    <w:rsid w:val="008376BC"/>
    <w:rsid w:val="00837A29"/>
    <w:rsid w:val="008415BD"/>
    <w:rsid w:val="00842061"/>
    <w:rsid w:val="00843767"/>
    <w:rsid w:val="0084610F"/>
    <w:rsid w:val="00850079"/>
    <w:rsid w:val="00866E6E"/>
    <w:rsid w:val="008679D9"/>
    <w:rsid w:val="00870238"/>
    <w:rsid w:val="00871AAF"/>
    <w:rsid w:val="00871FC5"/>
    <w:rsid w:val="00880C1F"/>
    <w:rsid w:val="008817A3"/>
    <w:rsid w:val="008829AA"/>
    <w:rsid w:val="008878DE"/>
    <w:rsid w:val="00896A40"/>
    <w:rsid w:val="008979B1"/>
    <w:rsid w:val="008A1772"/>
    <w:rsid w:val="008A1ED5"/>
    <w:rsid w:val="008A34E0"/>
    <w:rsid w:val="008A6B25"/>
    <w:rsid w:val="008A6C4F"/>
    <w:rsid w:val="008A7BAA"/>
    <w:rsid w:val="008B2335"/>
    <w:rsid w:val="008B2E36"/>
    <w:rsid w:val="008B34F8"/>
    <w:rsid w:val="008B4080"/>
    <w:rsid w:val="008B4677"/>
    <w:rsid w:val="008B6B15"/>
    <w:rsid w:val="008B7308"/>
    <w:rsid w:val="008B7AF8"/>
    <w:rsid w:val="008C00CB"/>
    <w:rsid w:val="008C01F2"/>
    <w:rsid w:val="008C1D65"/>
    <w:rsid w:val="008C336F"/>
    <w:rsid w:val="008C3537"/>
    <w:rsid w:val="008C434D"/>
    <w:rsid w:val="008D065B"/>
    <w:rsid w:val="008D1A36"/>
    <w:rsid w:val="008D6DF5"/>
    <w:rsid w:val="008E0586"/>
    <w:rsid w:val="008E0678"/>
    <w:rsid w:val="008E1884"/>
    <w:rsid w:val="008E21B7"/>
    <w:rsid w:val="008E263C"/>
    <w:rsid w:val="008E596D"/>
    <w:rsid w:val="008E67FE"/>
    <w:rsid w:val="008F28B4"/>
    <w:rsid w:val="008F31D2"/>
    <w:rsid w:val="008F3F8D"/>
    <w:rsid w:val="008F49C4"/>
    <w:rsid w:val="008F671C"/>
    <w:rsid w:val="0090047D"/>
    <w:rsid w:val="00907543"/>
    <w:rsid w:val="009112CD"/>
    <w:rsid w:val="0091303F"/>
    <w:rsid w:val="00913AD2"/>
    <w:rsid w:val="00915586"/>
    <w:rsid w:val="00915EF6"/>
    <w:rsid w:val="0091645F"/>
    <w:rsid w:val="009166D3"/>
    <w:rsid w:val="00921788"/>
    <w:rsid w:val="009223CA"/>
    <w:rsid w:val="00922C99"/>
    <w:rsid w:val="009316E5"/>
    <w:rsid w:val="00931DA4"/>
    <w:rsid w:val="00934353"/>
    <w:rsid w:val="00936336"/>
    <w:rsid w:val="00940F93"/>
    <w:rsid w:val="009424B6"/>
    <w:rsid w:val="009448C3"/>
    <w:rsid w:val="0094604C"/>
    <w:rsid w:val="00952428"/>
    <w:rsid w:val="00952764"/>
    <w:rsid w:val="009530F0"/>
    <w:rsid w:val="009565E8"/>
    <w:rsid w:val="00957248"/>
    <w:rsid w:val="00957FC6"/>
    <w:rsid w:val="00960A51"/>
    <w:rsid w:val="009619C1"/>
    <w:rsid w:val="00961A07"/>
    <w:rsid w:val="009654EC"/>
    <w:rsid w:val="0096679F"/>
    <w:rsid w:val="00967596"/>
    <w:rsid w:val="00972E98"/>
    <w:rsid w:val="00973342"/>
    <w:rsid w:val="009760F3"/>
    <w:rsid w:val="00976CFB"/>
    <w:rsid w:val="009772B3"/>
    <w:rsid w:val="00977D26"/>
    <w:rsid w:val="00981875"/>
    <w:rsid w:val="00983E25"/>
    <w:rsid w:val="009844EC"/>
    <w:rsid w:val="00985A22"/>
    <w:rsid w:val="009872A2"/>
    <w:rsid w:val="009908BE"/>
    <w:rsid w:val="00992383"/>
    <w:rsid w:val="00997D57"/>
    <w:rsid w:val="009A0830"/>
    <w:rsid w:val="009A0E8D"/>
    <w:rsid w:val="009A107A"/>
    <w:rsid w:val="009A113B"/>
    <w:rsid w:val="009A27DE"/>
    <w:rsid w:val="009A5589"/>
    <w:rsid w:val="009A78B3"/>
    <w:rsid w:val="009B0CE1"/>
    <w:rsid w:val="009B0FFA"/>
    <w:rsid w:val="009B14CA"/>
    <w:rsid w:val="009B26E7"/>
    <w:rsid w:val="009B5FB6"/>
    <w:rsid w:val="009B64BB"/>
    <w:rsid w:val="009B6C5B"/>
    <w:rsid w:val="009B79DC"/>
    <w:rsid w:val="009C0276"/>
    <w:rsid w:val="009C6010"/>
    <w:rsid w:val="009C6666"/>
    <w:rsid w:val="009D0F2C"/>
    <w:rsid w:val="009D1888"/>
    <w:rsid w:val="009D3981"/>
    <w:rsid w:val="009D3D89"/>
    <w:rsid w:val="009D43B2"/>
    <w:rsid w:val="009D6411"/>
    <w:rsid w:val="009D66B5"/>
    <w:rsid w:val="009E51E3"/>
    <w:rsid w:val="009F2F99"/>
    <w:rsid w:val="009F49B3"/>
    <w:rsid w:val="009F7AB4"/>
    <w:rsid w:val="00A00697"/>
    <w:rsid w:val="00A00A3F"/>
    <w:rsid w:val="00A0136E"/>
    <w:rsid w:val="00A01489"/>
    <w:rsid w:val="00A031A4"/>
    <w:rsid w:val="00A04F32"/>
    <w:rsid w:val="00A05AD6"/>
    <w:rsid w:val="00A064AC"/>
    <w:rsid w:val="00A11919"/>
    <w:rsid w:val="00A11ACF"/>
    <w:rsid w:val="00A1395B"/>
    <w:rsid w:val="00A14105"/>
    <w:rsid w:val="00A16B0C"/>
    <w:rsid w:val="00A17DDB"/>
    <w:rsid w:val="00A216E2"/>
    <w:rsid w:val="00A231EE"/>
    <w:rsid w:val="00A273C6"/>
    <w:rsid w:val="00A3026E"/>
    <w:rsid w:val="00A31837"/>
    <w:rsid w:val="00A33019"/>
    <w:rsid w:val="00A338F1"/>
    <w:rsid w:val="00A33AC7"/>
    <w:rsid w:val="00A3505A"/>
    <w:rsid w:val="00A35BE0"/>
    <w:rsid w:val="00A50908"/>
    <w:rsid w:val="00A50C7F"/>
    <w:rsid w:val="00A50CF2"/>
    <w:rsid w:val="00A51526"/>
    <w:rsid w:val="00A52109"/>
    <w:rsid w:val="00A6129C"/>
    <w:rsid w:val="00A619BE"/>
    <w:rsid w:val="00A643C3"/>
    <w:rsid w:val="00A666E4"/>
    <w:rsid w:val="00A7091D"/>
    <w:rsid w:val="00A70975"/>
    <w:rsid w:val="00A72F22"/>
    <w:rsid w:val="00A73233"/>
    <w:rsid w:val="00A7360F"/>
    <w:rsid w:val="00A748A6"/>
    <w:rsid w:val="00A769F4"/>
    <w:rsid w:val="00A774E8"/>
    <w:rsid w:val="00A776B4"/>
    <w:rsid w:val="00A804A7"/>
    <w:rsid w:val="00A83F12"/>
    <w:rsid w:val="00A8667B"/>
    <w:rsid w:val="00A869E3"/>
    <w:rsid w:val="00A87AC9"/>
    <w:rsid w:val="00A91DD3"/>
    <w:rsid w:val="00A93245"/>
    <w:rsid w:val="00A94361"/>
    <w:rsid w:val="00AA293C"/>
    <w:rsid w:val="00AA3038"/>
    <w:rsid w:val="00AA44D0"/>
    <w:rsid w:val="00AA60A9"/>
    <w:rsid w:val="00AB7E07"/>
    <w:rsid w:val="00AC091B"/>
    <w:rsid w:val="00AC2EF5"/>
    <w:rsid w:val="00AC5457"/>
    <w:rsid w:val="00AC7EEC"/>
    <w:rsid w:val="00AD3253"/>
    <w:rsid w:val="00AD3759"/>
    <w:rsid w:val="00AD5311"/>
    <w:rsid w:val="00AE1DBA"/>
    <w:rsid w:val="00AE34D8"/>
    <w:rsid w:val="00AE598B"/>
    <w:rsid w:val="00AE5DDE"/>
    <w:rsid w:val="00AE6617"/>
    <w:rsid w:val="00AE6EA6"/>
    <w:rsid w:val="00AE7ED2"/>
    <w:rsid w:val="00AF3355"/>
    <w:rsid w:val="00AF37D8"/>
    <w:rsid w:val="00B00316"/>
    <w:rsid w:val="00B059D6"/>
    <w:rsid w:val="00B13138"/>
    <w:rsid w:val="00B13466"/>
    <w:rsid w:val="00B215FD"/>
    <w:rsid w:val="00B230C0"/>
    <w:rsid w:val="00B2411B"/>
    <w:rsid w:val="00B2505B"/>
    <w:rsid w:val="00B25B48"/>
    <w:rsid w:val="00B30179"/>
    <w:rsid w:val="00B30DCE"/>
    <w:rsid w:val="00B324AF"/>
    <w:rsid w:val="00B336CA"/>
    <w:rsid w:val="00B353FA"/>
    <w:rsid w:val="00B37963"/>
    <w:rsid w:val="00B40978"/>
    <w:rsid w:val="00B421C1"/>
    <w:rsid w:val="00B44F1B"/>
    <w:rsid w:val="00B515A8"/>
    <w:rsid w:val="00B531D5"/>
    <w:rsid w:val="00B531FF"/>
    <w:rsid w:val="00B53C21"/>
    <w:rsid w:val="00B54319"/>
    <w:rsid w:val="00B55C71"/>
    <w:rsid w:val="00B55D33"/>
    <w:rsid w:val="00B56E4A"/>
    <w:rsid w:val="00B56E9C"/>
    <w:rsid w:val="00B60F97"/>
    <w:rsid w:val="00B62650"/>
    <w:rsid w:val="00B6373A"/>
    <w:rsid w:val="00B64541"/>
    <w:rsid w:val="00B64B1F"/>
    <w:rsid w:val="00B6553F"/>
    <w:rsid w:val="00B66C7C"/>
    <w:rsid w:val="00B72938"/>
    <w:rsid w:val="00B73108"/>
    <w:rsid w:val="00B75154"/>
    <w:rsid w:val="00B77903"/>
    <w:rsid w:val="00B77D05"/>
    <w:rsid w:val="00B77DCE"/>
    <w:rsid w:val="00B81151"/>
    <w:rsid w:val="00B81206"/>
    <w:rsid w:val="00B81E12"/>
    <w:rsid w:val="00B851F0"/>
    <w:rsid w:val="00B85524"/>
    <w:rsid w:val="00B85B7F"/>
    <w:rsid w:val="00B86007"/>
    <w:rsid w:val="00B93092"/>
    <w:rsid w:val="00B9409E"/>
    <w:rsid w:val="00B96A3E"/>
    <w:rsid w:val="00B97A71"/>
    <w:rsid w:val="00BA4443"/>
    <w:rsid w:val="00BB040C"/>
    <w:rsid w:val="00BB13BA"/>
    <w:rsid w:val="00BB2AFF"/>
    <w:rsid w:val="00BB77E1"/>
    <w:rsid w:val="00BC04AC"/>
    <w:rsid w:val="00BC18C0"/>
    <w:rsid w:val="00BC3FA0"/>
    <w:rsid w:val="00BC4239"/>
    <w:rsid w:val="00BC74E9"/>
    <w:rsid w:val="00BD368D"/>
    <w:rsid w:val="00BD4EA1"/>
    <w:rsid w:val="00BD4EE4"/>
    <w:rsid w:val="00BD5C60"/>
    <w:rsid w:val="00BE79AB"/>
    <w:rsid w:val="00BE7A9F"/>
    <w:rsid w:val="00BF0CED"/>
    <w:rsid w:val="00BF1808"/>
    <w:rsid w:val="00BF1F96"/>
    <w:rsid w:val="00BF2D01"/>
    <w:rsid w:val="00BF2F37"/>
    <w:rsid w:val="00BF5C2B"/>
    <w:rsid w:val="00BF68A8"/>
    <w:rsid w:val="00BF6F60"/>
    <w:rsid w:val="00C018F3"/>
    <w:rsid w:val="00C02DCC"/>
    <w:rsid w:val="00C05659"/>
    <w:rsid w:val="00C0767E"/>
    <w:rsid w:val="00C11A03"/>
    <w:rsid w:val="00C12C3B"/>
    <w:rsid w:val="00C12F5C"/>
    <w:rsid w:val="00C14A04"/>
    <w:rsid w:val="00C207E2"/>
    <w:rsid w:val="00C20EDB"/>
    <w:rsid w:val="00C21D9D"/>
    <w:rsid w:val="00C22041"/>
    <w:rsid w:val="00C225F2"/>
    <w:rsid w:val="00C22BA5"/>
    <w:rsid w:val="00C22C0C"/>
    <w:rsid w:val="00C247A6"/>
    <w:rsid w:val="00C265A1"/>
    <w:rsid w:val="00C27D95"/>
    <w:rsid w:val="00C340B7"/>
    <w:rsid w:val="00C34EB9"/>
    <w:rsid w:val="00C3548E"/>
    <w:rsid w:val="00C35782"/>
    <w:rsid w:val="00C37E35"/>
    <w:rsid w:val="00C415A7"/>
    <w:rsid w:val="00C4323C"/>
    <w:rsid w:val="00C43BD5"/>
    <w:rsid w:val="00C4527F"/>
    <w:rsid w:val="00C463DD"/>
    <w:rsid w:val="00C46507"/>
    <w:rsid w:val="00C4724C"/>
    <w:rsid w:val="00C477C5"/>
    <w:rsid w:val="00C50B38"/>
    <w:rsid w:val="00C5137D"/>
    <w:rsid w:val="00C526AB"/>
    <w:rsid w:val="00C55D3C"/>
    <w:rsid w:val="00C56442"/>
    <w:rsid w:val="00C56F8E"/>
    <w:rsid w:val="00C603D4"/>
    <w:rsid w:val="00C629A0"/>
    <w:rsid w:val="00C63790"/>
    <w:rsid w:val="00C64629"/>
    <w:rsid w:val="00C66881"/>
    <w:rsid w:val="00C66B2C"/>
    <w:rsid w:val="00C67F2F"/>
    <w:rsid w:val="00C72835"/>
    <w:rsid w:val="00C7321E"/>
    <w:rsid w:val="00C745C3"/>
    <w:rsid w:val="00C74C97"/>
    <w:rsid w:val="00C76A62"/>
    <w:rsid w:val="00C76A6B"/>
    <w:rsid w:val="00C7749A"/>
    <w:rsid w:val="00C80BC6"/>
    <w:rsid w:val="00C82A0B"/>
    <w:rsid w:val="00C858C5"/>
    <w:rsid w:val="00C91C43"/>
    <w:rsid w:val="00C924A4"/>
    <w:rsid w:val="00C93AF6"/>
    <w:rsid w:val="00C956DB"/>
    <w:rsid w:val="00C96DF2"/>
    <w:rsid w:val="00C97568"/>
    <w:rsid w:val="00C97EF7"/>
    <w:rsid w:val="00CA0255"/>
    <w:rsid w:val="00CA1890"/>
    <w:rsid w:val="00CA4E3B"/>
    <w:rsid w:val="00CA50EB"/>
    <w:rsid w:val="00CA5944"/>
    <w:rsid w:val="00CA7FD9"/>
    <w:rsid w:val="00CB3E03"/>
    <w:rsid w:val="00CB5ABC"/>
    <w:rsid w:val="00CC0517"/>
    <w:rsid w:val="00CC0C0C"/>
    <w:rsid w:val="00CC52C9"/>
    <w:rsid w:val="00CC5775"/>
    <w:rsid w:val="00CD0BFC"/>
    <w:rsid w:val="00CD32C7"/>
    <w:rsid w:val="00CD4AA6"/>
    <w:rsid w:val="00CD5128"/>
    <w:rsid w:val="00CD61D4"/>
    <w:rsid w:val="00CE3663"/>
    <w:rsid w:val="00CE3EDC"/>
    <w:rsid w:val="00CE4397"/>
    <w:rsid w:val="00CE4A8F"/>
    <w:rsid w:val="00CE6626"/>
    <w:rsid w:val="00CF08C2"/>
    <w:rsid w:val="00CF0BAB"/>
    <w:rsid w:val="00CF1BD6"/>
    <w:rsid w:val="00CF4B3D"/>
    <w:rsid w:val="00CF5F10"/>
    <w:rsid w:val="00D04549"/>
    <w:rsid w:val="00D05764"/>
    <w:rsid w:val="00D0735F"/>
    <w:rsid w:val="00D07B83"/>
    <w:rsid w:val="00D10CAB"/>
    <w:rsid w:val="00D12FF1"/>
    <w:rsid w:val="00D157F1"/>
    <w:rsid w:val="00D15FD0"/>
    <w:rsid w:val="00D2031B"/>
    <w:rsid w:val="00D20543"/>
    <w:rsid w:val="00D22228"/>
    <w:rsid w:val="00D22368"/>
    <w:rsid w:val="00D229F0"/>
    <w:rsid w:val="00D24459"/>
    <w:rsid w:val="00D248B6"/>
    <w:rsid w:val="00D25FE2"/>
    <w:rsid w:val="00D26E07"/>
    <w:rsid w:val="00D27B8D"/>
    <w:rsid w:val="00D318E0"/>
    <w:rsid w:val="00D3618F"/>
    <w:rsid w:val="00D40993"/>
    <w:rsid w:val="00D40A81"/>
    <w:rsid w:val="00D43252"/>
    <w:rsid w:val="00D46D7B"/>
    <w:rsid w:val="00D47EEA"/>
    <w:rsid w:val="00D53414"/>
    <w:rsid w:val="00D63CDD"/>
    <w:rsid w:val="00D6513E"/>
    <w:rsid w:val="00D65A79"/>
    <w:rsid w:val="00D6624F"/>
    <w:rsid w:val="00D66271"/>
    <w:rsid w:val="00D70B42"/>
    <w:rsid w:val="00D731FA"/>
    <w:rsid w:val="00D74445"/>
    <w:rsid w:val="00D74864"/>
    <w:rsid w:val="00D74BB3"/>
    <w:rsid w:val="00D773DF"/>
    <w:rsid w:val="00D80B41"/>
    <w:rsid w:val="00D864B2"/>
    <w:rsid w:val="00D876D6"/>
    <w:rsid w:val="00D95303"/>
    <w:rsid w:val="00D96022"/>
    <w:rsid w:val="00D978C6"/>
    <w:rsid w:val="00DA138B"/>
    <w:rsid w:val="00DA3C1C"/>
    <w:rsid w:val="00DA3EF8"/>
    <w:rsid w:val="00DA4496"/>
    <w:rsid w:val="00DA57A1"/>
    <w:rsid w:val="00DA67AF"/>
    <w:rsid w:val="00DB2CE7"/>
    <w:rsid w:val="00DB33A9"/>
    <w:rsid w:val="00DB52F8"/>
    <w:rsid w:val="00DB5806"/>
    <w:rsid w:val="00DB5D80"/>
    <w:rsid w:val="00DB73DB"/>
    <w:rsid w:val="00DB7C83"/>
    <w:rsid w:val="00DC0C2C"/>
    <w:rsid w:val="00DC1AB8"/>
    <w:rsid w:val="00DC6D39"/>
    <w:rsid w:val="00DD0959"/>
    <w:rsid w:val="00DD3732"/>
    <w:rsid w:val="00DD5F12"/>
    <w:rsid w:val="00DD6986"/>
    <w:rsid w:val="00DE30D0"/>
    <w:rsid w:val="00DE7136"/>
    <w:rsid w:val="00DF033F"/>
    <w:rsid w:val="00DF20C3"/>
    <w:rsid w:val="00DF3BD2"/>
    <w:rsid w:val="00DF43FF"/>
    <w:rsid w:val="00DF6972"/>
    <w:rsid w:val="00DF726F"/>
    <w:rsid w:val="00E00260"/>
    <w:rsid w:val="00E00710"/>
    <w:rsid w:val="00E0288A"/>
    <w:rsid w:val="00E046DF"/>
    <w:rsid w:val="00E048A3"/>
    <w:rsid w:val="00E05527"/>
    <w:rsid w:val="00E07980"/>
    <w:rsid w:val="00E11256"/>
    <w:rsid w:val="00E1174F"/>
    <w:rsid w:val="00E131F3"/>
    <w:rsid w:val="00E15E39"/>
    <w:rsid w:val="00E20F28"/>
    <w:rsid w:val="00E2277D"/>
    <w:rsid w:val="00E22B0C"/>
    <w:rsid w:val="00E24095"/>
    <w:rsid w:val="00E24C1C"/>
    <w:rsid w:val="00E26D44"/>
    <w:rsid w:val="00E27346"/>
    <w:rsid w:val="00E30A7C"/>
    <w:rsid w:val="00E3118E"/>
    <w:rsid w:val="00E311F9"/>
    <w:rsid w:val="00E33726"/>
    <w:rsid w:val="00E34AA9"/>
    <w:rsid w:val="00E34E89"/>
    <w:rsid w:val="00E40A45"/>
    <w:rsid w:val="00E451F2"/>
    <w:rsid w:val="00E50B82"/>
    <w:rsid w:val="00E50FC7"/>
    <w:rsid w:val="00E512A0"/>
    <w:rsid w:val="00E525CB"/>
    <w:rsid w:val="00E532DA"/>
    <w:rsid w:val="00E53BDA"/>
    <w:rsid w:val="00E5534D"/>
    <w:rsid w:val="00E560CA"/>
    <w:rsid w:val="00E561F1"/>
    <w:rsid w:val="00E62431"/>
    <w:rsid w:val="00E6530D"/>
    <w:rsid w:val="00E668D0"/>
    <w:rsid w:val="00E71BC8"/>
    <w:rsid w:val="00E724C6"/>
    <w:rsid w:val="00E7260F"/>
    <w:rsid w:val="00E73F5D"/>
    <w:rsid w:val="00E75DEB"/>
    <w:rsid w:val="00E77E4E"/>
    <w:rsid w:val="00E81ABE"/>
    <w:rsid w:val="00E844D9"/>
    <w:rsid w:val="00E84793"/>
    <w:rsid w:val="00E85886"/>
    <w:rsid w:val="00E91240"/>
    <w:rsid w:val="00E91B61"/>
    <w:rsid w:val="00E94FC5"/>
    <w:rsid w:val="00E96371"/>
    <w:rsid w:val="00E96630"/>
    <w:rsid w:val="00E970BE"/>
    <w:rsid w:val="00E97E7D"/>
    <w:rsid w:val="00EA01C8"/>
    <w:rsid w:val="00EA0B84"/>
    <w:rsid w:val="00EA13CD"/>
    <w:rsid w:val="00EA2A77"/>
    <w:rsid w:val="00EA5181"/>
    <w:rsid w:val="00EB3AA0"/>
    <w:rsid w:val="00EB6AE7"/>
    <w:rsid w:val="00EC05C3"/>
    <w:rsid w:val="00EC3109"/>
    <w:rsid w:val="00EC335C"/>
    <w:rsid w:val="00EC5159"/>
    <w:rsid w:val="00ED0961"/>
    <w:rsid w:val="00ED125E"/>
    <w:rsid w:val="00ED21B2"/>
    <w:rsid w:val="00ED2C8D"/>
    <w:rsid w:val="00ED47FD"/>
    <w:rsid w:val="00ED54B3"/>
    <w:rsid w:val="00ED7A2A"/>
    <w:rsid w:val="00EE0A1B"/>
    <w:rsid w:val="00EE35E1"/>
    <w:rsid w:val="00EE3A3D"/>
    <w:rsid w:val="00EF1D7F"/>
    <w:rsid w:val="00EF2A00"/>
    <w:rsid w:val="00EF68EC"/>
    <w:rsid w:val="00EF7ACF"/>
    <w:rsid w:val="00F00284"/>
    <w:rsid w:val="00F00523"/>
    <w:rsid w:val="00F05FFD"/>
    <w:rsid w:val="00F067FC"/>
    <w:rsid w:val="00F0715B"/>
    <w:rsid w:val="00F1043D"/>
    <w:rsid w:val="00F124C3"/>
    <w:rsid w:val="00F14B67"/>
    <w:rsid w:val="00F14D84"/>
    <w:rsid w:val="00F1554C"/>
    <w:rsid w:val="00F15E78"/>
    <w:rsid w:val="00F24030"/>
    <w:rsid w:val="00F24A9D"/>
    <w:rsid w:val="00F30F9B"/>
    <w:rsid w:val="00F314F6"/>
    <w:rsid w:val="00F31E5F"/>
    <w:rsid w:val="00F3204A"/>
    <w:rsid w:val="00F32C95"/>
    <w:rsid w:val="00F36128"/>
    <w:rsid w:val="00F379C3"/>
    <w:rsid w:val="00F40668"/>
    <w:rsid w:val="00F50E68"/>
    <w:rsid w:val="00F56BBE"/>
    <w:rsid w:val="00F6100A"/>
    <w:rsid w:val="00F63755"/>
    <w:rsid w:val="00F64C87"/>
    <w:rsid w:val="00F65C22"/>
    <w:rsid w:val="00F677E3"/>
    <w:rsid w:val="00F7143E"/>
    <w:rsid w:val="00F735BE"/>
    <w:rsid w:val="00F73AAB"/>
    <w:rsid w:val="00F81668"/>
    <w:rsid w:val="00F8295A"/>
    <w:rsid w:val="00F878D1"/>
    <w:rsid w:val="00F91279"/>
    <w:rsid w:val="00F92342"/>
    <w:rsid w:val="00F93781"/>
    <w:rsid w:val="00F96315"/>
    <w:rsid w:val="00FA2442"/>
    <w:rsid w:val="00FA3223"/>
    <w:rsid w:val="00FA690C"/>
    <w:rsid w:val="00FB1FC0"/>
    <w:rsid w:val="00FB355F"/>
    <w:rsid w:val="00FB613B"/>
    <w:rsid w:val="00FC3D17"/>
    <w:rsid w:val="00FC4D72"/>
    <w:rsid w:val="00FC68B7"/>
    <w:rsid w:val="00FD3F98"/>
    <w:rsid w:val="00FD409E"/>
    <w:rsid w:val="00FE04A5"/>
    <w:rsid w:val="00FE106A"/>
    <w:rsid w:val="00FE25B5"/>
    <w:rsid w:val="00FE5ADA"/>
    <w:rsid w:val="00FE630A"/>
    <w:rsid w:val="00FE7450"/>
    <w:rsid w:val="00FF053C"/>
    <w:rsid w:val="00FF145D"/>
    <w:rsid w:val="00FF1C95"/>
    <w:rsid w:val="00FF4CE2"/>
    <w:rsid w:val="00FF5911"/>
    <w:rsid w:val="00FF7D0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96256C"/>
  <w15:chartTrackingRefBased/>
  <w15:docId w15:val="{C06DB922-1FA3-4CB0-9C49-6324033D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A18"/>
    <w:pPr>
      <w:suppressAutoHyphens/>
      <w:spacing w:line="240" w:lineRule="atLeast"/>
    </w:pPr>
    <w:rPr>
      <w:lang w:val="en-GB" w:eastAsia="en-US"/>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link w:val="Heading2Char"/>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E Fußnotenzeichen,(Footnote Reference),BVI fnr, BVI fnr,Footnote symbol,Footnote,Footnote Reference Superscript,SUPERS"/>
    <w:uiPriority w:val="99"/>
    <w:qFormat/>
    <w:rsid w:val="000646F4"/>
    <w:rPr>
      <w:rFonts w:ascii="Times New Roman" w:hAnsi="Times New Roman"/>
      <w:sz w:val="18"/>
      <w:vertAlign w:val="superscript"/>
    </w:rPr>
  </w:style>
  <w:style w:type="paragraph" w:styleId="FootnoteText">
    <w:name w:val="footnote text"/>
    <w:aliases w:val="5_G,PP,5_G_6"/>
    <w:basedOn w:val="Normal"/>
    <w:link w:val="FootnoteTextChar"/>
    <w:uiPriority w:val="99"/>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link w:val="HeaderChar1"/>
    <w:uiPriority w:val="99"/>
    <w:rsid w:val="000646F4"/>
    <w:pPr>
      <w:pBdr>
        <w:bottom w:val="single" w:sz="4" w:space="4" w:color="auto"/>
      </w:pBdr>
      <w:spacing w:line="240" w:lineRule="auto"/>
    </w:pPr>
    <w:rPr>
      <w:b/>
      <w:sz w:val="18"/>
    </w:rPr>
  </w:style>
  <w:style w:type="paragraph" w:styleId="BalloonText">
    <w:name w:val="Balloon Text"/>
    <w:basedOn w:val="Normal"/>
    <w:semiHidden/>
    <w:rsid w:val="00936336"/>
    <w:rPr>
      <w:rFonts w:ascii="Tahoma" w:hAnsi="Tahoma" w:cs="Tahoma"/>
      <w:sz w:val="16"/>
      <w:szCs w:val="16"/>
    </w:rPr>
  </w:style>
  <w:style w:type="character" w:customStyle="1" w:styleId="FooterChar">
    <w:name w:val="Footer Char"/>
    <w:aliases w:val="3_G Char"/>
    <w:link w:val="Footer"/>
    <w:rsid w:val="004350A6"/>
    <w:rPr>
      <w:rFonts w:eastAsia="MS Mincho"/>
      <w:sz w:val="16"/>
      <w:lang w:val="en-GB" w:eastAsia="en-US" w:bidi="ar-SA"/>
    </w:rPr>
  </w:style>
  <w:style w:type="character" w:customStyle="1" w:styleId="HeaderChar1">
    <w:name w:val="Header Char1"/>
    <w:aliases w:val="6_G Char1"/>
    <w:link w:val="Header"/>
    <w:uiPriority w:val="99"/>
    <w:rsid w:val="00D07B83"/>
    <w:rPr>
      <w:b/>
      <w:sz w:val="18"/>
      <w:lang w:val="en-GB" w:eastAsia="en-US"/>
    </w:rPr>
  </w:style>
  <w:style w:type="paragraph" w:styleId="CommentSubject">
    <w:name w:val="annotation subject"/>
    <w:basedOn w:val="CommentText"/>
    <w:next w:val="CommentText"/>
    <w:link w:val="CommentSubjectChar"/>
    <w:rsid w:val="00176B4D"/>
    <w:rPr>
      <w:b/>
      <w:bCs/>
    </w:rPr>
  </w:style>
  <w:style w:type="character" w:customStyle="1" w:styleId="CommentTextChar">
    <w:name w:val="Comment Text Char"/>
    <w:link w:val="CommentText"/>
    <w:semiHidden/>
    <w:rsid w:val="00176B4D"/>
    <w:rPr>
      <w:lang w:val="en-GB" w:eastAsia="en-US"/>
    </w:rPr>
  </w:style>
  <w:style w:type="character" w:customStyle="1" w:styleId="CommentSubjectChar">
    <w:name w:val="Comment Subject Char"/>
    <w:basedOn w:val="CommentTextChar"/>
    <w:link w:val="CommentSubject"/>
    <w:rsid w:val="00176B4D"/>
    <w:rPr>
      <w:lang w:val="en-GB" w:eastAsia="en-US"/>
    </w:rPr>
  </w:style>
  <w:style w:type="character" w:customStyle="1" w:styleId="HeaderChar">
    <w:name w:val="Header Char"/>
    <w:aliases w:val="6_G Char"/>
    <w:uiPriority w:val="99"/>
    <w:locked/>
    <w:rsid w:val="00191126"/>
    <w:rPr>
      <w:rFonts w:cs="Times New Roman"/>
      <w:b/>
      <w:sz w:val="18"/>
      <w:lang w:val="en-GB" w:eastAsia="en-US"/>
    </w:rPr>
  </w:style>
  <w:style w:type="paragraph" w:customStyle="1" w:styleId="ListParagraph1">
    <w:name w:val="List Paragraph1"/>
    <w:basedOn w:val="Normal"/>
    <w:qFormat/>
    <w:rsid w:val="005431C1"/>
    <w:pPr>
      <w:ind w:left="720"/>
      <w:contextualSpacing/>
    </w:pPr>
    <w:rPr>
      <w:rFonts w:eastAsia="Times New Roman"/>
    </w:rPr>
  </w:style>
  <w:style w:type="paragraph" w:customStyle="1" w:styleId="Default">
    <w:name w:val="Default"/>
    <w:rsid w:val="00C67F2F"/>
    <w:pPr>
      <w:autoSpaceDE w:val="0"/>
      <w:autoSpaceDN w:val="0"/>
      <w:adjustRightInd w:val="0"/>
    </w:pPr>
    <w:rPr>
      <w:rFonts w:ascii="Calibri" w:hAnsi="Calibri" w:cs="Calibri"/>
      <w:color w:val="000000"/>
      <w:sz w:val="24"/>
      <w:szCs w:val="24"/>
      <w:lang w:eastAsia="ja-JP"/>
    </w:rPr>
  </w:style>
  <w:style w:type="paragraph" w:customStyle="1" w:styleId="Text1">
    <w:name w:val="Text 1"/>
    <w:basedOn w:val="Normal"/>
    <w:rsid w:val="0042584C"/>
    <w:pPr>
      <w:suppressAutoHyphens w:val="0"/>
      <w:spacing w:after="240" w:line="240" w:lineRule="auto"/>
      <w:ind w:left="482"/>
      <w:jc w:val="both"/>
    </w:pPr>
    <w:rPr>
      <w:sz w:val="24"/>
    </w:rPr>
  </w:style>
  <w:style w:type="paragraph" w:styleId="Revision">
    <w:name w:val="Revision"/>
    <w:hidden/>
    <w:uiPriority w:val="99"/>
    <w:semiHidden/>
    <w:rsid w:val="004675C7"/>
    <w:rPr>
      <w:lang w:val="en-GB" w:eastAsia="en-US"/>
    </w:rPr>
  </w:style>
  <w:style w:type="character" w:customStyle="1" w:styleId="Heading2Char">
    <w:name w:val="Heading 2 Char"/>
    <w:link w:val="Heading2"/>
    <w:rsid w:val="00BB13BA"/>
    <w:rPr>
      <w:lang w:eastAsia="en-US"/>
    </w:rPr>
  </w:style>
  <w:style w:type="paragraph" w:styleId="ListParagraph">
    <w:name w:val="List Paragraph"/>
    <w:basedOn w:val="Normal"/>
    <w:uiPriority w:val="34"/>
    <w:qFormat/>
    <w:rsid w:val="00A50C7F"/>
    <w:pPr>
      <w:suppressAutoHyphens w:val="0"/>
      <w:spacing w:line="240" w:lineRule="auto"/>
      <w:ind w:left="720"/>
    </w:pPr>
    <w:rPr>
      <w:rFonts w:eastAsiaTheme="minorHAnsi" w:cs="Calibri"/>
      <w:szCs w:val="22"/>
      <w:lang w:val="de-DE" w:eastAsia="de-DE"/>
    </w:rPr>
  </w:style>
  <w:style w:type="character" w:styleId="UnresolvedMention">
    <w:name w:val="Unresolved Mention"/>
    <w:basedOn w:val="DefaultParagraphFont"/>
    <w:uiPriority w:val="99"/>
    <w:semiHidden/>
    <w:unhideWhenUsed/>
    <w:rsid w:val="00293B67"/>
    <w:rPr>
      <w:color w:val="605E5C"/>
      <w:shd w:val="clear" w:color="auto" w:fill="E1DFDD"/>
    </w:rPr>
  </w:style>
  <w:style w:type="character" w:customStyle="1" w:styleId="FootnoteTextChar">
    <w:name w:val="Footnote Text Char"/>
    <w:aliases w:val="5_G Char,PP Char,5_G_6 Char"/>
    <w:basedOn w:val="DefaultParagraphFont"/>
    <w:link w:val="FootnoteText"/>
    <w:uiPriority w:val="99"/>
    <w:rsid w:val="00731B40"/>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9089">
      <w:bodyDiv w:val="1"/>
      <w:marLeft w:val="0"/>
      <w:marRight w:val="0"/>
      <w:marTop w:val="0"/>
      <w:marBottom w:val="0"/>
      <w:divBdr>
        <w:top w:val="none" w:sz="0" w:space="0" w:color="auto"/>
        <w:left w:val="none" w:sz="0" w:space="0" w:color="auto"/>
        <w:bottom w:val="none" w:sz="0" w:space="0" w:color="auto"/>
        <w:right w:val="none" w:sz="0" w:space="0" w:color="auto"/>
      </w:divBdr>
    </w:div>
    <w:div w:id="319694552">
      <w:bodyDiv w:val="1"/>
      <w:marLeft w:val="0"/>
      <w:marRight w:val="0"/>
      <w:marTop w:val="0"/>
      <w:marBottom w:val="0"/>
      <w:divBdr>
        <w:top w:val="none" w:sz="0" w:space="0" w:color="auto"/>
        <w:left w:val="none" w:sz="0" w:space="0" w:color="auto"/>
        <w:bottom w:val="none" w:sz="0" w:space="0" w:color="auto"/>
        <w:right w:val="none" w:sz="0" w:space="0" w:color="auto"/>
      </w:divBdr>
      <w:divsChild>
        <w:div w:id="87191740">
          <w:marLeft w:val="1080"/>
          <w:marRight w:val="0"/>
          <w:marTop w:val="100"/>
          <w:marBottom w:val="0"/>
          <w:divBdr>
            <w:top w:val="none" w:sz="0" w:space="0" w:color="auto"/>
            <w:left w:val="none" w:sz="0" w:space="0" w:color="auto"/>
            <w:bottom w:val="none" w:sz="0" w:space="0" w:color="auto"/>
            <w:right w:val="none" w:sz="0" w:space="0" w:color="auto"/>
          </w:divBdr>
        </w:div>
      </w:divsChild>
    </w:div>
    <w:div w:id="350229068">
      <w:bodyDiv w:val="1"/>
      <w:marLeft w:val="0"/>
      <w:marRight w:val="0"/>
      <w:marTop w:val="0"/>
      <w:marBottom w:val="0"/>
      <w:divBdr>
        <w:top w:val="none" w:sz="0" w:space="0" w:color="auto"/>
        <w:left w:val="none" w:sz="0" w:space="0" w:color="auto"/>
        <w:bottom w:val="none" w:sz="0" w:space="0" w:color="auto"/>
        <w:right w:val="none" w:sz="0" w:space="0" w:color="auto"/>
      </w:divBdr>
    </w:div>
    <w:div w:id="373427022">
      <w:bodyDiv w:val="1"/>
      <w:marLeft w:val="0"/>
      <w:marRight w:val="0"/>
      <w:marTop w:val="0"/>
      <w:marBottom w:val="0"/>
      <w:divBdr>
        <w:top w:val="none" w:sz="0" w:space="0" w:color="auto"/>
        <w:left w:val="none" w:sz="0" w:space="0" w:color="auto"/>
        <w:bottom w:val="none" w:sz="0" w:space="0" w:color="auto"/>
        <w:right w:val="none" w:sz="0" w:space="0" w:color="auto"/>
      </w:divBdr>
    </w:div>
    <w:div w:id="412896636">
      <w:bodyDiv w:val="1"/>
      <w:marLeft w:val="0"/>
      <w:marRight w:val="0"/>
      <w:marTop w:val="0"/>
      <w:marBottom w:val="0"/>
      <w:divBdr>
        <w:top w:val="none" w:sz="0" w:space="0" w:color="auto"/>
        <w:left w:val="none" w:sz="0" w:space="0" w:color="auto"/>
        <w:bottom w:val="none" w:sz="0" w:space="0" w:color="auto"/>
        <w:right w:val="none" w:sz="0" w:space="0" w:color="auto"/>
      </w:divBdr>
    </w:div>
    <w:div w:id="536238366">
      <w:bodyDiv w:val="1"/>
      <w:marLeft w:val="0"/>
      <w:marRight w:val="0"/>
      <w:marTop w:val="0"/>
      <w:marBottom w:val="0"/>
      <w:divBdr>
        <w:top w:val="none" w:sz="0" w:space="0" w:color="auto"/>
        <w:left w:val="none" w:sz="0" w:space="0" w:color="auto"/>
        <w:bottom w:val="none" w:sz="0" w:space="0" w:color="auto"/>
        <w:right w:val="none" w:sz="0" w:space="0" w:color="auto"/>
      </w:divBdr>
    </w:div>
    <w:div w:id="543710166">
      <w:bodyDiv w:val="1"/>
      <w:marLeft w:val="0"/>
      <w:marRight w:val="0"/>
      <w:marTop w:val="0"/>
      <w:marBottom w:val="0"/>
      <w:divBdr>
        <w:top w:val="none" w:sz="0" w:space="0" w:color="auto"/>
        <w:left w:val="none" w:sz="0" w:space="0" w:color="auto"/>
        <w:bottom w:val="none" w:sz="0" w:space="0" w:color="auto"/>
        <w:right w:val="none" w:sz="0" w:space="0" w:color="auto"/>
      </w:divBdr>
      <w:divsChild>
        <w:div w:id="681129012">
          <w:marLeft w:val="360"/>
          <w:marRight w:val="0"/>
          <w:marTop w:val="200"/>
          <w:marBottom w:val="0"/>
          <w:divBdr>
            <w:top w:val="none" w:sz="0" w:space="0" w:color="auto"/>
            <w:left w:val="none" w:sz="0" w:space="0" w:color="auto"/>
            <w:bottom w:val="none" w:sz="0" w:space="0" w:color="auto"/>
            <w:right w:val="none" w:sz="0" w:space="0" w:color="auto"/>
          </w:divBdr>
        </w:div>
        <w:div w:id="1107043900">
          <w:marLeft w:val="1080"/>
          <w:marRight w:val="0"/>
          <w:marTop w:val="100"/>
          <w:marBottom w:val="0"/>
          <w:divBdr>
            <w:top w:val="none" w:sz="0" w:space="0" w:color="auto"/>
            <w:left w:val="none" w:sz="0" w:space="0" w:color="auto"/>
            <w:bottom w:val="none" w:sz="0" w:space="0" w:color="auto"/>
            <w:right w:val="none" w:sz="0" w:space="0" w:color="auto"/>
          </w:divBdr>
        </w:div>
        <w:div w:id="256520645">
          <w:marLeft w:val="1080"/>
          <w:marRight w:val="0"/>
          <w:marTop w:val="100"/>
          <w:marBottom w:val="0"/>
          <w:divBdr>
            <w:top w:val="none" w:sz="0" w:space="0" w:color="auto"/>
            <w:left w:val="none" w:sz="0" w:space="0" w:color="auto"/>
            <w:bottom w:val="none" w:sz="0" w:space="0" w:color="auto"/>
            <w:right w:val="none" w:sz="0" w:space="0" w:color="auto"/>
          </w:divBdr>
        </w:div>
        <w:div w:id="1714230001">
          <w:marLeft w:val="1080"/>
          <w:marRight w:val="0"/>
          <w:marTop w:val="100"/>
          <w:marBottom w:val="0"/>
          <w:divBdr>
            <w:top w:val="none" w:sz="0" w:space="0" w:color="auto"/>
            <w:left w:val="none" w:sz="0" w:space="0" w:color="auto"/>
            <w:bottom w:val="none" w:sz="0" w:space="0" w:color="auto"/>
            <w:right w:val="none" w:sz="0" w:space="0" w:color="auto"/>
          </w:divBdr>
        </w:div>
        <w:div w:id="728378223">
          <w:marLeft w:val="1080"/>
          <w:marRight w:val="0"/>
          <w:marTop w:val="100"/>
          <w:marBottom w:val="0"/>
          <w:divBdr>
            <w:top w:val="none" w:sz="0" w:space="0" w:color="auto"/>
            <w:left w:val="none" w:sz="0" w:space="0" w:color="auto"/>
            <w:bottom w:val="none" w:sz="0" w:space="0" w:color="auto"/>
            <w:right w:val="none" w:sz="0" w:space="0" w:color="auto"/>
          </w:divBdr>
        </w:div>
        <w:div w:id="1905406675">
          <w:marLeft w:val="360"/>
          <w:marRight w:val="0"/>
          <w:marTop w:val="200"/>
          <w:marBottom w:val="0"/>
          <w:divBdr>
            <w:top w:val="none" w:sz="0" w:space="0" w:color="auto"/>
            <w:left w:val="none" w:sz="0" w:space="0" w:color="auto"/>
            <w:bottom w:val="none" w:sz="0" w:space="0" w:color="auto"/>
            <w:right w:val="none" w:sz="0" w:space="0" w:color="auto"/>
          </w:divBdr>
        </w:div>
        <w:div w:id="1394621413">
          <w:marLeft w:val="1080"/>
          <w:marRight w:val="0"/>
          <w:marTop w:val="100"/>
          <w:marBottom w:val="0"/>
          <w:divBdr>
            <w:top w:val="none" w:sz="0" w:space="0" w:color="auto"/>
            <w:left w:val="none" w:sz="0" w:space="0" w:color="auto"/>
            <w:bottom w:val="none" w:sz="0" w:space="0" w:color="auto"/>
            <w:right w:val="none" w:sz="0" w:space="0" w:color="auto"/>
          </w:divBdr>
        </w:div>
        <w:div w:id="1842698362">
          <w:marLeft w:val="1080"/>
          <w:marRight w:val="0"/>
          <w:marTop w:val="100"/>
          <w:marBottom w:val="0"/>
          <w:divBdr>
            <w:top w:val="none" w:sz="0" w:space="0" w:color="auto"/>
            <w:left w:val="none" w:sz="0" w:space="0" w:color="auto"/>
            <w:bottom w:val="none" w:sz="0" w:space="0" w:color="auto"/>
            <w:right w:val="none" w:sz="0" w:space="0" w:color="auto"/>
          </w:divBdr>
        </w:div>
        <w:div w:id="1133909807">
          <w:marLeft w:val="1080"/>
          <w:marRight w:val="0"/>
          <w:marTop w:val="100"/>
          <w:marBottom w:val="0"/>
          <w:divBdr>
            <w:top w:val="none" w:sz="0" w:space="0" w:color="auto"/>
            <w:left w:val="none" w:sz="0" w:space="0" w:color="auto"/>
            <w:bottom w:val="none" w:sz="0" w:space="0" w:color="auto"/>
            <w:right w:val="none" w:sz="0" w:space="0" w:color="auto"/>
          </w:divBdr>
        </w:div>
        <w:div w:id="1925873006">
          <w:marLeft w:val="1080"/>
          <w:marRight w:val="0"/>
          <w:marTop w:val="100"/>
          <w:marBottom w:val="0"/>
          <w:divBdr>
            <w:top w:val="none" w:sz="0" w:space="0" w:color="auto"/>
            <w:left w:val="none" w:sz="0" w:space="0" w:color="auto"/>
            <w:bottom w:val="none" w:sz="0" w:space="0" w:color="auto"/>
            <w:right w:val="none" w:sz="0" w:space="0" w:color="auto"/>
          </w:divBdr>
        </w:div>
      </w:divsChild>
    </w:div>
    <w:div w:id="686323832">
      <w:bodyDiv w:val="1"/>
      <w:marLeft w:val="0"/>
      <w:marRight w:val="0"/>
      <w:marTop w:val="0"/>
      <w:marBottom w:val="0"/>
      <w:divBdr>
        <w:top w:val="none" w:sz="0" w:space="0" w:color="auto"/>
        <w:left w:val="none" w:sz="0" w:space="0" w:color="auto"/>
        <w:bottom w:val="none" w:sz="0" w:space="0" w:color="auto"/>
        <w:right w:val="none" w:sz="0" w:space="0" w:color="auto"/>
      </w:divBdr>
    </w:div>
    <w:div w:id="701201569">
      <w:bodyDiv w:val="1"/>
      <w:marLeft w:val="0"/>
      <w:marRight w:val="0"/>
      <w:marTop w:val="0"/>
      <w:marBottom w:val="0"/>
      <w:divBdr>
        <w:top w:val="none" w:sz="0" w:space="0" w:color="auto"/>
        <w:left w:val="none" w:sz="0" w:space="0" w:color="auto"/>
        <w:bottom w:val="none" w:sz="0" w:space="0" w:color="auto"/>
        <w:right w:val="none" w:sz="0" w:space="0" w:color="auto"/>
      </w:divBdr>
    </w:div>
    <w:div w:id="759175485">
      <w:bodyDiv w:val="1"/>
      <w:marLeft w:val="0"/>
      <w:marRight w:val="0"/>
      <w:marTop w:val="0"/>
      <w:marBottom w:val="0"/>
      <w:divBdr>
        <w:top w:val="none" w:sz="0" w:space="0" w:color="auto"/>
        <w:left w:val="none" w:sz="0" w:space="0" w:color="auto"/>
        <w:bottom w:val="none" w:sz="0" w:space="0" w:color="auto"/>
        <w:right w:val="none" w:sz="0" w:space="0" w:color="auto"/>
      </w:divBdr>
    </w:div>
    <w:div w:id="791948379">
      <w:bodyDiv w:val="1"/>
      <w:marLeft w:val="0"/>
      <w:marRight w:val="0"/>
      <w:marTop w:val="0"/>
      <w:marBottom w:val="0"/>
      <w:divBdr>
        <w:top w:val="none" w:sz="0" w:space="0" w:color="auto"/>
        <w:left w:val="none" w:sz="0" w:space="0" w:color="auto"/>
        <w:bottom w:val="none" w:sz="0" w:space="0" w:color="auto"/>
        <w:right w:val="none" w:sz="0" w:space="0" w:color="auto"/>
      </w:divBdr>
    </w:div>
    <w:div w:id="907619691">
      <w:bodyDiv w:val="1"/>
      <w:marLeft w:val="0"/>
      <w:marRight w:val="0"/>
      <w:marTop w:val="0"/>
      <w:marBottom w:val="0"/>
      <w:divBdr>
        <w:top w:val="none" w:sz="0" w:space="0" w:color="auto"/>
        <w:left w:val="none" w:sz="0" w:space="0" w:color="auto"/>
        <w:bottom w:val="none" w:sz="0" w:space="0" w:color="auto"/>
        <w:right w:val="none" w:sz="0" w:space="0" w:color="auto"/>
      </w:divBdr>
    </w:div>
    <w:div w:id="1039088110">
      <w:bodyDiv w:val="1"/>
      <w:marLeft w:val="0"/>
      <w:marRight w:val="0"/>
      <w:marTop w:val="0"/>
      <w:marBottom w:val="0"/>
      <w:divBdr>
        <w:top w:val="none" w:sz="0" w:space="0" w:color="auto"/>
        <w:left w:val="none" w:sz="0" w:space="0" w:color="auto"/>
        <w:bottom w:val="none" w:sz="0" w:space="0" w:color="auto"/>
        <w:right w:val="none" w:sz="0" w:space="0" w:color="auto"/>
      </w:divBdr>
    </w:div>
    <w:div w:id="1040515847">
      <w:bodyDiv w:val="1"/>
      <w:marLeft w:val="0"/>
      <w:marRight w:val="0"/>
      <w:marTop w:val="0"/>
      <w:marBottom w:val="0"/>
      <w:divBdr>
        <w:top w:val="none" w:sz="0" w:space="0" w:color="auto"/>
        <w:left w:val="none" w:sz="0" w:space="0" w:color="auto"/>
        <w:bottom w:val="none" w:sz="0" w:space="0" w:color="auto"/>
        <w:right w:val="none" w:sz="0" w:space="0" w:color="auto"/>
      </w:divBdr>
    </w:div>
    <w:div w:id="1092050206">
      <w:bodyDiv w:val="1"/>
      <w:marLeft w:val="0"/>
      <w:marRight w:val="0"/>
      <w:marTop w:val="0"/>
      <w:marBottom w:val="0"/>
      <w:divBdr>
        <w:top w:val="none" w:sz="0" w:space="0" w:color="auto"/>
        <w:left w:val="none" w:sz="0" w:space="0" w:color="auto"/>
        <w:bottom w:val="none" w:sz="0" w:space="0" w:color="auto"/>
        <w:right w:val="none" w:sz="0" w:space="0" w:color="auto"/>
      </w:divBdr>
    </w:div>
    <w:div w:id="1097097135">
      <w:bodyDiv w:val="1"/>
      <w:marLeft w:val="0"/>
      <w:marRight w:val="0"/>
      <w:marTop w:val="0"/>
      <w:marBottom w:val="0"/>
      <w:divBdr>
        <w:top w:val="none" w:sz="0" w:space="0" w:color="auto"/>
        <w:left w:val="none" w:sz="0" w:space="0" w:color="auto"/>
        <w:bottom w:val="none" w:sz="0" w:space="0" w:color="auto"/>
        <w:right w:val="none" w:sz="0" w:space="0" w:color="auto"/>
      </w:divBdr>
    </w:div>
    <w:div w:id="1153255995">
      <w:bodyDiv w:val="1"/>
      <w:marLeft w:val="0"/>
      <w:marRight w:val="0"/>
      <w:marTop w:val="0"/>
      <w:marBottom w:val="0"/>
      <w:divBdr>
        <w:top w:val="none" w:sz="0" w:space="0" w:color="auto"/>
        <w:left w:val="none" w:sz="0" w:space="0" w:color="auto"/>
        <w:bottom w:val="none" w:sz="0" w:space="0" w:color="auto"/>
        <w:right w:val="none" w:sz="0" w:space="0" w:color="auto"/>
      </w:divBdr>
      <w:divsChild>
        <w:div w:id="161169814">
          <w:marLeft w:val="360"/>
          <w:marRight w:val="0"/>
          <w:marTop w:val="200"/>
          <w:marBottom w:val="0"/>
          <w:divBdr>
            <w:top w:val="none" w:sz="0" w:space="0" w:color="auto"/>
            <w:left w:val="none" w:sz="0" w:space="0" w:color="auto"/>
            <w:bottom w:val="none" w:sz="0" w:space="0" w:color="auto"/>
            <w:right w:val="none" w:sz="0" w:space="0" w:color="auto"/>
          </w:divBdr>
        </w:div>
        <w:div w:id="1349478643">
          <w:marLeft w:val="1080"/>
          <w:marRight w:val="0"/>
          <w:marTop w:val="100"/>
          <w:marBottom w:val="0"/>
          <w:divBdr>
            <w:top w:val="none" w:sz="0" w:space="0" w:color="auto"/>
            <w:left w:val="none" w:sz="0" w:space="0" w:color="auto"/>
            <w:bottom w:val="none" w:sz="0" w:space="0" w:color="auto"/>
            <w:right w:val="none" w:sz="0" w:space="0" w:color="auto"/>
          </w:divBdr>
        </w:div>
        <w:div w:id="1029532607">
          <w:marLeft w:val="1080"/>
          <w:marRight w:val="0"/>
          <w:marTop w:val="100"/>
          <w:marBottom w:val="0"/>
          <w:divBdr>
            <w:top w:val="none" w:sz="0" w:space="0" w:color="auto"/>
            <w:left w:val="none" w:sz="0" w:space="0" w:color="auto"/>
            <w:bottom w:val="none" w:sz="0" w:space="0" w:color="auto"/>
            <w:right w:val="none" w:sz="0" w:space="0" w:color="auto"/>
          </w:divBdr>
        </w:div>
        <w:div w:id="920137549">
          <w:marLeft w:val="1080"/>
          <w:marRight w:val="0"/>
          <w:marTop w:val="100"/>
          <w:marBottom w:val="0"/>
          <w:divBdr>
            <w:top w:val="none" w:sz="0" w:space="0" w:color="auto"/>
            <w:left w:val="none" w:sz="0" w:space="0" w:color="auto"/>
            <w:bottom w:val="none" w:sz="0" w:space="0" w:color="auto"/>
            <w:right w:val="none" w:sz="0" w:space="0" w:color="auto"/>
          </w:divBdr>
        </w:div>
      </w:divsChild>
    </w:div>
    <w:div w:id="1230916980">
      <w:bodyDiv w:val="1"/>
      <w:marLeft w:val="0"/>
      <w:marRight w:val="0"/>
      <w:marTop w:val="0"/>
      <w:marBottom w:val="0"/>
      <w:divBdr>
        <w:top w:val="none" w:sz="0" w:space="0" w:color="auto"/>
        <w:left w:val="none" w:sz="0" w:space="0" w:color="auto"/>
        <w:bottom w:val="none" w:sz="0" w:space="0" w:color="auto"/>
        <w:right w:val="none" w:sz="0" w:space="0" w:color="auto"/>
      </w:divBdr>
    </w:div>
    <w:div w:id="1280183246">
      <w:bodyDiv w:val="1"/>
      <w:marLeft w:val="0"/>
      <w:marRight w:val="0"/>
      <w:marTop w:val="0"/>
      <w:marBottom w:val="0"/>
      <w:divBdr>
        <w:top w:val="none" w:sz="0" w:space="0" w:color="auto"/>
        <w:left w:val="none" w:sz="0" w:space="0" w:color="auto"/>
        <w:bottom w:val="none" w:sz="0" w:space="0" w:color="auto"/>
        <w:right w:val="none" w:sz="0" w:space="0" w:color="auto"/>
      </w:divBdr>
    </w:div>
    <w:div w:id="1310673476">
      <w:bodyDiv w:val="1"/>
      <w:marLeft w:val="0"/>
      <w:marRight w:val="0"/>
      <w:marTop w:val="0"/>
      <w:marBottom w:val="0"/>
      <w:divBdr>
        <w:top w:val="none" w:sz="0" w:space="0" w:color="auto"/>
        <w:left w:val="none" w:sz="0" w:space="0" w:color="auto"/>
        <w:bottom w:val="none" w:sz="0" w:space="0" w:color="auto"/>
        <w:right w:val="none" w:sz="0" w:space="0" w:color="auto"/>
      </w:divBdr>
    </w:div>
    <w:div w:id="1384017710">
      <w:bodyDiv w:val="1"/>
      <w:marLeft w:val="0"/>
      <w:marRight w:val="0"/>
      <w:marTop w:val="0"/>
      <w:marBottom w:val="0"/>
      <w:divBdr>
        <w:top w:val="none" w:sz="0" w:space="0" w:color="auto"/>
        <w:left w:val="none" w:sz="0" w:space="0" w:color="auto"/>
        <w:bottom w:val="none" w:sz="0" w:space="0" w:color="auto"/>
        <w:right w:val="none" w:sz="0" w:space="0" w:color="auto"/>
      </w:divBdr>
    </w:div>
    <w:div w:id="1502158200">
      <w:bodyDiv w:val="1"/>
      <w:marLeft w:val="0"/>
      <w:marRight w:val="0"/>
      <w:marTop w:val="0"/>
      <w:marBottom w:val="0"/>
      <w:divBdr>
        <w:top w:val="none" w:sz="0" w:space="0" w:color="auto"/>
        <w:left w:val="none" w:sz="0" w:space="0" w:color="auto"/>
        <w:bottom w:val="none" w:sz="0" w:space="0" w:color="auto"/>
        <w:right w:val="none" w:sz="0" w:space="0" w:color="auto"/>
      </w:divBdr>
      <w:divsChild>
        <w:div w:id="838690720">
          <w:marLeft w:val="0"/>
          <w:marRight w:val="0"/>
          <w:marTop w:val="0"/>
          <w:marBottom w:val="150"/>
          <w:divBdr>
            <w:top w:val="none" w:sz="0" w:space="0" w:color="auto"/>
            <w:left w:val="none" w:sz="0" w:space="0" w:color="auto"/>
            <w:bottom w:val="none" w:sz="0" w:space="0" w:color="auto"/>
            <w:right w:val="none" w:sz="0" w:space="0" w:color="auto"/>
          </w:divBdr>
        </w:div>
        <w:div w:id="358432905">
          <w:marLeft w:val="0"/>
          <w:marRight w:val="0"/>
          <w:marTop w:val="0"/>
          <w:marBottom w:val="0"/>
          <w:divBdr>
            <w:top w:val="none" w:sz="0" w:space="0" w:color="auto"/>
            <w:left w:val="none" w:sz="0" w:space="0" w:color="auto"/>
            <w:bottom w:val="none" w:sz="0" w:space="0" w:color="auto"/>
            <w:right w:val="none" w:sz="0" w:space="0" w:color="auto"/>
          </w:divBdr>
        </w:div>
      </w:divsChild>
    </w:div>
    <w:div w:id="1511875373">
      <w:bodyDiv w:val="1"/>
      <w:marLeft w:val="0"/>
      <w:marRight w:val="0"/>
      <w:marTop w:val="0"/>
      <w:marBottom w:val="0"/>
      <w:divBdr>
        <w:top w:val="none" w:sz="0" w:space="0" w:color="auto"/>
        <w:left w:val="none" w:sz="0" w:space="0" w:color="auto"/>
        <w:bottom w:val="none" w:sz="0" w:space="0" w:color="auto"/>
        <w:right w:val="none" w:sz="0" w:space="0" w:color="auto"/>
      </w:divBdr>
    </w:div>
    <w:div w:id="1542592575">
      <w:bodyDiv w:val="1"/>
      <w:marLeft w:val="0"/>
      <w:marRight w:val="0"/>
      <w:marTop w:val="0"/>
      <w:marBottom w:val="0"/>
      <w:divBdr>
        <w:top w:val="none" w:sz="0" w:space="0" w:color="auto"/>
        <w:left w:val="none" w:sz="0" w:space="0" w:color="auto"/>
        <w:bottom w:val="none" w:sz="0" w:space="0" w:color="auto"/>
        <w:right w:val="none" w:sz="0" w:space="0" w:color="auto"/>
      </w:divBdr>
    </w:div>
    <w:div w:id="1568151793">
      <w:bodyDiv w:val="1"/>
      <w:marLeft w:val="0"/>
      <w:marRight w:val="0"/>
      <w:marTop w:val="0"/>
      <w:marBottom w:val="0"/>
      <w:divBdr>
        <w:top w:val="none" w:sz="0" w:space="0" w:color="auto"/>
        <w:left w:val="none" w:sz="0" w:space="0" w:color="auto"/>
        <w:bottom w:val="none" w:sz="0" w:space="0" w:color="auto"/>
        <w:right w:val="none" w:sz="0" w:space="0" w:color="auto"/>
      </w:divBdr>
      <w:divsChild>
        <w:div w:id="683898530">
          <w:marLeft w:val="360"/>
          <w:marRight w:val="0"/>
          <w:marTop w:val="200"/>
          <w:marBottom w:val="0"/>
          <w:divBdr>
            <w:top w:val="none" w:sz="0" w:space="0" w:color="auto"/>
            <w:left w:val="none" w:sz="0" w:space="0" w:color="auto"/>
            <w:bottom w:val="none" w:sz="0" w:space="0" w:color="auto"/>
            <w:right w:val="none" w:sz="0" w:space="0" w:color="auto"/>
          </w:divBdr>
        </w:div>
      </w:divsChild>
    </w:div>
    <w:div w:id="1652176208">
      <w:bodyDiv w:val="1"/>
      <w:marLeft w:val="0"/>
      <w:marRight w:val="0"/>
      <w:marTop w:val="0"/>
      <w:marBottom w:val="0"/>
      <w:divBdr>
        <w:top w:val="none" w:sz="0" w:space="0" w:color="auto"/>
        <w:left w:val="none" w:sz="0" w:space="0" w:color="auto"/>
        <w:bottom w:val="none" w:sz="0" w:space="0" w:color="auto"/>
        <w:right w:val="none" w:sz="0" w:space="0" w:color="auto"/>
      </w:divBdr>
    </w:div>
    <w:div w:id="1769346616">
      <w:bodyDiv w:val="1"/>
      <w:marLeft w:val="0"/>
      <w:marRight w:val="0"/>
      <w:marTop w:val="0"/>
      <w:marBottom w:val="0"/>
      <w:divBdr>
        <w:top w:val="none" w:sz="0" w:space="0" w:color="auto"/>
        <w:left w:val="none" w:sz="0" w:space="0" w:color="auto"/>
        <w:bottom w:val="none" w:sz="0" w:space="0" w:color="auto"/>
        <w:right w:val="none" w:sz="0" w:space="0" w:color="auto"/>
      </w:divBdr>
      <w:divsChild>
        <w:div w:id="2098362527">
          <w:marLeft w:val="360"/>
          <w:marRight w:val="0"/>
          <w:marTop w:val="200"/>
          <w:marBottom w:val="0"/>
          <w:divBdr>
            <w:top w:val="none" w:sz="0" w:space="0" w:color="auto"/>
            <w:left w:val="none" w:sz="0" w:space="0" w:color="auto"/>
            <w:bottom w:val="none" w:sz="0" w:space="0" w:color="auto"/>
            <w:right w:val="none" w:sz="0" w:space="0" w:color="auto"/>
          </w:divBdr>
        </w:div>
        <w:div w:id="53746416">
          <w:marLeft w:val="360"/>
          <w:marRight w:val="0"/>
          <w:marTop w:val="200"/>
          <w:marBottom w:val="0"/>
          <w:divBdr>
            <w:top w:val="none" w:sz="0" w:space="0" w:color="auto"/>
            <w:left w:val="none" w:sz="0" w:space="0" w:color="auto"/>
            <w:bottom w:val="none" w:sz="0" w:space="0" w:color="auto"/>
            <w:right w:val="none" w:sz="0" w:space="0" w:color="auto"/>
          </w:divBdr>
        </w:div>
      </w:divsChild>
    </w:div>
    <w:div w:id="1789469859">
      <w:bodyDiv w:val="1"/>
      <w:marLeft w:val="0"/>
      <w:marRight w:val="0"/>
      <w:marTop w:val="0"/>
      <w:marBottom w:val="0"/>
      <w:divBdr>
        <w:top w:val="none" w:sz="0" w:space="0" w:color="auto"/>
        <w:left w:val="none" w:sz="0" w:space="0" w:color="auto"/>
        <w:bottom w:val="none" w:sz="0" w:space="0" w:color="auto"/>
        <w:right w:val="none" w:sz="0" w:space="0" w:color="auto"/>
      </w:divBdr>
    </w:div>
    <w:div w:id="1891532298">
      <w:bodyDiv w:val="1"/>
      <w:marLeft w:val="0"/>
      <w:marRight w:val="0"/>
      <w:marTop w:val="0"/>
      <w:marBottom w:val="0"/>
      <w:divBdr>
        <w:top w:val="none" w:sz="0" w:space="0" w:color="auto"/>
        <w:left w:val="none" w:sz="0" w:space="0" w:color="auto"/>
        <w:bottom w:val="none" w:sz="0" w:space="0" w:color="auto"/>
        <w:right w:val="none" w:sz="0" w:space="0" w:color="auto"/>
      </w:divBdr>
      <w:divsChild>
        <w:div w:id="915869776">
          <w:marLeft w:val="0"/>
          <w:marRight w:val="0"/>
          <w:marTop w:val="0"/>
          <w:marBottom w:val="150"/>
          <w:divBdr>
            <w:top w:val="none" w:sz="0" w:space="0" w:color="auto"/>
            <w:left w:val="none" w:sz="0" w:space="0" w:color="auto"/>
            <w:bottom w:val="none" w:sz="0" w:space="0" w:color="auto"/>
            <w:right w:val="none" w:sz="0" w:space="0" w:color="auto"/>
          </w:divBdr>
        </w:div>
        <w:div w:id="1285504731">
          <w:marLeft w:val="0"/>
          <w:marRight w:val="0"/>
          <w:marTop w:val="0"/>
          <w:marBottom w:val="0"/>
          <w:divBdr>
            <w:top w:val="none" w:sz="0" w:space="0" w:color="auto"/>
            <w:left w:val="none" w:sz="0" w:space="0" w:color="auto"/>
            <w:bottom w:val="none" w:sz="0" w:space="0" w:color="auto"/>
            <w:right w:val="none" w:sz="0" w:space="0" w:color="auto"/>
          </w:divBdr>
        </w:div>
      </w:divsChild>
    </w:div>
    <w:div w:id="1930657096">
      <w:bodyDiv w:val="1"/>
      <w:marLeft w:val="0"/>
      <w:marRight w:val="0"/>
      <w:marTop w:val="0"/>
      <w:marBottom w:val="0"/>
      <w:divBdr>
        <w:top w:val="none" w:sz="0" w:space="0" w:color="auto"/>
        <w:left w:val="none" w:sz="0" w:space="0" w:color="auto"/>
        <w:bottom w:val="none" w:sz="0" w:space="0" w:color="auto"/>
        <w:right w:val="none" w:sz="0" w:space="0" w:color="auto"/>
      </w:divBdr>
    </w:div>
    <w:div w:id="2007895654">
      <w:bodyDiv w:val="1"/>
      <w:marLeft w:val="0"/>
      <w:marRight w:val="0"/>
      <w:marTop w:val="0"/>
      <w:marBottom w:val="0"/>
      <w:divBdr>
        <w:top w:val="none" w:sz="0" w:space="0" w:color="auto"/>
        <w:left w:val="none" w:sz="0" w:space="0" w:color="auto"/>
        <w:bottom w:val="none" w:sz="0" w:space="0" w:color="auto"/>
        <w:right w:val="none" w:sz="0" w:space="0" w:color="auto"/>
      </w:divBdr>
    </w:div>
    <w:div w:id="208413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ramm\Templates\TRANS\TRANS_WP29_2009_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441E92-EFBE-4714-B04D-1DCDD7134B1F}">
  <ds:schemaRefs>
    <ds:schemaRef ds:uri="http://schemas.openxmlformats.org/officeDocument/2006/bibliography"/>
  </ds:schemaRefs>
</ds:datastoreItem>
</file>

<file path=customXml/itemProps2.xml><?xml version="1.0" encoding="utf-8"?>
<ds:datastoreItem xmlns:ds="http://schemas.openxmlformats.org/officeDocument/2006/customXml" ds:itemID="{801EC07E-3417-427A-8F13-666F97E864F8}">
  <ds:schemaRefs>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acccb6d4-dbe5-46d2-b4d3-5733603d8cc6"/>
    <ds:schemaRef ds:uri="985ec44e-1bab-4c0b-9df0-6ba128686fc9"/>
    <ds:schemaRef ds:uri="http://purl.org/dc/elements/1.1/"/>
    <ds:schemaRef ds:uri="4b4a1c0d-4a69-4996-a84a-fc699b9f49d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69AE9C7-096F-48AE-9C6B-BF9FA0C51687}">
  <ds:schemaRefs>
    <ds:schemaRef ds:uri="http://schemas.microsoft.com/sharepoint/v3/contenttype/forms"/>
  </ds:schemaRefs>
</ds:datastoreItem>
</file>

<file path=customXml/itemProps4.xml><?xml version="1.0" encoding="utf-8"?>
<ds:datastoreItem xmlns:ds="http://schemas.openxmlformats.org/officeDocument/2006/customXml" ds:itemID="{1D8AFFF6-899E-4AE7-BD0B-94AA46114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TRANS_WP29_2009_E.dot</Template>
  <TotalTime>3</TotalTime>
  <Pages>5</Pages>
  <Words>1817</Words>
  <Characters>9995</Characters>
  <Application>Microsoft Office Word</Application>
  <DocSecurity>0</DocSecurity>
  <Lines>83</Lines>
  <Paragraphs>23</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United Nations</vt:lpstr>
      <vt:lpstr>United Nations</vt:lpstr>
      <vt:lpstr>United Nations</vt:lpstr>
    </vt:vector>
  </TitlesOfParts>
  <Company>BMVBS</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Status report</dc:subject>
  <dc:creator>Francois Guichard</dc:creator>
  <cp:keywords>ADS</cp:keywords>
  <cp:lastModifiedBy>Francois Guichard</cp:lastModifiedBy>
  <cp:revision>2</cp:revision>
  <cp:lastPrinted>2024-09-23T16:23:00Z</cp:lastPrinted>
  <dcterms:created xsi:type="dcterms:W3CDTF">2025-03-02T21:53:00Z</dcterms:created>
  <dcterms:modified xsi:type="dcterms:W3CDTF">2025-03-02T21:53:00Z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y fmtid="{D5CDD505-2E9C-101B-9397-08002B2CF9AE}" pid="7" name="MSIP_Label_289eaf13-f528-470e-bf6b-38b666617431_Enabled">
    <vt:lpwstr>true</vt:lpwstr>
  </property>
  <property fmtid="{D5CDD505-2E9C-101B-9397-08002B2CF9AE}" pid="8" name="MSIP_Label_289eaf13-f528-470e-bf6b-38b666617431_SetDate">
    <vt:lpwstr>2025-01-15T12:32:39Z</vt:lpwstr>
  </property>
  <property fmtid="{D5CDD505-2E9C-101B-9397-08002B2CF9AE}" pid="9" name="MSIP_Label_289eaf13-f528-470e-bf6b-38b666617431_Method">
    <vt:lpwstr>Standard</vt:lpwstr>
  </property>
  <property fmtid="{D5CDD505-2E9C-101B-9397-08002B2CF9AE}" pid="10" name="MSIP_Label_289eaf13-f528-470e-bf6b-38b666617431_Name">
    <vt:lpwstr>Proprietary</vt:lpwstr>
  </property>
  <property fmtid="{D5CDD505-2E9C-101B-9397-08002B2CF9AE}" pid="11" name="MSIP_Label_289eaf13-f528-470e-bf6b-38b666617431_SiteId">
    <vt:lpwstr>4c087f80-1e07-4f72-9e41-d7d9748d0f4c</vt:lpwstr>
  </property>
  <property fmtid="{D5CDD505-2E9C-101B-9397-08002B2CF9AE}" pid="12" name="MSIP_Label_289eaf13-f528-470e-bf6b-38b666617431_ActionId">
    <vt:lpwstr>9083f783-7bc4-4535-a561-86d488535dc2</vt:lpwstr>
  </property>
  <property fmtid="{D5CDD505-2E9C-101B-9397-08002B2CF9AE}" pid="13" name="MSIP_Label_289eaf13-f528-470e-bf6b-38b666617431_ContentBits">
    <vt:lpwstr>0</vt:lpwstr>
  </property>
</Properties>
</file>