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7A54" w14:textId="7759410E" w:rsidR="00403373" w:rsidRDefault="00F61ACA" w:rsidP="00F61ACA">
      <w:pPr>
        <w:pStyle w:val="HMG"/>
        <w:ind w:firstLine="0"/>
      </w:pPr>
      <w:r>
        <w:t xml:space="preserve">Proposal </w:t>
      </w:r>
      <w:r w:rsidR="000D019E">
        <w:t xml:space="preserve">for </w:t>
      </w:r>
      <w:r w:rsidR="00330036">
        <w:t>amendments</w:t>
      </w:r>
      <w:r w:rsidR="000D019E">
        <w:t xml:space="preserve"> to </w:t>
      </w:r>
      <w:r w:rsidR="00330036">
        <w:t xml:space="preserve">document </w:t>
      </w:r>
      <w:r w:rsidR="00330036" w:rsidRPr="00330036">
        <w:t>ECE/TRANS/WP.29/2025/13</w:t>
      </w:r>
    </w:p>
    <w:p w14:paraId="19C5193A" w14:textId="0A5E1342" w:rsidR="00D818E7" w:rsidRDefault="00B820D3" w:rsidP="00D818E7">
      <w:pPr>
        <w:pStyle w:val="SingleTxtG"/>
      </w:pPr>
      <w:r>
        <w:t>The text reproduced below was prepared by the expert</w:t>
      </w:r>
      <w:r w:rsidR="005D1E14">
        <w:t xml:space="preserve">s from Germany, </w:t>
      </w:r>
      <w:r w:rsidR="0055766C">
        <w:t>t</w:t>
      </w:r>
      <w:r w:rsidR="005D1E14">
        <w:t>he Netherlands</w:t>
      </w:r>
      <w:r w:rsidR="0055766C">
        <w:t>, and</w:t>
      </w:r>
      <w:r>
        <w:t xml:space="preserve"> the United Kingdom of Great Britain and Northern Ireland</w:t>
      </w:r>
      <w:r w:rsidR="004C7AEC">
        <w:t xml:space="preserve"> </w:t>
      </w:r>
      <w:r w:rsidR="00D818E7">
        <w:t xml:space="preserve">and aims to </w:t>
      </w:r>
      <w:r w:rsidR="00330036">
        <w:t xml:space="preserve">ensure that </w:t>
      </w:r>
      <w:r w:rsidR="005D1841">
        <w:t xml:space="preserve">vehicles equipped with </w:t>
      </w:r>
      <w:r w:rsidR="00BD502C">
        <w:t xml:space="preserve">ACSF-B2, D or E functionalities are approved </w:t>
      </w:r>
      <w:r w:rsidR="004101E7">
        <w:t xml:space="preserve">according </w:t>
      </w:r>
      <w:r w:rsidR="00BD502C">
        <w:t>to the appropriate series of UN Regulation No. 171</w:t>
      </w:r>
      <w:r w:rsidR="004101E7">
        <w:t>.</w:t>
      </w:r>
    </w:p>
    <w:p w14:paraId="516D2C62" w14:textId="1E79A34F" w:rsidR="00BB5603" w:rsidRPr="00BB5603" w:rsidRDefault="00082B6E" w:rsidP="00D818E7">
      <w:pPr>
        <w:pStyle w:val="SingleTxtG"/>
      </w:pPr>
      <w:r w:rsidRPr="00082B6E">
        <w:rPr>
          <w:bCs/>
        </w:rPr>
        <w:t xml:space="preserve">The modifications to </w:t>
      </w:r>
      <w:r w:rsidR="004101E7" w:rsidRPr="00330036">
        <w:t>ECE/TRANS/WP.29/2025/13</w:t>
      </w:r>
      <w:r>
        <w:rPr>
          <w:bCs/>
        </w:rPr>
        <w:t xml:space="preserve"> </w:t>
      </w:r>
      <w:r w:rsidR="00756BAB">
        <w:rPr>
          <w:bCs/>
        </w:rPr>
        <w:t xml:space="preserve">are marked </w:t>
      </w:r>
      <w:r w:rsidR="0039288B" w:rsidRPr="000D4913">
        <w:rPr>
          <w:bCs/>
        </w:rPr>
        <w:t xml:space="preserve">in </w:t>
      </w:r>
      <w:r w:rsidR="0039288B" w:rsidRPr="0039288B">
        <w:rPr>
          <w:b/>
          <w:bCs/>
        </w:rPr>
        <w:t>bold</w:t>
      </w:r>
      <w:r w:rsidR="0039288B" w:rsidRPr="000D4913">
        <w:rPr>
          <w:bCs/>
        </w:rPr>
        <w:t xml:space="preserve"> for new characters and </w:t>
      </w:r>
      <w:r w:rsidR="0039288B" w:rsidRPr="0039288B">
        <w:rPr>
          <w:bCs/>
          <w:strike/>
        </w:rPr>
        <w:t>strikethrough</w:t>
      </w:r>
      <w:r w:rsidR="0039288B" w:rsidRPr="000D4913">
        <w:rPr>
          <w:bCs/>
        </w:rPr>
        <w:t xml:space="preserve"> for deleted characters.</w:t>
      </w:r>
    </w:p>
    <w:p w14:paraId="33188E08" w14:textId="4DD94A8B" w:rsidR="0046221A" w:rsidRPr="000328EF" w:rsidRDefault="00403373" w:rsidP="0046221A">
      <w:pPr>
        <w:pStyle w:val="HChG"/>
        <w:rPr>
          <w:u w:val="single"/>
        </w:rPr>
      </w:pPr>
      <w:r>
        <w:tab/>
      </w:r>
      <w:r w:rsidR="00EB7139">
        <w:t>I.</w:t>
      </w:r>
      <w:r w:rsidR="00EB7139">
        <w:tab/>
        <w:t>Proposal</w:t>
      </w:r>
      <w:r w:rsidR="00C75F1E">
        <w:t xml:space="preserve"> </w:t>
      </w:r>
    </w:p>
    <w:p w14:paraId="6502144C" w14:textId="77777777" w:rsidR="00D63EE0" w:rsidRDefault="00D63EE0" w:rsidP="00D63EE0">
      <w:pPr>
        <w:spacing w:after="120"/>
        <w:ind w:left="567" w:firstLine="567"/>
        <w:rPr>
          <w:i/>
          <w:iCs/>
        </w:rPr>
      </w:pPr>
      <w:r>
        <w:rPr>
          <w:i/>
          <w:iCs/>
        </w:rPr>
        <w:t xml:space="preserve">Paragraph 5.6.5., </w:t>
      </w:r>
      <w:r w:rsidRPr="009C6FDE">
        <w:t>amend t</w:t>
      </w:r>
      <w:r>
        <w:t>o read:</w:t>
      </w:r>
    </w:p>
    <w:p w14:paraId="1BD198D4" w14:textId="77777777" w:rsidR="00D63EE0" w:rsidRDefault="00D63EE0" w:rsidP="00D63EE0">
      <w:pPr>
        <w:spacing w:after="120"/>
        <w:ind w:left="2268" w:right="1134" w:hanging="1134"/>
        <w:jc w:val="both"/>
      </w:pPr>
      <w:r>
        <w:rPr>
          <w:lang w:val="en-US"/>
        </w:rPr>
        <w:t>“5.6.</w:t>
      </w:r>
      <w:r>
        <w:rPr>
          <w:lang w:val="en-US" w:eastAsia="ja-JP"/>
        </w:rPr>
        <w:t>5</w:t>
      </w:r>
      <w:r>
        <w:rPr>
          <w:lang w:val="en-US"/>
        </w:rPr>
        <w:t>.</w:t>
      </w:r>
      <w:r>
        <w:rPr>
          <w:lang w:val="en-US"/>
        </w:rPr>
        <w:tab/>
        <w:t>Vehicles equipped with systems exhibiting the functionality defined as ACSF of Category</w:t>
      </w:r>
      <w:r w:rsidRPr="0090694B">
        <w:rPr>
          <w:lang w:val="en-US"/>
        </w:rPr>
        <w:t xml:space="preserve"> B2, D or E</w:t>
      </w:r>
      <w:r>
        <w:rPr>
          <w:lang w:val="en-US"/>
        </w:rPr>
        <w:t xml:space="preserve"> shall not be approved according to this UN Regulation, unless the vehicle is equipped with a DCAS which:</w:t>
      </w:r>
    </w:p>
    <w:p w14:paraId="52E0C219" w14:textId="77777777" w:rsidR="00D63EE0" w:rsidRDefault="00D63EE0" w:rsidP="005249AC">
      <w:pPr>
        <w:pStyle w:val="para"/>
        <w:numPr>
          <w:ilvl w:val="0"/>
          <w:numId w:val="16"/>
        </w:numPr>
        <w:spacing w:line="240" w:lineRule="exact"/>
        <w:ind w:left="2835" w:hanging="567"/>
      </w:pPr>
      <w:r>
        <w:t>Incorporates the function(s), and</w:t>
      </w:r>
    </w:p>
    <w:p w14:paraId="1383250F" w14:textId="77777777" w:rsidR="00D63EE0" w:rsidRDefault="00D63EE0" w:rsidP="005249AC">
      <w:pPr>
        <w:pStyle w:val="para"/>
        <w:numPr>
          <w:ilvl w:val="0"/>
          <w:numId w:val="16"/>
        </w:numPr>
        <w:spacing w:line="240" w:lineRule="exact"/>
        <w:ind w:left="2835" w:hanging="567"/>
      </w:pPr>
      <w:r>
        <w:t>Allows the activation of the function(s) only during operation and as part of DCAS, and</w:t>
      </w:r>
    </w:p>
    <w:p w14:paraId="29315A1C" w14:textId="77777777" w:rsidR="00D63EE0" w:rsidRPr="00C91ABA" w:rsidRDefault="00D63EE0" w:rsidP="005249AC">
      <w:pPr>
        <w:pStyle w:val="para"/>
        <w:numPr>
          <w:ilvl w:val="0"/>
          <w:numId w:val="16"/>
        </w:numPr>
        <w:spacing w:line="240" w:lineRule="exact"/>
        <w:ind w:left="2835" w:hanging="567"/>
        <w:rPr>
          <w:b/>
          <w:bCs/>
        </w:rPr>
      </w:pPr>
      <w:r>
        <w:t>Complies with the technical requirements and transitional provisions of UN Regulation No. 171</w:t>
      </w:r>
      <w:r w:rsidRPr="00C91ABA">
        <w:rPr>
          <w:strike/>
        </w:rPr>
        <w:t>.</w:t>
      </w:r>
      <w:r>
        <w:rPr>
          <w:vertAlign w:val="superscript"/>
        </w:rPr>
        <w:t>8</w:t>
      </w:r>
      <w:r>
        <w:t xml:space="preserve"> </w:t>
      </w:r>
      <w:r w:rsidRPr="00C91ABA">
        <w:rPr>
          <w:b/>
          <w:bCs/>
        </w:rPr>
        <w:t>according to its:</w:t>
      </w:r>
    </w:p>
    <w:p w14:paraId="6C239FE8" w14:textId="4DB4799B" w:rsidR="00D63EE0" w:rsidRPr="00D63EE0" w:rsidRDefault="004E4556" w:rsidP="005249AC">
      <w:pPr>
        <w:pStyle w:val="para"/>
        <w:numPr>
          <w:ilvl w:val="1"/>
          <w:numId w:val="17"/>
        </w:numPr>
        <w:spacing w:line="240" w:lineRule="exact"/>
        <w:rPr>
          <w:b/>
          <w:bCs/>
        </w:rPr>
      </w:pPr>
      <w:r>
        <w:rPr>
          <w:b/>
          <w:bCs/>
        </w:rPr>
        <w:t>O</w:t>
      </w:r>
      <w:r w:rsidR="00D63EE0" w:rsidRPr="00C91ABA">
        <w:rPr>
          <w:b/>
          <w:bCs/>
        </w:rPr>
        <w:t>riginal series of amendments or later, in the case of</w:t>
      </w:r>
      <w:r w:rsidR="00D63EE0" w:rsidRPr="00C91ABA">
        <w:rPr>
          <w:b/>
          <w:bCs/>
          <w:lang w:val="en-US"/>
        </w:rPr>
        <w:t xml:space="preserve"> functionality defined as ACSF of Category D</w:t>
      </w:r>
    </w:p>
    <w:p w14:paraId="28FE5028" w14:textId="17A874F3" w:rsidR="00C75F1E" w:rsidRPr="00D63EE0" w:rsidRDefault="00D63EE0" w:rsidP="005249AC">
      <w:pPr>
        <w:pStyle w:val="para"/>
        <w:numPr>
          <w:ilvl w:val="1"/>
          <w:numId w:val="17"/>
        </w:numPr>
        <w:spacing w:line="240" w:lineRule="exact"/>
        <w:rPr>
          <w:b/>
          <w:bCs/>
        </w:rPr>
      </w:pPr>
      <w:r w:rsidRPr="00D63EE0">
        <w:rPr>
          <w:b/>
          <w:bCs/>
        </w:rPr>
        <w:t xml:space="preserve">01 series </w:t>
      </w:r>
      <w:r w:rsidR="00864190">
        <w:rPr>
          <w:b/>
          <w:bCs/>
        </w:rPr>
        <w:t xml:space="preserve">of amendments </w:t>
      </w:r>
      <w:r w:rsidRPr="00D63EE0">
        <w:rPr>
          <w:b/>
          <w:bCs/>
        </w:rPr>
        <w:t>or later in the case of</w:t>
      </w:r>
      <w:r w:rsidRPr="00D63EE0">
        <w:rPr>
          <w:b/>
          <w:bCs/>
          <w:lang w:val="en-US"/>
        </w:rPr>
        <w:t xml:space="preserve"> functionality defined as ACSF of Category B2 or E.</w:t>
      </w:r>
      <w:r>
        <w:t>”</w:t>
      </w:r>
    </w:p>
    <w:p w14:paraId="71383A64" w14:textId="77777777" w:rsidR="00DD6764" w:rsidRPr="00DD6764" w:rsidRDefault="00DD6764" w:rsidP="00DD6764"/>
    <w:p w14:paraId="4091556A" w14:textId="21E85BD7" w:rsidR="00826FFF" w:rsidRPr="00EC6CB1" w:rsidRDefault="00B807FA" w:rsidP="00826FFF">
      <w:pPr>
        <w:pStyle w:val="HChG"/>
        <w:rPr>
          <w:color w:val="FF0000"/>
          <w:u w:val="single"/>
        </w:rPr>
      </w:pPr>
      <w:r>
        <w:tab/>
      </w:r>
      <w:r w:rsidR="00EB7139">
        <w:t>II.</w:t>
      </w:r>
      <w:r w:rsidR="00EB7139">
        <w:tab/>
        <w:t>Justification</w:t>
      </w:r>
    </w:p>
    <w:p w14:paraId="34D8E40E" w14:textId="3A04E454" w:rsidR="00D818E7" w:rsidRDefault="00E55538" w:rsidP="001C0521">
      <w:pPr>
        <w:pStyle w:val="SingleTxtG"/>
      </w:pPr>
      <w:r>
        <w:t xml:space="preserve">This proposal </w:t>
      </w:r>
      <w:r w:rsidR="00885D67">
        <w:t xml:space="preserve">aims to </w:t>
      </w:r>
      <w:r>
        <w:t>ensure that where vehicles exhibit</w:t>
      </w:r>
      <w:r w:rsidR="001E2CA2">
        <w:t xml:space="preserve"> functionality meeting the definition of ACSF-B2 or </w:t>
      </w:r>
      <w:r w:rsidR="003731A1">
        <w:t>-</w:t>
      </w:r>
      <w:r w:rsidR="001E2CA2">
        <w:t>E</w:t>
      </w:r>
      <w:r w:rsidR="00E64930">
        <w:t xml:space="preserve">, they are required to comply with the 01 series of R171 </w:t>
      </w:r>
      <w:r w:rsidR="00F650EF">
        <w:t>(or later)</w:t>
      </w:r>
      <w:r w:rsidR="00F16EE1">
        <w:t>. The 01 series added</w:t>
      </w:r>
      <w:r w:rsidR="00E64930">
        <w:t xml:space="preserve"> the necessary technical requirements to ensure the safety of</w:t>
      </w:r>
      <w:r w:rsidR="001A4DBF">
        <w:t xml:space="preserve"> such</w:t>
      </w:r>
      <w:r w:rsidR="00E64930">
        <w:t xml:space="preserve"> </w:t>
      </w:r>
      <w:r w:rsidR="001A4DBF">
        <w:t xml:space="preserve">features </w:t>
      </w:r>
      <w:r w:rsidR="00744BFA">
        <w:t>which allow ‘hands-free’ operation or perform</w:t>
      </w:r>
      <w:r w:rsidR="001A4DBF">
        <w:t xml:space="preserve"> system-initiated manoeuvres</w:t>
      </w:r>
      <w:r w:rsidR="00E64930">
        <w:t>.</w:t>
      </w:r>
    </w:p>
    <w:p w14:paraId="10E6BE18" w14:textId="6BF7C460" w:rsidR="00721902" w:rsidRPr="00721902" w:rsidRDefault="006A702B" w:rsidP="00E12FF6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21902" w:rsidRPr="00721902" w:rsidSect="00AD1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3"/>
      </w:footnotePr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8EF0" w14:textId="77777777" w:rsidR="00C04481" w:rsidRDefault="00C04481"/>
  </w:endnote>
  <w:endnote w:type="continuationSeparator" w:id="0">
    <w:p w14:paraId="56517096" w14:textId="77777777" w:rsidR="00C04481" w:rsidRDefault="00C04481"/>
  </w:endnote>
  <w:endnote w:type="continuationNotice" w:id="1">
    <w:p w14:paraId="2BABDB2E" w14:textId="77777777" w:rsidR="00C04481" w:rsidRDefault="00C04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2D77" w14:textId="77777777" w:rsidR="00243144" w:rsidRPr="00742AAB" w:rsidRDefault="00243144" w:rsidP="00742AAB">
    <w:pPr>
      <w:pStyle w:val="Footer"/>
      <w:tabs>
        <w:tab w:val="right" w:pos="9638"/>
      </w:tabs>
      <w:rPr>
        <w:sz w:val="18"/>
      </w:rPr>
    </w:pPr>
    <w:r w:rsidRPr="00742AAB">
      <w:rPr>
        <w:b/>
        <w:sz w:val="18"/>
      </w:rPr>
      <w:fldChar w:fldCharType="begin"/>
    </w:r>
    <w:r w:rsidRPr="00742AAB">
      <w:rPr>
        <w:b/>
        <w:sz w:val="18"/>
      </w:rPr>
      <w:instrText xml:space="preserve"> PAGE  \* MERGEFORMAT </w:instrText>
    </w:r>
    <w:r w:rsidRPr="00742AAB">
      <w:rPr>
        <w:b/>
        <w:sz w:val="18"/>
      </w:rPr>
      <w:fldChar w:fldCharType="separate"/>
    </w:r>
    <w:r w:rsidR="005C5F0E">
      <w:rPr>
        <w:b/>
        <w:noProof/>
        <w:sz w:val="18"/>
      </w:rPr>
      <w:t>2</w:t>
    </w:r>
    <w:r w:rsidRPr="00742AA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03A8" w14:textId="77777777" w:rsidR="00243144" w:rsidRPr="00742AAB" w:rsidRDefault="00243144" w:rsidP="00742AAB">
    <w:pPr>
      <w:pStyle w:val="Footer"/>
      <w:tabs>
        <w:tab w:val="right" w:pos="9638"/>
      </w:tabs>
      <w:rPr>
        <w:b/>
        <w:sz w:val="18"/>
      </w:rPr>
    </w:pPr>
    <w:r>
      <w:tab/>
    </w:r>
    <w:r w:rsidRPr="00742AAB">
      <w:rPr>
        <w:b/>
        <w:sz w:val="18"/>
      </w:rPr>
      <w:fldChar w:fldCharType="begin"/>
    </w:r>
    <w:r w:rsidRPr="00742AAB">
      <w:rPr>
        <w:b/>
        <w:sz w:val="18"/>
      </w:rPr>
      <w:instrText xml:space="preserve"> PAGE  \* MERGEFORMAT </w:instrText>
    </w:r>
    <w:r w:rsidRPr="00742AAB">
      <w:rPr>
        <w:b/>
        <w:sz w:val="18"/>
      </w:rPr>
      <w:fldChar w:fldCharType="separate"/>
    </w:r>
    <w:r w:rsidR="005C5F0E">
      <w:rPr>
        <w:b/>
        <w:noProof/>
        <w:sz w:val="18"/>
      </w:rPr>
      <w:t>3</w:t>
    </w:r>
    <w:r w:rsidRPr="00742AA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1593" w14:textId="6FE5F42F" w:rsidR="00243144" w:rsidRPr="00742AAB" w:rsidRDefault="001A33D8">
    <w:pPr>
      <w:pStyle w:val="Footer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1" layoutInCell="1" allowOverlap="1" wp14:anchorId="6A596005" wp14:editId="5DF3E004">
          <wp:simplePos x="0" y="0"/>
          <wp:positionH relativeFrom="column">
            <wp:posOffset>5148580</wp:posOffset>
          </wp:positionH>
          <wp:positionV relativeFrom="paragraph">
            <wp:posOffset>-79375</wp:posOffset>
          </wp:positionV>
          <wp:extent cx="930275" cy="2305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AEAD" w14:textId="77777777" w:rsidR="00C04481" w:rsidRPr="000B175B" w:rsidRDefault="00C0448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6D77E63" w14:textId="77777777" w:rsidR="00C04481" w:rsidRPr="00FC68B7" w:rsidRDefault="00C0448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74FE0D3" w14:textId="77777777" w:rsidR="00C04481" w:rsidRDefault="00C04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CFB3" w14:textId="7DCD5249" w:rsidR="000179F1" w:rsidRDefault="00E565E9">
    <w:pPr>
      <w:pStyle w:val="Header"/>
    </w:pPr>
    <w:r>
      <w:t>GRVA-21-</w:t>
    </w:r>
    <w:r w:rsidR="00CE26AA"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C210" w14:textId="334E7921" w:rsidR="00243144" w:rsidRPr="00742AAB" w:rsidRDefault="00E565E9" w:rsidP="0032466D">
    <w:pPr>
      <w:pStyle w:val="Header"/>
      <w:jc w:val="right"/>
    </w:pPr>
    <w:r>
      <w:t>GRVA-21-</w:t>
    </w:r>
    <w:r w:rsidR="0017332E">
      <w:t>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8617" w14:textId="5D972C01" w:rsidR="005D1E14" w:rsidRDefault="00477FA4" w:rsidP="00477FA4">
    <w:pPr>
      <w:tabs>
        <w:tab w:val="center" w:pos="4513"/>
        <w:tab w:val="right" w:pos="9639"/>
      </w:tabs>
      <w:spacing w:line="240" w:lineRule="auto"/>
    </w:pPr>
    <w:r w:rsidRPr="00477FA4">
      <w:t>Submitted by the expert</w:t>
    </w:r>
    <w:r w:rsidR="005D1E14">
      <w:t>s</w:t>
    </w:r>
    <w:r w:rsidRPr="00477FA4">
      <w:t xml:space="preserve"> from</w:t>
    </w:r>
    <w:r w:rsidR="005D1E14">
      <w:t xml:space="preserve"> Germany,</w:t>
    </w:r>
    <w:r w:rsidR="005D1E14" w:rsidRPr="005D1E14">
      <w:tab/>
    </w:r>
    <w:r w:rsidR="005D1E14" w:rsidRPr="005D1E14">
      <w:ptab w:relativeTo="margin" w:alignment="right" w:leader="none"/>
    </w:r>
    <w:r w:rsidR="005D1E14" w:rsidRPr="00477FA4">
      <w:rPr>
        <w:u w:val="single"/>
      </w:rPr>
      <w:t>Informal document</w:t>
    </w:r>
    <w:r w:rsidR="005D1E14" w:rsidRPr="00477FA4">
      <w:t xml:space="preserve"> </w:t>
    </w:r>
    <w:r w:rsidR="005D1E14" w:rsidRPr="00477FA4">
      <w:rPr>
        <w:b/>
        <w:bCs/>
      </w:rPr>
      <w:t>GRVA-2</w:t>
    </w:r>
    <w:r w:rsidR="005D1E14">
      <w:rPr>
        <w:b/>
        <w:bCs/>
      </w:rPr>
      <w:t>1</w:t>
    </w:r>
    <w:r w:rsidR="005D1E14" w:rsidRPr="00477FA4">
      <w:rPr>
        <w:b/>
        <w:bCs/>
      </w:rPr>
      <w:t>-</w:t>
    </w:r>
    <w:r w:rsidR="005249AC">
      <w:rPr>
        <w:b/>
        <w:bCs/>
      </w:rPr>
      <w:t>58</w:t>
    </w:r>
  </w:p>
  <w:p w14:paraId="48AF6291" w14:textId="14ABF6C5" w:rsidR="005D1E14" w:rsidRDefault="0055766C" w:rsidP="005D1E14">
    <w:pPr>
      <w:tabs>
        <w:tab w:val="center" w:pos="4513"/>
        <w:tab w:val="right" w:pos="9639"/>
      </w:tabs>
      <w:spacing w:line="240" w:lineRule="auto"/>
    </w:pPr>
    <w:r>
      <w:t>t</w:t>
    </w:r>
    <w:r w:rsidR="005D1E14">
      <w:t>he Netherlands and</w:t>
    </w:r>
    <w:r w:rsidR="005A2C57">
      <w:t xml:space="preserve"> </w:t>
    </w:r>
    <w:r w:rsidR="005A2C57" w:rsidRPr="005A2C57">
      <w:t>the United Kingdom</w:t>
    </w:r>
    <w:r w:rsidR="005D1E14">
      <w:ptab w:relativeTo="margin" w:alignment="right" w:leader="none"/>
    </w:r>
    <w:r w:rsidR="005D1E14" w:rsidRPr="00477FA4">
      <w:t>2</w:t>
    </w:r>
    <w:r w:rsidR="005D1E14">
      <w:t>1st</w:t>
    </w:r>
    <w:r w:rsidR="005D1E14" w:rsidRPr="00477FA4">
      <w:t xml:space="preserve"> GRVA, 2</w:t>
    </w:r>
    <w:r w:rsidR="005D1E14">
      <w:t>0</w:t>
    </w:r>
    <w:r w:rsidR="005D1E14" w:rsidRPr="00477FA4">
      <w:t>-2</w:t>
    </w:r>
    <w:r w:rsidR="005D1E14">
      <w:t>4</w:t>
    </w:r>
    <w:r w:rsidR="005D1E14" w:rsidRPr="00477FA4">
      <w:t xml:space="preserve"> </w:t>
    </w:r>
    <w:r w:rsidR="005D1E14">
      <w:t>January</w:t>
    </w:r>
    <w:r w:rsidR="005D1E14" w:rsidRPr="00477FA4">
      <w:t xml:space="preserve"> 202</w:t>
    </w:r>
    <w:r w:rsidR="005D1E14">
      <w:t>5</w:t>
    </w:r>
  </w:p>
  <w:p w14:paraId="05D741E5" w14:textId="42E6D26B" w:rsidR="00477FA4" w:rsidRDefault="005D1E14" w:rsidP="005D1E14">
    <w:pPr>
      <w:tabs>
        <w:tab w:val="center" w:pos="4513"/>
        <w:tab w:val="right" w:pos="9639"/>
      </w:tabs>
      <w:spacing w:line="240" w:lineRule="auto"/>
      <w:jc w:val="right"/>
      <w:rPr>
        <w:b/>
        <w:bCs/>
      </w:rPr>
    </w:pPr>
    <w:r>
      <w:t>of Great Britain and Northern Ireland</w:t>
    </w:r>
    <w:r w:rsidR="00477FA4" w:rsidRPr="00477FA4">
      <w:tab/>
    </w:r>
    <w:r w:rsidR="00477FA4" w:rsidRPr="00477FA4">
      <w:tab/>
    </w:r>
    <w:r>
      <w:t>Provisional agenda item 6(b)</w:t>
    </w:r>
    <w:r>
      <w:tab/>
    </w:r>
  </w:p>
  <w:p w14:paraId="2E07A591" w14:textId="7FE08911" w:rsidR="00477FA4" w:rsidRDefault="00EB3500" w:rsidP="00EB3500">
    <w:pPr>
      <w:tabs>
        <w:tab w:val="center" w:pos="4513"/>
        <w:tab w:val="right" w:pos="9639"/>
      </w:tabs>
      <w:spacing w:line="240" w:lineRule="auto"/>
    </w:pPr>
    <w:r>
      <w:tab/>
    </w:r>
    <w:r>
      <w:tab/>
    </w:r>
  </w:p>
  <w:p w14:paraId="2E2244FF" w14:textId="5A7947A5" w:rsidR="0049794A" w:rsidRPr="00477FA4" w:rsidRDefault="0049794A" w:rsidP="00EB3500">
    <w:pPr>
      <w:tabs>
        <w:tab w:val="center" w:pos="4513"/>
        <w:tab w:val="right" w:pos="9639"/>
      </w:tabs>
      <w:spacing w:line="240" w:lineRule="auto"/>
    </w:pPr>
    <w:r>
      <w:tab/>
    </w:r>
    <w:r>
      <w:tab/>
    </w:r>
  </w:p>
  <w:p w14:paraId="114066A8" w14:textId="77777777" w:rsidR="00AD1EC7" w:rsidRDefault="00AD1EC7" w:rsidP="00BB68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29C5731"/>
    <w:multiLevelType w:val="hybridMultilevel"/>
    <w:tmpl w:val="3D0C642E"/>
    <w:lvl w:ilvl="0" w:tplc="C7A6A58E">
      <w:start w:val="1"/>
      <w:numFmt w:val="lowerLetter"/>
      <w:lvlText w:val="(%1)"/>
      <w:lvlJc w:val="left"/>
      <w:pPr>
        <w:ind w:left="2628" w:hanging="360"/>
      </w:pPr>
      <w:rPr>
        <w:b w:val="0"/>
        <w:bCs w:val="0"/>
        <w:color w:val="auto"/>
      </w:rPr>
    </w:lvl>
    <w:lvl w:ilvl="1" w:tplc="FA7C1C96">
      <w:start w:val="1"/>
      <w:numFmt w:val="lowerLetter"/>
      <w:lvlText w:val="%2.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4068" w:hanging="180"/>
      </w:pPr>
    </w:lvl>
    <w:lvl w:ilvl="3" w:tplc="0809000F">
      <w:start w:val="1"/>
      <w:numFmt w:val="decimal"/>
      <w:lvlText w:val="%4."/>
      <w:lvlJc w:val="left"/>
      <w:pPr>
        <w:ind w:left="4788" w:hanging="360"/>
      </w:pPr>
    </w:lvl>
    <w:lvl w:ilvl="4" w:tplc="08090019">
      <w:start w:val="1"/>
      <w:numFmt w:val="lowerLetter"/>
      <w:lvlText w:val="%5."/>
      <w:lvlJc w:val="left"/>
      <w:pPr>
        <w:ind w:left="5508" w:hanging="360"/>
      </w:pPr>
    </w:lvl>
    <w:lvl w:ilvl="5" w:tplc="0809001B">
      <w:start w:val="1"/>
      <w:numFmt w:val="lowerRoman"/>
      <w:lvlText w:val="%6."/>
      <w:lvlJc w:val="right"/>
      <w:pPr>
        <w:ind w:left="6228" w:hanging="180"/>
      </w:pPr>
    </w:lvl>
    <w:lvl w:ilvl="6" w:tplc="0809000F">
      <w:start w:val="1"/>
      <w:numFmt w:val="decimal"/>
      <w:lvlText w:val="%7."/>
      <w:lvlJc w:val="left"/>
      <w:pPr>
        <w:ind w:left="6948" w:hanging="360"/>
      </w:pPr>
    </w:lvl>
    <w:lvl w:ilvl="7" w:tplc="08090019">
      <w:start w:val="1"/>
      <w:numFmt w:val="lowerLetter"/>
      <w:lvlText w:val="%8."/>
      <w:lvlJc w:val="left"/>
      <w:pPr>
        <w:ind w:left="7668" w:hanging="360"/>
      </w:pPr>
    </w:lvl>
    <w:lvl w:ilvl="8" w:tplc="0809001B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36094"/>
    <w:multiLevelType w:val="hybridMultilevel"/>
    <w:tmpl w:val="5762DB44"/>
    <w:lvl w:ilvl="0" w:tplc="FFFFFFFF">
      <w:start w:val="1"/>
      <w:numFmt w:val="lowerLetter"/>
      <w:lvlText w:val="(%1)"/>
      <w:lvlJc w:val="left"/>
      <w:pPr>
        <w:ind w:left="2628" w:hanging="360"/>
      </w:pPr>
    </w:lvl>
    <w:lvl w:ilvl="1" w:tplc="7B2253D2">
      <w:start w:val="1"/>
      <w:numFmt w:val="lowerRoman"/>
      <w:lvlText w:val="(%2)"/>
      <w:lvlJc w:val="left"/>
      <w:pPr>
        <w:ind w:left="3348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4068" w:hanging="180"/>
      </w:pPr>
    </w:lvl>
    <w:lvl w:ilvl="3" w:tplc="FFFFFFFF">
      <w:start w:val="1"/>
      <w:numFmt w:val="decimal"/>
      <w:lvlText w:val="%4."/>
      <w:lvlJc w:val="left"/>
      <w:pPr>
        <w:ind w:left="4788" w:hanging="360"/>
      </w:pPr>
    </w:lvl>
    <w:lvl w:ilvl="4" w:tplc="FFFFFFFF">
      <w:start w:val="1"/>
      <w:numFmt w:val="lowerLetter"/>
      <w:lvlText w:val="%5."/>
      <w:lvlJc w:val="left"/>
      <w:pPr>
        <w:ind w:left="5508" w:hanging="360"/>
      </w:pPr>
    </w:lvl>
    <w:lvl w:ilvl="5" w:tplc="FFFFFFFF">
      <w:start w:val="1"/>
      <w:numFmt w:val="lowerRoman"/>
      <w:lvlText w:val="%6."/>
      <w:lvlJc w:val="right"/>
      <w:pPr>
        <w:ind w:left="6228" w:hanging="180"/>
      </w:pPr>
    </w:lvl>
    <w:lvl w:ilvl="6" w:tplc="FFFFFFFF">
      <w:start w:val="1"/>
      <w:numFmt w:val="decimal"/>
      <w:lvlText w:val="%7."/>
      <w:lvlJc w:val="left"/>
      <w:pPr>
        <w:ind w:left="6948" w:hanging="360"/>
      </w:pPr>
    </w:lvl>
    <w:lvl w:ilvl="7" w:tplc="FFFFFFFF">
      <w:start w:val="1"/>
      <w:numFmt w:val="lowerLetter"/>
      <w:lvlText w:val="%8."/>
      <w:lvlJc w:val="left"/>
      <w:pPr>
        <w:ind w:left="7668" w:hanging="360"/>
      </w:pPr>
    </w:lvl>
    <w:lvl w:ilvl="8" w:tplc="FFFFFFFF">
      <w:start w:val="1"/>
      <w:numFmt w:val="lowerRoman"/>
      <w:lvlText w:val="%9."/>
      <w:lvlJc w:val="right"/>
      <w:pPr>
        <w:ind w:left="8388" w:hanging="180"/>
      </w:pPr>
    </w:lvl>
  </w:abstractNum>
  <w:num w:numId="1" w16cid:durableId="235750929">
    <w:abstractNumId w:val="1"/>
  </w:num>
  <w:num w:numId="2" w16cid:durableId="770008684">
    <w:abstractNumId w:val="0"/>
  </w:num>
  <w:num w:numId="3" w16cid:durableId="272985312">
    <w:abstractNumId w:val="2"/>
  </w:num>
  <w:num w:numId="4" w16cid:durableId="553199186">
    <w:abstractNumId w:val="3"/>
  </w:num>
  <w:num w:numId="5" w16cid:durableId="1109467552">
    <w:abstractNumId w:val="8"/>
  </w:num>
  <w:num w:numId="6" w16cid:durableId="624190878">
    <w:abstractNumId w:val="9"/>
  </w:num>
  <w:num w:numId="7" w16cid:durableId="536432070">
    <w:abstractNumId w:val="7"/>
  </w:num>
  <w:num w:numId="8" w16cid:durableId="2080708747">
    <w:abstractNumId w:val="6"/>
  </w:num>
  <w:num w:numId="9" w16cid:durableId="1117064256">
    <w:abstractNumId w:val="5"/>
  </w:num>
  <w:num w:numId="10" w16cid:durableId="832841778">
    <w:abstractNumId w:val="4"/>
  </w:num>
  <w:num w:numId="11" w16cid:durableId="1057975808">
    <w:abstractNumId w:val="12"/>
  </w:num>
  <w:num w:numId="12" w16cid:durableId="1461457789">
    <w:abstractNumId w:val="11"/>
  </w:num>
  <w:num w:numId="13" w16cid:durableId="1475491151">
    <w:abstractNumId w:val="10"/>
  </w:num>
  <w:num w:numId="14" w16cid:durableId="1218011863">
    <w:abstractNumId w:val="14"/>
  </w:num>
  <w:num w:numId="15" w16cid:durableId="640885702">
    <w:abstractNumId w:val="15"/>
  </w:num>
  <w:num w:numId="16" w16cid:durableId="11613153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335808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3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AB"/>
    <w:rsid w:val="000002E7"/>
    <w:rsid w:val="00002938"/>
    <w:rsid w:val="000101C8"/>
    <w:rsid w:val="000108A3"/>
    <w:rsid w:val="00013123"/>
    <w:rsid w:val="0001739E"/>
    <w:rsid w:val="000179F1"/>
    <w:rsid w:val="00017C2C"/>
    <w:rsid w:val="0002022D"/>
    <w:rsid w:val="00021D20"/>
    <w:rsid w:val="000305BF"/>
    <w:rsid w:val="0003178D"/>
    <w:rsid w:val="000328EF"/>
    <w:rsid w:val="00032A5E"/>
    <w:rsid w:val="00034E78"/>
    <w:rsid w:val="00044F41"/>
    <w:rsid w:val="000450A1"/>
    <w:rsid w:val="00045838"/>
    <w:rsid w:val="00046B1F"/>
    <w:rsid w:val="00046F41"/>
    <w:rsid w:val="000500DB"/>
    <w:rsid w:val="00050F6B"/>
    <w:rsid w:val="000516E1"/>
    <w:rsid w:val="00052635"/>
    <w:rsid w:val="00056A61"/>
    <w:rsid w:val="00057E97"/>
    <w:rsid w:val="00063C30"/>
    <w:rsid w:val="000646F4"/>
    <w:rsid w:val="0007030A"/>
    <w:rsid w:val="00070678"/>
    <w:rsid w:val="00071784"/>
    <w:rsid w:val="0007273E"/>
    <w:rsid w:val="00072C8C"/>
    <w:rsid w:val="000733B5"/>
    <w:rsid w:val="00076905"/>
    <w:rsid w:val="00081815"/>
    <w:rsid w:val="00082B6E"/>
    <w:rsid w:val="00086367"/>
    <w:rsid w:val="0009095A"/>
    <w:rsid w:val="000931C0"/>
    <w:rsid w:val="000A0259"/>
    <w:rsid w:val="000B0595"/>
    <w:rsid w:val="000B09E3"/>
    <w:rsid w:val="000B175B"/>
    <w:rsid w:val="000B2F02"/>
    <w:rsid w:val="000B3A0F"/>
    <w:rsid w:val="000B4EF7"/>
    <w:rsid w:val="000B5614"/>
    <w:rsid w:val="000C020C"/>
    <w:rsid w:val="000C2C03"/>
    <w:rsid w:val="000C2D2E"/>
    <w:rsid w:val="000C7EA6"/>
    <w:rsid w:val="000D019E"/>
    <w:rsid w:val="000D0BE2"/>
    <w:rsid w:val="000D202D"/>
    <w:rsid w:val="000E0415"/>
    <w:rsid w:val="000E0A53"/>
    <w:rsid w:val="000E371B"/>
    <w:rsid w:val="000F5640"/>
    <w:rsid w:val="000F5802"/>
    <w:rsid w:val="000F635B"/>
    <w:rsid w:val="001103AA"/>
    <w:rsid w:val="00111267"/>
    <w:rsid w:val="0011211D"/>
    <w:rsid w:val="00112ACA"/>
    <w:rsid w:val="001159FE"/>
    <w:rsid w:val="0011666B"/>
    <w:rsid w:val="00116C5D"/>
    <w:rsid w:val="00134265"/>
    <w:rsid w:val="00136215"/>
    <w:rsid w:val="0013775C"/>
    <w:rsid w:val="0014346B"/>
    <w:rsid w:val="001435BF"/>
    <w:rsid w:val="00157EF4"/>
    <w:rsid w:val="00162E5B"/>
    <w:rsid w:val="00164758"/>
    <w:rsid w:val="00165F3A"/>
    <w:rsid w:val="0017332E"/>
    <w:rsid w:val="00182290"/>
    <w:rsid w:val="001843C8"/>
    <w:rsid w:val="00184EB2"/>
    <w:rsid w:val="00191842"/>
    <w:rsid w:val="001A2692"/>
    <w:rsid w:val="001A33D8"/>
    <w:rsid w:val="001A3955"/>
    <w:rsid w:val="001A40E5"/>
    <w:rsid w:val="001A4683"/>
    <w:rsid w:val="001A4DBF"/>
    <w:rsid w:val="001A6692"/>
    <w:rsid w:val="001B0071"/>
    <w:rsid w:val="001B2D1E"/>
    <w:rsid w:val="001B4B04"/>
    <w:rsid w:val="001C0521"/>
    <w:rsid w:val="001C0B0A"/>
    <w:rsid w:val="001C2FA6"/>
    <w:rsid w:val="001C6663"/>
    <w:rsid w:val="001C7895"/>
    <w:rsid w:val="001D0C8C"/>
    <w:rsid w:val="001D1419"/>
    <w:rsid w:val="001D26DF"/>
    <w:rsid w:val="001D3A03"/>
    <w:rsid w:val="001E2CA2"/>
    <w:rsid w:val="001E490D"/>
    <w:rsid w:val="001E7B67"/>
    <w:rsid w:val="001F3C81"/>
    <w:rsid w:val="0020169A"/>
    <w:rsid w:val="00202DA8"/>
    <w:rsid w:val="00204B58"/>
    <w:rsid w:val="00205955"/>
    <w:rsid w:val="00206057"/>
    <w:rsid w:val="00210806"/>
    <w:rsid w:val="00211E0B"/>
    <w:rsid w:val="00213DE0"/>
    <w:rsid w:val="00215D13"/>
    <w:rsid w:val="00222BC9"/>
    <w:rsid w:val="0022763A"/>
    <w:rsid w:val="00233ADE"/>
    <w:rsid w:val="00236CEB"/>
    <w:rsid w:val="00243144"/>
    <w:rsid w:val="00243AD5"/>
    <w:rsid w:val="00243CD9"/>
    <w:rsid w:val="0024564E"/>
    <w:rsid w:val="0024772E"/>
    <w:rsid w:val="00250147"/>
    <w:rsid w:val="00261203"/>
    <w:rsid w:val="00267F5F"/>
    <w:rsid w:val="002711B0"/>
    <w:rsid w:val="00274A91"/>
    <w:rsid w:val="00280326"/>
    <w:rsid w:val="0028129C"/>
    <w:rsid w:val="002834BF"/>
    <w:rsid w:val="00285CB8"/>
    <w:rsid w:val="00286B4D"/>
    <w:rsid w:val="002C1696"/>
    <w:rsid w:val="002C4574"/>
    <w:rsid w:val="002C5F5D"/>
    <w:rsid w:val="002C6D33"/>
    <w:rsid w:val="002C7655"/>
    <w:rsid w:val="002D4243"/>
    <w:rsid w:val="002D4643"/>
    <w:rsid w:val="002D49BE"/>
    <w:rsid w:val="002D7FE8"/>
    <w:rsid w:val="002E189B"/>
    <w:rsid w:val="002E3A4B"/>
    <w:rsid w:val="002E4EA7"/>
    <w:rsid w:val="002F175C"/>
    <w:rsid w:val="002F2291"/>
    <w:rsid w:val="002F56F4"/>
    <w:rsid w:val="002F7DE0"/>
    <w:rsid w:val="0030003F"/>
    <w:rsid w:val="00300637"/>
    <w:rsid w:val="00302827"/>
    <w:rsid w:val="00302C03"/>
    <w:rsid w:val="00302E18"/>
    <w:rsid w:val="00305C0B"/>
    <w:rsid w:val="00320841"/>
    <w:rsid w:val="003229D8"/>
    <w:rsid w:val="0032466D"/>
    <w:rsid w:val="00326BC5"/>
    <w:rsid w:val="00327E38"/>
    <w:rsid w:val="00330036"/>
    <w:rsid w:val="00334B4F"/>
    <w:rsid w:val="003403CA"/>
    <w:rsid w:val="00342DB8"/>
    <w:rsid w:val="00352709"/>
    <w:rsid w:val="003555F4"/>
    <w:rsid w:val="0036133C"/>
    <w:rsid w:val="003619B5"/>
    <w:rsid w:val="00361AC3"/>
    <w:rsid w:val="00362AD6"/>
    <w:rsid w:val="00365763"/>
    <w:rsid w:val="0037005C"/>
    <w:rsid w:val="00371178"/>
    <w:rsid w:val="003731A1"/>
    <w:rsid w:val="0038291F"/>
    <w:rsid w:val="00387C9B"/>
    <w:rsid w:val="0039288B"/>
    <w:rsid w:val="00392E47"/>
    <w:rsid w:val="0039465C"/>
    <w:rsid w:val="003A08B6"/>
    <w:rsid w:val="003A2EBA"/>
    <w:rsid w:val="003A6810"/>
    <w:rsid w:val="003B1B3D"/>
    <w:rsid w:val="003B2678"/>
    <w:rsid w:val="003B4075"/>
    <w:rsid w:val="003B61BB"/>
    <w:rsid w:val="003B7AF9"/>
    <w:rsid w:val="003C1A1B"/>
    <w:rsid w:val="003C2CC4"/>
    <w:rsid w:val="003C534D"/>
    <w:rsid w:val="003D084D"/>
    <w:rsid w:val="003D1728"/>
    <w:rsid w:val="003D1ECF"/>
    <w:rsid w:val="003D4B23"/>
    <w:rsid w:val="003E0612"/>
    <w:rsid w:val="003E130E"/>
    <w:rsid w:val="003E428E"/>
    <w:rsid w:val="004007A2"/>
    <w:rsid w:val="00401438"/>
    <w:rsid w:val="00403373"/>
    <w:rsid w:val="004041C7"/>
    <w:rsid w:val="00407806"/>
    <w:rsid w:val="004101E7"/>
    <w:rsid w:val="00410C89"/>
    <w:rsid w:val="00416AFB"/>
    <w:rsid w:val="00417EF2"/>
    <w:rsid w:val="004204C4"/>
    <w:rsid w:val="004225DB"/>
    <w:rsid w:val="00422BF9"/>
    <w:rsid w:val="00422E03"/>
    <w:rsid w:val="00426B9B"/>
    <w:rsid w:val="00430137"/>
    <w:rsid w:val="004325CB"/>
    <w:rsid w:val="00440259"/>
    <w:rsid w:val="00442A83"/>
    <w:rsid w:val="004455B6"/>
    <w:rsid w:val="00447911"/>
    <w:rsid w:val="0045277A"/>
    <w:rsid w:val="0045495B"/>
    <w:rsid w:val="00454CA4"/>
    <w:rsid w:val="0045523F"/>
    <w:rsid w:val="00455E9E"/>
    <w:rsid w:val="004561E5"/>
    <w:rsid w:val="004567A2"/>
    <w:rsid w:val="00457027"/>
    <w:rsid w:val="0046172B"/>
    <w:rsid w:val="0046221A"/>
    <w:rsid w:val="0046430C"/>
    <w:rsid w:val="004701D7"/>
    <w:rsid w:val="00471103"/>
    <w:rsid w:val="004720A6"/>
    <w:rsid w:val="00472B0D"/>
    <w:rsid w:val="004733E8"/>
    <w:rsid w:val="00477FA4"/>
    <w:rsid w:val="004808C4"/>
    <w:rsid w:val="00481573"/>
    <w:rsid w:val="0048397A"/>
    <w:rsid w:val="00484E50"/>
    <w:rsid w:val="00485CBB"/>
    <w:rsid w:val="00486651"/>
    <w:rsid w:val="004866B7"/>
    <w:rsid w:val="0048699A"/>
    <w:rsid w:val="00492C30"/>
    <w:rsid w:val="00496E8E"/>
    <w:rsid w:val="0049794A"/>
    <w:rsid w:val="004A01BF"/>
    <w:rsid w:val="004A61DA"/>
    <w:rsid w:val="004B050B"/>
    <w:rsid w:val="004B1BFC"/>
    <w:rsid w:val="004C2461"/>
    <w:rsid w:val="004C591A"/>
    <w:rsid w:val="004C7462"/>
    <w:rsid w:val="004C7AEC"/>
    <w:rsid w:val="004D20FF"/>
    <w:rsid w:val="004D2CF4"/>
    <w:rsid w:val="004D3F58"/>
    <w:rsid w:val="004D57D8"/>
    <w:rsid w:val="004D61E3"/>
    <w:rsid w:val="004E1AB3"/>
    <w:rsid w:val="004E4556"/>
    <w:rsid w:val="004E621F"/>
    <w:rsid w:val="004E77B2"/>
    <w:rsid w:val="004F5A06"/>
    <w:rsid w:val="00502609"/>
    <w:rsid w:val="00504B2D"/>
    <w:rsid w:val="00507985"/>
    <w:rsid w:val="005108B3"/>
    <w:rsid w:val="00520C70"/>
    <w:rsid w:val="0052136D"/>
    <w:rsid w:val="005249AC"/>
    <w:rsid w:val="0052775E"/>
    <w:rsid w:val="005372B8"/>
    <w:rsid w:val="00540D2A"/>
    <w:rsid w:val="005420F2"/>
    <w:rsid w:val="00551C18"/>
    <w:rsid w:val="00553B93"/>
    <w:rsid w:val="0055683E"/>
    <w:rsid w:val="0055766C"/>
    <w:rsid w:val="0056209A"/>
    <w:rsid w:val="005628B6"/>
    <w:rsid w:val="00564720"/>
    <w:rsid w:val="00572E3B"/>
    <w:rsid w:val="00576EB4"/>
    <w:rsid w:val="005855E4"/>
    <w:rsid w:val="0058763B"/>
    <w:rsid w:val="00593696"/>
    <w:rsid w:val="00593C7C"/>
    <w:rsid w:val="005941EC"/>
    <w:rsid w:val="00594656"/>
    <w:rsid w:val="0059705A"/>
    <w:rsid w:val="0059724D"/>
    <w:rsid w:val="005A14DF"/>
    <w:rsid w:val="005A2C57"/>
    <w:rsid w:val="005A36F5"/>
    <w:rsid w:val="005A75A6"/>
    <w:rsid w:val="005B1E13"/>
    <w:rsid w:val="005B320C"/>
    <w:rsid w:val="005B3C9A"/>
    <w:rsid w:val="005B3DB3"/>
    <w:rsid w:val="005B448C"/>
    <w:rsid w:val="005B4E13"/>
    <w:rsid w:val="005C3292"/>
    <w:rsid w:val="005C342F"/>
    <w:rsid w:val="005C5F0E"/>
    <w:rsid w:val="005C6034"/>
    <w:rsid w:val="005C75CE"/>
    <w:rsid w:val="005C7D1E"/>
    <w:rsid w:val="005D1841"/>
    <w:rsid w:val="005D1E14"/>
    <w:rsid w:val="005E0165"/>
    <w:rsid w:val="005E021D"/>
    <w:rsid w:val="005E16A9"/>
    <w:rsid w:val="005E3327"/>
    <w:rsid w:val="005E35A6"/>
    <w:rsid w:val="005F0DE7"/>
    <w:rsid w:val="005F5B9F"/>
    <w:rsid w:val="005F7B75"/>
    <w:rsid w:val="006001EE"/>
    <w:rsid w:val="00603C5C"/>
    <w:rsid w:val="00605042"/>
    <w:rsid w:val="00607CB0"/>
    <w:rsid w:val="00607D07"/>
    <w:rsid w:val="0061025F"/>
    <w:rsid w:val="00611FC4"/>
    <w:rsid w:val="00612957"/>
    <w:rsid w:val="006146A4"/>
    <w:rsid w:val="00615AD1"/>
    <w:rsid w:val="0061617F"/>
    <w:rsid w:val="0061656C"/>
    <w:rsid w:val="006176FB"/>
    <w:rsid w:val="00617C53"/>
    <w:rsid w:val="00636B43"/>
    <w:rsid w:val="00640B26"/>
    <w:rsid w:val="00646233"/>
    <w:rsid w:val="00646C0D"/>
    <w:rsid w:val="00650211"/>
    <w:rsid w:val="00652D0A"/>
    <w:rsid w:val="0065771E"/>
    <w:rsid w:val="00662BB6"/>
    <w:rsid w:val="0066726C"/>
    <w:rsid w:val="00671B51"/>
    <w:rsid w:val="0067362F"/>
    <w:rsid w:val="00676606"/>
    <w:rsid w:val="006777BB"/>
    <w:rsid w:val="00682F96"/>
    <w:rsid w:val="00683916"/>
    <w:rsid w:val="00684C21"/>
    <w:rsid w:val="0069072A"/>
    <w:rsid w:val="00693564"/>
    <w:rsid w:val="006966BF"/>
    <w:rsid w:val="006A0C1B"/>
    <w:rsid w:val="006A2530"/>
    <w:rsid w:val="006A6239"/>
    <w:rsid w:val="006A69AE"/>
    <w:rsid w:val="006A702B"/>
    <w:rsid w:val="006A7548"/>
    <w:rsid w:val="006C346C"/>
    <w:rsid w:val="006C3589"/>
    <w:rsid w:val="006D37AF"/>
    <w:rsid w:val="006D51D0"/>
    <w:rsid w:val="006D5B13"/>
    <w:rsid w:val="006D5EAD"/>
    <w:rsid w:val="006D5FB9"/>
    <w:rsid w:val="006D658E"/>
    <w:rsid w:val="006D7381"/>
    <w:rsid w:val="006E2B2D"/>
    <w:rsid w:val="006E3CD2"/>
    <w:rsid w:val="006E564B"/>
    <w:rsid w:val="006E7191"/>
    <w:rsid w:val="006F3B34"/>
    <w:rsid w:val="00700060"/>
    <w:rsid w:val="00703577"/>
    <w:rsid w:val="00705894"/>
    <w:rsid w:val="00714D13"/>
    <w:rsid w:val="00717E57"/>
    <w:rsid w:val="00721902"/>
    <w:rsid w:val="00724660"/>
    <w:rsid w:val="0072632A"/>
    <w:rsid w:val="007272B9"/>
    <w:rsid w:val="007327D5"/>
    <w:rsid w:val="00736602"/>
    <w:rsid w:val="0074186B"/>
    <w:rsid w:val="00742AAB"/>
    <w:rsid w:val="0074342A"/>
    <w:rsid w:val="00744BFA"/>
    <w:rsid w:val="0074504C"/>
    <w:rsid w:val="007541C3"/>
    <w:rsid w:val="00754B64"/>
    <w:rsid w:val="00756BAB"/>
    <w:rsid w:val="007629C8"/>
    <w:rsid w:val="00766804"/>
    <w:rsid w:val="00766CC7"/>
    <w:rsid w:val="0077047D"/>
    <w:rsid w:val="0077130F"/>
    <w:rsid w:val="00774FEF"/>
    <w:rsid w:val="00775D7C"/>
    <w:rsid w:val="00792853"/>
    <w:rsid w:val="00793EED"/>
    <w:rsid w:val="00797DB4"/>
    <w:rsid w:val="007A2A4E"/>
    <w:rsid w:val="007A3AF0"/>
    <w:rsid w:val="007B6BA5"/>
    <w:rsid w:val="007B72E5"/>
    <w:rsid w:val="007C16A1"/>
    <w:rsid w:val="007C1A4B"/>
    <w:rsid w:val="007C32B2"/>
    <w:rsid w:val="007C3390"/>
    <w:rsid w:val="007C4F4B"/>
    <w:rsid w:val="007D3AD4"/>
    <w:rsid w:val="007D6899"/>
    <w:rsid w:val="007E01E9"/>
    <w:rsid w:val="007E0775"/>
    <w:rsid w:val="007E2281"/>
    <w:rsid w:val="007E63F3"/>
    <w:rsid w:val="007E6EF0"/>
    <w:rsid w:val="007F0EDA"/>
    <w:rsid w:val="007F6611"/>
    <w:rsid w:val="007F6946"/>
    <w:rsid w:val="007F6F58"/>
    <w:rsid w:val="007F731A"/>
    <w:rsid w:val="007F7889"/>
    <w:rsid w:val="00801A45"/>
    <w:rsid w:val="0080631D"/>
    <w:rsid w:val="00811920"/>
    <w:rsid w:val="00815AD0"/>
    <w:rsid w:val="00815EDB"/>
    <w:rsid w:val="00820182"/>
    <w:rsid w:val="008215C4"/>
    <w:rsid w:val="00822330"/>
    <w:rsid w:val="008242D7"/>
    <w:rsid w:val="0082445B"/>
    <w:rsid w:val="008257B1"/>
    <w:rsid w:val="0082665E"/>
    <w:rsid w:val="00826911"/>
    <w:rsid w:val="00826FFF"/>
    <w:rsid w:val="00832334"/>
    <w:rsid w:val="0083403F"/>
    <w:rsid w:val="00837365"/>
    <w:rsid w:val="00843725"/>
    <w:rsid w:val="00843767"/>
    <w:rsid w:val="00854858"/>
    <w:rsid w:val="00854D2A"/>
    <w:rsid w:val="00856D06"/>
    <w:rsid w:val="00857504"/>
    <w:rsid w:val="00857CEE"/>
    <w:rsid w:val="0086015F"/>
    <w:rsid w:val="00861A89"/>
    <w:rsid w:val="008622E0"/>
    <w:rsid w:val="00864190"/>
    <w:rsid w:val="008679D9"/>
    <w:rsid w:val="0088098C"/>
    <w:rsid w:val="00884CBE"/>
    <w:rsid w:val="008853B4"/>
    <w:rsid w:val="00885D67"/>
    <w:rsid w:val="00885EA9"/>
    <w:rsid w:val="008878DE"/>
    <w:rsid w:val="00892FED"/>
    <w:rsid w:val="00894897"/>
    <w:rsid w:val="008979B1"/>
    <w:rsid w:val="008A1ED5"/>
    <w:rsid w:val="008A6B25"/>
    <w:rsid w:val="008A6C4F"/>
    <w:rsid w:val="008B2045"/>
    <w:rsid w:val="008B2335"/>
    <w:rsid w:val="008B2979"/>
    <w:rsid w:val="008B2E36"/>
    <w:rsid w:val="008C110A"/>
    <w:rsid w:val="008C4B75"/>
    <w:rsid w:val="008D2063"/>
    <w:rsid w:val="008E0678"/>
    <w:rsid w:val="008E1EB9"/>
    <w:rsid w:val="008E3F6D"/>
    <w:rsid w:val="008E60B6"/>
    <w:rsid w:val="008E79CA"/>
    <w:rsid w:val="008F31D2"/>
    <w:rsid w:val="008F3615"/>
    <w:rsid w:val="008F38FC"/>
    <w:rsid w:val="008F4964"/>
    <w:rsid w:val="008F63A9"/>
    <w:rsid w:val="008F6DC7"/>
    <w:rsid w:val="00915EF6"/>
    <w:rsid w:val="0092041B"/>
    <w:rsid w:val="009223CA"/>
    <w:rsid w:val="00925A0F"/>
    <w:rsid w:val="009354B8"/>
    <w:rsid w:val="00940F93"/>
    <w:rsid w:val="00942941"/>
    <w:rsid w:val="009434A3"/>
    <w:rsid w:val="009448C3"/>
    <w:rsid w:val="009449C7"/>
    <w:rsid w:val="009526EE"/>
    <w:rsid w:val="009670A7"/>
    <w:rsid w:val="00967F74"/>
    <w:rsid w:val="009760F3"/>
    <w:rsid w:val="00976CFB"/>
    <w:rsid w:val="00977B4B"/>
    <w:rsid w:val="009823B3"/>
    <w:rsid w:val="00984AE2"/>
    <w:rsid w:val="00986BDD"/>
    <w:rsid w:val="00992569"/>
    <w:rsid w:val="009954BB"/>
    <w:rsid w:val="00996054"/>
    <w:rsid w:val="009A068B"/>
    <w:rsid w:val="009A0830"/>
    <w:rsid w:val="009A0E8D"/>
    <w:rsid w:val="009A246F"/>
    <w:rsid w:val="009B26E7"/>
    <w:rsid w:val="009B315D"/>
    <w:rsid w:val="009B39BE"/>
    <w:rsid w:val="009B64BB"/>
    <w:rsid w:val="009C7CB9"/>
    <w:rsid w:val="009D020E"/>
    <w:rsid w:val="009D1B99"/>
    <w:rsid w:val="009D4776"/>
    <w:rsid w:val="009D499F"/>
    <w:rsid w:val="009D62A3"/>
    <w:rsid w:val="009D6B5E"/>
    <w:rsid w:val="009E7070"/>
    <w:rsid w:val="009E7CC0"/>
    <w:rsid w:val="009F453C"/>
    <w:rsid w:val="009F74B9"/>
    <w:rsid w:val="00A00697"/>
    <w:rsid w:val="00A00A3F"/>
    <w:rsid w:val="00A01489"/>
    <w:rsid w:val="00A07E64"/>
    <w:rsid w:val="00A13378"/>
    <w:rsid w:val="00A13662"/>
    <w:rsid w:val="00A14268"/>
    <w:rsid w:val="00A158E9"/>
    <w:rsid w:val="00A179A5"/>
    <w:rsid w:val="00A22410"/>
    <w:rsid w:val="00A26041"/>
    <w:rsid w:val="00A3026E"/>
    <w:rsid w:val="00A338F1"/>
    <w:rsid w:val="00A3434C"/>
    <w:rsid w:val="00A35BE0"/>
    <w:rsid w:val="00A54440"/>
    <w:rsid w:val="00A6129C"/>
    <w:rsid w:val="00A65810"/>
    <w:rsid w:val="00A71FBF"/>
    <w:rsid w:val="00A72F22"/>
    <w:rsid w:val="00A7360F"/>
    <w:rsid w:val="00A748A6"/>
    <w:rsid w:val="00A769F4"/>
    <w:rsid w:val="00A775A2"/>
    <w:rsid w:val="00A776B4"/>
    <w:rsid w:val="00A77D89"/>
    <w:rsid w:val="00A94361"/>
    <w:rsid w:val="00AA293C"/>
    <w:rsid w:val="00AA69AC"/>
    <w:rsid w:val="00AB0BA7"/>
    <w:rsid w:val="00AB1E23"/>
    <w:rsid w:val="00AB28A7"/>
    <w:rsid w:val="00AC59A5"/>
    <w:rsid w:val="00AD1EC7"/>
    <w:rsid w:val="00AD3AA8"/>
    <w:rsid w:val="00AD7CC2"/>
    <w:rsid w:val="00AD7D09"/>
    <w:rsid w:val="00AE0722"/>
    <w:rsid w:val="00AE40B3"/>
    <w:rsid w:val="00AE6A78"/>
    <w:rsid w:val="00AF4D62"/>
    <w:rsid w:val="00B00664"/>
    <w:rsid w:val="00B01330"/>
    <w:rsid w:val="00B210CE"/>
    <w:rsid w:val="00B229B6"/>
    <w:rsid w:val="00B22B01"/>
    <w:rsid w:val="00B23861"/>
    <w:rsid w:val="00B263EF"/>
    <w:rsid w:val="00B30179"/>
    <w:rsid w:val="00B33CB8"/>
    <w:rsid w:val="00B41121"/>
    <w:rsid w:val="00B421C1"/>
    <w:rsid w:val="00B44F40"/>
    <w:rsid w:val="00B45692"/>
    <w:rsid w:val="00B46A87"/>
    <w:rsid w:val="00B51CED"/>
    <w:rsid w:val="00B53C21"/>
    <w:rsid w:val="00B55A09"/>
    <w:rsid w:val="00B55C71"/>
    <w:rsid w:val="00B56300"/>
    <w:rsid w:val="00B56E4A"/>
    <w:rsid w:val="00B56E9C"/>
    <w:rsid w:val="00B57F94"/>
    <w:rsid w:val="00B62A57"/>
    <w:rsid w:val="00B64B1F"/>
    <w:rsid w:val="00B6553F"/>
    <w:rsid w:val="00B72F8D"/>
    <w:rsid w:val="00B75552"/>
    <w:rsid w:val="00B77D05"/>
    <w:rsid w:val="00B807FA"/>
    <w:rsid w:val="00B81206"/>
    <w:rsid w:val="00B81E12"/>
    <w:rsid w:val="00B820D3"/>
    <w:rsid w:val="00B82B09"/>
    <w:rsid w:val="00BA3C21"/>
    <w:rsid w:val="00BB0DF3"/>
    <w:rsid w:val="00BB12C5"/>
    <w:rsid w:val="00BB2578"/>
    <w:rsid w:val="00BB5603"/>
    <w:rsid w:val="00BB5D85"/>
    <w:rsid w:val="00BB6875"/>
    <w:rsid w:val="00BB767C"/>
    <w:rsid w:val="00BC0303"/>
    <w:rsid w:val="00BC3FA0"/>
    <w:rsid w:val="00BC74E9"/>
    <w:rsid w:val="00BD28ED"/>
    <w:rsid w:val="00BD502C"/>
    <w:rsid w:val="00BE176B"/>
    <w:rsid w:val="00BE44D1"/>
    <w:rsid w:val="00BE6401"/>
    <w:rsid w:val="00BF3F41"/>
    <w:rsid w:val="00BF6579"/>
    <w:rsid w:val="00BF68A8"/>
    <w:rsid w:val="00C0136E"/>
    <w:rsid w:val="00C0224B"/>
    <w:rsid w:val="00C02F74"/>
    <w:rsid w:val="00C04481"/>
    <w:rsid w:val="00C05974"/>
    <w:rsid w:val="00C05B14"/>
    <w:rsid w:val="00C06E67"/>
    <w:rsid w:val="00C11A03"/>
    <w:rsid w:val="00C12E38"/>
    <w:rsid w:val="00C22C0C"/>
    <w:rsid w:val="00C27A5F"/>
    <w:rsid w:val="00C34B2A"/>
    <w:rsid w:val="00C4527F"/>
    <w:rsid w:val="00C463DD"/>
    <w:rsid w:val="00C4724C"/>
    <w:rsid w:val="00C472F2"/>
    <w:rsid w:val="00C47ADA"/>
    <w:rsid w:val="00C50551"/>
    <w:rsid w:val="00C52756"/>
    <w:rsid w:val="00C612C2"/>
    <w:rsid w:val="00C629A0"/>
    <w:rsid w:val="00C64629"/>
    <w:rsid w:val="00C70B92"/>
    <w:rsid w:val="00C730D0"/>
    <w:rsid w:val="00C745C3"/>
    <w:rsid w:val="00C756E4"/>
    <w:rsid w:val="00C75F1E"/>
    <w:rsid w:val="00C908E2"/>
    <w:rsid w:val="00C914F3"/>
    <w:rsid w:val="00C9457D"/>
    <w:rsid w:val="00C96DF2"/>
    <w:rsid w:val="00C973AE"/>
    <w:rsid w:val="00CA5004"/>
    <w:rsid w:val="00CB3E03"/>
    <w:rsid w:val="00CB4C05"/>
    <w:rsid w:val="00CC2358"/>
    <w:rsid w:val="00CC3CDB"/>
    <w:rsid w:val="00CD4AA6"/>
    <w:rsid w:val="00CE26AA"/>
    <w:rsid w:val="00CE4A8F"/>
    <w:rsid w:val="00CF5A39"/>
    <w:rsid w:val="00CF696C"/>
    <w:rsid w:val="00D041E2"/>
    <w:rsid w:val="00D07918"/>
    <w:rsid w:val="00D10F61"/>
    <w:rsid w:val="00D13145"/>
    <w:rsid w:val="00D2031B"/>
    <w:rsid w:val="00D21E00"/>
    <w:rsid w:val="00D248B6"/>
    <w:rsid w:val="00D25FE2"/>
    <w:rsid w:val="00D26E07"/>
    <w:rsid w:val="00D27D14"/>
    <w:rsid w:val="00D3127E"/>
    <w:rsid w:val="00D32BA3"/>
    <w:rsid w:val="00D43252"/>
    <w:rsid w:val="00D47EEA"/>
    <w:rsid w:val="00D51ABC"/>
    <w:rsid w:val="00D51E94"/>
    <w:rsid w:val="00D535E7"/>
    <w:rsid w:val="00D54F90"/>
    <w:rsid w:val="00D57758"/>
    <w:rsid w:val="00D6324C"/>
    <w:rsid w:val="00D63EE0"/>
    <w:rsid w:val="00D65F4D"/>
    <w:rsid w:val="00D723D7"/>
    <w:rsid w:val="00D73EED"/>
    <w:rsid w:val="00D74988"/>
    <w:rsid w:val="00D773DF"/>
    <w:rsid w:val="00D818E7"/>
    <w:rsid w:val="00D8500E"/>
    <w:rsid w:val="00D87291"/>
    <w:rsid w:val="00D90252"/>
    <w:rsid w:val="00D95303"/>
    <w:rsid w:val="00D953CD"/>
    <w:rsid w:val="00D978C6"/>
    <w:rsid w:val="00DA3C1C"/>
    <w:rsid w:val="00DB340D"/>
    <w:rsid w:val="00DB7D30"/>
    <w:rsid w:val="00DC4881"/>
    <w:rsid w:val="00DC4E61"/>
    <w:rsid w:val="00DC6D39"/>
    <w:rsid w:val="00DD2BBA"/>
    <w:rsid w:val="00DD4351"/>
    <w:rsid w:val="00DD52A6"/>
    <w:rsid w:val="00DD63BF"/>
    <w:rsid w:val="00DD6764"/>
    <w:rsid w:val="00DE3C2B"/>
    <w:rsid w:val="00DE7016"/>
    <w:rsid w:val="00E029D8"/>
    <w:rsid w:val="00E0450B"/>
    <w:rsid w:val="00E046DF"/>
    <w:rsid w:val="00E054D2"/>
    <w:rsid w:val="00E07660"/>
    <w:rsid w:val="00E1152D"/>
    <w:rsid w:val="00E12FF6"/>
    <w:rsid w:val="00E17288"/>
    <w:rsid w:val="00E22B0C"/>
    <w:rsid w:val="00E23CF7"/>
    <w:rsid w:val="00E27346"/>
    <w:rsid w:val="00E27ABF"/>
    <w:rsid w:val="00E30224"/>
    <w:rsid w:val="00E35EDF"/>
    <w:rsid w:val="00E3715D"/>
    <w:rsid w:val="00E40A45"/>
    <w:rsid w:val="00E4252F"/>
    <w:rsid w:val="00E448BF"/>
    <w:rsid w:val="00E451BE"/>
    <w:rsid w:val="00E512E0"/>
    <w:rsid w:val="00E52BE5"/>
    <w:rsid w:val="00E55538"/>
    <w:rsid w:val="00E560CA"/>
    <w:rsid w:val="00E565E9"/>
    <w:rsid w:val="00E60D6C"/>
    <w:rsid w:val="00E6112D"/>
    <w:rsid w:val="00E61319"/>
    <w:rsid w:val="00E62368"/>
    <w:rsid w:val="00E64930"/>
    <w:rsid w:val="00E700EA"/>
    <w:rsid w:val="00E71BC8"/>
    <w:rsid w:val="00E7260F"/>
    <w:rsid w:val="00E73948"/>
    <w:rsid w:val="00E73F5D"/>
    <w:rsid w:val="00E77E4E"/>
    <w:rsid w:val="00E86815"/>
    <w:rsid w:val="00E87F0E"/>
    <w:rsid w:val="00E90378"/>
    <w:rsid w:val="00E94482"/>
    <w:rsid w:val="00E95A6D"/>
    <w:rsid w:val="00E96630"/>
    <w:rsid w:val="00E97C7B"/>
    <w:rsid w:val="00EA2A77"/>
    <w:rsid w:val="00EA659B"/>
    <w:rsid w:val="00EA67C7"/>
    <w:rsid w:val="00EB3500"/>
    <w:rsid w:val="00EB5F16"/>
    <w:rsid w:val="00EB7139"/>
    <w:rsid w:val="00EC1A02"/>
    <w:rsid w:val="00ED086D"/>
    <w:rsid w:val="00ED0F94"/>
    <w:rsid w:val="00ED2CB8"/>
    <w:rsid w:val="00ED58E5"/>
    <w:rsid w:val="00ED605F"/>
    <w:rsid w:val="00ED7A2A"/>
    <w:rsid w:val="00EE20B1"/>
    <w:rsid w:val="00EE6301"/>
    <w:rsid w:val="00EF1D7F"/>
    <w:rsid w:val="00F00D1E"/>
    <w:rsid w:val="00F01289"/>
    <w:rsid w:val="00F13998"/>
    <w:rsid w:val="00F16389"/>
    <w:rsid w:val="00F16EE1"/>
    <w:rsid w:val="00F221AF"/>
    <w:rsid w:val="00F2281D"/>
    <w:rsid w:val="00F31E5F"/>
    <w:rsid w:val="00F3240C"/>
    <w:rsid w:val="00F3452C"/>
    <w:rsid w:val="00F35160"/>
    <w:rsid w:val="00F35509"/>
    <w:rsid w:val="00F35F36"/>
    <w:rsid w:val="00F37E3D"/>
    <w:rsid w:val="00F44DD1"/>
    <w:rsid w:val="00F45BD3"/>
    <w:rsid w:val="00F471C0"/>
    <w:rsid w:val="00F474AB"/>
    <w:rsid w:val="00F57152"/>
    <w:rsid w:val="00F6100A"/>
    <w:rsid w:val="00F61ACA"/>
    <w:rsid w:val="00F650EF"/>
    <w:rsid w:val="00F71E97"/>
    <w:rsid w:val="00F76387"/>
    <w:rsid w:val="00F804BB"/>
    <w:rsid w:val="00F818C3"/>
    <w:rsid w:val="00F81B21"/>
    <w:rsid w:val="00F822E6"/>
    <w:rsid w:val="00F8233A"/>
    <w:rsid w:val="00F83B8C"/>
    <w:rsid w:val="00F83D85"/>
    <w:rsid w:val="00F840AD"/>
    <w:rsid w:val="00F853EC"/>
    <w:rsid w:val="00F93781"/>
    <w:rsid w:val="00F95AB8"/>
    <w:rsid w:val="00FA31B0"/>
    <w:rsid w:val="00FA732B"/>
    <w:rsid w:val="00FB613B"/>
    <w:rsid w:val="00FC4D29"/>
    <w:rsid w:val="00FC68B7"/>
    <w:rsid w:val="00FC6DB5"/>
    <w:rsid w:val="00FD2F00"/>
    <w:rsid w:val="00FD3F98"/>
    <w:rsid w:val="00FD6733"/>
    <w:rsid w:val="00FE106A"/>
    <w:rsid w:val="00FE7450"/>
    <w:rsid w:val="00FE7A8E"/>
    <w:rsid w:val="00FF145D"/>
    <w:rsid w:val="00FF26A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29497"/>
  <w15:chartTrackingRefBased/>
  <w15:docId w15:val="{FEFAF123-363F-4F64-973C-2D72021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,5_GR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1,Footnote Text Char Char Char Char Char,Footnote Text1 Char,Footnote Text Char Char Char Char1,Fußn Char"/>
    <w:link w:val="FootnoteText"/>
    <w:qFormat/>
    <w:locked/>
    <w:rsid w:val="000002E7"/>
    <w:rPr>
      <w:sz w:val="18"/>
      <w:lang w:val="en-GB" w:eastAsia="en-US" w:bidi="ar-SA"/>
    </w:rPr>
  </w:style>
  <w:style w:type="character" w:customStyle="1" w:styleId="H23GChar">
    <w:name w:val="_ H_2/3_G Char"/>
    <w:link w:val="H23G"/>
    <w:rsid w:val="000002E7"/>
    <w:rPr>
      <w:b/>
      <w:lang w:val="en-GB" w:eastAsia="en-US" w:bidi="ar-SA"/>
    </w:rPr>
  </w:style>
  <w:style w:type="character" w:customStyle="1" w:styleId="Heading1Char">
    <w:name w:val="Heading 1 Char"/>
    <w:aliases w:val="Table_G Char"/>
    <w:link w:val="Heading1"/>
    <w:rsid w:val="00E87F0E"/>
    <w:rPr>
      <w:lang w:val="en-GB" w:eastAsia="en-US" w:bidi="ar-SA"/>
    </w:rPr>
  </w:style>
  <w:style w:type="paragraph" w:styleId="BalloonText">
    <w:name w:val="Balloon Text"/>
    <w:basedOn w:val="Normal"/>
    <w:semiHidden/>
    <w:rsid w:val="005C5F0E"/>
    <w:rPr>
      <w:rFonts w:ascii="Tahoma" w:hAnsi="Tahoma" w:cs="Tahoma"/>
      <w:sz w:val="16"/>
      <w:szCs w:val="16"/>
    </w:rPr>
  </w:style>
  <w:style w:type="character" w:customStyle="1" w:styleId="HChGChar">
    <w:name w:val="_ H _Ch_G Char"/>
    <w:link w:val="HChG"/>
    <w:rsid w:val="0036133C"/>
    <w:rPr>
      <w:b/>
      <w:sz w:val="28"/>
      <w:lang w:eastAsia="en-US"/>
    </w:rPr>
  </w:style>
  <w:style w:type="paragraph" w:styleId="Revision">
    <w:name w:val="Revision"/>
    <w:hidden/>
    <w:uiPriority w:val="99"/>
    <w:semiHidden/>
    <w:rsid w:val="00F45B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3B34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F3B34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F3B34"/>
    <w:rPr>
      <w:b/>
      <w:bCs/>
      <w:lang w:eastAsia="en-US"/>
    </w:rPr>
  </w:style>
  <w:style w:type="paragraph" w:customStyle="1" w:styleId="para">
    <w:name w:val="para"/>
    <w:basedOn w:val="Normal"/>
    <w:link w:val="paraChar"/>
    <w:qFormat/>
    <w:rsid w:val="00D63EE0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D63E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96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amm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4a1c0d-4a69-4996-a84a-fc699b9f49de">
      <UserInfo>
        <DisplayName/>
        <AccountId xsi:nil="true"/>
        <AccountType/>
      </UserInfo>
    </SharedWithUsers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EC3B0-5CDB-48AF-BB7D-FB55956D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6D03F-D8BB-4090-87C1-A60A7994E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1DD62-E986-499F-9041-EF491AA5D7CC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4b4a1c0d-4a69-4996-a84a-fc699b9f49de"/>
    <ds:schemaRef ds:uri="acccb6d4-dbe5-46d2-b4d3-5733603d8cc6"/>
    <ds:schemaRef ds:uri="http://schemas.openxmlformats.org/package/2006/metadata/core-properties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CB743E73-0E6B-46C4-B1C8-82CDE80209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1549</CharactersWithSpaces>
  <SharedDoc>false</SharedDoc>
  <HLinks>
    <vt:vector size="36" baseType="variant">
      <vt:variant>
        <vt:i4>5767187</vt:i4>
      </vt:variant>
      <vt:variant>
        <vt:i4>15</vt:i4>
      </vt:variant>
      <vt:variant>
        <vt:i4>0</vt:i4>
      </vt:variant>
      <vt:variant>
        <vt:i4>5</vt:i4>
      </vt:variant>
      <vt:variant>
        <vt:lpwstr>http://dd.dgacm.org/editorialmanual/</vt:lpwstr>
      </vt:variant>
      <vt:variant>
        <vt:lpwstr/>
      </vt:variant>
      <vt:variant>
        <vt:i4>5308438</vt:i4>
      </vt:variant>
      <vt:variant>
        <vt:i4>12</vt:i4>
      </vt:variant>
      <vt:variant>
        <vt:i4>0</vt:i4>
      </vt:variant>
      <vt:variant>
        <vt:i4>5</vt:i4>
      </vt:variant>
      <vt:variant>
        <vt:lpwstr>http://www.unece.org/trans/main/welcwp29.htm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mailto:grsp@unece.org</vt:lpwstr>
      </vt:variant>
      <vt:variant>
        <vt:lpwstr/>
      </vt:variant>
      <vt:variant>
        <vt:i4>6684740</vt:i4>
      </vt:variant>
      <vt:variant>
        <vt:i4>6</vt:i4>
      </vt:variant>
      <vt:variant>
        <vt:i4>0</vt:i4>
      </vt:variant>
      <vt:variant>
        <vt:i4>5</vt:i4>
      </vt:variant>
      <vt:variant>
        <vt:lpwstr>mailto:grrf@unece.org</vt:lpwstr>
      </vt:variant>
      <vt:variant>
        <vt:lpwstr/>
      </vt:variant>
      <vt:variant>
        <vt:i4>1703977</vt:i4>
      </vt:variant>
      <vt:variant>
        <vt:i4>3</vt:i4>
      </vt:variant>
      <vt:variant>
        <vt:i4>0</vt:i4>
      </vt:variant>
      <vt:variant>
        <vt:i4>5</vt:i4>
      </vt:variant>
      <vt:variant>
        <vt:lpwstr>mailto:grb@unece.org</vt:lpwstr>
      </vt:variant>
      <vt:variant>
        <vt:lpwstr/>
      </vt:variant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http://dd.dgacm.org/editorialmanual/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Schramm</dc:creator>
  <cp:keywords/>
  <dc:description/>
  <cp:lastModifiedBy>Benedicte Boudol</cp:lastModifiedBy>
  <cp:revision>2</cp:revision>
  <cp:lastPrinted>2010-10-27T14:11:00Z</cp:lastPrinted>
  <dcterms:created xsi:type="dcterms:W3CDTF">2025-01-24T08:42:00Z</dcterms:created>
  <dcterms:modified xsi:type="dcterms:W3CDTF">2025-01-24T08:42:00Z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0x0101003B8422D08C252547BB1CFA7F78E2CB83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ba66df640194346a5267c50f24d4797">
    <vt:lpwstr/>
  </property>
  <property fmtid="{D5CDD505-2E9C-101B-9397-08002B2CF9AE}" pid="8" name="Office_x0020_of_x0020_Origin">
    <vt:lpwstr/>
  </property>
  <property fmtid="{D5CDD505-2E9C-101B-9397-08002B2CF9AE}" pid="9" name="Office of Origin">
    <vt:lpwstr/>
  </property>
</Properties>
</file>