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00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88"/>
        <w:gridCol w:w="1276"/>
        <w:gridCol w:w="1083"/>
        <w:gridCol w:w="4701"/>
        <w:gridCol w:w="4701"/>
        <w:gridCol w:w="3255"/>
      </w:tblGrid>
      <w:tr w:rsidR="00D0792B" w:rsidRPr="00D0792B" w14:paraId="3D57C63D" w14:textId="77777777" w:rsidTr="002B7675">
        <w:trPr>
          <w:trHeight w:val="20"/>
          <w:tblHeader/>
        </w:trPr>
        <w:tc>
          <w:tcPr>
            <w:tcW w:w="988" w:type="dxa"/>
          </w:tcPr>
          <w:p w14:paraId="61F5AF31" w14:textId="1237C974" w:rsidR="000315F6" w:rsidRPr="00D0792B" w:rsidRDefault="000315F6" w:rsidP="00D0792B">
            <w:pPr>
              <w:spacing w:after="0" w:line="240" w:lineRule="auto"/>
              <w:jc w:val="center"/>
              <w:rPr>
                <w:rFonts w:ascii="Arial" w:eastAsia="Times New Roman" w:hAnsi="Arial" w:cs="Arial"/>
                <w:b/>
                <w:bCs/>
                <w:color w:val="000000"/>
                <w:kern w:val="0"/>
                <w:sz w:val="18"/>
                <w:szCs w:val="18"/>
                <w:lang w:val="en-GB"/>
                <w14:ligatures w14:val="none"/>
              </w:rPr>
            </w:pPr>
            <w:r w:rsidRPr="00D0792B">
              <w:rPr>
                <w:rFonts w:ascii="Arial" w:eastAsia="Times New Roman" w:hAnsi="Arial" w:cs="Arial"/>
                <w:b/>
                <w:bCs/>
                <w:color w:val="000000"/>
                <w:kern w:val="0"/>
                <w:sz w:val="18"/>
                <w:szCs w:val="18"/>
                <w:lang w:val="en-GB"/>
                <w14:ligatures w14:val="none"/>
              </w:rPr>
              <w:t>ORG</w:t>
            </w:r>
          </w:p>
        </w:tc>
        <w:tc>
          <w:tcPr>
            <w:tcW w:w="1276" w:type="dxa"/>
          </w:tcPr>
          <w:p w14:paraId="30089D96" w14:textId="1CA7B3FC" w:rsidR="000315F6" w:rsidRPr="00D0792B" w:rsidRDefault="000315F6" w:rsidP="00D0792B">
            <w:pPr>
              <w:spacing w:after="0" w:line="240" w:lineRule="auto"/>
              <w:jc w:val="center"/>
              <w:rPr>
                <w:rFonts w:ascii="Arial" w:eastAsia="Times New Roman" w:hAnsi="Arial" w:cs="Arial"/>
                <w:b/>
                <w:bCs/>
                <w:color w:val="000000"/>
                <w:kern w:val="0"/>
                <w:sz w:val="18"/>
                <w:szCs w:val="18"/>
                <w:lang w:val="en-GB"/>
                <w14:ligatures w14:val="none"/>
              </w:rPr>
            </w:pPr>
            <w:r w:rsidRPr="000315F6">
              <w:rPr>
                <w:rFonts w:ascii="Arial" w:eastAsia="Times New Roman" w:hAnsi="Arial" w:cs="Arial"/>
                <w:b/>
                <w:bCs/>
                <w:color w:val="000000"/>
                <w:kern w:val="0"/>
                <w:sz w:val="18"/>
                <w:szCs w:val="18"/>
                <w:lang w:val="en-GB"/>
                <w14:ligatures w14:val="none"/>
              </w:rPr>
              <w:t>Paragraph #</w:t>
            </w:r>
          </w:p>
        </w:tc>
        <w:tc>
          <w:tcPr>
            <w:tcW w:w="1070" w:type="dxa"/>
          </w:tcPr>
          <w:p w14:paraId="65C3F9E3" w14:textId="15272817" w:rsidR="000315F6" w:rsidRPr="00D0792B" w:rsidRDefault="000315F6" w:rsidP="00D0792B">
            <w:pPr>
              <w:spacing w:after="0" w:line="240" w:lineRule="auto"/>
              <w:jc w:val="center"/>
              <w:rPr>
                <w:rFonts w:ascii="Arial" w:eastAsia="Times New Roman" w:hAnsi="Arial" w:cs="Arial"/>
                <w:b/>
                <w:bCs/>
                <w:color w:val="000000"/>
                <w:kern w:val="0"/>
                <w:sz w:val="18"/>
                <w:szCs w:val="18"/>
                <w:lang w:val="en-GB"/>
                <w14:ligatures w14:val="none"/>
              </w:rPr>
            </w:pPr>
            <w:r w:rsidRPr="00D0792B">
              <w:rPr>
                <w:rFonts w:ascii="Arial" w:eastAsia="Times New Roman" w:hAnsi="Arial" w:cs="Arial"/>
                <w:b/>
                <w:bCs/>
                <w:color w:val="000000"/>
                <w:kern w:val="0"/>
                <w:sz w:val="18"/>
                <w:szCs w:val="18"/>
                <w:lang w:val="en-GB"/>
                <w14:ligatures w14:val="none"/>
              </w:rPr>
              <w:t>Type of comment</w:t>
            </w:r>
            <w:r w:rsidRPr="00D0792B">
              <w:rPr>
                <w:rFonts w:ascii="Arial" w:eastAsia="Times New Roman" w:hAnsi="Arial" w:cs="Arial"/>
                <w:b/>
                <w:bCs/>
                <w:color w:val="000000"/>
                <w:kern w:val="0"/>
                <w:sz w:val="18"/>
                <w:szCs w:val="18"/>
                <w:vertAlign w:val="superscript"/>
                <w:lang w:val="en-GB"/>
                <w14:ligatures w14:val="none"/>
              </w:rPr>
              <w:t>1</w:t>
            </w:r>
          </w:p>
        </w:tc>
        <w:tc>
          <w:tcPr>
            <w:tcW w:w="4706" w:type="dxa"/>
            <w:shd w:val="clear" w:color="auto" w:fill="auto"/>
            <w:hideMark/>
          </w:tcPr>
          <w:p w14:paraId="0273966E" w14:textId="21B2C938" w:rsidR="000315F6" w:rsidRPr="000315F6" w:rsidRDefault="000315F6" w:rsidP="00D0792B">
            <w:pPr>
              <w:spacing w:after="0" w:line="240" w:lineRule="auto"/>
              <w:jc w:val="center"/>
              <w:rPr>
                <w:rFonts w:ascii="Arial" w:eastAsia="Times New Roman" w:hAnsi="Arial" w:cs="Arial"/>
                <w:b/>
                <w:bCs/>
                <w:color w:val="000000"/>
                <w:kern w:val="0"/>
                <w:sz w:val="18"/>
                <w:szCs w:val="18"/>
                <w:lang w:val="en-GB"/>
                <w14:ligatures w14:val="none"/>
              </w:rPr>
            </w:pPr>
            <w:r w:rsidRPr="000315F6">
              <w:rPr>
                <w:rFonts w:ascii="Arial" w:eastAsia="Times New Roman" w:hAnsi="Arial" w:cs="Arial"/>
                <w:b/>
                <w:bCs/>
                <w:color w:val="000000"/>
                <w:kern w:val="0"/>
                <w:sz w:val="18"/>
                <w:szCs w:val="18"/>
                <w:lang w:val="en-GB"/>
                <w14:ligatures w14:val="none"/>
              </w:rPr>
              <w:t>Original text</w:t>
            </w:r>
          </w:p>
        </w:tc>
        <w:tc>
          <w:tcPr>
            <w:tcW w:w="4706" w:type="dxa"/>
            <w:shd w:val="clear" w:color="auto" w:fill="auto"/>
            <w:hideMark/>
          </w:tcPr>
          <w:p w14:paraId="275EB2FC" w14:textId="4C49DD8F" w:rsidR="000315F6" w:rsidRPr="000315F6" w:rsidRDefault="001A0B1F" w:rsidP="00D0792B">
            <w:pPr>
              <w:spacing w:after="0" w:line="240" w:lineRule="auto"/>
              <w:jc w:val="center"/>
              <w:rPr>
                <w:rFonts w:ascii="Arial" w:eastAsia="Times New Roman" w:hAnsi="Arial" w:cs="Arial"/>
                <w:b/>
                <w:bCs/>
                <w:color w:val="000000"/>
                <w:kern w:val="0"/>
                <w:sz w:val="18"/>
                <w:szCs w:val="18"/>
                <w:lang w:val="en-GB"/>
                <w14:ligatures w14:val="none"/>
              </w:rPr>
            </w:pPr>
            <w:r>
              <w:rPr>
                <w:rFonts w:ascii="Arial" w:eastAsia="Times New Roman" w:hAnsi="Arial" w:cs="Arial"/>
                <w:b/>
                <w:bCs/>
                <w:color w:val="000000"/>
                <w:kern w:val="0"/>
                <w:sz w:val="18"/>
                <w:szCs w:val="18"/>
                <w:lang w:val="en-GB"/>
                <w14:ligatures w14:val="none"/>
              </w:rPr>
              <w:t>Proposed change</w:t>
            </w:r>
          </w:p>
        </w:tc>
        <w:tc>
          <w:tcPr>
            <w:tcW w:w="3258" w:type="dxa"/>
            <w:shd w:val="clear" w:color="auto" w:fill="auto"/>
            <w:hideMark/>
          </w:tcPr>
          <w:p w14:paraId="770529CA" w14:textId="77777777" w:rsidR="000315F6" w:rsidRPr="000315F6" w:rsidRDefault="000315F6" w:rsidP="00D0792B">
            <w:pPr>
              <w:spacing w:after="0" w:line="240" w:lineRule="auto"/>
              <w:jc w:val="center"/>
              <w:rPr>
                <w:rFonts w:ascii="Arial" w:eastAsia="Times New Roman" w:hAnsi="Arial" w:cs="Arial"/>
                <w:b/>
                <w:bCs/>
                <w:color w:val="000000"/>
                <w:kern w:val="0"/>
                <w:sz w:val="18"/>
                <w:szCs w:val="18"/>
                <w:lang w:val="en-GB"/>
                <w14:ligatures w14:val="none"/>
              </w:rPr>
            </w:pPr>
            <w:r w:rsidRPr="000315F6">
              <w:rPr>
                <w:rFonts w:ascii="Arial" w:eastAsia="Times New Roman" w:hAnsi="Arial" w:cs="Arial"/>
                <w:b/>
                <w:bCs/>
                <w:color w:val="000000"/>
                <w:kern w:val="0"/>
                <w:sz w:val="18"/>
                <w:szCs w:val="18"/>
                <w:lang w:val="en-GB"/>
                <w14:ligatures w14:val="none"/>
              </w:rPr>
              <w:t>Justification</w:t>
            </w:r>
          </w:p>
        </w:tc>
      </w:tr>
      <w:tr w:rsidR="00D0792B" w:rsidRPr="00A328D2" w14:paraId="70EECF72" w14:textId="77777777" w:rsidTr="002B7675">
        <w:trPr>
          <w:trHeight w:val="1484"/>
        </w:trPr>
        <w:tc>
          <w:tcPr>
            <w:tcW w:w="988" w:type="dxa"/>
          </w:tcPr>
          <w:p w14:paraId="4EF72C72" w14:textId="6F98A352" w:rsidR="000315F6" w:rsidRPr="00D0792B" w:rsidRDefault="00A328D2" w:rsidP="000315F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Secretariat</w:t>
            </w:r>
          </w:p>
        </w:tc>
        <w:tc>
          <w:tcPr>
            <w:tcW w:w="1276" w:type="dxa"/>
          </w:tcPr>
          <w:p w14:paraId="665EEDBC" w14:textId="68B09420" w:rsidR="000315F6" w:rsidRPr="00D0792B" w:rsidRDefault="000315F6" w:rsidP="000315F6">
            <w:pPr>
              <w:spacing w:after="0" w:line="240" w:lineRule="auto"/>
              <w:rPr>
                <w:rFonts w:ascii="Times New Roman" w:eastAsia="Times New Roman" w:hAnsi="Times New Roman" w:cs="Times New Roman"/>
                <w:i/>
                <w:iCs/>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2.29</w:t>
            </w:r>
          </w:p>
        </w:tc>
        <w:tc>
          <w:tcPr>
            <w:tcW w:w="1070" w:type="dxa"/>
          </w:tcPr>
          <w:p w14:paraId="4F44CC4C" w14:textId="6AF3454F" w:rsidR="000315F6" w:rsidRPr="00D0792B"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D0792B">
              <w:rPr>
                <w:rFonts w:ascii="Times New Roman" w:eastAsia="Times New Roman" w:hAnsi="Times New Roman" w:cs="Times New Roman"/>
                <w:color w:val="000000"/>
                <w:kern w:val="0"/>
                <w:sz w:val="18"/>
                <w:szCs w:val="18"/>
                <w:lang w:val="en-GB"/>
                <w14:ligatures w14:val="none"/>
              </w:rPr>
              <w:t>ed</w:t>
            </w:r>
          </w:p>
        </w:tc>
        <w:tc>
          <w:tcPr>
            <w:tcW w:w="4706" w:type="dxa"/>
            <w:shd w:val="clear" w:color="auto" w:fill="auto"/>
            <w:hideMark/>
          </w:tcPr>
          <w:p w14:paraId="68211ECC" w14:textId="7C6B8ECC" w:rsidR="000315F6" w:rsidRPr="000315F6" w:rsidRDefault="001E7F2C" w:rsidP="000315F6">
            <w:pPr>
              <w:spacing w:after="0" w:line="240" w:lineRule="auto"/>
              <w:rPr>
                <w:rFonts w:ascii="Times New Roman" w:eastAsia="Times New Roman" w:hAnsi="Times New Roman" w:cs="Times New Roman"/>
                <w:b/>
                <w:bCs/>
                <w:color w:val="000000"/>
                <w:kern w:val="0"/>
                <w:sz w:val="18"/>
                <w:szCs w:val="18"/>
                <w:lang w:val="en-GB"/>
                <w14:ligatures w14:val="none"/>
              </w:rPr>
            </w:pPr>
            <w:r w:rsidRPr="002B7675">
              <w:rPr>
                <w:rFonts w:ascii="Times New Roman" w:hAnsi="Times New Roman" w:cs="Times New Roman"/>
                <w:b/>
                <w:bCs/>
                <w:sz w:val="18"/>
                <w:szCs w:val="18"/>
                <w:lang w:val="en-GB"/>
              </w:rPr>
              <w:t>“</w:t>
            </w:r>
            <w:r w:rsidRPr="002B7675">
              <w:rPr>
                <w:rFonts w:ascii="Times New Roman" w:hAnsi="Times New Roman" w:cs="Times New Roman"/>
                <w:b/>
                <w:bCs/>
                <w:i/>
                <w:iCs/>
                <w:sz w:val="18"/>
                <w:szCs w:val="18"/>
                <w:lang w:val="en-GB"/>
              </w:rPr>
              <w:t>Exterior</w:t>
            </w:r>
            <w:r w:rsidRPr="002B7675">
              <w:rPr>
                <w:rFonts w:ascii="Times New Roman" w:hAnsi="Times New Roman" w:cs="Times New Roman"/>
                <w:b/>
                <w:bCs/>
                <w:sz w:val="18"/>
                <w:szCs w:val="18"/>
                <w:lang w:val="en-GB"/>
              </w:rPr>
              <w:t xml:space="preserve"> </w:t>
            </w:r>
            <w:r w:rsidRPr="002B7675">
              <w:rPr>
                <w:rFonts w:ascii="Times New Roman" w:hAnsi="Times New Roman" w:cs="Times New Roman"/>
                <w:b/>
                <w:bCs/>
                <w:i/>
                <w:iCs/>
                <w:sz w:val="18"/>
                <w:szCs w:val="18"/>
                <w:lang w:val="en-GB"/>
              </w:rPr>
              <w:t>S</w:t>
            </w:r>
            <w:r w:rsidRPr="002B7675">
              <w:rPr>
                <w:rFonts w:ascii="Times New Roman" w:hAnsi="Times New Roman" w:cs="Times New Roman"/>
                <w:b/>
                <w:bCs/>
                <w:i/>
                <w:sz w:val="18"/>
                <w:szCs w:val="18"/>
                <w:lang w:val="en-GB"/>
              </w:rPr>
              <w:t>ound Enhancement System (ESES)</w:t>
            </w:r>
            <w:r w:rsidRPr="002B7675">
              <w:rPr>
                <w:rFonts w:ascii="Times New Roman" w:hAnsi="Times New Roman" w:cs="Times New Roman"/>
                <w:b/>
                <w:bCs/>
                <w:sz w:val="18"/>
                <w:szCs w:val="18"/>
                <w:lang w:val="en-GB"/>
              </w:rPr>
              <w:t>” means an active system that is installed on a vehicle for the purpose of producing exterior sound, such as, but not limited to, AVAS according to the definition of UN Regulation No. 138, or sound actuators, either integrated into an exhaust silencing system or mounted as an individual unit.</w:t>
            </w:r>
          </w:p>
        </w:tc>
        <w:tc>
          <w:tcPr>
            <w:tcW w:w="4706" w:type="dxa"/>
            <w:shd w:val="clear" w:color="auto" w:fill="auto"/>
            <w:hideMark/>
          </w:tcPr>
          <w:p w14:paraId="59A76A60" w14:textId="45521953" w:rsidR="000315F6" w:rsidRPr="000315F6" w:rsidRDefault="000315F6" w:rsidP="000315F6">
            <w:pPr>
              <w:spacing w:after="0" w:line="240" w:lineRule="auto"/>
              <w:rPr>
                <w:rFonts w:ascii="Times New Roman" w:eastAsia="Times New Roman" w:hAnsi="Times New Roman" w:cs="Times New Roman"/>
                <w:b/>
                <w:bCs/>
                <w:color w:val="000000"/>
                <w:kern w:val="0"/>
                <w:sz w:val="18"/>
                <w:szCs w:val="18"/>
                <w:lang w:val="en-GB"/>
                <w14:ligatures w14:val="none"/>
              </w:rPr>
            </w:pPr>
            <w:r w:rsidRPr="000315F6">
              <w:rPr>
                <w:rFonts w:ascii="Times New Roman" w:eastAsia="Times New Roman" w:hAnsi="Times New Roman" w:cs="Times New Roman"/>
                <w:b/>
                <w:bCs/>
                <w:color w:val="000000"/>
                <w:kern w:val="0"/>
                <w:sz w:val="18"/>
                <w:szCs w:val="18"/>
                <w:lang w:val="en-GB"/>
                <w14:ligatures w14:val="none"/>
              </w:rPr>
              <w:t>“</w:t>
            </w:r>
            <w:r w:rsidRPr="000315F6">
              <w:rPr>
                <w:rFonts w:ascii="Times New Roman" w:eastAsia="Times New Roman" w:hAnsi="Times New Roman" w:cs="Times New Roman"/>
                <w:b/>
                <w:bCs/>
                <w:i/>
                <w:iCs/>
                <w:color w:val="000000"/>
                <w:kern w:val="0"/>
                <w:sz w:val="18"/>
                <w:szCs w:val="18"/>
                <w:lang w:val="en-GB"/>
                <w14:ligatures w14:val="none"/>
              </w:rPr>
              <w:t>Exterior</w:t>
            </w:r>
            <w:r w:rsidRPr="000315F6">
              <w:rPr>
                <w:rFonts w:ascii="Times New Roman" w:eastAsia="Times New Roman" w:hAnsi="Times New Roman" w:cs="Times New Roman"/>
                <w:b/>
                <w:bCs/>
                <w:color w:val="000000"/>
                <w:kern w:val="0"/>
                <w:sz w:val="18"/>
                <w:szCs w:val="18"/>
                <w:lang w:val="en-GB"/>
                <w14:ligatures w14:val="none"/>
              </w:rPr>
              <w:t xml:space="preserve"> </w:t>
            </w:r>
            <w:r w:rsidRPr="000315F6">
              <w:rPr>
                <w:rFonts w:ascii="Times New Roman" w:eastAsia="Times New Roman" w:hAnsi="Times New Roman" w:cs="Times New Roman"/>
                <w:b/>
                <w:bCs/>
                <w:i/>
                <w:iCs/>
                <w:color w:val="000000"/>
                <w:kern w:val="0"/>
                <w:sz w:val="18"/>
                <w:szCs w:val="18"/>
                <w:lang w:val="en-GB"/>
                <w14:ligatures w14:val="none"/>
              </w:rPr>
              <w:t>Sound Enhancement System (ESES)</w:t>
            </w:r>
            <w:r w:rsidRPr="000315F6">
              <w:rPr>
                <w:rFonts w:ascii="Times New Roman" w:eastAsia="Times New Roman" w:hAnsi="Times New Roman" w:cs="Times New Roman"/>
                <w:b/>
                <w:bCs/>
                <w:color w:val="000000"/>
                <w:kern w:val="0"/>
                <w:sz w:val="18"/>
                <w:szCs w:val="18"/>
                <w:lang w:val="en-GB"/>
                <w14:ligatures w14:val="none"/>
              </w:rPr>
              <w:t xml:space="preserve">” means an active system that is installed on a vehicle for the purpose of producing exterior sound, such as, but not limited to, AVAS according to the definition of UN Regulation No. 138, or sound actuators, </w:t>
            </w:r>
            <w:r w:rsidRPr="000315F6">
              <w:rPr>
                <w:rFonts w:ascii="Times New Roman" w:eastAsia="Times New Roman" w:hAnsi="Times New Roman" w:cs="Times New Roman"/>
                <w:b/>
                <w:bCs/>
                <w:color w:val="FF0000"/>
                <w:kern w:val="0"/>
                <w:sz w:val="18"/>
                <w:szCs w:val="18"/>
                <w:lang w:val="en-GB"/>
                <w14:ligatures w14:val="none"/>
              </w:rPr>
              <w:t>for instance</w:t>
            </w:r>
            <w:r w:rsidRPr="000315F6">
              <w:rPr>
                <w:rFonts w:ascii="Times New Roman" w:eastAsia="Times New Roman" w:hAnsi="Times New Roman" w:cs="Times New Roman"/>
                <w:b/>
                <w:bCs/>
                <w:color w:val="000000"/>
                <w:kern w:val="0"/>
                <w:sz w:val="18"/>
                <w:szCs w:val="18"/>
                <w:lang w:val="en-GB"/>
                <w14:ligatures w14:val="none"/>
              </w:rPr>
              <w:t xml:space="preserve"> integrated into an exhaust silencing system or mounted as an individual unit.</w:t>
            </w:r>
          </w:p>
        </w:tc>
        <w:tc>
          <w:tcPr>
            <w:tcW w:w="3258" w:type="dxa"/>
            <w:shd w:val="clear" w:color="auto" w:fill="auto"/>
            <w:hideMark/>
          </w:tcPr>
          <w:p w14:paraId="06A8BECB" w14:textId="77777777" w:rsidR="000315F6" w:rsidRPr="000315F6"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easier to understand that these are just examples given and not the only alternatives</w:t>
            </w:r>
          </w:p>
        </w:tc>
      </w:tr>
      <w:tr w:rsidR="00D0792B" w:rsidRPr="00D0792B" w14:paraId="14B1DAAF" w14:textId="77777777" w:rsidTr="002B7675">
        <w:trPr>
          <w:trHeight w:val="1218"/>
        </w:trPr>
        <w:tc>
          <w:tcPr>
            <w:tcW w:w="988" w:type="dxa"/>
          </w:tcPr>
          <w:p w14:paraId="380636E1" w14:textId="436C2333" w:rsidR="000315F6" w:rsidRPr="00D0792B" w:rsidRDefault="00A328D2" w:rsidP="000315F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Secretariat</w:t>
            </w:r>
          </w:p>
        </w:tc>
        <w:tc>
          <w:tcPr>
            <w:tcW w:w="1276" w:type="dxa"/>
          </w:tcPr>
          <w:p w14:paraId="5E1B314D" w14:textId="592F77B3" w:rsidR="000315F6" w:rsidRPr="00D0792B"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Annex 3, para. 1.2.</w:t>
            </w:r>
          </w:p>
        </w:tc>
        <w:tc>
          <w:tcPr>
            <w:tcW w:w="1070" w:type="dxa"/>
          </w:tcPr>
          <w:p w14:paraId="48695923" w14:textId="360D0C46" w:rsidR="000315F6"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r w:rsidRPr="00D0792B">
              <w:rPr>
                <w:rFonts w:ascii="Times New Roman" w:eastAsia="Times New Roman" w:hAnsi="Times New Roman" w:cs="Times New Roman"/>
                <w:color w:val="000000"/>
                <w:kern w:val="0"/>
                <w:sz w:val="18"/>
                <w:szCs w:val="18"/>
                <w:lang w:val="en-GB"/>
                <w14:ligatures w14:val="none"/>
              </w:rPr>
              <w:t>e</w:t>
            </w:r>
            <w:r w:rsidR="000315F6" w:rsidRPr="00D0792B">
              <w:rPr>
                <w:rFonts w:ascii="Times New Roman" w:eastAsia="Times New Roman" w:hAnsi="Times New Roman" w:cs="Times New Roman"/>
                <w:color w:val="000000"/>
                <w:kern w:val="0"/>
                <w:sz w:val="18"/>
                <w:szCs w:val="18"/>
                <w:lang w:val="en-GB"/>
                <w14:ligatures w14:val="none"/>
              </w:rPr>
              <w:t>d</w:t>
            </w:r>
          </w:p>
        </w:tc>
        <w:tc>
          <w:tcPr>
            <w:tcW w:w="4706" w:type="dxa"/>
            <w:shd w:val="clear" w:color="auto" w:fill="auto"/>
            <w:hideMark/>
          </w:tcPr>
          <w:p w14:paraId="55D47A8B" w14:textId="1D5E5ED8" w:rsidR="000315F6" w:rsidRPr="000315F6"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 xml:space="preserve">... At the beginning </w:t>
            </w:r>
            <w:r w:rsidRPr="000315F6">
              <w:rPr>
                <w:rFonts w:ascii="Times New Roman" w:eastAsia="Times New Roman" w:hAnsi="Times New Roman" w:cs="Times New Roman"/>
                <w:strike/>
                <w:color w:val="000000"/>
                <w:kern w:val="0"/>
                <w:sz w:val="18"/>
                <w:szCs w:val="18"/>
                <w:lang w:val="en-GB"/>
                <w14:ligatures w14:val="none"/>
              </w:rPr>
              <w:t>and at the end</w:t>
            </w:r>
            <w:r w:rsidRPr="000315F6">
              <w:rPr>
                <w:rFonts w:ascii="Times New Roman" w:eastAsia="Times New Roman" w:hAnsi="Times New Roman" w:cs="Times New Roman"/>
                <w:color w:val="000000"/>
                <w:kern w:val="0"/>
                <w:sz w:val="18"/>
                <w:szCs w:val="18"/>
                <w:lang w:val="en-GB"/>
                <w14:ligatures w14:val="none"/>
              </w:rPr>
              <w:t xml:space="preserve"> of every measurement session, the entire acoustic measurement system shall be checked by means of a sound calibrator of at least precision Class 1 according to IEC 60942:2003</w:t>
            </w:r>
            <w:r w:rsidRPr="000315F6">
              <w:rPr>
                <w:rFonts w:ascii="Times New Roman" w:eastAsia="Times New Roman" w:hAnsi="Times New Roman" w:cs="Times New Roman"/>
                <w:b/>
                <w:bCs/>
                <w:color w:val="000000"/>
                <w:kern w:val="0"/>
                <w:sz w:val="18"/>
                <w:szCs w:val="18"/>
                <w:lang w:val="en-GB"/>
                <w14:ligatures w14:val="none"/>
              </w:rPr>
              <w:t>, and - if necessary – adjusted to the reference values given by the calibrator</w:t>
            </w:r>
            <w:r w:rsidRPr="000315F6">
              <w:rPr>
                <w:rFonts w:ascii="Times New Roman" w:eastAsia="Times New Roman" w:hAnsi="Times New Roman" w:cs="Times New Roman"/>
                <w:color w:val="000000"/>
                <w:kern w:val="0"/>
                <w:sz w:val="18"/>
                <w:szCs w:val="18"/>
                <w:lang w:val="en-GB"/>
                <w14:ligatures w14:val="none"/>
              </w:rPr>
              <w:t>. ...</w:t>
            </w:r>
          </w:p>
        </w:tc>
        <w:tc>
          <w:tcPr>
            <w:tcW w:w="4706" w:type="dxa"/>
            <w:shd w:val="clear" w:color="auto" w:fill="auto"/>
            <w:hideMark/>
          </w:tcPr>
          <w:p w14:paraId="536E0B33" w14:textId="77777777" w:rsidR="000315F6" w:rsidRPr="000315F6"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 xml:space="preserve">... At the beginning </w:t>
            </w:r>
            <w:r w:rsidRPr="000315F6">
              <w:rPr>
                <w:rFonts w:ascii="Times New Roman" w:eastAsia="Times New Roman" w:hAnsi="Times New Roman" w:cs="Times New Roman"/>
                <w:strike/>
                <w:color w:val="000000"/>
                <w:kern w:val="0"/>
                <w:sz w:val="18"/>
                <w:szCs w:val="18"/>
                <w:lang w:val="en-GB"/>
                <w14:ligatures w14:val="none"/>
              </w:rPr>
              <w:t>and at the end</w:t>
            </w:r>
            <w:r w:rsidRPr="000315F6">
              <w:rPr>
                <w:rFonts w:ascii="Times New Roman" w:eastAsia="Times New Roman" w:hAnsi="Times New Roman" w:cs="Times New Roman"/>
                <w:color w:val="000000"/>
                <w:kern w:val="0"/>
                <w:sz w:val="18"/>
                <w:szCs w:val="18"/>
                <w:lang w:val="en-GB"/>
                <w14:ligatures w14:val="none"/>
              </w:rPr>
              <w:t xml:space="preserve"> of every measurement session, the entire acoustic measurement system shall be checked by means of a sound calibrator of at least precision Class 1 according to IEC 60942:2003</w:t>
            </w:r>
            <w:r w:rsidRPr="000315F6">
              <w:rPr>
                <w:rFonts w:ascii="Times New Roman" w:eastAsia="Times New Roman" w:hAnsi="Times New Roman" w:cs="Times New Roman"/>
                <w:b/>
                <w:bCs/>
                <w:color w:val="000000"/>
                <w:kern w:val="0"/>
                <w:sz w:val="18"/>
                <w:szCs w:val="18"/>
                <w:lang w:val="en-GB"/>
                <w14:ligatures w14:val="none"/>
              </w:rPr>
              <w:t>, and</w:t>
            </w:r>
            <w:r w:rsidRPr="000315F6">
              <w:rPr>
                <w:rFonts w:ascii="Times New Roman" w:eastAsia="Times New Roman" w:hAnsi="Times New Roman" w:cs="Times New Roman"/>
                <w:b/>
                <w:bCs/>
                <w:color w:val="FF0000"/>
                <w:kern w:val="0"/>
                <w:sz w:val="18"/>
                <w:szCs w:val="18"/>
                <w:lang w:val="en-GB"/>
                <w14:ligatures w14:val="none"/>
              </w:rPr>
              <w:t>,</w:t>
            </w:r>
            <w:r w:rsidRPr="000315F6">
              <w:rPr>
                <w:rFonts w:ascii="Times New Roman" w:eastAsia="Times New Roman" w:hAnsi="Times New Roman" w:cs="Times New Roman"/>
                <w:b/>
                <w:bCs/>
                <w:color w:val="000000"/>
                <w:kern w:val="0"/>
                <w:sz w:val="18"/>
                <w:szCs w:val="18"/>
                <w:lang w:val="en-GB"/>
                <w14:ligatures w14:val="none"/>
              </w:rPr>
              <w:t xml:space="preserve"> if necessary</w:t>
            </w:r>
            <w:r w:rsidRPr="000315F6">
              <w:rPr>
                <w:rFonts w:ascii="Times New Roman" w:eastAsia="Times New Roman" w:hAnsi="Times New Roman" w:cs="Times New Roman"/>
                <w:b/>
                <w:bCs/>
                <w:color w:val="FF0000"/>
                <w:kern w:val="0"/>
                <w:sz w:val="18"/>
                <w:szCs w:val="18"/>
                <w:lang w:val="en-GB"/>
                <w14:ligatures w14:val="none"/>
              </w:rPr>
              <w:t xml:space="preserve">, </w:t>
            </w:r>
            <w:r w:rsidRPr="000315F6">
              <w:rPr>
                <w:rFonts w:ascii="Times New Roman" w:eastAsia="Times New Roman" w:hAnsi="Times New Roman" w:cs="Times New Roman"/>
                <w:b/>
                <w:bCs/>
                <w:color w:val="000000"/>
                <w:kern w:val="0"/>
                <w:sz w:val="18"/>
                <w:szCs w:val="18"/>
                <w:lang w:val="en-GB"/>
                <w14:ligatures w14:val="none"/>
              </w:rPr>
              <w:t>adjusted to the reference values given by the calibrator</w:t>
            </w:r>
            <w:r w:rsidRPr="000315F6">
              <w:rPr>
                <w:rFonts w:ascii="Times New Roman" w:eastAsia="Times New Roman" w:hAnsi="Times New Roman" w:cs="Times New Roman"/>
                <w:color w:val="000000"/>
                <w:kern w:val="0"/>
                <w:sz w:val="18"/>
                <w:szCs w:val="18"/>
                <w:lang w:val="en-GB"/>
                <w14:ligatures w14:val="none"/>
              </w:rPr>
              <w:t>. ...</w:t>
            </w:r>
          </w:p>
        </w:tc>
        <w:tc>
          <w:tcPr>
            <w:tcW w:w="3258" w:type="dxa"/>
            <w:shd w:val="clear" w:color="auto" w:fill="auto"/>
            <w:hideMark/>
          </w:tcPr>
          <w:p w14:paraId="3FB0822A" w14:textId="77777777" w:rsidR="000315F6" w:rsidRPr="000315F6" w:rsidRDefault="000315F6" w:rsidP="000315F6">
            <w:pPr>
              <w:spacing w:after="0" w:line="240" w:lineRule="auto"/>
              <w:rPr>
                <w:rFonts w:ascii="Times New Roman" w:eastAsia="Times New Roman" w:hAnsi="Times New Roman" w:cs="Times New Roman"/>
                <w:color w:val="000000"/>
                <w:kern w:val="0"/>
                <w:sz w:val="18"/>
                <w:szCs w:val="18"/>
                <w:lang w:val="en-GB"/>
                <w14:ligatures w14:val="none"/>
              </w:rPr>
            </w:pPr>
            <w:r w:rsidRPr="000315F6">
              <w:rPr>
                <w:rFonts w:ascii="Times New Roman" w:eastAsia="Times New Roman" w:hAnsi="Times New Roman" w:cs="Times New Roman"/>
                <w:color w:val="000000"/>
                <w:kern w:val="0"/>
                <w:sz w:val="18"/>
                <w:szCs w:val="18"/>
                <w:lang w:val="en-GB"/>
                <w14:ligatures w14:val="none"/>
              </w:rPr>
              <w:t>easier to read</w:t>
            </w:r>
          </w:p>
        </w:tc>
      </w:tr>
      <w:tr w:rsidR="00D0792B" w:rsidRPr="00D0792B" w14:paraId="700960E5" w14:textId="77777777" w:rsidTr="002B7675">
        <w:trPr>
          <w:trHeight w:val="1332"/>
        </w:trPr>
        <w:tc>
          <w:tcPr>
            <w:tcW w:w="988" w:type="dxa"/>
          </w:tcPr>
          <w:p w14:paraId="024A1B91"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p w14:paraId="11C34CE3"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0C695F55"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417B0291"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271E417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4EC2C621"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2137AD8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r w:rsidR="00D0792B" w:rsidRPr="00D0792B" w14:paraId="1166E06B" w14:textId="77777777" w:rsidTr="002B7675">
        <w:trPr>
          <w:trHeight w:val="1466"/>
        </w:trPr>
        <w:tc>
          <w:tcPr>
            <w:tcW w:w="988" w:type="dxa"/>
          </w:tcPr>
          <w:p w14:paraId="64CFACFC"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0E2C350A"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50FB83E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5C00AC8E"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20E8A9CA"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18C67AEF"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r w:rsidR="00D0792B" w:rsidRPr="00D0792B" w14:paraId="2A3C9C5A" w14:textId="77777777" w:rsidTr="002B7675">
        <w:trPr>
          <w:trHeight w:val="1115"/>
        </w:trPr>
        <w:tc>
          <w:tcPr>
            <w:tcW w:w="988" w:type="dxa"/>
          </w:tcPr>
          <w:p w14:paraId="05D86F70"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5B37D934"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08947E9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43C9A433"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29AD1298"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6FAF116E"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r w:rsidR="00D0792B" w:rsidRPr="00D0792B" w14:paraId="35EBDA5B" w14:textId="77777777" w:rsidTr="002B7675">
        <w:trPr>
          <w:trHeight w:val="1488"/>
        </w:trPr>
        <w:tc>
          <w:tcPr>
            <w:tcW w:w="988" w:type="dxa"/>
          </w:tcPr>
          <w:p w14:paraId="41E730BD"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5D459E39"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52D3C932"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21DA70DC"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54287EC3"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3093ECB0"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r w:rsidR="00D0792B" w:rsidRPr="00D0792B" w14:paraId="07906E38" w14:textId="77777777" w:rsidTr="002B7675">
        <w:trPr>
          <w:trHeight w:val="1532"/>
        </w:trPr>
        <w:tc>
          <w:tcPr>
            <w:tcW w:w="988" w:type="dxa"/>
          </w:tcPr>
          <w:p w14:paraId="7E19902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35BCB383"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233F8607"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5705816D"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094305FF"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6B49C17B"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r w:rsidR="00D0792B" w:rsidRPr="00D0792B" w14:paraId="63DF4F1A" w14:textId="77777777" w:rsidTr="002B7675">
        <w:trPr>
          <w:trHeight w:val="1532"/>
        </w:trPr>
        <w:tc>
          <w:tcPr>
            <w:tcW w:w="988" w:type="dxa"/>
          </w:tcPr>
          <w:p w14:paraId="191B5AB6"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276" w:type="dxa"/>
          </w:tcPr>
          <w:p w14:paraId="4973A7FF"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1070" w:type="dxa"/>
          </w:tcPr>
          <w:p w14:paraId="7500BE18"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3889A477"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4706" w:type="dxa"/>
            <w:shd w:val="clear" w:color="auto" w:fill="auto"/>
          </w:tcPr>
          <w:p w14:paraId="13774BEA"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c>
          <w:tcPr>
            <w:tcW w:w="3258" w:type="dxa"/>
            <w:shd w:val="clear" w:color="auto" w:fill="auto"/>
          </w:tcPr>
          <w:p w14:paraId="62A80BF3" w14:textId="77777777" w:rsidR="00D0792B" w:rsidRPr="00D0792B" w:rsidRDefault="00D0792B" w:rsidP="000315F6">
            <w:pPr>
              <w:spacing w:after="0" w:line="240" w:lineRule="auto"/>
              <w:rPr>
                <w:rFonts w:ascii="Times New Roman" w:eastAsia="Times New Roman" w:hAnsi="Times New Roman" w:cs="Times New Roman"/>
                <w:color w:val="000000"/>
                <w:kern w:val="0"/>
                <w:sz w:val="18"/>
                <w:szCs w:val="18"/>
                <w:lang w:val="en-GB"/>
                <w14:ligatures w14:val="none"/>
              </w:rPr>
            </w:pPr>
          </w:p>
        </w:tc>
      </w:tr>
    </w:tbl>
    <w:p w14:paraId="7C428756" w14:textId="77777777" w:rsidR="00342F90" w:rsidRDefault="00342F90"/>
    <w:sectPr w:rsidR="00342F90" w:rsidSect="00FF759F">
      <w:headerReference w:type="default" r:id="rId9"/>
      <w:footerReference w:type="default" r:id="rId10"/>
      <w:pgSz w:w="16838" w:h="11906" w:orient="landscape" w:code="9"/>
      <w:pgMar w:top="720" w:right="395"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79C1" w14:textId="77777777" w:rsidR="00B2205F" w:rsidRDefault="00B2205F" w:rsidP="000315F6">
      <w:pPr>
        <w:spacing w:after="0" w:line="240" w:lineRule="auto"/>
      </w:pPr>
      <w:r>
        <w:separator/>
      </w:r>
    </w:p>
  </w:endnote>
  <w:endnote w:type="continuationSeparator" w:id="0">
    <w:p w14:paraId="74B5BA5F" w14:textId="77777777" w:rsidR="00B2205F" w:rsidRDefault="00B2205F" w:rsidP="0003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A6D8" w14:textId="4A7983AB" w:rsidR="004124AA" w:rsidRPr="004124AA" w:rsidRDefault="004124AA" w:rsidP="004124AA">
    <w:pPr>
      <w:pStyle w:val="Footer"/>
      <w:tabs>
        <w:tab w:val="clear" w:pos="9072"/>
        <w:tab w:val="left" w:pos="2127"/>
        <w:tab w:val="left" w:pos="4536"/>
        <w:tab w:val="left" w:pos="7230"/>
        <w:tab w:val="right" w:pos="14601"/>
      </w:tabs>
      <w:rPr>
        <w:sz w:val="18"/>
        <w:szCs w:val="18"/>
        <w:lang w:val="en-GB"/>
      </w:rPr>
    </w:pPr>
    <w:r w:rsidRPr="004124AA">
      <w:rPr>
        <w:sz w:val="18"/>
        <w:szCs w:val="18"/>
        <w:vertAlign w:val="superscript"/>
        <w:lang w:val="en-GB"/>
      </w:rPr>
      <w:t>1</w:t>
    </w:r>
    <w:r w:rsidRPr="004124AA">
      <w:rPr>
        <w:sz w:val="18"/>
        <w:szCs w:val="18"/>
        <w:lang w:val="en-GB"/>
      </w:rPr>
      <w:t xml:space="preserve"> </w:t>
    </w:r>
    <w:r w:rsidRPr="004124AA">
      <w:rPr>
        <w:b/>
        <w:sz w:val="18"/>
        <w:szCs w:val="18"/>
        <w:lang w:val="en-GB"/>
      </w:rPr>
      <w:t>Type of comment:</w:t>
    </w:r>
    <w:r w:rsidRPr="004124AA">
      <w:rPr>
        <w:sz w:val="18"/>
        <w:szCs w:val="18"/>
        <w:lang w:val="en-GB"/>
      </w:rPr>
      <w:tab/>
    </w:r>
    <w:r w:rsidRPr="004124AA">
      <w:rPr>
        <w:b/>
        <w:sz w:val="18"/>
        <w:szCs w:val="18"/>
        <w:lang w:val="en-GB"/>
      </w:rPr>
      <w:t>ge</w:t>
    </w:r>
    <w:r w:rsidRPr="004124AA">
      <w:rPr>
        <w:sz w:val="18"/>
        <w:szCs w:val="18"/>
        <w:lang w:val="en-GB"/>
      </w:rPr>
      <w:t xml:space="preserve"> = general</w:t>
    </w:r>
    <w:r w:rsidRPr="004124AA">
      <w:rPr>
        <w:sz w:val="18"/>
        <w:szCs w:val="18"/>
        <w:lang w:val="en-GB"/>
      </w:rPr>
      <w:tab/>
    </w:r>
    <w:r w:rsidRPr="004124AA">
      <w:rPr>
        <w:b/>
        <w:sz w:val="18"/>
        <w:szCs w:val="18"/>
        <w:lang w:val="en-GB"/>
      </w:rPr>
      <w:t>te</w:t>
    </w:r>
    <w:r w:rsidRPr="004124AA">
      <w:rPr>
        <w:sz w:val="18"/>
        <w:szCs w:val="18"/>
        <w:lang w:val="en-GB"/>
      </w:rPr>
      <w:t xml:space="preserve"> = technical</w:t>
    </w:r>
    <w:r w:rsidRPr="004124AA">
      <w:rPr>
        <w:sz w:val="18"/>
        <w:szCs w:val="18"/>
        <w:lang w:val="en-GB"/>
      </w:rPr>
      <w:tab/>
    </w:r>
    <w:r w:rsidRPr="004124AA">
      <w:rPr>
        <w:b/>
        <w:sz w:val="18"/>
        <w:szCs w:val="18"/>
        <w:lang w:val="en-GB"/>
      </w:rPr>
      <w:t xml:space="preserve">ed </w:t>
    </w:r>
    <w:r w:rsidRPr="004124AA">
      <w:rPr>
        <w:sz w:val="18"/>
        <w:szCs w:val="18"/>
        <w:lang w:val="en-GB"/>
      </w:rPr>
      <w:t>= editorial</w:t>
    </w:r>
    <w:r w:rsidRPr="004124AA">
      <w:rPr>
        <w:sz w:val="18"/>
        <w:szCs w:val="18"/>
        <w:lang w:val="en-GB"/>
      </w:rPr>
      <w:tab/>
      <w:t xml:space="preserve">page </w:t>
    </w:r>
    <w:r w:rsidRPr="004124AA">
      <w:rPr>
        <w:b/>
        <w:bCs/>
        <w:sz w:val="18"/>
        <w:szCs w:val="18"/>
        <w:lang w:val="en-GB"/>
      </w:rPr>
      <w:fldChar w:fldCharType="begin"/>
    </w:r>
    <w:r w:rsidRPr="004124AA">
      <w:rPr>
        <w:b/>
        <w:bCs/>
        <w:sz w:val="18"/>
        <w:szCs w:val="18"/>
        <w:lang w:val="en-GB"/>
      </w:rPr>
      <w:instrText>PAGE  \* Arabic  \* MERGEFORMAT</w:instrText>
    </w:r>
    <w:r w:rsidRPr="004124AA">
      <w:rPr>
        <w:b/>
        <w:bCs/>
        <w:sz w:val="18"/>
        <w:szCs w:val="18"/>
        <w:lang w:val="en-GB"/>
      </w:rPr>
      <w:fldChar w:fldCharType="separate"/>
    </w:r>
    <w:r w:rsidRPr="004124AA">
      <w:rPr>
        <w:b/>
        <w:bCs/>
        <w:sz w:val="18"/>
        <w:szCs w:val="18"/>
        <w:lang w:val="en-GB"/>
      </w:rPr>
      <w:t>1</w:t>
    </w:r>
    <w:r w:rsidRPr="004124AA">
      <w:rPr>
        <w:b/>
        <w:bCs/>
        <w:sz w:val="18"/>
        <w:szCs w:val="18"/>
        <w:lang w:val="en-GB"/>
      </w:rPr>
      <w:fldChar w:fldCharType="end"/>
    </w:r>
    <w:r w:rsidRPr="004124AA">
      <w:rPr>
        <w:sz w:val="18"/>
        <w:szCs w:val="18"/>
        <w:lang w:val="en-GB"/>
      </w:rPr>
      <w:t xml:space="preserve"> of </w:t>
    </w:r>
    <w:r w:rsidRPr="004124AA">
      <w:rPr>
        <w:b/>
        <w:bCs/>
        <w:sz w:val="18"/>
        <w:szCs w:val="18"/>
        <w:lang w:val="en-GB"/>
      </w:rPr>
      <w:fldChar w:fldCharType="begin"/>
    </w:r>
    <w:r w:rsidRPr="004124AA">
      <w:rPr>
        <w:b/>
        <w:bCs/>
        <w:sz w:val="18"/>
        <w:szCs w:val="18"/>
        <w:lang w:val="en-GB"/>
      </w:rPr>
      <w:instrText>NUMPAGES  \* Arabic  \* MERGEFORMAT</w:instrText>
    </w:r>
    <w:r w:rsidRPr="004124AA">
      <w:rPr>
        <w:b/>
        <w:bCs/>
        <w:sz w:val="18"/>
        <w:szCs w:val="18"/>
        <w:lang w:val="en-GB"/>
      </w:rPr>
      <w:fldChar w:fldCharType="separate"/>
    </w:r>
    <w:r w:rsidRPr="004124AA">
      <w:rPr>
        <w:b/>
        <w:bCs/>
        <w:sz w:val="18"/>
        <w:szCs w:val="18"/>
        <w:lang w:val="en-GB"/>
      </w:rPr>
      <w:t>2</w:t>
    </w:r>
    <w:r w:rsidRPr="004124AA">
      <w:rPr>
        <w:b/>
        <w:bCs/>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4590" w14:textId="77777777" w:rsidR="00B2205F" w:rsidRDefault="00B2205F" w:rsidP="000315F6">
      <w:pPr>
        <w:spacing w:after="0" w:line="240" w:lineRule="auto"/>
      </w:pPr>
      <w:r>
        <w:separator/>
      </w:r>
    </w:p>
  </w:footnote>
  <w:footnote w:type="continuationSeparator" w:id="0">
    <w:p w14:paraId="277897DA" w14:textId="77777777" w:rsidR="00B2205F" w:rsidRDefault="00B2205F" w:rsidP="0003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270" w:type="dxa"/>
      <w:tblInd w:w="-426" w:type="dxa"/>
      <w:tblLook w:val="04A0" w:firstRow="1" w:lastRow="0" w:firstColumn="1" w:lastColumn="0" w:noHBand="0" w:noVBand="1"/>
    </w:tblPr>
    <w:tblGrid>
      <w:gridCol w:w="8137"/>
      <w:gridCol w:w="2468"/>
      <w:gridCol w:w="2615"/>
      <w:gridCol w:w="3050"/>
    </w:tblGrid>
    <w:tr w:rsidR="000315F6" w:rsidRPr="0005373D" w14:paraId="7D85090C" w14:textId="77777777" w:rsidTr="00FF759F">
      <w:trPr>
        <w:trHeight w:val="305"/>
      </w:trPr>
      <w:tc>
        <w:tcPr>
          <w:tcW w:w="8137" w:type="dxa"/>
          <w:tcBorders>
            <w:top w:val="nil"/>
            <w:left w:val="nil"/>
            <w:bottom w:val="nil"/>
            <w:right w:val="single" w:sz="4" w:space="0" w:color="auto"/>
          </w:tcBorders>
        </w:tcPr>
        <w:p w14:paraId="41160D8D" w14:textId="3423E2A1" w:rsidR="000315F6" w:rsidRPr="0005373D" w:rsidRDefault="000315F6" w:rsidP="0051017C">
          <w:pPr>
            <w:pStyle w:val="Header"/>
            <w:ind w:left="-104" w:firstLine="13"/>
            <w:rPr>
              <w:b/>
              <w:sz w:val="18"/>
              <w:szCs w:val="18"/>
              <w:lang w:val="en-GB"/>
            </w:rPr>
          </w:pPr>
          <w:r w:rsidRPr="0005373D">
            <w:rPr>
              <w:b/>
              <w:sz w:val="18"/>
              <w:szCs w:val="18"/>
              <w:lang w:val="en-GB"/>
            </w:rPr>
            <w:t>GRBP IWG RD-ASEP – Subgroup R138/R51</w:t>
          </w:r>
          <w:r w:rsidR="0051017C" w:rsidRPr="0005373D">
            <w:rPr>
              <w:b/>
              <w:sz w:val="18"/>
              <w:szCs w:val="18"/>
              <w:lang w:val="en-GB"/>
            </w:rPr>
            <w:t xml:space="preserve"> – UN-R 51 Supplement 11 proposal</w:t>
          </w:r>
        </w:p>
      </w:tc>
      <w:tc>
        <w:tcPr>
          <w:tcW w:w="2468" w:type="dxa"/>
          <w:tcBorders>
            <w:left w:val="single" w:sz="4" w:space="0" w:color="auto"/>
          </w:tcBorders>
        </w:tcPr>
        <w:p w14:paraId="42B3F169" w14:textId="46258DA7" w:rsidR="00D0792B" w:rsidRPr="0005373D" w:rsidRDefault="000315F6">
          <w:pPr>
            <w:pStyle w:val="Header"/>
            <w:rPr>
              <w:sz w:val="18"/>
              <w:szCs w:val="18"/>
              <w:lang w:val="en-GB"/>
            </w:rPr>
          </w:pPr>
          <w:r w:rsidRPr="0005373D">
            <w:rPr>
              <w:b/>
              <w:sz w:val="18"/>
              <w:szCs w:val="18"/>
              <w:lang w:val="en-GB"/>
            </w:rPr>
            <w:t>Date</w:t>
          </w:r>
          <w:r w:rsidRPr="0005373D">
            <w:rPr>
              <w:sz w:val="18"/>
              <w:szCs w:val="18"/>
              <w:lang w:val="en-GB"/>
            </w:rPr>
            <w:t>:</w:t>
          </w:r>
          <w:r w:rsidR="00D0792B" w:rsidRPr="0005373D">
            <w:rPr>
              <w:sz w:val="18"/>
              <w:szCs w:val="18"/>
              <w:lang w:val="en-GB"/>
            </w:rPr>
            <w:t xml:space="preserve"> 10 April 2025</w:t>
          </w:r>
        </w:p>
      </w:tc>
      <w:tc>
        <w:tcPr>
          <w:tcW w:w="2615" w:type="dxa"/>
        </w:tcPr>
        <w:p w14:paraId="0612BB2F" w14:textId="17E4E1B7" w:rsidR="000315F6" w:rsidRPr="0005373D" w:rsidRDefault="000315F6">
          <w:pPr>
            <w:pStyle w:val="Header"/>
            <w:rPr>
              <w:sz w:val="18"/>
              <w:szCs w:val="18"/>
              <w:lang w:val="en-GB"/>
            </w:rPr>
          </w:pPr>
          <w:r w:rsidRPr="0005373D">
            <w:rPr>
              <w:b/>
              <w:sz w:val="18"/>
              <w:szCs w:val="18"/>
              <w:lang w:val="en-GB"/>
            </w:rPr>
            <w:t>Note</w:t>
          </w:r>
          <w:r w:rsidRPr="0005373D">
            <w:rPr>
              <w:sz w:val="18"/>
              <w:szCs w:val="18"/>
              <w:lang w:val="en-GB"/>
            </w:rPr>
            <w:t>:</w:t>
          </w:r>
        </w:p>
      </w:tc>
      <w:tc>
        <w:tcPr>
          <w:tcW w:w="3050" w:type="dxa"/>
        </w:tcPr>
        <w:p w14:paraId="17A3AF33" w14:textId="1A4E319B" w:rsidR="000315F6" w:rsidRPr="0005373D" w:rsidRDefault="000315F6">
          <w:pPr>
            <w:pStyle w:val="Header"/>
            <w:rPr>
              <w:sz w:val="18"/>
              <w:szCs w:val="18"/>
              <w:lang w:val="en-GB"/>
            </w:rPr>
          </w:pPr>
          <w:r w:rsidRPr="0005373D">
            <w:rPr>
              <w:b/>
              <w:sz w:val="18"/>
              <w:szCs w:val="18"/>
              <w:lang w:val="en-GB"/>
            </w:rPr>
            <w:t xml:space="preserve">Document </w:t>
          </w:r>
          <w:r w:rsidRPr="0005373D">
            <w:rPr>
              <w:sz w:val="18"/>
              <w:szCs w:val="18"/>
              <w:lang w:val="en-GB"/>
            </w:rPr>
            <w:t>#:</w:t>
          </w:r>
        </w:p>
      </w:tc>
    </w:tr>
  </w:tbl>
  <w:p w14:paraId="55BAD5F5" w14:textId="647E1FBC" w:rsidR="000315F6" w:rsidRPr="000315F6" w:rsidRDefault="000315F6">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grammar="clean"/>
  <w:defaultTabStop w:val="708"/>
  <w:hyphenationZone w:val="425"/>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6"/>
    <w:rsid w:val="000315F6"/>
    <w:rsid w:val="0005373D"/>
    <w:rsid w:val="001A0B1F"/>
    <w:rsid w:val="001E2C98"/>
    <w:rsid w:val="001E7F2C"/>
    <w:rsid w:val="002B7675"/>
    <w:rsid w:val="00313574"/>
    <w:rsid w:val="00342F90"/>
    <w:rsid w:val="003C78A1"/>
    <w:rsid w:val="004124AA"/>
    <w:rsid w:val="0051017C"/>
    <w:rsid w:val="00552291"/>
    <w:rsid w:val="00676E76"/>
    <w:rsid w:val="00A328D2"/>
    <w:rsid w:val="00B203BB"/>
    <w:rsid w:val="00B2205F"/>
    <w:rsid w:val="00BB6D06"/>
    <w:rsid w:val="00C23D48"/>
    <w:rsid w:val="00D0792B"/>
    <w:rsid w:val="00D56FEA"/>
    <w:rsid w:val="00FF7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2F6"/>
  <w15:chartTrackingRefBased/>
  <w15:docId w15:val="{7F7306B3-0208-4976-A406-BF8C647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de-DE" w:eastAsia="ja-JP" w:bidi="ar-SA"/>
        <w14:ligatures w14:val="standardContextual"/>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76"/>
  </w:style>
  <w:style w:type="paragraph" w:styleId="Heading1">
    <w:name w:val="heading 1"/>
    <w:basedOn w:val="Normal"/>
    <w:next w:val="Normal"/>
    <w:link w:val="Heading1Char"/>
    <w:uiPriority w:val="9"/>
    <w:qFormat/>
    <w:rsid w:val="00031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F6"/>
    <w:rPr>
      <w:rFonts w:eastAsiaTheme="majorEastAsia" w:cstheme="majorBidi"/>
      <w:color w:val="272727" w:themeColor="text1" w:themeTint="D8"/>
    </w:rPr>
  </w:style>
  <w:style w:type="paragraph" w:styleId="Title">
    <w:name w:val="Title"/>
    <w:basedOn w:val="Normal"/>
    <w:next w:val="Normal"/>
    <w:link w:val="TitleChar"/>
    <w:uiPriority w:val="10"/>
    <w:qFormat/>
    <w:rsid w:val="00031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5F6"/>
    <w:rPr>
      <w:i/>
      <w:iCs/>
      <w:color w:val="404040" w:themeColor="text1" w:themeTint="BF"/>
    </w:rPr>
  </w:style>
  <w:style w:type="paragraph" w:styleId="ListParagraph">
    <w:name w:val="List Paragraph"/>
    <w:basedOn w:val="Normal"/>
    <w:uiPriority w:val="34"/>
    <w:qFormat/>
    <w:rsid w:val="000315F6"/>
    <w:pPr>
      <w:ind w:left="720"/>
      <w:contextualSpacing/>
    </w:pPr>
  </w:style>
  <w:style w:type="character" w:styleId="IntenseEmphasis">
    <w:name w:val="Intense Emphasis"/>
    <w:basedOn w:val="DefaultParagraphFont"/>
    <w:uiPriority w:val="21"/>
    <w:qFormat/>
    <w:rsid w:val="000315F6"/>
    <w:rPr>
      <w:i/>
      <w:iCs/>
      <w:color w:val="0F4761" w:themeColor="accent1" w:themeShade="BF"/>
    </w:rPr>
  </w:style>
  <w:style w:type="paragraph" w:styleId="IntenseQuote">
    <w:name w:val="Intense Quote"/>
    <w:basedOn w:val="Normal"/>
    <w:next w:val="Normal"/>
    <w:link w:val="IntenseQuoteChar"/>
    <w:uiPriority w:val="30"/>
    <w:qFormat/>
    <w:rsid w:val="0003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F6"/>
    <w:rPr>
      <w:i/>
      <w:iCs/>
      <w:color w:val="0F4761" w:themeColor="accent1" w:themeShade="BF"/>
    </w:rPr>
  </w:style>
  <w:style w:type="character" w:styleId="IntenseReference">
    <w:name w:val="Intense Reference"/>
    <w:basedOn w:val="DefaultParagraphFont"/>
    <w:uiPriority w:val="32"/>
    <w:qFormat/>
    <w:rsid w:val="000315F6"/>
    <w:rPr>
      <w:b/>
      <w:bCs/>
      <w:smallCaps/>
      <w:color w:val="0F4761" w:themeColor="accent1" w:themeShade="BF"/>
      <w:spacing w:val="5"/>
    </w:rPr>
  </w:style>
  <w:style w:type="paragraph" w:styleId="Header">
    <w:name w:val="header"/>
    <w:basedOn w:val="Normal"/>
    <w:link w:val="HeaderChar"/>
    <w:uiPriority w:val="99"/>
    <w:unhideWhenUsed/>
    <w:rsid w:val="00031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15F6"/>
  </w:style>
  <w:style w:type="paragraph" w:styleId="Footer">
    <w:name w:val="footer"/>
    <w:basedOn w:val="Normal"/>
    <w:link w:val="FooterChar"/>
    <w:uiPriority w:val="99"/>
    <w:unhideWhenUsed/>
    <w:rsid w:val="000315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15F6"/>
  </w:style>
  <w:style w:type="table" w:styleId="TableGrid">
    <w:name w:val="Table Grid"/>
    <w:basedOn w:val="TableNormal"/>
    <w:uiPriority w:val="39"/>
    <w:rsid w:val="0003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lcf76f155ced4ddcb4097134ff3c332f>
    <TaxCatchAll xmlns="e81dc004-5eed-49b2-aa1a-01cff2859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36CD6-E385-4A92-BB86-9B3F63C77F8A}">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2.xml><?xml version="1.0" encoding="utf-8"?>
<ds:datastoreItem xmlns:ds="http://schemas.openxmlformats.org/officeDocument/2006/customXml" ds:itemID="{21F849A4-655D-4CF1-B36C-0D613D93F8D8}">
  <ds:schemaRefs>
    <ds:schemaRef ds:uri="http://schemas.microsoft.com/sharepoint/v3/contenttype/forms"/>
  </ds:schemaRefs>
</ds:datastoreItem>
</file>

<file path=customXml/itemProps3.xml><?xml version="1.0" encoding="utf-8"?>
<ds:datastoreItem xmlns:ds="http://schemas.openxmlformats.org/officeDocument/2006/customXml" ds:itemID="{44DCF922-234D-4988-811F-5592E1CE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VDA</cp:lastModifiedBy>
  <cp:revision>9</cp:revision>
  <dcterms:created xsi:type="dcterms:W3CDTF">2025-04-10T14:01:00Z</dcterms:created>
  <dcterms:modified xsi:type="dcterms:W3CDTF">2025-04-11T11:00:00Z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0x010100155AECABBB2A674ABC9B322DAD0681C4</vt:lpwstr>
  </property>
  <property fmtid="{D5CDD505-2E9C-101B-9397-08002B2CF9AE}" pid="3" name="MediaServiceImageTags">
    <vt:lpwstr/>
  </property>
</Properties>
</file>