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68A62" w14:textId="730ED820" w:rsidR="00095BBA" w:rsidRDefault="00095BBA" w:rsidP="008C0C40">
      <w:pPr>
        <w:pStyle w:val="HChG"/>
      </w:pPr>
    </w:p>
    <w:p w14:paraId="1B8642A2" w14:textId="08B6EFD6" w:rsidR="00CD6F60" w:rsidRDefault="00CD6F60" w:rsidP="00CD6F60"/>
    <w:p w14:paraId="6D1B93F2" w14:textId="77777777" w:rsidR="00CD6F60" w:rsidRPr="00CD6F60" w:rsidRDefault="00CD6F60" w:rsidP="00CD6F60"/>
    <w:p w14:paraId="4D450657" w14:textId="76334671" w:rsidR="00143CF1" w:rsidRPr="00A025D0" w:rsidRDefault="008C0C40" w:rsidP="00A025D0">
      <w:pPr>
        <w:pStyle w:val="HChG"/>
        <w:jc w:val="both"/>
        <w:rPr>
          <w:bCs/>
          <w:lang w:val="en-US"/>
        </w:rPr>
      </w:pPr>
      <w:r>
        <w:tab/>
      </w:r>
      <w:r>
        <w:tab/>
      </w:r>
      <w:r w:rsidR="00143CF1" w:rsidRPr="00E177AA">
        <w:t xml:space="preserve">Proposal for </w:t>
      </w:r>
      <w:r w:rsidR="005F4FB2" w:rsidRPr="00E177AA">
        <w:t xml:space="preserve">supplement </w:t>
      </w:r>
      <w:r w:rsidR="003059B6" w:rsidRPr="00E177AA">
        <w:t>2</w:t>
      </w:r>
      <w:r w:rsidR="005F4FB2" w:rsidRPr="00E177AA">
        <w:t xml:space="preserve"> to the </w:t>
      </w:r>
      <w:r w:rsidR="00A025D0" w:rsidRPr="00E177AA">
        <w:t>06</w:t>
      </w:r>
      <w:r w:rsidR="00143CF1" w:rsidRPr="00E177AA">
        <w:t xml:space="preserve"> Series of Amendments to UN Regulation No. </w:t>
      </w:r>
      <w:r w:rsidR="00A025D0" w:rsidRPr="00E177AA">
        <w:t>95</w:t>
      </w:r>
      <w:r w:rsidR="00143CF1" w:rsidRPr="00E177AA">
        <w:t xml:space="preserve"> (</w:t>
      </w:r>
      <w:r w:rsidR="00A025D0" w:rsidRPr="00E177AA">
        <w:rPr>
          <w:bCs/>
          <w:lang w:val="en-US"/>
        </w:rPr>
        <w:t xml:space="preserve">Uniform provisions concerning the approval of vehicles </w:t>
      </w:r>
      <w:r w:rsidR="00A025D0" w:rsidRPr="00A025D0">
        <w:rPr>
          <w:bCs/>
          <w:lang w:val="en-US"/>
        </w:rPr>
        <w:t>regard to the protection of the occupants in the</w:t>
      </w:r>
      <w:r w:rsidR="00A025D0" w:rsidRPr="00E177AA">
        <w:rPr>
          <w:bCs/>
          <w:lang w:val="en-US"/>
        </w:rPr>
        <w:t xml:space="preserve"> event of a lateral collision</w:t>
      </w:r>
      <w:r w:rsidR="00143CF1" w:rsidRPr="00E177AA">
        <w:t xml:space="preserve">) </w:t>
      </w:r>
      <w:r w:rsidR="00143CF1" w:rsidRPr="00E177AA">
        <w:footnoteReference w:customMarkFollows="1" w:id="2"/>
        <w:t>*</w:t>
      </w:r>
    </w:p>
    <w:p w14:paraId="6C1113C4" w14:textId="55EBD988" w:rsidR="00143CF1" w:rsidRPr="0079666C" w:rsidRDefault="00143CF1" w:rsidP="00143CF1">
      <w:pPr>
        <w:pStyle w:val="H1G"/>
      </w:pPr>
      <w:r w:rsidRPr="0079666C">
        <w:tab/>
      </w:r>
      <w:r w:rsidRPr="0079666C">
        <w:tab/>
        <w:t xml:space="preserve">Submitted by the expert from </w:t>
      </w:r>
      <w:r w:rsidR="004D6B96">
        <w:t>Germany</w:t>
      </w:r>
      <w:r w:rsidR="000A04C0">
        <w:t xml:space="preserve"> on behalf of the GRSP TF AVRS</w:t>
      </w:r>
    </w:p>
    <w:p w14:paraId="43367217" w14:textId="1502ECE5" w:rsidR="00CB40FB" w:rsidRPr="00143CF1" w:rsidRDefault="00143CF1" w:rsidP="00143CF1">
      <w:pPr>
        <w:pStyle w:val="HChG"/>
        <w:rPr>
          <w:b w:val="0"/>
          <w:sz w:val="20"/>
        </w:rPr>
      </w:pPr>
      <w:r>
        <w:rPr>
          <w:b w:val="0"/>
          <w:sz w:val="20"/>
        </w:rPr>
        <w:tab/>
      </w:r>
      <w:r>
        <w:rPr>
          <w:b w:val="0"/>
          <w:sz w:val="20"/>
        </w:rPr>
        <w:tab/>
      </w:r>
      <w:r w:rsidRPr="00143CF1">
        <w:rPr>
          <w:b w:val="0"/>
          <w:sz w:val="20"/>
        </w:rPr>
        <w:t xml:space="preserve">The text reproduced below was prepared by the </w:t>
      </w:r>
      <w:r w:rsidR="005F4FB2">
        <w:rPr>
          <w:b w:val="0"/>
          <w:sz w:val="20"/>
        </w:rPr>
        <w:t xml:space="preserve">expert from </w:t>
      </w:r>
      <w:r w:rsidR="007B1B3C">
        <w:rPr>
          <w:b w:val="0"/>
          <w:sz w:val="20"/>
        </w:rPr>
        <w:t>Germany</w:t>
      </w:r>
      <w:r w:rsidR="000A04C0">
        <w:rPr>
          <w:b w:val="0"/>
          <w:sz w:val="20"/>
        </w:rPr>
        <w:t xml:space="preserve"> on behalf of the TF GRSP AVRS</w:t>
      </w:r>
      <w:r w:rsidR="007B1B3C">
        <w:rPr>
          <w:b w:val="0"/>
          <w:sz w:val="20"/>
        </w:rPr>
        <w:t xml:space="preserve">, </w:t>
      </w:r>
      <w:bookmarkStart w:id="0" w:name="_Hlk152350532"/>
      <w:r w:rsidR="004D6B96" w:rsidRPr="00A772BD">
        <w:rPr>
          <w:b w:val="0"/>
          <w:sz w:val="20"/>
        </w:rPr>
        <w:t xml:space="preserve">to </w:t>
      </w:r>
      <w:r w:rsidR="0056027D" w:rsidRPr="00A772BD">
        <w:rPr>
          <w:b w:val="0"/>
          <w:sz w:val="20"/>
        </w:rPr>
        <w:t>enable the application of the regulation to vehicles equipped with an ADS</w:t>
      </w:r>
      <w:bookmarkEnd w:id="0"/>
      <w:r w:rsidR="00A772BD">
        <w:rPr>
          <w:b w:val="0"/>
          <w:sz w:val="20"/>
        </w:rPr>
        <w:t xml:space="preserve"> </w:t>
      </w:r>
      <w:r w:rsidR="00A772BD" w:rsidRPr="00A772BD">
        <w:rPr>
          <w:b w:val="0"/>
          <w:sz w:val="20"/>
        </w:rPr>
        <w:t>[feature type 2]</w:t>
      </w:r>
      <w:r w:rsidRPr="00A772BD">
        <w:rPr>
          <w:b w:val="0"/>
          <w:sz w:val="20"/>
        </w:rPr>
        <w:t>.</w:t>
      </w:r>
      <w:r w:rsidRPr="00143CF1">
        <w:rPr>
          <w:b w:val="0"/>
          <w:sz w:val="20"/>
        </w:rPr>
        <w:t xml:space="preserve"> The modifications to the existing text of the UN Regulation are marked in “</w:t>
      </w:r>
      <w:proofErr w:type="gramStart"/>
      <w:r w:rsidRPr="004D6B96">
        <w:rPr>
          <w:bCs/>
          <w:sz w:val="20"/>
        </w:rPr>
        <w:t>bold</w:t>
      </w:r>
      <w:r w:rsidRPr="00143CF1">
        <w:rPr>
          <w:b w:val="0"/>
          <w:sz w:val="20"/>
        </w:rPr>
        <w:t>“</w:t>
      </w:r>
      <w:r w:rsidR="004D6B96">
        <w:rPr>
          <w:b w:val="0"/>
          <w:sz w:val="20"/>
        </w:rPr>
        <w:t xml:space="preserve"> </w:t>
      </w:r>
      <w:r w:rsidRPr="00143CF1">
        <w:rPr>
          <w:b w:val="0"/>
          <w:sz w:val="20"/>
        </w:rPr>
        <w:t>for</w:t>
      </w:r>
      <w:proofErr w:type="gramEnd"/>
      <w:r w:rsidRPr="00143CF1">
        <w:rPr>
          <w:b w:val="0"/>
          <w:sz w:val="20"/>
        </w:rPr>
        <w:t xml:space="preserve"> new or strikethrough for deleted characters. </w:t>
      </w:r>
    </w:p>
    <w:p w14:paraId="0A3D9926" w14:textId="7DB7CD78" w:rsidR="00AA2E18" w:rsidRDefault="00AA2E18" w:rsidP="00CB40FB">
      <w:pPr>
        <w:pStyle w:val="HChG"/>
        <w:rPr>
          <w:sz w:val="21"/>
          <w:szCs w:val="21"/>
        </w:rPr>
      </w:pPr>
    </w:p>
    <w:p w14:paraId="1949B045" w14:textId="285E6B17" w:rsidR="00AA2E18" w:rsidRPr="00E877E8" w:rsidRDefault="008C0C40" w:rsidP="00CB40FB">
      <w:pPr>
        <w:pStyle w:val="HChG"/>
        <w:ind w:firstLine="0"/>
      </w:pPr>
      <w:r>
        <w:br w:type="page"/>
      </w:r>
    </w:p>
    <w:p w14:paraId="675D9AC1" w14:textId="134DE7D6" w:rsidR="00742698" w:rsidRPr="007F00C5" w:rsidRDefault="00742698" w:rsidP="0004687D">
      <w:pPr>
        <w:pStyle w:val="HChG"/>
        <w:numPr>
          <w:ilvl w:val="0"/>
          <w:numId w:val="24"/>
        </w:numPr>
      </w:pPr>
      <w:r w:rsidRPr="007F00C5">
        <w:lastRenderedPageBreak/>
        <w:t>Proposal</w:t>
      </w:r>
    </w:p>
    <w:p w14:paraId="5AA1E3A8" w14:textId="654BFE9A" w:rsidR="00AA2E18" w:rsidRDefault="00AA2E18">
      <w:pPr>
        <w:suppressAutoHyphens w:val="0"/>
        <w:spacing w:line="240" w:lineRule="auto"/>
      </w:pPr>
    </w:p>
    <w:p w14:paraId="63067C40" w14:textId="4F64E7D9" w:rsidR="00D43200" w:rsidRPr="00D97177" w:rsidRDefault="00D43200" w:rsidP="00D43200">
      <w:pPr>
        <w:pStyle w:val="SingleTxtG"/>
        <w:ind w:left="2268" w:hanging="1134"/>
      </w:pPr>
      <w:r>
        <w:rPr>
          <w:i/>
        </w:rPr>
        <w:t>Title</w:t>
      </w:r>
      <w:r w:rsidRPr="00D97177">
        <w:rPr>
          <w:i/>
        </w:rPr>
        <w:t>.</w:t>
      </w:r>
      <w:r w:rsidRPr="00D97177">
        <w:rPr>
          <w:i/>
          <w:iCs/>
        </w:rPr>
        <w:t xml:space="preserve">, </w:t>
      </w:r>
      <w:r w:rsidRPr="00D97177">
        <w:t>amend to read:</w:t>
      </w:r>
    </w:p>
    <w:p w14:paraId="0AD98BC7" w14:textId="5DF81A26" w:rsidR="00D43200" w:rsidRPr="00D97177" w:rsidRDefault="00D43200" w:rsidP="00946004">
      <w:pPr>
        <w:pStyle w:val="SingleTxtG"/>
        <w:jc w:val="left"/>
        <w:rPr>
          <w:lang w:val="en-US"/>
        </w:rPr>
      </w:pPr>
      <w:r w:rsidRPr="00D97177">
        <w:t>“</w:t>
      </w:r>
      <w:r w:rsidR="000D318C" w:rsidRPr="000D318C">
        <w:t>Protection of the occupants in the event of a lateral collision</w:t>
      </w:r>
      <w:r w:rsidR="000D318C" w:rsidRPr="000D318C">
        <w:rPr>
          <w:b/>
          <w:bCs/>
        </w:rPr>
        <w:t>, fuel system integrity and protection against electrical shock</w:t>
      </w:r>
      <w:r w:rsidR="000D318C" w:rsidRPr="000D318C">
        <w:t xml:space="preserve"> in the event of a lateral collision</w:t>
      </w:r>
      <w:r w:rsidRPr="00D97177">
        <w:rPr>
          <w:lang w:val="en-US"/>
        </w:rPr>
        <w:t>”</w:t>
      </w:r>
    </w:p>
    <w:p w14:paraId="6E342F46" w14:textId="77777777" w:rsidR="00D43200" w:rsidRPr="00D43200" w:rsidRDefault="00D43200" w:rsidP="00D43200">
      <w:pPr>
        <w:pStyle w:val="SingleTxtG"/>
        <w:rPr>
          <w:i/>
          <w:lang w:val="en-US"/>
        </w:rPr>
      </w:pPr>
    </w:p>
    <w:p w14:paraId="6B176889" w14:textId="0D220C07" w:rsidR="001358BA" w:rsidRPr="00D43200" w:rsidRDefault="00EE799E" w:rsidP="00D43200">
      <w:pPr>
        <w:pStyle w:val="SingleTxtG"/>
        <w:rPr>
          <w:iCs/>
        </w:rPr>
      </w:pPr>
      <w:r w:rsidRPr="00AA0844">
        <w:rPr>
          <w:i/>
        </w:rPr>
        <w:t xml:space="preserve">Insert new paragraph </w:t>
      </w:r>
      <w:r>
        <w:rPr>
          <w:i/>
        </w:rPr>
        <w:t>0</w:t>
      </w:r>
      <w:r w:rsidRPr="00AA0844">
        <w:rPr>
          <w:i/>
        </w:rPr>
        <w:t xml:space="preserve">., </w:t>
      </w:r>
      <w:r w:rsidRPr="00AA0844">
        <w:rPr>
          <w:iCs/>
        </w:rPr>
        <w:t>to read:</w:t>
      </w:r>
    </w:p>
    <w:p w14:paraId="628B35F0" w14:textId="77777777" w:rsidR="00014057" w:rsidRDefault="00014057" w:rsidP="00B31EC2">
      <w:pPr>
        <w:pStyle w:val="SingleTxtG"/>
        <w:rPr>
          <w:b/>
          <w:bCs/>
          <w:iCs/>
        </w:rPr>
      </w:pPr>
    </w:p>
    <w:p w14:paraId="332B343E" w14:textId="77777777" w:rsidR="00014057" w:rsidRPr="00C22E17" w:rsidRDefault="00014057" w:rsidP="00014057">
      <w:pPr>
        <w:suppressAutoHyphens w:val="0"/>
        <w:spacing w:line="240" w:lineRule="auto"/>
        <w:ind w:left="1134" w:right="1134"/>
        <w:contextualSpacing/>
        <w:jc w:val="both"/>
        <w:rPr>
          <w:rFonts w:eastAsiaTheme="minorEastAsia"/>
          <w:b/>
          <w:bCs/>
        </w:rPr>
      </w:pPr>
      <w:r w:rsidRPr="00C22E17">
        <w:rPr>
          <w:rFonts w:eastAsiaTheme="minorEastAsia"/>
          <w:b/>
          <w:bCs/>
        </w:rPr>
        <w:t>"0.</w:t>
      </w:r>
      <w:r w:rsidRPr="00C22E17">
        <w:rPr>
          <w:rFonts w:eastAsiaTheme="minorEastAsia"/>
          <w:b/>
          <w:bCs/>
        </w:rPr>
        <w:tab/>
        <w:t xml:space="preserve">Introduction </w:t>
      </w:r>
    </w:p>
    <w:p w14:paraId="1B7FFB2D" w14:textId="7FB709BC" w:rsidR="00014057" w:rsidRPr="00C22E17" w:rsidRDefault="00014057" w:rsidP="00014057">
      <w:pPr>
        <w:suppressAutoHyphens w:val="0"/>
        <w:spacing w:line="240" w:lineRule="auto"/>
        <w:ind w:left="2268" w:right="1134" w:hanging="1134"/>
        <w:contextualSpacing/>
        <w:jc w:val="both"/>
        <w:rPr>
          <w:rFonts w:eastAsiaTheme="minorEastAsia"/>
          <w:b/>
          <w:bCs/>
        </w:rPr>
      </w:pPr>
      <w:r>
        <w:rPr>
          <w:rFonts w:eastAsiaTheme="minorEastAsia"/>
          <w:b/>
          <w:bCs/>
        </w:rPr>
        <w:t xml:space="preserve">0.1. </w:t>
      </w:r>
      <w:r>
        <w:rPr>
          <w:rFonts w:eastAsiaTheme="minorEastAsia"/>
          <w:b/>
          <w:bCs/>
        </w:rPr>
        <w:tab/>
      </w:r>
      <w:r w:rsidRPr="00C22E17">
        <w:rPr>
          <w:rFonts w:eastAsiaTheme="minorEastAsia"/>
          <w:b/>
          <w:bCs/>
        </w:rPr>
        <w:t xml:space="preserve">This Regulation is amended to enable the </w:t>
      </w:r>
      <w:proofErr w:type="gramStart"/>
      <w:r w:rsidRPr="00C22E17">
        <w:rPr>
          <w:rFonts w:eastAsiaTheme="minorEastAsia"/>
          <w:b/>
          <w:bCs/>
        </w:rPr>
        <w:t>type</w:t>
      </w:r>
      <w:proofErr w:type="gramEnd"/>
      <w:r w:rsidRPr="00C22E17">
        <w:rPr>
          <w:rFonts w:eastAsiaTheme="minorEastAsia"/>
          <w:b/>
          <w:bCs/>
        </w:rPr>
        <w:t xml:space="preserve"> approval of vehicles of categor</w:t>
      </w:r>
      <w:r>
        <w:rPr>
          <w:rFonts w:eastAsiaTheme="minorEastAsia"/>
          <w:b/>
          <w:bCs/>
        </w:rPr>
        <w:t>ies</w:t>
      </w:r>
      <w:r w:rsidRPr="00C22E17">
        <w:rPr>
          <w:rFonts w:eastAsiaTheme="minorEastAsia"/>
          <w:b/>
          <w:bCs/>
        </w:rPr>
        <w:t xml:space="preserve"> M1X</w:t>
      </w:r>
      <w:r>
        <w:rPr>
          <w:rFonts w:eastAsiaTheme="minorEastAsia"/>
          <w:b/>
          <w:bCs/>
        </w:rPr>
        <w:t xml:space="preserve"> and</w:t>
      </w:r>
      <w:r w:rsidRPr="00C22E17">
        <w:rPr>
          <w:rFonts w:eastAsiaTheme="minorEastAsia"/>
          <w:b/>
          <w:bCs/>
        </w:rPr>
        <w:t xml:space="preserve"> N1X</w:t>
      </w:r>
      <w:r>
        <w:rPr>
          <w:rFonts w:eastAsiaTheme="minorEastAsia"/>
          <w:b/>
          <w:bCs/>
        </w:rPr>
        <w:t>. [</w:t>
      </w:r>
      <w:r w:rsidRPr="00C22E17">
        <w:rPr>
          <w:rFonts w:eastAsiaTheme="minorEastAsia"/>
          <w:b/>
          <w:bCs/>
          <w:highlight w:val="magenta"/>
        </w:rPr>
        <w:t>and N1Y.</w:t>
      </w:r>
      <w:r>
        <w:rPr>
          <w:rFonts w:eastAsiaTheme="minorEastAsia"/>
          <w:b/>
          <w:bCs/>
        </w:rPr>
        <w:t>]</w:t>
      </w:r>
    </w:p>
    <w:p w14:paraId="17D3C039" w14:textId="77777777" w:rsidR="00014057" w:rsidRPr="00F10CE9" w:rsidRDefault="00014057" w:rsidP="00014057">
      <w:pPr>
        <w:suppressAutoHyphens w:val="0"/>
        <w:spacing w:line="240" w:lineRule="auto"/>
        <w:ind w:left="2268" w:right="1134" w:hanging="1134"/>
        <w:contextualSpacing/>
        <w:jc w:val="both"/>
        <w:rPr>
          <w:rFonts w:eastAsiaTheme="minorEastAsia"/>
          <w:b/>
          <w:bCs/>
        </w:rPr>
      </w:pPr>
      <w:r>
        <w:rPr>
          <w:rFonts w:eastAsiaTheme="minorEastAsia"/>
          <w:b/>
          <w:bCs/>
        </w:rPr>
        <w:t xml:space="preserve">0.2. </w:t>
      </w:r>
      <w:r>
        <w:rPr>
          <w:rFonts w:eastAsiaTheme="minorEastAsia"/>
          <w:b/>
          <w:bCs/>
        </w:rPr>
        <w:tab/>
      </w:r>
      <w:r w:rsidRPr="00C22E17">
        <w:rPr>
          <w:rFonts w:eastAsiaTheme="minorEastAsia"/>
          <w:b/>
          <w:bCs/>
        </w:rPr>
        <w:t>The Regulation was originally drafted for vehicles with driver and manual driving controls</w:t>
      </w:r>
      <w:r>
        <w:rPr>
          <w:rFonts w:eastAsiaTheme="minorEastAsia"/>
          <w:b/>
          <w:bCs/>
        </w:rPr>
        <w:t>. It</w:t>
      </w:r>
      <w:r w:rsidRPr="00C22E17">
        <w:rPr>
          <w:rFonts w:eastAsiaTheme="minorEastAsia"/>
          <w:b/>
          <w:bCs/>
        </w:rPr>
        <w:t xml:space="preserve"> is the intention of this new amendment to keep the spirit of the regulation and to extend its </w:t>
      </w:r>
      <w:r w:rsidRPr="00F10CE9">
        <w:rPr>
          <w:rFonts w:eastAsiaTheme="minorEastAsia"/>
          <w:b/>
          <w:bCs/>
        </w:rPr>
        <w:t xml:space="preserve">application to vehicles without driver and without manual driving controls inside the vehicle. In the absence of driver/manual driving controls in the vehicle, provisions related to them shall not be </w:t>
      </w:r>
      <w:proofErr w:type="gramStart"/>
      <w:r w:rsidRPr="00F10CE9">
        <w:rPr>
          <w:rFonts w:eastAsiaTheme="minorEastAsia"/>
          <w:b/>
          <w:bCs/>
        </w:rPr>
        <w:t>taken into account</w:t>
      </w:r>
      <w:proofErr w:type="gramEnd"/>
      <w:r w:rsidRPr="00F10CE9">
        <w:rPr>
          <w:rFonts w:eastAsiaTheme="minorEastAsia"/>
          <w:b/>
          <w:bCs/>
        </w:rPr>
        <w:t xml:space="preserve"> if not already covered by this amendment.</w:t>
      </w:r>
    </w:p>
    <w:p w14:paraId="3181FA23" w14:textId="77777777" w:rsidR="00014057" w:rsidRPr="00F10CE9" w:rsidRDefault="00014057" w:rsidP="00014057">
      <w:pPr>
        <w:suppressAutoHyphens w:val="0"/>
        <w:spacing w:line="240" w:lineRule="auto"/>
        <w:ind w:left="2268" w:right="1134" w:hanging="1134"/>
        <w:contextualSpacing/>
        <w:jc w:val="both"/>
        <w:rPr>
          <w:rFonts w:eastAsiaTheme="minorEastAsia"/>
          <w:b/>
          <w:bCs/>
        </w:rPr>
      </w:pPr>
      <w:r w:rsidRPr="00F10CE9">
        <w:rPr>
          <w:rFonts w:eastAsiaTheme="minorEastAsia"/>
          <w:b/>
          <w:bCs/>
        </w:rPr>
        <w:t xml:space="preserve">0.3. </w:t>
      </w:r>
      <w:r w:rsidRPr="00F10CE9">
        <w:rPr>
          <w:rFonts w:eastAsiaTheme="minorEastAsia"/>
          <w:b/>
          <w:bCs/>
        </w:rPr>
        <w:tab/>
        <w:t xml:space="preserve">In case of vehicles with an ADS feature where those vehicles are also capable of being driven manually at speeds exceeding 6 km/h, it is expected that in the manual driving mode the technical requirements can be applied as they would be for a conventional vehicle. In case of a dual mode vehicle, both operating modes </w:t>
      </w:r>
      <w:proofErr w:type="gramStart"/>
      <w:r w:rsidRPr="00F10CE9">
        <w:rPr>
          <w:rFonts w:eastAsiaTheme="minorEastAsia"/>
          <w:b/>
          <w:bCs/>
        </w:rPr>
        <w:t>have to</w:t>
      </w:r>
      <w:proofErr w:type="gramEnd"/>
      <w:r w:rsidRPr="00F10CE9">
        <w:rPr>
          <w:rFonts w:eastAsiaTheme="minorEastAsia"/>
          <w:b/>
          <w:bCs/>
        </w:rPr>
        <w:t xml:space="preserve"> be considered.</w:t>
      </w:r>
    </w:p>
    <w:p w14:paraId="6EA46107" w14:textId="77777777" w:rsidR="00014057" w:rsidRDefault="00014057" w:rsidP="00B31EC2">
      <w:pPr>
        <w:pStyle w:val="SingleTxtG"/>
        <w:rPr>
          <w:b/>
          <w:bCs/>
          <w:iCs/>
        </w:rPr>
      </w:pPr>
    </w:p>
    <w:p w14:paraId="7C1242B5" w14:textId="11A128BC" w:rsidR="001358BA" w:rsidRPr="00014057" w:rsidRDefault="001358BA" w:rsidP="00B31EC2">
      <w:pPr>
        <w:pStyle w:val="SingleTxtG"/>
        <w:rPr>
          <w:b/>
          <w:bCs/>
          <w:iCs/>
          <w:strike/>
        </w:rPr>
      </w:pPr>
      <w:r w:rsidRPr="00014057">
        <w:rPr>
          <w:b/>
          <w:bCs/>
          <w:iCs/>
          <w:strike/>
        </w:rPr>
        <w:t xml:space="preserve">"0. Introduction to the </w:t>
      </w:r>
      <w:r w:rsidR="00EE799E" w:rsidRPr="00014057">
        <w:rPr>
          <w:b/>
          <w:bCs/>
          <w:iCs/>
          <w:strike/>
        </w:rPr>
        <w:t xml:space="preserve">supplement </w:t>
      </w:r>
      <w:r w:rsidR="003059B6" w:rsidRPr="00014057">
        <w:rPr>
          <w:b/>
          <w:bCs/>
          <w:iCs/>
          <w:strike/>
        </w:rPr>
        <w:t>2</w:t>
      </w:r>
      <w:r w:rsidR="00EE799E" w:rsidRPr="00014057">
        <w:rPr>
          <w:b/>
          <w:bCs/>
          <w:iCs/>
          <w:strike/>
        </w:rPr>
        <w:t xml:space="preserve"> to </w:t>
      </w:r>
      <w:r w:rsidRPr="00014057">
        <w:rPr>
          <w:b/>
          <w:bCs/>
          <w:iCs/>
          <w:strike/>
        </w:rPr>
        <w:t>0</w:t>
      </w:r>
      <w:r w:rsidR="00EE799E" w:rsidRPr="00014057">
        <w:rPr>
          <w:b/>
          <w:bCs/>
          <w:iCs/>
          <w:strike/>
        </w:rPr>
        <w:t>6</w:t>
      </w:r>
      <w:r w:rsidRPr="00014057">
        <w:rPr>
          <w:b/>
          <w:bCs/>
          <w:iCs/>
          <w:strike/>
        </w:rPr>
        <w:t xml:space="preserve"> series of amendments to UN Regulation N° </w:t>
      </w:r>
      <w:r w:rsidR="00EE799E" w:rsidRPr="00014057">
        <w:rPr>
          <w:b/>
          <w:bCs/>
          <w:iCs/>
          <w:strike/>
        </w:rPr>
        <w:t>95</w:t>
      </w:r>
    </w:p>
    <w:p w14:paraId="498FEC32" w14:textId="4886504C" w:rsidR="001358BA" w:rsidRPr="00014057" w:rsidRDefault="007C63D6" w:rsidP="0023590F">
      <w:pPr>
        <w:pStyle w:val="SingleTxtG"/>
        <w:rPr>
          <w:b/>
          <w:bCs/>
          <w:iCs/>
          <w:strike/>
        </w:rPr>
      </w:pPr>
      <w:r w:rsidRPr="00014057">
        <w:rPr>
          <w:b/>
          <w:bCs/>
          <w:iCs/>
          <w:strike/>
        </w:rPr>
        <w:t xml:space="preserve">This Regulation is amended to enable the </w:t>
      </w:r>
      <w:proofErr w:type="gramStart"/>
      <w:r w:rsidRPr="00014057">
        <w:rPr>
          <w:b/>
          <w:bCs/>
          <w:iCs/>
          <w:strike/>
        </w:rPr>
        <w:t>type</w:t>
      </w:r>
      <w:proofErr w:type="gramEnd"/>
      <w:r w:rsidRPr="00014057">
        <w:rPr>
          <w:b/>
          <w:bCs/>
          <w:iCs/>
          <w:strike/>
        </w:rPr>
        <w:t xml:space="preserve"> approval of vehicles of category M1/</w:t>
      </w:r>
      <w:r w:rsidR="00D87CFF" w:rsidRPr="00014057">
        <w:rPr>
          <w:b/>
          <w:bCs/>
          <w:iCs/>
          <w:strike/>
        </w:rPr>
        <w:t>X</w:t>
      </w:r>
      <w:r w:rsidRPr="00014057">
        <w:rPr>
          <w:b/>
          <w:bCs/>
          <w:iCs/>
          <w:strike/>
        </w:rPr>
        <w:t>, N1/</w:t>
      </w:r>
      <w:r w:rsidR="00D87CFF" w:rsidRPr="00014057">
        <w:rPr>
          <w:b/>
          <w:bCs/>
          <w:iCs/>
          <w:strike/>
        </w:rPr>
        <w:t>X</w:t>
      </w:r>
      <w:r w:rsidRPr="00014057">
        <w:rPr>
          <w:b/>
          <w:bCs/>
          <w:iCs/>
          <w:strike/>
        </w:rPr>
        <w:t xml:space="preserve"> and N1/</w:t>
      </w:r>
      <w:r w:rsidR="00D87CFF" w:rsidRPr="00014057">
        <w:rPr>
          <w:b/>
          <w:bCs/>
          <w:iCs/>
          <w:strike/>
        </w:rPr>
        <w:t>Y</w:t>
      </w:r>
      <w:r w:rsidRPr="00014057">
        <w:rPr>
          <w:b/>
          <w:bCs/>
          <w:iCs/>
          <w:strike/>
        </w:rPr>
        <w:t>.</w:t>
      </w:r>
    </w:p>
    <w:p w14:paraId="30323992" w14:textId="7449D2D0" w:rsidR="007C63D6" w:rsidRPr="00014057" w:rsidRDefault="0023590F" w:rsidP="0023590F">
      <w:pPr>
        <w:pStyle w:val="SingleTxtG"/>
        <w:rPr>
          <w:b/>
          <w:bCs/>
          <w:iCs/>
          <w:strike/>
        </w:rPr>
      </w:pPr>
      <w:r w:rsidRPr="00014057">
        <w:rPr>
          <w:b/>
          <w:bCs/>
          <w:iCs/>
          <w:strike/>
        </w:rPr>
        <w:t xml:space="preserve">The Regulation was originally drafted for vehicles with driver and manual driving </w:t>
      </w:r>
      <w:proofErr w:type="gramStart"/>
      <w:r w:rsidRPr="00014057">
        <w:rPr>
          <w:b/>
          <w:bCs/>
          <w:iCs/>
          <w:strike/>
        </w:rPr>
        <w:t>controls</w:t>
      </w:r>
      <w:proofErr w:type="gramEnd"/>
      <w:r w:rsidRPr="00014057">
        <w:rPr>
          <w:b/>
          <w:bCs/>
          <w:iCs/>
          <w:strike/>
        </w:rPr>
        <w:t xml:space="preserve"> and it is the intention of this new amendment to keep the spirit of the regulation and to extend its application to vehicles without driver and manual driving controls. In the absence of driver/manual driving controls, provisions related to them shall not be </w:t>
      </w:r>
      <w:proofErr w:type="gramStart"/>
      <w:r w:rsidRPr="00014057">
        <w:rPr>
          <w:b/>
          <w:bCs/>
          <w:iCs/>
          <w:strike/>
        </w:rPr>
        <w:t>taken into account</w:t>
      </w:r>
      <w:proofErr w:type="gramEnd"/>
      <w:r w:rsidRPr="00014057">
        <w:rPr>
          <w:b/>
          <w:bCs/>
          <w:iCs/>
          <w:strike/>
        </w:rPr>
        <w:t xml:space="preserve"> if not already covered by this amendment.</w:t>
      </w:r>
    </w:p>
    <w:p w14:paraId="0F900C10" w14:textId="4D215CFA" w:rsidR="007C63D6" w:rsidRPr="00014057" w:rsidRDefault="0023590F" w:rsidP="00D43200">
      <w:pPr>
        <w:pStyle w:val="SingleTxtG"/>
        <w:rPr>
          <w:b/>
          <w:bCs/>
          <w:iCs/>
          <w:strike/>
        </w:rPr>
      </w:pPr>
      <w:r w:rsidRPr="00014057">
        <w:rPr>
          <w:b/>
          <w:bCs/>
          <w:iCs/>
          <w:strike/>
        </w:rPr>
        <w:t xml:space="preserve">In case of vehicles with an ADS where those vehicles are also equipped with manual driving controls (dual mode vehicles), it is expected that in the manual driving mode the technical requirements can be applied as they would be for a conventional vehicle. In case of a dual mode vehicle, both operating modes </w:t>
      </w:r>
      <w:proofErr w:type="gramStart"/>
      <w:r w:rsidRPr="00014057">
        <w:rPr>
          <w:b/>
          <w:bCs/>
          <w:iCs/>
          <w:strike/>
        </w:rPr>
        <w:t>have to</w:t>
      </w:r>
      <w:proofErr w:type="gramEnd"/>
      <w:r w:rsidRPr="00014057">
        <w:rPr>
          <w:b/>
          <w:bCs/>
          <w:iCs/>
          <w:strike/>
        </w:rPr>
        <w:t xml:space="preserve"> be considered.</w:t>
      </w:r>
      <w:r w:rsidR="00EE799E" w:rsidRPr="00014057">
        <w:rPr>
          <w:b/>
          <w:bCs/>
          <w:iCs/>
          <w:strike/>
        </w:rPr>
        <w:t>”</w:t>
      </w:r>
    </w:p>
    <w:p w14:paraId="322B4A76" w14:textId="77777777" w:rsidR="007C63D6" w:rsidRDefault="007C63D6" w:rsidP="00F252A8">
      <w:pPr>
        <w:pStyle w:val="SingleTxtG"/>
        <w:ind w:left="2268" w:hanging="1134"/>
        <w:rPr>
          <w:i/>
        </w:rPr>
      </w:pPr>
    </w:p>
    <w:p w14:paraId="7ADA9588" w14:textId="7D555345" w:rsidR="004E4EAF" w:rsidRPr="00D97177" w:rsidRDefault="004E4EAF" w:rsidP="004E4EAF">
      <w:pPr>
        <w:pStyle w:val="SingleTxtG"/>
        <w:ind w:left="2268" w:hanging="1134"/>
      </w:pPr>
      <w:r w:rsidRPr="00D97177">
        <w:rPr>
          <w:i/>
        </w:rPr>
        <w:t xml:space="preserve">Paragraph </w:t>
      </w:r>
      <w:r>
        <w:rPr>
          <w:i/>
        </w:rPr>
        <w:t>1</w:t>
      </w:r>
      <w:r w:rsidRPr="00D97177">
        <w:rPr>
          <w:i/>
        </w:rPr>
        <w:t>.</w:t>
      </w:r>
      <w:r w:rsidRPr="00D97177">
        <w:rPr>
          <w:i/>
          <w:iCs/>
        </w:rPr>
        <w:t xml:space="preserve">, </w:t>
      </w:r>
      <w:r w:rsidRPr="00D97177">
        <w:t>amend to read:</w:t>
      </w:r>
    </w:p>
    <w:p w14:paraId="7C4B88F7" w14:textId="77777777" w:rsidR="004E4EAF" w:rsidRDefault="004E4EAF" w:rsidP="00F252A8">
      <w:pPr>
        <w:pStyle w:val="SingleTxtG"/>
        <w:ind w:left="2268" w:hanging="1134"/>
        <w:rPr>
          <w:i/>
        </w:rPr>
      </w:pPr>
    </w:p>
    <w:tbl>
      <w:tblPr>
        <w:tblW w:w="18833" w:type="dxa"/>
        <w:tblCellMar>
          <w:top w:w="15" w:type="dxa"/>
          <w:left w:w="15" w:type="dxa"/>
          <w:bottom w:w="15" w:type="dxa"/>
          <w:right w:w="15" w:type="dxa"/>
        </w:tblCellMar>
        <w:tblLook w:val="04A0" w:firstRow="1" w:lastRow="0" w:firstColumn="1" w:lastColumn="0" w:noHBand="0" w:noVBand="1"/>
      </w:tblPr>
      <w:tblGrid>
        <w:gridCol w:w="18833"/>
      </w:tblGrid>
      <w:tr w:rsidR="004E4EAF" w:rsidRPr="004E4EAF" w14:paraId="3100D5EA" w14:textId="77777777" w:rsidTr="004E4EAF">
        <w:tc>
          <w:tcPr>
            <w:tcW w:w="5000" w:type="pct"/>
            <w:tcBorders>
              <w:top w:val="nil"/>
              <w:left w:val="nil"/>
              <w:bottom w:val="nil"/>
              <w:right w:val="nil"/>
            </w:tcBorders>
            <w:hideMark/>
          </w:tcPr>
          <w:tbl>
            <w:tblPr>
              <w:tblW w:w="18803" w:type="dxa"/>
              <w:tblCellMar>
                <w:top w:w="15" w:type="dxa"/>
                <w:left w:w="15" w:type="dxa"/>
                <w:bottom w:w="15" w:type="dxa"/>
                <w:right w:w="15" w:type="dxa"/>
              </w:tblCellMar>
              <w:tblLook w:val="04A0" w:firstRow="1" w:lastRow="0" w:firstColumn="1" w:lastColumn="0" w:noHBand="0" w:noVBand="1"/>
            </w:tblPr>
            <w:tblGrid>
              <w:gridCol w:w="2448"/>
              <w:gridCol w:w="16355"/>
            </w:tblGrid>
            <w:tr w:rsidR="004E4EAF" w:rsidRPr="004E4EAF" w14:paraId="0E016942" w14:textId="77777777">
              <w:tc>
                <w:tcPr>
                  <w:tcW w:w="1695" w:type="dxa"/>
                  <w:tcBorders>
                    <w:top w:val="nil"/>
                    <w:left w:val="nil"/>
                    <w:bottom w:val="nil"/>
                    <w:right w:val="nil"/>
                  </w:tcBorders>
                  <w:hideMark/>
                </w:tcPr>
                <w:p w14:paraId="537D4614" w14:textId="77777777" w:rsidR="004E4EAF" w:rsidRPr="004E4EAF" w:rsidRDefault="004E4EAF" w:rsidP="004E4EAF">
                  <w:pPr>
                    <w:pStyle w:val="SingleTxtG"/>
                    <w:ind w:left="2268" w:hanging="1134"/>
                  </w:pPr>
                  <w:r w:rsidRPr="004E4EAF">
                    <w:t>1.</w:t>
                  </w:r>
                </w:p>
              </w:tc>
              <w:tc>
                <w:tcPr>
                  <w:tcW w:w="0" w:type="auto"/>
                  <w:tcBorders>
                    <w:top w:val="nil"/>
                    <w:left w:val="nil"/>
                    <w:bottom w:val="nil"/>
                    <w:right w:val="nil"/>
                  </w:tcBorders>
                  <w:tcMar>
                    <w:top w:w="0" w:type="dxa"/>
                    <w:left w:w="0" w:type="dxa"/>
                    <w:bottom w:w="0" w:type="dxa"/>
                    <w:right w:w="15" w:type="dxa"/>
                  </w:tcMar>
                  <w:hideMark/>
                </w:tcPr>
                <w:p w14:paraId="2E58E9D6" w14:textId="77777777" w:rsidR="004E4EAF" w:rsidRDefault="004E4EAF" w:rsidP="004E4EAF">
                  <w:pPr>
                    <w:pStyle w:val="SingleTxtG"/>
                    <w:ind w:left="0"/>
                  </w:pPr>
                  <w:r w:rsidRPr="004E4EAF">
                    <w:t>SCOPE</w:t>
                  </w:r>
                </w:p>
                <w:p w14:paraId="5C2439A1" w14:textId="77777777" w:rsidR="000A0868" w:rsidRDefault="000A0868" w:rsidP="004E4EAF">
                  <w:pPr>
                    <w:pStyle w:val="SingleTxtG"/>
                    <w:ind w:left="0"/>
                  </w:pPr>
                  <w:r>
                    <w:t xml:space="preserve">This Regulation applies to vehicles of category M1 with a maximum permissible mass not exceeding </w:t>
                  </w:r>
                </w:p>
                <w:p w14:paraId="07F646A9" w14:textId="67FDB00C" w:rsidR="000A0868" w:rsidRPr="004E4EAF" w:rsidRDefault="000A0868" w:rsidP="004E4EAF">
                  <w:pPr>
                    <w:pStyle w:val="SingleTxtG"/>
                    <w:ind w:left="0"/>
                  </w:pPr>
                  <w:r>
                    <w:t xml:space="preserve">3,500 kg and to vehicles of category N1 </w:t>
                  </w:r>
                  <w:r w:rsidRPr="000A0868">
                    <w:rPr>
                      <w:vertAlign w:val="superscript"/>
                    </w:rPr>
                    <w:t>1</w:t>
                  </w:r>
                </w:p>
              </w:tc>
            </w:tr>
          </w:tbl>
          <w:p w14:paraId="672FD4BA" w14:textId="77777777" w:rsidR="004E4EAF" w:rsidRPr="004E4EAF" w:rsidRDefault="004E4EAF" w:rsidP="004E4EAF">
            <w:pPr>
              <w:pStyle w:val="SingleTxtG"/>
              <w:ind w:left="2268" w:hanging="1134"/>
            </w:pPr>
          </w:p>
        </w:tc>
      </w:tr>
      <w:tr w:rsidR="000A0868" w:rsidRPr="004E4EAF" w14:paraId="5A226B22" w14:textId="77777777" w:rsidTr="004E4EAF">
        <w:tc>
          <w:tcPr>
            <w:tcW w:w="5000" w:type="pct"/>
            <w:tcBorders>
              <w:top w:val="nil"/>
              <w:left w:val="nil"/>
              <w:bottom w:val="nil"/>
              <w:right w:val="nil"/>
            </w:tcBorders>
          </w:tcPr>
          <w:p w14:paraId="615A23F5" w14:textId="3FB3549F" w:rsidR="000A0868" w:rsidRPr="004E4EAF" w:rsidRDefault="000A0868" w:rsidP="004E4EAF">
            <w:pPr>
              <w:pStyle w:val="SingleTxtG"/>
              <w:ind w:left="2268" w:hanging="1134"/>
            </w:pPr>
            <w:r>
              <w:t xml:space="preserve">                           [this regulation does not apply to vehicles of category N1Y]</w:t>
            </w:r>
          </w:p>
        </w:tc>
      </w:tr>
      <w:tr w:rsidR="000A0868" w:rsidRPr="004E4EAF" w14:paraId="4968F252" w14:textId="77777777" w:rsidTr="004E4EAF">
        <w:tc>
          <w:tcPr>
            <w:tcW w:w="5000" w:type="pct"/>
            <w:tcBorders>
              <w:top w:val="nil"/>
              <w:left w:val="nil"/>
              <w:bottom w:val="nil"/>
              <w:right w:val="nil"/>
            </w:tcBorders>
          </w:tcPr>
          <w:p w14:paraId="1F7E3FF9" w14:textId="77777777" w:rsidR="000A0868" w:rsidRPr="004E4EAF" w:rsidRDefault="000A0868" w:rsidP="000A0868">
            <w:pPr>
              <w:pStyle w:val="SingleTxtG"/>
              <w:ind w:left="0"/>
            </w:pPr>
          </w:p>
        </w:tc>
      </w:tr>
    </w:tbl>
    <w:p w14:paraId="5D0085FE" w14:textId="77777777" w:rsidR="004E4EAF" w:rsidRPr="004E4EAF" w:rsidRDefault="004E4EAF" w:rsidP="000A0868">
      <w:pPr>
        <w:pStyle w:val="SingleTxtG"/>
        <w:ind w:left="0"/>
      </w:pPr>
    </w:p>
    <w:p w14:paraId="2FE08313" w14:textId="2CA90BBF" w:rsidR="009345C7" w:rsidRPr="00D97177" w:rsidRDefault="00143CF1" w:rsidP="00F252A8">
      <w:pPr>
        <w:pStyle w:val="SingleTxtG"/>
        <w:ind w:left="2268" w:hanging="1134"/>
      </w:pPr>
      <w:r w:rsidRPr="00D97177">
        <w:rPr>
          <w:i/>
        </w:rPr>
        <w:t xml:space="preserve">Paragraph </w:t>
      </w:r>
      <w:r w:rsidR="004B7510" w:rsidRPr="00D97177">
        <w:rPr>
          <w:i/>
        </w:rPr>
        <w:t>2.1</w:t>
      </w:r>
      <w:r w:rsidR="007B1B3C" w:rsidRPr="00D97177">
        <w:rPr>
          <w:i/>
        </w:rPr>
        <w:t>.</w:t>
      </w:r>
      <w:r w:rsidRPr="00D97177">
        <w:rPr>
          <w:i/>
          <w:iCs/>
        </w:rPr>
        <w:t>,</w:t>
      </w:r>
      <w:r w:rsidR="009345C7" w:rsidRPr="00D97177">
        <w:rPr>
          <w:i/>
          <w:iCs/>
        </w:rPr>
        <w:t xml:space="preserve"> </w:t>
      </w:r>
      <w:r w:rsidR="009345C7" w:rsidRPr="00D97177">
        <w:t>amend to read:</w:t>
      </w:r>
    </w:p>
    <w:p w14:paraId="66815322" w14:textId="77777777" w:rsidR="004A2297" w:rsidRDefault="009345C7" w:rsidP="00D97177">
      <w:pPr>
        <w:pStyle w:val="SingleTxtG"/>
        <w:ind w:left="2268" w:hanging="1134"/>
        <w:rPr>
          <w:lang w:val="en-US"/>
        </w:rPr>
      </w:pPr>
      <w:r w:rsidRPr="00D97177">
        <w:lastRenderedPageBreak/>
        <w:t>“</w:t>
      </w:r>
      <w:r w:rsidR="004B7510" w:rsidRPr="00D97177">
        <w:t>2.1</w:t>
      </w:r>
      <w:r w:rsidRPr="00D97177">
        <w:t>.</w:t>
      </w:r>
      <w:r w:rsidRPr="00D97177">
        <w:tab/>
      </w:r>
      <w:r w:rsidR="00D019C6" w:rsidRPr="00D97177">
        <w:rPr>
          <w:strike/>
          <w:lang w:val="en-US"/>
        </w:rPr>
        <w:t xml:space="preserve">"Approval of a vehicle" means the approval of a vehicle type </w:t>
      </w:r>
      <w:proofErr w:type="gramStart"/>
      <w:r w:rsidR="00D019C6" w:rsidRPr="00D97177">
        <w:rPr>
          <w:strike/>
          <w:lang w:val="en-US"/>
        </w:rPr>
        <w:t>with regard to</w:t>
      </w:r>
      <w:proofErr w:type="gramEnd"/>
      <w:r w:rsidR="00D019C6" w:rsidRPr="00D97177">
        <w:rPr>
          <w:strike/>
          <w:lang w:val="en-US"/>
        </w:rPr>
        <w:t xml:space="preserve"> the </w:t>
      </w:r>
      <w:proofErr w:type="spellStart"/>
      <w:r w:rsidR="00D019C6" w:rsidRPr="00D97177">
        <w:rPr>
          <w:strike/>
          <w:lang w:val="en-US"/>
        </w:rPr>
        <w:t>behaviour</w:t>
      </w:r>
      <w:proofErr w:type="spellEnd"/>
      <w:r w:rsidR="00D019C6" w:rsidRPr="00D97177">
        <w:rPr>
          <w:strike/>
          <w:lang w:val="en-US"/>
        </w:rPr>
        <w:t xml:space="preserve"> of the structure of the passenger compartment in a lateral collision;</w:t>
      </w:r>
      <w:r w:rsidR="00A858AF" w:rsidRPr="00D97177">
        <w:rPr>
          <w:strike/>
          <w:lang w:val="en-US"/>
        </w:rPr>
        <w:t xml:space="preserve"> </w:t>
      </w:r>
      <w:r w:rsidR="00A858AF" w:rsidRPr="00D97177">
        <w:rPr>
          <w:b/>
          <w:bCs/>
          <w:lang w:val="en-US"/>
        </w:rPr>
        <w:t>Reserved</w:t>
      </w:r>
      <w:r w:rsidR="00A858AF" w:rsidRPr="00D97177">
        <w:rPr>
          <w:lang w:val="en-US"/>
        </w:rPr>
        <w:t>”</w:t>
      </w:r>
    </w:p>
    <w:p w14:paraId="7EE2EC9F" w14:textId="77777777" w:rsidR="004A2297" w:rsidRDefault="004A2297" w:rsidP="00D97177">
      <w:pPr>
        <w:pStyle w:val="SingleTxtG"/>
        <w:ind w:left="2268" w:hanging="1134"/>
        <w:rPr>
          <w:lang w:val="en-US"/>
        </w:rPr>
      </w:pPr>
    </w:p>
    <w:p w14:paraId="492F3A66" w14:textId="7966596B" w:rsidR="00D97177" w:rsidRPr="00D97177" w:rsidRDefault="00D97177" w:rsidP="00D97177">
      <w:pPr>
        <w:pStyle w:val="SingleTxtG"/>
        <w:ind w:left="2268" w:hanging="1134"/>
      </w:pPr>
      <w:r w:rsidRPr="00D97177">
        <w:rPr>
          <w:i/>
        </w:rPr>
        <w:t>Paragraph 2.11.</w:t>
      </w:r>
      <w:r w:rsidRPr="00D97177">
        <w:rPr>
          <w:i/>
          <w:iCs/>
        </w:rPr>
        <w:t xml:space="preserve">, </w:t>
      </w:r>
      <w:r w:rsidRPr="00D97177">
        <w:t>amend to read:</w:t>
      </w:r>
    </w:p>
    <w:p w14:paraId="33E04980" w14:textId="0CE993A4" w:rsidR="00D97177" w:rsidRPr="00A858AF" w:rsidRDefault="00D97177" w:rsidP="0080291B">
      <w:pPr>
        <w:pStyle w:val="SingleTxtG"/>
        <w:ind w:left="2268" w:hanging="1134"/>
        <w:rPr>
          <w:lang w:val="en-US"/>
        </w:rPr>
      </w:pPr>
      <w:r w:rsidRPr="00D97177">
        <w:t>“2.1</w:t>
      </w:r>
      <w:r>
        <w:t>1</w:t>
      </w:r>
      <w:r w:rsidRPr="00D97177">
        <w:t>.</w:t>
      </w:r>
      <w:r w:rsidRPr="00D97177">
        <w:tab/>
      </w:r>
      <w:r w:rsidR="0080291B" w:rsidRPr="0080291B">
        <w:rPr>
          <w:lang w:val="en-US"/>
        </w:rPr>
        <w:t xml:space="preserve">"Unladen mass" means the mass of the vehicle in running order without </w:t>
      </w:r>
      <w:r w:rsidR="0080291B" w:rsidRPr="005E4BCA">
        <w:rPr>
          <w:strike/>
          <w:lang w:val="en-US"/>
        </w:rPr>
        <w:t xml:space="preserve">driver, </w:t>
      </w:r>
      <w:proofErr w:type="gramStart"/>
      <w:r w:rsidR="0080291B" w:rsidRPr="005E4BCA">
        <w:rPr>
          <w:strike/>
          <w:lang w:val="en-US"/>
        </w:rPr>
        <w:t>passengers</w:t>
      </w:r>
      <w:proofErr w:type="gramEnd"/>
      <w:r w:rsidR="0080291B" w:rsidRPr="002D56BF">
        <w:rPr>
          <w:lang w:val="en-US"/>
        </w:rPr>
        <w:t xml:space="preserve"> </w:t>
      </w:r>
      <w:r w:rsidR="005E4BCA" w:rsidRPr="005E4BCA">
        <w:rPr>
          <w:b/>
          <w:bCs/>
          <w:lang w:val="en-US"/>
        </w:rPr>
        <w:t>occupant</w:t>
      </w:r>
      <w:r w:rsidR="003F75EB">
        <w:rPr>
          <w:b/>
          <w:bCs/>
          <w:lang w:val="en-US"/>
        </w:rPr>
        <w:t>s</w:t>
      </w:r>
      <w:r w:rsidR="005E4BCA" w:rsidRPr="005E4BCA">
        <w:rPr>
          <w:b/>
          <w:bCs/>
          <w:lang w:val="en-US"/>
        </w:rPr>
        <w:t xml:space="preserve"> </w:t>
      </w:r>
      <w:r w:rsidR="0080291B" w:rsidRPr="0080291B">
        <w:rPr>
          <w:lang w:val="en-US"/>
        </w:rPr>
        <w:t>or load, but with the</w:t>
      </w:r>
      <w:r w:rsidR="0080291B">
        <w:rPr>
          <w:lang w:val="en-US"/>
        </w:rPr>
        <w:t xml:space="preserve"> </w:t>
      </w:r>
      <w:r w:rsidR="0080291B" w:rsidRPr="0080291B">
        <w:rPr>
          <w:lang w:val="en-US"/>
        </w:rPr>
        <w:t>fuel tank filled to 90 per cent of its capacity and the usual set of tools and spare wheel on board, where applicable</w:t>
      </w:r>
      <w:r w:rsidR="005E4BCA">
        <w:rPr>
          <w:lang w:val="en-US"/>
        </w:rPr>
        <w:t>;</w:t>
      </w:r>
      <w:r w:rsidRPr="00D97177">
        <w:rPr>
          <w:lang w:val="en-US"/>
        </w:rPr>
        <w:t>”</w:t>
      </w:r>
    </w:p>
    <w:p w14:paraId="1BEBBD2E" w14:textId="77777777" w:rsidR="00DD7339" w:rsidRPr="00D97177" w:rsidRDefault="00DD7339" w:rsidP="000A04C0">
      <w:pPr>
        <w:pStyle w:val="SingleTxtG"/>
        <w:ind w:left="2268" w:hanging="1134"/>
        <w:rPr>
          <w:lang w:val="en-US"/>
        </w:rPr>
      </w:pPr>
    </w:p>
    <w:p w14:paraId="3587FA6A" w14:textId="5FE12AF7" w:rsidR="00AA0844" w:rsidRPr="00AA0844" w:rsidRDefault="00AA0844" w:rsidP="00AA0844">
      <w:pPr>
        <w:pStyle w:val="SingleTxtG"/>
        <w:rPr>
          <w:iCs/>
        </w:rPr>
      </w:pPr>
      <w:r w:rsidRPr="00AA0844">
        <w:rPr>
          <w:i/>
        </w:rPr>
        <w:t>Insert new paragraph</w:t>
      </w:r>
      <w:r w:rsidR="00942708">
        <w:rPr>
          <w:i/>
        </w:rPr>
        <w:t>s</w:t>
      </w:r>
      <w:r w:rsidRPr="00AA0844">
        <w:rPr>
          <w:i/>
        </w:rPr>
        <w:t xml:space="preserve"> 2.5</w:t>
      </w:r>
      <w:r w:rsidR="00942708">
        <w:rPr>
          <w:i/>
        </w:rPr>
        <w:t>4 to 2.56</w:t>
      </w:r>
      <w:r w:rsidRPr="00AA0844">
        <w:rPr>
          <w:i/>
        </w:rPr>
        <w:t xml:space="preserve">., </w:t>
      </w:r>
      <w:r w:rsidRPr="00AA0844">
        <w:rPr>
          <w:iCs/>
        </w:rPr>
        <w:t>to read:</w:t>
      </w:r>
    </w:p>
    <w:p w14:paraId="3C9E916B" w14:textId="6348B7EA" w:rsidR="00AA0844" w:rsidRPr="00D01FFD" w:rsidRDefault="00AA0844" w:rsidP="00145776">
      <w:pPr>
        <w:pStyle w:val="SingleTxtG"/>
        <w:ind w:left="2268" w:hanging="1134"/>
        <w:rPr>
          <w:b/>
        </w:rPr>
      </w:pPr>
      <w:r w:rsidRPr="00D01FFD">
        <w:rPr>
          <w:b/>
        </w:rPr>
        <w:t>"2.5</w:t>
      </w:r>
      <w:r w:rsidR="004D48CB" w:rsidRPr="00D01FFD">
        <w:rPr>
          <w:b/>
        </w:rPr>
        <w:t>4</w:t>
      </w:r>
      <w:r w:rsidRPr="00D01FFD">
        <w:rPr>
          <w:b/>
        </w:rPr>
        <w:t>.</w:t>
      </w:r>
      <w:r w:rsidRPr="00D01FFD">
        <w:rPr>
          <w:b/>
        </w:rPr>
        <w:tab/>
      </w:r>
      <w:r w:rsidRPr="00D01FFD">
        <w:rPr>
          <w:b/>
        </w:rPr>
        <w:tab/>
      </w:r>
      <w:r w:rsidR="00FF5B9B" w:rsidRPr="00D01FFD">
        <w:rPr>
          <w:b/>
        </w:rPr>
        <w:t>"</w:t>
      </w:r>
      <w:r w:rsidR="00FF5B9B" w:rsidRPr="00D01FFD">
        <w:rPr>
          <w:b/>
          <w:i/>
          <w:iCs/>
        </w:rPr>
        <w:t>Automated Driving System (ADS)</w:t>
      </w:r>
      <w:r w:rsidR="00FF5B9B" w:rsidRPr="00D01FFD">
        <w:rPr>
          <w:b/>
        </w:rPr>
        <w:t>” means the vehicle hardware and</w:t>
      </w:r>
      <w:r w:rsidR="00145776" w:rsidRPr="00D01FFD">
        <w:rPr>
          <w:b/>
        </w:rPr>
        <w:t xml:space="preserve"> </w:t>
      </w:r>
      <w:r w:rsidR="00FF5B9B" w:rsidRPr="00D01FFD">
        <w:rPr>
          <w:b/>
        </w:rPr>
        <w:t>software that are collectively capable of performing the entire Dynamic Driving Task (DDT) on a sustained basis</w:t>
      </w:r>
      <w:r w:rsidRPr="00D01FFD">
        <w:rPr>
          <w:b/>
        </w:rPr>
        <w:t>.</w:t>
      </w:r>
    </w:p>
    <w:p w14:paraId="30327A4A" w14:textId="6F1A7C56" w:rsidR="004D48CB" w:rsidRPr="00D01FFD" w:rsidRDefault="001C75C7" w:rsidP="001C75C7">
      <w:pPr>
        <w:pStyle w:val="SingleTxtG"/>
        <w:ind w:left="2268" w:hanging="1134"/>
        <w:rPr>
          <w:b/>
          <w:i/>
        </w:rPr>
      </w:pPr>
      <w:r w:rsidRPr="006F4FF3">
        <w:rPr>
          <w:b/>
          <w:iCs/>
        </w:rPr>
        <w:t>2.55</w:t>
      </w:r>
      <w:r w:rsidR="001135C9">
        <w:rPr>
          <w:b/>
          <w:iCs/>
        </w:rPr>
        <w:t>.</w:t>
      </w:r>
      <w:r w:rsidRPr="00D01FFD">
        <w:rPr>
          <w:b/>
          <w:i/>
        </w:rPr>
        <w:tab/>
      </w:r>
      <w:r w:rsidRPr="00D01FFD">
        <w:rPr>
          <w:b/>
          <w:i/>
        </w:rPr>
        <w:tab/>
      </w:r>
      <w:r w:rsidR="00145776" w:rsidRPr="00D01FFD">
        <w:rPr>
          <w:b/>
          <w:i/>
        </w:rPr>
        <w:t xml:space="preserve">"Dynamic Driving Task (DDT)” </w:t>
      </w:r>
      <w:r w:rsidR="00145776" w:rsidRPr="00D01FFD">
        <w:rPr>
          <w:b/>
          <w:iCs/>
        </w:rPr>
        <w:t>means the real-time operational and tactical functions required to operate the vehicle</w:t>
      </w:r>
      <w:r w:rsidR="00C85778">
        <w:rPr>
          <w:b/>
          <w:iCs/>
        </w:rPr>
        <w:t>.</w:t>
      </w:r>
    </w:p>
    <w:p w14:paraId="4F031F43" w14:textId="6620F0B7" w:rsidR="00B212F3" w:rsidRDefault="001C75C7" w:rsidP="00B212F3">
      <w:pPr>
        <w:pStyle w:val="SingleTxtG"/>
        <w:ind w:left="2268" w:hanging="1134"/>
        <w:rPr>
          <w:b/>
        </w:rPr>
      </w:pPr>
      <w:r w:rsidRPr="00D01FFD">
        <w:rPr>
          <w:b/>
        </w:rPr>
        <w:t>2.56</w:t>
      </w:r>
      <w:r w:rsidR="001135C9">
        <w:rPr>
          <w:b/>
        </w:rPr>
        <w:t>.</w:t>
      </w:r>
      <w:r w:rsidRPr="00D01FFD">
        <w:rPr>
          <w:b/>
        </w:rPr>
        <w:tab/>
      </w:r>
      <w:r w:rsidRPr="00D01FFD">
        <w:rPr>
          <w:b/>
        </w:rPr>
        <w:tab/>
      </w:r>
      <w:r w:rsidR="00145776" w:rsidRPr="00D01FFD">
        <w:rPr>
          <w:b/>
        </w:rPr>
        <w:t>“</w:t>
      </w:r>
      <w:r w:rsidR="00145776" w:rsidRPr="00D01FFD">
        <w:rPr>
          <w:b/>
          <w:i/>
          <w:iCs/>
        </w:rPr>
        <w:t>Driver</w:t>
      </w:r>
      <w:r w:rsidR="00145776" w:rsidRPr="00D01FFD">
        <w:rPr>
          <w:b/>
        </w:rPr>
        <w:t>” means a human user who performs in real time part or all of the DDT and/or DDT fallback for a particular vehicle</w:t>
      </w:r>
      <w:r w:rsidR="00C85778">
        <w:rPr>
          <w:b/>
        </w:rPr>
        <w:t>.</w:t>
      </w:r>
      <w:r w:rsidRPr="00D01FFD">
        <w:rPr>
          <w:b/>
        </w:rPr>
        <w:t xml:space="preserve"> " </w:t>
      </w:r>
    </w:p>
    <w:p w14:paraId="505963F8" w14:textId="77777777" w:rsidR="00B212F3" w:rsidRDefault="00B212F3" w:rsidP="00B212F3">
      <w:pPr>
        <w:pStyle w:val="SingleTxtG"/>
        <w:ind w:left="2268" w:hanging="1134"/>
        <w:rPr>
          <w:b/>
        </w:rPr>
      </w:pPr>
    </w:p>
    <w:p w14:paraId="3E2C1594" w14:textId="136DCE21" w:rsidR="00B212F3" w:rsidRPr="00D97177" w:rsidRDefault="00B212F3" w:rsidP="00B212F3">
      <w:pPr>
        <w:pStyle w:val="SingleTxtG"/>
        <w:ind w:left="2268" w:hanging="1134"/>
      </w:pPr>
      <w:r w:rsidRPr="00D97177">
        <w:rPr>
          <w:i/>
        </w:rPr>
        <w:t>Paragraph</w:t>
      </w:r>
      <w:r w:rsidR="00D61EDA">
        <w:rPr>
          <w:i/>
        </w:rPr>
        <w:t>s</w:t>
      </w:r>
      <w:r w:rsidRPr="00D97177">
        <w:rPr>
          <w:i/>
        </w:rPr>
        <w:t xml:space="preserve"> </w:t>
      </w:r>
      <w:r>
        <w:rPr>
          <w:i/>
        </w:rPr>
        <w:t>5</w:t>
      </w:r>
      <w:r w:rsidRPr="00D97177">
        <w:rPr>
          <w:i/>
        </w:rPr>
        <w:t>.1</w:t>
      </w:r>
      <w:r>
        <w:rPr>
          <w:i/>
        </w:rPr>
        <w:t>.</w:t>
      </w:r>
      <w:r w:rsidRPr="00D97177">
        <w:rPr>
          <w:i/>
        </w:rPr>
        <w:t>1.</w:t>
      </w:r>
      <w:r w:rsidR="00DA50C0">
        <w:rPr>
          <w:i/>
        </w:rPr>
        <w:t xml:space="preserve"> to 5.1.1.2</w:t>
      </w:r>
      <w:r w:rsidR="003F43AA">
        <w:rPr>
          <w:i/>
        </w:rPr>
        <w:t>.</w:t>
      </w:r>
      <w:r w:rsidRPr="00D97177">
        <w:rPr>
          <w:i/>
          <w:iCs/>
        </w:rPr>
        <w:t xml:space="preserve">, </w:t>
      </w:r>
      <w:r w:rsidRPr="00D97177">
        <w:t>amend to read:</w:t>
      </w:r>
    </w:p>
    <w:p w14:paraId="3C44B0FF" w14:textId="5F4C6698" w:rsidR="00B212F3" w:rsidRPr="008F3B17" w:rsidRDefault="00B212F3" w:rsidP="00B41FAC">
      <w:pPr>
        <w:pStyle w:val="SingleTxtG"/>
        <w:ind w:left="2268" w:hanging="1134"/>
        <w:rPr>
          <w:lang w:val="en-US"/>
        </w:rPr>
      </w:pPr>
      <w:r w:rsidRPr="00D97177">
        <w:t>“</w:t>
      </w:r>
      <w:r w:rsidR="007C0EA8">
        <w:t>5</w:t>
      </w:r>
      <w:r w:rsidRPr="00D97177">
        <w:t>.1.</w:t>
      </w:r>
      <w:r w:rsidR="007C0EA8">
        <w:t>1.</w:t>
      </w:r>
      <w:r w:rsidRPr="00D97177">
        <w:tab/>
      </w:r>
      <w:r w:rsidR="007C0EA8" w:rsidRPr="007C0EA8">
        <w:rPr>
          <w:lang w:val="en-US"/>
        </w:rPr>
        <w:t xml:space="preserve">The test will be carried out on the driver’s side unless asymmetric side structures, if any, are so different as to affect the performance in a side impact. </w:t>
      </w:r>
      <w:r w:rsidR="008F3B17" w:rsidRPr="00014057">
        <w:rPr>
          <w:lang w:val="en-US"/>
        </w:rPr>
        <w:t xml:space="preserve">In that case either of the alternatives in paragraph 5.1.1.1. or 5.1.1.2. may be used by agreement between the manufacturer and </w:t>
      </w:r>
      <w:r w:rsidR="008F3B17" w:rsidRPr="00764155">
        <w:rPr>
          <w:strike/>
          <w:lang w:val="en-US"/>
        </w:rPr>
        <w:t>Type Approval Authority</w:t>
      </w:r>
      <w:r w:rsidR="00014057">
        <w:rPr>
          <w:lang w:val="en-US"/>
        </w:rPr>
        <w:t xml:space="preserve"> </w:t>
      </w:r>
      <w:r w:rsidR="00764155" w:rsidRPr="00764155">
        <w:rPr>
          <w:b/>
          <w:bCs/>
          <w:lang w:val="en-US"/>
        </w:rPr>
        <w:t xml:space="preserve">the </w:t>
      </w:r>
      <w:r w:rsidR="00014057" w:rsidRPr="00014057">
        <w:rPr>
          <w:b/>
          <w:bCs/>
          <w:lang w:val="en-US"/>
        </w:rPr>
        <w:t>Technical Service</w:t>
      </w:r>
      <w:r w:rsidR="008F3B17" w:rsidRPr="00014057">
        <w:rPr>
          <w:b/>
          <w:bCs/>
          <w:lang w:val="en-US"/>
        </w:rPr>
        <w:t>.</w:t>
      </w:r>
      <w:r w:rsidR="00B41FAC">
        <w:rPr>
          <w:lang w:val="en-US"/>
        </w:rPr>
        <w:t xml:space="preserve"> </w:t>
      </w:r>
      <w:r w:rsidR="00DA6163" w:rsidRPr="00052ABE">
        <w:rPr>
          <w:b/>
          <w:bCs/>
          <w:lang w:val="en-US"/>
        </w:rPr>
        <w:t xml:space="preserve">In case of vehicles of category M1X, N1X </w:t>
      </w:r>
      <w:r w:rsidR="004E4EAF">
        <w:rPr>
          <w:b/>
          <w:bCs/>
          <w:lang w:val="en-US"/>
        </w:rPr>
        <w:t>[</w:t>
      </w:r>
      <w:r w:rsidR="00DA6163" w:rsidRPr="00052ABE">
        <w:rPr>
          <w:b/>
          <w:bCs/>
          <w:lang w:val="en-US"/>
        </w:rPr>
        <w:t>and N1Y</w:t>
      </w:r>
      <w:r w:rsidR="004E4EAF">
        <w:rPr>
          <w:b/>
          <w:bCs/>
          <w:lang w:val="en-US"/>
        </w:rPr>
        <w:t>]</w:t>
      </w:r>
      <w:r w:rsidR="00DA6163" w:rsidRPr="00052ABE">
        <w:rPr>
          <w:b/>
          <w:bCs/>
          <w:lang w:val="en-US"/>
        </w:rPr>
        <w:t>, the manufacturer shall propose the tested side. For all vehicle categories, the procedure under 5.1.1.1 and 5.1.1.2 shall apply</w:t>
      </w:r>
      <w:r w:rsidR="00DA6163" w:rsidRPr="007C0EA8">
        <w:rPr>
          <w:lang w:val="en-US"/>
        </w:rPr>
        <w:t>.</w:t>
      </w:r>
    </w:p>
    <w:p w14:paraId="37C0AF46" w14:textId="25E11FBD" w:rsidR="00B502A0" w:rsidRDefault="00B502A0" w:rsidP="00B212F3">
      <w:pPr>
        <w:pStyle w:val="SingleTxtG"/>
        <w:ind w:left="2268" w:hanging="1134"/>
        <w:rPr>
          <w:lang w:val="en-US"/>
        </w:rPr>
      </w:pPr>
      <w:r>
        <w:rPr>
          <w:lang w:val="en-US"/>
        </w:rPr>
        <w:t>5.1.1.</w:t>
      </w:r>
      <w:r w:rsidR="00991FB6">
        <w:rPr>
          <w:lang w:val="en-US"/>
        </w:rPr>
        <w:t>1</w:t>
      </w:r>
      <w:r w:rsidR="001135C9">
        <w:rPr>
          <w:lang w:val="en-US"/>
        </w:rPr>
        <w:t>.</w:t>
      </w:r>
      <w:r>
        <w:rPr>
          <w:lang w:val="en-US"/>
        </w:rPr>
        <w:tab/>
      </w:r>
      <w:r w:rsidRPr="004E4EAF">
        <w:rPr>
          <w:lang w:val="en-US"/>
        </w:rPr>
        <w:t xml:space="preserve">The manufacturer </w:t>
      </w:r>
      <w:r w:rsidRPr="004E4EAF">
        <w:rPr>
          <w:strike/>
          <w:lang w:val="en-US"/>
        </w:rPr>
        <w:t>will</w:t>
      </w:r>
      <w:r w:rsidRPr="004E4EAF">
        <w:rPr>
          <w:lang w:val="en-US"/>
        </w:rPr>
        <w:t xml:space="preserve"> </w:t>
      </w:r>
      <w:r w:rsidRPr="004E4EAF">
        <w:rPr>
          <w:b/>
          <w:bCs/>
          <w:lang w:val="en-US"/>
        </w:rPr>
        <w:t>shall</w:t>
      </w:r>
      <w:r w:rsidRPr="004E4EAF">
        <w:rPr>
          <w:lang w:val="en-US"/>
        </w:rPr>
        <w:t xml:space="preserve"> provide to the </w:t>
      </w:r>
      <w:r w:rsidRPr="004E4EAF">
        <w:rPr>
          <w:strike/>
          <w:lang w:val="en-US"/>
        </w:rPr>
        <w:t>authority responsible for approval with</w:t>
      </w:r>
      <w:r w:rsidRPr="004E4EAF">
        <w:rPr>
          <w:lang w:val="en-US"/>
        </w:rPr>
        <w:t xml:space="preserve"> </w:t>
      </w:r>
      <w:r w:rsidRPr="004E4EAF">
        <w:rPr>
          <w:b/>
          <w:bCs/>
          <w:lang w:val="en-US"/>
        </w:rPr>
        <w:t>Technical Service</w:t>
      </w:r>
      <w:r w:rsidRPr="004E4EAF">
        <w:rPr>
          <w:lang w:val="en-US"/>
        </w:rPr>
        <w:t xml:space="preserve"> information regarding the </w:t>
      </w:r>
      <w:r w:rsidRPr="004E4EAF">
        <w:rPr>
          <w:strike/>
          <w:lang w:val="en-US"/>
        </w:rPr>
        <w:t>compatibility of</w:t>
      </w:r>
      <w:r w:rsidRPr="004E4EAF">
        <w:rPr>
          <w:lang w:val="en-US"/>
        </w:rPr>
        <w:t xml:space="preserve"> performances </w:t>
      </w:r>
      <w:r w:rsidRPr="004E4EAF">
        <w:rPr>
          <w:strike/>
          <w:lang w:val="en-US"/>
        </w:rPr>
        <w:t>in comparison with</w:t>
      </w:r>
      <w:r w:rsidRPr="004E4EAF">
        <w:rPr>
          <w:lang w:val="en-US"/>
        </w:rPr>
        <w:t xml:space="preserve"> </w:t>
      </w:r>
      <w:r w:rsidRPr="004E4EAF">
        <w:rPr>
          <w:b/>
          <w:bCs/>
          <w:lang w:val="en-US"/>
        </w:rPr>
        <w:t>of</w:t>
      </w:r>
      <w:r w:rsidRPr="004E4EAF">
        <w:rPr>
          <w:lang w:val="en-US"/>
        </w:rPr>
        <w:t xml:space="preserve"> </w:t>
      </w:r>
      <w:r w:rsidRPr="004E4EAF">
        <w:rPr>
          <w:strike/>
          <w:lang w:val="en-US"/>
        </w:rPr>
        <w:t xml:space="preserve">the driver’s </w:t>
      </w:r>
      <w:r w:rsidRPr="004E4EAF">
        <w:rPr>
          <w:b/>
          <w:bCs/>
          <w:strike/>
          <w:lang w:val="en-US"/>
        </w:rPr>
        <w:t>respectively</w:t>
      </w:r>
      <w:r w:rsidRPr="004E4EAF">
        <w:rPr>
          <w:b/>
          <w:bCs/>
          <w:lang w:val="en-US"/>
        </w:rPr>
        <w:t xml:space="preserve"> the proposed</w:t>
      </w:r>
      <w:r w:rsidRPr="004E4EAF">
        <w:rPr>
          <w:lang w:val="en-US"/>
        </w:rPr>
        <w:t xml:space="preserve"> side </w:t>
      </w:r>
      <w:r w:rsidR="00E95B1B" w:rsidRPr="004E4EAF">
        <w:rPr>
          <w:strike/>
          <w:lang w:val="en-US"/>
        </w:rPr>
        <w:t>when the test is being carried out on that side</w:t>
      </w:r>
      <w:r w:rsidR="00B746C6" w:rsidRPr="004E4EAF">
        <w:rPr>
          <w:lang w:val="en-US"/>
        </w:rPr>
        <w:t xml:space="preserve"> </w:t>
      </w:r>
      <w:r w:rsidRPr="004E4EAF">
        <w:rPr>
          <w:b/>
          <w:bCs/>
          <w:lang w:val="en-US"/>
        </w:rPr>
        <w:t>in comparison with the opposite side</w:t>
      </w:r>
      <w:r w:rsidRPr="004E4EAF">
        <w:rPr>
          <w:lang w:val="en-US"/>
        </w:rPr>
        <w:t>.</w:t>
      </w:r>
    </w:p>
    <w:p w14:paraId="432B5EE8" w14:textId="0C7955E6" w:rsidR="00B502A0" w:rsidRPr="00A858AF" w:rsidRDefault="00B502A0" w:rsidP="00B212F3">
      <w:pPr>
        <w:pStyle w:val="SingleTxtG"/>
        <w:ind w:left="2268" w:hanging="1134"/>
        <w:rPr>
          <w:lang w:val="en-US"/>
        </w:rPr>
      </w:pPr>
      <w:r>
        <w:rPr>
          <w:lang w:val="en-US"/>
        </w:rPr>
        <w:t>5.1.1.2</w:t>
      </w:r>
      <w:r w:rsidR="001135C9">
        <w:rPr>
          <w:lang w:val="en-US"/>
        </w:rPr>
        <w:t>.</w:t>
      </w:r>
      <w:r>
        <w:rPr>
          <w:lang w:val="en-US"/>
        </w:rPr>
        <w:tab/>
      </w:r>
      <w:r w:rsidR="009E02BC" w:rsidRPr="009E02BC">
        <w:rPr>
          <w:lang w:val="en-US"/>
        </w:rPr>
        <w:t xml:space="preserve">The </w:t>
      </w:r>
      <w:r w:rsidR="009E02BC" w:rsidRPr="009E02BC">
        <w:rPr>
          <w:strike/>
          <w:lang w:val="en-US"/>
        </w:rPr>
        <w:t>Type Approval Authority</w:t>
      </w:r>
      <w:r w:rsidR="009E02BC" w:rsidRPr="009E02BC">
        <w:rPr>
          <w:lang w:val="en-US"/>
        </w:rPr>
        <w:t xml:space="preserve"> </w:t>
      </w:r>
      <w:r w:rsidR="009E02BC" w:rsidRPr="009E02BC">
        <w:rPr>
          <w:b/>
          <w:bCs/>
          <w:lang w:val="en-US"/>
        </w:rPr>
        <w:t>Technical Service</w:t>
      </w:r>
      <w:r w:rsidR="009E02BC" w:rsidRPr="009E02BC">
        <w:rPr>
          <w:lang w:val="en-US"/>
        </w:rPr>
        <w:t>, if concerned as to the construction of the vehicle, will decide to have the test performed on the side,</w:t>
      </w:r>
      <w:r w:rsidR="004D02A0">
        <w:rPr>
          <w:lang w:val="en-US"/>
        </w:rPr>
        <w:t xml:space="preserve"> </w:t>
      </w:r>
      <w:r w:rsidR="009E02BC" w:rsidRPr="004D02A0">
        <w:rPr>
          <w:strike/>
          <w:lang w:val="en-US"/>
        </w:rPr>
        <w:t xml:space="preserve">opposite the driver, this </w:t>
      </w:r>
      <w:proofErr w:type="gramStart"/>
      <w:r w:rsidR="009E02BC" w:rsidRPr="004D02A0">
        <w:rPr>
          <w:strike/>
          <w:lang w:val="en-US"/>
        </w:rPr>
        <w:t>being</w:t>
      </w:r>
      <w:r w:rsidR="009E02BC" w:rsidRPr="009E02BC">
        <w:rPr>
          <w:lang w:val="en-US"/>
        </w:rPr>
        <w:t xml:space="preserve"> considered </w:t>
      </w:r>
      <w:r w:rsidR="009E02BC" w:rsidRPr="004D02A0">
        <w:rPr>
          <w:b/>
          <w:bCs/>
          <w:lang w:val="en-US"/>
        </w:rPr>
        <w:t>to be</w:t>
      </w:r>
      <w:proofErr w:type="gramEnd"/>
      <w:r w:rsidR="009E02BC" w:rsidRPr="009E02BC">
        <w:rPr>
          <w:lang w:val="en-US"/>
        </w:rPr>
        <w:t xml:space="preserve"> the least </w:t>
      </w:r>
      <w:proofErr w:type="spellStart"/>
      <w:r w:rsidR="009E02BC" w:rsidRPr="009E02BC">
        <w:rPr>
          <w:lang w:val="en-US"/>
        </w:rPr>
        <w:t>favourable</w:t>
      </w:r>
      <w:proofErr w:type="spellEnd"/>
      <w:r w:rsidR="009E02BC" w:rsidRPr="009E02BC">
        <w:rPr>
          <w:lang w:val="en-US"/>
        </w:rPr>
        <w:t>.</w:t>
      </w:r>
      <w:r w:rsidR="00DA50C0">
        <w:rPr>
          <w:lang w:val="en-US"/>
        </w:rPr>
        <w:t>”</w:t>
      </w:r>
    </w:p>
    <w:p w14:paraId="60442C8B" w14:textId="77777777" w:rsidR="00DD7339" w:rsidRDefault="00DD7339" w:rsidP="000A04C0">
      <w:pPr>
        <w:pStyle w:val="SingleTxtG"/>
        <w:ind w:left="2268" w:hanging="1134"/>
        <w:rPr>
          <w:b/>
          <w:bCs/>
          <w:szCs w:val="16"/>
          <w:lang w:val="en-US"/>
        </w:rPr>
      </w:pPr>
    </w:p>
    <w:p w14:paraId="400E33ED" w14:textId="76898DBE" w:rsidR="00BF16F0" w:rsidRPr="00D97177" w:rsidRDefault="00BF16F0" w:rsidP="00BF16F0">
      <w:pPr>
        <w:pStyle w:val="SingleTxtG"/>
        <w:ind w:left="2268" w:hanging="1134"/>
      </w:pPr>
      <w:r w:rsidRPr="00D97177">
        <w:rPr>
          <w:i/>
        </w:rPr>
        <w:t xml:space="preserve">Paragraph </w:t>
      </w:r>
      <w:r>
        <w:rPr>
          <w:i/>
        </w:rPr>
        <w:t>5</w:t>
      </w:r>
      <w:r w:rsidRPr="00D97177">
        <w:rPr>
          <w:i/>
        </w:rPr>
        <w:t>.</w:t>
      </w:r>
      <w:r w:rsidR="001135C9">
        <w:rPr>
          <w:i/>
        </w:rPr>
        <w:t>3.1.1</w:t>
      </w:r>
      <w:r w:rsidR="003F43AA">
        <w:rPr>
          <w:i/>
        </w:rPr>
        <w:t>.</w:t>
      </w:r>
      <w:r w:rsidRPr="00D97177">
        <w:rPr>
          <w:i/>
          <w:iCs/>
        </w:rPr>
        <w:t xml:space="preserve">, </w:t>
      </w:r>
      <w:r w:rsidRPr="00D97177">
        <w:t>amend to read:</w:t>
      </w:r>
    </w:p>
    <w:p w14:paraId="7BEAE5D6" w14:textId="5F2AEAAA" w:rsidR="00BF16F0" w:rsidRPr="00A858AF" w:rsidRDefault="00BF16F0" w:rsidP="00BF16F0">
      <w:pPr>
        <w:pStyle w:val="SingleTxtG"/>
        <w:ind w:left="2268" w:hanging="1134"/>
        <w:rPr>
          <w:lang w:val="en-US"/>
        </w:rPr>
      </w:pPr>
      <w:r w:rsidRPr="00D97177">
        <w:t>“</w:t>
      </w:r>
      <w:r>
        <w:t>5.</w:t>
      </w:r>
      <w:r w:rsidR="001135C9">
        <w:t>3</w:t>
      </w:r>
      <w:r>
        <w:t>.</w:t>
      </w:r>
      <w:r w:rsidR="001135C9">
        <w:t>1</w:t>
      </w:r>
      <w:r w:rsidRPr="00D97177">
        <w:t>.</w:t>
      </w:r>
      <w:r w:rsidR="001135C9">
        <w:t>1.</w:t>
      </w:r>
      <w:r w:rsidRPr="00D97177">
        <w:tab/>
      </w:r>
      <w:r w:rsidR="008A51EE" w:rsidRPr="008A51EE">
        <w:t xml:space="preserve">In the case of automatically activated door locking systems which are installed optionally and/or which can be de-activated </w:t>
      </w:r>
      <w:r w:rsidR="008A51EE" w:rsidRPr="001B1687">
        <w:rPr>
          <w:strike/>
        </w:rPr>
        <w:t>by the driver</w:t>
      </w:r>
      <w:r w:rsidR="008A51EE" w:rsidRPr="008A51EE">
        <w:t>, this requirement shall be verified by using one of the following two test procedures, at the choice of the manufacturer</w:t>
      </w:r>
      <w:r w:rsidRPr="00D97177">
        <w:rPr>
          <w:lang w:val="en-US"/>
        </w:rPr>
        <w:t>”</w:t>
      </w:r>
    </w:p>
    <w:p w14:paraId="2D239B47" w14:textId="77777777" w:rsidR="001135C9" w:rsidRDefault="001135C9" w:rsidP="001135C9">
      <w:pPr>
        <w:pStyle w:val="SingleTxtG"/>
        <w:ind w:left="2268" w:hanging="1134"/>
        <w:rPr>
          <w:i/>
        </w:rPr>
      </w:pPr>
    </w:p>
    <w:p w14:paraId="4EC45524" w14:textId="160FB65A" w:rsidR="001135C9" w:rsidRPr="00D97177" w:rsidRDefault="001135C9" w:rsidP="001135C9">
      <w:pPr>
        <w:pStyle w:val="SingleTxtG"/>
        <w:ind w:left="2268" w:hanging="1134"/>
      </w:pPr>
      <w:r w:rsidRPr="00D97177">
        <w:rPr>
          <w:i/>
        </w:rPr>
        <w:t xml:space="preserve">Paragraph </w:t>
      </w:r>
      <w:r>
        <w:rPr>
          <w:i/>
        </w:rPr>
        <w:t>5</w:t>
      </w:r>
      <w:r w:rsidRPr="00D97177">
        <w:rPr>
          <w:i/>
        </w:rPr>
        <w:t>.</w:t>
      </w:r>
      <w:r>
        <w:rPr>
          <w:i/>
        </w:rPr>
        <w:t>3.2.2</w:t>
      </w:r>
      <w:r w:rsidR="003F43AA">
        <w:rPr>
          <w:i/>
        </w:rPr>
        <w:t>.</w:t>
      </w:r>
      <w:r w:rsidRPr="00D97177">
        <w:rPr>
          <w:i/>
          <w:iCs/>
        </w:rPr>
        <w:t xml:space="preserve">, </w:t>
      </w:r>
      <w:r w:rsidRPr="00D97177">
        <w:t>amend to read:</w:t>
      </w:r>
    </w:p>
    <w:p w14:paraId="5D032F20" w14:textId="0B28CE25" w:rsidR="001135C9" w:rsidRPr="00A858AF" w:rsidRDefault="001135C9" w:rsidP="001135C9">
      <w:pPr>
        <w:pStyle w:val="SingleTxtG"/>
        <w:ind w:left="2268" w:hanging="1134"/>
        <w:rPr>
          <w:lang w:val="en-US"/>
        </w:rPr>
      </w:pPr>
      <w:r w:rsidRPr="00D97177">
        <w:t>“</w:t>
      </w:r>
      <w:r>
        <w:t>5.3.2</w:t>
      </w:r>
      <w:r w:rsidRPr="00D97177">
        <w:t>.</w:t>
      </w:r>
      <w:r>
        <w:t>2</w:t>
      </w:r>
      <w:r w:rsidR="003F43AA">
        <w:t>.</w:t>
      </w:r>
      <w:r w:rsidRPr="00D97177">
        <w:tab/>
      </w:r>
      <w:r w:rsidRPr="008A51EE">
        <w:t xml:space="preserve">In the case of automatically activated door locking systems which are installed optionally and/or which can be de-activated </w:t>
      </w:r>
      <w:r w:rsidRPr="001B1687">
        <w:rPr>
          <w:strike/>
        </w:rPr>
        <w:t>by the driver</w:t>
      </w:r>
      <w:r w:rsidRPr="008A51EE">
        <w:t>, this requirement shall be verified by using one of the following two test procedures, at the choice of the manufacturer</w:t>
      </w:r>
      <w:r w:rsidRPr="00D97177">
        <w:rPr>
          <w:lang w:val="en-US"/>
        </w:rPr>
        <w:t>”</w:t>
      </w:r>
    </w:p>
    <w:p w14:paraId="33D27C46" w14:textId="77777777" w:rsidR="00BF16F0" w:rsidRDefault="00BF16F0" w:rsidP="000A04C0">
      <w:pPr>
        <w:pStyle w:val="SingleTxtG"/>
        <w:ind w:left="2268" w:hanging="1134"/>
        <w:rPr>
          <w:b/>
          <w:bCs/>
          <w:szCs w:val="16"/>
          <w:lang w:val="en-US"/>
        </w:rPr>
      </w:pPr>
    </w:p>
    <w:p w14:paraId="097BD020" w14:textId="377915D1" w:rsidR="00DA3A89" w:rsidRPr="009A0EBE" w:rsidRDefault="00DA3A89" w:rsidP="00DA3A89">
      <w:pPr>
        <w:pStyle w:val="SingleTxtG"/>
        <w:ind w:left="2268" w:hanging="1134"/>
        <w:rPr>
          <w:b/>
          <w:bCs/>
          <w:szCs w:val="16"/>
          <w:lang w:val="en-US"/>
        </w:rPr>
      </w:pPr>
      <w:r w:rsidRPr="009A0EBE">
        <w:rPr>
          <w:i/>
          <w:iCs/>
          <w:szCs w:val="16"/>
          <w:lang w:val="en-US"/>
        </w:rPr>
        <w:t xml:space="preserve">Annex 4 </w:t>
      </w:r>
      <w:r w:rsidRPr="00D97177">
        <w:rPr>
          <w:i/>
        </w:rPr>
        <w:t xml:space="preserve">Paragraph </w:t>
      </w:r>
      <w:r>
        <w:rPr>
          <w:i/>
        </w:rPr>
        <w:t>2</w:t>
      </w:r>
      <w:r w:rsidRPr="00D97177">
        <w:rPr>
          <w:i/>
        </w:rPr>
        <w:t>.</w:t>
      </w:r>
      <w:r>
        <w:rPr>
          <w:i/>
        </w:rPr>
        <w:t>4</w:t>
      </w:r>
      <w:r w:rsidR="003F43AA">
        <w:rPr>
          <w:i/>
        </w:rPr>
        <w:t>.</w:t>
      </w:r>
      <w:r w:rsidRPr="00D97177">
        <w:rPr>
          <w:i/>
          <w:iCs/>
        </w:rPr>
        <w:t xml:space="preserve">, </w:t>
      </w:r>
      <w:r w:rsidRPr="00D97177">
        <w:t>amend to read:</w:t>
      </w:r>
    </w:p>
    <w:p w14:paraId="6DEC0A87" w14:textId="4C665D46" w:rsidR="00DA3A89" w:rsidRPr="00A858AF" w:rsidRDefault="00DA3A89" w:rsidP="00DA3A89">
      <w:pPr>
        <w:pStyle w:val="SingleTxtG"/>
        <w:ind w:left="2268" w:hanging="1134"/>
        <w:rPr>
          <w:lang w:val="en-US"/>
        </w:rPr>
      </w:pPr>
      <w:r w:rsidRPr="00D97177">
        <w:lastRenderedPageBreak/>
        <w:t>“</w:t>
      </w:r>
      <w:r>
        <w:t>2.4</w:t>
      </w:r>
      <w:r w:rsidRPr="00D97177">
        <w:t>.</w:t>
      </w:r>
      <w:r w:rsidRPr="00D97177">
        <w:tab/>
      </w:r>
      <w:r w:rsidR="007E6DAF" w:rsidRPr="007E6DAF">
        <w:t xml:space="preserve">The longitudinal vertical median plane of the mobile deformable barrier shall be coincident within ±25 mm with a transverse vertical plane passing through the R point of the front seat adjacent to the struck side of the tested vehicle. The horizontal median plane limited by the external lateral vertical planes of the front face shall be </w:t>
      </w:r>
      <w:proofErr w:type="gramStart"/>
      <w:r w:rsidR="007E6DAF" w:rsidRPr="007E6DAF">
        <w:t>at the moment</w:t>
      </w:r>
      <w:proofErr w:type="gramEnd"/>
      <w:r w:rsidR="007E6DAF" w:rsidRPr="007E6DAF">
        <w:t xml:space="preserve"> of impact within two planes determined before the test and situated 25 mm above and below the previously defined plane. </w:t>
      </w:r>
      <w:r w:rsidR="004E4EAF">
        <w:t>[</w:t>
      </w:r>
      <w:r w:rsidR="007E6DAF" w:rsidRPr="00695C09">
        <w:rPr>
          <w:b/>
          <w:bCs/>
        </w:rPr>
        <w:t>In case of vehicles of category N1</w:t>
      </w:r>
      <w:r w:rsidR="00695C09">
        <w:rPr>
          <w:b/>
          <w:bCs/>
        </w:rPr>
        <w:t>Y</w:t>
      </w:r>
      <w:r w:rsidR="007E6DAF" w:rsidRPr="00695C09">
        <w:rPr>
          <w:b/>
          <w:bCs/>
        </w:rPr>
        <w:t>, the position of the barrier shall be proposed by the manufacturer and confirmed by the Technical Service.</w:t>
      </w:r>
      <w:r w:rsidR="004E4EAF">
        <w:rPr>
          <w:b/>
          <w:bCs/>
        </w:rPr>
        <w:t>]</w:t>
      </w:r>
    </w:p>
    <w:p w14:paraId="2E2B337D" w14:textId="77777777" w:rsidR="00BF16F0" w:rsidRDefault="00BF16F0" w:rsidP="009A0EBE">
      <w:pPr>
        <w:pStyle w:val="SingleTxtG"/>
        <w:ind w:left="0"/>
        <w:rPr>
          <w:b/>
          <w:bCs/>
          <w:szCs w:val="16"/>
          <w:lang w:val="en-US"/>
        </w:rPr>
      </w:pPr>
    </w:p>
    <w:p w14:paraId="657FE4E1" w14:textId="3B46CB7E" w:rsidR="00D61EDA" w:rsidRPr="009A0EBE" w:rsidRDefault="00BF16F0" w:rsidP="009A0EBE">
      <w:pPr>
        <w:pStyle w:val="SingleTxtG"/>
        <w:ind w:left="2268" w:hanging="1134"/>
        <w:rPr>
          <w:b/>
          <w:bCs/>
          <w:szCs w:val="16"/>
          <w:lang w:val="en-US"/>
        </w:rPr>
      </w:pPr>
      <w:r w:rsidRPr="009A0EBE">
        <w:rPr>
          <w:i/>
          <w:iCs/>
          <w:szCs w:val="16"/>
          <w:lang w:val="en-US"/>
        </w:rPr>
        <w:t xml:space="preserve">Annex 4 </w:t>
      </w:r>
      <w:r w:rsidR="00D61EDA" w:rsidRPr="00D97177">
        <w:rPr>
          <w:i/>
        </w:rPr>
        <w:t xml:space="preserve">Paragraph </w:t>
      </w:r>
      <w:r w:rsidR="00D61EDA">
        <w:rPr>
          <w:i/>
        </w:rPr>
        <w:t>5</w:t>
      </w:r>
      <w:r w:rsidR="00D61EDA" w:rsidRPr="00D97177">
        <w:rPr>
          <w:i/>
        </w:rPr>
        <w:t>.</w:t>
      </w:r>
      <w:r w:rsidR="00D61EDA">
        <w:rPr>
          <w:i/>
        </w:rPr>
        <w:t>2.2</w:t>
      </w:r>
      <w:r w:rsidR="003F43AA">
        <w:rPr>
          <w:i/>
        </w:rPr>
        <w:t>.</w:t>
      </w:r>
      <w:r w:rsidR="00D61EDA" w:rsidRPr="00D97177">
        <w:rPr>
          <w:i/>
          <w:iCs/>
        </w:rPr>
        <w:t xml:space="preserve">, </w:t>
      </w:r>
      <w:r w:rsidR="00D61EDA" w:rsidRPr="00D97177">
        <w:t>amend to read:</w:t>
      </w:r>
    </w:p>
    <w:p w14:paraId="5A2DC811" w14:textId="5F2A6810" w:rsidR="00D61EDA" w:rsidRPr="009E2A05" w:rsidRDefault="00D61EDA" w:rsidP="009E2A05">
      <w:pPr>
        <w:pStyle w:val="SingleTxtG"/>
        <w:ind w:left="2268" w:hanging="1134"/>
        <w:rPr>
          <w:lang w:val="en-US"/>
        </w:rPr>
      </w:pPr>
      <w:r w:rsidRPr="00D97177">
        <w:t>“</w:t>
      </w:r>
      <w:r w:rsidR="0016744B">
        <w:t>5.2.2</w:t>
      </w:r>
      <w:r w:rsidRPr="00D97177">
        <w:t>.</w:t>
      </w:r>
      <w:r w:rsidRPr="00D97177">
        <w:tab/>
      </w:r>
      <w:r w:rsidR="0016744B" w:rsidRPr="0016744B">
        <w:t xml:space="preserve">In the case of vehicles equipped with an automatically activated door locking system, which is installed optionally and/or which can be de-activated </w:t>
      </w:r>
      <w:r w:rsidR="0016744B" w:rsidRPr="0016744B">
        <w:rPr>
          <w:strike/>
        </w:rPr>
        <w:t>by the driver</w:t>
      </w:r>
      <w:r w:rsidR="0016744B" w:rsidRPr="0016744B">
        <w:t>, one of the following two procedures shall be used at the choice of the manufacturer:</w:t>
      </w:r>
      <w:r w:rsidRPr="00D97177">
        <w:rPr>
          <w:lang w:val="en-US"/>
        </w:rPr>
        <w:t>”</w:t>
      </w:r>
    </w:p>
    <w:p w14:paraId="0D5A8A7F" w14:textId="77777777" w:rsidR="00D61EDA" w:rsidRPr="00B212F3" w:rsidRDefault="00D61EDA" w:rsidP="000A04C0">
      <w:pPr>
        <w:pStyle w:val="SingleTxtG"/>
        <w:ind w:left="2268" w:hanging="1134"/>
        <w:rPr>
          <w:b/>
          <w:bCs/>
          <w:szCs w:val="16"/>
          <w:lang w:val="en-US"/>
        </w:rPr>
      </w:pPr>
    </w:p>
    <w:p w14:paraId="33013A4A" w14:textId="42E13754" w:rsidR="00143CF1" w:rsidRPr="0079666C" w:rsidRDefault="00143CF1" w:rsidP="00A772BD">
      <w:pPr>
        <w:pStyle w:val="HChG"/>
        <w:ind w:hanging="850"/>
        <w:rPr>
          <w:snapToGrid w:val="0"/>
          <w:lang w:eastAsia="ja-JP"/>
        </w:rPr>
      </w:pPr>
      <w:r w:rsidRPr="0079666C">
        <w:rPr>
          <w:snapToGrid w:val="0"/>
          <w:lang w:eastAsia="ja-JP"/>
        </w:rPr>
        <w:t>II.</w:t>
      </w:r>
      <w:r w:rsidRPr="0079666C">
        <w:rPr>
          <w:snapToGrid w:val="0"/>
          <w:lang w:eastAsia="ja-JP"/>
        </w:rPr>
        <w:tab/>
      </w:r>
      <w:r w:rsidRPr="0079666C">
        <w:rPr>
          <w:snapToGrid w:val="0"/>
          <w:lang w:eastAsia="ja-JP"/>
        </w:rPr>
        <w:tab/>
      </w:r>
      <w:r w:rsidRPr="0079666C">
        <w:t>Justification</w:t>
      </w:r>
    </w:p>
    <w:p w14:paraId="64AFA861" w14:textId="548BD224" w:rsidR="00E25823" w:rsidRPr="009E2A05" w:rsidRDefault="00E25823" w:rsidP="00E25823">
      <w:pPr>
        <w:pStyle w:val="SingleTxtG"/>
        <w:numPr>
          <w:ilvl w:val="0"/>
          <w:numId w:val="25"/>
        </w:numPr>
        <w:ind w:left="1710"/>
      </w:pPr>
      <w:r w:rsidRPr="009E2A05">
        <w:rPr>
          <w:iCs/>
        </w:rPr>
        <w:t xml:space="preserve">Regulation is amended to enable the </w:t>
      </w:r>
      <w:proofErr w:type="gramStart"/>
      <w:r w:rsidRPr="009E2A05">
        <w:rPr>
          <w:iCs/>
        </w:rPr>
        <w:t>type</w:t>
      </w:r>
      <w:proofErr w:type="gramEnd"/>
      <w:r w:rsidRPr="009E2A05">
        <w:rPr>
          <w:iCs/>
        </w:rPr>
        <w:t xml:space="preserve"> approval of vehicles of category M1/X, N1/X and N1/Y.</w:t>
      </w:r>
    </w:p>
    <w:p w14:paraId="41DB8F3B" w14:textId="03725BF4" w:rsidR="00E25823" w:rsidRPr="009E2A05" w:rsidRDefault="00E25823" w:rsidP="009E2A05">
      <w:pPr>
        <w:pStyle w:val="SingleTxtG"/>
        <w:ind w:left="1701"/>
        <w:rPr>
          <w:iCs/>
        </w:rPr>
      </w:pPr>
      <w:r w:rsidRPr="009E2A05">
        <w:rPr>
          <w:iCs/>
        </w:rPr>
        <w:t xml:space="preserve">The Regulation was originally drafted for vehicles with driver and manual driving </w:t>
      </w:r>
      <w:proofErr w:type="gramStart"/>
      <w:r w:rsidRPr="009E2A05">
        <w:rPr>
          <w:iCs/>
        </w:rPr>
        <w:t>controls</w:t>
      </w:r>
      <w:proofErr w:type="gramEnd"/>
      <w:r w:rsidRPr="009E2A05">
        <w:rPr>
          <w:iCs/>
        </w:rPr>
        <w:t xml:space="preserve"> and it is the intention of this new amendment to keep the spirit of the regulation and to extend its application to vehicles without driver and manual driving controls. In the absence of driver/manual driving controls, provisions related to them shall not be </w:t>
      </w:r>
      <w:proofErr w:type="gramStart"/>
      <w:r w:rsidRPr="009E2A05">
        <w:rPr>
          <w:iCs/>
        </w:rPr>
        <w:t>taken into account</w:t>
      </w:r>
      <w:proofErr w:type="gramEnd"/>
      <w:r w:rsidRPr="009E2A05">
        <w:rPr>
          <w:iCs/>
        </w:rPr>
        <w:t xml:space="preserve"> if not already covered by this amendment.</w:t>
      </w:r>
    </w:p>
    <w:p w14:paraId="09DB005C" w14:textId="1F12A181" w:rsidR="00355B46" w:rsidRPr="009E2A05" w:rsidRDefault="00E25823" w:rsidP="009E2A05">
      <w:pPr>
        <w:pStyle w:val="SingleTxtG"/>
        <w:ind w:left="1701"/>
      </w:pPr>
      <w:r w:rsidRPr="009E2A05">
        <w:rPr>
          <w:iCs/>
        </w:rPr>
        <w:t xml:space="preserve">In case of vehicles with an ADS where those vehicles are also equipped with manual driving controls (dual mode vehicles), it is expected that in the manual driving mode the technical requirements can be applied as they would be for a conventional vehicle. In case of a dual mode vehicle, both operating modes </w:t>
      </w:r>
      <w:proofErr w:type="gramStart"/>
      <w:r w:rsidRPr="009E2A05">
        <w:rPr>
          <w:iCs/>
        </w:rPr>
        <w:t>have to</w:t>
      </w:r>
      <w:proofErr w:type="gramEnd"/>
      <w:r w:rsidRPr="009E2A05">
        <w:rPr>
          <w:iCs/>
        </w:rPr>
        <w:t xml:space="preserve"> be considered</w:t>
      </w:r>
    </w:p>
    <w:p w14:paraId="30CDDEBD" w14:textId="3041EA68" w:rsidR="004D6B96" w:rsidRPr="0079666C" w:rsidRDefault="004D6B96" w:rsidP="00FC6DDB">
      <w:pPr>
        <w:pStyle w:val="SingleTxtG"/>
        <w:ind w:left="1710"/>
        <w:jc w:val="center"/>
      </w:pPr>
    </w:p>
    <w:p w14:paraId="5C3C952A" w14:textId="4BE0FB98" w:rsidR="008C6479" w:rsidRPr="004B0CFA" w:rsidRDefault="008C6479" w:rsidP="00AA2E18">
      <w:pPr>
        <w:pStyle w:val="SingleTxtG"/>
        <w:ind w:firstLine="567"/>
        <w:jc w:val="left"/>
        <w:rPr>
          <w:color w:val="0070C0"/>
        </w:rPr>
      </w:pPr>
    </w:p>
    <w:p w14:paraId="45BC41E6" w14:textId="77777777" w:rsidR="00400F4B" w:rsidRPr="00ED50B4" w:rsidRDefault="00400F4B" w:rsidP="00400F4B">
      <w:pPr>
        <w:spacing w:before="240"/>
        <w:jc w:val="center"/>
        <w:rPr>
          <w:u w:val="single"/>
        </w:rPr>
      </w:pPr>
      <w:r w:rsidRPr="00ED50B4">
        <w:rPr>
          <w:u w:val="single"/>
        </w:rPr>
        <w:tab/>
      </w:r>
      <w:r w:rsidRPr="00ED50B4">
        <w:rPr>
          <w:u w:val="single"/>
        </w:rPr>
        <w:tab/>
      </w:r>
      <w:r w:rsidRPr="00ED50B4">
        <w:rPr>
          <w:u w:val="single"/>
        </w:rPr>
        <w:tab/>
      </w:r>
    </w:p>
    <w:sectPr w:rsidR="00400F4B" w:rsidRPr="00ED50B4" w:rsidSect="0039621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256F4" w14:textId="77777777" w:rsidR="00401AEB" w:rsidRDefault="00401AEB"/>
  </w:endnote>
  <w:endnote w:type="continuationSeparator" w:id="0">
    <w:p w14:paraId="6B0FC9E8" w14:textId="77777777" w:rsidR="00401AEB" w:rsidRDefault="00401AEB"/>
  </w:endnote>
  <w:endnote w:type="continuationNotice" w:id="1">
    <w:p w14:paraId="3C33DBA5" w14:textId="77777777" w:rsidR="00401AEB" w:rsidRDefault="00401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80D44" w14:textId="30E2A5AE" w:rsidR="0039621D" w:rsidRPr="0039621D" w:rsidRDefault="0039621D" w:rsidP="0039621D">
    <w:pPr>
      <w:pStyle w:val="Footer"/>
      <w:tabs>
        <w:tab w:val="right" w:pos="9638"/>
      </w:tabs>
      <w:rPr>
        <w:sz w:val="18"/>
      </w:rPr>
    </w:pPr>
    <w:r w:rsidRPr="0039621D">
      <w:rPr>
        <w:b/>
        <w:sz w:val="18"/>
      </w:rPr>
      <w:fldChar w:fldCharType="begin"/>
    </w:r>
    <w:r w:rsidRPr="0039621D">
      <w:rPr>
        <w:b/>
        <w:sz w:val="18"/>
      </w:rPr>
      <w:instrText xml:space="preserve"> PAGE  \* MERGEFORMAT </w:instrText>
    </w:r>
    <w:r w:rsidRPr="0039621D">
      <w:rPr>
        <w:b/>
        <w:sz w:val="18"/>
      </w:rPr>
      <w:fldChar w:fldCharType="separate"/>
    </w:r>
    <w:r w:rsidR="008A4BFB">
      <w:rPr>
        <w:b/>
        <w:noProof/>
        <w:sz w:val="18"/>
      </w:rPr>
      <w:t>6</w:t>
    </w:r>
    <w:r w:rsidRPr="0039621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4D95C" w14:textId="01FAC0E8" w:rsidR="0039621D" w:rsidRPr="0039621D" w:rsidRDefault="0039621D" w:rsidP="0039621D">
    <w:pPr>
      <w:pStyle w:val="Footer"/>
      <w:tabs>
        <w:tab w:val="right" w:pos="9638"/>
      </w:tabs>
      <w:rPr>
        <w:b/>
        <w:sz w:val="18"/>
      </w:rPr>
    </w:pPr>
    <w:r>
      <w:tab/>
    </w:r>
    <w:r w:rsidRPr="0039621D">
      <w:rPr>
        <w:b/>
        <w:sz w:val="18"/>
      </w:rPr>
      <w:fldChar w:fldCharType="begin"/>
    </w:r>
    <w:r w:rsidRPr="0039621D">
      <w:rPr>
        <w:b/>
        <w:sz w:val="18"/>
      </w:rPr>
      <w:instrText xml:space="preserve"> PAGE  \* MERGEFORMAT </w:instrText>
    </w:r>
    <w:r w:rsidRPr="0039621D">
      <w:rPr>
        <w:b/>
        <w:sz w:val="18"/>
      </w:rPr>
      <w:fldChar w:fldCharType="separate"/>
    </w:r>
    <w:r w:rsidR="008A4BFB">
      <w:rPr>
        <w:b/>
        <w:noProof/>
        <w:sz w:val="18"/>
      </w:rPr>
      <w:t>5</w:t>
    </w:r>
    <w:r w:rsidRPr="0039621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69C38" w14:textId="61627ADA" w:rsidR="00DD7339" w:rsidRDefault="00DD7339">
    <w:pPr>
      <w:pStyle w:val="Footer"/>
    </w:pPr>
    <w:r>
      <w:rPr>
        <w:noProof/>
      </w:rPr>
      <mc:AlternateContent>
        <mc:Choice Requires="wps">
          <w:drawing>
            <wp:anchor distT="0" distB="0" distL="0" distR="0" simplePos="0" relativeHeight="251658242" behindDoc="0" locked="0" layoutInCell="1" allowOverlap="1" wp14:anchorId="1A0FF755" wp14:editId="49700865">
              <wp:simplePos x="635" y="635"/>
              <wp:positionH relativeFrom="page">
                <wp:align>center</wp:align>
              </wp:positionH>
              <wp:positionV relativeFrom="page">
                <wp:align>bottom</wp:align>
              </wp:positionV>
              <wp:extent cx="1285240" cy="342900"/>
              <wp:effectExtent l="0" t="0" r="10160" b="0"/>
              <wp:wrapNone/>
              <wp:docPr id="588994430" name="Zone de texte 1" descr="Confidential Docu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85240" cy="342900"/>
                      </a:xfrm>
                      <a:prstGeom prst="rect">
                        <a:avLst/>
                      </a:prstGeom>
                      <a:noFill/>
                      <a:ln>
                        <a:noFill/>
                      </a:ln>
                    </wps:spPr>
                    <wps:txbx>
                      <w:txbxContent>
                        <w:p w14:paraId="6E617E2A" w14:textId="2D321416" w:rsidR="00DD7339" w:rsidRPr="00DD7339" w:rsidRDefault="00DD7339" w:rsidP="00DD7339">
                          <w:pPr>
                            <w:rPr>
                              <w:rFonts w:ascii="Arial" w:eastAsia="Arial" w:hAnsi="Arial" w:cs="Arial"/>
                              <w:noProof/>
                              <w:color w:val="D76600"/>
                            </w:rPr>
                          </w:pPr>
                          <w:r w:rsidRPr="00DD7339">
                            <w:rPr>
                              <w:rFonts w:ascii="Arial" w:eastAsia="Arial" w:hAnsi="Arial" w:cs="Arial"/>
                              <w:noProof/>
                              <w:color w:val="D76600"/>
                            </w:rPr>
                            <w:t>Confidential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0FF755" id="_x0000_t202" coordsize="21600,21600" o:spt="202" path="m,l,21600r21600,l21600,xe">
              <v:stroke joinstyle="miter"/>
              <v:path gradientshapeok="t" o:connecttype="rect"/>
            </v:shapetype>
            <v:shape id="Zone de texte 1" o:spid="_x0000_s1026" type="#_x0000_t202" alt="Confidential Document" style="position:absolute;margin-left:0;margin-top:0;width:101.2pt;height:27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" filled="f" stroked="f">
              <v:textbox style="mso-fit-shape-to-text:t" inset="0,0,0,15pt">
                <w:txbxContent>
                  <w:p w14:paraId="6E617E2A" w14:textId="2D321416" w:rsidR="00DD7339" w:rsidRPr="00DD7339" w:rsidRDefault="00DD7339" w:rsidP="00DD7339">
                    <w:pPr>
                      <w:rPr>
                        <w:rFonts w:ascii="Arial" w:eastAsia="Arial" w:hAnsi="Arial" w:cs="Arial"/>
                        <w:noProof/>
                        <w:color w:val="D76600"/>
                      </w:rPr>
                    </w:pPr>
                    <w:r w:rsidRPr="00DD7339">
                      <w:rPr>
                        <w:rFonts w:ascii="Arial" w:eastAsia="Arial" w:hAnsi="Arial" w:cs="Arial"/>
                        <w:noProof/>
                        <w:color w:val="D76600"/>
                      </w:rPr>
                      <w:t>Confidential Document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02B7A" w14:textId="77777777" w:rsidR="00401AEB" w:rsidRPr="000B175B" w:rsidRDefault="00401AEB" w:rsidP="000B175B">
      <w:pPr>
        <w:tabs>
          <w:tab w:val="right" w:pos="2155"/>
        </w:tabs>
        <w:spacing w:after="80"/>
        <w:ind w:left="680"/>
        <w:rPr>
          <w:u w:val="single"/>
        </w:rPr>
      </w:pPr>
      <w:r>
        <w:rPr>
          <w:u w:val="single"/>
        </w:rPr>
        <w:tab/>
      </w:r>
    </w:p>
  </w:footnote>
  <w:footnote w:type="continuationSeparator" w:id="0">
    <w:p w14:paraId="0BB336EB" w14:textId="77777777" w:rsidR="00401AEB" w:rsidRPr="00FC68B7" w:rsidRDefault="00401AEB" w:rsidP="00FC68B7">
      <w:pPr>
        <w:tabs>
          <w:tab w:val="left" w:pos="2155"/>
        </w:tabs>
        <w:spacing w:after="80"/>
        <w:ind w:left="680"/>
        <w:rPr>
          <w:u w:val="single"/>
        </w:rPr>
      </w:pPr>
      <w:r>
        <w:rPr>
          <w:u w:val="single"/>
        </w:rPr>
        <w:tab/>
      </w:r>
    </w:p>
  </w:footnote>
  <w:footnote w:type="continuationNotice" w:id="1">
    <w:p w14:paraId="5EA2F87F" w14:textId="77777777" w:rsidR="00401AEB" w:rsidRDefault="00401AEB"/>
  </w:footnote>
  <w:footnote w:id="2">
    <w:p w14:paraId="61B13C11" w14:textId="77777777" w:rsidR="00143CF1" w:rsidRDefault="00143CF1" w:rsidP="00143CF1">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2023 as outlined in proposed </w:t>
      </w:r>
      <w:proofErr w:type="spellStart"/>
      <w:r>
        <w:rPr>
          <w:lang w:val="en-US"/>
        </w:rPr>
        <w:t>programme</w:t>
      </w:r>
      <w:proofErr w:type="spellEnd"/>
      <w:r>
        <w:rPr>
          <w:lang w:val="en-US"/>
        </w:rPr>
        <w:t xml:space="preserve"> budget for </w:t>
      </w:r>
      <w:r>
        <w:rPr>
          <w:szCs w:val="18"/>
          <w:lang w:val="en-US"/>
        </w:rPr>
        <w:t>2023 (</w:t>
      </w:r>
      <w:r>
        <w:rPr>
          <w:lang w:val="en-US"/>
        </w:rPr>
        <w:t>A/77/6 (Sect. 20), table 20.6)</w:t>
      </w:r>
      <w:r>
        <w:rPr>
          <w:szCs w:val="18"/>
          <w:lang w:val="en-US"/>
        </w:rPr>
        <w:t xml:space="preserve">, the World Forum will develop, harmonize and update UN Regulations </w:t>
      </w:r>
      <w:proofErr w:type="gramStart"/>
      <w:r>
        <w:rPr>
          <w:szCs w:val="18"/>
          <w:lang w:val="en-US"/>
        </w:rPr>
        <w:t>in order to</w:t>
      </w:r>
      <w:proofErr w:type="gramEnd"/>
      <w:r>
        <w:rPr>
          <w:szCs w:val="18"/>
          <w:lang w:val="en-US"/>
        </w:rPr>
        <w:t xml:space="preserve">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5225C" w14:textId="059FD2C8" w:rsidR="0039621D" w:rsidRPr="00AA49E6" w:rsidRDefault="00F27291" w:rsidP="00AA49E6">
    <w:pPr>
      <w:pStyle w:val="Header"/>
    </w:pPr>
    <w:fldSimple w:instr=" TITLE  \* MERGEFORMAT ">
      <w:r w:rsidR="00B1472E">
        <w:t>GRSP-7</w:t>
      </w:r>
      <w:r w:rsidR="000A04C0">
        <w:t>6</w:t>
      </w:r>
      <w:r w:rsidR="00B1472E">
        <w:t>-</w:t>
      </w:r>
    </w:fldSimple>
    <w:r w:rsidR="000A04C0" w:rsidRPr="000A04C0">
      <w:rPr>
        <w:highlight w:val="yellow"/>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881B4" w14:textId="20F02EF1" w:rsidR="0039621D" w:rsidRPr="00AA49E6" w:rsidRDefault="00F27291" w:rsidP="00AA49E6">
    <w:pPr>
      <w:pStyle w:val="Header"/>
      <w:jc w:val="right"/>
    </w:pPr>
    <w:fldSimple w:instr=" TITLE  \* MERGEFORMAT ">
      <w:r w:rsidR="00B1472E">
        <w:t>GRSP-74-06</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108" w:type="dxa"/>
      <w:tblLook w:val="0000" w:firstRow="0" w:lastRow="0" w:firstColumn="0" w:lastColumn="0" w:noHBand="0" w:noVBand="0"/>
    </w:tblPr>
    <w:tblGrid>
      <w:gridCol w:w="4962"/>
      <w:gridCol w:w="4961"/>
    </w:tblGrid>
    <w:tr w:rsidR="00FD5357" w:rsidRPr="00E27568" w14:paraId="4184A21A" w14:textId="77777777" w:rsidTr="008053E1">
      <w:tc>
        <w:tcPr>
          <w:tcW w:w="4962" w:type="dxa"/>
        </w:tcPr>
        <w:p w14:paraId="6702877C" w14:textId="6EC7625D" w:rsidR="00FD5357" w:rsidRPr="00FD5357" w:rsidRDefault="00FD5357" w:rsidP="008053E1">
          <w:pPr>
            <w:pStyle w:val="Header"/>
            <w:pBdr>
              <w:bottom w:val="none" w:sz="0" w:space="0" w:color="auto"/>
            </w:pBdr>
            <w:rPr>
              <w:b w:val="0"/>
              <w:sz w:val="20"/>
            </w:rPr>
          </w:pPr>
          <w:r w:rsidRPr="00FD5357">
            <w:rPr>
              <w:b w:val="0"/>
              <w:sz w:val="20"/>
            </w:rPr>
            <w:t xml:space="preserve">Submitted by the </w:t>
          </w:r>
          <w:r w:rsidR="008D7BAC">
            <w:rPr>
              <w:b w:val="0"/>
              <w:sz w:val="20"/>
            </w:rPr>
            <w:t xml:space="preserve">expert from </w:t>
          </w:r>
          <w:r w:rsidR="006940C8">
            <w:rPr>
              <w:b w:val="0"/>
              <w:sz w:val="20"/>
            </w:rPr>
            <w:t>Germany</w:t>
          </w:r>
        </w:p>
        <w:p w14:paraId="27D9ED1D" w14:textId="5858D4DC" w:rsidR="000A04C0" w:rsidRPr="00FD5357" w:rsidRDefault="00261CA3" w:rsidP="008053E1">
          <w:pPr>
            <w:pStyle w:val="Header"/>
            <w:pBdr>
              <w:bottom w:val="none" w:sz="0" w:space="0" w:color="auto"/>
            </w:pBdr>
            <w:rPr>
              <w:b w:val="0"/>
              <w:sz w:val="20"/>
            </w:rPr>
          </w:pPr>
          <w:r>
            <w:rPr>
              <w:b w:val="0"/>
              <w:sz w:val="20"/>
            </w:rPr>
            <w:t>o</w:t>
          </w:r>
          <w:r w:rsidR="000A04C0">
            <w:rPr>
              <w:b w:val="0"/>
              <w:sz w:val="20"/>
            </w:rPr>
            <w:t>n behalf of the GRSP TF AVRS</w:t>
          </w:r>
        </w:p>
        <w:p w14:paraId="1BAB1C11" w14:textId="77777777" w:rsidR="00FD5357" w:rsidRPr="00FD5357" w:rsidRDefault="00FD5357" w:rsidP="008053E1">
          <w:pPr>
            <w:pStyle w:val="Header"/>
            <w:pBdr>
              <w:bottom w:val="none" w:sz="0" w:space="0" w:color="auto"/>
            </w:pBdr>
            <w:rPr>
              <w:b w:val="0"/>
              <w:sz w:val="16"/>
              <w:szCs w:val="16"/>
            </w:rPr>
          </w:pPr>
        </w:p>
      </w:tc>
      <w:tc>
        <w:tcPr>
          <w:tcW w:w="4961" w:type="dxa"/>
        </w:tcPr>
        <w:p w14:paraId="3090DF62" w14:textId="5040A31E" w:rsidR="00FD5357" w:rsidRPr="005F4FB2" w:rsidRDefault="00FD5357" w:rsidP="0086358D">
          <w:pPr>
            <w:pStyle w:val="Header"/>
            <w:pBdr>
              <w:bottom w:val="none" w:sz="0" w:space="0" w:color="auto"/>
            </w:pBdr>
            <w:ind w:left="770" w:right="716"/>
            <w:jc w:val="right"/>
            <w:rPr>
              <w:u w:val="single"/>
              <w:lang w:val="en-US"/>
            </w:rPr>
          </w:pPr>
          <w:r w:rsidRPr="005F4FB2">
            <w:rPr>
              <w:bCs/>
              <w:sz w:val="20"/>
              <w:u w:val="single"/>
              <w:lang w:val="en-US"/>
            </w:rPr>
            <w:t>Informal document</w:t>
          </w:r>
          <w:r w:rsidRPr="005F4FB2">
            <w:rPr>
              <w:sz w:val="20"/>
              <w:lang w:val="en-US"/>
            </w:rPr>
            <w:t xml:space="preserve"> </w:t>
          </w:r>
          <w:r w:rsidR="004D6B96">
            <w:rPr>
              <w:sz w:val="20"/>
              <w:lang w:val="en-US"/>
            </w:rPr>
            <w:t>GRSP-7</w:t>
          </w:r>
          <w:r w:rsidR="000A04C0">
            <w:rPr>
              <w:sz w:val="20"/>
              <w:lang w:val="en-US"/>
            </w:rPr>
            <w:t>6</w:t>
          </w:r>
          <w:r w:rsidR="004D6B96">
            <w:rPr>
              <w:sz w:val="20"/>
              <w:lang w:val="en-US"/>
            </w:rPr>
            <w:t>-</w:t>
          </w:r>
          <w:r w:rsidR="00F27291">
            <w:t>10</w:t>
          </w:r>
        </w:p>
        <w:p w14:paraId="2367FED8" w14:textId="102C2DD5" w:rsidR="00FD5357" w:rsidRPr="005F4FB2" w:rsidRDefault="00FD5357" w:rsidP="0086358D">
          <w:pPr>
            <w:pStyle w:val="Header"/>
            <w:pBdr>
              <w:bottom w:val="none" w:sz="0" w:space="0" w:color="auto"/>
            </w:pBdr>
            <w:ind w:left="742" w:right="716"/>
            <w:jc w:val="right"/>
            <w:rPr>
              <w:b w:val="0"/>
              <w:sz w:val="20"/>
              <w:lang w:val="en-US" w:eastAsia="ja-JP"/>
            </w:rPr>
          </w:pPr>
          <w:r w:rsidRPr="005F4FB2">
            <w:rPr>
              <w:b w:val="0"/>
              <w:sz w:val="20"/>
              <w:lang w:val="en-US"/>
            </w:rPr>
            <w:t>(</w:t>
          </w:r>
          <w:r w:rsidR="008D7BAC" w:rsidRPr="005F4FB2">
            <w:rPr>
              <w:b w:val="0"/>
              <w:sz w:val="20"/>
              <w:lang w:val="en-US"/>
            </w:rPr>
            <w:t>7</w:t>
          </w:r>
          <w:r w:rsidR="000A04C0">
            <w:rPr>
              <w:b w:val="0"/>
              <w:sz w:val="20"/>
              <w:lang w:val="en-US"/>
            </w:rPr>
            <w:t>6</w:t>
          </w:r>
          <w:r w:rsidR="005F4FB2" w:rsidRPr="005F4FB2">
            <w:rPr>
              <w:b w:val="0"/>
              <w:sz w:val="20"/>
              <w:vertAlign w:val="superscript"/>
              <w:lang w:val="en-US"/>
            </w:rPr>
            <w:t>th</w:t>
          </w:r>
          <w:r w:rsidR="008D7BAC" w:rsidRPr="005F4FB2">
            <w:rPr>
              <w:b w:val="0"/>
              <w:sz w:val="20"/>
              <w:lang w:val="en-US"/>
            </w:rPr>
            <w:t xml:space="preserve"> </w:t>
          </w:r>
          <w:r w:rsidRPr="005F4FB2">
            <w:rPr>
              <w:b w:val="0"/>
              <w:sz w:val="20"/>
              <w:lang w:val="en-US"/>
            </w:rPr>
            <w:t>GRS</w:t>
          </w:r>
          <w:r w:rsidR="008D7BAC" w:rsidRPr="005F4FB2">
            <w:rPr>
              <w:b w:val="0"/>
              <w:sz w:val="20"/>
              <w:lang w:val="en-US"/>
            </w:rPr>
            <w:t>P</w:t>
          </w:r>
          <w:r w:rsidRPr="005F4FB2">
            <w:rPr>
              <w:b w:val="0"/>
              <w:sz w:val="20"/>
              <w:lang w:val="en-US"/>
            </w:rPr>
            <w:t xml:space="preserve">, </w:t>
          </w:r>
          <w:r w:rsidR="000A04C0">
            <w:rPr>
              <w:b w:val="0"/>
              <w:sz w:val="20"/>
              <w:lang w:val="en-US"/>
            </w:rPr>
            <w:t>2</w:t>
          </w:r>
          <w:r w:rsidR="00AA2E18" w:rsidRPr="005F4FB2">
            <w:rPr>
              <w:b w:val="0"/>
              <w:sz w:val="20"/>
              <w:lang w:val="en-US" w:eastAsia="ja-JP"/>
            </w:rPr>
            <w:t xml:space="preserve"> – </w:t>
          </w:r>
          <w:r w:rsidR="000A04C0">
            <w:rPr>
              <w:b w:val="0"/>
              <w:sz w:val="20"/>
              <w:lang w:val="en-US" w:eastAsia="ja-JP"/>
            </w:rPr>
            <w:t>6</w:t>
          </w:r>
          <w:r w:rsidR="009173AD" w:rsidRPr="005F4FB2">
            <w:rPr>
              <w:b w:val="0"/>
              <w:sz w:val="20"/>
              <w:lang w:val="en-US" w:eastAsia="ja-JP"/>
            </w:rPr>
            <w:t xml:space="preserve"> </w:t>
          </w:r>
          <w:r w:rsidR="005F4FB2">
            <w:rPr>
              <w:b w:val="0"/>
              <w:sz w:val="20"/>
              <w:lang w:val="en-US" w:eastAsia="ja-JP"/>
            </w:rPr>
            <w:t>December</w:t>
          </w:r>
          <w:r w:rsidR="008D7BAC" w:rsidRPr="005F4FB2">
            <w:rPr>
              <w:b w:val="0"/>
              <w:sz w:val="20"/>
              <w:lang w:val="en-US" w:eastAsia="ja-JP"/>
            </w:rPr>
            <w:t xml:space="preserve"> </w:t>
          </w:r>
          <w:r w:rsidR="008D7BAC" w:rsidRPr="005F4FB2">
            <w:rPr>
              <w:b w:val="0"/>
              <w:sz w:val="20"/>
              <w:lang w:val="en-US"/>
            </w:rPr>
            <w:t>202</w:t>
          </w:r>
          <w:r w:rsidR="000A04C0">
            <w:rPr>
              <w:b w:val="0"/>
              <w:sz w:val="20"/>
              <w:lang w:val="en-US"/>
            </w:rPr>
            <w:t>4</w:t>
          </w:r>
        </w:p>
        <w:p w14:paraId="67A86056" w14:textId="377391EE" w:rsidR="00FD5357" w:rsidRPr="00E27568" w:rsidRDefault="00FD5357" w:rsidP="00CB40FB">
          <w:pPr>
            <w:pStyle w:val="Header"/>
            <w:pBdr>
              <w:bottom w:val="none" w:sz="0" w:space="0" w:color="auto"/>
            </w:pBdr>
            <w:ind w:left="742" w:right="716"/>
            <w:jc w:val="right"/>
            <w:rPr>
              <w:sz w:val="20"/>
            </w:rPr>
          </w:pPr>
          <w:r w:rsidRPr="00985586">
            <w:rPr>
              <w:b w:val="0"/>
              <w:sz w:val="20"/>
            </w:rPr>
            <w:t xml:space="preserve">agenda item </w:t>
          </w:r>
          <w:r w:rsidR="00F27291">
            <w:rPr>
              <w:b w:val="0"/>
              <w:sz w:val="20"/>
            </w:rPr>
            <w:t>11</w:t>
          </w:r>
          <w:r w:rsidRPr="00985586">
            <w:rPr>
              <w:b w:val="0"/>
              <w:sz w:val="20"/>
            </w:rPr>
            <w:t>)</w:t>
          </w:r>
        </w:p>
      </w:tc>
    </w:tr>
  </w:tbl>
  <w:p w14:paraId="0EE4CD69" w14:textId="19E3E1E2" w:rsidR="008C0C40" w:rsidRDefault="008C0C40" w:rsidP="008C0C4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324C1"/>
    <w:multiLevelType w:val="hybridMultilevel"/>
    <w:tmpl w:val="B78E5F8A"/>
    <w:lvl w:ilvl="0" w:tplc="E1729856">
      <w:start w:val="1"/>
      <w:numFmt w:val="upperRoman"/>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232350F"/>
    <w:multiLevelType w:val="hybridMultilevel"/>
    <w:tmpl w:val="BB64A326"/>
    <w:lvl w:ilvl="0" w:tplc="70689FBE">
      <w:start w:val="1"/>
      <w:numFmt w:val="decimal"/>
      <w:lvlText w:val="%1."/>
      <w:lvlJc w:val="left"/>
      <w:pPr>
        <w:ind w:left="-558" w:hanging="576"/>
      </w:pPr>
      <w:rPr>
        <w:rFonts w:hint="default"/>
      </w:rPr>
    </w:lvl>
    <w:lvl w:ilvl="1" w:tplc="04130019" w:tentative="1">
      <w:start w:val="1"/>
      <w:numFmt w:val="lowerLetter"/>
      <w:lvlText w:val="%2."/>
      <w:lvlJc w:val="left"/>
      <w:pPr>
        <w:ind w:left="-54" w:hanging="360"/>
      </w:pPr>
    </w:lvl>
    <w:lvl w:ilvl="2" w:tplc="0413001B" w:tentative="1">
      <w:start w:val="1"/>
      <w:numFmt w:val="lowerRoman"/>
      <w:lvlText w:val="%3."/>
      <w:lvlJc w:val="right"/>
      <w:pPr>
        <w:ind w:left="666" w:hanging="180"/>
      </w:pPr>
    </w:lvl>
    <w:lvl w:ilvl="3" w:tplc="0413000F" w:tentative="1">
      <w:start w:val="1"/>
      <w:numFmt w:val="decimal"/>
      <w:lvlText w:val="%4."/>
      <w:lvlJc w:val="left"/>
      <w:pPr>
        <w:ind w:left="1386" w:hanging="360"/>
      </w:pPr>
    </w:lvl>
    <w:lvl w:ilvl="4" w:tplc="04130019" w:tentative="1">
      <w:start w:val="1"/>
      <w:numFmt w:val="lowerLetter"/>
      <w:lvlText w:val="%5."/>
      <w:lvlJc w:val="left"/>
      <w:pPr>
        <w:ind w:left="2106" w:hanging="360"/>
      </w:pPr>
    </w:lvl>
    <w:lvl w:ilvl="5" w:tplc="0413001B" w:tentative="1">
      <w:start w:val="1"/>
      <w:numFmt w:val="lowerRoman"/>
      <w:lvlText w:val="%6."/>
      <w:lvlJc w:val="right"/>
      <w:pPr>
        <w:ind w:left="2826" w:hanging="180"/>
      </w:pPr>
    </w:lvl>
    <w:lvl w:ilvl="6" w:tplc="0413000F" w:tentative="1">
      <w:start w:val="1"/>
      <w:numFmt w:val="decimal"/>
      <w:lvlText w:val="%7."/>
      <w:lvlJc w:val="left"/>
      <w:pPr>
        <w:ind w:left="3546" w:hanging="360"/>
      </w:pPr>
    </w:lvl>
    <w:lvl w:ilvl="7" w:tplc="04130019" w:tentative="1">
      <w:start w:val="1"/>
      <w:numFmt w:val="lowerLetter"/>
      <w:lvlText w:val="%8."/>
      <w:lvlJc w:val="left"/>
      <w:pPr>
        <w:ind w:left="4266" w:hanging="360"/>
      </w:pPr>
    </w:lvl>
    <w:lvl w:ilvl="8" w:tplc="0413001B" w:tentative="1">
      <w:start w:val="1"/>
      <w:numFmt w:val="lowerRoman"/>
      <w:lvlText w:val="%9."/>
      <w:lvlJc w:val="right"/>
      <w:pPr>
        <w:ind w:left="4986" w:hanging="180"/>
      </w:pPr>
    </w:lvl>
  </w:abstractNum>
  <w:abstractNum w:abstractNumId="19" w15:restartNumberingAfterBreak="0">
    <w:nsid w:val="42353362"/>
    <w:multiLevelType w:val="hybridMultilevel"/>
    <w:tmpl w:val="EEA859AA"/>
    <w:lvl w:ilvl="0" w:tplc="0E6832D2">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46561E01"/>
    <w:multiLevelType w:val="hybridMultilevel"/>
    <w:tmpl w:val="0E5AFCD4"/>
    <w:lvl w:ilvl="0" w:tplc="CF4081F4">
      <w:start w:val="1"/>
      <w:numFmt w:val="upperRoman"/>
      <w:lvlText w:val="%1."/>
      <w:lvlJc w:val="left"/>
      <w:pPr>
        <w:ind w:left="1213" w:hanging="853"/>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5315950"/>
    <w:multiLevelType w:val="hybridMultilevel"/>
    <w:tmpl w:val="807C97F8"/>
    <w:lvl w:ilvl="0" w:tplc="C302D7CE">
      <w:start w:val="1"/>
      <w:numFmt w:val="decimal"/>
      <w:lvlText w:val="%1."/>
      <w:lvlJc w:val="left"/>
      <w:pPr>
        <w:ind w:left="926" w:hanging="56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5722B"/>
    <w:multiLevelType w:val="hybridMultilevel"/>
    <w:tmpl w:val="57B4EC62"/>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4"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3672383">
    <w:abstractNumId w:val="1"/>
  </w:num>
  <w:num w:numId="2" w16cid:durableId="1549143420">
    <w:abstractNumId w:val="0"/>
  </w:num>
  <w:num w:numId="3" w16cid:durableId="6565699">
    <w:abstractNumId w:val="2"/>
  </w:num>
  <w:num w:numId="4" w16cid:durableId="70545209">
    <w:abstractNumId w:val="3"/>
  </w:num>
  <w:num w:numId="5" w16cid:durableId="1966809600">
    <w:abstractNumId w:val="8"/>
  </w:num>
  <w:num w:numId="6" w16cid:durableId="362246850">
    <w:abstractNumId w:val="9"/>
  </w:num>
  <w:num w:numId="7" w16cid:durableId="882601601">
    <w:abstractNumId w:val="7"/>
  </w:num>
  <w:num w:numId="8" w16cid:durableId="1079055231">
    <w:abstractNumId w:val="6"/>
  </w:num>
  <w:num w:numId="9" w16cid:durableId="341128939">
    <w:abstractNumId w:val="5"/>
  </w:num>
  <w:num w:numId="10" w16cid:durableId="82462202">
    <w:abstractNumId w:val="4"/>
  </w:num>
  <w:num w:numId="11" w16cid:durableId="653144311">
    <w:abstractNumId w:val="16"/>
  </w:num>
  <w:num w:numId="12" w16cid:durableId="999388954">
    <w:abstractNumId w:val="14"/>
  </w:num>
  <w:num w:numId="13" w16cid:durableId="1803498905">
    <w:abstractNumId w:val="10"/>
  </w:num>
  <w:num w:numId="14" w16cid:durableId="1939830212">
    <w:abstractNumId w:val="12"/>
  </w:num>
  <w:num w:numId="15" w16cid:durableId="272447954">
    <w:abstractNumId w:val="17"/>
  </w:num>
  <w:num w:numId="16" w16cid:durableId="1761291739">
    <w:abstractNumId w:val="13"/>
  </w:num>
  <w:num w:numId="17" w16cid:durableId="1206942864">
    <w:abstractNumId w:val="22"/>
  </w:num>
  <w:num w:numId="18" w16cid:durableId="1959798454">
    <w:abstractNumId w:val="24"/>
  </w:num>
  <w:num w:numId="19" w16cid:durableId="1159272433">
    <w:abstractNumId w:val="11"/>
  </w:num>
  <w:num w:numId="20" w16cid:durableId="1128816474">
    <w:abstractNumId w:val="21"/>
  </w:num>
  <w:num w:numId="21" w16cid:durableId="1922526147">
    <w:abstractNumId w:val="19"/>
  </w:num>
  <w:num w:numId="22" w16cid:durableId="1717436763">
    <w:abstractNumId w:val="23"/>
  </w:num>
  <w:num w:numId="23" w16cid:durableId="1605576434">
    <w:abstractNumId w:val="20"/>
  </w:num>
  <w:num w:numId="24" w16cid:durableId="1912420421">
    <w:abstractNumId w:val="15"/>
  </w:num>
  <w:num w:numId="25" w16cid:durableId="527565127">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n-GB" w:vendorID="64" w:dllVersion="5"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1D"/>
    <w:rsid w:val="0000122C"/>
    <w:rsid w:val="00002A7D"/>
    <w:rsid w:val="000038A8"/>
    <w:rsid w:val="00005DF3"/>
    <w:rsid w:val="00006790"/>
    <w:rsid w:val="00014057"/>
    <w:rsid w:val="000209FB"/>
    <w:rsid w:val="00027624"/>
    <w:rsid w:val="00041AEC"/>
    <w:rsid w:val="000426E7"/>
    <w:rsid w:val="0004687D"/>
    <w:rsid w:val="00050B0A"/>
    <w:rsid w:val="00050F6B"/>
    <w:rsid w:val="00052ABE"/>
    <w:rsid w:val="00065916"/>
    <w:rsid w:val="000678CD"/>
    <w:rsid w:val="00070A26"/>
    <w:rsid w:val="00072C8C"/>
    <w:rsid w:val="00080D5C"/>
    <w:rsid w:val="00081CE0"/>
    <w:rsid w:val="00084D30"/>
    <w:rsid w:val="00090320"/>
    <w:rsid w:val="000914E1"/>
    <w:rsid w:val="000931C0"/>
    <w:rsid w:val="00095BBA"/>
    <w:rsid w:val="000964E3"/>
    <w:rsid w:val="00097003"/>
    <w:rsid w:val="000A04C0"/>
    <w:rsid w:val="000A0868"/>
    <w:rsid w:val="000A2E09"/>
    <w:rsid w:val="000B175B"/>
    <w:rsid w:val="000B3A0F"/>
    <w:rsid w:val="000D318C"/>
    <w:rsid w:val="000D3A4E"/>
    <w:rsid w:val="000E0415"/>
    <w:rsid w:val="000F7715"/>
    <w:rsid w:val="001012B6"/>
    <w:rsid w:val="00102732"/>
    <w:rsid w:val="001135C9"/>
    <w:rsid w:val="001358BA"/>
    <w:rsid w:val="00143CF1"/>
    <w:rsid w:val="00145183"/>
    <w:rsid w:val="00145776"/>
    <w:rsid w:val="00156B99"/>
    <w:rsid w:val="0016358F"/>
    <w:rsid w:val="00166124"/>
    <w:rsid w:val="0016744B"/>
    <w:rsid w:val="00177F36"/>
    <w:rsid w:val="00184DDA"/>
    <w:rsid w:val="001900CD"/>
    <w:rsid w:val="001A0452"/>
    <w:rsid w:val="001A0BDD"/>
    <w:rsid w:val="001A66B9"/>
    <w:rsid w:val="001B1687"/>
    <w:rsid w:val="001B4B04"/>
    <w:rsid w:val="001B5875"/>
    <w:rsid w:val="001C4B9C"/>
    <w:rsid w:val="001C6663"/>
    <w:rsid w:val="001C75C7"/>
    <w:rsid w:val="001C7895"/>
    <w:rsid w:val="001D26DF"/>
    <w:rsid w:val="001E678E"/>
    <w:rsid w:val="001F1599"/>
    <w:rsid w:val="001F19C4"/>
    <w:rsid w:val="002043F0"/>
    <w:rsid w:val="002070F0"/>
    <w:rsid w:val="00211E0B"/>
    <w:rsid w:val="00214AD4"/>
    <w:rsid w:val="00215B45"/>
    <w:rsid w:val="00232575"/>
    <w:rsid w:val="0023590F"/>
    <w:rsid w:val="002422F2"/>
    <w:rsid w:val="00247258"/>
    <w:rsid w:val="0025382F"/>
    <w:rsid w:val="00256E86"/>
    <w:rsid w:val="00257CAC"/>
    <w:rsid w:val="00261CA3"/>
    <w:rsid w:val="0026581E"/>
    <w:rsid w:val="00267DBA"/>
    <w:rsid w:val="0027237A"/>
    <w:rsid w:val="00275642"/>
    <w:rsid w:val="00275B39"/>
    <w:rsid w:val="0028259C"/>
    <w:rsid w:val="002974E9"/>
    <w:rsid w:val="002A306B"/>
    <w:rsid w:val="002A6510"/>
    <w:rsid w:val="002A7F94"/>
    <w:rsid w:val="002B0039"/>
    <w:rsid w:val="002B109A"/>
    <w:rsid w:val="002C6D45"/>
    <w:rsid w:val="002D4F0C"/>
    <w:rsid w:val="002D56BF"/>
    <w:rsid w:val="002D6E53"/>
    <w:rsid w:val="002E56BB"/>
    <w:rsid w:val="002F046D"/>
    <w:rsid w:val="002F3023"/>
    <w:rsid w:val="00301764"/>
    <w:rsid w:val="003028EC"/>
    <w:rsid w:val="003059B6"/>
    <w:rsid w:val="003229D8"/>
    <w:rsid w:val="00336C97"/>
    <w:rsid w:val="00337F88"/>
    <w:rsid w:val="00342432"/>
    <w:rsid w:val="0035223F"/>
    <w:rsid w:val="00352D4B"/>
    <w:rsid w:val="00355B46"/>
    <w:rsid w:val="0035638C"/>
    <w:rsid w:val="00356564"/>
    <w:rsid w:val="0039621D"/>
    <w:rsid w:val="003A4205"/>
    <w:rsid w:val="003A46BB"/>
    <w:rsid w:val="003A4EC7"/>
    <w:rsid w:val="003A7295"/>
    <w:rsid w:val="003B1F60"/>
    <w:rsid w:val="003C2CC4"/>
    <w:rsid w:val="003C3529"/>
    <w:rsid w:val="003D3C1A"/>
    <w:rsid w:val="003D4B23"/>
    <w:rsid w:val="003E278A"/>
    <w:rsid w:val="003E47AD"/>
    <w:rsid w:val="003E603C"/>
    <w:rsid w:val="003F43AA"/>
    <w:rsid w:val="003F75EB"/>
    <w:rsid w:val="00400F4B"/>
    <w:rsid w:val="00401AEB"/>
    <w:rsid w:val="00413520"/>
    <w:rsid w:val="004325CB"/>
    <w:rsid w:val="00440A07"/>
    <w:rsid w:val="00462880"/>
    <w:rsid w:val="004667F1"/>
    <w:rsid w:val="0047134C"/>
    <w:rsid w:val="00476F24"/>
    <w:rsid w:val="004A0575"/>
    <w:rsid w:val="004A2297"/>
    <w:rsid w:val="004A5D33"/>
    <w:rsid w:val="004B0CFA"/>
    <w:rsid w:val="004B4EBD"/>
    <w:rsid w:val="004B7510"/>
    <w:rsid w:val="004C300D"/>
    <w:rsid w:val="004C55B0"/>
    <w:rsid w:val="004C75DC"/>
    <w:rsid w:val="004D02A0"/>
    <w:rsid w:val="004D48CB"/>
    <w:rsid w:val="004D6B96"/>
    <w:rsid w:val="004E1D67"/>
    <w:rsid w:val="004E45B3"/>
    <w:rsid w:val="004E4EAF"/>
    <w:rsid w:val="004E5DB0"/>
    <w:rsid w:val="004F6BA0"/>
    <w:rsid w:val="00503BEA"/>
    <w:rsid w:val="005068E2"/>
    <w:rsid w:val="00522934"/>
    <w:rsid w:val="00533616"/>
    <w:rsid w:val="00535ABA"/>
    <w:rsid w:val="0053768B"/>
    <w:rsid w:val="005420F2"/>
    <w:rsid w:val="0054285C"/>
    <w:rsid w:val="0056027D"/>
    <w:rsid w:val="00566E14"/>
    <w:rsid w:val="005702D5"/>
    <w:rsid w:val="00584173"/>
    <w:rsid w:val="00593DDD"/>
    <w:rsid w:val="00595520"/>
    <w:rsid w:val="005A44B9"/>
    <w:rsid w:val="005B1BA0"/>
    <w:rsid w:val="005B3DB3"/>
    <w:rsid w:val="005B57B2"/>
    <w:rsid w:val="005C0268"/>
    <w:rsid w:val="005D15CA"/>
    <w:rsid w:val="005E4BCA"/>
    <w:rsid w:val="005F08DF"/>
    <w:rsid w:val="005F3066"/>
    <w:rsid w:val="005F3E61"/>
    <w:rsid w:val="005F466D"/>
    <w:rsid w:val="005F4FB2"/>
    <w:rsid w:val="00604DDD"/>
    <w:rsid w:val="006115CC"/>
    <w:rsid w:val="00611FC4"/>
    <w:rsid w:val="006176FB"/>
    <w:rsid w:val="00626F97"/>
    <w:rsid w:val="00630FCB"/>
    <w:rsid w:val="00633124"/>
    <w:rsid w:val="00640B26"/>
    <w:rsid w:val="00650726"/>
    <w:rsid w:val="0065766B"/>
    <w:rsid w:val="0066530D"/>
    <w:rsid w:val="006770B2"/>
    <w:rsid w:val="00680492"/>
    <w:rsid w:val="00686A48"/>
    <w:rsid w:val="0068763C"/>
    <w:rsid w:val="0069081F"/>
    <w:rsid w:val="0069264A"/>
    <w:rsid w:val="006940C8"/>
    <w:rsid w:val="006940E1"/>
    <w:rsid w:val="00694708"/>
    <w:rsid w:val="00695C09"/>
    <w:rsid w:val="006A3C72"/>
    <w:rsid w:val="006A7392"/>
    <w:rsid w:val="006B03A1"/>
    <w:rsid w:val="006B67D9"/>
    <w:rsid w:val="006B74C2"/>
    <w:rsid w:val="006C5535"/>
    <w:rsid w:val="006C6F86"/>
    <w:rsid w:val="006D0589"/>
    <w:rsid w:val="006E564B"/>
    <w:rsid w:val="006E7154"/>
    <w:rsid w:val="006F4FF3"/>
    <w:rsid w:val="007003CD"/>
    <w:rsid w:val="0070701E"/>
    <w:rsid w:val="007170EC"/>
    <w:rsid w:val="0072632A"/>
    <w:rsid w:val="007358E8"/>
    <w:rsid w:val="00736ECE"/>
    <w:rsid w:val="00742698"/>
    <w:rsid w:val="0074533B"/>
    <w:rsid w:val="00751B23"/>
    <w:rsid w:val="00764155"/>
    <w:rsid w:val="007643BC"/>
    <w:rsid w:val="00773BF8"/>
    <w:rsid w:val="00780C68"/>
    <w:rsid w:val="007959FE"/>
    <w:rsid w:val="007A084E"/>
    <w:rsid w:val="007A0CF1"/>
    <w:rsid w:val="007B1B3C"/>
    <w:rsid w:val="007B6BA5"/>
    <w:rsid w:val="007C0EA8"/>
    <w:rsid w:val="007C3390"/>
    <w:rsid w:val="007C42D8"/>
    <w:rsid w:val="007C4F4B"/>
    <w:rsid w:val="007C63D6"/>
    <w:rsid w:val="007D6F65"/>
    <w:rsid w:val="007D7362"/>
    <w:rsid w:val="007E312C"/>
    <w:rsid w:val="007E6DAF"/>
    <w:rsid w:val="007F3D01"/>
    <w:rsid w:val="007F5CE2"/>
    <w:rsid w:val="007F6611"/>
    <w:rsid w:val="00800D68"/>
    <w:rsid w:val="0080291B"/>
    <w:rsid w:val="008053E1"/>
    <w:rsid w:val="00810BAC"/>
    <w:rsid w:val="008175E9"/>
    <w:rsid w:val="008242D7"/>
    <w:rsid w:val="008253C4"/>
    <w:rsid w:val="0082577B"/>
    <w:rsid w:val="00825CB5"/>
    <w:rsid w:val="0082768F"/>
    <w:rsid w:val="0086358D"/>
    <w:rsid w:val="0086674E"/>
    <w:rsid w:val="00866893"/>
    <w:rsid w:val="00866F02"/>
    <w:rsid w:val="00867D18"/>
    <w:rsid w:val="00871F9A"/>
    <w:rsid w:val="00871FD5"/>
    <w:rsid w:val="0088172E"/>
    <w:rsid w:val="00881EFA"/>
    <w:rsid w:val="008879CB"/>
    <w:rsid w:val="008979B1"/>
    <w:rsid w:val="008A4BFB"/>
    <w:rsid w:val="008A51EE"/>
    <w:rsid w:val="008A6B25"/>
    <w:rsid w:val="008A6C4F"/>
    <w:rsid w:val="008B179C"/>
    <w:rsid w:val="008B389E"/>
    <w:rsid w:val="008C0C40"/>
    <w:rsid w:val="008C6479"/>
    <w:rsid w:val="008D045E"/>
    <w:rsid w:val="008D27FC"/>
    <w:rsid w:val="008D3F25"/>
    <w:rsid w:val="008D4D82"/>
    <w:rsid w:val="008D7BAC"/>
    <w:rsid w:val="008E0E46"/>
    <w:rsid w:val="008E7116"/>
    <w:rsid w:val="008F143B"/>
    <w:rsid w:val="008F25B8"/>
    <w:rsid w:val="008F3882"/>
    <w:rsid w:val="008F3B17"/>
    <w:rsid w:val="008F4B7C"/>
    <w:rsid w:val="008F75DE"/>
    <w:rsid w:val="009173AD"/>
    <w:rsid w:val="00926E47"/>
    <w:rsid w:val="009345C7"/>
    <w:rsid w:val="009369A9"/>
    <w:rsid w:val="00942708"/>
    <w:rsid w:val="0094343D"/>
    <w:rsid w:val="00946004"/>
    <w:rsid w:val="00947162"/>
    <w:rsid w:val="00950F0C"/>
    <w:rsid w:val="009610D0"/>
    <w:rsid w:val="009628C8"/>
    <w:rsid w:val="0096375C"/>
    <w:rsid w:val="009662E6"/>
    <w:rsid w:val="0097095E"/>
    <w:rsid w:val="00975C3F"/>
    <w:rsid w:val="00985586"/>
    <w:rsid w:val="0098592B"/>
    <w:rsid w:val="00985FC4"/>
    <w:rsid w:val="00990766"/>
    <w:rsid w:val="00991261"/>
    <w:rsid w:val="00991FB6"/>
    <w:rsid w:val="00993694"/>
    <w:rsid w:val="009964C4"/>
    <w:rsid w:val="009A0EBE"/>
    <w:rsid w:val="009A23EE"/>
    <w:rsid w:val="009A7B81"/>
    <w:rsid w:val="009B7EB7"/>
    <w:rsid w:val="009D01C0"/>
    <w:rsid w:val="009D2E74"/>
    <w:rsid w:val="009D6A08"/>
    <w:rsid w:val="009E02BC"/>
    <w:rsid w:val="009E0A16"/>
    <w:rsid w:val="009E2A05"/>
    <w:rsid w:val="009E6CB7"/>
    <w:rsid w:val="009E7970"/>
    <w:rsid w:val="009F004A"/>
    <w:rsid w:val="009F0410"/>
    <w:rsid w:val="009F2EAC"/>
    <w:rsid w:val="009F57E3"/>
    <w:rsid w:val="00A025D0"/>
    <w:rsid w:val="00A03B6B"/>
    <w:rsid w:val="00A10F4F"/>
    <w:rsid w:val="00A11067"/>
    <w:rsid w:val="00A117E2"/>
    <w:rsid w:val="00A13048"/>
    <w:rsid w:val="00A13340"/>
    <w:rsid w:val="00A1704A"/>
    <w:rsid w:val="00A24DE6"/>
    <w:rsid w:val="00A36AC2"/>
    <w:rsid w:val="00A425EB"/>
    <w:rsid w:val="00A72F22"/>
    <w:rsid w:val="00A733BC"/>
    <w:rsid w:val="00A748A6"/>
    <w:rsid w:val="00A76A69"/>
    <w:rsid w:val="00A772BD"/>
    <w:rsid w:val="00A8574D"/>
    <w:rsid w:val="00A858AF"/>
    <w:rsid w:val="00A879A4"/>
    <w:rsid w:val="00AA0844"/>
    <w:rsid w:val="00AA0FF8"/>
    <w:rsid w:val="00AA2E18"/>
    <w:rsid w:val="00AA49E6"/>
    <w:rsid w:val="00AA798F"/>
    <w:rsid w:val="00AC0F2C"/>
    <w:rsid w:val="00AC38EF"/>
    <w:rsid w:val="00AC4D6E"/>
    <w:rsid w:val="00AC502A"/>
    <w:rsid w:val="00AE0666"/>
    <w:rsid w:val="00AE0ECA"/>
    <w:rsid w:val="00AE1E26"/>
    <w:rsid w:val="00AF06CC"/>
    <w:rsid w:val="00AF19C2"/>
    <w:rsid w:val="00AF587D"/>
    <w:rsid w:val="00AF58C1"/>
    <w:rsid w:val="00B04A3F"/>
    <w:rsid w:val="00B06643"/>
    <w:rsid w:val="00B1472E"/>
    <w:rsid w:val="00B15055"/>
    <w:rsid w:val="00B20551"/>
    <w:rsid w:val="00B20E2B"/>
    <w:rsid w:val="00B212F3"/>
    <w:rsid w:val="00B30179"/>
    <w:rsid w:val="00B31E0B"/>
    <w:rsid w:val="00B31EC2"/>
    <w:rsid w:val="00B33FC7"/>
    <w:rsid w:val="00B37B15"/>
    <w:rsid w:val="00B4162A"/>
    <w:rsid w:val="00B41FAC"/>
    <w:rsid w:val="00B45C02"/>
    <w:rsid w:val="00B471CD"/>
    <w:rsid w:val="00B502A0"/>
    <w:rsid w:val="00B6590B"/>
    <w:rsid w:val="00B70B63"/>
    <w:rsid w:val="00B72A1E"/>
    <w:rsid w:val="00B746C6"/>
    <w:rsid w:val="00B81E12"/>
    <w:rsid w:val="00B917F0"/>
    <w:rsid w:val="00BA339B"/>
    <w:rsid w:val="00BA5D6B"/>
    <w:rsid w:val="00BB23CC"/>
    <w:rsid w:val="00BC1E7E"/>
    <w:rsid w:val="00BC74E9"/>
    <w:rsid w:val="00BD4451"/>
    <w:rsid w:val="00BE36A9"/>
    <w:rsid w:val="00BE618E"/>
    <w:rsid w:val="00BE7BEC"/>
    <w:rsid w:val="00BF0A5A"/>
    <w:rsid w:val="00BF0E63"/>
    <w:rsid w:val="00BF12A3"/>
    <w:rsid w:val="00BF16D7"/>
    <w:rsid w:val="00BF16F0"/>
    <w:rsid w:val="00BF2373"/>
    <w:rsid w:val="00BF279B"/>
    <w:rsid w:val="00C044E2"/>
    <w:rsid w:val="00C048CB"/>
    <w:rsid w:val="00C066F3"/>
    <w:rsid w:val="00C17ED2"/>
    <w:rsid w:val="00C261FE"/>
    <w:rsid w:val="00C37129"/>
    <w:rsid w:val="00C463DD"/>
    <w:rsid w:val="00C745C3"/>
    <w:rsid w:val="00C85778"/>
    <w:rsid w:val="00C978F5"/>
    <w:rsid w:val="00CA24A4"/>
    <w:rsid w:val="00CB280F"/>
    <w:rsid w:val="00CB330B"/>
    <w:rsid w:val="00CB348D"/>
    <w:rsid w:val="00CB40FB"/>
    <w:rsid w:val="00CC1D22"/>
    <w:rsid w:val="00CD46F5"/>
    <w:rsid w:val="00CD6F60"/>
    <w:rsid w:val="00CE4A8F"/>
    <w:rsid w:val="00CF071D"/>
    <w:rsid w:val="00CF65C1"/>
    <w:rsid w:val="00D003CD"/>
    <w:rsid w:val="00D00BB3"/>
    <w:rsid w:val="00D0123D"/>
    <w:rsid w:val="00D019C6"/>
    <w:rsid w:val="00D01FFD"/>
    <w:rsid w:val="00D15B04"/>
    <w:rsid w:val="00D2031B"/>
    <w:rsid w:val="00D23AA9"/>
    <w:rsid w:val="00D25FE2"/>
    <w:rsid w:val="00D36D9B"/>
    <w:rsid w:val="00D37DA9"/>
    <w:rsid w:val="00D406A7"/>
    <w:rsid w:val="00D43200"/>
    <w:rsid w:val="00D43252"/>
    <w:rsid w:val="00D44D86"/>
    <w:rsid w:val="00D50B7D"/>
    <w:rsid w:val="00D52012"/>
    <w:rsid w:val="00D61EDA"/>
    <w:rsid w:val="00D704E5"/>
    <w:rsid w:val="00D72727"/>
    <w:rsid w:val="00D87CFF"/>
    <w:rsid w:val="00D97177"/>
    <w:rsid w:val="00D978C6"/>
    <w:rsid w:val="00DA0956"/>
    <w:rsid w:val="00DA357F"/>
    <w:rsid w:val="00DA3A89"/>
    <w:rsid w:val="00DA3E12"/>
    <w:rsid w:val="00DA411B"/>
    <w:rsid w:val="00DA460A"/>
    <w:rsid w:val="00DA50C0"/>
    <w:rsid w:val="00DA6163"/>
    <w:rsid w:val="00DB0843"/>
    <w:rsid w:val="00DC18AD"/>
    <w:rsid w:val="00DD7339"/>
    <w:rsid w:val="00DF7CAE"/>
    <w:rsid w:val="00DF7F00"/>
    <w:rsid w:val="00E15610"/>
    <w:rsid w:val="00E177AA"/>
    <w:rsid w:val="00E17CEF"/>
    <w:rsid w:val="00E25823"/>
    <w:rsid w:val="00E36DDD"/>
    <w:rsid w:val="00E423C0"/>
    <w:rsid w:val="00E54E90"/>
    <w:rsid w:val="00E6414C"/>
    <w:rsid w:val="00E64D13"/>
    <w:rsid w:val="00E71624"/>
    <w:rsid w:val="00E7260F"/>
    <w:rsid w:val="00E8145B"/>
    <w:rsid w:val="00E8702D"/>
    <w:rsid w:val="00E905F4"/>
    <w:rsid w:val="00E916A9"/>
    <w:rsid w:val="00E916DE"/>
    <w:rsid w:val="00E925AD"/>
    <w:rsid w:val="00E94CDB"/>
    <w:rsid w:val="00E95B1B"/>
    <w:rsid w:val="00E96630"/>
    <w:rsid w:val="00EC62F7"/>
    <w:rsid w:val="00ED18DC"/>
    <w:rsid w:val="00ED50B4"/>
    <w:rsid w:val="00ED6201"/>
    <w:rsid w:val="00ED7A2A"/>
    <w:rsid w:val="00EE3E3A"/>
    <w:rsid w:val="00EE799E"/>
    <w:rsid w:val="00EF1D7F"/>
    <w:rsid w:val="00F0137E"/>
    <w:rsid w:val="00F04E44"/>
    <w:rsid w:val="00F21786"/>
    <w:rsid w:val="00F252A8"/>
    <w:rsid w:val="00F25D06"/>
    <w:rsid w:val="00F27291"/>
    <w:rsid w:val="00F314A5"/>
    <w:rsid w:val="00F31CFF"/>
    <w:rsid w:val="00F349B6"/>
    <w:rsid w:val="00F3742B"/>
    <w:rsid w:val="00F41FDB"/>
    <w:rsid w:val="00F50597"/>
    <w:rsid w:val="00F53EA2"/>
    <w:rsid w:val="00F56D63"/>
    <w:rsid w:val="00F609A9"/>
    <w:rsid w:val="00F66334"/>
    <w:rsid w:val="00F700D6"/>
    <w:rsid w:val="00F70E80"/>
    <w:rsid w:val="00F80C99"/>
    <w:rsid w:val="00F867EC"/>
    <w:rsid w:val="00F91B2B"/>
    <w:rsid w:val="00F95BF4"/>
    <w:rsid w:val="00FC03CD"/>
    <w:rsid w:val="00FC0646"/>
    <w:rsid w:val="00FC68B7"/>
    <w:rsid w:val="00FC6C10"/>
    <w:rsid w:val="00FC6DDB"/>
    <w:rsid w:val="00FD2653"/>
    <w:rsid w:val="00FD5357"/>
    <w:rsid w:val="00FE6985"/>
    <w:rsid w:val="00FF5B9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A4576"/>
  <w15:docId w15:val="{633F43AD-9A2E-45EC-A90D-9EF67C07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link w:val="Heading6Char"/>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
    <w:basedOn w:val="DefaultParagraphFont"/>
    <w:qFormat/>
    <w:rsid w:val="00E925AD"/>
    <w:rPr>
      <w:rFonts w:ascii="Times New Roman" w:hAnsi="Times New Roman"/>
      <w:sz w:val="18"/>
      <w:vertAlign w:val="superscript"/>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link w:val="FootnoteText"/>
    <w:qFormat/>
    <w:rsid w:val="00097003"/>
    <w:rPr>
      <w:sz w:val="18"/>
      <w:lang w:val="en-GB" w:eastAsia="en-US"/>
    </w:rPr>
  </w:style>
  <w:style w:type="character" w:customStyle="1" w:styleId="SingleTxtGChar">
    <w:name w:val="_ Single Txt_G Char"/>
    <w:link w:val="SingleTxtG"/>
    <w:qFormat/>
    <w:rsid w:val="0039621D"/>
    <w:rPr>
      <w:lang w:val="en-GB"/>
    </w:rPr>
  </w:style>
  <w:style w:type="character" w:customStyle="1" w:styleId="HChGChar">
    <w:name w:val="_ H _Ch_G Char"/>
    <w:link w:val="HChG"/>
    <w:rsid w:val="0039621D"/>
    <w:rPr>
      <w:b/>
      <w:sz w:val="28"/>
      <w:lang w:val="en-GB"/>
    </w:rPr>
  </w:style>
  <w:style w:type="paragraph" w:styleId="NormalWeb">
    <w:name w:val="Normal (Web)"/>
    <w:basedOn w:val="Normal"/>
    <w:uiPriority w:val="99"/>
    <w:semiHidden/>
    <w:rsid w:val="008C0C40"/>
    <w:rPr>
      <w:sz w:val="24"/>
      <w:szCs w:val="24"/>
      <w:lang w:eastAsia="en-US"/>
    </w:rPr>
  </w:style>
  <w:style w:type="paragraph" w:styleId="ListParagraph">
    <w:name w:val="List Paragraph"/>
    <w:basedOn w:val="Normal"/>
    <w:uiPriority w:val="34"/>
    <w:qFormat/>
    <w:rsid w:val="008C0C40"/>
    <w:pPr>
      <w:ind w:left="720"/>
      <w:contextualSpacing/>
    </w:pPr>
    <w:rPr>
      <w:lang w:eastAsia="en-US"/>
    </w:rPr>
  </w:style>
  <w:style w:type="paragraph" w:customStyle="1" w:styleId="para">
    <w:name w:val="para"/>
    <w:basedOn w:val="Normal"/>
    <w:link w:val="paraChar"/>
    <w:qFormat/>
    <w:rsid w:val="00EC62F7"/>
    <w:pPr>
      <w:suppressAutoHyphens w:val="0"/>
      <w:spacing w:after="120"/>
      <w:ind w:left="2268" w:right="1134" w:hanging="1134"/>
      <w:jc w:val="both"/>
    </w:pPr>
    <w:rPr>
      <w:rFonts w:eastAsia="Yu Mincho"/>
      <w:snapToGrid w:val="0"/>
      <w:lang w:val="fr-FR" w:eastAsia="en-US"/>
    </w:rPr>
  </w:style>
  <w:style w:type="character" w:customStyle="1" w:styleId="paraChar">
    <w:name w:val="para Char"/>
    <w:link w:val="para"/>
    <w:rsid w:val="00EC62F7"/>
    <w:rPr>
      <w:rFonts w:eastAsia="Yu Mincho"/>
      <w:snapToGrid w:val="0"/>
      <w:lang w:eastAsia="en-US"/>
    </w:rPr>
  </w:style>
  <w:style w:type="character" w:customStyle="1" w:styleId="HeaderChar">
    <w:name w:val="Header Char"/>
    <w:aliases w:val="6_G Char"/>
    <w:link w:val="Header"/>
    <w:uiPriority w:val="99"/>
    <w:rsid w:val="00FD5357"/>
    <w:rPr>
      <w:b/>
      <w:sz w:val="18"/>
      <w:lang w:val="en-GB"/>
    </w:rPr>
  </w:style>
  <w:style w:type="character" w:styleId="CommentReference">
    <w:name w:val="annotation reference"/>
    <w:basedOn w:val="DefaultParagraphFont"/>
    <w:semiHidden/>
    <w:unhideWhenUsed/>
    <w:rsid w:val="00275B39"/>
    <w:rPr>
      <w:sz w:val="18"/>
      <w:szCs w:val="18"/>
    </w:rPr>
  </w:style>
  <w:style w:type="paragraph" w:styleId="CommentText">
    <w:name w:val="annotation text"/>
    <w:basedOn w:val="Normal"/>
    <w:link w:val="CommentTextChar"/>
    <w:unhideWhenUsed/>
    <w:rsid w:val="00275B39"/>
    <w:rPr>
      <w:rFonts w:eastAsia="MS Mincho"/>
    </w:rPr>
  </w:style>
  <w:style w:type="character" w:customStyle="1" w:styleId="CommentTextChar">
    <w:name w:val="Comment Text Char"/>
    <w:basedOn w:val="DefaultParagraphFont"/>
    <w:link w:val="CommentText"/>
    <w:rsid w:val="00275B39"/>
    <w:rPr>
      <w:rFonts w:eastAsia="MS Mincho"/>
      <w:lang w:val="en-GB"/>
    </w:rPr>
  </w:style>
  <w:style w:type="paragraph" w:customStyle="1" w:styleId="Default">
    <w:name w:val="Default"/>
    <w:rsid w:val="00AF19C2"/>
    <w:pPr>
      <w:autoSpaceDE w:val="0"/>
      <w:autoSpaceDN w:val="0"/>
      <w:adjustRightInd w:val="0"/>
    </w:pPr>
    <w:rPr>
      <w:color w:val="000000"/>
      <w:sz w:val="24"/>
      <w:szCs w:val="24"/>
      <w:lang w:val="nl-NL"/>
    </w:rPr>
  </w:style>
  <w:style w:type="paragraph" w:customStyle="1" w:styleId="Para0">
    <w:name w:val="Para"/>
    <w:basedOn w:val="Normal"/>
    <w:qFormat/>
    <w:rsid w:val="00AA2E18"/>
    <w:pPr>
      <w:suppressAutoHyphens w:val="0"/>
      <w:spacing w:after="120"/>
      <w:ind w:left="2268" w:right="1134" w:hanging="1134"/>
      <w:jc w:val="both"/>
    </w:pPr>
    <w:rPr>
      <w:lang w:eastAsia="en-US"/>
    </w:rPr>
  </w:style>
  <w:style w:type="character" w:customStyle="1" w:styleId="normaltextrun">
    <w:name w:val="normaltextrun"/>
    <w:basedOn w:val="DefaultParagraphFont"/>
    <w:rsid w:val="00CB40FB"/>
  </w:style>
  <w:style w:type="character" w:customStyle="1" w:styleId="Heading1Char">
    <w:name w:val="Heading 1 Char"/>
    <w:aliases w:val="Table_G Char"/>
    <w:basedOn w:val="DefaultParagraphFont"/>
    <w:link w:val="Heading1"/>
    <w:uiPriority w:val="9"/>
    <w:locked/>
    <w:rsid w:val="00742698"/>
    <w:rPr>
      <w:lang w:val="en-GB"/>
    </w:rPr>
  </w:style>
  <w:style w:type="character" w:customStyle="1" w:styleId="H1GChar">
    <w:name w:val="_ H_1_G Char"/>
    <w:link w:val="H1G"/>
    <w:locked/>
    <w:rsid w:val="00143CF1"/>
    <w:rPr>
      <w:b/>
      <w:sz w:val="24"/>
      <w:lang w:val="en-GB"/>
    </w:rPr>
  </w:style>
  <w:style w:type="character" w:customStyle="1" w:styleId="Heading6Char">
    <w:name w:val="Heading 6 Char"/>
    <w:basedOn w:val="DefaultParagraphFont"/>
    <w:link w:val="Heading6"/>
    <w:rsid w:val="00143CF1"/>
    <w:rPr>
      <w:lang w:val="en-GB"/>
    </w:rPr>
  </w:style>
  <w:style w:type="paragraph" w:customStyle="1" w:styleId="a">
    <w:name w:val="(a)"/>
    <w:basedOn w:val="Normal"/>
    <w:qFormat/>
    <w:rsid w:val="00143CF1"/>
    <w:pPr>
      <w:spacing w:after="120" w:line="240" w:lineRule="exact"/>
      <w:ind w:left="2835" w:right="1134" w:hanging="567"/>
      <w:jc w:val="both"/>
    </w:pPr>
    <w:rPr>
      <w:lang w:eastAsia="en-US"/>
    </w:rPr>
  </w:style>
  <w:style w:type="paragraph" w:styleId="CommentSubject">
    <w:name w:val="annotation subject"/>
    <w:basedOn w:val="CommentText"/>
    <w:next w:val="CommentText"/>
    <w:link w:val="CommentSubjectChar"/>
    <w:semiHidden/>
    <w:unhideWhenUsed/>
    <w:rsid w:val="00014057"/>
    <w:pPr>
      <w:spacing w:line="240" w:lineRule="auto"/>
    </w:pPr>
    <w:rPr>
      <w:rFonts w:eastAsia="Times New Roman"/>
      <w:b/>
      <w:bCs/>
    </w:rPr>
  </w:style>
  <w:style w:type="character" w:customStyle="1" w:styleId="CommentSubjectChar">
    <w:name w:val="Comment Subject Char"/>
    <w:basedOn w:val="CommentTextChar"/>
    <w:link w:val="CommentSubject"/>
    <w:semiHidden/>
    <w:rsid w:val="00014057"/>
    <w:rPr>
      <w:rFonts w:eastAsia="MS Mincho"/>
      <w:b/>
      <w:bCs/>
      <w:lang w:val="en-GB"/>
    </w:rPr>
  </w:style>
  <w:style w:type="character" w:styleId="UnresolvedMention">
    <w:name w:val="Unresolved Mention"/>
    <w:basedOn w:val="DefaultParagraphFont"/>
    <w:uiPriority w:val="99"/>
    <w:semiHidden/>
    <w:unhideWhenUsed/>
    <w:rsid w:val="004E4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891391">
      <w:bodyDiv w:val="1"/>
      <w:marLeft w:val="0"/>
      <w:marRight w:val="0"/>
      <w:marTop w:val="0"/>
      <w:marBottom w:val="0"/>
      <w:divBdr>
        <w:top w:val="none" w:sz="0" w:space="0" w:color="auto"/>
        <w:left w:val="none" w:sz="0" w:space="0" w:color="auto"/>
        <w:bottom w:val="none" w:sz="0" w:space="0" w:color="auto"/>
        <w:right w:val="none" w:sz="0" w:space="0" w:color="auto"/>
      </w:divBdr>
    </w:div>
    <w:div w:id="417096175">
      <w:bodyDiv w:val="1"/>
      <w:marLeft w:val="0"/>
      <w:marRight w:val="0"/>
      <w:marTop w:val="0"/>
      <w:marBottom w:val="0"/>
      <w:divBdr>
        <w:top w:val="none" w:sz="0" w:space="0" w:color="auto"/>
        <w:left w:val="none" w:sz="0" w:space="0" w:color="auto"/>
        <w:bottom w:val="none" w:sz="0" w:space="0" w:color="auto"/>
        <w:right w:val="none" w:sz="0" w:space="0" w:color="auto"/>
      </w:divBdr>
    </w:div>
    <w:div w:id="1334650950">
      <w:bodyDiv w:val="1"/>
      <w:marLeft w:val="0"/>
      <w:marRight w:val="0"/>
      <w:marTop w:val="0"/>
      <w:marBottom w:val="0"/>
      <w:divBdr>
        <w:top w:val="none" w:sz="0" w:space="0" w:color="auto"/>
        <w:left w:val="none" w:sz="0" w:space="0" w:color="auto"/>
        <w:bottom w:val="none" w:sz="0" w:space="0" w:color="auto"/>
        <w:right w:val="none" w:sz="0" w:space="0" w:color="auto"/>
      </w:divBdr>
    </w:div>
    <w:div w:id="1566068120">
      <w:bodyDiv w:val="1"/>
      <w:marLeft w:val="0"/>
      <w:marRight w:val="0"/>
      <w:marTop w:val="0"/>
      <w:marBottom w:val="0"/>
      <w:divBdr>
        <w:top w:val="none" w:sz="0" w:space="0" w:color="auto"/>
        <w:left w:val="none" w:sz="0" w:space="0" w:color="auto"/>
        <w:bottom w:val="none" w:sz="0" w:space="0" w:color="auto"/>
        <w:right w:val="none" w:sz="0" w:space="0" w:color="auto"/>
      </w:divBdr>
    </w:div>
    <w:div w:id="1808739990">
      <w:bodyDiv w:val="1"/>
      <w:marLeft w:val="0"/>
      <w:marRight w:val="0"/>
      <w:marTop w:val="0"/>
      <w:marBottom w:val="0"/>
      <w:divBdr>
        <w:top w:val="none" w:sz="0" w:space="0" w:color="auto"/>
        <w:left w:val="none" w:sz="0" w:space="0" w:color="auto"/>
        <w:bottom w:val="none" w:sz="0" w:space="0" w:color="auto"/>
        <w:right w:val="none" w:sz="0" w:space="0" w:color="auto"/>
      </w:divBdr>
    </w:div>
    <w:div w:id="2060398105">
      <w:bodyDiv w:val="1"/>
      <w:marLeft w:val="0"/>
      <w:marRight w:val="0"/>
      <w:marTop w:val="0"/>
      <w:marBottom w:val="0"/>
      <w:divBdr>
        <w:top w:val="none" w:sz="0" w:space="0" w:color="auto"/>
        <w:left w:val="none" w:sz="0" w:space="0" w:color="auto"/>
        <w:bottom w:val="none" w:sz="0" w:space="0" w:color="auto"/>
        <w:right w:val="none" w:sz="0" w:space="0" w:color="auto"/>
      </w:divBdr>
    </w:div>
    <w:div w:id="208807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FE833C-3303-452A-8A4C-27FFF7E0216F}">
  <ds:schemaRefs>
    <ds:schemaRef ds:uri="http://schemas.openxmlformats.org/officeDocument/2006/bibliography"/>
  </ds:schemaRefs>
</ds:datastoreItem>
</file>

<file path=customXml/itemProps2.xml><?xml version="1.0" encoding="utf-8"?>
<ds:datastoreItem xmlns:ds="http://schemas.openxmlformats.org/officeDocument/2006/customXml" ds:itemID="{55F6EB45-E912-48EF-9D24-533712A2CF5C}">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1480C810-769D-40D7-BBC1-D1E77B149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278805-5B64-4137-ABFE-9F1D54A8BCF4}">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55da706b-7baf-417f-824a-8d6d03ee3e01}" enabled="1" method="Privileged" siteId="{7bed5601-97bf-4483-9b1a-0307a2fd81b2}" removed="0"/>
  <clbl:label id="{6501eca1-87bf-404d-9090-4f3d6ac13224}" enabled="1" method="Standard" siteId="{95579480-b619-4d86-9f0d-74f0cdef4bf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1031</Words>
  <Characters>6496</Characters>
  <Application>Microsoft Office Word</Application>
  <DocSecurity>0</DocSecurity>
  <Lines>54</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GRSP-74-06</vt:lpstr>
      <vt:lpstr>GRSP-74-06</vt:lpstr>
      <vt:lpstr/>
    </vt:vector>
  </TitlesOfParts>
  <Company>CSD</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GRSP-74-06</dc:title>
  <dc:subject>1916529</dc:subject>
  <dc:creator>Lammers, Hans</dc:creator>
  <cp:keywords/>
  <dc:description/>
  <cp:lastModifiedBy>Pott, Ansgar</cp:lastModifiedBy>
  <cp:revision>2</cp:revision>
  <cp:lastPrinted>2021-04-08T13:15:00Z</cp:lastPrinted>
  <dcterms:created xsi:type="dcterms:W3CDTF">2025-01-13T09:14:00Z</dcterms:created>
  <dcterms:modified xsi:type="dcterms:W3CDTF">2025-01-13T09:14:00Z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SIP_Label_9d258917-277f-42cd-a3cd-14c4e9ee58bc_Enabled">
    <vt:lpwstr>true</vt:lpwstr>
  </property>
  <property fmtid="{D5CDD505-2E9C-101B-9397-08002B2CF9AE}" pid="4" name="MSIP_Label_9d258917-277f-42cd-a3cd-14c4e9ee58bc_SetDate">
    <vt:lpwstr>2023-11-06T08:36:52Z</vt:lpwstr>
  </property>
  <property fmtid="{D5CDD505-2E9C-101B-9397-08002B2CF9AE}" pid="5" name="MSIP_Label_9d258917-277f-42cd-a3cd-14c4e9ee58bc_Method">
    <vt:lpwstr>Standard</vt:lpwstr>
  </property>
  <property fmtid="{D5CDD505-2E9C-101B-9397-08002B2CF9AE}" pid="6" name="MSIP_Label_9d258917-277f-42cd-a3cd-14c4e9ee58bc_Name">
    <vt:lpwstr>restricted</vt:lpwstr>
  </property>
  <property fmtid="{D5CDD505-2E9C-101B-9397-08002B2CF9AE}" pid="7" name="MSIP_Label_9d258917-277f-42cd-a3cd-14c4e9ee58bc_SiteId">
    <vt:lpwstr>38ae3bcd-9579-4fd4-adda-b42e1495d55a</vt:lpwstr>
  </property>
  <property fmtid="{D5CDD505-2E9C-101B-9397-08002B2CF9AE}" pid="8" name="MSIP_Label_9d258917-277f-42cd-a3cd-14c4e9ee58bc_ActionId">
    <vt:lpwstr>90b2b27d-66ec-410e-8194-364ac2607cef</vt:lpwstr>
  </property>
  <property fmtid="{D5CDD505-2E9C-101B-9397-08002B2CF9AE}" pid="9" name="MSIP_Label_9d258917-277f-42cd-a3cd-14c4e9ee58bc_ContentBits">
    <vt:lpwstr>0</vt:lpwstr>
  </property>
  <property fmtid="{D5CDD505-2E9C-101B-9397-08002B2CF9AE}" pid="10" name="Document_Confidentiality">
    <vt:lpwstr>Restricted</vt:lpwstr>
  </property>
  <property fmtid="{D5CDD505-2E9C-101B-9397-08002B2CF9AE}" pid="11" name="MSIP_Label_d3d538fd-7cd2-4b8b-bd42-f6ee8cc1e568_Enabled">
    <vt:lpwstr>true</vt:lpwstr>
  </property>
  <property fmtid="{D5CDD505-2E9C-101B-9397-08002B2CF9AE}" pid="12" name="MSIP_Label_d3d538fd-7cd2-4b8b-bd42-f6ee8cc1e568_SetDate">
    <vt:lpwstr>2023-12-01T17:39:25Z</vt:lpwstr>
  </property>
  <property fmtid="{D5CDD505-2E9C-101B-9397-08002B2CF9AE}" pid="13" name="MSIP_Label_d3d538fd-7cd2-4b8b-bd42-f6ee8cc1e568_Method">
    <vt:lpwstr>Standard</vt:lpwstr>
  </property>
  <property fmtid="{D5CDD505-2E9C-101B-9397-08002B2CF9AE}" pid="14" name="MSIP_Label_d3d538fd-7cd2-4b8b-bd42-f6ee8cc1e568_Name">
    <vt:lpwstr>d3d538fd-7cd2-4b8b-bd42-f6ee8cc1e568</vt:lpwstr>
  </property>
  <property fmtid="{D5CDD505-2E9C-101B-9397-08002B2CF9AE}" pid="15" name="MSIP_Label_d3d538fd-7cd2-4b8b-bd42-f6ee8cc1e568_SiteId">
    <vt:lpwstr>255bd3b3-8412-4e31-a3ec-56916c7ae8c0</vt:lpwstr>
  </property>
  <property fmtid="{D5CDD505-2E9C-101B-9397-08002B2CF9AE}" pid="16" name="MSIP_Label_d3d538fd-7cd2-4b8b-bd42-f6ee8cc1e568_ActionId">
    <vt:lpwstr>2933cc95-b5a5-4e33-a694-17db30411a7d</vt:lpwstr>
  </property>
  <property fmtid="{D5CDD505-2E9C-101B-9397-08002B2CF9AE}" pid="17" name="MSIP_Label_d3d538fd-7cd2-4b8b-bd42-f6ee8cc1e568_ContentBits">
    <vt:lpwstr>0</vt:lpwstr>
  </property>
  <property fmtid="{D5CDD505-2E9C-101B-9397-08002B2CF9AE}" pid="18" name="ClassificationContentMarkingFooterShapeIds">
    <vt:lpwstr>231b577e,3bdf411,139ae6dd</vt:lpwstr>
  </property>
  <property fmtid="{D5CDD505-2E9C-101B-9397-08002B2CF9AE}" pid="19" name="ClassificationContentMarkingFooterFontProps">
    <vt:lpwstr>#d76600,10,Arial</vt:lpwstr>
  </property>
  <property fmtid="{D5CDD505-2E9C-101B-9397-08002B2CF9AE}" pid="20" name="ClassificationContentMarkingFooterText">
    <vt:lpwstr>Confidential Document</vt:lpwstr>
  </property>
  <property fmtid="{D5CDD505-2E9C-101B-9397-08002B2CF9AE}" pid="21" name="Office of Origin">
    <vt:lpwstr/>
  </property>
  <property fmtid="{D5CDD505-2E9C-101B-9397-08002B2CF9AE}" pid="22" name="MediaServiceImageTags">
    <vt:lpwstr/>
  </property>
  <property fmtid="{D5CDD505-2E9C-101B-9397-08002B2CF9AE}" pid="23" name="gba66df640194346a5267c50f24d4797">
    <vt:lpwstr/>
  </property>
  <property fmtid="{D5CDD505-2E9C-101B-9397-08002B2CF9AE}" pid="24" name="Office_x0020_of_x0020_Origin">
    <vt:lpwstr/>
  </property>
</Properties>
</file>