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C6E0AC9" w14:textId="77777777" w:rsidTr="00B20551">
        <w:trPr>
          <w:cantSplit/>
          <w:trHeight w:hRule="exact" w:val="851"/>
        </w:trPr>
        <w:tc>
          <w:tcPr>
            <w:tcW w:w="1276" w:type="dxa"/>
            <w:tcBorders>
              <w:bottom w:val="single" w:sz="4" w:space="0" w:color="auto"/>
            </w:tcBorders>
            <w:vAlign w:val="bottom"/>
          </w:tcPr>
          <w:p w14:paraId="31EBB818" w14:textId="77777777" w:rsidR="009E6CB7" w:rsidRDefault="009E6CB7" w:rsidP="00B20551">
            <w:pPr>
              <w:spacing w:after="80"/>
            </w:pPr>
          </w:p>
        </w:tc>
        <w:tc>
          <w:tcPr>
            <w:tcW w:w="2268" w:type="dxa"/>
            <w:tcBorders>
              <w:bottom w:val="single" w:sz="4" w:space="0" w:color="auto"/>
            </w:tcBorders>
            <w:vAlign w:val="bottom"/>
          </w:tcPr>
          <w:p w14:paraId="3B023B0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FA01C64" w14:textId="69E95CC7" w:rsidR="009E6CB7" w:rsidRPr="00D47EEA" w:rsidRDefault="00AA3BFE" w:rsidP="00AA3BFE">
            <w:pPr>
              <w:jc w:val="right"/>
            </w:pPr>
            <w:r w:rsidRPr="00AA3BFE">
              <w:rPr>
                <w:sz w:val="40"/>
              </w:rPr>
              <w:t>ECE</w:t>
            </w:r>
            <w:r>
              <w:t>/TRANS/WP.29/2025/</w:t>
            </w:r>
            <w:r w:rsidR="00486A71">
              <w:t>7</w:t>
            </w:r>
            <w:r w:rsidR="00321F10">
              <w:t>6</w:t>
            </w:r>
          </w:p>
        </w:tc>
      </w:tr>
      <w:tr w:rsidR="009E6CB7" w14:paraId="7624203C" w14:textId="77777777" w:rsidTr="00B20551">
        <w:trPr>
          <w:cantSplit/>
          <w:trHeight w:hRule="exact" w:val="2835"/>
        </w:trPr>
        <w:tc>
          <w:tcPr>
            <w:tcW w:w="1276" w:type="dxa"/>
            <w:tcBorders>
              <w:top w:val="single" w:sz="4" w:space="0" w:color="auto"/>
              <w:bottom w:val="single" w:sz="12" w:space="0" w:color="auto"/>
            </w:tcBorders>
          </w:tcPr>
          <w:p w14:paraId="44A08E6C" w14:textId="77777777" w:rsidR="009E6CB7" w:rsidRDefault="00686A48" w:rsidP="00B20551">
            <w:pPr>
              <w:spacing w:before="120"/>
            </w:pPr>
            <w:r>
              <w:rPr>
                <w:noProof/>
                <w:lang w:val="fr-CH" w:eastAsia="fr-CH"/>
              </w:rPr>
              <w:drawing>
                <wp:inline distT="0" distB="0" distL="0" distR="0" wp14:anchorId="02FD8049" wp14:editId="522F2DF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E84910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699A612" w14:textId="77777777" w:rsidR="009E6CB7" w:rsidRDefault="00AA3BFE" w:rsidP="00AA3BFE">
            <w:pPr>
              <w:spacing w:before="240" w:line="240" w:lineRule="exact"/>
            </w:pPr>
            <w:r>
              <w:t>Distr.: General</w:t>
            </w:r>
          </w:p>
          <w:p w14:paraId="23EDC0A8" w14:textId="2CFE3C17" w:rsidR="00AA3BFE" w:rsidRDefault="00FE2F83" w:rsidP="00AA3BFE">
            <w:pPr>
              <w:spacing w:line="240" w:lineRule="exact"/>
            </w:pPr>
            <w:r>
              <w:t>10</w:t>
            </w:r>
            <w:r w:rsidR="00AA3BFE">
              <w:t xml:space="preserve"> </w:t>
            </w:r>
            <w:r w:rsidR="0068703F">
              <w:t>April</w:t>
            </w:r>
            <w:r w:rsidR="00AA3BFE">
              <w:t xml:space="preserve"> 2025</w:t>
            </w:r>
          </w:p>
          <w:p w14:paraId="14C7BECE" w14:textId="77777777" w:rsidR="00AA3BFE" w:rsidRDefault="00AA3BFE" w:rsidP="00AA3BFE">
            <w:pPr>
              <w:spacing w:line="240" w:lineRule="exact"/>
            </w:pPr>
          </w:p>
          <w:p w14:paraId="1EBDE5C3" w14:textId="4DEFA31A" w:rsidR="00AA3BFE" w:rsidRDefault="00AA3BFE" w:rsidP="00AA3BFE">
            <w:pPr>
              <w:spacing w:line="240" w:lineRule="exact"/>
            </w:pPr>
            <w:r>
              <w:t>Original: English</w:t>
            </w:r>
          </w:p>
        </w:tc>
      </w:tr>
    </w:tbl>
    <w:p w14:paraId="6FD08F01" w14:textId="77777777" w:rsidR="002A4E35" w:rsidRPr="001D703D" w:rsidRDefault="002A4E35" w:rsidP="002A4E35">
      <w:pPr>
        <w:spacing w:before="120"/>
        <w:rPr>
          <w:b/>
          <w:sz w:val="28"/>
          <w:szCs w:val="28"/>
        </w:rPr>
      </w:pPr>
      <w:r w:rsidRPr="001D703D">
        <w:rPr>
          <w:b/>
          <w:sz w:val="28"/>
          <w:szCs w:val="28"/>
        </w:rPr>
        <w:t>Economic Commission for Europe</w:t>
      </w:r>
    </w:p>
    <w:p w14:paraId="2F0B0363" w14:textId="77777777" w:rsidR="002A4E35" w:rsidRPr="001D703D" w:rsidRDefault="002A4E35" w:rsidP="002A4E35">
      <w:pPr>
        <w:spacing w:before="120"/>
        <w:rPr>
          <w:sz w:val="28"/>
          <w:szCs w:val="28"/>
        </w:rPr>
      </w:pPr>
      <w:r w:rsidRPr="001D703D">
        <w:rPr>
          <w:sz w:val="28"/>
          <w:szCs w:val="28"/>
        </w:rPr>
        <w:t>Inland Transport Committee</w:t>
      </w:r>
    </w:p>
    <w:p w14:paraId="548DC7B4" w14:textId="77777777" w:rsidR="002A4E35" w:rsidRPr="001D703D" w:rsidRDefault="002A4E35" w:rsidP="002A4E35">
      <w:pPr>
        <w:spacing w:before="120"/>
        <w:rPr>
          <w:b/>
          <w:sz w:val="24"/>
          <w:szCs w:val="24"/>
        </w:rPr>
      </w:pPr>
      <w:r w:rsidRPr="001D703D">
        <w:rPr>
          <w:b/>
          <w:sz w:val="24"/>
          <w:szCs w:val="24"/>
        </w:rPr>
        <w:t>World Forum for Harmonization of Vehicle Regulations</w:t>
      </w:r>
    </w:p>
    <w:p w14:paraId="5E331CF4" w14:textId="77777777" w:rsidR="002A4E35" w:rsidRPr="001D703D" w:rsidRDefault="002A4E35" w:rsidP="002A4E35">
      <w:pPr>
        <w:tabs>
          <w:tab w:val="center" w:pos="4819"/>
        </w:tabs>
        <w:spacing w:before="120"/>
        <w:rPr>
          <w:b/>
          <w:lang w:val="en-US"/>
        </w:rPr>
      </w:pPr>
      <w:r>
        <w:rPr>
          <w:b/>
          <w:lang w:val="en-US"/>
        </w:rPr>
        <w:t xml:space="preserve">196th </w:t>
      </w:r>
      <w:r w:rsidRPr="001D703D">
        <w:rPr>
          <w:b/>
          <w:lang w:val="en-US"/>
        </w:rPr>
        <w:t>session</w:t>
      </w:r>
    </w:p>
    <w:p w14:paraId="69EAB14D" w14:textId="77777777" w:rsidR="002A4E35" w:rsidRPr="001D703D" w:rsidRDefault="002A4E35" w:rsidP="002A4E35">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6BA0D00E" w14:textId="611DF3DA" w:rsidR="002A4E35" w:rsidRPr="001D703D" w:rsidRDefault="002A4E35" w:rsidP="002A4E35">
      <w:r w:rsidRPr="001D703D">
        <w:t>Ite</w:t>
      </w:r>
      <w:r w:rsidRPr="0012673E">
        <w:t>m 4.</w:t>
      </w:r>
      <w:r w:rsidR="00233964">
        <w:t>8.</w:t>
      </w:r>
      <w:r w:rsidR="00A94F70">
        <w:t>1</w:t>
      </w:r>
      <w:r w:rsidR="00321F10">
        <w:t>1</w:t>
      </w:r>
      <w:r>
        <w:t xml:space="preserve"> </w:t>
      </w:r>
      <w:r w:rsidRPr="001D703D">
        <w:t>of the provisional agenda</w:t>
      </w:r>
    </w:p>
    <w:p w14:paraId="135A974F" w14:textId="77777777" w:rsidR="002A4E35" w:rsidRDefault="002A4E35" w:rsidP="002A4E35">
      <w:pPr>
        <w:rPr>
          <w:b/>
        </w:rPr>
      </w:pPr>
      <w:r>
        <w:rPr>
          <w:b/>
        </w:rPr>
        <w:t>1958 Agreement:</w:t>
      </w:r>
    </w:p>
    <w:p w14:paraId="156B6CAC" w14:textId="77777777" w:rsidR="002A4E35" w:rsidRDefault="002A4E35" w:rsidP="002A4E35">
      <w:pPr>
        <w:rPr>
          <w:b/>
        </w:rPr>
      </w:pPr>
      <w:r>
        <w:rPr>
          <w:b/>
        </w:rPr>
        <w:t>Consideration of draft amendments to existing</w:t>
      </w:r>
    </w:p>
    <w:p w14:paraId="5534B416" w14:textId="6A5ECE4C" w:rsidR="002A4E35" w:rsidRDefault="002A4E35" w:rsidP="002A4E35">
      <w:pPr>
        <w:rPr>
          <w:b/>
          <w:bCs/>
        </w:rPr>
      </w:pPr>
      <w:r>
        <w:rPr>
          <w:b/>
        </w:rPr>
        <w:t xml:space="preserve">UN Regulations submitted by </w:t>
      </w:r>
      <w:r w:rsidR="00FF0E6D">
        <w:rPr>
          <w:b/>
        </w:rPr>
        <w:t>GR</w:t>
      </w:r>
      <w:r w:rsidR="00233964">
        <w:rPr>
          <w:b/>
        </w:rPr>
        <w:t>BP</w:t>
      </w:r>
    </w:p>
    <w:p w14:paraId="61ED9345" w14:textId="336F78D2" w:rsidR="002A4E35" w:rsidRDefault="00C87967" w:rsidP="002A4E35">
      <w:pPr>
        <w:pStyle w:val="HChG"/>
        <w:ind w:left="1124" w:right="1138" w:firstLine="0"/>
      </w:pPr>
      <w:r w:rsidRPr="00C87967">
        <w:t xml:space="preserve">Proposal for Supplement </w:t>
      </w:r>
      <w:r w:rsidR="0046665B">
        <w:t>3</w:t>
      </w:r>
      <w:r w:rsidRPr="00C87967">
        <w:t xml:space="preserve"> to the 0</w:t>
      </w:r>
      <w:r w:rsidR="0046665B">
        <w:t>4</w:t>
      </w:r>
      <w:r w:rsidRPr="00C87967">
        <w:t xml:space="preserve"> series of amendments to UN Regulation No. 117 (Tyre Rolling Resistance, Rolling Noise and Wet Grip)</w:t>
      </w:r>
      <w:r w:rsidR="00094E57">
        <w:t xml:space="preserve"> </w:t>
      </w:r>
    </w:p>
    <w:p w14:paraId="7237B1C1" w14:textId="5326674A" w:rsidR="002A4E35" w:rsidRDefault="002A4E35" w:rsidP="002A4E35">
      <w:pPr>
        <w:pStyle w:val="H1G"/>
        <w:rPr>
          <w:szCs w:val="24"/>
        </w:rPr>
      </w:pPr>
      <w:r>
        <w:tab/>
      </w:r>
      <w:r>
        <w:tab/>
      </w:r>
      <w:r>
        <w:rPr>
          <w:szCs w:val="24"/>
        </w:rPr>
        <w:t xml:space="preserve">Submitted by the Working Party on </w:t>
      </w:r>
      <w:r w:rsidR="00D75FD3">
        <w:rPr>
          <w:szCs w:val="24"/>
        </w:rPr>
        <w:t>Noise and Tyres</w:t>
      </w:r>
      <w:r>
        <w:footnoteReference w:customMarkFollows="1" w:id="2"/>
        <w:t>*</w:t>
      </w:r>
    </w:p>
    <w:p w14:paraId="007FC99A" w14:textId="06FCB7D7" w:rsidR="00FF0E6D" w:rsidRDefault="002A4E35" w:rsidP="00EE407E">
      <w:pPr>
        <w:pStyle w:val="SingleTxtG"/>
        <w:rPr>
          <w:lang w:val="en-US"/>
        </w:rPr>
      </w:pPr>
      <w:r>
        <w:rPr>
          <w:lang w:val="en-US"/>
        </w:rPr>
        <w:tab/>
        <w:t xml:space="preserve">The text reproduced below was adopted by the Working Party on </w:t>
      </w:r>
      <w:r w:rsidR="00D75FD3">
        <w:rPr>
          <w:lang w:val="en-US"/>
        </w:rPr>
        <w:t xml:space="preserve">Noise and </w:t>
      </w:r>
      <w:proofErr w:type="spellStart"/>
      <w:r w:rsidR="00D75FD3">
        <w:rPr>
          <w:lang w:val="en-US"/>
        </w:rPr>
        <w:t>Tyres</w:t>
      </w:r>
      <w:proofErr w:type="spellEnd"/>
      <w:r w:rsidR="00D75FD3">
        <w:rPr>
          <w:lang w:val="en-US"/>
        </w:rPr>
        <w:t xml:space="preserve"> </w:t>
      </w:r>
      <w:r w:rsidR="00296D27">
        <w:rPr>
          <w:lang w:val="en-US"/>
        </w:rPr>
        <w:t>(GRBP)</w:t>
      </w:r>
      <w:r>
        <w:rPr>
          <w:lang w:val="en-US"/>
        </w:rPr>
        <w:t xml:space="preserve"> at its </w:t>
      </w:r>
      <w:r w:rsidR="00296D27">
        <w:rPr>
          <w:lang w:val="en-US"/>
        </w:rPr>
        <w:t>eighty</w:t>
      </w:r>
      <w:r w:rsidR="00EE407E">
        <w:rPr>
          <w:lang w:val="en-US"/>
        </w:rPr>
        <w:t>-first</w:t>
      </w:r>
      <w:r>
        <w:rPr>
          <w:lang w:val="en-US"/>
        </w:rPr>
        <w:t xml:space="preserve"> session </w:t>
      </w:r>
      <w:r w:rsidR="007D4A9E">
        <w:rPr>
          <w:lang w:val="en-US"/>
        </w:rPr>
        <w:t>(</w:t>
      </w:r>
      <w:r w:rsidR="007D4A9E" w:rsidRPr="007D4A9E">
        <w:rPr>
          <w:lang w:val="en-US"/>
        </w:rPr>
        <w:t>ECE/TRANS/WP.29/GRBP/79, para.</w:t>
      </w:r>
      <w:r w:rsidR="00C70954">
        <w:rPr>
          <w:lang w:val="en-US"/>
        </w:rPr>
        <w:t xml:space="preserve"> </w:t>
      </w:r>
      <w:r w:rsidR="000E37DE">
        <w:rPr>
          <w:lang w:val="en-US"/>
        </w:rPr>
        <w:t>1</w:t>
      </w:r>
      <w:r w:rsidR="00FD6809">
        <w:rPr>
          <w:lang w:val="en-US"/>
        </w:rPr>
        <w:t>7</w:t>
      </w:r>
      <w:r w:rsidR="007D4A9E">
        <w:rPr>
          <w:lang w:val="en-US"/>
        </w:rPr>
        <w:t xml:space="preserve">). It is </w:t>
      </w:r>
      <w:r w:rsidR="007D4A9E" w:rsidRPr="007D4A9E">
        <w:rPr>
          <w:lang w:val="en-US"/>
        </w:rPr>
        <w:t xml:space="preserve">based </w:t>
      </w:r>
      <w:r w:rsidR="007F0ABC">
        <w:rPr>
          <w:lang w:val="en-US"/>
        </w:rPr>
        <w:t xml:space="preserve">on </w:t>
      </w:r>
      <w:r w:rsidR="007F0ABC" w:rsidRPr="007F0ABC">
        <w:rPr>
          <w:lang w:val="en-US"/>
        </w:rPr>
        <w:t>ECE/TRANS/WP.29/GRBP/2024/23 as amended by GRBP-80-11 and ECE/TRANS/WP.29/GRBP/2025/13, as amended by GRBP-81-09-Rev.1.</w:t>
      </w:r>
      <w:r w:rsidR="005F380B">
        <w:rPr>
          <w:lang w:val="en-US"/>
        </w:rPr>
        <w:t xml:space="preserve"> </w:t>
      </w:r>
      <w:r>
        <w:rPr>
          <w:lang w:val="en-US"/>
        </w:rPr>
        <w:t>It is submitted to the World Forum for Harmonization of Vehicle Regulations (WP.29) and to the Administrative Committee (AC.1) for consideration at their June 2025 sessions.</w:t>
      </w:r>
    </w:p>
    <w:p w14:paraId="052AABBF" w14:textId="01CC8BE8" w:rsidR="00BC16B2" w:rsidRDefault="00BC16B2">
      <w:r>
        <w:br w:type="page"/>
      </w:r>
    </w:p>
    <w:p w14:paraId="3A7EF157" w14:textId="77777777" w:rsidR="00C43557" w:rsidRPr="00C43557" w:rsidRDefault="00C43557" w:rsidP="00C43557">
      <w:pPr>
        <w:suppressAutoHyphens/>
        <w:spacing w:after="120"/>
        <w:ind w:left="1134"/>
        <w:rPr>
          <w:lang w:eastAsia="en-US"/>
        </w:rPr>
      </w:pPr>
      <w:r w:rsidRPr="00C43557">
        <w:rPr>
          <w:bCs/>
          <w:i/>
          <w:lang w:eastAsia="en-US"/>
        </w:rPr>
        <w:lastRenderedPageBreak/>
        <w:t>Paragraph 1.1.</w:t>
      </w:r>
      <w:r w:rsidRPr="00C43557">
        <w:rPr>
          <w:i/>
          <w:iCs/>
          <w:lang w:eastAsia="en-US"/>
        </w:rPr>
        <w:t xml:space="preserve">, </w:t>
      </w:r>
      <w:r w:rsidRPr="00C43557">
        <w:rPr>
          <w:lang w:eastAsia="en-US"/>
        </w:rPr>
        <w:t>amend to read:</w:t>
      </w:r>
    </w:p>
    <w:p w14:paraId="32FD7B9C" w14:textId="0F30C90B" w:rsidR="00C43557" w:rsidRPr="00943A24" w:rsidRDefault="00C43557" w:rsidP="00C43557">
      <w:pPr>
        <w:suppressAutoHyphens/>
        <w:spacing w:after="120"/>
        <w:ind w:left="2268" w:right="1134" w:hanging="1134"/>
        <w:jc w:val="both"/>
        <w:rPr>
          <w:sz w:val="16"/>
          <w:szCs w:val="16"/>
          <w:lang w:eastAsia="en-US"/>
        </w:rPr>
      </w:pPr>
      <w:r w:rsidRPr="00C43557">
        <w:rPr>
          <w:iCs/>
          <w:sz w:val="16"/>
          <w:szCs w:val="16"/>
          <w:lang w:eastAsia="en-US"/>
        </w:rPr>
        <w:t>"</w:t>
      </w:r>
      <w:r w:rsidRPr="00943A24">
        <w:rPr>
          <w:lang w:eastAsia="en-US"/>
        </w:rPr>
        <w:t>1.1.</w:t>
      </w:r>
      <w:r w:rsidRPr="00943A24">
        <w:rPr>
          <w:lang w:eastAsia="en-US"/>
        </w:rPr>
        <w:tab/>
        <w:t xml:space="preserve">This Regulation applies to new pneumatic tyres* of classes C1, C2 and C3 in new state </w:t>
      </w:r>
      <w:proofErr w:type="gramStart"/>
      <w:r w:rsidRPr="00943A24">
        <w:rPr>
          <w:lang w:eastAsia="en-US"/>
        </w:rPr>
        <w:t>with regard to</w:t>
      </w:r>
      <w:proofErr w:type="gramEnd"/>
      <w:r w:rsidRPr="00943A24">
        <w:rPr>
          <w:lang w:eastAsia="en-US"/>
        </w:rPr>
        <w:t xml:space="preserve"> their sound emissions, and rolling resistance, and in new and worn state with regard to adhesion performance on wet surfaces (wet adhesion). It also applies to C1 tyres in new state with regards to their abrasion as defined in paragraph 1.3. of this UN Regulation. It does not, however, apply to:</w:t>
      </w:r>
      <w:r w:rsidRPr="00943A24">
        <w:rPr>
          <w:iCs/>
          <w:sz w:val="16"/>
          <w:szCs w:val="16"/>
          <w:lang w:eastAsia="en-US"/>
        </w:rPr>
        <w:t>"</w:t>
      </w:r>
    </w:p>
    <w:p w14:paraId="417BE3D1" w14:textId="77777777" w:rsidR="00C43557" w:rsidRPr="00943A24" w:rsidRDefault="00C43557" w:rsidP="00C43557">
      <w:pPr>
        <w:suppressAutoHyphens/>
        <w:spacing w:after="120"/>
        <w:ind w:left="1134"/>
        <w:rPr>
          <w:lang w:eastAsia="en-US"/>
        </w:rPr>
      </w:pPr>
      <w:r w:rsidRPr="00943A24">
        <w:rPr>
          <w:i/>
          <w:lang w:eastAsia="en-US"/>
        </w:rPr>
        <w:t>Paragraph 2.11.</w:t>
      </w:r>
      <w:r w:rsidRPr="00943A24">
        <w:rPr>
          <w:i/>
          <w:iCs/>
          <w:lang w:eastAsia="en-US"/>
        </w:rPr>
        <w:t xml:space="preserve"> and</w:t>
      </w:r>
      <w:r w:rsidRPr="00943A24">
        <w:rPr>
          <w:lang w:eastAsia="en-US"/>
        </w:rPr>
        <w:t xml:space="preserve"> </w:t>
      </w:r>
      <w:r w:rsidRPr="00943A24">
        <w:rPr>
          <w:i/>
          <w:iCs/>
          <w:lang w:eastAsia="en-US"/>
        </w:rPr>
        <w:t xml:space="preserve">footnote 2, </w:t>
      </w:r>
      <w:r w:rsidRPr="00943A24">
        <w:rPr>
          <w:lang w:eastAsia="en-US"/>
        </w:rPr>
        <w:t>amend to read:</w:t>
      </w:r>
    </w:p>
    <w:p w14:paraId="48DFA217" w14:textId="15F752AC" w:rsidR="00C43557" w:rsidRPr="00943A24" w:rsidRDefault="00C43557" w:rsidP="00C43557">
      <w:pPr>
        <w:suppressAutoHyphens/>
        <w:spacing w:after="120"/>
        <w:ind w:left="2268" w:right="1134" w:hanging="1134"/>
        <w:jc w:val="both"/>
        <w:rPr>
          <w:lang w:eastAsia="en-US"/>
        </w:rPr>
      </w:pPr>
      <w:r w:rsidRPr="00943A24">
        <w:rPr>
          <w:iCs/>
          <w:sz w:val="16"/>
          <w:szCs w:val="16"/>
          <w:lang w:eastAsia="en-US"/>
        </w:rPr>
        <w:t>"</w:t>
      </w:r>
      <w:r w:rsidRPr="00943A24">
        <w:rPr>
          <w:lang w:eastAsia="en-US"/>
        </w:rPr>
        <w:t>2.11.</w:t>
      </w:r>
      <w:r w:rsidRPr="00943A24">
        <w:rPr>
          <w:lang w:eastAsia="en-US"/>
        </w:rPr>
        <w:tab/>
        <w:t>"</w:t>
      </w:r>
      <w:r w:rsidRPr="00943A24">
        <w:rPr>
          <w:i/>
          <w:iCs/>
          <w:lang w:eastAsia="en-US"/>
        </w:rPr>
        <w:t>Reinforced tyre</w:t>
      </w:r>
      <w:r w:rsidRPr="00943A24">
        <w:rPr>
          <w:lang w:eastAsia="en-US"/>
        </w:rPr>
        <w:t>" or "</w:t>
      </w:r>
      <w:r w:rsidRPr="00943A24">
        <w:rPr>
          <w:i/>
          <w:iCs/>
          <w:lang w:eastAsia="en-US"/>
        </w:rPr>
        <w:t>extra load tyre</w:t>
      </w:r>
      <w:r w:rsidRPr="00943A24">
        <w:rPr>
          <w:lang w:eastAsia="en-US"/>
        </w:rPr>
        <w:t>" of class C1 means a tyre</w:t>
      </w:r>
      <w:r w:rsidRPr="00943A24">
        <w:rPr>
          <w:color w:val="7030A0"/>
          <w:lang w:eastAsia="en-US"/>
        </w:rPr>
        <w:t xml:space="preserve"> </w:t>
      </w:r>
      <w:r w:rsidRPr="00943A24">
        <w:rPr>
          <w:lang w:eastAsia="en-US"/>
        </w:rPr>
        <w:t>designed to carry more load at a higher inflation pressure than the load carried by the corresponding standard version tyre at the standard inflation pressure as specified in ISO 4000-1:2024.</w:t>
      </w:r>
      <w:r w:rsidRPr="00943A24">
        <w:rPr>
          <w:vertAlign w:val="superscript"/>
          <w:lang w:eastAsia="en-US"/>
        </w:rPr>
        <w:t>2</w:t>
      </w:r>
      <w:r w:rsidRPr="00943A24">
        <w:rPr>
          <w:lang w:eastAsia="en-US"/>
        </w:rPr>
        <w:t xml:space="preserve"> </w:t>
      </w:r>
    </w:p>
    <w:p w14:paraId="465A2C0A" w14:textId="27C7FEA2" w:rsidR="00C43557" w:rsidRPr="00943A24" w:rsidRDefault="00C43557" w:rsidP="00C43557">
      <w:pPr>
        <w:suppressAutoHyphens/>
        <w:spacing w:after="120" w:line="240" w:lineRule="auto"/>
        <w:ind w:left="2268" w:right="1134" w:hanging="11"/>
        <w:jc w:val="both"/>
        <w:rPr>
          <w:sz w:val="18"/>
          <w:szCs w:val="18"/>
          <w:lang w:val="en-US" w:eastAsia="en-US"/>
        </w:rPr>
      </w:pPr>
      <w:r w:rsidRPr="00943A24">
        <w:rPr>
          <w:sz w:val="18"/>
          <w:szCs w:val="18"/>
          <w:vertAlign w:val="superscript"/>
          <w:lang w:eastAsia="en-US"/>
        </w:rPr>
        <w:t>2</w:t>
      </w:r>
      <w:r w:rsidRPr="00943A24">
        <w:rPr>
          <w:sz w:val="18"/>
          <w:szCs w:val="18"/>
          <w:lang w:eastAsia="en-US"/>
        </w:rPr>
        <w:tab/>
      </w:r>
      <w:r w:rsidRPr="00943A24">
        <w:rPr>
          <w:sz w:val="18"/>
          <w:szCs w:val="18"/>
          <w:lang w:val="en-US" w:eastAsia="en-US"/>
        </w:rPr>
        <w:t xml:space="preserve">Class C1 </w:t>
      </w:r>
      <w:proofErr w:type="spellStart"/>
      <w:r w:rsidRPr="00943A24">
        <w:rPr>
          <w:sz w:val="18"/>
          <w:szCs w:val="18"/>
          <w:lang w:val="en-US" w:eastAsia="en-US"/>
        </w:rPr>
        <w:t>tyres</w:t>
      </w:r>
      <w:proofErr w:type="spellEnd"/>
      <w:r w:rsidRPr="00943A24">
        <w:rPr>
          <w:sz w:val="18"/>
          <w:szCs w:val="18"/>
          <w:lang w:val="en-US" w:eastAsia="en-US"/>
        </w:rPr>
        <w:t xml:space="preserve"> correspond to "passenger car </w:t>
      </w:r>
      <w:proofErr w:type="spellStart"/>
      <w:r w:rsidRPr="00943A24">
        <w:rPr>
          <w:sz w:val="18"/>
          <w:szCs w:val="18"/>
          <w:lang w:val="en-US" w:eastAsia="en-US"/>
        </w:rPr>
        <w:t>tyres</w:t>
      </w:r>
      <w:proofErr w:type="spellEnd"/>
      <w:r w:rsidRPr="00943A24">
        <w:rPr>
          <w:sz w:val="18"/>
          <w:szCs w:val="18"/>
          <w:lang w:val="en-US" w:eastAsia="en-US"/>
        </w:rPr>
        <w:t>" in ISO 4000-1:2024.</w:t>
      </w:r>
      <w:r w:rsidRPr="00943A24">
        <w:rPr>
          <w:iCs/>
          <w:lang w:eastAsia="en-US"/>
        </w:rPr>
        <w:t>"</w:t>
      </w:r>
    </w:p>
    <w:p w14:paraId="0C5853C1" w14:textId="77777777" w:rsidR="00C43557" w:rsidRPr="004A47FC" w:rsidRDefault="00C43557" w:rsidP="00C43557">
      <w:pPr>
        <w:suppressAutoHyphens/>
        <w:spacing w:after="120"/>
        <w:ind w:left="1134"/>
        <w:rPr>
          <w:bCs/>
          <w:iCs/>
          <w:lang w:eastAsia="en-US"/>
        </w:rPr>
      </w:pPr>
      <w:bookmarkStart w:id="0" w:name="_Hlk190612268"/>
      <w:r w:rsidRPr="004A47FC">
        <w:rPr>
          <w:bCs/>
          <w:i/>
          <w:lang w:eastAsia="en-US"/>
        </w:rPr>
        <w:t>Paragraph 2.13.1.,</w:t>
      </w:r>
      <w:r w:rsidRPr="004A47FC">
        <w:rPr>
          <w:bCs/>
          <w:iCs/>
          <w:lang w:eastAsia="en-US"/>
        </w:rPr>
        <w:t xml:space="preserve"> amend to read:</w:t>
      </w:r>
    </w:p>
    <w:p w14:paraId="3391B79B" w14:textId="58716EF3" w:rsidR="00C43557" w:rsidRPr="004A47FC" w:rsidRDefault="00C43557" w:rsidP="00C43557">
      <w:pPr>
        <w:suppressAutoHyphens/>
        <w:spacing w:after="120"/>
        <w:ind w:left="2268" w:right="1134" w:hanging="1134"/>
        <w:jc w:val="both"/>
        <w:rPr>
          <w:bCs/>
          <w:lang w:eastAsia="en-US"/>
        </w:rPr>
      </w:pPr>
      <w:r w:rsidRPr="004A47FC">
        <w:rPr>
          <w:bCs/>
          <w:iCs/>
          <w:lang w:eastAsia="en-US"/>
        </w:rPr>
        <w:t>"</w:t>
      </w:r>
      <w:bookmarkStart w:id="1" w:name="_Hlk129958870"/>
      <w:r w:rsidRPr="004A47FC">
        <w:rPr>
          <w:bCs/>
          <w:lang w:eastAsia="en-US"/>
        </w:rPr>
        <w:t>2.13.1.</w:t>
      </w:r>
      <w:r w:rsidRPr="004A47FC">
        <w:rPr>
          <w:bCs/>
          <w:lang w:eastAsia="en-US"/>
        </w:rPr>
        <w:tab/>
        <w:t>"</w:t>
      </w:r>
      <w:r w:rsidRPr="004A47FC">
        <w:rPr>
          <w:bCs/>
          <w:i/>
          <w:lang w:eastAsia="en-US"/>
        </w:rPr>
        <w:t>Tyre for use in severe snow conditions</w:t>
      </w:r>
      <w:r w:rsidRPr="004A47FC">
        <w:rPr>
          <w:bCs/>
          <w:lang w:eastAsia="en-US"/>
        </w:rPr>
        <w:t xml:space="preserve">" means a snow tyre or a special use tyre whose tread pattern, tread compound or </w:t>
      </w:r>
      <w:bookmarkStart w:id="2" w:name="_Hlk190612342"/>
      <w:r w:rsidRPr="004A47FC">
        <w:rPr>
          <w:b/>
          <w:lang w:eastAsia="en-US"/>
        </w:rPr>
        <w:t xml:space="preserve">construction </w:t>
      </w:r>
      <w:bookmarkEnd w:id="2"/>
      <w:r w:rsidRPr="004A47FC">
        <w:rPr>
          <w:bCs/>
          <w:lang w:eastAsia="en-US"/>
        </w:rPr>
        <w:t>is specifically designed to be used in severe snow conditions and that fulfils the requirements of paragraphs 6.5. and 6.5.1. of this Regulation.</w:t>
      </w:r>
      <w:bookmarkEnd w:id="1"/>
      <w:r w:rsidRPr="004A47FC">
        <w:rPr>
          <w:bCs/>
          <w:lang w:eastAsia="en-US"/>
        </w:rPr>
        <w:t>"</w:t>
      </w:r>
    </w:p>
    <w:bookmarkEnd w:id="0"/>
    <w:p w14:paraId="783D7A64" w14:textId="77777777" w:rsidR="00C43557" w:rsidRPr="00C43557" w:rsidRDefault="00C43557" w:rsidP="00C43557">
      <w:pPr>
        <w:suppressAutoHyphens/>
        <w:spacing w:after="120"/>
        <w:ind w:left="1134"/>
        <w:rPr>
          <w:lang w:eastAsia="en-US"/>
        </w:rPr>
      </w:pPr>
      <w:r w:rsidRPr="00C43557">
        <w:rPr>
          <w:bCs/>
          <w:i/>
          <w:lang w:eastAsia="en-US"/>
        </w:rPr>
        <w:t>Paragraph 2.16.1.</w:t>
      </w:r>
      <w:r w:rsidRPr="00C43557">
        <w:rPr>
          <w:i/>
          <w:iCs/>
          <w:lang w:eastAsia="en-US"/>
        </w:rPr>
        <w:t xml:space="preserve">, </w:t>
      </w:r>
      <w:r w:rsidRPr="00C43557">
        <w:rPr>
          <w:lang w:eastAsia="en-US"/>
        </w:rPr>
        <w:t>amend to read:</w:t>
      </w:r>
    </w:p>
    <w:p w14:paraId="698D3A4C" w14:textId="33DC67BB" w:rsidR="00C43557" w:rsidRPr="004A47FC" w:rsidRDefault="00C43557" w:rsidP="00C43557">
      <w:pPr>
        <w:suppressAutoHyphens/>
        <w:spacing w:after="120"/>
        <w:ind w:left="2268" w:right="1134" w:hanging="1134"/>
        <w:jc w:val="both"/>
        <w:rPr>
          <w:lang w:eastAsia="en-US"/>
        </w:rPr>
      </w:pPr>
      <w:r w:rsidRPr="004A47FC">
        <w:rPr>
          <w:iCs/>
          <w:sz w:val="16"/>
          <w:szCs w:val="16"/>
          <w:lang w:eastAsia="en-US"/>
        </w:rPr>
        <w:t>"</w:t>
      </w:r>
      <w:r w:rsidRPr="004A47FC">
        <w:rPr>
          <w:lang w:eastAsia="en-US"/>
        </w:rPr>
        <w:t>2.16.1.</w:t>
      </w:r>
      <w:r w:rsidRPr="004A47FC">
        <w:rPr>
          <w:lang w:eastAsia="en-US"/>
        </w:rPr>
        <w:tab/>
        <w:t>"</w:t>
      </w:r>
      <w:r w:rsidRPr="004A47FC">
        <w:rPr>
          <w:i/>
          <w:iCs/>
          <w:lang w:eastAsia="en-US"/>
        </w:rPr>
        <w:t>Principal grooves</w:t>
      </w:r>
      <w:r w:rsidRPr="004A47FC">
        <w:rPr>
          <w:lang w:eastAsia="en-US"/>
        </w:rPr>
        <w:t>" means the wide tread grooves positioned in the central zone of the tyre tread, as defined in Annex 9 to this Regulation.</w:t>
      </w:r>
      <w:r w:rsidRPr="004A47FC">
        <w:rPr>
          <w:iCs/>
          <w:lang w:eastAsia="en-US"/>
        </w:rPr>
        <w:t>"</w:t>
      </w:r>
    </w:p>
    <w:p w14:paraId="6A026C12" w14:textId="77777777" w:rsidR="00C43557" w:rsidRPr="00C43557" w:rsidRDefault="00C43557" w:rsidP="00C43557">
      <w:pPr>
        <w:suppressAutoHyphens/>
        <w:spacing w:after="120"/>
        <w:ind w:left="2410" w:right="1134" w:hanging="1276"/>
        <w:jc w:val="both"/>
        <w:rPr>
          <w:iCs/>
          <w:lang w:eastAsia="en-US"/>
        </w:rPr>
      </w:pPr>
      <w:r w:rsidRPr="00C43557">
        <w:rPr>
          <w:bCs/>
          <w:i/>
          <w:lang w:eastAsia="en-US"/>
        </w:rPr>
        <w:t>Add a new paragraph 2.16.2.</w:t>
      </w:r>
      <w:r w:rsidRPr="00C43557">
        <w:rPr>
          <w:iCs/>
          <w:lang w:eastAsia="en-US"/>
        </w:rPr>
        <w:t>, to read:</w:t>
      </w:r>
    </w:p>
    <w:p w14:paraId="79F8CF0B" w14:textId="77777777" w:rsidR="00C43557" w:rsidRPr="004A47FC" w:rsidRDefault="00C43557" w:rsidP="00C43557">
      <w:pPr>
        <w:suppressAutoHyphens/>
        <w:spacing w:after="120"/>
        <w:ind w:left="2410" w:right="1134" w:hanging="1276"/>
        <w:jc w:val="both"/>
        <w:rPr>
          <w:iCs/>
          <w:lang w:eastAsia="en-US"/>
        </w:rPr>
      </w:pPr>
      <w:r w:rsidRPr="004A47FC">
        <w:rPr>
          <w:iCs/>
          <w:lang w:eastAsia="en-US"/>
        </w:rPr>
        <w:t>"</w:t>
      </w:r>
      <w:r w:rsidRPr="004A47FC">
        <w:rPr>
          <w:lang w:eastAsia="en-US"/>
        </w:rPr>
        <w:t>2.16.2.</w:t>
      </w:r>
      <w:r w:rsidRPr="004A47FC">
        <w:rPr>
          <w:lang w:eastAsia="en-US"/>
        </w:rPr>
        <w:tab/>
        <w:t>"</w:t>
      </w:r>
      <w:r w:rsidRPr="004A47FC">
        <w:rPr>
          <w:i/>
          <w:iCs/>
          <w:lang w:eastAsia="en-US"/>
        </w:rPr>
        <w:t>Tread groove</w:t>
      </w:r>
      <w:r w:rsidRPr="004A47FC">
        <w:rPr>
          <w:lang w:eastAsia="en-US"/>
        </w:rPr>
        <w:t>" means the space between two adjacent ribs and/or blocks in the tread pattern.</w:t>
      </w:r>
      <w:r w:rsidRPr="004A47FC">
        <w:rPr>
          <w:iCs/>
          <w:lang w:eastAsia="en-US"/>
        </w:rPr>
        <w:t>"</w:t>
      </w:r>
    </w:p>
    <w:p w14:paraId="592BD766" w14:textId="31FC930F" w:rsidR="00C43557" w:rsidRPr="00C43557" w:rsidRDefault="00C43557" w:rsidP="00C43557">
      <w:pPr>
        <w:suppressAutoHyphens/>
        <w:spacing w:after="120"/>
        <w:ind w:left="2268" w:right="1134" w:hanging="1134"/>
        <w:jc w:val="both"/>
        <w:rPr>
          <w:lang w:eastAsia="en-US"/>
        </w:rPr>
      </w:pPr>
      <w:r w:rsidRPr="00C43557">
        <w:rPr>
          <w:bCs/>
          <w:i/>
          <w:lang w:eastAsia="en-US"/>
        </w:rPr>
        <w:t>Subparagraphs 2.18.(b), (c), (</w:t>
      </w:r>
      <w:proofErr w:type="spellStart"/>
      <w:r w:rsidRPr="00C43557">
        <w:rPr>
          <w:bCs/>
          <w:i/>
          <w:lang w:eastAsia="en-US"/>
        </w:rPr>
        <w:t>i</w:t>
      </w:r>
      <w:proofErr w:type="spellEnd"/>
      <w:r w:rsidRPr="00C43557">
        <w:rPr>
          <w:bCs/>
          <w:i/>
          <w:lang w:eastAsia="en-US"/>
        </w:rPr>
        <w:t xml:space="preserve">) and (j), </w:t>
      </w:r>
      <w:r w:rsidRPr="00C43557">
        <w:rPr>
          <w:lang w:eastAsia="en-US"/>
        </w:rPr>
        <w:t>amend to read:</w:t>
      </w:r>
    </w:p>
    <w:p w14:paraId="01F34E62" w14:textId="53A57A8F" w:rsidR="00C43557" w:rsidRPr="00C43557" w:rsidRDefault="00C43557" w:rsidP="00C43557">
      <w:pPr>
        <w:suppressAutoHyphens/>
        <w:spacing w:after="120"/>
        <w:ind w:left="2268" w:right="1134" w:hanging="1134"/>
        <w:jc w:val="both"/>
        <w:rPr>
          <w:color w:val="C00000"/>
          <w:lang w:eastAsia="en-US"/>
        </w:rPr>
      </w:pPr>
      <w:r w:rsidRPr="00C43557">
        <w:rPr>
          <w:iCs/>
          <w:sz w:val="16"/>
          <w:szCs w:val="16"/>
          <w:lang w:eastAsia="en-US"/>
        </w:rPr>
        <w:t>"</w:t>
      </w:r>
      <w:r w:rsidRPr="00C43557">
        <w:rPr>
          <w:lang w:eastAsia="en-US"/>
        </w:rPr>
        <w:t>2.18.</w:t>
      </w:r>
      <w:r w:rsidRPr="00C43557">
        <w:rPr>
          <w:lang w:eastAsia="en-US"/>
        </w:rPr>
        <w:tab/>
        <w:t>…</w:t>
      </w:r>
    </w:p>
    <w:p w14:paraId="6E12AF69" w14:textId="13E6C7AA" w:rsidR="00C43557" w:rsidRPr="004A47FC" w:rsidRDefault="00C43557" w:rsidP="00C43557">
      <w:pPr>
        <w:numPr>
          <w:ilvl w:val="0"/>
          <w:numId w:val="32"/>
        </w:numPr>
        <w:suppressAutoHyphens/>
        <w:spacing w:after="120"/>
        <w:ind w:right="1134"/>
        <w:jc w:val="both"/>
        <w:rPr>
          <w:lang w:eastAsia="en-US"/>
        </w:rPr>
      </w:pPr>
      <w:r w:rsidRPr="004A47FC">
        <w:rPr>
          <w:lang w:eastAsia="en-US"/>
        </w:rPr>
        <w:t>F2493 – 24 for the size P225/60R16 and referred to as "SRTT16";</w:t>
      </w:r>
    </w:p>
    <w:p w14:paraId="5DE0369F" w14:textId="579A8DE5" w:rsidR="00C43557" w:rsidRPr="004A47FC" w:rsidRDefault="00C43557" w:rsidP="00C43557">
      <w:pPr>
        <w:numPr>
          <w:ilvl w:val="0"/>
          <w:numId w:val="32"/>
        </w:numPr>
        <w:suppressAutoHyphens/>
        <w:spacing w:after="120"/>
        <w:ind w:right="1134"/>
        <w:jc w:val="both"/>
        <w:rPr>
          <w:lang w:eastAsia="en-US"/>
        </w:rPr>
      </w:pPr>
      <w:r w:rsidRPr="004A47FC">
        <w:rPr>
          <w:lang w:eastAsia="en-US"/>
        </w:rPr>
        <w:t>F3611 – 24 for the size P225/60R16 in worn state and referred to as "moulded SRTT16 worn";</w:t>
      </w:r>
    </w:p>
    <w:p w14:paraId="7D9C5CAE" w14:textId="69FF995F" w:rsidR="00C43557" w:rsidRPr="004A47FC" w:rsidRDefault="00C43557" w:rsidP="00C43557">
      <w:pPr>
        <w:suppressAutoHyphens/>
        <w:spacing w:after="120"/>
        <w:ind w:left="2410" w:right="1134" w:hanging="151"/>
        <w:jc w:val="both"/>
        <w:rPr>
          <w:color w:val="C00000"/>
          <w:lang w:eastAsia="en-US"/>
        </w:rPr>
      </w:pPr>
      <w:r w:rsidRPr="004A47FC">
        <w:rPr>
          <w:lang w:eastAsia="en-US"/>
        </w:rPr>
        <w:t>…</w:t>
      </w:r>
    </w:p>
    <w:p w14:paraId="729C8721" w14:textId="13E71758" w:rsidR="00C43557" w:rsidRPr="004A47FC" w:rsidRDefault="00C43557" w:rsidP="00C43557">
      <w:pPr>
        <w:suppressAutoHyphens/>
        <w:spacing w:after="120"/>
        <w:ind w:left="2835" w:right="1134" w:hanging="567"/>
        <w:jc w:val="both"/>
        <w:rPr>
          <w:lang w:eastAsia="en-US"/>
        </w:rPr>
      </w:pPr>
      <w:r w:rsidRPr="004A47FC">
        <w:rPr>
          <w:lang w:eastAsia="en-US"/>
        </w:rPr>
        <w:t>(</w:t>
      </w:r>
      <w:proofErr w:type="spellStart"/>
      <w:r w:rsidRPr="004A47FC">
        <w:rPr>
          <w:lang w:eastAsia="en-US"/>
        </w:rPr>
        <w:t>i</w:t>
      </w:r>
      <w:proofErr w:type="spellEnd"/>
      <w:r w:rsidRPr="004A47FC">
        <w:rPr>
          <w:lang w:eastAsia="en-US"/>
        </w:rPr>
        <w:t>)</w:t>
      </w:r>
      <w:r w:rsidRPr="004A47FC">
        <w:rPr>
          <w:lang w:eastAsia="en-US"/>
        </w:rPr>
        <w:tab/>
      </w:r>
      <w:bookmarkStart w:id="3" w:name="_Hlk152597765"/>
      <w:r w:rsidRPr="004A47FC">
        <w:rPr>
          <w:lang w:eastAsia="en-US"/>
        </w:rPr>
        <w:t xml:space="preserve">F3676 – </w:t>
      </w:r>
      <w:bookmarkEnd w:id="3"/>
      <w:r w:rsidRPr="004A47FC">
        <w:rPr>
          <w:lang w:eastAsia="en-US"/>
        </w:rPr>
        <w:t>24 for the size 225/45R17 and referred to as "</w:t>
      </w:r>
      <w:bookmarkStart w:id="4" w:name="_Hlk145599085"/>
      <w:r w:rsidRPr="004A47FC">
        <w:rPr>
          <w:lang w:eastAsia="en-US"/>
        </w:rPr>
        <w:t>SRTT17S</w:t>
      </w:r>
      <w:bookmarkEnd w:id="4"/>
      <w:r w:rsidRPr="004A47FC">
        <w:rPr>
          <w:lang w:eastAsia="en-US"/>
        </w:rPr>
        <w:t>";</w:t>
      </w:r>
    </w:p>
    <w:p w14:paraId="79F8EA01" w14:textId="32D3F3DE" w:rsidR="00C43557" w:rsidRPr="00C43557" w:rsidRDefault="00C43557" w:rsidP="00C43557">
      <w:pPr>
        <w:suppressAutoHyphens/>
        <w:spacing w:after="120"/>
        <w:ind w:left="2835" w:right="1134" w:hanging="567"/>
        <w:jc w:val="both"/>
        <w:rPr>
          <w:lang w:eastAsia="en-US"/>
        </w:rPr>
      </w:pPr>
      <w:r w:rsidRPr="004A47FC">
        <w:rPr>
          <w:lang w:eastAsia="en-US"/>
        </w:rPr>
        <w:t>(j)</w:t>
      </w:r>
      <w:r w:rsidRPr="004A47FC">
        <w:rPr>
          <w:lang w:eastAsia="en-US"/>
        </w:rPr>
        <w:tab/>
      </w:r>
      <w:bookmarkStart w:id="5" w:name="_Hlk152597779"/>
      <w:r w:rsidRPr="004A47FC">
        <w:rPr>
          <w:lang w:eastAsia="en-US"/>
        </w:rPr>
        <w:t xml:space="preserve">F3675 – </w:t>
      </w:r>
      <w:bookmarkEnd w:id="5"/>
      <w:r w:rsidRPr="004A47FC">
        <w:rPr>
          <w:lang w:eastAsia="en-US"/>
        </w:rPr>
        <w:t>24 for the size 225/45R17 and</w:t>
      </w:r>
      <w:r w:rsidRPr="00C43557">
        <w:rPr>
          <w:lang w:eastAsia="en-US"/>
        </w:rPr>
        <w:t xml:space="preserve"> referred to as "SRTT17W".</w:t>
      </w:r>
    </w:p>
    <w:p w14:paraId="5D3633A7" w14:textId="77777777" w:rsidR="00C43557" w:rsidRPr="00C43557" w:rsidRDefault="00C43557" w:rsidP="00C43557">
      <w:pPr>
        <w:suppressAutoHyphens/>
        <w:spacing w:after="120"/>
        <w:ind w:left="2410" w:right="1134" w:hanging="151"/>
        <w:jc w:val="both"/>
        <w:rPr>
          <w:lang w:eastAsia="en-US"/>
        </w:rPr>
      </w:pPr>
      <w:r w:rsidRPr="00C43557">
        <w:rPr>
          <w:iCs/>
          <w:lang w:eastAsia="en-US"/>
        </w:rPr>
        <w:t>"</w:t>
      </w:r>
    </w:p>
    <w:p w14:paraId="55BE0186" w14:textId="77777777" w:rsidR="00AE272F" w:rsidRPr="00AE272F" w:rsidRDefault="00AE272F" w:rsidP="00AE272F">
      <w:pPr>
        <w:keepNext/>
        <w:keepLines/>
        <w:suppressAutoHyphens/>
        <w:spacing w:after="120"/>
        <w:ind w:left="1590" w:right="57" w:hanging="456"/>
        <w:jc w:val="both"/>
        <w:rPr>
          <w:lang w:eastAsia="en-US"/>
        </w:rPr>
      </w:pPr>
      <w:r w:rsidRPr="00AE272F">
        <w:rPr>
          <w:i/>
          <w:iCs/>
          <w:lang w:eastAsia="en-US"/>
        </w:rPr>
        <w:t>Paragraph 6.2.1.,</w:t>
      </w:r>
      <w:r w:rsidRPr="00AE272F">
        <w:rPr>
          <w:lang w:eastAsia="en-US"/>
        </w:rPr>
        <w:t xml:space="preserve"> amend to read:</w:t>
      </w:r>
    </w:p>
    <w:p w14:paraId="754D510F" w14:textId="77777777" w:rsidR="00AE272F" w:rsidRPr="00AE272F" w:rsidRDefault="00AE272F" w:rsidP="00AE272F">
      <w:pPr>
        <w:suppressAutoHyphens/>
        <w:spacing w:after="120"/>
        <w:ind w:left="2268" w:right="1134" w:hanging="1134"/>
        <w:jc w:val="both"/>
        <w:rPr>
          <w:lang w:eastAsia="en-US"/>
        </w:rPr>
      </w:pPr>
      <w:r w:rsidRPr="00AE272F">
        <w:rPr>
          <w:lang w:eastAsia="en-US"/>
        </w:rPr>
        <w:t>"6.2.1.</w:t>
      </w:r>
      <w:r w:rsidRPr="00AE272F">
        <w:rPr>
          <w:lang w:eastAsia="en-US"/>
        </w:rPr>
        <w:tab/>
        <w:t>For class C1 tyres, tested in accordance with either procedure given in Annex 5, Part (A), to this Regulation, the tyre shall meet the following requirements:</w:t>
      </w:r>
    </w:p>
    <w:tbl>
      <w:tblPr>
        <w:tblW w:w="6447" w:type="dxa"/>
        <w:tblInd w:w="2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0"/>
        <w:gridCol w:w="3561"/>
        <w:gridCol w:w="1286"/>
      </w:tblGrid>
      <w:tr w:rsidR="00AE272F" w:rsidRPr="00AE272F" w14:paraId="51DBA535" w14:textId="77777777" w:rsidTr="00217430">
        <w:trPr>
          <w:tblHeader/>
        </w:trPr>
        <w:tc>
          <w:tcPr>
            <w:tcW w:w="6447" w:type="dxa"/>
            <w:gridSpan w:val="3"/>
            <w:tcBorders>
              <w:bottom w:val="single" w:sz="4" w:space="0" w:color="auto"/>
            </w:tcBorders>
            <w:shd w:val="clear" w:color="auto" w:fill="auto"/>
            <w:vAlign w:val="bottom"/>
          </w:tcPr>
          <w:p w14:paraId="322BB56B" w14:textId="77777777" w:rsidR="00AE272F" w:rsidRPr="00AE272F" w:rsidRDefault="00AE272F" w:rsidP="00AE272F">
            <w:pPr>
              <w:autoSpaceDE w:val="0"/>
              <w:autoSpaceDN w:val="0"/>
              <w:adjustRightInd w:val="0"/>
              <w:spacing w:before="80" w:after="80" w:line="200" w:lineRule="exact"/>
              <w:ind w:left="113" w:right="113"/>
              <w:jc w:val="center"/>
              <w:rPr>
                <w:i/>
                <w:sz w:val="18"/>
                <w:szCs w:val="18"/>
                <w:lang w:eastAsia="en-US"/>
              </w:rPr>
            </w:pPr>
            <w:r w:rsidRPr="00AE272F">
              <w:rPr>
                <w:i/>
                <w:sz w:val="18"/>
                <w:szCs w:val="18"/>
                <w:lang w:eastAsia="en-US"/>
              </w:rPr>
              <w:t>Stage 1</w:t>
            </w:r>
          </w:p>
        </w:tc>
      </w:tr>
      <w:tr w:rsidR="00AE272F" w:rsidRPr="00AE272F" w14:paraId="39D6E389" w14:textId="77777777" w:rsidTr="00217430">
        <w:trPr>
          <w:tblHeader/>
        </w:trPr>
        <w:tc>
          <w:tcPr>
            <w:tcW w:w="1600" w:type="dxa"/>
            <w:tcBorders>
              <w:top w:val="single" w:sz="4" w:space="0" w:color="auto"/>
              <w:bottom w:val="single" w:sz="12" w:space="0" w:color="auto"/>
            </w:tcBorders>
            <w:shd w:val="clear" w:color="auto" w:fill="auto"/>
            <w:vAlign w:val="bottom"/>
          </w:tcPr>
          <w:p w14:paraId="725DCC33" w14:textId="77777777" w:rsidR="00AE272F" w:rsidRPr="00AE272F" w:rsidRDefault="00AE272F" w:rsidP="00AE272F">
            <w:pPr>
              <w:autoSpaceDE w:val="0"/>
              <w:autoSpaceDN w:val="0"/>
              <w:adjustRightInd w:val="0"/>
              <w:spacing w:before="80" w:after="80" w:line="200" w:lineRule="exact"/>
              <w:ind w:left="113" w:right="113"/>
              <w:rPr>
                <w:i/>
                <w:sz w:val="16"/>
                <w:szCs w:val="16"/>
                <w:lang w:eastAsia="en-US"/>
              </w:rPr>
            </w:pPr>
            <w:r w:rsidRPr="00AE272F">
              <w:rPr>
                <w:i/>
                <w:sz w:val="16"/>
                <w:szCs w:val="16"/>
                <w:lang w:eastAsia="en-US"/>
              </w:rPr>
              <w:t>Category of use</w:t>
            </w:r>
          </w:p>
        </w:tc>
        <w:tc>
          <w:tcPr>
            <w:tcW w:w="3561" w:type="dxa"/>
            <w:tcBorders>
              <w:top w:val="single" w:sz="4" w:space="0" w:color="auto"/>
              <w:bottom w:val="single" w:sz="12" w:space="0" w:color="auto"/>
            </w:tcBorders>
          </w:tcPr>
          <w:p w14:paraId="136FBA97" w14:textId="77777777" w:rsidR="00AE272F" w:rsidRPr="00AE272F" w:rsidRDefault="00AE272F" w:rsidP="00AE272F">
            <w:pPr>
              <w:autoSpaceDE w:val="0"/>
              <w:autoSpaceDN w:val="0"/>
              <w:adjustRightInd w:val="0"/>
              <w:spacing w:before="80" w:after="80" w:line="200" w:lineRule="exact"/>
              <w:ind w:left="113" w:right="113"/>
              <w:jc w:val="right"/>
              <w:rPr>
                <w:i/>
                <w:sz w:val="16"/>
                <w:szCs w:val="16"/>
                <w:lang w:eastAsia="en-US"/>
              </w:rPr>
            </w:pPr>
          </w:p>
        </w:tc>
        <w:tc>
          <w:tcPr>
            <w:tcW w:w="1286" w:type="dxa"/>
            <w:tcBorders>
              <w:top w:val="single" w:sz="4" w:space="0" w:color="auto"/>
              <w:bottom w:val="single" w:sz="12" w:space="0" w:color="auto"/>
            </w:tcBorders>
            <w:shd w:val="clear" w:color="auto" w:fill="auto"/>
            <w:noWrap/>
            <w:vAlign w:val="bottom"/>
          </w:tcPr>
          <w:p w14:paraId="4055E249" w14:textId="77777777" w:rsidR="00AE272F" w:rsidRPr="00AE272F" w:rsidRDefault="00AE272F" w:rsidP="00AE272F">
            <w:pPr>
              <w:autoSpaceDE w:val="0"/>
              <w:autoSpaceDN w:val="0"/>
              <w:adjustRightInd w:val="0"/>
              <w:spacing w:before="80" w:after="80" w:line="200" w:lineRule="exact"/>
              <w:ind w:left="113" w:right="113"/>
              <w:jc w:val="right"/>
              <w:rPr>
                <w:i/>
                <w:sz w:val="16"/>
                <w:szCs w:val="16"/>
                <w:lang w:eastAsia="en-US"/>
              </w:rPr>
            </w:pPr>
            <w:r w:rsidRPr="00AE272F">
              <w:rPr>
                <w:i/>
                <w:sz w:val="16"/>
                <w:szCs w:val="16"/>
                <w:lang w:eastAsia="en-US"/>
              </w:rPr>
              <w:t>Wet grip index (G)</w:t>
            </w:r>
          </w:p>
        </w:tc>
      </w:tr>
      <w:tr w:rsidR="00AE272F" w:rsidRPr="00AE272F" w14:paraId="5F3C80BF" w14:textId="77777777" w:rsidTr="00217430">
        <w:tc>
          <w:tcPr>
            <w:tcW w:w="1600" w:type="dxa"/>
            <w:tcBorders>
              <w:top w:val="single" w:sz="12" w:space="0" w:color="auto"/>
            </w:tcBorders>
            <w:shd w:val="clear" w:color="auto" w:fill="auto"/>
          </w:tcPr>
          <w:p w14:paraId="03E3D085" w14:textId="77777777" w:rsidR="00AE272F" w:rsidRPr="00AE272F" w:rsidRDefault="00AE272F" w:rsidP="00AE272F">
            <w:pPr>
              <w:spacing w:before="40" w:after="40" w:line="220" w:lineRule="exact"/>
              <w:ind w:left="113" w:right="113"/>
              <w:rPr>
                <w:sz w:val="18"/>
                <w:szCs w:val="18"/>
                <w:lang w:eastAsia="de-DE"/>
              </w:rPr>
            </w:pPr>
            <w:r w:rsidRPr="00AE272F">
              <w:rPr>
                <w:sz w:val="18"/>
                <w:szCs w:val="18"/>
                <w:lang w:eastAsia="de-DE"/>
              </w:rPr>
              <w:t xml:space="preserve">Normal </w:t>
            </w:r>
            <w:r w:rsidRPr="00AE272F">
              <w:rPr>
                <w:bCs/>
                <w:sz w:val="18"/>
                <w:szCs w:val="18"/>
                <w:lang w:eastAsia="en-US"/>
              </w:rPr>
              <w:t>tyre</w:t>
            </w:r>
          </w:p>
        </w:tc>
        <w:tc>
          <w:tcPr>
            <w:tcW w:w="3561" w:type="dxa"/>
            <w:tcBorders>
              <w:top w:val="single" w:sz="12" w:space="0" w:color="auto"/>
            </w:tcBorders>
          </w:tcPr>
          <w:p w14:paraId="55C3384F" w14:textId="77777777" w:rsidR="00AE272F" w:rsidRPr="00AE272F" w:rsidRDefault="00AE272F" w:rsidP="00AE272F">
            <w:pPr>
              <w:spacing w:before="40" w:after="40" w:line="220" w:lineRule="exact"/>
              <w:ind w:left="113" w:right="113"/>
              <w:jc w:val="right"/>
              <w:rPr>
                <w:sz w:val="18"/>
                <w:szCs w:val="18"/>
                <w:lang w:eastAsia="de-DE"/>
              </w:rPr>
            </w:pPr>
          </w:p>
        </w:tc>
        <w:tc>
          <w:tcPr>
            <w:tcW w:w="1286" w:type="dxa"/>
            <w:tcBorders>
              <w:top w:val="single" w:sz="12" w:space="0" w:color="auto"/>
            </w:tcBorders>
            <w:shd w:val="clear" w:color="auto" w:fill="auto"/>
          </w:tcPr>
          <w:p w14:paraId="3D541F2B" w14:textId="77777777" w:rsidR="00AE272F" w:rsidRPr="00AE272F" w:rsidRDefault="00AE272F" w:rsidP="00AE272F">
            <w:pPr>
              <w:spacing w:before="40" w:after="40" w:line="220" w:lineRule="exact"/>
              <w:ind w:left="113" w:right="113"/>
              <w:jc w:val="center"/>
              <w:rPr>
                <w:sz w:val="18"/>
                <w:szCs w:val="18"/>
                <w:lang w:eastAsia="en-US"/>
              </w:rPr>
            </w:pPr>
            <w:r w:rsidRPr="00AE272F">
              <w:rPr>
                <w:sz w:val="18"/>
                <w:szCs w:val="18"/>
                <w:lang w:eastAsia="en-US"/>
              </w:rPr>
              <w:t>≥ 1.1</w:t>
            </w:r>
          </w:p>
        </w:tc>
      </w:tr>
      <w:tr w:rsidR="00AE272F" w:rsidRPr="00AE272F" w14:paraId="1ADC2283" w14:textId="77777777" w:rsidTr="00217430">
        <w:tc>
          <w:tcPr>
            <w:tcW w:w="1600" w:type="dxa"/>
            <w:vMerge w:val="restart"/>
            <w:shd w:val="clear" w:color="auto" w:fill="auto"/>
          </w:tcPr>
          <w:p w14:paraId="2F240E35" w14:textId="77777777" w:rsidR="00AE272F" w:rsidRPr="00AE272F" w:rsidRDefault="00AE272F" w:rsidP="00AE272F">
            <w:pPr>
              <w:spacing w:before="40" w:after="40" w:line="220" w:lineRule="exact"/>
              <w:ind w:left="113" w:right="113"/>
              <w:rPr>
                <w:sz w:val="18"/>
                <w:szCs w:val="18"/>
                <w:lang w:eastAsia="de-DE"/>
              </w:rPr>
            </w:pPr>
            <w:r w:rsidRPr="00AE272F">
              <w:rPr>
                <w:sz w:val="18"/>
                <w:szCs w:val="18"/>
                <w:lang w:eastAsia="de-DE"/>
              </w:rPr>
              <w:t xml:space="preserve">Snow </w:t>
            </w:r>
            <w:r w:rsidRPr="00AE272F">
              <w:rPr>
                <w:bCs/>
                <w:sz w:val="18"/>
                <w:szCs w:val="18"/>
                <w:lang w:eastAsia="en-US"/>
              </w:rPr>
              <w:t>tyre</w:t>
            </w:r>
          </w:p>
        </w:tc>
        <w:tc>
          <w:tcPr>
            <w:tcW w:w="3561" w:type="dxa"/>
          </w:tcPr>
          <w:p w14:paraId="1541D389" w14:textId="77777777" w:rsidR="00AE272F" w:rsidRPr="00AE272F" w:rsidRDefault="00AE272F" w:rsidP="00AE272F">
            <w:pPr>
              <w:spacing w:before="40" w:after="40" w:line="220" w:lineRule="exact"/>
              <w:ind w:left="113" w:right="113"/>
              <w:rPr>
                <w:sz w:val="18"/>
                <w:szCs w:val="18"/>
                <w:lang w:eastAsia="en-US"/>
              </w:rPr>
            </w:pPr>
          </w:p>
        </w:tc>
        <w:tc>
          <w:tcPr>
            <w:tcW w:w="1286" w:type="dxa"/>
            <w:shd w:val="clear" w:color="auto" w:fill="auto"/>
          </w:tcPr>
          <w:p w14:paraId="195CDECD" w14:textId="77777777" w:rsidR="00AE272F" w:rsidRPr="00AE272F" w:rsidRDefault="00AE272F" w:rsidP="00AE272F">
            <w:pPr>
              <w:spacing w:before="40" w:after="40" w:line="220" w:lineRule="exact"/>
              <w:ind w:left="113" w:right="113"/>
              <w:jc w:val="center"/>
              <w:rPr>
                <w:sz w:val="18"/>
                <w:szCs w:val="18"/>
                <w:lang w:eastAsia="en-US"/>
              </w:rPr>
            </w:pPr>
            <w:r w:rsidRPr="00AE272F">
              <w:rPr>
                <w:sz w:val="18"/>
                <w:szCs w:val="18"/>
                <w:lang w:eastAsia="en-US"/>
              </w:rPr>
              <w:t>≥ 1.1</w:t>
            </w:r>
          </w:p>
        </w:tc>
      </w:tr>
      <w:tr w:rsidR="00AE272F" w:rsidRPr="00AE272F" w14:paraId="51F1A7A2" w14:textId="77777777" w:rsidTr="00217430">
        <w:tc>
          <w:tcPr>
            <w:tcW w:w="1600" w:type="dxa"/>
            <w:vMerge/>
            <w:shd w:val="clear" w:color="auto" w:fill="auto"/>
          </w:tcPr>
          <w:p w14:paraId="0A24AC5F" w14:textId="77777777" w:rsidR="00AE272F" w:rsidRPr="00AE272F" w:rsidRDefault="00AE272F" w:rsidP="00AE272F">
            <w:pPr>
              <w:spacing w:before="40" w:after="40" w:line="220" w:lineRule="exact"/>
              <w:ind w:left="113" w:right="113"/>
              <w:rPr>
                <w:sz w:val="18"/>
                <w:szCs w:val="18"/>
                <w:lang w:eastAsia="de-DE"/>
              </w:rPr>
            </w:pPr>
          </w:p>
        </w:tc>
        <w:tc>
          <w:tcPr>
            <w:tcW w:w="3561" w:type="dxa"/>
          </w:tcPr>
          <w:p w14:paraId="3BF57581" w14:textId="77777777" w:rsidR="00AE272F" w:rsidRPr="00AE272F" w:rsidRDefault="00AE272F" w:rsidP="00AE272F">
            <w:pPr>
              <w:spacing w:before="40" w:after="40" w:line="220" w:lineRule="exact"/>
              <w:ind w:left="113" w:right="113"/>
              <w:rPr>
                <w:sz w:val="18"/>
                <w:szCs w:val="18"/>
                <w:lang w:eastAsia="en-US"/>
              </w:rPr>
            </w:pPr>
            <w:r w:rsidRPr="00AE272F">
              <w:rPr>
                <w:sz w:val="18"/>
                <w:szCs w:val="18"/>
                <w:lang w:eastAsia="en-US"/>
              </w:rPr>
              <w:t xml:space="preserve">Snow tyre </w:t>
            </w:r>
            <w:r w:rsidRPr="00AE272F">
              <w:rPr>
                <w:bCs/>
                <w:sz w:val="18"/>
                <w:szCs w:val="18"/>
                <w:lang w:eastAsia="en-US"/>
              </w:rPr>
              <w:t xml:space="preserve">that is classified as tyre </w:t>
            </w:r>
            <w:r w:rsidRPr="00AE272F">
              <w:rPr>
                <w:sz w:val="18"/>
                <w:szCs w:val="18"/>
                <w:lang w:eastAsia="en-US"/>
              </w:rPr>
              <w:t>for use in severe snow conditions and with a speed category greater than 160 km/h</w:t>
            </w:r>
          </w:p>
        </w:tc>
        <w:tc>
          <w:tcPr>
            <w:tcW w:w="1286" w:type="dxa"/>
            <w:shd w:val="clear" w:color="auto" w:fill="auto"/>
          </w:tcPr>
          <w:p w14:paraId="52A9AA28" w14:textId="77777777" w:rsidR="00AE272F" w:rsidRPr="00AE272F" w:rsidRDefault="00AE272F" w:rsidP="00AE272F">
            <w:pPr>
              <w:spacing w:before="40" w:after="40" w:line="220" w:lineRule="exact"/>
              <w:ind w:left="113" w:right="113"/>
              <w:jc w:val="center"/>
              <w:rPr>
                <w:sz w:val="18"/>
                <w:szCs w:val="18"/>
                <w:lang w:eastAsia="en-US"/>
              </w:rPr>
            </w:pPr>
            <w:r w:rsidRPr="00AE272F">
              <w:rPr>
                <w:sz w:val="18"/>
                <w:szCs w:val="18"/>
                <w:lang w:eastAsia="en-US"/>
              </w:rPr>
              <w:t>≥ 1.0</w:t>
            </w:r>
          </w:p>
        </w:tc>
      </w:tr>
      <w:tr w:rsidR="00AE272F" w:rsidRPr="00AE272F" w14:paraId="34447792" w14:textId="77777777" w:rsidTr="00217430">
        <w:tc>
          <w:tcPr>
            <w:tcW w:w="1600" w:type="dxa"/>
            <w:vMerge/>
            <w:tcBorders>
              <w:bottom w:val="single" w:sz="4" w:space="0" w:color="auto"/>
            </w:tcBorders>
            <w:shd w:val="clear" w:color="auto" w:fill="auto"/>
          </w:tcPr>
          <w:p w14:paraId="3EB8C94B" w14:textId="77777777" w:rsidR="00AE272F" w:rsidRPr="00AE272F" w:rsidRDefault="00AE272F" w:rsidP="00AE272F">
            <w:pPr>
              <w:spacing w:before="40" w:after="40" w:line="220" w:lineRule="exact"/>
              <w:ind w:left="113" w:right="113"/>
              <w:rPr>
                <w:sz w:val="18"/>
                <w:szCs w:val="18"/>
                <w:lang w:eastAsia="en-US"/>
              </w:rPr>
            </w:pPr>
          </w:p>
        </w:tc>
        <w:tc>
          <w:tcPr>
            <w:tcW w:w="3561" w:type="dxa"/>
          </w:tcPr>
          <w:p w14:paraId="520F1B1C" w14:textId="3C29EDC7" w:rsidR="00AE272F" w:rsidRPr="00AE272F" w:rsidRDefault="00AE272F" w:rsidP="00AE272F">
            <w:pPr>
              <w:spacing w:before="40" w:after="40" w:line="220" w:lineRule="exact"/>
              <w:ind w:left="113" w:right="113"/>
              <w:rPr>
                <w:sz w:val="18"/>
                <w:szCs w:val="18"/>
                <w:lang w:eastAsia="en-US"/>
              </w:rPr>
            </w:pPr>
            <w:r w:rsidRPr="00AE272F">
              <w:rPr>
                <w:sz w:val="18"/>
                <w:szCs w:val="18"/>
                <w:lang w:eastAsia="de-DE"/>
              </w:rPr>
              <w:t xml:space="preserve">Snow tyre </w:t>
            </w:r>
            <w:r w:rsidRPr="00AE272F">
              <w:rPr>
                <w:bCs/>
                <w:sz w:val="18"/>
                <w:szCs w:val="18"/>
                <w:lang w:eastAsia="en-US"/>
              </w:rPr>
              <w:t xml:space="preserve">that is classified as tyre </w:t>
            </w:r>
            <w:r w:rsidRPr="00AE272F">
              <w:rPr>
                <w:sz w:val="18"/>
                <w:szCs w:val="18"/>
                <w:lang w:eastAsia="de-DE"/>
              </w:rPr>
              <w:t xml:space="preserve">for use in severe snow conditions and with a speed category </w:t>
            </w:r>
            <w:r w:rsidRPr="00045FB2">
              <w:rPr>
                <w:sz w:val="18"/>
                <w:szCs w:val="18"/>
                <w:lang w:eastAsia="de-DE"/>
              </w:rPr>
              <w:t>less than or equal to</w:t>
            </w:r>
            <w:r w:rsidR="00045FB2">
              <w:rPr>
                <w:sz w:val="18"/>
                <w:szCs w:val="18"/>
                <w:lang w:eastAsia="de-DE"/>
              </w:rPr>
              <w:t xml:space="preserve"> </w:t>
            </w:r>
            <w:r w:rsidRPr="00AE272F">
              <w:rPr>
                <w:sz w:val="18"/>
                <w:szCs w:val="18"/>
                <w:lang w:eastAsia="de-DE"/>
              </w:rPr>
              <w:t>160 km/h</w:t>
            </w:r>
          </w:p>
        </w:tc>
        <w:tc>
          <w:tcPr>
            <w:tcW w:w="1286" w:type="dxa"/>
            <w:shd w:val="clear" w:color="auto" w:fill="auto"/>
          </w:tcPr>
          <w:p w14:paraId="288FEB59" w14:textId="77777777" w:rsidR="00AE272F" w:rsidRPr="00AE272F" w:rsidRDefault="00AE272F" w:rsidP="00AE272F">
            <w:pPr>
              <w:spacing w:before="40" w:after="40" w:line="220" w:lineRule="exact"/>
              <w:ind w:left="113" w:right="113"/>
              <w:jc w:val="center"/>
              <w:rPr>
                <w:sz w:val="18"/>
                <w:szCs w:val="18"/>
                <w:lang w:eastAsia="en-US"/>
              </w:rPr>
            </w:pPr>
            <w:r w:rsidRPr="00AE272F">
              <w:rPr>
                <w:sz w:val="18"/>
                <w:szCs w:val="18"/>
                <w:lang w:eastAsia="en-US"/>
              </w:rPr>
              <w:t>≥ 0.9</w:t>
            </w:r>
          </w:p>
        </w:tc>
      </w:tr>
      <w:tr w:rsidR="00AE272F" w:rsidRPr="00AE272F" w14:paraId="557EE476" w14:textId="77777777" w:rsidTr="00217430">
        <w:tc>
          <w:tcPr>
            <w:tcW w:w="1600" w:type="dxa"/>
            <w:vMerge w:val="restart"/>
            <w:tcBorders>
              <w:left w:val="single" w:sz="2" w:space="0" w:color="auto"/>
              <w:bottom w:val="single" w:sz="12" w:space="0" w:color="auto"/>
              <w:right w:val="nil"/>
            </w:tcBorders>
            <w:shd w:val="clear" w:color="auto" w:fill="auto"/>
          </w:tcPr>
          <w:p w14:paraId="41ABE565" w14:textId="77777777" w:rsidR="00AE272F" w:rsidRPr="00AE272F" w:rsidDel="003B573F" w:rsidRDefault="00AE272F" w:rsidP="00AE272F">
            <w:pPr>
              <w:spacing w:before="40" w:after="40" w:line="220" w:lineRule="exact"/>
              <w:ind w:left="113" w:right="113"/>
              <w:rPr>
                <w:sz w:val="18"/>
                <w:szCs w:val="18"/>
                <w:lang w:eastAsia="de-DE"/>
              </w:rPr>
            </w:pPr>
            <w:r w:rsidRPr="00AE272F">
              <w:rPr>
                <w:sz w:val="18"/>
                <w:szCs w:val="18"/>
                <w:lang w:eastAsia="de-DE"/>
              </w:rPr>
              <w:lastRenderedPageBreak/>
              <w:t xml:space="preserve">Special use </w:t>
            </w:r>
            <w:r w:rsidRPr="00AE272F">
              <w:rPr>
                <w:bCs/>
                <w:sz w:val="18"/>
                <w:szCs w:val="18"/>
                <w:lang w:eastAsia="en-US"/>
              </w:rPr>
              <w:t>tyre</w:t>
            </w:r>
          </w:p>
        </w:tc>
        <w:tc>
          <w:tcPr>
            <w:tcW w:w="3561" w:type="dxa"/>
            <w:tcBorders>
              <w:left w:val="nil"/>
              <w:bottom w:val="single" w:sz="4" w:space="0" w:color="auto"/>
            </w:tcBorders>
          </w:tcPr>
          <w:p w14:paraId="7A8C26DC" w14:textId="77777777" w:rsidR="00AE272F" w:rsidRPr="00AE272F" w:rsidRDefault="00AE272F" w:rsidP="00AE272F">
            <w:pPr>
              <w:spacing w:before="40" w:after="40" w:line="220" w:lineRule="exact"/>
              <w:ind w:left="113" w:right="113"/>
              <w:jc w:val="right"/>
              <w:rPr>
                <w:sz w:val="18"/>
                <w:szCs w:val="18"/>
                <w:lang w:eastAsia="en-US"/>
              </w:rPr>
            </w:pPr>
          </w:p>
        </w:tc>
        <w:tc>
          <w:tcPr>
            <w:tcW w:w="1286" w:type="dxa"/>
            <w:tcBorders>
              <w:bottom w:val="single" w:sz="4" w:space="0" w:color="auto"/>
            </w:tcBorders>
            <w:shd w:val="clear" w:color="auto" w:fill="auto"/>
          </w:tcPr>
          <w:p w14:paraId="6DBBB796" w14:textId="77777777" w:rsidR="00AE272F" w:rsidRPr="00AE272F" w:rsidRDefault="00AE272F" w:rsidP="00AE272F">
            <w:pPr>
              <w:spacing w:before="40" w:after="40" w:line="220" w:lineRule="exact"/>
              <w:ind w:left="113" w:right="113"/>
              <w:rPr>
                <w:sz w:val="18"/>
                <w:szCs w:val="18"/>
                <w:lang w:eastAsia="en-US"/>
              </w:rPr>
            </w:pPr>
            <w:r w:rsidRPr="00AE272F">
              <w:rPr>
                <w:sz w:val="18"/>
                <w:szCs w:val="18"/>
                <w:lang w:eastAsia="en-US"/>
              </w:rPr>
              <w:t>Not defined</w:t>
            </w:r>
          </w:p>
        </w:tc>
      </w:tr>
      <w:tr w:rsidR="00AE272F" w:rsidRPr="00AE272F" w14:paraId="4FE061FD" w14:textId="77777777" w:rsidTr="00217430">
        <w:tc>
          <w:tcPr>
            <w:tcW w:w="1600" w:type="dxa"/>
            <w:vMerge/>
            <w:tcBorders>
              <w:left w:val="single" w:sz="2" w:space="0" w:color="auto"/>
              <w:bottom w:val="single" w:sz="12" w:space="0" w:color="auto"/>
              <w:right w:val="single" w:sz="2" w:space="0" w:color="auto"/>
            </w:tcBorders>
            <w:shd w:val="clear" w:color="auto" w:fill="auto"/>
          </w:tcPr>
          <w:p w14:paraId="000F5D29" w14:textId="77777777" w:rsidR="00AE272F" w:rsidRPr="00AE272F" w:rsidRDefault="00AE272F" w:rsidP="00AE272F">
            <w:pPr>
              <w:spacing w:before="40" w:after="40" w:line="220" w:lineRule="exact"/>
              <w:ind w:left="113" w:right="113"/>
              <w:rPr>
                <w:sz w:val="18"/>
                <w:szCs w:val="18"/>
                <w:lang w:eastAsia="de-DE"/>
              </w:rPr>
            </w:pPr>
          </w:p>
        </w:tc>
        <w:tc>
          <w:tcPr>
            <w:tcW w:w="3561" w:type="dxa"/>
            <w:tcBorders>
              <w:left w:val="single" w:sz="2" w:space="0" w:color="auto"/>
              <w:bottom w:val="single" w:sz="12" w:space="0" w:color="auto"/>
            </w:tcBorders>
          </w:tcPr>
          <w:p w14:paraId="68759CA6" w14:textId="77777777" w:rsidR="00AE272F" w:rsidRPr="00AE272F" w:rsidRDefault="00AE272F" w:rsidP="00AE272F">
            <w:pPr>
              <w:spacing w:before="40" w:after="40" w:line="220" w:lineRule="exact"/>
              <w:ind w:left="113" w:right="113"/>
              <w:rPr>
                <w:sz w:val="18"/>
                <w:szCs w:val="18"/>
                <w:lang w:eastAsia="en-US"/>
              </w:rPr>
            </w:pPr>
            <w:r w:rsidRPr="00AE272F">
              <w:rPr>
                <w:bCs/>
                <w:sz w:val="18"/>
                <w:szCs w:val="18"/>
                <w:lang w:eastAsia="en-US"/>
              </w:rPr>
              <w:t>Special use tyre that is classified as tyre for use in severe snow conditions</w:t>
            </w:r>
          </w:p>
        </w:tc>
        <w:tc>
          <w:tcPr>
            <w:tcW w:w="1286" w:type="dxa"/>
            <w:tcBorders>
              <w:bottom w:val="single" w:sz="12" w:space="0" w:color="auto"/>
            </w:tcBorders>
            <w:shd w:val="clear" w:color="auto" w:fill="auto"/>
          </w:tcPr>
          <w:p w14:paraId="03077356" w14:textId="77777777" w:rsidR="00AE272F" w:rsidRPr="00AE272F" w:rsidRDefault="00AE272F" w:rsidP="00AE272F">
            <w:pPr>
              <w:spacing w:before="40" w:after="40" w:line="220" w:lineRule="exact"/>
              <w:ind w:left="113" w:right="113"/>
              <w:rPr>
                <w:sz w:val="18"/>
                <w:szCs w:val="18"/>
                <w:lang w:eastAsia="en-US"/>
              </w:rPr>
            </w:pPr>
            <w:r w:rsidRPr="00AE272F">
              <w:rPr>
                <w:sz w:val="18"/>
                <w:szCs w:val="18"/>
                <w:lang w:eastAsia="en-US"/>
              </w:rPr>
              <w:t>Not defined</w:t>
            </w:r>
          </w:p>
        </w:tc>
      </w:tr>
    </w:tbl>
    <w:p w14:paraId="6E1C0625" w14:textId="77777777" w:rsidR="00AE272F" w:rsidRPr="00AE272F" w:rsidRDefault="00AE272F" w:rsidP="00AE272F">
      <w:pPr>
        <w:keepNext/>
        <w:keepLines/>
        <w:suppressAutoHyphens/>
        <w:spacing w:before="120" w:after="120" w:line="240" w:lineRule="auto"/>
        <w:ind w:left="2268" w:right="1134" w:hanging="1134"/>
        <w:jc w:val="both"/>
        <w:rPr>
          <w:bCs/>
          <w:sz w:val="18"/>
          <w:szCs w:val="18"/>
          <w:lang w:eastAsia="en-US"/>
        </w:rPr>
      </w:pPr>
    </w:p>
    <w:tbl>
      <w:tblPr>
        <w:tblW w:w="6447" w:type="dxa"/>
        <w:tblInd w:w="2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8"/>
        <w:gridCol w:w="1275"/>
        <w:gridCol w:w="2278"/>
        <w:gridCol w:w="1276"/>
      </w:tblGrid>
      <w:tr w:rsidR="00AE272F" w:rsidRPr="00AE272F" w14:paraId="4CDF241F" w14:textId="77777777" w:rsidTr="00217430">
        <w:trPr>
          <w:cantSplit/>
          <w:tblHeader/>
        </w:trPr>
        <w:tc>
          <w:tcPr>
            <w:tcW w:w="644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424A51D" w14:textId="77777777" w:rsidR="00AE272F" w:rsidRPr="00AE272F" w:rsidRDefault="00AE272F" w:rsidP="00AE272F">
            <w:pPr>
              <w:autoSpaceDE w:val="0"/>
              <w:autoSpaceDN w:val="0"/>
              <w:adjustRightInd w:val="0"/>
              <w:spacing w:before="80" w:after="80" w:line="240" w:lineRule="auto"/>
              <w:ind w:left="113" w:right="113"/>
              <w:jc w:val="center"/>
              <w:rPr>
                <w:i/>
                <w:sz w:val="18"/>
                <w:szCs w:val="18"/>
                <w:lang w:eastAsia="en-US"/>
              </w:rPr>
            </w:pPr>
            <w:r w:rsidRPr="00AE272F">
              <w:rPr>
                <w:i/>
                <w:sz w:val="18"/>
                <w:szCs w:val="18"/>
                <w:lang w:eastAsia="en-US"/>
              </w:rPr>
              <w:t>Stage 2</w:t>
            </w:r>
          </w:p>
        </w:tc>
      </w:tr>
      <w:tr w:rsidR="00AE272F" w:rsidRPr="00AE272F" w14:paraId="080439C5" w14:textId="77777777" w:rsidTr="00217430">
        <w:trPr>
          <w:cantSplit/>
          <w:tblHeader/>
        </w:trPr>
        <w:tc>
          <w:tcPr>
            <w:tcW w:w="1618" w:type="dxa"/>
            <w:tcBorders>
              <w:top w:val="single" w:sz="4" w:space="0" w:color="auto"/>
              <w:bottom w:val="single" w:sz="12" w:space="0" w:color="auto"/>
            </w:tcBorders>
            <w:shd w:val="clear" w:color="auto" w:fill="auto"/>
            <w:vAlign w:val="bottom"/>
          </w:tcPr>
          <w:p w14:paraId="2779AA41" w14:textId="77777777" w:rsidR="00AE272F" w:rsidRPr="00AE272F" w:rsidRDefault="00AE272F" w:rsidP="00AE272F">
            <w:pPr>
              <w:autoSpaceDE w:val="0"/>
              <w:autoSpaceDN w:val="0"/>
              <w:adjustRightInd w:val="0"/>
              <w:spacing w:before="80" w:after="80" w:line="200" w:lineRule="exact"/>
              <w:ind w:left="113" w:right="113"/>
              <w:rPr>
                <w:i/>
                <w:sz w:val="16"/>
                <w:szCs w:val="16"/>
                <w:lang w:eastAsia="en-US"/>
              </w:rPr>
            </w:pPr>
            <w:r w:rsidRPr="00AE272F">
              <w:rPr>
                <w:i/>
                <w:sz w:val="16"/>
                <w:szCs w:val="16"/>
                <w:lang w:eastAsia="en-US"/>
              </w:rPr>
              <w:t>Category of use</w:t>
            </w:r>
          </w:p>
        </w:tc>
        <w:tc>
          <w:tcPr>
            <w:tcW w:w="3553" w:type="dxa"/>
            <w:gridSpan w:val="2"/>
            <w:tcBorders>
              <w:top w:val="single" w:sz="4" w:space="0" w:color="auto"/>
              <w:bottom w:val="single" w:sz="12" w:space="0" w:color="auto"/>
            </w:tcBorders>
            <w:shd w:val="clear" w:color="auto" w:fill="auto"/>
          </w:tcPr>
          <w:p w14:paraId="01855629" w14:textId="77777777" w:rsidR="00AE272F" w:rsidRPr="00AE272F" w:rsidRDefault="00AE272F" w:rsidP="00AE272F">
            <w:pPr>
              <w:autoSpaceDE w:val="0"/>
              <w:autoSpaceDN w:val="0"/>
              <w:adjustRightInd w:val="0"/>
              <w:spacing w:before="80" w:after="80" w:line="200" w:lineRule="exact"/>
              <w:ind w:left="113" w:right="113"/>
              <w:jc w:val="right"/>
              <w:rPr>
                <w:i/>
                <w:sz w:val="16"/>
                <w:szCs w:val="16"/>
                <w:lang w:eastAsia="en-US"/>
              </w:rPr>
            </w:pPr>
          </w:p>
        </w:tc>
        <w:tc>
          <w:tcPr>
            <w:tcW w:w="1276" w:type="dxa"/>
            <w:tcBorders>
              <w:top w:val="single" w:sz="4" w:space="0" w:color="auto"/>
              <w:bottom w:val="single" w:sz="12" w:space="0" w:color="auto"/>
            </w:tcBorders>
            <w:shd w:val="clear" w:color="auto" w:fill="auto"/>
            <w:noWrap/>
            <w:vAlign w:val="bottom"/>
          </w:tcPr>
          <w:p w14:paraId="73470E80" w14:textId="77777777" w:rsidR="00AE272F" w:rsidRPr="00AE272F" w:rsidRDefault="00AE272F" w:rsidP="00AE272F">
            <w:pPr>
              <w:autoSpaceDE w:val="0"/>
              <w:autoSpaceDN w:val="0"/>
              <w:adjustRightInd w:val="0"/>
              <w:spacing w:before="80" w:after="80" w:line="200" w:lineRule="exact"/>
              <w:ind w:left="113" w:right="113"/>
              <w:jc w:val="right"/>
              <w:rPr>
                <w:i/>
                <w:sz w:val="16"/>
                <w:szCs w:val="16"/>
                <w:lang w:eastAsia="en-US"/>
              </w:rPr>
            </w:pPr>
            <w:r w:rsidRPr="00AE272F">
              <w:rPr>
                <w:i/>
                <w:sz w:val="16"/>
                <w:szCs w:val="16"/>
                <w:lang w:eastAsia="en-US"/>
              </w:rPr>
              <w:t>Wet grip index (G)</w:t>
            </w:r>
          </w:p>
        </w:tc>
      </w:tr>
      <w:tr w:rsidR="00AE272F" w:rsidRPr="00AE272F" w14:paraId="47679291" w14:textId="77777777" w:rsidTr="00217430">
        <w:tc>
          <w:tcPr>
            <w:tcW w:w="5171" w:type="dxa"/>
            <w:gridSpan w:val="3"/>
            <w:tcBorders>
              <w:top w:val="single" w:sz="12" w:space="0" w:color="auto"/>
            </w:tcBorders>
            <w:shd w:val="clear" w:color="auto" w:fill="auto"/>
          </w:tcPr>
          <w:p w14:paraId="2528DD8F" w14:textId="77777777" w:rsidR="00AE272F" w:rsidRPr="00AE272F" w:rsidRDefault="00AE272F" w:rsidP="00AE272F">
            <w:pPr>
              <w:spacing w:before="40" w:after="40" w:line="220" w:lineRule="exact"/>
              <w:ind w:left="113" w:right="113"/>
              <w:rPr>
                <w:sz w:val="18"/>
                <w:szCs w:val="18"/>
                <w:lang w:eastAsia="de-DE"/>
              </w:rPr>
            </w:pPr>
            <w:r w:rsidRPr="00AE272F">
              <w:rPr>
                <w:sz w:val="18"/>
                <w:szCs w:val="18"/>
                <w:lang w:eastAsia="de-DE"/>
              </w:rPr>
              <w:t xml:space="preserve">Normal </w:t>
            </w:r>
            <w:r w:rsidRPr="00AE272F">
              <w:rPr>
                <w:sz w:val="18"/>
                <w:szCs w:val="18"/>
                <w:lang w:eastAsia="en-US"/>
              </w:rPr>
              <w:t>tyre</w:t>
            </w:r>
          </w:p>
        </w:tc>
        <w:tc>
          <w:tcPr>
            <w:tcW w:w="1276" w:type="dxa"/>
            <w:tcBorders>
              <w:top w:val="single" w:sz="12" w:space="0" w:color="auto"/>
            </w:tcBorders>
            <w:shd w:val="clear" w:color="auto" w:fill="auto"/>
          </w:tcPr>
          <w:p w14:paraId="2BC88A1F" w14:textId="77777777" w:rsidR="00AE272F" w:rsidRPr="00AE272F" w:rsidRDefault="00AE272F" w:rsidP="00AE272F">
            <w:pPr>
              <w:spacing w:before="40" w:after="40" w:line="220" w:lineRule="exact"/>
              <w:ind w:left="113" w:right="113"/>
              <w:jc w:val="right"/>
              <w:rPr>
                <w:sz w:val="18"/>
                <w:szCs w:val="18"/>
                <w:lang w:eastAsia="en-US"/>
              </w:rPr>
            </w:pPr>
            <w:r w:rsidRPr="00AE272F">
              <w:rPr>
                <w:sz w:val="18"/>
                <w:szCs w:val="18"/>
                <w:lang w:eastAsia="en-US"/>
              </w:rPr>
              <w:t>≥ 1.2</w:t>
            </w:r>
          </w:p>
        </w:tc>
      </w:tr>
      <w:tr w:rsidR="00AE272F" w:rsidRPr="00AE272F" w14:paraId="381FF536" w14:textId="77777777" w:rsidTr="00217430">
        <w:tc>
          <w:tcPr>
            <w:tcW w:w="1618" w:type="dxa"/>
            <w:vMerge w:val="restart"/>
            <w:tcBorders>
              <w:right w:val="nil"/>
            </w:tcBorders>
            <w:shd w:val="clear" w:color="auto" w:fill="auto"/>
          </w:tcPr>
          <w:p w14:paraId="6B6E8D34" w14:textId="77777777" w:rsidR="00AE272F" w:rsidRPr="00AE272F" w:rsidRDefault="00AE272F" w:rsidP="00AE272F">
            <w:pPr>
              <w:spacing w:before="40" w:after="40" w:line="220" w:lineRule="exact"/>
              <w:ind w:left="113" w:right="113"/>
              <w:rPr>
                <w:sz w:val="18"/>
                <w:szCs w:val="18"/>
                <w:lang w:eastAsia="de-DE"/>
              </w:rPr>
            </w:pPr>
            <w:r w:rsidRPr="00AE272F">
              <w:rPr>
                <w:sz w:val="18"/>
                <w:szCs w:val="18"/>
                <w:lang w:eastAsia="de-DE"/>
              </w:rPr>
              <w:t xml:space="preserve">Snow </w:t>
            </w:r>
            <w:r w:rsidRPr="00AE272F">
              <w:rPr>
                <w:sz w:val="18"/>
                <w:szCs w:val="18"/>
                <w:lang w:eastAsia="en-US"/>
              </w:rPr>
              <w:t>tyre</w:t>
            </w:r>
          </w:p>
        </w:tc>
        <w:tc>
          <w:tcPr>
            <w:tcW w:w="3553" w:type="dxa"/>
            <w:gridSpan w:val="2"/>
            <w:tcBorders>
              <w:left w:val="nil"/>
            </w:tcBorders>
            <w:shd w:val="clear" w:color="auto" w:fill="auto"/>
          </w:tcPr>
          <w:p w14:paraId="0B2BFD81" w14:textId="77777777" w:rsidR="00AE272F" w:rsidRPr="00AE272F" w:rsidRDefault="00AE272F" w:rsidP="00AE272F">
            <w:pPr>
              <w:spacing w:before="40" w:after="40" w:line="220" w:lineRule="exact"/>
              <w:ind w:left="113" w:right="113"/>
              <w:rPr>
                <w:sz w:val="18"/>
                <w:szCs w:val="18"/>
                <w:lang w:eastAsia="en-US"/>
              </w:rPr>
            </w:pPr>
          </w:p>
        </w:tc>
        <w:tc>
          <w:tcPr>
            <w:tcW w:w="1276" w:type="dxa"/>
            <w:shd w:val="clear" w:color="auto" w:fill="auto"/>
          </w:tcPr>
          <w:p w14:paraId="31A8E9D9" w14:textId="77777777" w:rsidR="00AE272F" w:rsidRPr="00AE272F" w:rsidRDefault="00AE272F" w:rsidP="00AE272F">
            <w:pPr>
              <w:spacing w:before="40" w:after="40" w:line="220" w:lineRule="exact"/>
              <w:ind w:left="113" w:right="113"/>
              <w:jc w:val="right"/>
              <w:rPr>
                <w:sz w:val="18"/>
                <w:szCs w:val="18"/>
                <w:lang w:eastAsia="en-US"/>
              </w:rPr>
            </w:pPr>
            <w:r w:rsidRPr="00AE272F">
              <w:rPr>
                <w:sz w:val="18"/>
                <w:szCs w:val="18"/>
                <w:lang w:eastAsia="en-US"/>
              </w:rPr>
              <w:t>≥ 1.2</w:t>
            </w:r>
          </w:p>
        </w:tc>
      </w:tr>
      <w:tr w:rsidR="00AE272F" w:rsidRPr="00AE272F" w14:paraId="6B841A2A" w14:textId="77777777" w:rsidTr="00217430">
        <w:tc>
          <w:tcPr>
            <w:tcW w:w="1618" w:type="dxa"/>
            <w:vMerge/>
            <w:tcBorders>
              <w:right w:val="single" w:sz="4" w:space="0" w:color="auto"/>
            </w:tcBorders>
            <w:shd w:val="clear" w:color="auto" w:fill="auto"/>
          </w:tcPr>
          <w:p w14:paraId="3D0EE81E" w14:textId="77777777" w:rsidR="00AE272F" w:rsidRPr="00AE272F" w:rsidRDefault="00AE272F" w:rsidP="00AE272F">
            <w:pPr>
              <w:spacing w:before="40" w:after="40" w:line="220" w:lineRule="exact"/>
              <w:ind w:left="113" w:right="113"/>
              <w:rPr>
                <w:sz w:val="18"/>
                <w:szCs w:val="18"/>
                <w:lang w:eastAsia="de-DE"/>
              </w:rPr>
            </w:pPr>
          </w:p>
        </w:tc>
        <w:tc>
          <w:tcPr>
            <w:tcW w:w="1275" w:type="dxa"/>
            <w:vMerge w:val="restart"/>
            <w:tcBorders>
              <w:left w:val="single" w:sz="4" w:space="0" w:color="auto"/>
            </w:tcBorders>
            <w:shd w:val="clear" w:color="auto" w:fill="auto"/>
          </w:tcPr>
          <w:p w14:paraId="7FEB9605" w14:textId="77777777" w:rsidR="00AE272F" w:rsidRPr="00AE272F" w:rsidRDefault="00AE272F" w:rsidP="00AE272F">
            <w:pPr>
              <w:spacing w:before="40" w:after="40" w:line="220" w:lineRule="exact"/>
              <w:ind w:left="113" w:right="113"/>
              <w:rPr>
                <w:sz w:val="18"/>
                <w:szCs w:val="18"/>
                <w:lang w:eastAsia="en-US"/>
              </w:rPr>
            </w:pPr>
            <w:r w:rsidRPr="00AE272F">
              <w:rPr>
                <w:sz w:val="18"/>
                <w:szCs w:val="18"/>
                <w:lang w:eastAsia="en-US"/>
              </w:rPr>
              <w:t>Snow tyre that is classified as tyre for use in severe snow conditions</w:t>
            </w:r>
          </w:p>
        </w:tc>
        <w:tc>
          <w:tcPr>
            <w:tcW w:w="2278" w:type="dxa"/>
            <w:shd w:val="clear" w:color="auto" w:fill="auto"/>
          </w:tcPr>
          <w:p w14:paraId="0BE736D4" w14:textId="77777777" w:rsidR="00AE272F" w:rsidRPr="00AE272F" w:rsidRDefault="00AE272F" w:rsidP="00AE272F">
            <w:pPr>
              <w:suppressAutoHyphens/>
              <w:spacing w:before="40" w:after="40" w:line="220" w:lineRule="exact"/>
              <w:ind w:left="113" w:right="113"/>
              <w:rPr>
                <w:sz w:val="18"/>
                <w:szCs w:val="18"/>
                <w:lang w:eastAsia="en-US"/>
              </w:rPr>
            </w:pPr>
            <w:r w:rsidRPr="00AE272F">
              <w:rPr>
                <w:sz w:val="18"/>
                <w:szCs w:val="18"/>
                <w:lang w:eastAsia="en-US"/>
              </w:rPr>
              <w:t>Speed category greater than 160 km/h</w:t>
            </w:r>
          </w:p>
        </w:tc>
        <w:tc>
          <w:tcPr>
            <w:tcW w:w="1276" w:type="dxa"/>
            <w:shd w:val="clear" w:color="auto" w:fill="auto"/>
          </w:tcPr>
          <w:p w14:paraId="402F23FB" w14:textId="77777777" w:rsidR="00AE272F" w:rsidRPr="00AE272F" w:rsidRDefault="00AE272F" w:rsidP="00AE272F">
            <w:pPr>
              <w:spacing w:before="40" w:after="40" w:line="220" w:lineRule="exact"/>
              <w:ind w:left="113" w:right="113"/>
              <w:jc w:val="right"/>
              <w:rPr>
                <w:sz w:val="18"/>
                <w:szCs w:val="18"/>
                <w:lang w:eastAsia="en-US"/>
              </w:rPr>
            </w:pPr>
            <w:r w:rsidRPr="00AE272F">
              <w:rPr>
                <w:sz w:val="18"/>
                <w:szCs w:val="18"/>
                <w:lang w:eastAsia="en-US"/>
              </w:rPr>
              <w:t>≥ 1.1</w:t>
            </w:r>
          </w:p>
        </w:tc>
      </w:tr>
      <w:tr w:rsidR="00AE272F" w:rsidRPr="00AE272F" w14:paraId="580C068E" w14:textId="77777777" w:rsidTr="00217430">
        <w:tc>
          <w:tcPr>
            <w:tcW w:w="1618" w:type="dxa"/>
            <w:vMerge/>
            <w:tcBorders>
              <w:right w:val="single" w:sz="4" w:space="0" w:color="auto"/>
            </w:tcBorders>
            <w:shd w:val="clear" w:color="auto" w:fill="auto"/>
          </w:tcPr>
          <w:p w14:paraId="45ECB01F" w14:textId="77777777" w:rsidR="00AE272F" w:rsidRPr="00AE272F" w:rsidRDefault="00AE272F" w:rsidP="00AE272F">
            <w:pPr>
              <w:spacing w:before="40" w:after="40" w:line="220" w:lineRule="exact"/>
              <w:ind w:left="113" w:right="113"/>
              <w:rPr>
                <w:sz w:val="18"/>
                <w:szCs w:val="18"/>
                <w:lang w:eastAsia="en-US"/>
              </w:rPr>
            </w:pPr>
          </w:p>
        </w:tc>
        <w:tc>
          <w:tcPr>
            <w:tcW w:w="1275" w:type="dxa"/>
            <w:vMerge/>
            <w:tcBorders>
              <w:left w:val="single" w:sz="4" w:space="0" w:color="auto"/>
            </w:tcBorders>
            <w:shd w:val="clear" w:color="auto" w:fill="auto"/>
          </w:tcPr>
          <w:p w14:paraId="242D80A3" w14:textId="77777777" w:rsidR="00AE272F" w:rsidRPr="00AE272F" w:rsidRDefault="00AE272F" w:rsidP="00AE272F">
            <w:pPr>
              <w:spacing w:before="40" w:after="40" w:line="220" w:lineRule="exact"/>
              <w:ind w:left="113" w:right="113"/>
              <w:rPr>
                <w:sz w:val="18"/>
                <w:szCs w:val="18"/>
                <w:lang w:eastAsia="en-US"/>
              </w:rPr>
            </w:pPr>
          </w:p>
        </w:tc>
        <w:tc>
          <w:tcPr>
            <w:tcW w:w="2278" w:type="dxa"/>
            <w:shd w:val="clear" w:color="auto" w:fill="auto"/>
          </w:tcPr>
          <w:p w14:paraId="00ACABDC" w14:textId="2F93CCC7" w:rsidR="00AE272F" w:rsidRPr="00AE272F" w:rsidRDefault="00AE272F" w:rsidP="00AE272F">
            <w:pPr>
              <w:spacing w:before="40" w:after="40" w:line="220" w:lineRule="exact"/>
              <w:ind w:left="113" w:right="113"/>
              <w:rPr>
                <w:sz w:val="18"/>
                <w:szCs w:val="18"/>
                <w:lang w:eastAsia="en-US"/>
              </w:rPr>
            </w:pPr>
            <w:r w:rsidRPr="00AE272F">
              <w:rPr>
                <w:sz w:val="18"/>
                <w:szCs w:val="18"/>
                <w:lang w:eastAsia="en-US"/>
              </w:rPr>
              <w:t xml:space="preserve">Speed category </w:t>
            </w:r>
            <w:r w:rsidRPr="00045FB2">
              <w:rPr>
                <w:sz w:val="18"/>
                <w:szCs w:val="18"/>
                <w:lang w:eastAsia="en-US"/>
              </w:rPr>
              <w:t>less than or equal to</w:t>
            </w:r>
            <w:r w:rsidR="00045FB2">
              <w:rPr>
                <w:sz w:val="18"/>
                <w:szCs w:val="18"/>
                <w:lang w:eastAsia="en-US"/>
              </w:rPr>
              <w:t xml:space="preserve"> </w:t>
            </w:r>
            <w:r w:rsidRPr="00AE272F">
              <w:rPr>
                <w:sz w:val="18"/>
                <w:szCs w:val="18"/>
                <w:lang w:eastAsia="en-US"/>
              </w:rPr>
              <w:t>160 km/h</w:t>
            </w:r>
          </w:p>
        </w:tc>
        <w:tc>
          <w:tcPr>
            <w:tcW w:w="1276" w:type="dxa"/>
            <w:shd w:val="clear" w:color="auto" w:fill="auto"/>
          </w:tcPr>
          <w:p w14:paraId="7B49C4B3" w14:textId="77777777" w:rsidR="00AE272F" w:rsidRPr="00AE272F" w:rsidRDefault="00AE272F" w:rsidP="00AE272F">
            <w:pPr>
              <w:spacing w:before="40" w:after="40" w:line="220" w:lineRule="exact"/>
              <w:ind w:left="113" w:right="113"/>
              <w:jc w:val="right"/>
              <w:rPr>
                <w:sz w:val="18"/>
                <w:szCs w:val="18"/>
                <w:lang w:eastAsia="en-US"/>
              </w:rPr>
            </w:pPr>
            <w:r w:rsidRPr="00AE272F">
              <w:rPr>
                <w:sz w:val="18"/>
                <w:szCs w:val="18"/>
                <w:lang w:eastAsia="en-US"/>
              </w:rPr>
              <w:t>≥ 1.0</w:t>
            </w:r>
          </w:p>
        </w:tc>
      </w:tr>
      <w:tr w:rsidR="00AE272F" w:rsidRPr="00AE272F" w14:paraId="0C112F4C" w14:textId="77777777" w:rsidTr="00217430">
        <w:tc>
          <w:tcPr>
            <w:tcW w:w="1618" w:type="dxa"/>
            <w:vMerge/>
            <w:tcBorders>
              <w:right w:val="single" w:sz="4" w:space="0" w:color="auto"/>
            </w:tcBorders>
            <w:shd w:val="clear" w:color="auto" w:fill="auto"/>
          </w:tcPr>
          <w:p w14:paraId="606460CF" w14:textId="77777777" w:rsidR="00AE272F" w:rsidRPr="00AE272F" w:rsidRDefault="00AE272F" w:rsidP="00AE272F">
            <w:pPr>
              <w:spacing w:before="40" w:after="40" w:line="220" w:lineRule="exact"/>
              <w:ind w:left="113" w:right="113"/>
              <w:rPr>
                <w:sz w:val="18"/>
                <w:szCs w:val="18"/>
                <w:lang w:eastAsia="en-US"/>
              </w:rPr>
            </w:pPr>
          </w:p>
        </w:tc>
        <w:tc>
          <w:tcPr>
            <w:tcW w:w="1275" w:type="dxa"/>
            <w:vMerge/>
            <w:tcBorders>
              <w:left w:val="single" w:sz="4" w:space="0" w:color="auto"/>
            </w:tcBorders>
            <w:shd w:val="clear" w:color="auto" w:fill="auto"/>
          </w:tcPr>
          <w:p w14:paraId="05E2BC45" w14:textId="77777777" w:rsidR="00AE272F" w:rsidRPr="00AE272F" w:rsidRDefault="00AE272F" w:rsidP="00AE272F">
            <w:pPr>
              <w:spacing w:before="40" w:after="40" w:line="220" w:lineRule="exact"/>
              <w:ind w:left="113" w:right="113"/>
              <w:rPr>
                <w:sz w:val="18"/>
                <w:szCs w:val="18"/>
                <w:lang w:eastAsia="de-DE"/>
              </w:rPr>
            </w:pPr>
          </w:p>
        </w:tc>
        <w:tc>
          <w:tcPr>
            <w:tcW w:w="2278" w:type="dxa"/>
            <w:shd w:val="clear" w:color="auto" w:fill="auto"/>
          </w:tcPr>
          <w:p w14:paraId="665D5916" w14:textId="77777777" w:rsidR="00AE272F" w:rsidRPr="00AE272F" w:rsidRDefault="00AE272F" w:rsidP="00AE272F">
            <w:pPr>
              <w:spacing w:before="40" w:after="40" w:line="220" w:lineRule="exact"/>
              <w:ind w:left="113" w:right="113"/>
              <w:rPr>
                <w:sz w:val="18"/>
                <w:szCs w:val="18"/>
                <w:lang w:eastAsia="de-DE"/>
              </w:rPr>
            </w:pPr>
            <w:r w:rsidRPr="00AE272F">
              <w:rPr>
                <w:sz w:val="18"/>
                <w:szCs w:val="18"/>
                <w:lang w:eastAsia="de-DE"/>
              </w:rPr>
              <w:t>Ice grip tyres</w:t>
            </w:r>
          </w:p>
        </w:tc>
        <w:tc>
          <w:tcPr>
            <w:tcW w:w="1276" w:type="dxa"/>
            <w:shd w:val="clear" w:color="auto" w:fill="auto"/>
          </w:tcPr>
          <w:p w14:paraId="262F9FC6" w14:textId="77777777" w:rsidR="00AE272F" w:rsidRPr="00AE272F" w:rsidRDefault="00AE272F" w:rsidP="00AE272F">
            <w:pPr>
              <w:spacing w:before="40" w:after="40" w:line="220" w:lineRule="exact"/>
              <w:ind w:left="113" w:right="113"/>
              <w:jc w:val="right"/>
              <w:rPr>
                <w:sz w:val="18"/>
                <w:szCs w:val="18"/>
                <w:lang w:eastAsia="en-US"/>
              </w:rPr>
            </w:pPr>
            <w:r w:rsidRPr="00AE272F">
              <w:rPr>
                <w:sz w:val="18"/>
                <w:szCs w:val="18"/>
                <w:lang w:eastAsia="en-US"/>
              </w:rPr>
              <w:t>≥ 1.0</w:t>
            </w:r>
          </w:p>
        </w:tc>
      </w:tr>
      <w:tr w:rsidR="00AE272F" w:rsidRPr="00AE272F" w14:paraId="68620A81" w14:textId="77777777" w:rsidTr="00217430">
        <w:tc>
          <w:tcPr>
            <w:tcW w:w="5171" w:type="dxa"/>
            <w:gridSpan w:val="3"/>
            <w:tcBorders>
              <w:bottom w:val="nil"/>
            </w:tcBorders>
            <w:shd w:val="clear" w:color="auto" w:fill="auto"/>
          </w:tcPr>
          <w:p w14:paraId="0A502B36" w14:textId="77777777" w:rsidR="00AE272F" w:rsidRPr="00AE272F" w:rsidRDefault="00AE272F" w:rsidP="00AE272F">
            <w:pPr>
              <w:spacing w:before="40" w:after="40" w:line="220" w:lineRule="exact"/>
              <w:ind w:left="113" w:right="113"/>
              <w:rPr>
                <w:sz w:val="18"/>
                <w:szCs w:val="18"/>
                <w:lang w:eastAsia="en-US"/>
              </w:rPr>
            </w:pPr>
            <w:r w:rsidRPr="00AE272F">
              <w:rPr>
                <w:sz w:val="18"/>
                <w:szCs w:val="18"/>
                <w:lang w:eastAsia="de-DE"/>
              </w:rPr>
              <w:t xml:space="preserve">Special use </w:t>
            </w:r>
            <w:r w:rsidRPr="00AE272F">
              <w:rPr>
                <w:sz w:val="18"/>
                <w:szCs w:val="18"/>
                <w:lang w:eastAsia="en-US"/>
              </w:rPr>
              <w:t>tyre</w:t>
            </w:r>
          </w:p>
        </w:tc>
        <w:tc>
          <w:tcPr>
            <w:tcW w:w="1276" w:type="dxa"/>
            <w:shd w:val="clear" w:color="auto" w:fill="auto"/>
          </w:tcPr>
          <w:p w14:paraId="40967DB9" w14:textId="77777777" w:rsidR="00AE272F" w:rsidRPr="00AE272F" w:rsidRDefault="00AE272F" w:rsidP="00AE272F">
            <w:pPr>
              <w:spacing w:before="40" w:after="40" w:line="220" w:lineRule="exact"/>
              <w:ind w:left="113" w:right="113"/>
              <w:jc w:val="right"/>
              <w:rPr>
                <w:sz w:val="18"/>
                <w:szCs w:val="18"/>
                <w:lang w:eastAsia="en-US"/>
              </w:rPr>
            </w:pPr>
            <w:r w:rsidRPr="00AE272F">
              <w:rPr>
                <w:sz w:val="18"/>
                <w:szCs w:val="18"/>
                <w:lang w:eastAsia="en-US"/>
              </w:rPr>
              <w:t>≥ 1.1</w:t>
            </w:r>
          </w:p>
        </w:tc>
      </w:tr>
      <w:tr w:rsidR="00AE272F" w:rsidRPr="00AE272F" w14:paraId="6B7E46B5" w14:textId="77777777" w:rsidTr="00217430">
        <w:tc>
          <w:tcPr>
            <w:tcW w:w="1618" w:type="dxa"/>
            <w:tcBorders>
              <w:top w:val="nil"/>
              <w:bottom w:val="single" w:sz="12" w:space="0" w:color="auto"/>
            </w:tcBorders>
            <w:shd w:val="clear" w:color="auto" w:fill="auto"/>
          </w:tcPr>
          <w:p w14:paraId="1439F113" w14:textId="77777777" w:rsidR="00AE272F" w:rsidRPr="00AE272F" w:rsidRDefault="00AE272F" w:rsidP="00AE272F">
            <w:pPr>
              <w:spacing w:before="40" w:after="40" w:line="220" w:lineRule="exact"/>
              <w:ind w:left="113" w:right="113"/>
              <w:rPr>
                <w:sz w:val="18"/>
                <w:szCs w:val="18"/>
                <w:lang w:eastAsia="de-DE"/>
              </w:rPr>
            </w:pPr>
          </w:p>
        </w:tc>
        <w:tc>
          <w:tcPr>
            <w:tcW w:w="3553" w:type="dxa"/>
            <w:gridSpan w:val="2"/>
            <w:tcBorders>
              <w:top w:val="single" w:sz="4" w:space="0" w:color="auto"/>
              <w:bottom w:val="single" w:sz="12" w:space="0" w:color="auto"/>
            </w:tcBorders>
            <w:shd w:val="clear" w:color="auto" w:fill="auto"/>
          </w:tcPr>
          <w:p w14:paraId="0DE22332" w14:textId="77777777" w:rsidR="00AE272F" w:rsidRPr="00AE272F" w:rsidRDefault="00AE272F" w:rsidP="00AE272F">
            <w:pPr>
              <w:spacing w:before="40" w:after="40" w:line="220" w:lineRule="exact"/>
              <w:ind w:left="113" w:right="113"/>
              <w:jc w:val="both"/>
              <w:rPr>
                <w:sz w:val="18"/>
                <w:szCs w:val="18"/>
                <w:lang w:eastAsia="de-DE"/>
              </w:rPr>
            </w:pPr>
            <w:r w:rsidRPr="00AE272F">
              <w:rPr>
                <w:sz w:val="18"/>
                <w:szCs w:val="18"/>
                <w:lang w:eastAsia="de-DE"/>
              </w:rPr>
              <w:t>Special use tyre that is classified as tyre for use in severe snow conditions</w:t>
            </w:r>
          </w:p>
        </w:tc>
        <w:tc>
          <w:tcPr>
            <w:tcW w:w="1276" w:type="dxa"/>
            <w:tcBorders>
              <w:bottom w:val="single" w:sz="12" w:space="0" w:color="auto"/>
            </w:tcBorders>
            <w:shd w:val="clear" w:color="auto" w:fill="auto"/>
          </w:tcPr>
          <w:p w14:paraId="376CFEF8" w14:textId="77777777" w:rsidR="00AE272F" w:rsidRPr="00AE272F" w:rsidRDefault="00AE272F" w:rsidP="00AE272F">
            <w:pPr>
              <w:spacing w:before="40" w:after="40" w:line="220" w:lineRule="exact"/>
              <w:ind w:left="113" w:right="113"/>
              <w:jc w:val="right"/>
              <w:rPr>
                <w:sz w:val="18"/>
                <w:szCs w:val="18"/>
                <w:lang w:eastAsia="en-US"/>
              </w:rPr>
            </w:pPr>
            <w:r w:rsidRPr="00AE272F">
              <w:rPr>
                <w:sz w:val="18"/>
                <w:szCs w:val="18"/>
                <w:lang w:eastAsia="en-US"/>
              </w:rPr>
              <w:t>≥ 1.0</w:t>
            </w:r>
          </w:p>
        </w:tc>
      </w:tr>
    </w:tbl>
    <w:p w14:paraId="666B8D0E" w14:textId="77777777" w:rsidR="00AE272F" w:rsidRPr="00AE272F" w:rsidRDefault="00AE272F" w:rsidP="00AE272F">
      <w:pPr>
        <w:keepNext/>
        <w:keepLines/>
        <w:suppressAutoHyphens/>
        <w:spacing w:after="120"/>
        <w:ind w:left="1590" w:right="57" w:hanging="1134"/>
        <w:jc w:val="both"/>
        <w:rPr>
          <w:lang w:eastAsia="en-US"/>
        </w:rPr>
      </w:pPr>
      <w:r w:rsidRPr="00AE272F">
        <w:rPr>
          <w:lang w:eastAsia="en-US"/>
        </w:rPr>
        <w:tab/>
      </w:r>
      <w:r w:rsidRPr="00AE272F">
        <w:rPr>
          <w:lang w:eastAsia="en-US"/>
        </w:rPr>
        <w:tab/>
      </w:r>
      <w:r w:rsidRPr="00AE272F">
        <w:rPr>
          <w:lang w:eastAsia="en-US"/>
        </w:rPr>
        <w:tab/>
      </w:r>
      <w:r w:rsidRPr="00AE272F">
        <w:rPr>
          <w:lang w:eastAsia="en-US"/>
        </w:rPr>
        <w:tab/>
      </w:r>
      <w:r w:rsidRPr="00AE272F">
        <w:rPr>
          <w:lang w:eastAsia="en-US"/>
        </w:rPr>
        <w:tab/>
      </w:r>
      <w:r w:rsidRPr="00AE272F">
        <w:rPr>
          <w:lang w:eastAsia="en-US"/>
        </w:rPr>
        <w:tab/>
      </w:r>
      <w:r w:rsidRPr="00AE272F">
        <w:rPr>
          <w:lang w:eastAsia="en-US"/>
        </w:rPr>
        <w:tab/>
      </w:r>
      <w:r w:rsidRPr="00AE272F">
        <w:rPr>
          <w:lang w:eastAsia="en-US"/>
        </w:rPr>
        <w:tab/>
      </w:r>
      <w:r w:rsidRPr="00AE272F">
        <w:rPr>
          <w:lang w:eastAsia="en-US"/>
        </w:rPr>
        <w:tab/>
      </w:r>
      <w:r w:rsidRPr="00AE272F">
        <w:rPr>
          <w:lang w:eastAsia="en-US"/>
        </w:rPr>
        <w:tab/>
      </w:r>
      <w:r w:rsidRPr="00AE272F">
        <w:rPr>
          <w:lang w:eastAsia="en-US"/>
        </w:rPr>
        <w:tab/>
      </w:r>
      <w:r w:rsidRPr="00AE272F">
        <w:rPr>
          <w:lang w:eastAsia="en-US"/>
        </w:rPr>
        <w:tab/>
      </w:r>
      <w:r w:rsidRPr="00AE272F">
        <w:rPr>
          <w:lang w:eastAsia="en-US"/>
        </w:rPr>
        <w:tab/>
      </w:r>
      <w:r w:rsidRPr="00AE272F">
        <w:rPr>
          <w:lang w:eastAsia="en-US"/>
        </w:rPr>
        <w:tab/>
        <w:t>"</w:t>
      </w:r>
    </w:p>
    <w:p w14:paraId="03688149" w14:textId="60CAB539" w:rsidR="00C43557" w:rsidRPr="00C43557" w:rsidRDefault="00C43557" w:rsidP="00C43557">
      <w:pPr>
        <w:suppressAutoHyphens/>
        <w:spacing w:after="120"/>
        <w:ind w:left="1134" w:right="1134"/>
        <w:jc w:val="both"/>
        <w:rPr>
          <w:lang w:eastAsia="en-US"/>
        </w:rPr>
      </w:pPr>
      <w:r w:rsidRPr="00C43557">
        <w:rPr>
          <w:i/>
          <w:iCs/>
          <w:lang w:eastAsia="en-US"/>
        </w:rPr>
        <w:t>Paragraph 6.8.,</w:t>
      </w:r>
      <w:r w:rsidRPr="00C43557">
        <w:rPr>
          <w:lang w:eastAsia="en-US"/>
        </w:rPr>
        <w:t xml:space="preserve"> amend to read:</w:t>
      </w:r>
    </w:p>
    <w:p w14:paraId="5B348B69" w14:textId="77777777" w:rsidR="00C43557" w:rsidRPr="007072CF" w:rsidRDefault="00C43557" w:rsidP="00C43557">
      <w:pPr>
        <w:suppressAutoHyphens/>
        <w:spacing w:after="120"/>
        <w:ind w:left="2268" w:right="1134" w:hanging="1134"/>
        <w:jc w:val="both"/>
        <w:rPr>
          <w:bCs/>
          <w:lang w:eastAsia="en-US"/>
        </w:rPr>
      </w:pPr>
      <w:r w:rsidRPr="00C43557">
        <w:rPr>
          <w:bCs/>
          <w:lang w:eastAsia="en-US"/>
        </w:rPr>
        <w:t>"</w:t>
      </w:r>
      <w:r w:rsidRPr="007072CF">
        <w:rPr>
          <w:bCs/>
          <w:lang w:eastAsia="en-US"/>
        </w:rPr>
        <w:t>6.8.</w:t>
      </w:r>
      <w:r w:rsidRPr="007072CF">
        <w:rPr>
          <w:bCs/>
          <w:lang w:eastAsia="en-US"/>
        </w:rPr>
        <w:tab/>
      </w:r>
      <w:proofErr w:type="gramStart"/>
      <w:r w:rsidRPr="007072CF">
        <w:rPr>
          <w:bCs/>
          <w:lang w:eastAsia="en-US"/>
        </w:rPr>
        <w:t>In order to</w:t>
      </w:r>
      <w:proofErr w:type="gramEnd"/>
      <w:r w:rsidRPr="007072CF">
        <w:rPr>
          <w:bCs/>
          <w:lang w:eastAsia="en-US"/>
        </w:rPr>
        <w:t xml:space="preserve"> be classified as a "professional off-road tyre", a special use tyre shall have </w:t>
      </w:r>
      <w:r w:rsidRPr="007072CF">
        <w:rPr>
          <w:bCs/>
          <w:strike/>
          <w:lang w:eastAsia="en-US"/>
        </w:rPr>
        <w:t xml:space="preserve">all of </w:t>
      </w:r>
      <w:r w:rsidRPr="007072CF">
        <w:rPr>
          <w:bCs/>
          <w:lang w:eastAsia="en-US"/>
        </w:rPr>
        <w:t>the following characteristics:</w:t>
      </w:r>
    </w:p>
    <w:p w14:paraId="09D51656" w14:textId="2338D4FC" w:rsidR="00C43557" w:rsidRPr="007072CF" w:rsidRDefault="00C43557" w:rsidP="00C43557">
      <w:pPr>
        <w:suppressAutoHyphens/>
        <w:spacing w:after="120"/>
        <w:ind w:left="2268" w:right="1134" w:hanging="1134"/>
        <w:jc w:val="both"/>
        <w:rPr>
          <w:bCs/>
          <w:lang w:eastAsia="en-US"/>
        </w:rPr>
      </w:pPr>
      <w:r w:rsidRPr="007072CF">
        <w:rPr>
          <w:bCs/>
          <w:lang w:eastAsia="en-US"/>
        </w:rPr>
        <w:tab/>
        <w:t>(a)</w:t>
      </w:r>
      <w:r w:rsidRPr="007072CF">
        <w:rPr>
          <w:bCs/>
          <w:lang w:eastAsia="en-US"/>
        </w:rPr>
        <w:tab/>
        <w:t>For class C1 tyres:</w:t>
      </w:r>
    </w:p>
    <w:p w14:paraId="4EC696E4" w14:textId="77777777" w:rsidR="00C43557" w:rsidRPr="007072CF" w:rsidRDefault="00C43557" w:rsidP="00C43557">
      <w:pPr>
        <w:suppressAutoHyphens/>
        <w:spacing w:after="120"/>
        <w:ind w:left="3402" w:right="1134" w:hanging="567"/>
        <w:jc w:val="both"/>
        <w:rPr>
          <w:bCs/>
          <w:lang w:eastAsia="en-US"/>
        </w:rPr>
      </w:pPr>
      <w:r w:rsidRPr="007072CF">
        <w:rPr>
          <w:bCs/>
          <w:lang w:eastAsia="en-US"/>
        </w:rPr>
        <w:t>(</w:t>
      </w:r>
      <w:proofErr w:type="spellStart"/>
      <w:r w:rsidRPr="007072CF">
        <w:rPr>
          <w:bCs/>
          <w:lang w:eastAsia="en-US"/>
        </w:rPr>
        <w:t>i</w:t>
      </w:r>
      <w:proofErr w:type="spellEnd"/>
      <w:r w:rsidRPr="007072CF">
        <w:rPr>
          <w:bCs/>
          <w:lang w:eastAsia="en-US"/>
        </w:rPr>
        <w:t>)</w:t>
      </w:r>
      <w:r w:rsidRPr="007072CF">
        <w:rPr>
          <w:bCs/>
          <w:lang w:eastAsia="en-US"/>
        </w:rPr>
        <w:tab/>
        <w:t>A tread depth ≥ 11 mm;</w:t>
      </w:r>
    </w:p>
    <w:p w14:paraId="339784C4" w14:textId="77777777" w:rsidR="00C43557" w:rsidRPr="007072CF" w:rsidRDefault="00C43557" w:rsidP="00C43557">
      <w:pPr>
        <w:suppressAutoHyphens/>
        <w:spacing w:after="120"/>
        <w:ind w:left="3402" w:right="1134" w:hanging="567"/>
        <w:jc w:val="both"/>
        <w:rPr>
          <w:bCs/>
          <w:lang w:eastAsia="en-US"/>
        </w:rPr>
      </w:pPr>
      <w:bookmarkStart w:id="6" w:name="_Hlk183594462"/>
      <w:r w:rsidRPr="007072CF">
        <w:rPr>
          <w:bCs/>
          <w:lang w:eastAsia="en-US"/>
        </w:rPr>
        <w:t>(ii)</w:t>
      </w:r>
      <w:r w:rsidRPr="007072CF">
        <w:rPr>
          <w:bCs/>
          <w:lang w:eastAsia="en-US"/>
        </w:rPr>
        <w:tab/>
        <w:t>A void-to-</w:t>
      </w:r>
      <w:proofErr w:type="spellStart"/>
      <w:r w:rsidRPr="007072CF">
        <w:rPr>
          <w:bCs/>
          <w:lang w:eastAsia="en-US"/>
        </w:rPr>
        <w:t>fill</w:t>
      </w:r>
      <w:proofErr w:type="spellEnd"/>
      <w:r w:rsidRPr="007072CF">
        <w:rPr>
          <w:bCs/>
          <w:lang w:eastAsia="en-US"/>
        </w:rPr>
        <w:t xml:space="preserve"> ratio ≥ 35 per cent;</w:t>
      </w:r>
      <w:bookmarkEnd w:id="6"/>
    </w:p>
    <w:p w14:paraId="56CD282C" w14:textId="62A54D2C" w:rsidR="00C43557" w:rsidRPr="007072CF" w:rsidRDefault="00C43557" w:rsidP="00C43557">
      <w:pPr>
        <w:suppressAutoHyphens/>
        <w:spacing w:after="120"/>
        <w:ind w:left="3402" w:right="1134" w:hanging="567"/>
        <w:jc w:val="both"/>
        <w:rPr>
          <w:bCs/>
          <w:lang w:eastAsia="en-US"/>
        </w:rPr>
      </w:pPr>
      <w:r w:rsidRPr="007072CF">
        <w:rPr>
          <w:bCs/>
          <w:lang w:eastAsia="en-US"/>
        </w:rPr>
        <w:t>(iii)</w:t>
      </w:r>
      <w:r w:rsidRPr="007072CF">
        <w:rPr>
          <w:bCs/>
          <w:lang w:eastAsia="en-US"/>
        </w:rPr>
        <w:tab/>
        <w:t>A maximum speed category less than or equal to 160 km/h (speed category symbol Q).</w:t>
      </w:r>
    </w:p>
    <w:p w14:paraId="178AF914" w14:textId="77777777" w:rsidR="00C43557" w:rsidRPr="007072CF" w:rsidRDefault="00C43557" w:rsidP="00C43557">
      <w:pPr>
        <w:suppressAutoHyphens/>
        <w:spacing w:after="120"/>
        <w:ind w:left="2835" w:right="1134" w:hanging="567"/>
        <w:jc w:val="both"/>
        <w:rPr>
          <w:bCs/>
          <w:lang w:eastAsia="en-US"/>
        </w:rPr>
      </w:pPr>
      <w:r w:rsidRPr="007072CF">
        <w:rPr>
          <w:bCs/>
          <w:lang w:eastAsia="en-US"/>
        </w:rPr>
        <w:t>(b)</w:t>
      </w:r>
      <w:r w:rsidRPr="007072CF">
        <w:rPr>
          <w:bCs/>
          <w:lang w:eastAsia="en-US"/>
        </w:rPr>
        <w:tab/>
        <w:t>For class C2 tyres, a maximum speed category less than or equal to 160 km/h (speed category symbol Q).</w:t>
      </w:r>
    </w:p>
    <w:p w14:paraId="6CE5BF44" w14:textId="70607DB9" w:rsidR="00C43557" w:rsidRPr="007072CF" w:rsidRDefault="00C43557" w:rsidP="007072CF">
      <w:pPr>
        <w:suppressAutoHyphens/>
        <w:spacing w:after="120"/>
        <w:ind w:left="2835" w:right="962" w:hanging="567"/>
        <w:jc w:val="both"/>
        <w:rPr>
          <w:bCs/>
          <w:lang w:eastAsia="en-US"/>
        </w:rPr>
      </w:pPr>
      <w:r w:rsidRPr="007072CF">
        <w:rPr>
          <w:bCs/>
          <w:lang w:eastAsia="en-US"/>
        </w:rPr>
        <w:t>(c)</w:t>
      </w:r>
      <w:r w:rsidRPr="007072CF">
        <w:rPr>
          <w:bCs/>
          <w:lang w:eastAsia="en-US"/>
        </w:rPr>
        <w:tab/>
        <w:t>For class C3 tyres, a maximum speed category less than or equal to 110 km/h (speed category symbol K)."</w:t>
      </w:r>
    </w:p>
    <w:p w14:paraId="44E79448" w14:textId="77777777" w:rsidR="00C43557" w:rsidRPr="00C43557" w:rsidRDefault="00C43557" w:rsidP="00C43557">
      <w:pPr>
        <w:suppressAutoHyphens/>
        <w:spacing w:after="120"/>
        <w:ind w:left="1134"/>
        <w:rPr>
          <w:lang w:eastAsia="en-US"/>
        </w:rPr>
      </w:pPr>
      <w:r w:rsidRPr="00C43557">
        <w:rPr>
          <w:bCs/>
          <w:i/>
          <w:lang w:eastAsia="en-US"/>
        </w:rPr>
        <w:t>Paragraph 12.26.</w:t>
      </w:r>
      <w:r w:rsidRPr="00C43557">
        <w:rPr>
          <w:i/>
          <w:iCs/>
          <w:lang w:eastAsia="en-US"/>
        </w:rPr>
        <w:t xml:space="preserve">, </w:t>
      </w:r>
      <w:r w:rsidRPr="00C43557">
        <w:rPr>
          <w:lang w:eastAsia="en-US"/>
        </w:rPr>
        <w:t>amend to read:</w:t>
      </w:r>
    </w:p>
    <w:p w14:paraId="03305C4F" w14:textId="77777777" w:rsidR="00C43557" w:rsidRPr="00C43557" w:rsidRDefault="00C43557" w:rsidP="00C43557">
      <w:pPr>
        <w:suppressAutoHyphens/>
        <w:spacing w:after="120"/>
        <w:ind w:left="2268" w:right="1134" w:hanging="1134"/>
        <w:jc w:val="both"/>
        <w:rPr>
          <w:lang w:eastAsia="en-US"/>
        </w:rPr>
      </w:pPr>
      <w:r w:rsidRPr="00C43557">
        <w:rPr>
          <w:iCs/>
          <w:sz w:val="16"/>
          <w:szCs w:val="16"/>
          <w:lang w:eastAsia="en-US"/>
        </w:rPr>
        <w:t>"</w:t>
      </w:r>
      <w:r w:rsidRPr="00C43557">
        <w:rPr>
          <w:lang w:eastAsia="en-US"/>
        </w:rPr>
        <w:t>12.26.</w:t>
      </w:r>
      <w:r w:rsidRPr="00C43557">
        <w:rPr>
          <w:lang w:eastAsia="en-US"/>
        </w:rPr>
        <w:tab/>
        <w:t xml:space="preserve">As from the 1 September 2028, Contracting Parties applying this Regulation shall not be obliged to accept type approval issued according to Supplement 2 to the 04 series of amendments to this Regulation, </w:t>
      </w:r>
      <w:r w:rsidRPr="007072CF">
        <w:rPr>
          <w:lang w:eastAsia="en-US"/>
        </w:rPr>
        <w:t>first issued after 31 August 2028,</w:t>
      </w:r>
      <w:r w:rsidRPr="00C43557">
        <w:rPr>
          <w:lang w:eastAsia="en-US"/>
        </w:rPr>
        <w:t xml:space="preserve"> if the track characteristics for measuring wet adhesion of tyre in new state are not established using the following reference tyres:</w:t>
      </w:r>
    </w:p>
    <w:tbl>
      <w:tblPr>
        <w:tblW w:w="6204"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31"/>
        <w:gridCol w:w="4473"/>
      </w:tblGrid>
      <w:tr w:rsidR="00C43557" w:rsidRPr="00C43557" w14:paraId="600AB2F3" w14:textId="77777777" w:rsidTr="00217430">
        <w:tc>
          <w:tcPr>
            <w:tcW w:w="1731" w:type="dxa"/>
            <w:tcBorders>
              <w:top w:val="single" w:sz="4" w:space="0" w:color="auto"/>
              <w:left w:val="single" w:sz="4" w:space="0" w:color="auto"/>
              <w:bottom w:val="single" w:sz="12" w:space="0" w:color="auto"/>
              <w:right w:val="single" w:sz="4" w:space="0" w:color="auto"/>
            </w:tcBorders>
            <w:shd w:val="clear" w:color="auto" w:fill="auto"/>
          </w:tcPr>
          <w:p w14:paraId="7152077B" w14:textId="77777777" w:rsidR="00C43557" w:rsidRPr="00C43557" w:rsidRDefault="00C43557" w:rsidP="00C43557">
            <w:pPr>
              <w:suppressAutoHyphens/>
              <w:spacing w:before="60" w:after="60" w:line="240" w:lineRule="auto"/>
              <w:ind w:left="143" w:right="113"/>
              <w:rPr>
                <w:lang w:eastAsia="en-US"/>
              </w:rPr>
            </w:pPr>
            <w:r w:rsidRPr="00C43557">
              <w:rPr>
                <w:lang w:eastAsia="en-US"/>
              </w:rPr>
              <w:t>Tyre class</w:t>
            </w:r>
          </w:p>
        </w:tc>
        <w:tc>
          <w:tcPr>
            <w:tcW w:w="4473" w:type="dxa"/>
            <w:tcBorders>
              <w:top w:val="single" w:sz="4" w:space="0" w:color="auto"/>
              <w:left w:val="single" w:sz="4" w:space="0" w:color="auto"/>
              <w:bottom w:val="single" w:sz="12" w:space="0" w:color="auto"/>
              <w:right w:val="single" w:sz="4" w:space="0" w:color="auto"/>
            </w:tcBorders>
            <w:shd w:val="clear" w:color="auto" w:fill="auto"/>
          </w:tcPr>
          <w:p w14:paraId="72F5F025" w14:textId="77777777" w:rsidR="00C43557" w:rsidRPr="00C43557" w:rsidRDefault="00C43557" w:rsidP="00C43557">
            <w:pPr>
              <w:suppressAutoHyphens/>
              <w:spacing w:before="60" w:after="60" w:line="240" w:lineRule="auto"/>
              <w:ind w:left="113" w:right="113"/>
              <w:rPr>
                <w:lang w:eastAsia="en-US"/>
              </w:rPr>
            </w:pPr>
            <w:r w:rsidRPr="00C43557">
              <w:rPr>
                <w:lang w:eastAsia="en-US"/>
              </w:rPr>
              <w:t>Reference tyres</w:t>
            </w:r>
          </w:p>
        </w:tc>
      </w:tr>
      <w:tr w:rsidR="00C43557" w:rsidRPr="00C43557" w14:paraId="6DACE031" w14:textId="77777777" w:rsidTr="00217430">
        <w:tc>
          <w:tcPr>
            <w:tcW w:w="1731" w:type="dxa"/>
            <w:tcBorders>
              <w:top w:val="single" w:sz="4" w:space="0" w:color="auto"/>
              <w:left w:val="single" w:sz="4" w:space="0" w:color="auto"/>
              <w:bottom w:val="single" w:sz="12" w:space="0" w:color="auto"/>
              <w:right w:val="single" w:sz="4" w:space="0" w:color="auto"/>
            </w:tcBorders>
            <w:shd w:val="clear" w:color="auto" w:fill="auto"/>
          </w:tcPr>
          <w:p w14:paraId="158009B1" w14:textId="77777777" w:rsidR="00C43557" w:rsidRPr="00C43557" w:rsidRDefault="00C43557" w:rsidP="00C43557">
            <w:pPr>
              <w:suppressAutoHyphens/>
              <w:spacing w:before="60" w:after="60" w:line="240" w:lineRule="auto"/>
              <w:ind w:left="143" w:right="113"/>
              <w:rPr>
                <w:lang w:eastAsia="en-US"/>
              </w:rPr>
            </w:pPr>
            <w:r w:rsidRPr="00C43557">
              <w:rPr>
                <w:lang w:eastAsia="en-US"/>
              </w:rPr>
              <w:t>C2</w:t>
            </w:r>
          </w:p>
        </w:tc>
        <w:tc>
          <w:tcPr>
            <w:tcW w:w="4473" w:type="dxa"/>
            <w:tcBorders>
              <w:top w:val="single" w:sz="4" w:space="0" w:color="auto"/>
              <w:left w:val="single" w:sz="4" w:space="0" w:color="auto"/>
              <w:bottom w:val="single" w:sz="12" w:space="0" w:color="auto"/>
              <w:right w:val="single" w:sz="4" w:space="0" w:color="auto"/>
            </w:tcBorders>
            <w:shd w:val="clear" w:color="auto" w:fill="auto"/>
          </w:tcPr>
          <w:p w14:paraId="6C0096FA" w14:textId="77777777" w:rsidR="00C43557" w:rsidRPr="00C43557" w:rsidRDefault="00C43557" w:rsidP="00C43557">
            <w:pPr>
              <w:suppressAutoHyphens/>
              <w:spacing w:before="60" w:after="60" w:line="240" w:lineRule="auto"/>
              <w:ind w:left="113" w:right="113"/>
              <w:rPr>
                <w:lang w:eastAsia="en-US"/>
              </w:rPr>
            </w:pPr>
            <w:r w:rsidRPr="00C43557">
              <w:rPr>
                <w:lang w:eastAsia="en-US"/>
              </w:rPr>
              <w:t>SRTT16C</w:t>
            </w:r>
          </w:p>
        </w:tc>
      </w:tr>
      <w:tr w:rsidR="00C43557" w:rsidRPr="00C43557" w14:paraId="2F56E61C" w14:textId="77777777" w:rsidTr="00217430">
        <w:tc>
          <w:tcPr>
            <w:tcW w:w="1731" w:type="dxa"/>
            <w:tcBorders>
              <w:top w:val="single" w:sz="4" w:space="0" w:color="auto"/>
              <w:left w:val="single" w:sz="4" w:space="0" w:color="auto"/>
              <w:bottom w:val="single" w:sz="12" w:space="0" w:color="auto"/>
              <w:right w:val="single" w:sz="4" w:space="0" w:color="auto"/>
            </w:tcBorders>
            <w:shd w:val="clear" w:color="auto" w:fill="auto"/>
          </w:tcPr>
          <w:p w14:paraId="1C219CE2" w14:textId="77777777" w:rsidR="00C43557" w:rsidRPr="00C43557" w:rsidRDefault="00C43557" w:rsidP="00C43557">
            <w:pPr>
              <w:suppressAutoHyphens/>
              <w:spacing w:before="60" w:after="60" w:line="240" w:lineRule="auto"/>
              <w:ind w:left="143" w:right="113"/>
              <w:rPr>
                <w:lang w:eastAsia="en-US"/>
              </w:rPr>
            </w:pPr>
            <w:r w:rsidRPr="00C43557">
              <w:rPr>
                <w:lang w:eastAsia="en-US"/>
              </w:rPr>
              <w:t>C3</w:t>
            </w:r>
          </w:p>
        </w:tc>
        <w:tc>
          <w:tcPr>
            <w:tcW w:w="4473" w:type="dxa"/>
            <w:tcBorders>
              <w:top w:val="single" w:sz="4" w:space="0" w:color="auto"/>
              <w:left w:val="single" w:sz="4" w:space="0" w:color="auto"/>
              <w:bottom w:val="single" w:sz="12" w:space="0" w:color="auto"/>
              <w:right w:val="single" w:sz="4" w:space="0" w:color="auto"/>
            </w:tcBorders>
            <w:shd w:val="clear" w:color="auto" w:fill="auto"/>
          </w:tcPr>
          <w:p w14:paraId="508C3EED" w14:textId="77777777" w:rsidR="00C43557" w:rsidRPr="00C43557" w:rsidRDefault="00C43557" w:rsidP="00C43557">
            <w:pPr>
              <w:suppressAutoHyphens/>
              <w:spacing w:before="60" w:after="60" w:line="240" w:lineRule="auto"/>
              <w:ind w:left="113" w:right="113"/>
              <w:rPr>
                <w:lang w:eastAsia="en-US"/>
              </w:rPr>
            </w:pPr>
            <w:r w:rsidRPr="00C43557">
              <w:rPr>
                <w:lang w:eastAsia="en-US"/>
              </w:rPr>
              <w:t>SRTT19.5 </w:t>
            </w:r>
            <w:proofErr w:type="spellStart"/>
            <w:r w:rsidRPr="00C43557">
              <w:rPr>
                <w:lang w:eastAsia="en-US"/>
              </w:rPr>
              <w:t>siped</w:t>
            </w:r>
            <w:proofErr w:type="spellEnd"/>
            <w:r w:rsidRPr="00C43557">
              <w:rPr>
                <w:lang w:eastAsia="en-US"/>
              </w:rPr>
              <w:t xml:space="preserve"> or SRTT22.5 </w:t>
            </w:r>
            <w:proofErr w:type="spellStart"/>
            <w:r w:rsidRPr="00C43557">
              <w:rPr>
                <w:lang w:eastAsia="en-US"/>
              </w:rPr>
              <w:t>siped</w:t>
            </w:r>
            <w:proofErr w:type="spellEnd"/>
          </w:p>
        </w:tc>
      </w:tr>
    </w:tbl>
    <w:p w14:paraId="33C69C1C" w14:textId="77777777" w:rsidR="00C43557" w:rsidRDefault="00C43557" w:rsidP="00C43557">
      <w:pPr>
        <w:suppressAutoHyphens/>
        <w:spacing w:after="120"/>
        <w:ind w:left="2410" w:right="1134" w:hanging="151"/>
        <w:jc w:val="both"/>
        <w:rPr>
          <w:iCs/>
          <w:lang w:eastAsia="en-US"/>
        </w:rPr>
      </w:pPr>
      <w:r w:rsidRPr="00C43557">
        <w:rPr>
          <w:iCs/>
          <w:lang w:eastAsia="en-US"/>
        </w:rPr>
        <w:t>"</w:t>
      </w:r>
    </w:p>
    <w:p w14:paraId="07096AB6" w14:textId="77777777" w:rsidR="00D66973" w:rsidRPr="00D66973" w:rsidRDefault="00D66973" w:rsidP="00B66B65">
      <w:pPr>
        <w:keepNext/>
        <w:keepLines/>
        <w:suppressAutoHyphens/>
        <w:spacing w:after="120"/>
        <w:ind w:left="2268" w:right="1134" w:hanging="1134"/>
        <w:jc w:val="both"/>
        <w:rPr>
          <w:lang w:eastAsia="en-US"/>
        </w:rPr>
      </w:pPr>
      <w:r w:rsidRPr="00D66973">
        <w:rPr>
          <w:i/>
          <w:iCs/>
          <w:lang w:eastAsia="en-US"/>
        </w:rPr>
        <w:lastRenderedPageBreak/>
        <w:t>Add new paragraphs 12.27. and 12.28.</w:t>
      </w:r>
      <w:r w:rsidRPr="00D66973">
        <w:rPr>
          <w:lang w:eastAsia="en-US"/>
        </w:rPr>
        <w:t xml:space="preserve"> to read:</w:t>
      </w:r>
    </w:p>
    <w:p w14:paraId="0F4F8543" w14:textId="77777777" w:rsidR="00D66973" w:rsidRPr="00095C4D" w:rsidRDefault="00D66973" w:rsidP="00D66973">
      <w:pPr>
        <w:suppressAutoHyphens/>
        <w:spacing w:after="120"/>
        <w:ind w:left="2268" w:right="1134" w:hanging="1134"/>
        <w:jc w:val="both"/>
        <w:rPr>
          <w:lang w:eastAsia="en-GB"/>
        </w:rPr>
      </w:pPr>
      <w:r w:rsidRPr="00095C4D">
        <w:rPr>
          <w:iCs/>
          <w:lang w:eastAsia="en-US"/>
        </w:rPr>
        <w:t>"</w:t>
      </w:r>
      <w:r w:rsidRPr="00095C4D">
        <w:rPr>
          <w:lang w:eastAsia="en-GB"/>
        </w:rPr>
        <w:t>12.27.</w:t>
      </w:r>
      <w:r w:rsidRPr="00095C4D">
        <w:rPr>
          <w:lang w:eastAsia="en-US"/>
        </w:rPr>
        <w:tab/>
      </w:r>
      <w:r w:rsidRPr="00095C4D">
        <w:rPr>
          <w:lang w:eastAsia="en-GB"/>
        </w:rPr>
        <w:t>Until 6 July 2026, Contracting Parties applying this Regulation may continue to grant type approvals of class C1 tyres according to the 04 series of amendments to this Regulation, based on the test procedures for measuring the wet adhesion of tyres in worn state as described in Annex 9 to this Regulation using wetted frictional properties of the surface specified in Supplement 2 to the 04 series of amendments to this Regulation.</w:t>
      </w:r>
    </w:p>
    <w:p w14:paraId="78B81734" w14:textId="77777777" w:rsidR="00D66973" w:rsidRPr="00095C4D" w:rsidRDefault="00D66973" w:rsidP="00D66973">
      <w:pPr>
        <w:suppressAutoHyphens/>
        <w:spacing w:after="120"/>
        <w:ind w:left="2268" w:right="1134" w:hanging="1134"/>
        <w:jc w:val="both"/>
        <w:rPr>
          <w:i/>
          <w:iCs/>
          <w:lang w:eastAsia="en-US"/>
        </w:rPr>
      </w:pPr>
      <w:r w:rsidRPr="00095C4D">
        <w:rPr>
          <w:lang w:eastAsia="en-GB"/>
        </w:rPr>
        <w:t>12.28.</w:t>
      </w:r>
      <w:r w:rsidRPr="00095C4D">
        <w:rPr>
          <w:lang w:eastAsia="en-US"/>
        </w:rPr>
        <w:t xml:space="preserve"> </w:t>
      </w:r>
      <w:r w:rsidRPr="00095C4D">
        <w:rPr>
          <w:lang w:eastAsia="en-US"/>
        </w:rPr>
        <w:tab/>
      </w:r>
      <w:r w:rsidRPr="00095C4D">
        <w:rPr>
          <w:lang w:eastAsia="en-GB"/>
        </w:rPr>
        <w:t>Notwithstanding paragraph 12.27., Contracting Parties applying this Regulation shall continue to grant extensions to existing type approvals of class C1 tyres according to the 04 series of amendments to this Regulation first granted before 7 July 2026, based on the test procedures for measuring the wet adhesion of tyres in worn state as described in Annex 9 to this Regulation using wetted frictional properties of the surface specified in Supplement 2 to the 04 series of amendments to this Regulation unless a new test has to be performed on a different representative tyre.</w:t>
      </w:r>
      <w:r w:rsidRPr="00095C4D">
        <w:rPr>
          <w:iCs/>
          <w:lang w:eastAsia="en-US"/>
        </w:rPr>
        <w:t>"</w:t>
      </w:r>
    </w:p>
    <w:p w14:paraId="122082CC" w14:textId="77777777" w:rsidR="00795661" w:rsidRPr="00795661" w:rsidRDefault="00795661" w:rsidP="00795661">
      <w:pPr>
        <w:keepNext/>
        <w:keepLines/>
        <w:suppressAutoHyphens/>
        <w:spacing w:after="120"/>
        <w:ind w:left="1590" w:right="57" w:hanging="456"/>
        <w:jc w:val="both"/>
        <w:rPr>
          <w:i/>
          <w:iCs/>
          <w:lang w:eastAsia="en-US"/>
        </w:rPr>
      </w:pPr>
      <w:r w:rsidRPr="00795661">
        <w:rPr>
          <w:i/>
          <w:iCs/>
          <w:lang w:eastAsia="en-US"/>
        </w:rPr>
        <w:t xml:space="preserve">Annex 3, </w:t>
      </w:r>
    </w:p>
    <w:p w14:paraId="0446983E" w14:textId="77777777" w:rsidR="00795661" w:rsidRPr="00795661" w:rsidRDefault="00795661" w:rsidP="00795661">
      <w:pPr>
        <w:keepNext/>
        <w:keepLines/>
        <w:suppressAutoHyphens/>
        <w:spacing w:after="120"/>
        <w:ind w:left="1590" w:right="57" w:hanging="456"/>
        <w:jc w:val="both"/>
        <w:rPr>
          <w:lang w:eastAsia="en-US"/>
        </w:rPr>
      </w:pPr>
      <w:r w:rsidRPr="00795661">
        <w:rPr>
          <w:i/>
          <w:iCs/>
          <w:lang w:eastAsia="en-US"/>
        </w:rPr>
        <w:t>Paragraph 1.1.,</w:t>
      </w:r>
      <w:r w:rsidRPr="00795661">
        <w:rPr>
          <w:lang w:eastAsia="en-US"/>
        </w:rPr>
        <w:t xml:space="preserve"> amend to read:</w:t>
      </w:r>
    </w:p>
    <w:p w14:paraId="234B249E" w14:textId="77777777" w:rsidR="00795661" w:rsidRPr="00795661" w:rsidRDefault="00795661" w:rsidP="00795661">
      <w:pPr>
        <w:suppressAutoHyphens/>
        <w:spacing w:after="120"/>
        <w:ind w:left="2268" w:right="1134" w:hanging="1134"/>
        <w:jc w:val="both"/>
        <w:rPr>
          <w:bCs/>
          <w:lang w:eastAsia="en-US"/>
        </w:rPr>
      </w:pPr>
      <w:r w:rsidRPr="00795661">
        <w:rPr>
          <w:lang w:eastAsia="en-US"/>
        </w:rPr>
        <w:t>"</w:t>
      </w:r>
      <w:r w:rsidRPr="00795661">
        <w:rPr>
          <w:bCs/>
          <w:lang w:eastAsia="en-US"/>
        </w:rPr>
        <w:t>1.1.</w:t>
      </w:r>
      <w:r w:rsidRPr="00795661">
        <w:rPr>
          <w:bCs/>
          <w:lang w:eastAsia="en-US"/>
        </w:rPr>
        <w:tab/>
        <w:t>Acoustic measurements</w:t>
      </w:r>
    </w:p>
    <w:p w14:paraId="14C88DAE" w14:textId="77777777" w:rsidR="00795661" w:rsidRPr="00795661" w:rsidRDefault="00795661" w:rsidP="00795661">
      <w:pPr>
        <w:suppressAutoHyphens/>
        <w:spacing w:after="120"/>
        <w:ind w:left="2268" w:right="1134"/>
        <w:jc w:val="both"/>
        <w:rPr>
          <w:bCs/>
          <w:lang w:eastAsia="en-US"/>
        </w:rPr>
      </w:pPr>
      <w:r w:rsidRPr="00795661">
        <w:rPr>
          <w:bCs/>
          <w:lang w:eastAsia="en-US"/>
        </w:rPr>
        <w:t>The sound level meter or the equivalent measuring system, including the windscreen recommended by the manufacturer shall meet or exceed the requirements of Type 1 instruments in accordance with IEC </w:t>
      </w:r>
      <w:r w:rsidRPr="00795661">
        <w:rPr>
          <w:lang w:eastAsia="en-US"/>
        </w:rPr>
        <w:t>61672-1:2013.</w:t>
      </w:r>
    </w:p>
    <w:p w14:paraId="6CEFFC3D" w14:textId="77777777" w:rsidR="00795661" w:rsidRPr="00795661" w:rsidRDefault="00795661" w:rsidP="00795661">
      <w:pPr>
        <w:suppressAutoHyphens/>
        <w:spacing w:after="120"/>
        <w:ind w:left="2268" w:right="1134"/>
        <w:jc w:val="both"/>
        <w:rPr>
          <w:bCs/>
          <w:lang w:eastAsia="en-US"/>
        </w:rPr>
      </w:pPr>
      <w:r w:rsidRPr="00795661">
        <w:rPr>
          <w:bCs/>
          <w:lang w:eastAsia="en-US"/>
        </w:rPr>
        <w:t>The measurements shall be made using the frequency weighting A, and the time weighting F.</w:t>
      </w:r>
    </w:p>
    <w:p w14:paraId="4DAC9A8F" w14:textId="2EA98E48" w:rsidR="00795661" w:rsidRPr="00795661" w:rsidRDefault="00795661" w:rsidP="00795661">
      <w:pPr>
        <w:suppressAutoHyphens/>
        <w:spacing w:after="120"/>
        <w:ind w:left="2268" w:right="1134"/>
        <w:jc w:val="both"/>
        <w:rPr>
          <w:i/>
          <w:iCs/>
          <w:lang w:eastAsia="en-US"/>
        </w:rPr>
      </w:pPr>
      <w:r w:rsidRPr="00795661">
        <w:rPr>
          <w:bCs/>
          <w:spacing w:val="-3"/>
          <w:lang w:eastAsia="en-US"/>
        </w:rPr>
        <w:tab/>
        <w:t xml:space="preserve">When using a system that includes a periodic monitoring of the A-weighted sound level, a reading should be made at a time interval </w:t>
      </w:r>
      <w:r w:rsidRPr="00095C4D">
        <w:rPr>
          <w:bCs/>
          <w:spacing w:val="-3"/>
          <w:lang w:eastAsia="en-US"/>
        </w:rPr>
        <w:t>less than or equal to</w:t>
      </w:r>
      <w:r w:rsidRPr="00795661">
        <w:rPr>
          <w:b/>
          <w:spacing w:val="-3"/>
          <w:lang w:eastAsia="en-US"/>
        </w:rPr>
        <w:t xml:space="preserve"> </w:t>
      </w:r>
      <w:r w:rsidRPr="00795661">
        <w:rPr>
          <w:bCs/>
          <w:spacing w:val="-3"/>
          <w:lang w:eastAsia="en-US"/>
        </w:rPr>
        <w:t>30 </w:t>
      </w:r>
      <w:proofErr w:type="spellStart"/>
      <w:r w:rsidRPr="00795661">
        <w:rPr>
          <w:bCs/>
          <w:spacing w:val="-3"/>
          <w:lang w:eastAsia="en-US"/>
        </w:rPr>
        <w:t>ms</w:t>
      </w:r>
      <w:proofErr w:type="spellEnd"/>
      <w:r w:rsidRPr="00795661">
        <w:rPr>
          <w:bCs/>
          <w:spacing w:val="-3"/>
          <w:lang w:eastAsia="en-US"/>
        </w:rPr>
        <w:t>.</w:t>
      </w:r>
      <w:r w:rsidRPr="00795661">
        <w:rPr>
          <w:lang w:eastAsia="en-US"/>
        </w:rPr>
        <w:t>"</w:t>
      </w:r>
    </w:p>
    <w:p w14:paraId="29ABBE01" w14:textId="77777777" w:rsidR="00372BDD" w:rsidRPr="00372BDD" w:rsidRDefault="00372BDD" w:rsidP="00372BDD">
      <w:pPr>
        <w:keepNext/>
        <w:keepLines/>
        <w:suppressAutoHyphens/>
        <w:spacing w:after="120"/>
        <w:ind w:left="1590" w:right="57" w:hanging="456"/>
        <w:jc w:val="both"/>
        <w:rPr>
          <w:i/>
          <w:iCs/>
          <w:lang w:eastAsia="en-US"/>
        </w:rPr>
      </w:pPr>
      <w:r w:rsidRPr="00372BDD">
        <w:rPr>
          <w:i/>
          <w:iCs/>
          <w:lang w:eastAsia="en-US"/>
        </w:rPr>
        <w:t xml:space="preserve">Annex 5, part (A), Class C1 tyres, </w:t>
      </w:r>
    </w:p>
    <w:p w14:paraId="3CA4FD70" w14:textId="77777777" w:rsidR="00372BDD" w:rsidRPr="00372BDD" w:rsidRDefault="00372BDD" w:rsidP="00372BDD">
      <w:pPr>
        <w:suppressAutoHyphens/>
        <w:spacing w:after="120"/>
        <w:ind w:left="2268" w:right="1134" w:hanging="1134"/>
        <w:jc w:val="both"/>
        <w:rPr>
          <w:lang w:eastAsia="en-US"/>
        </w:rPr>
      </w:pPr>
      <w:r w:rsidRPr="00372BDD">
        <w:rPr>
          <w:i/>
          <w:iCs/>
          <w:lang w:eastAsia="en-US"/>
        </w:rPr>
        <w:t>Paragraphs 3.2.1. and 3.2.2.,</w:t>
      </w:r>
      <w:r w:rsidRPr="00372BDD">
        <w:rPr>
          <w:lang w:eastAsia="en-US"/>
        </w:rPr>
        <w:t xml:space="preserve"> amend to read: </w:t>
      </w:r>
    </w:p>
    <w:p w14:paraId="209B79B2" w14:textId="77777777" w:rsidR="00372BDD" w:rsidRPr="00372BDD" w:rsidRDefault="00372BDD" w:rsidP="00372BDD">
      <w:pPr>
        <w:suppressAutoHyphens/>
        <w:spacing w:after="120"/>
        <w:ind w:left="2268" w:right="1134" w:hanging="1134"/>
        <w:jc w:val="both"/>
        <w:rPr>
          <w:lang w:eastAsia="en-US"/>
        </w:rPr>
      </w:pPr>
      <w:r w:rsidRPr="00372BDD">
        <w:rPr>
          <w:lang w:eastAsia="en-US"/>
        </w:rPr>
        <w:t>"3.2.1.</w:t>
      </w:r>
      <w:r w:rsidRPr="00372BDD">
        <w:rPr>
          <w:lang w:eastAsia="en-US"/>
        </w:rPr>
        <w:tab/>
        <w:t>Using the procedure described in paragraph 4.1. of this Annex, perform two braking tests of the reference tyre, each consisting of at least six (6) valid test runs in the same direction on aligned segments of the track. The braking tests shall cover the entire potential braking area, including where the texture depth was measured.</w:t>
      </w:r>
    </w:p>
    <w:p w14:paraId="07986A80" w14:textId="33656B99" w:rsidR="00372BDD" w:rsidRPr="00702D9D" w:rsidRDefault="00372BDD" w:rsidP="00372BDD">
      <w:pPr>
        <w:suppressAutoHyphens/>
        <w:spacing w:after="120"/>
        <w:ind w:left="2268" w:right="1134"/>
        <w:jc w:val="both"/>
        <w:rPr>
          <w:lang w:eastAsia="en-US"/>
        </w:rPr>
      </w:pPr>
      <w:r w:rsidRPr="00372BDD">
        <w:rPr>
          <w:lang w:eastAsia="en-US"/>
        </w:rPr>
        <w:t xml:space="preserve">Evaluate the braking tests as described in paragraphs 4.1.6.1. and 4.1.6.2. of this Annex. If the coefficient of variation of one braking test </w:t>
      </w:r>
      <w:r w:rsidRPr="00702D9D">
        <w:rPr>
          <w:i/>
          <w:iCs/>
          <w:lang w:eastAsia="da-DK"/>
        </w:rPr>
        <w:t>CV</w:t>
      </w:r>
      <w:r w:rsidRPr="00702D9D">
        <w:rPr>
          <w:i/>
          <w:iCs/>
          <w:vertAlign w:val="subscript"/>
          <w:lang w:eastAsia="da-DK"/>
        </w:rPr>
        <w:t>BFC</w:t>
      </w:r>
      <w:r w:rsidRPr="00702D9D">
        <w:rPr>
          <w:lang w:eastAsia="en-US"/>
        </w:rPr>
        <w:t xml:space="preserve"> is greater than 4 per cent, dismiss the results and repeat the braking tests.</w:t>
      </w:r>
    </w:p>
    <w:p w14:paraId="7D3A52E4" w14:textId="631CA41F" w:rsidR="00372BDD" w:rsidRPr="00702D9D" w:rsidRDefault="00372BDD" w:rsidP="00372BDD">
      <w:pPr>
        <w:suppressAutoHyphens/>
        <w:spacing w:after="120"/>
        <w:ind w:left="2268" w:right="1134"/>
        <w:jc w:val="both"/>
        <w:rPr>
          <w:lang w:eastAsia="en-US"/>
        </w:rPr>
      </w:pPr>
      <w:r w:rsidRPr="00702D9D">
        <w:rPr>
          <w:lang w:eastAsia="en-US"/>
        </w:rPr>
        <w:t xml:space="preserve">For each braking test, the arithmetic mean </w:t>
      </w:r>
      <m:oMath>
        <m:acc>
          <m:accPr>
            <m:chr m:val="̅"/>
            <m:ctrlPr>
              <w:rPr>
                <w:rFonts w:ascii="Cambria Math" w:hAnsi="Cambria Math"/>
                <w:lang w:eastAsia="en-US"/>
              </w:rPr>
            </m:ctrlPr>
          </m:accPr>
          <m:e>
            <m:sSub>
              <m:sSubPr>
                <m:ctrlPr>
                  <w:rPr>
                    <w:rFonts w:ascii="Cambria Math" w:hAnsi="Cambria Math"/>
                    <w:lang w:eastAsia="en-US"/>
                  </w:rPr>
                </m:ctrlPr>
              </m:sSubPr>
              <m:e>
                <m:r>
                  <w:rPr>
                    <w:rFonts w:ascii="Cambria Math" w:hAnsi="Cambria Math"/>
                    <w:lang w:eastAsia="en-US"/>
                  </w:rPr>
                  <m:t>BFC</m:t>
                </m:r>
              </m:e>
              <m:sub>
                <m:r>
                  <m:rPr>
                    <m:nor/>
                  </m:rPr>
                  <w:rPr>
                    <w:lang w:eastAsia="en-US"/>
                  </w:rPr>
                  <m:t>ave</m:t>
                </m:r>
              </m:sub>
            </m:sSub>
          </m:e>
        </m:acc>
      </m:oMath>
      <w:r w:rsidRPr="00702D9D">
        <w:rPr>
          <w:lang w:eastAsia="en-US"/>
        </w:rPr>
        <w:t xml:space="preserve"> of the average braking force coefficients shall be corrected for effects of temperature as follows:</w:t>
      </w:r>
    </w:p>
    <w:p w14:paraId="418ADCFB" w14:textId="0627660E" w:rsidR="00372BDD" w:rsidRPr="00702D9D" w:rsidRDefault="002A7304" w:rsidP="00372BDD">
      <w:pPr>
        <w:suppressAutoHyphens/>
        <w:spacing w:after="120"/>
        <w:ind w:left="2268" w:right="1134"/>
        <w:jc w:val="both"/>
        <w:rPr>
          <w:lang w:val="fr-BE" w:eastAsia="en-US"/>
        </w:rPr>
      </w:pPr>
      <m:oMathPara>
        <m:oMath>
          <m:sSub>
            <m:sSubPr>
              <m:ctrlPr>
                <w:rPr>
                  <w:rFonts w:ascii="Cambria Math" w:hAnsi="Cambria Math"/>
                  <w:lang w:eastAsia="en-US"/>
                </w:rPr>
              </m:ctrlPr>
            </m:sSubPr>
            <m:e>
              <m:r>
                <w:rPr>
                  <w:rFonts w:ascii="Cambria Math" w:hAnsi="Cambria Math"/>
                  <w:lang w:eastAsia="en-US"/>
                </w:rPr>
                <m:t>BFC</m:t>
              </m:r>
            </m:e>
            <m:sub>
              <m:r>
                <m:rPr>
                  <m:nor/>
                </m:rPr>
                <w:rPr>
                  <w:lang w:val="fr-BE" w:eastAsia="en-US"/>
                </w:rPr>
                <m:t>ave,corr</m:t>
              </m:r>
            </m:sub>
          </m:sSub>
          <m:r>
            <m:rPr>
              <m:sty m:val="p"/>
            </m:rPr>
            <w:rPr>
              <w:rFonts w:ascii="Cambria Math" w:hAnsi="Cambria Math"/>
              <w:lang w:val="fr-BE" w:eastAsia="en-US"/>
            </w:rPr>
            <m:t>=</m:t>
          </m:r>
          <m:acc>
            <m:accPr>
              <m:chr m:val="̅"/>
              <m:ctrlPr>
                <w:rPr>
                  <w:rFonts w:ascii="Cambria Math" w:hAnsi="Cambria Math"/>
                  <w:lang w:eastAsia="en-US"/>
                </w:rPr>
              </m:ctrlPr>
            </m:accPr>
            <m:e>
              <m:sSub>
                <m:sSubPr>
                  <m:ctrlPr>
                    <w:rPr>
                      <w:rFonts w:ascii="Cambria Math" w:hAnsi="Cambria Math"/>
                      <w:lang w:eastAsia="en-US"/>
                    </w:rPr>
                  </m:ctrlPr>
                </m:sSubPr>
                <m:e>
                  <m:r>
                    <w:rPr>
                      <w:rFonts w:ascii="Cambria Math" w:hAnsi="Cambria Math"/>
                      <w:lang w:eastAsia="en-US"/>
                    </w:rPr>
                    <m:t>BFC</m:t>
                  </m:r>
                </m:e>
                <m:sub>
                  <m:r>
                    <m:rPr>
                      <m:nor/>
                    </m:rPr>
                    <w:rPr>
                      <w:lang w:val="fr-BE" w:eastAsia="en-US"/>
                    </w:rPr>
                    <m:t>ave</m:t>
                  </m:r>
                </m:sub>
              </m:sSub>
            </m:e>
          </m:acc>
          <m:r>
            <w:rPr>
              <w:rFonts w:ascii="Cambria Math" w:hAnsi="Cambria Math"/>
              <w:lang w:val="fr-BE" w:eastAsia="en-US"/>
            </w:rPr>
            <m:t>+</m:t>
          </m:r>
          <m:r>
            <w:rPr>
              <w:rFonts w:ascii="Cambria Math" w:hAnsi="Cambria Math"/>
              <w:lang w:eastAsia="en-US"/>
            </w:rPr>
            <m:t>a</m:t>
          </m:r>
          <m:r>
            <w:rPr>
              <w:rFonts w:ascii="Cambria Math" w:hAnsi="Cambria Math"/>
              <w:lang w:val="fr-BE" w:eastAsia="en-US"/>
            </w:rPr>
            <m:t>∙</m:t>
          </m:r>
          <m:d>
            <m:dPr>
              <m:ctrlPr>
                <w:rPr>
                  <w:rFonts w:ascii="Cambria Math" w:hAnsi="Cambria Math"/>
                  <w:i/>
                  <w:lang w:eastAsia="en-US"/>
                </w:rPr>
              </m:ctrlPr>
            </m:dPr>
            <m:e>
              <m:r>
                <w:rPr>
                  <w:rFonts w:ascii="Cambria Math" w:hAnsi="Cambria Math"/>
                  <w:lang w:eastAsia="en-US"/>
                </w:rPr>
                <m:t>ϑ</m:t>
              </m:r>
              <m:r>
                <w:rPr>
                  <w:rFonts w:ascii="Cambria Math" w:hAnsi="Cambria Math"/>
                  <w:lang w:val="fr-BE" w:eastAsia="en-US"/>
                </w:rPr>
                <m:t>-</m:t>
              </m:r>
              <m:sSub>
                <m:sSubPr>
                  <m:ctrlPr>
                    <w:rPr>
                      <w:rFonts w:ascii="Cambria Math" w:hAnsi="Cambria Math"/>
                      <w:i/>
                      <w:lang w:eastAsia="en-US"/>
                    </w:rPr>
                  </m:ctrlPr>
                </m:sSubPr>
                <m:e>
                  <m:r>
                    <w:rPr>
                      <w:rFonts w:ascii="Cambria Math" w:hAnsi="Cambria Math"/>
                      <w:lang w:eastAsia="en-US"/>
                    </w:rPr>
                    <m:t>ϑ</m:t>
                  </m:r>
                </m:e>
                <m:sub>
                  <m:r>
                    <w:rPr>
                      <w:rFonts w:ascii="Cambria Math" w:hAnsi="Cambria Math"/>
                      <w:lang w:val="fr-BE" w:eastAsia="en-US"/>
                    </w:rPr>
                    <m:t>0</m:t>
                  </m:r>
                </m:sub>
              </m:sSub>
            </m:e>
          </m:d>
        </m:oMath>
      </m:oMathPara>
    </w:p>
    <w:p w14:paraId="074C4F3F" w14:textId="77777777" w:rsidR="00372BDD" w:rsidRPr="00702D9D" w:rsidRDefault="00372BDD" w:rsidP="00372BDD">
      <w:pPr>
        <w:suppressAutoHyphens/>
        <w:spacing w:after="120"/>
        <w:ind w:left="2268" w:right="1134"/>
        <w:jc w:val="both"/>
        <w:rPr>
          <w:lang w:eastAsia="en-US"/>
        </w:rPr>
      </w:pPr>
      <w:proofErr w:type="gramStart"/>
      <w:r w:rsidRPr="00702D9D">
        <w:rPr>
          <w:lang w:eastAsia="en-US"/>
        </w:rPr>
        <w:t>where</w:t>
      </w:r>
      <w:proofErr w:type="gramEnd"/>
    </w:p>
    <w:p w14:paraId="1588D0FF" w14:textId="77777777" w:rsidR="00372BDD" w:rsidRPr="00702D9D" w:rsidRDefault="00372BDD" w:rsidP="00372BDD">
      <w:pPr>
        <w:suppressAutoHyphens/>
        <w:spacing w:after="120"/>
        <w:ind w:left="2268" w:right="1134" w:firstLine="567"/>
        <w:jc w:val="both"/>
        <w:rPr>
          <w:lang w:eastAsia="en-US"/>
        </w:rPr>
      </w:pPr>
      <w:r w:rsidRPr="00702D9D">
        <w:rPr>
          <w:lang w:eastAsia="en-US"/>
        </w:rPr>
        <w:t>ϑ is the wetted surface temperature in degrees Celsius,</w:t>
      </w:r>
    </w:p>
    <w:p w14:paraId="3CC68773" w14:textId="2FC2BECC" w:rsidR="00372BDD" w:rsidRPr="00702D9D" w:rsidRDefault="00702D9D" w:rsidP="00372BDD">
      <w:pPr>
        <w:suppressAutoHyphens/>
        <w:spacing w:after="120"/>
        <w:ind w:left="2268" w:right="1134" w:firstLine="567"/>
        <w:jc w:val="both"/>
        <w:rPr>
          <w:lang w:eastAsia="en-US"/>
        </w:rPr>
      </w:pPr>
      <m:oMath>
        <m:r>
          <w:rPr>
            <w:rFonts w:ascii="Cambria Math" w:hAnsi="Cambria Math"/>
            <w:lang w:eastAsia="en-US"/>
          </w:rPr>
          <m:t>a= 0.002</m:t>
        </m:r>
        <m:sSup>
          <m:sSupPr>
            <m:ctrlPr>
              <w:rPr>
                <w:rFonts w:ascii="Cambria Math" w:hAnsi="Cambria Math"/>
                <w:i/>
                <w:lang w:eastAsia="en-US"/>
              </w:rPr>
            </m:ctrlPr>
          </m:sSupPr>
          <m:e>
            <m:r>
              <w:rPr>
                <w:rFonts w:ascii="Cambria Math" w:hAnsi="Cambria Math"/>
                <w:lang w:eastAsia="en-US"/>
              </w:rPr>
              <m:t xml:space="preserve"> ℃ </m:t>
            </m:r>
          </m:e>
          <m:sup>
            <m:r>
              <w:rPr>
                <w:rFonts w:ascii="Cambria Math" w:hAnsi="Cambria Math"/>
                <w:lang w:eastAsia="en-US"/>
              </w:rPr>
              <m:t>-1</m:t>
            </m:r>
          </m:sup>
        </m:sSup>
      </m:oMath>
      <w:r w:rsidR="00372BDD" w:rsidRPr="00702D9D">
        <w:rPr>
          <w:lang w:eastAsia="en-US"/>
        </w:rPr>
        <w:t xml:space="preserve"> and </w:t>
      </w:r>
      <m:oMath>
        <m:sSub>
          <m:sSubPr>
            <m:ctrlPr>
              <w:rPr>
                <w:rFonts w:ascii="Cambria Math" w:hAnsi="Cambria Math"/>
                <w:i/>
                <w:lang w:eastAsia="en-US"/>
              </w:rPr>
            </m:ctrlPr>
          </m:sSubPr>
          <m:e>
            <m:r>
              <w:rPr>
                <w:rFonts w:ascii="Cambria Math" w:hAnsi="Cambria Math"/>
                <w:lang w:eastAsia="en-US"/>
              </w:rPr>
              <m:t>ϑ</m:t>
            </m:r>
          </m:e>
          <m:sub>
            <m:r>
              <w:rPr>
                <w:rFonts w:ascii="Cambria Math" w:hAnsi="Cambria Math"/>
                <w:lang w:eastAsia="en-US"/>
              </w:rPr>
              <m:t>0</m:t>
            </m:r>
          </m:sub>
        </m:sSub>
        <m:r>
          <w:rPr>
            <w:rFonts w:ascii="Cambria Math" w:hAnsi="Cambria Math"/>
            <w:lang w:eastAsia="en-US"/>
          </w:rPr>
          <m:t xml:space="preserve">=20 ℃ </m:t>
        </m:r>
      </m:oMath>
      <w:r w:rsidR="00372BDD" w:rsidRPr="00702D9D">
        <w:rPr>
          <w:lang w:eastAsia="en-US"/>
        </w:rPr>
        <w:t>.</w:t>
      </w:r>
    </w:p>
    <w:p w14:paraId="27472530" w14:textId="4A2B8411" w:rsidR="00372BDD" w:rsidRPr="00702D9D" w:rsidRDefault="00372BDD" w:rsidP="00372BDD">
      <w:pPr>
        <w:suppressAutoHyphens/>
        <w:spacing w:after="120"/>
        <w:ind w:left="2268" w:right="1134"/>
        <w:jc w:val="both"/>
        <w:rPr>
          <w:lang w:eastAsia="en-US"/>
        </w:rPr>
      </w:pPr>
      <w:r w:rsidRPr="00702D9D">
        <w:rPr>
          <w:lang w:eastAsia="en-US"/>
        </w:rPr>
        <w:t>For each braking test, the temperature-corrected average braking force coefficient (</w:t>
      </w:r>
      <w:proofErr w:type="spellStart"/>
      <w:r w:rsidRPr="00702D9D">
        <w:rPr>
          <w:i/>
          <w:iCs/>
          <w:lang w:eastAsia="en-US"/>
        </w:rPr>
        <w:t>BFC</w:t>
      </w:r>
      <w:r w:rsidRPr="00702D9D">
        <w:rPr>
          <w:vertAlign w:val="subscript"/>
          <w:lang w:eastAsia="en-US"/>
        </w:rPr>
        <w:t>ave,corr</w:t>
      </w:r>
      <w:proofErr w:type="spellEnd"/>
      <w:r w:rsidRPr="00702D9D">
        <w:rPr>
          <w:lang w:eastAsia="en-US"/>
        </w:rPr>
        <w:t>) shall be greater than or equal to 0.57 and less than or equal to 0.79.</w:t>
      </w:r>
    </w:p>
    <w:p w14:paraId="6F6A772E" w14:textId="77777777" w:rsidR="00372BDD" w:rsidRPr="00372BDD" w:rsidRDefault="00372BDD" w:rsidP="00372BDD">
      <w:pPr>
        <w:suppressAutoHyphens/>
        <w:spacing w:after="120"/>
        <w:ind w:left="2268" w:right="1134"/>
        <w:jc w:val="both"/>
        <w:rPr>
          <w:lang w:eastAsia="en-US"/>
        </w:rPr>
      </w:pPr>
      <w:r w:rsidRPr="00372BDD">
        <w:rPr>
          <w:lang w:eastAsia="en-US"/>
        </w:rPr>
        <w:t>The arithmetic means of the temperature-corrected average braking force coefficients of the two braking tests shall not differ by more than 10 per cent of the average of the two values:</w:t>
      </w:r>
    </w:p>
    <w:p w14:paraId="626B0A42" w14:textId="77777777" w:rsidR="00372BDD" w:rsidRPr="00372BDD" w:rsidRDefault="00372BDD" w:rsidP="00372BDD">
      <w:pPr>
        <w:suppressAutoHyphens/>
        <w:spacing w:after="120"/>
        <w:ind w:left="2268" w:right="1134"/>
        <w:jc w:val="both"/>
        <w:rPr>
          <w:lang w:val="fr-BE" w:eastAsia="en-US"/>
        </w:rPr>
      </w:pPr>
      <m:oMath>
        <m:r>
          <w:rPr>
            <w:rFonts w:ascii="Cambria Math" w:hAnsi="Cambria Math"/>
            <w:lang w:eastAsia="en-US"/>
          </w:rPr>
          <m:t>CVal</m:t>
        </m:r>
        <m:d>
          <m:dPr>
            <m:ctrlPr>
              <w:rPr>
                <w:rFonts w:ascii="Cambria Math" w:hAnsi="Cambria Math"/>
                <w:lang w:eastAsia="en-US"/>
              </w:rPr>
            </m:ctrlPr>
          </m:dPr>
          <m:e>
            <m:sSub>
              <m:sSubPr>
                <m:ctrlPr>
                  <w:rPr>
                    <w:rFonts w:ascii="Cambria Math" w:hAnsi="Cambria Math"/>
                    <w:i/>
                    <w:iCs/>
                    <w:lang w:eastAsia="en-US"/>
                  </w:rPr>
                </m:ctrlPr>
              </m:sSubPr>
              <m:e>
                <m:r>
                  <w:rPr>
                    <w:rFonts w:ascii="Cambria Math" w:hAnsi="Cambria Math"/>
                    <w:lang w:eastAsia="en-US"/>
                  </w:rPr>
                  <m:t>BFC</m:t>
                </m:r>
              </m:e>
              <m:sub>
                <m:r>
                  <m:rPr>
                    <m:nor/>
                  </m:rPr>
                  <w:rPr>
                    <w:rFonts w:ascii="Cambria Math" w:hAnsi="Cambria Math"/>
                    <w:iCs/>
                    <w:lang w:val="fr-BE" w:eastAsia="en-US"/>
                  </w:rPr>
                  <m:t>ave,corr</m:t>
                </m:r>
              </m:sub>
            </m:sSub>
          </m:e>
        </m:d>
        <m:r>
          <m:rPr>
            <m:sty m:val="p"/>
          </m:rPr>
          <w:rPr>
            <w:rFonts w:ascii="Cambria Math" w:hAnsi="Cambria Math"/>
            <w:lang w:val="fr-BE" w:eastAsia="en-US"/>
          </w:rPr>
          <m:t>=2∙</m:t>
        </m:r>
        <m:d>
          <m:dPr>
            <m:begChr m:val="|"/>
            <m:endChr m:val="|"/>
            <m:ctrlPr>
              <w:rPr>
                <w:rFonts w:ascii="Cambria Math" w:hAnsi="Cambria Math"/>
                <w:lang w:eastAsia="en-US"/>
              </w:rPr>
            </m:ctrlPr>
          </m:dPr>
          <m:e>
            <m:f>
              <m:fPr>
                <m:ctrlPr>
                  <w:rPr>
                    <w:rFonts w:ascii="Cambria Math" w:hAnsi="Cambria Math"/>
                    <w:lang w:eastAsia="en-US"/>
                  </w:rPr>
                </m:ctrlPr>
              </m:fPr>
              <m:num>
                <m:sSub>
                  <m:sSubPr>
                    <m:ctrlPr>
                      <w:rPr>
                        <w:rFonts w:ascii="Cambria Math" w:hAnsi="Cambria Math"/>
                        <w:i/>
                        <w:iCs/>
                        <w:lang w:eastAsia="en-US"/>
                      </w:rPr>
                    </m:ctrlPr>
                  </m:sSubPr>
                  <m:e>
                    <m:r>
                      <w:rPr>
                        <w:rFonts w:ascii="Cambria Math" w:hAnsi="Cambria Math"/>
                        <w:lang w:eastAsia="en-US"/>
                      </w:rPr>
                      <m:t>BFC</m:t>
                    </m:r>
                  </m:e>
                  <m:sub>
                    <m:r>
                      <m:rPr>
                        <m:nor/>
                      </m:rPr>
                      <w:rPr>
                        <w:rFonts w:ascii="Cambria Math" w:hAnsi="Cambria Math"/>
                        <w:iCs/>
                        <w:lang w:val="fr-BE" w:eastAsia="en-US"/>
                      </w:rPr>
                      <m:t>ave,corr,1</m:t>
                    </m:r>
                  </m:sub>
                </m:sSub>
                <m:r>
                  <m:rPr>
                    <m:sty m:val="p"/>
                  </m:rPr>
                  <w:rPr>
                    <w:rFonts w:ascii="Cambria Math" w:hAnsi="Cambria Math"/>
                    <w:lang w:val="fr-BE" w:eastAsia="en-US"/>
                  </w:rPr>
                  <m:t>-</m:t>
                </m:r>
                <m:sSub>
                  <m:sSubPr>
                    <m:ctrlPr>
                      <w:rPr>
                        <w:rFonts w:ascii="Cambria Math" w:hAnsi="Cambria Math"/>
                        <w:i/>
                        <w:iCs/>
                        <w:lang w:eastAsia="en-US"/>
                      </w:rPr>
                    </m:ctrlPr>
                  </m:sSubPr>
                  <m:e>
                    <m:r>
                      <w:rPr>
                        <w:rFonts w:ascii="Cambria Math" w:hAnsi="Cambria Math"/>
                        <w:lang w:eastAsia="en-US"/>
                      </w:rPr>
                      <m:t>BFC</m:t>
                    </m:r>
                  </m:e>
                  <m:sub>
                    <m:r>
                      <m:rPr>
                        <m:nor/>
                      </m:rPr>
                      <w:rPr>
                        <w:rFonts w:ascii="Cambria Math" w:hAnsi="Cambria Math"/>
                        <w:iCs/>
                        <w:lang w:val="fr-BE" w:eastAsia="en-US"/>
                      </w:rPr>
                      <m:t>ave,corr,2</m:t>
                    </m:r>
                  </m:sub>
                </m:sSub>
              </m:num>
              <m:den>
                <m:sSub>
                  <m:sSubPr>
                    <m:ctrlPr>
                      <w:rPr>
                        <w:rFonts w:ascii="Cambria Math" w:hAnsi="Cambria Math"/>
                        <w:i/>
                        <w:iCs/>
                        <w:lang w:eastAsia="en-US"/>
                      </w:rPr>
                    </m:ctrlPr>
                  </m:sSubPr>
                  <m:e>
                    <m:r>
                      <w:rPr>
                        <w:rFonts w:ascii="Cambria Math" w:hAnsi="Cambria Math"/>
                        <w:lang w:eastAsia="en-US"/>
                      </w:rPr>
                      <m:t>BFC</m:t>
                    </m:r>
                  </m:e>
                  <m:sub>
                    <m:r>
                      <m:rPr>
                        <m:nor/>
                      </m:rPr>
                      <w:rPr>
                        <w:rFonts w:ascii="Cambria Math" w:hAnsi="Cambria Math"/>
                        <w:iCs/>
                        <w:lang w:val="fr-BE" w:eastAsia="en-US"/>
                      </w:rPr>
                      <m:t>ave,corr,1</m:t>
                    </m:r>
                  </m:sub>
                </m:sSub>
                <m:r>
                  <m:rPr>
                    <m:sty m:val="p"/>
                  </m:rPr>
                  <w:rPr>
                    <w:rFonts w:ascii="Cambria Math" w:hAnsi="Cambria Math"/>
                    <w:lang w:val="fr-BE" w:eastAsia="en-US"/>
                  </w:rPr>
                  <m:t>+</m:t>
                </m:r>
                <m:sSub>
                  <m:sSubPr>
                    <m:ctrlPr>
                      <w:rPr>
                        <w:rFonts w:ascii="Cambria Math" w:hAnsi="Cambria Math"/>
                        <w:i/>
                        <w:iCs/>
                        <w:lang w:eastAsia="en-US"/>
                      </w:rPr>
                    </m:ctrlPr>
                  </m:sSubPr>
                  <m:e>
                    <m:r>
                      <w:rPr>
                        <w:rFonts w:ascii="Cambria Math" w:hAnsi="Cambria Math"/>
                        <w:lang w:eastAsia="en-US"/>
                      </w:rPr>
                      <m:t>BFC</m:t>
                    </m:r>
                  </m:e>
                  <m:sub>
                    <m:r>
                      <m:rPr>
                        <m:nor/>
                      </m:rPr>
                      <w:rPr>
                        <w:rFonts w:ascii="Cambria Math" w:hAnsi="Cambria Math"/>
                        <w:iCs/>
                        <w:lang w:val="fr-BE" w:eastAsia="en-US"/>
                      </w:rPr>
                      <m:t>ave,corr,2</m:t>
                    </m:r>
                  </m:sub>
                </m:sSub>
              </m:den>
            </m:f>
          </m:e>
        </m:d>
        <m:r>
          <m:rPr>
            <m:sty m:val="p"/>
          </m:rPr>
          <w:rPr>
            <w:rFonts w:ascii="Cambria Math" w:hAnsi="Cambria Math"/>
            <w:lang w:val="fr-BE" w:eastAsia="en-US"/>
          </w:rPr>
          <m:t>≤10 %</m:t>
        </m:r>
      </m:oMath>
      <w:r w:rsidRPr="00372BDD">
        <w:rPr>
          <w:lang w:val="fr-BE" w:eastAsia="en-US"/>
        </w:rPr>
        <w:t>"</w:t>
      </w:r>
    </w:p>
    <w:p w14:paraId="3F756B34" w14:textId="77777777" w:rsidR="00372BDD" w:rsidRPr="00372BDD" w:rsidRDefault="00372BDD" w:rsidP="00372BDD">
      <w:pPr>
        <w:suppressAutoHyphens/>
        <w:spacing w:after="120"/>
        <w:ind w:left="2268" w:right="1134" w:hanging="1134"/>
        <w:jc w:val="both"/>
        <w:rPr>
          <w:lang w:eastAsia="en-US"/>
        </w:rPr>
      </w:pPr>
      <w:r w:rsidRPr="00372BDD">
        <w:rPr>
          <w:lang w:eastAsia="en-US"/>
        </w:rPr>
        <w:lastRenderedPageBreak/>
        <w:t>3.2.2.</w:t>
      </w:r>
      <w:r w:rsidRPr="00372BDD">
        <w:rPr>
          <w:lang w:eastAsia="en-US"/>
        </w:rPr>
        <w:tab/>
        <w:t xml:space="preserve">Using the procedure described in paragraph 4.2. of this Annex, perform </w:t>
      </w:r>
      <w:r w:rsidRPr="00372BDD">
        <w:rPr>
          <w:lang w:eastAsia="da-DK"/>
        </w:rPr>
        <w:t xml:space="preserve">in the same area where the average macro texture depth was measured </w:t>
      </w:r>
      <w:r w:rsidRPr="00372BDD">
        <w:rPr>
          <w:lang w:eastAsia="en-US"/>
        </w:rPr>
        <w:t xml:space="preserve">one braking test of the reference tyre, consisting </w:t>
      </w:r>
      <w:r w:rsidRPr="00372BDD">
        <w:rPr>
          <w:lang w:eastAsia="da-DK"/>
        </w:rPr>
        <w:t>of</w:t>
      </w:r>
      <w:r w:rsidRPr="00372BDD">
        <w:rPr>
          <w:lang w:eastAsia="en-US"/>
        </w:rPr>
        <w:t xml:space="preserve"> at least six (6) test runs in the same direction.</w:t>
      </w:r>
    </w:p>
    <w:p w14:paraId="169E92F1" w14:textId="0D1F7101" w:rsidR="00372BDD" w:rsidRPr="00702D9D" w:rsidRDefault="00372BDD" w:rsidP="00372BDD">
      <w:pPr>
        <w:suppressAutoHyphens/>
        <w:spacing w:after="120"/>
        <w:ind w:left="2268" w:right="1134" w:hanging="1134"/>
        <w:jc w:val="both"/>
        <w:rPr>
          <w:lang w:eastAsia="en-US"/>
        </w:rPr>
      </w:pPr>
      <w:r w:rsidRPr="00372BDD">
        <w:rPr>
          <w:lang w:eastAsia="en-US"/>
        </w:rPr>
        <w:tab/>
        <w:t xml:space="preserve">Evaluate the braking test as described in paragraphs 4.2.8.1. and 4.2.8.2. of this Annex. If the coefficient of variation </w:t>
      </w:r>
      <w:r w:rsidRPr="00372BDD">
        <w:rPr>
          <w:i/>
          <w:iCs/>
          <w:lang w:eastAsia="en-US"/>
        </w:rPr>
        <w:t>CV</w:t>
      </w:r>
      <w:r w:rsidRPr="00372BDD">
        <w:rPr>
          <w:i/>
          <w:iCs/>
          <w:vertAlign w:val="subscript"/>
          <w:lang w:eastAsia="en-US"/>
        </w:rPr>
        <w:t>µ</w:t>
      </w:r>
      <w:r w:rsidRPr="00372BDD">
        <w:rPr>
          <w:lang w:eastAsia="en-US"/>
        </w:rPr>
        <w:t xml:space="preserve"> </w:t>
      </w:r>
      <w:r w:rsidRPr="00702D9D">
        <w:rPr>
          <w:lang w:eastAsia="en-US"/>
        </w:rPr>
        <w:t>is greater than 4 per cent, dismiss the results and repeat the braking test.</w:t>
      </w:r>
    </w:p>
    <w:p w14:paraId="5C77F45A" w14:textId="477B14CA" w:rsidR="00372BDD" w:rsidRPr="00702D9D" w:rsidRDefault="00372BDD" w:rsidP="00372BDD">
      <w:pPr>
        <w:suppressAutoHyphens/>
        <w:spacing w:after="120"/>
        <w:ind w:left="2268" w:right="1134" w:hanging="1134"/>
        <w:jc w:val="both"/>
        <w:rPr>
          <w:lang w:eastAsia="en-US"/>
        </w:rPr>
      </w:pPr>
      <w:r w:rsidRPr="00702D9D">
        <w:rPr>
          <w:lang w:eastAsia="en-US"/>
        </w:rPr>
        <w:tab/>
        <w:t>The arithmetic mean (</w:t>
      </w:r>
      <m:oMath>
        <m:acc>
          <m:accPr>
            <m:chr m:val="̅"/>
            <m:ctrlPr>
              <w:rPr>
                <w:rFonts w:ascii="Cambria Math" w:hAnsi="Cambria Math"/>
                <w:i/>
                <w:sz w:val="24"/>
                <w:szCs w:val="24"/>
                <w:lang w:eastAsia="en-US"/>
              </w:rPr>
            </m:ctrlPr>
          </m:accPr>
          <m:e>
            <m:sSub>
              <m:sSubPr>
                <m:ctrlPr>
                  <w:rPr>
                    <w:rFonts w:ascii="Cambria Math" w:hAnsi="Cambria Math"/>
                    <w:i/>
                    <w:sz w:val="24"/>
                    <w:szCs w:val="24"/>
                    <w:lang w:eastAsia="en-US"/>
                  </w:rPr>
                </m:ctrlPr>
              </m:sSubPr>
              <m:e>
                <m:r>
                  <w:rPr>
                    <w:rFonts w:ascii="Cambria Math" w:hAnsi="Cambria Math"/>
                    <w:lang w:eastAsia="en-US"/>
                  </w:rPr>
                  <m:t>μ</m:t>
                </m:r>
              </m:e>
              <m:sub>
                <m:r>
                  <m:rPr>
                    <m:nor/>
                  </m:rPr>
                  <w:rPr>
                    <w:rFonts w:ascii="Cambria Math" w:hAnsi="Cambria Math"/>
                    <w:lang w:eastAsia="en-US"/>
                  </w:rPr>
                  <m:t>peak</m:t>
                </m:r>
              </m:sub>
            </m:sSub>
          </m:e>
        </m:acc>
      </m:oMath>
      <w:r w:rsidRPr="00702D9D">
        <w:rPr>
          <w:lang w:eastAsia="en-US"/>
        </w:rPr>
        <w:t xml:space="preserve">) of the measured peak braking force coefficients shall be corrected </w:t>
      </w:r>
      <w:r w:rsidRPr="00702D9D">
        <w:rPr>
          <w:rFonts w:ascii="(Utiliser une police de caractè" w:hAnsi="(Utiliser une police de caractè"/>
          <w:lang w:eastAsia="en-US"/>
        </w:rPr>
        <w:t xml:space="preserve">for </w:t>
      </w:r>
      <w:r w:rsidRPr="00702D9D">
        <w:rPr>
          <w:lang w:eastAsia="en-US"/>
        </w:rPr>
        <w:t>effects of temperature as follows:</w:t>
      </w:r>
    </w:p>
    <w:p w14:paraId="00E60182" w14:textId="30235989" w:rsidR="00372BDD" w:rsidRPr="00702D9D" w:rsidRDefault="002A7304" w:rsidP="00372BDD">
      <w:pPr>
        <w:suppressAutoHyphens/>
        <w:spacing w:before="60" w:after="60" w:line="240" w:lineRule="auto"/>
        <w:ind w:left="2268"/>
        <w:rPr>
          <w:lang w:eastAsia="en-US"/>
        </w:rPr>
      </w:pPr>
      <m:oMathPara>
        <m:oMath>
          <m:sSub>
            <m:sSubPr>
              <m:ctrlPr>
                <w:rPr>
                  <w:rFonts w:ascii="Cambria Math" w:hAnsi="Cambria Math"/>
                  <w:i/>
                  <w:lang w:eastAsia="en-US"/>
                </w:rPr>
              </m:ctrlPr>
            </m:sSubPr>
            <m:e>
              <m:r>
                <w:rPr>
                  <w:rFonts w:ascii="Cambria Math" w:hAnsi="Cambria Math"/>
                  <w:lang w:eastAsia="en-US"/>
                </w:rPr>
                <m:t>μ</m:t>
              </m:r>
            </m:e>
            <m:sub>
              <m:r>
                <m:rPr>
                  <m:nor/>
                </m:rPr>
                <w:rPr>
                  <w:rFonts w:ascii="Cambria Math" w:hAnsi="Cambria Math"/>
                  <w:lang w:eastAsia="en-US"/>
                </w:rPr>
                <m:t>peak,corr</m:t>
              </m:r>
            </m:sub>
          </m:sSub>
          <m:r>
            <w:rPr>
              <w:rFonts w:ascii="Cambria Math" w:hAnsi="Cambria Math"/>
              <w:lang w:eastAsia="en-US"/>
            </w:rPr>
            <m:t>=</m:t>
          </m:r>
          <m:acc>
            <m:accPr>
              <m:chr m:val="̅"/>
              <m:ctrlPr>
                <w:rPr>
                  <w:rFonts w:ascii="Cambria Math" w:hAnsi="Cambria Math"/>
                  <w:i/>
                  <w:lang w:eastAsia="en-US"/>
                </w:rPr>
              </m:ctrlPr>
            </m:accPr>
            <m:e>
              <m:sSub>
                <m:sSubPr>
                  <m:ctrlPr>
                    <w:rPr>
                      <w:rFonts w:ascii="Cambria Math" w:hAnsi="Cambria Math"/>
                      <w:i/>
                      <w:lang w:eastAsia="en-US"/>
                    </w:rPr>
                  </m:ctrlPr>
                </m:sSubPr>
                <m:e>
                  <m:r>
                    <w:rPr>
                      <w:rFonts w:ascii="Cambria Math" w:hAnsi="Cambria Math"/>
                      <w:lang w:eastAsia="en-US"/>
                    </w:rPr>
                    <m:t>μ</m:t>
                  </m:r>
                </m:e>
                <m:sub>
                  <m:r>
                    <m:rPr>
                      <m:nor/>
                    </m:rPr>
                    <w:rPr>
                      <w:rFonts w:ascii="Cambria Math" w:hAnsi="Cambria Math"/>
                      <w:lang w:eastAsia="en-US"/>
                    </w:rPr>
                    <m:t>peak</m:t>
                  </m:r>
                </m:sub>
              </m:sSub>
            </m:e>
          </m:acc>
          <m:r>
            <w:rPr>
              <w:rFonts w:ascii="Cambria Math" w:hAnsi="Cambria Math"/>
              <w:lang w:eastAsia="en-US"/>
            </w:rPr>
            <m:t>+</m:t>
          </m:r>
          <m:r>
            <w:rPr>
              <w:rFonts w:ascii="Cambria Math" w:hAnsi="Cambria Math"/>
              <w:lang w:eastAsia="en-US"/>
            </w:rPr>
            <m:t>a</m:t>
          </m:r>
          <m:r>
            <w:rPr>
              <w:rFonts w:ascii="Cambria Math" w:hAnsi="Cambria Math"/>
              <w:lang w:eastAsia="en-US"/>
            </w:rPr>
            <m:t>∙</m:t>
          </m:r>
          <m:d>
            <m:dPr>
              <m:ctrlPr>
                <w:rPr>
                  <w:rFonts w:ascii="Cambria Math" w:hAnsi="Cambria Math"/>
                  <w:i/>
                  <w:lang w:eastAsia="en-US"/>
                </w:rPr>
              </m:ctrlPr>
            </m:dPr>
            <m:e>
              <m:r>
                <w:rPr>
                  <w:rFonts w:ascii="Cambria Math" w:hAnsi="Cambria Math"/>
                  <w:lang w:eastAsia="en-US"/>
                </w:rPr>
                <m:t>ϑ</m:t>
              </m:r>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ϑ</m:t>
                  </m:r>
                </m:e>
                <m:sub>
                  <m:r>
                    <w:rPr>
                      <w:rFonts w:ascii="Cambria Math" w:hAnsi="Cambria Math"/>
                      <w:lang w:eastAsia="en-US"/>
                    </w:rPr>
                    <m:t>0</m:t>
                  </m:r>
                </m:sub>
              </m:sSub>
            </m:e>
          </m:d>
        </m:oMath>
      </m:oMathPara>
    </w:p>
    <w:p w14:paraId="12D47F6B" w14:textId="77777777" w:rsidR="00372BDD" w:rsidRPr="00702D9D" w:rsidRDefault="00372BDD" w:rsidP="00372BDD">
      <w:pPr>
        <w:suppressAutoHyphens/>
        <w:spacing w:after="120"/>
        <w:ind w:left="2268" w:right="1134" w:hanging="1134"/>
        <w:jc w:val="both"/>
        <w:rPr>
          <w:lang w:eastAsia="en-US"/>
        </w:rPr>
      </w:pPr>
      <w:r w:rsidRPr="00702D9D">
        <w:rPr>
          <w:lang w:eastAsia="en-US"/>
        </w:rPr>
        <w:tab/>
      </w:r>
      <w:proofErr w:type="gramStart"/>
      <w:r w:rsidRPr="00702D9D">
        <w:rPr>
          <w:lang w:eastAsia="en-US"/>
        </w:rPr>
        <w:t>Where</w:t>
      </w:r>
      <w:proofErr w:type="gramEnd"/>
    </w:p>
    <w:p w14:paraId="7D28DF45" w14:textId="77777777" w:rsidR="00372BDD" w:rsidRPr="00702D9D" w:rsidRDefault="00372BDD" w:rsidP="00372BDD">
      <w:pPr>
        <w:suppressAutoHyphens/>
        <w:spacing w:after="120"/>
        <w:ind w:left="2268" w:right="1134" w:firstLine="567"/>
        <w:jc w:val="both"/>
        <w:rPr>
          <w:lang w:eastAsia="en-US"/>
        </w:rPr>
      </w:pPr>
      <w:r w:rsidRPr="00702D9D">
        <w:rPr>
          <w:i/>
          <w:lang w:eastAsia="en-US"/>
        </w:rPr>
        <w:t>ϑ</w:t>
      </w:r>
      <w:r w:rsidRPr="00702D9D">
        <w:rPr>
          <w:lang w:eastAsia="en-US"/>
        </w:rPr>
        <w:t xml:space="preserve"> is the wetted road surface temperature in degrees Celsius</w:t>
      </w:r>
    </w:p>
    <w:p w14:paraId="240A56A3" w14:textId="0019A46F" w:rsidR="00372BDD" w:rsidRPr="00702D9D" w:rsidRDefault="00702D9D" w:rsidP="00372BDD">
      <w:pPr>
        <w:suppressAutoHyphens/>
        <w:spacing w:after="120"/>
        <w:ind w:left="2268" w:right="1134" w:firstLine="567"/>
        <w:jc w:val="both"/>
        <w:rPr>
          <w:lang w:eastAsia="en-US"/>
        </w:rPr>
      </w:pPr>
      <m:oMath>
        <m:r>
          <w:rPr>
            <w:rFonts w:ascii="Cambria Math" w:hAnsi="Cambria Math"/>
            <w:lang w:eastAsia="en-US"/>
          </w:rPr>
          <m:t>a= 0.002</m:t>
        </m:r>
        <m:sSup>
          <m:sSupPr>
            <m:ctrlPr>
              <w:rPr>
                <w:rFonts w:ascii="Cambria Math" w:hAnsi="Cambria Math"/>
                <w:i/>
                <w:sz w:val="24"/>
                <w:szCs w:val="24"/>
                <w:lang w:eastAsia="en-US"/>
              </w:rPr>
            </m:ctrlPr>
          </m:sSupPr>
          <m:e>
            <m:r>
              <w:rPr>
                <w:rFonts w:ascii="Cambria Math" w:hAnsi="Cambria Math"/>
                <w:lang w:eastAsia="en-US"/>
              </w:rPr>
              <m:t xml:space="preserve"> ℃ </m:t>
            </m:r>
          </m:e>
          <m:sup>
            <m:r>
              <w:rPr>
                <w:rFonts w:ascii="Cambria Math" w:hAnsi="Cambria Math"/>
                <w:lang w:eastAsia="en-US"/>
              </w:rPr>
              <m:t>-1</m:t>
            </m:r>
          </m:sup>
        </m:sSup>
      </m:oMath>
      <w:r w:rsidR="00372BDD" w:rsidRPr="00702D9D">
        <w:rPr>
          <w:lang w:eastAsia="en-US"/>
        </w:rPr>
        <w:t xml:space="preserve">  and  </w:t>
      </w:r>
      <m:oMath>
        <m:sSub>
          <m:sSubPr>
            <m:ctrlPr>
              <w:rPr>
                <w:rFonts w:ascii="Cambria Math" w:hAnsi="Cambria Math"/>
                <w:i/>
                <w:sz w:val="24"/>
                <w:szCs w:val="24"/>
                <w:lang w:eastAsia="en-US"/>
              </w:rPr>
            </m:ctrlPr>
          </m:sSubPr>
          <m:e>
            <m:r>
              <w:rPr>
                <w:rFonts w:ascii="Cambria Math" w:hAnsi="Cambria Math"/>
                <w:lang w:eastAsia="en-US"/>
              </w:rPr>
              <m:t>ϑ</m:t>
            </m:r>
          </m:e>
          <m:sub>
            <m:r>
              <w:rPr>
                <w:rFonts w:ascii="Cambria Math" w:hAnsi="Cambria Math"/>
                <w:lang w:eastAsia="en-US"/>
              </w:rPr>
              <m:t>0</m:t>
            </m:r>
          </m:sub>
        </m:sSub>
        <m:r>
          <w:rPr>
            <w:rFonts w:ascii="Cambria Math" w:hAnsi="Cambria Math"/>
            <w:lang w:eastAsia="en-US"/>
          </w:rPr>
          <m:t>=20 ℃</m:t>
        </m:r>
      </m:oMath>
      <w:r w:rsidR="00372BDD" w:rsidRPr="00702D9D">
        <w:rPr>
          <w:lang w:eastAsia="en-US"/>
        </w:rPr>
        <w:t>.</w:t>
      </w:r>
    </w:p>
    <w:p w14:paraId="3BAA7120" w14:textId="54F88104" w:rsidR="00372BDD" w:rsidRPr="00702D9D" w:rsidRDefault="00372BDD" w:rsidP="00372BDD">
      <w:pPr>
        <w:suppressAutoHyphens/>
        <w:spacing w:after="120"/>
        <w:ind w:left="2268" w:right="1134"/>
        <w:jc w:val="both"/>
        <w:rPr>
          <w:i/>
          <w:iCs/>
          <w:lang w:eastAsia="en-US"/>
        </w:rPr>
      </w:pPr>
      <w:r w:rsidRPr="00702D9D">
        <w:rPr>
          <w:lang w:eastAsia="en-US"/>
        </w:rPr>
        <w:t>The temperature corrected average peak braking force coefficient</w:t>
      </w:r>
      <w:r w:rsidRPr="00702D9D">
        <w:rPr>
          <w:spacing w:val="-15"/>
          <w:lang w:eastAsia="en-US"/>
        </w:rPr>
        <w:t xml:space="preserve"> </w:t>
      </w:r>
      <w:r w:rsidRPr="00702D9D">
        <w:rPr>
          <w:lang w:eastAsia="en-US"/>
        </w:rPr>
        <w:t>(</w:t>
      </w:r>
      <w:r w:rsidRPr="00702D9D">
        <w:rPr>
          <w:i/>
          <w:iCs/>
          <w:lang w:eastAsia="en-US"/>
        </w:rPr>
        <w:t>µ</w:t>
      </w:r>
      <w:proofErr w:type="spellStart"/>
      <w:r w:rsidRPr="00702D9D">
        <w:rPr>
          <w:vertAlign w:val="subscript"/>
          <w:lang w:eastAsia="en-US"/>
        </w:rPr>
        <w:t>peak,corr</w:t>
      </w:r>
      <w:proofErr w:type="spellEnd"/>
      <w:r w:rsidRPr="00702D9D">
        <w:rPr>
          <w:lang w:eastAsia="en-US"/>
        </w:rPr>
        <w:t>) shall be greater than or equal to 0.65 and less than or equal to 0.90."</w:t>
      </w:r>
    </w:p>
    <w:p w14:paraId="14C29E29" w14:textId="77777777" w:rsidR="00372BDD" w:rsidRPr="00372BDD" w:rsidRDefault="00372BDD" w:rsidP="00372BDD">
      <w:pPr>
        <w:keepNext/>
        <w:keepLines/>
        <w:suppressAutoHyphens/>
        <w:spacing w:after="120"/>
        <w:ind w:left="1590" w:right="1134" w:hanging="456"/>
        <w:jc w:val="both"/>
        <w:rPr>
          <w:lang w:eastAsia="en-US"/>
        </w:rPr>
      </w:pPr>
      <w:r w:rsidRPr="00372BDD">
        <w:rPr>
          <w:i/>
          <w:iCs/>
          <w:lang w:eastAsia="en-US"/>
        </w:rPr>
        <w:t>Paragraph 3.3</w:t>
      </w:r>
      <w:r w:rsidRPr="00372BDD">
        <w:rPr>
          <w:lang w:eastAsia="en-US"/>
        </w:rPr>
        <w:t>., amend to read:</w:t>
      </w:r>
    </w:p>
    <w:p w14:paraId="093A53F4" w14:textId="2D6AD1DD" w:rsidR="00372BDD" w:rsidRPr="00702D9D" w:rsidRDefault="00372BDD" w:rsidP="00372BDD">
      <w:pPr>
        <w:keepNext/>
        <w:keepLines/>
        <w:suppressAutoHyphens/>
        <w:spacing w:after="120"/>
        <w:ind w:left="2268" w:right="1134" w:hanging="1134"/>
        <w:jc w:val="both"/>
        <w:rPr>
          <w:lang w:eastAsia="en-US"/>
        </w:rPr>
      </w:pPr>
      <w:r w:rsidRPr="00702D9D">
        <w:rPr>
          <w:lang w:eastAsia="en-US"/>
        </w:rPr>
        <w:t>"3.3.</w:t>
      </w:r>
      <w:r w:rsidRPr="00702D9D">
        <w:rPr>
          <w:lang w:eastAsia="en-US"/>
        </w:rPr>
        <w:tab/>
      </w:r>
      <w:r w:rsidRPr="00702D9D">
        <w:rPr>
          <w:lang w:val="en-US" w:eastAsia="en-US"/>
        </w:rPr>
        <w:t>…</w:t>
      </w:r>
    </w:p>
    <w:p w14:paraId="1DB36EF1" w14:textId="0E1B9289" w:rsidR="00372BDD" w:rsidRPr="00702D9D" w:rsidRDefault="00372BDD" w:rsidP="00372BDD">
      <w:pPr>
        <w:keepNext/>
        <w:keepLines/>
        <w:suppressAutoHyphens/>
        <w:spacing w:after="120"/>
        <w:ind w:left="2268" w:right="1134"/>
        <w:jc w:val="both"/>
        <w:rPr>
          <w:lang w:eastAsia="en-US"/>
        </w:rPr>
      </w:pPr>
      <w:r w:rsidRPr="00702D9D">
        <w:rPr>
          <w:lang w:eastAsia="en-US"/>
        </w:rPr>
        <w:t xml:space="preserve">The wetting of the surface shall be performed in such a way that the wind does not affect the outcome of the test. </w:t>
      </w:r>
    </w:p>
    <w:p w14:paraId="07B3C8FA" w14:textId="3F7568AE" w:rsidR="00372BDD" w:rsidRPr="00372BDD" w:rsidRDefault="00372BDD" w:rsidP="00372BDD">
      <w:pPr>
        <w:keepNext/>
        <w:keepLines/>
        <w:suppressAutoHyphens/>
        <w:spacing w:after="120"/>
        <w:ind w:left="2268" w:right="1134"/>
        <w:jc w:val="both"/>
        <w:rPr>
          <w:b/>
          <w:bCs/>
          <w:lang w:eastAsia="en-US"/>
        </w:rPr>
      </w:pPr>
      <w:r w:rsidRPr="00372BDD">
        <w:rPr>
          <w:color w:val="C00000"/>
          <w:lang w:eastAsia="en-US"/>
        </w:rPr>
        <w:t>…</w:t>
      </w:r>
      <w:r w:rsidRPr="00372BDD">
        <w:rPr>
          <w:lang w:eastAsia="en-US"/>
        </w:rPr>
        <w:t>"</w:t>
      </w:r>
    </w:p>
    <w:p w14:paraId="1731E5DB" w14:textId="52D13F1A" w:rsidR="00372BDD" w:rsidRPr="00372BDD" w:rsidRDefault="00372BDD" w:rsidP="00372BDD">
      <w:pPr>
        <w:keepNext/>
        <w:keepLines/>
        <w:suppressAutoHyphens/>
        <w:spacing w:after="120"/>
        <w:ind w:left="1590" w:right="57" w:hanging="456"/>
        <w:jc w:val="both"/>
        <w:rPr>
          <w:lang w:eastAsia="en-US"/>
        </w:rPr>
      </w:pPr>
      <w:r w:rsidRPr="00372BDD">
        <w:rPr>
          <w:i/>
          <w:iCs/>
          <w:lang w:eastAsia="en-US"/>
        </w:rPr>
        <w:t>Paragraph 4.1.6.2.(c),</w:t>
      </w:r>
      <w:r w:rsidRPr="00372BDD">
        <w:rPr>
          <w:lang w:eastAsia="en-US"/>
        </w:rPr>
        <w:t xml:space="preserve"> amend to read:</w:t>
      </w:r>
    </w:p>
    <w:p w14:paraId="704BBD86" w14:textId="77777777" w:rsidR="00372BDD" w:rsidRPr="00372BDD" w:rsidRDefault="00372BDD" w:rsidP="00372BDD">
      <w:pPr>
        <w:suppressAutoHyphens/>
        <w:spacing w:after="120"/>
        <w:ind w:left="2268" w:right="1134" w:hanging="1134"/>
        <w:jc w:val="both"/>
        <w:rPr>
          <w:lang w:eastAsia="en-US"/>
        </w:rPr>
      </w:pPr>
      <w:r w:rsidRPr="00372BDD">
        <w:rPr>
          <w:lang w:eastAsia="en-US"/>
        </w:rPr>
        <w:t>"4.1.6.2.</w:t>
      </w:r>
      <w:r w:rsidRPr="00372BDD">
        <w:rPr>
          <w:lang w:eastAsia="en-US"/>
        </w:rPr>
        <w:tab/>
        <w:t>...</w:t>
      </w:r>
    </w:p>
    <w:p w14:paraId="24B2BC03" w14:textId="2F13A47C" w:rsidR="00372BDD" w:rsidRPr="0072247B" w:rsidRDefault="00372BDD" w:rsidP="00372BDD">
      <w:pPr>
        <w:suppressAutoHyphens/>
        <w:spacing w:after="120" w:line="240" w:lineRule="auto"/>
        <w:ind w:left="2835" w:right="1134" w:hanging="567"/>
        <w:jc w:val="both"/>
        <w:rPr>
          <w:lang w:eastAsia="da-DK"/>
        </w:rPr>
      </w:pPr>
      <w:r w:rsidRPr="00372BDD">
        <w:rPr>
          <w:lang w:eastAsia="da-DK"/>
        </w:rPr>
        <w:t>(c)</w:t>
      </w:r>
      <w:r w:rsidRPr="00372BDD">
        <w:rPr>
          <w:lang w:eastAsia="da-DK"/>
        </w:rPr>
        <w:tab/>
        <w:t xml:space="preserve">The temperature-corrected average </w:t>
      </w:r>
      <w:r w:rsidRPr="00372BDD">
        <w:rPr>
          <w:lang w:eastAsia="en-US"/>
        </w:rPr>
        <w:t>braking force coefficients</w:t>
      </w:r>
      <w:r w:rsidRPr="00372BDD">
        <w:rPr>
          <w:i/>
          <w:iCs/>
          <w:lang w:eastAsia="en-US"/>
        </w:rPr>
        <w:t xml:space="preserve"> </w:t>
      </w:r>
      <w:r w:rsidRPr="00372BDD">
        <w:rPr>
          <w:lang w:eastAsia="da-DK"/>
        </w:rPr>
        <w:t>(</w:t>
      </w:r>
      <w:proofErr w:type="spellStart"/>
      <w:r w:rsidRPr="00372BDD">
        <w:rPr>
          <w:lang w:eastAsia="da-DK"/>
        </w:rPr>
        <w:t>BFC</w:t>
      </w:r>
      <w:r w:rsidRPr="00372BDD">
        <w:rPr>
          <w:vertAlign w:val="subscript"/>
          <w:lang w:eastAsia="da-DK"/>
        </w:rPr>
        <w:t>ave,corr</w:t>
      </w:r>
      <w:proofErr w:type="spellEnd"/>
      <w:r w:rsidRPr="00372BDD">
        <w:rPr>
          <w:lang w:eastAsia="da-DK"/>
        </w:rPr>
        <w:t xml:space="preserve">, see paragraph 3.2.1. of this Annex) as calculated from the initial and </w:t>
      </w:r>
      <w:r w:rsidRPr="0072247B">
        <w:rPr>
          <w:lang w:eastAsia="da-DK"/>
        </w:rPr>
        <w:t>from the final braking tests of the reference tyre within a test cycle shall be greater than or equal to 0.57 and less than or equal to 0.79.</w:t>
      </w:r>
    </w:p>
    <w:p w14:paraId="77E37C27" w14:textId="77777777" w:rsidR="00372BDD" w:rsidRPr="0072247B" w:rsidRDefault="00372BDD" w:rsidP="00372BDD">
      <w:pPr>
        <w:suppressAutoHyphens/>
        <w:spacing w:after="120" w:line="240" w:lineRule="auto"/>
        <w:ind w:left="2268" w:right="1134"/>
        <w:jc w:val="both"/>
        <w:rPr>
          <w:lang w:eastAsia="da-DK"/>
        </w:rPr>
      </w:pPr>
      <w:r w:rsidRPr="0072247B">
        <w:rPr>
          <w:lang w:eastAsia="da-DK"/>
        </w:rPr>
        <w:t>If one or more of the above conditions is not met, the complete test cycle shall be performed again.</w:t>
      </w:r>
    </w:p>
    <w:p w14:paraId="6D1EE5CB" w14:textId="77777777" w:rsidR="00372BDD" w:rsidRPr="0072247B" w:rsidRDefault="00372BDD" w:rsidP="00372BDD">
      <w:pPr>
        <w:suppressAutoHyphens/>
        <w:spacing w:after="120"/>
        <w:ind w:left="2268" w:right="1134" w:hanging="1134"/>
        <w:jc w:val="both"/>
        <w:rPr>
          <w:lang w:eastAsia="en-US"/>
        </w:rPr>
      </w:pPr>
      <w:r w:rsidRPr="0072247B">
        <w:rPr>
          <w:lang w:eastAsia="en-US"/>
        </w:rPr>
        <w:tab/>
        <w:t>For the candidate tyres (T):</w:t>
      </w:r>
    </w:p>
    <w:p w14:paraId="55627FE0" w14:textId="1AE7DDAA" w:rsidR="00372BDD" w:rsidRPr="00372BDD" w:rsidRDefault="00372BDD" w:rsidP="00372BDD">
      <w:pPr>
        <w:suppressAutoHyphens/>
        <w:spacing w:after="120"/>
        <w:ind w:left="2268" w:right="1134" w:hanging="1134"/>
        <w:jc w:val="both"/>
        <w:rPr>
          <w:lang w:eastAsia="en-US"/>
        </w:rPr>
      </w:pPr>
      <w:r w:rsidRPr="0072247B">
        <w:rPr>
          <w:lang w:eastAsia="en-US"/>
        </w:rPr>
        <w:t xml:space="preserve"> </w:t>
      </w:r>
      <w:r w:rsidRPr="0072247B">
        <w:rPr>
          <w:lang w:eastAsia="en-US"/>
        </w:rPr>
        <w:tab/>
        <w:t xml:space="preserve">The coefficient of variation </w:t>
      </w:r>
      <w:r w:rsidRPr="0072247B">
        <w:rPr>
          <w:i/>
          <w:iCs/>
          <w:lang w:eastAsia="da-DK"/>
        </w:rPr>
        <w:t>CV</w:t>
      </w:r>
      <w:r w:rsidRPr="0072247B">
        <w:rPr>
          <w:i/>
          <w:iCs/>
          <w:vertAlign w:val="subscript"/>
          <w:lang w:eastAsia="da-DK"/>
        </w:rPr>
        <w:t>BFC</w:t>
      </w:r>
      <w:r w:rsidRPr="0072247B">
        <w:rPr>
          <w:lang w:eastAsia="da-DK"/>
        </w:rPr>
        <w:t xml:space="preserve"> </w:t>
      </w:r>
      <w:r w:rsidRPr="0072247B">
        <w:rPr>
          <w:lang w:eastAsia="en-US"/>
        </w:rPr>
        <w:t>is calculated for each candidate tyre set. If one coefficient of variation is greater than 4 per cent, the data shall</w:t>
      </w:r>
      <w:r w:rsidRPr="00372BDD">
        <w:rPr>
          <w:lang w:eastAsia="en-US"/>
        </w:rPr>
        <w:t xml:space="preserve"> be discarded and the braking test repeated for that candidate tyre set. "</w:t>
      </w:r>
    </w:p>
    <w:p w14:paraId="3ED09A34" w14:textId="77777777" w:rsidR="00372BDD" w:rsidRPr="00372BDD" w:rsidRDefault="00372BDD" w:rsidP="00372BDD">
      <w:pPr>
        <w:keepNext/>
        <w:keepLines/>
        <w:suppressAutoHyphens/>
        <w:spacing w:after="120"/>
        <w:ind w:left="1590" w:right="57" w:hanging="456"/>
        <w:jc w:val="both"/>
        <w:rPr>
          <w:lang w:eastAsia="en-US"/>
        </w:rPr>
      </w:pPr>
      <w:r w:rsidRPr="00372BDD">
        <w:rPr>
          <w:i/>
          <w:iCs/>
          <w:lang w:eastAsia="en-US"/>
        </w:rPr>
        <w:t>Paragraph 4.2.8.2.(c),</w:t>
      </w:r>
      <w:r w:rsidRPr="00372BDD">
        <w:rPr>
          <w:lang w:eastAsia="en-US"/>
        </w:rPr>
        <w:t xml:space="preserve"> amend to read:</w:t>
      </w:r>
    </w:p>
    <w:p w14:paraId="63B890F5" w14:textId="77777777" w:rsidR="00372BDD" w:rsidRPr="00372BDD" w:rsidRDefault="00372BDD" w:rsidP="00372BDD">
      <w:pPr>
        <w:suppressAutoHyphens/>
        <w:spacing w:after="120"/>
        <w:ind w:left="2268" w:right="1134" w:hanging="1134"/>
        <w:jc w:val="both"/>
        <w:rPr>
          <w:lang w:eastAsia="en-US"/>
        </w:rPr>
      </w:pPr>
      <w:r w:rsidRPr="00372BDD">
        <w:rPr>
          <w:lang w:eastAsia="en-US"/>
        </w:rPr>
        <w:t>"4.2.8.2.</w:t>
      </w:r>
      <w:r w:rsidRPr="00372BDD">
        <w:rPr>
          <w:lang w:eastAsia="en-US"/>
        </w:rPr>
        <w:tab/>
        <w:t>...</w:t>
      </w:r>
    </w:p>
    <w:p w14:paraId="3A9DFF90" w14:textId="6CCDD678" w:rsidR="00372BDD" w:rsidRPr="0072247B" w:rsidRDefault="00372BDD" w:rsidP="00372BDD">
      <w:pPr>
        <w:suppressAutoHyphens/>
        <w:spacing w:before="120" w:after="120"/>
        <w:ind w:left="2835" w:right="1134" w:hanging="567"/>
        <w:jc w:val="both"/>
        <w:rPr>
          <w:lang w:eastAsia="en-US"/>
        </w:rPr>
      </w:pPr>
      <w:r w:rsidRPr="00372BDD">
        <w:rPr>
          <w:lang w:eastAsia="en-US"/>
        </w:rPr>
        <w:t>(c)</w:t>
      </w:r>
      <w:r w:rsidRPr="00372BDD">
        <w:rPr>
          <w:lang w:eastAsia="en-US"/>
        </w:rPr>
        <w:tab/>
        <w:t>The temperature-corrected average peak braking force coefficients (</w:t>
      </w:r>
      <w:r w:rsidRPr="00372BDD">
        <w:rPr>
          <w:i/>
          <w:iCs/>
          <w:lang w:eastAsia="en-US"/>
        </w:rPr>
        <w:t>µ</w:t>
      </w:r>
      <w:proofErr w:type="spellStart"/>
      <w:r w:rsidRPr="00372BDD">
        <w:rPr>
          <w:vertAlign w:val="subscript"/>
          <w:lang w:eastAsia="en-US"/>
        </w:rPr>
        <w:t>peak,corr</w:t>
      </w:r>
      <w:proofErr w:type="spellEnd"/>
      <w:r w:rsidRPr="00372BDD">
        <w:rPr>
          <w:lang w:eastAsia="en-US"/>
        </w:rPr>
        <w:t xml:space="preserve">, see paragraph 3.2.2. of this Annex) as calculated from the initial and from the final braking test of the reference tyre within a test cycle shall be </w:t>
      </w:r>
      <w:r w:rsidRPr="0072247B">
        <w:rPr>
          <w:lang w:eastAsia="en-US"/>
        </w:rPr>
        <w:t>greater than or equal to 0.65 and less than or equal to 0.90.</w:t>
      </w:r>
    </w:p>
    <w:p w14:paraId="5A621B1E" w14:textId="77777777" w:rsidR="00372BDD" w:rsidRPr="00372BDD" w:rsidRDefault="00372BDD" w:rsidP="00372BDD">
      <w:pPr>
        <w:suppressAutoHyphens/>
        <w:spacing w:before="120" w:after="120"/>
        <w:ind w:left="2268" w:right="1134"/>
        <w:jc w:val="both"/>
        <w:rPr>
          <w:lang w:eastAsia="en-US"/>
        </w:rPr>
      </w:pPr>
      <w:r w:rsidRPr="00372BDD">
        <w:rPr>
          <w:lang w:eastAsia="en-US"/>
        </w:rPr>
        <w:t>If one or more of the above conditions is not met, the complete test cycle shall be performed again.</w:t>
      </w:r>
    </w:p>
    <w:p w14:paraId="00B725A5" w14:textId="77777777" w:rsidR="00372BDD" w:rsidRPr="00372BDD" w:rsidRDefault="00372BDD" w:rsidP="00372BDD">
      <w:pPr>
        <w:suppressAutoHyphens/>
        <w:spacing w:before="120" w:after="120"/>
        <w:ind w:left="2268" w:right="1134" w:hanging="1134"/>
        <w:jc w:val="both"/>
        <w:rPr>
          <w:lang w:eastAsia="en-US"/>
        </w:rPr>
      </w:pPr>
      <w:r w:rsidRPr="00372BDD">
        <w:rPr>
          <w:lang w:eastAsia="en-US"/>
        </w:rPr>
        <w:tab/>
        <w:t>For the candidate tyre(s) (T</w:t>
      </w:r>
      <w:r w:rsidRPr="00372BDD">
        <w:rPr>
          <w:i/>
          <w:vertAlign w:val="subscript"/>
          <w:lang w:eastAsia="en-US"/>
        </w:rPr>
        <w:t>n</w:t>
      </w:r>
      <w:r w:rsidRPr="00372BDD">
        <w:rPr>
          <w:lang w:eastAsia="en-US"/>
        </w:rPr>
        <w:t>):</w:t>
      </w:r>
    </w:p>
    <w:p w14:paraId="0D2BD2F5" w14:textId="77777777" w:rsidR="00372BDD" w:rsidRPr="00372BDD" w:rsidRDefault="00372BDD" w:rsidP="00372BDD">
      <w:pPr>
        <w:suppressAutoHyphens/>
        <w:spacing w:before="120" w:after="120"/>
        <w:ind w:left="2268" w:right="1134" w:hanging="1134"/>
        <w:jc w:val="both"/>
        <w:rPr>
          <w:lang w:eastAsia="en-US"/>
        </w:rPr>
      </w:pPr>
      <w:r w:rsidRPr="00372BDD">
        <w:rPr>
          <w:lang w:eastAsia="en-US"/>
        </w:rPr>
        <w:tab/>
        <w:t xml:space="preserve">The coefficient of variation of the peak braking force coefficient </w:t>
      </w:r>
      <w:r w:rsidRPr="00372BDD">
        <w:rPr>
          <w:rFonts w:eastAsia="MS PGothic"/>
          <w:i/>
          <w:iCs/>
          <w:lang w:eastAsia="en-GB"/>
        </w:rPr>
        <w:t>CV</w:t>
      </w:r>
      <w:r w:rsidRPr="00372BDD">
        <w:rPr>
          <w:rFonts w:eastAsia="MS PGothic"/>
          <w:i/>
          <w:iCs/>
          <w:vertAlign w:val="subscript"/>
          <w:lang w:eastAsia="en-GB"/>
        </w:rPr>
        <w:t>µ</w:t>
      </w:r>
      <w:r w:rsidRPr="00372BDD">
        <w:rPr>
          <w:lang w:eastAsia="en-US"/>
        </w:rPr>
        <w:t xml:space="preserve"> is calculated for each candidate tyre. If one coefficient of variation is greater than 4 per cent, the data shall be discarded and the braking test repeated for this candidate tyre. "</w:t>
      </w:r>
    </w:p>
    <w:p w14:paraId="6548B454" w14:textId="1B836D4B" w:rsidR="00372BDD" w:rsidRPr="00372BDD" w:rsidRDefault="00372BDD" w:rsidP="00372BDD">
      <w:pPr>
        <w:keepNext/>
        <w:keepLines/>
        <w:suppressAutoHyphens/>
        <w:spacing w:after="120"/>
        <w:ind w:left="1590" w:right="57" w:hanging="456"/>
        <w:jc w:val="both"/>
        <w:rPr>
          <w:lang w:eastAsia="en-US"/>
        </w:rPr>
      </w:pPr>
      <w:r w:rsidRPr="00372BDD">
        <w:rPr>
          <w:i/>
          <w:iCs/>
          <w:lang w:eastAsia="en-US"/>
        </w:rPr>
        <w:lastRenderedPageBreak/>
        <w:t xml:space="preserve">Annex 5, </w:t>
      </w:r>
      <w:r w:rsidR="0072247B">
        <w:rPr>
          <w:i/>
          <w:iCs/>
          <w:lang w:eastAsia="en-US"/>
        </w:rPr>
        <w:t>P</w:t>
      </w:r>
      <w:r w:rsidRPr="00372BDD">
        <w:rPr>
          <w:i/>
          <w:iCs/>
          <w:lang w:eastAsia="en-US"/>
        </w:rPr>
        <w:t>art (B), Classes C2 and C3 tyres,</w:t>
      </w:r>
    </w:p>
    <w:p w14:paraId="313AF01E" w14:textId="77777777" w:rsidR="00372BDD" w:rsidRPr="00372BDD" w:rsidRDefault="00372BDD" w:rsidP="00372BDD">
      <w:pPr>
        <w:keepNext/>
        <w:keepLines/>
        <w:suppressAutoHyphens/>
        <w:spacing w:after="120"/>
        <w:ind w:left="1590" w:right="57" w:hanging="456"/>
        <w:jc w:val="both"/>
        <w:rPr>
          <w:lang w:eastAsia="en-US"/>
        </w:rPr>
      </w:pPr>
      <w:r w:rsidRPr="00372BDD">
        <w:rPr>
          <w:i/>
          <w:iCs/>
          <w:lang w:eastAsia="en-US"/>
        </w:rPr>
        <w:t xml:space="preserve">Paragraph 1.1.1., </w:t>
      </w:r>
      <w:r w:rsidRPr="00372BDD">
        <w:rPr>
          <w:lang w:eastAsia="en-US"/>
        </w:rPr>
        <w:t>amend to read:</w:t>
      </w:r>
    </w:p>
    <w:p w14:paraId="3D1A78C7" w14:textId="77777777" w:rsidR="00372BDD" w:rsidRPr="00372BDD" w:rsidRDefault="00372BDD" w:rsidP="00B94688">
      <w:pPr>
        <w:numPr>
          <w:ilvl w:val="2"/>
          <w:numId w:val="34"/>
        </w:numPr>
        <w:suppressAutoHyphens/>
        <w:spacing w:after="120"/>
        <w:ind w:right="1134"/>
        <w:jc w:val="both"/>
        <w:rPr>
          <w:lang w:eastAsia="en-US"/>
        </w:rPr>
      </w:pPr>
      <w:r w:rsidRPr="00372BDD">
        <w:rPr>
          <w:lang w:eastAsia="en-US"/>
        </w:rPr>
        <w:t xml:space="preserve">        "Standard Reference Test Tyre method</w:t>
      </w:r>
    </w:p>
    <w:p w14:paraId="3B9847E1" w14:textId="77777777" w:rsidR="00372BDD" w:rsidRPr="00372BDD" w:rsidRDefault="00372BDD" w:rsidP="00B94688">
      <w:pPr>
        <w:suppressAutoHyphens/>
        <w:spacing w:after="120"/>
        <w:ind w:left="2268" w:right="1134"/>
        <w:jc w:val="both"/>
        <w:rPr>
          <w:bCs/>
          <w:lang w:eastAsia="en-US"/>
        </w:rPr>
      </w:pPr>
      <w:r w:rsidRPr="00372BDD">
        <w:rPr>
          <w:bCs/>
          <w:lang w:eastAsia="en-US"/>
        </w:rPr>
        <w:t>This method uses the SRTT16.</w:t>
      </w:r>
    </w:p>
    <w:p w14:paraId="5C0A578E" w14:textId="77777777" w:rsidR="00372BDD" w:rsidRPr="00372BDD" w:rsidRDefault="00372BDD" w:rsidP="00B94688">
      <w:pPr>
        <w:suppressAutoHyphens/>
        <w:spacing w:after="120"/>
        <w:ind w:left="2268" w:right="1134"/>
        <w:jc w:val="both"/>
        <w:rPr>
          <w:lang w:eastAsia="en-US"/>
        </w:rPr>
      </w:pPr>
      <w:r w:rsidRPr="00372BDD">
        <w:rPr>
          <w:lang w:eastAsia="en-US"/>
        </w:rPr>
        <w:t xml:space="preserve">Using the procedure described in paragraph 4.2. of part (A) of this Annex, perform </w:t>
      </w:r>
      <w:r w:rsidRPr="00372BDD">
        <w:rPr>
          <w:lang w:eastAsia="da-DK"/>
        </w:rPr>
        <w:t xml:space="preserve">in the same area where the average macro texture depth was measured </w:t>
      </w:r>
      <w:r w:rsidRPr="00372BDD">
        <w:rPr>
          <w:lang w:eastAsia="en-US"/>
        </w:rPr>
        <w:t xml:space="preserve">one braking test of the reference tyre, consisting </w:t>
      </w:r>
      <w:r w:rsidRPr="00372BDD">
        <w:rPr>
          <w:lang w:eastAsia="da-DK"/>
        </w:rPr>
        <w:t>of</w:t>
      </w:r>
      <w:r w:rsidRPr="00372BDD">
        <w:rPr>
          <w:lang w:eastAsia="en-US"/>
        </w:rPr>
        <w:t xml:space="preserve"> </w:t>
      </w:r>
      <w:r w:rsidRPr="00372BDD">
        <w:rPr>
          <w:bCs/>
          <w:lang w:eastAsia="en-US"/>
        </w:rPr>
        <w:t>at least six (6) valid test runs in the same direction</w:t>
      </w:r>
      <w:r w:rsidRPr="00372BDD">
        <w:rPr>
          <w:lang w:eastAsia="en-US"/>
        </w:rPr>
        <w:t>.</w:t>
      </w:r>
    </w:p>
    <w:p w14:paraId="13CDD41B" w14:textId="708B0D6D" w:rsidR="00372BDD" w:rsidRPr="00B94688" w:rsidRDefault="00372BDD" w:rsidP="00B94688">
      <w:pPr>
        <w:suppressAutoHyphens/>
        <w:spacing w:after="120"/>
        <w:ind w:left="2268" w:right="1134"/>
        <w:jc w:val="both"/>
        <w:rPr>
          <w:lang w:eastAsia="en-US"/>
        </w:rPr>
      </w:pPr>
      <w:r w:rsidRPr="00372BDD">
        <w:rPr>
          <w:lang w:eastAsia="en-US"/>
        </w:rPr>
        <w:t xml:space="preserve">Evaluate the braking test as </w:t>
      </w:r>
      <w:r w:rsidRPr="00B94688">
        <w:rPr>
          <w:lang w:eastAsia="en-US"/>
        </w:rPr>
        <w:t xml:space="preserve">described in paragraphs 4.2.8.1. and 4.2.8.2. of part (A) of this Annex. If the coefficient of variation </w:t>
      </w:r>
      <w:r w:rsidRPr="00B94688">
        <w:rPr>
          <w:i/>
          <w:iCs/>
          <w:lang w:eastAsia="en-US"/>
        </w:rPr>
        <w:t>CV</w:t>
      </w:r>
      <w:r w:rsidRPr="00B94688">
        <w:rPr>
          <w:i/>
          <w:iCs/>
          <w:vertAlign w:val="subscript"/>
          <w:lang w:eastAsia="en-US"/>
        </w:rPr>
        <w:t>µ</w:t>
      </w:r>
      <w:r w:rsidRPr="00B94688">
        <w:rPr>
          <w:lang w:eastAsia="en-US"/>
        </w:rPr>
        <w:t xml:space="preserve"> is greater than 4 per cent, dismiss the results and repeat the braking test.</w:t>
      </w:r>
    </w:p>
    <w:p w14:paraId="5A4ECA67" w14:textId="2C2C4F74" w:rsidR="00372BDD" w:rsidRPr="00B94688" w:rsidRDefault="00372BDD" w:rsidP="00B94688">
      <w:pPr>
        <w:suppressAutoHyphens/>
        <w:spacing w:after="120"/>
        <w:ind w:left="2268" w:right="1134"/>
        <w:jc w:val="both"/>
        <w:rPr>
          <w:lang w:eastAsia="en-US"/>
        </w:rPr>
      </w:pPr>
      <w:r w:rsidRPr="00B94688">
        <w:rPr>
          <w:lang w:eastAsia="en-US"/>
        </w:rPr>
        <w:t>The arithmetic mean (</w:t>
      </w:r>
      <m:oMath>
        <m:acc>
          <m:accPr>
            <m:chr m:val="̅"/>
            <m:ctrlPr>
              <w:rPr>
                <w:rFonts w:ascii="Cambria Math" w:hAnsi="Cambria Math"/>
                <w:i/>
                <w:lang w:eastAsia="en-US"/>
              </w:rPr>
            </m:ctrlPr>
          </m:accPr>
          <m:e>
            <m:sSub>
              <m:sSubPr>
                <m:ctrlPr>
                  <w:rPr>
                    <w:rFonts w:ascii="Cambria Math" w:hAnsi="Cambria Math"/>
                    <w:i/>
                    <w:lang w:eastAsia="en-US"/>
                  </w:rPr>
                </m:ctrlPr>
              </m:sSubPr>
              <m:e>
                <m:r>
                  <w:rPr>
                    <w:rFonts w:ascii="Cambria Math" w:hAnsi="Cambria Math"/>
                    <w:lang w:eastAsia="en-US"/>
                  </w:rPr>
                  <m:t>μ</m:t>
                </m:r>
              </m:e>
              <m:sub>
                <m:r>
                  <m:rPr>
                    <m:nor/>
                  </m:rPr>
                  <w:rPr>
                    <w:rFonts w:ascii="Cambria Math" w:hAnsi="Cambria Math"/>
                    <w:lang w:eastAsia="en-US"/>
                  </w:rPr>
                  <m:t>peak</m:t>
                </m:r>
              </m:sub>
            </m:sSub>
          </m:e>
        </m:acc>
      </m:oMath>
      <w:r w:rsidRPr="00B94688">
        <w:rPr>
          <w:lang w:eastAsia="en-US"/>
        </w:rPr>
        <w:t>) of the measured peak braking force coefficients shall be corrected for the effects of temperature as follows:</w:t>
      </w:r>
    </w:p>
    <w:p w14:paraId="1BB7ACE8" w14:textId="25EEC599" w:rsidR="00372BDD" w:rsidRPr="00B94688" w:rsidRDefault="002A7304" w:rsidP="00B94688">
      <w:pPr>
        <w:suppressAutoHyphens/>
        <w:spacing w:after="120"/>
        <w:ind w:left="2268" w:right="1134" w:hanging="1134"/>
        <w:jc w:val="center"/>
        <w:rPr>
          <w:strike/>
          <w:lang w:eastAsia="en-US"/>
        </w:rPr>
      </w:pPr>
      <m:oMathPara>
        <m:oMath>
          <m:sSub>
            <m:sSubPr>
              <m:ctrlPr>
                <w:rPr>
                  <w:rFonts w:ascii="Cambria Math" w:hAnsi="Cambria Math"/>
                  <w:i/>
                  <w:lang w:eastAsia="en-US"/>
                </w:rPr>
              </m:ctrlPr>
            </m:sSubPr>
            <m:e>
              <m:r>
                <w:rPr>
                  <w:rFonts w:ascii="Cambria Math" w:hAnsi="Cambria Math"/>
                  <w:lang w:eastAsia="en-US"/>
                </w:rPr>
                <m:t>μ</m:t>
              </m:r>
            </m:e>
            <m:sub>
              <m:r>
                <m:rPr>
                  <m:nor/>
                </m:rPr>
                <w:rPr>
                  <w:rFonts w:ascii="Cambria Math" w:hAnsi="Cambria Math"/>
                  <w:lang w:eastAsia="en-US"/>
                </w:rPr>
                <m:t>peak,corr</m:t>
              </m:r>
            </m:sub>
          </m:sSub>
          <m:r>
            <w:rPr>
              <w:rFonts w:ascii="Cambria Math" w:hAnsi="Cambria Math"/>
              <w:lang w:eastAsia="en-US"/>
            </w:rPr>
            <m:t>=</m:t>
          </m:r>
          <m:acc>
            <m:accPr>
              <m:chr m:val="̅"/>
              <m:ctrlPr>
                <w:rPr>
                  <w:rFonts w:ascii="Cambria Math" w:hAnsi="Cambria Math"/>
                  <w:i/>
                  <w:lang w:eastAsia="en-US"/>
                </w:rPr>
              </m:ctrlPr>
            </m:accPr>
            <m:e>
              <m:sSub>
                <m:sSubPr>
                  <m:ctrlPr>
                    <w:rPr>
                      <w:rFonts w:ascii="Cambria Math" w:hAnsi="Cambria Math"/>
                      <w:i/>
                      <w:lang w:eastAsia="en-US"/>
                    </w:rPr>
                  </m:ctrlPr>
                </m:sSubPr>
                <m:e>
                  <m:r>
                    <w:rPr>
                      <w:rFonts w:ascii="Cambria Math" w:hAnsi="Cambria Math"/>
                      <w:lang w:eastAsia="en-US"/>
                    </w:rPr>
                    <m:t>μ</m:t>
                  </m:r>
                </m:e>
                <m:sub>
                  <m:r>
                    <m:rPr>
                      <m:nor/>
                    </m:rPr>
                    <w:rPr>
                      <w:rFonts w:ascii="Cambria Math" w:hAnsi="Cambria Math"/>
                      <w:lang w:eastAsia="en-US"/>
                    </w:rPr>
                    <m:t>peak</m:t>
                  </m:r>
                </m:sub>
              </m:sSub>
            </m:e>
          </m:acc>
          <m:r>
            <w:rPr>
              <w:rFonts w:ascii="Cambria Math" w:hAnsi="Cambria Math"/>
              <w:lang w:eastAsia="en-US"/>
            </w:rPr>
            <m:t>+</m:t>
          </m:r>
          <m:r>
            <w:rPr>
              <w:rFonts w:ascii="Cambria Math" w:hAnsi="Cambria Math"/>
              <w:lang w:eastAsia="en-US"/>
            </w:rPr>
            <m:t>a</m:t>
          </m:r>
          <m:r>
            <w:rPr>
              <w:rFonts w:ascii="Cambria Math" w:hAnsi="Cambria Math"/>
              <w:lang w:eastAsia="en-US"/>
            </w:rPr>
            <m:t>∙</m:t>
          </m:r>
          <m:d>
            <m:dPr>
              <m:ctrlPr>
                <w:rPr>
                  <w:rFonts w:ascii="Cambria Math" w:hAnsi="Cambria Math"/>
                  <w:i/>
                  <w:lang w:eastAsia="en-US"/>
                </w:rPr>
              </m:ctrlPr>
            </m:dPr>
            <m:e>
              <m:r>
                <w:rPr>
                  <w:rFonts w:ascii="Cambria Math" w:hAnsi="Cambria Math"/>
                  <w:lang w:eastAsia="en-US"/>
                </w:rPr>
                <m:t>ϑ</m:t>
              </m:r>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ϑ</m:t>
                  </m:r>
                </m:e>
                <m:sub>
                  <m:r>
                    <w:rPr>
                      <w:rFonts w:ascii="Cambria Math" w:hAnsi="Cambria Math"/>
                      <w:lang w:eastAsia="en-US"/>
                    </w:rPr>
                    <m:t>0</m:t>
                  </m:r>
                </m:sub>
              </m:sSub>
            </m:e>
          </m:d>
        </m:oMath>
      </m:oMathPara>
    </w:p>
    <w:p w14:paraId="707111CD" w14:textId="77777777" w:rsidR="00372BDD" w:rsidRPr="00B94688" w:rsidRDefault="00372BDD" w:rsidP="00B94688">
      <w:pPr>
        <w:suppressAutoHyphens/>
        <w:spacing w:after="120"/>
        <w:ind w:left="2268" w:right="1134"/>
        <w:jc w:val="both"/>
        <w:rPr>
          <w:lang w:eastAsia="en-US"/>
        </w:rPr>
      </w:pPr>
      <w:proofErr w:type="gramStart"/>
      <w:r w:rsidRPr="00B94688">
        <w:rPr>
          <w:lang w:eastAsia="en-US"/>
        </w:rPr>
        <w:t>where</w:t>
      </w:r>
      <w:proofErr w:type="gramEnd"/>
    </w:p>
    <w:p w14:paraId="3CC4D74A" w14:textId="77777777" w:rsidR="00372BDD" w:rsidRPr="00B94688" w:rsidRDefault="00372BDD" w:rsidP="00B94688">
      <w:pPr>
        <w:suppressAutoHyphens/>
        <w:spacing w:after="120"/>
        <w:ind w:left="2268" w:right="1134"/>
        <w:jc w:val="both"/>
        <w:rPr>
          <w:lang w:eastAsia="en-US"/>
        </w:rPr>
      </w:pPr>
      <w:r w:rsidRPr="00B94688">
        <w:rPr>
          <w:i/>
          <w:lang w:eastAsia="en-US"/>
        </w:rPr>
        <w:t>ϑ</w:t>
      </w:r>
      <w:r w:rsidRPr="00B94688">
        <w:rPr>
          <w:lang w:eastAsia="en-US"/>
        </w:rPr>
        <w:t xml:space="preserve"> is the wetted track surface temperature in degrees Celsius,</w:t>
      </w:r>
    </w:p>
    <w:p w14:paraId="6684086C" w14:textId="7C48C509" w:rsidR="00372BDD" w:rsidRPr="00B94688" w:rsidRDefault="00B94688" w:rsidP="00B94688">
      <w:pPr>
        <w:suppressAutoHyphens/>
        <w:spacing w:after="120"/>
        <w:ind w:left="2268" w:right="1134"/>
        <w:jc w:val="both"/>
        <w:rPr>
          <w:lang w:eastAsia="en-US"/>
        </w:rPr>
      </w:pPr>
      <m:oMath>
        <m:r>
          <w:rPr>
            <w:rFonts w:ascii="Cambria Math" w:hAnsi="Cambria Math"/>
            <w:lang w:eastAsia="en-US"/>
          </w:rPr>
          <m:t>a= 0.002</m:t>
        </m:r>
        <m:sSup>
          <m:sSupPr>
            <m:ctrlPr>
              <w:rPr>
                <w:rFonts w:ascii="Cambria Math" w:hAnsi="Cambria Math"/>
                <w:i/>
                <w:lang w:eastAsia="en-US"/>
              </w:rPr>
            </m:ctrlPr>
          </m:sSupPr>
          <m:e>
            <m:r>
              <w:rPr>
                <w:rFonts w:ascii="Cambria Math" w:hAnsi="Cambria Math"/>
                <w:lang w:eastAsia="en-US"/>
              </w:rPr>
              <m:t xml:space="preserve"> ℃</m:t>
            </m:r>
          </m:e>
          <m:sup>
            <m:r>
              <w:rPr>
                <w:rFonts w:ascii="Cambria Math" w:hAnsi="Cambria Math"/>
                <w:lang w:eastAsia="en-US"/>
              </w:rPr>
              <m:t>-1</m:t>
            </m:r>
          </m:sup>
        </m:sSup>
      </m:oMath>
      <w:r w:rsidR="00372BDD" w:rsidRPr="00B94688">
        <w:rPr>
          <w:lang w:eastAsia="en-US"/>
        </w:rPr>
        <w:t xml:space="preserve"> and </w:t>
      </w:r>
      <m:oMath>
        <m:sSub>
          <m:sSubPr>
            <m:ctrlPr>
              <w:rPr>
                <w:rFonts w:ascii="Cambria Math" w:hAnsi="Cambria Math"/>
                <w:i/>
                <w:lang w:eastAsia="en-US"/>
              </w:rPr>
            </m:ctrlPr>
          </m:sSubPr>
          <m:e>
            <m:r>
              <w:rPr>
                <w:rFonts w:ascii="Cambria Math" w:hAnsi="Cambria Math"/>
                <w:lang w:eastAsia="en-US"/>
              </w:rPr>
              <m:t>ϑ</m:t>
            </m:r>
          </m:e>
          <m:sub>
            <m:r>
              <w:rPr>
                <w:rFonts w:ascii="Cambria Math" w:hAnsi="Cambria Math"/>
                <w:lang w:eastAsia="en-US"/>
              </w:rPr>
              <m:t>0</m:t>
            </m:r>
          </m:sub>
        </m:sSub>
        <m:r>
          <w:rPr>
            <w:rFonts w:ascii="Cambria Math" w:hAnsi="Cambria Math"/>
            <w:lang w:eastAsia="en-US"/>
          </w:rPr>
          <m:t>=20 ℃</m:t>
        </m:r>
      </m:oMath>
      <w:r w:rsidR="00372BDD" w:rsidRPr="00B94688">
        <w:rPr>
          <w:lang w:eastAsia="en-US"/>
        </w:rPr>
        <w:t>.</w:t>
      </w:r>
    </w:p>
    <w:p w14:paraId="72440F91" w14:textId="2063F0B5" w:rsidR="00372BDD" w:rsidRPr="00B94688" w:rsidRDefault="00372BDD" w:rsidP="00B94688">
      <w:pPr>
        <w:suppressAutoHyphens/>
        <w:spacing w:after="120"/>
        <w:ind w:left="2268" w:right="1134"/>
        <w:jc w:val="both"/>
        <w:rPr>
          <w:lang w:eastAsia="en-US"/>
        </w:rPr>
      </w:pPr>
      <w:r w:rsidRPr="00B94688">
        <w:rPr>
          <w:lang w:eastAsia="en-US"/>
        </w:rPr>
        <w:t>The temperature corrected average peak braking force coefficient</w:t>
      </w:r>
      <w:r w:rsidRPr="00B94688">
        <w:rPr>
          <w:spacing w:val="-15"/>
          <w:lang w:eastAsia="en-US"/>
        </w:rPr>
        <w:t xml:space="preserve"> </w:t>
      </w:r>
      <w:r w:rsidRPr="00B94688">
        <w:rPr>
          <w:lang w:eastAsia="en-US"/>
        </w:rPr>
        <w:t>(</w:t>
      </w:r>
      <w:r w:rsidRPr="00B94688">
        <w:rPr>
          <w:i/>
          <w:iCs/>
          <w:lang w:eastAsia="en-US"/>
        </w:rPr>
        <w:t>µ</w:t>
      </w:r>
      <w:proofErr w:type="spellStart"/>
      <w:r w:rsidRPr="00B94688">
        <w:rPr>
          <w:vertAlign w:val="subscript"/>
          <w:lang w:eastAsia="en-US"/>
        </w:rPr>
        <w:t>peak,corr</w:t>
      </w:r>
      <w:proofErr w:type="spellEnd"/>
      <w:r w:rsidRPr="00B94688">
        <w:rPr>
          <w:lang w:eastAsia="en-US"/>
        </w:rPr>
        <w:t>) shall be greater than or equal to 0.65 and less than or equal to 0.90.</w:t>
      </w:r>
    </w:p>
    <w:p w14:paraId="381622F0" w14:textId="77777777" w:rsidR="00372BDD" w:rsidRPr="00372BDD" w:rsidRDefault="00372BDD" w:rsidP="00B94688">
      <w:pPr>
        <w:suppressAutoHyphens/>
        <w:spacing w:after="120"/>
        <w:ind w:left="2268" w:right="1134"/>
        <w:jc w:val="both"/>
        <w:rPr>
          <w:lang w:eastAsia="en-US"/>
        </w:rPr>
      </w:pPr>
      <w:r w:rsidRPr="00372BDD">
        <w:rPr>
          <w:lang w:eastAsia="en-US"/>
        </w:rPr>
        <w:t>The test shall be conducted using the lanes and length of the track to be used for the wet adhesion measurement.</w:t>
      </w:r>
    </w:p>
    <w:p w14:paraId="4447355E" w14:textId="77777777" w:rsidR="00372BDD" w:rsidRPr="00372BDD" w:rsidRDefault="00372BDD" w:rsidP="00B94688">
      <w:pPr>
        <w:suppressAutoHyphens/>
        <w:spacing w:after="120"/>
        <w:ind w:left="2268" w:right="1134"/>
        <w:jc w:val="both"/>
        <w:rPr>
          <w:lang w:eastAsia="en-US"/>
        </w:rPr>
      </w:pPr>
      <w:r w:rsidRPr="00372BDD">
        <w:rPr>
          <w:lang w:eastAsia="en-US"/>
        </w:rPr>
        <w:t>For the trailer method, testing is run in such a way that braking occurs within 10 metres distance of where the surface was characterized. "</w:t>
      </w:r>
    </w:p>
    <w:p w14:paraId="7AD72B5D" w14:textId="77777777" w:rsidR="00372BDD" w:rsidRPr="00372BDD" w:rsidRDefault="00372BDD" w:rsidP="00372BDD">
      <w:pPr>
        <w:keepNext/>
        <w:keepLines/>
        <w:suppressAutoHyphens/>
        <w:spacing w:after="120"/>
        <w:ind w:left="2268" w:right="1134" w:hanging="1134"/>
        <w:jc w:val="both"/>
        <w:rPr>
          <w:lang w:eastAsia="en-US"/>
        </w:rPr>
      </w:pPr>
      <w:r w:rsidRPr="00372BDD">
        <w:rPr>
          <w:i/>
          <w:iCs/>
          <w:lang w:eastAsia="en-US"/>
        </w:rPr>
        <w:t xml:space="preserve">Paragraph 1.3., </w:t>
      </w:r>
      <w:r w:rsidRPr="00372BDD">
        <w:rPr>
          <w:lang w:eastAsia="en-US"/>
        </w:rPr>
        <w:t>amend to read:</w:t>
      </w:r>
    </w:p>
    <w:p w14:paraId="2BA79548" w14:textId="28BB3A16" w:rsidR="00372BDD" w:rsidRPr="00B94688" w:rsidRDefault="00372BDD" w:rsidP="00372BDD">
      <w:pPr>
        <w:keepNext/>
        <w:keepLines/>
        <w:suppressAutoHyphens/>
        <w:spacing w:after="120"/>
        <w:ind w:left="2268" w:right="1134" w:hanging="1134"/>
        <w:jc w:val="both"/>
        <w:rPr>
          <w:lang w:eastAsia="en-US"/>
        </w:rPr>
      </w:pPr>
      <w:r w:rsidRPr="00B94688">
        <w:rPr>
          <w:lang w:eastAsia="en-US"/>
        </w:rPr>
        <w:t>"1.3.</w:t>
      </w:r>
      <w:r w:rsidRPr="00B94688">
        <w:rPr>
          <w:lang w:eastAsia="en-US"/>
        </w:rPr>
        <w:tab/>
        <w:t>The wetting of the surface shall be performed in such a way that the wind does not affect the outcome of the test</w:t>
      </w:r>
      <w:r w:rsidR="00B94688" w:rsidRPr="00B94688">
        <w:rPr>
          <w:lang w:eastAsia="en-US"/>
        </w:rPr>
        <w:t>.</w:t>
      </w:r>
      <w:r w:rsidRPr="00B94688">
        <w:rPr>
          <w:lang w:eastAsia="en-US"/>
        </w:rPr>
        <w:t xml:space="preserve"> </w:t>
      </w:r>
    </w:p>
    <w:p w14:paraId="5FE248A2" w14:textId="476D2B40" w:rsidR="00D66973" w:rsidRPr="00B94688" w:rsidRDefault="00372BDD" w:rsidP="00B94688">
      <w:pPr>
        <w:keepNext/>
        <w:keepLines/>
        <w:suppressAutoHyphens/>
        <w:spacing w:after="120"/>
        <w:ind w:left="2268" w:right="1134"/>
        <w:jc w:val="both"/>
        <w:rPr>
          <w:lang w:eastAsia="en-US"/>
        </w:rPr>
      </w:pPr>
      <w:r w:rsidRPr="00B94688">
        <w:rPr>
          <w:lang w:eastAsia="en-US"/>
        </w:rPr>
        <w:t>…"</w:t>
      </w:r>
    </w:p>
    <w:p w14:paraId="655FB323" w14:textId="77777777" w:rsidR="00C43557" w:rsidRPr="00C43557" w:rsidRDefault="00C43557" w:rsidP="00C43557">
      <w:pPr>
        <w:suppressAutoHyphens/>
        <w:spacing w:after="120"/>
        <w:ind w:right="1134"/>
        <w:jc w:val="both"/>
        <w:rPr>
          <w:lang w:eastAsia="en-US"/>
        </w:rPr>
      </w:pPr>
      <w:r w:rsidRPr="00C43557">
        <w:rPr>
          <w:iCs/>
          <w:sz w:val="16"/>
          <w:szCs w:val="16"/>
          <w:lang w:eastAsia="en-US"/>
        </w:rPr>
        <w:tab/>
      </w:r>
      <w:r w:rsidRPr="00C43557">
        <w:rPr>
          <w:iCs/>
          <w:sz w:val="16"/>
          <w:szCs w:val="16"/>
          <w:lang w:eastAsia="en-US"/>
        </w:rPr>
        <w:tab/>
      </w:r>
      <w:r w:rsidRPr="00C43557">
        <w:rPr>
          <w:bCs/>
          <w:i/>
          <w:lang w:eastAsia="en-US"/>
        </w:rPr>
        <w:t xml:space="preserve">Annex 6, subparagraph 2.2.(a), </w:t>
      </w:r>
      <w:r w:rsidRPr="00C43557">
        <w:rPr>
          <w:lang w:eastAsia="en-US"/>
        </w:rPr>
        <w:t>amend to read:</w:t>
      </w:r>
    </w:p>
    <w:p w14:paraId="2368452C" w14:textId="587E2888" w:rsidR="00C43557" w:rsidRPr="00C43557" w:rsidRDefault="00C43557" w:rsidP="00C43557">
      <w:pPr>
        <w:suppressAutoHyphens/>
        <w:spacing w:after="120"/>
        <w:ind w:left="2268" w:right="1134" w:hanging="1134"/>
        <w:jc w:val="both"/>
        <w:rPr>
          <w:color w:val="C00000"/>
          <w:lang w:eastAsia="en-US"/>
        </w:rPr>
      </w:pPr>
      <w:r w:rsidRPr="00C43557">
        <w:rPr>
          <w:iCs/>
          <w:sz w:val="16"/>
          <w:szCs w:val="16"/>
          <w:lang w:eastAsia="en-US"/>
        </w:rPr>
        <w:t>"</w:t>
      </w:r>
      <w:r w:rsidRPr="00C43557">
        <w:rPr>
          <w:lang w:eastAsia="en-US"/>
        </w:rPr>
        <w:t>2.2.</w:t>
      </w:r>
      <w:r w:rsidRPr="00C43557">
        <w:rPr>
          <w:lang w:eastAsia="en-US"/>
        </w:rPr>
        <w:tab/>
        <w:t>…</w:t>
      </w:r>
    </w:p>
    <w:p w14:paraId="72325B55" w14:textId="1FCA9EFF" w:rsidR="00C43557" w:rsidRPr="00C43557" w:rsidRDefault="00C43557" w:rsidP="00C43557">
      <w:pPr>
        <w:numPr>
          <w:ilvl w:val="0"/>
          <w:numId w:val="33"/>
        </w:numPr>
        <w:suppressAutoHyphens/>
        <w:spacing w:after="120"/>
        <w:ind w:right="1134"/>
        <w:jc w:val="both"/>
        <w:rPr>
          <w:lang w:eastAsia="en-US"/>
        </w:rPr>
      </w:pPr>
      <w:r w:rsidRPr="00C43557">
        <w:rPr>
          <w:lang w:eastAsia="en-US"/>
        </w:rPr>
        <w:t>For class C1 tyres, the width of the rim shall be as defined in ISO 4000-1:</w:t>
      </w:r>
      <w:r w:rsidRPr="00B94688">
        <w:rPr>
          <w:lang w:eastAsia="en-US"/>
        </w:rPr>
        <w:t>2024</w:t>
      </w:r>
      <w:r w:rsidRPr="00C43557">
        <w:rPr>
          <w:lang w:eastAsia="en-US"/>
        </w:rPr>
        <w:t>,</w:t>
      </w:r>
    </w:p>
    <w:p w14:paraId="10E6CE7B" w14:textId="5B15BE58" w:rsidR="00C43557" w:rsidRDefault="00C43557" w:rsidP="00C43557">
      <w:pPr>
        <w:suppressAutoHyphens/>
        <w:spacing w:after="120"/>
        <w:ind w:left="2259" w:right="1134"/>
        <w:jc w:val="both"/>
        <w:rPr>
          <w:iCs/>
          <w:sz w:val="16"/>
          <w:szCs w:val="16"/>
          <w:lang w:eastAsia="en-US"/>
        </w:rPr>
      </w:pPr>
      <w:r w:rsidRPr="00C43557">
        <w:rPr>
          <w:lang w:eastAsia="en-US"/>
        </w:rPr>
        <w:t>…</w:t>
      </w:r>
      <w:r w:rsidRPr="00C43557">
        <w:rPr>
          <w:iCs/>
          <w:sz w:val="16"/>
          <w:szCs w:val="16"/>
          <w:lang w:eastAsia="en-US"/>
        </w:rPr>
        <w:t>"</w:t>
      </w:r>
    </w:p>
    <w:p w14:paraId="6F1E65E6" w14:textId="77777777" w:rsidR="00787C54" w:rsidRPr="00787C54" w:rsidRDefault="00787C54" w:rsidP="00787C54">
      <w:pPr>
        <w:keepNext/>
        <w:keepLines/>
        <w:suppressAutoHyphens/>
        <w:spacing w:after="120"/>
        <w:ind w:left="1590" w:right="57" w:hanging="456"/>
        <w:jc w:val="both"/>
        <w:rPr>
          <w:i/>
          <w:iCs/>
          <w:lang w:eastAsia="en-US"/>
        </w:rPr>
      </w:pPr>
      <w:r w:rsidRPr="00787C54">
        <w:rPr>
          <w:i/>
          <w:iCs/>
          <w:lang w:eastAsia="en-US"/>
        </w:rPr>
        <w:t xml:space="preserve">Annex 6, </w:t>
      </w:r>
    </w:p>
    <w:p w14:paraId="7C382DD9" w14:textId="77777777" w:rsidR="00787C54" w:rsidRPr="00787C54" w:rsidRDefault="00787C54" w:rsidP="00787C54">
      <w:pPr>
        <w:keepNext/>
        <w:keepLines/>
        <w:suppressAutoHyphens/>
        <w:spacing w:after="120"/>
        <w:ind w:left="1590" w:right="57" w:hanging="456"/>
        <w:jc w:val="both"/>
        <w:rPr>
          <w:lang w:eastAsia="en-US"/>
        </w:rPr>
      </w:pPr>
      <w:r w:rsidRPr="00787C54">
        <w:rPr>
          <w:i/>
          <w:iCs/>
          <w:lang w:eastAsia="en-US"/>
        </w:rPr>
        <w:t xml:space="preserve">Paragraph 2.4.1., </w:t>
      </w:r>
      <w:r w:rsidRPr="00787C54">
        <w:rPr>
          <w:lang w:eastAsia="en-US"/>
        </w:rPr>
        <w:t>amend to read:</w:t>
      </w:r>
    </w:p>
    <w:p w14:paraId="1243E36F" w14:textId="77777777" w:rsidR="00787C54" w:rsidRPr="00787C54" w:rsidRDefault="00787C54" w:rsidP="00787C54">
      <w:pPr>
        <w:suppressAutoHyphens/>
        <w:spacing w:after="120"/>
        <w:ind w:left="2268" w:right="1134" w:hanging="1134"/>
        <w:jc w:val="both"/>
        <w:rPr>
          <w:lang w:eastAsia="en-US"/>
        </w:rPr>
      </w:pPr>
      <w:r w:rsidRPr="00787C54">
        <w:rPr>
          <w:lang w:eastAsia="en-US"/>
        </w:rPr>
        <w:t>"2.4.1.</w:t>
      </w:r>
      <w:r w:rsidRPr="00787C54">
        <w:rPr>
          <w:lang w:eastAsia="en-US"/>
        </w:rPr>
        <w:tab/>
        <w:t>Reference conditions</w:t>
      </w:r>
    </w:p>
    <w:p w14:paraId="5178C7B4" w14:textId="532B75CE" w:rsidR="00787C54" w:rsidRPr="00787C54" w:rsidRDefault="00787C54" w:rsidP="00787C54">
      <w:pPr>
        <w:suppressAutoHyphens/>
        <w:spacing w:after="120"/>
        <w:ind w:left="2268" w:right="1134" w:hanging="1134"/>
        <w:jc w:val="both"/>
        <w:rPr>
          <w:lang w:eastAsia="en-US"/>
        </w:rPr>
      </w:pPr>
      <w:r w:rsidRPr="00787C54">
        <w:rPr>
          <w:lang w:eastAsia="en-US"/>
        </w:rPr>
        <w:tab/>
        <w:t xml:space="preserve">The reference ambient temperature, measured at a distance </w:t>
      </w:r>
      <w:r w:rsidRPr="00021049">
        <w:rPr>
          <w:lang w:eastAsia="en-US"/>
        </w:rPr>
        <w:t>greater than or equal to 0.15 m and less than or equal to 1 m from the tyr</w:t>
      </w:r>
      <w:r w:rsidRPr="00787C54">
        <w:rPr>
          <w:lang w:eastAsia="en-US"/>
        </w:rPr>
        <w:t>e sidewall, shall be 25 </w:t>
      </w:r>
      <w:r w:rsidRPr="00787C54">
        <w:rPr>
          <w:rFonts w:ascii="Symbol" w:eastAsia="Symbol" w:hAnsi="Symbol" w:cs="Symbol"/>
          <w:lang w:eastAsia="en-US"/>
        </w:rPr>
        <w:sym w:font="Symbol" w:char="F0B0"/>
      </w:r>
      <w:r w:rsidRPr="00787C54">
        <w:rPr>
          <w:lang w:eastAsia="en-US"/>
        </w:rPr>
        <w:t>C. "</w:t>
      </w:r>
    </w:p>
    <w:p w14:paraId="21922EF1" w14:textId="77777777" w:rsidR="00787C54" w:rsidRPr="00787C54" w:rsidRDefault="00787C54" w:rsidP="00787C54">
      <w:pPr>
        <w:suppressAutoHyphens/>
        <w:spacing w:before="120" w:after="120"/>
        <w:ind w:left="2268" w:right="1134" w:hanging="1134"/>
        <w:jc w:val="both"/>
        <w:rPr>
          <w:lang w:eastAsia="en-US"/>
        </w:rPr>
      </w:pPr>
      <w:r w:rsidRPr="00787C54">
        <w:rPr>
          <w:i/>
          <w:iCs/>
          <w:lang w:eastAsia="en-US"/>
        </w:rPr>
        <w:t xml:space="preserve">Paragraph 6.2., </w:t>
      </w:r>
      <w:r w:rsidRPr="00787C54">
        <w:rPr>
          <w:lang w:eastAsia="en-US"/>
        </w:rPr>
        <w:t>amend to read:</w:t>
      </w:r>
    </w:p>
    <w:p w14:paraId="001F9245" w14:textId="77777777" w:rsidR="00787C54" w:rsidRPr="00787C54" w:rsidRDefault="00787C54" w:rsidP="00787C54">
      <w:pPr>
        <w:suppressAutoHyphens/>
        <w:spacing w:before="120" w:after="120"/>
        <w:ind w:left="2268" w:right="1134" w:hanging="1134"/>
        <w:jc w:val="both"/>
        <w:rPr>
          <w:lang w:eastAsia="en-US"/>
        </w:rPr>
      </w:pPr>
      <w:r w:rsidRPr="00787C54">
        <w:rPr>
          <w:lang w:eastAsia="en-US"/>
        </w:rPr>
        <w:t>"6.2.</w:t>
      </w:r>
      <w:r w:rsidRPr="00787C54">
        <w:rPr>
          <w:lang w:eastAsia="en-US"/>
        </w:rPr>
        <w:tab/>
        <w:t>Temperature correction</w:t>
      </w:r>
    </w:p>
    <w:p w14:paraId="563B15D1" w14:textId="026984B7" w:rsidR="00787C54" w:rsidRPr="00787C54" w:rsidRDefault="00787C54" w:rsidP="00787C54">
      <w:pPr>
        <w:suppressAutoHyphens/>
        <w:spacing w:before="120" w:after="120"/>
        <w:ind w:left="2268" w:right="1134" w:hanging="1134"/>
        <w:jc w:val="both"/>
        <w:rPr>
          <w:lang w:eastAsia="en-US"/>
        </w:rPr>
      </w:pPr>
      <w:r w:rsidRPr="00787C54">
        <w:rPr>
          <w:lang w:eastAsia="en-US"/>
        </w:rPr>
        <w:tab/>
        <w:t xml:space="preserve">If measurements at temperatures other than 25 </w:t>
      </w:r>
      <w:r w:rsidRPr="00787C54">
        <w:rPr>
          <w:rFonts w:ascii="Symbol" w:eastAsia="Symbol" w:hAnsi="Symbol" w:cs="Symbol"/>
          <w:lang w:eastAsia="en-US"/>
        </w:rPr>
        <w:sym w:font="Symbol" w:char="F0B0"/>
      </w:r>
      <w:r w:rsidRPr="00787C54">
        <w:rPr>
          <w:lang w:eastAsia="en-US"/>
        </w:rPr>
        <w:t xml:space="preserve">C are unavoidable (only temperatures </w:t>
      </w:r>
      <w:r w:rsidRPr="00021049">
        <w:rPr>
          <w:lang w:eastAsia="en-US"/>
        </w:rPr>
        <w:t xml:space="preserve">greater than or equal to 20 </w:t>
      </w:r>
      <w:r w:rsidRPr="00021049">
        <w:rPr>
          <w:rFonts w:ascii="Symbol" w:eastAsia="Symbol" w:hAnsi="Symbol" w:cs="Symbol"/>
          <w:lang w:eastAsia="en-US"/>
        </w:rPr>
        <w:sym w:font="Symbol" w:char="F0B0"/>
      </w:r>
      <w:r w:rsidRPr="00021049">
        <w:rPr>
          <w:lang w:eastAsia="en-US"/>
        </w:rPr>
        <w:t>C and less than or equal</w:t>
      </w:r>
      <w:r w:rsidRPr="00787C54">
        <w:rPr>
          <w:b/>
          <w:bCs/>
          <w:lang w:eastAsia="en-US"/>
        </w:rPr>
        <w:t xml:space="preserve"> to</w:t>
      </w:r>
      <w:r w:rsidRPr="00787C54">
        <w:rPr>
          <w:lang w:eastAsia="en-US"/>
        </w:rPr>
        <w:t xml:space="preserve"> 30 </w:t>
      </w:r>
      <w:r w:rsidRPr="00787C54">
        <w:rPr>
          <w:rFonts w:ascii="Symbol" w:eastAsia="Symbol" w:hAnsi="Symbol" w:cs="Symbol"/>
          <w:lang w:eastAsia="en-US"/>
        </w:rPr>
        <w:sym w:font="Symbol" w:char="F0B0"/>
      </w:r>
      <w:r w:rsidRPr="00787C54">
        <w:rPr>
          <w:lang w:eastAsia="en-US"/>
        </w:rPr>
        <w:t>C are acceptable), then a correction for temperature shall be made using the following equation, with:</w:t>
      </w:r>
    </w:p>
    <w:p w14:paraId="33C0C7F9" w14:textId="77777777" w:rsidR="00787C54" w:rsidRPr="00787C54" w:rsidRDefault="00787C54" w:rsidP="00787C54">
      <w:pPr>
        <w:suppressAutoHyphens/>
        <w:spacing w:before="120" w:after="120"/>
        <w:ind w:left="2268" w:right="1134" w:hanging="1134"/>
        <w:jc w:val="both"/>
        <w:rPr>
          <w:lang w:eastAsia="en-US"/>
        </w:rPr>
      </w:pPr>
      <w:r w:rsidRPr="00787C54">
        <w:rPr>
          <w:lang w:eastAsia="en-US"/>
        </w:rPr>
        <w:tab/>
      </w:r>
      <w:r w:rsidRPr="00787C54">
        <w:rPr>
          <w:i/>
          <w:lang w:eastAsia="en-US"/>
        </w:rPr>
        <w:t>F</w:t>
      </w:r>
      <w:r w:rsidRPr="00787C54">
        <w:rPr>
          <w:i/>
          <w:vertAlign w:val="subscript"/>
          <w:lang w:eastAsia="en-US"/>
        </w:rPr>
        <w:t>r25</w:t>
      </w:r>
      <w:r w:rsidRPr="00787C54">
        <w:rPr>
          <w:lang w:eastAsia="en-US"/>
        </w:rPr>
        <w:tab/>
        <w:t xml:space="preserve">is the rolling resistance at 25 </w:t>
      </w:r>
      <w:r w:rsidRPr="00787C54">
        <w:rPr>
          <w:rFonts w:ascii="Symbol" w:eastAsia="Symbol" w:hAnsi="Symbol" w:cs="Symbol"/>
          <w:lang w:eastAsia="en-US"/>
        </w:rPr>
        <w:sym w:font="Symbol" w:char="F0B0"/>
      </w:r>
      <w:r w:rsidRPr="00787C54">
        <w:rPr>
          <w:lang w:eastAsia="en-US"/>
        </w:rPr>
        <w:t>C, in newtons:</w:t>
      </w:r>
    </w:p>
    <w:p w14:paraId="05C4638B" w14:textId="77777777" w:rsidR="00787C54" w:rsidRPr="00787C54" w:rsidRDefault="00787C54" w:rsidP="00787C54">
      <w:pPr>
        <w:suppressAutoHyphens/>
        <w:spacing w:before="120" w:after="120"/>
        <w:ind w:left="2268" w:right="1134"/>
        <w:rPr>
          <w:lang w:eastAsia="en-US"/>
        </w:rPr>
      </w:pPr>
      <w:r w:rsidRPr="00787C54">
        <w:rPr>
          <w:noProof/>
          <w:lang w:eastAsia="en-US"/>
        </w:rPr>
        <w:lastRenderedPageBreak/>
        <w:drawing>
          <wp:inline distT="0" distB="0" distL="0" distR="0" wp14:anchorId="1ED93561" wp14:editId="0DE19BEA">
            <wp:extent cx="1638300" cy="27622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300" cy="276225"/>
                    </a:xfrm>
                    <a:prstGeom prst="rect">
                      <a:avLst/>
                    </a:prstGeom>
                    <a:noFill/>
                    <a:ln>
                      <a:noFill/>
                    </a:ln>
                  </pic:spPr>
                </pic:pic>
              </a:graphicData>
            </a:graphic>
          </wp:inline>
        </w:drawing>
      </w:r>
    </w:p>
    <w:tbl>
      <w:tblPr>
        <w:tblW w:w="6038" w:type="dxa"/>
        <w:tblInd w:w="2268" w:type="dxa"/>
        <w:tblLayout w:type="fixed"/>
        <w:tblCellMar>
          <w:left w:w="0" w:type="dxa"/>
          <w:right w:w="0" w:type="dxa"/>
        </w:tblCellMar>
        <w:tblLook w:val="01E0" w:firstRow="1" w:lastRow="1" w:firstColumn="1" w:lastColumn="1" w:noHBand="0" w:noVBand="0"/>
      </w:tblPr>
      <w:tblGrid>
        <w:gridCol w:w="793"/>
        <w:gridCol w:w="5245"/>
      </w:tblGrid>
      <w:tr w:rsidR="00787C54" w:rsidRPr="00787C54" w14:paraId="1EA4A608" w14:textId="77777777" w:rsidTr="00217430">
        <w:tc>
          <w:tcPr>
            <w:tcW w:w="793" w:type="dxa"/>
          </w:tcPr>
          <w:p w14:paraId="5A2B74EE" w14:textId="77777777" w:rsidR="00787C54" w:rsidRPr="00787C54" w:rsidRDefault="00787C54" w:rsidP="00787C54">
            <w:pPr>
              <w:suppressAutoHyphens/>
              <w:spacing w:after="120"/>
              <w:jc w:val="both"/>
              <w:rPr>
                <w:lang w:eastAsia="en-US"/>
              </w:rPr>
            </w:pPr>
            <w:r w:rsidRPr="00787C54">
              <w:rPr>
                <w:lang w:eastAsia="en-US"/>
              </w:rPr>
              <w:t>Where:</w:t>
            </w:r>
          </w:p>
        </w:tc>
        <w:tc>
          <w:tcPr>
            <w:tcW w:w="5245" w:type="dxa"/>
          </w:tcPr>
          <w:p w14:paraId="5031B975" w14:textId="77777777" w:rsidR="00787C54" w:rsidRPr="00787C54" w:rsidRDefault="00787C54" w:rsidP="00787C54">
            <w:pPr>
              <w:suppressAutoHyphens/>
              <w:spacing w:after="120"/>
              <w:jc w:val="both"/>
              <w:rPr>
                <w:lang w:eastAsia="en-US"/>
              </w:rPr>
            </w:pPr>
          </w:p>
        </w:tc>
      </w:tr>
      <w:tr w:rsidR="00787C54" w:rsidRPr="00787C54" w14:paraId="6996580F" w14:textId="77777777" w:rsidTr="00217430">
        <w:tc>
          <w:tcPr>
            <w:tcW w:w="793" w:type="dxa"/>
          </w:tcPr>
          <w:p w14:paraId="2D82434B" w14:textId="77777777" w:rsidR="00787C54" w:rsidRPr="00787C54" w:rsidRDefault="00787C54" w:rsidP="00787C54">
            <w:pPr>
              <w:suppressAutoHyphens/>
              <w:spacing w:after="100"/>
              <w:ind w:right="-7542"/>
              <w:jc w:val="both"/>
              <w:rPr>
                <w:lang w:eastAsia="en-US"/>
              </w:rPr>
            </w:pPr>
            <w:r w:rsidRPr="00787C54">
              <w:rPr>
                <w:noProof/>
                <w:lang w:eastAsia="en-US"/>
              </w:rPr>
              <w:drawing>
                <wp:inline distT="0" distB="0" distL="0" distR="0" wp14:anchorId="23271309" wp14:editId="2D120E7F">
                  <wp:extent cx="171450" cy="2095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p>
        </w:tc>
        <w:tc>
          <w:tcPr>
            <w:tcW w:w="5245" w:type="dxa"/>
          </w:tcPr>
          <w:p w14:paraId="795C6B89" w14:textId="77777777" w:rsidR="00787C54" w:rsidRPr="00787C54" w:rsidRDefault="00787C54" w:rsidP="00787C54">
            <w:pPr>
              <w:suppressAutoHyphens/>
              <w:spacing w:after="100"/>
              <w:jc w:val="both"/>
              <w:rPr>
                <w:lang w:eastAsia="en-US"/>
              </w:rPr>
            </w:pPr>
            <w:r w:rsidRPr="00787C54">
              <w:rPr>
                <w:lang w:eastAsia="en-US"/>
              </w:rPr>
              <w:t>is the rolling resistance, in newtons,</w:t>
            </w:r>
          </w:p>
        </w:tc>
      </w:tr>
      <w:tr w:rsidR="00787C54" w:rsidRPr="00787C54" w14:paraId="61786E1C" w14:textId="77777777" w:rsidTr="00217430">
        <w:tc>
          <w:tcPr>
            <w:tcW w:w="793" w:type="dxa"/>
          </w:tcPr>
          <w:p w14:paraId="47BD29DD" w14:textId="77777777" w:rsidR="00787C54" w:rsidRPr="00787C54" w:rsidRDefault="00787C54" w:rsidP="00787C54">
            <w:pPr>
              <w:suppressAutoHyphens/>
              <w:spacing w:after="120"/>
              <w:jc w:val="both"/>
              <w:rPr>
                <w:lang w:eastAsia="en-US"/>
              </w:rPr>
            </w:pPr>
            <w:r w:rsidRPr="00787C54">
              <w:rPr>
                <w:noProof/>
                <w:lang w:eastAsia="en-US"/>
              </w:rPr>
              <w:drawing>
                <wp:inline distT="0" distB="0" distL="0" distR="0" wp14:anchorId="28C2E9E4" wp14:editId="58939BCE">
                  <wp:extent cx="247650" cy="2095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p>
        </w:tc>
        <w:tc>
          <w:tcPr>
            <w:tcW w:w="5245" w:type="dxa"/>
          </w:tcPr>
          <w:p w14:paraId="3EFBEB23" w14:textId="77777777" w:rsidR="00787C54" w:rsidRPr="00787C54" w:rsidRDefault="00787C54" w:rsidP="00787C54">
            <w:pPr>
              <w:suppressAutoHyphens/>
              <w:spacing w:after="100"/>
              <w:jc w:val="both"/>
              <w:rPr>
                <w:lang w:eastAsia="en-US"/>
              </w:rPr>
            </w:pPr>
            <w:r w:rsidRPr="00787C54">
              <w:rPr>
                <w:lang w:eastAsia="en-US"/>
              </w:rPr>
              <w:t>is the ambient temperature, in degrees Celsius,</w:t>
            </w:r>
          </w:p>
        </w:tc>
      </w:tr>
      <w:tr w:rsidR="00787C54" w:rsidRPr="00787C54" w14:paraId="715E0B48" w14:textId="77777777" w:rsidTr="00217430">
        <w:tc>
          <w:tcPr>
            <w:tcW w:w="793" w:type="dxa"/>
          </w:tcPr>
          <w:p w14:paraId="6425248D" w14:textId="77777777" w:rsidR="00787C54" w:rsidRPr="00787C54" w:rsidRDefault="00787C54" w:rsidP="00787C54">
            <w:pPr>
              <w:suppressAutoHyphens/>
              <w:jc w:val="both"/>
              <w:rPr>
                <w:lang w:eastAsia="en-US"/>
              </w:rPr>
            </w:pPr>
            <w:r w:rsidRPr="00787C54">
              <w:rPr>
                <w:noProof/>
                <w:lang w:eastAsia="en-US"/>
              </w:rPr>
              <w:drawing>
                <wp:inline distT="0" distB="0" distL="0" distR="0" wp14:anchorId="31CD0EB8" wp14:editId="22BA7D5D">
                  <wp:extent cx="17145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c>
        <w:tc>
          <w:tcPr>
            <w:tcW w:w="5245" w:type="dxa"/>
          </w:tcPr>
          <w:p w14:paraId="7FF82324" w14:textId="77777777" w:rsidR="00787C54" w:rsidRPr="00787C54" w:rsidRDefault="00787C54" w:rsidP="00787C54">
            <w:pPr>
              <w:suppressAutoHyphens/>
              <w:jc w:val="both"/>
              <w:rPr>
                <w:lang w:eastAsia="en-US"/>
              </w:rPr>
            </w:pPr>
            <w:r w:rsidRPr="00787C54">
              <w:rPr>
                <w:lang w:eastAsia="en-US"/>
              </w:rPr>
              <w:t>is equal to:</w:t>
            </w:r>
          </w:p>
          <w:p w14:paraId="6D6907D3" w14:textId="77777777" w:rsidR="00787C54" w:rsidRPr="00787C54" w:rsidRDefault="00787C54" w:rsidP="00787C54">
            <w:pPr>
              <w:suppressAutoHyphens/>
              <w:rPr>
                <w:lang w:eastAsia="en-US"/>
              </w:rPr>
            </w:pPr>
            <w:r w:rsidRPr="00787C54">
              <w:rPr>
                <w:lang w:eastAsia="en-US"/>
              </w:rPr>
              <w:t>0.008</w:t>
            </w:r>
            <w:r w:rsidRPr="00787C54">
              <w:rPr>
                <w:lang w:eastAsia="en-US"/>
              </w:rPr>
              <w:tab/>
              <w:t>for class C1 tyres</w:t>
            </w:r>
            <w:r w:rsidRPr="00787C54">
              <w:rPr>
                <w:lang w:eastAsia="en-US"/>
              </w:rPr>
              <w:br/>
              <w:t>0.010</w:t>
            </w:r>
            <w:r w:rsidRPr="00787C54">
              <w:rPr>
                <w:lang w:eastAsia="en-US"/>
              </w:rPr>
              <w:tab/>
              <w:t>for classes C2 and C3 tyres with a load index equal or lower than 121</w:t>
            </w:r>
            <w:r w:rsidRPr="00787C54">
              <w:rPr>
                <w:lang w:eastAsia="en-US"/>
              </w:rPr>
              <w:br/>
              <w:t>0.006</w:t>
            </w:r>
            <w:r w:rsidRPr="00787C54">
              <w:rPr>
                <w:lang w:eastAsia="en-US"/>
              </w:rPr>
              <w:tab/>
              <w:t>for class C3 tyres with a load index greater than 121"</w:t>
            </w:r>
          </w:p>
        </w:tc>
      </w:tr>
    </w:tbl>
    <w:p w14:paraId="4B9FA03B" w14:textId="52C4FA5A" w:rsidR="00372BDD" w:rsidRPr="00C43557" w:rsidRDefault="00787C54" w:rsidP="00021049">
      <w:pPr>
        <w:suppressAutoHyphens/>
        <w:spacing w:after="120" w:line="240" w:lineRule="auto"/>
        <w:ind w:left="2268" w:right="1134"/>
        <w:jc w:val="right"/>
        <w:rPr>
          <w:iCs/>
          <w:sz w:val="16"/>
          <w:szCs w:val="16"/>
          <w:lang w:eastAsia="en-US"/>
        </w:rPr>
      </w:pPr>
      <w:r w:rsidRPr="00787C54">
        <w:rPr>
          <w:lang w:eastAsia="en-US"/>
        </w:rPr>
        <w:t>“</w:t>
      </w:r>
    </w:p>
    <w:p w14:paraId="018C0F3E" w14:textId="77777777" w:rsidR="00C43557" w:rsidRPr="00C43557" w:rsidRDefault="00C43557" w:rsidP="00C43557">
      <w:pPr>
        <w:suppressAutoHyphens/>
        <w:spacing w:after="120"/>
        <w:ind w:right="1134"/>
        <w:jc w:val="both"/>
        <w:rPr>
          <w:lang w:eastAsia="en-US"/>
        </w:rPr>
      </w:pPr>
      <w:r w:rsidRPr="00C43557">
        <w:rPr>
          <w:iCs/>
          <w:sz w:val="16"/>
          <w:szCs w:val="16"/>
          <w:lang w:eastAsia="en-US"/>
        </w:rPr>
        <w:tab/>
      </w:r>
      <w:r w:rsidRPr="00C43557">
        <w:rPr>
          <w:iCs/>
          <w:sz w:val="16"/>
          <w:szCs w:val="16"/>
          <w:lang w:eastAsia="en-US"/>
        </w:rPr>
        <w:tab/>
      </w:r>
      <w:r w:rsidRPr="00C43557">
        <w:rPr>
          <w:bCs/>
          <w:i/>
          <w:lang w:eastAsia="en-US"/>
        </w:rPr>
        <w:t xml:space="preserve">Annex 6 – Appendix 1, paragraph 2.1., </w:t>
      </w:r>
      <w:r w:rsidRPr="00C43557">
        <w:rPr>
          <w:lang w:eastAsia="en-US"/>
        </w:rPr>
        <w:t>amend to read:</w:t>
      </w:r>
    </w:p>
    <w:p w14:paraId="753166BB" w14:textId="77777777" w:rsidR="00C43557" w:rsidRPr="00C43557" w:rsidRDefault="00C43557" w:rsidP="00C43557">
      <w:pPr>
        <w:suppressAutoHyphens/>
        <w:spacing w:after="120"/>
        <w:ind w:left="2268" w:right="1134" w:hanging="1134"/>
        <w:jc w:val="both"/>
        <w:rPr>
          <w:lang w:eastAsia="en-US"/>
        </w:rPr>
      </w:pPr>
      <w:r w:rsidRPr="00C43557">
        <w:rPr>
          <w:iCs/>
          <w:sz w:val="16"/>
          <w:szCs w:val="16"/>
          <w:lang w:eastAsia="en-US"/>
        </w:rPr>
        <w:t>"</w:t>
      </w:r>
      <w:r w:rsidRPr="00C43557">
        <w:rPr>
          <w:lang w:eastAsia="en-US"/>
        </w:rPr>
        <w:t>2.1.</w:t>
      </w:r>
      <w:r w:rsidRPr="00C43557">
        <w:rPr>
          <w:lang w:eastAsia="en-US"/>
        </w:rPr>
        <w:tab/>
        <w:t>Width</w:t>
      </w:r>
    </w:p>
    <w:p w14:paraId="033F1065" w14:textId="3228D407" w:rsidR="00C43557" w:rsidRPr="00C43557" w:rsidRDefault="00C43557" w:rsidP="00C43557">
      <w:pPr>
        <w:suppressAutoHyphens/>
        <w:spacing w:before="120" w:after="120"/>
        <w:ind w:left="2268" w:right="1134"/>
        <w:jc w:val="both"/>
        <w:rPr>
          <w:lang w:eastAsia="en-US"/>
        </w:rPr>
      </w:pPr>
      <w:r w:rsidRPr="00C43557">
        <w:rPr>
          <w:lang w:eastAsia="en-US"/>
        </w:rPr>
        <w:t>For passenger car tyre rims (class C1 tyres), the test rim width shall be the same as the measuring rim determined in ISO 4000-1:</w:t>
      </w:r>
      <w:r w:rsidRPr="00021049">
        <w:rPr>
          <w:lang w:eastAsia="en-US"/>
        </w:rPr>
        <w:t>2024,</w:t>
      </w:r>
      <w:r w:rsidRPr="00C43557">
        <w:rPr>
          <w:lang w:eastAsia="en-US"/>
        </w:rPr>
        <w:t xml:space="preserve"> clause 6.2.2.</w:t>
      </w:r>
    </w:p>
    <w:p w14:paraId="2564A678" w14:textId="322EFFA7" w:rsidR="00C43557" w:rsidRPr="00C43557" w:rsidRDefault="00C43557" w:rsidP="00C43557">
      <w:pPr>
        <w:suppressAutoHyphens/>
        <w:spacing w:after="120"/>
        <w:ind w:left="2259" w:right="1134"/>
        <w:jc w:val="both"/>
        <w:rPr>
          <w:iCs/>
          <w:sz w:val="16"/>
          <w:szCs w:val="16"/>
          <w:lang w:eastAsia="en-US"/>
        </w:rPr>
      </w:pPr>
      <w:r w:rsidRPr="00C43557">
        <w:rPr>
          <w:lang w:eastAsia="en-US"/>
        </w:rPr>
        <w:t>…</w:t>
      </w:r>
      <w:r w:rsidRPr="00C43557">
        <w:rPr>
          <w:iCs/>
          <w:sz w:val="16"/>
          <w:szCs w:val="16"/>
          <w:lang w:eastAsia="en-US"/>
        </w:rPr>
        <w:t>"</w:t>
      </w:r>
    </w:p>
    <w:p w14:paraId="215310C8" w14:textId="712F2530" w:rsidR="00C43557" w:rsidRPr="00021049" w:rsidRDefault="00C43557" w:rsidP="00C43557">
      <w:pPr>
        <w:suppressAutoHyphens/>
        <w:spacing w:after="120"/>
        <w:ind w:left="567" w:right="1134" w:firstLine="567"/>
        <w:jc w:val="both"/>
        <w:rPr>
          <w:bCs/>
          <w:iCs/>
          <w:lang w:eastAsia="en-US"/>
        </w:rPr>
      </w:pPr>
      <w:r w:rsidRPr="00021049">
        <w:rPr>
          <w:bCs/>
          <w:i/>
          <w:lang w:eastAsia="en-US"/>
        </w:rPr>
        <w:t xml:space="preserve">Annex 7 – Appendix 3, Part 1, </w:t>
      </w:r>
      <w:r w:rsidR="00021049" w:rsidRPr="00021049">
        <w:rPr>
          <w:bCs/>
          <w:i/>
          <w:lang w:eastAsia="en-US"/>
        </w:rPr>
        <w:t>i</w:t>
      </w:r>
      <w:r w:rsidRPr="00021049">
        <w:rPr>
          <w:bCs/>
          <w:i/>
          <w:lang w:eastAsia="en-US"/>
        </w:rPr>
        <w:t xml:space="preserve">tem 7, </w:t>
      </w:r>
      <w:r w:rsidRPr="00021049">
        <w:rPr>
          <w:bCs/>
          <w:iCs/>
          <w:lang w:eastAsia="en-US"/>
        </w:rPr>
        <w:t xml:space="preserve"> amend to read:</w:t>
      </w:r>
    </w:p>
    <w:p w14:paraId="0AB78234" w14:textId="2B48EB08" w:rsidR="00C43557" w:rsidRPr="00021049" w:rsidRDefault="00C43557" w:rsidP="00C43557">
      <w:pPr>
        <w:suppressAutoHyphens/>
        <w:spacing w:after="120"/>
        <w:ind w:left="567" w:right="1134" w:firstLine="567"/>
        <w:jc w:val="both"/>
        <w:rPr>
          <w:bCs/>
          <w:iCs/>
          <w:lang w:eastAsia="en-US"/>
        </w:rPr>
      </w:pPr>
      <w:r w:rsidRPr="00021049">
        <w:rPr>
          <w:bCs/>
          <w:iCs/>
          <w:lang w:eastAsia="en-US"/>
        </w:rPr>
        <w:t>"</w:t>
      </w:r>
      <w:r w:rsidRPr="00021049">
        <w:rPr>
          <w:bCs/>
          <w:lang w:eastAsia="en-US"/>
        </w:rPr>
        <w:t>7.</w:t>
      </w:r>
      <w:r w:rsidRPr="00021049">
        <w:rPr>
          <w:bCs/>
          <w:lang w:eastAsia="en-US"/>
        </w:rPr>
        <w:tab/>
        <w:t>Snow grip index SG</w:t>
      </w:r>
      <w:r w:rsidR="00021049">
        <w:rPr>
          <w:bCs/>
          <w:lang w:eastAsia="en-US"/>
        </w:rPr>
        <w:t>.</w:t>
      </w:r>
      <w:r w:rsidRPr="00021049">
        <w:rPr>
          <w:bCs/>
          <w:iCs/>
          <w:lang w:eastAsia="en-US"/>
        </w:rPr>
        <w:t>"</w:t>
      </w:r>
    </w:p>
    <w:p w14:paraId="44CF62F7" w14:textId="77777777" w:rsidR="00675C97" w:rsidRPr="00675C97" w:rsidRDefault="00675C97" w:rsidP="00675C97">
      <w:pPr>
        <w:keepNext/>
        <w:keepLines/>
        <w:suppressAutoHyphens/>
        <w:spacing w:after="120"/>
        <w:ind w:left="1590" w:right="57" w:hanging="456"/>
        <w:jc w:val="both"/>
        <w:rPr>
          <w:i/>
          <w:iCs/>
          <w:lang w:eastAsia="en-US"/>
        </w:rPr>
      </w:pPr>
      <w:r w:rsidRPr="00675C97">
        <w:rPr>
          <w:i/>
          <w:iCs/>
          <w:lang w:eastAsia="en-US"/>
        </w:rPr>
        <w:t xml:space="preserve">Annex 8, </w:t>
      </w:r>
    </w:p>
    <w:p w14:paraId="63147612" w14:textId="77777777" w:rsidR="00675C97" w:rsidRPr="00675C97" w:rsidRDefault="00675C97" w:rsidP="00675C97">
      <w:pPr>
        <w:keepNext/>
        <w:keepLines/>
        <w:suppressAutoHyphens/>
        <w:spacing w:after="120"/>
        <w:ind w:left="1590" w:right="57" w:hanging="456"/>
        <w:jc w:val="both"/>
        <w:rPr>
          <w:lang w:eastAsia="en-US"/>
        </w:rPr>
      </w:pPr>
      <w:r w:rsidRPr="00675C97">
        <w:rPr>
          <w:i/>
          <w:iCs/>
          <w:lang w:eastAsia="en-US"/>
        </w:rPr>
        <w:t xml:space="preserve">Paragraph 2.1.1.3., </w:t>
      </w:r>
      <w:r w:rsidRPr="00675C97">
        <w:rPr>
          <w:lang w:eastAsia="en-US"/>
        </w:rPr>
        <w:t>amend to read:</w:t>
      </w:r>
    </w:p>
    <w:p w14:paraId="2302704D" w14:textId="6C38452E" w:rsidR="00675C97" w:rsidRPr="00675C97" w:rsidRDefault="00675C97" w:rsidP="00675C97">
      <w:pPr>
        <w:suppressAutoHyphens/>
        <w:spacing w:after="120"/>
        <w:ind w:left="2268" w:right="1134" w:hanging="1134"/>
        <w:jc w:val="both"/>
        <w:rPr>
          <w:i/>
          <w:iCs/>
          <w:lang w:eastAsia="en-US"/>
        </w:rPr>
      </w:pPr>
      <w:r w:rsidRPr="00675C97">
        <w:rPr>
          <w:lang w:eastAsia="en-US"/>
        </w:rPr>
        <w:t>"</w:t>
      </w:r>
      <w:r w:rsidRPr="00675C97">
        <w:rPr>
          <w:bCs/>
          <w:lang w:eastAsia="en-US"/>
        </w:rPr>
        <w:t>2.1.1.3.</w:t>
      </w:r>
      <w:r w:rsidRPr="00675C97">
        <w:rPr>
          <w:bCs/>
          <w:lang w:eastAsia="en-US"/>
        </w:rPr>
        <w:tab/>
        <w:t xml:space="preserve">The surface grip level shall be controlled by measurements with the reference tyre. The average mean fully developed deceleration of the reference tyre shall be </w:t>
      </w:r>
      <w:r w:rsidRPr="00275EC9">
        <w:rPr>
          <w:bCs/>
          <w:lang w:eastAsia="en-US"/>
        </w:rPr>
        <w:t>greater than or equal to 0.9 m/s² and less than or equal to</w:t>
      </w:r>
      <w:r w:rsidRPr="00675C97">
        <w:rPr>
          <w:b/>
          <w:lang w:eastAsia="en-US"/>
        </w:rPr>
        <w:t xml:space="preserve"> </w:t>
      </w:r>
      <w:r w:rsidRPr="00675C97">
        <w:rPr>
          <w:bCs/>
          <w:lang w:eastAsia="en-US"/>
        </w:rPr>
        <w:t>1.6 m/s² in each braking test.</w:t>
      </w:r>
      <w:r w:rsidRPr="00675C97">
        <w:rPr>
          <w:lang w:eastAsia="en-US"/>
        </w:rPr>
        <w:t>"</w:t>
      </w:r>
    </w:p>
    <w:p w14:paraId="622F9EB6" w14:textId="77777777" w:rsidR="00C43557" w:rsidRPr="00C43557" w:rsidRDefault="00C43557" w:rsidP="00C43557">
      <w:pPr>
        <w:suppressAutoHyphens/>
        <w:spacing w:after="120"/>
        <w:ind w:left="567" w:right="1134" w:firstLine="567"/>
        <w:jc w:val="both"/>
        <w:rPr>
          <w:lang w:eastAsia="en-US"/>
        </w:rPr>
      </w:pPr>
      <w:r w:rsidRPr="00C43557">
        <w:rPr>
          <w:bCs/>
          <w:i/>
          <w:lang w:eastAsia="en-US"/>
        </w:rPr>
        <w:t xml:space="preserve">Paragraph 2.1.3.1., </w:t>
      </w:r>
      <w:r w:rsidRPr="00C43557">
        <w:rPr>
          <w:lang w:eastAsia="en-US"/>
        </w:rPr>
        <w:t>amend to read:</w:t>
      </w:r>
    </w:p>
    <w:p w14:paraId="57E898B0" w14:textId="77777777" w:rsidR="00C43557" w:rsidRPr="00C43557" w:rsidRDefault="00C43557" w:rsidP="00C43557">
      <w:pPr>
        <w:suppressAutoHyphens/>
        <w:spacing w:after="120"/>
        <w:ind w:left="2268" w:right="1134" w:hanging="1134"/>
        <w:jc w:val="both"/>
        <w:rPr>
          <w:bCs/>
          <w:sz w:val="16"/>
          <w:szCs w:val="16"/>
          <w:lang w:eastAsia="en-US"/>
        </w:rPr>
      </w:pPr>
      <w:r w:rsidRPr="00C43557">
        <w:rPr>
          <w:iCs/>
          <w:sz w:val="16"/>
          <w:szCs w:val="16"/>
          <w:lang w:eastAsia="en-US"/>
        </w:rPr>
        <w:t>"</w:t>
      </w:r>
      <w:r w:rsidRPr="00C43557">
        <w:rPr>
          <w:lang w:eastAsia="en-US"/>
        </w:rPr>
        <w:t>2.1.3.1.</w:t>
      </w:r>
      <w:r w:rsidRPr="00C43557">
        <w:rPr>
          <w:lang w:eastAsia="en-US"/>
        </w:rPr>
        <w:tab/>
      </w:r>
      <w:r w:rsidRPr="00C43557">
        <w:rPr>
          <w:lang w:eastAsia="en-US"/>
        </w:rPr>
        <w:tab/>
        <w:t>Standard Reference Test Tyre</w:t>
      </w:r>
    </w:p>
    <w:p w14:paraId="11367959" w14:textId="5E7B9C24" w:rsidR="00C43557" w:rsidRPr="00C43557" w:rsidRDefault="00C43557" w:rsidP="00C43557">
      <w:pPr>
        <w:suppressAutoHyphens/>
        <w:spacing w:after="120"/>
        <w:ind w:left="2268" w:right="1134" w:hanging="1134"/>
        <w:jc w:val="both"/>
        <w:rPr>
          <w:bCs/>
          <w:sz w:val="16"/>
          <w:szCs w:val="16"/>
          <w:lang w:eastAsia="en-US"/>
        </w:rPr>
      </w:pPr>
      <w:r w:rsidRPr="00C43557">
        <w:rPr>
          <w:bCs/>
          <w:sz w:val="16"/>
          <w:szCs w:val="16"/>
          <w:lang w:eastAsia="en-US"/>
        </w:rPr>
        <w:tab/>
      </w:r>
      <w:r w:rsidRPr="00C43557">
        <w:rPr>
          <w:lang w:eastAsia="en-US"/>
        </w:rPr>
        <w:t xml:space="preserve">For the evaluation of the ice performance of class C1 tyres, the Standard Reference Test Tyre SRTT16 shall be used. The reference tyre shall not be older than 30 months starting from the production week and shall be stored in accordance with ASTM F2493 – </w:t>
      </w:r>
      <w:r w:rsidRPr="00275EC9">
        <w:rPr>
          <w:lang w:eastAsia="en-US"/>
        </w:rPr>
        <w:t>24.</w:t>
      </w:r>
      <w:r w:rsidRPr="00C43557">
        <w:rPr>
          <w:lang w:eastAsia="en-US"/>
        </w:rPr>
        <w:t>"</w:t>
      </w:r>
    </w:p>
    <w:p w14:paraId="71DA03E6" w14:textId="77777777" w:rsidR="00C43557" w:rsidRPr="00C43557" w:rsidRDefault="00C43557" w:rsidP="00C43557">
      <w:pPr>
        <w:suppressAutoHyphens/>
        <w:spacing w:after="120"/>
        <w:ind w:left="567" w:right="1134" w:firstLine="567"/>
        <w:jc w:val="both"/>
        <w:rPr>
          <w:lang w:eastAsia="en-US"/>
        </w:rPr>
      </w:pPr>
      <w:r w:rsidRPr="00C43557">
        <w:rPr>
          <w:bCs/>
          <w:i/>
          <w:lang w:eastAsia="en-US"/>
        </w:rPr>
        <w:t xml:space="preserve">Paragraph 2.1.3.2.1., </w:t>
      </w:r>
      <w:r w:rsidRPr="00C43557">
        <w:rPr>
          <w:lang w:eastAsia="en-US"/>
        </w:rPr>
        <w:t>amend to read:</w:t>
      </w:r>
    </w:p>
    <w:p w14:paraId="53D49413" w14:textId="66F45ACC" w:rsidR="00C43557" w:rsidRPr="00C43557" w:rsidRDefault="00C43557" w:rsidP="00C43557">
      <w:pPr>
        <w:suppressAutoHyphens/>
        <w:spacing w:after="120"/>
        <w:ind w:left="2268" w:right="1134" w:hanging="1134"/>
        <w:jc w:val="both"/>
        <w:rPr>
          <w:lang w:eastAsia="en-US"/>
        </w:rPr>
      </w:pPr>
      <w:r w:rsidRPr="00C43557">
        <w:rPr>
          <w:iCs/>
          <w:sz w:val="16"/>
          <w:szCs w:val="16"/>
          <w:lang w:eastAsia="en-US"/>
        </w:rPr>
        <w:t>"</w:t>
      </w:r>
      <w:r w:rsidRPr="00C43557">
        <w:rPr>
          <w:lang w:eastAsia="en-US"/>
        </w:rPr>
        <w:t>2.1.3.2.1.</w:t>
      </w:r>
      <w:r w:rsidRPr="00C43557">
        <w:rPr>
          <w:lang w:eastAsia="en-US"/>
        </w:rPr>
        <w:tab/>
      </w:r>
      <w:r w:rsidRPr="00C43557">
        <w:rPr>
          <w:lang w:eastAsia="en-US"/>
        </w:rPr>
        <w:tab/>
      </w:r>
      <w:bookmarkStart w:id="7" w:name="_Hlk182833596"/>
      <w:r w:rsidRPr="00C43557">
        <w:rPr>
          <w:lang w:eastAsia="en-US"/>
        </w:rPr>
        <w:t>Fit each test tyres on an approved rim pursuant to ISO 4000-1:</w:t>
      </w:r>
      <w:r w:rsidRPr="00275EC9">
        <w:rPr>
          <w:lang w:eastAsia="en-US"/>
        </w:rPr>
        <w:t>2024</w:t>
      </w:r>
      <w:r w:rsidRPr="00C43557">
        <w:rPr>
          <w:lang w:eastAsia="en-US"/>
        </w:rPr>
        <w:t xml:space="preserve"> using </w:t>
      </w:r>
      <w:bookmarkEnd w:id="7"/>
      <w:r w:rsidRPr="00C43557">
        <w:rPr>
          <w:lang w:eastAsia="en-US"/>
        </w:rPr>
        <w:t xml:space="preserve">conventional mounting methods. Subject to the foregoing, the rim width code shall not differ more than 0.5 from the measuring rim. If a commercialized rim is not available for the test vehicle, it will be acceptable to use a rim whose rim width code differs by 1.0 from the measuring rim width code. Ensure proper bead seating </w:t>
      </w:r>
      <w:proofErr w:type="gramStart"/>
      <w:r w:rsidRPr="00C43557">
        <w:rPr>
          <w:lang w:eastAsia="en-US"/>
        </w:rPr>
        <w:t>by the use of</w:t>
      </w:r>
      <w:proofErr w:type="gramEnd"/>
      <w:r w:rsidRPr="00C43557">
        <w:rPr>
          <w:lang w:eastAsia="en-US"/>
        </w:rPr>
        <w:t xml:space="preserve"> a suitable lubricant. Excessive use of lubricant should be avoided to prevent slipping of the tyre on the wheel rim.</w:t>
      </w:r>
      <w:r w:rsidRPr="00C43557">
        <w:rPr>
          <w:iCs/>
          <w:sz w:val="16"/>
          <w:szCs w:val="16"/>
          <w:lang w:eastAsia="en-US"/>
        </w:rPr>
        <w:t>"</w:t>
      </w:r>
    </w:p>
    <w:p w14:paraId="6E5729A8" w14:textId="77777777" w:rsidR="00275EC9" w:rsidRDefault="00C43557" w:rsidP="00C43557">
      <w:pPr>
        <w:suppressAutoHyphens/>
        <w:spacing w:after="120"/>
        <w:ind w:left="283" w:right="1134"/>
        <w:jc w:val="both"/>
        <w:rPr>
          <w:bCs/>
          <w:i/>
          <w:lang w:eastAsia="en-US"/>
        </w:rPr>
      </w:pPr>
      <w:r w:rsidRPr="00C43557">
        <w:rPr>
          <w:lang w:eastAsia="en-US"/>
        </w:rPr>
        <w:tab/>
      </w:r>
      <w:r w:rsidRPr="00C43557">
        <w:rPr>
          <w:lang w:eastAsia="en-US"/>
        </w:rPr>
        <w:tab/>
      </w:r>
      <w:r w:rsidRPr="00C43557">
        <w:rPr>
          <w:bCs/>
          <w:i/>
          <w:lang w:eastAsia="en-US"/>
        </w:rPr>
        <w:t xml:space="preserve">Annex 9, </w:t>
      </w:r>
    </w:p>
    <w:p w14:paraId="1D41911E" w14:textId="325F7BB0" w:rsidR="00C43557" w:rsidRPr="00C43557" w:rsidRDefault="00275EC9" w:rsidP="00275EC9">
      <w:pPr>
        <w:suppressAutoHyphens/>
        <w:spacing w:after="120"/>
        <w:ind w:left="850" w:right="1134" w:firstLine="284"/>
        <w:jc w:val="both"/>
        <w:rPr>
          <w:lang w:eastAsia="en-US"/>
        </w:rPr>
      </w:pPr>
      <w:r>
        <w:rPr>
          <w:bCs/>
          <w:i/>
          <w:lang w:eastAsia="en-US"/>
        </w:rPr>
        <w:t>P</w:t>
      </w:r>
      <w:r w:rsidR="00C43557" w:rsidRPr="00C43557">
        <w:rPr>
          <w:bCs/>
          <w:i/>
          <w:lang w:eastAsia="en-US"/>
        </w:rPr>
        <w:t xml:space="preserve">aragraph 2.1.3., </w:t>
      </w:r>
      <w:r w:rsidR="00C43557" w:rsidRPr="00C43557">
        <w:rPr>
          <w:lang w:eastAsia="en-US"/>
        </w:rPr>
        <w:t>amend to read:</w:t>
      </w:r>
    </w:p>
    <w:p w14:paraId="7768FB2B" w14:textId="474C2BA9" w:rsidR="00C43557" w:rsidRPr="00275EC9" w:rsidRDefault="00C43557" w:rsidP="00C43557">
      <w:pPr>
        <w:suppressAutoHyphens/>
        <w:spacing w:after="120"/>
        <w:ind w:left="2268" w:right="1134" w:hanging="1134"/>
        <w:jc w:val="both"/>
        <w:rPr>
          <w:iCs/>
          <w:sz w:val="16"/>
          <w:szCs w:val="16"/>
          <w:lang w:eastAsia="en-US"/>
        </w:rPr>
      </w:pPr>
      <w:r w:rsidRPr="00275EC9">
        <w:rPr>
          <w:lang w:eastAsia="en-US"/>
        </w:rPr>
        <w:t>“2.1.3.</w:t>
      </w:r>
      <w:r w:rsidRPr="00275EC9">
        <w:rPr>
          <w:lang w:eastAsia="en-US"/>
        </w:rPr>
        <w:tab/>
      </w:r>
      <w:r w:rsidRPr="00275EC9">
        <w:rPr>
          <w:lang w:eastAsia="en-US"/>
        </w:rPr>
        <w:tab/>
        <w:t>"</w:t>
      </w:r>
      <w:r w:rsidRPr="00275EC9">
        <w:rPr>
          <w:i/>
          <w:iCs/>
          <w:lang w:eastAsia="en-US"/>
        </w:rPr>
        <w:t>Groove</w:t>
      </w:r>
      <w:r w:rsidRPr="00275EC9">
        <w:rPr>
          <w:lang w:eastAsia="en-US"/>
        </w:rPr>
        <w:t>" means tread groove.”</w:t>
      </w:r>
      <w:r w:rsidRPr="00275EC9">
        <w:rPr>
          <w:iCs/>
          <w:sz w:val="16"/>
          <w:szCs w:val="16"/>
          <w:lang w:eastAsia="en-US"/>
        </w:rPr>
        <w:tab/>
      </w:r>
    </w:p>
    <w:p w14:paraId="3C9A3673" w14:textId="77777777" w:rsidR="00FC4DEA" w:rsidRPr="00FC4DEA" w:rsidRDefault="00FC4DEA" w:rsidP="00FC4DEA">
      <w:pPr>
        <w:keepNext/>
        <w:keepLines/>
        <w:suppressAutoHyphens/>
        <w:spacing w:after="120"/>
        <w:ind w:left="1590" w:right="57" w:hanging="456"/>
        <w:jc w:val="both"/>
        <w:rPr>
          <w:lang w:eastAsia="en-US"/>
        </w:rPr>
      </w:pPr>
      <w:r w:rsidRPr="00FC4DEA">
        <w:rPr>
          <w:i/>
          <w:iCs/>
          <w:lang w:eastAsia="en-US"/>
        </w:rPr>
        <w:t>Add a new paragraph 2.3.1.6.</w:t>
      </w:r>
      <w:r w:rsidRPr="00FC4DEA">
        <w:rPr>
          <w:lang w:eastAsia="en-US"/>
        </w:rPr>
        <w:t xml:space="preserve"> to read:</w:t>
      </w:r>
    </w:p>
    <w:p w14:paraId="0327A622" w14:textId="77777777" w:rsidR="00FC4DEA" w:rsidRPr="00876040" w:rsidRDefault="00FC4DEA" w:rsidP="00FC4DEA">
      <w:pPr>
        <w:keepNext/>
        <w:keepLines/>
        <w:suppressAutoHyphens/>
        <w:spacing w:after="120"/>
        <w:ind w:left="2268" w:right="1134" w:hanging="1134"/>
        <w:jc w:val="both"/>
        <w:rPr>
          <w:lang w:eastAsia="en-US"/>
        </w:rPr>
      </w:pPr>
      <w:r w:rsidRPr="00876040">
        <w:rPr>
          <w:lang w:eastAsia="en-US"/>
        </w:rPr>
        <w:t>"2.3.1.6.</w:t>
      </w:r>
      <w:r w:rsidRPr="00876040">
        <w:rPr>
          <w:lang w:eastAsia="en-US"/>
        </w:rPr>
        <w:tab/>
        <w:t xml:space="preserve">Water depth measurement for external watering </w:t>
      </w:r>
    </w:p>
    <w:p w14:paraId="2EFBC59D" w14:textId="77777777" w:rsidR="00FC4DEA" w:rsidRPr="00876040" w:rsidRDefault="00FC4DEA" w:rsidP="00FC4DEA">
      <w:pPr>
        <w:suppressAutoHyphens/>
        <w:spacing w:after="120"/>
        <w:ind w:left="2268" w:right="1134"/>
        <w:jc w:val="both"/>
        <w:rPr>
          <w:lang w:eastAsia="en-US"/>
        </w:rPr>
      </w:pPr>
      <w:r w:rsidRPr="00876040">
        <w:rPr>
          <w:lang w:eastAsia="en-US"/>
        </w:rPr>
        <w:t xml:space="preserve">The test track should be watered at least 30 minutes prior to measuring the water depth </w:t>
      </w:r>
      <w:proofErr w:type="gramStart"/>
      <w:r w:rsidRPr="00876040">
        <w:rPr>
          <w:lang w:eastAsia="en-US"/>
        </w:rPr>
        <w:t>in order to</w:t>
      </w:r>
      <w:proofErr w:type="gramEnd"/>
      <w:r w:rsidRPr="00876040">
        <w:rPr>
          <w:lang w:eastAsia="en-US"/>
        </w:rPr>
        <w:t xml:space="preserve"> equalize the surface temperature and water temperature.</w:t>
      </w:r>
    </w:p>
    <w:p w14:paraId="0BD8E032" w14:textId="245F5E67" w:rsidR="00FC4DEA" w:rsidRPr="00876040" w:rsidRDefault="00FC4DEA" w:rsidP="00FC4DEA">
      <w:pPr>
        <w:suppressAutoHyphens/>
        <w:spacing w:after="120"/>
        <w:ind w:left="2268" w:right="1134"/>
        <w:jc w:val="both"/>
        <w:rPr>
          <w:lang w:eastAsia="en-US"/>
        </w:rPr>
      </w:pPr>
      <w:r w:rsidRPr="00876040">
        <w:rPr>
          <w:lang w:eastAsia="en-US"/>
        </w:rPr>
        <w:t>The measurement shall be performed without wind interference.</w:t>
      </w:r>
    </w:p>
    <w:p w14:paraId="1A1D8E92" w14:textId="77777777" w:rsidR="00FC4DEA" w:rsidRPr="00876040" w:rsidRDefault="00FC4DEA" w:rsidP="00FC4DEA">
      <w:pPr>
        <w:suppressAutoHyphens/>
        <w:spacing w:after="120"/>
        <w:ind w:left="2268" w:right="1134"/>
        <w:jc w:val="both"/>
        <w:rPr>
          <w:strike/>
          <w:lang w:eastAsia="en-US"/>
        </w:rPr>
      </w:pPr>
      <w:r w:rsidRPr="00876040">
        <w:rPr>
          <w:lang w:eastAsia="en-US"/>
        </w:rPr>
        <w:lastRenderedPageBreak/>
        <w:t>The device shall be capable to measure a water depth range that is larger than the regulatory defined range of 0.5 mm - 1.5 mm.</w:t>
      </w:r>
      <w:r w:rsidRPr="00876040">
        <w:rPr>
          <w:strike/>
          <w:lang w:eastAsia="en-US"/>
        </w:rPr>
        <w:t xml:space="preserve">  </w:t>
      </w:r>
    </w:p>
    <w:p w14:paraId="7AF3378D" w14:textId="77777777" w:rsidR="00FC4DEA" w:rsidRPr="00876040" w:rsidRDefault="00FC4DEA" w:rsidP="00FC4DEA">
      <w:pPr>
        <w:suppressAutoHyphens/>
        <w:spacing w:after="120"/>
        <w:ind w:left="2268" w:right="1134"/>
        <w:jc w:val="both"/>
        <w:rPr>
          <w:color w:val="FF0000"/>
          <w:lang w:eastAsia="en-US"/>
        </w:rPr>
      </w:pPr>
      <w:r w:rsidRPr="00876040">
        <w:rPr>
          <w:lang w:eastAsia="en-US"/>
        </w:rPr>
        <w:t>Three measurements shall be recorded for each measuring point throughout the whole testing area and the average for each measuring point shall be in the range of 0.5 mm - 1.5 mm.</w:t>
      </w:r>
    </w:p>
    <w:p w14:paraId="5FA7051F" w14:textId="77777777" w:rsidR="00FC4DEA" w:rsidRPr="00876040" w:rsidRDefault="00FC4DEA" w:rsidP="00FC4DEA">
      <w:pPr>
        <w:suppressAutoHyphens/>
        <w:spacing w:after="120"/>
        <w:ind w:left="2268" w:right="1134"/>
        <w:jc w:val="both"/>
        <w:rPr>
          <w:lang w:eastAsia="en-US"/>
        </w:rPr>
      </w:pPr>
      <w:r w:rsidRPr="00876040">
        <w:rPr>
          <w:lang w:eastAsia="en-US"/>
        </w:rPr>
        <w:t>If a contact device (e.g., static pin or dynamic pin) is used, the device shall be dried before each measurement.</w:t>
      </w:r>
    </w:p>
    <w:p w14:paraId="257C5B7E" w14:textId="77777777" w:rsidR="00FC4DEA" w:rsidRPr="00876040" w:rsidRDefault="00FC4DEA" w:rsidP="00FC4DEA">
      <w:pPr>
        <w:suppressAutoHyphens/>
        <w:spacing w:after="120"/>
        <w:ind w:left="2268" w:right="1134"/>
        <w:jc w:val="both"/>
        <w:rPr>
          <w:lang w:eastAsia="en-US"/>
        </w:rPr>
      </w:pPr>
      <w:r w:rsidRPr="00876040">
        <w:rPr>
          <w:lang w:eastAsia="en-US"/>
        </w:rPr>
        <w:t>If an optical device is used, the measurement shall be performed from the peaks of the pavement.</w:t>
      </w:r>
    </w:p>
    <w:p w14:paraId="2ECEB376" w14:textId="77777777" w:rsidR="00FC4DEA" w:rsidRPr="00876040" w:rsidRDefault="00FC4DEA" w:rsidP="00FC4DEA">
      <w:pPr>
        <w:suppressAutoHyphens/>
        <w:spacing w:after="120"/>
        <w:ind w:left="2268" w:right="1134"/>
        <w:jc w:val="both"/>
        <w:rPr>
          <w:lang w:eastAsia="en-US"/>
        </w:rPr>
      </w:pPr>
      <w:r w:rsidRPr="00876040">
        <w:rPr>
          <w:lang w:eastAsia="en-US"/>
        </w:rPr>
        <w:t>If an ultrasonic device is used, it shall compensate for air temperature fluctuation."</w:t>
      </w:r>
    </w:p>
    <w:p w14:paraId="4AC782AB" w14:textId="77777777" w:rsidR="00FC4DEA" w:rsidRPr="00FC4DEA" w:rsidRDefault="00FC4DEA" w:rsidP="00FC4DEA">
      <w:pPr>
        <w:keepNext/>
        <w:keepLines/>
        <w:suppressAutoHyphens/>
        <w:spacing w:after="120"/>
        <w:ind w:left="1590" w:right="1134" w:hanging="456"/>
        <w:jc w:val="both"/>
        <w:rPr>
          <w:lang w:eastAsia="en-US"/>
        </w:rPr>
      </w:pPr>
      <w:r w:rsidRPr="00FC4DEA">
        <w:rPr>
          <w:i/>
          <w:iCs/>
          <w:lang w:eastAsia="en-US"/>
        </w:rPr>
        <w:t>Paragraph 2.3.2.1.,</w:t>
      </w:r>
      <w:r w:rsidRPr="00FC4DEA">
        <w:rPr>
          <w:lang w:eastAsia="en-US"/>
        </w:rPr>
        <w:t xml:space="preserve"> amend to read:</w:t>
      </w:r>
    </w:p>
    <w:p w14:paraId="62ECBAED" w14:textId="3EBC7CB2" w:rsidR="00FC4DEA" w:rsidRPr="00FC4DEA" w:rsidRDefault="00FC4DEA" w:rsidP="00FC4DEA">
      <w:pPr>
        <w:suppressAutoHyphens/>
        <w:spacing w:after="120"/>
        <w:ind w:left="2268" w:right="1134" w:hanging="1134"/>
        <w:jc w:val="both"/>
        <w:rPr>
          <w:color w:val="000000"/>
          <w:lang w:eastAsia="en-US"/>
        </w:rPr>
      </w:pPr>
      <w:r w:rsidRPr="00FC4DEA">
        <w:rPr>
          <w:lang w:eastAsia="en-US"/>
        </w:rPr>
        <w:t>"</w:t>
      </w:r>
      <w:r w:rsidRPr="00FC4DEA">
        <w:rPr>
          <w:color w:val="000000"/>
          <w:lang w:eastAsia="en-US"/>
        </w:rPr>
        <w:t>2.3.2.1.</w:t>
      </w:r>
      <w:r w:rsidRPr="00FC4DEA">
        <w:rPr>
          <w:color w:val="000000"/>
          <w:lang w:eastAsia="en-US"/>
        </w:rPr>
        <w:tab/>
        <w:t>…</w:t>
      </w:r>
    </w:p>
    <w:p w14:paraId="2ECC0A03" w14:textId="77777777" w:rsidR="00FC4DEA" w:rsidRPr="00FC4DEA" w:rsidRDefault="00FC4DEA" w:rsidP="00FC4DEA">
      <w:pPr>
        <w:suppressAutoHyphens/>
        <w:spacing w:after="120"/>
        <w:ind w:left="2268" w:right="1134"/>
        <w:jc w:val="both"/>
        <w:rPr>
          <w:color w:val="000000"/>
          <w:lang w:eastAsia="en-US"/>
        </w:rPr>
      </w:pPr>
      <w:proofErr w:type="gramStart"/>
      <w:r w:rsidRPr="00FC4DEA">
        <w:rPr>
          <w:color w:val="000000"/>
          <w:lang w:eastAsia="en-US"/>
        </w:rPr>
        <w:t>where</w:t>
      </w:r>
      <w:proofErr w:type="gramEnd"/>
    </w:p>
    <w:p w14:paraId="64A8EEDA" w14:textId="77777777" w:rsidR="00FC4DEA" w:rsidRPr="00FC4DEA" w:rsidRDefault="00FC4DEA" w:rsidP="00FC4DEA">
      <w:pPr>
        <w:suppressAutoHyphens/>
        <w:spacing w:after="120"/>
        <w:ind w:left="2268" w:right="1134" w:firstLine="567"/>
        <w:jc w:val="both"/>
        <w:rPr>
          <w:color w:val="000000"/>
          <w:lang w:eastAsia="en-US"/>
        </w:rPr>
      </w:pPr>
      <w:r w:rsidRPr="00FC4DEA">
        <w:rPr>
          <w:color w:val="000000"/>
          <w:lang w:eastAsia="en-US"/>
        </w:rPr>
        <w:t>ϑ is the wetted surface temperature in degrees Celsius,</w:t>
      </w:r>
    </w:p>
    <w:p w14:paraId="3FE01243" w14:textId="77777777" w:rsidR="00FC4DEA" w:rsidRPr="00FC4DEA" w:rsidRDefault="00FC4DEA" w:rsidP="00FC4DEA">
      <w:pPr>
        <w:suppressAutoHyphens/>
        <w:spacing w:after="120"/>
        <w:ind w:left="2268" w:right="1134" w:firstLine="567"/>
        <w:jc w:val="both"/>
        <w:rPr>
          <w:color w:val="000000"/>
          <w:lang w:eastAsia="en-US"/>
        </w:rPr>
      </w:pPr>
      <m:oMath>
        <m:r>
          <w:rPr>
            <w:rFonts w:ascii="Cambria Math" w:hAnsi="Cambria Math"/>
            <w:color w:val="000000"/>
            <w:lang w:eastAsia="en-US"/>
          </w:rPr>
          <m:t>a= 0.002</m:t>
        </m:r>
        <m:sSup>
          <m:sSupPr>
            <m:ctrlPr>
              <w:rPr>
                <w:rFonts w:ascii="Cambria Math" w:hAnsi="Cambria Math"/>
                <w:i/>
                <w:color w:val="000000"/>
                <w:lang w:eastAsia="en-US"/>
              </w:rPr>
            </m:ctrlPr>
          </m:sSupPr>
          <m:e>
            <m:r>
              <w:rPr>
                <w:rFonts w:ascii="Cambria Math" w:hAnsi="Cambria Math"/>
                <w:color w:val="000000"/>
                <w:lang w:eastAsia="en-US"/>
              </w:rPr>
              <m:t xml:space="preserve"> ℃ </m:t>
            </m:r>
          </m:e>
          <m:sup>
            <m:r>
              <w:rPr>
                <w:rFonts w:ascii="Cambria Math" w:hAnsi="Cambria Math"/>
                <w:color w:val="000000"/>
                <w:lang w:eastAsia="en-US"/>
              </w:rPr>
              <m:t>-1</m:t>
            </m:r>
          </m:sup>
        </m:sSup>
      </m:oMath>
      <w:r w:rsidRPr="00FC4DEA">
        <w:rPr>
          <w:color w:val="000000"/>
          <w:lang w:eastAsia="en-US"/>
        </w:rPr>
        <w:t xml:space="preserve"> and </w:t>
      </w:r>
      <m:oMath>
        <m:sSub>
          <m:sSubPr>
            <m:ctrlPr>
              <w:rPr>
                <w:rFonts w:ascii="Cambria Math" w:hAnsi="Cambria Math"/>
                <w:i/>
                <w:color w:val="000000"/>
                <w:lang w:eastAsia="en-US"/>
              </w:rPr>
            </m:ctrlPr>
          </m:sSubPr>
          <m:e>
            <m:r>
              <w:rPr>
                <w:rFonts w:ascii="Cambria Math" w:hAnsi="Cambria Math"/>
                <w:color w:val="000000"/>
                <w:lang w:eastAsia="en-US"/>
              </w:rPr>
              <m:t>ϑ</m:t>
            </m:r>
          </m:e>
          <m:sub>
            <m:r>
              <w:rPr>
                <w:rFonts w:ascii="Cambria Math" w:hAnsi="Cambria Math"/>
                <w:color w:val="000000"/>
                <w:lang w:eastAsia="en-US"/>
              </w:rPr>
              <m:t>0</m:t>
            </m:r>
          </m:sub>
        </m:sSub>
        <m:r>
          <w:rPr>
            <w:rFonts w:ascii="Cambria Math" w:hAnsi="Cambria Math"/>
            <w:color w:val="000000"/>
            <w:lang w:eastAsia="en-US"/>
          </w:rPr>
          <m:t xml:space="preserve">=20 ℃ </m:t>
        </m:r>
      </m:oMath>
      <w:r w:rsidRPr="00FC4DEA">
        <w:rPr>
          <w:color w:val="000000"/>
          <w:lang w:eastAsia="en-US"/>
        </w:rPr>
        <w:t>.</w:t>
      </w:r>
    </w:p>
    <w:p w14:paraId="122971DA" w14:textId="41D84855" w:rsidR="00FC4DEA" w:rsidRPr="00642D75" w:rsidRDefault="00FC4DEA" w:rsidP="00FC4DEA">
      <w:pPr>
        <w:numPr>
          <w:ilvl w:val="0"/>
          <w:numId w:val="35"/>
        </w:numPr>
        <w:suppressAutoHyphens/>
        <w:spacing w:after="120"/>
        <w:ind w:right="1134"/>
        <w:contextualSpacing/>
        <w:jc w:val="both"/>
        <w:rPr>
          <w:lang w:eastAsia="en-US"/>
        </w:rPr>
      </w:pPr>
      <w:r w:rsidRPr="00642D75">
        <w:rPr>
          <w:lang w:eastAsia="en-US"/>
        </w:rPr>
        <w:t>For each braking test, the temperature-corrected average Braking Force Coefficient (</w:t>
      </w:r>
      <w:proofErr w:type="spellStart"/>
      <w:r w:rsidRPr="00642D75">
        <w:rPr>
          <w:i/>
          <w:iCs/>
          <w:lang w:eastAsia="en-US"/>
        </w:rPr>
        <w:t>BFC</w:t>
      </w:r>
      <w:r w:rsidRPr="00642D75">
        <w:rPr>
          <w:vertAlign w:val="subscript"/>
          <w:lang w:eastAsia="en-US"/>
        </w:rPr>
        <w:t>ave,corr</w:t>
      </w:r>
      <w:proofErr w:type="spellEnd"/>
      <w:r w:rsidRPr="00642D75">
        <w:rPr>
          <w:lang w:eastAsia="en-US"/>
        </w:rPr>
        <w:t>) shall be greater than or equal to 0.42 and less than or equal to 0.64.</w:t>
      </w:r>
      <w:bookmarkStart w:id="8" w:name="_Hlk175739160"/>
    </w:p>
    <w:p w14:paraId="5B01860B" w14:textId="56463ACF" w:rsidR="00FC4DEA" w:rsidRPr="00642D75" w:rsidRDefault="00FC4DEA" w:rsidP="00FC4DEA">
      <w:pPr>
        <w:suppressAutoHyphens/>
        <w:spacing w:after="120"/>
        <w:ind w:left="2268" w:right="1134"/>
        <w:jc w:val="both"/>
        <w:rPr>
          <w:lang w:eastAsia="en-US"/>
        </w:rPr>
      </w:pPr>
      <w:r w:rsidRPr="00642D75">
        <w:rPr>
          <w:lang w:eastAsia="en-US"/>
        </w:rPr>
        <w:t>…"</w:t>
      </w:r>
    </w:p>
    <w:bookmarkEnd w:id="8"/>
    <w:p w14:paraId="648049A2" w14:textId="77777777" w:rsidR="00FC4DEA" w:rsidRPr="00642D75" w:rsidRDefault="00FC4DEA" w:rsidP="00FC4DEA">
      <w:pPr>
        <w:keepNext/>
        <w:keepLines/>
        <w:suppressAutoHyphens/>
        <w:spacing w:after="120"/>
        <w:ind w:left="1590" w:right="1134" w:hanging="456"/>
        <w:jc w:val="both"/>
        <w:rPr>
          <w:lang w:eastAsia="en-US"/>
        </w:rPr>
      </w:pPr>
      <w:r w:rsidRPr="00642D75">
        <w:rPr>
          <w:i/>
          <w:iCs/>
          <w:lang w:eastAsia="en-US"/>
        </w:rPr>
        <w:t xml:space="preserve">Paragraph 2.3.2.2., </w:t>
      </w:r>
      <w:r w:rsidRPr="00642D75">
        <w:rPr>
          <w:lang w:eastAsia="en-US"/>
        </w:rPr>
        <w:t>amend to read:</w:t>
      </w:r>
    </w:p>
    <w:p w14:paraId="2895AC70" w14:textId="5C103BA5" w:rsidR="00FC4DEA" w:rsidRPr="00642D75" w:rsidRDefault="00FC4DEA" w:rsidP="00FC4DEA">
      <w:pPr>
        <w:suppressAutoHyphens/>
        <w:spacing w:after="120"/>
        <w:ind w:left="2268" w:right="1134" w:hanging="1134"/>
        <w:jc w:val="both"/>
        <w:rPr>
          <w:lang w:eastAsia="en-US"/>
        </w:rPr>
      </w:pPr>
      <w:r w:rsidRPr="00642D75">
        <w:rPr>
          <w:lang w:eastAsia="en-US"/>
        </w:rPr>
        <w:t>"</w:t>
      </w:r>
      <w:r w:rsidRPr="00642D75">
        <w:rPr>
          <w:lang w:eastAsia="da-DK"/>
        </w:rPr>
        <w:t>2.3.2.2.</w:t>
      </w:r>
      <w:r w:rsidRPr="00642D75">
        <w:rPr>
          <w:lang w:eastAsia="da-DK"/>
        </w:rPr>
        <w:tab/>
      </w:r>
      <w:r w:rsidRPr="00642D75">
        <w:rPr>
          <w:lang w:eastAsia="en-US"/>
        </w:rPr>
        <w:t>…</w:t>
      </w:r>
    </w:p>
    <w:p w14:paraId="1104FD56" w14:textId="77777777" w:rsidR="00FC4DEA" w:rsidRPr="00642D75" w:rsidRDefault="00FC4DEA" w:rsidP="00FC4DEA">
      <w:pPr>
        <w:suppressAutoHyphens/>
        <w:spacing w:after="120"/>
        <w:ind w:left="2268" w:right="1134" w:hanging="1134"/>
        <w:jc w:val="both"/>
        <w:rPr>
          <w:lang w:eastAsia="en-US"/>
        </w:rPr>
      </w:pPr>
      <w:r w:rsidRPr="00642D75">
        <w:rPr>
          <w:lang w:eastAsia="en-US"/>
        </w:rPr>
        <w:tab/>
      </w:r>
      <w:r w:rsidRPr="00642D75">
        <w:rPr>
          <w:lang w:eastAsia="en-US"/>
        </w:rPr>
        <w:tab/>
      </w:r>
      <w:proofErr w:type="gramStart"/>
      <w:r w:rsidRPr="00642D75">
        <w:rPr>
          <w:lang w:eastAsia="en-US"/>
        </w:rPr>
        <w:t>Where</w:t>
      </w:r>
      <w:proofErr w:type="gramEnd"/>
    </w:p>
    <w:p w14:paraId="07778C03" w14:textId="77777777" w:rsidR="00FC4DEA" w:rsidRPr="00642D75" w:rsidRDefault="00FC4DEA" w:rsidP="00FC4DEA">
      <w:pPr>
        <w:suppressAutoHyphens/>
        <w:spacing w:after="120"/>
        <w:ind w:left="2835" w:right="1134"/>
        <w:jc w:val="both"/>
        <w:rPr>
          <w:lang w:eastAsia="en-US"/>
        </w:rPr>
      </w:pPr>
      <w:r w:rsidRPr="00642D75">
        <w:rPr>
          <w:i/>
          <w:lang w:eastAsia="en-US"/>
        </w:rPr>
        <w:t>ϑ</w:t>
      </w:r>
      <w:r w:rsidRPr="00642D75">
        <w:rPr>
          <w:lang w:eastAsia="en-US"/>
        </w:rPr>
        <w:t xml:space="preserve"> is the wetted road surface temperature in degrees Celsius</w:t>
      </w:r>
    </w:p>
    <w:p w14:paraId="1042F24F" w14:textId="0B0B7BD9" w:rsidR="00FC4DEA" w:rsidRPr="00642D75" w:rsidRDefault="00642D75" w:rsidP="00FC4DEA">
      <w:pPr>
        <w:suppressAutoHyphens/>
        <w:spacing w:after="120"/>
        <w:ind w:left="2835" w:right="1134"/>
        <w:jc w:val="both"/>
        <w:rPr>
          <w:lang w:eastAsia="en-US"/>
        </w:rPr>
      </w:pPr>
      <m:oMath>
        <m:r>
          <w:rPr>
            <w:rFonts w:ascii="Cambria Math" w:hAnsi="Cambria Math"/>
            <w:lang w:eastAsia="en-US"/>
          </w:rPr>
          <m:t>a= 0.002</m:t>
        </m:r>
        <m:sSup>
          <m:sSupPr>
            <m:ctrlPr>
              <w:rPr>
                <w:rFonts w:ascii="Cambria Math" w:hAnsi="Cambria Math"/>
                <w:i/>
                <w:lang w:eastAsia="en-US"/>
              </w:rPr>
            </m:ctrlPr>
          </m:sSupPr>
          <m:e>
            <m:r>
              <w:rPr>
                <w:rFonts w:ascii="Cambria Math" w:hAnsi="Cambria Math"/>
                <w:lang w:eastAsia="en-US"/>
              </w:rPr>
              <m:t xml:space="preserve"> ℃ </m:t>
            </m:r>
          </m:e>
          <m:sup>
            <m:r>
              <w:rPr>
                <w:rFonts w:ascii="Cambria Math" w:hAnsi="Cambria Math"/>
                <w:lang w:eastAsia="en-US"/>
              </w:rPr>
              <m:t>-1</m:t>
            </m:r>
          </m:sup>
        </m:sSup>
      </m:oMath>
      <w:r w:rsidR="00FC4DEA" w:rsidRPr="00642D75">
        <w:rPr>
          <w:lang w:eastAsia="en-US"/>
        </w:rPr>
        <w:t xml:space="preserve">  and  </w:t>
      </w:r>
      <m:oMath>
        <m:sSub>
          <m:sSubPr>
            <m:ctrlPr>
              <w:rPr>
                <w:rFonts w:ascii="Cambria Math" w:hAnsi="Cambria Math"/>
                <w:i/>
                <w:lang w:eastAsia="en-US"/>
              </w:rPr>
            </m:ctrlPr>
          </m:sSubPr>
          <m:e>
            <m:r>
              <w:rPr>
                <w:rFonts w:ascii="Cambria Math" w:hAnsi="Cambria Math"/>
                <w:lang w:eastAsia="en-US"/>
              </w:rPr>
              <m:t>ϑ</m:t>
            </m:r>
          </m:e>
          <m:sub>
            <m:r>
              <w:rPr>
                <w:rFonts w:ascii="Cambria Math" w:hAnsi="Cambria Math"/>
                <w:lang w:eastAsia="en-US"/>
              </w:rPr>
              <m:t>0</m:t>
            </m:r>
          </m:sub>
        </m:sSub>
        <m:r>
          <w:rPr>
            <w:rFonts w:ascii="Cambria Math" w:hAnsi="Cambria Math"/>
            <w:lang w:eastAsia="en-US"/>
          </w:rPr>
          <m:t>=20 ℃</m:t>
        </m:r>
      </m:oMath>
      <w:r w:rsidR="00FC4DEA" w:rsidRPr="00642D75">
        <w:rPr>
          <w:lang w:eastAsia="en-US"/>
        </w:rPr>
        <w:t>.</w:t>
      </w:r>
    </w:p>
    <w:p w14:paraId="73568269" w14:textId="10846181" w:rsidR="00FC4DEA" w:rsidRPr="00642D75" w:rsidRDefault="00FC4DEA" w:rsidP="00FC4DEA">
      <w:pPr>
        <w:suppressAutoHyphens/>
        <w:spacing w:after="120"/>
        <w:ind w:left="2835" w:right="1134"/>
        <w:jc w:val="both"/>
        <w:rPr>
          <w:lang w:eastAsia="en-US"/>
        </w:rPr>
      </w:pPr>
      <w:r w:rsidRPr="00642D75">
        <w:rPr>
          <w:lang w:eastAsia="en-US"/>
        </w:rPr>
        <w:t>The temperature corrected average peak braking force coefficient</w:t>
      </w:r>
      <w:r w:rsidRPr="00642D75">
        <w:rPr>
          <w:spacing w:val="-15"/>
          <w:lang w:eastAsia="en-US"/>
        </w:rPr>
        <w:t xml:space="preserve"> </w:t>
      </w:r>
      <w:r w:rsidRPr="00642D75">
        <w:rPr>
          <w:lang w:eastAsia="en-US"/>
        </w:rPr>
        <w:t>(</w:t>
      </w:r>
      <w:r w:rsidRPr="00642D75">
        <w:rPr>
          <w:i/>
          <w:iCs/>
          <w:lang w:eastAsia="en-US"/>
        </w:rPr>
        <w:t>µ</w:t>
      </w:r>
      <w:proofErr w:type="spellStart"/>
      <w:r w:rsidRPr="00642D75">
        <w:rPr>
          <w:vertAlign w:val="subscript"/>
          <w:lang w:eastAsia="en-US"/>
        </w:rPr>
        <w:t>peak,corr</w:t>
      </w:r>
      <w:proofErr w:type="spellEnd"/>
      <w:r w:rsidRPr="00642D75">
        <w:rPr>
          <w:lang w:eastAsia="en-US"/>
        </w:rPr>
        <w:t>) shall be greater than or equal to 0.50 and less than or equal to 0.75."</w:t>
      </w:r>
    </w:p>
    <w:p w14:paraId="58D5DB72" w14:textId="77777777" w:rsidR="00FC4DEA" w:rsidRPr="00FC4DEA" w:rsidRDefault="00FC4DEA" w:rsidP="00FC4DEA">
      <w:pPr>
        <w:keepLines/>
        <w:suppressAutoHyphens/>
        <w:spacing w:after="120"/>
        <w:ind w:left="1590" w:right="1134" w:hanging="456"/>
        <w:jc w:val="both"/>
        <w:rPr>
          <w:lang w:eastAsia="en-US"/>
        </w:rPr>
      </w:pPr>
      <w:r w:rsidRPr="00FC4DEA">
        <w:rPr>
          <w:i/>
          <w:iCs/>
          <w:lang w:eastAsia="en-US"/>
        </w:rPr>
        <w:t xml:space="preserve">Paragraph 2.3.3., </w:t>
      </w:r>
      <w:r w:rsidRPr="00FC4DEA">
        <w:rPr>
          <w:lang w:eastAsia="en-US"/>
        </w:rPr>
        <w:t>amend to read:</w:t>
      </w:r>
    </w:p>
    <w:p w14:paraId="1F50946F" w14:textId="592A1C34" w:rsidR="00FC4DEA" w:rsidRPr="00642D75" w:rsidRDefault="00FC4DEA" w:rsidP="00FC4DEA">
      <w:pPr>
        <w:keepNext/>
        <w:keepLines/>
        <w:suppressAutoHyphens/>
        <w:spacing w:after="120"/>
        <w:ind w:left="2268" w:right="1134" w:hanging="1134"/>
        <w:jc w:val="both"/>
        <w:rPr>
          <w:lang w:eastAsia="en-US"/>
        </w:rPr>
      </w:pPr>
      <w:r w:rsidRPr="00642D75">
        <w:rPr>
          <w:lang w:eastAsia="en-US"/>
        </w:rPr>
        <w:t>"2.3.3.</w:t>
      </w:r>
      <w:r w:rsidRPr="00642D75">
        <w:rPr>
          <w:lang w:eastAsia="en-US"/>
        </w:rPr>
        <w:tab/>
        <w:t>…</w:t>
      </w:r>
    </w:p>
    <w:p w14:paraId="715B2F01" w14:textId="4B11BB95" w:rsidR="00FC4DEA" w:rsidRPr="00642D75" w:rsidRDefault="00FC4DEA" w:rsidP="00FC4DEA">
      <w:pPr>
        <w:keepNext/>
        <w:keepLines/>
        <w:suppressAutoHyphens/>
        <w:spacing w:after="120"/>
        <w:ind w:left="2268" w:right="1134"/>
        <w:jc w:val="both"/>
        <w:rPr>
          <w:lang w:eastAsia="en-US"/>
        </w:rPr>
      </w:pPr>
      <w:r w:rsidRPr="00642D75">
        <w:rPr>
          <w:lang w:eastAsia="en-US"/>
        </w:rPr>
        <w:t>The wetting of the surface shall be performed in such a way that the wind does not affect the outcome of the test."</w:t>
      </w:r>
    </w:p>
    <w:p w14:paraId="52271A8B" w14:textId="7F07243D" w:rsidR="00FC4DEA" w:rsidRPr="00642D75" w:rsidRDefault="00FC4DEA" w:rsidP="00FC4DEA">
      <w:pPr>
        <w:keepNext/>
        <w:keepLines/>
        <w:suppressAutoHyphens/>
        <w:spacing w:after="120"/>
        <w:ind w:left="2268" w:right="1134"/>
        <w:jc w:val="both"/>
        <w:rPr>
          <w:lang w:eastAsia="en-US"/>
        </w:rPr>
      </w:pPr>
      <w:r w:rsidRPr="00642D75">
        <w:rPr>
          <w:lang w:eastAsia="en-US"/>
        </w:rPr>
        <w:t>…"</w:t>
      </w:r>
    </w:p>
    <w:p w14:paraId="413236F7" w14:textId="77777777" w:rsidR="00FC4DEA" w:rsidRPr="00642D75" w:rsidRDefault="00FC4DEA" w:rsidP="00FC4DEA">
      <w:pPr>
        <w:keepLines/>
        <w:suppressAutoHyphens/>
        <w:spacing w:after="120"/>
        <w:ind w:left="2268" w:right="1134" w:hanging="1134"/>
        <w:jc w:val="both"/>
        <w:rPr>
          <w:lang w:eastAsia="en-US"/>
        </w:rPr>
      </w:pPr>
      <w:r w:rsidRPr="00642D75">
        <w:rPr>
          <w:i/>
          <w:iCs/>
          <w:lang w:eastAsia="en-US"/>
        </w:rPr>
        <w:t>Paragraph 2.4.1.1.2.,</w:t>
      </w:r>
      <w:r w:rsidRPr="00642D75">
        <w:rPr>
          <w:lang w:eastAsia="en-US"/>
        </w:rPr>
        <w:t xml:space="preserve"> amend to read:</w:t>
      </w:r>
    </w:p>
    <w:p w14:paraId="3E736DDC" w14:textId="77777777" w:rsidR="00FC4DEA" w:rsidRPr="00642D75" w:rsidRDefault="00FC4DEA" w:rsidP="00FC4DEA">
      <w:pPr>
        <w:suppressAutoHyphens/>
        <w:spacing w:after="120"/>
        <w:ind w:left="2268" w:right="1134" w:hanging="1134"/>
        <w:jc w:val="both"/>
        <w:rPr>
          <w:lang w:eastAsia="en-US"/>
        </w:rPr>
      </w:pPr>
      <w:r w:rsidRPr="00642D75">
        <w:rPr>
          <w:lang w:eastAsia="en-US"/>
        </w:rPr>
        <w:t>"2.4.1.1.</w:t>
      </w:r>
      <w:r w:rsidRPr="00642D75">
        <w:rPr>
          <w:lang w:eastAsia="da-DK"/>
        </w:rPr>
        <w:t>2.</w:t>
      </w:r>
      <w:r w:rsidRPr="00642D75">
        <w:rPr>
          <w:lang w:eastAsia="da-DK"/>
        </w:rPr>
        <w:tab/>
      </w:r>
      <w:r w:rsidRPr="00642D75">
        <w:rPr>
          <w:lang w:eastAsia="en-US"/>
        </w:rPr>
        <w:t>Validation</w:t>
      </w:r>
      <w:r w:rsidRPr="00642D75">
        <w:rPr>
          <w:lang w:eastAsia="da-DK"/>
        </w:rPr>
        <w:t xml:space="preserve"> of results</w:t>
      </w:r>
    </w:p>
    <w:p w14:paraId="6D4A5960" w14:textId="3F4B691E" w:rsidR="00FC4DEA" w:rsidRPr="00642D75" w:rsidRDefault="00FC4DEA" w:rsidP="00FC4DEA">
      <w:pPr>
        <w:suppressAutoHyphens/>
        <w:spacing w:after="120"/>
        <w:ind w:left="2268" w:right="1134" w:hanging="1134"/>
        <w:jc w:val="both"/>
        <w:rPr>
          <w:lang w:eastAsia="da-DK"/>
        </w:rPr>
      </w:pPr>
      <w:r w:rsidRPr="00642D75">
        <w:rPr>
          <w:rFonts w:eastAsia="MS PGothic"/>
          <w:lang w:eastAsia="en-GB"/>
        </w:rPr>
        <w:tab/>
      </w:r>
      <w:r w:rsidRPr="00642D75">
        <w:rPr>
          <w:lang w:eastAsia="en-US"/>
        </w:rPr>
        <w:t>…</w:t>
      </w:r>
    </w:p>
    <w:p w14:paraId="5853AA84" w14:textId="425672CF" w:rsidR="00FC4DEA" w:rsidRPr="00642D75" w:rsidRDefault="00FC4DEA" w:rsidP="00FC4DEA">
      <w:pPr>
        <w:suppressAutoHyphens/>
        <w:spacing w:after="120"/>
        <w:ind w:left="2835" w:right="1134" w:hanging="567"/>
        <w:jc w:val="both"/>
        <w:rPr>
          <w:lang w:eastAsia="da-DK"/>
        </w:rPr>
      </w:pPr>
      <w:r w:rsidRPr="00642D75">
        <w:rPr>
          <w:lang w:eastAsia="da-DK"/>
        </w:rPr>
        <w:t>(c)</w:t>
      </w:r>
      <w:r w:rsidRPr="00642D75">
        <w:rPr>
          <w:lang w:eastAsia="da-DK"/>
        </w:rPr>
        <w:tab/>
        <w:t>The temperature-corrected average braking force coefficients (</w:t>
      </w:r>
      <w:proofErr w:type="spellStart"/>
      <w:r w:rsidRPr="00642D75">
        <w:rPr>
          <w:lang w:eastAsia="da-DK"/>
        </w:rPr>
        <w:t>BFC</w:t>
      </w:r>
      <w:r w:rsidRPr="00642D75">
        <w:rPr>
          <w:vertAlign w:val="subscript"/>
          <w:lang w:eastAsia="da-DK"/>
        </w:rPr>
        <w:t>ave,corr</w:t>
      </w:r>
      <w:proofErr w:type="spellEnd"/>
      <w:r w:rsidRPr="00642D75">
        <w:rPr>
          <w:lang w:eastAsia="da-DK"/>
        </w:rPr>
        <w:t xml:space="preserve">, see paragraph 2.3.2.1. of this Annex) as calculated from the initial and from the final braking tests of the reference tyre within a test cycle shall be </w:t>
      </w:r>
      <w:r w:rsidRPr="00642D75">
        <w:rPr>
          <w:lang w:eastAsia="en-US"/>
        </w:rPr>
        <w:t xml:space="preserve">greater than or equal to 0.42 </w:t>
      </w:r>
      <w:r w:rsidRPr="00642D75">
        <w:rPr>
          <w:lang w:eastAsia="da-DK"/>
        </w:rPr>
        <w:t xml:space="preserve">and </w:t>
      </w:r>
      <w:r w:rsidRPr="00642D75">
        <w:rPr>
          <w:lang w:eastAsia="en-US"/>
        </w:rPr>
        <w:t>less than or equal to 0.64</w:t>
      </w:r>
      <w:r w:rsidRPr="00642D75">
        <w:rPr>
          <w:lang w:eastAsia="da-DK"/>
        </w:rPr>
        <w:t>.</w:t>
      </w:r>
    </w:p>
    <w:p w14:paraId="1CC1607F" w14:textId="368BE381" w:rsidR="00FC4DEA" w:rsidRPr="00FC4DEA" w:rsidRDefault="00FC4DEA" w:rsidP="00FC4DEA">
      <w:pPr>
        <w:suppressAutoHyphens/>
        <w:spacing w:after="120"/>
        <w:ind w:left="2268" w:right="1134"/>
        <w:jc w:val="both"/>
        <w:rPr>
          <w:lang w:eastAsia="en-US"/>
        </w:rPr>
      </w:pPr>
      <w:r w:rsidRPr="00FC4DEA">
        <w:rPr>
          <w:lang w:eastAsia="en-US"/>
        </w:rPr>
        <w:t>…</w:t>
      </w:r>
      <w:r w:rsidRPr="00FC4DEA">
        <w:rPr>
          <w:lang w:eastAsia="da-DK"/>
        </w:rPr>
        <w:t>"</w:t>
      </w:r>
    </w:p>
    <w:p w14:paraId="419FBA1C" w14:textId="77777777" w:rsidR="00FC4DEA" w:rsidRPr="00FC4DEA" w:rsidRDefault="00FC4DEA" w:rsidP="00FC4DEA">
      <w:pPr>
        <w:keepNext/>
        <w:keepLines/>
        <w:suppressAutoHyphens/>
        <w:spacing w:after="120"/>
        <w:ind w:left="1590" w:right="1134" w:hanging="456"/>
        <w:jc w:val="both"/>
        <w:rPr>
          <w:lang w:eastAsia="en-US"/>
        </w:rPr>
      </w:pPr>
      <w:r w:rsidRPr="00FC4DEA">
        <w:rPr>
          <w:i/>
          <w:iCs/>
          <w:lang w:eastAsia="en-US"/>
        </w:rPr>
        <w:t>Paragraph 2.4.2.1.2.,</w:t>
      </w:r>
      <w:r w:rsidRPr="00FC4DEA">
        <w:rPr>
          <w:lang w:eastAsia="en-US"/>
        </w:rPr>
        <w:t xml:space="preserve"> amend to read:</w:t>
      </w:r>
    </w:p>
    <w:p w14:paraId="27B39313" w14:textId="77777777" w:rsidR="00FC4DEA" w:rsidRPr="00FC4DEA" w:rsidRDefault="00FC4DEA" w:rsidP="00FC4DEA">
      <w:pPr>
        <w:suppressAutoHyphens/>
        <w:spacing w:after="120"/>
        <w:ind w:left="2268" w:right="1134" w:hanging="1134"/>
        <w:jc w:val="both"/>
        <w:rPr>
          <w:lang w:eastAsia="en-US"/>
        </w:rPr>
      </w:pPr>
      <w:r w:rsidRPr="00FC4DEA">
        <w:rPr>
          <w:lang w:eastAsia="en-US"/>
        </w:rPr>
        <w:t>"2.4.2.1.</w:t>
      </w:r>
      <w:r w:rsidRPr="00FC4DEA">
        <w:rPr>
          <w:lang w:eastAsia="da-DK"/>
        </w:rPr>
        <w:t>2.</w:t>
      </w:r>
      <w:r w:rsidRPr="00FC4DEA">
        <w:rPr>
          <w:lang w:eastAsia="da-DK"/>
        </w:rPr>
        <w:tab/>
      </w:r>
      <w:r w:rsidRPr="00FC4DEA">
        <w:rPr>
          <w:lang w:eastAsia="en-US"/>
        </w:rPr>
        <w:t>Validation</w:t>
      </w:r>
      <w:r w:rsidRPr="00FC4DEA">
        <w:rPr>
          <w:lang w:eastAsia="da-DK"/>
        </w:rPr>
        <w:t xml:space="preserve"> of results</w:t>
      </w:r>
    </w:p>
    <w:p w14:paraId="2F1DFDA5" w14:textId="3207D3DC" w:rsidR="00FC4DEA" w:rsidRPr="00FC4DEA" w:rsidRDefault="00FC4DEA" w:rsidP="00FC4DEA">
      <w:pPr>
        <w:suppressAutoHyphens/>
        <w:spacing w:after="120"/>
        <w:ind w:left="2268" w:right="1134" w:hanging="1134"/>
        <w:jc w:val="both"/>
        <w:rPr>
          <w:lang w:eastAsia="da-DK"/>
        </w:rPr>
      </w:pPr>
      <w:r w:rsidRPr="00FC4DEA">
        <w:rPr>
          <w:rFonts w:eastAsia="MS PGothic"/>
          <w:lang w:eastAsia="en-GB"/>
        </w:rPr>
        <w:tab/>
      </w:r>
      <w:r w:rsidRPr="00FC4DEA">
        <w:rPr>
          <w:lang w:eastAsia="en-US"/>
        </w:rPr>
        <w:t>…</w:t>
      </w:r>
    </w:p>
    <w:p w14:paraId="2C987032" w14:textId="7D3B0764" w:rsidR="00FC4DEA" w:rsidRPr="00642D75" w:rsidRDefault="00FC4DEA" w:rsidP="00FC4DEA">
      <w:pPr>
        <w:suppressAutoHyphens/>
        <w:spacing w:after="120"/>
        <w:ind w:left="2835" w:right="1134" w:hanging="567"/>
        <w:jc w:val="both"/>
        <w:rPr>
          <w:lang w:eastAsia="da-DK"/>
        </w:rPr>
      </w:pPr>
      <w:r w:rsidRPr="00FC4DEA">
        <w:rPr>
          <w:lang w:eastAsia="da-DK"/>
        </w:rPr>
        <w:lastRenderedPageBreak/>
        <w:t>(c)</w:t>
      </w:r>
      <w:r w:rsidRPr="00FC4DEA">
        <w:rPr>
          <w:lang w:eastAsia="da-DK"/>
        </w:rPr>
        <w:tab/>
        <w:t>The temperature-corrected average peak braking force coefficients (</w:t>
      </w:r>
      <w:proofErr w:type="spellStart"/>
      <w:r w:rsidRPr="00FC4DEA">
        <w:rPr>
          <w:lang w:eastAsia="da-DK"/>
        </w:rPr>
        <w:t>μ</w:t>
      </w:r>
      <w:r w:rsidRPr="00FC4DEA">
        <w:rPr>
          <w:vertAlign w:val="subscript"/>
          <w:lang w:eastAsia="da-DK"/>
        </w:rPr>
        <w:t>peak,corr</w:t>
      </w:r>
      <w:proofErr w:type="spellEnd"/>
      <w:r w:rsidRPr="00FC4DEA">
        <w:rPr>
          <w:lang w:eastAsia="da-DK"/>
        </w:rPr>
        <w:t xml:space="preserve">, see paragraph 2.3.2.2. of this Annex) as calculated from the initial and from the final braking test of the reference tyre within a test </w:t>
      </w:r>
      <w:r w:rsidRPr="00642D75">
        <w:rPr>
          <w:lang w:eastAsia="da-DK"/>
        </w:rPr>
        <w:t xml:space="preserve">cycle shall be </w:t>
      </w:r>
      <w:r w:rsidRPr="00642D75">
        <w:rPr>
          <w:lang w:eastAsia="en-US"/>
        </w:rPr>
        <w:t xml:space="preserve">greater than or equal to </w:t>
      </w:r>
      <w:r w:rsidRPr="00642D75">
        <w:rPr>
          <w:lang w:eastAsia="da-DK"/>
        </w:rPr>
        <w:t xml:space="preserve">0.50 and </w:t>
      </w:r>
      <w:r w:rsidRPr="00642D75">
        <w:rPr>
          <w:lang w:eastAsia="en-US"/>
        </w:rPr>
        <w:t xml:space="preserve">less than or equal to </w:t>
      </w:r>
      <w:r w:rsidRPr="00642D75">
        <w:rPr>
          <w:lang w:eastAsia="da-DK"/>
        </w:rPr>
        <w:t>0.75</w:t>
      </w:r>
      <w:r w:rsidRPr="00642D75">
        <w:rPr>
          <w:lang w:eastAsia="en-US"/>
        </w:rPr>
        <w:t>.</w:t>
      </w:r>
    </w:p>
    <w:p w14:paraId="6F14EC0D" w14:textId="706475DC" w:rsidR="00FC4DEA" w:rsidRPr="00FC4DEA" w:rsidRDefault="00FC4DEA" w:rsidP="00FC4DEA">
      <w:pPr>
        <w:suppressAutoHyphens/>
        <w:spacing w:after="120"/>
        <w:ind w:left="2268" w:right="1134"/>
        <w:jc w:val="both"/>
        <w:rPr>
          <w:i/>
          <w:iCs/>
          <w:lang w:eastAsia="en-US"/>
        </w:rPr>
      </w:pPr>
      <w:r w:rsidRPr="00FC4DEA">
        <w:rPr>
          <w:lang w:eastAsia="en-US"/>
        </w:rPr>
        <w:t>…</w:t>
      </w:r>
      <w:r w:rsidRPr="00FC4DEA">
        <w:rPr>
          <w:lang w:eastAsia="da-DK"/>
        </w:rPr>
        <w:t>"</w:t>
      </w:r>
    </w:p>
    <w:p w14:paraId="75AFD0BB" w14:textId="77777777" w:rsidR="00CF23E5" w:rsidRDefault="00CF23E5" w:rsidP="00B75935">
      <w:pPr>
        <w:jc w:val="center"/>
        <w:rPr>
          <w:u w:val="single"/>
        </w:rPr>
      </w:pPr>
    </w:p>
    <w:p w14:paraId="1F1FE53A" w14:textId="0DE83DDA" w:rsidR="001C6663" w:rsidRPr="00B75935" w:rsidRDefault="002A2BB6" w:rsidP="00B75935">
      <w:pPr>
        <w:jc w:val="center"/>
        <w:rPr>
          <w:u w:val="single"/>
        </w:rPr>
      </w:pPr>
      <w:r>
        <w:rPr>
          <w:u w:val="single"/>
        </w:rPr>
        <w:tab/>
      </w:r>
      <w:r>
        <w:rPr>
          <w:u w:val="single"/>
        </w:rPr>
        <w:tab/>
      </w:r>
      <w:r>
        <w:rPr>
          <w:u w:val="single"/>
        </w:rPr>
        <w:tab/>
      </w:r>
    </w:p>
    <w:sectPr w:rsidR="001C6663" w:rsidRPr="00B75935" w:rsidSect="00AA3BFE">
      <w:headerReference w:type="even" r:id="rId16"/>
      <w:headerReference w:type="default" r:id="rId17"/>
      <w:footerReference w:type="even" r:id="rId18"/>
      <w:footerReference w:type="default" r:id="rId19"/>
      <w:footerReference w:type="first" r:id="rId20"/>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8570D" w14:textId="77777777" w:rsidR="000F56BA" w:rsidRDefault="000F56BA"/>
  </w:endnote>
  <w:endnote w:type="continuationSeparator" w:id="0">
    <w:p w14:paraId="3E1874AE" w14:textId="77777777" w:rsidR="000F56BA" w:rsidRDefault="000F56BA"/>
  </w:endnote>
  <w:endnote w:type="continuationNotice" w:id="1">
    <w:p w14:paraId="18214974" w14:textId="77777777" w:rsidR="000F56BA" w:rsidRDefault="000F5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Utiliser une police de caractè">
    <w:altName w:val="Times New Roman"/>
    <w:panose1 w:val="00000000000000000000"/>
    <w:charset w:val="00"/>
    <w:family w:val="roman"/>
    <w:notTrueType/>
    <w:pitch w:val="default"/>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617" w14:textId="596E6F48" w:rsidR="00AA3BFE" w:rsidRPr="00AA3BFE" w:rsidRDefault="00AA3BFE" w:rsidP="00AA3BFE">
    <w:pPr>
      <w:pStyle w:val="Footer"/>
      <w:tabs>
        <w:tab w:val="right" w:pos="9638"/>
      </w:tabs>
      <w:rPr>
        <w:sz w:val="18"/>
      </w:rPr>
    </w:pP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2</w:t>
    </w:r>
    <w:r w:rsidRPr="00AA3B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0B9" w14:textId="501F20A2" w:rsidR="00AA3BFE" w:rsidRPr="00AA3BFE" w:rsidRDefault="00AA3BFE" w:rsidP="00AA3BFE">
    <w:pPr>
      <w:pStyle w:val="Footer"/>
      <w:tabs>
        <w:tab w:val="right" w:pos="9638"/>
      </w:tabs>
      <w:rPr>
        <w:b/>
        <w:sz w:val="18"/>
      </w:rPr>
    </w:pPr>
    <w:r>
      <w:tab/>
    </w: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3</w:t>
    </w:r>
    <w:r w:rsidRPr="00AA3B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7D22" w14:textId="1BD1E6BA" w:rsidR="002A7304" w:rsidRDefault="002A7304" w:rsidP="002A7304">
    <w:pPr>
      <w:pStyle w:val="Footer"/>
    </w:pPr>
    <w:r w:rsidRPr="0027112F">
      <w:rPr>
        <w:noProof/>
        <w:lang w:val="en-US"/>
      </w:rPr>
      <w:drawing>
        <wp:anchor distT="0" distB="0" distL="114300" distR="114300" simplePos="0" relativeHeight="251660288" behindDoc="0" locked="1" layoutInCell="1" allowOverlap="1" wp14:anchorId="5E8D320E" wp14:editId="69C61DAC">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D3EB1B1" w14:textId="6BF5C137" w:rsidR="002A7304" w:rsidRPr="002A7304" w:rsidRDefault="002A7304" w:rsidP="002A7304">
    <w:pPr>
      <w:pStyle w:val="Footer"/>
      <w:ind w:right="1134"/>
      <w:rPr>
        <w:sz w:val="20"/>
      </w:rPr>
    </w:pPr>
    <w:r>
      <w:rPr>
        <w:sz w:val="20"/>
      </w:rPr>
      <w:t>GE.25-05818  (E)</w:t>
    </w:r>
    <w:r>
      <w:rPr>
        <w:noProof/>
        <w:sz w:val="20"/>
      </w:rPr>
      <w:drawing>
        <wp:anchor distT="0" distB="0" distL="114300" distR="114300" simplePos="0" relativeHeight="251658240" behindDoc="0" locked="0" layoutInCell="1" allowOverlap="1" wp14:anchorId="12A30F6C" wp14:editId="5B986F9C">
          <wp:simplePos x="0" y="0"/>
          <wp:positionH relativeFrom="margin">
            <wp:posOffset>5583555</wp:posOffset>
          </wp:positionH>
          <wp:positionV relativeFrom="margin">
            <wp:posOffset>8981440</wp:posOffset>
          </wp:positionV>
          <wp:extent cx="571500" cy="571500"/>
          <wp:effectExtent l="0" t="0" r="0" b="0"/>
          <wp:wrapNone/>
          <wp:docPr id="889431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80336" w14:textId="77777777" w:rsidR="000F56BA" w:rsidRPr="000B175B" w:rsidRDefault="000F56BA" w:rsidP="000B175B">
      <w:pPr>
        <w:tabs>
          <w:tab w:val="right" w:pos="2155"/>
        </w:tabs>
        <w:spacing w:after="80"/>
        <w:ind w:left="680"/>
        <w:rPr>
          <w:u w:val="single"/>
        </w:rPr>
      </w:pPr>
      <w:r>
        <w:rPr>
          <w:u w:val="single"/>
        </w:rPr>
        <w:tab/>
      </w:r>
    </w:p>
  </w:footnote>
  <w:footnote w:type="continuationSeparator" w:id="0">
    <w:p w14:paraId="49B66ED5" w14:textId="77777777" w:rsidR="000F56BA" w:rsidRPr="00FC68B7" w:rsidRDefault="000F56BA" w:rsidP="00FC68B7">
      <w:pPr>
        <w:tabs>
          <w:tab w:val="left" w:pos="2155"/>
        </w:tabs>
        <w:spacing w:after="80"/>
        <w:ind w:left="680"/>
        <w:rPr>
          <w:u w:val="single"/>
        </w:rPr>
      </w:pPr>
      <w:r>
        <w:rPr>
          <w:u w:val="single"/>
        </w:rPr>
        <w:tab/>
      </w:r>
    </w:p>
  </w:footnote>
  <w:footnote w:type="continuationNotice" w:id="1">
    <w:p w14:paraId="43002E62" w14:textId="77777777" w:rsidR="000F56BA" w:rsidRDefault="000F56BA"/>
  </w:footnote>
  <w:footnote w:id="2">
    <w:p w14:paraId="099DCE63" w14:textId="77777777" w:rsidR="002A4E35" w:rsidRDefault="002A4E35" w:rsidP="002A4E35">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p w14:paraId="060368F6" w14:textId="77777777" w:rsidR="002A4E35" w:rsidRDefault="002A4E35" w:rsidP="002A4E35">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2C7" w14:textId="1697D393" w:rsidR="00AA3BFE" w:rsidRPr="00AA3BFE" w:rsidRDefault="0076307B">
    <w:pPr>
      <w:pStyle w:val="Header"/>
    </w:pPr>
    <w:r w:rsidRPr="0076307B">
      <w:t>ECE/TRANS/WP.29/2025/</w:t>
    </w:r>
    <w:r w:rsidR="00486A71">
      <w:t>7</w:t>
    </w:r>
    <w:r w:rsidR="000D3191">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1E11" w14:textId="62F2FD69" w:rsidR="00AA3BFE" w:rsidRPr="00AA3BFE" w:rsidRDefault="0076307B" w:rsidP="00AA3BFE">
    <w:pPr>
      <w:pStyle w:val="Header"/>
      <w:jc w:val="right"/>
    </w:pPr>
    <w:r w:rsidRPr="0076307B">
      <w:t>ECE/TRANS/WP.29/2025/</w:t>
    </w:r>
    <w:r w:rsidR="00272384">
      <w:t>7</w:t>
    </w:r>
    <w:r w:rsidR="000D3191">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30F48EE"/>
    <w:multiLevelType w:val="hybridMultilevel"/>
    <w:tmpl w:val="2828D276"/>
    <w:lvl w:ilvl="0" w:tplc="7138E278">
      <w:start w:val="1"/>
      <w:numFmt w:val="lowerLetter"/>
      <w:lvlText w:val="(%1)"/>
      <w:lvlJc w:val="left"/>
      <w:pPr>
        <w:ind w:left="2829" w:hanging="57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3708B8"/>
    <w:multiLevelType w:val="hybridMultilevel"/>
    <w:tmpl w:val="6728FCAC"/>
    <w:lvl w:ilvl="0" w:tplc="4EA819A6">
      <w:start w:val="3"/>
      <w:numFmt w:val="lowerLetter"/>
      <w:lvlText w:val="(%1)"/>
      <w:lvlJc w:val="left"/>
      <w:pPr>
        <w:ind w:left="817"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460F749C"/>
    <w:multiLevelType w:val="hybridMultilevel"/>
    <w:tmpl w:val="6044AFE6"/>
    <w:lvl w:ilvl="0" w:tplc="1368E212">
      <w:start w:val="2"/>
      <w:numFmt w:val="bullet"/>
      <w:lvlText w:val="-"/>
      <w:lvlJc w:val="left"/>
      <w:pPr>
        <w:ind w:left="3195" w:hanging="360"/>
      </w:pPr>
      <w:rPr>
        <w:rFonts w:ascii="Times New Roman" w:eastAsia="MS Mincho" w:hAnsi="Times New Roman" w:cs="Times New Roman" w:hint="default"/>
        <w:w w:val="90"/>
      </w:rPr>
    </w:lvl>
    <w:lvl w:ilvl="1" w:tplc="08090003">
      <w:start w:val="1"/>
      <w:numFmt w:val="bullet"/>
      <w:lvlText w:val="o"/>
      <w:lvlJc w:val="left"/>
      <w:pPr>
        <w:ind w:left="3915" w:hanging="360"/>
      </w:pPr>
      <w:rPr>
        <w:rFonts w:ascii="Courier New" w:hAnsi="Courier New" w:cs="Courier New" w:hint="default"/>
      </w:rPr>
    </w:lvl>
    <w:lvl w:ilvl="2" w:tplc="08090005">
      <w:start w:val="1"/>
      <w:numFmt w:val="bullet"/>
      <w:lvlText w:val=""/>
      <w:lvlJc w:val="left"/>
      <w:pPr>
        <w:ind w:left="4635" w:hanging="360"/>
      </w:pPr>
      <w:rPr>
        <w:rFonts w:ascii="Wingdings" w:hAnsi="Wingdings" w:hint="default"/>
      </w:rPr>
    </w:lvl>
    <w:lvl w:ilvl="3" w:tplc="08090001">
      <w:start w:val="1"/>
      <w:numFmt w:val="bullet"/>
      <w:lvlText w:val=""/>
      <w:lvlJc w:val="left"/>
      <w:pPr>
        <w:ind w:left="5355" w:hanging="360"/>
      </w:pPr>
      <w:rPr>
        <w:rFonts w:ascii="Symbol" w:hAnsi="Symbol" w:hint="default"/>
      </w:rPr>
    </w:lvl>
    <w:lvl w:ilvl="4" w:tplc="08090003">
      <w:start w:val="1"/>
      <w:numFmt w:val="bullet"/>
      <w:lvlText w:val="o"/>
      <w:lvlJc w:val="left"/>
      <w:pPr>
        <w:ind w:left="6075" w:hanging="360"/>
      </w:pPr>
      <w:rPr>
        <w:rFonts w:ascii="Courier New" w:hAnsi="Courier New" w:cs="Courier New" w:hint="default"/>
      </w:rPr>
    </w:lvl>
    <w:lvl w:ilvl="5" w:tplc="08090005">
      <w:start w:val="1"/>
      <w:numFmt w:val="bullet"/>
      <w:lvlText w:val=""/>
      <w:lvlJc w:val="left"/>
      <w:pPr>
        <w:ind w:left="6795" w:hanging="360"/>
      </w:pPr>
      <w:rPr>
        <w:rFonts w:ascii="Wingdings" w:hAnsi="Wingdings" w:hint="default"/>
      </w:rPr>
    </w:lvl>
    <w:lvl w:ilvl="6" w:tplc="08090001">
      <w:start w:val="1"/>
      <w:numFmt w:val="bullet"/>
      <w:lvlText w:val=""/>
      <w:lvlJc w:val="left"/>
      <w:pPr>
        <w:ind w:left="7515" w:hanging="360"/>
      </w:pPr>
      <w:rPr>
        <w:rFonts w:ascii="Symbol" w:hAnsi="Symbol" w:hint="default"/>
      </w:rPr>
    </w:lvl>
    <w:lvl w:ilvl="7" w:tplc="08090003">
      <w:start w:val="1"/>
      <w:numFmt w:val="bullet"/>
      <w:lvlText w:val="o"/>
      <w:lvlJc w:val="left"/>
      <w:pPr>
        <w:ind w:left="8235" w:hanging="360"/>
      </w:pPr>
      <w:rPr>
        <w:rFonts w:ascii="Courier New" w:hAnsi="Courier New" w:cs="Courier New" w:hint="default"/>
      </w:rPr>
    </w:lvl>
    <w:lvl w:ilvl="8" w:tplc="08090005">
      <w:start w:val="1"/>
      <w:numFmt w:val="bullet"/>
      <w:lvlText w:val=""/>
      <w:lvlJc w:val="left"/>
      <w:pPr>
        <w:ind w:left="8955" w:hanging="360"/>
      </w:pPr>
      <w:rPr>
        <w:rFonts w:ascii="Wingdings" w:hAnsi="Wingdings" w:hint="default"/>
      </w:rPr>
    </w:lvl>
  </w:abstractNum>
  <w:abstractNum w:abstractNumId="23" w15:restartNumberingAfterBreak="0">
    <w:nsid w:val="46C42130"/>
    <w:multiLevelType w:val="hybridMultilevel"/>
    <w:tmpl w:val="CE342488"/>
    <w:lvl w:ilvl="0" w:tplc="3BB63D08">
      <w:start w:val="2"/>
      <w:numFmt w:val="bullet"/>
      <w:lvlText w:val="-"/>
      <w:lvlJc w:val="left"/>
      <w:pPr>
        <w:ind w:left="2628" w:hanging="360"/>
      </w:pPr>
      <w:rPr>
        <w:rFonts w:ascii="Times New Roman" w:eastAsia="MS Mincho" w:hAnsi="Times New Roman" w:cs="Times New Roman" w:hint="default"/>
      </w:rPr>
    </w:lvl>
    <w:lvl w:ilvl="1" w:tplc="08090003">
      <w:start w:val="1"/>
      <w:numFmt w:val="bullet"/>
      <w:lvlText w:val="o"/>
      <w:lvlJc w:val="left"/>
      <w:pPr>
        <w:ind w:left="3348" w:hanging="360"/>
      </w:pPr>
      <w:rPr>
        <w:rFonts w:ascii="Courier New" w:hAnsi="Courier New" w:cs="Courier New" w:hint="default"/>
      </w:rPr>
    </w:lvl>
    <w:lvl w:ilvl="2" w:tplc="08090005">
      <w:start w:val="1"/>
      <w:numFmt w:val="bullet"/>
      <w:lvlText w:val=""/>
      <w:lvlJc w:val="left"/>
      <w:pPr>
        <w:ind w:left="4068" w:hanging="360"/>
      </w:pPr>
      <w:rPr>
        <w:rFonts w:ascii="Wingdings" w:hAnsi="Wingdings" w:hint="default"/>
      </w:rPr>
    </w:lvl>
    <w:lvl w:ilvl="3" w:tplc="08090001">
      <w:start w:val="1"/>
      <w:numFmt w:val="bullet"/>
      <w:lvlText w:val=""/>
      <w:lvlJc w:val="left"/>
      <w:pPr>
        <w:ind w:left="4788" w:hanging="360"/>
      </w:pPr>
      <w:rPr>
        <w:rFonts w:ascii="Symbol" w:hAnsi="Symbol" w:hint="default"/>
      </w:rPr>
    </w:lvl>
    <w:lvl w:ilvl="4" w:tplc="08090003">
      <w:start w:val="1"/>
      <w:numFmt w:val="bullet"/>
      <w:lvlText w:val="o"/>
      <w:lvlJc w:val="left"/>
      <w:pPr>
        <w:ind w:left="5508" w:hanging="360"/>
      </w:pPr>
      <w:rPr>
        <w:rFonts w:ascii="Courier New" w:hAnsi="Courier New" w:cs="Courier New" w:hint="default"/>
      </w:rPr>
    </w:lvl>
    <w:lvl w:ilvl="5" w:tplc="08090005">
      <w:start w:val="1"/>
      <w:numFmt w:val="bullet"/>
      <w:lvlText w:val=""/>
      <w:lvlJc w:val="left"/>
      <w:pPr>
        <w:ind w:left="6228" w:hanging="360"/>
      </w:pPr>
      <w:rPr>
        <w:rFonts w:ascii="Wingdings" w:hAnsi="Wingdings" w:hint="default"/>
      </w:rPr>
    </w:lvl>
    <w:lvl w:ilvl="6" w:tplc="08090001">
      <w:start w:val="1"/>
      <w:numFmt w:val="bullet"/>
      <w:lvlText w:val=""/>
      <w:lvlJc w:val="left"/>
      <w:pPr>
        <w:ind w:left="6948" w:hanging="360"/>
      </w:pPr>
      <w:rPr>
        <w:rFonts w:ascii="Symbol" w:hAnsi="Symbol" w:hint="default"/>
      </w:rPr>
    </w:lvl>
    <w:lvl w:ilvl="7" w:tplc="08090003">
      <w:start w:val="1"/>
      <w:numFmt w:val="bullet"/>
      <w:lvlText w:val="o"/>
      <w:lvlJc w:val="left"/>
      <w:pPr>
        <w:ind w:left="7668" w:hanging="360"/>
      </w:pPr>
      <w:rPr>
        <w:rFonts w:ascii="Courier New" w:hAnsi="Courier New" w:cs="Courier New" w:hint="default"/>
      </w:rPr>
    </w:lvl>
    <w:lvl w:ilvl="8" w:tplc="08090005">
      <w:start w:val="1"/>
      <w:numFmt w:val="bullet"/>
      <w:lvlText w:val=""/>
      <w:lvlJc w:val="left"/>
      <w:pPr>
        <w:ind w:left="8388" w:hanging="360"/>
      </w:pPr>
      <w:rPr>
        <w:rFonts w:ascii="Wingdings" w:hAnsi="Wingdings" w:hint="default"/>
      </w:rPr>
    </w:lvl>
  </w:abstractNum>
  <w:abstractNum w:abstractNumId="24" w15:restartNumberingAfterBreak="0">
    <w:nsid w:val="4FA82D07"/>
    <w:multiLevelType w:val="multilevel"/>
    <w:tmpl w:val="3028BFE0"/>
    <w:lvl w:ilvl="0">
      <w:start w:val="1"/>
      <w:numFmt w:val="decimal"/>
      <w:lvlText w:val="%1."/>
      <w:lvlJc w:val="left"/>
      <w:pPr>
        <w:ind w:left="1140" w:hanging="1140"/>
      </w:pPr>
      <w:rPr>
        <w:rFonts w:hint="default"/>
      </w:rPr>
    </w:lvl>
    <w:lvl w:ilvl="1">
      <w:start w:val="1"/>
      <w:numFmt w:val="decimal"/>
      <w:lvlText w:val="%1.%2."/>
      <w:lvlJc w:val="left"/>
      <w:pPr>
        <w:ind w:left="2274" w:hanging="1140"/>
      </w:pPr>
      <w:rPr>
        <w:rFonts w:hint="default"/>
      </w:rPr>
    </w:lvl>
    <w:lvl w:ilvl="2">
      <w:start w:val="1"/>
      <w:numFmt w:val="decimal"/>
      <w:lvlText w:val="%1.%2.%3."/>
      <w:lvlJc w:val="left"/>
      <w:pPr>
        <w:ind w:left="3408" w:hanging="1140"/>
      </w:pPr>
      <w:rPr>
        <w:rFonts w:hint="default"/>
      </w:rPr>
    </w:lvl>
    <w:lvl w:ilvl="3">
      <w:start w:val="1"/>
      <w:numFmt w:val="decimal"/>
      <w:lvlText w:val="%1.%2.%3.%4."/>
      <w:lvlJc w:val="left"/>
      <w:pPr>
        <w:ind w:left="4542" w:hanging="1140"/>
      </w:pPr>
      <w:rPr>
        <w:rFonts w:hint="default"/>
      </w:rPr>
    </w:lvl>
    <w:lvl w:ilvl="4">
      <w:start w:val="1"/>
      <w:numFmt w:val="decimal"/>
      <w:lvlText w:val="%1.%2.%3.%4.%5."/>
      <w:lvlJc w:val="left"/>
      <w:pPr>
        <w:ind w:left="5676" w:hanging="1140"/>
      </w:pPr>
      <w:rPr>
        <w:rFonts w:hint="default"/>
      </w:rPr>
    </w:lvl>
    <w:lvl w:ilvl="5">
      <w:start w:val="1"/>
      <w:numFmt w:val="decimal"/>
      <w:lvlText w:val="%1.%2.%3.%4.%5.%6."/>
      <w:lvlJc w:val="left"/>
      <w:pPr>
        <w:ind w:left="6810" w:hanging="1140"/>
      </w:pPr>
      <w:rPr>
        <w:rFonts w:hint="default"/>
      </w:rPr>
    </w:lvl>
    <w:lvl w:ilvl="6">
      <w:start w:val="1"/>
      <w:numFmt w:val="decimal"/>
      <w:lvlText w:val="%1.%2.%3.%4.%5.%6.%7."/>
      <w:lvlJc w:val="left"/>
      <w:pPr>
        <w:ind w:left="7944" w:hanging="11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5" w15:restartNumberingAfterBreak="0">
    <w:nsid w:val="56DF6434"/>
    <w:multiLevelType w:val="hybridMultilevel"/>
    <w:tmpl w:val="CCF68558"/>
    <w:lvl w:ilvl="0" w:tplc="AFF281C0">
      <w:start w:val="1"/>
      <w:numFmt w:val="lowerLetter"/>
      <w:pStyle w:val="Heading1"/>
      <w:lvlText w:val="(%1)"/>
      <w:lvlJc w:val="left"/>
      <w:pPr>
        <w:ind w:left="817" w:hanging="360"/>
      </w:pPr>
    </w:lvl>
    <w:lvl w:ilvl="1" w:tplc="04100019">
      <w:start w:val="1"/>
      <w:numFmt w:val="lowerLetter"/>
      <w:pStyle w:val="Heading2"/>
      <w:lvlText w:val="%2."/>
      <w:lvlJc w:val="left"/>
      <w:pPr>
        <w:ind w:left="1537" w:hanging="360"/>
      </w:pPr>
    </w:lvl>
    <w:lvl w:ilvl="2" w:tplc="0410001B">
      <w:start w:val="1"/>
      <w:numFmt w:val="lowerRoman"/>
      <w:pStyle w:val="Heading3"/>
      <w:lvlText w:val="%3."/>
      <w:lvlJc w:val="right"/>
      <w:pPr>
        <w:ind w:left="2257" w:hanging="180"/>
      </w:pPr>
    </w:lvl>
    <w:lvl w:ilvl="3" w:tplc="0410000F">
      <w:start w:val="1"/>
      <w:numFmt w:val="decimal"/>
      <w:pStyle w:val="Heading4"/>
      <w:lvlText w:val="%4."/>
      <w:lvlJc w:val="left"/>
      <w:pPr>
        <w:ind w:left="2977" w:hanging="360"/>
      </w:pPr>
    </w:lvl>
    <w:lvl w:ilvl="4" w:tplc="04100019">
      <w:start w:val="1"/>
      <w:numFmt w:val="lowerLetter"/>
      <w:pStyle w:val="Heading5"/>
      <w:lvlText w:val="%5."/>
      <w:lvlJc w:val="left"/>
      <w:pPr>
        <w:ind w:left="3697" w:hanging="360"/>
      </w:pPr>
    </w:lvl>
    <w:lvl w:ilvl="5" w:tplc="0410001B">
      <w:start w:val="1"/>
      <w:numFmt w:val="lowerRoman"/>
      <w:pStyle w:val="Heading6"/>
      <w:lvlText w:val="%6."/>
      <w:lvlJc w:val="right"/>
      <w:pPr>
        <w:ind w:left="4417" w:hanging="180"/>
      </w:pPr>
    </w:lvl>
    <w:lvl w:ilvl="6" w:tplc="0410000F">
      <w:start w:val="1"/>
      <w:numFmt w:val="decimal"/>
      <w:pStyle w:val="Heading7"/>
      <w:lvlText w:val="%7."/>
      <w:lvlJc w:val="left"/>
      <w:pPr>
        <w:ind w:left="5137" w:hanging="360"/>
      </w:pPr>
    </w:lvl>
    <w:lvl w:ilvl="7" w:tplc="04100019">
      <w:start w:val="1"/>
      <w:numFmt w:val="lowerLetter"/>
      <w:pStyle w:val="Heading8"/>
      <w:lvlText w:val="%8."/>
      <w:lvlJc w:val="left"/>
      <w:pPr>
        <w:ind w:left="5857" w:hanging="360"/>
      </w:pPr>
    </w:lvl>
    <w:lvl w:ilvl="8" w:tplc="0410001B">
      <w:start w:val="1"/>
      <w:numFmt w:val="lowerRoman"/>
      <w:pStyle w:val="Heading9"/>
      <w:lvlText w:val="%9."/>
      <w:lvlJc w:val="right"/>
      <w:pPr>
        <w:ind w:left="6577" w:hanging="180"/>
      </w:p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24F332F"/>
    <w:multiLevelType w:val="hybridMultilevel"/>
    <w:tmpl w:val="87F40302"/>
    <w:lvl w:ilvl="0" w:tplc="063EE144">
      <w:start w:val="2"/>
      <w:numFmt w:val="lowerLetter"/>
      <w:lvlText w:val="(%1)"/>
      <w:lvlJc w:val="left"/>
      <w:pPr>
        <w:ind w:left="2829" w:hanging="570"/>
      </w:pPr>
    </w:lvl>
    <w:lvl w:ilvl="1" w:tplc="04090019">
      <w:start w:val="1"/>
      <w:numFmt w:val="lowerLetter"/>
      <w:lvlText w:val="%2."/>
      <w:lvlJc w:val="left"/>
      <w:pPr>
        <w:ind w:left="3339" w:hanging="360"/>
      </w:pPr>
    </w:lvl>
    <w:lvl w:ilvl="2" w:tplc="0409001B">
      <w:start w:val="1"/>
      <w:numFmt w:val="lowerRoman"/>
      <w:lvlText w:val="%3."/>
      <w:lvlJc w:val="right"/>
      <w:pPr>
        <w:ind w:left="4059" w:hanging="180"/>
      </w:pPr>
    </w:lvl>
    <w:lvl w:ilvl="3" w:tplc="0409000F">
      <w:start w:val="1"/>
      <w:numFmt w:val="decimal"/>
      <w:lvlText w:val="%4."/>
      <w:lvlJc w:val="left"/>
      <w:pPr>
        <w:ind w:left="4779" w:hanging="360"/>
      </w:pPr>
    </w:lvl>
    <w:lvl w:ilvl="4" w:tplc="04090019">
      <w:start w:val="1"/>
      <w:numFmt w:val="lowerLetter"/>
      <w:lvlText w:val="%5."/>
      <w:lvlJc w:val="left"/>
      <w:pPr>
        <w:ind w:left="5499" w:hanging="360"/>
      </w:pPr>
    </w:lvl>
    <w:lvl w:ilvl="5" w:tplc="0409001B">
      <w:start w:val="1"/>
      <w:numFmt w:val="lowerRoman"/>
      <w:lvlText w:val="%6."/>
      <w:lvlJc w:val="right"/>
      <w:pPr>
        <w:ind w:left="6219" w:hanging="180"/>
      </w:pPr>
    </w:lvl>
    <w:lvl w:ilvl="6" w:tplc="0409000F">
      <w:start w:val="1"/>
      <w:numFmt w:val="decimal"/>
      <w:lvlText w:val="%7."/>
      <w:lvlJc w:val="left"/>
      <w:pPr>
        <w:ind w:left="6939" w:hanging="360"/>
      </w:pPr>
    </w:lvl>
    <w:lvl w:ilvl="7" w:tplc="04090019">
      <w:start w:val="1"/>
      <w:numFmt w:val="lowerLetter"/>
      <w:lvlText w:val="%8."/>
      <w:lvlJc w:val="left"/>
      <w:pPr>
        <w:ind w:left="7659" w:hanging="360"/>
      </w:pPr>
    </w:lvl>
    <w:lvl w:ilvl="8" w:tplc="0409001B">
      <w:start w:val="1"/>
      <w:numFmt w:val="lowerRoman"/>
      <w:lvlText w:val="%9."/>
      <w:lvlJc w:val="right"/>
      <w:pPr>
        <w:ind w:left="8379" w:hanging="180"/>
      </w:pPr>
    </w:lvl>
  </w:abstractNum>
  <w:abstractNum w:abstractNumId="2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D535B9"/>
    <w:multiLevelType w:val="hybridMultilevel"/>
    <w:tmpl w:val="7AB03598"/>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3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295057"/>
    <w:multiLevelType w:val="multilevel"/>
    <w:tmpl w:val="E61A222A"/>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419722309">
    <w:abstractNumId w:val="1"/>
  </w:num>
  <w:num w:numId="2" w16cid:durableId="263194416">
    <w:abstractNumId w:val="0"/>
  </w:num>
  <w:num w:numId="3" w16cid:durableId="244345119">
    <w:abstractNumId w:val="2"/>
  </w:num>
  <w:num w:numId="4" w16cid:durableId="817844857">
    <w:abstractNumId w:val="3"/>
  </w:num>
  <w:num w:numId="5" w16cid:durableId="944967446">
    <w:abstractNumId w:val="8"/>
  </w:num>
  <w:num w:numId="6" w16cid:durableId="1648826236">
    <w:abstractNumId w:val="9"/>
  </w:num>
  <w:num w:numId="7" w16cid:durableId="2060785855">
    <w:abstractNumId w:val="7"/>
  </w:num>
  <w:num w:numId="8" w16cid:durableId="1687755905">
    <w:abstractNumId w:val="6"/>
  </w:num>
  <w:num w:numId="9" w16cid:durableId="797918227">
    <w:abstractNumId w:val="5"/>
  </w:num>
  <w:num w:numId="10" w16cid:durableId="1794790737">
    <w:abstractNumId w:val="4"/>
  </w:num>
  <w:num w:numId="11" w16cid:durableId="1870757185">
    <w:abstractNumId w:val="19"/>
  </w:num>
  <w:num w:numId="12" w16cid:durableId="1224364718">
    <w:abstractNumId w:val="18"/>
  </w:num>
  <w:num w:numId="13" w16cid:durableId="386999193">
    <w:abstractNumId w:val="10"/>
  </w:num>
  <w:num w:numId="14" w16cid:durableId="388266927">
    <w:abstractNumId w:val="16"/>
  </w:num>
  <w:num w:numId="15" w16cid:durableId="407312743">
    <w:abstractNumId w:val="20"/>
  </w:num>
  <w:num w:numId="16" w16cid:durableId="797336087">
    <w:abstractNumId w:val="17"/>
  </w:num>
  <w:num w:numId="17" w16cid:durableId="489057829">
    <w:abstractNumId w:val="28"/>
  </w:num>
  <w:num w:numId="18" w16cid:durableId="2092853336">
    <w:abstractNumId w:val="30"/>
  </w:num>
  <w:num w:numId="19" w16cid:durableId="1738817667">
    <w:abstractNumId w:val="13"/>
  </w:num>
  <w:num w:numId="20" w16cid:durableId="881553819">
    <w:abstractNumId w:val="24"/>
  </w:num>
  <w:num w:numId="21" w16cid:durableId="505749536">
    <w:abstractNumId w:val="23"/>
  </w:num>
  <w:num w:numId="22" w16cid:durableId="30344991">
    <w:abstractNumId w:val="22"/>
  </w:num>
  <w:num w:numId="23" w16cid:durableId="2006593892">
    <w:abstractNumId w:val="12"/>
  </w:num>
  <w:num w:numId="24" w16cid:durableId="56393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1396964">
    <w:abstractNumId w:val="11"/>
  </w:num>
  <w:num w:numId="26" w16cid:durableId="1276250921">
    <w:abstractNumId w:val="15"/>
  </w:num>
  <w:num w:numId="27" w16cid:durableId="1677465713">
    <w:abstractNumId w:val="26"/>
  </w:num>
  <w:num w:numId="28" w16cid:durableId="20411289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970358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680711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74480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30831617">
    <w:abstractNumId w:val="27"/>
  </w:num>
  <w:num w:numId="33" w16cid:durableId="1410275476">
    <w:abstractNumId w:val="14"/>
  </w:num>
  <w:num w:numId="34" w16cid:durableId="224413450">
    <w:abstractNumId w:val="31"/>
  </w:num>
  <w:num w:numId="35" w16cid:durableId="485170637">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B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FE"/>
    <w:rsid w:val="00000F99"/>
    <w:rsid w:val="00002A7D"/>
    <w:rsid w:val="000038A8"/>
    <w:rsid w:val="00005DF3"/>
    <w:rsid w:val="00006790"/>
    <w:rsid w:val="00021049"/>
    <w:rsid w:val="00027624"/>
    <w:rsid w:val="000329DD"/>
    <w:rsid w:val="00032B33"/>
    <w:rsid w:val="00036664"/>
    <w:rsid w:val="00044688"/>
    <w:rsid w:val="00045FB2"/>
    <w:rsid w:val="00050F6B"/>
    <w:rsid w:val="000678CD"/>
    <w:rsid w:val="00072C8C"/>
    <w:rsid w:val="00080B3B"/>
    <w:rsid w:val="00081CE0"/>
    <w:rsid w:val="00084D30"/>
    <w:rsid w:val="000863BC"/>
    <w:rsid w:val="00090320"/>
    <w:rsid w:val="000931C0"/>
    <w:rsid w:val="00094E57"/>
    <w:rsid w:val="00095C4D"/>
    <w:rsid w:val="00097003"/>
    <w:rsid w:val="000A2E09"/>
    <w:rsid w:val="000B175B"/>
    <w:rsid w:val="000B3A0F"/>
    <w:rsid w:val="000D3191"/>
    <w:rsid w:val="000E0415"/>
    <w:rsid w:val="000E27BA"/>
    <w:rsid w:val="000E37DE"/>
    <w:rsid w:val="000E6943"/>
    <w:rsid w:val="000F56BA"/>
    <w:rsid w:val="000F7715"/>
    <w:rsid w:val="001229A4"/>
    <w:rsid w:val="001424AB"/>
    <w:rsid w:val="00151271"/>
    <w:rsid w:val="00156B99"/>
    <w:rsid w:val="00166124"/>
    <w:rsid w:val="00181EC7"/>
    <w:rsid w:val="00184DDA"/>
    <w:rsid w:val="001900CD"/>
    <w:rsid w:val="001A0452"/>
    <w:rsid w:val="001A4B9D"/>
    <w:rsid w:val="001B4B04"/>
    <w:rsid w:val="001B5875"/>
    <w:rsid w:val="001C4B9C"/>
    <w:rsid w:val="001C6663"/>
    <w:rsid w:val="001C7895"/>
    <w:rsid w:val="001D26DF"/>
    <w:rsid w:val="001F1599"/>
    <w:rsid w:val="001F19C4"/>
    <w:rsid w:val="001F1CF2"/>
    <w:rsid w:val="002043F0"/>
    <w:rsid w:val="00211E0B"/>
    <w:rsid w:val="002224B8"/>
    <w:rsid w:val="00232575"/>
    <w:rsid w:val="00233964"/>
    <w:rsid w:val="002368FE"/>
    <w:rsid w:val="00247258"/>
    <w:rsid w:val="00257CAC"/>
    <w:rsid w:val="00260DA7"/>
    <w:rsid w:val="0027005D"/>
    <w:rsid w:val="0027237A"/>
    <w:rsid w:val="00272384"/>
    <w:rsid w:val="00274DE0"/>
    <w:rsid w:val="00275EC9"/>
    <w:rsid w:val="002851FA"/>
    <w:rsid w:val="00294C3D"/>
    <w:rsid w:val="00296D27"/>
    <w:rsid w:val="002974E9"/>
    <w:rsid w:val="002A2BB6"/>
    <w:rsid w:val="002A306B"/>
    <w:rsid w:val="002A4E35"/>
    <w:rsid w:val="002A7304"/>
    <w:rsid w:val="002A7F94"/>
    <w:rsid w:val="002B109A"/>
    <w:rsid w:val="002C0A71"/>
    <w:rsid w:val="002C6D45"/>
    <w:rsid w:val="002D6E53"/>
    <w:rsid w:val="002E07CF"/>
    <w:rsid w:val="002E6BF0"/>
    <w:rsid w:val="002F046D"/>
    <w:rsid w:val="002F3023"/>
    <w:rsid w:val="00301764"/>
    <w:rsid w:val="00321F10"/>
    <w:rsid w:val="003226AA"/>
    <w:rsid w:val="003229D8"/>
    <w:rsid w:val="00336C97"/>
    <w:rsid w:val="00337F88"/>
    <w:rsid w:val="00342432"/>
    <w:rsid w:val="003469CE"/>
    <w:rsid w:val="003476DD"/>
    <w:rsid w:val="00351FD1"/>
    <w:rsid w:val="0035223F"/>
    <w:rsid w:val="00352D4B"/>
    <w:rsid w:val="0035638C"/>
    <w:rsid w:val="00372BDD"/>
    <w:rsid w:val="00380893"/>
    <w:rsid w:val="003860EB"/>
    <w:rsid w:val="003A091F"/>
    <w:rsid w:val="003A1286"/>
    <w:rsid w:val="003A46BB"/>
    <w:rsid w:val="003A4EC7"/>
    <w:rsid w:val="003A6D40"/>
    <w:rsid w:val="003A7295"/>
    <w:rsid w:val="003B1F60"/>
    <w:rsid w:val="003C2CC4"/>
    <w:rsid w:val="003C7E69"/>
    <w:rsid w:val="003D2501"/>
    <w:rsid w:val="003D3522"/>
    <w:rsid w:val="003D4B23"/>
    <w:rsid w:val="003D7383"/>
    <w:rsid w:val="003E278A"/>
    <w:rsid w:val="00413520"/>
    <w:rsid w:val="0042060C"/>
    <w:rsid w:val="004325CB"/>
    <w:rsid w:val="00440A07"/>
    <w:rsid w:val="0044721F"/>
    <w:rsid w:val="00462880"/>
    <w:rsid w:val="0046665B"/>
    <w:rsid w:val="00476F24"/>
    <w:rsid w:val="00486A71"/>
    <w:rsid w:val="004A40FF"/>
    <w:rsid w:val="004A47FC"/>
    <w:rsid w:val="004A5D33"/>
    <w:rsid w:val="004C009A"/>
    <w:rsid w:val="004C55B0"/>
    <w:rsid w:val="004D6254"/>
    <w:rsid w:val="004E4DB5"/>
    <w:rsid w:val="004F0D14"/>
    <w:rsid w:val="004F6BA0"/>
    <w:rsid w:val="00503BEA"/>
    <w:rsid w:val="00516656"/>
    <w:rsid w:val="005328A4"/>
    <w:rsid w:val="00533616"/>
    <w:rsid w:val="00535ABA"/>
    <w:rsid w:val="0053768B"/>
    <w:rsid w:val="00537D6C"/>
    <w:rsid w:val="005420F2"/>
    <w:rsid w:val="0054285C"/>
    <w:rsid w:val="005637CA"/>
    <w:rsid w:val="00570471"/>
    <w:rsid w:val="0057408B"/>
    <w:rsid w:val="00584173"/>
    <w:rsid w:val="00584930"/>
    <w:rsid w:val="00595520"/>
    <w:rsid w:val="005A0ABB"/>
    <w:rsid w:val="005A2E59"/>
    <w:rsid w:val="005A44B9"/>
    <w:rsid w:val="005B1BA0"/>
    <w:rsid w:val="005B3DB3"/>
    <w:rsid w:val="005C0268"/>
    <w:rsid w:val="005D15CA"/>
    <w:rsid w:val="005D3DAB"/>
    <w:rsid w:val="005F08DF"/>
    <w:rsid w:val="005F3066"/>
    <w:rsid w:val="005F380B"/>
    <w:rsid w:val="005F3E61"/>
    <w:rsid w:val="00604DDD"/>
    <w:rsid w:val="006107D6"/>
    <w:rsid w:val="006115CC"/>
    <w:rsid w:val="00611FC4"/>
    <w:rsid w:val="006176FB"/>
    <w:rsid w:val="0062219C"/>
    <w:rsid w:val="0062247E"/>
    <w:rsid w:val="006226A6"/>
    <w:rsid w:val="00630FCB"/>
    <w:rsid w:val="00635931"/>
    <w:rsid w:val="00640B26"/>
    <w:rsid w:val="00642D75"/>
    <w:rsid w:val="006442E3"/>
    <w:rsid w:val="00652592"/>
    <w:rsid w:val="0065766B"/>
    <w:rsid w:val="0067487C"/>
    <w:rsid w:val="006757D2"/>
    <w:rsid w:val="00675C97"/>
    <w:rsid w:val="00676E50"/>
    <w:rsid w:val="006770B2"/>
    <w:rsid w:val="00686A48"/>
    <w:rsid w:val="0068703F"/>
    <w:rsid w:val="0068763C"/>
    <w:rsid w:val="006940E1"/>
    <w:rsid w:val="006A3C72"/>
    <w:rsid w:val="006A7392"/>
    <w:rsid w:val="006B03A1"/>
    <w:rsid w:val="006B67D9"/>
    <w:rsid w:val="006C0E12"/>
    <w:rsid w:val="006C5535"/>
    <w:rsid w:val="006D0589"/>
    <w:rsid w:val="006E564B"/>
    <w:rsid w:val="006E6C21"/>
    <w:rsid w:val="006E7154"/>
    <w:rsid w:val="007003CD"/>
    <w:rsid w:val="00702D9D"/>
    <w:rsid w:val="0070701E"/>
    <w:rsid w:val="007072CF"/>
    <w:rsid w:val="007147A4"/>
    <w:rsid w:val="00716F89"/>
    <w:rsid w:val="0072247B"/>
    <w:rsid w:val="0072632A"/>
    <w:rsid w:val="00733E9B"/>
    <w:rsid w:val="007358E8"/>
    <w:rsid w:val="00736ECE"/>
    <w:rsid w:val="0074476B"/>
    <w:rsid w:val="0074533B"/>
    <w:rsid w:val="00746329"/>
    <w:rsid w:val="0076307B"/>
    <w:rsid w:val="007633D9"/>
    <w:rsid w:val="007643BC"/>
    <w:rsid w:val="00780C68"/>
    <w:rsid w:val="00783AF1"/>
    <w:rsid w:val="00787C54"/>
    <w:rsid w:val="00790992"/>
    <w:rsid w:val="00792C8F"/>
    <w:rsid w:val="00795661"/>
    <w:rsid w:val="007959FE"/>
    <w:rsid w:val="007A0CF1"/>
    <w:rsid w:val="007A20EB"/>
    <w:rsid w:val="007B6BA5"/>
    <w:rsid w:val="007C3390"/>
    <w:rsid w:val="007C372F"/>
    <w:rsid w:val="007C42D8"/>
    <w:rsid w:val="007C4F4B"/>
    <w:rsid w:val="007D4A9E"/>
    <w:rsid w:val="007D6F65"/>
    <w:rsid w:val="007D7362"/>
    <w:rsid w:val="007F0ABC"/>
    <w:rsid w:val="007F5CE2"/>
    <w:rsid w:val="007F6611"/>
    <w:rsid w:val="00810BAC"/>
    <w:rsid w:val="00814C29"/>
    <w:rsid w:val="008175E9"/>
    <w:rsid w:val="008242D7"/>
    <w:rsid w:val="0082577B"/>
    <w:rsid w:val="00825CB5"/>
    <w:rsid w:val="00842258"/>
    <w:rsid w:val="00855B90"/>
    <w:rsid w:val="00860EC7"/>
    <w:rsid w:val="00866893"/>
    <w:rsid w:val="00866F02"/>
    <w:rsid w:val="00867D18"/>
    <w:rsid w:val="00871F9A"/>
    <w:rsid w:val="00871FD5"/>
    <w:rsid w:val="00876040"/>
    <w:rsid w:val="0088172E"/>
    <w:rsid w:val="00881EFA"/>
    <w:rsid w:val="0088791F"/>
    <w:rsid w:val="008879CB"/>
    <w:rsid w:val="008979B1"/>
    <w:rsid w:val="008A6B25"/>
    <w:rsid w:val="008A6C4F"/>
    <w:rsid w:val="008B2113"/>
    <w:rsid w:val="008B389E"/>
    <w:rsid w:val="008C1529"/>
    <w:rsid w:val="008D045E"/>
    <w:rsid w:val="008D3F25"/>
    <w:rsid w:val="008D4D82"/>
    <w:rsid w:val="008E0E46"/>
    <w:rsid w:val="008E7116"/>
    <w:rsid w:val="008F143B"/>
    <w:rsid w:val="008F3882"/>
    <w:rsid w:val="008F4B7C"/>
    <w:rsid w:val="00913F3F"/>
    <w:rsid w:val="009145CB"/>
    <w:rsid w:val="0092556A"/>
    <w:rsid w:val="00926E47"/>
    <w:rsid w:val="00943A24"/>
    <w:rsid w:val="00947162"/>
    <w:rsid w:val="009557ED"/>
    <w:rsid w:val="009610D0"/>
    <w:rsid w:val="0096375C"/>
    <w:rsid w:val="009662E6"/>
    <w:rsid w:val="0096773B"/>
    <w:rsid w:val="0097095E"/>
    <w:rsid w:val="0098592B"/>
    <w:rsid w:val="00985FC4"/>
    <w:rsid w:val="00990766"/>
    <w:rsid w:val="00991261"/>
    <w:rsid w:val="009964C4"/>
    <w:rsid w:val="009A3384"/>
    <w:rsid w:val="009A7B81"/>
    <w:rsid w:val="009B011B"/>
    <w:rsid w:val="009B7EB7"/>
    <w:rsid w:val="009D01C0"/>
    <w:rsid w:val="009D6A08"/>
    <w:rsid w:val="009E0A16"/>
    <w:rsid w:val="009E6CB7"/>
    <w:rsid w:val="009E7970"/>
    <w:rsid w:val="009F2EAC"/>
    <w:rsid w:val="009F57E3"/>
    <w:rsid w:val="009F7B5E"/>
    <w:rsid w:val="009F7F0C"/>
    <w:rsid w:val="00A02FE4"/>
    <w:rsid w:val="00A077A2"/>
    <w:rsid w:val="00A10F4F"/>
    <w:rsid w:val="00A11067"/>
    <w:rsid w:val="00A14393"/>
    <w:rsid w:val="00A1704A"/>
    <w:rsid w:val="00A2216C"/>
    <w:rsid w:val="00A30056"/>
    <w:rsid w:val="00A36AC2"/>
    <w:rsid w:val="00A425EB"/>
    <w:rsid w:val="00A56E9D"/>
    <w:rsid w:val="00A62651"/>
    <w:rsid w:val="00A72F22"/>
    <w:rsid w:val="00A733BC"/>
    <w:rsid w:val="00A748A6"/>
    <w:rsid w:val="00A76A69"/>
    <w:rsid w:val="00A856A4"/>
    <w:rsid w:val="00A879A4"/>
    <w:rsid w:val="00A943D4"/>
    <w:rsid w:val="00A94F70"/>
    <w:rsid w:val="00AA0FF8"/>
    <w:rsid w:val="00AA3BFE"/>
    <w:rsid w:val="00AC0F2C"/>
    <w:rsid w:val="00AC249D"/>
    <w:rsid w:val="00AC502A"/>
    <w:rsid w:val="00AC642E"/>
    <w:rsid w:val="00AE1E26"/>
    <w:rsid w:val="00AE272F"/>
    <w:rsid w:val="00AF16AF"/>
    <w:rsid w:val="00AF4F8E"/>
    <w:rsid w:val="00AF58C1"/>
    <w:rsid w:val="00B005A7"/>
    <w:rsid w:val="00B04A3F"/>
    <w:rsid w:val="00B06643"/>
    <w:rsid w:val="00B1149E"/>
    <w:rsid w:val="00B15055"/>
    <w:rsid w:val="00B20551"/>
    <w:rsid w:val="00B30179"/>
    <w:rsid w:val="00B3131D"/>
    <w:rsid w:val="00B31E0B"/>
    <w:rsid w:val="00B3249C"/>
    <w:rsid w:val="00B33FC7"/>
    <w:rsid w:val="00B37B15"/>
    <w:rsid w:val="00B40F9B"/>
    <w:rsid w:val="00B4162A"/>
    <w:rsid w:val="00B45C02"/>
    <w:rsid w:val="00B60574"/>
    <w:rsid w:val="00B626DE"/>
    <w:rsid w:val="00B66B65"/>
    <w:rsid w:val="00B70B63"/>
    <w:rsid w:val="00B72A1E"/>
    <w:rsid w:val="00B75935"/>
    <w:rsid w:val="00B81E12"/>
    <w:rsid w:val="00B94688"/>
    <w:rsid w:val="00BA339B"/>
    <w:rsid w:val="00BA7D7F"/>
    <w:rsid w:val="00BB1A0D"/>
    <w:rsid w:val="00BB23CC"/>
    <w:rsid w:val="00BC003C"/>
    <w:rsid w:val="00BC16B2"/>
    <w:rsid w:val="00BC1E7E"/>
    <w:rsid w:val="00BC573A"/>
    <w:rsid w:val="00BC74E9"/>
    <w:rsid w:val="00BC79BE"/>
    <w:rsid w:val="00BD32CB"/>
    <w:rsid w:val="00BE2E69"/>
    <w:rsid w:val="00BE36A9"/>
    <w:rsid w:val="00BE455B"/>
    <w:rsid w:val="00BE618E"/>
    <w:rsid w:val="00BE7BEC"/>
    <w:rsid w:val="00BF0A5A"/>
    <w:rsid w:val="00BF0E63"/>
    <w:rsid w:val="00BF12A3"/>
    <w:rsid w:val="00BF16D7"/>
    <w:rsid w:val="00BF2373"/>
    <w:rsid w:val="00BF279B"/>
    <w:rsid w:val="00C044E2"/>
    <w:rsid w:val="00C048CB"/>
    <w:rsid w:val="00C066F3"/>
    <w:rsid w:val="00C14F4F"/>
    <w:rsid w:val="00C16EBF"/>
    <w:rsid w:val="00C25EC3"/>
    <w:rsid w:val="00C27F1E"/>
    <w:rsid w:val="00C43557"/>
    <w:rsid w:val="00C463DD"/>
    <w:rsid w:val="00C70954"/>
    <w:rsid w:val="00C745C3"/>
    <w:rsid w:val="00C807C0"/>
    <w:rsid w:val="00C82BF7"/>
    <w:rsid w:val="00C87967"/>
    <w:rsid w:val="00C978F5"/>
    <w:rsid w:val="00CA24A4"/>
    <w:rsid w:val="00CB1459"/>
    <w:rsid w:val="00CB279A"/>
    <w:rsid w:val="00CB348D"/>
    <w:rsid w:val="00CB4600"/>
    <w:rsid w:val="00CD21F2"/>
    <w:rsid w:val="00CD46F5"/>
    <w:rsid w:val="00CE4A8F"/>
    <w:rsid w:val="00CE567E"/>
    <w:rsid w:val="00CF071D"/>
    <w:rsid w:val="00CF23E5"/>
    <w:rsid w:val="00CF7AAD"/>
    <w:rsid w:val="00D0123D"/>
    <w:rsid w:val="00D15B04"/>
    <w:rsid w:val="00D2031B"/>
    <w:rsid w:val="00D25FE2"/>
    <w:rsid w:val="00D37AF8"/>
    <w:rsid w:val="00D37DA9"/>
    <w:rsid w:val="00D406A7"/>
    <w:rsid w:val="00D41AE9"/>
    <w:rsid w:val="00D43252"/>
    <w:rsid w:val="00D44D86"/>
    <w:rsid w:val="00D50B7D"/>
    <w:rsid w:val="00D52012"/>
    <w:rsid w:val="00D66973"/>
    <w:rsid w:val="00D66990"/>
    <w:rsid w:val="00D704E5"/>
    <w:rsid w:val="00D7220C"/>
    <w:rsid w:val="00D72727"/>
    <w:rsid w:val="00D73FCB"/>
    <w:rsid w:val="00D75FD3"/>
    <w:rsid w:val="00D94BF3"/>
    <w:rsid w:val="00D978C6"/>
    <w:rsid w:val="00DA0956"/>
    <w:rsid w:val="00DA0A03"/>
    <w:rsid w:val="00DA357F"/>
    <w:rsid w:val="00DA3E12"/>
    <w:rsid w:val="00DB1F68"/>
    <w:rsid w:val="00DC18AD"/>
    <w:rsid w:val="00DE2557"/>
    <w:rsid w:val="00DF226E"/>
    <w:rsid w:val="00DF7CAE"/>
    <w:rsid w:val="00E121B6"/>
    <w:rsid w:val="00E132CF"/>
    <w:rsid w:val="00E134D0"/>
    <w:rsid w:val="00E423C0"/>
    <w:rsid w:val="00E6414C"/>
    <w:rsid w:val="00E7260F"/>
    <w:rsid w:val="00E80847"/>
    <w:rsid w:val="00E83E54"/>
    <w:rsid w:val="00E8702D"/>
    <w:rsid w:val="00E905F4"/>
    <w:rsid w:val="00E916A9"/>
    <w:rsid w:val="00E916DE"/>
    <w:rsid w:val="00E925AD"/>
    <w:rsid w:val="00E96630"/>
    <w:rsid w:val="00EA6474"/>
    <w:rsid w:val="00ED18DC"/>
    <w:rsid w:val="00ED3149"/>
    <w:rsid w:val="00ED6201"/>
    <w:rsid w:val="00ED7A2A"/>
    <w:rsid w:val="00EE407E"/>
    <w:rsid w:val="00EF1D7F"/>
    <w:rsid w:val="00F0137E"/>
    <w:rsid w:val="00F04E44"/>
    <w:rsid w:val="00F177A2"/>
    <w:rsid w:val="00F21786"/>
    <w:rsid w:val="00F24D72"/>
    <w:rsid w:val="00F25D06"/>
    <w:rsid w:val="00F27E8D"/>
    <w:rsid w:val="00F31CFF"/>
    <w:rsid w:val="00F32144"/>
    <w:rsid w:val="00F3742B"/>
    <w:rsid w:val="00F41FDB"/>
    <w:rsid w:val="00F42D11"/>
    <w:rsid w:val="00F47DB3"/>
    <w:rsid w:val="00F47FB0"/>
    <w:rsid w:val="00F50597"/>
    <w:rsid w:val="00F56D63"/>
    <w:rsid w:val="00F609A9"/>
    <w:rsid w:val="00F742E4"/>
    <w:rsid w:val="00F80C99"/>
    <w:rsid w:val="00F867EC"/>
    <w:rsid w:val="00F91B2B"/>
    <w:rsid w:val="00F91E6A"/>
    <w:rsid w:val="00F93DB1"/>
    <w:rsid w:val="00FB4D09"/>
    <w:rsid w:val="00FC03CD"/>
    <w:rsid w:val="00FC0646"/>
    <w:rsid w:val="00FC4DEA"/>
    <w:rsid w:val="00FC68B7"/>
    <w:rsid w:val="00FD6809"/>
    <w:rsid w:val="00FE2F83"/>
    <w:rsid w:val="00FE423D"/>
    <w:rsid w:val="00FE6985"/>
    <w:rsid w:val="00FF0E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9FA8"/>
  <w15:docId w15:val="{293F474A-8ECE-45AC-83C9-5C342F38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link w:val="Heading1Char"/>
    <w:qFormat/>
    <w:rsid w:val="00E925AD"/>
    <w:pPr>
      <w:numPr>
        <w:numId w:val="28"/>
      </w:numPr>
      <w:spacing w:after="0" w:line="240" w:lineRule="auto"/>
      <w:ind w:right="0"/>
      <w:jc w:val="left"/>
      <w:outlineLvl w:val="0"/>
    </w:pPr>
  </w:style>
  <w:style w:type="paragraph" w:styleId="Heading2">
    <w:name w:val="heading 2"/>
    <w:basedOn w:val="Normal"/>
    <w:next w:val="Normal"/>
    <w:link w:val="Heading2Char"/>
    <w:semiHidden/>
    <w:qFormat/>
    <w:rsid w:val="00E925AD"/>
    <w:pPr>
      <w:numPr>
        <w:ilvl w:val="1"/>
        <w:numId w:val="28"/>
      </w:numPr>
      <w:spacing w:line="240" w:lineRule="auto"/>
      <w:outlineLvl w:val="1"/>
    </w:pPr>
  </w:style>
  <w:style w:type="paragraph" w:styleId="Heading3">
    <w:name w:val="heading 3"/>
    <w:basedOn w:val="Normal"/>
    <w:next w:val="Normal"/>
    <w:link w:val="Heading3Char"/>
    <w:semiHidden/>
    <w:qFormat/>
    <w:rsid w:val="00E925AD"/>
    <w:pPr>
      <w:numPr>
        <w:ilvl w:val="2"/>
        <w:numId w:val="28"/>
      </w:numPr>
      <w:spacing w:line="240" w:lineRule="auto"/>
      <w:outlineLvl w:val="2"/>
    </w:pPr>
  </w:style>
  <w:style w:type="paragraph" w:styleId="Heading4">
    <w:name w:val="heading 4"/>
    <w:basedOn w:val="Normal"/>
    <w:next w:val="Normal"/>
    <w:link w:val="Heading4Char"/>
    <w:semiHidden/>
    <w:qFormat/>
    <w:rsid w:val="00E925AD"/>
    <w:pPr>
      <w:numPr>
        <w:ilvl w:val="3"/>
        <w:numId w:val="28"/>
      </w:numPr>
      <w:spacing w:line="240" w:lineRule="auto"/>
      <w:outlineLvl w:val="3"/>
    </w:pPr>
  </w:style>
  <w:style w:type="paragraph" w:styleId="Heading5">
    <w:name w:val="heading 5"/>
    <w:basedOn w:val="Normal"/>
    <w:next w:val="Normal"/>
    <w:link w:val="Heading5Char"/>
    <w:semiHidden/>
    <w:qFormat/>
    <w:rsid w:val="00E925AD"/>
    <w:pPr>
      <w:numPr>
        <w:ilvl w:val="4"/>
        <w:numId w:val="28"/>
      </w:numPr>
      <w:spacing w:line="240" w:lineRule="auto"/>
      <w:outlineLvl w:val="4"/>
    </w:pPr>
  </w:style>
  <w:style w:type="paragraph" w:styleId="Heading6">
    <w:name w:val="heading 6"/>
    <w:basedOn w:val="Normal"/>
    <w:next w:val="Normal"/>
    <w:link w:val="Heading6Char"/>
    <w:semiHidden/>
    <w:qFormat/>
    <w:rsid w:val="00E925AD"/>
    <w:pPr>
      <w:numPr>
        <w:ilvl w:val="5"/>
        <w:numId w:val="28"/>
      </w:numPr>
      <w:spacing w:line="240" w:lineRule="auto"/>
      <w:outlineLvl w:val="5"/>
    </w:pPr>
  </w:style>
  <w:style w:type="paragraph" w:styleId="Heading7">
    <w:name w:val="heading 7"/>
    <w:basedOn w:val="Normal"/>
    <w:next w:val="Normal"/>
    <w:link w:val="Heading7Char"/>
    <w:semiHidden/>
    <w:qFormat/>
    <w:rsid w:val="00E925AD"/>
    <w:pPr>
      <w:numPr>
        <w:ilvl w:val="6"/>
        <w:numId w:val="28"/>
      </w:numPr>
      <w:spacing w:line="240" w:lineRule="auto"/>
      <w:outlineLvl w:val="6"/>
    </w:pPr>
  </w:style>
  <w:style w:type="paragraph" w:styleId="Heading8">
    <w:name w:val="heading 8"/>
    <w:basedOn w:val="Normal"/>
    <w:next w:val="Normal"/>
    <w:link w:val="Heading8Char"/>
    <w:semiHidden/>
    <w:qFormat/>
    <w:rsid w:val="00E925AD"/>
    <w:pPr>
      <w:numPr>
        <w:ilvl w:val="7"/>
        <w:numId w:val="28"/>
      </w:numPr>
      <w:spacing w:line="240" w:lineRule="auto"/>
      <w:outlineLvl w:val="7"/>
    </w:pPr>
  </w:style>
  <w:style w:type="paragraph" w:styleId="Heading9">
    <w:name w:val="heading 9"/>
    <w:basedOn w:val="Normal"/>
    <w:next w:val="Normal"/>
    <w:link w:val="Heading9Char"/>
    <w:semiHidden/>
    <w:qFormat/>
    <w:rsid w:val="00E925AD"/>
    <w:pPr>
      <w:numPr>
        <w:ilvl w:val="8"/>
        <w:numId w:val="28"/>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2A4E35"/>
    <w:rPr>
      <w:lang w:val="en-GB"/>
    </w:rPr>
  </w:style>
  <w:style w:type="character" w:customStyle="1" w:styleId="HChGChar">
    <w:name w:val="_ H _Ch_G Char"/>
    <w:link w:val="HChG"/>
    <w:qFormat/>
    <w:locked/>
    <w:rsid w:val="002A4E35"/>
    <w:rPr>
      <w:b/>
      <w:sz w:val="28"/>
      <w:lang w:val="en-GB"/>
    </w:rPr>
  </w:style>
  <w:style w:type="character" w:customStyle="1" w:styleId="H1GChar">
    <w:name w:val="_ H_1_G Char"/>
    <w:link w:val="H1G"/>
    <w:locked/>
    <w:rsid w:val="002A4E35"/>
    <w:rPr>
      <w:b/>
      <w:sz w:val="24"/>
      <w:lang w:val="en-GB"/>
    </w:rPr>
  </w:style>
  <w:style w:type="paragraph" w:styleId="ListParagraph">
    <w:name w:val="List Paragraph"/>
    <w:basedOn w:val="Normal"/>
    <w:link w:val="ListParagraphChar"/>
    <w:uiPriority w:val="34"/>
    <w:qFormat/>
    <w:rsid w:val="00F93DB1"/>
    <w:pPr>
      <w:suppressAutoHyphens/>
      <w:ind w:left="720"/>
      <w:contextualSpacing/>
    </w:pPr>
    <w:rPr>
      <w:lang w:eastAsia="en-US"/>
    </w:rPr>
  </w:style>
  <w:style w:type="character" w:styleId="CommentReference">
    <w:name w:val="annotation reference"/>
    <w:rsid w:val="00A2216C"/>
    <w:rPr>
      <w:sz w:val="16"/>
      <w:szCs w:val="16"/>
    </w:rPr>
  </w:style>
  <w:style w:type="paragraph" w:customStyle="1" w:styleId="para">
    <w:name w:val="para"/>
    <w:basedOn w:val="Normal"/>
    <w:link w:val="paraChar"/>
    <w:qFormat/>
    <w:rsid w:val="00A2216C"/>
    <w:pPr>
      <w:suppressAutoHyphens/>
      <w:spacing w:after="120"/>
      <w:ind w:left="2268" w:right="1134" w:hanging="1134"/>
      <w:jc w:val="both"/>
    </w:pPr>
    <w:rPr>
      <w:lang w:eastAsia="en-US"/>
    </w:rPr>
  </w:style>
  <w:style w:type="character" w:customStyle="1" w:styleId="paraChar">
    <w:name w:val="para Char"/>
    <w:link w:val="para"/>
    <w:rsid w:val="00A2216C"/>
    <w:rPr>
      <w:lang w:val="en-GB" w:eastAsia="en-US"/>
    </w:rPr>
  </w:style>
  <w:style w:type="paragraph" w:styleId="NormalWeb">
    <w:name w:val="Normal (Web)"/>
    <w:basedOn w:val="Normal"/>
    <w:link w:val="NormalWebChar"/>
    <w:rsid w:val="00A2216C"/>
    <w:pPr>
      <w:suppressAutoHyphens/>
    </w:pPr>
    <w:rPr>
      <w:sz w:val="24"/>
      <w:szCs w:val="24"/>
      <w:lang w:eastAsia="en-US"/>
    </w:rPr>
  </w:style>
  <w:style w:type="character" w:customStyle="1" w:styleId="NormalWebChar">
    <w:name w:val="Normal (Web) Char"/>
    <w:link w:val="NormalWeb"/>
    <w:uiPriority w:val="99"/>
    <w:rsid w:val="00A2216C"/>
    <w:rPr>
      <w:sz w:val="24"/>
      <w:szCs w:val="24"/>
      <w:lang w:val="en-GB" w:eastAsia="en-US"/>
    </w:rPr>
  </w:style>
  <w:style w:type="numbering" w:customStyle="1" w:styleId="NoList1">
    <w:name w:val="No List1"/>
    <w:next w:val="NoList"/>
    <w:uiPriority w:val="99"/>
    <w:semiHidden/>
    <w:unhideWhenUsed/>
    <w:rsid w:val="006442E3"/>
  </w:style>
  <w:style w:type="character" w:customStyle="1" w:styleId="Heading1Char">
    <w:name w:val="Heading 1 Char"/>
    <w:aliases w:val="Table_G Char"/>
    <w:basedOn w:val="DefaultParagraphFont"/>
    <w:link w:val="Heading1"/>
    <w:rsid w:val="006442E3"/>
    <w:rPr>
      <w:lang w:val="en-GB"/>
    </w:rPr>
  </w:style>
  <w:style w:type="character" w:customStyle="1" w:styleId="Heading2Char">
    <w:name w:val="Heading 2 Char"/>
    <w:basedOn w:val="DefaultParagraphFont"/>
    <w:link w:val="Heading2"/>
    <w:semiHidden/>
    <w:rsid w:val="006442E3"/>
    <w:rPr>
      <w:lang w:val="en-GB"/>
    </w:rPr>
  </w:style>
  <w:style w:type="character" w:customStyle="1" w:styleId="Heading3Char">
    <w:name w:val="Heading 3 Char"/>
    <w:basedOn w:val="DefaultParagraphFont"/>
    <w:link w:val="Heading3"/>
    <w:semiHidden/>
    <w:rsid w:val="006442E3"/>
    <w:rPr>
      <w:lang w:val="en-GB"/>
    </w:rPr>
  </w:style>
  <w:style w:type="character" w:customStyle="1" w:styleId="Heading4Char">
    <w:name w:val="Heading 4 Char"/>
    <w:basedOn w:val="DefaultParagraphFont"/>
    <w:link w:val="Heading4"/>
    <w:semiHidden/>
    <w:rsid w:val="006442E3"/>
    <w:rPr>
      <w:lang w:val="en-GB"/>
    </w:rPr>
  </w:style>
  <w:style w:type="character" w:customStyle="1" w:styleId="Heading5Char">
    <w:name w:val="Heading 5 Char"/>
    <w:basedOn w:val="DefaultParagraphFont"/>
    <w:link w:val="Heading5"/>
    <w:semiHidden/>
    <w:rsid w:val="006442E3"/>
    <w:rPr>
      <w:lang w:val="en-GB"/>
    </w:rPr>
  </w:style>
  <w:style w:type="character" w:customStyle="1" w:styleId="Heading6Char">
    <w:name w:val="Heading 6 Char"/>
    <w:basedOn w:val="DefaultParagraphFont"/>
    <w:link w:val="Heading6"/>
    <w:semiHidden/>
    <w:rsid w:val="006442E3"/>
    <w:rPr>
      <w:lang w:val="en-GB"/>
    </w:rPr>
  </w:style>
  <w:style w:type="character" w:customStyle="1" w:styleId="Heading7Char">
    <w:name w:val="Heading 7 Char"/>
    <w:basedOn w:val="DefaultParagraphFont"/>
    <w:link w:val="Heading7"/>
    <w:semiHidden/>
    <w:rsid w:val="006442E3"/>
    <w:rPr>
      <w:lang w:val="en-GB"/>
    </w:rPr>
  </w:style>
  <w:style w:type="character" w:customStyle="1" w:styleId="Heading8Char">
    <w:name w:val="Heading 8 Char"/>
    <w:basedOn w:val="DefaultParagraphFont"/>
    <w:link w:val="Heading8"/>
    <w:semiHidden/>
    <w:rsid w:val="006442E3"/>
    <w:rPr>
      <w:lang w:val="en-GB"/>
    </w:rPr>
  </w:style>
  <w:style w:type="character" w:customStyle="1" w:styleId="Heading9Char">
    <w:name w:val="Heading 9 Char"/>
    <w:basedOn w:val="DefaultParagraphFont"/>
    <w:link w:val="Heading9"/>
    <w:semiHidden/>
    <w:rsid w:val="006442E3"/>
    <w:rPr>
      <w:lang w:val="en-GB"/>
    </w:rPr>
  </w:style>
  <w:style w:type="paragraph" w:styleId="HTMLAddress">
    <w:name w:val="HTML Address"/>
    <w:basedOn w:val="Normal"/>
    <w:link w:val="HTMLAddressChar"/>
    <w:semiHidden/>
    <w:unhideWhenUsed/>
    <w:rsid w:val="006442E3"/>
    <w:pPr>
      <w:suppressAutoHyphens/>
    </w:pPr>
    <w:rPr>
      <w:i/>
      <w:iCs/>
      <w:lang w:eastAsia="en-US"/>
    </w:rPr>
  </w:style>
  <w:style w:type="character" w:customStyle="1" w:styleId="HTMLAddressChar">
    <w:name w:val="HTML Address Char"/>
    <w:basedOn w:val="DefaultParagraphFont"/>
    <w:link w:val="HTMLAddress"/>
    <w:semiHidden/>
    <w:rsid w:val="006442E3"/>
    <w:rPr>
      <w:i/>
      <w:iCs/>
      <w:lang w:val="en-GB" w:eastAsia="en-US"/>
    </w:rPr>
  </w:style>
  <w:style w:type="character" w:styleId="HTMLCode">
    <w:name w:val="HTML Code"/>
    <w:semiHidden/>
    <w:unhideWhenUsed/>
    <w:rsid w:val="006442E3"/>
    <w:rPr>
      <w:rFonts w:ascii="Courier New" w:eastAsia="Times New Roman" w:hAnsi="Courier New" w:cs="Courier New" w:hint="default"/>
      <w:sz w:val="20"/>
      <w:szCs w:val="20"/>
    </w:rPr>
  </w:style>
  <w:style w:type="character" w:styleId="HTMLKeyboard">
    <w:name w:val="HTML Keyboard"/>
    <w:semiHidden/>
    <w:unhideWhenUsed/>
    <w:rsid w:val="006442E3"/>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64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en-US"/>
    </w:rPr>
  </w:style>
  <w:style w:type="character" w:customStyle="1" w:styleId="HTMLPreformattedChar">
    <w:name w:val="HTML Preformatted Char"/>
    <w:basedOn w:val="DefaultParagraphFont"/>
    <w:link w:val="HTMLPreformatted"/>
    <w:semiHidden/>
    <w:rsid w:val="006442E3"/>
    <w:rPr>
      <w:rFonts w:ascii="Courier New" w:hAnsi="Courier New" w:cs="Courier New"/>
      <w:lang w:val="en-GB" w:eastAsia="en-US"/>
    </w:rPr>
  </w:style>
  <w:style w:type="character" w:styleId="HTMLSample">
    <w:name w:val="HTML Sample"/>
    <w:semiHidden/>
    <w:unhideWhenUsed/>
    <w:rsid w:val="006442E3"/>
    <w:rPr>
      <w:rFonts w:ascii="Courier New" w:eastAsia="Times New Roman" w:hAnsi="Courier New" w:cs="Courier New" w:hint="default"/>
    </w:rPr>
  </w:style>
  <w:style w:type="character" w:styleId="HTMLTypewriter">
    <w:name w:val="HTML Typewriter"/>
    <w:semiHidden/>
    <w:unhideWhenUsed/>
    <w:rsid w:val="006442E3"/>
    <w:rPr>
      <w:rFonts w:ascii="Courier New" w:eastAsia="Times New Roman" w:hAnsi="Courier New" w:cs="Courier New" w:hint="default"/>
      <w:sz w:val="20"/>
      <w:szCs w:val="20"/>
    </w:rPr>
  </w:style>
  <w:style w:type="paragraph" w:customStyle="1" w:styleId="msonormal0">
    <w:name w:val="msonormal"/>
    <w:basedOn w:val="Normal"/>
    <w:rsid w:val="006442E3"/>
    <w:pPr>
      <w:suppressAutoHyphens/>
    </w:pPr>
    <w:rPr>
      <w:sz w:val="24"/>
      <w:szCs w:val="24"/>
      <w:lang w:eastAsia="en-US"/>
    </w:rPr>
  </w:style>
  <w:style w:type="paragraph" w:styleId="NormalIndent">
    <w:name w:val="Normal Indent"/>
    <w:basedOn w:val="Normal"/>
    <w:semiHidden/>
    <w:unhideWhenUsed/>
    <w:rsid w:val="006442E3"/>
    <w:pPr>
      <w:suppressAutoHyphens/>
      <w:ind w:left="567"/>
    </w:pPr>
    <w:rPr>
      <w:lang w:eastAsia="en-US"/>
    </w:rPr>
  </w:style>
  <w:style w:type="character" w:customStyle="1" w:styleId="FootnoteTextChar1">
    <w:name w:val="Footnote Text Char1"/>
    <w:aliases w:val="5_G Char1,PP Char1,5_G_6 Char1,5_GR Char1,-E Fußnotentext Char1,footnote text Char1,Fußnotentext Ursprung Char1,Footnote Text Char Char Char Char Char1,Footnote Text1 Char1,Footnote Text Char Char Char Char2,Fußnotentext Char1 Char1"/>
    <w:basedOn w:val="DefaultParagraphFont"/>
    <w:semiHidden/>
    <w:rsid w:val="006442E3"/>
    <w:rPr>
      <w:lang w:val="fr-CH" w:eastAsia="en-US"/>
    </w:rPr>
  </w:style>
  <w:style w:type="paragraph" w:styleId="CommentText">
    <w:name w:val="annotation text"/>
    <w:basedOn w:val="Normal"/>
    <w:link w:val="CommentTextChar"/>
    <w:semiHidden/>
    <w:unhideWhenUsed/>
    <w:rsid w:val="006442E3"/>
    <w:pPr>
      <w:suppressAutoHyphens/>
    </w:pPr>
    <w:rPr>
      <w:lang w:val="fr-CH" w:eastAsia="en-US"/>
    </w:rPr>
  </w:style>
  <w:style w:type="character" w:customStyle="1" w:styleId="CommentTextChar">
    <w:name w:val="Comment Text Char"/>
    <w:basedOn w:val="DefaultParagraphFont"/>
    <w:link w:val="CommentText"/>
    <w:semiHidden/>
    <w:rsid w:val="006442E3"/>
    <w:rPr>
      <w:lang w:val="fr-CH" w:eastAsia="en-US"/>
    </w:rPr>
  </w:style>
  <w:style w:type="character" w:customStyle="1" w:styleId="HeaderChar">
    <w:name w:val="Header Char"/>
    <w:aliases w:val="6_G Char"/>
    <w:basedOn w:val="DefaultParagraphFont"/>
    <w:link w:val="Header"/>
    <w:locked/>
    <w:rsid w:val="006442E3"/>
    <w:rPr>
      <w:b/>
      <w:sz w:val="18"/>
      <w:lang w:val="en-GB"/>
    </w:rPr>
  </w:style>
  <w:style w:type="character" w:customStyle="1" w:styleId="HeaderChar1">
    <w:name w:val="Header Char1"/>
    <w:aliases w:val="6_G Char1"/>
    <w:basedOn w:val="DefaultParagraphFont"/>
    <w:semiHidden/>
    <w:rsid w:val="006442E3"/>
    <w:rPr>
      <w:lang w:val="fr-CH" w:eastAsia="en-US"/>
    </w:rPr>
  </w:style>
  <w:style w:type="character" w:customStyle="1" w:styleId="FooterChar">
    <w:name w:val="Footer Char"/>
    <w:aliases w:val="3_G Char"/>
    <w:basedOn w:val="DefaultParagraphFont"/>
    <w:link w:val="Footer"/>
    <w:locked/>
    <w:rsid w:val="006442E3"/>
    <w:rPr>
      <w:sz w:val="16"/>
      <w:lang w:val="en-GB"/>
    </w:rPr>
  </w:style>
  <w:style w:type="character" w:customStyle="1" w:styleId="FooterChar1">
    <w:name w:val="Footer Char1"/>
    <w:aliases w:val="3_G Char1"/>
    <w:basedOn w:val="DefaultParagraphFont"/>
    <w:semiHidden/>
    <w:rsid w:val="006442E3"/>
    <w:rPr>
      <w:lang w:val="fr-CH" w:eastAsia="en-US"/>
    </w:rPr>
  </w:style>
  <w:style w:type="paragraph" w:styleId="EnvelopeAddress">
    <w:name w:val="envelope address"/>
    <w:basedOn w:val="Normal"/>
    <w:semiHidden/>
    <w:unhideWhenUsed/>
    <w:rsid w:val="006442E3"/>
    <w:pPr>
      <w:framePr w:w="7920" w:h="1980" w:hSpace="180" w:wrap="auto" w:hAnchor="page" w:xAlign="center" w:yAlign="bottom"/>
      <w:suppressAutoHyphens/>
      <w:ind w:left="2880"/>
    </w:pPr>
    <w:rPr>
      <w:rFonts w:ascii="Arial" w:hAnsi="Arial" w:cs="Arial"/>
      <w:sz w:val="24"/>
      <w:szCs w:val="24"/>
      <w:lang w:eastAsia="en-US"/>
    </w:rPr>
  </w:style>
  <w:style w:type="paragraph" w:styleId="EnvelopeReturn">
    <w:name w:val="envelope return"/>
    <w:basedOn w:val="Normal"/>
    <w:semiHidden/>
    <w:unhideWhenUsed/>
    <w:rsid w:val="006442E3"/>
    <w:pPr>
      <w:suppressAutoHyphens/>
    </w:pPr>
    <w:rPr>
      <w:rFonts w:ascii="Arial" w:hAnsi="Arial" w:cs="Arial"/>
      <w:lang w:eastAsia="en-US"/>
    </w:rPr>
  </w:style>
  <w:style w:type="character" w:customStyle="1" w:styleId="EndnoteTextChar">
    <w:name w:val="Endnote Text Char"/>
    <w:aliases w:val="2_G Char1"/>
    <w:basedOn w:val="DefaultParagraphFont"/>
    <w:link w:val="EndnoteText"/>
    <w:locked/>
    <w:rsid w:val="006442E3"/>
    <w:rPr>
      <w:rFonts w:eastAsiaTheme="minorHAnsi"/>
      <w:sz w:val="18"/>
      <w:lang w:val="en-GB" w:eastAsia="en-US"/>
    </w:rPr>
  </w:style>
  <w:style w:type="character" w:customStyle="1" w:styleId="EndnoteTextChar1">
    <w:name w:val="Endnote Text Char1"/>
    <w:aliases w:val="2_G Char"/>
    <w:basedOn w:val="DefaultParagraphFont"/>
    <w:semiHidden/>
    <w:rsid w:val="006442E3"/>
    <w:rPr>
      <w:lang w:val="fr-CH" w:eastAsia="en-US"/>
    </w:rPr>
  </w:style>
  <w:style w:type="paragraph" w:styleId="List">
    <w:name w:val="List"/>
    <w:basedOn w:val="Normal"/>
    <w:semiHidden/>
    <w:unhideWhenUsed/>
    <w:rsid w:val="006442E3"/>
    <w:pPr>
      <w:suppressAutoHyphens/>
      <w:ind w:left="283" w:hanging="283"/>
    </w:pPr>
    <w:rPr>
      <w:lang w:eastAsia="en-US"/>
    </w:rPr>
  </w:style>
  <w:style w:type="paragraph" w:styleId="ListBullet">
    <w:name w:val="List Bullet"/>
    <w:basedOn w:val="Normal"/>
    <w:semiHidden/>
    <w:unhideWhenUsed/>
    <w:rsid w:val="006442E3"/>
    <w:pPr>
      <w:tabs>
        <w:tab w:val="num" w:pos="360"/>
      </w:tabs>
      <w:suppressAutoHyphens/>
      <w:ind w:left="360" w:hanging="360"/>
    </w:pPr>
    <w:rPr>
      <w:lang w:eastAsia="en-US"/>
    </w:rPr>
  </w:style>
  <w:style w:type="paragraph" w:styleId="ListNumber">
    <w:name w:val="List Number"/>
    <w:basedOn w:val="Normal"/>
    <w:semiHidden/>
    <w:unhideWhenUsed/>
    <w:rsid w:val="006442E3"/>
    <w:pPr>
      <w:tabs>
        <w:tab w:val="num" w:pos="360"/>
      </w:tabs>
      <w:suppressAutoHyphens/>
      <w:ind w:left="360" w:hanging="360"/>
    </w:pPr>
    <w:rPr>
      <w:lang w:eastAsia="en-US"/>
    </w:rPr>
  </w:style>
  <w:style w:type="paragraph" w:styleId="List2">
    <w:name w:val="List 2"/>
    <w:basedOn w:val="Normal"/>
    <w:semiHidden/>
    <w:unhideWhenUsed/>
    <w:rsid w:val="006442E3"/>
    <w:pPr>
      <w:suppressAutoHyphens/>
      <w:ind w:left="566" w:hanging="283"/>
    </w:pPr>
    <w:rPr>
      <w:lang w:eastAsia="en-US"/>
    </w:rPr>
  </w:style>
  <w:style w:type="paragraph" w:styleId="List3">
    <w:name w:val="List 3"/>
    <w:basedOn w:val="Normal"/>
    <w:semiHidden/>
    <w:unhideWhenUsed/>
    <w:rsid w:val="006442E3"/>
    <w:pPr>
      <w:suppressAutoHyphens/>
      <w:ind w:left="849" w:hanging="283"/>
    </w:pPr>
    <w:rPr>
      <w:lang w:eastAsia="en-US"/>
    </w:rPr>
  </w:style>
  <w:style w:type="paragraph" w:styleId="List4">
    <w:name w:val="List 4"/>
    <w:basedOn w:val="Normal"/>
    <w:semiHidden/>
    <w:unhideWhenUsed/>
    <w:rsid w:val="006442E3"/>
    <w:pPr>
      <w:suppressAutoHyphens/>
      <w:ind w:left="1132" w:hanging="283"/>
    </w:pPr>
    <w:rPr>
      <w:lang w:eastAsia="en-US"/>
    </w:rPr>
  </w:style>
  <w:style w:type="paragraph" w:styleId="List5">
    <w:name w:val="List 5"/>
    <w:basedOn w:val="Normal"/>
    <w:semiHidden/>
    <w:unhideWhenUsed/>
    <w:rsid w:val="006442E3"/>
    <w:pPr>
      <w:suppressAutoHyphens/>
      <w:ind w:left="1415" w:hanging="283"/>
    </w:pPr>
    <w:rPr>
      <w:lang w:eastAsia="en-US"/>
    </w:rPr>
  </w:style>
  <w:style w:type="paragraph" w:styleId="ListBullet2">
    <w:name w:val="List Bullet 2"/>
    <w:basedOn w:val="Normal"/>
    <w:semiHidden/>
    <w:unhideWhenUsed/>
    <w:rsid w:val="006442E3"/>
    <w:pPr>
      <w:tabs>
        <w:tab w:val="num" w:pos="643"/>
      </w:tabs>
      <w:suppressAutoHyphens/>
      <w:ind w:left="643" w:hanging="360"/>
    </w:pPr>
    <w:rPr>
      <w:lang w:eastAsia="en-US"/>
    </w:rPr>
  </w:style>
  <w:style w:type="paragraph" w:styleId="ListBullet3">
    <w:name w:val="List Bullet 3"/>
    <w:basedOn w:val="Normal"/>
    <w:semiHidden/>
    <w:unhideWhenUsed/>
    <w:rsid w:val="006442E3"/>
    <w:pPr>
      <w:tabs>
        <w:tab w:val="num" w:pos="926"/>
      </w:tabs>
      <w:suppressAutoHyphens/>
      <w:ind w:left="926" w:hanging="360"/>
    </w:pPr>
    <w:rPr>
      <w:lang w:eastAsia="en-US"/>
    </w:rPr>
  </w:style>
  <w:style w:type="paragraph" w:styleId="ListBullet4">
    <w:name w:val="List Bullet 4"/>
    <w:basedOn w:val="Normal"/>
    <w:semiHidden/>
    <w:unhideWhenUsed/>
    <w:rsid w:val="006442E3"/>
    <w:pPr>
      <w:tabs>
        <w:tab w:val="num" w:pos="1209"/>
      </w:tabs>
      <w:suppressAutoHyphens/>
      <w:ind w:left="1209" w:hanging="360"/>
    </w:pPr>
    <w:rPr>
      <w:lang w:eastAsia="en-US"/>
    </w:rPr>
  </w:style>
  <w:style w:type="paragraph" w:styleId="ListBullet5">
    <w:name w:val="List Bullet 5"/>
    <w:basedOn w:val="Normal"/>
    <w:semiHidden/>
    <w:unhideWhenUsed/>
    <w:rsid w:val="006442E3"/>
    <w:pPr>
      <w:tabs>
        <w:tab w:val="num" w:pos="1492"/>
      </w:tabs>
      <w:suppressAutoHyphens/>
      <w:ind w:left="1492" w:hanging="360"/>
    </w:pPr>
    <w:rPr>
      <w:lang w:eastAsia="en-US"/>
    </w:rPr>
  </w:style>
  <w:style w:type="paragraph" w:styleId="ListNumber2">
    <w:name w:val="List Number 2"/>
    <w:basedOn w:val="Normal"/>
    <w:semiHidden/>
    <w:unhideWhenUsed/>
    <w:rsid w:val="006442E3"/>
    <w:pPr>
      <w:tabs>
        <w:tab w:val="num" w:pos="643"/>
      </w:tabs>
      <w:suppressAutoHyphens/>
      <w:ind w:left="643" w:hanging="360"/>
    </w:pPr>
    <w:rPr>
      <w:lang w:eastAsia="en-US"/>
    </w:rPr>
  </w:style>
  <w:style w:type="paragraph" w:styleId="ListNumber3">
    <w:name w:val="List Number 3"/>
    <w:basedOn w:val="Normal"/>
    <w:semiHidden/>
    <w:unhideWhenUsed/>
    <w:rsid w:val="006442E3"/>
    <w:pPr>
      <w:tabs>
        <w:tab w:val="num" w:pos="926"/>
      </w:tabs>
      <w:suppressAutoHyphens/>
      <w:ind w:left="926" w:hanging="360"/>
    </w:pPr>
    <w:rPr>
      <w:lang w:eastAsia="en-US"/>
    </w:rPr>
  </w:style>
  <w:style w:type="paragraph" w:styleId="ListNumber4">
    <w:name w:val="List Number 4"/>
    <w:basedOn w:val="Normal"/>
    <w:semiHidden/>
    <w:unhideWhenUsed/>
    <w:rsid w:val="006442E3"/>
    <w:pPr>
      <w:tabs>
        <w:tab w:val="num" w:pos="1209"/>
      </w:tabs>
      <w:suppressAutoHyphens/>
      <w:ind w:left="1209" w:hanging="360"/>
    </w:pPr>
    <w:rPr>
      <w:lang w:eastAsia="en-US"/>
    </w:rPr>
  </w:style>
  <w:style w:type="paragraph" w:styleId="ListNumber5">
    <w:name w:val="List Number 5"/>
    <w:basedOn w:val="Normal"/>
    <w:semiHidden/>
    <w:unhideWhenUsed/>
    <w:rsid w:val="006442E3"/>
    <w:pPr>
      <w:tabs>
        <w:tab w:val="num" w:pos="1492"/>
      </w:tabs>
      <w:suppressAutoHyphens/>
      <w:ind w:left="1492" w:hanging="360"/>
    </w:pPr>
    <w:rPr>
      <w:lang w:eastAsia="en-US"/>
    </w:rPr>
  </w:style>
  <w:style w:type="paragraph" w:styleId="Title">
    <w:name w:val="Title"/>
    <w:basedOn w:val="Normal"/>
    <w:link w:val="TitleChar"/>
    <w:qFormat/>
    <w:rsid w:val="006442E3"/>
    <w:pPr>
      <w:suppressAutoHyphens/>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6442E3"/>
    <w:rPr>
      <w:rFonts w:ascii="Arial" w:hAnsi="Arial" w:cs="Arial"/>
      <w:b/>
      <w:bCs/>
      <w:kern w:val="28"/>
      <w:sz w:val="32"/>
      <w:szCs w:val="32"/>
      <w:lang w:val="en-GB" w:eastAsia="en-US"/>
    </w:rPr>
  </w:style>
  <w:style w:type="paragraph" w:styleId="Closing">
    <w:name w:val="Closing"/>
    <w:basedOn w:val="Normal"/>
    <w:link w:val="ClosingChar"/>
    <w:semiHidden/>
    <w:unhideWhenUsed/>
    <w:rsid w:val="006442E3"/>
    <w:pPr>
      <w:suppressAutoHyphens/>
      <w:ind w:left="4252"/>
    </w:pPr>
    <w:rPr>
      <w:lang w:eastAsia="en-US"/>
    </w:rPr>
  </w:style>
  <w:style w:type="character" w:customStyle="1" w:styleId="ClosingChar">
    <w:name w:val="Closing Char"/>
    <w:basedOn w:val="DefaultParagraphFont"/>
    <w:link w:val="Closing"/>
    <w:semiHidden/>
    <w:rsid w:val="006442E3"/>
    <w:rPr>
      <w:lang w:val="en-GB" w:eastAsia="en-US"/>
    </w:rPr>
  </w:style>
  <w:style w:type="paragraph" w:styleId="Signature">
    <w:name w:val="Signature"/>
    <w:basedOn w:val="Normal"/>
    <w:link w:val="SignatureChar"/>
    <w:semiHidden/>
    <w:unhideWhenUsed/>
    <w:rsid w:val="006442E3"/>
    <w:pPr>
      <w:suppressAutoHyphens/>
      <w:ind w:left="4252"/>
    </w:pPr>
    <w:rPr>
      <w:lang w:eastAsia="en-US"/>
    </w:rPr>
  </w:style>
  <w:style w:type="character" w:customStyle="1" w:styleId="SignatureChar">
    <w:name w:val="Signature Char"/>
    <w:basedOn w:val="DefaultParagraphFont"/>
    <w:link w:val="Signature"/>
    <w:semiHidden/>
    <w:rsid w:val="006442E3"/>
    <w:rPr>
      <w:lang w:val="en-GB" w:eastAsia="en-US"/>
    </w:rPr>
  </w:style>
  <w:style w:type="paragraph" w:styleId="BodyText">
    <w:name w:val="Body Text"/>
    <w:basedOn w:val="Normal"/>
    <w:link w:val="BodyTextChar"/>
    <w:semiHidden/>
    <w:unhideWhenUsed/>
    <w:rsid w:val="006442E3"/>
    <w:pPr>
      <w:suppressAutoHyphens/>
      <w:spacing w:after="120"/>
    </w:pPr>
    <w:rPr>
      <w:lang w:val="fr-CH" w:eastAsia="en-US"/>
    </w:rPr>
  </w:style>
  <w:style w:type="character" w:customStyle="1" w:styleId="BodyTextChar">
    <w:name w:val="Body Text Char"/>
    <w:basedOn w:val="DefaultParagraphFont"/>
    <w:link w:val="BodyText"/>
    <w:semiHidden/>
    <w:rsid w:val="006442E3"/>
    <w:rPr>
      <w:lang w:val="fr-CH" w:eastAsia="en-US"/>
    </w:rPr>
  </w:style>
  <w:style w:type="paragraph" w:styleId="BodyTextIndent">
    <w:name w:val="Body Text Indent"/>
    <w:basedOn w:val="Normal"/>
    <w:link w:val="BodyTextIndentChar"/>
    <w:semiHidden/>
    <w:unhideWhenUsed/>
    <w:rsid w:val="006442E3"/>
    <w:pPr>
      <w:suppressAutoHyphens/>
      <w:spacing w:after="120"/>
      <w:ind w:left="283"/>
    </w:pPr>
    <w:rPr>
      <w:lang w:val="fr-CH" w:eastAsia="en-US"/>
    </w:rPr>
  </w:style>
  <w:style w:type="character" w:customStyle="1" w:styleId="BodyTextIndentChar">
    <w:name w:val="Body Text Indent Char"/>
    <w:basedOn w:val="DefaultParagraphFont"/>
    <w:link w:val="BodyTextIndent"/>
    <w:semiHidden/>
    <w:rsid w:val="006442E3"/>
    <w:rPr>
      <w:lang w:val="fr-CH" w:eastAsia="en-US"/>
    </w:rPr>
  </w:style>
  <w:style w:type="paragraph" w:styleId="ListContinue">
    <w:name w:val="List Continue"/>
    <w:basedOn w:val="Normal"/>
    <w:semiHidden/>
    <w:unhideWhenUsed/>
    <w:rsid w:val="006442E3"/>
    <w:pPr>
      <w:suppressAutoHyphens/>
      <w:spacing w:after="120"/>
      <w:ind w:left="283"/>
    </w:pPr>
    <w:rPr>
      <w:lang w:eastAsia="en-US"/>
    </w:rPr>
  </w:style>
  <w:style w:type="paragraph" w:styleId="ListContinue2">
    <w:name w:val="List Continue 2"/>
    <w:basedOn w:val="Normal"/>
    <w:semiHidden/>
    <w:unhideWhenUsed/>
    <w:rsid w:val="006442E3"/>
    <w:pPr>
      <w:suppressAutoHyphens/>
      <w:spacing w:after="120"/>
      <w:ind w:left="566"/>
    </w:pPr>
    <w:rPr>
      <w:lang w:eastAsia="en-US"/>
    </w:rPr>
  </w:style>
  <w:style w:type="paragraph" w:styleId="ListContinue3">
    <w:name w:val="List Continue 3"/>
    <w:basedOn w:val="Normal"/>
    <w:semiHidden/>
    <w:unhideWhenUsed/>
    <w:rsid w:val="006442E3"/>
    <w:pPr>
      <w:suppressAutoHyphens/>
      <w:spacing w:after="120"/>
      <w:ind w:left="849"/>
    </w:pPr>
    <w:rPr>
      <w:lang w:eastAsia="en-US"/>
    </w:rPr>
  </w:style>
  <w:style w:type="paragraph" w:styleId="ListContinue4">
    <w:name w:val="List Continue 4"/>
    <w:basedOn w:val="Normal"/>
    <w:semiHidden/>
    <w:unhideWhenUsed/>
    <w:rsid w:val="006442E3"/>
    <w:pPr>
      <w:suppressAutoHyphens/>
      <w:spacing w:after="120"/>
      <w:ind w:left="1132"/>
    </w:pPr>
    <w:rPr>
      <w:lang w:eastAsia="en-US"/>
    </w:rPr>
  </w:style>
  <w:style w:type="paragraph" w:styleId="ListContinue5">
    <w:name w:val="List Continue 5"/>
    <w:basedOn w:val="Normal"/>
    <w:semiHidden/>
    <w:unhideWhenUsed/>
    <w:rsid w:val="006442E3"/>
    <w:pPr>
      <w:suppressAutoHyphens/>
      <w:spacing w:after="120"/>
      <w:ind w:left="1415"/>
    </w:pPr>
    <w:rPr>
      <w:lang w:eastAsia="en-US"/>
    </w:rPr>
  </w:style>
  <w:style w:type="paragraph" w:styleId="MessageHeader">
    <w:name w:val="Message Header"/>
    <w:basedOn w:val="Normal"/>
    <w:link w:val="MessageHeaderChar"/>
    <w:semiHidden/>
    <w:unhideWhenUsed/>
    <w:rsid w:val="006442E3"/>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semiHidden/>
    <w:rsid w:val="006442E3"/>
    <w:rPr>
      <w:rFonts w:ascii="Arial" w:hAnsi="Arial" w:cs="Arial"/>
      <w:sz w:val="24"/>
      <w:szCs w:val="24"/>
      <w:shd w:val="pct20" w:color="auto" w:fill="auto"/>
      <w:lang w:val="en-GB" w:eastAsia="en-US"/>
    </w:rPr>
  </w:style>
  <w:style w:type="paragraph" w:styleId="Subtitle">
    <w:name w:val="Subtitle"/>
    <w:basedOn w:val="Normal"/>
    <w:link w:val="SubtitleChar"/>
    <w:qFormat/>
    <w:rsid w:val="006442E3"/>
    <w:pPr>
      <w:suppressAutoHyphens/>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6442E3"/>
    <w:rPr>
      <w:rFonts w:ascii="Arial" w:hAnsi="Arial" w:cs="Arial"/>
      <w:sz w:val="24"/>
      <w:szCs w:val="24"/>
      <w:lang w:val="en-GB" w:eastAsia="en-US"/>
    </w:rPr>
  </w:style>
  <w:style w:type="paragraph" w:styleId="Salutation">
    <w:name w:val="Salutation"/>
    <w:basedOn w:val="Normal"/>
    <w:next w:val="Normal"/>
    <w:link w:val="SalutationChar"/>
    <w:semiHidden/>
    <w:unhideWhenUsed/>
    <w:rsid w:val="006442E3"/>
    <w:pPr>
      <w:suppressAutoHyphens/>
    </w:pPr>
    <w:rPr>
      <w:lang w:eastAsia="en-US"/>
    </w:rPr>
  </w:style>
  <w:style w:type="character" w:customStyle="1" w:styleId="SalutationChar">
    <w:name w:val="Salutation Char"/>
    <w:basedOn w:val="DefaultParagraphFont"/>
    <w:link w:val="Salutation"/>
    <w:semiHidden/>
    <w:rsid w:val="006442E3"/>
    <w:rPr>
      <w:lang w:val="en-GB" w:eastAsia="en-US"/>
    </w:rPr>
  </w:style>
  <w:style w:type="paragraph" w:styleId="Date">
    <w:name w:val="Date"/>
    <w:basedOn w:val="Normal"/>
    <w:next w:val="Normal"/>
    <w:link w:val="DateChar"/>
    <w:semiHidden/>
    <w:unhideWhenUsed/>
    <w:rsid w:val="006442E3"/>
    <w:pPr>
      <w:suppressAutoHyphens/>
    </w:pPr>
    <w:rPr>
      <w:lang w:eastAsia="en-US"/>
    </w:rPr>
  </w:style>
  <w:style w:type="character" w:customStyle="1" w:styleId="DateChar">
    <w:name w:val="Date Char"/>
    <w:basedOn w:val="DefaultParagraphFont"/>
    <w:link w:val="Date"/>
    <w:semiHidden/>
    <w:rsid w:val="006442E3"/>
    <w:rPr>
      <w:lang w:val="en-GB" w:eastAsia="en-US"/>
    </w:rPr>
  </w:style>
  <w:style w:type="paragraph" w:styleId="BodyTextFirstIndent">
    <w:name w:val="Body Text First Indent"/>
    <w:basedOn w:val="BodyText"/>
    <w:link w:val="BodyTextFirstIndentChar"/>
    <w:semiHidden/>
    <w:unhideWhenUsed/>
    <w:rsid w:val="006442E3"/>
    <w:pPr>
      <w:ind w:firstLine="210"/>
    </w:pPr>
    <w:rPr>
      <w:lang w:val="en-GB"/>
    </w:rPr>
  </w:style>
  <w:style w:type="character" w:customStyle="1" w:styleId="BodyTextFirstIndentChar">
    <w:name w:val="Body Text First Indent Char"/>
    <w:basedOn w:val="BodyTextChar"/>
    <w:link w:val="BodyTextFirstIndent"/>
    <w:semiHidden/>
    <w:rsid w:val="006442E3"/>
    <w:rPr>
      <w:lang w:val="en-GB" w:eastAsia="en-US"/>
    </w:rPr>
  </w:style>
  <w:style w:type="paragraph" w:styleId="BodyTextFirstIndent2">
    <w:name w:val="Body Text First Indent 2"/>
    <w:basedOn w:val="BodyTextIndent"/>
    <w:link w:val="BodyTextFirstIndent2Char"/>
    <w:semiHidden/>
    <w:unhideWhenUsed/>
    <w:rsid w:val="006442E3"/>
    <w:pPr>
      <w:ind w:firstLine="210"/>
    </w:pPr>
    <w:rPr>
      <w:lang w:val="en-GB"/>
    </w:rPr>
  </w:style>
  <w:style w:type="character" w:customStyle="1" w:styleId="BodyTextFirstIndent2Char">
    <w:name w:val="Body Text First Indent 2 Char"/>
    <w:basedOn w:val="BodyTextIndentChar"/>
    <w:link w:val="BodyTextFirstIndent2"/>
    <w:semiHidden/>
    <w:rsid w:val="006442E3"/>
    <w:rPr>
      <w:lang w:val="en-GB" w:eastAsia="en-US"/>
    </w:rPr>
  </w:style>
  <w:style w:type="paragraph" w:styleId="NoteHeading">
    <w:name w:val="Note Heading"/>
    <w:basedOn w:val="Normal"/>
    <w:next w:val="Normal"/>
    <w:link w:val="NoteHeadingChar"/>
    <w:semiHidden/>
    <w:unhideWhenUsed/>
    <w:rsid w:val="006442E3"/>
    <w:pPr>
      <w:suppressAutoHyphens/>
    </w:pPr>
    <w:rPr>
      <w:lang w:eastAsia="en-US"/>
    </w:rPr>
  </w:style>
  <w:style w:type="character" w:customStyle="1" w:styleId="NoteHeadingChar">
    <w:name w:val="Note Heading Char"/>
    <w:basedOn w:val="DefaultParagraphFont"/>
    <w:link w:val="NoteHeading"/>
    <w:semiHidden/>
    <w:rsid w:val="006442E3"/>
    <w:rPr>
      <w:lang w:val="en-GB" w:eastAsia="en-US"/>
    </w:rPr>
  </w:style>
  <w:style w:type="paragraph" w:styleId="BodyText2">
    <w:name w:val="Body Text 2"/>
    <w:basedOn w:val="Normal"/>
    <w:link w:val="BodyText2Char"/>
    <w:semiHidden/>
    <w:unhideWhenUsed/>
    <w:rsid w:val="006442E3"/>
    <w:pPr>
      <w:suppressAutoHyphens/>
      <w:spacing w:after="120" w:line="480" w:lineRule="auto"/>
    </w:pPr>
    <w:rPr>
      <w:lang w:eastAsia="en-US"/>
    </w:rPr>
  </w:style>
  <w:style w:type="character" w:customStyle="1" w:styleId="BodyText2Char">
    <w:name w:val="Body Text 2 Char"/>
    <w:basedOn w:val="DefaultParagraphFont"/>
    <w:link w:val="BodyText2"/>
    <w:semiHidden/>
    <w:rsid w:val="006442E3"/>
    <w:rPr>
      <w:lang w:val="en-GB" w:eastAsia="en-US"/>
    </w:rPr>
  </w:style>
  <w:style w:type="paragraph" w:styleId="BodyText3">
    <w:name w:val="Body Text 3"/>
    <w:basedOn w:val="Normal"/>
    <w:link w:val="BodyText3Char"/>
    <w:semiHidden/>
    <w:unhideWhenUsed/>
    <w:rsid w:val="006442E3"/>
    <w:pPr>
      <w:suppressAutoHyphens/>
      <w:spacing w:after="120"/>
    </w:pPr>
    <w:rPr>
      <w:sz w:val="16"/>
      <w:szCs w:val="16"/>
      <w:lang w:eastAsia="en-US"/>
    </w:rPr>
  </w:style>
  <w:style w:type="character" w:customStyle="1" w:styleId="BodyText3Char">
    <w:name w:val="Body Text 3 Char"/>
    <w:basedOn w:val="DefaultParagraphFont"/>
    <w:link w:val="BodyText3"/>
    <w:semiHidden/>
    <w:rsid w:val="006442E3"/>
    <w:rPr>
      <w:sz w:val="16"/>
      <w:szCs w:val="16"/>
      <w:lang w:val="en-GB" w:eastAsia="en-US"/>
    </w:rPr>
  </w:style>
  <w:style w:type="paragraph" w:styleId="BodyTextIndent2">
    <w:name w:val="Body Text Indent 2"/>
    <w:basedOn w:val="Normal"/>
    <w:link w:val="BodyTextIndent2Char"/>
    <w:semiHidden/>
    <w:unhideWhenUsed/>
    <w:rsid w:val="006442E3"/>
    <w:pPr>
      <w:spacing w:after="120" w:line="480" w:lineRule="auto"/>
      <w:ind w:left="283"/>
    </w:pPr>
    <w:rPr>
      <w:sz w:val="24"/>
      <w:szCs w:val="24"/>
      <w:lang w:val="fr-FR"/>
    </w:rPr>
  </w:style>
  <w:style w:type="character" w:customStyle="1" w:styleId="BodyTextIndent2Char">
    <w:name w:val="Body Text Indent 2 Char"/>
    <w:basedOn w:val="DefaultParagraphFont"/>
    <w:link w:val="BodyTextIndent2"/>
    <w:semiHidden/>
    <w:rsid w:val="006442E3"/>
    <w:rPr>
      <w:sz w:val="24"/>
      <w:szCs w:val="24"/>
    </w:rPr>
  </w:style>
  <w:style w:type="paragraph" w:styleId="BodyTextIndent3">
    <w:name w:val="Body Text Indent 3"/>
    <w:basedOn w:val="Normal"/>
    <w:link w:val="BodyTextIndent3Char"/>
    <w:semiHidden/>
    <w:unhideWhenUsed/>
    <w:rsid w:val="006442E3"/>
    <w:pPr>
      <w:suppressAutoHyphens/>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6442E3"/>
    <w:rPr>
      <w:sz w:val="16"/>
      <w:szCs w:val="16"/>
      <w:lang w:val="en-GB" w:eastAsia="en-US"/>
    </w:rPr>
  </w:style>
  <w:style w:type="paragraph" w:styleId="BlockText">
    <w:name w:val="Block Text"/>
    <w:basedOn w:val="Normal"/>
    <w:semiHidden/>
    <w:unhideWhenUsed/>
    <w:rsid w:val="006442E3"/>
    <w:pPr>
      <w:suppressAutoHyphens/>
      <w:ind w:left="1440" w:right="1440"/>
    </w:pPr>
    <w:rPr>
      <w:lang w:eastAsia="en-US"/>
    </w:rPr>
  </w:style>
  <w:style w:type="paragraph" w:styleId="PlainText">
    <w:name w:val="Plain Text"/>
    <w:basedOn w:val="Normal"/>
    <w:link w:val="PlainTextChar"/>
    <w:semiHidden/>
    <w:unhideWhenUsed/>
    <w:rsid w:val="006442E3"/>
    <w:pPr>
      <w:suppressAutoHyphens/>
    </w:pPr>
    <w:rPr>
      <w:rFonts w:cs="Courier New"/>
      <w:lang w:eastAsia="en-US"/>
    </w:rPr>
  </w:style>
  <w:style w:type="character" w:customStyle="1" w:styleId="PlainTextChar">
    <w:name w:val="Plain Text Char"/>
    <w:basedOn w:val="DefaultParagraphFont"/>
    <w:link w:val="PlainText"/>
    <w:semiHidden/>
    <w:rsid w:val="006442E3"/>
    <w:rPr>
      <w:rFonts w:cs="Courier New"/>
      <w:lang w:val="en-GB" w:eastAsia="en-US"/>
    </w:rPr>
  </w:style>
  <w:style w:type="paragraph" w:styleId="E-mailSignature">
    <w:name w:val="E-mail Signature"/>
    <w:basedOn w:val="Normal"/>
    <w:link w:val="E-mailSignatureChar"/>
    <w:semiHidden/>
    <w:unhideWhenUsed/>
    <w:rsid w:val="006442E3"/>
    <w:pPr>
      <w:suppressAutoHyphens/>
    </w:pPr>
    <w:rPr>
      <w:lang w:eastAsia="en-US"/>
    </w:rPr>
  </w:style>
  <w:style w:type="character" w:customStyle="1" w:styleId="E-mailSignatureChar">
    <w:name w:val="E-mail Signature Char"/>
    <w:basedOn w:val="DefaultParagraphFont"/>
    <w:link w:val="E-mailSignature"/>
    <w:semiHidden/>
    <w:rsid w:val="006442E3"/>
    <w:rPr>
      <w:lang w:val="en-GB" w:eastAsia="en-US"/>
    </w:rPr>
  </w:style>
  <w:style w:type="paragraph" w:styleId="CommentSubject">
    <w:name w:val="annotation subject"/>
    <w:basedOn w:val="CommentText"/>
    <w:next w:val="CommentText"/>
    <w:link w:val="CommentSubjectChar"/>
    <w:semiHidden/>
    <w:unhideWhenUsed/>
    <w:rsid w:val="006442E3"/>
    <w:rPr>
      <w:b/>
      <w:bCs/>
    </w:rPr>
  </w:style>
  <w:style w:type="character" w:customStyle="1" w:styleId="CommentSubjectChar">
    <w:name w:val="Comment Subject Char"/>
    <w:basedOn w:val="CommentTextChar"/>
    <w:link w:val="CommentSubject"/>
    <w:semiHidden/>
    <w:rsid w:val="006442E3"/>
    <w:rPr>
      <w:b/>
      <w:bCs/>
      <w:lang w:val="fr-CH" w:eastAsia="en-US"/>
    </w:rPr>
  </w:style>
  <w:style w:type="paragraph" w:styleId="Revision">
    <w:name w:val="Revision"/>
    <w:uiPriority w:val="99"/>
    <w:semiHidden/>
    <w:rsid w:val="006442E3"/>
    <w:pPr>
      <w:spacing w:line="240" w:lineRule="auto"/>
    </w:pPr>
    <w:rPr>
      <w:lang w:val="fr-CH" w:eastAsia="en-US"/>
    </w:rPr>
  </w:style>
  <w:style w:type="character" w:customStyle="1" w:styleId="ListParagraphChar">
    <w:name w:val="List Paragraph Char"/>
    <w:link w:val="ListParagraph"/>
    <w:uiPriority w:val="34"/>
    <w:locked/>
    <w:rsid w:val="006442E3"/>
    <w:rPr>
      <w:lang w:val="en-GB" w:eastAsia="en-US"/>
    </w:rPr>
  </w:style>
  <w:style w:type="character" w:customStyle="1" w:styleId="H23GChar">
    <w:name w:val="_ H_2/3_G Char"/>
    <w:link w:val="H23G"/>
    <w:locked/>
    <w:rsid w:val="006442E3"/>
    <w:rPr>
      <w:b/>
      <w:lang w:val="en-GB"/>
    </w:rPr>
  </w:style>
  <w:style w:type="character" w:customStyle="1" w:styleId="H56GChar">
    <w:name w:val="_ H_5/6_G Char"/>
    <w:link w:val="H56G"/>
    <w:locked/>
    <w:rsid w:val="006442E3"/>
    <w:rPr>
      <w:lang w:val="en-GB"/>
    </w:rPr>
  </w:style>
  <w:style w:type="paragraph" w:customStyle="1" w:styleId="a">
    <w:name w:val="Содержимое таблицы"/>
    <w:basedOn w:val="BodyText"/>
    <w:rsid w:val="006442E3"/>
    <w:pPr>
      <w:suppressLineNumbers/>
      <w:spacing w:line="240" w:lineRule="auto"/>
    </w:pPr>
    <w:rPr>
      <w:sz w:val="24"/>
      <w:szCs w:val="24"/>
      <w:lang w:val="ru-RU" w:eastAsia="ar-SA"/>
    </w:rPr>
  </w:style>
  <w:style w:type="paragraph" w:customStyle="1" w:styleId="Default">
    <w:name w:val="Default"/>
    <w:rsid w:val="006442E3"/>
    <w:pPr>
      <w:autoSpaceDE w:val="0"/>
      <w:autoSpaceDN w:val="0"/>
      <w:adjustRightInd w:val="0"/>
      <w:spacing w:line="240" w:lineRule="auto"/>
    </w:pPr>
    <w:rPr>
      <w:color w:val="000000"/>
      <w:sz w:val="24"/>
      <w:szCs w:val="24"/>
      <w:lang w:val="nl-NL" w:eastAsia="nl-NL"/>
    </w:rPr>
  </w:style>
  <w:style w:type="paragraph" w:customStyle="1" w:styleId="CM1">
    <w:name w:val="CM1"/>
    <w:basedOn w:val="Default"/>
    <w:next w:val="Default"/>
    <w:uiPriority w:val="99"/>
    <w:rsid w:val="006442E3"/>
    <w:rPr>
      <w:rFonts w:ascii="EUAlbertina" w:hAnsi="EUAlbertina"/>
      <w:color w:val="auto"/>
      <w:lang w:val="de-DE" w:eastAsia="de-DE"/>
    </w:rPr>
  </w:style>
  <w:style w:type="paragraph" w:customStyle="1" w:styleId="CM3">
    <w:name w:val="CM3"/>
    <w:basedOn w:val="Default"/>
    <w:next w:val="Default"/>
    <w:uiPriority w:val="99"/>
    <w:rsid w:val="006442E3"/>
    <w:rPr>
      <w:rFonts w:ascii="EUAlbertina" w:hAnsi="EUAlbertina"/>
      <w:color w:val="auto"/>
      <w:lang w:val="de-DE" w:eastAsia="de-DE"/>
    </w:rPr>
  </w:style>
  <w:style w:type="paragraph" w:customStyle="1" w:styleId="tablefootnote">
    <w:name w:val="table footnote"/>
    <w:basedOn w:val="SingleTxtG"/>
    <w:qFormat/>
    <w:rsid w:val="006442E3"/>
    <w:pPr>
      <w:tabs>
        <w:tab w:val="clear" w:pos="1701"/>
        <w:tab w:val="clear" w:pos="2268"/>
        <w:tab w:val="clear" w:pos="2835"/>
      </w:tabs>
      <w:suppressAutoHyphens/>
      <w:spacing w:after="0" w:line="220" w:lineRule="exact"/>
      <w:ind w:firstLine="170"/>
      <w:jc w:val="left"/>
    </w:pPr>
    <w:rPr>
      <w:sz w:val="18"/>
      <w:szCs w:val="18"/>
      <w:lang w:eastAsia="en-US"/>
    </w:rPr>
  </w:style>
  <w:style w:type="paragraph" w:customStyle="1" w:styleId="Amendmentintro">
    <w:name w:val="Amendment intro"/>
    <w:basedOn w:val="Normal"/>
    <w:qFormat/>
    <w:rsid w:val="006442E3"/>
    <w:pPr>
      <w:keepNext/>
      <w:spacing w:before="240" w:after="120" w:line="240" w:lineRule="auto"/>
      <w:ind w:left="1134"/>
    </w:pPr>
    <w:rPr>
      <w:rFonts w:eastAsia="Calibri"/>
      <w:lang w:eastAsia="en-US"/>
    </w:rPr>
  </w:style>
  <w:style w:type="paragraph" w:customStyle="1" w:styleId="a0">
    <w:name w:val="(a)"/>
    <w:basedOn w:val="Normal"/>
    <w:qFormat/>
    <w:rsid w:val="006442E3"/>
    <w:pPr>
      <w:suppressAutoHyphens/>
      <w:spacing w:after="120"/>
      <w:ind w:left="2835" w:right="1134" w:hanging="567"/>
      <w:jc w:val="both"/>
    </w:pPr>
    <w:rPr>
      <w:lang w:eastAsia="en-US"/>
    </w:rPr>
  </w:style>
  <w:style w:type="character" w:styleId="LineNumber">
    <w:name w:val="line number"/>
    <w:semiHidden/>
    <w:unhideWhenUsed/>
    <w:rsid w:val="006442E3"/>
    <w:rPr>
      <w:sz w:val="14"/>
    </w:rPr>
  </w:style>
  <w:style w:type="character" w:customStyle="1" w:styleId="WW8Num2z0">
    <w:name w:val="WW8Num2z0"/>
    <w:rsid w:val="006442E3"/>
    <w:rPr>
      <w:rFonts w:ascii="Symbol" w:hAnsi="Symbol" w:hint="default"/>
    </w:rPr>
  </w:style>
  <w:style w:type="character" w:customStyle="1" w:styleId="CharChar4">
    <w:name w:val="Char Char4"/>
    <w:semiHidden/>
    <w:rsid w:val="006442E3"/>
    <w:rPr>
      <w:sz w:val="18"/>
      <w:lang w:val="en-GB" w:eastAsia="en-US" w:bidi="ar-SA"/>
    </w:rPr>
  </w:style>
  <w:style w:type="table" w:styleId="TableSimple1">
    <w:name w:val="Table Simple 1"/>
    <w:basedOn w:val="TableNormal"/>
    <w:semiHidden/>
    <w:unhideWhenUsed/>
    <w:rsid w:val="006442E3"/>
    <w:pPr>
      <w:suppressAutoHyphens/>
    </w:pPr>
    <w:rPr>
      <w:lang w:val="en-US" w:eastAsia="zh-C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442E3"/>
    <w:pPr>
      <w:suppressAutoHyphens/>
    </w:pPr>
    <w:rPr>
      <w:lang w:val="en-US" w:eastAsia="zh-CN"/>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6442E3"/>
    <w:pPr>
      <w:suppressAutoHyphens/>
    </w:pPr>
    <w:rPr>
      <w:lang w:val="en-US" w:eastAsia="zh-CN"/>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442E3"/>
    <w:pPr>
      <w:suppressAutoHyphens/>
    </w:pPr>
    <w:rPr>
      <w:lang w:val="en-US" w:eastAsia="zh-CN"/>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442E3"/>
    <w:pPr>
      <w:suppressAutoHyphens/>
    </w:pPr>
    <w:rPr>
      <w:color w:val="000080"/>
      <w:lang w:val="en-US" w:eastAsia="zh-CN"/>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442E3"/>
    <w:pPr>
      <w:suppressAutoHyphens/>
    </w:pPr>
    <w:rPr>
      <w:lang w:val="en-US" w:eastAsia="zh-CN"/>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442E3"/>
    <w:pPr>
      <w:suppressAutoHyphens/>
    </w:pPr>
    <w:rPr>
      <w:color w:val="FFFFFF"/>
      <w:lang w:val="en-US" w:eastAsia="zh-CN"/>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442E3"/>
    <w:pPr>
      <w:suppressAutoHyphens/>
    </w:pPr>
    <w:rPr>
      <w:lang w:val="en-US" w:eastAsia="zh-CN"/>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442E3"/>
    <w:pPr>
      <w:suppressAutoHyphens/>
    </w:pPr>
    <w:rPr>
      <w:lang w:val="en-US" w:eastAsia="zh-C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442E3"/>
    <w:pPr>
      <w:suppressAutoHyphens/>
    </w:pPr>
    <w:rPr>
      <w:b/>
      <w:bCs/>
      <w:lang w:val="en-US" w:eastAsia="zh-CN"/>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442E3"/>
    <w:pPr>
      <w:suppressAutoHyphens/>
    </w:pPr>
    <w:rPr>
      <w:b/>
      <w:bCs/>
      <w:lang w:val="en-US" w:eastAsia="zh-CN"/>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442E3"/>
    <w:pPr>
      <w:suppressAutoHyphens/>
    </w:pPr>
    <w:rPr>
      <w:b/>
      <w:bCs/>
      <w:lang w:val="en-US" w:eastAsia="zh-CN"/>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442E3"/>
    <w:pPr>
      <w:suppressAutoHyphens/>
    </w:pPr>
    <w:rPr>
      <w:lang w:val="en-US" w:eastAsia="zh-CN"/>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442E3"/>
    <w:pPr>
      <w:suppressAutoHyphens/>
    </w:pPr>
    <w:rPr>
      <w:lang w:val="en-US" w:eastAsia="zh-CN"/>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442E3"/>
    <w:pPr>
      <w:suppressAutoHyphens/>
    </w:pPr>
    <w:rPr>
      <w:lang w:val="en-US" w:eastAsia="zh-CN"/>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442E3"/>
    <w:pPr>
      <w:suppressAutoHyphens/>
    </w:pPr>
    <w:rPr>
      <w:lang w:val="en-US" w:eastAsia="zh-C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442E3"/>
    <w:pPr>
      <w:suppressAutoHyphens/>
    </w:pPr>
    <w:rPr>
      <w:lang w:val="en-US" w:eastAsia="zh-CN"/>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442E3"/>
    <w:pPr>
      <w:suppressAutoHyphens/>
    </w:pPr>
    <w:rPr>
      <w:b/>
      <w:bCs/>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442E3"/>
    <w:pPr>
      <w:suppressAutoHyphens/>
    </w:pPr>
    <w:rPr>
      <w:lang w:val="en-US" w:eastAsia="zh-C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6442E3"/>
    <w:pPr>
      <w:suppressAutoHyphens/>
    </w:pPr>
    <w:rPr>
      <w:lang w:val="en-US" w:eastAsia="zh-CN"/>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442E3"/>
    <w:pPr>
      <w:suppressAutoHyphens/>
    </w:pPr>
    <w:rPr>
      <w:lang w:val="en-US" w:eastAsia="zh-CN"/>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442E3"/>
    <w:pPr>
      <w:suppressAutoHyphens/>
    </w:pPr>
    <w:rPr>
      <w:lang w:val="en-US" w:eastAsia="zh-C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442E3"/>
    <w:pPr>
      <w:suppressAutoHyphens/>
    </w:pPr>
    <w:rPr>
      <w:lang w:val="en-US" w:eastAsia="zh-CN"/>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442E3"/>
    <w:pPr>
      <w:suppressAutoHyphens/>
    </w:pPr>
    <w:rPr>
      <w:lang w:val="en-US" w:eastAsia="zh-CN"/>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442E3"/>
    <w:pPr>
      <w:suppressAutoHyphens/>
    </w:pPr>
    <w:rPr>
      <w:lang w:val="en-US" w:eastAsia="zh-CN"/>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6442E3"/>
    <w:pPr>
      <w:suppressAutoHyphens/>
    </w:pPr>
    <w:rPr>
      <w:lang w:val="en-US" w:eastAsia="zh-CN"/>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442E3"/>
    <w:pPr>
      <w:suppressAutoHyphens/>
    </w:pPr>
    <w:rPr>
      <w:lang w:val="en-US" w:eastAsia="zh-CN"/>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442E3"/>
    <w:pPr>
      <w:suppressAutoHyphens/>
    </w:pPr>
    <w:rPr>
      <w:lang w:val="en-US" w:eastAsia="zh-CN"/>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6442E3"/>
    <w:pPr>
      <w:suppressAutoHyphens/>
    </w:pPr>
    <w:rPr>
      <w:lang w:val="en-US" w:eastAsia="zh-CN"/>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442E3"/>
    <w:pPr>
      <w:suppressAutoHyphens/>
    </w:pPr>
    <w:rPr>
      <w:lang w:val="en-US" w:eastAsia="zh-C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442E3"/>
    <w:pPr>
      <w:suppressAutoHyphens/>
    </w:pPr>
    <w:rPr>
      <w:lang w:val="en-US" w:eastAsia="zh-C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442E3"/>
    <w:pPr>
      <w:suppressAutoHyphens/>
    </w:pPr>
    <w:rPr>
      <w:lang w:val="en-US" w:eastAsia="zh-CN"/>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6442E3"/>
    <w:pPr>
      <w:suppressAutoHyphens/>
    </w:pPr>
    <w:rPr>
      <w:lang w:val="en-US" w:eastAsia="zh-C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442E3"/>
    <w:pPr>
      <w:suppressAutoHyphens/>
    </w:pPr>
    <w:rPr>
      <w:lang w:val="en-US" w:eastAsia="zh-C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442E3"/>
    <w:pPr>
      <w:suppressAutoHyphens/>
    </w:pPr>
    <w:rPr>
      <w:lang w:val="en-US" w:eastAsia="zh-C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semiHidden/>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styleId="ArticleSection">
    <w:name w:val="Outline List 3"/>
    <w:basedOn w:val="NoList"/>
    <w:semiHidden/>
    <w:unhideWhenUsed/>
    <w:rsid w:val="006442E3"/>
    <w:pPr>
      <w:numPr>
        <w:numId w:val="23"/>
      </w:numPr>
    </w:pPr>
  </w:style>
  <w:style w:type="numbering" w:styleId="1ai">
    <w:name w:val="Outline List 1"/>
    <w:basedOn w:val="NoList"/>
    <w:semiHidden/>
    <w:unhideWhenUsed/>
    <w:rsid w:val="006442E3"/>
    <w:pPr>
      <w:numPr>
        <w:numId w:val="26"/>
      </w:numPr>
    </w:pPr>
  </w:style>
  <w:style w:type="numbering" w:styleId="111111">
    <w:name w:val="Outline List 2"/>
    <w:basedOn w:val="NoList"/>
    <w:semiHidden/>
    <w:unhideWhenUsed/>
    <w:rsid w:val="006442E3"/>
    <w:pPr>
      <w:numPr>
        <w:numId w:val="27"/>
      </w:numPr>
    </w:pPr>
  </w:style>
  <w:style w:type="table" w:customStyle="1" w:styleId="TableGrid20">
    <w:name w:val="Table Grid2"/>
    <w:basedOn w:val="TableNormal"/>
    <w:uiPriority w:val="39"/>
    <w:rsid w:val="00044688"/>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4424">
      <w:bodyDiv w:val="1"/>
      <w:marLeft w:val="0"/>
      <w:marRight w:val="0"/>
      <w:marTop w:val="0"/>
      <w:marBottom w:val="0"/>
      <w:divBdr>
        <w:top w:val="none" w:sz="0" w:space="0" w:color="auto"/>
        <w:left w:val="none" w:sz="0" w:space="0" w:color="auto"/>
        <w:bottom w:val="none" w:sz="0" w:space="0" w:color="auto"/>
        <w:right w:val="none" w:sz="0" w:space="0" w:color="auto"/>
      </w:divBdr>
    </w:div>
    <w:div w:id="182715217">
      <w:bodyDiv w:val="1"/>
      <w:marLeft w:val="0"/>
      <w:marRight w:val="0"/>
      <w:marTop w:val="0"/>
      <w:marBottom w:val="0"/>
      <w:divBdr>
        <w:top w:val="none" w:sz="0" w:space="0" w:color="auto"/>
        <w:left w:val="none" w:sz="0" w:space="0" w:color="auto"/>
        <w:bottom w:val="none" w:sz="0" w:space="0" w:color="auto"/>
        <w:right w:val="none" w:sz="0" w:space="0" w:color="auto"/>
      </w:divBdr>
    </w:div>
    <w:div w:id="476386136">
      <w:bodyDiv w:val="1"/>
      <w:marLeft w:val="0"/>
      <w:marRight w:val="0"/>
      <w:marTop w:val="0"/>
      <w:marBottom w:val="0"/>
      <w:divBdr>
        <w:top w:val="none" w:sz="0" w:space="0" w:color="auto"/>
        <w:left w:val="none" w:sz="0" w:space="0" w:color="auto"/>
        <w:bottom w:val="none" w:sz="0" w:space="0" w:color="auto"/>
        <w:right w:val="none" w:sz="0" w:space="0" w:color="auto"/>
      </w:divBdr>
    </w:div>
    <w:div w:id="542597093">
      <w:bodyDiv w:val="1"/>
      <w:marLeft w:val="0"/>
      <w:marRight w:val="0"/>
      <w:marTop w:val="0"/>
      <w:marBottom w:val="0"/>
      <w:divBdr>
        <w:top w:val="none" w:sz="0" w:space="0" w:color="auto"/>
        <w:left w:val="none" w:sz="0" w:space="0" w:color="auto"/>
        <w:bottom w:val="none" w:sz="0" w:space="0" w:color="auto"/>
        <w:right w:val="none" w:sz="0" w:space="0" w:color="auto"/>
      </w:divBdr>
    </w:div>
    <w:div w:id="764108810">
      <w:bodyDiv w:val="1"/>
      <w:marLeft w:val="0"/>
      <w:marRight w:val="0"/>
      <w:marTop w:val="0"/>
      <w:marBottom w:val="0"/>
      <w:divBdr>
        <w:top w:val="none" w:sz="0" w:space="0" w:color="auto"/>
        <w:left w:val="none" w:sz="0" w:space="0" w:color="auto"/>
        <w:bottom w:val="none" w:sz="0" w:space="0" w:color="auto"/>
        <w:right w:val="none" w:sz="0" w:space="0" w:color="auto"/>
      </w:divBdr>
    </w:div>
    <w:div w:id="767895304">
      <w:bodyDiv w:val="1"/>
      <w:marLeft w:val="0"/>
      <w:marRight w:val="0"/>
      <w:marTop w:val="0"/>
      <w:marBottom w:val="0"/>
      <w:divBdr>
        <w:top w:val="none" w:sz="0" w:space="0" w:color="auto"/>
        <w:left w:val="none" w:sz="0" w:space="0" w:color="auto"/>
        <w:bottom w:val="none" w:sz="0" w:space="0" w:color="auto"/>
        <w:right w:val="none" w:sz="0" w:space="0" w:color="auto"/>
      </w:divBdr>
    </w:div>
    <w:div w:id="1198619137">
      <w:bodyDiv w:val="1"/>
      <w:marLeft w:val="0"/>
      <w:marRight w:val="0"/>
      <w:marTop w:val="0"/>
      <w:marBottom w:val="0"/>
      <w:divBdr>
        <w:top w:val="none" w:sz="0" w:space="0" w:color="auto"/>
        <w:left w:val="none" w:sz="0" w:space="0" w:color="auto"/>
        <w:bottom w:val="none" w:sz="0" w:space="0" w:color="auto"/>
        <w:right w:val="none" w:sz="0" w:space="0" w:color="auto"/>
      </w:divBdr>
    </w:div>
    <w:div w:id="1279681456">
      <w:bodyDiv w:val="1"/>
      <w:marLeft w:val="0"/>
      <w:marRight w:val="0"/>
      <w:marTop w:val="0"/>
      <w:marBottom w:val="0"/>
      <w:divBdr>
        <w:top w:val="none" w:sz="0" w:space="0" w:color="auto"/>
        <w:left w:val="none" w:sz="0" w:space="0" w:color="auto"/>
        <w:bottom w:val="none" w:sz="0" w:space="0" w:color="auto"/>
        <w:right w:val="none" w:sz="0" w:space="0" w:color="auto"/>
      </w:divBdr>
    </w:div>
    <w:div w:id="1371296911">
      <w:bodyDiv w:val="1"/>
      <w:marLeft w:val="0"/>
      <w:marRight w:val="0"/>
      <w:marTop w:val="0"/>
      <w:marBottom w:val="0"/>
      <w:divBdr>
        <w:top w:val="none" w:sz="0" w:space="0" w:color="auto"/>
        <w:left w:val="none" w:sz="0" w:space="0" w:color="auto"/>
        <w:bottom w:val="none" w:sz="0" w:space="0" w:color="auto"/>
        <w:right w:val="none" w:sz="0" w:space="0" w:color="auto"/>
      </w:divBdr>
    </w:div>
    <w:div w:id="1517184137">
      <w:bodyDiv w:val="1"/>
      <w:marLeft w:val="0"/>
      <w:marRight w:val="0"/>
      <w:marTop w:val="0"/>
      <w:marBottom w:val="0"/>
      <w:divBdr>
        <w:top w:val="none" w:sz="0" w:space="0" w:color="auto"/>
        <w:left w:val="none" w:sz="0" w:space="0" w:color="auto"/>
        <w:bottom w:val="none" w:sz="0" w:space="0" w:color="auto"/>
        <w:right w:val="none" w:sz="0" w:space="0" w:color="auto"/>
      </w:divBdr>
    </w:div>
    <w:div w:id="1532764618">
      <w:bodyDiv w:val="1"/>
      <w:marLeft w:val="0"/>
      <w:marRight w:val="0"/>
      <w:marTop w:val="0"/>
      <w:marBottom w:val="0"/>
      <w:divBdr>
        <w:top w:val="none" w:sz="0" w:space="0" w:color="auto"/>
        <w:left w:val="none" w:sz="0" w:space="0" w:color="auto"/>
        <w:bottom w:val="none" w:sz="0" w:space="0" w:color="auto"/>
        <w:right w:val="none" w:sz="0" w:space="0" w:color="auto"/>
      </w:divBdr>
    </w:div>
    <w:div w:id="1574584269">
      <w:bodyDiv w:val="1"/>
      <w:marLeft w:val="0"/>
      <w:marRight w:val="0"/>
      <w:marTop w:val="0"/>
      <w:marBottom w:val="0"/>
      <w:divBdr>
        <w:top w:val="none" w:sz="0" w:space="0" w:color="auto"/>
        <w:left w:val="none" w:sz="0" w:space="0" w:color="auto"/>
        <w:bottom w:val="none" w:sz="0" w:space="0" w:color="auto"/>
        <w:right w:val="none" w:sz="0" w:space="0" w:color="auto"/>
      </w:divBdr>
    </w:div>
    <w:div w:id="1626429049">
      <w:bodyDiv w:val="1"/>
      <w:marLeft w:val="0"/>
      <w:marRight w:val="0"/>
      <w:marTop w:val="0"/>
      <w:marBottom w:val="0"/>
      <w:divBdr>
        <w:top w:val="none" w:sz="0" w:space="0" w:color="auto"/>
        <w:left w:val="none" w:sz="0" w:space="0" w:color="auto"/>
        <w:bottom w:val="none" w:sz="0" w:space="0" w:color="auto"/>
        <w:right w:val="none" w:sz="0" w:space="0" w:color="auto"/>
      </w:divBdr>
    </w:div>
    <w:div w:id="1740905383">
      <w:bodyDiv w:val="1"/>
      <w:marLeft w:val="0"/>
      <w:marRight w:val="0"/>
      <w:marTop w:val="0"/>
      <w:marBottom w:val="0"/>
      <w:divBdr>
        <w:top w:val="none" w:sz="0" w:space="0" w:color="auto"/>
        <w:left w:val="none" w:sz="0" w:space="0" w:color="auto"/>
        <w:bottom w:val="none" w:sz="0" w:space="0" w:color="auto"/>
        <w:right w:val="none" w:sz="0" w:space="0" w:color="auto"/>
      </w:divBdr>
    </w:div>
    <w:div w:id="1840073490">
      <w:bodyDiv w:val="1"/>
      <w:marLeft w:val="0"/>
      <w:marRight w:val="0"/>
      <w:marTop w:val="0"/>
      <w:marBottom w:val="0"/>
      <w:divBdr>
        <w:top w:val="none" w:sz="0" w:space="0" w:color="auto"/>
        <w:left w:val="none" w:sz="0" w:space="0" w:color="auto"/>
        <w:bottom w:val="none" w:sz="0" w:space="0" w:color="auto"/>
        <w:right w:val="none" w:sz="0" w:space="0" w:color="auto"/>
      </w:divBdr>
    </w:div>
    <w:div w:id="1846826707">
      <w:bodyDiv w:val="1"/>
      <w:marLeft w:val="0"/>
      <w:marRight w:val="0"/>
      <w:marTop w:val="0"/>
      <w:marBottom w:val="0"/>
      <w:divBdr>
        <w:top w:val="none" w:sz="0" w:space="0" w:color="auto"/>
        <w:left w:val="none" w:sz="0" w:space="0" w:color="auto"/>
        <w:bottom w:val="none" w:sz="0" w:space="0" w:color="auto"/>
        <w:right w:val="none" w:sz="0" w:space="0" w:color="auto"/>
      </w:divBdr>
    </w:div>
    <w:div w:id="20282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539E661D-1F25-4036-B3C6-37736CC20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9</Pages>
  <Words>2826</Words>
  <Characters>13994</Characters>
  <Application>Microsoft Office Word</Application>
  <DocSecurity>0</DocSecurity>
  <Lines>397</Lines>
  <Paragraphs>223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ECE/TRANS/WP.29/2025/76</dc:title>
  <dc:subject>2505818</dc:subject>
  <dc:creator>Add.128/Rev.4/Amend.2(2019/40)</dc:creator>
  <cp:keywords/>
  <dc:description/>
  <cp:lastModifiedBy>Don Canete Martin</cp:lastModifiedBy>
  <cp:revision>2</cp:revision>
  <cp:lastPrinted>2009-02-18T09:36:00Z</cp:lastPrinted>
  <dcterms:created xsi:type="dcterms:W3CDTF">2025-04-10T12:20:00Z</dcterms:created>
  <dcterms:modified xsi:type="dcterms:W3CDTF">2025-04-10T12:20:00Z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