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1F758250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9F5CB0">
              <w:t>40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30E7A7E8" w:rsidR="009A3E62" w:rsidRDefault="00BE76F1" w:rsidP="009A3E62">
            <w:pPr>
              <w:spacing w:line="240" w:lineRule="exact"/>
            </w:pPr>
            <w:r>
              <w:t>28</w:t>
            </w:r>
            <w:r w:rsidR="009A3E62">
              <w:t xml:space="preserve"> </w:t>
            </w:r>
            <w:r>
              <w:t>August</w:t>
            </w:r>
            <w:r w:rsidR="009A3E62"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FBF6627" w:rsidR="009A3E62" w:rsidRDefault="009A3E62" w:rsidP="009A3E62">
      <w:pPr>
        <w:tabs>
          <w:tab w:val="left" w:pos="5560"/>
        </w:tabs>
      </w:pPr>
      <w:r>
        <w:t>Geneva, 12–15 November 2024</w:t>
      </w:r>
    </w:p>
    <w:p w14:paraId="087C1A28" w14:textId="1475A842" w:rsidR="009A3E62" w:rsidRDefault="009A3E62" w:rsidP="009A3E62">
      <w:r>
        <w:t>Item 4.8.</w:t>
      </w:r>
      <w:r w:rsidR="0080247C">
        <w:t>2</w:t>
      </w:r>
      <w:r w:rsidR="009F5CB0">
        <w:t>3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02EF8AFE" w:rsidR="009A3E62" w:rsidRDefault="00503B87" w:rsidP="009A3E62">
      <w:pPr>
        <w:pStyle w:val="HChG"/>
        <w:ind w:left="1124" w:right="1138" w:firstLine="0"/>
      </w:pPr>
      <w:r w:rsidRPr="009460C3">
        <w:t xml:space="preserve">Proposal for </w:t>
      </w:r>
      <w:r w:rsidR="00123EB5">
        <w:t>S</w:t>
      </w:r>
      <w:r w:rsidRPr="009460C3">
        <w:t xml:space="preserve">upplement 3 to the 02 </w:t>
      </w:r>
      <w:r w:rsidR="00123EB5">
        <w:t>S</w:t>
      </w:r>
      <w:r w:rsidRPr="009460C3">
        <w:t xml:space="preserve">eries of </w:t>
      </w:r>
      <w:r w:rsidR="00123EB5">
        <w:t>A</w:t>
      </w:r>
      <w:r w:rsidRPr="009460C3">
        <w:t>mendments to UN Regulation No. 135 (Pole Side Impact (PSI))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0E80FA24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395578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E45D2F">
        <w:t xml:space="preserve">on </w:t>
      </w:r>
      <w:r w:rsidR="008161AC">
        <w:rPr>
          <w:lang w:val="en-US"/>
        </w:rPr>
        <w:t>ECE/TRANS/WP.29/GRSP/2024/</w:t>
      </w:r>
      <w:r w:rsidR="005C06E6">
        <w:rPr>
          <w:lang w:val="en-US"/>
        </w:rPr>
        <w:t>7</w:t>
      </w:r>
      <w:r w:rsidR="00EA205D">
        <w:t xml:space="preserve"> </w:t>
      </w:r>
      <w:r w:rsidR="00AB0A81" w:rsidRPr="008635AC">
        <w:t xml:space="preserve">as </w:t>
      </w:r>
      <w:r w:rsidR="00AB0A81">
        <w:t>amended</w:t>
      </w:r>
      <w:r w:rsidR="00AB0A81" w:rsidRPr="008635AC">
        <w:t xml:space="preserve"> by annex V</w:t>
      </w:r>
      <w:r w:rsidR="00395578">
        <w:t>II</w:t>
      </w:r>
      <w:r w:rsidR="00AB0A81" w:rsidRPr="008635AC">
        <w:t xml:space="preserve"> to the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502BF273" w14:textId="77777777" w:rsidR="00A14F58" w:rsidRDefault="00A14F58" w:rsidP="00A14F58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lastRenderedPageBreak/>
        <w:t xml:space="preserve">Paragraph 1.1., footnote 2, </w:t>
      </w:r>
      <w:r w:rsidRPr="00871BC0">
        <w:rPr>
          <w:bCs/>
        </w:rPr>
        <w:t>amend to read:</w:t>
      </w:r>
    </w:p>
    <w:p w14:paraId="41010CE1" w14:textId="3419BF0F" w:rsidR="00A14F58" w:rsidRPr="00E45AF6" w:rsidRDefault="00A14F58" w:rsidP="00A14F58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"</w:t>
      </w:r>
      <w:r w:rsidRPr="00871BC0">
        <w:rPr>
          <w:bCs/>
          <w:sz w:val="18"/>
          <w:szCs w:val="18"/>
          <w:vertAlign w:val="superscript"/>
        </w:rPr>
        <w:t>2</w:t>
      </w:r>
      <w:r>
        <w:rPr>
          <w:bCs/>
          <w:sz w:val="18"/>
          <w:szCs w:val="18"/>
          <w:vertAlign w:val="superscript"/>
        </w:rPr>
        <w:tab/>
      </w:r>
      <w:r w:rsidRPr="00E45AF6">
        <w:rPr>
          <w:bCs/>
          <w:sz w:val="18"/>
          <w:szCs w:val="18"/>
        </w:rPr>
        <w:t xml:space="preserve">As defined in the Consolidated Resolution on the Construction of Vehicles (R.E.3.), document ECE/TRANS/WP.29/78/Rev.7, para. 2 - </w:t>
      </w:r>
      <w:hyperlink r:id="rId12" w:history="1">
        <w:r w:rsidRPr="00E45AF6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E45AF6">
        <w:rPr>
          <w:rStyle w:val="Hyperlink"/>
          <w:bCs/>
          <w:color w:val="auto"/>
          <w:sz w:val="18"/>
          <w:szCs w:val="18"/>
        </w:rPr>
        <w:t>"</w:t>
      </w:r>
    </w:p>
    <w:p w14:paraId="6057EB2E" w14:textId="508FF517" w:rsidR="00A14F58" w:rsidRPr="00E45AF6" w:rsidRDefault="00A14F58" w:rsidP="00A14F58">
      <w:pPr>
        <w:pStyle w:val="Para"/>
        <w:spacing w:before="120" w:after="0"/>
        <w:ind w:left="2276" w:right="1138" w:hanging="1138"/>
        <w:jc w:val="left"/>
        <w:rPr>
          <w:bCs/>
        </w:rPr>
      </w:pPr>
      <w:r w:rsidRPr="00E45AF6">
        <w:rPr>
          <w:bCs/>
          <w:i/>
          <w:iCs/>
        </w:rPr>
        <w:t>Paragraph 2.1</w:t>
      </w:r>
      <w:r w:rsidR="000D2691">
        <w:rPr>
          <w:bCs/>
          <w:i/>
          <w:iCs/>
        </w:rPr>
        <w:t>8</w:t>
      </w:r>
      <w:r w:rsidRPr="00E45AF6">
        <w:rPr>
          <w:bCs/>
          <w:i/>
          <w:iCs/>
        </w:rPr>
        <w:t xml:space="preserve">., </w:t>
      </w:r>
      <w:r w:rsidR="00193CF4">
        <w:rPr>
          <w:bCs/>
          <w:i/>
          <w:iCs/>
        </w:rPr>
        <w:t>including footnote</w:t>
      </w:r>
      <w:r w:rsidR="00F02569">
        <w:rPr>
          <w:bCs/>
          <w:i/>
          <w:iCs/>
        </w:rPr>
        <w:t xml:space="preserve"> 3, </w:t>
      </w:r>
      <w:r w:rsidRPr="00E45AF6">
        <w:rPr>
          <w:bCs/>
        </w:rPr>
        <w:t>amend to read:</w:t>
      </w:r>
    </w:p>
    <w:p w14:paraId="27E61C94" w14:textId="307AD9F7" w:rsidR="00A14F58" w:rsidRPr="00E45AF6" w:rsidRDefault="00A14F58" w:rsidP="00A14F58">
      <w:pPr>
        <w:pStyle w:val="Para"/>
        <w:spacing w:before="120"/>
        <w:ind w:left="2276" w:right="1138" w:hanging="1138"/>
        <w:rPr>
          <w:bCs/>
        </w:rPr>
      </w:pPr>
      <w:r w:rsidRPr="00E45AF6">
        <w:rPr>
          <w:bCs/>
        </w:rPr>
        <w:t>"2.1</w:t>
      </w:r>
      <w:r w:rsidR="000D2691">
        <w:rPr>
          <w:bCs/>
        </w:rPr>
        <w:t>8</w:t>
      </w:r>
      <w:r w:rsidRPr="00E45AF6">
        <w:rPr>
          <w:bCs/>
        </w:rPr>
        <w:t>.</w:t>
      </w:r>
      <w:r w:rsidRPr="00E45AF6">
        <w:rPr>
          <w:bCs/>
        </w:rPr>
        <w:tab/>
        <w:t>"R-point" means a design reference point, which:</w:t>
      </w:r>
    </w:p>
    <w:p w14:paraId="41E31D93" w14:textId="77777777" w:rsidR="00A14F58" w:rsidRPr="00E45AF6" w:rsidRDefault="00A14F58" w:rsidP="00A14F58">
      <w:pPr>
        <w:pStyle w:val="Para"/>
        <w:ind w:left="2835" w:hanging="567"/>
        <w:rPr>
          <w:bCs/>
        </w:rPr>
      </w:pPr>
      <w:r w:rsidRPr="00E45AF6">
        <w:rPr>
          <w:bCs/>
        </w:rPr>
        <w:t>(a)</w:t>
      </w:r>
      <w:r w:rsidRPr="00E45AF6">
        <w:rPr>
          <w:bCs/>
        </w:rPr>
        <w:tab/>
        <w:t>Has coordinates determined in relation to the designed vehicle structure; and</w:t>
      </w:r>
    </w:p>
    <w:p w14:paraId="40F27901" w14:textId="1649880C" w:rsidR="00A14F58" w:rsidRPr="000E47E9" w:rsidRDefault="00A14F58" w:rsidP="00A14F58">
      <w:pPr>
        <w:pStyle w:val="Para"/>
        <w:ind w:left="2835" w:hanging="567"/>
        <w:rPr>
          <w:bCs/>
        </w:rPr>
      </w:pPr>
      <w:r w:rsidRPr="00E45AF6">
        <w:rPr>
          <w:bCs/>
        </w:rPr>
        <w:t>(b)</w:t>
      </w:r>
      <w:r w:rsidRPr="00E45AF6">
        <w:rPr>
          <w:bCs/>
        </w:rPr>
        <w:tab/>
        <w:t xml:space="preserve">Shall be established, where relevant for the purpose of this Regulation, in accordance with </w:t>
      </w:r>
      <w:r w:rsidRPr="00E45AF6">
        <w:rPr>
          <w:bCs/>
          <w:sz w:val="18"/>
          <w:szCs w:val="18"/>
        </w:rPr>
        <w:t>Addendum 6 of Mutual Resolution No. 1 (M.R.1)</w:t>
      </w:r>
      <w:r w:rsidRPr="00E45AF6">
        <w:rPr>
          <w:bCs/>
        </w:rPr>
        <w:t>.</w:t>
      </w:r>
      <w:r w:rsidRPr="00E45AF6">
        <w:rPr>
          <w:bCs/>
          <w:vertAlign w:val="superscript"/>
        </w:rPr>
        <w:t>3</w:t>
      </w:r>
      <w:r w:rsidR="000E47E9">
        <w:rPr>
          <w:bCs/>
        </w:rPr>
        <w:t>"</w:t>
      </w:r>
    </w:p>
    <w:p w14:paraId="1006B5E2" w14:textId="0EEF5C19" w:rsidR="00F02569" w:rsidRDefault="00F02569" w:rsidP="00A14F58">
      <w:pPr>
        <w:pStyle w:val="Para"/>
        <w:spacing w:before="120"/>
        <w:ind w:left="1426" w:right="562" w:hanging="288"/>
        <w:jc w:val="left"/>
        <w:rPr>
          <w:bCs/>
          <w:i/>
          <w:iCs/>
        </w:rPr>
      </w:pPr>
      <w:r>
        <w:rPr>
          <w:bCs/>
          <w:i/>
          <w:iCs/>
        </w:rPr>
        <w:t>_____________</w:t>
      </w:r>
    </w:p>
    <w:p w14:paraId="230B3A04" w14:textId="79F1587E" w:rsidR="00A14F58" w:rsidRPr="00E45AF6" w:rsidRDefault="00A14F58" w:rsidP="00A14F58">
      <w:pPr>
        <w:pStyle w:val="Para"/>
        <w:spacing w:before="120"/>
        <w:ind w:left="1426" w:right="562" w:hanging="288"/>
        <w:jc w:val="left"/>
        <w:rPr>
          <w:bCs/>
          <w:sz w:val="18"/>
          <w:szCs w:val="18"/>
        </w:rPr>
      </w:pPr>
      <w:r w:rsidRPr="00E45AF6">
        <w:rPr>
          <w:bCs/>
          <w:sz w:val="18"/>
          <w:szCs w:val="18"/>
          <w:vertAlign w:val="superscript"/>
        </w:rPr>
        <w:t>"3</w:t>
      </w:r>
      <w:r w:rsidRPr="00E45AF6">
        <w:rPr>
          <w:bCs/>
          <w:sz w:val="18"/>
          <w:szCs w:val="18"/>
        </w:rPr>
        <w:tab/>
        <w:t xml:space="preserve">document ECE/TRANS/WP.29/1101/Amend.5; see </w:t>
      </w:r>
      <w:hyperlink r:id="rId13" w:history="1">
        <w:r w:rsidRPr="00E45AF6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E45AF6">
        <w:rPr>
          <w:rStyle w:val="Hyperlink"/>
          <w:bCs/>
          <w:color w:val="auto"/>
          <w:sz w:val="18"/>
          <w:szCs w:val="18"/>
        </w:rPr>
        <w:t>"</w:t>
      </w:r>
    </w:p>
    <w:p w14:paraId="00BD76C3" w14:textId="77777777" w:rsidR="00A14F58" w:rsidRDefault="00A14F58" w:rsidP="00A14F58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t xml:space="preserve">Paragraph 4.5.1., footnote 4, </w:t>
      </w:r>
      <w:r>
        <w:rPr>
          <w:bCs/>
        </w:rPr>
        <w:t>amend to read:</w:t>
      </w:r>
    </w:p>
    <w:p w14:paraId="7F81B901" w14:textId="6109128E" w:rsidR="00A14F58" w:rsidRDefault="00A14F58" w:rsidP="00A14F58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"4</w:t>
      </w:r>
      <w:r>
        <w:rPr>
          <w:bCs/>
          <w:sz w:val="18"/>
          <w:szCs w:val="18"/>
        </w:rPr>
        <w:tab/>
      </w:r>
      <w:r w:rsidRPr="0027411E">
        <w:rPr>
          <w:bCs/>
          <w:sz w:val="18"/>
          <w:szCs w:val="18"/>
        </w:rPr>
        <w:t>T</w:t>
      </w:r>
      <w:r w:rsidRPr="00E45AF6">
        <w:rPr>
          <w:bCs/>
          <w:sz w:val="18"/>
          <w:szCs w:val="18"/>
        </w:rPr>
        <w:t>he distinguishing numbers of the Contracting Parties to the 1958 Agreement are reproduced in Annex 3 to the Consolidated Resolution on the Construction of Vehicles (R.E.3), document ECE/TRANS/WP.29/78/Rev. 7, Annex 3 -</w:t>
      </w:r>
      <w:r w:rsidRPr="0027411E">
        <w:rPr>
          <w:bCs/>
          <w:sz w:val="18"/>
          <w:szCs w:val="18"/>
        </w:rPr>
        <w:t xml:space="preserve"> </w:t>
      </w:r>
      <w:hyperlink r:id="rId14" w:history="1">
        <w:r w:rsidRPr="00E6003C">
          <w:rPr>
            <w:rStyle w:val="Hyperlink"/>
            <w:b/>
            <w:sz w:val="18"/>
            <w:szCs w:val="18"/>
          </w:rPr>
          <w:t>https://unece.org/transport/vehicle-regulations/wp29/resolutions</w:t>
        </w:r>
      </w:hyperlink>
      <w:r>
        <w:rPr>
          <w:rStyle w:val="Hyperlink"/>
          <w:bCs/>
          <w:color w:val="auto"/>
          <w:sz w:val="18"/>
          <w:szCs w:val="18"/>
        </w:rPr>
        <w:t>"</w:t>
      </w:r>
    </w:p>
    <w:p w14:paraId="2EA354F9" w14:textId="77777777" w:rsidR="00A14F58" w:rsidRDefault="00A14F58" w:rsidP="00A14F58">
      <w:pPr>
        <w:pStyle w:val="Para"/>
        <w:spacing w:before="120" w:after="0"/>
        <w:ind w:left="1426" w:right="1138" w:hanging="288"/>
        <w:jc w:val="left"/>
        <w:rPr>
          <w:bCs/>
        </w:rPr>
      </w:pPr>
      <w:r w:rsidRPr="004E421D">
        <w:rPr>
          <w:bCs/>
          <w:i/>
          <w:iCs/>
        </w:rPr>
        <w:t>Paragraphs 7.12.2. and 7.13.,</w:t>
      </w:r>
      <w:r>
        <w:rPr>
          <w:bCs/>
        </w:rPr>
        <w:t xml:space="preserve"> amend to read:</w:t>
      </w:r>
    </w:p>
    <w:p w14:paraId="4AFFB258" w14:textId="18BE046E" w:rsidR="00A14F58" w:rsidRPr="007C4701" w:rsidRDefault="00A14F58" w:rsidP="00A14F58">
      <w:pPr>
        <w:pStyle w:val="Para"/>
        <w:spacing w:before="120"/>
        <w:ind w:left="2276" w:right="1138" w:hanging="1138"/>
        <w:rPr>
          <w:bCs/>
        </w:rPr>
      </w:pPr>
      <w:r>
        <w:rPr>
          <w:bCs/>
        </w:rPr>
        <w:t>"</w:t>
      </w:r>
      <w:r w:rsidRPr="004E421D">
        <w:rPr>
          <w:bCs/>
        </w:rPr>
        <w:t>7.12.2.</w:t>
      </w:r>
      <w:r w:rsidRPr="004E421D">
        <w:rPr>
          <w:bCs/>
        </w:rPr>
        <w:tab/>
        <w:t xml:space="preserve">If the 3-D H machine does not tend to slide rearward, use the following procedure. Slide the 3-D H machine rearwards by applying a horizontal </w:t>
      </w:r>
      <w:r w:rsidRPr="007C4701">
        <w:rPr>
          <w:bCs/>
        </w:rPr>
        <w:t>rearward load to the T-bar until the seat pan contacts the seat back (see Figure A.2 of Addendum 6 of Mutual Resolution No. 1 (M.R.1)).</w:t>
      </w:r>
    </w:p>
    <w:p w14:paraId="4E69A44C" w14:textId="4CBCA8C2" w:rsidR="00A14F58" w:rsidRDefault="00A14F58" w:rsidP="00A14F58">
      <w:pPr>
        <w:pStyle w:val="Para"/>
        <w:spacing w:after="0"/>
        <w:rPr>
          <w:bCs/>
        </w:rPr>
      </w:pPr>
      <w:r w:rsidRPr="007C4701">
        <w:rPr>
          <w:bCs/>
        </w:rPr>
        <w:t>7.13.</w:t>
      </w:r>
      <w:r w:rsidRPr="007C4701">
        <w:rPr>
          <w:bCs/>
        </w:rPr>
        <w:tab/>
        <w:t>Apply a 100 N ± 10 N load to the back and pan assembly of the 3-D H machine at the intersection of the hip angle quadrant and the T-bar housing. The direction of load application is maintained along a line passing by the above intersection to a point just above the thigh bar housing (see Figure A.2 of Addendum 6 of Mutual Resolution No. 1 (M.R.1)). Then carefully return</w:t>
      </w:r>
      <w:r w:rsidRPr="004E421D">
        <w:rPr>
          <w:bCs/>
        </w:rPr>
        <w:t xml:space="preserve"> the back pan to the seat back. Care must be exercised throughout the remainder of the procedure to prevent the 3-D H machine from sliding forward.</w:t>
      </w:r>
      <w:r>
        <w:rPr>
          <w:bCs/>
        </w:rPr>
        <w:t>"</w:t>
      </w:r>
    </w:p>
    <w:p w14:paraId="45D0D8A4" w14:textId="77777777" w:rsidR="00A14F58" w:rsidRPr="007C4701" w:rsidRDefault="00A14F58" w:rsidP="00A14F58">
      <w:pPr>
        <w:pStyle w:val="Para"/>
        <w:spacing w:before="240" w:after="0"/>
        <w:ind w:left="2276" w:right="1138" w:hanging="1138"/>
        <w:jc w:val="left"/>
        <w:rPr>
          <w:bCs/>
          <w:color w:val="000000" w:themeColor="text1"/>
        </w:rPr>
      </w:pPr>
      <w:r w:rsidRPr="007C4701">
        <w:rPr>
          <w:bCs/>
          <w:i/>
          <w:iCs/>
          <w:color w:val="000000" w:themeColor="text1"/>
        </w:rPr>
        <w:t xml:space="preserve">Annex 5, </w:t>
      </w:r>
      <w:r w:rsidRPr="007C4701">
        <w:rPr>
          <w:bCs/>
          <w:color w:val="000000" w:themeColor="text1"/>
        </w:rPr>
        <w:t xml:space="preserve">shall be deleted </w:t>
      </w:r>
    </w:p>
    <w:p w14:paraId="7813EE08" w14:textId="77777777" w:rsidR="00A14F58" w:rsidRPr="007C4701" w:rsidRDefault="00A14F58" w:rsidP="00A14F58">
      <w:pPr>
        <w:pStyle w:val="Para"/>
        <w:spacing w:before="240" w:after="0"/>
        <w:ind w:left="2276" w:right="1138" w:hanging="1138"/>
        <w:jc w:val="left"/>
        <w:rPr>
          <w:bCs/>
          <w:color w:val="000000" w:themeColor="text1"/>
        </w:rPr>
      </w:pPr>
      <w:r w:rsidRPr="007C4701">
        <w:rPr>
          <w:bCs/>
          <w:i/>
          <w:iCs/>
          <w:color w:val="000000" w:themeColor="text1"/>
        </w:rPr>
        <w:t xml:space="preserve">Insert new Annex 5, </w:t>
      </w:r>
      <w:r w:rsidRPr="007C4701">
        <w:rPr>
          <w:bCs/>
          <w:color w:val="000000" w:themeColor="text1"/>
        </w:rPr>
        <w:t>to read:</w:t>
      </w:r>
    </w:p>
    <w:p w14:paraId="194A3E64" w14:textId="0C429BC0" w:rsidR="00A14F58" w:rsidRPr="007C4701" w:rsidRDefault="007C4701" w:rsidP="00A14F58">
      <w:pPr>
        <w:pStyle w:val="HChG"/>
        <w:ind w:left="0" w:firstLine="0"/>
        <w:rPr>
          <w:color w:val="000000" w:themeColor="text1"/>
        </w:rPr>
      </w:pPr>
      <w:r w:rsidRPr="007C4701">
        <w:rPr>
          <w:color w:val="000000" w:themeColor="text1"/>
        </w:rPr>
        <w:t>"</w:t>
      </w:r>
      <w:r w:rsidR="00A14F58" w:rsidRPr="007C4701">
        <w:rPr>
          <w:color w:val="000000" w:themeColor="text1"/>
        </w:rPr>
        <w:t>Annex 5</w:t>
      </w:r>
    </w:p>
    <w:p w14:paraId="504835E1" w14:textId="77777777" w:rsidR="00A14F58" w:rsidRPr="007C4701" w:rsidRDefault="00A14F58" w:rsidP="00A14F58">
      <w:pPr>
        <w:pStyle w:val="HChG"/>
        <w:rPr>
          <w:color w:val="000000" w:themeColor="text1"/>
        </w:rPr>
      </w:pPr>
      <w:r w:rsidRPr="007C4701">
        <w:rPr>
          <w:color w:val="000000" w:themeColor="text1"/>
        </w:rPr>
        <w:tab/>
      </w:r>
      <w:r w:rsidRPr="007C4701">
        <w:rPr>
          <w:color w:val="000000" w:themeColor="text1"/>
        </w:rPr>
        <w:tab/>
        <w:t xml:space="preserve">Description of the three-dimensional H-point machine </w:t>
      </w:r>
      <w:r w:rsidRPr="007C4701">
        <w:rPr>
          <w:color w:val="000000" w:themeColor="text1"/>
        </w:rPr>
        <w:br/>
        <w:t>(3-D H machine)</w:t>
      </w:r>
    </w:p>
    <w:p w14:paraId="7D47D160" w14:textId="1258B070" w:rsidR="00A14F58" w:rsidRPr="007C4701" w:rsidRDefault="00A14F58" w:rsidP="00A14F58">
      <w:pPr>
        <w:pStyle w:val="Para"/>
        <w:spacing w:after="0"/>
        <w:ind w:left="1134" w:firstLine="0"/>
        <w:jc w:val="left"/>
        <w:rPr>
          <w:bCs/>
          <w:color w:val="000000" w:themeColor="text1"/>
          <w:u w:val="single"/>
        </w:rPr>
      </w:pPr>
      <w:r w:rsidRPr="007C4701">
        <w:rPr>
          <w:bCs/>
          <w:color w:val="000000" w:themeColor="text1"/>
        </w:rPr>
        <w:t xml:space="preserve">The three-dimensional H-point machine is described in Addendum 6 of Mutual Resolution No. 1 (M.R.1) (document ECE/TRANS/WP.29/1101/Amend.5); </w:t>
      </w:r>
      <w:r w:rsidRPr="007C4701">
        <w:rPr>
          <w:bCs/>
          <w:color w:val="000000" w:themeColor="text1"/>
        </w:rPr>
        <w:br/>
        <w:t xml:space="preserve">see </w:t>
      </w:r>
      <w:hyperlink r:id="rId15" w:history="1">
        <w:r w:rsidRPr="007C4701">
          <w:rPr>
            <w:rStyle w:val="Hyperlink"/>
            <w:bCs/>
            <w:color w:val="000000" w:themeColor="text1"/>
          </w:rPr>
          <w:t>https://unece.org/transport/vehicle-regulations/wp29/resolutions</w:t>
        </w:r>
      </w:hyperlink>
      <w:r w:rsidR="007C4701" w:rsidRPr="007C4701">
        <w:rPr>
          <w:rStyle w:val="Hyperlink"/>
          <w:bCs/>
          <w:color w:val="000000" w:themeColor="text1"/>
        </w:rPr>
        <w:t>"</w:t>
      </w:r>
    </w:p>
    <w:p w14:paraId="4E259FAA" w14:textId="69D9884D" w:rsidR="008F3F45" w:rsidRPr="00ED50B4" w:rsidRDefault="008F3F45" w:rsidP="008F3F45">
      <w:pPr>
        <w:spacing w:before="240"/>
        <w:jc w:val="center"/>
        <w:rPr>
          <w:u w:val="single"/>
        </w:rPr>
      </w:pPr>
      <w:r w:rsidRPr="00ED50B4">
        <w:rPr>
          <w:u w:val="single"/>
        </w:rPr>
        <w:tab/>
      </w:r>
      <w:r w:rsidRPr="00ED50B4">
        <w:rPr>
          <w:u w:val="single"/>
        </w:rPr>
        <w:tab/>
      </w:r>
      <w:r w:rsidRPr="00ED50B4">
        <w:rPr>
          <w:u w:val="single"/>
        </w:rPr>
        <w:tab/>
      </w:r>
    </w:p>
    <w:p w14:paraId="5AA911B3" w14:textId="2108CA17" w:rsidR="001C6663" w:rsidRPr="007303F4" w:rsidRDefault="001C6663" w:rsidP="008F3F45">
      <w:pPr>
        <w:pStyle w:val="SingleTxtG"/>
        <w:rPr>
          <w:bCs/>
          <w:u w:val="single"/>
        </w:rPr>
      </w:pPr>
    </w:p>
    <w:sectPr w:rsidR="001C6663" w:rsidRPr="007303F4" w:rsidSect="009A3E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E330" w14:textId="77777777" w:rsidR="008704BF" w:rsidRDefault="008704BF"/>
  </w:endnote>
  <w:endnote w:type="continuationSeparator" w:id="0">
    <w:p w14:paraId="7B3D1E72" w14:textId="77777777" w:rsidR="008704BF" w:rsidRDefault="008704BF"/>
  </w:endnote>
  <w:endnote w:type="continuationNotice" w:id="1">
    <w:p w14:paraId="31EADBC8" w14:textId="77777777" w:rsidR="008704BF" w:rsidRDefault="00870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6B05" w14:textId="2D1D72A0" w:rsidR="00D0745D" w:rsidRDefault="00D0745D" w:rsidP="00D0745D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DC33592" wp14:editId="24EB0CE4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52B6" w14:textId="16C5A07A" w:rsidR="00D0745D" w:rsidRPr="00D0745D" w:rsidRDefault="00D0745D" w:rsidP="00D0745D">
    <w:pPr>
      <w:pStyle w:val="Footer"/>
      <w:ind w:right="1134"/>
      <w:rPr>
        <w:sz w:val="20"/>
      </w:rPr>
    </w:pPr>
    <w:r>
      <w:rPr>
        <w:sz w:val="20"/>
      </w:rPr>
      <w:t>GE.24-15385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4F1C91C" wp14:editId="7848D8DE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796947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1AE7" w14:textId="77777777" w:rsidR="008704BF" w:rsidRPr="000B175B" w:rsidRDefault="008704B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BC7AF6D" w14:textId="77777777" w:rsidR="008704BF" w:rsidRPr="00FC68B7" w:rsidRDefault="008704B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B30A071" w14:textId="77777777" w:rsidR="008704BF" w:rsidRDefault="008704BF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7F61E36F" w:rsidR="009A3E62" w:rsidRPr="00986F26" w:rsidRDefault="00BE76F1">
    <w:pPr>
      <w:pStyle w:val="Header"/>
      <w:rPr>
        <w:lang w:val="fr-CH"/>
      </w:rPr>
    </w:pPr>
    <w:r>
      <w:t>ECE/TRANS/WP.29/2024/140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0E375C3C" w:rsidR="009A3E62" w:rsidRPr="009A3E62" w:rsidRDefault="00D0745D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179F9">
      <w:t>ECE/TRANS/WP.29/2024/119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BEE" w14:textId="16E84816" w:rsidR="00FC394D" w:rsidRDefault="00FC394D" w:rsidP="00FC394D">
    <w:pPr>
      <w:pStyle w:val="Header"/>
      <w:tabs>
        <w:tab w:val="left" w:pos="8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B51CAD"/>
    <w:multiLevelType w:val="hybridMultilevel"/>
    <w:tmpl w:val="4CD633A0"/>
    <w:lvl w:ilvl="0" w:tplc="281059FA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D056F"/>
    <w:multiLevelType w:val="hybridMultilevel"/>
    <w:tmpl w:val="C318E090"/>
    <w:lvl w:ilvl="0" w:tplc="057A7638">
      <w:start w:val="2"/>
      <w:numFmt w:val="upperLetter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147E61B4"/>
    <w:multiLevelType w:val="hybridMultilevel"/>
    <w:tmpl w:val="3F10CEC0"/>
    <w:lvl w:ilvl="0" w:tplc="2AAA269A">
      <w:start w:val="1"/>
      <w:numFmt w:val="decimal"/>
      <w:lvlText w:val="%1."/>
      <w:lvlJc w:val="left"/>
      <w:pPr>
        <w:ind w:left="1698" w:hanging="555"/>
      </w:pPr>
      <w:rPr>
        <w:rFonts w:ascii="Times New Roman" w:eastAsia="SimSu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20"/>
      </w:pPr>
    </w:lvl>
    <w:lvl w:ilvl="3" w:tplc="0409000F" w:tentative="1">
      <w:start w:val="1"/>
      <w:numFmt w:val="decimal"/>
      <w:lvlText w:val="%4."/>
      <w:lvlJc w:val="left"/>
      <w:pPr>
        <w:ind w:left="2823" w:hanging="420"/>
      </w:pPr>
    </w:lvl>
    <w:lvl w:ilvl="4" w:tplc="04090017" w:tentative="1">
      <w:start w:val="1"/>
      <w:numFmt w:val="aiueoFullWidth"/>
      <w:lvlText w:val="(%5)"/>
      <w:lvlJc w:val="left"/>
      <w:pPr>
        <w:ind w:left="3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20"/>
      </w:pPr>
    </w:lvl>
    <w:lvl w:ilvl="6" w:tplc="0409000F" w:tentative="1">
      <w:start w:val="1"/>
      <w:numFmt w:val="decimal"/>
      <w:lvlText w:val="%7."/>
      <w:lvlJc w:val="left"/>
      <w:pPr>
        <w:ind w:left="4083" w:hanging="420"/>
      </w:pPr>
    </w:lvl>
    <w:lvl w:ilvl="7" w:tplc="04090017" w:tentative="1">
      <w:start w:val="1"/>
      <w:numFmt w:val="aiueoFullWidth"/>
      <w:lvlText w:val="(%8)"/>
      <w:lvlJc w:val="left"/>
      <w:pPr>
        <w:ind w:left="4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3" w:hanging="420"/>
      </w:p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7A55D2A"/>
    <w:multiLevelType w:val="hybridMultilevel"/>
    <w:tmpl w:val="B5B0B32E"/>
    <w:lvl w:ilvl="0" w:tplc="62329C6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9" w15:restartNumberingAfterBreak="0">
    <w:nsid w:val="1931256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20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1CB90D99"/>
    <w:multiLevelType w:val="hybridMultilevel"/>
    <w:tmpl w:val="A0509A26"/>
    <w:lvl w:ilvl="0" w:tplc="E1ECA926">
      <w:start w:val="1"/>
      <w:numFmt w:val="lowerLetter"/>
      <w:lvlText w:val="(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2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1928A8"/>
    <w:multiLevelType w:val="hybridMultilevel"/>
    <w:tmpl w:val="E9306446"/>
    <w:lvl w:ilvl="0" w:tplc="6B4E1C18">
      <w:start w:val="1"/>
      <w:numFmt w:val="bullet"/>
      <w:lvlText w:val="—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2849381A"/>
    <w:multiLevelType w:val="hybridMultilevel"/>
    <w:tmpl w:val="0B96C7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332718"/>
    <w:multiLevelType w:val="hybridMultilevel"/>
    <w:tmpl w:val="E5B60514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356D5D9F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CF4EB2"/>
    <w:multiLevelType w:val="hybridMultilevel"/>
    <w:tmpl w:val="3F2CCC0E"/>
    <w:lvl w:ilvl="0" w:tplc="78607ACC">
      <w:start w:val="1"/>
      <w:numFmt w:val="bullet"/>
      <w:pStyle w:val="Heading1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pStyle w:val="Heading2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pStyle w:val="Heading3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Heading4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Heading5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pStyle w:val="Heading6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Heading7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Heading8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pStyle w:val="Heading9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E190DF6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3" w15:restartNumberingAfterBreak="0">
    <w:nsid w:val="43304257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4" w15:restartNumberingAfterBreak="0">
    <w:nsid w:val="45627D83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651175A"/>
    <w:multiLevelType w:val="hybridMultilevel"/>
    <w:tmpl w:val="2AAEDE70"/>
    <w:lvl w:ilvl="0" w:tplc="48963318">
      <w:start w:val="1"/>
      <w:numFmt w:val="bullet"/>
      <w:lvlText w:val="-"/>
      <w:lvlJc w:val="left"/>
      <w:pPr>
        <w:tabs>
          <w:tab w:val="num" w:pos="2891"/>
        </w:tabs>
        <w:ind w:left="3005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19"/>
        </w:tabs>
        <w:ind w:left="8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39"/>
        </w:tabs>
        <w:ind w:left="9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59"/>
        </w:tabs>
        <w:ind w:left="10059" w:hanging="360"/>
      </w:pPr>
      <w:rPr>
        <w:rFonts w:ascii="Wingdings" w:hAnsi="Wingdings" w:hint="default"/>
      </w:rPr>
    </w:lvl>
  </w:abstractNum>
  <w:abstractNum w:abstractNumId="36" w15:restartNumberingAfterBreak="0">
    <w:nsid w:val="5E5408A7"/>
    <w:multiLevelType w:val="hybridMultilevel"/>
    <w:tmpl w:val="142A02C4"/>
    <w:lvl w:ilvl="0" w:tplc="92E4DDF8">
      <w:start w:val="1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5E59560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38" w15:restartNumberingAfterBreak="0">
    <w:nsid w:val="5FAD340B"/>
    <w:multiLevelType w:val="hybridMultilevel"/>
    <w:tmpl w:val="B84270E0"/>
    <w:lvl w:ilvl="0" w:tplc="CF9081EC">
      <w:start w:val="1"/>
      <w:numFmt w:val="decimal"/>
      <w:lvlText w:val="%1."/>
      <w:lvlJc w:val="left"/>
      <w:pPr>
        <w:ind w:left="1494" w:hanging="360"/>
      </w:pPr>
      <w:rPr>
        <w:rFonts w:hint="default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27"/>
  </w:num>
  <w:num w:numId="12" w16cid:durableId="1979799223">
    <w:abstractNumId w:val="23"/>
  </w:num>
  <w:num w:numId="13" w16cid:durableId="515771334">
    <w:abstractNumId w:val="10"/>
  </w:num>
  <w:num w:numId="14" w16cid:durableId="2009668054">
    <w:abstractNumId w:val="20"/>
  </w:num>
  <w:num w:numId="15" w16cid:durableId="892736655">
    <w:abstractNumId w:val="28"/>
  </w:num>
  <w:num w:numId="16" w16cid:durableId="2143451621">
    <w:abstractNumId w:val="22"/>
  </w:num>
  <w:num w:numId="17" w16cid:durableId="525410886">
    <w:abstractNumId w:val="40"/>
  </w:num>
  <w:num w:numId="18" w16cid:durableId="108552526">
    <w:abstractNumId w:val="43"/>
  </w:num>
  <w:num w:numId="19" w16cid:durableId="2010018460">
    <w:abstractNumId w:val="14"/>
  </w:num>
  <w:num w:numId="20" w16cid:durableId="612172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52383">
    <w:abstractNumId w:val="42"/>
  </w:num>
  <w:num w:numId="22" w16cid:durableId="1258754331">
    <w:abstractNumId w:val="31"/>
  </w:num>
  <w:num w:numId="23" w16cid:durableId="1773279182">
    <w:abstractNumId w:val="15"/>
  </w:num>
  <w:num w:numId="24" w16cid:durableId="1736470735">
    <w:abstractNumId w:val="13"/>
  </w:num>
  <w:num w:numId="25" w16cid:durableId="105665063">
    <w:abstractNumId w:val="18"/>
  </w:num>
  <w:num w:numId="26" w16cid:durableId="1464957318">
    <w:abstractNumId w:val="33"/>
  </w:num>
  <w:num w:numId="27" w16cid:durableId="1852602655">
    <w:abstractNumId w:val="32"/>
  </w:num>
  <w:num w:numId="28" w16cid:durableId="1556626762">
    <w:abstractNumId w:val="35"/>
  </w:num>
  <w:num w:numId="29" w16cid:durableId="2095591207">
    <w:abstractNumId w:val="29"/>
  </w:num>
  <w:num w:numId="30" w16cid:durableId="879972357">
    <w:abstractNumId w:val="26"/>
  </w:num>
  <w:num w:numId="31" w16cid:durableId="131217325">
    <w:abstractNumId w:val="30"/>
  </w:num>
  <w:num w:numId="32" w16cid:durableId="946738760">
    <w:abstractNumId w:val="34"/>
  </w:num>
  <w:num w:numId="33" w16cid:durableId="2022317682">
    <w:abstractNumId w:val="37"/>
  </w:num>
  <w:num w:numId="34" w16cid:durableId="824931976">
    <w:abstractNumId w:val="19"/>
  </w:num>
  <w:num w:numId="35" w16cid:durableId="277831364">
    <w:abstractNumId w:val="21"/>
  </w:num>
  <w:num w:numId="36" w16cid:durableId="1228766161">
    <w:abstractNumId w:val="41"/>
  </w:num>
  <w:num w:numId="37" w16cid:durableId="1655522300">
    <w:abstractNumId w:val="36"/>
  </w:num>
  <w:num w:numId="38" w16cid:durableId="1488402683">
    <w:abstractNumId w:val="25"/>
  </w:num>
  <w:num w:numId="39" w16cid:durableId="565339612">
    <w:abstractNumId w:val="39"/>
  </w:num>
  <w:num w:numId="40" w16cid:durableId="1653634585">
    <w:abstractNumId w:val="17"/>
  </w:num>
  <w:num w:numId="41" w16cid:durableId="1556820159">
    <w:abstractNumId w:val="12"/>
  </w:num>
  <w:num w:numId="42" w16cid:durableId="1184711012">
    <w:abstractNumId w:val="11"/>
  </w:num>
  <w:num w:numId="43" w16cid:durableId="1467813634">
    <w:abstractNumId w:val="24"/>
  </w:num>
  <w:num w:numId="44" w16cid:durableId="211019880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412BD"/>
    <w:rsid w:val="000461F0"/>
    <w:rsid w:val="00050F6B"/>
    <w:rsid w:val="000678CD"/>
    <w:rsid w:val="00072C8C"/>
    <w:rsid w:val="00073F47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B411D"/>
    <w:rsid w:val="000D2691"/>
    <w:rsid w:val="000E0415"/>
    <w:rsid w:val="000E47E9"/>
    <w:rsid w:val="000F7715"/>
    <w:rsid w:val="00123EB5"/>
    <w:rsid w:val="00156B99"/>
    <w:rsid w:val="00166124"/>
    <w:rsid w:val="00175A6B"/>
    <w:rsid w:val="00180274"/>
    <w:rsid w:val="00184DDA"/>
    <w:rsid w:val="001900CD"/>
    <w:rsid w:val="00193CF4"/>
    <w:rsid w:val="001A0452"/>
    <w:rsid w:val="001B4B04"/>
    <w:rsid w:val="001B5875"/>
    <w:rsid w:val="001B5AA3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0545C"/>
    <w:rsid w:val="00211E0B"/>
    <w:rsid w:val="00231B80"/>
    <w:rsid w:val="00232575"/>
    <w:rsid w:val="00233B08"/>
    <w:rsid w:val="00247258"/>
    <w:rsid w:val="00252D76"/>
    <w:rsid w:val="00257CAC"/>
    <w:rsid w:val="0027237A"/>
    <w:rsid w:val="00292B43"/>
    <w:rsid w:val="002974E9"/>
    <w:rsid w:val="002A306B"/>
    <w:rsid w:val="002A7F94"/>
    <w:rsid w:val="002B109A"/>
    <w:rsid w:val="002C3BA8"/>
    <w:rsid w:val="002C45AE"/>
    <w:rsid w:val="002C6D45"/>
    <w:rsid w:val="002D0E67"/>
    <w:rsid w:val="002D4A3D"/>
    <w:rsid w:val="002D6E53"/>
    <w:rsid w:val="002F046D"/>
    <w:rsid w:val="002F3023"/>
    <w:rsid w:val="00301764"/>
    <w:rsid w:val="00316497"/>
    <w:rsid w:val="003229D8"/>
    <w:rsid w:val="00336C97"/>
    <w:rsid w:val="00337F88"/>
    <w:rsid w:val="00342432"/>
    <w:rsid w:val="0035223F"/>
    <w:rsid w:val="00352D4B"/>
    <w:rsid w:val="0035638C"/>
    <w:rsid w:val="00360D9D"/>
    <w:rsid w:val="00361780"/>
    <w:rsid w:val="00383439"/>
    <w:rsid w:val="00395578"/>
    <w:rsid w:val="003A46BB"/>
    <w:rsid w:val="003A4EC7"/>
    <w:rsid w:val="003A725E"/>
    <w:rsid w:val="003A7295"/>
    <w:rsid w:val="003B166E"/>
    <w:rsid w:val="003B1F60"/>
    <w:rsid w:val="003C2CC4"/>
    <w:rsid w:val="003D29F6"/>
    <w:rsid w:val="003D4B23"/>
    <w:rsid w:val="003D69DE"/>
    <w:rsid w:val="003E278A"/>
    <w:rsid w:val="003F6351"/>
    <w:rsid w:val="00413520"/>
    <w:rsid w:val="00416398"/>
    <w:rsid w:val="00431EDE"/>
    <w:rsid w:val="00432161"/>
    <w:rsid w:val="004325CB"/>
    <w:rsid w:val="00440A07"/>
    <w:rsid w:val="004521C1"/>
    <w:rsid w:val="00462880"/>
    <w:rsid w:val="0046451E"/>
    <w:rsid w:val="00476F24"/>
    <w:rsid w:val="00484D64"/>
    <w:rsid w:val="00492664"/>
    <w:rsid w:val="004A5D33"/>
    <w:rsid w:val="004B7377"/>
    <w:rsid w:val="004C3F07"/>
    <w:rsid w:val="004C41C5"/>
    <w:rsid w:val="004C55B0"/>
    <w:rsid w:val="004C72BE"/>
    <w:rsid w:val="004D2127"/>
    <w:rsid w:val="004D3EA6"/>
    <w:rsid w:val="004D58F3"/>
    <w:rsid w:val="004D66E6"/>
    <w:rsid w:val="004F6BA0"/>
    <w:rsid w:val="00503B87"/>
    <w:rsid w:val="00503BEA"/>
    <w:rsid w:val="005214AC"/>
    <w:rsid w:val="00533616"/>
    <w:rsid w:val="00535ABA"/>
    <w:rsid w:val="00536071"/>
    <w:rsid w:val="0053768B"/>
    <w:rsid w:val="00541188"/>
    <w:rsid w:val="005420F2"/>
    <w:rsid w:val="0054285C"/>
    <w:rsid w:val="00542E22"/>
    <w:rsid w:val="00552842"/>
    <w:rsid w:val="00584173"/>
    <w:rsid w:val="00595520"/>
    <w:rsid w:val="005A44B9"/>
    <w:rsid w:val="005A64F6"/>
    <w:rsid w:val="005B1BA0"/>
    <w:rsid w:val="005B3DB3"/>
    <w:rsid w:val="005C0268"/>
    <w:rsid w:val="005C06E6"/>
    <w:rsid w:val="005D15CA"/>
    <w:rsid w:val="005E2038"/>
    <w:rsid w:val="005F08DF"/>
    <w:rsid w:val="005F3066"/>
    <w:rsid w:val="005F3E61"/>
    <w:rsid w:val="005F6C67"/>
    <w:rsid w:val="00604DDD"/>
    <w:rsid w:val="006058AA"/>
    <w:rsid w:val="006107D6"/>
    <w:rsid w:val="00610DDA"/>
    <w:rsid w:val="00611364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0C94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3443"/>
    <w:rsid w:val="00705927"/>
    <w:rsid w:val="0070701E"/>
    <w:rsid w:val="0072632A"/>
    <w:rsid w:val="007303F4"/>
    <w:rsid w:val="007358E8"/>
    <w:rsid w:val="00736ECE"/>
    <w:rsid w:val="0074533B"/>
    <w:rsid w:val="007643BC"/>
    <w:rsid w:val="0077264F"/>
    <w:rsid w:val="00780C68"/>
    <w:rsid w:val="00785C0C"/>
    <w:rsid w:val="00791B8E"/>
    <w:rsid w:val="007959FE"/>
    <w:rsid w:val="007A0CF1"/>
    <w:rsid w:val="007A2592"/>
    <w:rsid w:val="007A57C0"/>
    <w:rsid w:val="007A7D93"/>
    <w:rsid w:val="007B6BA5"/>
    <w:rsid w:val="007C3390"/>
    <w:rsid w:val="007C42D8"/>
    <w:rsid w:val="007C4701"/>
    <w:rsid w:val="007C4F4B"/>
    <w:rsid w:val="007C7529"/>
    <w:rsid w:val="007D6F65"/>
    <w:rsid w:val="007D7362"/>
    <w:rsid w:val="007E525E"/>
    <w:rsid w:val="007F25C2"/>
    <w:rsid w:val="007F5CE2"/>
    <w:rsid w:val="007F6611"/>
    <w:rsid w:val="0080166C"/>
    <w:rsid w:val="0080247C"/>
    <w:rsid w:val="00810BAC"/>
    <w:rsid w:val="00814C29"/>
    <w:rsid w:val="008161AC"/>
    <w:rsid w:val="00816554"/>
    <w:rsid w:val="008175E9"/>
    <w:rsid w:val="00817F91"/>
    <w:rsid w:val="008242D7"/>
    <w:rsid w:val="0082577B"/>
    <w:rsid w:val="00825CB5"/>
    <w:rsid w:val="00831CDA"/>
    <w:rsid w:val="008334D6"/>
    <w:rsid w:val="00837A58"/>
    <w:rsid w:val="00855AA1"/>
    <w:rsid w:val="0086261A"/>
    <w:rsid w:val="00866893"/>
    <w:rsid w:val="00866F02"/>
    <w:rsid w:val="00867D18"/>
    <w:rsid w:val="008704BF"/>
    <w:rsid w:val="00871086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0845"/>
    <w:rsid w:val="008B389E"/>
    <w:rsid w:val="008B4E57"/>
    <w:rsid w:val="008D045E"/>
    <w:rsid w:val="008D267C"/>
    <w:rsid w:val="008D3F25"/>
    <w:rsid w:val="008D4D82"/>
    <w:rsid w:val="008E0E46"/>
    <w:rsid w:val="008E6C4F"/>
    <w:rsid w:val="008E7116"/>
    <w:rsid w:val="008F1099"/>
    <w:rsid w:val="008F143B"/>
    <w:rsid w:val="008F3882"/>
    <w:rsid w:val="008F3F45"/>
    <w:rsid w:val="008F4B7C"/>
    <w:rsid w:val="009149F2"/>
    <w:rsid w:val="0092556A"/>
    <w:rsid w:val="00926E47"/>
    <w:rsid w:val="00947162"/>
    <w:rsid w:val="0095039C"/>
    <w:rsid w:val="009610D0"/>
    <w:rsid w:val="00962E39"/>
    <w:rsid w:val="0096375C"/>
    <w:rsid w:val="009662E6"/>
    <w:rsid w:val="00966F79"/>
    <w:rsid w:val="0097095E"/>
    <w:rsid w:val="00971F26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3C3C"/>
    <w:rsid w:val="009B5E28"/>
    <w:rsid w:val="009B7EB7"/>
    <w:rsid w:val="009D01C0"/>
    <w:rsid w:val="009D6A08"/>
    <w:rsid w:val="009E0A16"/>
    <w:rsid w:val="009E6CB7"/>
    <w:rsid w:val="009E7439"/>
    <w:rsid w:val="009E7970"/>
    <w:rsid w:val="009F2E66"/>
    <w:rsid w:val="009F2EAC"/>
    <w:rsid w:val="009F57E3"/>
    <w:rsid w:val="009F5CB0"/>
    <w:rsid w:val="00A077A2"/>
    <w:rsid w:val="00A10F4F"/>
    <w:rsid w:val="00A11067"/>
    <w:rsid w:val="00A14F58"/>
    <w:rsid w:val="00A1704A"/>
    <w:rsid w:val="00A208A3"/>
    <w:rsid w:val="00A36AC2"/>
    <w:rsid w:val="00A37ED9"/>
    <w:rsid w:val="00A425EB"/>
    <w:rsid w:val="00A72F22"/>
    <w:rsid w:val="00A733BC"/>
    <w:rsid w:val="00A748A6"/>
    <w:rsid w:val="00A760A5"/>
    <w:rsid w:val="00A76A69"/>
    <w:rsid w:val="00A829F4"/>
    <w:rsid w:val="00A879A4"/>
    <w:rsid w:val="00A93F31"/>
    <w:rsid w:val="00AA0FF8"/>
    <w:rsid w:val="00AB0A81"/>
    <w:rsid w:val="00AC0F2C"/>
    <w:rsid w:val="00AC502A"/>
    <w:rsid w:val="00AE1E26"/>
    <w:rsid w:val="00AF04D5"/>
    <w:rsid w:val="00AF58C1"/>
    <w:rsid w:val="00B03D86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468D"/>
    <w:rsid w:val="00B76B1F"/>
    <w:rsid w:val="00B81DCA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6F1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16E66"/>
    <w:rsid w:val="00C40DCF"/>
    <w:rsid w:val="00C463DD"/>
    <w:rsid w:val="00C55D99"/>
    <w:rsid w:val="00C745C3"/>
    <w:rsid w:val="00C773E3"/>
    <w:rsid w:val="00C978F5"/>
    <w:rsid w:val="00CA24A4"/>
    <w:rsid w:val="00CB07BD"/>
    <w:rsid w:val="00CB348D"/>
    <w:rsid w:val="00CD46F5"/>
    <w:rsid w:val="00CE4A8F"/>
    <w:rsid w:val="00CF071D"/>
    <w:rsid w:val="00D00E65"/>
    <w:rsid w:val="00D0123D"/>
    <w:rsid w:val="00D0745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74A9B"/>
    <w:rsid w:val="00D80EC9"/>
    <w:rsid w:val="00D872E4"/>
    <w:rsid w:val="00D9063C"/>
    <w:rsid w:val="00D95435"/>
    <w:rsid w:val="00D978C6"/>
    <w:rsid w:val="00DA0956"/>
    <w:rsid w:val="00DA357F"/>
    <w:rsid w:val="00DA3E12"/>
    <w:rsid w:val="00DB211F"/>
    <w:rsid w:val="00DC18AD"/>
    <w:rsid w:val="00DC3D43"/>
    <w:rsid w:val="00DD7CA0"/>
    <w:rsid w:val="00DE6555"/>
    <w:rsid w:val="00DF63ED"/>
    <w:rsid w:val="00DF7CAE"/>
    <w:rsid w:val="00E423C0"/>
    <w:rsid w:val="00E45AF6"/>
    <w:rsid w:val="00E45D2F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A205D"/>
    <w:rsid w:val="00ED18DC"/>
    <w:rsid w:val="00ED1F61"/>
    <w:rsid w:val="00ED6201"/>
    <w:rsid w:val="00ED7A2A"/>
    <w:rsid w:val="00EF1D7F"/>
    <w:rsid w:val="00EF4369"/>
    <w:rsid w:val="00EF74A6"/>
    <w:rsid w:val="00EF780F"/>
    <w:rsid w:val="00F0137E"/>
    <w:rsid w:val="00F02569"/>
    <w:rsid w:val="00F04E44"/>
    <w:rsid w:val="00F179F9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394D"/>
    <w:rsid w:val="00FC68B7"/>
    <w:rsid w:val="00FE234C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numPr>
        <w:numId w:val="22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E925AD"/>
    <w:pPr>
      <w:numPr>
        <w:ilvl w:val="1"/>
        <w:numId w:val="22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numPr>
        <w:ilvl w:val="2"/>
        <w:numId w:val="22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E925AD"/>
    <w:pPr>
      <w:numPr>
        <w:ilvl w:val="3"/>
        <w:numId w:val="22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numPr>
        <w:ilvl w:val="4"/>
        <w:numId w:val="22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numPr>
        <w:ilvl w:val="5"/>
        <w:numId w:val="22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numPr>
        <w:ilvl w:val="6"/>
        <w:numId w:val="22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numPr>
        <w:ilvl w:val="7"/>
        <w:numId w:val="22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numPr>
        <w:ilvl w:val="8"/>
        <w:numId w:val="22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link w:val="paraChar"/>
    <w:qFormat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2BD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nhideWhenUsed/>
    <w:rsid w:val="000412B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paraChar">
    <w:name w:val="para Char"/>
    <w:link w:val="para0"/>
    <w:rsid w:val="008F3F45"/>
    <w:rPr>
      <w:rFonts w:eastAsia="MS Mincho"/>
      <w:lang w:val="fr-CH" w:eastAsia="en-US"/>
    </w:rPr>
  </w:style>
  <w:style w:type="paragraph" w:styleId="Revision">
    <w:name w:val="Revision"/>
    <w:hidden/>
    <w:uiPriority w:val="99"/>
    <w:semiHidden/>
    <w:rsid w:val="00C40DCF"/>
    <w:pPr>
      <w:spacing w:line="240" w:lineRule="auto"/>
    </w:pPr>
    <w:rPr>
      <w:lang w:val="en-GB"/>
    </w:rPr>
  </w:style>
  <w:style w:type="character" w:styleId="CommentReference">
    <w:name w:val="annotation reference"/>
    <w:semiHidden/>
    <w:rsid w:val="00C40D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0DCF"/>
    <w:pPr>
      <w:suppressAutoHyphens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0DC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4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0DCF"/>
    <w:rPr>
      <w:b/>
      <w:bCs/>
      <w:lang w:val="en-GB" w:eastAsia="en-US"/>
    </w:rPr>
  </w:style>
  <w:style w:type="paragraph" w:customStyle="1" w:styleId="a">
    <w:name w:val="Содержимое таблицы"/>
    <w:basedOn w:val="BodyText"/>
    <w:rsid w:val="00C40DC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C40DCF"/>
    <w:pPr>
      <w:suppressAutoHyphens/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C40DCF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C40DCF"/>
    <w:pPr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40DCF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0DCF"/>
    <w:pPr>
      <w:suppressAutoHyphens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40DCF"/>
    <w:rPr>
      <w:lang w:val="en-GB" w:eastAsia="en-US"/>
    </w:rPr>
  </w:style>
  <w:style w:type="character" w:customStyle="1" w:styleId="WW8Num2z0">
    <w:name w:val="WW8Num2z0"/>
    <w:rsid w:val="00C40DCF"/>
    <w:rPr>
      <w:rFonts w:ascii="Symbol" w:hAnsi="Symbol"/>
    </w:rPr>
  </w:style>
  <w:style w:type="character" w:customStyle="1" w:styleId="H56GChar">
    <w:name w:val="_ H_5/6_G Char"/>
    <w:link w:val="H56G"/>
    <w:rsid w:val="00C40DCF"/>
    <w:rPr>
      <w:lang w:val="en-GB"/>
    </w:rPr>
  </w:style>
  <w:style w:type="character" w:customStyle="1" w:styleId="HeaderChar">
    <w:name w:val="Header Char"/>
    <w:aliases w:val="6_G Char"/>
    <w:link w:val="Header"/>
    <w:rsid w:val="00C40DCF"/>
    <w:rPr>
      <w:b/>
      <w:sz w:val="18"/>
      <w:lang w:val="en-GB"/>
    </w:rPr>
  </w:style>
  <w:style w:type="paragraph" w:customStyle="1" w:styleId="CM1">
    <w:name w:val="CM1"/>
    <w:basedOn w:val="Default"/>
    <w:next w:val="Default"/>
    <w:uiPriority w:val="99"/>
    <w:rsid w:val="00C40DCF"/>
    <w:rPr>
      <w:rFonts w:ascii="EUAlbertina" w:eastAsia="Times New Roman" w:hAnsi="EUAlbertina"/>
      <w:color w:val="auto"/>
      <w:lang w:eastAsia="de-DE"/>
    </w:rPr>
  </w:style>
  <w:style w:type="paragraph" w:customStyle="1" w:styleId="CM3">
    <w:name w:val="CM3"/>
    <w:basedOn w:val="Default"/>
    <w:next w:val="Default"/>
    <w:uiPriority w:val="99"/>
    <w:rsid w:val="00C40DCF"/>
    <w:rPr>
      <w:rFonts w:ascii="EUAlbertina" w:eastAsia="Times New Roman" w:hAnsi="EUAlbertina"/>
      <w:color w:val="auto"/>
      <w:lang w:eastAsia="de-DE"/>
    </w:rPr>
  </w:style>
  <w:style w:type="paragraph" w:styleId="PlainText">
    <w:name w:val="Plain Text"/>
    <w:basedOn w:val="Normal"/>
    <w:link w:val="PlainTextChar"/>
    <w:rsid w:val="00C40DCF"/>
    <w:pPr>
      <w:suppressAutoHyphens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40DCF"/>
    <w:rPr>
      <w:rFonts w:cs="Courier New"/>
      <w:lang w:val="en-GB" w:eastAsia="en-US"/>
    </w:rPr>
  </w:style>
  <w:style w:type="paragraph" w:styleId="BlockText">
    <w:name w:val="Block Text"/>
    <w:basedOn w:val="Normal"/>
    <w:rsid w:val="00C40DCF"/>
    <w:pPr>
      <w:suppressAutoHyphens/>
      <w:ind w:left="1440" w:right="1440"/>
    </w:pPr>
    <w:rPr>
      <w:lang w:eastAsia="en-US"/>
    </w:rPr>
  </w:style>
  <w:style w:type="character" w:styleId="LineNumber">
    <w:name w:val="line number"/>
    <w:rsid w:val="00C40DCF"/>
    <w:rPr>
      <w:sz w:val="14"/>
    </w:rPr>
  </w:style>
  <w:style w:type="numbering" w:styleId="111111">
    <w:name w:val="Outline List 2"/>
    <w:basedOn w:val="NoList"/>
    <w:rsid w:val="00C40DCF"/>
    <w:pPr>
      <w:numPr>
        <w:numId w:val="39"/>
      </w:numPr>
    </w:pPr>
  </w:style>
  <w:style w:type="numbering" w:styleId="1ai">
    <w:name w:val="Outline List 1"/>
    <w:basedOn w:val="NoList"/>
    <w:rsid w:val="00C40DCF"/>
    <w:pPr>
      <w:numPr>
        <w:numId w:val="40"/>
      </w:numPr>
    </w:pPr>
  </w:style>
  <w:style w:type="numbering" w:styleId="ArticleSection">
    <w:name w:val="Outline List 3"/>
    <w:basedOn w:val="NoList"/>
    <w:rsid w:val="00C40DCF"/>
    <w:pPr>
      <w:numPr>
        <w:numId w:val="41"/>
      </w:numPr>
    </w:pPr>
  </w:style>
  <w:style w:type="paragraph" w:styleId="BodyText2">
    <w:name w:val="Body Text 2"/>
    <w:basedOn w:val="Normal"/>
    <w:link w:val="BodyText2Char"/>
    <w:rsid w:val="00C40DCF"/>
    <w:pPr>
      <w:suppressAutoHyphens/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C40DCF"/>
    <w:rPr>
      <w:lang w:val="en-GB" w:eastAsia="en-US"/>
    </w:rPr>
  </w:style>
  <w:style w:type="paragraph" w:styleId="BodyText3">
    <w:name w:val="Body Text 3"/>
    <w:basedOn w:val="Normal"/>
    <w:link w:val="BodyText3Char"/>
    <w:rsid w:val="00C40DCF"/>
    <w:pPr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40DCF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40D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40DCF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40D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0DCF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C40DCF"/>
    <w:pPr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0DCF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C40DCF"/>
    <w:pPr>
      <w:suppressAutoHyphens/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sid w:val="00C40DCF"/>
    <w:rPr>
      <w:lang w:val="en-GB" w:eastAsia="en-US"/>
    </w:rPr>
  </w:style>
  <w:style w:type="paragraph" w:styleId="Date">
    <w:name w:val="Date"/>
    <w:basedOn w:val="Normal"/>
    <w:next w:val="Normal"/>
    <w:link w:val="DateChar"/>
    <w:rsid w:val="00C40DCF"/>
    <w:pPr>
      <w:suppressAutoHyphens/>
    </w:pPr>
    <w:rPr>
      <w:lang w:eastAsia="en-US"/>
    </w:rPr>
  </w:style>
  <w:style w:type="character" w:customStyle="1" w:styleId="DateChar">
    <w:name w:val="Date Char"/>
    <w:basedOn w:val="DefaultParagraphFont"/>
    <w:link w:val="Date"/>
    <w:rsid w:val="00C40DCF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C40DCF"/>
    <w:pPr>
      <w:suppressAutoHyphens/>
    </w:pPr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C40DCF"/>
    <w:rPr>
      <w:lang w:val="en-GB" w:eastAsia="en-US"/>
    </w:rPr>
  </w:style>
  <w:style w:type="character" w:styleId="Emphasis">
    <w:name w:val="Emphasis"/>
    <w:qFormat/>
    <w:rsid w:val="00C40DCF"/>
    <w:rPr>
      <w:i/>
      <w:iCs/>
    </w:rPr>
  </w:style>
  <w:style w:type="paragraph" w:styleId="EnvelopeReturn">
    <w:name w:val="envelope return"/>
    <w:basedOn w:val="Normal"/>
    <w:rsid w:val="00C40DCF"/>
    <w:pPr>
      <w:suppressAutoHyphens/>
    </w:pPr>
    <w:rPr>
      <w:rFonts w:ascii="Arial" w:hAnsi="Arial" w:cs="Arial"/>
      <w:lang w:eastAsia="en-US"/>
    </w:rPr>
  </w:style>
  <w:style w:type="character" w:styleId="HTMLAcronym">
    <w:name w:val="HTML Acronym"/>
    <w:rsid w:val="00C40DCF"/>
  </w:style>
  <w:style w:type="paragraph" w:styleId="HTMLAddress">
    <w:name w:val="HTML Address"/>
    <w:basedOn w:val="Normal"/>
    <w:link w:val="HTMLAddressChar"/>
    <w:rsid w:val="00C40DCF"/>
    <w:pPr>
      <w:suppressAutoHyphens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C40DCF"/>
    <w:rPr>
      <w:i/>
      <w:iCs/>
      <w:lang w:val="en-GB" w:eastAsia="en-US"/>
    </w:rPr>
  </w:style>
  <w:style w:type="character" w:styleId="HTMLCite">
    <w:name w:val="HTML Cite"/>
    <w:rsid w:val="00C40DCF"/>
    <w:rPr>
      <w:i/>
      <w:iCs/>
    </w:rPr>
  </w:style>
  <w:style w:type="character" w:styleId="HTMLCode">
    <w:name w:val="HTML Code"/>
    <w:rsid w:val="00C40D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0DCF"/>
    <w:rPr>
      <w:i/>
      <w:iCs/>
    </w:rPr>
  </w:style>
  <w:style w:type="character" w:styleId="HTMLKeyboard">
    <w:name w:val="HTML Keyboard"/>
    <w:rsid w:val="00C40D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0DCF"/>
    <w:pPr>
      <w:suppressAutoHyphens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C40DCF"/>
    <w:rPr>
      <w:rFonts w:ascii="Courier New" w:hAnsi="Courier New" w:cs="Courier New"/>
      <w:lang w:val="en-GB" w:eastAsia="en-US"/>
    </w:rPr>
  </w:style>
  <w:style w:type="character" w:styleId="HTMLSample">
    <w:name w:val="HTML Sample"/>
    <w:rsid w:val="00C40DCF"/>
    <w:rPr>
      <w:rFonts w:ascii="Courier New" w:hAnsi="Courier New" w:cs="Courier New"/>
    </w:rPr>
  </w:style>
  <w:style w:type="character" w:styleId="HTMLTypewriter">
    <w:name w:val="HTML Typewriter"/>
    <w:rsid w:val="00C40DCF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0DCF"/>
    <w:rPr>
      <w:i/>
      <w:iCs/>
    </w:rPr>
  </w:style>
  <w:style w:type="paragraph" w:styleId="List">
    <w:name w:val="List"/>
    <w:basedOn w:val="Normal"/>
    <w:rsid w:val="00C40DCF"/>
    <w:pPr>
      <w:suppressAutoHyphens/>
      <w:ind w:left="283" w:hanging="283"/>
    </w:pPr>
    <w:rPr>
      <w:lang w:eastAsia="en-US"/>
    </w:rPr>
  </w:style>
  <w:style w:type="paragraph" w:styleId="List2">
    <w:name w:val="List 2"/>
    <w:basedOn w:val="Normal"/>
    <w:rsid w:val="00C40DCF"/>
    <w:pPr>
      <w:suppressAutoHyphens/>
      <w:ind w:left="566" w:hanging="283"/>
    </w:pPr>
    <w:rPr>
      <w:lang w:eastAsia="en-US"/>
    </w:rPr>
  </w:style>
  <w:style w:type="paragraph" w:styleId="List3">
    <w:name w:val="List 3"/>
    <w:basedOn w:val="Normal"/>
    <w:rsid w:val="00C40DCF"/>
    <w:pPr>
      <w:suppressAutoHyphens/>
      <w:ind w:left="849" w:hanging="283"/>
    </w:pPr>
    <w:rPr>
      <w:lang w:eastAsia="en-US"/>
    </w:rPr>
  </w:style>
  <w:style w:type="paragraph" w:styleId="List4">
    <w:name w:val="List 4"/>
    <w:basedOn w:val="Normal"/>
    <w:rsid w:val="00C40DCF"/>
    <w:pPr>
      <w:suppressAutoHyphens/>
      <w:ind w:left="1132" w:hanging="283"/>
    </w:pPr>
    <w:rPr>
      <w:lang w:eastAsia="en-US"/>
    </w:rPr>
  </w:style>
  <w:style w:type="paragraph" w:styleId="List5">
    <w:name w:val="List 5"/>
    <w:basedOn w:val="Normal"/>
    <w:rsid w:val="00C40DCF"/>
    <w:pPr>
      <w:suppressAutoHyphens/>
      <w:ind w:left="1415" w:hanging="283"/>
    </w:pPr>
    <w:rPr>
      <w:lang w:eastAsia="en-US"/>
    </w:rPr>
  </w:style>
  <w:style w:type="paragraph" w:styleId="ListBullet">
    <w:name w:val="List Bullet"/>
    <w:basedOn w:val="Normal"/>
    <w:rsid w:val="00C40DCF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Bullet2">
    <w:name w:val="List Bullet 2"/>
    <w:basedOn w:val="Normal"/>
    <w:rsid w:val="00C40DCF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Bullet3">
    <w:name w:val="List Bullet 3"/>
    <w:basedOn w:val="Normal"/>
    <w:rsid w:val="00C40DCF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Bullet4">
    <w:name w:val="List Bullet 4"/>
    <w:basedOn w:val="Normal"/>
    <w:rsid w:val="00C40DCF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Bullet5">
    <w:name w:val="List Bullet 5"/>
    <w:basedOn w:val="Normal"/>
    <w:rsid w:val="00C40DCF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ListContinue">
    <w:name w:val="List Continue"/>
    <w:basedOn w:val="Normal"/>
    <w:rsid w:val="00C40DCF"/>
    <w:pPr>
      <w:suppressAutoHyphens/>
      <w:spacing w:after="120"/>
      <w:ind w:left="283"/>
    </w:pPr>
    <w:rPr>
      <w:lang w:eastAsia="en-US"/>
    </w:rPr>
  </w:style>
  <w:style w:type="paragraph" w:styleId="ListContinue2">
    <w:name w:val="List Continue 2"/>
    <w:basedOn w:val="Normal"/>
    <w:rsid w:val="00C40DCF"/>
    <w:pPr>
      <w:suppressAutoHyphens/>
      <w:spacing w:after="120"/>
      <w:ind w:left="566"/>
    </w:pPr>
    <w:rPr>
      <w:lang w:eastAsia="en-US"/>
    </w:rPr>
  </w:style>
  <w:style w:type="paragraph" w:styleId="ListContinue3">
    <w:name w:val="List Continue 3"/>
    <w:basedOn w:val="Normal"/>
    <w:rsid w:val="00C40DCF"/>
    <w:pPr>
      <w:suppressAutoHyphens/>
      <w:spacing w:after="120"/>
      <w:ind w:left="849"/>
    </w:pPr>
    <w:rPr>
      <w:lang w:eastAsia="en-US"/>
    </w:rPr>
  </w:style>
  <w:style w:type="paragraph" w:styleId="ListContinue4">
    <w:name w:val="List Continue 4"/>
    <w:basedOn w:val="Normal"/>
    <w:rsid w:val="00C40DCF"/>
    <w:pPr>
      <w:suppressAutoHyphens/>
      <w:spacing w:after="120"/>
      <w:ind w:left="1132"/>
    </w:pPr>
    <w:rPr>
      <w:lang w:eastAsia="en-US"/>
    </w:rPr>
  </w:style>
  <w:style w:type="paragraph" w:styleId="ListContinue5">
    <w:name w:val="List Continue 5"/>
    <w:basedOn w:val="Normal"/>
    <w:rsid w:val="00C40DCF"/>
    <w:pPr>
      <w:suppressAutoHyphens/>
      <w:spacing w:after="120"/>
      <w:ind w:left="1415"/>
    </w:pPr>
    <w:rPr>
      <w:lang w:eastAsia="en-US"/>
    </w:rPr>
  </w:style>
  <w:style w:type="paragraph" w:styleId="ListNumber">
    <w:name w:val="List Number"/>
    <w:basedOn w:val="Normal"/>
    <w:rsid w:val="00C40DCF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Number2">
    <w:name w:val="List Number 2"/>
    <w:basedOn w:val="Normal"/>
    <w:rsid w:val="00C40DCF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Number3">
    <w:name w:val="List Number 3"/>
    <w:basedOn w:val="Normal"/>
    <w:rsid w:val="00C40DCF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Number4">
    <w:name w:val="List Number 4"/>
    <w:basedOn w:val="Normal"/>
    <w:rsid w:val="00C40DCF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Number5">
    <w:name w:val="List Number 5"/>
    <w:basedOn w:val="Normal"/>
    <w:rsid w:val="00C40DCF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MessageHeader">
    <w:name w:val="Message Header"/>
    <w:basedOn w:val="Normal"/>
    <w:link w:val="MessageHeaderChar"/>
    <w:rsid w:val="00C40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C40DCF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rsid w:val="00C40DCF"/>
    <w:pPr>
      <w:suppressAutoHyphens/>
      <w:ind w:left="567"/>
    </w:pPr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C40DCF"/>
    <w:pPr>
      <w:suppressAutoHyphens/>
    </w:pPr>
    <w:rPr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C40DCF"/>
    <w:rPr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40DCF"/>
    <w:pPr>
      <w:suppressAutoHyphens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rsid w:val="00C40DCF"/>
    <w:rPr>
      <w:lang w:val="en-GB" w:eastAsia="en-US"/>
    </w:rPr>
  </w:style>
  <w:style w:type="paragraph" w:styleId="Signature">
    <w:name w:val="Signature"/>
    <w:basedOn w:val="Normal"/>
    <w:link w:val="SignatureChar"/>
    <w:rsid w:val="00C40DCF"/>
    <w:pPr>
      <w:suppressAutoHyphens/>
      <w:ind w:left="4252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rsid w:val="00C40DCF"/>
    <w:rPr>
      <w:lang w:val="en-GB" w:eastAsia="en-US"/>
    </w:rPr>
  </w:style>
  <w:style w:type="character" w:styleId="Strong">
    <w:name w:val="Strong"/>
    <w:qFormat/>
    <w:rsid w:val="00C40DCF"/>
    <w:rPr>
      <w:b/>
      <w:bCs/>
    </w:rPr>
  </w:style>
  <w:style w:type="paragraph" w:styleId="Subtitle">
    <w:name w:val="Subtitle"/>
    <w:basedOn w:val="Normal"/>
    <w:link w:val="SubtitleChar"/>
    <w:qFormat/>
    <w:rsid w:val="00C40DCF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40DCF"/>
    <w:rPr>
      <w:rFonts w:ascii="Arial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C40DCF"/>
    <w:pPr>
      <w:suppressAutoHyphens/>
    </w:pPr>
    <w:rPr>
      <w:lang w:val="en-GB"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0DCF"/>
    <w:pPr>
      <w:suppressAutoHyphens/>
    </w:pPr>
    <w:rPr>
      <w:lang w:val="en-GB"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0DCF"/>
    <w:pPr>
      <w:suppressAutoHyphens/>
    </w:pPr>
    <w:rPr>
      <w:lang w:val="en-GB"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0DCF"/>
    <w:pPr>
      <w:suppressAutoHyphens/>
    </w:pPr>
    <w:rPr>
      <w:color w:val="00008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0DCF"/>
    <w:pPr>
      <w:suppressAutoHyphens/>
    </w:pPr>
    <w:rPr>
      <w:color w:val="FFFFFF"/>
      <w:lang w:val="en-GB"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0DCF"/>
    <w:pPr>
      <w:suppressAutoHyphens/>
    </w:pPr>
    <w:rPr>
      <w:lang w:val="en-GB"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0DCF"/>
    <w:pPr>
      <w:suppressAutoHyphens/>
    </w:pPr>
    <w:rPr>
      <w:lang w:val="en-GB"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0DCF"/>
    <w:pPr>
      <w:suppressAutoHyphens/>
    </w:pPr>
    <w:rPr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0DCF"/>
    <w:pPr>
      <w:suppressAutoHyphens/>
    </w:pPr>
    <w:rPr>
      <w:lang w:val="en-GB"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0DCF"/>
    <w:pPr>
      <w:suppressAutoHyphens/>
    </w:pPr>
    <w:rPr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semiHidden/>
    <w:rsid w:val="00C40DCF"/>
    <w:pPr>
      <w:suppressAutoHyphens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0DCF"/>
    <w:pPr>
      <w:suppressAutoHyphens/>
    </w:pPr>
    <w:rPr>
      <w:lang w:val="en-GB"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0DCF"/>
    <w:pPr>
      <w:suppressAutoHyphens/>
    </w:pPr>
    <w:rPr>
      <w:lang w:val="en-GB"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0DCF"/>
    <w:pPr>
      <w:suppressAutoHyphens/>
    </w:pPr>
    <w:rPr>
      <w:b/>
      <w:bCs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0DCF"/>
    <w:pPr>
      <w:suppressAutoHyphens/>
    </w:pPr>
    <w:rPr>
      <w:lang w:val="en-GB"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0DCF"/>
    <w:pPr>
      <w:suppressAutoHyphens/>
    </w:pPr>
    <w:rPr>
      <w:lang w:val="en-GB"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0DCF"/>
    <w:pPr>
      <w:suppressAutoHyphens/>
    </w:pPr>
    <w:rPr>
      <w:lang w:val="en-GB"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0DCF"/>
    <w:pPr>
      <w:suppressAutoHyphens/>
    </w:pPr>
    <w:rPr>
      <w:lang w:val="en-GB"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0DCF"/>
    <w:pPr>
      <w:suppressAutoHyphens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40DCF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40DCF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C40DCF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eastAsia="en-US"/>
    </w:rPr>
  </w:style>
  <w:style w:type="character" w:customStyle="1" w:styleId="H23GChar">
    <w:name w:val="_ H_2/3_G Char"/>
    <w:link w:val="H23G"/>
    <w:rsid w:val="00C40DCF"/>
    <w:rPr>
      <w:b/>
      <w:lang w:val="en-GB"/>
    </w:rPr>
  </w:style>
  <w:style w:type="character" w:customStyle="1" w:styleId="Heading1Char">
    <w:name w:val="Heading 1 Char"/>
    <w:aliases w:val="Table_G Char"/>
    <w:link w:val="Heading1"/>
    <w:rsid w:val="00C40DCF"/>
    <w:rPr>
      <w:lang w:val="en-GB"/>
    </w:rPr>
  </w:style>
  <w:style w:type="character" w:customStyle="1" w:styleId="CharChar4">
    <w:name w:val="Char Char4"/>
    <w:semiHidden/>
    <w:rsid w:val="00C40DCF"/>
    <w:rPr>
      <w:sz w:val="18"/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C40DCF"/>
    <w:rPr>
      <w:sz w:val="16"/>
      <w:lang w:val="en-GB"/>
    </w:rPr>
  </w:style>
  <w:style w:type="paragraph" w:customStyle="1" w:styleId="tablefootnote">
    <w:name w:val="table footnote"/>
    <w:basedOn w:val="SingleTxtG"/>
    <w:qFormat/>
    <w:rsid w:val="00C40DCF"/>
    <w:pPr>
      <w:tabs>
        <w:tab w:val="clear" w:pos="1701"/>
        <w:tab w:val="clear" w:pos="2268"/>
        <w:tab w:val="clear" w:pos="2835"/>
      </w:tabs>
      <w:suppressAutoHyphens/>
      <w:spacing w:after="0" w:line="220" w:lineRule="exact"/>
      <w:ind w:firstLine="170"/>
      <w:jc w:val="left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unece.org/transport/vehicle-regulations/wp29/resolution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461</Words>
  <Characters>2751</Characters>
  <Application>Microsoft Office Word</Application>
  <DocSecurity>0</DocSecurity>
  <Lines>66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ECE/TRANS/WP.29/2024/140</dc:title>
  <dc:subject>2415385</dc:subject>
  <dc:creator>Edoardo Gianotti</dc:creator>
  <cp:keywords/>
  <dc:description/>
  <cp:lastModifiedBy>Don Canete Martin</cp:lastModifiedBy>
  <cp:revision>2</cp:revision>
  <cp:lastPrinted>2024-08-27T14:46:00Z</cp:lastPrinted>
  <dcterms:created xsi:type="dcterms:W3CDTF">2024-08-28T07:31:00Z</dcterms:created>
  <dcterms:modified xsi:type="dcterms:W3CDTF">2024-08-28T07:31:00Z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