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25A5F" w14:paraId="1A088B5D" w14:textId="77777777" w:rsidTr="00E9398B">
        <w:trPr>
          <w:cantSplit/>
          <w:trHeight w:hRule="exact" w:val="851"/>
        </w:trPr>
        <w:tc>
          <w:tcPr>
            <w:tcW w:w="1276" w:type="dxa"/>
            <w:tcBorders>
              <w:bottom w:val="single" w:sz="4" w:space="0" w:color="auto"/>
            </w:tcBorders>
            <w:vAlign w:val="bottom"/>
          </w:tcPr>
          <w:p w14:paraId="2CE144B2" w14:textId="077E727A" w:rsidR="00825A5F" w:rsidRDefault="00A3634D" w:rsidP="00825A5F">
            <w:bookmarkStart w:id="0" w:name="_Hlk181261569"/>
            <w:r>
              <w:t xml:space="preserve"> </w:t>
            </w:r>
          </w:p>
        </w:tc>
        <w:tc>
          <w:tcPr>
            <w:tcW w:w="8363" w:type="dxa"/>
            <w:gridSpan w:val="2"/>
            <w:tcBorders>
              <w:bottom w:val="single" w:sz="4" w:space="0" w:color="auto"/>
            </w:tcBorders>
            <w:vAlign w:val="bottom"/>
          </w:tcPr>
          <w:p w14:paraId="59151D0E" w14:textId="3BE8AA30" w:rsidR="00825A5F" w:rsidRPr="00D47EEA" w:rsidRDefault="00825A5F" w:rsidP="006E1A3F">
            <w:pPr>
              <w:jc w:val="right"/>
            </w:pPr>
            <w:r w:rsidRPr="0078674C">
              <w:rPr>
                <w:sz w:val="40"/>
              </w:rPr>
              <w:t>E</w:t>
            </w:r>
            <w:r w:rsidRPr="0078674C">
              <w:t>/ECE/TRANS/505/Rev.</w:t>
            </w:r>
            <w:r w:rsidR="00F57B39">
              <w:t>3</w:t>
            </w:r>
            <w:r w:rsidRPr="0078674C">
              <w:t>/Add.</w:t>
            </w:r>
            <w:r w:rsidR="009E11D0">
              <w:t>1</w:t>
            </w:r>
            <w:r w:rsidR="00F57B39">
              <w:t>XY</w:t>
            </w:r>
          </w:p>
        </w:tc>
      </w:tr>
      <w:tr w:rsidR="00825A5F" w14:paraId="6CFDA101" w14:textId="77777777" w:rsidTr="00E9398B">
        <w:trPr>
          <w:cantSplit/>
          <w:trHeight w:hRule="exact" w:val="2835"/>
        </w:trPr>
        <w:tc>
          <w:tcPr>
            <w:tcW w:w="1276" w:type="dxa"/>
            <w:tcBorders>
              <w:top w:val="single" w:sz="4" w:space="0" w:color="auto"/>
              <w:bottom w:val="single" w:sz="12" w:space="0" w:color="auto"/>
            </w:tcBorders>
          </w:tcPr>
          <w:p w14:paraId="54D72A21" w14:textId="77777777" w:rsidR="00825A5F" w:rsidRDefault="00825A5F" w:rsidP="00825A5F">
            <w:pPr>
              <w:spacing w:before="120"/>
            </w:pPr>
          </w:p>
        </w:tc>
        <w:tc>
          <w:tcPr>
            <w:tcW w:w="5528" w:type="dxa"/>
            <w:tcBorders>
              <w:top w:val="single" w:sz="4" w:space="0" w:color="auto"/>
              <w:bottom w:val="single" w:sz="12" w:space="0" w:color="auto"/>
            </w:tcBorders>
          </w:tcPr>
          <w:p w14:paraId="5D78086E" w14:textId="77777777" w:rsidR="00825A5F" w:rsidRPr="00D773DF" w:rsidRDefault="00825A5F" w:rsidP="00825A5F">
            <w:pPr>
              <w:spacing w:before="120"/>
            </w:pPr>
          </w:p>
        </w:tc>
        <w:tc>
          <w:tcPr>
            <w:tcW w:w="2835" w:type="dxa"/>
            <w:tcBorders>
              <w:top w:val="single" w:sz="4" w:space="0" w:color="auto"/>
              <w:bottom w:val="single" w:sz="12" w:space="0" w:color="auto"/>
            </w:tcBorders>
          </w:tcPr>
          <w:p w14:paraId="60E858FF" w14:textId="77777777" w:rsidR="00825A5F" w:rsidRDefault="00825A5F" w:rsidP="00825A5F">
            <w:pPr>
              <w:spacing w:before="120"/>
            </w:pPr>
          </w:p>
          <w:p w14:paraId="4CAB2433" w14:textId="77777777" w:rsidR="00825A5F" w:rsidRDefault="00825A5F" w:rsidP="00825A5F">
            <w:pPr>
              <w:spacing w:before="120"/>
            </w:pPr>
          </w:p>
          <w:p w14:paraId="5C989224" w14:textId="77777777" w:rsidR="00825A5F" w:rsidRDefault="00825A5F" w:rsidP="009E11D0">
            <w:pPr>
              <w:spacing w:before="120"/>
            </w:pPr>
          </w:p>
          <w:p w14:paraId="642B5235" w14:textId="6F001444" w:rsidR="00747F1F" w:rsidRDefault="00F86056" w:rsidP="009E11D0">
            <w:pPr>
              <w:spacing w:before="120"/>
            </w:pPr>
            <w:r>
              <w:t>14</w:t>
            </w:r>
            <w:r w:rsidR="00747F1F" w:rsidRPr="00D757DE">
              <w:t xml:space="preserve"> </w:t>
            </w:r>
            <w:r>
              <w:t>February</w:t>
            </w:r>
            <w:r w:rsidR="00747F1F" w:rsidRPr="00D757DE">
              <w:t xml:space="preserve"> 20</w:t>
            </w:r>
            <w:r w:rsidR="00991F8F" w:rsidRPr="00D757DE">
              <w:t>2</w:t>
            </w:r>
            <w:r>
              <w:t>5</w:t>
            </w:r>
          </w:p>
        </w:tc>
      </w:tr>
    </w:tbl>
    <w:p w14:paraId="591696D4" w14:textId="77777777" w:rsidR="00825A5F" w:rsidRPr="00825A5F" w:rsidRDefault="00825A5F" w:rsidP="00825A5F">
      <w:pPr>
        <w:keepNext/>
        <w:keepLines/>
        <w:tabs>
          <w:tab w:val="right" w:pos="851"/>
        </w:tabs>
        <w:spacing w:before="360" w:after="240" w:line="300" w:lineRule="exact"/>
        <w:ind w:left="1134" w:right="1134" w:hanging="1134"/>
        <w:rPr>
          <w:b/>
          <w:sz w:val="28"/>
        </w:rPr>
      </w:pPr>
      <w:r w:rsidRPr="00825A5F">
        <w:rPr>
          <w:b/>
          <w:sz w:val="28"/>
        </w:rPr>
        <w:tab/>
      </w:r>
      <w:r w:rsidRPr="00825A5F">
        <w:rPr>
          <w:b/>
          <w:sz w:val="28"/>
        </w:rPr>
        <w:tab/>
      </w:r>
      <w:bookmarkStart w:id="1" w:name="_Toc340666199"/>
      <w:bookmarkStart w:id="2" w:name="_Toc340745062"/>
      <w:bookmarkStart w:id="3" w:name="_Toc375215014"/>
      <w:r w:rsidRPr="00825A5F">
        <w:rPr>
          <w:b/>
          <w:sz w:val="28"/>
        </w:rPr>
        <w:t>Agreement</w:t>
      </w:r>
      <w:bookmarkEnd w:id="1"/>
      <w:bookmarkEnd w:id="2"/>
      <w:bookmarkEnd w:id="3"/>
    </w:p>
    <w:p w14:paraId="52A51968" w14:textId="6442599C" w:rsidR="00825A5F" w:rsidRPr="00F57B39" w:rsidRDefault="00825A5F" w:rsidP="00825A5F">
      <w:pPr>
        <w:keepNext/>
        <w:keepLines/>
        <w:tabs>
          <w:tab w:val="right" w:pos="851"/>
        </w:tabs>
        <w:spacing w:before="360" w:after="240" w:line="270" w:lineRule="exact"/>
        <w:ind w:left="1134" w:right="1134" w:hanging="1134"/>
        <w:rPr>
          <w:b/>
          <w:sz w:val="24"/>
        </w:rPr>
      </w:pPr>
      <w:r w:rsidRPr="00825A5F">
        <w:rPr>
          <w:sz w:val="24"/>
        </w:rPr>
        <w:tab/>
      </w:r>
      <w:r w:rsidRPr="001E1407">
        <w:rPr>
          <w:color w:val="FF0000"/>
          <w:sz w:val="24"/>
        </w:rPr>
        <w:tab/>
      </w:r>
      <w:r w:rsidR="00F57B39" w:rsidRPr="00F57B39">
        <w:rPr>
          <w:b/>
          <w:sz w:val="24"/>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F57B39" w:rsidRPr="00F57B39">
        <w:rPr>
          <w:b/>
          <w:sz w:val="24"/>
        </w:rPr>
        <w:footnoteReference w:customMarkFollows="1" w:id="2"/>
        <w:t>*</w:t>
      </w:r>
    </w:p>
    <w:p w14:paraId="22CC952E" w14:textId="02234724" w:rsidR="00825A5F" w:rsidRPr="00F57B39" w:rsidRDefault="00825A5F" w:rsidP="005A0B7E">
      <w:pPr>
        <w:ind w:left="1134" w:right="1134"/>
        <w:jc w:val="both"/>
      </w:pPr>
      <w:r w:rsidRPr="00F57B39">
        <w:t>(</w:t>
      </w:r>
      <w:r w:rsidR="00F57B39" w:rsidRPr="00F57B39">
        <w:t>Revision 3, including the amendments which entered into force on 14 September 2017</w:t>
      </w:r>
      <w:r w:rsidRPr="00F57B39">
        <w:t>)</w:t>
      </w:r>
    </w:p>
    <w:p w14:paraId="1D83DCDB" w14:textId="77777777" w:rsidR="00825A5F" w:rsidRPr="00825A5F" w:rsidRDefault="00825A5F" w:rsidP="005A0B7E">
      <w:pPr>
        <w:keepNext/>
        <w:keepLines/>
        <w:tabs>
          <w:tab w:val="right" w:pos="851"/>
        </w:tabs>
        <w:spacing w:after="240" w:line="270" w:lineRule="exact"/>
        <w:jc w:val="center"/>
        <w:rPr>
          <w:b/>
          <w:sz w:val="24"/>
        </w:rPr>
      </w:pPr>
      <w:r w:rsidRPr="00825A5F">
        <w:rPr>
          <w:b/>
          <w:sz w:val="24"/>
        </w:rPr>
        <w:t>_________</w:t>
      </w:r>
    </w:p>
    <w:p w14:paraId="66BC7A8C" w14:textId="24EEE5A4" w:rsidR="00825A5F" w:rsidRDefault="00825A5F" w:rsidP="00F57B39">
      <w:pPr>
        <w:keepNext/>
        <w:keepLines/>
        <w:tabs>
          <w:tab w:val="right" w:pos="851"/>
        </w:tabs>
        <w:spacing w:before="360" w:after="240" w:line="270" w:lineRule="exact"/>
        <w:ind w:left="1134" w:right="1134" w:hanging="1134"/>
        <w:rPr>
          <w:b/>
          <w:sz w:val="28"/>
        </w:rPr>
      </w:pPr>
      <w:r w:rsidRPr="00825A5F">
        <w:rPr>
          <w:b/>
          <w:sz w:val="28"/>
        </w:rPr>
        <w:tab/>
      </w:r>
      <w:r w:rsidRPr="00825A5F">
        <w:rPr>
          <w:b/>
          <w:sz w:val="28"/>
        </w:rPr>
        <w:tab/>
        <w:t xml:space="preserve">Addendum </w:t>
      </w:r>
      <w:r w:rsidR="00F57B39">
        <w:rPr>
          <w:b/>
          <w:sz w:val="28"/>
        </w:rPr>
        <w:t>1</w:t>
      </w:r>
      <w:r w:rsidR="001E1407">
        <w:rPr>
          <w:b/>
          <w:sz w:val="28"/>
        </w:rPr>
        <w:t>X</w:t>
      </w:r>
      <w:r w:rsidR="00F57B39">
        <w:rPr>
          <w:b/>
          <w:sz w:val="28"/>
        </w:rPr>
        <w:t>Y</w:t>
      </w:r>
      <w:r w:rsidRPr="00825A5F">
        <w:rPr>
          <w:b/>
          <w:sz w:val="28"/>
        </w:rPr>
        <w:t xml:space="preserve"> – Regulation No. 1</w:t>
      </w:r>
      <w:r w:rsidR="001E1407">
        <w:rPr>
          <w:b/>
          <w:sz w:val="28"/>
        </w:rPr>
        <w:t>XX</w:t>
      </w:r>
    </w:p>
    <w:p w14:paraId="71CB5D33" w14:textId="05D6FEC5" w:rsidR="00F57B39" w:rsidRPr="00F57B39" w:rsidRDefault="005A0B7E" w:rsidP="00F57B39">
      <w:pPr>
        <w:spacing w:after="360"/>
        <w:ind w:left="1134" w:right="1134"/>
        <w:jc w:val="both"/>
        <w:rPr>
          <w:spacing w:val="-2"/>
          <w:lang w:eastAsia="fr-FR"/>
        </w:rPr>
      </w:pPr>
      <w:r>
        <w:rPr>
          <w:b/>
          <w:sz w:val="28"/>
        </w:rPr>
        <w:tab/>
      </w:r>
      <w:r w:rsidR="00F57B39" w:rsidRPr="00F57B39">
        <w:t xml:space="preserve">Date of entry into force as an annex to the 1958 Agreement: </w:t>
      </w:r>
      <w:r w:rsidR="00DA155D">
        <w:t>XX Month</w:t>
      </w:r>
      <w:r w:rsidR="00F57B39" w:rsidRPr="00F57B39">
        <w:t xml:space="preserve"> 202</w:t>
      </w:r>
      <w:r w:rsidR="00DA155D">
        <w:t>Y</w:t>
      </w:r>
    </w:p>
    <w:p w14:paraId="4509B5BE" w14:textId="0CA1A43A" w:rsidR="00825A5F" w:rsidRPr="00825A5F" w:rsidRDefault="00825A5F" w:rsidP="00825A5F">
      <w:pPr>
        <w:keepNext/>
        <w:keepLines/>
        <w:tabs>
          <w:tab w:val="right" w:pos="851"/>
        </w:tabs>
        <w:spacing w:before="240" w:after="120" w:line="270" w:lineRule="exact"/>
        <w:ind w:left="1134" w:right="1134" w:hanging="1134"/>
        <w:rPr>
          <w:b/>
          <w:sz w:val="24"/>
          <w:lang w:val="en-US"/>
        </w:rPr>
      </w:pPr>
      <w:r w:rsidRPr="00825A5F">
        <w:rPr>
          <w:b/>
          <w:sz w:val="24"/>
          <w:lang w:val="en-US"/>
        </w:rPr>
        <w:tab/>
      </w:r>
      <w:r w:rsidRPr="001E1407">
        <w:rPr>
          <w:b/>
          <w:color w:val="FF0000"/>
          <w:sz w:val="24"/>
          <w:lang w:val="en-US"/>
        </w:rPr>
        <w:tab/>
      </w:r>
      <w:r w:rsidR="004B78A1" w:rsidRPr="00F101FA">
        <w:rPr>
          <w:b/>
          <w:bCs/>
          <w:sz w:val="24"/>
          <w:lang w:val="en-US"/>
        </w:rPr>
        <w:t xml:space="preserve">Uniform provisions concerning the approval of </w:t>
      </w:r>
      <w:r w:rsidR="00AA0282">
        <w:rPr>
          <w:b/>
          <w:bCs/>
          <w:sz w:val="24"/>
          <w:lang w:val="en-US"/>
        </w:rPr>
        <w:t>a vehicle</w:t>
      </w:r>
      <w:r w:rsidR="004B78A1" w:rsidRPr="00F101FA">
        <w:rPr>
          <w:b/>
          <w:bCs/>
          <w:sz w:val="24"/>
          <w:lang w:val="en-US"/>
        </w:rPr>
        <w:t xml:space="preserve"> with regard to </w:t>
      </w:r>
      <w:r w:rsidR="002F7A30">
        <w:rPr>
          <w:b/>
          <w:bCs/>
          <w:sz w:val="24"/>
          <w:lang w:val="en-US"/>
        </w:rPr>
        <w:t xml:space="preserve">a </w:t>
      </w:r>
      <w:r w:rsidR="00F101FA" w:rsidRPr="00F101FA">
        <w:rPr>
          <w:b/>
          <w:bCs/>
          <w:sz w:val="24"/>
          <w:lang w:val="en-US"/>
        </w:rPr>
        <w:t>Driver Drowsiness and Attention Warning (DDAW) System</w:t>
      </w:r>
    </w:p>
    <w:p w14:paraId="3A86BBC2" w14:textId="77777777" w:rsidR="00D757DE" w:rsidRDefault="00D757DE" w:rsidP="00825A5F">
      <w:pPr>
        <w:suppressAutoHyphens w:val="0"/>
        <w:spacing w:line="240" w:lineRule="auto"/>
        <w:jc w:val="center"/>
        <w:rPr>
          <w:b/>
          <w:sz w:val="24"/>
        </w:rPr>
      </w:pPr>
    </w:p>
    <w:p w14:paraId="4E3772F2" w14:textId="129D605E" w:rsidR="00825A5F" w:rsidRPr="00825A5F" w:rsidRDefault="00825A5F" w:rsidP="00825A5F">
      <w:pPr>
        <w:suppressAutoHyphens w:val="0"/>
        <w:spacing w:line="240" w:lineRule="auto"/>
        <w:jc w:val="center"/>
        <w:rPr>
          <w:b/>
          <w:sz w:val="24"/>
        </w:rPr>
      </w:pPr>
      <w:r w:rsidRPr="00825A5F">
        <w:rPr>
          <w:b/>
          <w:sz w:val="24"/>
        </w:rPr>
        <w:t>_________</w:t>
      </w:r>
    </w:p>
    <w:p w14:paraId="40419D7C" w14:textId="77777777" w:rsidR="00825A5F" w:rsidRPr="00825A5F" w:rsidRDefault="00C348F3" w:rsidP="00825A5F">
      <w:pPr>
        <w:suppressAutoHyphens w:val="0"/>
        <w:spacing w:line="240" w:lineRule="auto"/>
        <w:jc w:val="center"/>
        <w:rPr>
          <w:b/>
          <w:sz w:val="24"/>
        </w:rPr>
      </w:pPr>
      <w:r>
        <w:rPr>
          <w:b/>
          <w:noProof/>
          <w:sz w:val="24"/>
        </w:rPr>
        <w:drawing>
          <wp:anchor distT="0" distB="137160" distL="114300" distR="114300" simplePos="0" relativeHeight="251655168" behindDoc="0" locked="0" layoutInCell="1" allowOverlap="1" wp14:anchorId="7F85518D" wp14:editId="38968ECD">
            <wp:simplePos x="0" y="0"/>
            <wp:positionH relativeFrom="column">
              <wp:posOffset>2540000</wp:posOffset>
            </wp:positionH>
            <wp:positionV relativeFrom="paragraph">
              <wp:posOffset>170180</wp:posOffset>
            </wp:positionV>
            <wp:extent cx="1028700" cy="826770"/>
            <wp:effectExtent l="0" t="0" r="0" b="0"/>
            <wp:wrapTopAndBottom/>
            <wp:docPr id="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825A5F" w:rsidRPr="00825A5F">
        <w:rPr>
          <w:b/>
          <w:sz w:val="24"/>
        </w:rPr>
        <w:t>UNITED NATIONS</w:t>
      </w:r>
    </w:p>
    <w:p w14:paraId="30436348" w14:textId="77777777" w:rsidR="00825A5F" w:rsidRPr="00825A5F" w:rsidRDefault="00825A5F" w:rsidP="00825A5F">
      <w:pPr>
        <w:suppressAutoHyphens w:val="0"/>
        <w:spacing w:line="240" w:lineRule="auto"/>
        <w:sectPr w:rsidR="00825A5F" w:rsidRPr="00825A5F" w:rsidSect="009E11D0">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701" w:right="1134" w:bottom="2268" w:left="1134" w:header="964" w:footer="1701" w:gutter="0"/>
          <w:cols w:space="720"/>
          <w:titlePg/>
          <w:docGrid w:linePitch="272"/>
        </w:sectPr>
      </w:pPr>
      <w:r w:rsidRPr="00825A5F">
        <w:br w:type="page"/>
      </w:r>
    </w:p>
    <w:p w14:paraId="244494B4" w14:textId="4430649D" w:rsidR="00647FDF" w:rsidRPr="00F101FA" w:rsidRDefault="00647FDF" w:rsidP="00CA61EB">
      <w:pPr>
        <w:pStyle w:val="HChG"/>
        <w:ind w:left="0" w:firstLine="0"/>
      </w:pPr>
      <w:bookmarkStart w:id="4" w:name="_Toc408307406"/>
      <w:bookmarkStart w:id="5" w:name="_Toc181268418"/>
      <w:r w:rsidRPr="00F101FA">
        <w:lastRenderedPageBreak/>
        <w:t>Regulation No. 1</w:t>
      </w:r>
      <w:bookmarkEnd w:id="4"/>
      <w:r w:rsidR="001E1407" w:rsidRPr="00F101FA">
        <w:t>XX</w:t>
      </w:r>
      <w:bookmarkEnd w:id="5"/>
    </w:p>
    <w:p w14:paraId="289245B4" w14:textId="1F9C8989" w:rsidR="00D07276" w:rsidRDefault="009030BE" w:rsidP="00CA61EB">
      <w:pPr>
        <w:pStyle w:val="HChG"/>
        <w:ind w:left="1134" w:firstLine="0"/>
        <w:rPr>
          <w:lang w:val="en-US"/>
        </w:rPr>
      </w:pPr>
      <w:r w:rsidRPr="00F101FA">
        <w:tab/>
      </w:r>
      <w:bookmarkStart w:id="6" w:name="_Toc408307407"/>
      <w:bookmarkStart w:id="7" w:name="_Toc181268419"/>
      <w:r w:rsidR="004B78A1" w:rsidRPr="00F101FA">
        <w:rPr>
          <w:lang w:val="en-US"/>
        </w:rPr>
        <w:t xml:space="preserve">Uniform provisions concerning the approval of </w:t>
      </w:r>
      <w:r w:rsidR="00AA0282">
        <w:rPr>
          <w:lang w:val="en-US"/>
        </w:rPr>
        <w:t xml:space="preserve">a </w:t>
      </w:r>
      <w:r w:rsidR="004B78A1" w:rsidRPr="00F101FA">
        <w:rPr>
          <w:lang w:val="en-US"/>
        </w:rPr>
        <w:t xml:space="preserve">vehicle with regard to </w:t>
      </w:r>
      <w:r w:rsidR="002F7A30">
        <w:rPr>
          <w:lang w:val="en-US"/>
        </w:rPr>
        <w:t>a</w:t>
      </w:r>
      <w:r w:rsidR="004B78A1" w:rsidRPr="00F101FA">
        <w:rPr>
          <w:lang w:val="en-US"/>
        </w:rPr>
        <w:t xml:space="preserve"> </w:t>
      </w:r>
      <w:bookmarkEnd w:id="0"/>
      <w:bookmarkEnd w:id="6"/>
      <w:bookmarkEnd w:id="7"/>
      <w:r w:rsidR="00F101FA" w:rsidRPr="00F101FA">
        <w:rPr>
          <w:lang w:val="en-US"/>
        </w:rPr>
        <w:t>Driver Drowsiness and Attention Warning (DDAW) System</w:t>
      </w:r>
    </w:p>
    <w:p w14:paraId="5C67A9FB" w14:textId="77777777" w:rsidR="00EE4C50" w:rsidRPr="004A73FC" w:rsidRDefault="00EE4C50" w:rsidP="00EE4C50">
      <w:pPr>
        <w:rPr>
          <w:sz w:val="28"/>
          <w:szCs w:val="28"/>
        </w:rPr>
      </w:pPr>
      <w:r w:rsidRPr="004A73FC">
        <w:rPr>
          <w:sz w:val="28"/>
          <w:szCs w:val="28"/>
        </w:rPr>
        <w:t>Contents</w:t>
      </w:r>
    </w:p>
    <w:p w14:paraId="0FF0E4DE" w14:textId="77777777" w:rsidR="00EE4C50" w:rsidRPr="004A73FC" w:rsidRDefault="00EE4C50" w:rsidP="00EE4C50">
      <w:pPr>
        <w:tabs>
          <w:tab w:val="left" w:pos="2268"/>
        </w:tabs>
        <w:suppressAutoHyphens w:val="0"/>
        <w:spacing w:before="120" w:after="120" w:line="240" w:lineRule="auto"/>
        <w:ind w:left="1134"/>
        <w:jc w:val="right"/>
        <w:rPr>
          <w:vertAlign w:val="superscript"/>
        </w:rPr>
      </w:pPr>
      <w:r w:rsidRPr="004A73FC">
        <w:rPr>
          <w:i/>
          <w:sz w:val="18"/>
        </w:rPr>
        <w:t>Page</w:t>
      </w:r>
    </w:p>
    <w:p w14:paraId="2788D498" w14:textId="77777777" w:rsidR="00EE4C50" w:rsidRPr="004A73FC" w:rsidRDefault="00EE4C50" w:rsidP="00EE4C50">
      <w:pPr>
        <w:tabs>
          <w:tab w:val="right" w:pos="851"/>
          <w:tab w:val="left" w:pos="1134"/>
          <w:tab w:val="left" w:pos="1559"/>
          <w:tab w:val="left" w:pos="1984"/>
          <w:tab w:val="left" w:leader="dot" w:pos="8929"/>
          <w:tab w:val="right" w:pos="9638"/>
        </w:tabs>
        <w:spacing w:after="120"/>
      </w:pPr>
      <w:r w:rsidRPr="004A73FC">
        <w:t>Regulation</w:t>
      </w:r>
    </w:p>
    <w:p w14:paraId="47508AAF" w14:textId="7ACC6076" w:rsidR="00EE4C50" w:rsidRPr="004A73FC" w:rsidRDefault="00EE4C50" w:rsidP="00EE4C50">
      <w:pPr>
        <w:tabs>
          <w:tab w:val="right" w:pos="851"/>
          <w:tab w:val="left" w:pos="1134"/>
          <w:tab w:val="left" w:pos="1559"/>
          <w:tab w:val="left" w:pos="1984"/>
          <w:tab w:val="left" w:leader="dot" w:pos="8929"/>
          <w:tab w:val="right" w:pos="9638"/>
        </w:tabs>
        <w:spacing w:after="120"/>
      </w:pPr>
      <w:r w:rsidRPr="004A73FC">
        <w:tab/>
        <w:t>0.</w:t>
      </w:r>
      <w:r w:rsidRPr="004A73FC">
        <w:tab/>
        <w:t>Introduction</w:t>
      </w:r>
      <w:r w:rsidRPr="004A73FC">
        <w:tab/>
      </w:r>
      <w:r w:rsidRPr="004A73FC">
        <w:tab/>
      </w:r>
      <w:r w:rsidR="000E16B3">
        <w:t>3</w:t>
      </w:r>
    </w:p>
    <w:p w14:paraId="77E52FA4" w14:textId="1E48936F" w:rsidR="00EE4C50" w:rsidRPr="004A73FC" w:rsidRDefault="00EE4C50" w:rsidP="00EE4C50">
      <w:pPr>
        <w:tabs>
          <w:tab w:val="right" w:pos="851"/>
          <w:tab w:val="left" w:pos="1134"/>
          <w:tab w:val="left" w:pos="1559"/>
          <w:tab w:val="left" w:pos="1984"/>
          <w:tab w:val="left" w:leader="dot" w:pos="8929"/>
          <w:tab w:val="right" w:pos="9638"/>
        </w:tabs>
        <w:spacing w:after="120"/>
      </w:pPr>
      <w:r w:rsidRPr="004A73FC">
        <w:tab/>
        <w:t>1.</w:t>
      </w:r>
      <w:r w:rsidRPr="004A73FC">
        <w:tab/>
        <w:t xml:space="preserve">Scope </w:t>
      </w:r>
      <w:r w:rsidRPr="004A73FC">
        <w:tab/>
      </w:r>
      <w:r w:rsidRPr="004A73FC">
        <w:tab/>
      </w:r>
      <w:r w:rsidRPr="004A73FC">
        <w:tab/>
      </w:r>
      <w:r w:rsidR="00CE5D6C">
        <w:t>5</w:t>
      </w:r>
    </w:p>
    <w:p w14:paraId="2E619F24" w14:textId="614CD2AD" w:rsidR="00EE4C50" w:rsidRPr="00046A9E" w:rsidRDefault="00EE4C50" w:rsidP="00EE4C50">
      <w:pPr>
        <w:tabs>
          <w:tab w:val="right" w:pos="851"/>
          <w:tab w:val="left" w:pos="1134"/>
          <w:tab w:val="left" w:pos="1559"/>
          <w:tab w:val="left" w:pos="1984"/>
          <w:tab w:val="left" w:leader="dot" w:pos="8929"/>
          <w:tab w:val="right" w:pos="9638"/>
        </w:tabs>
        <w:spacing w:after="120"/>
      </w:pPr>
      <w:r w:rsidRPr="004A73FC">
        <w:tab/>
      </w:r>
      <w:r w:rsidRPr="00046A9E">
        <w:t>2.</w:t>
      </w:r>
      <w:r w:rsidRPr="00046A9E">
        <w:tab/>
        <w:t xml:space="preserve">Definitions </w:t>
      </w:r>
      <w:r w:rsidRPr="00046A9E">
        <w:tab/>
      </w:r>
      <w:r w:rsidRPr="00046A9E">
        <w:tab/>
      </w:r>
      <w:r w:rsidR="00CE5D6C">
        <w:t>5</w:t>
      </w:r>
    </w:p>
    <w:p w14:paraId="7222E597" w14:textId="5B3B3061"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t>3.</w:t>
      </w:r>
      <w:r w:rsidRPr="00046A9E">
        <w:tab/>
        <w:t>Application for approval</w:t>
      </w:r>
      <w:r w:rsidRPr="00046A9E">
        <w:tab/>
      </w:r>
      <w:r w:rsidRPr="00046A9E">
        <w:tab/>
      </w:r>
      <w:r w:rsidR="00110084">
        <w:t>7</w:t>
      </w:r>
    </w:p>
    <w:p w14:paraId="3FCED6EE" w14:textId="08BBEAE8"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t>4.</w:t>
      </w:r>
      <w:r w:rsidRPr="00046A9E">
        <w:tab/>
        <w:t>Approval</w:t>
      </w:r>
      <w:r w:rsidRPr="00046A9E">
        <w:tab/>
      </w:r>
      <w:r w:rsidRPr="00046A9E">
        <w:tab/>
      </w:r>
      <w:r>
        <w:tab/>
      </w:r>
      <w:r w:rsidR="00110084">
        <w:t>8</w:t>
      </w:r>
    </w:p>
    <w:p w14:paraId="7D1832B6" w14:textId="2C2F8ED0"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t>5.</w:t>
      </w:r>
      <w:r w:rsidRPr="00046A9E">
        <w:tab/>
      </w:r>
      <w:r w:rsidR="000E16B3">
        <w:t>Technical requirements</w:t>
      </w:r>
      <w:r w:rsidRPr="00046A9E">
        <w:t xml:space="preserve"> </w:t>
      </w:r>
      <w:r w:rsidRPr="00046A9E">
        <w:tab/>
      </w:r>
      <w:r w:rsidRPr="00046A9E">
        <w:tab/>
      </w:r>
      <w:r w:rsidR="00110084">
        <w:t>9</w:t>
      </w:r>
    </w:p>
    <w:p w14:paraId="56106B39" w14:textId="378694CF"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r>
      <w:r w:rsidR="000E16B3">
        <w:t>6</w:t>
      </w:r>
      <w:r w:rsidRPr="00046A9E">
        <w:t>.</w:t>
      </w:r>
      <w:r w:rsidRPr="00046A9E">
        <w:tab/>
        <w:t>Modification of vehicle type and extension of approval</w:t>
      </w:r>
      <w:r w:rsidRPr="00046A9E">
        <w:tab/>
      </w:r>
      <w:r w:rsidRPr="00046A9E">
        <w:tab/>
      </w:r>
      <w:r>
        <w:t>1</w:t>
      </w:r>
      <w:r w:rsidR="00216416">
        <w:t>3</w:t>
      </w:r>
    </w:p>
    <w:p w14:paraId="4EEE44AB" w14:textId="41079B79"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r>
      <w:r w:rsidR="000E16B3">
        <w:t>7</w:t>
      </w:r>
      <w:r w:rsidRPr="00046A9E">
        <w:t>.</w:t>
      </w:r>
      <w:r w:rsidRPr="00046A9E">
        <w:tab/>
        <w:t xml:space="preserve">Conformity of production </w:t>
      </w:r>
      <w:r w:rsidRPr="00046A9E">
        <w:tab/>
      </w:r>
      <w:r w:rsidRPr="00046A9E">
        <w:tab/>
      </w:r>
      <w:r w:rsidR="00EF5CE6">
        <w:t>1</w:t>
      </w:r>
      <w:r w:rsidR="00216416">
        <w:t>3</w:t>
      </w:r>
    </w:p>
    <w:p w14:paraId="25CD4198" w14:textId="5BE4355D"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r>
      <w:r w:rsidR="000E16B3">
        <w:t>8</w:t>
      </w:r>
      <w:r w:rsidRPr="00046A9E">
        <w:t>.</w:t>
      </w:r>
      <w:r w:rsidRPr="00046A9E">
        <w:tab/>
        <w:t>Penalties for non-conformity of production</w:t>
      </w:r>
      <w:r w:rsidRPr="00046A9E">
        <w:tab/>
      </w:r>
      <w:r w:rsidRPr="00046A9E">
        <w:tab/>
      </w:r>
      <w:r w:rsidR="00EF5CE6">
        <w:t>1</w:t>
      </w:r>
      <w:r w:rsidR="00216416">
        <w:t>4</w:t>
      </w:r>
    </w:p>
    <w:p w14:paraId="4E5A2628" w14:textId="5CE02AC4" w:rsidR="00EE4C50" w:rsidRPr="00046A9E" w:rsidRDefault="00EE4C50" w:rsidP="00EE4C50">
      <w:pPr>
        <w:tabs>
          <w:tab w:val="right" w:pos="851"/>
          <w:tab w:val="left" w:pos="1134"/>
          <w:tab w:val="left" w:pos="1559"/>
          <w:tab w:val="left" w:pos="1984"/>
          <w:tab w:val="left" w:leader="dot" w:pos="8929"/>
          <w:tab w:val="right" w:pos="9638"/>
        </w:tabs>
        <w:spacing w:after="120"/>
      </w:pPr>
      <w:r w:rsidRPr="00046A9E">
        <w:tab/>
      </w:r>
      <w:r w:rsidR="000E16B3">
        <w:t>9</w:t>
      </w:r>
      <w:r w:rsidRPr="00046A9E">
        <w:t>.</w:t>
      </w:r>
      <w:r w:rsidRPr="00046A9E">
        <w:tab/>
        <w:t>Production definitively discontinued</w:t>
      </w:r>
      <w:r w:rsidRPr="00046A9E">
        <w:tab/>
      </w:r>
      <w:r w:rsidRPr="00046A9E">
        <w:tab/>
      </w:r>
      <w:r w:rsidR="00EF5CE6">
        <w:t>1</w:t>
      </w:r>
      <w:r w:rsidR="00216416">
        <w:t>4</w:t>
      </w:r>
    </w:p>
    <w:p w14:paraId="7376A060" w14:textId="1ED59652" w:rsidR="00EE4C50" w:rsidRPr="00046A9E" w:rsidRDefault="00EE4C50" w:rsidP="00EE4C50">
      <w:pPr>
        <w:tabs>
          <w:tab w:val="right" w:pos="851"/>
          <w:tab w:val="left" w:pos="1134"/>
          <w:tab w:val="left" w:pos="1559"/>
          <w:tab w:val="left" w:pos="1984"/>
          <w:tab w:val="left" w:leader="dot" w:pos="8929"/>
          <w:tab w:val="right" w:pos="9638"/>
        </w:tabs>
        <w:spacing w:after="120"/>
        <w:ind w:left="1134" w:hanging="1134"/>
      </w:pPr>
      <w:r w:rsidRPr="00046A9E">
        <w:tab/>
        <w:t>1</w:t>
      </w:r>
      <w:r w:rsidR="000E16B3">
        <w:t>0</w:t>
      </w:r>
      <w:r w:rsidRPr="00046A9E">
        <w:t>.</w:t>
      </w:r>
      <w:r w:rsidRPr="00046A9E">
        <w:tab/>
        <w:t xml:space="preserve">Names and addresses of Technical Services responsible for conducting approval tests, </w:t>
      </w:r>
      <w:r w:rsidRPr="00046A9E">
        <w:br/>
        <w:t>and of Type Approval Authorities</w:t>
      </w:r>
      <w:r w:rsidRPr="00046A9E">
        <w:tab/>
      </w:r>
      <w:r w:rsidRPr="00046A9E">
        <w:tab/>
      </w:r>
      <w:r w:rsidR="00EF5CE6">
        <w:t>1</w:t>
      </w:r>
      <w:r w:rsidR="00216416">
        <w:t>4</w:t>
      </w:r>
    </w:p>
    <w:p w14:paraId="1CB1395D" w14:textId="77777777" w:rsidR="00EE4C50" w:rsidRPr="00046A9E" w:rsidRDefault="00EE4C50" w:rsidP="00EE4C50">
      <w:pPr>
        <w:keepNext/>
        <w:keepLines/>
        <w:tabs>
          <w:tab w:val="right" w:pos="851"/>
          <w:tab w:val="left" w:pos="1134"/>
          <w:tab w:val="left" w:pos="1559"/>
          <w:tab w:val="left" w:pos="1984"/>
          <w:tab w:val="left" w:leader="dot" w:pos="8929"/>
          <w:tab w:val="right" w:pos="9638"/>
        </w:tabs>
        <w:spacing w:after="120"/>
      </w:pPr>
      <w:r w:rsidRPr="00046A9E">
        <w:t>Annexes</w:t>
      </w:r>
    </w:p>
    <w:p w14:paraId="55F262FA" w14:textId="02F47799" w:rsidR="00EE4C50" w:rsidRPr="00046A9E" w:rsidRDefault="00EE4C50" w:rsidP="00EE4C50">
      <w:pPr>
        <w:keepNext/>
        <w:keepLines/>
        <w:tabs>
          <w:tab w:val="right" w:pos="851"/>
          <w:tab w:val="left" w:pos="1134"/>
          <w:tab w:val="left" w:pos="1559"/>
          <w:tab w:val="left" w:pos="1984"/>
          <w:tab w:val="left" w:leader="dot" w:pos="8929"/>
          <w:tab w:val="right" w:pos="9638"/>
        </w:tabs>
        <w:spacing w:after="120"/>
      </w:pPr>
      <w:r w:rsidRPr="00046A9E">
        <w:tab/>
        <w:t>1</w:t>
      </w:r>
      <w:r w:rsidRPr="00046A9E">
        <w:tab/>
        <w:t>Communication</w:t>
      </w:r>
      <w:r w:rsidRPr="00046A9E">
        <w:tab/>
      </w:r>
      <w:r w:rsidRPr="00046A9E">
        <w:tab/>
      </w:r>
      <w:r w:rsidR="00EF5CE6">
        <w:t>1</w:t>
      </w:r>
      <w:r w:rsidR="00216416">
        <w:t>5</w:t>
      </w:r>
    </w:p>
    <w:p w14:paraId="4ECBE184" w14:textId="779CD7B5" w:rsidR="00EE4C50" w:rsidRPr="00046A9E" w:rsidRDefault="00EE4C50" w:rsidP="00EE4C50">
      <w:pPr>
        <w:tabs>
          <w:tab w:val="right" w:pos="851"/>
          <w:tab w:val="left" w:pos="1134"/>
          <w:tab w:val="left" w:pos="1559"/>
          <w:tab w:val="left" w:pos="1984"/>
          <w:tab w:val="left" w:leader="dot" w:pos="8929"/>
          <w:tab w:val="right" w:pos="9638"/>
        </w:tabs>
        <w:spacing w:after="120"/>
        <w:ind w:left="1134" w:hanging="1134"/>
      </w:pPr>
      <w:r w:rsidRPr="00046A9E">
        <w:tab/>
        <w:t>2</w:t>
      </w:r>
      <w:r w:rsidRPr="00046A9E">
        <w:tab/>
        <w:t xml:space="preserve">Arrangement of </w:t>
      </w:r>
      <w:r w:rsidR="00D855A9">
        <w:t xml:space="preserve">the </w:t>
      </w:r>
      <w:r w:rsidRPr="00046A9E">
        <w:t>approval mark</w:t>
      </w:r>
      <w:r w:rsidRPr="00046A9E">
        <w:tab/>
      </w:r>
      <w:r w:rsidRPr="00046A9E">
        <w:tab/>
      </w:r>
      <w:r>
        <w:t>1</w:t>
      </w:r>
      <w:r w:rsidR="00216416">
        <w:t>7</w:t>
      </w:r>
    </w:p>
    <w:p w14:paraId="7E9776D7" w14:textId="570C44A0" w:rsidR="00EE4C50" w:rsidRDefault="00EE4C50" w:rsidP="00EE4C50">
      <w:pPr>
        <w:tabs>
          <w:tab w:val="right" w:pos="851"/>
          <w:tab w:val="left" w:pos="1134"/>
          <w:tab w:val="left" w:pos="1559"/>
          <w:tab w:val="left" w:pos="1984"/>
          <w:tab w:val="left" w:leader="dot" w:pos="8929"/>
          <w:tab w:val="right" w:pos="9638"/>
        </w:tabs>
        <w:spacing w:after="120"/>
        <w:ind w:left="1134" w:hanging="1134"/>
      </w:pPr>
      <w:r w:rsidRPr="00046A9E">
        <w:tab/>
        <w:t>3</w:t>
      </w:r>
      <w:r w:rsidRPr="00046A9E">
        <w:tab/>
      </w:r>
      <w:r w:rsidR="00D855A9" w:rsidRPr="00D855A9">
        <w:t xml:space="preserve">Documentation </w:t>
      </w:r>
      <w:proofErr w:type="gramStart"/>
      <w:r w:rsidR="00D855A9" w:rsidRPr="00D855A9">
        <w:t>package</w:t>
      </w:r>
      <w:proofErr w:type="gramEnd"/>
      <w:r w:rsidR="00D855A9" w:rsidRPr="00D855A9">
        <w:t xml:space="preserve"> on the DDAW system functionality</w:t>
      </w:r>
      <w:r w:rsidRPr="00046A9E">
        <w:tab/>
      </w:r>
      <w:r w:rsidRPr="00046A9E">
        <w:tab/>
      </w:r>
      <w:r w:rsidR="00D855A9">
        <w:t>1</w:t>
      </w:r>
      <w:r w:rsidR="00216416">
        <w:t>8</w:t>
      </w:r>
    </w:p>
    <w:p w14:paraId="47E864E1" w14:textId="0CB18113" w:rsidR="000E16B3" w:rsidRDefault="000E16B3" w:rsidP="000E16B3">
      <w:pPr>
        <w:tabs>
          <w:tab w:val="right" w:pos="851"/>
          <w:tab w:val="left" w:pos="1134"/>
          <w:tab w:val="left" w:pos="1559"/>
          <w:tab w:val="left" w:pos="1984"/>
          <w:tab w:val="left" w:leader="dot" w:pos="8929"/>
          <w:tab w:val="right" w:pos="9638"/>
        </w:tabs>
        <w:spacing w:after="120"/>
        <w:ind w:left="1134" w:hanging="1134"/>
      </w:pPr>
      <w:r w:rsidRPr="00046A9E">
        <w:tab/>
      </w:r>
      <w:r>
        <w:t>4</w:t>
      </w:r>
      <w:r w:rsidRPr="00046A9E">
        <w:tab/>
      </w:r>
      <w:r w:rsidR="00D855A9" w:rsidRPr="00D855A9">
        <w:t xml:space="preserve">Documentation </w:t>
      </w:r>
      <w:proofErr w:type="gramStart"/>
      <w:r w:rsidR="00D855A9" w:rsidRPr="00D855A9">
        <w:t>package</w:t>
      </w:r>
      <w:proofErr w:type="gramEnd"/>
      <w:r w:rsidR="00D855A9" w:rsidRPr="00D855A9">
        <w:t xml:space="preserve"> on the effectiveness of the DDAW system</w:t>
      </w:r>
      <w:r w:rsidRPr="00046A9E">
        <w:tab/>
      </w:r>
      <w:r w:rsidRPr="00046A9E">
        <w:tab/>
      </w:r>
      <w:r w:rsidR="00D855A9">
        <w:t>1</w:t>
      </w:r>
      <w:r w:rsidR="00216416">
        <w:t>9</w:t>
      </w:r>
    </w:p>
    <w:p w14:paraId="06A9FCBC" w14:textId="01949ADF" w:rsidR="000E16B3" w:rsidRDefault="000E16B3" w:rsidP="000E16B3">
      <w:pPr>
        <w:tabs>
          <w:tab w:val="right" w:pos="851"/>
          <w:tab w:val="left" w:pos="1134"/>
          <w:tab w:val="left" w:pos="1559"/>
          <w:tab w:val="left" w:pos="1984"/>
          <w:tab w:val="left" w:leader="dot" w:pos="8929"/>
          <w:tab w:val="right" w:pos="9638"/>
        </w:tabs>
        <w:spacing w:after="120"/>
        <w:ind w:left="993"/>
      </w:pPr>
      <w:r w:rsidRPr="00046A9E">
        <w:tab/>
        <w:t>Appendix 1</w:t>
      </w:r>
      <w:r w:rsidRPr="00046A9E">
        <w:tab/>
      </w:r>
      <w:r w:rsidRPr="00046A9E">
        <w:tab/>
      </w:r>
      <w:r w:rsidR="00216416">
        <w:t>21</w:t>
      </w:r>
    </w:p>
    <w:p w14:paraId="6B32CFD1" w14:textId="3D0608C5" w:rsidR="000E16B3" w:rsidRDefault="000E16B3" w:rsidP="000E16B3">
      <w:pPr>
        <w:tabs>
          <w:tab w:val="right" w:pos="851"/>
          <w:tab w:val="left" w:pos="1134"/>
          <w:tab w:val="left" w:pos="1559"/>
          <w:tab w:val="left" w:pos="1984"/>
          <w:tab w:val="left" w:leader="dot" w:pos="8929"/>
          <w:tab w:val="right" w:pos="9638"/>
        </w:tabs>
        <w:spacing w:after="120"/>
        <w:ind w:left="1134" w:hanging="1134"/>
      </w:pPr>
      <w:r w:rsidRPr="00046A9E">
        <w:tab/>
      </w:r>
      <w:r>
        <w:t>5</w:t>
      </w:r>
      <w:r w:rsidRPr="00046A9E">
        <w:tab/>
      </w:r>
      <w:r w:rsidR="00D855A9" w:rsidRPr="00D855A9">
        <w:rPr>
          <w:lang w:val="en-US"/>
        </w:rPr>
        <w:t xml:space="preserve">Assessment by the Technical Service of the DDAW system </w:t>
      </w:r>
      <w:r w:rsidR="00D855A9">
        <w:rPr>
          <w:lang w:val="en-US"/>
        </w:rPr>
        <w:br/>
      </w:r>
      <w:r w:rsidR="00D855A9" w:rsidRPr="00D855A9">
        <w:rPr>
          <w:lang w:val="en-US"/>
        </w:rPr>
        <w:t>documentation packages and test report</w:t>
      </w:r>
      <w:r w:rsidR="00D855A9" w:rsidRPr="00D855A9">
        <w:t xml:space="preserve"> </w:t>
      </w:r>
      <w:r w:rsidRPr="00046A9E">
        <w:tab/>
      </w:r>
      <w:r w:rsidRPr="00046A9E">
        <w:tab/>
      </w:r>
      <w:r w:rsidR="00D855A9">
        <w:t>2</w:t>
      </w:r>
      <w:r w:rsidR="00216416">
        <w:t>8</w:t>
      </w:r>
    </w:p>
    <w:p w14:paraId="30CE08C2" w14:textId="77777777" w:rsidR="000E16B3" w:rsidRPr="00046A9E" w:rsidRDefault="000E16B3" w:rsidP="000E16B3">
      <w:pPr>
        <w:tabs>
          <w:tab w:val="right" w:pos="851"/>
          <w:tab w:val="left" w:pos="1134"/>
          <w:tab w:val="left" w:pos="1559"/>
          <w:tab w:val="left" w:pos="1984"/>
          <w:tab w:val="left" w:leader="dot" w:pos="8929"/>
          <w:tab w:val="right" w:pos="9638"/>
        </w:tabs>
        <w:spacing w:after="120"/>
      </w:pPr>
    </w:p>
    <w:p w14:paraId="48081C33" w14:textId="24EFE70A" w:rsidR="00FE58FA" w:rsidRDefault="009030BE" w:rsidP="005067CF">
      <w:pPr>
        <w:pStyle w:val="HChG"/>
        <w:ind w:left="0" w:firstLine="0"/>
      </w:pPr>
      <w:r w:rsidRPr="009F2DCB">
        <w:br w:type="page"/>
      </w:r>
    </w:p>
    <w:p w14:paraId="14635538" w14:textId="77FF1800" w:rsidR="006A58DB" w:rsidRDefault="00EF6E65" w:rsidP="00FF13F6">
      <w:pPr>
        <w:pStyle w:val="HChG"/>
        <w:numPr>
          <w:ilvl w:val="0"/>
          <w:numId w:val="63"/>
        </w:numPr>
      </w:pPr>
      <w:r>
        <w:lastRenderedPageBreak/>
        <w:t>Introduction</w:t>
      </w:r>
    </w:p>
    <w:p w14:paraId="68BDDF37" w14:textId="6F701D07" w:rsidR="006A58DB" w:rsidRDefault="00817337" w:rsidP="00505184">
      <w:pPr>
        <w:pStyle w:val="SingleTxtG"/>
        <w:numPr>
          <w:ilvl w:val="1"/>
          <w:numId w:val="63"/>
        </w:numPr>
      </w:pPr>
      <w:r>
        <w:t>Fatigue</w:t>
      </w:r>
      <w:r w:rsidR="006A58DB">
        <w:t xml:space="preserve"> has been long considered one of the most significant road safety problems across the world. </w:t>
      </w:r>
      <w:r>
        <w:t>Fatigue negatively affects a driver’s physical, cognitive, psychomotor and sensory processing capabilities, which can cause the driver to have difficulty maintaining a constant s</w:t>
      </w:r>
      <w:r w:rsidR="00FA7B64">
        <w:t>p</w:t>
      </w:r>
      <w:r>
        <w:t>eed and/or lane position, slower reaction times, lapses in attention, altered decision making, and to fall asleep (including both micro-sleeps and falling into deeper sleep).</w:t>
      </w:r>
    </w:p>
    <w:p w14:paraId="208243AC" w14:textId="079B8827" w:rsidR="006A58DB" w:rsidRDefault="00857150" w:rsidP="00505184">
      <w:pPr>
        <w:pStyle w:val="SingleTxtG"/>
        <w:numPr>
          <w:ilvl w:val="1"/>
          <w:numId w:val="63"/>
        </w:numPr>
      </w:pPr>
      <w:r>
        <w:t xml:space="preserve">The severity of fatigue related crashes is particularly high, as drivers that are drowsy or asleep are much less likely to react effectively to reduce the severity of an impending impact (e.g. braking, steering to avoid serious impact etc.). Additionally, high speeds are a contributing factor in these crashes, as fatigue typically occurs in long distance drives at constant speed. </w:t>
      </w:r>
    </w:p>
    <w:p w14:paraId="5DA8BD02" w14:textId="474B24B6" w:rsidR="00A248AC" w:rsidRDefault="00471122" w:rsidP="00505184">
      <w:pPr>
        <w:pStyle w:val="SingleTxtG"/>
        <w:numPr>
          <w:ilvl w:val="1"/>
          <w:numId w:val="63"/>
        </w:numPr>
      </w:pPr>
      <w:r>
        <w:t xml:space="preserve">A Driver Drowsiness and Attention Warning (DDAW) System can be used to monitor </w:t>
      </w:r>
      <w:r w:rsidR="00A248AC">
        <w:t xml:space="preserve">the driver’s physical state through </w:t>
      </w:r>
      <w:r w:rsidR="004D5FBE">
        <w:t>[</w:t>
      </w:r>
      <w:r w:rsidR="001860FE">
        <w:t xml:space="preserve">direct and/or </w:t>
      </w:r>
      <w:r w:rsidR="00A248AC">
        <w:t>indirect</w:t>
      </w:r>
      <w:r w:rsidR="004F3FE3">
        <w:t xml:space="preserve"> </w:t>
      </w:r>
      <w:r w:rsidR="00A248AC">
        <w:t>means</w:t>
      </w:r>
      <w:r w:rsidR="004F3FE3">
        <w:t xml:space="preserve"> (</w:t>
      </w:r>
      <w:r w:rsidR="00DD1494">
        <w:t xml:space="preserve">e.g. by </w:t>
      </w:r>
      <w:r w:rsidR="00A248AC">
        <w:t>analysis and recognition of driving or steering patterns</w:t>
      </w:r>
      <w:r w:rsidR="00DD1494">
        <w:t>, or using driver monitoring cameras)</w:t>
      </w:r>
      <w:r w:rsidR="004D5FBE">
        <w:t>]</w:t>
      </w:r>
      <w:r w:rsidR="00A248AC">
        <w:t>. The system will be able to provide a warning if the driver is identified as drowsy.</w:t>
      </w:r>
    </w:p>
    <w:p w14:paraId="2942AE87" w14:textId="2C889C00" w:rsidR="00A248AC" w:rsidRDefault="00A248AC" w:rsidP="00505184">
      <w:pPr>
        <w:pStyle w:val="SingleTxtG"/>
        <w:numPr>
          <w:ilvl w:val="1"/>
          <w:numId w:val="63"/>
        </w:numPr>
      </w:pPr>
      <w:r>
        <w:t>Constantly changing driving and steering patterns when driving within urban areas</w:t>
      </w:r>
      <w:r w:rsidR="009834FA">
        <w:t xml:space="preserve"> </w:t>
      </w:r>
      <w:r w:rsidR="00701A50">
        <w:t>[</w:t>
      </w:r>
      <w:r w:rsidR="009834FA">
        <w:t>significantly increase the difficulty in reliably detection</w:t>
      </w:r>
      <w:r w:rsidR="002B2BB0">
        <w:t xml:space="preserve"> of drowsy </w:t>
      </w:r>
      <w:r w:rsidR="00DD7B40">
        <w:t xml:space="preserve">driving. </w:t>
      </w:r>
      <w:r w:rsidR="009834FA">
        <w:t xml:space="preserve">In addition, as it is known that longer distance driving at constant speed (e.g. typical highway driving) presents an increased risk of drowsiness through task monotony, it is most important to </w:t>
      </w:r>
      <w:r w:rsidR="001A4B11">
        <w:t xml:space="preserve">account for these conditions in specifying a </w:t>
      </w:r>
      <w:r w:rsidR="00701A50">
        <w:t>DDAW</w:t>
      </w:r>
      <w:r w:rsidR="001A4B11">
        <w:t xml:space="preserve"> system for a vehicle.</w:t>
      </w:r>
      <w:r w:rsidR="00701A50">
        <w:t>]</w:t>
      </w:r>
      <w:r w:rsidR="001A4B11">
        <w:t xml:space="preserve"> </w:t>
      </w:r>
      <w:r w:rsidR="00DD7B40">
        <w:t xml:space="preserve">Therefore, motor vehicles with a maximum design speed of 70km/h or below should be exempt from </w:t>
      </w:r>
      <w:r w:rsidR="005B2B41">
        <w:t>having</w:t>
      </w:r>
      <w:r w:rsidR="00DD7B40">
        <w:t xml:space="preserve"> to be equipped with a DDAW system.</w:t>
      </w:r>
    </w:p>
    <w:p w14:paraId="621726C6" w14:textId="23817E74" w:rsidR="00B11827" w:rsidRDefault="003965A0" w:rsidP="00505184">
      <w:pPr>
        <w:pStyle w:val="SingleTxtG"/>
        <w:numPr>
          <w:ilvl w:val="1"/>
          <w:numId w:val="63"/>
        </w:numPr>
      </w:pPr>
      <w:r>
        <w:t>[</w:t>
      </w:r>
      <w:r w:rsidR="008B5007">
        <w:t>T</w:t>
      </w:r>
      <w:r w:rsidR="008B5007" w:rsidRPr="008B5007">
        <w:t xml:space="preserve">here are </w:t>
      </w:r>
      <w:r w:rsidR="008B5007">
        <w:t xml:space="preserve">some </w:t>
      </w:r>
      <w:r w:rsidR="008B5007" w:rsidRPr="008B5007">
        <w:t xml:space="preserve">sub-groups </w:t>
      </w:r>
      <w:r w:rsidR="008B5007">
        <w:t xml:space="preserve">of vehicles </w:t>
      </w:r>
      <w:r w:rsidR="008B5007" w:rsidRPr="008B5007">
        <w:t xml:space="preserve">where the benefit </w:t>
      </w:r>
      <w:r w:rsidR="008B5007">
        <w:t xml:space="preserve">of a DDAW </w:t>
      </w:r>
      <w:r w:rsidR="007F4AC9">
        <w:t>s</w:t>
      </w:r>
      <w:r w:rsidR="008B5007">
        <w:t>ystem</w:t>
      </w:r>
      <w:r w:rsidR="008629EE">
        <w:t xml:space="preserve"> may be more limited</w:t>
      </w:r>
      <w:r w:rsidR="008B5007" w:rsidRPr="008B5007">
        <w:t xml:space="preserve"> because they are primarily used in other conditions than highway conditions (e.g. category G vehicles, construction vehicles, etc.).</w:t>
      </w:r>
      <w:r w:rsidR="00E34DA2">
        <w:t xml:space="preserve"> </w:t>
      </w:r>
      <w:r>
        <w:t>[</w:t>
      </w:r>
      <w:r w:rsidR="008B5007" w:rsidRPr="008B5007">
        <w:t xml:space="preserve">In some cases </w:t>
      </w:r>
      <w:r w:rsidR="00D10F98" w:rsidRPr="008B5007">
        <w:t>(e.g.</w:t>
      </w:r>
      <w:r w:rsidR="00E34DA2">
        <w:t xml:space="preserve"> </w:t>
      </w:r>
      <w:r w:rsidR="00D10F98" w:rsidRPr="008B5007">
        <w:t>vehicles of category G, construction vehicles mainly used in off-road areas and gravel tracks,</w:t>
      </w:r>
      <w:r w:rsidR="00E34DA2">
        <w:t xml:space="preserve"> military vehicles</w:t>
      </w:r>
      <w:r w:rsidR="00D10F98" w:rsidRPr="008B5007">
        <w:t>)</w:t>
      </w:r>
      <w:r w:rsidR="00E34DA2">
        <w:t xml:space="preserve"> the operating environment and/or manner in which the vehicles are used may lead to a high number of false positives for detection of drowsiness</w:t>
      </w:r>
      <w:r w:rsidR="008B5007" w:rsidRPr="008B5007">
        <w:t>.</w:t>
      </w:r>
      <w:r>
        <w:t>]</w:t>
      </w:r>
      <w:r w:rsidR="00E34DA2">
        <w:t xml:space="preserve"> </w:t>
      </w:r>
      <w:r>
        <w:t>[</w:t>
      </w:r>
      <w:r w:rsidR="00E34DA2" w:rsidRPr="008B5007">
        <w:t>Regardless from the benefit, there</w:t>
      </w:r>
      <w:r w:rsidR="00E34DA2">
        <w:t xml:space="preserve"> may also be some vehicle types for which </w:t>
      </w:r>
      <w:r w:rsidR="00E34DA2" w:rsidRPr="008B5007">
        <w:t xml:space="preserve">the installation of </w:t>
      </w:r>
      <w:r w:rsidR="00E34DA2">
        <w:t xml:space="preserve">a DDAW </w:t>
      </w:r>
      <w:r w:rsidR="007F4AC9">
        <w:t>s</w:t>
      </w:r>
      <w:r w:rsidR="00E34DA2">
        <w:t xml:space="preserve">ystem </w:t>
      </w:r>
      <w:r w:rsidR="00E34DA2" w:rsidRPr="008B5007">
        <w:t>would be technically difficult or not feasible (e.g. special purpose vehicles).</w:t>
      </w:r>
      <w:r>
        <w:t>]]</w:t>
      </w:r>
    </w:p>
    <w:p w14:paraId="65CB46B3" w14:textId="0EB52C2F" w:rsidR="005F2C96" w:rsidRDefault="00D401CE" w:rsidP="005F2C96">
      <w:pPr>
        <w:pStyle w:val="SingleTxtG"/>
        <w:numPr>
          <w:ilvl w:val="1"/>
          <w:numId w:val="63"/>
        </w:numPr>
      </w:pPr>
      <w:r>
        <w:t>[</w:t>
      </w:r>
      <w:r w:rsidR="00064ED5">
        <w:t>P</w:t>
      </w:r>
      <w:r w:rsidR="00FF44F5">
        <w:t>ara</w:t>
      </w:r>
      <w:r w:rsidR="000F1751">
        <w:t>graph 1.2</w:t>
      </w:r>
      <w:r w:rsidR="009505CA">
        <w:t xml:space="preserve"> states that this</w:t>
      </w:r>
      <w:r w:rsidR="000F1751">
        <w:t xml:space="preserve"> Regulation</w:t>
      </w:r>
      <w:r w:rsidR="00064ED5" w:rsidRPr="00064ED5">
        <w:t xml:space="preserve"> </w:t>
      </w:r>
      <w:r w:rsidR="00064ED5" w:rsidRPr="00825AC2">
        <w:t>is without prejudice to requirements of national or regional laws related to privacy, data protection and personal data processing</w:t>
      </w:r>
      <w:r w:rsidR="00064ED5">
        <w:t>.</w:t>
      </w:r>
      <w:r w:rsidR="009505CA">
        <w:t xml:space="preserve"> This means that any Contracting Party applying this regulation may prescribe any additional such requirements through its laws. </w:t>
      </w:r>
      <w:r w:rsidR="00064ED5">
        <w:t>Technical Services and Approval Authorities</w:t>
      </w:r>
      <w:r w:rsidR="009505CA">
        <w:t xml:space="preserve"> will not </w:t>
      </w:r>
      <w:r w:rsidR="00064ED5">
        <w:t xml:space="preserve">assess </w:t>
      </w:r>
      <w:r w:rsidR="00C60D20">
        <w:t xml:space="preserve">compliance with </w:t>
      </w:r>
      <w:r w:rsidR="009505CA">
        <w:t xml:space="preserve">any </w:t>
      </w:r>
      <w:r w:rsidR="005A4876">
        <w:t xml:space="preserve">such </w:t>
      </w:r>
      <w:r w:rsidR="009505CA">
        <w:t xml:space="preserve">regional or national laws </w:t>
      </w:r>
      <w:r w:rsidR="005A4876">
        <w:t>as part of an application for type approval of a vehicle type with regard to its DDAW system. This is a matter for the relevant regional and/or national authorities, as well as vehicle manufacturers</w:t>
      </w:r>
      <w:r w:rsidR="00C60D20">
        <w:t>.</w:t>
      </w:r>
    </w:p>
    <w:p w14:paraId="1E495200" w14:textId="77777777" w:rsidR="00A45205" w:rsidRDefault="00C14FC6" w:rsidP="005F2C96">
      <w:pPr>
        <w:pStyle w:val="SingleTxtG"/>
        <w:ind w:left="2274"/>
      </w:pPr>
      <w:r>
        <w:t>For example, a</w:t>
      </w:r>
      <w:r w:rsidR="00AB6143">
        <w:t xml:space="preserve"> </w:t>
      </w:r>
      <w:r w:rsidR="00AB6143" w:rsidRPr="00AB6143">
        <w:t>DDAW system may use data from cameras and/or other sensors which monitor the vehicle occupants</w:t>
      </w:r>
      <w:r>
        <w:t>.</w:t>
      </w:r>
      <w:r w:rsidR="00AB6143" w:rsidRPr="00AB6143">
        <w:t xml:space="preserve"> </w:t>
      </w:r>
      <w:r>
        <w:t xml:space="preserve">Contracting Parties may choose to specify requirements in regional or national law to prevent this data from being used to </w:t>
      </w:r>
      <w:r w:rsidR="00AB6143" w:rsidRPr="00AB6143">
        <w:t>confirm the unique identification of any natural person</w:t>
      </w:r>
      <w:r w:rsidR="00AB6143">
        <w:t>.</w:t>
      </w:r>
    </w:p>
    <w:p w14:paraId="6029B510" w14:textId="77777777" w:rsidR="00A45205" w:rsidRDefault="00A45205" w:rsidP="005F2C96">
      <w:pPr>
        <w:pStyle w:val="SingleTxtG"/>
        <w:ind w:left="2274"/>
      </w:pPr>
    </w:p>
    <w:p w14:paraId="1CFF6DE9" w14:textId="576CD23A" w:rsidR="00112C5E" w:rsidRDefault="00C14FC6" w:rsidP="00AD5C00">
      <w:pPr>
        <w:pStyle w:val="SingleTxtG"/>
        <w:ind w:left="2274"/>
      </w:pPr>
      <w:r>
        <w:lastRenderedPageBreak/>
        <w:t>This could be achieved through more general privacy laws</w:t>
      </w:r>
      <w:r w:rsidR="00A45205">
        <w:t>,</w:t>
      </w:r>
      <w:r>
        <w:t xml:space="preserve"> and/or specific technical requirements</w:t>
      </w:r>
      <w:r w:rsidR="009A7E35">
        <w:t>, including for example</w:t>
      </w:r>
      <w:r w:rsidR="00A45205">
        <w:t xml:space="preserve"> </w:t>
      </w:r>
      <w:r w:rsidR="009A7E35">
        <w:t>to keep any data within a closed-loop system for no longer than is needed</w:t>
      </w:r>
      <w:r w:rsidR="00853D98">
        <w:t xml:space="preserve"> for the system to perform its safety function, and to</w:t>
      </w:r>
      <w:r w:rsidR="009A7E35">
        <w:t xml:space="preserve"> prevent unauthorised access</w:t>
      </w:r>
      <w:r w:rsidR="00112C5E">
        <w:t>.</w:t>
      </w:r>
      <w:r w:rsidR="00AD5C00">
        <w:t xml:space="preserve"> Contracting Parties should also consider the possibility that </w:t>
      </w:r>
      <w:r w:rsidR="00112C5E">
        <w:t xml:space="preserve">biometric </w:t>
      </w:r>
      <w:r w:rsidR="00463744">
        <w:t xml:space="preserve">personal </w:t>
      </w:r>
      <w:r w:rsidR="00112C5E">
        <w:t xml:space="preserve">data, and/or </w:t>
      </w:r>
      <w:r w:rsidR="00AD5C00">
        <w:t xml:space="preserve">the </w:t>
      </w:r>
      <w:r w:rsidR="00112C5E">
        <w:t>storage of historical data of a particular driver,</w:t>
      </w:r>
      <w:r w:rsidR="00AD5C00">
        <w:t xml:space="preserve"> could be used to </w:t>
      </w:r>
      <w:r w:rsidR="00112C5E">
        <w:t>improve the performance of the DDAW system</w:t>
      </w:r>
      <w:r w:rsidR="00AD5C00">
        <w:t>.</w:t>
      </w:r>
      <w:r w:rsidR="004C6864">
        <w:t xml:space="preserve"> </w:t>
      </w:r>
      <w:r w:rsidR="00AD5C00">
        <w:t xml:space="preserve">Such systems could for example seek permission from </w:t>
      </w:r>
      <w:r w:rsidR="002247DD">
        <w:t>a</w:t>
      </w:r>
      <w:r w:rsidR="00AD5C00">
        <w:t xml:space="preserve"> driver </w:t>
      </w:r>
      <w:r w:rsidR="002247DD">
        <w:t xml:space="preserve">and this request may be </w:t>
      </w:r>
      <w:r w:rsidR="004C6864">
        <w:t>accompanied by explanatory information of the system changes that will be implemented and the reasons for those changes.</w:t>
      </w:r>
      <w:r w:rsidR="00D401CE">
        <w:t>]</w:t>
      </w:r>
    </w:p>
    <w:p w14:paraId="68E87B75" w14:textId="0FD58445" w:rsidR="00A248AC" w:rsidRDefault="00D575BA" w:rsidP="00505184">
      <w:pPr>
        <w:pStyle w:val="SingleTxtG"/>
        <w:numPr>
          <w:ilvl w:val="1"/>
          <w:numId w:val="63"/>
        </w:numPr>
      </w:pPr>
      <w:r>
        <w:t>[</w:t>
      </w:r>
      <w:r w:rsidR="0049065F">
        <w:t>Reserved</w:t>
      </w:r>
      <w:r>
        <w:t>].</w:t>
      </w:r>
    </w:p>
    <w:p w14:paraId="773CB479" w14:textId="77777777" w:rsidR="006A58DB" w:rsidRPr="006A58DB" w:rsidRDefault="006A58DB" w:rsidP="006A58DB">
      <w:pPr>
        <w:ind w:left="567" w:firstLine="567"/>
      </w:pPr>
    </w:p>
    <w:p w14:paraId="2A3A8970" w14:textId="77777777" w:rsidR="00FF13F6" w:rsidRDefault="00FF13F6" w:rsidP="00FF13F6">
      <w:pPr>
        <w:pStyle w:val="HChG"/>
        <w:sectPr w:rsidR="00FF13F6" w:rsidSect="00F9336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701" w:right="1134" w:bottom="2268" w:left="1134" w:header="964" w:footer="1701" w:gutter="0"/>
          <w:cols w:space="720"/>
          <w:titlePg/>
          <w:docGrid w:linePitch="272"/>
        </w:sectPr>
      </w:pPr>
    </w:p>
    <w:p w14:paraId="3E4E8295" w14:textId="6D7B3203" w:rsidR="00FE58FA" w:rsidRPr="00FE58FA" w:rsidRDefault="00FE58FA" w:rsidP="00FF13F6">
      <w:pPr>
        <w:pStyle w:val="HChG"/>
      </w:pPr>
      <w:r>
        <w:lastRenderedPageBreak/>
        <w:t>1</w:t>
      </w:r>
      <w:r w:rsidRPr="00F66A4E">
        <w:t>.</w:t>
      </w:r>
      <w:r w:rsidRPr="00F66A4E">
        <w:tab/>
      </w:r>
      <w:r>
        <w:tab/>
      </w:r>
      <w:r w:rsidRPr="00FF13F6">
        <w:t>S</w:t>
      </w:r>
      <w:r w:rsidR="00FF13F6" w:rsidRPr="00FF13F6">
        <w:t>cope</w:t>
      </w:r>
    </w:p>
    <w:p w14:paraId="6ACE046E" w14:textId="2F844255" w:rsidR="00DF5B4D" w:rsidRDefault="002C34EF" w:rsidP="004F7AC4">
      <w:pPr>
        <w:spacing w:after="120" w:line="200" w:lineRule="atLeast"/>
        <w:ind w:left="2268" w:right="1134" w:hanging="1134"/>
        <w:jc w:val="both"/>
        <w:rPr>
          <w:lang w:val="en-AU"/>
        </w:rPr>
      </w:pPr>
      <w:r w:rsidRPr="002C34EF">
        <w:t>1.1.</w:t>
      </w:r>
      <w:r w:rsidRPr="002C34EF">
        <w:tab/>
        <w:t>This Regulation applies to</w:t>
      </w:r>
      <w:r w:rsidR="007F47AD">
        <w:t xml:space="preserve"> vehicles of category</w:t>
      </w:r>
      <w:r w:rsidR="004F7AC4">
        <w:t xml:space="preserve"> </w:t>
      </w:r>
      <w:r w:rsidR="007F47AD">
        <w:rPr>
          <w:rFonts w:eastAsia="Calibri"/>
          <w:lang w:val="en-AU"/>
        </w:rPr>
        <w:t>M</w:t>
      </w:r>
      <w:r w:rsidR="00CA6252">
        <w:rPr>
          <w:rFonts w:eastAsia="Calibri"/>
          <w:lang w:val="en-AU"/>
        </w:rPr>
        <w:t xml:space="preserve"> and</w:t>
      </w:r>
      <w:r w:rsidR="004F7AC4">
        <w:rPr>
          <w:rFonts w:eastAsia="Calibri"/>
          <w:lang w:val="en-AU"/>
        </w:rPr>
        <w:t xml:space="preserve"> </w:t>
      </w:r>
      <w:r w:rsidR="00CA6252">
        <w:rPr>
          <w:rFonts w:eastAsia="Calibri"/>
          <w:lang w:val="en-AU"/>
        </w:rPr>
        <w:t>N</w:t>
      </w:r>
      <w:r w:rsidR="00F101FA">
        <w:rPr>
          <w:rStyle w:val="FootnoteReference"/>
          <w:rFonts w:eastAsia="Calibri"/>
          <w:lang w:val="en-AU"/>
        </w:rPr>
        <w:footnoteReference w:id="3"/>
      </w:r>
      <w:r w:rsidR="00CA6252">
        <w:rPr>
          <w:rFonts w:eastAsia="Calibri"/>
          <w:lang w:val="en-AU"/>
        </w:rPr>
        <w:t>,</w:t>
      </w:r>
      <w:r w:rsidR="004F7AC4">
        <w:rPr>
          <w:rFonts w:eastAsia="Calibri"/>
          <w:lang w:val="en-AU"/>
        </w:rPr>
        <w:t xml:space="preserve"> w</w:t>
      </w:r>
      <w:r w:rsidR="00CA6252">
        <w:rPr>
          <w:lang w:val="en-AU"/>
        </w:rPr>
        <w:t>ith a maximum design speed above 70 km/h.</w:t>
      </w:r>
    </w:p>
    <w:p w14:paraId="7FF17690" w14:textId="7E3ADBE1" w:rsidR="0007139A" w:rsidRPr="00CA6252" w:rsidRDefault="0007139A" w:rsidP="004F7AC4">
      <w:pPr>
        <w:spacing w:after="120" w:line="200" w:lineRule="atLeast"/>
        <w:ind w:left="2268" w:right="1134" w:hanging="1134"/>
        <w:jc w:val="both"/>
        <w:rPr>
          <w:lang w:val="en-AU"/>
        </w:rPr>
      </w:pPr>
      <w:r>
        <w:rPr>
          <w:lang w:val="en-AU"/>
        </w:rPr>
        <w:t>1.2.</w:t>
      </w:r>
      <w:r>
        <w:rPr>
          <w:lang w:val="en-AU"/>
        </w:rPr>
        <w:tab/>
      </w:r>
      <w:r w:rsidRPr="00825AC2">
        <w:t>This Regulation is without prejudice to requirements of national or regional laws related to privacy, data protection and personal data processing.</w:t>
      </w:r>
    </w:p>
    <w:p w14:paraId="075854C7" w14:textId="0C907D67" w:rsidR="00082DD9" w:rsidRPr="00082DD9" w:rsidRDefault="00B32BE3" w:rsidP="00FF13F6">
      <w:pPr>
        <w:pStyle w:val="HChG"/>
      </w:pPr>
      <w:bookmarkStart w:id="10" w:name="_Toc408307410"/>
      <w:bookmarkStart w:id="11" w:name="_Toc181268422"/>
      <w:r w:rsidRPr="00F66A4E">
        <w:t>2.</w:t>
      </w:r>
      <w:r w:rsidRPr="00F66A4E">
        <w:tab/>
      </w:r>
      <w:r w:rsidR="00C54B47">
        <w:tab/>
      </w:r>
      <w:r w:rsidRPr="00FE58FA">
        <w:t>Definitions</w:t>
      </w:r>
      <w:bookmarkEnd w:id="10"/>
      <w:bookmarkEnd w:id="11"/>
    </w:p>
    <w:p w14:paraId="2283F62F" w14:textId="4265C746" w:rsidR="00082DD9" w:rsidRDefault="00082DD9" w:rsidP="00B32BE3">
      <w:pPr>
        <w:pStyle w:val="SingleTxtG"/>
        <w:ind w:left="2268" w:hanging="1134"/>
        <w:rPr>
          <w:lang w:val="en-US"/>
        </w:rPr>
      </w:pPr>
      <w:r>
        <w:rPr>
          <w:lang w:val="en-US"/>
        </w:rPr>
        <w:tab/>
        <w:t>For the purposes of this Regulation:</w:t>
      </w:r>
    </w:p>
    <w:p w14:paraId="4FDDC3B1" w14:textId="5F9CB1E2" w:rsidR="000A74F8" w:rsidRDefault="000A74F8" w:rsidP="000A74F8">
      <w:pPr>
        <w:pStyle w:val="SingleTxtG1"/>
      </w:pPr>
      <w:r>
        <w:t>2.1.</w:t>
      </w:r>
      <w:r>
        <w:tab/>
        <w:t>“</w:t>
      </w:r>
      <w:r w:rsidRPr="000E40C6">
        <w:rPr>
          <w:i/>
        </w:rPr>
        <w:t>Approval of a vehicle type</w:t>
      </w:r>
      <w:r w:rsidR="00B93764">
        <w:rPr>
          <w:i/>
        </w:rPr>
        <w:t>”</w:t>
      </w:r>
      <w:r w:rsidRPr="000E40C6">
        <w:t xml:space="preserve"> means the full procedure whereby a Contracting Party to the Agreement certifies that a vehicle type meets the technical requirements of this Regulation</w:t>
      </w:r>
      <w:r>
        <w:t>.</w:t>
      </w:r>
    </w:p>
    <w:p w14:paraId="18AE1D00" w14:textId="0D3FFD7F" w:rsidR="00B93764" w:rsidRDefault="00B93764" w:rsidP="00CD325E">
      <w:pPr>
        <w:pStyle w:val="SingleTxtG1"/>
      </w:pPr>
      <w:r>
        <w:t>2.2.</w:t>
      </w:r>
      <w:r>
        <w:tab/>
      </w:r>
      <w:r w:rsidRPr="00B93764">
        <w:rPr>
          <w:i/>
        </w:rPr>
        <w:t>“Biometric personal data”</w:t>
      </w:r>
      <w:r>
        <w:t xml:space="preserve"> means </w:t>
      </w:r>
      <w:r w:rsidR="00424585">
        <w:t xml:space="preserve">data </w:t>
      </w:r>
      <w:r w:rsidR="00CD325E">
        <w:t xml:space="preserve">resulting from specific technical processing relating to the physical, physiological or behavioural characteristics of a natural person, which allow or confirm the unique identification of that natural person, such as facial images or </w:t>
      </w:r>
      <w:r w:rsidR="00843C5A">
        <w:t>fingerprint</w:t>
      </w:r>
      <w:r w:rsidR="00CD325E">
        <w:t xml:space="preserve"> data.</w:t>
      </w:r>
    </w:p>
    <w:p w14:paraId="355BA50D" w14:textId="742FD311" w:rsidR="007D5F3E" w:rsidRPr="007D5F3E" w:rsidRDefault="00690E68" w:rsidP="007D5F3E">
      <w:pPr>
        <w:pStyle w:val="SingleTxtG"/>
        <w:ind w:left="2268" w:hanging="1134"/>
        <w:rPr>
          <w:lang w:val="en-US"/>
        </w:rPr>
      </w:pPr>
      <w:r>
        <w:rPr>
          <w:lang w:val="en-US"/>
        </w:rPr>
        <w:t>[</w:t>
      </w:r>
      <w:r w:rsidR="007D5F3E">
        <w:rPr>
          <w:lang w:val="en-US"/>
        </w:rPr>
        <w:t>2.</w:t>
      </w:r>
      <w:r w:rsidR="00D2398C">
        <w:rPr>
          <w:lang w:val="en-US"/>
        </w:rPr>
        <w:t>3</w:t>
      </w:r>
      <w:r w:rsidR="007D5F3E">
        <w:rPr>
          <w:lang w:val="en-US"/>
        </w:rPr>
        <w:t>.</w:t>
      </w:r>
      <w:r w:rsidR="007D5F3E">
        <w:rPr>
          <w:lang w:val="en-US"/>
        </w:rPr>
        <w:tab/>
      </w:r>
      <w:r w:rsidR="007D5F3E" w:rsidRPr="00C90556">
        <w:rPr>
          <w:i/>
          <w:lang w:val="en-US"/>
        </w:rPr>
        <w:t>“</w:t>
      </w:r>
      <w:r w:rsidR="007D5F3E">
        <w:rPr>
          <w:i/>
          <w:lang w:val="en-US"/>
        </w:rPr>
        <w:t>Direct means</w:t>
      </w:r>
      <w:r w:rsidR="007D5F3E" w:rsidRPr="00C90556">
        <w:rPr>
          <w:i/>
          <w:lang w:val="en-US"/>
        </w:rPr>
        <w:t>”</w:t>
      </w:r>
      <w:r w:rsidR="007D5F3E">
        <w:rPr>
          <w:lang w:val="en-US"/>
        </w:rPr>
        <w:t xml:space="preserve"> </w:t>
      </w:r>
      <w:r w:rsidR="007D5F3E" w:rsidRPr="00FB7990">
        <w:rPr>
          <w:lang w:val="en-US"/>
        </w:rPr>
        <w:t>is a method for observing the driver directly to assess drowsiness</w:t>
      </w:r>
      <w:r w:rsidR="007D5F3E" w:rsidRPr="00360D07">
        <w:rPr>
          <w:lang w:val="en-US"/>
        </w:rPr>
        <w:t>.</w:t>
      </w:r>
      <w:r>
        <w:rPr>
          <w:lang w:val="en-US"/>
        </w:rPr>
        <w:t>]</w:t>
      </w:r>
    </w:p>
    <w:p w14:paraId="559AA2B8" w14:textId="67F86699" w:rsidR="000F392D" w:rsidRDefault="00DE5689" w:rsidP="000F392D">
      <w:pPr>
        <w:pStyle w:val="SingleTxtG"/>
        <w:ind w:left="2268" w:hanging="1134"/>
        <w:rPr>
          <w:lang w:val="en-US"/>
        </w:rPr>
      </w:pPr>
      <w:r>
        <w:rPr>
          <w:lang w:val="en-US"/>
        </w:rPr>
        <w:t>[</w:t>
      </w:r>
      <w:r w:rsidR="000F392D">
        <w:rPr>
          <w:lang w:val="en-US"/>
        </w:rPr>
        <w:t>2.</w:t>
      </w:r>
      <w:r w:rsidR="00317FE4">
        <w:rPr>
          <w:lang w:val="en-US"/>
        </w:rPr>
        <w:t>4</w:t>
      </w:r>
      <w:r w:rsidR="000F392D">
        <w:rPr>
          <w:lang w:val="en-US"/>
        </w:rPr>
        <w:t xml:space="preserve">. </w:t>
      </w:r>
      <w:r w:rsidR="000F392D">
        <w:rPr>
          <w:lang w:val="en-US"/>
        </w:rPr>
        <w:tab/>
      </w:r>
      <w:r w:rsidR="000F392D" w:rsidRPr="00317FE4">
        <w:rPr>
          <w:i/>
          <w:lang w:val="en-US"/>
        </w:rPr>
        <w:t>“</w:t>
      </w:r>
      <w:r w:rsidR="000F392D" w:rsidRPr="00563809">
        <w:rPr>
          <w:i/>
          <w:lang w:val="en-US"/>
        </w:rPr>
        <w:t xml:space="preserve">Driver Drowsiness and Attention Warning (DDAW) </w:t>
      </w:r>
      <w:r w:rsidR="007F4AC9">
        <w:rPr>
          <w:i/>
          <w:lang w:val="en-US"/>
        </w:rPr>
        <w:t>s</w:t>
      </w:r>
      <w:r w:rsidR="000F392D" w:rsidRPr="00563809">
        <w:rPr>
          <w:i/>
          <w:lang w:val="en-US"/>
        </w:rPr>
        <w:t>ystem</w:t>
      </w:r>
      <w:r w:rsidR="000F392D" w:rsidRPr="00317FE4">
        <w:rPr>
          <w:i/>
          <w:lang w:val="en-US"/>
        </w:rPr>
        <w:t>”</w:t>
      </w:r>
      <w:r w:rsidR="000F392D">
        <w:rPr>
          <w:lang w:val="en-US"/>
        </w:rPr>
        <w:t xml:space="preserve"> means </w:t>
      </w:r>
      <w:r w:rsidR="0094360D">
        <w:rPr>
          <w:lang w:val="en-US"/>
        </w:rPr>
        <w:t>a</w:t>
      </w:r>
      <w:r w:rsidR="000F392D">
        <w:rPr>
          <w:lang w:val="en-US"/>
        </w:rPr>
        <w:t xml:space="preserve"> </w:t>
      </w:r>
      <w:proofErr w:type="gramStart"/>
      <w:r w:rsidR="000F392D">
        <w:rPr>
          <w:lang w:val="en-US"/>
        </w:rPr>
        <w:t xml:space="preserve">system  </w:t>
      </w:r>
      <w:r w:rsidR="00CC508B">
        <w:rPr>
          <w:lang w:val="en-US"/>
        </w:rPr>
        <w:t>that</w:t>
      </w:r>
      <w:proofErr w:type="gramEnd"/>
      <w:r w:rsidR="00CC508B">
        <w:rPr>
          <w:lang w:val="en-US"/>
        </w:rPr>
        <w:t xml:space="preserve"> </w:t>
      </w:r>
      <w:r w:rsidR="000F392D">
        <w:rPr>
          <w:lang w:val="en-US"/>
        </w:rPr>
        <w:t>assess</w:t>
      </w:r>
      <w:r w:rsidR="00326366">
        <w:rPr>
          <w:lang w:val="en-US"/>
        </w:rPr>
        <w:t>es</w:t>
      </w:r>
      <w:r w:rsidR="000F392D">
        <w:rPr>
          <w:lang w:val="en-US"/>
        </w:rPr>
        <w:t xml:space="preserve"> the </w:t>
      </w:r>
      <w:r w:rsidR="00CC508B">
        <w:rPr>
          <w:lang w:val="en-US"/>
        </w:rPr>
        <w:t xml:space="preserve">driver’s </w:t>
      </w:r>
      <w:r w:rsidR="000F392D">
        <w:rPr>
          <w:lang w:val="en-US"/>
        </w:rPr>
        <w:t>alertness and warn</w:t>
      </w:r>
      <w:r w:rsidR="00326366">
        <w:rPr>
          <w:lang w:val="en-US"/>
        </w:rPr>
        <w:t>s</w:t>
      </w:r>
      <w:r w:rsidR="000F392D">
        <w:rPr>
          <w:lang w:val="en-US"/>
        </w:rPr>
        <w:t xml:space="preserve"> the driver </w:t>
      </w:r>
      <w:r w:rsidR="00CF1826">
        <w:rPr>
          <w:lang w:val="en-US"/>
        </w:rPr>
        <w:t>via the vehicle’s Human</w:t>
      </w:r>
      <w:r w:rsidR="00AC60F2">
        <w:rPr>
          <w:lang w:val="en-US"/>
        </w:rPr>
        <w:t>-</w:t>
      </w:r>
      <w:r w:rsidR="00CF1826">
        <w:rPr>
          <w:lang w:val="en-US"/>
        </w:rPr>
        <w:t xml:space="preserve">Machine Interface </w:t>
      </w:r>
      <w:r w:rsidR="006E46B9">
        <w:rPr>
          <w:lang w:val="en-US"/>
        </w:rPr>
        <w:t>when</w:t>
      </w:r>
      <w:r w:rsidR="00F9534C">
        <w:rPr>
          <w:lang w:val="en-US"/>
        </w:rPr>
        <w:t xml:space="preserve"> </w:t>
      </w:r>
      <w:r w:rsidR="00CE4B9B">
        <w:rPr>
          <w:lang w:val="en-US"/>
        </w:rPr>
        <w:t>the</w:t>
      </w:r>
      <w:r w:rsidR="00DA1A1B">
        <w:rPr>
          <w:lang w:val="en-US"/>
        </w:rPr>
        <w:t>y are</w:t>
      </w:r>
      <w:r w:rsidR="00CE4B9B">
        <w:rPr>
          <w:lang w:val="en-US"/>
        </w:rPr>
        <w:t xml:space="preserve"> assessed to be a drowsy driver</w:t>
      </w:r>
      <w:r w:rsidR="000F392D">
        <w:rPr>
          <w:lang w:val="en-US"/>
        </w:rPr>
        <w:t>.</w:t>
      </w:r>
      <w:r>
        <w:rPr>
          <w:lang w:val="en-US"/>
        </w:rPr>
        <w:t>]</w:t>
      </w:r>
    </w:p>
    <w:p w14:paraId="16D120D0" w14:textId="130926C6" w:rsidR="000A74F8" w:rsidRDefault="000A74F8" w:rsidP="000A74F8">
      <w:pPr>
        <w:pStyle w:val="SingleTxtG1"/>
      </w:pPr>
      <w:r w:rsidRPr="00F66A4E">
        <w:t>2.</w:t>
      </w:r>
      <w:r w:rsidR="00317FE4">
        <w:t>5</w:t>
      </w:r>
      <w:r w:rsidRPr="00F66A4E">
        <w:t>.</w:t>
      </w:r>
      <w:r w:rsidRPr="00F66A4E">
        <w:tab/>
      </w:r>
      <w:r w:rsidR="00B93764" w:rsidRPr="00B93764">
        <w:rPr>
          <w:i/>
          <w:lang w:val="en-US"/>
        </w:rPr>
        <w:t>“</w:t>
      </w:r>
      <w:r w:rsidRPr="00B93764">
        <w:rPr>
          <w:i/>
          <w:lang w:val="en-US"/>
        </w:rPr>
        <w:t>Drowsiness threshold</w:t>
      </w:r>
      <w:r w:rsidR="00B93764" w:rsidRPr="00B93764">
        <w:rPr>
          <w:i/>
          <w:lang w:val="en-US"/>
        </w:rPr>
        <w:t>”</w:t>
      </w:r>
      <w:r w:rsidRPr="00F66A4E">
        <w:t xml:space="preserve"> </w:t>
      </w:r>
      <w:r>
        <w:t>is a quantification of the level of driver drowsiness, at or before which the DDAW shall provide a drowsiness warning to the driver.</w:t>
      </w:r>
    </w:p>
    <w:p w14:paraId="61213E90" w14:textId="7C5BCF69" w:rsidR="007D5F3E" w:rsidRDefault="00E62065" w:rsidP="000A74F8">
      <w:pPr>
        <w:pStyle w:val="SingleTxtG1"/>
      </w:pPr>
      <w:r>
        <w:rPr>
          <w:lang w:val="en-US"/>
        </w:rPr>
        <w:t>[</w:t>
      </w:r>
      <w:r w:rsidR="007D5F3E" w:rsidRPr="005A303E">
        <w:rPr>
          <w:lang w:val="en-US"/>
        </w:rPr>
        <w:t>2.</w:t>
      </w:r>
      <w:r w:rsidR="007D5F3E">
        <w:rPr>
          <w:lang w:val="en-US"/>
        </w:rPr>
        <w:t>6</w:t>
      </w:r>
      <w:r w:rsidR="007D5F3E" w:rsidRPr="005A303E">
        <w:rPr>
          <w:lang w:val="en-US"/>
        </w:rPr>
        <w:t>.</w:t>
      </w:r>
      <w:r w:rsidR="007D5F3E" w:rsidRPr="005A303E">
        <w:rPr>
          <w:lang w:val="en-US"/>
        </w:rPr>
        <w:tab/>
      </w:r>
      <w:r w:rsidR="007D5F3E" w:rsidRPr="005A303E">
        <w:rPr>
          <w:i/>
          <w:lang w:val="en-US"/>
        </w:rPr>
        <w:t>“Drowsy driver”</w:t>
      </w:r>
      <w:r w:rsidR="007D5F3E" w:rsidRPr="005A303E">
        <w:rPr>
          <w:lang w:val="en-US"/>
        </w:rPr>
        <w:t xml:space="preserve"> means</w:t>
      </w:r>
      <w:r w:rsidR="007D5F3E">
        <w:rPr>
          <w:lang w:val="en-US"/>
        </w:rPr>
        <w:t xml:space="preserve"> a driver whose alertness level is such that a warning shall be provided by the vehicle’s DDAW system in accordance with this Regulation</w:t>
      </w:r>
      <w:r w:rsidR="007D5F3E" w:rsidRPr="005A303E">
        <w:rPr>
          <w:lang w:val="en-US"/>
        </w:rPr>
        <w:t>.</w:t>
      </w:r>
      <w:r w:rsidR="007D5F3E">
        <w:rPr>
          <w:lang w:val="en-US"/>
        </w:rPr>
        <w:t xml:space="preserve"> A drowsy driver may be detected by a DDAW system using direct means and/or indirect means.</w:t>
      </w:r>
      <w:r>
        <w:rPr>
          <w:lang w:val="en-US"/>
        </w:rPr>
        <w:t>]</w:t>
      </w:r>
    </w:p>
    <w:p w14:paraId="3787E237" w14:textId="3F84F38B" w:rsidR="000A74F8" w:rsidRDefault="000A74F8" w:rsidP="000A74F8">
      <w:pPr>
        <w:pStyle w:val="SingleTxtG1"/>
      </w:pPr>
      <w:r>
        <w:t>2.</w:t>
      </w:r>
      <w:r w:rsidR="00D2398C">
        <w:t>7</w:t>
      </w:r>
      <w:r>
        <w:t>.</w:t>
      </w:r>
      <w:r>
        <w:tab/>
      </w:r>
      <w:r>
        <w:rPr>
          <w:i/>
        </w:rPr>
        <w:t>“Human-Machine Interface (HMI)”</w:t>
      </w:r>
      <w:r>
        <w:t xml:space="preserve"> means the user interface of the vehicle that allows the human to engage and interact with the software components of the vehicle</w:t>
      </w:r>
      <w:r w:rsidR="004B07F9">
        <w:t xml:space="preserve">, </w:t>
      </w:r>
      <w:r w:rsidR="00902130">
        <w:t>[</w:t>
      </w:r>
      <w:r w:rsidR="004B07F9">
        <w:t>including for observation of their status</w:t>
      </w:r>
      <w:r w:rsidR="00902130">
        <w:t>]</w:t>
      </w:r>
      <w:r>
        <w:t>.</w:t>
      </w:r>
    </w:p>
    <w:p w14:paraId="78BFA815" w14:textId="3E5CA97C" w:rsidR="007D5F3E" w:rsidRDefault="00EF7C4F" w:rsidP="00D2398C">
      <w:pPr>
        <w:pStyle w:val="SingleTxtG"/>
        <w:ind w:left="2268" w:hanging="1134"/>
        <w:rPr>
          <w:lang w:val="en-US"/>
        </w:rPr>
      </w:pPr>
      <w:r>
        <w:rPr>
          <w:lang w:val="en-US"/>
        </w:rPr>
        <w:t>[</w:t>
      </w:r>
      <w:r w:rsidR="00D2398C" w:rsidRPr="00830B32">
        <w:rPr>
          <w:lang w:val="en-US"/>
        </w:rPr>
        <w:t>2.</w:t>
      </w:r>
      <w:r w:rsidR="00D2398C">
        <w:rPr>
          <w:lang w:val="en-US"/>
        </w:rPr>
        <w:t>8</w:t>
      </w:r>
      <w:r w:rsidR="00D2398C" w:rsidRPr="00830B32">
        <w:rPr>
          <w:lang w:val="en-US"/>
        </w:rPr>
        <w:t>.</w:t>
      </w:r>
      <w:r w:rsidR="00D2398C" w:rsidRPr="00830B32">
        <w:rPr>
          <w:lang w:val="en-US"/>
        </w:rPr>
        <w:tab/>
      </w:r>
      <w:r w:rsidR="00D2398C" w:rsidRPr="00830B32">
        <w:rPr>
          <w:i/>
          <w:lang w:val="en-US"/>
        </w:rPr>
        <w:t>“Inactive powertrain”</w:t>
      </w:r>
      <w:r w:rsidR="00D2398C" w:rsidRPr="00830B32">
        <w:rPr>
          <w:lang w:val="en-US"/>
        </w:rPr>
        <w:t xml:space="preserve"> </w:t>
      </w:r>
      <w:r w:rsidR="00D2398C" w:rsidRPr="00830B32">
        <w:t xml:space="preserve">means </w:t>
      </w:r>
      <w:r w:rsidR="00D2398C">
        <w:t>a vehicle powertrain</w:t>
      </w:r>
      <w:fldSimple w:instr=" NOTEREF _Ref189663692 \f ">
        <w:r w:rsidR="00D2398C" w:rsidRPr="00830B32">
          <w:rPr>
            <w:rStyle w:val="FootnoteReference"/>
          </w:rPr>
          <w:t>2</w:t>
        </w:r>
      </w:fldSimple>
      <w:r w:rsidR="00D2398C">
        <w:t xml:space="preserve"> that is in </w:t>
      </w:r>
      <w:r w:rsidR="00D2398C" w:rsidRPr="00830B32">
        <w:t xml:space="preserve">the </w:t>
      </w:r>
      <w:r w:rsidR="00D2398C">
        <w:t xml:space="preserve">deactivated (or “off”) </w:t>
      </w:r>
      <w:r w:rsidR="00D2398C" w:rsidRPr="00830B32">
        <w:t>stat</w:t>
      </w:r>
      <w:r w:rsidR="00D2398C">
        <w:t>e</w:t>
      </w:r>
      <w:r w:rsidR="00D2398C" w:rsidRPr="00830B32">
        <w:t xml:space="preserve">, by which it is </w:t>
      </w:r>
      <w:r w:rsidR="00D2398C">
        <w:t xml:space="preserve">not </w:t>
      </w:r>
      <w:r w:rsidR="00D2398C" w:rsidRPr="00830B32">
        <w:t>ready to supply energy at the drive wheel</w:t>
      </w:r>
      <w:r w:rsidR="00AB4094">
        <w:t>s</w:t>
      </w:r>
      <w:r w:rsidR="00D2398C" w:rsidRPr="00830B32">
        <w:t xml:space="preserve"> for the purpose of vehicle propulsion</w:t>
      </w:r>
      <w:r w:rsidR="00D2398C" w:rsidRPr="00830B32">
        <w:rPr>
          <w:lang w:val="en-US"/>
        </w:rPr>
        <w:t>.</w:t>
      </w:r>
    </w:p>
    <w:p w14:paraId="4B1B7BD9" w14:textId="03DEE1FA" w:rsidR="00300E3B" w:rsidRPr="00D2398C" w:rsidRDefault="00300E3B" w:rsidP="00D2398C">
      <w:pPr>
        <w:pStyle w:val="SingleTxtG"/>
        <w:ind w:left="2268" w:hanging="1134"/>
        <w:rPr>
          <w:lang w:val="en-US"/>
        </w:rPr>
      </w:pPr>
      <w:r>
        <w:rPr>
          <w:lang w:val="en-US"/>
        </w:rPr>
        <w:tab/>
      </w:r>
      <w:r w:rsidRPr="00830B32">
        <w:rPr>
          <w:bCs/>
          <w:iCs/>
        </w:rPr>
        <w:t xml:space="preserve">A </w:t>
      </w:r>
      <w:r>
        <w:rPr>
          <w:bCs/>
          <w:iCs/>
        </w:rPr>
        <w:t xml:space="preserve">powertrain shall not be considered inactive during an </w:t>
      </w:r>
      <w:r w:rsidRPr="00830B32">
        <w:rPr>
          <w:iCs/>
        </w:rPr>
        <w:t>engine st</w:t>
      </w:r>
      <w:r>
        <w:rPr>
          <w:iCs/>
        </w:rPr>
        <w:t>op</w:t>
      </w:r>
      <w:r w:rsidRPr="00830B32">
        <w:rPr>
          <w:iCs/>
        </w:rPr>
        <w:t xml:space="preserve"> </w:t>
      </w:r>
      <w:r w:rsidRPr="00830B32">
        <w:rPr>
          <w:bCs/>
          <w:iCs/>
        </w:rPr>
        <w:t xml:space="preserve">which </w:t>
      </w:r>
      <w:r w:rsidRPr="00830B32">
        <w:rPr>
          <w:iCs/>
        </w:rPr>
        <w:t>is performed automatically,</w:t>
      </w:r>
      <w:r>
        <w:rPr>
          <w:iCs/>
        </w:rPr>
        <w:t xml:space="preserve"> for example</w:t>
      </w:r>
      <w:r w:rsidRPr="00830B32">
        <w:rPr>
          <w:iCs/>
        </w:rPr>
        <w:t xml:space="preserve"> by the operation of a</w:t>
      </w:r>
      <w:r>
        <w:rPr>
          <w:iCs/>
        </w:rPr>
        <w:t xml:space="preserve"> </w:t>
      </w:r>
      <w:r w:rsidRPr="00830B32">
        <w:rPr>
          <w:iCs/>
        </w:rPr>
        <w:t>stop/start system</w:t>
      </w:r>
      <w:r>
        <w:rPr>
          <w:bCs/>
          <w:iCs/>
        </w:rPr>
        <w:t>.</w:t>
      </w:r>
      <w:r w:rsidR="00EF7C4F">
        <w:rPr>
          <w:bCs/>
          <w:iCs/>
        </w:rPr>
        <w:t>]</w:t>
      </w:r>
    </w:p>
    <w:p w14:paraId="745DE4D3" w14:textId="5A8754E0" w:rsidR="007D5F3E" w:rsidRDefault="00705E91" w:rsidP="007D5F3E">
      <w:pPr>
        <w:pStyle w:val="SingleTxtG"/>
        <w:ind w:left="2268" w:hanging="1134"/>
        <w:rPr>
          <w:lang w:val="en-US"/>
        </w:rPr>
      </w:pPr>
      <w:r>
        <w:rPr>
          <w:lang w:val="en-US"/>
        </w:rPr>
        <w:t>[</w:t>
      </w:r>
      <w:r w:rsidR="007D5F3E">
        <w:rPr>
          <w:lang w:val="en-US"/>
        </w:rPr>
        <w:t>2.</w:t>
      </w:r>
      <w:r w:rsidR="00D2398C">
        <w:rPr>
          <w:lang w:val="en-US"/>
        </w:rPr>
        <w:t>9</w:t>
      </w:r>
      <w:r w:rsidR="007D5F3E">
        <w:rPr>
          <w:lang w:val="en-US"/>
        </w:rPr>
        <w:t>.</w:t>
      </w:r>
      <w:r w:rsidR="007D5F3E">
        <w:rPr>
          <w:lang w:val="en-US"/>
        </w:rPr>
        <w:tab/>
      </w:r>
      <w:r w:rsidR="007D5F3E" w:rsidRPr="00C90556">
        <w:rPr>
          <w:i/>
          <w:lang w:val="en-US"/>
        </w:rPr>
        <w:t>“</w:t>
      </w:r>
      <w:r w:rsidR="007D5F3E">
        <w:rPr>
          <w:i/>
          <w:lang w:val="en-US"/>
        </w:rPr>
        <w:t>Indirect means</w:t>
      </w:r>
      <w:r w:rsidR="007D5F3E" w:rsidRPr="00C90556">
        <w:rPr>
          <w:i/>
          <w:lang w:val="en-US"/>
        </w:rPr>
        <w:t>”</w:t>
      </w:r>
      <w:r w:rsidR="007D5F3E">
        <w:rPr>
          <w:lang w:val="en-US"/>
        </w:rPr>
        <w:t xml:space="preserve"> </w:t>
      </w:r>
      <w:r w:rsidR="007D5F3E" w:rsidRPr="00FB7990">
        <w:rPr>
          <w:lang w:val="en-US"/>
        </w:rPr>
        <w:t>is a method for observing the vehicle behavior and/or vehicle parameters to assess drowsiness</w:t>
      </w:r>
      <w:r w:rsidR="007D5F3E" w:rsidRPr="00360D07">
        <w:rPr>
          <w:lang w:val="en-US"/>
        </w:rPr>
        <w:t>.</w:t>
      </w:r>
      <w:r>
        <w:rPr>
          <w:lang w:val="en-US"/>
        </w:rPr>
        <w:t>]</w:t>
      </w:r>
    </w:p>
    <w:p w14:paraId="76F875B3" w14:textId="188FE4D3" w:rsidR="007D5F3E" w:rsidRPr="00830B32" w:rsidRDefault="00EF7C4F" w:rsidP="000F4C3C">
      <w:pPr>
        <w:pStyle w:val="SingleTxtG"/>
        <w:keepNext/>
        <w:ind w:left="2268" w:hanging="1134"/>
        <w:rPr>
          <w:lang w:val="en-US"/>
        </w:rPr>
      </w:pPr>
      <w:r>
        <w:rPr>
          <w:lang w:val="en-US"/>
        </w:rPr>
        <w:lastRenderedPageBreak/>
        <w:t>[</w:t>
      </w:r>
      <w:r w:rsidR="007D5F3E" w:rsidRPr="00830B32">
        <w:rPr>
          <w:lang w:val="en-US"/>
        </w:rPr>
        <w:t>2.</w:t>
      </w:r>
      <w:r w:rsidR="00D2398C">
        <w:rPr>
          <w:lang w:val="en-US"/>
        </w:rPr>
        <w:t>10</w:t>
      </w:r>
      <w:r w:rsidR="007D5F3E" w:rsidRPr="00830B32">
        <w:rPr>
          <w:lang w:val="en-US"/>
        </w:rPr>
        <w:t>.</w:t>
      </w:r>
      <w:r w:rsidR="007D5F3E" w:rsidRPr="00830B32">
        <w:rPr>
          <w:lang w:val="en-US"/>
        </w:rPr>
        <w:tab/>
      </w:r>
      <w:r w:rsidR="007D5F3E" w:rsidRPr="00830B32">
        <w:rPr>
          <w:i/>
          <w:lang w:val="en-US"/>
        </w:rPr>
        <w:t>“Initiation of the powertrain”</w:t>
      </w:r>
      <w:r w:rsidR="007D5F3E" w:rsidRPr="00830B32">
        <w:rPr>
          <w:lang w:val="en-US"/>
        </w:rPr>
        <w:t xml:space="preserve"> means the stat</w:t>
      </w:r>
      <w:r w:rsidR="007D5F3E">
        <w:rPr>
          <w:lang w:val="en-US"/>
        </w:rPr>
        <w:t>e</w:t>
      </w:r>
      <w:r w:rsidR="007D5F3E" w:rsidRPr="00830B32">
        <w:rPr>
          <w:lang w:val="en-US"/>
        </w:rPr>
        <w:t xml:space="preserve"> of the vehicle powertrain</w:t>
      </w:r>
      <w:bookmarkStart w:id="12" w:name="_Ref189663692"/>
      <w:r w:rsidR="007D5F3E" w:rsidRPr="00830B32">
        <w:rPr>
          <w:rStyle w:val="FootnoteReference"/>
          <w:lang w:val="en-US"/>
        </w:rPr>
        <w:footnoteReference w:id="4"/>
      </w:r>
      <w:bookmarkEnd w:id="12"/>
      <w:r w:rsidR="007D5F3E" w:rsidRPr="00830B32">
        <w:rPr>
          <w:lang w:val="en-US"/>
        </w:rPr>
        <w:t>, following a driver-initiated action, by which it is ready to supply energy at the drive wheel</w:t>
      </w:r>
      <w:r w:rsidR="00A20520">
        <w:rPr>
          <w:lang w:val="en-US"/>
        </w:rPr>
        <w:t>s</w:t>
      </w:r>
      <w:r w:rsidR="007D5F3E" w:rsidRPr="00830B32">
        <w:rPr>
          <w:lang w:val="en-US"/>
        </w:rPr>
        <w:t xml:space="preserve"> for the purpose of vehicle propulsion.</w:t>
      </w:r>
    </w:p>
    <w:p w14:paraId="6EA97B9F" w14:textId="634A448C" w:rsidR="007D5F3E" w:rsidRPr="007D5F3E" w:rsidRDefault="007D5F3E" w:rsidP="00421D96">
      <w:pPr>
        <w:pStyle w:val="SingleTxtG"/>
        <w:ind w:left="2268" w:hanging="1134"/>
        <w:rPr>
          <w:lang w:val="en-US"/>
        </w:rPr>
      </w:pPr>
      <w:r w:rsidRPr="00830B32">
        <w:rPr>
          <w:lang w:val="en-US"/>
        </w:rPr>
        <w:tab/>
      </w:r>
      <w:r w:rsidRPr="00830B32">
        <w:rPr>
          <w:bCs/>
          <w:iCs/>
        </w:rPr>
        <w:t xml:space="preserve">A </w:t>
      </w:r>
      <w:r w:rsidRPr="00830B32">
        <w:rPr>
          <w:iCs/>
        </w:rPr>
        <w:t xml:space="preserve">new engine start </w:t>
      </w:r>
      <w:r w:rsidRPr="00830B32">
        <w:rPr>
          <w:bCs/>
          <w:iCs/>
        </w:rPr>
        <w:t xml:space="preserve">(or run cycle) which </w:t>
      </w:r>
      <w:r w:rsidRPr="00830B32">
        <w:rPr>
          <w:iCs/>
        </w:rPr>
        <w:t>is performed automatically,</w:t>
      </w:r>
      <w:r>
        <w:rPr>
          <w:iCs/>
        </w:rPr>
        <w:t xml:space="preserve"> for example</w:t>
      </w:r>
      <w:r w:rsidRPr="00830B32">
        <w:rPr>
          <w:iCs/>
        </w:rPr>
        <w:t xml:space="preserve"> by the operation of a</w:t>
      </w:r>
      <w:r>
        <w:rPr>
          <w:iCs/>
        </w:rPr>
        <w:t xml:space="preserve"> </w:t>
      </w:r>
      <w:r w:rsidRPr="00830B32">
        <w:rPr>
          <w:iCs/>
        </w:rPr>
        <w:t>stop/start system</w:t>
      </w:r>
      <w:r w:rsidRPr="00830B32">
        <w:rPr>
          <w:bCs/>
          <w:iCs/>
        </w:rPr>
        <w:t>, is not considered an initiation of the powertrain.</w:t>
      </w:r>
      <w:r w:rsidR="00EF7C4F">
        <w:rPr>
          <w:bCs/>
          <w:iCs/>
        </w:rPr>
        <w:t>]</w:t>
      </w:r>
    </w:p>
    <w:p w14:paraId="72FE186B" w14:textId="70732CF8" w:rsidR="000A74F8" w:rsidRDefault="000A74F8" w:rsidP="000A74F8">
      <w:pPr>
        <w:pStyle w:val="SingleTxtG1"/>
      </w:pPr>
      <w:r>
        <w:t>2.</w:t>
      </w:r>
      <w:r w:rsidR="00421D96">
        <w:t>11</w:t>
      </w:r>
      <w:r>
        <w:t>.</w:t>
      </w:r>
      <w:r>
        <w:tab/>
      </w:r>
      <w:r>
        <w:rPr>
          <w:i/>
        </w:rPr>
        <w:t xml:space="preserve">“Karolinska Sleepiness Scale (KSS)” </w:t>
      </w:r>
      <w:r>
        <w:t xml:space="preserve">means the </w:t>
      </w:r>
      <w:r w:rsidR="00EF7C4F">
        <w:t>[</w:t>
      </w:r>
      <w:r w:rsidR="00D03FDA">
        <w:t>subjective self-report</w:t>
      </w:r>
      <w:r w:rsidR="00EF7C4F">
        <w:t>]</w:t>
      </w:r>
      <w:r w:rsidR="00D03FDA">
        <w:t xml:space="preserve"> </w:t>
      </w:r>
      <w:r>
        <w:t xml:space="preserve">scale that is used to measure the level of drowsiness being experienced by the driver over </w:t>
      </w:r>
      <w:proofErr w:type="gramStart"/>
      <w:r>
        <w:t>a</w:t>
      </w:r>
      <w:r w:rsidR="00C26EEE">
        <w:t>[</w:t>
      </w:r>
      <w:proofErr w:type="gramEnd"/>
      <w:r w:rsidR="00C26EEE">
        <w:t>n approximate]</w:t>
      </w:r>
      <w:r>
        <w:t xml:space="preserve"> 5-minute time interval</w:t>
      </w:r>
      <w:r w:rsidR="00EE068D">
        <w:t xml:space="preserve"> (as shown in the table below)</w:t>
      </w:r>
      <w:r>
        <w:t>.</w:t>
      </w:r>
    </w:p>
    <w:tbl>
      <w:tblPr>
        <w:tblStyle w:val="TableGrid"/>
        <w:tblW w:w="0" w:type="auto"/>
        <w:tblInd w:w="2274" w:type="dxa"/>
        <w:tblLook w:val="04A0" w:firstRow="1" w:lastRow="0" w:firstColumn="1" w:lastColumn="0" w:noHBand="0" w:noVBand="1"/>
      </w:tblPr>
      <w:tblGrid>
        <w:gridCol w:w="840"/>
        <w:gridCol w:w="4111"/>
      </w:tblGrid>
      <w:tr w:rsidR="00EE068D" w14:paraId="500C09B9" w14:textId="77777777" w:rsidTr="00EE068D">
        <w:trPr>
          <w:trHeight w:hRule="exact" w:val="284"/>
        </w:trPr>
        <w:tc>
          <w:tcPr>
            <w:tcW w:w="840" w:type="dxa"/>
          </w:tcPr>
          <w:p w14:paraId="4A85E9A7" w14:textId="363DA2FB" w:rsidR="00EE068D" w:rsidRPr="00E616D2" w:rsidRDefault="00EE068D" w:rsidP="000461B8">
            <w:pPr>
              <w:pStyle w:val="SingleTxtG"/>
              <w:ind w:left="0" w:right="0"/>
              <w:jc w:val="center"/>
              <w:rPr>
                <w:b/>
                <w:sz w:val="18"/>
                <w:szCs w:val="18"/>
              </w:rPr>
            </w:pPr>
            <w:r w:rsidRPr="00E616D2">
              <w:rPr>
                <w:b/>
                <w:sz w:val="18"/>
                <w:szCs w:val="18"/>
              </w:rPr>
              <w:t>Rating</w:t>
            </w:r>
          </w:p>
        </w:tc>
        <w:tc>
          <w:tcPr>
            <w:tcW w:w="4111" w:type="dxa"/>
          </w:tcPr>
          <w:p w14:paraId="0E619133" w14:textId="77777777" w:rsidR="00EE068D" w:rsidRPr="00E616D2" w:rsidRDefault="00EE068D" w:rsidP="000461B8">
            <w:pPr>
              <w:pStyle w:val="SingleTxtG"/>
              <w:ind w:left="0" w:right="0"/>
              <w:rPr>
                <w:b/>
                <w:sz w:val="18"/>
                <w:szCs w:val="18"/>
              </w:rPr>
            </w:pPr>
            <w:r w:rsidRPr="00E616D2">
              <w:rPr>
                <w:b/>
                <w:sz w:val="18"/>
                <w:szCs w:val="18"/>
              </w:rPr>
              <w:t>Verbal Description</w:t>
            </w:r>
          </w:p>
        </w:tc>
      </w:tr>
      <w:tr w:rsidR="00EE068D" w14:paraId="45ECD965" w14:textId="77777777" w:rsidTr="00EE068D">
        <w:trPr>
          <w:trHeight w:hRule="exact" w:val="284"/>
        </w:trPr>
        <w:tc>
          <w:tcPr>
            <w:tcW w:w="840" w:type="dxa"/>
          </w:tcPr>
          <w:p w14:paraId="78DDE0E2" w14:textId="77777777" w:rsidR="00EE068D" w:rsidRPr="00E616D2" w:rsidRDefault="00EE068D" w:rsidP="000461B8">
            <w:pPr>
              <w:pStyle w:val="SingleTxtG"/>
              <w:ind w:left="0" w:right="0"/>
              <w:jc w:val="center"/>
              <w:rPr>
                <w:sz w:val="18"/>
                <w:szCs w:val="18"/>
              </w:rPr>
            </w:pPr>
            <w:r w:rsidRPr="00E616D2">
              <w:rPr>
                <w:sz w:val="18"/>
                <w:szCs w:val="18"/>
              </w:rPr>
              <w:t>1</w:t>
            </w:r>
          </w:p>
        </w:tc>
        <w:tc>
          <w:tcPr>
            <w:tcW w:w="4111" w:type="dxa"/>
          </w:tcPr>
          <w:p w14:paraId="730946C5" w14:textId="77777777" w:rsidR="00EE068D" w:rsidRPr="00E616D2" w:rsidRDefault="00EE068D" w:rsidP="000461B8">
            <w:pPr>
              <w:pStyle w:val="SingleTxtG"/>
              <w:ind w:left="0" w:right="0"/>
              <w:rPr>
                <w:sz w:val="18"/>
                <w:szCs w:val="18"/>
              </w:rPr>
            </w:pPr>
            <w:r>
              <w:rPr>
                <w:sz w:val="18"/>
                <w:szCs w:val="18"/>
              </w:rPr>
              <w:t>Extremely alert</w:t>
            </w:r>
          </w:p>
        </w:tc>
      </w:tr>
      <w:tr w:rsidR="00EE068D" w14:paraId="5EF708F7" w14:textId="77777777" w:rsidTr="00EE068D">
        <w:trPr>
          <w:trHeight w:hRule="exact" w:val="284"/>
        </w:trPr>
        <w:tc>
          <w:tcPr>
            <w:tcW w:w="840" w:type="dxa"/>
          </w:tcPr>
          <w:p w14:paraId="2A5CCBD6" w14:textId="77777777" w:rsidR="00EE068D" w:rsidRPr="00E616D2" w:rsidRDefault="00EE068D" w:rsidP="000461B8">
            <w:pPr>
              <w:pStyle w:val="SingleTxtG"/>
              <w:ind w:left="0" w:right="0"/>
              <w:jc w:val="center"/>
              <w:rPr>
                <w:sz w:val="18"/>
                <w:szCs w:val="18"/>
              </w:rPr>
            </w:pPr>
            <w:r w:rsidRPr="00E616D2">
              <w:rPr>
                <w:sz w:val="18"/>
                <w:szCs w:val="18"/>
              </w:rPr>
              <w:t>2</w:t>
            </w:r>
          </w:p>
        </w:tc>
        <w:tc>
          <w:tcPr>
            <w:tcW w:w="4111" w:type="dxa"/>
          </w:tcPr>
          <w:p w14:paraId="4504A9E8" w14:textId="77777777" w:rsidR="00EE068D" w:rsidRPr="00E616D2" w:rsidRDefault="00EE068D" w:rsidP="000461B8">
            <w:pPr>
              <w:pStyle w:val="SingleTxtG"/>
              <w:ind w:left="0" w:right="0"/>
              <w:rPr>
                <w:sz w:val="18"/>
                <w:szCs w:val="18"/>
              </w:rPr>
            </w:pPr>
            <w:r>
              <w:rPr>
                <w:sz w:val="18"/>
                <w:szCs w:val="18"/>
              </w:rPr>
              <w:t>Very alert</w:t>
            </w:r>
          </w:p>
        </w:tc>
      </w:tr>
      <w:tr w:rsidR="00EE068D" w14:paraId="333DF306" w14:textId="77777777" w:rsidTr="00EE068D">
        <w:trPr>
          <w:trHeight w:hRule="exact" w:val="284"/>
        </w:trPr>
        <w:tc>
          <w:tcPr>
            <w:tcW w:w="840" w:type="dxa"/>
          </w:tcPr>
          <w:p w14:paraId="461FC3D9" w14:textId="77777777" w:rsidR="00EE068D" w:rsidRPr="00E616D2" w:rsidRDefault="00EE068D" w:rsidP="000461B8">
            <w:pPr>
              <w:pStyle w:val="SingleTxtG"/>
              <w:ind w:left="0" w:right="0"/>
              <w:jc w:val="center"/>
              <w:rPr>
                <w:sz w:val="18"/>
                <w:szCs w:val="18"/>
              </w:rPr>
            </w:pPr>
            <w:r w:rsidRPr="00E616D2">
              <w:rPr>
                <w:sz w:val="18"/>
                <w:szCs w:val="18"/>
              </w:rPr>
              <w:t>3</w:t>
            </w:r>
          </w:p>
        </w:tc>
        <w:tc>
          <w:tcPr>
            <w:tcW w:w="4111" w:type="dxa"/>
          </w:tcPr>
          <w:p w14:paraId="4BA926AF" w14:textId="77777777" w:rsidR="00EE068D" w:rsidRPr="00E616D2" w:rsidRDefault="00EE068D" w:rsidP="000461B8">
            <w:pPr>
              <w:pStyle w:val="SingleTxtG"/>
              <w:ind w:left="0" w:right="0"/>
              <w:rPr>
                <w:sz w:val="18"/>
                <w:szCs w:val="18"/>
              </w:rPr>
            </w:pPr>
            <w:r>
              <w:rPr>
                <w:sz w:val="18"/>
                <w:szCs w:val="18"/>
              </w:rPr>
              <w:t>Alert</w:t>
            </w:r>
          </w:p>
        </w:tc>
      </w:tr>
      <w:tr w:rsidR="00EE068D" w14:paraId="77E91251" w14:textId="77777777" w:rsidTr="00EE068D">
        <w:trPr>
          <w:trHeight w:hRule="exact" w:val="284"/>
        </w:trPr>
        <w:tc>
          <w:tcPr>
            <w:tcW w:w="840" w:type="dxa"/>
          </w:tcPr>
          <w:p w14:paraId="6AA0F2C9" w14:textId="77777777" w:rsidR="00EE068D" w:rsidRPr="00E616D2" w:rsidRDefault="00EE068D" w:rsidP="000461B8">
            <w:pPr>
              <w:pStyle w:val="SingleTxtG"/>
              <w:ind w:left="0" w:right="0"/>
              <w:jc w:val="center"/>
              <w:rPr>
                <w:sz w:val="18"/>
                <w:szCs w:val="18"/>
              </w:rPr>
            </w:pPr>
            <w:r w:rsidRPr="00E616D2">
              <w:rPr>
                <w:sz w:val="18"/>
                <w:szCs w:val="18"/>
              </w:rPr>
              <w:t>4</w:t>
            </w:r>
          </w:p>
        </w:tc>
        <w:tc>
          <w:tcPr>
            <w:tcW w:w="4111" w:type="dxa"/>
          </w:tcPr>
          <w:p w14:paraId="3B8EFF68" w14:textId="77777777" w:rsidR="00EE068D" w:rsidRPr="00E616D2" w:rsidRDefault="00EE068D" w:rsidP="000461B8">
            <w:pPr>
              <w:pStyle w:val="SingleTxtG"/>
              <w:ind w:left="0" w:right="0"/>
              <w:rPr>
                <w:sz w:val="18"/>
                <w:szCs w:val="18"/>
              </w:rPr>
            </w:pPr>
            <w:r>
              <w:rPr>
                <w:sz w:val="18"/>
                <w:szCs w:val="18"/>
              </w:rPr>
              <w:t>Rather alert</w:t>
            </w:r>
          </w:p>
        </w:tc>
      </w:tr>
      <w:tr w:rsidR="00EE068D" w14:paraId="04284FA4" w14:textId="77777777" w:rsidTr="00EE068D">
        <w:trPr>
          <w:trHeight w:hRule="exact" w:val="284"/>
        </w:trPr>
        <w:tc>
          <w:tcPr>
            <w:tcW w:w="840" w:type="dxa"/>
          </w:tcPr>
          <w:p w14:paraId="4370AFF3" w14:textId="77777777" w:rsidR="00EE068D" w:rsidRPr="00E616D2" w:rsidRDefault="00EE068D" w:rsidP="000461B8">
            <w:pPr>
              <w:pStyle w:val="SingleTxtG"/>
              <w:ind w:left="0" w:right="0"/>
              <w:jc w:val="center"/>
              <w:rPr>
                <w:sz w:val="18"/>
                <w:szCs w:val="18"/>
              </w:rPr>
            </w:pPr>
            <w:r w:rsidRPr="00E616D2">
              <w:rPr>
                <w:sz w:val="18"/>
                <w:szCs w:val="18"/>
              </w:rPr>
              <w:t>5</w:t>
            </w:r>
          </w:p>
        </w:tc>
        <w:tc>
          <w:tcPr>
            <w:tcW w:w="4111" w:type="dxa"/>
          </w:tcPr>
          <w:p w14:paraId="551AE74D" w14:textId="77777777" w:rsidR="00EE068D" w:rsidRPr="00E616D2" w:rsidRDefault="00EE068D" w:rsidP="000461B8">
            <w:pPr>
              <w:pStyle w:val="SingleTxtG"/>
              <w:ind w:left="0" w:right="0"/>
              <w:rPr>
                <w:sz w:val="18"/>
                <w:szCs w:val="18"/>
              </w:rPr>
            </w:pPr>
            <w:r>
              <w:rPr>
                <w:sz w:val="18"/>
                <w:szCs w:val="18"/>
              </w:rPr>
              <w:t>Neither alert nor sleepy</w:t>
            </w:r>
          </w:p>
        </w:tc>
      </w:tr>
      <w:tr w:rsidR="00EE068D" w14:paraId="4240B7E5" w14:textId="77777777" w:rsidTr="00EE068D">
        <w:trPr>
          <w:trHeight w:hRule="exact" w:val="284"/>
        </w:trPr>
        <w:tc>
          <w:tcPr>
            <w:tcW w:w="840" w:type="dxa"/>
          </w:tcPr>
          <w:p w14:paraId="1983F1D0" w14:textId="77777777" w:rsidR="00EE068D" w:rsidRPr="00E616D2" w:rsidRDefault="00EE068D" w:rsidP="000461B8">
            <w:pPr>
              <w:pStyle w:val="SingleTxtG"/>
              <w:ind w:left="0" w:right="0"/>
              <w:jc w:val="center"/>
              <w:rPr>
                <w:sz w:val="18"/>
                <w:szCs w:val="18"/>
              </w:rPr>
            </w:pPr>
            <w:r>
              <w:rPr>
                <w:sz w:val="18"/>
                <w:szCs w:val="18"/>
              </w:rPr>
              <w:t>6</w:t>
            </w:r>
          </w:p>
        </w:tc>
        <w:tc>
          <w:tcPr>
            <w:tcW w:w="4111" w:type="dxa"/>
          </w:tcPr>
          <w:p w14:paraId="75E08AFB" w14:textId="77777777" w:rsidR="00EE068D" w:rsidRPr="00E616D2" w:rsidRDefault="00EE068D" w:rsidP="000461B8">
            <w:pPr>
              <w:pStyle w:val="SingleTxtG"/>
              <w:ind w:left="0" w:right="0"/>
              <w:rPr>
                <w:sz w:val="18"/>
                <w:szCs w:val="18"/>
              </w:rPr>
            </w:pPr>
            <w:r>
              <w:rPr>
                <w:sz w:val="18"/>
                <w:szCs w:val="18"/>
              </w:rPr>
              <w:t>Some signs of sleepiness</w:t>
            </w:r>
          </w:p>
        </w:tc>
      </w:tr>
      <w:tr w:rsidR="00EE068D" w14:paraId="3E066626" w14:textId="77777777" w:rsidTr="00EE068D">
        <w:trPr>
          <w:trHeight w:hRule="exact" w:val="284"/>
        </w:trPr>
        <w:tc>
          <w:tcPr>
            <w:tcW w:w="840" w:type="dxa"/>
          </w:tcPr>
          <w:p w14:paraId="47DB97A5" w14:textId="77777777" w:rsidR="00EE068D" w:rsidRPr="00E616D2" w:rsidRDefault="00EE068D" w:rsidP="000461B8">
            <w:pPr>
              <w:pStyle w:val="SingleTxtG"/>
              <w:ind w:left="0" w:right="0"/>
              <w:jc w:val="center"/>
              <w:rPr>
                <w:sz w:val="18"/>
                <w:szCs w:val="18"/>
              </w:rPr>
            </w:pPr>
            <w:r>
              <w:rPr>
                <w:sz w:val="18"/>
                <w:szCs w:val="18"/>
              </w:rPr>
              <w:t>7</w:t>
            </w:r>
          </w:p>
        </w:tc>
        <w:tc>
          <w:tcPr>
            <w:tcW w:w="4111" w:type="dxa"/>
          </w:tcPr>
          <w:p w14:paraId="4E556B68" w14:textId="77777777" w:rsidR="00EE068D" w:rsidRPr="00E616D2" w:rsidRDefault="00EE068D" w:rsidP="000461B8">
            <w:pPr>
              <w:pStyle w:val="SingleTxtG"/>
              <w:ind w:left="0" w:right="0"/>
              <w:rPr>
                <w:sz w:val="18"/>
                <w:szCs w:val="18"/>
              </w:rPr>
            </w:pPr>
            <w:r>
              <w:rPr>
                <w:sz w:val="18"/>
                <w:szCs w:val="18"/>
              </w:rPr>
              <w:t>Sleepy, no effort to keep awake</w:t>
            </w:r>
          </w:p>
        </w:tc>
      </w:tr>
      <w:tr w:rsidR="00EE068D" w14:paraId="46605C60" w14:textId="77777777" w:rsidTr="00EE068D">
        <w:trPr>
          <w:trHeight w:hRule="exact" w:val="284"/>
        </w:trPr>
        <w:tc>
          <w:tcPr>
            <w:tcW w:w="840" w:type="dxa"/>
          </w:tcPr>
          <w:p w14:paraId="168992D4" w14:textId="77777777" w:rsidR="00EE068D" w:rsidRPr="00E616D2" w:rsidRDefault="00EE068D" w:rsidP="000461B8">
            <w:pPr>
              <w:pStyle w:val="SingleTxtG"/>
              <w:ind w:left="0" w:right="0"/>
              <w:jc w:val="center"/>
              <w:rPr>
                <w:sz w:val="18"/>
                <w:szCs w:val="18"/>
              </w:rPr>
            </w:pPr>
            <w:r>
              <w:rPr>
                <w:sz w:val="18"/>
                <w:szCs w:val="18"/>
              </w:rPr>
              <w:t>8</w:t>
            </w:r>
          </w:p>
        </w:tc>
        <w:tc>
          <w:tcPr>
            <w:tcW w:w="4111" w:type="dxa"/>
          </w:tcPr>
          <w:p w14:paraId="36D28C62" w14:textId="77777777" w:rsidR="00EE068D" w:rsidRPr="00E616D2" w:rsidRDefault="00EE068D" w:rsidP="000461B8">
            <w:pPr>
              <w:pStyle w:val="SingleTxtG"/>
              <w:ind w:left="0" w:right="0"/>
              <w:rPr>
                <w:sz w:val="18"/>
                <w:szCs w:val="18"/>
              </w:rPr>
            </w:pPr>
            <w:r>
              <w:rPr>
                <w:sz w:val="18"/>
                <w:szCs w:val="18"/>
              </w:rPr>
              <w:t>Sleepy, some effort to keep awake</w:t>
            </w:r>
          </w:p>
        </w:tc>
      </w:tr>
      <w:tr w:rsidR="00EE068D" w14:paraId="5E609645" w14:textId="77777777" w:rsidTr="00EE068D">
        <w:trPr>
          <w:trHeight w:hRule="exact" w:val="284"/>
        </w:trPr>
        <w:tc>
          <w:tcPr>
            <w:tcW w:w="840" w:type="dxa"/>
          </w:tcPr>
          <w:p w14:paraId="79C4A15E" w14:textId="77777777" w:rsidR="00EE068D" w:rsidRPr="00E616D2" w:rsidRDefault="00EE068D" w:rsidP="000461B8">
            <w:pPr>
              <w:pStyle w:val="SingleTxtG"/>
              <w:ind w:left="0" w:right="0"/>
              <w:jc w:val="center"/>
              <w:rPr>
                <w:sz w:val="18"/>
                <w:szCs w:val="18"/>
              </w:rPr>
            </w:pPr>
            <w:r>
              <w:rPr>
                <w:sz w:val="18"/>
                <w:szCs w:val="18"/>
              </w:rPr>
              <w:t>9</w:t>
            </w:r>
          </w:p>
        </w:tc>
        <w:tc>
          <w:tcPr>
            <w:tcW w:w="4111" w:type="dxa"/>
          </w:tcPr>
          <w:p w14:paraId="076F92D4" w14:textId="77777777" w:rsidR="00EE068D" w:rsidRPr="00E616D2" w:rsidRDefault="00EE068D" w:rsidP="000461B8">
            <w:pPr>
              <w:pStyle w:val="SingleTxtG"/>
              <w:ind w:left="0" w:right="0"/>
              <w:rPr>
                <w:sz w:val="18"/>
                <w:szCs w:val="18"/>
              </w:rPr>
            </w:pPr>
            <w:r>
              <w:rPr>
                <w:sz w:val="18"/>
                <w:szCs w:val="18"/>
              </w:rPr>
              <w:t>Very sleepy, great effort to keep awake, fighting sleep</w:t>
            </w:r>
          </w:p>
        </w:tc>
      </w:tr>
    </w:tbl>
    <w:p w14:paraId="4A160DCC" w14:textId="7C066ED2" w:rsidR="00EE068D" w:rsidRDefault="00EE068D" w:rsidP="000A74F8">
      <w:pPr>
        <w:pStyle w:val="SingleTxtG1"/>
      </w:pPr>
    </w:p>
    <w:p w14:paraId="432C2E0B" w14:textId="6771E07D" w:rsidR="007D5F3E" w:rsidRDefault="000B6203" w:rsidP="007D5F3E">
      <w:pPr>
        <w:pStyle w:val="SingleTxtG"/>
        <w:ind w:left="2268" w:hanging="1134"/>
        <w:rPr>
          <w:lang w:val="en-US"/>
        </w:rPr>
      </w:pPr>
      <w:r>
        <w:rPr>
          <w:lang w:val="en-US"/>
        </w:rPr>
        <w:t>[</w:t>
      </w:r>
      <w:r w:rsidR="007D5F3E">
        <w:rPr>
          <w:lang w:val="en-US"/>
        </w:rPr>
        <w:t>2.</w:t>
      </w:r>
      <w:r w:rsidR="002726F3">
        <w:rPr>
          <w:lang w:val="en-US"/>
        </w:rPr>
        <w:t>12</w:t>
      </w:r>
      <w:r w:rsidR="007D5F3E">
        <w:rPr>
          <w:lang w:val="en-US"/>
        </w:rPr>
        <w:t>.</w:t>
      </w:r>
      <w:r w:rsidR="007D5F3E">
        <w:rPr>
          <w:lang w:val="en-US"/>
        </w:rPr>
        <w:tab/>
      </w:r>
      <w:r w:rsidR="007D5F3E" w:rsidRPr="00C90556">
        <w:rPr>
          <w:i/>
          <w:lang w:val="en-US"/>
        </w:rPr>
        <w:t>“</w:t>
      </w:r>
      <w:r w:rsidR="007D5F3E">
        <w:rPr>
          <w:i/>
          <w:lang w:val="en-US"/>
        </w:rPr>
        <w:t>Primary metrics</w:t>
      </w:r>
      <w:r w:rsidR="007D5F3E" w:rsidRPr="00C90556">
        <w:rPr>
          <w:i/>
          <w:lang w:val="en-US"/>
        </w:rPr>
        <w:t>”</w:t>
      </w:r>
      <w:r w:rsidR="007D5F3E">
        <w:rPr>
          <w:lang w:val="en-US"/>
        </w:rPr>
        <w:t xml:space="preserve"> are</w:t>
      </w:r>
      <w:r w:rsidR="007D5F3E" w:rsidRPr="009D6360">
        <w:rPr>
          <w:lang w:val="en-US"/>
        </w:rPr>
        <w:t xml:space="preserve"> the main parameter</w:t>
      </w:r>
      <w:r w:rsidR="007D5F3E">
        <w:rPr>
          <w:lang w:val="en-US"/>
        </w:rPr>
        <w:t>s used by the DDAW system for</w:t>
      </w:r>
      <w:r w:rsidR="007D5F3E" w:rsidRPr="009D6360">
        <w:rPr>
          <w:lang w:val="en-US"/>
        </w:rPr>
        <w:t xml:space="preserve"> detect</w:t>
      </w:r>
      <w:r w:rsidR="007D5F3E">
        <w:rPr>
          <w:lang w:val="en-US"/>
        </w:rPr>
        <w:t>ion of</w:t>
      </w:r>
      <w:r w:rsidR="007D5F3E" w:rsidRPr="009D6360">
        <w:rPr>
          <w:lang w:val="en-US"/>
        </w:rPr>
        <w:t xml:space="preserve"> drowsiness</w:t>
      </w:r>
      <w:r w:rsidR="007D5F3E" w:rsidRPr="00360D07">
        <w:rPr>
          <w:lang w:val="en-US"/>
        </w:rPr>
        <w:t>.</w:t>
      </w:r>
    </w:p>
    <w:p w14:paraId="1DD6594A" w14:textId="16BE1865" w:rsidR="007D5F3E" w:rsidRDefault="007D5F3E" w:rsidP="007D5F3E">
      <w:pPr>
        <w:pStyle w:val="SingleTxtG"/>
        <w:ind w:left="2268" w:hanging="1134"/>
        <w:rPr>
          <w:lang w:val="en-US"/>
        </w:rPr>
      </w:pPr>
      <w:r>
        <w:rPr>
          <w:lang w:val="en-US"/>
        </w:rPr>
        <w:tab/>
        <w:t>Details of the primary metrics shall be included in the documentation submitted in accordance with Annex 3.</w:t>
      </w:r>
      <w:r w:rsidR="000B6203">
        <w:rPr>
          <w:lang w:val="en-US"/>
        </w:rPr>
        <w:t>]</w:t>
      </w:r>
    </w:p>
    <w:p w14:paraId="0AD9F575" w14:textId="22E803F0" w:rsidR="007D5F3E" w:rsidRDefault="000B6203" w:rsidP="007D5F3E">
      <w:pPr>
        <w:pStyle w:val="SingleTxtG"/>
        <w:ind w:left="2268" w:hanging="1134"/>
        <w:rPr>
          <w:lang w:val="en-US"/>
        </w:rPr>
      </w:pPr>
      <w:r>
        <w:rPr>
          <w:lang w:val="en-US"/>
        </w:rPr>
        <w:t>[</w:t>
      </w:r>
      <w:r w:rsidR="007D5F3E">
        <w:rPr>
          <w:lang w:val="en-US"/>
        </w:rPr>
        <w:t>2.</w:t>
      </w:r>
      <w:r w:rsidR="002726F3">
        <w:rPr>
          <w:lang w:val="en-US"/>
        </w:rPr>
        <w:t>13</w:t>
      </w:r>
      <w:r w:rsidR="007D5F3E">
        <w:rPr>
          <w:lang w:val="en-US"/>
        </w:rPr>
        <w:t>.</w:t>
      </w:r>
      <w:r w:rsidR="007D5F3E">
        <w:rPr>
          <w:lang w:val="en-US"/>
        </w:rPr>
        <w:tab/>
      </w:r>
      <w:r w:rsidR="007D5F3E" w:rsidRPr="00C90556">
        <w:rPr>
          <w:i/>
          <w:lang w:val="en-US"/>
        </w:rPr>
        <w:t>“</w:t>
      </w:r>
      <w:r w:rsidR="007D5F3E">
        <w:rPr>
          <w:i/>
          <w:lang w:val="en-US"/>
        </w:rPr>
        <w:t>Secondary metrics</w:t>
      </w:r>
      <w:r w:rsidR="007D5F3E" w:rsidRPr="00C90556">
        <w:rPr>
          <w:i/>
          <w:lang w:val="en-US"/>
        </w:rPr>
        <w:t>”</w:t>
      </w:r>
      <w:r w:rsidR="007D5F3E">
        <w:rPr>
          <w:lang w:val="en-US"/>
        </w:rPr>
        <w:t xml:space="preserve"> are</w:t>
      </w:r>
      <w:r w:rsidR="007D5F3E" w:rsidRPr="009D6360">
        <w:rPr>
          <w:lang w:val="en-US"/>
        </w:rPr>
        <w:t xml:space="preserve"> additional and optional parameter</w:t>
      </w:r>
      <w:r w:rsidR="007D5F3E">
        <w:rPr>
          <w:lang w:val="en-US"/>
        </w:rPr>
        <w:t>s</w:t>
      </w:r>
      <w:r w:rsidR="007D5F3E" w:rsidRPr="009D6360">
        <w:rPr>
          <w:lang w:val="en-US"/>
        </w:rPr>
        <w:t xml:space="preserve"> that may increase robustness of the DDAW system</w:t>
      </w:r>
      <w:r w:rsidR="007D5F3E" w:rsidRPr="00360D07">
        <w:rPr>
          <w:lang w:val="en-US"/>
        </w:rPr>
        <w:t>.</w:t>
      </w:r>
    </w:p>
    <w:p w14:paraId="3A4F2F64" w14:textId="39EBD898" w:rsidR="007D5F3E" w:rsidRPr="007D5F3E" w:rsidRDefault="007D5F3E" w:rsidP="007D5F3E">
      <w:pPr>
        <w:pStyle w:val="SingleTxtG"/>
        <w:ind w:left="2268" w:hanging="1134"/>
        <w:rPr>
          <w:lang w:val="en-US"/>
        </w:rPr>
      </w:pPr>
      <w:r>
        <w:rPr>
          <w:lang w:val="en-US"/>
        </w:rPr>
        <w:tab/>
        <w:t>Details of the secondary metrics shall be included in the documentation submitted in accordance with Annex 3.</w:t>
      </w:r>
      <w:r w:rsidR="000B6203">
        <w:rPr>
          <w:lang w:val="en-US"/>
        </w:rPr>
        <w:t>]</w:t>
      </w:r>
    </w:p>
    <w:p w14:paraId="4B7D95E9" w14:textId="0D912BFE" w:rsidR="00ED7C20" w:rsidRDefault="00DB18BB" w:rsidP="000A74F8">
      <w:pPr>
        <w:pStyle w:val="SingleTxtG"/>
        <w:ind w:left="2268" w:hanging="1134"/>
        <w:rPr>
          <w:lang w:val="en-US"/>
        </w:rPr>
      </w:pPr>
      <w:r>
        <w:rPr>
          <w:lang w:val="en-US"/>
        </w:rPr>
        <w:t>[</w:t>
      </w:r>
      <w:r w:rsidR="000A74F8" w:rsidRPr="00F66A4E">
        <w:rPr>
          <w:lang w:val="en-US"/>
        </w:rPr>
        <w:t>2.</w:t>
      </w:r>
      <w:r w:rsidR="002726F3">
        <w:rPr>
          <w:lang w:val="en-US"/>
        </w:rPr>
        <w:t>14</w:t>
      </w:r>
      <w:r w:rsidR="000A74F8" w:rsidRPr="00F66A4E">
        <w:rPr>
          <w:lang w:val="en-US"/>
        </w:rPr>
        <w:t>.</w:t>
      </w:r>
      <w:r w:rsidR="000A74F8" w:rsidRPr="00F66A4E">
        <w:rPr>
          <w:lang w:val="en-US"/>
        </w:rPr>
        <w:tab/>
      </w:r>
      <w:r w:rsidR="00317FE4" w:rsidRPr="00317FE4">
        <w:rPr>
          <w:i/>
          <w:lang w:val="en-US"/>
        </w:rPr>
        <w:t>“</w:t>
      </w:r>
      <w:r w:rsidR="000A74F8" w:rsidRPr="00317FE4">
        <w:rPr>
          <w:i/>
          <w:lang w:val="en-US"/>
        </w:rPr>
        <w:t xml:space="preserve">Trigger </w:t>
      </w:r>
      <w:proofErr w:type="spellStart"/>
      <w:r w:rsidR="00317FE4" w:rsidRPr="00317FE4">
        <w:rPr>
          <w:i/>
          <w:lang w:val="en-US"/>
        </w:rPr>
        <w:t>behavio</w:t>
      </w:r>
      <w:r w:rsidR="002E3F38">
        <w:rPr>
          <w:i/>
          <w:lang w:val="en-US"/>
        </w:rPr>
        <w:t>u</w:t>
      </w:r>
      <w:r w:rsidR="00317FE4" w:rsidRPr="00317FE4">
        <w:rPr>
          <w:i/>
          <w:lang w:val="en-US"/>
        </w:rPr>
        <w:t>r</w:t>
      </w:r>
      <w:proofErr w:type="spellEnd"/>
      <w:r w:rsidR="00317FE4" w:rsidRPr="00317FE4">
        <w:rPr>
          <w:i/>
          <w:lang w:val="en-US"/>
        </w:rPr>
        <w:t>”</w:t>
      </w:r>
      <w:r w:rsidR="000A74F8" w:rsidRPr="00F66A4E">
        <w:rPr>
          <w:lang w:val="en-US"/>
        </w:rPr>
        <w:t xml:space="preserve"> </w:t>
      </w:r>
      <w:r w:rsidR="000A74F8">
        <w:rPr>
          <w:lang w:val="en-US"/>
        </w:rPr>
        <w:t xml:space="preserve">means the </w:t>
      </w:r>
      <w:r w:rsidR="00BE2CCA">
        <w:rPr>
          <w:lang w:val="en-US"/>
        </w:rPr>
        <w:t xml:space="preserve">specific </w:t>
      </w:r>
      <w:r w:rsidR="00607FA2">
        <w:rPr>
          <w:lang w:val="en-US"/>
        </w:rPr>
        <w:t xml:space="preserve">output of </w:t>
      </w:r>
      <w:r w:rsidR="00545C80">
        <w:rPr>
          <w:lang w:val="en-US"/>
        </w:rPr>
        <w:t>variable/s which the DDAW system monitors</w:t>
      </w:r>
      <w:r w:rsidR="00685DD5">
        <w:rPr>
          <w:lang w:val="en-US"/>
        </w:rPr>
        <w:t xml:space="preserve"> to determine primary metrics and any secondary metrics</w:t>
      </w:r>
      <w:r w:rsidR="00607FA2">
        <w:rPr>
          <w:lang w:val="en-US"/>
        </w:rPr>
        <w:t xml:space="preserve">, for which </w:t>
      </w:r>
      <w:r w:rsidR="00545C80">
        <w:rPr>
          <w:lang w:val="en-US"/>
        </w:rPr>
        <w:t xml:space="preserve">a </w:t>
      </w:r>
      <w:r w:rsidR="00F11AD1">
        <w:rPr>
          <w:lang w:val="en-US"/>
        </w:rPr>
        <w:t xml:space="preserve">drowsiness </w:t>
      </w:r>
      <w:r w:rsidR="00545C80">
        <w:rPr>
          <w:lang w:val="en-US"/>
        </w:rPr>
        <w:t xml:space="preserve">warning </w:t>
      </w:r>
      <w:r w:rsidR="00607FA2">
        <w:rPr>
          <w:lang w:val="en-US"/>
        </w:rPr>
        <w:t xml:space="preserve">is provided </w:t>
      </w:r>
      <w:r w:rsidR="00545C80">
        <w:rPr>
          <w:lang w:val="en-US"/>
        </w:rPr>
        <w:t>to the driver</w:t>
      </w:r>
      <w:r w:rsidR="005A303E">
        <w:rPr>
          <w:lang w:val="en-US"/>
        </w:rPr>
        <w:t xml:space="preserve">, intended to indicate they are a </w:t>
      </w:r>
      <w:r w:rsidR="007735E0">
        <w:rPr>
          <w:lang w:val="en-US"/>
        </w:rPr>
        <w:t>drowsy driver</w:t>
      </w:r>
      <w:r w:rsidR="00ED7C20">
        <w:rPr>
          <w:lang w:val="en-US"/>
        </w:rPr>
        <w:t>. The variable/s monitored relate to</w:t>
      </w:r>
      <w:r w:rsidR="00685DD5">
        <w:rPr>
          <w:lang w:val="en-US"/>
        </w:rPr>
        <w:t xml:space="preserve"> either</w:t>
      </w:r>
      <w:r w:rsidR="00ED7C20">
        <w:rPr>
          <w:lang w:val="en-US"/>
        </w:rPr>
        <w:t>:</w:t>
      </w:r>
    </w:p>
    <w:p w14:paraId="4FFE9787" w14:textId="6A2AFE74" w:rsidR="00ED7C20" w:rsidRDefault="00ED7C20" w:rsidP="00ED7C20">
      <w:pPr>
        <w:pStyle w:val="SingleTxtG"/>
        <w:ind w:left="2268"/>
        <w:rPr>
          <w:lang w:val="en-US"/>
        </w:rPr>
      </w:pPr>
      <w:r>
        <w:rPr>
          <w:lang w:val="en-US"/>
        </w:rPr>
        <w:t xml:space="preserve">(a) vehicle </w:t>
      </w:r>
      <w:r w:rsidR="00607FA2">
        <w:rPr>
          <w:lang w:val="en-US"/>
        </w:rPr>
        <w:t>behavior (the way the vehicle is being driven);</w:t>
      </w:r>
    </w:p>
    <w:p w14:paraId="0E709E75" w14:textId="27AE5A05" w:rsidR="00607FA2" w:rsidRDefault="00607FA2" w:rsidP="00ED7C20">
      <w:pPr>
        <w:pStyle w:val="SingleTxtG"/>
        <w:ind w:left="2268"/>
        <w:rPr>
          <w:lang w:val="en-US"/>
        </w:rPr>
      </w:pPr>
      <w:r>
        <w:rPr>
          <w:lang w:val="en-US"/>
        </w:rPr>
        <w:t xml:space="preserve">(b) </w:t>
      </w:r>
      <w:r w:rsidR="00685DD5">
        <w:rPr>
          <w:lang w:val="en-US"/>
        </w:rPr>
        <w:t>driver action</w:t>
      </w:r>
      <w:r w:rsidR="007867A6">
        <w:rPr>
          <w:lang w:val="en-US"/>
        </w:rPr>
        <w:t xml:space="preserve"> (movements or gestures of the driver);</w:t>
      </w:r>
    </w:p>
    <w:p w14:paraId="66C04150" w14:textId="42C1DBFB" w:rsidR="007867A6" w:rsidRDefault="007867A6" w:rsidP="00ED7C20">
      <w:pPr>
        <w:pStyle w:val="SingleTxtG"/>
        <w:ind w:left="2268"/>
        <w:rPr>
          <w:lang w:val="en-US"/>
        </w:rPr>
      </w:pPr>
      <w:r>
        <w:rPr>
          <w:lang w:val="en-US"/>
        </w:rPr>
        <w:t xml:space="preserve">(c) driver appearance (how the driver looks, or </w:t>
      </w:r>
      <w:r w:rsidR="00DA1A1B">
        <w:rPr>
          <w:lang w:val="en-US"/>
        </w:rPr>
        <w:t>the</w:t>
      </w:r>
      <w:r>
        <w:rPr>
          <w:lang w:val="en-US"/>
        </w:rPr>
        <w:t xml:space="preserve"> change in this);</w:t>
      </w:r>
    </w:p>
    <w:p w14:paraId="1259C4A3" w14:textId="1DC52164" w:rsidR="005552BB" w:rsidRDefault="005552BB" w:rsidP="00ED7C20">
      <w:pPr>
        <w:pStyle w:val="SingleTxtG"/>
        <w:ind w:left="2268"/>
        <w:rPr>
          <w:lang w:val="en-US"/>
        </w:rPr>
      </w:pPr>
      <w:r>
        <w:rPr>
          <w:lang w:val="en-US"/>
        </w:rPr>
        <w:t>(d) driver physiological state; or</w:t>
      </w:r>
    </w:p>
    <w:p w14:paraId="33AA941D" w14:textId="5E3DE048" w:rsidR="007867A6" w:rsidRDefault="007867A6" w:rsidP="00ED7C20">
      <w:pPr>
        <w:pStyle w:val="SingleTxtG"/>
        <w:ind w:left="2268"/>
        <w:rPr>
          <w:lang w:val="en-US"/>
        </w:rPr>
      </w:pPr>
      <w:r>
        <w:rPr>
          <w:lang w:val="en-US"/>
        </w:rPr>
        <w:t>(</w:t>
      </w:r>
      <w:r w:rsidR="005552BB">
        <w:rPr>
          <w:lang w:val="en-US"/>
        </w:rPr>
        <w:t>e</w:t>
      </w:r>
      <w:r>
        <w:rPr>
          <w:lang w:val="en-US"/>
        </w:rPr>
        <w:t>) any combination of the above.</w:t>
      </w:r>
    </w:p>
    <w:p w14:paraId="06D20340" w14:textId="66628108" w:rsidR="00CE77FF" w:rsidRDefault="00CE77FF" w:rsidP="00ED7C20">
      <w:pPr>
        <w:pStyle w:val="SingleTxtG"/>
        <w:ind w:left="2268"/>
        <w:rPr>
          <w:lang w:val="en-US"/>
        </w:rPr>
      </w:pPr>
      <w:r>
        <w:rPr>
          <w:lang w:val="en-US"/>
        </w:rPr>
        <w:t xml:space="preserve">Details of the trigger </w:t>
      </w:r>
      <w:proofErr w:type="spellStart"/>
      <w:r>
        <w:rPr>
          <w:lang w:val="en-US"/>
        </w:rPr>
        <w:t>behaviour</w:t>
      </w:r>
      <w:proofErr w:type="spellEnd"/>
      <w:r>
        <w:rPr>
          <w:lang w:val="en-US"/>
        </w:rPr>
        <w:t xml:space="preserve"> shall be included in the documentation submitted in accordance with Annex 3.</w:t>
      </w:r>
      <w:r w:rsidR="00DB18BB">
        <w:rPr>
          <w:lang w:val="en-US"/>
        </w:rPr>
        <w:t>]</w:t>
      </w:r>
    </w:p>
    <w:p w14:paraId="03993D76" w14:textId="1498B561" w:rsidR="00A94AF1" w:rsidRDefault="00BC2A13" w:rsidP="00B32BE3">
      <w:pPr>
        <w:pStyle w:val="SingleTxtG"/>
        <w:ind w:left="2268" w:hanging="1134"/>
        <w:rPr>
          <w:lang w:val="en-US"/>
        </w:rPr>
      </w:pPr>
      <w:r>
        <w:rPr>
          <w:lang w:val="en-US"/>
        </w:rPr>
        <w:lastRenderedPageBreak/>
        <w:t>[</w:t>
      </w:r>
      <w:r w:rsidR="00A94AF1">
        <w:rPr>
          <w:lang w:val="en-US"/>
        </w:rPr>
        <w:t>2.</w:t>
      </w:r>
      <w:r w:rsidR="00F32744">
        <w:rPr>
          <w:lang w:val="en-US"/>
        </w:rPr>
        <w:t>1</w:t>
      </w:r>
      <w:r w:rsidR="00F2636D">
        <w:rPr>
          <w:lang w:val="en-US"/>
        </w:rPr>
        <w:t>5</w:t>
      </w:r>
      <w:r w:rsidR="00A94AF1">
        <w:rPr>
          <w:lang w:val="en-US"/>
        </w:rPr>
        <w:t>.</w:t>
      </w:r>
      <w:r w:rsidR="00A94AF1">
        <w:rPr>
          <w:lang w:val="en-US"/>
        </w:rPr>
        <w:tab/>
      </w:r>
      <w:r w:rsidR="00A94AF1" w:rsidRPr="00317FE4">
        <w:rPr>
          <w:i/>
          <w:lang w:val="en-US"/>
        </w:rPr>
        <w:t>“V</w:t>
      </w:r>
      <w:r w:rsidR="00A94AF1">
        <w:rPr>
          <w:i/>
          <w:lang w:val="en-US"/>
        </w:rPr>
        <w:t xml:space="preserve">ehicle type with regard to </w:t>
      </w:r>
      <w:r w:rsidR="00F852E3">
        <w:rPr>
          <w:i/>
          <w:lang w:val="en-US"/>
        </w:rPr>
        <w:t>its</w:t>
      </w:r>
      <w:r w:rsidR="00A94AF1">
        <w:rPr>
          <w:i/>
          <w:lang w:val="en-US"/>
        </w:rPr>
        <w:t xml:space="preserve"> DDAW system” </w:t>
      </w:r>
      <w:r w:rsidR="00BC4AA5">
        <w:rPr>
          <w:lang w:val="en-US"/>
        </w:rPr>
        <w:t xml:space="preserve">means </w:t>
      </w:r>
      <w:r w:rsidR="00F852E3">
        <w:rPr>
          <w:lang w:val="en-US"/>
        </w:rPr>
        <w:t>a category of vehicles which do not differ in such essential respects such as:</w:t>
      </w:r>
    </w:p>
    <w:p w14:paraId="6B97CDFA" w14:textId="39C5DABE" w:rsidR="00733A55" w:rsidRDefault="000F392D" w:rsidP="00733A55">
      <w:pPr>
        <w:pStyle w:val="SingleTxtG"/>
        <w:ind w:left="2268"/>
        <w:rPr>
          <w:lang w:val="en-US"/>
        </w:rPr>
      </w:pPr>
      <w:r>
        <w:rPr>
          <w:lang w:val="en-US"/>
        </w:rPr>
        <w:t>(a) the manufacturer’s trade name or mark;</w:t>
      </w:r>
    </w:p>
    <w:p w14:paraId="681B4641" w14:textId="067416BA" w:rsidR="00733A55" w:rsidRDefault="000F392D" w:rsidP="00733A55">
      <w:pPr>
        <w:pStyle w:val="SingleTxtG"/>
        <w:ind w:left="2268"/>
        <w:rPr>
          <w:lang w:val="en-US"/>
        </w:rPr>
      </w:pPr>
      <w:r>
        <w:rPr>
          <w:lang w:val="en-US"/>
        </w:rPr>
        <w:t>(b) the type and design of the DDAW system, including but not limited to:</w:t>
      </w:r>
    </w:p>
    <w:p w14:paraId="0379CCDD" w14:textId="2FCD2F9A" w:rsidR="000F392D" w:rsidRDefault="000F392D" w:rsidP="000F392D">
      <w:pPr>
        <w:pStyle w:val="SingleTxtG"/>
        <w:ind w:left="2268" w:firstLine="567"/>
        <w:rPr>
          <w:lang w:val="en-US"/>
        </w:rPr>
      </w:pPr>
      <w:r>
        <w:rPr>
          <w:lang w:val="en-US"/>
        </w:rPr>
        <w:t>(</w:t>
      </w:r>
      <w:proofErr w:type="spellStart"/>
      <w:r>
        <w:rPr>
          <w:lang w:val="en-US"/>
        </w:rPr>
        <w:t>i</w:t>
      </w:r>
      <w:proofErr w:type="spellEnd"/>
      <w:r>
        <w:rPr>
          <w:lang w:val="en-US"/>
        </w:rPr>
        <w:t>) the method</w:t>
      </w:r>
      <w:r w:rsidR="003705BF">
        <w:rPr>
          <w:lang w:val="en-US"/>
        </w:rPr>
        <w:t>(</w:t>
      </w:r>
      <w:r>
        <w:rPr>
          <w:lang w:val="en-US"/>
        </w:rPr>
        <w:t>s</w:t>
      </w:r>
      <w:r w:rsidR="003705BF">
        <w:rPr>
          <w:lang w:val="en-US"/>
        </w:rPr>
        <w:t>)</w:t>
      </w:r>
      <w:r>
        <w:rPr>
          <w:lang w:val="en-US"/>
        </w:rPr>
        <w:t xml:space="preserve"> used in detection of a drowsy driver;</w:t>
      </w:r>
    </w:p>
    <w:p w14:paraId="72B4F0FB" w14:textId="246950F5" w:rsidR="000F392D" w:rsidRDefault="000F392D" w:rsidP="000F392D">
      <w:pPr>
        <w:pStyle w:val="SingleTxtG"/>
        <w:ind w:left="2835"/>
        <w:rPr>
          <w:lang w:val="en-US"/>
        </w:rPr>
      </w:pPr>
      <w:r>
        <w:rPr>
          <w:lang w:val="en-US"/>
        </w:rPr>
        <w:t>(ii) the specifications for the sensor</w:t>
      </w:r>
      <w:r w:rsidR="003705BF">
        <w:rPr>
          <w:lang w:val="en-US"/>
        </w:rPr>
        <w:t>(</w:t>
      </w:r>
      <w:r>
        <w:rPr>
          <w:lang w:val="en-US"/>
        </w:rPr>
        <w:t>s</w:t>
      </w:r>
      <w:r w:rsidR="003705BF">
        <w:rPr>
          <w:lang w:val="en-US"/>
        </w:rPr>
        <w:t>)</w:t>
      </w:r>
      <w:r>
        <w:rPr>
          <w:lang w:val="en-US"/>
        </w:rPr>
        <w:t xml:space="preserve"> used in the detection system;</w:t>
      </w:r>
    </w:p>
    <w:p w14:paraId="377AD3B6" w14:textId="588FE678" w:rsidR="000F392D" w:rsidRDefault="000F392D" w:rsidP="000F392D">
      <w:pPr>
        <w:pStyle w:val="SingleTxtG"/>
        <w:ind w:left="2835"/>
        <w:rPr>
          <w:lang w:val="en-US"/>
        </w:rPr>
      </w:pPr>
      <w:r>
        <w:rPr>
          <w:lang w:val="en-US"/>
        </w:rPr>
        <w:t>(iii) the warning system methods, strategy and characteristics;</w:t>
      </w:r>
    </w:p>
    <w:p w14:paraId="18E52802" w14:textId="41730FFF" w:rsidR="00F852E3" w:rsidRDefault="005C3FE3" w:rsidP="005C3FE3">
      <w:pPr>
        <w:pStyle w:val="SingleTxtG"/>
        <w:ind w:left="2841" w:hanging="567"/>
        <w:rPr>
          <w:lang w:val="en-US"/>
        </w:rPr>
      </w:pPr>
      <w:r>
        <w:rPr>
          <w:lang w:val="en-US"/>
        </w:rPr>
        <w:t>(c)</w:t>
      </w:r>
      <w:r>
        <w:rPr>
          <w:lang w:val="en-US"/>
        </w:rPr>
        <w:tab/>
      </w:r>
      <w:r w:rsidR="00F852E3">
        <w:rPr>
          <w:lang w:val="en-US"/>
        </w:rPr>
        <w:t xml:space="preserve">the other vehicle systems which </w:t>
      </w:r>
      <w:r w:rsidR="006C61A4">
        <w:rPr>
          <w:lang w:val="en-US"/>
        </w:rPr>
        <w:t>provide data input to</w:t>
      </w:r>
      <w:r w:rsidR="00F852E3">
        <w:rPr>
          <w:lang w:val="en-US"/>
        </w:rPr>
        <w:t xml:space="preserve"> the DDAW system for the purpose of it performing its safety function;</w:t>
      </w:r>
      <w:r w:rsidR="003705BF">
        <w:rPr>
          <w:lang w:val="en-US"/>
        </w:rPr>
        <w:t xml:space="preserve"> and</w:t>
      </w:r>
    </w:p>
    <w:p w14:paraId="7BAEA432" w14:textId="77777777" w:rsidR="0081758D" w:rsidRDefault="005C3FE3" w:rsidP="005C3FE3">
      <w:pPr>
        <w:pStyle w:val="SingleTxtG"/>
        <w:ind w:left="2841" w:hanging="567"/>
        <w:rPr>
          <w:lang w:val="en-US"/>
        </w:rPr>
      </w:pPr>
      <w:r>
        <w:rPr>
          <w:lang w:val="en-US"/>
        </w:rPr>
        <w:t>(d)</w:t>
      </w:r>
      <w:r>
        <w:rPr>
          <w:lang w:val="en-US"/>
        </w:rPr>
        <w:tab/>
      </w:r>
      <w:r w:rsidR="00F852E3">
        <w:rPr>
          <w:lang w:val="en-US"/>
        </w:rPr>
        <w:t>the vehicle features which significantly influence the performance of the DDAW system.</w:t>
      </w:r>
    </w:p>
    <w:p w14:paraId="4B7405CD" w14:textId="25FA23E4" w:rsidR="00F852E3" w:rsidRDefault="0081758D" w:rsidP="0081758D">
      <w:pPr>
        <w:pStyle w:val="SingleTxtG"/>
        <w:ind w:left="2274"/>
        <w:rPr>
          <w:lang w:val="en-US"/>
        </w:rPr>
      </w:pPr>
      <w:r>
        <w:rPr>
          <w:lang w:val="en-US"/>
        </w:rPr>
        <w:t>Information relating to items (b), (c) and (d) shall be included in the documentation submitted in accordance with Annex 3.</w:t>
      </w:r>
      <w:r w:rsidR="00BC2A13">
        <w:rPr>
          <w:lang w:val="en-US"/>
        </w:rPr>
        <w:t>]</w:t>
      </w:r>
    </w:p>
    <w:p w14:paraId="7290FDB5" w14:textId="77777777" w:rsidR="001F13AC" w:rsidRPr="006A7177" w:rsidRDefault="001F13AC" w:rsidP="001F13AC">
      <w:pPr>
        <w:pStyle w:val="SingleTxtG"/>
        <w:ind w:left="2268" w:hanging="1134"/>
        <w:rPr>
          <w:lang w:val="en-AU"/>
        </w:rPr>
      </w:pPr>
      <w:r w:rsidRPr="006A7177">
        <w:rPr>
          <w:lang w:val="en-AU"/>
        </w:rPr>
        <w:t>OR</w:t>
      </w:r>
    </w:p>
    <w:p w14:paraId="5C0C11F0" w14:textId="24F5B95C" w:rsidR="00BC2A13" w:rsidRDefault="00BC2A13" w:rsidP="00BC2A13">
      <w:pPr>
        <w:pStyle w:val="SingleTxtG"/>
        <w:ind w:left="2268" w:hanging="1134"/>
        <w:rPr>
          <w:lang w:val="en-US"/>
        </w:rPr>
      </w:pPr>
      <w:r>
        <w:rPr>
          <w:lang w:val="en-US"/>
        </w:rPr>
        <w:t>[2.1</w:t>
      </w:r>
      <w:r w:rsidR="00F2636D">
        <w:rPr>
          <w:lang w:val="en-US"/>
        </w:rPr>
        <w:t>5</w:t>
      </w:r>
      <w:r>
        <w:rPr>
          <w:lang w:val="en-US"/>
        </w:rPr>
        <w:t>.</w:t>
      </w:r>
      <w:r>
        <w:rPr>
          <w:lang w:val="en-US"/>
        </w:rPr>
        <w:tab/>
      </w:r>
      <w:r w:rsidRPr="00317FE4">
        <w:rPr>
          <w:i/>
          <w:lang w:val="en-US"/>
        </w:rPr>
        <w:t>“V</w:t>
      </w:r>
      <w:r>
        <w:rPr>
          <w:i/>
          <w:lang w:val="en-US"/>
        </w:rPr>
        <w:t xml:space="preserve">ehicle type with regard to its DDAW system” </w:t>
      </w:r>
      <w:r>
        <w:rPr>
          <w:lang w:val="en-US"/>
        </w:rPr>
        <w:t>means a category of vehicles which do not differ in such essential respects such as:</w:t>
      </w:r>
    </w:p>
    <w:p w14:paraId="56191720" w14:textId="77777777" w:rsidR="00BC2A13" w:rsidRDefault="00BC2A13" w:rsidP="00BC2A13">
      <w:pPr>
        <w:pStyle w:val="SingleTxtG"/>
        <w:ind w:left="2268"/>
        <w:rPr>
          <w:lang w:val="en-US"/>
        </w:rPr>
      </w:pPr>
      <w:r>
        <w:rPr>
          <w:lang w:val="en-US"/>
        </w:rPr>
        <w:t>(a) the manufacturer’s trade name or mark;</w:t>
      </w:r>
    </w:p>
    <w:p w14:paraId="1B9918E5" w14:textId="77777777" w:rsidR="00BC2A13" w:rsidRDefault="00BC2A13" w:rsidP="00BC2A13">
      <w:pPr>
        <w:pStyle w:val="SingleTxtG"/>
        <w:ind w:left="2268"/>
        <w:rPr>
          <w:lang w:val="en-US"/>
        </w:rPr>
      </w:pPr>
      <w:r>
        <w:rPr>
          <w:lang w:val="en-US"/>
        </w:rPr>
        <w:t>(b) the type and design of the DDAW system, including but not limited to:</w:t>
      </w:r>
    </w:p>
    <w:p w14:paraId="5B5CBCBE" w14:textId="77777777" w:rsidR="00BC2A13" w:rsidRDefault="00BC2A13" w:rsidP="00BC2A13">
      <w:pPr>
        <w:pStyle w:val="SingleTxtG"/>
        <w:ind w:left="2268" w:firstLine="567"/>
        <w:rPr>
          <w:lang w:val="en-US"/>
        </w:rPr>
      </w:pPr>
      <w:r>
        <w:rPr>
          <w:lang w:val="en-US"/>
        </w:rPr>
        <w:t>(</w:t>
      </w:r>
      <w:proofErr w:type="spellStart"/>
      <w:r>
        <w:rPr>
          <w:lang w:val="en-US"/>
        </w:rPr>
        <w:t>i</w:t>
      </w:r>
      <w:proofErr w:type="spellEnd"/>
      <w:r>
        <w:rPr>
          <w:lang w:val="en-US"/>
        </w:rPr>
        <w:t>) the method(s) used in detection of a drowsy driver;</w:t>
      </w:r>
    </w:p>
    <w:p w14:paraId="0FC19DAB" w14:textId="77777777" w:rsidR="00BC2A13" w:rsidRDefault="00BC2A13" w:rsidP="00BC2A13">
      <w:pPr>
        <w:pStyle w:val="SingleTxtG"/>
        <w:ind w:left="2835"/>
        <w:rPr>
          <w:lang w:val="en-US"/>
        </w:rPr>
      </w:pPr>
      <w:r>
        <w:rPr>
          <w:lang w:val="en-US"/>
        </w:rPr>
        <w:t>(ii) the specifications for the sensor(s) used in the detection system;</w:t>
      </w:r>
    </w:p>
    <w:p w14:paraId="11CA5808" w14:textId="124934C8" w:rsidR="00BC2A13" w:rsidRDefault="00BC2A13" w:rsidP="00BC2A13">
      <w:pPr>
        <w:pStyle w:val="SingleTxtG"/>
        <w:ind w:left="2835"/>
        <w:rPr>
          <w:lang w:val="en-US"/>
        </w:rPr>
      </w:pPr>
      <w:r>
        <w:rPr>
          <w:lang w:val="en-US"/>
        </w:rPr>
        <w:t>(iii) the warning system methods, strategy and characteristics;</w:t>
      </w:r>
      <w:r w:rsidR="00447B89">
        <w:rPr>
          <w:lang w:val="en-US"/>
        </w:rPr>
        <w:t xml:space="preserve"> and</w:t>
      </w:r>
    </w:p>
    <w:p w14:paraId="020C9BDB" w14:textId="77777777" w:rsidR="0081758D" w:rsidRDefault="00447B89" w:rsidP="00BC2A13">
      <w:pPr>
        <w:pStyle w:val="SingleTxtG"/>
        <w:ind w:left="2841" w:hanging="567"/>
        <w:rPr>
          <w:lang w:val="en-US"/>
        </w:rPr>
      </w:pPr>
      <w:r>
        <w:rPr>
          <w:lang w:val="en-US"/>
        </w:rPr>
        <w:t xml:space="preserve"> </w:t>
      </w:r>
      <w:r w:rsidR="00BC2A13">
        <w:rPr>
          <w:lang w:val="en-US"/>
        </w:rPr>
        <w:t>(</w:t>
      </w:r>
      <w:r>
        <w:rPr>
          <w:lang w:val="en-US"/>
        </w:rPr>
        <w:t>c</w:t>
      </w:r>
      <w:r w:rsidR="00BC2A13">
        <w:rPr>
          <w:lang w:val="en-US"/>
        </w:rPr>
        <w:t>)</w:t>
      </w:r>
      <w:r w:rsidR="00BC2A13">
        <w:rPr>
          <w:lang w:val="en-US"/>
        </w:rPr>
        <w:tab/>
        <w:t xml:space="preserve">the </w:t>
      </w:r>
      <w:r>
        <w:rPr>
          <w:lang w:val="en-US"/>
        </w:rPr>
        <w:t xml:space="preserve">other vehicle systems and the </w:t>
      </w:r>
      <w:r w:rsidR="00BC2A13">
        <w:rPr>
          <w:lang w:val="en-US"/>
        </w:rPr>
        <w:t xml:space="preserve">vehicle features which significantly influence the </w:t>
      </w:r>
      <w:r w:rsidR="00D512E6">
        <w:rPr>
          <w:lang w:val="en-US"/>
        </w:rPr>
        <w:t xml:space="preserve">functioning or </w:t>
      </w:r>
      <w:r w:rsidR="00BC2A13">
        <w:rPr>
          <w:lang w:val="en-US"/>
        </w:rPr>
        <w:t>performance of the DDAW system.</w:t>
      </w:r>
    </w:p>
    <w:p w14:paraId="14B8047D" w14:textId="3DD7B333" w:rsidR="001F13AC" w:rsidRDefault="0081758D" w:rsidP="00705E91">
      <w:pPr>
        <w:pStyle w:val="SingleTxtG"/>
        <w:ind w:left="2274"/>
        <w:rPr>
          <w:lang w:val="en-US"/>
        </w:rPr>
      </w:pPr>
      <w:r>
        <w:rPr>
          <w:lang w:val="en-US"/>
        </w:rPr>
        <w:t>Information relating to items (b) and (c) shall be included in the documentation submitted in accordance with Annex 3.</w:t>
      </w:r>
      <w:r w:rsidR="00BC2A13">
        <w:rPr>
          <w:lang w:val="en-US"/>
        </w:rPr>
        <w:t>]</w:t>
      </w:r>
    </w:p>
    <w:p w14:paraId="7A34DFB2" w14:textId="198DB36D" w:rsidR="00826019" w:rsidRPr="00F66A4E" w:rsidRDefault="001E1407" w:rsidP="00FF13F6">
      <w:pPr>
        <w:pStyle w:val="HChG"/>
      </w:pPr>
      <w:bookmarkStart w:id="13" w:name="_Toc181268423"/>
      <w:r>
        <w:t>3</w:t>
      </w:r>
      <w:r w:rsidR="00826019" w:rsidRPr="00F66A4E">
        <w:t>.</w:t>
      </w:r>
      <w:r w:rsidR="00826019" w:rsidRPr="00F66A4E">
        <w:tab/>
      </w:r>
      <w:r w:rsidR="00826019">
        <w:tab/>
      </w:r>
      <w:r w:rsidR="00826019" w:rsidRPr="00B72581">
        <w:t>Application</w:t>
      </w:r>
      <w:r w:rsidR="00826019">
        <w:t xml:space="preserve"> </w:t>
      </w:r>
      <w:r w:rsidR="00826019" w:rsidRPr="00B72581">
        <w:t>for</w:t>
      </w:r>
      <w:r w:rsidR="00826019">
        <w:t xml:space="preserve"> </w:t>
      </w:r>
      <w:r w:rsidR="00826019" w:rsidRPr="00B72581">
        <w:t>Approval</w:t>
      </w:r>
      <w:bookmarkEnd w:id="13"/>
    </w:p>
    <w:p w14:paraId="617273FB" w14:textId="5665B49A" w:rsidR="004352F0" w:rsidRDefault="004352F0" w:rsidP="004352F0">
      <w:pPr>
        <w:pStyle w:val="SingleTxtG"/>
        <w:ind w:left="2268" w:hanging="1134"/>
        <w:rPr>
          <w:lang w:val="en-US"/>
        </w:rPr>
      </w:pPr>
      <w:r>
        <w:rPr>
          <w:lang w:val="en-US"/>
        </w:rPr>
        <w:t>3.1.</w:t>
      </w:r>
      <w:r>
        <w:rPr>
          <w:lang w:val="en-US"/>
        </w:rPr>
        <w:tab/>
        <w:t xml:space="preserve">The application for approval of a vehicle type with regard to </w:t>
      </w:r>
      <w:r w:rsidR="000F6DBD">
        <w:rPr>
          <w:lang w:val="en-US"/>
        </w:rPr>
        <w:t>its</w:t>
      </w:r>
      <w:r>
        <w:rPr>
          <w:lang w:val="en-US"/>
        </w:rPr>
        <w:t xml:space="preserve"> DDAW system shall be submitted by the vehicle manufacturer or by </w:t>
      </w:r>
      <w:r w:rsidR="000E6A09">
        <w:rPr>
          <w:lang w:val="en-US"/>
        </w:rPr>
        <w:t>its authorized</w:t>
      </w:r>
      <w:r>
        <w:rPr>
          <w:lang w:val="en-US"/>
        </w:rPr>
        <w:t xml:space="preserve"> representative.</w:t>
      </w:r>
    </w:p>
    <w:p w14:paraId="7ED84C08" w14:textId="78B7787C" w:rsidR="004352F0" w:rsidRDefault="004352F0" w:rsidP="004352F0">
      <w:pPr>
        <w:pStyle w:val="SingleTxtG"/>
        <w:ind w:left="2268" w:hanging="1134"/>
        <w:rPr>
          <w:lang w:val="en-US"/>
        </w:rPr>
      </w:pPr>
      <w:r>
        <w:rPr>
          <w:lang w:val="en-US"/>
        </w:rPr>
        <w:t>3.2.</w:t>
      </w:r>
      <w:r>
        <w:rPr>
          <w:lang w:val="en-US"/>
        </w:rPr>
        <w:tab/>
      </w:r>
      <w:r w:rsidR="00F41105">
        <w:rPr>
          <w:lang w:val="en-US"/>
        </w:rPr>
        <w:t>The application for approval of a vehicle type with regard to its DDAW system</w:t>
      </w:r>
      <w:r>
        <w:rPr>
          <w:lang w:val="en-US"/>
        </w:rPr>
        <w:t xml:space="preserve"> shall be accompanied </w:t>
      </w:r>
      <w:r w:rsidR="000462AE">
        <w:rPr>
          <w:lang w:val="en-US"/>
        </w:rPr>
        <w:t xml:space="preserve">[in triplicate] </w:t>
      </w:r>
      <w:r>
        <w:rPr>
          <w:lang w:val="en-US"/>
        </w:rPr>
        <w:t xml:space="preserve">by the </w:t>
      </w:r>
      <w:r w:rsidR="006D0763">
        <w:rPr>
          <w:lang w:val="en-US"/>
        </w:rPr>
        <w:t>following</w:t>
      </w:r>
      <w:r>
        <w:rPr>
          <w:lang w:val="en-US"/>
        </w:rPr>
        <w:t>:</w:t>
      </w:r>
    </w:p>
    <w:p w14:paraId="03E5238C" w14:textId="5E8EADDE" w:rsidR="006F1D1E" w:rsidRDefault="004C7925" w:rsidP="00F41105">
      <w:pPr>
        <w:pStyle w:val="SingleTxtG"/>
        <w:ind w:left="2841" w:hanging="567"/>
        <w:rPr>
          <w:lang w:val="en-US"/>
        </w:rPr>
      </w:pPr>
      <w:r>
        <w:rPr>
          <w:lang w:val="en-US"/>
        </w:rPr>
        <w:t>(a)</w:t>
      </w:r>
      <w:r>
        <w:rPr>
          <w:lang w:val="en-US"/>
        </w:rPr>
        <w:tab/>
      </w:r>
      <w:r w:rsidR="006F1D1E">
        <w:rPr>
          <w:lang w:val="en-US"/>
        </w:rPr>
        <w:t xml:space="preserve">the </w:t>
      </w:r>
      <w:r w:rsidR="006F1D1E" w:rsidRPr="00417DE8">
        <w:rPr>
          <w:lang w:eastAsia="en-US"/>
        </w:rPr>
        <w:t>numbers and/or symbols identifying the vehicle type</w:t>
      </w:r>
      <w:r w:rsidR="00F664DA">
        <w:rPr>
          <w:lang w:eastAsia="en-US"/>
        </w:rPr>
        <w:t>;</w:t>
      </w:r>
    </w:p>
    <w:p w14:paraId="6CE64F47" w14:textId="76398798" w:rsidR="00F41105" w:rsidRDefault="006F1D1E" w:rsidP="00F41105">
      <w:pPr>
        <w:pStyle w:val="SingleTxtG"/>
        <w:ind w:left="2841" w:hanging="567"/>
        <w:rPr>
          <w:lang w:val="en-US"/>
        </w:rPr>
      </w:pPr>
      <w:r>
        <w:rPr>
          <w:lang w:val="en-US"/>
        </w:rPr>
        <w:t>(b)</w:t>
      </w:r>
      <w:r>
        <w:rPr>
          <w:lang w:val="en-US"/>
        </w:rPr>
        <w:tab/>
      </w:r>
      <w:r w:rsidR="004C7925">
        <w:rPr>
          <w:lang w:val="en-US"/>
        </w:rPr>
        <w:t>a</w:t>
      </w:r>
      <w:r w:rsidR="001E469E">
        <w:rPr>
          <w:lang w:val="en-US"/>
        </w:rPr>
        <w:t xml:space="preserve"> description of the </w:t>
      </w:r>
      <w:r w:rsidR="00210AF1">
        <w:rPr>
          <w:lang w:val="en-US"/>
        </w:rPr>
        <w:t>vehicle type</w:t>
      </w:r>
      <w:r w:rsidR="00F41105">
        <w:rPr>
          <w:lang w:val="en-US"/>
        </w:rPr>
        <w:t>, including in particular</w:t>
      </w:r>
      <w:r w:rsidR="00210AF1">
        <w:rPr>
          <w:lang w:val="en-US"/>
        </w:rPr>
        <w:t xml:space="preserve"> with regard to the items mentioned in paragraph 2.</w:t>
      </w:r>
      <w:r w:rsidR="00504A2A">
        <w:rPr>
          <w:lang w:val="en-US"/>
        </w:rPr>
        <w:t>1</w:t>
      </w:r>
      <w:r w:rsidR="00F2636D">
        <w:rPr>
          <w:lang w:val="en-US"/>
        </w:rPr>
        <w:t>5</w:t>
      </w:r>
      <w:r w:rsidR="00210AF1">
        <w:rPr>
          <w:lang w:val="en-US"/>
        </w:rPr>
        <w:t>.;</w:t>
      </w:r>
    </w:p>
    <w:p w14:paraId="6411211E" w14:textId="2064933C" w:rsidR="00F41105" w:rsidRDefault="00F41105" w:rsidP="00F41105">
      <w:pPr>
        <w:pStyle w:val="SingleTxtG"/>
        <w:ind w:left="2841" w:hanging="567"/>
      </w:pPr>
      <w:r>
        <w:rPr>
          <w:lang w:val="en-US"/>
        </w:rPr>
        <w:t>(</w:t>
      </w:r>
      <w:r w:rsidR="006F1D1E">
        <w:rPr>
          <w:lang w:val="en-US"/>
        </w:rPr>
        <w:t>c</w:t>
      </w:r>
      <w:r>
        <w:rPr>
          <w:lang w:val="en-US"/>
        </w:rPr>
        <w:t>)</w:t>
      </w:r>
      <w:r>
        <w:rPr>
          <w:lang w:val="en-US"/>
        </w:rPr>
        <w:tab/>
        <w:t xml:space="preserve">a </w:t>
      </w:r>
      <w:r>
        <w:t>documentation package detailing how the DDAW system functions, in accordance with Annex 3; and</w:t>
      </w:r>
    </w:p>
    <w:p w14:paraId="343076B4" w14:textId="06F96464" w:rsidR="00F41105" w:rsidRDefault="00F41105" w:rsidP="00F41105">
      <w:pPr>
        <w:pStyle w:val="SingleTxtG"/>
        <w:ind w:left="2841" w:hanging="567"/>
        <w:rPr>
          <w:lang w:val="en-US"/>
        </w:rPr>
      </w:pPr>
      <w:r>
        <w:rPr>
          <w:lang w:val="en-US"/>
        </w:rPr>
        <w:t>(</w:t>
      </w:r>
      <w:r w:rsidR="006F1D1E">
        <w:rPr>
          <w:lang w:val="en-US"/>
        </w:rPr>
        <w:t>d</w:t>
      </w:r>
      <w:r>
        <w:rPr>
          <w:lang w:val="en-US"/>
        </w:rPr>
        <w:t>)</w:t>
      </w:r>
      <w:r>
        <w:rPr>
          <w:lang w:val="en-US"/>
        </w:rPr>
        <w:tab/>
        <w:t>a documentation package validating the effectiveness of the DDAW system</w:t>
      </w:r>
      <w:r w:rsidR="00184683">
        <w:rPr>
          <w:lang w:val="en-US"/>
        </w:rPr>
        <w:t>,</w:t>
      </w:r>
      <w:r>
        <w:rPr>
          <w:lang w:val="en-US"/>
        </w:rPr>
        <w:t xml:space="preserve"> in accordance with Annex 4.</w:t>
      </w:r>
    </w:p>
    <w:p w14:paraId="2D2CF845" w14:textId="4A9D3FCB" w:rsidR="004352F0" w:rsidRDefault="004352F0" w:rsidP="004352F0">
      <w:pPr>
        <w:pStyle w:val="SingleTxtG"/>
        <w:ind w:left="2268" w:hanging="1134"/>
        <w:rPr>
          <w:lang w:val="en-US"/>
        </w:rPr>
      </w:pPr>
      <w:r>
        <w:rPr>
          <w:lang w:val="en-US"/>
        </w:rPr>
        <w:lastRenderedPageBreak/>
        <w:t>3.</w:t>
      </w:r>
      <w:r w:rsidR="007A2675">
        <w:rPr>
          <w:lang w:val="en-US"/>
        </w:rPr>
        <w:t>3</w:t>
      </w:r>
      <w:r>
        <w:rPr>
          <w:lang w:val="en-US"/>
        </w:rPr>
        <w:t>.</w:t>
      </w:r>
      <w:r>
        <w:rPr>
          <w:lang w:val="en-US"/>
        </w:rPr>
        <w:tab/>
        <w:t xml:space="preserve">A vehicle which is representative of the vehicle type to be approved shall be submitted to the Technical Service responsible for </w:t>
      </w:r>
      <w:r w:rsidR="000C3806">
        <w:rPr>
          <w:lang w:val="en-US"/>
        </w:rPr>
        <w:t>assessing the technical documentation submitted by the manufacturer and conducting the verification tests</w:t>
      </w:r>
      <w:r>
        <w:rPr>
          <w:lang w:val="en-US"/>
        </w:rPr>
        <w:t>.</w:t>
      </w:r>
    </w:p>
    <w:p w14:paraId="0088833B" w14:textId="78FD705C" w:rsidR="00880502" w:rsidRPr="00B72581" w:rsidRDefault="0022241D" w:rsidP="00FF13F6">
      <w:pPr>
        <w:pStyle w:val="HChG"/>
      </w:pPr>
      <w:bookmarkStart w:id="14" w:name="_Toc181268424"/>
      <w:r w:rsidRPr="00B72581">
        <w:t>4</w:t>
      </w:r>
      <w:r w:rsidR="00880502" w:rsidRPr="00B72581">
        <w:t>.</w:t>
      </w:r>
      <w:r w:rsidR="00880502" w:rsidRPr="00B72581">
        <w:tab/>
      </w:r>
      <w:r w:rsidR="00880502" w:rsidRPr="00B72581">
        <w:tab/>
        <w:t>Approval</w:t>
      </w:r>
      <w:bookmarkEnd w:id="14"/>
    </w:p>
    <w:p w14:paraId="213D5374" w14:textId="25B77ABB" w:rsidR="004352F0" w:rsidRDefault="004352F0" w:rsidP="004352F0">
      <w:pPr>
        <w:pStyle w:val="SingleTxtG"/>
        <w:ind w:left="2268" w:hanging="1134"/>
        <w:rPr>
          <w:lang w:val="en-US"/>
        </w:rPr>
      </w:pPr>
      <w:r>
        <w:rPr>
          <w:lang w:val="en-US"/>
        </w:rPr>
        <w:t>4.1.</w:t>
      </w:r>
      <w:r>
        <w:rPr>
          <w:lang w:val="en-US"/>
        </w:rPr>
        <w:tab/>
        <w:t xml:space="preserve">If the vehicle type submitted for approval pursuant to this Regulation meets the </w:t>
      </w:r>
      <w:r w:rsidR="007A794D">
        <w:rPr>
          <w:lang w:val="en-US"/>
        </w:rPr>
        <w:t xml:space="preserve">technical </w:t>
      </w:r>
      <w:r>
        <w:rPr>
          <w:lang w:val="en-US"/>
        </w:rPr>
        <w:t>requirements of paragraph 5. below, approval of that vehicle type shall be granted.</w:t>
      </w:r>
    </w:p>
    <w:p w14:paraId="75A8F4C8" w14:textId="08E94BA2" w:rsidR="002C0F92" w:rsidRPr="00C87ECF" w:rsidRDefault="000C3806" w:rsidP="00DB5ED4">
      <w:pPr>
        <w:pStyle w:val="SingleTxtG"/>
        <w:keepLines/>
        <w:ind w:left="2268" w:hanging="1134"/>
        <w:rPr>
          <w:lang w:val="en-US"/>
        </w:rPr>
      </w:pPr>
      <w:r w:rsidRPr="00C87ECF">
        <w:rPr>
          <w:lang w:val="en-US"/>
        </w:rPr>
        <w:t>4.1.1.</w:t>
      </w:r>
      <w:r w:rsidRPr="00C87ECF">
        <w:rPr>
          <w:lang w:val="en-US"/>
        </w:rPr>
        <w:tab/>
        <w:t xml:space="preserve">The conformity of the vehicle type to the </w:t>
      </w:r>
      <w:r w:rsidR="007A794D">
        <w:rPr>
          <w:lang w:val="en-US"/>
        </w:rPr>
        <w:t xml:space="preserve">technical </w:t>
      </w:r>
      <w:r w:rsidRPr="00C87ECF">
        <w:rPr>
          <w:lang w:val="en-US"/>
        </w:rPr>
        <w:t>requirements in paragraph</w:t>
      </w:r>
      <w:r w:rsidR="007A794D">
        <w:rPr>
          <w:lang w:val="en-US"/>
        </w:rPr>
        <w:t> </w:t>
      </w:r>
      <w:r w:rsidRPr="00C87ECF">
        <w:rPr>
          <w:lang w:val="en-US"/>
        </w:rPr>
        <w:t xml:space="preserve">5. </w:t>
      </w:r>
      <w:r w:rsidR="00DB5ED4">
        <w:rPr>
          <w:lang w:val="en-US"/>
        </w:rPr>
        <w:t xml:space="preserve">below, </w:t>
      </w:r>
      <w:r w:rsidRPr="00C87ECF">
        <w:rPr>
          <w:lang w:val="en-US"/>
        </w:rPr>
        <w:t>shall be</w:t>
      </w:r>
      <w:r w:rsidR="002C0F92" w:rsidRPr="00C87ECF">
        <w:rPr>
          <w:lang w:val="en-US"/>
        </w:rPr>
        <w:t xml:space="preserve"> demonstrated by the manufacturer through the </w:t>
      </w:r>
      <w:r w:rsidR="00AE0BF3" w:rsidRPr="00C87ECF">
        <w:rPr>
          <w:lang w:val="en-US"/>
        </w:rPr>
        <w:t xml:space="preserve">submission of </w:t>
      </w:r>
      <w:r w:rsidR="002C0F92" w:rsidRPr="00C87ECF">
        <w:rPr>
          <w:lang w:val="en-US"/>
        </w:rPr>
        <w:t>documentation package</w:t>
      </w:r>
      <w:r w:rsidR="00DB5ED4">
        <w:rPr>
          <w:lang w:val="en-US"/>
        </w:rPr>
        <w:t>s</w:t>
      </w:r>
      <w:r w:rsidR="002C0F92" w:rsidRPr="00C87ECF">
        <w:rPr>
          <w:lang w:val="en-US"/>
        </w:rPr>
        <w:t xml:space="preserve"> in accordance with </w:t>
      </w:r>
      <w:r w:rsidR="00DB5ED4">
        <w:rPr>
          <w:lang w:val="en-US"/>
        </w:rPr>
        <w:t xml:space="preserve">Annex 3 and </w:t>
      </w:r>
      <w:r w:rsidR="002C0F92" w:rsidRPr="00C87ECF">
        <w:rPr>
          <w:lang w:val="en-US"/>
        </w:rPr>
        <w:t>Annex</w:t>
      </w:r>
      <w:r w:rsidR="00FF7863">
        <w:rPr>
          <w:lang w:val="en-US"/>
        </w:rPr>
        <w:t> </w:t>
      </w:r>
      <w:r w:rsidR="002C0F92" w:rsidRPr="00C87ECF">
        <w:rPr>
          <w:lang w:val="en-US"/>
        </w:rPr>
        <w:t>4</w:t>
      </w:r>
      <w:r w:rsidR="00C87ECF" w:rsidRPr="00C87ECF">
        <w:rPr>
          <w:lang w:val="en-US"/>
        </w:rPr>
        <w:t>.</w:t>
      </w:r>
    </w:p>
    <w:p w14:paraId="3768F125" w14:textId="72810D0D" w:rsidR="000C3806" w:rsidRDefault="00C87ECF" w:rsidP="00DB5ED4">
      <w:pPr>
        <w:pStyle w:val="SingleTxtG"/>
        <w:ind w:left="2268" w:hanging="1134"/>
        <w:rPr>
          <w:lang w:val="en-US"/>
        </w:rPr>
      </w:pPr>
      <w:r w:rsidRPr="00C87ECF">
        <w:rPr>
          <w:lang w:val="en-US"/>
        </w:rPr>
        <w:t>4.1.2.</w:t>
      </w:r>
      <w:r w:rsidRPr="00C87ECF">
        <w:rPr>
          <w:lang w:val="en-US"/>
        </w:rPr>
        <w:tab/>
      </w:r>
      <w:r w:rsidR="00DB5ED4" w:rsidRPr="008D32AA">
        <w:rPr>
          <w:lang w:val="en-US"/>
        </w:rPr>
        <w:t>The Technical Service shall verify the</w:t>
      </w:r>
      <w:r w:rsidR="00DB5ED4" w:rsidRPr="00C87ECF">
        <w:rPr>
          <w:lang w:val="en-US"/>
        </w:rPr>
        <w:t xml:space="preserve"> vehicle type </w:t>
      </w:r>
      <w:r w:rsidR="008D32AA">
        <w:rPr>
          <w:lang w:val="en-US"/>
        </w:rPr>
        <w:t>submitted for approval pursuant to this Regulation meets the technical requirements of paragraph 5. below</w:t>
      </w:r>
      <w:r w:rsidR="00DB5ED4">
        <w:rPr>
          <w:lang w:val="en-US"/>
        </w:rPr>
        <w:t>, through an assessment of the documentation package</w:t>
      </w:r>
      <w:r w:rsidR="008D32AA">
        <w:rPr>
          <w:lang w:val="en-US"/>
        </w:rPr>
        <w:t xml:space="preserve">s (including the relevant test report(s)) submitted as part of the application for approval, </w:t>
      </w:r>
      <w:r w:rsidR="00FF7863">
        <w:rPr>
          <w:lang w:val="en-US"/>
        </w:rPr>
        <w:t>according to the process set out in</w:t>
      </w:r>
      <w:r w:rsidR="008D32AA">
        <w:rPr>
          <w:lang w:val="en-US"/>
        </w:rPr>
        <w:t xml:space="preserve"> Annex 5.</w:t>
      </w:r>
    </w:p>
    <w:p w14:paraId="39D97CD8" w14:textId="38481640" w:rsidR="004352F0" w:rsidRDefault="004352F0" w:rsidP="004352F0">
      <w:pPr>
        <w:pStyle w:val="SingleTxtG"/>
        <w:ind w:left="2268" w:hanging="1134"/>
        <w:rPr>
          <w:lang w:val="en-US"/>
        </w:rPr>
      </w:pPr>
      <w:r>
        <w:rPr>
          <w:lang w:val="en-US"/>
        </w:rPr>
        <w:t>4.2.</w:t>
      </w:r>
      <w:r>
        <w:rPr>
          <w:lang w:val="en-US"/>
        </w:rPr>
        <w:tab/>
      </w:r>
      <w:r>
        <w:rPr>
          <w:lang w:val="en-US"/>
        </w:rPr>
        <w:tab/>
        <w:t>An approval number shall be assigned to each vehicle type approv</w:t>
      </w:r>
      <w:r w:rsidR="00E755A4">
        <w:rPr>
          <w:lang w:val="en-US"/>
        </w:rPr>
        <w:t>ed</w:t>
      </w:r>
      <w:r>
        <w:rPr>
          <w:lang w:val="en-US"/>
        </w:rPr>
        <w:t xml:space="preserve">. Its first two digits (00 for the Regulation in its initial form) shall indicate the series of amendments incorporating the most recent major technical amendments made to the Regulation at the time of issue of the approval. The same Contracting Party </w:t>
      </w:r>
      <w:r w:rsidR="00E755A4" w:rsidRPr="00417DE8">
        <w:rPr>
          <w:lang w:eastAsia="en-US"/>
        </w:rPr>
        <w:t xml:space="preserve">shall not assign the same number to the same vehicle type equipped with another type of </w:t>
      </w:r>
      <w:r w:rsidR="00E755A4">
        <w:rPr>
          <w:lang w:eastAsia="en-US"/>
        </w:rPr>
        <w:t>DDAW system</w:t>
      </w:r>
      <w:r w:rsidR="00E755A4" w:rsidRPr="00417DE8">
        <w:rPr>
          <w:lang w:eastAsia="en-US"/>
        </w:rPr>
        <w:t>, or to another vehicle type</w:t>
      </w:r>
      <w:r>
        <w:rPr>
          <w:lang w:val="en-US"/>
        </w:rPr>
        <w:t>.</w:t>
      </w:r>
    </w:p>
    <w:p w14:paraId="67974AE6" w14:textId="4863C94E" w:rsidR="004352F0" w:rsidRDefault="004352F0" w:rsidP="004352F0">
      <w:pPr>
        <w:pStyle w:val="SingleTxtG"/>
        <w:ind w:left="2268" w:hanging="1134"/>
        <w:rPr>
          <w:lang w:val="en-US"/>
        </w:rPr>
      </w:pPr>
      <w:r>
        <w:rPr>
          <w:lang w:val="en-US"/>
        </w:rPr>
        <w:t>4.4.</w:t>
      </w:r>
      <w:r>
        <w:rPr>
          <w:lang w:val="en-US"/>
        </w:rPr>
        <w:tab/>
        <w:t>Notice of approval</w:t>
      </w:r>
      <w:r w:rsidR="00497C84">
        <w:rPr>
          <w:lang w:val="en-US"/>
        </w:rPr>
        <w:t>,</w:t>
      </w:r>
      <w:r>
        <w:rPr>
          <w:lang w:val="en-US"/>
        </w:rPr>
        <w:t xml:space="preserve"> extension</w:t>
      </w:r>
      <w:r w:rsidR="00497C84">
        <w:rPr>
          <w:lang w:val="en-US"/>
        </w:rPr>
        <w:t xml:space="preserve">, </w:t>
      </w:r>
      <w:r>
        <w:rPr>
          <w:lang w:val="en-US"/>
        </w:rPr>
        <w:t>refusal or withdrawal of approval pursuant to this Regulation shall be communicated to the Contracting Parties to the Agreement applying this Regulation by means of a form conforming to the model in Annex 1 and photographs and/or diagrams and drawings supplied by the applicant for approval, in a format not exceeding A4 (210 x 297 mm</w:t>
      </w:r>
      <w:r w:rsidR="00A014A2">
        <w:rPr>
          <w:lang w:val="en-US"/>
        </w:rPr>
        <w:t>),</w:t>
      </w:r>
      <w:r>
        <w:rPr>
          <w:lang w:val="en-US"/>
        </w:rPr>
        <w:t xml:space="preserve"> or folded to that format</w:t>
      </w:r>
      <w:r w:rsidR="00936EB8">
        <w:rPr>
          <w:lang w:val="en-US"/>
        </w:rPr>
        <w:t>,</w:t>
      </w:r>
      <w:r>
        <w:rPr>
          <w:lang w:val="en-US"/>
        </w:rPr>
        <w:t xml:space="preserve"> and on an appropriate scale.</w:t>
      </w:r>
    </w:p>
    <w:p w14:paraId="6F89006A" w14:textId="5CDC0C72" w:rsidR="00936EB8" w:rsidRPr="00936EB8" w:rsidRDefault="004352F0" w:rsidP="00936EB8">
      <w:pPr>
        <w:pStyle w:val="SingleTxtG"/>
        <w:ind w:left="2268" w:hanging="1134"/>
        <w:rPr>
          <w:lang w:val="en-US"/>
        </w:rPr>
      </w:pPr>
      <w:r>
        <w:rPr>
          <w:lang w:val="en-US"/>
        </w:rPr>
        <w:t>4.5.</w:t>
      </w:r>
      <w:r>
        <w:rPr>
          <w:lang w:val="en-US"/>
        </w:rPr>
        <w:tab/>
        <w:t>There shall be affixed</w:t>
      </w:r>
      <w:r w:rsidR="00936EB8" w:rsidRPr="00417DE8">
        <w:rPr>
          <w:lang w:eastAsia="en-US"/>
        </w:rPr>
        <w:t xml:space="preserve">, conspicuously and in a readily accessible place specified on the approval form, </w:t>
      </w:r>
      <w:r>
        <w:rPr>
          <w:lang w:val="en-US"/>
        </w:rPr>
        <w:t xml:space="preserve">to every vehicle conforming to a vehicle type approved under this Regulation, an international approval mark </w:t>
      </w:r>
      <w:r w:rsidR="00936EB8" w:rsidRPr="00417DE8">
        <w:rPr>
          <w:lang w:eastAsia="en-US"/>
        </w:rPr>
        <w:t>conforming to the model described in Annex 2,</w:t>
      </w:r>
      <w:r w:rsidR="00936EB8">
        <w:rPr>
          <w:lang w:eastAsia="en-US"/>
        </w:rPr>
        <w:t xml:space="preserve"> </w:t>
      </w:r>
      <w:r>
        <w:rPr>
          <w:lang w:val="en-US"/>
        </w:rPr>
        <w:t>consisting of</w:t>
      </w:r>
      <w:r w:rsidR="00936EB8">
        <w:rPr>
          <w:lang w:val="en-US"/>
        </w:rPr>
        <w:t xml:space="preserve"> a</w:t>
      </w:r>
      <w:r w:rsidR="00936EB8" w:rsidRPr="00417DE8">
        <w:rPr>
          <w:lang w:eastAsia="en-US"/>
        </w:rPr>
        <w:t xml:space="preserve"> circle surrounding the letter "E" followed by:</w:t>
      </w:r>
    </w:p>
    <w:p w14:paraId="75E1DDB0" w14:textId="75C09236" w:rsidR="00936EB8" w:rsidRPr="00417DE8" w:rsidRDefault="00936EB8" w:rsidP="00936EB8">
      <w:pPr>
        <w:pStyle w:val="SingleTxtG"/>
        <w:ind w:left="2841" w:hanging="567"/>
        <w:rPr>
          <w:lang w:eastAsia="en-US"/>
        </w:rPr>
      </w:pPr>
      <w:r w:rsidRPr="00417DE8">
        <w:rPr>
          <w:lang w:eastAsia="en-US"/>
        </w:rPr>
        <w:t>(a)</w:t>
      </w:r>
      <w:r w:rsidRPr="00417DE8">
        <w:rPr>
          <w:lang w:eastAsia="en-US"/>
        </w:rPr>
        <w:tab/>
        <w:t>the distinguishing number of the country which has granted approval;</w:t>
      </w:r>
      <w:r w:rsidRPr="00417DE8">
        <w:rPr>
          <w:sz w:val="18"/>
          <w:szCs w:val="18"/>
          <w:vertAlign w:val="superscript"/>
          <w:lang w:eastAsia="en-US"/>
        </w:rPr>
        <w:footnoteReference w:id="5"/>
      </w:r>
      <w:r w:rsidRPr="00417DE8">
        <w:rPr>
          <w:vertAlign w:val="subscript"/>
          <w:lang w:eastAsia="en-US"/>
        </w:rPr>
        <w:t xml:space="preserve"> </w:t>
      </w:r>
      <w:r w:rsidRPr="00417DE8">
        <w:rPr>
          <w:lang w:eastAsia="en-US"/>
        </w:rPr>
        <w:t>and</w:t>
      </w:r>
    </w:p>
    <w:p w14:paraId="2CD7DAFD" w14:textId="128F56DA" w:rsidR="004352F0" w:rsidRDefault="00936EB8" w:rsidP="00936EB8">
      <w:pPr>
        <w:pStyle w:val="SingleTxtG"/>
        <w:ind w:left="2841" w:hanging="567"/>
        <w:rPr>
          <w:lang w:val="en-US"/>
        </w:rPr>
      </w:pPr>
      <w:r w:rsidRPr="00417DE8">
        <w:rPr>
          <w:lang w:eastAsia="en-US"/>
        </w:rPr>
        <w:t>(b)</w:t>
      </w:r>
      <w:r w:rsidRPr="00417DE8">
        <w:rPr>
          <w:lang w:eastAsia="en-US"/>
        </w:rPr>
        <w:tab/>
        <w:t>the number of this Regulation, followed by the letter "R", a dash and the approval number to the right of the circle prescribed in this paragraph</w:t>
      </w:r>
      <w:r>
        <w:rPr>
          <w:lang w:eastAsia="en-US"/>
        </w:rPr>
        <w:t>.</w:t>
      </w:r>
    </w:p>
    <w:p w14:paraId="6FF8E4AA" w14:textId="6B7E3CD9" w:rsidR="004352F0" w:rsidRDefault="004352F0" w:rsidP="004352F0">
      <w:pPr>
        <w:pStyle w:val="SingleTxtG"/>
        <w:ind w:left="2268" w:hanging="1134"/>
        <w:rPr>
          <w:lang w:val="en-US"/>
        </w:rPr>
      </w:pPr>
      <w:r>
        <w:rPr>
          <w:lang w:val="en-US"/>
        </w:rPr>
        <w:t>4.</w:t>
      </w:r>
      <w:r w:rsidR="00936EB8">
        <w:rPr>
          <w:lang w:val="en-US"/>
        </w:rPr>
        <w:t>5.1</w:t>
      </w:r>
      <w:r>
        <w:rPr>
          <w:lang w:val="en-US"/>
        </w:rPr>
        <w:t>.</w:t>
      </w:r>
      <w:r>
        <w:rPr>
          <w:lang w:val="en-US"/>
        </w:rPr>
        <w:tab/>
        <w:t xml:space="preserve">If the vehicle conforms to a vehicle type approved, under one or more other Regulations annexed to the Agreement, in the country which has granted approval under this Regulation, the symbol prescribed in paragraph 4.5. need </w:t>
      </w:r>
      <w:r>
        <w:rPr>
          <w:lang w:val="en-US"/>
        </w:rPr>
        <w:lastRenderedPageBreak/>
        <w:t>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w:t>
      </w:r>
      <w:r w:rsidR="00936EB8">
        <w:rPr>
          <w:lang w:val="en-US"/>
        </w:rPr>
        <w:t> </w:t>
      </w:r>
      <w:r>
        <w:rPr>
          <w:lang w:val="en-US"/>
        </w:rPr>
        <w:t>4.5.</w:t>
      </w:r>
    </w:p>
    <w:p w14:paraId="3A6935E9" w14:textId="0C3C1BA5" w:rsidR="004352F0" w:rsidRDefault="004352F0" w:rsidP="004352F0">
      <w:pPr>
        <w:pStyle w:val="SingleTxtG"/>
        <w:ind w:left="2268" w:hanging="1134"/>
        <w:rPr>
          <w:lang w:val="en-US"/>
        </w:rPr>
      </w:pPr>
      <w:r>
        <w:rPr>
          <w:lang w:val="en-US"/>
        </w:rPr>
        <w:t>4.</w:t>
      </w:r>
      <w:r w:rsidR="002E7DCB">
        <w:rPr>
          <w:lang w:val="en-US"/>
        </w:rPr>
        <w:t>6</w:t>
      </w:r>
      <w:r>
        <w:rPr>
          <w:lang w:val="en-US"/>
        </w:rPr>
        <w:t>.</w:t>
      </w:r>
      <w:r>
        <w:rPr>
          <w:lang w:val="en-US"/>
        </w:rPr>
        <w:tab/>
        <w:t>The approval mark shall be clearly legible and shall be indelible.</w:t>
      </w:r>
    </w:p>
    <w:p w14:paraId="7145F1B3" w14:textId="283FACCF" w:rsidR="004352F0" w:rsidRDefault="004352F0" w:rsidP="004352F0">
      <w:pPr>
        <w:pStyle w:val="SingleTxtG"/>
        <w:ind w:left="2268" w:hanging="1134"/>
        <w:rPr>
          <w:lang w:val="en-US"/>
        </w:rPr>
      </w:pPr>
      <w:r>
        <w:rPr>
          <w:lang w:val="en-US"/>
        </w:rPr>
        <w:t>4.</w:t>
      </w:r>
      <w:r w:rsidR="002E7DCB">
        <w:rPr>
          <w:lang w:val="en-US"/>
        </w:rPr>
        <w:t>7</w:t>
      </w:r>
      <w:r>
        <w:rPr>
          <w:lang w:val="en-US"/>
        </w:rPr>
        <w:t>.</w:t>
      </w:r>
      <w:r>
        <w:rPr>
          <w:lang w:val="en-US"/>
        </w:rPr>
        <w:tab/>
        <w:t>The approval mark shall be placed close to or on the vehicle data plate.</w:t>
      </w:r>
    </w:p>
    <w:p w14:paraId="37034ED3" w14:textId="3EA98433" w:rsidR="00880502" w:rsidRPr="00FF13F6" w:rsidRDefault="00421BC9" w:rsidP="00FF13F6">
      <w:pPr>
        <w:pStyle w:val="HChG"/>
      </w:pPr>
      <w:bookmarkStart w:id="15" w:name="_Toc181268425"/>
      <w:r w:rsidRPr="00FF13F6">
        <w:t>5</w:t>
      </w:r>
      <w:r w:rsidR="00880502" w:rsidRPr="00FF13F6">
        <w:t>.</w:t>
      </w:r>
      <w:r w:rsidR="00880502" w:rsidRPr="00FF13F6">
        <w:tab/>
      </w:r>
      <w:r w:rsidR="00880502" w:rsidRPr="00FF13F6">
        <w:tab/>
      </w:r>
      <w:r w:rsidR="00C0701F" w:rsidRPr="00FF13F6">
        <w:t>Technical r</w:t>
      </w:r>
      <w:r w:rsidR="00880502" w:rsidRPr="00FF13F6">
        <w:t>equirements</w:t>
      </w:r>
      <w:bookmarkEnd w:id="15"/>
    </w:p>
    <w:p w14:paraId="3051FED9" w14:textId="3792FEA0" w:rsidR="00B40515" w:rsidRPr="006A7177" w:rsidRDefault="00B43179" w:rsidP="00B40515">
      <w:pPr>
        <w:pStyle w:val="SingleTxtG"/>
        <w:ind w:left="2268" w:hanging="1134"/>
        <w:rPr>
          <w:lang w:val="en-AU"/>
        </w:rPr>
      </w:pPr>
      <w:r>
        <w:rPr>
          <w:lang w:val="en-AU"/>
        </w:rPr>
        <w:t>[</w:t>
      </w:r>
      <w:r w:rsidR="00B40515" w:rsidRPr="006A7177">
        <w:rPr>
          <w:lang w:val="en-AU"/>
        </w:rPr>
        <w:t>5.1.</w:t>
      </w:r>
      <w:r w:rsidR="00B40515" w:rsidRPr="006A7177">
        <w:rPr>
          <w:lang w:val="en-AU"/>
        </w:rPr>
        <w:tab/>
        <w:t>Applicability</w:t>
      </w:r>
    </w:p>
    <w:p w14:paraId="54AA89D9" w14:textId="1D3F2308" w:rsidR="00B40515" w:rsidRPr="006A7177" w:rsidRDefault="00B40515" w:rsidP="00B40515">
      <w:pPr>
        <w:pStyle w:val="SingleTxtG"/>
        <w:ind w:left="2268" w:hanging="1134"/>
        <w:rPr>
          <w:lang w:val="en-AU"/>
        </w:rPr>
      </w:pPr>
      <w:r w:rsidRPr="006A7177">
        <w:rPr>
          <w:lang w:val="en-AU"/>
        </w:rPr>
        <w:t>5.1.1.</w:t>
      </w:r>
      <w:r w:rsidRPr="006A7177">
        <w:rPr>
          <w:lang w:val="en-AU"/>
        </w:rPr>
        <w:tab/>
        <w:t xml:space="preserve">Any vehicle fitted with an </w:t>
      </w:r>
      <w:r w:rsidR="00454DC5">
        <w:rPr>
          <w:lang w:val="en-AU"/>
        </w:rPr>
        <w:t>DDA</w:t>
      </w:r>
      <w:r w:rsidRPr="006A7177">
        <w:rPr>
          <w:lang w:val="en-AU"/>
        </w:rPr>
        <w:t>W system meeting the definition in paragraph 2.</w:t>
      </w:r>
      <w:r>
        <w:rPr>
          <w:lang w:val="en-AU"/>
        </w:rPr>
        <w:t>4</w:t>
      </w:r>
      <w:r w:rsidRPr="006A7177">
        <w:rPr>
          <w:lang w:val="en-AU"/>
        </w:rPr>
        <w:t xml:space="preserve"> above, shall meet the requirements set out in paragraphs 5.2 to 5.</w:t>
      </w:r>
      <w:r>
        <w:rPr>
          <w:lang w:val="en-AU"/>
        </w:rPr>
        <w:t>7</w:t>
      </w:r>
      <w:r w:rsidRPr="006A7177">
        <w:rPr>
          <w:lang w:val="en-AU"/>
        </w:rPr>
        <w:t xml:space="preserve"> below.</w:t>
      </w:r>
      <w:r w:rsidR="00B43179">
        <w:rPr>
          <w:lang w:val="en-AU"/>
        </w:rPr>
        <w:t>]</w:t>
      </w:r>
    </w:p>
    <w:p w14:paraId="14F3CDB5" w14:textId="1813C9E2" w:rsidR="00880502" w:rsidRDefault="00421BC9" w:rsidP="00FF13F6">
      <w:pPr>
        <w:pStyle w:val="SingleTxtG"/>
        <w:ind w:left="2268" w:hanging="1134"/>
        <w:rPr>
          <w:lang w:val="en-US"/>
        </w:rPr>
      </w:pPr>
      <w:r>
        <w:rPr>
          <w:lang w:val="en-US"/>
        </w:rPr>
        <w:t>5</w:t>
      </w:r>
      <w:r w:rsidR="00880502" w:rsidRPr="00F66A4E">
        <w:rPr>
          <w:lang w:val="en-US"/>
        </w:rPr>
        <w:t>.</w:t>
      </w:r>
      <w:r w:rsidR="00267653">
        <w:rPr>
          <w:lang w:val="en-US"/>
        </w:rPr>
        <w:t>2</w:t>
      </w:r>
      <w:r w:rsidR="00880502" w:rsidRPr="00F66A4E">
        <w:rPr>
          <w:lang w:val="en-US"/>
        </w:rPr>
        <w:t>.</w:t>
      </w:r>
      <w:r w:rsidR="00880502" w:rsidRPr="00F66A4E">
        <w:rPr>
          <w:lang w:val="en-US"/>
        </w:rPr>
        <w:tab/>
      </w:r>
      <w:r>
        <w:rPr>
          <w:lang w:val="en-US"/>
        </w:rPr>
        <w:t>General</w:t>
      </w:r>
      <w:r w:rsidR="00C0701F">
        <w:rPr>
          <w:lang w:val="en-US"/>
        </w:rPr>
        <w:t xml:space="preserve"> technical requirements</w:t>
      </w:r>
    </w:p>
    <w:p w14:paraId="66882940" w14:textId="4A3499B9" w:rsidR="00421BC9" w:rsidRPr="00F66A4E" w:rsidRDefault="00421BC9" w:rsidP="00421BC9">
      <w:pPr>
        <w:pStyle w:val="SingleTxtG"/>
        <w:ind w:left="2268" w:hanging="1134"/>
        <w:rPr>
          <w:lang w:val="en-US"/>
        </w:rPr>
      </w:pPr>
      <w:r>
        <w:rPr>
          <w:lang w:val="en-US"/>
        </w:rPr>
        <w:t>5</w:t>
      </w:r>
      <w:r w:rsidRPr="00F66A4E">
        <w:rPr>
          <w:lang w:val="en-US"/>
        </w:rPr>
        <w:t>.</w:t>
      </w:r>
      <w:r w:rsidR="00267653">
        <w:rPr>
          <w:lang w:val="en-US"/>
        </w:rPr>
        <w:t>2</w:t>
      </w:r>
      <w:r w:rsidRPr="00F66A4E">
        <w:rPr>
          <w:lang w:val="en-US"/>
        </w:rPr>
        <w:t>.</w:t>
      </w:r>
      <w:r w:rsidR="00F350E1">
        <w:rPr>
          <w:lang w:val="en-US"/>
        </w:rPr>
        <w:t>1</w:t>
      </w:r>
      <w:r w:rsidR="00BF3F45">
        <w:rPr>
          <w:lang w:val="en-US"/>
        </w:rPr>
        <w:t>.</w:t>
      </w:r>
      <w:r w:rsidRPr="00F66A4E">
        <w:rPr>
          <w:lang w:val="en-US"/>
        </w:rPr>
        <w:tab/>
      </w:r>
      <w:r>
        <w:rPr>
          <w:lang w:val="en-US"/>
        </w:rPr>
        <w:t xml:space="preserve">A </w:t>
      </w:r>
      <w:r w:rsidR="00B934FE">
        <w:rPr>
          <w:lang w:val="en-US"/>
        </w:rPr>
        <w:t>DDAW</w:t>
      </w:r>
      <w:r>
        <w:rPr>
          <w:lang w:val="en-US"/>
        </w:rPr>
        <w:t xml:space="preserve"> system shall monitor a driver’s level of drowsiness and alert the driver through the vehicle </w:t>
      </w:r>
      <w:r w:rsidR="00210AF1">
        <w:rPr>
          <w:lang w:val="en-US"/>
        </w:rPr>
        <w:t>HMI.</w:t>
      </w:r>
    </w:p>
    <w:p w14:paraId="4EB8CA03" w14:textId="5EFA3801" w:rsidR="00475EBC" w:rsidRDefault="00421BC9" w:rsidP="00290612">
      <w:pPr>
        <w:pStyle w:val="SingleTxtG"/>
        <w:ind w:left="2268" w:hanging="1134"/>
        <w:rPr>
          <w:lang w:val="en-US"/>
        </w:rPr>
      </w:pPr>
      <w:r>
        <w:rPr>
          <w:lang w:val="en-US"/>
        </w:rPr>
        <w:t>5</w:t>
      </w:r>
      <w:r w:rsidRPr="00F66A4E">
        <w:rPr>
          <w:lang w:val="en-US"/>
        </w:rPr>
        <w:t>.</w:t>
      </w:r>
      <w:r w:rsidR="00267653">
        <w:rPr>
          <w:lang w:val="en-US"/>
        </w:rPr>
        <w:t>2</w:t>
      </w:r>
      <w:r w:rsidR="00F350E1">
        <w:rPr>
          <w:lang w:val="en-US"/>
        </w:rPr>
        <w:t>.</w:t>
      </w:r>
      <w:r w:rsidRPr="00F66A4E">
        <w:rPr>
          <w:lang w:val="en-US"/>
        </w:rPr>
        <w:t>2.</w:t>
      </w:r>
      <w:r w:rsidRPr="00F66A4E">
        <w:rPr>
          <w:lang w:val="en-US"/>
        </w:rPr>
        <w:tab/>
      </w:r>
      <w:r>
        <w:rPr>
          <w:lang w:val="en-US"/>
        </w:rPr>
        <w:t xml:space="preserve">The DDAW system shall be designed to avoid or </w:t>
      </w:r>
      <w:proofErr w:type="spellStart"/>
      <w:r>
        <w:rPr>
          <w:lang w:val="en-US"/>
        </w:rPr>
        <w:t>minimise</w:t>
      </w:r>
      <w:proofErr w:type="spellEnd"/>
      <w:r>
        <w:rPr>
          <w:lang w:val="en-US"/>
        </w:rPr>
        <w:t xml:space="preserve"> the system error rate under real driving conditions.</w:t>
      </w:r>
    </w:p>
    <w:p w14:paraId="2D4E0F5F" w14:textId="170DD9DE" w:rsidR="00290612" w:rsidRDefault="00085E8F" w:rsidP="00830733">
      <w:pPr>
        <w:pStyle w:val="SingleTxtG"/>
        <w:ind w:left="2268" w:hanging="1134"/>
        <w:rPr>
          <w:lang w:val="en-US"/>
        </w:rPr>
      </w:pPr>
      <w:r>
        <w:rPr>
          <w:lang w:val="en-US"/>
        </w:rPr>
        <w:t>5.</w:t>
      </w:r>
      <w:r w:rsidR="00267653">
        <w:rPr>
          <w:lang w:val="en-US"/>
        </w:rPr>
        <w:t>2</w:t>
      </w:r>
      <w:r>
        <w:rPr>
          <w:lang w:val="en-US"/>
        </w:rPr>
        <w:t>.3.</w:t>
      </w:r>
      <w:r>
        <w:rPr>
          <w:lang w:val="en-US"/>
        </w:rPr>
        <w:tab/>
      </w:r>
      <w:r w:rsidR="00644EE2">
        <w:rPr>
          <w:lang w:val="en-US"/>
        </w:rPr>
        <w:t xml:space="preserve">The DDAW system and any other </w:t>
      </w:r>
      <w:r w:rsidR="0095605A">
        <w:rPr>
          <w:lang w:val="en-US"/>
        </w:rPr>
        <w:t xml:space="preserve">system which warns the driver when he or she is distracted, </w:t>
      </w:r>
      <w:r w:rsidR="000E7252">
        <w:rPr>
          <w:lang w:val="en-US"/>
        </w:rPr>
        <w:t>s</w:t>
      </w:r>
      <w:r w:rsidR="00210AF1" w:rsidRPr="00923D3E">
        <w:rPr>
          <w:lang w:val="en-US"/>
        </w:rPr>
        <w:t>hall be designed to avoid overlap and not prompt the driver separately</w:t>
      </w:r>
      <w:r w:rsidR="004249E1">
        <w:rPr>
          <w:lang w:val="en-US"/>
        </w:rPr>
        <w:t xml:space="preserve">, </w:t>
      </w:r>
      <w:r w:rsidR="00210AF1" w:rsidRPr="00923D3E">
        <w:rPr>
          <w:lang w:val="en-US"/>
        </w:rPr>
        <w:t>concurrently</w:t>
      </w:r>
      <w:r w:rsidR="004249E1">
        <w:rPr>
          <w:lang w:val="en-US"/>
        </w:rPr>
        <w:t>,</w:t>
      </w:r>
      <w:r w:rsidR="00210AF1" w:rsidRPr="00923D3E">
        <w:rPr>
          <w:lang w:val="en-US"/>
        </w:rPr>
        <w:t xml:space="preserve"> or in a confusing manner</w:t>
      </w:r>
      <w:r w:rsidR="000E7252">
        <w:rPr>
          <w:lang w:val="en-US"/>
        </w:rPr>
        <w:t>,</w:t>
      </w:r>
      <w:r w:rsidR="00210AF1" w:rsidRPr="00923D3E">
        <w:rPr>
          <w:lang w:val="en-US"/>
        </w:rPr>
        <w:t xml:space="preserve"> where one action triggers </w:t>
      </w:r>
      <w:r w:rsidR="004249E1">
        <w:rPr>
          <w:lang w:val="en-US"/>
        </w:rPr>
        <w:t>both systems</w:t>
      </w:r>
      <w:r w:rsidR="00210AF1" w:rsidRPr="00923D3E">
        <w:rPr>
          <w:lang w:val="en-US"/>
        </w:rPr>
        <w:t>.</w:t>
      </w:r>
    </w:p>
    <w:p w14:paraId="0C8AC548" w14:textId="096BE302" w:rsidR="00F350E1" w:rsidRPr="00F66A4E" w:rsidRDefault="00F350E1" w:rsidP="00F350E1">
      <w:pPr>
        <w:pStyle w:val="SingleTxtG"/>
        <w:ind w:left="2268" w:hanging="1134"/>
        <w:rPr>
          <w:lang w:val="en-US"/>
        </w:rPr>
      </w:pPr>
      <w:r w:rsidRPr="0051421F">
        <w:rPr>
          <w:lang w:val="en-US"/>
        </w:rPr>
        <w:t>5.</w:t>
      </w:r>
      <w:r w:rsidR="00267653">
        <w:rPr>
          <w:lang w:val="en-US"/>
        </w:rPr>
        <w:t>3</w:t>
      </w:r>
      <w:r w:rsidRPr="0051421F">
        <w:rPr>
          <w:lang w:val="en-US"/>
        </w:rPr>
        <w:t>.</w:t>
      </w:r>
      <w:r w:rsidRPr="0051421F">
        <w:rPr>
          <w:lang w:val="en-US"/>
        </w:rPr>
        <w:tab/>
        <w:t>DDAW system control</w:t>
      </w:r>
    </w:p>
    <w:p w14:paraId="42BF0D49" w14:textId="0AF0708A" w:rsidR="00F350E1" w:rsidRDefault="00D50B9F" w:rsidP="00F350E1">
      <w:pPr>
        <w:pStyle w:val="SingleTxtG"/>
        <w:ind w:left="2268" w:hanging="1134"/>
        <w:rPr>
          <w:lang w:val="en-US"/>
        </w:rPr>
      </w:pPr>
      <w:r>
        <w:rPr>
          <w:lang w:val="en-US"/>
        </w:rPr>
        <w:t>[</w:t>
      </w:r>
      <w:r w:rsidR="00F350E1">
        <w:rPr>
          <w:lang w:val="en-US"/>
        </w:rPr>
        <w:t>5</w:t>
      </w:r>
      <w:r w:rsidR="00F350E1" w:rsidRPr="00F66A4E">
        <w:rPr>
          <w:lang w:val="en-US"/>
        </w:rPr>
        <w:t>.</w:t>
      </w:r>
      <w:r w:rsidR="00267653">
        <w:rPr>
          <w:lang w:val="en-US"/>
        </w:rPr>
        <w:t>3</w:t>
      </w:r>
      <w:r w:rsidR="00F350E1">
        <w:rPr>
          <w:lang w:val="en-US"/>
        </w:rPr>
        <w:t>.1.</w:t>
      </w:r>
      <w:r w:rsidR="00F350E1" w:rsidRPr="00F66A4E">
        <w:rPr>
          <w:lang w:val="en-US"/>
        </w:rPr>
        <w:tab/>
      </w:r>
      <w:r w:rsidR="00F350E1">
        <w:rPr>
          <w:lang w:val="en-US"/>
        </w:rPr>
        <w:t>It shall not be possible for the driver to manually deactivate the DDAW system.</w:t>
      </w:r>
    </w:p>
    <w:p w14:paraId="09F62455" w14:textId="451A0313" w:rsidR="00C90556" w:rsidRDefault="004E3E3F" w:rsidP="00F350E1">
      <w:pPr>
        <w:pStyle w:val="SingleTxtG"/>
        <w:ind w:left="2268" w:hanging="1134"/>
        <w:rPr>
          <w:lang w:val="en-US"/>
        </w:rPr>
      </w:pPr>
      <w:r>
        <w:rPr>
          <w:lang w:val="en-US"/>
        </w:rPr>
        <w:t>5.</w:t>
      </w:r>
      <w:r w:rsidR="00267653">
        <w:rPr>
          <w:lang w:val="en-US"/>
        </w:rPr>
        <w:t>3</w:t>
      </w:r>
      <w:r>
        <w:rPr>
          <w:lang w:val="en-US"/>
        </w:rPr>
        <w:t>.1.1.</w:t>
      </w:r>
      <w:r w:rsidR="00F350E1">
        <w:rPr>
          <w:lang w:val="en-US"/>
        </w:rPr>
        <w:tab/>
        <w:t>It may however be possible for the driver to manually deactivate the DDAW system HMI warnings.</w:t>
      </w:r>
    </w:p>
    <w:p w14:paraId="366D70DA" w14:textId="11F4B870" w:rsidR="00F350E1" w:rsidRPr="00F66A4E" w:rsidRDefault="00C90556" w:rsidP="00F350E1">
      <w:pPr>
        <w:pStyle w:val="SingleTxtG"/>
        <w:ind w:left="2268" w:hanging="1134"/>
        <w:rPr>
          <w:lang w:val="en-US"/>
        </w:rPr>
      </w:pPr>
      <w:r>
        <w:rPr>
          <w:lang w:val="en-US"/>
        </w:rPr>
        <w:t>5.</w:t>
      </w:r>
      <w:r w:rsidR="00267653">
        <w:rPr>
          <w:lang w:val="en-US"/>
        </w:rPr>
        <w:t>3</w:t>
      </w:r>
      <w:r>
        <w:rPr>
          <w:lang w:val="en-US"/>
        </w:rPr>
        <w:t>.1.2.</w:t>
      </w:r>
      <w:r>
        <w:rPr>
          <w:lang w:val="en-US"/>
        </w:rPr>
        <w:tab/>
      </w:r>
      <w:r w:rsidR="00F350E1">
        <w:rPr>
          <w:lang w:val="en-US"/>
        </w:rPr>
        <w:t xml:space="preserve">Following manual deactivation of the DDAW </w:t>
      </w:r>
      <w:r w:rsidR="00F350E1" w:rsidRPr="007B3079">
        <w:rPr>
          <w:lang w:val="en-US"/>
        </w:rPr>
        <w:t xml:space="preserve">system </w:t>
      </w:r>
      <w:r w:rsidR="00F350E1">
        <w:rPr>
          <w:lang w:val="en-US"/>
        </w:rPr>
        <w:t>HMI warnings, it shall be possible for the driver to re-activate the system HMI warnings by taking no more than the same number of actions as were required to deactivate it.</w:t>
      </w:r>
    </w:p>
    <w:p w14:paraId="27D2DA60" w14:textId="4F753EEE" w:rsidR="00AE1938" w:rsidRDefault="00023387" w:rsidP="000674FC">
      <w:pPr>
        <w:pStyle w:val="SingleTxtG"/>
        <w:ind w:left="2268" w:hanging="1134"/>
      </w:pPr>
      <w:r>
        <w:t>[</w:t>
      </w:r>
      <w:r w:rsidR="00BD653B">
        <w:t>5</w:t>
      </w:r>
      <w:r w:rsidR="00F350E1" w:rsidRPr="00486A9D">
        <w:t>.</w:t>
      </w:r>
      <w:r w:rsidR="00267653">
        <w:t>3</w:t>
      </w:r>
      <w:r w:rsidR="00BD653B">
        <w:t>.</w:t>
      </w:r>
      <w:r w:rsidR="00F350E1">
        <w:t>2.</w:t>
      </w:r>
      <w:r w:rsidR="00F350E1" w:rsidRPr="00486A9D">
        <w:tab/>
      </w:r>
      <w:r w:rsidR="00F350E1">
        <w:t xml:space="preserve">The DDAW system </w:t>
      </w:r>
      <w:r w:rsidR="00B81E24">
        <w:t>may</w:t>
      </w:r>
      <w:r w:rsidR="00F350E1">
        <w:t xml:space="preserve"> be automatically deactivated in the situations pre-defined by the manufacturer</w:t>
      </w:r>
      <w:r w:rsidR="008332D6">
        <w:t xml:space="preserve">, specifically in </w:t>
      </w:r>
      <w:r w:rsidR="000674FC">
        <w:t>situations:</w:t>
      </w:r>
    </w:p>
    <w:p w14:paraId="3AAD13CA" w14:textId="77777777" w:rsidR="000674FC" w:rsidRDefault="000674FC" w:rsidP="000674FC">
      <w:pPr>
        <w:pStyle w:val="SingleTxtG"/>
        <w:numPr>
          <w:ilvl w:val="0"/>
          <w:numId w:val="67"/>
        </w:numPr>
        <w:rPr>
          <w:lang w:val="en-US"/>
        </w:rPr>
      </w:pPr>
      <w:r>
        <w:rPr>
          <w:lang w:val="en-US"/>
        </w:rPr>
        <w:t>When another system takes over the entire dynamic driving task on a sustained basis and is supported with an appropriate driver monitoring system;</w:t>
      </w:r>
    </w:p>
    <w:p w14:paraId="090FB55B" w14:textId="58A57ABE" w:rsidR="000674FC" w:rsidRPr="00320B6C" w:rsidRDefault="000674FC" w:rsidP="00320B6C">
      <w:pPr>
        <w:pStyle w:val="SingleTxtG"/>
        <w:numPr>
          <w:ilvl w:val="0"/>
          <w:numId w:val="67"/>
        </w:numPr>
        <w:rPr>
          <w:lang w:val="en-US"/>
        </w:rPr>
      </w:pPr>
      <w:r>
        <w:rPr>
          <w:lang w:val="en-US"/>
        </w:rPr>
        <w:t>When a driver-operated vehicle system, assisting a human driver in controlling the longitudinal and lateral motion on a sustained basis, is active and contains an appropriate driver monitoring system.</w:t>
      </w:r>
    </w:p>
    <w:p w14:paraId="1F8F320A" w14:textId="7C63017D" w:rsidR="00F350E1" w:rsidRDefault="00FC2617" w:rsidP="00F350E1">
      <w:pPr>
        <w:pStyle w:val="SingleTxtG"/>
        <w:ind w:left="2268" w:hanging="1134"/>
      </w:pPr>
      <w:r>
        <w:t>5.</w:t>
      </w:r>
      <w:r w:rsidR="00267653">
        <w:t>3</w:t>
      </w:r>
      <w:r>
        <w:t>.2.1.</w:t>
      </w:r>
      <w:r>
        <w:tab/>
      </w:r>
      <w:r w:rsidR="00F350E1">
        <w:t>The DDAW system shall be automatically reactivated as soon as the conditions that led to its automatic deactivation are no longer present.</w:t>
      </w:r>
    </w:p>
    <w:p w14:paraId="16400BDA" w14:textId="03EDD4A0" w:rsidR="000674FC" w:rsidRDefault="000674FC" w:rsidP="000674FC">
      <w:pPr>
        <w:pStyle w:val="SingleTxtG"/>
        <w:ind w:left="2268" w:hanging="1134"/>
        <w:rPr>
          <w:lang w:val="en-US"/>
        </w:rPr>
      </w:pPr>
      <w:r>
        <w:rPr>
          <w:lang w:val="en-US"/>
        </w:rPr>
        <w:t>5.</w:t>
      </w:r>
      <w:r w:rsidR="00267653">
        <w:rPr>
          <w:lang w:val="en-US"/>
        </w:rPr>
        <w:t>3</w:t>
      </w:r>
      <w:r>
        <w:rPr>
          <w:lang w:val="en-US"/>
        </w:rPr>
        <w:t>.2.2.</w:t>
      </w:r>
      <w:r>
        <w:rPr>
          <w:lang w:val="en-US"/>
        </w:rPr>
        <w:tab/>
        <w:t xml:space="preserve">In the context of paragraph 5.3.2. (a), the dynamic driving task shall include all real time operational functions </w:t>
      </w:r>
      <w:r w:rsidRPr="00BB1A65">
        <w:rPr>
          <w:lang w:val="en-US"/>
        </w:rPr>
        <w:t xml:space="preserve">and tactical functions required to operate the vehicle, excluding strategic functions such as trip scheduling, and </w:t>
      </w:r>
      <w:r>
        <w:rPr>
          <w:lang w:val="en-US"/>
        </w:rPr>
        <w:t xml:space="preserve">selection of destinations and </w:t>
      </w:r>
      <w:r w:rsidRPr="00E7289C">
        <w:rPr>
          <w:lang w:val="en-US"/>
        </w:rPr>
        <w:t xml:space="preserve">waypoints, and including </w:t>
      </w:r>
      <w:r>
        <w:rPr>
          <w:lang w:val="en-US"/>
        </w:rPr>
        <w:t>the following subtasks:</w:t>
      </w:r>
    </w:p>
    <w:p w14:paraId="32135A60" w14:textId="77777777" w:rsidR="000674FC" w:rsidRDefault="000674FC" w:rsidP="000674FC">
      <w:pPr>
        <w:pStyle w:val="SingleTxtG"/>
        <w:numPr>
          <w:ilvl w:val="0"/>
          <w:numId w:val="68"/>
        </w:numPr>
        <w:rPr>
          <w:lang w:val="en-US"/>
        </w:rPr>
      </w:pPr>
      <w:r>
        <w:rPr>
          <w:lang w:val="en-US"/>
        </w:rPr>
        <w:t>Lateral vehicle motion control via steering (operational);</w:t>
      </w:r>
    </w:p>
    <w:p w14:paraId="2B7EE6D9" w14:textId="77777777" w:rsidR="000674FC" w:rsidRDefault="000674FC" w:rsidP="000674FC">
      <w:pPr>
        <w:pStyle w:val="SingleTxtG"/>
        <w:numPr>
          <w:ilvl w:val="0"/>
          <w:numId w:val="68"/>
        </w:numPr>
        <w:rPr>
          <w:lang w:val="en-US"/>
        </w:rPr>
      </w:pPr>
      <w:r>
        <w:rPr>
          <w:lang w:val="en-US"/>
        </w:rPr>
        <w:lastRenderedPageBreak/>
        <w:t>Longitudinal vehicle motion control via acceleration and deceleration (operational);</w:t>
      </w:r>
    </w:p>
    <w:p w14:paraId="3E6AE1BB" w14:textId="77777777" w:rsidR="000674FC" w:rsidRDefault="000674FC" w:rsidP="000674FC">
      <w:pPr>
        <w:pStyle w:val="SingleTxtG"/>
        <w:numPr>
          <w:ilvl w:val="0"/>
          <w:numId w:val="68"/>
        </w:numPr>
        <w:rPr>
          <w:lang w:val="en-US"/>
        </w:rPr>
      </w:pPr>
      <w:r>
        <w:rPr>
          <w:lang w:val="en-US"/>
        </w:rPr>
        <w:t>Monitoring the driving environment via object and event detection, recognition, classification, and response preparation (operational and tactical);</w:t>
      </w:r>
    </w:p>
    <w:p w14:paraId="2562A70A" w14:textId="77777777" w:rsidR="000674FC" w:rsidRDefault="000674FC" w:rsidP="000674FC">
      <w:pPr>
        <w:pStyle w:val="SingleTxtG"/>
        <w:numPr>
          <w:ilvl w:val="0"/>
          <w:numId w:val="68"/>
        </w:numPr>
        <w:rPr>
          <w:lang w:val="en-US"/>
        </w:rPr>
      </w:pPr>
      <w:r>
        <w:rPr>
          <w:lang w:val="en-US"/>
        </w:rPr>
        <w:t>Object and event response execution (operational and tactical);</w:t>
      </w:r>
    </w:p>
    <w:p w14:paraId="54AEF7E2" w14:textId="77777777" w:rsidR="000674FC" w:rsidRDefault="000674FC" w:rsidP="000674FC">
      <w:pPr>
        <w:pStyle w:val="SingleTxtG"/>
        <w:numPr>
          <w:ilvl w:val="0"/>
          <w:numId w:val="68"/>
        </w:numPr>
        <w:rPr>
          <w:lang w:val="en-US"/>
        </w:rPr>
      </w:pPr>
      <w:proofErr w:type="spellStart"/>
      <w:r>
        <w:rPr>
          <w:lang w:val="en-US"/>
        </w:rPr>
        <w:t>Manoeuvre</w:t>
      </w:r>
      <w:proofErr w:type="spellEnd"/>
      <w:r>
        <w:rPr>
          <w:lang w:val="en-US"/>
        </w:rPr>
        <w:t xml:space="preserve"> planning (tactical);</w:t>
      </w:r>
    </w:p>
    <w:p w14:paraId="57687D5B" w14:textId="5FFC0F8B" w:rsidR="000674FC" w:rsidRPr="0003645A" w:rsidRDefault="000674FC" w:rsidP="000674FC">
      <w:pPr>
        <w:pStyle w:val="SingleTxtG"/>
        <w:numPr>
          <w:ilvl w:val="0"/>
          <w:numId w:val="68"/>
        </w:numPr>
        <w:rPr>
          <w:lang w:val="en-US"/>
        </w:rPr>
      </w:pPr>
      <w:r>
        <w:rPr>
          <w:lang w:val="en-US"/>
        </w:rPr>
        <w:t>Enhancing conspicuity via lighting, sounding the horn, signaling or gesturing (tactical).</w:t>
      </w:r>
      <w:r w:rsidR="00023387">
        <w:rPr>
          <w:lang w:val="en-US"/>
        </w:rPr>
        <w:t>]</w:t>
      </w:r>
    </w:p>
    <w:p w14:paraId="1EA37F7F" w14:textId="356B47D2" w:rsidR="003C263D" w:rsidRPr="006A7177" w:rsidRDefault="00114C84" w:rsidP="003C263D">
      <w:pPr>
        <w:pStyle w:val="SingleTxtG"/>
        <w:ind w:left="2268" w:hanging="1134"/>
        <w:rPr>
          <w:lang w:val="en-AU"/>
        </w:rPr>
      </w:pPr>
      <w:r>
        <w:rPr>
          <w:lang w:val="en-AU"/>
        </w:rPr>
        <w:t>[</w:t>
      </w:r>
      <w:r w:rsidR="003C263D" w:rsidRPr="006A7177">
        <w:rPr>
          <w:lang w:val="en-AU"/>
        </w:rPr>
        <w:t>5.</w:t>
      </w:r>
      <w:r w:rsidR="00267653">
        <w:rPr>
          <w:lang w:val="en-AU"/>
        </w:rPr>
        <w:t>3</w:t>
      </w:r>
      <w:r w:rsidR="003C263D" w:rsidRPr="006A7177">
        <w:rPr>
          <w:lang w:val="en-AU"/>
        </w:rPr>
        <w:t>.</w:t>
      </w:r>
      <w:r w:rsidR="009B0553">
        <w:rPr>
          <w:lang w:val="en-AU"/>
        </w:rPr>
        <w:t>3</w:t>
      </w:r>
      <w:r w:rsidR="003C263D" w:rsidRPr="006A7177">
        <w:rPr>
          <w:lang w:val="en-AU"/>
        </w:rPr>
        <w:t>.</w:t>
      </w:r>
      <w:r w:rsidR="003C263D" w:rsidRPr="006A7177">
        <w:rPr>
          <w:lang w:val="en-AU"/>
        </w:rPr>
        <w:tab/>
        <w:t xml:space="preserve">The </w:t>
      </w:r>
      <w:r w:rsidR="00F24BA9">
        <w:rPr>
          <w:lang w:val="en-AU"/>
        </w:rPr>
        <w:t>DDAW</w:t>
      </w:r>
      <w:r w:rsidR="003C263D" w:rsidRPr="006A7177">
        <w:rPr>
          <w:lang w:val="en-AU"/>
        </w:rPr>
        <w:t xml:space="preserve"> system shall not be automatically deactivated under conditions laid down in paragraph 5.</w:t>
      </w:r>
      <w:r w:rsidR="00E62917">
        <w:rPr>
          <w:lang w:val="en-AU"/>
        </w:rPr>
        <w:t>7</w:t>
      </w:r>
      <w:r w:rsidR="003C263D" w:rsidRPr="006A7177">
        <w:rPr>
          <w:lang w:val="en-AU"/>
        </w:rPr>
        <w:t xml:space="preserve">., but the </w:t>
      </w:r>
      <w:r w:rsidR="00F24BA9">
        <w:rPr>
          <w:lang w:val="en-AU"/>
        </w:rPr>
        <w:t>DDAW</w:t>
      </w:r>
      <w:r w:rsidR="003C263D" w:rsidRPr="006A7177">
        <w:rPr>
          <w:lang w:val="en-AU"/>
        </w:rPr>
        <w:t xml:space="preserve"> system’s d</w:t>
      </w:r>
      <w:r w:rsidR="00F24BA9">
        <w:rPr>
          <w:lang w:val="en-AU"/>
        </w:rPr>
        <w:t>rowsiness</w:t>
      </w:r>
      <w:r w:rsidR="003C263D" w:rsidRPr="006A7177">
        <w:rPr>
          <w:lang w:val="en-AU"/>
        </w:rPr>
        <w:t xml:space="preserve"> warnings may be automatically deactivated. The d</w:t>
      </w:r>
      <w:r w:rsidR="00F24BA9">
        <w:rPr>
          <w:lang w:val="en-AU"/>
        </w:rPr>
        <w:t>rowsiness</w:t>
      </w:r>
      <w:r w:rsidR="003C263D" w:rsidRPr="006A7177">
        <w:rPr>
          <w:lang w:val="en-AU"/>
        </w:rPr>
        <w:t xml:space="preserve"> warning emission should be automatically reactivated as soon as the conditions that led to its deactivation are no longer present.</w:t>
      </w:r>
      <w:r>
        <w:rPr>
          <w:lang w:val="en-AU"/>
        </w:rPr>
        <w:t>]</w:t>
      </w:r>
      <w:r w:rsidR="003C263D" w:rsidRPr="006A7177">
        <w:rPr>
          <w:lang w:val="en-AU"/>
        </w:rPr>
        <w:t xml:space="preserve"> </w:t>
      </w:r>
    </w:p>
    <w:p w14:paraId="7F2AFD52" w14:textId="71CD5D71" w:rsidR="00651F01" w:rsidRPr="006A7177" w:rsidRDefault="00114C84" w:rsidP="00651F01">
      <w:pPr>
        <w:pStyle w:val="SingleTxtG"/>
        <w:ind w:left="2268" w:hanging="1134"/>
        <w:rPr>
          <w:lang w:val="en-AU"/>
        </w:rPr>
      </w:pPr>
      <w:r>
        <w:rPr>
          <w:lang w:val="en-AU"/>
        </w:rPr>
        <w:t>[</w:t>
      </w:r>
      <w:r w:rsidR="00651F01" w:rsidRPr="006A7177">
        <w:rPr>
          <w:lang w:val="en-AU"/>
        </w:rPr>
        <w:t>5.</w:t>
      </w:r>
      <w:r w:rsidR="00267653">
        <w:rPr>
          <w:lang w:val="en-AU"/>
        </w:rPr>
        <w:t>3</w:t>
      </w:r>
      <w:r w:rsidR="00651F01" w:rsidRPr="006A7177">
        <w:rPr>
          <w:lang w:val="en-AU"/>
        </w:rPr>
        <w:t>.</w:t>
      </w:r>
      <w:r w:rsidR="00B06BF7">
        <w:rPr>
          <w:lang w:val="en-AU"/>
        </w:rPr>
        <w:t>4</w:t>
      </w:r>
      <w:r w:rsidR="00651F01" w:rsidRPr="006A7177">
        <w:rPr>
          <w:lang w:val="en-AU"/>
        </w:rPr>
        <w:t>.</w:t>
      </w:r>
      <w:r w:rsidR="00651F01" w:rsidRPr="006A7177">
        <w:rPr>
          <w:lang w:val="en-AU"/>
        </w:rPr>
        <w:tab/>
        <w:t xml:space="preserve">The emission of distraction warnings by the </w:t>
      </w:r>
      <w:r w:rsidR="00651F01">
        <w:rPr>
          <w:lang w:val="en-AU"/>
        </w:rPr>
        <w:t>DDAW</w:t>
      </w:r>
      <w:r w:rsidR="00651F01" w:rsidRPr="006A7177">
        <w:rPr>
          <w:lang w:val="en-AU"/>
        </w:rPr>
        <w:t xml:space="preserve"> system may be automatically deactivated under conditions in which other driving assistance system are warning about an imminent danger or a critical situation, but it is not a condition for automatic deactivation of the </w:t>
      </w:r>
      <w:r w:rsidR="00651F01">
        <w:rPr>
          <w:lang w:val="en-AU"/>
        </w:rPr>
        <w:t>DDAW</w:t>
      </w:r>
      <w:r w:rsidR="00651F01" w:rsidRPr="006A7177">
        <w:rPr>
          <w:lang w:val="en-AU"/>
        </w:rPr>
        <w:t xml:space="preserve"> system.</w:t>
      </w:r>
    </w:p>
    <w:p w14:paraId="43CEE913" w14:textId="5325A6D8" w:rsidR="00975310" w:rsidRPr="00651F01" w:rsidRDefault="00651F01" w:rsidP="00651F01">
      <w:pPr>
        <w:pStyle w:val="SingleTxtG"/>
        <w:ind w:left="2268" w:hanging="1134"/>
        <w:rPr>
          <w:lang w:val="en-AU"/>
        </w:rPr>
      </w:pPr>
      <w:r w:rsidRPr="006A7177">
        <w:rPr>
          <w:lang w:val="en-AU"/>
        </w:rPr>
        <w:t>5.</w:t>
      </w:r>
      <w:r w:rsidR="00267653">
        <w:rPr>
          <w:lang w:val="en-AU"/>
        </w:rPr>
        <w:t>3</w:t>
      </w:r>
      <w:r w:rsidRPr="006A7177">
        <w:rPr>
          <w:lang w:val="en-AU"/>
        </w:rPr>
        <w:t>.</w:t>
      </w:r>
      <w:r w:rsidR="00B06BF7">
        <w:rPr>
          <w:lang w:val="en-AU"/>
        </w:rPr>
        <w:t>4</w:t>
      </w:r>
      <w:r w:rsidRPr="006A7177">
        <w:rPr>
          <w:lang w:val="en-AU"/>
        </w:rPr>
        <w:t>.1.</w:t>
      </w:r>
      <w:r w:rsidRPr="006A7177">
        <w:rPr>
          <w:lang w:val="en-AU"/>
        </w:rPr>
        <w:tab/>
        <w:t>The distraction warning emission should be automatically reactivated as soon as the conditions that led to its deactivation are no longer present.</w:t>
      </w:r>
      <w:r w:rsidR="00114C84">
        <w:rPr>
          <w:lang w:val="en-AU"/>
        </w:rPr>
        <w:t>]</w:t>
      </w:r>
    </w:p>
    <w:p w14:paraId="0B188668" w14:textId="0804658A" w:rsidR="00BA72B6" w:rsidRDefault="00023387" w:rsidP="00F350E1">
      <w:pPr>
        <w:pStyle w:val="SingleTxtG"/>
        <w:ind w:left="2259" w:hanging="1125"/>
        <w:rPr>
          <w:lang w:val="en-US"/>
        </w:rPr>
      </w:pPr>
      <w:r>
        <w:rPr>
          <w:lang w:val="en-US"/>
        </w:rPr>
        <w:t>[</w:t>
      </w:r>
      <w:r w:rsidR="00082DD9">
        <w:rPr>
          <w:lang w:val="en-US"/>
        </w:rPr>
        <w:t>5.</w:t>
      </w:r>
      <w:r w:rsidR="00267653">
        <w:rPr>
          <w:lang w:val="en-US"/>
        </w:rPr>
        <w:t>3</w:t>
      </w:r>
      <w:r w:rsidR="00082DD9">
        <w:rPr>
          <w:lang w:val="en-US"/>
        </w:rPr>
        <w:t>.</w:t>
      </w:r>
      <w:r w:rsidR="00273C00">
        <w:rPr>
          <w:lang w:val="en-US"/>
        </w:rPr>
        <w:t>5</w:t>
      </w:r>
      <w:r w:rsidR="00F350E1" w:rsidRPr="00F66A4E">
        <w:rPr>
          <w:lang w:val="en-US"/>
        </w:rPr>
        <w:t>.</w:t>
      </w:r>
      <w:r w:rsidR="00F350E1" w:rsidRPr="00F66A4E">
        <w:rPr>
          <w:lang w:val="en-US"/>
        </w:rPr>
        <w:tab/>
      </w:r>
      <w:r w:rsidR="00F350E1">
        <w:rPr>
          <w:lang w:val="en-US"/>
        </w:rPr>
        <w:t xml:space="preserve">The DDAW system, including HMI warnings, shall be automatically reinstated to normal operation mode upon each </w:t>
      </w:r>
      <w:r w:rsidR="00BA72B6">
        <w:rPr>
          <w:lang w:val="en-US"/>
        </w:rPr>
        <w:t>initiation of the powertrain</w:t>
      </w:r>
      <w:r w:rsidR="00F350E1">
        <w:rPr>
          <w:lang w:val="en-US"/>
        </w:rPr>
        <w:t xml:space="preserve">. The vehicle manufacturer can </w:t>
      </w:r>
      <w:r w:rsidR="00BA72B6">
        <w:rPr>
          <w:lang w:val="en-US"/>
        </w:rPr>
        <w:t xml:space="preserve">optionally set </w:t>
      </w:r>
      <w:r w:rsidR="00F350E1">
        <w:rPr>
          <w:lang w:val="en-US"/>
        </w:rPr>
        <w:t>such automatic reinstatemen</w:t>
      </w:r>
      <w:r w:rsidR="00A26853">
        <w:rPr>
          <w:lang w:val="en-US"/>
        </w:rPr>
        <w:t xml:space="preserve">t </w:t>
      </w:r>
      <w:r w:rsidR="00BA72B6">
        <w:rPr>
          <w:lang w:val="en-US"/>
        </w:rPr>
        <w:t xml:space="preserve">to be dependent </w:t>
      </w:r>
      <w:r w:rsidR="00F350E1">
        <w:rPr>
          <w:lang w:val="en-US"/>
        </w:rPr>
        <w:t xml:space="preserve">upon </w:t>
      </w:r>
      <w:r w:rsidR="00BA72B6">
        <w:rPr>
          <w:lang w:val="en-US"/>
        </w:rPr>
        <w:t>one of the following conditions having been me</w:t>
      </w:r>
      <w:r w:rsidR="005A204B">
        <w:rPr>
          <w:lang w:val="en-US"/>
        </w:rPr>
        <w:t>t</w:t>
      </w:r>
      <w:r w:rsidR="00BA72B6">
        <w:rPr>
          <w:lang w:val="en-US"/>
        </w:rPr>
        <w:t>, whichever occurs first;</w:t>
      </w:r>
    </w:p>
    <w:p w14:paraId="70F2F2B2" w14:textId="0DA93BA1" w:rsidR="00BA72B6" w:rsidRDefault="00BA72B6" w:rsidP="00F350E1">
      <w:pPr>
        <w:pStyle w:val="SingleTxtG"/>
        <w:ind w:left="2259" w:hanging="1125"/>
        <w:rPr>
          <w:lang w:val="en-US"/>
        </w:rPr>
      </w:pPr>
      <w:r>
        <w:rPr>
          <w:lang w:val="en-US"/>
        </w:rPr>
        <w:t>5.</w:t>
      </w:r>
      <w:r w:rsidR="00267653">
        <w:rPr>
          <w:lang w:val="en-US"/>
        </w:rPr>
        <w:t>3</w:t>
      </w:r>
      <w:r>
        <w:rPr>
          <w:lang w:val="en-US"/>
        </w:rPr>
        <w:t>.</w:t>
      </w:r>
      <w:r w:rsidR="000F5C67">
        <w:rPr>
          <w:lang w:val="en-US"/>
        </w:rPr>
        <w:t>5</w:t>
      </w:r>
      <w:r>
        <w:rPr>
          <w:lang w:val="en-US"/>
        </w:rPr>
        <w:t>.1.</w:t>
      </w:r>
      <w:r>
        <w:rPr>
          <w:lang w:val="en-US"/>
        </w:rPr>
        <w:tab/>
      </w:r>
      <w:r w:rsidR="00F350E1">
        <w:rPr>
          <w:lang w:val="en-US"/>
        </w:rPr>
        <w:t>the driver’s door having been opened</w:t>
      </w:r>
      <w:r>
        <w:rPr>
          <w:lang w:val="en-US"/>
        </w:rPr>
        <w:t>;</w:t>
      </w:r>
    </w:p>
    <w:p w14:paraId="537F711D" w14:textId="2BB8111D" w:rsidR="00F350E1" w:rsidRPr="00F66A4E" w:rsidRDefault="00BA72B6" w:rsidP="00F350E1">
      <w:pPr>
        <w:pStyle w:val="SingleTxtG"/>
        <w:ind w:left="2259" w:hanging="1125"/>
        <w:rPr>
          <w:lang w:val="en-US"/>
        </w:rPr>
      </w:pPr>
      <w:r>
        <w:rPr>
          <w:lang w:val="en-US"/>
        </w:rPr>
        <w:t>5.</w:t>
      </w:r>
      <w:r w:rsidR="00267653">
        <w:rPr>
          <w:lang w:val="en-US"/>
        </w:rPr>
        <w:t>3</w:t>
      </w:r>
      <w:r>
        <w:rPr>
          <w:lang w:val="en-US"/>
        </w:rPr>
        <w:t>.</w:t>
      </w:r>
      <w:r w:rsidR="00301608">
        <w:rPr>
          <w:lang w:val="en-US"/>
        </w:rPr>
        <w:t>5</w:t>
      </w:r>
      <w:r>
        <w:rPr>
          <w:lang w:val="en-US"/>
        </w:rPr>
        <w:t>.2.</w:t>
      </w:r>
      <w:r>
        <w:rPr>
          <w:lang w:val="en-US"/>
        </w:rPr>
        <w:tab/>
      </w:r>
      <w:r w:rsidR="00F350E1">
        <w:rPr>
          <w:lang w:val="en-US"/>
        </w:rPr>
        <w:t xml:space="preserve">the vehicle </w:t>
      </w:r>
      <w:r w:rsidR="00E156DE">
        <w:rPr>
          <w:lang w:val="en-US"/>
        </w:rPr>
        <w:t>having an inactive powertrain</w:t>
      </w:r>
      <w:r w:rsidR="00F350E1">
        <w:rPr>
          <w:lang w:val="en-US"/>
        </w:rPr>
        <w:t xml:space="preserve"> for a maximum period of 15 minutes.</w:t>
      </w:r>
      <w:r w:rsidR="00023387">
        <w:rPr>
          <w:lang w:val="en-US"/>
        </w:rPr>
        <w:t>]</w:t>
      </w:r>
    </w:p>
    <w:p w14:paraId="5B234A50" w14:textId="568AE935" w:rsidR="00F350E1" w:rsidRPr="00F66A4E" w:rsidRDefault="00082DD9" w:rsidP="00F350E1">
      <w:pPr>
        <w:pStyle w:val="SingleTxtG"/>
        <w:ind w:left="2268" w:hanging="1134"/>
        <w:rPr>
          <w:lang w:val="en-US"/>
        </w:rPr>
      </w:pPr>
      <w:r>
        <w:rPr>
          <w:lang w:val="en-US"/>
        </w:rPr>
        <w:t>5.</w:t>
      </w:r>
      <w:r w:rsidR="00267653">
        <w:rPr>
          <w:lang w:val="en-US"/>
        </w:rPr>
        <w:t>3</w:t>
      </w:r>
      <w:r>
        <w:rPr>
          <w:lang w:val="en-US"/>
        </w:rPr>
        <w:t>.</w:t>
      </w:r>
      <w:r w:rsidR="00301608">
        <w:rPr>
          <w:lang w:val="en-US"/>
        </w:rPr>
        <w:t>6</w:t>
      </w:r>
      <w:r w:rsidR="00F350E1">
        <w:rPr>
          <w:lang w:val="en-US"/>
        </w:rPr>
        <w:t>.</w:t>
      </w:r>
      <w:r w:rsidR="00F350E1" w:rsidRPr="00F66A4E">
        <w:rPr>
          <w:lang w:val="en-US"/>
        </w:rPr>
        <w:tab/>
      </w:r>
      <w:r w:rsidR="00F350E1">
        <w:rPr>
          <w:lang w:val="en-US"/>
        </w:rPr>
        <w:t xml:space="preserve">The DDAW system shall be automatically activated above the </w:t>
      </w:r>
      <w:r w:rsidR="00FC00C2">
        <w:rPr>
          <w:lang w:val="en-US"/>
        </w:rPr>
        <w:t xml:space="preserve">vehicle </w:t>
      </w:r>
      <w:r w:rsidR="00F350E1">
        <w:rPr>
          <w:lang w:val="en-US"/>
        </w:rPr>
        <w:t>speed of 70</w:t>
      </w:r>
      <w:r w:rsidR="002A5CB8">
        <w:rPr>
          <w:lang w:val="en-US"/>
        </w:rPr>
        <w:t> </w:t>
      </w:r>
      <w:r w:rsidR="00F350E1">
        <w:rPr>
          <w:lang w:val="en-US"/>
        </w:rPr>
        <w:t>km/h.</w:t>
      </w:r>
    </w:p>
    <w:p w14:paraId="73E6C4AA" w14:textId="6411D805" w:rsidR="00F350E1" w:rsidRDefault="00082DD9" w:rsidP="00F350E1">
      <w:pPr>
        <w:pStyle w:val="SingleTxtG"/>
        <w:ind w:left="2268" w:hanging="1134"/>
        <w:rPr>
          <w:lang w:val="en-US"/>
        </w:rPr>
      </w:pPr>
      <w:r>
        <w:rPr>
          <w:lang w:val="en-US"/>
        </w:rPr>
        <w:t>5.</w:t>
      </w:r>
      <w:r w:rsidR="00267653">
        <w:rPr>
          <w:lang w:val="en-US"/>
        </w:rPr>
        <w:t>3</w:t>
      </w:r>
      <w:r>
        <w:rPr>
          <w:lang w:val="en-US"/>
        </w:rPr>
        <w:t>.</w:t>
      </w:r>
      <w:r w:rsidR="00301608">
        <w:rPr>
          <w:lang w:val="en-US"/>
        </w:rPr>
        <w:t>7</w:t>
      </w:r>
      <w:r w:rsidR="00F350E1" w:rsidRPr="00F66A4E">
        <w:rPr>
          <w:lang w:val="en-US"/>
        </w:rPr>
        <w:t>.</w:t>
      </w:r>
      <w:r w:rsidR="00F350E1" w:rsidRPr="00F66A4E">
        <w:rPr>
          <w:lang w:val="en-US"/>
        </w:rPr>
        <w:tab/>
      </w:r>
      <w:r w:rsidR="00F350E1">
        <w:rPr>
          <w:lang w:val="en-US"/>
        </w:rPr>
        <w:t xml:space="preserve">Once </w:t>
      </w:r>
      <w:r w:rsidR="00F350E1" w:rsidRPr="007B3079">
        <w:rPr>
          <w:lang w:val="en-US"/>
        </w:rPr>
        <w:t xml:space="preserve">activated, </w:t>
      </w:r>
      <w:r w:rsidR="00F350E1" w:rsidRPr="003C1AB3">
        <w:rPr>
          <w:lang w:val="en-US"/>
        </w:rPr>
        <w:t>the D</w:t>
      </w:r>
      <w:r w:rsidR="00F350E1">
        <w:rPr>
          <w:lang w:val="en-US"/>
        </w:rPr>
        <w:t xml:space="preserve">DAW system shall operate normally within the </w:t>
      </w:r>
      <w:r w:rsidR="00FC00C2">
        <w:rPr>
          <w:lang w:val="en-US"/>
        </w:rPr>
        <w:t xml:space="preserve">vehicle </w:t>
      </w:r>
      <w:r w:rsidR="00F350E1">
        <w:rPr>
          <w:lang w:val="en-US"/>
        </w:rPr>
        <w:t>speed range of 65 km/h to 130 km/h or the vehicle’s maximum speed, whichever is lower.</w:t>
      </w:r>
    </w:p>
    <w:p w14:paraId="77139348" w14:textId="5C60B385" w:rsidR="00F350E1" w:rsidRDefault="00361561" w:rsidP="00F350E1">
      <w:pPr>
        <w:pStyle w:val="SingleTxtG"/>
        <w:ind w:left="2268" w:hanging="1134"/>
        <w:rPr>
          <w:lang w:val="en-US"/>
        </w:rPr>
      </w:pPr>
      <w:r>
        <w:rPr>
          <w:lang w:val="en-US"/>
        </w:rPr>
        <w:t>5.</w:t>
      </w:r>
      <w:r w:rsidR="00267653">
        <w:rPr>
          <w:lang w:val="en-US"/>
        </w:rPr>
        <w:t>3</w:t>
      </w:r>
      <w:r>
        <w:rPr>
          <w:lang w:val="en-US"/>
        </w:rPr>
        <w:t>.</w:t>
      </w:r>
      <w:r w:rsidR="00301608">
        <w:rPr>
          <w:lang w:val="en-US"/>
        </w:rPr>
        <w:t>7</w:t>
      </w:r>
      <w:r>
        <w:rPr>
          <w:lang w:val="en-US"/>
        </w:rPr>
        <w:t>.1.</w:t>
      </w:r>
      <w:r>
        <w:rPr>
          <w:lang w:val="en-US"/>
        </w:rPr>
        <w:tab/>
      </w:r>
      <w:r w:rsidR="00F350E1">
        <w:rPr>
          <w:lang w:val="en-US"/>
        </w:rPr>
        <w:t xml:space="preserve">The DDAW system shall not be automatically deactivated at a </w:t>
      </w:r>
      <w:r w:rsidR="00FC00C2">
        <w:rPr>
          <w:lang w:val="en-US"/>
        </w:rPr>
        <w:t xml:space="preserve">vehicle </w:t>
      </w:r>
      <w:r w:rsidR="00F350E1">
        <w:rPr>
          <w:lang w:val="en-US"/>
        </w:rPr>
        <w:t>speed of above 130</w:t>
      </w:r>
      <w:r w:rsidR="00A0608F">
        <w:rPr>
          <w:lang w:val="en-US"/>
        </w:rPr>
        <w:t> </w:t>
      </w:r>
      <w:r w:rsidR="00F350E1">
        <w:rPr>
          <w:lang w:val="en-US"/>
        </w:rPr>
        <w:t>km/h</w:t>
      </w:r>
      <w:r w:rsidR="00CC56FF">
        <w:rPr>
          <w:lang w:val="en-US"/>
        </w:rPr>
        <w:t xml:space="preserve">, </w:t>
      </w:r>
      <w:r w:rsidR="00F350E1">
        <w:rPr>
          <w:lang w:val="en-US"/>
        </w:rPr>
        <w:t xml:space="preserve">although the system’s </w:t>
      </w:r>
      <w:proofErr w:type="spellStart"/>
      <w:r w:rsidR="00F350E1">
        <w:rPr>
          <w:lang w:val="en-US"/>
        </w:rPr>
        <w:t>behaviour</w:t>
      </w:r>
      <w:proofErr w:type="spellEnd"/>
      <w:r w:rsidR="00F350E1">
        <w:rPr>
          <w:lang w:val="en-US"/>
        </w:rPr>
        <w:t xml:space="preserve"> can be adapted to the degraded situation.</w:t>
      </w:r>
    </w:p>
    <w:p w14:paraId="083FF41A" w14:textId="69365C0D" w:rsidR="00113991" w:rsidRPr="00F66A4E" w:rsidRDefault="00114C84" w:rsidP="00113991">
      <w:pPr>
        <w:pStyle w:val="SingleTxtG"/>
        <w:ind w:left="2268" w:hanging="1134"/>
        <w:rPr>
          <w:lang w:val="en-US"/>
        </w:rPr>
      </w:pPr>
      <w:r>
        <w:rPr>
          <w:lang w:val="en-US"/>
        </w:rPr>
        <w:t>[</w:t>
      </w:r>
      <w:r w:rsidR="00113991">
        <w:rPr>
          <w:lang w:val="en-US"/>
        </w:rPr>
        <w:t>5.</w:t>
      </w:r>
      <w:r w:rsidR="00267653">
        <w:rPr>
          <w:lang w:val="en-US"/>
        </w:rPr>
        <w:t>3</w:t>
      </w:r>
      <w:r w:rsidR="00113991">
        <w:rPr>
          <w:lang w:val="en-US"/>
        </w:rPr>
        <w:t>.</w:t>
      </w:r>
      <w:r w:rsidR="00301608">
        <w:rPr>
          <w:lang w:val="en-US"/>
        </w:rPr>
        <w:t>7</w:t>
      </w:r>
      <w:r w:rsidR="00113991">
        <w:rPr>
          <w:lang w:val="en-US"/>
        </w:rPr>
        <w:t>.2.</w:t>
      </w:r>
      <w:r w:rsidR="00113991">
        <w:rPr>
          <w:lang w:val="en-US"/>
        </w:rPr>
        <w:tab/>
      </w:r>
      <w:r w:rsidR="002F2549">
        <w:rPr>
          <w:lang w:val="en-US"/>
        </w:rPr>
        <w:t>Once activated, t</w:t>
      </w:r>
      <w:r w:rsidR="00113991">
        <w:rPr>
          <w:lang w:val="en-US"/>
        </w:rPr>
        <w:t xml:space="preserve">he DDAW system shall not be automatically deactivated at a </w:t>
      </w:r>
      <w:r w:rsidR="00FC00C2">
        <w:rPr>
          <w:lang w:val="en-US"/>
        </w:rPr>
        <w:t xml:space="preserve">vehicle </w:t>
      </w:r>
      <w:r w:rsidR="00113991">
        <w:rPr>
          <w:lang w:val="en-US"/>
        </w:rPr>
        <w:t>speed</w:t>
      </w:r>
      <w:r w:rsidR="002F2549">
        <w:rPr>
          <w:lang w:val="en-US"/>
        </w:rPr>
        <w:t xml:space="preserve"> of below 65</w:t>
      </w:r>
      <w:r w:rsidR="00113991">
        <w:rPr>
          <w:lang w:val="en-US"/>
        </w:rPr>
        <w:t xml:space="preserve"> km/h </w:t>
      </w:r>
      <w:r w:rsidR="002F2549">
        <w:rPr>
          <w:lang w:val="en-US"/>
        </w:rPr>
        <w:t>such that</w:t>
      </w:r>
      <w:r w:rsidR="001E2B6C">
        <w:rPr>
          <w:lang w:val="en-US"/>
        </w:rPr>
        <w:t xml:space="preserve"> a</w:t>
      </w:r>
      <w:r w:rsidR="001D0C14">
        <w:rPr>
          <w:lang w:val="en-US"/>
        </w:rPr>
        <w:t xml:space="preserve"> </w:t>
      </w:r>
      <w:r w:rsidR="002F2549">
        <w:rPr>
          <w:lang w:val="en-US"/>
        </w:rPr>
        <w:t>system learning phase</w:t>
      </w:r>
      <w:r w:rsidR="001E2B6C">
        <w:rPr>
          <w:lang w:val="en-US"/>
        </w:rPr>
        <w:t xml:space="preserve"> allowed</w:t>
      </w:r>
      <w:r w:rsidR="002F2549">
        <w:rPr>
          <w:lang w:val="en-US"/>
        </w:rPr>
        <w:t xml:space="preserve"> by paragraph 5.3.</w:t>
      </w:r>
      <w:r w:rsidR="007C72F2">
        <w:rPr>
          <w:lang w:val="en-US"/>
        </w:rPr>
        <w:t>8</w:t>
      </w:r>
      <w:r w:rsidR="002F2549">
        <w:rPr>
          <w:lang w:val="en-US"/>
        </w:rPr>
        <w:t xml:space="preserve">. </w:t>
      </w:r>
      <w:r w:rsidR="001D0C14">
        <w:rPr>
          <w:lang w:val="en-US"/>
        </w:rPr>
        <w:t xml:space="preserve">that is incomplete </w:t>
      </w:r>
      <w:r w:rsidR="002F2549">
        <w:rPr>
          <w:lang w:val="en-US"/>
        </w:rPr>
        <w:t>is reset</w:t>
      </w:r>
      <w:r w:rsidR="000A6762">
        <w:rPr>
          <w:lang w:val="en-US"/>
        </w:rPr>
        <w:t xml:space="preserve"> or paused</w:t>
      </w:r>
      <w:r w:rsidR="0014063C">
        <w:rPr>
          <w:lang w:val="en-US"/>
        </w:rPr>
        <w:t>. Inte</w:t>
      </w:r>
      <w:r w:rsidR="00475896">
        <w:rPr>
          <w:lang w:val="en-US"/>
        </w:rPr>
        <w:t xml:space="preserve">rruptions to this learning phase are however acceptable where </w:t>
      </w:r>
      <w:r w:rsidR="002F2549">
        <w:rPr>
          <w:lang w:val="en-US"/>
        </w:rPr>
        <w:t>the period of this reduced speed is excessive in the context</w:t>
      </w:r>
      <w:r w:rsidR="00475896">
        <w:rPr>
          <w:lang w:val="en-US"/>
        </w:rPr>
        <w:t xml:space="preserve"> </w:t>
      </w:r>
      <w:r w:rsidR="002F2549">
        <w:rPr>
          <w:lang w:val="en-US"/>
        </w:rPr>
        <w:t>of the system design and monitoring</w:t>
      </w:r>
      <w:r w:rsidR="00475896">
        <w:rPr>
          <w:lang w:val="en-US"/>
        </w:rPr>
        <w:t xml:space="preserve"> limitations, as </w:t>
      </w:r>
      <w:r w:rsidR="00FF419B">
        <w:rPr>
          <w:lang w:val="en-US"/>
        </w:rPr>
        <w:t>documented by the manufacturer in accordance with Annex 3.</w:t>
      </w:r>
      <w:r w:rsidR="00A63F8E">
        <w:rPr>
          <w:lang w:val="en-US"/>
        </w:rPr>
        <w:t>]</w:t>
      </w:r>
    </w:p>
    <w:p w14:paraId="45063627" w14:textId="5DEB8D0A" w:rsidR="00F350E1" w:rsidRDefault="00082DD9" w:rsidP="00F350E1">
      <w:pPr>
        <w:pStyle w:val="SingleTxtG"/>
        <w:ind w:left="2268" w:hanging="1134"/>
        <w:rPr>
          <w:lang w:val="en-US"/>
        </w:rPr>
      </w:pPr>
      <w:r>
        <w:rPr>
          <w:lang w:val="en-US"/>
        </w:rPr>
        <w:t>5.</w:t>
      </w:r>
      <w:r w:rsidR="00267653">
        <w:rPr>
          <w:lang w:val="en-US"/>
        </w:rPr>
        <w:t>3</w:t>
      </w:r>
      <w:r>
        <w:rPr>
          <w:lang w:val="en-US"/>
        </w:rPr>
        <w:t>.</w:t>
      </w:r>
      <w:r w:rsidR="00301608">
        <w:rPr>
          <w:lang w:val="en-US"/>
        </w:rPr>
        <w:t>8</w:t>
      </w:r>
      <w:r w:rsidR="00F350E1">
        <w:rPr>
          <w:lang w:val="en-US"/>
        </w:rPr>
        <w:t>.</w:t>
      </w:r>
      <w:r w:rsidR="00F350E1" w:rsidRPr="00F66A4E">
        <w:rPr>
          <w:lang w:val="en-US"/>
        </w:rPr>
        <w:tab/>
      </w:r>
      <w:r w:rsidR="00F350E1">
        <w:rPr>
          <w:lang w:val="en-US"/>
        </w:rPr>
        <w:t xml:space="preserve">There shall be less than a 5-minute delay </w:t>
      </w:r>
      <w:r w:rsidR="00A27456">
        <w:rPr>
          <w:lang w:val="en-US"/>
        </w:rPr>
        <w:t>[</w:t>
      </w:r>
      <w:r w:rsidR="004817D4">
        <w:rPr>
          <w:lang w:val="en-US"/>
        </w:rPr>
        <w:t xml:space="preserve">for a </w:t>
      </w:r>
      <w:r w:rsidR="00540A1F">
        <w:rPr>
          <w:lang w:val="en-US"/>
        </w:rPr>
        <w:t xml:space="preserve">system </w:t>
      </w:r>
      <w:r w:rsidR="004817D4">
        <w:rPr>
          <w:lang w:val="en-US"/>
        </w:rPr>
        <w:t>learning phase</w:t>
      </w:r>
      <w:r w:rsidR="00A27456">
        <w:rPr>
          <w:lang w:val="en-US"/>
        </w:rPr>
        <w:t>]</w:t>
      </w:r>
      <w:r w:rsidR="004817D4">
        <w:rPr>
          <w:lang w:val="en-US"/>
        </w:rPr>
        <w:t xml:space="preserve"> </w:t>
      </w:r>
      <w:r w:rsidR="00F350E1">
        <w:rPr>
          <w:lang w:val="en-US"/>
        </w:rPr>
        <w:t xml:space="preserve">between the vehicle meeting the activation criteria set out in paragraph </w:t>
      </w:r>
      <w:r w:rsidR="007B3079">
        <w:rPr>
          <w:lang w:val="en-US"/>
        </w:rPr>
        <w:t>5.</w:t>
      </w:r>
      <w:r w:rsidR="007C72F2">
        <w:rPr>
          <w:lang w:val="en-US"/>
        </w:rPr>
        <w:t>3</w:t>
      </w:r>
      <w:r w:rsidR="00F350E1">
        <w:rPr>
          <w:lang w:val="en-US"/>
        </w:rPr>
        <w:t>.</w:t>
      </w:r>
      <w:r w:rsidR="007C72F2">
        <w:rPr>
          <w:lang w:val="en-US"/>
        </w:rPr>
        <w:t>6</w:t>
      </w:r>
      <w:r w:rsidR="00F350E1">
        <w:rPr>
          <w:lang w:val="en-US"/>
        </w:rPr>
        <w:t>., and the DDAW system beginning to actively monitor driver drowsiness</w:t>
      </w:r>
      <w:r w:rsidR="00540A1F">
        <w:rPr>
          <w:lang w:val="en-US"/>
        </w:rPr>
        <w:t xml:space="preserve">, </w:t>
      </w:r>
      <w:r w:rsidR="00A27456">
        <w:rPr>
          <w:lang w:val="en-US"/>
        </w:rPr>
        <w:t>[</w:t>
      </w:r>
      <w:r w:rsidR="00540A1F">
        <w:rPr>
          <w:lang w:val="en-US"/>
        </w:rPr>
        <w:t>under normal operating conditions</w:t>
      </w:r>
      <w:r w:rsidR="00C671A4">
        <w:rPr>
          <w:lang w:val="en-US"/>
        </w:rPr>
        <w:t xml:space="preserve"> inclusive of the requirements of para</w:t>
      </w:r>
      <w:r w:rsidR="002F2549">
        <w:rPr>
          <w:lang w:val="en-US"/>
        </w:rPr>
        <w:t>graph</w:t>
      </w:r>
      <w:r w:rsidR="00C671A4">
        <w:rPr>
          <w:lang w:val="en-US"/>
        </w:rPr>
        <w:t xml:space="preserve"> 5.</w:t>
      </w:r>
      <w:r w:rsidR="007C72F2">
        <w:rPr>
          <w:lang w:val="en-US"/>
        </w:rPr>
        <w:t>3</w:t>
      </w:r>
      <w:r w:rsidR="00C671A4">
        <w:rPr>
          <w:lang w:val="en-US"/>
        </w:rPr>
        <w:t>.</w:t>
      </w:r>
      <w:r w:rsidR="007C72F2">
        <w:rPr>
          <w:lang w:val="en-US"/>
        </w:rPr>
        <w:t>8</w:t>
      </w:r>
      <w:r w:rsidR="00C671A4">
        <w:rPr>
          <w:lang w:val="en-US"/>
        </w:rPr>
        <w:t>.1</w:t>
      </w:r>
      <w:r w:rsidR="00F350E1">
        <w:rPr>
          <w:lang w:val="en-US"/>
        </w:rPr>
        <w:t>.</w:t>
      </w:r>
      <w:r w:rsidR="00A27456">
        <w:rPr>
          <w:lang w:val="en-US"/>
        </w:rPr>
        <w:t>]</w:t>
      </w:r>
    </w:p>
    <w:p w14:paraId="2CC7250C" w14:textId="587FFCB5" w:rsidR="00540A1F" w:rsidRPr="00F66A4E" w:rsidRDefault="00540A1F" w:rsidP="00F350E1">
      <w:pPr>
        <w:pStyle w:val="SingleTxtG"/>
        <w:ind w:left="2268" w:hanging="1134"/>
        <w:rPr>
          <w:lang w:val="en-US"/>
        </w:rPr>
      </w:pPr>
      <w:r>
        <w:rPr>
          <w:lang w:val="en-US"/>
        </w:rPr>
        <w:lastRenderedPageBreak/>
        <w:t>5.</w:t>
      </w:r>
      <w:r w:rsidR="00267653">
        <w:rPr>
          <w:lang w:val="en-US"/>
        </w:rPr>
        <w:t>3</w:t>
      </w:r>
      <w:r>
        <w:rPr>
          <w:lang w:val="en-US"/>
        </w:rPr>
        <w:t>.</w:t>
      </w:r>
      <w:r w:rsidR="00935CAC">
        <w:rPr>
          <w:lang w:val="en-US"/>
        </w:rPr>
        <w:t>8</w:t>
      </w:r>
      <w:r>
        <w:rPr>
          <w:lang w:val="en-US"/>
        </w:rPr>
        <w:t>.1.</w:t>
      </w:r>
      <w:r>
        <w:rPr>
          <w:lang w:val="en-US"/>
        </w:rPr>
        <w:tab/>
        <w:t>The learning phase activation time shall start once all conditions for the activation of the DDAW system referred to in paragraphs 5.</w:t>
      </w:r>
      <w:r w:rsidR="007C72F2">
        <w:rPr>
          <w:lang w:val="en-US"/>
        </w:rPr>
        <w:t>3</w:t>
      </w:r>
      <w:r>
        <w:rPr>
          <w:lang w:val="en-US"/>
        </w:rPr>
        <w:t>. and 5.</w:t>
      </w:r>
      <w:r w:rsidR="007C72F2">
        <w:rPr>
          <w:lang w:val="en-US"/>
        </w:rPr>
        <w:t>4</w:t>
      </w:r>
      <w:r>
        <w:rPr>
          <w:lang w:val="en-US"/>
        </w:rPr>
        <w:t>. are met.</w:t>
      </w:r>
    </w:p>
    <w:p w14:paraId="1A585FE5" w14:textId="6A64C8CE" w:rsidR="00F350E1" w:rsidRDefault="00082DD9" w:rsidP="00F350E1">
      <w:pPr>
        <w:pStyle w:val="SingleTxtG"/>
        <w:ind w:left="2268" w:hanging="1134"/>
        <w:rPr>
          <w:lang w:val="en-US"/>
        </w:rPr>
      </w:pPr>
      <w:r>
        <w:rPr>
          <w:lang w:val="en-US"/>
        </w:rPr>
        <w:t>5.</w:t>
      </w:r>
      <w:r w:rsidR="00267653">
        <w:rPr>
          <w:lang w:val="en-US"/>
        </w:rPr>
        <w:t>3</w:t>
      </w:r>
      <w:r w:rsidR="00F350E1">
        <w:rPr>
          <w:lang w:val="en-US"/>
        </w:rPr>
        <w:t>.</w:t>
      </w:r>
      <w:r w:rsidR="00935CAC">
        <w:rPr>
          <w:lang w:val="en-US"/>
        </w:rPr>
        <w:t>9</w:t>
      </w:r>
      <w:r w:rsidR="00F350E1">
        <w:rPr>
          <w:lang w:val="en-US"/>
        </w:rPr>
        <w:t>.</w:t>
      </w:r>
      <w:r w:rsidR="00F350E1" w:rsidRPr="00F66A4E">
        <w:rPr>
          <w:lang w:val="en-US"/>
        </w:rPr>
        <w:tab/>
      </w:r>
      <w:r w:rsidR="00F350E1">
        <w:rPr>
          <w:lang w:val="en-US"/>
        </w:rPr>
        <w:t xml:space="preserve">If </w:t>
      </w:r>
      <w:r w:rsidR="00F174C7">
        <w:rPr>
          <w:lang w:val="en-US"/>
        </w:rPr>
        <w:t xml:space="preserve">a </w:t>
      </w:r>
      <w:r w:rsidR="00F350E1">
        <w:rPr>
          <w:lang w:val="en-US"/>
        </w:rPr>
        <w:t xml:space="preserve">warning is provided during the learning phase of the DDAW system (allowing for calibration of the system parameters to best fit the driver’s </w:t>
      </w:r>
      <w:proofErr w:type="spellStart"/>
      <w:r w:rsidR="00F350E1">
        <w:rPr>
          <w:lang w:val="en-US"/>
        </w:rPr>
        <w:t>behaviour</w:t>
      </w:r>
      <w:proofErr w:type="spellEnd"/>
      <w:r w:rsidR="00F350E1">
        <w:rPr>
          <w:lang w:val="en-US"/>
        </w:rPr>
        <w:t xml:space="preserve"> and driving pattern), the learning phase is considered over.</w:t>
      </w:r>
      <w:r w:rsidR="00114C84">
        <w:rPr>
          <w:lang w:val="en-US"/>
        </w:rPr>
        <w:t>]</w:t>
      </w:r>
    </w:p>
    <w:p w14:paraId="460A8944" w14:textId="2547CDEC" w:rsidR="00F350E1" w:rsidRPr="00F66A4E" w:rsidRDefault="00082DD9" w:rsidP="00F350E1">
      <w:pPr>
        <w:pStyle w:val="SingleTxtG"/>
        <w:ind w:left="2268" w:hanging="1134"/>
        <w:rPr>
          <w:lang w:val="en-US"/>
        </w:rPr>
      </w:pPr>
      <w:r w:rsidRPr="00267653">
        <w:rPr>
          <w:lang w:val="en-US"/>
        </w:rPr>
        <w:t>5</w:t>
      </w:r>
      <w:r w:rsidR="00F350E1" w:rsidRPr="00267653">
        <w:rPr>
          <w:lang w:val="en-US"/>
        </w:rPr>
        <w:t>.</w:t>
      </w:r>
      <w:r w:rsidR="00267653">
        <w:rPr>
          <w:lang w:val="en-US"/>
        </w:rPr>
        <w:t>4</w:t>
      </w:r>
      <w:r w:rsidR="007B3079" w:rsidRPr="00267653">
        <w:rPr>
          <w:lang w:val="en-US"/>
        </w:rPr>
        <w:t>.</w:t>
      </w:r>
      <w:r w:rsidR="00F350E1" w:rsidRPr="00267653">
        <w:rPr>
          <w:lang w:val="en-US"/>
        </w:rPr>
        <w:tab/>
        <w:t>Environmental conditions</w:t>
      </w:r>
    </w:p>
    <w:p w14:paraId="1D40C6A1" w14:textId="4EB395F9" w:rsidR="00F350E1" w:rsidRPr="00F66A4E" w:rsidRDefault="00082DD9" w:rsidP="00F350E1">
      <w:pPr>
        <w:pStyle w:val="SingleTxtG"/>
        <w:ind w:left="2268" w:hanging="1134"/>
        <w:rPr>
          <w:lang w:val="en-US"/>
        </w:rPr>
      </w:pPr>
      <w:r>
        <w:rPr>
          <w:lang w:val="en-US"/>
        </w:rPr>
        <w:t>5.</w:t>
      </w:r>
      <w:r w:rsidR="00267653">
        <w:rPr>
          <w:lang w:val="en-US"/>
        </w:rPr>
        <w:t>4</w:t>
      </w:r>
      <w:r w:rsidR="00F350E1">
        <w:rPr>
          <w:lang w:val="en-US"/>
        </w:rPr>
        <w:t>.</w:t>
      </w:r>
      <w:r>
        <w:rPr>
          <w:lang w:val="en-US"/>
        </w:rPr>
        <w:t>1</w:t>
      </w:r>
      <w:r w:rsidR="000420B7">
        <w:rPr>
          <w:lang w:val="en-US"/>
        </w:rPr>
        <w:t>.</w:t>
      </w:r>
      <w:r w:rsidR="00F350E1" w:rsidRPr="00F66A4E">
        <w:rPr>
          <w:lang w:val="en-US"/>
        </w:rPr>
        <w:tab/>
      </w:r>
      <w:r w:rsidR="00F350E1">
        <w:rPr>
          <w:lang w:val="en-US"/>
        </w:rPr>
        <w:t>The DDAW system shall operate effectively during the day and night.</w:t>
      </w:r>
    </w:p>
    <w:p w14:paraId="765D685C" w14:textId="5A8D56FC" w:rsidR="00382E1B" w:rsidRDefault="00082DD9" w:rsidP="00F350E1">
      <w:pPr>
        <w:pStyle w:val="SingleTxtG"/>
        <w:ind w:left="2268" w:hanging="1134"/>
        <w:rPr>
          <w:lang w:val="en-US"/>
        </w:rPr>
      </w:pPr>
      <w:r>
        <w:rPr>
          <w:lang w:val="en-US"/>
        </w:rPr>
        <w:t>5.</w:t>
      </w:r>
      <w:r w:rsidR="00267653">
        <w:rPr>
          <w:lang w:val="en-US"/>
        </w:rPr>
        <w:t>4</w:t>
      </w:r>
      <w:r>
        <w:rPr>
          <w:lang w:val="en-US"/>
        </w:rPr>
        <w:t>.2</w:t>
      </w:r>
      <w:r w:rsidR="00F350E1" w:rsidRPr="00F66A4E">
        <w:rPr>
          <w:lang w:val="en-US"/>
        </w:rPr>
        <w:t>.</w:t>
      </w:r>
      <w:r w:rsidR="00F350E1" w:rsidRPr="00F66A4E">
        <w:rPr>
          <w:lang w:val="en-US"/>
        </w:rPr>
        <w:tab/>
      </w:r>
      <w:r w:rsidR="00F350E1">
        <w:rPr>
          <w:lang w:val="en-US"/>
        </w:rPr>
        <w:t>The DDAW system shall operate in absence of weather conditions limiting the system’s operation.</w:t>
      </w:r>
    </w:p>
    <w:p w14:paraId="5910C88E" w14:textId="11BA1973" w:rsidR="00F350E1" w:rsidRDefault="00382E1B" w:rsidP="00F350E1">
      <w:pPr>
        <w:pStyle w:val="SingleTxtG"/>
        <w:ind w:left="2268" w:hanging="1134"/>
        <w:rPr>
          <w:lang w:val="en-US"/>
        </w:rPr>
      </w:pPr>
      <w:r>
        <w:rPr>
          <w:lang w:val="en-US"/>
        </w:rPr>
        <w:t>5.</w:t>
      </w:r>
      <w:r w:rsidR="00267653">
        <w:rPr>
          <w:lang w:val="en-US"/>
        </w:rPr>
        <w:t>4</w:t>
      </w:r>
      <w:r>
        <w:rPr>
          <w:lang w:val="en-US"/>
        </w:rPr>
        <w:t>.2.1.</w:t>
      </w:r>
      <w:r>
        <w:rPr>
          <w:lang w:val="en-US"/>
        </w:rPr>
        <w:tab/>
      </w:r>
      <w:r w:rsidR="00A27456">
        <w:rPr>
          <w:lang w:val="en-US"/>
        </w:rPr>
        <w:t>[</w:t>
      </w:r>
      <w:r w:rsidR="00C427BB">
        <w:rPr>
          <w:lang w:val="en-US"/>
        </w:rPr>
        <w:t>The manufacturer shall</w:t>
      </w:r>
      <w:r w:rsidR="005C5FA9">
        <w:rPr>
          <w:lang w:val="en-US"/>
        </w:rPr>
        <w:t xml:space="preserve"> take into consideration</w:t>
      </w:r>
      <w:r w:rsidR="00C427BB">
        <w:t xml:space="preserve"> the range</w:t>
      </w:r>
      <w:r w:rsidR="005C5FA9">
        <w:t xml:space="preserve">, </w:t>
      </w:r>
      <w:r w:rsidR="00C427BB">
        <w:t xml:space="preserve">severity </w:t>
      </w:r>
      <w:r w:rsidR="005C5FA9">
        <w:t xml:space="preserve">and frequency </w:t>
      </w:r>
      <w:r w:rsidR="00C427BB">
        <w:t>of weather conditions that a vehicle type</w:t>
      </w:r>
      <w:r w:rsidR="005C5FA9">
        <w:t xml:space="preserve"> is likely to </w:t>
      </w:r>
      <w:r w:rsidR="00C427BB">
        <w:t>experience</w:t>
      </w:r>
      <w:r w:rsidR="005C5FA9">
        <w:t>, in generating the design of the DDAW system. T</w:t>
      </w:r>
      <w:r w:rsidR="00C427BB">
        <w:t>hose weather conditions</w:t>
      </w:r>
      <w:r w:rsidR="005C5FA9">
        <w:t xml:space="preserve"> that will result in degraded performance of the DDAW system shall</w:t>
      </w:r>
      <w:r w:rsidR="00C427BB">
        <w:t xml:space="preserve"> be documented and explained as per para 2.1.2 of Annex 4</w:t>
      </w:r>
      <w:r w:rsidR="005C5FA9">
        <w:t>.</w:t>
      </w:r>
      <w:r w:rsidR="00A27456">
        <w:t>]</w:t>
      </w:r>
    </w:p>
    <w:p w14:paraId="73EAE705" w14:textId="7B4EE01A" w:rsidR="00F350E1" w:rsidRDefault="00082DD9" w:rsidP="00F350E1">
      <w:pPr>
        <w:pStyle w:val="SingleTxtG"/>
        <w:ind w:left="2268" w:hanging="1134"/>
        <w:rPr>
          <w:lang w:val="en-US"/>
        </w:rPr>
      </w:pPr>
      <w:r>
        <w:rPr>
          <w:lang w:val="en-US"/>
        </w:rPr>
        <w:t>5.</w:t>
      </w:r>
      <w:r w:rsidR="00267653">
        <w:rPr>
          <w:lang w:val="en-US"/>
        </w:rPr>
        <w:t>4</w:t>
      </w:r>
      <w:r>
        <w:rPr>
          <w:lang w:val="en-US"/>
        </w:rPr>
        <w:t>.3</w:t>
      </w:r>
      <w:r w:rsidR="00F350E1" w:rsidRPr="00F66A4E">
        <w:rPr>
          <w:lang w:val="en-US"/>
        </w:rPr>
        <w:t>.</w:t>
      </w:r>
      <w:r w:rsidR="00F350E1" w:rsidRPr="00F66A4E">
        <w:rPr>
          <w:lang w:val="en-US"/>
        </w:rPr>
        <w:tab/>
      </w:r>
      <w:r w:rsidR="00F350E1">
        <w:rPr>
          <w:lang w:val="en-US"/>
        </w:rPr>
        <w:t>At a minimum, the DDAW system shall work effectively on a multi-lane divided road, with or without a central divide, when lane markings are visible on both sides of the lane.</w:t>
      </w:r>
    </w:p>
    <w:p w14:paraId="15AD9930" w14:textId="1BF84E7E" w:rsidR="00F350E1" w:rsidRDefault="00082DD9" w:rsidP="00F350E1">
      <w:pPr>
        <w:pStyle w:val="SingleTxtG"/>
        <w:ind w:left="2268" w:hanging="1134"/>
        <w:rPr>
          <w:szCs w:val="24"/>
        </w:rPr>
      </w:pPr>
      <w:r w:rsidRPr="00267653">
        <w:rPr>
          <w:szCs w:val="24"/>
        </w:rPr>
        <w:t>5.</w:t>
      </w:r>
      <w:r w:rsidR="00B47C66">
        <w:rPr>
          <w:szCs w:val="24"/>
        </w:rPr>
        <w:t>5</w:t>
      </w:r>
      <w:r w:rsidR="007B3079" w:rsidRPr="00267653">
        <w:rPr>
          <w:szCs w:val="24"/>
        </w:rPr>
        <w:t>.</w:t>
      </w:r>
      <w:r w:rsidR="00F350E1" w:rsidRPr="00267653">
        <w:rPr>
          <w:szCs w:val="24"/>
        </w:rPr>
        <w:tab/>
        <w:t>Monitoring driver drowsiness</w:t>
      </w:r>
    </w:p>
    <w:p w14:paraId="66269772" w14:textId="1FE7F3CB" w:rsidR="00D039E4" w:rsidRDefault="00082DD9" w:rsidP="00D039E4">
      <w:pPr>
        <w:pStyle w:val="SingleTxtG"/>
        <w:ind w:left="2268" w:hanging="1134"/>
        <w:rPr>
          <w:szCs w:val="24"/>
        </w:rPr>
      </w:pPr>
      <w:r>
        <w:rPr>
          <w:szCs w:val="24"/>
        </w:rPr>
        <w:t>5</w:t>
      </w:r>
      <w:r w:rsidR="00F350E1">
        <w:rPr>
          <w:szCs w:val="24"/>
        </w:rPr>
        <w:t>.</w:t>
      </w:r>
      <w:r w:rsidR="00B47C66">
        <w:rPr>
          <w:szCs w:val="24"/>
        </w:rPr>
        <w:t>5</w:t>
      </w:r>
      <w:r w:rsidR="007B3079">
        <w:rPr>
          <w:szCs w:val="24"/>
        </w:rPr>
        <w:t>.1</w:t>
      </w:r>
      <w:r w:rsidR="00F350E1">
        <w:rPr>
          <w:szCs w:val="24"/>
        </w:rPr>
        <w:t>.</w:t>
      </w:r>
      <w:r w:rsidR="00F350E1">
        <w:rPr>
          <w:szCs w:val="24"/>
        </w:rPr>
        <w:tab/>
      </w:r>
      <w:r w:rsidR="00D039E4">
        <w:rPr>
          <w:szCs w:val="24"/>
        </w:rPr>
        <w:t>The DDAW system shall detect</w:t>
      </w:r>
      <w:r w:rsidR="00F12C09">
        <w:rPr>
          <w:szCs w:val="24"/>
        </w:rPr>
        <w:t xml:space="preserve"> </w:t>
      </w:r>
      <w:r w:rsidR="00D039E4">
        <w:rPr>
          <w:szCs w:val="24"/>
        </w:rPr>
        <w:t>driver drowsiness by direct means and/or indirect means.</w:t>
      </w:r>
    </w:p>
    <w:p w14:paraId="142D0CBC" w14:textId="27F96955" w:rsidR="007C17EF" w:rsidRDefault="00530B40" w:rsidP="007C17EF">
      <w:pPr>
        <w:pStyle w:val="SingleTxtG"/>
        <w:ind w:left="2268" w:hanging="1134"/>
        <w:rPr>
          <w:szCs w:val="24"/>
        </w:rPr>
      </w:pPr>
      <w:r>
        <w:rPr>
          <w:szCs w:val="24"/>
        </w:rPr>
        <w:t>[</w:t>
      </w:r>
      <w:r w:rsidR="007C17EF">
        <w:rPr>
          <w:szCs w:val="24"/>
        </w:rPr>
        <w:t>5.</w:t>
      </w:r>
      <w:r w:rsidR="00B47C66">
        <w:rPr>
          <w:szCs w:val="24"/>
        </w:rPr>
        <w:t>5</w:t>
      </w:r>
      <w:r w:rsidR="007C17EF">
        <w:rPr>
          <w:szCs w:val="24"/>
        </w:rPr>
        <w:t>.1.1.</w:t>
      </w:r>
      <w:r w:rsidR="007C17EF">
        <w:rPr>
          <w:szCs w:val="24"/>
        </w:rPr>
        <w:tab/>
        <w:t>In the case of indirect means, vehicle behaviour</w:t>
      </w:r>
      <w:r w:rsidR="003E2E60">
        <w:rPr>
          <w:szCs w:val="24"/>
        </w:rPr>
        <w:t xml:space="preserve"> used as</w:t>
      </w:r>
      <w:r w:rsidR="00ED18A8">
        <w:rPr>
          <w:szCs w:val="24"/>
        </w:rPr>
        <w:t xml:space="preserve"> indicators of drowsy driving</w:t>
      </w:r>
      <w:r w:rsidR="003E2E60">
        <w:rPr>
          <w:szCs w:val="24"/>
        </w:rPr>
        <w:t xml:space="preserve"> may include but are not limited to the following</w:t>
      </w:r>
      <w:r w:rsidR="007C17EF">
        <w:rPr>
          <w:szCs w:val="24"/>
        </w:rPr>
        <w:t>:</w:t>
      </w:r>
    </w:p>
    <w:p w14:paraId="1F4E382E" w14:textId="77777777" w:rsidR="007C17EF" w:rsidRDefault="007C17EF" w:rsidP="007C17EF">
      <w:pPr>
        <w:pStyle w:val="SingleTxtG"/>
        <w:numPr>
          <w:ilvl w:val="0"/>
          <w:numId w:val="46"/>
        </w:numPr>
        <w:rPr>
          <w:szCs w:val="24"/>
        </w:rPr>
      </w:pPr>
      <w:r>
        <w:rPr>
          <w:szCs w:val="24"/>
        </w:rPr>
        <w:t>A reduction in the number of micro-corrections within driver steering, paired with an increase in the number of large and fast corrections;</w:t>
      </w:r>
    </w:p>
    <w:p w14:paraId="16CDF2D0" w14:textId="1C0C9A37" w:rsidR="007C17EF" w:rsidRDefault="007C17EF" w:rsidP="007C17EF">
      <w:pPr>
        <w:pStyle w:val="SingleTxtG"/>
        <w:numPr>
          <w:ilvl w:val="0"/>
          <w:numId w:val="46"/>
        </w:numPr>
        <w:rPr>
          <w:szCs w:val="24"/>
        </w:rPr>
      </w:pPr>
      <w:r>
        <w:rPr>
          <w:szCs w:val="24"/>
        </w:rPr>
        <w:t>An increase in the variability of a vehicle’s lateral lane position.</w:t>
      </w:r>
      <w:r w:rsidR="00530B40">
        <w:rPr>
          <w:szCs w:val="24"/>
        </w:rPr>
        <w:t>]</w:t>
      </w:r>
    </w:p>
    <w:p w14:paraId="75E8CE94" w14:textId="4A515885" w:rsidR="007C17EF" w:rsidRDefault="00530B40" w:rsidP="009A170E">
      <w:pPr>
        <w:pStyle w:val="SingleTxtG"/>
        <w:ind w:left="2268" w:hanging="1134"/>
        <w:rPr>
          <w:szCs w:val="24"/>
        </w:rPr>
      </w:pPr>
      <w:r>
        <w:rPr>
          <w:szCs w:val="24"/>
        </w:rPr>
        <w:t>[</w:t>
      </w:r>
      <w:r w:rsidR="007C17EF">
        <w:rPr>
          <w:szCs w:val="24"/>
        </w:rPr>
        <w:t>5.</w:t>
      </w:r>
      <w:r w:rsidR="00B47C66">
        <w:rPr>
          <w:szCs w:val="24"/>
        </w:rPr>
        <w:t>5</w:t>
      </w:r>
      <w:r w:rsidR="007C17EF">
        <w:rPr>
          <w:szCs w:val="24"/>
        </w:rPr>
        <w:t>.1.2.</w:t>
      </w:r>
      <w:r w:rsidR="007C17EF">
        <w:rPr>
          <w:szCs w:val="24"/>
        </w:rPr>
        <w:tab/>
      </w:r>
      <w:r w:rsidR="00ED18A8">
        <w:rPr>
          <w:szCs w:val="24"/>
        </w:rPr>
        <w:t>For the vehicle behaviour listed in para</w:t>
      </w:r>
      <w:r w:rsidR="00FF44F5">
        <w:rPr>
          <w:szCs w:val="24"/>
        </w:rPr>
        <w:t>grap</w:t>
      </w:r>
      <w:r w:rsidR="00A83B2A">
        <w:rPr>
          <w:szCs w:val="24"/>
        </w:rPr>
        <w:t>h</w:t>
      </w:r>
      <w:r w:rsidR="00ED18A8">
        <w:rPr>
          <w:szCs w:val="24"/>
        </w:rPr>
        <w:t xml:space="preserve"> 5.</w:t>
      </w:r>
      <w:r w:rsidR="00B47C66">
        <w:rPr>
          <w:szCs w:val="24"/>
        </w:rPr>
        <w:t>5</w:t>
      </w:r>
      <w:r w:rsidR="00ED18A8">
        <w:rPr>
          <w:szCs w:val="24"/>
        </w:rPr>
        <w:t>.1.1. that may be</w:t>
      </w:r>
      <w:r w:rsidR="009A170E">
        <w:rPr>
          <w:szCs w:val="24"/>
        </w:rPr>
        <w:t xml:space="preserve"> monitored in a </w:t>
      </w:r>
      <w:r w:rsidR="00ED18A8">
        <w:rPr>
          <w:szCs w:val="24"/>
        </w:rPr>
        <w:t>system using indirect means,</w:t>
      </w:r>
      <w:r w:rsidR="008B2DE4">
        <w:rPr>
          <w:szCs w:val="24"/>
        </w:rPr>
        <w:t xml:space="preserve"> </w:t>
      </w:r>
      <w:r w:rsidR="00ED18A8">
        <w:rPr>
          <w:szCs w:val="24"/>
        </w:rPr>
        <w:t>parameters</w:t>
      </w:r>
      <w:r w:rsidR="008B2DE4">
        <w:rPr>
          <w:szCs w:val="24"/>
        </w:rPr>
        <w:t xml:space="preserve"> used f</w:t>
      </w:r>
      <w:r w:rsidR="00ED18A8">
        <w:rPr>
          <w:szCs w:val="24"/>
        </w:rPr>
        <w:t xml:space="preserve">or </w:t>
      </w:r>
      <w:r w:rsidR="009A170E">
        <w:rPr>
          <w:szCs w:val="24"/>
        </w:rPr>
        <w:t>inclusion in primary metrics and/or secondary metrics</w:t>
      </w:r>
      <w:r w:rsidR="008B2DE4">
        <w:rPr>
          <w:szCs w:val="24"/>
        </w:rPr>
        <w:t xml:space="preserve"> may include but are not limited to the following</w:t>
      </w:r>
      <w:r w:rsidR="009A170E">
        <w:rPr>
          <w:szCs w:val="24"/>
        </w:rPr>
        <w:t>:</w:t>
      </w:r>
    </w:p>
    <w:p w14:paraId="7F4A0CBB" w14:textId="77777777" w:rsidR="007C17EF" w:rsidRDefault="007C17EF" w:rsidP="007C17EF">
      <w:pPr>
        <w:pStyle w:val="SingleTxtG"/>
        <w:numPr>
          <w:ilvl w:val="0"/>
          <w:numId w:val="49"/>
        </w:numPr>
        <w:rPr>
          <w:szCs w:val="24"/>
        </w:rPr>
      </w:pPr>
      <w:r>
        <w:rPr>
          <w:szCs w:val="24"/>
        </w:rPr>
        <w:t>Steering wheel reversal rate;</w:t>
      </w:r>
    </w:p>
    <w:p w14:paraId="56D763A2" w14:textId="77777777" w:rsidR="007C17EF" w:rsidRDefault="007C17EF" w:rsidP="007C17EF">
      <w:pPr>
        <w:pStyle w:val="SingleTxtG"/>
        <w:numPr>
          <w:ilvl w:val="0"/>
          <w:numId w:val="49"/>
        </w:numPr>
        <w:rPr>
          <w:szCs w:val="24"/>
        </w:rPr>
      </w:pPr>
      <w:r>
        <w:rPr>
          <w:szCs w:val="24"/>
        </w:rPr>
        <w:t>Yaw rate;</w:t>
      </w:r>
    </w:p>
    <w:p w14:paraId="201627E1" w14:textId="184A6E43" w:rsidR="007C17EF" w:rsidRDefault="007C17EF" w:rsidP="007C17EF">
      <w:pPr>
        <w:pStyle w:val="SingleTxtG"/>
        <w:numPr>
          <w:ilvl w:val="0"/>
          <w:numId w:val="49"/>
        </w:numPr>
        <w:rPr>
          <w:szCs w:val="24"/>
        </w:rPr>
      </w:pPr>
      <w:r>
        <w:rPr>
          <w:szCs w:val="24"/>
        </w:rPr>
        <w:t>Standard deviation of lane position</w:t>
      </w:r>
      <w:r w:rsidR="00ED18A8">
        <w:rPr>
          <w:szCs w:val="24"/>
        </w:rPr>
        <w:t xml:space="preserve"> (where lane position refers to position of the vehicle relative to the lateral lane markings)</w:t>
      </w:r>
      <w:r>
        <w:rPr>
          <w:szCs w:val="24"/>
        </w:rPr>
        <w:t>.</w:t>
      </w:r>
      <w:r w:rsidR="00530B40">
        <w:rPr>
          <w:szCs w:val="24"/>
        </w:rPr>
        <w:t>]</w:t>
      </w:r>
    </w:p>
    <w:p w14:paraId="3FDA8F58" w14:textId="2BA0B319" w:rsidR="00F350E1" w:rsidRPr="00421D96" w:rsidRDefault="00140C3C" w:rsidP="00140C3C">
      <w:pPr>
        <w:pStyle w:val="SingleTxtG"/>
        <w:ind w:left="2259" w:hanging="1125"/>
        <w:rPr>
          <w:szCs w:val="24"/>
        </w:rPr>
      </w:pPr>
      <w:r w:rsidRPr="00421D96">
        <w:rPr>
          <w:szCs w:val="24"/>
        </w:rPr>
        <w:t>5.</w:t>
      </w:r>
      <w:r w:rsidR="00B47C66">
        <w:rPr>
          <w:szCs w:val="24"/>
        </w:rPr>
        <w:t>5</w:t>
      </w:r>
      <w:r w:rsidRPr="00421D96">
        <w:rPr>
          <w:szCs w:val="24"/>
        </w:rPr>
        <w:t>.2.</w:t>
      </w:r>
      <w:r w:rsidRPr="00421D96">
        <w:rPr>
          <w:szCs w:val="24"/>
        </w:rPr>
        <w:tab/>
      </w:r>
      <w:r w:rsidRPr="00421D96">
        <w:rPr>
          <w:szCs w:val="24"/>
        </w:rPr>
        <w:tab/>
      </w:r>
      <w:r w:rsidR="00F350E1" w:rsidRPr="00421D96">
        <w:rPr>
          <w:szCs w:val="24"/>
        </w:rPr>
        <w:t xml:space="preserve">The DDAW system shall provide a warning to the driver at a level of drowsiness which is equivalent to or above 8 on the reference sleepiness scale </w:t>
      </w:r>
      <w:r w:rsidR="001A729A" w:rsidRPr="00421D96">
        <w:rPr>
          <w:szCs w:val="24"/>
        </w:rPr>
        <w:t xml:space="preserve">defined in paragraph </w:t>
      </w:r>
      <w:r w:rsidR="007F79EB" w:rsidRPr="00421D96">
        <w:rPr>
          <w:szCs w:val="24"/>
        </w:rPr>
        <w:t>2.</w:t>
      </w:r>
      <w:r w:rsidR="00421D96" w:rsidRPr="00421D96">
        <w:rPr>
          <w:szCs w:val="24"/>
        </w:rPr>
        <w:t>11</w:t>
      </w:r>
      <w:r w:rsidR="007F79EB" w:rsidRPr="00421D96">
        <w:rPr>
          <w:szCs w:val="24"/>
        </w:rPr>
        <w:t>. of</w:t>
      </w:r>
      <w:r w:rsidR="00F350E1" w:rsidRPr="00421D96">
        <w:rPr>
          <w:szCs w:val="24"/>
        </w:rPr>
        <w:t xml:space="preserve"> </w:t>
      </w:r>
      <w:r w:rsidR="00B0447D" w:rsidRPr="00421D96">
        <w:rPr>
          <w:szCs w:val="24"/>
        </w:rPr>
        <w:t>this Regulation</w:t>
      </w:r>
      <w:r w:rsidR="00F350E1" w:rsidRPr="00421D96">
        <w:rPr>
          <w:szCs w:val="24"/>
        </w:rPr>
        <w:t xml:space="preserve"> (</w:t>
      </w:r>
      <w:r w:rsidR="00B0447D" w:rsidRPr="00421D96">
        <w:rPr>
          <w:szCs w:val="24"/>
        </w:rPr>
        <w:t xml:space="preserve">the </w:t>
      </w:r>
      <w:r w:rsidR="00F350E1" w:rsidRPr="00421D96">
        <w:rPr>
          <w:szCs w:val="24"/>
        </w:rPr>
        <w:t>Karolinska Sleepiness Scale, hereinafter referred to as</w:t>
      </w:r>
      <w:r w:rsidR="00B0447D" w:rsidRPr="00421D96">
        <w:rPr>
          <w:szCs w:val="24"/>
        </w:rPr>
        <w:t xml:space="preserve"> the</w:t>
      </w:r>
      <w:r w:rsidR="00F350E1" w:rsidRPr="00421D96">
        <w:rPr>
          <w:szCs w:val="24"/>
        </w:rPr>
        <w:t xml:space="preserve"> ‘KSS’)</w:t>
      </w:r>
      <w:r w:rsidR="00B0447D" w:rsidRPr="00421D96">
        <w:rPr>
          <w:szCs w:val="24"/>
        </w:rPr>
        <w:t>.</w:t>
      </w:r>
    </w:p>
    <w:p w14:paraId="3EB9F2B1" w14:textId="5654F259" w:rsidR="00F350E1" w:rsidRDefault="00B60BC2" w:rsidP="00F350E1">
      <w:pPr>
        <w:pStyle w:val="SingleTxtG"/>
        <w:ind w:left="2268" w:hanging="1134"/>
        <w:rPr>
          <w:szCs w:val="24"/>
        </w:rPr>
      </w:pPr>
      <w:r w:rsidRPr="00421D96">
        <w:rPr>
          <w:szCs w:val="24"/>
        </w:rPr>
        <w:t>5.</w:t>
      </w:r>
      <w:r w:rsidR="00B47C66">
        <w:rPr>
          <w:szCs w:val="24"/>
        </w:rPr>
        <w:t>5</w:t>
      </w:r>
      <w:r w:rsidRPr="00421D96">
        <w:rPr>
          <w:szCs w:val="24"/>
        </w:rPr>
        <w:t>.</w:t>
      </w:r>
      <w:r w:rsidR="00140C3C" w:rsidRPr="00421D96">
        <w:rPr>
          <w:szCs w:val="24"/>
        </w:rPr>
        <w:t>2</w:t>
      </w:r>
      <w:r w:rsidRPr="00421D96">
        <w:rPr>
          <w:szCs w:val="24"/>
        </w:rPr>
        <w:t>.1.</w:t>
      </w:r>
      <w:r w:rsidRPr="00421D96">
        <w:rPr>
          <w:szCs w:val="24"/>
        </w:rPr>
        <w:tab/>
      </w:r>
      <w:r w:rsidR="00F350E1" w:rsidRPr="00421D96">
        <w:rPr>
          <w:szCs w:val="24"/>
        </w:rPr>
        <w:t>The DDAW system may provide a warning to the driver at a level of drowsiness which is equivalent to level 7 on</w:t>
      </w:r>
      <w:r w:rsidR="00B0447D" w:rsidRPr="00421D96">
        <w:rPr>
          <w:szCs w:val="24"/>
        </w:rPr>
        <w:t xml:space="preserve"> the</w:t>
      </w:r>
      <w:r w:rsidR="00F350E1" w:rsidRPr="00421D96">
        <w:rPr>
          <w:szCs w:val="24"/>
        </w:rPr>
        <w:t xml:space="preserve"> KSS.</w:t>
      </w:r>
    </w:p>
    <w:p w14:paraId="7EA05454" w14:textId="67125920" w:rsidR="00F350E1" w:rsidRPr="00B60BC2" w:rsidRDefault="00B60BC2" w:rsidP="00F350E1">
      <w:pPr>
        <w:pStyle w:val="SingleTxtG"/>
        <w:ind w:left="2268" w:hanging="1134"/>
        <w:rPr>
          <w:szCs w:val="24"/>
        </w:rPr>
      </w:pPr>
      <w:r w:rsidRPr="00B60BC2">
        <w:rPr>
          <w:szCs w:val="24"/>
        </w:rPr>
        <w:t>5.</w:t>
      </w:r>
      <w:r w:rsidR="00B47C66">
        <w:rPr>
          <w:szCs w:val="24"/>
        </w:rPr>
        <w:t>5</w:t>
      </w:r>
      <w:r w:rsidRPr="00B60BC2">
        <w:rPr>
          <w:szCs w:val="24"/>
        </w:rPr>
        <w:t>.</w:t>
      </w:r>
      <w:r w:rsidR="00140C3C">
        <w:rPr>
          <w:szCs w:val="24"/>
        </w:rPr>
        <w:t>2</w:t>
      </w:r>
      <w:r w:rsidRPr="00B60BC2">
        <w:rPr>
          <w:szCs w:val="24"/>
        </w:rPr>
        <w:t>.</w:t>
      </w:r>
      <w:r>
        <w:rPr>
          <w:szCs w:val="24"/>
        </w:rPr>
        <w:t>2</w:t>
      </w:r>
      <w:r w:rsidRPr="00B60BC2">
        <w:rPr>
          <w:szCs w:val="24"/>
        </w:rPr>
        <w:t>.</w:t>
      </w:r>
      <w:r w:rsidRPr="00B60BC2">
        <w:rPr>
          <w:szCs w:val="24"/>
        </w:rPr>
        <w:tab/>
      </w:r>
      <w:r w:rsidR="00F350E1" w:rsidRPr="00B60BC2">
        <w:rPr>
          <w:szCs w:val="24"/>
        </w:rPr>
        <w:t xml:space="preserve">In addition, </w:t>
      </w:r>
      <w:r w:rsidR="00D46927" w:rsidRPr="00B60BC2">
        <w:rPr>
          <w:szCs w:val="24"/>
        </w:rPr>
        <w:t xml:space="preserve">the </w:t>
      </w:r>
      <w:r w:rsidR="00F350E1" w:rsidRPr="00B60BC2">
        <w:rPr>
          <w:szCs w:val="24"/>
        </w:rPr>
        <w:t>manufacturer may implement an information strategy on the HMI prior to the warning.</w:t>
      </w:r>
    </w:p>
    <w:p w14:paraId="0B6C0784" w14:textId="3A5BBEDD" w:rsidR="00ED5199" w:rsidRDefault="0081537D" w:rsidP="000F4C3C">
      <w:pPr>
        <w:pStyle w:val="SingleTxtG"/>
        <w:ind w:left="2268" w:hanging="1134"/>
        <w:rPr>
          <w:szCs w:val="24"/>
        </w:rPr>
      </w:pPr>
      <w:r>
        <w:rPr>
          <w:szCs w:val="24"/>
        </w:rPr>
        <w:t>[</w:t>
      </w:r>
      <w:r w:rsidR="00B60BC2" w:rsidRPr="00B60BC2">
        <w:rPr>
          <w:szCs w:val="24"/>
        </w:rPr>
        <w:t>5.</w:t>
      </w:r>
      <w:r w:rsidR="00B47C66">
        <w:rPr>
          <w:szCs w:val="24"/>
        </w:rPr>
        <w:t>5</w:t>
      </w:r>
      <w:r w:rsidR="00B60BC2" w:rsidRPr="00B60BC2">
        <w:rPr>
          <w:szCs w:val="24"/>
        </w:rPr>
        <w:t>.</w:t>
      </w:r>
      <w:r w:rsidR="00140C3C">
        <w:rPr>
          <w:szCs w:val="24"/>
        </w:rPr>
        <w:t>2</w:t>
      </w:r>
      <w:r w:rsidR="00B60BC2" w:rsidRPr="00B60BC2">
        <w:rPr>
          <w:szCs w:val="24"/>
        </w:rPr>
        <w:t>.</w:t>
      </w:r>
      <w:r w:rsidR="00B60BC2">
        <w:rPr>
          <w:szCs w:val="24"/>
        </w:rPr>
        <w:t>3</w:t>
      </w:r>
      <w:r w:rsidR="00B60BC2" w:rsidRPr="00B60BC2">
        <w:rPr>
          <w:szCs w:val="24"/>
        </w:rPr>
        <w:t>.</w:t>
      </w:r>
      <w:r w:rsidR="00B60BC2" w:rsidRPr="00B60BC2">
        <w:rPr>
          <w:szCs w:val="24"/>
        </w:rPr>
        <w:tab/>
      </w:r>
      <w:r w:rsidR="007E3D4F">
        <w:rPr>
          <w:szCs w:val="24"/>
        </w:rPr>
        <w:t>The m</w:t>
      </w:r>
      <w:r w:rsidR="00412751" w:rsidRPr="00412751">
        <w:rPr>
          <w:szCs w:val="24"/>
        </w:rPr>
        <w:t xml:space="preserve">anufacturer shall carry out validation testing </w:t>
      </w:r>
      <w:r w:rsidR="00412751">
        <w:rPr>
          <w:szCs w:val="24"/>
        </w:rPr>
        <w:t xml:space="preserve">in accordance with </w:t>
      </w:r>
      <w:r w:rsidR="00412751">
        <w:rPr>
          <w:szCs w:val="24"/>
        </w:rPr>
        <w:br/>
        <w:t>Annex 4 – Appendix 1</w:t>
      </w:r>
      <w:r>
        <w:rPr>
          <w:szCs w:val="24"/>
        </w:rPr>
        <w:t>,</w:t>
      </w:r>
      <w:r w:rsidR="00412751">
        <w:rPr>
          <w:szCs w:val="24"/>
        </w:rPr>
        <w:t xml:space="preserve"> </w:t>
      </w:r>
      <w:r w:rsidR="00412751" w:rsidRPr="00B40070">
        <w:rPr>
          <w:strike/>
          <w:szCs w:val="24"/>
        </w:rPr>
        <w:t xml:space="preserve">to ensure that DDAW systems are able to monitor </w:t>
      </w:r>
      <w:r w:rsidR="00412751" w:rsidRPr="00B40070">
        <w:rPr>
          <w:strike/>
          <w:szCs w:val="24"/>
        </w:rPr>
        <w:lastRenderedPageBreak/>
        <w:t>driver drowsiness in a manner which is accurate, robust, and scientifically valid</w:t>
      </w:r>
      <w:r w:rsidR="00F350E1" w:rsidRPr="00955E90">
        <w:rPr>
          <w:szCs w:val="24"/>
        </w:rPr>
        <w:t>.</w:t>
      </w:r>
      <w:r>
        <w:rPr>
          <w:szCs w:val="24"/>
        </w:rPr>
        <w:t>]</w:t>
      </w:r>
    </w:p>
    <w:p w14:paraId="596F59E1" w14:textId="697C6019" w:rsidR="00F350E1" w:rsidRDefault="00082DD9" w:rsidP="00ED5199">
      <w:pPr>
        <w:pStyle w:val="SingleTxtG"/>
        <w:ind w:left="2259" w:hanging="1125"/>
        <w:rPr>
          <w:szCs w:val="24"/>
        </w:rPr>
      </w:pPr>
      <w:r w:rsidRPr="002F0705">
        <w:rPr>
          <w:szCs w:val="24"/>
        </w:rPr>
        <w:t>5.</w:t>
      </w:r>
      <w:r w:rsidR="002F0705">
        <w:rPr>
          <w:szCs w:val="24"/>
        </w:rPr>
        <w:t>6</w:t>
      </w:r>
      <w:r w:rsidR="00F350E1" w:rsidRPr="002F0705">
        <w:rPr>
          <w:szCs w:val="24"/>
        </w:rPr>
        <w:t>.</w:t>
      </w:r>
      <w:r w:rsidR="00F350E1" w:rsidRPr="002F0705">
        <w:rPr>
          <w:szCs w:val="24"/>
        </w:rPr>
        <w:tab/>
      </w:r>
      <w:r w:rsidR="00310A4E" w:rsidRPr="002F0705">
        <w:rPr>
          <w:szCs w:val="24"/>
        </w:rPr>
        <w:t>HMI</w:t>
      </w:r>
      <w:r w:rsidR="00F350E1" w:rsidRPr="002F0705">
        <w:rPr>
          <w:szCs w:val="24"/>
        </w:rPr>
        <w:t xml:space="preserve"> requirements</w:t>
      </w:r>
    </w:p>
    <w:p w14:paraId="1FD7E2D5" w14:textId="637F879B" w:rsidR="00F350E1" w:rsidRDefault="00082DD9" w:rsidP="00F350E1">
      <w:pPr>
        <w:pStyle w:val="SingleTxtG"/>
        <w:ind w:left="2268" w:hanging="1134"/>
        <w:rPr>
          <w:szCs w:val="24"/>
        </w:rPr>
      </w:pPr>
      <w:r>
        <w:rPr>
          <w:szCs w:val="24"/>
        </w:rPr>
        <w:t>5.</w:t>
      </w:r>
      <w:r w:rsidR="002F0705">
        <w:rPr>
          <w:szCs w:val="24"/>
        </w:rPr>
        <w:t>6</w:t>
      </w:r>
      <w:r w:rsidR="00F350E1">
        <w:rPr>
          <w:szCs w:val="24"/>
        </w:rPr>
        <w:t>.1.</w:t>
      </w:r>
      <w:r w:rsidR="00F350E1">
        <w:rPr>
          <w:szCs w:val="24"/>
        </w:rPr>
        <w:tab/>
        <w:t>Warning nature</w:t>
      </w:r>
    </w:p>
    <w:p w14:paraId="3825D3E8" w14:textId="72880CD3" w:rsidR="00F350E1" w:rsidRDefault="00A02513" w:rsidP="00F350E1">
      <w:pPr>
        <w:pStyle w:val="SingleTxtG"/>
        <w:ind w:left="2268" w:hanging="1134"/>
        <w:rPr>
          <w:szCs w:val="24"/>
        </w:rPr>
      </w:pPr>
      <w:r>
        <w:rPr>
          <w:szCs w:val="24"/>
        </w:rPr>
        <w:t>[</w:t>
      </w:r>
      <w:r w:rsidR="00082DD9">
        <w:rPr>
          <w:szCs w:val="24"/>
        </w:rPr>
        <w:t>5.</w:t>
      </w:r>
      <w:r w:rsidR="002F0705">
        <w:rPr>
          <w:szCs w:val="24"/>
        </w:rPr>
        <w:t>6</w:t>
      </w:r>
      <w:r w:rsidR="001E1407">
        <w:rPr>
          <w:szCs w:val="24"/>
        </w:rPr>
        <w:t>.1</w:t>
      </w:r>
      <w:r w:rsidR="00F350E1">
        <w:rPr>
          <w:szCs w:val="24"/>
        </w:rPr>
        <w:t>.1.</w:t>
      </w:r>
      <w:r w:rsidR="00F350E1">
        <w:rPr>
          <w:szCs w:val="24"/>
        </w:rPr>
        <w:tab/>
      </w:r>
      <w:r w:rsidR="00FD576B">
        <w:rPr>
          <w:szCs w:val="24"/>
        </w:rPr>
        <w:t>A v</w:t>
      </w:r>
      <w:r w:rsidR="00F350E1">
        <w:rPr>
          <w:szCs w:val="24"/>
        </w:rPr>
        <w:t xml:space="preserve">isual </w:t>
      </w:r>
      <w:r w:rsidR="00FD576B">
        <w:rPr>
          <w:szCs w:val="24"/>
        </w:rPr>
        <w:t>warning</w:t>
      </w:r>
      <w:r w:rsidR="00152FB5">
        <w:rPr>
          <w:szCs w:val="24"/>
        </w:rPr>
        <w:t xml:space="preserve"> </w:t>
      </w:r>
      <w:r w:rsidR="004C1691">
        <w:rPr>
          <w:szCs w:val="24"/>
        </w:rPr>
        <w:t xml:space="preserve">shall be used </w:t>
      </w:r>
      <w:r w:rsidR="00581DE7">
        <w:rPr>
          <w:szCs w:val="24"/>
        </w:rPr>
        <w:t xml:space="preserve">by the DDAW system </w:t>
      </w:r>
      <w:r w:rsidR="00152FB5" w:rsidRPr="006A7177">
        <w:rPr>
          <w:lang w:val="en-AU"/>
        </w:rPr>
        <w:t>to inform the driver</w:t>
      </w:r>
      <w:r w:rsidR="00FD576B">
        <w:rPr>
          <w:szCs w:val="24"/>
        </w:rPr>
        <w:t xml:space="preserve"> </w:t>
      </w:r>
      <w:r w:rsidR="00F350E1">
        <w:rPr>
          <w:szCs w:val="24"/>
        </w:rPr>
        <w:t xml:space="preserve">and </w:t>
      </w:r>
      <w:r w:rsidR="00581DE7">
        <w:rPr>
          <w:szCs w:val="24"/>
        </w:rPr>
        <w:t xml:space="preserve">an </w:t>
      </w:r>
      <w:r w:rsidR="00F350E1">
        <w:rPr>
          <w:szCs w:val="24"/>
        </w:rPr>
        <w:t xml:space="preserve">acoustic </w:t>
      </w:r>
      <w:r w:rsidR="00FD576B" w:rsidRPr="006A7177">
        <w:rPr>
          <w:lang w:val="en-AU"/>
        </w:rPr>
        <w:t>and/or</w:t>
      </w:r>
      <w:r w:rsidR="00FD576B">
        <w:rPr>
          <w:lang w:val="en-AU"/>
        </w:rPr>
        <w:t xml:space="preserve"> </w:t>
      </w:r>
      <w:r w:rsidR="00581DE7">
        <w:rPr>
          <w:lang w:val="en-AU"/>
        </w:rPr>
        <w:t xml:space="preserve">a </w:t>
      </w:r>
      <w:r w:rsidR="00FD576B" w:rsidRPr="006A7177">
        <w:rPr>
          <w:lang w:val="en-AU"/>
        </w:rPr>
        <w:t>haptic warning</w:t>
      </w:r>
      <w:r w:rsidR="00581DE7">
        <w:rPr>
          <w:lang w:val="en-AU"/>
        </w:rPr>
        <w:t xml:space="preserve"> shall be used by </w:t>
      </w:r>
      <w:r w:rsidR="00581DE7">
        <w:rPr>
          <w:szCs w:val="24"/>
        </w:rPr>
        <w:t>t</w:t>
      </w:r>
      <w:r w:rsidR="00F350E1">
        <w:rPr>
          <w:szCs w:val="24"/>
        </w:rPr>
        <w:t>he DDAW system to alert the driver as soon as possible after occurrence of the trigger behaviour and may cascade and intensify until acknowledgement thereof by the driver.</w:t>
      </w:r>
      <w:r>
        <w:rPr>
          <w:szCs w:val="24"/>
        </w:rPr>
        <w:t>]</w:t>
      </w:r>
    </w:p>
    <w:p w14:paraId="1E3F2C8C" w14:textId="21DF7127" w:rsidR="00F350E1" w:rsidRDefault="00082DD9" w:rsidP="00F350E1">
      <w:pPr>
        <w:pStyle w:val="SingleTxtG"/>
        <w:ind w:left="2268" w:hanging="1134"/>
        <w:rPr>
          <w:szCs w:val="24"/>
        </w:rPr>
      </w:pPr>
      <w:r>
        <w:rPr>
          <w:szCs w:val="24"/>
        </w:rPr>
        <w:t>5.</w:t>
      </w:r>
      <w:r w:rsidR="002F0705">
        <w:rPr>
          <w:szCs w:val="24"/>
        </w:rPr>
        <w:t>6</w:t>
      </w:r>
      <w:r w:rsidR="00F350E1">
        <w:rPr>
          <w:szCs w:val="24"/>
        </w:rPr>
        <w:t>.2.</w:t>
      </w:r>
      <w:r w:rsidR="00F350E1">
        <w:rPr>
          <w:szCs w:val="24"/>
        </w:rPr>
        <w:tab/>
      </w:r>
      <w:r w:rsidR="00F350E1" w:rsidRPr="001E1407">
        <w:rPr>
          <w:szCs w:val="24"/>
        </w:rPr>
        <w:t>Visual warning</w:t>
      </w:r>
    </w:p>
    <w:p w14:paraId="789CB259" w14:textId="1404B5B8" w:rsidR="00F350E1" w:rsidRDefault="00082DD9" w:rsidP="00F350E1">
      <w:pPr>
        <w:pStyle w:val="SingleTxtG"/>
        <w:ind w:left="2268" w:hanging="1134"/>
        <w:rPr>
          <w:szCs w:val="24"/>
        </w:rPr>
      </w:pPr>
      <w:r>
        <w:rPr>
          <w:szCs w:val="24"/>
        </w:rPr>
        <w:t>5.</w:t>
      </w:r>
      <w:r w:rsidR="002F0705">
        <w:rPr>
          <w:szCs w:val="24"/>
        </w:rPr>
        <w:t>6</w:t>
      </w:r>
      <w:r w:rsidR="00F350E1">
        <w:rPr>
          <w:szCs w:val="24"/>
        </w:rPr>
        <w:t>.2.1.</w:t>
      </w:r>
      <w:r w:rsidR="00F350E1">
        <w:rPr>
          <w:szCs w:val="24"/>
        </w:rPr>
        <w:tab/>
        <w:t>The visual warning shall be located so as to be readily visible and recognisable in daylight and at night-time by the driver and distinguishable from other alerts.</w:t>
      </w:r>
    </w:p>
    <w:p w14:paraId="2E730914" w14:textId="30F5B501" w:rsidR="00F350E1" w:rsidRDefault="00082DD9" w:rsidP="00F350E1">
      <w:pPr>
        <w:pStyle w:val="SingleTxtG"/>
        <w:ind w:left="2268" w:hanging="1134"/>
        <w:rPr>
          <w:szCs w:val="24"/>
        </w:rPr>
      </w:pPr>
      <w:r>
        <w:rPr>
          <w:szCs w:val="24"/>
        </w:rPr>
        <w:t>5.</w:t>
      </w:r>
      <w:r w:rsidR="002F0705">
        <w:rPr>
          <w:szCs w:val="24"/>
        </w:rPr>
        <w:t>6</w:t>
      </w:r>
      <w:r w:rsidR="001E1407">
        <w:rPr>
          <w:szCs w:val="24"/>
        </w:rPr>
        <w:t>.2</w:t>
      </w:r>
      <w:r w:rsidR="00F350E1">
        <w:rPr>
          <w:szCs w:val="24"/>
        </w:rPr>
        <w:t>.2.</w:t>
      </w:r>
      <w:r w:rsidR="00F350E1">
        <w:rPr>
          <w:szCs w:val="24"/>
        </w:rPr>
        <w:tab/>
        <w:t>The visual warning shall be a steady or flashing indication (e.g. tell-tale, pop-up message).</w:t>
      </w:r>
    </w:p>
    <w:p w14:paraId="0E300AC7" w14:textId="5D2DAD7F" w:rsidR="00F350E1" w:rsidRDefault="00082DD9" w:rsidP="00F350E1">
      <w:pPr>
        <w:pStyle w:val="SingleTxtG"/>
        <w:ind w:left="2268" w:hanging="1134"/>
        <w:rPr>
          <w:szCs w:val="24"/>
        </w:rPr>
      </w:pPr>
      <w:r>
        <w:rPr>
          <w:szCs w:val="24"/>
        </w:rPr>
        <w:t>5.</w:t>
      </w:r>
      <w:r w:rsidR="002F0705">
        <w:rPr>
          <w:szCs w:val="24"/>
        </w:rPr>
        <w:t>6</w:t>
      </w:r>
      <w:r w:rsidR="00F350E1">
        <w:rPr>
          <w:szCs w:val="24"/>
        </w:rPr>
        <w:t>.2.3.</w:t>
      </w:r>
      <w:r w:rsidR="00F350E1">
        <w:rPr>
          <w:szCs w:val="24"/>
        </w:rPr>
        <w:tab/>
        <w:t xml:space="preserve">Any new symbols developed for the purpose of a DDAW visual warning </w:t>
      </w:r>
      <w:r w:rsidR="0046070B">
        <w:rPr>
          <w:szCs w:val="24"/>
        </w:rPr>
        <w:br/>
      </w:r>
      <w:r w:rsidR="00F350E1">
        <w:rPr>
          <w:szCs w:val="24"/>
        </w:rPr>
        <w:t xml:space="preserve">are recommended to be constructed using similar elements to and </w:t>
      </w:r>
      <w:r w:rsidR="0046070B">
        <w:rPr>
          <w:szCs w:val="24"/>
        </w:rPr>
        <w:br/>
      </w:r>
      <w:r w:rsidR="00F350E1">
        <w:rPr>
          <w:szCs w:val="24"/>
        </w:rPr>
        <w:t>keeping coherence with ISO 2575:2010+A7:2017 K.21 and/or ISO</w:t>
      </w:r>
      <w:r w:rsidR="00535C70">
        <w:rPr>
          <w:szCs w:val="24"/>
        </w:rPr>
        <w:t> </w:t>
      </w:r>
      <w:r w:rsidR="00F350E1">
        <w:rPr>
          <w:szCs w:val="24"/>
        </w:rPr>
        <w:t>2575:2010+A7:2017 K.24.</w:t>
      </w:r>
    </w:p>
    <w:p w14:paraId="641A24D8" w14:textId="3C65BB93" w:rsidR="00F350E1" w:rsidRDefault="00082DD9" w:rsidP="00F350E1">
      <w:pPr>
        <w:pStyle w:val="SingleTxtG"/>
        <w:ind w:left="2268" w:hanging="1134"/>
        <w:rPr>
          <w:szCs w:val="24"/>
        </w:rPr>
      </w:pPr>
      <w:r>
        <w:rPr>
          <w:szCs w:val="24"/>
        </w:rPr>
        <w:t>5.</w:t>
      </w:r>
      <w:r w:rsidR="002F0705">
        <w:rPr>
          <w:szCs w:val="24"/>
        </w:rPr>
        <w:t>6</w:t>
      </w:r>
      <w:r w:rsidR="00F350E1">
        <w:rPr>
          <w:szCs w:val="24"/>
        </w:rPr>
        <w:t>.2.4.</w:t>
      </w:r>
      <w:r w:rsidR="00F350E1">
        <w:rPr>
          <w:szCs w:val="24"/>
        </w:rPr>
        <w:tab/>
        <w:t>The contrast of the symbol with the background in sun light, twilight and night conditions are recommended to be in accordance with ISO 15008:2017.</w:t>
      </w:r>
    </w:p>
    <w:p w14:paraId="5A046748" w14:textId="25D9D976" w:rsidR="00F350E1" w:rsidRDefault="00082DD9" w:rsidP="00F350E1">
      <w:pPr>
        <w:pStyle w:val="SingleTxtG"/>
        <w:ind w:left="2268" w:hanging="1134"/>
        <w:rPr>
          <w:szCs w:val="24"/>
        </w:rPr>
      </w:pPr>
      <w:r>
        <w:rPr>
          <w:szCs w:val="24"/>
        </w:rPr>
        <w:t>5.</w:t>
      </w:r>
      <w:r w:rsidR="002F0705">
        <w:rPr>
          <w:szCs w:val="24"/>
        </w:rPr>
        <w:t>6</w:t>
      </w:r>
      <w:r w:rsidR="00F350E1">
        <w:rPr>
          <w:szCs w:val="24"/>
        </w:rPr>
        <w:t>.2.5.</w:t>
      </w:r>
      <w:r w:rsidR="00F350E1">
        <w:rPr>
          <w:szCs w:val="24"/>
        </w:rPr>
        <w:tab/>
        <w:t>The following visual alert and background colour combinations should not be used: red/green; yellow/blue; yellow/red; red/violet.</w:t>
      </w:r>
    </w:p>
    <w:p w14:paraId="75FB15D0" w14:textId="31783C4A" w:rsidR="00F350E1" w:rsidRDefault="00082DD9" w:rsidP="00F350E1">
      <w:pPr>
        <w:pStyle w:val="SingleTxtG"/>
        <w:ind w:left="2268" w:hanging="1134"/>
        <w:rPr>
          <w:szCs w:val="24"/>
        </w:rPr>
      </w:pPr>
      <w:r>
        <w:rPr>
          <w:szCs w:val="24"/>
        </w:rPr>
        <w:t>5.</w:t>
      </w:r>
      <w:r w:rsidR="002F0705">
        <w:rPr>
          <w:szCs w:val="24"/>
        </w:rPr>
        <w:t>6</w:t>
      </w:r>
      <w:r w:rsidR="00F350E1">
        <w:rPr>
          <w:szCs w:val="24"/>
        </w:rPr>
        <w:t>.3.</w:t>
      </w:r>
      <w:r w:rsidR="00F350E1">
        <w:rPr>
          <w:szCs w:val="24"/>
        </w:rPr>
        <w:tab/>
        <w:t>Acoustic warning</w:t>
      </w:r>
    </w:p>
    <w:p w14:paraId="3C80B28A" w14:textId="6CADB41A" w:rsidR="00F350E1" w:rsidRDefault="00082DD9" w:rsidP="00F350E1">
      <w:pPr>
        <w:pStyle w:val="SingleTxtG"/>
        <w:ind w:left="2268" w:hanging="1134"/>
        <w:rPr>
          <w:szCs w:val="24"/>
        </w:rPr>
      </w:pPr>
      <w:r>
        <w:rPr>
          <w:szCs w:val="24"/>
        </w:rPr>
        <w:t>5.</w:t>
      </w:r>
      <w:r w:rsidR="002F0705">
        <w:rPr>
          <w:szCs w:val="24"/>
        </w:rPr>
        <w:t>6</w:t>
      </w:r>
      <w:r w:rsidR="00F350E1">
        <w:rPr>
          <w:szCs w:val="24"/>
        </w:rPr>
        <w:t>.3.1.</w:t>
      </w:r>
      <w:r w:rsidR="00F350E1">
        <w:rPr>
          <w:szCs w:val="24"/>
        </w:rPr>
        <w:tab/>
        <w:t>The acoustic warning shall be easily recognised by the driver.</w:t>
      </w:r>
    </w:p>
    <w:p w14:paraId="304E3A37" w14:textId="5EE345C0" w:rsidR="00F350E1" w:rsidRDefault="00082DD9" w:rsidP="00F350E1">
      <w:pPr>
        <w:pStyle w:val="SingleTxtG"/>
        <w:ind w:left="2268" w:hanging="1134"/>
        <w:rPr>
          <w:szCs w:val="24"/>
        </w:rPr>
      </w:pPr>
      <w:r>
        <w:rPr>
          <w:szCs w:val="24"/>
        </w:rPr>
        <w:t>5.</w:t>
      </w:r>
      <w:r w:rsidR="002F0705">
        <w:rPr>
          <w:szCs w:val="24"/>
        </w:rPr>
        <w:t>6</w:t>
      </w:r>
      <w:r w:rsidR="00F350E1">
        <w:rPr>
          <w:szCs w:val="24"/>
        </w:rPr>
        <w:t>.3.2.</w:t>
      </w:r>
      <w:r w:rsidR="00F350E1">
        <w:rPr>
          <w:szCs w:val="24"/>
        </w:rPr>
        <w:tab/>
        <w:t xml:space="preserve">A majority of the acoustic warning shall fall within the frequency spectrum of 200-8000 Hz and amplitude range of 50-90 </w:t>
      </w:r>
      <w:proofErr w:type="spellStart"/>
      <w:r w:rsidR="00F350E1">
        <w:rPr>
          <w:szCs w:val="24"/>
        </w:rPr>
        <w:t>dB.</w:t>
      </w:r>
      <w:proofErr w:type="spellEnd"/>
      <w:r w:rsidR="00A35104">
        <w:rPr>
          <w:szCs w:val="24"/>
        </w:rPr>
        <w:t xml:space="preserve"> </w:t>
      </w:r>
      <w:r w:rsidR="009732B7">
        <w:rPr>
          <w:szCs w:val="24"/>
        </w:rPr>
        <w:t>[</w:t>
      </w:r>
      <w:r w:rsidR="00A35104" w:rsidRPr="006A7177">
        <w:rPr>
          <w:lang w:val="en-AU"/>
        </w:rPr>
        <w:t>The vehicle manufacturer may adjust the amplitude depending on the surrounding noise level</w:t>
      </w:r>
      <w:r w:rsidR="00A35104">
        <w:rPr>
          <w:lang w:val="en-AU"/>
        </w:rPr>
        <w:t>.</w:t>
      </w:r>
      <w:r w:rsidR="009732B7">
        <w:rPr>
          <w:lang w:val="en-AU"/>
        </w:rPr>
        <w:t>]</w:t>
      </w:r>
    </w:p>
    <w:p w14:paraId="441C20E7" w14:textId="4FF7BDC7" w:rsidR="00F350E1" w:rsidRDefault="00082DD9" w:rsidP="00F350E1">
      <w:pPr>
        <w:pStyle w:val="SingleTxtG"/>
        <w:ind w:left="2268" w:hanging="1134"/>
        <w:rPr>
          <w:szCs w:val="24"/>
        </w:rPr>
      </w:pPr>
      <w:r>
        <w:rPr>
          <w:szCs w:val="24"/>
        </w:rPr>
        <w:t>5.</w:t>
      </w:r>
      <w:r w:rsidR="008813ED">
        <w:rPr>
          <w:szCs w:val="24"/>
        </w:rPr>
        <w:t>6</w:t>
      </w:r>
      <w:r w:rsidR="00F350E1">
        <w:rPr>
          <w:szCs w:val="24"/>
        </w:rPr>
        <w:t>.3.3.</w:t>
      </w:r>
      <w:r w:rsidR="00F350E1">
        <w:rPr>
          <w:szCs w:val="24"/>
        </w:rPr>
        <w:tab/>
        <w:t>If speech alerts are utilised, the vocabulary used shall be consistent with any text used as part of the visual alert.</w:t>
      </w:r>
    </w:p>
    <w:p w14:paraId="06271E5B" w14:textId="6E384BC3" w:rsidR="00F350E1" w:rsidRDefault="00082DD9" w:rsidP="00F350E1">
      <w:pPr>
        <w:pStyle w:val="SingleTxtG"/>
        <w:ind w:left="2268" w:hanging="1134"/>
        <w:rPr>
          <w:szCs w:val="24"/>
        </w:rPr>
      </w:pPr>
      <w:r>
        <w:rPr>
          <w:szCs w:val="24"/>
        </w:rPr>
        <w:t>5.</w:t>
      </w:r>
      <w:r w:rsidR="008813ED">
        <w:rPr>
          <w:szCs w:val="24"/>
        </w:rPr>
        <w:t>6</w:t>
      </w:r>
      <w:r w:rsidR="00F350E1">
        <w:rPr>
          <w:szCs w:val="24"/>
        </w:rPr>
        <w:t>.3.4.</w:t>
      </w:r>
      <w:r w:rsidR="00F350E1">
        <w:rPr>
          <w:szCs w:val="24"/>
        </w:rPr>
        <w:tab/>
        <w:t>The audible portion of the alert shall last for at least the duration that allows the driver to understand it.</w:t>
      </w:r>
    </w:p>
    <w:p w14:paraId="0A59594C" w14:textId="4019E2A6" w:rsidR="005E4674" w:rsidRPr="006A7177" w:rsidRDefault="0035705E" w:rsidP="005E4674">
      <w:pPr>
        <w:pStyle w:val="SingleTxtG"/>
        <w:ind w:left="2268" w:hanging="1134"/>
        <w:rPr>
          <w:lang w:val="en-AU"/>
        </w:rPr>
      </w:pPr>
      <w:r>
        <w:rPr>
          <w:lang w:val="en-AU"/>
        </w:rPr>
        <w:t>[</w:t>
      </w:r>
      <w:r w:rsidR="005E4674" w:rsidRPr="006A7177">
        <w:rPr>
          <w:lang w:val="en-AU"/>
        </w:rPr>
        <w:t>5.</w:t>
      </w:r>
      <w:r w:rsidR="008813ED">
        <w:rPr>
          <w:lang w:val="en-AU"/>
        </w:rPr>
        <w:t>6</w:t>
      </w:r>
      <w:r w:rsidR="005E4674" w:rsidRPr="006A7177">
        <w:rPr>
          <w:lang w:val="en-AU"/>
        </w:rPr>
        <w:t xml:space="preserve">.4. </w:t>
      </w:r>
      <w:r w:rsidR="005E4674" w:rsidRPr="006A7177">
        <w:rPr>
          <w:lang w:val="en-AU"/>
        </w:rPr>
        <w:tab/>
        <w:t>Haptic warning</w:t>
      </w:r>
    </w:p>
    <w:p w14:paraId="20C366D8" w14:textId="5000499F" w:rsidR="005E4674" w:rsidRPr="006A7177" w:rsidRDefault="005E4674" w:rsidP="005E4674">
      <w:pPr>
        <w:pStyle w:val="SingleTxtG"/>
        <w:ind w:left="2268" w:hanging="1134"/>
        <w:rPr>
          <w:lang w:val="en-AU"/>
        </w:rPr>
      </w:pPr>
      <w:r w:rsidRPr="006A7177">
        <w:rPr>
          <w:lang w:val="en-AU"/>
        </w:rPr>
        <w:t>5.</w:t>
      </w:r>
      <w:r w:rsidR="008813ED">
        <w:rPr>
          <w:lang w:val="en-AU"/>
        </w:rPr>
        <w:t>6</w:t>
      </w:r>
      <w:r w:rsidRPr="006A7177">
        <w:rPr>
          <w:lang w:val="en-AU"/>
        </w:rPr>
        <w:t xml:space="preserve">.4.1. </w:t>
      </w:r>
      <w:r w:rsidRPr="006A7177">
        <w:rPr>
          <w:lang w:val="en-AU"/>
        </w:rPr>
        <w:tab/>
        <w:t>The haptic warning shall be noticeable by the driver and be provided directly or indirectly through any interface expected to attract the attention of the driver back to the driving task.</w:t>
      </w:r>
      <w:r w:rsidR="0035705E">
        <w:rPr>
          <w:lang w:val="en-AU"/>
        </w:rPr>
        <w:t>]</w:t>
      </w:r>
    </w:p>
    <w:p w14:paraId="25C433C5" w14:textId="268F2BCB" w:rsidR="00F350E1" w:rsidRDefault="00082DD9" w:rsidP="00F350E1">
      <w:pPr>
        <w:pStyle w:val="SingleTxtG"/>
        <w:ind w:left="2268" w:hanging="1134"/>
        <w:rPr>
          <w:szCs w:val="24"/>
        </w:rPr>
      </w:pPr>
      <w:r w:rsidRPr="00AE6217">
        <w:rPr>
          <w:szCs w:val="24"/>
        </w:rPr>
        <w:t>5.</w:t>
      </w:r>
      <w:r w:rsidR="00AE6217">
        <w:rPr>
          <w:szCs w:val="24"/>
        </w:rPr>
        <w:t>7</w:t>
      </w:r>
      <w:r w:rsidR="00F350E1" w:rsidRPr="00AE6217">
        <w:rPr>
          <w:szCs w:val="24"/>
        </w:rPr>
        <w:t>.</w:t>
      </w:r>
      <w:r w:rsidR="00F350E1" w:rsidRPr="00AE6217">
        <w:rPr>
          <w:szCs w:val="24"/>
        </w:rPr>
        <w:tab/>
        <w:t xml:space="preserve">DDAW </w:t>
      </w:r>
      <w:r w:rsidR="0000669A" w:rsidRPr="00AE6217">
        <w:rPr>
          <w:szCs w:val="24"/>
        </w:rPr>
        <w:t xml:space="preserve">system </w:t>
      </w:r>
      <w:r w:rsidR="00F350E1" w:rsidRPr="00AE6217">
        <w:rPr>
          <w:szCs w:val="24"/>
        </w:rPr>
        <w:t>failure warning</w:t>
      </w:r>
    </w:p>
    <w:p w14:paraId="00B4ADB6" w14:textId="5D8FC9AF" w:rsidR="0000669A" w:rsidRDefault="00C343EB" w:rsidP="00F350E1">
      <w:pPr>
        <w:pStyle w:val="SingleTxtG"/>
        <w:ind w:left="2268" w:hanging="1134"/>
        <w:rPr>
          <w:szCs w:val="24"/>
        </w:rPr>
      </w:pPr>
      <w:r>
        <w:rPr>
          <w:szCs w:val="24"/>
        </w:rPr>
        <w:t>[</w:t>
      </w:r>
      <w:r w:rsidR="00082DD9">
        <w:rPr>
          <w:szCs w:val="24"/>
        </w:rPr>
        <w:t>5.</w:t>
      </w:r>
      <w:r w:rsidR="00AE6217">
        <w:rPr>
          <w:szCs w:val="24"/>
        </w:rPr>
        <w:t>7</w:t>
      </w:r>
      <w:r w:rsidR="001E1407">
        <w:rPr>
          <w:szCs w:val="24"/>
        </w:rPr>
        <w:t>.</w:t>
      </w:r>
      <w:r w:rsidR="00F350E1">
        <w:rPr>
          <w:szCs w:val="24"/>
        </w:rPr>
        <w:t>1.</w:t>
      </w:r>
      <w:r w:rsidR="00F350E1">
        <w:rPr>
          <w:szCs w:val="24"/>
        </w:rPr>
        <w:tab/>
      </w:r>
      <w:r w:rsidR="0000669A">
        <w:rPr>
          <w:szCs w:val="24"/>
        </w:rPr>
        <w:t>Permanent failures</w:t>
      </w:r>
    </w:p>
    <w:p w14:paraId="452FF101" w14:textId="4F92E39F" w:rsidR="00734BF0" w:rsidRDefault="0000669A" w:rsidP="00DB26B4">
      <w:pPr>
        <w:pStyle w:val="SingleTxtG"/>
        <w:ind w:left="2259" w:hanging="1125"/>
        <w:rPr>
          <w:szCs w:val="24"/>
        </w:rPr>
      </w:pPr>
      <w:r>
        <w:rPr>
          <w:szCs w:val="24"/>
        </w:rPr>
        <w:t>5.</w:t>
      </w:r>
      <w:r w:rsidR="00AE6217">
        <w:rPr>
          <w:szCs w:val="24"/>
        </w:rPr>
        <w:t>7</w:t>
      </w:r>
      <w:r>
        <w:rPr>
          <w:szCs w:val="24"/>
        </w:rPr>
        <w:t>.1.1.</w:t>
      </w:r>
      <w:r w:rsidR="00DB26B4">
        <w:rPr>
          <w:szCs w:val="24"/>
        </w:rPr>
        <w:tab/>
      </w:r>
      <w:r w:rsidR="00734BF0">
        <w:rPr>
          <w:szCs w:val="24"/>
        </w:rPr>
        <w:t xml:space="preserve">There shall not be an appreciable time interval between each DDAW </w:t>
      </w:r>
      <w:r w:rsidR="00734BF0">
        <w:rPr>
          <w:szCs w:val="24"/>
        </w:rPr>
        <w:br/>
        <w:t>self-check, and subsequently there shall not be a delay in displaying the failure warning si</w:t>
      </w:r>
      <w:r w:rsidR="00734BF0" w:rsidRPr="001E1407">
        <w:rPr>
          <w:szCs w:val="24"/>
        </w:rPr>
        <w:t>gnal</w:t>
      </w:r>
      <w:r w:rsidR="00734BF0" w:rsidRPr="00955E90">
        <w:rPr>
          <w:color w:val="FF0000"/>
          <w:szCs w:val="24"/>
        </w:rPr>
        <w:t xml:space="preserve"> </w:t>
      </w:r>
      <w:r w:rsidR="00734BF0">
        <w:rPr>
          <w:szCs w:val="24"/>
        </w:rPr>
        <w:t>in the case of an electrically detectable failure.</w:t>
      </w:r>
    </w:p>
    <w:p w14:paraId="7302D492" w14:textId="5CBD45E6" w:rsidR="00F350E1" w:rsidRDefault="00734BF0" w:rsidP="00DB26B4">
      <w:pPr>
        <w:pStyle w:val="SingleTxtG"/>
        <w:ind w:left="2259" w:hanging="1125"/>
        <w:rPr>
          <w:szCs w:val="24"/>
        </w:rPr>
      </w:pPr>
      <w:r>
        <w:rPr>
          <w:szCs w:val="24"/>
        </w:rPr>
        <w:t>5.</w:t>
      </w:r>
      <w:r w:rsidR="00AE6217">
        <w:rPr>
          <w:szCs w:val="24"/>
        </w:rPr>
        <w:t>7</w:t>
      </w:r>
      <w:r>
        <w:rPr>
          <w:szCs w:val="24"/>
        </w:rPr>
        <w:t>.1.2.</w:t>
      </w:r>
      <w:r>
        <w:rPr>
          <w:szCs w:val="24"/>
        </w:rPr>
        <w:tab/>
      </w:r>
      <w:r w:rsidR="00F350E1">
        <w:rPr>
          <w:szCs w:val="24"/>
        </w:rPr>
        <w:t xml:space="preserve">A constant visual failure warning signal (e.g. warning reflecting the relevant Diagnostic Trouble Codes for the system, tell-tale, pop-up message) shall be provided when there is a </w:t>
      </w:r>
      <w:r w:rsidR="00CA7B59">
        <w:rPr>
          <w:szCs w:val="24"/>
        </w:rPr>
        <w:t xml:space="preserve">permanent </w:t>
      </w:r>
      <w:r w:rsidR="00F350E1">
        <w:rPr>
          <w:szCs w:val="24"/>
        </w:rPr>
        <w:t xml:space="preserve">failure detected in the DDAW system as a result of which the system does not meet the requirements of this </w:t>
      </w:r>
      <w:r w:rsidR="00675E36" w:rsidRPr="00675E36">
        <w:rPr>
          <w:szCs w:val="24"/>
        </w:rPr>
        <w:t>Regulation</w:t>
      </w:r>
      <w:r w:rsidR="00F350E1" w:rsidRPr="00675E36">
        <w:rPr>
          <w:szCs w:val="24"/>
        </w:rPr>
        <w:t>.</w:t>
      </w:r>
    </w:p>
    <w:p w14:paraId="4E755EAE" w14:textId="68610019" w:rsidR="00BF2B78" w:rsidRDefault="00BF2B78" w:rsidP="00DB26B4">
      <w:pPr>
        <w:pStyle w:val="SingleTxtG"/>
        <w:ind w:left="2259" w:hanging="1125"/>
        <w:rPr>
          <w:szCs w:val="24"/>
        </w:rPr>
      </w:pPr>
      <w:r>
        <w:rPr>
          <w:szCs w:val="24"/>
        </w:rPr>
        <w:lastRenderedPageBreak/>
        <w:t>5.</w:t>
      </w:r>
      <w:r w:rsidR="00AE6217">
        <w:rPr>
          <w:szCs w:val="24"/>
        </w:rPr>
        <w:t>7</w:t>
      </w:r>
      <w:r>
        <w:rPr>
          <w:szCs w:val="24"/>
        </w:rPr>
        <w:t>.1.3.</w:t>
      </w:r>
      <w:r>
        <w:rPr>
          <w:szCs w:val="24"/>
        </w:rPr>
        <w:tab/>
        <w:t>Upon detection of a non-electrical failure condition (e.g. sensor obscuration, excluding temporary obscuration such as caused by sun glare), the failure warning signal as laid down in paragraph 5.7.1.2. shall be displayed.</w:t>
      </w:r>
      <w:r w:rsidR="00A02513">
        <w:rPr>
          <w:szCs w:val="24"/>
        </w:rPr>
        <w:t>]</w:t>
      </w:r>
    </w:p>
    <w:p w14:paraId="17D16883" w14:textId="6C4DB7CA" w:rsidR="00427036" w:rsidRDefault="00A02513" w:rsidP="00F350E1">
      <w:pPr>
        <w:pStyle w:val="SingleTxtG"/>
        <w:ind w:left="2268" w:hanging="1134"/>
        <w:rPr>
          <w:szCs w:val="24"/>
        </w:rPr>
      </w:pPr>
      <w:r>
        <w:rPr>
          <w:szCs w:val="24"/>
        </w:rPr>
        <w:t>[</w:t>
      </w:r>
      <w:r w:rsidR="00082DD9">
        <w:rPr>
          <w:szCs w:val="24"/>
        </w:rPr>
        <w:t>5.</w:t>
      </w:r>
      <w:r w:rsidR="00AE6217">
        <w:rPr>
          <w:szCs w:val="24"/>
        </w:rPr>
        <w:t>7</w:t>
      </w:r>
      <w:r w:rsidR="00F350E1">
        <w:rPr>
          <w:szCs w:val="24"/>
        </w:rPr>
        <w:t>.2.</w:t>
      </w:r>
      <w:r w:rsidR="00F350E1">
        <w:rPr>
          <w:szCs w:val="24"/>
        </w:rPr>
        <w:tab/>
      </w:r>
      <w:r w:rsidR="00427036">
        <w:rPr>
          <w:szCs w:val="24"/>
        </w:rPr>
        <w:t>Temporary failures</w:t>
      </w:r>
    </w:p>
    <w:p w14:paraId="27850803" w14:textId="204121C1" w:rsidR="00427036" w:rsidRDefault="00BC1E24" w:rsidP="00F350E1">
      <w:pPr>
        <w:pStyle w:val="SingleTxtG"/>
        <w:ind w:left="2268" w:hanging="1134"/>
        <w:rPr>
          <w:lang w:val="en-AU"/>
        </w:rPr>
      </w:pPr>
      <w:r>
        <w:rPr>
          <w:szCs w:val="24"/>
        </w:rPr>
        <w:t>5.</w:t>
      </w:r>
      <w:r w:rsidR="00AE6217">
        <w:rPr>
          <w:szCs w:val="24"/>
        </w:rPr>
        <w:t>7</w:t>
      </w:r>
      <w:r>
        <w:rPr>
          <w:szCs w:val="24"/>
        </w:rPr>
        <w:t>.2.1.</w:t>
      </w:r>
      <w:r>
        <w:rPr>
          <w:szCs w:val="24"/>
        </w:rPr>
        <w:tab/>
        <w:t>U</w:t>
      </w:r>
      <w:proofErr w:type="spellStart"/>
      <w:r w:rsidRPr="006A7177">
        <w:rPr>
          <w:lang w:val="en-AU"/>
        </w:rPr>
        <w:t>pon</w:t>
      </w:r>
      <w:proofErr w:type="spellEnd"/>
      <w:r w:rsidRPr="006A7177">
        <w:rPr>
          <w:lang w:val="en-AU"/>
        </w:rPr>
        <w:t xml:space="preserve"> detection of a temporary non-electrical failure condition, the failure warning signal as laid down in paragraph 5.</w:t>
      </w:r>
      <w:r>
        <w:rPr>
          <w:lang w:val="en-AU"/>
        </w:rPr>
        <w:t>7</w:t>
      </w:r>
      <w:r w:rsidRPr="006A7177">
        <w:rPr>
          <w:lang w:val="en-AU"/>
        </w:rPr>
        <w:t>.1.</w:t>
      </w:r>
      <w:r>
        <w:rPr>
          <w:lang w:val="en-AU"/>
        </w:rPr>
        <w:t>2.</w:t>
      </w:r>
      <w:r w:rsidRPr="006A7177">
        <w:rPr>
          <w:lang w:val="en-AU"/>
        </w:rPr>
        <w:t xml:space="preserve"> may be displayed</w:t>
      </w:r>
      <w:r>
        <w:rPr>
          <w:lang w:val="en-AU"/>
        </w:rPr>
        <w:t>.</w:t>
      </w:r>
    </w:p>
    <w:p w14:paraId="17983824" w14:textId="5A87CBF3" w:rsidR="00C8112D" w:rsidRDefault="00C8112D" w:rsidP="00F350E1">
      <w:pPr>
        <w:pStyle w:val="SingleTxtG"/>
        <w:ind w:left="2268" w:hanging="1134"/>
        <w:rPr>
          <w:szCs w:val="24"/>
        </w:rPr>
      </w:pPr>
      <w:r>
        <w:rPr>
          <w:szCs w:val="24"/>
        </w:rPr>
        <w:t>5.</w:t>
      </w:r>
      <w:r w:rsidR="00AE6217">
        <w:rPr>
          <w:szCs w:val="24"/>
        </w:rPr>
        <w:t>7</w:t>
      </w:r>
      <w:r>
        <w:rPr>
          <w:szCs w:val="24"/>
        </w:rPr>
        <w:t>.2.2.</w:t>
      </w:r>
      <w:r>
        <w:rPr>
          <w:szCs w:val="24"/>
        </w:rPr>
        <w:tab/>
      </w:r>
      <w:r w:rsidR="009247BD">
        <w:rPr>
          <w:szCs w:val="24"/>
        </w:rPr>
        <w:t>I</w:t>
      </w:r>
      <w:proofErr w:type="spellStart"/>
      <w:r w:rsidR="00515D52" w:rsidRPr="006A7177">
        <w:rPr>
          <w:lang w:val="en-AU"/>
        </w:rPr>
        <w:t>nformation</w:t>
      </w:r>
      <w:proofErr w:type="spellEnd"/>
      <w:r w:rsidR="00515D52" w:rsidRPr="006A7177">
        <w:rPr>
          <w:lang w:val="en-AU"/>
        </w:rPr>
        <w:t xml:space="preserve"> shall be provided to the driver concerning the current limitation of the </w:t>
      </w:r>
      <w:r w:rsidR="00515D52">
        <w:rPr>
          <w:lang w:val="en-AU"/>
        </w:rPr>
        <w:t>DDAW</w:t>
      </w:r>
      <w:r w:rsidR="00515D52" w:rsidRPr="006A7177">
        <w:rPr>
          <w:lang w:val="en-AU"/>
        </w:rPr>
        <w:t xml:space="preserve"> system and/or typical limitations of the </w:t>
      </w:r>
      <w:r w:rsidR="00515D52">
        <w:rPr>
          <w:lang w:val="en-AU"/>
        </w:rPr>
        <w:t>DDAW</w:t>
      </w:r>
      <w:r w:rsidR="00515D52" w:rsidRPr="006A7177">
        <w:rPr>
          <w:lang w:val="en-AU"/>
        </w:rPr>
        <w:t xml:space="preserve"> system. The limitations concerned</w:t>
      </w:r>
      <w:r w:rsidR="009247BD">
        <w:rPr>
          <w:lang w:val="en-AU"/>
        </w:rPr>
        <w:t xml:space="preserve"> include</w:t>
      </w:r>
      <w:r w:rsidR="00515D52" w:rsidRPr="006A7177">
        <w:rPr>
          <w:lang w:val="en-AU"/>
        </w:rPr>
        <w:t xml:space="preserve"> the ones causing the </w:t>
      </w:r>
      <w:r w:rsidR="00515D52">
        <w:rPr>
          <w:lang w:val="en-AU"/>
        </w:rPr>
        <w:t>DDAW</w:t>
      </w:r>
      <w:r w:rsidR="00515D52" w:rsidRPr="006A7177">
        <w:rPr>
          <w:lang w:val="en-AU"/>
        </w:rPr>
        <w:t xml:space="preserve"> system to temporarily function inadequately because insufficient driver facial features are detectable </w:t>
      </w:r>
      <w:r w:rsidR="009247BD">
        <w:rPr>
          <w:lang w:val="en-AU"/>
        </w:rPr>
        <w:t xml:space="preserve">(where applicable) </w:t>
      </w:r>
      <w:r w:rsidR="00515D52" w:rsidRPr="006A7177">
        <w:rPr>
          <w:lang w:val="en-AU"/>
        </w:rPr>
        <w:t>due to excessive driver-, vehicle-, environment-related or other elements that affect the performance of the</w:t>
      </w:r>
      <w:r w:rsidR="009247BD">
        <w:rPr>
          <w:lang w:val="en-AU"/>
        </w:rPr>
        <w:t xml:space="preserve"> DDAW</w:t>
      </w:r>
      <w:r w:rsidR="00515D52" w:rsidRPr="006A7177">
        <w:rPr>
          <w:lang w:val="en-AU"/>
        </w:rPr>
        <w:t xml:space="preserve"> syste</w:t>
      </w:r>
      <w:r w:rsidR="009247BD">
        <w:rPr>
          <w:lang w:val="en-AU"/>
        </w:rPr>
        <w:t>m</w:t>
      </w:r>
      <w:r w:rsidR="00515D52" w:rsidRPr="006A7177">
        <w:rPr>
          <w:lang w:val="en-AU"/>
        </w:rPr>
        <w:t>. The vehicle manufacturer may use an active approach via an additional visual warning and/or a passive approach via written information</w:t>
      </w:r>
      <w:r w:rsidR="009247BD">
        <w:rPr>
          <w:lang w:val="en-AU"/>
        </w:rPr>
        <w:t>.</w:t>
      </w:r>
    </w:p>
    <w:p w14:paraId="47DE07C8" w14:textId="7C90B21F" w:rsidR="00F350E1" w:rsidRDefault="00082DD9" w:rsidP="00C45F7A">
      <w:pPr>
        <w:pStyle w:val="SingleTxtG"/>
        <w:ind w:left="2259" w:hanging="1125"/>
        <w:rPr>
          <w:szCs w:val="24"/>
        </w:rPr>
      </w:pPr>
      <w:r>
        <w:rPr>
          <w:szCs w:val="24"/>
        </w:rPr>
        <w:t>5.</w:t>
      </w:r>
      <w:r w:rsidR="00AE6217">
        <w:rPr>
          <w:szCs w:val="24"/>
        </w:rPr>
        <w:t>7</w:t>
      </w:r>
      <w:r w:rsidR="00F350E1">
        <w:rPr>
          <w:szCs w:val="24"/>
        </w:rPr>
        <w:t>.</w:t>
      </w:r>
      <w:r w:rsidR="00C8112D">
        <w:rPr>
          <w:szCs w:val="24"/>
        </w:rPr>
        <w:t>3</w:t>
      </w:r>
      <w:r w:rsidR="00F350E1">
        <w:rPr>
          <w:szCs w:val="24"/>
        </w:rPr>
        <w:t>.</w:t>
      </w:r>
      <w:r w:rsidR="00F350E1">
        <w:rPr>
          <w:szCs w:val="24"/>
        </w:rPr>
        <w:tab/>
      </w:r>
      <w:r w:rsidR="00C45F7A">
        <w:rPr>
          <w:szCs w:val="24"/>
        </w:rPr>
        <w:tab/>
      </w:r>
      <w:r w:rsidR="00F350E1">
        <w:rPr>
          <w:szCs w:val="24"/>
        </w:rPr>
        <w:t xml:space="preserve">Failures that activate the warning signal mentioned in paragraph </w:t>
      </w:r>
      <w:r w:rsidR="001E1407">
        <w:rPr>
          <w:szCs w:val="24"/>
        </w:rPr>
        <w:t>5.7</w:t>
      </w:r>
      <w:r w:rsidR="00F350E1">
        <w:rPr>
          <w:szCs w:val="24"/>
        </w:rPr>
        <w:t>.1.</w:t>
      </w:r>
      <w:r w:rsidR="00C8112D">
        <w:rPr>
          <w:szCs w:val="24"/>
        </w:rPr>
        <w:t>2</w:t>
      </w:r>
      <w:r w:rsidR="00F350E1">
        <w:rPr>
          <w:szCs w:val="24"/>
        </w:rPr>
        <w:t xml:space="preserve">, but which are not detected </w:t>
      </w:r>
      <w:r w:rsidR="001F289F">
        <w:rPr>
          <w:szCs w:val="24"/>
        </w:rPr>
        <w:t>[</w:t>
      </w:r>
      <w:r w:rsidR="001F289F" w:rsidRPr="006A7177">
        <w:rPr>
          <w:lang w:val="en-AU"/>
        </w:rPr>
        <w:t xml:space="preserve">when the </w:t>
      </w:r>
      <w:r w:rsidR="001F289F">
        <w:rPr>
          <w:lang w:val="en-AU"/>
        </w:rPr>
        <w:t>DDAW</w:t>
      </w:r>
      <w:r w:rsidR="001F289F" w:rsidRPr="006A7177">
        <w:rPr>
          <w:lang w:val="en-AU"/>
        </w:rPr>
        <w:t xml:space="preserve"> is de-activated</w:t>
      </w:r>
      <w:r w:rsidR="00E022E6">
        <w:rPr>
          <w:lang w:val="en-AU"/>
        </w:rPr>
        <w:t xml:space="preserve"> and/or the vehicle is stationary</w:t>
      </w:r>
      <w:r w:rsidR="001F289F">
        <w:rPr>
          <w:lang w:val="en-AU"/>
        </w:rPr>
        <w:t>]</w:t>
      </w:r>
      <w:r w:rsidR="001F289F">
        <w:rPr>
          <w:szCs w:val="24"/>
        </w:rPr>
        <w:t xml:space="preserve"> [</w:t>
      </w:r>
      <w:r w:rsidR="00F350E1">
        <w:rPr>
          <w:szCs w:val="24"/>
        </w:rPr>
        <w:t>under static conditions</w:t>
      </w:r>
      <w:r w:rsidR="001F289F">
        <w:rPr>
          <w:szCs w:val="24"/>
        </w:rPr>
        <w:t>]</w:t>
      </w:r>
      <w:r w:rsidR="00F350E1">
        <w:rPr>
          <w:szCs w:val="24"/>
        </w:rPr>
        <w:t xml:space="preserve">, shall be retained upon detection and continue to be displayed from start-up of the vehicle after each </w:t>
      </w:r>
      <w:r w:rsidR="006D6448">
        <w:rPr>
          <w:szCs w:val="24"/>
        </w:rPr>
        <w:t>initiation of the powertrain</w:t>
      </w:r>
      <w:r w:rsidR="00F350E1">
        <w:rPr>
          <w:szCs w:val="24"/>
        </w:rPr>
        <w:t>, for as long as the failure or defect persists.</w:t>
      </w:r>
      <w:r w:rsidR="00A02513">
        <w:rPr>
          <w:szCs w:val="24"/>
        </w:rPr>
        <w:t>]</w:t>
      </w:r>
    </w:p>
    <w:p w14:paraId="4DA29E6F" w14:textId="6300AADC" w:rsidR="00880502" w:rsidRPr="00B72581" w:rsidRDefault="00880502" w:rsidP="00FF13F6">
      <w:pPr>
        <w:pStyle w:val="HChG"/>
        <w:rPr>
          <w:lang w:val="en-US"/>
        </w:rPr>
      </w:pPr>
      <w:bookmarkStart w:id="16" w:name="_Toc181268426"/>
      <w:r w:rsidRPr="00B72581">
        <w:rPr>
          <w:lang w:val="en-US"/>
        </w:rPr>
        <w:t>6.</w:t>
      </w:r>
      <w:r w:rsidRPr="00B72581">
        <w:rPr>
          <w:lang w:val="en-US"/>
        </w:rPr>
        <w:tab/>
        <w:t>Modification of the vehicle type and extension of approval</w:t>
      </w:r>
      <w:bookmarkEnd w:id="16"/>
    </w:p>
    <w:p w14:paraId="72A4F0C6" w14:textId="1C039B63" w:rsidR="00880502" w:rsidRDefault="00880502" w:rsidP="00880502">
      <w:pPr>
        <w:pStyle w:val="SingleTxtG"/>
        <w:ind w:left="2268" w:hanging="1134"/>
        <w:rPr>
          <w:lang w:val="en-US"/>
        </w:rPr>
      </w:pPr>
      <w:r>
        <w:rPr>
          <w:lang w:val="en-US"/>
        </w:rPr>
        <w:t xml:space="preserve">6.1.  </w:t>
      </w:r>
      <w:r>
        <w:rPr>
          <w:lang w:val="en-US"/>
        </w:rPr>
        <w:tab/>
      </w:r>
      <w:r>
        <w:tab/>
        <w:t>Every modification, affecting the design characteristics of the vehicle type identified in paragraph 2.1</w:t>
      </w:r>
      <w:r w:rsidR="00F2636D">
        <w:t>5</w:t>
      </w:r>
      <w:r>
        <w:t>. of this</w:t>
      </w:r>
      <w:r w:rsidR="00C41D5D">
        <w:t xml:space="preserve"> </w:t>
      </w:r>
      <w:r>
        <w:t>Regulation shall be brought to the attention of the Approval Authority which approved the vehicle type. The Type Approval Authority may then either:</w:t>
      </w:r>
    </w:p>
    <w:p w14:paraId="1EE8AA5B" w14:textId="6CED0113" w:rsidR="00880502" w:rsidRDefault="00880502" w:rsidP="00880502">
      <w:pPr>
        <w:pStyle w:val="SingleTxtG"/>
        <w:ind w:left="2268" w:hanging="1134"/>
        <w:rPr>
          <w:lang w:val="en-US"/>
        </w:rPr>
      </w:pPr>
      <w:r>
        <w:rPr>
          <w:lang w:val="en-US"/>
        </w:rPr>
        <w:t xml:space="preserve">6.1.1. </w:t>
      </w:r>
      <w:r>
        <w:rPr>
          <w:lang w:val="en-US"/>
        </w:rPr>
        <w:tab/>
      </w:r>
      <w:r>
        <w:rPr>
          <w:lang w:val="en-US"/>
        </w:rPr>
        <w:tab/>
        <w:t xml:space="preserve">Consider that the modification made will not have an appreciable adverse effect on the </w:t>
      </w:r>
      <w:r w:rsidR="00082DD9">
        <w:rPr>
          <w:lang w:val="en-US"/>
        </w:rPr>
        <w:t>DDAW</w:t>
      </w:r>
      <w:r>
        <w:rPr>
          <w:lang w:val="en-US"/>
        </w:rPr>
        <w:t xml:space="preserve"> system performance and grant an extension of the approval; or</w:t>
      </w:r>
    </w:p>
    <w:p w14:paraId="5EDC238C" w14:textId="5E70B0CC" w:rsidR="00880502" w:rsidRDefault="00880502" w:rsidP="00880502">
      <w:pPr>
        <w:pStyle w:val="SingleTxtG"/>
        <w:ind w:left="2268" w:hanging="1134"/>
        <w:rPr>
          <w:lang w:val="en-US"/>
        </w:rPr>
      </w:pPr>
      <w:r>
        <w:rPr>
          <w:lang w:val="en-US"/>
        </w:rPr>
        <w:t xml:space="preserve">6.1.2. </w:t>
      </w:r>
      <w:r>
        <w:rPr>
          <w:lang w:val="en-US"/>
        </w:rPr>
        <w:tab/>
        <w:t xml:space="preserve">Consider that the modifications made could adversely affect the </w:t>
      </w:r>
      <w:r w:rsidR="004352F0">
        <w:rPr>
          <w:lang w:val="en-US"/>
        </w:rPr>
        <w:t>DDAW</w:t>
      </w:r>
      <w:r>
        <w:rPr>
          <w:lang w:val="en-US"/>
        </w:rPr>
        <w:t xml:space="preserve"> system performance and require further tests or additional checks before granting an extension of the approval.</w:t>
      </w:r>
    </w:p>
    <w:p w14:paraId="4F43433A" w14:textId="53F1E6A5" w:rsidR="00A057D2" w:rsidRPr="00825AC2" w:rsidRDefault="00880502" w:rsidP="00A057D2">
      <w:pPr>
        <w:spacing w:after="120"/>
        <w:ind w:left="2268" w:right="1134" w:hanging="1134"/>
        <w:jc w:val="both"/>
      </w:pPr>
      <w:r>
        <w:rPr>
          <w:lang w:val="en-US"/>
        </w:rPr>
        <w:t xml:space="preserve">6.2. </w:t>
      </w:r>
      <w:r>
        <w:rPr>
          <w:lang w:val="en-US"/>
        </w:rPr>
        <w:tab/>
      </w:r>
      <w:r w:rsidR="00A057D2" w:rsidRPr="00825AC2">
        <w:t xml:space="preserve">Confirmation or refusal of approval, specifying the alterations, shall be communicated by the procedure specified in paragraph 4.3. above to the Contracting Parties to the Agreement applying this </w:t>
      </w:r>
      <w:r w:rsidR="00A057D2">
        <w:t xml:space="preserve">UN </w:t>
      </w:r>
      <w:r w:rsidR="00A057D2" w:rsidRPr="00825AC2">
        <w:t>Regulation.</w:t>
      </w:r>
    </w:p>
    <w:p w14:paraId="2D61CC16" w14:textId="310F3424" w:rsidR="00880502" w:rsidRDefault="00A057D2" w:rsidP="00A057D2">
      <w:pPr>
        <w:pStyle w:val="SingleTxtG"/>
        <w:ind w:left="2268" w:hanging="1134"/>
        <w:rPr>
          <w:lang w:val="en-US"/>
        </w:rPr>
      </w:pPr>
      <w:r w:rsidRPr="00825AC2">
        <w:t>6.3.</w:t>
      </w:r>
      <w:r w:rsidRPr="00825AC2">
        <w:tab/>
        <w:t>The approval authority shall inform the other Contracting Parties of the extension by means of the communication form conforming to the model in Annex 1 of this Regulation. It shall assign a serial number to each extension, to be known as the extension number.</w:t>
      </w:r>
    </w:p>
    <w:p w14:paraId="4366C777" w14:textId="7F3D95EA" w:rsidR="00880502" w:rsidRPr="00B72581" w:rsidRDefault="00880502" w:rsidP="00FF13F6">
      <w:pPr>
        <w:pStyle w:val="HChG"/>
        <w:rPr>
          <w:lang w:val="en-US"/>
        </w:rPr>
      </w:pPr>
      <w:bookmarkStart w:id="17" w:name="_Toc181268427"/>
      <w:r w:rsidRPr="00B72581">
        <w:rPr>
          <w:lang w:val="en-US"/>
        </w:rPr>
        <w:t>7.</w:t>
      </w:r>
      <w:r w:rsidRPr="00B72581">
        <w:rPr>
          <w:lang w:val="en-US"/>
        </w:rPr>
        <w:tab/>
        <w:t>Conformity of production</w:t>
      </w:r>
      <w:bookmarkEnd w:id="17"/>
    </w:p>
    <w:p w14:paraId="38B9D057" w14:textId="77777777" w:rsidR="00D70FA9" w:rsidRPr="00825AC2" w:rsidRDefault="00D70FA9" w:rsidP="00D70FA9">
      <w:pPr>
        <w:spacing w:after="120"/>
        <w:ind w:left="2268" w:right="1134" w:hanging="1134"/>
        <w:jc w:val="both"/>
      </w:pPr>
      <w:r>
        <w:t>7.1.</w:t>
      </w:r>
      <w:r>
        <w:tab/>
      </w:r>
      <w:r w:rsidRPr="00825AC2">
        <w:t>Procedures for the conformity of production shall conform to the general provisions defined in Article 2 and Schedule 1 to the Agreement (E/ECE/TRANS/505/Rev.3) and meet the following requirements:</w:t>
      </w:r>
    </w:p>
    <w:p w14:paraId="4B7A692E" w14:textId="0BEB5591" w:rsidR="00D70FA9" w:rsidRPr="00825AC2" w:rsidRDefault="00D70FA9" w:rsidP="00D70FA9">
      <w:pPr>
        <w:spacing w:after="120"/>
        <w:ind w:left="2268" w:right="1134" w:hanging="1134"/>
        <w:jc w:val="both"/>
      </w:pPr>
      <w:r w:rsidRPr="00825AC2">
        <w:lastRenderedPageBreak/>
        <w:t>7.</w:t>
      </w:r>
      <w:r>
        <w:t>1.1</w:t>
      </w:r>
      <w:r w:rsidRPr="00825AC2">
        <w:t>.</w:t>
      </w:r>
      <w:r w:rsidRPr="00825AC2">
        <w:tab/>
        <w:t>A vehicle approved pursuant to this Regulation shall be so manufactured as to conform to the type approved by meeting the requirements of paragraph 5. above;</w:t>
      </w:r>
      <w:r>
        <w:t xml:space="preserve"> and</w:t>
      </w:r>
    </w:p>
    <w:p w14:paraId="3221DFCE" w14:textId="1D0667D9" w:rsidR="00D70FA9" w:rsidRPr="00825AC2" w:rsidRDefault="00D70FA9" w:rsidP="00D70FA9">
      <w:pPr>
        <w:spacing w:after="120"/>
        <w:ind w:left="2268" w:right="1134" w:hanging="1134"/>
        <w:jc w:val="both"/>
      </w:pPr>
      <w:r w:rsidRPr="00825AC2">
        <w:t>7.</w:t>
      </w:r>
      <w:r>
        <w:t>1.2</w:t>
      </w:r>
      <w:r w:rsidRPr="00825AC2">
        <w:t>.</w:t>
      </w:r>
      <w:r w:rsidRPr="00825AC2">
        <w:tab/>
        <w:t>The approval authority which has granted the approval may at any time verify the conformity of control methods applicable to each production unit. The normal frequency of such inspections shall be once every two years.</w:t>
      </w:r>
    </w:p>
    <w:p w14:paraId="2EAAC003" w14:textId="348C3469" w:rsidR="00880502" w:rsidRPr="00B72581" w:rsidRDefault="00880502" w:rsidP="00FF13F6">
      <w:pPr>
        <w:pStyle w:val="HChG"/>
        <w:rPr>
          <w:lang w:val="en-US"/>
        </w:rPr>
      </w:pPr>
      <w:bookmarkStart w:id="18" w:name="_Toc181268428"/>
      <w:r w:rsidRPr="00B72581">
        <w:rPr>
          <w:lang w:val="en-US"/>
        </w:rPr>
        <w:t>8.</w:t>
      </w:r>
      <w:r w:rsidRPr="00B72581">
        <w:rPr>
          <w:lang w:val="en-US"/>
        </w:rPr>
        <w:tab/>
        <w:t>Penalties for non-conformity of production</w:t>
      </w:r>
      <w:bookmarkEnd w:id="18"/>
    </w:p>
    <w:p w14:paraId="0326CEE9" w14:textId="4412936E" w:rsidR="00880502" w:rsidRDefault="00880502" w:rsidP="00880502">
      <w:pPr>
        <w:pStyle w:val="SingleTxtG"/>
        <w:ind w:left="2268" w:hanging="1134"/>
        <w:rPr>
          <w:lang w:val="en-US"/>
        </w:rPr>
      </w:pPr>
      <w:r>
        <w:rPr>
          <w:lang w:val="en-US"/>
        </w:rPr>
        <w:t>8.1.</w:t>
      </w:r>
      <w:r>
        <w:rPr>
          <w:lang w:val="en-US"/>
        </w:rPr>
        <w:tab/>
      </w:r>
      <w:r>
        <w:tab/>
        <w:t>The approval granted in respect of a vehicle type, pursuant to this Regulation, may be withdrawn if the requirement</w:t>
      </w:r>
      <w:r w:rsidR="00B010D3">
        <w:t>s</w:t>
      </w:r>
      <w:r>
        <w:t xml:space="preserve"> laid down in paragraph 7.1. above is not complied with, or if the vehicle or vehicles selected have failed to pass the checks prescribed in paragraph 7.2. above. </w:t>
      </w:r>
    </w:p>
    <w:p w14:paraId="02DC69B6" w14:textId="77BF7125" w:rsidR="00880502" w:rsidRDefault="00D70FA9" w:rsidP="00880502">
      <w:pPr>
        <w:pStyle w:val="SingleTxtG"/>
        <w:ind w:left="2268" w:hanging="1134"/>
        <w:rPr>
          <w:lang w:val="en-US"/>
        </w:rPr>
      </w:pPr>
      <w:r>
        <w:rPr>
          <w:lang w:val="en-US"/>
        </w:rPr>
        <w:t>8</w:t>
      </w:r>
      <w:r w:rsidR="00880502">
        <w:rPr>
          <w:lang w:val="en-US"/>
        </w:rPr>
        <w:t>.2.</w:t>
      </w:r>
      <w:r w:rsidR="00880502">
        <w:rPr>
          <w:lang w:val="en-US"/>
        </w:rPr>
        <w:tab/>
        <w:t xml:space="preserve">If a Contracting Party to the Agreement applying this Regulation withdraws </w:t>
      </w:r>
      <w:r w:rsidR="00B010D3">
        <w:rPr>
          <w:lang w:val="en-US"/>
        </w:rPr>
        <w:t>a</w:t>
      </w:r>
      <w:r w:rsidR="00880502">
        <w:rPr>
          <w:lang w:val="en-US"/>
        </w:rPr>
        <w:t>n approval it has previously granted, it shall forthwith so notify the other Contracting Parties applying this Regulation by means of a communication form conforming to the model in Annex 1 to this Regulation.</w:t>
      </w:r>
    </w:p>
    <w:p w14:paraId="39E057DA" w14:textId="5F755CD6" w:rsidR="00880502" w:rsidRPr="00B72581" w:rsidRDefault="00880502" w:rsidP="00FF13F6">
      <w:pPr>
        <w:pStyle w:val="HChG"/>
        <w:rPr>
          <w:lang w:val="en-US"/>
        </w:rPr>
      </w:pPr>
      <w:bookmarkStart w:id="19" w:name="_Toc181268429"/>
      <w:r w:rsidRPr="00B72581">
        <w:rPr>
          <w:lang w:val="en-US"/>
        </w:rPr>
        <w:t>9.</w:t>
      </w:r>
      <w:r w:rsidRPr="00B72581">
        <w:rPr>
          <w:lang w:val="en-US"/>
        </w:rPr>
        <w:tab/>
        <w:t>Production definitively discontinued</w:t>
      </w:r>
      <w:bookmarkEnd w:id="19"/>
    </w:p>
    <w:p w14:paraId="5BED4E43" w14:textId="4B2F9053" w:rsidR="00880502" w:rsidRDefault="00880502" w:rsidP="001E1407">
      <w:pPr>
        <w:pStyle w:val="SingleTxtG"/>
        <w:ind w:left="2268" w:hanging="1134"/>
        <w:rPr>
          <w:lang w:val="en-US"/>
        </w:rPr>
      </w:pPr>
      <w:r>
        <w:rPr>
          <w:lang w:val="en-US"/>
        </w:rPr>
        <w:t>9.1.</w:t>
      </w:r>
      <w:r>
        <w:rPr>
          <w:lang w:val="en-US"/>
        </w:rPr>
        <w:tab/>
      </w:r>
      <w:r>
        <w:tab/>
        <w:t xml:space="preserve">If the holder of the approval completely ceases to manufacture a type of vehicle approved in accordance with this Regulation, </w:t>
      </w:r>
      <w:r w:rsidR="00B010D3">
        <w:t>it</w:t>
      </w:r>
      <w:r>
        <w:t xml:space="preserve"> shall so inform the authority which granted the approval, which in turn shall forthwith notify the other Contracting Parties to the Agreement applying this Regulation by means of a communication for conforming to the model set out in Annex 1 to this Regulation.</w:t>
      </w:r>
    </w:p>
    <w:p w14:paraId="577E959F" w14:textId="17B100FB" w:rsidR="00880502" w:rsidRPr="00B72581" w:rsidRDefault="00880502" w:rsidP="00FF13F6">
      <w:pPr>
        <w:pStyle w:val="HChG"/>
        <w:rPr>
          <w:lang w:val="en-US"/>
        </w:rPr>
      </w:pPr>
      <w:bookmarkStart w:id="20" w:name="_Toc181268430"/>
      <w:r w:rsidRPr="00B72581">
        <w:rPr>
          <w:lang w:val="en-US"/>
        </w:rPr>
        <w:t>10.</w:t>
      </w:r>
      <w:r w:rsidRPr="00B72581">
        <w:rPr>
          <w:lang w:val="en-US"/>
        </w:rPr>
        <w:tab/>
        <w:t xml:space="preserve">Names and addresses of the Technical Services responsible for conducting approval tests, and of </w:t>
      </w:r>
      <w:r w:rsidR="00C2707D" w:rsidRPr="00B72581">
        <w:rPr>
          <w:lang w:val="en-US"/>
        </w:rPr>
        <w:t xml:space="preserve">the </w:t>
      </w:r>
      <w:r w:rsidRPr="00B72581">
        <w:rPr>
          <w:lang w:val="en-US"/>
        </w:rPr>
        <w:t>Type Approval Authorities</w:t>
      </w:r>
      <w:bookmarkEnd w:id="20"/>
    </w:p>
    <w:p w14:paraId="3ABCD4EA" w14:textId="3FB06D64" w:rsidR="003B21EE" w:rsidRPr="001B0FE6" w:rsidRDefault="00880502" w:rsidP="001B0FE6">
      <w:pPr>
        <w:pStyle w:val="SingleTxtG"/>
        <w:ind w:left="2268" w:hanging="1134"/>
        <w:rPr>
          <w:lang w:val="en-US"/>
        </w:rPr>
      </w:pPr>
      <w:r>
        <w:rPr>
          <w:lang w:val="en-US"/>
        </w:rPr>
        <w:t>10.1.</w:t>
      </w:r>
      <w:r>
        <w:rPr>
          <w:lang w:val="en-US"/>
        </w:rPr>
        <w:tab/>
      </w:r>
      <w:r>
        <w:tab/>
        <w:t>The Contracting Parties to the Agreement applying this Regulation shall communicate to the United Nations secretariat the names and addresses of the Technical Services responsible for conducting approval tests, and of the Type Approval Authorit</w:t>
      </w:r>
      <w:r w:rsidR="00FC4558">
        <w:t>ies</w:t>
      </w:r>
      <w:r>
        <w:t xml:space="preserve"> which grant approval and to which forms certifying approval or extension, or refusal or withdrawal of approval</w:t>
      </w:r>
      <w:r w:rsidR="00B010D3">
        <w:t xml:space="preserve"> </w:t>
      </w:r>
      <w:r>
        <w:t>are to be sent.</w:t>
      </w:r>
      <w:bookmarkStart w:id="21" w:name="_Ref338334063"/>
    </w:p>
    <w:bookmarkEnd w:id="21"/>
    <w:p w14:paraId="45198443" w14:textId="77777777" w:rsidR="00F7043C" w:rsidRDefault="00F7043C" w:rsidP="00F7043C">
      <w:pPr>
        <w:rPr>
          <w:lang w:eastAsia="ja-JP"/>
        </w:rPr>
      </w:pPr>
    </w:p>
    <w:p w14:paraId="30DA7EC5" w14:textId="0DF68358" w:rsidR="00B90162" w:rsidRPr="00F7043C" w:rsidRDefault="00B90162" w:rsidP="00F7043C">
      <w:pPr>
        <w:rPr>
          <w:lang w:eastAsia="ja-JP"/>
        </w:rPr>
        <w:sectPr w:rsidR="00B90162" w:rsidRPr="00F7043C" w:rsidSect="00F93360">
          <w:endnotePr>
            <w:numFmt w:val="decimal"/>
          </w:endnotePr>
          <w:pgSz w:w="11907" w:h="16840" w:code="9"/>
          <w:pgMar w:top="1701" w:right="1134" w:bottom="2268" w:left="1134" w:header="964" w:footer="1701" w:gutter="0"/>
          <w:cols w:space="720"/>
          <w:titlePg/>
          <w:docGrid w:linePitch="272"/>
        </w:sectPr>
      </w:pPr>
    </w:p>
    <w:p w14:paraId="493E2A6D" w14:textId="77777777" w:rsidR="00C947E5" w:rsidRPr="00B72581" w:rsidRDefault="00C947E5" w:rsidP="00F64F85">
      <w:pPr>
        <w:pStyle w:val="HChG"/>
        <w:ind w:left="0" w:firstLine="0"/>
        <w:rPr>
          <w:lang w:val="fr-CH"/>
        </w:rPr>
      </w:pPr>
      <w:bookmarkStart w:id="22" w:name="_Toc408307419"/>
      <w:bookmarkStart w:id="23" w:name="_Toc181268432"/>
      <w:r w:rsidRPr="00B72581">
        <w:rPr>
          <w:lang w:val="fr-CH"/>
        </w:rPr>
        <w:lastRenderedPageBreak/>
        <w:t>Annex 1</w:t>
      </w:r>
      <w:bookmarkEnd w:id="22"/>
      <w:bookmarkEnd w:id="23"/>
    </w:p>
    <w:p w14:paraId="70EE6FC9" w14:textId="22781EA2" w:rsidR="00C947E5" w:rsidRPr="00B72581" w:rsidRDefault="00C947E5" w:rsidP="00FF13F6">
      <w:pPr>
        <w:pStyle w:val="HChG"/>
        <w:rPr>
          <w:lang w:val="fr-FR"/>
        </w:rPr>
      </w:pPr>
      <w:bookmarkStart w:id="24" w:name="_Toc408307420"/>
      <w:bookmarkStart w:id="25" w:name="_Toc181268433"/>
      <w:r w:rsidRPr="00B72581">
        <w:rPr>
          <w:lang w:val="fr-FR"/>
        </w:rPr>
        <w:t>Communication</w:t>
      </w:r>
      <w:bookmarkEnd w:id="24"/>
      <w:bookmarkEnd w:id="25"/>
    </w:p>
    <w:p w14:paraId="06436A35" w14:textId="77777777" w:rsidR="00C947E5" w:rsidRPr="00F66A4E" w:rsidRDefault="00C947E5" w:rsidP="00C947E5">
      <w:pPr>
        <w:pStyle w:val="SingleTxtG"/>
        <w:rPr>
          <w:lang w:val="fr-FR"/>
        </w:rPr>
      </w:pPr>
      <w:r w:rsidRPr="00F66A4E">
        <w:rPr>
          <w:lang w:val="fr-FR"/>
        </w:rPr>
        <w:t>(</w:t>
      </w:r>
      <w:proofErr w:type="gramStart"/>
      <w:r w:rsidRPr="00F66A4E">
        <w:rPr>
          <w:lang w:val="fr-FR"/>
        </w:rPr>
        <w:t>maximum</w:t>
      </w:r>
      <w:proofErr w:type="gramEnd"/>
      <w:r w:rsidRPr="00F66A4E">
        <w:rPr>
          <w:lang w:val="fr-FR"/>
        </w:rPr>
        <w:t xml:space="preserve"> format: A4 (210 x 297 mm))</w:t>
      </w:r>
    </w:p>
    <w:p w14:paraId="634E3437" w14:textId="77777777" w:rsidR="00C947E5" w:rsidRPr="00F66A4E" w:rsidRDefault="00C348F3" w:rsidP="00C947E5">
      <w:pPr>
        <w:pStyle w:val="SingleTxtG"/>
        <w:rPr>
          <w:lang w:val="fr-FR"/>
        </w:rPr>
      </w:pPr>
      <w:r>
        <w:rPr>
          <w:noProof/>
          <w:lang w:val="en-US"/>
        </w:rPr>
        <mc:AlternateContent>
          <mc:Choice Requires="wps">
            <w:drawing>
              <wp:anchor distT="0" distB="0" distL="114300" distR="114300" simplePos="0" relativeHeight="251656192" behindDoc="0" locked="0" layoutInCell="1" allowOverlap="1" wp14:anchorId="02F11CA0" wp14:editId="76E3EAE8">
                <wp:simplePos x="0" y="0"/>
                <wp:positionH relativeFrom="column">
                  <wp:posOffset>2933700</wp:posOffset>
                </wp:positionH>
                <wp:positionV relativeFrom="paragraph">
                  <wp:posOffset>12700</wp:posOffset>
                </wp:positionV>
                <wp:extent cx="3429000" cy="662305"/>
                <wp:effectExtent l="0" t="635" r="3810" b="3810"/>
                <wp:wrapNone/>
                <wp:docPr id="39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B72D2"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31C0BE74"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4A572BA7"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0D327266"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11CA0" id="_x0000_t202" coordsize="21600,21600" o:spt="202" path="m,l,21600r21600,l21600,xe">
                <v:stroke joinstyle="miter"/>
                <v:path gradientshapeok="t" o:connecttype="rect"/>
              </v:shapetype>
              <v:shape id="Text Box 382" o:spid="_x0000_s1026" type="#_x0000_t202" style="position:absolute;left:0;text-align:left;margin-left:231pt;margin-top:1pt;width:270pt;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" stroked="f">
                <v:textbox inset="0,0,0,0">
                  <w:txbxContent>
                    <w:p w14:paraId="658B72D2"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31C0BE74"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4A572BA7"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0D327266" w14:textId="77777777" w:rsidR="00373B9E" w:rsidRPr="00F66A4E" w:rsidRDefault="00373B9E"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v:textbox>
              </v:shape>
            </w:pict>
          </mc:Fallback>
        </mc:AlternateContent>
      </w:r>
    </w:p>
    <w:p w14:paraId="4A360E54" w14:textId="77777777" w:rsidR="00C947E5" w:rsidRPr="00F66A4E" w:rsidRDefault="00C348F3" w:rsidP="00C947E5">
      <w:pPr>
        <w:pStyle w:val="SingleTxtG"/>
        <w:tabs>
          <w:tab w:val="left" w:pos="5100"/>
        </w:tabs>
      </w:pPr>
      <w:r>
        <w:rPr>
          <w:noProof/>
          <w:lang w:val="en-US"/>
        </w:rPr>
        <mc:AlternateContent>
          <mc:Choice Requires="wps">
            <w:drawing>
              <wp:anchor distT="0" distB="0" distL="114300" distR="114300" simplePos="0" relativeHeight="251657216" behindDoc="0" locked="0" layoutInCell="1" allowOverlap="1" wp14:anchorId="20B7BCBF" wp14:editId="43D0BC89">
                <wp:simplePos x="0" y="0"/>
                <wp:positionH relativeFrom="column">
                  <wp:posOffset>1367790</wp:posOffset>
                </wp:positionH>
                <wp:positionV relativeFrom="paragraph">
                  <wp:posOffset>276860</wp:posOffset>
                </wp:positionV>
                <wp:extent cx="260350" cy="273050"/>
                <wp:effectExtent l="1905" t="0" r="4445" b="0"/>
                <wp:wrapNone/>
                <wp:docPr id="39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4794114" w14:textId="77777777" w:rsidR="00373B9E" w:rsidRPr="008C572C" w:rsidRDefault="00373B9E"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AC275A7" w14:textId="77777777" w:rsidR="00373B9E" w:rsidRPr="004508D9" w:rsidRDefault="00373B9E" w:rsidP="00C947E5">
                            <w:pPr>
                              <w:rPr>
                                <w:rFonts w:eastAsia="Arial Unicode MS"/>
                                <w:sz w:val="16"/>
                                <w:szCs w:val="16"/>
                                <w:lang w:val="fr-CH"/>
                              </w:rPr>
                            </w:pPr>
                            <w:r>
                              <w:rPr>
                                <w:rFonts w:eastAsia="Arial Unicode MS"/>
                                <w:noProof/>
                                <w:sz w:val="16"/>
                                <w:szCs w:val="16"/>
                                <w:lang w:val="fr-CH"/>
                              </w:rPr>
                              <w:drawing>
                                <wp:inline distT="0" distB="0" distL="0" distR="0" wp14:anchorId="68DF4C67" wp14:editId="59830656">
                                  <wp:extent cx="161925" cy="2476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BCBF" id="Text Box 383" o:spid="_x0000_s1027" type="#_x0000_t202" style="position:absolute;left:0;text-align:left;margin-left:107.7pt;margin-top:21.8pt;width:20.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" stroked="f" strokecolor="white">
                <v:textbox inset="0,0,0,0">
                  <w:txbxContent>
                    <w:p w14:paraId="44794114" w14:textId="77777777" w:rsidR="00373B9E" w:rsidRPr="008C572C" w:rsidRDefault="00373B9E"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AC275A7" w14:textId="77777777" w:rsidR="00373B9E" w:rsidRPr="004508D9" w:rsidRDefault="00373B9E" w:rsidP="00C947E5">
                      <w:pPr>
                        <w:rPr>
                          <w:rFonts w:eastAsia="Arial Unicode MS"/>
                          <w:sz w:val="16"/>
                          <w:szCs w:val="16"/>
                          <w:lang w:val="fr-CH"/>
                        </w:rPr>
                      </w:pPr>
                      <w:r>
                        <w:rPr>
                          <w:rFonts w:eastAsia="Arial Unicode MS"/>
                          <w:noProof/>
                          <w:sz w:val="16"/>
                          <w:szCs w:val="16"/>
                          <w:lang w:val="fr-CH"/>
                        </w:rPr>
                        <w:drawing>
                          <wp:inline distT="0" distB="0" distL="0" distR="0" wp14:anchorId="68DF4C67" wp14:editId="59830656">
                            <wp:extent cx="161925" cy="2476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p>
                  </w:txbxContent>
                </v:textbox>
              </v:shape>
            </w:pict>
          </mc:Fallback>
        </mc:AlternateContent>
      </w:r>
      <w:r>
        <w:rPr>
          <w:noProof/>
        </w:rPr>
        <w:drawing>
          <wp:inline distT="0" distB="0" distL="0" distR="0" wp14:anchorId="39DDA2BF" wp14:editId="06B93E1A">
            <wp:extent cx="10668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16D07905" w14:textId="77777777" w:rsidR="00C947E5" w:rsidRPr="00F66A4E" w:rsidRDefault="00C947E5" w:rsidP="00C947E5">
      <w:pPr>
        <w:pStyle w:val="SingleTxtG"/>
        <w:tabs>
          <w:tab w:val="left" w:pos="5100"/>
        </w:tabs>
        <w:spacing w:after="0"/>
      </w:pPr>
    </w:p>
    <w:p w14:paraId="56BF79C0" w14:textId="77777777" w:rsidR="00C947E5" w:rsidRPr="00F66A4E" w:rsidRDefault="00A32126" w:rsidP="00C947E5">
      <w:pPr>
        <w:pStyle w:val="SingleTxtG"/>
        <w:spacing w:after="0"/>
      </w:pPr>
      <w:r w:rsidRPr="00F66A4E">
        <w:t>Concerning</w:t>
      </w:r>
      <w:r w:rsidR="00C947E5" w:rsidRPr="00F66A4E">
        <w:t>:</w:t>
      </w:r>
      <w:r w:rsidR="0073252D">
        <w:t xml:space="preserve"> </w:t>
      </w:r>
      <w:r w:rsidR="00C947E5" w:rsidRPr="00F66A4E">
        <w:rPr>
          <w:rStyle w:val="FootnoteReference"/>
        </w:rPr>
        <w:footnoteReference w:customMarkFollows="1" w:id="6"/>
        <w:t>2</w:t>
      </w:r>
      <w:r w:rsidR="00C947E5" w:rsidRPr="00F66A4E">
        <w:tab/>
        <w:t>Approval granted</w:t>
      </w:r>
    </w:p>
    <w:p w14:paraId="0AAE98CA" w14:textId="77777777" w:rsidR="00C947E5" w:rsidRPr="00F66A4E" w:rsidRDefault="00C947E5" w:rsidP="00C947E5">
      <w:pPr>
        <w:pStyle w:val="SingleTxtG"/>
        <w:spacing w:after="0"/>
      </w:pPr>
      <w:r w:rsidRPr="00F66A4E">
        <w:tab/>
      </w:r>
      <w:r w:rsidRPr="00F66A4E">
        <w:tab/>
        <w:t>Approval extended</w:t>
      </w:r>
    </w:p>
    <w:p w14:paraId="67282F48" w14:textId="77777777" w:rsidR="00C947E5" w:rsidRPr="00F66A4E" w:rsidRDefault="00C947E5" w:rsidP="00C947E5">
      <w:pPr>
        <w:pStyle w:val="SingleTxtG"/>
        <w:spacing w:after="0"/>
      </w:pPr>
      <w:r w:rsidRPr="00F66A4E">
        <w:tab/>
      </w:r>
      <w:r w:rsidRPr="00F66A4E">
        <w:tab/>
        <w:t>Approval refused</w:t>
      </w:r>
    </w:p>
    <w:p w14:paraId="0BAADC50" w14:textId="77777777" w:rsidR="00C947E5" w:rsidRPr="00F66A4E" w:rsidRDefault="00C947E5" w:rsidP="00C947E5">
      <w:pPr>
        <w:pStyle w:val="SingleTxtG"/>
        <w:spacing w:after="0"/>
      </w:pPr>
      <w:r w:rsidRPr="00F66A4E">
        <w:tab/>
      </w:r>
      <w:r w:rsidRPr="00F66A4E">
        <w:tab/>
        <w:t>Approval withdrawn</w:t>
      </w:r>
    </w:p>
    <w:p w14:paraId="34D2A5E8" w14:textId="77777777" w:rsidR="00C947E5" w:rsidRPr="00F66A4E" w:rsidRDefault="00C947E5" w:rsidP="00C947E5">
      <w:pPr>
        <w:pStyle w:val="SingleTxtG"/>
        <w:spacing w:after="240"/>
      </w:pPr>
      <w:r w:rsidRPr="00F66A4E">
        <w:tab/>
      </w:r>
      <w:r w:rsidRPr="00F66A4E">
        <w:tab/>
        <w:t>Production definit</w:t>
      </w:r>
      <w:r w:rsidR="00E04723">
        <w:t>iv</w:t>
      </w:r>
      <w:r w:rsidRPr="00F66A4E">
        <w:t>ely discontinued</w:t>
      </w:r>
    </w:p>
    <w:p w14:paraId="10337BA4" w14:textId="05DF5CD9" w:rsidR="00C947E5" w:rsidRPr="00066DC5" w:rsidRDefault="00C947E5" w:rsidP="00C947E5">
      <w:pPr>
        <w:pStyle w:val="SingleTxtG"/>
        <w:spacing w:after="240"/>
      </w:pPr>
      <w:r w:rsidRPr="00066DC5">
        <w:t xml:space="preserve">of a vehicle type with regard to </w:t>
      </w:r>
      <w:r w:rsidR="007C30D2" w:rsidRPr="00066DC5">
        <w:rPr>
          <w:lang w:val="en-US"/>
        </w:rPr>
        <w:t>the DDAW system</w:t>
      </w:r>
      <w:r w:rsidRPr="00066DC5">
        <w:rPr>
          <w:lang w:val="en-US"/>
        </w:rPr>
        <w:t xml:space="preserve"> performance pursuant to </w:t>
      </w:r>
      <w:r w:rsidR="00066DC5" w:rsidRPr="00066DC5">
        <w:rPr>
          <w:lang w:val="en-US"/>
        </w:rPr>
        <w:t xml:space="preserve">UN </w:t>
      </w:r>
      <w:r w:rsidRPr="00066DC5">
        <w:rPr>
          <w:lang w:val="en-US"/>
        </w:rPr>
        <w:t xml:space="preserve">Regulation No. </w:t>
      </w:r>
      <w:r w:rsidR="00066DC5" w:rsidRPr="00066DC5">
        <w:rPr>
          <w:lang w:val="en-US"/>
        </w:rPr>
        <w:t>1</w:t>
      </w:r>
      <w:r w:rsidR="001E1407" w:rsidRPr="00066DC5">
        <w:rPr>
          <w:lang w:val="en-US"/>
        </w:rPr>
        <w:t>XX</w:t>
      </w:r>
    </w:p>
    <w:p w14:paraId="221B0B8F" w14:textId="77777777" w:rsidR="00C947E5" w:rsidRPr="00F66A4E" w:rsidRDefault="00C947E5" w:rsidP="00C947E5">
      <w:pPr>
        <w:pStyle w:val="SingleTxtG"/>
        <w:ind w:right="992"/>
        <w:jc w:val="left"/>
      </w:pPr>
      <w:r w:rsidRPr="00F66A4E">
        <w:t>Approval No. ……….</w:t>
      </w:r>
      <w:r w:rsidR="005832A8">
        <w:t>…………….</w:t>
      </w:r>
      <w:r w:rsidRPr="00F66A4E">
        <w:tab/>
        <w:t>Extension No. ……………………………</w:t>
      </w:r>
    </w:p>
    <w:p w14:paraId="029743A5" w14:textId="77777777" w:rsidR="00C947E5" w:rsidRPr="00F66A4E" w:rsidRDefault="00C947E5" w:rsidP="00C947E5">
      <w:pPr>
        <w:pStyle w:val="ManualNumPar1"/>
        <w:tabs>
          <w:tab w:val="left" w:pos="851"/>
          <w:tab w:val="left" w:leader="dot" w:pos="8505"/>
        </w:tabs>
        <w:spacing w:before="0"/>
        <w:ind w:left="1985" w:right="1134"/>
        <w:outlineLvl w:val="0"/>
        <w:rPr>
          <w:sz w:val="20"/>
        </w:rPr>
      </w:pPr>
      <w:r w:rsidRPr="00F66A4E">
        <w:rPr>
          <w:sz w:val="20"/>
        </w:rPr>
        <w:t>1.</w:t>
      </w:r>
      <w:r w:rsidRPr="00F66A4E">
        <w:rPr>
          <w:sz w:val="20"/>
        </w:rPr>
        <w:tab/>
        <w:t xml:space="preserve">Vehicle trademark: </w:t>
      </w:r>
      <w:r w:rsidRPr="00F66A4E">
        <w:rPr>
          <w:sz w:val="20"/>
        </w:rPr>
        <w:tab/>
      </w:r>
    </w:p>
    <w:p w14:paraId="000ACA7E" w14:textId="77777777"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rPr>
        <w:t>2.</w:t>
      </w:r>
      <w:r w:rsidRPr="00F66A4E">
        <w:rPr>
          <w:sz w:val="20"/>
        </w:rPr>
        <w:tab/>
      </w:r>
      <w:r w:rsidRPr="00F66A4E">
        <w:rPr>
          <w:sz w:val="20"/>
          <w:lang w:val="en-US"/>
        </w:rPr>
        <w:t xml:space="preserve">Vehicle type and trade names: </w:t>
      </w:r>
      <w:r w:rsidRPr="00F66A4E">
        <w:rPr>
          <w:sz w:val="20"/>
          <w:lang w:val="en-US"/>
        </w:rPr>
        <w:tab/>
      </w:r>
    </w:p>
    <w:p w14:paraId="3906E412" w14:textId="77777777" w:rsidR="00C947E5" w:rsidRPr="00F66A4E" w:rsidRDefault="00C947E5" w:rsidP="00C947E5">
      <w:pPr>
        <w:pStyle w:val="ManualNumPar1"/>
        <w:tabs>
          <w:tab w:val="left" w:pos="851"/>
          <w:tab w:val="left" w:leader="dot" w:pos="8505"/>
        </w:tabs>
        <w:spacing w:before="0"/>
        <w:ind w:left="1985" w:right="1134"/>
        <w:outlineLvl w:val="0"/>
        <w:rPr>
          <w:sz w:val="20"/>
        </w:rPr>
      </w:pPr>
      <w:r w:rsidRPr="00F66A4E">
        <w:rPr>
          <w:sz w:val="20"/>
        </w:rPr>
        <w:t>3.</w:t>
      </w:r>
      <w:r w:rsidRPr="00F66A4E">
        <w:rPr>
          <w:sz w:val="20"/>
        </w:rPr>
        <w:tab/>
      </w:r>
      <w:r w:rsidRPr="00F66A4E">
        <w:rPr>
          <w:sz w:val="20"/>
          <w:lang w:val="en-US"/>
        </w:rPr>
        <w:t xml:space="preserve">Name and address of manufacturer: </w:t>
      </w:r>
      <w:r w:rsidRPr="00F66A4E">
        <w:rPr>
          <w:sz w:val="20"/>
        </w:rPr>
        <w:tab/>
      </w:r>
    </w:p>
    <w:p w14:paraId="58685C07" w14:textId="77777777"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rPr>
        <w:t>4.</w:t>
      </w:r>
      <w:r w:rsidRPr="00F66A4E">
        <w:rPr>
          <w:sz w:val="20"/>
        </w:rPr>
        <w:tab/>
      </w:r>
      <w:r w:rsidRPr="00F66A4E">
        <w:rPr>
          <w:sz w:val="20"/>
          <w:lang w:val="en-US"/>
        </w:rPr>
        <w:t>If applicable, name and address of manufacturer</w:t>
      </w:r>
      <w:r>
        <w:rPr>
          <w:sz w:val="20"/>
          <w:lang w:val="en-US"/>
        </w:rPr>
        <w:t>'</w:t>
      </w:r>
      <w:r w:rsidRPr="00F66A4E">
        <w:rPr>
          <w:sz w:val="20"/>
          <w:lang w:val="en-US"/>
        </w:rPr>
        <w:t>s representative:</w:t>
      </w:r>
      <w:r w:rsidRPr="00F66A4E">
        <w:rPr>
          <w:sz w:val="20"/>
          <w:lang w:val="en-US"/>
        </w:rPr>
        <w:tab/>
      </w:r>
    </w:p>
    <w:p w14:paraId="369F4B1D" w14:textId="77777777" w:rsidR="00C947E5" w:rsidRPr="00F66A4E" w:rsidRDefault="00C947E5" w:rsidP="00C947E5">
      <w:pPr>
        <w:pStyle w:val="ManualNumPar1"/>
        <w:tabs>
          <w:tab w:val="left" w:pos="851"/>
          <w:tab w:val="left" w:pos="2000"/>
          <w:tab w:val="left" w:leader="dot" w:pos="8505"/>
        </w:tabs>
        <w:spacing w:before="0"/>
        <w:ind w:left="1985" w:right="1134"/>
        <w:outlineLvl w:val="0"/>
        <w:rPr>
          <w:sz w:val="20"/>
          <w:lang w:val="en-US"/>
        </w:rPr>
      </w:pPr>
      <w:r w:rsidRPr="00F66A4E">
        <w:rPr>
          <w:sz w:val="20"/>
          <w:lang w:val="en-US"/>
        </w:rPr>
        <w:t>5.</w:t>
      </w:r>
      <w:r w:rsidRPr="00F66A4E">
        <w:rPr>
          <w:sz w:val="20"/>
          <w:lang w:val="en-US"/>
        </w:rPr>
        <w:tab/>
        <w:t xml:space="preserve">Brief description of vehicle: </w:t>
      </w:r>
      <w:r w:rsidRPr="00F66A4E">
        <w:rPr>
          <w:sz w:val="20"/>
          <w:lang w:val="en-US"/>
        </w:rPr>
        <w:tab/>
      </w:r>
    </w:p>
    <w:p w14:paraId="181177D2" w14:textId="77777777" w:rsidR="00C947E5" w:rsidRPr="00F66A4E" w:rsidRDefault="00C947E5" w:rsidP="00C947E5">
      <w:pPr>
        <w:pStyle w:val="ManualNumPar1"/>
        <w:tabs>
          <w:tab w:val="left" w:pos="851"/>
          <w:tab w:val="left" w:pos="2000"/>
          <w:tab w:val="left" w:leader="dot" w:pos="8505"/>
        </w:tabs>
        <w:spacing w:before="0"/>
        <w:ind w:left="1985" w:right="1134"/>
        <w:outlineLvl w:val="0"/>
        <w:rPr>
          <w:sz w:val="20"/>
          <w:lang w:val="en-US"/>
        </w:rPr>
      </w:pPr>
      <w:r w:rsidRPr="00F66A4E">
        <w:rPr>
          <w:sz w:val="20"/>
          <w:lang w:val="en-US"/>
        </w:rPr>
        <w:t>6.</w:t>
      </w:r>
      <w:r w:rsidRPr="00F66A4E">
        <w:rPr>
          <w:sz w:val="20"/>
          <w:lang w:val="en-US"/>
        </w:rPr>
        <w:tab/>
        <w:t>Date of submission of vehicle for approval:</w:t>
      </w:r>
      <w:r w:rsidRPr="00F66A4E">
        <w:rPr>
          <w:sz w:val="20"/>
          <w:lang w:val="en-US"/>
        </w:rPr>
        <w:tab/>
      </w:r>
    </w:p>
    <w:p w14:paraId="1E8203D9" w14:textId="1F130633"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8.</w:t>
      </w:r>
      <w:r w:rsidRPr="00F66A4E">
        <w:rPr>
          <w:sz w:val="20"/>
          <w:lang w:val="en-US"/>
        </w:rPr>
        <w:tab/>
        <w:t xml:space="preserve">Technical Service performing the </w:t>
      </w:r>
      <w:r w:rsidR="00D735CE">
        <w:rPr>
          <w:sz w:val="20"/>
          <w:lang w:val="en-US"/>
        </w:rPr>
        <w:t>assessments and verifications</w:t>
      </w:r>
      <w:r w:rsidRPr="00F66A4E">
        <w:rPr>
          <w:sz w:val="20"/>
          <w:lang w:val="en-US"/>
        </w:rPr>
        <w:t>:</w:t>
      </w:r>
      <w:r w:rsidRPr="00F66A4E">
        <w:rPr>
          <w:sz w:val="20"/>
          <w:lang w:val="en-US"/>
        </w:rPr>
        <w:tab/>
      </w:r>
    </w:p>
    <w:p w14:paraId="7CDA63FC" w14:textId="414CB5EA"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9.</w:t>
      </w:r>
      <w:r w:rsidRPr="00F66A4E">
        <w:rPr>
          <w:sz w:val="20"/>
          <w:lang w:val="en-US"/>
        </w:rPr>
        <w:tab/>
        <w:t xml:space="preserve">Date of report issued by that </w:t>
      </w:r>
      <w:r w:rsidR="00370E51">
        <w:rPr>
          <w:sz w:val="20"/>
          <w:lang w:val="en-US"/>
        </w:rPr>
        <w:t xml:space="preserve">Technical </w:t>
      </w:r>
      <w:r w:rsidRPr="00F66A4E">
        <w:rPr>
          <w:sz w:val="20"/>
          <w:lang w:val="en-US"/>
        </w:rPr>
        <w:t>Service:</w:t>
      </w:r>
      <w:r w:rsidRPr="00F66A4E">
        <w:rPr>
          <w:sz w:val="20"/>
          <w:lang w:val="en-US"/>
        </w:rPr>
        <w:tab/>
      </w:r>
    </w:p>
    <w:p w14:paraId="613AB7AD" w14:textId="0B72B61A"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10.</w:t>
      </w:r>
      <w:r w:rsidRPr="00F66A4E">
        <w:rPr>
          <w:sz w:val="20"/>
          <w:lang w:val="en-US"/>
        </w:rPr>
        <w:tab/>
        <w:t xml:space="preserve">Number of </w:t>
      </w:r>
      <w:r w:rsidR="008603EE">
        <w:rPr>
          <w:sz w:val="20"/>
          <w:lang w:val="en-US"/>
        </w:rPr>
        <w:t xml:space="preserve">the </w:t>
      </w:r>
      <w:r w:rsidRPr="00F66A4E">
        <w:rPr>
          <w:sz w:val="20"/>
          <w:lang w:val="en-US"/>
        </w:rPr>
        <w:t xml:space="preserve">report issued by that </w:t>
      </w:r>
      <w:r w:rsidR="00370E51">
        <w:rPr>
          <w:sz w:val="20"/>
          <w:lang w:val="en-US"/>
        </w:rPr>
        <w:t xml:space="preserve">Technical </w:t>
      </w:r>
      <w:r w:rsidRPr="00F66A4E">
        <w:rPr>
          <w:sz w:val="20"/>
          <w:lang w:val="en-US"/>
        </w:rPr>
        <w:t>Service:</w:t>
      </w:r>
      <w:r w:rsidRPr="00F66A4E">
        <w:rPr>
          <w:sz w:val="20"/>
          <w:lang w:val="en-US"/>
        </w:rPr>
        <w:tab/>
      </w:r>
    </w:p>
    <w:p w14:paraId="24A54EE0" w14:textId="77777777"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11.</w:t>
      </w:r>
      <w:r w:rsidRPr="00F66A4E">
        <w:rPr>
          <w:sz w:val="20"/>
          <w:lang w:val="en-US"/>
        </w:rPr>
        <w:tab/>
        <w:t>Approval granted/refused/extended/withdrawn</w:t>
      </w:r>
      <w:r w:rsidR="00E04723">
        <w:rPr>
          <w:sz w:val="20"/>
          <w:lang w:val="en-US"/>
        </w:rPr>
        <w:t xml:space="preserve">: </w:t>
      </w:r>
      <w:r w:rsidRPr="00F66A4E">
        <w:rPr>
          <w:sz w:val="20"/>
          <w:vertAlign w:val="superscript"/>
          <w:lang w:val="en-US"/>
        </w:rPr>
        <w:t>2</w:t>
      </w:r>
      <w:r w:rsidRPr="00F66A4E">
        <w:rPr>
          <w:sz w:val="20"/>
          <w:lang w:val="en-US"/>
        </w:rPr>
        <w:t>.</w:t>
      </w:r>
      <w:r w:rsidRPr="00F66A4E">
        <w:rPr>
          <w:sz w:val="20"/>
          <w:lang w:val="en-US"/>
        </w:rPr>
        <w:tab/>
      </w:r>
    </w:p>
    <w:p w14:paraId="74CFB7D8" w14:textId="77777777"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12.</w:t>
      </w:r>
      <w:r w:rsidRPr="00F66A4E">
        <w:rPr>
          <w:sz w:val="20"/>
          <w:lang w:val="en-US"/>
        </w:rPr>
        <w:tab/>
        <w:t>Position of approval mark on the vehicle:</w:t>
      </w:r>
      <w:r w:rsidRPr="00F66A4E">
        <w:rPr>
          <w:sz w:val="20"/>
          <w:lang w:val="en-US"/>
        </w:rPr>
        <w:tab/>
      </w:r>
    </w:p>
    <w:p w14:paraId="5FCCDCD1" w14:textId="77777777" w:rsidR="00C947E5" w:rsidRPr="00F66A4E" w:rsidRDefault="00C947E5" w:rsidP="00A32126">
      <w:pPr>
        <w:pStyle w:val="ManualNumPar1"/>
        <w:keepNext/>
        <w:keepLines/>
        <w:tabs>
          <w:tab w:val="left" w:pos="851"/>
          <w:tab w:val="left" w:leader="dot" w:pos="8505"/>
        </w:tabs>
        <w:spacing w:before="0"/>
        <w:ind w:left="1985" w:right="1134"/>
        <w:outlineLvl w:val="0"/>
        <w:rPr>
          <w:sz w:val="20"/>
          <w:lang w:val="en-US"/>
        </w:rPr>
      </w:pPr>
      <w:r w:rsidRPr="00F66A4E">
        <w:rPr>
          <w:sz w:val="20"/>
          <w:lang w:val="en-US"/>
        </w:rPr>
        <w:lastRenderedPageBreak/>
        <w:t>13.</w:t>
      </w:r>
      <w:r w:rsidRPr="00F66A4E">
        <w:rPr>
          <w:sz w:val="20"/>
          <w:lang w:val="en-US"/>
        </w:rPr>
        <w:tab/>
        <w:t>Place:</w:t>
      </w:r>
      <w:r w:rsidRPr="00F66A4E">
        <w:rPr>
          <w:sz w:val="20"/>
          <w:lang w:val="en-US"/>
        </w:rPr>
        <w:tab/>
      </w:r>
    </w:p>
    <w:p w14:paraId="514027CC" w14:textId="77777777" w:rsidR="00C947E5" w:rsidRPr="00F66A4E" w:rsidRDefault="00C947E5" w:rsidP="00A32126">
      <w:pPr>
        <w:pStyle w:val="ManualNumPar1"/>
        <w:keepNext/>
        <w:keepLines/>
        <w:tabs>
          <w:tab w:val="left" w:pos="851"/>
          <w:tab w:val="left" w:leader="dot" w:pos="8505"/>
        </w:tabs>
        <w:spacing w:before="0"/>
        <w:ind w:left="1985" w:right="1134"/>
        <w:outlineLvl w:val="0"/>
        <w:rPr>
          <w:sz w:val="20"/>
          <w:lang w:val="en-US"/>
        </w:rPr>
      </w:pPr>
      <w:r w:rsidRPr="00F66A4E">
        <w:rPr>
          <w:sz w:val="20"/>
          <w:lang w:val="en-US"/>
        </w:rPr>
        <w:t>14.</w:t>
      </w:r>
      <w:r w:rsidRPr="00F66A4E">
        <w:rPr>
          <w:sz w:val="20"/>
          <w:lang w:val="en-US"/>
        </w:rPr>
        <w:tab/>
        <w:t>Date: ..................................................................</w:t>
      </w:r>
      <w:r w:rsidRPr="00F66A4E">
        <w:rPr>
          <w:sz w:val="20"/>
          <w:lang w:val="en-US"/>
        </w:rPr>
        <w:tab/>
      </w:r>
    </w:p>
    <w:p w14:paraId="2543B034" w14:textId="77777777" w:rsidR="00C947E5" w:rsidRPr="00F66A4E" w:rsidRDefault="00C947E5" w:rsidP="00A32126">
      <w:pPr>
        <w:pStyle w:val="ManualNumPar1"/>
        <w:keepNext/>
        <w:keepLines/>
        <w:tabs>
          <w:tab w:val="left" w:pos="851"/>
          <w:tab w:val="left" w:leader="dot" w:pos="8505"/>
        </w:tabs>
        <w:spacing w:before="0"/>
        <w:ind w:left="1985" w:right="1134"/>
        <w:outlineLvl w:val="0"/>
        <w:rPr>
          <w:sz w:val="20"/>
          <w:lang w:val="en-US"/>
        </w:rPr>
      </w:pPr>
      <w:r w:rsidRPr="00F66A4E">
        <w:rPr>
          <w:sz w:val="20"/>
          <w:lang w:val="en-US"/>
        </w:rPr>
        <w:t>15.</w:t>
      </w:r>
      <w:r w:rsidRPr="00F66A4E">
        <w:rPr>
          <w:sz w:val="20"/>
          <w:lang w:val="en-US"/>
        </w:rPr>
        <w:tab/>
        <w:t xml:space="preserve">Signature: </w:t>
      </w:r>
      <w:r w:rsidRPr="00F66A4E">
        <w:rPr>
          <w:sz w:val="20"/>
          <w:lang w:val="en-US"/>
        </w:rPr>
        <w:tab/>
      </w:r>
    </w:p>
    <w:p w14:paraId="30CB6E5E" w14:textId="77777777" w:rsidR="00C947E5" w:rsidRPr="00F66A4E" w:rsidRDefault="00C947E5" w:rsidP="00C947E5">
      <w:pPr>
        <w:pStyle w:val="ManualNumPar1"/>
        <w:tabs>
          <w:tab w:val="left" w:pos="851"/>
          <w:tab w:val="left" w:leader="dot" w:pos="8505"/>
        </w:tabs>
        <w:spacing w:before="0"/>
        <w:ind w:left="1985" w:right="1134"/>
        <w:outlineLvl w:val="0"/>
        <w:rPr>
          <w:sz w:val="20"/>
          <w:lang w:val="en-US"/>
        </w:rPr>
      </w:pPr>
      <w:r w:rsidRPr="00F66A4E">
        <w:rPr>
          <w:sz w:val="20"/>
          <w:lang w:val="en-US"/>
        </w:rPr>
        <w:t>16.</w:t>
      </w:r>
      <w:r w:rsidRPr="00F66A4E">
        <w:rPr>
          <w:sz w:val="20"/>
          <w:lang w:val="en-US"/>
        </w:rPr>
        <w:tab/>
        <w:t xml:space="preserve">Any remarks: </w:t>
      </w:r>
      <w:r w:rsidRPr="00F66A4E">
        <w:rPr>
          <w:sz w:val="20"/>
          <w:lang w:val="en-US"/>
        </w:rPr>
        <w:tab/>
      </w:r>
    </w:p>
    <w:p w14:paraId="0755DDD3" w14:textId="77777777" w:rsidR="00C947E5" w:rsidRPr="00F66A4E" w:rsidRDefault="00C947E5" w:rsidP="00C947E5">
      <w:pPr>
        <w:pStyle w:val="ManualNumPar1"/>
        <w:tabs>
          <w:tab w:val="left" w:pos="851"/>
          <w:tab w:val="left" w:leader="dot" w:pos="8505"/>
        </w:tabs>
        <w:ind w:left="1985" w:right="1134"/>
        <w:outlineLvl w:val="0"/>
        <w:rPr>
          <w:lang w:val="en-US"/>
        </w:rPr>
      </w:pPr>
      <w:r w:rsidRPr="00F66A4E">
        <w:rPr>
          <w:sz w:val="20"/>
          <w:lang w:val="en-US"/>
        </w:rPr>
        <w:t>17.</w:t>
      </w:r>
      <w:r w:rsidRPr="00F66A4E">
        <w:rPr>
          <w:sz w:val="20"/>
          <w:lang w:val="en-US"/>
        </w:rPr>
        <w:tab/>
        <w:t>The list of documents deposited with the Approval Authority which has granted approval is annexed to this communication and may be obtained on request.</w:t>
      </w:r>
    </w:p>
    <w:p w14:paraId="042B9AAF" w14:textId="77777777" w:rsidR="00445A90" w:rsidRPr="00C947E5" w:rsidRDefault="00445A90" w:rsidP="009030BE">
      <w:pPr>
        <w:spacing w:after="120"/>
        <w:ind w:left="2268" w:right="1134" w:hanging="1134"/>
        <w:jc w:val="both"/>
        <w:rPr>
          <w:lang w:val="en-US" w:eastAsia="ja-JP"/>
        </w:rPr>
      </w:pPr>
    </w:p>
    <w:p w14:paraId="17D9D370" w14:textId="77777777" w:rsidR="009030BE" w:rsidRPr="009F2DCB" w:rsidRDefault="009030BE" w:rsidP="009030BE">
      <w:pPr>
        <w:spacing w:after="120"/>
        <w:ind w:left="2268" w:right="1134" w:hanging="1134"/>
        <w:jc w:val="both"/>
        <w:rPr>
          <w:lang w:eastAsia="ja-JP"/>
        </w:rPr>
        <w:sectPr w:rsidR="009030BE" w:rsidRPr="009F2DCB" w:rsidSect="009E11D0">
          <w:headerReference w:type="even" r:id="rId23"/>
          <w:headerReference w:type="default" r:id="rId24"/>
          <w:footerReference w:type="default" r:id="rId25"/>
          <w:headerReference w:type="first" r:id="rId26"/>
          <w:footerReference w:type="first" r:id="rId27"/>
          <w:footnotePr>
            <w:numRestart w:val="eachSect"/>
          </w:footnotePr>
          <w:endnotePr>
            <w:numFmt w:val="decimal"/>
          </w:endnotePr>
          <w:pgSz w:w="11907" w:h="16840" w:code="9"/>
          <w:pgMar w:top="1701" w:right="1134" w:bottom="2268" w:left="1134" w:header="964" w:footer="1701" w:gutter="0"/>
          <w:cols w:space="720"/>
          <w:titlePg/>
          <w:docGrid w:linePitch="272"/>
        </w:sectPr>
      </w:pPr>
    </w:p>
    <w:p w14:paraId="1A913B71" w14:textId="77777777" w:rsidR="00C947E5" w:rsidRPr="00B72581" w:rsidRDefault="00C947E5" w:rsidP="00F64F85">
      <w:pPr>
        <w:pStyle w:val="HChG"/>
        <w:ind w:left="0" w:firstLine="0"/>
        <w:rPr>
          <w:lang w:val="en-US"/>
        </w:rPr>
      </w:pPr>
      <w:bookmarkStart w:id="26" w:name="_Toc408307421"/>
      <w:bookmarkStart w:id="27" w:name="_Toc181268434"/>
      <w:r w:rsidRPr="00B72581">
        <w:rPr>
          <w:lang w:val="en-US"/>
        </w:rPr>
        <w:lastRenderedPageBreak/>
        <w:t>Annex 2</w:t>
      </w:r>
      <w:bookmarkEnd w:id="26"/>
      <w:bookmarkEnd w:id="27"/>
    </w:p>
    <w:p w14:paraId="50A22A07" w14:textId="251BC3FD" w:rsidR="00C947E5" w:rsidRPr="00B72581" w:rsidRDefault="00C947E5" w:rsidP="00FF13F6">
      <w:pPr>
        <w:pStyle w:val="HChG"/>
        <w:rPr>
          <w:lang w:val="en-US"/>
        </w:rPr>
      </w:pPr>
      <w:bookmarkStart w:id="28" w:name="_Toc408307422"/>
      <w:bookmarkStart w:id="29" w:name="_Toc181268435"/>
      <w:r w:rsidRPr="00B72581">
        <w:rPr>
          <w:lang w:val="en-US"/>
        </w:rPr>
        <w:t>Arrangement of the approval mark</w:t>
      </w:r>
      <w:bookmarkEnd w:id="28"/>
      <w:bookmarkEnd w:id="29"/>
    </w:p>
    <w:p w14:paraId="78332F6C" w14:textId="77777777" w:rsidR="00C947E5" w:rsidRPr="00F66A4E" w:rsidRDefault="00C947E5" w:rsidP="00C947E5">
      <w:pPr>
        <w:pStyle w:val="Heading1"/>
        <w:rPr>
          <w:lang w:val="en-US"/>
        </w:rPr>
      </w:pPr>
      <w:r w:rsidRPr="00F66A4E">
        <w:rPr>
          <w:lang w:val="en-US"/>
        </w:rPr>
        <w:t>Model A</w:t>
      </w:r>
    </w:p>
    <w:p w14:paraId="5EAF3D1D" w14:textId="77777777" w:rsidR="00C947E5" w:rsidRPr="00F66A4E" w:rsidRDefault="00C947E5" w:rsidP="00C947E5">
      <w:pPr>
        <w:pStyle w:val="SingleTxtG"/>
        <w:rPr>
          <w:lang w:val="en-US"/>
        </w:rPr>
      </w:pPr>
      <w:r w:rsidRPr="00F66A4E">
        <w:rPr>
          <w:lang w:val="en-US"/>
        </w:rPr>
        <w:t>(See paragraph 4.5. of this Regulation)</w:t>
      </w:r>
    </w:p>
    <w:p w14:paraId="03C87D8C" w14:textId="77777777" w:rsidR="00C947E5" w:rsidRPr="00F66A4E" w:rsidRDefault="00C348F3" w:rsidP="00C947E5">
      <w:pPr>
        <w:widowControl w:val="0"/>
        <w:rPr>
          <w:b/>
          <w:bCs/>
        </w:rPr>
      </w:pPr>
      <w:r>
        <w:rPr>
          <w:b/>
          <w:bCs/>
          <w:noProof/>
          <w:lang w:val="en-AU" w:eastAsia="en-AU"/>
        </w:rPr>
        <mc:AlternateContent>
          <mc:Choice Requires="wpg">
            <w:drawing>
              <wp:anchor distT="0" distB="0" distL="114300" distR="114300" simplePos="0" relativeHeight="251661312" behindDoc="0" locked="0" layoutInCell="1" allowOverlap="1" wp14:anchorId="0B900E37" wp14:editId="307E123F">
                <wp:simplePos x="0" y="0"/>
                <wp:positionH relativeFrom="column">
                  <wp:posOffset>374650</wp:posOffset>
                </wp:positionH>
                <wp:positionV relativeFrom="paragraph">
                  <wp:posOffset>99060</wp:posOffset>
                </wp:positionV>
                <wp:extent cx="5215890" cy="815340"/>
                <wp:effectExtent l="0" t="20320" r="4445" b="21590"/>
                <wp:wrapNone/>
                <wp:docPr id="2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815340"/>
                          <a:chOff x="1734" y="4007"/>
                          <a:chExt cx="8214" cy="1284"/>
                        </a:xfrm>
                      </wpg:grpSpPr>
                      <wps:wsp>
                        <wps:cNvPr id="27" name="Oval 394"/>
                        <wps:cNvSpPr>
                          <a:spLocks noChangeArrowheads="1"/>
                        </wps:cNvSpPr>
                        <wps:spPr bwMode="auto">
                          <a:xfrm>
                            <a:off x="3755" y="4007"/>
                            <a:ext cx="1287" cy="1260"/>
                          </a:xfrm>
                          <a:prstGeom prst="ellipse">
                            <a:avLst/>
                          </a:prstGeom>
                          <a:solidFill>
                            <a:srgbClr val="FFFFFF"/>
                          </a:solidFill>
                          <a:ln w="38100">
                            <a:solidFill>
                              <a:srgbClr val="000000"/>
                            </a:solidFill>
                            <a:round/>
                            <a:headEnd/>
                            <a:tailEnd/>
                          </a:ln>
                        </wps:spPr>
                        <wps:txbx>
                          <w:txbxContent>
                            <w:p w14:paraId="5933BBBA" w14:textId="77777777" w:rsidR="00373B9E" w:rsidRPr="00F66A4E" w:rsidRDefault="00373B9E" w:rsidP="00C947E5">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wps:txbx>
                        <wps:bodyPr rot="0" vert="horz" wrap="square" lIns="0" tIns="0" rIns="0" bIns="0" anchor="t" anchorCtr="0" upright="1">
                          <a:noAutofit/>
                        </wps:bodyPr>
                      </wps:wsp>
                      <wps:wsp>
                        <wps:cNvPr id="28" name="Line 395"/>
                        <wps:cNvCnPr>
                          <a:cxnSpLocks noChangeShapeType="1"/>
                        </wps:cNvCnPr>
                        <wps:spPr bwMode="auto">
                          <a:xfrm flipH="1">
                            <a:off x="3020" y="436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96"/>
                        <wps:cNvCnPr>
                          <a:cxnSpLocks noChangeShapeType="1"/>
                        </wps:cNvCnPr>
                        <wps:spPr bwMode="auto">
                          <a:xfrm flipH="1">
                            <a:off x="3020" y="490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7"/>
                        <wps:cNvCnPr>
                          <a:cxnSpLocks noChangeShapeType="1"/>
                        </wps:cNvCnPr>
                        <wps:spPr bwMode="auto">
                          <a:xfrm>
                            <a:off x="3204" y="4367"/>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398"/>
                        <wps:cNvCnPr>
                          <a:cxnSpLocks noChangeShapeType="1"/>
                        </wps:cNvCnPr>
                        <wps:spPr bwMode="auto">
                          <a:xfrm flipH="1">
                            <a:off x="2102" y="403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9"/>
                        <wps:cNvCnPr>
                          <a:cxnSpLocks noChangeShapeType="1"/>
                        </wps:cNvCnPr>
                        <wps:spPr bwMode="auto">
                          <a:xfrm flipH="1">
                            <a:off x="2102" y="529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00"/>
                        <wps:cNvCnPr>
                          <a:cxnSpLocks noChangeShapeType="1"/>
                        </wps:cNvCnPr>
                        <wps:spPr bwMode="auto">
                          <a:xfrm>
                            <a:off x="2285" y="4031"/>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7" name="Text Box 401"/>
                        <wps:cNvSpPr txBox="1">
                          <a:spLocks noChangeArrowheads="1"/>
                        </wps:cNvSpPr>
                        <wps:spPr bwMode="auto">
                          <a:xfrm>
                            <a:off x="1734" y="4307"/>
                            <a:ext cx="551"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68B87" w14:textId="77777777" w:rsidR="00373B9E" w:rsidRPr="00F66A4E" w:rsidRDefault="00373B9E" w:rsidP="00C947E5">
                              <w:pPr>
                                <w:spacing w:before="160"/>
                                <w:ind w:right="-539" w:firstLine="181"/>
                                <w:rPr>
                                  <w:rFonts w:ascii="Arial" w:hAnsi="Arial" w:cs="Arial"/>
                                </w:rPr>
                              </w:pPr>
                              <w:r w:rsidRPr="00F66A4E">
                                <w:rPr>
                                  <w:rFonts w:ascii="Arial" w:hAnsi="Arial" w:cs="Arial"/>
                                </w:rPr>
                                <w:t>a</w:t>
                              </w:r>
                            </w:p>
                          </w:txbxContent>
                        </wps:txbx>
                        <wps:bodyPr rot="0" vert="horz" wrap="square" lIns="0" tIns="0" rIns="0" bIns="0" anchor="t" anchorCtr="0" upright="1">
                          <a:noAutofit/>
                        </wps:bodyPr>
                      </wps:wsp>
                      <wps:wsp>
                        <wps:cNvPr id="388" name="Line 402"/>
                        <wps:cNvCnPr>
                          <a:cxnSpLocks noChangeShapeType="1"/>
                        </wps:cNvCnPr>
                        <wps:spPr bwMode="auto">
                          <a:xfrm>
                            <a:off x="4674" y="454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03"/>
                        <wps:cNvCnPr>
                          <a:cxnSpLocks noChangeShapeType="1"/>
                        </wps:cNvCnPr>
                        <wps:spPr bwMode="auto">
                          <a:xfrm>
                            <a:off x="4674" y="490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4"/>
                        <wps:cNvCnPr>
                          <a:cxnSpLocks noChangeShapeType="1"/>
                        </wps:cNvCnPr>
                        <wps:spPr bwMode="auto">
                          <a:xfrm flipV="1">
                            <a:off x="5593"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1" name="Line 405"/>
                        <wps:cNvCnPr>
                          <a:cxnSpLocks noChangeShapeType="1"/>
                        </wps:cNvCnPr>
                        <wps:spPr bwMode="auto">
                          <a:xfrm>
                            <a:off x="5593"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 name="Line 406"/>
                        <wps:cNvCnPr>
                          <a:cxnSpLocks noChangeShapeType="1"/>
                        </wps:cNvCnPr>
                        <wps:spPr bwMode="auto">
                          <a:xfrm>
                            <a:off x="5593"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407"/>
                        <wps:cNvSpPr txBox="1">
                          <a:spLocks noChangeArrowheads="1"/>
                        </wps:cNvSpPr>
                        <wps:spPr bwMode="auto">
                          <a:xfrm>
                            <a:off x="5780" y="4479"/>
                            <a:ext cx="398"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FFF5" w14:textId="77777777" w:rsidR="00373B9E" w:rsidRPr="00F66A4E" w:rsidRDefault="00373B9E" w:rsidP="00C947E5">
                              <w:pPr>
                                <w:rPr>
                                  <w:rFonts w:ascii="Arial" w:hAnsi="Arial" w:cs="Arial"/>
                                  <w:u w:val="single"/>
                                </w:rPr>
                              </w:pPr>
                              <w:r w:rsidRPr="00F66A4E">
                                <w:rPr>
                                  <w:rFonts w:ascii="Arial" w:hAnsi="Arial" w:cs="Arial"/>
                                  <w:u w:val="single"/>
                                </w:rPr>
                                <w:t>a</w:t>
                              </w:r>
                            </w:p>
                            <w:p w14:paraId="0C782516" w14:textId="77777777" w:rsidR="00373B9E" w:rsidRPr="00F66A4E" w:rsidRDefault="00373B9E" w:rsidP="00C947E5">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394" name="Text Box 408"/>
                        <wps:cNvSpPr txBox="1">
                          <a:spLocks noChangeArrowheads="1"/>
                        </wps:cNvSpPr>
                        <wps:spPr bwMode="auto">
                          <a:xfrm>
                            <a:off x="6052" y="4427"/>
                            <a:ext cx="3896"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3D01" w14:textId="2D9D0FC3" w:rsidR="00373B9E" w:rsidRPr="00F66A4E" w:rsidRDefault="00373B9E" w:rsidP="00C655C3">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0192</w:t>
                              </w:r>
                            </w:p>
                          </w:txbxContent>
                        </wps:txbx>
                        <wps:bodyPr rot="0" vert="horz" wrap="square" lIns="0" tIns="0" rIns="0" bIns="0" anchor="t" anchorCtr="0" upright="1">
                          <a:noAutofit/>
                        </wps:bodyPr>
                      </wps:wsp>
                      <wps:wsp>
                        <wps:cNvPr id="395" name="Text Box 409"/>
                        <wps:cNvSpPr txBox="1">
                          <a:spLocks noChangeArrowheads="1"/>
                        </wps:cNvSpPr>
                        <wps:spPr bwMode="auto">
                          <a:xfrm>
                            <a:off x="2734" y="4335"/>
                            <a:ext cx="55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CE5A" w14:textId="77777777" w:rsidR="00373B9E" w:rsidRPr="00F66A4E" w:rsidRDefault="00373B9E" w:rsidP="00C947E5">
                              <w:pPr>
                                <w:rPr>
                                  <w:u w:val="single"/>
                                </w:rPr>
                              </w:pPr>
                              <w:r w:rsidRPr="00F66A4E">
                                <w:rPr>
                                  <w:u w:val="single"/>
                                </w:rPr>
                                <w:t>a</w:t>
                              </w:r>
                            </w:p>
                            <w:p w14:paraId="0CD51768" w14:textId="77777777" w:rsidR="00373B9E" w:rsidRPr="00F66A4E" w:rsidRDefault="00373B9E" w:rsidP="00C947E5">
                              <w:r w:rsidRPr="00F66A4E">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0E37" id="Group 393" o:spid="_x0000_s1028" style="position:absolute;margin-left:29.5pt;margin-top:7.8pt;width:410.7pt;height:64.2pt;z-index:251661312" coordorigin="1734,4007" coordsize="821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">
                <v:oval id="Oval 394" o:spid="_x0000_s1029" style="position:absolute;left:3755;top:4007;width:128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" strokeweight="3pt">
                  <v:textbox inset="0,0,0,0">
                    <w:txbxContent>
                      <w:p w14:paraId="5933BBBA" w14:textId="77777777" w:rsidR="00373B9E" w:rsidRPr="00F66A4E" w:rsidRDefault="00373B9E" w:rsidP="00C947E5">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v:textbox>
                </v:oval>
                <v:line id="Line 395" o:spid="_x0000_s1030" style="position:absolute;flip:x;visibility:visible;mso-wrap-style:square" from="3020,4367" to="393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96" o:spid="_x0000_s1031" style="position:absolute;flip:x;visibility:visible;mso-wrap-style:square" from="3020,4907" to="3939,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97" o:spid="_x0000_s1032" style="position:absolute;visibility:visible;mso-wrap-style:square" from="3204,4367" to="320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">
                  <v:stroke startarrow="open" endarrow="open"/>
                </v:line>
                <v:line id="Line 398" o:spid="_x0000_s1033" style="position:absolute;flip:x;visibility:visible;mso-wrap-style:square" from="2102,4031" to="393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99" o:spid="_x0000_s1034" style="position:absolute;flip:x;visibility:visible;mso-wrap-style:square" from="2102,5291" to="3939,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line id="Line 400" o:spid="_x0000_s1035" style="position:absolute;visibility:visible;mso-wrap-style:square" from="2285,4031" to="228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">
                  <v:stroke startarrow="open" endarrow="open"/>
                </v:line>
                <v:shape id="Text Box 401" o:spid="_x0000_s1036" type="#_x0000_t202" style="position:absolute;left:1734;top:4307;width:55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" stroked="f">
                  <v:textbox inset="0,0,0,0">
                    <w:txbxContent>
                      <w:p w14:paraId="47B68B87" w14:textId="77777777" w:rsidR="00373B9E" w:rsidRPr="00F66A4E" w:rsidRDefault="00373B9E" w:rsidP="00C947E5">
                        <w:pPr>
                          <w:spacing w:before="160"/>
                          <w:ind w:right="-539" w:firstLine="181"/>
                          <w:rPr>
                            <w:rFonts w:ascii="Arial" w:hAnsi="Arial" w:cs="Arial"/>
                          </w:rPr>
                        </w:pPr>
                        <w:r w:rsidRPr="00F66A4E">
                          <w:rPr>
                            <w:rFonts w:ascii="Arial" w:hAnsi="Arial" w:cs="Arial"/>
                          </w:rPr>
                          <w:t>a</w:t>
                        </w:r>
                      </w:p>
                    </w:txbxContent>
                  </v:textbox>
                </v:shape>
                <v:line id="Line 402" o:spid="_x0000_s1037" style="position:absolute;visibility:visible;mso-wrap-style:square" from="4674,4547" to="577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line id="Line 403" o:spid="_x0000_s1038" style="position:absolute;visibility:visible;mso-wrap-style:square" from="4674,4907" to="577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404" o:spid="_x0000_s1039" style="position:absolute;flip:y;visibility:visible;mso-wrap-style:square" from="5593,4907" to="5593,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">
                  <v:stroke endarrow="open"/>
                </v:line>
                <v:line id="Line 405" o:spid="_x0000_s1040" style="position:absolute;visibility:visible;mso-wrap-style:square" from="5593,4187" to="5593,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">
                  <v:stroke endarrow="open"/>
                </v:line>
                <v:line id="Line 406" o:spid="_x0000_s1041" style="position:absolute;visibility:visible;mso-wrap-style:square" from="5593,4547" to="559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Text Box 407" o:spid="_x0000_s1042" type="#_x0000_t202" style="position:absolute;left:5780;top:4479;width:39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2650FFF5" w14:textId="77777777" w:rsidR="00373B9E" w:rsidRPr="00F66A4E" w:rsidRDefault="00373B9E" w:rsidP="00C947E5">
                        <w:pPr>
                          <w:rPr>
                            <w:rFonts w:ascii="Arial" w:hAnsi="Arial" w:cs="Arial"/>
                            <w:u w:val="single"/>
                          </w:rPr>
                        </w:pPr>
                        <w:r w:rsidRPr="00F66A4E">
                          <w:rPr>
                            <w:rFonts w:ascii="Arial" w:hAnsi="Arial" w:cs="Arial"/>
                            <w:u w:val="single"/>
                          </w:rPr>
                          <w:t>a</w:t>
                        </w:r>
                      </w:p>
                      <w:p w14:paraId="0C782516" w14:textId="77777777" w:rsidR="00373B9E" w:rsidRPr="00F66A4E" w:rsidRDefault="00373B9E" w:rsidP="00C947E5">
                        <w:pPr>
                          <w:rPr>
                            <w:rFonts w:ascii="Arial" w:hAnsi="Arial" w:cs="Arial"/>
                          </w:rPr>
                        </w:pPr>
                        <w:r w:rsidRPr="00F66A4E">
                          <w:rPr>
                            <w:rFonts w:ascii="Arial" w:hAnsi="Arial" w:cs="Arial"/>
                          </w:rPr>
                          <w:t>3</w:t>
                        </w:r>
                      </w:p>
                    </w:txbxContent>
                  </v:textbox>
                </v:shape>
                <v:shape id="Text Box 408" o:spid="_x0000_s1043" type="#_x0000_t202" style="position:absolute;left:6052;top:4427;width:389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68743D01" w14:textId="2D9D0FC3" w:rsidR="00373B9E" w:rsidRPr="00F66A4E" w:rsidRDefault="00373B9E" w:rsidP="00C655C3">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0192</w:t>
                        </w:r>
                      </w:p>
                    </w:txbxContent>
                  </v:textbox>
                </v:shape>
                <v:shape id="Text Box 409" o:spid="_x0000_s1044" type="#_x0000_t202" style="position:absolute;left:2734;top:4335;width:5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388CCE5A" w14:textId="77777777" w:rsidR="00373B9E" w:rsidRPr="00F66A4E" w:rsidRDefault="00373B9E" w:rsidP="00C947E5">
                        <w:pPr>
                          <w:rPr>
                            <w:u w:val="single"/>
                          </w:rPr>
                        </w:pPr>
                        <w:r w:rsidRPr="00F66A4E">
                          <w:rPr>
                            <w:u w:val="single"/>
                          </w:rPr>
                          <w:t>a</w:t>
                        </w:r>
                      </w:p>
                      <w:p w14:paraId="0CD51768" w14:textId="77777777" w:rsidR="00373B9E" w:rsidRPr="00F66A4E" w:rsidRDefault="00373B9E" w:rsidP="00C947E5">
                        <w:r w:rsidRPr="00F66A4E">
                          <w:t>2</w:t>
                        </w:r>
                      </w:p>
                    </w:txbxContent>
                  </v:textbox>
                </v:shape>
              </v:group>
            </w:pict>
          </mc:Fallback>
        </mc:AlternateContent>
      </w:r>
    </w:p>
    <w:p w14:paraId="3D850893" w14:textId="77777777" w:rsidR="00C947E5" w:rsidRPr="00F66A4E" w:rsidRDefault="00C348F3" w:rsidP="00C947E5">
      <w:pPr>
        <w:widowControl w:val="0"/>
        <w:rPr>
          <w:b/>
          <w:bCs/>
        </w:rPr>
      </w:pPr>
      <w:r>
        <w:rPr>
          <w:b/>
          <w:bCs/>
          <w:noProof/>
          <w:lang w:val="en-AU" w:eastAsia="en-AU"/>
        </w:rPr>
        <mc:AlternateContent>
          <mc:Choice Requires="wpg">
            <w:drawing>
              <wp:anchor distT="0" distB="0" distL="114300" distR="114300" simplePos="0" relativeHeight="251660288" behindDoc="0" locked="0" layoutInCell="1" allowOverlap="1" wp14:anchorId="6F8ED28D" wp14:editId="553058FE">
                <wp:simplePos x="0" y="0"/>
                <wp:positionH relativeFrom="column">
                  <wp:posOffset>5400040</wp:posOffset>
                </wp:positionH>
                <wp:positionV relativeFrom="paragraph">
                  <wp:posOffset>52070</wp:posOffset>
                </wp:positionV>
                <wp:extent cx="620395" cy="685800"/>
                <wp:effectExtent l="5080" t="11430" r="3175" b="7620"/>
                <wp:wrapNone/>
                <wp:docPr id="1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85800"/>
                          <a:chOff x="9820" y="4187"/>
                          <a:chExt cx="977" cy="1080"/>
                        </a:xfrm>
                      </wpg:grpSpPr>
                      <wps:wsp>
                        <wps:cNvPr id="20" name="Text Box 387"/>
                        <wps:cNvSpPr txBox="1">
                          <a:spLocks noChangeArrowheads="1"/>
                        </wps:cNvSpPr>
                        <wps:spPr bwMode="auto">
                          <a:xfrm>
                            <a:off x="10371" y="4479"/>
                            <a:ext cx="426"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C0446" w14:textId="77777777" w:rsidR="00373B9E" w:rsidRPr="00F66A4E" w:rsidRDefault="00373B9E" w:rsidP="00C947E5">
                              <w:pPr>
                                <w:rPr>
                                  <w:rFonts w:ascii="Arial" w:hAnsi="Arial" w:cs="Arial"/>
                                  <w:u w:val="single"/>
                                </w:rPr>
                              </w:pPr>
                              <w:r w:rsidRPr="00F66A4E">
                                <w:rPr>
                                  <w:rFonts w:ascii="Arial" w:hAnsi="Arial" w:cs="Arial"/>
                                  <w:u w:val="single"/>
                                </w:rPr>
                                <w:t>a</w:t>
                              </w:r>
                            </w:p>
                            <w:p w14:paraId="1FFCC919" w14:textId="77777777" w:rsidR="00373B9E" w:rsidRPr="00F66A4E" w:rsidRDefault="00373B9E" w:rsidP="00C947E5">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21" name="Line 388"/>
                        <wps:cNvCnPr>
                          <a:cxnSpLocks noChangeShapeType="1"/>
                        </wps:cNvCnPr>
                        <wps:spPr bwMode="auto">
                          <a:xfrm>
                            <a:off x="10187"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389"/>
                        <wps:cNvCnPr>
                          <a:cxnSpLocks noChangeShapeType="1"/>
                        </wps:cNvCnPr>
                        <wps:spPr bwMode="auto">
                          <a:xfrm>
                            <a:off x="10187"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90"/>
                        <wps:cNvCnPr>
                          <a:cxnSpLocks noChangeShapeType="1"/>
                        </wps:cNvCnPr>
                        <wps:spPr bwMode="auto">
                          <a:xfrm flipV="1">
                            <a:off x="10187"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391"/>
                        <wps:cNvCnPr>
                          <a:cxnSpLocks noChangeShapeType="1"/>
                        </wps:cNvCnPr>
                        <wps:spPr bwMode="auto">
                          <a:xfrm>
                            <a:off x="9820" y="454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2"/>
                        <wps:cNvCnPr>
                          <a:cxnSpLocks noChangeShapeType="1"/>
                        </wps:cNvCnPr>
                        <wps:spPr bwMode="auto">
                          <a:xfrm>
                            <a:off x="9820" y="490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ED28D" id="Group 386" o:spid="_x0000_s1045" style="position:absolute;margin-left:425.2pt;margin-top:4.1pt;width:48.85pt;height:54pt;z-index:251660288" coordorigin="9820,4187" coordsize="97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">
                <v:shape id="Text Box 387" o:spid="_x0000_s1046" type="#_x0000_t202" style="position:absolute;left:10371;top:4479;width:4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38BC0446" w14:textId="77777777" w:rsidR="00373B9E" w:rsidRPr="00F66A4E" w:rsidRDefault="00373B9E" w:rsidP="00C947E5">
                        <w:pPr>
                          <w:rPr>
                            <w:rFonts w:ascii="Arial" w:hAnsi="Arial" w:cs="Arial"/>
                            <w:u w:val="single"/>
                          </w:rPr>
                        </w:pPr>
                        <w:r w:rsidRPr="00F66A4E">
                          <w:rPr>
                            <w:rFonts w:ascii="Arial" w:hAnsi="Arial" w:cs="Arial"/>
                            <w:u w:val="single"/>
                          </w:rPr>
                          <w:t>a</w:t>
                        </w:r>
                      </w:p>
                      <w:p w14:paraId="1FFCC919" w14:textId="77777777" w:rsidR="00373B9E" w:rsidRPr="00F66A4E" w:rsidRDefault="00373B9E" w:rsidP="00C947E5">
                        <w:pPr>
                          <w:rPr>
                            <w:rFonts w:ascii="Arial" w:hAnsi="Arial" w:cs="Arial"/>
                          </w:rPr>
                        </w:pPr>
                        <w:r w:rsidRPr="00F66A4E">
                          <w:rPr>
                            <w:rFonts w:ascii="Arial" w:hAnsi="Arial" w:cs="Arial"/>
                          </w:rPr>
                          <w:t>3</w:t>
                        </w:r>
                      </w:p>
                    </w:txbxContent>
                  </v:textbox>
                </v:shape>
                <v:line id="Line 388" o:spid="_x0000_s1047" style="position:absolute;visibility:visible;mso-wrap-style:square" from="10187,4187" to="1018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stroke endarrow="open"/>
                </v:line>
                <v:line id="Line 389" o:spid="_x0000_s1048" style="position:absolute;visibility:visible;mso-wrap-style:square" from="10187,4547" to="1018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90" o:spid="_x0000_s1049" style="position:absolute;flip:y;visibility:visible;mso-wrap-style:square" from="10187,4907" to="10187,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391" o:spid="_x0000_s1050" style="position:absolute;visibility:visible;mso-wrap-style:square" from="9820,4547" to="10371,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2" o:spid="_x0000_s1051" style="position:absolute;visibility:visible;mso-wrap-style:square" from="9820,4907" to="1037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p>
    <w:p w14:paraId="33A6C964" w14:textId="77777777" w:rsidR="00C947E5" w:rsidRPr="00F66A4E" w:rsidRDefault="00C947E5" w:rsidP="00C947E5">
      <w:pPr>
        <w:widowControl w:val="0"/>
        <w:rPr>
          <w:b/>
          <w:bCs/>
        </w:rPr>
      </w:pPr>
    </w:p>
    <w:p w14:paraId="2088E0F0" w14:textId="77777777" w:rsidR="00C947E5" w:rsidRPr="00F66A4E" w:rsidRDefault="00C947E5" w:rsidP="00C947E5">
      <w:pPr>
        <w:widowControl w:val="0"/>
        <w:rPr>
          <w:b/>
          <w:bCs/>
        </w:rPr>
      </w:pPr>
    </w:p>
    <w:p w14:paraId="3E2A2856" w14:textId="77777777" w:rsidR="00C947E5" w:rsidRPr="00F66A4E" w:rsidRDefault="00C947E5" w:rsidP="00C947E5">
      <w:pPr>
        <w:widowControl w:val="0"/>
        <w:rPr>
          <w:b/>
          <w:bCs/>
        </w:rPr>
      </w:pPr>
    </w:p>
    <w:p w14:paraId="725A3A37" w14:textId="77777777" w:rsidR="00C947E5" w:rsidRPr="00F66A4E" w:rsidRDefault="00C947E5" w:rsidP="00C947E5">
      <w:pPr>
        <w:widowControl w:val="0"/>
        <w:rPr>
          <w:b/>
          <w:bCs/>
        </w:rPr>
      </w:pPr>
    </w:p>
    <w:p w14:paraId="0A783B0E" w14:textId="77777777" w:rsidR="00C947E5" w:rsidRPr="00F66A4E" w:rsidRDefault="00C947E5" w:rsidP="00C947E5">
      <w:pPr>
        <w:widowControl w:val="0"/>
        <w:ind w:left="6804"/>
        <w:jc w:val="both"/>
        <w:rPr>
          <w:bCs/>
        </w:rPr>
      </w:pPr>
      <w:r w:rsidRPr="00F66A4E">
        <w:rPr>
          <w:bCs/>
        </w:rPr>
        <w:t xml:space="preserve">a = </w:t>
      </w:r>
      <w:smartTag w:uri="urn:schemas-microsoft-com:office:smarttags" w:element="metricconverter">
        <w:smartTagPr>
          <w:attr w:name="ProductID" w:val="8 mm"/>
        </w:smartTagPr>
        <w:r w:rsidRPr="00F66A4E">
          <w:rPr>
            <w:bCs/>
          </w:rPr>
          <w:t>8 mm</w:t>
        </w:r>
      </w:smartTag>
      <w:r w:rsidRPr="00F66A4E">
        <w:rPr>
          <w:bCs/>
        </w:rPr>
        <w:t xml:space="preserve"> min.</w:t>
      </w:r>
    </w:p>
    <w:p w14:paraId="417E514B" w14:textId="77777777" w:rsidR="00C947E5" w:rsidRPr="00F66A4E" w:rsidRDefault="00C947E5" w:rsidP="00C947E5">
      <w:pPr>
        <w:widowControl w:val="0"/>
        <w:ind w:left="6379"/>
        <w:jc w:val="both"/>
        <w:rPr>
          <w:b/>
          <w:bCs/>
        </w:rPr>
      </w:pPr>
    </w:p>
    <w:p w14:paraId="26016F7B" w14:textId="1B320289" w:rsidR="00C947E5" w:rsidRPr="00066DC5" w:rsidRDefault="00C947E5" w:rsidP="00C947E5">
      <w:pPr>
        <w:pStyle w:val="SingleTxtG"/>
        <w:rPr>
          <w:lang w:val="en-US"/>
        </w:rPr>
      </w:pPr>
      <w:r w:rsidRPr="00F66A4E">
        <w:rPr>
          <w:lang w:val="en-US"/>
        </w:rPr>
        <w:tab/>
      </w:r>
      <w:r w:rsidRPr="00066DC5">
        <w:rPr>
          <w:lang w:val="en-US"/>
        </w:rPr>
        <w:t xml:space="preserve">The above approval mark affixed to a vehicle shows that the vehicle type concerned has, with regard to its </w:t>
      </w:r>
      <w:r w:rsidR="00A96284" w:rsidRPr="00066DC5">
        <w:rPr>
          <w:lang w:val="en-US"/>
        </w:rPr>
        <w:t>DDAW system</w:t>
      </w:r>
      <w:r w:rsidRPr="00066DC5">
        <w:rPr>
          <w:lang w:val="en-US"/>
        </w:rPr>
        <w:t xml:space="preserve">, been approved in the Netherlands (E 4) pursuant to </w:t>
      </w:r>
      <w:r w:rsidR="00A96284" w:rsidRPr="00066DC5">
        <w:rPr>
          <w:lang w:val="en-US"/>
        </w:rPr>
        <w:t>UN </w:t>
      </w:r>
      <w:r w:rsidRPr="00066DC5">
        <w:rPr>
          <w:lang w:val="en-US"/>
        </w:rPr>
        <w:t xml:space="preserve">Regulation No. </w:t>
      </w:r>
      <w:r w:rsidR="00E04723" w:rsidRPr="00066DC5">
        <w:rPr>
          <w:lang w:val="en-US"/>
        </w:rPr>
        <w:t>1</w:t>
      </w:r>
      <w:r w:rsidR="00A96284" w:rsidRPr="00066DC5">
        <w:rPr>
          <w:lang w:val="en-US"/>
        </w:rPr>
        <w:t>XX</w:t>
      </w:r>
      <w:r w:rsidRPr="00066DC5">
        <w:rPr>
          <w:lang w:val="en-US"/>
        </w:rPr>
        <w:t xml:space="preserve">. The </w:t>
      </w:r>
      <w:r w:rsidR="00066DC5" w:rsidRPr="00066DC5">
        <w:rPr>
          <w:lang w:val="en-US"/>
        </w:rPr>
        <w:t xml:space="preserve">first two digits (00) of the </w:t>
      </w:r>
      <w:r w:rsidRPr="00066DC5">
        <w:rPr>
          <w:lang w:val="en-US"/>
        </w:rPr>
        <w:t xml:space="preserve">approval number indicate that the approval was granted in accordance with the requirements of </w:t>
      </w:r>
      <w:r w:rsidR="00066DC5" w:rsidRPr="00066DC5">
        <w:rPr>
          <w:lang w:val="en-US"/>
        </w:rPr>
        <w:t xml:space="preserve">UN </w:t>
      </w:r>
      <w:r w:rsidRPr="00066DC5">
        <w:rPr>
          <w:lang w:val="en-US"/>
        </w:rPr>
        <w:t xml:space="preserve">Regulation No. </w:t>
      </w:r>
      <w:r w:rsidR="00066DC5" w:rsidRPr="00066DC5">
        <w:rPr>
          <w:lang w:val="en-US"/>
        </w:rPr>
        <w:t>1</w:t>
      </w:r>
      <w:r w:rsidR="00E024C2" w:rsidRPr="00066DC5">
        <w:rPr>
          <w:lang w:val="en-US"/>
        </w:rPr>
        <w:t>XX</w:t>
      </w:r>
      <w:r w:rsidRPr="00066DC5">
        <w:rPr>
          <w:lang w:val="en-US"/>
        </w:rPr>
        <w:t xml:space="preserve"> </w:t>
      </w:r>
      <w:r w:rsidR="00066DC5" w:rsidRPr="00066DC5">
        <w:rPr>
          <w:lang w:val="en-US"/>
        </w:rPr>
        <w:t>in its original form</w:t>
      </w:r>
      <w:r w:rsidR="00C655C3" w:rsidRPr="00066DC5">
        <w:rPr>
          <w:lang w:val="en-US"/>
        </w:rPr>
        <w:t>.</w:t>
      </w:r>
    </w:p>
    <w:p w14:paraId="201E953B" w14:textId="77777777" w:rsidR="00C947E5" w:rsidRPr="00F66A4E" w:rsidRDefault="00C947E5" w:rsidP="00C947E5">
      <w:pPr>
        <w:pStyle w:val="Heading1"/>
        <w:rPr>
          <w:lang w:val="en-US"/>
        </w:rPr>
      </w:pPr>
      <w:r w:rsidRPr="00F66A4E">
        <w:rPr>
          <w:lang w:val="en-US"/>
        </w:rPr>
        <w:t>Model B</w:t>
      </w:r>
    </w:p>
    <w:p w14:paraId="504FC037" w14:textId="516A0F79" w:rsidR="00C947E5" w:rsidRPr="00F66A4E" w:rsidRDefault="00C947E5" w:rsidP="00C947E5">
      <w:pPr>
        <w:pStyle w:val="SingleTxtG"/>
        <w:rPr>
          <w:lang w:val="en-US"/>
        </w:rPr>
      </w:pPr>
      <w:r w:rsidRPr="00F66A4E">
        <w:rPr>
          <w:lang w:val="en-US"/>
        </w:rPr>
        <w:t>(See paragraph 4.</w:t>
      </w:r>
      <w:r w:rsidR="00EF258D">
        <w:rPr>
          <w:lang w:val="en-US"/>
        </w:rPr>
        <w:t>5.1</w:t>
      </w:r>
      <w:r w:rsidRPr="00F66A4E">
        <w:rPr>
          <w:lang w:val="en-US"/>
        </w:rPr>
        <w:t>. of this Regulation)</w:t>
      </w:r>
    </w:p>
    <w:p w14:paraId="1E8DD845" w14:textId="77777777" w:rsidR="00C947E5" w:rsidRPr="00F66A4E" w:rsidRDefault="00C947E5" w:rsidP="00C947E5">
      <w:pPr>
        <w:widowControl w:val="0"/>
        <w:jc w:val="both"/>
      </w:pPr>
      <w:r w:rsidRPr="00F66A4E">
        <w:tab/>
      </w:r>
      <w:r w:rsidRPr="00F66A4E">
        <w:tab/>
      </w:r>
      <w:r w:rsidRPr="00F66A4E">
        <w:tab/>
      </w:r>
      <w:r w:rsidRPr="00F66A4E">
        <w:tab/>
      </w:r>
      <w:r w:rsidRPr="00F66A4E">
        <w:tab/>
      </w:r>
    </w:p>
    <w:p w14:paraId="42AEA42F" w14:textId="77777777" w:rsidR="00C947E5" w:rsidRPr="00F66A4E" w:rsidRDefault="00C348F3" w:rsidP="00C947E5">
      <w:pPr>
        <w:widowControl w:val="0"/>
        <w:tabs>
          <w:tab w:val="left" w:pos="3400"/>
          <w:tab w:val="left" w:pos="7400"/>
        </w:tabs>
        <w:ind w:left="567"/>
        <w:jc w:val="both"/>
      </w:pPr>
      <w:r>
        <w:rPr>
          <w:noProof/>
          <w:lang w:eastAsia="ja-JP"/>
        </w:rPr>
        <mc:AlternateContent>
          <mc:Choice Requires="wps">
            <w:drawing>
              <wp:anchor distT="0" distB="0" distL="114300" distR="114300" simplePos="0" relativeHeight="251658240" behindDoc="0" locked="0" layoutInCell="1" allowOverlap="1" wp14:anchorId="3AD2E629" wp14:editId="47D47D39">
                <wp:simplePos x="0" y="0"/>
                <wp:positionH relativeFrom="column">
                  <wp:posOffset>2237740</wp:posOffset>
                </wp:positionH>
                <wp:positionV relativeFrom="paragraph">
                  <wp:posOffset>91440</wp:posOffset>
                </wp:positionV>
                <wp:extent cx="2730500" cy="800100"/>
                <wp:effectExtent l="0" t="0" r="0" b="3175"/>
                <wp:wrapNone/>
                <wp:docPr id="18"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373B9E" w:rsidRPr="00F60BA3" w14:paraId="36669F54" w14:textId="77777777">
                              <w:trPr>
                                <w:trHeight w:val="411"/>
                              </w:trPr>
                              <w:tc>
                                <w:tcPr>
                                  <w:tcW w:w="1383" w:type="dxa"/>
                                </w:tcPr>
                                <w:p w14:paraId="18E31839" w14:textId="305322AD"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5B250611" w14:textId="138EF1B0" w:rsidR="00373B9E" w:rsidRPr="00F60BA3" w:rsidRDefault="00373B9E"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192</w:t>
                                  </w:r>
                                </w:p>
                              </w:tc>
                            </w:tr>
                            <w:tr w:rsidR="00373B9E" w:rsidRPr="00F60BA3" w14:paraId="2B208E4C" w14:textId="77777777">
                              <w:trPr>
                                <w:trHeight w:val="411"/>
                              </w:trPr>
                              <w:tc>
                                <w:tcPr>
                                  <w:tcW w:w="1383" w:type="dxa"/>
                                </w:tcPr>
                                <w:p w14:paraId="19FB3B99" w14:textId="473F7F41"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562A2D81" w14:textId="5D4C4085"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1AFFCAAF" w14:textId="77777777" w:rsidR="00373B9E" w:rsidRPr="00F60BA3" w:rsidRDefault="00373B9E" w:rsidP="00C94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E629" id="Text Box 384" o:spid="_x0000_s1052" type="#_x0000_t202" style="position:absolute;left:0;text-align:left;margin-left:176.2pt;margin-top:7.2pt;width:2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sGhgIAABk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373B9E" w:rsidRPr="00F60BA3" w14:paraId="36669F54" w14:textId="77777777">
                        <w:trPr>
                          <w:trHeight w:val="411"/>
                        </w:trPr>
                        <w:tc>
                          <w:tcPr>
                            <w:tcW w:w="1383" w:type="dxa"/>
                          </w:tcPr>
                          <w:p w14:paraId="18E31839" w14:textId="305322AD"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5B250611" w14:textId="138EF1B0" w:rsidR="00373B9E" w:rsidRPr="00F60BA3" w:rsidRDefault="00373B9E"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192</w:t>
                            </w:r>
                          </w:p>
                        </w:tc>
                      </w:tr>
                      <w:tr w:rsidR="00373B9E" w:rsidRPr="00F60BA3" w14:paraId="2B208E4C" w14:textId="77777777">
                        <w:trPr>
                          <w:trHeight w:val="411"/>
                        </w:trPr>
                        <w:tc>
                          <w:tcPr>
                            <w:tcW w:w="1383" w:type="dxa"/>
                          </w:tcPr>
                          <w:p w14:paraId="19FB3B99" w14:textId="473F7F41"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562A2D81" w14:textId="5D4C4085" w:rsidR="00373B9E" w:rsidRPr="00F60BA3" w:rsidRDefault="00373B9E"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1AFFCAAF" w14:textId="77777777" w:rsidR="00373B9E" w:rsidRPr="00F60BA3" w:rsidRDefault="00373B9E" w:rsidP="00C947E5"/>
                  </w:txbxContent>
                </v:textbox>
              </v:shape>
            </w:pict>
          </mc:Fallback>
        </mc:AlternateContent>
      </w:r>
      <w:r>
        <w:rPr>
          <w:noProof/>
          <w:lang w:eastAsia="ja-JP"/>
        </w:rPr>
        <w:drawing>
          <wp:anchor distT="0" distB="0" distL="114300" distR="114300" simplePos="0" relativeHeight="251659264" behindDoc="0" locked="0" layoutInCell="1" allowOverlap="1" wp14:anchorId="3DD4D4BD" wp14:editId="28F2391E">
            <wp:simplePos x="0" y="0"/>
            <wp:positionH relativeFrom="column">
              <wp:posOffset>4597400</wp:posOffset>
            </wp:positionH>
            <wp:positionV relativeFrom="paragraph">
              <wp:posOffset>142875</wp:posOffset>
            </wp:positionV>
            <wp:extent cx="400050" cy="644525"/>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00C947E5" w:rsidRPr="00F66A4E">
        <w:t xml:space="preserve">  </w:t>
      </w:r>
      <w:r>
        <w:rPr>
          <w:noProof/>
        </w:rPr>
        <w:drawing>
          <wp:inline distT="0" distB="0" distL="0" distR="0" wp14:anchorId="6F86014C" wp14:editId="02ECB2CE">
            <wp:extent cx="160972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a:ln>
                      <a:noFill/>
                    </a:ln>
                  </pic:spPr>
                </pic:pic>
              </a:graphicData>
            </a:graphic>
          </wp:inline>
        </w:drawing>
      </w:r>
    </w:p>
    <w:p w14:paraId="40DD861A" w14:textId="77777777" w:rsidR="00C947E5" w:rsidRPr="00F66A4E" w:rsidRDefault="00C947E5" w:rsidP="00C947E5">
      <w:pPr>
        <w:widowControl w:val="0"/>
        <w:ind w:left="567"/>
        <w:jc w:val="both"/>
      </w:pPr>
    </w:p>
    <w:p w14:paraId="0D6E63EC" w14:textId="77777777" w:rsidR="00C947E5" w:rsidRPr="00F66A4E" w:rsidRDefault="00C947E5" w:rsidP="00C947E5">
      <w:pPr>
        <w:pStyle w:val="SingleTxtG"/>
        <w:rPr>
          <w:lang w:val="en-US"/>
        </w:rPr>
      </w:pPr>
      <w:r w:rsidRPr="00F66A4E">
        <w:rPr>
          <w:bCs/>
        </w:rPr>
        <w:tab/>
      </w:r>
      <w:r w:rsidRPr="00F66A4E">
        <w:rPr>
          <w:bCs/>
        </w:rPr>
        <w:tab/>
      </w:r>
      <w:r w:rsidRPr="00F66A4E">
        <w:rPr>
          <w:bCs/>
        </w:rPr>
        <w:tab/>
      </w:r>
      <w:r w:rsidRPr="00F66A4E">
        <w:rPr>
          <w:bCs/>
        </w:rPr>
        <w:tab/>
      </w:r>
      <w:r w:rsidRPr="00F66A4E">
        <w:rPr>
          <w:bCs/>
        </w:rPr>
        <w:tab/>
      </w:r>
      <w:r w:rsidRPr="00F66A4E">
        <w:rPr>
          <w:bCs/>
        </w:rPr>
        <w:tab/>
      </w:r>
      <w:r w:rsidRPr="00F66A4E">
        <w:rPr>
          <w:bCs/>
        </w:rPr>
        <w:tab/>
      </w:r>
      <w:r w:rsidRPr="00F66A4E">
        <w:rPr>
          <w:bCs/>
        </w:rPr>
        <w:tab/>
      </w:r>
      <w:r w:rsidRPr="00F66A4E">
        <w:rPr>
          <w:bCs/>
        </w:rPr>
        <w:tab/>
      </w:r>
      <w:r w:rsidRPr="00F66A4E">
        <w:rPr>
          <w:bCs/>
        </w:rPr>
        <w:tab/>
        <w:t xml:space="preserve">a = </w:t>
      </w:r>
      <w:smartTag w:uri="urn:schemas-microsoft-com:office:smarttags" w:element="metricconverter">
        <w:smartTagPr>
          <w:attr w:name="ProductID" w:val="8 mm"/>
        </w:smartTagPr>
        <w:r w:rsidRPr="00F66A4E">
          <w:rPr>
            <w:bCs/>
          </w:rPr>
          <w:t>8 mm</w:t>
        </w:r>
      </w:smartTag>
      <w:r w:rsidRPr="00F66A4E">
        <w:rPr>
          <w:bCs/>
        </w:rPr>
        <w:t xml:space="preserve"> min.</w:t>
      </w:r>
    </w:p>
    <w:p w14:paraId="5EFC0B5B" w14:textId="54E45E5C" w:rsidR="00C947E5" w:rsidRPr="00066DC5" w:rsidRDefault="00C947E5" w:rsidP="00C947E5">
      <w:pPr>
        <w:pStyle w:val="SingleTxtG"/>
        <w:rPr>
          <w:lang w:val="en-US"/>
        </w:rPr>
      </w:pPr>
      <w:r w:rsidRPr="00066DC5">
        <w:rPr>
          <w:lang w:val="en-US"/>
        </w:rPr>
        <w:tab/>
        <w:t xml:space="preserve">The above approval mark affixed to a vehicle shows that the vehicle type concerned has been approved in the Netherlands (E 4) pursuant to </w:t>
      </w:r>
      <w:r w:rsidR="00066DC5" w:rsidRPr="00066DC5">
        <w:rPr>
          <w:lang w:val="en-US"/>
        </w:rPr>
        <w:t xml:space="preserve">UN </w:t>
      </w:r>
      <w:r w:rsidRPr="00066DC5">
        <w:rPr>
          <w:lang w:val="en-US"/>
        </w:rPr>
        <w:t xml:space="preserve">Regulations Nos. </w:t>
      </w:r>
      <w:r w:rsidR="00E04723" w:rsidRPr="00066DC5">
        <w:rPr>
          <w:lang w:val="en-US"/>
        </w:rPr>
        <w:t>1</w:t>
      </w:r>
      <w:r w:rsidR="00066DC5" w:rsidRPr="00066DC5">
        <w:rPr>
          <w:lang w:val="en-US"/>
        </w:rPr>
        <w:t>XX</w:t>
      </w:r>
      <w:r w:rsidRPr="00066DC5">
        <w:rPr>
          <w:lang w:val="en-US"/>
        </w:rPr>
        <w:t xml:space="preserve"> and </w:t>
      </w:r>
      <w:r w:rsidR="00066DC5" w:rsidRPr="00066DC5">
        <w:rPr>
          <w:lang w:val="en-US"/>
        </w:rPr>
        <w:t>13</w:t>
      </w:r>
      <w:r w:rsidR="0042783A">
        <w:rPr>
          <w:lang w:val="en-US"/>
        </w:rPr>
        <w:t>5</w:t>
      </w:r>
      <w:r w:rsidRPr="00066DC5">
        <w:rPr>
          <w:lang w:val="en-US"/>
        </w:rPr>
        <w:t>.</w:t>
      </w:r>
      <w:r w:rsidRPr="00066DC5">
        <w:rPr>
          <w:rStyle w:val="FootnoteReference"/>
          <w:lang w:val="en-US"/>
        </w:rPr>
        <w:footnoteReference w:id="7"/>
      </w:r>
      <w:r w:rsidRPr="00066DC5">
        <w:rPr>
          <w:lang w:val="en-US"/>
        </w:rPr>
        <w:t xml:space="preserve"> The first two digits of the approval numbers indicate that, at the dates when the respective approvals were granted, </w:t>
      </w:r>
      <w:r w:rsidR="00066DC5" w:rsidRPr="00066DC5">
        <w:rPr>
          <w:lang w:val="en-US"/>
        </w:rPr>
        <w:t xml:space="preserve">UN </w:t>
      </w:r>
      <w:r w:rsidRPr="00066DC5">
        <w:rPr>
          <w:lang w:val="en-US"/>
        </w:rPr>
        <w:t>Regulation No. </w:t>
      </w:r>
      <w:r w:rsidR="00E04723" w:rsidRPr="00066DC5">
        <w:rPr>
          <w:lang w:val="en-US"/>
        </w:rPr>
        <w:t>1</w:t>
      </w:r>
      <w:r w:rsidR="00066DC5" w:rsidRPr="00066DC5">
        <w:rPr>
          <w:lang w:val="en-US"/>
        </w:rPr>
        <w:t>XX</w:t>
      </w:r>
      <w:r w:rsidRPr="00066DC5">
        <w:rPr>
          <w:lang w:val="en-US"/>
        </w:rPr>
        <w:t xml:space="preserve"> </w:t>
      </w:r>
      <w:r w:rsidR="00C655C3" w:rsidRPr="00066DC5">
        <w:rPr>
          <w:lang w:val="en-US"/>
        </w:rPr>
        <w:t>incorporated the 0</w:t>
      </w:r>
      <w:r w:rsidR="00066DC5" w:rsidRPr="00066DC5">
        <w:rPr>
          <w:lang w:val="en-US"/>
        </w:rPr>
        <w:t>0</w:t>
      </w:r>
      <w:r w:rsidR="00C655C3" w:rsidRPr="00066DC5">
        <w:rPr>
          <w:lang w:val="en-US"/>
        </w:rPr>
        <w:t xml:space="preserve"> series of amendments</w:t>
      </w:r>
      <w:r w:rsidRPr="00066DC5">
        <w:rPr>
          <w:lang w:val="en-US"/>
        </w:rPr>
        <w:t xml:space="preserve"> and </w:t>
      </w:r>
      <w:r w:rsidR="00066DC5" w:rsidRPr="00066DC5">
        <w:rPr>
          <w:lang w:val="en-US"/>
        </w:rPr>
        <w:t>UN </w:t>
      </w:r>
      <w:r w:rsidRPr="00066DC5">
        <w:rPr>
          <w:lang w:val="en-US"/>
        </w:rPr>
        <w:t>Regulation No. </w:t>
      </w:r>
      <w:r w:rsidR="00066DC5" w:rsidRPr="00066DC5">
        <w:rPr>
          <w:lang w:val="en-US"/>
        </w:rPr>
        <w:t>13</w:t>
      </w:r>
      <w:r w:rsidR="008F7659">
        <w:rPr>
          <w:lang w:val="en-US"/>
        </w:rPr>
        <w:t>5</w:t>
      </w:r>
      <w:r w:rsidRPr="00066DC5">
        <w:rPr>
          <w:lang w:val="en-US"/>
        </w:rPr>
        <w:t xml:space="preserve"> incorporated the 0</w:t>
      </w:r>
      <w:r w:rsidR="00066DC5" w:rsidRPr="00066DC5">
        <w:rPr>
          <w:lang w:val="en-US"/>
        </w:rPr>
        <w:t>1</w:t>
      </w:r>
      <w:r w:rsidRPr="00066DC5">
        <w:rPr>
          <w:lang w:val="en-US"/>
        </w:rPr>
        <w:t xml:space="preserve"> series of amendments. </w:t>
      </w:r>
    </w:p>
    <w:p w14:paraId="064C8BDC" w14:textId="77777777" w:rsidR="00033BAA" w:rsidRPr="00C947E5" w:rsidRDefault="00033BAA" w:rsidP="009030BE">
      <w:pPr>
        <w:spacing w:after="120"/>
        <w:ind w:left="2268" w:right="1134" w:hanging="1134"/>
        <w:jc w:val="both"/>
        <w:rPr>
          <w:lang w:val="en-US" w:eastAsia="ja-JP"/>
        </w:rPr>
      </w:pPr>
    </w:p>
    <w:p w14:paraId="419E3CAE" w14:textId="77777777" w:rsidR="009030BE" w:rsidRPr="00FB5202" w:rsidRDefault="009030BE" w:rsidP="009030BE">
      <w:pPr>
        <w:keepNext/>
        <w:keepLines/>
        <w:tabs>
          <w:tab w:val="right" w:pos="851"/>
        </w:tabs>
        <w:spacing w:before="360" w:after="240" w:line="300" w:lineRule="exact"/>
        <w:ind w:left="1134" w:right="1134" w:hanging="1134"/>
        <w:rPr>
          <w:b/>
          <w:sz w:val="28"/>
        </w:rPr>
        <w:sectPr w:rsidR="009030BE" w:rsidRPr="00FB5202" w:rsidSect="009E11D0">
          <w:headerReference w:type="even" r:id="rId30"/>
          <w:headerReference w:type="default" r:id="rId31"/>
          <w:headerReference w:type="first" r:id="rId32"/>
          <w:footerReference w:type="first" r:id="rId33"/>
          <w:footnotePr>
            <w:numRestart w:val="eachSect"/>
          </w:footnotePr>
          <w:endnotePr>
            <w:numFmt w:val="decimal"/>
          </w:endnotePr>
          <w:pgSz w:w="11907" w:h="16840" w:code="9"/>
          <w:pgMar w:top="1701" w:right="1134" w:bottom="2268" w:left="1134" w:header="964" w:footer="1701" w:gutter="0"/>
          <w:cols w:space="720"/>
          <w:titlePg/>
          <w:docGrid w:linePitch="272"/>
        </w:sectPr>
      </w:pPr>
    </w:p>
    <w:p w14:paraId="71DA2B1C" w14:textId="77777777" w:rsidR="00066DC5" w:rsidRDefault="00066DC5" w:rsidP="00FF13F6">
      <w:pPr>
        <w:pStyle w:val="HChG"/>
        <w:sectPr w:rsidR="00066DC5" w:rsidSect="009E11D0">
          <w:headerReference w:type="even" r:id="rId34"/>
          <w:headerReference w:type="default" r:id="rId35"/>
          <w:headerReference w:type="first" r:id="rId36"/>
          <w:footerReference w:type="first" r:id="rId37"/>
          <w:footnotePr>
            <w:numRestart w:val="eachSect"/>
          </w:footnotePr>
          <w:endnotePr>
            <w:numFmt w:val="decimal"/>
          </w:endnotePr>
          <w:type w:val="continuous"/>
          <w:pgSz w:w="11907" w:h="16840" w:code="9"/>
          <w:pgMar w:top="1701" w:right="1134" w:bottom="2268" w:left="1134" w:header="964" w:footer="1701" w:gutter="0"/>
          <w:cols w:space="720"/>
          <w:titlePg/>
          <w:docGrid w:linePitch="272"/>
        </w:sectPr>
      </w:pPr>
      <w:bookmarkStart w:id="30" w:name="_Toc408307423"/>
      <w:bookmarkStart w:id="31" w:name="_Toc181268436"/>
    </w:p>
    <w:p w14:paraId="2FC0F057" w14:textId="589BD258" w:rsidR="00081A20" w:rsidRPr="00B72581" w:rsidRDefault="00081A20" w:rsidP="00623DD3">
      <w:pPr>
        <w:pStyle w:val="HChG"/>
        <w:ind w:left="0" w:firstLine="0"/>
        <w:rPr>
          <w:lang w:val="en-AU"/>
        </w:rPr>
      </w:pPr>
      <w:bookmarkStart w:id="32" w:name="_Toc408307425"/>
      <w:bookmarkStart w:id="33" w:name="_Toc181268438"/>
      <w:r w:rsidRPr="00B72581">
        <w:lastRenderedPageBreak/>
        <w:t xml:space="preserve">Annex </w:t>
      </w:r>
      <w:bookmarkEnd w:id="32"/>
      <w:bookmarkEnd w:id="33"/>
      <w:r>
        <w:rPr>
          <w:lang w:val="en-AU"/>
        </w:rPr>
        <w:t>3</w:t>
      </w:r>
    </w:p>
    <w:p w14:paraId="17D10D01" w14:textId="5634DD6A" w:rsidR="00081A20" w:rsidRPr="00682A17" w:rsidRDefault="00081A20" w:rsidP="00697D8D">
      <w:pPr>
        <w:pStyle w:val="HChG"/>
        <w:ind w:left="1134" w:firstLine="0"/>
      </w:pPr>
      <w:r w:rsidRPr="00682A17">
        <w:t>D</w:t>
      </w:r>
      <w:r w:rsidR="00697D8D">
        <w:t xml:space="preserve">ocumentation package </w:t>
      </w:r>
      <w:r w:rsidR="003E31D4">
        <w:t>on</w:t>
      </w:r>
      <w:r w:rsidR="00697D8D">
        <w:t xml:space="preserve"> the D</w:t>
      </w:r>
      <w:r w:rsidRPr="00682A17">
        <w:t>DAW system functionality</w:t>
      </w:r>
    </w:p>
    <w:p w14:paraId="49EC9935" w14:textId="11F717B9" w:rsidR="00081A20" w:rsidRDefault="00081A20" w:rsidP="008F45C0">
      <w:pPr>
        <w:spacing w:after="120"/>
        <w:ind w:left="2268" w:right="1134" w:hanging="1134"/>
        <w:jc w:val="both"/>
      </w:pPr>
      <w:r w:rsidRPr="00837353">
        <w:t>1.</w:t>
      </w:r>
      <w:r>
        <w:tab/>
        <w:t xml:space="preserve">The documentation package </w:t>
      </w:r>
      <w:r w:rsidR="0004338C">
        <w:t xml:space="preserve">provided by the manufacturer to </w:t>
      </w:r>
      <w:r w:rsidR="00DC5EEF">
        <w:t xml:space="preserve">both </w:t>
      </w:r>
      <w:r w:rsidR="0004338C">
        <w:t xml:space="preserve">the </w:t>
      </w:r>
      <w:r w:rsidR="00D23C42">
        <w:t xml:space="preserve">Approval Authority and the </w:t>
      </w:r>
      <w:r w:rsidR="0004338C">
        <w:t xml:space="preserve">Technical Service, to detail </w:t>
      </w:r>
      <w:r>
        <w:t>how the DDAW system functions</w:t>
      </w:r>
      <w:r w:rsidR="0004338C">
        <w:t>,</w:t>
      </w:r>
      <w:r>
        <w:t xml:space="preserve"> shall include:</w:t>
      </w:r>
    </w:p>
    <w:p w14:paraId="14BE68CA" w14:textId="5224503C" w:rsidR="00081A20" w:rsidRDefault="008F45C0" w:rsidP="00081A20">
      <w:pPr>
        <w:pStyle w:val="SingleTxtG"/>
        <w:numPr>
          <w:ilvl w:val="0"/>
          <w:numId w:val="50"/>
        </w:numPr>
        <w:rPr>
          <w:szCs w:val="24"/>
        </w:rPr>
      </w:pPr>
      <w:r>
        <w:rPr>
          <w:szCs w:val="24"/>
        </w:rPr>
        <w:t>a</w:t>
      </w:r>
      <w:r w:rsidR="00081A20">
        <w:rPr>
          <w:szCs w:val="24"/>
        </w:rPr>
        <w:t xml:space="preserve"> list of all the system inputs containing the primary metrics;</w:t>
      </w:r>
    </w:p>
    <w:p w14:paraId="67C6BB63" w14:textId="213FC671" w:rsidR="00081A20" w:rsidRDefault="008F45C0" w:rsidP="00081A20">
      <w:pPr>
        <w:pStyle w:val="SingleTxtG"/>
        <w:numPr>
          <w:ilvl w:val="0"/>
          <w:numId w:val="50"/>
        </w:numPr>
        <w:rPr>
          <w:szCs w:val="24"/>
        </w:rPr>
      </w:pPr>
      <w:r>
        <w:rPr>
          <w:szCs w:val="24"/>
        </w:rPr>
        <w:t>a</w:t>
      </w:r>
      <w:r w:rsidR="00081A20">
        <w:rPr>
          <w:szCs w:val="24"/>
        </w:rPr>
        <w:t xml:space="preserve"> description of how the metrics function and monitor </w:t>
      </w:r>
      <w:r w:rsidR="006E2642">
        <w:rPr>
          <w:szCs w:val="24"/>
        </w:rPr>
        <w:t>the driver and</w:t>
      </w:r>
      <w:r w:rsidR="00860FA6">
        <w:rPr>
          <w:szCs w:val="24"/>
        </w:rPr>
        <w:t>/or</w:t>
      </w:r>
      <w:r w:rsidR="006E2642">
        <w:rPr>
          <w:szCs w:val="24"/>
        </w:rPr>
        <w:t xml:space="preserve"> </w:t>
      </w:r>
      <w:r w:rsidR="00081A20">
        <w:rPr>
          <w:szCs w:val="24"/>
        </w:rPr>
        <w:t>driving behaviour;</w:t>
      </w:r>
    </w:p>
    <w:p w14:paraId="4E0FB309" w14:textId="3D100B8F" w:rsidR="00081A20" w:rsidRDefault="008F45C0" w:rsidP="00081A20">
      <w:pPr>
        <w:pStyle w:val="SingleTxtG"/>
        <w:numPr>
          <w:ilvl w:val="0"/>
          <w:numId w:val="50"/>
        </w:numPr>
        <w:rPr>
          <w:szCs w:val="24"/>
        </w:rPr>
      </w:pPr>
      <w:r>
        <w:rPr>
          <w:szCs w:val="24"/>
        </w:rPr>
        <w:t>a</w:t>
      </w:r>
      <w:r w:rsidR="00081A20">
        <w:rPr>
          <w:szCs w:val="24"/>
        </w:rPr>
        <w:t xml:space="preserve"> description of the trigger behaviour being monitored by the system;</w:t>
      </w:r>
    </w:p>
    <w:p w14:paraId="4B543397" w14:textId="17EDEBB7" w:rsidR="00081A20" w:rsidRDefault="00843311" w:rsidP="00081A20">
      <w:pPr>
        <w:pStyle w:val="SingleTxtG"/>
        <w:numPr>
          <w:ilvl w:val="0"/>
          <w:numId w:val="50"/>
        </w:numPr>
        <w:rPr>
          <w:szCs w:val="24"/>
        </w:rPr>
      </w:pPr>
      <w:r>
        <w:rPr>
          <w:szCs w:val="24"/>
        </w:rPr>
        <w:t>[</w:t>
      </w:r>
      <w:r w:rsidR="008F45C0">
        <w:rPr>
          <w:szCs w:val="24"/>
        </w:rPr>
        <w:t>e</w:t>
      </w:r>
      <w:r w:rsidR="00081A20">
        <w:rPr>
          <w:szCs w:val="24"/>
        </w:rPr>
        <w:t xml:space="preserve">vidence on the relationship between </w:t>
      </w:r>
      <w:r w:rsidR="007D461A">
        <w:rPr>
          <w:szCs w:val="24"/>
        </w:rPr>
        <w:t xml:space="preserve">a </w:t>
      </w:r>
      <w:r w:rsidR="00081A20">
        <w:rPr>
          <w:szCs w:val="24"/>
        </w:rPr>
        <w:t>drowsy driv</w:t>
      </w:r>
      <w:r w:rsidR="007D461A">
        <w:rPr>
          <w:szCs w:val="24"/>
        </w:rPr>
        <w:t xml:space="preserve">er </w:t>
      </w:r>
      <w:r w:rsidR="00081A20">
        <w:rPr>
          <w:szCs w:val="24"/>
        </w:rPr>
        <w:t>and the chosen trigger behaviour;</w:t>
      </w:r>
      <w:r>
        <w:rPr>
          <w:szCs w:val="24"/>
        </w:rPr>
        <w:t>]</w:t>
      </w:r>
    </w:p>
    <w:p w14:paraId="784C0118" w14:textId="17382084" w:rsidR="00081A20" w:rsidRDefault="008F45C0" w:rsidP="00081A20">
      <w:pPr>
        <w:pStyle w:val="SingleTxtG"/>
        <w:numPr>
          <w:ilvl w:val="0"/>
          <w:numId w:val="50"/>
        </w:numPr>
        <w:rPr>
          <w:szCs w:val="24"/>
        </w:rPr>
      </w:pPr>
      <w:r>
        <w:rPr>
          <w:szCs w:val="24"/>
        </w:rPr>
        <w:t>t</w:t>
      </w:r>
      <w:r w:rsidR="00081A20">
        <w:rPr>
          <w:szCs w:val="24"/>
        </w:rPr>
        <w:t>he system’s drowsiness threshold;</w:t>
      </w:r>
    </w:p>
    <w:p w14:paraId="16D2DC60" w14:textId="5F04B187" w:rsidR="00081A20" w:rsidRPr="00FC39F8" w:rsidRDefault="00843311" w:rsidP="00081A20">
      <w:pPr>
        <w:pStyle w:val="SingleTxtG"/>
        <w:numPr>
          <w:ilvl w:val="0"/>
          <w:numId w:val="50"/>
        </w:numPr>
        <w:rPr>
          <w:szCs w:val="24"/>
        </w:rPr>
      </w:pPr>
      <w:r>
        <w:rPr>
          <w:szCs w:val="24"/>
        </w:rPr>
        <w:t>[</w:t>
      </w:r>
      <w:r w:rsidR="008F45C0">
        <w:rPr>
          <w:szCs w:val="24"/>
        </w:rPr>
        <w:t>t</w:t>
      </w:r>
      <w:r w:rsidR="00081A20">
        <w:rPr>
          <w:szCs w:val="24"/>
        </w:rPr>
        <w:t xml:space="preserve">he vehicle speed at </w:t>
      </w:r>
      <w:r w:rsidR="00081A20" w:rsidRPr="00FC39F8">
        <w:rPr>
          <w:szCs w:val="24"/>
        </w:rPr>
        <w:t>which the system is activated</w:t>
      </w:r>
      <w:r w:rsidR="007F35B7">
        <w:rPr>
          <w:szCs w:val="24"/>
        </w:rPr>
        <w:t xml:space="preserve"> and at which a </w:t>
      </w:r>
      <w:r w:rsidR="00B14A3F">
        <w:rPr>
          <w:szCs w:val="24"/>
        </w:rPr>
        <w:t xml:space="preserve">system </w:t>
      </w:r>
      <w:r w:rsidR="007F35B7">
        <w:rPr>
          <w:szCs w:val="24"/>
        </w:rPr>
        <w:t>learning phase is initiated</w:t>
      </w:r>
      <w:r>
        <w:rPr>
          <w:szCs w:val="24"/>
        </w:rPr>
        <w:t>]</w:t>
      </w:r>
      <w:r w:rsidR="00081A20" w:rsidRPr="00FC39F8">
        <w:rPr>
          <w:szCs w:val="24"/>
        </w:rPr>
        <w:t>;</w:t>
      </w:r>
    </w:p>
    <w:p w14:paraId="325CFCA8" w14:textId="68D8001F" w:rsidR="00081A20" w:rsidRDefault="008F45C0" w:rsidP="00081A20">
      <w:pPr>
        <w:pStyle w:val="SingleTxtG"/>
        <w:numPr>
          <w:ilvl w:val="0"/>
          <w:numId w:val="50"/>
        </w:numPr>
        <w:rPr>
          <w:szCs w:val="24"/>
        </w:rPr>
      </w:pPr>
      <w:r>
        <w:rPr>
          <w:szCs w:val="24"/>
        </w:rPr>
        <w:t>a</w:t>
      </w:r>
      <w:r w:rsidR="00081A20" w:rsidRPr="00FC39F8">
        <w:rPr>
          <w:szCs w:val="24"/>
        </w:rPr>
        <w:t>n explanation of the system’s activation</w:t>
      </w:r>
      <w:r w:rsidR="00081A20">
        <w:rPr>
          <w:szCs w:val="24"/>
        </w:rPr>
        <w:t>, reactivation and deactivation functions;</w:t>
      </w:r>
    </w:p>
    <w:p w14:paraId="34559232" w14:textId="7480DD2B" w:rsidR="00081A20" w:rsidRDefault="008F45C0" w:rsidP="00081A20">
      <w:pPr>
        <w:pStyle w:val="SingleTxtG"/>
        <w:numPr>
          <w:ilvl w:val="0"/>
          <w:numId w:val="50"/>
        </w:numPr>
        <w:rPr>
          <w:szCs w:val="24"/>
        </w:rPr>
      </w:pPr>
      <w:r>
        <w:rPr>
          <w:szCs w:val="24"/>
        </w:rPr>
        <w:t>a</w:t>
      </w:r>
      <w:r w:rsidR="00081A20">
        <w:rPr>
          <w:szCs w:val="24"/>
        </w:rPr>
        <w:t xml:space="preserve"> document detailing the functionality of the system’s HMI</w:t>
      </w:r>
      <w:r>
        <w:rPr>
          <w:szCs w:val="24"/>
        </w:rPr>
        <w:t>; and</w:t>
      </w:r>
    </w:p>
    <w:p w14:paraId="51D667D9" w14:textId="543F6A36" w:rsidR="00081A20" w:rsidRDefault="008F45C0" w:rsidP="00081A20">
      <w:pPr>
        <w:pStyle w:val="SingleTxtG"/>
        <w:numPr>
          <w:ilvl w:val="0"/>
          <w:numId w:val="50"/>
        </w:numPr>
        <w:rPr>
          <w:szCs w:val="24"/>
        </w:rPr>
      </w:pPr>
      <w:r>
        <w:rPr>
          <w:szCs w:val="24"/>
        </w:rPr>
        <w:t>a</w:t>
      </w:r>
      <w:r w:rsidR="00081A20">
        <w:rPr>
          <w:szCs w:val="24"/>
        </w:rPr>
        <w:t xml:space="preserve"> document providing at least one test protocol to be tested by the T</w:t>
      </w:r>
      <w:r w:rsidR="00081A20" w:rsidRPr="00FC39F8">
        <w:rPr>
          <w:szCs w:val="24"/>
        </w:rPr>
        <w:t xml:space="preserve">echnical </w:t>
      </w:r>
      <w:r w:rsidR="00081A20">
        <w:rPr>
          <w:szCs w:val="24"/>
        </w:rPr>
        <w:t>S</w:t>
      </w:r>
      <w:r w:rsidR="00081A20" w:rsidRPr="00FC39F8">
        <w:rPr>
          <w:szCs w:val="24"/>
        </w:rPr>
        <w:t xml:space="preserve">ervice, </w:t>
      </w:r>
      <w:r w:rsidR="00081A20">
        <w:rPr>
          <w:szCs w:val="24"/>
        </w:rPr>
        <w:t>for which the DDAW system shall deliver a warning when performed.</w:t>
      </w:r>
    </w:p>
    <w:p w14:paraId="06A261AB" w14:textId="7E09FC25" w:rsidR="008F45C0" w:rsidRDefault="0004338C" w:rsidP="0004338C">
      <w:pPr>
        <w:spacing w:after="120"/>
        <w:ind w:left="2268" w:right="1134" w:hanging="1134"/>
        <w:jc w:val="both"/>
        <w:rPr>
          <w:szCs w:val="24"/>
        </w:rPr>
      </w:pPr>
      <w:r>
        <w:rPr>
          <w:szCs w:val="24"/>
        </w:rPr>
        <w:t>1.1.</w:t>
      </w:r>
      <w:r>
        <w:rPr>
          <w:szCs w:val="24"/>
        </w:rPr>
        <w:tab/>
      </w:r>
      <w:r w:rsidR="00D23C42">
        <w:rPr>
          <w:szCs w:val="24"/>
        </w:rPr>
        <w:t xml:space="preserve">The document detailing the functionality of the system’s HMI shall </w:t>
      </w:r>
      <w:r w:rsidR="008F45C0">
        <w:rPr>
          <w:szCs w:val="24"/>
        </w:rPr>
        <w:t xml:space="preserve">include </w:t>
      </w:r>
      <w:r w:rsidR="008F45C0" w:rsidRPr="00A318BB">
        <w:rPr>
          <w:szCs w:val="24"/>
        </w:rPr>
        <w:t xml:space="preserve">evidence of compliance with the DDAW HMI requirements </w:t>
      </w:r>
      <w:r w:rsidR="008F45C0">
        <w:rPr>
          <w:szCs w:val="24"/>
        </w:rPr>
        <w:t xml:space="preserve">set out in paragraph 5.6. </w:t>
      </w:r>
      <w:r w:rsidR="00D23C42">
        <w:rPr>
          <w:szCs w:val="24"/>
        </w:rPr>
        <w:t>of</w:t>
      </w:r>
      <w:r w:rsidR="008F45C0">
        <w:rPr>
          <w:szCs w:val="24"/>
        </w:rPr>
        <w:t xml:space="preserve"> this Regulation, </w:t>
      </w:r>
      <w:r w:rsidR="008F45C0" w:rsidRPr="00A318BB">
        <w:rPr>
          <w:szCs w:val="24"/>
        </w:rPr>
        <w:t xml:space="preserve">and justifications </w:t>
      </w:r>
      <w:r w:rsidR="0062602A">
        <w:rPr>
          <w:szCs w:val="24"/>
        </w:rPr>
        <w:t>where</w:t>
      </w:r>
      <w:r w:rsidR="008F45C0" w:rsidRPr="00A318BB">
        <w:rPr>
          <w:szCs w:val="24"/>
        </w:rPr>
        <w:t xml:space="preserve"> the manufacturer </w:t>
      </w:r>
      <w:r w:rsidR="0062602A">
        <w:rPr>
          <w:szCs w:val="24"/>
        </w:rPr>
        <w:t>has chosen</w:t>
      </w:r>
      <w:r w:rsidR="008F45C0" w:rsidRPr="00A318BB">
        <w:rPr>
          <w:szCs w:val="24"/>
        </w:rPr>
        <w:t xml:space="preserve"> not to follow the recommendations listed in paragraphs </w:t>
      </w:r>
      <w:r w:rsidR="008F45C0">
        <w:rPr>
          <w:szCs w:val="24"/>
        </w:rPr>
        <w:t>5</w:t>
      </w:r>
      <w:r w:rsidR="008F45C0" w:rsidRPr="00A318BB">
        <w:rPr>
          <w:szCs w:val="24"/>
        </w:rPr>
        <w:t>.</w:t>
      </w:r>
      <w:r w:rsidR="008F45C0">
        <w:rPr>
          <w:szCs w:val="24"/>
        </w:rPr>
        <w:t>6</w:t>
      </w:r>
      <w:r w:rsidR="008F45C0" w:rsidRPr="00A318BB">
        <w:rPr>
          <w:szCs w:val="24"/>
        </w:rPr>
        <w:t xml:space="preserve">.2.3., </w:t>
      </w:r>
      <w:r w:rsidR="008F45C0">
        <w:rPr>
          <w:szCs w:val="24"/>
        </w:rPr>
        <w:t>5</w:t>
      </w:r>
      <w:r w:rsidR="008F45C0" w:rsidRPr="00A318BB">
        <w:rPr>
          <w:szCs w:val="24"/>
        </w:rPr>
        <w:t>.</w:t>
      </w:r>
      <w:r w:rsidR="008F45C0">
        <w:rPr>
          <w:szCs w:val="24"/>
        </w:rPr>
        <w:t>6</w:t>
      </w:r>
      <w:r w:rsidR="008F45C0" w:rsidRPr="00A318BB">
        <w:rPr>
          <w:szCs w:val="24"/>
        </w:rPr>
        <w:t>.2.4. and</w:t>
      </w:r>
      <w:r w:rsidR="008F45C0">
        <w:rPr>
          <w:szCs w:val="24"/>
        </w:rPr>
        <w:t>/or</w:t>
      </w:r>
      <w:r w:rsidR="008F45C0" w:rsidRPr="00A318BB">
        <w:rPr>
          <w:szCs w:val="24"/>
        </w:rPr>
        <w:t xml:space="preserve"> </w:t>
      </w:r>
      <w:r w:rsidR="008F45C0">
        <w:rPr>
          <w:szCs w:val="24"/>
        </w:rPr>
        <w:t>5</w:t>
      </w:r>
      <w:r w:rsidR="008F45C0" w:rsidRPr="00A318BB">
        <w:rPr>
          <w:szCs w:val="24"/>
        </w:rPr>
        <w:t>.</w:t>
      </w:r>
      <w:r w:rsidR="008F45C0">
        <w:rPr>
          <w:szCs w:val="24"/>
        </w:rPr>
        <w:t>6</w:t>
      </w:r>
      <w:r w:rsidR="008F45C0" w:rsidRPr="00A318BB">
        <w:rPr>
          <w:szCs w:val="24"/>
        </w:rPr>
        <w:t>.2.5.</w:t>
      </w:r>
      <w:r w:rsidR="008F45C0">
        <w:rPr>
          <w:szCs w:val="24"/>
        </w:rPr>
        <w:t xml:space="preserve"> </w:t>
      </w:r>
      <w:r w:rsidR="00D23C42">
        <w:rPr>
          <w:szCs w:val="24"/>
        </w:rPr>
        <w:t>of</w:t>
      </w:r>
      <w:r w:rsidR="008F45C0">
        <w:rPr>
          <w:szCs w:val="24"/>
        </w:rPr>
        <w:t xml:space="preserve"> this Regulation.</w:t>
      </w:r>
    </w:p>
    <w:p w14:paraId="76326F19" w14:textId="522695A1" w:rsidR="00DC5EEF" w:rsidRDefault="00D23C42" w:rsidP="00D23C42">
      <w:pPr>
        <w:spacing w:after="120"/>
        <w:ind w:left="2268" w:right="1134" w:hanging="1134"/>
        <w:jc w:val="both"/>
        <w:rPr>
          <w:szCs w:val="24"/>
        </w:rPr>
      </w:pPr>
      <w:r>
        <w:rPr>
          <w:szCs w:val="24"/>
        </w:rPr>
        <w:t>1.2.</w:t>
      </w:r>
      <w:r>
        <w:rPr>
          <w:szCs w:val="24"/>
        </w:rPr>
        <w:tab/>
      </w:r>
      <w:r w:rsidR="00081A20">
        <w:rPr>
          <w:szCs w:val="24"/>
        </w:rPr>
        <w:t xml:space="preserve">The list of system inputs shall only be provided to the </w:t>
      </w:r>
      <w:r w:rsidR="00DC5EEF">
        <w:rPr>
          <w:szCs w:val="24"/>
        </w:rPr>
        <w:t>A</w:t>
      </w:r>
      <w:r w:rsidR="00081A20">
        <w:rPr>
          <w:szCs w:val="24"/>
        </w:rPr>
        <w:t xml:space="preserve">pproval </w:t>
      </w:r>
      <w:r w:rsidR="00DC5EEF">
        <w:rPr>
          <w:szCs w:val="24"/>
        </w:rPr>
        <w:t>A</w:t>
      </w:r>
      <w:r w:rsidR="00081A20">
        <w:rPr>
          <w:szCs w:val="24"/>
        </w:rPr>
        <w:t xml:space="preserve">uthority </w:t>
      </w:r>
      <w:r w:rsidR="00DC5EEF">
        <w:rPr>
          <w:szCs w:val="24"/>
        </w:rPr>
        <w:t>and</w:t>
      </w:r>
      <w:r w:rsidR="00081A20">
        <w:rPr>
          <w:szCs w:val="24"/>
        </w:rPr>
        <w:t xml:space="preserve"> the Technical Service for the purpose of verifying the DDAW system for the </w:t>
      </w:r>
      <w:r>
        <w:rPr>
          <w:szCs w:val="24"/>
        </w:rPr>
        <w:br/>
      </w:r>
      <w:r w:rsidR="00081A20">
        <w:rPr>
          <w:szCs w:val="24"/>
        </w:rPr>
        <w:t>type-approval.</w:t>
      </w:r>
    </w:p>
    <w:p w14:paraId="2D473268" w14:textId="036F3FC6" w:rsidR="00307C25" w:rsidRDefault="00843311" w:rsidP="00D23C42">
      <w:pPr>
        <w:spacing w:after="120"/>
        <w:ind w:left="2268" w:right="1134" w:hanging="1134"/>
        <w:jc w:val="both"/>
        <w:rPr>
          <w:szCs w:val="24"/>
        </w:rPr>
      </w:pPr>
      <w:r>
        <w:rPr>
          <w:szCs w:val="24"/>
        </w:rPr>
        <w:t>[</w:t>
      </w:r>
      <w:r w:rsidR="00307C25">
        <w:rPr>
          <w:szCs w:val="24"/>
        </w:rPr>
        <w:t>1.3.</w:t>
      </w:r>
      <w:r w:rsidR="00307C25">
        <w:rPr>
          <w:szCs w:val="24"/>
        </w:rPr>
        <w:tab/>
      </w:r>
      <w:r w:rsidR="00B14A3F">
        <w:rPr>
          <w:szCs w:val="24"/>
        </w:rPr>
        <w:t>The information</w:t>
      </w:r>
      <w:r w:rsidR="00DD293E">
        <w:rPr>
          <w:szCs w:val="24"/>
        </w:rPr>
        <w:t xml:space="preserve"> provided</w:t>
      </w:r>
      <w:r w:rsidR="000B56E6">
        <w:rPr>
          <w:szCs w:val="24"/>
        </w:rPr>
        <w:t xml:space="preserve"> in accordance with para 1 (f) shall include </w:t>
      </w:r>
      <w:r w:rsidR="00AF3579">
        <w:rPr>
          <w:szCs w:val="24"/>
        </w:rPr>
        <w:t>the strategy and limitations for completion of the system learning phase following deviations from th</w:t>
      </w:r>
      <w:r w:rsidR="001A12DB">
        <w:rPr>
          <w:szCs w:val="24"/>
        </w:rPr>
        <w:t>e activation</w:t>
      </w:r>
      <w:r w:rsidR="00AF3579">
        <w:rPr>
          <w:szCs w:val="24"/>
        </w:rPr>
        <w:t xml:space="preserve"> speed, including periods</w:t>
      </w:r>
      <w:r w:rsidR="007A514D">
        <w:rPr>
          <w:szCs w:val="24"/>
        </w:rPr>
        <w:t xml:space="preserve"> where the vehicle speed</w:t>
      </w:r>
      <w:r w:rsidR="00AF3579">
        <w:rPr>
          <w:szCs w:val="24"/>
        </w:rPr>
        <w:t xml:space="preserve"> fall</w:t>
      </w:r>
      <w:r w:rsidR="007A514D">
        <w:rPr>
          <w:szCs w:val="24"/>
        </w:rPr>
        <w:t>s</w:t>
      </w:r>
      <w:r w:rsidR="00AF3579">
        <w:rPr>
          <w:szCs w:val="24"/>
        </w:rPr>
        <w:t xml:space="preserve"> below the lower limit of the normal operational </w:t>
      </w:r>
      <w:r w:rsidR="00CD79C2">
        <w:rPr>
          <w:szCs w:val="24"/>
        </w:rPr>
        <w:t>speed range.</w:t>
      </w:r>
      <w:r>
        <w:rPr>
          <w:szCs w:val="24"/>
        </w:rPr>
        <w:t>]</w:t>
      </w:r>
    </w:p>
    <w:p w14:paraId="77083FDD" w14:textId="159F8A8E" w:rsidR="00DC5EEF" w:rsidRDefault="00DC5EEF" w:rsidP="00D23C42">
      <w:pPr>
        <w:spacing w:after="120"/>
        <w:ind w:left="2268" w:right="1134" w:hanging="1134"/>
        <w:jc w:val="both"/>
        <w:rPr>
          <w:szCs w:val="24"/>
        </w:rPr>
      </w:pPr>
      <w:r>
        <w:rPr>
          <w:szCs w:val="24"/>
        </w:rPr>
        <w:t>2.</w:t>
      </w:r>
      <w:r>
        <w:rPr>
          <w:szCs w:val="24"/>
        </w:rPr>
        <w:tab/>
        <w:t xml:space="preserve">The manufacturer </w:t>
      </w:r>
      <w:r w:rsidR="00EE483E">
        <w:rPr>
          <w:szCs w:val="24"/>
        </w:rPr>
        <w:t>shall</w:t>
      </w:r>
      <w:r>
        <w:rPr>
          <w:szCs w:val="24"/>
        </w:rPr>
        <w:t xml:space="preserve"> also provide the Technical </w:t>
      </w:r>
      <w:r w:rsidR="00EE483E">
        <w:rPr>
          <w:szCs w:val="24"/>
        </w:rPr>
        <w:t xml:space="preserve">Service with a list of all the system inputs containing </w:t>
      </w:r>
      <w:r w:rsidR="003E31D4">
        <w:rPr>
          <w:szCs w:val="24"/>
        </w:rPr>
        <w:t xml:space="preserve">both </w:t>
      </w:r>
      <w:r w:rsidR="00EE483E">
        <w:rPr>
          <w:szCs w:val="24"/>
        </w:rPr>
        <w:t>the primary metrics and secondary metrics.</w:t>
      </w:r>
    </w:p>
    <w:p w14:paraId="295AC7F3" w14:textId="1F2F9B26" w:rsidR="00081A20" w:rsidRDefault="00DC5EEF" w:rsidP="00D23C42">
      <w:pPr>
        <w:spacing w:after="120"/>
        <w:ind w:left="2268" w:right="1134" w:hanging="1134"/>
        <w:jc w:val="both"/>
        <w:rPr>
          <w:szCs w:val="24"/>
        </w:rPr>
      </w:pPr>
      <w:r>
        <w:rPr>
          <w:szCs w:val="24"/>
        </w:rPr>
        <w:t>2.1.</w:t>
      </w:r>
      <w:r>
        <w:rPr>
          <w:szCs w:val="24"/>
        </w:rPr>
        <w:tab/>
      </w:r>
      <w:r w:rsidR="00081A20">
        <w:rPr>
          <w:szCs w:val="24"/>
        </w:rPr>
        <w:t>The list of secondary metrics will not be passed on from the Technical</w:t>
      </w:r>
      <w:r w:rsidR="0082227A">
        <w:rPr>
          <w:szCs w:val="24"/>
        </w:rPr>
        <w:t> </w:t>
      </w:r>
      <w:r w:rsidR="00081A20">
        <w:rPr>
          <w:szCs w:val="24"/>
        </w:rPr>
        <w:t xml:space="preserve">Service to the </w:t>
      </w:r>
      <w:r w:rsidR="00F61F12">
        <w:rPr>
          <w:szCs w:val="24"/>
        </w:rPr>
        <w:t>A</w:t>
      </w:r>
      <w:r w:rsidR="00081A20">
        <w:rPr>
          <w:szCs w:val="24"/>
        </w:rPr>
        <w:t xml:space="preserve">pproval </w:t>
      </w:r>
      <w:r w:rsidR="00F61F12">
        <w:rPr>
          <w:szCs w:val="24"/>
        </w:rPr>
        <w:t>A</w:t>
      </w:r>
      <w:r w:rsidR="00081A20">
        <w:rPr>
          <w:szCs w:val="24"/>
        </w:rPr>
        <w:t>uthority.</w:t>
      </w:r>
    </w:p>
    <w:p w14:paraId="3F2905AD" w14:textId="4AC3F5C5" w:rsidR="00785F16" w:rsidRDefault="00FF5F75" w:rsidP="00D23C42">
      <w:pPr>
        <w:spacing w:after="120"/>
        <w:ind w:left="2268" w:right="1134" w:hanging="1134"/>
        <w:jc w:val="both"/>
        <w:rPr>
          <w:szCs w:val="24"/>
        </w:rPr>
      </w:pPr>
      <w:r>
        <w:rPr>
          <w:szCs w:val="24"/>
        </w:rPr>
        <w:t>[</w:t>
      </w:r>
      <w:r w:rsidR="00785F16">
        <w:rPr>
          <w:szCs w:val="24"/>
        </w:rPr>
        <w:t>3.</w:t>
      </w:r>
      <w:r w:rsidR="00785F16">
        <w:rPr>
          <w:szCs w:val="24"/>
        </w:rPr>
        <w:tab/>
      </w:r>
      <w:r w:rsidR="00785F16" w:rsidRPr="00333182">
        <w:t xml:space="preserve">Provisions for the </w:t>
      </w:r>
      <w:r w:rsidR="005D7034">
        <w:t>P</w:t>
      </w:r>
      <w:r w:rsidR="00785F16" w:rsidRPr="00333182">
        <w:t xml:space="preserve">eriodic </w:t>
      </w:r>
      <w:r w:rsidR="00860FA6">
        <w:t>T</w:t>
      </w:r>
      <w:r w:rsidR="00785F16" w:rsidRPr="00333182">
        <w:t xml:space="preserve">echnical </w:t>
      </w:r>
      <w:r w:rsidR="00860FA6">
        <w:t>I</w:t>
      </w:r>
      <w:r w:rsidR="00785F16" w:rsidRPr="00333182">
        <w:t>nspection of the system</w:t>
      </w:r>
    </w:p>
    <w:p w14:paraId="0C08C5D7" w14:textId="002D3CC1" w:rsidR="00623DD3" w:rsidRDefault="00785F16" w:rsidP="00BD15EF">
      <w:pPr>
        <w:spacing w:after="120"/>
        <w:ind w:left="2268" w:right="1134" w:hanging="1134"/>
        <w:jc w:val="both"/>
        <w:rPr>
          <w:szCs w:val="24"/>
        </w:rPr>
      </w:pPr>
      <w:r>
        <w:t>3.1.</w:t>
      </w:r>
      <w:r>
        <w:tab/>
      </w:r>
      <w:r w:rsidRPr="00333182">
        <w:t>For periodic technical inspections, the documentation shall describe how the c</w:t>
      </w:r>
      <w:r w:rsidR="003131EB">
        <w:t>orrect</w:t>
      </w:r>
      <w:r w:rsidRPr="00333182">
        <w:t xml:space="preserve"> operational status of the system</w:t>
      </w:r>
      <w:r w:rsidRPr="00333182" w:rsidDel="00C64DA9">
        <w:t xml:space="preserve"> </w:t>
      </w:r>
      <w:r w:rsidRPr="00333182">
        <w:t>can be c</w:t>
      </w:r>
      <w:r w:rsidR="00077A08">
        <w:t>onfirmed</w:t>
      </w:r>
      <w:r w:rsidR="003131EB">
        <w:t xml:space="preserve">, including where applicable the use of the vehicle electronic interface to confirm the integrity of the </w:t>
      </w:r>
      <w:r w:rsidR="00470B36">
        <w:t xml:space="preserve">system </w:t>
      </w:r>
      <w:r w:rsidR="003131EB">
        <w:t>software.</w:t>
      </w:r>
      <w:r w:rsidR="00B60D65">
        <w:t>]</w:t>
      </w:r>
    </w:p>
    <w:p w14:paraId="1AB58022" w14:textId="77777777" w:rsidR="00081A20" w:rsidRDefault="00081A20" w:rsidP="00081A20">
      <w:pPr>
        <w:spacing w:after="120"/>
        <w:ind w:left="1134" w:right="1134"/>
        <w:jc w:val="both"/>
        <w:rPr>
          <w:bCs/>
          <w:lang w:eastAsia="ja-JP"/>
        </w:rPr>
        <w:sectPr w:rsidR="00081A20" w:rsidSect="004412F9">
          <w:headerReference w:type="even" r:id="rId38"/>
          <w:headerReference w:type="default" r:id="rId39"/>
          <w:headerReference w:type="first" r:id="rId40"/>
          <w:footerReference w:type="first" r:id="rId41"/>
          <w:footnotePr>
            <w:numRestart w:val="eachSect"/>
          </w:footnotePr>
          <w:endnotePr>
            <w:numFmt w:val="decimal"/>
          </w:endnotePr>
          <w:pgSz w:w="11907" w:h="16840" w:code="9"/>
          <w:pgMar w:top="1701" w:right="1134" w:bottom="2268" w:left="1134" w:header="964" w:footer="1701" w:gutter="0"/>
          <w:cols w:space="720"/>
          <w:titlePg/>
          <w:docGrid w:linePitch="272"/>
        </w:sectPr>
      </w:pPr>
    </w:p>
    <w:p w14:paraId="66392327" w14:textId="1C952FA6" w:rsidR="00081A20" w:rsidRPr="00B72581" w:rsidRDefault="00081A20" w:rsidP="00623DD3">
      <w:pPr>
        <w:pStyle w:val="HChG"/>
        <w:ind w:left="0" w:firstLine="0"/>
        <w:rPr>
          <w:lang w:val="en-AU"/>
        </w:rPr>
      </w:pPr>
      <w:bookmarkStart w:id="34" w:name="_Toc408307427"/>
      <w:bookmarkStart w:id="35" w:name="_Toc181268440"/>
      <w:r w:rsidRPr="00B72581">
        <w:lastRenderedPageBreak/>
        <w:t xml:space="preserve">Annex </w:t>
      </w:r>
      <w:bookmarkEnd w:id="34"/>
      <w:bookmarkEnd w:id="35"/>
      <w:r>
        <w:rPr>
          <w:lang w:val="en-AU"/>
        </w:rPr>
        <w:t>4</w:t>
      </w:r>
    </w:p>
    <w:p w14:paraId="39067E23" w14:textId="58025FD1" w:rsidR="00081A20" w:rsidRPr="00590581" w:rsidRDefault="000461B8" w:rsidP="000461B8">
      <w:pPr>
        <w:pStyle w:val="HChG"/>
        <w:ind w:left="1134" w:firstLine="0"/>
      </w:pPr>
      <w:bookmarkStart w:id="36" w:name="_Toc181268441"/>
      <w:r>
        <w:t xml:space="preserve">Documentation package on the effectiveness of the </w:t>
      </w:r>
      <w:r w:rsidR="00081A20" w:rsidRPr="00B72581">
        <w:t>DDAW</w:t>
      </w:r>
      <w:r w:rsidR="00D855A9">
        <w:t> </w:t>
      </w:r>
      <w:r w:rsidR="00081A20" w:rsidRPr="00B72581">
        <w:t>system</w:t>
      </w:r>
      <w:bookmarkEnd w:id="36"/>
    </w:p>
    <w:p w14:paraId="561794A8" w14:textId="0368FCF7" w:rsidR="00886E61" w:rsidRDefault="00081A20" w:rsidP="00B96E1D">
      <w:pPr>
        <w:spacing w:after="120"/>
        <w:ind w:left="2268" w:right="1134" w:hanging="1134"/>
        <w:jc w:val="both"/>
      </w:pPr>
      <w:r w:rsidRPr="003E31D4">
        <w:t>1.</w:t>
      </w:r>
      <w:r w:rsidRPr="003E31D4">
        <w:tab/>
      </w:r>
      <w:r w:rsidR="00B96E1D">
        <w:t>The manufacturer shall carry out validation testing in accordance with Appendix 1 of this Annex, to ensure that the DDAW system is able to monitor driver drowsiness in a manner which is accurate, robust and scientifically valid.</w:t>
      </w:r>
    </w:p>
    <w:p w14:paraId="7F52F37E" w14:textId="1E9215ED" w:rsidR="003E31D4" w:rsidRDefault="00886E61" w:rsidP="003E31D4">
      <w:pPr>
        <w:spacing w:after="120"/>
        <w:ind w:left="2268" w:right="1134" w:hanging="1134"/>
        <w:jc w:val="both"/>
      </w:pPr>
      <w:r>
        <w:t>2.</w:t>
      </w:r>
      <w:r>
        <w:tab/>
      </w:r>
      <w:r w:rsidR="003E31D4">
        <w:t xml:space="preserve">The documentation package provided by the manufacturer to both the Approval Authority and the Technical Service, as evidence on the effectiveness of the DDAW system, </w:t>
      </w:r>
      <w:r w:rsidR="003532B1">
        <w:t>including to document the validation test</w:t>
      </w:r>
      <w:r w:rsidR="00F02DDB">
        <w:t>ing</w:t>
      </w:r>
      <w:r w:rsidR="003532B1">
        <w:t xml:space="preserve">, </w:t>
      </w:r>
      <w:r w:rsidR="003E31D4">
        <w:t>shall include:</w:t>
      </w:r>
    </w:p>
    <w:p w14:paraId="33721E9D" w14:textId="3CC66367" w:rsidR="00081A20" w:rsidRDefault="003E31D4" w:rsidP="00081A20">
      <w:pPr>
        <w:pStyle w:val="SingleTxtG"/>
        <w:numPr>
          <w:ilvl w:val="0"/>
          <w:numId w:val="51"/>
        </w:numPr>
        <w:rPr>
          <w:szCs w:val="24"/>
        </w:rPr>
      </w:pPr>
      <w:r>
        <w:rPr>
          <w:szCs w:val="24"/>
        </w:rPr>
        <w:t>t</w:t>
      </w:r>
      <w:r w:rsidR="00081A20">
        <w:rPr>
          <w:szCs w:val="24"/>
        </w:rPr>
        <w:t>he information on the number and demographics of the test participants assessed;</w:t>
      </w:r>
    </w:p>
    <w:p w14:paraId="3C0D31D2" w14:textId="34FF3F47" w:rsidR="00081A20" w:rsidRDefault="003E31D4" w:rsidP="00081A20">
      <w:pPr>
        <w:pStyle w:val="SingleTxtG"/>
        <w:numPr>
          <w:ilvl w:val="0"/>
          <w:numId w:val="51"/>
        </w:numPr>
        <w:rPr>
          <w:szCs w:val="24"/>
        </w:rPr>
      </w:pPr>
      <w:r>
        <w:rPr>
          <w:szCs w:val="24"/>
        </w:rPr>
        <w:t>t</w:t>
      </w:r>
      <w:r w:rsidR="00081A20">
        <w:rPr>
          <w:szCs w:val="24"/>
        </w:rPr>
        <w:t>he description of the test conditions assessed;</w:t>
      </w:r>
    </w:p>
    <w:p w14:paraId="613D1563" w14:textId="3A0A04E5" w:rsidR="00081A20" w:rsidRDefault="003E31D4" w:rsidP="00081A20">
      <w:pPr>
        <w:pStyle w:val="SingleTxtG"/>
        <w:numPr>
          <w:ilvl w:val="0"/>
          <w:numId w:val="51"/>
        </w:numPr>
        <w:rPr>
          <w:szCs w:val="24"/>
        </w:rPr>
      </w:pPr>
      <w:r>
        <w:rPr>
          <w:szCs w:val="24"/>
        </w:rPr>
        <w:t>e</w:t>
      </w:r>
      <w:r w:rsidR="00081A20">
        <w:rPr>
          <w:szCs w:val="24"/>
        </w:rPr>
        <w:t>vidence that the system works effectively in weather conditions not limiting the system’s operation;</w:t>
      </w:r>
    </w:p>
    <w:p w14:paraId="7F6A5778" w14:textId="7E7FEFD5" w:rsidR="00081A20" w:rsidRPr="009E7AA0" w:rsidRDefault="003E31D4" w:rsidP="00081A20">
      <w:pPr>
        <w:pStyle w:val="SingleTxtG"/>
        <w:numPr>
          <w:ilvl w:val="0"/>
          <w:numId w:val="51"/>
        </w:numPr>
        <w:rPr>
          <w:szCs w:val="24"/>
        </w:rPr>
      </w:pPr>
      <w:r>
        <w:rPr>
          <w:szCs w:val="24"/>
        </w:rPr>
        <w:t>a</w:t>
      </w:r>
      <w:r w:rsidR="00081A20">
        <w:rPr>
          <w:szCs w:val="24"/>
        </w:rPr>
        <w:t xml:space="preserve"> description of full test methodology used to assess the effectiveness of the system and the rationale behind, including a</w:t>
      </w:r>
      <w:r w:rsidR="00081A20" w:rsidRPr="009E7AA0">
        <w:rPr>
          <w:szCs w:val="24"/>
        </w:rPr>
        <w:t>ny alternative or complementary measurements</w:t>
      </w:r>
      <w:r w:rsidR="003911DA">
        <w:rPr>
          <w:szCs w:val="24"/>
        </w:rPr>
        <w:t>,</w:t>
      </w:r>
      <w:r w:rsidR="00081A20" w:rsidRPr="009E7AA0">
        <w:rPr>
          <w:szCs w:val="24"/>
        </w:rPr>
        <w:t xml:space="preserve"> and</w:t>
      </w:r>
      <w:r w:rsidR="003911DA">
        <w:rPr>
          <w:szCs w:val="24"/>
        </w:rPr>
        <w:t>/or</w:t>
      </w:r>
      <w:r w:rsidR="00081A20" w:rsidRPr="009E7AA0">
        <w:rPr>
          <w:szCs w:val="24"/>
        </w:rPr>
        <w:t xml:space="preserve"> alternative drowsiness threshold </w:t>
      </w:r>
      <w:r w:rsidR="00081A20" w:rsidRPr="001A729A">
        <w:rPr>
          <w:szCs w:val="24"/>
        </w:rPr>
        <w:t xml:space="preserve">(referred to in paragraphs 6.2., 6.3, and 7. respectively </w:t>
      </w:r>
      <w:r w:rsidR="001A729A" w:rsidRPr="001A729A">
        <w:rPr>
          <w:szCs w:val="24"/>
        </w:rPr>
        <w:t>of</w:t>
      </w:r>
      <w:r w:rsidR="00081A20" w:rsidRPr="001A729A">
        <w:rPr>
          <w:szCs w:val="24"/>
        </w:rPr>
        <w:t xml:space="preserve"> </w:t>
      </w:r>
      <w:r w:rsidR="003532B1">
        <w:rPr>
          <w:szCs w:val="24"/>
        </w:rPr>
        <w:t>Appendix 1 to this Annex</w:t>
      </w:r>
      <w:r w:rsidR="00081A20" w:rsidRPr="001A729A">
        <w:rPr>
          <w:szCs w:val="24"/>
        </w:rPr>
        <w:t>);</w:t>
      </w:r>
    </w:p>
    <w:p w14:paraId="2DAA9500" w14:textId="2A58E76C" w:rsidR="00081A20" w:rsidRDefault="003E31D4" w:rsidP="00081A20">
      <w:pPr>
        <w:pStyle w:val="SingleTxtG"/>
        <w:numPr>
          <w:ilvl w:val="0"/>
          <w:numId w:val="51"/>
        </w:numPr>
        <w:rPr>
          <w:szCs w:val="24"/>
        </w:rPr>
      </w:pPr>
      <w:r>
        <w:rPr>
          <w:szCs w:val="24"/>
        </w:rPr>
        <w:t>a</w:t>
      </w:r>
      <w:r w:rsidR="00081A20">
        <w:rPr>
          <w:szCs w:val="24"/>
        </w:rPr>
        <w:t xml:space="preserve"> description of the statistical analysis technique used;</w:t>
      </w:r>
    </w:p>
    <w:p w14:paraId="0422E4F7" w14:textId="10B55D21" w:rsidR="00081A20" w:rsidRDefault="003E31D4" w:rsidP="00081A20">
      <w:pPr>
        <w:pStyle w:val="SingleTxtG"/>
        <w:numPr>
          <w:ilvl w:val="0"/>
          <w:numId w:val="51"/>
        </w:numPr>
        <w:rPr>
          <w:szCs w:val="24"/>
        </w:rPr>
      </w:pPr>
      <w:r>
        <w:rPr>
          <w:szCs w:val="24"/>
        </w:rPr>
        <w:t>a</w:t>
      </w:r>
      <w:r w:rsidR="00081A20">
        <w:rPr>
          <w:szCs w:val="24"/>
        </w:rPr>
        <w:t xml:space="preserve">n analysis and description of the results, including demonstration that </w:t>
      </w:r>
      <w:r w:rsidR="00081A20" w:rsidRPr="004A0519">
        <w:rPr>
          <w:szCs w:val="24"/>
        </w:rPr>
        <w:t xml:space="preserve">the performance levels meet the required minimum </w:t>
      </w:r>
      <w:r w:rsidR="00081A20">
        <w:rPr>
          <w:szCs w:val="24"/>
        </w:rPr>
        <w:t>acceptance criteria</w:t>
      </w:r>
      <w:r w:rsidR="00081A20" w:rsidRPr="004A0519">
        <w:rPr>
          <w:szCs w:val="24"/>
        </w:rPr>
        <w:t xml:space="preserve"> referred to in</w:t>
      </w:r>
      <w:r w:rsidR="00081A20">
        <w:rPr>
          <w:szCs w:val="24"/>
        </w:rPr>
        <w:t xml:space="preserve"> </w:t>
      </w:r>
      <w:r w:rsidR="001A729A">
        <w:rPr>
          <w:szCs w:val="24"/>
        </w:rPr>
        <w:t>paragraph</w:t>
      </w:r>
      <w:r w:rsidR="00081A20">
        <w:rPr>
          <w:szCs w:val="24"/>
        </w:rPr>
        <w:t xml:space="preserve"> 9</w:t>
      </w:r>
      <w:r w:rsidR="001A729A">
        <w:rPr>
          <w:szCs w:val="24"/>
        </w:rPr>
        <w:t xml:space="preserve"> of A</w:t>
      </w:r>
      <w:r w:rsidR="00D57783">
        <w:rPr>
          <w:szCs w:val="24"/>
        </w:rPr>
        <w:t>ppendix 1 to this Annex</w:t>
      </w:r>
      <w:r w:rsidR="00081A20">
        <w:rPr>
          <w:szCs w:val="24"/>
        </w:rPr>
        <w:t>;</w:t>
      </w:r>
    </w:p>
    <w:p w14:paraId="49B6818A" w14:textId="628058C8" w:rsidR="00081A20" w:rsidRDefault="003E31D4" w:rsidP="00081A20">
      <w:pPr>
        <w:pStyle w:val="SingleTxtG"/>
        <w:numPr>
          <w:ilvl w:val="0"/>
          <w:numId w:val="51"/>
        </w:numPr>
        <w:rPr>
          <w:szCs w:val="24"/>
        </w:rPr>
      </w:pPr>
      <w:r>
        <w:rPr>
          <w:szCs w:val="24"/>
        </w:rPr>
        <w:t>e</w:t>
      </w:r>
      <w:r w:rsidR="00081A20">
        <w:rPr>
          <w:szCs w:val="24"/>
        </w:rPr>
        <w:t>vidence that the system alerts a driver at the time of</w:t>
      </w:r>
      <w:r w:rsidR="00081A20" w:rsidRPr="00D37168">
        <w:rPr>
          <w:szCs w:val="24"/>
        </w:rPr>
        <w:t>, or before reaching the KSS level set out in paragraph 5.5.</w:t>
      </w:r>
      <w:r w:rsidR="005F2F4C">
        <w:rPr>
          <w:szCs w:val="24"/>
        </w:rPr>
        <w:t>2</w:t>
      </w:r>
      <w:r w:rsidR="00081A20" w:rsidRPr="00D37168">
        <w:rPr>
          <w:szCs w:val="24"/>
        </w:rPr>
        <w:t xml:space="preserve">. </w:t>
      </w:r>
      <w:r w:rsidR="00D37168" w:rsidRPr="00D37168">
        <w:rPr>
          <w:szCs w:val="24"/>
        </w:rPr>
        <w:t>of</w:t>
      </w:r>
      <w:r w:rsidR="00081A20" w:rsidRPr="00D37168">
        <w:rPr>
          <w:szCs w:val="24"/>
        </w:rPr>
        <w:t xml:space="preserve"> this Regula</w:t>
      </w:r>
      <w:r w:rsidR="00081A20">
        <w:rPr>
          <w:szCs w:val="24"/>
        </w:rPr>
        <w:t>tion;</w:t>
      </w:r>
      <w:r w:rsidR="00D37168">
        <w:rPr>
          <w:szCs w:val="24"/>
        </w:rPr>
        <w:t xml:space="preserve"> and</w:t>
      </w:r>
    </w:p>
    <w:p w14:paraId="7994729B" w14:textId="0D0A6057" w:rsidR="00081A20" w:rsidRDefault="003E31D4" w:rsidP="00081A20">
      <w:pPr>
        <w:pStyle w:val="SingleTxtG"/>
        <w:numPr>
          <w:ilvl w:val="0"/>
          <w:numId w:val="51"/>
        </w:numPr>
        <w:rPr>
          <w:szCs w:val="24"/>
        </w:rPr>
      </w:pPr>
      <w:r>
        <w:rPr>
          <w:szCs w:val="24"/>
        </w:rPr>
        <w:t>t</w:t>
      </w:r>
      <w:r w:rsidR="00081A20">
        <w:rPr>
          <w:szCs w:val="24"/>
        </w:rPr>
        <w:t>he data of each participant for statistical anomaly assessment.</w:t>
      </w:r>
    </w:p>
    <w:p w14:paraId="4EFD9E97" w14:textId="74FC9719" w:rsidR="00081A20" w:rsidRPr="00D37168" w:rsidRDefault="00886E61" w:rsidP="00081A20">
      <w:pPr>
        <w:pStyle w:val="SingleTxtG"/>
        <w:ind w:left="2259" w:hanging="1125"/>
        <w:rPr>
          <w:szCs w:val="24"/>
        </w:rPr>
      </w:pPr>
      <w:r>
        <w:rPr>
          <w:szCs w:val="24"/>
        </w:rPr>
        <w:t>2</w:t>
      </w:r>
      <w:r w:rsidR="00D37168">
        <w:rPr>
          <w:szCs w:val="24"/>
        </w:rPr>
        <w:t>.1.1</w:t>
      </w:r>
      <w:r w:rsidR="00081A20">
        <w:rPr>
          <w:szCs w:val="24"/>
        </w:rPr>
        <w:t xml:space="preserve">. </w:t>
      </w:r>
      <w:r w:rsidR="00081A20">
        <w:rPr>
          <w:szCs w:val="24"/>
        </w:rPr>
        <w:tab/>
        <w:t xml:space="preserve">The information on demographics of the test participants referred to in </w:t>
      </w:r>
      <w:r w:rsidR="00081A20" w:rsidRPr="00D37168">
        <w:rPr>
          <w:szCs w:val="24"/>
        </w:rPr>
        <w:t xml:space="preserve">paragraph </w:t>
      </w:r>
      <w:r w:rsidR="00B96E1D">
        <w:rPr>
          <w:szCs w:val="24"/>
        </w:rPr>
        <w:t>2</w:t>
      </w:r>
      <w:r w:rsidR="00081A20" w:rsidRPr="00D37168">
        <w:rPr>
          <w:szCs w:val="24"/>
        </w:rPr>
        <w:t>. (a) of this annex shall include:</w:t>
      </w:r>
    </w:p>
    <w:p w14:paraId="72B9F17A" w14:textId="089F95DF" w:rsidR="00081A20" w:rsidRPr="00D37168" w:rsidRDefault="00E36761" w:rsidP="00081A20">
      <w:pPr>
        <w:pStyle w:val="SingleTxtG"/>
        <w:numPr>
          <w:ilvl w:val="0"/>
          <w:numId w:val="53"/>
        </w:numPr>
        <w:rPr>
          <w:szCs w:val="24"/>
        </w:rPr>
      </w:pPr>
      <w:r>
        <w:rPr>
          <w:szCs w:val="24"/>
        </w:rPr>
        <w:t>i</w:t>
      </w:r>
      <w:r w:rsidR="00081A20" w:rsidRPr="00D37168">
        <w:rPr>
          <w:szCs w:val="24"/>
        </w:rPr>
        <w:t>nclusionary or exclusionary criteria that were used when selecting participants; and</w:t>
      </w:r>
    </w:p>
    <w:p w14:paraId="6271C15D" w14:textId="7A6068EB" w:rsidR="00081A20" w:rsidRDefault="00E36761" w:rsidP="00081A20">
      <w:pPr>
        <w:pStyle w:val="SingleTxtG"/>
        <w:numPr>
          <w:ilvl w:val="0"/>
          <w:numId w:val="53"/>
        </w:numPr>
        <w:rPr>
          <w:szCs w:val="24"/>
        </w:rPr>
      </w:pPr>
      <w:r>
        <w:rPr>
          <w:szCs w:val="24"/>
        </w:rPr>
        <w:t>a</w:t>
      </w:r>
      <w:r w:rsidR="00081A20" w:rsidRPr="00D37168">
        <w:rPr>
          <w:szCs w:val="24"/>
        </w:rPr>
        <w:t xml:space="preserve"> statement on the adequacy of the participants in respect of the targeted demography for the vehicle set out in paragraph 4.3. of </w:t>
      </w:r>
      <w:r w:rsidR="003532B1">
        <w:rPr>
          <w:szCs w:val="24"/>
        </w:rPr>
        <w:t>Appendix 1 to this Annex</w:t>
      </w:r>
      <w:r w:rsidR="00D37168" w:rsidRPr="00D37168">
        <w:rPr>
          <w:szCs w:val="24"/>
        </w:rPr>
        <w:t>.</w:t>
      </w:r>
    </w:p>
    <w:p w14:paraId="0D10E2E1" w14:textId="1EE4AB36" w:rsidR="00D37168" w:rsidRDefault="00886E61" w:rsidP="00D37168">
      <w:pPr>
        <w:pStyle w:val="SingleTxtG"/>
        <w:ind w:left="2259" w:hanging="1125"/>
        <w:rPr>
          <w:szCs w:val="24"/>
        </w:rPr>
      </w:pPr>
      <w:r>
        <w:rPr>
          <w:szCs w:val="24"/>
        </w:rPr>
        <w:t>2</w:t>
      </w:r>
      <w:r w:rsidR="00D37168">
        <w:rPr>
          <w:szCs w:val="24"/>
        </w:rPr>
        <w:t>.1.2.</w:t>
      </w:r>
      <w:r w:rsidR="00D37168">
        <w:rPr>
          <w:szCs w:val="24"/>
        </w:rPr>
        <w:tab/>
        <w:t xml:space="preserve">The evidence </w:t>
      </w:r>
      <w:r w:rsidR="00F82B29">
        <w:rPr>
          <w:szCs w:val="24"/>
        </w:rPr>
        <w:t xml:space="preserve">referred to in </w:t>
      </w:r>
      <w:r w:rsidR="00F82B29" w:rsidRPr="00D37168">
        <w:rPr>
          <w:szCs w:val="24"/>
        </w:rPr>
        <w:t xml:space="preserve">paragraph </w:t>
      </w:r>
      <w:r w:rsidR="00B96E1D">
        <w:rPr>
          <w:szCs w:val="24"/>
        </w:rPr>
        <w:t>2</w:t>
      </w:r>
      <w:r w:rsidR="00F82B29" w:rsidRPr="00D37168">
        <w:rPr>
          <w:szCs w:val="24"/>
        </w:rPr>
        <w:t>. (</w:t>
      </w:r>
      <w:r w:rsidR="00F82B29">
        <w:rPr>
          <w:szCs w:val="24"/>
        </w:rPr>
        <w:t>c</w:t>
      </w:r>
      <w:r w:rsidR="00F82B29" w:rsidRPr="00D37168">
        <w:rPr>
          <w:szCs w:val="24"/>
        </w:rPr>
        <w:t xml:space="preserve">) of this annex </w:t>
      </w:r>
      <w:r w:rsidR="00D37168">
        <w:rPr>
          <w:szCs w:val="24"/>
        </w:rPr>
        <w:t xml:space="preserve">shall </w:t>
      </w:r>
      <w:r w:rsidR="00D37168" w:rsidRPr="00D37168">
        <w:rPr>
          <w:szCs w:val="24"/>
        </w:rPr>
        <w:t>indicate the known or logical limitations due to weather conditions, the technical challenge, and the strategy for the system’s behaviour in these given weather conditions (for example strong rain, snow, high temperature etc.).</w:t>
      </w:r>
    </w:p>
    <w:p w14:paraId="41140A4A" w14:textId="3D0E9F28" w:rsidR="00081A20" w:rsidRDefault="00886E61" w:rsidP="003532B1">
      <w:pPr>
        <w:pStyle w:val="SingleTxtG"/>
        <w:keepNext/>
        <w:ind w:left="2257" w:hanging="1123"/>
        <w:rPr>
          <w:szCs w:val="24"/>
        </w:rPr>
      </w:pPr>
      <w:r>
        <w:rPr>
          <w:szCs w:val="24"/>
        </w:rPr>
        <w:lastRenderedPageBreak/>
        <w:t>2</w:t>
      </w:r>
      <w:r w:rsidR="00D37168">
        <w:rPr>
          <w:szCs w:val="24"/>
        </w:rPr>
        <w:t>.1.3</w:t>
      </w:r>
      <w:r w:rsidR="00081A20">
        <w:rPr>
          <w:szCs w:val="24"/>
        </w:rPr>
        <w:t>.</w:t>
      </w:r>
      <w:r w:rsidR="00081A20">
        <w:rPr>
          <w:szCs w:val="24"/>
        </w:rPr>
        <w:tab/>
        <w:t xml:space="preserve">The information on full test methodology referred to in paragraph </w:t>
      </w:r>
      <w:r w:rsidR="00B96E1D">
        <w:rPr>
          <w:szCs w:val="24"/>
        </w:rPr>
        <w:t>2</w:t>
      </w:r>
      <w:r w:rsidR="00081A20">
        <w:rPr>
          <w:szCs w:val="24"/>
        </w:rPr>
        <w:t>. (d) of this annex shall include:</w:t>
      </w:r>
    </w:p>
    <w:p w14:paraId="38DB9C3D" w14:textId="77777777" w:rsidR="00081A20" w:rsidRPr="003C7746" w:rsidRDefault="00081A20" w:rsidP="00081A20">
      <w:pPr>
        <w:pStyle w:val="SingleTxtG"/>
        <w:numPr>
          <w:ilvl w:val="0"/>
          <w:numId w:val="52"/>
        </w:numPr>
        <w:rPr>
          <w:szCs w:val="24"/>
        </w:rPr>
      </w:pPr>
      <w:r w:rsidRPr="003C7746">
        <w:rPr>
          <w:szCs w:val="24"/>
        </w:rPr>
        <w:t>evidence that the complementary measurement(s) or the combination of the primary (KSS or alternative measure) and complementary measurement(s) are a valid and accurate means to assess driver drowsiness;</w:t>
      </w:r>
    </w:p>
    <w:p w14:paraId="5C05A474" w14:textId="2E3B09ED" w:rsidR="00081A20" w:rsidRDefault="00081A20" w:rsidP="00081A20">
      <w:pPr>
        <w:pStyle w:val="SingleTxtG"/>
        <w:numPr>
          <w:ilvl w:val="0"/>
          <w:numId w:val="52"/>
        </w:numPr>
        <w:rPr>
          <w:szCs w:val="24"/>
        </w:rPr>
      </w:pPr>
      <w:r>
        <w:rPr>
          <w:szCs w:val="24"/>
        </w:rPr>
        <w:t>information on how the data of the primary and complementary measurements were analysed and collated to assess the effectiveness of the DDAW system;</w:t>
      </w:r>
      <w:r w:rsidR="00D37168">
        <w:rPr>
          <w:szCs w:val="24"/>
        </w:rPr>
        <w:t xml:space="preserve"> and</w:t>
      </w:r>
    </w:p>
    <w:p w14:paraId="5F82DD3E" w14:textId="70DAD1FD" w:rsidR="00081A20" w:rsidRDefault="00081A20" w:rsidP="00081A20">
      <w:pPr>
        <w:pStyle w:val="SingleTxtG"/>
        <w:numPr>
          <w:ilvl w:val="0"/>
          <w:numId w:val="52"/>
        </w:numPr>
        <w:rPr>
          <w:szCs w:val="24"/>
        </w:rPr>
      </w:pPr>
      <w:r>
        <w:rPr>
          <w:szCs w:val="24"/>
        </w:rPr>
        <w:t>evidence that the drowsiness threshold being used in the validation testing is equivalent to a KSS level referred to in paragraph 5.5.</w:t>
      </w:r>
      <w:r w:rsidR="004A1E2F">
        <w:rPr>
          <w:szCs w:val="24"/>
        </w:rPr>
        <w:t>2</w:t>
      </w:r>
      <w:r>
        <w:rPr>
          <w:szCs w:val="24"/>
        </w:rPr>
        <w:t xml:space="preserve">. </w:t>
      </w:r>
      <w:r w:rsidR="00920B0A">
        <w:rPr>
          <w:szCs w:val="24"/>
        </w:rPr>
        <w:t>of</w:t>
      </w:r>
      <w:r>
        <w:rPr>
          <w:szCs w:val="24"/>
        </w:rPr>
        <w:t xml:space="preserve"> this Regulation.</w:t>
      </w:r>
    </w:p>
    <w:p w14:paraId="7C993DB8" w14:textId="2B6FA5D4" w:rsidR="00F82B29" w:rsidRDefault="00886E61" w:rsidP="00F82B29">
      <w:pPr>
        <w:pStyle w:val="SingleTxtG"/>
        <w:ind w:left="2259" w:hanging="1125"/>
        <w:rPr>
          <w:szCs w:val="24"/>
        </w:rPr>
      </w:pPr>
      <w:r>
        <w:rPr>
          <w:szCs w:val="24"/>
        </w:rPr>
        <w:t>2</w:t>
      </w:r>
      <w:r w:rsidR="00F82B29">
        <w:rPr>
          <w:szCs w:val="24"/>
        </w:rPr>
        <w:t>.1.4.</w:t>
      </w:r>
      <w:r w:rsidR="00F82B29">
        <w:rPr>
          <w:szCs w:val="24"/>
        </w:rPr>
        <w:tab/>
        <w:t xml:space="preserve">If a statistical analysis </w:t>
      </w:r>
      <w:r w:rsidR="00920B0A">
        <w:rPr>
          <w:szCs w:val="24"/>
        </w:rPr>
        <w:t>technique</w:t>
      </w:r>
      <w:r w:rsidR="00F82B29">
        <w:rPr>
          <w:szCs w:val="24"/>
        </w:rPr>
        <w:t xml:space="preserve"> that differs from that set out in </w:t>
      </w:r>
      <w:r w:rsidR="00F82B29" w:rsidRPr="00A90B6D">
        <w:rPr>
          <w:szCs w:val="24"/>
        </w:rPr>
        <w:t xml:space="preserve">paragraph 9.1. </w:t>
      </w:r>
      <w:r w:rsidR="00920B0A">
        <w:rPr>
          <w:szCs w:val="24"/>
        </w:rPr>
        <w:t>of</w:t>
      </w:r>
      <w:r w:rsidR="00F82B29">
        <w:rPr>
          <w:szCs w:val="24"/>
        </w:rPr>
        <w:t xml:space="preserve"> </w:t>
      </w:r>
      <w:r w:rsidR="00B96E1D">
        <w:rPr>
          <w:szCs w:val="24"/>
        </w:rPr>
        <w:t>Appendix 1 of this Annex</w:t>
      </w:r>
      <w:r w:rsidR="00F82B29">
        <w:rPr>
          <w:szCs w:val="24"/>
        </w:rPr>
        <w:t xml:space="preserve"> is used</w:t>
      </w:r>
      <w:r w:rsidR="00920B0A">
        <w:rPr>
          <w:szCs w:val="24"/>
        </w:rPr>
        <w:t xml:space="preserve"> (refer paragraph </w:t>
      </w:r>
      <w:r w:rsidR="00B96E1D">
        <w:rPr>
          <w:szCs w:val="24"/>
        </w:rPr>
        <w:t>2</w:t>
      </w:r>
      <w:r w:rsidR="00920B0A">
        <w:rPr>
          <w:szCs w:val="24"/>
        </w:rPr>
        <w:t>. (</w:t>
      </w:r>
      <w:r w:rsidR="00B96E1D">
        <w:rPr>
          <w:szCs w:val="24"/>
        </w:rPr>
        <w:t>e</w:t>
      </w:r>
      <w:r w:rsidR="00920B0A">
        <w:rPr>
          <w:szCs w:val="24"/>
        </w:rPr>
        <w:t>) above)</w:t>
      </w:r>
      <w:r w:rsidR="00F82B29">
        <w:rPr>
          <w:szCs w:val="24"/>
        </w:rPr>
        <w:t xml:space="preserve">, evidence on the statistical analysis </w:t>
      </w:r>
      <w:r w:rsidR="00920B0A">
        <w:rPr>
          <w:szCs w:val="24"/>
        </w:rPr>
        <w:t>method</w:t>
      </w:r>
      <w:r w:rsidR="00F82B29">
        <w:rPr>
          <w:szCs w:val="24"/>
        </w:rPr>
        <w:t xml:space="preserve"> and level of significance used shall be provided.</w:t>
      </w:r>
    </w:p>
    <w:p w14:paraId="390A5E99" w14:textId="3587F48B" w:rsidR="00081A20" w:rsidRDefault="00886E61" w:rsidP="00081A20">
      <w:pPr>
        <w:pStyle w:val="SingleTxtG"/>
        <w:ind w:left="2259" w:hanging="1125"/>
        <w:rPr>
          <w:szCs w:val="24"/>
        </w:rPr>
      </w:pPr>
      <w:r>
        <w:rPr>
          <w:lang w:val="en-US"/>
        </w:rPr>
        <w:t>2</w:t>
      </w:r>
      <w:r w:rsidR="00920B0A">
        <w:rPr>
          <w:lang w:val="en-US"/>
        </w:rPr>
        <w:t>.1.5</w:t>
      </w:r>
      <w:r w:rsidR="00081A20">
        <w:rPr>
          <w:lang w:val="en-US"/>
        </w:rPr>
        <w:t>.</w:t>
      </w:r>
      <w:r w:rsidR="00081A20">
        <w:rPr>
          <w:lang w:val="en-US"/>
        </w:rPr>
        <w:tab/>
      </w:r>
      <w:r w:rsidR="00081A20">
        <w:rPr>
          <w:szCs w:val="24"/>
        </w:rPr>
        <w:t>If the validation was performed on another vehicle</w:t>
      </w:r>
      <w:r w:rsidR="00920B0A">
        <w:rPr>
          <w:szCs w:val="24"/>
        </w:rPr>
        <w:t xml:space="preserve"> type</w:t>
      </w:r>
      <w:r w:rsidR="00081A20">
        <w:rPr>
          <w:szCs w:val="24"/>
        </w:rPr>
        <w:t xml:space="preserve">, the documentation shall contain information linking the validation process to the type-approval requirements for the </w:t>
      </w:r>
      <w:r w:rsidR="00920B0A">
        <w:rPr>
          <w:szCs w:val="24"/>
        </w:rPr>
        <w:t>motor vehicle concerned</w:t>
      </w:r>
      <w:r w:rsidR="00081A20">
        <w:rPr>
          <w:szCs w:val="24"/>
        </w:rPr>
        <w:t>.</w:t>
      </w:r>
    </w:p>
    <w:p w14:paraId="5DDBD764" w14:textId="659FC65B" w:rsidR="00081A20" w:rsidRPr="00701AFC" w:rsidRDefault="00886E61" w:rsidP="00081A20">
      <w:pPr>
        <w:pStyle w:val="SingleTxtG"/>
        <w:ind w:left="2259" w:hanging="1125"/>
        <w:rPr>
          <w:szCs w:val="24"/>
        </w:rPr>
      </w:pPr>
      <w:r>
        <w:rPr>
          <w:szCs w:val="24"/>
        </w:rPr>
        <w:t>2</w:t>
      </w:r>
      <w:r w:rsidR="00920B0A">
        <w:rPr>
          <w:szCs w:val="24"/>
        </w:rPr>
        <w:t>.1.5.1.</w:t>
      </w:r>
      <w:r w:rsidR="00920B0A">
        <w:rPr>
          <w:szCs w:val="24"/>
        </w:rPr>
        <w:tab/>
        <w:t>For example, the manufacturer may provide</w:t>
      </w:r>
      <w:r w:rsidR="00081A20">
        <w:rPr>
          <w:szCs w:val="24"/>
        </w:rPr>
        <w:t xml:space="preserve"> documents demonstrating the technical similarities or the adaptation required to enable the DDAW system to the vehicle presented for type-approval. The participants shall also be similar (</w:t>
      </w:r>
      <w:r w:rsidR="009333F6">
        <w:rPr>
          <w:szCs w:val="24"/>
        </w:rPr>
        <w:t xml:space="preserve">target </w:t>
      </w:r>
      <w:r w:rsidR="00081A20">
        <w:rPr>
          <w:szCs w:val="24"/>
        </w:rPr>
        <w:t>demography, involvement of professional driver)</w:t>
      </w:r>
      <w:r w:rsidR="002A7B7A">
        <w:rPr>
          <w:szCs w:val="24"/>
        </w:rPr>
        <w:t xml:space="preserve"> to th</w:t>
      </w:r>
      <w:r w:rsidR="009333F6">
        <w:rPr>
          <w:szCs w:val="24"/>
        </w:rPr>
        <w:t>ose required for the assessment of the vehicle presented for type-approval</w:t>
      </w:r>
      <w:r w:rsidR="00920B0A">
        <w:rPr>
          <w:szCs w:val="24"/>
        </w:rPr>
        <w:t>.</w:t>
      </w:r>
    </w:p>
    <w:p w14:paraId="55E2FFED" w14:textId="6029796F" w:rsidR="00081A20" w:rsidRDefault="00886E61" w:rsidP="00081A20">
      <w:pPr>
        <w:pStyle w:val="SingleTxtG"/>
        <w:ind w:left="2259" w:hanging="1125"/>
        <w:rPr>
          <w:szCs w:val="24"/>
        </w:rPr>
      </w:pPr>
      <w:r>
        <w:rPr>
          <w:lang w:val="en-US"/>
        </w:rPr>
        <w:t>2</w:t>
      </w:r>
      <w:r w:rsidR="00920B0A">
        <w:rPr>
          <w:lang w:val="en-US"/>
        </w:rPr>
        <w:t>.1.6</w:t>
      </w:r>
      <w:r w:rsidR="00081A20">
        <w:rPr>
          <w:lang w:val="en-US"/>
        </w:rPr>
        <w:t>.</w:t>
      </w:r>
      <w:r w:rsidR="00081A20">
        <w:rPr>
          <w:lang w:val="en-US"/>
        </w:rPr>
        <w:tab/>
      </w:r>
      <w:r w:rsidR="00081A20">
        <w:rPr>
          <w:szCs w:val="24"/>
        </w:rPr>
        <w:t xml:space="preserve">If the validation was performed as part of a research to establish compliance with the technical requirements for the DDAW system, the documentation shall contain information linking the validation testing to the respective </w:t>
      </w:r>
      <w:r w:rsidR="00920B0A">
        <w:rPr>
          <w:szCs w:val="24"/>
        </w:rPr>
        <w:br/>
        <w:t>type-</w:t>
      </w:r>
      <w:r w:rsidR="00081A20">
        <w:rPr>
          <w:szCs w:val="24"/>
        </w:rPr>
        <w:t>approval requirements for the motor vehicle concerned.</w:t>
      </w:r>
    </w:p>
    <w:p w14:paraId="008116D2" w14:textId="3EB6A028" w:rsidR="00081A20" w:rsidRDefault="00886E61" w:rsidP="00081A20">
      <w:pPr>
        <w:pStyle w:val="SingleTxtG"/>
        <w:ind w:left="2259" w:hanging="1125"/>
        <w:rPr>
          <w:szCs w:val="24"/>
        </w:rPr>
      </w:pPr>
      <w:r>
        <w:rPr>
          <w:szCs w:val="24"/>
        </w:rPr>
        <w:t>2</w:t>
      </w:r>
      <w:r w:rsidR="00920B0A">
        <w:rPr>
          <w:szCs w:val="24"/>
        </w:rPr>
        <w:t>.1.6.1.</w:t>
      </w:r>
      <w:r w:rsidR="00081A20">
        <w:rPr>
          <w:szCs w:val="24"/>
        </w:rPr>
        <w:tab/>
      </w:r>
      <w:r w:rsidR="00920B0A">
        <w:rPr>
          <w:szCs w:val="24"/>
        </w:rPr>
        <w:t>For example, the manufacturer may p</w:t>
      </w:r>
      <w:r w:rsidR="00081A20">
        <w:rPr>
          <w:szCs w:val="24"/>
        </w:rPr>
        <w:t>rovide an additional link between what is enabled in the version of the DDAW system installed in the motor vehicle</w:t>
      </w:r>
      <w:r w:rsidR="00920B0A">
        <w:rPr>
          <w:szCs w:val="24"/>
        </w:rPr>
        <w:t xml:space="preserve"> concerned</w:t>
      </w:r>
      <w:r w:rsidR="00081A20" w:rsidRPr="00372C4E">
        <w:rPr>
          <w:szCs w:val="24"/>
        </w:rPr>
        <w:t xml:space="preserve">, </w:t>
      </w:r>
      <w:r w:rsidR="00081A20">
        <w:rPr>
          <w:szCs w:val="24"/>
        </w:rPr>
        <w:t>and a recalculation of the equivalent sensitivity values from the data produced during the research phase.</w:t>
      </w:r>
    </w:p>
    <w:p w14:paraId="1977E51D" w14:textId="77777777" w:rsidR="00081A20" w:rsidRPr="001E1407" w:rsidRDefault="00081A20" w:rsidP="00081A20">
      <w:pPr>
        <w:pStyle w:val="SingleTxtG"/>
        <w:ind w:left="2259" w:hanging="1125"/>
        <w:rPr>
          <w:szCs w:val="24"/>
        </w:rPr>
      </w:pPr>
    </w:p>
    <w:p w14:paraId="1E5BD0DD" w14:textId="77777777" w:rsidR="00081A20" w:rsidRDefault="00081A20" w:rsidP="00FF13F6">
      <w:pPr>
        <w:pStyle w:val="HChG"/>
        <w:sectPr w:rsidR="00081A20" w:rsidSect="00066DC5">
          <w:headerReference w:type="even" r:id="rId42"/>
          <w:headerReference w:type="default" r:id="rId43"/>
          <w:headerReference w:type="first" r:id="rId44"/>
          <w:footnotePr>
            <w:numRestart w:val="eachSect"/>
          </w:footnotePr>
          <w:endnotePr>
            <w:numFmt w:val="decimal"/>
          </w:endnotePr>
          <w:pgSz w:w="11907" w:h="16840" w:code="9"/>
          <w:pgMar w:top="1701" w:right="1134" w:bottom="2268" w:left="1134" w:header="964" w:footer="1701" w:gutter="0"/>
          <w:cols w:space="720"/>
          <w:titlePg/>
          <w:docGrid w:linePitch="272"/>
        </w:sectPr>
      </w:pPr>
    </w:p>
    <w:p w14:paraId="690AE507" w14:textId="5510370D" w:rsidR="00412751" w:rsidRPr="00412751" w:rsidRDefault="00C947E5" w:rsidP="00412751">
      <w:pPr>
        <w:pStyle w:val="HChG"/>
        <w:ind w:left="0" w:firstLine="0"/>
        <w:rPr>
          <w:lang w:val="en-AU"/>
        </w:rPr>
      </w:pPr>
      <w:r w:rsidRPr="00B72581">
        <w:lastRenderedPageBreak/>
        <w:t xml:space="preserve">Annex </w:t>
      </w:r>
      <w:bookmarkEnd w:id="30"/>
      <w:bookmarkEnd w:id="31"/>
      <w:r w:rsidR="00412751">
        <w:rPr>
          <w:lang w:val="en-AU"/>
        </w:rPr>
        <w:t>4 – Appendix 1</w:t>
      </w:r>
    </w:p>
    <w:p w14:paraId="5B881248" w14:textId="072CB4A6" w:rsidR="00C947E5" w:rsidRPr="00B72581" w:rsidRDefault="00910018" w:rsidP="00FF13F6">
      <w:pPr>
        <w:pStyle w:val="HChG"/>
        <w:rPr>
          <w:rFonts w:eastAsia="Calibri"/>
          <w:lang w:val="en-AU"/>
        </w:rPr>
      </w:pPr>
      <w:bookmarkStart w:id="37" w:name="_Toc408307424"/>
      <w:bookmarkStart w:id="38" w:name="_Toc181268437"/>
      <w:r>
        <w:rPr>
          <w:rFonts w:eastAsia="Calibri"/>
          <w:lang w:val="en-AU"/>
        </w:rPr>
        <w:t xml:space="preserve">Test procedures for </w:t>
      </w:r>
      <w:r w:rsidR="00A21D71">
        <w:rPr>
          <w:rFonts w:eastAsia="Calibri"/>
          <w:lang w:val="en-AU"/>
        </w:rPr>
        <w:t xml:space="preserve">the </w:t>
      </w:r>
      <w:r>
        <w:rPr>
          <w:rFonts w:eastAsia="Calibri"/>
          <w:lang w:val="en-AU"/>
        </w:rPr>
        <w:t xml:space="preserve">validation of </w:t>
      </w:r>
      <w:r w:rsidR="001E1407" w:rsidRPr="00B72581">
        <w:rPr>
          <w:rFonts w:eastAsia="Calibri"/>
          <w:lang w:val="en-AU"/>
        </w:rPr>
        <w:t xml:space="preserve">DDAW </w:t>
      </w:r>
      <w:bookmarkEnd w:id="37"/>
      <w:bookmarkEnd w:id="38"/>
      <w:r>
        <w:rPr>
          <w:rFonts w:eastAsia="Calibri"/>
          <w:lang w:val="en-AU"/>
        </w:rPr>
        <w:t>systems</w:t>
      </w:r>
    </w:p>
    <w:p w14:paraId="0E323125" w14:textId="77777777" w:rsidR="00C947E5" w:rsidRPr="00C947E5" w:rsidRDefault="00C947E5" w:rsidP="00C947E5">
      <w:pPr>
        <w:spacing w:after="120"/>
        <w:ind w:left="1134" w:right="1134"/>
        <w:jc w:val="both"/>
      </w:pPr>
      <w:r w:rsidRPr="00C947E5">
        <w:t>1.</w:t>
      </w:r>
      <w:r w:rsidRPr="00C947E5">
        <w:tab/>
      </w:r>
      <w:r w:rsidRPr="00C947E5">
        <w:tab/>
        <w:t>Purpose</w:t>
      </w:r>
    </w:p>
    <w:p w14:paraId="36941BE1" w14:textId="7F9D6797" w:rsidR="00C947E5" w:rsidRDefault="007F5B05" w:rsidP="007F5B05">
      <w:pPr>
        <w:spacing w:after="120" w:line="200" w:lineRule="atLeast"/>
        <w:ind w:left="2268" w:right="1134" w:hanging="1134"/>
        <w:jc w:val="both"/>
        <w:rPr>
          <w:rFonts w:eastAsia="Calibri"/>
          <w:lang w:val="en-AU"/>
        </w:rPr>
      </w:pPr>
      <w:r>
        <w:rPr>
          <w:rFonts w:eastAsia="Calibri"/>
          <w:lang w:val="en-AU"/>
        </w:rPr>
        <w:t>1.1.</w:t>
      </w:r>
      <w:r>
        <w:rPr>
          <w:rFonts w:eastAsia="Calibri"/>
          <w:lang w:val="en-AU"/>
        </w:rPr>
        <w:tab/>
      </w:r>
      <w:r w:rsidR="00C63ABA">
        <w:rPr>
          <w:rFonts w:eastAsia="Calibri"/>
          <w:lang w:val="en-AU"/>
        </w:rPr>
        <w:t xml:space="preserve">Validation testing to ensure </w:t>
      </w:r>
      <w:r w:rsidR="00412751">
        <w:t>that DDAW systems are able to monitor driver drowsiness in a manner which is accurate, robust and scientifically valid</w:t>
      </w:r>
      <w:r w:rsidR="00C947E5" w:rsidRPr="00C947E5">
        <w:rPr>
          <w:rFonts w:eastAsia="Calibri"/>
          <w:lang w:val="en-AU"/>
        </w:rPr>
        <w:t>.</w:t>
      </w:r>
    </w:p>
    <w:p w14:paraId="4E292672" w14:textId="77777777" w:rsidR="00E422D1" w:rsidRPr="00837353" w:rsidRDefault="00E422D1" w:rsidP="00E422D1">
      <w:pPr>
        <w:spacing w:after="120"/>
        <w:ind w:left="1134" w:right="1134"/>
        <w:jc w:val="both"/>
      </w:pPr>
      <w:r w:rsidRPr="00837353">
        <w:t>2.</w:t>
      </w:r>
      <w:r w:rsidRPr="00837353">
        <w:tab/>
      </w:r>
      <w:r w:rsidRPr="00837353">
        <w:tab/>
        <w:t>Definitions</w:t>
      </w:r>
    </w:p>
    <w:p w14:paraId="1BB4D216" w14:textId="3A827B1E" w:rsidR="00E422D1" w:rsidRPr="00837353" w:rsidRDefault="00E422D1" w:rsidP="00E422D1">
      <w:pPr>
        <w:suppressAutoHyphens w:val="0"/>
        <w:spacing w:after="120" w:line="200" w:lineRule="atLeast"/>
        <w:ind w:left="2268" w:right="1134"/>
        <w:jc w:val="both"/>
        <w:rPr>
          <w:rFonts w:eastAsia="Calibri"/>
          <w:lang w:val="en-AU"/>
        </w:rPr>
      </w:pPr>
      <w:r w:rsidRPr="00837353">
        <w:rPr>
          <w:rFonts w:eastAsia="Calibri"/>
          <w:lang w:val="en-AU"/>
        </w:rPr>
        <w:t xml:space="preserve">For the purposes of this </w:t>
      </w:r>
      <w:r w:rsidR="00B72581">
        <w:rPr>
          <w:rFonts w:eastAsia="Calibri"/>
          <w:lang w:val="en-AU"/>
        </w:rPr>
        <w:t>A</w:t>
      </w:r>
      <w:r w:rsidRPr="00837353">
        <w:rPr>
          <w:rFonts w:eastAsia="Calibri"/>
          <w:lang w:val="en-AU"/>
        </w:rPr>
        <w:t>nnex:</w:t>
      </w:r>
    </w:p>
    <w:p w14:paraId="72AF67AC" w14:textId="4D8FE8F0" w:rsidR="00E422D1" w:rsidRPr="008B558D" w:rsidRDefault="00E422D1" w:rsidP="008B558D">
      <w:pPr>
        <w:spacing w:after="120" w:line="200" w:lineRule="atLeast"/>
        <w:ind w:left="2268" w:right="1134" w:hanging="1134"/>
        <w:jc w:val="both"/>
        <w:rPr>
          <w:szCs w:val="24"/>
        </w:rPr>
      </w:pPr>
      <w:r w:rsidRPr="00837353">
        <w:t>2.1.</w:t>
      </w:r>
      <w:r w:rsidRPr="00837353">
        <w:tab/>
        <w:t>"</w:t>
      </w:r>
      <w:r w:rsidR="002D5FA6">
        <w:rPr>
          <w:i/>
        </w:rPr>
        <w:t>Concordance rate</w:t>
      </w:r>
      <w:r w:rsidRPr="00837353">
        <w:t xml:space="preserve">" </w:t>
      </w:r>
      <w:r w:rsidR="002D5FA6">
        <w:t>is a score calculated from the rating of a sleep expert on facial training video.</w:t>
      </w:r>
    </w:p>
    <w:p w14:paraId="42228BC7" w14:textId="4AA6B4B2" w:rsidR="00C947E5" w:rsidRDefault="00E422D1" w:rsidP="00C947E5">
      <w:pPr>
        <w:spacing w:after="120"/>
        <w:ind w:left="1134" w:right="1134"/>
        <w:jc w:val="both"/>
      </w:pPr>
      <w:r>
        <w:t>3</w:t>
      </w:r>
      <w:r w:rsidR="00C947E5" w:rsidRPr="00C947E5">
        <w:t>.</w:t>
      </w:r>
      <w:r w:rsidR="00C947E5" w:rsidRPr="00C947E5">
        <w:tab/>
      </w:r>
      <w:r w:rsidR="00C947E5" w:rsidRPr="00C947E5">
        <w:tab/>
      </w:r>
      <w:r w:rsidR="001E1407">
        <w:t>Testing requirements</w:t>
      </w:r>
    </w:p>
    <w:p w14:paraId="39244816" w14:textId="536AAD1F" w:rsidR="001E1407" w:rsidRPr="00F66A4E" w:rsidRDefault="00E422D1" w:rsidP="001E1407">
      <w:pPr>
        <w:pStyle w:val="SingleTxtG1"/>
      </w:pPr>
      <w:r>
        <w:t>3</w:t>
      </w:r>
      <w:r w:rsidR="007C463E" w:rsidRPr="00F66A4E">
        <w:t>.1.</w:t>
      </w:r>
      <w:r w:rsidR="007C463E" w:rsidRPr="00F66A4E">
        <w:tab/>
      </w:r>
      <w:r w:rsidR="001E1407" w:rsidRPr="00F66A4E">
        <w:tab/>
      </w:r>
      <w:r w:rsidR="001E1407">
        <w:t xml:space="preserve">Validation testing shall take place using human </w:t>
      </w:r>
      <w:r w:rsidR="001E1407" w:rsidRPr="008F7CE7">
        <w:t>participants. Alternativel</w:t>
      </w:r>
      <w:r w:rsidR="001E1407" w:rsidRPr="008C1054">
        <w:t xml:space="preserve">y, </w:t>
      </w:r>
      <w:r w:rsidR="001E1407" w:rsidRPr="008F7CE7">
        <w:t xml:space="preserve">the </w:t>
      </w:r>
      <w:r w:rsidR="001E1407">
        <w:t xml:space="preserve">data used for the validation shall derive from behaviour data collected </w:t>
      </w:r>
      <w:r w:rsidR="003911DA">
        <w:t>using</w:t>
      </w:r>
      <w:r w:rsidR="001E1407">
        <w:t xml:space="preserve"> human participants.</w:t>
      </w:r>
    </w:p>
    <w:p w14:paraId="3FEE3F98" w14:textId="33B2D41D" w:rsidR="001E1407" w:rsidRDefault="00E422D1" w:rsidP="001E1407">
      <w:pPr>
        <w:pStyle w:val="SingleTxtG"/>
        <w:ind w:left="2268" w:hanging="1134"/>
      </w:pPr>
      <w:r>
        <w:t>3</w:t>
      </w:r>
      <w:r w:rsidR="001E1407" w:rsidRPr="00F66A4E">
        <w:t>.</w:t>
      </w:r>
      <w:r w:rsidR="00910018">
        <w:t>2</w:t>
      </w:r>
      <w:r w:rsidR="001E1407" w:rsidRPr="00F66A4E">
        <w:t>.</w:t>
      </w:r>
      <w:r w:rsidR="001E1407" w:rsidRPr="00F66A4E">
        <w:tab/>
      </w:r>
      <w:r w:rsidR="001E1407">
        <w:t>Any validation testing that includes a human participant operating a motor vehicle in a real-world, non-simulated road environment, shall have a safety backup.</w:t>
      </w:r>
    </w:p>
    <w:p w14:paraId="320A8EA0" w14:textId="729CA454" w:rsidR="001E1407" w:rsidRDefault="00910018" w:rsidP="001E1407">
      <w:pPr>
        <w:pStyle w:val="SingleTxtG"/>
        <w:ind w:left="2268" w:hanging="1134"/>
      </w:pPr>
      <w:r>
        <w:t>3.2.1.</w:t>
      </w:r>
      <w:r w:rsidR="001E1407">
        <w:tab/>
        <w:t>The safety backup shall intervene if the driver becomes drowsy, so that he or she can no longer safely control the motor vehicle.</w:t>
      </w:r>
    </w:p>
    <w:p w14:paraId="5A0E52E3" w14:textId="036FF193" w:rsidR="001E1407" w:rsidRDefault="00910018" w:rsidP="001E1407">
      <w:pPr>
        <w:pStyle w:val="SingleTxtG"/>
        <w:ind w:left="2268" w:hanging="1134"/>
      </w:pPr>
      <w:r>
        <w:t>3.2.2.</w:t>
      </w:r>
      <w:r w:rsidR="001E1407">
        <w:tab/>
        <w:t xml:space="preserve">If the safety backup intervenes, the participant shall not be permitted to drive any further as part of the testing. </w:t>
      </w:r>
    </w:p>
    <w:p w14:paraId="728EA23B" w14:textId="56DAE1EC" w:rsidR="001E1407" w:rsidRDefault="00910018" w:rsidP="001E1407">
      <w:pPr>
        <w:pStyle w:val="SingleTxtG"/>
        <w:ind w:left="2268" w:hanging="1134"/>
      </w:pPr>
      <w:r>
        <w:t>3.2.3.</w:t>
      </w:r>
      <w:r w:rsidR="001E1407">
        <w:tab/>
        <w:t xml:space="preserve">If the safety backup is a backup driver, </w:t>
      </w:r>
      <w:r w:rsidR="003911DA">
        <w:t xml:space="preserve">an </w:t>
      </w:r>
      <w:r w:rsidR="001E1407">
        <w:t>appropriate safety strategy (for example: double pedals) shall be required.</w:t>
      </w:r>
    </w:p>
    <w:p w14:paraId="64F2B47B" w14:textId="4FEF8EB7" w:rsidR="001E1407" w:rsidRPr="00F66A4E" w:rsidRDefault="00910018" w:rsidP="001E1407">
      <w:pPr>
        <w:pStyle w:val="SingleTxtG"/>
        <w:ind w:left="2268" w:hanging="1134"/>
      </w:pPr>
      <w:r>
        <w:t>3.2.4.</w:t>
      </w:r>
      <w:r w:rsidR="001E1407">
        <w:tab/>
        <w:t>Once the safety backup intervenes, the safety strategy prepared for this test shall apply</w:t>
      </w:r>
      <w:r w:rsidR="003911DA">
        <w:t xml:space="preserve"> (f</w:t>
      </w:r>
      <w:r w:rsidR="001E1407">
        <w:t>or example</w:t>
      </w:r>
      <w:r w:rsidR="003911DA">
        <w:t>,</w:t>
      </w:r>
      <w:r w:rsidR="001E1407">
        <w:t xml:space="preserve"> another non-drowsy driver takes primary control of the vehicle and the drowsy driver shall not be allowed to continue to drive</w:t>
      </w:r>
      <w:r w:rsidR="003911DA">
        <w:t>)</w:t>
      </w:r>
      <w:r w:rsidR="001E1407">
        <w:t>.</w:t>
      </w:r>
    </w:p>
    <w:p w14:paraId="4E02C70C" w14:textId="5473B566" w:rsidR="001E1407" w:rsidRPr="00F66A4E" w:rsidRDefault="00E422D1" w:rsidP="001E1407">
      <w:pPr>
        <w:pStyle w:val="SingleTxtG"/>
        <w:ind w:left="2268" w:hanging="1134"/>
      </w:pPr>
      <w:r>
        <w:t>3</w:t>
      </w:r>
      <w:r w:rsidR="001E1407" w:rsidRPr="00F66A4E">
        <w:t>.</w:t>
      </w:r>
      <w:r w:rsidR="00910018">
        <w:t>3</w:t>
      </w:r>
      <w:r w:rsidR="001E1407" w:rsidRPr="00F66A4E">
        <w:t>.</w:t>
      </w:r>
      <w:r w:rsidR="001E1407" w:rsidRPr="00F66A4E">
        <w:tab/>
      </w:r>
      <w:r w:rsidR="001E1407">
        <w:t xml:space="preserve">If validation testing is performed in a simulator, the manufacturer shall document its limitations </w:t>
      </w:r>
      <w:r w:rsidR="0014158D">
        <w:t>in comparison</w:t>
      </w:r>
      <w:r w:rsidR="001E1407">
        <w:t xml:space="preserve"> to real-world open</w:t>
      </w:r>
      <w:r w:rsidR="0014158D">
        <w:t>-</w:t>
      </w:r>
      <w:r w:rsidR="001E1407">
        <w:t xml:space="preserve">road testing </w:t>
      </w:r>
      <w:r w:rsidR="0014158D">
        <w:t xml:space="preserve">of </w:t>
      </w:r>
      <w:r w:rsidR="001E1407">
        <w:t xml:space="preserve">the DDAW system. Such documentation will include comparison of </w:t>
      </w:r>
      <w:r w:rsidR="0014158D">
        <w:t xml:space="preserve">the </w:t>
      </w:r>
      <w:r w:rsidR="001E1407">
        <w:t>primary input data used for the DDAW system, from the simulator and the vehicle in real</w:t>
      </w:r>
      <w:r w:rsidR="0014158D">
        <w:t>-world</w:t>
      </w:r>
      <w:r w:rsidR="001E1407">
        <w:t xml:space="preserve"> conditions</w:t>
      </w:r>
      <w:r w:rsidR="0014158D">
        <w:t>, together with an</w:t>
      </w:r>
      <w:r w:rsidR="001E1407">
        <w:t xml:space="preserve"> analysis of the validity of the simulated </w:t>
      </w:r>
      <w:r w:rsidR="0014158D">
        <w:t>test</w:t>
      </w:r>
      <w:r w:rsidR="001E1407">
        <w:t xml:space="preserve"> results.</w:t>
      </w:r>
    </w:p>
    <w:p w14:paraId="6D9B6F9A" w14:textId="2CE88A2B" w:rsidR="00C947E5" w:rsidRPr="00C947E5" w:rsidRDefault="00C947E5" w:rsidP="00C947E5">
      <w:pPr>
        <w:spacing w:after="120"/>
        <w:ind w:left="1134" w:right="1134"/>
        <w:jc w:val="both"/>
      </w:pPr>
      <w:r w:rsidRPr="00C947E5">
        <w:t>4.</w:t>
      </w:r>
      <w:r w:rsidRPr="00C947E5">
        <w:tab/>
      </w:r>
      <w:r w:rsidRPr="00C947E5">
        <w:tab/>
        <w:t>Test</w:t>
      </w:r>
      <w:r w:rsidR="008B558D">
        <w:t>ing sample</w:t>
      </w:r>
    </w:p>
    <w:p w14:paraId="40471052" w14:textId="5F325AD1" w:rsidR="008B558D" w:rsidRDefault="00DA716D" w:rsidP="008B558D">
      <w:pPr>
        <w:pStyle w:val="SingleTxtG1"/>
        <w:rPr>
          <w:lang w:val="en-US"/>
        </w:rPr>
      </w:pPr>
      <w:r>
        <w:rPr>
          <w:lang w:val="en-US"/>
        </w:rPr>
        <w:t>4</w:t>
      </w:r>
      <w:r w:rsidR="008B558D" w:rsidRPr="00F66A4E">
        <w:rPr>
          <w:lang w:val="en-US"/>
        </w:rPr>
        <w:t>.1.</w:t>
      </w:r>
      <w:r w:rsidR="008B558D" w:rsidRPr="00F66A4E">
        <w:rPr>
          <w:lang w:val="en-US"/>
        </w:rPr>
        <w:tab/>
      </w:r>
      <w:r w:rsidR="008B558D">
        <w:rPr>
          <w:lang w:val="en-US"/>
        </w:rPr>
        <w:t xml:space="preserve">Each test participant shall generate at least 1 true positive or 1 false negative event as referred to in paragraphs </w:t>
      </w:r>
      <w:r w:rsidR="006E3BC8">
        <w:rPr>
          <w:lang w:val="en-US"/>
        </w:rPr>
        <w:t>6</w:t>
      </w:r>
      <w:r w:rsidR="008B558D">
        <w:rPr>
          <w:lang w:val="en-US"/>
        </w:rPr>
        <w:t xml:space="preserve">.1.4. and </w:t>
      </w:r>
      <w:r w:rsidR="006E3BC8">
        <w:rPr>
          <w:lang w:val="en-US"/>
        </w:rPr>
        <w:t>6</w:t>
      </w:r>
      <w:r w:rsidR="008B558D">
        <w:rPr>
          <w:lang w:val="en-US"/>
        </w:rPr>
        <w:t>.1.5</w:t>
      </w:r>
      <w:r w:rsidR="006E3BC8">
        <w:rPr>
          <w:lang w:val="en-US"/>
        </w:rPr>
        <w:t xml:space="preserve">. of this </w:t>
      </w:r>
      <w:r w:rsidR="00B72581">
        <w:rPr>
          <w:lang w:val="en-US"/>
        </w:rPr>
        <w:t>A</w:t>
      </w:r>
      <w:r w:rsidR="006E3BC8">
        <w:rPr>
          <w:lang w:val="en-US"/>
        </w:rPr>
        <w:t>nnex</w:t>
      </w:r>
      <w:r w:rsidR="008B558D">
        <w:rPr>
          <w:lang w:val="en-US"/>
        </w:rPr>
        <w:t xml:space="preserve">. The total number, obtained by the sum of true positive events and false negative events, shall be </w:t>
      </w:r>
      <w:r w:rsidR="008B558D" w:rsidRPr="003911DA">
        <w:rPr>
          <w:lang w:val="en-US"/>
        </w:rPr>
        <w:t>equal to, or higher than 10. The minimum sample size shall be 10</w:t>
      </w:r>
      <w:r w:rsidR="003911DA" w:rsidRPr="003911DA">
        <w:rPr>
          <w:lang w:val="en-US"/>
        </w:rPr>
        <w:t> </w:t>
      </w:r>
      <w:r w:rsidR="008B558D" w:rsidRPr="003911DA">
        <w:rPr>
          <w:lang w:val="en-US"/>
        </w:rPr>
        <w:t xml:space="preserve">participants. </w:t>
      </w:r>
      <w:r w:rsidR="003911DA" w:rsidRPr="003911DA">
        <w:rPr>
          <w:lang w:val="en-US"/>
        </w:rPr>
        <w:t>M</w:t>
      </w:r>
      <w:r w:rsidR="008B558D" w:rsidRPr="003911DA">
        <w:rPr>
          <w:lang w:val="en-US"/>
        </w:rPr>
        <w:t xml:space="preserve">ore </w:t>
      </w:r>
      <w:r w:rsidR="008B558D">
        <w:rPr>
          <w:lang w:val="en-US"/>
        </w:rPr>
        <w:t xml:space="preserve">than one test </w:t>
      </w:r>
      <w:r w:rsidR="00862717">
        <w:rPr>
          <w:lang w:val="en-US"/>
        </w:rPr>
        <w:t>may be run for each</w:t>
      </w:r>
      <w:r w:rsidR="008B558D">
        <w:rPr>
          <w:lang w:val="en-US"/>
        </w:rPr>
        <w:t xml:space="preserve"> participant in order to acquire more data for a given participant.</w:t>
      </w:r>
    </w:p>
    <w:p w14:paraId="0149F9DA" w14:textId="733DCC62" w:rsidR="008B558D" w:rsidRDefault="00910018" w:rsidP="008B558D">
      <w:pPr>
        <w:pStyle w:val="SingleTxtG1"/>
        <w:rPr>
          <w:lang w:val="en-US"/>
        </w:rPr>
      </w:pPr>
      <w:r>
        <w:rPr>
          <w:lang w:val="en-US"/>
        </w:rPr>
        <w:t>4.1.1.</w:t>
      </w:r>
      <w:r w:rsidR="008B558D">
        <w:rPr>
          <w:lang w:val="en-US"/>
        </w:rPr>
        <w:tab/>
        <w:t>The sensitivity per participant shall be calculated first for each participant, then the average sensitivity and its standard deviation shall be calculated from the values of sensitivity per participant.</w:t>
      </w:r>
    </w:p>
    <w:p w14:paraId="0E02CE6E" w14:textId="0A4D6E27" w:rsidR="008B558D" w:rsidRPr="00F66A4E" w:rsidRDefault="00910018" w:rsidP="008B558D">
      <w:pPr>
        <w:pStyle w:val="SingleTxtG1"/>
        <w:rPr>
          <w:lang w:val="en-US"/>
        </w:rPr>
      </w:pPr>
      <w:r>
        <w:rPr>
          <w:lang w:val="en-US"/>
        </w:rPr>
        <w:lastRenderedPageBreak/>
        <w:t>4.1.2</w:t>
      </w:r>
      <w:r w:rsidR="006A4161">
        <w:rPr>
          <w:lang w:val="en-US"/>
        </w:rPr>
        <w:t>.</w:t>
      </w:r>
      <w:r w:rsidR="008B558D">
        <w:rPr>
          <w:lang w:val="en-US"/>
        </w:rPr>
        <w:tab/>
      </w:r>
      <w:r w:rsidR="00862717">
        <w:rPr>
          <w:lang w:val="en-US"/>
        </w:rPr>
        <w:t>Results may be provided for</w:t>
      </w:r>
      <w:r w:rsidR="008B558D">
        <w:rPr>
          <w:lang w:val="en-US"/>
        </w:rPr>
        <w:t xml:space="preserve"> a subgroup of participants </w:t>
      </w:r>
      <w:r w:rsidR="00862717">
        <w:rPr>
          <w:lang w:val="en-US"/>
        </w:rPr>
        <w:t>from</w:t>
      </w:r>
      <w:r w:rsidR="008B558D">
        <w:rPr>
          <w:lang w:val="en-US"/>
        </w:rPr>
        <w:t xml:space="preserve"> a larger test</w:t>
      </w:r>
      <w:r w:rsidR="00862717">
        <w:rPr>
          <w:lang w:val="en-US"/>
        </w:rPr>
        <w:t>,</w:t>
      </w:r>
      <w:r w:rsidR="008B558D">
        <w:rPr>
          <w:lang w:val="en-US"/>
        </w:rPr>
        <w:t xml:space="preserve"> to include only participants fitting the description above.</w:t>
      </w:r>
    </w:p>
    <w:p w14:paraId="1CB60836" w14:textId="379A9791" w:rsidR="008B558D" w:rsidRPr="00F66A4E" w:rsidRDefault="00DA716D" w:rsidP="008B558D">
      <w:pPr>
        <w:pStyle w:val="SingleTxtG1"/>
        <w:rPr>
          <w:lang w:val="en-US"/>
        </w:rPr>
      </w:pPr>
      <w:r>
        <w:rPr>
          <w:lang w:val="en-US"/>
        </w:rPr>
        <w:t>4</w:t>
      </w:r>
      <w:r w:rsidR="008B558D" w:rsidRPr="00F66A4E">
        <w:rPr>
          <w:lang w:val="en-US"/>
        </w:rPr>
        <w:t>.2.</w:t>
      </w:r>
      <w:r w:rsidR="008B558D" w:rsidRPr="00F66A4E">
        <w:rPr>
          <w:lang w:val="en-US"/>
        </w:rPr>
        <w:tab/>
      </w:r>
      <w:r w:rsidR="008B558D">
        <w:rPr>
          <w:lang w:val="en-US"/>
        </w:rPr>
        <w:t xml:space="preserve">All the results from participants fitting the requirements of paragraph </w:t>
      </w:r>
      <w:r w:rsidR="006E3BC8">
        <w:rPr>
          <w:lang w:val="en-US"/>
        </w:rPr>
        <w:t>4</w:t>
      </w:r>
      <w:r w:rsidR="008B558D">
        <w:rPr>
          <w:lang w:val="en-US"/>
        </w:rPr>
        <w:t>.1.</w:t>
      </w:r>
      <w:r w:rsidR="006E3BC8">
        <w:rPr>
          <w:lang w:val="en-US"/>
        </w:rPr>
        <w:t xml:space="preserve"> above</w:t>
      </w:r>
      <w:r w:rsidR="008B558D">
        <w:rPr>
          <w:lang w:val="en-US"/>
        </w:rPr>
        <w:t xml:space="preserve"> shall be accounted for the validation. Excluding results from participants with at least 1 true positive or 1 false negative is not allowed.</w:t>
      </w:r>
    </w:p>
    <w:p w14:paraId="0E65D214" w14:textId="06327A96" w:rsidR="008B558D" w:rsidRDefault="00DA716D" w:rsidP="008B558D">
      <w:pPr>
        <w:pStyle w:val="SingleTxtG1"/>
        <w:rPr>
          <w:lang w:val="en-US"/>
        </w:rPr>
      </w:pPr>
      <w:r>
        <w:rPr>
          <w:lang w:val="en-US"/>
        </w:rPr>
        <w:t>4</w:t>
      </w:r>
      <w:r w:rsidR="008B558D" w:rsidRPr="00F66A4E">
        <w:rPr>
          <w:lang w:val="en-US"/>
        </w:rPr>
        <w:t>.3.</w:t>
      </w:r>
      <w:r w:rsidR="008B558D" w:rsidRPr="00F66A4E">
        <w:rPr>
          <w:lang w:val="en-US"/>
        </w:rPr>
        <w:tab/>
      </w:r>
      <w:r w:rsidR="008B558D">
        <w:rPr>
          <w:lang w:val="en-US"/>
        </w:rPr>
        <w:t>The participants shall correspond to the targeted demography for the vehicle (for example, participants with a valid licence to drive the vehicle on which the DDAW system is installed).</w:t>
      </w:r>
    </w:p>
    <w:p w14:paraId="73390BE9" w14:textId="1D98060E" w:rsidR="008B558D" w:rsidRPr="00F66A4E" w:rsidRDefault="00DA716D" w:rsidP="008B558D">
      <w:pPr>
        <w:pStyle w:val="SingleTxtG1"/>
        <w:rPr>
          <w:lang w:val="en-US"/>
        </w:rPr>
      </w:pPr>
      <w:r>
        <w:rPr>
          <w:lang w:val="en-US"/>
        </w:rPr>
        <w:t>4</w:t>
      </w:r>
      <w:r w:rsidR="008B558D">
        <w:rPr>
          <w:lang w:val="en-US"/>
        </w:rPr>
        <w:t>.4.</w:t>
      </w:r>
      <w:r w:rsidR="008B558D">
        <w:rPr>
          <w:lang w:val="en-US"/>
        </w:rPr>
        <w:tab/>
        <w:t xml:space="preserve">None of the 10 participants of the minimum sample size shall be involved in the development </w:t>
      </w:r>
      <w:r w:rsidR="008B558D" w:rsidRPr="006A4161">
        <w:rPr>
          <w:lang w:val="en-US"/>
        </w:rPr>
        <w:t xml:space="preserve">of the </w:t>
      </w:r>
      <w:r w:rsidR="008B558D">
        <w:rPr>
          <w:lang w:val="en-US"/>
        </w:rPr>
        <w:t xml:space="preserve">DDAW system. One of the acceptance criteria, of paragraph </w:t>
      </w:r>
      <w:r w:rsidR="006E3BC8">
        <w:rPr>
          <w:lang w:val="en-US"/>
        </w:rPr>
        <w:t>9</w:t>
      </w:r>
      <w:r w:rsidR="008B558D">
        <w:rPr>
          <w:lang w:val="en-US"/>
        </w:rPr>
        <w:t>.</w:t>
      </w:r>
      <w:r w:rsidR="006E3BC8">
        <w:rPr>
          <w:lang w:val="en-US"/>
        </w:rPr>
        <w:t xml:space="preserve"> below</w:t>
      </w:r>
      <w:r w:rsidR="008B558D">
        <w:rPr>
          <w:lang w:val="en-US"/>
        </w:rPr>
        <w:t>, shall be met with and without results from the additional participants involved in the DDAW system development.</w:t>
      </w:r>
    </w:p>
    <w:p w14:paraId="150FFDA3" w14:textId="205909F2" w:rsidR="00C947E5" w:rsidRPr="00C947E5" w:rsidRDefault="00C947E5" w:rsidP="00C947E5">
      <w:pPr>
        <w:spacing w:after="120"/>
        <w:ind w:left="1134" w:right="1134"/>
        <w:jc w:val="both"/>
      </w:pPr>
      <w:r w:rsidRPr="00C947E5">
        <w:t>5.</w:t>
      </w:r>
      <w:r w:rsidRPr="00C947E5">
        <w:tab/>
      </w:r>
      <w:r w:rsidRPr="00C947E5">
        <w:tab/>
      </w:r>
      <w:r w:rsidR="008B558D">
        <w:t>Environmental conditions</w:t>
      </w:r>
    </w:p>
    <w:p w14:paraId="0276861D" w14:textId="39400222" w:rsidR="008B558D" w:rsidRPr="00910018" w:rsidRDefault="00DA716D" w:rsidP="008B558D">
      <w:pPr>
        <w:pStyle w:val="SingleTxtG1"/>
        <w:rPr>
          <w:spacing w:val="2"/>
          <w:lang w:val="en-US"/>
        </w:rPr>
      </w:pPr>
      <w:bookmarkStart w:id="39" w:name="_Ref331087240"/>
      <w:r>
        <w:rPr>
          <w:spacing w:val="2"/>
          <w:lang w:val="en-US"/>
        </w:rPr>
        <w:t>5</w:t>
      </w:r>
      <w:r w:rsidR="008B558D" w:rsidRPr="000C740A">
        <w:rPr>
          <w:spacing w:val="2"/>
          <w:lang w:val="en-US"/>
        </w:rPr>
        <w:t>.1.</w:t>
      </w:r>
      <w:r w:rsidR="008B558D" w:rsidRPr="000C740A">
        <w:rPr>
          <w:spacing w:val="2"/>
          <w:lang w:val="en-US"/>
        </w:rPr>
        <w:tab/>
      </w:r>
      <w:r w:rsidR="008B558D" w:rsidRPr="00910018">
        <w:rPr>
          <w:spacing w:val="2"/>
          <w:lang w:val="en-US"/>
        </w:rPr>
        <w:t xml:space="preserve">At a minimum, the system shall be tested in </w:t>
      </w:r>
      <w:r w:rsidR="0035045B">
        <w:rPr>
          <w:spacing w:val="2"/>
          <w:lang w:val="en-US"/>
        </w:rPr>
        <w:t xml:space="preserve">both </w:t>
      </w:r>
      <w:r w:rsidR="008B558D" w:rsidRPr="00910018">
        <w:rPr>
          <w:spacing w:val="2"/>
          <w:lang w:val="en-US"/>
        </w:rPr>
        <w:t xml:space="preserve">the day and night conditions </w:t>
      </w:r>
      <w:r w:rsidR="006E3BC8" w:rsidRPr="00910018">
        <w:rPr>
          <w:spacing w:val="2"/>
          <w:lang w:val="en-US"/>
        </w:rPr>
        <w:t xml:space="preserve">listed below in </w:t>
      </w:r>
      <w:r w:rsidR="008B558D" w:rsidRPr="00910018">
        <w:rPr>
          <w:spacing w:val="2"/>
          <w:lang w:val="en-US"/>
        </w:rPr>
        <w:t>paragraph</w:t>
      </w:r>
      <w:r w:rsidR="006E3BC8" w:rsidRPr="00910018">
        <w:rPr>
          <w:spacing w:val="2"/>
          <w:lang w:val="en-US"/>
        </w:rPr>
        <w:t>s</w:t>
      </w:r>
      <w:r w:rsidR="008B558D" w:rsidRPr="00910018">
        <w:rPr>
          <w:spacing w:val="2"/>
          <w:lang w:val="en-US"/>
        </w:rPr>
        <w:t xml:space="preserve"> </w:t>
      </w:r>
      <w:r w:rsidR="006E3BC8" w:rsidRPr="00910018">
        <w:rPr>
          <w:spacing w:val="2"/>
          <w:lang w:val="en-US"/>
        </w:rPr>
        <w:t>5</w:t>
      </w:r>
      <w:r w:rsidR="008B558D" w:rsidRPr="00910018">
        <w:rPr>
          <w:spacing w:val="2"/>
          <w:lang w:val="en-US"/>
        </w:rPr>
        <w:t>.1.</w:t>
      </w:r>
      <w:r w:rsidR="00F316D0">
        <w:rPr>
          <w:spacing w:val="2"/>
          <w:lang w:val="en-US"/>
        </w:rPr>
        <w:t>3</w:t>
      </w:r>
      <w:r w:rsidR="008B558D" w:rsidRPr="00910018">
        <w:rPr>
          <w:spacing w:val="2"/>
          <w:lang w:val="en-US"/>
        </w:rPr>
        <w:t xml:space="preserve">. </w:t>
      </w:r>
      <w:r w:rsidR="006E3BC8" w:rsidRPr="00910018">
        <w:rPr>
          <w:spacing w:val="2"/>
          <w:lang w:val="en-US"/>
        </w:rPr>
        <w:t>and</w:t>
      </w:r>
      <w:r w:rsidR="008B558D" w:rsidRPr="00910018">
        <w:rPr>
          <w:spacing w:val="2"/>
          <w:lang w:val="en-US"/>
        </w:rPr>
        <w:t xml:space="preserve"> </w:t>
      </w:r>
      <w:r w:rsidR="006E3BC8" w:rsidRPr="00910018">
        <w:rPr>
          <w:spacing w:val="2"/>
          <w:lang w:val="en-US"/>
        </w:rPr>
        <w:t>5</w:t>
      </w:r>
      <w:r w:rsidR="008B558D" w:rsidRPr="00910018">
        <w:rPr>
          <w:spacing w:val="2"/>
          <w:lang w:val="en-US"/>
        </w:rPr>
        <w:t>.1.</w:t>
      </w:r>
      <w:r w:rsidR="00F316D0">
        <w:rPr>
          <w:spacing w:val="2"/>
          <w:lang w:val="en-US"/>
        </w:rPr>
        <w:t>4</w:t>
      </w:r>
      <w:r w:rsidR="008B558D" w:rsidRPr="00910018">
        <w:rPr>
          <w:spacing w:val="2"/>
          <w:lang w:val="en-US"/>
        </w:rPr>
        <w:t>., and record at least a true positive event in each condition (overall, not for each participant tested in the condition).</w:t>
      </w:r>
    </w:p>
    <w:p w14:paraId="1803B0B9" w14:textId="7E33A042" w:rsidR="008B558D" w:rsidRPr="00910018" w:rsidRDefault="00910018" w:rsidP="008B558D">
      <w:pPr>
        <w:pStyle w:val="SingleTxtG1"/>
        <w:rPr>
          <w:spacing w:val="2"/>
          <w:lang w:val="en-US"/>
        </w:rPr>
      </w:pPr>
      <w:r w:rsidRPr="00910018">
        <w:rPr>
          <w:spacing w:val="2"/>
          <w:lang w:val="en-US"/>
        </w:rPr>
        <w:t>5.1.1</w:t>
      </w:r>
      <w:r w:rsidR="006A4161">
        <w:rPr>
          <w:spacing w:val="2"/>
          <w:lang w:val="en-US"/>
        </w:rPr>
        <w:t>.</w:t>
      </w:r>
      <w:r w:rsidR="008B558D" w:rsidRPr="00910018">
        <w:rPr>
          <w:spacing w:val="2"/>
          <w:lang w:val="en-US"/>
        </w:rPr>
        <w:tab/>
        <w:t>It is not necessary for all participants to test both conditions.</w:t>
      </w:r>
    </w:p>
    <w:p w14:paraId="609F66CC" w14:textId="5879BB36" w:rsidR="008B558D" w:rsidRPr="00910018" w:rsidRDefault="00910018" w:rsidP="008B558D">
      <w:pPr>
        <w:pStyle w:val="SingleTxtG1"/>
        <w:rPr>
          <w:spacing w:val="2"/>
          <w:lang w:val="en-US"/>
        </w:rPr>
      </w:pPr>
      <w:r w:rsidRPr="00910018">
        <w:rPr>
          <w:spacing w:val="2"/>
          <w:lang w:val="en-US"/>
        </w:rPr>
        <w:t>5.1.2.</w:t>
      </w:r>
      <w:r w:rsidR="008B558D" w:rsidRPr="00910018">
        <w:rPr>
          <w:spacing w:val="2"/>
          <w:lang w:val="en-US"/>
        </w:rPr>
        <w:tab/>
        <w:t>Systems not affected by light do not need to meet the minimum number of true positive event</w:t>
      </w:r>
      <w:r w:rsidR="0035045B">
        <w:rPr>
          <w:spacing w:val="2"/>
          <w:lang w:val="en-US"/>
        </w:rPr>
        <w:t>s</w:t>
      </w:r>
      <w:r w:rsidR="008B558D" w:rsidRPr="00910018">
        <w:rPr>
          <w:spacing w:val="2"/>
          <w:lang w:val="en-US"/>
        </w:rPr>
        <w:t xml:space="preserve"> in each condition.</w:t>
      </w:r>
    </w:p>
    <w:p w14:paraId="5E379CCA" w14:textId="69A37DBA" w:rsidR="008B558D" w:rsidRDefault="00DA716D" w:rsidP="008B558D">
      <w:pPr>
        <w:pStyle w:val="SingleTxtG1"/>
        <w:rPr>
          <w:spacing w:val="2"/>
          <w:lang w:val="en-US"/>
        </w:rPr>
      </w:pPr>
      <w:r>
        <w:rPr>
          <w:spacing w:val="2"/>
          <w:lang w:val="en-US"/>
        </w:rPr>
        <w:t>5</w:t>
      </w:r>
      <w:r w:rsidR="008B558D" w:rsidRPr="000C740A">
        <w:rPr>
          <w:spacing w:val="2"/>
          <w:lang w:val="en-US"/>
        </w:rPr>
        <w:t>.</w:t>
      </w:r>
      <w:r w:rsidR="008B558D">
        <w:rPr>
          <w:spacing w:val="2"/>
          <w:lang w:val="en-US"/>
        </w:rPr>
        <w:t>1.</w:t>
      </w:r>
      <w:r w:rsidR="0035045B">
        <w:rPr>
          <w:spacing w:val="2"/>
          <w:lang w:val="en-US"/>
        </w:rPr>
        <w:t>3.</w:t>
      </w:r>
      <w:r w:rsidR="008B558D" w:rsidRPr="000C740A">
        <w:rPr>
          <w:spacing w:val="2"/>
          <w:lang w:val="en-US"/>
        </w:rPr>
        <w:tab/>
      </w:r>
      <w:r w:rsidR="008B558D">
        <w:rPr>
          <w:spacing w:val="2"/>
          <w:lang w:val="en-US"/>
        </w:rPr>
        <w:t>For non-simulated road environment testing:</w:t>
      </w:r>
    </w:p>
    <w:p w14:paraId="1686D4D1" w14:textId="77777777" w:rsidR="008B558D" w:rsidRDefault="008B558D" w:rsidP="00505184">
      <w:pPr>
        <w:pStyle w:val="SingleTxtG"/>
        <w:numPr>
          <w:ilvl w:val="0"/>
          <w:numId w:val="56"/>
        </w:numPr>
        <w:rPr>
          <w:szCs w:val="24"/>
        </w:rPr>
      </w:pPr>
      <w:r>
        <w:rPr>
          <w:szCs w:val="24"/>
        </w:rPr>
        <w:t>Day: testing shall start after sunrise and before sunset;</w:t>
      </w:r>
    </w:p>
    <w:p w14:paraId="4D9F0AD3" w14:textId="77777777" w:rsidR="008B558D" w:rsidRDefault="008B558D" w:rsidP="00505184">
      <w:pPr>
        <w:pStyle w:val="SingleTxtG"/>
        <w:numPr>
          <w:ilvl w:val="0"/>
          <w:numId w:val="56"/>
        </w:numPr>
        <w:rPr>
          <w:szCs w:val="24"/>
        </w:rPr>
      </w:pPr>
      <w:r>
        <w:rPr>
          <w:szCs w:val="24"/>
        </w:rPr>
        <w:t>Night: testing shall start after sunset and before sunrise.</w:t>
      </w:r>
    </w:p>
    <w:p w14:paraId="696F23A1" w14:textId="6F4E21EC" w:rsidR="008B558D" w:rsidRDefault="00DA716D" w:rsidP="008B558D">
      <w:pPr>
        <w:pStyle w:val="SingleTxtG1"/>
        <w:rPr>
          <w:spacing w:val="2"/>
          <w:lang w:val="en-US"/>
        </w:rPr>
      </w:pPr>
      <w:r>
        <w:rPr>
          <w:spacing w:val="2"/>
          <w:lang w:val="en-US"/>
        </w:rPr>
        <w:t>5</w:t>
      </w:r>
      <w:r w:rsidR="008B558D">
        <w:rPr>
          <w:spacing w:val="2"/>
          <w:lang w:val="en-US"/>
        </w:rPr>
        <w:t>.1.</w:t>
      </w:r>
      <w:r w:rsidR="0035045B">
        <w:rPr>
          <w:spacing w:val="2"/>
          <w:lang w:val="en-US"/>
        </w:rPr>
        <w:t>4</w:t>
      </w:r>
      <w:r w:rsidR="008B558D">
        <w:rPr>
          <w:spacing w:val="2"/>
          <w:lang w:val="en-US"/>
        </w:rPr>
        <w:t>.</w:t>
      </w:r>
      <w:r w:rsidR="008B558D">
        <w:rPr>
          <w:spacing w:val="2"/>
          <w:lang w:val="en-US"/>
        </w:rPr>
        <w:tab/>
        <w:t>For simulated road environment testing:</w:t>
      </w:r>
    </w:p>
    <w:p w14:paraId="67B6D5AA" w14:textId="77777777" w:rsidR="008B558D" w:rsidRDefault="008B558D" w:rsidP="00505184">
      <w:pPr>
        <w:pStyle w:val="SingleTxtG"/>
        <w:numPr>
          <w:ilvl w:val="0"/>
          <w:numId w:val="57"/>
        </w:numPr>
        <w:rPr>
          <w:szCs w:val="24"/>
        </w:rPr>
      </w:pPr>
      <w:r>
        <w:rPr>
          <w:szCs w:val="24"/>
        </w:rPr>
        <w:t>Day: conditions diffuse with ambient light (ISO 15008:2017);</w:t>
      </w:r>
    </w:p>
    <w:p w14:paraId="6C2FD676" w14:textId="77777777" w:rsidR="008B558D" w:rsidRPr="00681CA7" w:rsidRDefault="008B558D" w:rsidP="00505184">
      <w:pPr>
        <w:pStyle w:val="SingleTxtG"/>
        <w:numPr>
          <w:ilvl w:val="0"/>
          <w:numId w:val="57"/>
        </w:numPr>
        <w:rPr>
          <w:szCs w:val="24"/>
        </w:rPr>
      </w:pPr>
      <w:r>
        <w:rPr>
          <w:szCs w:val="24"/>
        </w:rPr>
        <w:t>Night: condition of low ambient illumination under which the adaptation level of the driver is mainly influenced by the portion of the road ahead covered by the vehicle’s own headlights and surrounding street lights, and display and instrument brightness (ISO 15008:2017).</w:t>
      </w:r>
    </w:p>
    <w:p w14:paraId="7007D428" w14:textId="3C033F3F" w:rsidR="00C947E5" w:rsidRPr="00C947E5" w:rsidRDefault="00C947E5" w:rsidP="00C947E5">
      <w:pPr>
        <w:spacing w:after="120"/>
        <w:ind w:left="1134" w:right="1134"/>
        <w:jc w:val="both"/>
      </w:pPr>
      <w:r w:rsidRPr="00C947E5">
        <w:t>6.</w:t>
      </w:r>
      <w:r w:rsidRPr="00C947E5">
        <w:tab/>
      </w:r>
      <w:r w:rsidRPr="00C947E5">
        <w:tab/>
      </w:r>
      <w:r w:rsidR="008B558D">
        <w:t>Measuring drowsiness</w:t>
      </w:r>
    </w:p>
    <w:p w14:paraId="724308ED" w14:textId="4DE1352A" w:rsidR="008B558D" w:rsidRDefault="00DA716D" w:rsidP="008B558D">
      <w:pPr>
        <w:pStyle w:val="SingleTxtG1"/>
        <w:rPr>
          <w:lang w:val="en-US"/>
        </w:rPr>
      </w:pPr>
      <w:bookmarkStart w:id="40" w:name="_Ref338149272"/>
      <w:r>
        <w:rPr>
          <w:lang w:val="en-US"/>
        </w:rPr>
        <w:t>6</w:t>
      </w:r>
      <w:r w:rsidR="008B558D" w:rsidRPr="00F66A4E">
        <w:rPr>
          <w:lang w:val="en-US"/>
        </w:rPr>
        <w:t>.1.</w:t>
      </w:r>
      <w:r w:rsidR="008B558D" w:rsidRPr="00F66A4E">
        <w:rPr>
          <w:lang w:val="en-US"/>
        </w:rPr>
        <w:tab/>
      </w:r>
      <w:r w:rsidR="008B558D">
        <w:rPr>
          <w:lang w:val="en-US"/>
        </w:rPr>
        <w:t xml:space="preserve">Application </w:t>
      </w:r>
      <w:r w:rsidR="008B558D" w:rsidRPr="00910018">
        <w:rPr>
          <w:lang w:val="en-US"/>
        </w:rPr>
        <w:t xml:space="preserve">of the </w:t>
      </w:r>
      <w:r w:rsidR="008B558D">
        <w:rPr>
          <w:lang w:val="en-US"/>
        </w:rPr>
        <w:t>KSS</w:t>
      </w:r>
    </w:p>
    <w:p w14:paraId="10BA4F88" w14:textId="58016E58" w:rsidR="008B558D" w:rsidRDefault="00DA716D" w:rsidP="008B558D">
      <w:pPr>
        <w:pStyle w:val="SingleTxtG1"/>
        <w:rPr>
          <w:lang w:val="en-US"/>
        </w:rPr>
      </w:pPr>
      <w:r>
        <w:rPr>
          <w:lang w:val="en-US"/>
        </w:rPr>
        <w:t>6</w:t>
      </w:r>
      <w:r w:rsidR="008B558D">
        <w:rPr>
          <w:lang w:val="en-US"/>
        </w:rPr>
        <w:t>.1.1.</w:t>
      </w:r>
      <w:r w:rsidR="008B558D">
        <w:rPr>
          <w:lang w:val="en-US"/>
        </w:rPr>
        <w:tab/>
        <w:t>The participant’s level of drowsiness shall be measured using the KSS.</w:t>
      </w:r>
    </w:p>
    <w:p w14:paraId="5689C961" w14:textId="16AC1CDB" w:rsidR="008B558D" w:rsidRDefault="00DA716D" w:rsidP="008B558D">
      <w:pPr>
        <w:pStyle w:val="SingleTxtG1"/>
        <w:rPr>
          <w:lang w:val="en-US"/>
        </w:rPr>
      </w:pPr>
      <w:r>
        <w:rPr>
          <w:lang w:val="en-US"/>
        </w:rPr>
        <w:t>6</w:t>
      </w:r>
      <w:r w:rsidR="008B558D">
        <w:rPr>
          <w:lang w:val="en-US"/>
        </w:rPr>
        <w:t>.1.1.1.</w:t>
      </w:r>
      <w:r w:rsidR="008B558D">
        <w:rPr>
          <w:lang w:val="en-US"/>
        </w:rPr>
        <w:tab/>
        <w:t>Participants shall be trained on the KSS before they apply it as part of the DDAW system validation testing.</w:t>
      </w:r>
    </w:p>
    <w:p w14:paraId="7EFF782F" w14:textId="710E478A" w:rsidR="008B558D" w:rsidRDefault="00910018" w:rsidP="008B558D">
      <w:pPr>
        <w:pStyle w:val="SingleTxtG1"/>
        <w:rPr>
          <w:lang w:val="en-US"/>
        </w:rPr>
      </w:pPr>
      <w:r>
        <w:rPr>
          <w:lang w:val="en-US"/>
        </w:rPr>
        <w:t>6.1.1.1.1.</w:t>
      </w:r>
      <w:r w:rsidR="008B558D">
        <w:rPr>
          <w:lang w:val="en-US"/>
        </w:rPr>
        <w:tab/>
        <w:t>The training process shall be the same for all participants.</w:t>
      </w:r>
    </w:p>
    <w:p w14:paraId="29B29D22" w14:textId="5E61F0F3" w:rsidR="008B558D" w:rsidRDefault="00910018" w:rsidP="008B558D">
      <w:pPr>
        <w:pStyle w:val="SingleTxtG1"/>
        <w:rPr>
          <w:lang w:val="en-US"/>
        </w:rPr>
      </w:pPr>
      <w:r>
        <w:rPr>
          <w:lang w:val="en-US"/>
        </w:rPr>
        <w:t>6.1.1.1.2</w:t>
      </w:r>
      <w:r w:rsidR="008B558D">
        <w:rPr>
          <w:lang w:val="en-US"/>
        </w:rPr>
        <w:tab/>
        <w:t xml:space="preserve">The training process shall be clearly documented in the evidence dossier supplied to the </w:t>
      </w:r>
      <w:r w:rsidR="00437A24">
        <w:rPr>
          <w:lang w:val="en-US"/>
        </w:rPr>
        <w:t>T</w:t>
      </w:r>
      <w:r w:rsidR="008B558D">
        <w:rPr>
          <w:lang w:val="en-US"/>
        </w:rPr>
        <w:t xml:space="preserve">echnical </w:t>
      </w:r>
      <w:r w:rsidR="00437A24">
        <w:rPr>
          <w:lang w:val="en-US"/>
        </w:rPr>
        <w:t>S</w:t>
      </w:r>
      <w:r w:rsidR="008B558D">
        <w:rPr>
          <w:lang w:val="en-US"/>
        </w:rPr>
        <w:t xml:space="preserve">ervice in accordance with </w:t>
      </w:r>
      <w:r w:rsidR="00972B65" w:rsidRPr="00972B65">
        <w:rPr>
          <w:lang w:val="en-US"/>
        </w:rPr>
        <w:t>Annex 4 of this Regulation</w:t>
      </w:r>
      <w:r w:rsidR="008B558D" w:rsidRPr="00972B65">
        <w:rPr>
          <w:lang w:val="en-US"/>
        </w:rPr>
        <w:t>.</w:t>
      </w:r>
    </w:p>
    <w:p w14:paraId="4442F725" w14:textId="679EAA9D" w:rsidR="008B558D" w:rsidRDefault="00DA716D" w:rsidP="008B558D">
      <w:pPr>
        <w:pStyle w:val="SingleTxtG1"/>
        <w:rPr>
          <w:lang w:val="en-US"/>
        </w:rPr>
      </w:pPr>
      <w:r>
        <w:rPr>
          <w:lang w:val="en-US"/>
        </w:rPr>
        <w:t>6</w:t>
      </w:r>
      <w:r w:rsidR="008B558D">
        <w:rPr>
          <w:lang w:val="en-US"/>
        </w:rPr>
        <w:t>.1.1.2.</w:t>
      </w:r>
      <w:r w:rsidR="008B558D">
        <w:rPr>
          <w:lang w:val="en-US"/>
        </w:rPr>
        <w:tab/>
        <w:t xml:space="preserve">The standardised wording in the </w:t>
      </w:r>
      <w:r w:rsidR="00910018">
        <w:rPr>
          <w:lang w:val="en-US"/>
        </w:rPr>
        <w:t>paragraph 2.</w:t>
      </w:r>
      <w:r w:rsidR="00421D96">
        <w:rPr>
          <w:lang w:val="en-US"/>
        </w:rPr>
        <w:t>11</w:t>
      </w:r>
      <w:r w:rsidR="00910018">
        <w:rPr>
          <w:lang w:val="en-US"/>
        </w:rPr>
        <w:t xml:space="preserve"> of this Regulation </w:t>
      </w:r>
      <w:r w:rsidR="008B558D">
        <w:rPr>
          <w:lang w:val="en-US"/>
        </w:rPr>
        <w:t>shall be used and all levels of the KSS shall be labelled.</w:t>
      </w:r>
    </w:p>
    <w:p w14:paraId="58101F74" w14:textId="0D7155AA" w:rsidR="008B558D" w:rsidRDefault="00DA716D" w:rsidP="008B558D">
      <w:pPr>
        <w:pStyle w:val="SingleTxtG1"/>
        <w:rPr>
          <w:lang w:val="en-US"/>
        </w:rPr>
      </w:pPr>
      <w:r>
        <w:rPr>
          <w:lang w:val="en-US"/>
        </w:rPr>
        <w:t>6</w:t>
      </w:r>
      <w:r w:rsidR="008B558D">
        <w:rPr>
          <w:lang w:val="en-US"/>
        </w:rPr>
        <w:t>.1.2.</w:t>
      </w:r>
      <w:r w:rsidR="008B558D">
        <w:rPr>
          <w:lang w:val="en-US"/>
        </w:rPr>
        <w:tab/>
        <w:t>Measurements shall be obtained during the testing at intervals of approximately 5 minutes, where each measurement obtained shall be assumed to cover the previous 5 minutes.</w:t>
      </w:r>
    </w:p>
    <w:p w14:paraId="7D939D3F" w14:textId="504025A0" w:rsidR="008B558D" w:rsidRDefault="00910018" w:rsidP="008B558D">
      <w:pPr>
        <w:pStyle w:val="SingleTxtG1"/>
        <w:rPr>
          <w:lang w:val="en-US"/>
        </w:rPr>
      </w:pPr>
      <w:r>
        <w:rPr>
          <w:lang w:val="en-US"/>
        </w:rPr>
        <w:lastRenderedPageBreak/>
        <w:t>6.1.2.1</w:t>
      </w:r>
      <w:r w:rsidR="008B558D">
        <w:rPr>
          <w:lang w:val="en-US"/>
        </w:rPr>
        <w:tab/>
        <w:t xml:space="preserve">The recommended </w:t>
      </w:r>
      <w:r w:rsidR="008B558D" w:rsidRPr="00972B65">
        <w:rPr>
          <w:lang w:val="en-US"/>
        </w:rPr>
        <w:t>intervals do n</w:t>
      </w:r>
      <w:r w:rsidR="008B558D">
        <w:rPr>
          <w:lang w:val="en-US"/>
        </w:rPr>
        <w:t xml:space="preserve">ot apply before the </w:t>
      </w:r>
      <w:r w:rsidR="008B558D" w:rsidRPr="0041061D">
        <w:rPr>
          <w:lang w:val="en-US"/>
        </w:rPr>
        <w:t xml:space="preserve">participant </w:t>
      </w:r>
      <w:r w:rsidR="0041061D" w:rsidRPr="0041061D">
        <w:rPr>
          <w:lang w:val="en-US"/>
        </w:rPr>
        <w:t>first provides a</w:t>
      </w:r>
      <w:r w:rsidR="008B558D" w:rsidRPr="0041061D">
        <w:rPr>
          <w:lang w:val="en-US"/>
        </w:rPr>
        <w:t xml:space="preserve"> self-assessment rating at level 6 or above on the KSS.</w:t>
      </w:r>
    </w:p>
    <w:p w14:paraId="2304809C" w14:textId="253A9165" w:rsidR="008B558D" w:rsidRPr="00263359" w:rsidRDefault="00DA716D" w:rsidP="008B558D">
      <w:pPr>
        <w:pStyle w:val="SingleTxtG1"/>
        <w:rPr>
          <w:lang w:val="en-US"/>
        </w:rPr>
      </w:pPr>
      <w:r w:rsidRPr="00263359">
        <w:rPr>
          <w:lang w:val="en-US"/>
        </w:rPr>
        <w:t>6</w:t>
      </w:r>
      <w:r w:rsidR="008B558D" w:rsidRPr="00263359">
        <w:rPr>
          <w:lang w:val="en-US"/>
        </w:rPr>
        <w:t>.1.3.</w:t>
      </w:r>
      <w:r w:rsidR="008B558D" w:rsidRPr="00263359">
        <w:rPr>
          <w:lang w:val="en-US"/>
        </w:rPr>
        <w:tab/>
        <w:t xml:space="preserve">During the validation tests, </w:t>
      </w:r>
      <w:r w:rsidR="005175AD">
        <w:rPr>
          <w:lang w:val="en-US"/>
        </w:rPr>
        <w:t>[</w:t>
      </w:r>
      <w:r w:rsidR="008B558D" w:rsidRPr="00263359">
        <w:rPr>
          <w:lang w:val="en-US"/>
        </w:rPr>
        <w:t>it is recommended to mute</w:t>
      </w:r>
      <w:r w:rsidR="005175AD">
        <w:rPr>
          <w:lang w:val="en-US"/>
        </w:rPr>
        <w:t>]</w:t>
      </w:r>
      <w:r w:rsidR="008B558D" w:rsidRPr="00263359">
        <w:rPr>
          <w:lang w:val="en-US"/>
        </w:rPr>
        <w:t xml:space="preserve"> the warning</w:t>
      </w:r>
      <w:r w:rsidR="00631176">
        <w:rPr>
          <w:lang w:val="en-US"/>
        </w:rPr>
        <w:t>s</w:t>
      </w:r>
      <w:r w:rsidR="008B558D" w:rsidRPr="00263359">
        <w:rPr>
          <w:lang w:val="en-US"/>
        </w:rPr>
        <w:t xml:space="preserve"> from the DDAW system </w:t>
      </w:r>
      <w:r w:rsidR="005175AD">
        <w:rPr>
          <w:lang w:val="en-US"/>
        </w:rPr>
        <w:t xml:space="preserve">[shall be concealed] </w:t>
      </w:r>
      <w:r w:rsidR="008B558D" w:rsidRPr="00263359">
        <w:rPr>
          <w:lang w:val="en-US"/>
        </w:rPr>
        <w:t xml:space="preserve">to prevent changes of the status of the participant before the next self-assessment. The time at which the warning from the DDAW </w:t>
      </w:r>
      <w:r w:rsidR="001C3DAE">
        <w:rPr>
          <w:lang w:val="en-US"/>
        </w:rPr>
        <w:t>[</w:t>
      </w:r>
      <w:r w:rsidR="008B558D" w:rsidRPr="00263359">
        <w:rPr>
          <w:lang w:val="en-US"/>
        </w:rPr>
        <w:t>is provided (muted or not</w:t>
      </w:r>
      <w:proofErr w:type="gramStart"/>
      <w:r w:rsidR="008B558D" w:rsidRPr="00263359">
        <w:rPr>
          <w:lang w:val="en-US"/>
        </w:rPr>
        <w:t>)</w:t>
      </w:r>
      <w:r w:rsidR="001C3DAE">
        <w:rPr>
          <w:lang w:val="en-US"/>
        </w:rPr>
        <w:t>][</w:t>
      </w:r>
      <w:proofErr w:type="gramEnd"/>
      <w:r w:rsidR="001C3DAE">
        <w:rPr>
          <w:lang w:val="en-US"/>
        </w:rPr>
        <w:t>occurs]</w:t>
      </w:r>
      <w:r w:rsidR="008B558D" w:rsidRPr="00263359">
        <w:rPr>
          <w:lang w:val="en-US"/>
        </w:rPr>
        <w:t xml:space="preserve"> shall be recorded to clearly establish if it is a true positive event. </w:t>
      </w:r>
    </w:p>
    <w:p w14:paraId="7EC6AAEC" w14:textId="19CB4AE2" w:rsidR="008B558D" w:rsidRPr="00263359" w:rsidRDefault="00DA716D" w:rsidP="008B558D">
      <w:pPr>
        <w:pStyle w:val="SingleTxtG1"/>
        <w:rPr>
          <w:lang w:val="en-US"/>
        </w:rPr>
      </w:pPr>
      <w:r w:rsidRPr="00263359">
        <w:rPr>
          <w:lang w:val="en-US"/>
        </w:rPr>
        <w:t>6</w:t>
      </w:r>
      <w:r w:rsidR="008B558D" w:rsidRPr="00263359">
        <w:rPr>
          <w:lang w:val="en-US"/>
        </w:rPr>
        <w:t>.1.4.</w:t>
      </w:r>
      <w:r w:rsidR="008B558D" w:rsidRPr="00263359">
        <w:rPr>
          <w:lang w:val="en-US"/>
        </w:rPr>
        <w:tab/>
        <w:t>Any warning from the DDAW system shall be treated as a true positive event if the participant’s previous or next rating is at a KSS of level 7 or above.</w:t>
      </w:r>
      <w:r w:rsidR="00135A95">
        <w:rPr>
          <w:lang w:val="en-US"/>
        </w:rPr>
        <w:t xml:space="preserve"> </w:t>
      </w:r>
      <w:r w:rsidR="00DB0E9A">
        <w:rPr>
          <w:lang w:val="en-US"/>
        </w:rPr>
        <w:t>[</w:t>
      </w:r>
      <w:r w:rsidR="00135A95">
        <w:rPr>
          <w:lang w:val="en-US"/>
        </w:rPr>
        <w:t>Paragraphs 6.1.6. and 6.1.7. (a) provide further clarification on generation of true positive events</w:t>
      </w:r>
      <w:r w:rsidR="00DB0E9A">
        <w:rPr>
          <w:lang w:val="en-US"/>
        </w:rPr>
        <w:t>]</w:t>
      </w:r>
      <w:r w:rsidR="00135A95">
        <w:rPr>
          <w:lang w:val="en-US"/>
        </w:rPr>
        <w:t>.</w:t>
      </w:r>
    </w:p>
    <w:p w14:paraId="2698202A" w14:textId="0EF025F9" w:rsidR="008B558D" w:rsidRDefault="006A4161" w:rsidP="008B558D">
      <w:pPr>
        <w:pStyle w:val="SingleTxtG1"/>
        <w:rPr>
          <w:lang w:val="en-US"/>
        </w:rPr>
      </w:pPr>
      <w:r>
        <w:rPr>
          <w:lang w:val="en-US"/>
        </w:rPr>
        <w:t>6.1.4.1.</w:t>
      </w:r>
      <w:r w:rsidR="008B558D">
        <w:rPr>
          <w:lang w:val="en-US"/>
        </w:rPr>
        <w:tab/>
        <w:t xml:space="preserve">Once a true positive event </w:t>
      </w:r>
      <w:r w:rsidR="0035045B">
        <w:rPr>
          <w:lang w:val="en-US"/>
        </w:rPr>
        <w:t xml:space="preserve">has </w:t>
      </w:r>
      <w:r w:rsidR="008B558D">
        <w:rPr>
          <w:lang w:val="en-US"/>
        </w:rPr>
        <w:t xml:space="preserve">occurred, </w:t>
      </w:r>
      <w:r w:rsidR="0035045B">
        <w:rPr>
          <w:lang w:val="en-US"/>
        </w:rPr>
        <w:t>all the</w:t>
      </w:r>
      <w:r w:rsidR="008B558D">
        <w:rPr>
          <w:lang w:val="en-US"/>
        </w:rPr>
        <w:t xml:space="preserve"> data points after this event shall be considered irrelevant for this specific test. If the participant restarted the test after a rest, it shall be considered a different dataset (with the same participant).</w:t>
      </w:r>
    </w:p>
    <w:p w14:paraId="6EEB7436" w14:textId="4AFDFE51" w:rsidR="0057120A" w:rsidRDefault="00404D07" w:rsidP="006201C5">
      <w:pPr>
        <w:pStyle w:val="SingleTxtG1"/>
        <w:rPr>
          <w:lang w:val="en-US"/>
        </w:rPr>
      </w:pPr>
      <w:r>
        <w:rPr>
          <w:lang w:val="en-US"/>
        </w:rPr>
        <w:t>[</w:t>
      </w:r>
      <w:r w:rsidR="006201C5">
        <w:rPr>
          <w:lang w:val="en-US"/>
        </w:rPr>
        <w:t>6.1.5.</w:t>
      </w:r>
      <w:r w:rsidR="006201C5">
        <w:rPr>
          <w:lang w:val="en-US"/>
        </w:rPr>
        <w:tab/>
      </w:r>
      <w:r w:rsidR="0057120A">
        <w:rPr>
          <w:lang w:val="en-US"/>
        </w:rPr>
        <w:t xml:space="preserve">Once a false negative event has occurred, </w:t>
      </w:r>
      <w:r w:rsidR="00C16B3C">
        <w:rPr>
          <w:lang w:val="en-US"/>
        </w:rPr>
        <w:t xml:space="preserve">the testing </w:t>
      </w:r>
      <w:r w:rsidR="00CA07A4">
        <w:rPr>
          <w:lang w:val="en-US"/>
        </w:rPr>
        <w:t>shall</w:t>
      </w:r>
      <w:r w:rsidR="00C16B3C">
        <w:rPr>
          <w:lang w:val="en-US"/>
        </w:rPr>
        <w:t xml:space="preserve"> continue where this is supported by the applicable safety strategy, and the measurements obtained after that event included in the test run for the participant, subject</w:t>
      </w:r>
      <w:r w:rsidR="009A04B9">
        <w:rPr>
          <w:lang w:val="en-US"/>
        </w:rPr>
        <w:t xml:space="preserve"> to the other provisions of this Appendix.</w:t>
      </w:r>
      <w:r w:rsidR="0057120A">
        <w:rPr>
          <w:lang w:val="en-US"/>
        </w:rPr>
        <w:t xml:space="preserve"> </w:t>
      </w:r>
    </w:p>
    <w:p w14:paraId="30E0DCD0" w14:textId="4DBC485F" w:rsidR="005C71A7" w:rsidRDefault="00103D6B" w:rsidP="004A170A">
      <w:pPr>
        <w:pStyle w:val="SingleTxtG1"/>
        <w:ind w:left="2259" w:hanging="1125"/>
        <w:rPr>
          <w:lang w:val="en-US"/>
        </w:rPr>
      </w:pPr>
      <w:r>
        <w:rPr>
          <w:lang w:val="en-US"/>
        </w:rPr>
        <w:t>6.1.5.1.</w:t>
      </w:r>
      <w:r>
        <w:rPr>
          <w:lang w:val="en-US"/>
        </w:rPr>
        <w:tab/>
      </w:r>
      <w:r w:rsidR="006201C5">
        <w:rPr>
          <w:lang w:val="en-US"/>
        </w:rPr>
        <w:t xml:space="preserve">A false negative event shall be recorded </w:t>
      </w:r>
      <w:r w:rsidR="004A170A">
        <w:rPr>
          <w:lang w:val="en-US"/>
        </w:rPr>
        <w:t>w</w:t>
      </w:r>
      <w:r w:rsidR="0057180D">
        <w:rPr>
          <w:lang w:val="en-US"/>
        </w:rPr>
        <w:t xml:space="preserve">here a </w:t>
      </w:r>
      <w:r w:rsidR="00E15016">
        <w:rPr>
          <w:lang w:val="en-US"/>
        </w:rPr>
        <w:t xml:space="preserve">participant </w:t>
      </w:r>
      <w:r w:rsidR="0057180D">
        <w:rPr>
          <w:lang w:val="en-US"/>
        </w:rPr>
        <w:t xml:space="preserve">rating </w:t>
      </w:r>
      <w:r w:rsidR="005C71A7">
        <w:rPr>
          <w:lang w:val="en-US"/>
        </w:rPr>
        <w:t xml:space="preserve">changes from </w:t>
      </w:r>
      <w:r w:rsidR="004A170A">
        <w:rPr>
          <w:lang w:val="en-US"/>
        </w:rPr>
        <w:t xml:space="preserve">a KSS of level </w:t>
      </w:r>
      <w:r w:rsidR="005C71A7">
        <w:rPr>
          <w:lang w:val="en-US"/>
        </w:rPr>
        <w:t>7 or below</w:t>
      </w:r>
      <w:r w:rsidR="004A170A">
        <w:rPr>
          <w:lang w:val="en-US"/>
        </w:rPr>
        <w:t>,</w:t>
      </w:r>
      <w:r w:rsidR="005C71A7">
        <w:rPr>
          <w:lang w:val="en-US"/>
        </w:rPr>
        <w:t xml:space="preserve"> to </w:t>
      </w:r>
      <w:r w:rsidR="004A170A">
        <w:rPr>
          <w:lang w:val="en-US"/>
        </w:rPr>
        <w:t xml:space="preserve">a KSS of level </w:t>
      </w:r>
      <w:r w:rsidR="005C71A7">
        <w:rPr>
          <w:lang w:val="en-US"/>
        </w:rPr>
        <w:t>8 or above, and</w:t>
      </w:r>
      <w:r w:rsidR="004A170A">
        <w:rPr>
          <w:lang w:val="en-US"/>
        </w:rPr>
        <w:t xml:space="preserve"> where the provisions of paragraph 6.1.</w:t>
      </w:r>
      <w:r w:rsidR="00617A5C">
        <w:rPr>
          <w:lang w:val="en-US"/>
        </w:rPr>
        <w:t>7</w:t>
      </w:r>
      <w:r w:rsidR="004A170A">
        <w:rPr>
          <w:lang w:val="en-US"/>
        </w:rPr>
        <w:t xml:space="preserve">. set that a false negative event has </w:t>
      </w:r>
      <w:r w:rsidR="00E207D1">
        <w:rPr>
          <w:lang w:val="en-US"/>
        </w:rPr>
        <w:t>occurred</w:t>
      </w:r>
      <w:r w:rsidR="005C71A7">
        <w:rPr>
          <w:lang w:val="en-US"/>
        </w:rPr>
        <w:t>.</w:t>
      </w:r>
    </w:p>
    <w:p w14:paraId="2FF4E8ED" w14:textId="4A01753C" w:rsidR="006D4195" w:rsidRDefault="004A170A" w:rsidP="00103D6B">
      <w:pPr>
        <w:pStyle w:val="SingleTxtG1"/>
        <w:rPr>
          <w:lang w:val="en-US"/>
        </w:rPr>
      </w:pPr>
      <w:r>
        <w:rPr>
          <w:lang w:val="en-US"/>
        </w:rPr>
        <w:t>6.1.5.2.</w:t>
      </w:r>
      <w:r>
        <w:rPr>
          <w:lang w:val="en-US"/>
        </w:rPr>
        <w:tab/>
      </w:r>
      <w:r w:rsidR="003F56EB">
        <w:rPr>
          <w:lang w:val="en-US"/>
        </w:rPr>
        <w:t>Except where paragraph 6.1.5.3. applies</w:t>
      </w:r>
      <w:r w:rsidR="006D4195">
        <w:rPr>
          <w:lang w:val="en-US"/>
        </w:rPr>
        <w:t>:</w:t>
      </w:r>
    </w:p>
    <w:p w14:paraId="59BBBB70" w14:textId="77777777" w:rsidR="006D4195" w:rsidRDefault="006D4195" w:rsidP="00103D6B">
      <w:pPr>
        <w:pStyle w:val="SingleTxtG1"/>
        <w:rPr>
          <w:lang w:val="en-US"/>
        </w:rPr>
      </w:pPr>
      <w:r>
        <w:rPr>
          <w:lang w:val="en-US"/>
        </w:rPr>
        <w:t>6.1.5.2.1.</w:t>
      </w:r>
      <w:r>
        <w:rPr>
          <w:lang w:val="en-US"/>
        </w:rPr>
        <w:tab/>
      </w:r>
      <w:r w:rsidR="003F56EB">
        <w:rPr>
          <w:lang w:val="en-US"/>
        </w:rPr>
        <w:t>a</w:t>
      </w:r>
      <w:r w:rsidR="004A170A">
        <w:rPr>
          <w:lang w:val="en-US"/>
        </w:rPr>
        <w:t xml:space="preserve"> false negative event shall</w:t>
      </w:r>
      <w:r w:rsidR="00E207D1">
        <w:rPr>
          <w:lang w:val="en-US"/>
        </w:rPr>
        <w:t xml:space="preserve"> only</w:t>
      </w:r>
      <w:r w:rsidR="004A170A">
        <w:rPr>
          <w:lang w:val="en-US"/>
        </w:rPr>
        <w:t xml:space="preserve"> be recorded</w:t>
      </w:r>
      <w:r w:rsidR="00E207D1">
        <w:rPr>
          <w:lang w:val="en-US"/>
        </w:rPr>
        <w:t xml:space="preserve"> once after such a transition in participant KSS level as described by paragraph 6.1.5.1</w:t>
      </w:r>
      <w:r>
        <w:rPr>
          <w:lang w:val="en-US"/>
        </w:rPr>
        <w:t xml:space="preserve">. - </w:t>
      </w:r>
      <w:r w:rsidR="00E207D1">
        <w:rPr>
          <w:lang w:val="en-US"/>
        </w:rPr>
        <w:t>successive false negative events shall not be recorded after only one such transition</w:t>
      </w:r>
      <w:r>
        <w:rPr>
          <w:lang w:val="en-US"/>
        </w:rPr>
        <w:t>; and</w:t>
      </w:r>
    </w:p>
    <w:p w14:paraId="589C6414" w14:textId="2539C737" w:rsidR="004A170A" w:rsidRDefault="006D4195" w:rsidP="00103D6B">
      <w:pPr>
        <w:pStyle w:val="SingleTxtG1"/>
        <w:rPr>
          <w:lang w:val="en-US"/>
        </w:rPr>
      </w:pPr>
      <w:r>
        <w:rPr>
          <w:lang w:val="en-US"/>
        </w:rPr>
        <w:t>6.1.5.2.2.</w:t>
      </w:r>
      <w:r>
        <w:rPr>
          <w:lang w:val="en-US"/>
        </w:rPr>
        <w:tab/>
        <w:t>t</w:t>
      </w:r>
      <w:r w:rsidR="00E207D1">
        <w:rPr>
          <w:lang w:val="en-US"/>
        </w:rPr>
        <w:t>o record an additional false negative event will require the participant rating to fall below a KSS of level 8 again, and then increase to a KSS of level 8 or above</w:t>
      </w:r>
      <w:r w:rsidR="00706D95">
        <w:rPr>
          <w:lang w:val="en-US"/>
        </w:rPr>
        <w:t xml:space="preserve"> again, subject to the other provisions of paragraph 6.1.</w:t>
      </w:r>
      <w:r w:rsidR="00617A5C">
        <w:rPr>
          <w:lang w:val="en-US"/>
        </w:rPr>
        <w:t>7</w:t>
      </w:r>
      <w:r w:rsidR="00706D95">
        <w:rPr>
          <w:lang w:val="en-US"/>
        </w:rPr>
        <w:t>. that set a false negative event has occurred</w:t>
      </w:r>
      <w:r w:rsidR="00E207D1">
        <w:rPr>
          <w:lang w:val="en-US"/>
        </w:rPr>
        <w:t>.</w:t>
      </w:r>
      <w:r w:rsidR="00404D07">
        <w:rPr>
          <w:lang w:val="en-US"/>
        </w:rPr>
        <w:t>]</w:t>
      </w:r>
    </w:p>
    <w:p w14:paraId="3019DF14" w14:textId="7073191B" w:rsidR="00AA292E" w:rsidRDefault="00404D07" w:rsidP="00103D6B">
      <w:pPr>
        <w:pStyle w:val="SingleTxtG1"/>
        <w:rPr>
          <w:lang w:val="en-US"/>
        </w:rPr>
      </w:pPr>
      <w:r>
        <w:rPr>
          <w:lang w:val="en-US"/>
        </w:rPr>
        <w:t>[[</w:t>
      </w:r>
      <w:r w:rsidR="00AA292E">
        <w:rPr>
          <w:lang w:val="en-US"/>
        </w:rPr>
        <w:t>6.1.5.3.</w:t>
      </w:r>
      <w:r w:rsidR="00AA292E">
        <w:rPr>
          <w:lang w:val="en-US"/>
        </w:rPr>
        <w:tab/>
        <w:t>After a transition in participant KSS level as described by paragraph 6.1.5.1. which result</w:t>
      </w:r>
      <w:r w:rsidR="00A73FFD">
        <w:rPr>
          <w:lang w:val="en-US"/>
        </w:rPr>
        <w:t>s</w:t>
      </w:r>
      <w:r w:rsidR="00AA292E">
        <w:rPr>
          <w:lang w:val="en-US"/>
        </w:rPr>
        <w:t xml:space="preserve"> in the recording of a false negative event, successive false negative events shall be recorded every [</w:t>
      </w:r>
      <w:r>
        <w:rPr>
          <w:lang w:val="en-US"/>
        </w:rPr>
        <w:t>X</w:t>
      </w:r>
      <w:r w:rsidR="00AA292E">
        <w:rPr>
          <w:lang w:val="en-US"/>
        </w:rPr>
        <w:t xml:space="preserve"> minutes] where;</w:t>
      </w:r>
    </w:p>
    <w:p w14:paraId="7281F527" w14:textId="1017C213" w:rsidR="00AA292E" w:rsidRDefault="00AA292E" w:rsidP="00103D6B">
      <w:pPr>
        <w:pStyle w:val="SingleTxtG1"/>
        <w:rPr>
          <w:lang w:val="en-US"/>
        </w:rPr>
      </w:pPr>
      <w:r>
        <w:rPr>
          <w:lang w:val="en-US"/>
        </w:rPr>
        <w:t>6.1.5.3.1.</w:t>
      </w:r>
      <w:r>
        <w:rPr>
          <w:lang w:val="en-US"/>
        </w:rPr>
        <w:tab/>
        <w:t>the participant rating does not fall back below a KSS level of 8 and then increase to a KSS of level 8 or above again; and</w:t>
      </w:r>
    </w:p>
    <w:p w14:paraId="7A7D1D74" w14:textId="517187EA" w:rsidR="00AA292E" w:rsidRDefault="00AA292E" w:rsidP="00103D6B">
      <w:pPr>
        <w:pStyle w:val="SingleTxtG1"/>
        <w:rPr>
          <w:lang w:val="en-US"/>
        </w:rPr>
      </w:pPr>
      <w:r>
        <w:rPr>
          <w:lang w:val="en-US"/>
        </w:rPr>
        <w:t>6.1.5.3.2.</w:t>
      </w:r>
      <w:r>
        <w:rPr>
          <w:lang w:val="en-US"/>
        </w:rPr>
        <w:tab/>
        <w:t>no warning is given by the DDAW system.</w:t>
      </w:r>
      <w:r w:rsidR="00404D07">
        <w:rPr>
          <w:lang w:val="en-US"/>
        </w:rPr>
        <w:t>]]</w:t>
      </w:r>
    </w:p>
    <w:p w14:paraId="0B77F600" w14:textId="6ECEABFD" w:rsidR="00A726A2" w:rsidRDefault="003D3212" w:rsidP="00103D6B">
      <w:pPr>
        <w:pStyle w:val="SingleTxtG1"/>
        <w:rPr>
          <w:lang w:val="en-US"/>
        </w:rPr>
      </w:pPr>
      <w:r>
        <w:rPr>
          <w:lang w:val="en-US"/>
        </w:rPr>
        <w:t>[</w:t>
      </w:r>
      <w:r w:rsidR="00A726A2">
        <w:rPr>
          <w:lang w:val="en-US"/>
        </w:rPr>
        <w:t>6.1.6.</w:t>
      </w:r>
      <w:r w:rsidR="00A726A2">
        <w:rPr>
          <w:lang w:val="en-US"/>
        </w:rPr>
        <w:tab/>
        <w:t>I</w:t>
      </w:r>
      <w:r w:rsidR="00A726A2" w:rsidRPr="00972B65">
        <w:rPr>
          <w:lang w:val="en-US"/>
        </w:rPr>
        <w:t xml:space="preserve">f a participant rating is </w:t>
      </w:r>
      <w:r w:rsidR="00A6160D">
        <w:rPr>
          <w:lang w:val="en-US"/>
        </w:rPr>
        <w:t xml:space="preserve">at or </w:t>
      </w:r>
      <w:r w:rsidR="00A726A2" w:rsidRPr="00972B65">
        <w:rPr>
          <w:lang w:val="en-US"/>
        </w:rPr>
        <w:t>below</w:t>
      </w:r>
      <w:r w:rsidR="00A6160D">
        <w:rPr>
          <w:lang w:val="en-US"/>
        </w:rPr>
        <w:t xml:space="preserve"> a KSS of level 7</w:t>
      </w:r>
      <w:r w:rsidR="00A726A2" w:rsidRPr="00972B65">
        <w:rPr>
          <w:lang w:val="en-US"/>
        </w:rPr>
        <w:t xml:space="preserve">, and </w:t>
      </w:r>
      <w:r w:rsidR="00A726A2">
        <w:rPr>
          <w:lang w:val="en-US"/>
        </w:rPr>
        <w:t>the subsequent rating is</w:t>
      </w:r>
      <w:r w:rsidR="00A6160D">
        <w:rPr>
          <w:lang w:val="en-US"/>
        </w:rPr>
        <w:t xml:space="preserve"> at a KSS of level 7</w:t>
      </w:r>
      <w:r w:rsidR="00A726A2">
        <w:rPr>
          <w:lang w:val="en-US"/>
        </w:rPr>
        <w:t xml:space="preserve"> (e.g. a sequence of </w:t>
      </w:r>
      <w:r w:rsidR="00A726A2" w:rsidRPr="00972B65">
        <w:rPr>
          <w:lang w:val="en-US"/>
        </w:rPr>
        <w:t>ratings c</w:t>
      </w:r>
      <w:r w:rsidR="00A726A2" w:rsidRPr="004B48EA">
        <w:rPr>
          <w:lang w:val="en-US"/>
        </w:rPr>
        <w:t>an</w:t>
      </w:r>
      <w:r w:rsidR="00A726A2">
        <w:rPr>
          <w:lang w:val="en-US"/>
        </w:rPr>
        <w:t xml:space="preserve"> be 6-</w:t>
      </w:r>
      <w:r w:rsidR="00A6160D">
        <w:rPr>
          <w:lang w:val="en-US"/>
        </w:rPr>
        <w:t>7</w:t>
      </w:r>
      <w:r w:rsidR="00A726A2">
        <w:rPr>
          <w:lang w:val="en-US"/>
        </w:rPr>
        <w:t xml:space="preserve"> or 7-</w:t>
      </w:r>
      <w:r w:rsidR="00A6160D">
        <w:rPr>
          <w:lang w:val="en-US"/>
        </w:rPr>
        <w:t>7</w:t>
      </w:r>
      <w:r w:rsidR="00A726A2">
        <w:rPr>
          <w:lang w:val="en-US"/>
        </w:rPr>
        <w:t>),</w:t>
      </w:r>
      <w:r w:rsidR="00A6160D">
        <w:rPr>
          <w:lang w:val="en-US"/>
        </w:rPr>
        <w:t xml:space="preserve"> a warning from the DDAW system in the testing interval immediately prior to or following the second rating in this sequence </w:t>
      </w:r>
      <w:r w:rsidR="00A6160D">
        <w:rPr>
          <w:szCs w:val="24"/>
        </w:rPr>
        <w:t>shall be treated as a true positive and end the specific test as in paragraph 6.1.4.</w:t>
      </w:r>
      <w:r w:rsidR="00641AFD">
        <w:rPr>
          <w:szCs w:val="24"/>
        </w:rPr>
        <w:t>1.</w:t>
      </w:r>
      <w:r w:rsidR="00617A5C">
        <w:rPr>
          <w:szCs w:val="24"/>
        </w:rPr>
        <w:t>]</w:t>
      </w:r>
    </w:p>
    <w:p w14:paraId="3516AB9F" w14:textId="38523CA5" w:rsidR="008B558D" w:rsidRDefault="00617A5C" w:rsidP="008B558D">
      <w:pPr>
        <w:pStyle w:val="SingleTxtG1"/>
        <w:rPr>
          <w:lang w:val="en-US"/>
        </w:rPr>
      </w:pPr>
      <w:r>
        <w:rPr>
          <w:lang w:val="en-US"/>
        </w:rPr>
        <w:t>[</w:t>
      </w:r>
      <w:r w:rsidR="00DA716D">
        <w:rPr>
          <w:lang w:val="en-US"/>
        </w:rPr>
        <w:t>6</w:t>
      </w:r>
      <w:r w:rsidR="008B558D">
        <w:rPr>
          <w:lang w:val="en-US"/>
        </w:rPr>
        <w:t>.1.</w:t>
      </w:r>
      <w:r>
        <w:rPr>
          <w:lang w:val="en-US"/>
        </w:rPr>
        <w:t>7</w:t>
      </w:r>
      <w:r w:rsidR="008B558D">
        <w:rPr>
          <w:lang w:val="en-US"/>
        </w:rPr>
        <w:t>.</w:t>
      </w:r>
      <w:r w:rsidR="008B558D">
        <w:rPr>
          <w:lang w:val="en-US"/>
        </w:rPr>
        <w:tab/>
      </w:r>
      <w:r w:rsidR="008B558D" w:rsidRPr="00972B65">
        <w:rPr>
          <w:lang w:val="en-US"/>
        </w:rPr>
        <w:t xml:space="preserve">If a participant rating is below the drowsiness threshold referred to in paragraph </w:t>
      </w:r>
      <w:r w:rsidR="00187FB8" w:rsidRPr="00972B65">
        <w:rPr>
          <w:lang w:val="en-US"/>
        </w:rPr>
        <w:t>5.5</w:t>
      </w:r>
      <w:r w:rsidR="008B558D" w:rsidRPr="00972B65">
        <w:rPr>
          <w:lang w:val="en-US"/>
        </w:rPr>
        <w:t>.</w:t>
      </w:r>
      <w:r w:rsidR="004A1E2F">
        <w:rPr>
          <w:lang w:val="en-US"/>
        </w:rPr>
        <w:t>2</w:t>
      </w:r>
      <w:r w:rsidR="008B558D" w:rsidRPr="00972B65">
        <w:rPr>
          <w:lang w:val="en-US"/>
        </w:rPr>
        <w:t>.</w:t>
      </w:r>
      <w:r w:rsidR="00291E5B" w:rsidRPr="00972B65">
        <w:rPr>
          <w:lang w:val="en-US"/>
        </w:rPr>
        <w:t xml:space="preserve"> </w:t>
      </w:r>
      <w:r w:rsidR="00972B65" w:rsidRPr="00972B65">
        <w:rPr>
          <w:lang w:val="en-US"/>
        </w:rPr>
        <w:t>of</w:t>
      </w:r>
      <w:r w:rsidR="00291E5B" w:rsidRPr="00972B65">
        <w:rPr>
          <w:lang w:val="en-US"/>
        </w:rPr>
        <w:t xml:space="preserve"> this Regulation</w:t>
      </w:r>
      <w:r w:rsidR="008B558D" w:rsidRPr="00972B65">
        <w:rPr>
          <w:lang w:val="en-US"/>
        </w:rPr>
        <w:t xml:space="preserve">, and </w:t>
      </w:r>
      <w:r w:rsidR="008B558D">
        <w:rPr>
          <w:lang w:val="en-US"/>
        </w:rPr>
        <w:t xml:space="preserve">the subsequent rating is above or equal to the drowsiness threshold (e.g. a sequence of </w:t>
      </w:r>
      <w:r w:rsidR="008B558D" w:rsidRPr="00972B65">
        <w:rPr>
          <w:lang w:val="en-US"/>
        </w:rPr>
        <w:t>ratings c</w:t>
      </w:r>
      <w:r w:rsidR="008B558D" w:rsidRPr="004B48EA">
        <w:rPr>
          <w:lang w:val="en-US"/>
        </w:rPr>
        <w:t>an</w:t>
      </w:r>
      <w:r w:rsidR="008B558D">
        <w:rPr>
          <w:lang w:val="en-US"/>
        </w:rPr>
        <w:t xml:space="preserve"> be 6-8 or 7-8), either:</w:t>
      </w:r>
    </w:p>
    <w:p w14:paraId="5A109E93" w14:textId="1CE2E34D" w:rsidR="00617A5C" w:rsidRPr="00135A95" w:rsidRDefault="000F4C3C" w:rsidP="00135A95">
      <w:pPr>
        <w:pStyle w:val="SingleTxtG"/>
        <w:numPr>
          <w:ilvl w:val="0"/>
          <w:numId w:val="58"/>
        </w:numPr>
        <w:rPr>
          <w:szCs w:val="24"/>
        </w:rPr>
      </w:pPr>
      <w:r>
        <w:rPr>
          <w:szCs w:val="24"/>
        </w:rPr>
        <w:t>t</w:t>
      </w:r>
      <w:r w:rsidR="008B558D">
        <w:rPr>
          <w:szCs w:val="24"/>
        </w:rPr>
        <w:t xml:space="preserve">he DDAW system provides a warning </w:t>
      </w:r>
      <w:r w:rsidR="00FC2652">
        <w:rPr>
          <w:szCs w:val="24"/>
        </w:rPr>
        <w:t>[</w:t>
      </w:r>
      <w:r w:rsidR="00C26EEE">
        <w:rPr>
          <w:szCs w:val="24"/>
        </w:rPr>
        <w:t xml:space="preserve">in </w:t>
      </w:r>
      <w:r w:rsidR="00F77FCE">
        <w:t xml:space="preserve">the </w:t>
      </w:r>
      <w:r w:rsidR="00EE451B">
        <w:t xml:space="preserve">testing </w:t>
      </w:r>
      <w:r w:rsidR="00F77FCE">
        <w:t xml:space="preserve">interval </w:t>
      </w:r>
      <w:r w:rsidR="00A726A2">
        <w:t xml:space="preserve">immediately </w:t>
      </w:r>
      <w:r w:rsidR="00F77FCE">
        <w:t>prior to or following the second rating in this sequence</w:t>
      </w:r>
      <w:r w:rsidR="00FC2652">
        <w:t>]</w:t>
      </w:r>
      <w:r w:rsidR="00F77FCE">
        <w:rPr>
          <w:szCs w:val="24"/>
        </w:rPr>
        <w:t xml:space="preserve"> </w:t>
      </w:r>
      <w:r w:rsidR="008B558D">
        <w:rPr>
          <w:szCs w:val="24"/>
        </w:rPr>
        <w:t xml:space="preserve">and it shall be treated as a true positive and end the specific test as in paragraph </w:t>
      </w:r>
      <w:r w:rsidR="00291E5B">
        <w:rPr>
          <w:szCs w:val="24"/>
        </w:rPr>
        <w:t>6</w:t>
      </w:r>
      <w:r w:rsidR="008B558D">
        <w:rPr>
          <w:szCs w:val="24"/>
        </w:rPr>
        <w:t>.1.4.</w:t>
      </w:r>
      <w:r w:rsidR="00705A38">
        <w:rPr>
          <w:szCs w:val="24"/>
        </w:rPr>
        <w:t>1.</w:t>
      </w:r>
      <w:r w:rsidR="008B558D">
        <w:rPr>
          <w:szCs w:val="24"/>
        </w:rPr>
        <w:t>; or</w:t>
      </w:r>
    </w:p>
    <w:p w14:paraId="695B1FAD" w14:textId="18A9F1F8" w:rsidR="008B558D" w:rsidRDefault="000F4C3C" w:rsidP="00505184">
      <w:pPr>
        <w:pStyle w:val="SingleTxtG"/>
        <w:numPr>
          <w:ilvl w:val="0"/>
          <w:numId w:val="58"/>
        </w:numPr>
        <w:rPr>
          <w:szCs w:val="24"/>
        </w:rPr>
      </w:pPr>
      <w:r>
        <w:rPr>
          <w:szCs w:val="24"/>
        </w:rPr>
        <w:lastRenderedPageBreak/>
        <w:t>t</w:t>
      </w:r>
      <w:r w:rsidR="008B558D">
        <w:rPr>
          <w:szCs w:val="24"/>
        </w:rPr>
        <w:t xml:space="preserve">he DDAW system does not provide a warning </w:t>
      </w:r>
      <w:r w:rsidR="00947DFC">
        <w:rPr>
          <w:szCs w:val="24"/>
        </w:rPr>
        <w:t xml:space="preserve">[in </w:t>
      </w:r>
      <w:r w:rsidR="00947DFC">
        <w:t xml:space="preserve">the </w:t>
      </w:r>
      <w:r w:rsidR="000031E6">
        <w:t>testing</w:t>
      </w:r>
      <w:r w:rsidR="00947DFC">
        <w:t xml:space="preserve"> interval</w:t>
      </w:r>
      <w:r w:rsidR="00D65927">
        <w:t xml:space="preserve"> </w:t>
      </w:r>
      <w:r w:rsidR="00A726A2">
        <w:t xml:space="preserve">immediately </w:t>
      </w:r>
      <w:r w:rsidR="00947DFC">
        <w:t xml:space="preserve">prior </w:t>
      </w:r>
      <w:r w:rsidR="002A49B3">
        <w:t xml:space="preserve">to </w:t>
      </w:r>
      <w:r w:rsidR="00947DFC">
        <w:t>the second rating in this sequence]</w:t>
      </w:r>
      <w:r w:rsidR="00531447">
        <w:t>,</w:t>
      </w:r>
      <w:r w:rsidR="00947DFC">
        <w:t xml:space="preserve"> </w:t>
      </w:r>
      <w:r w:rsidR="008B558D">
        <w:rPr>
          <w:szCs w:val="24"/>
        </w:rPr>
        <w:t>the testing continues for an extra testing interval</w:t>
      </w:r>
      <w:r w:rsidR="00056359">
        <w:rPr>
          <w:szCs w:val="24"/>
        </w:rPr>
        <w:t xml:space="preserve"> after which </w:t>
      </w:r>
      <w:r w:rsidR="008B558D" w:rsidRPr="004B48EA">
        <w:rPr>
          <w:szCs w:val="24"/>
        </w:rPr>
        <w:t xml:space="preserve">the participant </w:t>
      </w:r>
      <w:r w:rsidR="008B558D">
        <w:rPr>
          <w:szCs w:val="24"/>
        </w:rPr>
        <w:t>provid</w:t>
      </w:r>
      <w:r w:rsidR="008B558D" w:rsidRPr="00972B65">
        <w:rPr>
          <w:szCs w:val="24"/>
        </w:rPr>
        <w:t xml:space="preserve">es </w:t>
      </w:r>
      <w:r w:rsidR="00056359">
        <w:rPr>
          <w:szCs w:val="24"/>
        </w:rPr>
        <w:t xml:space="preserve">a </w:t>
      </w:r>
      <w:r w:rsidR="008B558D">
        <w:rPr>
          <w:szCs w:val="24"/>
        </w:rPr>
        <w:t>self-assessment</w:t>
      </w:r>
      <w:r w:rsidR="00056359">
        <w:rPr>
          <w:szCs w:val="24"/>
        </w:rPr>
        <w:t xml:space="preserve"> above or equal to the drowsiness threshold again (e.g. sequence of rating</w:t>
      </w:r>
      <w:r w:rsidR="00056359" w:rsidRPr="00972B65">
        <w:rPr>
          <w:szCs w:val="24"/>
        </w:rPr>
        <w:t xml:space="preserve">s </w:t>
      </w:r>
      <w:r w:rsidR="00056359">
        <w:rPr>
          <w:szCs w:val="24"/>
        </w:rPr>
        <w:t xml:space="preserve">can be 7-8-8, 7-9-9 or 7-9-8), </w:t>
      </w:r>
      <w:r w:rsidR="00056359" w:rsidRPr="00056359">
        <w:rPr>
          <w:szCs w:val="24"/>
        </w:rPr>
        <w:t>and the DDAW system d</w:t>
      </w:r>
      <w:r w:rsidR="00F43755">
        <w:rPr>
          <w:szCs w:val="24"/>
        </w:rPr>
        <w:t>oes</w:t>
      </w:r>
      <w:r w:rsidR="00056359" w:rsidRPr="00056359">
        <w:rPr>
          <w:szCs w:val="24"/>
        </w:rPr>
        <w:t xml:space="preserve"> not provide a warning during this extra testing interval</w:t>
      </w:r>
      <w:r w:rsidR="004D1565">
        <w:rPr>
          <w:szCs w:val="24"/>
        </w:rPr>
        <w:t>,</w:t>
      </w:r>
      <w:r w:rsidR="004D1565" w:rsidRPr="004D1565">
        <w:rPr>
          <w:szCs w:val="24"/>
        </w:rPr>
        <w:t xml:space="preserve"> </w:t>
      </w:r>
      <w:r w:rsidR="004D1565">
        <w:rPr>
          <w:szCs w:val="24"/>
        </w:rPr>
        <w:t>it shall be treated as a false negative; or</w:t>
      </w:r>
    </w:p>
    <w:p w14:paraId="543A00E5" w14:textId="08D0590A" w:rsidR="00437AA4" w:rsidRDefault="000F4C3C" w:rsidP="004D1565">
      <w:pPr>
        <w:pStyle w:val="SingleTxtG"/>
        <w:numPr>
          <w:ilvl w:val="0"/>
          <w:numId w:val="58"/>
        </w:numPr>
        <w:rPr>
          <w:szCs w:val="24"/>
        </w:rPr>
      </w:pPr>
      <w:r>
        <w:rPr>
          <w:szCs w:val="24"/>
        </w:rPr>
        <w:t>t</w:t>
      </w:r>
      <w:r w:rsidR="00531447">
        <w:rPr>
          <w:szCs w:val="24"/>
        </w:rPr>
        <w:t xml:space="preserve">he DDAW system does not provide a warning [in </w:t>
      </w:r>
      <w:r w:rsidR="00531447">
        <w:t>the testing interval immediately prior to the second rating in this sequence],</w:t>
      </w:r>
      <w:r w:rsidR="00E71FD9">
        <w:t xml:space="preserve"> </w:t>
      </w:r>
      <w:r w:rsidR="00531447">
        <w:rPr>
          <w:szCs w:val="24"/>
        </w:rPr>
        <w:t>the testing continues for an extra testing interval after which</w:t>
      </w:r>
      <w:r w:rsidR="00437AA4">
        <w:rPr>
          <w:szCs w:val="24"/>
        </w:rPr>
        <w:t xml:space="preserve"> either;</w:t>
      </w:r>
    </w:p>
    <w:p w14:paraId="5AF755BB" w14:textId="07F9E80E" w:rsidR="00437AA4" w:rsidRDefault="00437AA4" w:rsidP="00437AA4">
      <w:pPr>
        <w:pStyle w:val="SingleTxtG"/>
        <w:numPr>
          <w:ilvl w:val="1"/>
          <w:numId w:val="58"/>
        </w:numPr>
        <w:rPr>
          <w:szCs w:val="24"/>
        </w:rPr>
      </w:pPr>
      <w:r w:rsidRPr="004B48EA">
        <w:rPr>
          <w:szCs w:val="24"/>
        </w:rPr>
        <w:t xml:space="preserve">the participant </w:t>
      </w:r>
      <w:r>
        <w:rPr>
          <w:szCs w:val="24"/>
        </w:rPr>
        <w:t>provid</w:t>
      </w:r>
      <w:r w:rsidRPr="00972B65">
        <w:rPr>
          <w:szCs w:val="24"/>
        </w:rPr>
        <w:t xml:space="preserve">es </w:t>
      </w:r>
      <w:r>
        <w:rPr>
          <w:szCs w:val="24"/>
        </w:rPr>
        <w:t>a self-assessment at the KSS level 7 (e.g. sequence of rating</w:t>
      </w:r>
      <w:r w:rsidRPr="00972B65">
        <w:rPr>
          <w:szCs w:val="24"/>
        </w:rPr>
        <w:t xml:space="preserve">s </w:t>
      </w:r>
      <w:r>
        <w:rPr>
          <w:szCs w:val="24"/>
        </w:rPr>
        <w:t xml:space="preserve">can be 6-8-7, 7-8-7 or 7-9-7), </w:t>
      </w:r>
      <w:r w:rsidRPr="00056359">
        <w:rPr>
          <w:szCs w:val="24"/>
        </w:rPr>
        <w:t>and the DDAW system d</w:t>
      </w:r>
      <w:r w:rsidR="00F43755">
        <w:rPr>
          <w:szCs w:val="24"/>
        </w:rPr>
        <w:t>oes</w:t>
      </w:r>
      <w:r w:rsidRPr="00056359">
        <w:rPr>
          <w:szCs w:val="24"/>
        </w:rPr>
        <w:t xml:space="preserve"> not provide a warning during this extra testing interval</w:t>
      </w:r>
      <w:r>
        <w:rPr>
          <w:szCs w:val="24"/>
        </w:rPr>
        <w:t>,</w:t>
      </w:r>
      <w:r w:rsidRPr="004D1565">
        <w:rPr>
          <w:szCs w:val="24"/>
        </w:rPr>
        <w:t xml:space="preserve"> </w:t>
      </w:r>
      <w:r>
        <w:rPr>
          <w:szCs w:val="24"/>
        </w:rPr>
        <w:t>the data point shall be treated as true negative and marked as an outlier</w:t>
      </w:r>
      <w:r w:rsidR="000602AC">
        <w:rPr>
          <w:szCs w:val="24"/>
        </w:rPr>
        <w:t xml:space="preserve"> - </w:t>
      </w:r>
      <w:r>
        <w:rPr>
          <w:szCs w:val="24"/>
        </w:rPr>
        <w:t>outliers shall be documented in the documentation package</w:t>
      </w:r>
      <w:r w:rsidR="000602AC">
        <w:rPr>
          <w:szCs w:val="24"/>
        </w:rPr>
        <w:t>; or</w:t>
      </w:r>
    </w:p>
    <w:p w14:paraId="0DE1C4D0" w14:textId="200DDFDF" w:rsidR="000602AC" w:rsidRDefault="000602AC" w:rsidP="00437AA4">
      <w:pPr>
        <w:pStyle w:val="SingleTxtG"/>
        <w:numPr>
          <w:ilvl w:val="1"/>
          <w:numId w:val="58"/>
        </w:numPr>
        <w:rPr>
          <w:szCs w:val="24"/>
        </w:rPr>
      </w:pPr>
      <w:r>
        <w:rPr>
          <w:szCs w:val="24"/>
        </w:rPr>
        <w:t>w</w:t>
      </w:r>
      <w:r w:rsidRPr="00972B65">
        <w:rPr>
          <w:szCs w:val="24"/>
        </w:rPr>
        <w:t>ithout prejudice to other situations which can be excluded during the extra testing interval</w:t>
      </w:r>
      <w:r>
        <w:rPr>
          <w:szCs w:val="24"/>
        </w:rPr>
        <w:t>, t</w:t>
      </w:r>
      <w:r w:rsidRPr="004B48EA">
        <w:rPr>
          <w:szCs w:val="24"/>
        </w:rPr>
        <w:t xml:space="preserve">he participant </w:t>
      </w:r>
      <w:r>
        <w:rPr>
          <w:szCs w:val="24"/>
        </w:rPr>
        <w:t>provid</w:t>
      </w:r>
      <w:r w:rsidRPr="00972B65">
        <w:rPr>
          <w:szCs w:val="24"/>
        </w:rPr>
        <w:t xml:space="preserve">es </w:t>
      </w:r>
      <w:r>
        <w:rPr>
          <w:szCs w:val="24"/>
        </w:rPr>
        <w:t>a self-assessment below the KSS level 7 (e.g. sequence of rating</w:t>
      </w:r>
      <w:r w:rsidRPr="00972B65">
        <w:rPr>
          <w:szCs w:val="24"/>
        </w:rPr>
        <w:t>s</w:t>
      </w:r>
      <w:r>
        <w:rPr>
          <w:szCs w:val="24"/>
        </w:rPr>
        <w:t xml:space="preserve"> </w:t>
      </w:r>
      <w:r w:rsidR="00F20449">
        <w:rPr>
          <w:szCs w:val="24"/>
        </w:rPr>
        <w:t xml:space="preserve">can be </w:t>
      </w:r>
      <w:r w:rsidRPr="00972B65">
        <w:rPr>
          <w:szCs w:val="24"/>
        </w:rPr>
        <w:t>7-8-6 or 6-8-6</w:t>
      </w:r>
      <w:r>
        <w:rPr>
          <w:szCs w:val="24"/>
        </w:rPr>
        <w:t xml:space="preserve">), </w:t>
      </w:r>
      <w:r w:rsidRPr="00056359">
        <w:rPr>
          <w:szCs w:val="24"/>
        </w:rPr>
        <w:t>and the DDAW system d</w:t>
      </w:r>
      <w:r w:rsidR="00F43755">
        <w:rPr>
          <w:szCs w:val="24"/>
        </w:rPr>
        <w:t>oes</w:t>
      </w:r>
      <w:r w:rsidRPr="00056359">
        <w:rPr>
          <w:szCs w:val="24"/>
        </w:rPr>
        <w:t xml:space="preserve"> not provide a warning during this extra testing interval</w:t>
      </w:r>
      <w:r>
        <w:rPr>
          <w:szCs w:val="24"/>
        </w:rPr>
        <w:t>,</w:t>
      </w:r>
      <w:r w:rsidR="00F20449">
        <w:rPr>
          <w:szCs w:val="24"/>
        </w:rPr>
        <w:t xml:space="preserve"> </w:t>
      </w:r>
      <w:r w:rsidR="00F20449" w:rsidRPr="00972B65">
        <w:rPr>
          <w:szCs w:val="24"/>
        </w:rPr>
        <w:t>the data points from this specific test shall be excluded from the overall testing data results as the drowsiness ratings of the participant are likely unreadable</w:t>
      </w:r>
      <w:r>
        <w:rPr>
          <w:szCs w:val="24"/>
        </w:rPr>
        <w:t xml:space="preserve"> -</w:t>
      </w:r>
      <w:r w:rsidR="00F20449">
        <w:rPr>
          <w:szCs w:val="24"/>
        </w:rPr>
        <w:t xml:space="preserve"> </w:t>
      </w:r>
      <w:r w:rsidR="00F20449" w:rsidRPr="00972B65">
        <w:rPr>
          <w:szCs w:val="24"/>
        </w:rPr>
        <w:t>is recommended to provide an additional training session to the participant after such a result</w:t>
      </w:r>
      <w:r w:rsidR="00F20449">
        <w:rPr>
          <w:szCs w:val="24"/>
        </w:rPr>
        <w:t>.</w:t>
      </w:r>
      <w:r w:rsidR="00561CB2">
        <w:rPr>
          <w:szCs w:val="24"/>
        </w:rPr>
        <w:t>]</w:t>
      </w:r>
    </w:p>
    <w:p w14:paraId="359E632C" w14:textId="38E8A5E2" w:rsidR="008B558D" w:rsidRDefault="00617A5C" w:rsidP="00617A5C">
      <w:pPr>
        <w:pStyle w:val="SingleTxtG"/>
        <w:ind w:left="0"/>
        <w:rPr>
          <w:lang w:val="en-US"/>
        </w:rPr>
      </w:pPr>
      <w:r>
        <w:rPr>
          <w:szCs w:val="24"/>
        </w:rPr>
        <w:tab/>
      </w:r>
      <w:r>
        <w:rPr>
          <w:szCs w:val="24"/>
        </w:rPr>
        <w:tab/>
      </w:r>
      <w:r w:rsidR="00DA716D">
        <w:rPr>
          <w:lang w:val="en-US"/>
        </w:rPr>
        <w:t>6</w:t>
      </w:r>
      <w:r w:rsidR="008B558D">
        <w:rPr>
          <w:lang w:val="en-US"/>
        </w:rPr>
        <w:t xml:space="preserve">.2. </w:t>
      </w:r>
      <w:r w:rsidR="008B558D">
        <w:rPr>
          <w:lang w:val="en-US"/>
        </w:rPr>
        <w:tab/>
        <w:t>Alternative measurement(s)</w:t>
      </w:r>
    </w:p>
    <w:p w14:paraId="184F659B" w14:textId="64B9F971" w:rsidR="008B558D" w:rsidRDefault="00DA716D" w:rsidP="008B558D">
      <w:pPr>
        <w:pStyle w:val="SingleTxtG1"/>
        <w:rPr>
          <w:lang w:val="en-US"/>
        </w:rPr>
      </w:pPr>
      <w:r>
        <w:rPr>
          <w:lang w:val="en-US"/>
        </w:rPr>
        <w:t>6</w:t>
      </w:r>
      <w:r w:rsidR="008B558D">
        <w:rPr>
          <w:lang w:val="en-US"/>
        </w:rPr>
        <w:t>.2.1.</w:t>
      </w:r>
      <w:r w:rsidR="008B558D">
        <w:rPr>
          <w:lang w:val="en-US"/>
        </w:rPr>
        <w:tab/>
        <w:t>Manufacturers may use an alternative measurement(s) to validate a DDAW system under the following conditions:</w:t>
      </w:r>
    </w:p>
    <w:p w14:paraId="38F99DE3" w14:textId="50309994" w:rsidR="008B558D" w:rsidRDefault="000D5271" w:rsidP="00505184">
      <w:pPr>
        <w:pStyle w:val="SingleTxtG"/>
        <w:numPr>
          <w:ilvl w:val="0"/>
          <w:numId w:val="59"/>
        </w:numPr>
        <w:rPr>
          <w:szCs w:val="24"/>
        </w:rPr>
      </w:pPr>
      <w:r>
        <w:rPr>
          <w:szCs w:val="24"/>
        </w:rPr>
        <w:t>i</w:t>
      </w:r>
      <w:r w:rsidR="00235061">
        <w:rPr>
          <w:szCs w:val="24"/>
        </w:rPr>
        <w:t>f</w:t>
      </w:r>
      <w:r w:rsidR="008B558D">
        <w:rPr>
          <w:szCs w:val="24"/>
        </w:rPr>
        <w:t xml:space="preserve"> the alternative method directly monitors the participants’ state, such as Electroencephalogram or PERCLOS (percentage of eyelid closure)</w:t>
      </w:r>
      <w:r w:rsidR="00291E5B">
        <w:rPr>
          <w:szCs w:val="24"/>
        </w:rPr>
        <w:t>;</w:t>
      </w:r>
    </w:p>
    <w:p w14:paraId="5B2AD83E" w14:textId="4AE73F1C" w:rsidR="008B558D" w:rsidRDefault="00AD0F4A" w:rsidP="00505184">
      <w:pPr>
        <w:pStyle w:val="SingleTxtG"/>
        <w:numPr>
          <w:ilvl w:val="0"/>
          <w:numId w:val="59"/>
        </w:numPr>
        <w:rPr>
          <w:szCs w:val="24"/>
        </w:rPr>
      </w:pPr>
      <w:r>
        <w:rPr>
          <w:szCs w:val="24"/>
        </w:rPr>
        <w:t>i</w:t>
      </w:r>
      <w:r w:rsidR="008B558D">
        <w:rPr>
          <w:szCs w:val="24"/>
        </w:rPr>
        <w:t xml:space="preserve">f the alternative </w:t>
      </w:r>
      <w:r w:rsidR="008B558D" w:rsidRPr="00972B65">
        <w:rPr>
          <w:szCs w:val="24"/>
        </w:rPr>
        <w:t xml:space="preserve">method fits the </w:t>
      </w:r>
      <w:r w:rsidR="008B558D">
        <w:rPr>
          <w:szCs w:val="24"/>
        </w:rPr>
        <w:t xml:space="preserve">measurement described in paragraph </w:t>
      </w:r>
      <w:r w:rsidR="00291E5B">
        <w:rPr>
          <w:szCs w:val="24"/>
        </w:rPr>
        <w:t>6</w:t>
      </w:r>
      <w:r w:rsidR="008B558D">
        <w:rPr>
          <w:szCs w:val="24"/>
        </w:rPr>
        <w:t xml:space="preserve">.1. </w:t>
      </w:r>
      <w:r w:rsidR="00291E5B">
        <w:rPr>
          <w:szCs w:val="24"/>
        </w:rPr>
        <w:t xml:space="preserve">above, </w:t>
      </w:r>
      <w:r w:rsidR="008B558D">
        <w:rPr>
          <w:szCs w:val="24"/>
        </w:rPr>
        <w:t>except for the drowsiness scale used and/or the time interval used;</w:t>
      </w:r>
    </w:p>
    <w:p w14:paraId="15B6A701" w14:textId="2324DC49" w:rsidR="008B558D" w:rsidRPr="00BF35B3" w:rsidRDefault="00AD0F4A" w:rsidP="00505184">
      <w:pPr>
        <w:pStyle w:val="SingleTxtG"/>
        <w:numPr>
          <w:ilvl w:val="0"/>
          <w:numId w:val="59"/>
        </w:numPr>
        <w:rPr>
          <w:szCs w:val="24"/>
        </w:rPr>
      </w:pPr>
      <w:r>
        <w:rPr>
          <w:szCs w:val="24"/>
        </w:rPr>
        <w:t>i</w:t>
      </w:r>
      <w:r w:rsidR="008B558D" w:rsidRPr="00BF35B3">
        <w:rPr>
          <w:szCs w:val="24"/>
        </w:rPr>
        <w:t xml:space="preserve">f the measurement is performed by sleep video analysis performed by at least 3 </w:t>
      </w:r>
      <w:r w:rsidR="0035045B">
        <w:rPr>
          <w:szCs w:val="24"/>
        </w:rPr>
        <w:t>assessors</w:t>
      </w:r>
      <w:r w:rsidR="008B558D" w:rsidRPr="00BF35B3">
        <w:rPr>
          <w:szCs w:val="24"/>
        </w:rPr>
        <w:t xml:space="preserve"> (sleep experts), who do not interact with the participant and each other before the rating process is finalised. The time interval of this method shall not exceed 5 minutes. </w:t>
      </w:r>
    </w:p>
    <w:p w14:paraId="1B319B18" w14:textId="7380B1BB" w:rsidR="008B558D" w:rsidRPr="00BF35B3" w:rsidRDefault="00DA716D" w:rsidP="008B558D">
      <w:pPr>
        <w:pStyle w:val="SingleTxtG1"/>
        <w:rPr>
          <w:lang w:val="en-US"/>
        </w:rPr>
      </w:pPr>
      <w:r w:rsidRPr="00BF35B3">
        <w:rPr>
          <w:lang w:val="en-US"/>
        </w:rPr>
        <w:t>6</w:t>
      </w:r>
      <w:r w:rsidR="008B558D" w:rsidRPr="00BF35B3">
        <w:rPr>
          <w:lang w:val="en-US"/>
        </w:rPr>
        <w:t>.2.2.</w:t>
      </w:r>
      <w:r w:rsidR="008B558D" w:rsidRPr="00BF35B3">
        <w:rPr>
          <w:lang w:val="en-US"/>
        </w:rPr>
        <w:tab/>
        <w:t xml:space="preserve">Where alternative measurements to the KSS are used to determine the participant’s level of drowsiness, the manufacturer shall provide evidence that the chosen measurement is a valid and accurate means to assess driver drowsiness, and that the drowsiness threshold used in the validation testing is equivalent to a KSS level referred to in paragraph </w:t>
      </w:r>
      <w:r w:rsidR="00291E5B" w:rsidRPr="00BF35B3">
        <w:rPr>
          <w:lang w:val="en-US"/>
        </w:rPr>
        <w:t>5</w:t>
      </w:r>
      <w:r w:rsidR="008B558D" w:rsidRPr="00BF35B3">
        <w:rPr>
          <w:lang w:val="en-US"/>
        </w:rPr>
        <w:t>.</w:t>
      </w:r>
      <w:r w:rsidR="00291E5B" w:rsidRPr="00BF35B3">
        <w:rPr>
          <w:lang w:val="en-US"/>
        </w:rPr>
        <w:t>5</w:t>
      </w:r>
      <w:r w:rsidR="008B558D" w:rsidRPr="00BF35B3">
        <w:rPr>
          <w:lang w:val="en-US"/>
        </w:rPr>
        <w:t>.</w:t>
      </w:r>
      <w:r w:rsidR="004A1E2F">
        <w:rPr>
          <w:lang w:val="en-US"/>
        </w:rPr>
        <w:t>2</w:t>
      </w:r>
      <w:r w:rsidR="00291E5B" w:rsidRPr="00BF35B3">
        <w:rPr>
          <w:lang w:val="en-US"/>
        </w:rPr>
        <w:t>. in this Regulation</w:t>
      </w:r>
      <w:r w:rsidR="008B558D" w:rsidRPr="00BF35B3">
        <w:rPr>
          <w:lang w:val="en-US"/>
        </w:rPr>
        <w:t>.</w:t>
      </w:r>
    </w:p>
    <w:p w14:paraId="7DE26E35" w14:textId="1C976B2C" w:rsidR="008B558D" w:rsidRPr="00BF35B3" w:rsidRDefault="00AD0F4A" w:rsidP="00291E5B">
      <w:pPr>
        <w:pStyle w:val="SingleTxtG1"/>
        <w:rPr>
          <w:lang w:val="en-US"/>
        </w:rPr>
      </w:pPr>
      <w:r>
        <w:rPr>
          <w:lang w:val="en-US"/>
        </w:rPr>
        <w:t>6.2.2.1</w:t>
      </w:r>
      <w:r w:rsidR="008B558D" w:rsidRPr="00BF35B3">
        <w:rPr>
          <w:lang w:val="en-US"/>
        </w:rPr>
        <w:tab/>
        <w:t xml:space="preserve">For the sleep video analysis, expected evidence concerns the quality of the video used, the visibility of the setup for the participant, the correspondence between the rating scale and the KSS, the training of the </w:t>
      </w:r>
      <w:r w:rsidR="00134D6E">
        <w:rPr>
          <w:lang w:val="en-US"/>
        </w:rPr>
        <w:t>assessors</w:t>
      </w:r>
      <w:r w:rsidR="008B558D" w:rsidRPr="00BF35B3">
        <w:rPr>
          <w:lang w:val="en-US"/>
        </w:rPr>
        <w:t xml:space="preserve"> (in addition a minimal performance level of ‘concordance rate’ superior or equal to 0.70 is required), information of independence of the </w:t>
      </w:r>
      <w:r w:rsidR="00134D6E">
        <w:rPr>
          <w:lang w:val="en-US"/>
        </w:rPr>
        <w:t>assessors</w:t>
      </w:r>
      <w:r w:rsidR="008B558D" w:rsidRPr="00BF35B3">
        <w:rPr>
          <w:lang w:val="en-US"/>
        </w:rPr>
        <w:t xml:space="preserve"> to the DDAW development, and description on how the final rating is calculated based on the input from the sleep experts.</w:t>
      </w:r>
    </w:p>
    <w:p w14:paraId="72AAD805" w14:textId="77777777" w:rsidR="008B558D" w:rsidRPr="00DB718E" w:rsidRDefault="008B558D" w:rsidP="008B558D">
      <w:pPr>
        <w:pStyle w:val="SingleTxtG1"/>
        <w:rPr>
          <w:lang w:val="en-US"/>
        </w:rPr>
      </w:pPr>
      <m:oMathPara>
        <m:oMath>
          <m:r>
            <w:rPr>
              <w:rFonts w:ascii="Cambria Math" w:hAnsi="Cambria Math"/>
              <w:lang w:val="en-US"/>
            </w:rPr>
            <w:lastRenderedPageBreak/>
            <m:t xml:space="preserve">Concordance rate=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[1-(</m:t>
              </m:r>
            </m:e>
          </m:nary>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e>
          </m:d>
          <m:r>
            <w:rPr>
              <w:rFonts w:ascii="Cambria Math" w:hAnsi="Cambria Math"/>
              <w:lang w:val="en-US"/>
            </w:rPr>
            <m:t>)/D]/n</m:t>
          </m:r>
        </m:oMath>
      </m:oMathPara>
    </w:p>
    <w:p w14:paraId="1F2E1FE5" w14:textId="77777777" w:rsidR="008B558D" w:rsidRDefault="008B558D" w:rsidP="008B558D">
      <w:pPr>
        <w:pStyle w:val="SingleTxtG1"/>
        <w:rPr>
          <w:lang w:val="en-US"/>
        </w:rPr>
      </w:pPr>
      <w:r>
        <w:rPr>
          <w:lang w:val="en-US"/>
        </w:rPr>
        <w:tab/>
        <w:t xml:space="preserve">A: </w:t>
      </w:r>
      <w:r>
        <w:rPr>
          <w:i/>
          <w:lang w:val="en-US"/>
        </w:rPr>
        <w:t xml:space="preserve">‘True’ </w:t>
      </w:r>
      <w:r>
        <w:rPr>
          <w:lang w:val="en-US"/>
        </w:rPr>
        <w:t>Drowsiness rating of the training video;</w:t>
      </w:r>
    </w:p>
    <w:p w14:paraId="478A5335" w14:textId="77777777" w:rsidR="008B558D" w:rsidRDefault="008B558D" w:rsidP="008B558D">
      <w:pPr>
        <w:pStyle w:val="SingleTxtG1"/>
        <w:rPr>
          <w:lang w:val="en-US"/>
        </w:rPr>
      </w:pPr>
      <w:r>
        <w:rPr>
          <w:lang w:val="en-US"/>
        </w:rPr>
        <w:tab/>
        <w:t>B: Evaluated drowsiness level by the sleep expert;</w:t>
      </w:r>
    </w:p>
    <w:p w14:paraId="20A6E8E1" w14:textId="77777777" w:rsidR="008B558D" w:rsidRDefault="008B558D" w:rsidP="008B558D">
      <w:pPr>
        <w:pStyle w:val="SingleTxtG1"/>
        <w:rPr>
          <w:lang w:val="en-US"/>
        </w:rPr>
      </w:pPr>
      <w:r>
        <w:rPr>
          <w:lang w:val="en-US"/>
        </w:rPr>
        <w:tab/>
        <w:t>D: Maximum of drowsiness level occurring during the training video;</w:t>
      </w:r>
    </w:p>
    <w:p w14:paraId="3E40C44C" w14:textId="77777777" w:rsidR="008B558D" w:rsidRPr="00DB718E" w:rsidRDefault="008B558D" w:rsidP="008B558D">
      <w:pPr>
        <w:pStyle w:val="SingleTxtG1"/>
        <w:rPr>
          <w:lang w:val="en-US"/>
        </w:rPr>
      </w:pPr>
      <w:r>
        <w:rPr>
          <w:lang w:val="en-US"/>
        </w:rPr>
        <w:tab/>
        <w:t>n: number of data points to rate during the training video</w:t>
      </w:r>
    </w:p>
    <w:p w14:paraId="55B7792A" w14:textId="2B2F5383" w:rsidR="008B558D" w:rsidRPr="002D0514" w:rsidRDefault="00DA716D" w:rsidP="008B558D">
      <w:pPr>
        <w:pStyle w:val="SingleTxtG1"/>
        <w:rPr>
          <w:lang w:val="en-US"/>
        </w:rPr>
      </w:pPr>
      <w:r w:rsidRPr="002D0514">
        <w:rPr>
          <w:lang w:val="en-US"/>
        </w:rPr>
        <w:t>6</w:t>
      </w:r>
      <w:r w:rsidR="008B558D" w:rsidRPr="002D0514">
        <w:rPr>
          <w:lang w:val="en-US"/>
        </w:rPr>
        <w:t>.2.3.</w:t>
      </w:r>
      <w:r w:rsidR="008B558D" w:rsidRPr="002D0514">
        <w:rPr>
          <w:lang w:val="en-US"/>
        </w:rPr>
        <w:tab/>
        <w:t xml:space="preserve">If the alternative measurement(s) uses a different time interval than the one specified in paragraph </w:t>
      </w:r>
      <w:r w:rsidR="00291E5B" w:rsidRPr="002D0514">
        <w:rPr>
          <w:lang w:val="en-US"/>
        </w:rPr>
        <w:t>6</w:t>
      </w:r>
      <w:r w:rsidR="008B558D" w:rsidRPr="002D0514">
        <w:rPr>
          <w:lang w:val="en-US"/>
        </w:rPr>
        <w:t>.1.2</w:t>
      </w:r>
      <w:r w:rsidR="00291E5B" w:rsidRPr="002D0514">
        <w:rPr>
          <w:lang w:val="en-US"/>
        </w:rPr>
        <w:t>. above,</w:t>
      </w:r>
      <w:r w:rsidR="008B558D" w:rsidRPr="002D0514">
        <w:rPr>
          <w:lang w:val="en-US"/>
        </w:rPr>
        <w:t xml:space="preserve"> paragraph </w:t>
      </w:r>
      <w:r w:rsidR="00291E5B" w:rsidRPr="002D0514">
        <w:rPr>
          <w:lang w:val="en-US"/>
        </w:rPr>
        <w:t>6</w:t>
      </w:r>
      <w:r w:rsidR="008B558D" w:rsidRPr="002D0514">
        <w:rPr>
          <w:lang w:val="en-US"/>
        </w:rPr>
        <w:t>.1.</w:t>
      </w:r>
      <w:r w:rsidR="00705A38">
        <w:rPr>
          <w:lang w:val="en-US"/>
        </w:rPr>
        <w:t>7</w:t>
      </w:r>
      <w:r w:rsidR="008B558D" w:rsidRPr="002D0514">
        <w:rPr>
          <w:lang w:val="en-US"/>
        </w:rPr>
        <w:t>. shall apply, where the intervals of assessment are equal to or shorter than 15 minutes, and above or equal to 5 minutes.</w:t>
      </w:r>
    </w:p>
    <w:p w14:paraId="7AB02D20" w14:textId="51A396BD" w:rsidR="008B558D" w:rsidRPr="002D0514" w:rsidRDefault="00AD0F4A" w:rsidP="008B558D">
      <w:pPr>
        <w:pStyle w:val="SingleTxtG1"/>
        <w:rPr>
          <w:lang w:val="en-US"/>
        </w:rPr>
      </w:pPr>
      <w:r w:rsidRPr="002D0514">
        <w:rPr>
          <w:lang w:val="en-US"/>
        </w:rPr>
        <w:t>6.2.3.1.</w:t>
      </w:r>
      <w:r w:rsidR="008B558D" w:rsidRPr="002D0514">
        <w:rPr>
          <w:lang w:val="en-US"/>
        </w:rPr>
        <w:tab/>
        <w:t xml:space="preserve">If the time interval is shorter than 5 minutes, the interpretation of paragraph </w:t>
      </w:r>
      <w:r w:rsidR="00291E5B" w:rsidRPr="002D0514">
        <w:rPr>
          <w:lang w:val="en-US"/>
        </w:rPr>
        <w:t>6</w:t>
      </w:r>
      <w:r w:rsidR="008B558D" w:rsidRPr="002D0514">
        <w:rPr>
          <w:lang w:val="en-US"/>
        </w:rPr>
        <w:t>.1.</w:t>
      </w:r>
      <w:r w:rsidR="00705A38">
        <w:rPr>
          <w:lang w:val="en-US"/>
        </w:rPr>
        <w:t>7</w:t>
      </w:r>
      <w:r w:rsidR="008B558D" w:rsidRPr="002D0514">
        <w:rPr>
          <w:lang w:val="en-US"/>
        </w:rPr>
        <w:t>. shall not apply. Instead, a false negative event occurs only if the DDAW does not provide a warning during the 10 minutes following the last rating below the drowsiness threshold. If during 5 minutes or more the ratings are above the drowsiness threshold</w:t>
      </w:r>
      <w:r w:rsidR="00134D6E">
        <w:rPr>
          <w:lang w:val="en-US"/>
        </w:rPr>
        <w:t>, and</w:t>
      </w:r>
      <w:r w:rsidR="008B558D" w:rsidRPr="002D0514">
        <w:rPr>
          <w:lang w:val="en-US"/>
        </w:rPr>
        <w:t xml:space="preserve"> then followed by a rating below the drowsiness threshold, th</w:t>
      </w:r>
      <w:r w:rsidR="00134D6E">
        <w:rPr>
          <w:lang w:val="en-US"/>
        </w:rPr>
        <w:t>is</w:t>
      </w:r>
      <w:r w:rsidR="008B558D" w:rsidRPr="002D0514">
        <w:rPr>
          <w:lang w:val="en-US"/>
        </w:rPr>
        <w:t xml:space="preserve"> data point </w:t>
      </w:r>
      <w:r w:rsidR="00134D6E">
        <w:rPr>
          <w:lang w:val="en-US"/>
        </w:rPr>
        <w:t xml:space="preserve">(below the drowsiness threshold) </w:t>
      </w:r>
      <w:r w:rsidR="008B558D" w:rsidRPr="002D0514">
        <w:rPr>
          <w:lang w:val="en-US"/>
        </w:rPr>
        <w:t>shall be treated as an outlier. All outliers shall be documented in the documentation package.</w:t>
      </w:r>
    </w:p>
    <w:p w14:paraId="53C021E7" w14:textId="406FFC0C" w:rsidR="008B558D" w:rsidRDefault="00DA716D" w:rsidP="008B558D">
      <w:pPr>
        <w:pStyle w:val="SingleTxtG1"/>
        <w:rPr>
          <w:lang w:val="en-US"/>
        </w:rPr>
      </w:pPr>
      <w:r>
        <w:rPr>
          <w:lang w:val="en-US"/>
        </w:rPr>
        <w:t>6</w:t>
      </w:r>
      <w:r w:rsidR="008B558D">
        <w:rPr>
          <w:lang w:val="en-US"/>
        </w:rPr>
        <w:t>.2.4.</w:t>
      </w:r>
      <w:r w:rsidR="008B558D">
        <w:rPr>
          <w:lang w:val="en-US"/>
        </w:rPr>
        <w:tab/>
      </w:r>
      <w:r w:rsidR="008B558D" w:rsidRPr="00833305">
        <w:rPr>
          <w:lang w:val="en-US"/>
        </w:rPr>
        <w:t xml:space="preserve">If the time intervals are longer than 15 minutes, the </w:t>
      </w:r>
      <w:r w:rsidR="00437A24" w:rsidRPr="00833305">
        <w:rPr>
          <w:lang w:val="en-US"/>
        </w:rPr>
        <w:t>T</w:t>
      </w:r>
      <w:r w:rsidR="008B558D" w:rsidRPr="00833305">
        <w:rPr>
          <w:lang w:val="en-US"/>
        </w:rPr>
        <w:t xml:space="preserve">echnical </w:t>
      </w:r>
      <w:r w:rsidR="00437A24" w:rsidRPr="00833305">
        <w:rPr>
          <w:lang w:val="en-US"/>
        </w:rPr>
        <w:t>S</w:t>
      </w:r>
      <w:r w:rsidR="008B558D" w:rsidRPr="00833305">
        <w:rPr>
          <w:lang w:val="en-US"/>
        </w:rPr>
        <w:t xml:space="preserve">ervice may consider raising the requirements </w:t>
      </w:r>
      <w:r w:rsidR="00291E5B" w:rsidRPr="00833305">
        <w:rPr>
          <w:lang w:val="en-US"/>
        </w:rPr>
        <w:t>set by</w:t>
      </w:r>
      <w:r w:rsidR="008B558D" w:rsidRPr="00833305">
        <w:rPr>
          <w:lang w:val="en-US"/>
        </w:rPr>
        <w:t xml:space="preserve"> </w:t>
      </w:r>
      <w:r w:rsidR="00291E5B" w:rsidRPr="00833305">
        <w:rPr>
          <w:lang w:val="en-US"/>
        </w:rPr>
        <w:t xml:space="preserve">the below </w:t>
      </w:r>
      <w:r w:rsidR="008B558D" w:rsidRPr="00833305">
        <w:rPr>
          <w:lang w:val="en-US"/>
        </w:rPr>
        <w:t>paragraph</w:t>
      </w:r>
      <w:r w:rsidR="00291E5B" w:rsidRPr="00833305">
        <w:rPr>
          <w:lang w:val="en-US"/>
        </w:rPr>
        <w:t>s</w:t>
      </w:r>
      <w:r w:rsidR="008B558D" w:rsidRPr="00833305">
        <w:rPr>
          <w:lang w:val="en-US"/>
        </w:rPr>
        <w:t xml:space="preserve"> </w:t>
      </w:r>
      <w:r w:rsidR="00291E5B" w:rsidRPr="00833305">
        <w:rPr>
          <w:lang w:val="en-US"/>
        </w:rPr>
        <w:t>9</w:t>
      </w:r>
      <w:r w:rsidR="008B558D" w:rsidRPr="00833305">
        <w:rPr>
          <w:lang w:val="en-US"/>
        </w:rPr>
        <w:t>.1. (a)</w:t>
      </w:r>
      <w:r w:rsidR="00291E5B" w:rsidRPr="00833305">
        <w:rPr>
          <w:lang w:val="en-US"/>
        </w:rPr>
        <w:t>,</w:t>
      </w:r>
      <w:r w:rsidR="008B558D" w:rsidRPr="00833305">
        <w:rPr>
          <w:lang w:val="en-US"/>
        </w:rPr>
        <w:t xml:space="preserve"> and </w:t>
      </w:r>
      <w:r w:rsidR="00291E5B" w:rsidRPr="00833305">
        <w:rPr>
          <w:lang w:val="en-US"/>
        </w:rPr>
        <w:t>9</w:t>
      </w:r>
      <w:r w:rsidR="008B558D" w:rsidRPr="00833305">
        <w:rPr>
          <w:lang w:val="en-US"/>
        </w:rPr>
        <w:t>.1.</w:t>
      </w:r>
      <w:r w:rsidR="00BF35B3" w:rsidRPr="00833305">
        <w:rPr>
          <w:lang w:val="en-US"/>
        </w:rPr>
        <w:t> </w:t>
      </w:r>
      <w:r w:rsidR="008B558D" w:rsidRPr="00833305">
        <w:rPr>
          <w:lang w:val="en-US"/>
        </w:rPr>
        <w:t xml:space="preserve">(b) by the amount set out in paragraph </w:t>
      </w:r>
      <w:r w:rsidR="00291E5B" w:rsidRPr="00833305">
        <w:rPr>
          <w:lang w:val="en-US"/>
        </w:rPr>
        <w:t>9</w:t>
      </w:r>
      <w:r w:rsidR="008B558D" w:rsidRPr="00833305">
        <w:rPr>
          <w:lang w:val="en-US"/>
        </w:rPr>
        <w:t>.1. (c) to better allow for a correct assessment of the driver’s drowsiness.</w:t>
      </w:r>
    </w:p>
    <w:p w14:paraId="0CE18FBC" w14:textId="2AEF07C9" w:rsidR="008B558D" w:rsidRDefault="00DA716D" w:rsidP="008B558D">
      <w:pPr>
        <w:pStyle w:val="SingleTxtG1"/>
        <w:rPr>
          <w:lang w:val="en-US"/>
        </w:rPr>
      </w:pPr>
      <w:r>
        <w:rPr>
          <w:lang w:val="en-US"/>
        </w:rPr>
        <w:t>6</w:t>
      </w:r>
      <w:r w:rsidR="008B558D">
        <w:rPr>
          <w:lang w:val="en-US"/>
        </w:rPr>
        <w:t>.3.</w:t>
      </w:r>
      <w:r w:rsidR="008B558D">
        <w:rPr>
          <w:lang w:val="en-US"/>
        </w:rPr>
        <w:tab/>
        <w:t xml:space="preserve">Complementary </w:t>
      </w:r>
      <w:r w:rsidR="008B558D" w:rsidRPr="00833305">
        <w:rPr>
          <w:lang w:val="en-US"/>
        </w:rPr>
        <w:t>measurement(s)</w:t>
      </w:r>
    </w:p>
    <w:p w14:paraId="4453D997" w14:textId="7F78A196" w:rsidR="008B558D" w:rsidRPr="00833305" w:rsidRDefault="00AD0F4A" w:rsidP="008B558D">
      <w:pPr>
        <w:pStyle w:val="SingleTxtG1"/>
        <w:rPr>
          <w:lang w:val="en-US"/>
        </w:rPr>
      </w:pPr>
      <w:r w:rsidRPr="00833305">
        <w:rPr>
          <w:lang w:val="en-US"/>
        </w:rPr>
        <w:t>6.3.1.</w:t>
      </w:r>
      <w:r w:rsidR="008B558D" w:rsidRPr="00833305">
        <w:rPr>
          <w:lang w:val="en-US"/>
        </w:rPr>
        <w:tab/>
        <w:t xml:space="preserve">Manufacturers may use complementary measurement(s) to the KSS or the alternative measurement(s) to validate a DDAW system, which shall be duly documented in the documentation package under </w:t>
      </w:r>
      <w:r w:rsidR="00833305" w:rsidRPr="00833305">
        <w:rPr>
          <w:lang w:val="en-US"/>
        </w:rPr>
        <w:t>Annex 4</w:t>
      </w:r>
      <w:r w:rsidR="008B558D" w:rsidRPr="00833305">
        <w:rPr>
          <w:lang w:val="en-US"/>
        </w:rPr>
        <w:t>.</w:t>
      </w:r>
    </w:p>
    <w:p w14:paraId="5FCF5BD5" w14:textId="4BC0E44A" w:rsidR="008B558D" w:rsidRPr="00F66A4E" w:rsidRDefault="00AD0F4A" w:rsidP="008B558D">
      <w:pPr>
        <w:pStyle w:val="SingleTxtG1"/>
        <w:rPr>
          <w:lang w:val="en-US"/>
        </w:rPr>
      </w:pPr>
      <w:r>
        <w:rPr>
          <w:lang w:val="en-US"/>
        </w:rPr>
        <w:t>6.3.1.1.</w:t>
      </w:r>
      <w:r w:rsidR="008B558D">
        <w:rPr>
          <w:lang w:val="en-US"/>
        </w:rPr>
        <w:tab/>
        <w:t xml:space="preserve">Where sleep expert </w:t>
      </w:r>
      <w:r w:rsidR="008B558D" w:rsidRPr="00833305">
        <w:rPr>
          <w:lang w:val="en-US"/>
        </w:rPr>
        <w:t xml:space="preserve">video analysis is used as a complementary measurement, at a minimum two raters and an inter-rater reliability test shall be conducted, and the results shall be included in </w:t>
      </w:r>
      <w:r w:rsidR="008B558D">
        <w:rPr>
          <w:lang w:val="en-US"/>
        </w:rPr>
        <w:t>the documentation package. The facial cues and body movements/behaviours for each level of drowsiness on the KSS shall be demonstrated (usually it is a confidential document).</w:t>
      </w:r>
    </w:p>
    <w:p w14:paraId="765817D6" w14:textId="38B8E96C" w:rsidR="00C947E5" w:rsidRPr="00C947E5" w:rsidRDefault="00C947E5" w:rsidP="00BF35B3">
      <w:pPr>
        <w:keepNext/>
        <w:spacing w:after="120"/>
        <w:ind w:left="1134" w:right="1134"/>
        <w:jc w:val="both"/>
      </w:pPr>
      <w:r w:rsidRPr="00C947E5">
        <w:t>7.</w:t>
      </w:r>
      <w:r w:rsidRPr="00C947E5">
        <w:tab/>
      </w:r>
      <w:r w:rsidRPr="00C947E5">
        <w:tab/>
      </w:r>
      <w:bookmarkEnd w:id="40"/>
      <w:r w:rsidR="008B558D">
        <w:t xml:space="preserve">Alternative drowsiness </w:t>
      </w:r>
      <w:r w:rsidR="00291E5B">
        <w:t>threshold</w:t>
      </w:r>
    </w:p>
    <w:p w14:paraId="7EAF4C92" w14:textId="340D411A" w:rsidR="008B558D" w:rsidRDefault="00DA716D" w:rsidP="008B558D">
      <w:pPr>
        <w:pStyle w:val="SingleTxtG1"/>
        <w:rPr>
          <w:lang w:val="en-US"/>
        </w:rPr>
      </w:pPr>
      <w:r>
        <w:rPr>
          <w:lang w:val="en-US"/>
        </w:rPr>
        <w:t>7</w:t>
      </w:r>
      <w:r w:rsidR="008B558D" w:rsidRPr="00F66A4E">
        <w:rPr>
          <w:lang w:val="en-US"/>
        </w:rPr>
        <w:t>.1.</w:t>
      </w:r>
      <w:r w:rsidR="008B558D" w:rsidRPr="00F66A4E">
        <w:rPr>
          <w:lang w:val="en-US"/>
        </w:rPr>
        <w:tab/>
      </w:r>
      <w:r w:rsidR="008B558D" w:rsidRPr="00BF35B3">
        <w:rPr>
          <w:lang w:val="en-US"/>
        </w:rPr>
        <w:t xml:space="preserve">If alternative measurements to the KSS are used to validate a DDAW system, the manufacturer shall state the threshold being used and provide evidence detailing the equivalency </w:t>
      </w:r>
      <w:r w:rsidR="008B558D">
        <w:rPr>
          <w:lang w:val="en-US"/>
        </w:rPr>
        <w:t>between the threshold and a KSS level of 8.</w:t>
      </w:r>
    </w:p>
    <w:p w14:paraId="26197573" w14:textId="2502BED3" w:rsidR="008B558D" w:rsidRDefault="00BF35B3" w:rsidP="008B558D">
      <w:pPr>
        <w:pStyle w:val="SingleTxtG1"/>
        <w:rPr>
          <w:lang w:val="en-US"/>
        </w:rPr>
      </w:pPr>
      <w:r>
        <w:rPr>
          <w:lang w:val="en-US"/>
        </w:rPr>
        <w:t>7.1.1.</w:t>
      </w:r>
      <w:r w:rsidR="008B558D">
        <w:rPr>
          <w:lang w:val="en-US"/>
        </w:rPr>
        <w:tab/>
        <w:t>If the alternative measurement uses a scale which has fewer descriptive levels than the KSS, the equivalence between the alternative scale and the KSS shall refer to the lowest corresponding level when compared to the KSS. The only exception is for the level of the alternative scale that includes the equivalency to a KSS level of 8, in which case it shall refer to the highest corresponding level when compared to the KSS.</w:t>
      </w:r>
    </w:p>
    <w:p w14:paraId="39BB92B9" w14:textId="1846CA17" w:rsidR="008B558D" w:rsidRDefault="00BF35B3" w:rsidP="008B558D">
      <w:pPr>
        <w:pStyle w:val="SingleTxtG1"/>
        <w:rPr>
          <w:lang w:val="en-US"/>
        </w:rPr>
      </w:pPr>
      <w:r>
        <w:rPr>
          <w:lang w:val="en-US"/>
        </w:rPr>
        <w:t>7.1.1.1.</w:t>
      </w:r>
      <w:r w:rsidR="008B558D">
        <w:rPr>
          <w:lang w:val="en-US"/>
        </w:rPr>
        <w:tab/>
        <w:t>For example, if the alternative scale level ‘4’ corresponds to a range between ‘6 and 7’ on the KSS, a ‘4’ on the alternative scale shall be considered a ‘6’ on the KSS.</w:t>
      </w:r>
    </w:p>
    <w:p w14:paraId="6BF883CB" w14:textId="28E092DE" w:rsidR="008B558D" w:rsidRPr="00BF35B3" w:rsidRDefault="00BF35B3" w:rsidP="008B558D">
      <w:pPr>
        <w:pStyle w:val="SingleTxtG1"/>
        <w:rPr>
          <w:lang w:val="en-US"/>
        </w:rPr>
      </w:pPr>
      <w:r>
        <w:rPr>
          <w:lang w:val="en-US"/>
        </w:rPr>
        <w:t>7.1.1.2.</w:t>
      </w:r>
      <w:r w:rsidR="008B558D">
        <w:rPr>
          <w:lang w:val="en-US"/>
        </w:rPr>
        <w:tab/>
        <w:t>If an alternative scale level ‘A’ corresponds to a range between ‘6.5 and 8.5’ on the KSS, an ‘A’ on the alternative scale shall be considered an ‘8’ on the KSS.</w:t>
      </w:r>
    </w:p>
    <w:p w14:paraId="37E4F29D" w14:textId="3A34C9DE" w:rsidR="008B558D" w:rsidRPr="00BF35B3" w:rsidRDefault="00DA716D" w:rsidP="008B558D">
      <w:pPr>
        <w:pStyle w:val="SingleTxtG1"/>
        <w:rPr>
          <w:lang w:val="en-US"/>
        </w:rPr>
      </w:pPr>
      <w:r w:rsidRPr="00BF35B3">
        <w:rPr>
          <w:lang w:val="en-US"/>
        </w:rPr>
        <w:lastRenderedPageBreak/>
        <w:t>7</w:t>
      </w:r>
      <w:r w:rsidR="008B558D" w:rsidRPr="00BF35B3">
        <w:rPr>
          <w:lang w:val="en-US"/>
        </w:rPr>
        <w:t>.2.</w:t>
      </w:r>
      <w:r w:rsidR="008B558D" w:rsidRPr="00BF35B3">
        <w:rPr>
          <w:lang w:val="en-US"/>
        </w:rPr>
        <w:tab/>
        <w:t>If a complementary measurement is used in addition to the KSS or to an alternative measurement to validate a DDAW system, the manufacturer shall state the threshold being used and provide evidence detailing the equivalency between the threshold and a KSS level of 8.</w:t>
      </w:r>
    </w:p>
    <w:p w14:paraId="5EAA6069" w14:textId="54DAC933" w:rsidR="00C947E5" w:rsidRPr="00C947E5" w:rsidRDefault="00C947E5" w:rsidP="00C947E5">
      <w:pPr>
        <w:spacing w:after="120"/>
        <w:ind w:left="1134" w:right="1134"/>
        <w:jc w:val="both"/>
      </w:pPr>
      <w:r w:rsidRPr="00C947E5">
        <w:t>8.</w:t>
      </w:r>
      <w:r w:rsidRPr="00C947E5">
        <w:tab/>
      </w:r>
      <w:r w:rsidRPr="00C947E5">
        <w:tab/>
      </w:r>
      <w:r w:rsidR="008B558D">
        <w:t>Test results</w:t>
      </w:r>
      <w:r w:rsidRPr="00C947E5">
        <w:t xml:space="preserve"> </w:t>
      </w:r>
    </w:p>
    <w:bookmarkEnd w:id="39"/>
    <w:p w14:paraId="4881F363" w14:textId="694F9F5E" w:rsidR="008B558D" w:rsidRDefault="00DA716D" w:rsidP="008B558D">
      <w:pPr>
        <w:keepNext/>
        <w:keepLines/>
        <w:spacing w:after="120"/>
        <w:ind w:left="2268" w:right="1134" w:hanging="1134"/>
        <w:jc w:val="both"/>
      </w:pPr>
      <w:r>
        <w:t>8</w:t>
      </w:r>
      <w:r w:rsidR="008B558D" w:rsidRPr="00C7610E">
        <w:t>.1.</w:t>
      </w:r>
      <w:r w:rsidR="008B558D" w:rsidRPr="00C7610E">
        <w:tab/>
      </w:r>
      <w:r w:rsidR="008B558D">
        <w:t>Test data shall only be discarded by the manufacturer before any statistical analysis is conducted in any of the following cases:</w:t>
      </w:r>
    </w:p>
    <w:p w14:paraId="3C63075D" w14:textId="3BF5FD90" w:rsidR="008B558D" w:rsidRDefault="00AD0F4A" w:rsidP="00505184">
      <w:pPr>
        <w:pStyle w:val="SingleTxtG"/>
        <w:numPr>
          <w:ilvl w:val="0"/>
          <w:numId w:val="54"/>
        </w:numPr>
        <w:rPr>
          <w:szCs w:val="24"/>
        </w:rPr>
      </w:pPr>
      <w:r>
        <w:rPr>
          <w:szCs w:val="24"/>
        </w:rPr>
        <w:t>t</w:t>
      </w:r>
      <w:r w:rsidR="008B558D">
        <w:rPr>
          <w:szCs w:val="24"/>
        </w:rPr>
        <w:t>here is an error in carrying out the testing procedure;</w:t>
      </w:r>
    </w:p>
    <w:p w14:paraId="3E1E51ED" w14:textId="02712BE6" w:rsidR="008B558D" w:rsidRDefault="00AD0F4A" w:rsidP="00505184">
      <w:pPr>
        <w:pStyle w:val="SingleTxtG"/>
        <w:numPr>
          <w:ilvl w:val="0"/>
          <w:numId w:val="54"/>
        </w:numPr>
        <w:rPr>
          <w:szCs w:val="24"/>
        </w:rPr>
      </w:pPr>
      <w:r>
        <w:rPr>
          <w:szCs w:val="24"/>
        </w:rPr>
        <w:t>t</w:t>
      </w:r>
      <w:r w:rsidR="008B558D">
        <w:rPr>
          <w:szCs w:val="24"/>
        </w:rPr>
        <w:t>he participant’s KSS ratings are deemed unreliable;</w:t>
      </w:r>
    </w:p>
    <w:p w14:paraId="2C39D474" w14:textId="0AA4CA22" w:rsidR="008B558D" w:rsidRPr="002D028D" w:rsidRDefault="00AD0F4A" w:rsidP="00505184">
      <w:pPr>
        <w:pStyle w:val="SingleTxtG"/>
        <w:numPr>
          <w:ilvl w:val="0"/>
          <w:numId w:val="54"/>
        </w:numPr>
        <w:rPr>
          <w:szCs w:val="24"/>
        </w:rPr>
      </w:pPr>
      <w:r>
        <w:rPr>
          <w:szCs w:val="24"/>
        </w:rPr>
        <w:t>i</w:t>
      </w:r>
      <w:r w:rsidR="008B558D">
        <w:rPr>
          <w:szCs w:val="24"/>
        </w:rPr>
        <w:t>nsufficient data is collected for a participant (e.g. length of trial was too short or participant did not generate at least 1 true positive event or 1 false negative event).</w:t>
      </w:r>
    </w:p>
    <w:p w14:paraId="40269F7A" w14:textId="74A0B76B" w:rsidR="00BD15EF" w:rsidRDefault="00DA716D" w:rsidP="00617A5C">
      <w:pPr>
        <w:spacing w:after="120"/>
        <w:ind w:left="2268" w:right="1134" w:hanging="1134"/>
        <w:jc w:val="both"/>
      </w:pPr>
      <w:r>
        <w:t>8</w:t>
      </w:r>
      <w:r w:rsidR="008B558D" w:rsidRPr="00C7610E">
        <w:t>.2.</w:t>
      </w:r>
      <w:r w:rsidR="008B558D" w:rsidRPr="00C7610E">
        <w:tab/>
      </w:r>
      <w:r w:rsidR="008B558D" w:rsidRPr="00AD0F4A">
        <w:t>The manufacturer shall document any errors that occur during testing as part of the evidence in the documentation package, separate from the test results, along with the erroneous data and, if applicable, the reason for excluding a participant</w:t>
      </w:r>
      <w:r w:rsidR="00F9585C">
        <w:t>’</w:t>
      </w:r>
      <w:r w:rsidR="008B558D" w:rsidRPr="00AD0F4A">
        <w:t>s data from the statistical analysis.</w:t>
      </w:r>
    </w:p>
    <w:p w14:paraId="42D4C0FB" w14:textId="16310D76" w:rsidR="004412F9" w:rsidRDefault="00DA716D" w:rsidP="00C947E5">
      <w:pPr>
        <w:spacing w:after="120" w:line="200" w:lineRule="atLeast"/>
        <w:ind w:left="2268" w:right="1134" w:hanging="1134"/>
        <w:jc w:val="both"/>
      </w:pPr>
      <w:r>
        <w:t>9.</w:t>
      </w:r>
      <w:r>
        <w:tab/>
        <w:t>Acceptance criteria</w:t>
      </w:r>
    </w:p>
    <w:p w14:paraId="42BA79D8" w14:textId="36A004C0" w:rsidR="00DA716D" w:rsidRDefault="00DA716D" w:rsidP="00DA716D">
      <w:pPr>
        <w:keepNext/>
        <w:keepLines/>
        <w:spacing w:after="120"/>
        <w:ind w:left="2268" w:right="1134" w:hanging="1134"/>
        <w:jc w:val="both"/>
      </w:pPr>
      <w:r>
        <w:t>9.</w:t>
      </w:r>
      <w:r w:rsidRPr="00C7610E">
        <w:t>1.</w:t>
      </w:r>
      <w:r w:rsidRPr="00C7610E">
        <w:tab/>
      </w:r>
      <w:r>
        <w:t xml:space="preserve">A DDAW system shall be deemed effective by the </w:t>
      </w:r>
      <w:r w:rsidR="00437A24">
        <w:t>T</w:t>
      </w:r>
      <w:r>
        <w:t xml:space="preserve">echnical </w:t>
      </w:r>
      <w:r w:rsidR="00437A24">
        <w:t>S</w:t>
      </w:r>
      <w:r>
        <w:t xml:space="preserve">ervices if the following </w:t>
      </w:r>
      <w:r w:rsidRPr="00B05D59">
        <w:t>requirements (a) or (b) is satisfied as modified, if necessary, by the requirements (c) for tests using interval time above 15 minutes and (d) for tests performed in a simulated environment:</w:t>
      </w:r>
    </w:p>
    <w:p w14:paraId="06E126A5" w14:textId="77777777" w:rsidR="00DA716D" w:rsidRDefault="00DA716D" w:rsidP="00505184">
      <w:pPr>
        <w:pStyle w:val="SingleTxtG"/>
        <w:numPr>
          <w:ilvl w:val="0"/>
          <w:numId w:val="55"/>
        </w:numPr>
        <w:rPr>
          <w:szCs w:val="24"/>
        </w:rPr>
      </w:pPr>
      <w:r>
        <w:rPr>
          <w:szCs w:val="24"/>
        </w:rPr>
        <w:t>The average sensitivity is above 40 % (Sensitivity calculated from the average of the sensitivity of all participants);</w:t>
      </w:r>
    </w:p>
    <w:p w14:paraId="06942CE3" w14:textId="77777777" w:rsidR="00DA716D" w:rsidRDefault="00DA716D" w:rsidP="00505184">
      <w:pPr>
        <w:pStyle w:val="SingleTxtG"/>
        <w:numPr>
          <w:ilvl w:val="0"/>
          <w:numId w:val="55"/>
        </w:numPr>
        <w:rPr>
          <w:szCs w:val="24"/>
        </w:rPr>
      </w:pPr>
      <w:r>
        <w:rPr>
          <w:szCs w:val="24"/>
        </w:rPr>
        <w:t>The lower bound from the 90 % confidence interval of the sensitivity results shall be above 20 %. It means that 95 % of the participants statistically have more than 20 % average sensitivity, this is verified by satisfying the equation:</w:t>
      </w:r>
    </w:p>
    <w:p w14:paraId="7D8AA2A1" w14:textId="77777777" w:rsidR="00DA716D" w:rsidRPr="008F3159" w:rsidRDefault="00DA716D" w:rsidP="00DA716D">
      <w:pPr>
        <w:pStyle w:val="SingleTxtG"/>
        <w:ind w:left="2274"/>
        <w:rPr>
          <w:sz w:val="18"/>
          <w:szCs w:val="24"/>
        </w:rPr>
      </w:pPr>
      <m:oMathPara>
        <m:oMath>
          <m:r>
            <w:rPr>
              <w:rFonts w:ascii="Cambria Math" w:hAnsi="Cambria Math"/>
              <w:sz w:val="18"/>
              <w:szCs w:val="24"/>
            </w:rPr>
            <m:t>Average</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-1.645×</m:t>
          </m:r>
          <m:f>
            <m:fPr>
              <m:ctrlPr>
                <w:rPr>
                  <w:rFonts w:ascii="Cambria Math" w:hAnsi="Cambria Math"/>
                  <w:i/>
                  <w:sz w:val="18"/>
                  <w:szCs w:val="24"/>
                </w:rPr>
              </m:ctrlPr>
            </m:fPr>
            <m:num>
              <m:r>
                <w:rPr>
                  <w:rFonts w:ascii="Cambria Math" w:hAnsi="Cambria Math"/>
                  <w:sz w:val="18"/>
                  <w:szCs w:val="24"/>
                </w:rPr>
                <m:t>Standard Deviation</m:t>
              </m:r>
              <m:d>
                <m:dPr>
                  <m:ctrlPr>
                    <w:rPr>
                      <w:rFonts w:ascii="Cambria Math" w:hAnsi="Cambria Math"/>
                      <w:i/>
                      <w:sz w:val="18"/>
                      <w:szCs w:val="24"/>
                    </w:rPr>
                  </m:ctrlPr>
                </m:dPr>
                <m:e>
                  <m:r>
                    <w:rPr>
                      <w:rFonts w:ascii="Cambria Math" w:hAnsi="Cambria Math"/>
                      <w:sz w:val="18"/>
                      <w:szCs w:val="24"/>
                    </w:rPr>
                    <m:t>Sensitivity</m:t>
                  </m:r>
                </m:e>
              </m:d>
            </m:num>
            <m:den>
              <m:rad>
                <m:radPr>
                  <m:degHide m:val="1"/>
                  <m:ctrlPr>
                    <w:rPr>
                      <w:rFonts w:ascii="Cambria Math" w:hAnsi="Cambria Math"/>
                      <w:i/>
                      <w:sz w:val="18"/>
                      <w:szCs w:val="24"/>
                    </w:rPr>
                  </m:ctrlPr>
                </m:radPr>
                <m:deg/>
                <m:e>
                  <m:r>
                    <w:rPr>
                      <w:rFonts w:ascii="Cambria Math" w:hAnsi="Cambria Math"/>
                      <w:sz w:val="18"/>
                      <w:szCs w:val="24"/>
                    </w:rPr>
                    <m:t>Number of participants</m:t>
                  </m:r>
                </m:e>
              </m:rad>
            </m:den>
          </m:f>
          <m:r>
            <w:rPr>
              <w:rFonts w:ascii="Cambria Math" w:hAnsi="Cambria Math"/>
              <w:sz w:val="18"/>
              <w:szCs w:val="24"/>
            </w:rPr>
            <m:t>≥20%</m:t>
          </m:r>
        </m:oMath>
      </m:oMathPara>
    </w:p>
    <w:p w14:paraId="4A8DF419" w14:textId="511D7A64" w:rsidR="00DA716D" w:rsidRDefault="00DA716D" w:rsidP="00505184">
      <w:pPr>
        <w:pStyle w:val="SingleTxtG"/>
        <w:numPr>
          <w:ilvl w:val="0"/>
          <w:numId w:val="55"/>
        </w:numPr>
        <w:rPr>
          <w:szCs w:val="24"/>
        </w:rPr>
      </w:pPr>
      <w:r>
        <w:rPr>
          <w:szCs w:val="24"/>
        </w:rPr>
        <w:t xml:space="preserve">The requirement listed in sub-paragraph (a) is increased by 5 % and the requirement listed in sub-paragraph (b) is increased by 2.5 % if the testing method does not use an interval time equal to or shorter than the 15 minutes possible in paragraph </w:t>
      </w:r>
      <w:r w:rsidR="00291E5B">
        <w:rPr>
          <w:szCs w:val="24"/>
        </w:rPr>
        <w:t>6</w:t>
      </w:r>
      <w:r w:rsidRPr="008F3159">
        <w:rPr>
          <w:szCs w:val="24"/>
        </w:rPr>
        <w:t>.</w:t>
      </w:r>
      <w:r>
        <w:rPr>
          <w:szCs w:val="24"/>
        </w:rPr>
        <w:t>2</w:t>
      </w:r>
      <w:r w:rsidRPr="008F3159">
        <w:rPr>
          <w:szCs w:val="24"/>
        </w:rPr>
        <w:t>.3</w:t>
      </w:r>
      <w:r w:rsidR="00291E5B">
        <w:rPr>
          <w:szCs w:val="24"/>
        </w:rPr>
        <w:t xml:space="preserve"> above</w:t>
      </w:r>
      <w:r w:rsidRPr="008F3159">
        <w:rPr>
          <w:szCs w:val="24"/>
        </w:rPr>
        <w:t xml:space="preserve"> </w:t>
      </w:r>
      <w:r>
        <w:rPr>
          <w:szCs w:val="24"/>
        </w:rPr>
        <w:t xml:space="preserve">(upper bound possible between the recommended </w:t>
      </w:r>
      <w:r w:rsidR="00373B9E">
        <w:rPr>
          <w:szCs w:val="24"/>
        </w:rPr>
        <w:t>[</w:t>
      </w:r>
      <w:r w:rsidR="00D32337">
        <w:rPr>
          <w:szCs w:val="24"/>
        </w:rPr>
        <w:t>interval</w:t>
      </w:r>
      <w:r>
        <w:rPr>
          <w:szCs w:val="24"/>
        </w:rPr>
        <w:t xml:space="preserve"> </w:t>
      </w:r>
      <w:r w:rsidRPr="003E69FF">
        <w:rPr>
          <w:szCs w:val="24"/>
        </w:rPr>
        <w:t>and th</w:t>
      </w:r>
      <w:r>
        <w:rPr>
          <w:szCs w:val="24"/>
        </w:rPr>
        <w:t xml:space="preserve">e alternative </w:t>
      </w:r>
      <w:r w:rsidR="00B81032">
        <w:rPr>
          <w:szCs w:val="24"/>
        </w:rPr>
        <w:t xml:space="preserve">interval for </w:t>
      </w:r>
      <w:r>
        <w:rPr>
          <w:szCs w:val="24"/>
        </w:rPr>
        <w:t>measurement</w:t>
      </w:r>
      <w:r w:rsidR="00B81032">
        <w:rPr>
          <w:szCs w:val="24"/>
        </w:rPr>
        <w:t>s</w:t>
      </w:r>
      <w:r w:rsidR="00B77391">
        <w:rPr>
          <w:szCs w:val="24"/>
        </w:rPr>
        <w:t>]</w:t>
      </w:r>
      <w:r>
        <w:rPr>
          <w:szCs w:val="24"/>
        </w:rPr>
        <w:t>).</w:t>
      </w:r>
    </w:p>
    <w:p w14:paraId="42DA356E" w14:textId="77777777" w:rsidR="00DA716D" w:rsidRDefault="00DA716D" w:rsidP="00505184">
      <w:pPr>
        <w:pStyle w:val="SingleTxtG"/>
        <w:numPr>
          <w:ilvl w:val="0"/>
          <w:numId w:val="55"/>
        </w:numPr>
        <w:rPr>
          <w:szCs w:val="24"/>
        </w:rPr>
      </w:pPr>
      <w:r>
        <w:rPr>
          <w:szCs w:val="24"/>
        </w:rPr>
        <w:t>The requirement listed in sub-paragraph (a) is lowered by 5 % and the requirement listed in sub-paragraph (b) is lowered by 2.5 % if the testing method is performed on an open road.</w:t>
      </w:r>
    </w:p>
    <w:p w14:paraId="48408857" w14:textId="77777777" w:rsidR="00DA716D" w:rsidRDefault="00DA716D" w:rsidP="00DA716D">
      <w:pPr>
        <w:pStyle w:val="SingleTxtG"/>
        <w:ind w:left="2274"/>
        <w:rPr>
          <w:szCs w:val="24"/>
        </w:rPr>
      </w:pPr>
      <w:r>
        <w:rPr>
          <w:szCs w:val="24"/>
        </w:rPr>
        <w:t>For example, the average sensitivity required for an open road test using an interval time equal to or shorter than 15 minutes will be ≥ 35 % and the average sensitivity required for a simulation test with interval time of more than 15 minutes will be ≥ 45 %.</w:t>
      </w:r>
    </w:p>
    <w:p w14:paraId="6EBB411A" w14:textId="77777777" w:rsidR="00DA716D" w:rsidRDefault="00DA716D" w:rsidP="00DA716D">
      <w:pPr>
        <w:pStyle w:val="SingleTxtG"/>
        <w:ind w:left="2274"/>
        <w:rPr>
          <w:szCs w:val="24"/>
        </w:rPr>
      </w:pPr>
      <w:r>
        <w:rPr>
          <w:szCs w:val="24"/>
        </w:rPr>
        <w:t>Performance metric calculation</w:t>
      </w:r>
    </w:p>
    <w:p w14:paraId="075948DA" w14:textId="729197FA" w:rsidR="00617A5C" w:rsidRDefault="00DA716D" w:rsidP="00B77391">
      <w:pPr>
        <w:pStyle w:val="SingleTxtG"/>
        <w:ind w:left="2274"/>
        <w:rPr>
          <w:szCs w:val="24"/>
        </w:rPr>
      </w:pPr>
      <w:r>
        <w:rPr>
          <w:szCs w:val="24"/>
        </w:rPr>
        <w:t>The performance metrics shall be calculated as:</w:t>
      </w:r>
      <w:bookmarkStart w:id="41" w:name="_GoBack"/>
      <w:bookmarkEnd w:id="41"/>
    </w:p>
    <w:p w14:paraId="1FAEDE79" w14:textId="54A98B7E" w:rsidR="00DA716D" w:rsidRDefault="00DA716D" w:rsidP="00DA716D">
      <w:pPr>
        <w:pStyle w:val="SingleTxtG"/>
        <w:ind w:left="2274"/>
        <w:rPr>
          <w:szCs w:val="24"/>
        </w:rPr>
      </w:pPr>
      <w:r>
        <w:rPr>
          <w:szCs w:val="24"/>
        </w:rPr>
        <w:lastRenderedPageBreak/>
        <w:t>Sensitivity value of a participant:</w:t>
      </w:r>
    </w:p>
    <w:p w14:paraId="129988D9" w14:textId="77777777" w:rsidR="00DA716D" w:rsidRDefault="00DA716D" w:rsidP="00DA716D">
      <w:pPr>
        <w:pStyle w:val="SingleTxtG"/>
        <w:ind w:left="2274"/>
        <w:rPr>
          <w:szCs w:val="24"/>
        </w:rPr>
      </w:pPr>
      <m:oMathPara>
        <m:oMath>
          <m:r>
            <w:rPr>
              <w:rFonts w:ascii="Cambria Math" w:hAnsi="Cambria Math"/>
              <w:szCs w:val="24"/>
            </w:rPr>
            <m:t>Sensitivity=</m:t>
          </m:r>
          <m:f>
            <m:fPr>
              <m:ctrlPr>
                <w:rPr>
                  <w:rFonts w:ascii="Cambria Math" w:hAnsi="Cambria Math"/>
                  <w:i/>
                  <w:szCs w:val="24"/>
                </w:rPr>
              </m:ctrlPr>
            </m:fPr>
            <m:num>
              <m:r>
                <w:rPr>
                  <w:rFonts w:ascii="Cambria Math" w:hAnsi="Cambria Math"/>
                  <w:szCs w:val="24"/>
                </w:rPr>
                <m:t>n(TP)</m:t>
              </m:r>
            </m:num>
            <m:den>
              <m:r>
                <w:rPr>
                  <w:rFonts w:ascii="Cambria Math" w:hAnsi="Cambria Math"/>
                  <w:szCs w:val="24"/>
                </w:rPr>
                <m:t>n</m:t>
              </m:r>
              <m:d>
                <m:dPr>
                  <m:ctrlPr>
                    <w:rPr>
                      <w:rFonts w:ascii="Cambria Math" w:hAnsi="Cambria Math"/>
                      <w:i/>
                      <w:szCs w:val="24"/>
                    </w:rPr>
                  </m:ctrlPr>
                </m:dPr>
                <m:e>
                  <m:r>
                    <w:rPr>
                      <w:rFonts w:ascii="Cambria Math" w:hAnsi="Cambria Math"/>
                      <w:szCs w:val="24"/>
                    </w:rPr>
                    <m:t>TP</m:t>
                  </m:r>
                </m:e>
              </m:d>
              <m:r>
                <w:rPr>
                  <w:rFonts w:ascii="Cambria Math" w:hAnsi="Cambria Math"/>
                  <w:szCs w:val="24"/>
                </w:rPr>
                <m:t>+n(FN)</m:t>
              </m:r>
            </m:den>
          </m:f>
          <m:r>
            <w:rPr>
              <w:rFonts w:ascii="Cambria Math" w:hAnsi="Cambria Math"/>
              <w:szCs w:val="24"/>
            </w:rPr>
            <m:t>×100 %</m:t>
          </m:r>
        </m:oMath>
      </m:oMathPara>
    </w:p>
    <w:p w14:paraId="2723ABD9" w14:textId="77777777" w:rsidR="00DA716D" w:rsidRDefault="00DA716D" w:rsidP="00DA716D">
      <w:pPr>
        <w:pStyle w:val="SingleTxtG"/>
        <w:ind w:left="2274"/>
        <w:rPr>
          <w:szCs w:val="24"/>
        </w:rPr>
      </w:pPr>
      <w:r>
        <w:rPr>
          <w:szCs w:val="24"/>
        </w:rPr>
        <w:t>Average sensitivity for all participants:</w:t>
      </w:r>
    </w:p>
    <w:p w14:paraId="1E847475" w14:textId="77777777" w:rsidR="00DA716D" w:rsidRDefault="00DA716D" w:rsidP="00DA716D">
      <w:pPr>
        <w:pStyle w:val="SingleTxtG"/>
        <w:ind w:left="2274"/>
        <w:rPr>
          <w:szCs w:val="24"/>
        </w:rPr>
      </w:pPr>
      <m:oMathPara>
        <m:oMath>
          <m:r>
            <w:rPr>
              <w:rFonts w:ascii="Cambria Math" w:hAnsi="Cambria Math"/>
              <w:szCs w:val="24"/>
            </w:rPr>
            <m:t>Average</m:t>
          </m:r>
          <m:d>
            <m:dPr>
              <m:ctrlPr>
                <w:rPr>
                  <w:rFonts w:ascii="Cambria Math" w:hAnsi="Cambria Math"/>
                  <w:i/>
                  <w:szCs w:val="24"/>
                </w:rPr>
              </m:ctrlPr>
            </m:dPr>
            <m:e>
              <m:r>
                <w:rPr>
                  <w:rFonts w:ascii="Cambria Math" w:hAnsi="Cambria Math"/>
                  <w:szCs w:val="24"/>
                </w:rPr>
                <m:t>Sensitivity</m:t>
              </m:r>
            </m:e>
          </m:d>
          <m:r>
            <w:rPr>
              <w:rFonts w:ascii="Cambria Math" w:hAnsi="Cambria Math"/>
              <w:szCs w:val="24"/>
            </w:rPr>
            <m:t>=</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Sensitivity</m:t>
                  </m:r>
                </m:e>
              </m:nary>
            </m:num>
            <m:den>
              <m:r>
                <w:rPr>
                  <w:rFonts w:ascii="Cambria Math" w:hAnsi="Cambria Math"/>
                  <w:szCs w:val="24"/>
                </w:rPr>
                <m:t>Number of participants</m:t>
              </m:r>
            </m:den>
          </m:f>
        </m:oMath>
      </m:oMathPara>
    </w:p>
    <w:p w14:paraId="5A747110" w14:textId="77777777" w:rsidR="00DA716D" w:rsidRDefault="00DA716D" w:rsidP="00DA716D">
      <w:pPr>
        <w:pStyle w:val="SingleTxtG"/>
        <w:ind w:left="2274"/>
        <w:rPr>
          <w:szCs w:val="24"/>
        </w:rPr>
      </w:pPr>
      <w:r>
        <w:rPr>
          <w:szCs w:val="24"/>
        </w:rPr>
        <w:t>Standard Deviation (Sensitivity):</w:t>
      </w:r>
    </w:p>
    <w:p w14:paraId="4022545F" w14:textId="77777777" w:rsidR="00DA716D" w:rsidRPr="00A93818" w:rsidRDefault="00DA716D" w:rsidP="00DA716D">
      <w:pPr>
        <w:pStyle w:val="SingleTxtG"/>
        <w:ind w:left="2274"/>
        <w:rPr>
          <w:sz w:val="18"/>
          <w:szCs w:val="24"/>
        </w:rPr>
      </w:pPr>
      <m:oMathPara>
        <m:oMath>
          <m:r>
            <w:rPr>
              <w:rFonts w:ascii="Cambria Math" w:hAnsi="Cambria Math"/>
              <w:sz w:val="18"/>
              <w:szCs w:val="24"/>
            </w:rPr>
            <m:t>Stadard Deviation</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m:t>
          </m:r>
          <m:rad>
            <m:radPr>
              <m:degHide m:val="1"/>
              <m:ctrlPr>
                <w:rPr>
                  <w:rFonts w:ascii="Cambria Math" w:hAnsi="Cambria Math"/>
                  <w:i/>
                  <w:sz w:val="18"/>
                  <w:szCs w:val="24"/>
                </w:rPr>
              </m:ctrlPr>
            </m:radPr>
            <m:deg/>
            <m:e>
              <m:f>
                <m:fPr>
                  <m:ctrlPr>
                    <w:rPr>
                      <w:rFonts w:ascii="Cambria Math" w:hAnsi="Cambria Math"/>
                      <w:i/>
                      <w:sz w:val="18"/>
                      <w:szCs w:val="24"/>
                    </w:rPr>
                  </m:ctrlPr>
                </m:fPr>
                <m:num>
                  <m:nary>
                    <m:naryPr>
                      <m:chr m:val="∑"/>
                      <m:limLoc m:val="undOvr"/>
                      <m:subHide m:val="1"/>
                      <m:supHide m:val="1"/>
                      <m:ctrlPr>
                        <w:rPr>
                          <w:rFonts w:ascii="Cambria Math" w:hAnsi="Cambria Math"/>
                          <w:i/>
                          <w:sz w:val="18"/>
                          <w:szCs w:val="24"/>
                        </w:rPr>
                      </m:ctrlPr>
                    </m:naryPr>
                    <m:sub/>
                    <m:sup/>
                    <m:e>
                      <m:sSup>
                        <m:sSupPr>
                          <m:ctrlPr>
                            <w:rPr>
                              <w:rFonts w:ascii="Cambria Math" w:hAnsi="Cambria Math"/>
                              <w:i/>
                              <w:sz w:val="18"/>
                              <w:szCs w:val="24"/>
                            </w:rPr>
                          </m:ctrlPr>
                        </m:sSupPr>
                        <m:e>
                          <m:r>
                            <w:rPr>
                              <w:rFonts w:ascii="Cambria Math" w:hAnsi="Cambria Math"/>
                              <w:sz w:val="18"/>
                              <w:szCs w:val="24"/>
                            </w:rPr>
                            <m:t>(Sensitivity-Average</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m:t>
                          </m:r>
                        </m:e>
                        <m:sup>
                          <m:r>
                            <w:rPr>
                              <w:rFonts w:ascii="Cambria Math" w:hAnsi="Cambria Math"/>
                              <w:sz w:val="18"/>
                              <w:szCs w:val="24"/>
                            </w:rPr>
                            <m:t>2</m:t>
                          </m:r>
                        </m:sup>
                      </m:sSup>
                    </m:e>
                  </m:nary>
                </m:num>
                <m:den>
                  <m:r>
                    <w:rPr>
                      <w:rFonts w:ascii="Cambria Math" w:hAnsi="Cambria Math"/>
                      <w:sz w:val="18"/>
                      <w:szCs w:val="24"/>
                    </w:rPr>
                    <m:t>Number of participants</m:t>
                  </m:r>
                </m:den>
              </m:f>
            </m:e>
          </m:rad>
        </m:oMath>
      </m:oMathPara>
    </w:p>
    <w:p w14:paraId="000B8706" w14:textId="77777777" w:rsidR="00DA716D" w:rsidRDefault="00DA716D" w:rsidP="00DA716D">
      <w:pPr>
        <w:pStyle w:val="SingleTxtG"/>
        <w:ind w:left="2274"/>
        <w:rPr>
          <w:szCs w:val="24"/>
        </w:rPr>
      </w:pPr>
      <w:r>
        <w:rPr>
          <w:szCs w:val="24"/>
        </w:rPr>
        <w:t>Where:</w:t>
      </w:r>
    </w:p>
    <w:p w14:paraId="5547A1BB" w14:textId="77777777" w:rsidR="00DA716D" w:rsidRDefault="00DA716D" w:rsidP="00DA716D">
      <w:pPr>
        <w:pStyle w:val="SingleTxtG"/>
        <w:ind w:left="2274"/>
        <w:rPr>
          <w:szCs w:val="24"/>
        </w:rPr>
      </w:pPr>
      <w:r>
        <w:rPr>
          <w:szCs w:val="24"/>
        </w:rPr>
        <w:t>n(TP) is the total number of events in which the system and driver both correctly identify as drowsy;</w:t>
      </w:r>
    </w:p>
    <w:p w14:paraId="381477C0" w14:textId="77777777" w:rsidR="00DA716D" w:rsidRDefault="00DA716D" w:rsidP="00DA716D">
      <w:pPr>
        <w:pStyle w:val="SingleTxtG"/>
        <w:ind w:left="2274"/>
        <w:rPr>
          <w:szCs w:val="24"/>
        </w:rPr>
      </w:pPr>
      <w:r>
        <w:rPr>
          <w:szCs w:val="24"/>
        </w:rPr>
        <w:t>n(FN) is the total number of events in which the system predicts that the driver is not drowsy, but when the driver is in fact drowsy;</w:t>
      </w:r>
    </w:p>
    <w:p w14:paraId="0442C8AF" w14:textId="77777777" w:rsidR="00DA716D" w:rsidRDefault="00DA716D" w:rsidP="00DA716D">
      <w:pPr>
        <w:pStyle w:val="SingleTxtG"/>
        <w:ind w:left="2274"/>
        <w:rPr>
          <w:szCs w:val="24"/>
        </w:rPr>
      </w:pPr>
      <w:r>
        <w:rPr>
          <w:szCs w:val="24"/>
        </w:rPr>
        <w:t>n(FP) is the total number of events in which the system predicts that the driver is drowsy, but the driver is not drowsy;</w:t>
      </w:r>
    </w:p>
    <w:p w14:paraId="1119A370" w14:textId="77777777" w:rsidR="00DA716D" w:rsidRDefault="00DA716D" w:rsidP="00DA716D">
      <w:pPr>
        <w:pStyle w:val="SingleTxtG"/>
        <w:ind w:left="2274"/>
        <w:rPr>
          <w:szCs w:val="24"/>
        </w:rPr>
      </w:pPr>
      <w:r>
        <w:rPr>
          <w:szCs w:val="24"/>
        </w:rPr>
        <w:t>n(TN) is the total number of events in which the system and driver both correctly identify as not being drowsy;</w:t>
      </w:r>
    </w:p>
    <w:p w14:paraId="1F9FCC91" w14:textId="77777777" w:rsidR="00DA716D" w:rsidRDefault="00DA716D" w:rsidP="00DA716D">
      <w:pPr>
        <w:pStyle w:val="SingleTxtG"/>
        <w:ind w:left="2274"/>
        <w:rPr>
          <w:szCs w:val="24"/>
        </w:rPr>
      </w:pPr>
      <w:r>
        <w:rPr>
          <w:szCs w:val="24"/>
        </w:rPr>
        <w:t>∑ is the sum over all the participants.</w:t>
      </w:r>
    </w:p>
    <w:p w14:paraId="50779816" w14:textId="77777777" w:rsidR="00DA716D" w:rsidRDefault="00DA716D" w:rsidP="00DA716D">
      <w:pPr>
        <w:pStyle w:val="SingleTxtG"/>
        <w:ind w:left="2274"/>
        <w:rPr>
          <w:szCs w:val="24"/>
        </w:rPr>
      </w:pPr>
      <w:r>
        <w:rPr>
          <w:szCs w:val="24"/>
        </w:rPr>
        <w:t>Note: The distribution of the results is approximated by a Gaussian distribution.</w:t>
      </w:r>
    </w:p>
    <w:p w14:paraId="171273CA" w14:textId="1EC27A05" w:rsidR="00DA716D" w:rsidRDefault="00DA716D" w:rsidP="00910018">
      <w:pPr>
        <w:pStyle w:val="SingleTxtG"/>
        <w:keepLines/>
        <w:ind w:left="2268" w:hanging="1134"/>
        <w:rPr>
          <w:szCs w:val="24"/>
        </w:rPr>
      </w:pPr>
      <w:r>
        <w:rPr>
          <w:szCs w:val="24"/>
        </w:rPr>
        <w:t>9.2.</w:t>
      </w:r>
      <w:r>
        <w:rPr>
          <w:szCs w:val="24"/>
        </w:rPr>
        <w:tab/>
      </w:r>
      <w:r>
        <w:rPr>
          <w:szCs w:val="24"/>
        </w:rPr>
        <w:tab/>
        <w:t xml:space="preserve">If the DDAW system requires a learning phase, the acceptance criteria listed in paragraph </w:t>
      </w:r>
      <w:r w:rsidR="002B7A9B">
        <w:rPr>
          <w:szCs w:val="24"/>
        </w:rPr>
        <w:t>9</w:t>
      </w:r>
      <w:r>
        <w:rPr>
          <w:szCs w:val="24"/>
        </w:rPr>
        <w:t>.1.</w:t>
      </w:r>
      <w:r w:rsidR="002B7A9B">
        <w:rPr>
          <w:szCs w:val="24"/>
        </w:rPr>
        <w:t xml:space="preserve"> above</w:t>
      </w:r>
      <w:r>
        <w:rPr>
          <w:szCs w:val="24"/>
        </w:rPr>
        <w:t xml:space="preserve"> shall exclude </w:t>
      </w:r>
      <w:r w:rsidR="005D4AB2">
        <w:rPr>
          <w:szCs w:val="24"/>
        </w:rPr>
        <w:t>[</w:t>
      </w:r>
      <w:r>
        <w:rPr>
          <w:szCs w:val="24"/>
        </w:rPr>
        <w:t>results</w:t>
      </w:r>
      <w:proofErr w:type="gramStart"/>
      <w:r w:rsidR="005D4AB2">
        <w:rPr>
          <w:szCs w:val="24"/>
        </w:rPr>
        <w:t>][</w:t>
      </w:r>
      <w:proofErr w:type="gramEnd"/>
      <w:r w:rsidR="005D4AB2">
        <w:rPr>
          <w:szCs w:val="24"/>
        </w:rPr>
        <w:t>false negative events]</w:t>
      </w:r>
      <w:r>
        <w:rPr>
          <w:szCs w:val="24"/>
        </w:rPr>
        <w:t xml:space="preserve"> obtained during the learning phase or for 30 minutes after the conditions for activation of the DDAW are fulfilled, whichever is shorter.</w:t>
      </w:r>
    </w:p>
    <w:p w14:paraId="3439B035" w14:textId="77777777" w:rsidR="00910018" w:rsidRPr="00904607" w:rsidRDefault="00910018" w:rsidP="00DA716D">
      <w:pPr>
        <w:pStyle w:val="SingleTxtG"/>
        <w:ind w:left="2268" w:hanging="1134"/>
        <w:rPr>
          <w:szCs w:val="24"/>
        </w:rPr>
      </w:pPr>
    </w:p>
    <w:p w14:paraId="0C3A26F5" w14:textId="77777777" w:rsidR="00910018" w:rsidRDefault="00910018" w:rsidP="00C947E5">
      <w:pPr>
        <w:spacing w:after="120" w:line="200" w:lineRule="atLeast"/>
        <w:ind w:left="2268" w:right="1134" w:hanging="1134"/>
        <w:jc w:val="both"/>
        <w:sectPr w:rsidR="00910018" w:rsidSect="00066DC5">
          <w:headerReference w:type="even" r:id="rId45"/>
          <w:headerReference w:type="default" r:id="rId46"/>
          <w:headerReference w:type="first" r:id="rId47"/>
          <w:footnotePr>
            <w:numRestart w:val="eachSect"/>
          </w:footnotePr>
          <w:endnotePr>
            <w:numFmt w:val="decimal"/>
          </w:endnotePr>
          <w:pgSz w:w="11907" w:h="16840" w:code="9"/>
          <w:pgMar w:top="1701" w:right="1134" w:bottom="2268" w:left="1134" w:header="964" w:footer="1701" w:gutter="0"/>
          <w:cols w:space="720"/>
          <w:titlePg/>
          <w:docGrid w:linePitch="272"/>
        </w:sectPr>
      </w:pPr>
    </w:p>
    <w:p w14:paraId="0364BA65" w14:textId="3514E556" w:rsidR="00BB492A" w:rsidRPr="00B72581" w:rsidRDefault="00BB492A" w:rsidP="00BB492A">
      <w:pPr>
        <w:pStyle w:val="HChG"/>
        <w:ind w:left="0" w:firstLine="0"/>
        <w:rPr>
          <w:lang w:val="en-AU"/>
        </w:rPr>
      </w:pPr>
      <w:bookmarkStart w:id="42" w:name="_Toc181268431"/>
      <w:r w:rsidRPr="00B72581">
        <w:lastRenderedPageBreak/>
        <w:t xml:space="preserve">Annex </w:t>
      </w:r>
      <w:r>
        <w:rPr>
          <w:lang w:val="en-AU"/>
        </w:rPr>
        <w:t>5</w:t>
      </w:r>
    </w:p>
    <w:p w14:paraId="0CB185BC" w14:textId="7DAED427" w:rsidR="00910018" w:rsidRPr="00B72581" w:rsidRDefault="00910018" w:rsidP="00BB492A">
      <w:pPr>
        <w:pStyle w:val="HChG"/>
        <w:ind w:left="1134" w:firstLine="0"/>
        <w:rPr>
          <w:lang w:val="en-US"/>
        </w:rPr>
      </w:pPr>
      <w:r>
        <w:rPr>
          <w:lang w:val="en-US"/>
        </w:rPr>
        <w:tab/>
      </w:r>
      <w:bookmarkStart w:id="43" w:name="_Hlk181980262"/>
      <w:r w:rsidRPr="00B72581">
        <w:rPr>
          <w:lang w:val="en-US"/>
        </w:rPr>
        <w:t>Assessment by the Technical Service of the DDAW system documentation package</w:t>
      </w:r>
      <w:r w:rsidR="00BB492A">
        <w:rPr>
          <w:lang w:val="en-US"/>
        </w:rPr>
        <w:t>s</w:t>
      </w:r>
      <w:r w:rsidRPr="00B72581">
        <w:rPr>
          <w:lang w:val="en-US"/>
        </w:rPr>
        <w:t xml:space="preserve"> and test report</w:t>
      </w:r>
      <w:bookmarkEnd w:id="42"/>
      <w:bookmarkEnd w:id="43"/>
    </w:p>
    <w:p w14:paraId="11642696" w14:textId="7CCA4DFC" w:rsidR="00910018" w:rsidRPr="001C0059" w:rsidRDefault="00910018" w:rsidP="00910018">
      <w:pPr>
        <w:pStyle w:val="SingleTxtG1"/>
        <w:rPr>
          <w:lang w:val="en-US"/>
        </w:rPr>
      </w:pPr>
      <w:r w:rsidRPr="00F66A4E">
        <w:rPr>
          <w:lang w:val="en-US"/>
        </w:rPr>
        <w:t>1.</w:t>
      </w:r>
      <w:r w:rsidRPr="00F66A4E">
        <w:rPr>
          <w:lang w:val="en-US"/>
        </w:rPr>
        <w:tab/>
      </w:r>
      <w:r w:rsidRPr="001C0059">
        <w:rPr>
          <w:lang w:val="en-US"/>
        </w:rPr>
        <w:t xml:space="preserve">The Technical Service shall check that the manufacturer has proved that the DDAW </w:t>
      </w:r>
      <w:r w:rsidR="001C0059" w:rsidRPr="001C0059">
        <w:rPr>
          <w:lang w:val="en-US"/>
        </w:rPr>
        <w:t xml:space="preserve">system </w:t>
      </w:r>
      <w:r w:rsidRPr="001C0059">
        <w:rPr>
          <w:lang w:val="en-US"/>
        </w:rPr>
        <w:t xml:space="preserve">meets the technical </w:t>
      </w:r>
      <w:r w:rsidR="00D8368F" w:rsidRPr="001C0059">
        <w:rPr>
          <w:lang w:val="en-US"/>
        </w:rPr>
        <w:t>requirements</w:t>
      </w:r>
      <w:r w:rsidRPr="001C0059">
        <w:rPr>
          <w:lang w:val="en-US"/>
        </w:rPr>
        <w:t xml:space="preserve"> </w:t>
      </w:r>
      <w:r w:rsidR="00D8368F" w:rsidRPr="001C0059">
        <w:rPr>
          <w:lang w:val="en-US"/>
        </w:rPr>
        <w:t>specified</w:t>
      </w:r>
      <w:r w:rsidRPr="001C0059">
        <w:rPr>
          <w:lang w:val="en-US"/>
        </w:rPr>
        <w:t xml:space="preserve"> in </w:t>
      </w:r>
      <w:r w:rsidR="00BB492A" w:rsidRPr="001C0059">
        <w:rPr>
          <w:lang w:val="en-US"/>
        </w:rPr>
        <w:t>paragraph 5. of this Regulation</w:t>
      </w:r>
      <w:r w:rsidRPr="001C0059">
        <w:rPr>
          <w:lang w:val="en-US"/>
        </w:rPr>
        <w:t xml:space="preserve"> </w:t>
      </w:r>
      <w:r w:rsidR="001C0059" w:rsidRPr="001C0059">
        <w:rPr>
          <w:lang w:val="en-US"/>
        </w:rPr>
        <w:t>by using</w:t>
      </w:r>
      <w:r w:rsidRPr="001C0059">
        <w:rPr>
          <w:lang w:val="en-US"/>
        </w:rPr>
        <w:t xml:space="preserve"> the validation criteria </w:t>
      </w:r>
      <w:r w:rsidR="00D8368F" w:rsidRPr="001C0059">
        <w:rPr>
          <w:lang w:val="en-US"/>
        </w:rPr>
        <w:t>specified</w:t>
      </w:r>
      <w:r w:rsidRPr="001C0059">
        <w:rPr>
          <w:lang w:val="en-US"/>
        </w:rPr>
        <w:t xml:space="preserve"> in </w:t>
      </w:r>
      <w:r w:rsidR="001C0059" w:rsidRPr="001C0059">
        <w:rPr>
          <w:szCs w:val="24"/>
        </w:rPr>
        <w:t>Annex 4 – Appendix 1</w:t>
      </w:r>
      <w:r w:rsidRPr="001C0059">
        <w:rPr>
          <w:lang w:val="en-US"/>
        </w:rPr>
        <w:t xml:space="preserve">. </w:t>
      </w:r>
      <w:r w:rsidR="001C0059" w:rsidRPr="001C0059">
        <w:rPr>
          <w:lang w:val="en-US"/>
        </w:rPr>
        <w:t>At least t</w:t>
      </w:r>
      <w:r w:rsidRPr="001C0059">
        <w:rPr>
          <w:lang w:val="en-US"/>
        </w:rPr>
        <w:t>he following actions are expected:</w:t>
      </w:r>
    </w:p>
    <w:p w14:paraId="4A28FF31" w14:textId="1F77D859" w:rsidR="00910018" w:rsidRPr="001C0059" w:rsidRDefault="001C0059" w:rsidP="003E69FF">
      <w:pPr>
        <w:pStyle w:val="SingleTxtG"/>
        <w:numPr>
          <w:ilvl w:val="0"/>
          <w:numId w:val="66"/>
        </w:numPr>
        <w:rPr>
          <w:szCs w:val="24"/>
        </w:rPr>
      </w:pPr>
      <w:r w:rsidRPr="001C0059">
        <w:rPr>
          <w:szCs w:val="24"/>
        </w:rPr>
        <w:t>c</w:t>
      </w:r>
      <w:r w:rsidR="00910018" w:rsidRPr="001C0059">
        <w:rPr>
          <w:szCs w:val="24"/>
        </w:rPr>
        <w:t xml:space="preserve">heck that the reported performance levels meet the required minimum thresholds referred to </w:t>
      </w:r>
      <w:r w:rsidRPr="001C0059">
        <w:rPr>
          <w:szCs w:val="24"/>
        </w:rPr>
        <w:t>paragraph 5.5.</w:t>
      </w:r>
      <w:r w:rsidR="004A1E2F">
        <w:rPr>
          <w:szCs w:val="24"/>
        </w:rPr>
        <w:t>2</w:t>
      </w:r>
      <w:r w:rsidRPr="001C0059">
        <w:rPr>
          <w:szCs w:val="24"/>
        </w:rPr>
        <w:t xml:space="preserve"> of this Regulation</w:t>
      </w:r>
      <w:r w:rsidR="00910018" w:rsidRPr="001C0059">
        <w:rPr>
          <w:szCs w:val="24"/>
        </w:rPr>
        <w:t>;</w:t>
      </w:r>
    </w:p>
    <w:p w14:paraId="21D2C535" w14:textId="53010786" w:rsidR="00910018" w:rsidRPr="001C0059" w:rsidRDefault="001C0059" w:rsidP="001C0059">
      <w:pPr>
        <w:pStyle w:val="SingleTxtG"/>
        <w:numPr>
          <w:ilvl w:val="0"/>
          <w:numId w:val="66"/>
        </w:numPr>
        <w:rPr>
          <w:szCs w:val="24"/>
        </w:rPr>
      </w:pPr>
      <w:r w:rsidRPr="001C0059">
        <w:rPr>
          <w:szCs w:val="24"/>
        </w:rPr>
        <w:t>r</w:t>
      </w:r>
      <w:r w:rsidR="00910018" w:rsidRPr="001C0059">
        <w:rPr>
          <w:szCs w:val="24"/>
        </w:rPr>
        <w:t xml:space="preserve">eview the test report to verify whether the underlying methodology presented in the test report meets the requirements set out in </w:t>
      </w:r>
      <w:r w:rsidRPr="001C0059">
        <w:rPr>
          <w:szCs w:val="24"/>
        </w:rPr>
        <w:br/>
      </w:r>
      <w:r w:rsidR="00BB492A" w:rsidRPr="001C0059">
        <w:rPr>
          <w:szCs w:val="24"/>
        </w:rPr>
        <w:t>Annex 4</w:t>
      </w:r>
      <w:r w:rsidRPr="001C0059">
        <w:rPr>
          <w:szCs w:val="24"/>
        </w:rPr>
        <w:t xml:space="preserve"> – Appendix 1</w:t>
      </w:r>
      <w:r w:rsidR="00910018" w:rsidRPr="001C0059">
        <w:rPr>
          <w:szCs w:val="24"/>
        </w:rPr>
        <w:t>;</w:t>
      </w:r>
    </w:p>
    <w:p w14:paraId="2DE443E4" w14:textId="7F14641E" w:rsidR="00910018" w:rsidRPr="001C0059" w:rsidRDefault="001C0059" w:rsidP="003E69FF">
      <w:pPr>
        <w:pStyle w:val="SingleTxtG"/>
        <w:numPr>
          <w:ilvl w:val="0"/>
          <w:numId w:val="66"/>
        </w:numPr>
        <w:rPr>
          <w:szCs w:val="24"/>
        </w:rPr>
      </w:pPr>
      <w:r w:rsidRPr="001C0059">
        <w:rPr>
          <w:szCs w:val="24"/>
        </w:rPr>
        <w:t>p</w:t>
      </w:r>
      <w:r w:rsidR="00910018" w:rsidRPr="001C0059">
        <w:rPr>
          <w:szCs w:val="24"/>
        </w:rPr>
        <w:t>erform an assessment of the test report from the validation testing carried out by the manufacturer.</w:t>
      </w:r>
    </w:p>
    <w:p w14:paraId="611B20EE" w14:textId="580A01F3" w:rsidR="00D8368F" w:rsidRDefault="00D8368F" w:rsidP="00D8368F">
      <w:pPr>
        <w:pStyle w:val="SingleTxtG1"/>
        <w:rPr>
          <w:szCs w:val="24"/>
        </w:rPr>
      </w:pPr>
      <w:r w:rsidRPr="00D8368F">
        <w:rPr>
          <w:szCs w:val="24"/>
        </w:rPr>
        <w:t>1.</w:t>
      </w:r>
      <w:r>
        <w:rPr>
          <w:szCs w:val="24"/>
        </w:rPr>
        <w:t>1.</w:t>
      </w:r>
      <w:r>
        <w:rPr>
          <w:szCs w:val="24"/>
        </w:rPr>
        <w:tab/>
      </w:r>
      <w:r w:rsidR="00910018">
        <w:rPr>
          <w:szCs w:val="24"/>
        </w:rPr>
        <w:t xml:space="preserve">The assessment of the test report shall verify whether the underlying evidence </w:t>
      </w:r>
      <w:r w:rsidR="00134D6E">
        <w:rPr>
          <w:szCs w:val="24"/>
        </w:rPr>
        <w:t>from</w:t>
      </w:r>
      <w:r w:rsidR="00910018">
        <w:rPr>
          <w:szCs w:val="24"/>
        </w:rPr>
        <w:t xml:space="preserve"> the tests performed correspond with the reported test results to a level of overall effect such that the performance declaration is confirmed as being adequate. This includes assessing the participant data for statistical anomalies such as the number of outliers.</w:t>
      </w:r>
    </w:p>
    <w:p w14:paraId="012EF90A" w14:textId="2EC5E001" w:rsidR="00910018" w:rsidRDefault="00D8368F" w:rsidP="00D8368F">
      <w:pPr>
        <w:pStyle w:val="SingleTxtG1"/>
        <w:rPr>
          <w:szCs w:val="24"/>
        </w:rPr>
      </w:pPr>
      <w:r>
        <w:rPr>
          <w:szCs w:val="24"/>
        </w:rPr>
        <w:t>1.2.</w:t>
      </w:r>
      <w:r>
        <w:rPr>
          <w:szCs w:val="24"/>
        </w:rPr>
        <w:tab/>
      </w:r>
      <w:r w:rsidR="00910018">
        <w:rPr>
          <w:szCs w:val="24"/>
        </w:rPr>
        <w:t>The Technical Service may use means at its discretion for the assessment of the test report. Such means may include a review of the full raw data sets from a selection of test drives chosen by the Technical Service (including any data that was excluded from the analysis) and re-running parts of the validation testing based on collected data (may only be possible for limited validation methods, such as sleep video analysis).</w:t>
      </w:r>
    </w:p>
    <w:p w14:paraId="02149694" w14:textId="135B5146" w:rsidR="00910018" w:rsidRDefault="00D8368F" w:rsidP="00910018">
      <w:pPr>
        <w:pStyle w:val="SingleTxtG1"/>
        <w:rPr>
          <w:lang w:val="en-US"/>
        </w:rPr>
      </w:pPr>
      <w:r>
        <w:rPr>
          <w:lang w:val="en-US"/>
        </w:rPr>
        <w:t>2</w:t>
      </w:r>
      <w:r w:rsidR="00910018" w:rsidRPr="00F66A4E">
        <w:rPr>
          <w:lang w:val="en-US"/>
        </w:rPr>
        <w:t>.</w:t>
      </w:r>
      <w:r w:rsidR="00910018" w:rsidRPr="00F66A4E">
        <w:rPr>
          <w:lang w:val="en-US"/>
        </w:rPr>
        <w:tab/>
      </w:r>
      <w:r w:rsidR="00910018">
        <w:rPr>
          <w:lang w:val="en-US"/>
        </w:rPr>
        <w:t xml:space="preserve">The Technical Service </w:t>
      </w:r>
      <w:r w:rsidR="00910018" w:rsidRPr="00D8368F">
        <w:rPr>
          <w:lang w:val="en-US"/>
        </w:rPr>
        <w:t>assess the capability of the test protocol proposed by the manufacturer to detect a drowsy driving event</w:t>
      </w:r>
      <w:r w:rsidR="004253B8">
        <w:rPr>
          <w:lang w:val="en-US"/>
        </w:rPr>
        <w:t>, including by considering the information on system functionality submitted by the manufacturer as part of the documentation package in accordance with Annex 3</w:t>
      </w:r>
      <w:r w:rsidR="00910018" w:rsidRPr="00D8368F">
        <w:rPr>
          <w:lang w:val="en-US"/>
        </w:rPr>
        <w:t xml:space="preserve">. The Technical Service </w:t>
      </w:r>
      <w:r w:rsidR="00910018">
        <w:rPr>
          <w:lang w:val="en-US"/>
        </w:rPr>
        <w:t>shall also perform the test based on the proposed protocol.</w:t>
      </w:r>
    </w:p>
    <w:p w14:paraId="6AE16A1B" w14:textId="6F7494B2" w:rsidR="00910018" w:rsidRDefault="00D8368F" w:rsidP="00910018">
      <w:pPr>
        <w:pStyle w:val="SingleTxtG1"/>
        <w:rPr>
          <w:lang w:val="en-US"/>
        </w:rPr>
      </w:pPr>
      <w:r>
        <w:rPr>
          <w:lang w:val="en-US"/>
        </w:rPr>
        <w:t>2</w:t>
      </w:r>
      <w:r w:rsidR="00910018">
        <w:rPr>
          <w:lang w:val="en-US"/>
        </w:rPr>
        <w:t>.1.</w:t>
      </w:r>
      <w:r w:rsidR="00910018">
        <w:rPr>
          <w:lang w:val="en-US"/>
        </w:rPr>
        <w:tab/>
        <w:t xml:space="preserve">The test shall be </w:t>
      </w:r>
      <w:r w:rsidR="00134D6E">
        <w:rPr>
          <w:lang w:val="en-US"/>
        </w:rPr>
        <w:t>deemed to be</w:t>
      </w:r>
      <w:r w:rsidR="00910018">
        <w:rPr>
          <w:lang w:val="en-US"/>
        </w:rPr>
        <w:t xml:space="preserve"> passed as soon as the DDAW system provides a warning for a drowsy driver.</w:t>
      </w:r>
    </w:p>
    <w:p w14:paraId="64B077F1" w14:textId="1E61E36C" w:rsidR="00910018" w:rsidRDefault="00910018" w:rsidP="00910018">
      <w:pPr>
        <w:pStyle w:val="SingleTxtG1"/>
        <w:rPr>
          <w:lang w:val="en-US"/>
        </w:rPr>
      </w:pPr>
      <w:r>
        <w:rPr>
          <w:lang w:val="en-US"/>
        </w:rPr>
        <w:t>2.2.</w:t>
      </w:r>
      <w:r>
        <w:rPr>
          <w:lang w:val="en-US"/>
        </w:rPr>
        <w:tab/>
        <w:t>If the test fails to provide a warning for a drowsy driver, the Technical Service may repeat it up to two times.</w:t>
      </w:r>
    </w:p>
    <w:p w14:paraId="60F639E2" w14:textId="7D5F7698" w:rsidR="00910018" w:rsidRDefault="00910018" w:rsidP="00910018">
      <w:pPr>
        <w:pStyle w:val="SingleTxtG1"/>
        <w:rPr>
          <w:lang w:val="en-US"/>
        </w:rPr>
      </w:pPr>
      <w:r>
        <w:rPr>
          <w:lang w:val="en-US"/>
        </w:rPr>
        <w:t>2.3.</w:t>
      </w:r>
      <w:r>
        <w:rPr>
          <w:lang w:val="en-US"/>
        </w:rPr>
        <w:tab/>
        <w:t xml:space="preserve">The root cause of any failed test run shall be analysed by the Technical Service and the analysis shall be annexed to the test report. If the root cause cannot be linked to a deviation in the test setup, the Technical Service may test any variation of </w:t>
      </w:r>
      <w:r w:rsidR="00134D6E">
        <w:rPr>
          <w:lang w:val="en-US"/>
        </w:rPr>
        <w:t xml:space="preserve">a </w:t>
      </w:r>
      <w:r>
        <w:rPr>
          <w:lang w:val="en-US"/>
        </w:rPr>
        <w:t xml:space="preserve">parameter within </w:t>
      </w:r>
      <w:r w:rsidR="00134D6E">
        <w:rPr>
          <w:lang w:val="en-US"/>
        </w:rPr>
        <w:t xml:space="preserve">that </w:t>
      </w:r>
      <w:r>
        <w:rPr>
          <w:lang w:val="en-US"/>
        </w:rPr>
        <w:t>parameter’s range</w:t>
      </w:r>
      <w:r w:rsidR="00134D6E">
        <w:rPr>
          <w:lang w:val="en-US"/>
        </w:rPr>
        <w:t>, as</w:t>
      </w:r>
      <w:r>
        <w:rPr>
          <w:lang w:val="en-US"/>
        </w:rPr>
        <w:t xml:space="preserve"> defined in the test protocol provided by the manufacturer.</w:t>
      </w:r>
    </w:p>
    <w:p w14:paraId="7AA4E0C2" w14:textId="7BB259B8" w:rsidR="008525B9" w:rsidRDefault="00910018" w:rsidP="008525B9">
      <w:pPr>
        <w:pStyle w:val="SingleTxtG1"/>
        <w:rPr>
          <w:lang w:val="en-US"/>
        </w:rPr>
      </w:pPr>
      <w:r>
        <w:rPr>
          <w:lang w:val="en-US"/>
        </w:rPr>
        <w:t>2.4.</w:t>
      </w:r>
      <w:r>
        <w:rPr>
          <w:lang w:val="en-US"/>
        </w:rPr>
        <w:tab/>
      </w:r>
      <w:r w:rsidRPr="00D8368F">
        <w:rPr>
          <w:lang w:val="en-US"/>
        </w:rPr>
        <w:t xml:space="preserve">A reference to the code of the respective test protocol, which has been run by the Technical Service, shall be included in the ‘Remarks’ section of the </w:t>
      </w:r>
      <w:r w:rsidR="00295C95">
        <w:rPr>
          <w:lang w:val="en-US"/>
        </w:rPr>
        <w:br/>
      </w:r>
      <w:r w:rsidRPr="00D8368F">
        <w:rPr>
          <w:lang w:val="en-US"/>
        </w:rPr>
        <w:t>Type-Approval Certificate in order to allow competent authorities to request the test protocol from the Technical Service that carried out the test</w:t>
      </w:r>
      <w:r w:rsidR="00134D6E">
        <w:rPr>
          <w:lang w:val="en-US"/>
        </w:rPr>
        <w:t xml:space="preserve"> (for example, </w:t>
      </w:r>
      <w:r w:rsidR="00134D6E" w:rsidRPr="00D8368F">
        <w:rPr>
          <w:lang w:val="en-US"/>
        </w:rPr>
        <w:t>when performing market surveillance activities</w:t>
      </w:r>
      <w:r w:rsidR="00134D6E">
        <w:rPr>
          <w:lang w:val="en-US"/>
        </w:rPr>
        <w:t>)</w:t>
      </w:r>
      <w:r w:rsidRPr="00D8368F">
        <w:rPr>
          <w:lang w:val="en-US"/>
        </w:rPr>
        <w:t>.</w:t>
      </w:r>
    </w:p>
    <w:p w14:paraId="447BB6FD" w14:textId="07C70F5C" w:rsidR="008525B9" w:rsidRPr="008525B9" w:rsidRDefault="008525B9" w:rsidP="008525B9">
      <w:pPr>
        <w:pStyle w:val="SingleTxtG1"/>
        <w:rPr>
          <w:lang w:val="en-US"/>
        </w:rPr>
        <w:sectPr w:rsidR="008525B9" w:rsidRPr="008525B9" w:rsidSect="00066DC5">
          <w:headerReference w:type="even" r:id="rId48"/>
          <w:headerReference w:type="default" r:id="rId49"/>
          <w:headerReference w:type="first" r:id="rId50"/>
          <w:footnotePr>
            <w:numRestart w:val="eachSect"/>
          </w:footnotePr>
          <w:endnotePr>
            <w:numFmt w:val="decimal"/>
          </w:endnotePr>
          <w:pgSz w:w="11907" w:h="16840" w:code="9"/>
          <w:pgMar w:top="1701" w:right="1134" w:bottom="2268" w:left="1134" w:header="964" w:footer="1701" w:gutter="0"/>
          <w:cols w:space="720"/>
          <w:titlePg/>
          <w:docGrid w:linePitch="272"/>
        </w:sectPr>
      </w:pPr>
    </w:p>
    <w:p w14:paraId="212F8C02" w14:textId="4E86898D" w:rsidR="00F41105" w:rsidRPr="00FF6099" w:rsidRDefault="00F41105" w:rsidP="008525B9">
      <w:pPr>
        <w:pStyle w:val="SingleTxtG"/>
        <w:ind w:left="0"/>
        <w:rPr>
          <w:szCs w:val="24"/>
        </w:rPr>
      </w:pPr>
    </w:p>
    <w:sectPr w:rsidR="00F41105" w:rsidRPr="00FF6099" w:rsidSect="00406022">
      <w:headerReference w:type="even" r:id="rId51"/>
      <w:headerReference w:type="default" r:id="rId52"/>
      <w:headerReference w:type="first" r:id="rId53"/>
      <w:footerReference w:type="first" r:id="rId54"/>
      <w:footnotePr>
        <w:numRestart w:val="eachSect"/>
      </w:footnotePr>
      <w:endnotePr>
        <w:numFmt w:val="decimal"/>
      </w:endnotePr>
      <w:type w:val="continuous"/>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F9A4C" w14:textId="77777777" w:rsidR="00373B9E" w:rsidRDefault="00373B9E"/>
  </w:endnote>
  <w:endnote w:type="continuationSeparator" w:id="0">
    <w:p w14:paraId="0C6510EF" w14:textId="77777777" w:rsidR="00373B9E" w:rsidRDefault="00373B9E"/>
  </w:endnote>
  <w:endnote w:type="continuationNotice" w:id="1">
    <w:p w14:paraId="7809992D" w14:textId="77777777" w:rsidR="00373B9E" w:rsidRDefault="00373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6E14" w14:textId="77777777" w:rsidR="00373B9E" w:rsidRDefault="00373B9E" w:rsidP="00E9398B">
    <w:pPr>
      <w:pStyle w:val="Footer"/>
      <w:tabs>
        <w:tab w:val="right" w:pos="9638"/>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AC35" w14:textId="77777777" w:rsidR="00373B9E" w:rsidRPr="00D04BFD" w:rsidRDefault="00373B9E" w:rsidP="002C0FDA">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17</w:t>
    </w:r>
    <w:r w:rsidRPr="00D04BFD">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9C26" w14:textId="77777777" w:rsidR="00373B9E" w:rsidRPr="00D04BFD" w:rsidRDefault="00373B9E"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32</w:t>
    </w:r>
    <w:r w:rsidRPr="00D04BFD">
      <w:rPr>
        <w:b/>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0F2C" w14:textId="77777777" w:rsidR="00373B9E" w:rsidRPr="005E0E24" w:rsidRDefault="00373B9E" w:rsidP="002C0FDA">
    <w:pPr>
      <w:pStyle w:val="Footer"/>
      <w:tabs>
        <w:tab w:val="right" w:pos="9638"/>
      </w:tabs>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42</w:t>
    </w:r>
    <w:r w:rsidRPr="004028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484B" w14:textId="77777777" w:rsidR="00373B9E" w:rsidRDefault="00373B9E" w:rsidP="00E9398B">
    <w:pPr>
      <w:pStyle w:val="Footer"/>
      <w:tabs>
        <w:tab w:val="right" w:pos="9638"/>
      </w:tabs>
    </w:pPr>
    <w:r>
      <w:tab/>
    </w:r>
    <w:r w:rsidRPr="00803BF8">
      <w:rPr>
        <w:b/>
        <w:sz w:val="18"/>
      </w:rPr>
      <w:fldChar w:fldCharType="begin"/>
    </w:r>
    <w:r w:rsidRPr="00803BF8">
      <w:rPr>
        <w:b/>
        <w:sz w:val="18"/>
      </w:rPr>
      <w:instrText xml:space="preserve"> PAGE  \* MERGEFORMAT </w:instrText>
    </w:r>
    <w:r w:rsidRPr="00803BF8">
      <w:rPr>
        <w:b/>
        <w:sz w:val="18"/>
      </w:rPr>
      <w:fldChar w:fldCharType="separate"/>
    </w:r>
    <w:r>
      <w:rPr>
        <w:b/>
        <w:noProof/>
        <w:sz w:val="18"/>
      </w:rPr>
      <w:t>3</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3DC7" w14:textId="1CE9BA5B" w:rsidR="00373B9E" w:rsidRDefault="00373B9E" w:rsidP="00252F8E">
    <w:pPr>
      <w:pStyle w:val="Footer"/>
      <w:ind w:left="567" w:firstLine="567"/>
    </w:pPr>
    <w:r>
      <w:rPr>
        <w:lang w:val="en-IE"/>
      </w:rPr>
      <w:t xml:space="preserve">This draft UN Regulation is based off European Regulation 2021/1341, Document </w:t>
    </w:r>
    <w:r w:rsidRPr="008E26DB">
      <w:rPr>
        <w:lang w:val="en-IE"/>
      </w:rPr>
      <w:t>32021R1341</w:t>
    </w:r>
    <w:r>
      <w:rPr>
        <w:lang w:val="en-IE"/>
      </w:rPr>
      <w:t>, 16.8.2021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44AC" w14:textId="77777777" w:rsidR="00373B9E" w:rsidRPr="000E0774" w:rsidRDefault="00373B9E" w:rsidP="009030BE">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38</w:t>
    </w:r>
    <w:r w:rsidRPr="000E0774">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4E90" w14:textId="77777777" w:rsidR="00373B9E" w:rsidRPr="000E0774" w:rsidRDefault="00373B9E" w:rsidP="009030BE">
    <w:pPr>
      <w:pStyle w:val="Footer"/>
      <w:tabs>
        <w:tab w:val="right" w:pos="9638"/>
      </w:tabs>
      <w:jc w:val="right"/>
      <w:rPr>
        <w:b/>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13</w:t>
    </w:r>
    <w:r w:rsidRPr="000E0774">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A652" w14:textId="77777777" w:rsidR="00373B9E" w:rsidRPr="000E0774" w:rsidRDefault="00373B9E" w:rsidP="00B0657A">
    <w:pPr>
      <w:jc w:val="right"/>
    </w:pPr>
    <w:r w:rsidRPr="003F315A">
      <w:rPr>
        <w:b/>
        <w:sz w:val="18"/>
        <w:szCs w:val="18"/>
      </w:rPr>
      <w:fldChar w:fldCharType="begin"/>
    </w:r>
    <w:r w:rsidRPr="003F315A">
      <w:rPr>
        <w:b/>
        <w:sz w:val="18"/>
        <w:szCs w:val="18"/>
      </w:rPr>
      <w:instrText xml:space="preserve"> PAGE   \* MERGEFORMAT </w:instrText>
    </w:r>
    <w:r w:rsidRPr="003F315A">
      <w:rPr>
        <w:b/>
        <w:sz w:val="18"/>
        <w:szCs w:val="18"/>
      </w:rPr>
      <w:fldChar w:fldCharType="separate"/>
    </w:r>
    <w:r>
      <w:rPr>
        <w:b/>
        <w:noProof/>
        <w:sz w:val="18"/>
        <w:szCs w:val="18"/>
      </w:rPr>
      <w:t>3</w:t>
    </w:r>
    <w:r w:rsidRPr="003F315A">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A8BB" w14:textId="77777777" w:rsidR="00373B9E" w:rsidRPr="0040286F" w:rsidRDefault="00373B9E" w:rsidP="009030BE">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A383" w14:textId="77777777" w:rsidR="00373B9E" w:rsidRPr="00D04BFD" w:rsidRDefault="00373B9E"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14</w:t>
    </w:r>
    <w:r w:rsidRPr="00D04BFD">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4A4A" w14:textId="77777777" w:rsidR="00373B9E" w:rsidRPr="00D04BFD" w:rsidRDefault="00373B9E"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16</w:t>
    </w:r>
    <w:r w:rsidRPr="00D04BFD">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D018" w14:textId="77777777" w:rsidR="00373B9E" w:rsidRPr="000B175B" w:rsidRDefault="00373B9E" w:rsidP="000B175B">
      <w:pPr>
        <w:tabs>
          <w:tab w:val="right" w:pos="2155"/>
        </w:tabs>
        <w:spacing w:after="80"/>
        <w:ind w:left="680"/>
        <w:rPr>
          <w:u w:val="single"/>
        </w:rPr>
      </w:pPr>
      <w:r>
        <w:rPr>
          <w:u w:val="single"/>
        </w:rPr>
        <w:tab/>
      </w:r>
    </w:p>
  </w:footnote>
  <w:footnote w:type="continuationSeparator" w:id="0">
    <w:p w14:paraId="3749D97E" w14:textId="77777777" w:rsidR="00373B9E" w:rsidRPr="00FC68B7" w:rsidRDefault="00373B9E" w:rsidP="00FC68B7">
      <w:pPr>
        <w:tabs>
          <w:tab w:val="left" w:pos="2155"/>
        </w:tabs>
        <w:spacing w:after="80"/>
        <w:ind w:left="680"/>
        <w:rPr>
          <w:u w:val="single"/>
        </w:rPr>
      </w:pPr>
      <w:r>
        <w:rPr>
          <w:u w:val="single"/>
        </w:rPr>
        <w:tab/>
      </w:r>
    </w:p>
  </w:footnote>
  <w:footnote w:type="continuationNotice" w:id="1">
    <w:p w14:paraId="7FEE5098" w14:textId="77777777" w:rsidR="00373B9E" w:rsidRDefault="00373B9E"/>
  </w:footnote>
  <w:footnote w:id="2">
    <w:p w14:paraId="6074A3D1" w14:textId="77777777" w:rsidR="00373B9E" w:rsidRPr="0030278A" w:rsidRDefault="00373B9E" w:rsidP="00F57B39">
      <w:pPr>
        <w:pStyle w:val="FootnoteText"/>
        <w:rPr>
          <w:lang w:val="en-US"/>
        </w:rPr>
      </w:pPr>
      <w:r w:rsidRPr="0030278A">
        <w:tab/>
      </w:r>
      <w:r w:rsidRPr="0030278A">
        <w:rPr>
          <w:rStyle w:val="FootnoteReference"/>
          <w:sz w:val="20"/>
          <w:lang w:val="en-US"/>
        </w:rPr>
        <w:t>*</w:t>
      </w:r>
      <w:r w:rsidRPr="0030278A">
        <w:rPr>
          <w:sz w:val="20"/>
          <w:lang w:val="en-US"/>
        </w:rPr>
        <w:tab/>
      </w:r>
      <w:r w:rsidRPr="0030278A">
        <w:rPr>
          <w:lang w:val="en-US"/>
        </w:rPr>
        <w:t>Former titles of the Agreement:</w:t>
      </w:r>
    </w:p>
    <w:p w14:paraId="75BD6336" w14:textId="77777777" w:rsidR="00373B9E" w:rsidRPr="0030278A" w:rsidRDefault="00373B9E" w:rsidP="00F57B39">
      <w:pPr>
        <w:pStyle w:val="FootnoteText"/>
        <w:rPr>
          <w:sz w:val="20"/>
          <w:lang w:val="en-US"/>
        </w:rPr>
      </w:pPr>
      <w:r w:rsidRPr="0030278A">
        <w:rPr>
          <w:lang w:val="en-US"/>
        </w:rPr>
        <w:tab/>
      </w:r>
      <w:r w:rsidRPr="0030278A">
        <w:rPr>
          <w:lang w:val="en-US"/>
        </w:rPr>
        <w:tab/>
      </w:r>
      <w:r w:rsidRPr="0030278A">
        <w:rPr>
          <w:spacing w:val="-4"/>
          <w:lang w:val="en-US"/>
        </w:rPr>
        <w:t>Agreement concerning the Adoption of Uniform Conditions of Approval and Reciprocal Recognition of Approval for Motor Vehicle Equipment and Parts, done at Geneva on 20 March 1958 (original version);</w:t>
      </w:r>
    </w:p>
    <w:p w14:paraId="7D940A18" w14:textId="77777777" w:rsidR="00373B9E" w:rsidRPr="0030278A" w:rsidRDefault="00373B9E" w:rsidP="00F57B39">
      <w:pPr>
        <w:pStyle w:val="FootnoteText"/>
        <w:rPr>
          <w:lang w:val="en-US"/>
        </w:rPr>
      </w:pPr>
      <w:r w:rsidRPr="0030278A">
        <w:rPr>
          <w:lang w:val="en-US"/>
        </w:rPr>
        <w:tab/>
      </w:r>
      <w:r w:rsidRPr="0030278A">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33909CB1" w14:textId="3535C995" w:rsidR="00373B9E" w:rsidRDefault="00373B9E">
      <w:pPr>
        <w:pStyle w:val="FootnoteText"/>
        <w:rPr>
          <w:lang w:val="en-AU"/>
        </w:rPr>
      </w:pPr>
      <w:r>
        <w:rPr>
          <w:rStyle w:val="FootnoteReference"/>
        </w:rPr>
        <w:footnoteRef/>
      </w:r>
      <w:r>
        <w:t xml:space="preserve"> </w:t>
      </w:r>
      <w:r>
        <w:rPr>
          <w:lang w:val="en-AU"/>
        </w:rPr>
        <w:t xml:space="preserve">As defined in section 2 of the Consolidated Resolution on the Construction of Vehicles (R.E.3) </w:t>
      </w:r>
    </w:p>
    <w:p w14:paraId="684C3DAF" w14:textId="100756F5" w:rsidR="00373B9E" w:rsidRPr="00F101FA" w:rsidRDefault="00373B9E">
      <w:pPr>
        <w:pStyle w:val="FootnoteText"/>
        <w:rPr>
          <w:lang w:val="en-AU"/>
        </w:rPr>
      </w:pPr>
      <w:r>
        <w:rPr>
          <w:lang w:val="en-AU"/>
        </w:rPr>
        <w:t>(document TRANS/WP.29/78/Rev.7, para.2)-</w:t>
      </w:r>
      <w:hyperlink r:id="rId1" w:history="1">
        <w:r w:rsidRPr="003E0AF9">
          <w:rPr>
            <w:rStyle w:val="Hyperlink"/>
          </w:rPr>
          <w:t>https://unece.org/transport/vehicle-regulations/wp29/resolutions</w:t>
        </w:r>
      </w:hyperlink>
    </w:p>
  </w:footnote>
  <w:footnote w:id="4">
    <w:p w14:paraId="0D31EFCD" w14:textId="77777777" w:rsidR="00373B9E" w:rsidRPr="003D74AE" w:rsidRDefault="00373B9E" w:rsidP="007D5F3E">
      <w:pPr>
        <w:pStyle w:val="FootnoteText"/>
        <w:ind w:left="0" w:firstLine="0"/>
        <w:rPr>
          <w:lang w:val="en-US"/>
        </w:rPr>
      </w:pPr>
      <w:r>
        <w:rPr>
          <w:rStyle w:val="FootnoteReference"/>
        </w:rPr>
        <w:footnoteRef/>
      </w:r>
      <w:r>
        <w:t xml:space="preserve"> </w:t>
      </w:r>
      <w:r w:rsidRPr="006A10F5">
        <w:t xml:space="preserve">As defined in Mutual Resolution No. 2 (M.R.2) of the 1958 and the 1998 Agreements </w:t>
      </w:r>
      <w:r>
        <w:t>- C</w:t>
      </w:r>
      <w:r w:rsidRPr="006A10F5">
        <w:t xml:space="preserve">ontaining </w:t>
      </w:r>
      <w:r>
        <w:t>V</w:t>
      </w:r>
      <w:r w:rsidRPr="006A10F5">
        <w:t xml:space="preserve">ehicle </w:t>
      </w:r>
      <w:r>
        <w:t>P</w:t>
      </w:r>
      <w:r w:rsidRPr="006A10F5">
        <w:t xml:space="preserve">ropulsion </w:t>
      </w:r>
      <w:r>
        <w:t>S</w:t>
      </w:r>
      <w:r w:rsidRPr="006A10F5">
        <w:t xml:space="preserve">ystem </w:t>
      </w:r>
      <w:r>
        <w:t>D</w:t>
      </w:r>
      <w:r w:rsidRPr="006A10F5">
        <w:t>efinitions, see document ECE/TRANS/WP.29/1121.</w:t>
      </w:r>
    </w:p>
  </w:footnote>
  <w:footnote w:id="5">
    <w:p w14:paraId="7FEC352B" w14:textId="53B39A62" w:rsidR="00373B9E" w:rsidRDefault="00373B9E" w:rsidP="00297BD1">
      <w:pPr>
        <w:pStyle w:val="FootnoteText"/>
        <w:ind w:left="0" w:firstLine="0"/>
      </w:pPr>
      <w:r>
        <w:rPr>
          <w:rStyle w:val="FootnoteReference"/>
        </w:rPr>
        <w:footnoteRef/>
      </w:r>
      <w:r>
        <w:tab/>
        <w:t xml:space="preserve"> </w:t>
      </w:r>
      <w:r w:rsidRPr="00E603A1">
        <w:t>The distinguishing numbers of the Contracting Parties to the 1958 Agreement are reproduced in Annex 3 to the Consolidated Resolution on the Construction of Vehicles (R.E.3), document</w:t>
      </w:r>
      <w:r>
        <w:t xml:space="preserve"> ECE/TRANS/WP.29/78/Rev.6</w:t>
      </w:r>
      <w:r w:rsidRPr="00E603A1">
        <w:t xml:space="preserve"> - www.unece.org/trans/main/wp29/wp29wgs/wp29gen/wp29resolutions.html</w:t>
      </w:r>
    </w:p>
  </w:footnote>
  <w:footnote w:id="6">
    <w:p w14:paraId="7577E22C" w14:textId="77777777" w:rsidR="00373B9E" w:rsidRPr="00F66A4E" w:rsidRDefault="00373B9E" w:rsidP="00FC3599">
      <w:pPr>
        <w:pStyle w:val="FootnoteText"/>
        <w:numPr>
          <w:ilvl w:val="0"/>
          <w:numId w:val="44"/>
        </w:numPr>
        <w:ind w:left="1134" w:hanging="142"/>
        <w:rPr>
          <w:lang w:val="en-AU"/>
        </w:rPr>
      </w:pPr>
      <w:r w:rsidRPr="00F66A4E">
        <w:rPr>
          <w:lang w:val="en-AU"/>
        </w:rPr>
        <w:t>Distinguishing number of the country which has granted/extended/refused/withdrawn approval (see approval provisions in the Regulation).</w:t>
      </w:r>
    </w:p>
    <w:p w14:paraId="132CA4DA" w14:textId="77777777" w:rsidR="00373B9E" w:rsidRPr="00EA247C" w:rsidRDefault="00373B9E" w:rsidP="00297BD1">
      <w:pPr>
        <w:pStyle w:val="FootnoteText"/>
        <w:numPr>
          <w:ilvl w:val="0"/>
          <w:numId w:val="44"/>
        </w:numPr>
        <w:ind w:left="992" w:firstLine="0"/>
        <w:rPr>
          <w:lang w:val="en-AU"/>
        </w:rPr>
      </w:pPr>
      <w:r w:rsidRPr="00F66A4E">
        <w:rPr>
          <w:lang w:val="en-AU"/>
        </w:rPr>
        <w:t>Delete what does not apply.</w:t>
      </w:r>
    </w:p>
  </w:footnote>
  <w:footnote w:id="7">
    <w:p w14:paraId="32BD0435" w14:textId="77777777" w:rsidR="00373B9E" w:rsidRPr="00F66A4E" w:rsidRDefault="00373B9E" w:rsidP="00C947E5">
      <w:pPr>
        <w:pStyle w:val="FootnoteText"/>
        <w:widowControl w:val="0"/>
        <w:tabs>
          <w:tab w:val="clear" w:pos="1021"/>
          <w:tab w:val="right" w:pos="1020"/>
        </w:tabs>
        <w:rPr>
          <w:lang w:val="en-US"/>
        </w:rPr>
      </w:pPr>
      <w:r w:rsidRPr="00F66A4E">
        <w:tab/>
      </w:r>
      <w:r w:rsidRPr="00F66A4E">
        <w:rPr>
          <w:rStyle w:val="FootnoteReference"/>
        </w:rPr>
        <w:footnoteRef/>
      </w:r>
      <w:r w:rsidRPr="00F66A4E">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2FD9" w14:textId="2A5A87DD" w:rsidR="00373B9E" w:rsidRDefault="00373B9E">
    <w:pPr>
      <w:pStyle w:val="Header"/>
    </w:pPr>
    <w:r>
      <w:rPr>
        <w:noProof/>
      </w:rPr>
      <w:pict w14:anchorId="333F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0" o:spid="_x0000_s15363"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833D" w14:textId="047984E0" w:rsidR="00373B9E" w:rsidRDefault="00373B9E">
    <w:pPr>
      <w:pStyle w:val="Header"/>
    </w:pPr>
    <w:r>
      <w:rPr>
        <w:noProof/>
      </w:rPr>
      <w:pict w14:anchorId="2F4EF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9" o:spid="_x0000_s15372" type="#_x0000_t136" style="position:absolute;margin-left:0;margin-top:0;width:485.35pt;height:194.1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6DBF" w14:textId="304A019A" w:rsidR="00373B9E" w:rsidRPr="00335031" w:rsidRDefault="00373B9E" w:rsidP="00A63EB0">
    <w:pPr>
      <w:pStyle w:val="Header"/>
      <w:pBdr>
        <w:bottom w:val="none" w:sz="0" w:space="0" w:color="auto"/>
      </w:pBdr>
      <w:jc w:val="right"/>
    </w:pPr>
    <w:r>
      <w:rPr>
        <w:noProof/>
      </w:rPr>
      <w:pict w14:anchorId="1A830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0" o:spid="_x0000_s15373" type="#_x0000_t136" style="position:absolute;left:0;text-align:left;margin-left:0;margin-top:0;width:485.35pt;height:194.1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133</w:t>
    </w:r>
    <w:r>
      <w:br/>
    </w:r>
    <w:r w:rsidRPr="00A47924">
      <w:t>E/ECE/TRANS/505/Rev.2/Add.</w:t>
    </w:r>
    <w:r>
      <w:t>133</w:t>
    </w:r>
  </w:p>
  <w:p w14:paraId="41C71FF0" w14:textId="77777777" w:rsidR="00373B9E" w:rsidRDefault="00373B9E" w:rsidP="00A63EB0">
    <w:pPr>
      <w:pStyle w:val="Header"/>
      <w:pBdr>
        <w:bottom w:val="single" w:sz="4" w:space="1" w:color="auto"/>
      </w:pBdr>
      <w:jc w:val="right"/>
    </w:pPr>
    <w:r>
      <w:t>Annex 1 – Part 1</w:t>
    </w:r>
  </w:p>
  <w:p w14:paraId="0F21153B" w14:textId="77777777" w:rsidR="00373B9E" w:rsidRPr="00D722E6" w:rsidRDefault="00373B9E" w:rsidP="00A63EB0">
    <w:pPr>
      <w:pStyle w:val="Header"/>
      <w:pBdr>
        <w:bottom w:val="none" w:sz="0" w:space="0"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632E" w14:textId="608FFFD9" w:rsidR="00373B9E" w:rsidRDefault="00373B9E" w:rsidP="006C45FD">
    <w:pPr>
      <w:pStyle w:val="Header"/>
      <w:jc w:val="right"/>
    </w:pPr>
    <w:r>
      <w:rPr>
        <w:noProof/>
      </w:rPr>
      <w:pict w14:anchorId="4A2D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8" o:spid="_x0000_s15371" type="#_x0000_t136" style="position:absolute;left:0;text-align:left;margin-left:0;margin-top:0;width:485.35pt;height:194.1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04021AFD" w14:textId="77777777" w:rsidR="00373B9E" w:rsidRPr="0099705E" w:rsidRDefault="00373B9E" w:rsidP="006C45FD">
    <w:pPr>
      <w:pStyle w:val="Header"/>
      <w:jc w:val="right"/>
    </w:pPr>
    <w:r>
      <w:t>Annex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945B" w14:textId="2E01CE1F" w:rsidR="00373B9E" w:rsidRDefault="00373B9E" w:rsidP="00443DA5">
    <w:pPr>
      <w:pStyle w:val="Header"/>
      <w:pBdr>
        <w:bottom w:val="none" w:sz="0" w:space="0" w:color="auto"/>
      </w:pBdr>
    </w:pPr>
    <w:r>
      <w:rPr>
        <w:noProof/>
      </w:rPr>
      <w:pict w14:anchorId="57C4A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2" o:spid="_x0000_s15375" type="#_x0000_t136" style="position:absolute;margin-left:0;margin-top:0;width:485.35pt;height:194.1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22DDE7F3" w14:textId="67F5CA39" w:rsidR="00373B9E" w:rsidRDefault="00373B9E" w:rsidP="001C4116">
    <w:pPr>
      <w:pStyle w:val="Header"/>
      <w:pBdr>
        <w:bottom w:val="single" w:sz="4" w:space="1" w:color="auto"/>
      </w:pBdr>
    </w:pPr>
    <w:r>
      <w:t>Annex 5</w:t>
    </w:r>
  </w:p>
  <w:p w14:paraId="361827D9" w14:textId="77777777" w:rsidR="00373B9E" w:rsidRPr="00D722E6" w:rsidRDefault="00373B9E" w:rsidP="001C4116">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3CF8" w14:textId="384C619D" w:rsidR="00373B9E" w:rsidRDefault="00373B9E" w:rsidP="00443DA5">
    <w:pPr>
      <w:pStyle w:val="Header"/>
      <w:pBdr>
        <w:bottom w:val="none" w:sz="0" w:space="0" w:color="auto"/>
      </w:pBdr>
      <w:jc w:val="right"/>
    </w:pPr>
    <w:r>
      <w:rPr>
        <w:noProof/>
      </w:rPr>
      <w:pict w14:anchorId="21BBA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3" o:spid="_x0000_s15376" type="#_x0000_t136" style="position:absolute;left:0;text-align:left;margin-left:0;margin-top:0;width:485.35pt;height:194.1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47453385" w14:textId="0FCD5FFD" w:rsidR="00373B9E" w:rsidRDefault="00373B9E" w:rsidP="00A63EB0">
    <w:pPr>
      <w:pStyle w:val="Header"/>
      <w:pBdr>
        <w:bottom w:val="single" w:sz="4" w:space="1" w:color="auto"/>
      </w:pBdr>
      <w:jc w:val="right"/>
    </w:pPr>
    <w:r>
      <w:t>Annex 5</w:t>
    </w:r>
  </w:p>
  <w:p w14:paraId="44D63D66" w14:textId="77777777" w:rsidR="00373B9E" w:rsidRPr="00D722E6" w:rsidRDefault="00373B9E" w:rsidP="00A63EB0">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E9E" w14:textId="4C98DDA8" w:rsidR="00373B9E" w:rsidRDefault="00373B9E" w:rsidP="006C45FD">
    <w:pPr>
      <w:pStyle w:val="Header"/>
    </w:pPr>
    <w:r>
      <w:rPr>
        <w:noProof/>
      </w:rPr>
      <w:pict w14:anchorId="75B8C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1" o:spid="_x0000_s15374" type="#_x0000_t136" style="position:absolute;margin-left:0;margin-top:0;width:485.35pt;height:194.1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2C85C754" w14:textId="5A913195" w:rsidR="00373B9E" w:rsidRPr="0099705E" w:rsidRDefault="00373B9E" w:rsidP="006C45FD">
    <w:pPr>
      <w:pStyle w:val="Header"/>
    </w:pPr>
    <w:r>
      <w:t>Annex 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2323" w14:textId="06A21912" w:rsidR="00373B9E" w:rsidRPr="00335031" w:rsidRDefault="00373B9E" w:rsidP="001C4116">
    <w:pPr>
      <w:pStyle w:val="Header"/>
      <w:pBdr>
        <w:bottom w:val="none" w:sz="0" w:space="0" w:color="auto"/>
      </w:pBdr>
    </w:pPr>
    <w:r>
      <w:rPr>
        <w:noProof/>
      </w:rPr>
      <w:pict w14:anchorId="51E98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5" o:spid="_x0000_s15378" type="#_x0000_t136" style="position:absolute;margin-left:0;margin-top:0;width:485.35pt;height:194.1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134/Rev.1</w:t>
    </w:r>
    <w:r>
      <w:br/>
    </w:r>
    <w:r w:rsidRPr="00A47924">
      <w:t>E/ECE/TRANS/505/Rev.2/Add.</w:t>
    </w:r>
    <w:r>
      <w:t>134/Rev.1</w:t>
    </w:r>
  </w:p>
  <w:p w14:paraId="38A2A8BE" w14:textId="77777777" w:rsidR="00373B9E" w:rsidRDefault="00373B9E" w:rsidP="001C4116">
    <w:pPr>
      <w:pStyle w:val="Header"/>
      <w:pBdr>
        <w:bottom w:val="single" w:sz="4" w:space="1" w:color="auto"/>
      </w:pBdr>
    </w:pPr>
    <w:r>
      <w:t>Annex 4</w:t>
    </w:r>
  </w:p>
  <w:p w14:paraId="53304F3F" w14:textId="77777777" w:rsidR="00373B9E" w:rsidRPr="00D722E6" w:rsidRDefault="00373B9E" w:rsidP="001C4116">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F058" w14:textId="67875051" w:rsidR="00373B9E" w:rsidRDefault="00373B9E" w:rsidP="00443DA5">
    <w:pPr>
      <w:pStyle w:val="Header"/>
      <w:pBdr>
        <w:bottom w:val="none" w:sz="0" w:space="0" w:color="auto"/>
      </w:pBdr>
      <w:jc w:val="right"/>
    </w:pPr>
    <w:r>
      <w:rPr>
        <w:noProof/>
      </w:rPr>
      <w:pict w14:anchorId="1AF5E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6" o:spid="_x0000_s15379" type="#_x0000_t136" style="position:absolute;left:0;text-align:left;margin-left:0;margin-top:0;width:485.35pt;height:194.1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7E0E1AA2" w14:textId="19DC73CB" w:rsidR="00373B9E" w:rsidRDefault="00373B9E" w:rsidP="00A63EB0">
    <w:pPr>
      <w:pStyle w:val="Header"/>
      <w:pBdr>
        <w:bottom w:val="single" w:sz="4" w:space="1" w:color="auto"/>
      </w:pBdr>
      <w:jc w:val="right"/>
    </w:pPr>
    <w:r>
      <w:t>Annex 4 – Appendix 1</w:t>
    </w:r>
  </w:p>
  <w:p w14:paraId="7E20C1AB" w14:textId="77777777" w:rsidR="00373B9E" w:rsidRPr="00D722E6" w:rsidRDefault="00373B9E" w:rsidP="00A63EB0">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801B" w14:textId="4549C2B8" w:rsidR="00373B9E" w:rsidRDefault="00373B9E" w:rsidP="00443DA5">
    <w:pPr>
      <w:pStyle w:val="Header"/>
    </w:pPr>
    <w:r>
      <w:rPr>
        <w:noProof/>
      </w:rPr>
      <w:pict w14:anchorId="30018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4" o:spid="_x0000_s15377" type="#_x0000_t136" style="position:absolute;margin-left:0;margin-top:0;width:485.35pt;height:194.1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63C583D8" w14:textId="7FFB952D" w:rsidR="00373B9E" w:rsidRPr="0099705E" w:rsidRDefault="00373B9E" w:rsidP="002C0FDA">
    <w:pPr>
      <w:pStyle w:val="Header"/>
    </w:pPr>
    <w:r>
      <w:t>Annex 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7712" w14:textId="07F67FF4" w:rsidR="00373B9E" w:rsidRPr="00335031" w:rsidRDefault="00373B9E" w:rsidP="001C4116">
    <w:pPr>
      <w:pStyle w:val="Header"/>
      <w:pBdr>
        <w:bottom w:val="none" w:sz="0" w:space="0" w:color="auto"/>
      </w:pBdr>
    </w:pPr>
    <w:r>
      <w:rPr>
        <w:noProof/>
      </w:rPr>
      <w:pict w14:anchorId="70159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8" o:spid="_x0000_s15381" type="#_x0000_t136" style="position:absolute;margin-left:0;margin-top:0;width:485.35pt;height:194.1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134/Rev.1</w:t>
    </w:r>
    <w:r>
      <w:br/>
    </w:r>
    <w:r w:rsidRPr="00A47924">
      <w:t>E/ECE/TRANS/505/Rev.2/Add.</w:t>
    </w:r>
    <w:r>
      <w:t>134/Rev.1</w:t>
    </w:r>
  </w:p>
  <w:p w14:paraId="0E0ABB3E" w14:textId="77777777" w:rsidR="00373B9E" w:rsidRDefault="00373B9E" w:rsidP="001C4116">
    <w:pPr>
      <w:pStyle w:val="Header"/>
      <w:pBdr>
        <w:bottom w:val="single" w:sz="4" w:space="1" w:color="auto"/>
      </w:pBdr>
    </w:pPr>
    <w:r>
      <w:t>Annex 4</w:t>
    </w:r>
  </w:p>
  <w:p w14:paraId="4CBDFADC" w14:textId="77777777" w:rsidR="00373B9E" w:rsidRPr="00D722E6" w:rsidRDefault="00373B9E" w:rsidP="001C411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4311" w14:textId="33C1C404" w:rsidR="00373B9E" w:rsidRDefault="00373B9E" w:rsidP="00E9398B">
    <w:pPr>
      <w:pStyle w:val="Header"/>
      <w:jc w:val="right"/>
    </w:pPr>
    <w:r>
      <w:rPr>
        <w:noProof/>
      </w:rPr>
      <w:pict w14:anchorId="18DEB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1" o:spid="_x0000_s15364"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134/Rev.1</w:t>
    </w:r>
    <w:r>
      <w:br/>
    </w:r>
    <w:r w:rsidRPr="00A47924">
      <w:t>E/ECE/TRANS/505/Rev.2/Add.</w:t>
    </w:r>
    <w:r>
      <w:t>134/Rev.1</w:t>
    </w:r>
  </w:p>
  <w:p w14:paraId="6B8EE2A0" w14:textId="77777777" w:rsidR="00373B9E" w:rsidRPr="00A47924" w:rsidRDefault="00373B9E" w:rsidP="00E9398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2977" w14:textId="2A4350E2" w:rsidR="00373B9E" w:rsidRDefault="00373B9E">
    <w:pPr>
      <w:pStyle w:val="Header"/>
    </w:pPr>
    <w:r>
      <w:rPr>
        <w:noProof/>
      </w:rPr>
      <w:pict w14:anchorId="307F9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9" o:spid="_x0000_s15382" type="#_x0000_t136" style="position:absolute;margin-left:0;margin-top:0;width:485.35pt;height:194.1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6EF7" w14:textId="61655BC0" w:rsidR="00373B9E" w:rsidRDefault="00373B9E" w:rsidP="00443DA5">
    <w:pPr>
      <w:pStyle w:val="Header"/>
    </w:pPr>
    <w:r>
      <w:rPr>
        <w:noProof/>
      </w:rPr>
      <w:pict w14:anchorId="09321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27" o:spid="_x0000_s15380" type="#_x0000_t136" style="position:absolute;margin-left:0;margin-top:0;width:485.35pt;height:194.1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4B22B7B2" w14:textId="77777777" w:rsidR="00373B9E" w:rsidRPr="0099705E" w:rsidRDefault="00373B9E" w:rsidP="002C0FDA">
    <w:pPr>
      <w:pStyle w:val="Header"/>
    </w:pPr>
    <w:r>
      <w:t>Annex 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5284" w14:textId="64E8D86A" w:rsidR="00373B9E" w:rsidRPr="00335031" w:rsidRDefault="00373B9E" w:rsidP="001C4116">
    <w:pPr>
      <w:pStyle w:val="Header"/>
      <w:pBdr>
        <w:bottom w:val="none" w:sz="0" w:space="0" w:color="auto"/>
      </w:pBdr>
    </w:pPr>
    <w:r>
      <w:rPr>
        <w:noProof/>
      </w:rPr>
      <w:pict w14:anchorId="5AA41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1" o:spid="_x0000_s15384" type="#_x0000_t136" style="position:absolute;margin-left:0;margin-top:0;width:485.35pt;height:194.1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134/Rev.1</w:t>
    </w:r>
    <w:r>
      <w:br/>
    </w:r>
    <w:r w:rsidRPr="00A47924">
      <w:t>E/ECE/TRANS/505/Rev.2/Add.</w:t>
    </w:r>
    <w:r>
      <w:t>134/Rev.1</w:t>
    </w:r>
  </w:p>
  <w:p w14:paraId="30E4814C" w14:textId="4CDEED16" w:rsidR="00373B9E" w:rsidRDefault="00373B9E" w:rsidP="001C4116">
    <w:pPr>
      <w:pStyle w:val="Header"/>
      <w:pBdr>
        <w:bottom w:val="single" w:sz="4" w:space="1" w:color="auto"/>
      </w:pBdr>
    </w:pPr>
    <w:r>
      <w:t>Annex 4 – Appendix 1</w:t>
    </w:r>
  </w:p>
  <w:p w14:paraId="4941174D" w14:textId="77777777" w:rsidR="00373B9E" w:rsidRPr="00D722E6" w:rsidRDefault="00373B9E" w:rsidP="001C4116">
    <w:pPr>
      <w:pStyle w:val="Header"/>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2EB4" w14:textId="7A47EB0D" w:rsidR="00373B9E" w:rsidRDefault="00373B9E">
    <w:pPr>
      <w:pStyle w:val="Header"/>
    </w:pPr>
    <w:r>
      <w:rPr>
        <w:noProof/>
      </w:rPr>
      <w:pict w14:anchorId="78FF6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2" o:spid="_x0000_s15385" type="#_x0000_t136" style="position:absolute;margin-left:0;margin-top:0;width:485.35pt;height:194.1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050C" w14:textId="551AFF8D" w:rsidR="00373B9E" w:rsidRDefault="00373B9E" w:rsidP="00443DA5">
    <w:pPr>
      <w:pStyle w:val="Header"/>
    </w:pPr>
    <w:r>
      <w:rPr>
        <w:noProof/>
      </w:rPr>
      <w:pict w14:anchorId="73BDD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0" o:spid="_x0000_s15383" type="#_x0000_t136" style="position:absolute;margin-left:0;margin-top:0;width:485.35pt;height:194.1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4A35C087" w14:textId="0CD695CE" w:rsidR="00373B9E" w:rsidRPr="0099705E" w:rsidRDefault="00373B9E" w:rsidP="002C0FDA">
    <w:pPr>
      <w:pStyle w:val="Header"/>
    </w:pPr>
    <w:r>
      <w:t>Annex 4 – Appendix 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14BF" w14:textId="45AD0936" w:rsidR="00373B9E" w:rsidRDefault="00373B9E">
    <w:pPr>
      <w:pStyle w:val="Header"/>
    </w:pPr>
    <w:r>
      <w:rPr>
        <w:noProof/>
      </w:rPr>
      <w:pict w14:anchorId="6CE91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4" o:spid="_x0000_s15387" type="#_x0000_t136" style="position:absolute;margin-left:0;margin-top:0;width:485.35pt;height:194.1pt;rotation:315;z-index:-251606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E273" w14:textId="0F3E93AD" w:rsidR="00373B9E" w:rsidRDefault="00373B9E">
    <w:pPr>
      <w:pStyle w:val="Header"/>
    </w:pPr>
    <w:r>
      <w:rPr>
        <w:noProof/>
      </w:rPr>
      <w:pict w14:anchorId="216A8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5" o:spid="_x0000_s15388" type="#_x0000_t136" style="position:absolute;margin-left:0;margin-top:0;width:485.35pt;height:194.1pt;rotation:315;z-index:-2516039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A81F" w14:textId="0AA0A19D" w:rsidR="00373B9E" w:rsidRDefault="00373B9E" w:rsidP="00443DA5">
    <w:pPr>
      <w:pStyle w:val="Header"/>
    </w:pPr>
    <w:r>
      <w:rPr>
        <w:noProof/>
      </w:rPr>
      <w:pict w14:anchorId="2EABA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3" o:spid="_x0000_s15386" type="#_x0000_t136" style="position:absolute;margin-left:0;margin-top:0;width:485.35pt;height:194.1pt;rotation:315;z-index:-2516080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5E5B9AE1" w14:textId="0573056D" w:rsidR="00373B9E" w:rsidRPr="0099705E" w:rsidRDefault="00373B9E" w:rsidP="002C0FDA">
    <w:pPr>
      <w:pStyle w:val="Header"/>
    </w:pPr>
    <w:r>
      <w:t>Annex 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27A6" w14:textId="5F0433A7" w:rsidR="00373B9E" w:rsidRDefault="00373B9E" w:rsidP="00443DA5">
    <w:pPr>
      <w:pStyle w:val="Header"/>
      <w:pBdr>
        <w:bottom w:val="none" w:sz="0" w:space="0" w:color="auto"/>
      </w:pBdr>
    </w:pPr>
    <w:r>
      <w:rPr>
        <w:noProof/>
      </w:rPr>
      <w:pict w14:anchorId="19F17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7" o:spid="_x0000_s15390" type="#_x0000_t136" style="position:absolute;margin-left:0;margin-top:0;width:485.35pt;height:194.1pt;rotation:315;z-index:-251599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58C2C584" w14:textId="4AF5B6E2" w:rsidR="00373B9E" w:rsidRDefault="00373B9E" w:rsidP="00A63EB0">
    <w:pPr>
      <w:pStyle w:val="Header"/>
      <w:pBdr>
        <w:bottom w:val="single" w:sz="4" w:space="1" w:color="auto"/>
      </w:pBdr>
      <w:rPr>
        <w:lang w:eastAsia="ja-JP"/>
      </w:rPr>
    </w:pPr>
    <w:r>
      <w:rPr>
        <w:rFonts w:hint="eastAsia"/>
        <w:lang w:eastAsia="ja-JP"/>
      </w:rPr>
      <w:t xml:space="preserve">Annex </w:t>
    </w:r>
    <w:r>
      <w:rPr>
        <w:lang w:eastAsia="ja-JP"/>
      </w:rPr>
      <w:t>5</w:t>
    </w:r>
  </w:p>
  <w:p w14:paraId="43202C33" w14:textId="77777777" w:rsidR="00373B9E" w:rsidRPr="00A15340" w:rsidRDefault="00373B9E" w:rsidP="00A63EB0">
    <w:pPr>
      <w:pStyle w:val="Header"/>
      <w:pBdr>
        <w:bottom w:val="none" w:sz="0" w:space="0" w:color="auto"/>
      </w:pBdr>
      <w:rPr>
        <w:lang w:eastAsia="ja-JP"/>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78AC" w14:textId="4BFB444D" w:rsidR="00373B9E" w:rsidRDefault="00373B9E">
    <w:pPr>
      <w:pStyle w:val="Header"/>
    </w:pPr>
    <w:r>
      <w:rPr>
        <w:noProof/>
      </w:rPr>
      <w:pict w14:anchorId="03A42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8" o:spid="_x0000_s15391" type="#_x0000_t136" style="position:absolute;margin-left:0;margin-top:0;width:485.35pt;height:194.1pt;rotation:315;z-index:-251597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1DBF" w14:textId="77196192" w:rsidR="00373B9E" w:rsidRDefault="00373B9E" w:rsidP="00E9398B">
    <w:pPr>
      <w:pStyle w:val="Header"/>
      <w:pBdr>
        <w:bottom w:val="none" w:sz="0" w:space="0" w:color="auto"/>
      </w:pBdr>
    </w:pPr>
    <w:r>
      <w:rPr>
        <w:noProof/>
      </w:rPr>
      <w:pict w14:anchorId="0EBCA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09" o:spid="_x0000_s15362"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BEA0" w14:textId="0DCB7439" w:rsidR="00373B9E" w:rsidRDefault="00373B9E" w:rsidP="008525B9">
    <w:pPr>
      <w:pStyle w:val="Header"/>
    </w:pPr>
    <w:r>
      <w:rPr>
        <w:noProof/>
      </w:rPr>
      <w:pict w14:anchorId="3471D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36" o:spid="_x0000_s15389" type="#_x0000_t136" style="position:absolute;margin-left:0;margin-top:0;width:485.35pt;height:194.1pt;rotation:315;z-index:-251601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0C923FBA" w14:textId="68A34295" w:rsidR="00373B9E" w:rsidRPr="008525B9" w:rsidRDefault="00373B9E" w:rsidP="008525B9">
    <w:pPr>
      <w:pStyle w:val="Header"/>
    </w:pPr>
    <w:r>
      <w:t>Annex 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151C" w14:textId="29C0B3F6" w:rsidR="00373B9E" w:rsidRPr="00335031" w:rsidRDefault="00373B9E" w:rsidP="00335031">
    <w:pPr>
      <w:pStyle w:val="Header"/>
    </w:pPr>
    <w:r>
      <w:rPr>
        <w:noProof/>
      </w:rPr>
      <w:pict w14:anchorId="3DD1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3" o:spid="_x0000_s15366" type="#_x0000_t136" style="position:absolute;margin-left:0;margin-top:0;width:485.35pt;height:194.1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8586" w14:textId="57725BF2" w:rsidR="00373B9E" w:rsidRPr="00335031" w:rsidRDefault="00373B9E" w:rsidP="006C45FD">
    <w:pPr>
      <w:pStyle w:val="Header"/>
      <w:jc w:val="right"/>
    </w:pPr>
    <w:r>
      <w:rPr>
        <w:noProof/>
      </w:rPr>
      <w:pict w14:anchorId="6A18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4" o:spid="_x0000_s15367" type="#_x0000_t136" style="position:absolute;left:0;text-align:left;margin-left:0;margin-top:0;width:485.35pt;height:194.1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095A" w14:textId="7179CE16" w:rsidR="00373B9E" w:rsidRDefault="00373B9E" w:rsidP="00F57B39">
    <w:pPr>
      <w:pStyle w:val="Header"/>
    </w:pPr>
    <w:bookmarkStart w:id="8" w:name="_Hlk181696893"/>
    <w:bookmarkStart w:id="9" w:name="_Hlk181696894"/>
    <w:r>
      <w:rPr>
        <w:noProof/>
      </w:rPr>
      <w:pict w14:anchorId="0E7D2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2" o:spid="_x0000_s15365" type="#_x0000_t136" style="position:absolute;margin-left:0;margin-top:0;width:485.35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bookmarkEnd w:id="8"/>
    <w:bookmarkEnd w:id="9"/>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7986" w14:textId="4CD40D2F" w:rsidR="00373B9E" w:rsidRPr="00443DA5" w:rsidRDefault="00373B9E" w:rsidP="00443DA5">
    <w:pPr>
      <w:pStyle w:val="Header"/>
      <w:pBdr>
        <w:bottom w:val="none" w:sz="0" w:space="0" w:color="auto"/>
      </w:pBdr>
    </w:pPr>
    <w:r>
      <w:rPr>
        <w:noProof/>
      </w:rPr>
      <w:pict w14:anchorId="60C6F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6" o:spid="_x0000_s15369" type="#_x0000_t136" style="position:absolute;margin-left:0;margin-top:0;width:485.35pt;height:194.1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43DA5">
      <w:t>E/ECE/TRANS/505/Rev.3/Add.1XY</w:t>
    </w:r>
  </w:p>
  <w:p w14:paraId="5C51124E" w14:textId="77777777" w:rsidR="00373B9E" w:rsidRDefault="00373B9E" w:rsidP="001F077B">
    <w:pPr>
      <w:pStyle w:val="Header"/>
      <w:pBdr>
        <w:bottom w:val="single" w:sz="4" w:space="1" w:color="auto"/>
      </w:pBdr>
    </w:pPr>
    <w:r>
      <w:t>Annex 1</w:t>
    </w:r>
  </w:p>
  <w:p w14:paraId="2D382F73" w14:textId="77777777" w:rsidR="00373B9E" w:rsidRPr="00D722E6" w:rsidRDefault="00373B9E" w:rsidP="001F077B">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2D67" w14:textId="462E19E1" w:rsidR="00373B9E" w:rsidRPr="00335031" w:rsidRDefault="00373B9E" w:rsidP="00A63EB0">
    <w:pPr>
      <w:pStyle w:val="Header"/>
      <w:pBdr>
        <w:bottom w:val="none" w:sz="0" w:space="0" w:color="auto"/>
      </w:pBdr>
      <w:jc w:val="right"/>
    </w:pPr>
    <w:r>
      <w:rPr>
        <w:noProof/>
      </w:rPr>
      <w:pict w14:anchorId="67807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7" o:spid="_x0000_s15370" type="#_x0000_t136" style="position:absolute;left:0;text-align:left;margin-left:0;margin-top:0;width:485.35pt;height:194.1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A47924">
      <w:t>E/ECE/324/Rev.2/Add.</w:t>
    </w:r>
    <w:r>
      <w:t>134</w:t>
    </w:r>
    <w:r w:rsidRPr="002C0FDA">
      <w:t>/Rev.1</w:t>
    </w:r>
    <w:r>
      <w:br/>
    </w:r>
    <w:r w:rsidRPr="00A47924">
      <w:t>E/ECE/TRANS/505/Rev.2/Add.</w:t>
    </w:r>
    <w:r>
      <w:t>134</w:t>
    </w:r>
    <w:r w:rsidRPr="002C0FDA">
      <w:t>/Rev.1</w:t>
    </w:r>
  </w:p>
  <w:p w14:paraId="75A1D248" w14:textId="77777777" w:rsidR="00373B9E" w:rsidRDefault="00373B9E" w:rsidP="00A63EB0">
    <w:pPr>
      <w:pStyle w:val="Header"/>
      <w:pBdr>
        <w:bottom w:val="single" w:sz="4" w:space="1" w:color="auto"/>
      </w:pBdr>
      <w:jc w:val="right"/>
    </w:pPr>
    <w:r>
      <w:t>Annex 1</w:t>
    </w:r>
  </w:p>
  <w:p w14:paraId="5C0D1CC0" w14:textId="77777777" w:rsidR="00373B9E" w:rsidRPr="00D722E6" w:rsidRDefault="00373B9E" w:rsidP="00A63EB0">
    <w:pPr>
      <w:pStyle w:val="Header"/>
      <w:pBdr>
        <w:bottom w:val="none" w:sz="0" w:space="0"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3B27" w14:textId="4447C422" w:rsidR="00373B9E" w:rsidRPr="00335031" w:rsidRDefault="00373B9E" w:rsidP="006C45FD">
    <w:pPr>
      <w:pStyle w:val="Header"/>
      <w:jc w:val="right"/>
    </w:pPr>
    <w:r>
      <w:rPr>
        <w:noProof/>
      </w:rPr>
      <w:pict w14:anchorId="0E49E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414115" o:spid="_x0000_s15368" type="#_x0000_t136" style="position:absolute;left:0;text-align:left;margin-left:0;margin-top:0;width:485.35pt;height:194.1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647DC">
      <w:t>E/ECE/TRANS/505/Rev.</w:t>
    </w:r>
    <w:r>
      <w:t>3</w:t>
    </w:r>
    <w:r w:rsidRPr="00C647DC">
      <w:t>/Add.</w:t>
    </w:r>
    <w:r>
      <w:t>1XY</w:t>
    </w:r>
  </w:p>
  <w:p w14:paraId="72E12EB7" w14:textId="0DA52D4F" w:rsidR="00373B9E" w:rsidRPr="0099705E" w:rsidRDefault="00373B9E" w:rsidP="006C45FD">
    <w:pPr>
      <w:pStyle w:val="Header"/>
      <w:jc w:val="right"/>
    </w:pPr>
    <w: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2830"/>
        </w:tabs>
        <w:ind w:left="12830"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B131BA1"/>
    <w:multiLevelType w:val="hybridMultilevel"/>
    <w:tmpl w:val="91E23270"/>
    <w:lvl w:ilvl="0" w:tplc="39749F7A">
      <w:start w:val="3"/>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0C182D9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3" w15:restartNumberingAfterBreak="0">
    <w:nsid w:val="0D233692"/>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4" w15:restartNumberingAfterBreak="0">
    <w:nsid w:val="0D4A6F14"/>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4692515"/>
    <w:multiLevelType w:val="multilevel"/>
    <w:tmpl w:val="5BAA0D14"/>
    <w:lvl w:ilvl="0">
      <w:start w:val="1"/>
      <w:numFmt w:val="lowerLetter"/>
      <w:lvlText w:val="(%1)"/>
      <w:lvlJc w:val="left"/>
      <w:pPr>
        <w:ind w:left="2634" w:hanging="360"/>
      </w:pPr>
      <w:rPr>
        <w:rFonts w:ascii="Times New Roman" w:eastAsia="Times New Roman" w:hAnsi="Times New Roman" w:cs="Times New Roman"/>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BF409C0"/>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1"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15:restartNumberingAfterBreak="0">
    <w:nsid w:val="1F6C2EE8"/>
    <w:multiLevelType w:val="multilevel"/>
    <w:tmpl w:val="BFC0E13A"/>
    <w:lvl w:ilvl="0">
      <w:start w:val="1"/>
      <w:numFmt w:val="decimal"/>
      <w:lvlText w:val="%1."/>
      <w:lvlJc w:val="left"/>
      <w:pPr>
        <w:ind w:left="2274" w:hanging="114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3" w15:restartNumberingAfterBreak="0">
    <w:nsid w:val="206048A0"/>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4"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5"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6"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8"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9" w15:restartNumberingAfterBreak="0">
    <w:nsid w:val="30074359"/>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0"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31" w15:restartNumberingAfterBreak="0">
    <w:nsid w:val="385A18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2" w15:restartNumberingAfterBreak="0">
    <w:nsid w:val="3BFE37E9"/>
    <w:multiLevelType w:val="hybridMultilevel"/>
    <w:tmpl w:val="788CF174"/>
    <w:lvl w:ilvl="0" w:tplc="8DFA2324">
      <w:start w:val="1"/>
      <w:numFmt w:val="decimal"/>
      <w:lvlText w:val="%1"/>
      <w:lvlJc w:val="left"/>
      <w:pPr>
        <w:ind w:left="1350" w:hanging="360"/>
      </w:pPr>
      <w:rPr>
        <w:rFonts w:hint="default"/>
        <w:color w:val="auto"/>
        <w:vertAlign w:val="superscrip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33" w15:restartNumberingAfterBreak="0">
    <w:nsid w:val="3C3A4D28"/>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4"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5"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45CB4D55"/>
    <w:multiLevelType w:val="multilevel"/>
    <w:tmpl w:val="C07AABE0"/>
    <w:lvl w:ilvl="0">
      <w:numFmt w:val="decimal"/>
      <w:lvlText w:val="%1."/>
      <w:lvlJc w:val="left"/>
      <w:pPr>
        <w:ind w:left="2274" w:hanging="1140"/>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274"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274" w:hanging="1140"/>
      </w:pPr>
      <w:rPr>
        <w:rFonts w:hint="default"/>
      </w:rPr>
    </w:lvl>
    <w:lvl w:ilvl="5">
      <w:start w:val="1"/>
      <w:numFmt w:val="decimal"/>
      <w:isLgl/>
      <w:lvlText w:val="%1.%2.%3.%4.%5.%6."/>
      <w:lvlJc w:val="left"/>
      <w:pPr>
        <w:ind w:left="2274" w:hanging="1140"/>
      </w:pPr>
      <w:rPr>
        <w:rFonts w:hint="default"/>
      </w:rPr>
    </w:lvl>
    <w:lvl w:ilvl="6">
      <w:start w:val="1"/>
      <w:numFmt w:val="decimal"/>
      <w:isLgl/>
      <w:lvlText w:val="%1.%2.%3.%4.%5.%6.%7."/>
      <w:lvlJc w:val="left"/>
      <w:pPr>
        <w:ind w:left="2274" w:hanging="11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7"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38" w15:restartNumberingAfterBreak="0">
    <w:nsid w:val="493659FC"/>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9"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40" w15:restartNumberingAfterBreak="0">
    <w:nsid w:val="4C384706"/>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1" w15:restartNumberingAfterBreak="0">
    <w:nsid w:val="4D9C1D15"/>
    <w:multiLevelType w:val="multilevel"/>
    <w:tmpl w:val="96560EB8"/>
    <w:lvl w:ilvl="0">
      <w:start w:val="1"/>
      <w:numFmt w:val="lowerLetter"/>
      <w:lvlText w:val="(%1)"/>
      <w:lvlJc w:val="left"/>
      <w:pPr>
        <w:ind w:left="2634" w:hanging="360"/>
      </w:pPr>
      <w:rPr>
        <w:rFonts w:hint="default"/>
      </w:rPr>
    </w:lvl>
    <w:lvl w:ilvl="1">
      <w:start w:val="1"/>
      <w:numFmt w:val="lowerRoman"/>
      <w:lvlText w:val="%2."/>
      <w:lvlJc w:val="righ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2" w15:restartNumberingAfterBreak="0">
    <w:nsid w:val="502A1CBF"/>
    <w:multiLevelType w:val="hybridMultilevel"/>
    <w:tmpl w:val="5844A20A"/>
    <w:lvl w:ilvl="0" w:tplc="C9426C7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4"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45" w15:restartNumberingAfterBreak="0">
    <w:nsid w:val="54AD3CDD"/>
    <w:multiLevelType w:val="hybridMultilevel"/>
    <w:tmpl w:val="7E308F34"/>
    <w:lvl w:ilvl="0" w:tplc="54523F9C">
      <w:numFmt w:val="decimal"/>
      <w:pStyle w:val="TOC1"/>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594F0037"/>
    <w:multiLevelType w:val="multilevel"/>
    <w:tmpl w:val="B1B01B2A"/>
    <w:lvl w:ilvl="0">
      <w:start w:val="1"/>
      <w:numFmt w:val="lowerLetter"/>
      <w:lvlText w:val="(%1)"/>
      <w:lvlJc w:val="left"/>
      <w:pPr>
        <w:ind w:left="2634" w:hanging="360"/>
      </w:pPr>
      <w:rPr>
        <w:rFonts w:ascii="Times New Roman" w:eastAsia="Times New Roman" w:hAnsi="Times New Roman" w:cs="Times New Roman"/>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7"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48"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50"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51"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5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3" w15:restartNumberingAfterBreak="0">
    <w:nsid w:val="6244237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54"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5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E71051"/>
    <w:multiLevelType w:val="multilevel"/>
    <w:tmpl w:val="3CCA7614"/>
    <w:lvl w:ilvl="0">
      <w:start w:val="5"/>
      <w:numFmt w:val="decimal"/>
      <w:lvlText w:val="%1"/>
      <w:lvlJc w:val="left"/>
      <w:pPr>
        <w:ind w:left="1400" w:hanging="360"/>
      </w:pPr>
      <w:rPr>
        <w:rFonts w:hint="default"/>
      </w:rPr>
    </w:lvl>
    <w:lvl w:ilvl="1">
      <w:start w:val="8"/>
      <w:numFmt w:val="decimal"/>
      <w:isLgl/>
      <w:lvlText w:val="%1.%2."/>
      <w:lvlJc w:val="left"/>
      <w:pPr>
        <w:ind w:left="2227" w:hanging="1140"/>
      </w:pPr>
      <w:rPr>
        <w:rFonts w:hint="default"/>
      </w:rPr>
    </w:lvl>
    <w:lvl w:ilvl="2">
      <w:start w:val="2"/>
      <w:numFmt w:val="decimal"/>
      <w:isLgl/>
      <w:lvlText w:val="%1.%2.%3."/>
      <w:lvlJc w:val="left"/>
      <w:pPr>
        <w:ind w:left="2274" w:hanging="1140"/>
      </w:pPr>
      <w:rPr>
        <w:rFonts w:hint="default"/>
      </w:rPr>
    </w:lvl>
    <w:lvl w:ilvl="3">
      <w:start w:val="1"/>
      <w:numFmt w:val="decimal"/>
      <w:isLgl/>
      <w:lvlText w:val="%1.%2.%3.%4."/>
      <w:lvlJc w:val="left"/>
      <w:pPr>
        <w:ind w:left="2321" w:hanging="1140"/>
      </w:pPr>
      <w:rPr>
        <w:rFonts w:hint="default"/>
      </w:rPr>
    </w:lvl>
    <w:lvl w:ilvl="4">
      <w:start w:val="1"/>
      <w:numFmt w:val="decimal"/>
      <w:isLgl/>
      <w:lvlText w:val="%1.%2.%3.%4.%5."/>
      <w:lvlJc w:val="left"/>
      <w:pPr>
        <w:ind w:left="2368" w:hanging="1140"/>
      </w:pPr>
      <w:rPr>
        <w:rFonts w:hint="default"/>
      </w:rPr>
    </w:lvl>
    <w:lvl w:ilvl="5">
      <w:start w:val="1"/>
      <w:numFmt w:val="decimal"/>
      <w:isLgl/>
      <w:lvlText w:val="%1.%2.%3.%4.%5.%6."/>
      <w:lvlJc w:val="left"/>
      <w:pPr>
        <w:ind w:left="2415" w:hanging="1140"/>
      </w:pPr>
      <w:rPr>
        <w:rFonts w:hint="default"/>
      </w:rPr>
    </w:lvl>
    <w:lvl w:ilvl="6">
      <w:start w:val="1"/>
      <w:numFmt w:val="decimal"/>
      <w:isLgl/>
      <w:lvlText w:val="%1.%2.%3.%4.%5.%6.%7."/>
      <w:lvlJc w:val="left"/>
      <w:pPr>
        <w:ind w:left="2462" w:hanging="11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2856" w:hanging="1440"/>
      </w:pPr>
      <w:rPr>
        <w:rFonts w:hint="default"/>
      </w:rPr>
    </w:lvl>
  </w:abstractNum>
  <w:abstractNum w:abstractNumId="57"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58" w15:restartNumberingAfterBreak="0">
    <w:nsid w:val="6B392D77"/>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59" w15:restartNumberingAfterBreak="0">
    <w:nsid w:val="70F545F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60"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64"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6" w15:restartNumberingAfterBreak="0">
    <w:nsid w:val="7CFA4706"/>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6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68" w15:restartNumberingAfterBreak="0">
    <w:nsid w:val="7ECF2B48"/>
    <w:multiLevelType w:val="hybridMultilevel"/>
    <w:tmpl w:val="346C885A"/>
    <w:lvl w:ilvl="0" w:tplc="D0D4FE0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52"/>
  </w:num>
  <w:num w:numId="12">
    <w:abstractNumId w:val="18"/>
  </w:num>
  <w:num w:numId="13">
    <w:abstractNumId w:val="10"/>
  </w:num>
  <w:num w:numId="14">
    <w:abstractNumId w:val="55"/>
  </w:num>
  <w:num w:numId="15">
    <w:abstractNumId w:val="6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9"/>
  </w:num>
  <w:num w:numId="20">
    <w:abstractNumId w:val="57"/>
  </w:num>
  <w:num w:numId="21">
    <w:abstractNumId w:val="35"/>
  </w:num>
  <w:num w:numId="22">
    <w:abstractNumId w:val="54"/>
  </w:num>
  <w:num w:numId="23">
    <w:abstractNumId w:val="47"/>
  </w:num>
  <w:num w:numId="24">
    <w:abstractNumId w:val="63"/>
  </w:num>
  <w:num w:numId="25">
    <w:abstractNumId w:val="67"/>
  </w:num>
  <w:num w:numId="26">
    <w:abstractNumId w:val="6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num>
  <w:num w:numId="28">
    <w:abstractNumId w:val="25"/>
  </w:num>
  <w:num w:numId="29">
    <w:abstractNumId w:val="37"/>
  </w:num>
  <w:num w:numId="30">
    <w:abstractNumId w:val="2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1"/>
  </w:num>
  <w:num w:numId="34">
    <w:abstractNumId w:val="50"/>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 w:numId="40">
    <w:abstractNumId w:val="48"/>
  </w:num>
  <w:num w:numId="41">
    <w:abstractNumId w:val="43"/>
  </w:num>
  <w:num w:numId="42">
    <w:abstractNumId w:val="19"/>
  </w:num>
  <w:num w:numId="43">
    <w:abstractNumId w:val="24"/>
  </w:num>
  <w:num w:numId="44">
    <w:abstractNumId w:val="3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3"/>
  </w:num>
  <w:num w:numId="48">
    <w:abstractNumId w:val="46"/>
  </w:num>
  <w:num w:numId="49">
    <w:abstractNumId w:val="12"/>
  </w:num>
  <w:num w:numId="50">
    <w:abstractNumId w:val="29"/>
  </w:num>
  <w:num w:numId="51">
    <w:abstractNumId w:val="13"/>
  </w:num>
  <w:num w:numId="52">
    <w:abstractNumId w:val="38"/>
  </w:num>
  <w:num w:numId="53">
    <w:abstractNumId w:val="66"/>
  </w:num>
  <w:num w:numId="54">
    <w:abstractNumId w:val="20"/>
  </w:num>
  <w:num w:numId="55">
    <w:abstractNumId w:val="14"/>
  </w:num>
  <w:num w:numId="56">
    <w:abstractNumId w:val="23"/>
  </w:num>
  <w:num w:numId="57">
    <w:abstractNumId w:val="58"/>
  </w:num>
  <w:num w:numId="58">
    <w:abstractNumId w:val="41"/>
  </w:num>
  <w:num w:numId="59">
    <w:abstractNumId w:val="40"/>
  </w:num>
  <w:num w:numId="60">
    <w:abstractNumId w:val="45"/>
  </w:num>
  <w:num w:numId="61">
    <w:abstractNumId w:val="22"/>
  </w:num>
  <w:num w:numId="62">
    <w:abstractNumId w:val="68"/>
  </w:num>
  <w:num w:numId="63">
    <w:abstractNumId w:val="36"/>
  </w:num>
  <w:num w:numId="64">
    <w:abstractNumId w:val="56"/>
  </w:num>
  <w:num w:numId="65">
    <w:abstractNumId w:val="11"/>
  </w:num>
  <w:num w:numId="66">
    <w:abstractNumId w:val="17"/>
  </w:num>
  <w:num w:numId="67">
    <w:abstractNumId w:val="31"/>
  </w:num>
  <w:num w:numId="68">
    <w:abstractNumId w:val="59"/>
  </w:num>
  <w:num w:numId="69">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TT"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IE"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5392"/>
    <o:shapelayout v:ext="edit">
      <o:idmap v:ext="edit" data="15"/>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1"/>
    <w:rsid w:val="00000AEB"/>
    <w:rsid w:val="00001A66"/>
    <w:rsid w:val="000031E6"/>
    <w:rsid w:val="0000669A"/>
    <w:rsid w:val="00006791"/>
    <w:rsid w:val="00006F8E"/>
    <w:rsid w:val="00007168"/>
    <w:rsid w:val="00007FD2"/>
    <w:rsid w:val="000116EB"/>
    <w:rsid w:val="0001182A"/>
    <w:rsid w:val="00011E32"/>
    <w:rsid w:val="000120E4"/>
    <w:rsid w:val="0001235C"/>
    <w:rsid w:val="00014A6C"/>
    <w:rsid w:val="00014BDD"/>
    <w:rsid w:val="00014E46"/>
    <w:rsid w:val="00015F12"/>
    <w:rsid w:val="000160FE"/>
    <w:rsid w:val="000227DB"/>
    <w:rsid w:val="00023387"/>
    <w:rsid w:val="000266A5"/>
    <w:rsid w:val="00032E0C"/>
    <w:rsid w:val="00033BAA"/>
    <w:rsid w:val="00034027"/>
    <w:rsid w:val="000420B7"/>
    <w:rsid w:val="00043186"/>
    <w:rsid w:val="0004338C"/>
    <w:rsid w:val="00043B02"/>
    <w:rsid w:val="000449A2"/>
    <w:rsid w:val="000461B8"/>
    <w:rsid w:val="000462AE"/>
    <w:rsid w:val="00046B1F"/>
    <w:rsid w:val="0004758C"/>
    <w:rsid w:val="00050F6B"/>
    <w:rsid w:val="00052635"/>
    <w:rsid w:val="00052B5E"/>
    <w:rsid w:val="00056359"/>
    <w:rsid w:val="00057874"/>
    <w:rsid w:val="00057E97"/>
    <w:rsid w:val="000602AC"/>
    <w:rsid w:val="00062150"/>
    <w:rsid w:val="00064598"/>
    <w:rsid w:val="000646F4"/>
    <w:rsid w:val="00064ED5"/>
    <w:rsid w:val="00064F9A"/>
    <w:rsid w:val="00066DC5"/>
    <w:rsid w:val="000674FC"/>
    <w:rsid w:val="0007139A"/>
    <w:rsid w:val="00071B0A"/>
    <w:rsid w:val="00072021"/>
    <w:rsid w:val="00072C8C"/>
    <w:rsid w:val="000733B5"/>
    <w:rsid w:val="00073FD3"/>
    <w:rsid w:val="00074338"/>
    <w:rsid w:val="00077A08"/>
    <w:rsid w:val="0008147B"/>
    <w:rsid w:val="00081815"/>
    <w:rsid w:val="00081A20"/>
    <w:rsid w:val="00082DD9"/>
    <w:rsid w:val="0008402A"/>
    <w:rsid w:val="00085E8F"/>
    <w:rsid w:val="00091AA8"/>
    <w:rsid w:val="000931C0"/>
    <w:rsid w:val="00094C21"/>
    <w:rsid w:val="000A1A11"/>
    <w:rsid w:val="000A2C30"/>
    <w:rsid w:val="000A3279"/>
    <w:rsid w:val="000A3EBC"/>
    <w:rsid w:val="000A6762"/>
    <w:rsid w:val="000A74F8"/>
    <w:rsid w:val="000A7CE0"/>
    <w:rsid w:val="000B0595"/>
    <w:rsid w:val="000B175B"/>
    <w:rsid w:val="000B2F02"/>
    <w:rsid w:val="000B3A0F"/>
    <w:rsid w:val="000B4EF7"/>
    <w:rsid w:val="000B5616"/>
    <w:rsid w:val="000B56E6"/>
    <w:rsid w:val="000B5E7F"/>
    <w:rsid w:val="000B6203"/>
    <w:rsid w:val="000B74CC"/>
    <w:rsid w:val="000B77A5"/>
    <w:rsid w:val="000C1C23"/>
    <w:rsid w:val="000C2C03"/>
    <w:rsid w:val="000C2D2E"/>
    <w:rsid w:val="000C336C"/>
    <w:rsid w:val="000C3806"/>
    <w:rsid w:val="000C4D78"/>
    <w:rsid w:val="000C740A"/>
    <w:rsid w:val="000D1845"/>
    <w:rsid w:val="000D4B17"/>
    <w:rsid w:val="000D5271"/>
    <w:rsid w:val="000D544C"/>
    <w:rsid w:val="000D5624"/>
    <w:rsid w:val="000D5C23"/>
    <w:rsid w:val="000E0415"/>
    <w:rsid w:val="000E16B3"/>
    <w:rsid w:val="000E17BE"/>
    <w:rsid w:val="000E286F"/>
    <w:rsid w:val="000E4AB7"/>
    <w:rsid w:val="000E5499"/>
    <w:rsid w:val="000E5C61"/>
    <w:rsid w:val="000E6A09"/>
    <w:rsid w:val="000E7252"/>
    <w:rsid w:val="000E76BD"/>
    <w:rsid w:val="000F1751"/>
    <w:rsid w:val="000F32AA"/>
    <w:rsid w:val="000F392D"/>
    <w:rsid w:val="000F46A6"/>
    <w:rsid w:val="000F4C3C"/>
    <w:rsid w:val="000F5C67"/>
    <w:rsid w:val="000F6DBD"/>
    <w:rsid w:val="00101DDD"/>
    <w:rsid w:val="00102F63"/>
    <w:rsid w:val="001036AD"/>
    <w:rsid w:val="00103D6B"/>
    <w:rsid w:val="00110084"/>
    <w:rsid w:val="001103AA"/>
    <w:rsid w:val="00111D3D"/>
    <w:rsid w:val="00112C5E"/>
    <w:rsid w:val="00113991"/>
    <w:rsid w:val="0011411A"/>
    <w:rsid w:val="00114808"/>
    <w:rsid w:val="00114C84"/>
    <w:rsid w:val="00115D31"/>
    <w:rsid w:val="00115D49"/>
    <w:rsid w:val="0011666B"/>
    <w:rsid w:val="001249D3"/>
    <w:rsid w:val="001259A0"/>
    <w:rsid w:val="00126B42"/>
    <w:rsid w:val="0012707D"/>
    <w:rsid w:val="00127758"/>
    <w:rsid w:val="00130082"/>
    <w:rsid w:val="00134D6E"/>
    <w:rsid w:val="00135A95"/>
    <w:rsid w:val="001377D1"/>
    <w:rsid w:val="0014063C"/>
    <w:rsid w:val="00140C3C"/>
    <w:rsid w:val="0014158D"/>
    <w:rsid w:val="00144B5A"/>
    <w:rsid w:val="00145081"/>
    <w:rsid w:val="0014555E"/>
    <w:rsid w:val="0014597C"/>
    <w:rsid w:val="0014675E"/>
    <w:rsid w:val="0014799F"/>
    <w:rsid w:val="00152FB5"/>
    <w:rsid w:val="00153B72"/>
    <w:rsid w:val="0015471C"/>
    <w:rsid w:val="001555AC"/>
    <w:rsid w:val="00156549"/>
    <w:rsid w:val="00157E24"/>
    <w:rsid w:val="00160A25"/>
    <w:rsid w:val="00164E87"/>
    <w:rsid w:val="00165F3A"/>
    <w:rsid w:val="001666A4"/>
    <w:rsid w:val="001672F1"/>
    <w:rsid w:val="00172326"/>
    <w:rsid w:val="001774EB"/>
    <w:rsid w:val="00177B4C"/>
    <w:rsid w:val="00182290"/>
    <w:rsid w:val="00184683"/>
    <w:rsid w:val="00185E4A"/>
    <w:rsid w:val="001860FE"/>
    <w:rsid w:val="00187FB8"/>
    <w:rsid w:val="001900A7"/>
    <w:rsid w:val="001927CD"/>
    <w:rsid w:val="00193348"/>
    <w:rsid w:val="0019364F"/>
    <w:rsid w:val="0019666C"/>
    <w:rsid w:val="001A08EF"/>
    <w:rsid w:val="001A12DB"/>
    <w:rsid w:val="001A34D0"/>
    <w:rsid w:val="001A3955"/>
    <w:rsid w:val="001A4B11"/>
    <w:rsid w:val="001A5F01"/>
    <w:rsid w:val="001A67ED"/>
    <w:rsid w:val="001A729A"/>
    <w:rsid w:val="001B0FE6"/>
    <w:rsid w:val="001B1BD2"/>
    <w:rsid w:val="001B4977"/>
    <w:rsid w:val="001B4B04"/>
    <w:rsid w:val="001B6D98"/>
    <w:rsid w:val="001B7E90"/>
    <w:rsid w:val="001C0059"/>
    <w:rsid w:val="001C29D9"/>
    <w:rsid w:val="001C3DAE"/>
    <w:rsid w:val="001C4116"/>
    <w:rsid w:val="001C573D"/>
    <w:rsid w:val="001C65B2"/>
    <w:rsid w:val="001C6663"/>
    <w:rsid w:val="001C7895"/>
    <w:rsid w:val="001D0A25"/>
    <w:rsid w:val="001D0C14"/>
    <w:rsid w:val="001D0C8C"/>
    <w:rsid w:val="001D1419"/>
    <w:rsid w:val="001D26DF"/>
    <w:rsid w:val="001D3A03"/>
    <w:rsid w:val="001D4D96"/>
    <w:rsid w:val="001D5014"/>
    <w:rsid w:val="001D5306"/>
    <w:rsid w:val="001E1407"/>
    <w:rsid w:val="001E25E5"/>
    <w:rsid w:val="001E2B6C"/>
    <w:rsid w:val="001E469E"/>
    <w:rsid w:val="001E5097"/>
    <w:rsid w:val="001E5987"/>
    <w:rsid w:val="001E68C2"/>
    <w:rsid w:val="001E7B67"/>
    <w:rsid w:val="001E7DD9"/>
    <w:rsid w:val="001F077B"/>
    <w:rsid w:val="001F13AC"/>
    <w:rsid w:val="001F1428"/>
    <w:rsid w:val="001F289F"/>
    <w:rsid w:val="001F739F"/>
    <w:rsid w:val="00202B72"/>
    <w:rsid w:val="00202DA8"/>
    <w:rsid w:val="00206867"/>
    <w:rsid w:val="00206A31"/>
    <w:rsid w:val="00210AF1"/>
    <w:rsid w:val="00211E0B"/>
    <w:rsid w:val="00215B19"/>
    <w:rsid w:val="00216416"/>
    <w:rsid w:val="00216DE2"/>
    <w:rsid w:val="00220221"/>
    <w:rsid w:val="00220388"/>
    <w:rsid w:val="0022085E"/>
    <w:rsid w:val="00221C9F"/>
    <w:rsid w:val="0022241D"/>
    <w:rsid w:val="002231DC"/>
    <w:rsid w:val="00223D63"/>
    <w:rsid w:val="002247DD"/>
    <w:rsid w:val="00232F8D"/>
    <w:rsid w:val="00235061"/>
    <w:rsid w:val="002403A6"/>
    <w:rsid w:val="002418A1"/>
    <w:rsid w:val="00243DB0"/>
    <w:rsid w:val="0024772E"/>
    <w:rsid w:val="00247CDB"/>
    <w:rsid w:val="00250410"/>
    <w:rsid w:val="00250FE5"/>
    <w:rsid w:val="00252BA0"/>
    <w:rsid w:val="00252F8E"/>
    <w:rsid w:val="00257730"/>
    <w:rsid w:val="002619B5"/>
    <w:rsid w:val="00262A55"/>
    <w:rsid w:val="00263359"/>
    <w:rsid w:val="00264C8A"/>
    <w:rsid w:val="002659FB"/>
    <w:rsid w:val="0026699B"/>
    <w:rsid w:val="002675E7"/>
    <w:rsid w:val="00267653"/>
    <w:rsid w:val="00267F5F"/>
    <w:rsid w:val="002726F3"/>
    <w:rsid w:val="00273C00"/>
    <w:rsid w:val="0028021F"/>
    <w:rsid w:val="00280741"/>
    <w:rsid w:val="0028293D"/>
    <w:rsid w:val="00284DD3"/>
    <w:rsid w:val="00286B4D"/>
    <w:rsid w:val="00290612"/>
    <w:rsid w:val="00291E5B"/>
    <w:rsid w:val="00292A60"/>
    <w:rsid w:val="00295C95"/>
    <w:rsid w:val="00297BD1"/>
    <w:rsid w:val="002A18AD"/>
    <w:rsid w:val="002A4239"/>
    <w:rsid w:val="002A46AF"/>
    <w:rsid w:val="002A49B3"/>
    <w:rsid w:val="002A5B7C"/>
    <w:rsid w:val="002A5CB8"/>
    <w:rsid w:val="002A7B7A"/>
    <w:rsid w:val="002B10B7"/>
    <w:rsid w:val="002B2BB0"/>
    <w:rsid w:val="002B7A9B"/>
    <w:rsid w:val="002C0F92"/>
    <w:rsid w:val="002C0FDA"/>
    <w:rsid w:val="002C1067"/>
    <w:rsid w:val="002C3379"/>
    <w:rsid w:val="002C34EF"/>
    <w:rsid w:val="002C7DCE"/>
    <w:rsid w:val="002D028D"/>
    <w:rsid w:val="002D0514"/>
    <w:rsid w:val="002D35C8"/>
    <w:rsid w:val="002D3FE7"/>
    <w:rsid w:val="002D4643"/>
    <w:rsid w:val="002D55E6"/>
    <w:rsid w:val="002D5EB5"/>
    <w:rsid w:val="002D5FA6"/>
    <w:rsid w:val="002E3F38"/>
    <w:rsid w:val="002E7DCB"/>
    <w:rsid w:val="002F0705"/>
    <w:rsid w:val="002F083B"/>
    <w:rsid w:val="002F175C"/>
    <w:rsid w:val="002F1C8F"/>
    <w:rsid w:val="002F1C95"/>
    <w:rsid w:val="002F2549"/>
    <w:rsid w:val="002F3188"/>
    <w:rsid w:val="002F4E41"/>
    <w:rsid w:val="002F61DF"/>
    <w:rsid w:val="002F7A30"/>
    <w:rsid w:val="002F7DE0"/>
    <w:rsid w:val="00300BFC"/>
    <w:rsid w:val="00300E3B"/>
    <w:rsid w:val="00301608"/>
    <w:rsid w:val="00301B58"/>
    <w:rsid w:val="00302E18"/>
    <w:rsid w:val="00302E84"/>
    <w:rsid w:val="00307C25"/>
    <w:rsid w:val="003106EC"/>
    <w:rsid w:val="00310A4E"/>
    <w:rsid w:val="003131EB"/>
    <w:rsid w:val="0031528C"/>
    <w:rsid w:val="00316A7F"/>
    <w:rsid w:val="00317FE4"/>
    <w:rsid w:val="00320B6C"/>
    <w:rsid w:val="003229D8"/>
    <w:rsid w:val="00324B28"/>
    <w:rsid w:val="00324FAC"/>
    <w:rsid w:val="00326366"/>
    <w:rsid w:val="00331D35"/>
    <w:rsid w:val="0033449E"/>
    <w:rsid w:val="00334F3B"/>
    <w:rsid w:val="00335031"/>
    <w:rsid w:val="003366FA"/>
    <w:rsid w:val="00340095"/>
    <w:rsid w:val="00345433"/>
    <w:rsid w:val="00346FF5"/>
    <w:rsid w:val="003472A4"/>
    <w:rsid w:val="0035045B"/>
    <w:rsid w:val="00350EF1"/>
    <w:rsid w:val="00352709"/>
    <w:rsid w:val="003532B1"/>
    <w:rsid w:val="00354F28"/>
    <w:rsid w:val="00355500"/>
    <w:rsid w:val="0035705E"/>
    <w:rsid w:val="00360D07"/>
    <w:rsid w:val="00361561"/>
    <w:rsid w:val="003619B5"/>
    <w:rsid w:val="00361AC3"/>
    <w:rsid w:val="0036547E"/>
    <w:rsid w:val="00365763"/>
    <w:rsid w:val="003669C6"/>
    <w:rsid w:val="003705BF"/>
    <w:rsid w:val="00370E51"/>
    <w:rsid w:val="00371178"/>
    <w:rsid w:val="00372C4E"/>
    <w:rsid w:val="00373981"/>
    <w:rsid w:val="00373B9E"/>
    <w:rsid w:val="00373EB7"/>
    <w:rsid w:val="00382E1B"/>
    <w:rsid w:val="003911DA"/>
    <w:rsid w:val="0039125D"/>
    <w:rsid w:val="00391EE1"/>
    <w:rsid w:val="00392E47"/>
    <w:rsid w:val="003965A0"/>
    <w:rsid w:val="00396997"/>
    <w:rsid w:val="00396A1E"/>
    <w:rsid w:val="003A1767"/>
    <w:rsid w:val="003A4694"/>
    <w:rsid w:val="003A4ADD"/>
    <w:rsid w:val="003A6810"/>
    <w:rsid w:val="003B21EE"/>
    <w:rsid w:val="003B23AA"/>
    <w:rsid w:val="003B2C0C"/>
    <w:rsid w:val="003B4FCF"/>
    <w:rsid w:val="003C0331"/>
    <w:rsid w:val="003C0A0E"/>
    <w:rsid w:val="003C1AB3"/>
    <w:rsid w:val="003C263D"/>
    <w:rsid w:val="003C2CC4"/>
    <w:rsid w:val="003C3DC6"/>
    <w:rsid w:val="003C4C3D"/>
    <w:rsid w:val="003C534D"/>
    <w:rsid w:val="003C58D1"/>
    <w:rsid w:val="003C7746"/>
    <w:rsid w:val="003D2922"/>
    <w:rsid w:val="003D3212"/>
    <w:rsid w:val="003D3297"/>
    <w:rsid w:val="003D4B23"/>
    <w:rsid w:val="003D6E5D"/>
    <w:rsid w:val="003D71BC"/>
    <w:rsid w:val="003D74AE"/>
    <w:rsid w:val="003E0461"/>
    <w:rsid w:val="003E0AF9"/>
    <w:rsid w:val="003E0C1B"/>
    <w:rsid w:val="003E130E"/>
    <w:rsid w:val="003E1BAB"/>
    <w:rsid w:val="003E2E60"/>
    <w:rsid w:val="003E31D4"/>
    <w:rsid w:val="003E69FF"/>
    <w:rsid w:val="003E6BE6"/>
    <w:rsid w:val="003F56EB"/>
    <w:rsid w:val="003F58DF"/>
    <w:rsid w:val="00402582"/>
    <w:rsid w:val="00404D07"/>
    <w:rsid w:val="00406022"/>
    <w:rsid w:val="004076E0"/>
    <w:rsid w:val="00407F8B"/>
    <w:rsid w:val="0041061D"/>
    <w:rsid w:val="00410C89"/>
    <w:rsid w:val="004111F7"/>
    <w:rsid w:val="00412751"/>
    <w:rsid w:val="00415467"/>
    <w:rsid w:val="004208CE"/>
    <w:rsid w:val="004219F7"/>
    <w:rsid w:val="00421BC9"/>
    <w:rsid w:val="00421D96"/>
    <w:rsid w:val="00422461"/>
    <w:rsid w:val="00422E03"/>
    <w:rsid w:val="00424585"/>
    <w:rsid w:val="004249E1"/>
    <w:rsid w:val="004253B8"/>
    <w:rsid w:val="00426076"/>
    <w:rsid w:val="00426899"/>
    <w:rsid w:val="00426B9B"/>
    <w:rsid w:val="00427036"/>
    <w:rsid w:val="0042783A"/>
    <w:rsid w:val="00431AF0"/>
    <w:rsid w:val="004325CB"/>
    <w:rsid w:val="004352F0"/>
    <w:rsid w:val="00435D4D"/>
    <w:rsid w:val="00436AA6"/>
    <w:rsid w:val="00437A24"/>
    <w:rsid w:val="00437AA4"/>
    <w:rsid w:val="004412F9"/>
    <w:rsid w:val="00442A83"/>
    <w:rsid w:val="0044333E"/>
    <w:rsid w:val="00443DA5"/>
    <w:rsid w:val="00445A90"/>
    <w:rsid w:val="00446282"/>
    <w:rsid w:val="00447B89"/>
    <w:rsid w:val="0045495B"/>
    <w:rsid w:val="00454DC5"/>
    <w:rsid w:val="004561E5"/>
    <w:rsid w:val="0046070B"/>
    <w:rsid w:val="00463744"/>
    <w:rsid w:val="00464F47"/>
    <w:rsid w:val="004678A4"/>
    <w:rsid w:val="00470B36"/>
    <w:rsid w:val="00471122"/>
    <w:rsid w:val="00471781"/>
    <w:rsid w:val="004736B3"/>
    <w:rsid w:val="004745AA"/>
    <w:rsid w:val="00475896"/>
    <w:rsid w:val="00475EBC"/>
    <w:rsid w:val="00476DDB"/>
    <w:rsid w:val="004817D4"/>
    <w:rsid w:val="00482893"/>
    <w:rsid w:val="0048397A"/>
    <w:rsid w:val="00483C2D"/>
    <w:rsid w:val="00485CBB"/>
    <w:rsid w:val="004866B7"/>
    <w:rsid w:val="00486BB4"/>
    <w:rsid w:val="0048751E"/>
    <w:rsid w:val="00487D4E"/>
    <w:rsid w:val="00487ED2"/>
    <w:rsid w:val="0049065F"/>
    <w:rsid w:val="00497B3B"/>
    <w:rsid w:val="00497C84"/>
    <w:rsid w:val="004A170A"/>
    <w:rsid w:val="004A1E2F"/>
    <w:rsid w:val="004A628C"/>
    <w:rsid w:val="004A7DAF"/>
    <w:rsid w:val="004B07F9"/>
    <w:rsid w:val="004B3760"/>
    <w:rsid w:val="004B48EA"/>
    <w:rsid w:val="004B78A1"/>
    <w:rsid w:val="004C00C8"/>
    <w:rsid w:val="004C1691"/>
    <w:rsid w:val="004C1A42"/>
    <w:rsid w:val="004C2461"/>
    <w:rsid w:val="004C29CA"/>
    <w:rsid w:val="004C50C7"/>
    <w:rsid w:val="004C6864"/>
    <w:rsid w:val="004C7462"/>
    <w:rsid w:val="004C74EF"/>
    <w:rsid w:val="004C7925"/>
    <w:rsid w:val="004D1565"/>
    <w:rsid w:val="004D5FBE"/>
    <w:rsid w:val="004E0C54"/>
    <w:rsid w:val="004E1107"/>
    <w:rsid w:val="004E1C9A"/>
    <w:rsid w:val="004E1C9F"/>
    <w:rsid w:val="004E3E3F"/>
    <w:rsid w:val="004E45AF"/>
    <w:rsid w:val="004E62D1"/>
    <w:rsid w:val="004E77B2"/>
    <w:rsid w:val="004F0A18"/>
    <w:rsid w:val="004F1BAD"/>
    <w:rsid w:val="004F3FE3"/>
    <w:rsid w:val="004F7AC4"/>
    <w:rsid w:val="00500B32"/>
    <w:rsid w:val="00501E2D"/>
    <w:rsid w:val="00502644"/>
    <w:rsid w:val="00504A2A"/>
    <w:rsid w:val="00504B2D"/>
    <w:rsid w:val="00505184"/>
    <w:rsid w:val="005061BA"/>
    <w:rsid w:val="005067CF"/>
    <w:rsid w:val="00507585"/>
    <w:rsid w:val="005116B4"/>
    <w:rsid w:val="00511DBF"/>
    <w:rsid w:val="0051421F"/>
    <w:rsid w:val="00515D52"/>
    <w:rsid w:val="0051612D"/>
    <w:rsid w:val="00516AF3"/>
    <w:rsid w:val="005175AD"/>
    <w:rsid w:val="00517604"/>
    <w:rsid w:val="005202F6"/>
    <w:rsid w:val="005204DD"/>
    <w:rsid w:val="0052136D"/>
    <w:rsid w:val="00521E84"/>
    <w:rsid w:val="005242A4"/>
    <w:rsid w:val="0052775E"/>
    <w:rsid w:val="00530B40"/>
    <w:rsid w:val="00531447"/>
    <w:rsid w:val="005319EE"/>
    <w:rsid w:val="0053271C"/>
    <w:rsid w:val="00532ED1"/>
    <w:rsid w:val="00533221"/>
    <w:rsid w:val="00535C70"/>
    <w:rsid w:val="00540A1F"/>
    <w:rsid w:val="005420F2"/>
    <w:rsid w:val="00542EAE"/>
    <w:rsid w:val="00543F89"/>
    <w:rsid w:val="00544C31"/>
    <w:rsid w:val="005458C9"/>
    <w:rsid w:val="00545C80"/>
    <w:rsid w:val="005552BB"/>
    <w:rsid w:val="00561CB2"/>
    <w:rsid w:val="0056209A"/>
    <w:rsid w:val="005628B6"/>
    <w:rsid w:val="00563C9B"/>
    <w:rsid w:val="00564A3F"/>
    <w:rsid w:val="005651B8"/>
    <w:rsid w:val="0057120A"/>
    <w:rsid w:val="0057180D"/>
    <w:rsid w:val="00575723"/>
    <w:rsid w:val="005808D1"/>
    <w:rsid w:val="00581374"/>
    <w:rsid w:val="00581DE7"/>
    <w:rsid w:val="005832A8"/>
    <w:rsid w:val="00590581"/>
    <w:rsid w:val="00591797"/>
    <w:rsid w:val="005941EC"/>
    <w:rsid w:val="0059724D"/>
    <w:rsid w:val="005A0B7E"/>
    <w:rsid w:val="005A204B"/>
    <w:rsid w:val="005A278F"/>
    <w:rsid w:val="005A303E"/>
    <w:rsid w:val="005A3836"/>
    <w:rsid w:val="005A4876"/>
    <w:rsid w:val="005A4E85"/>
    <w:rsid w:val="005B2B41"/>
    <w:rsid w:val="005B320C"/>
    <w:rsid w:val="005B3DB3"/>
    <w:rsid w:val="005B4E13"/>
    <w:rsid w:val="005C1D06"/>
    <w:rsid w:val="005C342F"/>
    <w:rsid w:val="005C3FE3"/>
    <w:rsid w:val="005C4A18"/>
    <w:rsid w:val="005C5FA9"/>
    <w:rsid w:val="005C6B26"/>
    <w:rsid w:val="005C71A7"/>
    <w:rsid w:val="005C78B8"/>
    <w:rsid w:val="005C7D1E"/>
    <w:rsid w:val="005D0366"/>
    <w:rsid w:val="005D4AB2"/>
    <w:rsid w:val="005D5A41"/>
    <w:rsid w:val="005D7034"/>
    <w:rsid w:val="005E0E24"/>
    <w:rsid w:val="005E4674"/>
    <w:rsid w:val="005E6A4F"/>
    <w:rsid w:val="005E77A3"/>
    <w:rsid w:val="005F2C96"/>
    <w:rsid w:val="005F2F4C"/>
    <w:rsid w:val="005F4A20"/>
    <w:rsid w:val="005F7B75"/>
    <w:rsid w:val="006001EE"/>
    <w:rsid w:val="00605042"/>
    <w:rsid w:val="00607FA2"/>
    <w:rsid w:val="00610D16"/>
    <w:rsid w:val="00610E1B"/>
    <w:rsid w:val="0061117D"/>
    <w:rsid w:val="00611FC4"/>
    <w:rsid w:val="0061402C"/>
    <w:rsid w:val="0061436A"/>
    <w:rsid w:val="006157C5"/>
    <w:rsid w:val="00615970"/>
    <w:rsid w:val="006176FB"/>
    <w:rsid w:val="00617A5C"/>
    <w:rsid w:val="006201C5"/>
    <w:rsid w:val="00623DD3"/>
    <w:rsid w:val="0062602A"/>
    <w:rsid w:val="00631176"/>
    <w:rsid w:val="00640B26"/>
    <w:rsid w:val="00641AFD"/>
    <w:rsid w:val="00644EE2"/>
    <w:rsid w:val="00645A75"/>
    <w:rsid w:val="00647FDF"/>
    <w:rsid w:val="006508E3"/>
    <w:rsid w:val="00651F01"/>
    <w:rsid w:val="00652D0A"/>
    <w:rsid w:val="00653BC7"/>
    <w:rsid w:val="0065486B"/>
    <w:rsid w:val="00655A02"/>
    <w:rsid w:val="00662BB6"/>
    <w:rsid w:val="00670B62"/>
    <w:rsid w:val="00671B51"/>
    <w:rsid w:val="0067362F"/>
    <w:rsid w:val="00674521"/>
    <w:rsid w:val="00675E36"/>
    <w:rsid w:val="00676606"/>
    <w:rsid w:val="0068127D"/>
    <w:rsid w:val="006815AE"/>
    <w:rsid w:val="00681CA7"/>
    <w:rsid w:val="00682A17"/>
    <w:rsid w:val="00683A43"/>
    <w:rsid w:val="00684C21"/>
    <w:rsid w:val="00685DD5"/>
    <w:rsid w:val="0068783A"/>
    <w:rsid w:val="00690E68"/>
    <w:rsid w:val="006910CE"/>
    <w:rsid w:val="006911B8"/>
    <w:rsid w:val="00693C6E"/>
    <w:rsid w:val="00696FC7"/>
    <w:rsid w:val="00697D8D"/>
    <w:rsid w:val="006A10F5"/>
    <w:rsid w:val="006A2530"/>
    <w:rsid w:val="006A4161"/>
    <w:rsid w:val="006A432D"/>
    <w:rsid w:val="006A58DB"/>
    <w:rsid w:val="006B344A"/>
    <w:rsid w:val="006B4280"/>
    <w:rsid w:val="006B4649"/>
    <w:rsid w:val="006B7616"/>
    <w:rsid w:val="006B78C2"/>
    <w:rsid w:val="006C191D"/>
    <w:rsid w:val="006C1DBB"/>
    <w:rsid w:val="006C3589"/>
    <w:rsid w:val="006C45FD"/>
    <w:rsid w:val="006C61A4"/>
    <w:rsid w:val="006D0763"/>
    <w:rsid w:val="006D29D3"/>
    <w:rsid w:val="006D34C9"/>
    <w:rsid w:val="006D37AF"/>
    <w:rsid w:val="006D3CA2"/>
    <w:rsid w:val="006D3DC0"/>
    <w:rsid w:val="006D4195"/>
    <w:rsid w:val="006D51D0"/>
    <w:rsid w:val="006D522A"/>
    <w:rsid w:val="006D5FB9"/>
    <w:rsid w:val="006D6448"/>
    <w:rsid w:val="006D658E"/>
    <w:rsid w:val="006E0D39"/>
    <w:rsid w:val="006E1A3F"/>
    <w:rsid w:val="006E2642"/>
    <w:rsid w:val="006E3BC8"/>
    <w:rsid w:val="006E3F74"/>
    <w:rsid w:val="006E46B9"/>
    <w:rsid w:val="006E564B"/>
    <w:rsid w:val="006E7191"/>
    <w:rsid w:val="006F1D1E"/>
    <w:rsid w:val="006F24B8"/>
    <w:rsid w:val="006F4059"/>
    <w:rsid w:val="006F7728"/>
    <w:rsid w:val="00701A50"/>
    <w:rsid w:val="00701AFC"/>
    <w:rsid w:val="00703577"/>
    <w:rsid w:val="00703B48"/>
    <w:rsid w:val="00704544"/>
    <w:rsid w:val="00705894"/>
    <w:rsid w:val="00705A38"/>
    <w:rsid w:val="00705E91"/>
    <w:rsid w:val="00706D95"/>
    <w:rsid w:val="00710139"/>
    <w:rsid w:val="0071063A"/>
    <w:rsid w:val="00711781"/>
    <w:rsid w:val="00714967"/>
    <w:rsid w:val="00720D92"/>
    <w:rsid w:val="00721911"/>
    <w:rsid w:val="00723171"/>
    <w:rsid w:val="00726116"/>
    <w:rsid w:val="0072632A"/>
    <w:rsid w:val="00726748"/>
    <w:rsid w:val="0073252D"/>
    <w:rsid w:val="0073257D"/>
    <w:rsid w:val="007327D5"/>
    <w:rsid w:val="007329A7"/>
    <w:rsid w:val="0073354D"/>
    <w:rsid w:val="00733A55"/>
    <w:rsid w:val="00734BF0"/>
    <w:rsid w:val="007351B7"/>
    <w:rsid w:val="00740B58"/>
    <w:rsid w:val="00741358"/>
    <w:rsid w:val="0074484B"/>
    <w:rsid w:val="007462C8"/>
    <w:rsid w:val="00747F1F"/>
    <w:rsid w:val="007523B5"/>
    <w:rsid w:val="00754CF4"/>
    <w:rsid w:val="00757547"/>
    <w:rsid w:val="007629C8"/>
    <w:rsid w:val="00763750"/>
    <w:rsid w:val="00764C5C"/>
    <w:rsid w:val="00766DF8"/>
    <w:rsid w:val="007670D1"/>
    <w:rsid w:val="00767D86"/>
    <w:rsid w:val="0077047D"/>
    <w:rsid w:val="00770531"/>
    <w:rsid w:val="00770D43"/>
    <w:rsid w:val="007735E0"/>
    <w:rsid w:val="00782C68"/>
    <w:rsid w:val="00785F16"/>
    <w:rsid w:val="007867A6"/>
    <w:rsid w:val="007935D1"/>
    <w:rsid w:val="0079692F"/>
    <w:rsid w:val="007A259E"/>
    <w:rsid w:val="007A2675"/>
    <w:rsid w:val="007A514D"/>
    <w:rsid w:val="007A536E"/>
    <w:rsid w:val="007A794D"/>
    <w:rsid w:val="007B3079"/>
    <w:rsid w:val="007B320B"/>
    <w:rsid w:val="007B6BA5"/>
    <w:rsid w:val="007B73AF"/>
    <w:rsid w:val="007C17EF"/>
    <w:rsid w:val="007C2328"/>
    <w:rsid w:val="007C30D2"/>
    <w:rsid w:val="007C3390"/>
    <w:rsid w:val="007C463E"/>
    <w:rsid w:val="007C4D12"/>
    <w:rsid w:val="007C4F4B"/>
    <w:rsid w:val="007C5F88"/>
    <w:rsid w:val="007C72F2"/>
    <w:rsid w:val="007D028D"/>
    <w:rsid w:val="007D1ABC"/>
    <w:rsid w:val="007D2CC3"/>
    <w:rsid w:val="007D32ED"/>
    <w:rsid w:val="007D461A"/>
    <w:rsid w:val="007D595D"/>
    <w:rsid w:val="007D5BFA"/>
    <w:rsid w:val="007D5F3E"/>
    <w:rsid w:val="007E01E9"/>
    <w:rsid w:val="007E17F3"/>
    <w:rsid w:val="007E30A8"/>
    <w:rsid w:val="007E3D4F"/>
    <w:rsid w:val="007E451E"/>
    <w:rsid w:val="007E5A18"/>
    <w:rsid w:val="007E63F3"/>
    <w:rsid w:val="007F1736"/>
    <w:rsid w:val="007F35B7"/>
    <w:rsid w:val="007F47AD"/>
    <w:rsid w:val="007F49F0"/>
    <w:rsid w:val="007F4AC9"/>
    <w:rsid w:val="007F5B05"/>
    <w:rsid w:val="007F60E4"/>
    <w:rsid w:val="007F6611"/>
    <w:rsid w:val="007F79EB"/>
    <w:rsid w:val="00804FB1"/>
    <w:rsid w:val="00806C26"/>
    <w:rsid w:val="0081077B"/>
    <w:rsid w:val="00811920"/>
    <w:rsid w:val="00812BE4"/>
    <w:rsid w:val="00814B0E"/>
    <w:rsid w:val="00814EFF"/>
    <w:rsid w:val="0081537D"/>
    <w:rsid w:val="00815AD0"/>
    <w:rsid w:val="00815EDB"/>
    <w:rsid w:val="00817337"/>
    <w:rsid w:val="0081758D"/>
    <w:rsid w:val="00820114"/>
    <w:rsid w:val="00820DF0"/>
    <w:rsid w:val="0082227A"/>
    <w:rsid w:val="00822F41"/>
    <w:rsid w:val="008242D7"/>
    <w:rsid w:val="008242E7"/>
    <w:rsid w:val="008250C9"/>
    <w:rsid w:val="008257B1"/>
    <w:rsid w:val="00825886"/>
    <w:rsid w:val="00825A5F"/>
    <w:rsid w:val="00825B83"/>
    <w:rsid w:val="00825FA4"/>
    <w:rsid w:val="00826019"/>
    <w:rsid w:val="00830733"/>
    <w:rsid w:val="0083093B"/>
    <w:rsid w:val="00830B32"/>
    <w:rsid w:val="00831BE3"/>
    <w:rsid w:val="00832334"/>
    <w:rsid w:val="008332D6"/>
    <w:rsid w:val="00833305"/>
    <w:rsid w:val="0083425D"/>
    <w:rsid w:val="00837353"/>
    <w:rsid w:val="00837767"/>
    <w:rsid w:val="00841ADA"/>
    <w:rsid w:val="00843191"/>
    <w:rsid w:val="00843311"/>
    <w:rsid w:val="00843767"/>
    <w:rsid w:val="00843C5A"/>
    <w:rsid w:val="0084400C"/>
    <w:rsid w:val="008525B9"/>
    <w:rsid w:val="00853D98"/>
    <w:rsid w:val="00857150"/>
    <w:rsid w:val="008603EE"/>
    <w:rsid w:val="00860828"/>
    <w:rsid w:val="00860FA6"/>
    <w:rsid w:val="00862714"/>
    <w:rsid w:val="00862717"/>
    <w:rsid w:val="008629EE"/>
    <w:rsid w:val="008673D1"/>
    <w:rsid w:val="008679D9"/>
    <w:rsid w:val="008729D4"/>
    <w:rsid w:val="0087726C"/>
    <w:rsid w:val="00877F76"/>
    <w:rsid w:val="00880502"/>
    <w:rsid w:val="00880A73"/>
    <w:rsid w:val="008813ED"/>
    <w:rsid w:val="00886E61"/>
    <w:rsid w:val="008878DE"/>
    <w:rsid w:val="0089023F"/>
    <w:rsid w:val="008904B6"/>
    <w:rsid w:val="00892CD2"/>
    <w:rsid w:val="008940AB"/>
    <w:rsid w:val="008979B1"/>
    <w:rsid w:val="008A1ED5"/>
    <w:rsid w:val="008A604B"/>
    <w:rsid w:val="008A6B25"/>
    <w:rsid w:val="008A6C4F"/>
    <w:rsid w:val="008B1153"/>
    <w:rsid w:val="008B1B0C"/>
    <w:rsid w:val="008B2335"/>
    <w:rsid w:val="008B2355"/>
    <w:rsid w:val="008B2DE4"/>
    <w:rsid w:val="008B2E36"/>
    <w:rsid w:val="008B313D"/>
    <w:rsid w:val="008B4BEB"/>
    <w:rsid w:val="008B5007"/>
    <w:rsid w:val="008B558D"/>
    <w:rsid w:val="008C101C"/>
    <w:rsid w:val="008C1054"/>
    <w:rsid w:val="008C3955"/>
    <w:rsid w:val="008C3DBB"/>
    <w:rsid w:val="008C73A3"/>
    <w:rsid w:val="008C74A7"/>
    <w:rsid w:val="008D079F"/>
    <w:rsid w:val="008D32AA"/>
    <w:rsid w:val="008D3979"/>
    <w:rsid w:val="008D531C"/>
    <w:rsid w:val="008D55C2"/>
    <w:rsid w:val="008E0678"/>
    <w:rsid w:val="008E06E6"/>
    <w:rsid w:val="008E26DB"/>
    <w:rsid w:val="008E59EE"/>
    <w:rsid w:val="008E5EB2"/>
    <w:rsid w:val="008E78A7"/>
    <w:rsid w:val="008F2834"/>
    <w:rsid w:val="008F3159"/>
    <w:rsid w:val="008F31D2"/>
    <w:rsid w:val="008F45C0"/>
    <w:rsid w:val="008F7659"/>
    <w:rsid w:val="008F7CE7"/>
    <w:rsid w:val="009016E8"/>
    <w:rsid w:val="00902130"/>
    <w:rsid w:val="009030BE"/>
    <w:rsid w:val="00904607"/>
    <w:rsid w:val="00905FA9"/>
    <w:rsid w:val="00910018"/>
    <w:rsid w:val="00915EF6"/>
    <w:rsid w:val="00917D76"/>
    <w:rsid w:val="00920B0A"/>
    <w:rsid w:val="009223CA"/>
    <w:rsid w:val="00923C43"/>
    <w:rsid w:val="009247BD"/>
    <w:rsid w:val="009333F6"/>
    <w:rsid w:val="00934ACE"/>
    <w:rsid w:val="00935CAC"/>
    <w:rsid w:val="00936EB8"/>
    <w:rsid w:val="00940F93"/>
    <w:rsid w:val="009423D8"/>
    <w:rsid w:val="00942F41"/>
    <w:rsid w:val="0094360D"/>
    <w:rsid w:val="0094449F"/>
    <w:rsid w:val="009448C3"/>
    <w:rsid w:val="00947DFC"/>
    <w:rsid w:val="009505CA"/>
    <w:rsid w:val="00950EBA"/>
    <w:rsid w:val="00953BF3"/>
    <w:rsid w:val="00955E90"/>
    <w:rsid w:val="0095605A"/>
    <w:rsid w:val="009648EE"/>
    <w:rsid w:val="00964DAF"/>
    <w:rsid w:val="00964DCE"/>
    <w:rsid w:val="00967EE4"/>
    <w:rsid w:val="009706F0"/>
    <w:rsid w:val="00971970"/>
    <w:rsid w:val="00972B65"/>
    <w:rsid w:val="009732B7"/>
    <w:rsid w:val="00973FED"/>
    <w:rsid w:val="00975310"/>
    <w:rsid w:val="009760F3"/>
    <w:rsid w:val="00976CFB"/>
    <w:rsid w:val="009834FA"/>
    <w:rsid w:val="00986C2C"/>
    <w:rsid w:val="00990BE7"/>
    <w:rsid w:val="00991029"/>
    <w:rsid w:val="00991F8F"/>
    <w:rsid w:val="00996837"/>
    <w:rsid w:val="0099721E"/>
    <w:rsid w:val="009A04B9"/>
    <w:rsid w:val="009A0830"/>
    <w:rsid w:val="009A0E8D"/>
    <w:rsid w:val="009A170E"/>
    <w:rsid w:val="009A6EAD"/>
    <w:rsid w:val="009A7E35"/>
    <w:rsid w:val="009B0553"/>
    <w:rsid w:val="009B2112"/>
    <w:rsid w:val="009B26E7"/>
    <w:rsid w:val="009B591D"/>
    <w:rsid w:val="009B64BB"/>
    <w:rsid w:val="009B699C"/>
    <w:rsid w:val="009C74A4"/>
    <w:rsid w:val="009D5468"/>
    <w:rsid w:val="009D6360"/>
    <w:rsid w:val="009D6B37"/>
    <w:rsid w:val="009E00BF"/>
    <w:rsid w:val="009E1151"/>
    <w:rsid w:val="009E11D0"/>
    <w:rsid w:val="009E5B07"/>
    <w:rsid w:val="009E60DF"/>
    <w:rsid w:val="009F5514"/>
    <w:rsid w:val="009F6371"/>
    <w:rsid w:val="009F7018"/>
    <w:rsid w:val="009F796B"/>
    <w:rsid w:val="00A00697"/>
    <w:rsid w:val="00A00A3F"/>
    <w:rsid w:val="00A01489"/>
    <w:rsid w:val="00A014A2"/>
    <w:rsid w:val="00A02513"/>
    <w:rsid w:val="00A03AEB"/>
    <w:rsid w:val="00A04C96"/>
    <w:rsid w:val="00A057D2"/>
    <w:rsid w:val="00A05965"/>
    <w:rsid w:val="00A0608F"/>
    <w:rsid w:val="00A10457"/>
    <w:rsid w:val="00A15340"/>
    <w:rsid w:val="00A155AB"/>
    <w:rsid w:val="00A17EF8"/>
    <w:rsid w:val="00A20520"/>
    <w:rsid w:val="00A21D71"/>
    <w:rsid w:val="00A22F08"/>
    <w:rsid w:val="00A22FBE"/>
    <w:rsid w:val="00A23944"/>
    <w:rsid w:val="00A248AC"/>
    <w:rsid w:val="00A25562"/>
    <w:rsid w:val="00A26853"/>
    <w:rsid w:val="00A27456"/>
    <w:rsid w:val="00A3026E"/>
    <w:rsid w:val="00A318BB"/>
    <w:rsid w:val="00A32126"/>
    <w:rsid w:val="00A32547"/>
    <w:rsid w:val="00A338F1"/>
    <w:rsid w:val="00A346B6"/>
    <w:rsid w:val="00A35104"/>
    <w:rsid w:val="00A35BE0"/>
    <w:rsid w:val="00A3634D"/>
    <w:rsid w:val="00A3689E"/>
    <w:rsid w:val="00A45205"/>
    <w:rsid w:val="00A50CCE"/>
    <w:rsid w:val="00A535F1"/>
    <w:rsid w:val="00A54948"/>
    <w:rsid w:val="00A606FD"/>
    <w:rsid w:val="00A60FC5"/>
    <w:rsid w:val="00A6129C"/>
    <w:rsid w:val="00A6160D"/>
    <w:rsid w:val="00A63EB0"/>
    <w:rsid w:val="00A63F8E"/>
    <w:rsid w:val="00A656B3"/>
    <w:rsid w:val="00A71B2D"/>
    <w:rsid w:val="00A726A2"/>
    <w:rsid w:val="00A72F22"/>
    <w:rsid w:val="00A7360F"/>
    <w:rsid w:val="00A73FFD"/>
    <w:rsid w:val="00A748A6"/>
    <w:rsid w:val="00A769F4"/>
    <w:rsid w:val="00A776B4"/>
    <w:rsid w:val="00A834E0"/>
    <w:rsid w:val="00A837C9"/>
    <w:rsid w:val="00A83B2A"/>
    <w:rsid w:val="00A85E6D"/>
    <w:rsid w:val="00A90B6D"/>
    <w:rsid w:val="00A92230"/>
    <w:rsid w:val="00A93818"/>
    <w:rsid w:val="00A94361"/>
    <w:rsid w:val="00A94AF1"/>
    <w:rsid w:val="00A94D4C"/>
    <w:rsid w:val="00A95CD5"/>
    <w:rsid w:val="00A96217"/>
    <w:rsid w:val="00A96284"/>
    <w:rsid w:val="00AA0282"/>
    <w:rsid w:val="00AA0DF9"/>
    <w:rsid w:val="00AA292E"/>
    <w:rsid w:val="00AA293C"/>
    <w:rsid w:val="00AB2219"/>
    <w:rsid w:val="00AB4094"/>
    <w:rsid w:val="00AB6143"/>
    <w:rsid w:val="00AB6745"/>
    <w:rsid w:val="00AC12B8"/>
    <w:rsid w:val="00AC48FF"/>
    <w:rsid w:val="00AC60F2"/>
    <w:rsid w:val="00AC6AA1"/>
    <w:rsid w:val="00AD0F4A"/>
    <w:rsid w:val="00AD30C7"/>
    <w:rsid w:val="00AD5C00"/>
    <w:rsid w:val="00AD65E2"/>
    <w:rsid w:val="00AD6714"/>
    <w:rsid w:val="00AD71D7"/>
    <w:rsid w:val="00AE0BF3"/>
    <w:rsid w:val="00AE0F3E"/>
    <w:rsid w:val="00AE1938"/>
    <w:rsid w:val="00AE6217"/>
    <w:rsid w:val="00AE759E"/>
    <w:rsid w:val="00AF10DF"/>
    <w:rsid w:val="00AF2D4F"/>
    <w:rsid w:val="00AF3579"/>
    <w:rsid w:val="00B010D3"/>
    <w:rsid w:val="00B0277B"/>
    <w:rsid w:val="00B0447D"/>
    <w:rsid w:val="00B05D59"/>
    <w:rsid w:val="00B0657A"/>
    <w:rsid w:val="00B06BF7"/>
    <w:rsid w:val="00B11827"/>
    <w:rsid w:val="00B11E4D"/>
    <w:rsid w:val="00B122C5"/>
    <w:rsid w:val="00B129B1"/>
    <w:rsid w:val="00B13072"/>
    <w:rsid w:val="00B14A3F"/>
    <w:rsid w:val="00B223C5"/>
    <w:rsid w:val="00B22CE3"/>
    <w:rsid w:val="00B23A0C"/>
    <w:rsid w:val="00B267FF"/>
    <w:rsid w:val="00B30179"/>
    <w:rsid w:val="00B317A0"/>
    <w:rsid w:val="00B31CD6"/>
    <w:rsid w:val="00B32BE3"/>
    <w:rsid w:val="00B334DA"/>
    <w:rsid w:val="00B34A07"/>
    <w:rsid w:val="00B35965"/>
    <w:rsid w:val="00B35989"/>
    <w:rsid w:val="00B36680"/>
    <w:rsid w:val="00B37049"/>
    <w:rsid w:val="00B40070"/>
    <w:rsid w:val="00B40515"/>
    <w:rsid w:val="00B416DC"/>
    <w:rsid w:val="00B421C1"/>
    <w:rsid w:val="00B42A97"/>
    <w:rsid w:val="00B43179"/>
    <w:rsid w:val="00B437C5"/>
    <w:rsid w:val="00B43D38"/>
    <w:rsid w:val="00B4647F"/>
    <w:rsid w:val="00B47C66"/>
    <w:rsid w:val="00B50BDD"/>
    <w:rsid w:val="00B53C21"/>
    <w:rsid w:val="00B55C71"/>
    <w:rsid w:val="00B56E4A"/>
    <w:rsid w:val="00B56E9C"/>
    <w:rsid w:val="00B60BC2"/>
    <w:rsid w:val="00B60D65"/>
    <w:rsid w:val="00B61362"/>
    <w:rsid w:val="00B62BF4"/>
    <w:rsid w:val="00B640E4"/>
    <w:rsid w:val="00B64B1F"/>
    <w:rsid w:val="00B6553F"/>
    <w:rsid w:val="00B67EE7"/>
    <w:rsid w:val="00B72581"/>
    <w:rsid w:val="00B7486A"/>
    <w:rsid w:val="00B76C82"/>
    <w:rsid w:val="00B77391"/>
    <w:rsid w:val="00B77D05"/>
    <w:rsid w:val="00B8101F"/>
    <w:rsid w:val="00B81032"/>
    <w:rsid w:val="00B81206"/>
    <w:rsid w:val="00B81E12"/>
    <w:rsid w:val="00B81E24"/>
    <w:rsid w:val="00B82E8F"/>
    <w:rsid w:val="00B837D1"/>
    <w:rsid w:val="00B84320"/>
    <w:rsid w:val="00B90162"/>
    <w:rsid w:val="00B934FE"/>
    <w:rsid w:val="00B93764"/>
    <w:rsid w:val="00B9406F"/>
    <w:rsid w:val="00B96E1D"/>
    <w:rsid w:val="00BA1A93"/>
    <w:rsid w:val="00BA72B6"/>
    <w:rsid w:val="00BB397D"/>
    <w:rsid w:val="00BB492A"/>
    <w:rsid w:val="00BB4DC5"/>
    <w:rsid w:val="00BB5BE9"/>
    <w:rsid w:val="00BC1E24"/>
    <w:rsid w:val="00BC2A13"/>
    <w:rsid w:val="00BC3F5B"/>
    <w:rsid w:val="00BC3FA0"/>
    <w:rsid w:val="00BC4AA5"/>
    <w:rsid w:val="00BC74E9"/>
    <w:rsid w:val="00BD15EF"/>
    <w:rsid w:val="00BD653B"/>
    <w:rsid w:val="00BE0309"/>
    <w:rsid w:val="00BE2CCA"/>
    <w:rsid w:val="00BF2B78"/>
    <w:rsid w:val="00BF30B3"/>
    <w:rsid w:val="00BF3236"/>
    <w:rsid w:val="00BF35B3"/>
    <w:rsid w:val="00BF3F45"/>
    <w:rsid w:val="00BF68A8"/>
    <w:rsid w:val="00BF75BF"/>
    <w:rsid w:val="00C0028F"/>
    <w:rsid w:val="00C0062E"/>
    <w:rsid w:val="00C0298C"/>
    <w:rsid w:val="00C04ED8"/>
    <w:rsid w:val="00C06C2F"/>
    <w:rsid w:val="00C0701F"/>
    <w:rsid w:val="00C0751E"/>
    <w:rsid w:val="00C10509"/>
    <w:rsid w:val="00C11827"/>
    <w:rsid w:val="00C11A03"/>
    <w:rsid w:val="00C14FC6"/>
    <w:rsid w:val="00C1609B"/>
    <w:rsid w:val="00C16B3C"/>
    <w:rsid w:val="00C20D23"/>
    <w:rsid w:val="00C21D2C"/>
    <w:rsid w:val="00C22C0C"/>
    <w:rsid w:val="00C26EEE"/>
    <w:rsid w:val="00C2707D"/>
    <w:rsid w:val="00C27D24"/>
    <w:rsid w:val="00C343EB"/>
    <w:rsid w:val="00C348F3"/>
    <w:rsid w:val="00C368E1"/>
    <w:rsid w:val="00C36DCB"/>
    <w:rsid w:val="00C37C55"/>
    <w:rsid w:val="00C41B48"/>
    <w:rsid w:val="00C41D5D"/>
    <w:rsid w:val="00C4255F"/>
    <w:rsid w:val="00C427BB"/>
    <w:rsid w:val="00C43C55"/>
    <w:rsid w:val="00C448C3"/>
    <w:rsid w:val="00C4527F"/>
    <w:rsid w:val="00C4574C"/>
    <w:rsid w:val="00C45EAC"/>
    <w:rsid w:val="00C45F7A"/>
    <w:rsid w:val="00C463D4"/>
    <w:rsid w:val="00C463DD"/>
    <w:rsid w:val="00C46670"/>
    <w:rsid w:val="00C46834"/>
    <w:rsid w:val="00C4724C"/>
    <w:rsid w:val="00C5279C"/>
    <w:rsid w:val="00C54B47"/>
    <w:rsid w:val="00C55E21"/>
    <w:rsid w:val="00C57796"/>
    <w:rsid w:val="00C60D20"/>
    <w:rsid w:val="00C60F98"/>
    <w:rsid w:val="00C61DF4"/>
    <w:rsid w:val="00C629A0"/>
    <w:rsid w:val="00C63ABA"/>
    <w:rsid w:val="00C64629"/>
    <w:rsid w:val="00C64D01"/>
    <w:rsid w:val="00C655C3"/>
    <w:rsid w:val="00C671A4"/>
    <w:rsid w:val="00C70B18"/>
    <w:rsid w:val="00C745C3"/>
    <w:rsid w:val="00C7490B"/>
    <w:rsid w:val="00C754C0"/>
    <w:rsid w:val="00C7610E"/>
    <w:rsid w:val="00C77938"/>
    <w:rsid w:val="00C808CD"/>
    <w:rsid w:val="00C8112D"/>
    <w:rsid w:val="00C822BB"/>
    <w:rsid w:val="00C87ECF"/>
    <w:rsid w:val="00C90556"/>
    <w:rsid w:val="00C947E5"/>
    <w:rsid w:val="00C94FAE"/>
    <w:rsid w:val="00C96DF2"/>
    <w:rsid w:val="00CA07A4"/>
    <w:rsid w:val="00CA61EB"/>
    <w:rsid w:val="00CA6252"/>
    <w:rsid w:val="00CA6EDF"/>
    <w:rsid w:val="00CA7B59"/>
    <w:rsid w:val="00CB2EF2"/>
    <w:rsid w:val="00CB3E03"/>
    <w:rsid w:val="00CB5D6C"/>
    <w:rsid w:val="00CB7F89"/>
    <w:rsid w:val="00CC160B"/>
    <w:rsid w:val="00CC3D8A"/>
    <w:rsid w:val="00CC508B"/>
    <w:rsid w:val="00CC536A"/>
    <w:rsid w:val="00CC568D"/>
    <w:rsid w:val="00CC56FF"/>
    <w:rsid w:val="00CD04FC"/>
    <w:rsid w:val="00CD325E"/>
    <w:rsid w:val="00CD3874"/>
    <w:rsid w:val="00CD3BA7"/>
    <w:rsid w:val="00CD440C"/>
    <w:rsid w:val="00CD4AA6"/>
    <w:rsid w:val="00CD4FB1"/>
    <w:rsid w:val="00CD79C2"/>
    <w:rsid w:val="00CE09D3"/>
    <w:rsid w:val="00CE3B07"/>
    <w:rsid w:val="00CE4A8F"/>
    <w:rsid w:val="00CE4B9B"/>
    <w:rsid w:val="00CE5D6C"/>
    <w:rsid w:val="00CE77FF"/>
    <w:rsid w:val="00CF038D"/>
    <w:rsid w:val="00CF1826"/>
    <w:rsid w:val="00CF5C88"/>
    <w:rsid w:val="00CF5E88"/>
    <w:rsid w:val="00D039E4"/>
    <w:rsid w:val="00D03FDA"/>
    <w:rsid w:val="00D07276"/>
    <w:rsid w:val="00D07855"/>
    <w:rsid w:val="00D10F98"/>
    <w:rsid w:val="00D12C99"/>
    <w:rsid w:val="00D15FDE"/>
    <w:rsid w:val="00D17717"/>
    <w:rsid w:val="00D2031B"/>
    <w:rsid w:val="00D223AC"/>
    <w:rsid w:val="00D23379"/>
    <w:rsid w:val="00D2398C"/>
    <w:rsid w:val="00D23C42"/>
    <w:rsid w:val="00D248B6"/>
    <w:rsid w:val="00D25FE2"/>
    <w:rsid w:val="00D26E07"/>
    <w:rsid w:val="00D27F54"/>
    <w:rsid w:val="00D3217B"/>
    <w:rsid w:val="00D32337"/>
    <w:rsid w:val="00D37168"/>
    <w:rsid w:val="00D401CE"/>
    <w:rsid w:val="00D43252"/>
    <w:rsid w:val="00D44405"/>
    <w:rsid w:val="00D44E70"/>
    <w:rsid w:val="00D46313"/>
    <w:rsid w:val="00D46927"/>
    <w:rsid w:val="00D47EEA"/>
    <w:rsid w:val="00D50B9F"/>
    <w:rsid w:val="00D512E6"/>
    <w:rsid w:val="00D54478"/>
    <w:rsid w:val="00D575BA"/>
    <w:rsid w:val="00D57783"/>
    <w:rsid w:val="00D65927"/>
    <w:rsid w:val="00D70FA9"/>
    <w:rsid w:val="00D71DB0"/>
    <w:rsid w:val="00D721BE"/>
    <w:rsid w:val="00D722E6"/>
    <w:rsid w:val="00D72CCF"/>
    <w:rsid w:val="00D735CE"/>
    <w:rsid w:val="00D73E85"/>
    <w:rsid w:val="00D757DE"/>
    <w:rsid w:val="00D773DF"/>
    <w:rsid w:val="00D8368F"/>
    <w:rsid w:val="00D85521"/>
    <w:rsid w:val="00D855A9"/>
    <w:rsid w:val="00D92467"/>
    <w:rsid w:val="00D92C14"/>
    <w:rsid w:val="00D93D15"/>
    <w:rsid w:val="00D95303"/>
    <w:rsid w:val="00D978C6"/>
    <w:rsid w:val="00DA155D"/>
    <w:rsid w:val="00DA1A1B"/>
    <w:rsid w:val="00DA3C1C"/>
    <w:rsid w:val="00DA4093"/>
    <w:rsid w:val="00DA706F"/>
    <w:rsid w:val="00DA716D"/>
    <w:rsid w:val="00DB0E9A"/>
    <w:rsid w:val="00DB18BB"/>
    <w:rsid w:val="00DB2530"/>
    <w:rsid w:val="00DB26B4"/>
    <w:rsid w:val="00DB305E"/>
    <w:rsid w:val="00DB5ED4"/>
    <w:rsid w:val="00DB718E"/>
    <w:rsid w:val="00DC3C31"/>
    <w:rsid w:val="00DC5EEF"/>
    <w:rsid w:val="00DC6504"/>
    <w:rsid w:val="00DC6D39"/>
    <w:rsid w:val="00DD01CB"/>
    <w:rsid w:val="00DD1494"/>
    <w:rsid w:val="00DD293E"/>
    <w:rsid w:val="00DD2C89"/>
    <w:rsid w:val="00DD7B40"/>
    <w:rsid w:val="00DE08C9"/>
    <w:rsid w:val="00DE1DEC"/>
    <w:rsid w:val="00DE5689"/>
    <w:rsid w:val="00DF39A4"/>
    <w:rsid w:val="00DF4E5A"/>
    <w:rsid w:val="00DF5B4D"/>
    <w:rsid w:val="00E010D0"/>
    <w:rsid w:val="00E022E6"/>
    <w:rsid w:val="00E024C2"/>
    <w:rsid w:val="00E03FD1"/>
    <w:rsid w:val="00E044BB"/>
    <w:rsid w:val="00E046DF"/>
    <w:rsid w:val="00E04723"/>
    <w:rsid w:val="00E05C89"/>
    <w:rsid w:val="00E06441"/>
    <w:rsid w:val="00E13D10"/>
    <w:rsid w:val="00E15016"/>
    <w:rsid w:val="00E156DE"/>
    <w:rsid w:val="00E170FA"/>
    <w:rsid w:val="00E207D1"/>
    <w:rsid w:val="00E22B0C"/>
    <w:rsid w:val="00E27346"/>
    <w:rsid w:val="00E34DA2"/>
    <w:rsid w:val="00E3646D"/>
    <w:rsid w:val="00E36761"/>
    <w:rsid w:val="00E40A45"/>
    <w:rsid w:val="00E41346"/>
    <w:rsid w:val="00E422D1"/>
    <w:rsid w:val="00E459FF"/>
    <w:rsid w:val="00E47D21"/>
    <w:rsid w:val="00E52EA3"/>
    <w:rsid w:val="00E54397"/>
    <w:rsid w:val="00E549F8"/>
    <w:rsid w:val="00E560CA"/>
    <w:rsid w:val="00E575B0"/>
    <w:rsid w:val="00E5788B"/>
    <w:rsid w:val="00E57D7D"/>
    <w:rsid w:val="00E60D04"/>
    <w:rsid w:val="00E616D2"/>
    <w:rsid w:val="00E62065"/>
    <w:rsid w:val="00E62917"/>
    <w:rsid w:val="00E6318C"/>
    <w:rsid w:val="00E63206"/>
    <w:rsid w:val="00E668E8"/>
    <w:rsid w:val="00E674DA"/>
    <w:rsid w:val="00E67E29"/>
    <w:rsid w:val="00E71BC8"/>
    <w:rsid w:val="00E71FD9"/>
    <w:rsid w:val="00E7260F"/>
    <w:rsid w:val="00E73F5D"/>
    <w:rsid w:val="00E750EF"/>
    <w:rsid w:val="00E755A4"/>
    <w:rsid w:val="00E76976"/>
    <w:rsid w:val="00E77E4E"/>
    <w:rsid w:val="00E80E22"/>
    <w:rsid w:val="00E85688"/>
    <w:rsid w:val="00E901D4"/>
    <w:rsid w:val="00E930D6"/>
    <w:rsid w:val="00E9398B"/>
    <w:rsid w:val="00E95255"/>
    <w:rsid w:val="00E96630"/>
    <w:rsid w:val="00EA090A"/>
    <w:rsid w:val="00EA2A77"/>
    <w:rsid w:val="00EB4301"/>
    <w:rsid w:val="00EC06C6"/>
    <w:rsid w:val="00ED0ADF"/>
    <w:rsid w:val="00ED18A8"/>
    <w:rsid w:val="00ED5199"/>
    <w:rsid w:val="00ED57D6"/>
    <w:rsid w:val="00ED678E"/>
    <w:rsid w:val="00ED7A2A"/>
    <w:rsid w:val="00ED7C20"/>
    <w:rsid w:val="00EE068D"/>
    <w:rsid w:val="00EE2FCA"/>
    <w:rsid w:val="00EE451B"/>
    <w:rsid w:val="00EE483E"/>
    <w:rsid w:val="00EE4C44"/>
    <w:rsid w:val="00EE4C50"/>
    <w:rsid w:val="00EF11BF"/>
    <w:rsid w:val="00EF1D7F"/>
    <w:rsid w:val="00EF258D"/>
    <w:rsid w:val="00EF52B9"/>
    <w:rsid w:val="00EF5CE6"/>
    <w:rsid w:val="00EF6E65"/>
    <w:rsid w:val="00EF7C4F"/>
    <w:rsid w:val="00F00E28"/>
    <w:rsid w:val="00F02B28"/>
    <w:rsid w:val="00F02DDB"/>
    <w:rsid w:val="00F03924"/>
    <w:rsid w:val="00F061B5"/>
    <w:rsid w:val="00F07F38"/>
    <w:rsid w:val="00F101FA"/>
    <w:rsid w:val="00F11AD1"/>
    <w:rsid w:val="00F11D64"/>
    <w:rsid w:val="00F12C09"/>
    <w:rsid w:val="00F12EB8"/>
    <w:rsid w:val="00F145E5"/>
    <w:rsid w:val="00F14F7B"/>
    <w:rsid w:val="00F15967"/>
    <w:rsid w:val="00F174C7"/>
    <w:rsid w:val="00F20449"/>
    <w:rsid w:val="00F24BA9"/>
    <w:rsid w:val="00F25A7A"/>
    <w:rsid w:val="00F2636D"/>
    <w:rsid w:val="00F316D0"/>
    <w:rsid w:val="00F31E5F"/>
    <w:rsid w:val="00F32744"/>
    <w:rsid w:val="00F350E1"/>
    <w:rsid w:val="00F35649"/>
    <w:rsid w:val="00F356F7"/>
    <w:rsid w:val="00F3788B"/>
    <w:rsid w:val="00F37C40"/>
    <w:rsid w:val="00F41105"/>
    <w:rsid w:val="00F435CC"/>
    <w:rsid w:val="00F43755"/>
    <w:rsid w:val="00F46BCA"/>
    <w:rsid w:val="00F56854"/>
    <w:rsid w:val="00F577E6"/>
    <w:rsid w:val="00F57811"/>
    <w:rsid w:val="00F57992"/>
    <w:rsid w:val="00F57B39"/>
    <w:rsid w:val="00F60E39"/>
    <w:rsid w:val="00F6100A"/>
    <w:rsid w:val="00F61F12"/>
    <w:rsid w:val="00F64F85"/>
    <w:rsid w:val="00F664DA"/>
    <w:rsid w:val="00F676E4"/>
    <w:rsid w:val="00F7043C"/>
    <w:rsid w:val="00F74389"/>
    <w:rsid w:val="00F74A54"/>
    <w:rsid w:val="00F77FCE"/>
    <w:rsid w:val="00F82B29"/>
    <w:rsid w:val="00F82F97"/>
    <w:rsid w:val="00F852E3"/>
    <w:rsid w:val="00F86056"/>
    <w:rsid w:val="00F86834"/>
    <w:rsid w:val="00F90FFF"/>
    <w:rsid w:val="00F93360"/>
    <w:rsid w:val="00F93659"/>
    <w:rsid w:val="00F93781"/>
    <w:rsid w:val="00F94370"/>
    <w:rsid w:val="00F9534C"/>
    <w:rsid w:val="00F9585C"/>
    <w:rsid w:val="00FA1337"/>
    <w:rsid w:val="00FA66D8"/>
    <w:rsid w:val="00FA6CF4"/>
    <w:rsid w:val="00FA7B64"/>
    <w:rsid w:val="00FB1EB1"/>
    <w:rsid w:val="00FB613B"/>
    <w:rsid w:val="00FB6FDF"/>
    <w:rsid w:val="00FB7990"/>
    <w:rsid w:val="00FC00C2"/>
    <w:rsid w:val="00FC1EAA"/>
    <w:rsid w:val="00FC2617"/>
    <w:rsid w:val="00FC2652"/>
    <w:rsid w:val="00FC3599"/>
    <w:rsid w:val="00FC39F8"/>
    <w:rsid w:val="00FC4558"/>
    <w:rsid w:val="00FC5B8F"/>
    <w:rsid w:val="00FC602B"/>
    <w:rsid w:val="00FC68B7"/>
    <w:rsid w:val="00FD1189"/>
    <w:rsid w:val="00FD3F98"/>
    <w:rsid w:val="00FD576B"/>
    <w:rsid w:val="00FE0DE8"/>
    <w:rsid w:val="00FE106A"/>
    <w:rsid w:val="00FE5166"/>
    <w:rsid w:val="00FE58FA"/>
    <w:rsid w:val="00FE61C4"/>
    <w:rsid w:val="00FE7450"/>
    <w:rsid w:val="00FF13F6"/>
    <w:rsid w:val="00FF145D"/>
    <w:rsid w:val="00FF2E3C"/>
    <w:rsid w:val="00FF419B"/>
    <w:rsid w:val="00FF44F5"/>
    <w:rsid w:val="00FF4675"/>
    <w:rsid w:val="00FF5E80"/>
    <w:rsid w:val="00FF5F75"/>
    <w:rsid w:val="00FF6099"/>
    <w:rsid w:val="00FF7863"/>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92"/>
    <o:shapelayout v:ext="edit">
      <o:idmap v:ext="edit" data="1"/>
    </o:shapelayout>
  </w:shapeDefaults>
  <w:decimalSymbol w:val="."/>
  <w:listSeparator w:val=","/>
  <w14:docId w14:val="27B185F8"/>
  <w15:docId w15:val="{FE5ACC40-2100-40F6-B157-ABE841A1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ManualHeading1"/>
    <w:next w:val="Normal"/>
    <w:link w:val="HChGChar"/>
    <w:qFormat/>
    <w:rsid w:val="00FF13F6"/>
    <w:pPr>
      <w:keepLines/>
      <w:tabs>
        <w:tab w:val="clear" w:pos="850"/>
        <w:tab w:val="right" w:pos="851"/>
      </w:tabs>
      <w:spacing w:after="240" w:line="300" w:lineRule="exact"/>
      <w:ind w:left="2268" w:right="1134" w:hanging="1134"/>
    </w:pPr>
    <w:rPr>
      <w:smallCaps w:val="0"/>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aliases w:val="double line spacing"/>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aliases w:val="list-1"/>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9E1151"/>
    <w:pPr>
      <w:spacing w:line="240" w:lineRule="auto"/>
    </w:pPr>
    <w:rPr>
      <w:rFonts w:ascii="Tahoma" w:hAnsi="Tahoma" w:cs="Tahoma"/>
      <w:sz w:val="16"/>
      <w:szCs w:val="16"/>
    </w:rPr>
  </w:style>
  <w:style w:type="character" w:customStyle="1" w:styleId="BalloonTextChar">
    <w:name w:val="Balloon Text Char"/>
    <w:link w:val="BalloonText"/>
    <w:rsid w:val="009E1151"/>
    <w:rPr>
      <w:rFonts w:ascii="Tahoma" w:hAnsi="Tahoma" w:cs="Tahoma"/>
      <w:sz w:val="16"/>
      <w:szCs w:val="16"/>
      <w:lang w:eastAsia="en-US"/>
    </w:rPr>
  </w:style>
  <w:style w:type="character" w:customStyle="1" w:styleId="H1GChar">
    <w:name w:val="_ H_1_G Char"/>
    <w:link w:val="H1G"/>
    <w:rsid w:val="009E1151"/>
    <w:rPr>
      <w:b/>
      <w:sz w:val="24"/>
      <w:lang w:eastAsia="en-US"/>
    </w:rPr>
  </w:style>
  <w:style w:type="character" w:customStyle="1" w:styleId="FootnoteTextChar">
    <w:name w:val="Footnote Text Char"/>
    <w:aliases w:val="5_G Char,PP Char,5_G_6 Char,5_GR Char,Fußnotentext Char,-E Fußnotentext Char,footnote text Char,Fußnotentext Ursprung Char,Footnote Text Char Char Char Char Char,Footnote Text1 Char,Footnote Text Char Char Char Char1,Fußn Char"/>
    <w:link w:val="FootnoteText"/>
    <w:uiPriority w:val="99"/>
    <w:rsid w:val="009E1151"/>
    <w:rPr>
      <w:sz w:val="18"/>
      <w:lang w:eastAsia="en-US"/>
    </w:rPr>
  </w:style>
  <w:style w:type="paragraph" w:styleId="ListParagraph">
    <w:name w:val="List Paragraph"/>
    <w:basedOn w:val="Normal"/>
    <w:qFormat/>
    <w:rsid w:val="00F37C40"/>
    <w:pPr>
      <w:suppressAutoHyphens w:val="0"/>
      <w:spacing w:after="200" w:line="276" w:lineRule="auto"/>
      <w:ind w:left="720"/>
      <w:contextualSpacing/>
    </w:pPr>
    <w:rPr>
      <w:rFonts w:ascii="Calibri" w:eastAsia="Calibri" w:hAnsi="Calibri"/>
      <w:sz w:val="22"/>
      <w:szCs w:val="22"/>
      <w:lang w:val="nb-NO"/>
    </w:rPr>
  </w:style>
  <w:style w:type="character" w:customStyle="1" w:styleId="HChGChar">
    <w:name w:val="_ H _Ch_G Char"/>
    <w:link w:val="HChG"/>
    <w:rsid w:val="00FF13F6"/>
    <w:rPr>
      <w:b/>
      <w:sz w:val="28"/>
    </w:rPr>
  </w:style>
  <w:style w:type="paragraph" w:styleId="CommentSubject">
    <w:name w:val="annotation subject"/>
    <w:basedOn w:val="CommentText"/>
    <w:next w:val="CommentText"/>
    <w:link w:val="CommentSubjectChar"/>
    <w:rsid w:val="00726116"/>
    <w:rPr>
      <w:b/>
      <w:bCs/>
    </w:rPr>
  </w:style>
  <w:style w:type="character" w:customStyle="1" w:styleId="CommentTextChar">
    <w:name w:val="Comment Text Char"/>
    <w:link w:val="CommentText"/>
    <w:semiHidden/>
    <w:rsid w:val="00726116"/>
    <w:rPr>
      <w:lang w:eastAsia="en-US"/>
    </w:rPr>
  </w:style>
  <w:style w:type="character" w:customStyle="1" w:styleId="CommentSubjectChar">
    <w:name w:val="Comment Subject Char"/>
    <w:link w:val="CommentSubject"/>
    <w:rsid w:val="00726116"/>
    <w:rPr>
      <w:b/>
      <w:bCs/>
      <w:lang w:eastAsia="en-US"/>
    </w:rPr>
  </w:style>
  <w:style w:type="character" w:customStyle="1" w:styleId="110">
    <w:name w:val="11"/>
    <w:uiPriority w:val="99"/>
    <w:rsid w:val="00E575B0"/>
  </w:style>
  <w:style w:type="character" w:customStyle="1" w:styleId="Heading1Char">
    <w:name w:val="Heading 1 Char"/>
    <w:aliases w:val="Table_G Char"/>
    <w:link w:val="Heading1"/>
    <w:rsid w:val="001D4D96"/>
    <w:rPr>
      <w:lang w:eastAsia="en-US"/>
    </w:rPr>
  </w:style>
  <w:style w:type="character" w:customStyle="1" w:styleId="Heading2Char">
    <w:name w:val="Heading 2 Char"/>
    <w:aliases w:val="H2 Char1"/>
    <w:link w:val="Heading2"/>
    <w:rsid w:val="001D4D96"/>
    <w:rPr>
      <w:lang w:eastAsia="en-US"/>
    </w:rPr>
  </w:style>
  <w:style w:type="character" w:customStyle="1" w:styleId="Heading3Char">
    <w:name w:val="Heading 3 Char"/>
    <w:link w:val="Heading3"/>
    <w:rsid w:val="001D4D96"/>
    <w:rPr>
      <w:lang w:eastAsia="en-US"/>
    </w:rPr>
  </w:style>
  <w:style w:type="character" w:customStyle="1" w:styleId="Heading4Char">
    <w:name w:val="Heading 4 Char"/>
    <w:link w:val="Heading4"/>
    <w:rsid w:val="001D4D96"/>
    <w:rPr>
      <w:lang w:eastAsia="en-US"/>
    </w:rPr>
  </w:style>
  <w:style w:type="character" w:customStyle="1" w:styleId="Heading5Char">
    <w:name w:val="Heading 5 Char"/>
    <w:link w:val="Heading5"/>
    <w:rsid w:val="001D4D96"/>
    <w:rPr>
      <w:lang w:eastAsia="en-US"/>
    </w:rPr>
  </w:style>
  <w:style w:type="character" w:customStyle="1" w:styleId="Heading6Char">
    <w:name w:val="Heading 6 Char"/>
    <w:link w:val="Heading6"/>
    <w:rsid w:val="001D4D96"/>
    <w:rPr>
      <w:lang w:eastAsia="en-US"/>
    </w:rPr>
  </w:style>
  <w:style w:type="character" w:customStyle="1" w:styleId="Heading7Char">
    <w:name w:val="Heading 7 Char"/>
    <w:link w:val="Heading7"/>
    <w:rsid w:val="001D4D96"/>
    <w:rPr>
      <w:lang w:eastAsia="en-US"/>
    </w:rPr>
  </w:style>
  <w:style w:type="character" w:customStyle="1" w:styleId="Heading8Char">
    <w:name w:val="Heading 8 Char"/>
    <w:link w:val="Heading8"/>
    <w:rsid w:val="001D4D96"/>
    <w:rPr>
      <w:lang w:eastAsia="en-US"/>
    </w:rPr>
  </w:style>
  <w:style w:type="character" w:customStyle="1" w:styleId="Heading9Char">
    <w:name w:val="Heading 9 Char"/>
    <w:link w:val="Heading9"/>
    <w:rsid w:val="001D4D96"/>
    <w:rPr>
      <w:lang w:eastAsia="en-US"/>
    </w:rPr>
  </w:style>
  <w:style w:type="character" w:customStyle="1" w:styleId="HTMLAddressChar">
    <w:name w:val="HTML Address Char"/>
    <w:link w:val="HTMLAddress"/>
    <w:semiHidden/>
    <w:rsid w:val="001D4D96"/>
    <w:rPr>
      <w:i/>
      <w:iCs/>
      <w:lang w:eastAsia="en-US"/>
    </w:rPr>
  </w:style>
  <w:style w:type="character" w:customStyle="1" w:styleId="Heading2Char1">
    <w:name w:val="Heading 2 Char1"/>
    <w:aliases w:val="H2 Char"/>
    <w:semiHidden/>
    <w:rsid w:val="001D4D96"/>
    <w:rPr>
      <w:rFonts w:ascii="Cambria" w:eastAsia="Times New Roman" w:hAnsi="Cambria" w:cs="Times New Roman"/>
      <w:b/>
      <w:bCs/>
      <w:color w:val="4F81BD"/>
      <w:sz w:val="26"/>
      <w:szCs w:val="26"/>
      <w:lang w:eastAsia="en-US"/>
    </w:rPr>
  </w:style>
  <w:style w:type="character" w:customStyle="1" w:styleId="HTMLPreformattedChar">
    <w:name w:val="HTML Preformatted Char"/>
    <w:link w:val="HTMLPreformatted"/>
    <w:semiHidden/>
    <w:rsid w:val="001D4D96"/>
    <w:rPr>
      <w:rFonts w:ascii="Courier New" w:hAnsi="Courier New" w:cs="Courier New"/>
      <w:lang w:eastAsia="en-US"/>
    </w:rPr>
  </w:style>
  <w:style w:type="character" w:customStyle="1" w:styleId="NormalWebChar">
    <w:name w:val="Normal (Web) Char"/>
    <w:link w:val="NormalWeb"/>
    <w:semiHidden/>
    <w:locked/>
    <w:rsid w:val="001D4D96"/>
    <w:rPr>
      <w:sz w:val="24"/>
      <w:szCs w:val="24"/>
      <w:lang w:eastAsia="en-US"/>
    </w:rPr>
  </w:style>
  <w:style w:type="paragraph" w:styleId="Index1">
    <w:name w:val="index 1"/>
    <w:basedOn w:val="Normal"/>
    <w:next w:val="Normal"/>
    <w:autoRedefine/>
    <w:unhideWhenUsed/>
    <w:rsid w:val="001D4D96"/>
    <w:pPr>
      <w:ind w:left="200" w:hanging="200"/>
    </w:pPr>
  </w:style>
  <w:style w:type="paragraph" w:styleId="Index2">
    <w:name w:val="index 2"/>
    <w:basedOn w:val="Normal"/>
    <w:next w:val="Normal"/>
    <w:autoRedefine/>
    <w:unhideWhenUsed/>
    <w:rsid w:val="001D4D96"/>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1D4D96"/>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1D4D96"/>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1D4D96"/>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1D4D96"/>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1D4D96"/>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1D4D96"/>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1D4D96"/>
    <w:pPr>
      <w:suppressAutoHyphens w:val="0"/>
      <w:spacing w:after="240" w:line="240" w:lineRule="auto"/>
      <w:ind w:left="2160" w:hanging="240"/>
      <w:jc w:val="both"/>
    </w:pPr>
    <w:rPr>
      <w:sz w:val="24"/>
    </w:rPr>
  </w:style>
  <w:style w:type="paragraph" w:styleId="TOC1">
    <w:name w:val="toc 1"/>
    <w:next w:val="Normal"/>
    <w:autoRedefine/>
    <w:uiPriority w:val="39"/>
    <w:unhideWhenUsed/>
    <w:rsid w:val="003E1BAB"/>
    <w:pPr>
      <w:numPr>
        <w:numId w:val="60"/>
      </w:numPr>
      <w:suppressAutoHyphens/>
      <w:spacing w:after="120" w:line="240" w:lineRule="atLeast"/>
    </w:pPr>
    <w:rPr>
      <w:bCs/>
      <w:lang w:eastAsia="en-US"/>
    </w:rPr>
  </w:style>
  <w:style w:type="paragraph" w:styleId="TOC2">
    <w:name w:val="toc 2"/>
    <w:basedOn w:val="Normal"/>
    <w:next w:val="Normal"/>
    <w:autoRedefine/>
    <w:uiPriority w:val="39"/>
    <w:unhideWhenUsed/>
    <w:rsid w:val="00FE58FA"/>
    <w:pPr>
      <w:spacing w:after="120"/>
      <w:ind w:left="680" w:firstLine="567"/>
    </w:pPr>
    <w:rPr>
      <w:iCs/>
    </w:rPr>
  </w:style>
  <w:style w:type="paragraph" w:styleId="TOC3">
    <w:name w:val="toc 3"/>
    <w:basedOn w:val="Normal"/>
    <w:next w:val="Normal"/>
    <w:autoRedefine/>
    <w:uiPriority w:val="39"/>
    <w:unhideWhenUsed/>
    <w:rsid w:val="001D4D96"/>
    <w:pPr>
      <w:ind w:left="400"/>
    </w:pPr>
  </w:style>
  <w:style w:type="paragraph" w:styleId="TOC4">
    <w:name w:val="toc 4"/>
    <w:basedOn w:val="Normal"/>
    <w:next w:val="Normal"/>
    <w:autoRedefine/>
    <w:unhideWhenUsed/>
    <w:rsid w:val="001D4D96"/>
    <w:pPr>
      <w:ind w:left="600"/>
    </w:pPr>
  </w:style>
  <w:style w:type="paragraph" w:styleId="TOC5">
    <w:name w:val="toc 5"/>
    <w:basedOn w:val="Normal"/>
    <w:next w:val="Normal"/>
    <w:autoRedefine/>
    <w:unhideWhenUsed/>
    <w:rsid w:val="001D4D96"/>
    <w:pPr>
      <w:ind w:left="800"/>
    </w:pPr>
  </w:style>
  <w:style w:type="paragraph" w:styleId="TOC6">
    <w:name w:val="toc 6"/>
    <w:basedOn w:val="Normal"/>
    <w:next w:val="Normal"/>
    <w:autoRedefine/>
    <w:unhideWhenUsed/>
    <w:rsid w:val="001D4D96"/>
    <w:pPr>
      <w:ind w:left="1000"/>
    </w:pPr>
  </w:style>
  <w:style w:type="paragraph" w:styleId="TOC7">
    <w:name w:val="toc 7"/>
    <w:basedOn w:val="Normal"/>
    <w:next w:val="Normal"/>
    <w:autoRedefine/>
    <w:unhideWhenUsed/>
    <w:rsid w:val="001D4D96"/>
    <w:pPr>
      <w:ind w:left="1200"/>
    </w:pPr>
  </w:style>
  <w:style w:type="paragraph" w:styleId="TOC8">
    <w:name w:val="toc 8"/>
    <w:basedOn w:val="Normal"/>
    <w:next w:val="Normal"/>
    <w:autoRedefine/>
    <w:unhideWhenUsed/>
    <w:rsid w:val="001D4D96"/>
    <w:pPr>
      <w:ind w:left="1400"/>
    </w:pPr>
  </w:style>
  <w:style w:type="paragraph" w:styleId="TOC9">
    <w:name w:val="toc 9"/>
    <w:basedOn w:val="Normal"/>
    <w:next w:val="Normal"/>
    <w:autoRedefine/>
    <w:unhideWhenUsed/>
    <w:rsid w:val="001D4D96"/>
    <w:pPr>
      <w:ind w:left="1600"/>
    </w:pPr>
  </w:style>
  <w:style w:type="character" w:customStyle="1" w:styleId="HeaderChar">
    <w:name w:val="Header Char"/>
    <w:aliases w:val="6_G Char"/>
    <w:link w:val="Header"/>
    <w:locked/>
    <w:rsid w:val="001D4D96"/>
    <w:rPr>
      <w:b/>
      <w:sz w:val="18"/>
      <w:lang w:eastAsia="en-US"/>
    </w:rPr>
  </w:style>
  <w:style w:type="character" w:customStyle="1" w:styleId="HeaderChar1">
    <w:name w:val="Header Char1"/>
    <w:aliases w:val="6_G Char1"/>
    <w:uiPriority w:val="99"/>
    <w:semiHidden/>
    <w:rsid w:val="001D4D96"/>
    <w:rPr>
      <w:lang w:eastAsia="en-US"/>
    </w:rPr>
  </w:style>
  <w:style w:type="character" w:customStyle="1" w:styleId="FooterChar">
    <w:name w:val="Footer Char"/>
    <w:aliases w:val="3_G Char"/>
    <w:link w:val="Footer"/>
    <w:uiPriority w:val="99"/>
    <w:locked/>
    <w:rsid w:val="001D4D96"/>
    <w:rPr>
      <w:sz w:val="16"/>
      <w:lang w:eastAsia="en-US"/>
    </w:rPr>
  </w:style>
  <w:style w:type="character" w:customStyle="1" w:styleId="FooterChar1">
    <w:name w:val="Footer Char1"/>
    <w:aliases w:val="3_G Char1"/>
    <w:semiHidden/>
    <w:rsid w:val="001D4D96"/>
    <w:rPr>
      <w:lang w:eastAsia="en-US"/>
    </w:rPr>
  </w:style>
  <w:style w:type="paragraph" w:styleId="IndexHeading">
    <w:name w:val="index heading"/>
    <w:basedOn w:val="Normal"/>
    <w:next w:val="Index1"/>
    <w:unhideWhenUsed/>
    <w:rsid w:val="001D4D96"/>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1D4D96"/>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1D4D96"/>
    <w:pPr>
      <w:suppressAutoHyphens w:val="0"/>
      <w:spacing w:after="240" w:line="240" w:lineRule="auto"/>
      <w:ind w:left="480" w:hanging="480"/>
      <w:jc w:val="both"/>
    </w:pPr>
    <w:rPr>
      <w:sz w:val="24"/>
    </w:rPr>
  </w:style>
  <w:style w:type="character" w:customStyle="1" w:styleId="EndnoteTextChar">
    <w:name w:val="Endnote Text Char"/>
    <w:aliases w:val="2_G Char1"/>
    <w:link w:val="EndnoteText"/>
    <w:locked/>
    <w:rsid w:val="001D4D96"/>
    <w:rPr>
      <w:sz w:val="18"/>
      <w:lang w:eastAsia="en-US"/>
    </w:rPr>
  </w:style>
  <w:style w:type="character" w:customStyle="1" w:styleId="EndnoteTextChar1">
    <w:name w:val="Endnote Text Char1"/>
    <w:aliases w:val="2_G Char"/>
    <w:semiHidden/>
    <w:rsid w:val="001D4D96"/>
    <w:rPr>
      <w:lang w:eastAsia="en-US"/>
    </w:rPr>
  </w:style>
  <w:style w:type="paragraph" w:styleId="TableofAuthorities">
    <w:name w:val="table of authorities"/>
    <w:basedOn w:val="Normal"/>
    <w:next w:val="Normal"/>
    <w:unhideWhenUsed/>
    <w:rsid w:val="001D4D96"/>
    <w:pPr>
      <w:suppressAutoHyphens w:val="0"/>
      <w:spacing w:after="240" w:line="240" w:lineRule="auto"/>
      <w:ind w:left="240" w:hanging="240"/>
      <w:jc w:val="both"/>
    </w:pPr>
    <w:rPr>
      <w:sz w:val="24"/>
    </w:rPr>
  </w:style>
  <w:style w:type="paragraph" w:styleId="MacroText">
    <w:name w:val="macro"/>
    <w:link w:val="MacroTextChar"/>
    <w:unhideWhenUsed/>
    <w:rsid w:val="001D4D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sid w:val="001D4D96"/>
    <w:rPr>
      <w:rFonts w:ascii="Courier New" w:hAnsi="Courier New"/>
      <w:lang w:eastAsia="en-US"/>
    </w:rPr>
  </w:style>
  <w:style w:type="paragraph" w:styleId="TOAHeading">
    <w:name w:val="toa heading"/>
    <w:basedOn w:val="Normal"/>
    <w:next w:val="Normal"/>
    <w:unhideWhenUsed/>
    <w:rsid w:val="001D4D96"/>
    <w:pPr>
      <w:suppressAutoHyphens w:val="0"/>
      <w:spacing w:before="120" w:after="120" w:line="240" w:lineRule="auto"/>
      <w:jc w:val="both"/>
    </w:pPr>
    <w:rPr>
      <w:rFonts w:ascii="Arial" w:hAnsi="Arial"/>
      <w:b/>
      <w:sz w:val="24"/>
    </w:rPr>
  </w:style>
  <w:style w:type="character" w:customStyle="1" w:styleId="TitleChar">
    <w:name w:val="Title Char"/>
    <w:link w:val="Title"/>
    <w:rsid w:val="001D4D96"/>
    <w:rPr>
      <w:rFonts w:ascii="Arial" w:hAnsi="Arial" w:cs="Arial"/>
      <w:b/>
      <w:bCs/>
      <w:kern w:val="28"/>
      <w:sz w:val="32"/>
      <w:szCs w:val="32"/>
      <w:lang w:eastAsia="en-US"/>
    </w:rPr>
  </w:style>
  <w:style w:type="character" w:customStyle="1" w:styleId="ClosingChar">
    <w:name w:val="Closing Char"/>
    <w:link w:val="Closing"/>
    <w:semiHidden/>
    <w:rsid w:val="001D4D96"/>
    <w:rPr>
      <w:lang w:eastAsia="en-US"/>
    </w:rPr>
  </w:style>
  <w:style w:type="character" w:customStyle="1" w:styleId="SignatureChar">
    <w:name w:val="Signature Char"/>
    <w:link w:val="Signature"/>
    <w:semiHidden/>
    <w:rsid w:val="001D4D96"/>
    <w:rPr>
      <w:lang w:eastAsia="en-US"/>
    </w:rPr>
  </w:style>
  <w:style w:type="character" w:customStyle="1" w:styleId="BodyTextChar">
    <w:name w:val="Body Text Char"/>
    <w:link w:val="BodyText"/>
    <w:semiHidden/>
    <w:rsid w:val="001D4D96"/>
    <w:rPr>
      <w:lang w:eastAsia="en-US"/>
    </w:rPr>
  </w:style>
  <w:style w:type="character" w:customStyle="1" w:styleId="BodyTextIndentChar">
    <w:name w:val="Body Text Indent Char"/>
    <w:link w:val="BodyTextIndent"/>
    <w:semiHidden/>
    <w:rsid w:val="001D4D96"/>
    <w:rPr>
      <w:lang w:eastAsia="en-US"/>
    </w:rPr>
  </w:style>
  <w:style w:type="character" w:customStyle="1" w:styleId="MessageHeaderChar">
    <w:name w:val="Message Header Char"/>
    <w:link w:val="MessageHeader"/>
    <w:semiHidden/>
    <w:rsid w:val="001D4D96"/>
    <w:rPr>
      <w:rFonts w:ascii="Arial" w:hAnsi="Arial" w:cs="Arial"/>
      <w:sz w:val="24"/>
      <w:szCs w:val="24"/>
      <w:shd w:val="pct20" w:color="auto" w:fill="auto"/>
      <w:lang w:eastAsia="en-US"/>
    </w:rPr>
  </w:style>
  <w:style w:type="character" w:customStyle="1" w:styleId="SubtitleChar">
    <w:name w:val="Subtitle Char"/>
    <w:link w:val="Subtitle"/>
    <w:rsid w:val="001D4D96"/>
    <w:rPr>
      <w:rFonts w:ascii="Arial" w:hAnsi="Arial" w:cs="Arial"/>
      <w:sz w:val="24"/>
      <w:szCs w:val="24"/>
      <w:lang w:eastAsia="en-US"/>
    </w:rPr>
  </w:style>
  <w:style w:type="character" w:customStyle="1" w:styleId="SalutationChar">
    <w:name w:val="Salutation Char"/>
    <w:link w:val="Salutation"/>
    <w:semiHidden/>
    <w:rsid w:val="001D4D96"/>
    <w:rPr>
      <w:lang w:eastAsia="en-US"/>
    </w:rPr>
  </w:style>
  <w:style w:type="character" w:customStyle="1" w:styleId="DateChar">
    <w:name w:val="Date Char"/>
    <w:link w:val="Date"/>
    <w:semiHidden/>
    <w:rsid w:val="001D4D96"/>
    <w:rPr>
      <w:lang w:eastAsia="en-US"/>
    </w:rPr>
  </w:style>
  <w:style w:type="character" w:customStyle="1" w:styleId="BodyTextFirstIndentChar">
    <w:name w:val="Body Text First Indent Char"/>
    <w:link w:val="BodyTextFirstIndent"/>
    <w:semiHidden/>
    <w:rsid w:val="001D4D96"/>
    <w:rPr>
      <w:lang w:eastAsia="en-US"/>
    </w:rPr>
  </w:style>
  <w:style w:type="character" w:customStyle="1" w:styleId="BodyTextFirstIndent2Char">
    <w:name w:val="Body Text First Indent 2 Char"/>
    <w:link w:val="BodyTextFirstIndent2"/>
    <w:semiHidden/>
    <w:rsid w:val="001D4D96"/>
    <w:rPr>
      <w:lang w:eastAsia="en-US"/>
    </w:rPr>
  </w:style>
  <w:style w:type="character" w:customStyle="1" w:styleId="NoteHeadingChar">
    <w:name w:val="Note Heading Char"/>
    <w:link w:val="NoteHeading"/>
    <w:semiHidden/>
    <w:rsid w:val="001D4D96"/>
    <w:rPr>
      <w:lang w:eastAsia="en-US"/>
    </w:rPr>
  </w:style>
  <w:style w:type="character" w:customStyle="1" w:styleId="BodyText2Char">
    <w:name w:val="Body Text 2 Char"/>
    <w:aliases w:val="double line spacing Char"/>
    <w:link w:val="BodyText2"/>
    <w:semiHidden/>
    <w:locked/>
    <w:rsid w:val="001D4D96"/>
    <w:rPr>
      <w:lang w:eastAsia="en-US"/>
    </w:rPr>
  </w:style>
  <w:style w:type="character" w:customStyle="1" w:styleId="BodyText2Char1">
    <w:name w:val="Body Text 2 Char1"/>
    <w:aliases w:val="double line spacing Char1"/>
    <w:semiHidden/>
    <w:rsid w:val="001D4D96"/>
    <w:rPr>
      <w:lang w:eastAsia="en-US"/>
    </w:rPr>
  </w:style>
  <w:style w:type="character" w:customStyle="1" w:styleId="BodyText3Char">
    <w:name w:val="Body Text 3 Char"/>
    <w:link w:val="BodyText3"/>
    <w:semiHidden/>
    <w:rsid w:val="001D4D96"/>
    <w:rPr>
      <w:sz w:val="16"/>
      <w:szCs w:val="16"/>
      <w:lang w:eastAsia="en-US"/>
    </w:rPr>
  </w:style>
  <w:style w:type="character" w:customStyle="1" w:styleId="BodyTextIndent2Char">
    <w:name w:val="Body Text Indent 2 Char"/>
    <w:link w:val="BodyTextIndent2"/>
    <w:semiHidden/>
    <w:rsid w:val="001D4D96"/>
    <w:rPr>
      <w:lang w:eastAsia="en-US"/>
    </w:rPr>
  </w:style>
  <w:style w:type="character" w:customStyle="1" w:styleId="BodyTextIndent3Char">
    <w:name w:val="Body Text Indent 3 Char"/>
    <w:link w:val="BodyTextIndent3"/>
    <w:semiHidden/>
    <w:rsid w:val="001D4D96"/>
    <w:rPr>
      <w:sz w:val="16"/>
      <w:szCs w:val="16"/>
      <w:lang w:eastAsia="en-US"/>
    </w:rPr>
  </w:style>
  <w:style w:type="paragraph" w:styleId="DocumentMap">
    <w:name w:val="Document Map"/>
    <w:basedOn w:val="Normal"/>
    <w:link w:val="DocumentMapChar"/>
    <w:unhideWhenUsed/>
    <w:rsid w:val="001D4D96"/>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link w:val="DocumentMap"/>
    <w:rsid w:val="001D4D96"/>
    <w:rPr>
      <w:sz w:val="24"/>
      <w:szCs w:val="24"/>
      <w:shd w:val="clear" w:color="auto" w:fill="000080"/>
      <w:lang w:val="it-IT" w:eastAsia="it-IT"/>
    </w:rPr>
  </w:style>
  <w:style w:type="character" w:customStyle="1" w:styleId="PlainTextChar">
    <w:name w:val="Plain Text Char"/>
    <w:link w:val="PlainText"/>
    <w:semiHidden/>
    <w:rsid w:val="001D4D96"/>
    <w:rPr>
      <w:rFonts w:cs="Courier New"/>
      <w:lang w:eastAsia="en-US"/>
    </w:rPr>
  </w:style>
  <w:style w:type="character" w:customStyle="1" w:styleId="E-mailSignatureChar">
    <w:name w:val="E-mail Signature Char"/>
    <w:link w:val="E-mailSignature"/>
    <w:semiHidden/>
    <w:rsid w:val="001D4D96"/>
    <w:rPr>
      <w:lang w:eastAsia="en-US"/>
    </w:rPr>
  </w:style>
  <w:style w:type="paragraph" w:styleId="Revision">
    <w:name w:val="Revision"/>
    <w:uiPriority w:val="99"/>
    <w:semiHidden/>
    <w:rsid w:val="001D4D96"/>
    <w:rPr>
      <w:lang w:eastAsia="en-US"/>
    </w:rPr>
  </w:style>
  <w:style w:type="paragraph" w:styleId="TOCHeading">
    <w:name w:val="TOC Heading"/>
    <w:basedOn w:val="Normal"/>
    <w:next w:val="Normal"/>
    <w:uiPriority w:val="39"/>
    <w:qFormat/>
    <w:rsid w:val="001D4D96"/>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1D4D96"/>
    <w:rPr>
      <w:lang w:eastAsia="en-US"/>
    </w:rPr>
  </w:style>
  <w:style w:type="character" w:customStyle="1" w:styleId="H23GChar">
    <w:name w:val="_ H_2/3_G Char"/>
    <w:link w:val="H23G"/>
    <w:locked/>
    <w:rsid w:val="001D4D96"/>
    <w:rPr>
      <w:b/>
      <w:lang w:eastAsia="en-US"/>
    </w:rPr>
  </w:style>
  <w:style w:type="paragraph" w:customStyle="1" w:styleId="SITA">
    <w:name w:val="SITA"/>
    <w:basedOn w:val="Normal"/>
    <w:rsid w:val="001D4D96"/>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1D4D96"/>
    <w:pPr>
      <w:suppressAutoHyphens w:val="0"/>
      <w:spacing w:line="240" w:lineRule="auto"/>
    </w:pPr>
    <w:rPr>
      <w:rFonts w:eastAsia="MS Mincho"/>
      <w:sz w:val="24"/>
    </w:rPr>
  </w:style>
  <w:style w:type="paragraph" w:customStyle="1" w:styleId="CharChar1CarCar">
    <w:name w:val="Char Char1 Car Car"/>
    <w:basedOn w:val="Normal"/>
    <w:rsid w:val="001D4D96"/>
    <w:pPr>
      <w:suppressAutoHyphens w:val="0"/>
      <w:spacing w:after="160" w:line="240" w:lineRule="exact"/>
    </w:pPr>
    <w:rPr>
      <w:rFonts w:ascii="Arial" w:hAnsi="Arial"/>
      <w:szCs w:val="24"/>
      <w:lang w:val="en-US"/>
    </w:rPr>
  </w:style>
  <w:style w:type="paragraph" w:customStyle="1" w:styleId="Text1">
    <w:name w:val="Text 1"/>
    <w:basedOn w:val="Normal"/>
    <w:rsid w:val="001D4D96"/>
    <w:pPr>
      <w:suppressAutoHyphens w:val="0"/>
      <w:spacing w:before="120" w:after="120" w:line="240" w:lineRule="auto"/>
      <w:ind w:left="850"/>
      <w:jc w:val="both"/>
    </w:pPr>
    <w:rPr>
      <w:sz w:val="24"/>
    </w:rPr>
  </w:style>
  <w:style w:type="paragraph" w:customStyle="1" w:styleId="PointDouble1">
    <w:name w:val="PointDouble 1"/>
    <w:basedOn w:val="Normal"/>
    <w:rsid w:val="001D4D96"/>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1D4D96"/>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1D4D96"/>
    <w:pPr>
      <w:suppressAutoHyphens w:val="0"/>
      <w:spacing w:before="120" w:after="120" w:line="240" w:lineRule="auto"/>
      <w:jc w:val="center"/>
    </w:pPr>
    <w:rPr>
      <w:rFonts w:eastAsia="MS Mincho"/>
      <w:sz w:val="24"/>
    </w:rPr>
  </w:style>
  <w:style w:type="character" w:customStyle="1" w:styleId="paraChar">
    <w:name w:val="para Char"/>
    <w:link w:val="para"/>
    <w:locked/>
    <w:rsid w:val="001D4D96"/>
    <w:rPr>
      <w:rFonts w:ascii="MS Mincho" w:eastAsia="MS Mincho" w:hAnsi="MS Mincho"/>
      <w:lang w:eastAsia="en-US"/>
    </w:rPr>
  </w:style>
  <w:style w:type="paragraph" w:customStyle="1" w:styleId="para">
    <w:name w:val="para"/>
    <w:basedOn w:val="SingleTxtG"/>
    <w:link w:val="paraChar"/>
    <w:qFormat/>
    <w:rsid w:val="001D4D96"/>
    <w:pPr>
      <w:ind w:left="2268" w:hanging="1134"/>
    </w:pPr>
    <w:rPr>
      <w:rFonts w:ascii="MS Mincho" w:eastAsia="MS Mincho" w:hAnsi="MS Mincho"/>
    </w:rPr>
  </w:style>
  <w:style w:type="paragraph" w:customStyle="1" w:styleId="Rom2">
    <w:name w:val="Rom2"/>
    <w:basedOn w:val="Normal"/>
    <w:rsid w:val="001D4D96"/>
    <w:pPr>
      <w:tabs>
        <w:tab w:val="num" w:pos="2160"/>
      </w:tabs>
      <w:suppressAutoHyphens w:val="0"/>
      <w:spacing w:after="240" w:line="240" w:lineRule="auto"/>
      <w:ind w:left="2160" w:hanging="516"/>
    </w:pPr>
    <w:rPr>
      <w:sz w:val="24"/>
    </w:rPr>
  </w:style>
  <w:style w:type="paragraph" w:customStyle="1" w:styleId="NormalLeft">
    <w:name w:val="Normal Left"/>
    <w:basedOn w:val="Normal"/>
    <w:rsid w:val="001D4D96"/>
    <w:pPr>
      <w:suppressAutoHyphens w:val="0"/>
      <w:spacing w:before="120" w:after="120" w:line="240" w:lineRule="auto"/>
    </w:pPr>
    <w:rPr>
      <w:sz w:val="24"/>
      <w:lang w:eastAsia="ko-KR"/>
    </w:rPr>
  </w:style>
  <w:style w:type="paragraph" w:customStyle="1" w:styleId="GTRnormal">
    <w:name w:val="GTR normal"/>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1D4D96"/>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1D4D96"/>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1D4D96"/>
    <w:pPr>
      <w:numPr>
        <w:numId w:val="16"/>
      </w:numPr>
    </w:pPr>
  </w:style>
  <w:style w:type="paragraph" w:customStyle="1" w:styleId="HChG0">
    <w:name w:val="_H_Ch_G"/>
    <w:basedOn w:val="HChGTNR14ptboldindentionleft0cm"/>
    <w:rsid w:val="001D4D96"/>
    <w:rPr>
      <w:lang w:eastAsia="de-DE"/>
    </w:rPr>
  </w:style>
  <w:style w:type="paragraph" w:customStyle="1" w:styleId="GRPEfootnote">
    <w:name w:val="GRPE footnote"/>
    <w:basedOn w:val="Normal"/>
    <w:rsid w:val="001D4D96"/>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1D4D96"/>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1D4D96"/>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1D4D96"/>
    <w:pPr>
      <w:suppressAutoHyphens w:val="0"/>
      <w:spacing w:before="120" w:after="120" w:line="240" w:lineRule="auto"/>
      <w:ind w:left="850" w:hanging="850"/>
      <w:jc w:val="both"/>
    </w:pPr>
    <w:rPr>
      <w:sz w:val="24"/>
    </w:rPr>
  </w:style>
  <w:style w:type="paragraph" w:customStyle="1" w:styleId="remjfr">
    <w:name w:val="rem_jfr"/>
    <w:basedOn w:val="Normal"/>
    <w:next w:val="Normal"/>
    <w:semiHidden/>
    <w:rsid w:val="001D4D96"/>
    <w:pPr>
      <w:tabs>
        <w:tab w:val="left" w:pos="1701"/>
        <w:tab w:val="left" w:pos="3686"/>
      </w:tabs>
      <w:suppressAutoHyphens w:val="0"/>
      <w:spacing w:line="240" w:lineRule="auto"/>
      <w:ind w:left="1985" w:right="589" w:hanging="1134"/>
    </w:pPr>
    <w:rPr>
      <w:i/>
      <w:sz w:val="22"/>
      <w:lang w:val="fr-FR"/>
    </w:rPr>
  </w:style>
  <w:style w:type="paragraph" w:customStyle="1" w:styleId="ManualNumPar1">
    <w:name w:val="Manual NumPar 1"/>
    <w:basedOn w:val="Normal"/>
    <w:next w:val="Text1"/>
    <w:rsid w:val="001D4D96"/>
    <w:pPr>
      <w:suppressAutoHyphens w:val="0"/>
      <w:spacing w:before="120" w:after="120" w:line="240" w:lineRule="auto"/>
      <w:ind w:left="851" w:hanging="851"/>
      <w:jc w:val="both"/>
    </w:pPr>
    <w:rPr>
      <w:sz w:val="24"/>
    </w:rPr>
  </w:style>
  <w:style w:type="paragraph" w:customStyle="1" w:styleId="Point1">
    <w:name w:val="Point 1"/>
    <w:basedOn w:val="Normal"/>
    <w:rsid w:val="001D4D96"/>
    <w:pPr>
      <w:suppressAutoHyphens w:val="0"/>
      <w:spacing w:before="120" w:after="120" w:line="240" w:lineRule="auto"/>
      <w:ind w:left="1417" w:hanging="567"/>
      <w:jc w:val="both"/>
    </w:pPr>
    <w:rPr>
      <w:sz w:val="24"/>
    </w:rPr>
  </w:style>
  <w:style w:type="paragraph" w:customStyle="1" w:styleId="a">
    <w:name w:val="a)"/>
    <w:basedOn w:val="Normal"/>
    <w:rsid w:val="001D4D96"/>
    <w:pPr>
      <w:tabs>
        <w:tab w:val="decimal" w:pos="567"/>
      </w:tabs>
      <w:spacing w:after="120"/>
      <w:ind w:left="2835" w:right="1134" w:hanging="567"/>
      <w:jc w:val="both"/>
    </w:pPr>
    <w:rPr>
      <w:lang w:val="fr-CH"/>
    </w:rPr>
  </w:style>
  <w:style w:type="paragraph" w:customStyle="1" w:styleId="Titrearticle">
    <w:name w:val="Titre article"/>
    <w:basedOn w:val="Normal"/>
    <w:next w:val="Normal"/>
    <w:rsid w:val="001D4D96"/>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1D4D96"/>
    <w:pPr>
      <w:ind w:left="2304" w:right="1138" w:hanging="1166"/>
    </w:pPr>
    <w:rPr>
      <w:bCs/>
    </w:rPr>
  </w:style>
  <w:style w:type="paragraph" w:customStyle="1" w:styleId="StyleH23GLeft075Hanging082">
    <w:name w:val="Style _ H_2/3_G + Left:  0.75&quot; Hanging:  0.82&quot;"/>
    <w:basedOn w:val="H23G"/>
    <w:autoRedefine/>
    <w:rsid w:val="001D4D96"/>
    <w:pPr>
      <w:ind w:left="2304" w:right="1138" w:hanging="1166"/>
    </w:pPr>
    <w:rPr>
      <w:bCs/>
    </w:rPr>
  </w:style>
  <w:style w:type="paragraph" w:customStyle="1" w:styleId="StyleH23GLeft0781">
    <w:name w:val="Style _ H_2/3_G + Left:  0.78&quot;1"/>
    <w:basedOn w:val="H23G"/>
    <w:rsid w:val="001D4D96"/>
    <w:pPr>
      <w:ind w:left="2304" w:right="1138" w:hanging="1166"/>
    </w:pPr>
    <w:rPr>
      <w:bCs/>
    </w:rPr>
  </w:style>
  <w:style w:type="paragraph" w:customStyle="1" w:styleId="ParaNo">
    <w:name w:val="ParaNo."/>
    <w:basedOn w:val="Normal"/>
    <w:rsid w:val="001D4D96"/>
    <w:pPr>
      <w:tabs>
        <w:tab w:val="num" w:pos="1440"/>
      </w:tabs>
      <w:suppressAutoHyphens w:val="0"/>
      <w:spacing w:line="240" w:lineRule="auto"/>
    </w:pPr>
    <w:rPr>
      <w:sz w:val="24"/>
      <w:lang w:val="fr-FR"/>
    </w:rPr>
  </w:style>
  <w:style w:type="paragraph" w:customStyle="1" w:styleId="Rom1">
    <w:name w:val="Rom1"/>
    <w:basedOn w:val="Normal"/>
    <w:rsid w:val="001D4D96"/>
    <w:pPr>
      <w:tabs>
        <w:tab w:val="num" w:pos="1701"/>
      </w:tabs>
      <w:suppressAutoHyphens w:val="0"/>
      <w:spacing w:line="240" w:lineRule="auto"/>
      <w:ind w:left="1145" w:hanging="465"/>
    </w:pPr>
    <w:rPr>
      <w:sz w:val="24"/>
      <w:lang w:val="fr-FR"/>
    </w:rPr>
  </w:style>
  <w:style w:type="paragraph" w:customStyle="1" w:styleId="Heading51">
    <w:name w:val="Heading 5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1D4D96"/>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1D4D96"/>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1D4D96"/>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1-2">
    <w:name w:val="Überschrift1-2"/>
    <w:basedOn w:val="Heading1"/>
    <w:rsid w:val="001D4D96"/>
    <w:pPr>
      <w:keepNext/>
      <w:tabs>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1D4D96"/>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1D4D96"/>
    <w:pPr>
      <w:widowControl w:val="0"/>
      <w:tabs>
        <w:tab w:val="num" w:pos="643"/>
      </w:tabs>
      <w:suppressAutoHyphens w:val="0"/>
      <w:spacing w:line="240" w:lineRule="auto"/>
    </w:pPr>
    <w:rPr>
      <w:sz w:val="24"/>
      <w:lang w:val="en-US"/>
    </w:rPr>
  </w:style>
  <w:style w:type="paragraph" w:customStyle="1" w:styleId="Text2">
    <w:name w:val="Text 2"/>
    <w:basedOn w:val="Normal"/>
    <w:semiHidden/>
    <w:rsid w:val="001D4D96"/>
    <w:pPr>
      <w:suppressAutoHyphens w:val="0"/>
      <w:spacing w:before="120" w:after="120" w:line="240" w:lineRule="auto"/>
      <w:ind w:left="850"/>
      <w:jc w:val="both"/>
    </w:pPr>
    <w:rPr>
      <w:sz w:val="24"/>
    </w:rPr>
  </w:style>
  <w:style w:type="paragraph" w:customStyle="1" w:styleId="NumPar2">
    <w:name w:val="NumPar 2"/>
    <w:basedOn w:val="Normal"/>
    <w:next w:val="Text2"/>
    <w:rsid w:val="001D4D96"/>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1D4D96"/>
    <w:pPr>
      <w:suppressAutoHyphens w:val="0"/>
      <w:spacing w:before="120" w:after="120" w:line="240" w:lineRule="auto"/>
      <w:ind w:left="850"/>
      <w:jc w:val="both"/>
    </w:pPr>
    <w:rPr>
      <w:sz w:val="24"/>
    </w:rPr>
  </w:style>
  <w:style w:type="paragraph" w:customStyle="1" w:styleId="Tiret1">
    <w:name w:val="Tiret 1"/>
    <w:basedOn w:val="Point1"/>
    <w:semiHidden/>
    <w:rsid w:val="001D4D96"/>
    <w:pPr>
      <w:tabs>
        <w:tab w:val="num" w:pos="709"/>
      </w:tabs>
      <w:ind w:left="709" w:hanging="709"/>
    </w:pPr>
  </w:style>
  <w:style w:type="paragraph" w:customStyle="1" w:styleId="Point2">
    <w:name w:val="Point 2"/>
    <w:basedOn w:val="Normal"/>
    <w:rsid w:val="001D4D96"/>
    <w:pPr>
      <w:suppressAutoHyphens w:val="0"/>
      <w:spacing w:before="120" w:after="120" w:line="240" w:lineRule="auto"/>
      <w:ind w:left="1984" w:hanging="567"/>
      <w:jc w:val="both"/>
    </w:pPr>
    <w:rPr>
      <w:sz w:val="24"/>
    </w:rPr>
  </w:style>
  <w:style w:type="paragraph" w:customStyle="1" w:styleId="ManualHeading3">
    <w:name w:val="Manual Heading 3"/>
    <w:basedOn w:val="Normal"/>
    <w:next w:val="Text3"/>
    <w:semiHidden/>
    <w:rsid w:val="001D4D96"/>
    <w:pPr>
      <w:keepNext/>
      <w:tabs>
        <w:tab w:val="left" w:pos="850"/>
      </w:tabs>
      <w:suppressAutoHyphens w:val="0"/>
      <w:spacing w:before="120" w:after="120" w:line="240" w:lineRule="auto"/>
      <w:ind w:left="850" w:hanging="850"/>
      <w:jc w:val="both"/>
      <w:outlineLvl w:val="2"/>
    </w:pPr>
    <w:rPr>
      <w:i/>
      <w:sz w:val="24"/>
    </w:rPr>
  </w:style>
  <w:style w:type="paragraph" w:customStyle="1" w:styleId="Fait">
    <w:name w:val="Fait à"/>
    <w:basedOn w:val="Normal"/>
    <w:next w:val="Institutionquisigne"/>
    <w:rsid w:val="001D4D96"/>
    <w:pPr>
      <w:keepNext/>
      <w:suppressAutoHyphens w:val="0"/>
      <w:spacing w:before="120" w:line="240" w:lineRule="auto"/>
      <w:jc w:val="both"/>
    </w:pPr>
    <w:rPr>
      <w:sz w:val="24"/>
    </w:rPr>
  </w:style>
  <w:style w:type="paragraph" w:customStyle="1" w:styleId="Applicationdirecte">
    <w:name w:val="Application directe"/>
    <w:basedOn w:val="Normal"/>
    <w:next w:val="Fait"/>
    <w:semiHidden/>
    <w:rsid w:val="001D4D96"/>
    <w:pPr>
      <w:suppressAutoHyphens w:val="0"/>
      <w:spacing w:before="480" w:after="120" w:line="240" w:lineRule="auto"/>
      <w:jc w:val="both"/>
    </w:pPr>
    <w:rPr>
      <w:sz w:val="24"/>
    </w:rPr>
  </w:style>
  <w:style w:type="paragraph" w:customStyle="1" w:styleId="Institutionquisigne">
    <w:name w:val="Institution qui signe"/>
    <w:basedOn w:val="Normal"/>
    <w:next w:val="Personnequisigne"/>
    <w:rsid w:val="001D4D96"/>
    <w:pPr>
      <w:keepNext/>
      <w:tabs>
        <w:tab w:val="left" w:pos="4252"/>
      </w:tabs>
      <w:suppressAutoHyphens w:val="0"/>
      <w:spacing w:before="720" w:line="240" w:lineRule="auto"/>
      <w:jc w:val="both"/>
    </w:pPr>
    <w:rPr>
      <w:i/>
      <w:sz w:val="24"/>
    </w:rPr>
  </w:style>
  <w:style w:type="paragraph" w:customStyle="1" w:styleId="Personnequisigne">
    <w:name w:val="Personne qui signe"/>
    <w:basedOn w:val="Normal"/>
    <w:next w:val="Institutionquisigne"/>
    <w:rsid w:val="001D4D96"/>
    <w:pPr>
      <w:tabs>
        <w:tab w:val="left" w:pos="4252"/>
      </w:tabs>
      <w:suppressAutoHyphens w:val="0"/>
      <w:spacing w:line="240" w:lineRule="auto"/>
    </w:pPr>
    <w:rPr>
      <w:i/>
      <w:sz w:val="24"/>
    </w:rPr>
  </w:style>
  <w:style w:type="paragraph" w:customStyle="1" w:styleId="ManualHeading1">
    <w:name w:val="Manual Heading 1"/>
    <w:basedOn w:val="Normal"/>
    <w:next w:val="Text1"/>
    <w:semiHidden/>
    <w:rsid w:val="001D4D96"/>
    <w:pPr>
      <w:keepNext/>
      <w:tabs>
        <w:tab w:val="left" w:pos="850"/>
      </w:tabs>
      <w:suppressAutoHyphens w:val="0"/>
      <w:spacing w:before="360" w:after="120" w:line="240" w:lineRule="auto"/>
      <w:ind w:left="850" w:hanging="850"/>
      <w:jc w:val="both"/>
      <w:outlineLvl w:val="0"/>
    </w:pPr>
    <w:rPr>
      <w:b/>
      <w:smallCaps/>
      <w:sz w:val="24"/>
    </w:rPr>
  </w:style>
  <w:style w:type="paragraph" w:customStyle="1" w:styleId="ManualHeading2">
    <w:name w:val="Manual Heading 2"/>
    <w:basedOn w:val="Normal"/>
    <w:next w:val="Text2"/>
    <w:semiHidden/>
    <w:rsid w:val="001D4D96"/>
    <w:pPr>
      <w:keepNext/>
      <w:tabs>
        <w:tab w:val="left" w:pos="850"/>
      </w:tabs>
      <w:suppressAutoHyphens w:val="0"/>
      <w:spacing w:before="120" w:after="120" w:line="240" w:lineRule="auto"/>
      <w:ind w:left="850" w:hanging="850"/>
      <w:jc w:val="both"/>
      <w:outlineLvl w:val="1"/>
    </w:pPr>
    <w:rPr>
      <w:b/>
      <w:sz w:val="24"/>
    </w:rPr>
  </w:style>
  <w:style w:type="paragraph" w:customStyle="1" w:styleId="References">
    <w:name w:val="References"/>
    <w:rsid w:val="001D4D96"/>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1D4D96"/>
    <w:pPr>
      <w:suppressAutoHyphens w:val="0"/>
      <w:spacing w:before="120" w:after="120" w:line="240" w:lineRule="auto"/>
      <w:jc w:val="right"/>
    </w:pPr>
    <w:rPr>
      <w:sz w:val="24"/>
    </w:rPr>
  </w:style>
  <w:style w:type="paragraph" w:customStyle="1" w:styleId="PointDouble0">
    <w:name w:val="PointDouble 0"/>
    <w:basedOn w:val="Normal"/>
    <w:semiHidden/>
    <w:rsid w:val="001D4D96"/>
    <w:pPr>
      <w:tabs>
        <w:tab w:val="left" w:pos="850"/>
      </w:tabs>
      <w:suppressAutoHyphens w:val="0"/>
      <w:spacing w:before="120" w:after="120" w:line="240" w:lineRule="auto"/>
      <w:ind w:left="1417" w:hanging="1417"/>
      <w:jc w:val="both"/>
    </w:pPr>
    <w:rPr>
      <w:sz w:val="24"/>
    </w:rPr>
  </w:style>
  <w:style w:type="paragraph" w:customStyle="1" w:styleId="p5">
    <w:name w:val="p5"/>
    <w:basedOn w:val="Normal"/>
    <w:semiHidden/>
    <w:rsid w:val="001D4D96"/>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1D4D96"/>
    <w:pPr>
      <w:keepNext/>
      <w:numPr>
        <w:numId w:val="17"/>
      </w:numPr>
      <w:suppressAutoHyphens w:val="0"/>
      <w:spacing w:before="120" w:after="360" w:line="240" w:lineRule="auto"/>
      <w:ind w:left="0" w:firstLine="0"/>
      <w:jc w:val="center"/>
    </w:pPr>
    <w:rPr>
      <w:b/>
      <w:smallCaps/>
      <w:sz w:val="28"/>
    </w:rPr>
  </w:style>
  <w:style w:type="paragraph" w:customStyle="1" w:styleId="QuotedText">
    <w:name w:val="Quoted Text"/>
    <w:basedOn w:val="Normal"/>
    <w:semiHidden/>
    <w:rsid w:val="001D4D96"/>
    <w:pPr>
      <w:suppressAutoHyphens w:val="0"/>
      <w:spacing w:before="120" w:after="120" w:line="240" w:lineRule="auto"/>
      <w:ind w:left="1417"/>
      <w:jc w:val="both"/>
    </w:pPr>
    <w:rPr>
      <w:sz w:val="24"/>
    </w:rPr>
  </w:style>
  <w:style w:type="paragraph" w:customStyle="1" w:styleId="GTRtitre4">
    <w:name w:val="GTR titre4"/>
    <w:basedOn w:val="Normal"/>
    <w:next w:val="GTRnormalCarCarCar1"/>
    <w:rsid w:val="001D4D96"/>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
    <w:name w:val="i)"/>
    <w:basedOn w:val="a"/>
    <w:rsid w:val="001D4D96"/>
    <w:pPr>
      <w:ind w:left="3402"/>
    </w:pPr>
    <w:rPr>
      <w:lang w:val="fr-FR"/>
    </w:rPr>
  </w:style>
  <w:style w:type="paragraph" w:customStyle="1" w:styleId="StyletableautexteBefore2lineAfter6line1">
    <w:name w:val="Style tableau texte + Before:  2 line After:  6 line1"/>
    <w:basedOn w:val="Normal"/>
    <w:rsid w:val="001D4D96"/>
    <w:pPr>
      <w:suppressAutoHyphens w:val="0"/>
      <w:spacing w:before="40" w:after="120" w:line="240" w:lineRule="exact"/>
    </w:pPr>
    <w:rPr>
      <w:lang w:eastAsia="ko-KR"/>
    </w:rPr>
  </w:style>
  <w:style w:type="paragraph" w:customStyle="1" w:styleId="tableen-tte">
    <w:name w:val="table en-tête"/>
    <w:basedOn w:val="Text1"/>
    <w:autoRedefine/>
    <w:rsid w:val="001D4D96"/>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1D4D96"/>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1D4D96"/>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1D4D96"/>
    <w:pPr>
      <w:suppressAutoHyphens w:val="0"/>
      <w:spacing w:before="40" w:after="80"/>
      <w:jc w:val="center"/>
    </w:pPr>
    <w:rPr>
      <w:sz w:val="18"/>
      <w:lang w:eastAsia="ko-KR"/>
    </w:rPr>
  </w:style>
  <w:style w:type="paragraph" w:customStyle="1" w:styleId="Terms">
    <w:name w:val="Term(s)"/>
    <w:basedOn w:val="Normal"/>
    <w:next w:val="Definition"/>
    <w:semiHidden/>
    <w:rsid w:val="001D4D96"/>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1D4D96"/>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1D4D96"/>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1D4D96"/>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1D4D96"/>
    <w:pPr>
      <w:suppressAutoHyphens w:val="0"/>
      <w:spacing w:after="240" w:line="230" w:lineRule="atLeast"/>
    </w:pPr>
    <w:rPr>
      <w:rFonts w:ascii="Arial" w:hAnsi="Arial"/>
    </w:rPr>
  </w:style>
  <w:style w:type="paragraph" w:customStyle="1" w:styleId="BodyText31">
    <w:name w:val="Body Text 31"/>
    <w:basedOn w:val="Normal"/>
    <w:semiHidden/>
    <w:rsid w:val="001D4D96"/>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1D4D96"/>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1D4D96"/>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1D4D96"/>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1D4D96"/>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1D4D96"/>
    <w:rPr>
      <w:rFonts w:ascii="Arial" w:hAnsi="Arial"/>
      <w:b/>
      <w:sz w:val="22"/>
      <w:lang w:eastAsia="en-US"/>
    </w:rPr>
  </w:style>
  <w:style w:type="paragraph" w:customStyle="1" w:styleId="Frontpagetitle">
    <w:name w:val="Front page title"/>
    <w:semiHidden/>
    <w:rsid w:val="001D4D96"/>
    <w:pPr>
      <w:spacing w:line="264" w:lineRule="auto"/>
      <w:jc w:val="center"/>
    </w:pPr>
    <w:rPr>
      <w:rFonts w:ascii="Arial" w:hAnsi="Arial"/>
      <w:b/>
      <w:sz w:val="24"/>
      <w:lang w:eastAsia="en-US"/>
    </w:rPr>
  </w:style>
  <w:style w:type="paragraph" w:customStyle="1" w:styleId="Frontpagelarger">
    <w:name w:val="Front page larger"/>
    <w:basedOn w:val="Frontpage"/>
    <w:semiHidden/>
    <w:rsid w:val="001D4D96"/>
    <w:pPr>
      <w:tabs>
        <w:tab w:val="num" w:pos="926"/>
      </w:tabs>
    </w:pPr>
    <w:rPr>
      <w:sz w:val="24"/>
    </w:rPr>
  </w:style>
  <w:style w:type="paragraph" w:customStyle="1" w:styleId="Frontpagetext">
    <w:name w:val="Front page text"/>
    <w:basedOn w:val="Frontpage"/>
    <w:semiHidden/>
    <w:rsid w:val="001D4D96"/>
    <w:pPr>
      <w:tabs>
        <w:tab w:val="num" w:pos="1209"/>
      </w:tabs>
      <w:spacing w:line="264" w:lineRule="auto"/>
    </w:pPr>
    <w:rPr>
      <w:b w:val="0"/>
    </w:rPr>
  </w:style>
  <w:style w:type="paragraph" w:customStyle="1" w:styleId="Level2">
    <w:name w:val="Level 2"/>
    <w:basedOn w:val="Normal"/>
    <w:semiHidden/>
    <w:rsid w:val="001D4D96"/>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1D4D96"/>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1D4D96"/>
    <w:pPr>
      <w:keepNext/>
      <w:tabs>
        <w:tab w:val="num" w:pos="643"/>
      </w:tabs>
      <w:spacing w:before="300" w:after="220"/>
      <w:ind w:left="643" w:hanging="360"/>
      <w:outlineLvl w:val="0"/>
    </w:pPr>
    <w:rPr>
      <w:sz w:val="24"/>
      <w:lang w:eastAsia="en-US"/>
    </w:rPr>
  </w:style>
  <w:style w:type="paragraph" w:customStyle="1" w:styleId="Appendix">
    <w:name w:val="Appendix"/>
    <w:semiHidden/>
    <w:rsid w:val="001D4D96"/>
    <w:pPr>
      <w:pageBreakBefore/>
      <w:jc w:val="center"/>
      <w:outlineLvl w:val="0"/>
    </w:pPr>
    <w:rPr>
      <w:rFonts w:ascii="Courier New" w:hAnsi="Courier New"/>
      <w:b/>
      <w:sz w:val="24"/>
      <w:lang w:eastAsia="en-US"/>
    </w:rPr>
  </w:style>
  <w:style w:type="paragraph" w:customStyle="1" w:styleId="HeaderA2">
    <w:name w:val="Header A2"/>
    <w:basedOn w:val="HeaderA1"/>
    <w:semiHidden/>
    <w:rsid w:val="001D4D96"/>
  </w:style>
  <w:style w:type="paragraph" w:customStyle="1" w:styleId="HeaderA3">
    <w:name w:val="Header A3"/>
    <w:basedOn w:val="HeaderA2"/>
    <w:next w:val="Normal"/>
    <w:semiHidden/>
    <w:rsid w:val="001D4D9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1D4D96"/>
  </w:style>
  <w:style w:type="paragraph" w:customStyle="1" w:styleId="HeaderA5">
    <w:name w:val="Header A5"/>
    <w:basedOn w:val="HeaderA4"/>
    <w:semiHidden/>
    <w:rsid w:val="001D4D96"/>
  </w:style>
  <w:style w:type="paragraph" w:customStyle="1" w:styleId="FootnoteTex">
    <w:name w:val="Footnote Tex"/>
    <w:basedOn w:val="Normal"/>
    <w:rsid w:val="001D4D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1D4D96"/>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1D4D96"/>
    <w:pPr>
      <w:tabs>
        <w:tab w:val="num" w:pos="1494"/>
      </w:tabs>
      <w:spacing w:after="240"/>
      <w:ind w:left="1494" w:hanging="360"/>
    </w:pPr>
    <w:rPr>
      <w:color w:val="000000"/>
      <w:szCs w:val="20"/>
    </w:rPr>
  </w:style>
  <w:style w:type="paragraph" w:customStyle="1" w:styleId="normaljfr">
    <w:name w:val="normal_jfr"/>
    <w:basedOn w:val="Normal"/>
    <w:semiHidden/>
    <w:rsid w:val="001D4D96"/>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1D4D96"/>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1D4D96"/>
    <w:pPr>
      <w:ind w:left="1134" w:hanging="283"/>
    </w:pPr>
    <w:rPr>
      <w:b/>
    </w:rPr>
  </w:style>
  <w:style w:type="paragraph" w:customStyle="1" w:styleId="normal2jfr">
    <w:name w:val="normal2_jfr"/>
    <w:basedOn w:val="normaljfr"/>
    <w:semiHidden/>
    <w:rsid w:val="001D4D96"/>
    <w:pPr>
      <w:ind w:left="1134" w:hanging="283"/>
    </w:pPr>
  </w:style>
  <w:style w:type="paragraph" w:customStyle="1" w:styleId="notejfr">
    <w:name w:val="note_jfr"/>
    <w:basedOn w:val="normaljfr"/>
    <w:next w:val="normaljfr"/>
    <w:semiHidden/>
    <w:rsid w:val="001D4D96"/>
    <w:pPr>
      <w:tabs>
        <w:tab w:val="clear" w:pos="1701"/>
      </w:tabs>
      <w:ind w:left="1843" w:hanging="992"/>
    </w:pPr>
    <w:rPr>
      <w:i/>
    </w:rPr>
  </w:style>
  <w:style w:type="paragraph" w:customStyle="1" w:styleId="t2jfr">
    <w:name w:val="t2_jfr"/>
    <w:basedOn w:val="Normal"/>
    <w:next w:val="normaljfr"/>
    <w:semiHidden/>
    <w:rsid w:val="001D4D96"/>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1D4D96"/>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1D4D96"/>
    <w:pPr>
      <w:ind w:left="1418"/>
    </w:pPr>
    <w:rPr>
      <w:lang w:val="en-GB"/>
    </w:rPr>
  </w:style>
  <w:style w:type="paragraph" w:customStyle="1" w:styleId="normal2ajfr">
    <w:name w:val="normal2a_jfr"/>
    <w:basedOn w:val="normal2jfr"/>
    <w:semiHidden/>
    <w:rsid w:val="001D4D96"/>
    <w:rPr>
      <w:lang w:val="en-GB"/>
    </w:rPr>
  </w:style>
  <w:style w:type="paragraph" w:customStyle="1" w:styleId="t1ajfr">
    <w:name w:val="t1a_jfr"/>
    <w:basedOn w:val="Heading1"/>
    <w:next w:val="normal1ajfr"/>
    <w:semiHidden/>
    <w:rsid w:val="001D4D96"/>
    <w:pPr>
      <w:keepNext/>
      <w:suppressAutoHyphens w:val="0"/>
      <w:spacing w:before="240" w:after="60"/>
      <w:ind w:left="0" w:right="448"/>
      <w:jc w:val="both"/>
      <w:outlineLvl w:val="9"/>
    </w:pPr>
    <w:rPr>
      <w:b/>
      <w:kern w:val="28"/>
      <w:sz w:val="24"/>
      <w:u w:val="single"/>
    </w:rPr>
  </w:style>
  <w:style w:type="paragraph" w:customStyle="1" w:styleId="t2ajfr">
    <w:name w:val="t2a_jfr"/>
    <w:basedOn w:val="Heading2"/>
    <w:next w:val="normal1ajfr"/>
    <w:semiHidden/>
    <w:rsid w:val="001D4D96"/>
    <w:pPr>
      <w:keepNext/>
      <w:suppressAutoHyphens w:val="0"/>
      <w:ind w:left="567"/>
      <w:outlineLvl w:val="9"/>
    </w:pPr>
    <w:rPr>
      <w:i/>
      <w:sz w:val="24"/>
      <w:u w:val="single"/>
    </w:rPr>
  </w:style>
  <w:style w:type="paragraph" w:customStyle="1" w:styleId="t3ajfr">
    <w:name w:val="t3a_jfr"/>
    <w:basedOn w:val="t2ajfr"/>
    <w:next w:val="normal1ajfr"/>
    <w:semiHidden/>
    <w:rsid w:val="001D4D96"/>
    <w:pPr>
      <w:ind w:left="851"/>
    </w:pPr>
    <w:rPr>
      <w:i w:val="0"/>
    </w:rPr>
  </w:style>
  <w:style w:type="paragraph" w:customStyle="1" w:styleId="t3jfr">
    <w:name w:val="t3_jfr"/>
    <w:basedOn w:val="t3ajfr"/>
    <w:next w:val="normaljfr"/>
    <w:semiHidden/>
    <w:rsid w:val="001D4D96"/>
    <w:rPr>
      <w:lang w:val="fr-FR"/>
    </w:rPr>
  </w:style>
  <w:style w:type="paragraph" w:customStyle="1" w:styleId="GTRnormal3">
    <w:name w:val="GTR normal 3"/>
    <w:basedOn w:val="GTRnormalCarCarCar1"/>
    <w:rsid w:val="001D4D96"/>
    <w:pPr>
      <w:spacing w:after="240"/>
      <w:ind w:left="1418"/>
    </w:pPr>
    <w:rPr>
      <w:szCs w:val="20"/>
    </w:rPr>
  </w:style>
  <w:style w:type="paragraph" w:customStyle="1" w:styleId="GTRnormal2Car">
    <w:name w:val="GTR normal 2 Car"/>
    <w:basedOn w:val="GTRnormalCarCarCar1"/>
    <w:rsid w:val="001D4D96"/>
    <w:pPr>
      <w:tabs>
        <w:tab w:val="num" w:pos="595"/>
      </w:tabs>
      <w:spacing w:after="240"/>
      <w:ind w:left="595" w:hanging="420"/>
    </w:pPr>
    <w:rPr>
      <w:color w:val="000000"/>
      <w:szCs w:val="20"/>
    </w:rPr>
  </w:style>
  <w:style w:type="paragraph" w:customStyle="1" w:styleId="GTRappendix">
    <w:name w:val="GTR appendix"/>
    <w:basedOn w:val="Normal"/>
    <w:next w:val="GTRnormal"/>
    <w:rsid w:val="001D4D96"/>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1D4D96"/>
    <w:pPr>
      <w:widowControl w:val="0"/>
      <w:autoSpaceDE w:val="0"/>
      <w:autoSpaceDN w:val="0"/>
      <w:adjustRightInd w:val="0"/>
    </w:pPr>
    <w:rPr>
      <w:sz w:val="24"/>
      <w:szCs w:val="24"/>
      <w:lang w:val="en-US" w:eastAsia="en-US"/>
    </w:rPr>
  </w:style>
  <w:style w:type="paragraph" w:customStyle="1" w:styleId="Heading61">
    <w:name w:val="Heading 6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1D4D9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1D4D96"/>
    <w:pPr>
      <w:jc w:val="both"/>
    </w:pPr>
    <w:rPr>
      <w:rFonts w:ascii="Arial" w:eastAsia="MS Mincho" w:hAnsi="Arial"/>
      <w:color w:val="000000"/>
      <w:lang w:val="en-US" w:eastAsia="en-US"/>
    </w:rPr>
  </w:style>
  <w:style w:type="paragraph" w:customStyle="1" w:styleId="Zakltextodsazeny">
    <w:name w:val="Zakl text odsazeny"/>
    <w:basedOn w:val="Normal"/>
    <w:semiHidden/>
    <w:rsid w:val="001D4D96"/>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1D4D96"/>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1D4D96"/>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1D4D96"/>
    <w:pPr>
      <w:widowControl w:val="0"/>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1D4D96"/>
    <w:pPr>
      <w:keepNext/>
      <w:tabs>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1D4D96"/>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1D4D96"/>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1D4D96"/>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1D4D96"/>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1D4D96"/>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1D4D96"/>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1D4D96"/>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1D4D96"/>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1D4D96"/>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1D4D96"/>
    <w:pPr>
      <w:ind w:left="1701"/>
    </w:pPr>
  </w:style>
  <w:style w:type="paragraph" w:customStyle="1" w:styleId="Table">
    <w:name w:val="Table"/>
    <w:basedOn w:val="Caption"/>
    <w:semiHidden/>
    <w:rsid w:val="001D4D96"/>
    <w:pPr>
      <w:tabs>
        <w:tab w:val="left" w:pos="993"/>
      </w:tabs>
      <w:spacing w:after="240"/>
      <w:jc w:val="center"/>
    </w:pPr>
  </w:style>
  <w:style w:type="paragraph" w:customStyle="1" w:styleId="standard6">
    <w:name w:val="standard 6"/>
    <w:basedOn w:val="Normal"/>
    <w:semiHidden/>
    <w:rsid w:val="001D4D96"/>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1D4D96"/>
    <w:pPr>
      <w:tabs>
        <w:tab w:val="clear" w:pos="1140"/>
        <w:tab w:val="clear" w:pos="1491"/>
        <w:tab w:val="num" w:pos="360"/>
      </w:tabs>
      <w:ind w:left="360" w:hanging="360"/>
    </w:pPr>
  </w:style>
  <w:style w:type="paragraph" w:customStyle="1" w:styleId="Note6">
    <w:name w:val="Note 6"/>
    <w:basedOn w:val="Note5"/>
    <w:semiHidden/>
    <w:rsid w:val="001D4D96"/>
    <w:pPr>
      <w:tabs>
        <w:tab w:val="clear" w:pos="1418"/>
        <w:tab w:val="left" w:pos="1985"/>
      </w:tabs>
      <w:ind w:left="1985"/>
    </w:pPr>
  </w:style>
  <w:style w:type="paragraph" w:customStyle="1" w:styleId="main">
    <w:name w:val="main"/>
    <w:basedOn w:val="Normal"/>
    <w:rsid w:val="001D4D96"/>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1D4D96"/>
    <w:pPr>
      <w:keepNext/>
      <w:widowControl w:val="0"/>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1D4D96"/>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1D4D96"/>
    <w:pPr>
      <w:keepNext/>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1D4D96"/>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1D4D96"/>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1D4D96"/>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1D4D96"/>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1D4D96"/>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1D4D96"/>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1D4D96"/>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1D4D96"/>
    <w:pPr>
      <w:keepNext/>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1D4D96"/>
    <w:pPr>
      <w:keepNext/>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1D4D96"/>
    <w:p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1D4D96"/>
    <w:pPr>
      <w:keepNext/>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1D4D96"/>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1D4D96"/>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1D4D96"/>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1D4D96"/>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1D4D96"/>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1D4D96"/>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1D4D96"/>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1D4D96"/>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1D4D96"/>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1D4D96"/>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1D4D96"/>
  </w:style>
  <w:style w:type="paragraph" w:customStyle="1" w:styleId="zzCopyright">
    <w:name w:val="zzCopyright"/>
    <w:basedOn w:val="Normal"/>
    <w:next w:val="Normal"/>
    <w:semiHidden/>
    <w:rsid w:val="001D4D96"/>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1D4D96"/>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1D4D96"/>
    <w:rPr>
      <w:color w:val="0000FF"/>
    </w:rPr>
  </w:style>
  <w:style w:type="paragraph" w:customStyle="1" w:styleId="zzIndex">
    <w:name w:val="zzIndex"/>
    <w:basedOn w:val="zzBiblio"/>
    <w:next w:val="Normal"/>
    <w:semiHidden/>
    <w:rsid w:val="001D4D96"/>
  </w:style>
  <w:style w:type="paragraph" w:customStyle="1" w:styleId="zzSTDTitle">
    <w:name w:val="zzSTDTitle"/>
    <w:basedOn w:val="Normal"/>
    <w:next w:val="Normal"/>
    <w:semiHidden/>
    <w:rsid w:val="001D4D96"/>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1D4D96"/>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1D4D96"/>
    <w:pPr>
      <w:suppressAutoHyphens w:val="0"/>
      <w:spacing w:before="40" w:after="40" w:line="210" w:lineRule="exact"/>
    </w:pPr>
    <w:rPr>
      <w:rFonts w:ascii="Helvetica" w:hAnsi="Helvetica"/>
      <w:sz w:val="18"/>
      <w:lang w:val="fr-FR" w:eastAsia="de-DE"/>
    </w:rPr>
  </w:style>
  <w:style w:type="paragraph" w:customStyle="1" w:styleId="Default">
    <w:name w:val="Default"/>
    <w:rsid w:val="001D4D96"/>
    <w:pPr>
      <w:autoSpaceDE w:val="0"/>
      <w:autoSpaceDN w:val="0"/>
      <w:adjustRightInd w:val="0"/>
    </w:pPr>
    <w:rPr>
      <w:color w:val="000000"/>
      <w:sz w:val="24"/>
      <w:szCs w:val="24"/>
      <w:lang w:val="sv-SE" w:eastAsia="sv-SE"/>
    </w:rPr>
  </w:style>
  <w:style w:type="paragraph" w:customStyle="1" w:styleId="PointTriple1">
    <w:name w:val="PointTriple 1"/>
    <w:basedOn w:val="Normal"/>
    <w:rsid w:val="001D4D96"/>
    <w:pPr>
      <w:tabs>
        <w:tab w:val="left" w:pos="1417"/>
        <w:tab w:val="left" w:pos="1984"/>
      </w:tabs>
      <w:suppressAutoHyphens w:val="0"/>
      <w:spacing w:before="120" w:after="120" w:line="240" w:lineRule="auto"/>
      <w:ind w:left="2551" w:hanging="1701"/>
      <w:jc w:val="both"/>
    </w:pPr>
    <w:rPr>
      <w:sz w:val="24"/>
    </w:rPr>
  </w:style>
  <w:style w:type="paragraph" w:customStyle="1" w:styleId="PointDouble2">
    <w:name w:val="PointDouble 2"/>
    <w:basedOn w:val="Normal"/>
    <w:rsid w:val="001D4D96"/>
    <w:pPr>
      <w:tabs>
        <w:tab w:val="left" w:pos="1984"/>
      </w:tabs>
      <w:suppressAutoHyphens w:val="0"/>
      <w:spacing w:before="120" w:after="120" w:line="240" w:lineRule="auto"/>
      <w:ind w:left="2551" w:hanging="1134"/>
      <w:jc w:val="both"/>
    </w:pPr>
    <w:rPr>
      <w:sz w:val="24"/>
    </w:rPr>
  </w:style>
  <w:style w:type="paragraph" w:customStyle="1" w:styleId="PointTriple2">
    <w:name w:val="PointTriple 2"/>
    <w:basedOn w:val="Normal"/>
    <w:rsid w:val="001D4D96"/>
    <w:pPr>
      <w:tabs>
        <w:tab w:val="left" w:pos="1984"/>
        <w:tab w:val="left" w:pos="2551"/>
      </w:tabs>
      <w:suppressAutoHyphens w:val="0"/>
      <w:spacing w:before="120" w:after="120" w:line="240" w:lineRule="auto"/>
      <w:ind w:left="3118" w:hanging="1701"/>
      <w:jc w:val="both"/>
    </w:pPr>
    <w:rPr>
      <w:sz w:val="24"/>
    </w:rPr>
  </w:style>
  <w:style w:type="paragraph" w:customStyle="1" w:styleId="StyleHeading1TableGBoldAfter6pt">
    <w:name w:val="Style Heading 1Table_G + Bold After:  6 pt"/>
    <w:basedOn w:val="Heading1"/>
    <w:rsid w:val="001D4D96"/>
    <w:pPr>
      <w:ind w:left="1138"/>
    </w:pPr>
    <w:rPr>
      <w:b/>
      <w:bCs/>
    </w:rPr>
  </w:style>
  <w:style w:type="paragraph" w:customStyle="1" w:styleId="Tiret0">
    <w:name w:val="Tiret 0"/>
    <w:basedOn w:val="Point0"/>
    <w:rsid w:val="001D4D96"/>
    <w:pPr>
      <w:numPr>
        <w:numId w:val="18"/>
      </w:numPr>
    </w:pPr>
    <w:rPr>
      <w:szCs w:val="24"/>
      <w:lang w:eastAsia="de-DE"/>
    </w:rPr>
  </w:style>
  <w:style w:type="paragraph" w:customStyle="1" w:styleId="CM4">
    <w:name w:val="CM4"/>
    <w:basedOn w:val="Normal"/>
    <w:next w:val="Normal"/>
    <w:rsid w:val="001D4D96"/>
    <w:pPr>
      <w:suppressAutoHyphens w:val="0"/>
      <w:autoSpaceDE w:val="0"/>
      <w:autoSpaceDN w:val="0"/>
      <w:adjustRightInd w:val="0"/>
      <w:spacing w:line="240" w:lineRule="auto"/>
    </w:pPr>
    <w:rPr>
      <w:rFonts w:ascii="EUAlbertina" w:hAnsi="EUAlbertina"/>
      <w:sz w:val="24"/>
      <w:szCs w:val="24"/>
    </w:rPr>
  </w:style>
  <w:style w:type="paragraph" w:customStyle="1" w:styleId="ListNumber2Level2">
    <w:name w:val="List Number 2 (Level 2)"/>
    <w:basedOn w:val="Text2"/>
    <w:rsid w:val="001D4D96"/>
    <w:pPr>
      <w:tabs>
        <w:tab w:val="num" w:pos="2268"/>
      </w:tabs>
      <w:ind w:left="2268" w:hanging="708"/>
    </w:pPr>
    <w:rPr>
      <w:szCs w:val="24"/>
      <w:lang w:eastAsia="de-DE"/>
    </w:rPr>
  </w:style>
  <w:style w:type="paragraph" w:customStyle="1" w:styleId="ListNumber2Level3">
    <w:name w:val="List Number 2 (Level 3)"/>
    <w:basedOn w:val="Text2"/>
    <w:rsid w:val="001D4D96"/>
    <w:pPr>
      <w:tabs>
        <w:tab w:val="num" w:pos="2977"/>
      </w:tabs>
      <w:ind w:left="2977" w:hanging="709"/>
    </w:pPr>
    <w:rPr>
      <w:szCs w:val="24"/>
      <w:lang w:eastAsia="de-DE"/>
    </w:rPr>
  </w:style>
  <w:style w:type="paragraph" w:customStyle="1" w:styleId="ListNumber2Level4">
    <w:name w:val="List Number 2 (Level 4)"/>
    <w:basedOn w:val="Text2"/>
    <w:rsid w:val="001D4D96"/>
    <w:pPr>
      <w:tabs>
        <w:tab w:val="num" w:pos="3686"/>
      </w:tabs>
      <w:ind w:left="3686" w:hanging="709"/>
    </w:pPr>
    <w:rPr>
      <w:szCs w:val="24"/>
      <w:lang w:eastAsia="de-DE"/>
    </w:rPr>
  </w:style>
  <w:style w:type="paragraph" w:customStyle="1" w:styleId="HeaderLandscape">
    <w:name w:val="HeaderLandscape"/>
    <w:basedOn w:val="Normal"/>
    <w:rsid w:val="001D4D96"/>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1D4D96"/>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1D4D96"/>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1D4D96"/>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1D4D96"/>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1D4D96"/>
    <w:pPr>
      <w:numPr>
        <w:numId w:val="19"/>
      </w:numPr>
    </w:pPr>
  </w:style>
  <w:style w:type="paragraph" w:customStyle="1" w:styleId="PointDouble3">
    <w:name w:val="PointDouble 3"/>
    <w:basedOn w:val="Normal"/>
    <w:rsid w:val="001D4D96"/>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1D4D96"/>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1D4D96"/>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1D4D96"/>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1D4D96"/>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1D4D96"/>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1D4D96"/>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1D4D96"/>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1D4D96"/>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1D4D96"/>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1D4D96"/>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1D4D96"/>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1D4D96"/>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1D4D96"/>
    <w:pPr>
      <w:numPr>
        <w:numId w:val="20"/>
      </w:numPr>
      <w:suppressAutoHyphens w:val="0"/>
      <w:spacing w:before="120" w:after="120" w:line="240" w:lineRule="auto"/>
      <w:jc w:val="both"/>
    </w:pPr>
    <w:rPr>
      <w:sz w:val="24"/>
      <w:szCs w:val="24"/>
      <w:lang w:eastAsia="de-DE"/>
    </w:rPr>
  </w:style>
  <w:style w:type="paragraph" w:customStyle="1" w:styleId="ListDash">
    <w:name w:val="List Dash"/>
    <w:basedOn w:val="Normal"/>
    <w:rsid w:val="001D4D96"/>
    <w:pPr>
      <w:numPr>
        <w:numId w:val="21"/>
      </w:numPr>
      <w:suppressAutoHyphens w:val="0"/>
      <w:spacing w:before="120" w:after="120" w:line="240" w:lineRule="auto"/>
      <w:jc w:val="both"/>
    </w:pPr>
    <w:rPr>
      <w:sz w:val="24"/>
      <w:szCs w:val="24"/>
      <w:lang w:eastAsia="de-DE"/>
    </w:rPr>
  </w:style>
  <w:style w:type="paragraph" w:customStyle="1" w:styleId="ListDash1">
    <w:name w:val="List Dash 1"/>
    <w:basedOn w:val="Normal"/>
    <w:rsid w:val="001D4D96"/>
    <w:pPr>
      <w:numPr>
        <w:numId w:val="22"/>
      </w:numPr>
      <w:suppressAutoHyphens w:val="0"/>
      <w:spacing w:before="120" w:after="120" w:line="240" w:lineRule="auto"/>
      <w:jc w:val="both"/>
    </w:pPr>
    <w:rPr>
      <w:sz w:val="24"/>
      <w:szCs w:val="24"/>
      <w:lang w:eastAsia="de-DE"/>
    </w:rPr>
  </w:style>
  <w:style w:type="paragraph" w:customStyle="1" w:styleId="ListDash2">
    <w:name w:val="List Dash 2"/>
    <w:basedOn w:val="Normal"/>
    <w:rsid w:val="001D4D96"/>
    <w:pPr>
      <w:numPr>
        <w:numId w:val="23"/>
      </w:numPr>
      <w:suppressAutoHyphens w:val="0"/>
      <w:spacing w:before="120" w:after="120" w:line="240" w:lineRule="auto"/>
      <w:jc w:val="both"/>
    </w:pPr>
    <w:rPr>
      <w:sz w:val="24"/>
      <w:szCs w:val="24"/>
      <w:lang w:eastAsia="de-DE"/>
    </w:rPr>
  </w:style>
  <w:style w:type="paragraph" w:customStyle="1" w:styleId="ListDash3">
    <w:name w:val="List Dash 3"/>
    <w:basedOn w:val="Normal"/>
    <w:rsid w:val="001D4D96"/>
    <w:pPr>
      <w:numPr>
        <w:numId w:val="24"/>
      </w:numPr>
      <w:suppressAutoHyphens w:val="0"/>
      <w:spacing w:before="120" w:after="120" w:line="240" w:lineRule="auto"/>
      <w:jc w:val="both"/>
    </w:pPr>
    <w:rPr>
      <w:sz w:val="24"/>
      <w:szCs w:val="24"/>
      <w:lang w:eastAsia="de-DE"/>
    </w:rPr>
  </w:style>
  <w:style w:type="paragraph" w:customStyle="1" w:styleId="ListDash4">
    <w:name w:val="List Dash 4"/>
    <w:basedOn w:val="Normal"/>
    <w:rsid w:val="001D4D96"/>
    <w:pPr>
      <w:numPr>
        <w:numId w:val="25"/>
      </w:numPr>
      <w:suppressAutoHyphens w:val="0"/>
      <w:spacing w:before="120" w:after="120" w:line="240" w:lineRule="auto"/>
      <w:jc w:val="both"/>
    </w:pPr>
    <w:rPr>
      <w:sz w:val="24"/>
      <w:szCs w:val="24"/>
      <w:lang w:eastAsia="de-DE"/>
    </w:rPr>
  </w:style>
  <w:style w:type="paragraph" w:customStyle="1" w:styleId="ListNumber1">
    <w:name w:val="List Number 1"/>
    <w:basedOn w:val="Text1"/>
    <w:rsid w:val="001D4D96"/>
    <w:pPr>
      <w:numPr>
        <w:numId w:val="26"/>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1D4D96"/>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1D4D96"/>
    <w:pPr>
      <w:numPr>
        <w:ilvl w:val="1"/>
        <w:numId w:val="26"/>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1D4D96"/>
    <w:pPr>
      <w:spacing w:before="0"/>
      <w:ind w:left="283"/>
      <w:jc w:val="left"/>
    </w:pPr>
    <w:rPr>
      <w:szCs w:val="24"/>
      <w:lang w:eastAsia="en-US"/>
    </w:rPr>
  </w:style>
  <w:style w:type="paragraph" w:customStyle="1" w:styleId="ListNumber4Level2">
    <w:name w:val="List Number 4 (Level 2)"/>
    <w:basedOn w:val="Text4"/>
    <w:rsid w:val="001D4D96"/>
    <w:pPr>
      <w:tabs>
        <w:tab w:val="num" w:pos="2268"/>
      </w:tabs>
      <w:ind w:left="2268" w:hanging="708"/>
    </w:pPr>
  </w:style>
  <w:style w:type="paragraph" w:customStyle="1" w:styleId="ListNumberLevel3">
    <w:name w:val="List Number (Level 3)"/>
    <w:basedOn w:val="Normal"/>
    <w:rsid w:val="001D4D96"/>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1D4D96"/>
    <w:pPr>
      <w:numPr>
        <w:ilvl w:val="2"/>
        <w:numId w:val="26"/>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1D4D96"/>
    <w:pPr>
      <w:spacing w:before="0"/>
      <w:ind w:left="283"/>
      <w:jc w:val="left"/>
    </w:pPr>
    <w:rPr>
      <w:szCs w:val="24"/>
      <w:lang w:eastAsia="en-US"/>
    </w:rPr>
  </w:style>
  <w:style w:type="paragraph" w:customStyle="1" w:styleId="ListNumber4Level3">
    <w:name w:val="List Number 4 (Level 3)"/>
    <w:basedOn w:val="Text4"/>
    <w:rsid w:val="001D4D96"/>
    <w:pPr>
      <w:tabs>
        <w:tab w:val="num" w:pos="2977"/>
      </w:tabs>
      <w:ind w:left="2977" w:hanging="709"/>
    </w:pPr>
  </w:style>
  <w:style w:type="paragraph" w:customStyle="1" w:styleId="ListNumberLevel4">
    <w:name w:val="List Number (Level 4)"/>
    <w:basedOn w:val="Normal"/>
    <w:rsid w:val="001D4D96"/>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1D4D96"/>
    <w:pPr>
      <w:numPr>
        <w:ilvl w:val="3"/>
        <w:numId w:val="26"/>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1D4D96"/>
    <w:pPr>
      <w:spacing w:before="0"/>
      <w:ind w:left="283"/>
      <w:jc w:val="left"/>
    </w:pPr>
    <w:rPr>
      <w:szCs w:val="24"/>
      <w:lang w:eastAsia="en-US"/>
    </w:rPr>
  </w:style>
  <w:style w:type="paragraph" w:customStyle="1" w:styleId="ListNumber4Level4">
    <w:name w:val="List Number 4 (Level 4)"/>
    <w:basedOn w:val="Text4"/>
    <w:rsid w:val="001D4D96"/>
    <w:pPr>
      <w:tabs>
        <w:tab w:val="num" w:pos="3686"/>
      </w:tabs>
      <w:ind w:left="3686" w:hanging="709"/>
    </w:pPr>
  </w:style>
  <w:style w:type="paragraph" w:customStyle="1" w:styleId="TableTitle0">
    <w:name w:val="Table Title"/>
    <w:basedOn w:val="Normal"/>
    <w:next w:val="Normal"/>
    <w:rsid w:val="001D4D96"/>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1D4D96"/>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1D4D96"/>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1D4D96"/>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1D4D96"/>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1D4D96"/>
    <w:pPr>
      <w:numPr>
        <w:numId w:val="27"/>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1D4D96"/>
    <w:pPr>
      <w:suppressAutoHyphens w:val="0"/>
      <w:spacing w:after="240" w:line="240" w:lineRule="auto"/>
    </w:pPr>
    <w:rPr>
      <w:sz w:val="24"/>
      <w:szCs w:val="24"/>
      <w:lang w:eastAsia="de-DE"/>
    </w:rPr>
  </w:style>
  <w:style w:type="paragraph" w:customStyle="1" w:styleId="Titreobjet">
    <w:name w:val="Titre objet"/>
    <w:basedOn w:val="Normal"/>
    <w:next w:val="Sous-titreobjet"/>
    <w:rsid w:val="001D4D96"/>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1D4D96"/>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1D4D96"/>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1D4D96"/>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1D4D96"/>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1D4D96"/>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1D4D96"/>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1D4D96"/>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1D4D96"/>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1D4D96"/>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1D4D96"/>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1D4D96"/>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1D4D96"/>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1D4D96"/>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1D4D96"/>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1D4D96"/>
    <w:pPr>
      <w:suppressAutoHyphens w:val="0"/>
      <w:spacing w:line="240" w:lineRule="auto"/>
      <w:ind w:left="5103"/>
    </w:pPr>
    <w:rPr>
      <w:sz w:val="24"/>
      <w:szCs w:val="24"/>
      <w:lang w:eastAsia="de-DE"/>
    </w:rPr>
  </w:style>
  <w:style w:type="paragraph" w:customStyle="1" w:styleId="Sous-titreobjet">
    <w:name w:val="Sous-titre objet"/>
    <w:basedOn w:val="Normal"/>
    <w:rsid w:val="001D4D96"/>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1D4D96"/>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1D4D96"/>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1D4D96"/>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1D4D96"/>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1D4D96"/>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1D4D96"/>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1D4D96"/>
    <w:pPr>
      <w:suppressAutoHyphens w:val="0"/>
      <w:spacing w:before="120" w:after="120" w:line="240" w:lineRule="auto"/>
      <w:jc w:val="center"/>
    </w:pPr>
    <w:rPr>
      <w:b/>
      <w:sz w:val="24"/>
    </w:rPr>
  </w:style>
  <w:style w:type="paragraph" w:customStyle="1" w:styleId="Fichefinanciretextetable">
    <w:name w:val="Fiche financière texte (table)"/>
    <w:basedOn w:val="Normal"/>
    <w:rsid w:val="001D4D96"/>
    <w:pPr>
      <w:suppressAutoHyphens w:val="0"/>
      <w:spacing w:line="240" w:lineRule="auto"/>
    </w:pPr>
  </w:style>
  <w:style w:type="paragraph" w:customStyle="1" w:styleId="Fichefinanciretitre">
    <w:name w:val="Fiche financière titre"/>
    <w:basedOn w:val="Normal"/>
    <w:next w:val="Normal"/>
    <w:rsid w:val="001D4D96"/>
    <w:pPr>
      <w:suppressAutoHyphens w:val="0"/>
      <w:spacing w:before="120" w:after="120" w:line="240" w:lineRule="auto"/>
      <w:jc w:val="center"/>
    </w:pPr>
    <w:rPr>
      <w:b/>
      <w:sz w:val="24"/>
      <w:u w:val="single"/>
    </w:rPr>
  </w:style>
  <w:style w:type="paragraph" w:customStyle="1" w:styleId="Fichefinanciretitreactetable">
    <w:name w:val="Fiche financière titre (acte table)"/>
    <w:basedOn w:val="Normal"/>
    <w:next w:val="Normal"/>
    <w:rsid w:val="001D4D96"/>
    <w:pPr>
      <w:suppressAutoHyphens w:val="0"/>
      <w:spacing w:before="120" w:after="120" w:line="240" w:lineRule="auto"/>
      <w:jc w:val="center"/>
    </w:pPr>
    <w:rPr>
      <w:b/>
      <w:sz w:val="40"/>
    </w:rPr>
  </w:style>
  <w:style w:type="paragraph" w:customStyle="1" w:styleId="Fichefinanciretitreacte">
    <w:name w:val="Fiche financière titre (acte)"/>
    <w:basedOn w:val="Normal"/>
    <w:next w:val="Normal"/>
    <w:rsid w:val="001D4D96"/>
    <w:pPr>
      <w:suppressAutoHyphens w:val="0"/>
      <w:spacing w:before="120" w:after="120" w:line="240" w:lineRule="auto"/>
      <w:jc w:val="center"/>
    </w:pPr>
    <w:rPr>
      <w:b/>
      <w:sz w:val="24"/>
      <w:u w:val="single"/>
    </w:rPr>
  </w:style>
  <w:style w:type="paragraph" w:customStyle="1" w:styleId="Fichefinanciretitretable">
    <w:name w:val="Fiche financière titre (table)"/>
    <w:basedOn w:val="Normal"/>
    <w:rsid w:val="001D4D96"/>
    <w:pPr>
      <w:suppressAutoHyphens w:val="0"/>
      <w:spacing w:before="120" w:after="120" w:line="240" w:lineRule="auto"/>
      <w:jc w:val="center"/>
    </w:pPr>
    <w:rPr>
      <w:b/>
      <w:sz w:val="40"/>
    </w:rPr>
  </w:style>
  <w:style w:type="paragraph" w:customStyle="1" w:styleId="CRReference">
    <w:name w:val="CR Reference"/>
    <w:basedOn w:val="Normal"/>
    <w:rsid w:val="001D4D96"/>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1D4D96"/>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1D4D96"/>
    <w:pPr>
      <w:suppressAutoHyphens w:val="0"/>
      <w:spacing w:before="120" w:after="120" w:line="240" w:lineRule="auto"/>
      <w:jc w:val="both"/>
    </w:pPr>
    <w:rPr>
      <w:sz w:val="24"/>
      <w:lang w:val="fr-FR"/>
    </w:rPr>
  </w:style>
  <w:style w:type="paragraph" w:customStyle="1" w:styleId="NormalWeb1">
    <w:name w:val="Normal (Web)1"/>
    <w:basedOn w:val="Normal"/>
    <w:rsid w:val="001D4D96"/>
    <w:pPr>
      <w:suppressAutoHyphens w:val="0"/>
      <w:spacing w:before="100" w:beforeAutospacing="1" w:after="100" w:afterAutospacing="1" w:line="240" w:lineRule="auto"/>
    </w:pPr>
    <w:rPr>
      <w:rFonts w:ascii="Verdana" w:hAnsi="Verdana"/>
      <w:sz w:val="24"/>
      <w:szCs w:val="24"/>
    </w:rPr>
  </w:style>
  <w:style w:type="paragraph" w:customStyle="1" w:styleId="WW-BodyText2">
    <w:name w:val="WW-Body Text 2"/>
    <w:basedOn w:val="Normal"/>
    <w:rsid w:val="001D4D96"/>
    <w:pPr>
      <w:spacing w:line="480" w:lineRule="auto"/>
    </w:pPr>
    <w:rPr>
      <w:rFonts w:ascii="Arial" w:hAnsi="Arial"/>
      <w:color w:val="FF0000"/>
      <w:sz w:val="24"/>
      <w:lang w:val="en-AU" w:eastAsia="de-DE"/>
    </w:rPr>
  </w:style>
  <w:style w:type="paragraph" w:customStyle="1" w:styleId="LOOadd">
    <w:name w:val="LOOadd"/>
    <w:basedOn w:val="Normal"/>
    <w:rsid w:val="001D4D96"/>
    <w:pPr>
      <w:suppressAutoHyphens w:val="0"/>
      <w:spacing w:line="240" w:lineRule="auto"/>
    </w:pPr>
    <w:rPr>
      <w:color w:val="993300"/>
      <w:sz w:val="24"/>
      <w:szCs w:val="24"/>
      <w:u w:val="words"/>
      <w:lang w:val="sv-SE"/>
    </w:rPr>
  </w:style>
  <w:style w:type="paragraph" w:customStyle="1" w:styleId="LOOaddscentr">
    <w:name w:val="LOOadd scentr"/>
    <w:basedOn w:val="Normal"/>
    <w:rsid w:val="001D4D96"/>
    <w:pPr>
      <w:suppressAutoHyphens w:val="0"/>
      <w:spacing w:line="240" w:lineRule="auto"/>
      <w:jc w:val="center"/>
    </w:pPr>
    <w:rPr>
      <w:color w:val="993300"/>
      <w:sz w:val="18"/>
      <w:szCs w:val="18"/>
      <w:u w:val="words"/>
      <w:lang w:val="sv-SE"/>
    </w:rPr>
  </w:style>
  <w:style w:type="paragraph" w:customStyle="1" w:styleId="LOOadds">
    <w:name w:val="LOOadd s"/>
    <w:basedOn w:val="LOOadd"/>
    <w:rsid w:val="001D4D96"/>
    <w:rPr>
      <w:sz w:val="18"/>
      <w:szCs w:val="18"/>
    </w:rPr>
  </w:style>
  <w:style w:type="paragraph" w:customStyle="1" w:styleId="Tabellhuvud">
    <w:name w:val="Tabellhuvud"/>
    <w:basedOn w:val="Normal"/>
    <w:rsid w:val="001D4D96"/>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1D4D96"/>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1D4D96"/>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1D4D96"/>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1D4D96"/>
    <w:pPr>
      <w:suppressAutoHyphens w:val="0"/>
      <w:spacing w:before="1200" w:after="120" w:line="240" w:lineRule="auto"/>
      <w:ind w:left="1440" w:hanging="1440"/>
    </w:pPr>
    <w:rPr>
      <w:sz w:val="24"/>
    </w:rPr>
  </w:style>
  <w:style w:type="paragraph" w:customStyle="1" w:styleId="Par-dash">
    <w:name w:val="Par-dash"/>
    <w:basedOn w:val="Normal"/>
    <w:next w:val="Normal"/>
    <w:rsid w:val="001D4D96"/>
    <w:pPr>
      <w:widowControl w:val="0"/>
      <w:numPr>
        <w:numId w:val="28"/>
      </w:numPr>
      <w:suppressAutoHyphens w:val="0"/>
      <w:spacing w:line="360" w:lineRule="auto"/>
    </w:pPr>
    <w:rPr>
      <w:sz w:val="24"/>
    </w:rPr>
  </w:style>
  <w:style w:type="paragraph" w:customStyle="1" w:styleId="AddressTL">
    <w:name w:val="AddressTL"/>
    <w:basedOn w:val="Normal"/>
    <w:next w:val="Normal"/>
    <w:rsid w:val="001D4D96"/>
    <w:pPr>
      <w:suppressAutoHyphens w:val="0"/>
      <w:spacing w:after="720" w:line="240" w:lineRule="auto"/>
    </w:pPr>
    <w:rPr>
      <w:sz w:val="24"/>
    </w:rPr>
  </w:style>
  <w:style w:type="paragraph" w:customStyle="1" w:styleId="AddressTR">
    <w:name w:val="AddressTR"/>
    <w:basedOn w:val="Normal"/>
    <w:next w:val="Normal"/>
    <w:rsid w:val="001D4D96"/>
    <w:pPr>
      <w:suppressAutoHyphens w:val="0"/>
      <w:spacing w:after="720" w:line="240" w:lineRule="auto"/>
      <w:ind w:left="5103"/>
    </w:pPr>
    <w:rPr>
      <w:sz w:val="24"/>
    </w:rPr>
  </w:style>
  <w:style w:type="paragraph" w:customStyle="1" w:styleId="Participants">
    <w:name w:val="Participants"/>
    <w:basedOn w:val="Normal"/>
    <w:next w:val="Copies"/>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1D4D96"/>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1D4D96"/>
    <w:pPr>
      <w:suppressAutoHyphens w:val="0"/>
      <w:spacing w:before="480" w:line="240" w:lineRule="auto"/>
      <w:ind w:left="567" w:hanging="567"/>
    </w:pPr>
    <w:rPr>
      <w:sz w:val="24"/>
    </w:rPr>
  </w:style>
  <w:style w:type="paragraph" w:customStyle="1" w:styleId="DoubSign">
    <w:name w:val="DoubSign"/>
    <w:basedOn w:val="Normal"/>
    <w:next w:val="Contact"/>
    <w:rsid w:val="001D4D96"/>
    <w:pPr>
      <w:tabs>
        <w:tab w:val="left" w:pos="5103"/>
      </w:tabs>
      <w:suppressAutoHyphens w:val="0"/>
      <w:spacing w:before="1200" w:line="240" w:lineRule="auto"/>
    </w:pPr>
    <w:rPr>
      <w:sz w:val="24"/>
    </w:rPr>
  </w:style>
  <w:style w:type="paragraph" w:customStyle="1" w:styleId="Subject">
    <w:name w:val="Subject"/>
    <w:basedOn w:val="Normal"/>
    <w:next w:val="Normal"/>
    <w:rsid w:val="001D4D96"/>
    <w:pPr>
      <w:suppressAutoHyphens w:val="0"/>
      <w:spacing w:after="480" w:line="240" w:lineRule="auto"/>
      <w:ind w:left="1531" w:hanging="1531"/>
    </w:pPr>
    <w:rPr>
      <w:b/>
      <w:sz w:val="24"/>
    </w:rPr>
  </w:style>
  <w:style w:type="paragraph" w:customStyle="1" w:styleId="NoteHead">
    <w:name w:val="NoteHead"/>
    <w:basedOn w:val="Normal"/>
    <w:next w:val="Subject"/>
    <w:rsid w:val="001D4D96"/>
    <w:pPr>
      <w:suppressAutoHyphens w:val="0"/>
      <w:spacing w:before="720" w:after="720" w:line="240" w:lineRule="auto"/>
      <w:jc w:val="center"/>
    </w:pPr>
    <w:rPr>
      <w:b/>
      <w:smallCaps/>
      <w:sz w:val="24"/>
    </w:rPr>
  </w:style>
  <w:style w:type="paragraph" w:customStyle="1" w:styleId="NoteList">
    <w:name w:val="NoteList"/>
    <w:basedOn w:val="Normal"/>
    <w:next w:val="Subject"/>
    <w:rsid w:val="001D4D96"/>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1D4D96"/>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1D4D96"/>
    <w:pPr>
      <w:suppressAutoHyphens w:val="0"/>
      <w:spacing w:after="240" w:line="240" w:lineRule="auto"/>
      <w:ind w:left="5103"/>
    </w:pPr>
    <w:rPr>
      <w:i/>
    </w:rPr>
  </w:style>
  <w:style w:type="paragraph" w:customStyle="1" w:styleId="Disclaimer">
    <w:name w:val="Disclaimer"/>
    <w:basedOn w:val="Normal"/>
    <w:rsid w:val="001D4D96"/>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1D4D96"/>
    <w:pPr>
      <w:suppressAutoHyphens w:val="0"/>
      <w:spacing w:line="240" w:lineRule="auto"/>
      <w:jc w:val="both"/>
    </w:pPr>
    <w:rPr>
      <w:rFonts w:ascii="Arial" w:hAnsi="Arial"/>
      <w:b/>
      <w:sz w:val="16"/>
    </w:rPr>
  </w:style>
  <w:style w:type="paragraph" w:customStyle="1" w:styleId="ZDGName">
    <w:name w:val="Z_DGName"/>
    <w:basedOn w:val="Normal"/>
    <w:rsid w:val="001D4D96"/>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1D4D96"/>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1D4D96"/>
    <w:rPr>
      <w:szCs w:val="24"/>
      <w:lang w:val="en-US" w:eastAsia="en-US"/>
    </w:rPr>
  </w:style>
  <w:style w:type="paragraph" w:customStyle="1" w:styleId="NormalArial">
    <w:name w:val="Normal Arial"/>
    <w:basedOn w:val="Normal"/>
    <w:rsid w:val="001D4D96"/>
    <w:pPr>
      <w:suppressAutoHyphens w:val="0"/>
      <w:spacing w:line="240" w:lineRule="auto"/>
    </w:pPr>
    <w:rPr>
      <w:sz w:val="24"/>
      <w:szCs w:val="24"/>
      <w:lang w:val="en-IE"/>
    </w:rPr>
  </w:style>
  <w:style w:type="paragraph" w:customStyle="1" w:styleId="Bullet4">
    <w:name w:val="Bullet 4"/>
    <w:basedOn w:val="Normal"/>
    <w:rsid w:val="001D4D96"/>
    <w:pPr>
      <w:numPr>
        <w:numId w:val="29"/>
      </w:numPr>
      <w:suppressAutoHyphens w:val="0"/>
      <w:spacing w:before="120" w:after="120" w:line="240" w:lineRule="auto"/>
      <w:jc w:val="both"/>
    </w:pPr>
    <w:rPr>
      <w:sz w:val="24"/>
      <w:szCs w:val="24"/>
    </w:rPr>
  </w:style>
  <w:style w:type="paragraph" w:customStyle="1" w:styleId="Annexetitre">
    <w:name w:val="Annexe titre"/>
    <w:basedOn w:val="Normal"/>
    <w:next w:val="Normal"/>
    <w:rsid w:val="001D4D96"/>
    <w:pPr>
      <w:suppressAutoHyphens w:val="0"/>
      <w:spacing w:before="120" w:after="120" w:line="240" w:lineRule="auto"/>
      <w:jc w:val="center"/>
    </w:pPr>
    <w:rPr>
      <w:b/>
      <w:sz w:val="24"/>
      <w:szCs w:val="24"/>
      <w:u w:val="single"/>
    </w:rPr>
  </w:style>
  <w:style w:type="paragraph" w:customStyle="1" w:styleId="Bullet1">
    <w:name w:val="Bullet 1"/>
    <w:basedOn w:val="Normal"/>
    <w:rsid w:val="001D4D96"/>
    <w:pPr>
      <w:numPr>
        <w:numId w:val="30"/>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1D4D96"/>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1D4D96"/>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1D4D96"/>
  </w:style>
  <w:style w:type="paragraph" w:customStyle="1" w:styleId="GTRfootnote">
    <w:name w:val="GTR footnote"/>
    <w:basedOn w:val="FootnoteText"/>
    <w:rsid w:val="001D4D96"/>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1D4D96"/>
    <w:pPr>
      <w:numPr>
        <w:numId w:val="31"/>
      </w:numPr>
      <w:suppressAutoHyphens w:val="0"/>
      <w:spacing w:before="120" w:after="120" w:line="240" w:lineRule="auto"/>
      <w:jc w:val="both"/>
    </w:pPr>
    <w:rPr>
      <w:sz w:val="24"/>
      <w:szCs w:val="24"/>
    </w:rPr>
  </w:style>
  <w:style w:type="paragraph" w:customStyle="1" w:styleId="Point1number">
    <w:name w:val="Point 1 (number)"/>
    <w:basedOn w:val="Normal"/>
    <w:rsid w:val="001D4D96"/>
    <w:pPr>
      <w:numPr>
        <w:ilvl w:val="2"/>
        <w:numId w:val="31"/>
      </w:numPr>
      <w:suppressAutoHyphens w:val="0"/>
      <w:spacing w:before="120" w:after="120" w:line="240" w:lineRule="auto"/>
      <w:jc w:val="both"/>
    </w:pPr>
    <w:rPr>
      <w:sz w:val="24"/>
      <w:szCs w:val="24"/>
    </w:rPr>
  </w:style>
  <w:style w:type="paragraph" w:customStyle="1" w:styleId="Point2number">
    <w:name w:val="Point 2 (number)"/>
    <w:basedOn w:val="Normal"/>
    <w:rsid w:val="001D4D96"/>
    <w:pPr>
      <w:numPr>
        <w:ilvl w:val="4"/>
        <w:numId w:val="31"/>
      </w:numPr>
      <w:suppressAutoHyphens w:val="0"/>
      <w:spacing w:before="120" w:after="120" w:line="240" w:lineRule="auto"/>
      <w:jc w:val="both"/>
    </w:pPr>
    <w:rPr>
      <w:sz w:val="24"/>
      <w:szCs w:val="24"/>
    </w:rPr>
  </w:style>
  <w:style w:type="paragraph" w:customStyle="1" w:styleId="Point3number">
    <w:name w:val="Point 3 (number)"/>
    <w:basedOn w:val="Normal"/>
    <w:rsid w:val="001D4D96"/>
    <w:pPr>
      <w:numPr>
        <w:ilvl w:val="6"/>
        <w:numId w:val="31"/>
      </w:numPr>
      <w:suppressAutoHyphens w:val="0"/>
      <w:spacing w:before="120" w:after="120" w:line="240" w:lineRule="auto"/>
      <w:jc w:val="both"/>
    </w:pPr>
    <w:rPr>
      <w:sz w:val="24"/>
      <w:szCs w:val="24"/>
    </w:rPr>
  </w:style>
  <w:style w:type="paragraph" w:customStyle="1" w:styleId="Point0letter">
    <w:name w:val="Point 0 (letter)"/>
    <w:basedOn w:val="Normal"/>
    <w:rsid w:val="001D4D96"/>
    <w:pPr>
      <w:numPr>
        <w:ilvl w:val="1"/>
        <w:numId w:val="31"/>
      </w:numPr>
      <w:suppressAutoHyphens w:val="0"/>
      <w:spacing w:before="120" w:after="120" w:line="240" w:lineRule="auto"/>
      <w:jc w:val="both"/>
    </w:pPr>
    <w:rPr>
      <w:sz w:val="24"/>
      <w:szCs w:val="24"/>
    </w:rPr>
  </w:style>
  <w:style w:type="paragraph" w:customStyle="1" w:styleId="Point1letter">
    <w:name w:val="Point 1 (letter)"/>
    <w:basedOn w:val="Normal"/>
    <w:rsid w:val="001D4D96"/>
    <w:pPr>
      <w:numPr>
        <w:ilvl w:val="3"/>
        <w:numId w:val="31"/>
      </w:numPr>
      <w:suppressAutoHyphens w:val="0"/>
      <w:spacing w:before="120" w:after="120" w:line="240" w:lineRule="auto"/>
      <w:jc w:val="both"/>
    </w:pPr>
    <w:rPr>
      <w:sz w:val="24"/>
      <w:szCs w:val="24"/>
    </w:rPr>
  </w:style>
  <w:style w:type="paragraph" w:customStyle="1" w:styleId="Point2letter">
    <w:name w:val="Point 2 (letter)"/>
    <w:basedOn w:val="Normal"/>
    <w:rsid w:val="001D4D96"/>
    <w:pPr>
      <w:numPr>
        <w:ilvl w:val="5"/>
        <w:numId w:val="31"/>
      </w:numPr>
      <w:suppressAutoHyphens w:val="0"/>
      <w:spacing w:before="120" w:after="120" w:line="240" w:lineRule="auto"/>
      <w:jc w:val="both"/>
    </w:pPr>
    <w:rPr>
      <w:sz w:val="24"/>
      <w:szCs w:val="24"/>
    </w:rPr>
  </w:style>
  <w:style w:type="paragraph" w:customStyle="1" w:styleId="Point3letter">
    <w:name w:val="Point 3 (letter)"/>
    <w:basedOn w:val="Normal"/>
    <w:rsid w:val="001D4D96"/>
    <w:pPr>
      <w:numPr>
        <w:ilvl w:val="7"/>
        <w:numId w:val="31"/>
      </w:numPr>
      <w:suppressAutoHyphens w:val="0"/>
      <w:spacing w:before="120" w:after="120" w:line="240" w:lineRule="auto"/>
      <w:jc w:val="both"/>
    </w:pPr>
    <w:rPr>
      <w:sz w:val="24"/>
      <w:szCs w:val="24"/>
    </w:rPr>
  </w:style>
  <w:style w:type="paragraph" w:customStyle="1" w:styleId="Point4letter">
    <w:name w:val="Point 4 (letter)"/>
    <w:basedOn w:val="Normal"/>
    <w:rsid w:val="001D4D96"/>
    <w:pPr>
      <w:numPr>
        <w:ilvl w:val="8"/>
        <w:numId w:val="31"/>
      </w:numPr>
      <w:suppressAutoHyphens w:val="0"/>
      <w:spacing w:before="120" w:after="120" w:line="240" w:lineRule="auto"/>
      <w:jc w:val="both"/>
    </w:pPr>
    <w:rPr>
      <w:sz w:val="24"/>
      <w:szCs w:val="24"/>
    </w:rPr>
  </w:style>
  <w:style w:type="paragraph" w:customStyle="1" w:styleId="Bullet0">
    <w:name w:val="Bullet 0"/>
    <w:basedOn w:val="Normal"/>
    <w:rsid w:val="001D4D96"/>
    <w:pPr>
      <w:numPr>
        <w:numId w:val="32"/>
      </w:numPr>
      <w:suppressAutoHyphens w:val="0"/>
      <w:spacing w:before="120" w:after="120" w:line="240" w:lineRule="auto"/>
      <w:jc w:val="both"/>
    </w:pPr>
    <w:rPr>
      <w:sz w:val="24"/>
      <w:szCs w:val="24"/>
    </w:rPr>
  </w:style>
  <w:style w:type="paragraph" w:customStyle="1" w:styleId="Bullet2">
    <w:name w:val="Bullet 2"/>
    <w:basedOn w:val="Normal"/>
    <w:rsid w:val="001D4D96"/>
    <w:pPr>
      <w:numPr>
        <w:numId w:val="33"/>
      </w:numPr>
      <w:suppressAutoHyphens w:val="0"/>
      <w:spacing w:before="120" w:after="120" w:line="240" w:lineRule="auto"/>
      <w:jc w:val="both"/>
    </w:pPr>
    <w:rPr>
      <w:sz w:val="24"/>
      <w:szCs w:val="24"/>
    </w:rPr>
  </w:style>
  <w:style w:type="paragraph" w:customStyle="1" w:styleId="Bullet3">
    <w:name w:val="Bullet 3"/>
    <w:basedOn w:val="Normal"/>
    <w:rsid w:val="001D4D96"/>
    <w:pPr>
      <w:numPr>
        <w:numId w:val="34"/>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1D4D96"/>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1D4D96"/>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1D4D96"/>
    <w:pPr>
      <w:suppressAutoHyphens w:val="0"/>
      <w:spacing w:line="240" w:lineRule="auto"/>
      <w:ind w:left="5103"/>
    </w:pPr>
    <w:rPr>
      <w:sz w:val="24"/>
      <w:szCs w:val="24"/>
    </w:rPr>
  </w:style>
  <w:style w:type="paragraph" w:customStyle="1" w:styleId="Pagedecouverture">
    <w:name w:val="Page de couverture"/>
    <w:basedOn w:val="Normal"/>
    <w:next w:val="Normal"/>
    <w:rsid w:val="001D4D96"/>
    <w:pPr>
      <w:suppressAutoHyphens w:val="0"/>
      <w:spacing w:before="120" w:after="120" w:line="240" w:lineRule="auto"/>
      <w:jc w:val="both"/>
    </w:pPr>
    <w:rPr>
      <w:sz w:val="24"/>
      <w:szCs w:val="24"/>
    </w:rPr>
  </w:style>
  <w:style w:type="paragraph" w:customStyle="1" w:styleId="Supertitre">
    <w:name w:val="Supertitre"/>
    <w:basedOn w:val="Normal"/>
    <w:next w:val="Normal"/>
    <w:rsid w:val="001D4D96"/>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1D4D96"/>
    <w:pPr>
      <w:suppressAutoHyphens w:val="0"/>
      <w:spacing w:before="360" w:line="240" w:lineRule="auto"/>
      <w:jc w:val="center"/>
    </w:pPr>
    <w:rPr>
      <w:sz w:val="24"/>
      <w:szCs w:val="24"/>
    </w:rPr>
  </w:style>
  <w:style w:type="paragraph" w:customStyle="1" w:styleId="Rfrencecroise">
    <w:name w:val="Référence croisée"/>
    <w:basedOn w:val="Normal"/>
    <w:rsid w:val="001D4D96"/>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1D4D96"/>
    <w:rPr>
      <w:lang w:eastAsia="en-US"/>
    </w:rPr>
  </w:style>
  <w:style w:type="paragraph" w:customStyle="1" w:styleId="DatedadoptionPagedecouverture">
    <w:name w:val="Date d'adoption (Page de couverture)"/>
    <w:basedOn w:val="Datedadoption"/>
    <w:next w:val="TitreobjetPagedecouverture"/>
    <w:rsid w:val="001D4D96"/>
    <w:rPr>
      <w:lang w:eastAsia="en-US"/>
    </w:rPr>
  </w:style>
  <w:style w:type="paragraph" w:customStyle="1" w:styleId="RfrenceinterinstitutionnellePagedecouverture">
    <w:name w:val="Référence interinstitutionnelle (Page de couverture)"/>
    <w:basedOn w:val="Rfrenceinterinstitutionnelle"/>
    <w:next w:val="Confidentialit"/>
    <w:rsid w:val="001D4D96"/>
  </w:style>
  <w:style w:type="paragraph" w:customStyle="1" w:styleId="Sous-titreobjetPagedecouverture">
    <w:name w:val="Sous-titre objet (Page de couverture)"/>
    <w:basedOn w:val="Sous-titreobjet"/>
    <w:rsid w:val="001D4D96"/>
    <w:rPr>
      <w:lang w:eastAsia="en-US"/>
    </w:rPr>
  </w:style>
  <w:style w:type="paragraph" w:customStyle="1" w:styleId="TypedudocumentPagedecouverture">
    <w:name w:val="Type du document (Page de couverture)"/>
    <w:basedOn w:val="Typedudocument"/>
    <w:next w:val="TitreobjetPagedecouverture"/>
    <w:rsid w:val="001D4D96"/>
    <w:rPr>
      <w:lang w:eastAsia="en-US"/>
    </w:rPr>
  </w:style>
  <w:style w:type="paragraph" w:customStyle="1" w:styleId="StatutPagedecouverture">
    <w:name w:val="Statut (Page de couverture)"/>
    <w:basedOn w:val="Statut"/>
    <w:next w:val="TypedudocumentPagedecouverture"/>
    <w:rsid w:val="001D4D96"/>
    <w:rPr>
      <w:lang w:eastAsia="en-US"/>
    </w:rPr>
  </w:style>
  <w:style w:type="paragraph" w:customStyle="1" w:styleId="Volume">
    <w:name w:val="Volume"/>
    <w:basedOn w:val="Normal"/>
    <w:next w:val="Confidentialit"/>
    <w:rsid w:val="001D4D96"/>
    <w:pPr>
      <w:suppressAutoHyphens w:val="0"/>
      <w:spacing w:after="240" w:line="240" w:lineRule="auto"/>
      <w:ind w:left="5103"/>
    </w:pPr>
    <w:rPr>
      <w:sz w:val="24"/>
      <w:szCs w:val="24"/>
    </w:rPr>
  </w:style>
  <w:style w:type="paragraph" w:customStyle="1" w:styleId="IntrtEEE">
    <w:name w:val="Intérêt EEE"/>
    <w:basedOn w:val="Languesfaisantfoi"/>
    <w:next w:val="Normal"/>
    <w:rsid w:val="001D4D96"/>
    <w:pPr>
      <w:spacing w:after="240"/>
    </w:pPr>
  </w:style>
  <w:style w:type="paragraph" w:customStyle="1" w:styleId="Typeacteprincipal">
    <w:name w:val="Type acte principal"/>
    <w:basedOn w:val="Normal"/>
    <w:next w:val="Objetacteprincipal"/>
    <w:rsid w:val="001D4D96"/>
    <w:pPr>
      <w:suppressAutoHyphens w:val="0"/>
      <w:spacing w:after="240" w:line="240" w:lineRule="auto"/>
      <w:jc w:val="center"/>
    </w:pPr>
    <w:rPr>
      <w:b/>
      <w:sz w:val="24"/>
      <w:szCs w:val="24"/>
    </w:rPr>
  </w:style>
  <w:style w:type="paragraph" w:customStyle="1" w:styleId="Accompagnant">
    <w:name w:val="Accompagnant"/>
    <w:basedOn w:val="Normal"/>
    <w:next w:val="Typeacteprincipal"/>
    <w:rsid w:val="001D4D96"/>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1D4D96"/>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1D4D96"/>
  </w:style>
  <w:style w:type="paragraph" w:customStyle="1" w:styleId="TypeacteprincipalPagedecouverture">
    <w:name w:val="Type acte principal (Page de couverture)"/>
    <w:basedOn w:val="Typeacteprincipal"/>
    <w:next w:val="ObjetacteprincipalPagedecouverture"/>
    <w:rsid w:val="001D4D96"/>
  </w:style>
  <w:style w:type="paragraph" w:customStyle="1" w:styleId="AccompagnantPagedecouverture">
    <w:name w:val="Accompagnant (Page de couverture)"/>
    <w:basedOn w:val="Accompagnant"/>
    <w:next w:val="TypeacteprincipalPagedecouverture"/>
    <w:rsid w:val="001D4D96"/>
  </w:style>
  <w:style w:type="paragraph" w:customStyle="1" w:styleId="ObjetacteprincipalPagedecouverture">
    <w:name w:val="Objet acte principal (Page de couverture)"/>
    <w:basedOn w:val="Objetacteprincipal"/>
    <w:next w:val="Rfrencecroise"/>
    <w:rsid w:val="001D4D96"/>
  </w:style>
  <w:style w:type="paragraph" w:customStyle="1" w:styleId="LanguesfaisantfoiPagedecouverture">
    <w:name w:val="Langues faisant foi (Page de couverture)"/>
    <w:basedOn w:val="Normal"/>
    <w:next w:val="Normal"/>
    <w:rsid w:val="001D4D96"/>
    <w:pPr>
      <w:suppressAutoHyphens w:val="0"/>
      <w:spacing w:before="360" w:line="240" w:lineRule="auto"/>
      <w:jc w:val="center"/>
    </w:pPr>
    <w:rPr>
      <w:sz w:val="24"/>
      <w:szCs w:val="24"/>
    </w:rPr>
  </w:style>
  <w:style w:type="paragraph" w:customStyle="1" w:styleId="CM12">
    <w:name w:val="CM1+2"/>
    <w:basedOn w:val="Default"/>
    <w:next w:val="Default"/>
    <w:rsid w:val="001D4D96"/>
    <w:rPr>
      <w:rFonts w:ascii="EUAlbertina" w:hAnsi="EUAlbertina"/>
      <w:color w:val="auto"/>
      <w:lang w:val="en-GB" w:eastAsia="en-GB"/>
    </w:rPr>
  </w:style>
  <w:style w:type="paragraph" w:customStyle="1" w:styleId="CM32">
    <w:name w:val="CM3+2"/>
    <w:basedOn w:val="Default"/>
    <w:next w:val="Default"/>
    <w:rsid w:val="001D4D96"/>
    <w:rPr>
      <w:rFonts w:ascii="EUAlbertina" w:hAnsi="EUAlbertina"/>
      <w:color w:val="auto"/>
      <w:lang w:val="en-GB" w:eastAsia="en-GB"/>
    </w:rPr>
  </w:style>
  <w:style w:type="paragraph" w:customStyle="1" w:styleId="CM15">
    <w:name w:val="CM1+5"/>
    <w:basedOn w:val="Default"/>
    <w:next w:val="Default"/>
    <w:rsid w:val="001D4D96"/>
    <w:rPr>
      <w:rFonts w:ascii="EUAlbertina" w:hAnsi="EUAlbertina"/>
      <w:color w:val="auto"/>
      <w:lang w:val="en-GB" w:eastAsia="en-GB"/>
    </w:rPr>
  </w:style>
  <w:style w:type="paragraph" w:customStyle="1" w:styleId="CM35">
    <w:name w:val="CM3+5"/>
    <w:basedOn w:val="Default"/>
    <w:next w:val="Default"/>
    <w:rsid w:val="001D4D96"/>
    <w:rPr>
      <w:rFonts w:ascii="EUAlbertina" w:hAnsi="EUAlbertina"/>
      <w:color w:val="auto"/>
      <w:lang w:val="en-GB" w:eastAsia="en-GB"/>
    </w:rPr>
  </w:style>
  <w:style w:type="paragraph" w:customStyle="1" w:styleId="CM11">
    <w:name w:val="CM1+1"/>
    <w:basedOn w:val="Default"/>
    <w:next w:val="Default"/>
    <w:rsid w:val="001D4D96"/>
    <w:rPr>
      <w:rFonts w:ascii="EUAlbertina" w:hAnsi="EUAlbertina"/>
      <w:color w:val="auto"/>
      <w:lang w:val="en-GB" w:eastAsia="en-GB"/>
    </w:rPr>
  </w:style>
  <w:style w:type="paragraph" w:customStyle="1" w:styleId="CM31">
    <w:name w:val="CM3+1"/>
    <w:basedOn w:val="Default"/>
    <w:next w:val="Default"/>
    <w:rsid w:val="001D4D96"/>
    <w:rPr>
      <w:rFonts w:ascii="EUAlbertina" w:hAnsi="EUAlbertina"/>
      <w:color w:val="auto"/>
      <w:lang w:val="en-GB" w:eastAsia="en-GB"/>
    </w:rPr>
  </w:style>
  <w:style w:type="paragraph" w:customStyle="1" w:styleId="CM16">
    <w:name w:val="CM1+6"/>
    <w:basedOn w:val="Default"/>
    <w:next w:val="Default"/>
    <w:rsid w:val="001D4D96"/>
    <w:rPr>
      <w:rFonts w:ascii="EUAlbertina" w:hAnsi="EUAlbertina"/>
      <w:color w:val="auto"/>
      <w:lang w:val="en-GB" w:eastAsia="en-GB"/>
    </w:rPr>
  </w:style>
  <w:style w:type="paragraph" w:customStyle="1" w:styleId="CM36">
    <w:name w:val="CM3+6"/>
    <w:basedOn w:val="Default"/>
    <w:next w:val="Default"/>
    <w:rsid w:val="001D4D96"/>
    <w:rPr>
      <w:rFonts w:ascii="EUAlbertina" w:hAnsi="EUAlbertina"/>
      <w:color w:val="auto"/>
      <w:lang w:val="en-GB" w:eastAsia="en-GB"/>
    </w:rPr>
  </w:style>
  <w:style w:type="paragraph" w:customStyle="1" w:styleId="NormalUnderline">
    <w:name w:val="Normal + Underline"/>
    <w:aliases w:val="Strikethrough,Centered"/>
    <w:basedOn w:val="Normal"/>
    <w:rsid w:val="001D4D96"/>
    <w:pPr>
      <w:jc w:val="center"/>
    </w:pPr>
    <w:rPr>
      <w:strike/>
      <w:u w:val="single"/>
      <w:lang w:val="en-US"/>
    </w:rPr>
  </w:style>
  <w:style w:type="paragraph" w:customStyle="1" w:styleId="GRPEnormal2">
    <w:name w:val="GRPE normal 2"/>
    <w:basedOn w:val="Normal"/>
    <w:autoRedefine/>
    <w:rsid w:val="001D4D96"/>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1D4D96"/>
    <w:pPr>
      <w:numPr>
        <w:numId w:val="35"/>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1D4D96"/>
  </w:style>
  <w:style w:type="paragraph" w:customStyle="1" w:styleId="Body">
    <w:name w:val="Body"/>
    <w:basedOn w:val="Normal"/>
    <w:rsid w:val="001D4D96"/>
    <w:pPr>
      <w:suppressAutoHyphens w:val="0"/>
      <w:spacing w:line="260" w:lineRule="atLeast"/>
    </w:pPr>
    <w:rPr>
      <w:sz w:val="21"/>
      <w:lang w:val="nl-NL"/>
    </w:rPr>
  </w:style>
  <w:style w:type="paragraph" w:customStyle="1" w:styleId="Voettekst1">
    <w:name w:val="Voettekst1"/>
    <w:rsid w:val="001D4D96"/>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1D4D96"/>
    <w:rPr>
      <w:caps/>
      <w:sz w:val="24"/>
      <w:szCs w:val="24"/>
      <w:lang w:eastAsia="ja-JP"/>
    </w:rPr>
  </w:style>
  <w:style w:type="paragraph" w:customStyle="1" w:styleId="GRPEtitre1">
    <w:name w:val="GRPE titre 1"/>
    <w:basedOn w:val="Normal"/>
    <w:next w:val="GRPEnormal1"/>
    <w:link w:val="GRPEtitre1Char"/>
    <w:rsid w:val="001D4D96"/>
    <w:pPr>
      <w:tabs>
        <w:tab w:val="num" w:pos="360"/>
      </w:tabs>
      <w:suppressAutoHyphens w:val="0"/>
      <w:spacing w:line="240" w:lineRule="auto"/>
      <w:ind w:left="360" w:hanging="360"/>
      <w:jc w:val="both"/>
      <w:outlineLvl w:val="0"/>
    </w:pPr>
    <w:rPr>
      <w:caps/>
      <w:sz w:val="24"/>
      <w:szCs w:val="24"/>
      <w:lang w:eastAsia="ja-JP"/>
    </w:rPr>
  </w:style>
  <w:style w:type="character" w:customStyle="1" w:styleId="GRPEtitre2Char">
    <w:name w:val="GRPE titre 2 Char"/>
    <w:link w:val="GRPEtitre2"/>
    <w:locked/>
    <w:rsid w:val="001D4D96"/>
    <w:rPr>
      <w:sz w:val="24"/>
      <w:szCs w:val="24"/>
      <w:u w:val="single"/>
      <w:lang w:eastAsia="ja-JP"/>
    </w:rPr>
  </w:style>
  <w:style w:type="paragraph" w:customStyle="1" w:styleId="GRPEtitre2">
    <w:name w:val="GRPE titre 2"/>
    <w:basedOn w:val="GRPEtitre1"/>
    <w:next w:val="GRPEnormal1"/>
    <w:link w:val="GRPEtitre2Char"/>
    <w:rsid w:val="001D4D96"/>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1D4D96"/>
    <w:pPr>
      <w:tabs>
        <w:tab w:val="clear" w:pos="792"/>
        <w:tab w:val="num" w:pos="720"/>
        <w:tab w:val="num" w:pos="1224"/>
      </w:tabs>
      <w:ind w:left="720"/>
    </w:pPr>
    <w:rPr>
      <w:noProof/>
      <w:u w:val="none"/>
    </w:rPr>
  </w:style>
  <w:style w:type="character" w:customStyle="1" w:styleId="GRPEtitre4Char">
    <w:name w:val="GRPE titre 4 Char"/>
    <w:link w:val="GRPEtitre4"/>
    <w:locked/>
    <w:rsid w:val="001D4D96"/>
    <w:rPr>
      <w:sz w:val="24"/>
      <w:szCs w:val="24"/>
      <w:lang w:eastAsia="ja-JP"/>
    </w:rPr>
  </w:style>
  <w:style w:type="paragraph" w:customStyle="1" w:styleId="GRPEtitre4">
    <w:name w:val="GRPE titre 4"/>
    <w:basedOn w:val="GRPEtitre2"/>
    <w:next w:val="GRPEnormal1"/>
    <w:link w:val="GRPEtitre4Char"/>
    <w:rsid w:val="001D4D96"/>
    <w:pPr>
      <w:tabs>
        <w:tab w:val="clear" w:pos="792"/>
        <w:tab w:val="num" w:pos="864"/>
        <w:tab w:val="num" w:pos="1728"/>
      </w:tabs>
      <w:ind w:left="864" w:hanging="144"/>
    </w:pPr>
    <w:rPr>
      <w:u w:val="none"/>
    </w:rPr>
  </w:style>
  <w:style w:type="character" w:customStyle="1" w:styleId="GRPEtitre5Char">
    <w:name w:val="GRPE titre 5 Char"/>
    <w:link w:val="GRPEtitre5"/>
    <w:locked/>
    <w:rsid w:val="001D4D96"/>
    <w:rPr>
      <w:sz w:val="24"/>
      <w:szCs w:val="24"/>
      <w:lang w:eastAsia="ja-JP"/>
    </w:rPr>
  </w:style>
  <w:style w:type="paragraph" w:customStyle="1" w:styleId="GRPEtitre5">
    <w:name w:val="GRPE titre 5"/>
    <w:basedOn w:val="GRPEtitre4"/>
    <w:next w:val="GRPEnormal1"/>
    <w:link w:val="GRPEtitre5Char"/>
    <w:autoRedefine/>
    <w:rsid w:val="001D4D96"/>
    <w:pPr>
      <w:tabs>
        <w:tab w:val="clear" w:pos="864"/>
        <w:tab w:val="num" w:pos="1008"/>
        <w:tab w:val="num" w:pos="2232"/>
      </w:tabs>
      <w:ind w:left="1008" w:hanging="432"/>
    </w:pPr>
  </w:style>
  <w:style w:type="paragraph" w:customStyle="1" w:styleId="GRPEapptitre1">
    <w:name w:val="GRPE app titre 1"/>
    <w:basedOn w:val="Normal"/>
    <w:next w:val="GRPEnormal1"/>
    <w:autoRedefine/>
    <w:rsid w:val="001D4D96"/>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1D4D96"/>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1D4D96"/>
    <w:pPr>
      <w:suppressAutoHyphens w:val="0"/>
      <w:spacing w:line="240" w:lineRule="auto"/>
      <w:jc w:val="center"/>
    </w:pPr>
    <w:rPr>
      <w:rFonts w:ascii="Times New Roman Gras" w:eastAsia="MS Mincho" w:hAnsi="Times New Roman Gras"/>
      <w:b/>
      <w:sz w:val="24"/>
      <w:szCs w:val="24"/>
    </w:rPr>
  </w:style>
  <w:style w:type="paragraph" w:customStyle="1" w:styleId="a0">
    <w:name w:val="(a)"/>
    <w:basedOn w:val="Normal"/>
    <w:qFormat/>
    <w:rsid w:val="001D4D96"/>
    <w:pPr>
      <w:spacing w:after="120"/>
      <w:ind w:left="2835" w:right="1134" w:hanging="567"/>
      <w:jc w:val="both"/>
    </w:pPr>
  </w:style>
  <w:style w:type="paragraph" w:customStyle="1" w:styleId="i0">
    <w:name w:val="(i)"/>
    <w:basedOn w:val="Normal"/>
    <w:qFormat/>
    <w:rsid w:val="001D4D96"/>
    <w:pPr>
      <w:spacing w:after="120"/>
      <w:ind w:left="3402" w:right="1134" w:hanging="567"/>
      <w:jc w:val="both"/>
    </w:pPr>
  </w:style>
  <w:style w:type="paragraph" w:customStyle="1" w:styleId="blocpara">
    <w:name w:val="bloc para"/>
    <w:basedOn w:val="Normal"/>
    <w:rsid w:val="001D4D96"/>
    <w:pPr>
      <w:spacing w:after="120"/>
      <w:ind w:left="2268" w:right="1134"/>
      <w:jc w:val="both"/>
    </w:pPr>
  </w:style>
  <w:style w:type="character" w:customStyle="1" w:styleId="Document6">
    <w:name w:val="Document 6"/>
    <w:rsid w:val="001D4D96"/>
  </w:style>
  <w:style w:type="character" w:customStyle="1" w:styleId="Text0">
    <w:name w:val="Text"/>
    <w:rsid w:val="001D4D96"/>
    <w:rPr>
      <w:rFonts w:ascii="Arial" w:hAnsi="Arial" w:cs="Arial" w:hint="default"/>
      <w:sz w:val="20"/>
    </w:rPr>
  </w:style>
  <w:style w:type="character" w:customStyle="1" w:styleId="CharChar11">
    <w:name w:val="Char Char11"/>
    <w:rsid w:val="001D4D96"/>
    <w:rPr>
      <w:sz w:val="24"/>
      <w:szCs w:val="24"/>
      <w:lang w:val="it-IT" w:eastAsia="it-IT" w:bidi="ar-SA"/>
    </w:rPr>
  </w:style>
  <w:style w:type="character" w:customStyle="1" w:styleId="SingleTxtGCar">
    <w:name w:val="_ Single Txt_G Car"/>
    <w:locked/>
    <w:rsid w:val="001D4D96"/>
    <w:rPr>
      <w:lang w:val="en-GB"/>
    </w:rPr>
  </w:style>
  <w:style w:type="character" w:customStyle="1" w:styleId="FootnoteReference1">
    <w:name w:val="Footnote Reference1"/>
    <w:rsid w:val="001D4D96"/>
    <w:rPr>
      <w:sz w:val="20"/>
      <w:vertAlign w:val="superscript"/>
    </w:rPr>
  </w:style>
  <w:style w:type="character" w:customStyle="1" w:styleId="technicalcommitteestandardslist-content">
    <w:name w:val="technicalcommitteestandardslist-content"/>
    <w:semiHidden/>
    <w:rsid w:val="001D4D96"/>
  </w:style>
  <w:style w:type="character" w:customStyle="1" w:styleId="TableFootNoteXref">
    <w:name w:val="TableFootNoteXref"/>
    <w:semiHidden/>
    <w:rsid w:val="001D4D96"/>
    <w:rPr>
      <w:position w:val="6"/>
      <w:sz w:val="16"/>
    </w:rPr>
  </w:style>
  <w:style w:type="character" w:customStyle="1" w:styleId="Subscript">
    <w:name w:val="Subscript"/>
    <w:semiHidden/>
    <w:rsid w:val="001D4D96"/>
    <w:rPr>
      <w:rFonts w:ascii="Arial" w:hAnsi="Arial" w:cs="Arial" w:hint="default"/>
      <w:noProof w:val="0"/>
      <w:position w:val="-5"/>
      <w:sz w:val="16"/>
      <w:lang w:val="en-GB"/>
    </w:rPr>
  </w:style>
  <w:style w:type="character" w:customStyle="1" w:styleId="hilite1">
    <w:name w:val="hilite1"/>
    <w:semiHidden/>
    <w:rsid w:val="001D4D96"/>
    <w:rPr>
      <w:b/>
      <w:bCs/>
      <w:color w:val="CC0000"/>
    </w:rPr>
  </w:style>
  <w:style w:type="character" w:customStyle="1" w:styleId="ManualNumPar1Char">
    <w:name w:val="Manual NumPar 1 Char"/>
    <w:rsid w:val="001D4D96"/>
    <w:rPr>
      <w:sz w:val="24"/>
      <w:lang w:val="en-GB" w:eastAsia="en-GB" w:bidi="ar-SA"/>
    </w:rPr>
  </w:style>
  <w:style w:type="character" w:customStyle="1" w:styleId="CharChar4">
    <w:name w:val="Char Char4"/>
    <w:semiHidden/>
    <w:rsid w:val="001D4D96"/>
    <w:rPr>
      <w:sz w:val="18"/>
      <w:lang w:val="en-GB" w:eastAsia="en-US" w:bidi="ar-SA"/>
    </w:rPr>
  </w:style>
  <w:style w:type="character" w:customStyle="1" w:styleId="CommentTextChar1">
    <w:name w:val="Comment Text Char1"/>
    <w:semiHidden/>
    <w:rsid w:val="001D4D96"/>
    <w:rPr>
      <w:lang w:val="en-GB" w:eastAsia="en-US" w:bidi="ar-SA"/>
    </w:rPr>
  </w:style>
  <w:style w:type="character" w:customStyle="1" w:styleId="Marker">
    <w:name w:val="Marker"/>
    <w:rsid w:val="001D4D96"/>
    <w:rPr>
      <w:rFonts w:ascii="Times New Roman" w:hAnsi="Times New Roman" w:cs="Times New Roman" w:hint="default"/>
      <w:color w:val="0000FF"/>
    </w:rPr>
  </w:style>
  <w:style w:type="character" w:customStyle="1" w:styleId="Marker1">
    <w:name w:val="Marker1"/>
    <w:rsid w:val="001D4D96"/>
    <w:rPr>
      <w:rFonts w:ascii="Times New Roman" w:hAnsi="Times New Roman" w:cs="Times New Roman" w:hint="default"/>
      <w:color w:val="008000"/>
    </w:rPr>
  </w:style>
  <w:style w:type="character" w:customStyle="1" w:styleId="Marker2">
    <w:name w:val="Marker2"/>
    <w:rsid w:val="001D4D96"/>
    <w:rPr>
      <w:rFonts w:ascii="Times New Roman" w:hAnsi="Times New Roman" w:cs="Times New Roman" w:hint="default"/>
      <w:color w:val="FF0000"/>
    </w:rPr>
  </w:style>
  <w:style w:type="character" w:customStyle="1" w:styleId="Added">
    <w:name w:val="Added"/>
    <w:rsid w:val="001D4D96"/>
    <w:rPr>
      <w:rFonts w:ascii="Times New Roman" w:hAnsi="Times New Roman" w:cs="Times New Roman" w:hint="default"/>
      <w:b/>
      <w:bCs w:val="0"/>
      <w:u w:val="single"/>
    </w:rPr>
  </w:style>
  <w:style w:type="character" w:customStyle="1" w:styleId="Deleted">
    <w:name w:val="Deleted"/>
    <w:rsid w:val="001D4D96"/>
    <w:rPr>
      <w:rFonts w:ascii="Times New Roman" w:hAnsi="Times New Roman" w:cs="Times New Roman" w:hint="default"/>
      <w:strike/>
    </w:rPr>
  </w:style>
  <w:style w:type="character" w:customStyle="1" w:styleId="manualnumpar1char0">
    <w:name w:val="manualnumpar1char"/>
    <w:rsid w:val="001D4D96"/>
    <w:rPr>
      <w:rFonts w:ascii="Times New Roman" w:hAnsi="Times New Roman" w:cs="Times New Roman" w:hint="default"/>
    </w:rPr>
  </w:style>
  <w:style w:type="character" w:customStyle="1" w:styleId="CRMarker">
    <w:name w:val="CR Marker"/>
    <w:rsid w:val="001D4D96"/>
    <w:rPr>
      <w:rFonts w:ascii="Wingdings" w:hAnsi="Wingdings" w:cs="Times New Roman" w:hint="default"/>
    </w:rPr>
  </w:style>
  <w:style w:type="character" w:customStyle="1" w:styleId="CRRefNum">
    <w:name w:val="CR RefNum"/>
    <w:rsid w:val="001D4D96"/>
    <w:rPr>
      <w:rFonts w:ascii="Times New Roman" w:hAnsi="Times New Roman" w:cs="Times New Roman" w:hint="default"/>
      <w:vertAlign w:val="subscript"/>
    </w:rPr>
  </w:style>
  <w:style w:type="character" w:customStyle="1" w:styleId="CRDeleted">
    <w:name w:val="CR Deleted"/>
    <w:rsid w:val="001D4D96"/>
    <w:rPr>
      <w:rFonts w:ascii="Times New Roman" w:hAnsi="Times New Roman" w:cs="Times New Roman" w:hint="default"/>
      <w:i/>
      <w:iCs w:val="0"/>
      <w:dstrike/>
    </w:rPr>
  </w:style>
  <w:style w:type="character" w:customStyle="1" w:styleId="DocumentMapChar1">
    <w:name w:val="Document Map Char1"/>
    <w:rsid w:val="001D4D96"/>
    <w:rPr>
      <w:rFonts w:ascii="Tahoma" w:hAnsi="Tahoma" w:cs="Tahoma" w:hint="default"/>
      <w:sz w:val="16"/>
      <w:szCs w:val="16"/>
      <w:lang w:eastAsia="en-US"/>
    </w:rPr>
  </w:style>
  <w:style w:type="character" w:customStyle="1" w:styleId="Hyperlink1">
    <w:name w:val="Hyperlink1"/>
    <w:rsid w:val="001D4D96"/>
    <w:rPr>
      <w:rFonts w:ascii="Times New Roman" w:hAnsi="Times New Roman" w:cs="Times New Roman" w:hint="default"/>
      <w:b/>
      <w:bCs/>
      <w:strike w:val="0"/>
      <w:dstrike w:val="0"/>
      <w:color w:val="auto"/>
      <w:u w:val="none"/>
      <w:effect w:val="none"/>
    </w:rPr>
  </w:style>
  <w:style w:type="character" w:customStyle="1" w:styleId="italic">
    <w:name w:val="italic"/>
    <w:rsid w:val="001D4D96"/>
    <w:rPr>
      <w:rFonts w:ascii="Times New Roman" w:hAnsi="Times New Roman" w:cs="Times New Roman" w:hint="default"/>
    </w:rPr>
  </w:style>
  <w:style w:type="character" w:customStyle="1" w:styleId="adresse">
    <w:name w:val="adresse"/>
    <w:rsid w:val="001D4D96"/>
    <w:rPr>
      <w:rFonts w:ascii="Times New Roman" w:hAnsi="Times New Roman" w:cs="Times New Roman" w:hint="default"/>
    </w:rPr>
  </w:style>
  <w:style w:type="character" w:customStyle="1" w:styleId="title3">
    <w:name w:val="title3"/>
    <w:semiHidden/>
    <w:rsid w:val="001D4D96"/>
    <w:rPr>
      <w:b/>
      <w:bCs w:val="0"/>
      <w:sz w:val="21"/>
    </w:rPr>
  </w:style>
  <w:style w:type="character" w:customStyle="1" w:styleId="title20">
    <w:name w:val="title2"/>
    <w:semiHidden/>
    <w:rsid w:val="001D4D96"/>
    <w:rPr>
      <w:b/>
      <w:bCs w:val="0"/>
      <w:sz w:val="24"/>
    </w:rPr>
  </w:style>
  <w:style w:type="character" w:customStyle="1" w:styleId="Defterms">
    <w:name w:val="Defterms"/>
    <w:semiHidden/>
    <w:rsid w:val="001D4D96"/>
    <w:rPr>
      <w:color w:val="auto"/>
    </w:rPr>
  </w:style>
  <w:style w:type="character" w:customStyle="1" w:styleId="ExtXref">
    <w:name w:val="ExtXref"/>
    <w:semiHidden/>
    <w:rsid w:val="001D4D96"/>
    <w:rPr>
      <w:color w:val="auto"/>
    </w:rPr>
  </w:style>
  <w:style w:type="character" w:customStyle="1" w:styleId="Typewriter">
    <w:name w:val="Typewriter"/>
    <w:semiHidden/>
    <w:rsid w:val="001D4D96"/>
    <w:rPr>
      <w:rFonts w:ascii="Courier New" w:hAnsi="Courier New" w:cs="Courier New" w:hint="default"/>
      <w:sz w:val="20"/>
    </w:rPr>
  </w:style>
  <w:style w:type="character" w:customStyle="1" w:styleId="TextkrperChar">
    <w:name w:val="Textkörper Char"/>
    <w:semiHidden/>
    <w:rsid w:val="001D4D96"/>
    <w:rPr>
      <w:rFonts w:ascii="Courier" w:hAnsi="Courier" w:hint="default"/>
      <w:lang w:val="en-GB" w:eastAsia="en-US" w:bidi="ar-SA"/>
    </w:rPr>
  </w:style>
  <w:style w:type="character" w:customStyle="1" w:styleId="Text1Char">
    <w:name w:val="Text 1 Char"/>
    <w:semiHidden/>
    <w:rsid w:val="001D4D96"/>
    <w:rPr>
      <w:sz w:val="24"/>
      <w:lang w:val="en-GB" w:eastAsia="en-US" w:bidi="ar-SA"/>
    </w:rPr>
  </w:style>
  <w:style w:type="character" w:customStyle="1" w:styleId="GTRnormal2CarCar">
    <w:name w:val="GTR normal 2 Car Car"/>
    <w:rsid w:val="001D4D96"/>
    <w:rPr>
      <w:rFonts w:ascii="Courier New" w:hAnsi="Courier New" w:cs="Courier New" w:hint="default"/>
      <w:color w:val="000000"/>
      <w:szCs w:val="24"/>
      <w:lang w:val="en-GB" w:eastAsia="en-US" w:bidi="ar-SA"/>
    </w:rPr>
  </w:style>
  <w:style w:type="character" w:customStyle="1" w:styleId="GTRnormalCarCarCar1Car">
    <w:name w:val="GTR normal Car Car Car1 Car"/>
    <w:rsid w:val="001D4D96"/>
    <w:rPr>
      <w:rFonts w:ascii="Courier New" w:hAnsi="Courier New" w:cs="Courier New" w:hint="default"/>
      <w:szCs w:val="24"/>
      <w:lang w:val="en-GB" w:eastAsia="en-US" w:bidi="ar-SA"/>
    </w:rPr>
  </w:style>
  <w:style w:type="paragraph" w:customStyle="1" w:styleId="title1">
    <w:name w:val="title1"/>
    <w:basedOn w:val="main"/>
    <w:semiHidden/>
    <w:rsid w:val="001D4D96"/>
    <w:rPr>
      <w:b/>
      <w:sz w:val="28"/>
    </w:rPr>
  </w:style>
  <w:style w:type="paragraph" w:customStyle="1" w:styleId="berschrift1-3">
    <w:name w:val="Überschrift1-3"/>
    <w:basedOn w:val="berschrift1-2"/>
    <w:rsid w:val="001D4D96"/>
    <w:pPr>
      <w:numPr>
        <w:numId w:val="36"/>
      </w:numPr>
      <w:tabs>
        <w:tab w:val="num" w:pos="360"/>
        <w:tab w:val="num" w:pos="1800"/>
      </w:tabs>
      <w:ind w:left="1800" w:hanging="360"/>
    </w:pPr>
  </w:style>
  <w:style w:type="paragraph" w:customStyle="1" w:styleId="berschrift2-3">
    <w:name w:val="Überschrift2-3"/>
    <w:basedOn w:val="berschrift1-3"/>
    <w:next w:val="BodyText"/>
    <w:rsid w:val="001D4D96"/>
    <w:pPr>
      <w:numPr>
        <w:numId w:val="0"/>
      </w:numPr>
      <w:tabs>
        <w:tab w:val="num" w:pos="360"/>
        <w:tab w:val="num" w:pos="1413"/>
        <w:tab w:val="num" w:pos="1800"/>
      </w:tabs>
      <w:ind w:left="1413" w:hanging="432"/>
    </w:pPr>
  </w:style>
  <w:style w:type="paragraph" w:customStyle="1" w:styleId="Aufzhlung2">
    <w:name w:val="Aufzählung 2"/>
    <w:basedOn w:val="Aufzhlung1"/>
    <w:rsid w:val="001D4D96"/>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1D4D96"/>
    <w:pPr>
      <w:tabs>
        <w:tab w:val="clear" w:pos="480"/>
        <w:tab w:val="num" w:pos="1381"/>
        <w:tab w:val="left" w:pos="1701"/>
      </w:tabs>
      <w:ind w:left="1378" w:hanging="357"/>
    </w:pPr>
  </w:style>
  <w:style w:type="paragraph" w:customStyle="1" w:styleId="GRPEliste1">
    <w:name w:val="GRPE liste 1"/>
    <w:basedOn w:val="GRPEnormal1"/>
    <w:next w:val="GRPEnormal1"/>
    <w:rsid w:val="001D4D96"/>
    <w:pPr>
      <w:numPr>
        <w:numId w:val="37"/>
      </w:numPr>
    </w:pPr>
  </w:style>
  <w:style w:type="paragraph" w:customStyle="1" w:styleId="GTRtitre2">
    <w:name w:val="GTR titre2"/>
    <w:basedOn w:val="GTRtitre1"/>
    <w:next w:val="GTRnormalCarCarCar1"/>
    <w:rsid w:val="001D4D96"/>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1D4D96"/>
    <w:pPr>
      <w:tabs>
        <w:tab w:val="clear" w:pos="360"/>
      </w:tabs>
      <w:ind w:left="0" w:firstLine="0"/>
    </w:pPr>
  </w:style>
  <w:style w:type="paragraph" w:customStyle="1" w:styleId="tableautexte">
    <w:name w:val="tableau texte"/>
    <w:basedOn w:val="StyletableautexteBefore2lineAfter6line1"/>
    <w:rsid w:val="001D4D96"/>
  </w:style>
  <w:style w:type="paragraph" w:customStyle="1" w:styleId="StyletableautexteBefore2lineAfter6line">
    <w:name w:val="Style tableau texte + Before:  2 line After:  6 line"/>
    <w:basedOn w:val="tableautexte"/>
    <w:rsid w:val="001D4D96"/>
  </w:style>
  <w:style w:type="paragraph" w:customStyle="1" w:styleId="Tiret2">
    <w:name w:val="Tiret 2"/>
    <w:basedOn w:val="Point2"/>
    <w:semiHidden/>
    <w:rsid w:val="001D4D96"/>
    <w:pPr>
      <w:tabs>
        <w:tab w:val="num" w:pos="1984"/>
      </w:tabs>
    </w:pPr>
  </w:style>
  <w:style w:type="numbering" w:customStyle="1" w:styleId="GRPEstyle1">
    <w:name w:val="GRPE style 1"/>
    <w:rsid w:val="001D4D96"/>
    <w:pPr>
      <w:numPr>
        <w:numId w:val="38"/>
      </w:numPr>
    </w:pPr>
  </w:style>
  <w:style w:type="numbering" w:customStyle="1" w:styleId="Listeencours1">
    <w:name w:val="Liste en cours1"/>
    <w:rsid w:val="001D4D96"/>
    <w:pPr>
      <w:numPr>
        <w:numId w:val="39"/>
      </w:numPr>
    </w:pPr>
  </w:style>
  <w:style w:type="numbering" w:customStyle="1" w:styleId="CurrentList1">
    <w:name w:val="Current List1"/>
    <w:rsid w:val="001D4D96"/>
    <w:pPr>
      <w:numPr>
        <w:numId w:val="40"/>
      </w:numPr>
    </w:pPr>
  </w:style>
  <w:style w:type="paragraph" w:customStyle="1" w:styleId="Equation">
    <w:name w:val="Equation"/>
    <w:basedOn w:val="Normal"/>
    <w:rsid w:val="009030BE"/>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9030BE"/>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9030BE"/>
    <w:rPr>
      <w:i/>
      <w:lang w:eastAsia="en-US"/>
    </w:rPr>
  </w:style>
  <w:style w:type="paragraph" w:customStyle="1" w:styleId="11">
    <w:name w:val="1"/>
    <w:basedOn w:val="Normal"/>
    <w:rsid w:val="009030BE"/>
    <w:pPr>
      <w:widowControl w:val="0"/>
      <w:numPr>
        <w:numId w:val="41"/>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9030BE"/>
    <w:pPr>
      <w:numPr>
        <w:ilvl w:val="1"/>
      </w:numPr>
      <w:tabs>
        <w:tab w:val="clear" w:pos="567"/>
      </w:tabs>
      <w:ind w:left="900" w:hanging="900"/>
    </w:pPr>
  </w:style>
  <w:style w:type="paragraph" w:customStyle="1" w:styleId="3rd">
    <w:name w:val="3rd"/>
    <w:basedOn w:val="Normal"/>
    <w:rsid w:val="009030BE"/>
    <w:pPr>
      <w:widowControl w:val="0"/>
      <w:numPr>
        <w:ilvl w:val="2"/>
        <w:numId w:val="41"/>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9030BE"/>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9030BE"/>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9030BE"/>
    <w:rPr>
      <w:rFonts w:ascii="Symbol" w:hAnsi="Symbol"/>
      <w:sz w:val="20"/>
    </w:rPr>
  </w:style>
  <w:style w:type="paragraph" w:customStyle="1" w:styleId="ANNtitle">
    <w:name w:val="ANNtitle"/>
    <w:basedOn w:val="Normal"/>
    <w:rsid w:val="009030BE"/>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9030BE"/>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9030BE"/>
    <w:pPr>
      <w:widowControl w:val="0"/>
      <w:numPr>
        <w:numId w:val="42"/>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9030BE"/>
    <w:pPr>
      <w:widowControl w:val="0"/>
      <w:numPr>
        <w:ilvl w:val="1"/>
        <w:numId w:val="42"/>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9030BE"/>
    <w:pPr>
      <w:widowControl w:val="0"/>
      <w:numPr>
        <w:numId w:val="43"/>
      </w:numPr>
      <w:suppressAutoHyphens w:val="0"/>
      <w:spacing w:line="300" w:lineRule="exact"/>
      <w:jc w:val="both"/>
    </w:pPr>
    <w:rPr>
      <w:rFonts w:eastAsia="MS Mincho"/>
      <w:kern w:val="2"/>
      <w:lang w:val="en-US" w:eastAsia="ja-JP"/>
    </w:rPr>
  </w:style>
  <w:style w:type="paragraph" w:customStyle="1" w:styleId="20">
    <w:name w:val="2段階"/>
    <w:basedOn w:val="Normal"/>
    <w:rsid w:val="009030BE"/>
    <w:pPr>
      <w:widowControl w:val="0"/>
      <w:numPr>
        <w:ilvl w:val="1"/>
        <w:numId w:val="43"/>
      </w:numPr>
      <w:suppressAutoHyphens w:val="0"/>
      <w:spacing w:line="300" w:lineRule="exact"/>
      <w:jc w:val="both"/>
    </w:pPr>
    <w:rPr>
      <w:rFonts w:eastAsia="MS Mincho"/>
      <w:kern w:val="2"/>
      <w:lang w:val="en-US" w:eastAsia="ja-JP"/>
    </w:rPr>
  </w:style>
  <w:style w:type="paragraph" w:customStyle="1" w:styleId="3">
    <w:name w:val="3段階"/>
    <w:basedOn w:val="Normal"/>
    <w:rsid w:val="009030BE"/>
    <w:pPr>
      <w:widowControl w:val="0"/>
      <w:numPr>
        <w:ilvl w:val="2"/>
        <w:numId w:val="43"/>
      </w:numPr>
      <w:suppressAutoHyphens w:val="0"/>
      <w:spacing w:line="300" w:lineRule="exact"/>
      <w:jc w:val="both"/>
    </w:pPr>
    <w:rPr>
      <w:rFonts w:eastAsia="MS Mincho"/>
      <w:kern w:val="2"/>
      <w:lang w:val="en-US" w:eastAsia="ja-JP"/>
    </w:rPr>
  </w:style>
  <w:style w:type="paragraph" w:customStyle="1" w:styleId="4">
    <w:name w:val="4段階"/>
    <w:basedOn w:val="Normal"/>
    <w:rsid w:val="009030BE"/>
    <w:pPr>
      <w:widowControl w:val="0"/>
      <w:numPr>
        <w:ilvl w:val="3"/>
        <w:numId w:val="43"/>
      </w:numPr>
      <w:suppressAutoHyphens w:val="0"/>
      <w:spacing w:line="300" w:lineRule="exact"/>
      <w:jc w:val="both"/>
    </w:pPr>
    <w:rPr>
      <w:rFonts w:eastAsia="MS Mincho"/>
      <w:kern w:val="2"/>
      <w:lang w:val="en-US" w:eastAsia="ja-JP"/>
    </w:rPr>
  </w:style>
  <w:style w:type="paragraph" w:customStyle="1" w:styleId="5">
    <w:name w:val="5段階"/>
    <w:basedOn w:val="Normal"/>
    <w:rsid w:val="009030BE"/>
    <w:pPr>
      <w:widowControl w:val="0"/>
      <w:numPr>
        <w:ilvl w:val="4"/>
        <w:numId w:val="43"/>
      </w:numPr>
      <w:suppressAutoHyphens w:val="0"/>
      <w:spacing w:line="300" w:lineRule="exact"/>
      <w:jc w:val="both"/>
    </w:pPr>
    <w:rPr>
      <w:rFonts w:eastAsia="MS Mincho"/>
      <w:kern w:val="2"/>
      <w:lang w:val="en-US" w:eastAsia="ja-JP"/>
    </w:rPr>
  </w:style>
  <w:style w:type="character" w:customStyle="1" w:styleId="honbunb11">
    <w:name w:val="honbunb11"/>
    <w:rsid w:val="009030BE"/>
  </w:style>
  <w:style w:type="paragraph" w:customStyle="1" w:styleId="SingleTxtG1">
    <w:name w:val="_Single Txt_G_1"/>
    <w:basedOn w:val="SingleTxtG"/>
    <w:qFormat/>
    <w:rsid w:val="009030BE"/>
    <w:pPr>
      <w:spacing w:line="200" w:lineRule="atLeast"/>
      <w:ind w:left="2268" w:hanging="1134"/>
    </w:pPr>
  </w:style>
  <w:style w:type="paragraph" w:customStyle="1" w:styleId="SingleTxtG0">
    <w:name w:val="_Single Txt_G"/>
    <w:basedOn w:val="Normal"/>
    <w:link w:val="SingleTxtGChar0"/>
    <w:qFormat/>
    <w:rsid w:val="00B32BE3"/>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B32BE3"/>
    <w:rPr>
      <w:rFonts w:eastAsia="Calibri"/>
      <w:lang w:val="en-AU" w:eastAsia="en-US"/>
    </w:rPr>
  </w:style>
  <w:style w:type="paragraph" w:customStyle="1" w:styleId="H1G0">
    <w:name w:val="H_1_G"/>
    <w:basedOn w:val="Normal"/>
    <w:qFormat/>
    <w:rsid w:val="00837353"/>
    <w:pPr>
      <w:tabs>
        <w:tab w:val="left" w:pos="851"/>
      </w:tabs>
      <w:suppressAutoHyphens w:val="0"/>
      <w:spacing w:before="360" w:after="240" w:line="270" w:lineRule="exact"/>
      <w:ind w:left="2268" w:right="1134" w:hanging="1134"/>
    </w:pPr>
    <w:rPr>
      <w:b/>
      <w:sz w:val="24"/>
      <w:szCs w:val="24"/>
    </w:rPr>
  </w:style>
  <w:style w:type="character" w:styleId="PlaceholderText">
    <w:name w:val="Placeholder Text"/>
    <w:basedOn w:val="DefaultParagraphFont"/>
    <w:uiPriority w:val="99"/>
    <w:semiHidden/>
    <w:rsid w:val="00DB718E"/>
    <w:rPr>
      <w:color w:val="808080"/>
    </w:rPr>
  </w:style>
  <w:style w:type="character" w:styleId="UnresolvedMention">
    <w:name w:val="Unresolved Mention"/>
    <w:basedOn w:val="DefaultParagraphFont"/>
    <w:uiPriority w:val="99"/>
    <w:semiHidden/>
    <w:unhideWhenUsed/>
    <w:rsid w:val="0053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4408">
      <w:bodyDiv w:val="1"/>
      <w:marLeft w:val="0"/>
      <w:marRight w:val="0"/>
      <w:marTop w:val="0"/>
      <w:marBottom w:val="0"/>
      <w:divBdr>
        <w:top w:val="none" w:sz="0" w:space="0" w:color="auto"/>
        <w:left w:val="none" w:sz="0" w:space="0" w:color="auto"/>
        <w:bottom w:val="none" w:sz="0" w:space="0" w:color="auto"/>
        <w:right w:val="none" w:sz="0" w:space="0" w:color="auto"/>
      </w:divBdr>
    </w:div>
    <w:div w:id="199169084">
      <w:bodyDiv w:val="1"/>
      <w:marLeft w:val="0"/>
      <w:marRight w:val="0"/>
      <w:marTop w:val="0"/>
      <w:marBottom w:val="0"/>
      <w:divBdr>
        <w:top w:val="none" w:sz="0" w:space="0" w:color="auto"/>
        <w:left w:val="none" w:sz="0" w:space="0" w:color="auto"/>
        <w:bottom w:val="none" w:sz="0" w:space="0" w:color="auto"/>
        <w:right w:val="none" w:sz="0" w:space="0" w:color="auto"/>
      </w:divBdr>
    </w:div>
    <w:div w:id="300304235">
      <w:bodyDiv w:val="1"/>
      <w:marLeft w:val="0"/>
      <w:marRight w:val="0"/>
      <w:marTop w:val="0"/>
      <w:marBottom w:val="0"/>
      <w:divBdr>
        <w:top w:val="none" w:sz="0" w:space="0" w:color="auto"/>
        <w:left w:val="none" w:sz="0" w:space="0" w:color="auto"/>
        <w:bottom w:val="none" w:sz="0" w:space="0" w:color="auto"/>
        <w:right w:val="none" w:sz="0" w:space="0" w:color="auto"/>
      </w:divBdr>
    </w:div>
    <w:div w:id="323552813">
      <w:bodyDiv w:val="1"/>
      <w:marLeft w:val="0"/>
      <w:marRight w:val="0"/>
      <w:marTop w:val="0"/>
      <w:marBottom w:val="0"/>
      <w:divBdr>
        <w:top w:val="none" w:sz="0" w:space="0" w:color="auto"/>
        <w:left w:val="none" w:sz="0" w:space="0" w:color="auto"/>
        <w:bottom w:val="none" w:sz="0" w:space="0" w:color="auto"/>
        <w:right w:val="none" w:sz="0" w:space="0" w:color="auto"/>
      </w:divBdr>
    </w:div>
    <w:div w:id="355620894">
      <w:bodyDiv w:val="1"/>
      <w:marLeft w:val="0"/>
      <w:marRight w:val="0"/>
      <w:marTop w:val="0"/>
      <w:marBottom w:val="0"/>
      <w:divBdr>
        <w:top w:val="none" w:sz="0" w:space="0" w:color="auto"/>
        <w:left w:val="none" w:sz="0" w:space="0" w:color="auto"/>
        <w:bottom w:val="none" w:sz="0" w:space="0" w:color="auto"/>
        <w:right w:val="none" w:sz="0" w:space="0" w:color="auto"/>
      </w:divBdr>
    </w:div>
    <w:div w:id="510683610">
      <w:bodyDiv w:val="1"/>
      <w:marLeft w:val="0"/>
      <w:marRight w:val="0"/>
      <w:marTop w:val="0"/>
      <w:marBottom w:val="0"/>
      <w:divBdr>
        <w:top w:val="none" w:sz="0" w:space="0" w:color="auto"/>
        <w:left w:val="none" w:sz="0" w:space="0" w:color="auto"/>
        <w:bottom w:val="none" w:sz="0" w:space="0" w:color="auto"/>
        <w:right w:val="none" w:sz="0" w:space="0" w:color="auto"/>
      </w:divBdr>
    </w:div>
    <w:div w:id="712002502">
      <w:bodyDiv w:val="1"/>
      <w:marLeft w:val="0"/>
      <w:marRight w:val="0"/>
      <w:marTop w:val="0"/>
      <w:marBottom w:val="0"/>
      <w:divBdr>
        <w:top w:val="none" w:sz="0" w:space="0" w:color="auto"/>
        <w:left w:val="none" w:sz="0" w:space="0" w:color="auto"/>
        <w:bottom w:val="none" w:sz="0" w:space="0" w:color="auto"/>
        <w:right w:val="none" w:sz="0" w:space="0" w:color="auto"/>
      </w:divBdr>
    </w:div>
    <w:div w:id="896089320">
      <w:bodyDiv w:val="1"/>
      <w:marLeft w:val="0"/>
      <w:marRight w:val="0"/>
      <w:marTop w:val="0"/>
      <w:marBottom w:val="0"/>
      <w:divBdr>
        <w:top w:val="none" w:sz="0" w:space="0" w:color="auto"/>
        <w:left w:val="none" w:sz="0" w:space="0" w:color="auto"/>
        <w:bottom w:val="none" w:sz="0" w:space="0" w:color="auto"/>
        <w:right w:val="none" w:sz="0" w:space="0" w:color="auto"/>
      </w:divBdr>
    </w:div>
    <w:div w:id="965812741">
      <w:bodyDiv w:val="1"/>
      <w:marLeft w:val="0"/>
      <w:marRight w:val="0"/>
      <w:marTop w:val="0"/>
      <w:marBottom w:val="0"/>
      <w:divBdr>
        <w:top w:val="none" w:sz="0" w:space="0" w:color="auto"/>
        <w:left w:val="none" w:sz="0" w:space="0" w:color="auto"/>
        <w:bottom w:val="none" w:sz="0" w:space="0" w:color="auto"/>
        <w:right w:val="none" w:sz="0" w:space="0" w:color="auto"/>
      </w:divBdr>
    </w:div>
    <w:div w:id="987708002">
      <w:bodyDiv w:val="1"/>
      <w:marLeft w:val="0"/>
      <w:marRight w:val="0"/>
      <w:marTop w:val="0"/>
      <w:marBottom w:val="0"/>
      <w:divBdr>
        <w:top w:val="none" w:sz="0" w:space="0" w:color="auto"/>
        <w:left w:val="none" w:sz="0" w:space="0" w:color="auto"/>
        <w:bottom w:val="none" w:sz="0" w:space="0" w:color="auto"/>
        <w:right w:val="none" w:sz="0" w:space="0" w:color="auto"/>
      </w:divBdr>
    </w:div>
    <w:div w:id="991563445">
      <w:bodyDiv w:val="1"/>
      <w:marLeft w:val="0"/>
      <w:marRight w:val="0"/>
      <w:marTop w:val="0"/>
      <w:marBottom w:val="0"/>
      <w:divBdr>
        <w:top w:val="none" w:sz="0" w:space="0" w:color="auto"/>
        <w:left w:val="none" w:sz="0" w:space="0" w:color="auto"/>
        <w:bottom w:val="none" w:sz="0" w:space="0" w:color="auto"/>
        <w:right w:val="none" w:sz="0" w:space="0" w:color="auto"/>
      </w:divBdr>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12503517">
      <w:bodyDiv w:val="1"/>
      <w:marLeft w:val="0"/>
      <w:marRight w:val="0"/>
      <w:marTop w:val="0"/>
      <w:marBottom w:val="0"/>
      <w:divBdr>
        <w:top w:val="none" w:sz="0" w:space="0" w:color="auto"/>
        <w:left w:val="none" w:sz="0" w:space="0" w:color="auto"/>
        <w:bottom w:val="none" w:sz="0" w:space="0" w:color="auto"/>
        <w:right w:val="none" w:sz="0" w:space="0" w:color="auto"/>
      </w:divBdr>
    </w:div>
    <w:div w:id="1245068210">
      <w:bodyDiv w:val="1"/>
      <w:marLeft w:val="0"/>
      <w:marRight w:val="0"/>
      <w:marTop w:val="0"/>
      <w:marBottom w:val="0"/>
      <w:divBdr>
        <w:top w:val="none" w:sz="0" w:space="0" w:color="auto"/>
        <w:left w:val="none" w:sz="0" w:space="0" w:color="auto"/>
        <w:bottom w:val="none" w:sz="0" w:space="0" w:color="auto"/>
        <w:right w:val="none" w:sz="0" w:space="0" w:color="auto"/>
      </w:divBdr>
    </w:div>
    <w:div w:id="1317613205">
      <w:bodyDiv w:val="1"/>
      <w:marLeft w:val="0"/>
      <w:marRight w:val="0"/>
      <w:marTop w:val="0"/>
      <w:marBottom w:val="0"/>
      <w:divBdr>
        <w:top w:val="none" w:sz="0" w:space="0" w:color="auto"/>
        <w:left w:val="none" w:sz="0" w:space="0" w:color="auto"/>
        <w:bottom w:val="none" w:sz="0" w:space="0" w:color="auto"/>
        <w:right w:val="none" w:sz="0" w:space="0" w:color="auto"/>
      </w:divBdr>
    </w:div>
    <w:div w:id="1503159523">
      <w:bodyDiv w:val="1"/>
      <w:marLeft w:val="0"/>
      <w:marRight w:val="0"/>
      <w:marTop w:val="0"/>
      <w:marBottom w:val="0"/>
      <w:divBdr>
        <w:top w:val="none" w:sz="0" w:space="0" w:color="auto"/>
        <w:left w:val="none" w:sz="0" w:space="0" w:color="auto"/>
        <w:bottom w:val="none" w:sz="0" w:space="0" w:color="auto"/>
        <w:right w:val="none" w:sz="0" w:space="0" w:color="auto"/>
      </w:divBdr>
    </w:div>
    <w:div w:id="1521040364">
      <w:bodyDiv w:val="1"/>
      <w:marLeft w:val="0"/>
      <w:marRight w:val="0"/>
      <w:marTop w:val="0"/>
      <w:marBottom w:val="0"/>
      <w:divBdr>
        <w:top w:val="none" w:sz="0" w:space="0" w:color="auto"/>
        <w:left w:val="none" w:sz="0" w:space="0" w:color="auto"/>
        <w:bottom w:val="none" w:sz="0" w:space="0" w:color="auto"/>
        <w:right w:val="none" w:sz="0" w:space="0" w:color="auto"/>
      </w:divBdr>
    </w:div>
    <w:div w:id="1529373392">
      <w:bodyDiv w:val="1"/>
      <w:marLeft w:val="0"/>
      <w:marRight w:val="0"/>
      <w:marTop w:val="0"/>
      <w:marBottom w:val="0"/>
      <w:divBdr>
        <w:top w:val="none" w:sz="0" w:space="0" w:color="auto"/>
        <w:left w:val="none" w:sz="0" w:space="0" w:color="auto"/>
        <w:bottom w:val="none" w:sz="0" w:space="0" w:color="auto"/>
        <w:right w:val="none" w:sz="0" w:space="0" w:color="auto"/>
      </w:divBdr>
    </w:div>
    <w:div w:id="1558663012">
      <w:bodyDiv w:val="1"/>
      <w:marLeft w:val="0"/>
      <w:marRight w:val="0"/>
      <w:marTop w:val="0"/>
      <w:marBottom w:val="0"/>
      <w:divBdr>
        <w:top w:val="none" w:sz="0" w:space="0" w:color="auto"/>
        <w:left w:val="none" w:sz="0" w:space="0" w:color="auto"/>
        <w:bottom w:val="none" w:sz="0" w:space="0" w:color="auto"/>
        <w:right w:val="none" w:sz="0" w:space="0" w:color="auto"/>
      </w:divBdr>
    </w:div>
    <w:div w:id="1700349297">
      <w:bodyDiv w:val="1"/>
      <w:marLeft w:val="0"/>
      <w:marRight w:val="0"/>
      <w:marTop w:val="0"/>
      <w:marBottom w:val="0"/>
      <w:divBdr>
        <w:top w:val="none" w:sz="0" w:space="0" w:color="auto"/>
        <w:left w:val="none" w:sz="0" w:space="0" w:color="auto"/>
        <w:bottom w:val="none" w:sz="0" w:space="0" w:color="auto"/>
        <w:right w:val="none" w:sz="0" w:space="0" w:color="auto"/>
      </w:divBdr>
    </w:div>
    <w:div w:id="1723747090">
      <w:bodyDiv w:val="1"/>
      <w:marLeft w:val="0"/>
      <w:marRight w:val="0"/>
      <w:marTop w:val="0"/>
      <w:marBottom w:val="0"/>
      <w:divBdr>
        <w:top w:val="none" w:sz="0" w:space="0" w:color="auto"/>
        <w:left w:val="none" w:sz="0" w:space="0" w:color="auto"/>
        <w:bottom w:val="none" w:sz="0" w:space="0" w:color="auto"/>
        <w:right w:val="none" w:sz="0" w:space="0" w:color="auto"/>
      </w:divBdr>
    </w:div>
    <w:div w:id="1858929750">
      <w:bodyDiv w:val="1"/>
      <w:marLeft w:val="0"/>
      <w:marRight w:val="0"/>
      <w:marTop w:val="0"/>
      <w:marBottom w:val="0"/>
      <w:divBdr>
        <w:top w:val="none" w:sz="0" w:space="0" w:color="auto"/>
        <w:left w:val="none" w:sz="0" w:space="0" w:color="auto"/>
        <w:bottom w:val="none" w:sz="0" w:space="0" w:color="auto"/>
        <w:right w:val="none" w:sz="0" w:space="0" w:color="auto"/>
      </w:divBdr>
    </w:div>
    <w:div w:id="1948390194">
      <w:bodyDiv w:val="1"/>
      <w:marLeft w:val="0"/>
      <w:marRight w:val="0"/>
      <w:marTop w:val="0"/>
      <w:marBottom w:val="0"/>
      <w:divBdr>
        <w:top w:val="none" w:sz="0" w:space="0" w:color="auto"/>
        <w:left w:val="none" w:sz="0" w:space="0" w:color="auto"/>
        <w:bottom w:val="none" w:sz="0" w:space="0" w:color="auto"/>
        <w:right w:val="none" w:sz="0" w:space="0" w:color="auto"/>
      </w:divBdr>
    </w:div>
    <w:div w:id="1984389849">
      <w:bodyDiv w:val="1"/>
      <w:marLeft w:val="0"/>
      <w:marRight w:val="0"/>
      <w:marTop w:val="0"/>
      <w:marBottom w:val="0"/>
      <w:divBdr>
        <w:top w:val="none" w:sz="0" w:space="0" w:color="auto"/>
        <w:left w:val="none" w:sz="0" w:space="0" w:color="auto"/>
        <w:bottom w:val="none" w:sz="0" w:space="0" w:color="auto"/>
        <w:right w:val="none" w:sz="0" w:space="0" w:color="auto"/>
      </w:divBdr>
    </w:div>
    <w:div w:id="1996949179">
      <w:bodyDiv w:val="1"/>
      <w:marLeft w:val="0"/>
      <w:marRight w:val="0"/>
      <w:marTop w:val="0"/>
      <w:marBottom w:val="0"/>
      <w:divBdr>
        <w:top w:val="none" w:sz="0" w:space="0" w:color="auto"/>
        <w:left w:val="none" w:sz="0" w:space="0" w:color="auto"/>
        <w:bottom w:val="none" w:sz="0" w:space="0" w:color="auto"/>
        <w:right w:val="none" w:sz="0" w:space="0" w:color="auto"/>
      </w:divBdr>
    </w:div>
    <w:div w:id="21356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6.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emf"/><Relationship Id="rId41" Type="http://schemas.openxmlformats.org/officeDocument/2006/relationships/footer" Target="footer11.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4.png"/><Relationship Id="rId36" Type="http://schemas.openxmlformats.org/officeDocument/2006/relationships/header" Target="header15.xml"/><Relationship Id="rId49"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21.xml"/><Relationship Id="rId52"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vehicle-regulations/wp29/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0A9F-4781-4FB1-8343-9EA0B549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4622</TotalTime>
  <Pages>28</Pages>
  <Words>9099</Words>
  <Characters>51868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60846</CharactersWithSpaces>
  <SharedDoc>false</SharedDoc>
  <HLinks>
    <vt:vector size="144" baseType="variant">
      <vt:variant>
        <vt:i4>1507384</vt:i4>
      </vt:variant>
      <vt:variant>
        <vt:i4>125</vt:i4>
      </vt:variant>
      <vt:variant>
        <vt:i4>0</vt:i4>
      </vt:variant>
      <vt:variant>
        <vt:i4>5</vt:i4>
      </vt:variant>
      <vt:variant>
        <vt:lpwstr/>
      </vt:variant>
      <vt:variant>
        <vt:lpwstr>_Toc408307440</vt:lpwstr>
      </vt:variant>
      <vt:variant>
        <vt:i4>1048632</vt:i4>
      </vt:variant>
      <vt:variant>
        <vt:i4>119</vt:i4>
      </vt:variant>
      <vt:variant>
        <vt:i4>0</vt:i4>
      </vt:variant>
      <vt:variant>
        <vt:i4>5</vt:i4>
      </vt:variant>
      <vt:variant>
        <vt:lpwstr/>
      </vt:variant>
      <vt:variant>
        <vt:lpwstr>_Toc408307436</vt:lpwstr>
      </vt:variant>
      <vt:variant>
        <vt:i4>1048632</vt:i4>
      </vt:variant>
      <vt:variant>
        <vt:i4>113</vt:i4>
      </vt:variant>
      <vt:variant>
        <vt:i4>0</vt:i4>
      </vt:variant>
      <vt:variant>
        <vt:i4>5</vt:i4>
      </vt:variant>
      <vt:variant>
        <vt:lpwstr/>
      </vt:variant>
      <vt:variant>
        <vt:lpwstr>_Toc408307434</vt:lpwstr>
      </vt:variant>
      <vt:variant>
        <vt:i4>1048632</vt:i4>
      </vt:variant>
      <vt:variant>
        <vt:i4>107</vt:i4>
      </vt:variant>
      <vt:variant>
        <vt:i4>0</vt:i4>
      </vt:variant>
      <vt:variant>
        <vt:i4>5</vt:i4>
      </vt:variant>
      <vt:variant>
        <vt:lpwstr/>
      </vt:variant>
      <vt:variant>
        <vt:lpwstr>_Toc408307432</vt:lpwstr>
      </vt:variant>
      <vt:variant>
        <vt:i4>1048632</vt:i4>
      </vt:variant>
      <vt:variant>
        <vt:i4>101</vt:i4>
      </vt:variant>
      <vt:variant>
        <vt:i4>0</vt:i4>
      </vt:variant>
      <vt:variant>
        <vt:i4>5</vt:i4>
      </vt:variant>
      <vt:variant>
        <vt:lpwstr/>
      </vt:variant>
      <vt:variant>
        <vt:lpwstr>_Toc408307430</vt:lpwstr>
      </vt:variant>
      <vt:variant>
        <vt:i4>1114168</vt:i4>
      </vt:variant>
      <vt:variant>
        <vt:i4>95</vt:i4>
      </vt:variant>
      <vt:variant>
        <vt:i4>0</vt:i4>
      </vt:variant>
      <vt:variant>
        <vt:i4>5</vt:i4>
      </vt:variant>
      <vt:variant>
        <vt:lpwstr/>
      </vt:variant>
      <vt:variant>
        <vt:lpwstr>_Toc408307428</vt:lpwstr>
      </vt:variant>
      <vt:variant>
        <vt:i4>1114168</vt:i4>
      </vt:variant>
      <vt:variant>
        <vt:i4>89</vt:i4>
      </vt:variant>
      <vt:variant>
        <vt:i4>0</vt:i4>
      </vt:variant>
      <vt:variant>
        <vt:i4>5</vt:i4>
      </vt:variant>
      <vt:variant>
        <vt:lpwstr/>
      </vt:variant>
      <vt:variant>
        <vt:lpwstr>_Toc408307426</vt:lpwstr>
      </vt:variant>
      <vt:variant>
        <vt:i4>1114168</vt:i4>
      </vt:variant>
      <vt:variant>
        <vt:i4>83</vt:i4>
      </vt:variant>
      <vt:variant>
        <vt:i4>0</vt:i4>
      </vt:variant>
      <vt:variant>
        <vt:i4>5</vt:i4>
      </vt:variant>
      <vt:variant>
        <vt:lpwstr/>
      </vt:variant>
      <vt:variant>
        <vt:lpwstr>_Toc408307424</vt:lpwstr>
      </vt:variant>
      <vt:variant>
        <vt:i4>1114168</vt:i4>
      </vt:variant>
      <vt:variant>
        <vt:i4>77</vt:i4>
      </vt:variant>
      <vt:variant>
        <vt:i4>0</vt:i4>
      </vt:variant>
      <vt:variant>
        <vt:i4>5</vt:i4>
      </vt:variant>
      <vt:variant>
        <vt:lpwstr/>
      </vt:variant>
      <vt:variant>
        <vt:lpwstr>_Toc408307422</vt:lpwstr>
      </vt:variant>
      <vt:variant>
        <vt:i4>1114168</vt:i4>
      </vt:variant>
      <vt:variant>
        <vt:i4>74</vt:i4>
      </vt:variant>
      <vt:variant>
        <vt:i4>0</vt:i4>
      </vt:variant>
      <vt:variant>
        <vt:i4>5</vt:i4>
      </vt:variant>
      <vt:variant>
        <vt:lpwstr/>
      </vt:variant>
      <vt:variant>
        <vt:lpwstr>_Toc408307421</vt:lpwstr>
      </vt:variant>
      <vt:variant>
        <vt:i4>1114168</vt:i4>
      </vt:variant>
      <vt:variant>
        <vt:i4>68</vt:i4>
      </vt:variant>
      <vt:variant>
        <vt:i4>0</vt:i4>
      </vt:variant>
      <vt:variant>
        <vt:i4>5</vt:i4>
      </vt:variant>
      <vt:variant>
        <vt:lpwstr/>
      </vt:variant>
      <vt:variant>
        <vt:lpwstr>_Toc408307420</vt:lpwstr>
      </vt:variant>
      <vt:variant>
        <vt:i4>1179704</vt:i4>
      </vt:variant>
      <vt:variant>
        <vt:i4>65</vt:i4>
      </vt:variant>
      <vt:variant>
        <vt:i4>0</vt:i4>
      </vt:variant>
      <vt:variant>
        <vt:i4>5</vt:i4>
      </vt:variant>
      <vt:variant>
        <vt:lpwstr/>
      </vt:variant>
      <vt:variant>
        <vt:lpwstr>_Toc408307419</vt:lpwstr>
      </vt:variant>
      <vt:variant>
        <vt:i4>1179704</vt:i4>
      </vt:variant>
      <vt:variant>
        <vt:i4>59</vt:i4>
      </vt:variant>
      <vt:variant>
        <vt:i4>0</vt:i4>
      </vt:variant>
      <vt:variant>
        <vt:i4>5</vt:i4>
      </vt:variant>
      <vt:variant>
        <vt:lpwstr/>
      </vt:variant>
      <vt:variant>
        <vt:lpwstr>_Toc408307418</vt:lpwstr>
      </vt:variant>
      <vt:variant>
        <vt:i4>1179704</vt:i4>
      </vt:variant>
      <vt:variant>
        <vt:i4>53</vt:i4>
      </vt:variant>
      <vt:variant>
        <vt:i4>0</vt:i4>
      </vt:variant>
      <vt:variant>
        <vt:i4>5</vt:i4>
      </vt:variant>
      <vt:variant>
        <vt:lpwstr/>
      </vt:variant>
      <vt:variant>
        <vt:lpwstr>_Toc408307417</vt:lpwstr>
      </vt:variant>
      <vt:variant>
        <vt:i4>1179704</vt:i4>
      </vt:variant>
      <vt:variant>
        <vt:i4>47</vt:i4>
      </vt:variant>
      <vt:variant>
        <vt:i4>0</vt:i4>
      </vt:variant>
      <vt:variant>
        <vt:i4>5</vt:i4>
      </vt:variant>
      <vt:variant>
        <vt:lpwstr/>
      </vt:variant>
      <vt:variant>
        <vt:lpwstr>_Toc408307416</vt:lpwstr>
      </vt:variant>
      <vt:variant>
        <vt:i4>1179704</vt:i4>
      </vt:variant>
      <vt:variant>
        <vt:i4>41</vt:i4>
      </vt:variant>
      <vt:variant>
        <vt:i4>0</vt:i4>
      </vt:variant>
      <vt:variant>
        <vt:i4>5</vt:i4>
      </vt:variant>
      <vt:variant>
        <vt:lpwstr/>
      </vt:variant>
      <vt:variant>
        <vt:lpwstr>_Toc408307415</vt:lpwstr>
      </vt:variant>
      <vt:variant>
        <vt:i4>1179704</vt:i4>
      </vt:variant>
      <vt:variant>
        <vt:i4>35</vt:i4>
      </vt:variant>
      <vt:variant>
        <vt:i4>0</vt:i4>
      </vt:variant>
      <vt:variant>
        <vt:i4>5</vt:i4>
      </vt:variant>
      <vt:variant>
        <vt:lpwstr/>
      </vt:variant>
      <vt:variant>
        <vt:lpwstr>_Toc408307414</vt:lpwstr>
      </vt:variant>
      <vt:variant>
        <vt:i4>1179704</vt:i4>
      </vt:variant>
      <vt:variant>
        <vt:i4>29</vt:i4>
      </vt:variant>
      <vt:variant>
        <vt:i4>0</vt:i4>
      </vt:variant>
      <vt:variant>
        <vt:i4>5</vt:i4>
      </vt:variant>
      <vt:variant>
        <vt:lpwstr/>
      </vt:variant>
      <vt:variant>
        <vt:lpwstr>_Toc408307413</vt:lpwstr>
      </vt:variant>
      <vt:variant>
        <vt:i4>1179704</vt:i4>
      </vt:variant>
      <vt:variant>
        <vt:i4>23</vt:i4>
      </vt:variant>
      <vt:variant>
        <vt:i4>0</vt:i4>
      </vt:variant>
      <vt:variant>
        <vt:i4>5</vt:i4>
      </vt:variant>
      <vt:variant>
        <vt:lpwstr/>
      </vt:variant>
      <vt:variant>
        <vt:lpwstr>_Toc408307412</vt:lpwstr>
      </vt:variant>
      <vt:variant>
        <vt:i4>1179704</vt:i4>
      </vt:variant>
      <vt:variant>
        <vt:i4>17</vt:i4>
      </vt:variant>
      <vt:variant>
        <vt:i4>0</vt:i4>
      </vt:variant>
      <vt:variant>
        <vt:i4>5</vt:i4>
      </vt:variant>
      <vt:variant>
        <vt:lpwstr/>
      </vt:variant>
      <vt:variant>
        <vt:lpwstr>_Toc408307411</vt:lpwstr>
      </vt:variant>
      <vt:variant>
        <vt:i4>1179704</vt:i4>
      </vt:variant>
      <vt:variant>
        <vt:i4>11</vt:i4>
      </vt:variant>
      <vt:variant>
        <vt:i4>0</vt:i4>
      </vt:variant>
      <vt:variant>
        <vt:i4>5</vt:i4>
      </vt:variant>
      <vt:variant>
        <vt:lpwstr/>
      </vt:variant>
      <vt:variant>
        <vt:lpwstr>_Toc408307410</vt:lpwstr>
      </vt:variant>
      <vt:variant>
        <vt:i4>1245240</vt:i4>
      </vt:variant>
      <vt:variant>
        <vt:i4>5</vt:i4>
      </vt:variant>
      <vt:variant>
        <vt:i4>0</vt:i4>
      </vt:variant>
      <vt:variant>
        <vt:i4>5</vt:i4>
      </vt:variant>
      <vt:variant>
        <vt:lpwstr/>
      </vt:variant>
      <vt:variant>
        <vt:lpwstr>_Toc408307409</vt:lpwstr>
      </vt:variant>
      <vt:variant>
        <vt:i4>1245240</vt:i4>
      </vt:variant>
      <vt:variant>
        <vt:i4>2</vt:i4>
      </vt:variant>
      <vt:variant>
        <vt:i4>0</vt:i4>
      </vt:variant>
      <vt:variant>
        <vt:i4>5</vt:i4>
      </vt:variant>
      <vt:variant>
        <vt:lpwstr/>
      </vt:variant>
      <vt:variant>
        <vt:lpwstr>_Toc408307406</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Slattery, Kristopher</cp:lastModifiedBy>
  <cp:revision>349</cp:revision>
  <dcterms:created xsi:type="dcterms:W3CDTF">2024-11-08T06:56:00Z</dcterms:created>
  <dcterms:modified xsi:type="dcterms:W3CDTF">2025-02-19T07:11:00Z</dcterms:modified>
</cp:coreProperties>
</file>