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1DCFD" w14:textId="29FBB1EB" w:rsidR="00934BBB" w:rsidRPr="006658C5" w:rsidRDefault="00B84552" w:rsidP="00892BA1">
      <w:pPr>
        <w:rPr>
          <w:b/>
          <w:i/>
          <w:iCs/>
          <w:color w:val="000000" w:themeColor="text1"/>
          <w:sz w:val="28"/>
          <w:lang w:val="en-GB"/>
        </w:rPr>
      </w:pPr>
      <w:r>
        <w:rPr>
          <w:b/>
          <w:bCs/>
          <w:color w:val="000000" w:themeColor="text1"/>
          <w:sz w:val="28"/>
          <w:szCs w:val="28"/>
          <w:lang w:val="en-GB"/>
        </w:rPr>
        <w:t xml:space="preserve"> </w:t>
      </w:r>
      <w:r>
        <w:rPr>
          <w:b/>
          <w:bCs/>
          <w:i/>
          <w:iCs/>
          <w:color w:val="000000" w:themeColor="text1"/>
          <w:sz w:val="24"/>
          <w:szCs w:val="24"/>
          <w:lang w:val="en-GB"/>
        </w:rPr>
        <w:t xml:space="preserve"> </w:t>
      </w:r>
      <w:r w:rsidR="00F13C80" w:rsidRPr="006658C5">
        <w:rPr>
          <w:b/>
          <w:i/>
          <w:iCs/>
          <w:color w:val="000000" w:themeColor="text1"/>
          <w:sz w:val="28"/>
          <w:lang w:val="en-GB"/>
        </w:rPr>
        <w:tab/>
      </w:r>
    </w:p>
    <w:p w14:paraId="3A06201A" w14:textId="502CE575" w:rsidR="00F13C80" w:rsidRPr="006658C5" w:rsidRDefault="001765C9" w:rsidP="00CA36D1">
      <w:pPr>
        <w:keepNext/>
        <w:keepLines/>
        <w:tabs>
          <w:tab w:val="right" w:pos="851"/>
        </w:tabs>
        <w:spacing w:after="240" w:line="240" w:lineRule="auto"/>
        <w:ind w:left="1134" w:right="993" w:hanging="1134"/>
        <w:jc w:val="center"/>
        <w:rPr>
          <w:b/>
          <w:color w:val="000000" w:themeColor="text1"/>
          <w:sz w:val="24"/>
          <w:szCs w:val="24"/>
          <w:lang w:val="en-GB"/>
        </w:rPr>
      </w:pPr>
      <w:r w:rsidRPr="006658C5">
        <w:rPr>
          <w:b/>
          <w:color w:val="000000" w:themeColor="text1"/>
          <w:sz w:val="28"/>
          <w:lang w:val="en-GB"/>
        </w:rPr>
        <w:tab/>
      </w:r>
      <w:r w:rsidRPr="006658C5">
        <w:rPr>
          <w:b/>
          <w:color w:val="000000" w:themeColor="text1"/>
          <w:sz w:val="28"/>
          <w:lang w:val="en-GB"/>
        </w:rPr>
        <w:tab/>
      </w:r>
      <w:r w:rsidR="00FF70F1" w:rsidRPr="006658C5">
        <w:rPr>
          <w:b/>
          <w:color w:val="000000" w:themeColor="text1"/>
          <w:sz w:val="28"/>
          <w:lang w:val="en-GB"/>
        </w:rPr>
        <w:t xml:space="preserve">Consolidated </w:t>
      </w:r>
      <w:r w:rsidR="00F13C80" w:rsidRPr="006658C5">
        <w:rPr>
          <w:b/>
          <w:color w:val="000000" w:themeColor="text1"/>
          <w:sz w:val="28"/>
          <w:lang w:val="en-GB"/>
        </w:rPr>
        <w:t xml:space="preserve">Proposal </w:t>
      </w:r>
      <w:r w:rsidR="007564DD" w:rsidRPr="006658C5">
        <w:rPr>
          <w:b/>
          <w:color w:val="000000" w:themeColor="text1"/>
          <w:sz w:val="28"/>
          <w:lang w:val="en-GB"/>
        </w:rPr>
        <w:t xml:space="preserve">to </w:t>
      </w:r>
      <w:r w:rsidR="00BD5EF7" w:rsidRPr="006658C5">
        <w:rPr>
          <w:b/>
          <w:color w:val="000000" w:themeColor="text1"/>
          <w:sz w:val="28"/>
          <w:lang w:val="en-GB"/>
        </w:rPr>
        <w:t xml:space="preserve">replace </w:t>
      </w:r>
      <w:r w:rsidR="00CA1346" w:rsidRPr="006658C5">
        <w:rPr>
          <w:b/>
          <w:color w:val="000000" w:themeColor="text1"/>
          <w:sz w:val="28"/>
          <w:lang w:val="en-GB"/>
        </w:rPr>
        <w:br/>
      </w:r>
      <w:r w:rsidR="00770B90" w:rsidRPr="006658C5">
        <w:rPr>
          <w:b/>
          <w:color w:val="000000" w:themeColor="text1"/>
          <w:sz w:val="28"/>
          <w:lang w:val="en-GB"/>
        </w:rPr>
        <w:t>Working Document GRBP/2026/4</w:t>
      </w:r>
      <w:r w:rsidR="00CA1346" w:rsidRPr="006658C5">
        <w:rPr>
          <w:b/>
          <w:color w:val="000000" w:themeColor="text1"/>
          <w:sz w:val="28"/>
          <w:lang w:val="en-GB"/>
        </w:rPr>
        <w:br/>
      </w:r>
      <w:r w:rsidR="00770B90" w:rsidRPr="006658C5">
        <w:rPr>
          <w:b/>
          <w:color w:val="000000" w:themeColor="text1"/>
          <w:sz w:val="28"/>
          <w:lang w:val="en-GB"/>
        </w:rPr>
        <w:tab/>
      </w:r>
      <w:r w:rsidR="00770B90" w:rsidRPr="006658C5">
        <w:rPr>
          <w:b/>
          <w:color w:val="000000" w:themeColor="text1"/>
          <w:sz w:val="28"/>
          <w:lang w:val="en-GB"/>
        </w:rPr>
        <w:tab/>
        <w:t xml:space="preserve">(Proposal </w:t>
      </w:r>
      <w:r w:rsidR="00F13C80" w:rsidRPr="006658C5">
        <w:rPr>
          <w:b/>
          <w:color w:val="000000" w:themeColor="text1"/>
          <w:sz w:val="28"/>
          <w:lang w:val="en-GB"/>
        </w:rPr>
        <w:t xml:space="preserve">for </w:t>
      </w:r>
      <w:r w:rsidR="00F13C80" w:rsidRPr="006658C5">
        <w:rPr>
          <w:b/>
          <w:color w:val="000000" w:themeColor="text1"/>
          <w:sz w:val="28"/>
          <w:lang w:val="en-GB" w:eastAsia="ja-JP"/>
        </w:rPr>
        <w:t xml:space="preserve">Supplement </w:t>
      </w:r>
      <w:r w:rsidR="00606151" w:rsidRPr="006658C5">
        <w:rPr>
          <w:b/>
          <w:color w:val="000000" w:themeColor="text1"/>
          <w:sz w:val="28"/>
          <w:lang w:val="en-GB" w:eastAsia="ja-JP"/>
        </w:rPr>
        <w:t>11</w:t>
      </w:r>
      <w:r w:rsidR="00F13C80" w:rsidRPr="006658C5">
        <w:rPr>
          <w:b/>
          <w:color w:val="000000" w:themeColor="text1"/>
          <w:sz w:val="28"/>
          <w:lang w:val="en-GB" w:eastAsia="ja-JP"/>
        </w:rPr>
        <w:t xml:space="preserve"> to the 0</w:t>
      </w:r>
      <w:r w:rsidR="00606151" w:rsidRPr="006658C5">
        <w:rPr>
          <w:b/>
          <w:color w:val="000000" w:themeColor="text1"/>
          <w:sz w:val="28"/>
          <w:lang w:val="en-GB" w:eastAsia="ja-JP"/>
        </w:rPr>
        <w:t>3</w:t>
      </w:r>
      <w:r w:rsidR="00F13C80" w:rsidRPr="006658C5">
        <w:rPr>
          <w:b/>
          <w:color w:val="000000" w:themeColor="text1"/>
          <w:sz w:val="28"/>
          <w:lang w:val="en-GB"/>
        </w:rPr>
        <w:t xml:space="preserve"> series of amendments to UN Regulation No. </w:t>
      </w:r>
      <w:r w:rsidR="00606151" w:rsidRPr="006658C5">
        <w:rPr>
          <w:b/>
          <w:color w:val="000000" w:themeColor="text1"/>
          <w:sz w:val="28"/>
          <w:lang w:val="en-GB"/>
        </w:rPr>
        <w:t>51</w:t>
      </w:r>
      <w:r w:rsidR="00F13C80" w:rsidRPr="006658C5">
        <w:rPr>
          <w:b/>
          <w:color w:val="000000" w:themeColor="text1"/>
          <w:sz w:val="28"/>
          <w:lang w:val="en-GB"/>
        </w:rPr>
        <w:t xml:space="preserve"> (</w:t>
      </w:r>
      <w:r w:rsidR="00606151" w:rsidRPr="006658C5">
        <w:rPr>
          <w:b/>
          <w:color w:val="000000" w:themeColor="text1"/>
          <w:sz w:val="28"/>
          <w:lang w:val="en-GB"/>
        </w:rPr>
        <w:t>Noise of M and N Categories of Vehicles</w:t>
      </w:r>
      <w:r w:rsidR="00F13C80" w:rsidRPr="006658C5">
        <w:rPr>
          <w:b/>
          <w:color w:val="000000" w:themeColor="text1"/>
          <w:sz w:val="28"/>
          <w:lang w:val="en-GB"/>
        </w:rPr>
        <w:t>)</w:t>
      </w:r>
    </w:p>
    <w:p w14:paraId="17E14448" w14:textId="3607FEF2" w:rsidR="00385407" w:rsidRPr="006658C5" w:rsidRDefault="00385407" w:rsidP="00385407">
      <w:pPr>
        <w:pStyle w:val="ListParagraph"/>
        <w:numPr>
          <w:ilvl w:val="0"/>
          <w:numId w:val="52"/>
        </w:numPr>
        <w:suppressAutoHyphens w:val="0"/>
        <w:spacing w:line="240" w:lineRule="auto"/>
        <w:rPr>
          <w:rFonts w:eastAsia="MS Mincho"/>
          <w:b/>
          <w:bCs/>
          <w:sz w:val="28"/>
          <w:szCs w:val="28"/>
        </w:rPr>
      </w:pPr>
      <w:r w:rsidRPr="006658C5">
        <w:rPr>
          <w:rFonts w:eastAsia="MS Mincho"/>
          <w:b/>
          <w:bCs/>
          <w:sz w:val="28"/>
          <w:szCs w:val="28"/>
        </w:rPr>
        <w:t>Introduction and References</w:t>
      </w:r>
    </w:p>
    <w:p w14:paraId="51578FCA" w14:textId="3C33F64A" w:rsidR="009B2EE3" w:rsidRPr="006658C5" w:rsidRDefault="001B199E" w:rsidP="00892BA1">
      <w:pPr>
        <w:keepNext/>
        <w:keepLines/>
        <w:tabs>
          <w:tab w:val="right" w:pos="851"/>
        </w:tabs>
        <w:spacing w:before="360" w:after="240" w:line="270" w:lineRule="exact"/>
        <w:ind w:left="1134" w:right="993" w:hanging="1134"/>
        <w:rPr>
          <w:iCs/>
          <w:color w:val="000000" w:themeColor="text1"/>
          <w:lang w:val="en-GB"/>
        </w:rPr>
      </w:pPr>
      <w:r w:rsidRPr="006658C5">
        <w:rPr>
          <w:b/>
          <w:color w:val="000000" w:themeColor="text1"/>
          <w:sz w:val="24"/>
          <w:lang w:val="en-GB"/>
        </w:rPr>
        <w:tab/>
      </w:r>
      <w:r w:rsidRPr="006658C5">
        <w:rPr>
          <w:b/>
          <w:color w:val="000000" w:themeColor="text1"/>
          <w:sz w:val="24"/>
          <w:lang w:val="en-GB"/>
        </w:rPr>
        <w:tab/>
      </w:r>
      <w:r w:rsidR="00CA36D1" w:rsidRPr="006658C5">
        <w:rPr>
          <w:iCs/>
          <w:color w:val="000000" w:themeColor="text1"/>
          <w:lang w:val="en-GB"/>
        </w:rPr>
        <w:t>The changes introduced</w:t>
      </w:r>
      <w:r w:rsidR="00571C7D" w:rsidRPr="006658C5">
        <w:rPr>
          <w:iCs/>
          <w:color w:val="000000" w:themeColor="text1"/>
          <w:lang w:val="en-GB"/>
        </w:rPr>
        <w:t xml:space="preserve"> by the </w:t>
      </w:r>
      <w:r w:rsidR="002B0E38" w:rsidRPr="006658C5">
        <w:rPr>
          <w:iCs/>
          <w:color w:val="000000" w:themeColor="text1"/>
          <w:lang w:val="en-GB"/>
        </w:rPr>
        <w:t>S</w:t>
      </w:r>
      <w:r w:rsidR="00571C7D" w:rsidRPr="006658C5">
        <w:rPr>
          <w:iCs/>
          <w:color w:val="000000" w:themeColor="text1"/>
          <w:lang w:val="en-GB"/>
        </w:rPr>
        <w:t>ubgroup on UN-R51 &amp;</w:t>
      </w:r>
      <w:r w:rsidR="002B0E38" w:rsidRPr="006658C5">
        <w:rPr>
          <w:iCs/>
          <w:color w:val="000000" w:themeColor="text1"/>
          <w:lang w:val="en-GB"/>
        </w:rPr>
        <w:t xml:space="preserve"> 138</w:t>
      </w:r>
      <w:r w:rsidR="00CA36D1" w:rsidRPr="006658C5">
        <w:rPr>
          <w:iCs/>
          <w:color w:val="000000" w:themeColor="text1"/>
          <w:lang w:val="en-GB"/>
        </w:rPr>
        <w:t xml:space="preserve"> </w:t>
      </w:r>
      <w:r w:rsidR="00D921D0" w:rsidRPr="006658C5">
        <w:rPr>
          <w:iCs/>
          <w:color w:val="000000" w:themeColor="text1"/>
          <w:lang w:val="en-GB"/>
        </w:rPr>
        <w:t>by GRBP/2026/</w:t>
      </w:r>
      <w:r w:rsidR="008C3708" w:rsidRPr="006658C5">
        <w:rPr>
          <w:iCs/>
          <w:color w:val="000000" w:themeColor="text1"/>
          <w:lang w:val="en-GB"/>
        </w:rPr>
        <w:t>4</w:t>
      </w:r>
      <w:r w:rsidR="00CA36D1" w:rsidRPr="006658C5">
        <w:rPr>
          <w:iCs/>
          <w:color w:val="000000" w:themeColor="text1"/>
          <w:lang w:val="en-GB"/>
        </w:rPr>
        <w:t xml:space="preserve"> </w:t>
      </w:r>
      <w:r w:rsidR="00D921D0" w:rsidRPr="006658C5">
        <w:rPr>
          <w:iCs/>
          <w:color w:val="000000" w:themeColor="text1"/>
          <w:lang w:val="en-GB"/>
        </w:rPr>
        <w:t xml:space="preserve">amended by </w:t>
      </w:r>
      <w:r w:rsidR="00BB1D7F" w:rsidRPr="006658C5">
        <w:rPr>
          <w:iCs/>
          <w:color w:val="000000" w:themeColor="text1"/>
          <w:lang w:val="en-GB"/>
        </w:rPr>
        <w:t xml:space="preserve">Informal Document </w:t>
      </w:r>
      <w:r w:rsidR="00D921D0" w:rsidRPr="006658C5">
        <w:rPr>
          <w:iCs/>
          <w:color w:val="000000" w:themeColor="text1"/>
          <w:lang w:val="en-GB"/>
        </w:rPr>
        <w:t>GRBP</w:t>
      </w:r>
      <w:r w:rsidR="004A3A01" w:rsidRPr="006658C5">
        <w:rPr>
          <w:iCs/>
          <w:color w:val="000000" w:themeColor="text1"/>
          <w:lang w:val="en-GB"/>
        </w:rPr>
        <w:t>-83-09</w:t>
      </w:r>
      <w:r w:rsidR="00A96EDE">
        <w:rPr>
          <w:iCs/>
          <w:color w:val="000000" w:themeColor="text1"/>
          <w:lang w:val="en-GB"/>
        </w:rPr>
        <w:t>-R</w:t>
      </w:r>
      <w:r w:rsidR="004A3A01" w:rsidRPr="006658C5">
        <w:rPr>
          <w:iCs/>
          <w:color w:val="000000" w:themeColor="text1"/>
          <w:lang w:val="en-GB"/>
        </w:rPr>
        <w:t>ev1</w:t>
      </w:r>
      <w:r w:rsidR="00CA36D1" w:rsidRPr="006658C5">
        <w:rPr>
          <w:iCs/>
          <w:color w:val="000000" w:themeColor="text1"/>
          <w:lang w:val="en-GB"/>
        </w:rPr>
        <w:t xml:space="preserve"> are marked in </w:t>
      </w:r>
      <w:r w:rsidR="00CA36D1" w:rsidRPr="006658C5">
        <w:rPr>
          <w:b/>
          <w:bCs/>
          <w:iCs/>
          <w:color w:val="4472C4" w:themeColor="accent1"/>
          <w:lang w:val="en-GB"/>
        </w:rPr>
        <w:t>blue</w:t>
      </w:r>
      <w:r w:rsidR="00CA36D1" w:rsidRPr="006658C5">
        <w:rPr>
          <w:iCs/>
          <w:color w:val="4472C4" w:themeColor="accent1"/>
          <w:lang w:val="en-GB"/>
        </w:rPr>
        <w:t xml:space="preserve"> </w:t>
      </w:r>
      <w:r w:rsidR="00CA36D1" w:rsidRPr="006658C5">
        <w:rPr>
          <w:iCs/>
          <w:color w:val="000000" w:themeColor="text1"/>
          <w:lang w:val="en-GB"/>
        </w:rPr>
        <w:t>(bold and strikethrough).</w:t>
      </w:r>
    </w:p>
    <w:p w14:paraId="2F25AE8C" w14:textId="36A7504A" w:rsidR="00FF70F1" w:rsidRPr="006658C5" w:rsidRDefault="00FF70F1" w:rsidP="00FF70F1">
      <w:pPr>
        <w:keepNext/>
        <w:keepLines/>
        <w:tabs>
          <w:tab w:val="right" w:pos="851"/>
        </w:tabs>
        <w:spacing w:before="120" w:line="270" w:lineRule="exact"/>
        <w:ind w:left="1134" w:right="992"/>
        <w:rPr>
          <w:iCs/>
          <w:color w:val="000000" w:themeColor="text1"/>
          <w:lang w:val="en-GB"/>
        </w:rPr>
      </w:pPr>
      <w:r w:rsidRPr="006658C5">
        <w:rPr>
          <w:iCs/>
          <w:color w:val="000000" w:themeColor="text1"/>
          <w:lang w:val="en-GB"/>
        </w:rPr>
        <w:t xml:space="preserve">Consolidation with </w:t>
      </w:r>
      <w:r w:rsidR="008821FA" w:rsidRPr="006658C5">
        <w:rPr>
          <w:iCs/>
          <w:color w:val="000000" w:themeColor="text1"/>
          <w:lang w:val="en-GB"/>
        </w:rPr>
        <w:t>adopted and frozen</w:t>
      </w:r>
      <w:r w:rsidRPr="006658C5">
        <w:rPr>
          <w:iCs/>
          <w:color w:val="000000" w:themeColor="text1"/>
          <w:lang w:val="en-GB"/>
        </w:rPr>
        <w:t xml:space="preserve"> documents</w:t>
      </w:r>
      <w:r w:rsidR="008821FA" w:rsidRPr="006658C5">
        <w:rPr>
          <w:iCs/>
          <w:color w:val="000000" w:themeColor="text1"/>
          <w:lang w:val="en-GB"/>
        </w:rPr>
        <w:t xml:space="preserve"> of 82</w:t>
      </w:r>
      <w:r w:rsidR="008821FA" w:rsidRPr="006658C5">
        <w:rPr>
          <w:iCs/>
          <w:color w:val="000000" w:themeColor="text1"/>
          <w:vertAlign w:val="superscript"/>
          <w:lang w:val="en-GB"/>
        </w:rPr>
        <w:t>nd</w:t>
      </w:r>
      <w:r w:rsidR="008821FA" w:rsidRPr="006658C5">
        <w:rPr>
          <w:iCs/>
          <w:color w:val="000000" w:themeColor="text1"/>
          <w:lang w:val="en-GB"/>
        </w:rPr>
        <w:t xml:space="preserve"> GRBP</w:t>
      </w:r>
      <w:r w:rsidRPr="006658C5">
        <w:rPr>
          <w:iCs/>
          <w:color w:val="000000" w:themeColor="text1"/>
          <w:lang w:val="en-GB"/>
        </w:rPr>
        <w:t>:</w:t>
      </w:r>
    </w:p>
    <w:p w14:paraId="4AF01790" w14:textId="0E447B3E" w:rsidR="00FF70F1" w:rsidRPr="006658C5" w:rsidRDefault="00FF70F1" w:rsidP="00FF70F1">
      <w:pPr>
        <w:pStyle w:val="ListParagraph"/>
        <w:keepNext/>
        <w:keepLines/>
        <w:numPr>
          <w:ilvl w:val="2"/>
          <w:numId w:val="54"/>
        </w:numPr>
        <w:tabs>
          <w:tab w:val="right" w:pos="851"/>
        </w:tabs>
        <w:spacing w:before="120" w:line="270" w:lineRule="exact"/>
        <w:ind w:left="1560" w:right="992"/>
        <w:rPr>
          <w:iCs/>
          <w:color w:val="000000" w:themeColor="text1"/>
        </w:rPr>
      </w:pPr>
      <w:r w:rsidRPr="006658C5">
        <w:rPr>
          <w:iCs/>
          <w:color w:val="000000" w:themeColor="text1"/>
        </w:rPr>
        <w:t xml:space="preserve">The changes </w:t>
      </w:r>
      <w:r w:rsidR="0070482A" w:rsidRPr="006658C5">
        <w:rPr>
          <w:iCs/>
          <w:color w:val="000000" w:themeColor="text1"/>
        </w:rPr>
        <w:t xml:space="preserve">introduced </w:t>
      </w:r>
      <w:r w:rsidRPr="006658C5">
        <w:rPr>
          <w:iCs/>
          <w:color w:val="000000" w:themeColor="text1"/>
        </w:rPr>
        <w:t>by the Working Document GRBP</w:t>
      </w:r>
      <w:r w:rsidR="00AC7B49" w:rsidRPr="006658C5">
        <w:rPr>
          <w:iCs/>
          <w:color w:val="000000" w:themeColor="text1"/>
        </w:rPr>
        <w:t xml:space="preserve">/2025/20 amended by the </w:t>
      </w:r>
      <w:r w:rsidRPr="006658C5">
        <w:rPr>
          <w:iCs/>
          <w:color w:val="000000" w:themeColor="text1"/>
        </w:rPr>
        <w:t>Informal Document GRBP-82-07</w:t>
      </w:r>
      <w:r w:rsidR="008821FA" w:rsidRPr="006658C5">
        <w:rPr>
          <w:iCs/>
          <w:color w:val="000000" w:themeColor="text1"/>
        </w:rPr>
        <w:t xml:space="preserve"> </w:t>
      </w:r>
      <w:r w:rsidRPr="006658C5">
        <w:rPr>
          <w:iCs/>
          <w:color w:val="000000" w:themeColor="text1"/>
        </w:rPr>
        <w:t xml:space="preserve">are marked in </w:t>
      </w:r>
      <w:r w:rsidR="00AC7B49" w:rsidRPr="006658C5">
        <w:rPr>
          <w:b/>
          <w:bCs/>
          <w:iCs/>
          <w:color w:val="7030A0"/>
        </w:rPr>
        <w:t>violet</w:t>
      </w:r>
      <w:r w:rsidRPr="006658C5">
        <w:rPr>
          <w:iCs/>
          <w:color w:val="4472C4" w:themeColor="accent1"/>
        </w:rPr>
        <w:t xml:space="preserve"> </w:t>
      </w:r>
      <w:r w:rsidRPr="006658C5">
        <w:rPr>
          <w:iCs/>
          <w:color w:val="000000" w:themeColor="text1"/>
        </w:rPr>
        <w:t>(bold and strikethrough).</w:t>
      </w:r>
    </w:p>
    <w:p w14:paraId="0FCA9BB3" w14:textId="7F192DA5" w:rsidR="00FF70F1" w:rsidRPr="006658C5" w:rsidRDefault="00FF70F1" w:rsidP="00FF70F1">
      <w:pPr>
        <w:pStyle w:val="ListParagraph"/>
        <w:keepNext/>
        <w:keepLines/>
        <w:numPr>
          <w:ilvl w:val="2"/>
          <w:numId w:val="54"/>
        </w:numPr>
        <w:tabs>
          <w:tab w:val="right" w:pos="851"/>
        </w:tabs>
        <w:spacing w:before="120" w:line="270" w:lineRule="exact"/>
        <w:ind w:left="1560" w:right="992"/>
        <w:rPr>
          <w:iCs/>
          <w:color w:val="000000" w:themeColor="text1"/>
        </w:rPr>
      </w:pPr>
      <w:r w:rsidRPr="006658C5">
        <w:rPr>
          <w:iCs/>
          <w:color w:val="000000" w:themeColor="text1"/>
        </w:rPr>
        <w:t xml:space="preserve">The changes </w:t>
      </w:r>
      <w:r w:rsidR="0070482A" w:rsidRPr="006658C5">
        <w:rPr>
          <w:iCs/>
          <w:color w:val="000000" w:themeColor="text1"/>
        </w:rPr>
        <w:t xml:space="preserve">introduced </w:t>
      </w:r>
      <w:r w:rsidRPr="006658C5">
        <w:rPr>
          <w:iCs/>
          <w:color w:val="000000" w:themeColor="text1"/>
        </w:rPr>
        <w:t>by the Informal Document GRBP-82-22</w:t>
      </w:r>
      <w:r w:rsidR="008821FA" w:rsidRPr="006658C5">
        <w:rPr>
          <w:iCs/>
          <w:color w:val="000000" w:themeColor="text1"/>
        </w:rPr>
        <w:t xml:space="preserve"> are</w:t>
      </w:r>
      <w:r w:rsidRPr="006658C5">
        <w:rPr>
          <w:iCs/>
          <w:color w:val="000000" w:themeColor="text1"/>
        </w:rPr>
        <w:t xml:space="preserve"> marked in </w:t>
      </w:r>
      <w:r w:rsidRPr="006658C5">
        <w:rPr>
          <w:b/>
          <w:bCs/>
          <w:iCs/>
          <w:color w:val="70AD47" w:themeColor="accent6"/>
        </w:rPr>
        <w:t>green</w:t>
      </w:r>
      <w:r w:rsidRPr="006658C5">
        <w:rPr>
          <w:iCs/>
          <w:color w:val="4472C4" w:themeColor="accent1"/>
        </w:rPr>
        <w:t xml:space="preserve"> </w:t>
      </w:r>
      <w:r w:rsidRPr="006658C5">
        <w:rPr>
          <w:iCs/>
          <w:color w:val="000000" w:themeColor="text1"/>
        </w:rPr>
        <w:t>(bold and strikethrough).</w:t>
      </w:r>
    </w:p>
    <w:p w14:paraId="21E0A9E0" w14:textId="1CB95EB2" w:rsidR="008821FA" w:rsidRPr="006658C5" w:rsidRDefault="008821FA" w:rsidP="008821FA">
      <w:pPr>
        <w:keepNext/>
        <w:keepLines/>
        <w:tabs>
          <w:tab w:val="right" w:pos="851"/>
        </w:tabs>
        <w:spacing w:before="120" w:line="270" w:lineRule="exact"/>
        <w:ind w:left="1134" w:right="992"/>
        <w:rPr>
          <w:iCs/>
          <w:color w:val="000000" w:themeColor="text1"/>
          <w:lang w:val="en-GB"/>
        </w:rPr>
      </w:pPr>
      <w:r w:rsidRPr="006658C5">
        <w:rPr>
          <w:iCs/>
          <w:color w:val="000000" w:themeColor="text1"/>
          <w:lang w:val="en-GB"/>
        </w:rPr>
        <w:tab/>
        <w:t>Consolidation with documents adopted in 83</w:t>
      </w:r>
      <w:r w:rsidRPr="006658C5">
        <w:rPr>
          <w:iCs/>
          <w:color w:val="000000" w:themeColor="text1"/>
          <w:vertAlign w:val="superscript"/>
          <w:lang w:val="en-GB"/>
        </w:rPr>
        <w:t>rd</w:t>
      </w:r>
      <w:r w:rsidRPr="006658C5">
        <w:rPr>
          <w:iCs/>
          <w:color w:val="000000" w:themeColor="text1"/>
          <w:lang w:val="en-GB"/>
        </w:rPr>
        <w:t xml:space="preserve"> GRBP:</w:t>
      </w:r>
    </w:p>
    <w:p w14:paraId="42E1C6B3" w14:textId="13C8154D" w:rsidR="008821FA" w:rsidRPr="006658C5" w:rsidRDefault="008821FA" w:rsidP="008821FA">
      <w:pPr>
        <w:pStyle w:val="ListParagraph"/>
        <w:keepNext/>
        <w:keepLines/>
        <w:numPr>
          <w:ilvl w:val="2"/>
          <w:numId w:val="54"/>
        </w:numPr>
        <w:tabs>
          <w:tab w:val="right" w:pos="851"/>
        </w:tabs>
        <w:spacing w:before="120" w:line="270" w:lineRule="exact"/>
        <w:ind w:left="1560" w:right="992"/>
        <w:rPr>
          <w:iCs/>
          <w:color w:val="000000" w:themeColor="text1"/>
        </w:rPr>
      </w:pPr>
      <w:r w:rsidRPr="006658C5">
        <w:rPr>
          <w:iCs/>
          <w:color w:val="000000" w:themeColor="text1"/>
        </w:rPr>
        <w:t>The changes introduced</w:t>
      </w:r>
      <w:r w:rsidR="00571C7D" w:rsidRPr="006658C5">
        <w:rPr>
          <w:iCs/>
          <w:color w:val="000000" w:themeColor="text1"/>
        </w:rPr>
        <w:t xml:space="preserve"> by ISO</w:t>
      </w:r>
      <w:r w:rsidRPr="006658C5">
        <w:rPr>
          <w:iCs/>
          <w:color w:val="000000" w:themeColor="text1"/>
        </w:rPr>
        <w:t xml:space="preserve"> by the Working Document GRBP/202</w:t>
      </w:r>
      <w:r w:rsidR="006825A0" w:rsidRPr="006658C5">
        <w:rPr>
          <w:iCs/>
          <w:color w:val="000000" w:themeColor="text1"/>
        </w:rPr>
        <w:t>6</w:t>
      </w:r>
      <w:r w:rsidRPr="006658C5">
        <w:rPr>
          <w:iCs/>
          <w:color w:val="000000" w:themeColor="text1"/>
        </w:rPr>
        <w:t>/</w:t>
      </w:r>
      <w:r w:rsidR="006825A0" w:rsidRPr="006658C5">
        <w:rPr>
          <w:iCs/>
          <w:color w:val="000000" w:themeColor="text1"/>
        </w:rPr>
        <w:t>5</w:t>
      </w:r>
      <w:r w:rsidRPr="006658C5">
        <w:rPr>
          <w:iCs/>
          <w:color w:val="000000" w:themeColor="text1"/>
        </w:rPr>
        <w:t xml:space="preserve"> </w:t>
      </w:r>
      <w:r w:rsidR="00BE405F" w:rsidRPr="006658C5">
        <w:rPr>
          <w:iCs/>
        </w:rPr>
        <w:t>amended by the Informal Document GRBP-8</w:t>
      </w:r>
      <w:r w:rsidR="005E1E5E" w:rsidRPr="006658C5">
        <w:rPr>
          <w:iCs/>
        </w:rPr>
        <w:t>3-28</w:t>
      </w:r>
      <w:r w:rsidR="00BE405F" w:rsidRPr="006658C5">
        <w:rPr>
          <w:iCs/>
        </w:rPr>
        <w:t xml:space="preserve"> </w:t>
      </w:r>
      <w:r w:rsidRPr="006658C5">
        <w:rPr>
          <w:iCs/>
          <w:color w:val="000000" w:themeColor="text1"/>
        </w:rPr>
        <w:t xml:space="preserve">are marked in </w:t>
      </w:r>
      <w:r w:rsidR="006825A0" w:rsidRPr="006658C5">
        <w:rPr>
          <w:b/>
          <w:bCs/>
          <w:iCs/>
          <w:color w:val="ED7D31" w:themeColor="accent2"/>
        </w:rPr>
        <w:t>orange</w:t>
      </w:r>
      <w:r w:rsidRPr="006658C5">
        <w:rPr>
          <w:iCs/>
          <w:color w:val="4472C4" w:themeColor="accent1"/>
        </w:rPr>
        <w:t xml:space="preserve"> </w:t>
      </w:r>
      <w:r w:rsidRPr="006658C5">
        <w:rPr>
          <w:iCs/>
          <w:color w:val="000000" w:themeColor="text1"/>
        </w:rPr>
        <w:t>(bold and strikethrough).</w:t>
      </w:r>
    </w:p>
    <w:p w14:paraId="7C47FABB" w14:textId="2E5CD621" w:rsidR="006825A0" w:rsidRPr="006658C5" w:rsidRDefault="006825A0" w:rsidP="005453EB">
      <w:pPr>
        <w:pStyle w:val="ListParagraph"/>
        <w:keepNext/>
        <w:keepLines/>
        <w:numPr>
          <w:ilvl w:val="2"/>
          <w:numId w:val="54"/>
        </w:numPr>
        <w:tabs>
          <w:tab w:val="right" w:pos="851"/>
        </w:tabs>
        <w:spacing w:before="120" w:line="270" w:lineRule="exact"/>
        <w:ind w:left="1560" w:right="992"/>
        <w:rPr>
          <w:iCs/>
          <w:color w:val="000000" w:themeColor="text1"/>
        </w:rPr>
      </w:pPr>
      <w:r w:rsidRPr="006658C5">
        <w:rPr>
          <w:iCs/>
          <w:color w:val="000000" w:themeColor="text1"/>
        </w:rPr>
        <w:t xml:space="preserve">The changes introduced by the Working Document GRBP/2026/13 are marked in </w:t>
      </w:r>
      <w:r w:rsidR="00392051" w:rsidRPr="006658C5">
        <w:rPr>
          <w:b/>
          <w:bCs/>
          <w:iCs/>
          <w:color w:val="00B0F0"/>
        </w:rPr>
        <w:t>light blue</w:t>
      </w:r>
      <w:r w:rsidRPr="006658C5">
        <w:rPr>
          <w:iCs/>
          <w:color w:val="4472C4" w:themeColor="accent1"/>
        </w:rPr>
        <w:t xml:space="preserve"> </w:t>
      </w:r>
      <w:r w:rsidRPr="006658C5">
        <w:rPr>
          <w:iCs/>
          <w:color w:val="000000" w:themeColor="text1"/>
        </w:rPr>
        <w:t>(bold and strikethrough).</w:t>
      </w:r>
    </w:p>
    <w:p w14:paraId="1C4DD042" w14:textId="66DFE762" w:rsidR="00984AA9" w:rsidRPr="006658C5" w:rsidRDefault="00984AA9" w:rsidP="00984AA9">
      <w:pPr>
        <w:keepNext/>
        <w:keepLines/>
        <w:tabs>
          <w:tab w:val="right" w:pos="851"/>
        </w:tabs>
        <w:spacing w:before="120" w:line="270" w:lineRule="exact"/>
        <w:ind w:left="1200" w:right="992"/>
        <w:rPr>
          <w:iCs/>
          <w:color w:val="000000" w:themeColor="text1"/>
          <w:lang w:val="en-GB"/>
        </w:rPr>
      </w:pPr>
      <w:r w:rsidRPr="006658C5">
        <w:rPr>
          <w:iCs/>
          <w:color w:val="000000" w:themeColor="text1"/>
          <w:lang w:val="en-GB"/>
        </w:rPr>
        <w:t xml:space="preserve">Consolidation of </w:t>
      </w:r>
      <w:r w:rsidR="000E42F5" w:rsidRPr="006658C5">
        <w:rPr>
          <w:iCs/>
          <w:color w:val="000000" w:themeColor="text1"/>
          <w:lang w:val="en-GB"/>
        </w:rPr>
        <w:t xml:space="preserve">adopted </w:t>
      </w:r>
      <w:r w:rsidR="008C6FDE" w:rsidRPr="006658C5">
        <w:rPr>
          <w:iCs/>
          <w:color w:val="000000" w:themeColor="text1"/>
          <w:lang w:val="en-GB"/>
        </w:rPr>
        <w:t xml:space="preserve">and frozen </w:t>
      </w:r>
      <w:r w:rsidR="000E42F5" w:rsidRPr="006658C5">
        <w:rPr>
          <w:iCs/>
          <w:color w:val="000000" w:themeColor="text1"/>
          <w:lang w:val="en-GB"/>
        </w:rPr>
        <w:t xml:space="preserve">documents </w:t>
      </w:r>
      <w:r w:rsidR="008C6FDE" w:rsidRPr="006658C5">
        <w:rPr>
          <w:iCs/>
          <w:color w:val="000000" w:themeColor="text1"/>
          <w:lang w:val="en-GB"/>
        </w:rPr>
        <w:t>regarding</w:t>
      </w:r>
      <w:r w:rsidR="000E42F5" w:rsidRPr="006658C5">
        <w:rPr>
          <w:iCs/>
          <w:color w:val="000000" w:themeColor="text1"/>
          <w:lang w:val="en-GB"/>
        </w:rPr>
        <w:t xml:space="preserve"> the package of TF AVRS</w:t>
      </w:r>
      <w:r w:rsidR="008C6FDE" w:rsidRPr="006658C5">
        <w:rPr>
          <w:iCs/>
          <w:color w:val="000000" w:themeColor="text1"/>
          <w:lang w:val="en-GB"/>
        </w:rPr>
        <w:t>:</w:t>
      </w:r>
    </w:p>
    <w:p w14:paraId="21F119B5" w14:textId="60F7A4A9" w:rsidR="008C6FDE" w:rsidRPr="006658C5" w:rsidRDefault="008C6FDE" w:rsidP="009834BC">
      <w:pPr>
        <w:pStyle w:val="ListParagraph"/>
        <w:keepNext/>
        <w:keepLines/>
        <w:numPr>
          <w:ilvl w:val="2"/>
          <w:numId w:val="54"/>
        </w:numPr>
        <w:tabs>
          <w:tab w:val="right" w:pos="851"/>
        </w:tabs>
        <w:spacing w:before="120" w:line="270" w:lineRule="exact"/>
        <w:ind w:left="1560" w:right="992"/>
        <w:rPr>
          <w:iCs/>
          <w:color w:val="000000" w:themeColor="text1"/>
        </w:rPr>
      </w:pPr>
      <w:r w:rsidRPr="006658C5">
        <w:rPr>
          <w:iCs/>
          <w:color w:val="000000" w:themeColor="text1"/>
        </w:rPr>
        <w:t>The changes introduced by the Working Document GRBP/</w:t>
      </w:r>
      <w:r w:rsidR="005A2F07" w:rsidRPr="006658C5">
        <w:rPr>
          <w:iCs/>
          <w:color w:val="000000" w:themeColor="text1"/>
        </w:rPr>
        <w:t>2025/25</w:t>
      </w:r>
      <w:r w:rsidRPr="006658C5">
        <w:rPr>
          <w:iCs/>
          <w:color w:val="000000" w:themeColor="text1"/>
        </w:rPr>
        <w:t xml:space="preserve"> </w:t>
      </w:r>
      <w:r w:rsidR="00F82040" w:rsidRPr="006658C5">
        <w:rPr>
          <w:iCs/>
          <w:color w:val="000000" w:themeColor="text1"/>
        </w:rPr>
        <w:t>amended by the Informal Document GRBP-82-</w:t>
      </w:r>
      <w:r w:rsidR="00E22742" w:rsidRPr="006658C5">
        <w:rPr>
          <w:iCs/>
          <w:color w:val="000000" w:themeColor="text1"/>
        </w:rPr>
        <w:t>15</w:t>
      </w:r>
      <w:r w:rsidR="00A96EDE">
        <w:rPr>
          <w:iCs/>
          <w:color w:val="000000" w:themeColor="text1"/>
        </w:rPr>
        <w:t>-R</w:t>
      </w:r>
      <w:r w:rsidR="00BF7FE3" w:rsidRPr="006658C5">
        <w:rPr>
          <w:iCs/>
          <w:color w:val="000000" w:themeColor="text1"/>
        </w:rPr>
        <w:t>ev</w:t>
      </w:r>
      <w:r w:rsidR="005338D8" w:rsidRPr="006658C5">
        <w:rPr>
          <w:iCs/>
          <w:color w:val="000000" w:themeColor="text1"/>
        </w:rPr>
        <w:t>1</w:t>
      </w:r>
      <w:r w:rsidR="00E22742" w:rsidRPr="006658C5">
        <w:rPr>
          <w:iCs/>
          <w:color w:val="000000" w:themeColor="text1"/>
        </w:rPr>
        <w:t xml:space="preserve"> </w:t>
      </w:r>
      <w:r w:rsidRPr="006658C5">
        <w:rPr>
          <w:iCs/>
          <w:color w:val="000000" w:themeColor="text1"/>
        </w:rPr>
        <w:t xml:space="preserve">are marked in </w:t>
      </w:r>
      <w:r w:rsidR="005A2F07" w:rsidRPr="006658C5">
        <w:rPr>
          <w:b/>
          <w:bCs/>
          <w:iCs/>
          <w:color w:val="C00000"/>
        </w:rPr>
        <w:t>red</w:t>
      </w:r>
      <w:r w:rsidRPr="006658C5">
        <w:rPr>
          <w:iCs/>
          <w:color w:val="C00000"/>
        </w:rPr>
        <w:t xml:space="preserve"> </w:t>
      </w:r>
      <w:r w:rsidRPr="006658C5">
        <w:rPr>
          <w:iCs/>
          <w:color w:val="000000" w:themeColor="text1"/>
        </w:rPr>
        <w:t>(bold and strikethrough).</w:t>
      </w:r>
    </w:p>
    <w:p w14:paraId="57B43010" w14:textId="1FB50A30" w:rsidR="00281152" w:rsidRPr="006658C5" w:rsidRDefault="00281152" w:rsidP="00E43183">
      <w:pPr>
        <w:pStyle w:val="ListParagraph"/>
        <w:numPr>
          <w:ilvl w:val="0"/>
          <w:numId w:val="52"/>
        </w:numPr>
        <w:suppressAutoHyphens w:val="0"/>
        <w:spacing w:before="360" w:line="240" w:lineRule="auto"/>
        <w:ind w:left="1077"/>
        <w:rPr>
          <w:rFonts w:eastAsia="MS Mincho"/>
          <w:b/>
          <w:bCs/>
          <w:sz w:val="28"/>
          <w:szCs w:val="28"/>
        </w:rPr>
      </w:pPr>
      <w:r w:rsidRPr="006658C5">
        <w:rPr>
          <w:rFonts w:eastAsia="MS Mincho"/>
          <w:b/>
          <w:bCs/>
          <w:sz w:val="28"/>
          <w:szCs w:val="28"/>
        </w:rPr>
        <w:t>Proposal</w:t>
      </w:r>
    </w:p>
    <w:p w14:paraId="6E9B0FF7" w14:textId="77777777" w:rsidR="00EA3382" w:rsidRPr="006658C5" w:rsidRDefault="00EA3382" w:rsidP="00EA3382">
      <w:pPr>
        <w:tabs>
          <w:tab w:val="left" w:pos="2300"/>
          <w:tab w:val="left" w:pos="2800"/>
        </w:tabs>
        <w:spacing w:after="120"/>
        <w:ind w:left="2268" w:right="993" w:hanging="1134"/>
        <w:jc w:val="both"/>
        <w:rPr>
          <w:i/>
          <w:lang w:val="en-GB" w:eastAsia="ja-JP"/>
        </w:rPr>
      </w:pPr>
    </w:p>
    <w:p w14:paraId="7E73FB79" w14:textId="65B868D8" w:rsidR="00EA3382" w:rsidRPr="006658C5" w:rsidRDefault="00EA3382" w:rsidP="00EA3382">
      <w:pPr>
        <w:tabs>
          <w:tab w:val="left" w:pos="2300"/>
          <w:tab w:val="left" w:pos="2800"/>
        </w:tabs>
        <w:spacing w:after="120"/>
        <w:ind w:left="2268" w:right="993" w:hanging="1134"/>
        <w:jc w:val="both"/>
        <w:rPr>
          <w:iCs/>
          <w:color w:val="C00000"/>
          <w:lang w:val="en-GB"/>
        </w:rPr>
      </w:pPr>
      <w:r w:rsidRPr="006658C5">
        <w:rPr>
          <w:i/>
          <w:color w:val="C00000"/>
          <w:lang w:val="en-GB" w:eastAsia="ja-JP"/>
        </w:rPr>
        <w:t xml:space="preserve">Table of content, Annexes, </w:t>
      </w:r>
      <w:r w:rsidRPr="006658C5">
        <w:rPr>
          <w:color w:val="C00000"/>
          <w:lang w:val="en-GB"/>
        </w:rPr>
        <w:t>amend to read</w:t>
      </w:r>
      <w:r w:rsidRPr="006658C5">
        <w:rPr>
          <w:iCs/>
          <w:color w:val="C00000"/>
          <w:lang w:val="en-GB"/>
        </w:rPr>
        <w:t xml:space="preserve">: </w:t>
      </w:r>
    </w:p>
    <w:p w14:paraId="42833D14" w14:textId="4BDBE549" w:rsidR="00EA3382" w:rsidRPr="006658C5" w:rsidRDefault="00DE3BAE" w:rsidP="00A96EDE">
      <w:pPr>
        <w:tabs>
          <w:tab w:val="right" w:leader="dot" w:pos="709"/>
          <w:tab w:val="left" w:pos="1701"/>
          <w:tab w:val="left" w:leader="dot" w:pos="8505"/>
          <w:tab w:val="right" w:leader="dot" w:pos="9638"/>
        </w:tabs>
        <w:spacing w:after="120"/>
        <w:ind w:left="2268" w:right="1134" w:hanging="1134"/>
        <w:jc w:val="both"/>
        <w:rPr>
          <w:b/>
          <w:noProof/>
          <w:color w:val="C00000"/>
          <w:lang w:val="en-GB"/>
        </w:rPr>
      </w:pPr>
      <w:r w:rsidRPr="006658C5">
        <w:rPr>
          <w:color w:val="C00000"/>
          <w:lang w:val="en-GB"/>
        </w:rPr>
        <w:t>"</w:t>
      </w:r>
      <w:r w:rsidR="00EA3382" w:rsidRPr="006658C5">
        <w:rPr>
          <w:b/>
          <w:noProof/>
          <w:color w:val="C00000"/>
          <w:lang w:val="en-GB"/>
        </w:rPr>
        <w:t xml:space="preserve">10 </w:t>
      </w:r>
      <w:r w:rsidR="00EA3382" w:rsidRPr="006658C5">
        <w:rPr>
          <w:b/>
          <w:noProof/>
          <w:color w:val="C00000"/>
          <w:lang w:val="en-GB"/>
        </w:rPr>
        <w:tab/>
        <w:t>Special provisions for the testing of vehicles equipped with an AD</w:t>
      </w:r>
      <w:r w:rsidR="000C66A5" w:rsidRPr="006658C5">
        <w:rPr>
          <w:b/>
          <w:noProof/>
          <w:color w:val="C00000"/>
          <w:lang w:val="en-GB"/>
        </w:rPr>
        <w:t>S</w:t>
      </w:r>
      <w:r w:rsidR="000C66A5" w:rsidRPr="006658C5">
        <w:rPr>
          <w:b/>
          <w:noProof/>
          <w:color w:val="C00000"/>
          <w:lang w:val="en-GB"/>
        </w:rPr>
        <w:tab/>
      </w:r>
      <w:r w:rsidRPr="006658C5">
        <w:rPr>
          <w:color w:val="C00000"/>
          <w:lang w:val="en-GB"/>
        </w:rPr>
        <w:t>"</w:t>
      </w:r>
    </w:p>
    <w:p w14:paraId="3FCB064D" w14:textId="77777777" w:rsidR="00EA3382" w:rsidRPr="006658C5" w:rsidRDefault="00EA3382" w:rsidP="00EA3382">
      <w:pPr>
        <w:spacing w:after="120"/>
        <w:ind w:left="1134" w:right="1134"/>
        <w:jc w:val="both"/>
        <w:rPr>
          <w:i/>
          <w:iCs/>
          <w:color w:val="C00000"/>
          <w:lang w:val="en-GB"/>
        </w:rPr>
      </w:pPr>
      <w:r w:rsidRPr="006658C5">
        <w:rPr>
          <w:i/>
          <w:iCs/>
          <w:color w:val="C00000"/>
          <w:lang w:val="en-GB"/>
        </w:rPr>
        <w:t xml:space="preserve">Paragraph 1., footnote 1, </w:t>
      </w:r>
      <w:r w:rsidRPr="006658C5">
        <w:rPr>
          <w:color w:val="C00000"/>
          <w:lang w:val="en-GB"/>
        </w:rPr>
        <w:t>amend to read:</w:t>
      </w:r>
      <w:r w:rsidRPr="006658C5">
        <w:rPr>
          <w:i/>
          <w:iCs/>
          <w:color w:val="C00000"/>
          <w:lang w:val="en-GB"/>
        </w:rPr>
        <w:t xml:space="preserve"> </w:t>
      </w:r>
    </w:p>
    <w:p w14:paraId="6ABD903C" w14:textId="52263402" w:rsidR="00EA3382" w:rsidRPr="006658C5" w:rsidRDefault="00DE3BAE" w:rsidP="00EA3382">
      <w:pPr>
        <w:spacing w:after="120"/>
        <w:ind w:left="1134" w:right="1134"/>
        <w:jc w:val="both"/>
        <w:rPr>
          <w:color w:val="C00000"/>
          <w:spacing w:val="2"/>
          <w:sz w:val="18"/>
          <w:szCs w:val="18"/>
          <w:lang w:val="en-GB"/>
        </w:rPr>
      </w:pPr>
      <w:r w:rsidRPr="006658C5">
        <w:rPr>
          <w:color w:val="C00000"/>
          <w:lang w:val="en-GB"/>
        </w:rPr>
        <w:t>"</w:t>
      </w:r>
      <w:r w:rsidR="00EA3382" w:rsidRPr="006658C5">
        <w:rPr>
          <w:color w:val="C00000"/>
          <w:sz w:val="18"/>
          <w:szCs w:val="18"/>
          <w:vertAlign w:val="superscript"/>
          <w:lang w:val="en-GB"/>
        </w:rPr>
        <w:t>1</w:t>
      </w:r>
      <w:r w:rsidR="00EA3382" w:rsidRPr="006658C5">
        <w:rPr>
          <w:color w:val="C00000"/>
          <w:sz w:val="18"/>
          <w:szCs w:val="18"/>
          <w:lang w:val="en-GB"/>
        </w:rPr>
        <w:t xml:space="preserve"> As defined in the Consolidated Resolution on the Construction of Vehicles (R.E.3.) (ECE/TRANS/WP.29/78/Rev.</w:t>
      </w:r>
      <w:r w:rsidR="00EA3382" w:rsidRPr="006658C5">
        <w:rPr>
          <w:b/>
          <w:bCs/>
          <w:color w:val="C00000"/>
          <w:sz w:val="18"/>
          <w:szCs w:val="18"/>
          <w:lang w:val="en-GB"/>
        </w:rPr>
        <w:t>8</w:t>
      </w:r>
      <w:r w:rsidR="00EA3382" w:rsidRPr="006658C5">
        <w:rPr>
          <w:color w:val="C00000"/>
          <w:sz w:val="18"/>
          <w:szCs w:val="18"/>
          <w:lang w:val="en-GB"/>
        </w:rPr>
        <w:t>).</w:t>
      </w:r>
      <w:r w:rsidRPr="006658C5">
        <w:rPr>
          <w:color w:val="C00000"/>
          <w:lang w:val="en-GB"/>
        </w:rPr>
        <w:t>"</w:t>
      </w:r>
    </w:p>
    <w:p w14:paraId="05534CF4" w14:textId="52730BFB" w:rsidR="00EA3382" w:rsidRPr="006658C5" w:rsidRDefault="00EA3382" w:rsidP="00EA3382">
      <w:pPr>
        <w:tabs>
          <w:tab w:val="left" w:pos="2300"/>
          <w:tab w:val="left" w:pos="2800"/>
        </w:tabs>
        <w:spacing w:after="120"/>
        <w:ind w:left="2268" w:right="993" w:hanging="1134"/>
        <w:jc w:val="both"/>
        <w:rPr>
          <w:iCs/>
          <w:color w:val="C00000"/>
          <w:lang w:val="en-GB"/>
        </w:rPr>
      </w:pPr>
      <w:bookmarkStart w:id="0" w:name="_Hlk197526078"/>
      <w:r w:rsidRPr="006658C5">
        <w:rPr>
          <w:i/>
          <w:color w:val="C00000"/>
          <w:lang w:val="en-GB" w:eastAsia="ja-JP"/>
        </w:rPr>
        <w:t xml:space="preserve">Paragraph </w:t>
      </w:r>
      <w:bookmarkEnd w:id="0"/>
      <w:r w:rsidRPr="006658C5">
        <w:rPr>
          <w:i/>
          <w:color w:val="C00000"/>
          <w:lang w:val="en-GB" w:eastAsia="ja-JP"/>
        </w:rPr>
        <w:t xml:space="preserve">2.4.(a), </w:t>
      </w:r>
      <w:r w:rsidRPr="006658C5">
        <w:rPr>
          <w:color w:val="C00000"/>
          <w:lang w:val="en-GB"/>
        </w:rPr>
        <w:t>amend to read</w:t>
      </w:r>
      <w:r w:rsidRPr="006658C5">
        <w:rPr>
          <w:iCs/>
          <w:color w:val="C00000"/>
          <w:lang w:val="en-GB"/>
        </w:rPr>
        <w:t xml:space="preserve">: </w:t>
      </w:r>
    </w:p>
    <w:p w14:paraId="67BBE97B" w14:textId="42AC3626" w:rsidR="00EA3382" w:rsidRPr="006658C5" w:rsidRDefault="00DE3BAE" w:rsidP="00EA3382">
      <w:pPr>
        <w:keepNext/>
        <w:keepLines/>
        <w:spacing w:after="120"/>
        <w:ind w:left="2268" w:right="993" w:hanging="1134"/>
        <w:jc w:val="both"/>
        <w:rPr>
          <w:color w:val="C00000"/>
          <w:lang w:val="en-GB"/>
        </w:rPr>
      </w:pPr>
      <w:r w:rsidRPr="006658C5">
        <w:rPr>
          <w:color w:val="C00000"/>
          <w:lang w:val="en-GB"/>
        </w:rPr>
        <w:t>"</w:t>
      </w:r>
      <w:r w:rsidR="00EA3382" w:rsidRPr="006658C5">
        <w:rPr>
          <w:iCs/>
          <w:color w:val="C00000"/>
          <w:lang w:val="en-GB" w:eastAsia="ja-JP"/>
        </w:rPr>
        <w:t>2.4.</w:t>
      </w:r>
      <w:r w:rsidR="00EA3382" w:rsidRPr="006658C5">
        <w:rPr>
          <w:i/>
          <w:color w:val="C00000"/>
          <w:lang w:val="en-GB" w:eastAsia="ja-JP"/>
        </w:rPr>
        <w:tab/>
      </w:r>
      <w:r w:rsidR="00EA3382" w:rsidRPr="006658C5">
        <w:rPr>
          <w:color w:val="C00000"/>
          <w:lang w:val="en-GB"/>
        </w:rPr>
        <w:t>"</w:t>
      </w:r>
      <w:r w:rsidR="00EA3382" w:rsidRPr="006658C5">
        <w:rPr>
          <w:i/>
          <w:color w:val="C00000"/>
          <w:lang w:val="en-GB"/>
        </w:rPr>
        <w:t>Mass of a vehicle in running order (</w:t>
      </w:r>
      <w:proofErr w:type="spellStart"/>
      <w:r w:rsidR="00EA3382" w:rsidRPr="006658C5">
        <w:rPr>
          <w:i/>
          <w:color w:val="C00000"/>
          <w:lang w:val="en-GB"/>
        </w:rPr>
        <w:t>m</w:t>
      </w:r>
      <w:r w:rsidR="00EA3382" w:rsidRPr="006658C5">
        <w:rPr>
          <w:i/>
          <w:color w:val="C00000"/>
          <w:vertAlign w:val="subscript"/>
          <w:lang w:val="en-GB"/>
        </w:rPr>
        <w:t>ro</w:t>
      </w:r>
      <w:proofErr w:type="spellEnd"/>
      <w:r w:rsidR="00EA3382" w:rsidRPr="006658C5">
        <w:rPr>
          <w:i/>
          <w:color w:val="C00000"/>
          <w:lang w:val="en-GB"/>
        </w:rPr>
        <w:t>)</w:t>
      </w:r>
      <w:r w:rsidR="00EA3382" w:rsidRPr="006658C5">
        <w:rPr>
          <w:color w:val="C00000"/>
          <w:lang w:val="en-GB"/>
        </w:rPr>
        <w:t xml:space="preserve">" means </w:t>
      </w:r>
    </w:p>
    <w:p w14:paraId="2EF90068" w14:textId="797FA350" w:rsidR="00EA3382" w:rsidRPr="006658C5" w:rsidRDefault="00EA3382" w:rsidP="00EA3382">
      <w:pPr>
        <w:keepNext/>
        <w:keepLines/>
        <w:tabs>
          <w:tab w:val="left" w:pos="2268"/>
        </w:tabs>
        <w:spacing w:after="120"/>
        <w:ind w:left="2268" w:right="993"/>
        <w:jc w:val="both"/>
        <w:rPr>
          <w:color w:val="C00000"/>
          <w:lang w:val="en-GB"/>
        </w:rPr>
      </w:pPr>
      <w:r w:rsidRPr="006658C5">
        <w:rPr>
          <w:color w:val="C00000"/>
          <w:lang w:val="en-GB"/>
        </w:rPr>
        <w:t>(a)</w:t>
      </w:r>
      <w:r w:rsidRPr="006658C5">
        <w:rPr>
          <w:color w:val="C00000"/>
          <w:lang w:val="en-GB"/>
        </w:rPr>
        <w:tab/>
        <w:t>In the case of a motor vehicle:</w:t>
      </w:r>
    </w:p>
    <w:p w14:paraId="21915EC3" w14:textId="25487876" w:rsidR="00EA3382" w:rsidRPr="006658C5" w:rsidRDefault="00EA3382" w:rsidP="00EA3382">
      <w:pPr>
        <w:spacing w:after="120"/>
        <w:ind w:left="2835" w:right="993" w:hanging="1701"/>
        <w:jc w:val="both"/>
        <w:rPr>
          <w:b/>
          <w:bCs/>
          <w:color w:val="C00000"/>
          <w:lang w:val="en-GB"/>
        </w:rPr>
      </w:pPr>
      <w:r w:rsidRPr="006658C5">
        <w:rPr>
          <w:color w:val="C00000"/>
          <w:lang w:val="en-GB"/>
        </w:rPr>
        <w:tab/>
      </w:r>
      <w:r w:rsidRPr="006658C5">
        <w:rPr>
          <w:color w:val="C00000"/>
          <w:lang w:val="en-GB"/>
        </w:rPr>
        <w:tab/>
        <w:t>The mass of the vehicle, with its fuel tank(s) filled to at least 90 per cent of its or their capacity/</w:t>
      </w:r>
      <w:proofErr w:type="spellStart"/>
      <w:r w:rsidRPr="006658C5">
        <w:rPr>
          <w:color w:val="C00000"/>
          <w:lang w:val="en-GB"/>
        </w:rPr>
        <w:t>ies</w:t>
      </w:r>
      <w:proofErr w:type="spellEnd"/>
      <w:r w:rsidRPr="006658C5">
        <w:rPr>
          <w:color w:val="C00000"/>
          <w:lang w:val="en-GB"/>
        </w:rPr>
        <w:t xml:space="preserve">, </w:t>
      </w:r>
      <w:r w:rsidRPr="006658C5">
        <w:rPr>
          <w:strike/>
          <w:color w:val="C00000"/>
          <w:lang w:val="en-GB"/>
        </w:rPr>
        <w:t xml:space="preserve">including the mass of the driver, </w:t>
      </w:r>
      <w:r w:rsidRPr="006658C5">
        <w:rPr>
          <w:color w:val="C00000"/>
          <w:lang w:val="en-GB"/>
        </w:rPr>
        <w:t xml:space="preserve">of the fuel and liquids, fitted with the standard equipment in accordance with the manufacturer's specifications and, when they are fitted, the mass of the bodywork, the cabin, the coupling and the spare wheel(s) as well as the tools </w:t>
      </w:r>
      <w:r w:rsidRPr="006658C5">
        <w:rPr>
          <w:b/>
          <w:bCs/>
          <w:color w:val="C00000"/>
          <w:lang w:val="en-GB"/>
        </w:rPr>
        <w:t>and the mass of the</w:t>
      </w:r>
      <w:r w:rsidRPr="006658C5">
        <w:rPr>
          <w:color w:val="C00000"/>
          <w:lang w:val="en-GB"/>
        </w:rPr>
        <w:t xml:space="preserve"> </w:t>
      </w:r>
      <w:r w:rsidRPr="006658C5">
        <w:rPr>
          <w:b/>
          <w:bCs/>
          <w:color w:val="C00000"/>
          <w:lang w:val="en-GB"/>
        </w:rPr>
        <w:t xml:space="preserve">driver (75 kg) except in the case of vehicles of </w:t>
      </w:r>
      <w:r w:rsidR="002A4495" w:rsidRPr="006658C5">
        <w:rPr>
          <w:b/>
          <w:bCs/>
          <w:color w:val="C00000"/>
          <w:lang w:val="en-GB"/>
        </w:rPr>
        <w:t>c</w:t>
      </w:r>
      <w:r w:rsidRPr="006658C5">
        <w:rPr>
          <w:b/>
          <w:bCs/>
          <w:color w:val="C00000"/>
          <w:lang w:val="en-GB"/>
        </w:rPr>
        <w:t xml:space="preserve">ategory X or </w:t>
      </w:r>
      <w:r w:rsidR="002A4495" w:rsidRPr="006658C5">
        <w:rPr>
          <w:b/>
          <w:bCs/>
          <w:color w:val="C00000"/>
          <w:lang w:val="en-GB"/>
        </w:rPr>
        <w:t>c</w:t>
      </w:r>
      <w:r w:rsidRPr="006658C5">
        <w:rPr>
          <w:b/>
          <w:bCs/>
          <w:color w:val="C00000"/>
          <w:lang w:val="en-GB"/>
        </w:rPr>
        <w:t>ategory Y.</w:t>
      </w:r>
    </w:p>
    <w:p w14:paraId="60ED3588" w14:textId="68DA92DB" w:rsidR="00EA3382" w:rsidRPr="006658C5" w:rsidRDefault="00EA3382" w:rsidP="00EA3382">
      <w:pPr>
        <w:spacing w:after="120"/>
        <w:ind w:left="2835" w:right="993" w:hanging="1701"/>
        <w:jc w:val="both"/>
        <w:rPr>
          <w:color w:val="C00000"/>
          <w:lang w:val="en-GB"/>
        </w:rPr>
      </w:pPr>
      <w:r w:rsidRPr="006658C5">
        <w:rPr>
          <w:b/>
          <w:bCs/>
          <w:color w:val="C00000"/>
          <w:lang w:val="en-GB"/>
        </w:rPr>
        <w:tab/>
      </w:r>
      <w:r w:rsidRPr="006658C5">
        <w:rPr>
          <w:color w:val="C00000"/>
          <w:lang w:val="en-GB"/>
        </w:rPr>
        <w:t>…</w:t>
      </w:r>
      <w:r w:rsidR="00423AE6" w:rsidRPr="006658C5">
        <w:rPr>
          <w:color w:val="C00000"/>
          <w:lang w:val="en-GB"/>
        </w:rPr>
        <w:t>"</w:t>
      </w:r>
    </w:p>
    <w:p w14:paraId="31CFC8EE" w14:textId="0518641B" w:rsidR="00392051" w:rsidRPr="006658C5" w:rsidRDefault="00392051" w:rsidP="00392051">
      <w:pPr>
        <w:tabs>
          <w:tab w:val="left" w:pos="2268"/>
          <w:tab w:val="left" w:pos="8505"/>
        </w:tabs>
        <w:spacing w:after="120"/>
        <w:ind w:left="2268" w:right="1134" w:hanging="1134"/>
        <w:jc w:val="both"/>
        <w:rPr>
          <w:i/>
          <w:color w:val="00B0F0"/>
          <w:lang w:val="en-GB"/>
        </w:rPr>
      </w:pPr>
      <w:r w:rsidRPr="006658C5">
        <w:rPr>
          <w:i/>
          <w:color w:val="00B0F0"/>
          <w:lang w:val="en-GB"/>
        </w:rPr>
        <w:lastRenderedPageBreak/>
        <w:t xml:space="preserve">Paragraph 2.8., </w:t>
      </w:r>
      <w:r w:rsidRPr="006658C5">
        <w:rPr>
          <w:iCs/>
          <w:color w:val="00B0F0"/>
          <w:lang w:val="en-GB"/>
        </w:rPr>
        <w:t xml:space="preserve">amend to read: </w:t>
      </w:r>
    </w:p>
    <w:p w14:paraId="0B5C251C" w14:textId="77777777" w:rsidR="00392051" w:rsidRPr="006658C5" w:rsidRDefault="00392051" w:rsidP="00392051">
      <w:pPr>
        <w:tabs>
          <w:tab w:val="left" w:pos="2268"/>
          <w:tab w:val="left" w:pos="8505"/>
        </w:tabs>
        <w:spacing w:after="120"/>
        <w:ind w:left="2268" w:right="1134" w:hanging="1134"/>
        <w:jc w:val="both"/>
        <w:rPr>
          <w:iCs/>
          <w:color w:val="00B0F0"/>
          <w:lang w:val="en-GB"/>
        </w:rPr>
      </w:pPr>
      <w:r w:rsidRPr="006658C5">
        <w:rPr>
          <w:color w:val="00B0F0"/>
          <w:lang w:val="en-GB"/>
        </w:rPr>
        <w:t>"</w:t>
      </w:r>
      <w:r w:rsidRPr="006658C5">
        <w:rPr>
          <w:iCs/>
          <w:color w:val="00B0F0"/>
          <w:lang w:val="en-GB"/>
        </w:rPr>
        <w:t>2.8.</w:t>
      </w:r>
      <w:r w:rsidRPr="006658C5">
        <w:rPr>
          <w:iCs/>
          <w:color w:val="00B0F0"/>
          <w:lang w:val="en-GB"/>
        </w:rPr>
        <w:tab/>
        <w:t xml:space="preserve">“Maximum net power, </w:t>
      </w:r>
      <w:proofErr w:type="spellStart"/>
      <w:r w:rsidRPr="006658C5">
        <w:rPr>
          <w:iCs/>
          <w:color w:val="00B0F0"/>
          <w:lang w:val="en-GB"/>
        </w:rPr>
        <w:t>P</w:t>
      </w:r>
      <w:r w:rsidRPr="006658C5">
        <w:rPr>
          <w:iCs/>
          <w:color w:val="00B0F0"/>
          <w:vertAlign w:val="subscript"/>
          <w:lang w:val="en-GB"/>
        </w:rPr>
        <w:t>n</w:t>
      </w:r>
      <w:proofErr w:type="spellEnd"/>
      <w:r w:rsidRPr="006658C5">
        <w:rPr>
          <w:bCs/>
          <w:iCs/>
          <w:color w:val="00B0F0"/>
          <w:lang w:val="en-GB"/>
        </w:rPr>
        <w:t>”</w:t>
      </w:r>
      <w:r w:rsidRPr="006658C5">
        <w:rPr>
          <w:iCs/>
          <w:color w:val="00B0F0"/>
          <w:lang w:val="en-GB"/>
        </w:rPr>
        <w:t xml:space="preserve"> means the declared engine power available for propulsion expressed in kW and measured dependent on the drive train concepts pursuant to UN Regulation No. 85 or UN </w:t>
      </w:r>
      <w:r w:rsidRPr="006658C5">
        <w:rPr>
          <w:iCs/>
          <w:strike/>
          <w:color w:val="00B0F0"/>
          <w:lang w:val="en-GB"/>
        </w:rPr>
        <w:t>GTR No. 21</w:t>
      </w:r>
      <w:r w:rsidRPr="006658C5">
        <w:rPr>
          <w:iCs/>
          <w:color w:val="00B0F0"/>
          <w:lang w:val="en-GB"/>
        </w:rPr>
        <w:t xml:space="preserve"> </w:t>
      </w:r>
      <w:r w:rsidRPr="006658C5">
        <w:rPr>
          <w:b/>
          <w:bCs/>
          <w:iCs/>
          <w:color w:val="00B0F0"/>
          <w:lang w:val="en-GB"/>
        </w:rPr>
        <w:t>Regulation No. 177.</w:t>
      </w:r>
    </w:p>
    <w:p w14:paraId="6908640F" w14:textId="77777777" w:rsidR="00392051" w:rsidRPr="006658C5" w:rsidRDefault="00392051" w:rsidP="00392051">
      <w:pPr>
        <w:tabs>
          <w:tab w:val="left" w:pos="2268"/>
          <w:tab w:val="left" w:pos="8505"/>
        </w:tabs>
        <w:spacing w:after="120"/>
        <w:ind w:left="2268" w:right="1134" w:hanging="1134"/>
        <w:jc w:val="both"/>
        <w:rPr>
          <w:color w:val="00B0F0"/>
          <w:lang w:val="en-GB"/>
        </w:rPr>
      </w:pPr>
      <w:r w:rsidRPr="006658C5">
        <w:rPr>
          <w:iCs/>
          <w:color w:val="00B0F0"/>
          <w:lang w:val="en-GB"/>
        </w:rPr>
        <w:tab/>
      </w:r>
      <w:r w:rsidRPr="006658C5">
        <w:rPr>
          <w:bCs/>
          <w:iCs/>
          <w:color w:val="00B0F0"/>
          <w:lang w:val="en-GB"/>
        </w:rPr>
        <w:t>...</w:t>
      </w:r>
      <w:r w:rsidRPr="006658C5">
        <w:rPr>
          <w:color w:val="00B0F0"/>
          <w:lang w:val="en-GB"/>
        </w:rPr>
        <w:t>"</w:t>
      </w:r>
    </w:p>
    <w:p w14:paraId="01F378D5" w14:textId="77777777" w:rsidR="00392051" w:rsidRPr="006658C5" w:rsidRDefault="00392051" w:rsidP="00392051">
      <w:pPr>
        <w:tabs>
          <w:tab w:val="left" w:pos="2268"/>
          <w:tab w:val="left" w:pos="8505"/>
        </w:tabs>
        <w:spacing w:after="120"/>
        <w:ind w:left="2268" w:right="1134" w:hanging="1134"/>
        <w:jc w:val="both"/>
        <w:rPr>
          <w:i/>
          <w:color w:val="00B0F0"/>
          <w:lang w:val="en-GB"/>
        </w:rPr>
      </w:pPr>
      <w:r w:rsidRPr="006658C5">
        <w:rPr>
          <w:i/>
          <w:color w:val="00B0F0"/>
          <w:lang w:val="en-GB"/>
        </w:rPr>
        <w:t xml:space="preserve">Paragraph 2.8.3., </w:t>
      </w:r>
      <w:r w:rsidRPr="006658C5">
        <w:rPr>
          <w:iCs/>
          <w:color w:val="00B0F0"/>
          <w:lang w:val="en-GB"/>
        </w:rPr>
        <w:t xml:space="preserve">amend to read: </w:t>
      </w:r>
    </w:p>
    <w:p w14:paraId="746F2DA3" w14:textId="77777777" w:rsidR="00392051" w:rsidRPr="006658C5" w:rsidRDefault="00392051" w:rsidP="00392051">
      <w:pPr>
        <w:tabs>
          <w:tab w:val="left" w:pos="2268"/>
          <w:tab w:val="left" w:pos="8505"/>
        </w:tabs>
        <w:spacing w:after="120"/>
        <w:ind w:left="2268" w:right="1134" w:hanging="1134"/>
        <w:jc w:val="both"/>
        <w:rPr>
          <w:bCs/>
          <w:iCs/>
          <w:color w:val="00B0F0"/>
          <w:lang w:val="en-GB"/>
        </w:rPr>
      </w:pPr>
      <w:r w:rsidRPr="006658C5">
        <w:rPr>
          <w:color w:val="00B0F0"/>
          <w:lang w:val="en-GB"/>
        </w:rPr>
        <w:t>"</w:t>
      </w:r>
      <w:r w:rsidRPr="006658C5">
        <w:rPr>
          <w:bCs/>
          <w:iCs/>
          <w:color w:val="00B0F0"/>
          <w:lang w:val="en-GB"/>
        </w:rPr>
        <w:t>2.8.3.</w:t>
      </w:r>
      <w:r w:rsidRPr="006658C5">
        <w:rPr>
          <w:bCs/>
          <w:iCs/>
          <w:color w:val="00B0F0"/>
          <w:lang w:val="en-GB"/>
        </w:rPr>
        <w:tab/>
        <w:t xml:space="preserve">… </w:t>
      </w:r>
    </w:p>
    <w:p w14:paraId="6836B123" w14:textId="77777777" w:rsidR="00392051" w:rsidRPr="006658C5" w:rsidRDefault="00392051" w:rsidP="00392051">
      <w:pPr>
        <w:tabs>
          <w:tab w:val="left" w:pos="2268"/>
          <w:tab w:val="left" w:pos="8505"/>
        </w:tabs>
        <w:spacing w:after="120"/>
        <w:ind w:left="2268" w:right="1134" w:hanging="1134"/>
        <w:jc w:val="both"/>
        <w:rPr>
          <w:color w:val="00B0F0"/>
          <w:lang w:val="en-GB"/>
        </w:rPr>
      </w:pPr>
      <w:r w:rsidRPr="006658C5">
        <w:rPr>
          <w:bCs/>
          <w:iCs/>
          <w:color w:val="00B0F0"/>
          <w:lang w:val="en-GB"/>
        </w:rPr>
        <w:tab/>
        <w:t xml:space="preserve">The maximum engine power is the “vehicle system power rating” according to the arithmetic sum of parallel propulsive engines on the vehicle or </w:t>
      </w:r>
      <w:r w:rsidRPr="006658C5">
        <w:rPr>
          <w:b/>
          <w:iCs/>
          <w:color w:val="00B0F0"/>
          <w:lang w:val="en-GB"/>
        </w:rPr>
        <w:t>the</w:t>
      </w:r>
      <w:r w:rsidRPr="006658C5">
        <w:rPr>
          <w:bCs/>
          <w:iCs/>
          <w:color w:val="00B0F0"/>
          <w:lang w:val="en-GB"/>
        </w:rPr>
        <w:t xml:space="preserve"> </w:t>
      </w:r>
      <w:r w:rsidRPr="006658C5">
        <w:rPr>
          <w:bCs/>
          <w:iCs/>
          <w:strike/>
          <w:color w:val="00B0F0"/>
          <w:lang w:val="en-GB"/>
        </w:rPr>
        <w:t>GTR 21, paragraph 6.9.1.(b)</w:t>
      </w:r>
      <w:r w:rsidRPr="006658C5">
        <w:rPr>
          <w:bCs/>
          <w:iCs/>
          <w:color w:val="00B0F0"/>
          <w:lang w:val="en-GB"/>
        </w:rPr>
        <w:t xml:space="preserve"> “sustained vehicle system power” </w:t>
      </w:r>
      <w:r w:rsidRPr="006658C5">
        <w:rPr>
          <w:b/>
          <w:iCs/>
          <w:color w:val="00B0F0"/>
          <w:lang w:val="en-GB"/>
        </w:rPr>
        <w:t>according to UN Regulation No. 177, paragraph 8.9.1.(b)</w:t>
      </w:r>
      <w:r w:rsidRPr="006658C5">
        <w:rPr>
          <w:bCs/>
          <w:iCs/>
          <w:color w:val="00B0F0"/>
          <w:lang w:val="en-GB"/>
        </w:rPr>
        <w:t>.</w:t>
      </w:r>
      <w:r w:rsidRPr="006658C5">
        <w:rPr>
          <w:color w:val="00B0F0"/>
          <w:lang w:val="en-GB"/>
        </w:rPr>
        <w:t>"</w:t>
      </w:r>
    </w:p>
    <w:p w14:paraId="60F38F6A" w14:textId="77777777" w:rsidR="0048238D" w:rsidRPr="006658C5" w:rsidRDefault="0048238D" w:rsidP="0048238D">
      <w:pPr>
        <w:tabs>
          <w:tab w:val="left" w:pos="1134"/>
        </w:tabs>
        <w:spacing w:after="120"/>
        <w:ind w:right="993"/>
        <w:jc w:val="both"/>
        <w:rPr>
          <w:b/>
          <w:bCs/>
          <w:color w:val="C00000"/>
          <w:lang w:val="en-GB"/>
        </w:rPr>
      </w:pPr>
      <w:r w:rsidRPr="006658C5">
        <w:rPr>
          <w:lang w:val="en-GB"/>
        </w:rPr>
        <w:tab/>
      </w:r>
      <w:r w:rsidRPr="006658C5">
        <w:rPr>
          <w:i/>
          <w:iCs/>
          <w:color w:val="C00000"/>
          <w:lang w:val="en-GB"/>
        </w:rPr>
        <w:t>Insert a</w:t>
      </w:r>
      <w:r w:rsidRPr="006658C5">
        <w:rPr>
          <w:color w:val="C00000"/>
          <w:lang w:val="en-GB"/>
        </w:rPr>
        <w:t xml:space="preserve"> </w:t>
      </w:r>
      <w:r w:rsidRPr="006658C5">
        <w:rPr>
          <w:i/>
          <w:iCs/>
          <w:color w:val="C00000"/>
          <w:lang w:val="en-GB"/>
        </w:rPr>
        <w:t xml:space="preserve">new paragraph 2.11.3., </w:t>
      </w:r>
      <w:r w:rsidRPr="006658C5">
        <w:rPr>
          <w:color w:val="C00000"/>
          <w:lang w:val="en-GB"/>
        </w:rPr>
        <w:t>to read:</w:t>
      </w:r>
    </w:p>
    <w:p w14:paraId="7AD1B018" w14:textId="29F20A19" w:rsidR="0048238D" w:rsidRPr="006658C5" w:rsidRDefault="00423AE6" w:rsidP="00A96EDE">
      <w:pPr>
        <w:pStyle w:val="ListParagraph"/>
        <w:spacing w:after="120"/>
        <w:ind w:left="2268" w:right="1134" w:hanging="1134"/>
        <w:jc w:val="both"/>
        <w:rPr>
          <w:b/>
          <w:bCs/>
          <w:color w:val="C00000"/>
        </w:rPr>
      </w:pPr>
      <w:r w:rsidRPr="006658C5">
        <w:rPr>
          <w:color w:val="C00000"/>
        </w:rPr>
        <w:t>"</w:t>
      </w:r>
      <w:r w:rsidR="0048238D" w:rsidRPr="006658C5">
        <w:rPr>
          <w:b/>
          <w:bCs/>
          <w:color w:val="C00000"/>
        </w:rPr>
        <w:t>2.11.3.</w:t>
      </w:r>
      <w:r w:rsidR="0048238D" w:rsidRPr="006658C5">
        <w:rPr>
          <w:b/>
          <w:bCs/>
          <w:color w:val="C00000"/>
        </w:rPr>
        <w:tab/>
      </w:r>
      <w:bookmarkStart w:id="1" w:name="_Hlk197950019"/>
      <w:r w:rsidR="0048238D" w:rsidRPr="006658C5">
        <w:rPr>
          <w:b/>
          <w:bCs/>
          <w:color w:val="C00000"/>
        </w:rPr>
        <w:t>For bidirectional vehicles, the reference point shall be determined separately for each forward direction.</w:t>
      </w:r>
      <w:r w:rsidRPr="006658C5">
        <w:rPr>
          <w:color w:val="C00000"/>
        </w:rPr>
        <w:t xml:space="preserve"> "</w:t>
      </w:r>
      <w:r w:rsidR="0048238D" w:rsidRPr="006658C5">
        <w:rPr>
          <w:b/>
          <w:bCs/>
          <w:color w:val="C00000"/>
        </w:rPr>
        <w:t xml:space="preserve"> </w:t>
      </w:r>
      <w:bookmarkEnd w:id="1"/>
    </w:p>
    <w:p w14:paraId="129BE795" w14:textId="61CF2194" w:rsidR="003A5B2B" w:rsidRPr="006658C5" w:rsidRDefault="003A5B2B" w:rsidP="003A5B2B">
      <w:pPr>
        <w:keepNext/>
        <w:spacing w:after="120"/>
        <w:ind w:left="675" w:firstLine="459"/>
        <w:rPr>
          <w:color w:val="000000" w:themeColor="text1"/>
          <w:lang w:val="en-GB"/>
        </w:rPr>
      </w:pPr>
      <w:r w:rsidRPr="006658C5">
        <w:rPr>
          <w:i/>
          <w:iCs/>
          <w:color w:val="000000" w:themeColor="text1"/>
          <w:lang w:val="en-GB"/>
        </w:rPr>
        <w:t>Paragraph 2.24.</w:t>
      </w:r>
      <w:r w:rsidRPr="006658C5">
        <w:rPr>
          <w:color w:val="000000" w:themeColor="text1"/>
          <w:lang w:val="en-GB"/>
        </w:rPr>
        <w:t>, amend to read:</w:t>
      </w:r>
    </w:p>
    <w:p w14:paraId="021008A3" w14:textId="77777777" w:rsidR="003A5B2B" w:rsidRPr="006658C5" w:rsidRDefault="003A5B2B" w:rsidP="003A5B2B">
      <w:pPr>
        <w:spacing w:after="120"/>
        <w:ind w:left="2268" w:right="1134" w:hanging="1134"/>
        <w:jc w:val="both"/>
        <w:rPr>
          <w:color w:val="000000" w:themeColor="text1"/>
          <w:lang w:val="en-GB"/>
        </w:rPr>
      </w:pPr>
      <w:r w:rsidRPr="006658C5">
        <w:rPr>
          <w:color w:val="000000" w:themeColor="text1"/>
          <w:lang w:val="en-GB"/>
        </w:rPr>
        <w:t>"2.24.</w:t>
      </w:r>
      <w:r w:rsidRPr="006658C5">
        <w:rPr>
          <w:color w:val="000000" w:themeColor="text1"/>
          <w:lang w:val="en-GB"/>
        </w:rPr>
        <w:tab/>
        <w:t>Table of Symbols</w:t>
      </w:r>
    </w:p>
    <w:p w14:paraId="3C280FF6" w14:textId="77777777" w:rsidR="003A5B2B" w:rsidRPr="006658C5" w:rsidRDefault="003A5B2B" w:rsidP="003A5B2B">
      <w:pPr>
        <w:keepNext/>
        <w:spacing w:after="120"/>
        <w:ind w:left="675" w:firstLine="1593"/>
        <w:rPr>
          <w:color w:val="000000" w:themeColor="text1"/>
          <w:lang w:val="en-GB"/>
        </w:rPr>
      </w:pPr>
      <w:r w:rsidRPr="006658C5">
        <w:rPr>
          <w:color w:val="000000" w:themeColor="text1"/>
          <w:lang w:val="en-GB"/>
        </w:rPr>
        <w:t>…</w:t>
      </w:r>
    </w:p>
    <w:tbl>
      <w:tblPr>
        <w:tblW w:w="7230" w:type="dxa"/>
        <w:tblInd w:w="1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9"/>
        <w:gridCol w:w="850"/>
        <w:gridCol w:w="851"/>
        <w:gridCol w:w="992"/>
        <w:gridCol w:w="3118"/>
      </w:tblGrid>
      <w:tr w:rsidR="006C3301" w:rsidRPr="006658C5" w14:paraId="67F9F242" w14:textId="77777777" w:rsidTr="005F104B">
        <w:trPr>
          <w:cantSplit/>
          <w:trHeight w:val="288"/>
        </w:trPr>
        <w:tc>
          <w:tcPr>
            <w:tcW w:w="1419" w:type="dxa"/>
            <w:tcBorders>
              <w:top w:val="single" w:sz="4" w:space="0" w:color="auto"/>
              <w:left w:val="single" w:sz="4" w:space="0" w:color="auto"/>
              <w:bottom w:val="single" w:sz="4" w:space="0" w:color="auto"/>
              <w:right w:val="single" w:sz="4" w:space="0" w:color="auto"/>
            </w:tcBorders>
          </w:tcPr>
          <w:p w14:paraId="28B4C867" w14:textId="7E5823AA" w:rsidR="006C3301" w:rsidRPr="006658C5" w:rsidRDefault="006C3301" w:rsidP="000D0F27">
            <w:pPr>
              <w:suppressAutoHyphens w:val="0"/>
              <w:spacing w:after="120"/>
              <w:jc w:val="both"/>
              <w:rPr>
                <w:iCs/>
                <w:color w:val="000000" w:themeColor="text1"/>
                <w:sz w:val="18"/>
                <w:szCs w:val="18"/>
                <w:lang w:val="en-GB" w:eastAsia="de-DE"/>
              </w:rPr>
            </w:pPr>
            <w:r w:rsidRPr="006658C5">
              <w:rPr>
                <w:iCs/>
                <w:color w:val="000000" w:themeColor="text1"/>
                <w:sz w:val="18"/>
                <w:szCs w:val="18"/>
                <w:lang w:val="en-GB" w:eastAsia="de-DE"/>
              </w:rPr>
              <w:t>…</w:t>
            </w:r>
          </w:p>
        </w:tc>
        <w:tc>
          <w:tcPr>
            <w:tcW w:w="850" w:type="dxa"/>
            <w:tcBorders>
              <w:top w:val="single" w:sz="4" w:space="0" w:color="auto"/>
              <w:left w:val="single" w:sz="4" w:space="0" w:color="auto"/>
              <w:bottom w:val="single" w:sz="4" w:space="0" w:color="auto"/>
              <w:right w:val="single" w:sz="4" w:space="0" w:color="auto"/>
            </w:tcBorders>
          </w:tcPr>
          <w:p w14:paraId="3A78CE44" w14:textId="77777777" w:rsidR="006C3301" w:rsidRPr="006658C5" w:rsidRDefault="006C3301" w:rsidP="000D0F27">
            <w:pPr>
              <w:suppressAutoHyphens w:val="0"/>
              <w:spacing w:after="120"/>
              <w:jc w:val="both"/>
              <w:rPr>
                <w:color w:val="000000" w:themeColor="text1"/>
                <w:sz w:val="18"/>
                <w:szCs w:val="18"/>
                <w:lang w:val="en-GB" w:eastAsia="de-DE"/>
              </w:rPr>
            </w:pPr>
          </w:p>
        </w:tc>
        <w:tc>
          <w:tcPr>
            <w:tcW w:w="851" w:type="dxa"/>
            <w:tcBorders>
              <w:top w:val="single" w:sz="4" w:space="0" w:color="auto"/>
              <w:left w:val="single" w:sz="4" w:space="0" w:color="auto"/>
              <w:bottom w:val="single" w:sz="4" w:space="0" w:color="auto"/>
              <w:right w:val="single" w:sz="4" w:space="0" w:color="auto"/>
            </w:tcBorders>
          </w:tcPr>
          <w:p w14:paraId="478DDF0B" w14:textId="77777777" w:rsidR="006C3301" w:rsidRPr="006658C5" w:rsidRDefault="006C3301" w:rsidP="000D0F27">
            <w:pPr>
              <w:suppressAutoHyphens w:val="0"/>
              <w:spacing w:after="120"/>
              <w:jc w:val="both"/>
              <w:rPr>
                <w:color w:val="000000" w:themeColor="text1"/>
                <w:sz w:val="18"/>
                <w:szCs w:val="18"/>
                <w:lang w:val="en-GB" w:eastAsia="de-DE"/>
              </w:rPr>
            </w:pPr>
          </w:p>
        </w:tc>
        <w:tc>
          <w:tcPr>
            <w:tcW w:w="992" w:type="dxa"/>
            <w:tcBorders>
              <w:top w:val="single" w:sz="4" w:space="0" w:color="auto"/>
              <w:left w:val="single" w:sz="4" w:space="0" w:color="auto"/>
              <w:bottom w:val="single" w:sz="4" w:space="0" w:color="auto"/>
              <w:right w:val="single" w:sz="4" w:space="0" w:color="auto"/>
            </w:tcBorders>
          </w:tcPr>
          <w:p w14:paraId="28B288C2" w14:textId="77777777" w:rsidR="006C3301" w:rsidRPr="006658C5" w:rsidRDefault="006C3301" w:rsidP="000D0F27">
            <w:pPr>
              <w:suppressAutoHyphens w:val="0"/>
              <w:spacing w:after="120"/>
              <w:jc w:val="both"/>
              <w:rPr>
                <w:color w:val="000000" w:themeColor="text1"/>
                <w:sz w:val="18"/>
                <w:szCs w:val="18"/>
                <w:lang w:val="en-GB" w:eastAsia="de-DE"/>
              </w:rPr>
            </w:pPr>
          </w:p>
        </w:tc>
        <w:tc>
          <w:tcPr>
            <w:tcW w:w="3118" w:type="dxa"/>
            <w:tcBorders>
              <w:top w:val="single" w:sz="4" w:space="0" w:color="auto"/>
              <w:left w:val="single" w:sz="4" w:space="0" w:color="auto"/>
              <w:bottom w:val="single" w:sz="4" w:space="0" w:color="auto"/>
              <w:right w:val="single" w:sz="4" w:space="0" w:color="auto"/>
            </w:tcBorders>
          </w:tcPr>
          <w:p w14:paraId="64353332" w14:textId="77777777" w:rsidR="006C3301" w:rsidRPr="006658C5" w:rsidRDefault="006C3301" w:rsidP="000D0F27">
            <w:pPr>
              <w:suppressAutoHyphens w:val="0"/>
              <w:spacing w:after="120"/>
              <w:jc w:val="both"/>
              <w:rPr>
                <w:color w:val="000000" w:themeColor="text1"/>
                <w:sz w:val="18"/>
                <w:szCs w:val="18"/>
                <w:lang w:val="en-GB" w:eastAsia="de-DE"/>
              </w:rPr>
            </w:pPr>
          </w:p>
        </w:tc>
      </w:tr>
      <w:tr w:rsidR="009E5DAF" w:rsidRPr="006658C5" w14:paraId="04593450" w14:textId="77777777" w:rsidTr="005F104B">
        <w:trPr>
          <w:cantSplit/>
          <w:trHeight w:val="288"/>
        </w:trPr>
        <w:tc>
          <w:tcPr>
            <w:tcW w:w="1419" w:type="dxa"/>
            <w:tcBorders>
              <w:top w:val="single" w:sz="4" w:space="0" w:color="auto"/>
              <w:left w:val="single" w:sz="4" w:space="0" w:color="auto"/>
              <w:bottom w:val="single" w:sz="4" w:space="0" w:color="auto"/>
              <w:right w:val="single" w:sz="4" w:space="0" w:color="auto"/>
            </w:tcBorders>
          </w:tcPr>
          <w:p w14:paraId="2F61154E" w14:textId="77777777" w:rsidR="00CC51E3" w:rsidRPr="006658C5" w:rsidRDefault="00CC51E3" w:rsidP="00301505">
            <w:pPr>
              <w:pStyle w:val="Default"/>
              <w:jc w:val="both"/>
              <w:rPr>
                <w:strike/>
                <w:color w:val="4472C4" w:themeColor="accent1"/>
                <w:sz w:val="18"/>
                <w:szCs w:val="18"/>
                <w:lang w:val="en-GB"/>
              </w:rPr>
            </w:pPr>
            <w:proofErr w:type="spellStart"/>
            <w:r w:rsidRPr="006658C5">
              <w:rPr>
                <w:strike/>
                <w:color w:val="4472C4" w:themeColor="accent1"/>
                <w:sz w:val="18"/>
                <w:szCs w:val="18"/>
                <w:lang w:val="en-GB"/>
              </w:rPr>
              <w:t>n</w:t>
            </w:r>
            <w:r w:rsidRPr="006658C5">
              <w:rPr>
                <w:strike/>
                <w:color w:val="4472C4" w:themeColor="accent1"/>
                <w:sz w:val="18"/>
                <w:szCs w:val="18"/>
                <w:vertAlign w:val="subscript"/>
                <w:lang w:val="en-GB"/>
              </w:rPr>
              <w:t>anchor,κ</w:t>
            </w:r>
            <w:proofErr w:type="spellEnd"/>
          </w:p>
          <w:p w14:paraId="3A7B0E7A" w14:textId="77777777" w:rsidR="00CC51E3" w:rsidRPr="006658C5" w:rsidRDefault="00CC51E3" w:rsidP="00301505">
            <w:pPr>
              <w:pStyle w:val="Default"/>
              <w:jc w:val="both"/>
              <w:rPr>
                <w:b/>
                <w:bCs/>
                <w:color w:val="4472C4" w:themeColor="accent1"/>
                <w:sz w:val="18"/>
                <w:szCs w:val="18"/>
                <w:lang w:val="en-GB"/>
              </w:rPr>
            </w:pPr>
            <w:proofErr w:type="spellStart"/>
            <w:r w:rsidRPr="006658C5">
              <w:rPr>
                <w:b/>
                <w:bCs/>
                <w:color w:val="4472C4" w:themeColor="accent1"/>
                <w:sz w:val="18"/>
                <w:szCs w:val="18"/>
                <w:lang w:val="en-GB"/>
              </w:rPr>
              <w:t>n</w:t>
            </w:r>
            <w:r w:rsidRPr="006658C5">
              <w:rPr>
                <w:b/>
                <w:bCs/>
                <w:color w:val="4472C4" w:themeColor="accent1"/>
                <w:sz w:val="18"/>
                <w:szCs w:val="18"/>
                <w:vertAlign w:val="subscript"/>
                <w:lang w:val="en-GB"/>
              </w:rPr>
              <w:t>anchor</w:t>
            </w:r>
            <w:proofErr w:type="spellEnd"/>
          </w:p>
        </w:tc>
        <w:tc>
          <w:tcPr>
            <w:tcW w:w="850" w:type="dxa"/>
            <w:tcBorders>
              <w:top w:val="single" w:sz="4" w:space="0" w:color="auto"/>
              <w:left w:val="single" w:sz="4" w:space="0" w:color="auto"/>
              <w:bottom w:val="single" w:sz="4" w:space="0" w:color="auto"/>
              <w:right w:val="single" w:sz="4" w:space="0" w:color="auto"/>
            </w:tcBorders>
          </w:tcPr>
          <w:p w14:paraId="1DE7408E" w14:textId="77777777" w:rsidR="00CC51E3" w:rsidRPr="006658C5" w:rsidRDefault="00CC51E3" w:rsidP="00301505">
            <w:pPr>
              <w:suppressAutoHyphens w:val="0"/>
              <w:spacing w:after="120"/>
              <w:jc w:val="both"/>
              <w:rPr>
                <w:b/>
                <w:bCs/>
                <w:color w:val="4472C4" w:themeColor="accent1"/>
                <w:sz w:val="18"/>
                <w:szCs w:val="18"/>
                <w:lang w:val="en-GB" w:eastAsia="de-DE"/>
              </w:rPr>
            </w:pPr>
            <w:r w:rsidRPr="006658C5">
              <w:rPr>
                <w:b/>
                <w:bCs/>
                <w:color w:val="4472C4" w:themeColor="accent1"/>
                <w:sz w:val="18"/>
                <w:szCs w:val="18"/>
                <w:lang w:val="en-GB" w:eastAsia="de-DE"/>
              </w:rPr>
              <w:t>1/min</w:t>
            </w:r>
          </w:p>
        </w:tc>
        <w:tc>
          <w:tcPr>
            <w:tcW w:w="851" w:type="dxa"/>
            <w:tcBorders>
              <w:top w:val="single" w:sz="4" w:space="0" w:color="auto"/>
              <w:left w:val="single" w:sz="4" w:space="0" w:color="auto"/>
              <w:bottom w:val="single" w:sz="4" w:space="0" w:color="auto"/>
              <w:right w:val="single" w:sz="4" w:space="0" w:color="auto"/>
            </w:tcBorders>
          </w:tcPr>
          <w:p w14:paraId="4BA44015" w14:textId="77777777" w:rsidR="00CC51E3" w:rsidRPr="006658C5" w:rsidRDefault="00CC51E3" w:rsidP="00301505">
            <w:pPr>
              <w:suppressAutoHyphens w:val="0"/>
              <w:spacing w:after="120"/>
              <w:jc w:val="both"/>
              <w:rPr>
                <w:b/>
                <w:bCs/>
                <w:color w:val="4472C4" w:themeColor="accent1"/>
                <w:sz w:val="18"/>
                <w:szCs w:val="18"/>
                <w:lang w:val="en-GB" w:eastAsia="de-DE"/>
              </w:rPr>
            </w:pPr>
            <w:r w:rsidRPr="006658C5">
              <w:rPr>
                <w:b/>
                <w:bCs/>
                <w:color w:val="4472C4" w:themeColor="accent1"/>
                <w:sz w:val="18"/>
                <w:szCs w:val="18"/>
                <w:lang w:val="en-GB" w:eastAsia="de-DE"/>
              </w:rPr>
              <w:t>Annex 7</w:t>
            </w:r>
          </w:p>
        </w:tc>
        <w:tc>
          <w:tcPr>
            <w:tcW w:w="992" w:type="dxa"/>
            <w:tcBorders>
              <w:top w:val="single" w:sz="4" w:space="0" w:color="auto"/>
              <w:left w:val="single" w:sz="4" w:space="0" w:color="auto"/>
              <w:bottom w:val="single" w:sz="4" w:space="0" w:color="auto"/>
              <w:right w:val="single" w:sz="4" w:space="0" w:color="auto"/>
            </w:tcBorders>
          </w:tcPr>
          <w:p w14:paraId="773B3DD1" w14:textId="77777777" w:rsidR="00CC51E3" w:rsidRPr="006658C5" w:rsidRDefault="00CC51E3" w:rsidP="00301505">
            <w:pPr>
              <w:suppressAutoHyphens w:val="0"/>
              <w:spacing w:after="120"/>
              <w:jc w:val="both"/>
              <w:rPr>
                <w:b/>
                <w:bCs/>
                <w:color w:val="4472C4" w:themeColor="accent1"/>
                <w:sz w:val="18"/>
                <w:szCs w:val="18"/>
                <w:lang w:val="en-GB" w:eastAsia="de-DE"/>
              </w:rPr>
            </w:pPr>
            <w:r w:rsidRPr="006658C5">
              <w:rPr>
                <w:b/>
                <w:bCs/>
                <w:color w:val="4472C4" w:themeColor="accent1"/>
                <w:sz w:val="18"/>
                <w:szCs w:val="18"/>
                <w:lang w:val="en-GB" w:eastAsia="de-DE"/>
              </w:rPr>
              <w:t>3.1.</w:t>
            </w:r>
          </w:p>
        </w:tc>
        <w:tc>
          <w:tcPr>
            <w:tcW w:w="3118" w:type="dxa"/>
            <w:tcBorders>
              <w:top w:val="single" w:sz="4" w:space="0" w:color="auto"/>
              <w:left w:val="single" w:sz="4" w:space="0" w:color="auto"/>
              <w:bottom w:val="single" w:sz="4" w:space="0" w:color="auto"/>
              <w:right w:val="single" w:sz="4" w:space="0" w:color="auto"/>
            </w:tcBorders>
          </w:tcPr>
          <w:p w14:paraId="36BF731D" w14:textId="77777777" w:rsidR="00CC51E3" w:rsidRPr="006658C5" w:rsidRDefault="00CC51E3" w:rsidP="00301505">
            <w:pPr>
              <w:pStyle w:val="Default"/>
              <w:jc w:val="both"/>
              <w:rPr>
                <w:b/>
                <w:bCs/>
                <w:color w:val="4472C4" w:themeColor="accent1"/>
                <w:sz w:val="18"/>
                <w:szCs w:val="18"/>
                <w:lang w:val="en-GB"/>
              </w:rPr>
            </w:pPr>
            <w:r w:rsidRPr="006658C5">
              <w:rPr>
                <w:b/>
                <w:bCs/>
                <w:color w:val="4472C4" w:themeColor="accent1"/>
                <w:sz w:val="18"/>
                <w:szCs w:val="18"/>
                <w:lang w:val="en-GB"/>
              </w:rPr>
              <w:t xml:space="preserve">reported vehicle engine speed for gear ratio i from Annex 3 </w:t>
            </w:r>
          </w:p>
        </w:tc>
      </w:tr>
      <w:tr w:rsidR="007B5D00" w:rsidRPr="006658C5" w14:paraId="65E0797B" w14:textId="77777777" w:rsidTr="005F104B">
        <w:trPr>
          <w:cantSplit/>
          <w:trHeight w:val="288"/>
        </w:trPr>
        <w:tc>
          <w:tcPr>
            <w:tcW w:w="1419" w:type="dxa"/>
            <w:tcBorders>
              <w:top w:val="single" w:sz="4" w:space="0" w:color="auto"/>
              <w:left w:val="single" w:sz="4" w:space="0" w:color="auto"/>
              <w:bottom w:val="single" w:sz="4" w:space="0" w:color="auto"/>
              <w:right w:val="single" w:sz="4" w:space="0" w:color="auto"/>
            </w:tcBorders>
          </w:tcPr>
          <w:p w14:paraId="2C99C51C" w14:textId="77777777" w:rsidR="007B5D00" w:rsidRPr="006658C5" w:rsidRDefault="007B5D00" w:rsidP="007B5D00">
            <w:pPr>
              <w:suppressAutoHyphens w:val="0"/>
              <w:spacing w:after="120"/>
              <w:jc w:val="both"/>
              <w:rPr>
                <w:iCs/>
                <w:strike/>
                <w:color w:val="4472C4" w:themeColor="accent1"/>
                <w:sz w:val="18"/>
                <w:szCs w:val="18"/>
                <w:vertAlign w:val="subscript"/>
                <w:lang w:val="en-GB" w:eastAsia="de-DE"/>
              </w:rPr>
            </w:pPr>
            <w:proofErr w:type="spellStart"/>
            <w:r w:rsidRPr="006658C5">
              <w:rPr>
                <w:iCs/>
                <w:strike/>
                <w:color w:val="4472C4" w:themeColor="accent1"/>
                <w:sz w:val="18"/>
                <w:szCs w:val="18"/>
                <w:lang w:val="en-GB" w:eastAsia="de-DE"/>
              </w:rPr>
              <w:t>v</w:t>
            </w:r>
            <w:r w:rsidRPr="006658C5">
              <w:rPr>
                <w:iCs/>
                <w:strike/>
                <w:color w:val="4472C4" w:themeColor="accent1"/>
                <w:sz w:val="18"/>
                <w:szCs w:val="18"/>
                <w:vertAlign w:val="subscript"/>
                <w:lang w:val="en-GB" w:eastAsia="de-DE"/>
              </w:rPr>
              <w:t>anchor,κ</w:t>
            </w:r>
            <w:proofErr w:type="spellEnd"/>
          </w:p>
          <w:p w14:paraId="0D807121" w14:textId="222B7D65" w:rsidR="007B5D00" w:rsidRPr="006658C5" w:rsidRDefault="007B5D00" w:rsidP="007B5D00">
            <w:pPr>
              <w:suppressAutoHyphens w:val="0"/>
              <w:spacing w:after="120"/>
              <w:jc w:val="both"/>
              <w:rPr>
                <w:b/>
                <w:bCs/>
                <w:iCs/>
                <w:color w:val="000000" w:themeColor="text1"/>
                <w:sz w:val="18"/>
                <w:szCs w:val="18"/>
                <w:lang w:val="en-GB" w:eastAsia="de-DE"/>
              </w:rPr>
            </w:pPr>
            <w:proofErr w:type="spellStart"/>
            <w:r w:rsidRPr="006658C5">
              <w:rPr>
                <w:b/>
                <w:bCs/>
                <w:iCs/>
                <w:color w:val="4472C4" w:themeColor="accent1"/>
                <w:sz w:val="18"/>
                <w:szCs w:val="18"/>
                <w:lang w:val="en-GB" w:eastAsia="de-DE"/>
              </w:rPr>
              <w:t>v</w:t>
            </w:r>
            <w:r w:rsidRPr="006658C5">
              <w:rPr>
                <w:b/>
                <w:bCs/>
                <w:iCs/>
                <w:color w:val="4472C4" w:themeColor="accent1"/>
                <w:sz w:val="18"/>
                <w:szCs w:val="18"/>
                <w:vertAlign w:val="subscript"/>
                <w:lang w:val="en-GB" w:eastAsia="de-DE"/>
              </w:rPr>
              <w:t>anchor</w:t>
            </w:r>
            <w:proofErr w:type="spellEnd"/>
          </w:p>
        </w:tc>
        <w:tc>
          <w:tcPr>
            <w:tcW w:w="850" w:type="dxa"/>
            <w:tcBorders>
              <w:top w:val="single" w:sz="4" w:space="0" w:color="auto"/>
              <w:left w:val="single" w:sz="4" w:space="0" w:color="auto"/>
              <w:bottom w:val="single" w:sz="4" w:space="0" w:color="auto"/>
              <w:right w:val="single" w:sz="4" w:space="0" w:color="auto"/>
            </w:tcBorders>
          </w:tcPr>
          <w:p w14:paraId="1380B670" w14:textId="70B0BE77" w:rsidR="007B5D00" w:rsidRPr="006658C5" w:rsidRDefault="007B5D00" w:rsidP="007B5D00">
            <w:pPr>
              <w:suppressAutoHyphens w:val="0"/>
              <w:spacing w:after="120"/>
              <w:jc w:val="both"/>
              <w:rPr>
                <w:b/>
                <w:bCs/>
                <w:color w:val="000000" w:themeColor="text1"/>
                <w:sz w:val="18"/>
                <w:szCs w:val="18"/>
                <w:lang w:val="en-GB" w:eastAsia="de-DE"/>
              </w:rPr>
            </w:pPr>
            <w:r w:rsidRPr="006658C5">
              <w:rPr>
                <w:color w:val="000000"/>
                <w:sz w:val="18"/>
                <w:szCs w:val="18"/>
                <w:lang w:val="en-GB" w:eastAsia="de-DE"/>
              </w:rPr>
              <w:t>km/h</w:t>
            </w:r>
          </w:p>
        </w:tc>
        <w:tc>
          <w:tcPr>
            <w:tcW w:w="851" w:type="dxa"/>
            <w:tcBorders>
              <w:top w:val="single" w:sz="4" w:space="0" w:color="auto"/>
              <w:left w:val="single" w:sz="4" w:space="0" w:color="auto"/>
              <w:bottom w:val="single" w:sz="4" w:space="0" w:color="auto"/>
              <w:right w:val="single" w:sz="4" w:space="0" w:color="auto"/>
            </w:tcBorders>
          </w:tcPr>
          <w:p w14:paraId="4BE3AA0C" w14:textId="34878C8D" w:rsidR="007B5D00" w:rsidRPr="006658C5" w:rsidRDefault="007B5D00" w:rsidP="007B5D00">
            <w:pPr>
              <w:suppressAutoHyphens w:val="0"/>
              <w:spacing w:after="120"/>
              <w:jc w:val="both"/>
              <w:rPr>
                <w:b/>
                <w:bCs/>
                <w:color w:val="000000" w:themeColor="text1"/>
                <w:sz w:val="18"/>
                <w:szCs w:val="18"/>
                <w:lang w:val="en-GB" w:eastAsia="de-DE"/>
              </w:rPr>
            </w:pPr>
            <w:r w:rsidRPr="006658C5">
              <w:rPr>
                <w:color w:val="000000"/>
                <w:sz w:val="18"/>
                <w:szCs w:val="18"/>
                <w:lang w:val="en-GB" w:eastAsia="de-DE"/>
              </w:rPr>
              <w:t>Annex 7</w:t>
            </w:r>
          </w:p>
        </w:tc>
        <w:tc>
          <w:tcPr>
            <w:tcW w:w="992" w:type="dxa"/>
            <w:tcBorders>
              <w:top w:val="single" w:sz="4" w:space="0" w:color="auto"/>
              <w:left w:val="single" w:sz="4" w:space="0" w:color="auto"/>
              <w:bottom w:val="single" w:sz="4" w:space="0" w:color="auto"/>
              <w:right w:val="single" w:sz="4" w:space="0" w:color="auto"/>
            </w:tcBorders>
          </w:tcPr>
          <w:p w14:paraId="77FF7382" w14:textId="4F27CDB2" w:rsidR="007B5D00" w:rsidRPr="006658C5" w:rsidRDefault="007B5D00" w:rsidP="007B5D00">
            <w:pPr>
              <w:suppressAutoHyphens w:val="0"/>
              <w:spacing w:after="120"/>
              <w:jc w:val="both"/>
              <w:rPr>
                <w:b/>
                <w:bCs/>
                <w:color w:val="000000" w:themeColor="text1"/>
                <w:sz w:val="18"/>
                <w:szCs w:val="18"/>
                <w:lang w:val="en-GB" w:eastAsia="de-DE"/>
              </w:rPr>
            </w:pPr>
            <w:r w:rsidRPr="006658C5">
              <w:rPr>
                <w:color w:val="000000"/>
                <w:sz w:val="18"/>
                <w:szCs w:val="18"/>
                <w:lang w:val="en-GB" w:eastAsia="de-DE"/>
              </w:rPr>
              <w:t>3.1.</w:t>
            </w:r>
          </w:p>
        </w:tc>
        <w:tc>
          <w:tcPr>
            <w:tcW w:w="3118" w:type="dxa"/>
            <w:tcBorders>
              <w:top w:val="single" w:sz="4" w:space="0" w:color="auto"/>
              <w:left w:val="single" w:sz="4" w:space="0" w:color="auto"/>
              <w:bottom w:val="single" w:sz="4" w:space="0" w:color="auto"/>
              <w:right w:val="single" w:sz="4" w:space="0" w:color="auto"/>
            </w:tcBorders>
          </w:tcPr>
          <w:p w14:paraId="1DFF4AAC" w14:textId="74FD338E" w:rsidR="007B5D00" w:rsidRPr="006658C5" w:rsidRDefault="00CE75F9" w:rsidP="007B5D00">
            <w:pPr>
              <w:suppressAutoHyphens w:val="0"/>
              <w:spacing w:after="120"/>
              <w:jc w:val="both"/>
              <w:rPr>
                <w:b/>
                <w:bCs/>
                <w:color w:val="000000" w:themeColor="text1"/>
                <w:sz w:val="18"/>
                <w:szCs w:val="18"/>
                <w:lang w:val="en-GB" w:eastAsia="de-DE"/>
              </w:rPr>
            </w:pPr>
            <w:r w:rsidRPr="006658C5">
              <w:rPr>
                <w:sz w:val="18"/>
                <w:szCs w:val="18"/>
                <w:lang w:val="en-GB" w:eastAsia="de-DE"/>
              </w:rPr>
              <w:t xml:space="preserve">reported vehicle test speed for gear ratio </w:t>
            </w:r>
            <w:r w:rsidR="00D12E83" w:rsidRPr="006658C5">
              <w:rPr>
                <w:b/>
                <w:bCs/>
                <w:color w:val="4472C4" w:themeColor="accent1"/>
                <w:sz w:val="18"/>
                <w:szCs w:val="18"/>
                <w:lang w:val="en-GB" w:eastAsia="de-DE"/>
              </w:rPr>
              <w:t>i</w:t>
            </w:r>
            <w:r w:rsidR="00B84552">
              <w:rPr>
                <w:b/>
                <w:bCs/>
                <w:color w:val="4472C4" w:themeColor="accent1"/>
                <w:sz w:val="18"/>
                <w:szCs w:val="18"/>
                <w:lang w:val="en-GB" w:eastAsia="de-DE"/>
              </w:rPr>
              <w:t xml:space="preserve"> </w:t>
            </w:r>
            <w:r w:rsidRPr="006658C5">
              <w:rPr>
                <w:sz w:val="18"/>
                <w:szCs w:val="18"/>
                <w:lang w:val="en-GB" w:eastAsia="de-DE"/>
              </w:rPr>
              <w:t>at BB’ from Annex 3; value to be reported and used for calculations to the first decimal place</w:t>
            </w:r>
          </w:p>
        </w:tc>
      </w:tr>
      <w:tr w:rsidR="00CE75F9" w:rsidRPr="006658C5" w14:paraId="437EF633" w14:textId="77777777" w:rsidTr="005F104B">
        <w:trPr>
          <w:cantSplit/>
          <w:trHeight w:val="288"/>
        </w:trPr>
        <w:tc>
          <w:tcPr>
            <w:tcW w:w="1419" w:type="dxa"/>
            <w:tcBorders>
              <w:top w:val="single" w:sz="4" w:space="0" w:color="auto"/>
              <w:left w:val="single" w:sz="4" w:space="0" w:color="auto"/>
              <w:bottom w:val="single" w:sz="4" w:space="0" w:color="auto"/>
              <w:right w:val="single" w:sz="4" w:space="0" w:color="auto"/>
            </w:tcBorders>
            <w:hideMark/>
          </w:tcPr>
          <w:p w14:paraId="2C4E3B16" w14:textId="4A97E0CB" w:rsidR="003C3AA0" w:rsidRPr="006658C5" w:rsidRDefault="003C3AA0" w:rsidP="00301505">
            <w:pPr>
              <w:suppressAutoHyphens w:val="0"/>
              <w:spacing w:after="120"/>
              <w:jc w:val="both"/>
              <w:rPr>
                <w:iCs/>
                <w:strike/>
                <w:color w:val="4472C4" w:themeColor="accent1"/>
                <w:sz w:val="18"/>
                <w:szCs w:val="18"/>
                <w:lang w:val="en-GB" w:eastAsia="de-DE"/>
              </w:rPr>
            </w:pPr>
            <w:proofErr w:type="spellStart"/>
            <w:r w:rsidRPr="006658C5">
              <w:rPr>
                <w:iCs/>
                <w:strike/>
                <w:color w:val="4472C4" w:themeColor="accent1"/>
                <w:sz w:val="18"/>
                <w:szCs w:val="18"/>
                <w:lang w:val="en-GB" w:eastAsia="de-DE"/>
              </w:rPr>
              <w:t>a</w:t>
            </w:r>
            <w:r w:rsidRPr="006658C5">
              <w:rPr>
                <w:strike/>
                <w:color w:val="4472C4" w:themeColor="accent1"/>
                <w:sz w:val="18"/>
                <w:szCs w:val="18"/>
                <w:vertAlign w:val="subscript"/>
                <w:lang w:val="en-GB" w:eastAsia="de-DE"/>
              </w:rPr>
              <w:t>anchor,κ</w:t>
            </w:r>
            <w:proofErr w:type="spellEnd"/>
          </w:p>
          <w:p w14:paraId="1C0C472A" w14:textId="734F4C98" w:rsidR="00CE75F9" w:rsidRPr="006658C5" w:rsidRDefault="00CE75F9" w:rsidP="00301505">
            <w:pPr>
              <w:suppressAutoHyphens w:val="0"/>
              <w:spacing w:after="120"/>
              <w:jc w:val="both"/>
              <w:rPr>
                <w:b/>
                <w:bCs/>
                <w:iCs/>
                <w:color w:val="4472C4" w:themeColor="accent1"/>
                <w:sz w:val="18"/>
                <w:szCs w:val="18"/>
                <w:lang w:val="en-GB" w:eastAsia="de-DE"/>
              </w:rPr>
            </w:pPr>
            <w:proofErr w:type="spellStart"/>
            <w:r w:rsidRPr="006658C5">
              <w:rPr>
                <w:b/>
                <w:bCs/>
                <w:iCs/>
                <w:color w:val="4472C4" w:themeColor="accent1"/>
                <w:sz w:val="18"/>
                <w:szCs w:val="18"/>
                <w:lang w:val="en-GB" w:eastAsia="de-DE"/>
              </w:rPr>
              <w:t>a</w:t>
            </w:r>
            <w:r w:rsidRPr="006658C5">
              <w:rPr>
                <w:b/>
                <w:bCs/>
                <w:color w:val="4472C4" w:themeColor="accent1"/>
                <w:sz w:val="18"/>
                <w:szCs w:val="18"/>
                <w:vertAlign w:val="subscript"/>
                <w:lang w:val="en-GB" w:eastAsia="de-DE"/>
              </w:rPr>
              <w:t>anchor</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1E12C4DE" w14:textId="77777777" w:rsidR="00CE75F9" w:rsidRPr="006658C5" w:rsidRDefault="00CE75F9" w:rsidP="00301505">
            <w:pPr>
              <w:suppressAutoHyphens w:val="0"/>
              <w:spacing w:after="120"/>
              <w:jc w:val="both"/>
              <w:rPr>
                <w:b/>
                <w:bCs/>
                <w:color w:val="4472C4" w:themeColor="accent1"/>
                <w:sz w:val="18"/>
                <w:szCs w:val="18"/>
                <w:lang w:val="en-GB" w:eastAsia="de-DE"/>
              </w:rPr>
            </w:pPr>
            <w:r w:rsidRPr="006658C5">
              <w:rPr>
                <w:b/>
                <w:bCs/>
                <w:color w:val="4472C4" w:themeColor="accent1"/>
                <w:sz w:val="18"/>
                <w:szCs w:val="18"/>
                <w:lang w:val="en-GB" w:eastAsia="de-DE"/>
              </w:rPr>
              <w:t>m/s²</w:t>
            </w:r>
          </w:p>
        </w:tc>
        <w:tc>
          <w:tcPr>
            <w:tcW w:w="851" w:type="dxa"/>
            <w:tcBorders>
              <w:top w:val="single" w:sz="4" w:space="0" w:color="auto"/>
              <w:left w:val="single" w:sz="4" w:space="0" w:color="auto"/>
              <w:bottom w:val="single" w:sz="4" w:space="0" w:color="auto"/>
              <w:right w:val="single" w:sz="4" w:space="0" w:color="auto"/>
            </w:tcBorders>
            <w:hideMark/>
          </w:tcPr>
          <w:p w14:paraId="51172B60" w14:textId="77777777" w:rsidR="00CE75F9" w:rsidRPr="006658C5" w:rsidRDefault="00CE75F9" w:rsidP="00301505">
            <w:pPr>
              <w:suppressAutoHyphens w:val="0"/>
              <w:spacing w:after="120"/>
              <w:jc w:val="both"/>
              <w:rPr>
                <w:b/>
                <w:bCs/>
                <w:color w:val="4472C4" w:themeColor="accent1"/>
                <w:sz w:val="18"/>
                <w:szCs w:val="18"/>
                <w:lang w:val="en-GB" w:eastAsia="de-DE"/>
              </w:rPr>
            </w:pPr>
            <w:r w:rsidRPr="006658C5">
              <w:rPr>
                <w:b/>
                <w:bCs/>
                <w:color w:val="4472C4" w:themeColor="accent1"/>
                <w:sz w:val="18"/>
                <w:szCs w:val="18"/>
                <w:lang w:val="en-GB" w:eastAsia="de-DE"/>
              </w:rPr>
              <w:t>Annex 7</w:t>
            </w:r>
          </w:p>
        </w:tc>
        <w:tc>
          <w:tcPr>
            <w:tcW w:w="992" w:type="dxa"/>
            <w:tcBorders>
              <w:top w:val="single" w:sz="4" w:space="0" w:color="auto"/>
              <w:left w:val="single" w:sz="4" w:space="0" w:color="auto"/>
              <w:bottom w:val="single" w:sz="4" w:space="0" w:color="auto"/>
              <w:right w:val="single" w:sz="4" w:space="0" w:color="auto"/>
            </w:tcBorders>
            <w:hideMark/>
          </w:tcPr>
          <w:p w14:paraId="00E7DA98" w14:textId="77777777" w:rsidR="00CE75F9" w:rsidRPr="006658C5" w:rsidRDefault="00CE75F9" w:rsidP="00301505">
            <w:pPr>
              <w:suppressAutoHyphens w:val="0"/>
              <w:spacing w:after="120"/>
              <w:jc w:val="both"/>
              <w:rPr>
                <w:b/>
                <w:bCs/>
                <w:color w:val="4472C4" w:themeColor="accent1"/>
                <w:sz w:val="18"/>
                <w:szCs w:val="18"/>
                <w:lang w:val="en-GB" w:eastAsia="de-DE"/>
              </w:rPr>
            </w:pPr>
            <w:r w:rsidRPr="006658C5">
              <w:rPr>
                <w:b/>
                <w:bCs/>
                <w:color w:val="4472C4" w:themeColor="accent1"/>
                <w:sz w:val="18"/>
                <w:szCs w:val="18"/>
                <w:lang w:val="en-GB" w:eastAsia="de-DE"/>
              </w:rPr>
              <w:t>3.1.</w:t>
            </w:r>
          </w:p>
        </w:tc>
        <w:tc>
          <w:tcPr>
            <w:tcW w:w="3118" w:type="dxa"/>
            <w:tcBorders>
              <w:top w:val="single" w:sz="4" w:space="0" w:color="auto"/>
              <w:left w:val="single" w:sz="4" w:space="0" w:color="auto"/>
              <w:bottom w:val="single" w:sz="4" w:space="0" w:color="auto"/>
              <w:right w:val="single" w:sz="4" w:space="0" w:color="auto"/>
            </w:tcBorders>
            <w:hideMark/>
          </w:tcPr>
          <w:p w14:paraId="59B9AF17" w14:textId="10252549" w:rsidR="00CE75F9" w:rsidRPr="006658C5" w:rsidRDefault="00CE75F9" w:rsidP="00301505">
            <w:pPr>
              <w:suppressAutoHyphens w:val="0"/>
              <w:spacing w:after="120"/>
              <w:jc w:val="both"/>
              <w:rPr>
                <w:b/>
                <w:bCs/>
                <w:color w:val="4472C4" w:themeColor="accent1"/>
                <w:sz w:val="18"/>
                <w:szCs w:val="18"/>
                <w:lang w:val="en-GB" w:eastAsia="de-DE"/>
              </w:rPr>
            </w:pPr>
            <w:r w:rsidRPr="006658C5">
              <w:rPr>
                <w:b/>
                <w:bCs/>
                <w:color w:val="4472C4" w:themeColor="accent1"/>
                <w:sz w:val="18"/>
                <w:szCs w:val="18"/>
                <w:lang w:val="en-GB" w:eastAsia="de-DE"/>
              </w:rPr>
              <w:t>reported vehicle acceleration for gear ratio</w:t>
            </w:r>
            <w:r w:rsidR="00FB328F" w:rsidRPr="006658C5">
              <w:rPr>
                <w:b/>
                <w:bCs/>
                <w:color w:val="4472C4" w:themeColor="accent1"/>
                <w:sz w:val="18"/>
                <w:szCs w:val="18"/>
                <w:lang w:val="en-GB" w:eastAsia="de-DE"/>
              </w:rPr>
              <w:t xml:space="preserve"> i</w:t>
            </w:r>
            <w:r w:rsidRPr="006658C5">
              <w:rPr>
                <w:b/>
                <w:bCs/>
                <w:color w:val="4472C4" w:themeColor="accent1"/>
                <w:sz w:val="18"/>
                <w:szCs w:val="18"/>
                <w:lang w:val="en-GB" w:eastAsia="de-DE"/>
              </w:rPr>
              <w:t xml:space="preserve"> from Annex 3; value to be reported and used for calculations to the first decimal place</w:t>
            </w:r>
          </w:p>
        </w:tc>
      </w:tr>
      <w:tr w:rsidR="007B5D00" w:rsidRPr="006658C5" w14:paraId="7D3CD064" w14:textId="77777777" w:rsidTr="005F104B">
        <w:trPr>
          <w:cantSplit/>
        </w:trPr>
        <w:tc>
          <w:tcPr>
            <w:tcW w:w="1419" w:type="dxa"/>
          </w:tcPr>
          <w:p w14:paraId="0C7E1A84" w14:textId="77777777" w:rsidR="007B5D00" w:rsidRPr="006658C5" w:rsidRDefault="00000000" w:rsidP="007B5D00">
            <w:pPr>
              <w:suppressAutoHyphens w:val="0"/>
              <w:spacing w:after="120"/>
              <w:jc w:val="both"/>
              <w:rPr>
                <w:b/>
                <w:bCs/>
                <w:color w:val="000000" w:themeColor="text1"/>
                <w:lang w:val="en-GB"/>
              </w:rPr>
            </w:pPr>
            <m:oMath>
              <m:sSub>
                <m:sSubPr>
                  <m:ctrlPr>
                    <w:rPr>
                      <w:rFonts w:ascii="Cambria Math" w:hAnsi="Cambria Math"/>
                      <w:b/>
                      <w:bCs/>
                      <w:iCs/>
                      <w:color w:val="000000" w:themeColor="text1"/>
                      <w:lang w:val="en-GB"/>
                    </w:rPr>
                  </m:ctrlPr>
                </m:sSubPr>
                <m:e>
                  <m:r>
                    <m:rPr>
                      <m:sty m:val="b"/>
                    </m:rPr>
                    <w:rPr>
                      <w:rFonts w:ascii="Cambria Math" w:hAnsi="Cambria Math"/>
                      <w:color w:val="000000" w:themeColor="text1"/>
                      <w:lang w:val="en-GB"/>
                    </w:rPr>
                    <m:t>L</m:t>
                  </m:r>
                </m:e>
                <m:sub>
                  <m:sSub>
                    <m:sSubPr>
                      <m:ctrlPr>
                        <w:rPr>
                          <w:rFonts w:ascii="Cambria Math" w:hAnsi="Cambria Math"/>
                          <w:b/>
                          <w:bCs/>
                          <w:color w:val="000000" w:themeColor="text1"/>
                          <w:lang w:val="en-GB"/>
                        </w:rPr>
                      </m:ctrlPr>
                    </m:sSubPr>
                    <m:e>
                      <m:r>
                        <m:rPr>
                          <m:sty m:val="b"/>
                        </m:rPr>
                        <w:rPr>
                          <w:rFonts w:ascii="Cambria Math" w:hAnsi="Cambria Math"/>
                          <w:color w:val="000000" w:themeColor="text1"/>
                          <w:lang w:val="en-GB"/>
                        </w:rPr>
                        <m:t>ASEP κ,j</m:t>
                      </m:r>
                    </m:e>
                    <m:sub>
                      <m:r>
                        <m:rPr>
                          <m:sty m:val="b"/>
                        </m:rPr>
                        <w:rPr>
                          <w:rFonts w:ascii="Cambria Math" w:hAnsi="Cambria Math"/>
                          <w:color w:val="000000" w:themeColor="text1"/>
                          <w:lang w:val="en-GB"/>
                        </w:rPr>
                        <m:t xml:space="preserve"> </m:t>
                      </m:r>
                    </m:sub>
                  </m:sSub>
                </m:sub>
              </m:sSub>
            </m:oMath>
            <w:r w:rsidR="007B5D00" w:rsidRPr="006658C5">
              <w:rPr>
                <w:b/>
                <w:bCs/>
                <w:color w:val="000000" w:themeColor="text1"/>
                <w:lang w:val="en-GB"/>
              </w:rPr>
              <w:t xml:space="preserve"> </w:t>
            </w:r>
          </w:p>
        </w:tc>
        <w:tc>
          <w:tcPr>
            <w:tcW w:w="850" w:type="dxa"/>
          </w:tcPr>
          <w:p w14:paraId="5CCBFF09" w14:textId="77777777" w:rsidR="007B5D00" w:rsidRPr="006658C5" w:rsidRDefault="007B5D00" w:rsidP="007B5D00">
            <w:pPr>
              <w:suppressAutoHyphens w:val="0"/>
              <w:spacing w:after="120"/>
              <w:jc w:val="both"/>
              <w:rPr>
                <w:b/>
                <w:bCs/>
                <w:color w:val="000000" w:themeColor="text1"/>
                <w:sz w:val="18"/>
                <w:szCs w:val="18"/>
                <w:lang w:val="en-GB" w:eastAsia="de-DE"/>
              </w:rPr>
            </w:pPr>
            <w:r w:rsidRPr="006658C5">
              <w:rPr>
                <w:b/>
                <w:bCs/>
                <w:color w:val="000000" w:themeColor="text1"/>
                <w:sz w:val="18"/>
                <w:szCs w:val="18"/>
                <w:lang w:val="en-GB" w:eastAsia="de-DE"/>
              </w:rPr>
              <w:t>dB(A)</w:t>
            </w:r>
          </w:p>
        </w:tc>
        <w:tc>
          <w:tcPr>
            <w:tcW w:w="851" w:type="dxa"/>
          </w:tcPr>
          <w:p w14:paraId="1903E83E" w14:textId="77777777" w:rsidR="007B5D00" w:rsidRPr="006658C5" w:rsidRDefault="007B5D00" w:rsidP="007B5D00">
            <w:pPr>
              <w:suppressAutoHyphens w:val="0"/>
              <w:spacing w:after="120"/>
              <w:jc w:val="both"/>
              <w:rPr>
                <w:b/>
                <w:bCs/>
                <w:color w:val="000000" w:themeColor="text1"/>
                <w:sz w:val="18"/>
                <w:szCs w:val="18"/>
                <w:lang w:val="en-GB" w:eastAsia="de-DE"/>
              </w:rPr>
            </w:pPr>
            <w:r w:rsidRPr="006658C5">
              <w:rPr>
                <w:b/>
                <w:bCs/>
                <w:color w:val="000000" w:themeColor="text1"/>
                <w:sz w:val="18"/>
                <w:szCs w:val="18"/>
                <w:lang w:val="en-GB" w:eastAsia="de-DE"/>
              </w:rPr>
              <w:t xml:space="preserve">Annex 7 </w:t>
            </w:r>
          </w:p>
        </w:tc>
        <w:tc>
          <w:tcPr>
            <w:tcW w:w="992" w:type="dxa"/>
          </w:tcPr>
          <w:p w14:paraId="45F1628C" w14:textId="77777777" w:rsidR="007B5D00" w:rsidRPr="006658C5" w:rsidRDefault="007B5D00" w:rsidP="007B5D00">
            <w:pPr>
              <w:suppressAutoHyphens w:val="0"/>
              <w:spacing w:after="120"/>
              <w:jc w:val="both"/>
              <w:rPr>
                <w:b/>
                <w:bCs/>
                <w:color w:val="000000" w:themeColor="text1"/>
                <w:sz w:val="18"/>
                <w:szCs w:val="18"/>
                <w:lang w:val="en-GB" w:eastAsia="de-DE"/>
              </w:rPr>
            </w:pPr>
            <w:r w:rsidRPr="006658C5">
              <w:rPr>
                <w:b/>
                <w:bCs/>
                <w:color w:val="000000" w:themeColor="text1"/>
                <w:sz w:val="18"/>
                <w:szCs w:val="18"/>
                <w:lang w:val="en-GB" w:eastAsia="de-DE"/>
              </w:rPr>
              <w:t>3.3.</w:t>
            </w:r>
          </w:p>
        </w:tc>
        <w:tc>
          <w:tcPr>
            <w:tcW w:w="3118" w:type="dxa"/>
            <w:vAlign w:val="bottom"/>
          </w:tcPr>
          <w:p w14:paraId="585E6E66" w14:textId="5E17C584" w:rsidR="007B5D00" w:rsidRPr="006658C5" w:rsidRDefault="0063071B" w:rsidP="007B5D00">
            <w:pPr>
              <w:suppressAutoHyphens w:val="0"/>
              <w:spacing w:after="120"/>
              <w:jc w:val="both"/>
              <w:rPr>
                <w:b/>
                <w:bCs/>
                <w:strike/>
                <w:color w:val="000000" w:themeColor="text1"/>
                <w:sz w:val="18"/>
                <w:szCs w:val="18"/>
                <w:lang w:val="en-GB" w:eastAsia="de-DE"/>
              </w:rPr>
            </w:pPr>
            <w:r w:rsidRPr="006658C5">
              <w:rPr>
                <w:b/>
                <w:bCs/>
                <w:color w:val="4472C4" w:themeColor="accent1"/>
                <w:sz w:val="18"/>
                <w:szCs w:val="18"/>
                <w:lang w:val="en-GB" w:eastAsia="de-DE"/>
              </w:rPr>
              <w:t xml:space="preserve">sound pressure level calculated for a gear </w:t>
            </w:r>
            <w:r w:rsidRPr="006658C5">
              <w:rPr>
                <w:rFonts w:ascii="Symbol" w:hAnsi="Symbol"/>
                <w:b/>
                <w:bCs/>
                <w:color w:val="4472C4" w:themeColor="accent1"/>
                <w:sz w:val="18"/>
                <w:szCs w:val="18"/>
                <w:lang w:val="en-GB" w:eastAsia="de-DE"/>
              </w:rPr>
              <w:t>k</w:t>
            </w:r>
            <w:r w:rsidRPr="006658C5">
              <w:rPr>
                <w:b/>
                <w:bCs/>
                <w:color w:val="4472C4" w:themeColor="accent1"/>
                <w:sz w:val="18"/>
                <w:szCs w:val="18"/>
                <w:lang w:val="en-GB" w:eastAsia="de-DE"/>
              </w:rPr>
              <w:t xml:space="preserve"> at test point j to reflect the estimated linear sound level increase as a function of the engine speed (ICEs) or the vehicle speed (EVs)</w:t>
            </w:r>
          </w:p>
        </w:tc>
      </w:tr>
      <w:tr w:rsidR="007B5D00" w:rsidRPr="006658C5" w14:paraId="5E28E0AB" w14:textId="77777777" w:rsidTr="005F104B">
        <w:trPr>
          <w:cantSplit/>
        </w:trPr>
        <w:tc>
          <w:tcPr>
            <w:tcW w:w="1419" w:type="dxa"/>
            <w:hideMark/>
          </w:tcPr>
          <w:p w14:paraId="4D26F6DB" w14:textId="77777777" w:rsidR="007B5D00" w:rsidRPr="006658C5" w:rsidRDefault="007B5D00" w:rsidP="007B5D00">
            <w:pPr>
              <w:suppressAutoHyphens w:val="0"/>
              <w:spacing w:after="120"/>
              <w:jc w:val="both"/>
              <w:rPr>
                <w:b/>
                <w:bCs/>
                <w:iCs/>
                <w:color w:val="000000" w:themeColor="text1"/>
                <w:sz w:val="18"/>
                <w:szCs w:val="18"/>
                <w:lang w:val="en-GB" w:eastAsia="de-DE"/>
              </w:rPr>
            </w:pPr>
            <w:r w:rsidRPr="006658C5">
              <w:rPr>
                <w:b/>
                <w:bCs/>
                <w:color w:val="000000" w:themeColor="text1"/>
                <w:lang w:val="en-GB"/>
              </w:rPr>
              <w:t>Δ</w:t>
            </w:r>
            <w:r w:rsidRPr="006658C5">
              <w:rPr>
                <w:b/>
                <w:bCs/>
                <w:iCs/>
                <w:color w:val="000000" w:themeColor="text1"/>
                <w:sz w:val="18"/>
                <w:szCs w:val="18"/>
                <w:lang w:val="en-GB" w:eastAsia="de-DE"/>
              </w:rPr>
              <w:t>L</w:t>
            </w:r>
            <w:r w:rsidRPr="006658C5">
              <w:rPr>
                <w:b/>
                <w:bCs/>
                <w:color w:val="000000" w:themeColor="text1"/>
                <w:sz w:val="18"/>
                <w:szCs w:val="18"/>
                <w:vertAlign w:val="subscript"/>
                <w:lang w:val="en-GB" w:eastAsia="de-DE"/>
              </w:rPr>
              <w:t>ASEP, j</w:t>
            </w:r>
          </w:p>
        </w:tc>
        <w:tc>
          <w:tcPr>
            <w:tcW w:w="850" w:type="dxa"/>
            <w:hideMark/>
          </w:tcPr>
          <w:p w14:paraId="6AD8FC48" w14:textId="77777777" w:rsidR="007B5D00" w:rsidRPr="006658C5" w:rsidRDefault="007B5D00" w:rsidP="007B5D00">
            <w:pPr>
              <w:suppressAutoHyphens w:val="0"/>
              <w:spacing w:after="120"/>
              <w:jc w:val="both"/>
              <w:rPr>
                <w:b/>
                <w:bCs/>
                <w:color w:val="000000" w:themeColor="text1"/>
                <w:sz w:val="18"/>
                <w:szCs w:val="18"/>
                <w:lang w:val="en-GB" w:eastAsia="de-DE"/>
              </w:rPr>
            </w:pPr>
            <w:r w:rsidRPr="006658C5">
              <w:rPr>
                <w:b/>
                <w:bCs/>
                <w:color w:val="000000" w:themeColor="text1"/>
                <w:sz w:val="18"/>
                <w:szCs w:val="18"/>
                <w:lang w:val="en-GB" w:eastAsia="de-DE"/>
              </w:rPr>
              <w:t>dB</w:t>
            </w:r>
          </w:p>
        </w:tc>
        <w:tc>
          <w:tcPr>
            <w:tcW w:w="851" w:type="dxa"/>
            <w:hideMark/>
          </w:tcPr>
          <w:p w14:paraId="2153565C" w14:textId="77777777" w:rsidR="007B5D00" w:rsidRPr="006658C5" w:rsidRDefault="007B5D00" w:rsidP="007B5D00">
            <w:pPr>
              <w:suppressAutoHyphens w:val="0"/>
              <w:spacing w:after="120"/>
              <w:jc w:val="both"/>
              <w:rPr>
                <w:b/>
                <w:bCs/>
                <w:color w:val="000000" w:themeColor="text1"/>
                <w:sz w:val="18"/>
                <w:szCs w:val="18"/>
                <w:lang w:val="en-GB" w:eastAsia="de-DE"/>
              </w:rPr>
            </w:pPr>
            <w:r w:rsidRPr="006658C5">
              <w:rPr>
                <w:b/>
                <w:bCs/>
                <w:color w:val="000000" w:themeColor="text1"/>
                <w:sz w:val="18"/>
                <w:szCs w:val="18"/>
                <w:lang w:val="en-GB" w:eastAsia="de-DE"/>
              </w:rPr>
              <w:t>Annex 7</w:t>
            </w:r>
          </w:p>
        </w:tc>
        <w:tc>
          <w:tcPr>
            <w:tcW w:w="992" w:type="dxa"/>
            <w:hideMark/>
          </w:tcPr>
          <w:p w14:paraId="1524D92C" w14:textId="60EDEBF6" w:rsidR="007B5D00" w:rsidRPr="006658C5" w:rsidRDefault="007B5D00" w:rsidP="007B5D00">
            <w:pPr>
              <w:suppressAutoHyphens w:val="0"/>
              <w:spacing w:after="120"/>
              <w:jc w:val="both"/>
              <w:rPr>
                <w:b/>
                <w:bCs/>
                <w:color w:val="000000" w:themeColor="text1"/>
                <w:sz w:val="18"/>
                <w:szCs w:val="18"/>
                <w:lang w:val="en-GB" w:eastAsia="de-DE"/>
              </w:rPr>
            </w:pPr>
            <w:r w:rsidRPr="006658C5">
              <w:rPr>
                <w:b/>
                <w:bCs/>
                <w:color w:val="000000" w:themeColor="text1"/>
                <w:sz w:val="18"/>
                <w:szCs w:val="18"/>
                <w:lang w:val="en-GB" w:eastAsia="de-DE"/>
              </w:rPr>
              <w:t>3.4.</w:t>
            </w:r>
            <w:r w:rsidR="00B84552">
              <w:rPr>
                <w:b/>
                <w:bCs/>
                <w:color w:val="000000" w:themeColor="text1"/>
                <w:sz w:val="18"/>
                <w:szCs w:val="18"/>
                <w:lang w:val="en-GB" w:eastAsia="de-DE"/>
              </w:rPr>
              <w:t xml:space="preserve"> </w:t>
            </w:r>
          </w:p>
        </w:tc>
        <w:tc>
          <w:tcPr>
            <w:tcW w:w="3118" w:type="dxa"/>
            <w:vAlign w:val="bottom"/>
            <w:hideMark/>
          </w:tcPr>
          <w:p w14:paraId="41AC26FB" w14:textId="5B8B2E39" w:rsidR="005C657C" w:rsidRPr="006658C5" w:rsidRDefault="001B3BE1" w:rsidP="002A12B8">
            <w:pPr>
              <w:suppressAutoHyphens w:val="0"/>
              <w:spacing w:after="120"/>
              <w:jc w:val="both"/>
              <w:rPr>
                <w:b/>
                <w:bCs/>
                <w:color w:val="000000" w:themeColor="text1"/>
                <w:sz w:val="18"/>
                <w:szCs w:val="18"/>
                <w:lang w:val="en-GB" w:eastAsia="de-DE"/>
              </w:rPr>
            </w:pPr>
            <w:r w:rsidRPr="006658C5">
              <w:rPr>
                <w:b/>
                <w:bCs/>
                <w:color w:val="4472C4" w:themeColor="accent1"/>
                <w:sz w:val="18"/>
                <w:szCs w:val="18"/>
                <w:lang w:val="en-GB" w:eastAsia="de-DE"/>
              </w:rPr>
              <w:t>added sound pressure level for ASEP at test point j to reflect the relation of the measured performance versus performance at the anchor point; value to be used for calculations to the first decimal place</w:t>
            </w:r>
          </w:p>
        </w:tc>
      </w:tr>
      <w:tr w:rsidR="007B5D00" w:rsidRPr="006658C5" w14:paraId="30FB7386" w14:textId="77777777" w:rsidTr="005F104B">
        <w:trPr>
          <w:cantSplit/>
        </w:trPr>
        <w:tc>
          <w:tcPr>
            <w:tcW w:w="1419" w:type="dxa"/>
            <w:hideMark/>
          </w:tcPr>
          <w:p w14:paraId="79E92402" w14:textId="77777777" w:rsidR="007B5D00" w:rsidRPr="006658C5" w:rsidRDefault="007B5D00" w:rsidP="007B5D00">
            <w:pPr>
              <w:suppressAutoHyphens w:val="0"/>
              <w:spacing w:after="120"/>
              <w:jc w:val="both"/>
              <w:rPr>
                <w:iCs/>
                <w:color w:val="000000" w:themeColor="text1"/>
                <w:sz w:val="18"/>
                <w:szCs w:val="18"/>
                <w:lang w:val="en-GB" w:eastAsia="de-DE"/>
              </w:rPr>
            </w:pPr>
            <w:proofErr w:type="spellStart"/>
            <w:r w:rsidRPr="006658C5">
              <w:rPr>
                <w:iCs/>
                <w:color w:val="000000" w:themeColor="text1"/>
                <w:sz w:val="18"/>
                <w:szCs w:val="18"/>
                <w:lang w:val="en-GB" w:eastAsia="de-DE"/>
              </w:rPr>
              <w:t>L</w:t>
            </w:r>
            <w:r w:rsidRPr="006658C5">
              <w:rPr>
                <w:color w:val="000000" w:themeColor="text1"/>
                <w:sz w:val="18"/>
                <w:szCs w:val="18"/>
                <w:vertAlign w:val="subscript"/>
                <w:lang w:val="en-GB" w:eastAsia="de-DE"/>
              </w:rPr>
              <w:t>κj</w:t>
            </w:r>
            <w:proofErr w:type="spellEnd"/>
          </w:p>
        </w:tc>
        <w:tc>
          <w:tcPr>
            <w:tcW w:w="850" w:type="dxa"/>
            <w:hideMark/>
          </w:tcPr>
          <w:p w14:paraId="00174F8D" w14:textId="77777777" w:rsidR="007B5D00" w:rsidRPr="006658C5" w:rsidRDefault="007B5D00" w:rsidP="007B5D00">
            <w:pPr>
              <w:suppressAutoHyphens w:val="0"/>
              <w:spacing w:after="120"/>
              <w:jc w:val="both"/>
              <w:rPr>
                <w:color w:val="000000" w:themeColor="text1"/>
                <w:sz w:val="18"/>
                <w:szCs w:val="18"/>
                <w:lang w:val="en-GB" w:eastAsia="de-DE"/>
              </w:rPr>
            </w:pPr>
            <w:r w:rsidRPr="006658C5">
              <w:rPr>
                <w:color w:val="000000" w:themeColor="text1"/>
                <w:sz w:val="18"/>
                <w:szCs w:val="18"/>
                <w:lang w:val="en-GB" w:eastAsia="de-DE"/>
              </w:rPr>
              <w:t>dB(A)</w:t>
            </w:r>
          </w:p>
        </w:tc>
        <w:tc>
          <w:tcPr>
            <w:tcW w:w="851" w:type="dxa"/>
            <w:hideMark/>
          </w:tcPr>
          <w:p w14:paraId="19537A37" w14:textId="77777777" w:rsidR="007B5D00" w:rsidRPr="006658C5" w:rsidRDefault="007B5D00" w:rsidP="007B5D00">
            <w:pPr>
              <w:suppressAutoHyphens w:val="0"/>
              <w:spacing w:after="120"/>
              <w:jc w:val="both"/>
              <w:rPr>
                <w:color w:val="000000" w:themeColor="text1"/>
                <w:sz w:val="18"/>
                <w:szCs w:val="18"/>
                <w:lang w:val="en-GB" w:eastAsia="de-DE"/>
              </w:rPr>
            </w:pPr>
            <w:r w:rsidRPr="006658C5">
              <w:rPr>
                <w:color w:val="000000" w:themeColor="text1"/>
                <w:sz w:val="18"/>
                <w:szCs w:val="18"/>
                <w:lang w:val="en-GB" w:eastAsia="de-DE"/>
              </w:rPr>
              <w:t>Annex 7</w:t>
            </w:r>
          </w:p>
        </w:tc>
        <w:tc>
          <w:tcPr>
            <w:tcW w:w="992" w:type="dxa"/>
            <w:hideMark/>
          </w:tcPr>
          <w:p w14:paraId="328446FB" w14:textId="77693515" w:rsidR="007B5D00" w:rsidRPr="006658C5" w:rsidRDefault="007B5D00" w:rsidP="007B5D00">
            <w:pPr>
              <w:suppressAutoHyphens w:val="0"/>
              <w:spacing w:after="120"/>
              <w:jc w:val="both"/>
              <w:rPr>
                <w:color w:val="000000" w:themeColor="text1"/>
                <w:sz w:val="18"/>
                <w:szCs w:val="18"/>
                <w:lang w:val="en-GB" w:eastAsia="de-DE"/>
              </w:rPr>
            </w:pPr>
            <w:r w:rsidRPr="006658C5">
              <w:rPr>
                <w:strike/>
                <w:color w:val="000000" w:themeColor="text1"/>
                <w:sz w:val="18"/>
                <w:szCs w:val="18"/>
                <w:lang w:val="en-GB" w:eastAsia="de-DE"/>
              </w:rPr>
              <w:t>3.4.</w:t>
            </w:r>
            <w:r w:rsidRPr="006658C5">
              <w:rPr>
                <w:b/>
                <w:bCs/>
                <w:color w:val="000000" w:themeColor="text1"/>
                <w:sz w:val="18"/>
                <w:szCs w:val="18"/>
                <w:lang w:val="en-GB" w:eastAsia="de-DE"/>
              </w:rPr>
              <w:t>3.5.</w:t>
            </w:r>
            <w:r w:rsidR="00B84552">
              <w:rPr>
                <w:b/>
                <w:bCs/>
                <w:color w:val="000000" w:themeColor="text1"/>
                <w:sz w:val="18"/>
                <w:szCs w:val="18"/>
                <w:lang w:val="en-GB" w:eastAsia="de-DE"/>
              </w:rPr>
              <w:t xml:space="preserve"> </w:t>
            </w:r>
          </w:p>
        </w:tc>
        <w:tc>
          <w:tcPr>
            <w:tcW w:w="3118" w:type="dxa"/>
            <w:vAlign w:val="bottom"/>
            <w:hideMark/>
          </w:tcPr>
          <w:p w14:paraId="17A3D8C2" w14:textId="7A7D6ECA" w:rsidR="007B5D00" w:rsidRPr="006658C5" w:rsidRDefault="007B5D00" w:rsidP="007B5D00">
            <w:pPr>
              <w:suppressAutoHyphens w:val="0"/>
              <w:spacing w:after="120"/>
              <w:jc w:val="both"/>
              <w:rPr>
                <w:color w:val="000000" w:themeColor="text1"/>
                <w:sz w:val="18"/>
                <w:szCs w:val="18"/>
                <w:lang w:val="en-GB" w:eastAsia="de-DE"/>
              </w:rPr>
            </w:pPr>
            <w:r w:rsidRPr="006658C5">
              <w:rPr>
                <w:color w:val="000000" w:themeColor="text1"/>
                <w:sz w:val="18"/>
                <w:szCs w:val="18"/>
                <w:lang w:val="en-GB" w:eastAsia="de-DE"/>
              </w:rPr>
              <w:t>…</w:t>
            </w:r>
          </w:p>
        </w:tc>
      </w:tr>
      <w:tr w:rsidR="007B5D00" w:rsidRPr="006658C5" w14:paraId="663323D8" w14:textId="77777777" w:rsidTr="005F104B">
        <w:trPr>
          <w:cantSplit/>
        </w:trPr>
        <w:tc>
          <w:tcPr>
            <w:tcW w:w="1419" w:type="dxa"/>
          </w:tcPr>
          <w:p w14:paraId="540FBFA1" w14:textId="75824355" w:rsidR="007B5D00" w:rsidRPr="006658C5" w:rsidRDefault="007B5D00" w:rsidP="007B5D00">
            <w:pPr>
              <w:suppressAutoHyphens w:val="0"/>
              <w:spacing w:after="120"/>
              <w:jc w:val="both"/>
              <w:rPr>
                <w:iCs/>
                <w:color w:val="000000" w:themeColor="text1"/>
                <w:sz w:val="18"/>
                <w:szCs w:val="18"/>
                <w:lang w:val="en-GB" w:eastAsia="de-DE"/>
              </w:rPr>
            </w:pPr>
            <w:r w:rsidRPr="006658C5">
              <w:rPr>
                <w:iCs/>
                <w:color w:val="000000" w:themeColor="text1"/>
                <w:sz w:val="18"/>
                <w:szCs w:val="18"/>
                <w:lang w:val="en-GB" w:eastAsia="de-DE"/>
              </w:rPr>
              <w:t>…</w:t>
            </w:r>
          </w:p>
        </w:tc>
        <w:tc>
          <w:tcPr>
            <w:tcW w:w="850" w:type="dxa"/>
          </w:tcPr>
          <w:p w14:paraId="7B375CA6" w14:textId="77777777" w:rsidR="007B5D00" w:rsidRPr="006658C5" w:rsidRDefault="007B5D00" w:rsidP="007B5D00">
            <w:pPr>
              <w:suppressAutoHyphens w:val="0"/>
              <w:spacing w:after="120"/>
              <w:jc w:val="both"/>
              <w:rPr>
                <w:color w:val="000000" w:themeColor="text1"/>
                <w:sz w:val="18"/>
                <w:szCs w:val="18"/>
                <w:lang w:val="en-GB" w:eastAsia="de-DE"/>
              </w:rPr>
            </w:pPr>
          </w:p>
        </w:tc>
        <w:tc>
          <w:tcPr>
            <w:tcW w:w="851" w:type="dxa"/>
          </w:tcPr>
          <w:p w14:paraId="15EA525B" w14:textId="77777777" w:rsidR="007B5D00" w:rsidRPr="006658C5" w:rsidRDefault="007B5D00" w:rsidP="007B5D00">
            <w:pPr>
              <w:suppressAutoHyphens w:val="0"/>
              <w:spacing w:after="120"/>
              <w:jc w:val="both"/>
              <w:rPr>
                <w:color w:val="000000" w:themeColor="text1"/>
                <w:sz w:val="18"/>
                <w:szCs w:val="18"/>
                <w:lang w:val="en-GB" w:eastAsia="de-DE"/>
              </w:rPr>
            </w:pPr>
          </w:p>
        </w:tc>
        <w:tc>
          <w:tcPr>
            <w:tcW w:w="992" w:type="dxa"/>
          </w:tcPr>
          <w:p w14:paraId="59661EE2" w14:textId="77777777" w:rsidR="007B5D00" w:rsidRPr="006658C5" w:rsidRDefault="007B5D00" w:rsidP="007B5D00">
            <w:pPr>
              <w:suppressAutoHyphens w:val="0"/>
              <w:spacing w:after="120"/>
              <w:jc w:val="both"/>
              <w:rPr>
                <w:strike/>
                <w:color w:val="000000" w:themeColor="text1"/>
                <w:sz w:val="18"/>
                <w:szCs w:val="18"/>
                <w:lang w:val="en-GB" w:eastAsia="de-DE"/>
              </w:rPr>
            </w:pPr>
          </w:p>
        </w:tc>
        <w:tc>
          <w:tcPr>
            <w:tcW w:w="3118" w:type="dxa"/>
            <w:vAlign w:val="bottom"/>
          </w:tcPr>
          <w:p w14:paraId="3DBBBC49" w14:textId="77777777" w:rsidR="007B5D00" w:rsidRPr="006658C5" w:rsidRDefault="007B5D00" w:rsidP="007B5D00">
            <w:pPr>
              <w:suppressAutoHyphens w:val="0"/>
              <w:spacing w:after="120"/>
              <w:jc w:val="both"/>
              <w:rPr>
                <w:color w:val="000000" w:themeColor="text1"/>
                <w:sz w:val="18"/>
                <w:szCs w:val="18"/>
                <w:lang w:val="en-GB" w:eastAsia="de-DE"/>
              </w:rPr>
            </w:pPr>
          </w:p>
        </w:tc>
      </w:tr>
    </w:tbl>
    <w:p w14:paraId="12BD511E" w14:textId="7A498613" w:rsidR="009B2EE3" w:rsidRPr="006658C5" w:rsidRDefault="00660F53" w:rsidP="00A96EDE">
      <w:pPr>
        <w:keepNext/>
        <w:spacing w:after="120"/>
        <w:ind w:left="2268"/>
        <w:rPr>
          <w:iCs/>
          <w:color w:val="000000" w:themeColor="text1"/>
          <w:lang w:val="en-GB"/>
        </w:rPr>
      </w:pPr>
      <w:r w:rsidRPr="006658C5">
        <w:rPr>
          <w:color w:val="000000" w:themeColor="text1"/>
          <w:lang w:val="en-GB"/>
        </w:rPr>
        <w:br w:type="textWrapping" w:clear="all"/>
      </w:r>
      <w:r w:rsidR="003A5B2B" w:rsidRPr="006658C5">
        <w:rPr>
          <w:color w:val="000000" w:themeColor="text1"/>
          <w:lang w:val="en-GB"/>
        </w:rPr>
        <w:t>…</w:t>
      </w:r>
      <w:r w:rsidR="003A5B2B" w:rsidRPr="006658C5">
        <w:rPr>
          <w:iCs/>
          <w:color w:val="000000" w:themeColor="text1"/>
          <w:lang w:val="en-GB"/>
        </w:rPr>
        <w:t>"</w:t>
      </w:r>
    </w:p>
    <w:p w14:paraId="7D20E5A6" w14:textId="1CCD73A4" w:rsidR="00490E18" w:rsidRPr="006658C5" w:rsidRDefault="00490E18" w:rsidP="00A96EDE">
      <w:pPr>
        <w:keepNext/>
        <w:keepLines/>
        <w:spacing w:after="120"/>
        <w:ind w:firstLine="1134"/>
        <w:jc w:val="both"/>
        <w:rPr>
          <w:color w:val="C00000"/>
          <w:lang w:val="en-GB"/>
        </w:rPr>
      </w:pPr>
      <w:r w:rsidRPr="006658C5">
        <w:rPr>
          <w:i/>
          <w:iCs/>
          <w:color w:val="C00000"/>
          <w:lang w:val="en-GB"/>
        </w:rPr>
        <w:t>Add</w:t>
      </w:r>
      <w:r w:rsidRPr="006658C5">
        <w:rPr>
          <w:color w:val="C00000"/>
          <w:lang w:val="en-GB"/>
        </w:rPr>
        <w:t xml:space="preserve"> </w:t>
      </w:r>
      <w:r w:rsidRPr="006658C5">
        <w:rPr>
          <w:i/>
          <w:iCs/>
          <w:color w:val="C00000"/>
          <w:lang w:val="en-GB"/>
        </w:rPr>
        <w:t>new paragraphs 2.29. to 2.34.3</w:t>
      </w:r>
      <w:r w:rsidRPr="006658C5">
        <w:rPr>
          <w:color w:val="C00000"/>
          <w:lang w:val="en-GB"/>
        </w:rPr>
        <w:t>., to read:</w:t>
      </w:r>
    </w:p>
    <w:p w14:paraId="72171E64" w14:textId="79452EAB" w:rsidR="00490E18" w:rsidRPr="006658C5" w:rsidRDefault="00423AE6" w:rsidP="00A96EDE">
      <w:pPr>
        <w:tabs>
          <w:tab w:val="left" w:pos="1134"/>
          <w:tab w:val="left" w:pos="8505"/>
        </w:tabs>
        <w:autoSpaceDE w:val="0"/>
        <w:autoSpaceDN w:val="0"/>
        <w:adjustRightInd w:val="0"/>
        <w:spacing w:after="120"/>
        <w:ind w:left="2268" w:hanging="1134"/>
        <w:jc w:val="both"/>
        <w:outlineLvl w:val="2"/>
        <w:rPr>
          <w:b/>
          <w:bCs/>
          <w:color w:val="C00000"/>
          <w:lang w:val="en-GB" w:eastAsia="ru-RU"/>
        </w:rPr>
      </w:pPr>
      <w:r w:rsidRPr="006658C5">
        <w:rPr>
          <w:color w:val="C00000"/>
          <w:lang w:val="en-GB"/>
        </w:rPr>
        <w:t>"</w:t>
      </w:r>
      <w:r w:rsidR="00490E18" w:rsidRPr="006658C5">
        <w:rPr>
          <w:b/>
          <w:bCs/>
          <w:color w:val="C00000"/>
          <w:lang w:val="en-GB" w:eastAsia="ru-RU"/>
        </w:rPr>
        <w:t>2.29.</w:t>
      </w:r>
      <w:r w:rsidR="00490E18" w:rsidRPr="006658C5">
        <w:rPr>
          <w:b/>
          <w:bCs/>
          <w:i/>
          <w:iCs/>
          <w:color w:val="C00000"/>
          <w:lang w:val="en-GB" w:eastAsia="ru-RU"/>
        </w:rPr>
        <w:tab/>
        <w:t>“Automated Driving System (ADS)”</w:t>
      </w:r>
      <w:r w:rsidR="00490E18" w:rsidRPr="006658C5">
        <w:rPr>
          <w:b/>
          <w:bCs/>
          <w:color w:val="C00000"/>
          <w:lang w:val="en-GB" w:eastAsia="ru-RU"/>
        </w:rPr>
        <w:t xml:space="preserve"> means the vehicle hardware and software that are collectively capable of performing the entire Dynamic Driving Task (DDT) on a sustained basis.</w:t>
      </w:r>
      <w:r w:rsidR="00490E18" w:rsidRPr="006658C5" w:rsidDel="00E7538F">
        <w:rPr>
          <w:color w:val="C00000"/>
          <w:vertAlign w:val="superscript"/>
          <w:lang w:val="en-GB"/>
        </w:rPr>
        <w:t xml:space="preserve"> </w:t>
      </w:r>
      <w:r w:rsidR="00490E18" w:rsidRPr="006658C5">
        <w:rPr>
          <w:b/>
          <w:bCs/>
          <w:color w:val="C00000"/>
          <w:vertAlign w:val="superscript"/>
          <w:lang w:val="en-GB" w:eastAsia="ru-RU"/>
        </w:rPr>
        <w:t>1</w:t>
      </w:r>
    </w:p>
    <w:p w14:paraId="7BF5E3BA" w14:textId="77777777" w:rsidR="00490E18" w:rsidRPr="006658C5" w:rsidRDefault="00490E18" w:rsidP="00A96EDE">
      <w:pPr>
        <w:tabs>
          <w:tab w:val="left" w:pos="1134"/>
          <w:tab w:val="left" w:pos="8505"/>
        </w:tabs>
        <w:autoSpaceDE w:val="0"/>
        <w:autoSpaceDN w:val="0"/>
        <w:adjustRightInd w:val="0"/>
        <w:spacing w:after="120"/>
        <w:ind w:left="2268" w:right="1134" w:hanging="1134"/>
        <w:jc w:val="both"/>
        <w:outlineLvl w:val="2"/>
        <w:rPr>
          <w:b/>
          <w:bCs/>
          <w:color w:val="C00000"/>
          <w:lang w:val="en-GB" w:eastAsia="ru-RU"/>
        </w:rPr>
      </w:pPr>
      <w:r w:rsidRPr="006658C5">
        <w:rPr>
          <w:b/>
          <w:bCs/>
          <w:color w:val="C00000"/>
          <w:lang w:val="en-GB" w:eastAsia="ru-RU"/>
        </w:rPr>
        <w:lastRenderedPageBreak/>
        <w:t>2.30.</w:t>
      </w:r>
      <w:r w:rsidRPr="006658C5">
        <w:rPr>
          <w:b/>
          <w:bCs/>
          <w:i/>
          <w:iCs/>
          <w:color w:val="C00000"/>
          <w:lang w:val="en-GB" w:eastAsia="ru-RU"/>
        </w:rPr>
        <w:tab/>
        <w:t>“Dynamic Driving Task (DDT)”</w:t>
      </w:r>
      <w:r w:rsidRPr="006658C5">
        <w:rPr>
          <w:b/>
          <w:bCs/>
          <w:color w:val="C00000"/>
          <w:lang w:val="en-GB" w:eastAsia="ru-RU"/>
        </w:rPr>
        <w:t xml:space="preserve"> means the real-time operational and tactical functions required to operate the vehicle.</w:t>
      </w:r>
      <w:r w:rsidRPr="006658C5">
        <w:rPr>
          <w:b/>
          <w:bCs/>
          <w:color w:val="C00000"/>
          <w:vertAlign w:val="superscript"/>
          <w:lang w:val="en-GB" w:eastAsia="ru-RU"/>
        </w:rPr>
        <w:t xml:space="preserve"> 1</w:t>
      </w:r>
    </w:p>
    <w:p w14:paraId="232E4B16" w14:textId="0B5C4B81" w:rsidR="00490E18" w:rsidRPr="006658C5" w:rsidRDefault="00490E18" w:rsidP="00A96EDE">
      <w:pPr>
        <w:tabs>
          <w:tab w:val="left" w:pos="1134"/>
          <w:tab w:val="left" w:pos="8505"/>
        </w:tabs>
        <w:autoSpaceDE w:val="0"/>
        <w:autoSpaceDN w:val="0"/>
        <w:adjustRightInd w:val="0"/>
        <w:spacing w:after="120"/>
        <w:ind w:left="2268" w:right="1134" w:hanging="1134"/>
        <w:jc w:val="both"/>
        <w:outlineLvl w:val="2"/>
        <w:rPr>
          <w:b/>
          <w:bCs/>
          <w:color w:val="C00000"/>
          <w:lang w:val="en-GB" w:eastAsia="ru-RU"/>
        </w:rPr>
      </w:pPr>
      <w:r w:rsidRPr="006658C5">
        <w:rPr>
          <w:b/>
          <w:bCs/>
          <w:color w:val="C00000"/>
          <w:lang w:val="en-GB" w:eastAsia="ru-RU"/>
        </w:rPr>
        <w:t>2.31.</w:t>
      </w:r>
      <w:r w:rsidRPr="006658C5">
        <w:rPr>
          <w:b/>
          <w:bCs/>
          <w:i/>
          <w:iCs/>
          <w:color w:val="C00000"/>
          <w:lang w:val="en-GB" w:eastAsia="ru-RU"/>
        </w:rPr>
        <w:tab/>
        <w:t xml:space="preserve">“Bidirectional vehicle” </w:t>
      </w:r>
      <w:r w:rsidRPr="006658C5">
        <w:rPr>
          <w:b/>
          <w:bCs/>
          <w:color w:val="C00000"/>
          <w:lang w:val="en-GB" w:eastAsia="ru-RU"/>
        </w:rPr>
        <w:t>means a vehicle that can operate in two opposite forward directions.</w:t>
      </w:r>
      <w:r w:rsidR="002A4495" w:rsidRPr="006658C5">
        <w:rPr>
          <w:b/>
          <w:bCs/>
          <w:vertAlign w:val="superscript"/>
          <w:lang w:val="en-GB" w:eastAsia="ru-RU"/>
        </w:rPr>
        <w:t xml:space="preserve"> </w:t>
      </w:r>
      <w:r w:rsidR="002A4495" w:rsidRPr="006658C5">
        <w:rPr>
          <w:b/>
          <w:bCs/>
          <w:color w:val="ED7D31" w:themeColor="accent2"/>
          <w:vertAlign w:val="superscript"/>
          <w:lang w:val="en-GB" w:eastAsia="ru-RU"/>
        </w:rPr>
        <w:t>1</w:t>
      </w:r>
    </w:p>
    <w:p w14:paraId="42034FDA" w14:textId="4B9E5018" w:rsidR="00490E18" w:rsidRPr="006658C5" w:rsidRDefault="00490E18" w:rsidP="00A96EDE">
      <w:pPr>
        <w:tabs>
          <w:tab w:val="left" w:pos="2268"/>
          <w:tab w:val="left" w:pos="8505"/>
        </w:tabs>
        <w:autoSpaceDE w:val="0"/>
        <w:autoSpaceDN w:val="0"/>
        <w:adjustRightInd w:val="0"/>
        <w:spacing w:after="120"/>
        <w:ind w:left="2268" w:right="1134" w:hanging="1134"/>
        <w:jc w:val="both"/>
        <w:outlineLvl w:val="2"/>
        <w:rPr>
          <w:b/>
          <w:bCs/>
          <w:i/>
          <w:iCs/>
          <w:color w:val="C00000"/>
          <w:lang w:val="en-GB" w:eastAsia="ru-RU"/>
        </w:rPr>
      </w:pPr>
      <w:r w:rsidRPr="006658C5">
        <w:rPr>
          <w:b/>
          <w:bCs/>
          <w:color w:val="C00000"/>
          <w:lang w:val="en-GB" w:eastAsia="ru-RU"/>
        </w:rPr>
        <w:t>2.32</w:t>
      </w:r>
      <w:r w:rsidRPr="006658C5">
        <w:rPr>
          <w:b/>
          <w:bCs/>
          <w:i/>
          <w:iCs/>
          <w:color w:val="C00000"/>
          <w:lang w:val="en-GB" w:eastAsia="ru-RU"/>
        </w:rPr>
        <w:t>.</w:t>
      </w:r>
      <w:r w:rsidRPr="006658C5">
        <w:rPr>
          <w:b/>
          <w:bCs/>
          <w:i/>
          <w:iCs/>
          <w:color w:val="C00000"/>
          <w:lang w:val="en-GB" w:eastAsia="ru-RU"/>
        </w:rPr>
        <w:tab/>
        <w:t xml:space="preserve">“Forward direction” (of a vehicle) </w:t>
      </w:r>
      <w:r w:rsidRPr="006658C5">
        <w:rPr>
          <w:b/>
          <w:bCs/>
          <w:color w:val="C00000"/>
          <w:lang w:val="en-GB" w:eastAsia="ru-RU"/>
        </w:rPr>
        <w:t>means a direction that is intended to be used as main travelling direction of the vehicle.</w:t>
      </w:r>
      <w:r w:rsidR="002A4495" w:rsidRPr="006658C5">
        <w:rPr>
          <w:b/>
          <w:bCs/>
          <w:vertAlign w:val="superscript"/>
          <w:lang w:val="en-GB" w:eastAsia="ru-RU"/>
        </w:rPr>
        <w:t xml:space="preserve"> </w:t>
      </w:r>
      <w:r w:rsidR="002A4495" w:rsidRPr="006658C5">
        <w:rPr>
          <w:b/>
          <w:bCs/>
          <w:color w:val="ED7D31" w:themeColor="accent2"/>
          <w:vertAlign w:val="superscript"/>
          <w:lang w:val="en-GB" w:eastAsia="ru-RU"/>
        </w:rPr>
        <w:t>1</w:t>
      </w:r>
    </w:p>
    <w:p w14:paraId="141B3544" w14:textId="77777777" w:rsidR="00490E18" w:rsidRPr="006658C5" w:rsidRDefault="00490E18" w:rsidP="008636BE">
      <w:pPr>
        <w:spacing w:after="120"/>
        <w:ind w:left="2268" w:right="993" w:hanging="1134"/>
        <w:rPr>
          <w:b/>
          <w:bCs/>
          <w:color w:val="C00000"/>
          <w:lang w:val="en-GB" w:eastAsia="ru-RU"/>
        </w:rPr>
      </w:pPr>
      <w:r w:rsidRPr="006658C5">
        <w:rPr>
          <w:b/>
          <w:bCs/>
          <w:color w:val="C00000"/>
          <w:lang w:val="en-GB" w:eastAsia="ru-RU"/>
        </w:rPr>
        <w:t>2.33.</w:t>
      </w:r>
      <w:r w:rsidRPr="006658C5">
        <w:rPr>
          <w:b/>
          <w:bCs/>
          <w:color w:val="C00000"/>
          <w:lang w:val="en-GB" w:eastAsia="ru-RU"/>
        </w:rPr>
        <w:tab/>
      </w:r>
      <w:r w:rsidRPr="006658C5">
        <w:rPr>
          <w:b/>
          <w:bCs/>
          <w:i/>
          <w:iCs/>
          <w:color w:val="C00000"/>
          <w:lang w:val="en-GB" w:eastAsia="ru-RU"/>
        </w:rPr>
        <w:t>“Accelerator”</w:t>
      </w:r>
      <w:r w:rsidRPr="006658C5">
        <w:rPr>
          <w:b/>
          <w:bCs/>
          <w:color w:val="C00000"/>
          <w:lang w:val="en-GB" w:eastAsia="ru-RU"/>
        </w:rPr>
        <w:t xml:space="preserve"> means</w:t>
      </w:r>
    </w:p>
    <w:p w14:paraId="72D727B9" w14:textId="77777777" w:rsidR="00490E18" w:rsidRPr="006658C5" w:rsidRDefault="00490E18" w:rsidP="008636BE">
      <w:pPr>
        <w:spacing w:after="120"/>
        <w:ind w:left="2268" w:right="993" w:hanging="1134"/>
        <w:rPr>
          <w:b/>
          <w:bCs/>
          <w:color w:val="C00000"/>
          <w:lang w:val="en-GB" w:eastAsia="ru-RU"/>
        </w:rPr>
      </w:pPr>
      <w:r w:rsidRPr="006658C5">
        <w:rPr>
          <w:b/>
          <w:bCs/>
          <w:color w:val="C00000"/>
          <w:lang w:val="en-GB" w:eastAsia="ru-RU"/>
        </w:rPr>
        <w:tab/>
        <w:t>(a)</w:t>
      </w:r>
      <w:r w:rsidRPr="006658C5">
        <w:rPr>
          <w:b/>
          <w:bCs/>
          <w:color w:val="C00000"/>
          <w:lang w:val="en-GB" w:eastAsia="ru-RU"/>
        </w:rPr>
        <w:tab/>
        <w:t xml:space="preserve">for manually driven vehicles: </w:t>
      </w:r>
    </w:p>
    <w:p w14:paraId="431BE2FC" w14:textId="77777777" w:rsidR="00490E18" w:rsidRPr="006658C5" w:rsidRDefault="00490E18" w:rsidP="008636BE">
      <w:pPr>
        <w:spacing w:after="120"/>
        <w:ind w:left="2835" w:right="993"/>
        <w:rPr>
          <w:b/>
          <w:bCs/>
          <w:color w:val="C00000"/>
          <w:lang w:val="en-GB" w:eastAsia="ru-RU"/>
        </w:rPr>
      </w:pPr>
      <w:r w:rsidRPr="006658C5">
        <w:rPr>
          <w:b/>
          <w:bCs/>
          <w:color w:val="C00000"/>
          <w:lang w:val="en-GB" w:eastAsia="ru-RU"/>
        </w:rPr>
        <w:t xml:space="preserve">the device used by the driver to control the engine speed and the vehicle speed; </w:t>
      </w:r>
    </w:p>
    <w:p w14:paraId="1FDFC447" w14:textId="4508BFF8" w:rsidR="00490E18" w:rsidRPr="006658C5" w:rsidRDefault="00490E18" w:rsidP="008636BE">
      <w:pPr>
        <w:spacing w:after="120"/>
        <w:ind w:left="2268" w:right="993" w:hanging="1134"/>
        <w:rPr>
          <w:b/>
          <w:bCs/>
          <w:color w:val="C00000"/>
          <w:lang w:val="en-GB" w:eastAsia="ru-RU"/>
        </w:rPr>
      </w:pPr>
      <w:r w:rsidRPr="006658C5">
        <w:rPr>
          <w:b/>
          <w:bCs/>
          <w:color w:val="C00000"/>
          <w:lang w:val="en-GB" w:eastAsia="ru-RU"/>
        </w:rPr>
        <w:tab/>
        <w:t>(b)</w:t>
      </w:r>
      <w:r w:rsidRPr="006658C5">
        <w:rPr>
          <w:b/>
          <w:bCs/>
          <w:color w:val="C00000"/>
          <w:lang w:val="en-GB" w:eastAsia="ru-RU"/>
        </w:rPr>
        <w:tab/>
        <w:t xml:space="preserve">for vehicles equipped with an ADS: </w:t>
      </w:r>
    </w:p>
    <w:p w14:paraId="66798C64" w14:textId="77777777" w:rsidR="00490E18" w:rsidRPr="006658C5" w:rsidRDefault="00490E18" w:rsidP="008636BE">
      <w:pPr>
        <w:spacing w:after="120"/>
        <w:ind w:left="2835" w:right="993"/>
        <w:rPr>
          <w:b/>
          <w:bCs/>
          <w:color w:val="C00000"/>
          <w:lang w:val="en-GB" w:eastAsia="ru-RU"/>
        </w:rPr>
      </w:pPr>
      <w:r w:rsidRPr="006658C5">
        <w:rPr>
          <w:b/>
          <w:bCs/>
          <w:color w:val="C00000"/>
          <w:lang w:val="en-GB" w:eastAsia="ru-RU"/>
        </w:rPr>
        <w:t>the function in the ADS used to control the engine speed and the vehicle speed.</w:t>
      </w:r>
    </w:p>
    <w:p w14:paraId="600BC5CC" w14:textId="6646C61E" w:rsidR="00490E18" w:rsidRPr="006658C5" w:rsidRDefault="00490E18" w:rsidP="008636BE">
      <w:pPr>
        <w:suppressAutoHyphens w:val="0"/>
        <w:spacing w:after="120"/>
        <w:ind w:left="567" w:right="993" w:firstLine="567"/>
        <w:rPr>
          <w:b/>
          <w:color w:val="C00000"/>
          <w:lang w:val="en-GB"/>
        </w:rPr>
      </w:pPr>
      <w:r w:rsidRPr="006658C5">
        <w:rPr>
          <w:b/>
          <w:color w:val="C00000"/>
          <w:lang w:val="en-GB"/>
        </w:rPr>
        <w:t>2.34.</w:t>
      </w:r>
      <w:r w:rsidRPr="006658C5">
        <w:rPr>
          <w:b/>
          <w:color w:val="C00000"/>
          <w:lang w:val="en-GB"/>
        </w:rPr>
        <w:tab/>
      </w:r>
      <w:r w:rsidRPr="006658C5">
        <w:rPr>
          <w:b/>
          <w:color w:val="C00000"/>
          <w:lang w:val="en-GB"/>
        </w:rPr>
        <w:tab/>
        <w:t xml:space="preserve">Categories of vehicles equipped with an ADS </w:t>
      </w:r>
      <w:r w:rsidR="002A4495" w:rsidRPr="006658C5">
        <w:rPr>
          <w:b/>
          <w:bCs/>
          <w:color w:val="ED7D31" w:themeColor="accent2"/>
          <w:vertAlign w:val="superscript"/>
          <w:lang w:val="en-GB" w:eastAsia="ru-RU"/>
        </w:rPr>
        <w:t>1</w:t>
      </w:r>
      <w:r w:rsidRPr="006658C5">
        <w:rPr>
          <w:b/>
          <w:color w:val="C00000"/>
          <w:lang w:val="en-GB"/>
        </w:rPr>
        <w:t xml:space="preserve"> </w:t>
      </w:r>
    </w:p>
    <w:p w14:paraId="3EB00B69" w14:textId="4BCE475F" w:rsidR="00490E18" w:rsidRPr="006658C5" w:rsidRDefault="00490E18" w:rsidP="00A96EDE">
      <w:pPr>
        <w:suppressAutoHyphens w:val="0"/>
        <w:spacing w:after="120"/>
        <w:ind w:left="2268" w:right="1134" w:hanging="1134"/>
        <w:rPr>
          <w:b/>
          <w:color w:val="C00000"/>
          <w:lang w:val="en-GB"/>
        </w:rPr>
      </w:pPr>
      <w:r w:rsidRPr="006658C5">
        <w:rPr>
          <w:b/>
          <w:color w:val="C00000"/>
          <w:lang w:val="en-GB"/>
        </w:rPr>
        <w:t>2.34.1.</w:t>
      </w:r>
      <w:r w:rsidRPr="006658C5">
        <w:rPr>
          <w:b/>
          <w:color w:val="C00000"/>
          <w:lang w:val="en-GB"/>
        </w:rPr>
        <w:tab/>
      </w:r>
      <w:r w:rsidRPr="006658C5">
        <w:rPr>
          <w:b/>
          <w:bCs/>
          <w:i/>
          <w:iCs/>
          <w:color w:val="C00000"/>
          <w:lang w:val="en-GB" w:eastAsia="ru-RU"/>
        </w:rPr>
        <w:t>“Category X vehicles”</w:t>
      </w:r>
      <w:r w:rsidRPr="006658C5">
        <w:rPr>
          <w:b/>
          <w:bCs/>
          <w:color w:val="C00000"/>
          <w:lang w:val="en-GB" w:eastAsia="ru-RU"/>
        </w:rPr>
        <w:t xml:space="preserve"> are vehicles of categories M, N, L and T meeting all of the following conditions:</w:t>
      </w:r>
      <w:r w:rsidR="00B84552">
        <w:rPr>
          <w:b/>
          <w:bCs/>
          <w:color w:val="C00000"/>
          <w:lang w:val="en-GB" w:eastAsia="ru-RU"/>
        </w:rPr>
        <w:t xml:space="preserve"> </w:t>
      </w:r>
    </w:p>
    <w:p w14:paraId="02B28EFE" w14:textId="40D885CD" w:rsidR="00490E18" w:rsidRPr="006658C5" w:rsidRDefault="00490E18" w:rsidP="008636BE">
      <w:pPr>
        <w:suppressAutoHyphens w:val="0"/>
        <w:spacing w:after="120"/>
        <w:ind w:left="2268" w:right="993"/>
        <w:rPr>
          <w:b/>
          <w:color w:val="C00000"/>
          <w:lang w:val="en-GB"/>
        </w:rPr>
      </w:pPr>
      <w:r w:rsidRPr="006658C5">
        <w:rPr>
          <w:b/>
          <w:color w:val="C00000"/>
          <w:lang w:val="en-GB"/>
        </w:rPr>
        <w:t>(a)</w:t>
      </w:r>
      <w:r w:rsidRPr="006658C5">
        <w:rPr>
          <w:b/>
          <w:color w:val="C00000"/>
          <w:lang w:val="en-GB"/>
        </w:rPr>
        <w:tab/>
        <w:t>They are equipped with an ADS</w:t>
      </w:r>
    </w:p>
    <w:p w14:paraId="17246391" w14:textId="4D91CE7B" w:rsidR="00490E18" w:rsidRPr="006658C5" w:rsidRDefault="00490E18" w:rsidP="00A96EDE">
      <w:pPr>
        <w:suppressAutoHyphens w:val="0"/>
        <w:spacing w:after="120"/>
        <w:ind w:left="2832" w:right="1134" w:hanging="564"/>
        <w:rPr>
          <w:b/>
          <w:color w:val="C00000"/>
          <w:lang w:val="en-GB"/>
        </w:rPr>
      </w:pPr>
      <w:r w:rsidRPr="006658C5">
        <w:rPr>
          <w:b/>
          <w:color w:val="C00000"/>
          <w:lang w:val="en-GB"/>
        </w:rPr>
        <w:t>(b)</w:t>
      </w:r>
      <w:r w:rsidRPr="006658C5">
        <w:rPr>
          <w:b/>
          <w:color w:val="C00000"/>
          <w:lang w:val="en-GB"/>
        </w:rPr>
        <w:tab/>
        <w:t>They are not capable of being driven manually at speed exceeding 6 km/h; and</w:t>
      </w:r>
    </w:p>
    <w:p w14:paraId="6A0C7B7B" w14:textId="6DAB29AF" w:rsidR="00490E18" w:rsidRPr="006658C5" w:rsidRDefault="00490E18" w:rsidP="008636BE">
      <w:pPr>
        <w:suppressAutoHyphens w:val="0"/>
        <w:spacing w:after="120"/>
        <w:ind w:left="2268" w:right="993"/>
        <w:rPr>
          <w:b/>
          <w:color w:val="C00000"/>
          <w:vertAlign w:val="superscript"/>
          <w:lang w:val="en-GB"/>
        </w:rPr>
      </w:pPr>
      <w:r w:rsidRPr="006658C5">
        <w:rPr>
          <w:b/>
          <w:color w:val="C00000"/>
          <w:lang w:val="en-GB"/>
        </w:rPr>
        <w:t>(c)</w:t>
      </w:r>
      <w:r w:rsidRPr="006658C5">
        <w:rPr>
          <w:b/>
          <w:color w:val="C00000"/>
          <w:lang w:val="en-GB"/>
        </w:rPr>
        <w:tab/>
        <w:t xml:space="preserve">They are designed to carry occupants </w:t>
      </w:r>
    </w:p>
    <w:p w14:paraId="7BEA0B4D" w14:textId="77777777" w:rsidR="00490E18" w:rsidRPr="006658C5" w:rsidRDefault="00490E18" w:rsidP="00A96EDE">
      <w:pPr>
        <w:suppressAutoHyphens w:val="0"/>
        <w:spacing w:after="120"/>
        <w:ind w:left="2268" w:right="1134" w:hanging="1134"/>
        <w:rPr>
          <w:b/>
          <w:color w:val="C00000"/>
          <w:lang w:val="en-GB"/>
        </w:rPr>
      </w:pPr>
      <w:r w:rsidRPr="006658C5">
        <w:rPr>
          <w:b/>
          <w:color w:val="C00000"/>
          <w:lang w:val="en-GB"/>
        </w:rPr>
        <w:t>2.34.2.</w:t>
      </w:r>
      <w:r w:rsidRPr="006658C5">
        <w:rPr>
          <w:b/>
          <w:color w:val="C00000"/>
          <w:lang w:val="en-GB"/>
        </w:rPr>
        <w:tab/>
      </w:r>
      <w:r w:rsidRPr="006658C5">
        <w:rPr>
          <w:b/>
          <w:bCs/>
          <w:i/>
          <w:iCs/>
          <w:color w:val="C00000"/>
          <w:lang w:val="en-GB" w:eastAsia="ru-RU"/>
        </w:rPr>
        <w:t>“Category Y vehicles”</w:t>
      </w:r>
      <w:r w:rsidRPr="006658C5">
        <w:rPr>
          <w:b/>
          <w:bCs/>
          <w:color w:val="C00000"/>
          <w:lang w:val="en-GB" w:eastAsia="ru-RU"/>
        </w:rPr>
        <w:t xml:space="preserve"> are vehicles of categories N, L and T meeting all of the following conditions:</w:t>
      </w:r>
    </w:p>
    <w:p w14:paraId="5CC07F35" w14:textId="5A6B1915" w:rsidR="00490E18" w:rsidRPr="006658C5" w:rsidRDefault="00490E18" w:rsidP="008636BE">
      <w:pPr>
        <w:suppressAutoHyphens w:val="0"/>
        <w:spacing w:after="120"/>
        <w:ind w:left="2268" w:right="993"/>
        <w:rPr>
          <w:b/>
          <w:color w:val="C00000"/>
          <w:lang w:val="en-GB"/>
        </w:rPr>
      </w:pPr>
      <w:r w:rsidRPr="006658C5">
        <w:rPr>
          <w:b/>
          <w:color w:val="C00000"/>
          <w:lang w:val="en-GB"/>
        </w:rPr>
        <w:t>(a)</w:t>
      </w:r>
      <w:r w:rsidRPr="006658C5">
        <w:rPr>
          <w:b/>
          <w:color w:val="C00000"/>
          <w:lang w:val="en-GB"/>
        </w:rPr>
        <w:tab/>
        <w:t>They are equipped with an ADS</w:t>
      </w:r>
    </w:p>
    <w:p w14:paraId="5FDD065E" w14:textId="59AE13DE" w:rsidR="00490E18" w:rsidRPr="006658C5" w:rsidRDefault="00490E18" w:rsidP="00A96EDE">
      <w:pPr>
        <w:suppressAutoHyphens w:val="0"/>
        <w:spacing w:after="120"/>
        <w:ind w:left="2832" w:right="1134" w:hanging="564"/>
        <w:rPr>
          <w:b/>
          <w:color w:val="C00000"/>
          <w:lang w:val="en-GB"/>
        </w:rPr>
      </w:pPr>
      <w:r w:rsidRPr="006658C5">
        <w:rPr>
          <w:b/>
          <w:color w:val="C00000"/>
          <w:lang w:val="en-GB"/>
        </w:rPr>
        <w:t>(b)</w:t>
      </w:r>
      <w:r w:rsidRPr="006658C5">
        <w:rPr>
          <w:b/>
          <w:color w:val="C00000"/>
          <w:lang w:val="en-GB"/>
        </w:rPr>
        <w:tab/>
        <w:t>They are not capable of being driven manually at speed exceeding 6 km/h; and</w:t>
      </w:r>
    </w:p>
    <w:p w14:paraId="3D4A367D" w14:textId="0F864E9D" w:rsidR="00490E18" w:rsidRPr="006658C5" w:rsidRDefault="00490E18" w:rsidP="008636BE">
      <w:pPr>
        <w:suppressAutoHyphens w:val="0"/>
        <w:spacing w:after="120"/>
        <w:ind w:left="2268" w:right="993"/>
        <w:rPr>
          <w:b/>
          <w:color w:val="C00000"/>
          <w:lang w:val="en-GB"/>
        </w:rPr>
      </w:pPr>
      <w:r w:rsidRPr="006658C5">
        <w:rPr>
          <w:b/>
          <w:color w:val="C00000"/>
          <w:lang w:val="en-GB"/>
        </w:rPr>
        <w:t>(c)</w:t>
      </w:r>
      <w:r w:rsidRPr="006658C5">
        <w:rPr>
          <w:b/>
          <w:color w:val="C00000"/>
          <w:lang w:val="en-GB"/>
        </w:rPr>
        <w:tab/>
        <w:t>They are not designed to carry occupants at any time</w:t>
      </w:r>
      <w:r w:rsidR="00A96EDE" w:rsidRPr="006658C5">
        <w:rPr>
          <w:color w:val="C00000"/>
          <w:lang w:val="en-GB"/>
        </w:rPr>
        <w:t>"</w:t>
      </w:r>
    </w:p>
    <w:p w14:paraId="4C7B7764" w14:textId="19A055D2" w:rsidR="002042DF" w:rsidRPr="006658C5" w:rsidRDefault="002042DF" w:rsidP="00680A26">
      <w:pPr>
        <w:suppressAutoHyphens w:val="0"/>
        <w:spacing w:after="120"/>
        <w:ind w:left="2322" w:right="993" w:hanging="1188"/>
        <w:rPr>
          <w:iCs/>
          <w:color w:val="000000" w:themeColor="text1"/>
          <w:lang w:val="en-GB"/>
        </w:rPr>
      </w:pPr>
      <w:r w:rsidRPr="006658C5">
        <w:rPr>
          <w:i/>
          <w:color w:val="000000" w:themeColor="text1"/>
          <w:lang w:val="en-GB"/>
        </w:rPr>
        <w:t xml:space="preserve">Add </w:t>
      </w:r>
      <w:r w:rsidR="006F5378" w:rsidRPr="006658C5">
        <w:rPr>
          <w:i/>
          <w:color w:val="000000" w:themeColor="text1"/>
          <w:lang w:val="en-GB"/>
        </w:rPr>
        <w:t xml:space="preserve">a </w:t>
      </w:r>
      <w:r w:rsidRPr="006658C5">
        <w:rPr>
          <w:i/>
          <w:color w:val="000000" w:themeColor="text1"/>
          <w:lang w:val="en-GB"/>
        </w:rPr>
        <w:t>new paragraph</w:t>
      </w:r>
      <w:r w:rsidR="000F7736" w:rsidRPr="006658C5">
        <w:rPr>
          <w:b/>
          <w:bCs/>
          <w:color w:val="AEAAAA" w:themeColor="background2" w:themeShade="BF"/>
          <w:lang w:val="en-GB"/>
        </w:rPr>
        <w:t xml:space="preserve"> 2.35.</w:t>
      </w:r>
      <w:r w:rsidRPr="006658C5">
        <w:rPr>
          <w:i/>
          <w:color w:val="000000" w:themeColor="text1"/>
          <w:lang w:val="en-GB"/>
        </w:rPr>
        <w:t xml:space="preserve">, </w:t>
      </w:r>
      <w:r w:rsidRPr="006658C5">
        <w:rPr>
          <w:iCs/>
          <w:color w:val="000000" w:themeColor="text1"/>
          <w:lang w:val="en-GB"/>
        </w:rPr>
        <w:t>to read</w:t>
      </w:r>
    </w:p>
    <w:p w14:paraId="3E5B5D7B" w14:textId="79CDAEB8" w:rsidR="00F636B1" w:rsidRPr="006658C5" w:rsidRDefault="00F636B1" w:rsidP="004C3EF0">
      <w:pPr>
        <w:spacing w:after="120"/>
        <w:ind w:left="2268" w:right="993" w:hanging="1134"/>
        <w:jc w:val="both"/>
        <w:rPr>
          <w:b/>
          <w:bCs/>
          <w:color w:val="000000" w:themeColor="text1"/>
          <w:lang w:val="en-GB"/>
        </w:rPr>
      </w:pPr>
      <w:r w:rsidRPr="006658C5">
        <w:rPr>
          <w:b/>
          <w:bCs/>
          <w:color w:val="000000" w:themeColor="text1"/>
          <w:lang w:val="en-GB"/>
        </w:rPr>
        <w:t>"</w:t>
      </w:r>
      <w:r w:rsidR="00DE3BAE" w:rsidRPr="006658C5">
        <w:rPr>
          <w:b/>
          <w:bCs/>
          <w:color w:val="AEAAAA" w:themeColor="background2" w:themeShade="BF"/>
          <w:lang w:val="en-GB"/>
        </w:rPr>
        <w:t>2.35.</w:t>
      </w:r>
      <w:r w:rsidRPr="006658C5">
        <w:rPr>
          <w:b/>
          <w:bCs/>
          <w:color w:val="000000" w:themeColor="text1"/>
          <w:lang w:val="en-GB"/>
        </w:rPr>
        <w:tab/>
        <w:t>"</w:t>
      </w:r>
      <w:r w:rsidRPr="006658C5">
        <w:rPr>
          <w:b/>
          <w:bCs/>
          <w:i/>
          <w:iCs/>
          <w:color w:val="000000" w:themeColor="text1"/>
          <w:lang w:val="en-GB"/>
        </w:rPr>
        <w:t>Enhanced Exterior Sound (EES)"</w:t>
      </w:r>
      <w:r w:rsidRPr="006658C5">
        <w:rPr>
          <w:b/>
          <w:bCs/>
          <w:color w:val="000000" w:themeColor="text1"/>
          <w:lang w:val="en-GB"/>
        </w:rPr>
        <w:t xml:space="preserve"> means any sound</w:t>
      </w:r>
    </w:p>
    <w:p w14:paraId="6A8394FE" w14:textId="5A907F58" w:rsidR="00BD777A" w:rsidRPr="006658C5" w:rsidRDefault="00F636B1" w:rsidP="00A96EDE">
      <w:pPr>
        <w:numPr>
          <w:ilvl w:val="0"/>
          <w:numId w:val="47"/>
        </w:numPr>
        <w:tabs>
          <w:tab w:val="left" w:pos="8505"/>
        </w:tabs>
        <w:spacing w:after="120"/>
        <w:ind w:left="2835" w:right="1134" w:hanging="567"/>
        <w:jc w:val="both"/>
        <w:rPr>
          <w:b/>
          <w:bCs/>
          <w:lang w:val="en-GB"/>
        </w:rPr>
      </w:pPr>
      <w:r w:rsidRPr="006658C5">
        <w:rPr>
          <w:b/>
          <w:bCs/>
          <w:lang w:val="en-GB"/>
        </w:rPr>
        <w:t>generated by one or more</w:t>
      </w:r>
      <w:r w:rsidRPr="006658C5">
        <w:rPr>
          <w:b/>
          <w:bCs/>
          <w:color w:val="4472C4" w:themeColor="accent1"/>
          <w:lang w:val="en-GB"/>
        </w:rPr>
        <w:t xml:space="preserve"> </w:t>
      </w:r>
      <w:r w:rsidRPr="006658C5">
        <w:rPr>
          <w:b/>
          <w:bCs/>
          <w:lang w:val="en-GB"/>
        </w:rPr>
        <w:t>active systems</w:t>
      </w:r>
      <w:r w:rsidR="000C7424" w:rsidRPr="006658C5">
        <w:rPr>
          <w:rStyle w:val="FootnoteReference"/>
          <w:b/>
          <w:bCs/>
          <w:lang w:val="en-GB"/>
        </w:rPr>
        <w:footnoteReference w:id="2"/>
      </w:r>
      <w:r w:rsidRPr="006658C5">
        <w:rPr>
          <w:b/>
          <w:bCs/>
          <w:lang w:val="en-GB"/>
        </w:rPr>
        <w:t xml:space="preserve"> installed on a vehicle </w:t>
      </w:r>
      <w:r w:rsidR="00AA176B" w:rsidRPr="006658C5">
        <w:rPr>
          <w:b/>
          <w:bCs/>
          <w:color w:val="4472C4" w:themeColor="accent1"/>
          <w:lang w:val="en-GB"/>
        </w:rPr>
        <w:t xml:space="preserve">for the purpose of </w:t>
      </w:r>
      <w:r w:rsidRPr="006658C5">
        <w:rPr>
          <w:b/>
          <w:bCs/>
          <w:lang w:val="en-GB"/>
        </w:rPr>
        <w:t xml:space="preserve">enhancing the vehicle’s </w:t>
      </w:r>
      <w:r w:rsidR="00675578" w:rsidRPr="006658C5">
        <w:rPr>
          <w:b/>
          <w:bCs/>
          <w:color w:val="4472C4" w:themeColor="accent1"/>
          <w:lang w:val="en-GB"/>
        </w:rPr>
        <w:t xml:space="preserve">exterior </w:t>
      </w:r>
      <w:r w:rsidRPr="006658C5">
        <w:rPr>
          <w:b/>
          <w:bCs/>
          <w:lang w:val="en-GB"/>
        </w:rPr>
        <w:t>sound emission, and</w:t>
      </w:r>
    </w:p>
    <w:p w14:paraId="7FBBD9E0" w14:textId="5ADA6F27" w:rsidR="00BE7CBF" w:rsidRPr="006658C5" w:rsidRDefault="00F636B1" w:rsidP="00A96EDE">
      <w:pPr>
        <w:numPr>
          <w:ilvl w:val="0"/>
          <w:numId w:val="47"/>
        </w:numPr>
        <w:tabs>
          <w:tab w:val="left" w:pos="8505"/>
        </w:tabs>
        <w:spacing w:after="120"/>
        <w:ind w:left="2835" w:right="993" w:hanging="567"/>
        <w:jc w:val="both"/>
        <w:rPr>
          <w:i/>
          <w:color w:val="000000" w:themeColor="text1"/>
          <w:lang w:val="en-GB"/>
        </w:rPr>
      </w:pPr>
      <w:r w:rsidRPr="006658C5">
        <w:rPr>
          <w:b/>
          <w:bCs/>
          <w:lang w:val="en-GB"/>
        </w:rPr>
        <w:t>which is not subject to another UN Regulation.</w:t>
      </w:r>
      <w:r w:rsidR="00B366D5" w:rsidRPr="006658C5">
        <w:rPr>
          <w:b/>
          <w:bCs/>
          <w:color w:val="000000" w:themeColor="text1"/>
          <w:lang w:val="en-GB"/>
        </w:rPr>
        <w:t>"</w:t>
      </w:r>
    </w:p>
    <w:p w14:paraId="763FE598" w14:textId="1947B96F" w:rsidR="00576FBE" w:rsidRPr="006658C5" w:rsidRDefault="00576FBE" w:rsidP="00A96EDE">
      <w:pPr>
        <w:tabs>
          <w:tab w:val="left" w:pos="1276"/>
          <w:tab w:val="left" w:pos="8505"/>
        </w:tabs>
        <w:spacing w:after="120"/>
        <w:ind w:left="1134" w:right="993"/>
        <w:jc w:val="both"/>
        <w:rPr>
          <w:i/>
          <w:color w:val="000000" w:themeColor="text1"/>
          <w:lang w:val="en-GB"/>
        </w:rPr>
      </w:pPr>
      <w:r w:rsidRPr="006658C5">
        <w:rPr>
          <w:i/>
          <w:color w:val="000000" w:themeColor="text1"/>
          <w:lang w:val="en-GB"/>
        </w:rPr>
        <w:t xml:space="preserve">Add </w:t>
      </w:r>
      <w:r w:rsidR="006F5378" w:rsidRPr="006658C5">
        <w:rPr>
          <w:i/>
          <w:color w:val="000000" w:themeColor="text1"/>
          <w:lang w:val="en-GB"/>
        </w:rPr>
        <w:t xml:space="preserve">a </w:t>
      </w:r>
      <w:r w:rsidRPr="006658C5">
        <w:rPr>
          <w:i/>
          <w:color w:val="000000" w:themeColor="text1"/>
          <w:lang w:val="en-GB"/>
        </w:rPr>
        <w:t xml:space="preserve">new paragraph </w:t>
      </w:r>
      <w:r w:rsidR="000F7736" w:rsidRPr="006658C5">
        <w:rPr>
          <w:b/>
          <w:bCs/>
          <w:color w:val="AEAAAA" w:themeColor="background2" w:themeShade="BF"/>
          <w:lang w:val="en-GB"/>
        </w:rPr>
        <w:t>2.36.</w:t>
      </w:r>
      <w:r w:rsidRPr="006658C5">
        <w:rPr>
          <w:i/>
          <w:color w:val="000000" w:themeColor="text1"/>
          <w:lang w:val="en-GB"/>
        </w:rPr>
        <w:t>, to read</w:t>
      </w:r>
    </w:p>
    <w:p w14:paraId="0C57F9D9" w14:textId="0B14B8E5" w:rsidR="00576FBE" w:rsidRPr="006658C5" w:rsidRDefault="00576FBE" w:rsidP="00A96EDE">
      <w:pPr>
        <w:tabs>
          <w:tab w:val="left" w:pos="2268"/>
          <w:tab w:val="left" w:pos="8505"/>
        </w:tabs>
        <w:spacing w:after="120"/>
        <w:ind w:left="2268" w:right="1134" w:hanging="1134"/>
        <w:jc w:val="both"/>
        <w:rPr>
          <w:b/>
          <w:bCs/>
          <w:iCs/>
          <w:color w:val="000000" w:themeColor="text1"/>
          <w:lang w:val="en-GB"/>
        </w:rPr>
      </w:pPr>
      <w:r w:rsidRPr="006658C5">
        <w:rPr>
          <w:b/>
          <w:bCs/>
          <w:iCs/>
          <w:color w:val="000000" w:themeColor="text1"/>
          <w:lang w:val="en-GB"/>
        </w:rPr>
        <w:t>"</w:t>
      </w:r>
      <w:r w:rsidR="00DE3BAE" w:rsidRPr="006658C5">
        <w:rPr>
          <w:b/>
          <w:bCs/>
          <w:color w:val="AEAAAA" w:themeColor="background2" w:themeShade="BF"/>
          <w:lang w:val="en-GB"/>
        </w:rPr>
        <w:t>2.36.</w:t>
      </w:r>
      <w:r w:rsidRPr="006658C5">
        <w:rPr>
          <w:b/>
          <w:bCs/>
          <w:iCs/>
          <w:color w:val="000000" w:themeColor="text1"/>
          <w:lang w:val="en-GB"/>
        </w:rPr>
        <w:tab/>
      </w:r>
      <w:r w:rsidRPr="006658C5">
        <w:rPr>
          <w:b/>
          <w:bCs/>
          <w:color w:val="000000" w:themeColor="text1"/>
          <w:lang w:val="en-GB"/>
        </w:rPr>
        <w:t>"</w:t>
      </w:r>
      <w:r w:rsidRPr="006658C5">
        <w:rPr>
          <w:b/>
          <w:bCs/>
          <w:i/>
          <w:color w:val="000000" w:themeColor="text1"/>
          <w:lang w:val="en-GB"/>
        </w:rPr>
        <w:t>Vehicle Master Control Switch</w:t>
      </w:r>
      <w:r w:rsidRPr="006658C5">
        <w:rPr>
          <w:b/>
          <w:bCs/>
          <w:color w:val="000000" w:themeColor="text1"/>
          <w:lang w:val="en-GB"/>
        </w:rPr>
        <w:t>"</w:t>
      </w:r>
      <w:r w:rsidRPr="006658C5">
        <w:rPr>
          <w:b/>
          <w:bCs/>
          <w:iCs/>
          <w:color w:val="000000" w:themeColor="text1"/>
          <w:lang w:val="en-GB"/>
        </w:rPr>
        <w:t xml:space="preserve"> means the device by which the vehicle’s on-board electronics system is brought, from being switched off, as in the case where a vehicle is parked without the driver being present, to normal operation mode (i.e. the vehicle status is "ready to drive")."</w:t>
      </w:r>
    </w:p>
    <w:p w14:paraId="0D600D4A" w14:textId="47E8F983" w:rsidR="004C5BBB" w:rsidRPr="006658C5" w:rsidRDefault="004C5BBB" w:rsidP="00A96EDE">
      <w:pPr>
        <w:tabs>
          <w:tab w:val="left" w:pos="2268"/>
          <w:tab w:val="left" w:pos="8505"/>
        </w:tabs>
        <w:spacing w:after="120"/>
        <w:ind w:left="2268" w:right="993" w:hanging="1134"/>
        <w:jc w:val="both"/>
        <w:rPr>
          <w:iCs/>
          <w:color w:val="000000" w:themeColor="text1"/>
          <w:lang w:val="en-GB"/>
        </w:rPr>
      </w:pPr>
      <w:r w:rsidRPr="006658C5">
        <w:rPr>
          <w:i/>
          <w:color w:val="000000" w:themeColor="text1"/>
          <w:lang w:val="en-GB"/>
        </w:rPr>
        <w:t xml:space="preserve">Paragraph 6.2., </w:t>
      </w:r>
      <w:r w:rsidRPr="006658C5">
        <w:rPr>
          <w:iCs/>
          <w:color w:val="000000" w:themeColor="text1"/>
          <w:lang w:val="en-GB"/>
        </w:rPr>
        <w:t>amend to read:</w:t>
      </w:r>
    </w:p>
    <w:p w14:paraId="7181FE88" w14:textId="78DB73E1" w:rsidR="004C5BBB" w:rsidRPr="00A96EDE" w:rsidRDefault="00A96EDE" w:rsidP="00AB5015">
      <w:pPr>
        <w:tabs>
          <w:tab w:val="left" w:pos="2268"/>
        </w:tabs>
        <w:spacing w:after="120"/>
        <w:ind w:left="2268" w:right="993" w:hanging="1134"/>
        <w:rPr>
          <w:color w:val="000000" w:themeColor="text1"/>
          <w:lang w:val="en-GB"/>
        </w:rPr>
      </w:pPr>
      <w:r w:rsidRPr="00A96EDE">
        <w:rPr>
          <w:lang w:val="en-GB"/>
        </w:rPr>
        <w:t>"</w:t>
      </w:r>
      <w:r w:rsidR="004C5BBB" w:rsidRPr="00A96EDE">
        <w:rPr>
          <w:color w:val="000000" w:themeColor="text1"/>
          <w:lang w:val="en-GB"/>
        </w:rPr>
        <w:t>6.2.</w:t>
      </w:r>
      <w:r w:rsidR="004C5BBB" w:rsidRPr="00A96EDE">
        <w:rPr>
          <w:color w:val="000000" w:themeColor="text1"/>
          <w:lang w:val="en-GB"/>
        </w:rPr>
        <w:tab/>
        <w:t>Specifications regarding sound levels</w:t>
      </w:r>
      <w:r w:rsidRPr="00A96EDE">
        <w:rPr>
          <w:lang w:val="en-GB"/>
        </w:rPr>
        <w:t>"</w:t>
      </w:r>
    </w:p>
    <w:p w14:paraId="480A4889" w14:textId="5918D18D" w:rsidR="002F47F1" w:rsidRPr="006658C5" w:rsidRDefault="002F47F1" w:rsidP="004C3EF0">
      <w:pPr>
        <w:tabs>
          <w:tab w:val="left" w:pos="2268"/>
        </w:tabs>
        <w:spacing w:after="120"/>
        <w:ind w:left="2268" w:right="993" w:hanging="1134"/>
        <w:jc w:val="both"/>
        <w:rPr>
          <w:i/>
          <w:color w:val="000000" w:themeColor="text1"/>
          <w:lang w:val="en-GB"/>
        </w:rPr>
      </w:pPr>
      <w:r w:rsidRPr="006658C5">
        <w:rPr>
          <w:i/>
          <w:color w:val="000000" w:themeColor="text1"/>
          <w:lang w:val="en-GB"/>
        </w:rPr>
        <w:t xml:space="preserve">Paragraph 6.2.3., </w:t>
      </w:r>
      <w:r w:rsidRPr="006658C5">
        <w:rPr>
          <w:iCs/>
          <w:color w:val="000000" w:themeColor="text1"/>
          <w:lang w:val="en-GB"/>
        </w:rPr>
        <w:t>amend to read:</w:t>
      </w:r>
    </w:p>
    <w:p w14:paraId="4D8D93B9" w14:textId="61026D2A" w:rsidR="002F47F1" w:rsidRPr="006658C5" w:rsidRDefault="002F47F1" w:rsidP="004C3EF0">
      <w:pPr>
        <w:tabs>
          <w:tab w:val="left" w:pos="2268"/>
        </w:tabs>
        <w:spacing w:after="120"/>
        <w:ind w:left="2268" w:right="993" w:hanging="1134"/>
        <w:jc w:val="both"/>
        <w:rPr>
          <w:b/>
          <w:bCs/>
          <w:iCs/>
          <w:color w:val="000000" w:themeColor="text1"/>
          <w:lang w:val="en-GB"/>
        </w:rPr>
      </w:pPr>
      <w:r w:rsidRPr="006658C5">
        <w:rPr>
          <w:iCs/>
          <w:color w:val="000000" w:themeColor="text1"/>
          <w:lang w:val="en-GB"/>
        </w:rPr>
        <w:t>"6.2.3.</w:t>
      </w:r>
      <w:r w:rsidRPr="006658C5">
        <w:rPr>
          <w:iCs/>
          <w:color w:val="000000" w:themeColor="text1"/>
          <w:lang w:val="en-GB"/>
        </w:rPr>
        <w:tab/>
      </w:r>
      <w:bookmarkStart w:id="2" w:name="_Hlk152765621"/>
      <w:r w:rsidRPr="006658C5">
        <w:rPr>
          <w:iCs/>
          <w:color w:val="000000" w:themeColor="text1"/>
          <w:lang w:val="en-GB"/>
        </w:rPr>
        <w:t xml:space="preserve">Additional </w:t>
      </w:r>
      <w:proofErr w:type="spellStart"/>
      <w:r w:rsidRPr="006658C5">
        <w:rPr>
          <w:iCs/>
          <w:strike/>
          <w:color w:val="000000" w:themeColor="text1"/>
          <w:lang w:val="en-GB"/>
        </w:rPr>
        <w:t>s</w:t>
      </w:r>
      <w:r w:rsidRPr="006658C5">
        <w:rPr>
          <w:b/>
          <w:bCs/>
          <w:iCs/>
          <w:color w:val="000000" w:themeColor="text1"/>
          <w:lang w:val="en-GB"/>
        </w:rPr>
        <w:t>S</w:t>
      </w:r>
      <w:r w:rsidRPr="006658C5">
        <w:rPr>
          <w:iCs/>
          <w:color w:val="000000" w:themeColor="text1"/>
          <w:lang w:val="en-GB"/>
        </w:rPr>
        <w:t>ound</w:t>
      </w:r>
      <w:proofErr w:type="spellEnd"/>
      <w:r w:rsidRPr="006658C5">
        <w:rPr>
          <w:iCs/>
          <w:color w:val="000000" w:themeColor="text1"/>
          <w:lang w:val="en-GB"/>
        </w:rPr>
        <w:t xml:space="preserve"> </w:t>
      </w:r>
      <w:proofErr w:type="spellStart"/>
      <w:r w:rsidRPr="006658C5">
        <w:rPr>
          <w:iCs/>
          <w:strike/>
          <w:color w:val="000000" w:themeColor="text1"/>
          <w:lang w:val="en-GB"/>
        </w:rPr>
        <w:t>e</w:t>
      </w:r>
      <w:r w:rsidRPr="006658C5">
        <w:rPr>
          <w:b/>
          <w:bCs/>
          <w:iCs/>
          <w:color w:val="000000" w:themeColor="text1"/>
          <w:lang w:val="en-GB"/>
        </w:rPr>
        <w:t>E</w:t>
      </w:r>
      <w:r w:rsidRPr="006658C5">
        <w:rPr>
          <w:iCs/>
          <w:color w:val="000000" w:themeColor="text1"/>
          <w:lang w:val="en-GB"/>
        </w:rPr>
        <w:t>mission</w:t>
      </w:r>
      <w:proofErr w:type="spellEnd"/>
      <w:r w:rsidRPr="006658C5">
        <w:rPr>
          <w:iCs/>
          <w:color w:val="000000" w:themeColor="text1"/>
          <w:lang w:val="en-GB"/>
        </w:rPr>
        <w:t xml:space="preserve"> </w:t>
      </w:r>
      <w:proofErr w:type="spellStart"/>
      <w:r w:rsidRPr="006658C5">
        <w:rPr>
          <w:iCs/>
          <w:strike/>
          <w:color w:val="000000" w:themeColor="text1"/>
          <w:lang w:val="en-GB"/>
        </w:rPr>
        <w:t>p</w:t>
      </w:r>
      <w:r w:rsidRPr="006658C5">
        <w:rPr>
          <w:b/>
          <w:bCs/>
          <w:iCs/>
          <w:color w:val="000000" w:themeColor="text1"/>
          <w:lang w:val="en-GB"/>
        </w:rPr>
        <w:t>P</w:t>
      </w:r>
      <w:r w:rsidRPr="006658C5">
        <w:rPr>
          <w:iCs/>
          <w:color w:val="000000" w:themeColor="text1"/>
          <w:lang w:val="en-GB"/>
        </w:rPr>
        <w:t>rovisions</w:t>
      </w:r>
      <w:bookmarkEnd w:id="2"/>
      <w:proofErr w:type="spellEnd"/>
      <w:r w:rsidR="00E52F85" w:rsidRPr="006658C5">
        <w:rPr>
          <w:iCs/>
          <w:color w:val="000000" w:themeColor="text1"/>
          <w:lang w:val="en-GB"/>
        </w:rPr>
        <w:t xml:space="preserve"> </w:t>
      </w:r>
      <w:r w:rsidR="00E52F85" w:rsidRPr="006658C5">
        <w:rPr>
          <w:b/>
          <w:bCs/>
          <w:iCs/>
          <w:color w:val="000000" w:themeColor="text1"/>
          <w:lang w:val="en-GB"/>
        </w:rPr>
        <w:t>(ASEP)</w:t>
      </w:r>
      <w:r w:rsidR="0002682E" w:rsidRPr="006658C5">
        <w:rPr>
          <w:b/>
          <w:bCs/>
          <w:iCs/>
          <w:color w:val="4472C4" w:themeColor="accent1"/>
          <w:vertAlign w:val="superscript"/>
          <w:lang w:val="en-GB"/>
        </w:rPr>
        <w:t>2</w:t>
      </w:r>
    </w:p>
    <w:p w14:paraId="6C976639" w14:textId="4322A8A4" w:rsidR="00460A72" w:rsidRPr="006658C5" w:rsidRDefault="00460A72" w:rsidP="00A96EDE">
      <w:pPr>
        <w:tabs>
          <w:tab w:val="left" w:pos="2268"/>
        </w:tabs>
        <w:spacing w:after="120"/>
        <w:ind w:left="2268" w:right="1134" w:hanging="1134"/>
        <w:jc w:val="both"/>
        <w:rPr>
          <w:iCs/>
          <w:color w:val="000000" w:themeColor="text1"/>
          <w:lang w:val="en-GB"/>
        </w:rPr>
      </w:pPr>
      <w:r w:rsidRPr="006658C5">
        <w:rPr>
          <w:b/>
          <w:bCs/>
          <w:iCs/>
          <w:color w:val="000000" w:themeColor="text1"/>
          <w:lang w:val="en-GB"/>
        </w:rPr>
        <w:lastRenderedPageBreak/>
        <w:tab/>
      </w:r>
      <w:r w:rsidRPr="006658C5">
        <w:rPr>
          <w:lang w:val="en-GB"/>
        </w:rPr>
        <w:t xml:space="preserve">The </w:t>
      </w:r>
      <w:r w:rsidRPr="006658C5">
        <w:rPr>
          <w:b/>
          <w:bCs/>
          <w:lang w:val="en-GB"/>
        </w:rPr>
        <w:t>Requirements of Annex 7</w:t>
      </w:r>
      <w:r w:rsidRPr="006658C5">
        <w:rPr>
          <w:strike/>
          <w:lang w:val="en-GB"/>
        </w:rPr>
        <w:t>Additional Sound Emission Provisions (</w:t>
      </w:r>
      <w:r w:rsidRPr="006658C5">
        <w:rPr>
          <w:lang w:val="en-GB"/>
        </w:rPr>
        <w:t>ASEP</w:t>
      </w:r>
      <w:r w:rsidRPr="006658C5">
        <w:rPr>
          <w:strike/>
          <w:lang w:val="en-GB"/>
        </w:rPr>
        <w:t>)</w:t>
      </w:r>
      <w:r w:rsidRPr="006658C5">
        <w:rPr>
          <w:lang w:val="en-GB"/>
        </w:rPr>
        <w:t xml:space="preserve"> apply </w:t>
      </w:r>
      <w:r w:rsidRPr="006658C5">
        <w:rPr>
          <w:strike/>
          <w:lang w:val="en-GB"/>
        </w:rPr>
        <w:t>only</w:t>
      </w:r>
      <w:r w:rsidRPr="006658C5">
        <w:rPr>
          <w:lang w:val="en-GB"/>
        </w:rPr>
        <w:t xml:space="preserve"> to vehicles of categories </w:t>
      </w:r>
      <w:r w:rsidRPr="006658C5">
        <w:rPr>
          <w:color w:val="000000" w:themeColor="text1"/>
          <w:lang w:val="en-GB"/>
        </w:rPr>
        <w:t>M</w:t>
      </w:r>
      <w:r w:rsidRPr="006658C5">
        <w:rPr>
          <w:color w:val="000000" w:themeColor="text1"/>
          <w:vertAlign w:val="subscript"/>
          <w:lang w:val="en-GB"/>
        </w:rPr>
        <w:t>1</w:t>
      </w:r>
      <w:r w:rsidRPr="006658C5">
        <w:rPr>
          <w:color w:val="000000" w:themeColor="text1"/>
          <w:lang w:val="en-GB"/>
        </w:rPr>
        <w:t xml:space="preserve"> and N</w:t>
      </w:r>
      <w:r w:rsidRPr="006658C5">
        <w:rPr>
          <w:color w:val="000000" w:themeColor="text1"/>
          <w:vertAlign w:val="subscript"/>
          <w:lang w:val="en-GB"/>
        </w:rPr>
        <w:t>1</w:t>
      </w:r>
      <w:r w:rsidRPr="006658C5">
        <w:rPr>
          <w:color w:val="000000" w:themeColor="text1"/>
          <w:lang w:val="en-GB"/>
        </w:rPr>
        <w:t xml:space="preserve"> </w:t>
      </w:r>
      <w:r w:rsidRPr="006658C5">
        <w:rPr>
          <w:strike/>
          <w:color w:val="000000" w:themeColor="text1"/>
          <w:lang w:val="en-GB"/>
        </w:rPr>
        <w:t>equipped with an internal combustion engine</w:t>
      </w:r>
      <w:r w:rsidRPr="006658C5">
        <w:rPr>
          <w:color w:val="000000" w:themeColor="text1"/>
          <w:lang w:val="en-GB"/>
        </w:rPr>
        <w:t>.</w:t>
      </w:r>
    </w:p>
    <w:p w14:paraId="17139B9A" w14:textId="2CC9D3F0" w:rsidR="002F47F1" w:rsidRPr="006658C5" w:rsidRDefault="002F47F1" w:rsidP="00A96EDE">
      <w:pPr>
        <w:spacing w:after="120"/>
        <w:ind w:left="2268" w:right="1134"/>
        <w:jc w:val="both"/>
        <w:rPr>
          <w:color w:val="000000" w:themeColor="text1"/>
          <w:lang w:val="en-GB"/>
        </w:rPr>
      </w:pPr>
      <w:bookmarkStart w:id="3" w:name="_Hlk165996701"/>
      <w:r w:rsidRPr="006658C5">
        <w:rPr>
          <w:color w:val="000000" w:themeColor="text1"/>
          <w:lang w:val="en-GB"/>
        </w:rPr>
        <w:t>Vehicles are deemed to fulfil the requirements of Annex 7</w:t>
      </w:r>
      <w:r w:rsidRPr="006658C5">
        <w:rPr>
          <w:strike/>
          <w:color w:val="000000" w:themeColor="text1"/>
          <w:lang w:val="en-GB"/>
        </w:rPr>
        <w:t>,</w:t>
      </w:r>
      <w:r w:rsidRPr="006658C5">
        <w:rPr>
          <w:color w:val="000000" w:themeColor="text1"/>
          <w:lang w:val="en-GB"/>
        </w:rPr>
        <w:t xml:space="preserve"> if the vehicle manufacturer provides technical documents to the type approval authority showing</w:t>
      </w:r>
      <w:r w:rsidRPr="006658C5">
        <w:rPr>
          <w:strike/>
          <w:color w:val="000000" w:themeColor="text1"/>
          <w:lang w:val="en-GB"/>
        </w:rPr>
        <w:t>,</w:t>
      </w:r>
      <w:r w:rsidRPr="006658C5">
        <w:rPr>
          <w:color w:val="000000" w:themeColor="text1"/>
          <w:lang w:val="en-GB"/>
        </w:rPr>
        <w:t xml:space="preserve"> that the difference between maximum and minimum engine speed of </w:t>
      </w:r>
      <w:r w:rsidRPr="006658C5">
        <w:rPr>
          <w:strike/>
          <w:color w:val="000000" w:themeColor="text1"/>
          <w:lang w:val="en-GB"/>
        </w:rPr>
        <w:t xml:space="preserve">the </w:t>
      </w:r>
      <w:r w:rsidRPr="006658C5">
        <w:rPr>
          <w:color w:val="000000" w:themeColor="text1"/>
          <w:lang w:val="en-GB"/>
        </w:rPr>
        <w:t xml:space="preserve">vehicles at BB' for any test condition inside the ASEP control range (as defined in paragraph 2.3. of Annex 7 </w:t>
      </w:r>
      <w:r w:rsidRPr="006658C5">
        <w:rPr>
          <w:strike/>
          <w:color w:val="000000" w:themeColor="text1"/>
          <w:lang w:val="en-GB"/>
        </w:rPr>
        <w:t>to</w:t>
      </w:r>
      <w:r w:rsidR="00740E3C" w:rsidRPr="006658C5">
        <w:rPr>
          <w:strike/>
          <w:color w:val="000000" w:themeColor="text1"/>
          <w:lang w:val="en-GB"/>
        </w:rPr>
        <w:t xml:space="preserve"> </w:t>
      </w:r>
      <w:r w:rsidRPr="006658C5">
        <w:rPr>
          <w:b/>
          <w:bCs/>
          <w:color w:val="000000" w:themeColor="text1"/>
          <w:lang w:val="en-GB"/>
        </w:rPr>
        <w:t xml:space="preserve">of </w:t>
      </w:r>
      <w:r w:rsidRPr="006658C5">
        <w:rPr>
          <w:color w:val="000000" w:themeColor="text1"/>
          <w:lang w:val="en-GB"/>
        </w:rPr>
        <w:t xml:space="preserve">this Regulation </w:t>
      </w:r>
      <w:r w:rsidRPr="006658C5">
        <w:rPr>
          <w:strike/>
          <w:color w:val="000000" w:themeColor="text1"/>
          <w:lang w:val="en-GB"/>
        </w:rPr>
        <w:t>(</w:t>
      </w:r>
      <w:r w:rsidRPr="006658C5">
        <w:rPr>
          <w:color w:val="000000" w:themeColor="text1"/>
          <w:lang w:val="en-GB"/>
        </w:rPr>
        <w:t>including Annex 3 conditions) does not exceed 0.15 x S. This article is intended especially for non-lockable transmissions with variable gear ratios (CVT).</w:t>
      </w:r>
    </w:p>
    <w:bookmarkEnd w:id="3"/>
    <w:p w14:paraId="78C12872" w14:textId="6DCAA005" w:rsidR="00D550A0" w:rsidRPr="006658C5" w:rsidRDefault="00D550A0" w:rsidP="00A96EDE">
      <w:pPr>
        <w:spacing w:after="120"/>
        <w:ind w:left="2835" w:right="1134" w:hanging="567"/>
        <w:jc w:val="both"/>
        <w:rPr>
          <w:color w:val="000000" w:themeColor="text1"/>
          <w:lang w:val="en-GB"/>
        </w:rPr>
      </w:pPr>
      <w:r w:rsidRPr="006658C5">
        <w:rPr>
          <w:color w:val="000000" w:themeColor="text1"/>
          <w:lang w:val="en-GB"/>
        </w:rPr>
        <w:t>…</w:t>
      </w:r>
    </w:p>
    <w:p w14:paraId="4347CBD2" w14:textId="448A095B" w:rsidR="002F47F1" w:rsidRPr="006658C5" w:rsidRDefault="002F47F1" w:rsidP="00A96EDE">
      <w:pPr>
        <w:spacing w:after="120"/>
        <w:ind w:left="2268" w:right="1134"/>
        <w:jc w:val="both"/>
        <w:rPr>
          <w:b/>
          <w:bCs/>
          <w:i/>
          <w:iCs/>
          <w:color w:val="000000" w:themeColor="text1"/>
          <w:lang w:val="en-GB"/>
        </w:rPr>
      </w:pPr>
      <w:r w:rsidRPr="006658C5">
        <w:rPr>
          <w:color w:val="000000" w:themeColor="text1"/>
          <w:lang w:val="en-GB"/>
        </w:rPr>
        <w:t>The sound</w:t>
      </w:r>
      <w:r w:rsidR="00006CCE" w:rsidRPr="006658C5">
        <w:rPr>
          <w:color w:val="000000" w:themeColor="text1"/>
          <w:lang w:val="en-GB"/>
        </w:rPr>
        <w:t xml:space="preserve"> …</w:t>
      </w:r>
      <w:r w:rsidR="00B84552">
        <w:rPr>
          <w:color w:val="000000" w:themeColor="text1"/>
          <w:lang w:val="en-GB"/>
        </w:rPr>
        <w:t xml:space="preserve"> </w:t>
      </w:r>
      <w:r w:rsidRPr="006658C5">
        <w:rPr>
          <w:color w:val="000000" w:themeColor="text1"/>
          <w:lang w:val="en-GB"/>
        </w:rPr>
        <w:t>in a significant manner.</w:t>
      </w:r>
      <w:r w:rsidR="0002682E" w:rsidRPr="006658C5">
        <w:rPr>
          <w:b/>
          <w:bCs/>
          <w:color w:val="4472C4" w:themeColor="accent1"/>
          <w:vertAlign w:val="superscript"/>
          <w:lang w:val="en-GB"/>
        </w:rPr>
        <w:t>2</w:t>
      </w:r>
    </w:p>
    <w:p w14:paraId="054C4E69" w14:textId="7F42BC17" w:rsidR="00B27B6F" w:rsidRPr="006658C5" w:rsidRDefault="002F47F1" w:rsidP="00A96EDE">
      <w:pPr>
        <w:spacing w:after="120"/>
        <w:ind w:left="2268" w:right="1134"/>
        <w:jc w:val="both"/>
        <w:rPr>
          <w:color w:val="000000" w:themeColor="text1"/>
          <w:lang w:val="en-GB"/>
        </w:rPr>
      </w:pPr>
      <w:r w:rsidRPr="006658C5">
        <w:rPr>
          <w:color w:val="000000" w:themeColor="text1"/>
          <w:szCs w:val="24"/>
          <w:lang w:val="en-GB"/>
        </w:rPr>
        <w:t xml:space="preserve">Any </w:t>
      </w:r>
      <w:r w:rsidRPr="006658C5">
        <w:rPr>
          <w:strike/>
          <w:color w:val="000000" w:themeColor="text1"/>
          <w:szCs w:val="24"/>
          <w:lang w:val="en-GB"/>
        </w:rPr>
        <w:t>electric sound enhancement system</w:t>
      </w:r>
      <w:r w:rsidR="00D71424" w:rsidRPr="006658C5">
        <w:rPr>
          <w:b/>
          <w:bCs/>
          <w:color w:val="000000" w:themeColor="text1"/>
          <w:szCs w:val="24"/>
          <w:lang w:val="en-GB"/>
        </w:rPr>
        <w:t xml:space="preserve"> </w:t>
      </w:r>
      <w:r w:rsidRPr="006658C5">
        <w:rPr>
          <w:strike/>
          <w:color w:val="000000" w:themeColor="text1"/>
          <w:szCs w:val="24"/>
          <w:lang w:val="en-GB"/>
        </w:rPr>
        <w:t>for the purpose of</w:t>
      </w:r>
      <w:r w:rsidRPr="006658C5">
        <w:rPr>
          <w:color w:val="000000" w:themeColor="text1"/>
          <w:szCs w:val="24"/>
          <w:lang w:val="en-GB"/>
        </w:rPr>
        <w:t xml:space="preserve"> </w:t>
      </w:r>
      <w:r w:rsidR="008F1510" w:rsidRPr="006658C5">
        <w:rPr>
          <w:strike/>
          <w:color w:val="000000" w:themeColor="text1"/>
          <w:szCs w:val="24"/>
          <w:lang w:val="en-GB"/>
        </w:rPr>
        <w:t>the exterior sound emission</w:t>
      </w:r>
      <w:r w:rsidR="008F1510" w:rsidRPr="006658C5">
        <w:rPr>
          <w:b/>
          <w:bCs/>
          <w:color w:val="000000" w:themeColor="text1"/>
          <w:szCs w:val="24"/>
          <w:lang w:val="en-GB"/>
        </w:rPr>
        <w:t xml:space="preserve"> </w:t>
      </w:r>
      <w:proofErr w:type="spellStart"/>
      <w:r w:rsidR="00C3311F" w:rsidRPr="006658C5">
        <w:rPr>
          <w:b/>
          <w:bCs/>
          <w:color w:val="000000" w:themeColor="text1"/>
          <w:szCs w:val="24"/>
          <w:lang w:val="en-GB"/>
        </w:rPr>
        <w:t>emission</w:t>
      </w:r>
      <w:proofErr w:type="spellEnd"/>
      <w:r w:rsidR="00C3311F" w:rsidRPr="006658C5">
        <w:rPr>
          <w:b/>
          <w:bCs/>
          <w:color w:val="000000" w:themeColor="text1"/>
          <w:szCs w:val="24"/>
          <w:lang w:val="en-GB"/>
        </w:rPr>
        <w:t xml:space="preserve"> of</w:t>
      </w:r>
      <w:r w:rsidR="004E3EC3" w:rsidRPr="006658C5">
        <w:rPr>
          <w:b/>
          <w:bCs/>
          <w:color w:val="000000" w:themeColor="text1"/>
          <w:szCs w:val="24"/>
          <w:lang w:val="en-GB"/>
        </w:rPr>
        <w:t xml:space="preserve"> EES</w:t>
      </w:r>
      <w:r w:rsidR="004E3EC3" w:rsidRPr="006658C5">
        <w:rPr>
          <w:color w:val="000000" w:themeColor="text1"/>
          <w:szCs w:val="24"/>
          <w:lang w:val="en-GB"/>
        </w:rPr>
        <w:t xml:space="preserve"> </w:t>
      </w:r>
      <w:r w:rsidRPr="006658C5">
        <w:rPr>
          <w:color w:val="000000" w:themeColor="text1"/>
          <w:szCs w:val="24"/>
          <w:lang w:val="en-GB"/>
        </w:rPr>
        <w:t xml:space="preserve">shall be </w:t>
      </w:r>
      <w:r w:rsidR="00655BFD" w:rsidRPr="006658C5">
        <w:rPr>
          <w:strike/>
          <w:szCs w:val="24"/>
          <w:lang w:val="en-GB"/>
        </w:rPr>
        <w:t>operational</w:t>
      </w:r>
      <w:r w:rsidR="00655BFD" w:rsidRPr="006658C5">
        <w:rPr>
          <w:szCs w:val="24"/>
          <w:lang w:val="en-GB"/>
        </w:rPr>
        <w:t xml:space="preserve"> </w:t>
      </w:r>
      <w:r w:rsidR="00D621C1" w:rsidRPr="006658C5">
        <w:rPr>
          <w:b/>
          <w:bCs/>
          <w:szCs w:val="24"/>
          <w:lang w:val="en-GB"/>
        </w:rPr>
        <w:t>activated</w:t>
      </w:r>
      <w:r w:rsidRPr="006658C5">
        <w:rPr>
          <w:szCs w:val="24"/>
          <w:lang w:val="en-GB"/>
        </w:rPr>
        <w:t xml:space="preserve"> </w:t>
      </w:r>
      <w:r w:rsidRPr="006658C5">
        <w:rPr>
          <w:color w:val="000000" w:themeColor="text1"/>
          <w:szCs w:val="24"/>
          <w:lang w:val="en-GB"/>
        </w:rPr>
        <w:t>during the type-approval test.</w:t>
      </w:r>
      <w:r w:rsidR="00BD4A6A" w:rsidRPr="006658C5">
        <w:rPr>
          <w:color w:val="000000" w:themeColor="text1"/>
          <w:lang w:val="en-GB"/>
        </w:rPr>
        <w:t>"</w:t>
      </w:r>
    </w:p>
    <w:p w14:paraId="543DD15D" w14:textId="00F1CD42" w:rsidR="003C3245" w:rsidRPr="006658C5" w:rsidRDefault="003C3245" w:rsidP="004C3EF0">
      <w:pPr>
        <w:tabs>
          <w:tab w:val="left" w:pos="2268"/>
        </w:tabs>
        <w:spacing w:after="120"/>
        <w:ind w:left="2268" w:right="993" w:hanging="1134"/>
        <w:jc w:val="both"/>
        <w:rPr>
          <w:i/>
          <w:color w:val="000000" w:themeColor="text1"/>
          <w:lang w:val="en-GB"/>
        </w:rPr>
      </w:pPr>
      <w:r w:rsidRPr="006658C5">
        <w:rPr>
          <w:i/>
          <w:color w:val="000000" w:themeColor="text1"/>
          <w:lang w:val="en-GB"/>
        </w:rPr>
        <w:t xml:space="preserve">Add </w:t>
      </w:r>
      <w:r w:rsidR="00F47CC0" w:rsidRPr="006658C5">
        <w:rPr>
          <w:i/>
          <w:color w:val="000000" w:themeColor="text1"/>
          <w:lang w:val="en-GB"/>
        </w:rPr>
        <w:t xml:space="preserve">a </w:t>
      </w:r>
      <w:r w:rsidRPr="006658C5">
        <w:rPr>
          <w:i/>
          <w:color w:val="000000" w:themeColor="text1"/>
          <w:lang w:val="en-GB"/>
        </w:rPr>
        <w:t xml:space="preserve">new paragraph 6.2.3.3. and subparagraphs, </w:t>
      </w:r>
      <w:r w:rsidRPr="006658C5">
        <w:rPr>
          <w:iCs/>
          <w:color w:val="000000" w:themeColor="text1"/>
          <w:lang w:val="en-GB"/>
        </w:rPr>
        <w:t>to read</w:t>
      </w:r>
      <w:r w:rsidRPr="006658C5">
        <w:rPr>
          <w:i/>
          <w:color w:val="000000" w:themeColor="text1"/>
          <w:lang w:val="en-GB"/>
        </w:rPr>
        <w:t>:</w:t>
      </w:r>
    </w:p>
    <w:p w14:paraId="42B70A68" w14:textId="4B766D5F" w:rsidR="00E3544E" w:rsidRPr="006658C5" w:rsidRDefault="003C3245" w:rsidP="00A96EDE">
      <w:pPr>
        <w:ind w:left="2268" w:right="1134" w:hanging="1134"/>
        <w:rPr>
          <w:b/>
          <w:bCs/>
          <w:iCs/>
          <w:strike/>
          <w:color w:val="4472C4" w:themeColor="accent1"/>
          <w:lang w:val="en-GB"/>
        </w:rPr>
      </w:pPr>
      <w:r w:rsidRPr="006658C5">
        <w:rPr>
          <w:b/>
          <w:bCs/>
          <w:iCs/>
          <w:color w:val="4472C4" w:themeColor="accent1"/>
          <w:lang w:val="en-GB"/>
        </w:rPr>
        <w:t>"</w:t>
      </w:r>
      <w:r w:rsidR="00A0524E" w:rsidRPr="006658C5">
        <w:rPr>
          <w:b/>
          <w:bCs/>
          <w:iCs/>
          <w:color w:val="4472C4" w:themeColor="accent1"/>
          <w:lang w:val="en-GB"/>
        </w:rPr>
        <w:t>6.2.3.3.</w:t>
      </w:r>
      <w:r w:rsidR="00A0524E" w:rsidRPr="006658C5">
        <w:rPr>
          <w:b/>
          <w:bCs/>
          <w:iCs/>
          <w:color w:val="4472C4" w:themeColor="accent1"/>
          <w:lang w:val="en-GB"/>
        </w:rPr>
        <w:tab/>
        <w:t xml:space="preserve">Specifications for EVs and HEVs </w:t>
      </w:r>
      <w:r w:rsidR="00AA0928" w:rsidRPr="006658C5">
        <w:rPr>
          <w:b/>
          <w:bCs/>
          <w:iCs/>
          <w:color w:val="4472C4" w:themeColor="accent1"/>
          <w:lang w:val="en-GB"/>
        </w:rPr>
        <w:t>in</w:t>
      </w:r>
      <w:r w:rsidR="00A0524E" w:rsidRPr="006658C5">
        <w:rPr>
          <w:b/>
          <w:bCs/>
          <w:iCs/>
          <w:color w:val="4472C4" w:themeColor="accent1"/>
          <w:lang w:val="en-GB"/>
        </w:rPr>
        <w:t xml:space="preserve"> the </w:t>
      </w:r>
      <w:r w:rsidR="003729CD" w:rsidRPr="006658C5">
        <w:rPr>
          <w:b/>
          <w:bCs/>
          <w:iCs/>
          <w:color w:val="4472C4" w:themeColor="accent1"/>
          <w:lang w:val="en-GB"/>
        </w:rPr>
        <w:t>operating</w:t>
      </w:r>
      <w:r w:rsidR="00F679D6" w:rsidRPr="006658C5">
        <w:rPr>
          <w:b/>
          <w:bCs/>
          <w:iCs/>
          <w:color w:val="4472C4" w:themeColor="accent1"/>
          <w:lang w:val="en-GB"/>
        </w:rPr>
        <w:t xml:space="preserve"> conditions </w:t>
      </w:r>
      <w:r w:rsidR="003729CD" w:rsidRPr="006658C5">
        <w:rPr>
          <w:b/>
          <w:bCs/>
          <w:iCs/>
          <w:color w:val="4472C4" w:themeColor="accent1"/>
          <w:lang w:val="en-GB"/>
        </w:rPr>
        <w:t xml:space="preserve">in accordance with </w:t>
      </w:r>
      <w:r w:rsidR="00F679D6" w:rsidRPr="006658C5">
        <w:rPr>
          <w:b/>
          <w:bCs/>
          <w:iCs/>
          <w:color w:val="4472C4" w:themeColor="accent1"/>
          <w:lang w:val="en-GB"/>
        </w:rPr>
        <w:t>Annex 7 paragraph 1.1.</w:t>
      </w:r>
    </w:p>
    <w:p w14:paraId="70ACAD54" w14:textId="2C113FCD" w:rsidR="00E77D53" w:rsidRPr="006658C5" w:rsidRDefault="00E77D53" w:rsidP="00A96EDE">
      <w:pPr>
        <w:spacing w:after="120"/>
        <w:ind w:left="2268" w:right="1134" w:hanging="1134"/>
        <w:jc w:val="both"/>
        <w:rPr>
          <w:b/>
          <w:bCs/>
          <w:iCs/>
          <w:color w:val="4472C4" w:themeColor="accent1"/>
          <w:lang w:val="en-GB"/>
        </w:rPr>
      </w:pPr>
      <w:r w:rsidRPr="006658C5">
        <w:rPr>
          <w:b/>
          <w:bCs/>
          <w:iCs/>
          <w:color w:val="4472C4" w:themeColor="accent1"/>
          <w:lang w:val="en-GB"/>
        </w:rPr>
        <w:t>6.2.3.3.1.</w:t>
      </w:r>
      <w:r w:rsidRPr="006658C5">
        <w:rPr>
          <w:b/>
          <w:bCs/>
          <w:iCs/>
          <w:color w:val="4472C4" w:themeColor="accent1"/>
          <w:lang w:val="en-GB"/>
        </w:rPr>
        <w:tab/>
        <w:t>Operation of EES</w:t>
      </w:r>
    </w:p>
    <w:p w14:paraId="2B82501A" w14:textId="36E61726" w:rsidR="00E77D53" w:rsidRPr="006658C5" w:rsidRDefault="00E77D53" w:rsidP="00A96EDE">
      <w:pPr>
        <w:spacing w:after="120"/>
        <w:ind w:left="2268" w:right="1134"/>
        <w:jc w:val="both"/>
        <w:rPr>
          <w:b/>
          <w:bCs/>
          <w:iCs/>
          <w:color w:val="4472C4" w:themeColor="accent1"/>
          <w:lang w:val="en-GB"/>
        </w:rPr>
      </w:pPr>
      <w:r w:rsidRPr="006658C5">
        <w:rPr>
          <w:b/>
          <w:bCs/>
          <w:iCs/>
          <w:color w:val="4472C4" w:themeColor="accent1"/>
          <w:lang w:val="en-GB"/>
        </w:rPr>
        <w:t xml:space="preserve">When the vehicle is switched on by the vehicle master control switch, any EES shall be deactivated. </w:t>
      </w:r>
    </w:p>
    <w:p w14:paraId="4147AE2B" w14:textId="7467EAD5" w:rsidR="00E77D53" w:rsidRPr="006658C5" w:rsidRDefault="00E77D53" w:rsidP="00A96EDE">
      <w:pPr>
        <w:spacing w:after="120"/>
        <w:ind w:left="2268" w:right="1134"/>
        <w:jc w:val="both"/>
        <w:rPr>
          <w:b/>
          <w:bCs/>
          <w:iCs/>
          <w:color w:val="4472C4" w:themeColor="accent1"/>
          <w:lang w:val="en-GB"/>
        </w:rPr>
      </w:pPr>
      <w:r w:rsidRPr="006658C5">
        <w:rPr>
          <w:b/>
          <w:bCs/>
          <w:iCs/>
          <w:color w:val="4472C4" w:themeColor="accent1"/>
          <w:lang w:val="en-GB"/>
        </w:rPr>
        <w:t>Any activation of EES shall require an intentional action of the driver.</w:t>
      </w:r>
      <w:r w:rsidR="00092128" w:rsidRPr="006658C5">
        <w:rPr>
          <w:rStyle w:val="FootnoteReference"/>
          <w:b/>
          <w:bCs/>
          <w:iCs/>
          <w:color w:val="4472C4" w:themeColor="accent1"/>
          <w:lang w:val="en-GB"/>
        </w:rPr>
        <w:footnoteReference w:id="3"/>
      </w:r>
      <w:r w:rsidRPr="006658C5">
        <w:rPr>
          <w:b/>
          <w:bCs/>
          <w:iCs/>
          <w:color w:val="4472C4" w:themeColor="accent1"/>
          <w:lang w:val="en-GB"/>
        </w:rPr>
        <w:t xml:space="preserve"> </w:t>
      </w:r>
    </w:p>
    <w:p w14:paraId="75F16E5A" w14:textId="77777777" w:rsidR="00E77D53" w:rsidRPr="006658C5" w:rsidRDefault="00E77D53" w:rsidP="00A96EDE">
      <w:pPr>
        <w:spacing w:after="120"/>
        <w:ind w:left="2268" w:right="1134"/>
        <w:jc w:val="both"/>
        <w:rPr>
          <w:b/>
          <w:bCs/>
          <w:iCs/>
          <w:color w:val="4472C4" w:themeColor="accent1"/>
          <w:lang w:val="en-GB"/>
        </w:rPr>
      </w:pPr>
      <w:r w:rsidRPr="006658C5">
        <w:rPr>
          <w:b/>
          <w:bCs/>
          <w:iCs/>
          <w:color w:val="4472C4" w:themeColor="accent1"/>
          <w:lang w:val="en-GB"/>
        </w:rPr>
        <w:t>The EES shall be capable of being deactivated.</w:t>
      </w:r>
    </w:p>
    <w:p w14:paraId="4A235E84" w14:textId="77777777" w:rsidR="00E77D53" w:rsidRPr="006658C5" w:rsidRDefault="00E77D53" w:rsidP="00A96EDE">
      <w:pPr>
        <w:spacing w:after="120"/>
        <w:ind w:left="2268" w:right="1134" w:hanging="1134"/>
        <w:jc w:val="both"/>
        <w:rPr>
          <w:b/>
          <w:bCs/>
          <w:iCs/>
          <w:color w:val="4472C4" w:themeColor="accent1"/>
          <w:lang w:val="en-GB"/>
        </w:rPr>
      </w:pPr>
      <w:r w:rsidRPr="006658C5">
        <w:rPr>
          <w:b/>
          <w:bCs/>
          <w:iCs/>
          <w:color w:val="4472C4" w:themeColor="accent1"/>
          <w:lang w:val="en-GB"/>
        </w:rPr>
        <w:t>6.2.3.3.2.</w:t>
      </w:r>
      <w:r w:rsidRPr="006658C5">
        <w:rPr>
          <w:b/>
          <w:bCs/>
          <w:iCs/>
          <w:color w:val="4472C4" w:themeColor="accent1"/>
          <w:lang w:val="en-GB"/>
        </w:rPr>
        <w:tab/>
        <w:t>Vehicle Sound Limits</w:t>
      </w:r>
    </w:p>
    <w:p w14:paraId="49EDD67A" w14:textId="77777777" w:rsidR="00E77D53" w:rsidRPr="006658C5" w:rsidRDefault="00E77D53" w:rsidP="00A96EDE">
      <w:pPr>
        <w:spacing w:after="120"/>
        <w:ind w:left="2268" w:right="1134"/>
        <w:jc w:val="both"/>
        <w:rPr>
          <w:b/>
          <w:bCs/>
          <w:iCs/>
          <w:color w:val="4472C4" w:themeColor="accent1"/>
          <w:lang w:val="en-GB"/>
        </w:rPr>
      </w:pPr>
      <w:r w:rsidRPr="006658C5">
        <w:rPr>
          <w:b/>
          <w:bCs/>
          <w:iCs/>
          <w:color w:val="4472C4" w:themeColor="accent1"/>
          <w:lang w:val="en-GB"/>
        </w:rPr>
        <w:t xml:space="preserve">In the speed range equal to or lower than 20 km/h including standstill the sound emitted by the vehicle shall comply with the requirements of UN-Regulation No. 138 paragraph 6. </w:t>
      </w:r>
    </w:p>
    <w:p w14:paraId="7EF7CE19" w14:textId="5F213B2B" w:rsidR="003C3245" w:rsidRPr="006658C5" w:rsidRDefault="00E77D53" w:rsidP="00A96EDE">
      <w:pPr>
        <w:ind w:left="2268" w:right="1134"/>
        <w:rPr>
          <w:b/>
          <w:bCs/>
          <w:iCs/>
          <w:color w:val="4472C4" w:themeColor="accent1"/>
          <w:lang w:val="en-GB"/>
        </w:rPr>
      </w:pPr>
      <w:r w:rsidRPr="006658C5">
        <w:rPr>
          <w:b/>
          <w:bCs/>
          <w:iCs/>
          <w:color w:val="4472C4" w:themeColor="accent1"/>
          <w:lang w:val="en-GB"/>
        </w:rPr>
        <w:t>In the speed range from 20 km/h to 80 km/h the sound emitted by the vehicle shall comply with the requirements of this Regulation.</w:t>
      </w:r>
      <w:r w:rsidR="00582B2E" w:rsidRPr="006658C5">
        <w:rPr>
          <w:b/>
          <w:bCs/>
          <w:iCs/>
          <w:color w:val="4472C4" w:themeColor="accent1"/>
          <w:lang w:val="en-GB"/>
        </w:rPr>
        <w:t>"</w:t>
      </w:r>
    </w:p>
    <w:p w14:paraId="77CF2521" w14:textId="18E7C4BA" w:rsidR="007A005B" w:rsidRPr="006658C5" w:rsidRDefault="007A005B" w:rsidP="00497499">
      <w:pPr>
        <w:pStyle w:val="SingleTxtG"/>
        <w:tabs>
          <w:tab w:val="left" w:pos="2268"/>
        </w:tabs>
        <w:spacing w:before="240" w:line="240" w:lineRule="auto"/>
        <w:ind w:left="2268" w:right="993" w:hanging="1134"/>
        <w:rPr>
          <w:color w:val="000000" w:themeColor="text1"/>
          <w:lang w:val="en-GB"/>
        </w:rPr>
      </w:pPr>
      <w:r w:rsidRPr="006658C5">
        <w:rPr>
          <w:rFonts w:asciiTheme="majorBidi" w:hAnsiTheme="majorBidi" w:cstheme="majorBidi"/>
          <w:i/>
          <w:iCs/>
          <w:color w:val="000000" w:themeColor="text1"/>
          <w:lang w:val="en-GB"/>
        </w:rPr>
        <w:t xml:space="preserve">Paragraph 6.2.3.3. (former), </w:t>
      </w:r>
      <w:r w:rsidRPr="006658C5">
        <w:rPr>
          <w:rFonts w:asciiTheme="majorBidi" w:hAnsiTheme="majorBidi" w:cstheme="majorBidi"/>
          <w:color w:val="000000" w:themeColor="text1"/>
          <w:lang w:val="en-GB"/>
        </w:rPr>
        <w:t>renumber</w:t>
      </w:r>
      <w:r w:rsidRPr="006658C5">
        <w:rPr>
          <w:rFonts w:asciiTheme="majorBidi" w:hAnsiTheme="majorBidi" w:cstheme="majorBidi"/>
          <w:i/>
          <w:iCs/>
          <w:color w:val="000000" w:themeColor="text1"/>
          <w:lang w:val="en-GB"/>
        </w:rPr>
        <w:t xml:space="preserve"> </w:t>
      </w:r>
      <w:r w:rsidR="00A17546" w:rsidRPr="006658C5">
        <w:rPr>
          <w:iCs/>
          <w:color w:val="000000" w:themeColor="text1"/>
          <w:lang w:val="en-GB"/>
        </w:rPr>
        <w:t>as paragraph</w:t>
      </w:r>
      <w:r w:rsidRPr="006658C5">
        <w:rPr>
          <w:rFonts w:asciiTheme="majorBidi" w:hAnsiTheme="majorBidi" w:cstheme="majorBidi"/>
          <w:iCs/>
          <w:color w:val="000000" w:themeColor="text1"/>
          <w:lang w:val="en-GB"/>
        </w:rPr>
        <w:t xml:space="preserve"> 6.2.3.4</w:t>
      </w:r>
      <w:r w:rsidRPr="006658C5">
        <w:rPr>
          <w:rFonts w:asciiTheme="majorBidi" w:hAnsiTheme="majorBidi" w:cstheme="majorBidi"/>
          <w:i/>
          <w:iCs/>
          <w:color w:val="000000" w:themeColor="text1"/>
          <w:lang w:val="en-GB"/>
        </w:rPr>
        <w:t>.</w:t>
      </w:r>
    </w:p>
    <w:p w14:paraId="598ED9E6" w14:textId="430E18AE" w:rsidR="002F47F1" w:rsidRPr="006658C5" w:rsidRDefault="008B5F31" w:rsidP="004C3EF0">
      <w:pPr>
        <w:tabs>
          <w:tab w:val="left" w:pos="2268"/>
        </w:tabs>
        <w:spacing w:after="120"/>
        <w:ind w:left="2268" w:right="993" w:hanging="1134"/>
        <w:jc w:val="both"/>
        <w:rPr>
          <w:i/>
          <w:color w:val="000000" w:themeColor="text1"/>
          <w:lang w:val="en-GB"/>
        </w:rPr>
      </w:pPr>
      <w:r w:rsidRPr="006658C5">
        <w:rPr>
          <w:i/>
          <w:color w:val="000000" w:themeColor="text1"/>
          <w:lang w:val="en-GB"/>
        </w:rPr>
        <w:t>Insert</w:t>
      </w:r>
      <w:r w:rsidR="002F47F1" w:rsidRPr="006658C5">
        <w:rPr>
          <w:i/>
          <w:color w:val="000000" w:themeColor="text1"/>
          <w:lang w:val="en-GB"/>
        </w:rPr>
        <w:t xml:space="preserve"> new paragraph</w:t>
      </w:r>
      <w:r w:rsidR="008E4B34" w:rsidRPr="006658C5">
        <w:rPr>
          <w:i/>
          <w:color w:val="000000" w:themeColor="text1"/>
          <w:lang w:val="en-GB"/>
        </w:rPr>
        <w:t>s</w:t>
      </w:r>
      <w:r w:rsidR="002F47F1" w:rsidRPr="006658C5">
        <w:rPr>
          <w:i/>
          <w:color w:val="000000" w:themeColor="text1"/>
          <w:lang w:val="en-GB"/>
        </w:rPr>
        <w:t xml:space="preserve"> </w:t>
      </w:r>
      <w:r w:rsidR="00AC7B49" w:rsidRPr="006658C5">
        <w:rPr>
          <w:i/>
          <w:color w:val="7030A0"/>
          <w:lang w:val="en-GB"/>
        </w:rPr>
        <w:t xml:space="preserve">11.17., </w:t>
      </w:r>
      <w:r w:rsidR="002F47F1" w:rsidRPr="006658C5">
        <w:rPr>
          <w:i/>
          <w:color w:val="7030A0"/>
          <w:lang w:val="en-GB"/>
        </w:rPr>
        <w:t>11.</w:t>
      </w:r>
      <w:r w:rsidR="000478B4" w:rsidRPr="006658C5">
        <w:rPr>
          <w:i/>
          <w:color w:val="7030A0"/>
          <w:lang w:val="en-GB"/>
        </w:rPr>
        <w:t>18</w:t>
      </w:r>
      <w:r w:rsidR="002F47F1" w:rsidRPr="006658C5">
        <w:rPr>
          <w:i/>
          <w:color w:val="7030A0"/>
          <w:lang w:val="en-GB"/>
        </w:rPr>
        <w:t>.</w:t>
      </w:r>
      <w:r w:rsidR="008E4B34" w:rsidRPr="006658C5">
        <w:rPr>
          <w:i/>
          <w:color w:val="7030A0"/>
          <w:lang w:val="en-GB"/>
        </w:rPr>
        <w:t xml:space="preserve">, </w:t>
      </w:r>
      <w:r w:rsidR="007C213E" w:rsidRPr="006658C5">
        <w:rPr>
          <w:i/>
          <w:color w:val="4472C4" w:themeColor="accent1"/>
          <w:lang w:val="en-GB"/>
        </w:rPr>
        <w:t>11.1</w:t>
      </w:r>
      <w:r w:rsidR="00F709DE" w:rsidRPr="006658C5">
        <w:rPr>
          <w:i/>
          <w:color w:val="4472C4" w:themeColor="accent1"/>
          <w:lang w:val="en-GB"/>
        </w:rPr>
        <w:t xml:space="preserve">9. </w:t>
      </w:r>
      <w:r w:rsidR="008E4B34" w:rsidRPr="006658C5">
        <w:rPr>
          <w:i/>
          <w:color w:val="ED7D31" w:themeColor="accent2"/>
          <w:lang w:val="en-GB"/>
        </w:rPr>
        <w:t>and 11.20.</w:t>
      </w:r>
      <w:r w:rsidR="008E4B34" w:rsidRPr="006658C5">
        <w:rPr>
          <w:i/>
          <w:color w:val="000000" w:themeColor="text1"/>
          <w:lang w:val="en-GB"/>
        </w:rPr>
        <w:t>,</w:t>
      </w:r>
      <w:r w:rsidR="002F47F1" w:rsidRPr="006658C5">
        <w:rPr>
          <w:i/>
          <w:color w:val="000000" w:themeColor="text1"/>
          <w:lang w:val="en-GB"/>
        </w:rPr>
        <w:t xml:space="preserve"> </w:t>
      </w:r>
      <w:r w:rsidR="002F47F1" w:rsidRPr="006658C5">
        <w:rPr>
          <w:iCs/>
          <w:color w:val="000000" w:themeColor="text1"/>
          <w:lang w:val="en-GB"/>
        </w:rPr>
        <w:t>to read:</w:t>
      </w:r>
      <w:r w:rsidR="002F47F1" w:rsidRPr="006658C5">
        <w:rPr>
          <w:i/>
          <w:color w:val="000000" w:themeColor="text1"/>
          <w:lang w:val="en-GB"/>
        </w:rPr>
        <w:t xml:space="preserve"> </w:t>
      </w:r>
    </w:p>
    <w:p w14:paraId="10A18F5C" w14:textId="77777777" w:rsidR="00AC7B49" w:rsidRPr="006658C5" w:rsidRDefault="00AC7B49" w:rsidP="00A96EDE">
      <w:pPr>
        <w:tabs>
          <w:tab w:val="left" w:pos="2268"/>
        </w:tabs>
        <w:spacing w:after="120"/>
        <w:ind w:left="2268" w:right="1134" w:hanging="1134"/>
        <w:jc w:val="both"/>
        <w:rPr>
          <w:b/>
          <w:bCs/>
          <w:color w:val="7030A0"/>
          <w:lang w:val="en-GB"/>
        </w:rPr>
      </w:pPr>
      <w:r w:rsidRPr="006658C5">
        <w:rPr>
          <w:b/>
          <w:bCs/>
          <w:color w:val="7030A0"/>
          <w:lang w:val="en-GB"/>
        </w:rPr>
        <w:t xml:space="preserve">"11.17. </w:t>
      </w:r>
      <w:r w:rsidRPr="006658C5">
        <w:rPr>
          <w:b/>
          <w:bCs/>
          <w:color w:val="7030A0"/>
          <w:lang w:val="en-GB"/>
        </w:rPr>
        <w:tab/>
        <w:t xml:space="preserve">Supplement 10 does not apply to existing type approvals and their extensions, granted prior to the date of entry into force of Supplement 10. </w:t>
      </w:r>
    </w:p>
    <w:p w14:paraId="210575E5" w14:textId="7BAED985" w:rsidR="00AC7B49" w:rsidRPr="006658C5" w:rsidRDefault="00AC7B49" w:rsidP="00A96EDE">
      <w:pPr>
        <w:tabs>
          <w:tab w:val="left" w:pos="2268"/>
        </w:tabs>
        <w:spacing w:after="120"/>
        <w:ind w:left="2268" w:right="1134" w:hanging="1134"/>
        <w:jc w:val="both"/>
        <w:rPr>
          <w:b/>
          <w:bCs/>
          <w:color w:val="7030A0"/>
          <w:lang w:val="en-GB"/>
        </w:rPr>
      </w:pPr>
      <w:r w:rsidRPr="006658C5">
        <w:rPr>
          <w:b/>
          <w:bCs/>
          <w:color w:val="7030A0"/>
          <w:lang w:val="en-GB"/>
        </w:rPr>
        <w:t xml:space="preserve">11.18. </w:t>
      </w:r>
      <w:r w:rsidRPr="006658C5">
        <w:rPr>
          <w:b/>
          <w:bCs/>
          <w:color w:val="7030A0"/>
          <w:lang w:val="en-GB"/>
        </w:rPr>
        <w:tab/>
        <w:t xml:space="preserve">Supplement 11 does not apply to existing type approvals and their extensions, granted prior to the date of entry into force of Supplement 11. </w:t>
      </w:r>
    </w:p>
    <w:p w14:paraId="212AF459" w14:textId="3D203B98" w:rsidR="005503A1" w:rsidRPr="006658C5" w:rsidRDefault="004A06A0" w:rsidP="00A96EDE">
      <w:pPr>
        <w:spacing w:after="120"/>
        <w:ind w:left="2268" w:right="1134" w:hanging="1134"/>
        <w:jc w:val="both"/>
        <w:rPr>
          <w:b/>
          <w:bCs/>
          <w:iCs/>
          <w:color w:val="000000" w:themeColor="text1"/>
          <w:lang w:val="en-GB"/>
        </w:rPr>
      </w:pPr>
      <w:r w:rsidRPr="006658C5">
        <w:rPr>
          <w:b/>
          <w:bCs/>
          <w:iCs/>
          <w:color w:val="4472C4" w:themeColor="accent1"/>
          <w:lang w:val="en-GB"/>
        </w:rPr>
        <w:t>11.</w:t>
      </w:r>
      <w:r w:rsidR="0005681A" w:rsidRPr="006658C5">
        <w:rPr>
          <w:b/>
          <w:bCs/>
          <w:iCs/>
          <w:color w:val="4472C4" w:themeColor="accent1"/>
          <w:lang w:val="en-GB"/>
        </w:rPr>
        <w:t>1</w:t>
      </w:r>
      <w:r w:rsidR="008B152E" w:rsidRPr="006658C5">
        <w:rPr>
          <w:b/>
          <w:bCs/>
          <w:iCs/>
          <w:color w:val="4472C4" w:themeColor="accent1"/>
          <w:lang w:val="en-GB"/>
        </w:rPr>
        <w:t>9</w:t>
      </w:r>
      <w:r w:rsidR="0000763F" w:rsidRPr="006658C5">
        <w:rPr>
          <w:b/>
          <w:bCs/>
          <w:iCs/>
          <w:color w:val="4472C4" w:themeColor="accent1"/>
          <w:lang w:val="en-GB"/>
        </w:rPr>
        <w:t>.</w:t>
      </w:r>
      <w:r w:rsidR="0000763F" w:rsidRPr="006658C5">
        <w:rPr>
          <w:b/>
          <w:bCs/>
          <w:iCs/>
          <w:color w:val="000000" w:themeColor="text1"/>
          <w:lang w:val="en-GB"/>
        </w:rPr>
        <w:tab/>
      </w:r>
      <w:r w:rsidR="0005681A" w:rsidRPr="006658C5">
        <w:rPr>
          <w:b/>
          <w:bCs/>
          <w:iCs/>
          <w:color w:val="000000" w:themeColor="text1"/>
          <w:lang w:val="en-GB"/>
        </w:rPr>
        <w:t>Until</w:t>
      </w:r>
      <w:r w:rsidR="0000763F" w:rsidRPr="006658C5">
        <w:rPr>
          <w:b/>
          <w:bCs/>
          <w:iCs/>
          <w:color w:val="000000" w:themeColor="text1"/>
          <w:lang w:val="en-GB"/>
        </w:rPr>
        <w:t xml:space="preserve"> </w:t>
      </w:r>
      <w:r w:rsidR="0000763F" w:rsidRPr="006658C5">
        <w:rPr>
          <w:b/>
          <w:bCs/>
          <w:iCs/>
          <w:color w:val="4472C4" w:themeColor="accent1"/>
          <w:lang w:val="en-GB"/>
        </w:rPr>
        <w:t xml:space="preserve">24 </w:t>
      </w:r>
      <w:r w:rsidR="0000763F" w:rsidRPr="006658C5">
        <w:rPr>
          <w:b/>
          <w:bCs/>
          <w:iCs/>
          <w:color w:val="000000" w:themeColor="text1"/>
          <w:lang w:val="en-GB"/>
        </w:rPr>
        <w:t>months after the date of entry into force of the Supplement 11 to the 03 series of amendments to this UN Regulation, Contracting Parties applying this UN Regulation can continue to grant extensions to existing UN type approvals to the 03 series of amendments to this UN Regulation, granted prior to the date of entry into force of Supplement 11</w:t>
      </w:r>
      <w:r w:rsidR="0006273C" w:rsidRPr="006658C5">
        <w:rPr>
          <w:b/>
          <w:bCs/>
          <w:iCs/>
          <w:color w:val="000000" w:themeColor="text1"/>
          <w:lang w:val="en-GB"/>
        </w:rPr>
        <w:t>, without taking into account the provisions of</w:t>
      </w:r>
      <w:r w:rsidR="00443A7D" w:rsidRPr="006658C5">
        <w:rPr>
          <w:b/>
          <w:bCs/>
          <w:iCs/>
          <w:color w:val="000000" w:themeColor="text1"/>
          <w:lang w:val="en-GB"/>
        </w:rPr>
        <w:t xml:space="preserve"> </w:t>
      </w:r>
      <w:r w:rsidR="0006273C" w:rsidRPr="006658C5">
        <w:rPr>
          <w:b/>
          <w:bCs/>
          <w:iCs/>
          <w:color w:val="4472C4" w:themeColor="accent1"/>
          <w:lang w:val="en-GB"/>
        </w:rPr>
        <w:t>Paragraph 6.2.3.3.1</w:t>
      </w:r>
      <w:r w:rsidR="0006273C" w:rsidRPr="006658C5">
        <w:rPr>
          <w:b/>
          <w:bCs/>
          <w:iCs/>
          <w:color w:val="000000" w:themeColor="text1"/>
          <w:lang w:val="en-GB"/>
        </w:rPr>
        <w:t>.</w:t>
      </w:r>
      <w:r w:rsidR="0000763F" w:rsidRPr="006658C5">
        <w:rPr>
          <w:b/>
          <w:bCs/>
          <w:iCs/>
          <w:color w:val="000000" w:themeColor="text1"/>
          <w:lang w:val="en-GB"/>
        </w:rPr>
        <w:t>"</w:t>
      </w:r>
    </w:p>
    <w:p w14:paraId="576C23FF" w14:textId="4E9069B1" w:rsidR="00780D5E" w:rsidRPr="006658C5" w:rsidRDefault="00780D5E" w:rsidP="00A96EDE">
      <w:pPr>
        <w:spacing w:after="120"/>
        <w:ind w:left="2268" w:right="1134" w:hanging="1134"/>
        <w:jc w:val="both"/>
        <w:rPr>
          <w:b/>
          <w:bCs/>
          <w:iCs/>
          <w:color w:val="ED7D31" w:themeColor="accent2"/>
          <w:lang w:val="en-GB"/>
        </w:rPr>
      </w:pPr>
      <w:r w:rsidRPr="006658C5">
        <w:rPr>
          <w:b/>
          <w:bCs/>
          <w:color w:val="ED7D31" w:themeColor="accent2"/>
          <w:lang w:val="en-GB"/>
        </w:rPr>
        <w:t>11.2</w:t>
      </w:r>
      <w:r w:rsidR="0016138A" w:rsidRPr="006658C5">
        <w:rPr>
          <w:b/>
          <w:bCs/>
          <w:color w:val="ED7D31" w:themeColor="accent2"/>
          <w:lang w:val="en-GB"/>
        </w:rPr>
        <w:t>0</w:t>
      </w:r>
      <w:r w:rsidRPr="006658C5">
        <w:rPr>
          <w:b/>
          <w:bCs/>
          <w:color w:val="ED7D31" w:themeColor="accent2"/>
          <w:lang w:val="en-GB"/>
        </w:rPr>
        <w:t>.</w:t>
      </w:r>
      <w:r w:rsidRPr="006658C5">
        <w:rPr>
          <w:b/>
          <w:bCs/>
          <w:i/>
          <w:iCs/>
          <w:color w:val="ED7D31" w:themeColor="accent2"/>
          <w:lang w:val="en-GB"/>
        </w:rPr>
        <w:t xml:space="preserve"> </w:t>
      </w:r>
      <w:r w:rsidRPr="006658C5">
        <w:rPr>
          <w:b/>
          <w:bCs/>
          <w:i/>
          <w:iCs/>
          <w:color w:val="ED7D31" w:themeColor="accent2"/>
          <w:lang w:val="en-GB"/>
        </w:rPr>
        <w:tab/>
      </w:r>
      <w:r w:rsidRPr="006658C5">
        <w:rPr>
          <w:b/>
          <w:bCs/>
          <w:iCs/>
          <w:color w:val="ED7D31" w:themeColor="accent2"/>
          <w:lang w:val="en-GB"/>
        </w:rPr>
        <w:tab/>
        <w:t>From the entry into force of Supplement 11, ISO 362-3:2022 shall be accepted for all approvals granted under this Regulation. Until five years from the entry into force of Supplement 11, ISO 362-3:2016 shall be accepted for all approvals granted under this Regulation.</w:t>
      </w:r>
      <w:r w:rsidR="00A96EDE" w:rsidRPr="00A96EDE">
        <w:rPr>
          <w:b/>
          <w:bCs/>
          <w:color w:val="ED7D31" w:themeColor="accent2"/>
          <w:lang w:val="en-GB"/>
        </w:rPr>
        <w:t>"</w:t>
      </w:r>
    </w:p>
    <w:p w14:paraId="5D999237" w14:textId="77777777" w:rsidR="006F4569" w:rsidRDefault="006F4569" w:rsidP="004C3EF0">
      <w:pPr>
        <w:tabs>
          <w:tab w:val="left" w:pos="2268"/>
        </w:tabs>
        <w:spacing w:after="120"/>
        <w:ind w:left="2268" w:right="993" w:hanging="1134"/>
        <w:jc w:val="both"/>
        <w:rPr>
          <w:i/>
          <w:color w:val="000000" w:themeColor="text1"/>
          <w:lang w:val="en-GB"/>
        </w:rPr>
      </w:pPr>
    </w:p>
    <w:p w14:paraId="195C4DC7" w14:textId="1B606F46" w:rsidR="00392051" w:rsidRPr="006658C5" w:rsidRDefault="00617D19" w:rsidP="004C3EF0">
      <w:pPr>
        <w:tabs>
          <w:tab w:val="left" w:pos="2268"/>
        </w:tabs>
        <w:spacing w:after="120"/>
        <w:ind w:left="2268" w:right="993" w:hanging="1134"/>
        <w:jc w:val="both"/>
        <w:rPr>
          <w:i/>
          <w:color w:val="000000" w:themeColor="text1"/>
          <w:lang w:val="en-GB"/>
        </w:rPr>
      </w:pPr>
      <w:r w:rsidRPr="006658C5">
        <w:rPr>
          <w:i/>
          <w:color w:val="000000" w:themeColor="text1"/>
          <w:lang w:val="en-GB"/>
        </w:rPr>
        <w:lastRenderedPageBreak/>
        <w:t xml:space="preserve">Annex </w:t>
      </w:r>
      <w:r w:rsidR="003C3028" w:rsidRPr="006658C5">
        <w:rPr>
          <w:i/>
          <w:color w:val="000000" w:themeColor="text1"/>
          <w:lang w:val="en-GB"/>
        </w:rPr>
        <w:t>1</w:t>
      </w:r>
      <w:r w:rsidR="00F47CC0" w:rsidRPr="006658C5">
        <w:rPr>
          <w:i/>
          <w:color w:val="000000" w:themeColor="text1"/>
          <w:lang w:val="en-GB"/>
        </w:rPr>
        <w:t xml:space="preserve">, </w:t>
      </w:r>
    </w:p>
    <w:p w14:paraId="1CED1F86" w14:textId="7C60629B" w:rsidR="00105B86" w:rsidRPr="006658C5" w:rsidRDefault="00105B86" w:rsidP="00105B86">
      <w:pPr>
        <w:suppressAutoHyphens w:val="0"/>
        <w:spacing w:after="120"/>
        <w:ind w:left="2268" w:right="992" w:hanging="1134"/>
        <w:rPr>
          <w:i/>
          <w:iCs/>
          <w:color w:val="C00000"/>
          <w:lang w:val="en-GB"/>
        </w:rPr>
      </w:pPr>
      <w:r w:rsidRPr="006658C5">
        <w:rPr>
          <w:i/>
          <w:iCs/>
          <w:color w:val="C00000"/>
          <w:lang w:val="en-GB"/>
        </w:rPr>
        <w:t>Insert a new item 0.4.1.</w:t>
      </w:r>
      <w:r w:rsidRPr="006658C5">
        <w:rPr>
          <w:color w:val="C00000"/>
          <w:lang w:val="en-GB"/>
        </w:rPr>
        <w:t>, to read:</w:t>
      </w:r>
    </w:p>
    <w:p w14:paraId="4FDF211C" w14:textId="5119AF5D" w:rsidR="00105B86" w:rsidRPr="006658C5" w:rsidRDefault="00105B86" w:rsidP="00105B86">
      <w:pPr>
        <w:suppressAutoHyphens w:val="0"/>
        <w:spacing w:after="120"/>
        <w:ind w:left="2268" w:right="992" w:hanging="1134"/>
        <w:rPr>
          <w:b/>
          <w:color w:val="C00000"/>
          <w:lang w:val="en-GB"/>
        </w:rPr>
      </w:pPr>
      <w:r w:rsidRPr="006658C5">
        <w:rPr>
          <w:color w:val="C00000"/>
          <w:lang w:val="en-GB"/>
        </w:rPr>
        <w:t>"</w:t>
      </w:r>
      <w:r w:rsidRPr="006658C5">
        <w:rPr>
          <w:b/>
          <w:color w:val="C00000"/>
          <w:lang w:val="en-GB"/>
        </w:rPr>
        <w:t>0.4.1.</w:t>
      </w:r>
      <w:r w:rsidRPr="006658C5">
        <w:rPr>
          <w:b/>
          <w:color w:val="C00000"/>
          <w:lang w:val="en-GB"/>
        </w:rPr>
        <w:tab/>
        <w:t>Vehicle equipped with an ADS: yes/no</w:t>
      </w:r>
      <w:r w:rsidRPr="006658C5">
        <w:rPr>
          <w:color w:val="C00000"/>
          <w:lang w:val="en-GB"/>
        </w:rPr>
        <w:t>"</w:t>
      </w:r>
    </w:p>
    <w:p w14:paraId="300CDF5B" w14:textId="1B8A07DC" w:rsidR="00AB3905" w:rsidRPr="006658C5" w:rsidRDefault="009C4CDB" w:rsidP="004C3EF0">
      <w:pPr>
        <w:tabs>
          <w:tab w:val="left" w:pos="2268"/>
        </w:tabs>
        <w:spacing w:after="120"/>
        <w:ind w:left="2268" w:right="993" w:hanging="1134"/>
        <w:jc w:val="both"/>
        <w:rPr>
          <w:i/>
          <w:color w:val="000000" w:themeColor="text1"/>
          <w:lang w:val="en-GB"/>
        </w:rPr>
      </w:pPr>
      <w:r w:rsidRPr="006658C5">
        <w:rPr>
          <w:i/>
          <w:color w:val="000000" w:themeColor="text1"/>
          <w:lang w:val="en-GB"/>
        </w:rPr>
        <w:t>Appendix 1</w:t>
      </w:r>
      <w:r w:rsidR="003C3028" w:rsidRPr="006658C5">
        <w:rPr>
          <w:i/>
          <w:color w:val="000000" w:themeColor="text1"/>
          <w:lang w:val="en-GB"/>
        </w:rPr>
        <w:t>,</w:t>
      </w:r>
      <w:r w:rsidR="002C289D" w:rsidRPr="006658C5">
        <w:rPr>
          <w:i/>
          <w:color w:val="000000" w:themeColor="text1"/>
          <w:lang w:val="en-GB"/>
        </w:rPr>
        <w:t xml:space="preserve"> </w:t>
      </w:r>
      <w:r w:rsidR="00E734A3" w:rsidRPr="006658C5">
        <w:rPr>
          <w:i/>
          <w:color w:val="000000" w:themeColor="text1"/>
          <w:lang w:val="en-GB"/>
        </w:rPr>
        <w:t>a</w:t>
      </w:r>
      <w:r w:rsidR="00AB3905" w:rsidRPr="006658C5">
        <w:rPr>
          <w:i/>
          <w:color w:val="000000" w:themeColor="text1"/>
          <w:lang w:val="en-GB"/>
        </w:rPr>
        <w:t xml:space="preserve">dd </w:t>
      </w:r>
      <w:r w:rsidR="00F47CC0" w:rsidRPr="006658C5">
        <w:rPr>
          <w:i/>
          <w:color w:val="000000" w:themeColor="text1"/>
          <w:lang w:val="en-GB"/>
        </w:rPr>
        <w:t xml:space="preserve">a </w:t>
      </w:r>
      <w:r w:rsidR="00AB3905" w:rsidRPr="006658C5">
        <w:rPr>
          <w:i/>
          <w:color w:val="000000" w:themeColor="text1"/>
          <w:lang w:val="en-GB"/>
        </w:rPr>
        <w:t xml:space="preserve">new </w:t>
      </w:r>
      <w:r w:rsidR="008B0505" w:rsidRPr="006658C5">
        <w:rPr>
          <w:i/>
          <w:color w:val="000000" w:themeColor="text1"/>
          <w:lang w:val="en-GB"/>
        </w:rPr>
        <w:t xml:space="preserve">item </w:t>
      </w:r>
      <w:r w:rsidR="003C3028" w:rsidRPr="006658C5">
        <w:rPr>
          <w:i/>
          <w:color w:val="000000" w:themeColor="text1"/>
          <w:lang w:val="en-GB"/>
        </w:rPr>
        <w:t>1.1.10</w:t>
      </w:r>
      <w:r w:rsidRPr="006658C5">
        <w:rPr>
          <w:iCs/>
          <w:color w:val="000000" w:themeColor="text1"/>
          <w:lang w:val="en-GB"/>
        </w:rPr>
        <w:t>.</w:t>
      </w:r>
      <w:r w:rsidR="009D02E9" w:rsidRPr="006658C5">
        <w:rPr>
          <w:iCs/>
          <w:color w:val="000000" w:themeColor="text1"/>
          <w:lang w:val="en-GB"/>
        </w:rPr>
        <w:t>,</w:t>
      </w:r>
      <w:r w:rsidRPr="006658C5">
        <w:rPr>
          <w:iCs/>
          <w:color w:val="000000" w:themeColor="text1"/>
          <w:lang w:val="en-GB"/>
        </w:rPr>
        <w:t xml:space="preserve"> </w:t>
      </w:r>
      <w:r w:rsidR="00AB3905" w:rsidRPr="006658C5">
        <w:rPr>
          <w:iCs/>
          <w:color w:val="000000" w:themeColor="text1"/>
          <w:lang w:val="en-GB"/>
        </w:rPr>
        <w:t>to read</w:t>
      </w:r>
      <w:r w:rsidR="00AB3905" w:rsidRPr="006658C5">
        <w:rPr>
          <w:i/>
          <w:color w:val="000000" w:themeColor="text1"/>
          <w:lang w:val="en-GB"/>
        </w:rPr>
        <w:t xml:space="preserve">: </w:t>
      </w:r>
    </w:p>
    <w:p w14:paraId="2CBC1AD2" w14:textId="47EA90E9" w:rsidR="00B63794" w:rsidRPr="006658C5" w:rsidRDefault="000F3745" w:rsidP="004C3EF0">
      <w:pPr>
        <w:tabs>
          <w:tab w:val="left" w:pos="1134"/>
        </w:tabs>
        <w:suppressAutoHyphens w:val="0"/>
        <w:spacing w:before="120" w:after="80"/>
        <w:ind w:left="2268" w:right="993" w:hanging="1134"/>
        <w:jc w:val="both"/>
        <w:rPr>
          <w:b/>
          <w:bCs/>
          <w:iCs/>
          <w:color w:val="4472C4" w:themeColor="accent1"/>
          <w:lang w:val="en-GB"/>
        </w:rPr>
      </w:pPr>
      <w:r w:rsidRPr="006658C5">
        <w:rPr>
          <w:b/>
          <w:bCs/>
          <w:iCs/>
          <w:color w:val="000000" w:themeColor="text1"/>
          <w:lang w:val="en-GB"/>
        </w:rPr>
        <w:t>"</w:t>
      </w:r>
      <w:r w:rsidR="00CD306E" w:rsidRPr="006658C5">
        <w:rPr>
          <w:b/>
          <w:bCs/>
          <w:iCs/>
          <w:color w:val="4472C4" w:themeColor="accent1"/>
          <w:lang w:val="en-GB"/>
        </w:rPr>
        <w:t>1.1.10</w:t>
      </w:r>
      <w:r w:rsidR="00CD306E" w:rsidRPr="006658C5">
        <w:rPr>
          <w:b/>
          <w:bCs/>
          <w:iCs/>
          <w:color w:val="4472C4" w:themeColor="accent1"/>
          <w:lang w:val="en-GB"/>
        </w:rPr>
        <w:tab/>
        <w:t>System(s) generating EES installed: y</w:t>
      </w:r>
      <w:r w:rsidR="00DF7C37" w:rsidRPr="006658C5">
        <w:rPr>
          <w:b/>
          <w:bCs/>
          <w:iCs/>
          <w:color w:val="4472C4" w:themeColor="accent1"/>
          <w:lang w:val="en-GB"/>
        </w:rPr>
        <w:t>es/no</w:t>
      </w:r>
    </w:p>
    <w:p w14:paraId="1695E655" w14:textId="117E3A22" w:rsidR="000F3745" w:rsidRPr="006658C5" w:rsidRDefault="00A542FA" w:rsidP="00A96EDE">
      <w:pPr>
        <w:tabs>
          <w:tab w:val="left" w:pos="1134"/>
        </w:tabs>
        <w:suppressAutoHyphens w:val="0"/>
        <w:spacing w:before="120" w:after="80"/>
        <w:ind w:left="2268" w:right="1134" w:hanging="1134"/>
        <w:jc w:val="both"/>
        <w:rPr>
          <w:color w:val="000000" w:themeColor="text1"/>
          <w:lang w:val="en-GB"/>
        </w:rPr>
      </w:pPr>
      <w:r w:rsidRPr="006658C5">
        <w:rPr>
          <w:b/>
          <w:bCs/>
          <w:lang w:val="en-GB"/>
        </w:rPr>
        <w:t>1.1.10</w:t>
      </w:r>
      <w:r w:rsidR="00392BC4" w:rsidRPr="006658C5">
        <w:rPr>
          <w:b/>
          <w:bCs/>
          <w:lang w:val="en-GB"/>
        </w:rPr>
        <w:t>.</w:t>
      </w:r>
      <w:r w:rsidR="00DF7C37" w:rsidRPr="006658C5">
        <w:rPr>
          <w:b/>
          <w:bCs/>
          <w:color w:val="4472C4" w:themeColor="accent1"/>
          <w:lang w:val="en-GB"/>
        </w:rPr>
        <w:t>1</w:t>
      </w:r>
      <w:r w:rsidR="00A22810" w:rsidRPr="006658C5">
        <w:rPr>
          <w:b/>
          <w:bCs/>
          <w:lang w:val="en-GB"/>
        </w:rPr>
        <w:t>.</w:t>
      </w:r>
      <w:r w:rsidRPr="006658C5">
        <w:rPr>
          <w:b/>
          <w:bCs/>
          <w:color w:val="000000" w:themeColor="text1"/>
          <w:lang w:val="en-GB"/>
        </w:rPr>
        <w:tab/>
      </w:r>
      <w:r w:rsidR="008D5BFB" w:rsidRPr="006658C5">
        <w:rPr>
          <w:b/>
          <w:bCs/>
          <w:color w:val="000000" w:themeColor="text1"/>
          <w:lang w:val="en-GB"/>
        </w:rPr>
        <w:t>System</w:t>
      </w:r>
      <w:r w:rsidR="00A152CC" w:rsidRPr="006658C5">
        <w:rPr>
          <w:b/>
          <w:bCs/>
          <w:color w:val="000000" w:themeColor="text1"/>
          <w:lang w:val="en-GB"/>
        </w:rPr>
        <w:t>(</w:t>
      </w:r>
      <w:r w:rsidR="008D5BFB" w:rsidRPr="006658C5">
        <w:rPr>
          <w:b/>
          <w:bCs/>
          <w:color w:val="000000" w:themeColor="text1"/>
          <w:lang w:val="en-GB"/>
        </w:rPr>
        <w:t>s</w:t>
      </w:r>
      <w:r w:rsidR="00CE56DE" w:rsidRPr="006658C5">
        <w:rPr>
          <w:b/>
          <w:bCs/>
          <w:color w:val="000000" w:themeColor="text1"/>
          <w:lang w:val="en-GB"/>
        </w:rPr>
        <w:t>)</w:t>
      </w:r>
      <w:r w:rsidR="008D5BFB" w:rsidRPr="006658C5">
        <w:rPr>
          <w:b/>
          <w:bCs/>
          <w:color w:val="000000" w:themeColor="text1"/>
          <w:lang w:val="en-GB"/>
        </w:rPr>
        <w:t xml:space="preserve"> generating </w:t>
      </w:r>
      <w:r w:rsidR="008D3594" w:rsidRPr="006658C5">
        <w:rPr>
          <w:b/>
          <w:bCs/>
          <w:color w:val="000000" w:themeColor="text1"/>
          <w:lang w:val="en-GB"/>
        </w:rPr>
        <w:t>EES</w:t>
      </w:r>
      <w:r w:rsidR="00CE56DE" w:rsidRPr="006658C5">
        <w:rPr>
          <w:b/>
          <w:bCs/>
          <w:color w:val="000000" w:themeColor="text1"/>
          <w:lang w:val="en-GB"/>
        </w:rPr>
        <w:t xml:space="preserve">, </w:t>
      </w:r>
      <w:r w:rsidRPr="006658C5">
        <w:rPr>
          <w:b/>
          <w:bCs/>
          <w:color w:val="000000" w:themeColor="text1"/>
          <w:lang w:val="en-GB"/>
        </w:rPr>
        <w:t>Make and Type:</w:t>
      </w:r>
      <w:r w:rsidR="000F3745" w:rsidRPr="006658C5">
        <w:rPr>
          <w:b/>
          <w:bCs/>
          <w:color w:val="000000" w:themeColor="text1"/>
          <w:lang w:val="en-GB"/>
        </w:rPr>
        <w:t xml:space="preserve"> </w:t>
      </w:r>
      <w:r w:rsidR="000F3745" w:rsidRPr="006658C5">
        <w:rPr>
          <w:b/>
          <w:bCs/>
          <w:iCs/>
          <w:color w:val="000000" w:themeColor="text1"/>
          <w:lang w:val="en-GB"/>
        </w:rPr>
        <w:t>"</w:t>
      </w:r>
    </w:p>
    <w:p w14:paraId="1239B061" w14:textId="3B24EC9D" w:rsidR="00BF68C9" w:rsidRPr="006658C5" w:rsidRDefault="008C192A" w:rsidP="00A96EDE">
      <w:pPr>
        <w:tabs>
          <w:tab w:val="left" w:pos="2268"/>
        </w:tabs>
        <w:spacing w:after="120"/>
        <w:ind w:left="2268" w:right="1134" w:hanging="1134"/>
        <w:jc w:val="both"/>
        <w:rPr>
          <w:i/>
          <w:color w:val="000000" w:themeColor="text1"/>
          <w:lang w:val="en-GB"/>
        </w:rPr>
      </w:pPr>
      <w:r w:rsidRPr="006658C5">
        <w:rPr>
          <w:i/>
          <w:color w:val="000000" w:themeColor="text1"/>
          <w:lang w:val="en-GB"/>
        </w:rPr>
        <w:t xml:space="preserve">Appendix </w:t>
      </w:r>
      <w:r w:rsidR="00896B9D" w:rsidRPr="006658C5">
        <w:rPr>
          <w:i/>
          <w:color w:val="000000" w:themeColor="text1"/>
          <w:lang w:val="en-GB"/>
        </w:rPr>
        <w:t>2</w:t>
      </w:r>
      <w:r w:rsidRPr="006658C5">
        <w:rPr>
          <w:i/>
          <w:color w:val="000000" w:themeColor="text1"/>
          <w:lang w:val="en-GB"/>
        </w:rPr>
        <w:t>,</w:t>
      </w:r>
      <w:r w:rsidR="002C289D" w:rsidRPr="006658C5">
        <w:rPr>
          <w:i/>
          <w:color w:val="000000" w:themeColor="text1"/>
          <w:lang w:val="en-GB"/>
        </w:rPr>
        <w:t xml:space="preserve"> </w:t>
      </w:r>
      <w:r w:rsidR="00E734A3" w:rsidRPr="006658C5">
        <w:rPr>
          <w:i/>
          <w:color w:val="000000" w:themeColor="text1"/>
          <w:lang w:val="en-GB"/>
        </w:rPr>
        <w:t>a</w:t>
      </w:r>
      <w:r w:rsidR="008D6CDC" w:rsidRPr="006658C5">
        <w:rPr>
          <w:i/>
          <w:color w:val="000000" w:themeColor="text1"/>
          <w:lang w:val="en-GB"/>
        </w:rPr>
        <w:t xml:space="preserve">dd </w:t>
      </w:r>
      <w:r w:rsidR="008B0505" w:rsidRPr="006658C5">
        <w:rPr>
          <w:i/>
          <w:color w:val="000000" w:themeColor="text1"/>
          <w:lang w:val="en-GB"/>
        </w:rPr>
        <w:t xml:space="preserve">a </w:t>
      </w:r>
      <w:r w:rsidR="008D6CDC" w:rsidRPr="006658C5">
        <w:rPr>
          <w:i/>
          <w:color w:val="000000" w:themeColor="text1"/>
          <w:lang w:val="en-GB"/>
        </w:rPr>
        <w:t xml:space="preserve">new </w:t>
      </w:r>
      <w:r w:rsidR="008B0505" w:rsidRPr="006658C5">
        <w:rPr>
          <w:i/>
          <w:color w:val="000000" w:themeColor="text1"/>
          <w:lang w:val="en-GB"/>
        </w:rPr>
        <w:t>item</w:t>
      </w:r>
      <w:r w:rsidRPr="006658C5">
        <w:rPr>
          <w:i/>
          <w:color w:val="000000" w:themeColor="text1"/>
          <w:lang w:val="en-GB"/>
        </w:rPr>
        <w:t xml:space="preserve"> </w:t>
      </w:r>
      <w:r w:rsidR="008D6CDC" w:rsidRPr="006658C5">
        <w:rPr>
          <w:i/>
          <w:color w:val="000000" w:themeColor="text1"/>
          <w:lang w:val="en-GB"/>
        </w:rPr>
        <w:t>7</w:t>
      </w:r>
      <w:r w:rsidR="00BF68C9" w:rsidRPr="006658C5">
        <w:rPr>
          <w:i/>
          <w:color w:val="000000" w:themeColor="text1"/>
          <w:lang w:val="en-GB"/>
        </w:rPr>
        <w:t>.2.</w:t>
      </w:r>
      <w:r w:rsidR="00DF094B" w:rsidRPr="006658C5">
        <w:rPr>
          <w:i/>
          <w:color w:val="000000" w:themeColor="text1"/>
          <w:lang w:val="en-GB"/>
        </w:rPr>
        <w:t>,</w:t>
      </w:r>
      <w:r w:rsidRPr="006658C5">
        <w:rPr>
          <w:iCs/>
          <w:color w:val="000000" w:themeColor="text1"/>
          <w:lang w:val="en-GB"/>
        </w:rPr>
        <w:t xml:space="preserve"> to read:</w:t>
      </w:r>
    </w:p>
    <w:p w14:paraId="7958E9F8" w14:textId="5575EB6F" w:rsidR="00FC57C8" w:rsidRPr="006658C5" w:rsidRDefault="00214791" w:rsidP="00A96EDE">
      <w:pPr>
        <w:tabs>
          <w:tab w:val="left" w:pos="1134"/>
        </w:tabs>
        <w:suppressAutoHyphens w:val="0"/>
        <w:spacing w:before="120" w:after="80"/>
        <w:ind w:left="2268" w:right="1134" w:hanging="1134"/>
        <w:jc w:val="both"/>
        <w:rPr>
          <w:lang w:val="en-GB"/>
        </w:rPr>
      </w:pPr>
      <w:r w:rsidRPr="006658C5">
        <w:rPr>
          <w:b/>
          <w:bCs/>
          <w:iCs/>
          <w:color w:val="000000" w:themeColor="text1"/>
          <w:lang w:val="en-GB"/>
        </w:rPr>
        <w:t>"</w:t>
      </w:r>
      <w:r w:rsidR="00AA0AD6" w:rsidRPr="006658C5">
        <w:rPr>
          <w:b/>
          <w:bCs/>
          <w:color w:val="000000" w:themeColor="text1"/>
          <w:lang w:val="en-GB"/>
        </w:rPr>
        <w:t>7.2.</w:t>
      </w:r>
      <w:r w:rsidR="00AA0AD6" w:rsidRPr="006658C5">
        <w:rPr>
          <w:b/>
          <w:bCs/>
          <w:color w:val="000000" w:themeColor="text1"/>
          <w:lang w:val="en-GB"/>
        </w:rPr>
        <w:tab/>
      </w:r>
      <w:r w:rsidR="0075641A" w:rsidRPr="006658C5">
        <w:rPr>
          <w:b/>
          <w:bCs/>
          <w:color w:val="000000" w:themeColor="text1"/>
          <w:lang w:val="en-GB"/>
        </w:rPr>
        <w:t xml:space="preserve">Details of </w:t>
      </w:r>
      <w:r w:rsidR="00E176BB" w:rsidRPr="006658C5">
        <w:rPr>
          <w:b/>
          <w:bCs/>
          <w:color w:val="000000" w:themeColor="text1"/>
          <w:lang w:val="en-GB"/>
        </w:rPr>
        <w:t xml:space="preserve">any </w:t>
      </w:r>
      <w:r w:rsidR="00304EAE" w:rsidRPr="006658C5">
        <w:rPr>
          <w:b/>
          <w:bCs/>
          <w:color w:val="000000" w:themeColor="text1"/>
          <w:lang w:val="en-GB"/>
        </w:rPr>
        <w:t>s</w:t>
      </w:r>
      <w:r w:rsidR="00CE56DE" w:rsidRPr="006658C5">
        <w:rPr>
          <w:b/>
          <w:bCs/>
          <w:color w:val="000000" w:themeColor="text1"/>
          <w:lang w:val="en-GB"/>
        </w:rPr>
        <w:t xml:space="preserve">ystem(s) </w:t>
      </w:r>
      <w:r w:rsidR="00CE56DE" w:rsidRPr="006658C5">
        <w:rPr>
          <w:b/>
          <w:bCs/>
          <w:lang w:val="en-GB"/>
        </w:rPr>
        <w:t xml:space="preserve">generating </w:t>
      </w:r>
      <w:r w:rsidR="008D3594" w:rsidRPr="006658C5">
        <w:rPr>
          <w:b/>
          <w:bCs/>
          <w:lang w:val="en-GB"/>
        </w:rPr>
        <w:t>EES</w:t>
      </w:r>
      <w:r w:rsidR="00E378F4" w:rsidRPr="006658C5">
        <w:rPr>
          <w:b/>
          <w:bCs/>
          <w:lang w:val="en-GB"/>
        </w:rPr>
        <w:t xml:space="preserve"> (</w:t>
      </w:r>
      <w:r w:rsidR="0075641A" w:rsidRPr="006658C5">
        <w:rPr>
          <w:b/>
          <w:bCs/>
          <w:lang w:val="en-GB"/>
        </w:rPr>
        <w:t xml:space="preserve">e.g., number and </w:t>
      </w:r>
      <w:r w:rsidR="00E378F4" w:rsidRPr="006658C5">
        <w:rPr>
          <w:b/>
          <w:bCs/>
          <w:lang w:val="en-GB"/>
        </w:rPr>
        <w:t xml:space="preserve">position of </w:t>
      </w:r>
      <w:r w:rsidR="00946F50" w:rsidRPr="006658C5">
        <w:rPr>
          <w:b/>
          <w:bCs/>
          <w:lang w:val="en-GB"/>
        </w:rPr>
        <w:t>actuators</w:t>
      </w:r>
      <w:r w:rsidR="003E7FC5" w:rsidRPr="006658C5">
        <w:rPr>
          <w:b/>
          <w:bCs/>
          <w:lang w:val="en-GB"/>
        </w:rPr>
        <w:t xml:space="preserve"> </w:t>
      </w:r>
      <w:r w:rsidR="003D27AA" w:rsidRPr="006658C5">
        <w:rPr>
          <w:b/>
          <w:bCs/>
          <w:lang w:val="en-GB"/>
        </w:rPr>
        <w:t>and</w:t>
      </w:r>
      <w:r w:rsidR="003E7FC5" w:rsidRPr="006658C5">
        <w:rPr>
          <w:b/>
          <w:bCs/>
          <w:lang w:val="en-GB"/>
        </w:rPr>
        <w:t xml:space="preserve"> active sound sources</w:t>
      </w:r>
      <w:r w:rsidR="004559DC" w:rsidRPr="006658C5">
        <w:rPr>
          <w:b/>
          <w:bCs/>
          <w:lang w:val="en-GB"/>
        </w:rPr>
        <w:t>)</w:t>
      </w:r>
      <w:r w:rsidR="00143996" w:rsidRPr="006658C5">
        <w:rPr>
          <w:b/>
          <w:bCs/>
          <w:lang w:val="en-GB"/>
        </w:rPr>
        <w:t xml:space="preserve"> including a description of </w:t>
      </w:r>
      <w:r w:rsidR="0024350A" w:rsidRPr="006658C5">
        <w:rPr>
          <w:b/>
          <w:bCs/>
          <w:color w:val="4472C4" w:themeColor="accent1"/>
          <w:lang w:val="en-GB"/>
        </w:rPr>
        <w:t xml:space="preserve">a possibility </w:t>
      </w:r>
      <w:r w:rsidR="00143996" w:rsidRPr="006658C5">
        <w:rPr>
          <w:b/>
          <w:bCs/>
          <w:lang w:val="en-GB"/>
        </w:rPr>
        <w:t>to activate and deactivate</w:t>
      </w:r>
      <w:r w:rsidR="00621C64" w:rsidRPr="006658C5">
        <w:rPr>
          <w:b/>
          <w:bCs/>
          <w:lang w:val="en-GB"/>
        </w:rPr>
        <w:t xml:space="preserve"> the EES</w:t>
      </w:r>
      <w:r w:rsidRPr="006658C5">
        <w:rPr>
          <w:b/>
          <w:bCs/>
          <w:iCs/>
          <w:lang w:val="en-GB"/>
        </w:rPr>
        <w:t>"</w:t>
      </w:r>
    </w:p>
    <w:p w14:paraId="2C5D01B3" w14:textId="12960D24" w:rsidR="00535FF9" w:rsidRPr="006658C5" w:rsidRDefault="002F47F1" w:rsidP="00A96EDE">
      <w:pPr>
        <w:keepNext/>
        <w:tabs>
          <w:tab w:val="left" w:pos="2268"/>
        </w:tabs>
        <w:spacing w:after="120"/>
        <w:ind w:left="2268" w:right="1134" w:hanging="1134"/>
        <w:jc w:val="both"/>
        <w:rPr>
          <w:i/>
          <w:lang w:val="en-GB"/>
        </w:rPr>
      </w:pPr>
      <w:r w:rsidRPr="006658C5">
        <w:rPr>
          <w:i/>
          <w:lang w:val="en-GB"/>
        </w:rPr>
        <w:t xml:space="preserve">Annex 3, </w:t>
      </w:r>
    </w:p>
    <w:p w14:paraId="5B0B3EDE" w14:textId="77FABE3E" w:rsidR="00AC7B49" w:rsidRPr="006658C5" w:rsidRDefault="006825A0" w:rsidP="00A96EDE">
      <w:pPr>
        <w:tabs>
          <w:tab w:val="left" w:pos="2268"/>
          <w:tab w:val="left" w:pos="8505"/>
        </w:tabs>
        <w:spacing w:after="120"/>
        <w:ind w:left="1134" w:right="1134"/>
        <w:jc w:val="both"/>
        <w:rPr>
          <w:i/>
          <w:color w:val="7030A0"/>
          <w:lang w:val="en-GB"/>
        </w:rPr>
      </w:pPr>
      <w:r w:rsidRPr="006658C5">
        <w:rPr>
          <w:i/>
          <w:color w:val="7030A0"/>
          <w:lang w:val="en-GB"/>
        </w:rPr>
        <w:t>P</w:t>
      </w:r>
      <w:r w:rsidR="00AC7B49" w:rsidRPr="006658C5">
        <w:rPr>
          <w:i/>
          <w:color w:val="7030A0"/>
          <w:lang w:val="en-GB"/>
        </w:rPr>
        <w:t xml:space="preserve">aragraph 1.2., </w:t>
      </w:r>
      <w:r w:rsidR="00AC7B49" w:rsidRPr="006658C5">
        <w:rPr>
          <w:iCs/>
          <w:color w:val="7030A0"/>
          <w:lang w:val="en-GB"/>
        </w:rPr>
        <w:t xml:space="preserve">amend to read: </w:t>
      </w:r>
    </w:p>
    <w:p w14:paraId="5977A8C2" w14:textId="77777777" w:rsidR="00AC7B49" w:rsidRPr="006658C5" w:rsidRDefault="00AC7B49" w:rsidP="00A96EDE">
      <w:pPr>
        <w:tabs>
          <w:tab w:val="left" w:pos="2268"/>
        </w:tabs>
        <w:spacing w:after="120"/>
        <w:ind w:left="2268" w:right="1134" w:hanging="1134"/>
        <w:jc w:val="both"/>
        <w:rPr>
          <w:color w:val="7030A0"/>
          <w:lang w:val="en-GB"/>
        </w:rPr>
      </w:pPr>
      <w:r w:rsidRPr="006658C5">
        <w:rPr>
          <w:color w:val="7030A0"/>
          <w:lang w:val="en-GB"/>
        </w:rPr>
        <w:t>"1.2.</w:t>
      </w:r>
      <w:r w:rsidRPr="006658C5">
        <w:rPr>
          <w:color w:val="7030A0"/>
          <w:lang w:val="en-GB"/>
        </w:rPr>
        <w:tab/>
      </w:r>
      <w:r w:rsidRPr="006658C5">
        <w:rPr>
          <w:strike/>
          <w:color w:val="7030A0"/>
          <w:lang w:val="en-GB"/>
        </w:rPr>
        <w:t>Calibration</w:t>
      </w:r>
      <w:r w:rsidRPr="006658C5">
        <w:rPr>
          <w:color w:val="7030A0"/>
          <w:lang w:val="en-GB"/>
        </w:rPr>
        <w:t xml:space="preserve"> </w:t>
      </w:r>
      <w:r w:rsidRPr="006658C5">
        <w:rPr>
          <w:b/>
          <w:bCs/>
          <w:color w:val="7030A0"/>
          <w:lang w:val="en-GB"/>
        </w:rPr>
        <w:t>Verification and Adjustment</w:t>
      </w:r>
      <w:r w:rsidRPr="006658C5">
        <w:rPr>
          <w:color w:val="7030A0"/>
          <w:lang w:val="en-GB"/>
        </w:rPr>
        <w:t xml:space="preserve"> of the </w:t>
      </w:r>
      <w:proofErr w:type="spellStart"/>
      <w:r w:rsidRPr="006658C5">
        <w:rPr>
          <w:strike/>
          <w:color w:val="7030A0"/>
          <w:lang w:val="en-GB"/>
        </w:rPr>
        <w:t>e</w:t>
      </w:r>
      <w:r w:rsidRPr="006658C5">
        <w:rPr>
          <w:b/>
          <w:bCs/>
          <w:color w:val="7030A0"/>
          <w:lang w:val="en-GB"/>
        </w:rPr>
        <w:t>E</w:t>
      </w:r>
      <w:r w:rsidRPr="006658C5">
        <w:rPr>
          <w:color w:val="7030A0"/>
          <w:lang w:val="en-GB"/>
        </w:rPr>
        <w:t>ntire</w:t>
      </w:r>
      <w:proofErr w:type="spellEnd"/>
      <w:r w:rsidRPr="006658C5">
        <w:rPr>
          <w:color w:val="7030A0"/>
          <w:lang w:val="en-GB"/>
        </w:rPr>
        <w:t xml:space="preserve"> Acoustic Measurement System for </w:t>
      </w:r>
      <w:r w:rsidRPr="006658C5">
        <w:rPr>
          <w:strike/>
          <w:color w:val="7030A0"/>
          <w:lang w:val="en-GB"/>
        </w:rPr>
        <w:t>a</w:t>
      </w:r>
      <w:r w:rsidRPr="006658C5">
        <w:rPr>
          <w:color w:val="7030A0"/>
          <w:lang w:val="en-GB"/>
        </w:rPr>
        <w:t xml:space="preserve"> </w:t>
      </w:r>
      <w:r w:rsidRPr="006658C5">
        <w:rPr>
          <w:b/>
          <w:bCs/>
          <w:color w:val="7030A0"/>
          <w:lang w:val="en-GB"/>
        </w:rPr>
        <w:t>Every</w:t>
      </w:r>
      <w:r w:rsidRPr="006658C5">
        <w:rPr>
          <w:color w:val="7030A0"/>
          <w:lang w:val="en-GB"/>
        </w:rPr>
        <w:t xml:space="preserve"> Measurement Session</w:t>
      </w:r>
    </w:p>
    <w:p w14:paraId="5E91F9B5" w14:textId="77777777" w:rsidR="00AC7B49" w:rsidRPr="006658C5" w:rsidRDefault="00AC7B49" w:rsidP="00A96EDE">
      <w:pPr>
        <w:tabs>
          <w:tab w:val="left" w:pos="2268"/>
        </w:tabs>
        <w:spacing w:after="120"/>
        <w:ind w:left="2268" w:right="1134" w:hanging="1134"/>
        <w:jc w:val="both"/>
        <w:rPr>
          <w:b/>
          <w:bCs/>
          <w:color w:val="7030A0"/>
          <w:lang w:val="en-GB"/>
        </w:rPr>
      </w:pPr>
      <w:r w:rsidRPr="006658C5">
        <w:rPr>
          <w:color w:val="7030A0"/>
          <w:lang w:val="en-GB"/>
        </w:rPr>
        <w:tab/>
      </w:r>
      <w:r w:rsidRPr="006658C5">
        <w:rPr>
          <w:b/>
          <w:bCs/>
          <w:color w:val="7030A0"/>
          <w:lang w:val="en-GB"/>
        </w:rPr>
        <w:t>The Technical Service shall determine the duration of a measurement session, which shall be no more than one day.</w:t>
      </w:r>
      <w:r w:rsidRPr="006658C5">
        <w:rPr>
          <w:b/>
          <w:bCs/>
          <w:color w:val="7030A0"/>
          <w:lang w:val="en-GB"/>
        </w:rPr>
        <w:tab/>
      </w:r>
    </w:p>
    <w:p w14:paraId="21258FCA" w14:textId="77777777" w:rsidR="00AC7B49" w:rsidRPr="006658C5" w:rsidRDefault="00AC7B49" w:rsidP="00A96EDE">
      <w:pPr>
        <w:tabs>
          <w:tab w:val="left" w:pos="2268"/>
        </w:tabs>
        <w:spacing w:after="120"/>
        <w:ind w:left="2268" w:right="1134" w:hanging="1134"/>
        <w:jc w:val="both"/>
        <w:rPr>
          <w:color w:val="7030A0"/>
          <w:lang w:val="en-GB"/>
        </w:rPr>
      </w:pPr>
      <w:r w:rsidRPr="006658C5">
        <w:rPr>
          <w:color w:val="7030A0"/>
          <w:lang w:val="en-GB"/>
        </w:rPr>
        <w:tab/>
        <w:t xml:space="preserve">At the beginning </w:t>
      </w:r>
      <w:r w:rsidRPr="006658C5">
        <w:rPr>
          <w:strike/>
          <w:color w:val="7030A0"/>
          <w:lang w:val="en-GB"/>
        </w:rPr>
        <w:t>and at the end</w:t>
      </w:r>
      <w:r w:rsidRPr="006658C5">
        <w:rPr>
          <w:color w:val="7030A0"/>
          <w:lang w:val="en-GB"/>
        </w:rPr>
        <w:t xml:space="preserve"> of every measurement session the entire acoustic measurement system shall be checked by means of a sound calibrator of at least precision Class 1 according to IEC 60942:2003</w:t>
      </w:r>
      <w:r w:rsidRPr="006658C5">
        <w:rPr>
          <w:b/>
          <w:bCs/>
          <w:color w:val="7030A0"/>
          <w:lang w:val="en-GB"/>
        </w:rPr>
        <w:t>, and – if the equipment allows it – adjusted to the reference values given by the calibrator</w:t>
      </w:r>
      <w:r w:rsidRPr="006658C5">
        <w:rPr>
          <w:color w:val="7030A0"/>
          <w:lang w:val="en-GB"/>
        </w:rPr>
        <w:t xml:space="preserve">. </w:t>
      </w:r>
    </w:p>
    <w:p w14:paraId="3909F59A" w14:textId="77777777" w:rsidR="00AC7B49" w:rsidRPr="006658C5" w:rsidRDefault="00AC7B49" w:rsidP="00A96EDE">
      <w:pPr>
        <w:tabs>
          <w:tab w:val="left" w:pos="2268"/>
        </w:tabs>
        <w:spacing w:after="120"/>
        <w:ind w:left="2268" w:right="1134" w:hanging="1134"/>
        <w:jc w:val="both"/>
        <w:rPr>
          <w:color w:val="7030A0"/>
          <w:lang w:val="en-GB"/>
        </w:rPr>
      </w:pPr>
      <w:r w:rsidRPr="006658C5">
        <w:rPr>
          <w:b/>
          <w:bCs/>
          <w:color w:val="7030A0"/>
          <w:lang w:val="en-GB"/>
        </w:rPr>
        <w:tab/>
        <w:t>At the end of every measurement session, the entire acoustic measurement system shall be re-checked by means of the same sound calibrator which was used for the check at the beginning.</w:t>
      </w:r>
      <w:r w:rsidRPr="006658C5">
        <w:rPr>
          <w:color w:val="7030A0"/>
          <w:lang w:val="en-GB"/>
        </w:rPr>
        <w:t xml:space="preserve"> Without any further adjustment the difference between the readings </w:t>
      </w:r>
      <w:r w:rsidRPr="006658C5">
        <w:rPr>
          <w:strike/>
          <w:color w:val="7030A0"/>
          <w:lang w:val="en-GB"/>
        </w:rPr>
        <w:t>of two consecutive checks</w:t>
      </w:r>
      <w:r w:rsidRPr="006658C5">
        <w:rPr>
          <w:color w:val="7030A0"/>
          <w:lang w:val="en-GB"/>
        </w:rPr>
        <w:t xml:space="preserve"> </w:t>
      </w:r>
      <w:r w:rsidRPr="006658C5">
        <w:rPr>
          <w:b/>
          <w:bCs/>
          <w:color w:val="7030A0"/>
          <w:lang w:val="en-GB"/>
        </w:rPr>
        <w:t>at the beginning and at the end</w:t>
      </w:r>
      <w:r w:rsidRPr="006658C5">
        <w:rPr>
          <w:color w:val="7030A0"/>
          <w:lang w:val="en-GB"/>
        </w:rPr>
        <w:t xml:space="preserve"> shall be less than or equal to 0.5 dB</w:t>
      </w:r>
      <w:r w:rsidRPr="006658C5">
        <w:rPr>
          <w:strike/>
          <w:color w:val="7030A0"/>
          <w:lang w:val="en-GB"/>
        </w:rPr>
        <w:t>(A)</w:t>
      </w:r>
      <w:r w:rsidRPr="006658C5">
        <w:rPr>
          <w:color w:val="7030A0"/>
          <w:lang w:val="en-GB"/>
        </w:rPr>
        <w:t>.</w:t>
      </w:r>
    </w:p>
    <w:p w14:paraId="4E1FD7C8" w14:textId="77777777" w:rsidR="00AC7B49" w:rsidRPr="006658C5" w:rsidRDefault="00AC7B49" w:rsidP="00A96EDE">
      <w:pPr>
        <w:tabs>
          <w:tab w:val="left" w:pos="2268"/>
        </w:tabs>
        <w:spacing w:after="120"/>
        <w:ind w:left="2268" w:right="1134" w:hanging="1134"/>
        <w:jc w:val="both"/>
        <w:rPr>
          <w:color w:val="7030A0"/>
          <w:lang w:val="en-GB"/>
        </w:rPr>
      </w:pPr>
      <w:r w:rsidRPr="006658C5">
        <w:rPr>
          <w:color w:val="7030A0"/>
          <w:lang w:val="en-GB"/>
        </w:rPr>
        <w:tab/>
        <w:t xml:space="preserve">If </w:t>
      </w:r>
      <w:r w:rsidRPr="006658C5">
        <w:rPr>
          <w:strike/>
          <w:color w:val="7030A0"/>
          <w:lang w:val="en-GB"/>
        </w:rPr>
        <w:t>this value</w:t>
      </w:r>
      <w:r w:rsidRPr="006658C5">
        <w:rPr>
          <w:color w:val="7030A0"/>
          <w:lang w:val="en-GB"/>
        </w:rPr>
        <w:t xml:space="preserve"> </w:t>
      </w:r>
      <w:r w:rsidRPr="006658C5">
        <w:rPr>
          <w:b/>
          <w:bCs/>
          <w:color w:val="7030A0"/>
          <w:lang w:val="en-GB"/>
        </w:rPr>
        <w:t>the difference</w:t>
      </w:r>
      <w:r w:rsidRPr="006658C5">
        <w:rPr>
          <w:color w:val="7030A0"/>
          <w:lang w:val="en-GB"/>
        </w:rPr>
        <w:t xml:space="preserve"> is </w:t>
      </w:r>
      <w:r w:rsidRPr="006658C5">
        <w:rPr>
          <w:strike/>
          <w:color w:val="7030A0"/>
          <w:lang w:val="en-GB"/>
        </w:rPr>
        <w:t>exceeded</w:t>
      </w:r>
      <w:r w:rsidRPr="006658C5">
        <w:rPr>
          <w:color w:val="7030A0"/>
          <w:lang w:val="en-GB"/>
        </w:rPr>
        <w:t xml:space="preserve"> </w:t>
      </w:r>
      <w:r w:rsidRPr="006658C5">
        <w:rPr>
          <w:b/>
          <w:bCs/>
          <w:color w:val="7030A0"/>
          <w:lang w:val="en-GB"/>
        </w:rPr>
        <w:t>greater than 0.5 dB</w:t>
      </w:r>
      <w:r w:rsidRPr="006658C5">
        <w:rPr>
          <w:color w:val="7030A0"/>
          <w:lang w:val="en-GB"/>
        </w:rPr>
        <w:t xml:space="preserve">, the results of the </w:t>
      </w:r>
      <w:r w:rsidRPr="006658C5">
        <w:rPr>
          <w:strike/>
          <w:color w:val="7030A0"/>
          <w:lang w:val="en-GB"/>
        </w:rPr>
        <w:t>measurements obtained after the previous satisfactory check</w:t>
      </w:r>
      <w:r w:rsidRPr="006658C5">
        <w:rPr>
          <w:color w:val="7030A0"/>
          <w:lang w:val="en-GB"/>
        </w:rPr>
        <w:t xml:space="preserve"> </w:t>
      </w:r>
      <w:r w:rsidRPr="006658C5">
        <w:rPr>
          <w:b/>
          <w:bCs/>
          <w:color w:val="7030A0"/>
          <w:lang w:val="en-GB"/>
        </w:rPr>
        <w:t>whole measurement session</w:t>
      </w:r>
      <w:r w:rsidRPr="006658C5">
        <w:rPr>
          <w:color w:val="7030A0"/>
          <w:lang w:val="en-GB"/>
        </w:rPr>
        <w:t xml:space="preserve"> shall be discarded.</w:t>
      </w:r>
    </w:p>
    <w:p w14:paraId="36A5EE65" w14:textId="77777777" w:rsidR="00AC7B49" w:rsidRPr="006658C5" w:rsidRDefault="00AC7B49" w:rsidP="00A96EDE">
      <w:pPr>
        <w:tabs>
          <w:tab w:val="left" w:pos="2268"/>
        </w:tabs>
        <w:spacing w:after="120"/>
        <w:ind w:left="2268" w:right="1134" w:hanging="1134"/>
        <w:jc w:val="both"/>
        <w:rPr>
          <w:color w:val="7030A0"/>
          <w:lang w:val="en-GB"/>
        </w:rPr>
      </w:pPr>
      <w:r w:rsidRPr="006658C5">
        <w:rPr>
          <w:color w:val="7030A0"/>
          <w:lang w:val="en-GB"/>
        </w:rPr>
        <w:tab/>
        <w:t>For indoor testing, the entire measurement system shall be checked at the beginning and at the end of a series of sessions.</w:t>
      </w:r>
    </w:p>
    <w:p w14:paraId="16B77142" w14:textId="77777777" w:rsidR="00AC7B49" w:rsidRPr="006658C5" w:rsidRDefault="00AC7B49" w:rsidP="00A96EDE">
      <w:pPr>
        <w:tabs>
          <w:tab w:val="left" w:pos="2268"/>
        </w:tabs>
        <w:spacing w:after="120"/>
        <w:ind w:left="2268" w:right="1134" w:hanging="1134"/>
        <w:jc w:val="both"/>
        <w:rPr>
          <w:color w:val="7030A0"/>
          <w:lang w:val="en-GB"/>
        </w:rPr>
      </w:pPr>
      <w:r w:rsidRPr="006658C5">
        <w:rPr>
          <w:color w:val="7030A0"/>
          <w:lang w:val="en-GB"/>
        </w:rPr>
        <w:tab/>
      </w:r>
      <w:r w:rsidRPr="006658C5">
        <w:rPr>
          <w:b/>
          <w:bCs/>
          <w:color w:val="7030A0"/>
          <w:lang w:val="en-GB"/>
        </w:rPr>
        <w:t>Section 6 of ISO 362-3:2022 describes a</w:t>
      </w:r>
      <w:r w:rsidRPr="006658C5">
        <w:rPr>
          <w:color w:val="7030A0"/>
          <w:lang w:val="en-GB"/>
        </w:rPr>
        <w:t xml:space="preserve"> </w:t>
      </w:r>
      <w:proofErr w:type="spellStart"/>
      <w:r w:rsidRPr="006658C5">
        <w:rPr>
          <w:strike/>
          <w:color w:val="7030A0"/>
          <w:lang w:val="en-GB"/>
        </w:rPr>
        <w:t>A</w:t>
      </w:r>
      <w:proofErr w:type="spellEnd"/>
      <w:r w:rsidRPr="006658C5">
        <w:rPr>
          <w:strike/>
          <w:color w:val="7030A0"/>
          <w:lang w:val="en-GB"/>
        </w:rPr>
        <w:t xml:space="preserve"> </w:t>
      </w:r>
      <w:r w:rsidRPr="006658C5">
        <w:rPr>
          <w:color w:val="7030A0"/>
          <w:lang w:val="en-GB"/>
        </w:rPr>
        <w:t>qualified calibration method (i.e. electrical calibration)</w:t>
      </w:r>
      <w:r w:rsidRPr="006658C5">
        <w:rPr>
          <w:b/>
          <w:bCs/>
          <w:color w:val="7030A0"/>
          <w:lang w:val="en-GB"/>
        </w:rPr>
        <w:t>.</w:t>
      </w:r>
      <w:r w:rsidRPr="006658C5">
        <w:rPr>
          <w:color w:val="7030A0"/>
          <w:lang w:val="en-GB"/>
        </w:rPr>
        <w:t xml:space="preserve"> </w:t>
      </w:r>
      <w:r w:rsidRPr="006658C5">
        <w:rPr>
          <w:b/>
          <w:bCs/>
          <w:color w:val="7030A0"/>
          <w:lang w:val="en-GB"/>
        </w:rPr>
        <w:t>Such a method</w:t>
      </w:r>
      <w:r w:rsidRPr="006658C5">
        <w:rPr>
          <w:color w:val="7030A0"/>
          <w:lang w:val="en-GB"/>
        </w:rPr>
        <w:t xml:space="preserve"> is recommended to be provided by the hardware supplier and, in that case, shall be implemented in the measurement software used. Simulation algorithms using sound source localization detection should deactivate that feature for these tests."</w:t>
      </w:r>
    </w:p>
    <w:p w14:paraId="3216851C" w14:textId="77777777" w:rsidR="006825A0" w:rsidRPr="006658C5" w:rsidRDefault="006825A0" w:rsidP="00A96EDE">
      <w:pPr>
        <w:tabs>
          <w:tab w:val="left" w:pos="2300"/>
          <w:tab w:val="left" w:pos="2800"/>
        </w:tabs>
        <w:spacing w:after="120"/>
        <w:ind w:left="2268" w:right="1134" w:hanging="1134"/>
        <w:jc w:val="both"/>
        <w:rPr>
          <w:iCs/>
          <w:color w:val="ED7D31" w:themeColor="accent2"/>
          <w:lang w:val="en-GB"/>
        </w:rPr>
      </w:pPr>
      <w:r w:rsidRPr="006658C5">
        <w:rPr>
          <w:i/>
          <w:color w:val="ED7D31" w:themeColor="accent2"/>
          <w:lang w:val="en-GB" w:eastAsia="ja-JP"/>
        </w:rPr>
        <w:t xml:space="preserve">Paragraph 2.1.2., </w:t>
      </w:r>
      <w:r w:rsidRPr="006658C5">
        <w:rPr>
          <w:color w:val="ED7D31" w:themeColor="accent2"/>
          <w:lang w:val="en-GB"/>
        </w:rPr>
        <w:t>amend to read</w:t>
      </w:r>
      <w:r w:rsidRPr="006658C5">
        <w:rPr>
          <w:iCs/>
          <w:color w:val="ED7D31" w:themeColor="accent2"/>
          <w:lang w:val="en-GB"/>
        </w:rPr>
        <w:t xml:space="preserve">: </w:t>
      </w:r>
    </w:p>
    <w:p w14:paraId="24FD536C" w14:textId="79E4C7E1" w:rsidR="006825A0" w:rsidRPr="006658C5" w:rsidRDefault="00392051" w:rsidP="00A96EDE">
      <w:pPr>
        <w:spacing w:after="120"/>
        <w:ind w:left="2268" w:right="1134" w:hanging="1134"/>
        <w:jc w:val="both"/>
        <w:rPr>
          <w:color w:val="ED7D31" w:themeColor="accent2"/>
          <w:lang w:val="en-GB"/>
        </w:rPr>
      </w:pPr>
      <w:r w:rsidRPr="006658C5">
        <w:rPr>
          <w:color w:val="ED7D31" w:themeColor="accent2"/>
          <w:lang w:val="en-GB"/>
        </w:rPr>
        <w:t>"</w:t>
      </w:r>
      <w:r w:rsidR="006825A0" w:rsidRPr="006658C5">
        <w:rPr>
          <w:color w:val="ED7D31" w:themeColor="accent2"/>
          <w:lang w:val="en-GB"/>
        </w:rPr>
        <w:t>2.1.2.</w:t>
      </w:r>
      <w:r w:rsidR="006825A0" w:rsidRPr="006658C5">
        <w:rPr>
          <w:color w:val="ED7D31" w:themeColor="accent2"/>
          <w:lang w:val="en-GB"/>
        </w:rPr>
        <w:tab/>
        <w:t>Test Site Indoor</w:t>
      </w:r>
    </w:p>
    <w:p w14:paraId="25761E51" w14:textId="77777777" w:rsidR="006825A0" w:rsidRPr="006658C5" w:rsidRDefault="006825A0" w:rsidP="00A96EDE">
      <w:pPr>
        <w:spacing w:after="120"/>
        <w:ind w:left="1701" w:right="1134" w:firstLine="567"/>
        <w:jc w:val="both"/>
        <w:rPr>
          <w:color w:val="ED7D31" w:themeColor="accent2"/>
          <w:lang w:val="en-GB"/>
        </w:rPr>
      </w:pPr>
      <w:r w:rsidRPr="006658C5">
        <w:rPr>
          <w:color w:val="ED7D31" w:themeColor="accent2"/>
          <w:lang w:val="en-GB"/>
        </w:rPr>
        <w:t>Test Site Indoor requirements shall be as specified below.</w:t>
      </w:r>
    </w:p>
    <w:p w14:paraId="3F75D93A" w14:textId="77777777" w:rsidR="006825A0" w:rsidRPr="006658C5" w:rsidRDefault="006825A0" w:rsidP="00A96EDE">
      <w:pPr>
        <w:numPr>
          <w:ilvl w:val="0"/>
          <w:numId w:val="55"/>
        </w:numPr>
        <w:snapToGrid w:val="0"/>
        <w:spacing w:after="120"/>
        <w:ind w:left="2835" w:right="1134" w:hanging="567"/>
        <w:jc w:val="both"/>
        <w:rPr>
          <w:color w:val="ED7D31" w:themeColor="accent2"/>
          <w:lang w:val="en-GB"/>
        </w:rPr>
      </w:pPr>
      <w:r w:rsidRPr="006658C5">
        <w:rPr>
          <w:color w:val="ED7D31" w:themeColor="accent2"/>
          <w:lang w:val="en-GB"/>
        </w:rPr>
        <w:t>The test room dimensions are described in paragraph 7.2. of ISO 362-3:</w:t>
      </w:r>
      <w:r w:rsidRPr="006658C5">
        <w:rPr>
          <w:strike/>
          <w:color w:val="ED7D31" w:themeColor="accent2"/>
          <w:lang w:val="en-GB"/>
        </w:rPr>
        <w:t>2016</w:t>
      </w:r>
      <w:r w:rsidRPr="006658C5">
        <w:rPr>
          <w:color w:val="ED7D31" w:themeColor="accent2"/>
          <w:lang w:val="en-GB"/>
        </w:rPr>
        <w:t xml:space="preserve"> </w:t>
      </w:r>
      <w:r w:rsidRPr="006658C5">
        <w:rPr>
          <w:b/>
          <w:bCs/>
          <w:color w:val="ED7D31" w:themeColor="accent2"/>
          <w:lang w:val="en-GB"/>
        </w:rPr>
        <w:t>2022</w:t>
      </w:r>
      <w:r w:rsidRPr="006658C5">
        <w:rPr>
          <w:color w:val="ED7D31" w:themeColor="accent2"/>
          <w:lang w:val="en-GB"/>
        </w:rPr>
        <w:t>. All room dimensions may be adjusted to meet the specific application for the products being tested according to Annex 8, paragraph 4.</w:t>
      </w:r>
    </w:p>
    <w:p w14:paraId="271B4AB5" w14:textId="77777777" w:rsidR="006825A0" w:rsidRPr="006658C5" w:rsidRDefault="006825A0" w:rsidP="00A96EDE">
      <w:pPr>
        <w:numPr>
          <w:ilvl w:val="0"/>
          <w:numId w:val="55"/>
        </w:numPr>
        <w:snapToGrid w:val="0"/>
        <w:spacing w:after="120"/>
        <w:ind w:left="2835" w:right="1134" w:hanging="567"/>
        <w:jc w:val="both"/>
        <w:rPr>
          <w:color w:val="ED7D31" w:themeColor="accent2"/>
          <w:lang w:val="en-GB"/>
        </w:rPr>
      </w:pPr>
      <w:r w:rsidRPr="006658C5">
        <w:rPr>
          <w:color w:val="ED7D31" w:themeColor="accent2"/>
          <w:lang w:val="en-GB"/>
        </w:rPr>
        <w:t>The test facility shall meet the requirements of ISO 26101:2012 with the qualification criteria and measurement requirements appropriate to this test method as described in ISO 362-3:</w:t>
      </w:r>
      <w:r w:rsidRPr="006658C5">
        <w:rPr>
          <w:strike/>
          <w:color w:val="ED7D31" w:themeColor="accent2"/>
          <w:lang w:val="en-GB"/>
        </w:rPr>
        <w:t xml:space="preserve">2016 </w:t>
      </w:r>
      <w:r w:rsidRPr="006658C5">
        <w:rPr>
          <w:b/>
          <w:bCs/>
          <w:color w:val="ED7D31" w:themeColor="accent2"/>
          <w:lang w:val="en-GB"/>
        </w:rPr>
        <w:t>2022</w:t>
      </w:r>
      <w:r w:rsidRPr="006658C5">
        <w:rPr>
          <w:color w:val="ED7D31" w:themeColor="accent2"/>
          <w:lang w:val="en-GB"/>
        </w:rPr>
        <w:t xml:space="preserve">, paragraph 7.3. </w:t>
      </w:r>
    </w:p>
    <w:p w14:paraId="5D0DC3EA" w14:textId="77777777" w:rsidR="006825A0" w:rsidRPr="006658C5" w:rsidRDefault="006825A0" w:rsidP="00A96EDE">
      <w:pPr>
        <w:numPr>
          <w:ilvl w:val="0"/>
          <w:numId w:val="55"/>
        </w:numPr>
        <w:snapToGrid w:val="0"/>
        <w:spacing w:after="120"/>
        <w:ind w:left="2835" w:right="1134" w:hanging="567"/>
        <w:jc w:val="both"/>
        <w:rPr>
          <w:color w:val="ED7D31" w:themeColor="accent2"/>
          <w:lang w:val="en-GB"/>
        </w:rPr>
      </w:pPr>
      <w:r w:rsidRPr="006658C5">
        <w:rPr>
          <w:color w:val="ED7D31" w:themeColor="accent2"/>
          <w:lang w:val="en-GB"/>
        </w:rPr>
        <w:t>Condition of the floor is described in ISO 362-3:</w:t>
      </w:r>
      <w:r w:rsidRPr="006658C5">
        <w:rPr>
          <w:strike/>
          <w:color w:val="ED7D31" w:themeColor="accent2"/>
          <w:lang w:val="en-GB"/>
        </w:rPr>
        <w:t>2016</w:t>
      </w:r>
      <w:r w:rsidRPr="006658C5">
        <w:rPr>
          <w:color w:val="ED7D31" w:themeColor="accent2"/>
          <w:lang w:val="en-GB"/>
        </w:rPr>
        <w:t xml:space="preserve"> </w:t>
      </w:r>
      <w:r w:rsidRPr="006658C5">
        <w:rPr>
          <w:b/>
          <w:bCs/>
          <w:color w:val="ED7D31" w:themeColor="accent2"/>
          <w:lang w:val="en-GB"/>
        </w:rPr>
        <w:t>2022</w:t>
      </w:r>
      <w:r w:rsidRPr="006658C5">
        <w:rPr>
          <w:color w:val="ED7D31" w:themeColor="accent2"/>
          <w:lang w:val="en-GB"/>
        </w:rPr>
        <w:t>, paragraph 7.4.</w:t>
      </w:r>
    </w:p>
    <w:p w14:paraId="7421D0C1" w14:textId="77777777" w:rsidR="006825A0" w:rsidRPr="006658C5" w:rsidRDefault="006825A0" w:rsidP="00A96EDE">
      <w:pPr>
        <w:numPr>
          <w:ilvl w:val="0"/>
          <w:numId w:val="55"/>
        </w:numPr>
        <w:snapToGrid w:val="0"/>
        <w:spacing w:after="120"/>
        <w:ind w:left="2835" w:right="1134" w:hanging="567"/>
        <w:jc w:val="both"/>
        <w:rPr>
          <w:color w:val="ED7D31" w:themeColor="accent2"/>
          <w:lang w:val="en-GB"/>
        </w:rPr>
      </w:pPr>
      <w:r w:rsidRPr="006658C5">
        <w:rPr>
          <w:bCs/>
          <w:color w:val="ED7D31" w:themeColor="accent2"/>
          <w:lang w:val="en-GB"/>
        </w:rPr>
        <w:lastRenderedPageBreak/>
        <w:t>Cooling, ventilation, and exhaust gas management</w:t>
      </w:r>
      <w:r w:rsidRPr="006658C5">
        <w:rPr>
          <w:color w:val="ED7D31" w:themeColor="accent2"/>
          <w:lang w:val="en-GB"/>
        </w:rPr>
        <w:t xml:space="preserve"> are described in ISO 362-3:</w:t>
      </w:r>
      <w:r w:rsidRPr="006658C5">
        <w:rPr>
          <w:strike/>
          <w:color w:val="ED7D31" w:themeColor="accent2"/>
          <w:lang w:val="en-GB"/>
        </w:rPr>
        <w:t xml:space="preserve">2016 </w:t>
      </w:r>
      <w:r w:rsidRPr="006658C5">
        <w:rPr>
          <w:b/>
          <w:bCs/>
          <w:color w:val="ED7D31" w:themeColor="accent2"/>
          <w:lang w:val="en-GB"/>
        </w:rPr>
        <w:t>2022</w:t>
      </w:r>
      <w:r w:rsidRPr="006658C5">
        <w:rPr>
          <w:color w:val="ED7D31" w:themeColor="accent2"/>
          <w:lang w:val="en-GB"/>
        </w:rPr>
        <w:t>, paragraph 7.5.</w:t>
      </w:r>
    </w:p>
    <w:p w14:paraId="505279C4" w14:textId="77777777" w:rsidR="006825A0" w:rsidRPr="006658C5" w:rsidRDefault="006825A0" w:rsidP="00A96EDE">
      <w:pPr>
        <w:numPr>
          <w:ilvl w:val="0"/>
          <w:numId w:val="55"/>
        </w:numPr>
        <w:snapToGrid w:val="0"/>
        <w:spacing w:after="120"/>
        <w:ind w:left="2835" w:right="1134" w:hanging="567"/>
        <w:jc w:val="both"/>
        <w:rPr>
          <w:color w:val="ED7D31" w:themeColor="accent2"/>
          <w:lang w:val="en-GB"/>
        </w:rPr>
      </w:pPr>
      <w:r w:rsidRPr="006658C5">
        <w:rPr>
          <w:color w:val="ED7D31" w:themeColor="accent2"/>
          <w:lang w:val="en-GB"/>
        </w:rPr>
        <w:t>Dynamometer requirements are described in ISO 362-3:</w:t>
      </w:r>
      <w:r w:rsidRPr="006658C5">
        <w:rPr>
          <w:strike/>
          <w:color w:val="ED7D31" w:themeColor="accent2"/>
          <w:lang w:val="en-GB"/>
        </w:rPr>
        <w:t xml:space="preserve">2016 </w:t>
      </w:r>
      <w:r w:rsidRPr="006658C5">
        <w:rPr>
          <w:b/>
          <w:bCs/>
          <w:color w:val="ED7D31" w:themeColor="accent2"/>
          <w:lang w:val="en-GB"/>
        </w:rPr>
        <w:t>2022</w:t>
      </w:r>
      <w:r w:rsidRPr="006658C5">
        <w:rPr>
          <w:color w:val="ED7D31" w:themeColor="accent2"/>
          <w:lang w:val="en-GB"/>
        </w:rPr>
        <w:t>, paragraph 8.</w:t>
      </w:r>
    </w:p>
    <w:p w14:paraId="07164593" w14:textId="5464777B" w:rsidR="006825A0" w:rsidRPr="006658C5" w:rsidRDefault="006825A0" w:rsidP="00A96EDE">
      <w:pPr>
        <w:numPr>
          <w:ilvl w:val="0"/>
          <w:numId w:val="55"/>
        </w:numPr>
        <w:snapToGrid w:val="0"/>
        <w:spacing w:after="120"/>
        <w:ind w:left="2835" w:right="1134" w:hanging="567"/>
        <w:jc w:val="both"/>
        <w:rPr>
          <w:color w:val="ED7D31" w:themeColor="accent2"/>
          <w:lang w:val="en-GB"/>
        </w:rPr>
      </w:pPr>
      <w:r w:rsidRPr="006658C5">
        <w:rPr>
          <w:color w:val="ED7D31" w:themeColor="accent2"/>
          <w:lang w:val="en-GB"/>
        </w:rPr>
        <w:t>Vehicle fixing system is described in ISO 362-3:</w:t>
      </w:r>
      <w:r w:rsidRPr="006658C5">
        <w:rPr>
          <w:strike/>
          <w:color w:val="ED7D31" w:themeColor="accent2"/>
          <w:lang w:val="en-GB"/>
        </w:rPr>
        <w:t>2016</w:t>
      </w:r>
      <w:r w:rsidRPr="006658C5">
        <w:rPr>
          <w:color w:val="ED7D31" w:themeColor="accent2"/>
          <w:lang w:val="en-GB"/>
        </w:rPr>
        <w:t xml:space="preserve">, </w:t>
      </w:r>
      <w:r w:rsidRPr="006658C5">
        <w:rPr>
          <w:b/>
          <w:bCs/>
          <w:color w:val="ED7D31" w:themeColor="accent2"/>
          <w:lang w:val="en-GB"/>
        </w:rPr>
        <w:t>2022</w:t>
      </w:r>
      <w:r w:rsidRPr="006658C5">
        <w:rPr>
          <w:color w:val="ED7D31" w:themeColor="accent2"/>
          <w:lang w:val="en-GB"/>
        </w:rPr>
        <w:t xml:space="preserve"> paragraph 9.3.</w:t>
      </w:r>
      <w:r w:rsidR="00392051" w:rsidRPr="006658C5">
        <w:rPr>
          <w:color w:val="ED7D31" w:themeColor="accent2"/>
          <w:lang w:val="en-GB"/>
        </w:rPr>
        <w:t>"</w:t>
      </w:r>
    </w:p>
    <w:p w14:paraId="4BEC13B4" w14:textId="77777777" w:rsidR="008636BE" w:rsidRPr="006658C5" w:rsidRDefault="008636BE" w:rsidP="00A96EDE">
      <w:pPr>
        <w:tabs>
          <w:tab w:val="left" w:pos="2300"/>
          <w:tab w:val="left" w:pos="2800"/>
        </w:tabs>
        <w:spacing w:after="120"/>
        <w:ind w:left="2268" w:right="1134" w:hanging="1134"/>
        <w:jc w:val="both"/>
        <w:rPr>
          <w:iCs/>
          <w:color w:val="C00000"/>
          <w:lang w:val="en-GB"/>
        </w:rPr>
      </w:pPr>
      <w:r w:rsidRPr="006658C5">
        <w:rPr>
          <w:i/>
          <w:color w:val="C00000"/>
          <w:lang w:val="en-GB" w:eastAsia="ja-JP"/>
        </w:rPr>
        <w:t xml:space="preserve">Paragraph 2.2.2.2., </w:t>
      </w:r>
      <w:r w:rsidRPr="006658C5">
        <w:rPr>
          <w:color w:val="C00000"/>
          <w:lang w:val="en-GB"/>
        </w:rPr>
        <w:t>amend to read</w:t>
      </w:r>
      <w:r w:rsidRPr="006658C5">
        <w:rPr>
          <w:iCs/>
          <w:color w:val="C00000"/>
          <w:lang w:val="en-GB"/>
        </w:rPr>
        <w:t xml:space="preserve">: </w:t>
      </w:r>
    </w:p>
    <w:p w14:paraId="3ABCBEF3" w14:textId="16236A1F" w:rsidR="008636BE" w:rsidRPr="006658C5" w:rsidRDefault="00DF47AC" w:rsidP="00A96EDE">
      <w:pPr>
        <w:spacing w:before="120" w:after="120"/>
        <w:ind w:left="2257" w:right="1134" w:hanging="1123"/>
        <w:jc w:val="both"/>
        <w:rPr>
          <w:snapToGrid w:val="0"/>
          <w:color w:val="C00000"/>
          <w:lang w:val="en-GB"/>
        </w:rPr>
      </w:pPr>
      <w:r w:rsidRPr="006658C5">
        <w:rPr>
          <w:color w:val="C00000"/>
          <w:lang w:val="en-GB"/>
        </w:rPr>
        <w:t>"</w:t>
      </w:r>
      <w:r w:rsidR="008636BE" w:rsidRPr="006658C5">
        <w:rPr>
          <w:color w:val="C00000"/>
          <w:lang w:val="en-GB"/>
        </w:rPr>
        <w:t>2.2.2.2.</w:t>
      </w:r>
      <w:r w:rsidR="008636BE" w:rsidRPr="006658C5">
        <w:rPr>
          <w:color w:val="C00000"/>
          <w:lang w:val="en-GB"/>
        </w:rPr>
        <w:tab/>
      </w:r>
      <w:r w:rsidR="008636BE" w:rsidRPr="006658C5">
        <w:rPr>
          <w:snapToGrid w:val="0"/>
          <w:color w:val="C00000"/>
          <w:lang w:val="en-GB"/>
        </w:rPr>
        <w:t xml:space="preserve">Target mass, </w:t>
      </w:r>
      <w:proofErr w:type="spellStart"/>
      <w:r w:rsidR="008636BE" w:rsidRPr="006658C5">
        <w:rPr>
          <w:snapToGrid w:val="0"/>
          <w:color w:val="C00000"/>
          <w:lang w:val="en-GB"/>
        </w:rPr>
        <w:t>m</w:t>
      </w:r>
      <w:r w:rsidR="008636BE" w:rsidRPr="006658C5">
        <w:rPr>
          <w:snapToGrid w:val="0"/>
          <w:color w:val="C00000"/>
          <w:vertAlign w:val="subscript"/>
          <w:lang w:val="en-GB"/>
        </w:rPr>
        <w:t>target</w:t>
      </w:r>
      <w:proofErr w:type="spellEnd"/>
      <w:r w:rsidR="008636BE" w:rsidRPr="006658C5">
        <w:rPr>
          <w:snapToGrid w:val="0"/>
          <w:color w:val="C00000"/>
          <w:lang w:val="en-GB"/>
        </w:rPr>
        <w:t>, is used to denote the mass that N</w:t>
      </w:r>
      <w:r w:rsidR="008636BE" w:rsidRPr="006658C5">
        <w:rPr>
          <w:snapToGrid w:val="0"/>
          <w:color w:val="C00000"/>
          <w:vertAlign w:val="subscript"/>
          <w:lang w:val="en-GB"/>
        </w:rPr>
        <w:t>2</w:t>
      </w:r>
      <w:r w:rsidR="008636BE" w:rsidRPr="006658C5">
        <w:rPr>
          <w:snapToGrid w:val="0"/>
          <w:color w:val="C00000"/>
          <w:lang w:val="en-GB"/>
        </w:rPr>
        <w:t xml:space="preserve"> and N</w:t>
      </w:r>
      <w:r w:rsidR="008636BE" w:rsidRPr="006658C5">
        <w:rPr>
          <w:snapToGrid w:val="0"/>
          <w:color w:val="C00000"/>
          <w:vertAlign w:val="subscript"/>
          <w:lang w:val="en-GB"/>
        </w:rPr>
        <w:t>3</w:t>
      </w:r>
      <w:r w:rsidR="008636BE" w:rsidRPr="006658C5">
        <w:rPr>
          <w:snapToGrid w:val="0"/>
          <w:color w:val="C00000"/>
          <w:lang w:val="en-GB"/>
        </w:rPr>
        <w:t xml:space="preserve"> vehicles should be tested at. The actual test mass of the vehicle can be less due to limitations on vehicle and axle loading.</w:t>
      </w:r>
    </w:p>
    <w:p w14:paraId="75F652F4" w14:textId="01FBC714" w:rsidR="008636BE" w:rsidRPr="006658C5" w:rsidRDefault="008636BE" w:rsidP="00A96EDE">
      <w:pPr>
        <w:spacing w:before="120" w:after="120"/>
        <w:ind w:left="2257" w:right="1134"/>
        <w:jc w:val="both"/>
        <w:rPr>
          <w:color w:val="C00000"/>
          <w:lang w:val="en-GB"/>
        </w:rPr>
      </w:pPr>
      <w:r w:rsidRPr="006658C5">
        <w:rPr>
          <w:b/>
          <w:bCs/>
          <w:color w:val="C00000"/>
          <w:lang w:val="en-GB"/>
        </w:rPr>
        <w:t>For vehicles in category N</w:t>
      </w:r>
      <w:r w:rsidRPr="006658C5">
        <w:rPr>
          <w:b/>
          <w:bCs/>
          <w:color w:val="C00000"/>
          <w:vertAlign w:val="subscript"/>
          <w:lang w:val="en-GB"/>
        </w:rPr>
        <w:t>2</w:t>
      </w:r>
      <w:r w:rsidRPr="006658C5">
        <w:rPr>
          <w:b/>
          <w:bCs/>
          <w:color w:val="C00000"/>
          <w:lang w:val="en-GB"/>
        </w:rPr>
        <w:t>, N</w:t>
      </w:r>
      <w:r w:rsidRPr="006658C5">
        <w:rPr>
          <w:b/>
          <w:bCs/>
          <w:color w:val="C00000"/>
          <w:vertAlign w:val="subscript"/>
          <w:lang w:val="en-GB"/>
        </w:rPr>
        <w:t>3</w:t>
      </w:r>
      <w:r w:rsidRPr="006658C5">
        <w:rPr>
          <w:b/>
          <w:bCs/>
          <w:color w:val="C00000"/>
          <w:lang w:val="en-GB"/>
        </w:rPr>
        <w:t xml:space="preserve"> equipped with </w:t>
      </w:r>
      <w:r w:rsidR="002A4495" w:rsidRPr="006658C5">
        <w:rPr>
          <w:b/>
          <w:bCs/>
          <w:color w:val="C00000"/>
          <w:lang w:val="en-GB"/>
        </w:rPr>
        <w:t xml:space="preserve">an </w:t>
      </w:r>
      <w:r w:rsidRPr="006658C5">
        <w:rPr>
          <w:b/>
          <w:bCs/>
          <w:color w:val="C00000"/>
          <w:lang w:val="en-GB"/>
        </w:rPr>
        <w:t>ADS, m</w:t>
      </w:r>
      <w:r w:rsidRPr="006658C5">
        <w:rPr>
          <w:b/>
          <w:bCs/>
          <w:color w:val="C00000"/>
          <w:vertAlign w:val="subscript"/>
          <w:lang w:val="en-GB"/>
        </w:rPr>
        <w:t xml:space="preserve">d </w:t>
      </w:r>
      <w:r w:rsidRPr="006658C5">
        <w:rPr>
          <w:b/>
          <w:bCs/>
          <w:color w:val="C00000"/>
          <w:lang w:val="en-GB"/>
        </w:rPr>
        <w:t xml:space="preserve">= 0 if there is no driver. In this case, if a person is inside the vehicle to perform the test, the mass of this person shall be considered part of the extra load </w:t>
      </w:r>
      <w:proofErr w:type="spellStart"/>
      <w:r w:rsidRPr="006658C5">
        <w:rPr>
          <w:b/>
          <w:bCs/>
          <w:color w:val="C00000"/>
          <w:lang w:val="en-GB"/>
        </w:rPr>
        <w:t>m</w:t>
      </w:r>
      <w:r w:rsidRPr="006658C5">
        <w:rPr>
          <w:b/>
          <w:bCs/>
          <w:color w:val="C00000"/>
          <w:vertAlign w:val="subscript"/>
          <w:lang w:val="en-GB"/>
        </w:rPr>
        <w:t>xload</w:t>
      </w:r>
      <w:proofErr w:type="spellEnd"/>
      <w:r w:rsidRPr="006658C5">
        <w:rPr>
          <w:b/>
          <w:bCs/>
          <w:color w:val="C00000"/>
          <w:lang w:val="en-GB"/>
        </w:rPr>
        <w:t>.</w:t>
      </w:r>
      <w:r w:rsidR="00DF47AC" w:rsidRPr="006658C5">
        <w:rPr>
          <w:color w:val="C00000"/>
          <w:lang w:val="en-GB"/>
        </w:rPr>
        <w:t xml:space="preserve"> "</w:t>
      </w:r>
    </w:p>
    <w:p w14:paraId="75F4A2B1" w14:textId="00161937" w:rsidR="000622E2" w:rsidRPr="006658C5" w:rsidRDefault="000622E2" w:rsidP="000622E2">
      <w:pPr>
        <w:tabs>
          <w:tab w:val="left" w:pos="1134"/>
          <w:tab w:val="left" w:pos="2268"/>
        </w:tabs>
        <w:autoSpaceDE w:val="0"/>
        <w:autoSpaceDN w:val="0"/>
        <w:adjustRightInd w:val="0"/>
        <w:spacing w:after="120"/>
        <w:ind w:left="1701" w:right="993" w:hanging="1134"/>
        <w:jc w:val="both"/>
        <w:outlineLvl w:val="2"/>
        <w:rPr>
          <w:color w:val="C00000"/>
          <w:lang w:val="en-GB"/>
        </w:rPr>
      </w:pPr>
      <w:r w:rsidRPr="006658C5">
        <w:rPr>
          <w:i/>
          <w:iCs/>
          <w:lang w:val="en-GB"/>
        </w:rPr>
        <w:tab/>
      </w:r>
      <w:r w:rsidRPr="006658C5">
        <w:rPr>
          <w:i/>
          <w:iCs/>
          <w:color w:val="C00000"/>
          <w:lang w:val="en-GB"/>
        </w:rPr>
        <w:t xml:space="preserve">Table 2, </w:t>
      </w:r>
      <w:r w:rsidRPr="006658C5">
        <w:rPr>
          <w:color w:val="C00000"/>
          <w:lang w:val="en-GB"/>
        </w:rPr>
        <w:t>amend to read:</w:t>
      </w:r>
    </w:p>
    <w:p w14:paraId="451263CD" w14:textId="5D206BE1" w:rsidR="000622E2" w:rsidRPr="006658C5" w:rsidRDefault="000622E2" w:rsidP="000622E2">
      <w:pPr>
        <w:ind w:left="2268" w:right="993"/>
        <w:jc w:val="both"/>
        <w:rPr>
          <w:snapToGrid w:val="0"/>
          <w:color w:val="C00000"/>
          <w:lang w:val="en-GB"/>
        </w:rPr>
      </w:pPr>
      <w:r w:rsidRPr="006658C5">
        <w:rPr>
          <w:i/>
          <w:iCs/>
          <w:color w:val="C00000"/>
          <w:lang w:val="en-GB"/>
        </w:rPr>
        <w:tab/>
      </w:r>
      <w:r w:rsidR="00DF47AC" w:rsidRPr="006658C5">
        <w:rPr>
          <w:color w:val="C00000"/>
          <w:lang w:val="en-GB"/>
        </w:rPr>
        <w:t>"</w:t>
      </w:r>
      <w:r w:rsidRPr="006658C5">
        <w:rPr>
          <w:color w:val="C00000"/>
          <w:lang w:val="en-GB"/>
        </w:rPr>
        <w:t>Table 2: Specification of test mass for the various vehicle categories</w:t>
      </w:r>
    </w:p>
    <w:tbl>
      <w:tblPr>
        <w:tblW w:w="7370" w:type="dxa"/>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2"/>
        <w:gridCol w:w="5658"/>
      </w:tblGrid>
      <w:tr w:rsidR="000622E2" w:rsidRPr="006658C5" w14:paraId="20A51916" w14:textId="77777777" w:rsidTr="000622E2">
        <w:trPr>
          <w:tblHeader/>
        </w:trPr>
        <w:tc>
          <w:tcPr>
            <w:tcW w:w="1712" w:type="dxa"/>
            <w:tcBorders>
              <w:bottom w:val="single" w:sz="12" w:space="0" w:color="auto"/>
            </w:tcBorders>
            <w:vAlign w:val="bottom"/>
          </w:tcPr>
          <w:p w14:paraId="6D8B80EB" w14:textId="77777777" w:rsidR="000622E2" w:rsidRPr="006658C5" w:rsidRDefault="000622E2" w:rsidP="0053508D">
            <w:pPr>
              <w:suppressAutoHyphens w:val="0"/>
              <w:spacing w:after="120"/>
              <w:ind w:left="113" w:right="993"/>
              <w:jc w:val="both"/>
              <w:rPr>
                <w:bCs/>
                <w:i/>
                <w:color w:val="C00000"/>
                <w:sz w:val="16"/>
                <w:lang w:val="en-GB"/>
              </w:rPr>
            </w:pPr>
            <w:r w:rsidRPr="006658C5">
              <w:rPr>
                <w:bCs/>
                <w:i/>
                <w:color w:val="C00000"/>
                <w:sz w:val="16"/>
                <w:lang w:val="en-GB"/>
              </w:rPr>
              <w:t>Vehicle category</w:t>
            </w:r>
          </w:p>
        </w:tc>
        <w:tc>
          <w:tcPr>
            <w:tcW w:w="5658" w:type="dxa"/>
            <w:tcBorders>
              <w:bottom w:val="single" w:sz="12" w:space="0" w:color="auto"/>
            </w:tcBorders>
            <w:vAlign w:val="bottom"/>
          </w:tcPr>
          <w:p w14:paraId="1BDDA239" w14:textId="77777777" w:rsidR="000622E2" w:rsidRPr="006658C5" w:rsidRDefault="000622E2" w:rsidP="0053508D">
            <w:pPr>
              <w:suppressAutoHyphens w:val="0"/>
              <w:spacing w:after="120"/>
              <w:ind w:left="113" w:right="993"/>
              <w:jc w:val="both"/>
              <w:rPr>
                <w:bCs/>
                <w:i/>
                <w:color w:val="C00000"/>
                <w:sz w:val="16"/>
                <w:lang w:val="en-GB"/>
              </w:rPr>
            </w:pPr>
            <w:r w:rsidRPr="006658C5">
              <w:rPr>
                <w:bCs/>
                <w:i/>
                <w:color w:val="C00000"/>
                <w:sz w:val="16"/>
                <w:lang w:val="en-GB"/>
              </w:rPr>
              <w:t>Vehicle test mass</w:t>
            </w:r>
          </w:p>
        </w:tc>
      </w:tr>
      <w:tr w:rsidR="000622E2" w:rsidRPr="006658C5" w14:paraId="05FC4929" w14:textId="77777777" w:rsidTr="000622E2">
        <w:tc>
          <w:tcPr>
            <w:tcW w:w="1712" w:type="dxa"/>
            <w:tcBorders>
              <w:top w:val="single" w:sz="12" w:space="0" w:color="auto"/>
            </w:tcBorders>
          </w:tcPr>
          <w:p w14:paraId="78C01331" w14:textId="77777777" w:rsidR="000622E2" w:rsidRPr="006658C5" w:rsidRDefault="000622E2" w:rsidP="0053508D">
            <w:pPr>
              <w:suppressAutoHyphens w:val="0"/>
              <w:spacing w:after="120"/>
              <w:ind w:left="113" w:right="993"/>
              <w:jc w:val="both"/>
              <w:rPr>
                <w:bCs/>
                <w:color w:val="C00000"/>
                <w:sz w:val="18"/>
                <w:szCs w:val="18"/>
                <w:lang w:val="en-GB"/>
              </w:rPr>
            </w:pPr>
            <w:r w:rsidRPr="006658C5">
              <w:rPr>
                <w:bCs/>
                <w:color w:val="C00000"/>
                <w:sz w:val="18"/>
                <w:szCs w:val="18"/>
                <w:lang w:val="en-GB"/>
              </w:rPr>
              <w:t>M</w:t>
            </w:r>
            <w:r w:rsidRPr="006658C5">
              <w:rPr>
                <w:bCs/>
                <w:color w:val="C00000"/>
                <w:sz w:val="18"/>
                <w:szCs w:val="18"/>
                <w:vertAlign w:val="subscript"/>
                <w:lang w:val="en-GB"/>
              </w:rPr>
              <w:t>1</w:t>
            </w:r>
          </w:p>
        </w:tc>
        <w:tc>
          <w:tcPr>
            <w:tcW w:w="5658" w:type="dxa"/>
            <w:tcBorders>
              <w:top w:val="single" w:sz="12" w:space="0" w:color="auto"/>
            </w:tcBorders>
          </w:tcPr>
          <w:p w14:paraId="7BAD3376" w14:textId="6F31218F" w:rsidR="000622E2" w:rsidRPr="006658C5" w:rsidRDefault="000622E2" w:rsidP="0053508D">
            <w:pPr>
              <w:suppressAutoHyphens w:val="0"/>
              <w:spacing w:after="120"/>
              <w:ind w:left="113" w:right="993"/>
              <w:jc w:val="both"/>
              <w:rPr>
                <w:bCs/>
                <w:color w:val="C00000"/>
                <w:sz w:val="12"/>
                <w:szCs w:val="12"/>
                <w:lang w:val="en-GB"/>
              </w:rPr>
            </w:pPr>
            <w:r w:rsidRPr="006658C5">
              <w:rPr>
                <w:color w:val="C00000"/>
                <w:sz w:val="18"/>
                <w:szCs w:val="18"/>
                <w:lang w:val="en-GB"/>
              </w:rPr>
              <w:t>The test mass m</w:t>
            </w:r>
            <w:r w:rsidRPr="006658C5">
              <w:rPr>
                <w:color w:val="C00000"/>
                <w:sz w:val="18"/>
                <w:szCs w:val="18"/>
                <w:vertAlign w:val="subscript"/>
                <w:lang w:val="en-GB"/>
              </w:rPr>
              <w:t>t</w:t>
            </w:r>
            <w:r w:rsidRPr="006658C5">
              <w:rPr>
                <w:color w:val="C00000"/>
                <w:sz w:val="18"/>
                <w:szCs w:val="18"/>
                <w:lang w:val="en-GB"/>
              </w:rPr>
              <w:t xml:space="preserve"> of the vehicle shall be between </w:t>
            </w:r>
            <w:r w:rsidRPr="006658C5">
              <w:rPr>
                <w:color w:val="C00000"/>
                <w:sz w:val="18"/>
                <w:szCs w:val="18"/>
                <w:lang w:val="en-GB"/>
              </w:rPr>
              <w:br/>
            </w:r>
            <w:r w:rsidRPr="006658C5">
              <w:rPr>
                <w:bCs/>
                <w:color w:val="C00000"/>
                <w:sz w:val="18"/>
                <w:szCs w:val="18"/>
                <w:lang w:val="en-GB"/>
              </w:rPr>
              <w:t xml:space="preserve">0.9 </w:t>
            </w:r>
            <w:proofErr w:type="spellStart"/>
            <w:r w:rsidRPr="006658C5">
              <w:rPr>
                <w:bCs/>
                <w:color w:val="C00000"/>
                <w:sz w:val="18"/>
                <w:szCs w:val="18"/>
                <w:lang w:val="en-GB"/>
              </w:rPr>
              <w:t>m</w:t>
            </w:r>
            <w:r w:rsidRPr="006658C5">
              <w:rPr>
                <w:bCs/>
                <w:color w:val="C00000"/>
                <w:sz w:val="12"/>
                <w:szCs w:val="12"/>
                <w:lang w:val="en-GB"/>
              </w:rPr>
              <w:t>ro</w:t>
            </w:r>
            <w:proofErr w:type="spellEnd"/>
            <w:r w:rsidR="00B84552">
              <w:rPr>
                <w:bCs/>
                <w:color w:val="C00000"/>
                <w:sz w:val="12"/>
                <w:szCs w:val="12"/>
                <w:lang w:val="en-GB"/>
              </w:rPr>
              <w:t xml:space="preserve"> </w:t>
            </w:r>
            <w:r w:rsidRPr="006658C5">
              <w:rPr>
                <w:bCs/>
                <w:color w:val="C00000"/>
                <w:sz w:val="18"/>
                <w:szCs w:val="18"/>
                <w:lang w:val="en-GB"/>
              </w:rPr>
              <w:t>≤</w:t>
            </w:r>
            <w:r w:rsidR="00B84552">
              <w:rPr>
                <w:bCs/>
                <w:color w:val="C00000"/>
                <w:sz w:val="18"/>
                <w:szCs w:val="18"/>
                <w:lang w:val="en-GB"/>
              </w:rPr>
              <w:t xml:space="preserve"> </w:t>
            </w:r>
            <w:proofErr w:type="spellStart"/>
            <w:r w:rsidRPr="006658C5">
              <w:rPr>
                <w:bCs/>
                <w:color w:val="C00000"/>
                <w:sz w:val="18"/>
                <w:szCs w:val="18"/>
                <w:lang w:val="en-GB"/>
              </w:rPr>
              <w:t>m</w:t>
            </w:r>
            <w:r w:rsidRPr="006658C5">
              <w:rPr>
                <w:bCs/>
                <w:color w:val="C00000"/>
                <w:sz w:val="12"/>
                <w:szCs w:val="12"/>
                <w:lang w:val="en-GB"/>
              </w:rPr>
              <w:t>t</w:t>
            </w:r>
            <w:proofErr w:type="spellEnd"/>
            <w:r w:rsidR="00B84552">
              <w:rPr>
                <w:bCs/>
                <w:color w:val="C00000"/>
                <w:sz w:val="12"/>
                <w:szCs w:val="12"/>
                <w:lang w:val="en-GB"/>
              </w:rPr>
              <w:t xml:space="preserve"> </w:t>
            </w:r>
            <w:r w:rsidRPr="006658C5">
              <w:rPr>
                <w:bCs/>
                <w:color w:val="C00000"/>
                <w:sz w:val="18"/>
                <w:szCs w:val="18"/>
                <w:lang w:val="en-GB"/>
              </w:rPr>
              <w:t>≤</w:t>
            </w:r>
            <w:r w:rsidR="00B84552">
              <w:rPr>
                <w:bCs/>
                <w:color w:val="C00000"/>
                <w:sz w:val="18"/>
                <w:szCs w:val="18"/>
                <w:lang w:val="en-GB"/>
              </w:rPr>
              <w:t xml:space="preserve"> </w:t>
            </w:r>
            <w:r w:rsidRPr="006658C5">
              <w:rPr>
                <w:bCs/>
                <w:color w:val="C00000"/>
                <w:sz w:val="18"/>
                <w:szCs w:val="18"/>
                <w:lang w:val="en-GB"/>
              </w:rPr>
              <w:t xml:space="preserve">1.2 </w:t>
            </w:r>
            <w:proofErr w:type="spellStart"/>
            <w:r w:rsidRPr="006658C5">
              <w:rPr>
                <w:bCs/>
                <w:color w:val="C00000"/>
                <w:sz w:val="18"/>
                <w:szCs w:val="18"/>
                <w:lang w:val="en-GB"/>
              </w:rPr>
              <w:t>m</w:t>
            </w:r>
            <w:r w:rsidRPr="006658C5">
              <w:rPr>
                <w:bCs/>
                <w:color w:val="C00000"/>
                <w:sz w:val="12"/>
                <w:szCs w:val="12"/>
                <w:lang w:val="en-GB"/>
              </w:rPr>
              <w:t>ro</w:t>
            </w:r>
            <w:proofErr w:type="spellEnd"/>
          </w:p>
          <w:p w14:paraId="3E9C2F07" w14:textId="149B9A9F" w:rsidR="000622E2" w:rsidRPr="006658C5" w:rsidRDefault="007D38E3" w:rsidP="0053508D">
            <w:pPr>
              <w:suppressAutoHyphens w:val="0"/>
              <w:spacing w:after="120"/>
              <w:ind w:left="113" w:right="993"/>
              <w:jc w:val="both"/>
              <w:rPr>
                <w:b/>
                <w:color w:val="C00000"/>
                <w:sz w:val="18"/>
                <w:szCs w:val="18"/>
                <w:lang w:val="en-GB"/>
              </w:rPr>
            </w:pPr>
            <w:r w:rsidRPr="006658C5">
              <w:rPr>
                <w:b/>
                <w:color w:val="C00000"/>
                <w:sz w:val="18"/>
                <w:szCs w:val="18"/>
                <w:lang w:val="en-GB"/>
              </w:rPr>
              <w:t>For vehicles</w:t>
            </w:r>
            <w:r w:rsidR="0055779E" w:rsidRPr="006658C5">
              <w:rPr>
                <w:b/>
                <w:color w:val="C00000"/>
                <w:sz w:val="18"/>
                <w:szCs w:val="18"/>
                <w:lang w:val="en-GB"/>
              </w:rPr>
              <w:t xml:space="preserve"> in</w:t>
            </w:r>
            <w:r w:rsidRPr="006658C5">
              <w:rPr>
                <w:b/>
                <w:color w:val="C00000"/>
                <w:sz w:val="18"/>
                <w:szCs w:val="18"/>
                <w:lang w:val="en-GB"/>
              </w:rPr>
              <w:t xml:space="preserve"> category X and Y, </w:t>
            </w:r>
            <w:r w:rsidR="000622E2" w:rsidRPr="006658C5">
              <w:rPr>
                <w:b/>
                <w:color w:val="C00000"/>
                <w:sz w:val="18"/>
                <w:szCs w:val="18"/>
                <w:lang w:val="en-GB"/>
              </w:rPr>
              <w:t xml:space="preserve">0.9 </w:t>
            </w:r>
            <w:proofErr w:type="spellStart"/>
            <w:r w:rsidR="000622E2" w:rsidRPr="006658C5">
              <w:rPr>
                <w:b/>
                <w:color w:val="C00000"/>
                <w:sz w:val="18"/>
                <w:szCs w:val="18"/>
                <w:lang w:val="en-GB"/>
              </w:rPr>
              <w:t>m</w:t>
            </w:r>
            <w:r w:rsidR="000622E2" w:rsidRPr="006658C5">
              <w:rPr>
                <w:b/>
                <w:color w:val="C00000"/>
                <w:sz w:val="18"/>
                <w:szCs w:val="18"/>
                <w:vertAlign w:val="subscript"/>
                <w:lang w:val="en-GB"/>
              </w:rPr>
              <w:t>ro</w:t>
            </w:r>
            <w:proofErr w:type="spellEnd"/>
            <w:r w:rsidR="000622E2" w:rsidRPr="006658C5">
              <w:rPr>
                <w:b/>
                <w:color w:val="C00000"/>
                <w:sz w:val="18"/>
                <w:szCs w:val="18"/>
                <w:lang w:val="en-GB"/>
              </w:rPr>
              <w:t xml:space="preserve"> ≤ </w:t>
            </w:r>
            <w:proofErr w:type="spellStart"/>
            <w:r w:rsidR="000622E2" w:rsidRPr="006658C5">
              <w:rPr>
                <w:b/>
                <w:color w:val="C00000"/>
                <w:sz w:val="18"/>
                <w:szCs w:val="18"/>
                <w:lang w:val="en-GB"/>
              </w:rPr>
              <w:t>m</w:t>
            </w:r>
            <w:r w:rsidR="000622E2" w:rsidRPr="006658C5">
              <w:rPr>
                <w:b/>
                <w:color w:val="C00000"/>
                <w:sz w:val="18"/>
                <w:szCs w:val="18"/>
                <w:vertAlign w:val="subscript"/>
                <w:lang w:val="en-GB"/>
              </w:rPr>
              <w:t>t</w:t>
            </w:r>
            <w:proofErr w:type="spellEnd"/>
            <w:r w:rsidR="000622E2" w:rsidRPr="006658C5">
              <w:rPr>
                <w:b/>
                <w:color w:val="C00000"/>
                <w:sz w:val="18"/>
                <w:szCs w:val="18"/>
                <w:lang w:val="en-GB"/>
              </w:rPr>
              <w:t xml:space="preserve">- 75 kg ≤1.2 </w:t>
            </w:r>
            <w:proofErr w:type="spellStart"/>
            <w:r w:rsidR="000622E2" w:rsidRPr="006658C5">
              <w:rPr>
                <w:b/>
                <w:color w:val="C00000"/>
                <w:sz w:val="18"/>
                <w:szCs w:val="18"/>
                <w:lang w:val="en-GB"/>
              </w:rPr>
              <w:t>m</w:t>
            </w:r>
            <w:r w:rsidR="000622E2" w:rsidRPr="006658C5">
              <w:rPr>
                <w:b/>
                <w:color w:val="C00000"/>
                <w:sz w:val="18"/>
                <w:szCs w:val="18"/>
                <w:vertAlign w:val="subscript"/>
                <w:lang w:val="en-GB"/>
              </w:rPr>
              <w:t>ro</w:t>
            </w:r>
            <w:proofErr w:type="spellEnd"/>
            <w:r w:rsidR="000622E2" w:rsidRPr="006658C5">
              <w:rPr>
                <w:b/>
                <w:color w:val="C00000"/>
                <w:sz w:val="18"/>
                <w:szCs w:val="18"/>
                <w:lang w:val="en-GB"/>
              </w:rPr>
              <w:t xml:space="preserve"> in case a person is inside the vehicle to perform the test</w:t>
            </w:r>
          </w:p>
          <w:p w14:paraId="08C4EE72" w14:textId="231ED42C" w:rsidR="000622E2" w:rsidRPr="006658C5" w:rsidRDefault="00394995" w:rsidP="0053508D">
            <w:pPr>
              <w:suppressAutoHyphens w:val="0"/>
              <w:spacing w:after="120"/>
              <w:ind w:left="113" w:right="993"/>
              <w:jc w:val="both"/>
              <w:rPr>
                <w:b/>
                <w:color w:val="C00000"/>
                <w:sz w:val="18"/>
                <w:szCs w:val="18"/>
                <w:lang w:val="en-GB"/>
              </w:rPr>
            </w:pPr>
            <w:r w:rsidRPr="006658C5">
              <w:rPr>
                <w:b/>
                <w:color w:val="C00000"/>
                <w:sz w:val="18"/>
                <w:szCs w:val="18"/>
                <w:lang w:val="en-GB"/>
              </w:rPr>
              <w:t>For vehicles equipped with an ADS, other than those of category X and Y,</w:t>
            </w:r>
            <w:r w:rsidR="000622E2" w:rsidRPr="006658C5">
              <w:rPr>
                <w:b/>
                <w:color w:val="C00000"/>
                <w:sz w:val="18"/>
                <w:szCs w:val="18"/>
                <w:lang w:val="en-GB"/>
              </w:rPr>
              <w:t xml:space="preserve"> 0.9 </w:t>
            </w:r>
            <w:proofErr w:type="spellStart"/>
            <w:r w:rsidR="000622E2" w:rsidRPr="006658C5">
              <w:rPr>
                <w:b/>
                <w:color w:val="C00000"/>
                <w:sz w:val="18"/>
                <w:szCs w:val="18"/>
                <w:lang w:val="en-GB"/>
              </w:rPr>
              <w:t>m</w:t>
            </w:r>
            <w:r w:rsidR="000622E2" w:rsidRPr="006658C5">
              <w:rPr>
                <w:b/>
                <w:color w:val="C00000"/>
                <w:sz w:val="18"/>
                <w:szCs w:val="18"/>
                <w:vertAlign w:val="subscript"/>
                <w:lang w:val="en-GB"/>
              </w:rPr>
              <w:t>ro</w:t>
            </w:r>
            <w:proofErr w:type="spellEnd"/>
            <w:r w:rsidR="000622E2" w:rsidRPr="006658C5">
              <w:rPr>
                <w:b/>
                <w:color w:val="C00000"/>
                <w:sz w:val="18"/>
                <w:szCs w:val="18"/>
                <w:lang w:val="en-GB"/>
              </w:rPr>
              <w:t xml:space="preserve"> ≤</w:t>
            </w:r>
            <w:r w:rsidR="00B84552">
              <w:rPr>
                <w:b/>
                <w:color w:val="C00000"/>
                <w:sz w:val="18"/>
                <w:szCs w:val="18"/>
                <w:lang w:val="en-GB"/>
              </w:rPr>
              <w:t xml:space="preserve"> </w:t>
            </w:r>
            <w:proofErr w:type="spellStart"/>
            <w:r w:rsidR="000622E2" w:rsidRPr="006658C5">
              <w:rPr>
                <w:b/>
                <w:color w:val="C00000"/>
                <w:sz w:val="18"/>
                <w:szCs w:val="18"/>
                <w:lang w:val="en-GB"/>
              </w:rPr>
              <w:t>m</w:t>
            </w:r>
            <w:r w:rsidR="000622E2" w:rsidRPr="006658C5">
              <w:rPr>
                <w:b/>
                <w:color w:val="C00000"/>
                <w:sz w:val="18"/>
                <w:szCs w:val="18"/>
                <w:vertAlign w:val="subscript"/>
                <w:lang w:val="en-GB"/>
              </w:rPr>
              <w:t>t</w:t>
            </w:r>
            <w:proofErr w:type="spellEnd"/>
            <w:r w:rsidR="000622E2" w:rsidRPr="006658C5">
              <w:rPr>
                <w:b/>
                <w:color w:val="C00000"/>
                <w:sz w:val="18"/>
                <w:szCs w:val="18"/>
                <w:lang w:val="en-GB"/>
              </w:rPr>
              <w:t xml:space="preserve"> +75 kg</w:t>
            </w:r>
            <w:r w:rsidR="00B84552">
              <w:rPr>
                <w:b/>
                <w:color w:val="C00000"/>
                <w:sz w:val="18"/>
                <w:szCs w:val="18"/>
                <w:lang w:val="en-GB"/>
              </w:rPr>
              <w:t xml:space="preserve"> </w:t>
            </w:r>
            <w:r w:rsidR="000622E2" w:rsidRPr="006658C5">
              <w:rPr>
                <w:b/>
                <w:color w:val="C00000"/>
                <w:sz w:val="18"/>
                <w:szCs w:val="18"/>
                <w:lang w:val="en-GB"/>
              </w:rPr>
              <w:t xml:space="preserve">≤ 1.2 </w:t>
            </w:r>
            <w:proofErr w:type="spellStart"/>
            <w:r w:rsidR="000622E2" w:rsidRPr="006658C5">
              <w:rPr>
                <w:b/>
                <w:color w:val="C00000"/>
                <w:sz w:val="18"/>
                <w:szCs w:val="18"/>
                <w:lang w:val="en-GB"/>
              </w:rPr>
              <w:t>m</w:t>
            </w:r>
            <w:r w:rsidR="000622E2" w:rsidRPr="006658C5">
              <w:rPr>
                <w:b/>
                <w:color w:val="C00000"/>
                <w:sz w:val="18"/>
                <w:szCs w:val="18"/>
                <w:vertAlign w:val="subscript"/>
                <w:lang w:val="en-GB"/>
              </w:rPr>
              <w:t>ro</w:t>
            </w:r>
            <w:proofErr w:type="spellEnd"/>
            <w:r w:rsidR="000622E2" w:rsidRPr="006658C5">
              <w:rPr>
                <w:b/>
                <w:color w:val="C00000"/>
                <w:sz w:val="18"/>
                <w:szCs w:val="18"/>
                <w:lang w:val="en-GB"/>
              </w:rPr>
              <w:t xml:space="preserve"> in case there are no occupants in the vehicle</w:t>
            </w:r>
          </w:p>
        </w:tc>
      </w:tr>
      <w:tr w:rsidR="000622E2" w:rsidRPr="006658C5" w14:paraId="07C36C45" w14:textId="77777777" w:rsidTr="000622E2">
        <w:tc>
          <w:tcPr>
            <w:tcW w:w="1712" w:type="dxa"/>
          </w:tcPr>
          <w:p w14:paraId="3A8F50C8" w14:textId="77777777" w:rsidR="000622E2" w:rsidRPr="006658C5" w:rsidRDefault="000622E2" w:rsidP="0053508D">
            <w:pPr>
              <w:suppressAutoHyphens w:val="0"/>
              <w:spacing w:after="120"/>
              <w:ind w:left="113" w:right="993"/>
              <w:jc w:val="both"/>
              <w:rPr>
                <w:bCs/>
                <w:color w:val="C00000"/>
                <w:sz w:val="18"/>
                <w:szCs w:val="18"/>
                <w:lang w:val="en-GB"/>
              </w:rPr>
            </w:pPr>
            <w:r w:rsidRPr="006658C5">
              <w:rPr>
                <w:bCs/>
                <w:color w:val="C00000"/>
                <w:sz w:val="18"/>
                <w:szCs w:val="18"/>
                <w:lang w:val="en-GB"/>
              </w:rPr>
              <w:t>N</w:t>
            </w:r>
            <w:r w:rsidRPr="006658C5">
              <w:rPr>
                <w:bCs/>
                <w:color w:val="C00000"/>
                <w:sz w:val="18"/>
                <w:szCs w:val="18"/>
                <w:vertAlign w:val="subscript"/>
                <w:lang w:val="en-GB"/>
              </w:rPr>
              <w:t>1</w:t>
            </w:r>
          </w:p>
        </w:tc>
        <w:tc>
          <w:tcPr>
            <w:tcW w:w="5658" w:type="dxa"/>
          </w:tcPr>
          <w:p w14:paraId="271AECEA" w14:textId="40E85FDB" w:rsidR="000622E2" w:rsidRPr="006658C5" w:rsidRDefault="000622E2" w:rsidP="0053508D">
            <w:pPr>
              <w:suppressAutoHyphens w:val="0"/>
              <w:spacing w:after="120"/>
              <w:ind w:left="113" w:right="993"/>
              <w:jc w:val="both"/>
              <w:rPr>
                <w:bCs/>
                <w:color w:val="C00000"/>
                <w:sz w:val="12"/>
                <w:szCs w:val="12"/>
                <w:lang w:val="en-GB"/>
              </w:rPr>
            </w:pPr>
            <w:r w:rsidRPr="006658C5">
              <w:rPr>
                <w:color w:val="C00000"/>
                <w:sz w:val="18"/>
                <w:szCs w:val="18"/>
                <w:lang w:val="en-GB"/>
              </w:rPr>
              <w:t>The test mass m</w:t>
            </w:r>
            <w:r w:rsidRPr="006658C5">
              <w:rPr>
                <w:color w:val="C00000"/>
                <w:sz w:val="18"/>
                <w:szCs w:val="18"/>
                <w:vertAlign w:val="subscript"/>
                <w:lang w:val="en-GB"/>
              </w:rPr>
              <w:t>t</w:t>
            </w:r>
            <w:r w:rsidRPr="006658C5">
              <w:rPr>
                <w:color w:val="C00000"/>
                <w:sz w:val="18"/>
                <w:szCs w:val="18"/>
                <w:lang w:val="en-GB"/>
              </w:rPr>
              <w:t xml:space="preserve"> of the vehicle shall be between </w:t>
            </w:r>
            <w:r w:rsidRPr="006658C5">
              <w:rPr>
                <w:color w:val="C00000"/>
                <w:sz w:val="18"/>
                <w:szCs w:val="18"/>
                <w:lang w:val="en-GB"/>
              </w:rPr>
              <w:br/>
            </w:r>
            <w:r w:rsidRPr="006658C5">
              <w:rPr>
                <w:bCs/>
                <w:color w:val="C00000"/>
                <w:sz w:val="18"/>
                <w:szCs w:val="18"/>
                <w:lang w:val="en-GB"/>
              </w:rPr>
              <w:t xml:space="preserve">0.9 </w:t>
            </w:r>
            <w:proofErr w:type="spellStart"/>
            <w:r w:rsidRPr="006658C5">
              <w:rPr>
                <w:bCs/>
                <w:color w:val="C00000"/>
                <w:sz w:val="18"/>
                <w:szCs w:val="18"/>
                <w:lang w:val="en-GB"/>
              </w:rPr>
              <w:t>m</w:t>
            </w:r>
            <w:r w:rsidRPr="006658C5">
              <w:rPr>
                <w:bCs/>
                <w:color w:val="C00000"/>
                <w:sz w:val="12"/>
                <w:szCs w:val="12"/>
                <w:lang w:val="en-GB"/>
              </w:rPr>
              <w:t>ro</w:t>
            </w:r>
            <w:proofErr w:type="spellEnd"/>
            <w:r w:rsidR="00B84552">
              <w:rPr>
                <w:bCs/>
                <w:color w:val="C00000"/>
                <w:sz w:val="12"/>
                <w:szCs w:val="12"/>
                <w:lang w:val="en-GB"/>
              </w:rPr>
              <w:t xml:space="preserve"> </w:t>
            </w:r>
            <w:r w:rsidRPr="006658C5">
              <w:rPr>
                <w:bCs/>
                <w:color w:val="C00000"/>
                <w:sz w:val="18"/>
                <w:szCs w:val="18"/>
                <w:lang w:val="en-GB"/>
              </w:rPr>
              <w:t>≤</w:t>
            </w:r>
            <w:r w:rsidR="00B84552">
              <w:rPr>
                <w:bCs/>
                <w:color w:val="C00000"/>
                <w:sz w:val="18"/>
                <w:szCs w:val="18"/>
                <w:lang w:val="en-GB"/>
              </w:rPr>
              <w:t xml:space="preserve"> </w:t>
            </w:r>
            <w:proofErr w:type="spellStart"/>
            <w:r w:rsidRPr="006658C5">
              <w:rPr>
                <w:bCs/>
                <w:color w:val="C00000"/>
                <w:sz w:val="18"/>
                <w:szCs w:val="18"/>
                <w:lang w:val="en-GB"/>
              </w:rPr>
              <w:t>m</w:t>
            </w:r>
            <w:r w:rsidRPr="006658C5">
              <w:rPr>
                <w:bCs/>
                <w:color w:val="C00000"/>
                <w:sz w:val="12"/>
                <w:szCs w:val="12"/>
                <w:lang w:val="en-GB"/>
              </w:rPr>
              <w:t>t</w:t>
            </w:r>
            <w:proofErr w:type="spellEnd"/>
            <w:r w:rsidR="00B84552">
              <w:rPr>
                <w:bCs/>
                <w:color w:val="C00000"/>
                <w:sz w:val="12"/>
                <w:szCs w:val="12"/>
                <w:lang w:val="en-GB"/>
              </w:rPr>
              <w:t xml:space="preserve"> </w:t>
            </w:r>
            <w:r w:rsidRPr="006658C5">
              <w:rPr>
                <w:bCs/>
                <w:color w:val="C00000"/>
                <w:sz w:val="18"/>
                <w:szCs w:val="18"/>
                <w:lang w:val="en-GB"/>
              </w:rPr>
              <w:t>≤</w:t>
            </w:r>
            <w:r w:rsidR="00B84552">
              <w:rPr>
                <w:bCs/>
                <w:color w:val="C00000"/>
                <w:sz w:val="18"/>
                <w:szCs w:val="18"/>
                <w:lang w:val="en-GB"/>
              </w:rPr>
              <w:t xml:space="preserve"> </w:t>
            </w:r>
            <w:r w:rsidRPr="006658C5">
              <w:rPr>
                <w:bCs/>
                <w:color w:val="C00000"/>
                <w:sz w:val="18"/>
                <w:szCs w:val="18"/>
                <w:lang w:val="en-GB"/>
              </w:rPr>
              <w:t xml:space="preserve">1.2 </w:t>
            </w:r>
            <w:proofErr w:type="spellStart"/>
            <w:r w:rsidRPr="006658C5">
              <w:rPr>
                <w:bCs/>
                <w:color w:val="C00000"/>
                <w:sz w:val="18"/>
                <w:szCs w:val="18"/>
                <w:lang w:val="en-GB"/>
              </w:rPr>
              <w:t>m</w:t>
            </w:r>
            <w:r w:rsidRPr="006658C5">
              <w:rPr>
                <w:bCs/>
                <w:color w:val="C00000"/>
                <w:sz w:val="12"/>
                <w:szCs w:val="12"/>
                <w:lang w:val="en-GB"/>
              </w:rPr>
              <w:t>ro</w:t>
            </w:r>
            <w:proofErr w:type="spellEnd"/>
            <w:r w:rsidRPr="006658C5">
              <w:rPr>
                <w:bCs/>
                <w:color w:val="C00000"/>
                <w:sz w:val="12"/>
                <w:szCs w:val="12"/>
                <w:lang w:val="en-GB"/>
              </w:rPr>
              <w:t xml:space="preserve"> </w:t>
            </w:r>
          </w:p>
          <w:p w14:paraId="4EFF81D5" w14:textId="6B818C59" w:rsidR="000622E2" w:rsidRPr="006658C5" w:rsidRDefault="000622E2" w:rsidP="0053508D">
            <w:pPr>
              <w:suppressAutoHyphens w:val="0"/>
              <w:spacing w:after="120"/>
              <w:ind w:left="113" w:right="993"/>
              <w:jc w:val="both"/>
              <w:rPr>
                <w:b/>
                <w:color w:val="C00000"/>
                <w:sz w:val="18"/>
                <w:szCs w:val="18"/>
                <w:lang w:val="en-GB"/>
              </w:rPr>
            </w:pPr>
            <w:r w:rsidRPr="006658C5">
              <w:rPr>
                <w:b/>
                <w:color w:val="C00000"/>
                <w:sz w:val="18"/>
                <w:szCs w:val="18"/>
                <w:lang w:val="en-GB"/>
              </w:rPr>
              <w:t xml:space="preserve">For vehicle in category X and Y, 0.9 </w:t>
            </w:r>
            <w:proofErr w:type="spellStart"/>
            <w:r w:rsidRPr="006658C5">
              <w:rPr>
                <w:b/>
                <w:color w:val="C00000"/>
                <w:sz w:val="18"/>
                <w:szCs w:val="18"/>
                <w:lang w:val="en-GB"/>
              </w:rPr>
              <w:t>m</w:t>
            </w:r>
            <w:r w:rsidRPr="006658C5">
              <w:rPr>
                <w:b/>
                <w:color w:val="C00000"/>
                <w:sz w:val="18"/>
                <w:szCs w:val="18"/>
                <w:vertAlign w:val="subscript"/>
                <w:lang w:val="en-GB"/>
              </w:rPr>
              <w:t>ro</w:t>
            </w:r>
            <w:proofErr w:type="spellEnd"/>
            <w:r w:rsidRPr="006658C5">
              <w:rPr>
                <w:b/>
                <w:color w:val="C00000"/>
                <w:sz w:val="18"/>
                <w:szCs w:val="18"/>
                <w:lang w:val="en-GB"/>
              </w:rPr>
              <w:t xml:space="preserve"> ≤ </w:t>
            </w:r>
            <w:proofErr w:type="spellStart"/>
            <w:r w:rsidRPr="006658C5">
              <w:rPr>
                <w:b/>
                <w:color w:val="C00000"/>
                <w:sz w:val="18"/>
                <w:szCs w:val="18"/>
                <w:lang w:val="en-GB"/>
              </w:rPr>
              <w:t>m</w:t>
            </w:r>
            <w:r w:rsidRPr="006658C5">
              <w:rPr>
                <w:b/>
                <w:color w:val="C00000"/>
                <w:sz w:val="18"/>
                <w:szCs w:val="18"/>
                <w:vertAlign w:val="subscript"/>
                <w:lang w:val="en-GB"/>
              </w:rPr>
              <w:t>t</w:t>
            </w:r>
            <w:proofErr w:type="spellEnd"/>
            <w:r w:rsidRPr="006658C5">
              <w:rPr>
                <w:b/>
                <w:color w:val="C00000"/>
                <w:sz w:val="18"/>
                <w:szCs w:val="18"/>
                <w:lang w:val="en-GB"/>
              </w:rPr>
              <w:t xml:space="preserve">- 75 kg ≤1.2 </w:t>
            </w:r>
            <w:proofErr w:type="spellStart"/>
            <w:r w:rsidRPr="006658C5">
              <w:rPr>
                <w:b/>
                <w:color w:val="C00000"/>
                <w:sz w:val="18"/>
                <w:szCs w:val="18"/>
                <w:lang w:val="en-GB"/>
              </w:rPr>
              <w:t>m</w:t>
            </w:r>
            <w:r w:rsidRPr="006658C5">
              <w:rPr>
                <w:b/>
                <w:color w:val="C00000"/>
                <w:sz w:val="18"/>
                <w:szCs w:val="18"/>
                <w:vertAlign w:val="subscript"/>
                <w:lang w:val="en-GB"/>
              </w:rPr>
              <w:t>ro</w:t>
            </w:r>
            <w:proofErr w:type="spellEnd"/>
            <w:r w:rsidRPr="006658C5">
              <w:rPr>
                <w:b/>
                <w:color w:val="C00000"/>
                <w:sz w:val="18"/>
                <w:szCs w:val="18"/>
                <w:lang w:val="en-GB"/>
              </w:rPr>
              <w:t xml:space="preserve"> in case a person is inside the vehicle to perform the test</w:t>
            </w:r>
            <w:r w:rsidR="00716D7A" w:rsidRPr="006658C5">
              <w:rPr>
                <w:b/>
                <w:color w:val="C00000"/>
                <w:sz w:val="18"/>
                <w:szCs w:val="18"/>
                <w:lang w:val="en-GB"/>
              </w:rPr>
              <w:t>.</w:t>
            </w:r>
          </w:p>
          <w:p w14:paraId="3B24A464" w14:textId="328E904B" w:rsidR="000622E2" w:rsidRPr="006658C5" w:rsidRDefault="007D38E3" w:rsidP="0053508D">
            <w:pPr>
              <w:suppressAutoHyphens w:val="0"/>
              <w:spacing w:after="120"/>
              <w:ind w:left="113" w:right="993"/>
              <w:jc w:val="both"/>
              <w:rPr>
                <w:b/>
                <w:color w:val="C00000"/>
                <w:sz w:val="18"/>
                <w:szCs w:val="18"/>
                <w:lang w:val="en-GB"/>
              </w:rPr>
            </w:pPr>
            <w:r w:rsidRPr="006658C5">
              <w:rPr>
                <w:b/>
                <w:color w:val="C00000"/>
                <w:sz w:val="18"/>
                <w:szCs w:val="18"/>
                <w:lang w:val="en-GB"/>
              </w:rPr>
              <w:t>For vehicles equipped with an ADS, other than those of category X and Y,</w:t>
            </w:r>
            <w:r w:rsidR="000622E2" w:rsidRPr="006658C5">
              <w:rPr>
                <w:b/>
                <w:color w:val="C00000"/>
                <w:sz w:val="18"/>
                <w:szCs w:val="18"/>
                <w:lang w:val="en-GB"/>
              </w:rPr>
              <w:t xml:space="preserve"> 0.9 </w:t>
            </w:r>
            <w:proofErr w:type="spellStart"/>
            <w:r w:rsidR="000622E2" w:rsidRPr="006658C5">
              <w:rPr>
                <w:b/>
                <w:color w:val="C00000"/>
                <w:sz w:val="18"/>
                <w:szCs w:val="18"/>
                <w:lang w:val="en-GB"/>
              </w:rPr>
              <w:t>m</w:t>
            </w:r>
            <w:r w:rsidR="000622E2" w:rsidRPr="006658C5">
              <w:rPr>
                <w:b/>
                <w:color w:val="C00000"/>
                <w:sz w:val="18"/>
                <w:szCs w:val="18"/>
                <w:vertAlign w:val="subscript"/>
                <w:lang w:val="en-GB"/>
              </w:rPr>
              <w:t>ro</w:t>
            </w:r>
            <w:proofErr w:type="spellEnd"/>
            <w:r w:rsidR="000622E2" w:rsidRPr="006658C5">
              <w:rPr>
                <w:b/>
                <w:color w:val="C00000"/>
                <w:sz w:val="18"/>
                <w:szCs w:val="18"/>
                <w:lang w:val="en-GB"/>
              </w:rPr>
              <w:t xml:space="preserve"> ≤</w:t>
            </w:r>
            <w:r w:rsidR="00B84552">
              <w:rPr>
                <w:b/>
                <w:color w:val="C00000"/>
                <w:sz w:val="18"/>
                <w:szCs w:val="18"/>
                <w:lang w:val="en-GB"/>
              </w:rPr>
              <w:t xml:space="preserve"> </w:t>
            </w:r>
            <w:proofErr w:type="spellStart"/>
            <w:r w:rsidR="000622E2" w:rsidRPr="006658C5">
              <w:rPr>
                <w:b/>
                <w:color w:val="C00000"/>
                <w:sz w:val="18"/>
                <w:szCs w:val="18"/>
                <w:lang w:val="en-GB"/>
              </w:rPr>
              <w:t>m</w:t>
            </w:r>
            <w:r w:rsidR="000622E2" w:rsidRPr="006658C5">
              <w:rPr>
                <w:b/>
                <w:color w:val="C00000"/>
                <w:sz w:val="18"/>
                <w:szCs w:val="18"/>
                <w:vertAlign w:val="subscript"/>
                <w:lang w:val="en-GB"/>
              </w:rPr>
              <w:t>t</w:t>
            </w:r>
            <w:proofErr w:type="spellEnd"/>
            <w:r w:rsidR="000622E2" w:rsidRPr="006658C5">
              <w:rPr>
                <w:b/>
                <w:color w:val="C00000"/>
                <w:sz w:val="18"/>
                <w:szCs w:val="18"/>
                <w:lang w:val="en-GB"/>
              </w:rPr>
              <w:t xml:space="preserve"> +75 kg</w:t>
            </w:r>
            <w:r w:rsidR="00B84552">
              <w:rPr>
                <w:b/>
                <w:color w:val="C00000"/>
                <w:sz w:val="18"/>
                <w:szCs w:val="18"/>
                <w:lang w:val="en-GB"/>
              </w:rPr>
              <w:t xml:space="preserve"> </w:t>
            </w:r>
            <w:r w:rsidR="000622E2" w:rsidRPr="006658C5">
              <w:rPr>
                <w:b/>
                <w:color w:val="C00000"/>
                <w:sz w:val="18"/>
                <w:szCs w:val="18"/>
                <w:lang w:val="en-GB"/>
              </w:rPr>
              <w:t xml:space="preserve">≤ 1.2 </w:t>
            </w:r>
            <w:proofErr w:type="spellStart"/>
            <w:r w:rsidR="000622E2" w:rsidRPr="006658C5">
              <w:rPr>
                <w:b/>
                <w:color w:val="C00000"/>
                <w:sz w:val="18"/>
                <w:szCs w:val="18"/>
                <w:lang w:val="en-GB"/>
              </w:rPr>
              <w:t>m</w:t>
            </w:r>
            <w:r w:rsidR="000622E2" w:rsidRPr="006658C5">
              <w:rPr>
                <w:b/>
                <w:color w:val="C00000"/>
                <w:sz w:val="18"/>
                <w:szCs w:val="18"/>
                <w:vertAlign w:val="subscript"/>
                <w:lang w:val="en-GB"/>
              </w:rPr>
              <w:t>ro</w:t>
            </w:r>
            <w:proofErr w:type="spellEnd"/>
            <w:r w:rsidR="000622E2" w:rsidRPr="006658C5">
              <w:rPr>
                <w:b/>
                <w:color w:val="C00000"/>
                <w:sz w:val="18"/>
                <w:szCs w:val="18"/>
                <w:lang w:val="en-GB"/>
              </w:rPr>
              <w:t xml:space="preserve"> in case there are no occupants in the vehicle</w:t>
            </w:r>
          </w:p>
        </w:tc>
      </w:tr>
      <w:tr w:rsidR="000622E2" w:rsidRPr="006658C5" w14:paraId="0744F9C5" w14:textId="77777777" w:rsidTr="000622E2">
        <w:tc>
          <w:tcPr>
            <w:tcW w:w="1712" w:type="dxa"/>
          </w:tcPr>
          <w:p w14:paraId="6F1D41AB" w14:textId="77777777" w:rsidR="000622E2" w:rsidRPr="006658C5" w:rsidRDefault="000622E2" w:rsidP="0053508D">
            <w:pPr>
              <w:suppressAutoHyphens w:val="0"/>
              <w:spacing w:after="120"/>
              <w:ind w:left="113" w:right="993"/>
              <w:jc w:val="both"/>
              <w:rPr>
                <w:bCs/>
                <w:color w:val="C00000"/>
                <w:sz w:val="18"/>
                <w:szCs w:val="18"/>
                <w:lang w:val="en-GB"/>
              </w:rPr>
            </w:pPr>
            <w:r w:rsidRPr="006658C5">
              <w:rPr>
                <w:bCs/>
                <w:color w:val="C00000"/>
                <w:sz w:val="18"/>
                <w:szCs w:val="18"/>
                <w:lang w:val="en-GB"/>
              </w:rPr>
              <w:t>N</w:t>
            </w:r>
            <w:r w:rsidRPr="006658C5">
              <w:rPr>
                <w:bCs/>
                <w:color w:val="C00000"/>
                <w:sz w:val="18"/>
                <w:szCs w:val="18"/>
                <w:vertAlign w:val="subscript"/>
                <w:lang w:val="en-GB"/>
              </w:rPr>
              <w:t>2</w:t>
            </w:r>
            <w:r w:rsidRPr="006658C5">
              <w:rPr>
                <w:bCs/>
                <w:color w:val="C00000"/>
                <w:sz w:val="18"/>
                <w:szCs w:val="18"/>
                <w:lang w:val="en-GB"/>
              </w:rPr>
              <w:t>, N</w:t>
            </w:r>
            <w:r w:rsidRPr="006658C5">
              <w:rPr>
                <w:bCs/>
                <w:color w:val="C00000"/>
                <w:sz w:val="18"/>
                <w:szCs w:val="18"/>
                <w:vertAlign w:val="subscript"/>
                <w:lang w:val="en-GB"/>
              </w:rPr>
              <w:t>3</w:t>
            </w:r>
          </w:p>
        </w:tc>
        <w:tc>
          <w:tcPr>
            <w:tcW w:w="5658" w:type="dxa"/>
          </w:tcPr>
          <w:p w14:paraId="506D3C93" w14:textId="77777777" w:rsidR="000622E2" w:rsidRPr="006658C5" w:rsidRDefault="000622E2" w:rsidP="0053508D">
            <w:pPr>
              <w:suppressAutoHyphens w:val="0"/>
              <w:spacing w:after="120" w:line="220" w:lineRule="atLeast"/>
              <w:ind w:left="113" w:right="993"/>
              <w:jc w:val="both"/>
              <w:rPr>
                <w:bCs/>
                <w:color w:val="C00000"/>
                <w:sz w:val="18"/>
                <w:szCs w:val="18"/>
                <w:lang w:val="en-GB"/>
              </w:rPr>
            </w:pPr>
            <w:proofErr w:type="spellStart"/>
            <w:r w:rsidRPr="006658C5">
              <w:rPr>
                <w:bCs/>
                <w:color w:val="C00000"/>
                <w:sz w:val="18"/>
                <w:szCs w:val="18"/>
                <w:lang w:val="en-GB"/>
              </w:rPr>
              <w:t>m</w:t>
            </w:r>
            <w:r w:rsidRPr="006658C5">
              <w:rPr>
                <w:bCs/>
                <w:color w:val="C00000"/>
                <w:sz w:val="18"/>
                <w:szCs w:val="18"/>
                <w:vertAlign w:val="subscript"/>
                <w:lang w:val="en-GB"/>
              </w:rPr>
              <w:t>target</w:t>
            </w:r>
            <w:proofErr w:type="spellEnd"/>
            <w:r w:rsidRPr="006658C5">
              <w:rPr>
                <w:bCs/>
                <w:color w:val="C00000"/>
                <w:sz w:val="18"/>
                <w:szCs w:val="18"/>
                <w:lang w:val="en-GB"/>
              </w:rPr>
              <w:t xml:space="preserve"> = 50 [kg/kW] x </w:t>
            </w:r>
            <w:proofErr w:type="spellStart"/>
            <w:r w:rsidRPr="006658C5">
              <w:rPr>
                <w:bCs/>
                <w:color w:val="C00000"/>
                <w:sz w:val="18"/>
                <w:szCs w:val="18"/>
                <w:lang w:val="en-GB"/>
              </w:rPr>
              <w:t>P</w:t>
            </w:r>
            <w:r w:rsidRPr="006658C5">
              <w:rPr>
                <w:bCs/>
                <w:color w:val="C00000"/>
                <w:sz w:val="18"/>
                <w:szCs w:val="18"/>
                <w:vertAlign w:val="subscript"/>
                <w:lang w:val="en-GB"/>
              </w:rPr>
              <w:t>n</w:t>
            </w:r>
            <w:proofErr w:type="spellEnd"/>
            <w:r w:rsidRPr="006658C5">
              <w:rPr>
                <w:bCs/>
                <w:color w:val="C00000"/>
                <w:sz w:val="18"/>
                <w:szCs w:val="18"/>
                <w:lang w:val="en-GB"/>
              </w:rPr>
              <w:t xml:space="preserve"> [kW]</w:t>
            </w:r>
          </w:p>
          <w:p w14:paraId="09B9AC32" w14:textId="77777777" w:rsidR="000622E2" w:rsidRPr="006658C5" w:rsidRDefault="000622E2" w:rsidP="0053508D">
            <w:pPr>
              <w:suppressAutoHyphens w:val="0"/>
              <w:spacing w:after="120" w:line="220" w:lineRule="atLeast"/>
              <w:ind w:left="113" w:right="993"/>
              <w:jc w:val="both"/>
              <w:rPr>
                <w:bCs/>
                <w:color w:val="C00000"/>
                <w:sz w:val="18"/>
                <w:szCs w:val="18"/>
                <w:lang w:val="en-GB"/>
              </w:rPr>
            </w:pPr>
            <w:r w:rsidRPr="006658C5">
              <w:rPr>
                <w:bCs/>
                <w:color w:val="C00000"/>
                <w:sz w:val="18"/>
                <w:szCs w:val="18"/>
                <w:lang w:val="en-GB"/>
              </w:rPr>
              <w:t xml:space="preserve">Extra loading, </w:t>
            </w:r>
            <w:proofErr w:type="spellStart"/>
            <w:r w:rsidRPr="006658C5">
              <w:rPr>
                <w:bCs/>
                <w:color w:val="C00000"/>
                <w:sz w:val="18"/>
                <w:szCs w:val="18"/>
                <w:lang w:val="en-GB"/>
              </w:rPr>
              <w:t>m</w:t>
            </w:r>
            <w:r w:rsidRPr="006658C5">
              <w:rPr>
                <w:bCs/>
                <w:color w:val="C00000"/>
                <w:sz w:val="18"/>
                <w:szCs w:val="18"/>
                <w:vertAlign w:val="subscript"/>
                <w:lang w:val="en-GB"/>
              </w:rPr>
              <w:t>xload</w:t>
            </w:r>
            <w:proofErr w:type="spellEnd"/>
            <w:r w:rsidRPr="006658C5">
              <w:rPr>
                <w:bCs/>
                <w:color w:val="C00000"/>
                <w:sz w:val="18"/>
                <w:szCs w:val="18"/>
                <w:lang w:val="en-GB"/>
              </w:rPr>
              <w:t xml:space="preserve">, to reach the target mass, </w:t>
            </w:r>
            <w:proofErr w:type="spellStart"/>
            <w:r w:rsidRPr="006658C5">
              <w:rPr>
                <w:bCs/>
                <w:color w:val="C00000"/>
                <w:sz w:val="18"/>
                <w:szCs w:val="18"/>
                <w:lang w:val="en-GB"/>
              </w:rPr>
              <w:t>m</w:t>
            </w:r>
            <w:r w:rsidRPr="006658C5">
              <w:rPr>
                <w:bCs/>
                <w:color w:val="C00000"/>
                <w:sz w:val="18"/>
                <w:szCs w:val="18"/>
                <w:vertAlign w:val="subscript"/>
                <w:lang w:val="en-GB"/>
              </w:rPr>
              <w:t>target</w:t>
            </w:r>
            <w:proofErr w:type="spellEnd"/>
            <w:r w:rsidRPr="006658C5">
              <w:rPr>
                <w:bCs/>
                <w:color w:val="C00000"/>
                <w:sz w:val="18"/>
                <w:szCs w:val="18"/>
                <w:lang w:val="en-GB"/>
              </w:rPr>
              <w:t xml:space="preserve">, of the vehicle shall be placed above the rear axle(s). </w:t>
            </w:r>
          </w:p>
          <w:p w14:paraId="330FB702" w14:textId="2D46F09B" w:rsidR="000622E2" w:rsidRPr="006658C5" w:rsidRDefault="000622E2" w:rsidP="0053508D">
            <w:pPr>
              <w:suppressAutoHyphens w:val="0"/>
              <w:spacing w:after="120" w:line="220" w:lineRule="atLeast"/>
              <w:ind w:left="113" w:right="993"/>
              <w:jc w:val="both"/>
              <w:rPr>
                <w:bCs/>
                <w:color w:val="C00000"/>
                <w:sz w:val="18"/>
                <w:szCs w:val="18"/>
                <w:lang w:val="en-GB"/>
              </w:rPr>
            </w:pPr>
            <w:r w:rsidRPr="006658C5">
              <w:rPr>
                <w:bCs/>
                <w:color w:val="C00000"/>
                <w:sz w:val="18"/>
                <w:szCs w:val="18"/>
                <w:lang w:val="en-GB"/>
              </w:rPr>
              <w:t>If the test mass m</w:t>
            </w:r>
            <w:r w:rsidRPr="006658C5">
              <w:rPr>
                <w:bCs/>
                <w:color w:val="C00000"/>
                <w:sz w:val="18"/>
                <w:szCs w:val="18"/>
                <w:vertAlign w:val="subscript"/>
                <w:lang w:val="en-GB"/>
              </w:rPr>
              <w:t>t</w:t>
            </w:r>
            <w:r w:rsidRPr="006658C5">
              <w:rPr>
                <w:bCs/>
                <w:color w:val="C00000"/>
                <w:sz w:val="18"/>
                <w:szCs w:val="18"/>
                <w:lang w:val="en-GB"/>
              </w:rPr>
              <w:t xml:space="preserve"> is equal to the target mass </w:t>
            </w:r>
            <w:proofErr w:type="spellStart"/>
            <w:r w:rsidRPr="006658C5">
              <w:rPr>
                <w:bCs/>
                <w:color w:val="C00000"/>
                <w:sz w:val="18"/>
                <w:szCs w:val="18"/>
                <w:lang w:val="en-GB"/>
              </w:rPr>
              <w:t>m</w:t>
            </w:r>
            <w:r w:rsidRPr="006658C5">
              <w:rPr>
                <w:bCs/>
                <w:color w:val="C00000"/>
                <w:sz w:val="18"/>
                <w:szCs w:val="18"/>
                <w:vertAlign w:val="subscript"/>
                <w:lang w:val="en-GB"/>
              </w:rPr>
              <w:t>target</w:t>
            </w:r>
            <w:proofErr w:type="spellEnd"/>
            <w:r w:rsidRPr="006658C5">
              <w:rPr>
                <w:bCs/>
                <w:color w:val="C00000"/>
                <w:sz w:val="18"/>
                <w:szCs w:val="18"/>
                <w:lang w:val="en-GB"/>
              </w:rPr>
              <w:t>, the test mass m</w:t>
            </w:r>
            <w:r w:rsidRPr="006658C5">
              <w:rPr>
                <w:bCs/>
                <w:color w:val="C00000"/>
                <w:sz w:val="18"/>
                <w:szCs w:val="18"/>
                <w:vertAlign w:val="subscript"/>
                <w:lang w:val="en-GB"/>
              </w:rPr>
              <w:t>t</w:t>
            </w:r>
            <w:r w:rsidRPr="006658C5">
              <w:rPr>
                <w:bCs/>
                <w:color w:val="C00000"/>
                <w:sz w:val="18"/>
                <w:szCs w:val="18"/>
                <w:lang w:val="en-GB"/>
              </w:rPr>
              <w:t xml:space="preserve"> shall be 0.95 </w:t>
            </w:r>
            <w:proofErr w:type="spellStart"/>
            <w:r w:rsidRPr="006658C5">
              <w:rPr>
                <w:bCs/>
                <w:color w:val="C00000"/>
                <w:sz w:val="18"/>
                <w:szCs w:val="18"/>
                <w:lang w:val="en-GB"/>
              </w:rPr>
              <w:t>m</w:t>
            </w:r>
            <w:r w:rsidRPr="006658C5">
              <w:rPr>
                <w:bCs/>
                <w:color w:val="C00000"/>
                <w:sz w:val="12"/>
                <w:szCs w:val="12"/>
                <w:lang w:val="en-GB"/>
              </w:rPr>
              <w:t>target</w:t>
            </w:r>
            <w:proofErr w:type="spellEnd"/>
            <w:r w:rsidR="00B84552">
              <w:rPr>
                <w:bCs/>
                <w:color w:val="C00000"/>
                <w:sz w:val="12"/>
                <w:szCs w:val="12"/>
                <w:lang w:val="en-GB"/>
              </w:rPr>
              <w:t xml:space="preserve"> </w:t>
            </w:r>
            <w:r w:rsidRPr="006658C5">
              <w:rPr>
                <w:bCs/>
                <w:color w:val="C00000"/>
                <w:sz w:val="18"/>
                <w:szCs w:val="18"/>
                <w:lang w:val="en-GB"/>
              </w:rPr>
              <w:t>≤</w:t>
            </w:r>
            <w:r w:rsidR="00B84552">
              <w:rPr>
                <w:bCs/>
                <w:color w:val="C00000"/>
                <w:sz w:val="18"/>
                <w:szCs w:val="18"/>
                <w:lang w:val="en-GB"/>
              </w:rPr>
              <w:t xml:space="preserve"> </w:t>
            </w:r>
            <w:proofErr w:type="spellStart"/>
            <w:r w:rsidRPr="006658C5">
              <w:rPr>
                <w:bCs/>
                <w:color w:val="C00000"/>
                <w:sz w:val="18"/>
                <w:szCs w:val="18"/>
                <w:lang w:val="en-GB"/>
              </w:rPr>
              <w:t>m</w:t>
            </w:r>
            <w:r w:rsidRPr="006658C5">
              <w:rPr>
                <w:bCs/>
                <w:color w:val="C00000"/>
                <w:sz w:val="12"/>
                <w:szCs w:val="12"/>
                <w:lang w:val="en-GB"/>
              </w:rPr>
              <w:t>t</w:t>
            </w:r>
            <w:proofErr w:type="spellEnd"/>
            <w:r w:rsidR="00B84552">
              <w:rPr>
                <w:bCs/>
                <w:color w:val="C00000"/>
                <w:sz w:val="12"/>
                <w:szCs w:val="12"/>
                <w:lang w:val="en-GB"/>
              </w:rPr>
              <w:t xml:space="preserve"> </w:t>
            </w:r>
            <w:r w:rsidRPr="006658C5">
              <w:rPr>
                <w:bCs/>
                <w:color w:val="C00000"/>
                <w:sz w:val="18"/>
                <w:szCs w:val="18"/>
                <w:lang w:val="en-GB"/>
              </w:rPr>
              <w:t>≤</w:t>
            </w:r>
            <w:r w:rsidR="00B84552">
              <w:rPr>
                <w:bCs/>
                <w:color w:val="C00000"/>
                <w:sz w:val="18"/>
                <w:szCs w:val="18"/>
                <w:lang w:val="en-GB"/>
              </w:rPr>
              <w:t xml:space="preserve"> </w:t>
            </w:r>
            <w:r w:rsidRPr="006658C5">
              <w:rPr>
                <w:bCs/>
                <w:color w:val="C00000"/>
                <w:sz w:val="18"/>
                <w:szCs w:val="18"/>
                <w:lang w:val="en-GB"/>
              </w:rPr>
              <w:t xml:space="preserve">1.05 </w:t>
            </w:r>
            <w:proofErr w:type="spellStart"/>
            <w:r w:rsidRPr="006658C5">
              <w:rPr>
                <w:bCs/>
                <w:color w:val="C00000"/>
                <w:sz w:val="18"/>
                <w:szCs w:val="18"/>
                <w:lang w:val="en-GB"/>
              </w:rPr>
              <w:t>m</w:t>
            </w:r>
            <w:r w:rsidRPr="006658C5">
              <w:rPr>
                <w:bCs/>
                <w:color w:val="C00000"/>
                <w:sz w:val="12"/>
                <w:szCs w:val="12"/>
                <w:lang w:val="en-GB"/>
              </w:rPr>
              <w:t>target</w:t>
            </w:r>
            <w:proofErr w:type="spellEnd"/>
          </w:p>
          <w:p w14:paraId="7CEC8E15" w14:textId="77777777" w:rsidR="000622E2" w:rsidRPr="006658C5" w:rsidRDefault="000622E2" w:rsidP="0053508D">
            <w:pPr>
              <w:suppressAutoHyphens w:val="0"/>
              <w:spacing w:after="120" w:line="220" w:lineRule="atLeast"/>
              <w:ind w:left="113" w:right="993"/>
              <w:jc w:val="both"/>
              <w:rPr>
                <w:bCs/>
                <w:color w:val="C00000"/>
                <w:sz w:val="18"/>
                <w:szCs w:val="18"/>
                <w:lang w:val="en-GB"/>
              </w:rPr>
            </w:pPr>
            <w:r w:rsidRPr="006658C5">
              <w:rPr>
                <w:bCs/>
                <w:color w:val="C00000"/>
                <w:sz w:val="18"/>
                <w:szCs w:val="18"/>
                <w:lang w:val="en-GB"/>
              </w:rPr>
              <w:t xml:space="preserve">The sum of the extra loading and the rear axle load in an unladen condition, </w:t>
            </w:r>
            <w:proofErr w:type="spellStart"/>
            <w:r w:rsidRPr="006658C5">
              <w:rPr>
                <w:bCs/>
                <w:color w:val="C00000"/>
                <w:sz w:val="18"/>
                <w:szCs w:val="18"/>
                <w:lang w:val="en-GB"/>
              </w:rPr>
              <w:t>m</w:t>
            </w:r>
            <w:r w:rsidRPr="006658C5">
              <w:rPr>
                <w:bCs/>
                <w:color w:val="C00000"/>
                <w:sz w:val="18"/>
                <w:szCs w:val="18"/>
                <w:vertAlign w:val="subscript"/>
                <w:lang w:val="en-GB"/>
              </w:rPr>
              <w:t>ra</w:t>
            </w:r>
            <w:proofErr w:type="spellEnd"/>
            <w:r w:rsidRPr="006658C5">
              <w:rPr>
                <w:bCs/>
                <w:color w:val="C00000"/>
                <w:sz w:val="18"/>
                <w:szCs w:val="18"/>
                <w:vertAlign w:val="subscript"/>
                <w:lang w:val="en-GB"/>
              </w:rPr>
              <w:t xml:space="preserve"> load unladen</w:t>
            </w:r>
            <w:r w:rsidRPr="006658C5">
              <w:rPr>
                <w:bCs/>
                <w:color w:val="C00000"/>
                <w:sz w:val="18"/>
                <w:szCs w:val="18"/>
                <w:lang w:val="en-GB"/>
              </w:rPr>
              <w:t>, is limited to 75 per cent of the technically permissible maximum laden mass allowed for the rear axle, m</w:t>
            </w:r>
            <w:r w:rsidRPr="006658C5">
              <w:rPr>
                <w:bCs/>
                <w:color w:val="C00000"/>
                <w:sz w:val="18"/>
                <w:szCs w:val="18"/>
                <w:vertAlign w:val="subscript"/>
                <w:lang w:val="en-GB"/>
              </w:rPr>
              <w:t xml:space="preserve">ac </w:t>
            </w:r>
            <w:proofErr w:type="spellStart"/>
            <w:r w:rsidRPr="006658C5">
              <w:rPr>
                <w:bCs/>
                <w:color w:val="C00000"/>
                <w:sz w:val="18"/>
                <w:szCs w:val="18"/>
                <w:vertAlign w:val="subscript"/>
                <w:lang w:val="en-GB"/>
              </w:rPr>
              <w:t>ra</w:t>
            </w:r>
            <w:proofErr w:type="spellEnd"/>
            <w:r w:rsidRPr="006658C5">
              <w:rPr>
                <w:bCs/>
                <w:color w:val="C00000"/>
                <w:sz w:val="18"/>
                <w:szCs w:val="18"/>
                <w:vertAlign w:val="subscript"/>
                <w:lang w:val="en-GB"/>
              </w:rPr>
              <w:t xml:space="preserve"> max</w:t>
            </w:r>
            <w:r w:rsidRPr="006658C5">
              <w:rPr>
                <w:bCs/>
                <w:color w:val="C00000"/>
                <w:sz w:val="18"/>
                <w:szCs w:val="18"/>
                <w:lang w:val="en-GB"/>
              </w:rPr>
              <w:t xml:space="preserve">. </w:t>
            </w:r>
          </w:p>
          <w:p w14:paraId="1A13AAFA" w14:textId="77777777" w:rsidR="000622E2" w:rsidRPr="006658C5" w:rsidRDefault="000622E2" w:rsidP="0053508D">
            <w:pPr>
              <w:suppressAutoHyphens w:val="0"/>
              <w:spacing w:after="120" w:line="220" w:lineRule="atLeast"/>
              <w:ind w:left="113" w:right="993"/>
              <w:jc w:val="both"/>
              <w:rPr>
                <w:color w:val="C00000"/>
                <w:sz w:val="18"/>
                <w:szCs w:val="18"/>
                <w:lang w:val="en-GB"/>
              </w:rPr>
            </w:pPr>
            <w:r w:rsidRPr="006658C5">
              <w:rPr>
                <w:color w:val="C00000"/>
                <w:sz w:val="18"/>
                <w:szCs w:val="18"/>
                <w:lang w:val="en-GB"/>
              </w:rPr>
              <w:t>I</w:t>
            </w:r>
            <w:r w:rsidRPr="006658C5">
              <w:rPr>
                <w:bCs/>
                <w:color w:val="C00000"/>
                <w:sz w:val="18"/>
                <w:szCs w:val="18"/>
                <w:lang w:val="en-GB"/>
              </w:rPr>
              <w:t>f the test mass m</w:t>
            </w:r>
            <w:r w:rsidRPr="006658C5">
              <w:rPr>
                <w:bCs/>
                <w:color w:val="C00000"/>
                <w:sz w:val="18"/>
                <w:szCs w:val="18"/>
                <w:vertAlign w:val="subscript"/>
                <w:lang w:val="en-GB"/>
              </w:rPr>
              <w:t>t</w:t>
            </w:r>
            <w:r w:rsidRPr="006658C5">
              <w:rPr>
                <w:bCs/>
                <w:color w:val="C00000"/>
                <w:sz w:val="18"/>
                <w:szCs w:val="18"/>
                <w:lang w:val="en-GB"/>
              </w:rPr>
              <w:t xml:space="preserve"> is lower than the target mass </w:t>
            </w:r>
            <w:proofErr w:type="spellStart"/>
            <w:r w:rsidRPr="006658C5">
              <w:rPr>
                <w:bCs/>
                <w:color w:val="C00000"/>
                <w:sz w:val="18"/>
                <w:szCs w:val="18"/>
                <w:lang w:val="en-GB"/>
              </w:rPr>
              <w:t>m</w:t>
            </w:r>
            <w:r w:rsidRPr="006658C5">
              <w:rPr>
                <w:bCs/>
                <w:color w:val="C00000"/>
                <w:sz w:val="12"/>
                <w:szCs w:val="12"/>
                <w:lang w:val="en-GB"/>
              </w:rPr>
              <w:t>target</w:t>
            </w:r>
            <w:proofErr w:type="spellEnd"/>
            <w:r w:rsidRPr="006658C5">
              <w:rPr>
                <w:bCs/>
                <w:color w:val="C00000"/>
                <w:sz w:val="18"/>
                <w:szCs w:val="18"/>
                <w:lang w:val="en-GB"/>
              </w:rPr>
              <w:t>, the test mass m</w:t>
            </w:r>
            <w:r w:rsidRPr="006658C5">
              <w:rPr>
                <w:bCs/>
                <w:color w:val="C00000"/>
                <w:sz w:val="12"/>
                <w:szCs w:val="12"/>
                <w:lang w:val="en-GB"/>
              </w:rPr>
              <w:t>t</w:t>
            </w:r>
            <w:r w:rsidRPr="006658C5">
              <w:rPr>
                <w:bCs/>
                <w:color w:val="C00000"/>
                <w:sz w:val="18"/>
                <w:szCs w:val="18"/>
                <w:lang w:val="en-GB"/>
              </w:rPr>
              <w:t xml:space="preserve"> shall be achieved with a tolerance of ±5 per cent.</w:t>
            </w:r>
          </w:p>
          <w:p w14:paraId="7F92E94C" w14:textId="77777777" w:rsidR="000622E2" w:rsidRPr="006658C5" w:rsidRDefault="000622E2" w:rsidP="0053508D">
            <w:pPr>
              <w:suppressAutoHyphens w:val="0"/>
              <w:spacing w:after="120" w:line="220" w:lineRule="atLeast"/>
              <w:ind w:left="113" w:right="993"/>
              <w:jc w:val="both"/>
              <w:rPr>
                <w:bCs/>
                <w:color w:val="C00000"/>
                <w:sz w:val="18"/>
                <w:szCs w:val="18"/>
                <w:lang w:val="en-GB"/>
              </w:rPr>
            </w:pPr>
            <w:r w:rsidRPr="006658C5">
              <w:rPr>
                <w:bCs/>
                <w:color w:val="C00000"/>
                <w:sz w:val="18"/>
                <w:szCs w:val="18"/>
                <w:lang w:val="en-GB"/>
              </w:rPr>
              <w:t>If the centre of gravity of the extra loading cannot be aligned with the centre of the rear axle, the test mass, m</w:t>
            </w:r>
            <w:r w:rsidRPr="006658C5">
              <w:rPr>
                <w:bCs/>
                <w:color w:val="C00000"/>
                <w:sz w:val="18"/>
                <w:szCs w:val="18"/>
                <w:vertAlign w:val="subscript"/>
                <w:lang w:val="en-GB"/>
              </w:rPr>
              <w:t>t</w:t>
            </w:r>
            <w:r w:rsidRPr="006658C5">
              <w:rPr>
                <w:bCs/>
                <w:color w:val="C00000"/>
                <w:sz w:val="18"/>
                <w:szCs w:val="18"/>
                <w:lang w:val="en-GB"/>
              </w:rPr>
              <w:t xml:space="preserve">, of the vehicle shall not exceed the sum of the front axle in an unladen condition, </w:t>
            </w:r>
            <w:proofErr w:type="spellStart"/>
            <w:r w:rsidRPr="006658C5">
              <w:rPr>
                <w:bCs/>
                <w:color w:val="C00000"/>
                <w:sz w:val="18"/>
                <w:szCs w:val="18"/>
                <w:lang w:val="en-GB"/>
              </w:rPr>
              <w:t>m</w:t>
            </w:r>
            <w:r w:rsidRPr="006658C5">
              <w:rPr>
                <w:bCs/>
                <w:color w:val="C00000"/>
                <w:sz w:val="18"/>
                <w:szCs w:val="18"/>
                <w:vertAlign w:val="subscript"/>
                <w:lang w:val="en-GB"/>
              </w:rPr>
              <w:t>fa</w:t>
            </w:r>
            <w:proofErr w:type="spellEnd"/>
            <w:r w:rsidRPr="006658C5">
              <w:rPr>
                <w:bCs/>
                <w:color w:val="C00000"/>
                <w:sz w:val="18"/>
                <w:szCs w:val="18"/>
                <w:vertAlign w:val="subscript"/>
                <w:lang w:val="en-GB"/>
              </w:rPr>
              <w:t xml:space="preserve"> load unladen</w:t>
            </w:r>
            <w:r w:rsidRPr="006658C5">
              <w:rPr>
                <w:bCs/>
                <w:color w:val="C00000"/>
                <w:sz w:val="18"/>
                <w:szCs w:val="18"/>
                <w:lang w:val="en-GB"/>
              </w:rPr>
              <w:t xml:space="preserve">, and the rear axle load in an unladen condition, </w:t>
            </w:r>
            <w:proofErr w:type="spellStart"/>
            <w:r w:rsidRPr="006658C5">
              <w:rPr>
                <w:bCs/>
                <w:color w:val="C00000"/>
                <w:sz w:val="18"/>
                <w:szCs w:val="18"/>
                <w:lang w:val="en-GB"/>
              </w:rPr>
              <w:t>m</w:t>
            </w:r>
            <w:r w:rsidRPr="006658C5">
              <w:rPr>
                <w:bCs/>
                <w:color w:val="C00000"/>
                <w:sz w:val="18"/>
                <w:szCs w:val="18"/>
                <w:vertAlign w:val="subscript"/>
                <w:lang w:val="en-GB"/>
              </w:rPr>
              <w:t>ra</w:t>
            </w:r>
            <w:proofErr w:type="spellEnd"/>
            <w:r w:rsidRPr="006658C5">
              <w:rPr>
                <w:bCs/>
                <w:color w:val="C00000"/>
                <w:sz w:val="18"/>
                <w:szCs w:val="18"/>
                <w:vertAlign w:val="subscript"/>
                <w:lang w:val="en-GB"/>
              </w:rPr>
              <w:t xml:space="preserve"> load unladen </w:t>
            </w:r>
            <w:r w:rsidRPr="006658C5">
              <w:rPr>
                <w:bCs/>
                <w:color w:val="C00000"/>
                <w:sz w:val="18"/>
                <w:szCs w:val="18"/>
                <w:lang w:val="en-GB"/>
              </w:rPr>
              <w:t xml:space="preserve">plus the extra loading, </w:t>
            </w:r>
            <w:proofErr w:type="spellStart"/>
            <w:r w:rsidRPr="006658C5">
              <w:rPr>
                <w:bCs/>
                <w:color w:val="C00000"/>
                <w:sz w:val="18"/>
                <w:szCs w:val="18"/>
                <w:lang w:val="en-GB"/>
              </w:rPr>
              <w:t>m</w:t>
            </w:r>
            <w:r w:rsidRPr="006658C5">
              <w:rPr>
                <w:bCs/>
                <w:color w:val="C00000"/>
                <w:sz w:val="18"/>
                <w:szCs w:val="18"/>
                <w:vertAlign w:val="subscript"/>
                <w:lang w:val="en-GB"/>
              </w:rPr>
              <w:t>xload</w:t>
            </w:r>
            <w:proofErr w:type="spellEnd"/>
            <w:r w:rsidRPr="006658C5">
              <w:rPr>
                <w:bCs/>
                <w:color w:val="C00000"/>
                <w:sz w:val="18"/>
                <w:szCs w:val="18"/>
                <w:vertAlign w:val="subscript"/>
                <w:lang w:val="en-GB"/>
              </w:rPr>
              <w:t>,</w:t>
            </w:r>
            <w:r w:rsidRPr="006658C5">
              <w:rPr>
                <w:bCs/>
                <w:color w:val="C00000"/>
                <w:sz w:val="18"/>
                <w:szCs w:val="18"/>
                <w:lang w:val="en-GB"/>
              </w:rPr>
              <w:t xml:space="preserve"> and the mass of the driver m</w:t>
            </w:r>
            <w:r w:rsidRPr="006658C5">
              <w:rPr>
                <w:bCs/>
                <w:color w:val="C00000"/>
                <w:sz w:val="18"/>
                <w:szCs w:val="18"/>
                <w:vertAlign w:val="subscript"/>
                <w:lang w:val="en-GB"/>
              </w:rPr>
              <w:t>d</w:t>
            </w:r>
            <w:r w:rsidRPr="006658C5">
              <w:rPr>
                <w:bCs/>
                <w:color w:val="C00000"/>
                <w:sz w:val="18"/>
                <w:szCs w:val="18"/>
                <w:lang w:val="en-GB"/>
              </w:rPr>
              <w:t xml:space="preserve">, </w:t>
            </w:r>
            <w:r w:rsidRPr="006658C5">
              <w:rPr>
                <w:b/>
                <w:color w:val="C00000"/>
                <w:sz w:val="18"/>
                <w:szCs w:val="18"/>
                <w:lang w:val="en-GB"/>
              </w:rPr>
              <w:t xml:space="preserve">except </w:t>
            </w:r>
            <w:bookmarkStart w:id="4" w:name="_Hlk189468302"/>
            <w:r w:rsidRPr="006658C5">
              <w:rPr>
                <w:b/>
                <w:color w:val="C00000"/>
                <w:sz w:val="18"/>
                <w:szCs w:val="18"/>
                <w:lang w:val="en-GB"/>
              </w:rPr>
              <w:t>in the case of vehicles of category X or category Y where m</w:t>
            </w:r>
            <w:r w:rsidRPr="006658C5">
              <w:rPr>
                <w:b/>
                <w:color w:val="C00000"/>
                <w:sz w:val="18"/>
                <w:szCs w:val="18"/>
                <w:vertAlign w:val="subscript"/>
                <w:lang w:val="en-GB"/>
              </w:rPr>
              <w:t>d</w:t>
            </w:r>
            <w:r w:rsidRPr="006658C5">
              <w:rPr>
                <w:b/>
                <w:color w:val="C00000"/>
                <w:sz w:val="18"/>
                <w:szCs w:val="18"/>
                <w:lang w:val="en-GB"/>
              </w:rPr>
              <w:t xml:space="preserve"> = 0. </w:t>
            </w:r>
            <w:bookmarkEnd w:id="4"/>
          </w:p>
          <w:p w14:paraId="420CF674" w14:textId="77777777" w:rsidR="000622E2" w:rsidRPr="006658C5" w:rsidRDefault="000622E2" w:rsidP="0053508D">
            <w:pPr>
              <w:suppressAutoHyphens w:val="0"/>
              <w:spacing w:after="120" w:line="220" w:lineRule="atLeast"/>
              <w:ind w:left="113" w:right="993"/>
              <w:jc w:val="both"/>
              <w:rPr>
                <w:bCs/>
                <w:color w:val="C00000"/>
                <w:sz w:val="18"/>
                <w:szCs w:val="18"/>
                <w:lang w:val="en-GB"/>
              </w:rPr>
            </w:pPr>
            <w:r w:rsidRPr="006658C5">
              <w:rPr>
                <w:bCs/>
                <w:color w:val="C00000"/>
                <w:sz w:val="18"/>
                <w:szCs w:val="18"/>
                <w:lang w:val="en-GB"/>
              </w:rPr>
              <w:lastRenderedPageBreak/>
              <w:t>The test mass for vehicles with more than two axles shall be the same as for a two-axle vehicle.</w:t>
            </w:r>
          </w:p>
          <w:p w14:paraId="0657A513" w14:textId="77777777" w:rsidR="000622E2" w:rsidRPr="006658C5" w:rsidRDefault="000622E2" w:rsidP="0053508D">
            <w:pPr>
              <w:suppressAutoHyphens w:val="0"/>
              <w:spacing w:after="120" w:line="220" w:lineRule="atLeast"/>
              <w:ind w:left="113" w:right="993"/>
              <w:jc w:val="both"/>
              <w:rPr>
                <w:bCs/>
                <w:color w:val="C00000"/>
                <w:sz w:val="18"/>
                <w:szCs w:val="18"/>
                <w:lang w:val="en-GB"/>
              </w:rPr>
            </w:pPr>
            <w:r w:rsidRPr="006658C5">
              <w:rPr>
                <w:bCs/>
                <w:color w:val="C00000"/>
                <w:sz w:val="18"/>
                <w:szCs w:val="18"/>
                <w:lang w:val="en-GB"/>
              </w:rPr>
              <w:t xml:space="preserve">If the vehicle mass of a vehicle with more than two axles in an unladen condition, </w:t>
            </w:r>
            <w:proofErr w:type="spellStart"/>
            <w:r w:rsidRPr="006658C5">
              <w:rPr>
                <w:bCs/>
                <w:color w:val="C00000"/>
                <w:sz w:val="18"/>
                <w:szCs w:val="18"/>
                <w:lang w:val="en-GB"/>
              </w:rPr>
              <w:t>m</w:t>
            </w:r>
            <w:r w:rsidRPr="006658C5">
              <w:rPr>
                <w:bCs/>
                <w:color w:val="C00000"/>
                <w:sz w:val="18"/>
                <w:szCs w:val="18"/>
                <w:vertAlign w:val="subscript"/>
                <w:lang w:val="en-GB"/>
              </w:rPr>
              <w:t>unladen</w:t>
            </w:r>
            <w:proofErr w:type="spellEnd"/>
            <w:r w:rsidRPr="006658C5">
              <w:rPr>
                <w:bCs/>
                <w:color w:val="C00000"/>
                <w:sz w:val="18"/>
                <w:szCs w:val="18"/>
                <w:lang w:val="en-GB"/>
              </w:rPr>
              <w:t>, is greater than the test mass for the two-axle vehicle, then this vehicle shall be tested without extra loading.</w:t>
            </w:r>
          </w:p>
          <w:p w14:paraId="6B6470B6" w14:textId="77777777" w:rsidR="000622E2" w:rsidRPr="006658C5" w:rsidRDefault="000622E2" w:rsidP="0053508D">
            <w:pPr>
              <w:suppressAutoHyphens w:val="0"/>
              <w:spacing w:after="120" w:line="220" w:lineRule="atLeast"/>
              <w:ind w:left="113" w:right="993"/>
              <w:jc w:val="both"/>
              <w:rPr>
                <w:bCs/>
                <w:color w:val="C00000"/>
                <w:sz w:val="18"/>
                <w:szCs w:val="18"/>
                <w:lang w:val="en-GB"/>
              </w:rPr>
            </w:pPr>
            <w:r w:rsidRPr="006658C5">
              <w:rPr>
                <w:bCs/>
                <w:color w:val="C00000"/>
                <w:sz w:val="18"/>
                <w:szCs w:val="18"/>
                <w:lang w:val="en-GB"/>
              </w:rPr>
              <w:t xml:space="preserve">If the vehicle mass of a vehicle with two axles, </w:t>
            </w:r>
            <w:proofErr w:type="spellStart"/>
            <w:r w:rsidRPr="006658C5">
              <w:rPr>
                <w:bCs/>
                <w:color w:val="C00000"/>
                <w:sz w:val="18"/>
                <w:szCs w:val="18"/>
                <w:lang w:val="en-GB"/>
              </w:rPr>
              <w:t>m</w:t>
            </w:r>
            <w:r w:rsidRPr="006658C5">
              <w:rPr>
                <w:bCs/>
                <w:color w:val="C00000"/>
                <w:sz w:val="18"/>
                <w:szCs w:val="18"/>
                <w:vertAlign w:val="subscript"/>
                <w:lang w:val="en-GB"/>
              </w:rPr>
              <w:t>unladen</w:t>
            </w:r>
            <w:proofErr w:type="spellEnd"/>
            <w:r w:rsidRPr="006658C5">
              <w:rPr>
                <w:bCs/>
                <w:color w:val="C00000"/>
                <w:sz w:val="18"/>
                <w:szCs w:val="18"/>
                <w:lang w:val="en-GB"/>
              </w:rPr>
              <w:t>, is greater than the target mass, then this vehicle shall be tested without extra loading.</w:t>
            </w:r>
          </w:p>
        </w:tc>
      </w:tr>
      <w:tr w:rsidR="000622E2" w:rsidRPr="006658C5" w14:paraId="3E88EE6C" w14:textId="77777777" w:rsidTr="000622E2">
        <w:tc>
          <w:tcPr>
            <w:tcW w:w="1712" w:type="dxa"/>
          </w:tcPr>
          <w:p w14:paraId="7C2EB395" w14:textId="77777777" w:rsidR="000622E2" w:rsidRPr="006658C5" w:rsidRDefault="000622E2" w:rsidP="0053508D">
            <w:pPr>
              <w:suppressAutoHyphens w:val="0"/>
              <w:spacing w:after="120"/>
              <w:ind w:left="113" w:right="153"/>
              <w:rPr>
                <w:bCs/>
                <w:color w:val="C00000"/>
                <w:sz w:val="18"/>
                <w:szCs w:val="18"/>
                <w:lang w:val="en-GB"/>
              </w:rPr>
            </w:pPr>
            <w:r w:rsidRPr="006658C5">
              <w:rPr>
                <w:bCs/>
                <w:color w:val="C00000"/>
                <w:sz w:val="18"/>
                <w:szCs w:val="18"/>
                <w:lang w:val="en-GB"/>
              </w:rPr>
              <w:lastRenderedPageBreak/>
              <w:t>M</w:t>
            </w:r>
            <w:r w:rsidRPr="006658C5">
              <w:rPr>
                <w:bCs/>
                <w:color w:val="C00000"/>
                <w:sz w:val="18"/>
                <w:szCs w:val="18"/>
                <w:vertAlign w:val="subscript"/>
                <w:lang w:val="en-GB"/>
              </w:rPr>
              <w:t xml:space="preserve">2 </w:t>
            </w:r>
            <w:r w:rsidRPr="006658C5">
              <w:rPr>
                <w:bCs/>
                <w:color w:val="C00000"/>
                <w:sz w:val="18"/>
                <w:szCs w:val="18"/>
                <w:lang w:val="en-GB"/>
              </w:rPr>
              <w:t>(M ≤ 3,500 kg)</w:t>
            </w:r>
          </w:p>
        </w:tc>
        <w:tc>
          <w:tcPr>
            <w:tcW w:w="5658" w:type="dxa"/>
          </w:tcPr>
          <w:p w14:paraId="26AC641A" w14:textId="77777777" w:rsidR="000622E2" w:rsidRPr="006658C5" w:rsidRDefault="000622E2" w:rsidP="0053508D">
            <w:pPr>
              <w:suppressAutoHyphens w:val="0"/>
              <w:spacing w:after="120" w:line="220" w:lineRule="atLeast"/>
              <w:ind w:left="113" w:right="993"/>
              <w:jc w:val="both"/>
              <w:rPr>
                <w:bCs/>
                <w:color w:val="C00000"/>
                <w:sz w:val="18"/>
                <w:szCs w:val="18"/>
                <w:lang w:val="en-GB"/>
              </w:rPr>
            </w:pPr>
            <w:r w:rsidRPr="006658C5">
              <w:rPr>
                <w:color w:val="C00000"/>
                <w:sz w:val="18"/>
                <w:szCs w:val="18"/>
                <w:lang w:val="en-GB"/>
              </w:rPr>
              <w:t>The test mass m</w:t>
            </w:r>
            <w:r w:rsidRPr="006658C5">
              <w:rPr>
                <w:color w:val="C00000"/>
                <w:sz w:val="18"/>
                <w:szCs w:val="18"/>
                <w:vertAlign w:val="subscript"/>
                <w:lang w:val="en-GB"/>
              </w:rPr>
              <w:t>t</w:t>
            </w:r>
            <w:r w:rsidRPr="006658C5">
              <w:rPr>
                <w:color w:val="C00000"/>
                <w:sz w:val="18"/>
                <w:szCs w:val="18"/>
                <w:lang w:val="en-GB"/>
              </w:rPr>
              <w:t xml:space="preserve"> of the vehicle shall be between </w:t>
            </w:r>
            <w:r w:rsidRPr="006658C5">
              <w:rPr>
                <w:color w:val="C00000"/>
                <w:sz w:val="18"/>
                <w:szCs w:val="18"/>
                <w:lang w:val="en-GB"/>
              </w:rPr>
              <w:br/>
            </w:r>
            <w:r w:rsidRPr="006658C5">
              <w:rPr>
                <w:bCs/>
                <w:color w:val="C00000"/>
                <w:sz w:val="18"/>
                <w:szCs w:val="18"/>
                <w:lang w:val="en-GB"/>
              </w:rPr>
              <w:t>0.9m</w:t>
            </w:r>
            <w:r w:rsidRPr="006658C5">
              <w:rPr>
                <w:bCs/>
                <w:color w:val="C00000"/>
                <w:sz w:val="12"/>
                <w:szCs w:val="12"/>
                <w:lang w:val="en-GB"/>
              </w:rPr>
              <w:t xml:space="preserve">ro </w:t>
            </w:r>
            <w:r w:rsidRPr="006658C5">
              <w:rPr>
                <w:bCs/>
                <w:color w:val="C00000"/>
                <w:sz w:val="18"/>
                <w:szCs w:val="18"/>
                <w:lang w:val="en-GB"/>
              </w:rPr>
              <w:t>≤ m</w:t>
            </w:r>
            <w:r w:rsidRPr="006658C5">
              <w:rPr>
                <w:bCs/>
                <w:color w:val="C00000"/>
                <w:sz w:val="12"/>
                <w:szCs w:val="12"/>
                <w:lang w:val="en-GB"/>
              </w:rPr>
              <w:t xml:space="preserve">t </w:t>
            </w:r>
            <w:r w:rsidRPr="006658C5">
              <w:rPr>
                <w:bCs/>
                <w:color w:val="C00000"/>
                <w:sz w:val="18"/>
                <w:szCs w:val="18"/>
                <w:lang w:val="en-GB"/>
              </w:rPr>
              <w:t>≤ 1.2m</w:t>
            </w:r>
            <w:r w:rsidRPr="006658C5">
              <w:rPr>
                <w:bCs/>
                <w:color w:val="C00000"/>
                <w:sz w:val="12"/>
                <w:szCs w:val="12"/>
                <w:lang w:val="en-GB"/>
              </w:rPr>
              <w:t xml:space="preserve">ro </w:t>
            </w:r>
          </w:p>
        </w:tc>
      </w:tr>
      <w:tr w:rsidR="000622E2" w:rsidRPr="006658C5" w14:paraId="5B87B30B" w14:textId="77777777" w:rsidTr="000622E2">
        <w:tc>
          <w:tcPr>
            <w:tcW w:w="1712" w:type="dxa"/>
            <w:tcBorders>
              <w:bottom w:val="single" w:sz="4" w:space="0" w:color="auto"/>
            </w:tcBorders>
          </w:tcPr>
          <w:p w14:paraId="262F68D2" w14:textId="77777777" w:rsidR="000622E2" w:rsidRPr="006658C5" w:rsidRDefault="000622E2" w:rsidP="0053508D">
            <w:pPr>
              <w:suppressAutoHyphens w:val="0"/>
              <w:spacing w:after="120"/>
              <w:ind w:left="113" w:right="12"/>
              <w:rPr>
                <w:bCs/>
                <w:color w:val="C00000"/>
                <w:sz w:val="18"/>
                <w:szCs w:val="18"/>
                <w:lang w:val="en-GB"/>
              </w:rPr>
            </w:pPr>
            <w:r w:rsidRPr="006658C5">
              <w:rPr>
                <w:bCs/>
                <w:color w:val="C00000"/>
                <w:sz w:val="18"/>
                <w:szCs w:val="18"/>
                <w:lang w:val="en-GB"/>
              </w:rPr>
              <w:t>Complete</w:t>
            </w:r>
          </w:p>
          <w:p w14:paraId="03D513FD" w14:textId="77777777" w:rsidR="000622E2" w:rsidRPr="006658C5" w:rsidRDefault="000622E2" w:rsidP="0053508D">
            <w:pPr>
              <w:suppressAutoHyphens w:val="0"/>
              <w:spacing w:after="120"/>
              <w:ind w:left="113" w:right="12"/>
              <w:rPr>
                <w:bCs/>
                <w:color w:val="C00000"/>
                <w:sz w:val="18"/>
                <w:szCs w:val="18"/>
                <w:lang w:val="en-GB"/>
              </w:rPr>
            </w:pPr>
            <w:r w:rsidRPr="006658C5">
              <w:rPr>
                <w:bCs/>
                <w:color w:val="C00000"/>
                <w:sz w:val="18"/>
                <w:szCs w:val="18"/>
                <w:lang w:val="en-GB"/>
              </w:rPr>
              <w:t>M</w:t>
            </w:r>
            <w:r w:rsidRPr="006658C5">
              <w:rPr>
                <w:bCs/>
                <w:color w:val="C00000"/>
                <w:sz w:val="18"/>
                <w:szCs w:val="18"/>
                <w:vertAlign w:val="subscript"/>
                <w:lang w:val="en-GB"/>
              </w:rPr>
              <w:t xml:space="preserve">2 </w:t>
            </w:r>
            <w:r w:rsidRPr="006658C5">
              <w:rPr>
                <w:bCs/>
                <w:color w:val="C00000"/>
                <w:sz w:val="18"/>
                <w:szCs w:val="18"/>
                <w:lang w:val="en-GB"/>
              </w:rPr>
              <w:t>(M &gt; 3,500 kg), M</w:t>
            </w:r>
            <w:r w:rsidRPr="006658C5">
              <w:rPr>
                <w:bCs/>
                <w:color w:val="C00000"/>
                <w:sz w:val="18"/>
                <w:szCs w:val="18"/>
                <w:vertAlign w:val="subscript"/>
                <w:lang w:val="en-GB"/>
              </w:rPr>
              <w:t>3</w:t>
            </w:r>
          </w:p>
        </w:tc>
        <w:tc>
          <w:tcPr>
            <w:tcW w:w="5658" w:type="dxa"/>
            <w:tcBorders>
              <w:bottom w:val="single" w:sz="4" w:space="0" w:color="auto"/>
            </w:tcBorders>
          </w:tcPr>
          <w:p w14:paraId="206C8044" w14:textId="77777777" w:rsidR="000622E2" w:rsidRPr="006658C5" w:rsidRDefault="000622E2" w:rsidP="0053508D">
            <w:pPr>
              <w:suppressAutoHyphens w:val="0"/>
              <w:spacing w:after="120" w:line="220" w:lineRule="atLeast"/>
              <w:ind w:left="113" w:right="993"/>
              <w:jc w:val="both"/>
              <w:rPr>
                <w:bCs/>
                <w:iCs/>
                <w:color w:val="C00000"/>
                <w:sz w:val="18"/>
                <w:szCs w:val="18"/>
                <w:lang w:val="en-GB"/>
              </w:rPr>
            </w:pPr>
            <w:r w:rsidRPr="006658C5">
              <w:rPr>
                <w:bCs/>
                <w:color w:val="C00000"/>
                <w:sz w:val="18"/>
                <w:szCs w:val="18"/>
                <w:lang w:val="en-GB"/>
              </w:rPr>
              <w:t>If the tests are carried out with a complete vehicle having a bodywork,</w:t>
            </w:r>
          </w:p>
          <w:p w14:paraId="7D8182BF" w14:textId="77777777" w:rsidR="000622E2" w:rsidRPr="006658C5" w:rsidRDefault="000622E2" w:rsidP="0053508D">
            <w:pPr>
              <w:suppressAutoHyphens w:val="0"/>
              <w:spacing w:after="120" w:line="220" w:lineRule="atLeast"/>
              <w:ind w:left="113" w:right="993"/>
              <w:jc w:val="both"/>
              <w:rPr>
                <w:bCs/>
                <w:color w:val="C00000"/>
                <w:sz w:val="18"/>
                <w:szCs w:val="18"/>
                <w:lang w:val="en-GB"/>
              </w:rPr>
            </w:pPr>
            <w:proofErr w:type="spellStart"/>
            <w:r w:rsidRPr="006658C5">
              <w:rPr>
                <w:bCs/>
                <w:iCs/>
                <w:color w:val="C00000"/>
                <w:sz w:val="18"/>
                <w:szCs w:val="18"/>
                <w:lang w:val="en-GB"/>
              </w:rPr>
              <w:t>m</w:t>
            </w:r>
            <w:r w:rsidRPr="006658C5">
              <w:rPr>
                <w:bCs/>
                <w:iCs/>
                <w:color w:val="C00000"/>
                <w:sz w:val="18"/>
                <w:szCs w:val="18"/>
                <w:vertAlign w:val="subscript"/>
                <w:lang w:val="en-GB"/>
              </w:rPr>
              <w:t>target</w:t>
            </w:r>
            <w:proofErr w:type="spellEnd"/>
            <w:r w:rsidRPr="006658C5">
              <w:rPr>
                <w:bCs/>
                <w:color w:val="C00000"/>
                <w:sz w:val="18"/>
                <w:szCs w:val="18"/>
                <w:lang w:val="en-GB"/>
              </w:rPr>
              <w:t xml:space="preserve"> = 50 [kg/kW] x </w:t>
            </w:r>
            <w:proofErr w:type="spellStart"/>
            <w:r w:rsidRPr="006658C5">
              <w:rPr>
                <w:bCs/>
                <w:i/>
                <w:iCs/>
                <w:color w:val="C00000"/>
                <w:sz w:val="18"/>
                <w:szCs w:val="18"/>
                <w:lang w:val="en-GB"/>
              </w:rPr>
              <w:t>P</w:t>
            </w:r>
            <w:r w:rsidRPr="006658C5">
              <w:rPr>
                <w:bCs/>
                <w:i/>
                <w:iCs/>
                <w:color w:val="C00000"/>
                <w:sz w:val="18"/>
                <w:szCs w:val="18"/>
                <w:vertAlign w:val="subscript"/>
                <w:lang w:val="en-GB"/>
              </w:rPr>
              <w:t>n</w:t>
            </w:r>
            <w:proofErr w:type="spellEnd"/>
            <w:r w:rsidRPr="006658C5">
              <w:rPr>
                <w:bCs/>
                <w:color w:val="C00000"/>
                <w:sz w:val="18"/>
                <w:szCs w:val="18"/>
                <w:lang w:val="en-GB"/>
              </w:rPr>
              <w:t xml:space="preserve"> [kW] is calculated either in compliance with conditions above (see N</w:t>
            </w:r>
            <w:r w:rsidRPr="006658C5">
              <w:rPr>
                <w:bCs/>
                <w:color w:val="C00000"/>
                <w:sz w:val="18"/>
                <w:szCs w:val="18"/>
                <w:vertAlign w:val="subscript"/>
                <w:lang w:val="en-GB"/>
              </w:rPr>
              <w:t>2</w:t>
            </w:r>
            <w:r w:rsidRPr="006658C5">
              <w:rPr>
                <w:bCs/>
                <w:color w:val="C00000"/>
                <w:sz w:val="18"/>
                <w:szCs w:val="18"/>
                <w:lang w:val="en-GB"/>
              </w:rPr>
              <w:t>, N</w:t>
            </w:r>
            <w:r w:rsidRPr="006658C5">
              <w:rPr>
                <w:bCs/>
                <w:color w:val="C00000"/>
                <w:sz w:val="18"/>
                <w:szCs w:val="18"/>
                <w:vertAlign w:val="subscript"/>
                <w:lang w:val="en-GB"/>
              </w:rPr>
              <w:t xml:space="preserve">3 </w:t>
            </w:r>
            <w:r w:rsidRPr="006658C5">
              <w:rPr>
                <w:bCs/>
                <w:color w:val="C00000"/>
                <w:sz w:val="18"/>
                <w:szCs w:val="18"/>
                <w:lang w:val="en-GB"/>
              </w:rPr>
              <w:t xml:space="preserve">category) </w:t>
            </w:r>
          </w:p>
          <w:p w14:paraId="6C81D59E" w14:textId="77777777" w:rsidR="000622E2" w:rsidRPr="006658C5" w:rsidRDefault="000622E2" w:rsidP="0053508D">
            <w:pPr>
              <w:suppressAutoHyphens w:val="0"/>
              <w:spacing w:after="120" w:line="220" w:lineRule="atLeast"/>
              <w:ind w:left="113" w:right="993"/>
              <w:jc w:val="both"/>
              <w:rPr>
                <w:bCs/>
                <w:color w:val="C00000"/>
                <w:sz w:val="18"/>
                <w:szCs w:val="18"/>
                <w:lang w:val="en-GB"/>
              </w:rPr>
            </w:pPr>
            <w:r w:rsidRPr="006658C5">
              <w:rPr>
                <w:bCs/>
                <w:color w:val="C00000"/>
                <w:sz w:val="18"/>
                <w:szCs w:val="18"/>
                <w:lang w:val="en-GB"/>
              </w:rPr>
              <w:t xml:space="preserve">or </w:t>
            </w:r>
          </w:p>
          <w:p w14:paraId="4BECEE88" w14:textId="2FE1A237" w:rsidR="000622E2" w:rsidRPr="006658C5" w:rsidRDefault="000622E2" w:rsidP="0053508D">
            <w:pPr>
              <w:suppressAutoHyphens w:val="0"/>
              <w:spacing w:after="120" w:line="220" w:lineRule="atLeast"/>
              <w:ind w:left="113" w:right="993"/>
              <w:jc w:val="both"/>
              <w:rPr>
                <w:bCs/>
                <w:color w:val="C00000"/>
                <w:sz w:val="18"/>
                <w:szCs w:val="18"/>
                <w:lang w:val="en-GB"/>
              </w:rPr>
            </w:pPr>
            <w:r w:rsidRPr="006658C5">
              <w:rPr>
                <w:bCs/>
                <w:color w:val="C00000"/>
                <w:sz w:val="18"/>
                <w:szCs w:val="18"/>
                <w:lang w:val="en-GB"/>
              </w:rPr>
              <w:t xml:space="preserve">the test mass </w:t>
            </w:r>
            <w:r w:rsidRPr="006658C5">
              <w:rPr>
                <w:bCs/>
                <w:iCs/>
                <w:color w:val="C00000"/>
                <w:sz w:val="18"/>
                <w:szCs w:val="18"/>
                <w:lang w:val="en-GB"/>
              </w:rPr>
              <w:t>m</w:t>
            </w:r>
            <w:r w:rsidRPr="006658C5">
              <w:rPr>
                <w:bCs/>
                <w:iCs/>
                <w:color w:val="C00000"/>
                <w:sz w:val="18"/>
                <w:szCs w:val="18"/>
                <w:vertAlign w:val="subscript"/>
                <w:lang w:val="en-GB"/>
              </w:rPr>
              <w:t>t</w:t>
            </w:r>
            <w:r w:rsidRPr="006658C5">
              <w:rPr>
                <w:bCs/>
                <w:color w:val="C00000"/>
                <w:sz w:val="18"/>
                <w:szCs w:val="18"/>
                <w:lang w:val="en-GB"/>
              </w:rPr>
              <w:t xml:space="preserve"> of the vehicle shall be 0.9 </w:t>
            </w:r>
            <w:proofErr w:type="spellStart"/>
            <w:r w:rsidRPr="006658C5">
              <w:rPr>
                <w:bCs/>
                <w:color w:val="C00000"/>
                <w:sz w:val="18"/>
                <w:szCs w:val="18"/>
                <w:lang w:val="en-GB"/>
              </w:rPr>
              <w:t>m</w:t>
            </w:r>
            <w:r w:rsidRPr="006658C5">
              <w:rPr>
                <w:bCs/>
                <w:color w:val="C00000"/>
                <w:sz w:val="12"/>
                <w:szCs w:val="12"/>
                <w:lang w:val="en-GB"/>
              </w:rPr>
              <w:t>ro</w:t>
            </w:r>
            <w:proofErr w:type="spellEnd"/>
            <w:r w:rsidR="00B84552">
              <w:rPr>
                <w:bCs/>
                <w:color w:val="C00000"/>
                <w:sz w:val="12"/>
                <w:szCs w:val="12"/>
                <w:lang w:val="en-GB"/>
              </w:rPr>
              <w:t xml:space="preserve"> </w:t>
            </w:r>
            <w:r w:rsidRPr="006658C5">
              <w:rPr>
                <w:bCs/>
                <w:color w:val="C00000"/>
                <w:sz w:val="18"/>
                <w:szCs w:val="18"/>
                <w:lang w:val="en-GB"/>
              </w:rPr>
              <w:t>≤</w:t>
            </w:r>
            <w:r w:rsidR="00B84552">
              <w:rPr>
                <w:bCs/>
                <w:color w:val="C00000"/>
                <w:sz w:val="18"/>
                <w:szCs w:val="18"/>
                <w:lang w:val="en-GB"/>
              </w:rPr>
              <w:t xml:space="preserve"> </w:t>
            </w:r>
            <w:proofErr w:type="spellStart"/>
            <w:r w:rsidRPr="006658C5">
              <w:rPr>
                <w:bCs/>
                <w:color w:val="C00000"/>
                <w:sz w:val="18"/>
                <w:szCs w:val="18"/>
                <w:lang w:val="en-GB"/>
              </w:rPr>
              <w:t>m</w:t>
            </w:r>
            <w:r w:rsidRPr="006658C5">
              <w:rPr>
                <w:bCs/>
                <w:color w:val="C00000"/>
                <w:sz w:val="12"/>
                <w:szCs w:val="12"/>
                <w:lang w:val="en-GB"/>
              </w:rPr>
              <w:t>t</w:t>
            </w:r>
            <w:proofErr w:type="spellEnd"/>
            <w:r w:rsidR="00B84552">
              <w:rPr>
                <w:bCs/>
                <w:color w:val="C00000"/>
                <w:sz w:val="12"/>
                <w:szCs w:val="12"/>
                <w:lang w:val="en-GB"/>
              </w:rPr>
              <w:t xml:space="preserve"> </w:t>
            </w:r>
            <w:r w:rsidRPr="006658C5">
              <w:rPr>
                <w:bCs/>
                <w:color w:val="C00000"/>
                <w:sz w:val="18"/>
                <w:szCs w:val="18"/>
                <w:lang w:val="en-GB"/>
              </w:rPr>
              <w:t>≤</w:t>
            </w:r>
            <w:r w:rsidR="00B84552">
              <w:rPr>
                <w:bCs/>
                <w:color w:val="C00000"/>
                <w:sz w:val="18"/>
                <w:szCs w:val="18"/>
                <w:lang w:val="en-GB"/>
              </w:rPr>
              <w:t xml:space="preserve"> </w:t>
            </w:r>
            <w:r w:rsidRPr="006658C5">
              <w:rPr>
                <w:bCs/>
                <w:color w:val="C00000"/>
                <w:sz w:val="18"/>
                <w:szCs w:val="18"/>
                <w:lang w:val="en-GB"/>
              </w:rPr>
              <w:t xml:space="preserve">1.1 </w:t>
            </w:r>
            <w:proofErr w:type="spellStart"/>
            <w:r w:rsidRPr="006658C5">
              <w:rPr>
                <w:bCs/>
                <w:color w:val="C00000"/>
                <w:sz w:val="18"/>
                <w:szCs w:val="18"/>
                <w:lang w:val="en-GB"/>
              </w:rPr>
              <w:t>m</w:t>
            </w:r>
            <w:r w:rsidRPr="006658C5">
              <w:rPr>
                <w:bCs/>
                <w:color w:val="C00000"/>
                <w:sz w:val="12"/>
                <w:szCs w:val="12"/>
                <w:lang w:val="en-GB"/>
              </w:rPr>
              <w:t>ro</w:t>
            </w:r>
            <w:proofErr w:type="spellEnd"/>
            <w:r w:rsidRPr="006658C5">
              <w:rPr>
                <w:bCs/>
                <w:iCs/>
                <w:color w:val="C00000"/>
                <w:sz w:val="18"/>
                <w:szCs w:val="18"/>
                <w:lang w:val="en-GB"/>
              </w:rPr>
              <w:t>.</w:t>
            </w:r>
            <w:r w:rsidRPr="006658C5">
              <w:rPr>
                <w:bCs/>
                <w:color w:val="C00000"/>
                <w:sz w:val="18"/>
                <w:szCs w:val="18"/>
                <w:lang w:val="en-GB"/>
              </w:rPr>
              <w:t xml:space="preserve"> </w:t>
            </w:r>
          </w:p>
        </w:tc>
      </w:tr>
      <w:tr w:rsidR="000622E2" w:rsidRPr="006658C5" w14:paraId="796A8727" w14:textId="77777777" w:rsidTr="000622E2">
        <w:trPr>
          <w:trHeight w:val="1323"/>
        </w:trPr>
        <w:tc>
          <w:tcPr>
            <w:tcW w:w="1712" w:type="dxa"/>
            <w:tcBorders>
              <w:bottom w:val="single" w:sz="12" w:space="0" w:color="auto"/>
            </w:tcBorders>
          </w:tcPr>
          <w:p w14:paraId="7FEC8C73" w14:textId="77777777" w:rsidR="000622E2" w:rsidRPr="006658C5" w:rsidRDefault="000622E2" w:rsidP="0053508D">
            <w:pPr>
              <w:suppressAutoHyphens w:val="0"/>
              <w:spacing w:after="120"/>
              <w:ind w:left="113" w:right="12"/>
              <w:rPr>
                <w:bCs/>
                <w:color w:val="C00000"/>
                <w:sz w:val="18"/>
                <w:szCs w:val="18"/>
                <w:lang w:val="en-GB"/>
              </w:rPr>
            </w:pPr>
            <w:r w:rsidRPr="006658C5">
              <w:rPr>
                <w:bCs/>
                <w:color w:val="C00000"/>
                <w:sz w:val="18"/>
                <w:szCs w:val="18"/>
                <w:lang w:val="en-GB"/>
              </w:rPr>
              <w:t xml:space="preserve">Incomplete </w:t>
            </w:r>
          </w:p>
          <w:p w14:paraId="30D527B7" w14:textId="77777777" w:rsidR="000622E2" w:rsidRPr="006658C5" w:rsidRDefault="000622E2" w:rsidP="0053508D">
            <w:pPr>
              <w:suppressAutoHyphens w:val="0"/>
              <w:spacing w:after="120"/>
              <w:ind w:left="113" w:right="12"/>
              <w:rPr>
                <w:bCs/>
                <w:color w:val="C00000"/>
                <w:sz w:val="18"/>
                <w:szCs w:val="18"/>
                <w:lang w:val="en-GB"/>
              </w:rPr>
            </w:pPr>
            <w:r w:rsidRPr="006658C5">
              <w:rPr>
                <w:bCs/>
                <w:color w:val="C00000"/>
                <w:sz w:val="18"/>
                <w:szCs w:val="18"/>
                <w:lang w:val="en-GB"/>
              </w:rPr>
              <w:t>M</w:t>
            </w:r>
            <w:r w:rsidRPr="006658C5">
              <w:rPr>
                <w:bCs/>
                <w:color w:val="C00000"/>
                <w:sz w:val="18"/>
                <w:szCs w:val="18"/>
                <w:vertAlign w:val="subscript"/>
                <w:lang w:val="en-GB"/>
              </w:rPr>
              <w:t xml:space="preserve">2 </w:t>
            </w:r>
            <w:r w:rsidRPr="006658C5">
              <w:rPr>
                <w:bCs/>
                <w:color w:val="C00000"/>
                <w:sz w:val="18"/>
                <w:szCs w:val="18"/>
                <w:lang w:val="en-GB"/>
              </w:rPr>
              <w:t>(M &gt; 3,500 kg), M</w:t>
            </w:r>
            <w:r w:rsidRPr="006658C5">
              <w:rPr>
                <w:bCs/>
                <w:color w:val="C00000"/>
                <w:sz w:val="18"/>
                <w:szCs w:val="18"/>
                <w:vertAlign w:val="subscript"/>
                <w:lang w:val="en-GB"/>
              </w:rPr>
              <w:t>3</w:t>
            </w:r>
          </w:p>
        </w:tc>
        <w:tc>
          <w:tcPr>
            <w:tcW w:w="5658" w:type="dxa"/>
            <w:tcBorders>
              <w:bottom w:val="single" w:sz="12" w:space="0" w:color="auto"/>
            </w:tcBorders>
          </w:tcPr>
          <w:p w14:paraId="7C616EC5" w14:textId="77777777" w:rsidR="000622E2" w:rsidRPr="006658C5" w:rsidRDefault="000622E2" w:rsidP="0053508D">
            <w:pPr>
              <w:suppressAutoHyphens w:val="0"/>
              <w:spacing w:after="120" w:line="220" w:lineRule="atLeast"/>
              <w:ind w:left="113" w:right="993"/>
              <w:jc w:val="both"/>
              <w:rPr>
                <w:bCs/>
                <w:color w:val="C00000"/>
                <w:sz w:val="18"/>
                <w:szCs w:val="18"/>
                <w:lang w:val="en-GB"/>
              </w:rPr>
            </w:pPr>
            <w:r w:rsidRPr="006658C5">
              <w:rPr>
                <w:bCs/>
                <w:color w:val="C00000"/>
                <w:sz w:val="18"/>
                <w:szCs w:val="18"/>
                <w:lang w:val="en-GB"/>
              </w:rPr>
              <w:t>If the tests are carried with an incomplete vehicle not having a bodywork,</w:t>
            </w:r>
          </w:p>
          <w:p w14:paraId="40E36CDC" w14:textId="77777777" w:rsidR="000622E2" w:rsidRPr="006658C5" w:rsidRDefault="000622E2" w:rsidP="0053508D">
            <w:pPr>
              <w:suppressAutoHyphens w:val="0"/>
              <w:spacing w:after="120" w:line="220" w:lineRule="atLeast"/>
              <w:ind w:left="113" w:right="993"/>
              <w:jc w:val="both"/>
              <w:rPr>
                <w:bCs/>
                <w:color w:val="C00000"/>
                <w:sz w:val="18"/>
                <w:szCs w:val="18"/>
                <w:lang w:val="en-GB"/>
              </w:rPr>
            </w:pPr>
            <w:proofErr w:type="spellStart"/>
            <w:r w:rsidRPr="006658C5">
              <w:rPr>
                <w:bCs/>
                <w:color w:val="C00000"/>
                <w:sz w:val="18"/>
                <w:szCs w:val="18"/>
                <w:lang w:val="en-GB"/>
              </w:rPr>
              <w:t>m</w:t>
            </w:r>
            <w:r w:rsidRPr="006658C5">
              <w:rPr>
                <w:bCs/>
                <w:color w:val="C00000"/>
                <w:sz w:val="18"/>
                <w:szCs w:val="18"/>
                <w:vertAlign w:val="subscript"/>
                <w:lang w:val="en-GB"/>
              </w:rPr>
              <w:t>target</w:t>
            </w:r>
            <w:proofErr w:type="spellEnd"/>
            <w:r w:rsidRPr="006658C5">
              <w:rPr>
                <w:bCs/>
                <w:color w:val="C00000"/>
                <w:sz w:val="18"/>
                <w:szCs w:val="18"/>
                <w:lang w:val="en-GB"/>
              </w:rPr>
              <w:t xml:space="preserve"> = 50 [kg/kW] x </w:t>
            </w:r>
            <w:proofErr w:type="spellStart"/>
            <w:r w:rsidRPr="006658C5">
              <w:rPr>
                <w:bCs/>
                <w:color w:val="C00000"/>
                <w:sz w:val="18"/>
                <w:szCs w:val="18"/>
                <w:lang w:val="en-GB"/>
              </w:rPr>
              <w:t>P</w:t>
            </w:r>
            <w:r w:rsidRPr="006658C5">
              <w:rPr>
                <w:bCs/>
                <w:color w:val="C00000"/>
                <w:sz w:val="18"/>
                <w:szCs w:val="18"/>
                <w:vertAlign w:val="subscript"/>
                <w:lang w:val="en-GB"/>
              </w:rPr>
              <w:t>n</w:t>
            </w:r>
            <w:proofErr w:type="spellEnd"/>
            <w:r w:rsidRPr="006658C5">
              <w:rPr>
                <w:bCs/>
                <w:color w:val="C00000"/>
                <w:sz w:val="18"/>
                <w:szCs w:val="18"/>
                <w:lang w:val="en-GB"/>
              </w:rPr>
              <w:t xml:space="preserve"> [kW] is calculated either in compliance with conditions above (see N</w:t>
            </w:r>
            <w:r w:rsidRPr="006658C5">
              <w:rPr>
                <w:bCs/>
                <w:color w:val="C00000"/>
                <w:sz w:val="18"/>
                <w:szCs w:val="18"/>
                <w:vertAlign w:val="subscript"/>
                <w:lang w:val="en-GB"/>
              </w:rPr>
              <w:t>2</w:t>
            </w:r>
            <w:r w:rsidRPr="006658C5">
              <w:rPr>
                <w:bCs/>
                <w:color w:val="C00000"/>
                <w:sz w:val="18"/>
                <w:szCs w:val="18"/>
                <w:lang w:val="en-GB"/>
              </w:rPr>
              <w:t>, N</w:t>
            </w:r>
            <w:r w:rsidRPr="006658C5">
              <w:rPr>
                <w:bCs/>
                <w:color w:val="C00000"/>
                <w:sz w:val="18"/>
                <w:szCs w:val="18"/>
                <w:vertAlign w:val="subscript"/>
                <w:lang w:val="en-GB"/>
              </w:rPr>
              <w:t>3</w:t>
            </w:r>
            <w:r w:rsidRPr="006658C5">
              <w:rPr>
                <w:bCs/>
                <w:color w:val="C00000"/>
                <w:sz w:val="18"/>
                <w:szCs w:val="18"/>
                <w:lang w:val="en-GB"/>
              </w:rPr>
              <w:t xml:space="preserve"> category),</w:t>
            </w:r>
          </w:p>
          <w:p w14:paraId="6FD3FFF9" w14:textId="77777777" w:rsidR="000622E2" w:rsidRPr="006658C5" w:rsidRDefault="000622E2" w:rsidP="0053508D">
            <w:pPr>
              <w:suppressAutoHyphens w:val="0"/>
              <w:spacing w:after="120" w:line="220" w:lineRule="atLeast"/>
              <w:ind w:left="113" w:right="993"/>
              <w:jc w:val="both"/>
              <w:rPr>
                <w:bCs/>
                <w:color w:val="C00000"/>
                <w:sz w:val="18"/>
                <w:szCs w:val="18"/>
                <w:lang w:val="en-GB"/>
              </w:rPr>
            </w:pPr>
            <w:r w:rsidRPr="006658C5">
              <w:rPr>
                <w:bCs/>
                <w:color w:val="C00000"/>
                <w:sz w:val="18"/>
                <w:szCs w:val="18"/>
                <w:lang w:val="en-GB"/>
              </w:rPr>
              <w:t>or</w:t>
            </w:r>
          </w:p>
          <w:p w14:paraId="330FDB4F" w14:textId="54C05CB5" w:rsidR="000622E2" w:rsidRPr="006658C5" w:rsidRDefault="000622E2" w:rsidP="0053508D">
            <w:pPr>
              <w:suppressAutoHyphens w:val="0"/>
              <w:spacing w:after="120" w:line="220" w:lineRule="atLeast"/>
              <w:ind w:left="113" w:right="993"/>
              <w:jc w:val="both"/>
              <w:rPr>
                <w:bCs/>
                <w:iCs/>
                <w:color w:val="C00000"/>
                <w:sz w:val="18"/>
                <w:szCs w:val="18"/>
                <w:lang w:val="en-GB"/>
              </w:rPr>
            </w:pPr>
            <w:r w:rsidRPr="006658C5">
              <w:rPr>
                <w:bCs/>
                <w:color w:val="C00000"/>
                <w:sz w:val="18"/>
                <w:szCs w:val="18"/>
                <w:lang w:val="en-GB"/>
              </w:rPr>
              <w:t xml:space="preserve">the test mass </w:t>
            </w:r>
            <w:r w:rsidRPr="006658C5">
              <w:rPr>
                <w:bCs/>
                <w:iCs/>
                <w:color w:val="C00000"/>
                <w:sz w:val="18"/>
                <w:szCs w:val="18"/>
                <w:lang w:val="en-GB"/>
              </w:rPr>
              <w:t>m</w:t>
            </w:r>
            <w:r w:rsidRPr="006658C5">
              <w:rPr>
                <w:bCs/>
                <w:iCs/>
                <w:color w:val="C00000"/>
                <w:sz w:val="18"/>
                <w:szCs w:val="18"/>
                <w:vertAlign w:val="subscript"/>
                <w:lang w:val="en-GB"/>
              </w:rPr>
              <w:t>t</w:t>
            </w:r>
            <w:r w:rsidRPr="006658C5">
              <w:rPr>
                <w:bCs/>
                <w:color w:val="C00000"/>
                <w:sz w:val="18"/>
                <w:szCs w:val="18"/>
                <w:lang w:val="en-GB"/>
              </w:rPr>
              <w:t xml:space="preserve"> of the vehicle shall be 0.9 </w:t>
            </w:r>
            <w:proofErr w:type="spellStart"/>
            <w:r w:rsidRPr="006658C5">
              <w:rPr>
                <w:bCs/>
                <w:color w:val="C00000"/>
                <w:sz w:val="18"/>
                <w:szCs w:val="18"/>
                <w:lang w:val="en-GB"/>
              </w:rPr>
              <w:t>m</w:t>
            </w:r>
            <w:r w:rsidRPr="006658C5">
              <w:rPr>
                <w:bCs/>
                <w:color w:val="C00000"/>
                <w:sz w:val="12"/>
                <w:szCs w:val="12"/>
                <w:lang w:val="en-GB"/>
              </w:rPr>
              <w:t>ro</w:t>
            </w:r>
            <w:proofErr w:type="spellEnd"/>
            <w:r w:rsidR="00B84552">
              <w:rPr>
                <w:bCs/>
                <w:color w:val="C00000"/>
                <w:sz w:val="12"/>
                <w:szCs w:val="12"/>
                <w:lang w:val="en-GB"/>
              </w:rPr>
              <w:t xml:space="preserve"> </w:t>
            </w:r>
            <w:r w:rsidRPr="006658C5">
              <w:rPr>
                <w:bCs/>
                <w:color w:val="C00000"/>
                <w:sz w:val="18"/>
                <w:szCs w:val="18"/>
                <w:lang w:val="en-GB"/>
              </w:rPr>
              <w:t>≤</w:t>
            </w:r>
            <w:r w:rsidR="00B84552">
              <w:rPr>
                <w:bCs/>
                <w:color w:val="C00000"/>
                <w:sz w:val="18"/>
                <w:szCs w:val="18"/>
                <w:lang w:val="en-GB"/>
              </w:rPr>
              <w:t xml:space="preserve"> </w:t>
            </w:r>
            <w:proofErr w:type="spellStart"/>
            <w:r w:rsidRPr="006658C5">
              <w:rPr>
                <w:bCs/>
                <w:color w:val="C00000"/>
                <w:sz w:val="18"/>
                <w:szCs w:val="18"/>
                <w:lang w:val="en-GB"/>
              </w:rPr>
              <w:t>m</w:t>
            </w:r>
            <w:r w:rsidRPr="006658C5">
              <w:rPr>
                <w:bCs/>
                <w:color w:val="C00000"/>
                <w:sz w:val="12"/>
                <w:szCs w:val="12"/>
                <w:lang w:val="en-GB"/>
              </w:rPr>
              <w:t>t</w:t>
            </w:r>
            <w:proofErr w:type="spellEnd"/>
            <w:r w:rsidR="00B84552">
              <w:rPr>
                <w:bCs/>
                <w:color w:val="C00000"/>
                <w:sz w:val="12"/>
                <w:szCs w:val="12"/>
                <w:lang w:val="en-GB"/>
              </w:rPr>
              <w:t xml:space="preserve"> </w:t>
            </w:r>
            <w:r w:rsidRPr="006658C5">
              <w:rPr>
                <w:bCs/>
                <w:color w:val="C00000"/>
                <w:sz w:val="18"/>
                <w:szCs w:val="18"/>
                <w:lang w:val="en-GB"/>
              </w:rPr>
              <w:t>≤</w:t>
            </w:r>
            <w:r w:rsidR="00B84552">
              <w:rPr>
                <w:bCs/>
                <w:color w:val="C00000"/>
                <w:sz w:val="18"/>
                <w:szCs w:val="18"/>
                <w:lang w:val="en-GB"/>
              </w:rPr>
              <w:t xml:space="preserve"> </w:t>
            </w:r>
            <w:r w:rsidRPr="006658C5">
              <w:rPr>
                <w:bCs/>
                <w:color w:val="C00000"/>
                <w:sz w:val="18"/>
                <w:szCs w:val="18"/>
                <w:lang w:val="en-GB"/>
              </w:rPr>
              <w:t xml:space="preserve">1.1 </w:t>
            </w:r>
            <w:proofErr w:type="spellStart"/>
            <w:r w:rsidRPr="006658C5">
              <w:rPr>
                <w:bCs/>
                <w:color w:val="C00000"/>
                <w:sz w:val="18"/>
                <w:szCs w:val="18"/>
                <w:lang w:val="en-GB"/>
              </w:rPr>
              <w:t>m</w:t>
            </w:r>
            <w:r w:rsidRPr="006658C5">
              <w:rPr>
                <w:bCs/>
                <w:color w:val="C00000"/>
                <w:sz w:val="12"/>
                <w:szCs w:val="12"/>
                <w:lang w:val="en-GB"/>
              </w:rPr>
              <w:t>ro</w:t>
            </w:r>
            <w:proofErr w:type="spellEnd"/>
            <w:r w:rsidRPr="006658C5">
              <w:rPr>
                <w:bCs/>
                <w:color w:val="C00000"/>
                <w:sz w:val="12"/>
                <w:szCs w:val="12"/>
                <w:lang w:val="en-GB"/>
              </w:rPr>
              <w:t xml:space="preserve"> </w:t>
            </w:r>
            <w:r w:rsidRPr="006658C5">
              <w:rPr>
                <w:bCs/>
                <w:iCs/>
                <w:color w:val="C00000"/>
                <w:sz w:val="18"/>
                <w:szCs w:val="18"/>
                <w:lang w:val="en-GB"/>
              </w:rPr>
              <w:t>.</w:t>
            </w:r>
          </w:p>
          <w:p w14:paraId="025D3640" w14:textId="77777777" w:rsidR="000622E2" w:rsidRPr="006658C5" w:rsidRDefault="000622E2" w:rsidP="0053508D">
            <w:pPr>
              <w:suppressAutoHyphens w:val="0"/>
              <w:spacing w:after="120" w:line="220" w:lineRule="atLeast"/>
              <w:ind w:left="113" w:right="993"/>
              <w:jc w:val="both"/>
              <w:rPr>
                <w:bCs/>
                <w:color w:val="C00000"/>
                <w:sz w:val="18"/>
                <w:szCs w:val="18"/>
                <w:lang w:val="en-GB"/>
              </w:rPr>
            </w:pPr>
            <w:r w:rsidRPr="006658C5">
              <w:rPr>
                <w:bCs/>
                <w:iCs/>
                <w:color w:val="C00000"/>
                <w:sz w:val="18"/>
                <w:szCs w:val="18"/>
                <w:lang w:val="en-GB"/>
              </w:rPr>
              <w:t>where</w:t>
            </w:r>
          </w:p>
          <w:p w14:paraId="4CF6F2D7" w14:textId="77777777" w:rsidR="000622E2" w:rsidRPr="006658C5" w:rsidRDefault="000622E2" w:rsidP="0053508D">
            <w:pPr>
              <w:suppressAutoHyphens w:val="0"/>
              <w:spacing w:after="120" w:line="220" w:lineRule="atLeast"/>
              <w:ind w:left="113" w:right="993"/>
              <w:jc w:val="both"/>
              <w:rPr>
                <w:bCs/>
                <w:color w:val="C00000"/>
                <w:sz w:val="18"/>
                <w:szCs w:val="18"/>
                <w:lang w:val="en-GB"/>
              </w:rPr>
            </w:pPr>
            <w:proofErr w:type="spellStart"/>
            <w:r w:rsidRPr="006658C5">
              <w:rPr>
                <w:bCs/>
                <w:color w:val="C00000"/>
                <w:sz w:val="18"/>
                <w:szCs w:val="18"/>
                <w:lang w:val="en-GB"/>
              </w:rPr>
              <w:t>m</w:t>
            </w:r>
            <w:r w:rsidRPr="006658C5">
              <w:rPr>
                <w:bCs/>
                <w:color w:val="C00000"/>
                <w:sz w:val="18"/>
                <w:szCs w:val="18"/>
                <w:vertAlign w:val="subscript"/>
                <w:lang w:val="en-GB"/>
              </w:rPr>
              <w:t>ro</w:t>
            </w:r>
            <w:proofErr w:type="spellEnd"/>
            <w:r w:rsidRPr="006658C5">
              <w:rPr>
                <w:bCs/>
                <w:color w:val="C00000"/>
                <w:sz w:val="18"/>
                <w:szCs w:val="18"/>
                <w:lang w:val="en-GB"/>
              </w:rPr>
              <w:t xml:space="preserve"> = m</w:t>
            </w:r>
            <w:r w:rsidRPr="006658C5">
              <w:rPr>
                <w:bCs/>
                <w:color w:val="C00000"/>
                <w:sz w:val="18"/>
                <w:szCs w:val="18"/>
                <w:vertAlign w:val="subscript"/>
                <w:lang w:val="en-GB"/>
              </w:rPr>
              <w:t>chassisM2M3</w:t>
            </w:r>
            <w:r w:rsidRPr="006658C5">
              <w:rPr>
                <w:bCs/>
                <w:color w:val="C00000"/>
                <w:sz w:val="18"/>
                <w:szCs w:val="18"/>
                <w:lang w:val="en-GB"/>
              </w:rPr>
              <w:t xml:space="preserve"> + m</w:t>
            </w:r>
            <w:r w:rsidRPr="006658C5">
              <w:rPr>
                <w:bCs/>
                <w:color w:val="C00000"/>
                <w:sz w:val="18"/>
                <w:szCs w:val="18"/>
                <w:vertAlign w:val="subscript"/>
                <w:lang w:val="en-GB"/>
              </w:rPr>
              <w:t>xloadM2M3</w:t>
            </w:r>
          </w:p>
          <w:p w14:paraId="38CF07C9" w14:textId="77777777" w:rsidR="000622E2" w:rsidRPr="006658C5" w:rsidRDefault="000622E2" w:rsidP="0053508D">
            <w:pPr>
              <w:suppressAutoHyphens w:val="0"/>
              <w:spacing w:after="120" w:line="220" w:lineRule="atLeast"/>
              <w:ind w:left="113" w:right="993"/>
              <w:jc w:val="both"/>
              <w:rPr>
                <w:bCs/>
                <w:strike/>
                <w:color w:val="C00000"/>
                <w:sz w:val="18"/>
                <w:szCs w:val="18"/>
                <w:lang w:val="en-GB"/>
              </w:rPr>
            </w:pPr>
          </w:p>
        </w:tc>
      </w:tr>
    </w:tbl>
    <w:p w14:paraId="3266C881" w14:textId="2C26C339" w:rsidR="00DF47AC" w:rsidRPr="006658C5" w:rsidRDefault="00DF47AC" w:rsidP="00AC7B49">
      <w:pPr>
        <w:tabs>
          <w:tab w:val="left" w:pos="2268"/>
          <w:tab w:val="left" w:pos="8505"/>
        </w:tabs>
        <w:spacing w:after="120"/>
        <w:ind w:left="2268" w:right="1134" w:hanging="1134"/>
        <w:jc w:val="both"/>
        <w:rPr>
          <w:color w:val="C00000"/>
          <w:lang w:val="en-GB"/>
        </w:rPr>
      </w:pPr>
      <w:r w:rsidRPr="006658C5">
        <w:rPr>
          <w:color w:val="C00000"/>
          <w:lang w:val="en-GB"/>
        </w:rPr>
        <w:tab/>
        <w:t>"</w:t>
      </w:r>
    </w:p>
    <w:p w14:paraId="7D28D765" w14:textId="1FC70DBD" w:rsidR="00AC7B49" w:rsidRPr="006658C5" w:rsidRDefault="006825A0" w:rsidP="00AC7B49">
      <w:pPr>
        <w:tabs>
          <w:tab w:val="left" w:pos="2268"/>
          <w:tab w:val="left" w:pos="8505"/>
        </w:tabs>
        <w:spacing w:after="120"/>
        <w:ind w:left="2268" w:right="1134" w:hanging="1134"/>
        <w:jc w:val="both"/>
        <w:rPr>
          <w:i/>
          <w:color w:val="7030A0"/>
          <w:lang w:val="en-GB"/>
        </w:rPr>
      </w:pPr>
      <w:r w:rsidRPr="006658C5">
        <w:rPr>
          <w:i/>
          <w:color w:val="7030A0"/>
          <w:lang w:val="en-GB"/>
        </w:rPr>
        <w:t>P</w:t>
      </w:r>
      <w:r w:rsidR="00AC7B49" w:rsidRPr="006658C5">
        <w:rPr>
          <w:i/>
          <w:color w:val="7030A0"/>
          <w:lang w:val="en-GB"/>
        </w:rPr>
        <w:t xml:space="preserve">aragraph 2.2.2.3.4., </w:t>
      </w:r>
      <w:r w:rsidR="00AC7B49" w:rsidRPr="006658C5">
        <w:rPr>
          <w:iCs/>
          <w:color w:val="7030A0"/>
          <w:lang w:val="en-GB"/>
        </w:rPr>
        <w:t xml:space="preserve">amend to read: </w:t>
      </w:r>
    </w:p>
    <w:p w14:paraId="22DC2698" w14:textId="77777777" w:rsidR="00AC7B49" w:rsidRPr="006658C5" w:rsidRDefault="00AC7B49" w:rsidP="00D55FBE">
      <w:pPr>
        <w:tabs>
          <w:tab w:val="left" w:pos="2268"/>
          <w:tab w:val="left" w:pos="8647"/>
        </w:tabs>
        <w:spacing w:after="120"/>
        <w:ind w:left="2268" w:right="850" w:hanging="1134"/>
        <w:jc w:val="both"/>
        <w:rPr>
          <w:color w:val="7030A0"/>
          <w:lang w:val="en-GB"/>
        </w:rPr>
      </w:pPr>
      <w:r w:rsidRPr="006658C5">
        <w:rPr>
          <w:color w:val="7030A0"/>
          <w:lang w:val="en-GB"/>
        </w:rPr>
        <w:t>"2.2.2.3.4.</w:t>
      </w:r>
      <w:r w:rsidRPr="006658C5">
        <w:rPr>
          <w:color w:val="7030A0"/>
          <w:lang w:val="en-GB"/>
        </w:rPr>
        <w:tab/>
        <w:t>Calculation of the test mass of a virtual vehicle with two axles:</w:t>
      </w:r>
    </w:p>
    <w:p w14:paraId="7DC392AD" w14:textId="5D4BDFEB" w:rsidR="00AC7B49" w:rsidRPr="006658C5" w:rsidRDefault="00AC7B49" w:rsidP="00D55FBE">
      <w:pPr>
        <w:tabs>
          <w:tab w:val="left" w:pos="2268"/>
          <w:tab w:val="left" w:pos="8647"/>
        </w:tabs>
        <w:spacing w:after="120"/>
        <w:ind w:left="2268" w:right="850" w:hanging="1134"/>
        <w:jc w:val="both"/>
        <w:rPr>
          <w:color w:val="7030A0"/>
          <w:lang w:val="en-GB"/>
        </w:rPr>
      </w:pPr>
      <w:r w:rsidRPr="006658C5">
        <w:rPr>
          <w:color w:val="7030A0"/>
          <w:lang w:val="en-GB"/>
        </w:rPr>
        <w:tab/>
        <w:t>…</w:t>
      </w:r>
    </w:p>
    <w:p w14:paraId="52DEEA29" w14:textId="77777777" w:rsidR="00AC7B49" w:rsidRPr="006658C5" w:rsidRDefault="00AC7B49" w:rsidP="00A96EDE">
      <w:pPr>
        <w:tabs>
          <w:tab w:val="left" w:pos="2268"/>
        </w:tabs>
        <w:spacing w:after="120"/>
        <w:ind w:left="2268" w:right="1134" w:hanging="1134"/>
        <w:jc w:val="both"/>
        <w:rPr>
          <w:color w:val="7030A0"/>
          <w:lang w:val="en-GB"/>
        </w:rPr>
      </w:pPr>
      <w:r w:rsidRPr="006658C5">
        <w:rPr>
          <w:color w:val="7030A0"/>
          <w:lang w:val="en-GB"/>
        </w:rPr>
        <w:tab/>
        <w:t>If the vehicle (</w:t>
      </w:r>
      <w:proofErr w:type="spellStart"/>
      <w:r w:rsidRPr="006658C5">
        <w:rPr>
          <w:color w:val="7030A0"/>
          <w:lang w:val="en-GB"/>
        </w:rPr>
        <w:t>vrf</w:t>
      </w:r>
      <w:proofErr w:type="spellEnd"/>
      <w:r w:rsidRPr="006658C5">
        <w:rPr>
          <w:color w:val="7030A0"/>
          <w:lang w:val="en-GB"/>
        </w:rPr>
        <w:t>) has more than one front axle, take the one with the highest unladen front axle load.</w:t>
      </w:r>
    </w:p>
    <w:p w14:paraId="4CCA15B7" w14:textId="77777777" w:rsidR="00AC7B49" w:rsidRPr="006658C5" w:rsidRDefault="00AC7B49" w:rsidP="00D55FBE">
      <w:pPr>
        <w:tabs>
          <w:tab w:val="left" w:pos="2268"/>
          <w:tab w:val="left" w:pos="8647"/>
        </w:tabs>
        <w:spacing w:after="120"/>
        <w:ind w:left="2268" w:right="850" w:hanging="1134"/>
        <w:jc w:val="both"/>
        <w:rPr>
          <w:iCs/>
          <w:strike/>
          <w:color w:val="7030A0"/>
          <w:lang w:val="en-GB"/>
        </w:rPr>
      </w:pPr>
      <w:r w:rsidRPr="006658C5">
        <w:rPr>
          <w:color w:val="7030A0"/>
          <w:lang w:val="en-GB"/>
        </w:rPr>
        <w:tab/>
      </w:r>
      <w:r w:rsidRPr="006658C5">
        <w:rPr>
          <w:strike/>
          <w:color w:val="7030A0"/>
          <w:lang w:val="en-GB"/>
        </w:rPr>
        <w:sym w:font="Wingdings" w:char="F0E8"/>
      </w:r>
      <w:r w:rsidRPr="006658C5">
        <w:rPr>
          <w:strike/>
          <w:color w:val="7030A0"/>
          <w:lang w:val="en-GB"/>
        </w:rPr>
        <w:t xml:space="preserve"> </w:t>
      </w:r>
      <w:proofErr w:type="spellStart"/>
      <w:r w:rsidRPr="006658C5">
        <w:rPr>
          <w:iCs/>
          <w:strike/>
          <w:color w:val="7030A0"/>
          <w:lang w:val="en-GB"/>
        </w:rPr>
        <w:t>m</w:t>
      </w:r>
      <w:r w:rsidRPr="006658C5">
        <w:rPr>
          <w:iCs/>
          <w:strike/>
          <w:color w:val="7030A0"/>
          <w:vertAlign w:val="subscript"/>
          <w:lang w:val="en-GB"/>
        </w:rPr>
        <w:t>unladen</w:t>
      </w:r>
      <w:proofErr w:type="spellEnd"/>
      <w:r w:rsidRPr="006658C5">
        <w:rPr>
          <w:iCs/>
          <w:strike/>
          <w:color w:val="7030A0"/>
          <w:vertAlign w:val="subscript"/>
          <w:lang w:val="en-GB"/>
        </w:rPr>
        <w:t xml:space="preserve"> (2 axles virtual) </w:t>
      </w:r>
      <w:r w:rsidRPr="006658C5">
        <w:rPr>
          <w:strike/>
          <w:color w:val="7030A0"/>
          <w:lang w:val="en-GB"/>
        </w:rPr>
        <w:t xml:space="preserve">= </w:t>
      </w:r>
      <w:proofErr w:type="spellStart"/>
      <w:r w:rsidRPr="006658C5">
        <w:rPr>
          <w:iCs/>
          <w:strike/>
          <w:color w:val="7030A0"/>
          <w:lang w:val="en-GB"/>
        </w:rPr>
        <w:t>m</w:t>
      </w:r>
      <w:r w:rsidRPr="006658C5">
        <w:rPr>
          <w:iCs/>
          <w:strike/>
          <w:color w:val="7030A0"/>
          <w:vertAlign w:val="subscript"/>
          <w:lang w:val="en-GB"/>
        </w:rPr>
        <w:t>fa</w:t>
      </w:r>
      <w:proofErr w:type="spellEnd"/>
      <w:r w:rsidRPr="006658C5">
        <w:rPr>
          <w:iCs/>
          <w:strike/>
          <w:color w:val="7030A0"/>
          <w:vertAlign w:val="subscript"/>
          <w:lang w:val="en-GB"/>
        </w:rPr>
        <w:t xml:space="preserve"> (</w:t>
      </w:r>
      <w:proofErr w:type="spellStart"/>
      <w:r w:rsidRPr="006658C5">
        <w:rPr>
          <w:iCs/>
          <w:strike/>
          <w:color w:val="7030A0"/>
          <w:vertAlign w:val="subscript"/>
          <w:lang w:val="en-GB"/>
        </w:rPr>
        <w:t>vrf</w:t>
      </w:r>
      <w:proofErr w:type="spellEnd"/>
      <w:r w:rsidRPr="006658C5">
        <w:rPr>
          <w:iCs/>
          <w:strike/>
          <w:color w:val="7030A0"/>
          <w:vertAlign w:val="subscript"/>
          <w:lang w:val="en-GB"/>
        </w:rPr>
        <w:t>) load unladen</w:t>
      </w:r>
      <w:r w:rsidRPr="006658C5">
        <w:rPr>
          <w:iCs/>
          <w:strike/>
          <w:color w:val="7030A0"/>
          <w:lang w:val="en-GB"/>
        </w:rPr>
        <w:t xml:space="preserve"> </w:t>
      </w:r>
      <w:r w:rsidRPr="006658C5">
        <w:rPr>
          <w:strike/>
          <w:color w:val="7030A0"/>
          <w:lang w:val="en-GB"/>
        </w:rPr>
        <w:t xml:space="preserve">+ </w:t>
      </w:r>
      <w:proofErr w:type="spellStart"/>
      <w:r w:rsidRPr="006658C5">
        <w:rPr>
          <w:iCs/>
          <w:strike/>
          <w:color w:val="7030A0"/>
          <w:lang w:val="en-GB"/>
        </w:rPr>
        <w:t>m</w:t>
      </w:r>
      <w:r w:rsidRPr="006658C5">
        <w:rPr>
          <w:iCs/>
          <w:strike/>
          <w:color w:val="7030A0"/>
          <w:vertAlign w:val="subscript"/>
          <w:lang w:val="en-GB"/>
        </w:rPr>
        <w:t>ra</w:t>
      </w:r>
      <w:proofErr w:type="spellEnd"/>
      <w:r w:rsidRPr="006658C5">
        <w:rPr>
          <w:iCs/>
          <w:strike/>
          <w:color w:val="7030A0"/>
          <w:vertAlign w:val="subscript"/>
          <w:lang w:val="en-GB"/>
        </w:rPr>
        <w:t xml:space="preserve"> (</w:t>
      </w:r>
      <w:proofErr w:type="spellStart"/>
      <w:r w:rsidRPr="006658C5">
        <w:rPr>
          <w:iCs/>
          <w:strike/>
          <w:color w:val="7030A0"/>
          <w:vertAlign w:val="subscript"/>
          <w:lang w:val="en-GB"/>
        </w:rPr>
        <w:t>vrf</w:t>
      </w:r>
      <w:proofErr w:type="spellEnd"/>
      <w:r w:rsidRPr="006658C5">
        <w:rPr>
          <w:iCs/>
          <w:strike/>
          <w:color w:val="7030A0"/>
          <w:vertAlign w:val="subscript"/>
          <w:lang w:val="en-GB"/>
        </w:rPr>
        <w:t>) load unladen</w:t>
      </w:r>
    </w:p>
    <w:p w14:paraId="7FAFD9C1" w14:textId="77777777" w:rsidR="00AC7B49" w:rsidRPr="006658C5" w:rsidRDefault="00AC7B49" w:rsidP="00D55FBE">
      <w:pPr>
        <w:tabs>
          <w:tab w:val="left" w:pos="2268"/>
          <w:tab w:val="left" w:pos="8647"/>
        </w:tabs>
        <w:spacing w:after="120"/>
        <w:ind w:left="2268" w:right="850" w:hanging="1134"/>
        <w:jc w:val="both"/>
        <w:rPr>
          <w:strike/>
          <w:color w:val="7030A0"/>
          <w:lang w:val="en-GB"/>
        </w:rPr>
      </w:pPr>
      <w:r w:rsidRPr="006658C5">
        <w:rPr>
          <w:color w:val="7030A0"/>
          <w:lang w:val="en-GB"/>
        </w:rPr>
        <w:tab/>
      </w:r>
      <w:r w:rsidRPr="006658C5">
        <w:rPr>
          <w:strike/>
          <w:color w:val="7030A0"/>
          <w:lang w:val="en-GB"/>
        </w:rPr>
        <w:sym w:font="Wingdings" w:char="F0E8"/>
      </w:r>
      <w:r w:rsidRPr="006658C5">
        <w:rPr>
          <w:strike/>
          <w:color w:val="7030A0"/>
          <w:lang w:val="en-GB"/>
        </w:rPr>
        <w:t xml:space="preserve"> </w:t>
      </w:r>
      <w:proofErr w:type="spellStart"/>
      <w:r w:rsidRPr="006658C5">
        <w:rPr>
          <w:iCs/>
          <w:strike/>
          <w:color w:val="7030A0"/>
          <w:lang w:val="en-GB"/>
        </w:rPr>
        <w:t>m</w:t>
      </w:r>
      <w:r w:rsidRPr="006658C5">
        <w:rPr>
          <w:iCs/>
          <w:strike/>
          <w:color w:val="7030A0"/>
          <w:vertAlign w:val="subscript"/>
          <w:lang w:val="en-GB"/>
        </w:rPr>
        <w:t>xload</w:t>
      </w:r>
      <w:proofErr w:type="spellEnd"/>
      <w:r w:rsidRPr="006658C5">
        <w:rPr>
          <w:iCs/>
          <w:strike/>
          <w:color w:val="7030A0"/>
          <w:vertAlign w:val="subscript"/>
          <w:lang w:val="en-GB"/>
        </w:rPr>
        <w:t xml:space="preserve"> (2 axles virtual)</w:t>
      </w:r>
      <w:r w:rsidRPr="006658C5">
        <w:rPr>
          <w:iCs/>
          <w:strike/>
          <w:color w:val="7030A0"/>
          <w:lang w:val="en-GB"/>
        </w:rPr>
        <w:t xml:space="preserve"> = </w:t>
      </w:r>
      <w:proofErr w:type="spellStart"/>
      <w:r w:rsidRPr="006658C5">
        <w:rPr>
          <w:iCs/>
          <w:strike/>
          <w:color w:val="7030A0"/>
          <w:lang w:val="en-GB"/>
        </w:rPr>
        <w:t>m</w:t>
      </w:r>
      <w:r w:rsidRPr="006658C5">
        <w:rPr>
          <w:iCs/>
          <w:strike/>
          <w:color w:val="7030A0"/>
          <w:vertAlign w:val="subscript"/>
          <w:lang w:val="en-GB"/>
        </w:rPr>
        <w:t>target</w:t>
      </w:r>
      <w:proofErr w:type="spellEnd"/>
      <w:r w:rsidRPr="006658C5">
        <w:rPr>
          <w:iCs/>
          <w:strike/>
          <w:color w:val="7030A0"/>
          <w:lang w:val="en-GB"/>
        </w:rPr>
        <w:t xml:space="preserve"> − </w:t>
      </w:r>
      <w:r w:rsidRPr="006658C5">
        <w:rPr>
          <w:strike/>
          <w:color w:val="7030A0"/>
          <w:lang w:val="en-GB"/>
        </w:rPr>
        <w:t>(</w:t>
      </w:r>
      <w:r w:rsidRPr="006658C5">
        <w:rPr>
          <w:iCs/>
          <w:strike/>
          <w:color w:val="7030A0"/>
          <w:lang w:val="en-GB"/>
        </w:rPr>
        <w:t>m</w:t>
      </w:r>
      <w:r w:rsidRPr="006658C5">
        <w:rPr>
          <w:iCs/>
          <w:strike/>
          <w:color w:val="7030A0"/>
          <w:vertAlign w:val="subscript"/>
          <w:lang w:val="en-GB"/>
        </w:rPr>
        <w:t>d</w:t>
      </w:r>
      <w:r w:rsidRPr="006658C5">
        <w:rPr>
          <w:iCs/>
          <w:strike/>
          <w:color w:val="7030A0"/>
          <w:lang w:val="en-GB"/>
        </w:rPr>
        <w:t xml:space="preserve"> + </w:t>
      </w:r>
      <w:proofErr w:type="spellStart"/>
      <w:r w:rsidRPr="006658C5">
        <w:rPr>
          <w:iCs/>
          <w:strike/>
          <w:color w:val="7030A0"/>
          <w:lang w:val="en-GB"/>
        </w:rPr>
        <w:t>m</w:t>
      </w:r>
      <w:r w:rsidRPr="006658C5">
        <w:rPr>
          <w:iCs/>
          <w:strike/>
          <w:color w:val="7030A0"/>
          <w:vertAlign w:val="subscript"/>
          <w:lang w:val="en-GB"/>
        </w:rPr>
        <w:t>unladen</w:t>
      </w:r>
      <w:proofErr w:type="spellEnd"/>
      <w:r w:rsidRPr="006658C5">
        <w:rPr>
          <w:iCs/>
          <w:strike/>
          <w:color w:val="7030A0"/>
          <w:vertAlign w:val="subscript"/>
          <w:lang w:val="en-GB"/>
        </w:rPr>
        <w:t xml:space="preserve"> (2 axles virtual)</w:t>
      </w:r>
      <w:r w:rsidRPr="006658C5">
        <w:rPr>
          <w:strike/>
          <w:color w:val="7030A0"/>
          <w:lang w:val="en-GB"/>
        </w:rPr>
        <w:t>)</w:t>
      </w:r>
    </w:p>
    <w:p w14:paraId="1841BDDF" w14:textId="77777777" w:rsidR="00AC7B49" w:rsidRPr="006658C5" w:rsidRDefault="00AC7B49" w:rsidP="00D55FBE">
      <w:pPr>
        <w:tabs>
          <w:tab w:val="left" w:pos="2835"/>
          <w:tab w:val="left" w:pos="8647"/>
        </w:tabs>
        <w:spacing w:after="120"/>
        <w:ind w:left="2268" w:right="850" w:hanging="1134"/>
        <w:jc w:val="both"/>
        <w:rPr>
          <w:b/>
          <w:bCs/>
          <w:iCs/>
          <w:color w:val="7030A0"/>
          <w:lang w:val="en-GB"/>
        </w:rPr>
      </w:pPr>
      <w:r w:rsidRPr="006658C5">
        <w:rPr>
          <w:b/>
          <w:bCs/>
          <w:color w:val="7030A0"/>
          <w:lang w:val="en-GB"/>
        </w:rPr>
        <w:t xml:space="preserve"> </w:t>
      </w:r>
      <w:r w:rsidRPr="006658C5">
        <w:rPr>
          <w:b/>
          <w:bCs/>
          <w:color w:val="7030A0"/>
          <w:lang w:val="en-GB"/>
        </w:rPr>
        <w:tab/>
      </w:r>
      <w:r w:rsidRPr="006658C5">
        <w:rPr>
          <w:b/>
          <w:bCs/>
          <w:color w:val="7030A0"/>
          <w:lang w:val="en-GB"/>
        </w:rPr>
        <w:tab/>
      </w:r>
      <w:proofErr w:type="spellStart"/>
      <w:r w:rsidRPr="006658C5">
        <w:rPr>
          <w:b/>
          <w:bCs/>
          <w:iCs/>
          <w:color w:val="7030A0"/>
          <w:lang w:val="en-GB"/>
        </w:rPr>
        <w:t>m</w:t>
      </w:r>
      <w:r w:rsidRPr="006658C5">
        <w:rPr>
          <w:b/>
          <w:bCs/>
          <w:iCs/>
          <w:color w:val="7030A0"/>
          <w:vertAlign w:val="subscript"/>
          <w:lang w:val="en-GB"/>
        </w:rPr>
        <w:t>unladen</w:t>
      </w:r>
      <w:proofErr w:type="spellEnd"/>
      <w:r w:rsidRPr="006658C5">
        <w:rPr>
          <w:b/>
          <w:bCs/>
          <w:iCs/>
          <w:color w:val="7030A0"/>
          <w:vertAlign w:val="subscript"/>
          <w:lang w:val="en-GB"/>
        </w:rPr>
        <w:t xml:space="preserve"> (2 axles virtual) </w:t>
      </w:r>
      <w:r w:rsidRPr="006658C5">
        <w:rPr>
          <w:b/>
          <w:bCs/>
          <w:color w:val="7030A0"/>
          <w:lang w:val="en-GB"/>
        </w:rPr>
        <w:t xml:space="preserve">= </w:t>
      </w:r>
      <w:proofErr w:type="spellStart"/>
      <w:r w:rsidRPr="006658C5">
        <w:rPr>
          <w:b/>
          <w:bCs/>
          <w:iCs/>
          <w:color w:val="7030A0"/>
          <w:lang w:val="en-GB"/>
        </w:rPr>
        <w:t>m</w:t>
      </w:r>
      <w:r w:rsidRPr="006658C5">
        <w:rPr>
          <w:b/>
          <w:bCs/>
          <w:iCs/>
          <w:color w:val="7030A0"/>
          <w:vertAlign w:val="subscript"/>
          <w:lang w:val="en-GB"/>
        </w:rPr>
        <w:t>fa</w:t>
      </w:r>
      <w:proofErr w:type="spellEnd"/>
      <w:r w:rsidRPr="006658C5">
        <w:rPr>
          <w:b/>
          <w:bCs/>
          <w:iCs/>
          <w:color w:val="7030A0"/>
          <w:vertAlign w:val="subscript"/>
          <w:lang w:val="en-GB"/>
        </w:rPr>
        <w:t xml:space="preserve"> (</w:t>
      </w:r>
      <w:proofErr w:type="spellStart"/>
      <w:r w:rsidRPr="006658C5">
        <w:rPr>
          <w:b/>
          <w:bCs/>
          <w:iCs/>
          <w:color w:val="7030A0"/>
          <w:vertAlign w:val="subscript"/>
          <w:lang w:val="en-GB"/>
        </w:rPr>
        <w:t>vrf</w:t>
      </w:r>
      <w:proofErr w:type="spellEnd"/>
      <w:r w:rsidRPr="006658C5">
        <w:rPr>
          <w:b/>
          <w:bCs/>
          <w:iCs/>
          <w:color w:val="7030A0"/>
          <w:vertAlign w:val="subscript"/>
          <w:lang w:val="en-GB"/>
        </w:rPr>
        <w:t>) load unladen</w:t>
      </w:r>
      <w:r w:rsidRPr="006658C5">
        <w:rPr>
          <w:b/>
          <w:bCs/>
          <w:iCs/>
          <w:color w:val="7030A0"/>
          <w:lang w:val="en-GB"/>
        </w:rPr>
        <w:t xml:space="preserve"> </w:t>
      </w:r>
      <w:r w:rsidRPr="006658C5">
        <w:rPr>
          <w:b/>
          <w:bCs/>
          <w:color w:val="7030A0"/>
          <w:lang w:val="en-GB"/>
        </w:rPr>
        <w:t xml:space="preserve">+ </w:t>
      </w:r>
      <w:proofErr w:type="spellStart"/>
      <w:r w:rsidRPr="006658C5">
        <w:rPr>
          <w:b/>
          <w:bCs/>
          <w:iCs/>
          <w:color w:val="7030A0"/>
          <w:lang w:val="en-GB"/>
        </w:rPr>
        <w:t>m</w:t>
      </w:r>
      <w:r w:rsidRPr="006658C5">
        <w:rPr>
          <w:b/>
          <w:bCs/>
          <w:iCs/>
          <w:color w:val="7030A0"/>
          <w:vertAlign w:val="subscript"/>
          <w:lang w:val="en-GB"/>
        </w:rPr>
        <w:t>ra</w:t>
      </w:r>
      <w:proofErr w:type="spellEnd"/>
      <w:r w:rsidRPr="006658C5">
        <w:rPr>
          <w:b/>
          <w:bCs/>
          <w:iCs/>
          <w:color w:val="7030A0"/>
          <w:vertAlign w:val="subscript"/>
          <w:lang w:val="en-GB"/>
        </w:rPr>
        <w:t xml:space="preserve"> (</w:t>
      </w:r>
      <w:proofErr w:type="spellStart"/>
      <w:r w:rsidRPr="006658C5">
        <w:rPr>
          <w:b/>
          <w:bCs/>
          <w:iCs/>
          <w:color w:val="7030A0"/>
          <w:vertAlign w:val="subscript"/>
          <w:lang w:val="en-GB"/>
        </w:rPr>
        <w:t>vrf</w:t>
      </w:r>
      <w:proofErr w:type="spellEnd"/>
      <w:r w:rsidRPr="006658C5">
        <w:rPr>
          <w:b/>
          <w:bCs/>
          <w:iCs/>
          <w:color w:val="7030A0"/>
          <w:vertAlign w:val="subscript"/>
          <w:lang w:val="en-GB"/>
        </w:rPr>
        <w:t>) load unladen</w:t>
      </w:r>
      <w:r w:rsidRPr="006658C5">
        <w:rPr>
          <w:b/>
          <w:bCs/>
          <w:iCs/>
          <w:color w:val="7030A0"/>
          <w:lang w:val="en-GB"/>
        </w:rPr>
        <w:tab/>
      </w:r>
      <w:r w:rsidRPr="006658C5">
        <w:rPr>
          <w:b/>
          <w:bCs/>
          <w:iCs/>
          <w:color w:val="7030A0"/>
          <w:lang w:val="en-GB"/>
        </w:rPr>
        <w:tab/>
      </w:r>
    </w:p>
    <w:p w14:paraId="2D1DD81F" w14:textId="77777777" w:rsidR="00AC7B49" w:rsidRPr="006658C5" w:rsidRDefault="00AC7B49" w:rsidP="00D55FBE">
      <w:pPr>
        <w:tabs>
          <w:tab w:val="left" w:pos="2835"/>
          <w:tab w:val="left" w:pos="8647"/>
        </w:tabs>
        <w:spacing w:after="120"/>
        <w:ind w:left="2268" w:right="850" w:hanging="1134"/>
        <w:jc w:val="both"/>
        <w:rPr>
          <w:color w:val="7030A0"/>
          <w:lang w:val="en-GB"/>
        </w:rPr>
      </w:pPr>
      <w:r w:rsidRPr="006658C5">
        <w:rPr>
          <w:b/>
          <w:bCs/>
          <w:color w:val="7030A0"/>
          <w:lang w:val="en-GB"/>
        </w:rPr>
        <w:tab/>
      </w:r>
      <w:r w:rsidRPr="006658C5">
        <w:rPr>
          <w:b/>
          <w:bCs/>
          <w:color w:val="7030A0"/>
          <w:lang w:val="en-GB"/>
        </w:rPr>
        <w:tab/>
      </w:r>
      <w:proofErr w:type="spellStart"/>
      <w:r w:rsidRPr="006658C5">
        <w:rPr>
          <w:b/>
          <w:bCs/>
          <w:iCs/>
          <w:color w:val="7030A0"/>
          <w:lang w:val="en-GB"/>
        </w:rPr>
        <w:t>m</w:t>
      </w:r>
      <w:r w:rsidRPr="006658C5">
        <w:rPr>
          <w:b/>
          <w:bCs/>
          <w:iCs/>
          <w:color w:val="7030A0"/>
          <w:vertAlign w:val="subscript"/>
          <w:lang w:val="en-GB"/>
        </w:rPr>
        <w:t>xload</w:t>
      </w:r>
      <w:proofErr w:type="spellEnd"/>
      <w:r w:rsidRPr="006658C5">
        <w:rPr>
          <w:b/>
          <w:bCs/>
          <w:iCs/>
          <w:color w:val="7030A0"/>
          <w:vertAlign w:val="subscript"/>
          <w:lang w:val="en-GB"/>
        </w:rPr>
        <w:t xml:space="preserve"> (2 axles virtual)</w:t>
      </w:r>
      <w:r w:rsidRPr="006658C5">
        <w:rPr>
          <w:b/>
          <w:bCs/>
          <w:iCs/>
          <w:color w:val="7030A0"/>
          <w:lang w:val="en-GB"/>
        </w:rPr>
        <w:t xml:space="preserve"> = </w:t>
      </w:r>
      <w:proofErr w:type="spellStart"/>
      <w:r w:rsidRPr="006658C5">
        <w:rPr>
          <w:b/>
          <w:bCs/>
          <w:iCs/>
          <w:color w:val="7030A0"/>
          <w:lang w:val="en-GB"/>
        </w:rPr>
        <w:t>m</w:t>
      </w:r>
      <w:r w:rsidRPr="006658C5">
        <w:rPr>
          <w:b/>
          <w:bCs/>
          <w:iCs/>
          <w:color w:val="7030A0"/>
          <w:vertAlign w:val="subscript"/>
          <w:lang w:val="en-GB"/>
        </w:rPr>
        <w:t>target</w:t>
      </w:r>
      <w:proofErr w:type="spellEnd"/>
      <w:r w:rsidRPr="006658C5">
        <w:rPr>
          <w:b/>
          <w:bCs/>
          <w:iCs/>
          <w:color w:val="7030A0"/>
          <w:lang w:val="en-GB"/>
        </w:rPr>
        <w:t xml:space="preserve"> − </w:t>
      </w:r>
      <w:r w:rsidRPr="006658C5">
        <w:rPr>
          <w:b/>
          <w:bCs/>
          <w:color w:val="7030A0"/>
          <w:lang w:val="en-GB"/>
        </w:rPr>
        <w:t>(</w:t>
      </w:r>
      <w:r w:rsidRPr="006658C5">
        <w:rPr>
          <w:b/>
          <w:bCs/>
          <w:iCs/>
          <w:color w:val="7030A0"/>
          <w:lang w:val="en-GB"/>
        </w:rPr>
        <w:t>m</w:t>
      </w:r>
      <w:r w:rsidRPr="006658C5">
        <w:rPr>
          <w:b/>
          <w:bCs/>
          <w:iCs/>
          <w:color w:val="7030A0"/>
          <w:vertAlign w:val="subscript"/>
          <w:lang w:val="en-GB"/>
        </w:rPr>
        <w:t>d</w:t>
      </w:r>
      <w:r w:rsidRPr="006658C5">
        <w:rPr>
          <w:b/>
          <w:bCs/>
          <w:iCs/>
          <w:color w:val="7030A0"/>
          <w:lang w:val="en-GB"/>
        </w:rPr>
        <w:t xml:space="preserve"> + </w:t>
      </w:r>
      <w:proofErr w:type="spellStart"/>
      <w:r w:rsidRPr="006658C5">
        <w:rPr>
          <w:b/>
          <w:bCs/>
          <w:iCs/>
          <w:color w:val="7030A0"/>
          <w:lang w:val="en-GB"/>
        </w:rPr>
        <w:t>m</w:t>
      </w:r>
      <w:r w:rsidRPr="006658C5">
        <w:rPr>
          <w:b/>
          <w:bCs/>
          <w:iCs/>
          <w:color w:val="7030A0"/>
          <w:vertAlign w:val="subscript"/>
          <w:lang w:val="en-GB"/>
        </w:rPr>
        <w:t>unladen</w:t>
      </w:r>
      <w:proofErr w:type="spellEnd"/>
      <w:r w:rsidRPr="006658C5">
        <w:rPr>
          <w:b/>
          <w:bCs/>
          <w:iCs/>
          <w:color w:val="7030A0"/>
          <w:vertAlign w:val="subscript"/>
          <w:lang w:val="en-GB"/>
        </w:rPr>
        <w:t xml:space="preserve"> (2 axles virtual)</w:t>
      </w:r>
      <w:r w:rsidRPr="006658C5">
        <w:rPr>
          <w:b/>
          <w:bCs/>
          <w:color w:val="7030A0"/>
          <w:lang w:val="en-GB"/>
        </w:rPr>
        <w:t>)</w:t>
      </w:r>
      <w:r w:rsidRPr="006658C5">
        <w:rPr>
          <w:color w:val="7030A0"/>
          <w:lang w:val="en-GB"/>
        </w:rPr>
        <w:tab/>
      </w:r>
    </w:p>
    <w:p w14:paraId="6CF8FB5F" w14:textId="47B7C622" w:rsidR="00AC7B49" w:rsidRPr="006658C5" w:rsidRDefault="00AC7B49" w:rsidP="00D55FBE">
      <w:pPr>
        <w:tabs>
          <w:tab w:val="left" w:pos="2268"/>
          <w:tab w:val="left" w:pos="8647"/>
        </w:tabs>
        <w:spacing w:after="120"/>
        <w:ind w:left="2268" w:right="850" w:hanging="1134"/>
        <w:jc w:val="both"/>
        <w:rPr>
          <w:color w:val="7030A0"/>
          <w:lang w:val="en-GB"/>
        </w:rPr>
      </w:pPr>
      <w:r w:rsidRPr="006658C5">
        <w:rPr>
          <w:color w:val="7030A0"/>
          <w:lang w:val="en-GB"/>
        </w:rPr>
        <w:tab/>
      </w:r>
      <w:r w:rsidR="008821FA" w:rsidRPr="006658C5">
        <w:rPr>
          <w:color w:val="7030A0"/>
          <w:lang w:val="en-GB"/>
        </w:rPr>
        <w:t>…</w:t>
      </w:r>
    </w:p>
    <w:p w14:paraId="26D04ABF" w14:textId="77777777" w:rsidR="00AC7B49" w:rsidRPr="006658C5" w:rsidRDefault="00AC7B49" w:rsidP="00D55FBE">
      <w:pPr>
        <w:tabs>
          <w:tab w:val="left" w:pos="2268"/>
          <w:tab w:val="left" w:pos="8647"/>
        </w:tabs>
        <w:spacing w:after="120"/>
        <w:ind w:left="2268" w:right="850" w:hanging="1134"/>
        <w:jc w:val="both"/>
        <w:rPr>
          <w:strike/>
          <w:color w:val="7030A0"/>
          <w:lang w:val="en-GB"/>
        </w:rPr>
      </w:pPr>
      <w:r w:rsidRPr="006658C5">
        <w:rPr>
          <w:color w:val="7030A0"/>
          <w:lang w:val="en-GB"/>
        </w:rPr>
        <w:tab/>
      </w:r>
      <w:r w:rsidRPr="006658C5">
        <w:rPr>
          <w:strike/>
          <w:color w:val="7030A0"/>
          <w:lang w:val="en-GB"/>
        </w:rPr>
        <w:sym w:font="Wingdings" w:char="F0E8"/>
      </w:r>
      <w:r w:rsidRPr="006658C5">
        <w:rPr>
          <w:strike/>
          <w:color w:val="7030A0"/>
          <w:lang w:val="en-GB"/>
        </w:rPr>
        <w:t xml:space="preserve"> </w:t>
      </w:r>
      <w:r w:rsidRPr="006658C5">
        <w:rPr>
          <w:iCs/>
          <w:strike/>
          <w:color w:val="7030A0"/>
          <w:lang w:val="en-GB"/>
        </w:rPr>
        <w:t>m</w:t>
      </w:r>
      <w:r w:rsidRPr="006658C5">
        <w:rPr>
          <w:iCs/>
          <w:strike/>
          <w:color w:val="7030A0"/>
          <w:vertAlign w:val="subscript"/>
          <w:lang w:val="en-GB"/>
        </w:rPr>
        <w:t xml:space="preserve">ac </w:t>
      </w:r>
      <w:proofErr w:type="spellStart"/>
      <w:r w:rsidRPr="006658C5">
        <w:rPr>
          <w:iCs/>
          <w:strike/>
          <w:color w:val="7030A0"/>
          <w:vertAlign w:val="subscript"/>
          <w:lang w:val="en-GB"/>
        </w:rPr>
        <w:t>ra</w:t>
      </w:r>
      <w:proofErr w:type="spellEnd"/>
      <w:r w:rsidRPr="006658C5">
        <w:rPr>
          <w:iCs/>
          <w:strike/>
          <w:color w:val="7030A0"/>
          <w:vertAlign w:val="subscript"/>
          <w:lang w:val="en-GB"/>
        </w:rPr>
        <w:t xml:space="preserve"> max (4x2 virtual) </w:t>
      </w:r>
      <w:r w:rsidRPr="006658C5">
        <w:rPr>
          <w:strike/>
          <w:color w:val="7030A0"/>
          <w:lang w:val="en-GB"/>
        </w:rPr>
        <w:t>=</w:t>
      </w:r>
      <w:r w:rsidRPr="006658C5">
        <w:rPr>
          <w:iCs/>
          <w:strike/>
          <w:color w:val="7030A0"/>
          <w:lang w:val="en-GB"/>
        </w:rPr>
        <w:t xml:space="preserve"> m</w:t>
      </w:r>
      <w:r w:rsidRPr="006658C5">
        <w:rPr>
          <w:iCs/>
          <w:strike/>
          <w:color w:val="7030A0"/>
          <w:vertAlign w:val="subscript"/>
          <w:lang w:val="en-GB"/>
        </w:rPr>
        <w:t xml:space="preserve">ac </w:t>
      </w:r>
      <w:proofErr w:type="spellStart"/>
      <w:r w:rsidRPr="006658C5">
        <w:rPr>
          <w:iCs/>
          <w:strike/>
          <w:color w:val="7030A0"/>
          <w:vertAlign w:val="subscript"/>
          <w:lang w:val="en-GB"/>
        </w:rPr>
        <w:t>ra</w:t>
      </w:r>
      <w:proofErr w:type="spellEnd"/>
      <w:r w:rsidRPr="006658C5">
        <w:rPr>
          <w:iCs/>
          <w:strike/>
          <w:color w:val="7030A0"/>
          <w:vertAlign w:val="subscript"/>
          <w:lang w:val="en-GB"/>
        </w:rPr>
        <w:t xml:space="preserve"> max (chosen)</w:t>
      </w:r>
      <w:r w:rsidRPr="006658C5">
        <w:rPr>
          <w:strike/>
          <w:color w:val="7030A0"/>
          <w:vertAlign w:val="subscript"/>
          <w:lang w:val="en-GB"/>
        </w:rPr>
        <w:t xml:space="preserve"> </w:t>
      </w:r>
    </w:p>
    <w:p w14:paraId="1FD05622" w14:textId="77777777" w:rsidR="00AC7B49" w:rsidRPr="006658C5" w:rsidRDefault="00AC7B49" w:rsidP="00AC7B49">
      <w:pPr>
        <w:tabs>
          <w:tab w:val="left" w:pos="2835"/>
          <w:tab w:val="left" w:pos="8505"/>
        </w:tabs>
        <w:spacing w:after="120"/>
        <w:ind w:left="2268" w:right="1134" w:hanging="1134"/>
        <w:jc w:val="both"/>
        <w:rPr>
          <w:b/>
          <w:bCs/>
          <w:color w:val="7030A0"/>
          <w:lang w:val="en-GB"/>
        </w:rPr>
      </w:pPr>
      <w:r w:rsidRPr="006658C5">
        <w:rPr>
          <w:color w:val="7030A0"/>
          <w:lang w:val="en-GB"/>
        </w:rPr>
        <w:tab/>
      </w:r>
      <w:r w:rsidRPr="006658C5">
        <w:rPr>
          <w:b/>
          <w:bCs/>
          <w:color w:val="7030A0"/>
          <w:lang w:val="en-GB"/>
        </w:rPr>
        <w:tab/>
      </w:r>
      <w:r w:rsidRPr="006658C5">
        <w:rPr>
          <w:b/>
          <w:bCs/>
          <w:iCs/>
          <w:color w:val="7030A0"/>
          <w:lang w:val="en-GB"/>
        </w:rPr>
        <w:t>m</w:t>
      </w:r>
      <w:r w:rsidRPr="006658C5">
        <w:rPr>
          <w:b/>
          <w:bCs/>
          <w:iCs/>
          <w:color w:val="7030A0"/>
          <w:vertAlign w:val="subscript"/>
          <w:lang w:val="en-GB"/>
        </w:rPr>
        <w:t xml:space="preserve">ac </w:t>
      </w:r>
      <w:proofErr w:type="spellStart"/>
      <w:r w:rsidRPr="006658C5">
        <w:rPr>
          <w:b/>
          <w:bCs/>
          <w:iCs/>
          <w:color w:val="7030A0"/>
          <w:vertAlign w:val="subscript"/>
          <w:lang w:val="en-GB"/>
        </w:rPr>
        <w:t>ra</w:t>
      </w:r>
      <w:proofErr w:type="spellEnd"/>
      <w:r w:rsidRPr="006658C5">
        <w:rPr>
          <w:b/>
          <w:bCs/>
          <w:iCs/>
          <w:color w:val="7030A0"/>
          <w:vertAlign w:val="subscript"/>
          <w:lang w:val="en-GB"/>
        </w:rPr>
        <w:t xml:space="preserve"> max (4x2 virtual) </w:t>
      </w:r>
      <w:r w:rsidRPr="006658C5">
        <w:rPr>
          <w:b/>
          <w:bCs/>
          <w:color w:val="7030A0"/>
          <w:lang w:val="en-GB"/>
        </w:rPr>
        <w:t>=</w:t>
      </w:r>
      <w:r w:rsidRPr="006658C5">
        <w:rPr>
          <w:b/>
          <w:bCs/>
          <w:iCs/>
          <w:color w:val="7030A0"/>
          <w:lang w:val="en-GB"/>
        </w:rPr>
        <w:t xml:space="preserve"> m</w:t>
      </w:r>
      <w:r w:rsidRPr="006658C5">
        <w:rPr>
          <w:b/>
          <w:bCs/>
          <w:iCs/>
          <w:color w:val="7030A0"/>
          <w:vertAlign w:val="subscript"/>
          <w:lang w:val="en-GB"/>
        </w:rPr>
        <w:t xml:space="preserve">ac </w:t>
      </w:r>
      <w:proofErr w:type="spellStart"/>
      <w:r w:rsidRPr="006658C5">
        <w:rPr>
          <w:b/>
          <w:bCs/>
          <w:iCs/>
          <w:color w:val="7030A0"/>
          <w:vertAlign w:val="subscript"/>
          <w:lang w:val="en-GB"/>
        </w:rPr>
        <w:t>ra</w:t>
      </w:r>
      <w:proofErr w:type="spellEnd"/>
      <w:r w:rsidRPr="006658C5">
        <w:rPr>
          <w:b/>
          <w:bCs/>
          <w:iCs/>
          <w:color w:val="7030A0"/>
          <w:vertAlign w:val="subscript"/>
          <w:lang w:val="en-GB"/>
        </w:rPr>
        <w:t xml:space="preserve"> max (chosen)</w:t>
      </w:r>
      <w:r w:rsidRPr="006658C5">
        <w:rPr>
          <w:b/>
          <w:bCs/>
          <w:color w:val="7030A0"/>
          <w:vertAlign w:val="subscript"/>
          <w:lang w:val="en-GB"/>
        </w:rPr>
        <w:t xml:space="preserve"> </w:t>
      </w:r>
    </w:p>
    <w:p w14:paraId="0745004A" w14:textId="08E269AD" w:rsidR="00AC7B49" w:rsidRPr="006658C5" w:rsidRDefault="00AC7B49" w:rsidP="00AC7B49">
      <w:pPr>
        <w:tabs>
          <w:tab w:val="left" w:pos="2268"/>
          <w:tab w:val="left" w:pos="8505"/>
        </w:tabs>
        <w:spacing w:after="120"/>
        <w:ind w:left="2268" w:right="1134" w:hanging="1134"/>
        <w:jc w:val="both"/>
        <w:rPr>
          <w:color w:val="7030A0"/>
          <w:lang w:val="en-GB"/>
        </w:rPr>
      </w:pPr>
      <w:r w:rsidRPr="006658C5">
        <w:rPr>
          <w:color w:val="7030A0"/>
          <w:lang w:val="en-GB"/>
        </w:rPr>
        <w:tab/>
      </w:r>
      <w:r w:rsidR="008821FA" w:rsidRPr="006658C5">
        <w:rPr>
          <w:color w:val="7030A0"/>
          <w:lang w:val="en-GB"/>
        </w:rPr>
        <w:t>…</w:t>
      </w:r>
      <w:r w:rsidRPr="006658C5">
        <w:rPr>
          <w:color w:val="7030A0"/>
          <w:lang w:val="en-GB"/>
        </w:rPr>
        <w:t>"</w:t>
      </w:r>
    </w:p>
    <w:p w14:paraId="1C4DA296" w14:textId="18CE67BD" w:rsidR="002F47F1" w:rsidRPr="006658C5" w:rsidRDefault="00535FF9" w:rsidP="004C3EF0">
      <w:pPr>
        <w:keepNext/>
        <w:tabs>
          <w:tab w:val="left" w:pos="2268"/>
        </w:tabs>
        <w:spacing w:after="120"/>
        <w:ind w:left="2268" w:right="993" w:hanging="1134"/>
        <w:jc w:val="both"/>
        <w:rPr>
          <w:i/>
          <w:lang w:val="en-GB"/>
        </w:rPr>
      </w:pPr>
      <w:r w:rsidRPr="006658C5">
        <w:rPr>
          <w:i/>
          <w:lang w:val="en-GB"/>
        </w:rPr>
        <w:lastRenderedPageBreak/>
        <w:t>P</w:t>
      </w:r>
      <w:r w:rsidR="002F47F1" w:rsidRPr="006658C5">
        <w:rPr>
          <w:i/>
          <w:lang w:val="en-GB"/>
        </w:rPr>
        <w:t xml:space="preserve">aragraph 2.2.3.3., </w:t>
      </w:r>
      <w:r w:rsidR="002F47F1" w:rsidRPr="006658C5">
        <w:rPr>
          <w:iCs/>
          <w:lang w:val="en-GB"/>
        </w:rPr>
        <w:t xml:space="preserve">amend to read: </w:t>
      </w:r>
    </w:p>
    <w:p w14:paraId="2EA96598" w14:textId="44E19A81" w:rsidR="00D6332D" w:rsidRPr="006658C5" w:rsidRDefault="00D6332D" w:rsidP="004C3EF0">
      <w:pPr>
        <w:keepNext/>
        <w:spacing w:after="120"/>
        <w:ind w:left="2268" w:right="993" w:hanging="1134"/>
        <w:jc w:val="both"/>
        <w:rPr>
          <w:lang w:val="en-GB"/>
        </w:rPr>
      </w:pPr>
      <w:r w:rsidRPr="006658C5">
        <w:rPr>
          <w:lang w:val="en-GB"/>
        </w:rPr>
        <w:t>"2.2.3.3.</w:t>
      </w:r>
      <w:r w:rsidRPr="006658C5">
        <w:rPr>
          <w:lang w:val="en-GB"/>
        </w:rPr>
        <w:tab/>
      </w:r>
      <w:r w:rsidRPr="006658C5">
        <w:rPr>
          <w:strike/>
          <w:lang w:val="en-GB"/>
        </w:rPr>
        <w:t xml:space="preserve">Active Sound </w:t>
      </w:r>
      <w:r w:rsidRPr="006658C5">
        <w:rPr>
          <w:lang w:val="en-GB"/>
        </w:rPr>
        <w:t xml:space="preserve">Systems </w:t>
      </w:r>
      <w:r w:rsidRPr="006658C5">
        <w:rPr>
          <w:b/>
          <w:bCs/>
          <w:szCs w:val="24"/>
          <w:lang w:val="en-GB"/>
        </w:rPr>
        <w:t>generating EES</w:t>
      </w:r>
    </w:p>
    <w:p w14:paraId="33AB561B" w14:textId="4951EA9A" w:rsidR="00D6332D" w:rsidRPr="006658C5" w:rsidRDefault="00D6332D" w:rsidP="00A96EDE">
      <w:pPr>
        <w:spacing w:after="120"/>
        <w:ind w:left="2268" w:right="1134" w:hanging="1134"/>
        <w:jc w:val="both"/>
        <w:rPr>
          <w:color w:val="000000" w:themeColor="text1"/>
          <w:lang w:val="en-GB"/>
        </w:rPr>
      </w:pPr>
      <w:r w:rsidRPr="006658C5">
        <w:rPr>
          <w:lang w:val="en-GB"/>
        </w:rPr>
        <w:tab/>
        <w:t xml:space="preserve">Any </w:t>
      </w:r>
      <w:r w:rsidR="002E58A8" w:rsidRPr="006658C5">
        <w:rPr>
          <w:strike/>
          <w:lang w:val="en-GB"/>
        </w:rPr>
        <w:t>active sound devices</w:t>
      </w:r>
      <w:r w:rsidR="002E58A8" w:rsidRPr="006658C5">
        <w:rPr>
          <w:lang w:val="en-GB"/>
        </w:rPr>
        <w:t xml:space="preserve"> </w:t>
      </w:r>
      <w:r w:rsidRPr="006658C5">
        <w:rPr>
          <w:b/>
          <w:bCs/>
          <w:szCs w:val="24"/>
          <w:lang w:val="en-GB"/>
        </w:rPr>
        <w:t>system generating EES</w:t>
      </w:r>
      <w:r w:rsidRPr="006658C5">
        <w:rPr>
          <w:lang w:val="en-GB"/>
        </w:rPr>
        <w:t xml:space="preserve">, </w:t>
      </w:r>
      <w:r w:rsidRPr="006658C5">
        <w:rPr>
          <w:b/>
          <w:lang w:val="en-GB"/>
        </w:rPr>
        <w:t>subject to paragraph 6.2.3. and Annex 7 of this Regulation,</w:t>
      </w:r>
      <w:r w:rsidRPr="006658C5">
        <w:rPr>
          <w:lang w:val="en-GB"/>
        </w:rPr>
        <w:t xml:space="preserve"> </w:t>
      </w:r>
      <w:r w:rsidRPr="006658C5">
        <w:rPr>
          <w:strike/>
          <w:lang w:val="en-GB"/>
        </w:rPr>
        <w:t>either for noise control, or sound enhancement</w:t>
      </w:r>
      <w:r w:rsidRPr="006658C5">
        <w:rPr>
          <w:lang w:val="en-GB"/>
        </w:rPr>
        <w:t xml:space="preserve">, shall operate </w:t>
      </w:r>
      <w:r w:rsidR="00191868" w:rsidRPr="006658C5">
        <w:rPr>
          <w:lang w:val="en-GB"/>
        </w:rPr>
        <w:t xml:space="preserve">… </w:t>
      </w:r>
      <w:r w:rsidRPr="006658C5">
        <w:rPr>
          <w:lang w:val="en-GB"/>
        </w:rPr>
        <w:t>measurements</w:t>
      </w:r>
      <w:r w:rsidRPr="006658C5">
        <w:rPr>
          <w:color w:val="000000" w:themeColor="text1"/>
          <w:lang w:val="en-GB"/>
        </w:rPr>
        <w:t>."</w:t>
      </w:r>
    </w:p>
    <w:p w14:paraId="0F157092" w14:textId="77777777" w:rsidR="006825A0" w:rsidRPr="006658C5" w:rsidRDefault="006825A0" w:rsidP="00A96EDE">
      <w:pPr>
        <w:tabs>
          <w:tab w:val="left" w:pos="2300"/>
          <w:tab w:val="left" w:pos="2800"/>
        </w:tabs>
        <w:spacing w:after="120"/>
        <w:ind w:left="2268" w:right="1134" w:hanging="1134"/>
        <w:jc w:val="both"/>
        <w:rPr>
          <w:iCs/>
          <w:color w:val="ED7D31" w:themeColor="accent2"/>
          <w:lang w:val="en-GB"/>
        </w:rPr>
      </w:pPr>
      <w:r w:rsidRPr="006658C5">
        <w:rPr>
          <w:i/>
          <w:color w:val="ED7D31" w:themeColor="accent2"/>
          <w:lang w:val="en-GB" w:eastAsia="ja-JP"/>
        </w:rPr>
        <w:t xml:space="preserve">Paragraph 3., </w:t>
      </w:r>
      <w:r w:rsidRPr="006658C5">
        <w:rPr>
          <w:color w:val="ED7D31" w:themeColor="accent2"/>
          <w:lang w:val="en-GB"/>
        </w:rPr>
        <w:t>amend to read</w:t>
      </w:r>
      <w:r w:rsidRPr="006658C5">
        <w:rPr>
          <w:iCs/>
          <w:color w:val="ED7D31" w:themeColor="accent2"/>
          <w:lang w:val="en-GB"/>
        </w:rPr>
        <w:t xml:space="preserve">: </w:t>
      </w:r>
    </w:p>
    <w:p w14:paraId="448C3FF2" w14:textId="1FCAF183" w:rsidR="006825A0" w:rsidRPr="006658C5" w:rsidRDefault="00392051" w:rsidP="00A96EDE">
      <w:pPr>
        <w:spacing w:after="120"/>
        <w:ind w:left="2268" w:right="1134" w:hanging="1134"/>
        <w:jc w:val="both"/>
        <w:rPr>
          <w:color w:val="ED7D31" w:themeColor="accent2"/>
          <w:lang w:val="en-GB"/>
        </w:rPr>
      </w:pPr>
      <w:bookmarkStart w:id="5" w:name="_Hlk189465578"/>
      <w:r w:rsidRPr="006658C5">
        <w:rPr>
          <w:color w:val="ED7D31" w:themeColor="accent2"/>
          <w:lang w:val="en-GB"/>
        </w:rPr>
        <w:t>"</w:t>
      </w:r>
      <w:r w:rsidR="006825A0" w:rsidRPr="006658C5">
        <w:rPr>
          <w:color w:val="ED7D31" w:themeColor="accent2"/>
          <w:lang w:val="en-GB"/>
        </w:rPr>
        <w:t xml:space="preserve">3. </w:t>
      </w:r>
      <w:r w:rsidR="006825A0" w:rsidRPr="006658C5">
        <w:rPr>
          <w:color w:val="ED7D31" w:themeColor="accent2"/>
          <w:lang w:val="en-GB"/>
        </w:rPr>
        <w:tab/>
        <w:t>Methods of testing</w:t>
      </w:r>
    </w:p>
    <w:p w14:paraId="537DF583" w14:textId="77777777" w:rsidR="006825A0" w:rsidRPr="006658C5" w:rsidRDefault="006825A0" w:rsidP="00A96EDE">
      <w:pPr>
        <w:spacing w:after="120"/>
        <w:ind w:left="2268" w:right="1134"/>
        <w:jc w:val="both"/>
        <w:rPr>
          <w:color w:val="ED7D31" w:themeColor="accent2"/>
          <w:lang w:val="en-GB"/>
        </w:rPr>
      </w:pPr>
      <w:r w:rsidRPr="006658C5">
        <w:rPr>
          <w:color w:val="ED7D31" w:themeColor="accent2"/>
          <w:lang w:val="en-GB"/>
        </w:rPr>
        <w:t>Outdoor tests shall be performed according to paragraph 3.1.</w:t>
      </w:r>
    </w:p>
    <w:p w14:paraId="22409130" w14:textId="1D67A94E" w:rsidR="006825A0" w:rsidRPr="006658C5" w:rsidRDefault="006825A0" w:rsidP="00A96EDE">
      <w:pPr>
        <w:spacing w:after="120"/>
        <w:ind w:left="2268" w:right="1134"/>
        <w:jc w:val="both"/>
        <w:rPr>
          <w:color w:val="ED7D31" w:themeColor="accent2"/>
          <w:lang w:val="en-GB"/>
        </w:rPr>
      </w:pPr>
      <w:r w:rsidRPr="006658C5">
        <w:rPr>
          <w:color w:val="ED7D31" w:themeColor="accent2"/>
          <w:lang w:val="en-GB"/>
        </w:rPr>
        <w:t>Indoor tests shall be performed according to paragraph 3.1. using the specifications of ISO 362-3:</w:t>
      </w:r>
      <w:r w:rsidRPr="006658C5">
        <w:rPr>
          <w:strike/>
          <w:color w:val="ED7D31" w:themeColor="accent2"/>
          <w:lang w:val="en-GB"/>
        </w:rPr>
        <w:t>2016</w:t>
      </w:r>
      <w:r w:rsidRPr="006658C5">
        <w:rPr>
          <w:color w:val="ED7D31" w:themeColor="accent2"/>
          <w:lang w:val="en-GB"/>
        </w:rPr>
        <w:t xml:space="preserve"> </w:t>
      </w:r>
      <w:r w:rsidRPr="006658C5">
        <w:rPr>
          <w:b/>
          <w:bCs/>
          <w:color w:val="ED7D31" w:themeColor="accent2"/>
          <w:lang w:val="en-GB"/>
        </w:rPr>
        <w:t>2022</w:t>
      </w:r>
      <w:r w:rsidRPr="006658C5">
        <w:rPr>
          <w:color w:val="ED7D31" w:themeColor="accent2"/>
          <w:lang w:val="en-GB"/>
        </w:rPr>
        <w:t>, variant A. For indoor application, the manufacturer shall provide to the technical service, documentation according to Annex 8, paragraph 1.</w:t>
      </w:r>
      <w:r w:rsidR="00B84552">
        <w:rPr>
          <w:color w:val="ED7D31" w:themeColor="accent2"/>
          <w:lang w:val="en-GB"/>
        </w:rPr>
        <w:t xml:space="preserve"> </w:t>
      </w:r>
      <w:r w:rsidRPr="006658C5">
        <w:rPr>
          <w:color w:val="ED7D31" w:themeColor="accent2"/>
          <w:lang w:val="en-GB"/>
        </w:rPr>
        <w:t>Variant A is a combination of indoor testing (power train sound) and outdoor testing (tyre/road sound).</w:t>
      </w:r>
      <w:r w:rsidR="00392051" w:rsidRPr="006658C5">
        <w:rPr>
          <w:color w:val="ED7D31" w:themeColor="accent2"/>
          <w:lang w:val="en-GB"/>
        </w:rPr>
        <w:t>"</w:t>
      </w:r>
      <w:r w:rsidRPr="006658C5">
        <w:rPr>
          <w:color w:val="ED7D31" w:themeColor="accent2"/>
          <w:lang w:val="en-GB"/>
        </w:rPr>
        <w:t xml:space="preserve"> </w:t>
      </w:r>
      <w:bookmarkEnd w:id="5"/>
    </w:p>
    <w:p w14:paraId="35B8ABD6" w14:textId="50B8B253" w:rsidR="007E6560" w:rsidRPr="006658C5" w:rsidRDefault="00535FF9" w:rsidP="00A96EDE">
      <w:pPr>
        <w:tabs>
          <w:tab w:val="left" w:pos="2268"/>
        </w:tabs>
        <w:spacing w:after="120"/>
        <w:ind w:left="2268" w:right="1134" w:hanging="1134"/>
        <w:jc w:val="both"/>
        <w:rPr>
          <w:i/>
          <w:color w:val="000000" w:themeColor="text1"/>
          <w:lang w:val="en-GB"/>
        </w:rPr>
      </w:pPr>
      <w:r w:rsidRPr="006658C5">
        <w:rPr>
          <w:i/>
          <w:color w:val="000000" w:themeColor="text1"/>
          <w:lang w:val="en-GB"/>
        </w:rPr>
        <w:t>P</w:t>
      </w:r>
      <w:r w:rsidR="007E6560" w:rsidRPr="006658C5">
        <w:rPr>
          <w:i/>
          <w:color w:val="000000" w:themeColor="text1"/>
          <w:lang w:val="en-GB"/>
        </w:rPr>
        <w:t xml:space="preserve">aragraph 3.1.2.1.4.3., </w:t>
      </w:r>
      <w:r w:rsidR="007E6560" w:rsidRPr="006658C5">
        <w:rPr>
          <w:iCs/>
          <w:color w:val="000000" w:themeColor="text1"/>
          <w:lang w:val="en-GB"/>
        </w:rPr>
        <w:t xml:space="preserve">amend to read: </w:t>
      </w:r>
    </w:p>
    <w:p w14:paraId="3B81896F" w14:textId="77777777" w:rsidR="008D7052" w:rsidRPr="006658C5" w:rsidRDefault="008D7052" w:rsidP="00A96EDE">
      <w:pPr>
        <w:spacing w:after="120"/>
        <w:ind w:left="2268" w:right="1134" w:hanging="1134"/>
        <w:jc w:val="both"/>
        <w:rPr>
          <w:color w:val="000000" w:themeColor="text1"/>
          <w:lang w:val="en-GB"/>
        </w:rPr>
      </w:pPr>
      <w:r w:rsidRPr="006658C5">
        <w:rPr>
          <w:color w:val="000000" w:themeColor="text1"/>
          <w:lang w:val="en-GB"/>
        </w:rPr>
        <w:t>"3.1.2.1.4.3.</w:t>
      </w:r>
      <w:r w:rsidRPr="006658C5">
        <w:rPr>
          <w:color w:val="000000" w:themeColor="text1"/>
          <w:lang w:val="en-GB"/>
        </w:rPr>
        <w:tab/>
        <w:t>Vehicles with only one gear ratio, like but not limited to Battery Electric Vehicles (BEV) and Fuel Cell Vehicles (FCV)</w:t>
      </w:r>
    </w:p>
    <w:p w14:paraId="344A083E" w14:textId="0AAB2F5A" w:rsidR="00EA7BB8" w:rsidRPr="006658C5" w:rsidRDefault="00EA7BB8" w:rsidP="00A96EDE">
      <w:pPr>
        <w:spacing w:after="120"/>
        <w:ind w:left="2268" w:right="1134"/>
        <w:jc w:val="both"/>
        <w:rPr>
          <w:color w:val="000000" w:themeColor="text1"/>
          <w:lang w:val="en-GB"/>
        </w:rPr>
      </w:pPr>
      <w:r w:rsidRPr="006658C5">
        <w:rPr>
          <w:color w:val="000000" w:themeColor="text1"/>
          <w:lang w:val="en-GB"/>
        </w:rPr>
        <w:t>…</w:t>
      </w:r>
    </w:p>
    <w:p w14:paraId="52B80737" w14:textId="19B3EE73" w:rsidR="008D7052" w:rsidRPr="006658C5" w:rsidRDefault="008D7052" w:rsidP="00A96EDE">
      <w:pPr>
        <w:suppressAutoHyphens w:val="0"/>
        <w:spacing w:after="120"/>
        <w:ind w:left="2268" w:right="1134"/>
        <w:jc w:val="both"/>
        <w:rPr>
          <w:color w:val="000000" w:themeColor="text1"/>
          <w:lang w:val="en-GB"/>
        </w:rPr>
      </w:pPr>
      <w:r w:rsidRPr="006658C5">
        <w:rPr>
          <w:color w:val="000000" w:themeColor="text1"/>
          <w:lang w:val="en-GB"/>
        </w:rPr>
        <w:t xml:space="preserve">The achieved acceleration </w:t>
      </w:r>
      <w:proofErr w:type="spellStart"/>
      <w:r w:rsidRPr="006658C5">
        <w:rPr>
          <w:color w:val="000000" w:themeColor="text1"/>
          <w:lang w:val="en-GB"/>
        </w:rPr>
        <w:t>a</w:t>
      </w:r>
      <w:r w:rsidRPr="006658C5">
        <w:rPr>
          <w:color w:val="000000" w:themeColor="text1"/>
          <w:vertAlign w:val="subscript"/>
          <w:lang w:val="en-GB"/>
        </w:rPr>
        <w:t>wot_test</w:t>
      </w:r>
      <w:proofErr w:type="spellEnd"/>
      <w:r w:rsidRPr="006658C5">
        <w:rPr>
          <w:color w:val="000000" w:themeColor="text1"/>
          <w:lang w:val="en-GB"/>
        </w:rPr>
        <w:t xml:space="preserve"> </w:t>
      </w:r>
      <w:r w:rsidRPr="006658C5">
        <w:rPr>
          <w:b/>
          <w:bCs/>
          <w:color w:val="000000" w:themeColor="text1"/>
          <w:lang w:val="en-GB"/>
        </w:rPr>
        <w:t xml:space="preserve">, but no more than 2.0 m/s², </w:t>
      </w:r>
      <w:r w:rsidRPr="006658C5">
        <w:rPr>
          <w:color w:val="000000" w:themeColor="text1"/>
          <w:lang w:val="en-GB"/>
        </w:rPr>
        <w:t xml:space="preserve">is then used for the calculation of the partial power factor </w:t>
      </w:r>
      <w:proofErr w:type="spellStart"/>
      <w:r w:rsidRPr="006658C5">
        <w:rPr>
          <w:color w:val="000000" w:themeColor="text1"/>
          <w:lang w:val="en-GB"/>
        </w:rPr>
        <w:t>k</w:t>
      </w:r>
      <w:r w:rsidRPr="006658C5">
        <w:rPr>
          <w:color w:val="000000" w:themeColor="text1"/>
          <w:vertAlign w:val="subscript"/>
          <w:lang w:val="en-GB"/>
        </w:rPr>
        <w:t>p</w:t>
      </w:r>
      <w:proofErr w:type="spellEnd"/>
      <w:r w:rsidRPr="006658C5">
        <w:rPr>
          <w:color w:val="000000" w:themeColor="text1"/>
          <w:lang w:val="en-GB"/>
        </w:rPr>
        <w:t xml:space="preserve"> (see paragraph 3.1.2.1.3.) instead </w:t>
      </w:r>
      <w:r w:rsidR="006C47F3" w:rsidRPr="006658C5">
        <w:rPr>
          <w:b/>
          <w:bCs/>
          <w:color w:val="000000" w:themeColor="text1"/>
          <w:lang w:val="en-GB"/>
        </w:rPr>
        <w:t>of</w:t>
      </w:r>
      <w:r w:rsidR="006C47F3" w:rsidRPr="006658C5">
        <w:rPr>
          <w:color w:val="000000" w:themeColor="text1"/>
          <w:lang w:val="en-GB"/>
        </w:rPr>
        <w:t xml:space="preserve"> </w:t>
      </w:r>
      <w:proofErr w:type="spellStart"/>
      <w:r w:rsidRPr="006658C5">
        <w:rPr>
          <w:color w:val="000000" w:themeColor="text1"/>
          <w:lang w:val="en-GB"/>
        </w:rPr>
        <w:t>a</w:t>
      </w:r>
      <w:r w:rsidRPr="006658C5">
        <w:rPr>
          <w:color w:val="000000" w:themeColor="text1"/>
          <w:vertAlign w:val="subscript"/>
          <w:lang w:val="en-GB"/>
        </w:rPr>
        <w:t>wot</w:t>
      </w:r>
      <w:proofErr w:type="spellEnd"/>
      <w:r w:rsidRPr="006658C5">
        <w:rPr>
          <w:color w:val="000000" w:themeColor="text1"/>
          <w:vertAlign w:val="subscript"/>
          <w:lang w:val="en-GB"/>
        </w:rPr>
        <w:t xml:space="preserve"> ref</w:t>
      </w:r>
      <w:r w:rsidRPr="006658C5">
        <w:rPr>
          <w:color w:val="4472C4" w:themeColor="accent1"/>
          <w:lang w:val="en-GB"/>
        </w:rPr>
        <w:t>.</w:t>
      </w:r>
      <w:r w:rsidR="00191868" w:rsidRPr="006658C5">
        <w:rPr>
          <w:color w:val="000000" w:themeColor="text1"/>
          <w:lang w:val="en-GB"/>
        </w:rPr>
        <w:t>"</w:t>
      </w:r>
    </w:p>
    <w:p w14:paraId="7576A022" w14:textId="77777777" w:rsidR="000965F3" w:rsidRPr="006658C5" w:rsidRDefault="000965F3" w:rsidP="00A96EDE">
      <w:pPr>
        <w:suppressAutoHyphens w:val="0"/>
        <w:spacing w:after="120"/>
        <w:ind w:left="2268" w:right="1134" w:hanging="1134"/>
        <w:jc w:val="both"/>
        <w:rPr>
          <w:i/>
          <w:iCs/>
          <w:snapToGrid w:val="0"/>
          <w:color w:val="C00000"/>
          <w:lang w:val="en-GB"/>
        </w:rPr>
      </w:pPr>
      <w:r w:rsidRPr="006658C5">
        <w:rPr>
          <w:i/>
          <w:iCs/>
          <w:snapToGrid w:val="0"/>
          <w:color w:val="C00000"/>
          <w:lang w:val="en-GB"/>
        </w:rPr>
        <w:t xml:space="preserve">Paragraph 3.1.2.1.5., </w:t>
      </w:r>
      <w:r w:rsidRPr="006658C5">
        <w:rPr>
          <w:snapToGrid w:val="0"/>
          <w:color w:val="C00000"/>
          <w:lang w:val="en-GB"/>
        </w:rPr>
        <w:t>amend to read:</w:t>
      </w:r>
    </w:p>
    <w:p w14:paraId="62EA1DBA" w14:textId="219147B7" w:rsidR="000965F3" w:rsidRPr="006658C5" w:rsidRDefault="00DF47AC" w:rsidP="00A96EDE">
      <w:pPr>
        <w:suppressAutoHyphens w:val="0"/>
        <w:spacing w:after="120"/>
        <w:ind w:left="2268" w:right="1134" w:hanging="1134"/>
        <w:jc w:val="both"/>
        <w:rPr>
          <w:snapToGrid w:val="0"/>
          <w:color w:val="C00000"/>
          <w:lang w:val="en-GB"/>
        </w:rPr>
      </w:pPr>
      <w:r w:rsidRPr="006658C5">
        <w:rPr>
          <w:color w:val="C00000"/>
          <w:lang w:val="en-GB"/>
        </w:rPr>
        <w:t>"</w:t>
      </w:r>
      <w:r w:rsidR="000965F3" w:rsidRPr="006658C5">
        <w:rPr>
          <w:snapToGrid w:val="0"/>
          <w:color w:val="C00000"/>
          <w:lang w:val="en-GB"/>
        </w:rPr>
        <w:t>3.1.2.1.5.</w:t>
      </w:r>
      <w:r w:rsidR="000965F3" w:rsidRPr="006658C5">
        <w:rPr>
          <w:snapToGrid w:val="0"/>
          <w:color w:val="C00000"/>
          <w:lang w:val="en-GB"/>
        </w:rPr>
        <w:tab/>
        <w:t>Acceleration test</w:t>
      </w:r>
    </w:p>
    <w:p w14:paraId="578787AC" w14:textId="6F8FD5D0" w:rsidR="000965F3" w:rsidRPr="006658C5" w:rsidRDefault="000965F3" w:rsidP="00A96EDE">
      <w:pPr>
        <w:spacing w:after="120"/>
        <w:ind w:left="2268" w:right="1134"/>
        <w:jc w:val="both"/>
        <w:rPr>
          <w:color w:val="C00000"/>
          <w:lang w:val="en-GB"/>
        </w:rPr>
      </w:pPr>
      <w:r w:rsidRPr="006658C5">
        <w:rPr>
          <w:snapToGrid w:val="0"/>
          <w:color w:val="C00000"/>
          <w:lang w:val="en-GB"/>
        </w:rPr>
        <w:t>…</w:t>
      </w:r>
      <w:r w:rsidR="00437853" w:rsidRPr="006658C5">
        <w:rPr>
          <w:color w:val="C00000"/>
          <w:lang w:val="en-GB"/>
        </w:rPr>
        <w:t xml:space="preserve"> </w:t>
      </w:r>
      <w:r w:rsidRPr="006658C5">
        <w:rPr>
          <w:snapToGrid w:val="0"/>
          <w:color w:val="C00000"/>
          <w:lang w:val="en-GB"/>
        </w:rPr>
        <w:t>when line BB' is crossed.</w:t>
      </w:r>
      <w:r w:rsidRPr="006658C5">
        <w:rPr>
          <w:b/>
          <w:bCs/>
          <w:snapToGrid w:val="0"/>
          <w:color w:val="C00000"/>
          <w:lang w:val="en-GB"/>
        </w:rPr>
        <w:t xml:space="preserve"> </w:t>
      </w:r>
    </w:p>
    <w:p w14:paraId="056CBEBC" w14:textId="6775B62A" w:rsidR="000965F3" w:rsidRPr="006658C5" w:rsidRDefault="000965F3" w:rsidP="00A96EDE">
      <w:pPr>
        <w:suppressAutoHyphens w:val="0"/>
        <w:spacing w:after="120"/>
        <w:ind w:left="2268" w:right="1134"/>
        <w:jc w:val="both"/>
        <w:rPr>
          <w:b/>
          <w:bCs/>
          <w:snapToGrid w:val="0"/>
          <w:color w:val="C00000"/>
          <w:lang w:val="en-GB"/>
        </w:rPr>
      </w:pPr>
      <w:r w:rsidRPr="006658C5">
        <w:rPr>
          <w:b/>
          <w:bCs/>
          <w:snapToGrid w:val="0"/>
          <w:color w:val="C00000"/>
          <w:lang w:val="en-GB"/>
        </w:rPr>
        <w:t>Specific provisions for the testing of vehicles equipped with an ADS are provided in Annex 10.</w:t>
      </w:r>
      <w:r w:rsidR="00DF47AC" w:rsidRPr="006658C5">
        <w:rPr>
          <w:color w:val="C00000"/>
          <w:lang w:val="en-GB"/>
        </w:rPr>
        <w:t xml:space="preserve"> "</w:t>
      </w:r>
    </w:p>
    <w:p w14:paraId="259492C3" w14:textId="77777777" w:rsidR="00340828" w:rsidRPr="006658C5" w:rsidRDefault="00340828" w:rsidP="00A96EDE">
      <w:pPr>
        <w:keepNext/>
        <w:suppressAutoHyphens w:val="0"/>
        <w:spacing w:after="120"/>
        <w:ind w:left="2268" w:right="1134" w:hanging="1134"/>
        <w:jc w:val="both"/>
        <w:rPr>
          <w:i/>
          <w:iCs/>
          <w:snapToGrid w:val="0"/>
          <w:color w:val="C00000"/>
          <w:lang w:val="en-GB"/>
        </w:rPr>
      </w:pPr>
      <w:r w:rsidRPr="006658C5">
        <w:rPr>
          <w:i/>
          <w:iCs/>
          <w:snapToGrid w:val="0"/>
          <w:color w:val="C00000"/>
          <w:lang w:val="en-GB"/>
        </w:rPr>
        <w:t xml:space="preserve">Paragraph 3.1.2.1.6., </w:t>
      </w:r>
      <w:r w:rsidRPr="006658C5">
        <w:rPr>
          <w:snapToGrid w:val="0"/>
          <w:color w:val="C00000"/>
          <w:lang w:val="en-GB"/>
        </w:rPr>
        <w:t>amend to read:</w:t>
      </w:r>
    </w:p>
    <w:p w14:paraId="4FCEF6D7" w14:textId="26DD5A34" w:rsidR="00340828" w:rsidRPr="006658C5" w:rsidRDefault="00DF47AC" w:rsidP="00A96EDE">
      <w:pPr>
        <w:keepNext/>
        <w:keepLines/>
        <w:suppressAutoHyphens w:val="0"/>
        <w:spacing w:after="120"/>
        <w:ind w:left="567" w:right="1134" w:firstLine="567"/>
        <w:jc w:val="both"/>
        <w:rPr>
          <w:snapToGrid w:val="0"/>
          <w:color w:val="C00000"/>
          <w:lang w:val="en-GB"/>
        </w:rPr>
      </w:pPr>
      <w:r w:rsidRPr="006658C5">
        <w:rPr>
          <w:color w:val="C00000"/>
          <w:lang w:val="en-GB"/>
        </w:rPr>
        <w:t>"</w:t>
      </w:r>
      <w:r w:rsidR="00340828" w:rsidRPr="006658C5">
        <w:rPr>
          <w:snapToGrid w:val="0"/>
          <w:color w:val="C00000"/>
          <w:lang w:val="en-GB"/>
        </w:rPr>
        <w:t>3.1.2.1.6.</w:t>
      </w:r>
      <w:r w:rsidR="00340828" w:rsidRPr="006658C5">
        <w:rPr>
          <w:snapToGrid w:val="0"/>
          <w:color w:val="C00000"/>
          <w:lang w:val="en-GB"/>
        </w:rPr>
        <w:tab/>
        <w:t>Constant speed test</w:t>
      </w:r>
    </w:p>
    <w:p w14:paraId="51E07231" w14:textId="53F1C0AC" w:rsidR="00340828" w:rsidRPr="006658C5" w:rsidRDefault="00340828" w:rsidP="00A96EDE">
      <w:pPr>
        <w:keepNext/>
        <w:keepLines/>
        <w:suppressAutoHyphens w:val="0"/>
        <w:spacing w:after="120"/>
        <w:ind w:left="2268" w:right="1134" w:hanging="1134"/>
        <w:jc w:val="both"/>
        <w:rPr>
          <w:snapToGrid w:val="0"/>
          <w:color w:val="C00000"/>
          <w:lang w:val="en-GB"/>
        </w:rPr>
      </w:pPr>
      <w:r w:rsidRPr="006658C5">
        <w:rPr>
          <w:snapToGrid w:val="0"/>
          <w:color w:val="C00000"/>
          <w:lang w:val="en-GB"/>
        </w:rPr>
        <w:tab/>
      </w:r>
      <w:r w:rsidR="005B3C19" w:rsidRPr="006658C5">
        <w:rPr>
          <w:snapToGrid w:val="0"/>
          <w:color w:val="C00000"/>
          <w:lang w:val="en-GB"/>
        </w:rPr>
        <w:t>…</w:t>
      </w:r>
      <w:r w:rsidRPr="006658C5">
        <w:rPr>
          <w:snapToGrid w:val="0"/>
          <w:color w:val="C00000"/>
          <w:lang w:val="en-GB"/>
        </w:rPr>
        <w:t xml:space="preserve"> During the constant speed test the </w:t>
      </w:r>
      <w:r w:rsidRPr="006658C5">
        <w:rPr>
          <w:b/>
          <w:bCs/>
          <w:snapToGrid w:val="0"/>
          <w:color w:val="C00000"/>
          <w:lang w:val="en-GB"/>
        </w:rPr>
        <w:t>accelerator</w:t>
      </w:r>
      <w:r w:rsidRPr="006658C5">
        <w:rPr>
          <w:snapToGrid w:val="0"/>
          <w:color w:val="C00000"/>
          <w:lang w:val="en-GB"/>
        </w:rPr>
        <w:t xml:space="preserve"> </w:t>
      </w:r>
      <w:r w:rsidRPr="006658C5">
        <w:rPr>
          <w:strike/>
          <w:snapToGrid w:val="0"/>
          <w:color w:val="C00000"/>
          <w:lang w:val="en-GB"/>
        </w:rPr>
        <w:t>acceleration control</w:t>
      </w:r>
      <w:r w:rsidRPr="006658C5">
        <w:rPr>
          <w:snapToGrid w:val="0"/>
          <w:color w:val="C00000"/>
          <w:lang w:val="en-GB"/>
        </w:rPr>
        <w:t xml:space="preserve"> shall be positioned to maintain a constant speed between AA' and BB' as specified. If the gear is locked for the acceleration test, the same gear shall be locked for the constant speed test.</w:t>
      </w:r>
    </w:p>
    <w:p w14:paraId="2A89A4B5" w14:textId="14DA34CA" w:rsidR="00340828" w:rsidRPr="006658C5" w:rsidRDefault="00340828" w:rsidP="00A96EDE">
      <w:pPr>
        <w:keepNext/>
        <w:keepLines/>
        <w:suppressAutoHyphens w:val="0"/>
        <w:spacing w:after="120"/>
        <w:ind w:left="2268" w:right="1134" w:hanging="1134"/>
        <w:jc w:val="both"/>
        <w:rPr>
          <w:i/>
          <w:iCs/>
          <w:snapToGrid w:val="0"/>
          <w:color w:val="C00000"/>
          <w:lang w:val="en-GB"/>
        </w:rPr>
      </w:pPr>
      <w:r w:rsidRPr="006658C5">
        <w:rPr>
          <w:snapToGrid w:val="0"/>
          <w:color w:val="C00000"/>
          <w:lang w:val="en-GB"/>
        </w:rPr>
        <w:tab/>
      </w:r>
      <w:r w:rsidRPr="006658C5">
        <w:rPr>
          <w:b/>
          <w:bCs/>
          <w:snapToGrid w:val="0"/>
          <w:color w:val="C00000"/>
          <w:lang w:val="en-GB"/>
        </w:rPr>
        <w:t>Specific provisions for the testing of vehicles equipped with an ADS are provided in Annex 10.</w:t>
      </w:r>
      <w:r w:rsidR="00DF47AC" w:rsidRPr="006658C5">
        <w:rPr>
          <w:color w:val="C00000"/>
          <w:lang w:val="en-GB"/>
        </w:rPr>
        <w:t>"</w:t>
      </w:r>
    </w:p>
    <w:p w14:paraId="7D808499" w14:textId="77777777" w:rsidR="00340828" w:rsidRPr="006658C5" w:rsidRDefault="00340828" w:rsidP="00A96EDE">
      <w:pPr>
        <w:suppressAutoHyphens w:val="0"/>
        <w:spacing w:after="120"/>
        <w:ind w:left="2268" w:right="1134" w:hanging="1134"/>
        <w:jc w:val="both"/>
        <w:rPr>
          <w:i/>
          <w:iCs/>
          <w:snapToGrid w:val="0"/>
          <w:color w:val="C00000"/>
          <w:lang w:val="en-GB"/>
        </w:rPr>
      </w:pPr>
      <w:r w:rsidRPr="006658C5">
        <w:rPr>
          <w:i/>
          <w:iCs/>
          <w:snapToGrid w:val="0"/>
          <w:color w:val="C00000"/>
          <w:lang w:val="en-GB"/>
        </w:rPr>
        <w:t xml:space="preserve">Paragraph 3.1.2.2.2., </w:t>
      </w:r>
      <w:r w:rsidRPr="006658C5">
        <w:rPr>
          <w:snapToGrid w:val="0"/>
          <w:color w:val="C00000"/>
          <w:lang w:val="en-GB"/>
        </w:rPr>
        <w:t>amend to read:</w:t>
      </w:r>
    </w:p>
    <w:p w14:paraId="466BE169" w14:textId="2136543B" w:rsidR="00340828" w:rsidRPr="006658C5" w:rsidRDefault="00DF47AC" w:rsidP="00A96EDE">
      <w:pPr>
        <w:suppressAutoHyphens w:val="0"/>
        <w:spacing w:after="120"/>
        <w:ind w:left="2268" w:right="1134" w:hanging="1134"/>
        <w:jc w:val="both"/>
        <w:rPr>
          <w:snapToGrid w:val="0"/>
          <w:color w:val="C00000"/>
          <w:lang w:val="en-GB"/>
        </w:rPr>
      </w:pPr>
      <w:r w:rsidRPr="006658C5">
        <w:rPr>
          <w:color w:val="C00000"/>
          <w:lang w:val="en-GB"/>
        </w:rPr>
        <w:t>"</w:t>
      </w:r>
      <w:r w:rsidR="00340828" w:rsidRPr="006658C5">
        <w:rPr>
          <w:snapToGrid w:val="0"/>
          <w:color w:val="C00000"/>
          <w:lang w:val="en-GB"/>
        </w:rPr>
        <w:t>3.1.2.2.2.</w:t>
      </w:r>
      <w:r w:rsidR="00340828" w:rsidRPr="006658C5">
        <w:rPr>
          <w:snapToGrid w:val="0"/>
          <w:color w:val="C00000"/>
          <w:lang w:val="en-GB"/>
        </w:rPr>
        <w:tab/>
        <w:t>Acceleration test</w:t>
      </w:r>
    </w:p>
    <w:p w14:paraId="7B155355" w14:textId="77777777" w:rsidR="0083719D" w:rsidRPr="006658C5" w:rsidRDefault="00340828" w:rsidP="00A96EDE">
      <w:pPr>
        <w:suppressAutoHyphens w:val="0"/>
        <w:spacing w:after="120"/>
        <w:ind w:left="2268" w:right="1134"/>
        <w:jc w:val="both"/>
        <w:rPr>
          <w:snapToGrid w:val="0"/>
          <w:color w:val="C00000"/>
          <w:lang w:val="en-GB"/>
        </w:rPr>
      </w:pPr>
      <w:r w:rsidRPr="006658C5">
        <w:rPr>
          <w:snapToGrid w:val="0"/>
          <w:color w:val="C00000"/>
          <w:lang w:val="en-GB"/>
        </w:rPr>
        <w:tab/>
      </w:r>
      <w:bookmarkStart w:id="6" w:name="_Hlk194606004"/>
      <w:r w:rsidRPr="006658C5" w:rsidDel="000168CD">
        <w:rPr>
          <w:b/>
          <w:bCs/>
          <w:snapToGrid w:val="0"/>
          <w:color w:val="C00000"/>
          <w:lang w:val="en-GB"/>
        </w:rPr>
        <w:t xml:space="preserve"> </w:t>
      </w:r>
      <w:bookmarkEnd w:id="6"/>
      <w:r w:rsidRPr="006658C5">
        <w:rPr>
          <w:snapToGrid w:val="0"/>
          <w:color w:val="C00000"/>
          <w:lang w:val="en-GB"/>
        </w:rPr>
        <w:t xml:space="preserve">When the reference point of the vehicle reaches the line AA' the </w:t>
      </w:r>
      <w:r w:rsidRPr="006658C5">
        <w:rPr>
          <w:b/>
          <w:bCs/>
          <w:snapToGrid w:val="0"/>
          <w:color w:val="C00000"/>
          <w:lang w:val="en-GB"/>
        </w:rPr>
        <w:t xml:space="preserve">accelerator </w:t>
      </w:r>
      <w:r w:rsidRPr="006658C5">
        <w:rPr>
          <w:strike/>
          <w:snapToGrid w:val="0"/>
          <w:color w:val="C00000"/>
          <w:lang w:val="en-GB"/>
        </w:rPr>
        <w:t>acceleration control</w:t>
      </w:r>
      <w:r w:rsidRPr="006658C5">
        <w:rPr>
          <w:b/>
          <w:bCs/>
          <w:snapToGrid w:val="0"/>
          <w:color w:val="C00000"/>
          <w:lang w:val="en-GB"/>
        </w:rPr>
        <w:t xml:space="preserve"> </w:t>
      </w:r>
      <w:r w:rsidRPr="006658C5">
        <w:rPr>
          <w:snapToGrid w:val="0"/>
          <w:color w:val="C00000"/>
          <w:lang w:val="en-GB"/>
        </w:rPr>
        <w:t xml:space="preserve">shall be fully depressed </w:t>
      </w:r>
      <w:r w:rsidR="00DD5923" w:rsidRPr="006658C5">
        <w:rPr>
          <w:snapToGrid w:val="0"/>
          <w:color w:val="C00000"/>
          <w:lang w:val="en-GB"/>
        </w:rPr>
        <w:t>…</w:t>
      </w:r>
    </w:p>
    <w:p w14:paraId="00D6E6FC" w14:textId="72170205" w:rsidR="00340828" w:rsidRPr="006658C5" w:rsidRDefault="0083719D" w:rsidP="00A96EDE">
      <w:pPr>
        <w:suppressAutoHyphens w:val="0"/>
        <w:spacing w:after="120"/>
        <w:ind w:left="2268" w:right="1134"/>
        <w:jc w:val="both"/>
        <w:rPr>
          <w:b/>
          <w:bCs/>
          <w:snapToGrid w:val="0"/>
          <w:color w:val="C00000"/>
          <w:lang w:val="en-GB"/>
        </w:rPr>
      </w:pPr>
      <w:r w:rsidRPr="006658C5">
        <w:rPr>
          <w:snapToGrid w:val="0"/>
          <w:color w:val="C00000"/>
          <w:lang w:val="en-GB"/>
        </w:rPr>
        <w:t>…</w:t>
      </w:r>
      <w:r w:rsidR="00340828" w:rsidRPr="006658C5">
        <w:rPr>
          <w:snapToGrid w:val="0"/>
          <w:color w:val="C00000"/>
          <w:lang w:val="en-GB"/>
        </w:rPr>
        <w:t>, the semi-trailer shall be disregarded in determining when line BB' is crossed.</w:t>
      </w:r>
    </w:p>
    <w:p w14:paraId="4F67EF4B" w14:textId="630C6A8A" w:rsidR="00340828" w:rsidRPr="006658C5" w:rsidRDefault="00340828" w:rsidP="00A96EDE">
      <w:pPr>
        <w:suppressAutoHyphens w:val="0"/>
        <w:spacing w:after="120"/>
        <w:ind w:left="2268" w:right="1134"/>
        <w:jc w:val="both"/>
        <w:rPr>
          <w:snapToGrid w:val="0"/>
          <w:color w:val="C00000"/>
          <w:lang w:val="en-GB"/>
        </w:rPr>
      </w:pPr>
      <w:r w:rsidRPr="006658C5">
        <w:rPr>
          <w:b/>
          <w:bCs/>
          <w:snapToGrid w:val="0"/>
          <w:color w:val="C00000"/>
          <w:lang w:val="en-GB"/>
        </w:rPr>
        <w:t>Specific provisions for the testing of vehicles equipped with an ADS are provided in Annex 10.</w:t>
      </w:r>
      <w:r w:rsidR="00DF47AC" w:rsidRPr="006658C5">
        <w:rPr>
          <w:color w:val="C00000"/>
          <w:lang w:val="en-GB"/>
        </w:rPr>
        <w:t>"</w:t>
      </w:r>
    </w:p>
    <w:p w14:paraId="6153EE5B" w14:textId="77777777" w:rsidR="00340828" w:rsidRPr="006658C5" w:rsidRDefault="00340828" w:rsidP="00A96EDE">
      <w:pPr>
        <w:suppressAutoHyphens w:val="0"/>
        <w:spacing w:after="120"/>
        <w:ind w:left="2268" w:right="1134" w:hanging="1134"/>
        <w:jc w:val="both"/>
        <w:rPr>
          <w:i/>
          <w:iCs/>
          <w:snapToGrid w:val="0"/>
          <w:color w:val="C00000"/>
          <w:lang w:val="en-GB"/>
        </w:rPr>
      </w:pPr>
      <w:r w:rsidRPr="006658C5">
        <w:rPr>
          <w:i/>
          <w:iCs/>
          <w:snapToGrid w:val="0"/>
          <w:color w:val="C00000"/>
          <w:lang w:val="en-GB"/>
        </w:rPr>
        <w:t xml:space="preserve">Paragraph </w:t>
      </w:r>
      <w:r w:rsidRPr="006658C5">
        <w:rPr>
          <w:i/>
          <w:iCs/>
          <w:color w:val="C00000"/>
          <w:lang w:val="en-GB"/>
        </w:rPr>
        <w:t>3.2.5.3.2.2.,</w:t>
      </w:r>
      <w:r w:rsidRPr="006658C5">
        <w:rPr>
          <w:color w:val="C00000"/>
          <w:lang w:val="en-GB"/>
        </w:rPr>
        <w:t xml:space="preserve"> </w:t>
      </w:r>
      <w:r w:rsidRPr="006658C5">
        <w:rPr>
          <w:snapToGrid w:val="0"/>
          <w:color w:val="C00000"/>
          <w:lang w:val="en-GB"/>
        </w:rPr>
        <w:t>amend to read:</w:t>
      </w:r>
    </w:p>
    <w:p w14:paraId="6BEC03C1" w14:textId="779BEDE8" w:rsidR="00340828" w:rsidRPr="006658C5" w:rsidRDefault="00DF47AC" w:rsidP="00A96EDE">
      <w:pPr>
        <w:tabs>
          <w:tab w:val="right" w:leader="dot" w:pos="8505"/>
        </w:tabs>
        <w:spacing w:after="120"/>
        <w:ind w:left="2268" w:right="1134" w:hanging="1134"/>
        <w:jc w:val="both"/>
        <w:rPr>
          <w:color w:val="C00000"/>
          <w:lang w:val="en-GB"/>
        </w:rPr>
      </w:pPr>
      <w:r w:rsidRPr="006658C5">
        <w:rPr>
          <w:color w:val="C00000"/>
          <w:lang w:val="en-GB"/>
        </w:rPr>
        <w:t>"</w:t>
      </w:r>
      <w:r w:rsidR="00340828" w:rsidRPr="006658C5">
        <w:rPr>
          <w:color w:val="C00000"/>
          <w:lang w:val="en-GB"/>
        </w:rPr>
        <w:t>3.2.5.3.2.2.</w:t>
      </w:r>
      <w:r w:rsidR="00340828" w:rsidRPr="006658C5">
        <w:rPr>
          <w:color w:val="C00000"/>
          <w:lang w:val="en-GB"/>
        </w:rPr>
        <w:tab/>
        <w:t>Test procedure</w:t>
      </w:r>
    </w:p>
    <w:p w14:paraId="5858F621" w14:textId="32E5D33C" w:rsidR="00340828" w:rsidRPr="006658C5" w:rsidRDefault="00340828" w:rsidP="00A96EDE">
      <w:pPr>
        <w:tabs>
          <w:tab w:val="right" w:leader="dot" w:pos="8505"/>
        </w:tabs>
        <w:spacing w:after="120"/>
        <w:ind w:left="2268" w:right="1134" w:hanging="1134"/>
        <w:jc w:val="both"/>
        <w:rPr>
          <w:color w:val="C00000"/>
          <w:lang w:val="en-GB"/>
        </w:rPr>
      </w:pPr>
      <w:r w:rsidRPr="006658C5">
        <w:rPr>
          <w:color w:val="C00000"/>
          <w:lang w:val="en-GB"/>
        </w:rPr>
        <w:tab/>
      </w:r>
      <w:r w:rsidR="0083719D" w:rsidRPr="006658C5">
        <w:rPr>
          <w:color w:val="C00000"/>
          <w:lang w:val="en-GB"/>
        </w:rPr>
        <w:t>…</w:t>
      </w:r>
      <w:r w:rsidRPr="006658C5">
        <w:rPr>
          <w:color w:val="C00000"/>
          <w:lang w:val="en-GB"/>
        </w:rPr>
        <w:t xml:space="preserve"> mathematically rounded to the first decimal place, is taken as the test value.</w:t>
      </w:r>
    </w:p>
    <w:p w14:paraId="67E722EF" w14:textId="6F2CF8B2" w:rsidR="00340828" w:rsidRPr="006658C5" w:rsidRDefault="00340828" w:rsidP="00A96EDE">
      <w:pPr>
        <w:suppressAutoHyphens w:val="0"/>
        <w:spacing w:after="120"/>
        <w:ind w:left="2268" w:right="1134"/>
        <w:jc w:val="both"/>
        <w:rPr>
          <w:color w:val="C00000"/>
          <w:lang w:val="en-GB"/>
        </w:rPr>
      </w:pPr>
      <w:r w:rsidRPr="006658C5">
        <w:rPr>
          <w:color w:val="C00000"/>
          <w:lang w:val="en-GB"/>
        </w:rPr>
        <w:tab/>
      </w:r>
      <w:r w:rsidRPr="006658C5">
        <w:rPr>
          <w:b/>
          <w:bCs/>
          <w:snapToGrid w:val="0"/>
          <w:color w:val="C00000"/>
          <w:lang w:val="en-GB"/>
        </w:rPr>
        <w:t>Specific provisions for the testing of vehicles equipped with an ADS are provided in Annex 10.</w:t>
      </w:r>
      <w:r w:rsidR="00DF47AC" w:rsidRPr="006658C5">
        <w:rPr>
          <w:color w:val="C00000"/>
          <w:lang w:val="en-GB"/>
        </w:rPr>
        <w:t xml:space="preserve"> "</w:t>
      </w:r>
    </w:p>
    <w:p w14:paraId="65130430" w14:textId="77777777" w:rsidR="00340828" w:rsidRPr="006658C5" w:rsidRDefault="00340828" w:rsidP="000965F3">
      <w:pPr>
        <w:suppressAutoHyphens w:val="0"/>
        <w:spacing w:after="120"/>
        <w:ind w:left="2268" w:right="1134"/>
        <w:jc w:val="both"/>
        <w:rPr>
          <w:i/>
          <w:iCs/>
          <w:snapToGrid w:val="0"/>
          <w:color w:val="C00000"/>
          <w:lang w:val="en-GB"/>
        </w:rPr>
      </w:pPr>
    </w:p>
    <w:p w14:paraId="551622E6" w14:textId="1039B1EA" w:rsidR="008821FA" w:rsidRPr="006658C5" w:rsidRDefault="008821FA" w:rsidP="00D55FBE">
      <w:pPr>
        <w:keepLines/>
        <w:spacing w:after="120"/>
        <w:ind w:left="2268" w:right="992" w:hanging="1134"/>
        <w:jc w:val="both"/>
        <w:rPr>
          <w:iCs/>
          <w:color w:val="7030A0"/>
          <w:lang w:val="en-GB"/>
        </w:rPr>
      </w:pPr>
      <w:r w:rsidRPr="006658C5">
        <w:rPr>
          <w:i/>
          <w:color w:val="7030A0"/>
          <w:lang w:val="en-GB"/>
        </w:rPr>
        <w:t xml:space="preserve">Appendix 2, paragraph 3.3.4., </w:t>
      </w:r>
      <w:r w:rsidRPr="006658C5">
        <w:rPr>
          <w:iCs/>
          <w:color w:val="7030A0"/>
          <w:lang w:val="en-GB"/>
        </w:rPr>
        <w:t>amend to read:</w:t>
      </w:r>
    </w:p>
    <w:p w14:paraId="25642AC5" w14:textId="7841ED82" w:rsidR="008821FA" w:rsidRPr="006658C5" w:rsidRDefault="008821FA" w:rsidP="00A96EDE">
      <w:pPr>
        <w:keepLines/>
        <w:spacing w:after="120"/>
        <w:ind w:left="2268" w:right="1134" w:hanging="1134"/>
        <w:jc w:val="both"/>
        <w:rPr>
          <w:color w:val="7030A0"/>
          <w:lang w:val="en-GB"/>
        </w:rPr>
      </w:pPr>
      <w:r w:rsidRPr="006658C5">
        <w:rPr>
          <w:color w:val="7030A0"/>
          <w:lang w:val="en-GB"/>
        </w:rPr>
        <w:t>"</w:t>
      </w:r>
      <w:r w:rsidRPr="006658C5">
        <w:rPr>
          <w:bCs/>
          <w:color w:val="7030A0"/>
          <w:lang w:val="en-GB"/>
        </w:rPr>
        <w:t>3.3.4.</w:t>
      </w:r>
      <w:r w:rsidRPr="006658C5">
        <w:rPr>
          <w:bCs/>
          <w:color w:val="7030A0"/>
          <w:lang w:val="en-GB"/>
        </w:rPr>
        <w:tab/>
        <w:t>…</w:t>
      </w:r>
    </w:p>
    <w:p w14:paraId="0EC98A68" w14:textId="77777777" w:rsidR="008821FA" w:rsidRPr="006658C5" w:rsidRDefault="008821FA" w:rsidP="00A96EDE">
      <w:pPr>
        <w:tabs>
          <w:tab w:val="left" w:pos="2268"/>
        </w:tabs>
        <w:spacing w:after="120"/>
        <w:ind w:left="2268" w:right="1134" w:hanging="1134"/>
        <w:rPr>
          <w:color w:val="7030A0"/>
          <w:lang w:val="en-GB"/>
        </w:rPr>
      </w:pPr>
      <w:r w:rsidRPr="006658C5">
        <w:rPr>
          <w:color w:val="7030A0"/>
          <w:lang w:val="en-GB"/>
        </w:rPr>
        <w:tab/>
        <w:t xml:space="preserve">The redefined </w:t>
      </w:r>
      <w:proofErr w:type="spellStart"/>
      <w:r w:rsidRPr="006658C5">
        <w:rPr>
          <w:color w:val="7030A0"/>
          <w:lang w:val="en-GB"/>
        </w:rPr>
        <w:t>L</w:t>
      </w:r>
      <w:r w:rsidRPr="006658C5">
        <w:rPr>
          <w:color w:val="7030A0"/>
          <w:vertAlign w:val="subscript"/>
          <w:lang w:val="en-GB"/>
        </w:rPr>
        <w:t>TR,wot,j,ϑwot</w:t>
      </w:r>
      <w:proofErr w:type="spellEnd"/>
      <w:r w:rsidRPr="006658C5">
        <w:rPr>
          <w:color w:val="7030A0"/>
          <w:vertAlign w:val="subscript"/>
          <w:lang w:val="en-GB"/>
        </w:rPr>
        <w:t xml:space="preserve"> </w:t>
      </w:r>
      <w:r w:rsidRPr="006658C5">
        <w:rPr>
          <w:color w:val="7030A0"/>
          <w:lang w:val="en-GB"/>
        </w:rPr>
        <w:t xml:space="preserve">shall then be subjected to temperature correction in </w:t>
      </w:r>
      <w:r w:rsidRPr="006658C5">
        <w:rPr>
          <w:strike/>
          <w:color w:val="7030A0"/>
          <w:lang w:val="en-GB"/>
        </w:rPr>
        <w:t>3.2.3.</w:t>
      </w:r>
      <w:r w:rsidRPr="006658C5">
        <w:rPr>
          <w:color w:val="7030A0"/>
          <w:lang w:val="en-GB"/>
        </w:rPr>
        <w:t xml:space="preserve"> </w:t>
      </w:r>
      <w:r w:rsidRPr="006658C5">
        <w:rPr>
          <w:b/>
          <w:bCs/>
          <w:color w:val="7030A0"/>
          <w:lang w:val="en-GB"/>
        </w:rPr>
        <w:t>paragraph</w:t>
      </w:r>
      <w:r w:rsidRPr="006658C5">
        <w:rPr>
          <w:color w:val="7030A0"/>
          <w:lang w:val="en-GB"/>
        </w:rPr>
        <w:t xml:space="preserve"> </w:t>
      </w:r>
      <w:r w:rsidRPr="006658C5">
        <w:rPr>
          <w:b/>
          <w:bCs/>
          <w:color w:val="7030A0"/>
          <w:lang w:val="en-GB"/>
        </w:rPr>
        <w:t>3.3.3.</w:t>
      </w:r>
      <w:r w:rsidRPr="006658C5">
        <w:rPr>
          <w:color w:val="7030A0"/>
          <w:lang w:val="en-GB"/>
        </w:rPr>
        <w:t xml:space="preserve"> to obtain the corresponding </w:t>
      </w:r>
      <w:proofErr w:type="spellStart"/>
      <w:r w:rsidRPr="006658C5">
        <w:rPr>
          <w:color w:val="7030A0"/>
          <w:lang w:val="en-GB"/>
        </w:rPr>
        <w:t>L</w:t>
      </w:r>
      <w:r w:rsidRPr="006658C5">
        <w:rPr>
          <w:color w:val="7030A0"/>
          <w:vertAlign w:val="subscript"/>
          <w:lang w:val="en-GB"/>
        </w:rPr>
        <w:t>TR,wot,j,ϑref</w:t>
      </w:r>
      <w:proofErr w:type="spellEnd"/>
      <w:r w:rsidRPr="006658C5">
        <w:rPr>
          <w:color w:val="7030A0"/>
          <w:vertAlign w:val="subscript"/>
          <w:lang w:val="en-GB"/>
        </w:rPr>
        <w:t>.</w:t>
      </w:r>
      <w:r w:rsidRPr="006658C5">
        <w:rPr>
          <w:color w:val="7030A0"/>
          <w:lang w:val="en-GB"/>
        </w:rPr>
        <w:t>.</w:t>
      </w:r>
      <w:r w:rsidRPr="006658C5">
        <w:rPr>
          <w:color w:val="7030A0"/>
          <w:lang w:val="en-GB"/>
        </w:rPr>
        <w:tab/>
      </w:r>
    </w:p>
    <w:p w14:paraId="2EA6163F" w14:textId="7DC31F6D" w:rsidR="008821FA" w:rsidRPr="006658C5" w:rsidRDefault="008821FA" w:rsidP="00D22D6C">
      <w:pPr>
        <w:keepLines/>
        <w:spacing w:after="120"/>
        <w:ind w:left="2268" w:right="1134"/>
        <w:jc w:val="both"/>
        <w:rPr>
          <w:bCs/>
          <w:color w:val="7030A0"/>
          <w:lang w:val="en-GB"/>
        </w:rPr>
      </w:pPr>
      <w:r w:rsidRPr="006658C5">
        <w:rPr>
          <w:color w:val="7030A0"/>
          <w:lang w:val="en-GB"/>
        </w:rPr>
        <w:t>…"</w:t>
      </w:r>
    </w:p>
    <w:p w14:paraId="1D683C56" w14:textId="4A77EB3E" w:rsidR="00D22D6C" w:rsidRPr="006658C5" w:rsidRDefault="00D22D6C" w:rsidP="00D22D6C">
      <w:pPr>
        <w:tabs>
          <w:tab w:val="right" w:leader="dot" w:pos="8505"/>
        </w:tabs>
        <w:spacing w:after="120"/>
        <w:ind w:left="2268" w:right="993" w:hanging="1134"/>
        <w:jc w:val="both"/>
        <w:rPr>
          <w:i/>
          <w:iCs/>
          <w:color w:val="C00000"/>
          <w:lang w:val="en-GB"/>
        </w:rPr>
      </w:pPr>
      <w:r w:rsidRPr="006658C5">
        <w:rPr>
          <w:i/>
          <w:iCs/>
          <w:color w:val="C00000"/>
          <w:lang w:val="en-GB"/>
        </w:rPr>
        <w:t xml:space="preserve">Appendix 3, paragraph 3.1., </w:t>
      </w:r>
      <w:r w:rsidRPr="006658C5">
        <w:rPr>
          <w:color w:val="C00000"/>
          <w:lang w:val="en-GB"/>
        </w:rPr>
        <w:t>amend to read:</w:t>
      </w:r>
    </w:p>
    <w:p w14:paraId="42DF6B8F" w14:textId="6066D753" w:rsidR="00D22D6C" w:rsidRPr="006658C5" w:rsidRDefault="00DF47AC" w:rsidP="00D22D6C">
      <w:pPr>
        <w:spacing w:after="120"/>
        <w:ind w:left="2268" w:right="993" w:hanging="1134"/>
        <w:jc w:val="both"/>
        <w:rPr>
          <w:bCs/>
          <w:color w:val="C00000"/>
          <w:lang w:val="en-GB"/>
        </w:rPr>
      </w:pPr>
      <w:r w:rsidRPr="006658C5">
        <w:rPr>
          <w:color w:val="C00000"/>
          <w:lang w:val="en-GB"/>
        </w:rPr>
        <w:t>"</w:t>
      </w:r>
      <w:r w:rsidR="00D22D6C" w:rsidRPr="006658C5">
        <w:rPr>
          <w:bCs/>
          <w:color w:val="C00000"/>
          <w:lang w:val="en-GB"/>
        </w:rPr>
        <w:t>3.1.</w:t>
      </w:r>
      <w:r w:rsidR="00D22D6C" w:rsidRPr="006658C5">
        <w:rPr>
          <w:bCs/>
          <w:color w:val="C00000"/>
          <w:lang w:val="en-GB"/>
        </w:rPr>
        <w:tab/>
        <w:t>General conditions</w:t>
      </w:r>
    </w:p>
    <w:p w14:paraId="102E2F42" w14:textId="40477205" w:rsidR="00D22D6C" w:rsidRPr="006658C5" w:rsidRDefault="00D22D6C" w:rsidP="00D22D6C">
      <w:pPr>
        <w:spacing w:after="120"/>
        <w:ind w:left="2268" w:right="993"/>
        <w:jc w:val="both"/>
        <w:rPr>
          <w:bCs/>
          <w:color w:val="C00000"/>
          <w:lang w:val="en-GB"/>
        </w:rPr>
      </w:pPr>
      <w:r w:rsidRPr="006658C5">
        <w:rPr>
          <w:bCs/>
          <w:color w:val="C00000"/>
          <w:lang w:val="en-GB"/>
        </w:rPr>
        <w:tab/>
        <w:t>…</w:t>
      </w:r>
    </w:p>
    <w:p w14:paraId="56D7B671" w14:textId="2F19A899" w:rsidR="00D22D6C" w:rsidRPr="006658C5" w:rsidRDefault="00D22D6C" w:rsidP="00A96EDE">
      <w:pPr>
        <w:spacing w:after="120"/>
        <w:ind w:left="2268" w:right="1134"/>
        <w:jc w:val="both"/>
        <w:rPr>
          <w:bCs/>
          <w:color w:val="C00000"/>
          <w:lang w:val="en-GB"/>
        </w:rPr>
      </w:pPr>
      <w:r w:rsidRPr="006658C5">
        <w:rPr>
          <w:bCs/>
          <w:color w:val="C00000"/>
          <w:lang w:val="en-GB"/>
        </w:rPr>
        <w:t xml:space="preserve">When the front end of the test vehicle has reached the line AA' the vehicle shall be brought to coast-down by full release of the </w:t>
      </w:r>
      <w:r w:rsidRPr="006658C5">
        <w:rPr>
          <w:b/>
          <w:color w:val="C00000"/>
          <w:lang w:val="en-GB"/>
        </w:rPr>
        <w:t xml:space="preserve">accelerator </w:t>
      </w:r>
      <w:r w:rsidRPr="006658C5">
        <w:rPr>
          <w:bCs/>
          <w:strike/>
          <w:color w:val="C00000"/>
          <w:lang w:val="en-GB"/>
        </w:rPr>
        <w:t>acceleration pedal.</w:t>
      </w:r>
      <w:r w:rsidRPr="006658C5">
        <w:rPr>
          <w:bCs/>
          <w:color w:val="C00000"/>
          <w:lang w:val="en-GB"/>
        </w:rPr>
        <w:t xml:space="preserve"> If applicable, the influence of the power train noise shall be minimized, e.g. the driver shall have</w:t>
      </w:r>
      <w:r w:rsidRPr="006658C5">
        <w:rPr>
          <w:b/>
          <w:color w:val="C00000"/>
          <w:lang w:val="en-GB"/>
        </w:rPr>
        <w:t xml:space="preserve"> </w:t>
      </w:r>
      <w:r w:rsidRPr="006658C5">
        <w:rPr>
          <w:bCs/>
          <w:color w:val="C00000"/>
          <w:lang w:val="en-GB"/>
        </w:rPr>
        <w:t>put the gear selector to neutral position and switched off the engine. …</w:t>
      </w:r>
    </w:p>
    <w:p w14:paraId="2C7EE11F" w14:textId="77777777" w:rsidR="00D22D6C" w:rsidRPr="006658C5" w:rsidRDefault="00D22D6C" w:rsidP="00A96EDE">
      <w:pPr>
        <w:spacing w:after="120"/>
        <w:ind w:left="2268" w:right="1134"/>
        <w:jc w:val="both"/>
        <w:rPr>
          <w:b/>
          <w:bCs/>
          <w:snapToGrid w:val="0"/>
          <w:color w:val="C00000"/>
          <w:lang w:val="en-GB"/>
        </w:rPr>
      </w:pPr>
      <w:r w:rsidRPr="006658C5">
        <w:rPr>
          <w:bCs/>
          <w:color w:val="C00000"/>
          <w:lang w:val="en-GB"/>
        </w:rPr>
        <w:t xml:space="preserve">As an alternative test method, the </w:t>
      </w:r>
      <w:r w:rsidRPr="006658C5">
        <w:rPr>
          <w:b/>
          <w:color w:val="C00000"/>
          <w:lang w:val="en-GB"/>
        </w:rPr>
        <w:t>accelerator</w:t>
      </w:r>
      <w:r w:rsidRPr="006658C5">
        <w:rPr>
          <w:bCs/>
          <w:color w:val="C00000"/>
          <w:lang w:val="en-GB"/>
        </w:rPr>
        <w:t xml:space="preserve"> </w:t>
      </w:r>
      <w:r w:rsidRPr="006658C5">
        <w:rPr>
          <w:bCs/>
          <w:strike/>
          <w:color w:val="C00000"/>
          <w:lang w:val="en-GB"/>
        </w:rPr>
        <w:t>acceleration pedal</w:t>
      </w:r>
      <w:r w:rsidRPr="006658C5">
        <w:rPr>
          <w:bCs/>
          <w:color w:val="C00000"/>
          <w:lang w:val="en-GB"/>
        </w:rPr>
        <w:t xml:space="preserve"> may be positioned such to maintain a constant speed between line AA’ with an accuracy of +/- 1 km/h. The procedure is recommended especially for electric vehicles when a release of the acceleration pedal would result is a forced deceleration (recuperation) with higher negative torque on the tyre.</w:t>
      </w:r>
      <w:r w:rsidRPr="006658C5">
        <w:rPr>
          <w:b/>
          <w:bCs/>
          <w:snapToGrid w:val="0"/>
          <w:color w:val="C00000"/>
          <w:lang w:val="en-GB"/>
        </w:rPr>
        <w:t xml:space="preserve"> </w:t>
      </w:r>
    </w:p>
    <w:p w14:paraId="1A8F3476" w14:textId="0C3F893F" w:rsidR="00D22D6C" w:rsidRPr="006658C5" w:rsidRDefault="00D22D6C" w:rsidP="00A96EDE">
      <w:pPr>
        <w:suppressAutoHyphens w:val="0"/>
        <w:spacing w:after="120"/>
        <w:ind w:left="2268" w:right="1134"/>
        <w:jc w:val="both"/>
        <w:rPr>
          <w:bCs/>
          <w:color w:val="C00000"/>
          <w:lang w:val="en-GB"/>
        </w:rPr>
      </w:pPr>
      <w:r w:rsidRPr="006658C5">
        <w:rPr>
          <w:b/>
          <w:bCs/>
          <w:snapToGrid w:val="0"/>
          <w:color w:val="C00000"/>
          <w:lang w:val="en-GB"/>
        </w:rPr>
        <w:t>Specific provisions for the testing of vehicles equipped with an ADS are provided in Annex 10.</w:t>
      </w:r>
      <w:r w:rsidR="00DF47AC" w:rsidRPr="006658C5">
        <w:rPr>
          <w:color w:val="C00000"/>
          <w:lang w:val="en-GB"/>
        </w:rPr>
        <w:t xml:space="preserve"> "</w:t>
      </w:r>
    </w:p>
    <w:p w14:paraId="115774F8" w14:textId="77777777" w:rsidR="00AC45E4" w:rsidRPr="006658C5" w:rsidRDefault="00AC45E4" w:rsidP="00A96EDE">
      <w:pPr>
        <w:tabs>
          <w:tab w:val="right" w:pos="709"/>
          <w:tab w:val="left" w:pos="1984"/>
          <w:tab w:val="left" w:pos="2268"/>
          <w:tab w:val="left" w:leader="dot" w:pos="8929"/>
          <w:tab w:val="right" w:pos="9638"/>
        </w:tabs>
        <w:spacing w:after="120"/>
        <w:ind w:left="2268" w:right="1134" w:hanging="1134"/>
        <w:rPr>
          <w:i/>
          <w:iCs/>
          <w:noProof/>
          <w:color w:val="C00000"/>
          <w:lang w:val="en-GB"/>
        </w:rPr>
      </w:pPr>
      <w:r w:rsidRPr="006658C5">
        <w:rPr>
          <w:i/>
          <w:iCs/>
          <w:noProof/>
          <w:color w:val="C00000"/>
          <w:lang w:val="en-GB"/>
        </w:rPr>
        <w:t xml:space="preserve">Annex 6, </w:t>
      </w:r>
    </w:p>
    <w:p w14:paraId="0DD6A0EF" w14:textId="7FBD0435" w:rsidR="00AC45E4" w:rsidRPr="006658C5" w:rsidRDefault="00AC45E4" w:rsidP="00A96EDE">
      <w:pPr>
        <w:tabs>
          <w:tab w:val="right" w:pos="709"/>
          <w:tab w:val="left" w:pos="1984"/>
          <w:tab w:val="left" w:pos="2268"/>
          <w:tab w:val="left" w:leader="dot" w:pos="8929"/>
          <w:tab w:val="right" w:pos="9638"/>
        </w:tabs>
        <w:spacing w:after="120"/>
        <w:ind w:left="2268" w:right="1134" w:hanging="1134"/>
        <w:rPr>
          <w:i/>
          <w:iCs/>
          <w:noProof/>
          <w:color w:val="C00000"/>
          <w:lang w:val="en-GB"/>
        </w:rPr>
      </w:pPr>
      <w:r w:rsidRPr="006658C5">
        <w:rPr>
          <w:i/>
          <w:iCs/>
          <w:noProof/>
          <w:color w:val="C00000"/>
          <w:lang w:val="en-GB"/>
        </w:rPr>
        <w:t xml:space="preserve">Paragraph 2., </w:t>
      </w:r>
      <w:r w:rsidRPr="006658C5">
        <w:rPr>
          <w:noProof/>
          <w:color w:val="C00000"/>
          <w:lang w:val="en-GB"/>
        </w:rPr>
        <w:t>amend to read:</w:t>
      </w:r>
    </w:p>
    <w:p w14:paraId="7DE8983C" w14:textId="7A00D562" w:rsidR="00AC45E4" w:rsidRPr="006658C5" w:rsidRDefault="00DF47AC" w:rsidP="00A96EDE">
      <w:pPr>
        <w:tabs>
          <w:tab w:val="right" w:leader="dot" w:pos="8505"/>
        </w:tabs>
        <w:spacing w:after="120"/>
        <w:ind w:left="2268" w:right="1134" w:hanging="1134"/>
        <w:jc w:val="both"/>
        <w:rPr>
          <w:color w:val="C00000"/>
          <w:lang w:val="en-GB"/>
        </w:rPr>
      </w:pPr>
      <w:r w:rsidRPr="006658C5">
        <w:rPr>
          <w:color w:val="C00000"/>
          <w:lang w:val="en-GB"/>
        </w:rPr>
        <w:t>"</w:t>
      </w:r>
      <w:r w:rsidR="00AC45E4" w:rsidRPr="006658C5">
        <w:rPr>
          <w:color w:val="C00000"/>
          <w:lang w:val="en-GB"/>
        </w:rPr>
        <w:t>2.</w:t>
      </w:r>
      <w:r w:rsidR="00AC45E4" w:rsidRPr="006658C5">
        <w:rPr>
          <w:color w:val="C00000"/>
          <w:lang w:val="en-GB"/>
        </w:rPr>
        <w:tab/>
        <w:t>Testing procedure</w:t>
      </w:r>
    </w:p>
    <w:p w14:paraId="5F252477" w14:textId="7D15FEFB" w:rsidR="00AC45E4" w:rsidRPr="006658C5" w:rsidRDefault="00AC45E4" w:rsidP="00A96EDE">
      <w:pPr>
        <w:spacing w:after="120"/>
        <w:ind w:left="2268" w:right="1134"/>
        <w:rPr>
          <w:color w:val="C00000"/>
          <w:lang w:val="en-GB"/>
        </w:rPr>
      </w:pPr>
      <w:r w:rsidRPr="006658C5">
        <w:rPr>
          <w:color w:val="C00000"/>
          <w:lang w:val="en-GB"/>
        </w:rPr>
        <w:t xml:space="preserve">The test site and measuring instruments shall be those as described in Annex 3 </w:t>
      </w:r>
      <w:r w:rsidRPr="006658C5">
        <w:rPr>
          <w:b/>
          <w:bCs/>
          <w:color w:val="C00000"/>
          <w:lang w:val="en-GB"/>
        </w:rPr>
        <w:t>and Annex 10 for vehicles equipped with an ADS.</w:t>
      </w:r>
      <w:r w:rsidR="00DF47AC" w:rsidRPr="006658C5">
        <w:rPr>
          <w:color w:val="C00000"/>
          <w:lang w:val="en-GB"/>
        </w:rPr>
        <w:t xml:space="preserve"> "</w:t>
      </w:r>
    </w:p>
    <w:p w14:paraId="310C5332" w14:textId="77777777" w:rsidR="00535FF9" w:rsidRPr="006658C5" w:rsidRDefault="002F47F1" w:rsidP="00A96EDE">
      <w:pPr>
        <w:keepNext/>
        <w:keepLines/>
        <w:spacing w:after="120"/>
        <w:ind w:left="2268" w:right="1134" w:hanging="1134"/>
        <w:jc w:val="both"/>
        <w:rPr>
          <w:i/>
          <w:iCs/>
          <w:color w:val="000000" w:themeColor="text1"/>
          <w:lang w:val="en-GB"/>
        </w:rPr>
      </w:pPr>
      <w:r w:rsidRPr="006658C5">
        <w:rPr>
          <w:i/>
          <w:iCs/>
          <w:color w:val="000000" w:themeColor="text1"/>
          <w:lang w:val="en-GB"/>
        </w:rPr>
        <w:t xml:space="preserve">Annex 7, </w:t>
      </w:r>
    </w:p>
    <w:p w14:paraId="061A16E6" w14:textId="1C97D93B" w:rsidR="002F47F1" w:rsidRPr="006658C5" w:rsidRDefault="00B47B9C" w:rsidP="00A96EDE">
      <w:pPr>
        <w:keepNext/>
        <w:keepLines/>
        <w:spacing w:after="120"/>
        <w:ind w:left="2268" w:right="1134" w:hanging="1134"/>
        <w:jc w:val="both"/>
        <w:rPr>
          <w:i/>
          <w:iCs/>
          <w:color w:val="000000" w:themeColor="text1"/>
          <w:lang w:val="en-GB"/>
        </w:rPr>
      </w:pPr>
      <w:r w:rsidRPr="006658C5">
        <w:rPr>
          <w:i/>
          <w:iCs/>
          <w:color w:val="000000" w:themeColor="text1"/>
          <w:lang w:val="en-GB"/>
        </w:rPr>
        <w:t>A</w:t>
      </w:r>
      <w:r w:rsidR="002F47F1" w:rsidRPr="006658C5">
        <w:rPr>
          <w:i/>
          <w:iCs/>
          <w:color w:val="000000" w:themeColor="text1"/>
          <w:lang w:val="en-GB"/>
        </w:rPr>
        <w:t xml:space="preserve">dd a new paragraph 1.1., </w:t>
      </w:r>
      <w:r w:rsidR="002F47F1" w:rsidRPr="006658C5">
        <w:rPr>
          <w:color w:val="000000" w:themeColor="text1"/>
          <w:lang w:val="en-GB"/>
        </w:rPr>
        <w:t>to read:</w:t>
      </w:r>
      <w:r w:rsidR="002F47F1" w:rsidRPr="006658C5">
        <w:rPr>
          <w:i/>
          <w:iCs/>
          <w:color w:val="000000" w:themeColor="text1"/>
          <w:lang w:val="en-GB"/>
        </w:rPr>
        <w:t xml:space="preserve"> </w:t>
      </w:r>
    </w:p>
    <w:p w14:paraId="7776832A" w14:textId="0B205CE8" w:rsidR="00D2142C" w:rsidRPr="006658C5" w:rsidRDefault="00D2142C" w:rsidP="00A96EDE">
      <w:pPr>
        <w:spacing w:after="120"/>
        <w:ind w:left="2268" w:right="1134" w:hanging="1134"/>
        <w:jc w:val="both"/>
        <w:rPr>
          <w:b/>
          <w:bCs/>
          <w:color w:val="000000" w:themeColor="text1"/>
          <w:lang w:val="en-GB"/>
        </w:rPr>
      </w:pPr>
      <w:r w:rsidRPr="006658C5">
        <w:rPr>
          <w:color w:val="000000" w:themeColor="text1"/>
          <w:lang w:val="en-GB"/>
        </w:rPr>
        <w:t>"</w:t>
      </w:r>
      <w:r w:rsidRPr="006658C5">
        <w:rPr>
          <w:b/>
          <w:bCs/>
          <w:color w:val="000000" w:themeColor="text1"/>
          <w:lang w:val="en-GB"/>
        </w:rPr>
        <w:t>1.1.</w:t>
      </w:r>
      <w:r w:rsidRPr="006658C5">
        <w:rPr>
          <w:b/>
          <w:bCs/>
          <w:color w:val="000000" w:themeColor="text1"/>
          <w:lang w:val="en-GB"/>
        </w:rPr>
        <w:tab/>
        <w:t>Vehicles</w:t>
      </w:r>
      <w:r w:rsidR="00124F1B" w:rsidRPr="006658C5">
        <w:rPr>
          <w:b/>
          <w:bCs/>
          <w:color w:val="4472C4" w:themeColor="accent1"/>
          <w:lang w:val="en-GB"/>
        </w:rPr>
        <w:t>,</w:t>
      </w:r>
      <w:r w:rsidRPr="006658C5">
        <w:rPr>
          <w:b/>
          <w:bCs/>
          <w:color w:val="000000" w:themeColor="text1"/>
          <w:lang w:val="en-GB"/>
        </w:rPr>
        <w:t xml:space="preserve"> when electrically propelled</w:t>
      </w:r>
      <w:r w:rsidR="00AC19DD" w:rsidRPr="006658C5">
        <w:rPr>
          <w:b/>
          <w:bCs/>
          <w:color w:val="000000" w:themeColor="text1"/>
          <w:lang w:val="en-GB"/>
        </w:rPr>
        <w:t xml:space="preserve"> </w:t>
      </w:r>
      <w:r w:rsidRPr="006658C5">
        <w:rPr>
          <w:b/>
          <w:bCs/>
          <w:color w:val="4472C4" w:themeColor="accent1"/>
          <w:lang w:val="en-GB"/>
        </w:rPr>
        <w:t>with</w:t>
      </w:r>
      <w:r w:rsidR="00223755" w:rsidRPr="006658C5">
        <w:rPr>
          <w:b/>
          <w:bCs/>
          <w:color w:val="4472C4" w:themeColor="accent1"/>
          <w:lang w:val="en-GB"/>
        </w:rPr>
        <w:t>out</w:t>
      </w:r>
      <w:r w:rsidR="00CC42D3" w:rsidRPr="006658C5">
        <w:rPr>
          <w:b/>
          <w:bCs/>
          <w:color w:val="4472C4" w:themeColor="accent1"/>
          <w:lang w:val="en-GB"/>
        </w:rPr>
        <w:t xml:space="preserve"> </w:t>
      </w:r>
      <w:r w:rsidR="00EF22FE" w:rsidRPr="006658C5">
        <w:rPr>
          <w:b/>
          <w:bCs/>
          <w:color w:val="4472C4" w:themeColor="accent1"/>
          <w:lang w:val="en-GB"/>
        </w:rPr>
        <w:t xml:space="preserve">internal </w:t>
      </w:r>
      <w:r w:rsidRPr="006658C5">
        <w:rPr>
          <w:b/>
          <w:bCs/>
          <w:color w:val="4472C4" w:themeColor="accent1"/>
          <w:lang w:val="en-GB"/>
        </w:rPr>
        <w:t>combustion engines</w:t>
      </w:r>
      <w:r w:rsidR="00AC19DD" w:rsidRPr="006658C5">
        <w:rPr>
          <w:b/>
          <w:bCs/>
          <w:color w:val="4472C4" w:themeColor="accent1"/>
          <w:lang w:val="en-GB"/>
        </w:rPr>
        <w:t xml:space="preserve"> </w:t>
      </w:r>
      <w:r w:rsidR="00CC42D3" w:rsidRPr="006658C5">
        <w:rPr>
          <w:b/>
          <w:bCs/>
          <w:color w:val="4472C4" w:themeColor="accent1"/>
          <w:lang w:val="en-GB"/>
        </w:rPr>
        <w:t>operating</w:t>
      </w:r>
      <w:r w:rsidRPr="006658C5">
        <w:rPr>
          <w:b/>
          <w:bCs/>
          <w:color w:val="4472C4" w:themeColor="accent1"/>
          <w:lang w:val="en-GB"/>
        </w:rPr>
        <w:t xml:space="preserve"> </w:t>
      </w:r>
      <w:r w:rsidRPr="006658C5">
        <w:rPr>
          <w:b/>
          <w:bCs/>
          <w:color w:val="000000" w:themeColor="text1"/>
          <w:lang w:val="en-GB"/>
        </w:rPr>
        <w:t>shall comply with Analysis method 1</w:t>
      </w:r>
      <w:r w:rsidRPr="006658C5">
        <w:rPr>
          <w:rStyle w:val="FootnoteReference"/>
          <w:b/>
          <w:bCs/>
          <w:color w:val="000000" w:themeColor="text1"/>
          <w:lang w:val="en-GB"/>
        </w:rPr>
        <w:footnoteReference w:id="4"/>
      </w:r>
      <w:r w:rsidRPr="006658C5">
        <w:rPr>
          <w:b/>
          <w:bCs/>
          <w:color w:val="000000" w:themeColor="text1"/>
          <w:lang w:val="en-GB"/>
        </w:rPr>
        <w:t xml:space="preserve"> (Slope assessment method) only. "</w:t>
      </w:r>
    </w:p>
    <w:p w14:paraId="503921E6" w14:textId="1DF04B40" w:rsidR="002F47F1" w:rsidRPr="006658C5" w:rsidRDefault="00B47B9C" w:rsidP="00A96EDE">
      <w:pPr>
        <w:keepNext/>
        <w:tabs>
          <w:tab w:val="left" w:pos="2268"/>
        </w:tabs>
        <w:spacing w:after="120"/>
        <w:ind w:left="2268" w:right="1134" w:hanging="1134"/>
        <w:jc w:val="both"/>
        <w:rPr>
          <w:color w:val="000000" w:themeColor="text1"/>
          <w:lang w:val="en-GB"/>
        </w:rPr>
      </w:pPr>
      <w:r w:rsidRPr="006658C5">
        <w:rPr>
          <w:i/>
          <w:color w:val="000000" w:themeColor="text1"/>
          <w:lang w:val="en-GB"/>
        </w:rPr>
        <w:t>P</w:t>
      </w:r>
      <w:r w:rsidR="002F47F1" w:rsidRPr="006658C5">
        <w:rPr>
          <w:i/>
          <w:color w:val="000000" w:themeColor="text1"/>
          <w:lang w:val="en-GB"/>
        </w:rPr>
        <w:t>aragraph 2.3.,</w:t>
      </w:r>
      <w:r w:rsidR="002F47F1" w:rsidRPr="006658C5">
        <w:rPr>
          <w:color w:val="000000" w:themeColor="text1"/>
          <w:lang w:val="en-GB"/>
        </w:rPr>
        <w:t xml:space="preserve"> amend to read: </w:t>
      </w:r>
    </w:p>
    <w:p w14:paraId="3AD65F41" w14:textId="77777777" w:rsidR="002F47F1" w:rsidRPr="006658C5" w:rsidRDefault="002F47F1" w:rsidP="004C3EF0">
      <w:pPr>
        <w:keepNext/>
        <w:spacing w:after="120"/>
        <w:ind w:left="2268" w:right="993" w:hanging="1134"/>
        <w:jc w:val="both"/>
        <w:rPr>
          <w:color w:val="000000" w:themeColor="text1"/>
          <w:lang w:val="en-GB"/>
        </w:rPr>
      </w:pPr>
      <w:r w:rsidRPr="006658C5">
        <w:rPr>
          <w:color w:val="000000" w:themeColor="text1"/>
          <w:lang w:val="en-GB"/>
        </w:rPr>
        <w:t>"2.3.</w:t>
      </w:r>
      <w:r w:rsidRPr="006658C5">
        <w:rPr>
          <w:color w:val="000000" w:themeColor="text1"/>
          <w:lang w:val="en-GB"/>
        </w:rPr>
        <w:tab/>
        <w:t xml:space="preserve">Control </w:t>
      </w:r>
      <w:proofErr w:type="spellStart"/>
      <w:r w:rsidRPr="006658C5">
        <w:rPr>
          <w:strike/>
          <w:color w:val="000000" w:themeColor="text1"/>
          <w:lang w:val="en-GB"/>
        </w:rPr>
        <w:t>r</w:t>
      </w:r>
      <w:r w:rsidRPr="006658C5">
        <w:rPr>
          <w:b/>
          <w:bCs/>
          <w:color w:val="000000" w:themeColor="text1"/>
          <w:lang w:val="en-GB"/>
        </w:rPr>
        <w:t>R</w:t>
      </w:r>
      <w:r w:rsidRPr="006658C5">
        <w:rPr>
          <w:color w:val="000000" w:themeColor="text1"/>
          <w:lang w:val="en-GB"/>
        </w:rPr>
        <w:t>ange</w:t>
      </w:r>
      <w:proofErr w:type="spellEnd"/>
    </w:p>
    <w:p w14:paraId="4D110D44" w14:textId="070C7935" w:rsidR="002F47F1" w:rsidRPr="006658C5" w:rsidRDefault="002F47F1" w:rsidP="004C3EF0">
      <w:pPr>
        <w:spacing w:after="120"/>
        <w:ind w:left="2268" w:right="993" w:hanging="1134"/>
        <w:jc w:val="both"/>
        <w:rPr>
          <w:color w:val="000000" w:themeColor="text1"/>
          <w:lang w:val="en-GB"/>
        </w:rPr>
      </w:pPr>
      <w:r w:rsidRPr="006658C5">
        <w:rPr>
          <w:color w:val="000000" w:themeColor="text1"/>
          <w:lang w:val="en-GB"/>
        </w:rPr>
        <w:tab/>
        <w:t xml:space="preserve">The ASEP </w:t>
      </w:r>
      <w:r w:rsidR="00191868" w:rsidRPr="006658C5">
        <w:rPr>
          <w:color w:val="000000" w:themeColor="text1"/>
          <w:lang w:val="en-GB"/>
        </w:rPr>
        <w:t>…</w:t>
      </w:r>
      <w:r w:rsidR="00B84552">
        <w:rPr>
          <w:color w:val="000000" w:themeColor="text1"/>
          <w:lang w:val="en-GB"/>
        </w:rPr>
        <w:t xml:space="preserve"> </w:t>
      </w:r>
      <w:r w:rsidRPr="006658C5">
        <w:rPr>
          <w:color w:val="000000" w:themeColor="text1"/>
          <w:lang w:val="en-GB"/>
        </w:rPr>
        <w:t xml:space="preserve">below. </w:t>
      </w:r>
    </w:p>
    <w:p w14:paraId="62606725" w14:textId="2761E5DD" w:rsidR="006F4569" w:rsidRPr="006658C5" w:rsidRDefault="005E16A7" w:rsidP="006F4569">
      <w:pPr>
        <w:spacing w:after="120"/>
        <w:ind w:left="1701" w:right="993" w:firstLine="567"/>
        <w:jc w:val="both"/>
        <w:rPr>
          <w:b/>
          <w:bCs/>
          <w:color w:val="000000" w:themeColor="text1"/>
          <w:lang w:val="en-GB"/>
        </w:rPr>
      </w:pPr>
      <w:r w:rsidRPr="006658C5">
        <w:rPr>
          <w:b/>
          <w:bCs/>
          <w:color w:val="000000" w:themeColor="text1"/>
          <w:lang w:val="en-GB"/>
        </w:rPr>
        <w:t>The control range is specified as:</w:t>
      </w:r>
    </w:p>
    <w:tbl>
      <w:tblPr>
        <w:tblStyle w:val="TableGrid"/>
        <w:tblW w:w="7149"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747"/>
        <w:gridCol w:w="2480"/>
        <w:gridCol w:w="2481"/>
        <w:gridCol w:w="15"/>
      </w:tblGrid>
      <w:tr w:rsidR="005E16A7" w:rsidRPr="006658C5" w14:paraId="4ECD2D8B" w14:textId="77777777" w:rsidTr="006F4569">
        <w:trPr>
          <w:gridAfter w:val="1"/>
          <w:wAfter w:w="15" w:type="dxa"/>
          <w:cantSplit/>
        </w:trPr>
        <w:tc>
          <w:tcPr>
            <w:tcW w:w="2173" w:type="dxa"/>
            <w:gridSpan w:val="2"/>
            <w:tcBorders>
              <w:top w:val="single" w:sz="12" w:space="0" w:color="auto"/>
              <w:bottom w:val="single" w:sz="12" w:space="0" w:color="auto"/>
              <w:right w:val="single" w:sz="4" w:space="0" w:color="auto"/>
            </w:tcBorders>
          </w:tcPr>
          <w:p w14:paraId="0042EA09" w14:textId="77777777" w:rsidR="005E16A7" w:rsidRPr="006658C5" w:rsidRDefault="005E16A7" w:rsidP="006F4569">
            <w:pPr>
              <w:keepNext/>
              <w:spacing w:after="120"/>
              <w:ind w:right="64"/>
              <w:rPr>
                <w:b/>
                <w:bCs/>
                <w:color w:val="000000" w:themeColor="text1"/>
                <w:sz w:val="16"/>
                <w:szCs w:val="16"/>
                <w:lang w:val="en-GB"/>
              </w:rPr>
            </w:pPr>
          </w:p>
        </w:tc>
        <w:tc>
          <w:tcPr>
            <w:tcW w:w="2480" w:type="dxa"/>
            <w:tcBorders>
              <w:top w:val="single" w:sz="12" w:space="0" w:color="auto"/>
              <w:left w:val="single" w:sz="4" w:space="0" w:color="auto"/>
              <w:bottom w:val="single" w:sz="12" w:space="0" w:color="auto"/>
              <w:right w:val="single" w:sz="4" w:space="0" w:color="auto"/>
            </w:tcBorders>
          </w:tcPr>
          <w:p w14:paraId="22191770" w14:textId="46980523" w:rsidR="005E16A7" w:rsidRPr="006658C5" w:rsidRDefault="0073630D" w:rsidP="006F4569">
            <w:pPr>
              <w:keepNext/>
              <w:spacing w:after="120"/>
              <w:ind w:right="64"/>
              <w:rPr>
                <w:b/>
                <w:bCs/>
                <w:i/>
                <w:color w:val="4472C4" w:themeColor="accent1"/>
                <w:sz w:val="16"/>
                <w:szCs w:val="16"/>
                <w:lang w:val="en-GB"/>
              </w:rPr>
            </w:pPr>
            <w:r w:rsidRPr="006658C5">
              <w:rPr>
                <w:b/>
                <w:bCs/>
                <w:i/>
                <w:color w:val="4472C4" w:themeColor="accent1"/>
                <w:sz w:val="16"/>
                <w:szCs w:val="16"/>
                <w:lang w:val="en-GB"/>
              </w:rPr>
              <w:t>For vehicles in operating conditions in accordance with Annex 7, paragraph 1.1.</w:t>
            </w:r>
          </w:p>
        </w:tc>
        <w:tc>
          <w:tcPr>
            <w:tcW w:w="2481" w:type="dxa"/>
            <w:tcBorders>
              <w:top w:val="single" w:sz="12" w:space="0" w:color="auto"/>
              <w:left w:val="single" w:sz="4" w:space="0" w:color="auto"/>
              <w:bottom w:val="single" w:sz="12" w:space="0" w:color="auto"/>
            </w:tcBorders>
          </w:tcPr>
          <w:p w14:paraId="37A4F80F" w14:textId="2BD94828" w:rsidR="005E16A7" w:rsidRPr="006658C5" w:rsidRDefault="0068490F" w:rsidP="006F4569">
            <w:pPr>
              <w:keepNext/>
              <w:spacing w:after="120"/>
              <w:ind w:right="64"/>
              <w:rPr>
                <w:b/>
                <w:bCs/>
                <w:i/>
                <w:color w:val="4472C4" w:themeColor="accent1"/>
                <w:sz w:val="16"/>
                <w:szCs w:val="16"/>
                <w:lang w:val="en-GB"/>
              </w:rPr>
            </w:pPr>
            <w:r w:rsidRPr="006658C5">
              <w:rPr>
                <w:b/>
                <w:bCs/>
                <w:i/>
                <w:color w:val="4472C4" w:themeColor="accent1"/>
                <w:sz w:val="16"/>
                <w:szCs w:val="16"/>
                <w:lang w:val="en-GB"/>
              </w:rPr>
              <w:t>For vehicles in all other operating</w:t>
            </w:r>
            <w:r w:rsidRPr="006658C5">
              <w:rPr>
                <w:b/>
                <w:bCs/>
                <w:i/>
                <w:strike/>
                <w:color w:val="4472C4" w:themeColor="accent1"/>
                <w:sz w:val="16"/>
                <w:szCs w:val="16"/>
                <w:lang w:val="en-GB"/>
              </w:rPr>
              <w:t xml:space="preserve"> </w:t>
            </w:r>
            <w:r w:rsidRPr="006658C5">
              <w:rPr>
                <w:b/>
                <w:bCs/>
                <w:i/>
                <w:color w:val="4472C4" w:themeColor="accent1"/>
                <w:sz w:val="16"/>
                <w:szCs w:val="16"/>
                <w:lang w:val="en-GB"/>
              </w:rPr>
              <w:t>conditions</w:t>
            </w:r>
          </w:p>
        </w:tc>
      </w:tr>
      <w:tr w:rsidR="005E16A7" w:rsidRPr="006658C5" w14:paraId="778441A9" w14:textId="77777777" w:rsidTr="006F4569">
        <w:trPr>
          <w:gridAfter w:val="1"/>
          <w:wAfter w:w="15" w:type="dxa"/>
          <w:cantSplit/>
        </w:trPr>
        <w:tc>
          <w:tcPr>
            <w:tcW w:w="2173" w:type="dxa"/>
            <w:gridSpan w:val="2"/>
            <w:tcBorders>
              <w:top w:val="single" w:sz="12" w:space="0" w:color="auto"/>
              <w:bottom w:val="single" w:sz="4" w:space="0" w:color="auto"/>
              <w:right w:val="single" w:sz="4" w:space="0" w:color="auto"/>
            </w:tcBorders>
          </w:tcPr>
          <w:p w14:paraId="3058FC06" w14:textId="77777777" w:rsidR="005E16A7" w:rsidRPr="006658C5" w:rsidRDefault="005E16A7" w:rsidP="006F4569">
            <w:pPr>
              <w:keepNext/>
              <w:spacing w:after="120"/>
              <w:ind w:right="64"/>
              <w:rPr>
                <w:b/>
                <w:bCs/>
                <w:color w:val="000000" w:themeColor="text1"/>
                <w:sz w:val="18"/>
                <w:szCs w:val="18"/>
                <w:lang w:val="en-GB"/>
              </w:rPr>
            </w:pPr>
            <w:r w:rsidRPr="006658C5">
              <w:rPr>
                <w:b/>
                <w:bCs/>
                <w:color w:val="000000" w:themeColor="text1"/>
                <w:sz w:val="18"/>
                <w:szCs w:val="18"/>
                <w:lang w:val="en-GB"/>
              </w:rPr>
              <w:t xml:space="preserve">Vehicle speed </w:t>
            </w:r>
            <w:proofErr w:type="spellStart"/>
            <w:r w:rsidRPr="006658C5">
              <w:rPr>
                <w:b/>
                <w:bCs/>
                <w:color w:val="000000" w:themeColor="text1"/>
                <w:sz w:val="18"/>
                <w:szCs w:val="18"/>
                <w:lang w:val="en-GB"/>
              </w:rPr>
              <w:t>v</w:t>
            </w:r>
            <w:r w:rsidRPr="006658C5">
              <w:rPr>
                <w:b/>
                <w:bCs/>
                <w:color w:val="000000" w:themeColor="text1"/>
                <w:sz w:val="18"/>
                <w:szCs w:val="18"/>
                <w:vertAlign w:val="subscript"/>
                <w:lang w:val="en-GB"/>
              </w:rPr>
              <w:t>AA_ASEP</w:t>
            </w:r>
            <w:proofErr w:type="spellEnd"/>
          </w:p>
        </w:tc>
        <w:tc>
          <w:tcPr>
            <w:tcW w:w="2480" w:type="dxa"/>
            <w:tcBorders>
              <w:top w:val="single" w:sz="12" w:space="0" w:color="auto"/>
              <w:left w:val="single" w:sz="4" w:space="0" w:color="auto"/>
              <w:bottom w:val="single" w:sz="4" w:space="0" w:color="auto"/>
              <w:right w:val="single" w:sz="4" w:space="0" w:color="auto"/>
            </w:tcBorders>
            <w:vAlign w:val="center"/>
          </w:tcPr>
          <w:p w14:paraId="60C93371" w14:textId="6C5B1E86" w:rsidR="005E16A7" w:rsidRPr="006658C5" w:rsidRDefault="005E16A7" w:rsidP="006F4569">
            <w:pPr>
              <w:keepNext/>
              <w:spacing w:after="120"/>
              <w:ind w:right="64"/>
              <w:rPr>
                <w:b/>
                <w:bCs/>
                <w:color w:val="000000" w:themeColor="text1"/>
                <w:sz w:val="18"/>
                <w:szCs w:val="18"/>
                <w:lang w:val="en-GB"/>
              </w:rPr>
            </w:pPr>
            <w:proofErr w:type="spellStart"/>
            <w:r w:rsidRPr="006658C5">
              <w:rPr>
                <w:b/>
                <w:bCs/>
                <w:color w:val="000000" w:themeColor="text1"/>
                <w:sz w:val="18"/>
                <w:szCs w:val="18"/>
                <w:lang w:val="en-GB"/>
              </w:rPr>
              <w:t>v</w:t>
            </w:r>
            <w:r w:rsidRPr="006658C5">
              <w:rPr>
                <w:b/>
                <w:bCs/>
                <w:color w:val="000000" w:themeColor="text1"/>
                <w:sz w:val="18"/>
                <w:szCs w:val="18"/>
                <w:vertAlign w:val="subscript"/>
                <w:lang w:val="en-GB"/>
              </w:rPr>
              <w:t>AA</w:t>
            </w:r>
            <w:proofErr w:type="spellEnd"/>
            <w:r w:rsidRPr="006658C5">
              <w:rPr>
                <w:b/>
                <w:bCs/>
                <w:color w:val="000000" w:themeColor="text1"/>
                <w:sz w:val="18"/>
                <w:szCs w:val="18"/>
                <w:lang w:val="en-GB"/>
              </w:rPr>
              <w:t xml:space="preserve"> </w:t>
            </w:r>
            <w:r w:rsidRPr="006658C5">
              <w:rPr>
                <w:b/>
                <w:bCs/>
                <w:strike/>
                <w:color w:val="4472C4" w:themeColor="accent1"/>
                <w:sz w:val="18"/>
                <w:szCs w:val="18"/>
                <w:lang w:val="en-GB"/>
              </w:rPr>
              <w:t xml:space="preserve">≥ </w:t>
            </w:r>
            <w:r w:rsidR="0068490F" w:rsidRPr="006658C5">
              <w:rPr>
                <w:b/>
                <w:bCs/>
                <w:color w:val="4472C4" w:themeColor="accent1"/>
                <w:sz w:val="18"/>
                <w:szCs w:val="18"/>
                <w:lang w:val="en-GB"/>
              </w:rPr>
              <w:t xml:space="preserve">&gt; </w:t>
            </w:r>
            <w:r w:rsidRPr="006658C5">
              <w:rPr>
                <w:b/>
                <w:bCs/>
                <w:color w:val="000000" w:themeColor="text1"/>
                <w:sz w:val="18"/>
                <w:szCs w:val="18"/>
                <w:lang w:val="en-GB"/>
              </w:rPr>
              <w:t>20 km/h</w:t>
            </w:r>
          </w:p>
        </w:tc>
        <w:tc>
          <w:tcPr>
            <w:tcW w:w="2481" w:type="dxa"/>
            <w:tcBorders>
              <w:top w:val="single" w:sz="12" w:space="0" w:color="auto"/>
              <w:left w:val="single" w:sz="4" w:space="0" w:color="auto"/>
              <w:bottom w:val="single" w:sz="4" w:space="0" w:color="auto"/>
            </w:tcBorders>
            <w:vAlign w:val="center"/>
          </w:tcPr>
          <w:p w14:paraId="21C757E9" w14:textId="77777777" w:rsidR="005E16A7" w:rsidRPr="006658C5" w:rsidRDefault="005E16A7" w:rsidP="006F4569">
            <w:pPr>
              <w:keepNext/>
              <w:spacing w:after="120"/>
              <w:ind w:right="64"/>
              <w:rPr>
                <w:b/>
                <w:bCs/>
                <w:color w:val="000000" w:themeColor="text1"/>
                <w:sz w:val="18"/>
                <w:szCs w:val="18"/>
                <w:lang w:val="en-GB"/>
              </w:rPr>
            </w:pPr>
            <w:proofErr w:type="spellStart"/>
            <w:r w:rsidRPr="006658C5">
              <w:rPr>
                <w:b/>
                <w:bCs/>
                <w:color w:val="000000" w:themeColor="text1"/>
                <w:sz w:val="18"/>
                <w:szCs w:val="18"/>
                <w:lang w:val="en-GB"/>
              </w:rPr>
              <w:t>v</w:t>
            </w:r>
            <w:r w:rsidRPr="006658C5">
              <w:rPr>
                <w:b/>
                <w:bCs/>
                <w:color w:val="000000" w:themeColor="text1"/>
                <w:sz w:val="18"/>
                <w:szCs w:val="18"/>
                <w:vertAlign w:val="subscript"/>
                <w:lang w:val="en-GB"/>
              </w:rPr>
              <w:t>AA</w:t>
            </w:r>
            <w:proofErr w:type="spellEnd"/>
            <w:r w:rsidRPr="006658C5">
              <w:rPr>
                <w:b/>
                <w:bCs/>
                <w:color w:val="000000" w:themeColor="text1"/>
                <w:sz w:val="18"/>
                <w:szCs w:val="18"/>
                <w:lang w:val="en-GB"/>
              </w:rPr>
              <w:t xml:space="preserve"> ≥ 20 km/h</w:t>
            </w:r>
          </w:p>
        </w:tc>
      </w:tr>
      <w:tr w:rsidR="0068490F" w:rsidRPr="006658C5" w14:paraId="75425212" w14:textId="77777777" w:rsidTr="006F4569">
        <w:trPr>
          <w:gridAfter w:val="1"/>
          <w:wAfter w:w="15" w:type="dxa"/>
          <w:cantSplit/>
        </w:trPr>
        <w:tc>
          <w:tcPr>
            <w:tcW w:w="2173" w:type="dxa"/>
            <w:gridSpan w:val="2"/>
            <w:tcBorders>
              <w:top w:val="single" w:sz="4" w:space="0" w:color="auto"/>
              <w:bottom w:val="single" w:sz="4" w:space="0" w:color="auto"/>
              <w:right w:val="single" w:sz="4" w:space="0" w:color="auto"/>
            </w:tcBorders>
          </w:tcPr>
          <w:p w14:paraId="27D7DD31" w14:textId="77777777" w:rsidR="0068490F" w:rsidRPr="006658C5" w:rsidRDefault="0068490F" w:rsidP="006F4569">
            <w:pPr>
              <w:keepNext/>
              <w:spacing w:after="120"/>
              <w:ind w:right="64"/>
              <w:rPr>
                <w:b/>
                <w:bCs/>
                <w:color w:val="4472C4" w:themeColor="accent1"/>
                <w:sz w:val="18"/>
                <w:szCs w:val="18"/>
                <w:lang w:val="en-GB"/>
              </w:rPr>
            </w:pPr>
            <w:r w:rsidRPr="006658C5">
              <w:rPr>
                <w:b/>
                <w:bCs/>
                <w:color w:val="4472C4" w:themeColor="accent1"/>
                <w:sz w:val="18"/>
                <w:szCs w:val="18"/>
                <w:lang w:val="en-GB"/>
              </w:rPr>
              <w:t xml:space="preserve">Vehicle acceleration </w:t>
            </w:r>
            <w:proofErr w:type="spellStart"/>
            <w:r w:rsidRPr="006658C5">
              <w:rPr>
                <w:b/>
                <w:bCs/>
                <w:color w:val="4472C4" w:themeColor="accent1"/>
                <w:sz w:val="18"/>
                <w:szCs w:val="18"/>
                <w:lang w:val="en-GB"/>
              </w:rPr>
              <w:t>a</w:t>
            </w:r>
            <w:r w:rsidRPr="006658C5">
              <w:rPr>
                <w:b/>
                <w:bCs/>
                <w:color w:val="4472C4" w:themeColor="accent1"/>
                <w:sz w:val="18"/>
                <w:szCs w:val="18"/>
                <w:vertAlign w:val="subscript"/>
                <w:lang w:val="en-GB"/>
              </w:rPr>
              <w:t>WOT_ASEP</w:t>
            </w:r>
            <w:proofErr w:type="spellEnd"/>
          </w:p>
        </w:tc>
        <w:tc>
          <w:tcPr>
            <w:tcW w:w="4961" w:type="dxa"/>
            <w:gridSpan w:val="2"/>
            <w:tcBorders>
              <w:top w:val="single" w:sz="4" w:space="0" w:color="auto"/>
              <w:left w:val="single" w:sz="4" w:space="0" w:color="auto"/>
              <w:bottom w:val="single" w:sz="4" w:space="0" w:color="auto"/>
            </w:tcBorders>
            <w:vAlign w:val="center"/>
          </w:tcPr>
          <w:p w14:paraId="78EB4851" w14:textId="549CCD3E" w:rsidR="0068490F" w:rsidRPr="006658C5" w:rsidRDefault="0068490F" w:rsidP="006F4569">
            <w:pPr>
              <w:keepNext/>
              <w:spacing w:after="120"/>
              <w:ind w:right="64"/>
              <w:jc w:val="center"/>
              <w:rPr>
                <w:b/>
                <w:bCs/>
                <w:color w:val="4472C4" w:themeColor="accent1"/>
                <w:sz w:val="18"/>
                <w:szCs w:val="18"/>
                <w:lang w:val="en-GB"/>
              </w:rPr>
            </w:pPr>
            <w:proofErr w:type="spellStart"/>
            <w:r w:rsidRPr="006658C5">
              <w:rPr>
                <w:b/>
                <w:bCs/>
                <w:color w:val="4472C4" w:themeColor="accent1"/>
                <w:sz w:val="18"/>
                <w:szCs w:val="18"/>
                <w:lang w:val="en-GB"/>
              </w:rPr>
              <w:t>a</w:t>
            </w:r>
            <w:r w:rsidRPr="006658C5">
              <w:rPr>
                <w:b/>
                <w:bCs/>
                <w:color w:val="4472C4" w:themeColor="accent1"/>
                <w:sz w:val="18"/>
                <w:szCs w:val="18"/>
                <w:vertAlign w:val="subscript"/>
                <w:lang w:val="en-GB"/>
              </w:rPr>
              <w:t>WOT</w:t>
            </w:r>
            <w:proofErr w:type="spellEnd"/>
            <w:r w:rsidRPr="006658C5">
              <w:rPr>
                <w:b/>
                <w:bCs/>
                <w:color w:val="4472C4" w:themeColor="accent1"/>
                <w:sz w:val="18"/>
                <w:szCs w:val="18"/>
                <w:lang w:val="en-GB"/>
              </w:rPr>
              <w:t xml:space="preserve"> ≤ 5.0 m/s</w:t>
            </w:r>
            <w:r w:rsidRPr="006658C5">
              <w:rPr>
                <w:b/>
                <w:bCs/>
                <w:color w:val="4472C4" w:themeColor="accent1"/>
                <w:sz w:val="18"/>
                <w:szCs w:val="18"/>
                <w:vertAlign w:val="superscript"/>
                <w:lang w:val="en-GB"/>
              </w:rPr>
              <w:t>2</w:t>
            </w:r>
          </w:p>
        </w:tc>
      </w:tr>
      <w:tr w:rsidR="005E16A7" w:rsidRPr="006658C5" w14:paraId="101CE7F8" w14:textId="77777777" w:rsidTr="006F4569">
        <w:trPr>
          <w:gridAfter w:val="1"/>
          <w:wAfter w:w="15" w:type="dxa"/>
          <w:cantSplit/>
        </w:trPr>
        <w:tc>
          <w:tcPr>
            <w:tcW w:w="2173" w:type="dxa"/>
            <w:gridSpan w:val="2"/>
            <w:tcBorders>
              <w:top w:val="single" w:sz="4" w:space="0" w:color="auto"/>
              <w:bottom w:val="single" w:sz="4" w:space="0" w:color="auto"/>
              <w:right w:val="single" w:sz="4" w:space="0" w:color="auto"/>
            </w:tcBorders>
          </w:tcPr>
          <w:p w14:paraId="0C53661E" w14:textId="77777777" w:rsidR="005E16A7" w:rsidRPr="006658C5" w:rsidRDefault="005E16A7" w:rsidP="006F4569">
            <w:pPr>
              <w:keepNext/>
              <w:spacing w:after="120"/>
              <w:ind w:right="64"/>
              <w:rPr>
                <w:b/>
                <w:bCs/>
                <w:color w:val="000000" w:themeColor="text1"/>
                <w:sz w:val="18"/>
                <w:szCs w:val="18"/>
                <w:lang w:val="en-GB"/>
              </w:rPr>
            </w:pPr>
            <w:r w:rsidRPr="006658C5">
              <w:rPr>
                <w:b/>
                <w:bCs/>
                <w:color w:val="000000" w:themeColor="text1"/>
                <w:sz w:val="18"/>
                <w:szCs w:val="18"/>
                <w:lang w:val="en-GB"/>
              </w:rPr>
              <w:t xml:space="preserve">Engine speed </w:t>
            </w:r>
            <w:proofErr w:type="spellStart"/>
            <w:r w:rsidRPr="006658C5">
              <w:rPr>
                <w:b/>
                <w:bCs/>
                <w:color w:val="000000" w:themeColor="text1"/>
                <w:sz w:val="18"/>
                <w:szCs w:val="18"/>
                <w:lang w:val="en-GB"/>
              </w:rPr>
              <w:t>n</w:t>
            </w:r>
            <w:r w:rsidRPr="006658C5">
              <w:rPr>
                <w:b/>
                <w:bCs/>
                <w:color w:val="000000" w:themeColor="text1"/>
                <w:sz w:val="18"/>
                <w:szCs w:val="18"/>
                <w:vertAlign w:val="subscript"/>
                <w:lang w:val="en-GB"/>
              </w:rPr>
              <w:t>BB_ASEP</w:t>
            </w:r>
            <w:proofErr w:type="spellEnd"/>
          </w:p>
        </w:tc>
        <w:tc>
          <w:tcPr>
            <w:tcW w:w="2480" w:type="dxa"/>
            <w:tcBorders>
              <w:top w:val="single" w:sz="4" w:space="0" w:color="auto"/>
              <w:left w:val="single" w:sz="4" w:space="0" w:color="auto"/>
              <w:bottom w:val="single" w:sz="4" w:space="0" w:color="auto"/>
              <w:right w:val="single" w:sz="4" w:space="0" w:color="auto"/>
            </w:tcBorders>
            <w:vAlign w:val="center"/>
          </w:tcPr>
          <w:p w14:paraId="76813DD3" w14:textId="77777777" w:rsidR="005E16A7" w:rsidRPr="006658C5" w:rsidRDefault="005E16A7" w:rsidP="006F4569">
            <w:pPr>
              <w:keepNext/>
              <w:spacing w:after="120"/>
              <w:ind w:right="64"/>
              <w:rPr>
                <w:b/>
                <w:bCs/>
                <w:color w:val="000000" w:themeColor="text1"/>
                <w:sz w:val="18"/>
                <w:szCs w:val="18"/>
                <w:lang w:val="en-GB"/>
              </w:rPr>
            </w:pPr>
            <w:r w:rsidRPr="006658C5">
              <w:rPr>
                <w:b/>
                <w:bCs/>
                <w:color w:val="000000" w:themeColor="text1"/>
                <w:sz w:val="18"/>
                <w:szCs w:val="18"/>
                <w:lang w:val="en-GB"/>
              </w:rPr>
              <w:t>not applicable</w:t>
            </w:r>
          </w:p>
        </w:tc>
        <w:tc>
          <w:tcPr>
            <w:tcW w:w="2481" w:type="dxa"/>
            <w:tcBorders>
              <w:top w:val="single" w:sz="4" w:space="0" w:color="auto"/>
              <w:left w:val="single" w:sz="4" w:space="0" w:color="auto"/>
              <w:bottom w:val="single" w:sz="4" w:space="0" w:color="auto"/>
            </w:tcBorders>
            <w:vAlign w:val="center"/>
          </w:tcPr>
          <w:p w14:paraId="572DB8F1" w14:textId="77777777" w:rsidR="005E16A7" w:rsidRPr="006658C5" w:rsidRDefault="005E16A7" w:rsidP="006F4569">
            <w:pPr>
              <w:keepNext/>
              <w:spacing w:after="120"/>
              <w:ind w:left="13" w:right="34"/>
              <w:rPr>
                <w:b/>
                <w:bCs/>
                <w:color w:val="000000" w:themeColor="text1"/>
                <w:sz w:val="18"/>
                <w:szCs w:val="18"/>
                <w:lang w:val="en-GB"/>
              </w:rPr>
            </w:pPr>
            <w:proofErr w:type="spellStart"/>
            <w:r w:rsidRPr="006658C5">
              <w:rPr>
                <w:b/>
                <w:bCs/>
                <w:color w:val="000000" w:themeColor="text1"/>
                <w:sz w:val="18"/>
                <w:szCs w:val="18"/>
                <w:lang w:val="en-GB"/>
              </w:rPr>
              <w:t>n</w:t>
            </w:r>
            <w:r w:rsidRPr="006658C5">
              <w:rPr>
                <w:b/>
                <w:bCs/>
                <w:color w:val="000000" w:themeColor="text1"/>
                <w:sz w:val="18"/>
                <w:szCs w:val="18"/>
                <w:vertAlign w:val="subscript"/>
                <w:lang w:val="en-GB"/>
              </w:rPr>
              <w:t>BB</w:t>
            </w:r>
            <w:proofErr w:type="spellEnd"/>
            <w:r w:rsidRPr="006658C5">
              <w:rPr>
                <w:b/>
                <w:bCs/>
                <w:color w:val="000000" w:themeColor="text1"/>
                <w:sz w:val="18"/>
                <w:szCs w:val="18"/>
                <w:lang w:val="en-GB"/>
              </w:rPr>
              <w:t xml:space="preserve"> ≤ 2.0 * PMR</w:t>
            </w:r>
            <w:r w:rsidRPr="006658C5">
              <w:rPr>
                <w:b/>
                <w:bCs/>
                <w:color w:val="000000" w:themeColor="text1"/>
                <w:sz w:val="18"/>
                <w:szCs w:val="18"/>
                <w:vertAlign w:val="superscript"/>
                <w:lang w:val="en-GB"/>
              </w:rPr>
              <w:t>-0.222</w:t>
            </w:r>
            <w:r w:rsidRPr="006658C5">
              <w:rPr>
                <w:b/>
                <w:bCs/>
                <w:color w:val="000000" w:themeColor="text1"/>
                <w:sz w:val="18"/>
                <w:szCs w:val="18"/>
                <w:lang w:val="en-GB"/>
              </w:rPr>
              <w:t xml:space="preserve"> * S or </w:t>
            </w:r>
            <w:proofErr w:type="spellStart"/>
            <w:r w:rsidRPr="006658C5">
              <w:rPr>
                <w:b/>
                <w:bCs/>
                <w:color w:val="000000" w:themeColor="text1"/>
                <w:sz w:val="18"/>
                <w:szCs w:val="18"/>
                <w:lang w:val="en-GB"/>
              </w:rPr>
              <w:t>n</w:t>
            </w:r>
            <w:r w:rsidRPr="006658C5">
              <w:rPr>
                <w:b/>
                <w:bCs/>
                <w:color w:val="000000" w:themeColor="text1"/>
                <w:sz w:val="18"/>
                <w:szCs w:val="18"/>
                <w:vertAlign w:val="subscript"/>
                <w:lang w:val="en-GB"/>
              </w:rPr>
              <w:t>BB</w:t>
            </w:r>
            <w:proofErr w:type="spellEnd"/>
            <w:r w:rsidRPr="006658C5">
              <w:rPr>
                <w:b/>
                <w:bCs/>
                <w:color w:val="000000" w:themeColor="text1"/>
                <w:sz w:val="18"/>
                <w:szCs w:val="18"/>
                <w:lang w:val="en-GB"/>
              </w:rPr>
              <w:t xml:space="preserve"> ≤ 0.9 * S, whichever is the lowest</w:t>
            </w:r>
          </w:p>
        </w:tc>
      </w:tr>
      <w:tr w:rsidR="005E16A7" w:rsidRPr="006658C5" w14:paraId="3B63E287" w14:textId="77777777" w:rsidTr="006F4569">
        <w:trPr>
          <w:cantSplit/>
        </w:trPr>
        <w:tc>
          <w:tcPr>
            <w:tcW w:w="7149" w:type="dxa"/>
            <w:gridSpan w:val="5"/>
            <w:tcBorders>
              <w:top w:val="single" w:sz="4" w:space="0" w:color="auto"/>
            </w:tcBorders>
          </w:tcPr>
          <w:p w14:paraId="3FFBD695" w14:textId="77777777" w:rsidR="005E16A7" w:rsidRPr="006658C5" w:rsidRDefault="005E16A7" w:rsidP="006F4569">
            <w:pPr>
              <w:keepNext/>
              <w:spacing w:after="120"/>
              <w:ind w:right="64"/>
              <w:rPr>
                <w:b/>
                <w:bCs/>
                <w:color w:val="000000" w:themeColor="text1"/>
                <w:sz w:val="18"/>
                <w:szCs w:val="18"/>
                <w:lang w:val="en-GB"/>
              </w:rPr>
            </w:pPr>
            <w:r w:rsidRPr="006658C5">
              <w:rPr>
                <w:b/>
                <w:bCs/>
                <w:color w:val="000000" w:themeColor="text1"/>
                <w:sz w:val="18"/>
                <w:szCs w:val="18"/>
                <w:lang w:val="en-GB"/>
              </w:rPr>
              <w:t xml:space="preserve">Vehicle speed </w:t>
            </w:r>
            <w:proofErr w:type="spellStart"/>
            <w:r w:rsidRPr="006658C5">
              <w:rPr>
                <w:b/>
                <w:bCs/>
                <w:color w:val="000000" w:themeColor="text1"/>
                <w:sz w:val="18"/>
                <w:szCs w:val="18"/>
                <w:lang w:val="en-GB"/>
              </w:rPr>
              <w:t>v</w:t>
            </w:r>
            <w:r w:rsidRPr="006658C5">
              <w:rPr>
                <w:b/>
                <w:bCs/>
                <w:color w:val="000000" w:themeColor="text1"/>
                <w:sz w:val="18"/>
                <w:szCs w:val="18"/>
                <w:vertAlign w:val="subscript"/>
                <w:lang w:val="en-GB"/>
              </w:rPr>
              <w:t>BB_ASEP</w:t>
            </w:r>
            <w:proofErr w:type="spellEnd"/>
            <w:r w:rsidRPr="006658C5">
              <w:rPr>
                <w:b/>
                <w:bCs/>
                <w:color w:val="000000" w:themeColor="text1"/>
                <w:sz w:val="18"/>
                <w:szCs w:val="18"/>
                <w:vertAlign w:val="subscript"/>
                <w:lang w:val="en-GB"/>
              </w:rPr>
              <w:t xml:space="preserve"> </w:t>
            </w:r>
            <w:r w:rsidRPr="006658C5">
              <w:rPr>
                <w:b/>
                <w:bCs/>
                <w:color w:val="000000" w:themeColor="text1"/>
                <w:sz w:val="18"/>
                <w:szCs w:val="18"/>
                <w:lang w:val="en-GB"/>
              </w:rPr>
              <w:t>for vehicles tested in Annex 3 with</w:t>
            </w:r>
          </w:p>
        </w:tc>
      </w:tr>
      <w:tr w:rsidR="005E16A7" w:rsidRPr="006658C5" w14:paraId="0A60FC71" w14:textId="77777777" w:rsidTr="006F4569">
        <w:trPr>
          <w:gridAfter w:val="1"/>
          <w:wAfter w:w="15" w:type="dxa"/>
          <w:cantSplit/>
        </w:trPr>
        <w:tc>
          <w:tcPr>
            <w:tcW w:w="426" w:type="dxa"/>
          </w:tcPr>
          <w:p w14:paraId="01F62B11" w14:textId="77777777" w:rsidR="005E16A7" w:rsidRPr="006658C5" w:rsidRDefault="005E16A7" w:rsidP="006F4569">
            <w:pPr>
              <w:keepNext/>
              <w:spacing w:after="120"/>
              <w:ind w:right="64"/>
              <w:rPr>
                <w:b/>
                <w:bCs/>
                <w:color w:val="000000" w:themeColor="text1"/>
                <w:sz w:val="18"/>
                <w:szCs w:val="18"/>
                <w:lang w:val="en-GB"/>
              </w:rPr>
            </w:pPr>
          </w:p>
        </w:tc>
        <w:tc>
          <w:tcPr>
            <w:tcW w:w="1747" w:type="dxa"/>
            <w:tcBorders>
              <w:top w:val="single" w:sz="4" w:space="0" w:color="auto"/>
              <w:bottom w:val="single" w:sz="4" w:space="0" w:color="auto"/>
              <w:right w:val="single" w:sz="4" w:space="0" w:color="auto"/>
            </w:tcBorders>
          </w:tcPr>
          <w:p w14:paraId="5BDECC5E" w14:textId="77777777" w:rsidR="005E16A7" w:rsidRPr="006658C5" w:rsidRDefault="005E16A7" w:rsidP="006F4569">
            <w:pPr>
              <w:pStyle w:val="ListParagraph"/>
              <w:keepNext/>
              <w:numPr>
                <w:ilvl w:val="0"/>
                <w:numId w:val="10"/>
              </w:numPr>
              <w:spacing w:after="120"/>
              <w:ind w:left="319" w:right="64" w:hanging="218"/>
              <w:contextualSpacing/>
              <w:rPr>
                <w:b/>
                <w:bCs/>
                <w:color w:val="000000" w:themeColor="text1"/>
                <w:sz w:val="18"/>
                <w:szCs w:val="18"/>
              </w:rPr>
            </w:pPr>
            <w:r w:rsidRPr="006658C5">
              <w:rPr>
                <w:b/>
                <w:bCs/>
                <w:color w:val="000000" w:themeColor="text1"/>
                <w:sz w:val="18"/>
                <w:szCs w:val="18"/>
              </w:rPr>
              <w:t>locked gear</w:t>
            </w:r>
          </w:p>
        </w:tc>
        <w:tc>
          <w:tcPr>
            <w:tcW w:w="2480" w:type="dxa"/>
            <w:tcBorders>
              <w:top w:val="single" w:sz="4" w:space="0" w:color="auto"/>
              <w:left w:val="single" w:sz="4" w:space="0" w:color="auto"/>
              <w:bottom w:val="single" w:sz="4" w:space="0" w:color="auto"/>
              <w:right w:val="single" w:sz="4" w:space="0" w:color="auto"/>
            </w:tcBorders>
            <w:vAlign w:val="center"/>
          </w:tcPr>
          <w:p w14:paraId="0D531DE7" w14:textId="77777777" w:rsidR="005E16A7" w:rsidRPr="006658C5" w:rsidRDefault="005E16A7" w:rsidP="006F4569">
            <w:pPr>
              <w:keepNext/>
              <w:spacing w:after="120"/>
              <w:ind w:right="64"/>
              <w:rPr>
                <w:b/>
                <w:bCs/>
                <w:color w:val="000000" w:themeColor="text1"/>
                <w:sz w:val="18"/>
                <w:szCs w:val="18"/>
                <w:lang w:val="en-GB"/>
              </w:rPr>
            </w:pPr>
            <w:proofErr w:type="spellStart"/>
            <w:r w:rsidRPr="006658C5">
              <w:rPr>
                <w:b/>
                <w:bCs/>
                <w:color w:val="000000" w:themeColor="text1"/>
                <w:sz w:val="18"/>
                <w:szCs w:val="18"/>
                <w:lang w:val="en-GB"/>
              </w:rPr>
              <w:t>v</w:t>
            </w:r>
            <w:r w:rsidRPr="006658C5">
              <w:rPr>
                <w:b/>
                <w:bCs/>
                <w:color w:val="000000" w:themeColor="text1"/>
                <w:sz w:val="18"/>
                <w:szCs w:val="18"/>
                <w:vertAlign w:val="subscript"/>
                <w:lang w:val="en-GB"/>
              </w:rPr>
              <w:t>BB</w:t>
            </w:r>
            <w:proofErr w:type="spellEnd"/>
            <w:r w:rsidRPr="006658C5">
              <w:rPr>
                <w:b/>
                <w:bCs/>
                <w:color w:val="000000" w:themeColor="text1"/>
                <w:sz w:val="18"/>
                <w:szCs w:val="18"/>
                <w:lang w:val="en-GB"/>
              </w:rPr>
              <w:t> ≤ 80 km/h</w:t>
            </w:r>
          </w:p>
        </w:tc>
        <w:tc>
          <w:tcPr>
            <w:tcW w:w="2481" w:type="dxa"/>
            <w:tcBorders>
              <w:top w:val="single" w:sz="4" w:space="0" w:color="auto"/>
              <w:left w:val="single" w:sz="4" w:space="0" w:color="auto"/>
              <w:bottom w:val="single" w:sz="4" w:space="0" w:color="auto"/>
            </w:tcBorders>
            <w:vAlign w:val="center"/>
          </w:tcPr>
          <w:p w14:paraId="48AED2AD" w14:textId="26282481" w:rsidR="005E16A7" w:rsidRPr="006658C5" w:rsidRDefault="005E16A7" w:rsidP="006F4569">
            <w:pPr>
              <w:keepNext/>
              <w:spacing w:after="120"/>
              <w:ind w:left="32" w:right="64"/>
              <w:rPr>
                <w:b/>
                <w:bCs/>
                <w:color w:val="000000" w:themeColor="text1"/>
                <w:sz w:val="18"/>
                <w:szCs w:val="18"/>
                <w:lang w:val="en-GB"/>
              </w:rPr>
            </w:pPr>
            <w:r w:rsidRPr="006658C5">
              <w:rPr>
                <w:b/>
                <w:bCs/>
                <w:color w:val="000000" w:themeColor="text1"/>
                <w:sz w:val="18"/>
                <w:szCs w:val="18"/>
                <w:lang w:val="en-GB"/>
              </w:rPr>
              <w:t xml:space="preserve">If the vehicle, in the lowest valid gear does not achieve the maximum engine speed </w:t>
            </w:r>
            <w:proofErr w:type="spellStart"/>
            <w:r w:rsidRPr="006658C5">
              <w:rPr>
                <w:b/>
                <w:bCs/>
                <w:color w:val="000000" w:themeColor="text1"/>
                <w:sz w:val="18"/>
                <w:szCs w:val="18"/>
                <w:lang w:val="en-GB"/>
              </w:rPr>
              <w:t>n</w:t>
            </w:r>
            <w:r w:rsidRPr="006658C5">
              <w:rPr>
                <w:b/>
                <w:bCs/>
                <w:color w:val="000000" w:themeColor="text1"/>
                <w:sz w:val="18"/>
                <w:szCs w:val="18"/>
                <w:vertAlign w:val="subscript"/>
                <w:lang w:val="en-GB"/>
              </w:rPr>
              <w:t>BB_ASEP</w:t>
            </w:r>
            <w:proofErr w:type="spellEnd"/>
            <w:r w:rsidRPr="006658C5">
              <w:rPr>
                <w:b/>
                <w:bCs/>
                <w:color w:val="000000" w:themeColor="text1"/>
                <w:sz w:val="18"/>
                <w:szCs w:val="18"/>
                <w:lang w:val="en-GB"/>
              </w:rPr>
              <w:t xml:space="preserve"> below 70 km/h, increase the vehicle speed in that gear to reach the maximum engine speed </w:t>
            </w:r>
            <w:proofErr w:type="spellStart"/>
            <w:r w:rsidRPr="006658C5">
              <w:rPr>
                <w:b/>
                <w:bCs/>
                <w:color w:val="000000" w:themeColor="text1"/>
                <w:sz w:val="18"/>
                <w:szCs w:val="18"/>
                <w:lang w:val="en-GB"/>
              </w:rPr>
              <w:t>n</w:t>
            </w:r>
            <w:r w:rsidRPr="006658C5">
              <w:rPr>
                <w:b/>
                <w:bCs/>
                <w:color w:val="000000" w:themeColor="text1"/>
                <w:sz w:val="18"/>
                <w:szCs w:val="18"/>
                <w:vertAlign w:val="subscript"/>
                <w:lang w:val="en-GB"/>
              </w:rPr>
              <w:t>BB_ASEP</w:t>
            </w:r>
            <w:proofErr w:type="spellEnd"/>
            <w:r w:rsidRPr="006658C5">
              <w:rPr>
                <w:b/>
                <w:bCs/>
                <w:color w:val="000000" w:themeColor="text1"/>
                <w:sz w:val="18"/>
                <w:szCs w:val="18"/>
                <w:lang w:val="en-GB"/>
              </w:rPr>
              <w:t>, but no</w:t>
            </w:r>
            <w:r w:rsidR="002760D7" w:rsidRPr="006658C5">
              <w:rPr>
                <w:b/>
                <w:bCs/>
                <w:color w:val="000000" w:themeColor="text1"/>
                <w:sz w:val="18"/>
                <w:szCs w:val="18"/>
                <w:lang w:val="en-GB"/>
              </w:rPr>
              <w:t xml:space="preserve"> more than</w:t>
            </w:r>
            <w:r w:rsidRPr="006658C5">
              <w:rPr>
                <w:b/>
                <w:bCs/>
                <w:color w:val="000000" w:themeColor="text1"/>
                <w:sz w:val="18"/>
                <w:szCs w:val="18"/>
                <w:lang w:val="en-GB"/>
              </w:rPr>
              <w:t xml:space="preserve"> 80 km/h.</w:t>
            </w:r>
          </w:p>
          <w:p w14:paraId="75D513AE" w14:textId="77777777" w:rsidR="005E16A7" w:rsidRPr="006658C5" w:rsidRDefault="005E16A7" w:rsidP="006F4569">
            <w:pPr>
              <w:keepNext/>
              <w:spacing w:after="120"/>
              <w:ind w:right="64"/>
              <w:rPr>
                <w:b/>
                <w:bCs/>
                <w:color w:val="000000" w:themeColor="text1"/>
                <w:sz w:val="18"/>
                <w:szCs w:val="18"/>
                <w:lang w:val="en-GB"/>
              </w:rPr>
            </w:pPr>
            <w:r w:rsidRPr="006658C5">
              <w:rPr>
                <w:b/>
                <w:bCs/>
                <w:color w:val="000000" w:themeColor="text1"/>
                <w:sz w:val="18"/>
                <w:szCs w:val="18"/>
                <w:lang w:val="en-GB"/>
              </w:rPr>
              <w:t xml:space="preserve">For any other gear, the maximum vehicle speed is 70 km/h. </w:t>
            </w:r>
          </w:p>
        </w:tc>
      </w:tr>
      <w:tr w:rsidR="007B6C4C" w:rsidRPr="006658C5" w14:paraId="09A09FFF" w14:textId="77777777" w:rsidTr="006F4569">
        <w:trPr>
          <w:gridAfter w:val="1"/>
          <w:wAfter w:w="15" w:type="dxa"/>
          <w:cantSplit/>
        </w:trPr>
        <w:tc>
          <w:tcPr>
            <w:tcW w:w="426" w:type="dxa"/>
            <w:tcBorders>
              <w:bottom w:val="single" w:sz="4" w:space="0" w:color="auto"/>
            </w:tcBorders>
          </w:tcPr>
          <w:p w14:paraId="3EEC7F24" w14:textId="77777777" w:rsidR="007B6C4C" w:rsidRPr="006658C5" w:rsidRDefault="007B6C4C" w:rsidP="006F4569">
            <w:pPr>
              <w:pStyle w:val="ListParagraph"/>
              <w:keepNext/>
              <w:spacing w:after="120"/>
              <w:ind w:left="319" w:right="64"/>
              <w:rPr>
                <w:b/>
                <w:bCs/>
                <w:color w:val="4472C4" w:themeColor="accent1"/>
                <w:sz w:val="18"/>
                <w:szCs w:val="18"/>
              </w:rPr>
            </w:pPr>
          </w:p>
        </w:tc>
        <w:tc>
          <w:tcPr>
            <w:tcW w:w="1747" w:type="dxa"/>
            <w:tcBorders>
              <w:top w:val="single" w:sz="4" w:space="0" w:color="auto"/>
              <w:bottom w:val="single" w:sz="4" w:space="0" w:color="auto"/>
              <w:right w:val="single" w:sz="4" w:space="0" w:color="auto"/>
            </w:tcBorders>
          </w:tcPr>
          <w:p w14:paraId="11D65721" w14:textId="735DBEC3" w:rsidR="007B6C4C" w:rsidRPr="006658C5" w:rsidRDefault="007B6C4C" w:rsidP="006F4569">
            <w:pPr>
              <w:pStyle w:val="ListParagraph"/>
              <w:keepNext/>
              <w:numPr>
                <w:ilvl w:val="0"/>
                <w:numId w:val="10"/>
              </w:numPr>
              <w:spacing w:after="120"/>
              <w:ind w:left="319" w:right="64" w:hanging="218"/>
              <w:contextualSpacing/>
              <w:rPr>
                <w:b/>
                <w:bCs/>
                <w:color w:val="4472C4" w:themeColor="accent1"/>
                <w:sz w:val="18"/>
                <w:szCs w:val="18"/>
              </w:rPr>
            </w:pPr>
            <w:r w:rsidRPr="006658C5">
              <w:rPr>
                <w:b/>
                <w:bCs/>
                <w:color w:val="4472C4" w:themeColor="accent1"/>
                <w:sz w:val="18"/>
                <w:szCs w:val="18"/>
              </w:rPr>
              <w:t>non-locked gears</w:t>
            </w:r>
          </w:p>
        </w:tc>
        <w:tc>
          <w:tcPr>
            <w:tcW w:w="4961" w:type="dxa"/>
            <w:gridSpan w:val="2"/>
            <w:tcBorders>
              <w:top w:val="single" w:sz="4" w:space="0" w:color="auto"/>
              <w:left w:val="single" w:sz="4" w:space="0" w:color="auto"/>
              <w:bottom w:val="single" w:sz="4" w:space="0" w:color="auto"/>
            </w:tcBorders>
            <w:vAlign w:val="center"/>
          </w:tcPr>
          <w:p w14:paraId="3B2B5D21" w14:textId="392B14D0" w:rsidR="007B6C4C" w:rsidRPr="006658C5" w:rsidRDefault="007B6C4C" w:rsidP="006F4569">
            <w:pPr>
              <w:keepNext/>
              <w:spacing w:after="120"/>
              <w:ind w:right="64"/>
              <w:jc w:val="center"/>
              <w:rPr>
                <w:b/>
                <w:bCs/>
                <w:color w:val="4472C4" w:themeColor="accent1"/>
                <w:sz w:val="18"/>
                <w:szCs w:val="18"/>
                <w:lang w:val="en-GB"/>
              </w:rPr>
            </w:pPr>
            <w:proofErr w:type="spellStart"/>
            <w:r w:rsidRPr="006658C5">
              <w:rPr>
                <w:b/>
                <w:bCs/>
                <w:color w:val="4472C4" w:themeColor="accent1"/>
                <w:sz w:val="18"/>
                <w:szCs w:val="18"/>
                <w:lang w:val="en-GB"/>
              </w:rPr>
              <w:t>v</w:t>
            </w:r>
            <w:r w:rsidRPr="006658C5">
              <w:rPr>
                <w:b/>
                <w:bCs/>
                <w:color w:val="4472C4" w:themeColor="accent1"/>
                <w:sz w:val="18"/>
                <w:szCs w:val="18"/>
                <w:vertAlign w:val="subscript"/>
                <w:lang w:val="en-GB"/>
              </w:rPr>
              <w:t>BB</w:t>
            </w:r>
            <w:proofErr w:type="spellEnd"/>
            <w:r w:rsidRPr="006658C5">
              <w:rPr>
                <w:b/>
                <w:bCs/>
                <w:color w:val="4472C4" w:themeColor="accent1"/>
                <w:sz w:val="18"/>
                <w:szCs w:val="18"/>
                <w:lang w:val="en-GB"/>
              </w:rPr>
              <w:t> ≤ 80 km/h</w:t>
            </w:r>
          </w:p>
        </w:tc>
      </w:tr>
      <w:tr w:rsidR="007B6C4C" w:rsidRPr="006658C5" w14:paraId="11C73AD7" w14:textId="77777777" w:rsidTr="006F4569">
        <w:trPr>
          <w:gridAfter w:val="1"/>
          <w:wAfter w:w="15" w:type="dxa"/>
          <w:cantSplit/>
        </w:trPr>
        <w:tc>
          <w:tcPr>
            <w:tcW w:w="2173" w:type="dxa"/>
            <w:gridSpan w:val="2"/>
            <w:tcBorders>
              <w:top w:val="single" w:sz="4" w:space="0" w:color="auto"/>
              <w:bottom w:val="single" w:sz="4" w:space="0" w:color="auto"/>
              <w:right w:val="single" w:sz="4" w:space="0" w:color="auto"/>
            </w:tcBorders>
          </w:tcPr>
          <w:p w14:paraId="17D06695" w14:textId="77777777" w:rsidR="007B6C4C" w:rsidRPr="006658C5" w:rsidRDefault="007B6C4C" w:rsidP="006F4569">
            <w:pPr>
              <w:keepNext/>
              <w:spacing w:after="120"/>
              <w:ind w:right="64"/>
              <w:rPr>
                <w:b/>
                <w:bCs/>
                <w:color w:val="000000" w:themeColor="text1"/>
                <w:sz w:val="18"/>
                <w:szCs w:val="18"/>
                <w:lang w:val="en-GB"/>
              </w:rPr>
            </w:pPr>
            <w:r w:rsidRPr="006658C5">
              <w:rPr>
                <w:b/>
                <w:bCs/>
                <w:color w:val="000000" w:themeColor="text1"/>
                <w:sz w:val="18"/>
                <w:szCs w:val="18"/>
                <w:lang w:val="en-GB"/>
              </w:rPr>
              <w:t>Gear selection</w:t>
            </w:r>
          </w:p>
        </w:tc>
        <w:tc>
          <w:tcPr>
            <w:tcW w:w="2480" w:type="dxa"/>
            <w:tcBorders>
              <w:top w:val="single" w:sz="4" w:space="0" w:color="auto"/>
              <w:left w:val="single" w:sz="4" w:space="0" w:color="auto"/>
              <w:bottom w:val="single" w:sz="4" w:space="0" w:color="auto"/>
              <w:right w:val="single" w:sz="4" w:space="0" w:color="auto"/>
            </w:tcBorders>
            <w:vAlign w:val="center"/>
          </w:tcPr>
          <w:p w14:paraId="30FC2B7C" w14:textId="77777777" w:rsidR="007B6C4C" w:rsidRPr="006658C5" w:rsidRDefault="007B6C4C" w:rsidP="006F4569">
            <w:pPr>
              <w:keepNext/>
              <w:spacing w:after="120"/>
              <w:ind w:right="64"/>
              <w:rPr>
                <w:b/>
                <w:bCs/>
                <w:color w:val="000000" w:themeColor="text1"/>
                <w:sz w:val="18"/>
                <w:szCs w:val="18"/>
                <w:lang w:val="en-GB"/>
              </w:rPr>
            </w:pPr>
            <w:r w:rsidRPr="006658C5">
              <w:rPr>
                <w:b/>
                <w:bCs/>
                <w:color w:val="000000" w:themeColor="text1"/>
                <w:sz w:val="18"/>
                <w:szCs w:val="18"/>
                <w:lang w:val="en-GB"/>
              </w:rPr>
              <w:t>only if applicable, e.g. for hybrid electric vehicles:</w:t>
            </w:r>
          </w:p>
          <w:p w14:paraId="551D0737" w14:textId="77777777" w:rsidR="007B6C4C" w:rsidRPr="006658C5" w:rsidRDefault="007B6C4C" w:rsidP="006F4569">
            <w:pPr>
              <w:keepNext/>
              <w:spacing w:after="120"/>
              <w:ind w:right="64"/>
              <w:rPr>
                <w:b/>
                <w:bCs/>
                <w:color w:val="000000" w:themeColor="text1"/>
                <w:sz w:val="18"/>
                <w:szCs w:val="18"/>
                <w:lang w:val="en-GB"/>
              </w:rPr>
            </w:pPr>
            <w:r w:rsidRPr="006658C5">
              <w:rPr>
                <w:b/>
                <w:bCs/>
                <w:color w:val="000000" w:themeColor="text1"/>
                <w:sz w:val="18"/>
                <w:szCs w:val="18"/>
                <w:lang w:val="en-GB"/>
              </w:rPr>
              <w:t>gears κ ≤ gear i as determined in Annex 3</w:t>
            </w:r>
          </w:p>
        </w:tc>
        <w:tc>
          <w:tcPr>
            <w:tcW w:w="2481" w:type="dxa"/>
            <w:tcBorders>
              <w:top w:val="single" w:sz="4" w:space="0" w:color="auto"/>
              <w:left w:val="single" w:sz="4" w:space="0" w:color="auto"/>
              <w:bottom w:val="single" w:sz="4" w:space="0" w:color="auto"/>
            </w:tcBorders>
            <w:vAlign w:val="center"/>
          </w:tcPr>
          <w:p w14:paraId="55AABAA5" w14:textId="77777777" w:rsidR="007B6C4C" w:rsidRPr="006658C5" w:rsidRDefault="007B6C4C" w:rsidP="006F4569">
            <w:pPr>
              <w:keepNext/>
              <w:spacing w:after="120"/>
              <w:ind w:right="64"/>
              <w:rPr>
                <w:b/>
                <w:bCs/>
                <w:color w:val="000000" w:themeColor="text1"/>
                <w:sz w:val="18"/>
                <w:szCs w:val="18"/>
                <w:lang w:val="en-GB"/>
              </w:rPr>
            </w:pPr>
            <w:r w:rsidRPr="006658C5">
              <w:rPr>
                <w:b/>
                <w:bCs/>
                <w:color w:val="000000" w:themeColor="text1"/>
                <w:sz w:val="18"/>
                <w:szCs w:val="18"/>
                <w:lang w:val="en-GB"/>
              </w:rPr>
              <w:t>gears κ ≤ gear i as determined in Annex 3</w:t>
            </w:r>
          </w:p>
        </w:tc>
      </w:tr>
      <w:tr w:rsidR="007B6C4C" w:rsidRPr="006658C5" w14:paraId="75981A2E" w14:textId="77777777" w:rsidTr="006F4569">
        <w:trPr>
          <w:cantSplit/>
        </w:trPr>
        <w:tc>
          <w:tcPr>
            <w:tcW w:w="7149" w:type="dxa"/>
            <w:gridSpan w:val="5"/>
            <w:tcBorders>
              <w:top w:val="single" w:sz="4" w:space="0" w:color="auto"/>
            </w:tcBorders>
          </w:tcPr>
          <w:p w14:paraId="2328F6FD" w14:textId="77777777" w:rsidR="007B6C4C" w:rsidRPr="006658C5" w:rsidRDefault="007B6C4C" w:rsidP="006F4569">
            <w:pPr>
              <w:keepNext/>
              <w:spacing w:after="120"/>
              <w:ind w:right="64"/>
              <w:rPr>
                <w:b/>
                <w:bCs/>
                <w:color w:val="000000" w:themeColor="text1"/>
                <w:sz w:val="18"/>
                <w:szCs w:val="18"/>
                <w:lang w:val="en-GB"/>
              </w:rPr>
            </w:pPr>
            <w:r w:rsidRPr="006658C5">
              <w:rPr>
                <w:b/>
                <w:bCs/>
                <w:color w:val="000000" w:themeColor="text1"/>
                <w:sz w:val="18"/>
                <w:szCs w:val="18"/>
                <w:lang w:val="en-GB"/>
              </w:rPr>
              <w:t>Transmission condition for vehicles tested in Annex 3 with</w:t>
            </w:r>
          </w:p>
        </w:tc>
      </w:tr>
      <w:tr w:rsidR="007B6C4C" w:rsidRPr="006658C5" w14:paraId="17701E69" w14:textId="77777777" w:rsidTr="006F4569">
        <w:trPr>
          <w:gridAfter w:val="1"/>
          <w:wAfter w:w="15" w:type="dxa"/>
          <w:cantSplit/>
        </w:trPr>
        <w:tc>
          <w:tcPr>
            <w:tcW w:w="426" w:type="dxa"/>
          </w:tcPr>
          <w:p w14:paraId="6731417B" w14:textId="77777777" w:rsidR="007B6C4C" w:rsidRPr="006658C5" w:rsidRDefault="007B6C4C" w:rsidP="006F4569">
            <w:pPr>
              <w:keepNext/>
              <w:spacing w:after="120"/>
              <w:ind w:right="64"/>
              <w:rPr>
                <w:b/>
                <w:bCs/>
                <w:color w:val="000000" w:themeColor="text1"/>
                <w:sz w:val="18"/>
                <w:szCs w:val="18"/>
                <w:lang w:val="en-GB"/>
              </w:rPr>
            </w:pPr>
          </w:p>
        </w:tc>
        <w:tc>
          <w:tcPr>
            <w:tcW w:w="1747" w:type="dxa"/>
            <w:tcBorders>
              <w:top w:val="single" w:sz="4" w:space="0" w:color="auto"/>
              <w:bottom w:val="single" w:sz="4" w:space="0" w:color="auto"/>
              <w:right w:val="single" w:sz="4" w:space="0" w:color="auto"/>
            </w:tcBorders>
          </w:tcPr>
          <w:p w14:paraId="67AA05BD" w14:textId="77777777" w:rsidR="007B6C4C" w:rsidRPr="006658C5" w:rsidRDefault="007B6C4C" w:rsidP="006F4569">
            <w:pPr>
              <w:pStyle w:val="ListParagraph"/>
              <w:keepNext/>
              <w:numPr>
                <w:ilvl w:val="0"/>
                <w:numId w:val="10"/>
              </w:numPr>
              <w:spacing w:after="120"/>
              <w:ind w:left="319" w:right="64" w:hanging="218"/>
              <w:contextualSpacing/>
              <w:rPr>
                <w:b/>
                <w:bCs/>
                <w:color w:val="000000" w:themeColor="text1"/>
                <w:sz w:val="18"/>
                <w:szCs w:val="18"/>
              </w:rPr>
            </w:pPr>
            <w:r w:rsidRPr="006658C5">
              <w:rPr>
                <w:b/>
                <w:bCs/>
                <w:color w:val="000000" w:themeColor="text1"/>
                <w:sz w:val="18"/>
                <w:szCs w:val="18"/>
              </w:rPr>
              <w:t>locked gear</w:t>
            </w:r>
          </w:p>
        </w:tc>
        <w:tc>
          <w:tcPr>
            <w:tcW w:w="2480" w:type="dxa"/>
            <w:tcBorders>
              <w:top w:val="single" w:sz="4" w:space="0" w:color="auto"/>
              <w:left w:val="single" w:sz="4" w:space="0" w:color="auto"/>
              <w:bottom w:val="single" w:sz="4" w:space="0" w:color="auto"/>
              <w:right w:val="single" w:sz="4" w:space="0" w:color="auto"/>
            </w:tcBorders>
            <w:vAlign w:val="center"/>
          </w:tcPr>
          <w:p w14:paraId="00AB1FBF" w14:textId="77777777" w:rsidR="007B6C4C" w:rsidRPr="006658C5" w:rsidRDefault="007B6C4C" w:rsidP="006F4569">
            <w:pPr>
              <w:keepNext/>
              <w:spacing w:after="120"/>
              <w:ind w:right="64"/>
              <w:rPr>
                <w:b/>
                <w:bCs/>
                <w:color w:val="000000" w:themeColor="text1"/>
                <w:sz w:val="18"/>
                <w:szCs w:val="18"/>
                <w:lang w:val="en-GB"/>
              </w:rPr>
            </w:pPr>
            <w:r w:rsidRPr="006658C5">
              <w:rPr>
                <w:b/>
                <w:bCs/>
                <w:color w:val="000000" w:themeColor="text1"/>
                <w:sz w:val="18"/>
                <w:szCs w:val="18"/>
                <w:lang w:val="en-GB"/>
              </w:rPr>
              <w:t>Gear</w:t>
            </w:r>
            <w:r w:rsidRPr="006658C5">
              <w:rPr>
                <w:b/>
                <w:bCs/>
                <w:color w:val="000000" w:themeColor="text1"/>
                <w:sz w:val="18"/>
                <w:szCs w:val="18"/>
                <w:vertAlign w:val="subscript"/>
                <w:lang w:val="en-GB"/>
              </w:rPr>
              <w:t>i</w:t>
            </w:r>
            <w:r w:rsidRPr="006658C5">
              <w:rPr>
                <w:b/>
                <w:bCs/>
                <w:color w:val="000000" w:themeColor="text1"/>
                <w:sz w:val="18"/>
                <w:szCs w:val="18"/>
                <w:lang w:val="en-GB"/>
              </w:rPr>
              <w:t>, gear</w:t>
            </w:r>
            <w:r w:rsidRPr="006658C5">
              <w:rPr>
                <w:b/>
                <w:bCs/>
                <w:color w:val="000000" w:themeColor="text1"/>
                <w:sz w:val="18"/>
                <w:szCs w:val="18"/>
                <w:vertAlign w:val="subscript"/>
                <w:lang w:val="en-GB"/>
              </w:rPr>
              <w:t>i-1</w:t>
            </w:r>
            <w:r w:rsidRPr="006658C5">
              <w:rPr>
                <w:b/>
                <w:bCs/>
                <w:color w:val="000000" w:themeColor="text1"/>
                <w:sz w:val="18"/>
                <w:szCs w:val="18"/>
                <w:lang w:val="en-GB"/>
              </w:rPr>
              <w:t>,…</w:t>
            </w:r>
          </w:p>
        </w:tc>
        <w:tc>
          <w:tcPr>
            <w:tcW w:w="2481" w:type="dxa"/>
            <w:tcBorders>
              <w:top w:val="single" w:sz="4" w:space="0" w:color="auto"/>
              <w:left w:val="single" w:sz="4" w:space="0" w:color="auto"/>
              <w:bottom w:val="single" w:sz="4" w:space="0" w:color="auto"/>
            </w:tcBorders>
            <w:vAlign w:val="center"/>
          </w:tcPr>
          <w:p w14:paraId="3FED8E12" w14:textId="77777777" w:rsidR="007B6C4C" w:rsidRPr="006658C5" w:rsidRDefault="007B6C4C" w:rsidP="006F4569">
            <w:pPr>
              <w:keepNext/>
              <w:spacing w:after="120"/>
              <w:ind w:right="64"/>
              <w:rPr>
                <w:b/>
                <w:bCs/>
                <w:color w:val="000000" w:themeColor="text1"/>
                <w:sz w:val="18"/>
                <w:szCs w:val="18"/>
                <w:lang w:val="en-GB"/>
              </w:rPr>
            </w:pPr>
            <w:r w:rsidRPr="006658C5">
              <w:rPr>
                <w:b/>
                <w:bCs/>
                <w:color w:val="000000" w:themeColor="text1"/>
                <w:sz w:val="18"/>
                <w:szCs w:val="18"/>
                <w:lang w:val="en-GB"/>
              </w:rPr>
              <w:t>Gear</w:t>
            </w:r>
            <w:r w:rsidRPr="006658C5">
              <w:rPr>
                <w:b/>
                <w:bCs/>
                <w:color w:val="000000" w:themeColor="text1"/>
                <w:sz w:val="18"/>
                <w:szCs w:val="18"/>
                <w:vertAlign w:val="subscript"/>
                <w:lang w:val="en-GB"/>
              </w:rPr>
              <w:t>i</w:t>
            </w:r>
            <w:r w:rsidRPr="006658C5">
              <w:rPr>
                <w:b/>
                <w:bCs/>
                <w:color w:val="000000" w:themeColor="text1"/>
                <w:sz w:val="18"/>
                <w:szCs w:val="18"/>
                <w:lang w:val="en-GB"/>
              </w:rPr>
              <w:t>, gear</w:t>
            </w:r>
            <w:r w:rsidRPr="006658C5">
              <w:rPr>
                <w:b/>
                <w:bCs/>
                <w:color w:val="000000" w:themeColor="text1"/>
                <w:sz w:val="18"/>
                <w:szCs w:val="18"/>
                <w:vertAlign w:val="subscript"/>
                <w:lang w:val="en-GB"/>
              </w:rPr>
              <w:t>i-1</w:t>
            </w:r>
            <w:r w:rsidRPr="006658C5">
              <w:rPr>
                <w:b/>
                <w:bCs/>
                <w:color w:val="000000" w:themeColor="text1"/>
                <w:sz w:val="18"/>
                <w:szCs w:val="18"/>
                <w:lang w:val="en-GB"/>
              </w:rPr>
              <w:t>,…</w:t>
            </w:r>
          </w:p>
        </w:tc>
      </w:tr>
      <w:tr w:rsidR="007B6C4C" w:rsidRPr="006658C5" w14:paraId="614DE238" w14:textId="77777777" w:rsidTr="006F4569">
        <w:trPr>
          <w:gridAfter w:val="1"/>
          <w:wAfter w:w="15" w:type="dxa"/>
          <w:cantSplit/>
        </w:trPr>
        <w:tc>
          <w:tcPr>
            <w:tcW w:w="426" w:type="dxa"/>
            <w:tcBorders>
              <w:bottom w:val="single" w:sz="12" w:space="0" w:color="auto"/>
            </w:tcBorders>
          </w:tcPr>
          <w:p w14:paraId="434B673B" w14:textId="77777777" w:rsidR="007B6C4C" w:rsidRPr="006658C5" w:rsidRDefault="007B6C4C" w:rsidP="006F4569">
            <w:pPr>
              <w:keepNext/>
              <w:spacing w:after="120"/>
              <w:ind w:right="64"/>
              <w:rPr>
                <w:b/>
                <w:bCs/>
                <w:color w:val="000000" w:themeColor="text1"/>
                <w:sz w:val="18"/>
                <w:szCs w:val="18"/>
                <w:lang w:val="en-GB"/>
              </w:rPr>
            </w:pPr>
          </w:p>
        </w:tc>
        <w:tc>
          <w:tcPr>
            <w:tcW w:w="1747" w:type="dxa"/>
            <w:tcBorders>
              <w:top w:val="single" w:sz="4" w:space="0" w:color="auto"/>
              <w:bottom w:val="single" w:sz="12" w:space="0" w:color="auto"/>
              <w:right w:val="single" w:sz="4" w:space="0" w:color="auto"/>
            </w:tcBorders>
          </w:tcPr>
          <w:p w14:paraId="3EC4080B" w14:textId="718B4655" w:rsidR="007B6C4C" w:rsidRPr="006658C5" w:rsidRDefault="007B6C4C" w:rsidP="006F4569">
            <w:pPr>
              <w:pStyle w:val="ListParagraph"/>
              <w:keepNext/>
              <w:numPr>
                <w:ilvl w:val="0"/>
                <w:numId w:val="10"/>
              </w:numPr>
              <w:spacing w:after="120"/>
              <w:ind w:left="319" w:right="64" w:hanging="218"/>
              <w:contextualSpacing/>
              <w:rPr>
                <w:b/>
                <w:bCs/>
                <w:color w:val="000000" w:themeColor="text1"/>
                <w:sz w:val="18"/>
                <w:szCs w:val="18"/>
              </w:rPr>
            </w:pPr>
            <w:r w:rsidRPr="006658C5">
              <w:rPr>
                <w:b/>
                <w:bCs/>
                <w:color w:val="000000" w:themeColor="text1"/>
                <w:sz w:val="18"/>
                <w:szCs w:val="18"/>
              </w:rPr>
              <w:t>non-locked gears</w:t>
            </w:r>
          </w:p>
        </w:tc>
        <w:tc>
          <w:tcPr>
            <w:tcW w:w="2480" w:type="dxa"/>
            <w:tcBorders>
              <w:top w:val="single" w:sz="4" w:space="0" w:color="auto"/>
              <w:left w:val="single" w:sz="4" w:space="0" w:color="auto"/>
              <w:bottom w:val="single" w:sz="12" w:space="0" w:color="auto"/>
              <w:right w:val="single" w:sz="4" w:space="0" w:color="auto"/>
            </w:tcBorders>
            <w:vAlign w:val="center"/>
          </w:tcPr>
          <w:p w14:paraId="01755E06" w14:textId="78713718" w:rsidR="007B6C4C" w:rsidRPr="006658C5" w:rsidRDefault="007B6C4C" w:rsidP="006F4569">
            <w:pPr>
              <w:keepNext/>
              <w:spacing w:after="120"/>
              <w:ind w:right="64"/>
              <w:rPr>
                <w:b/>
                <w:bCs/>
                <w:color w:val="000000" w:themeColor="text1"/>
                <w:sz w:val="18"/>
                <w:szCs w:val="18"/>
                <w:lang w:val="en-GB"/>
              </w:rPr>
            </w:pPr>
            <w:r w:rsidRPr="006658C5">
              <w:rPr>
                <w:b/>
                <w:bCs/>
                <w:color w:val="000000" w:themeColor="text1"/>
                <w:sz w:val="18"/>
                <w:szCs w:val="18"/>
                <w:lang w:val="en-GB"/>
              </w:rPr>
              <w:t>Non-locked gears</w:t>
            </w:r>
          </w:p>
        </w:tc>
        <w:tc>
          <w:tcPr>
            <w:tcW w:w="2481" w:type="dxa"/>
            <w:tcBorders>
              <w:top w:val="single" w:sz="4" w:space="0" w:color="auto"/>
              <w:left w:val="single" w:sz="4" w:space="0" w:color="auto"/>
              <w:bottom w:val="single" w:sz="12" w:space="0" w:color="auto"/>
            </w:tcBorders>
            <w:vAlign w:val="center"/>
          </w:tcPr>
          <w:p w14:paraId="0EA4BF5C" w14:textId="15A2BDEE" w:rsidR="007B6C4C" w:rsidRPr="006658C5" w:rsidRDefault="007B6C4C" w:rsidP="006F4569">
            <w:pPr>
              <w:keepNext/>
              <w:spacing w:after="120"/>
              <w:ind w:right="64"/>
              <w:rPr>
                <w:b/>
                <w:bCs/>
                <w:color w:val="000000" w:themeColor="text1"/>
                <w:sz w:val="18"/>
                <w:szCs w:val="18"/>
                <w:lang w:val="en-GB"/>
              </w:rPr>
            </w:pPr>
            <w:r w:rsidRPr="006658C5">
              <w:rPr>
                <w:b/>
                <w:bCs/>
                <w:color w:val="000000" w:themeColor="text1"/>
                <w:sz w:val="18"/>
                <w:szCs w:val="18"/>
                <w:lang w:val="en-GB"/>
              </w:rPr>
              <w:t>Non-locked gears</w:t>
            </w:r>
          </w:p>
        </w:tc>
      </w:tr>
    </w:tbl>
    <w:p w14:paraId="03EC73B9" w14:textId="77777777" w:rsidR="005E16A7" w:rsidRPr="006658C5" w:rsidRDefault="005E16A7" w:rsidP="00B46CA5">
      <w:pPr>
        <w:spacing w:after="120"/>
        <w:ind w:left="2268" w:right="1134"/>
        <w:jc w:val="both"/>
        <w:rPr>
          <w:color w:val="000000" w:themeColor="text1"/>
          <w:lang w:val="en-GB"/>
        </w:rPr>
      </w:pPr>
    </w:p>
    <w:p w14:paraId="21203542" w14:textId="77777777" w:rsidR="005E16A7" w:rsidRPr="006F4569" w:rsidRDefault="005E16A7" w:rsidP="0015175C">
      <w:pPr>
        <w:tabs>
          <w:tab w:val="left" w:pos="4962"/>
        </w:tabs>
        <w:spacing w:after="120"/>
        <w:ind w:left="2268" w:right="993"/>
        <w:rPr>
          <w:strike/>
          <w:color w:val="000000" w:themeColor="text1"/>
          <w:lang w:val="nl-NL"/>
        </w:rPr>
      </w:pPr>
      <w:r w:rsidRPr="006F4569">
        <w:rPr>
          <w:strike/>
          <w:color w:val="000000" w:themeColor="text1"/>
          <w:lang w:val="nl-NL"/>
        </w:rPr>
        <w:t>Vehicle speed V</w:t>
      </w:r>
      <w:r w:rsidRPr="006F4569">
        <w:rPr>
          <w:strike/>
          <w:color w:val="000000" w:themeColor="text1"/>
          <w:vertAlign w:val="subscript"/>
          <w:lang w:val="nl-NL"/>
        </w:rPr>
        <w:t>AA_ASEP</w:t>
      </w:r>
      <w:r w:rsidRPr="006F4569">
        <w:rPr>
          <w:strike/>
          <w:color w:val="000000" w:themeColor="text1"/>
          <w:lang w:val="nl-NL"/>
        </w:rPr>
        <w:t xml:space="preserve">: </w:t>
      </w:r>
      <w:r w:rsidRPr="006F4569">
        <w:rPr>
          <w:strike/>
          <w:color w:val="000000" w:themeColor="text1"/>
          <w:lang w:val="nl-NL"/>
        </w:rPr>
        <w:tab/>
      </w:r>
      <w:proofErr w:type="spellStart"/>
      <w:r w:rsidRPr="006F4569">
        <w:rPr>
          <w:strike/>
          <w:color w:val="000000" w:themeColor="text1"/>
          <w:lang w:val="nl-NL"/>
        </w:rPr>
        <w:t>v</w:t>
      </w:r>
      <w:r w:rsidRPr="006F4569">
        <w:rPr>
          <w:strike/>
          <w:color w:val="000000" w:themeColor="text1"/>
          <w:vertAlign w:val="subscript"/>
          <w:lang w:val="nl-NL"/>
        </w:rPr>
        <w:t>AA</w:t>
      </w:r>
      <w:proofErr w:type="spellEnd"/>
      <w:r w:rsidRPr="006F4569">
        <w:rPr>
          <w:strike/>
          <w:color w:val="000000" w:themeColor="text1"/>
          <w:lang w:val="nl-NL"/>
        </w:rPr>
        <w:t xml:space="preserve"> ≥ 20 km/h</w:t>
      </w:r>
    </w:p>
    <w:p w14:paraId="6BA7EF87" w14:textId="77777777" w:rsidR="005E16A7" w:rsidRPr="006658C5" w:rsidRDefault="005E16A7" w:rsidP="0015175C">
      <w:pPr>
        <w:tabs>
          <w:tab w:val="left" w:pos="4962"/>
        </w:tabs>
        <w:spacing w:after="120"/>
        <w:ind w:left="2268" w:right="993"/>
        <w:rPr>
          <w:strike/>
          <w:color w:val="000000" w:themeColor="text1"/>
          <w:lang w:val="en-GB"/>
        </w:rPr>
      </w:pPr>
      <w:r w:rsidRPr="006658C5">
        <w:rPr>
          <w:strike/>
          <w:color w:val="000000" w:themeColor="text1"/>
          <w:lang w:val="en-GB"/>
        </w:rPr>
        <w:t xml:space="preserve">Vehicle acceleration </w:t>
      </w:r>
      <w:proofErr w:type="spellStart"/>
      <w:r w:rsidRPr="006658C5">
        <w:rPr>
          <w:strike/>
          <w:color w:val="000000" w:themeColor="text1"/>
          <w:lang w:val="en-GB"/>
        </w:rPr>
        <w:t>a</w:t>
      </w:r>
      <w:r w:rsidRPr="006658C5">
        <w:rPr>
          <w:strike/>
          <w:color w:val="000000" w:themeColor="text1"/>
          <w:vertAlign w:val="subscript"/>
          <w:lang w:val="en-GB"/>
        </w:rPr>
        <w:t>WOT_ASEP</w:t>
      </w:r>
      <w:proofErr w:type="spellEnd"/>
      <w:r w:rsidRPr="006658C5">
        <w:rPr>
          <w:strike/>
          <w:color w:val="000000" w:themeColor="text1"/>
          <w:lang w:val="en-GB"/>
        </w:rPr>
        <w:t>:</w:t>
      </w:r>
      <w:r w:rsidRPr="006658C5">
        <w:rPr>
          <w:strike/>
          <w:color w:val="000000" w:themeColor="text1"/>
          <w:lang w:val="en-GB"/>
        </w:rPr>
        <w:tab/>
      </w:r>
      <w:proofErr w:type="spellStart"/>
      <w:r w:rsidRPr="006658C5">
        <w:rPr>
          <w:strike/>
          <w:color w:val="000000" w:themeColor="text1"/>
          <w:lang w:val="en-GB"/>
        </w:rPr>
        <w:t>a</w:t>
      </w:r>
      <w:r w:rsidRPr="006658C5">
        <w:rPr>
          <w:strike/>
          <w:color w:val="000000" w:themeColor="text1"/>
          <w:vertAlign w:val="subscript"/>
          <w:lang w:val="en-GB"/>
        </w:rPr>
        <w:t>WOT</w:t>
      </w:r>
      <w:proofErr w:type="spellEnd"/>
      <w:r w:rsidRPr="006658C5">
        <w:rPr>
          <w:strike/>
          <w:color w:val="000000" w:themeColor="text1"/>
          <w:lang w:val="en-GB"/>
        </w:rPr>
        <w:t xml:space="preserve"> ≤ 5.0 m/s</w:t>
      </w:r>
      <w:r w:rsidRPr="006658C5">
        <w:rPr>
          <w:strike/>
          <w:color w:val="000000" w:themeColor="text1"/>
          <w:vertAlign w:val="superscript"/>
          <w:lang w:val="en-GB"/>
        </w:rPr>
        <w:t>2</w:t>
      </w:r>
    </w:p>
    <w:p w14:paraId="249D03FB" w14:textId="77777777" w:rsidR="005E16A7" w:rsidRPr="006658C5" w:rsidRDefault="005E16A7" w:rsidP="0015175C">
      <w:pPr>
        <w:tabs>
          <w:tab w:val="left" w:pos="4962"/>
        </w:tabs>
        <w:spacing w:after="120"/>
        <w:ind w:left="2268" w:right="993"/>
        <w:rPr>
          <w:strike/>
          <w:color w:val="000000" w:themeColor="text1"/>
          <w:lang w:val="en-GB"/>
        </w:rPr>
      </w:pPr>
      <w:r w:rsidRPr="006658C5">
        <w:rPr>
          <w:strike/>
          <w:color w:val="000000" w:themeColor="text1"/>
          <w:lang w:val="en-GB"/>
        </w:rPr>
        <w:t xml:space="preserve">Engine speed </w:t>
      </w:r>
      <w:proofErr w:type="spellStart"/>
      <w:r w:rsidRPr="006658C5">
        <w:rPr>
          <w:strike/>
          <w:color w:val="000000" w:themeColor="text1"/>
          <w:lang w:val="en-GB"/>
        </w:rPr>
        <w:t>n</w:t>
      </w:r>
      <w:r w:rsidRPr="006658C5">
        <w:rPr>
          <w:strike/>
          <w:color w:val="000000" w:themeColor="text1"/>
          <w:vertAlign w:val="subscript"/>
          <w:lang w:val="en-GB"/>
        </w:rPr>
        <w:t>BB_ASEP</w:t>
      </w:r>
      <w:proofErr w:type="spellEnd"/>
      <w:r w:rsidRPr="006658C5">
        <w:rPr>
          <w:strike/>
          <w:color w:val="000000" w:themeColor="text1"/>
          <w:vertAlign w:val="subscript"/>
          <w:lang w:val="en-GB"/>
        </w:rPr>
        <w:t>:</w:t>
      </w:r>
      <w:r w:rsidRPr="006658C5">
        <w:rPr>
          <w:strike/>
          <w:color w:val="000000" w:themeColor="text1"/>
          <w:lang w:val="en-GB"/>
        </w:rPr>
        <w:tab/>
      </w:r>
      <w:proofErr w:type="spellStart"/>
      <w:r w:rsidRPr="006658C5">
        <w:rPr>
          <w:strike/>
          <w:color w:val="000000" w:themeColor="text1"/>
          <w:lang w:val="en-GB"/>
        </w:rPr>
        <w:t>n</w:t>
      </w:r>
      <w:r w:rsidRPr="006658C5">
        <w:rPr>
          <w:strike/>
          <w:color w:val="000000" w:themeColor="text1"/>
          <w:vertAlign w:val="subscript"/>
          <w:lang w:val="en-GB"/>
        </w:rPr>
        <w:t>BB</w:t>
      </w:r>
      <w:proofErr w:type="spellEnd"/>
      <w:r w:rsidRPr="006658C5">
        <w:rPr>
          <w:strike/>
          <w:color w:val="000000" w:themeColor="text1"/>
          <w:lang w:val="en-GB"/>
        </w:rPr>
        <w:t xml:space="preserve"> ≤ 2.0 * PMR</w:t>
      </w:r>
      <w:r w:rsidRPr="006658C5">
        <w:rPr>
          <w:strike/>
          <w:color w:val="000000" w:themeColor="text1"/>
          <w:vertAlign w:val="superscript"/>
          <w:lang w:val="en-GB"/>
        </w:rPr>
        <w:t>-0.222</w:t>
      </w:r>
      <w:r w:rsidRPr="006658C5">
        <w:rPr>
          <w:strike/>
          <w:color w:val="000000" w:themeColor="text1"/>
          <w:lang w:val="en-GB"/>
        </w:rPr>
        <w:t xml:space="preserve"> * S or</w:t>
      </w:r>
    </w:p>
    <w:p w14:paraId="36AE8A6D" w14:textId="77777777" w:rsidR="005E16A7" w:rsidRPr="006658C5" w:rsidRDefault="005E16A7" w:rsidP="0015175C">
      <w:pPr>
        <w:tabs>
          <w:tab w:val="left" w:pos="4962"/>
        </w:tabs>
        <w:spacing w:after="120"/>
        <w:ind w:left="2268" w:right="993"/>
        <w:rPr>
          <w:strike/>
          <w:color w:val="000000" w:themeColor="text1"/>
          <w:lang w:val="en-GB"/>
        </w:rPr>
      </w:pPr>
      <w:r w:rsidRPr="006658C5">
        <w:rPr>
          <w:strike/>
          <w:color w:val="000000" w:themeColor="text1"/>
          <w:lang w:val="en-GB"/>
        </w:rPr>
        <w:tab/>
      </w:r>
      <w:proofErr w:type="spellStart"/>
      <w:r w:rsidRPr="006658C5">
        <w:rPr>
          <w:strike/>
          <w:color w:val="000000" w:themeColor="text1"/>
          <w:lang w:val="en-GB"/>
        </w:rPr>
        <w:t>n</w:t>
      </w:r>
      <w:r w:rsidRPr="006658C5">
        <w:rPr>
          <w:strike/>
          <w:color w:val="000000" w:themeColor="text1"/>
          <w:vertAlign w:val="subscript"/>
          <w:lang w:val="en-GB"/>
        </w:rPr>
        <w:t>BB</w:t>
      </w:r>
      <w:proofErr w:type="spellEnd"/>
      <w:r w:rsidRPr="006658C5">
        <w:rPr>
          <w:strike/>
          <w:color w:val="000000" w:themeColor="text1"/>
          <w:vertAlign w:val="subscript"/>
          <w:lang w:val="en-GB"/>
        </w:rPr>
        <w:t xml:space="preserve"> </w:t>
      </w:r>
      <w:r w:rsidRPr="006658C5">
        <w:rPr>
          <w:strike/>
          <w:color w:val="000000" w:themeColor="text1"/>
          <w:lang w:val="en-GB"/>
        </w:rPr>
        <w:t>≤0.9 * S, whichever is the lowest</w:t>
      </w:r>
    </w:p>
    <w:p w14:paraId="54321BB0" w14:textId="10062275" w:rsidR="00433CE3" w:rsidRPr="006658C5" w:rsidRDefault="00433CE3" w:rsidP="00A96EDE">
      <w:pPr>
        <w:spacing w:after="120"/>
        <w:ind w:left="2268" w:right="1134"/>
        <w:jc w:val="both"/>
        <w:rPr>
          <w:b/>
          <w:bCs/>
          <w:strike/>
          <w:color w:val="4472C4" w:themeColor="accent1"/>
          <w:lang w:val="en-GB"/>
        </w:rPr>
      </w:pPr>
      <w:r w:rsidRPr="006658C5">
        <w:rPr>
          <w:b/>
          <w:bCs/>
          <w:color w:val="4472C4" w:themeColor="accent1"/>
          <w:lang w:val="en-GB"/>
        </w:rPr>
        <w:t>For vehicles subject to paragraph 1.1. of this Annex, the manufacturer shall take measures to achieve an acceleration within the control range in such a way that each test point P1 to P4 as specified in paragraph 2.4. of this Annex reaches the given target speed within the specified tolerance.</w:t>
      </w:r>
    </w:p>
    <w:p w14:paraId="0B02A2D6" w14:textId="4C116007" w:rsidR="005E16A7" w:rsidRPr="006658C5" w:rsidRDefault="005E16A7" w:rsidP="00A96EDE">
      <w:pPr>
        <w:spacing w:after="120"/>
        <w:ind w:left="2268" w:right="1134"/>
        <w:jc w:val="both"/>
        <w:rPr>
          <w:b/>
          <w:bCs/>
          <w:color w:val="000000" w:themeColor="text1"/>
          <w:lang w:val="en-GB"/>
        </w:rPr>
      </w:pPr>
      <w:r w:rsidRPr="006658C5">
        <w:rPr>
          <w:b/>
          <w:bCs/>
          <w:color w:val="000000" w:themeColor="text1"/>
          <w:lang w:val="en-GB"/>
        </w:rPr>
        <w:t xml:space="preserve">Table 1 in Appendix 1 to Annex 3 provides examples for valid measures to enable a test condition within the above specified acceleration boundaries. Any measure used by </w:t>
      </w:r>
      <w:r w:rsidR="00655CDF" w:rsidRPr="006658C5">
        <w:rPr>
          <w:b/>
          <w:bCs/>
          <w:color w:val="000000" w:themeColor="text1"/>
          <w:lang w:val="en-GB"/>
        </w:rPr>
        <w:t>manufacturer</w:t>
      </w:r>
      <w:r w:rsidR="00655CDF" w:rsidRPr="006658C5">
        <w:rPr>
          <w:b/>
          <w:bCs/>
          <w:color w:val="4472C4" w:themeColor="accent1"/>
          <w:lang w:val="en-GB"/>
        </w:rPr>
        <w:t>s</w:t>
      </w:r>
      <w:r w:rsidRPr="006658C5">
        <w:rPr>
          <w:b/>
          <w:bCs/>
          <w:color w:val="000000" w:themeColor="text1"/>
          <w:lang w:val="en-GB"/>
        </w:rPr>
        <w:t xml:space="preserve"> for the above-mentioned purposes shall be documented in the test report.</w:t>
      </w:r>
    </w:p>
    <w:p w14:paraId="7F2DA7FB" w14:textId="77777777" w:rsidR="005E16A7" w:rsidRPr="006658C5" w:rsidRDefault="005E16A7" w:rsidP="00A96EDE">
      <w:pPr>
        <w:spacing w:after="120"/>
        <w:ind w:left="2268" w:right="1134"/>
        <w:jc w:val="both"/>
        <w:rPr>
          <w:strike/>
          <w:color w:val="000000" w:themeColor="text1"/>
          <w:lang w:val="en-GB"/>
        </w:rPr>
      </w:pPr>
      <w:r w:rsidRPr="006658C5">
        <w:rPr>
          <w:strike/>
          <w:color w:val="000000" w:themeColor="text1"/>
          <w:lang w:val="en-GB"/>
        </w:rPr>
        <w:t>Vehicle speed V</w:t>
      </w:r>
      <w:r w:rsidRPr="006658C5">
        <w:rPr>
          <w:strike/>
          <w:color w:val="000000" w:themeColor="text1"/>
          <w:vertAlign w:val="subscript"/>
          <w:lang w:val="en-GB"/>
        </w:rPr>
        <w:t>BB_ASEP</w:t>
      </w:r>
      <w:r w:rsidRPr="006658C5">
        <w:rPr>
          <w:strike/>
          <w:color w:val="000000" w:themeColor="text1"/>
          <w:lang w:val="en-GB"/>
        </w:rPr>
        <w:t>:</w:t>
      </w:r>
    </w:p>
    <w:p w14:paraId="159249E3" w14:textId="77777777" w:rsidR="005E16A7" w:rsidRPr="006658C5" w:rsidRDefault="005E16A7" w:rsidP="00A96EDE">
      <w:pPr>
        <w:spacing w:after="120"/>
        <w:ind w:left="2268" w:right="1134"/>
        <w:jc w:val="both"/>
        <w:rPr>
          <w:strike/>
          <w:color w:val="000000" w:themeColor="text1"/>
          <w:lang w:val="en-GB"/>
        </w:rPr>
      </w:pPr>
      <w:r w:rsidRPr="006658C5">
        <w:rPr>
          <w:strike/>
          <w:color w:val="000000" w:themeColor="text1"/>
          <w:lang w:val="en-GB"/>
        </w:rPr>
        <w:lastRenderedPageBreak/>
        <w:t xml:space="preserve">If the vehicle, in the lowest valid gear does not achieve the maximum engine speed </w:t>
      </w:r>
      <w:proofErr w:type="spellStart"/>
      <w:r w:rsidRPr="006658C5">
        <w:rPr>
          <w:strike/>
          <w:color w:val="000000" w:themeColor="text1"/>
          <w:lang w:val="en-GB"/>
        </w:rPr>
        <w:t>n</w:t>
      </w:r>
      <w:r w:rsidRPr="006658C5">
        <w:rPr>
          <w:strike/>
          <w:color w:val="000000" w:themeColor="text1"/>
          <w:vertAlign w:val="subscript"/>
          <w:lang w:val="en-GB"/>
        </w:rPr>
        <w:t>BB_ASEP</w:t>
      </w:r>
      <w:proofErr w:type="spellEnd"/>
      <w:r w:rsidRPr="006658C5">
        <w:rPr>
          <w:b/>
          <w:strike/>
          <w:color w:val="000000" w:themeColor="text1"/>
          <w:lang w:val="en-GB"/>
        </w:rPr>
        <w:t xml:space="preserve"> </w:t>
      </w:r>
      <w:r w:rsidRPr="006658C5">
        <w:rPr>
          <w:strike/>
          <w:color w:val="000000" w:themeColor="text1"/>
          <w:lang w:val="en-GB"/>
        </w:rPr>
        <w:t xml:space="preserve">below 70 km/h, increase the vehicle speed in that gear to reach the maximum engine speed </w:t>
      </w:r>
      <w:proofErr w:type="spellStart"/>
      <w:r w:rsidRPr="006658C5">
        <w:rPr>
          <w:strike/>
          <w:color w:val="000000" w:themeColor="text1"/>
          <w:lang w:val="en-GB"/>
        </w:rPr>
        <w:t>n</w:t>
      </w:r>
      <w:r w:rsidRPr="006658C5">
        <w:rPr>
          <w:strike/>
          <w:color w:val="000000" w:themeColor="text1"/>
          <w:vertAlign w:val="subscript"/>
          <w:lang w:val="en-GB"/>
        </w:rPr>
        <w:t>BB_ASEP</w:t>
      </w:r>
      <w:proofErr w:type="spellEnd"/>
      <w:r w:rsidRPr="006658C5">
        <w:rPr>
          <w:strike/>
          <w:color w:val="000000" w:themeColor="text1"/>
          <w:lang w:val="en-GB"/>
        </w:rPr>
        <w:t>, but not beyond 80 km/h.</w:t>
      </w:r>
    </w:p>
    <w:p w14:paraId="28294D20" w14:textId="77777777" w:rsidR="005E16A7" w:rsidRPr="006658C5" w:rsidRDefault="005E16A7" w:rsidP="00A96EDE">
      <w:pPr>
        <w:spacing w:after="120"/>
        <w:ind w:left="2268" w:right="1134"/>
        <w:jc w:val="both"/>
        <w:rPr>
          <w:strike/>
          <w:color w:val="000000" w:themeColor="text1"/>
          <w:lang w:val="en-GB"/>
        </w:rPr>
      </w:pPr>
      <w:r w:rsidRPr="006658C5">
        <w:rPr>
          <w:strike/>
          <w:color w:val="000000" w:themeColor="text1"/>
          <w:lang w:val="en-GB"/>
        </w:rPr>
        <w:t xml:space="preserve">For any other gear, the maximum vehicle speed is 70 km/h. </w:t>
      </w:r>
    </w:p>
    <w:p w14:paraId="53809F4A" w14:textId="77777777" w:rsidR="005E16A7" w:rsidRPr="006658C5" w:rsidRDefault="005E16A7" w:rsidP="00A96EDE">
      <w:pPr>
        <w:spacing w:after="120"/>
        <w:ind w:left="2268" w:right="1134"/>
        <w:jc w:val="both"/>
        <w:rPr>
          <w:strike/>
          <w:color w:val="000000" w:themeColor="text1"/>
          <w:lang w:val="en-GB"/>
        </w:rPr>
      </w:pPr>
      <w:r w:rsidRPr="006658C5">
        <w:rPr>
          <w:strike/>
          <w:color w:val="000000" w:themeColor="text1"/>
          <w:lang w:val="en-GB"/>
        </w:rPr>
        <w:t>For vehicles tested in non-locked transmission conditions</w:t>
      </w:r>
      <w:r w:rsidRPr="006658C5">
        <w:rPr>
          <w:b/>
          <w:bCs/>
          <w:strike/>
          <w:color w:val="000000" w:themeColor="text1"/>
          <w:lang w:val="en-GB"/>
        </w:rPr>
        <w:t xml:space="preserve">, </w:t>
      </w:r>
      <w:r w:rsidRPr="006658C5">
        <w:rPr>
          <w:strike/>
          <w:color w:val="000000" w:themeColor="text1"/>
          <w:lang w:val="en-GB"/>
        </w:rPr>
        <w:t>the maximum vehicle speed is 80 km/h.</w:t>
      </w:r>
    </w:p>
    <w:p w14:paraId="086BAB7C" w14:textId="77777777" w:rsidR="005E16A7" w:rsidRPr="006658C5" w:rsidRDefault="005E16A7" w:rsidP="00A96EDE">
      <w:pPr>
        <w:spacing w:after="120"/>
        <w:ind w:left="2268" w:right="1134"/>
        <w:jc w:val="both"/>
        <w:rPr>
          <w:strike/>
          <w:color w:val="000000" w:themeColor="text1"/>
          <w:lang w:val="en-GB"/>
        </w:rPr>
      </w:pPr>
      <w:r w:rsidRPr="006658C5">
        <w:rPr>
          <w:strike/>
          <w:color w:val="000000" w:themeColor="text1"/>
          <w:lang w:val="en-GB"/>
        </w:rPr>
        <w:t>Gears</w:t>
      </w:r>
      <w:r w:rsidRPr="006658C5">
        <w:rPr>
          <w:strike/>
          <w:color w:val="000000" w:themeColor="text1"/>
          <w:lang w:val="en-GB"/>
        </w:rPr>
        <w:tab/>
        <w:t>κ ≤ gear i as determined in Annex 3</w:t>
      </w:r>
    </w:p>
    <w:p w14:paraId="259E601B" w14:textId="77777777" w:rsidR="005E16A7" w:rsidRPr="006658C5" w:rsidRDefault="005E16A7" w:rsidP="0015175C">
      <w:pPr>
        <w:spacing w:after="120"/>
        <w:ind w:left="2268" w:right="1134"/>
        <w:jc w:val="both"/>
        <w:rPr>
          <w:strike/>
          <w:color w:val="000000" w:themeColor="text1"/>
          <w:lang w:val="en-GB"/>
        </w:rPr>
      </w:pPr>
      <w:r w:rsidRPr="006658C5">
        <w:rPr>
          <w:strike/>
          <w:color w:val="000000" w:themeColor="text1"/>
          <w:lang w:val="en-GB"/>
        </w:rPr>
        <w:t>Transmission conditions:</w:t>
      </w:r>
    </w:p>
    <w:tbl>
      <w:tblPr>
        <w:tblW w:w="6232"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4"/>
        <w:gridCol w:w="3118"/>
      </w:tblGrid>
      <w:tr w:rsidR="005E16A7" w:rsidRPr="006658C5" w14:paraId="2814ED25" w14:textId="77777777" w:rsidTr="0015175C">
        <w:trPr>
          <w:trHeight w:val="20"/>
        </w:trPr>
        <w:tc>
          <w:tcPr>
            <w:tcW w:w="3114" w:type="dxa"/>
            <w:tcBorders>
              <w:bottom w:val="single" w:sz="12" w:space="0" w:color="auto"/>
            </w:tcBorders>
            <w:vAlign w:val="center"/>
          </w:tcPr>
          <w:p w14:paraId="47D9BE28" w14:textId="77777777" w:rsidR="005E16A7" w:rsidRPr="006658C5" w:rsidRDefault="005E16A7" w:rsidP="0015175C">
            <w:pPr>
              <w:spacing w:after="120"/>
              <w:ind w:left="2268" w:right="521" w:hanging="1704"/>
              <w:jc w:val="both"/>
              <w:rPr>
                <w:i/>
                <w:strike/>
                <w:color w:val="000000" w:themeColor="text1"/>
                <w:sz w:val="16"/>
                <w:szCs w:val="16"/>
                <w:lang w:val="en-GB"/>
              </w:rPr>
            </w:pPr>
            <w:r w:rsidRPr="006658C5">
              <w:rPr>
                <w:i/>
                <w:strike/>
                <w:color w:val="000000" w:themeColor="text1"/>
                <w:sz w:val="16"/>
                <w:szCs w:val="16"/>
                <w:lang w:val="en-GB"/>
              </w:rPr>
              <w:t>Annex 3 gear selection</w:t>
            </w:r>
          </w:p>
        </w:tc>
        <w:tc>
          <w:tcPr>
            <w:tcW w:w="3118" w:type="dxa"/>
            <w:tcBorders>
              <w:bottom w:val="single" w:sz="12" w:space="0" w:color="auto"/>
            </w:tcBorders>
            <w:vAlign w:val="center"/>
          </w:tcPr>
          <w:p w14:paraId="0760CFEA" w14:textId="77777777" w:rsidR="005E16A7" w:rsidRPr="006658C5" w:rsidRDefault="005E16A7" w:rsidP="0015175C">
            <w:pPr>
              <w:spacing w:after="120"/>
              <w:ind w:left="2268" w:right="521" w:hanging="1538"/>
              <w:jc w:val="both"/>
              <w:rPr>
                <w:i/>
                <w:strike/>
                <w:color w:val="000000" w:themeColor="text1"/>
                <w:sz w:val="16"/>
                <w:szCs w:val="16"/>
                <w:lang w:val="en-GB"/>
              </w:rPr>
            </w:pPr>
            <w:r w:rsidRPr="006658C5">
              <w:rPr>
                <w:i/>
                <w:strike/>
                <w:color w:val="000000" w:themeColor="text1"/>
                <w:sz w:val="16"/>
                <w:szCs w:val="16"/>
                <w:lang w:val="en-GB"/>
              </w:rPr>
              <w:t>Annex 7 gear selection</w:t>
            </w:r>
          </w:p>
        </w:tc>
      </w:tr>
      <w:tr w:rsidR="005E16A7" w:rsidRPr="006658C5" w14:paraId="03FFB50B" w14:textId="77777777" w:rsidTr="0015175C">
        <w:trPr>
          <w:trHeight w:val="241"/>
        </w:trPr>
        <w:tc>
          <w:tcPr>
            <w:tcW w:w="3114" w:type="dxa"/>
            <w:tcBorders>
              <w:top w:val="single" w:sz="12" w:space="0" w:color="auto"/>
              <w:bottom w:val="single" w:sz="4" w:space="0" w:color="auto"/>
            </w:tcBorders>
          </w:tcPr>
          <w:p w14:paraId="45DA7391" w14:textId="77777777" w:rsidR="005E16A7" w:rsidRPr="006658C5" w:rsidRDefault="005E16A7" w:rsidP="0015175C">
            <w:pPr>
              <w:spacing w:after="120"/>
              <w:ind w:left="2268" w:right="521" w:hanging="1134"/>
              <w:jc w:val="both"/>
              <w:rPr>
                <w:strike/>
                <w:color w:val="000000" w:themeColor="text1"/>
                <w:sz w:val="18"/>
                <w:szCs w:val="18"/>
                <w:lang w:val="en-GB"/>
              </w:rPr>
            </w:pPr>
            <w:r w:rsidRPr="006658C5">
              <w:rPr>
                <w:bCs/>
                <w:strike/>
                <w:color w:val="000000" w:themeColor="text1"/>
                <w:sz w:val="18"/>
                <w:szCs w:val="18"/>
                <w:lang w:val="en-GB"/>
              </w:rPr>
              <w:t>Locked</w:t>
            </w:r>
          </w:p>
        </w:tc>
        <w:tc>
          <w:tcPr>
            <w:tcW w:w="3118" w:type="dxa"/>
            <w:tcBorders>
              <w:top w:val="single" w:sz="12" w:space="0" w:color="auto"/>
              <w:bottom w:val="single" w:sz="4" w:space="0" w:color="auto"/>
            </w:tcBorders>
          </w:tcPr>
          <w:p w14:paraId="68905452" w14:textId="77777777" w:rsidR="005E16A7" w:rsidRPr="006658C5" w:rsidRDefault="005E16A7" w:rsidP="0015175C">
            <w:pPr>
              <w:spacing w:after="120"/>
              <w:ind w:left="2268" w:right="521" w:hanging="1134"/>
              <w:jc w:val="both"/>
              <w:rPr>
                <w:strike/>
                <w:color w:val="000000" w:themeColor="text1"/>
                <w:sz w:val="18"/>
                <w:szCs w:val="18"/>
                <w:lang w:val="en-GB"/>
              </w:rPr>
            </w:pPr>
            <w:r w:rsidRPr="006658C5">
              <w:rPr>
                <w:bCs/>
                <w:strike/>
                <w:color w:val="000000" w:themeColor="text1"/>
                <w:sz w:val="18"/>
                <w:szCs w:val="18"/>
                <w:lang w:val="en-GB"/>
              </w:rPr>
              <w:t>Gear</w:t>
            </w:r>
            <w:r w:rsidRPr="006658C5">
              <w:rPr>
                <w:bCs/>
                <w:strike/>
                <w:color w:val="000000" w:themeColor="text1"/>
                <w:sz w:val="18"/>
                <w:szCs w:val="18"/>
                <w:vertAlign w:val="subscript"/>
                <w:lang w:val="en-GB"/>
              </w:rPr>
              <w:t>i</w:t>
            </w:r>
            <w:r w:rsidRPr="006658C5">
              <w:rPr>
                <w:bCs/>
                <w:strike/>
                <w:color w:val="000000" w:themeColor="text1"/>
                <w:sz w:val="18"/>
                <w:szCs w:val="18"/>
                <w:lang w:val="en-GB"/>
              </w:rPr>
              <w:t>, gear</w:t>
            </w:r>
            <w:r w:rsidRPr="006658C5">
              <w:rPr>
                <w:bCs/>
                <w:strike/>
                <w:color w:val="000000" w:themeColor="text1"/>
                <w:sz w:val="18"/>
                <w:szCs w:val="18"/>
                <w:vertAlign w:val="subscript"/>
                <w:lang w:val="en-GB"/>
              </w:rPr>
              <w:t>i-1</w:t>
            </w:r>
            <w:r w:rsidRPr="006658C5">
              <w:rPr>
                <w:bCs/>
                <w:strike/>
                <w:color w:val="000000" w:themeColor="text1"/>
                <w:sz w:val="18"/>
                <w:szCs w:val="18"/>
                <w:lang w:val="en-GB"/>
              </w:rPr>
              <w:t>,…</w:t>
            </w:r>
          </w:p>
        </w:tc>
      </w:tr>
      <w:tr w:rsidR="005E16A7" w:rsidRPr="006658C5" w14:paraId="29305E0B" w14:textId="77777777" w:rsidTr="0015175C">
        <w:trPr>
          <w:trHeight w:val="241"/>
        </w:trPr>
        <w:tc>
          <w:tcPr>
            <w:tcW w:w="3114" w:type="dxa"/>
            <w:tcBorders>
              <w:bottom w:val="single" w:sz="12" w:space="0" w:color="auto"/>
            </w:tcBorders>
          </w:tcPr>
          <w:p w14:paraId="03D12604" w14:textId="77777777" w:rsidR="005E16A7" w:rsidRPr="006658C5" w:rsidRDefault="005E16A7" w:rsidP="0015175C">
            <w:pPr>
              <w:spacing w:after="120"/>
              <w:ind w:left="2268" w:right="521" w:hanging="1134"/>
              <w:jc w:val="both"/>
              <w:rPr>
                <w:strike/>
                <w:color w:val="000000" w:themeColor="text1"/>
                <w:sz w:val="18"/>
                <w:szCs w:val="18"/>
                <w:lang w:val="en-GB"/>
              </w:rPr>
            </w:pPr>
            <w:r w:rsidRPr="006658C5">
              <w:rPr>
                <w:bCs/>
                <w:strike/>
                <w:color w:val="000000" w:themeColor="text1"/>
                <w:sz w:val="18"/>
                <w:szCs w:val="18"/>
                <w:lang w:val="en-GB"/>
              </w:rPr>
              <w:t>Non-locked</w:t>
            </w:r>
          </w:p>
        </w:tc>
        <w:tc>
          <w:tcPr>
            <w:tcW w:w="3118" w:type="dxa"/>
            <w:tcBorders>
              <w:bottom w:val="single" w:sz="12" w:space="0" w:color="auto"/>
            </w:tcBorders>
          </w:tcPr>
          <w:p w14:paraId="09AC11B7" w14:textId="77777777" w:rsidR="005E16A7" w:rsidRPr="006658C5" w:rsidRDefault="005E16A7" w:rsidP="0015175C">
            <w:pPr>
              <w:spacing w:after="120"/>
              <w:ind w:left="2268" w:right="521" w:hanging="1134"/>
              <w:jc w:val="both"/>
              <w:rPr>
                <w:strike/>
                <w:color w:val="000000" w:themeColor="text1"/>
                <w:sz w:val="18"/>
                <w:szCs w:val="18"/>
                <w:lang w:val="en-GB"/>
              </w:rPr>
            </w:pPr>
            <w:r w:rsidRPr="006658C5">
              <w:rPr>
                <w:bCs/>
                <w:strike/>
                <w:color w:val="000000" w:themeColor="text1"/>
                <w:sz w:val="18"/>
                <w:szCs w:val="18"/>
                <w:lang w:val="en-GB"/>
              </w:rPr>
              <w:t>Non-locked</w:t>
            </w:r>
          </w:p>
        </w:tc>
      </w:tr>
    </w:tbl>
    <w:p w14:paraId="3F948731" w14:textId="6C60A484" w:rsidR="005E16A7" w:rsidRPr="006658C5" w:rsidRDefault="006F4569" w:rsidP="006F4569">
      <w:pPr>
        <w:tabs>
          <w:tab w:val="left" w:pos="2268"/>
          <w:tab w:val="left" w:pos="8505"/>
        </w:tabs>
        <w:spacing w:after="120"/>
        <w:ind w:right="1134"/>
        <w:rPr>
          <w:i/>
          <w:color w:val="000000" w:themeColor="text1"/>
          <w:lang w:val="en-GB"/>
        </w:rPr>
      </w:pPr>
      <w:bookmarkStart w:id="7" w:name="_Hlk221687617"/>
      <w:r>
        <w:rPr>
          <w:iCs/>
          <w:color w:val="000000" w:themeColor="text1"/>
          <w:lang w:val="en-GB"/>
        </w:rPr>
        <w:tab/>
      </w:r>
      <w:r w:rsidR="005E16A7" w:rsidRPr="006658C5">
        <w:rPr>
          <w:iCs/>
          <w:color w:val="000000" w:themeColor="text1"/>
          <w:lang w:val="en-GB"/>
        </w:rPr>
        <w:t>"</w:t>
      </w:r>
    </w:p>
    <w:bookmarkEnd w:id="7"/>
    <w:p w14:paraId="299D87CF" w14:textId="24EFCBD2" w:rsidR="002F47F1" w:rsidRPr="006658C5" w:rsidRDefault="00467FE9" w:rsidP="007F3BAE">
      <w:pPr>
        <w:tabs>
          <w:tab w:val="left" w:pos="2268"/>
        </w:tabs>
        <w:spacing w:after="120"/>
        <w:ind w:left="2268" w:right="993" w:hanging="1134"/>
        <w:jc w:val="both"/>
        <w:rPr>
          <w:i/>
          <w:color w:val="000000" w:themeColor="text1"/>
          <w:lang w:val="en-GB"/>
        </w:rPr>
      </w:pPr>
      <w:r w:rsidRPr="006658C5">
        <w:rPr>
          <w:i/>
          <w:color w:val="000000" w:themeColor="text1"/>
          <w:lang w:val="en-GB"/>
        </w:rPr>
        <w:t>P</w:t>
      </w:r>
      <w:r w:rsidR="002F47F1" w:rsidRPr="006658C5">
        <w:rPr>
          <w:i/>
          <w:color w:val="000000" w:themeColor="text1"/>
          <w:lang w:val="en-GB"/>
        </w:rPr>
        <w:t xml:space="preserve">aragraph 3.1., </w:t>
      </w:r>
      <w:r w:rsidR="002F47F1" w:rsidRPr="006658C5">
        <w:rPr>
          <w:iCs/>
          <w:color w:val="000000" w:themeColor="text1"/>
          <w:lang w:val="en-GB"/>
        </w:rPr>
        <w:t>amend to read:</w:t>
      </w:r>
    </w:p>
    <w:p w14:paraId="1B6FE492" w14:textId="77777777" w:rsidR="002F47F1" w:rsidRPr="006658C5" w:rsidRDefault="002F47F1" w:rsidP="007F3BAE">
      <w:pPr>
        <w:spacing w:after="120"/>
        <w:ind w:left="2268" w:right="993" w:hanging="1134"/>
        <w:jc w:val="both"/>
        <w:rPr>
          <w:color w:val="000000" w:themeColor="text1"/>
          <w:lang w:val="en-GB"/>
        </w:rPr>
      </w:pPr>
      <w:r w:rsidRPr="006658C5">
        <w:rPr>
          <w:iCs/>
          <w:color w:val="000000" w:themeColor="text1"/>
          <w:lang w:val="en-GB"/>
        </w:rPr>
        <w:t>"</w:t>
      </w:r>
      <w:r w:rsidRPr="006658C5">
        <w:rPr>
          <w:color w:val="000000" w:themeColor="text1"/>
          <w:lang w:val="en-GB"/>
        </w:rPr>
        <w:t>3.1.</w:t>
      </w:r>
      <w:r w:rsidRPr="006658C5">
        <w:rPr>
          <w:color w:val="000000" w:themeColor="text1"/>
          <w:lang w:val="en-GB"/>
        </w:rPr>
        <w:tab/>
        <w:t xml:space="preserve">Determination of the anchor point </w:t>
      </w:r>
    </w:p>
    <w:p w14:paraId="462387CA" w14:textId="74B42FA1" w:rsidR="00EA7BB8" w:rsidRPr="006658C5" w:rsidRDefault="00EA7BB8" w:rsidP="007F3BAE">
      <w:pPr>
        <w:spacing w:after="120"/>
        <w:ind w:left="2268" w:right="993"/>
        <w:jc w:val="both"/>
        <w:rPr>
          <w:color w:val="000000" w:themeColor="text1"/>
          <w:lang w:val="en-GB"/>
        </w:rPr>
      </w:pPr>
      <w:r w:rsidRPr="006658C5">
        <w:rPr>
          <w:color w:val="000000" w:themeColor="text1"/>
          <w:lang w:val="en-GB"/>
        </w:rPr>
        <w:t>…</w:t>
      </w:r>
    </w:p>
    <w:p w14:paraId="3A09DF68" w14:textId="77777777" w:rsidR="00D44F40" w:rsidRPr="006658C5" w:rsidRDefault="00D44F40" w:rsidP="00A96EDE">
      <w:pPr>
        <w:spacing w:after="120"/>
        <w:ind w:left="2268" w:right="1134"/>
        <w:jc w:val="both"/>
        <w:rPr>
          <w:b/>
          <w:bCs/>
          <w:iCs/>
          <w:color w:val="000000" w:themeColor="text1"/>
          <w:lang w:val="en-GB"/>
        </w:rPr>
      </w:pPr>
      <w:r w:rsidRPr="006658C5">
        <w:rPr>
          <w:b/>
          <w:bCs/>
          <w:iCs/>
          <w:color w:val="000000" w:themeColor="text1"/>
          <w:lang w:val="en-GB"/>
        </w:rPr>
        <w:t>For vehicles subject to paragraph 1.1. of this Annex:</w:t>
      </w:r>
    </w:p>
    <w:p w14:paraId="27CC728C" w14:textId="0793A0AA" w:rsidR="00D44F40" w:rsidRPr="006658C5" w:rsidRDefault="00D44F40" w:rsidP="00A96EDE">
      <w:pPr>
        <w:spacing w:after="120"/>
        <w:ind w:left="2268" w:right="1134"/>
        <w:jc w:val="both"/>
        <w:rPr>
          <w:b/>
          <w:bCs/>
          <w:color w:val="000000" w:themeColor="text1"/>
          <w:lang w:val="en-GB"/>
        </w:rPr>
      </w:pPr>
      <w:proofErr w:type="spellStart"/>
      <w:r w:rsidRPr="006658C5">
        <w:rPr>
          <w:b/>
          <w:bCs/>
          <w:color w:val="000000" w:themeColor="text1"/>
          <w:lang w:val="en-GB"/>
        </w:rPr>
        <w:t>L</w:t>
      </w:r>
      <w:r w:rsidRPr="006658C5">
        <w:rPr>
          <w:b/>
          <w:bCs/>
          <w:color w:val="000000" w:themeColor="text1"/>
          <w:vertAlign w:val="subscript"/>
          <w:lang w:val="en-GB"/>
        </w:rPr>
        <w:t>anchor</w:t>
      </w:r>
      <w:proofErr w:type="spellEnd"/>
      <w:r w:rsidRPr="006658C5">
        <w:rPr>
          <w:b/>
          <w:bCs/>
          <w:color w:val="000000" w:themeColor="text1"/>
          <w:vertAlign w:val="subscript"/>
          <w:lang w:val="en-GB"/>
        </w:rPr>
        <w:t xml:space="preserve"> </w:t>
      </w:r>
      <w:r w:rsidRPr="006658C5">
        <w:rPr>
          <w:b/>
          <w:bCs/>
          <w:color w:val="000000" w:themeColor="text1"/>
          <w:lang w:val="en-GB"/>
        </w:rPr>
        <w:t>is</w:t>
      </w:r>
      <w:r w:rsidRPr="006658C5">
        <w:rPr>
          <w:b/>
          <w:bCs/>
          <w:color w:val="000000" w:themeColor="text1"/>
          <w:vertAlign w:val="subscript"/>
          <w:lang w:val="en-GB"/>
        </w:rPr>
        <w:t xml:space="preserve"> </w:t>
      </w:r>
      <w:r w:rsidRPr="006658C5">
        <w:rPr>
          <w:b/>
          <w:bCs/>
          <w:color w:val="000000" w:themeColor="text1"/>
          <w:lang w:val="en-GB"/>
        </w:rPr>
        <w:t xml:space="preserve">the higher sound pressure level of </w:t>
      </w:r>
      <w:proofErr w:type="spellStart"/>
      <w:r w:rsidRPr="006658C5">
        <w:rPr>
          <w:b/>
          <w:bCs/>
          <w:color w:val="000000" w:themeColor="text1"/>
          <w:lang w:val="en-GB"/>
        </w:rPr>
        <w:t>L</w:t>
      </w:r>
      <w:r w:rsidRPr="006658C5">
        <w:rPr>
          <w:b/>
          <w:bCs/>
          <w:color w:val="000000" w:themeColor="text1"/>
          <w:vertAlign w:val="subscript"/>
          <w:lang w:val="en-GB"/>
        </w:rPr>
        <w:t>wot</w:t>
      </w:r>
      <w:proofErr w:type="spellEnd"/>
      <w:r w:rsidRPr="006658C5">
        <w:rPr>
          <w:b/>
          <w:bCs/>
          <w:color w:val="000000" w:themeColor="text1"/>
          <w:lang w:val="en-GB"/>
        </w:rPr>
        <w:t xml:space="preserve"> of left and </w:t>
      </w:r>
      <w:r w:rsidRPr="006658C5">
        <w:rPr>
          <w:b/>
          <w:bCs/>
          <w:lang w:val="en-GB"/>
        </w:rPr>
        <w:t>right side</w:t>
      </w:r>
      <w:r w:rsidR="00B7763B" w:rsidRPr="006658C5">
        <w:rPr>
          <w:b/>
          <w:bCs/>
          <w:lang w:val="en-GB"/>
        </w:rPr>
        <w:t>s</w:t>
      </w:r>
      <w:r w:rsidRPr="006658C5">
        <w:rPr>
          <w:b/>
          <w:bCs/>
          <w:lang w:val="en-GB"/>
        </w:rPr>
        <w:t xml:space="preserve"> of gear ratio selected for the test;</w:t>
      </w:r>
    </w:p>
    <w:p w14:paraId="69532F90" w14:textId="77777777" w:rsidR="00D44F40" w:rsidRPr="006658C5" w:rsidRDefault="00D44F40" w:rsidP="00A96EDE">
      <w:pPr>
        <w:spacing w:after="120"/>
        <w:ind w:left="2268" w:right="1134"/>
        <w:jc w:val="both"/>
        <w:rPr>
          <w:b/>
          <w:bCs/>
          <w:color w:val="000000" w:themeColor="text1"/>
          <w:lang w:val="en-GB"/>
        </w:rPr>
      </w:pPr>
      <w:proofErr w:type="spellStart"/>
      <w:r w:rsidRPr="006658C5">
        <w:rPr>
          <w:b/>
          <w:bCs/>
          <w:color w:val="000000" w:themeColor="text1"/>
          <w:lang w:val="en-GB"/>
        </w:rPr>
        <w:t>v</w:t>
      </w:r>
      <w:r w:rsidRPr="006658C5">
        <w:rPr>
          <w:b/>
          <w:bCs/>
          <w:color w:val="000000" w:themeColor="text1"/>
          <w:vertAlign w:val="subscript"/>
          <w:lang w:val="en-GB"/>
        </w:rPr>
        <w:t>anchor</w:t>
      </w:r>
      <w:proofErr w:type="spellEnd"/>
      <w:r w:rsidRPr="006658C5">
        <w:rPr>
          <w:b/>
          <w:bCs/>
          <w:color w:val="000000" w:themeColor="text1"/>
          <w:lang w:val="en-GB"/>
        </w:rPr>
        <w:t xml:space="preserve"> is the average of </w:t>
      </w:r>
      <w:proofErr w:type="spellStart"/>
      <w:r w:rsidRPr="006658C5">
        <w:rPr>
          <w:b/>
          <w:bCs/>
          <w:color w:val="000000" w:themeColor="text1"/>
          <w:lang w:val="en-GB"/>
        </w:rPr>
        <w:t>v</w:t>
      </w:r>
      <w:r w:rsidRPr="006658C5">
        <w:rPr>
          <w:b/>
          <w:bCs/>
          <w:color w:val="000000" w:themeColor="text1"/>
          <w:vertAlign w:val="subscript"/>
          <w:lang w:val="en-GB"/>
        </w:rPr>
        <w:t>BB</w:t>
      </w:r>
      <w:r w:rsidRPr="006658C5">
        <w:rPr>
          <w:b/>
          <w:bCs/>
          <w:color w:val="000000" w:themeColor="text1"/>
          <w:lang w:val="en-GB"/>
        </w:rPr>
        <w:t>,</w:t>
      </w:r>
      <w:r w:rsidRPr="006658C5">
        <w:rPr>
          <w:b/>
          <w:bCs/>
          <w:color w:val="000000" w:themeColor="text1"/>
          <w:vertAlign w:val="subscript"/>
          <w:lang w:val="en-GB"/>
        </w:rPr>
        <w:t>wot</w:t>
      </w:r>
      <w:proofErr w:type="spellEnd"/>
      <w:r w:rsidRPr="006658C5">
        <w:rPr>
          <w:b/>
          <w:bCs/>
          <w:color w:val="000000" w:themeColor="text1"/>
          <w:vertAlign w:val="subscript"/>
          <w:lang w:val="en-GB"/>
        </w:rPr>
        <w:t xml:space="preserve"> </w:t>
      </w:r>
      <w:r w:rsidRPr="006658C5">
        <w:rPr>
          <w:b/>
          <w:bCs/>
          <w:color w:val="000000" w:themeColor="text1"/>
          <w:lang w:val="en-GB"/>
        </w:rPr>
        <w:t>of the 4 runs of gear ratio selected for the test reported from Annex 3, but limited to 60 km/h for further calculation.</w:t>
      </w:r>
    </w:p>
    <w:p w14:paraId="6E8C2D92" w14:textId="0F0A906C" w:rsidR="003B01F7" w:rsidRPr="006658C5" w:rsidRDefault="00D44F40" w:rsidP="00A96EDE">
      <w:pPr>
        <w:spacing w:after="120"/>
        <w:ind w:left="2268" w:right="1134"/>
        <w:jc w:val="both"/>
        <w:rPr>
          <w:color w:val="000000" w:themeColor="text1"/>
          <w:lang w:val="en-GB"/>
        </w:rPr>
      </w:pPr>
      <w:proofErr w:type="spellStart"/>
      <w:r w:rsidRPr="006658C5">
        <w:rPr>
          <w:b/>
          <w:bCs/>
          <w:color w:val="000000" w:themeColor="text1"/>
          <w:lang w:val="en-GB"/>
        </w:rPr>
        <w:t>a</w:t>
      </w:r>
      <w:r w:rsidRPr="006658C5">
        <w:rPr>
          <w:b/>
          <w:bCs/>
          <w:color w:val="000000" w:themeColor="text1"/>
          <w:vertAlign w:val="subscript"/>
          <w:lang w:val="en-GB"/>
        </w:rPr>
        <w:t>anchor</w:t>
      </w:r>
      <w:proofErr w:type="spellEnd"/>
      <w:r w:rsidRPr="006658C5">
        <w:rPr>
          <w:b/>
          <w:bCs/>
          <w:color w:val="000000" w:themeColor="text1"/>
          <w:lang w:val="en-GB"/>
        </w:rPr>
        <w:t xml:space="preserve"> is the measured acceleration and is not limited to 2.0 m/s² as required in paragraph 3.1.2.1.4.3. of Annex 3 for the determination of the </w:t>
      </w:r>
      <w:proofErr w:type="spellStart"/>
      <w:r w:rsidRPr="006658C5">
        <w:rPr>
          <w:b/>
          <w:bCs/>
          <w:color w:val="000000" w:themeColor="text1"/>
          <w:lang w:val="en-GB"/>
        </w:rPr>
        <w:t>k</w:t>
      </w:r>
      <w:r w:rsidRPr="006658C5">
        <w:rPr>
          <w:b/>
          <w:bCs/>
          <w:color w:val="000000" w:themeColor="text1"/>
          <w:vertAlign w:val="subscript"/>
          <w:lang w:val="en-GB"/>
        </w:rPr>
        <w:t>p</w:t>
      </w:r>
      <w:proofErr w:type="spellEnd"/>
      <w:r w:rsidRPr="006658C5">
        <w:rPr>
          <w:b/>
          <w:bCs/>
          <w:color w:val="000000" w:themeColor="text1"/>
          <w:vertAlign w:val="subscript"/>
          <w:lang w:val="en-GB"/>
        </w:rPr>
        <w:noBreakHyphen/>
      </w:r>
      <w:r w:rsidRPr="006658C5">
        <w:rPr>
          <w:b/>
          <w:bCs/>
          <w:color w:val="000000" w:themeColor="text1"/>
          <w:lang w:val="en-GB"/>
        </w:rPr>
        <w:t xml:space="preserve">factor, and is the average of </w:t>
      </w:r>
      <w:proofErr w:type="spellStart"/>
      <w:r w:rsidRPr="006658C5">
        <w:rPr>
          <w:b/>
          <w:bCs/>
          <w:color w:val="000000" w:themeColor="text1"/>
          <w:lang w:val="en-GB"/>
        </w:rPr>
        <w:t>a</w:t>
      </w:r>
      <w:r w:rsidRPr="006658C5">
        <w:rPr>
          <w:b/>
          <w:bCs/>
          <w:color w:val="000000" w:themeColor="text1"/>
          <w:vertAlign w:val="subscript"/>
          <w:lang w:val="en-GB"/>
        </w:rPr>
        <w:t>wot,test</w:t>
      </w:r>
      <w:proofErr w:type="spellEnd"/>
      <w:r w:rsidRPr="006658C5">
        <w:rPr>
          <w:b/>
          <w:bCs/>
          <w:color w:val="000000" w:themeColor="text1"/>
          <w:lang w:val="en-GB"/>
        </w:rPr>
        <w:t xml:space="preserve"> reported from Annex 3, as defined in paragraph 3.1.2.1.2. of Annex 3.</w:t>
      </w:r>
      <w:r w:rsidR="006F4569" w:rsidRPr="006F4569">
        <w:rPr>
          <w:b/>
          <w:bCs/>
          <w:color w:val="000000" w:themeColor="text1"/>
          <w:lang w:val="en-GB"/>
        </w:rPr>
        <w:t>"</w:t>
      </w:r>
    </w:p>
    <w:p w14:paraId="5B3B6022" w14:textId="008F16B0" w:rsidR="002F47F1" w:rsidRPr="006658C5" w:rsidRDefault="00467FE9" w:rsidP="00A96EDE">
      <w:pPr>
        <w:keepNext/>
        <w:tabs>
          <w:tab w:val="left" w:pos="2268"/>
        </w:tabs>
        <w:spacing w:after="120"/>
        <w:ind w:left="2268" w:right="1134" w:hanging="1134"/>
        <w:jc w:val="both"/>
        <w:rPr>
          <w:i/>
          <w:color w:val="000000" w:themeColor="text1"/>
          <w:lang w:val="en-GB"/>
        </w:rPr>
      </w:pPr>
      <w:r w:rsidRPr="006658C5">
        <w:rPr>
          <w:i/>
          <w:color w:val="000000" w:themeColor="text1"/>
          <w:lang w:val="en-GB"/>
        </w:rPr>
        <w:t>P</w:t>
      </w:r>
      <w:r w:rsidR="002F47F1" w:rsidRPr="006658C5">
        <w:rPr>
          <w:i/>
          <w:color w:val="000000" w:themeColor="text1"/>
          <w:lang w:val="en-GB"/>
        </w:rPr>
        <w:t xml:space="preserve">aragraph 3.2., </w:t>
      </w:r>
      <w:r w:rsidR="002F47F1" w:rsidRPr="006658C5">
        <w:rPr>
          <w:iCs/>
          <w:color w:val="000000" w:themeColor="text1"/>
          <w:lang w:val="en-GB"/>
        </w:rPr>
        <w:t>amend to read:</w:t>
      </w:r>
    </w:p>
    <w:p w14:paraId="0FE3D8CA" w14:textId="430D1D4D" w:rsidR="002F47F1" w:rsidRPr="006658C5" w:rsidRDefault="002F47F1" w:rsidP="00A96EDE">
      <w:pPr>
        <w:keepNext/>
        <w:keepLines/>
        <w:spacing w:after="120"/>
        <w:ind w:left="2302" w:right="1134" w:hanging="1166"/>
        <w:jc w:val="both"/>
        <w:rPr>
          <w:bCs/>
          <w:color w:val="000000" w:themeColor="text1"/>
          <w:lang w:val="en-GB"/>
        </w:rPr>
      </w:pPr>
      <w:r w:rsidRPr="006658C5">
        <w:rPr>
          <w:iCs/>
          <w:color w:val="000000" w:themeColor="text1"/>
          <w:lang w:val="en-GB"/>
        </w:rPr>
        <w:t>"</w:t>
      </w:r>
      <w:r w:rsidRPr="006658C5">
        <w:rPr>
          <w:bCs/>
          <w:color w:val="000000" w:themeColor="text1"/>
          <w:lang w:val="en-GB"/>
        </w:rPr>
        <w:t>3.2.</w:t>
      </w:r>
      <w:r w:rsidRPr="006658C5">
        <w:rPr>
          <w:bCs/>
          <w:color w:val="000000" w:themeColor="text1"/>
          <w:lang w:val="en-GB"/>
        </w:rPr>
        <w:tab/>
        <w:t xml:space="preserve">Slope of the regression line for each gear ratio </w:t>
      </w:r>
      <w:r w:rsidRPr="006658C5">
        <w:rPr>
          <w:color w:val="000000" w:themeColor="text1"/>
          <w:lang w:val="en-GB"/>
        </w:rPr>
        <w:t>κ</w:t>
      </w:r>
    </w:p>
    <w:p w14:paraId="45E8CEDA" w14:textId="5E628C94" w:rsidR="00686045" w:rsidRPr="006658C5" w:rsidRDefault="00686045" w:rsidP="00A96EDE">
      <w:pPr>
        <w:spacing w:after="120"/>
        <w:ind w:left="2268" w:right="1134"/>
        <w:jc w:val="both"/>
        <w:rPr>
          <w:color w:val="000000" w:themeColor="text1"/>
          <w:lang w:val="en-GB"/>
        </w:rPr>
      </w:pPr>
      <w:r w:rsidRPr="006658C5">
        <w:rPr>
          <w:color w:val="000000" w:themeColor="text1"/>
          <w:lang w:val="en-GB"/>
        </w:rPr>
        <w:t>…</w:t>
      </w:r>
    </w:p>
    <w:p w14:paraId="72EC69A3" w14:textId="185D61C8" w:rsidR="00215754" w:rsidRPr="006658C5" w:rsidRDefault="00215754" w:rsidP="00A96EDE">
      <w:pPr>
        <w:spacing w:after="120"/>
        <w:ind w:left="2268" w:right="1134"/>
        <w:jc w:val="both"/>
        <w:rPr>
          <w:b/>
          <w:bCs/>
          <w:lang w:val="en-GB"/>
        </w:rPr>
      </w:pPr>
      <w:r w:rsidRPr="006658C5">
        <w:rPr>
          <w:b/>
          <w:bCs/>
          <w:color w:val="4472C4" w:themeColor="accent1"/>
          <w:lang w:val="en-GB"/>
        </w:rPr>
        <w:t xml:space="preserve">For vehicles subject to paragraph 1.1. of this annex, the sound measurements shall be evaluated as function of vehicle speed and </w:t>
      </w:r>
      <w:proofErr w:type="spellStart"/>
      <w:r w:rsidRPr="006658C5">
        <w:rPr>
          <w:b/>
          <w:bCs/>
          <w:color w:val="4472C4" w:themeColor="accent1"/>
          <w:lang w:val="en-GB"/>
        </w:rPr>
        <w:t>Slope</w:t>
      </w:r>
      <w:r w:rsidRPr="006658C5">
        <w:rPr>
          <w:b/>
          <w:bCs/>
          <w:color w:val="4472C4" w:themeColor="accent1"/>
          <w:vertAlign w:val="subscript"/>
          <w:lang w:val="en-GB"/>
        </w:rPr>
        <w:t>κ</w:t>
      </w:r>
      <w:proofErr w:type="spellEnd"/>
      <w:r w:rsidRPr="006658C5">
        <w:rPr>
          <w:b/>
          <w:bCs/>
          <w:color w:val="4472C4" w:themeColor="accent1"/>
          <w:lang w:val="en-GB"/>
        </w:rPr>
        <w:t xml:space="preserve"> shall be set to a constant value of 0</w:t>
      </w:r>
      <w:r w:rsidR="00E678D8" w:rsidRPr="006658C5">
        <w:rPr>
          <w:b/>
          <w:bCs/>
          <w:color w:val="4472C4" w:themeColor="accent1"/>
          <w:lang w:val="en-GB"/>
        </w:rPr>
        <w:t>.</w:t>
      </w:r>
      <w:r w:rsidRPr="006658C5">
        <w:rPr>
          <w:b/>
          <w:bCs/>
          <w:color w:val="4472C4" w:themeColor="accent1"/>
          <w:lang w:val="en-GB"/>
        </w:rPr>
        <w:t>25 dB/(km/h) for further calculation.</w:t>
      </w:r>
      <w:r w:rsidRPr="006658C5">
        <w:rPr>
          <w:b/>
          <w:bCs/>
          <w:iCs/>
          <w:lang w:val="en-GB"/>
        </w:rPr>
        <w:t>"</w:t>
      </w:r>
    </w:p>
    <w:p w14:paraId="00CEA82D" w14:textId="3319F8D3" w:rsidR="002F47F1" w:rsidRPr="006658C5" w:rsidRDefault="00467FE9" w:rsidP="00A96EDE">
      <w:pPr>
        <w:tabs>
          <w:tab w:val="left" w:pos="2268"/>
        </w:tabs>
        <w:spacing w:after="120"/>
        <w:ind w:left="2268" w:right="1134" w:hanging="1134"/>
        <w:jc w:val="both"/>
        <w:rPr>
          <w:iCs/>
          <w:color w:val="000000" w:themeColor="text1"/>
          <w:lang w:val="en-GB"/>
        </w:rPr>
      </w:pPr>
      <w:r w:rsidRPr="006658C5">
        <w:rPr>
          <w:i/>
          <w:color w:val="000000" w:themeColor="text1"/>
          <w:lang w:val="en-GB"/>
        </w:rPr>
        <w:t>P</w:t>
      </w:r>
      <w:r w:rsidR="002F47F1" w:rsidRPr="006658C5">
        <w:rPr>
          <w:i/>
          <w:color w:val="000000" w:themeColor="text1"/>
          <w:lang w:val="en-GB"/>
        </w:rPr>
        <w:t xml:space="preserve">aragraph 3.3., </w:t>
      </w:r>
      <w:r w:rsidR="002F47F1" w:rsidRPr="006658C5">
        <w:rPr>
          <w:iCs/>
          <w:color w:val="000000" w:themeColor="text1"/>
          <w:lang w:val="en-GB"/>
        </w:rPr>
        <w:t>amend to read:</w:t>
      </w:r>
    </w:p>
    <w:p w14:paraId="13168823" w14:textId="77777777" w:rsidR="002F47F1" w:rsidRPr="006658C5" w:rsidRDefault="002F47F1" w:rsidP="00A96EDE">
      <w:pPr>
        <w:spacing w:after="120"/>
        <w:ind w:left="2268" w:right="1134" w:hanging="1134"/>
        <w:jc w:val="both"/>
        <w:rPr>
          <w:color w:val="000000" w:themeColor="text1"/>
          <w:lang w:val="en-GB"/>
        </w:rPr>
      </w:pPr>
      <w:r w:rsidRPr="006658C5">
        <w:rPr>
          <w:iCs/>
          <w:color w:val="000000" w:themeColor="text1"/>
          <w:lang w:val="en-GB"/>
        </w:rPr>
        <w:t>"</w:t>
      </w:r>
      <w:r w:rsidRPr="006658C5">
        <w:rPr>
          <w:color w:val="000000" w:themeColor="text1"/>
          <w:lang w:val="en-GB"/>
        </w:rPr>
        <w:t>3.3.</w:t>
      </w:r>
      <w:r w:rsidRPr="006658C5">
        <w:rPr>
          <w:color w:val="000000" w:themeColor="text1"/>
          <w:lang w:val="en-GB"/>
        </w:rPr>
        <w:tab/>
        <w:t>Calculation of the linear sound level increase expected for each measurement</w:t>
      </w:r>
    </w:p>
    <w:p w14:paraId="187E4CC0" w14:textId="33A2ECFF" w:rsidR="0024723F" w:rsidRPr="006658C5" w:rsidRDefault="0024723F" w:rsidP="00A96EDE">
      <w:pPr>
        <w:keepNext/>
        <w:keepLines/>
        <w:spacing w:after="120"/>
        <w:ind w:left="2268" w:right="1134"/>
        <w:jc w:val="both"/>
        <w:rPr>
          <w:color w:val="000000" w:themeColor="text1"/>
          <w:lang w:val="en-GB"/>
        </w:rPr>
      </w:pPr>
      <w:r w:rsidRPr="006658C5">
        <w:rPr>
          <w:color w:val="000000" w:themeColor="text1"/>
          <w:lang w:val="en-GB"/>
        </w:rPr>
        <w:t>…</w:t>
      </w:r>
    </w:p>
    <w:p w14:paraId="73F12F3C" w14:textId="77777777" w:rsidR="002D278E" w:rsidRPr="006658C5" w:rsidRDefault="002D278E" w:rsidP="00A96EDE">
      <w:pPr>
        <w:spacing w:after="120"/>
        <w:ind w:left="2268" w:right="1134"/>
        <w:jc w:val="both"/>
        <w:rPr>
          <w:b/>
          <w:bCs/>
          <w:color w:val="000000" w:themeColor="text1"/>
          <w:lang w:val="en-GB"/>
        </w:rPr>
      </w:pPr>
      <w:r w:rsidRPr="006658C5">
        <w:rPr>
          <w:b/>
          <w:bCs/>
          <w:color w:val="000000" w:themeColor="text1"/>
          <w:lang w:val="en-GB"/>
        </w:rPr>
        <w:t>For vehicles subject to paragraph 1.1. of this Annex:</w:t>
      </w:r>
    </w:p>
    <w:p w14:paraId="06ADFFC5" w14:textId="13284611" w:rsidR="002D278E" w:rsidRPr="006658C5" w:rsidRDefault="002D278E" w:rsidP="00A96EDE">
      <w:pPr>
        <w:spacing w:after="120"/>
        <w:ind w:left="2268" w:right="1134"/>
        <w:jc w:val="both"/>
        <w:rPr>
          <w:b/>
          <w:bCs/>
          <w:color w:val="000000" w:themeColor="text1"/>
          <w:lang w:val="en-GB"/>
        </w:rPr>
      </w:pPr>
      <w:r w:rsidRPr="006658C5">
        <w:rPr>
          <w:b/>
          <w:bCs/>
          <w:color w:val="000000" w:themeColor="text1"/>
          <w:lang w:val="en-GB"/>
        </w:rPr>
        <w:t xml:space="preserve">The sound level </w:t>
      </w:r>
      <w:proofErr w:type="spellStart"/>
      <w:r w:rsidRPr="006658C5">
        <w:rPr>
          <w:b/>
          <w:bCs/>
          <w:color w:val="000000" w:themeColor="text1"/>
          <w:lang w:val="en-GB"/>
        </w:rPr>
        <w:t>L</w:t>
      </w:r>
      <w:r w:rsidRPr="006658C5">
        <w:rPr>
          <w:b/>
          <w:bCs/>
          <w:color w:val="000000" w:themeColor="text1"/>
          <w:vertAlign w:val="subscript"/>
          <w:lang w:val="en-GB"/>
        </w:rPr>
        <w:t>ASEP,κ</w:t>
      </w:r>
      <w:r w:rsidR="00A760B8" w:rsidRPr="006658C5">
        <w:rPr>
          <w:b/>
          <w:bCs/>
          <w:color w:val="000000" w:themeColor="text1"/>
          <w:vertAlign w:val="subscript"/>
          <w:lang w:val="en-GB"/>
        </w:rPr>
        <w:t>,</w:t>
      </w:r>
      <w:r w:rsidRPr="006658C5">
        <w:rPr>
          <w:b/>
          <w:bCs/>
          <w:color w:val="000000" w:themeColor="text1"/>
          <w:vertAlign w:val="subscript"/>
          <w:lang w:val="en-GB"/>
        </w:rPr>
        <w:t>j</w:t>
      </w:r>
      <w:proofErr w:type="spellEnd"/>
      <w:r w:rsidRPr="006658C5">
        <w:rPr>
          <w:b/>
          <w:bCs/>
          <w:color w:val="000000" w:themeColor="text1"/>
          <w:vertAlign w:val="subscript"/>
          <w:lang w:val="en-GB"/>
        </w:rPr>
        <w:t xml:space="preserve"> </w:t>
      </w:r>
      <w:r w:rsidRPr="006658C5">
        <w:rPr>
          <w:b/>
          <w:bCs/>
          <w:color w:val="000000" w:themeColor="text1"/>
          <w:lang w:val="en-GB"/>
        </w:rPr>
        <w:t>for measurement point j and gear ratio κ shall be calculated using the vehicle speed measured for each measurement point, using the constant slope specified in paragraph 3.2.2. above to the specific anchor point for each gear ratio.</w:t>
      </w:r>
    </w:p>
    <w:p w14:paraId="5C39DC7E" w14:textId="77777777" w:rsidR="002D278E" w:rsidRPr="006658C5" w:rsidRDefault="002D278E" w:rsidP="007F3BAE">
      <w:pPr>
        <w:spacing w:after="120"/>
        <w:ind w:left="2268" w:right="993"/>
        <w:jc w:val="both"/>
        <w:rPr>
          <w:rFonts w:ascii="Times New Roman Bold" w:hAnsi="Times New Roman Bold"/>
          <w:b/>
          <w:bCs/>
          <w:color w:val="000000" w:themeColor="text1"/>
          <w:lang w:val="en-GB"/>
        </w:rPr>
      </w:pPr>
      <w:r w:rsidRPr="006658C5">
        <w:rPr>
          <w:b/>
          <w:bCs/>
          <w:color w:val="000000" w:themeColor="text1"/>
          <w:lang w:val="en-GB"/>
        </w:rPr>
        <w:t xml:space="preserve">For </w:t>
      </w:r>
      <w:proofErr w:type="spellStart"/>
      <w:r w:rsidRPr="006658C5">
        <w:rPr>
          <w:b/>
          <w:bCs/>
          <w:color w:val="000000" w:themeColor="text1"/>
          <w:lang w:val="en-GB"/>
        </w:rPr>
        <w:t>v</w:t>
      </w:r>
      <w:r w:rsidRPr="006658C5">
        <w:rPr>
          <w:b/>
          <w:bCs/>
          <w:color w:val="000000" w:themeColor="text1"/>
          <w:vertAlign w:val="subscript"/>
          <w:lang w:val="en-GB"/>
        </w:rPr>
        <w:t>BB_κ,j</w:t>
      </w:r>
      <w:proofErr w:type="spellEnd"/>
      <w:r w:rsidRPr="006658C5">
        <w:rPr>
          <w:b/>
          <w:bCs/>
          <w:color w:val="000000" w:themeColor="text1"/>
          <w:lang w:val="en-GB"/>
        </w:rPr>
        <w:t xml:space="preserve"> ≤ </w:t>
      </w:r>
      <w:proofErr w:type="spellStart"/>
      <w:r w:rsidRPr="006658C5">
        <w:rPr>
          <w:b/>
          <w:bCs/>
          <w:color w:val="000000" w:themeColor="text1"/>
          <w:lang w:val="en-GB"/>
        </w:rPr>
        <w:t>v</w:t>
      </w:r>
      <w:r w:rsidRPr="006658C5">
        <w:rPr>
          <w:b/>
          <w:bCs/>
          <w:color w:val="000000" w:themeColor="text1"/>
          <w:vertAlign w:val="subscript"/>
          <w:lang w:val="en-GB"/>
        </w:rPr>
        <w:t>anchor</w:t>
      </w:r>
      <w:proofErr w:type="spellEnd"/>
      <w:r w:rsidRPr="006658C5">
        <w:rPr>
          <w:rFonts w:ascii="Times New Roman Bold" w:hAnsi="Times New Roman Bold"/>
          <w:b/>
          <w:bCs/>
          <w:color w:val="000000" w:themeColor="text1"/>
          <w:lang w:val="en-GB"/>
        </w:rPr>
        <w:t xml:space="preserve">: </w:t>
      </w:r>
    </w:p>
    <w:p w14:paraId="32CCA2E5" w14:textId="3E6474F8" w:rsidR="002D278E" w:rsidRPr="006658C5" w:rsidRDefault="00000000" w:rsidP="007F3BAE">
      <w:pPr>
        <w:spacing w:after="120"/>
        <w:ind w:left="2268" w:right="993"/>
        <w:jc w:val="both"/>
        <w:rPr>
          <w:b/>
          <w:bCs/>
          <w:iCs/>
          <w:color w:val="000000" w:themeColor="text1"/>
          <w:lang w:val="en-GB"/>
        </w:rPr>
      </w:pPr>
      <m:oMathPara>
        <m:oMathParaPr>
          <m:jc m:val="left"/>
        </m:oMathParaPr>
        <m:oMath>
          <m:sSub>
            <m:sSubPr>
              <m:ctrlPr>
                <w:rPr>
                  <w:rFonts w:ascii="Cambria Math" w:hAnsi="Cambria Math"/>
                  <w:b/>
                  <w:bCs/>
                  <w:iCs/>
                  <w:color w:val="000000" w:themeColor="text1"/>
                  <w:lang w:val="en-GB"/>
                </w:rPr>
              </m:ctrlPr>
            </m:sSubPr>
            <m:e>
              <m:r>
                <m:rPr>
                  <m:sty m:val="b"/>
                </m:rPr>
                <w:rPr>
                  <w:rFonts w:ascii="Cambria Math" w:hAnsi="Cambria Math"/>
                  <w:color w:val="000000" w:themeColor="text1"/>
                  <w:lang w:val="en-GB"/>
                </w:rPr>
                <m:t>L</m:t>
              </m:r>
            </m:e>
            <m:sub>
              <m:r>
                <m:rPr>
                  <m:sty m:val="b"/>
                </m:rPr>
                <w:rPr>
                  <w:rFonts w:ascii="Cambria Math" w:hAnsi="Cambria Math"/>
                  <w:color w:val="000000" w:themeColor="text1"/>
                  <w:lang w:val="en-GB"/>
                </w:rPr>
                <m:t>ASEP κ,j</m:t>
              </m:r>
            </m:sub>
          </m:sSub>
          <m:r>
            <m:rPr>
              <m:sty m:val="b"/>
            </m:rPr>
            <w:rPr>
              <w:rFonts w:ascii="Cambria Math" w:hAnsi="Cambria Math"/>
              <w:color w:val="000000" w:themeColor="text1"/>
              <w:lang w:val="en-GB"/>
            </w:rPr>
            <m:t>=</m:t>
          </m:r>
          <m:sSub>
            <m:sSubPr>
              <m:ctrlPr>
                <w:rPr>
                  <w:rFonts w:ascii="Cambria Math" w:hAnsi="Cambria Math"/>
                  <w:b/>
                  <w:bCs/>
                  <w:iCs/>
                  <w:color w:val="000000" w:themeColor="text1"/>
                  <w:lang w:val="en-GB"/>
                </w:rPr>
              </m:ctrlPr>
            </m:sSubPr>
            <m:e>
              <m:r>
                <m:rPr>
                  <m:sty m:val="b"/>
                </m:rPr>
                <w:rPr>
                  <w:rFonts w:ascii="Cambria Math" w:hAnsi="Cambria Math"/>
                  <w:color w:val="000000" w:themeColor="text1"/>
                  <w:lang w:val="en-GB"/>
                </w:rPr>
                <m:t>L</m:t>
              </m:r>
            </m:e>
            <m:sub>
              <m:r>
                <m:rPr>
                  <m:sty m:val="b"/>
                </m:rPr>
                <w:rPr>
                  <w:rFonts w:ascii="Cambria Math" w:hAnsi="Cambria Math"/>
                  <w:color w:val="000000" w:themeColor="text1"/>
                  <w:lang w:val="en-GB"/>
                </w:rPr>
                <m:t>anchor</m:t>
              </m:r>
            </m:sub>
          </m:sSub>
          <m:r>
            <m:rPr>
              <m:sty m:val="bi"/>
            </m:rPr>
            <w:rPr>
              <w:rFonts w:ascii="Cambria Math" w:hAnsi="Cambria Math"/>
              <w:color w:val="000000" w:themeColor="text1"/>
              <w:lang w:val="en-GB"/>
            </w:rPr>
            <m:t>+</m:t>
          </m:r>
          <m:d>
            <m:dPr>
              <m:ctrlPr>
                <w:rPr>
                  <w:rFonts w:ascii="Cambria Math" w:hAnsi="Cambria Math"/>
                  <w:b/>
                  <w:bCs/>
                  <w:iCs/>
                  <w:color w:val="000000" w:themeColor="text1"/>
                  <w:lang w:val="en-GB"/>
                </w:rPr>
              </m:ctrlPr>
            </m:dPr>
            <m:e>
              <m:sSub>
                <m:sSubPr>
                  <m:ctrlPr>
                    <w:rPr>
                      <w:rFonts w:ascii="Cambria Math" w:hAnsi="Cambria Math"/>
                      <w:b/>
                      <w:bCs/>
                      <w:iCs/>
                      <w:color w:val="000000" w:themeColor="text1"/>
                      <w:lang w:val="en-GB"/>
                    </w:rPr>
                  </m:ctrlPr>
                </m:sSubPr>
                <m:e>
                  <m:r>
                    <m:rPr>
                      <m:sty m:val="b"/>
                    </m:rPr>
                    <w:rPr>
                      <w:rFonts w:ascii="Cambria Math" w:hAnsi="Cambria Math"/>
                      <w:color w:val="000000" w:themeColor="text1"/>
                      <w:lang w:val="en-GB"/>
                    </w:rPr>
                    <m:t>Slope</m:t>
                  </m:r>
                </m:e>
                <m:sub>
                  <m:r>
                    <m:rPr>
                      <m:sty m:val="b"/>
                    </m:rPr>
                    <w:rPr>
                      <w:rFonts w:ascii="Cambria Math" w:hAnsi="Cambria Math"/>
                      <w:color w:val="000000" w:themeColor="text1"/>
                      <w:lang w:val="en-GB"/>
                    </w:rPr>
                    <m:t>κ</m:t>
                  </m:r>
                </m:sub>
              </m:sSub>
              <m:r>
                <m:rPr>
                  <m:sty m:val="b"/>
                </m:rPr>
                <w:rPr>
                  <w:rFonts w:ascii="Cambria Math" w:hAnsi="Cambria Math"/>
                  <w:color w:val="000000" w:themeColor="text1"/>
                  <w:lang w:val="en-GB"/>
                </w:rPr>
                <m:t>-Y</m:t>
              </m:r>
            </m:e>
          </m:d>
          <m:r>
            <m:rPr>
              <m:sty m:val="b"/>
            </m:rPr>
            <w:rPr>
              <w:rFonts w:ascii="Cambria Math" w:hAnsi="Cambria Math"/>
              <w:color w:val="000000" w:themeColor="text1"/>
              <w:lang w:val="en-GB"/>
            </w:rPr>
            <m:t>×(</m:t>
          </m:r>
          <m:sSub>
            <m:sSubPr>
              <m:ctrlPr>
                <w:rPr>
                  <w:rFonts w:ascii="Cambria Math" w:hAnsi="Cambria Math"/>
                  <w:b/>
                  <w:bCs/>
                  <w:iCs/>
                  <w:color w:val="000000" w:themeColor="text1"/>
                  <w:lang w:val="en-GB"/>
                </w:rPr>
              </m:ctrlPr>
            </m:sSubPr>
            <m:e>
              <m:r>
                <m:rPr>
                  <m:sty m:val="b"/>
                </m:rPr>
                <w:rPr>
                  <w:rFonts w:ascii="Cambria Math" w:hAnsi="Cambria Math"/>
                  <w:color w:val="000000" w:themeColor="text1"/>
                  <w:lang w:val="en-GB"/>
                </w:rPr>
                <m:t>v</m:t>
              </m:r>
            </m:e>
            <m:sub>
              <m:r>
                <m:rPr>
                  <m:sty m:val="b"/>
                </m:rPr>
                <w:rPr>
                  <w:rFonts w:ascii="Cambria Math" w:hAnsi="Cambria Math"/>
                  <w:color w:val="000000" w:themeColor="text1"/>
                  <w:lang w:val="en-GB"/>
                </w:rPr>
                <m:t>BB_κ,j</m:t>
              </m:r>
            </m:sub>
          </m:sSub>
          <m:r>
            <m:rPr>
              <m:sty m:val="b"/>
            </m:rPr>
            <w:rPr>
              <w:rFonts w:ascii="Cambria Math" w:hAnsi="Cambria Math"/>
              <w:color w:val="000000" w:themeColor="text1"/>
              <w:lang w:val="en-GB"/>
            </w:rPr>
            <m:t xml:space="preserve">- </m:t>
          </m:r>
          <m:sSub>
            <m:sSubPr>
              <m:ctrlPr>
                <w:rPr>
                  <w:rFonts w:ascii="Cambria Math" w:hAnsi="Cambria Math"/>
                  <w:b/>
                  <w:bCs/>
                  <w:iCs/>
                  <w:color w:val="000000" w:themeColor="text1"/>
                  <w:lang w:val="en-GB"/>
                </w:rPr>
              </m:ctrlPr>
            </m:sSubPr>
            <m:e>
              <m:r>
                <m:rPr>
                  <m:sty m:val="b"/>
                </m:rPr>
                <w:rPr>
                  <w:rFonts w:ascii="Cambria Math" w:hAnsi="Cambria Math"/>
                  <w:color w:val="000000" w:themeColor="text1"/>
                  <w:lang w:val="en-GB"/>
                </w:rPr>
                <m:t>v</m:t>
              </m:r>
            </m:e>
            <m:sub>
              <m:r>
                <m:rPr>
                  <m:sty m:val="b"/>
                </m:rPr>
                <w:rPr>
                  <w:rFonts w:ascii="Cambria Math" w:hAnsi="Cambria Math"/>
                  <w:color w:val="000000" w:themeColor="text1"/>
                  <w:lang w:val="en-GB"/>
                </w:rPr>
                <m:t>anchor</m:t>
              </m:r>
            </m:sub>
          </m:sSub>
          <m:r>
            <m:rPr>
              <m:sty m:val="b"/>
            </m:rPr>
            <w:rPr>
              <w:rFonts w:ascii="Cambria Math" w:hAnsi="Cambria Math"/>
              <w:color w:val="000000" w:themeColor="text1"/>
              <w:lang w:val="en-GB"/>
            </w:rPr>
            <m:t>)</m:t>
          </m:r>
        </m:oMath>
      </m:oMathPara>
    </w:p>
    <w:p w14:paraId="6F91EBDA" w14:textId="77777777" w:rsidR="002D278E" w:rsidRPr="006658C5" w:rsidRDefault="002D278E" w:rsidP="007F3BAE">
      <w:pPr>
        <w:spacing w:after="120"/>
        <w:ind w:left="2268" w:right="993"/>
        <w:jc w:val="both"/>
        <w:rPr>
          <w:b/>
          <w:bCs/>
          <w:color w:val="000000" w:themeColor="text1"/>
          <w:lang w:val="en-GB"/>
        </w:rPr>
      </w:pPr>
      <w:r w:rsidRPr="006658C5">
        <w:rPr>
          <w:b/>
          <w:bCs/>
          <w:color w:val="000000" w:themeColor="text1"/>
          <w:lang w:val="en-GB"/>
        </w:rPr>
        <w:t xml:space="preserve">For </w:t>
      </w:r>
      <w:proofErr w:type="spellStart"/>
      <w:r w:rsidRPr="006658C5">
        <w:rPr>
          <w:b/>
          <w:bCs/>
          <w:color w:val="000000" w:themeColor="text1"/>
          <w:lang w:val="en-GB"/>
        </w:rPr>
        <w:t>v</w:t>
      </w:r>
      <w:r w:rsidRPr="006658C5">
        <w:rPr>
          <w:b/>
          <w:bCs/>
          <w:color w:val="000000" w:themeColor="text1"/>
          <w:vertAlign w:val="subscript"/>
          <w:lang w:val="en-GB"/>
        </w:rPr>
        <w:t>BB_κ,j</w:t>
      </w:r>
      <w:proofErr w:type="spellEnd"/>
      <w:r w:rsidRPr="006658C5">
        <w:rPr>
          <w:b/>
          <w:bCs/>
          <w:color w:val="000000" w:themeColor="text1"/>
          <w:lang w:val="en-GB"/>
        </w:rPr>
        <w:t xml:space="preserve"> &gt; </w:t>
      </w:r>
      <w:proofErr w:type="spellStart"/>
      <w:r w:rsidRPr="006658C5">
        <w:rPr>
          <w:b/>
          <w:bCs/>
          <w:color w:val="000000" w:themeColor="text1"/>
          <w:lang w:val="en-GB"/>
        </w:rPr>
        <w:t>v</w:t>
      </w:r>
      <w:r w:rsidRPr="006658C5">
        <w:rPr>
          <w:b/>
          <w:bCs/>
          <w:color w:val="000000" w:themeColor="text1"/>
          <w:vertAlign w:val="subscript"/>
          <w:lang w:val="en-GB"/>
        </w:rPr>
        <w:t>anchor</w:t>
      </w:r>
      <w:proofErr w:type="spellEnd"/>
      <w:r w:rsidRPr="006658C5">
        <w:rPr>
          <w:b/>
          <w:bCs/>
          <w:color w:val="000000" w:themeColor="text1"/>
          <w:lang w:val="en-GB"/>
        </w:rPr>
        <w:t xml:space="preserve">: </w:t>
      </w:r>
    </w:p>
    <w:p w14:paraId="4C120108" w14:textId="314D0B81" w:rsidR="002D278E" w:rsidRPr="006658C5" w:rsidRDefault="00000000" w:rsidP="007F3BAE">
      <w:pPr>
        <w:spacing w:after="120"/>
        <w:ind w:left="2268" w:right="993"/>
        <w:jc w:val="both"/>
        <w:rPr>
          <w:b/>
          <w:bCs/>
          <w:color w:val="000000" w:themeColor="text1"/>
          <w:lang w:val="en-GB"/>
        </w:rPr>
      </w:pPr>
      <m:oMathPara>
        <m:oMathParaPr>
          <m:jc m:val="left"/>
        </m:oMathParaPr>
        <m:oMath>
          <m:sSub>
            <m:sSubPr>
              <m:ctrlPr>
                <w:rPr>
                  <w:rFonts w:ascii="Cambria Math" w:hAnsi="Cambria Math"/>
                  <w:b/>
                  <w:bCs/>
                  <w:iCs/>
                  <w:color w:val="000000" w:themeColor="text1"/>
                  <w:lang w:val="en-GB"/>
                </w:rPr>
              </m:ctrlPr>
            </m:sSubPr>
            <m:e>
              <m:r>
                <m:rPr>
                  <m:sty m:val="b"/>
                </m:rPr>
                <w:rPr>
                  <w:rFonts w:ascii="Cambria Math" w:hAnsi="Cambria Math"/>
                  <w:color w:val="000000" w:themeColor="text1"/>
                  <w:lang w:val="en-GB"/>
                </w:rPr>
                <m:t>L</m:t>
              </m:r>
            </m:e>
            <m:sub>
              <m:r>
                <m:rPr>
                  <m:sty m:val="b"/>
                </m:rPr>
                <w:rPr>
                  <w:rFonts w:ascii="Cambria Math" w:hAnsi="Cambria Math"/>
                  <w:color w:val="000000" w:themeColor="text1"/>
                  <w:lang w:val="en-GB"/>
                </w:rPr>
                <m:t>ASEP κ,j</m:t>
              </m:r>
            </m:sub>
          </m:sSub>
          <m:r>
            <m:rPr>
              <m:sty m:val="b"/>
            </m:rPr>
            <w:rPr>
              <w:rFonts w:ascii="Cambria Math" w:hAnsi="Cambria Math"/>
              <w:color w:val="000000" w:themeColor="text1"/>
              <w:lang w:val="en-GB"/>
            </w:rPr>
            <m:t>=</m:t>
          </m:r>
          <m:sSub>
            <m:sSubPr>
              <m:ctrlPr>
                <w:rPr>
                  <w:rFonts w:ascii="Cambria Math" w:hAnsi="Cambria Math"/>
                  <w:b/>
                  <w:bCs/>
                  <w:iCs/>
                  <w:color w:val="000000" w:themeColor="text1"/>
                  <w:lang w:val="en-GB"/>
                </w:rPr>
              </m:ctrlPr>
            </m:sSubPr>
            <m:e>
              <m:r>
                <m:rPr>
                  <m:sty m:val="b"/>
                </m:rPr>
                <w:rPr>
                  <w:rFonts w:ascii="Cambria Math" w:hAnsi="Cambria Math"/>
                  <w:color w:val="000000" w:themeColor="text1"/>
                  <w:lang w:val="en-GB"/>
                </w:rPr>
                <m:t>L</m:t>
              </m:r>
            </m:e>
            <m:sub>
              <m:r>
                <m:rPr>
                  <m:sty m:val="b"/>
                </m:rPr>
                <w:rPr>
                  <w:rFonts w:ascii="Cambria Math" w:hAnsi="Cambria Math"/>
                  <w:color w:val="000000" w:themeColor="text1"/>
                  <w:lang w:val="en-GB"/>
                </w:rPr>
                <m:t>anchor</m:t>
              </m:r>
            </m:sub>
          </m:sSub>
          <m:r>
            <m:rPr>
              <m:sty m:val="b"/>
            </m:rPr>
            <w:rPr>
              <w:rFonts w:ascii="Cambria Math" w:hAnsi="Cambria Math"/>
              <w:color w:val="000000" w:themeColor="text1"/>
              <w:lang w:val="en-GB"/>
            </w:rPr>
            <m:t>+</m:t>
          </m:r>
          <m:d>
            <m:dPr>
              <m:ctrlPr>
                <w:rPr>
                  <w:rFonts w:ascii="Cambria Math" w:hAnsi="Cambria Math"/>
                  <w:b/>
                  <w:bCs/>
                  <w:iCs/>
                  <w:color w:val="000000" w:themeColor="text1"/>
                  <w:lang w:val="en-GB"/>
                </w:rPr>
              </m:ctrlPr>
            </m:dPr>
            <m:e>
              <m:sSub>
                <m:sSubPr>
                  <m:ctrlPr>
                    <w:rPr>
                      <w:rFonts w:ascii="Cambria Math" w:hAnsi="Cambria Math"/>
                      <w:b/>
                      <w:bCs/>
                      <w:iCs/>
                      <w:color w:val="000000" w:themeColor="text1"/>
                      <w:lang w:val="en-GB"/>
                    </w:rPr>
                  </m:ctrlPr>
                </m:sSubPr>
                <m:e>
                  <m:r>
                    <m:rPr>
                      <m:sty m:val="b"/>
                    </m:rPr>
                    <w:rPr>
                      <w:rFonts w:ascii="Cambria Math" w:hAnsi="Cambria Math"/>
                      <w:color w:val="000000" w:themeColor="text1"/>
                      <w:lang w:val="en-GB"/>
                    </w:rPr>
                    <m:t>Slope</m:t>
                  </m:r>
                </m:e>
                <m:sub>
                  <m:r>
                    <m:rPr>
                      <m:sty m:val="b"/>
                    </m:rPr>
                    <w:rPr>
                      <w:rFonts w:ascii="Cambria Math" w:hAnsi="Cambria Math"/>
                      <w:color w:val="000000" w:themeColor="text1"/>
                      <w:lang w:val="en-GB"/>
                    </w:rPr>
                    <m:t>κ</m:t>
                  </m:r>
                </m:sub>
              </m:sSub>
            </m:e>
          </m:d>
          <m:r>
            <m:rPr>
              <m:sty m:val="b"/>
            </m:rPr>
            <w:rPr>
              <w:rFonts w:ascii="Cambria Math" w:hAnsi="Cambria Math"/>
              <w:color w:val="000000" w:themeColor="text1"/>
              <w:lang w:val="en-GB"/>
            </w:rPr>
            <m:t>×</m:t>
          </m:r>
          <m:d>
            <m:dPr>
              <m:ctrlPr>
                <w:rPr>
                  <w:rFonts w:ascii="Cambria Math" w:hAnsi="Cambria Math"/>
                  <w:b/>
                  <w:bCs/>
                  <w:iCs/>
                  <w:color w:val="000000" w:themeColor="text1"/>
                  <w:lang w:val="en-GB"/>
                </w:rPr>
              </m:ctrlPr>
            </m:dPr>
            <m:e>
              <m:sSub>
                <m:sSubPr>
                  <m:ctrlPr>
                    <w:rPr>
                      <w:rFonts w:ascii="Cambria Math" w:hAnsi="Cambria Math"/>
                      <w:b/>
                      <w:bCs/>
                      <w:iCs/>
                      <w:color w:val="000000" w:themeColor="text1"/>
                      <w:lang w:val="en-GB"/>
                    </w:rPr>
                  </m:ctrlPr>
                </m:sSubPr>
                <m:e>
                  <m:r>
                    <m:rPr>
                      <m:sty m:val="b"/>
                    </m:rPr>
                    <w:rPr>
                      <w:rFonts w:ascii="Cambria Math" w:hAnsi="Cambria Math"/>
                      <w:color w:val="000000" w:themeColor="text1"/>
                      <w:lang w:val="en-GB"/>
                    </w:rPr>
                    <m:t>v</m:t>
                  </m:r>
                </m:e>
                <m:sub>
                  <m:r>
                    <m:rPr>
                      <m:sty m:val="b"/>
                    </m:rPr>
                    <w:rPr>
                      <w:rFonts w:ascii="Cambria Math" w:hAnsi="Cambria Math"/>
                      <w:color w:val="000000" w:themeColor="text1"/>
                      <w:lang w:val="en-GB"/>
                    </w:rPr>
                    <m:t>BB_κ,j</m:t>
                  </m:r>
                </m:sub>
              </m:sSub>
              <m:r>
                <m:rPr>
                  <m:sty m:val="b"/>
                </m:rPr>
                <w:rPr>
                  <w:rFonts w:ascii="Cambria Math" w:hAnsi="Cambria Math"/>
                  <w:color w:val="000000" w:themeColor="text1"/>
                  <w:lang w:val="en-GB"/>
                </w:rPr>
                <m:t xml:space="preserve">- </m:t>
              </m:r>
              <m:sSub>
                <m:sSubPr>
                  <m:ctrlPr>
                    <w:rPr>
                      <w:rFonts w:ascii="Cambria Math" w:hAnsi="Cambria Math"/>
                      <w:b/>
                      <w:bCs/>
                      <w:iCs/>
                      <w:color w:val="000000" w:themeColor="text1"/>
                      <w:lang w:val="en-GB"/>
                    </w:rPr>
                  </m:ctrlPr>
                </m:sSubPr>
                <m:e>
                  <m:r>
                    <m:rPr>
                      <m:sty m:val="b"/>
                    </m:rPr>
                    <w:rPr>
                      <w:rFonts w:ascii="Cambria Math" w:hAnsi="Cambria Math"/>
                      <w:color w:val="000000" w:themeColor="text1"/>
                      <w:lang w:val="en-GB"/>
                    </w:rPr>
                    <m:t>v</m:t>
                  </m:r>
                </m:e>
                <m:sub>
                  <m:r>
                    <m:rPr>
                      <m:sty m:val="b"/>
                    </m:rPr>
                    <w:rPr>
                      <w:rFonts w:ascii="Cambria Math" w:hAnsi="Cambria Math"/>
                      <w:color w:val="000000" w:themeColor="text1"/>
                      <w:lang w:val="en-GB"/>
                    </w:rPr>
                    <m:t>anchor</m:t>
                  </m:r>
                </m:sub>
              </m:sSub>
            </m:e>
          </m:d>
        </m:oMath>
      </m:oMathPara>
    </w:p>
    <w:p w14:paraId="69BE6D0A" w14:textId="3AC81C30" w:rsidR="002D278E" w:rsidRPr="006658C5" w:rsidRDefault="002D278E" w:rsidP="007F3BAE">
      <w:pPr>
        <w:keepNext/>
        <w:keepLines/>
        <w:spacing w:after="120"/>
        <w:ind w:left="2268" w:right="993"/>
        <w:jc w:val="both"/>
        <w:rPr>
          <w:b/>
          <w:bCs/>
          <w:color w:val="000000" w:themeColor="text1"/>
          <w:lang w:val="en-GB"/>
        </w:rPr>
      </w:pPr>
      <w:r w:rsidRPr="006658C5">
        <w:rPr>
          <w:b/>
          <w:bCs/>
          <w:color w:val="000000" w:themeColor="text1"/>
          <w:lang w:val="en-GB"/>
        </w:rPr>
        <w:lastRenderedPageBreak/>
        <w:t>Where Y= 0.05</w:t>
      </w:r>
      <w:r w:rsidR="00922125" w:rsidRPr="006658C5">
        <w:rPr>
          <w:b/>
          <w:bCs/>
          <w:color w:val="000000" w:themeColor="text1"/>
          <w:lang w:val="en-GB"/>
        </w:rPr>
        <w:t xml:space="preserve"> </w:t>
      </w:r>
      <w:r w:rsidR="00922125" w:rsidRPr="006658C5">
        <w:rPr>
          <w:b/>
          <w:bCs/>
          <w:color w:val="4472C4" w:themeColor="accent1"/>
          <w:lang w:val="en-GB"/>
        </w:rPr>
        <w:t>dB/(km/h)</w:t>
      </w:r>
      <w:r w:rsidRPr="006658C5">
        <w:rPr>
          <w:iCs/>
          <w:color w:val="000000" w:themeColor="text1"/>
          <w:lang w:val="en-GB"/>
        </w:rPr>
        <w:t>"</w:t>
      </w:r>
    </w:p>
    <w:p w14:paraId="40A3B748" w14:textId="2ACADC84" w:rsidR="008952DE" w:rsidRPr="006658C5" w:rsidRDefault="00387C13" w:rsidP="007F3BAE">
      <w:pPr>
        <w:keepNext/>
        <w:tabs>
          <w:tab w:val="left" w:pos="2268"/>
        </w:tabs>
        <w:spacing w:after="120"/>
        <w:ind w:left="2268" w:right="993" w:hanging="1134"/>
        <w:jc w:val="both"/>
        <w:rPr>
          <w:i/>
          <w:color w:val="000000" w:themeColor="text1"/>
          <w:lang w:val="en-GB"/>
        </w:rPr>
      </w:pPr>
      <w:r w:rsidRPr="006658C5">
        <w:rPr>
          <w:i/>
          <w:color w:val="000000" w:themeColor="text1"/>
          <w:lang w:val="en-GB"/>
        </w:rPr>
        <w:t>A</w:t>
      </w:r>
      <w:r w:rsidR="002F47F1" w:rsidRPr="006658C5">
        <w:rPr>
          <w:i/>
          <w:color w:val="000000" w:themeColor="text1"/>
          <w:lang w:val="en-GB"/>
        </w:rPr>
        <w:t xml:space="preserve">dd </w:t>
      </w:r>
      <w:r w:rsidRPr="006658C5">
        <w:rPr>
          <w:i/>
          <w:color w:val="000000" w:themeColor="text1"/>
          <w:lang w:val="en-GB"/>
        </w:rPr>
        <w:t xml:space="preserve">a </w:t>
      </w:r>
      <w:r w:rsidR="002F47F1" w:rsidRPr="006658C5">
        <w:rPr>
          <w:i/>
          <w:color w:val="000000" w:themeColor="text1"/>
          <w:lang w:val="en-GB"/>
        </w:rPr>
        <w:t xml:space="preserve">new paragraph 3.4., </w:t>
      </w:r>
      <w:r w:rsidR="002F47F1" w:rsidRPr="006658C5">
        <w:rPr>
          <w:iCs/>
          <w:color w:val="000000" w:themeColor="text1"/>
          <w:lang w:val="en-GB"/>
        </w:rPr>
        <w:t>to read:</w:t>
      </w:r>
    </w:p>
    <w:p w14:paraId="1E05BD88" w14:textId="059F3DF0" w:rsidR="00DA45C7" w:rsidRPr="006658C5" w:rsidRDefault="00DA45C7" w:rsidP="007F3BAE">
      <w:pPr>
        <w:keepNext/>
        <w:keepLines/>
        <w:spacing w:after="120"/>
        <w:ind w:left="2268" w:right="993" w:hanging="1134"/>
        <w:jc w:val="both"/>
        <w:rPr>
          <w:b/>
          <w:bCs/>
          <w:color w:val="000000" w:themeColor="text1"/>
          <w:lang w:val="en-GB"/>
        </w:rPr>
      </w:pPr>
      <w:r w:rsidRPr="006658C5">
        <w:rPr>
          <w:iCs/>
          <w:color w:val="000000" w:themeColor="text1"/>
          <w:lang w:val="en-GB"/>
        </w:rPr>
        <w:t>"</w:t>
      </w:r>
      <w:r w:rsidRPr="006658C5">
        <w:rPr>
          <w:b/>
          <w:bCs/>
          <w:color w:val="000000" w:themeColor="text1"/>
          <w:lang w:val="en-GB"/>
        </w:rPr>
        <w:t>3.4.</w:t>
      </w:r>
      <w:r w:rsidRPr="006658C5">
        <w:rPr>
          <w:b/>
          <w:bCs/>
          <w:color w:val="000000" w:themeColor="text1"/>
          <w:lang w:val="en-GB"/>
        </w:rPr>
        <w:tab/>
        <w:t>Calculation of the sound level increase regarding performance</w:t>
      </w:r>
      <w:r w:rsidR="00B84552">
        <w:rPr>
          <w:b/>
          <w:bCs/>
          <w:color w:val="000000" w:themeColor="text1"/>
          <w:lang w:val="en-GB"/>
        </w:rPr>
        <w:t xml:space="preserve"> </w:t>
      </w:r>
      <w:r w:rsidRPr="006658C5">
        <w:rPr>
          <w:b/>
          <w:bCs/>
          <w:color w:val="000000" w:themeColor="text1"/>
          <w:lang w:val="en-GB"/>
        </w:rPr>
        <w:t xml:space="preserve"> </w:t>
      </w:r>
    </w:p>
    <w:p w14:paraId="5D44DCFA" w14:textId="4B8036B7" w:rsidR="00DA45C7" w:rsidRPr="006658C5" w:rsidRDefault="00DA45C7" w:rsidP="007F3BAE">
      <w:pPr>
        <w:keepNext/>
        <w:keepLines/>
        <w:spacing w:after="120"/>
        <w:ind w:left="2268" w:right="993"/>
        <w:jc w:val="both"/>
        <w:rPr>
          <w:b/>
          <w:bCs/>
          <w:color w:val="000000" w:themeColor="text1"/>
          <w:lang w:val="en-GB"/>
        </w:rPr>
      </w:pPr>
      <w:r w:rsidRPr="006658C5">
        <w:rPr>
          <w:b/>
          <w:bCs/>
          <w:color w:val="000000" w:themeColor="text1"/>
          <w:lang w:val="en-GB"/>
        </w:rPr>
        <w:t xml:space="preserve">For tests </w:t>
      </w:r>
      <w:r w:rsidR="00A760B8" w:rsidRPr="006658C5">
        <w:rPr>
          <w:b/>
          <w:bCs/>
          <w:color w:val="000000" w:themeColor="text1"/>
          <w:lang w:val="en-GB"/>
        </w:rPr>
        <w:t>of pure</w:t>
      </w:r>
      <w:r w:rsidR="00955174" w:rsidRPr="006658C5">
        <w:rPr>
          <w:b/>
          <w:bCs/>
          <w:color w:val="000000" w:themeColor="text1"/>
          <w:lang w:val="en-GB"/>
        </w:rPr>
        <w:t xml:space="preserve">ly </w:t>
      </w:r>
      <w:r w:rsidR="00A760B8" w:rsidRPr="006658C5">
        <w:rPr>
          <w:b/>
          <w:bCs/>
          <w:color w:val="000000" w:themeColor="text1"/>
          <w:lang w:val="en-GB"/>
        </w:rPr>
        <w:t>electrically propelled vehicles</w:t>
      </w:r>
      <w:r w:rsidRPr="006658C5">
        <w:rPr>
          <w:b/>
          <w:bCs/>
          <w:color w:val="000000" w:themeColor="text1"/>
          <w:lang w:val="en-GB"/>
        </w:rPr>
        <w:t xml:space="preserve">, the sound level </w:t>
      </w:r>
      <w:proofErr w:type="spellStart"/>
      <w:r w:rsidRPr="006658C5">
        <w:rPr>
          <w:b/>
          <w:bCs/>
          <w:color w:val="000000" w:themeColor="text1"/>
          <w:lang w:val="en-GB"/>
        </w:rPr>
        <w:t>ΔL</w:t>
      </w:r>
      <w:r w:rsidRPr="006658C5">
        <w:rPr>
          <w:b/>
          <w:bCs/>
          <w:color w:val="000000" w:themeColor="text1"/>
          <w:vertAlign w:val="subscript"/>
          <w:lang w:val="en-GB"/>
        </w:rPr>
        <w:t>ASEP</w:t>
      </w:r>
      <w:r w:rsidR="00A760B8" w:rsidRPr="006658C5">
        <w:rPr>
          <w:b/>
          <w:bCs/>
          <w:color w:val="000000" w:themeColor="text1"/>
          <w:vertAlign w:val="subscript"/>
          <w:lang w:val="en-GB"/>
        </w:rPr>
        <w:t>,</w:t>
      </w:r>
      <w:r w:rsidRPr="006658C5">
        <w:rPr>
          <w:b/>
          <w:bCs/>
          <w:color w:val="000000" w:themeColor="text1"/>
          <w:vertAlign w:val="subscript"/>
          <w:lang w:val="en-GB"/>
        </w:rPr>
        <w:t>j</w:t>
      </w:r>
      <w:proofErr w:type="spellEnd"/>
      <w:r w:rsidRPr="006658C5">
        <w:rPr>
          <w:b/>
          <w:bCs/>
          <w:color w:val="000000" w:themeColor="text1"/>
          <w:vertAlign w:val="subscript"/>
          <w:lang w:val="en-GB"/>
        </w:rPr>
        <w:t xml:space="preserve"> </w:t>
      </w:r>
      <w:r w:rsidRPr="006658C5">
        <w:rPr>
          <w:b/>
          <w:bCs/>
          <w:color w:val="000000" w:themeColor="text1"/>
          <w:lang w:val="en-GB"/>
        </w:rPr>
        <w:t>shall be calculated:</w:t>
      </w:r>
    </w:p>
    <w:p w14:paraId="35DE431B" w14:textId="7DB2FB0C" w:rsidR="00DA45C7" w:rsidRPr="006658C5" w:rsidRDefault="00DA45C7" w:rsidP="007F3BAE">
      <w:pPr>
        <w:tabs>
          <w:tab w:val="right" w:pos="8505"/>
        </w:tabs>
        <w:spacing w:after="120"/>
        <w:ind w:left="2268" w:right="993"/>
        <w:jc w:val="both"/>
        <w:rPr>
          <w:rFonts w:ascii="Cambria Math" w:hAnsi="Cambria Math"/>
          <w:b/>
          <w:color w:val="000000" w:themeColor="text1"/>
          <w:lang w:val="en-GB"/>
        </w:rPr>
      </w:pPr>
      <m:oMath>
        <m:r>
          <m:rPr>
            <m:sty m:val="b"/>
          </m:rPr>
          <w:rPr>
            <w:rFonts w:ascii="Cambria Math" w:hAnsi="Cambria Math"/>
            <w:color w:val="000000" w:themeColor="text1"/>
            <w:lang w:val="en-GB"/>
          </w:rPr>
          <m:t xml:space="preserve">For </m:t>
        </m:r>
        <m:sSub>
          <m:sSubPr>
            <m:ctrlPr>
              <w:rPr>
                <w:rFonts w:ascii="Cambria Math" w:hAnsi="Cambria Math"/>
                <w:b/>
                <w:bCs/>
                <w:iCs/>
                <w:color w:val="000000" w:themeColor="text1"/>
                <w:lang w:val="en-GB"/>
              </w:rPr>
            </m:ctrlPr>
          </m:sSubPr>
          <m:e>
            <m:sSub>
              <m:sSubPr>
                <m:ctrlPr>
                  <w:rPr>
                    <w:rFonts w:ascii="Cambria Math" w:hAnsi="Cambria Math"/>
                    <w:b/>
                    <w:color w:val="000000" w:themeColor="text1"/>
                    <w:lang w:val="en-GB"/>
                  </w:rPr>
                </m:ctrlPr>
              </m:sSubPr>
              <m:e>
                <m:r>
                  <m:rPr>
                    <m:sty m:val="b"/>
                  </m:rPr>
                  <w:rPr>
                    <w:rFonts w:ascii="Cambria Math" w:hAnsi="Cambria Math"/>
                    <w:color w:val="000000" w:themeColor="text1"/>
                    <w:lang w:val="en-GB"/>
                  </w:rPr>
                  <m:t>v</m:t>
                </m:r>
              </m:e>
              <m:sub>
                <m:r>
                  <m:rPr>
                    <m:sty m:val="b"/>
                  </m:rPr>
                  <w:rPr>
                    <w:rFonts w:ascii="Cambria Math" w:hAnsi="Cambria Math"/>
                    <w:color w:val="000000" w:themeColor="text1"/>
                    <w:lang w:val="en-GB"/>
                  </w:rPr>
                  <m:t>BB, test, j</m:t>
                </m:r>
              </m:sub>
            </m:sSub>
            <m:r>
              <m:rPr>
                <m:sty m:val="b"/>
              </m:rPr>
              <w:rPr>
                <w:rFonts w:ascii="Cambria Math" w:hAnsi="Cambria Math"/>
                <w:color w:val="000000" w:themeColor="text1"/>
                <w:lang w:val="en-GB"/>
              </w:rPr>
              <m:t xml:space="preserve"> × a</m:t>
            </m:r>
          </m:e>
          <m:sub>
            <m:r>
              <m:rPr>
                <m:sty m:val="b"/>
              </m:rPr>
              <w:rPr>
                <w:rFonts w:ascii="Cambria Math" w:hAnsi="Cambria Math"/>
                <w:color w:val="000000" w:themeColor="text1"/>
                <w:lang w:val="en-GB"/>
              </w:rPr>
              <m:t>wot, test, j</m:t>
            </m:r>
          </m:sub>
        </m:sSub>
        <m:r>
          <m:rPr>
            <m:sty m:val="b"/>
          </m:rPr>
          <w:rPr>
            <w:rFonts w:ascii="Cambria Math" w:hAnsi="Cambria Math"/>
            <w:color w:val="000000" w:themeColor="text1"/>
            <w:lang w:val="en-GB"/>
          </w:rPr>
          <m:t xml:space="preserve">≤ </m:t>
        </m:r>
        <m:sSub>
          <m:sSubPr>
            <m:ctrlPr>
              <w:rPr>
                <w:rFonts w:ascii="Cambria Math" w:hAnsi="Cambria Math"/>
                <w:b/>
                <w:bCs/>
                <w:iCs/>
                <w:color w:val="000000" w:themeColor="text1"/>
                <w:lang w:val="en-GB"/>
              </w:rPr>
            </m:ctrlPr>
          </m:sSubPr>
          <m:e>
            <m:sSub>
              <m:sSubPr>
                <m:ctrlPr>
                  <w:rPr>
                    <w:rFonts w:ascii="Cambria Math" w:hAnsi="Cambria Math"/>
                    <w:b/>
                    <w:bCs/>
                    <w:color w:val="000000" w:themeColor="text1"/>
                    <w:lang w:val="en-GB"/>
                  </w:rPr>
                </m:ctrlPr>
              </m:sSubPr>
              <m:e>
                <m:r>
                  <m:rPr>
                    <m:sty m:val="b"/>
                  </m:rPr>
                  <w:rPr>
                    <w:rFonts w:ascii="Cambria Math" w:hAnsi="Cambria Math"/>
                    <w:color w:val="000000" w:themeColor="text1"/>
                    <w:lang w:val="en-GB"/>
                  </w:rPr>
                  <m:t>v</m:t>
                </m:r>
              </m:e>
              <m:sub>
                <m:r>
                  <m:rPr>
                    <m:sty m:val="b"/>
                  </m:rPr>
                  <w:rPr>
                    <w:rFonts w:ascii="Cambria Math" w:hAnsi="Cambria Math"/>
                    <w:color w:val="000000" w:themeColor="text1"/>
                    <w:lang w:val="en-GB"/>
                  </w:rPr>
                  <m:t>anchor</m:t>
                </m:r>
              </m:sub>
            </m:sSub>
            <m:r>
              <m:rPr>
                <m:sty m:val="b"/>
              </m:rPr>
              <w:rPr>
                <w:rFonts w:ascii="Cambria Math" w:hAnsi="Cambria Math"/>
                <w:color w:val="000000" w:themeColor="text1"/>
                <w:lang w:val="en-GB"/>
              </w:rPr>
              <m:t>× a</m:t>
            </m:r>
          </m:e>
          <m:sub>
            <m:r>
              <m:rPr>
                <m:sty m:val="b"/>
              </m:rPr>
              <w:rPr>
                <w:rFonts w:ascii="Cambria Math" w:hAnsi="Cambria Math"/>
                <w:color w:val="000000" w:themeColor="text1"/>
                <w:lang w:val="en-GB"/>
              </w:rPr>
              <m:t>anchor</m:t>
            </m:r>
          </m:sub>
        </m:sSub>
        <m:r>
          <m:rPr>
            <m:sty m:val="b"/>
          </m:rPr>
          <w:rPr>
            <w:rFonts w:ascii="Cambria Math" w:hAnsi="Cambria Math"/>
            <w:color w:val="000000" w:themeColor="text1"/>
            <w:lang w:val="en-GB"/>
          </w:rPr>
          <m:t xml:space="preserve">: </m:t>
        </m:r>
      </m:oMath>
      <w:r w:rsidR="00B84552">
        <w:rPr>
          <w:rFonts w:ascii="Cambria Math" w:hAnsi="Cambria Math"/>
          <w:b/>
          <w:color w:val="000000" w:themeColor="text1"/>
          <w:lang w:val="en-GB"/>
        </w:rPr>
        <w:t xml:space="preserve"> </w:t>
      </w:r>
      <w:r w:rsidRPr="006658C5">
        <w:rPr>
          <w:rFonts w:ascii="Cambria Math" w:hAnsi="Cambria Math"/>
          <w:b/>
          <w:color w:val="000000" w:themeColor="text1"/>
          <w:lang w:val="en-GB"/>
        </w:rPr>
        <w:t xml:space="preserve"> </w:t>
      </w:r>
    </w:p>
    <w:p w14:paraId="2AC125F2" w14:textId="77777777" w:rsidR="00DA45C7" w:rsidRPr="006658C5" w:rsidRDefault="00000000" w:rsidP="007F3BAE">
      <w:pPr>
        <w:tabs>
          <w:tab w:val="right" w:pos="8505"/>
        </w:tabs>
        <w:spacing w:after="120"/>
        <w:ind w:left="2268" w:right="993"/>
        <w:jc w:val="both"/>
        <w:rPr>
          <w:rFonts w:ascii="Cambria Math" w:hAnsi="Cambria Math"/>
          <w:b/>
          <w:bCs/>
          <w:iCs/>
          <w:color w:val="000000" w:themeColor="text1"/>
          <w:lang w:val="en-GB"/>
        </w:rPr>
      </w:pPr>
      <m:oMathPara>
        <m:oMathParaPr>
          <m:jc m:val="left"/>
        </m:oMathParaPr>
        <m:oMath>
          <m:sSub>
            <m:sSubPr>
              <m:ctrlPr>
                <w:rPr>
                  <w:rFonts w:ascii="Cambria Math" w:hAnsi="Cambria Math"/>
                  <w:b/>
                  <w:bCs/>
                  <w:iCs/>
                  <w:color w:val="000000" w:themeColor="text1"/>
                  <w:lang w:val="en-GB"/>
                </w:rPr>
              </m:ctrlPr>
            </m:sSubPr>
            <m:e>
              <m:r>
                <m:rPr>
                  <m:sty m:val="b"/>
                </m:rPr>
                <w:rPr>
                  <w:rFonts w:ascii="Cambria Math" w:hAnsi="Cambria Math"/>
                  <w:color w:val="000000" w:themeColor="text1"/>
                  <w:lang w:val="en-GB"/>
                </w:rPr>
                <m:t>ΔL</m:t>
              </m:r>
            </m:e>
            <m:sub>
              <m:sSub>
                <m:sSubPr>
                  <m:ctrlPr>
                    <w:rPr>
                      <w:rFonts w:ascii="Cambria Math" w:hAnsi="Cambria Math"/>
                      <w:b/>
                      <w:bCs/>
                      <w:iCs/>
                      <w:color w:val="000000" w:themeColor="text1"/>
                      <w:lang w:val="en-GB"/>
                    </w:rPr>
                  </m:ctrlPr>
                </m:sSubPr>
                <m:e>
                  <m:r>
                    <m:rPr>
                      <m:sty m:val="b"/>
                    </m:rPr>
                    <w:rPr>
                      <w:rFonts w:ascii="Cambria Math" w:hAnsi="Cambria Math"/>
                      <w:color w:val="000000" w:themeColor="text1"/>
                      <w:vertAlign w:val="subscript"/>
                      <w:lang w:val="en-GB"/>
                    </w:rPr>
                    <m:t>ASEP</m:t>
                  </m:r>
                  <m:r>
                    <m:rPr>
                      <m:sty m:val="b"/>
                    </m:rPr>
                    <w:rPr>
                      <w:rFonts w:ascii="Cambria Math" w:hAnsi="Cambria Math"/>
                      <w:color w:val="000000" w:themeColor="text1"/>
                      <w:lang w:val="en-GB"/>
                    </w:rPr>
                    <m:t>j</m:t>
                  </m:r>
                </m:e>
                <m:sub>
                  <m:r>
                    <m:rPr>
                      <m:sty m:val="b"/>
                    </m:rPr>
                    <w:rPr>
                      <w:rFonts w:ascii="Cambria Math" w:hAnsi="Cambria Math"/>
                      <w:color w:val="000000" w:themeColor="text1"/>
                      <w:lang w:val="en-GB"/>
                    </w:rPr>
                    <m:t xml:space="preserve"> </m:t>
                  </m:r>
                </m:sub>
              </m:sSub>
            </m:sub>
          </m:sSub>
          <m:r>
            <m:rPr>
              <m:sty m:val="b"/>
            </m:rPr>
            <w:rPr>
              <w:rFonts w:ascii="Cambria Math" w:hAnsi="Cambria Math"/>
              <w:color w:val="000000" w:themeColor="text1"/>
              <w:lang w:val="en-GB"/>
            </w:rPr>
            <m:t>=0 dB</m:t>
          </m:r>
        </m:oMath>
      </m:oMathPara>
    </w:p>
    <w:p w14:paraId="4ED98529" w14:textId="3A36655B" w:rsidR="00DA45C7" w:rsidRPr="006658C5" w:rsidRDefault="00DA45C7" w:rsidP="007F3BAE">
      <w:pPr>
        <w:spacing w:after="120"/>
        <w:ind w:left="2268" w:right="993"/>
        <w:rPr>
          <w:rFonts w:ascii="Cambria Math" w:hAnsi="Cambria Math"/>
          <w:b/>
          <w:color w:val="000000" w:themeColor="text1"/>
          <w:lang w:val="en-GB"/>
        </w:rPr>
      </w:pPr>
      <m:oMathPara>
        <m:oMathParaPr>
          <m:jc m:val="left"/>
        </m:oMathParaPr>
        <m:oMath>
          <m:r>
            <m:rPr>
              <m:sty m:val="b"/>
            </m:rPr>
            <w:rPr>
              <w:rFonts w:ascii="Cambria Math" w:hAnsi="Cambria Math"/>
              <w:color w:val="000000" w:themeColor="text1"/>
              <w:lang w:val="en-GB"/>
            </w:rPr>
            <m:t xml:space="preserve">For </m:t>
          </m:r>
          <m:sSub>
            <m:sSubPr>
              <m:ctrlPr>
                <w:rPr>
                  <w:rFonts w:ascii="Cambria Math" w:hAnsi="Cambria Math"/>
                  <w:b/>
                  <w:bCs/>
                  <w:iCs/>
                  <w:color w:val="000000" w:themeColor="text1"/>
                  <w:lang w:val="en-GB"/>
                </w:rPr>
              </m:ctrlPr>
            </m:sSubPr>
            <m:e>
              <m:sSub>
                <m:sSubPr>
                  <m:ctrlPr>
                    <w:rPr>
                      <w:rFonts w:ascii="Cambria Math" w:hAnsi="Cambria Math"/>
                      <w:b/>
                      <w:color w:val="000000" w:themeColor="text1"/>
                      <w:lang w:val="en-GB"/>
                    </w:rPr>
                  </m:ctrlPr>
                </m:sSubPr>
                <m:e>
                  <m:r>
                    <m:rPr>
                      <m:sty m:val="b"/>
                    </m:rPr>
                    <w:rPr>
                      <w:rFonts w:ascii="Cambria Math" w:hAnsi="Cambria Math"/>
                      <w:color w:val="000000" w:themeColor="text1"/>
                      <w:lang w:val="en-GB"/>
                    </w:rPr>
                    <m:t>v</m:t>
                  </m:r>
                </m:e>
                <m:sub>
                  <m:r>
                    <m:rPr>
                      <m:sty m:val="b"/>
                    </m:rPr>
                    <w:rPr>
                      <w:rFonts w:ascii="Cambria Math" w:hAnsi="Cambria Math"/>
                      <w:color w:val="000000" w:themeColor="text1"/>
                      <w:lang w:val="en-GB"/>
                    </w:rPr>
                    <m:t>BB test,j</m:t>
                  </m:r>
                </m:sub>
              </m:sSub>
              <m:r>
                <m:rPr>
                  <m:sty m:val="b"/>
                </m:rPr>
                <w:rPr>
                  <w:rFonts w:ascii="Cambria Math" w:hAnsi="Cambria Math"/>
                  <w:color w:val="000000" w:themeColor="text1"/>
                  <w:lang w:val="en-GB"/>
                </w:rPr>
                <m:t xml:space="preserve"> × a</m:t>
              </m:r>
            </m:e>
            <m:sub>
              <m:r>
                <m:rPr>
                  <m:sty m:val="b"/>
                </m:rPr>
                <w:rPr>
                  <w:rFonts w:ascii="Cambria Math" w:hAnsi="Cambria Math"/>
                  <w:color w:val="000000" w:themeColor="text1"/>
                  <w:lang w:val="en-GB"/>
                </w:rPr>
                <m:t>wot, test, κ,j</m:t>
              </m:r>
            </m:sub>
          </m:sSub>
          <m:r>
            <m:rPr>
              <m:sty m:val="b"/>
            </m:rPr>
            <w:rPr>
              <w:rFonts w:ascii="Cambria Math" w:hAnsi="Cambria Math"/>
              <w:color w:val="000000" w:themeColor="text1"/>
              <w:lang w:val="en-GB"/>
            </w:rPr>
            <m:t xml:space="preserve">&gt; </m:t>
          </m:r>
          <m:sSub>
            <m:sSubPr>
              <m:ctrlPr>
                <w:rPr>
                  <w:rFonts w:ascii="Cambria Math" w:hAnsi="Cambria Math"/>
                  <w:b/>
                  <w:bCs/>
                  <w:iCs/>
                  <w:color w:val="000000" w:themeColor="text1"/>
                  <w:lang w:val="en-GB"/>
                </w:rPr>
              </m:ctrlPr>
            </m:sSubPr>
            <m:e>
              <m:sSub>
                <m:sSubPr>
                  <m:ctrlPr>
                    <w:rPr>
                      <w:rFonts w:ascii="Cambria Math" w:hAnsi="Cambria Math"/>
                      <w:b/>
                      <w:bCs/>
                      <w:color w:val="000000" w:themeColor="text1"/>
                      <w:lang w:val="en-GB"/>
                    </w:rPr>
                  </m:ctrlPr>
                </m:sSubPr>
                <m:e>
                  <m:r>
                    <m:rPr>
                      <m:sty m:val="b"/>
                    </m:rPr>
                    <w:rPr>
                      <w:rFonts w:ascii="Cambria Math" w:hAnsi="Cambria Math"/>
                      <w:color w:val="000000" w:themeColor="text1"/>
                      <w:lang w:val="en-GB"/>
                    </w:rPr>
                    <m:t>v</m:t>
                  </m:r>
                </m:e>
                <m:sub>
                  <m:r>
                    <m:rPr>
                      <m:sty m:val="b"/>
                    </m:rPr>
                    <w:rPr>
                      <w:rFonts w:ascii="Cambria Math" w:hAnsi="Cambria Math"/>
                      <w:color w:val="000000" w:themeColor="text1"/>
                      <w:lang w:val="en-GB"/>
                    </w:rPr>
                    <m:t>anchor</m:t>
                  </m:r>
                </m:sub>
              </m:sSub>
              <m:r>
                <m:rPr>
                  <m:sty m:val="b"/>
                </m:rPr>
                <w:rPr>
                  <w:rFonts w:ascii="Cambria Math" w:hAnsi="Cambria Math"/>
                  <w:color w:val="000000" w:themeColor="text1"/>
                  <w:lang w:val="en-GB"/>
                </w:rPr>
                <m:t>× a</m:t>
              </m:r>
            </m:e>
            <m:sub>
              <m:r>
                <m:rPr>
                  <m:sty m:val="b"/>
                </m:rPr>
                <w:rPr>
                  <w:rFonts w:ascii="Cambria Math" w:hAnsi="Cambria Math"/>
                  <w:color w:val="000000" w:themeColor="text1"/>
                  <w:lang w:val="en-GB"/>
                </w:rPr>
                <m:t>anchor</m:t>
              </m:r>
            </m:sub>
          </m:sSub>
          <m:r>
            <m:rPr>
              <m:sty m:val="b"/>
            </m:rPr>
            <w:rPr>
              <w:rFonts w:ascii="Cambria Math" w:hAnsi="Cambria Math"/>
              <w:color w:val="000000" w:themeColor="text1"/>
              <w:lang w:val="en-GB"/>
            </w:rPr>
            <m:t xml:space="preserve"> : </m:t>
          </m:r>
        </m:oMath>
      </m:oMathPara>
    </w:p>
    <w:p w14:paraId="09D66458" w14:textId="18CA95C2" w:rsidR="00DA45C7" w:rsidRPr="006658C5" w:rsidRDefault="00B84552" w:rsidP="007F3BAE">
      <w:pPr>
        <w:spacing w:after="120"/>
        <w:ind w:left="2268" w:right="993"/>
        <w:rPr>
          <w:b/>
          <w:bCs/>
          <w:iCs/>
          <w:color w:val="000000" w:themeColor="text1"/>
          <w:lang w:val="en-GB"/>
        </w:rPr>
      </w:pPr>
      <m:oMathPara>
        <m:oMathParaPr>
          <m:jc m:val="left"/>
        </m:oMathParaPr>
        <m:oMath>
          <m:r>
            <m:rPr>
              <m:sty m:val="b"/>
            </m:rPr>
            <w:rPr>
              <w:rFonts w:ascii="Cambria Math" w:hAnsi="Cambria Math"/>
              <w:color w:val="000000" w:themeColor="text1"/>
              <w:lang w:val="en-GB"/>
            </w:rPr>
            <m:t xml:space="preserve"> </m:t>
          </m:r>
          <m:sSub>
            <m:sSubPr>
              <m:ctrlPr>
                <w:rPr>
                  <w:rFonts w:ascii="Cambria Math" w:hAnsi="Cambria Math"/>
                  <w:b/>
                  <w:bCs/>
                  <w:iCs/>
                  <w:color w:val="000000" w:themeColor="text1"/>
                  <w:lang w:val="en-GB"/>
                </w:rPr>
              </m:ctrlPr>
            </m:sSubPr>
            <m:e>
              <m:r>
                <m:rPr>
                  <m:sty m:val="b"/>
                </m:rPr>
                <w:rPr>
                  <w:rFonts w:ascii="Cambria Math" w:hAnsi="Cambria Math"/>
                  <w:color w:val="000000" w:themeColor="text1"/>
                  <w:lang w:val="en-GB"/>
                </w:rPr>
                <m:t>ΔL</m:t>
              </m:r>
            </m:e>
            <m:sub>
              <m:sSub>
                <m:sSubPr>
                  <m:ctrlPr>
                    <w:rPr>
                      <w:rFonts w:ascii="Cambria Math" w:hAnsi="Cambria Math"/>
                      <w:b/>
                      <w:bCs/>
                      <w:iCs/>
                      <w:color w:val="000000" w:themeColor="text1"/>
                      <w:lang w:val="en-GB"/>
                    </w:rPr>
                  </m:ctrlPr>
                </m:sSubPr>
                <m:e>
                  <m:r>
                    <m:rPr>
                      <m:sty m:val="b"/>
                    </m:rPr>
                    <w:rPr>
                      <w:rFonts w:ascii="Cambria Math" w:hAnsi="Cambria Math"/>
                      <w:color w:val="000000" w:themeColor="text1"/>
                      <w:vertAlign w:val="subscript"/>
                      <w:lang w:val="en-GB"/>
                    </w:rPr>
                    <m:t>ASEP,</m:t>
                  </m:r>
                  <m:r>
                    <m:rPr>
                      <m:sty m:val="b"/>
                    </m:rPr>
                    <w:rPr>
                      <w:rFonts w:ascii="Cambria Math" w:hAnsi="Cambria Math"/>
                      <w:color w:val="000000" w:themeColor="text1"/>
                      <w:lang w:val="en-GB"/>
                    </w:rPr>
                    <m:t>j</m:t>
                  </m:r>
                </m:e>
                <m:sub>
                  <m:r>
                    <m:rPr>
                      <m:sty m:val="b"/>
                    </m:rPr>
                    <w:rPr>
                      <w:rFonts w:ascii="Cambria Math" w:hAnsi="Cambria Math"/>
                      <w:color w:val="000000" w:themeColor="text1"/>
                      <w:lang w:val="en-GB"/>
                    </w:rPr>
                    <m:t xml:space="preserve"> </m:t>
                  </m:r>
                </m:sub>
              </m:sSub>
            </m:sub>
          </m:sSub>
          <m:r>
            <m:rPr>
              <m:sty m:val="b"/>
            </m:rPr>
            <w:rPr>
              <w:rFonts w:ascii="Cambria Math" w:hAnsi="Cambria Math"/>
              <w:color w:val="000000" w:themeColor="text1"/>
              <w:lang w:val="en-GB"/>
            </w:rPr>
            <m:t>=</m:t>
          </m:r>
          <m:r>
            <m:rPr>
              <m:sty m:val="b"/>
            </m:rPr>
            <w:rPr>
              <w:rFonts w:ascii="Cambria Math" w:hAnsi="Cambria Math"/>
              <w:color w:val="4472C4" w:themeColor="accent1"/>
              <w:lang w:val="en-GB"/>
            </w:rPr>
            <m:t>6</m:t>
          </m:r>
          <m:r>
            <m:rPr>
              <m:sty m:val="b"/>
            </m:rPr>
            <w:rPr>
              <w:rFonts w:ascii="Cambria Math" w:hAnsi="Cambria Math"/>
              <w:color w:val="000000" w:themeColor="text1"/>
              <w:lang w:val="en-GB"/>
            </w:rPr>
            <m:t xml:space="preserve"> dB ×</m:t>
          </m:r>
          <m:func>
            <m:funcPr>
              <m:ctrlPr>
                <w:rPr>
                  <w:rFonts w:ascii="Cambria Math" w:hAnsi="Cambria Math"/>
                  <w:b/>
                  <w:color w:val="000000" w:themeColor="text1"/>
                  <w:lang w:val="en-GB"/>
                </w:rPr>
              </m:ctrlPr>
            </m:funcPr>
            <m:fName>
              <m:sSub>
                <m:sSubPr>
                  <m:ctrlPr>
                    <w:rPr>
                      <w:rFonts w:ascii="Cambria Math" w:hAnsi="Cambria Math"/>
                      <w:b/>
                      <w:color w:val="000000" w:themeColor="text1"/>
                      <w:lang w:val="en-GB"/>
                    </w:rPr>
                  </m:ctrlPr>
                </m:sSubPr>
                <m:e>
                  <m:r>
                    <m:rPr>
                      <m:sty m:val="b"/>
                    </m:rPr>
                    <w:rPr>
                      <w:rFonts w:ascii="Cambria Math" w:hAnsi="Cambria Math"/>
                      <w:color w:val="000000" w:themeColor="text1"/>
                      <w:lang w:val="en-GB"/>
                    </w:rPr>
                    <m:t>log</m:t>
                  </m:r>
                </m:e>
                <m:sub>
                  <m:r>
                    <m:rPr>
                      <m:sty m:val="bi"/>
                    </m:rPr>
                    <w:rPr>
                      <w:rFonts w:ascii="Cambria Math" w:hAnsi="Cambria Math"/>
                      <w:color w:val="000000" w:themeColor="text1"/>
                      <w:lang w:val="en-GB"/>
                    </w:rPr>
                    <m:t>10</m:t>
                  </m:r>
                </m:sub>
              </m:sSub>
            </m:fName>
            <m:e>
              <m:d>
                <m:dPr>
                  <m:ctrlPr>
                    <w:rPr>
                      <w:rFonts w:ascii="Cambria Math" w:hAnsi="Cambria Math"/>
                      <w:b/>
                      <w:bCs/>
                      <w:iCs/>
                      <w:color w:val="000000" w:themeColor="text1"/>
                      <w:lang w:val="en-GB"/>
                    </w:rPr>
                  </m:ctrlPr>
                </m:dPr>
                <m:e>
                  <m:f>
                    <m:fPr>
                      <m:ctrlPr>
                        <w:rPr>
                          <w:rFonts w:ascii="Cambria Math" w:hAnsi="Cambria Math"/>
                          <w:b/>
                          <w:bCs/>
                          <w:iCs/>
                          <w:color w:val="000000" w:themeColor="text1"/>
                          <w:lang w:val="en-GB"/>
                        </w:rPr>
                      </m:ctrlPr>
                    </m:fPr>
                    <m:num>
                      <m:sSub>
                        <m:sSubPr>
                          <m:ctrlPr>
                            <w:rPr>
                              <w:rFonts w:ascii="Cambria Math" w:hAnsi="Cambria Math"/>
                              <w:b/>
                              <w:bCs/>
                              <w:iCs/>
                              <w:color w:val="000000" w:themeColor="text1"/>
                              <w:lang w:val="en-GB"/>
                            </w:rPr>
                          </m:ctrlPr>
                        </m:sSubPr>
                        <m:e>
                          <m:r>
                            <m:rPr>
                              <m:sty m:val="b"/>
                            </m:rPr>
                            <w:rPr>
                              <w:rFonts w:ascii="Cambria Math" w:hAnsi="Cambria Math"/>
                              <w:color w:val="000000" w:themeColor="text1"/>
                              <w:lang w:val="en-GB"/>
                            </w:rPr>
                            <m:t xml:space="preserve"> v</m:t>
                          </m:r>
                        </m:e>
                        <m:sub>
                          <m:r>
                            <m:rPr>
                              <m:sty m:val="b"/>
                            </m:rPr>
                            <w:rPr>
                              <w:rFonts w:ascii="Cambria Math" w:hAnsi="Cambria Math"/>
                              <w:color w:val="000000" w:themeColor="text1"/>
                              <w:lang w:val="en-GB"/>
                            </w:rPr>
                            <m:t xml:space="preserve">BB test,j </m:t>
                          </m:r>
                        </m:sub>
                      </m:sSub>
                      <m:r>
                        <m:rPr>
                          <m:sty m:val="bi"/>
                        </m:rPr>
                        <w:rPr>
                          <w:rFonts w:ascii="Cambria Math" w:hAnsi="Cambria Math"/>
                          <w:color w:val="000000" w:themeColor="text1"/>
                          <w:lang w:val="en-GB"/>
                        </w:rPr>
                        <m:t>×</m:t>
                      </m:r>
                      <m:sSub>
                        <m:sSubPr>
                          <m:ctrlPr>
                            <w:rPr>
                              <w:rFonts w:ascii="Cambria Math" w:hAnsi="Cambria Math"/>
                              <w:b/>
                              <w:bCs/>
                              <w:iCs/>
                              <w:color w:val="000000" w:themeColor="text1"/>
                              <w:lang w:val="en-GB"/>
                            </w:rPr>
                          </m:ctrlPr>
                        </m:sSubPr>
                        <m:e>
                          <m:r>
                            <m:rPr>
                              <m:sty m:val="b"/>
                            </m:rPr>
                            <w:rPr>
                              <w:rFonts w:ascii="Cambria Math" w:hAnsi="Cambria Math"/>
                              <w:color w:val="000000" w:themeColor="text1"/>
                              <w:lang w:val="en-GB"/>
                            </w:rPr>
                            <m:t>a</m:t>
                          </m:r>
                        </m:e>
                        <m:sub>
                          <m:r>
                            <m:rPr>
                              <m:sty m:val="b"/>
                            </m:rPr>
                            <w:rPr>
                              <w:rFonts w:ascii="Cambria Math" w:hAnsi="Cambria Math"/>
                              <w:color w:val="000000" w:themeColor="text1"/>
                              <w:lang w:val="en-GB"/>
                            </w:rPr>
                            <m:t>wot,test,j</m:t>
                          </m:r>
                        </m:sub>
                      </m:sSub>
                    </m:num>
                    <m:den>
                      <m:sSub>
                        <m:sSubPr>
                          <m:ctrlPr>
                            <w:rPr>
                              <w:rFonts w:ascii="Cambria Math" w:hAnsi="Cambria Math"/>
                              <w:b/>
                              <w:bCs/>
                              <w:iCs/>
                              <w:color w:val="000000" w:themeColor="text1"/>
                              <w:lang w:val="en-GB"/>
                            </w:rPr>
                          </m:ctrlPr>
                        </m:sSubPr>
                        <m:e>
                          <m:sSub>
                            <m:sSubPr>
                              <m:ctrlPr>
                                <w:rPr>
                                  <w:rFonts w:ascii="Cambria Math" w:hAnsi="Cambria Math"/>
                                  <w:b/>
                                  <w:bCs/>
                                  <w:color w:val="000000" w:themeColor="text1"/>
                                  <w:lang w:val="en-GB"/>
                                </w:rPr>
                              </m:ctrlPr>
                            </m:sSubPr>
                            <m:e>
                              <m:r>
                                <m:rPr>
                                  <m:sty m:val="b"/>
                                </m:rPr>
                                <w:rPr>
                                  <w:rFonts w:ascii="Cambria Math" w:hAnsi="Cambria Math"/>
                                  <w:color w:val="000000" w:themeColor="text1"/>
                                  <w:lang w:val="en-GB"/>
                                </w:rPr>
                                <m:t>v</m:t>
                              </m:r>
                            </m:e>
                            <m:sub>
                              <m:r>
                                <m:rPr>
                                  <m:sty m:val="b"/>
                                </m:rPr>
                                <w:rPr>
                                  <w:rFonts w:ascii="Cambria Math" w:hAnsi="Cambria Math"/>
                                  <w:color w:val="000000" w:themeColor="text1"/>
                                  <w:lang w:val="en-GB"/>
                                </w:rPr>
                                <m:t>anchor</m:t>
                              </m:r>
                            </m:sub>
                          </m:sSub>
                          <m:r>
                            <m:rPr>
                              <m:sty m:val="b"/>
                            </m:rPr>
                            <w:rPr>
                              <w:rFonts w:ascii="Cambria Math" w:hAnsi="Cambria Math"/>
                              <w:color w:val="000000" w:themeColor="text1"/>
                              <w:lang w:val="en-GB"/>
                            </w:rPr>
                            <m:t>× a</m:t>
                          </m:r>
                        </m:e>
                        <m:sub>
                          <m:r>
                            <m:rPr>
                              <m:sty m:val="b"/>
                            </m:rPr>
                            <w:rPr>
                              <w:rFonts w:ascii="Cambria Math" w:hAnsi="Cambria Math"/>
                              <w:color w:val="000000" w:themeColor="text1"/>
                              <w:lang w:val="en-GB"/>
                            </w:rPr>
                            <m:t>anchor</m:t>
                          </m:r>
                        </m:sub>
                      </m:sSub>
                    </m:den>
                  </m:f>
                </m:e>
              </m:d>
            </m:e>
          </m:func>
        </m:oMath>
      </m:oMathPara>
    </w:p>
    <w:p w14:paraId="00D42D69" w14:textId="3D775AE3" w:rsidR="00DA45C7" w:rsidRPr="006658C5" w:rsidRDefault="00DA45C7" w:rsidP="007F3BAE">
      <w:pPr>
        <w:tabs>
          <w:tab w:val="left" w:pos="2268"/>
          <w:tab w:val="left" w:pos="8505"/>
        </w:tabs>
        <w:spacing w:after="120"/>
        <w:ind w:left="2268" w:right="993"/>
        <w:jc w:val="both"/>
        <w:rPr>
          <w:b/>
          <w:bCs/>
          <w:iCs/>
          <w:color w:val="000000" w:themeColor="text1"/>
          <w:lang w:val="en-GB"/>
        </w:rPr>
      </w:pPr>
      <w:r w:rsidRPr="006658C5">
        <w:rPr>
          <w:b/>
          <w:bCs/>
          <w:color w:val="000000" w:themeColor="text1"/>
          <w:lang w:val="en-GB"/>
        </w:rPr>
        <w:t xml:space="preserve">For all other tests the sound level </w:t>
      </w:r>
      <w:proofErr w:type="spellStart"/>
      <w:r w:rsidRPr="006658C5">
        <w:rPr>
          <w:b/>
          <w:bCs/>
          <w:color w:val="000000" w:themeColor="text1"/>
          <w:lang w:val="en-GB"/>
        </w:rPr>
        <w:t>ΔL</w:t>
      </w:r>
      <w:r w:rsidRPr="006658C5">
        <w:rPr>
          <w:b/>
          <w:bCs/>
          <w:color w:val="000000" w:themeColor="text1"/>
          <w:vertAlign w:val="subscript"/>
          <w:lang w:val="en-GB"/>
        </w:rPr>
        <w:t>ASEP</w:t>
      </w:r>
      <w:r w:rsidR="00A760B8" w:rsidRPr="006658C5">
        <w:rPr>
          <w:b/>
          <w:bCs/>
          <w:color w:val="000000" w:themeColor="text1"/>
          <w:vertAlign w:val="subscript"/>
          <w:lang w:val="en-GB"/>
        </w:rPr>
        <w:t>,</w:t>
      </w:r>
      <w:r w:rsidRPr="006658C5">
        <w:rPr>
          <w:b/>
          <w:bCs/>
          <w:color w:val="000000" w:themeColor="text1"/>
          <w:vertAlign w:val="subscript"/>
          <w:lang w:val="en-GB"/>
        </w:rPr>
        <w:t>j</w:t>
      </w:r>
      <w:proofErr w:type="spellEnd"/>
      <w:r w:rsidRPr="006658C5">
        <w:rPr>
          <w:b/>
          <w:bCs/>
          <w:color w:val="000000" w:themeColor="text1"/>
          <w:vertAlign w:val="subscript"/>
          <w:lang w:val="en-GB"/>
        </w:rPr>
        <w:t xml:space="preserve"> </w:t>
      </w:r>
      <w:r w:rsidRPr="006658C5">
        <w:rPr>
          <w:b/>
          <w:bCs/>
          <w:color w:val="000000" w:themeColor="text1"/>
          <w:lang w:val="en-GB"/>
        </w:rPr>
        <w:t>is set to 0 dB.</w:t>
      </w:r>
      <w:r w:rsidRPr="006658C5">
        <w:rPr>
          <w:iCs/>
          <w:color w:val="000000" w:themeColor="text1"/>
          <w:lang w:val="en-GB"/>
        </w:rPr>
        <w:t>"</w:t>
      </w:r>
    </w:p>
    <w:p w14:paraId="3E9A5A56" w14:textId="00EAB68E" w:rsidR="00472C35" w:rsidRPr="006658C5" w:rsidRDefault="00387C13" w:rsidP="007F3BAE">
      <w:pPr>
        <w:tabs>
          <w:tab w:val="left" w:pos="2268"/>
        </w:tabs>
        <w:spacing w:after="120" w:line="240" w:lineRule="auto"/>
        <w:ind w:left="2268" w:right="993" w:hanging="1134"/>
        <w:jc w:val="both"/>
        <w:rPr>
          <w:iCs/>
          <w:color w:val="000000" w:themeColor="text1"/>
          <w:lang w:val="en-GB"/>
        </w:rPr>
      </w:pPr>
      <w:bookmarkStart w:id="8" w:name="_Hlk208487892"/>
      <w:r w:rsidRPr="006658C5">
        <w:rPr>
          <w:i/>
          <w:color w:val="000000" w:themeColor="text1"/>
          <w:lang w:val="en-GB"/>
        </w:rPr>
        <w:t>P</w:t>
      </w:r>
      <w:r w:rsidR="00472C35" w:rsidRPr="006658C5">
        <w:rPr>
          <w:i/>
          <w:color w:val="000000" w:themeColor="text1"/>
          <w:lang w:val="en-GB"/>
        </w:rPr>
        <w:t xml:space="preserve">aragraph 3.4. (former), </w:t>
      </w:r>
      <w:r w:rsidR="00472C35" w:rsidRPr="006658C5">
        <w:rPr>
          <w:iCs/>
          <w:color w:val="000000" w:themeColor="text1"/>
          <w:lang w:val="en-GB"/>
        </w:rPr>
        <w:t xml:space="preserve">renumber </w:t>
      </w:r>
      <w:r w:rsidR="00CE7310" w:rsidRPr="006658C5">
        <w:rPr>
          <w:iCs/>
          <w:color w:val="000000" w:themeColor="text1"/>
          <w:lang w:val="en-GB"/>
        </w:rPr>
        <w:t>as paragraph</w:t>
      </w:r>
      <w:r w:rsidR="00472C35" w:rsidRPr="006658C5">
        <w:rPr>
          <w:iCs/>
          <w:color w:val="000000" w:themeColor="text1"/>
          <w:lang w:val="en-GB"/>
        </w:rPr>
        <w:t xml:space="preserve"> 3.5</w:t>
      </w:r>
      <w:bookmarkEnd w:id="8"/>
      <w:r w:rsidR="00472C35" w:rsidRPr="006658C5">
        <w:rPr>
          <w:iCs/>
          <w:color w:val="000000" w:themeColor="text1"/>
          <w:lang w:val="en-GB"/>
        </w:rPr>
        <w:t>.</w:t>
      </w:r>
      <w:r w:rsidR="00B345EC" w:rsidRPr="006658C5">
        <w:rPr>
          <w:iCs/>
          <w:color w:val="000000" w:themeColor="text1"/>
          <w:lang w:val="en-GB"/>
        </w:rPr>
        <w:t xml:space="preserve"> and amend to read:</w:t>
      </w:r>
    </w:p>
    <w:p w14:paraId="10360208" w14:textId="2024A1C4" w:rsidR="00CA588E" w:rsidRPr="006658C5" w:rsidRDefault="00222C15" w:rsidP="00CA588E">
      <w:pPr>
        <w:tabs>
          <w:tab w:val="left" w:pos="2268"/>
        </w:tabs>
        <w:spacing w:after="120" w:line="240" w:lineRule="auto"/>
        <w:ind w:left="2268" w:right="993" w:hanging="1134"/>
        <w:jc w:val="both"/>
        <w:rPr>
          <w:color w:val="4472C4" w:themeColor="accent1"/>
          <w:lang w:val="en-GB"/>
        </w:rPr>
      </w:pPr>
      <w:r w:rsidRPr="006658C5">
        <w:rPr>
          <w:color w:val="000000" w:themeColor="text1"/>
          <w:lang w:val="en-GB"/>
        </w:rPr>
        <w:t>"</w:t>
      </w:r>
      <w:r w:rsidR="00CA588E" w:rsidRPr="006F4569">
        <w:rPr>
          <w:lang w:val="en-GB"/>
        </w:rPr>
        <w:t>3.</w:t>
      </w:r>
      <w:r w:rsidR="006F4569" w:rsidRPr="006F4569">
        <w:rPr>
          <w:strike/>
          <w:lang w:val="en-GB"/>
        </w:rPr>
        <w:t>4</w:t>
      </w:r>
      <w:r w:rsidR="00CA588E" w:rsidRPr="006F4569">
        <w:rPr>
          <w:b/>
          <w:bCs/>
          <w:lang w:val="en-GB"/>
        </w:rPr>
        <w:t>5.</w:t>
      </w:r>
      <w:r w:rsidR="00CA588E" w:rsidRPr="006658C5">
        <w:rPr>
          <w:b/>
          <w:bCs/>
          <w:color w:val="4472C4" w:themeColor="accent1"/>
          <w:lang w:val="en-GB"/>
        </w:rPr>
        <w:tab/>
      </w:r>
      <w:r w:rsidR="00CA588E" w:rsidRPr="006F4569">
        <w:rPr>
          <w:lang w:val="en-GB"/>
        </w:rPr>
        <w:t>Additional Samples</w:t>
      </w:r>
    </w:p>
    <w:p w14:paraId="32499D85" w14:textId="77777777" w:rsidR="00CA588E" w:rsidRPr="006658C5" w:rsidRDefault="00CA588E" w:rsidP="00A96EDE">
      <w:pPr>
        <w:tabs>
          <w:tab w:val="left" w:pos="2268"/>
        </w:tabs>
        <w:spacing w:after="120" w:line="240" w:lineRule="auto"/>
        <w:ind w:left="2268" w:right="1134" w:hanging="1134"/>
        <w:jc w:val="both"/>
        <w:rPr>
          <w:b/>
          <w:bCs/>
          <w:color w:val="4472C4" w:themeColor="accent1"/>
          <w:lang w:val="en-GB"/>
        </w:rPr>
      </w:pPr>
      <w:r w:rsidRPr="006658C5">
        <w:rPr>
          <w:b/>
          <w:bCs/>
          <w:color w:val="4472C4" w:themeColor="accent1"/>
          <w:lang w:val="en-GB"/>
        </w:rPr>
        <w:tab/>
        <w:t>….</w:t>
      </w:r>
    </w:p>
    <w:p w14:paraId="3A12E7B3" w14:textId="7ECA92B6" w:rsidR="00CA588E" w:rsidRPr="006658C5" w:rsidRDefault="00CA588E" w:rsidP="00A96EDE">
      <w:pPr>
        <w:tabs>
          <w:tab w:val="left" w:pos="2268"/>
        </w:tabs>
        <w:spacing w:after="120" w:line="240" w:lineRule="auto"/>
        <w:ind w:left="2268" w:right="1134" w:hanging="1134"/>
        <w:jc w:val="both"/>
        <w:rPr>
          <w:color w:val="000000" w:themeColor="text1"/>
          <w:lang w:val="en-GB"/>
        </w:rPr>
      </w:pPr>
      <w:r w:rsidRPr="006658C5">
        <w:rPr>
          <w:b/>
          <w:bCs/>
          <w:color w:val="4472C4" w:themeColor="accent1"/>
          <w:lang w:val="en-GB"/>
        </w:rPr>
        <w:tab/>
        <w:t>For vehicles subject to paragraph 1.1. of this annex, the additional runs can be selected under any operat</w:t>
      </w:r>
      <w:r w:rsidR="006F5F22" w:rsidRPr="006658C5">
        <w:rPr>
          <w:b/>
          <w:bCs/>
          <w:color w:val="4472C4" w:themeColor="accent1"/>
          <w:lang w:val="en-GB"/>
        </w:rPr>
        <w:t>ing</w:t>
      </w:r>
      <w:r w:rsidRPr="006658C5">
        <w:rPr>
          <w:b/>
          <w:bCs/>
          <w:color w:val="4472C4" w:themeColor="accent1"/>
          <w:lang w:val="en-GB"/>
        </w:rPr>
        <w:t xml:space="preserve"> condition within the control range, inclusive partial load acceleration or constant speed.</w:t>
      </w:r>
      <w:r w:rsidR="00222C15" w:rsidRPr="006658C5">
        <w:rPr>
          <w:color w:val="000000" w:themeColor="text1"/>
          <w:lang w:val="en-GB"/>
        </w:rPr>
        <w:t>"</w:t>
      </w:r>
    </w:p>
    <w:p w14:paraId="64F5A787" w14:textId="1F2AA419" w:rsidR="002F47F1" w:rsidRPr="006658C5" w:rsidRDefault="006003E3" w:rsidP="007F3BAE">
      <w:pPr>
        <w:tabs>
          <w:tab w:val="left" w:pos="2268"/>
        </w:tabs>
        <w:spacing w:after="120"/>
        <w:ind w:left="2268" w:right="993" w:hanging="1134"/>
        <w:jc w:val="both"/>
        <w:rPr>
          <w:i/>
          <w:color w:val="000000" w:themeColor="text1"/>
          <w:lang w:val="en-GB"/>
        </w:rPr>
      </w:pPr>
      <w:r w:rsidRPr="006658C5">
        <w:rPr>
          <w:i/>
          <w:color w:val="000000" w:themeColor="text1"/>
          <w:lang w:val="en-GB"/>
        </w:rPr>
        <w:t>P</w:t>
      </w:r>
      <w:r w:rsidR="002F47F1" w:rsidRPr="006658C5">
        <w:rPr>
          <w:i/>
          <w:color w:val="000000" w:themeColor="text1"/>
          <w:lang w:val="en-GB"/>
        </w:rPr>
        <w:t>aragraph 3.5. (former),</w:t>
      </w:r>
      <w:r w:rsidR="002F47F1" w:rsidRPr="006658C5">
        <w:rPr>
          <w:color w:val="000000" w:themeColor="text1"/>
          <w:lang w:val="en-GB"/>
        </w:rPr>
        <w:t xml:space="preserve"> renumber and amend to read:</w:t>
      </w:r>
    </w:p>
    <w:p w14:paraId="3F28E20D" w14:textId="77777777" w:rsidR="002F47F1" w:rsidRPr="006658C5" w:rsidRDefault="002F47F1" w:rsidP="007F3BAE">
      <w:pPr>
        <w:spacing w:after="120"/>
        <w:ind w:left="2268" w:right="993" w:hanging="1134"/>
        <w:jc w:val="both"/>
        <w:rPr>
          <w:color w:val="000000" w:themeColor="text1"/>
          <w:lang w:val="en-GB"/>
        </w:rPr>
      </w:pPr>
      <w:r w:rsidRPr="006658C5">
        <w:rPr>
          <w:color w:val="000000" w:themeColor="text1"/>
          <w:lang w:val="en-GB"/>
        </w:rPr>
        <w:t>"3.</w:t>
      </w:r>
      <w:r w:rsidRPr="006658C5">
        <w:rPr>
          <w:strike/>
          <w:color w:val="000000" w:themeColor="text1"/>
          <w:lang w:val="en-GB"/>
        </w:rPr>
        <w:t>5</w:t>
      </w:r>
      <w:r w:rsidRPr="006658C5">
        <w:rPr>
          <w:b/>
          <w:bCs/>
          <w:color w:val="000000" w:themeColor="text1"/>
          <w:lang w:val="en-GB"/>
        </w:rPr>
        <w:t>6</w:t>
      </w:r>
      <w:r w:rsidRPr="006658C5">
        <w:rPr>
          <w:color w:val="000000" w:themeColor="text1"/>
          <w:lang w:val="en-GB"/>
        </w:rPr>
        <w:t>.</w:t>
      </w:r>
      <w:r w:rsidRPr="006658C5">
        <w:rPr>
          <w:color w:val="000000" w:themeColor="text1"/>
          <w:lang w:val="en-GB"/>
        </w:rPr>
        <w:tab/>
        <w:t>Specifications</w:t>
      </w:r>
    </w:p>
    <w:p w14:paraId="0387AD77" w14:textId="150654E2" w:rsidR="002F47F1" w:rsidRPr="006658C5" w:rsidRDefault="002F47F1" w:rsidP="007F3BAE">
      <w:pPr>
        <w:spacing w:after="120"/>
        <w:ind w:left="2268" w:right="993"/>
        <w:jc w:val="both"/>
        <w:rPr>
          <w:color w:val="000000" w:themeColor="text1"/>
          <w:lang w:val="en-GB"/>
        </w:rPr>
      </w:pPr>
      <w:r w:rsidRPr="006658C5">
        <w:rPr>
          <w:color w:val="000000" w:themeColor="text1"/>
          <w:lang w:val="en-GB"/>
        </w:rPr>
        <w:t xml:space="preserve">Every individual </w:t>
      </w:r>
      <w:r w:rsidR="00731635" w:rsidRPr="006658C5">
        <w:rPr>
          <w:color w:val="000000" w:themeColor="text1"/>
          <w:lang w:val="en-GB"/>
        </w:rPr>
        <w:t xml:space="preserve">… </w:t>
      </w:r>
      <w:r w:rsidRPr="006658C5">
        <w:rPr>
          <w:color w:val="000000" w:themeColor="text1"/>
          <w:lang w:val="en-GB"/>
        </w:rPr>
        <w:t>below:</w:t>
      </w:r>
    </w:p>
    <w:p w14:paraId="0716677B" w14:textId="45C1808C" w:rsidR="002F47F1" w:rsidRPr="006658C5" w:rsidRDefault="002F47F1" w:rsidP="007F3BAE">
      <w:pPr>
        <w:autoSpaceDE w:val="0"/>
        <w:autoSpaceDN w:val="0"/>
        <w:adjustRightInd w:val="0"/>
        <w:spacing w:after="120"/>
        <w:ind w:left="2268" w:right="993" w:firstLine="2"/>
        <w:jc w:val="both"/>
        <w:rPr>
          <w:color w:val="000000" w:themeColor="text1"/>
          <w:lang w:val="en-GB"/>
        </w:rPr>
      </w:pPr>
      <w:proofErr w:type="spellStart"/>
      <w:r w:rsidRPr="006658C5">
        <w:rPr>
          <w:color w:val="000000" w:themeColor="text1"/>
          <w:lang w:val="en-GB"/>
        </w:rPr>
        <w:t>L</w:t>
      </w:r>
      <w:r w:rsidRPr="006658C5">
        <w:rPr>
          <w:color w:val="000000" w:themeColor="text1"/>
          <w:vertAlign w:val="subscript"/>
          <w:lang w:val="en-GB"/>
        </w:rPr>
        <w:t>κ</w:t>
      </w:r>
      <w:r w:rsidR="00A760B8" w:rsidRPr="006658C5">
        <w:rPr>
          <w:color w:val="000000" w:themeColor="text1"/>
          <w:vertAlign w:val="subscript"/>
          <w:lang w:val="en-GB"/>
        </w:rPr>
        <w:t>,</w:t>
      </w:r>
      <w:r w:rsidRPr="006658C5">
        <w:rPr>
          <w:color w:val="000000" w:themeColor="text1"/>
          <w:vertAlign w:val="subscript"/>
          <w:lang w:val="en-GB"/>
        </w:rPr>
        <w:t>j</w:t>
      </w:r>
      <w:proofErr w:type="spellEnd"/>
      <w:r w:rsidRPr="006658C5">
        <w:rPr>
          <w:color w:val="000000" w:themeColor="text1"/>
          <w:vertAlign w:val="subscript"/>
          <w:lang w:val="en-GB"/>
        </w:rPr>
        <w:t xml:space="preserve"> </w:t>
      </w:r>
      <w:r w:rsidRPr="006658C5">
        <w:rPr>
          <w:b/>
          <w:bCs/>
          <w:color w:val="000000" w:themeColor="text1"/>
          <w:lang w:val="en-GB"/>
        </w:rPr>
        <w:t xml:space="preserve">- </w:t>
      </w:r>
      <w:proofErr w:type="spellStart"/>
      <w:r w:rsidRPr="006658C5">
        <w:rPr>
          <w:b/>
          <w:bCs/>
          <w:color w:val="000000" w:themeColor="text1"/>
          <w:lang w:val="en-GB"/>
        </w:rPr>
        <w:t>ΔL</w:t>
      </w:r>
      <w:r w:rsidR="005E77FA" w:rsidRPr="006658C5">
        <w:rPr>
          <w:b/>
          <w:bCs/>
          <w:color w:val="000000" w:themeColor="text1"/>
          <w:vertAlign w:val="subscript"/>
          <w:lang w:val="en-GB"/>
        </w:rPr>
        <w:t>ASE</w:t>
      </w:r>
      <w:r w:rsidR="00F50594" w:rsidRPr="006658C5">
        <w:rPr>
          <w:b/>
          <w:bCs/>
          <w:color w:val="000000" w:themeColor="text1"/>
          <w:vertAlign w:val="subscript"/>
          <w:lang w:val="en-GB"/>
        </w:rPr>
        <w:t>P</w:t>
      </w:r>
      <w:r w:rsidRPr="006658C5">
        <w:rPr>
          <w:b/>
          <w:bCs/>
          <w:color w:val="000000" w:themeColor="text1"/>
          <w:vertAlign w:val="subscript"/>
          <w:lang w:val="en-GB"/>
        </w:rPr>
        <w:t>,</w:t>
      </w:r>
      <w:r w:rsidRPr="006658C5">
        <w:rPr>
          <w:color w:val="000000" w:themeColor="text1"/>
          <w:vertAlign w:val="subscript"/>
          <w:lang w:val="en-GB"/>
        </w:rPr>
        <w:t>j</w:t>
      </w:r>
      <w:proofErr w:type="spellEnd"/>
      <w:r w:rsidRPr="006658C5">
        <w:rPr>
          <w:color w:val="000000" w:themeColor="text1"/>
          <w:lang w:val="en-GB"/>
        </w:rPr>
        <w:t xml:space="preserve"> ≤ </w:t>
      </w:r>
      <w:proofErr w:type="spellStart"/>
      <w:r w:rsidRPr="006658C5">
        <w:rPr>
          <w:color w:val="000000" w:themeColor="text1"/>
          <w:lang w:val="en-GB"/>
        </w:rPr>
        <w:t>L</w:t>
      </w:r>
      <w:r w:rsidRPr="006658C5">
        <w:rPr>
          <w:color w:val="000000" w:themeColor="text1"/>
          <w:vertAlign w:val="subscript"/>
          <w:lang w:val="en-GB"/>
        </w:rPr>
        <w:t>ASEP</w:t>
      </w:r>
      <w:r w:rsidR="003857FC" w:rsidRPr="006658C5">
        <w:rPr>
          <w:color w:val="000000" w:themeColor="text1"/>
          <w:vertAlign w:val="subscript"/>
          <w:lang w:val="en-GB"/>
        </w:rPr>
        <w:t>,</w:t>
      </w:r>
      <w:r w:rsidRPr="006658C5">
        <w:rPr>
          <w:color w:val="000000" w:themeColor="text1"/>
          <w:vertAlign w:val="subscript"/>
          <w:lang w:val="en-GB"/>
        </w:rPr>
        <w:t>κ.j</w:t>
      </w:r>
      <w:proofErr w:type="spellEnd"/>
      <w:r w:rsidRPr="006658C5">
        <w:rPr>
          <w:color w:val="000000" w:themeColor="text1"/>
          <w:lang w:val="en-GB"/>
        </w:rPr>
        <w:t xml:space="preserve"> + x</w:t>
      </w:r>
    </w:p>
    <w:p w14:paraId="018C8479" w14:textId="77777777" w:rsidR="002F47F1" w:rsidRPr="006658C5" w:rsidRDefault="002F47F1" w:rsidP="007F3BAE">
      <w:pPr>
        <w:spacing w:after="120"/>
        <w:ind w:left="2268" w:right="993"/>
        <w:jc w:val="both"/>
        <w:rPr>
          <w:color w:val="000000" w:themeColor="text1"/>
          <w:lang w:val="en-GB"/>
        </w:rPr>
      </w:pPr>
      <w:r w:rsidRPr="006658C5">
        <w:rPr>
          <w:color w:val="000000" w:themeColor="text1"/>
          <w:lang w:val="en-GB"/>
        </w:rPr>
        <w:t>With:</w:t>
      </w:r>
    </w:p>
    <w:p w14:paraId="06C2BE92" w14:textId="58FCE410" w:rsidR="002F47F1" w:rsidRPr="006658C5" w:rsidRDefault="002F47F1" w:rsidP="00A96EDE">
      <w:pPr>
        <w:spacing w:after="120"/>
        <w:ind w:left="5387" w:right="1134" w:hanging="3119"/>
        <w:jc w:val="both"/>
        <w:rPr>
          <w:strike/>
          <w:color w:val="000000" w:themeColor="text1"/>
          <w:lang w:val="en-GB"/>
        </w:rPr>
      </w:pPr>
      <w:r w:rsidRPr="006658C5">
        <w:rPr>
          <w:strike/>
          <w:color w:val="000000" w:themeColor="text1"/>
          <w:lang w:val="en-GB"/>
        </w:rPr>
        <w:t xml:space="preserve">x = 3 dB(A) </w:t>
      </w:r>
      <w:r w:rsidRPr="006658C5">
        <w:rPr>
          <w:b/>
          <w:strike/>
          <w:color w:val="000000" w:themeColor="text1"/>
          <w:lang w:val="en-GB"/>
        </w:rPr>
        <w:t xml:space="preserve">+ </w:t>
      </w:r>
      <w:r w:rsidRPr="006658C5">
        <w:rPr>
          <w:strike/>
          <w:color w:val="000000" w:themeColor="text1"/>
          <w:lang w:val="en-GB"/>
        </w:rPr>
        <w:t>limit value</w:t>
      </w:r>
      <w:r w:rsidRPr="006658C5">
        <w:rPr>
          <w:rStyle w:val="FootnoteReference"/>
          <w:strike/>
          <w:color w:val="000000" w:themeColor="text1"/>
          <w:lang w:val="en-GB"/>
        </w:rPr>
        <w:footnoteReference w:id="5"/>
      </w:r>
      <w:r w:rsidRPr="006658C5">
        <w:rPr>
          <w:strike/>
          <w:color w:val="000000" w:themeColor="text1"/>
          <w:lang w:val="en-GB"/>
        </w:rPr>
        <w:t xml:space="preserve"> - L</w:t>
      </w:r>
      <w:r w:rsidRPr="006658C5">
        <w:rPr>
          <w:rFonts w:ascii="Times New Roman Bold" w:hAnsi="Times New Roman Bold"/>
          <w:strike/>
          <w:color w:val="000000" w:themeColor="text1"/>
          <w:vertAlign w:val="subscript"/>
          <w:lang w:val="en-GB"/>
        </w:rPr>
        <w:t>urban</w:t>
      </w:r>
      <w:r w:rsidRPr="006658C5">
        <w:rPr>
          <w:strike/>
          <w:color w:val="000000" w:themeColor="text1"/>
          <w:lang w:val="en-GB"/>
        </w:rPr>
        <w:tab/>
        <w:t>for vehicle</w:t>
      </w:r>
      <w:r w:rsidR="00B84552">
        <w:rPr>
          <w:strike/>
          <w:color w:val="000000" w:themeColor="text1"/>
          <w:lang w:val="en-GB"/>
        </w:rPr>
        <w:t xml:space="preserve"> </w:t>
      </w:r>
      <w:r w:rsidRPr="006658C5">
        <w:rPr>
          <w:strike/>
          <w:color w:val="000000" w:themeColor="text1"/>
          <w:lang w:val="en-GB"/>
        </w:rPr>
        <w:t>tested with non-locked transmission</w:t>
      </w:r>
      <w:r w:rsidR="00B84552">
        <w:rPr>
          <w:strike/>
          <w:color w:val="000000" w:themeColor="text1"/>
          <w:lang w:val="en-GB"/>
        </w:rPr>
        <w:t xml:space="preserve"> </w:t>
      </w:r>
      <w:r w:rsidRPr="006658C5">
        <w:rPr>
          <w:strike/>
          <w:color w:val="000000" w:themeColor="text1"/>
          <w:lang w:val="en-GB"/>
        </w:rPr>
        <w:t>conditions</w:t>
      </w:r>
    </w:p>
    <w:p w14:paraId="7815ABBF" w14:textId="7655D0C1" w:rsidR="002F47F1" w:rsidRPr="006658C5" w:rsidRDefault="002F47F1" w:rsidP="00A96EDE">
      <w:pPr>
        <w:tabs>
          <w:tab w:val="left" w:pos="5387"/>
        </w:tabs>
        <w:spacing w:after="120"/>
        <w:ind w:left="2700" w:right="1134" w:hanging="430"/>
        <w:rPr>
          <w:color w:val="000000" w:themeColor="text1"/>
          <w:lang w:val="en-GB"/>
        </w:rPr>
      </w:pPr>
      <w:r w:rsidRPr="006658C5">
        <w:rPr>
          <w:color w:val="000000" w:themeColor="text1"/>
          <w:lang w:val="en-GB"/>
        </w:rPr>
        <w:t>x = 2 dB</w:t>
      </w:r>
      <w:r w:rsidRPr="006658C5">
        <w:rPr>
          <w:strike/>
          <w:color w:val="000000" w:themeColor="text1"/>
          <w:lang w:val="en-GB"/>
        </w:rPr>
        <w:t>(A)</w:t>
      </w:r>
      <w:r w:rsidRPr="006658C5">
        <w:rPr>
          <w:color w:val="000000" w:themeColor="text1"/>
          <w:lang w:val="en-GB"/>
        </w:rPr>
        <w:t xml:space="preserve"> + </w:t>
      </w:r>
      <w:r w:rsidRPr="006658C5">
        <w:rPr>
          <w:b/>
          <w:bCs/>
          <w:color w:val="000000" w:themeColor="text1"/>
          <w:lang w:val="en-GB"/>
        </w:rPr>
        <w:t>(</w:t>
      </w:r>
      <w:r w:rsidRPr="006658C5">
        <w:rPr>
          <w:color w:val="000000" w:themeColor="text1"/>
          <w:lang w:val="en-GB"/>
        </w:rPr>
        <w:t>limit value</w:t>
      </w:r>
      <w:r w:rsidR="00CF00BE">
        <w:rPr>
          <w:rStyle w:val="FootnoteReference"/>
          <w:color w:val="000000" w:themeColor="text1"/>
          <w:lang w:val="en-GB"/>
        </w:rPr>
        <w:t>6</w:t>
      </w:r>
      <w:r w:rsidRPr="006658C5">
        <w:rPr>
          <w:color w:val="000000" w:themeColor="text1"/>
          <w:lang w:val="en-GB"/>
        </w:rPr>
        <w:t xml:space="preserve"> - L</w:t>
      </w:r>
      <w:r w:rsidRPr="006658C5">
        <w:rPr>
          <w:rFonts w:ascii="Times New Roman Bold" w:hAnsi="Times New Roman Bold"/>
          <w:color w:val="000000" w:themeColor="text1"/>
          <w:vertAlign w:val="subscript"/>
          <w:lang w:val="en-GB"/>
        </w:rPr>
        <w:t>urban</w:t>
      </w:r>
      <w:r w:rsidRPr="006658C5">
        <w:rPr>
          <w:rFonts w:ascii="Times New Roman Bold" w:hAnsi="Times New Roman Bold"/>
          <w:color w:val="000000" w:themeColor="text1"/>
          <w:lang w:val="en-GB"/>
        </w:rPr>
        <w:t>),</w:t>
      </w:r>
      <w:r w:rsidRPr="006658C5">
        <w:rPr>
          <w:color w:val="000000" w:themeColor="text1"/>
          <w:lang w:val="en-GB"/>
        </w:rPr>
        <w:tab/>
        <w:t xml:space="preserve"> </w:t>
      </w:r>
      <w:r w:rsidRPr="006658C5">
        <w:rPr>
          <w:strike/>
          <w:color w:val="000000" w:themeColor="text1"/>
          <w:lang w:val="en-GB"/>
        </w:rPr>
        <w:t>of Annex 3 for all other vehicles</w:t>
      </w:r>
    </w:p>
    <w:p w14:paraId="726AB961" w14:textId="77777777" w:rsidR="002F47F1" w:rsidRPr="006658C5" w:rsidRDefault="002F47F1" w:rsidP="00A96EDE">
      <w:pPr>
        <w:tabs>
          <w:tab w:val="left" w:pos="5387"/>
        </w:tabs>
        <w:spacing w:after="120"/>
        <w:ind w:left="2700" w:right="1134" w:hanging="430"/>
        <w:jc w:val="both"/>
        <w:rPr>
          <w:b/>
          <w:bCs/>
          <w:color w:val="000000" w:themeColor="text1"/>
          <w:lang w:val="en-GB"/>
        </w:rPr>
      </w:pPr>
      <w:r w:rsidRPr="006658C5">
        <w:rPr>
          <w:b/>
          <w:bCs/>
          <w:color w:val="000000" w:themeColor="text1"/>
          <w:lang w:val="en-GB"/>
        </w:rPr>
        <w:t xml:space="preserve">and only for vehicles </w:t>
      </w:r>
    </w:p>
    <w:p w14:paraId="0356B18F" w14:textId="3B3BED83" w:rsidR="002F47F1" w:rsidRPr="006658C5" w:rsidRDefault="002F47F1" w:rsidP="00A96EDE">
      <w:pPr>
        <w:pStyle w:val="ListParagraph"/>
        <w:numPr>
          <w:ilvl w:val="0"/>
          <w:numId w:val="11"/>
        </w:numPr>
        <w:tabs>
          <w:tab w:val="left" w:pos="2835"/>
        </w:tabs>
        <w:suppressAutoHyphens w:val="0"/>
        <w:spacing w:after="120" w:line="259" w:lineRule="auto"/>
        <w:ind w:right="1134"/>
        <w:jc w:val="both"/>
        <w:rPr>
          <w:b/>
          <w:bCs/>
          <w:strike/>
          <w:color w:val="000000" w:themeColor="text1"/>
        </w:rPr>
      </w:pPr>
      <w:r w:rsidRPr="006658C5">
        <w:rPr>
          <w:b/>
          <w:bCs/>
          <w:color w:val="000000" w:themeColor="text1"/>
        </w:rPr>
        <w:t>tested with non-locked transmission conditions given by multiple gear ratios</w:t>
      </w:r>
      <w:r w:rsidR="00D21364" w:rsidRPr="006658C5">
        <w:rPr>
          <w:b/>
          <w:bCs/>
          <w:color w:val="000000" w:themeColor="text1"/>
        </w:rPr>
        <w:t>,</w:t>
      </w:r>
      <w:r w:rsidRPr="006658C5">
        <w:rPr>
          <w:b/>
          <w:bCs/>
          <w:color w:val="000000" w:themeColor="text1"/>
        </w:rPr>
        <w:t xml:space="preserve"> or</w:t>
      </w:r>
      <w:r w:rsidRPr="006658C5">
        <w:rPr>
          <w:b/>
          <w:bCs/>
          <w:strike/>
          <w:color w:val="000000" w:themeColor="text1"/>
        </w:rPr>
        <w:t xml:space="preserve"> </w:t>
      </w:r>
    </w:p>
    <w:p w14:paraId="2956CA76" w14:textId="051385E6" w:rsidR="00C44D77" w:rsidRPr="006658C5" w:rsidRDefault="002F47F1" w:rsidP="00A96EDE">
      <w:pPr>
        <w:pStyle w:val="ListParagraph"/>
        <w:numPr>
          <w:ilvl w:val="0"/>
          <w:numId w:val="11"/>
        </w:numPr>
        <w:tabs>
          <w:tab w:val="left" w:pos="2835"/>
        </w:tabs>
        <w:suppressAutoHyphens w:val="0"/>
        <w:spacing w:after="120" w:line="259" w:lineRule="auto"/>
        <w:ind w:right="1134"/>
        <w:jc w:val="both"/>
        <w:rPr>
          <w:b/>
          <w:bCs/>
          <w:strike/>
          <w:color w:val="000000" w:themeColor="text1"/>
        </w:rPr>
      </w:pPr>
      <w:r w:rsidRPr="006658C5">
        <w:rPr>
          <w:b/>
          <w:bCs/>
          <w:color w:val="000000" w:themeColor="text1"/>
        </w:rPr>
        <w:t>having multiple electric propulsion sources or</w:t>
      </w:r>
    </w:p>
    <w:p w14:paraId="408596C2" w14:textId="1254B68B" w:rsidR="00C44D77" w:rsidRPr="006658C5" w:rsidRDefault="00F04B92" w:rsidP="00A96EDE">
      <w:pPr>
        <w:pStyle w:val="ListParagraph"/>
        <w:numPr>
          <w:ilvl w:val="0"/>
          <w:numId w:val="11"/>
        </w:numPr>
        <w:tabs>
          <w:tab w:val="left" w:pos="2835"/>
        </w:tabs>
        <w:suppressAutoHyphens w:val="0"/>
        <w:spacing w:after="120" w:line="259" w:lineRule="auto"/>
        <w:ind w:right="1134"/>
        <w:jc w:val="both"/>
        <w:rPr>
          <w:b/>
          <w:bCs/>
          <w:strike/>
          <w:color w:val="000000" w:themeColor="text1"/>
        </w:rPr>
      </w:pPr>
      <w:r w:rsidRPr="006658C5">
        <w:rPr>
          <w:b/>
          <w:bCs/>
          <w:color w:val="000000" w:themeColor="text1"/>
        </w:rPr>
        <w:t xml:space="preserve">EV </w:t>
      </w:r>
      <w:r w:rsidR="00FC7478" w:rsidRPr="006658C5">
        <w:rPr>
          <w:b/>
          <w:bCs/>
          <w:color w:val="4472C4" w:themeColor="accent1"/>
        </w:rPr>
        <w:t xml:space="preserve">and </w:t>
      </w:r>
      <w:r w:rsidRPr="006658C5">
        <w:rPr>
          <w:b/>
          <w:bCs/>
          <w:color w:val="4472C4" w:themeColor="accent1"/>
        </w:rPr>
        <w:t>HEV</w:t>
      </w:r>
      <w:r w:rsidR="00E733F5" w:rsidRPr="006658C5">
        <w:rPr>
          <w:b/>
          <w:bCs/>
          <w:color w:val="4472C4" w:themeColor="accent1"/>
        </w:rPr>
        <w:t xml:space="preserve"> when electrically propelled without internal combustion engines operating</w:t>
      </w:r>
      <w:r w:rsidR="00C44D77" w:rsidRPr="006658C5">
        <w:rPr>
          <w:b/>
          <w:bCs/>
          <w:color w:val="4472C4" w:themeColor="accent1"/>
        </w:rPr>
        <w:t xml:space="preserve"> </w:t>
      </w:r>
      <w:r w:rsidR="00C44D77" w:rsidRPr="006658C5">
        <w:rPr>
          <w:b/>
          <w:bCs/>
          <w:color w:val="000000" w:themeColor="text1"/>
        </w:rPr>
        <w:t xml:space="preserve">having an </w:t>
      </w:r>
      <w:proofErr w:type="spellStart"/>
      <w:r w:rsidR="00C44D77" w:rsidRPr="006658C5">
        <w:rPr>
          <w:b/>
          <w:bCs/>
          <w:color w:val="000000" w:themeColor="text1"/>
        </w:rPr>
        <w:t>L</w:t>
      </w:r>
      <w:r w:rsidR="00C44D77" w:rsidRPr="006658C5">
        <w:rPr>
          <w:b/>
          <w:bCs/>
          <w:color w:val="000000" w:themeColor="text1"/>
          <w:vertAlign w:val="subscript"/>
        </w:rPr>
        <w:t>crs_rep</w:t>
      </w:r>
      <w:proofErr w:type="spellEnd"/>
      <w:r w:rsidR="00C44D77" w:rsidRPr="006658C5">
        <w:rPr>
          <w:b/>
          <w:bCs/>
          <w:color w:val="000000" w:themeColor="text1"/>
        </w:rPr>
        <w:t xml:space="preserve"> greater than </w:t>
      </w:r>
      <w:proofErr w:type="spellStart"/>
      <w:r w:rsidR="00C44D77" w:rsidRPr="006658C5">
        <w:rPr>
          <w:b/>
          <w:bCs/>
          <w:color w:val="000000" w:themeColor="text1"/>
        </w:rPr>
        <w:t>L</w:t>
      </w:r>
      <w:r w:rsidR="00C44D77" w:rsidRPr="006658C5">
        <w:rPr>
          <w:b/>
          <w:bCs/>
          <w:color w:val="000000" w:themeColor="text1"/>
          <w:vertAlign w:val="subscript"/>
        </w:rPr>
        <w:t>wot_rep</w:t>
      </w:r>
      <w:proofErr w:type="spellEnd"/>
      <w:r w:rsidR="00C44D77" w:rsidRPr="006658C5">
        <w:rPr>
          <w:b/>
          <w:bCs/>
          <w:color w:val="000000" w:themeColor="text1"/>
        </w:rPr>
        <w:t xml:space="preserve"> of Annex 3:</w:t>
      </w:r>
    </w:p>
    <w:p w14:paraId="03E3377C" w14:textId="247F12FC" w:rsidR="007344B8" w:rsidRPr="006658C5" w:rsidRDefault="00C44D77" w:rsidP="00A96EDE">
      <w:pPr>
        <w:tabs>
          <w:tab w:val="left" w:pos="2835"/>
        </w:tabs>
        <w:suppressAutoHyphens w:val="0"/>
        <w:spacing w:after="120" w:line="259" w:lineRule="auto"/>
        <w:ind w:left="2268" w:right="1134"/>
        <w:jc w:val="both"/>
        <w:rPr>
          <w:color w:val="4472C4" w:themeColor="accent1"/>
          <w:lang w:val="en-GB"/>
        </w:rPr>
      </w:pPr>
      <w:r w:rsidRPr="006658C5">
        <w:rPr>
          <w:b/>
          <w:bCs/>
          <w:color w:val="4472C4" w:themeColor="accent1"/>
          <w:lang w:val="en-GB"/>
        </w:rPr>
        <w:t xml:space="preserve">x = </w:t>
      </w:r>
      <w:r w:rsidR="001A3A89" w:rsidRPr="006658C5">
        <w:rPr>
          <w:b/>
          <w:bCs/>
          <w:color w:val="4472C4" w:themeColor="accent1"/>
          <w:lang w:val="en-GB"/>
        </w:rPr>
        <w:t xml:space="preserve">3 </w:t>
      </w:r>
      <w:r w:rsidRPr="006658C5">
        <w:rPr>
          <w:b/>
          <w:bCs/>
          <w:color w:val="4472C4" w:themeColor="accent1"/>
          <w:lang w:val="en-GB"/>
        </w:rPr>
        <w:t>dB + (limit value</w:t>
      </w:r>
      <w:r w:rsidRPr="006658C5">
        <w:rPr>
          <w:rStyle w:val="FootnoteReference"/>
          <w:b/>
          <w:bCs/>
          <w:color w:val="4472C4" w:themeColor="accent1"/>
          <w:lang w:val="en-GB"/>
        </w:rPr>
        <w:footnoteReference w:id="6"/>
      </w:r>
      <w:r w:rsidRPr="006658C5">
        <w:rPr>
          <w:b/>
          <w:bCs/>
          <w:color w:val="4472C4" w:themeColor="accent1"/>
          <w:lang w:val="en-GB"/>
        </w:rPr>
        <w:t xml:space="preserve"> - L</w:t>
      </w:r>
      <w:r w:rsidRPr="006658C5">
        <w:rPr>
          <w:b/>
          <w:bCs/>
          <w:color w:val="4472C4" w:themeColor="accent1"/>
          <w:vertAlign w:val="subscript"/>
          <w:lang w:val="en-GB"/>
        </w:rPr>
        <w:t>urban</w:t>
      </w:r>
      <w:r w:rsidRPr="006658C5">
        <w:rPr>
          <w:b/>
          <w:bCs/>
          <w:color w:val="4472C4" w:themeColor="accent1"/>
          <w:lang w:val="en-GB"/>
        </w:rPr>
        <w:t>) of Annex 3</w:t>
      </w:r>
      <w:r w:rsidR="00CD0B2C" w:rsidRPr="006658C5">
        <w:rPr>
          <w:b/>
          <w:bCs/>
          <w:color w:val="4472C4" w:themeColor="accent1"/>
          <w:lang w:val="en-GB"/>
        </w:rPr>
        <w:t>.</w:t>
      </w:r>
    </w:p>
    <w:p w14:paraId="3FD907CB" w14:textId="55366DF7" w:rsidR="003618C9" w:rsidRPr="006658C5" w:rsidRDefault="002F47F1" w:rsidP="00A96EDE">
      <w:pPr>
        <w:spacing w:after="120"/>
        <w:ind w:left="2259" w:right="1134"/>
        <w:jc w:val="both"/>
        <w:rPr>
          <w:color w:val="000000" w:themeColor="text1"/>
          <w:lang w:val="en-GB"/>
        </w:rPr>
      </w:pPr>
      <w:r w:rsidRPr="006658C5">
        <w:rPr>
          <w:color w:val="000000" w:themeColor="text1"/>
          <w:lang w:val="en-GB"/>
        </w:rPr>
        <w:t xml:space="preserve">If </w:t>
      </w:r>
      <w:r w:rsidRPr="006658C5">
        <w:rPr>
          <w:b/>
          <w:bCs/>
          <w:color w:val="000000" w:themeColor="text1"/>
          <w:lang w:val="en-GB"/>
        </w:rPr>
        <w:t>at any point</w:t>
      </w:r>
      <w:r w:rsidRPr="006658C5">
        <w:rPr>
          <w:color w:val="000000" w:themeColor="text1"/>
          <w:lang w:val="en-GB"/>
        </w:rPr>
        <w:t xml:space="preserve"> the measured sound level </w:t>
      </w:r>
      <w:r w:rsidRPr="006658C5">
        <w:rPr>
          <w:strike/>
          <w:color w:val="000000" w:themeColor="text1"/>
          <w:lang w:val="en-GB"/>
        </w:rPr>
        <w:t>at a point</w:t>
      </w:r>
      <w:r w:rsidRPr="006658C5">
        <w:rPr>
          <w:color w:val="000000" w:themeColor="text1"/>
          <w:lang w:val="en-GB"/>
        </w:rPr>
        <w:t xml:space="preserve"> exceeds the limit, </w:t>
      </w:r>
      <w:r w:rsidR="00304F10" w:rsidRPr="006658C5">
        <w:rPr>
          <w:color w:val="000000" w:themeColor="text1"/>
          <w:lang w:val="en-GB"/>
        </w:rPr>
        <w:t>…</w:t>
      </w:r>
      <w:r w:rsidRPr="006658C5">
        <w:rPr>
          <w:color w:val="000000" w:themeColor="text1"/>
          <w:lang w:val="en-GB"/>
        </w:rPr>
        <w:t xml:space="preserve"> specification.</w:t>
      </w:r>
      <w:r w:rsidR="00304F10" w:rsidRPr="006658C5">
        <w:rPr>
          <w:color w:val="000000" w:themeColor="text1"/>
          <w:lang w:val="en-GB"/>
        </w:rPr>
        <w:t>"</w:t>
      </w:r>
    </w:p>
    <w:p w14:paraId="1E022EE6" w14:textId="2BD77E26" w:rsidR="008821FA" w:rsidRPr="006658C5" w:rsidRDefault="008821FA" w:rsidP="008821FA">
      <w:pPr>
        <w:tabs>
          <w:tab w:val="left" w:pos="2268"/>
          <w:tab w:val="left" w:pos="8505"/>
        </w:tabs>
        <w:spacing w:after="120"/>
        <w:ind w:left="2268" w:right="1134" w:hanging="1134"/>
        <w:jc w:val="both"/>
        <w:rPr>
          <w:i/>
          <w:color w:val="7030A0"/>
          <w:lang w:val="en-GB"/>
        </w:rPr>
      </w:pPr>
      <w:r w:rsidRPr="006658C5">
        <w:rPr>
          <w:i/>
          <w:iCs/>
          <w:color w:val="7030A0"/>
          <w:lang w:val="en-GB"/>
        </w:rPr>
        <w:t>Paragraph 5.2.,</w:t>
      </w:r>
      <w:r w:rsidRPr="006658C5">
        <w:rPr>
          <w:color w:val="7030A0"/>
          <w:lang w:val="en-GB"/>
        </w:rPr>
        <w:t xml:space="preserve"> amend to read:</w:t>
      </w:r>
    </w:p>
    <w:p w14:paraId="54CDF748" w14:textId="77777777" w:rsidR="008821FA" w:rsidRPr="006658C5" w:rsidRDefault="008821FA" w:rsidP="005F104B">
      <w:pPr>
        <w:tabs>
          <w:tab w:val="left" w:pos="2268"/>
        </w:tabs>
        <w:spacing w:after="120"/>
        <w:ind w:left="2268" w:right="992" w:hanging="1134"/>
        <w:jc w:val="both"/>
        <w:rPr>
          <w:bCs/>
          <w:color w:val="7030A0"/>
          <w:lang w:val="en-GB"/>
        </w:rPr>
      </w:pPr>
      <w:r w:rsidRPr="006658C5">
        <w:rPr>
          <w:color w:val="7030A0"/>
          <w:lang w:val="en-GB"/>
        </w:rPr>
        <w:t>"</w:t>
      </w:r>
      <w:r w:rsidRPr="006658C5">
        <w:rPr>
          <w:bCs/>
          <w:color w:val="7030A0"/>
          <w:lang w:val="en-GB"/>
        </w:rPr>
        <w:t>5.2.</w:t>
      </w:r>
      <w:r w:rsidRPr="006658C5">
        <w:rPr>
          <w:bCs/>
          <w:color w:val="7030A0"/>
          <w:lang w:val="en-GB"/>
        </w:rPr>
        <w:tab/>
        <w:t>The determination of gear α is as follows:</w:t>
      </w:r>
    </w:p>
    <w:p w14:paraId="7C947B2A" w14:textId="77777777" w:rsidR="008821FA" w:rsidRPr="006658C5" w:rsidRDefault="008821FA" w:rsidP="005F104B">
      <w:pPr>
        <w:tabs>
          <w:tab w:val="left" w:pos="2268"/>
        </w:tabs>
        <w:spacing w:after="120"/>
        <w:ind w:left="2268" w:right="992" w:hanging="1134"/>
        <w:jc w:val="both"/>
        <w:rPr>
          <w:b/>
          <w:color w:val="7030A0"/>
          <w:lang w:val="en-GB"/>
        </w:rPr>
      </w:pPr>
      <w:r w:rsidRPr="006658C5">
        <w:rPr>
          <w:bCs/>
          <w:color w:val="7030A0"/>
          <w:lang w:val="en-GB"/>
        </w:rPr>
        <w:tab/>
      </w:r>
      <w:r w:rsidRPr="006658C5">
        <w:rPr>
          <w:b/>
          <w:color w:val="7030A0"/>
          <w:lang w:val="en-GB"/>
        </w:rPr>
        <w:t>For vehicles tested in locked condition</w:t>
      </w:r>
    </w:p>
    <w:p w14:paraId="6745FDAE" w14:textId="77777777" w:rsidR="008821FA" w:rsidRPr="006658C5" w:rsidRDefault="008821FA" w:rsidP="00A96EDE">
      <w:pPr>
        <w:spacing w:after="120"/>
        <w:ind w:left="2835" w:right="1134" w:hanging="567"/>
        <w:jc w:val="both"/>
        <w:rPr>
          <w:bCs/>
          <w:color w:val="7030A0"/>
          <w:lang w:val="en-GB"/>
        </w:rPr>
      </w:pPr>
      <w:r w:rsidRPr="006658C5">
        <w:rPr>
          <w:bCs/>
          <w:color w:val="7030A0"/>
          <w:lang w:val="en-GB"/>
        </w:rPr>
        <w:t>-</w:t>
      </w:r>
      <w:r w:rsidRPr="006658C5">
        <w:rPr>
          <w:bCs/>
          <w:color w:val="7030A0"/>
          <w:lang w:val="en-GB"/>
        </w:rPr>
        <w:tab/>
        <w:t xml:space="preserve">α = 3 for manual transmission and for automatic transmission </w:t>
      </w:r>
      <w:r w:rsidRPr="006658C5">
        <w:rPr>
          <w:bCs/>
          <w:strike/>
          <w:color w:val="7030A0"/>
          <w:lang w:val="en-GB"/>
        </w:rPr>
        <w:t>tested in locked position</w:t>
      </w:r>
      <w:r w:rsidRPr="006658C5">
        <w:rPr>
          <w:bCs/>
          <w:color w:val="7030A0"/>
          <w:lang w:val="en-GB"/>
        </w:rPr>
        <w:t xml:space="preserve"> with up to 5 gears;</w:t>
      </w:r>
    </w:p>
    <w:p w14:paraId="0321ED22" w14:textId="77777777" w:rsidR="008821FA" w:rsidRPr="006658C5" w:rsidRDefault="008821FA" w:rsidP="00A96EDE">
      <w:pPr>
        <w:spacing w:after="120"/>
        <w:ind w:left="2835" w:right="1134" w:hanging="567"/>
        <w:jc w:val="both"/>
        <w:rPr>
          <w:bCs/>
          <w:color w:val="7030A0"/>
          <w:lang w:val="en-GB"/>
        </w:rPr>
      </w:pPr>
      <w:r w:rsidRPr="006658C5">
        <w:rPr>
          <w:bCs/>
          <w:color w:val="7030A0"/>
          <w:lang w:val="en-GB"/>
        </w:rPr>
        <w:lastRenderedPageBreak/>
        <w:t>-</w:t>
      </w:r>
      <w:r w:rsidRPr="006658C5">
        <w:rPr>
          <w:bCs/>
          <w:color w:val="7030A0"/>
          <w:lang w:val="en-GB"/>
        </w:rPr>
        <w:tab/>
        <w:t xml:space="preserve">α = 4 for manual transmission and for automatic transmission </w:t>
      </w:r>
      <w:r w:rsidRPr="006658C5">
        <w:rPr>
          <w:bCs/>
          <w:strike/>
          <w:color w:val="7030A0"/>
          <w:lang w:val="en-GB"/>
        </w:rPr>
        <w:t>tested in locked position</w:t>
      </w:r>
      <w:r w:rsidRPr="006658C5">
        <w:rPr>
          <w:bCs/>
          <w:color w:val="7030A0"/>
          <w:lang w:val="en-GB"/>
        </w:rPr>
        <w:t xml:space="preserve"> with 6 or more gears. If the acceleration calculated from AA to BB + vehicle length in gear 4 exceeds 1.9 m/s²,</w:t>
      </w:r>
      <w:r w:rsidRPr="006658C5">
        <w:rPr>
          <w:color w:val="7030A0"/>
          <w:lang w:val="en-GB"/>
        </w:rPr>
        <w:t xml:space="preserve"> the first</w:t>
      </w:r>
      <w:r w:rsidRPr="006658C5">
        <w:rPr>
          <w:bCs/>
          <w:color w:val="7030A0"/>
          <w:lang w:val="en-GB"/>
        </w:rPr>
        <w:t xml:space="preserve"> higher gear α &gt; 4 with an acceleration lower than or equal to 1.9 m/s² shall be chosen.</w:t>
      </w:r>
      <w:r w:rsidRPr="006658C5">
        <w:rPr>
          <w:color w:val="7030A0"/>
          <w:lang w:val="en-GB"/>
        </w:rPr>
        <w:t xml:space="preserve"> </w:t>
      </w:r>
      <w:r w:rsidRPr="006658C5">
        <w:rPr>
          <w:bCs/>
          <w:color w:val="7030A0"/>
          <w:lang w:val="en-GB"/>
        </w:rPr>
        <w:t>If there is no gear with an acceleration less than or equal to 1.9 m/s² available, the highest available gear shall be chosen.</w:t>
      </w:r>
    </w:p>
    <w:p w14:paraId="4792DA90" w14:textId="77777777" w:rsidR="008821FA" w:rsidRPr="006658C5" w:rsidRDefault="008821FA" w:rsidP="00A96EDE">
      <w:pPr>
        <w:tabs>
          <w:tab w:val="left" w:pos="2268"/>
        </w:tabs>
        <w:spacing w:after="120"/>
        <w:ind w:left="2268" w:right="1134" w:hanging="1134"/>
        <w:jc w:val="both"/>
        <w:rPr>
          <w:strike/>
          <w:color w:val="7030A0"/>
          <w:lang w:val="en-GB"/>
        </w:rPr>
      </w:pPr>
      <w:r w:rsidRPr="006658C5">
        <w:rPr>
          <w:bCs/>
          <w:color w:val="7030A0"/>
          <w:lang w:val="en-GB"/>
        </w:rPr>
        <w:tab/>
      </w:r>
      <w:r w:rsidRPr="006658C5">
        <w:rPr>
          <w:strike/>
          <w:color w:val="7030A0"/>
          <w:lang w:val="en-GB"/>
        </w:rPr>
        <w:t xml:space="preserve">For vehicles tested under locked condition, the gear ratio for further calculation shall be determined from the acceleration test result in Annex 3. </w:t>
      </w:r>
    </w:p>
    <w:p w14:paraId="67D79C68" w14:textId="51953C49" w:rsidR="008821FA" w:rsidRPr="006658C5" w:rsidRDefault="008821FA" w:rsidP="00A96EDE">
      <w:pPr>
        <w:tabs>
          <w:tab w:val="left" w:pos="2268"/>
        </w:tabs>
        <w:spacing w:after="120"/>
        <w:ind w:left="2268" w:right="1134" w:hanging="1134"/>
        <w:jc w:val="both"/>
        <w:rPr>
          <w:color w:val="7030A0"/>
          <w:lang w:val="en-GB"/>
        </w:rPr>
      </w:pPr>
      <w:r w:rsidRPr="006658C5">
        <w:rPr>
          <w:color w:val="7030A0"/>
          <w:lang w:val="en-GB"/>
        </w:rPr>
        <w:tab/>
        <w:t>…"</w:t>
      </w:r>
    </w:p>
    <w:p w14:paraId="3DFA8609" w14:textId="365FBBB6" w:rsidR="006825A0" w:rsidRPr="006658C5" w:rsidRDefault="00FF70F1" w:rsidP="00A96EDE">
      <w:pPr>
        <w:suppressAutoHyphens w:val="0"/>
        <w:spacing w:after="120" w:line="240" w:lineRule="auto"/>
        <w:ind w:left="2268" w:right="1134" w:hanging="1134"/>
        <w:rPr>
          <w:i/>
          <w:iCs/>
          <w:color w:val="ED7D31" w:themeColor="accent2"/>
          <w:sz w:val="22"/>
          <w:szCs w:val="22"/>
          <w:lang w:val="en-GB"/>
        </w:rPr>
      </w:pPr>
      <w:r w:rsidRPr="006658C5">
        <w:rPr>
          <w:i/>
          <w:iCs/>
          <w:color w:val="ED7D31" w:themeColor="accent2"/>
          <w:sz w:val="22"/>
          <w:szCs w:val="22"/>
          <w:lang w:val="en-GB"/>
        </w:rPr>
        <w:t xml:space="preserve">Annex 8, </w:t>
      </w:r>
    </w:p>
    <w:p w14:paraId="6537F104" w14:textId="77777777" w:rsidR="006825A0" w:rsidRPr="006658C5" w:rsidRDefault="006825A0" w:rsidP="00A96EDE">
      <w:pPr>
        <w:spacing w:after="120"/>
        <w:ind w:left="1134" w:right="1134"/>
        <w:jc w:val="both"/>
        <w:rPr>
          <w:color w:val="ED7D31" w:themeColor="accent2"/>
          <w:lang w:val="en-GB"/>
        </w:rPr>
      </w:pPr>
      <w:r w:rsidRPr="006658C5">
        <w:rPr>
          <w:i/>
          <w:iCs/>
          <w:color w:val="ED7D31" w:themeColor="accent2"/>
          <w:lang w:val="en-GB"/>
        </w:rPr>
        <w:t>Paragraph 2.2</w:t>
      </w:r>
      <w:r w:rsidRPr="006658C5">
        <w:rPr>
          <w:color w:val="ED7D31" w:themeColor="accent2"/>
          <w:lang w:val="en-GB"/>
        </w:rPr>
        <w:t>., amend to read:</w:t>
      </w:r>
    </w:p>
    <w:p w14:paraId="2E260311" w14:textId="4929B1C9" w:rsidR="006825A0" w:rsidRPr="006658C5" w:rsidRDefault="006825A0" w:rsidP="00A96EDE">
      <w:pPr>
        <w:autoSpaceDE w:val="0"/>
        <w:autoSpaceDN w:val="0"/>
        <w:adjustRightInd w:val="0"/>
        <w:spacing w:after="120"/>
        <w:ind w:left="2268" w:right="1134" w:hanging="1134"/>
        <w:jc w:val="both"/>
        <w:rPr>
          <w:bCs/>
          <w:color w:val="ED7D31" w:themeColor="accent2"/>
          <w:lang w:val="en-GB"/>
        </w:rPr>
      </w:pPr>
      <w:r w:rsidRPr="006658C5">
        <w:rPr>
          <w:color w:val="ED7D31" w:themeColor="accent2"/>
          <w:lang w:val="en-GB"/>
        </w:rPr>
        <w:t xml:space="preserve">"2.2. </w:t>
      </w:r>
      <w:r w:rsidRPr="006658C5">
        <w:rPr>
          <w:color w:val="ED7D31" w:themeColor="accent2"/>
          <w:lang w:val="en-GB"/>
        </w:rPr>
        <w:tab/>
      </w:r>
      <w:r w:rsidRPr="006658C5">
        <w:rPr>
          <w:bCs/>
          <w:color w:val="ED7D31" w:themeColor="accent2"/>
          <w:lang w:val="en-GB"/>
        </w:rPr>
        <w:t>Power train sound</w:t>
      </w:r>
    </w:p>
    <w:p w14:paraId="03506A23" w14:textId="77777777" w:rsidR="006825A0" w:rsidRPr="006658C5" w:rsidRDefault="006825A0" w:rsidP="00A96EDE">
      <w:pPr>
        <w:autoSpaceDE w:val="0"/>
        <w:autoSpaceDN w:val="0"/>
        <w:adjustRightInd w:val="0"/>
        <w:spacing w:after="120"/>
        <w:ind w:left="2268" w:right="1134"/>
        <w:jc w:val="both"/>
        <w:rPr>
          <w:color w:val="ED7D31" w:themeColor="accent2"/>
          <w:lang w:val="en-GB"/>
        </w:rPr>
      </w:pPr>
      <w:r w:rsidRPr="006658C5">
        <w:rPr>
          <w:color w:val="ED7D31" w:themeColor="accent2"/>
          <w:lang w:val="en-GB"/>
        </w:rPr>
        <w:t>It shall be ensured that there is no remaining tyre/road sound affecting the measurements. In any case it shall be ensured that the remaining tyre/road sound shall be at least 10 dB below the maximum A-weighted sound pressure level produced by the vehicle under test. If this condition cannot be fulfilled, a correction shall be carried out. This correction procedure is described in ISO 362-3:</w:t>
      </w:r>
      <w:r w:rsidRPr="006658C5">
        <w:rPr>
          <w:strike/>
          <w:color w:val="ED7D31" w:themeColor="accent2"/>
          <w:lang w:val="en-GB"/>
        </w:rPr>
        <w:t xml:space="preserve">2016 </w:t>
      </w:r>
      <w:r w:rsidRPr="006658C5">
        <w:rPr>
          <w:b/>
          <w:bCs/>
          <w:color w:val="ED7D31" w:themeColor="accent2"/>
          <w:lang w:val="en-GB"/>
        </w:rPr>
        <w:t xml:space="preserve">2022 </w:t>
      </w:r>
      <w:r w:rsidRPr="006658C5">
        <w:rPr>
          <w:color w:val="ED7D31" w:themeColor="accent2"/>
          <w:lang w:val="en-GB"/>
        </w:rPr>
        <w:t>Annex B, paragraph B.</w:t>
      </w:r>
      <w:r w:rsidRPr="006658C5">
        <w:rPr>
          <w:strike/>
          <w:color w:val="ED7D31" w:themeColor="accent2"/>
          <w:lang w:val="en-GB"/>
        </w:rPr>
        <w:t>6</w:t>
      </w:r>
      <w:r w:rsidRPr="006658C5">
        <w:rPr>
          <w:color w:val="ED7D31" w:themeColor="accent2"/>
          <w:lang w:val="en-GB"/>
        </w:rPr>
        <w:t>.</w:t>
      </w:r>
      <w:r w:rsidRPr="006658C5">
        <w:rPr>
          <w:b/>
          <w:bCs/>
          <w:color w:val="ED7D31" w:themeColor="accent2"/>
          <w:lang w:val="en-GB"/>
        </w:rPr>
        <w:t>7</w:t>
      </w:r>
    </w:p>
    <w:p w14:paraId="3F0474B7" w14:textId="29864432" w:rsidR="006825A0" w:rsidRPr="006658C5" w:rsidRDefault="006825A0" w:rsidP="00A96EDE">
      <w:pPr>
        <w:autoSpaceDE w:val="0"/>
        <w:autoSpaceDN w:val="0"/>
        <w:adjustRightInd w:val="0"/>
        <w:spacing w:after="120"/>
        <w:ind w:left="2268" w:right="1134"/>
        <w:jc w:val="both"/>
        <w:rPr>
          <w:color w:val="ED7D31" w:themeColor="accent2"/>
          <w:lang w:val="en-GB"/>
        </w:rPr>
      </w:pPr>
      <w:r w:rsidRPr="006658C5">
        <w:rPr>
          <w:color w:val="ED7D31" w:themeColor="accent2"/>
          <w:lang w:val="en-GB"/>
        </w:rPr>
        <w:t>The vehicle shall be measured according to the operating condition specified in paragraphs 3.1.2.1. or 3.1.2.2. of Annex 3 of this Regulation."</w:t>
      </w:r>
    </w:p>
    <w:p w14:paraId="5C4C2542" w14:textId="21367A53" w:rsidR="00FF70F1" w:rsidRPr="006658C5" w:rsidRDefault="006825A0" w:rsidP="00A96EDE">
      <w:pPr>
        <w:suppressAutoHyphens w:val="0"/>
        <w:spacing w:after="120" w:line="240" w:lineRule="auto"/>
        <w:ind w:left="2268" w:right="1134" w:hanging="1134"/>
        <w:rPr>
          <w:i/>
          <w:iCs/>
          <w:color w:val="70AD47" w:themeColor="accent6"/>
          <w:lang w:val="en-GB"/>
        </w:rPr>
      </w:pPr>
      <w:r w:rsidRPr="006658C5">
        <w:rPr>
          <w:i/>
          <w:iCs/>
          <w:color w:val="70AD47" w:themeColor="accent6"/>
          <w:lang w:val="en-GB"/>
        </w:rPr>
        <w:t>P</w:t>
      </w:r>
      <w:r w:rsidR="00FF70F1" w:rsidRPr="006658C5">
        <w:rPr>
          <w:i/>
          <w:iCs/>
          <w:color w:val="70AD47" w:themeColor="accent6"/>
          <w:lang w:val="en-GB"/>
        </w:rPr>
        <w:t>aragraph 2.3.</w:t>
      </w:r>
      <w:r w:rsidR="00FF70F1" w:rsidRPr="006658C5">
        <w:rPr>
          <w:color w:val="70AD47" w:themeColor="accent6"/>
          <w:lang w:val="en-GB"/>
        </w:rPr>
        <w:t>, amend to read:</w:t>
      </w:r>
    </w:p>
    <w:p w14:paraId="703E2F90" w14:textId="60D5EBE2" w:rsidR="00FF70F1" w:rsidRPr="006658C5" w:rsidRDefault="00FF70F1" w:rsidP="00A96EDE">
      <w:pPr>
        <w:autoSpaceDE w:val="0"/>
        <w:autoSpaceDN w:val="0"/>
        <w:adjustRightInd w:val="0"/>
        <w:spacing w:after="120"/>
        <w:ind w:left="1134" w:right="1134"/>
        <w:jc w:val="both"/>
        <w:rPr>
          <w:bCs/>
          <w:color w:val="70AD47" w:themeColor="accent6"/>
          <w:lang w:val="en-GB"/>
        </w:rPr>
      </w:pPr>
      <w:r w:rsidRPr="006658C5">
        <w:rPr>
          <w:i/>
          <w:color w:val="70AD47" w:themeColor="accent6"/>
          <w:lang w:val="en-GB" w:eastAsia="ja-JP"/>
        </w:rPr>
        <w:tab/>
      </w:r>
      <w:r w:rsidR="006825A0" w:rsidRPr="006658C5">
        <w:rPr>
          <w:color w:val="70AD47" w:themeColor="accent6"/>
          <w:lang w:val="en-GB"/>
        </w:rPr>
        <w:t>"</w:t>
      </w:r>
      <w:r w:rsidRPr="006658C5">
        <w:rPr>
          <w:color w:val="70AD47" w:themeColor="accent6"/>
          <w:lang w:val="en-GB"/>
        </w:rPr>
        <w:t>2.3.</w:t>
      </w:r>
      <w:r w:rsidR="00B84552">
        <w:rPr>
          <w:color w:val="70AD47" w:themeColor="accent6"/>
          <w:lang w:val="en-GB"/>
        </w:rPr>
        <w:t xml:space="preserve"> </w:t>
      </w:r>
      <w:r w:rsidRPr="006658C5">
        <w:rPr>
          <w:color w:val="70AD47" w:themeColor="accent6"/>
          <w:lang w:val="en-GB"/>
        </w:rPr>
        <w:tab/>
      </w:r>
      <w:r w:rsidRPr="006658C5">
        <w:rPr>
          <w:bCs/>
          <w:color w:val="70AD47" w:themeColor="accent6"/>
          <w:lang w:val="en-GB"/>
        </w:rPr>
        <w:t>Tyre/road sound</w:t>
      </w:r>
    </w:p>
    <w:p w14:paraId="1CB3984F" w14:textId="77777777" w:rsidR="00FF70F1" w:rsidRPr="006658C5" w:rsidRDefault="00FF70F1" w:rsidP="00A96EDE">
      <w:pPr>
        <w:autoSpaceDE w:val="0"/>
        <w:autoSpaceDN w:val="0"/>
        <w:adjustRightInd w:val="0"/>
        <w:spacing w:after="120"/>
        <w:ind w:left="2268" w:right="1134"/>
        <w:jc w:val="both"/>
        <w:rPr>
          <w:color w:val="70AD47" w:themeColor="accent6"/>
          <w:lang w:val="en-GB"/>
        </w:rPr>
      </w:pPr>
      <w:r w:rsidRPr="006658C5">
        <w:rPr>
          <w:color w:val="70AD47" w:themeColor="accent6"/>
          <w:lang w:val="en-GB"/>
        </w:rPr>
        <w:t>The measurements of the tyre/road sound shall be performed on a test track as described paragraph 2.1.1. of Annex 3 of this Regulation. The evaluation of tyre/road sound consists of two procedures, namely:</w:t>
      </w:r>
    </w:p>
    <w:p w14:paraId="30E6BEE1" w14:textId="77777777" w:rsidR="00FF70F1" w:rsidRPr="006658C5" w:rsidRDefault="00FF70F1" w:rsidP="00A96EDE">
      <w:pPr>
        <w:autoSpaceDE w:val="0"/>
        <w:autoSpaceDN w:val="0"/>
        <w:adjustRightInd w:val="0"/>
        <w:spacing w:after="120"/>
        <w:ind w:left="2268" w:right="1134"/>
        <w:jc w:val="both"/>
        <w:rPr>
          <w:color w:val="70AD47" w:themeColor="accent6"/>
          <w:lang w:val="en-GB"/>
        </w:rPr>
      </w:pPr>
      <w:r w:rsidRPr="006658C5">
        <w:rPr>
          <w:color w:val="70AD47" w:themeColor="accent6"/>
          <w:lang w:val="en-GB"/>
        </w:rPr>
        <w:t xml:space="preserve">(a) Evaluation of free rolling sound </w:t>
      </w:r>
      <w:r w:rsidRPr="006658C5">
        <w:rPr>
          <w:strike/>
          <w:color w:val="70AD47" w:themeColor="accent6"/>
          <w:lang w:val="en-GB"/>
        </w:rPr>
        <w:t>as described in</w:t>
      </w:r>
      <w:r w:rsidRPr="006658C5">
        <w:rPr>
          <w:b/>
          <w:bCs/>
          <w:strike/>
          <w:color w:val="70AD47" w:themeColor="accent6"/>
          <w:lang w:val="en-GB"/>
        </w:rPr>
        <w:t xml:space="preserve"> </w:t>
      </w:r>
      <w:r w:rsidRPr="006658C5">
        <w:rPr>
          <w:strike/>
          <w:color w:val="70AD47" w:themeColor="accent6"/>
          <w:lang w:val="en-GB"/>
        </w:rPr>
        <w:t>Appendix 3 of Annex 3;</w:t>
      </w:r>
    </w:p>
    <w:p w14:paraId="1F358FB6" w14:textId="77777777" w:rsidR="00FF70F1" w:rsidRPr="006658C5" w:rsidRDefault="00FF70F1" w:rsidP="00A96EDE">
      <w:pPr>
        <w:autoSpaceDE w:val="0"/>
        <w:autoSpaceDN w:val="0"/>
        <w:adjustRightInd w:val="0"/>
        <w:spacing w:after="120"/>
        <w:ind w:left="2552" w:right="1134" w:hanging="284"/>
        <w:jc w:val="both"/>
        <w:rPr>
          <w:color w:val="70AD47" w:themeColor="accent6"/>
          <w:lang w:val="en-GB"/>
        </w:rPr>
      </w:pPr>
      <w:r w:rsidRPr="006658C5">
        <w:rPr>
          <w:color w:val="70AD47" w:themeColor="accent6"/>
          <w:lang w:val="en-GB"/>
        </w:rPr>
        <w:t>(b) Evaluation of tyre/road sound including torque influence which can be derived from a) by a simplified method.</w:t>
      </w:r>
    </w:p>
    <w:p w14:paraId="64D70804" w14:textId="2EB93A75" w:rsidR="00FF70F1" w:rsidRPr="006658C5" w:rsidRDefault="00FF70F1" w:rsidP="00A96EDE">
      <w:pPr>
        <w:autoSpaceDE w:val="0"/>
        <w:autoSpaceDN w:val="0"/>
        <w:adjustRightInd w:val="0"/>
        <w:spacing w:after="120"/>
        <w:ind w:left="2268" w:right="1134"/>
        <w:jc w:val="both"/>
        <w:rPr>
          <w:color w:val="70AD47" w:themeColor="accent6"/>
          <w:lang w:val="en-GB"/>
        </w:rPr>
      </w:pPr>
      <w:r w:rsidRPr="006658C5">
        <w:rPr>
          <w:color w:val="70AD47" w:themeColor="accent6"/>
          <w:lang w:val="en-GB"/>
        </w:rPr>
        <w:t>All conditions for evaluation of tyre/road sound shall be done according to paragraph 3. of this Annex.</w:t>
      </w:r>
      <w:r w:rsidR="006825A0" w:rsidRPr="006658C5">
        <w:rPr>
          <w:color w:val="70AD47" w:themeColor="accent6"/>
          <w:lang w:val="en-GB"/>
        </w:rPr>
        <w:t xml:space="preserve"> "</w:t>
      </w:r>
    </w:p>
    <w:p w14:paraId="55DC79D6" w14:textId="77777777" w:rsidR="006825A0" w:rsidRPr="006658C5" w:rsidRDefault="006825A0" w:rsidP="00A96EDE">
      <w:pPr>
        <w:spacing w:after="120"/>
        <w:ind w:left="1134" w:right="1134"/>
        <w:jc w:val="both"/>
        <w:rPr>
          <w:color w:val="ED7D31" w:themeColor="accent2"/>
          <w:lang w:val="en-GB"/>
        </w:rPr>
      </w:pPr>
      <w:bookmarkStart w:id="9" w:name="_Hlk213353682"/>
      <w:r w:rsidRPr="006658C5">
        <w:rPr>
          <w:i/>
          <w:iCs/>
          <w:color w:val="ED7D31" w:themeColor="accent2"/>
          <w:lang w:val="en-GB"/>
        </w:rPr>
        <w:t>Paragraph 2.4</w:t>
      </w:r>
      <w:r w:rsidRPr="006658C5">
        <w:rPr>
          <w:color w:val="ED7D31" w:themeColor="accent2"/>
          <w:lang w:val="en-GB"/>
        </w:rPr>
        <w:t>., amend to read:</w:t>
      </w:r>
      <w:bookmarkEnd w:id="9"/>
    </w:p>
    <w:p w14:paraId="063AEDB3" w14:textId="38239211" w:rsidR="006825A0" w:rsidRPr="006658C5" w:rsidRDefault="006825A0" w:rsidP="00A96EDE">
      <w:pPr>
        <w:autoSpaceDE w:val="0"/>
        <w:autoSpaceDN w:val="0"/>
        <w:adjustRightInd w:val="0"/>
        <w:spacing w:after="120"/>
        <w:ind w:left="2268" w:right="1134" w:hanging="1134"/>
        <w:jc w:val="both"/>
        <w:rPr>
          <w:bCs/>
          <w:color w:val="ED7D31" w:themeColor="accent2"/>
          <w:lang w:val="en-GB"/>
        </w:rPr>
      </w:pPr>
      <w:r w:rsidRPr="006658C5">
        <w:rPr>
          <w:color w:val="ED7D31" w:themeColor="accent2"/>
          <w:lang w:val="en-GB"/>
        </w:rPr>
        <w:t>"2.4.</w:t>
      </w:r>
      <w:r w:rsidR="00B84552">
        <w:rPr>
          <w:color w:val="ED7D31" w:themeColor="accent2"/>
          <w:lang w:val="en-GB"/>
        </w:rPr>
        <w:t xml:space="preserve"> </w:t>
      </w:r>
      <w:r w:rsidRPr="006658C5">
        <w:rPr>
          <w:color w:val="ED7D31" w:themeColor="accent2"/>
          <w:lang w:val="en-GB"/>
        </w:rPr>
        <w:tab/>
      </w:r>
      <w:r w:rsidRPr="006658C5">
        <w:rPr>
          <w:bCs/>
          <w:color w:val="ED7D31" w:themeColor="accent2"/>
          <w:lang w:val="en-GB"/>
        </w:rPr>
        <w:t xml:space="preserve">Calculation of the total vehicle sound </w:t>
      </w:r>
    </w:p>
    <w:p w14:paraId="1DBD8F2C" w14:textId="27454580" w:rsidR="006825A0" w:rsidRPr="006658C5" w:rsidRDefault="006825A0" w:rsidP="00A96EDE">
      <w:pPr>
        <w:autoSpaceDE w:val="0"/>
        <w:autoSpaceDN w:val="0"/>
        <w:adjustRightInd w:val="0"/>
        <w:spacing w:after="120"/>
        <w:ind w:left="2268" w:right="1134"/>
        <w:jc w:val="both"/>
        <w:rPr>
          <w:color w:val="ED7D31" w:themeColor="accent2"/>
          <w:lang w:val="en-GB"/>
        </w:rPr>
      </w:pPr>
      <w:r w:rsidRPr="006658C5">
        <w:rPr>
          <w:color w:val="ED7D31" w:themeColor="accent2"/>
          <w:lang w:val="en-GB"/>
        </w:rPr>
        <w:t>The total vehicle sound is the energetical sum of tyre/road sound and power train sound. This calculation shall be carried out for each single run as describe in ISO 362-3.</w:t>
      </w:r>
      <w:r w:rsidRPr="006658C5">
        <w:rPr>
          <w:strike/>
          <w:color w:val="ED7D31" w:themeColor="accent2"/>
          <w:lang w:val="en-GB"/>
        </w:rPr>
        <w:t>2016</w:t>
      </w:r>
      <w:r w:rsidRPr="006658C5">
        <w:rPr>
          <w:color w:val="ED7D31" w:themeColor="accent2"/>
          <w:lang w:val="en-GB"/>
        </w:rPr>
        <w:t xml:space="preserve"> </w:t>
      </w:r>
      <w:r w:rsidRPr="006658C5">
        <w:rPr>
          <w:b/>
          <w:bCs/>
          <w:color w:val="ED7D31" w:themeColor="accent2"/>
          <w:lang w:val="en-GB"/>
        </w:rPr>
        <w:t>2022,</w:t>
      </w:r>
      <w:r w:rsidRPr="006658C5">
        <w:rPr>
          <w:color w:val="ED7D31" w:themeColor="accent2"/>
          <w:lang w:val="en-GB"/>
        </w:rPr>
        <w:t xml:space="preserve"> paragraph 10.2.4."</w:t>
      </w:r>
    </w:p>
    <w:p w14:paraId="3C873932" w14:textId="77777777" w:rsidR="00392051" w:rsidRPr="006658C5" w:rsidRDefault="00392051" w:rsidP="00A96EDE">
      <w:pPr>
        <w:spacing w:after="120"/>
        <w:ind w:left="1134" w:right="1134"/>
        <w:jc w:val="both"/>
        <w:rPr>
          <w:color w:val="ED7D31" w:themeColor="accent2"/>
          <w:lang w:val="en-GB"/>
        </w:rPr>
      </w:pPr>
      <w:bookmarkStart w:id="10" w:name="_Hlk213353727"/>
      <w:r w:rsidRPr="006658C5">
        <w:rPr>
          <w:i/>
          <w:iCs/>
          <w:color w:val="ED7D31" w:themeColor="accent2"/>
          <w:lang w:val="en-GB"/>
        </w:rPr>
        <w:t>Paragraph 3</w:t>
      </w:r>
      <w:r w:rsidRPr="006658C5">
        <w:rPr>
          <w:color w:val="ED7D31" w:themeColor="accent2"/>
          <w:lang w:val="en-GB"/>
        </w:rPr>
        <w:t>., amend to read:</w:t>
      </w:r>
      <w:bookmarkEnd w:id="10"/>
    </w:p>
    <w:p w14:paraId="2AAA0703" w14:textId="4926BEEF" w:rsidR="00392051" w:rsidRPr="006658C5" w:rsidRDefault="00392051" w:rsidP="00A96EDE">
      <w:pPr>
        <w:spacing w:after="120"/>
        <w:ind w:left="2268" w:right="1134" w:hanging="1134"/>
        <w:jc w:val="both"/>
        <w:rPr>
          <w:color w:val="ED7D31" w:themeColor="accent2"/>
          <w:lang w:val="en-GB"/>
        </w:rPr>
      </w:pPr>
      <w:r w:rsidRPr="006658C5">
        <w:rPr>
          <w:color w:val="ED7D31" w:themeColor="accent2"/>
          <w:lang w:val="en-GB"/>
        </w:rPr>
        <w:t>"3.</w:t>
      </w:r>
      <w:r w:rsidRPr="006658C5">
        <w:rPr>
          <w:color w:val="ED7D31" w:themeColor="accent2"/>
          <w:lang w:val="en-GB"/>
        </w:rPr>
        <w:tab/>
        <w:t>Procedure for measurement, evaluation, and calculation of tyre/road sound when using variant A</w:t>
      </w:r>
    </w:p>
    <w:p w14:paraId="57DBBB61" w14:textId="7FEFA2CB" w:rsidR="00392051" w:rsidRPr="006658C5" w:rsidRDefault="00392051" w:rsidP="00A96EDE">
      <w:pPr>
        <w:autoSpaceDE w:val="0"/>
        <w:autoSpaceDN w:val="0"/>
        <w:adjustRightInd w:val="0"/>
        <w:spacing w:after="120"/>
        <w:ind w:left="2268" w:right="1134"/>
        <w:jc w:val="both"/>
        <w:rPr>
          <w:b/>
          <w:bCs/>
          <w:color w:val="ED7D31" w:themeColor="accent2"/>
          <w:lang w:val="en-GB"/>
        </w:rPr>
      </w:pPr>
      <w:r w:rsidRPr="006658C5">
        <w:rPr>
          <w:color w:val="ED7D31" w:themeColor="accent2"/>
          <w:lang w:val="en-GB"/>
        </w:rPr>
        <w:t>All conditions for evaluation of tyre/road sound, free rolling sound, and torque influence are described in ISO 362-3:</w:t>
      </w:r>
      <w:r w:rsidRPr="006658C5">
        <w:rPr>
          <w:strike/>
          <w:color w:val="ED7D31" w:themeColor="accent2"/>
          <w:lang w:val="en-GB"/>
        </w:rPr>
        <w:t>2016</w:t>
      </w:r>
      <w:r w:rsidRPr="006658C5">
        <w:rPr>
          <w:b/>
          <w:bCs/>
          <w:color w:val="ED7D31" w:themeColor="accent2"/>
          <w:lang w:val="en-GB"/>
        </w:rPr>
        <w:t xml:space="preserve"> 2022, </w:t>
      </w:r>
      <w:r w:rsidRPr="006658C5">
        <w:rPr>
          <w:color w:val="ED7D31" w:themeColor="accent2"/>
          <w:lang w:val="en-GB"/>
        </w:rPr>
        <w:t>Annex B."</w:t>
      </w:r>
    </w:p>
    <w:p w14:paraId="23B06868" w14:textId="77777777" w:rsidR="00392051" w:rsidRPr="006658C5" w:rsidRDefault="00392051" w:rsidP="00A96EDE">
      <w:pPr>
        <w:spacing w:after="120"/>
        <w:ind w:left="1134" w:right="1134"/>
        <w:jc w:val="both"/>
        <w:rPr>
          <w:color w:val="ED7D31" w:themeColor="accent2"/>
          <w:lang w:val="en-GB"/>
        </w:rPr>
      </w:pPr>
      <w:r w:rsidRPr="006658C5">
        <w:rPr>
          <w:i/>
          <w:iCs/>
          <w:color w:val="ED7D31" w:themeColor="accent2"/>
          <w:lang w:val="en-GB"/>
        </w:rPr>
        <w:t>Paragraph 4</w:t>
      </w:r>
      <w:r w:rsidRPr="006658C5">
        <w:rPr>
          <w:color w:val="ED7D31" w:themeColor="accent2"/>
          <w:lang w:val="en-GB"/>
        </w:rPr>
        <w:t>., amend to read:</w:t>
      </w:r>
    </w:p>
    <w:p w14:paraId="41A23466" w14:textId="7FBBA732" w:rsidR="00392051" w:rsidRPr="006658C5" w:rsidRDefault="00392051" w:rsidP="00A96EDE">
      <w:pPr>
        <w:spacing w:after="120"/>
        <w:ind w:left="2268" w:right="1134" w:hanging="1134"/>
        <w:jc w:val="both"/>
        <w:rPr>
          <w:color w:val="ED7D31" w:themeColor="accent2"/>
          <w:lang w:val="en-GB"/>
        </w:rPr>
      </w:pPr>
      <w:r w:rsidRPr="006658C5">
        <w:rPr>
          <w:color w:val="ED7D31" w:themeColor="accent2"/>
          <w:lang w:val="en-GB"/>
        </w:rPr>
        <w:t xml:space="preserve">"4. </w:t>
      </w:r>
      <w:r w:rsidRPr="006658C5">
        <w:rPr>
          <w:color w:val="ED7D31" w:themeColor="accent2"/>
          <w:lang w:val="en-GB"/>
        </w:rPr>
        <w:tab/>
        <w:t>Adjustment of room dimensions</w:t>
      </w:r>
    </w:p>
    <w:p w14:paraId="06C10600" w14:textId="27880DCD" w:rsidR="00392051" w:rsidRPr="006658C5" w:rsidRDefault="00392051" w:rsidP="00A96EDE">
      <w:pPr>
        <w:ind w:left="2268" w:right="1134"/>
        <w:rPr>
          <w:color w:val="ED7D31" w:themeColor="accent2"/>
          <w:lang w:val="en-GB"/>
        </w:rPr>
      </w:pPr>
      <w:r w:rsidRPr="006658C5">
        <w:rPr>
          <w:color w:val="ED7D31" w:themeColor="accent2"/>
          <w:lang w:val="en-GB"/>
        </w:rPr>
        <w:t>To cater for the smaller size test rooms, the maximum levels shall be evaluated with caution though to avoid missing them according to ISO 362-3:</w:t>
      </w:r>
      <w:r w:rsidRPr="006658C5">
        <w:rPr>
          <w:strike/>
          <w:color w:val="ED7D31" w:themeColor="accent2"/>
          <w:lang w:val="en-GB"/>
        </w:rPr>
        <w:t>2016</w:t>
      </w:r>
      <w:r w:rsidRPr="006658C5">
        <w:rPr>
          <w:color w:val="ED7D31" w:themeColor="accent2"/>
          <w:lang w:val="en-GB"/>
        </w:rPr>
        <w:t xml:space="preserve"> </w:t>
      </w:r>
      <w:r w:rsidRPr="006658C5">
        <w:rPr>
          <w:b/>
          <w:bCs/>
          <w:color w:val="ED7D31" w:themeColor="accent2"/>
          <w:lang w:val="en-GB"/>
        </w:rPr>
        <w:t>2022</w:t>
      </w:r>
      <w:r w:rsidRPr="006658C5">
        <w:rPr>
          <w:color w:val="ED7D31" w:themeColor="accent2"/>
          <w:lang w:val="en-GB"/>
        </w:rPr>
        <w:t xml:space="preserve">, Annex </w:t>
      </w:r>
      <w:r w:rsidRPr="006658C5">
        <w:rPr>
          <w:strike/>
          <w:color w:val="ED7D31" w:themeColor="accent2"/>
          <w:lang w:val="en-GB"/>
        </w:rPr>
        <w:t>E</w:t>
      </w:r>
      <w:r w:rsidRPr="006658C5">
        <w:rPr>
          <w:b/>
          <w:bCs/>
          <w:color w:val="ED7D31" w:themeColor="accent2"/>
          <w:lang w:val="en-GB"/>
        </w:rPr>
        <w:t>F</w:t>
      </w:r>
      <w:r w:rsidRPr="006658C5">
        <w:rPr>
          <w:color w:val="ED7D31" w:themeColor="accent2"/>
          <w:lang w:val="en-GB"/>
        </w:rPr>
        <w:t>."</w:t>
      </w:r>
    </w:p>
    <w:p w14:paraId="6BE64E06" w14:textId="77777777" w:rsidR="00392051" w:rsidRPr="006658C5" w:rsidRDefault="00392051" w:rsidP="00A96EDE">
      <w:pPr>
        <w:tabs>
          <w:tab w:val="left" w:pos="2268"/>
        </w:tabs>
        <w:spacing w:after="120" w:line="240" w:lineRule="auto"/>
        <w:ind w:left="2268" w:right="1134" w:hanging="1134"/>
        <w:jc w:val="both"/>
        <w:rPr>
          <w:i/>
          <w:strike/>
          <w:color w:val="4472C4" w:themeColor="accent1"/>
          <w:lang w:val="en-GB"/>
        </w:rPr>
      </w:pPr>
    </w:p>
    <w:p w14:paraId="4F282F58" w14:textId="77777777" w:rsidR="00CF00BE" w:rsidRDefault="00CF00BE" w:rsidP="004F229C">
      <w:pPr>
        <w:suppressAutoHyphens w:val="0"/>
        <w:spacing w:line="240" w:lineRule="auto"/>
        <w:ind w:left="567" w:right="993" w:firstLine="567"/>
        <w:rPr>
          <w:i/>
          <w:iCs/>
          <w:color w:val="C00000"/>
          <w:lang w:val="en-GB"/>
        </w:rPr>
      </w:pPr>
    </w:p>
    <w:p w14:paraId="34C970C4" w14:textId="77777777" w:rsidR="00CF00BE" w:rsidRDefault="00CF00BE">
      <w:pPr>
        <w:suppressAutoHyphens w:val="0"/>
        <w:spacing w:line="240" w:lineRule="auto"/>
        <w:rPr>
          <w:i/>
          <w:iCs/>
          <w:color w:val="C00000"/>
          <w:lang w:val="en-GB"/>
        </w:rPr>
      </w:pPr>
      <w:r>
        <w:rPr>
          <w:i/>
          <w:iCs/>
          <w:color w:val="C00000"/>
          <w:lang w:val="en-GB"/>
        </w:rPr>
        <w:br w:type="page"/>
      </w:r>
    </w:p>
    <w:p w14:paraId="4F3C060A" w14:textId="53AD274C" w:rsidR="004F229C" w:rsidRPr="006658C5" w:rsidRDefault="004F229C" w:rsidP="004F229C">
      <w:pPr>
        <w:suppressAutoHyphens w:val="0"/>
        <w:spacing w:line="240" w:lineRule="auto"/>
        <w:ind w:left="567" w:right="993" w:firstLine="567"/>
        <w:rPr>
          <w:i/>
          <w:iCs/>
          <w:color w:val="C00000"/>
          <w:lang w:val="en-GB"/>
        </w:rPr>
      </w:pPr>
      <w:r w:rsidRPr="006658C5">
        <w:rPr>
          <w:i/>
          <w:iCs/>
          <w:color w:val="C00000"/>
          <w:lang w:val="en-GB"/>
        </w:rPr>
        <w:lastRenderedPageBreak/>
        <w:t xml:space="preserve">Insert a new Annex 10, </w:t>
      </w:r>
      <w:r w:rsidRPr="006658C5">
        <w:rPr>
          <w:color w:val="C00000"/>
          <w:lang w:val="en-GB"/>
        </w:rPr>
        <w:t>to read</w:t>
      </w:r>
      <w:r w:rsidRPr="006658C5">
        <w:rPr>
          <w:i/>
          <w:iCs/>
          <w:color w:val="C00000"/>
          <w:lang w:val="en-GB"/>
        </w:rPr>
        <w:t>:</w:t>
      </w:r>
    </w:p>
    <w:p w14:paraId="4CC09BB4" w14:textId="729775BB" w:rsidR="004F229C" w:rsidRPr="006658C5" w:rsidRDefault="004F229C" w:rsidP="004F229C">
      <w:pPr>
        <w:pStyle w:val="HChG"/>
        <w:spacing w:before="120" w:after="120"/>
        <w:ind w:left="0" w:right="993" w:firstLine="0"/>
        <w:rPr>
          <w:color w:val="C00000"/>
          <w:lang w:val="en-GB"/>
        </w:rPr>
      </w:pPr>
      <w:r w:rsidRPr="006658C5">
        <w:rPr>
          <w:color w:val="C00000"/>
          <w:lang w:val="en-GB"/>
        </w:rPr>
        <w:tab/>
      </w:r>
      <w:r w:rsidR="00DF47AC" w:rsidRPr="006658C5">
        <w:rPr>
          <w:color w:val="C00000"/>
          <w:lang w:val="en-GB"/>
        </w:rPr>
        <w:t>"</w:t>
      </w:r>
      <w:r w:rsidRPr="006658C5">
        <w:rPr>
          <w:color w:val="C00000"/>
          <w:lang w:val="en-GB"/>
        </w:rPr>
        <w:t xml:space="preserve">Annex 10 </w:t>
      </w:r>
    </w:p>
    <w:p w14:paraId="14221BB7" w14:textId="77777777" w:rsidR="004F229C" w:rsidRPr="006658C5" w:rsidRDefault="004F229C" w:rsidP="00A96EDE">
      <w:pPr>
        <w:pStyle w:val="HChG"/>
        <w:tabs>
          <w:tab w:val="clear" w:pos="851"/>
        </w:tabs>
        <w:spacing w:before="120" w:after="120"/>
        <w:ind w:firstLine="0"/>
        <w:rPr>
          <w:color w:val="C00000"/>
          <w:lang w:val="en-GB"/>
        </w:rPr>
      </w:pPr>
      <w:r w:rsidRPr="006658C5">
        <w:rPr>
          <w:color w:val="C00000"/>
          <w:lang w:val="en-GB"/>
        </w:rPr>
        <w:t>Specific provisions for the testing of vehicles equipped with an ADS</w:t>
      </w:r>
    </w:p>
    <w:p w14:paraId="7B8DEE5A" w14:textId="77777777" w:rsidR="004F229C" w:rsidRPr="006658C5" w:rsidRDefault="004F229C" w:rsidP="004F229C">
      <w:pPr>
        <w:pStyle w:val="ListParagraph"/>
        <w:numPr>
          <w:ilvl w:val="0"/>
          <w:numId w:val="56"/>
        </w:numPr>
        <w:suppressAutoHyphens w:val="0"/>
        <w:spacing w:after="120"/>
        <w:ind w:left="2268" w:right="992" w:hanging="1134"/>
        <w:rPr>
          <w:b/>
          <w:color w:val="C00000"/>
        </w:rPr>
      </w:pPr>
      <w:r w:rsidRPr="006658C5">
        <w:rPr>
          <w:b/>
          <w:color w:val="C00000"/>
        </w:rPr>
        <w:t>General</w:t>
      </w:r>
    </w:p>
    <w:p w14:paraId="0EFDFFB7" w14:textId="77777777" w:rsidR="004F229C" w:rsidRPr="006658C5" w:rsidRDefault="004F229C" w:rsidP="00A96EDE">
      <w:pPr>
        <w:tabs>
          <w:tab w:val="left" w:pos="8505"/>
        </w:tabs>
        <w:spacing w:after="120"/>
        <w:ind w:left="2268" w:right="1134"/>
        <w:jc w:val="both"/>
        <w:rPr>
          <w:b/>
          <w:color w:val="C00000"/>
          <w:lang w:val="en-GB"/>
        </w:rPr>
      </w:pPr>
      <w:r w:rsidRPr="006658C5">
        <w:rPr>
          <w:b/>
          <w:color w:val="C00000"/>
          <w:lang w:val="en-GB"/>
        </w:rPr>
        <w:t>This Annex adapts Annexes 3 and 7 to vehicles equipped with an ADS. It does not add nor remove any requirement.</w:t>
      </w:r>
    </w:p>
    <w:p w14:paraId="4147BD43" w14:textId="77777777" w:rsidR="004F229C" w:rsidRPr="006658C5" w:rsidRDefault="004F229C" w:rsidP="00A96EDE">
      <w:pPr>
        <w:pStyle w:val="ListParagraph"/>
        <w:numPr>
          <w:ilvl w:val="0"/>
          <w:numId w:val="56"/>
        </w:numPr>
        <w:suppressAutoHyphens w:val="0"/>
        <w:spacing w:after="120"/>
        <w:ind w:left="2268" w:right="1134" w:hanging="1134"/>
        <w:rPr>
          <w:b/>
          <w:color w:val="C00000"/>
        </w:rPr>
      </w:pPr>
      <w:r w:rsidRPr="006658C5">
        <w:rPr>
          <w:b/>
          <w:color w:val="C00000"/>
        </w:rPr>
        <w:t>Specifications</w:t>
      </w:r>
    </w:p>
    <w:p w14:paraId="78348C80" w14:textId="77777777" w:rsidR="004F229C" w:rsidRPr="006658C5" w:rsidRDefault="004F229C" w:rsidP="00A96EDE">
      <w:pPr>
        <w:pStyle w:val="ListParagraph"/>
        <w:suppressAutoHyphens w:val="0"/>
        <w:spacing w:after="120"/>
        <w:ind w:left="1134" w:right="1134"/>
        <w:rPr>
          <w:b/>
          <w:color w:val="C00000"/>
        </w:rPr>
      </w:pPr>
      <w:r w:rsidRPr="006658C5">
        <w:rPr>
          <w:b/>
          <w:color w:val="C00000"/>
        </w:rPr>
        <w:t>2.1.</w:t>
      </w:r>
      <w:r w:rsidRPr="006658C5">
        <w:rPr>
          <w:b/>
          <w:color w:val="C00000"/>
        </w:rPr>
        <w:tab/>
      </w:r>
      <w:r w:rsidRPr="006658C5">
        <w:rPr>
          <w:b/>
          <w:color w:val="C00000"/>
        </w:rPr>
        <w:tab/>
        <w:t xml:space="preserve">Preparations </w:t>
      </w:r>
    </w:p>
    <w:p w14:paraId="12FF108D" w14:textId="77777777" w:rsidR="004F229C" w:rsidRPr="006658C5" w:rsidRDefault="004F229C" w:rsidP="00A96EDE">
      <w:pPr>
        <w:spacing w:after="120"/>
        <w:ind w:left="2268" w:right="1134"/>
        <w:rPr>
          <w:b/>
          <w:color w:val="C00000"/>
          <w:lang w:val="en-GB"/>
        </w:rPr>
      </w:pPr>
      <w:r w:rsidRPr="006658C5">
        <w:rPr>
          <w:b/>
          <w:bCs/>
          <w:color w:val="C00000"/>
          <w:lang w:val="en-GB"/>
        </w:rPr>
        <w:t>When performing the tests of this Regulation, the conditions prescribed in chapter 6 “Specifications” shall be fulfilled. Additional preparation of the test track, the vehicle or other equipment may be needed for vehicles equipped with an ADS. This additional preparation shall be approved by the Type Approval Authority and its designated Technical Service and described in the test report.</w:t>
      </w:r>
    </w:p>
    <w:p w14:paraId="5E2AA30C" w14:textId="7E0A8917" w:rsidR="004F229C" w:rsidRPr="006658C5" w:rsidRDefault="004F229C" w:rsidP="00A96EDE">
      <w:pPr>
        <w:spacing w:after="120"/>
        <w:ind w:left="2268" w:right="1134" w:hanging="1098"/>
        <w:rPr>
          <w:b/>
          <w:color w:val="C00000"/>
          <w:lang w:val="en-GB"/>
        </w:rPr>
      </w:pPr>
      <w:r w:rsidRPr="006658C5">
        <w:rPr>
          <w:b/>
          <w:color w:val="C00000"/>
          <w:lang w:val="en-GB"/>
        </w:rPr>
        <w:t>2.2.</w:t>
      </w:r>
      <w:r w:rsidRPr="006658C5">
        <w:rPr>
          <w:b/>
          <w:color w:val="C00000"/>
          <w:lang w:val="en-GB"/>
        </w:rPr>
        <w:tab/>
        <w:t xml:space="preserve">For </w:t>
      </w:r>
      <w:r w:rsidR="009211ED" w:rsidRPr="006658C5">
        <w:rPr>
          <w:b/>
          <w:color w:val="C00000"/>
          <w:lang w:val="en-GB"/>
        </w:rPr>
        <w:t>vehicles equipped with an ADS, other than those of category X or Y</w:t>
      </w:r>
      <w:r w:rsidR="00C849AB" w:rsidRPr="006658C5">
        <w:rPr>
          <w:b/>
          <w:color w:val="C00000"/>
          <w:lang w:val="en-GB"/>
        </w:rPr>
        <w:t>,</w:t>
      </w:r>
      <w:r w:rsidR="009211ED" w:rsidRPr="006658C5">
        <w:rPr>
          <w:b/>
          <w:color w:val="C00000"/>
          <w:lang w:val="en-GB"/>
        </w:rPr>
        <w:t xml:space="preserve"> </w:t>
      </w:r>
      <w:r w:rsidRPr="006658C5">
        <w:rPr>
          <w:b/>
          <w:color w:val="C00000"/>
          <w:lang w:val="en-GB"/>
        </w:rPr>
        <w:t>it is sufficient to test either in manual operation or ADS operation, when the two following conditions are fulfilled:</w:t>
      </w:r>
    </w:p>
    <w:p w14:paraId="24BDFB8C" w14:textId="7A39C0E3" w:rsidR="004F229C" w:rsidRPr="006658C5" w:rsidRDefault="004F229C" w:rsidP="00A96EDE">
      <w:pPr>
        <w:pStyle w:val="ListParagraph"/>
        <w:spacing w:after="120"/>
        <w:ind w:left="2832" w:right="1134" w:hanging="564"/>
        <w:rPr>
          <w:b/>
          <w:color w:val="C00000"/>
        </w:rPr>
      </w:pPr>
      <w:r w:rsidRPr="006658C5">
        <w:rPr>
          <w:b/>
          <w:color w:val="C00000"/>
        </w:rPr>
        <w:t>-</w:t>
      </w:r>
      <w:r w:rsidR="00B84552">
        <w:rPr>
          <w:b/>
          <w:color w:val="C00000"/>
        </w:rPr>
        <w:t xml:space="preserve"> </w:t>
      </w:r>
      <w:r w:rsidRPr="006658C5">
        <w:rPr>
          <w:b/>
          <w:color w:val="C00000"/>
        </w:rPr>
        <w:tab/>
        <w:t xml:space="preserve">the manufacturer declares that the vehicle is designed in such a way that there should be </w:t>
      </w:r>
      <w:r w:rsidR="00316A6A" w:rsidRPr="006658C5">
        <w:rPr>
          <w:b/>
          <w:color w:val="C00000"/>
        </w:rPr>
        <w:t>no difference</w:t>
      </w:r>
      <w:r w:rsidRPr="006658C5">
        <w:rPr>
          <w:b/>
          <w:color w:val="C00000"/>
        </w:rPr>
        <w:t xml:space="preserve"> between the manual and the automated modes with regards to this Regulation and</w:t>
      </w:r>
    </w:p>
    <w:p w14:paraId="2767EAD3" w14:textId="77777777" w:rsidR="004F229C" w:rsidRPr="006658C5" w:rsidRDefault="004F229C" w:rsidP="00A96EDE">
      <w:pPr>
        <w:pStyle w:val="ListParagraph"/>
        <w:spacing w:after="120"/>
        <w:ind w:left="2832" w:right="1134" w:hanging="600"/>
        <w:rPr>
          <w:b/>
          <w:color w:val="C00000"/>
        </w:rPr>
      </w:pPr>
      <w:r w:rsidRPr="006658C5">
        <w:rPr>
          <w:b/>
          <w:color w:val="C00000"/>
        </w:rPr>
        <w:t xml:space="preserve">- </w:t>
      </w:r>
      <w:r w:rsidRPr="006658C5">
        <w:rPr>
          <w:b/>
          <w:color w:val="C00000"/>
        </w:rPr>
        <w:tab/>
        <w:t>the Type Approval Authority and its designated Technical Service agree to this single mode testing.</w:t>
      </w:r>
    </w:p>
    <w:p w14:paraId="58A866A2" w14:textId="77777777" w:rsidR="004F229C" w:rsidRPr="006658C5" w:rsidRDefault="004F229C" w:rsidP="00A96EDE">
      <w:pPr>
        <w:pStyle w:val="ListParagraph"/>
        <w:numPr>
          <w:ilvl w:val="2"/>
          <w:numId w:val="57"/>
        </w:numPr>
        <w:spacing w:after="120"/>
        <w:ind w:left="2268" w:right="1134" w:hanging="1134"/>
        <w:jc w:val="both"/>
        <w:rPr>
          <w:b/>
          <w:color w:val="C00000"/>
        </w:rPr>
      </w:pPr>
      <w:r w:rsidRPr="006658C5">
        <w:rPr>
          <w:b/>
          <w:color w:val="C00000"/>
        </w:rPr>
        <w:t>If tested in manual operation, the sound shall be measured according to Annex 3 and, if applicable, Annex 7</w:t>
      </w:r>
    </w:p>
    <w:p w14:paraId="4F7647B7" w14:textId="77777777" w:rsidR="004F229C" w:rsidRPr="006658C5" w:rsidRDefault="004F229C" w:rsidP="00A96EDE">
      <w:pPr>
        <w:pStyle w:val="ListParagraph"/>
        <w:numPr>
          <w:ilvl w:val="2"/>
          <w:numId w:val="57"/>
        </w:numPr>
        <w:spacing w:after="120"/>
        <w:ind w:left="2268" w:right="1134" w:hanging="1134"/>
        <w:jc w:val="both"/>
        <w:rPr>
          <w:color w:val="C00000"/>
        </w:rPr>
      </w:pPr>
      <w:r w:rsidRPr="006658C5">
        <w:rPr>
          <w:b/>
          <w:color w:val="C00000"/>
        </w:rPr>
        <w:t>If tested in ADS operation, the sound shall be measured according to Annex 3 and, if applicable, Annex 7, and this Annex.</w:t>
      </w:r>
    </w:p>
    <w:p w14:paraId="07AA22C8" w14:textId="77777777" w:rsidR="004F229C" w:rsidRPr="006658C5" w:rsidRDefault="004F229C" w:rsidP="00A96EDE">
      <w:pPr>
        <w:pStyle w:val="ListParagraph"/>
        <w:numPr>
          <w:ilvl w:val="0"/>
          <w:numId w:val="56"/>
        </w:numPr>
        <w:suppressAutoHyphens w:val="0"/>
        <w:spacing w:after="120" w:line="240" w:lineRule="auto"/>
        <w:ind w:left="2268" w:right="1134" w:hanging="1134"/>
        <w:rPr>
          <w:b/>
          <w:color w:val="C00000"/>
        </w:rPr>
      </w:pPr>
      <w:r w:rsidRPr="006658C5">
        <w:rPr>
          <w:b/>
          <w:color w:val="C00000"/>
        </w:rPr>
        <w:t xml:space="preserve">Adaptation of the accelerator commands </w:t>
      </w:r>
    </w:p>
    <w:p w14:paraId="25050A54" w14:textId="77777777" w:rsidR="004F229C" w:rsidRPr="006658C5" w:rsidRDefault="004F229C" w:rsidP="00A96EDE">
      <w:pPr>
        <w:pStyle w:val="ListParagraph"/>
        <w:spacing w:after="120" w:line="240" w:lineRule="auto"/>
        <w:ind w:left="2268" w:right="1134"/>
        <w:jc w:val="both"/>
        <w:rPr>
          <w:b/>
          <w:color w:val="C00000"/>
        </w:rPr>
      </w:pPr>
      <w:r w:rsidRPr="006658C5">
        <w:rPr>
          <w:b/>
          <w:color w:val="C00000"/>
        </w:rPr>
        <w:t xml:space="preserve">Several paragraphs in Annexes 3 and 7 prescribe actions on the accelerator. For vehicles equipped with an ADS and tested in ADS operation, these should be interpreted as commands from the ADS to achieve specific vehicle behaviours. Table 1 below translates the actions on the accelerator into the required actions from the ADS. </w:t>
      </w:r>
    </w:p>
    <w:p w14:paraId="4D6A10C8" w14:textId="77777777" w:rsidR="004F229C" w:rsidRPr="006658C5" w:rsidRDefault="004F229C" w:rsidP="00A96EDE">
      <w:pPr>
        <w:pStyle w:val="ListParagraph"/>
        <w:spacing w:after="120" w:line="240" w:lineRule="auto"/>
        <w:ind w:left="2268" w:right="1134"/>
        <w:jc w:val="both"/>
        <w:rPr>
          <w:b/>
          <w:color w:val="C00000"/>
        </w:rPr>
      </w:pPr>
    </w:p>
    <w:p w14:paraId="7912A171" w14:textId="5017229E" w:rsidR="004F229C" w:rsidRPr="006658C5" w:rsidRDefault="004F229C" w:rsidP="00A96EDE">
      <w:pPr>
        <w:keepNext/>
        <w:spacing w:before="240"/>
        <w:ind w:left="2268" w:right="1134"/>
        <w:rPr>
          <w:b/>
          <w:color w:val="C00000"/>
          <w:lang w:val="en-GB"/>
        </w:rPr>
      </w:pPr>
      <w:r w:rsidRPr="006658C5">
        <w:rPr>
          <w:b/>
          <w:bCs/>
          <w:color w:val="C00000"/>
          <w:lang w:val="en-GB" w:eastAsia="ja-JP"/>
        </w:rPr>
        <w:lastRenderedPageBreak/>
        <w:t xml:space="preserve">Table 1: </w:t>
      </w:r>
      <w:r w:rsidR="003316B6" w:rsidRPr="006658C5">
        <w:rPr>
          <w:b/>
          <w:bCs/>
          <w:color w:val="C00000"/>
          <w:lang w:val="en-GB" w:eastAsia="ja-JP"/>
        </w:rPr>
        <w:t xml:space="preserve">Translation </w:t>
      </w:r>
      <w:r w:rsidRPr="006658C5">
        <w:rPr>
          <w:b/>
          <w:color w:val="C00000"/>
          <w:lang w:val="en-GB"/>
        </w:rPr>
        <w:t>of actions on the accelerator into required actions from the ADS.</w:t>
      </w:r>
      <w:r w:rsidRPr="006658C5">
        <w:rPr>
          <w:b/>
          <w:color w:val="C00000"/>
          <w:lang w:val="en-GB"/>
        </w:rPr>
        <w:br/>
      </w:r>
    </w:p>
    <w:tbl>
      <w:tblPr>
        <w:tblStyle w:val="TableGrid"/>
        <w:tblW w:w="8369" w:type="dxa"/>
        <w:jc w:val="center"/>
        <w:tblCellMar>
          <w:top w:w="85" w:type="dxa"/>
          <w:bottom w:w="85" w:type="dxa"/>
        </w:tblCellMar>
        <w:tblLook w:val="04A0" w:firstRow="1" w:lastRow="0" w:firstColumn="1" w:lastColumn="0" w:noHBand="0" w:noVBand="1"/>
      </w:tblPr>
      <w:tblGrid>
        <w:gridCol w:w="2689"/>
        <w:gridCol w:w="2272"/>
        <w:gridCol w:w="3408"/>
      </w:tblGrid>
      <w:tr w:rsidR="004F229C" w:rsidRPr="006658C5" w14:paraId="12804A38" w14:textId="77777777" w:rsidTr="00927439">
        <w:trPr>
          <w:trHeight w:val="584"/>
          <w:jc w:val="center"/>
        </w:trPr>
        <w:tc>
          <w:tcPr>
            <w:tcW w:w="2689" w:type="dxa"/>
            <w:tcBorders>
              <w:bottom w:val="single" w:sz="8" w:space="0" w:color="auto"/>
            </w:tcBorders>
          </w:tcPr>
          <w:p w14:paraId="5AC8759E" w14:textId="77777777" w:rsidR="004F229C" w:rsidRPr="006658C5" w:rsidRDefault="004F229C" w:rsidP="0053508D">
            <w:pPr>
              <w:keepNext/>
              <w:spacing w:after="120" w:line="240" w:lineRule="auto"/>
              <w:contextualSpacing/>
              <w:rPr>
                <w:b/>
                <w:bCs/>
                <w:color w:val="C00000"/>
                <w:lang w:val="en-GB"/>
              </w:rPr>
            </w:pPr>
            <w:r w:rsidRPr="006658C5">
              <w:rPr>
                <w:b/>
                <w:bCs/>
                <w:color w:val="C00000"/>
                <w:lang w:val="en-GB"/>
              </w:rPr>
              <w:t>Chapter</w:t>
            </w:r>
          </w:p>
        </w:tc>
        <w:tc>
          <w:tcPr>
            <w:tcW w:w="2272" w:type="dxa"/>
            <w:tcBorders>
              <w:bottom w:val="single" w:sz="8" w:space="0" w:color="auto"/>
            </w:tcBorders>
          </w:tcPr>
          <w:p w14:paraId="57551B1E" w14:textId="77777777" w:rsidR="004F229C" w:rsidRPr="006658C5" w:rsidRDefault="004F229C" w:rsidP="0053508D">
            <w:pPr>
              <w:keepNext/>
              <w:spacing w:after="120" w:line="240" w:lineRule="auto"/>
              <w:contextualSpacing/>
              <w:rPr>
                <w:b/>
                <w:bCs/>
                <w:color w:val="C00000"/>
                <w:lang w:val="en-GB"/>
              </w:rPr>
            </w:pPr>
            <w:r w:rsidRPr="006658C5">
              <w:rPr>
                <w:b/>
                <w:bCs/>
                <w:color w:val="C00000"/>
                <w:lang w:val="en-GB"/>
              </w:rPr>
              <w:t xml:space="preserve">Action for vehicles tested in manual operation </w:t>
            </w:r>
          </w:p>
        </w:tc>
        <w:tc>
          <w:tcPr>
            <w:tcW w:w="3408" w:type="dxa"/>
            <w:tcBorders>
              <w:bottom w:val="single" w:sz="8" w:space="0" w:color="auto"/>
            </w:tcBorders>
          </w:tcPr>
          <w:p w14:paraId="76FE3D3D" w14:textId="77777777" w:rsidR="004F229C" w:rsidRPr="006658C5" w:rsidRDefault="004F229C" w:rsidP="0053508D">
            <w:pPr>
              <w:keepNext/>
              <w:spacing w:after="120" w:line="240" w:lineRule="auto"/>
              <w:contextualSpacing/>
              <w:rPr>
                <w:b/>
                <w:bCs/>
                <w:color w:val="C00000"/>
                <w:lang w:val="en-GB"/>
              </w:rPr>
            </w:pPr>
            <w:r w:rsidRPr="006658C5">
              <w:rPr>
                <w:b/>
                <w:bCs/>
                <w:color w:val="C00000"/>
                <w:lang w:val="en-GB"/>
              </w:rPr>
              <w:t xml:space="preserve">Equivalent action for vehicles </w:t>
            </w:r>
            <w:r w:rsidRPr="006658C5">
              <w:rPr>
                <w:b/>
                <w:color w:val="C00000"/>
                <w:lang w:val="en-GB"/>
              </w:rPr>
              <w:t>tested in ADS operation</w:t>
            </w:r>
          </w:p>
        </w:tc>
      </w:tr>
      <w:tr w:rsidR="004F229C" w:rsidRPr="006658C5" w14:paraId="0F03BD8E" w14:textId="77777777" w:rsidTr="00927439">
        <w:trPr>
          <w:trHeight w:val="570"/>
          <w:jc w:val="center"/>
        </w:trPr>
        <w:tc>
          <w:tcPr>
            <w:tcW w:w="2689" w:type="dxa"/>
            <w:tcBorders>
              <w:top w:val="single" w:sz="8" w:space="0" w:color="auto"/>
            </w:tcBorders>
          </w:tcPr>
          <w:p w14:paraId="5EABFFF6" w14:textId="77777777" w:rsidR="004F229C" w:rsidRPr="006F4569" w:rsidRDefault="004F229C" w:rsidP="0053508D">
            <w:pPr>
              <w:keepNext/>
              <w:spacing w:after="120" w:line="240" w:lineRule="auto"/>
              <w:contextualSpacing/>
              <w:rPr>
                <w:snapToGrid w:val="0"/>
                <w:color w:val="C00000"/>
                <w:lang w:val="fr-FR"/>
              </w:rPr>
            </w:pPr>
            <w:r w:rsidRPr="006F4569">
              <w:rPr>
                <w:snapToGrid w:val="0"/>
                <w:color w:val="C00000"/>
                <w:lang w:val="fr-FR"/>
              </w:rPr>
              <w:t xml:space="preserve">Annex 3, </w:t>
            </w:r>
            <w:proofErr w:type="spellStart"/>
            <w:r w:rsidRPr="006F4569">
              <w:rPr>
                <w:color w:val="C00000"/>
                <w:lang w:val="fr-FR"/>
              </w:rPr>
              <w:t>paragraph</w:t>
            </w:r>
            <w:proofErr w:type="spellEnd"/>
            <w:r w:rsidRPr="006F4569">
              <w:rPr>
                <w:color w:val="C00000"/>
                <w:lang w:val="fr-FR"/>
              </w:rPr>
              <w:t xml:space="preserve"> </w:t>
            </w:r>
            <w:r w:rsidRPr="006F4569">
              <w:rPr>
                <w:snapToGrid w:val="0"/>
                <w:color w:val="C00000"/>
                <w:lang w:val="fr-FR"/>
              </w:rPr>
              <w:t>3.1.2.1.</w:t>
            </w:r>
          </w:p>
          <w:p w14:paraId="0787745C" w14:textId="77777777" w:rsidR="004F229C" w:rsidRPr="006F4569" w:rsidRDefault="004F229C" w:rsidP="0053508D">
            <w:pPr>
              <w:keepNext/>
              <w:spacing w:after="120" w:line="240" w:lineRule="auto"/>
              <w:contextualSpacing/>
              <w:rPr>
                <w:color w:val="C00000"/>
                <w:lang w:val="fr-FR"/>
              </w:rPr>
            </w:pPr>
            <w:r w:rsidRPr="006F4569">
              <w:rPr>
                <w:snapToGrid w:val="0"/>
                <w:color w:val="C00000"/>
                <w:lang w:val="fr-FR"/>
              </w:rPr>
              <w:t xml:space="preserve">Annex 3, </w:t>
            </w:r>
            <w:proofErr w:type="spellStart"/>
            <w:r w:rsidRPr="006F4569">
              <w:rPr>
                <w:color w:val="C00000"/>
                <w:lang w:val="fr-FR"/>
              </w:rPr>
              <w:t>paragraph</w:t>
            </w:r>
            <w:proofErr w:type="spellEnd"/>
            <w:r w:rsidRPr="006F4569">
              <w:rPr>
                <w:color w:val="C00000"/>
                <w:lang w:val="fr-FR"/>
              </w:rPr>
              <w:t xml:space="preserve"> </w:t>
            </w:r>
            <w:r w:rsidRPr="006F4569">
              <w:rPr>
                <w:snapToGrid w:val="0"/>
                <w:color w:val="C00000"/>
                <w:lang w:val="fr-FR"/>
              </w:rPr>
              <w:t xml:space="preserve">3.1.2.2. Annex 7, </w:t>
            </w:r>
            <w:proofErr w:type="spellStart"/>
            <w:r w:rsidRPr="006F4569">
              <w:rPr>
                <w:color w:val="C00000"/>
                <w:lang w:val="fr-FR"/>
              </w:rPr>
              <w:t>paragraph</w:t>
            </w:r>
            <w:proofErr w:type="spellEnd"/>
            <w:r w:rsidRPr="006F4569">
              <w:rPr>
                <w:color w:val="C00000"/>
                <w:lang w:val="fr-FR"/>
              </w:rPr>
              <w:t xml:space="preserve"> </w:t>
            </w:r>
            <w:r w:rsidRPr="006F4569">
              <w:rPr>
                <w:snapToGrid w:val="0"/>
                <w:color w:val="C00000"/>
                <w:lang w:val="fr-FR"/>
              </w:rPr>
              <w:t>2.3.</w:t>
            </w:r>
          </w:p>
        </w:tc>
        <w:tc>
          <w:tcPr>
            <w:tcW w:w="2272" w:type="dxa"/>
            <w:tcBorders>
              <w:top w:val="single" w:sz="8" w:space="0" w:color="auto"/>
            </w:tcBorders>
          </w:tcPr>
          <w:p w14:paraId="7287A7CA" w14:textId="77777777" w:rsidR="004F229C" w:rsidRPr="006658C5" w:rsidRDefault="004F229C" w:rsidP="0053508D">
            <w:pPr>
              <w:keepNext/>
              <w:spacing w:after="120" w:line="240" w:lineRule="auto"/>
              <w:contextualSpacing/>
              <w:rPr>
                <w:color w:val="C00000"/>
                <w:lang w:val="en-GB"/>
              </w:rPr>
            </w:pPr>
            <w:r w:rsidRPr="006658C5">
              <w:rPr>
                <w:color w:val="C00000"/>
                <w:lang w:val="en-GB"/>
              </w:rPr>
              <w:t>Fully depressing the accelerator</w:t>
            </w:r>
          </w:p>
        </w:tc>
        <w:tc>
          <w:tcPr>
            <w:tcW w:w="3408" w:type="dxa"/>
            <w:tcBorders>
              <w:top w:val="single" w:sz="8" w:space="0" w:color="auto"/>
            </w:tcBorders>
          </w:tcPr>
          <w:p w14:paraId="593CDD54" w14:textId="77777777" w:rsidR="004F229C" w:rsidRPr="006658C5" w:rsidRDefault="004F229C" w:rsidP="0053508D">
            <w:pPr>
              <w:keepNext/>
              <w:spacing w:after="120" w:line="240" w:lineRule="auto"/>
              <w:contextualSpacing/>
              <w:rPr>
                <w:color w:val="C00000"/>
                <w:lang w:val="en-GB"/>
              </w:rPr>
            </w:pPr>
            <w:r w:rsidRPr="006658C5">
              <w:rPr>
                <w:color w:val="C00000"/>
                <w:lang w:val="en-GB"/>
              </w:rPr>
              <w:t>Command from the ADS to apply the maximum acceleration</w:t>
            </w:r>
          </w:p>
        </w:tc>
      </w:tr>
      <w:tr w:rsidR="004F229C" w:rsidRPr="006658C5" w14:paraId="36015BA8" w14:textId="77777777" w:rsidTr="00927439">
        <w:trPr>
          <w:trHeight w:val="584"/>
          <w:jc w:val="center"/>
        </w:trPr>
        <w:tc>
          <w:tcPr>
            <w:tcW w:w="2689" w:type="dxa"/>
          </w:tcPr>
          <w:p w14:paraId="1D8BA27E" w14:textId="77777777" w:rsidR="004F229C" w:rsidRPr="006658C5" w:rsidRDefault="004F229C" w:rsidP="0053508D">
            <w:pPr>
              <w:keepNext/>
              <w:spacing w:after="120" w:line="240" w:lineRule="auto"/>
              <w:contextualSpacing/>
              <w:rPr>
                <w:color w:val="C00000"/>
                <w:lang w:val="en-GB"/>
              </w:rPr>
            </w:pPr>
            <w:r w:rsidRPr="006658C5">
              <w:rPr>
                <w:color w:val="C00000"/>
                <w:lang w:val="en-GB"/>
              </w:rPr>
              <w:t>Annex 3, paragraph 3.1.2.1.5.</w:t>
            </w:r>
          </w:p>
        </w:tc>
        <w:tc>
          <w:tcPr>
            <w:tcW w:w="2272" w:type="dxa"/>
          </w:tcPr>
          <w:p w14:paraId="10E56E34" w14:textId="77777777" w:rsidR="004F229C" w:rsidRPr="006658C5" w:rsidRDefault="004F229C" w:rsidP="0053508D">
            <w:pPr>
              <w:keepNext/>
              <w:spacing w:after="120" w:line="240" w:lineRule="auto"/>
              <w:contextualSpacing/>
              <w:rPr>
                <w:color w:val="C00000"/>
                <w:lang w:val="en-GB"/>
              </w:rPr>
            </w:pPr>
            <w:r w:rsidRPr="006658C5">
              <w:rPr>
                <w:color w:val="C00000"/>
                <w:lang w:val="en-GB"/>
              </w:rPr>
              <w:t>Keeping the accelerator in the depressed position</w:t>
            </w:r>
          </w:p>
        </w:tc>
        <w:tc>
          <w:tcPr>
            <w:tcW w:w="3408" w:type="dxa"/>
          </w:tcPr>
          <w:p w14:paraId="4CC17DBB" w14:textId="77777777" w:rsidR="004F229C" w:rsidRPr="006658C5" w:rsidRDefault="004F229C" w:rsidP="0053508D">
            <w:pPr>
              <w:keepNext/>
              <w:spacing w:after="120" w:line="240" w:lineRule="auto"/>
              <w:contextualSpacing/>
              <w:rPr>
                <w:color w:val="C00000"/>
                <w:lang w:val="en-GB"/>
              </w:rPr>
            </w:pPr>
            <w:r w:rsidRPr="006658C5">
              <w:rPr>
                <w:color w:val="C00000"/>
                <w:lang w:val="en-GB"/>
              </w:rPr>
              <w:t>Command from the ADS to continue the maximum acceleration</w:t>
            </w:r>
          </w:p>
        </w:tc>
      </w:tr>
      <w:tr w:rsidR="004F229C" w:rsidRPr="006658C5" w14:paraId="3D8202A0" w14:textId="77777777" w:rsidTr="00927439">
        <w:trPr>
          <w:trHeight w:val="877"/>
          <w:jc w:val="center"/>
        </w:trPr>
        <w:tc>
          <w:tcPr>
            <w:tcW w:w="2689" w:type="dxa"/>
          </w:tcPr>
          <w:p w14:paraId="6D260502" w14:textId="77777777" w:rsidR="004F229C" w:rsidRPr="006658C5" w:rsidRDefault="004F229C" w:rsidP="0053508D">
            <w:pPr>
              <w:keepNext/>
              <w:spacing w:after="120" w:line="240" w:lineRule="auto"/>
              <w:contextualSpacing/>
              <w:rPr>
                <w:color w:val="C00000"/>
                <w:lang w:val="en-GB"/>
              </w:rPr>
            </w:pPr>
            <w:r w:rsidRPr="006658C5">
              <w:rPr>
                <w:color w:val="C00000"/>
                <w:lang w:val="en-GB"/>
              </w:rPr>
              <w:t xml:space="preserve">Annex 3, Appendix, </w:t>
            </w:r>
            <w:r w:rsidRPr="006658C5">
              <w:rPr>
                <w:color w:val="C00000"/>
                <w:lang w:val="en-GB"/>
              </w:rPr>
              <w:br/>
              <w:t>paragraph 3. and paragraph 3.1.</w:t>
            </w:r>
          </w:p>
          <w:p w14:paraId="669B1AC8" w14:textId="77777777" w:rsidR="004F229C" w:rsidRPr="006658C5" w:rsidRDefault="004F229C" w:rsidP="0053508D">
            <w:pPr>
              <w:keepNext/>
              <w:spacing w:after="120" w:line="240" w:lineRule="auto"/>
              <w:contextualSpacing/>
              <w:rPr>
                <w:color w:val="C00000"/>
                <w:lang w:val="en-GB"/>
              </w:rPr>
            </w:pPr>
          </w:p>
        </w:tc>
        <w:tc>
          <w:tcPr>
            <w:tcW w:w="2272" w:type="dxa"/>
          </w:tcPr>
          <w:p w14:paraId="675F4AA3" w14:textId="77777777" w:rsidR="004F229C" w:rsidRPr="006658C5" w:rsidRDefault="004F229C" w:rsidP="0053508D">
            <w:pPr>
              <w:keepNext/>
              <w:spacing w:after="120" w:line="240" w:lineRule="auto"/>
              <w:contextualSpacing/>
              <w:rPr>
                <w:color w:val="C00000"/>
                <w:lang w:val="en-GB"/>
              </w:rPr>
            </w:pPr>
            <w:r w:rsidRPr="006658C5">
              <w:rPr>
                <w:color w:val="C00000"/>
                <w:lang w:val="en-GB"/>
              </w:rPr>
              <w:t>Releasing the accelerator</w:t>
            </w:r>
          </w:p>
        </w:tc>
        <w:tc>
          <w:tcPr>
            <w:tcW w:w="3408" w:type="dxa"/>
          </w:tcPr>
          <w:p w14:paraId="4DBF4334" w14:textId="77777777" w:rsidR="004F229C" w:rsidRPr="006658C5" w:rsidRDefault="004F229C" w:rsidP="0053508D">
            <w:pPr>
              <w:keepNext/>
              <w:spacing w:after="120" w:line="240" w:lineRule="auto"/>
              <w:contextualSpacing/>
              <w:rPr>
                <w:color w:val="C00000"/>
                <w:lang w:val="en-GB"/>
              </w:rPr>
            </w:pPr>
            <w:r w:rsidRPr="006658C5">
              <w:rPr>
                <w:color w:val="C00000"/>
                <w:lang w:val="en-GB"/>
              </w:rPr>
              <w:t>Command from the ADS to achieve coast down condition (no torque requested from the engine)</w:t>
            </w:r>
          </w:p>
        </w:tc>
      </w:tr>
      <w:tr w:rsidR="004F229C" w:rsidRPr="006658C5" w14:paraId="62687550" w14:textId="77777777" w:rsidTr="00927439">
        <w:trPr>
          <w:trHeight w:val="877"/>
          <w:jc w:val="center"/>
        </w:trPr>
        <w:tc>
          <w:tcPr>
            <w:tcW w:w="2689" w:type="dxa"/>
          </w:tcPr>
          <w:p w14:paraId="3FAB7AB5" w14:textId="77777777" w:rsidR="004F229C" w:rsidRPr="006658C5" w:rsidRDefault="004F229C" w:rsidP="0053508D">
            <w:pPr>
              <w:keepNext/>
              <w:spacing w:after="120" w:line="240" w:lineRule="auto"/>
              <w:contextualSpacing/>
              <w:rPr>
                <w:color w:val="C00000"/>
                <w:lang w:val="en-GB"/>
              </w:rPr>
            </w:pPr>
            <w:r w:rsidRPr="006658C5">
              <w:rPr>
                <w:color w:val="C00000"/>
                <w:lang w:val="en-GB"/>
              </w:rPr>
              <w:t>Annex 3, Appendix 3, paragraph 3.1.</w:t>
            </w:r>
          </w:p>
        </w:tc>
        <w:tc>
          <w:tcPr>
            <w:tcW w:w="2272" w:type="dxa"/>
          </w:tcPr>
          <w:p w14:paraId="308F4FA4" w14:textId="77777777" w:rsidR="004F229C" w:rsidRPr="006658C5" w:rsidRDefault="004F229C" w:rsidP="0053508D">
            <w:pPr>
              <w:keepNext/>
              <w:spacing w:after="120" w:line="240" w:lineRule="auto"/>
              <w:contextualSpacing/>
              <w:rPr>
                <w:color w:val="C00000"/>
                <w:lang w:val="en-GB"/>
              </w:rPr>
            </w:pPr>
            <w:r w:rsidRPr="006658C5">
              <w:rPr>
                <w:color w:val="C00000"/>
                <w:lang w:val="en-GB"/>
              </w:rPr>
              <w:t>Positioning the accelerator as such to maintain a constant speed</w:t>
            </w:r>
          </w:p>
        </w:tc>
        <w:tc>
          <w:tcPr>
            <w:tcW w:w="3408" w:type="dxa"/>
          </w:tcPr>
          <w:p w14:paraId="04EF10E9" w14:textId="77777777" w:rsidR="004F229C" w:rsidRPr="006658C5" w:rsidRDefault="004F229C" w:rsidP="0053508D">
            <w:pPr>
              <w:keepNext/>
              <w:spacing w:after="120" w:line="240" w:lineRule="auto"/>
              <w:contextualSpacing/>
              <w:rPr>
                <w:color w:val="C00000"/>
                <w:lang w:val="en-GB"/>
              </w:rPr>
            </w:pPr>
            <w:r w:rsidRPr="006658C5">
              <w:rPr>
                <w:color w:val="C00000"/>
                <w:lang w:val="en-GB"/>
              </w:rPr>
              <w:t xml:space="preserve">Command from the ADS to achieve a constant speed </w:t>
            </w:r>
          </w:p>
        </w:tc>
      </w:tr>
      <w:tr w:rsidR="004F229C" w:rsidRPr="006658C5" w14:paraId="0753C2BA" w14:textId="77777777" w:rsidTr="00927439">
        <w:trPr>
          <w:trHeight w:val="1155"/>
          <w:jc w:val="center"/>
        </w:trPr>
        <w:tc>
          <w:tcPr>
            <w:tcW w:w="2689" w:type="dxa"/>
          </w:tcPr>
          <w:p w14:paraId="5C696084" w14:textId="77777777" w:rsidR="004F229C" w:rsidRPr="006658C5" w:rsidRDefault="004F229C" w:rsidP="0053508D">
            <w:pPr>
              <w:keepNext/>
              <w:spacing w:after="120" w:line="240" w:lineRule="auto"/>
              <w:contextualSpacing/>
              <w:rPr>
                <w:color w:val="C00000"/>
                <w:lang w:val="en-GB"/>
              </w:rPr>
            </w:pPr>
            <w:r w:rsidRPr="006658C5">
              <w:rPr>
                <w:color w:val="C00000"/>
                <w:lang w:val="en-GB"/>
              </w:rPr>
              <w:t>Annex 3, paragraph 3.2.5.3.2.2.</w:t>
            </w:r>
          </w:p>
          <w:p w14:paraId="51A89BB7" w14:textId="77777777" w:rsidR="004F229C" w:rsidRPr="006658C5" w:rsidRDefault="004F229C" w:rsidP="0053508D">
            <w:pPr>
              <w:keepNext/>
              <w:spacing w:after="120" w:line="240" w:lineRule="auto"/>
              <w:contextualSpacing/>
              <w:rPr>
                <w:color w:val="C00000"/>
                <w:lang w:val="en-GB"/>
              </w:rPr>
            </w:pPr>
          </w:p>
        </w:tc>
        <w:tc>
          <w:tcPr>
            <w:tcW w:w="2272" w:type="dxa"/>
          </w:tcPr>
          <w:p w14:paraId="4C6AADAC" w14:textId="77777777" w:rsidR="004F229C" w:rsidRPr="006658C5" w:rsidRDefault="004F229C" w:rsidP="0053508D">
            <w:pPr>
              <w:keepNext/>
              <w:spacing w:after="120" w:line="240" w:lineRule="auto"/>
              <w:contextualSpacing/>
              <w:rPr>
                <w:color w:val="C00000"/>
                <w:lang w:val="en-GB"/>
              </w:rPr>
            </w:pPr>
            <w:r w:rsidRPr="006658C5">
              <w:rPr>
                <w:color w:val="C00000"/>
                <w:lang w:val="en-GB"/>
              </w:rPr>
              <w:t>Rapidly release the throttle control</w:t>
            </w:r>
          </w:p>
        </w:tc>
        <w:tc>
          <w:tcPr>
            <w:tcW w:w="3408" w:type="dxa"/>
          </w:tcPr>
          <w:p w14:paraId="3395726E" w14:textId="77777777" w:rsidR="004F229C" w:rsidRPr="006658C5" w:rsidRDefault="004F229C" w:rsidP="0053508D">
            <w:pPr>
              <w:keepNext/>
              <w:spacing w:after="120" w:line="240" w:lineRule="auto"/>
              <w:contextualSpacing/>
              <w:rPr>
                <w:color w:val="C00000"/>
                <w:lang w:val="en-GB"/>
              </w:rPr>
            </w:pPr>
            <w:r w:rsidRPr="006658C5">
              <w:rPr>
                <w:color w:val="C00000"/>
                <w:lang w:val="en-GB"/>
              </w:rPr>
              <w:t xml:space="preserve">Command from the ADS to the ICE to release the throttle to go to idling. </w:t>
            </w:r>
            <w:r w:rsidRPr="006658C5">
              <w:rPr>
                <w:color w:val="C00000"/>
                <w:lang w:val="en-GB"/>
              </w:rPr>
              <w:br/>
              <w:t>(Only applies to Category X and Y vehicles with an ICE.)</w:t>
            </w:r>
          </w:p>
        </w:tc>
      </w:tr>
    </w:tbl>
    <w:p w14:paraId="6CE21B45" w14:textId="66611C36" w:rsidR="006825A0" w:rsidRPr="006658C5" w:rsidRDefault="00DF47AC" w:rsidP="00DF47AC">
      <w:pPr>
        <w:keepNext/>
        <w:spacing w:before="240"/>
        <w:ind w:left="2268" w:right="993"/>
        <w:rPr>
          <w:b/>
          <w:bCs/>
          <w:color w:val="C00000"/>
          <w:lang w:val="en-GB" w:eastAsia="ja-JP"/>
        </w:rPr>
      </w:pPr>
      <w:r w:rsidRPr="006658C5">
        <w:rPr>
          <w:color w:val="C00000"/>
          <w:lang w:val="en-GB"/>
        </w:rPr>
        <w:tab/>
      </w:r>
      <w:r w:rsidRPr="006658C5">
        <w:rPr>
          <w:b/>
          <w:bCs/>
          <w:color w:val="C00000"/>
          <w:lang w:val="en-GB" w:eastAsia="ja-JP"/>
        </w:rPr>
        <w:t>"</w:t>
      </w:r>
    </w:p>
    <w:p w14:paraId="1FE3DD72" w14:textId="21A21AC2" w:rsidR="0034469B" w:rsidRPr="006658C5" w:rsidRDefault="0034469B" w:rsidP="00FF70F1">
      <w:pPr>
        <w:ind w:left="2268" w:right="992"/>
        <w:contextualSpacing/>
        <w:jc w:val="both"/>
        <w:rPr>
          <w:rFonts w:asciiTheme="majorBidi" w:eastAsia="MS Mincho" w:hAnsiTheme="majorBidi" w:cstheme="majorBidi"/>
          <w:iCs/>
          <w:lang w:val="en-GB"/>
        </w:rPr>
      </w:pPr>
    </w:p>
    <w:p w14:paraId="657EF9AD" w14:textId="12EC9550" w:rsidR="00047BC6" w:rsidRPr="006658C5" w:rsidRDefault="00047BC6" w:rsidP="00306305">
      <w:pPr>
        <w:jc w:val="center"/>
        <w:rPr>
          <w:rFonts w:eastAsia="MS Mincho"/>
          <w:u w:val="single"/>
          <w:lang w:val="en-GB"/>
        </w:rPr>
      </w:pPr>
      <w:r w:rsidRPr="006658C5">
        <w:rPr>
          <w:rFonts w:eastAsia="MS Mincho"/>
          <w:u w:val="single"/>
          <w:lang w:val="en-GB"/>
        </w:rPr>
        <w:tab/>
      </w:r>
      <w:r w:rsidR="00306305" w:rsidRPr="006658C5">
        <w:rPr>
          <w:rFonts w:eastAsia="MS Mincho"/>
          <w:u w:val="single"/>
          <w:lang w:val="en-GB"/>
        </w:rPr>
        <w:tab/>
      </w:r>
      <w:r w:rsidR="00306305" w:rsidRPr="006658C5">
        <w:rPr>
          <w:rFonts w:eastAsia="MS Mincho"/>
          <w:u w:val="single"/>
          <w:lang w:val="en-GB"/>
        </w:rPr>
        <w:tab/>
      </w:r>
    </w:p>
    <w:sectPr w:rsidR="00047BC6" w:rsidRPr="006658C5" w:rsidSect="00013DE5">
      <w:headerReference w:type="even" r:id="rId11"/>
      <w:headerReference w:type="default" r:id="rId12"/>
      <w:footerReference w:type="even" r:id="rId13"/>
      <w:footerReference w:type="default" r:id="rId14"/>
      <w:headerReference w:type="first" r:id="rId15"/>
      <w:footnotePr>
        <w:numStart w:val="2"/>
      </w:footnotePr>
      <w:endnotePr>
        <w:numFmt w:val="decimal"/>
      </w:endnotePr>
      <w:type w:val="continuous"/>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2DD31" w14:textId="77777777" w:rsidR="00740311" w:rsidRPr="00390AEB" w:rsidRDefault="00740311"/>
  </w:endnote>
  <w:endnote w:type="continuationSeparator" w:id="0">
    <w:p w14:paraId="4F2E73D5" w14:textId="77777777" w:rsidR="00740311" w:rsidRPr="00390AEB" w:rsidRDefault="00740311"/>
  </w:endnote>
  <w:endnote w:type="continuationNotice" w:id="1">
    <w:p w14:paraId="616963DC" w14:textId="77777777" w:rsidR="00740311" w:rsidRPr="00390AEB" w:rsidRDefault="007403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DB496" w14:textId="047A63BF" w:rsidR="00180246" w:rsidRDefault="00180246" w:rsidP="00180246">
    <w:pPr>
      <w:pStyle w:val="Footer"/>
      <w:jc w:val="right"/>
    </w:pPr>
    <w:r w:rsidRPr="00390AEB">
      <w:rPr>
        <w:rStyle w:val="PageNumber"/>
        <w:lang w:val="en-US"/>
      </w:rPr>
      <w:fldChar w:fldCharType="begin"/>
    </w:r>
    <w:r w:rsidRPr="00390AEB">
      <w:rPr>
        <w:rStyle w:val="PageNumber"/>
        <w:lang w:val="en-US"/>
      </w:rPr>
      <w:instrText xml:space="preserve"> PAGE </w:instrText>
    </w:r>
    <w:r w:rsidRPr="00390AEB">
      <w:rPr>
        <w:rStyle w:val="PageNumber"/>
        <w:lang w:val="en-US"/>
      </w:rPr>
      <w:fldChar w:fldCharType="separate"/>
    </w:r>
    <w:r>
      <w:rPr>
        <w:rStyle w:val="PageNumber"/>
        <w:lang w:val="en-US"/>
      </w:rPr>
      <w:t>1</w:t>
    </w:r>
    <w:r w:rsidRPr="00390AEB">
      <w:rPr>
        <w:rStyle w:val="PageNumber"/>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D3CF0" w14:textId="4B9CC8AD" w:rsidR="00180246" w:rsidRDefault="009D2EE4">
    <w:pPr>
      <w:pStyle w:val="Footer"/>
    </w:pPr>
    <w:r w:rsidRPr="00390AEB">
      <w:rPr>
        <w:rStyle w:val="PageNumber"/>
        <w:lang w:val="en-US"/>
      </w:rPr>
      <w:fldChar w:fldCharType="begin"/>
    </w:r>
    <w:r w:rsidRPr="00390AEB">
      <w:rPr>
        <w:rStyle w:val="PageNumber"/>
        <w:lang w:val="en-US"/>
      </w:rPr>
      <w:instrText xml:space="preserve"> PAGE </w:instrText>
    </w:r>
    <w:r w:rsidRPr="00390AEB">
      <w:rPr>
        <w:rStyle w:val="PageNumber"/>
        <w:lang w:val="en-US"/>
      </w:rPr>
      <w:fldChar w:fldCharType="separate"/>
    </w:r>
    <w:r>
      <w:rPr>
        <w:rStyle w:val="PageNumber"/>
        <w:lang w:val="en-US"/>
      </w:rPr>
      <w:t>1</w:t>
    </w:r>
    <w:r w:rsidRPr="00390AEB">
      <w:rPr>
        <w:rStyle w:val="PageNumbe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70F1B" w14:textId="77777777" w:rsidR="00740311" w:rsidRPr="00390AEB" w:rsidRDefault="00740311" w:rsidP="00D27D5E">
      <w:pPr>
        <w:tabs>
          <w:tab w:val="right" w:pos="2155"/>
        </w:tabs>
        <w:spacing w:after="80"/>
        <w:ind w:left="680"/>
        <w:rPr>
          <w:u w:val="single"/>
        </w:rPr>
      </w:pPr>
      <w:r w:rsidRPr="00390AEB">
        <w:rPr>
          <w:u w:val="single"/>
        </w:rPr>
        <w:tab/>
      </w:r>
    </w:p>
  </w:footnote>
  <w:footnote w:type="continuationSeparator" w:id="0">
    <w:p w14:paraId="1566E869" w14:textId="77777777" w:rsidR="00740311" w:rsidRPr="00390AEB" w:rsidRDefault="00740311">
      <w:r w:rsidRPr="00390AEB">
        <w:rPr>
          <w:u w:val="single"/>
        </w:rPr>
        <w:tab/>
      </w:r>
      <w:r w:rsidRPr="00390AEB">
        <w:rPr>
          <w:u w:val="single"/>
        </w:rPr>
        <w:tab/>
      </w:r>
      <w:r w:rsidRPr="00390AEB">
        <w:rPr>
          <w:u w:val="single"/>
        </w:rPr>
        <w:tab/>
      </w:r>
      <w:r w:rsidRPr="00390AEB">
        <w:rPr>
          <w:u w:val="single"/>
        </w:rPr>
        <w:tab/>
      </w:r>
    </w:p>
  </w:footnote>
  <w:footnote w:type="continuationNotice" w:id="1">
    <w:p w14:paraId="0DFE29CE" w14:textId="77777777" w:rsidR="00740311" w:rsidRPr="00390AEB" w:rsidRDefault="00740311"/>
  </w:footnote>
  <w:footnote w:id="2">
    <w:p w14:paraId="0289EA0F" w14:textId="1A90E57B" w:rsidR="000C7424" w:rsidRPr="00892BA1" w:rsidRDefault="00033F97" w:rsidP="00757A8C">
      <w:pPr>
        <w:pStyle w:val="ListParagraph"/>
        <w:suppressAutoHyphens w:val="0"/>
        <w:spacing w:before="100" w:beforeAutospacing="1" w:line="240" w:lineRule="auto"/>
        <w:ind w:left="1418" w:right="992" w:hanging="284"/>
        <w:rPr>
          <w:sz w:val="18"/>
          <w:szCs w:val="18"/>
        </w:rPr>
      </w:pPr>
      <w:r>
        <w:rPr>
          <w:color w:val="4472C4" w:themeColor="accent1"/>
        </w:rPr>
        <w:t>"</w:t>
      </w:r>
      <w:r w:rsidR="000C7424" w:rsidRPr="00CD59F6">
        <w:rPr>
          <w:rStyle w:val="FootnoteReference"/>
          <w:b/>
          <w:bCs/>
          <w:color w:val="4472C4" w:themeColor="accent1"/>
        </w:rPr>
        <w:footnoteRef/>
      </w:r>
      <w:r w:rsidR="000C7424" w:rsidRPr="00033F97">
        <w:rPr>
          <w:color w:val="4472C4" w:themeColor="accent1"/>
        </w:rPr>
        <w:t xml:space="preserve"> </w:t>
      </w:r>
      <w:r w:rsidR="00757A8C">
        <w:rPr>
          <w:color w:val="4472C4" w:themeColor="accent1"/>
        </w:rPr>
        <w:tab/>
      </w:r>
      <w:r w:rsidR="007A3176" w:rsidRPr="00CE6660">
        <w:rPr>
          <w:b/>
          <w:bCs/>
          <w:color w:val="4472C4" w:themeColor="accent1"/>
          <w:sz w:val="18"/>
          <w:szCs w:val="18"/>
          <w:lang w:eastAsia="ja-JP"/>
        </w:rPr>
        <w:t xml:space="preserve">See </w:t>
      </w:r>
      <w:r w:rsidR="00EA1473" w:rsidRPr="00CE6660">
        <w:rPr>
          <w:b/>
          <w:bCs/>
          <w:color w:val="4472C4" w:themeColor="accent1"/>
          <w:sz w:val="18"/>
          <w:szCs w:val="18"/>
          <w:lang w:eastAsia="ja-JP"/>
        </w:rPr>
        <w:t xml:space="preserve">guidance document for </w:t>
      </w:r>
      <w:r w:rsidR="003A3669" w:rsidRPr="00CE6660">
        <w:rPr>
          <w:b/>
          <w:bCs/>
          <w:color w:val="4472C4" w:themeColor="accent1"/>
          <w:sz w:val="18"/>
          <w:szCs w:val="18"/>
          <w:lang w:eastAsia="ja-JP"/>
        </w:rPr>
        <w:t>interpretation of paragraph 6.2.3. ASEP</w:t>
      </w:r>
      <w:r w:rsidR="00184D97" w:rsidRPr="00CE6660">
        <w:rPr>
          <w:b/>
          <w:bCs/>
          <w:color w:val="4472C4" w:themeColor="accent1"/>
          <w:sz w:val="18"/>
          <w:szCs w:val="18"/>
          <w:lang w:eastAsia="ja-JP"/>
        </w:rPr>
        <w:t xml:space="preserve"> of </w:t>
      </w:r>
      <w:r w:rsidR="00AC65BF" w:rsidRPr="00CE6660">
        <w:rPr>
          <w:b/>
          <w:bCs/>
          <w:color w:val="4472C4" w:themeColor="accent1"/>
          <w:sz w:val="18"/>
          <w:szCs w:val="18"/>
          <w:lang w:eastAsia="ja-JP"/>
        </w:rPr>
        <w:t>UN-R 51</w:t>
      </w:r>
      <w:r w:rsidR="00511F61" w:rsidRPr="00CE6660">
        <w:rPr>
          <w:b/>
          <w:bCs/>
          <w:color w:val="4472C4" w:themeColor="accent1"/>
          <w:sz w:val="18"/>
          <w:szCs w:val="18"/>
        </w:rPr>
        <w:t>, which is included in the list of documents for reference of GRBP</w:t>
      </w:r>
      <w:r w:rsidR="00E15FB5" w:rsidRPr="00CE6660">
        <w:rPr>
          <w:b/>
          <w:bCs/>
          <w:color w:val="4472C4" w:themeColor="accent1"/>
          <w:sz w:val="18"/>
          <w:szCs w:val="18"/>
          <w:lang w:eastAsia="ja-JP"/>
        </w:rPr>
        <w:t>.</w:t>
      </w:r>
      <w:r>
        <w:rPr>
          <w:b/>
          <w:bCs/>
          <w:color w:val="4472C4" w:themeColor="accent1"/>
          <w:sz w:val="18"/>
          <w:szCs w:val="18"/>
          <w:lang w:eastAsia="ja-JP"/>
        </w:rPr>
        <w:t>"</w:t>
      </w:r>
    </w:p>
  </w:footnote>
  <w:footnote w:id="3">
    <w:p w14:paraId="51A8D108" w14:textId="6B1F84A4" w:rsidR="00092128" w:rsidRPr="00446699" w:rsidRDefault="00EB0EA4">
      <w:pPr>
        <w:pStyle w:val="FootnoteText"/>
        <w:rPr>
          <w:color w:val="4472C4" w:themeColor="accent1"/>
        </w:rPr>
      </w:pPr>
      <w:r>
        <w:tab/>
      </w:r>
      <w:r>
        <w:tab/>
      </w:r>
      <w:r w:rsidR="00092128">
        <w:rPr>
          <w:rStyle w:val="FootnoteReference"/>
        </w:rPr>
        <w:footnoteRef/>
      </w:r>
      <w:r w:rsidR="00092128">
        <w:t xml:space="preserve"> </w:t>
      </w:r>
      <w:r w:rsidRPr="00446699">
        <w:rPr>
          <w:b/>
          <w:bCs/>
          <w:iCs/>
          <w:color w:val="4472C4" w:themeColor="accent1"/>
        </w:rPr>
        <w:t>Example: changing a mode or operating a switch.</w:t>
      </w:r>
    </w:p>
  </w:footnote>
  <w:footnote w:id="4">
    <w:p w14:paraId="1892EBC1" w14:textId="77777777" w:rsidR="00D2142C" w:rsidRPr="00E06A69" w:rsidRDefault="00D2142C" w:rsidP="008B3187">
      <w:pPr>
        <w:pStyle w:val="FootnoteText"/>
        <w:tabs>
          <w:tab w:val="clear" w:pos="1021"/>
        </w:tabs>
        <w:ind w:left="1276" w:hanging="142"/>
        <w:rPr>
          <w:rStyle w:val="FootnoteReference"/>
          <w:b/>
          <w:bCs/>
          <w:color w:val="000000" w:themeColor="text1"/>
          <w:vertAlign w:val="baseline"/>
          <w:lang w:val="en-US"/>
        </w:rPr>
      </w:pPr>
      <w:r w:rsidRPr="00E06A69">
        <w:rPr>
          <w:rStyle w:val="FootnoteReference"/>
          <w:b/>
          <w:bCs/>
          <w:color w:val="000000" w:themeColor="text1"/>
          <w:lang w:val="en-US"/>
        </w:rPr>
        <w:footnoteRef/>
      </w:r>
      <w:r w:rsidRPr="00E06A69">
        <w:rPr>
          <w:rStyle w:val="FootnoteReference"/>
          <w:b/>
          <w:bCs/>
          <w:color w:val="000000" w:themeColor="text1"/>
          <w:vertAlign w:val="baseline"/>
          <w:lang w:val="en-US"/>
        </w:rPr>
        <w:tab/>
        <w:t>The Analysis method 2 (L</w:t>
      </w:r>
      <w:r w:rsidRPr="00E06A69">
        <w:rPr>
          <w:rStyle w:val="FootnoteReference"/>
          <w:b/>
          <w:bCs/>
          <w:color w:val="000000" w:themeColor="text1"/>
          <w:vertAlign w:val="subscript"/>
          <w:lang w:val="en-US"/>
        </w:rPr>
        <w:t>urban</w:t>
      </w:r>
      <w:r w:rsidRPr="00E06A69">
        <w:rPr>
          <w:rStyle w:val="FootnoteReference"/>
          <w:b/>
          <w:bCs/>
          <w:color w:val="000000" w:themeColor="text1"/>
          <w:vertAlign w:val="baseline"/>
          <w:lang w:val="en-US"/>
        </w:rPr>
        <w:t xml:space="preserve"> assessment) and the Reference Sound Assessment are not applicable for these vehicles. </w:t>
      </w:r>
    </w:p>
  </w:footnote>
  <w:footnote w:id="5">
    <w:p w14:paraId="047F4DF8" w14:textId="41E76ACC" w:rsidR="002F47F1" w:rsidRPr="004E076F" w:rsidRDefault="002F47F1" w:rsidP="002F47F1">
      <w:pPr>
        <w:pStyle w:val="FootnoteText"/>
        <w:rPr>
          <w:strike/>
        </w:rPr>
      </w:pPr>
      <w:r w:rsidRPr="00E06A69">
        <w:tab/>
      </w:r>
      <w:r w:rsidRPr="004E076F">
        <w:rPr>
          <w:rStyle w:val="FootnoteReference"/>
          <w:strike/>
          <w:lang w:val="en-US"/>
        </w:rPr>
        <w:footnoteRef/>
      </w:r>
      <w:r w:rsidRPr="004E076F">
        <w:rPr>
          <w:strike/>
        </w:rPr>
        <w:tab/>
        <w:t>As applicable for the approved</w:t>
      </w:r>
      <w:r w:rsidR="00B84552">
        <w:rPr>
          <w:strike/>
        </w:rPr>
        <w:t xml:space="preserve"> </w:t>
      </w:r>
      <w:r w:rsidRPr="004E076F">
        <w:rPr>
          <w:strike/>
        </w:rPr>
        <w:t>type of vehicle</w:t>
      </w:r>
    </w:p>
  </w:footnote>
  <w:footnote w:id="6">
    <w:p w14:paraId="5132A949" w14:textId="1B9C2021" w:rsidR="00C44D77" w:rsidRPr="00390AEB" w:rsidRDefault="00C44D77" w:rsidP="00ED3A04">
      <w:pPr>
        <w:pStyle w:val="FootnoteText"/>
        <w:rPr>
          <w:rStyle w:val="FootnoteReference"/>
          <w:lang w:val="en-US"/>
        </w:rPr>
      </w:pPr>
      <w:r w:rsidRPr="00E06A69">
        <w:tab/>
      </w:r>
      <w:r w:rsidRPr="00E06A69">
        <w:rPr>
          <w:rStyle w:val="FootnoteReference"/>
          <w:lang w:val="en-US"/>
        </w:rPr>
        <w:footnoteRef/>
      </w:r>
      <w:r w:rsidRPr="00E06A69">
        <w:rPr>
          <w:rStyle w:val="FootnoteReference"/>
          <w:lang w:val="en-US"/>
        </w:rPr>
        <w:tab/>
      </w:r>
      <w:r w:rsidRPr="00E06A69">
        <w:rPr>
          <w:rStyle w:val="FootnoteReference"/>
          <w:vertAlign w:val="baseline"/>
          <w:lang w:val="en-US"/>
        </w:rPr>
        <w:t>As applicable for the approved</w:t>
      </w:r>
      <w:r w:rsidR="00B84552">
        <w:rPr>
          <w:rStyle w:val="FootnoteReference"/>
          <w:vertAlign w:val="baseline"/>
          <w:lang w:val="en-US"/>
        </w:rPr>
        <w:t xml:space="preserve"> </w:t>
      </w:r>
      <w:r w:rsidRPr="00E06A69">
        <w:rPr>
          <w:rStyle w:val="FootnoteReference"/>
          <w:vertAlign w:val="baseline"/>
          <w:lang w:val="en-US"/>
        </w:rPr>
        <w:t>type of vehicle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B25B" w14:textId="0EBF2A77" w:rsidR="00180246" w:rsidRPr="00E236F2" w:rsidRDefault="00E236F2" w:rsidP="00E236F2">
    <w:pPr>
      <w:pStyle w:val="Header"/>
    </w:pPr>
    <w:r w:rsidRPr="00E236F2">
      <w:rPr>
        <w:lang w:val="en-GB"/>
      </w:rPr>
      <w:t>GRBP</w:t>
    </w:r>
    <w:r w:rsidR="00484EFB">
      <w:rPr>
        <w:lang w:val="en-GB"/>
      </w:rPr>
      <w:t>-83-xy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D1317" w14:textId="058EACFF" w:rsidR="00180246" w:rsidRPr="00484EFB" w:rsidRDefault="00484EFB" w:rsidP="00484EFB">
    <w:pPr>
      <w:pStyle w:val="Header"/>
      <w:jc w:val="right"/>
    </w:pPr>
    <w:r w:rsidRPr="00E236F2">
      <w:rPr>
        <w:lang w:val="en-GB"/>
      </w:rPr>
      <w:t>GRBP</w:t>
    </w:r>
    <w:r>
      <w:rPr>
        <w:lang w:val="en-GB"/>
      </w:rPr>
      <w:t>-83-xy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E5325" w14:textId="65888ED4" w:rsidR="00310C97" w:rsidRPr="00CA36D1" w:rsidRDefault="00B92CC7" w:rsidP="00CE6660">
    <w:pPr>
      <w:pStyle w:val="Header"/>
      <w:pBdr>
        <w:bottom w:val="none" w:sz="0" w:space="0" w:color="auto"/>
      </w:pBdr>
      <w:tabs>
        <w:tab w:val="left" w:pos="6946"/>
        <w:tab w:val="right" w:pos="9639"/>
      </w:tabs>
      <w:rPr>
        <w:b w:val="0"/>
        <w:bCs/>
      </w:rPr>
    </w:pPr>
    <w:r w:rsidRPr="00CE6660">
      <w:rPr>
        <w:b w:val="0"/>
        <w:bCs/>
      </w:rPr>
      <w:t xml:space="preserve">Transmitted by </w:t>
    </w:r>
    <w:r w:rsidR="00DB5CC1">
      <w:rPr>
        <w:b w:val="0"/>
        <w:bCs/>
      </w:rPr>
      <w:t>the expert of</w:t>
    </w:r>
    <w:r w:rsidR="00392051">
      <w:rPr>
        <w:b w:val="0"/>
        <w:bCs/>
      </w:rPr>
      <w:t xml:space="preserve"> OICA</w:t>
    </w:r>
    <w:r w:rsidR="00F10698" w:rsidRPr="00CE6660">
      <w:rPr>
        <w:b w:val="0"/>
        <w:bCs/>
      </w:rPr>
      <w:t xml:space="preserve"> </w:t>
    </w:r>
    <w:r w:rsidR="00F10698" w:rsidRPr="00CE6660">
      <w:rPr>
        <w:b w:val="0"/>
        <w:bCs/>
      </w:rPr>
      <w:tab/>
    </w:r>
    <w:r w:rsidR="00F10698" w:rsidRPr="00CA36D1">
      <w:rPr>
        <w:b w:val="0"/>
        <w:bCs/>
        <w:u w:val="single"/>
      </w:rPr>
      <w:t>Informal document</w:t>
    </w:r>
    <w:r w:rsidR="00F10698" w:rsidRPr="00CA36D1">
      <w:rPr>
        <w:b w:val="0"/>
        <w:bCs/>
      </w:rPr>
      <w:t xml:space="preserve"> GRBP-83-</w:t>
    </w:r>
    <w:r w:rsidR="00EC1AA6">
      <w:rPr>
        <w:b w:val="0"/>
        <w:bCs/>
      </w:rPr>
      <w:t>41</w:t>
    </w:r>
  </w:p>
  <w:p w14:paraId="046E5C18" w14:textId="33099B39" w:rsidR="00F10698" w:rsidRDefault="00310C97" w:rsidP="00447040">
    <w:pPr>
      <w:tabs>
        <w:tab w:val="right" w:pos="9639"/>
      </w:tabs>
    </w:pPr>
    <w:r>
      <w:tab/>
    </w:r>
    <w:r w:rsidR="00447040">
      <w:t>(83</w:t>
    </w:r>
    <w:r w:rsidR="00447040" w:rsidRPr="00CA36D1">
      <w:rPr>
        <w:vertAlign w:val="superscript"/>
      </w:rPr>
      <w:t>rd</w:t>
    </w:r>
    <w:r w:rsidR="00447040">
      <w:t xml:space="preserve"> GRBP, 10-13 February 2026</w:t>
    </w:r>
  </w:p>
  <w:p w14:paraId="43B2B514" w14:textId="1CFFD218" w:rsidR="00F10698" w:rsidRPr="00F10698" w:rsidRDefault="007564DD" w:rsidP="00CA36D1">
    <w:pPr>
      <w:pBdr>
        <w:bottom w:val="single" w:sz="4" w:space="1" w:color="auto"/>
      </w:pBdr>
      <w:tabs>
        <w:tab w:val="left" w:pos="6946"/>
        <w:tab w:val="right" w:pos="9639"/>
      </w:tabs>
    </w:pPr>
    <w:r>
      <w:tab/>
      <w:t>agenda item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697"/>
    <w:multiLevelType w:val="hybridMultilevel"/>
    <w:tmpl w:val="89BA1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 w15:restartNumberingAfterBreak="0">
    <w:nsid w:val="0B794141"/>
    <w:multiLevelType w:val="hybridMultilevel"/>
    <w:tmpl w:val="FC608DB6"/>
    <w:lvl w:ilvl="0" w:tplc="9C806F62">
      <w:numFmt w:val="bullet"/>
      <w:lvlText w:val="-"/>
      <w:lvlJc w:val="left"/>
      <w:pPr>
        <w:ind w:left="1425" w:hanging="705"/>
      </w:pPr>
      <w:rPr>
        <w:rFonts w:ascii="Times New Roman" w:eastAsia="Aptos" w:hAnsi="Times New Roman" w:cs="Times New Roman" w:hint="default"/>
      </w:rPr>
    </w:lvl>
    <w:lvl w:ilvl="1" w:tplc="08070003">
      <w:start w:val="1"/>
      <w:numFmt w:val="bullet"/>
      <w:lvlText w:val="o"/>
      <w:lvlJc w:val="left"/>
      <w:pPr>
        <w:ind w:left="1800" w:hanging="360"/>
      </w:pPr>
      <w:rPr>
        <w:rFonts w:ascii="Courier New" w:hAnsi="Courier New" w:cs="Courier New" w:hint="default"/>
      </w:rPr>
    </w:lvl>
    <w:lvl w:ilvl="2" w:tplc="08070005">
      <w:start w:val="1"/>
      <w:numFmt w:val="bullet"/>
      <w:lvlText w:val=""/>
      <w:lvlJc w:val="left"/>
      <w:pPr>
        <w:ind w:left="2520" w:hanging="360"/>
      </w:pPr>
      <w:rPr>
        <w:rFonts w:ascii="Wingdings" w:hAnsi="Wingdings" w:hint="default"/>
      </w:rPr>
    </w:lvl>
    <w:lvl w:ilvl="3" w:tplc="08070001">
      <w:start w:val="1"/>
      <w:numFmt w:val="bullet"/>
      <w:lvlText w:val=""/>
      <w:lvlJc w:val="left"/>
      <w:pPr>
        <w:ind w:left="3240" w:hanging="360"/>
      </w:pPr>
      <w:rPr>
        <w:rFonts w:ascii="Symbol" w:hAnsi="Symbol" w:hint="default"/>
      </w:rPr>
    </w:lvl>
    <w:lvl w:ilvl="4" w:tplc="08070003">
      <w:start w:val="1"/>
      <w:numFmt w:val="bullet"/>
      <w:lvlText w:val="o"/>
      <w:lvlJc w:val="left"/>
      <w:pPr>
        <w:ind w:left="3960" w:hanging="360"/>
      </w:pPr>
      <w:rPr>
        <w:rFonts w:ascii="Courier New" w:hAnsi="Courier New" w:cs="Courier New" w:hint="default"/>
      </w:rPr>
    </w:lvl>
    <w:lvl w:ilvl="5" w:tplc="08070005">
      <w:start w:val="1"/>
      <w:numFmt w:val="bullet"/>
      <w:lvlText w:val=""/>
      <w:lvlJc w:val="left"/>
      <w:pPr>
        <w:ind w:left="4680" w:hanging="360"/>
      </w:pPr>
      <w:rPr>
        <w:rFonts w:ascii="Wingdings" w:hAnsi="Wingdings" w:hint="default"/>
      </w:rPr>
    </w:lvl>
    <w:lvl w:ilvl="6" w:tplc="08070001">
      <w:start w:val="1"/>
      <w:numFmt w:val="bullet"/>
      <w:lvlText w:val=""/>
      <w:lvlJc w:val="left"/>
      <w:pPr>
        <w:ind w:left="5400" w:hanging="360"/>
      </w:pPr>
      <w:rPr>
        <w:rFonts w:ascii="Symbol" w:hAnsi="Symbol" w:hint="default"/>
      </w:rPr>
    </w:lvl>
    <w:lvl w:ilvl="7" w:tplc="08070003">
      <w:start w:val="1"/>
      <w:numFmt w:val="bullet"/>
      <w:lvlText w:val="o"/>
      <w:lvlJc w:val="left"/>
      <w:pPr>
        <w:ind w:left="6120" w:hanging="360"/>
      </w:pPr>
      <w:rPr>
        <w:rFonts w:ascii="Courier New" w:hAnsi="Courier New" w:cs="Courier New" w:hint="default"/>
      </w:rPr>
    </w:lvl>
    <w:lvl w:ilvl="8" w:tplc="08070005">
      <w:start w:val="1"/>
      <w:numFmt w:val="bullet"/>
      <w:lvlText w:val=""/>
      <w:lvlJc w:val="left"/>
      <w:pPr>
        <w:ind w:left="6840" w:hanging="360"/>
      </w:pPr>
      <w:rPr>
        <w:rFonts w:ascii="Wingdings" w:hAnsi="Wingdings" w:hint="default"/>
      </w:rPr>
    </w:lvl>
  </w:abstractNum>
  <w:abstractNum w:abstractNumId="3" w15:restartNumberingAfterBreak="0">
    <w:nsid w:val="0B7E1568"/>
    <w:multiLevelType w:val="hybridMultilevel"/>
    <w:tmpl w:val="C30C4BA6"/>
    <w:lvl w:ilvl="0" w:tplc="04070001">
      <w:start w:val="1"/>
      <w:numFmt w:val="bullet"/>
      <w:lvlText w:val=""/>
      <w:lvlJc w:val="left"/>
      <w:pPr>
        <w:ind w:left="2628" w:hanging="360"/>
      </w:pPr>
      <w:rPr>
        <w:rFonts w:ascii="Symbol" w:hAnsi="Symbol" w:hint="default"/>
      </w:rPr>
    </w:lvl>
    <w:lvl w:ilvl="1" w:tplc="04070003" w:tentative="1">
      <w:start w:val="1"/>
      <w:numFmt w:val="bullet"/>
      <w:lvlText w:val="o"/>
      <w:lvlJc w:val="left"/>
      <w:pPr>
        <w:ind w:left="3348" w:hanging="360"/>
      </w:pPr>
      <w:rPr>
        <w:rFonts w:ascii="Courier New" w:hAnsi="Courier New" w:cs="Courier New" w:hint="default"/>
      </w:rPr>
    </w:lvl>
    <w:lvl w:ilvl="2" w:tplc="04070005" w:tentative="1">
      <w:start w:val="1"/>
      <w:numFmt w:val="bullet"/>
      <w:lvlText w:val=""/>
      <w:lvlJc w:val="left"/>
      <w:pPr>
        <w:ind w:left="4068" w:hanging="360"/>
      </w:pPr>
      <w:rPr>
        <w:rFonts w:ascii="Wingdings" w:hAnsi="Wingdings" w:hint="default"/>
      </w:rPr>
    </w:lvl>
    <w:lvl w:ilvl="3" w:tplc="04070001" w:tentative="1">
      <w:start w:val="1"/>
      <w:numFmt w:val="bullet"/>
      <w:lvlText w:val=""/>
      <w:lvlJc w:val="left"/>
      <w:pPr>
        <w:ind w:left="4788" w:hanging="360"/>
      </w:pPr>
      <w:rPr>
        <w:rFonts w:ascii="Symbol" w:hAnsi="Symbol" w:hint="default"/>
      </w:rPr>
    </w:lvl>
    <w:lvl w:ilvl="4" w:tplc="04070003" w:tentative="1">
      <w:start w:val="1"/>
      <w:numFmt w:val="bullet"/>
      <w:lvlText w:val="o"/>
      <w:lvlJc w:val="left"/>
      <w:pPr>
        <w:ind w:left="5508" w:hanging="360"/>
      </w:pPr>
      <w:rPr>
        <w:rFonts w:ascii="Courier New" w:hAnsi="Courier New" w:cs="Courier New" w:hint="default"/>
      </w:rPr>
    </w:lvl>
    <w:lvl w:ilvl="5" w:tplc="04070005" w:tentative="1">
      <w:start w:val="1"/>
      <w:numFmt w:val="bullet"/>
      <w:lvlText w:val=""/>
      <w:lvlJc w:val="left"/>
      <w:pPr>
        <w:ind w:left="6228" w:hanging="360"/>
      </w:pPr>
      <w:rPr>
        <w:rFonts w:ascii="Wingdings" w:hAnsi="Wingdings" w:hint="default"/>
      </w:rPr>
    </w:lvl>
    <w:lvl w:ilvl="6" w:tplc="04070001" w:tentative="1">
      <w:start w:val="1"/>
      <w:numFmt w:val="bullet"/>
      <w:lvlText w:val=""/>
      <w:lvlJc w:val="left"/>
      <w:pPr>
        <w:ind w:left="6948" w:hanging="360"/>
      </w:pPr>
      <w:rPr>
        <w:rFonts w:ascii="Symbol" w:hAnsi="Symbol" w:hint="default"/>
      </w:rPr>
    </w:lvl>
    <w:lvl w:ilvl="7" w:tplc="04070003" w:tentative="1">
      <w:start w:val="1"/>
      <w:numFmt w:val="bullet"/>
      <w:lvlText w:val="o"/>
      <w:lvlJc w:val="left"/>
      <w:pPr>
        <w:ind w:left="7668" w:hanging="360"/>
      </w:pPr>
      <w:rPr>
        <w:rFonts w:ascii="Courier New" w:hAnsi="Courier New" w:cs="Courier New" w:hint="default"/>
      </w:rPr>
    </w:lvl>
    <w:lvl w:ilvl="8" w:tplc="04070005" w:tentative="1">
      <w:start w:val="1"/>
      <w:numFmt w:val="bullet"/>
      <w:lvlText w:val=""/>
      <w:lvlJc w:val="left"/>
      <w:pPr>
        <w:ind w:left="8388" w:hanging="360"/>
      </w:pPr>
      <w:rPr>
        <w:rFonts w:ascii="Wingdings" w:hAnsi="Wingdings" w:hint="default"/>
      </w:rPr>
    </w:lvl>
  </w:abstractNum>
  <w:abstractNum w:abstractNumId="4" w15:restartNumberingAfterBreak="0">
    <w:nsid w:val="0CE9736D"/>
    <w:multiLevelType w:val="hybridMultilevel"/>
    <w:tmpl w:val="A94EBF30"/>
    <w:lvl w:ilvl="0" w:tplc="A5FC4976">
      <w:start w:val="1"/>
      <w:numFmt w:val="low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 w15:restartNumberingAfterBreak="0">
    <w:nsid w:val="0D3C7836"/>
    <w:multiLevelType w:val="hybridMultilevel"/>
    <w:tmpl w:val="6C1A77F6"/>
    <w:lvl w:ilvl="0" w:tplc="E980882C">
      <w:start w:val="1"/>
      <w:numFmt w:val="lowerLetter"/>
      <w:lvlText w:val="(%1)"/>
      <w:lvlJc w:val="left"/>
      <w:pPr>
        <w:ind w:left="2628" w:hanging="360"/>
      </w:pPr>
      <w:rPr>
        <w:rFonts w:hint="default"/>
      </w:rPr>
    </w:lvl>
    <w:lvl w:ilvl="1" w:tplc="04070019" w:tentative="1">
      <w:start w:val="1"/>
      <w:numFmt w:val="lowerLetter"/>
      <w:lvlText w:val="%2."/>
      <w:lvlJc w:val="left"/>
      <w:pPr>
        <w:ind w:left="3348" w:hanging="360"/>
      </w:pPr>
    </w:lvl>
    <w:lvl w:ilvl="2" w:tplc="0407001B" w:tentative="1">
      <w:start w:val="1"/>
      <w:numFmt w:val="lowerRoman"/>
      <w:lvlText w:val="%3."/>
      <w:lvlJc w:val="right"/>
      <w:pPr>
        <w:ind w:left="4068" w:hanging="180"/>
      </w:pPr>
    </w:lvl>
    <w:lvl w:ilvl="3" w:tplc="0407000F" w:tentative="1">
      <w:start w:val="1"/>
      <w:numFmt w:val="decimal"/>
      <w:lvlText w:val="%4."/>
      <w:lvlJc w:val="left"/>
      <w:pPr>
        <w:ind w:left="4788" w:hanging="360"/>
      </w:pPr>
    </w:lvl>
    <w:lvl w:ilvl="4" w:tplc="04070019" w:tentative="1">
      <w:start w:val="1"/>
      <w:numFmt w:val="lowerLetter"/>
      <w:lvlText w:val="%5."/>
      <w:lvlJc w:val="left"/>
      <w:pPr>
        <w:ind w:left="5508" w:hanging="360"/>
      </w:pPr>
    </w:lvl>
    <w:lvl w:ilvl="5" w:tplc="0407001B" w:tentative="1">
      <w:start w:val="1"/>
      <w:numFmt w:val="lowerRoman"/>
      <w:lvlText w:val="%6."/>
      <w:lvlJc w:val="right"/>
      <w:pPr>
        <w:ind w:left="6228" w:hanging="180"/>
      </w:pPr>
    </w:lvl>
    <w:lvl w:ilvl="6" w:tplc="0407000F" w:tentative="1">
      <w:start w:val="1"/>
      <w:numFmt w:val="decimal"/>
      <w:lvlText w:val="%7."/>
      <w:lvlJc w:val="left"/>
      <w:pPr>
        <w:ind w:left="6948" w:hanging="360"/>
      </w:pPr>
    </w:lvl>
    <w:lvl w:ilvl="7" w:tplc="04070019" w:tentative="1">
      <w:start w:val="1"/>
      <w:numFmt w:val="lowerLetter"/>
      <w:lvlText w:val="%8."/>
      <w:lvlJc w:val="left"/>
      <w:pPr>
        <w:ind w:left="7668" w:hanging="360"/>
      </w:pPr>
    </w:lvl>
    <w:lvl w:ilvl="8" w:tplc="0407001B" w:tentative="1">
      <w:start w:val="1"/>
      <w:numFmt w:val="lowerRoman"/>
      <w:lvlText w:val="%9."/>
      <w:lvlJc w:val="right"/>
      <w:pPr>
        <w:ind w:left="8388" w:hanging="180"/>
      </w:pPr>
    </w:lvl>
  </w:abstractNum>
  <w:abstractNum w:abstractNumId="6" w15:restartNumberingAfterBreak="0">
    <w:nsid w:val="0F3E68D7"/>
    <w:multiLevelType w:val="hybridMultilevel"/>
    <w:tmpl w:val="AA38A540"/>
    <w:lvl w:ilvl="0" w:tplc="FFFFFFFF">
      <w:start w:val="1"/>
      <w:numFmt w:val="lowerLetter"/>
      <w:lvlText w:val="(%1)"/>
      <w:lvlJc w:val="left"/>
      <w:pPr>
        <w:ind w:left="2628" w:hanging="360"/>
      </w:pPr>
      <w:rPr>
        <w:rFonts w:hint="default"/>
      </w:rPr>
    </w:lvl>
    <w:lvl w:ilvl="1" w:tplc="FFFFFFFF">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7" w15:restartNumberingAfterBreak="0">
    <w:nsid w:val="108A28EC"/>
    <w:multiLevelType w:val="hybridMultilevel"/>
    <w:tmpl w:val="23F82E82"/>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8" w15:restartNumberingAfterBreak="0">
    <w:nsid w:val="109423BC"/>
    <w:multiLevelType w:val="hybridMultilevel"/>
    <w:tmpl w:val="92AA09E2"/>
    <w:lvl w:ilvl="0" w:tplc="393E870E">
      <w:start w:val="1"/>
      <w:numFmt w:val="decimal"/>
      <w:lvlText w:val="%1."/>
      <w:lvlJc w:val="left"/>
      <w:pPr>
        <w:ind w:left="4613" w:hanging="360"/>
      </w:pPr>
      <w:rPr>
        <w:rFonts w:hint="default"/>
      </w:rPr>
    </w:lvl>
    <w:lvl w:ilvl="1" w:tplc="04070019">
      <w:start w:val="1"/>
      <w:numFmt w:val="lowerLetter"/>
      <w:lvlText w:val="%2."/>
      <w:lvlJc w:val="left"/>
      <w:pPr>
        <w:ind w:left="4766" w:hanging="360"/>
      </w:pPr>
    </w:lvl>
    <w:lvl w:ilvl="2" w:tplc="0407001B" w:tentative="1">
      <w:start w:val="1"/>
      <w:numFmt w:val="lowerRoman"/>
      <w:lvlText w:val="%3."/>
      <w:lvlJc w:val="right"/>
      <w:pPr>
        <w:ind w:left="5486" w:hanging="180"/>
      </w:pPr>
    </w:lvl>
    <w:lvl w:ilvl="3" w:tplc="0407000F" w:tentative="1">
      <w:start w:val="1"/>
      <w:numFmt w:val="decimal"/>
      <w:lvlText w:val="%4."/>
      <w:lvlJc w:val="left"/>
      <w:pPr>
        <w:ind w:left="6206" w:hanging="360"/>
      </w:pPr>
    </w:lvl>
    <w:lvl w:ilvl="4" w:tplc="04070019" w:tentative="1">
      <w:start w:val="1"/>
      <w:numFmt w:val="lowerLetter"/>
      <w:lvlText w:val="%5."/>
      <w:lvlJc w:val="left"/>
      <w:pPr>
        <w:ind w:left="6926" w:hanging="360"/>
      </w:pPr>
    </w:lvl>
    <w:lvl w:ilvl="5" w:tplc="0407001B" w:tentative="1">
      <w:start w:val="1"/>
      <w:numFmt w:val="lowerRoman"/>
      <w:lvlText w:val="%6."/>
      <w:lvlJc w:val="right"/>
      <w:pPr>
        <w:ind w:left="7646" w:hanging="180"/>
      </w:pPr>
    </w:lvl>
    <w:lvl w:ilvl="6" w:tplc="0407000F" w:tentative="1">
      <w:start w:val="1"/>
      <w:numFmt w:val="decimal"/>
      <w:lvlText w:val="%7."/>
      <w:lvlJc w:val="left"/>
      <w:pPr>
        <w:ind w:left="8366" w:hanging="360"/>
      </w:pPr>
    </w:lvl>
    <w:lvl w:ilvl="7" w:tplc="04070019" w:tentative="1">
      <w:start w:val="1"/>
      <w:numFmt w:val="lowerLetter"/>
      <w:lvlText w:val="%8."/>
      <w:lvlJc w:val="left"/>
      <w:pPr>
        <w:ind w:left="9086" w:hanging="360"/>
      </w:pPr>
    </w:lvl>
    <w:lvl w:ilvl="8" w:tplc="0407001B" w:tentative="1">
      <w:start w:val="1"/>
      <w:numFmt w:val="lowerRoman"/>
      <w:lvlText w:val="%9."/>
      <w:lvlJc w:val="right"/>
      <w:pPr>
        <w:ind w:left="9806" w:hanging="180"/>
      </w:pPr>
    </w:lvl>
  </w:abstractNum>
  <w:abstractNum w:abstractNumId="9" w15:restartNumberingAfterBreak="0">
    <w:nsid w:val="117B4E48"/>
    <w:multiLevelType w:val="hybridMultilevel"/>
    <w:tmpl w:val="AA38A540"/>
    <w:lvl w:ilvl="0" w:tplc="FFFFFFFF">
      <w:start w:val="1"/>
      <w:numFmt w:val="lowerLetter"/>
      <w:lvlText w:val="(%1)"/>
      <w:lvlJc w:val="left"/>
      <w:pPr>
        <w:ind w:left="2628" w:hanging="360"/>
      </w:pPr>
      <w:rPr>
        <w:rFonts w:hint="default"/>
      </w:rPr>
    </w:lvl>
    <w:lvl w:ilvl="1" w:tplc="FFFFFFFF">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0"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7A302AA"/>
    <w:multiLevelType w:val="hybridMultilevel"/>
    <w:tmpl w:val="3216C8E0"/>
    <w:lvl w:ilvl="0" w:tplc="4C7C8148">
      <w:numFmt w:val="bullet"/>
      <w:lvlText w:val="-"/>
      <w:lvlJc w:val="left"/>
      <w:pPr>
        <w:ind w:left="1494" w:hanging="360"/>
      </w:pPr>
      <w:rPr>
        <w:rFonts w:ascii="Times New Roman" w:eastAsia="Times New Roman" w:hAnsi="Times New Roman" w:cs="Times New Roman" w:hint="default"/>
      </w:rPr>
    </w:lvl>
    <w:lvl w:ilvl="1" w:tplc="18090003" w:tentative="1">
      <w:start w:val="1"/>
      <w:numFmt w:val="bullet"/>
      <w:lvlText w:val="o"/>
      <w:lvlJc w:val="left"/>
      <w:pPr>
        <w:ind w:left="2214" w:hanging="360"/>
      </w:pPr>
      <w:rPr>
        <w:rFonts w:ascii="Courier New" w:hAnsi="Courier New" w:cs="Courier New" w:hint="default"/>
      </w:rPr>
    </w:lvl>
    <w:lvl w:ilvl="2" w:tplc="18090005" w:tentative="1">
      <w:start w:val="1"/>
      <w:numFmt w:val="bullet"/>
      <w:lvlText w:val=""/>
      <w:lvlJc w:val="left"/>
      <w:pPr>
        <w:ind w:left="2934" w:hanging="360"/>
      </w:pPr>
      <w:rPr>
        <w:rFonts w:ascii="Wingdings" w:hAnsi="Wingdings" w:hint="default"/>
      </w:rPr>
    </w:lvl>
    <w:lvl w:ilvl="3" w:tplc="18090001" w:tentative="1">
      <w:start w:val="1"/>
      <w:numFmt w:val="bullet"/>
      <w:lvlText w:val=""/>
      <w:lvlJc w:val="left"/>
      <w:pPr>
        <w:ind w:left="3654" w:hanging="360"/>
      </w:pPr>
      <w:rPr>
        <w:rFonts w:ascii="Symbol" w:hAnsi="Symbol" w:hint="default"/>
      </w:rPr>
    </w:lvl>
    <w:lvl w:ilvl="4" w:tplc="18090003" w:tentative="1">
      <w:start w:val="1"/>
      <w:numFmt w:val="bullet"/>
      <w:lvlText w:val="o"/>
      <w:lvlJc w:val="left"/>
      <w:pPr>
        <w:ind w:left="4374" w:hanging="360"/>
      </w:pPr>
      <w:rPr>
        <w:rFonts w:ascii="Courier New" w:hAnsi="Courier New" w:cs="Courier New" w:hint="default"/>
      </w:rPr>
    </w:lvl>
    <w:lvl w:ilvl="5" w:tplc="18090005" w:tentative="1">
      <w:start w:val="1"/>
      <w:numFmt w:val="bullet"/>
      <w:lvlText w:val=""/>
      <w:lvlJc w:val="left"/>
      <w:pPr>
        <w:ind w:left="5094" w:hanging="360"/>
      </w:pPr>
      <w:rPr>
        <w:rFonts w:ascii="Wingdings" w:hAnsi="Wingdings" w:hint="default"/>
      </w:rPr>
    </w:lvl>
    <w:lvl w:ilvl="6" w:tplc="18090001" w:tentative="1">
      <w:start w:val="1"/>
      <w:numFmt w:val="bullet"/>
      <w:lvlText w:val=""/>
      <w:lvlJc w:val="left"/>
      <w:pPr>
        <w:ind w:left="5814" w:hanging="360"/>
      </w:pPr>
      <w:rPr>
        <w:rFonts w:ascii="Symbol" w:hAnsi="Symbol" w:hint="default"/>
      </w:rPr>
    </w:lvl>
    <w:lvl w:ilvl="7" w:tplc="18090003" w:tentative="1">
      <w:start w:val="1"/>
      <w:numFmt w:val="bullet"/>
      <w:lvlText w:val="o"/>
      <w:lvlJc w:val="left"/>
      <w:pPr>
        <w:ind w:left="6534" w:hanging="360"/>
      </w:pPr>
      <w:rPr>
        <w:rFonts w:ascii="Courier New" w:hAnsi="Courier New" w:cs="Courier New" w:hint="default"/>
      </w:rPr>
    </w:lvl>
    <w:lvl w:ilvl="8" w:tplc="18090005" w:tentative="1">
      <w:start w:val="1"/>
      <w:numFmt w:val="bullet"/>
      <w:lvlText w:val=""/>
      <w:lvlJc w:val="left"/>
      <w:pPr>
        <w:ind w:left="7254" w:hanging="360"/>
      </w:pPr>
      <w:rPr>
        <w:rFonts w:ascii="Wingdings" w:hAnsi="Wingdings" w:hint="default"/>
      </w:rPr>
    </w:lvl>
  </w:abstractNum>
  <w:abstractNum w:abstractNumId="12" w15:restartNumberingAfterBreak="0">
    <w:nsid w:val="18DA181F"/>
    <w:multiLevelType w:val="multilevel"/>
    <w:tmpl w:val="1D7ED0BA"/>
    <w:lvl w:ilvl="0">
      <w:start w:val="2"/>
      <w:numFmt w:val="decimal"/>
      <w:lvlText w:val="%1."/>
      <w:lvlJc w:val="left"/>
      <w:pPr>
        <w:ind w:left="360" w:hanging="360"/>
      </w:pPr>
      <w:rPr>
        <w:rFonts w:hint="default"/>
        <w:color w:val="000000" w:themeColor="text1"/>
      </w:rPr>
    </w:lvl>
    <w:lvl w:ilvl="1">
      <w:start w:val="2"/>
      <w:numFmt w:val="decimal"/>
      <w:lvlText w:val="%1.%2."/>
      <w:lvlJc w:val="left"/>
      <w:pPr>
        <w:ind w:left="792" w:hanging="432"/>
      </w:pPr>
      <w:rPr>
        <w:rFonts w:hint="default"/>
      </w:rPr>
    </w:lvl>
    <w:lvl w:ilvl="2">
      <w:start w:val="1"/>
      <w:numFmt w:val="decimal"/>
      <w:lvlText w:val="%1.%2.%3."/>
      <w:lvlJc w:val="left"/>
      <w:pPr>
        <w:ind w:left="206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8E07DBA"/>
    <w:multiLevelType w:val="hybridMultilevel"/>
    <w:tmpl w:val="EB8273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CEB0EE2"/>
    <w:multiLevelType w:val="hybridMultilevel"/>
    <w:tmpl w:val="5C5EDE68"/>
    <w:lvl w:ilvl="0" w:tplc="04070001">
      <w:start w:val="1"/>
      <w:numFmt w:val="bullet"/>
      <w:lvlText w:val=""/>
      <w:lvlJc w:val="left"/>
      <w:pPr>
        <w:ind w:left="2989" w:hanging="360"/>
      </w:pPr>
      <w:rPr>
        <w:rFonts w:ascii="Symbol" w:hAnsi="Symbol" w:hint="default"/>
      </w:rPr>
    </w:lvl>
    <w:lvl w:ilvl="1" w:tplc="04070003">
      <w:start w:val="1"/>
      <w:numFmt w:val="bullet"/>
      <w:lvlText w:val="o"/>
      <w:lvlJc w:val="left"/>
      <w:pPr>
        <w:ind w:left="3709" w:hanging="360"/>
      </w:pPr>
      <w:rPr>
        <w:rFonts w:ascii="Courier New" w:hAnsi="Courier New" w:cs="Courier New" w:hint="default"/>
      </w:rPr>
    </w:lvl>
    <w:lvl w:ilvl="2" w:tplc="04070005" w:tentative="1">
      <w:start w:val="1"/>
      <w:numFmt w:val="bullet"/>
      <w:lvlText w:val=""/>
      <w:lvlJc w:val="left"/>
      <w:pPr>
        <w:ind w:left="4429" w:hanging="360"/>
      </w:pPr>
      <w:rPr>
        <w:rFonts w:ascii="Wingdings" w:hAnsi="Wingdings" w:hint="default"/>
      </w:rPr>
    </w:lvl>
    <w:lvl w:ilvl="3" w:tplc="04070001" w:tentative="1">
      <w:start w:val="1"/>
      <w:numFmt w:val="bullet"/>
      <w:lvlText w:val=""/>
      <w:lvlJc w:val="left"/>
      <w:pPr>
        <w:ind w:left="5149" w:hanging="360"/>
      </w:pPr>
      <w:rPr>
        <w:rFonts w:ascii="Symbol" w:hAnsi="Symbol" w:hint="default"/>
      </w:rPr>
    </w:lvl>
    <w:lvl w:ilvl="4" w:tplc="04070003" w:tentative="1">
      <w:start w:val="1"/>
      <w:numFmt w:val="bullet"/>
      <w:lvlText w:val="o"/>
      <w:lvlJc w:val="left"/>
      <w:pPr>
        <w:ind w:left="5869" w:hanging="360"/>
      </w:pPr>
      <w:rPr>
        <w:rFonts w:ascii="Courier New" w:hAnsi="Courier New" w:cs="Courier New" w:hint="default"/>
      </w:rPr>
    </w:lvl>
    <w:lvl w:ilvl="5" w:tplc="04070005" w:tentative="1">
      <w:start w:val="1"/>
      <w:numFmt w:val="bullet"/>
      <w:lvlText w:val=""/>
      <w:lvlJc w:val="left"/>
      <w:pPr>
        <w:ind w:left="6589" w:hanging="360"/>
      </w:pPr>
      <w:rPr>
        <w:rFonts w:ascii="Wingdings" w:hAnsi="Wingdings" w:hint="default"/>
      </w:rPr>
    </w:lvl>
    <w:lvl w:ilvl="6" w:tplc="04070001" w:tentative="1">
      <w:start w:val="1"/>
      <w:numFmt w:val="bullet"/>
      <w:lvlText w:val=""/>
      <w:lvlJc w:val="left"/>
      <w:pPr>
        <w:ind w:left="7309" w:hanging="360"/>
      </w:pPr>
      <w:rPr>
        <w:rFonts w:ascii="Symbol" w:hAnsi="Symbol" w:hint="default"/>
      </w:rPr>
    </w:lvl>
    <w:lvl w:ilvl="7" w:tplc="04070003" w:tentative="1">
      <w:start w:val="1"/>
      <w:numFmt w:val="bullet"/>
      <w:lvlText w:val="o"/>
      <w:lvlJc w:val="left"/>
      <w:pPr>
        <w:ind w:left="8029" w:hanging="360"/>
      </w:pPr>
      <w:rPr>
        <w:rFonts w:ascii="Courier New" w:hAnsi="Courier New" w:cs="Courier New" w:hint="default"/>
      </w:rPr>
    </w:lvl>
    <w:lvl w:ilvl="8" w:tplc="04070005" w:tentative="1">
      <w:start w:val="1"/>
      <w:numFmt w:val="bullet"/>
      <w:lvlText w:val=""/>
      <w:lvlJc w:val="left"/>
      <w:pPr>
        <w:ind w:left="8749" w:hanging="360"/>
      </w:pPr>
      <w:rPr>
        <w:rFonts w:ascii="Wingdings" w:hAnsi="Wingdings" w:hint="default"/>
      </w:rPr>
    </w:lvl>
  </w:abstractNum>
  <w:abstractNum w:abstractNumId="15" w15:restartNumberingAfterBreak="0">
    <w:nsid w:val="20F93905"/>
    <w:multiLevelType w:val="hybridMultilevel"/>
    <w:tmpl w:val="8730B2EA"/>
    <w:lvl w:ilvl="0" w:tplc="435E0196">
      <w:start w:val="1"/>
      <w:numFmt w:val="lowerLetter"/>
      <w:lvlText w:val="(%1)"/>
      <w:lvlJc w:val="left"/>
      <w:pPr>
        <w:ind w:left="1854" w:hanging="360"/>
      </w:p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abstractNum w:abstractNumId="16" w15:restartNumberingAfterBreak="0">
    <w:nsid w:val="213D56D7"/>
    <w:multiLevelType w:val="hybridMultilevel"/>
    <w:tmpl w:val="D1600D6C"/>
    <w:lvl w:ilvl="0" w:tplc="FFFFFFFF">
      <w:start w:val="1"/>
      <w:numFmt w:val="decimal"/>
      <w:lvlText w:val="%1."/>
      <w:lvlJc w:val="left"/>
      <w:pPr>
        <w:ind w:left="1689" w:hanging="555"/>
      </w:pPr>
      <w:rPr>
        <w:rFonts w:hint="default"/>
        <w:i w:val="0"/>
        <w:iCs w:val="0"/>
      </w:rPr>
    </w:lvl>
    <w:lvl w:ilvl="1" w:tplc="08090001">
      <w:start w:val="1"/>
      <w:numFmt w:val="bullet"/>
      <w:lvlText w:val=""/>
      <w:lvlJc w:val="left"/>
      <w:pPr>
        <w:ind w:left="720" w:hanging="360"/>
      </w:pPr>
      <w:rPr>
        <w:rFonts w:ascii="Symbol" w:hAnsi="Symbol" w:hint="default"/>
      </w:rPr>
    </w:lvl>
    <w:lvl w:ilvl="2" w:tplc="FFFFFFFF">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7" w15:restartNumberingAfterBreak="0">
    <w:nsid w:val="262C2D6D"/>
    <w:multiLevelType w:val="hybridMultilevel"/>
    <w:tmpl w:val="41B4EE64"/>
    <w:lvl w:ilvl="0" w:tplc="F25E817E">
      <w:start w:val="1"/>
      <w:numFmt w:val="decimal"/>
      <w:lvlText w:val="%1."/>
      <w:lvlJc w:val="left"/>
      <w:pPr>
        <w:ind w:left="2629" w:hanging="360"/>
      </w:pPr>
      <w:rPr>
        <w:rFonts w:hint="default"/>
        <w:i w:val="0"/>
        <w:iCs w:val="0"/>
        <w:color w:val="auto"/>
      </w:rPr>
    </w:lvl>
    <w:lvl w:ilvl="1" w:tplc="040C0019">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8" w15:restartNumberingAfterBreak="0">
    <w:nsid w:val="28267C59"/>
    <w:multiLevelType w:val="hybridMultilevel"/>
    <w:tmpl w:val="3222C07C"/>
    <w:lvl w:ilvl="0" w:tplc="BA0CEBDE">
      <w:start w:val="1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67435B"/>
    <w:multiLevelType w:val="hybridMultilevel"/>
    <w:tmpl w:val="74CC40E2"/>
    <w:lvl w:ilvl="0" w:tplc="04070001">
      <w:start w:val="1"/>
      <w:numFmt w:val="bullet"/>
      <w:lvlText w:val=""/>
      <w:lvlJc w:val="left"/>
      <w:pPr>
        <w:ind w:left="613" w:hanging="360"/>
      </w:pPr>
      <w:rPr>
        <w:rFonts w:ascii="Symbol" w:hAnsi="Symbol" w:hint="default"/>
      </w:rPr>
    </w:lvl>
    <w:lvl w:ilvl="1" w:tplc="04070003" w:tentative="1">
      <w:start w:val="1"/>
      <w:numFmt w:val="bullet"/>
      <w:lvlText w:val="o"/>
      <w:lvlJc w:val="left"/>
      <w:pPr>
        <w:ind w:left="1333" w:hanging="360"/>
      </w:pPr>
      <w:rPr>
        <w:rFonts w:ascii="Courier New" w:hAnsi="Courier New" w:cs="Courier New" w:hint="default"/>
      </w:rPr>
    </w:lvl>
    <w:lvl w:ilvl="2" w:tplc="04070005" w:tentative="1">
      <w:start w:val="1"/>
      <w:numFmt w:val="bullet"/>
      <w:lvlText w:val=""/>
      <w:lvlJc w:val="left"/>
      <w:pPr>
        <w:ind w:left="2053" w:hanging="360"/>
      </w:pPr>
      <w:rPr>
        <w:rFonts w:ascii="Wingdings" w:hAnsi="Wingdings" w:hint="default"/>
      </w:rPr>
    </w:lvl>
    <w:lvl w:ilvl="3" w:tplc="04070001" w:tentative="1">
      <w:start w:val="1"/>
      <w:numFmt w:val="bullet"/>
      <w:lvlText w:val=""/>
      <w:lvlJc w:val="left"/>
      <w:pPr>
        <w:ind w:left="2773" w:hanging="360"/>
      </w:pPr>
      <w:rPr>
        <w:rFonts w:ascii="Symbol" w:hAnsi="Symbol" w:hint="default"/>
      </w:rPr>
    </w:lvl>
    <w:lvl w:ilvl="4" w:tplc="04070003" w:tentative="1">
      <w:start w:val="1"/>
      <w:numFmt w:val="bullet"/>
      <w:lvlText w:val="o"/>
      <w:lvlJc w:val="left"/>
      <w:pPr>
        <w:ind w:left="3493" w:hanging="360"/>
      </w:pPr>
      <w:rPr>
        <w:rFonts w:ascii="Courier New" w:hAnsi="Courier New" w:cs="Courier New" w:hint="default"/>
      </w:rPr>
    </w:lvl>
    <w:lvl w:ilvl="5" w:tplc="04070005" w:tentative="1">
      <w:start w:val="1"/>
      <w:numFmt w:val="bullet"/>
      <w:lvlText w:val=""/>
      <w:lvlJc w:val="left"/>
      <w:pPr>
        <w:ind w:left="4213" w:hanging="360"/>
      </w:pPr>
      <w:rPr>
        <w:rFonts w:ascii="Wingdings" w:hAnsi="Wingdings" w:hint="default"/>
      </w:rPr>
    </w:lvl>
    <w:lvl w:ilvl="6" w:tplc="04070001" w:tentative="1">
      <w:start w:val="1"/>
      <w:numFmt w:val="bullet"/>
      <w:lvlText w:val=""/>
      <w:lvlJc w:val="left"/>
      <w:pPr>
        <w:ind w:left="4933" w:hanging="360"/>
      </w:pPr>
      <w:rPr>
        <w:rFonts w:ascii="Symbol" w:hAnsi="Symbol" w:hint="default"/>
      </w:rPr>
    </w:lvl>
    <w:lvl w:ilvl="7" w:tplc="04070003" w:tentative="1">
      <w:start w:val="1"/>
      <w:numFmt w:val="bullet"/>
      <w:lvlText w:val="o"/>
      <w:lvlJc w:val="left"/>
      <w:pPr>
        <w:ind w:left="5653" w:hanging="360"/>
      </w:pPr>
      <w:rPr>
        <w:rFonts w:ascii="Courier New" w:hAnsi="Courier New" w:cs="Courier New" w:hint="default"/>
      </w:rPr>
    </w:lvl>
    <w:lvl w:ilvl="8" w:tplc="04070005" w:tentative="1">
      <w:start w:val="1"/>
      <w:numFmt w:val="bullet"/>
      <w:lvlText w:val=""/>
      <w:lvlJc w:val="left"/>
      <w:pPr>
        <w:ind w:left="6373" w:hanging="360"/>
      </w:pPr>
      <w:rPr>
        <w:rFonts w:ascii="Wingdings" w:hAnsi="Wingdings" w:hint="default"/>
      </w:rPr>
    </w:lvl>
  </w:abstractNum>
  <w:abstractNum w:abstractNumId="20" w15:restartNumberingAfterBreak="0">
    <w:nsid w:val="296C52AB"/>
    <w:multiLevelType w:val="hybridMultilevel"/>
    <w:tmpl w:val="AA38A540"/>
    <w:lvl w:ilvl="0" w:tplc="F9CA3CEE">
      <w:start w:val="1"/>
      <w:numFmt w:val="lowerLetter"/>
      <w:lvlText w:val="(%1)"/>
      <w:lvlJc w:val="left"/>
      <w:pPr>
        <w:ind w:left="2628" w:hanging="360"/>
      </w:pPr>
      <w:rPr>
        <w:rFonts w:hint="default"/>
      </w:rPr>
    </w:lvl>
    <w:lvl w:ilvl="1" w:tplc="04070019">
      <w:start w:val="1"/>
      <w:numFmt w:val="lowerLetter"/>
      <w:lvlText w:val="%2."/>
      <w:lvlJc w:val="left"/>
      <w:pPr>
        <w:ind w:left="3348" w:hanging="360"/>
      </w:pPr>
    </w:lvl>
    <w:lvl w:ilvl="2" w:tplc="0407001B" w:tentative="1">
      <w:start w:val="1"/>
      <w:numFmt w:val="lowerRoman"/>
      <w:lvlText w:val="%3."/>
      <w:lvlJc w:val="right"/>
      <w:pPr>
        <w:ind w:left="4068" w:hanging="180"/>
      </w:pPr>
    </w:lvl>
    <w:lvl w:ilvl="3" w:tplc="0407000F" w:tentative="1">
      <w:start w:val="1"/>
      <w:numFmt w:val="decimal"/>
      <w:lvlText w:val="%4."/>
      <w:lvlJc w:val="left"/>
      <w:pPr>
        <w:ind w:left="4788" w:hanging="360"/>
      </w:pPr>
    </w:lvl>
    <w:lvl w:ilvl="4" w:tplc="04070019" w:tentative="1">
      <w:start w:val="1"/>
      <w:numFmt w:val="lowerLetter"/>
      <w:lvlText w:val="%5."/>
      <w:lvlJc w:val="left"/>
      <w:pPr>
        <w:ind w:left="5508" w:hanging="360"/>
      </w:pPr>
    </w:lvl>
    <w:lvl w:ilvl="5" w:tplc="0407001B" w:tentative="1">
      <w:start w:val="1"/>
      <w:numFmt w:val="lowerRoman"/>
      <w:lvlText w:val="%6."/>
      <w:lvlJc w:val="right"/>
      <w:pPr>
        <w:ind w:left="6228" w:hanging="180"/>
      </w:pPr>
    </w:lvl>
    <w:lvl w:ilvl="6" w:tplc="0407000F" w:tentative="1">
      <w:start w:val="1"/>
      <w:numFmt w:val="decimal"/>
      <w:lvlText w:val="%7."/>
      <w:lvlJc w:val="left"/>
      <w:pPr>
        <w:ind w:left="6948" w:hanging="360"/>
      </w:pPr>
    </w:lvl>
    <w:lvl w:ilvl="7" w:tplc="04070019" w:tentative="1">
      <w:start w:val="1"/>
      <w:numFmt w:val="lowerLetter"/>
      <w:lvlText w:val="%8."/>
      <w:lvlJc w:val="left"/>
      <w:pPr>
        <w:ind w:left="7668" w:hanging="360"/>
      </w:pPr>
    </w:lvl>
    <w:lvl w:ilvl="8" w:tplc="0407001B" w:tentative="1">
      <w:start w:val="1"/>
      <w:numFmt w:val="lowerRoman"/>
      <w:lvlText w:val="%9."/>
      <w:lvlJc w:val="right"/>
      <w:pPr>
        <w:ind w:left="8388" w:hanging="180"/>
      </w:pPr>
    </w:lvl>
  </w:abstractNum>
  <w:abstractNum w:abstractNumId="21" w15:restartNumberingAfterBreak="0">
    <w:nsid w:val="2AA64DB0"/>
    <w:multiLevelType w:val="hybridMultilevel"/>
    <w:tmpl w:val="2F566860"/>
    <w:lvl w:ilvl="0" w:tplc="9F3C3D70">
      <w:start w:val="1"/>
      <w:numFmt w:val="lowerLetter"/>
      <w:lvlText w:val="(%1)"/>
      <w:lvlJc w:val="left"/>
      <w:pPr>
        <w:ind w:left="2988" w:hanging="360"/>
      </w:pPr>
      <w:rPr>
        <w:rFonts w:hint="default"/>
      </w:rPr>
    </w:lvl>
    <w:lvl w:ilvl="1" w:tplc="04070019" w:tentative="1">
      <w:start w:val="1"/>
      <w:numFmt w:val="lowerLetter"/>
      <w:lvlText w:val="%2."/>
      <w:lvlJc w:val="left"/>
      <w:pPr>
        <w:ind w:left="3708" w:hanging="360"/>
      </w:pPr>
    </w:lvl>
    <w:lvl w:ilvl="2" w:tplc="0407001B" w:tentative="1">
      <w:start w:val="1"/>
      <w:numFmt w:val="lowerRoman"/>
      <w:lvlText w:val="%3."/>
      <w:lvlJc w:val="right"/>
      <w:pPr>
        <w:ind w:left="4428" w:hanging="180"/>
      </w:pPr>
    </w:lvl>
    <w:lvl w:ilvl="3" w:tplc="0407000F" w:tentative="1">
      <w:start w:val="1"/>
      <w:numFmt w:val="decimal"/>
      <w:lvlText w:val="%4."/>
      <w:lvlJc w:val="left"/>
      <w:pPr>
        <w:ind w:left="5148" w:hanging="360"/>
      </w:pPr>
    </w:lvl>
    <w:lvl w:ilvl="4" w:tplc="04070019" w:tentative="1">
      <w:start w:val="1"/>
      <w:numFmt w:val="lowerLetter"/>
      <w:lvlText w:val="%5."/>
      <w:lvlJc w:val="left"/>
      <w:pPr>
        <w:ind w:left="5868" w:hanging="360"/>
      </w:pPr>
    </w:lvl>
    <w:lvl w:ilvl="5" w:tplc="0407001B" w:tentative="1">
      <w:start w:val="1"/>
      <w:numFmt w:val="lowerRoman"/>
      <w:lvlText w:val="%6."/>
      <w:lvlJc w:val="right"/>
      <w:pPr>
        <w:ind w:left="6588" w:hanging="180"/>
      </w:pPr>
    </w:lvl>
    <w:lvl w:ilvl="6" w:tplc="0407000F" w:tentative="1">
      <w:start w:val="1"/>
      <w:numFmt w:val="decimal"/>
      <w:lvlText w:val="%7."/>
      <w:lvlJc w:val="left"/>
      <w:pPr>
        <w:ind w:left="7308" w:hanging="360"/>
      </w:pPr>
    </w:lvl>
    <w:lvl w:ilvl="7" w:tplc="04070019" w:tentative="1">
      <w:start w:val="1"/>
      <w:numFmt w:val="lowerLetter"/>
      <w:lvlText w:val="%8."/>
      <w:lvlJc w:val="left"/>
      <w:pPr>
        <w:ind w:left="8028" w:hanging="360"/>
      </w:pPr>
    </w:lvl>
    <w:lvl w:ilvl="8" w:tplc="0407001B" w:tentative="1">
      <w:start w:val="1"/>
      <w:numFmt w:val="lowerRoman"/>
      <w:lvlText w:val="%9."/>
      <w:lvlJc w:val="right"/>
      <w:pPr>
        <w:ind w:left="8748" w:hanging="180"/>
      </w:pPr>
    </w:lvl>
  </w:abstractNum>
  <w:abstractNum w:abstractNumId="22" w15:restartNumberingAfterBreak="0">
    <w:nsid w:val="2B2E2DE6"/>
    <w:multiLevelType w:val="hybridMultilevel"/>
    <w:tmpl w:val="09BE1A0A"/>
    <w:lvl w:ilvl="0" w:tplc="04070001">
      <w:start w:val="1"/>
      <w:numFmt w:val="bullet"/>
      <w:lvlText w:val=""/>
      <w:lvlJc w:val="left"/>
      <w:pPr>
        <w:ind w:left="2988" w:hanging="360"/>
      </w:pPr>
      <w:rPr>
        <w:rFonts w:ascii="Symbol" w:hAnsi="Symbol" w:hint="default"/>
      </w:rPr>
    </w:lvl>
    <w:lvl w:ilvl="1" w:tplc="04070003" w:tentative="1">
      <w:start w:val="1"/>
      <w:numFmt w:val="bullet"/>
      <w:lvlText w:val="o"/>
      <w:lvlJc w:val="left"/>
      <w:pPr>
        <w:ind w:left="3708" w:hanging="360"/>
      </w:pPr>
      <w:rPr>
        <w:rFonts w:ascii="Courier New" w:hAnsi="Courier New" w:cs="Courier New" w:hint="default"/>
      </w:rPr>
    </w:lvl>
    <w:lvl w:ilvl="2" w:tplc="04070005" w:tentative="1">
      <w:start w:val="1"/>
      <w:numFmt w:val="bullet"/>
      <w:lvlText w:val=""/>
      <w:lvlJc w:val="left"/>
      <w:pPr>
        <w:ind w:left="4428" w:hanging="360"/>
      </w:pPr>
      <w:rPr>
        <w:rFonts w:ascii="Wingdings" w:hAnsi="Wingdings" w:hint="default"/>
      </w:rPr>
    </w:lvl>
    <w:lvl w:ilvl="3" w:tplc="04070001" w:tentative="1">
      <w:start w:val="1"/>
      <w:numFmt w:val="bullet"/>
      <w:lvlText w:val=""/>
      <w:lvlJc w:val="left"/>
      <w:pPr>
        <w:ind w:left="5148" w:hanging="360"/>
      </w:pPr>
      <w:rPr>
        <w:rFonts w:ascii="Symbol" w:hAnsi="Symbol" w:hint="default"/>
      </w:rPr>
    </w:lvl>
    <w:lvl w:ilvl="4" w:tplc="04070003" w:tentative="1">
      <w:start w:val="1"/>
      <w:numFmt w:val="bullet"/>
      <w:lvlText w:val="o"/>
      <w:lvlJc w:val="left"/>
      <w:pPr>
        <w:ind w:left="5868" w:hanging="360"/>
      </w:pPr>
      <w:rPr>
        <w:rFonts w:ascii="Courier New" w:hAnsi="Courier New" w:cs="Courier New" w:hint="default"/>
      </w:rPr>
    </w:lvl>
    <w:lvl w:ilvl="5" w:tplc="04070005" w:tentative="1">
      <w:start w:val="1"/>
      <w:numFmt w:val="bullet"/>
      <w:lvlText w:val=""/>
      <w:lvlJc w:val="left"/>
      <w:pPr>
        <w:ind w:left="6588" w:hanging="360"/>
      </w:pPr>
      <w:rPr>
        <w:rFonts w:ascii="Wingdings" w:hAnsi="Wingdings" w:hint="default"/>
      </w:rPr>
    </w:lvl>
    <w:lvl w:ilvl="6" w:tplc="04070001" w:tentative="1">
      <w:start w:val="1"/>
      <w:numFmt w:val="bullet"/>
      <w:lvlText w:val=""/>
      <w:lvlJc w:val="left"/>
      <w:pPr>
        <w:ind w:left="7308" w:hanging="360"/>
      </w:pPr>
      <w:rPr>
        <w:rFonts w:ascii="Symbol" w:hAnsi="Symbol" w:hint="default"/>
      </w:rPr>
    </w:lvl>
    <w:lvl w:ilvl="7" w:tplc="04070003" w:tentative="1">
      <w:start w:val="1"/>
      <w:numFmt w:val="bullet"/>
      <w:lvlText w:val="o"/>
      <w:lvlJc w:val="left"/>
      <w:pPr>
        <w:ind w:left="8028" w:hanging="360"/>
      </w:pPr>
      <w:rPr>
        <w:rFonts w:ascii="Courier New" w:hAnsi="Courier New" w:cs="Courier New" w:hint="default"/>
      </w:rPr>
    </w:lvl>
    <w:lvl w:ilvl="8" w:tplc="04070005" w:tentative="1">
      <w:start w:val="1"/>
      <w:numFmt w:val="bullet"/>
      <w:lvlText w:val=""/>
      <w:lvlJc w:val="left"/>
      <w:pPr>
        <w:ind w:left="8748" w:hanging="360"/>
      </w:pPr>
      <w:rPr>
        <w:rFonts w:ascii="Wingdings" w:hAnsi="Wingdings" w:hint="default"/>
      </w:rPr>
    </w:lvl>
  </w:abstractNum>
  <w:abstractNum w:abstractNumId="23" w15:restartNumberingAfterBreak="0">
    <w:nsid w:val="2C44650C"/>
    <w:multiLevelType w:val="hybridMultilevel"/>
    <w:tmpl w:val="94D40BC6"/>
    <w:lvl w:ilvl="0" w:tplc="01705F12">
      <w:start w:val="1"/>
      <w:numFmt w:val="bullet"/>
      <w:lvlText w:val=""/>
      <w:lvlJc w:val="left"/>
      <w:pPr>
        <w:ind w:left="1080" w:hanging="360"/>
      </w:pPr>
      <w:rPr>
        <w:rFonts w:ascii="Symbol" w:hAnsi="Symbol"/>
      </w:rPr>
    </w:lvl>
    <w:lvl w:ilvl="1" w:tplc="ADA41C48">
      <w:start w:val="1"/>
      <w:numFmt w:val="bullet"/>
      <w:lvlText w:val=""/>
      <w:lvlJc w:val="left"/>
      <w:pPr>
        <w:ind w:left="1080" w:hanging="360"/>
      </w:pPr>
      <w:rPr>
        <w:rFonts w:ascii="Symbol" w:hAnsi="Symbol"/>
      </w:rPr>
    </w:lvl>
    <w:lvl w:ilvl="2" w:tplc="3CAAA720">
      <w:start w:val="1"/>
      <w:numFmt w:val="bullet"/>
      <w:lvlText w:val=""/>
      <w:lvlJc w:val="left"/>
      <w:pPr>
        <w:ind w:left="1080" w:hanging="360"/>
      </w:pPr>
      <w:rPr>
        <w:rFonts w:ascii="Symbol" w:hAnsi="Symbol"/>
      </w:rPr>
    </w:lvl>
    <w:lvl w:ilvl="3" w:tplc="F3A233A0">
      <w:start w:val="1"/>
      <w:numFmt w:val="bullet"/>
      <w:lvlText w:val=""/>
      <w:lvlJc w:val="left"/>
      <w:pPr>
        <w:ind w:left="1080" w:hanging="360"/>
      </w:pPr>
      <w:rPr>
        <w:rFonts w:ascii="Symbol" w:hAnsi="Symbol"/>
      </w:rPr>
    </w:lvl>
    <w:lvl w:ilvl="4" w:tplc="E4A88118">
      <w:start w:val="1"/>
      <w:numFmt w:val="bullet"/>
      <w:lvlText w:val=""/>
      <w:lvlJc w:val="left"/>
      <w:pPr>
        <w:ind w:left="1080" w:hanging="360"/>
      </w:pPr>
      <w:rPr>
        <w:rFonts w:ascii="Symbol" w:hAnsi="Symbol"/>
      </w:rPr>
    </w:lvl>
    <w:lvl w:ilvl="5" w:tplc="D4F442CA">
      <w:start w:val="1"/>
      <w:numFmt w:val="bullet"/>
      <w:lvlText w:val=""/>
      <w:lvlJc w:val="left"/>
      <w:pPr>
        <w:ind w:left="1080" w:hanging="360"/>
      </w:pPr>
      <w:rPr>
        <w:rFonts w:ascii="Symbol" w:hAnsi="Symbol"/>
      </w:rPr>
    </w:lvl>
    <w:lvl w:ilvl="6" w:tplc="9F72405E">
      <w:start w:val="1"/>
      <w:numFmt w:val="bullet"/>
      <w:lvlText w:val=""/>
      <w:lvlJc w:val="left"/>
      <w:pPr>
        <w:ind w:left="1080" w:hanging="360"/>
      </w:pPr>
      <w:rPr>
        <w:rFonts w:ascii="Symbol" w:hAnsi="Symbol"/>
      </w:rPr>
    </w:lvl>
    <w:lvl w:ilvl="7" w:tplc="D2DC03E6">
      <w:start w:val="1"/>
      <w:numFmt w:val="bullet"/>
      <w:lvlText w:val=""/>
      <w:lvlJc w:val="left"/>
      <w:pPr>
        <w:ind w:left="1080" w:hanging="360"/>
      </w:pPr>
      <w:rPr>
        <w:rFonts w:ascii="Symbol" w:hAnsi="Symbol"/>
      </w:rPr>
    </w:lvl>
    <w:lvl w:ilvl="8" w:tplc="E4EAA494">
      <w:start w:val="1"/>
      <w:numFmt w:val="bullet"/>
      <w:lvlText w:val=""/>
      <w:lvlJc w:val="left"/>
      <w:pPr>
        <w:ind w:left="1080" w:hanging="360"/>
      </w:pPr>
      <w:rPr>
        <w:rFonts w:ascii="Symbol" w:hAnsi="Symbol"/>
      </w:rPr>
    </w:lvl>
  </w:abstractNum>
  <w:abstractNum w:abstractNumId="24" w15:restartNumberingAfterBreak="0">
    <w:nsid w:val="2F6E5E54"/>
    <w:multiLevelType w:val="hybridMultilevel"/>
    <w:tmpl w:val="2F566860"/>
    <w:lvl w:ilvl="0" w:tplc="FFFFFFFF">
      <w:start w:val="1"/>
      <w:numFmt w:val="lowerLetter"/>
      <w:lvlText w:val="(%1)"/>
      <w:lvlJc w:val="left"/>
      <w:pPr>
        <w:ind w:left="2988" w:hanging="360"/>
      </w:pPr>
      <w:rPr>
        <w:rFonts w:hint="default"/>
      </w:rPr>
    </w:lvl>
    <w:lvl w:ilvl="1" w:tplc="FFFFFFFF" w:tentative="1">
      <w:start w:val="1"/>
      <w:numFmt w:val="lowerLetter"/>
      <w:lvlText w:val="%2."/>
      <w:lvlJc w:val="left"/>
      <w:pPr>
        <w:ind w:left="3708" w:hanging="360"/>
      </w:pPr>
    </w:lvl>
    <w:lvl w:ilvl="2" w:tplc="FFFFFFFF" w:tentative="1">
      <w:start w:val="1"/>
      <w:numFmt w:val="lowerRoman"/>
      <w:lvlText w:val="%3."/>
      <w:lvlJc w:val="right"/>
      <w:pPr>
        <w:ind w:left="4428" w:hanging="180"/>
      </w:pPr>
    </w:lvl>
    <w:lvl w:ilvl="3" w:tplc="FFFFFFFF" w:tentative="1">
      <w:start w:val="1"/>
      <w:numFmt w:val="decimal"/>
      <w:lvlText w:val="%4."/>
      <w:lvlJc w:val="left"/>
      <w:pPr>
        <w:ind w:left="5148" w:hanging="360"/>
      </w:pPr>
    </w:lvl>
    <w:lvl w:ilvl="4" w:tplc="FFFFFFFF" w:tentative="1">
      <w:start w:val="1"/>
      <w:numFmt w:val="lowerLetter"/>
      <w:lvlText w:val="%5."/>
      <w:lvlJc w:val="left"/>
      <w:pPr>
        <w:ind w:left="5868" w:hanging="360"/>
      </w:pPr>
    </w:lvl>
    <w:lvl w:ilvl="5" w:tplc="FFFFFFFF" w:tentative="1">
      <w:start w:val="1"/>
      <w:numFmt w:val="lowerRoman"/>
      <w:lvlText w:val="%6."/>
      <w:lvlJc w:val="right"/>
      <w:pPr>
        <w:ind w:left="6588" w:hanging="180"/>
      </w:pPr>
    </w:lvl>
    <w:lvl w:ilvl="6" w:tplc="FFFFFFFF" w:tentative="1">
      <w:start w:val="1"/>
      <w:numFmt w:val="decimal"/>
      <w:lvlText w:val="%7."/>
      <w:lvlJc w:val="left"/>
      <w:pPr>
        <w:ind w:left="7308" w:hanging="360"/>
      </w:pPr>
    </w:lvl>
    <w:lvl w:ilvl="7" w:tplc="FFFFFFFF" w:tentative="1">
      <w:start w:val="1"/>
      <w:numFmt w:val="lowerLetter"/>
      <w:lvlText w:val="%8."/>
      <w:lvlJc w:val="left"/>
      <w:pPr>
        <w:ind w:left="8028" w:hanging="360"/>
      </w:pPr>
    </w:lvl>
    <w:lvl w:ilvl="8" w:tplc="FFFFFFFF" w:tentative="1">
      <w:start w:val="1"/>
      <w:numFmt w:val="lowerRoman"/>
      <w:lvlText w:val="%9."/>
      <w:lvlJc w:val="right"/>
      <w:pPr>
        <w:ind w:left="8748" w:hanging="180"/>
      </w:pPr>
    </w:lvl>
  </w:abstractNum>
  <w:abstractNum w:abstractNumId="25" w15:restartNumberingAfterBreak="0">
    <w:nsid w:val="31D86531"/>
    <w:multiLevelType w:val="hybridMultilevel"/>
    <w:tmpl w:val="A94EBF30"/>
    <w:lvl w:ilvl="0" w:tplc="FFFFFFFF">
      <w:start w:val="1"/>
      <w:numFmt w:val="lowerLetter"/>
      <w:lvlText w:val="(%1)"/>
      <w:lvlJc w:val="left"/>
      <w:pPr>
        <w:ind w:left="2988" w:hanging="360"/>
      </w:pPr>
      <w:rPr>
        <w:rFonts w:hint="default"/>
      </w:rPr>
    </w:lvl>
    <w:lvl w:ilvl="1" w:tplc="FFFFFFFF" w:tentative="1">
      <w:start w:val="1"/>
      <w:numFmt w:val="lowerLetter"/>
      <w:lvlText w:val="%2."/>
      <w:lvlJc w:val="left"/>
      <w:pPr>
        <w:ind w:left="3708" w:hanging="360"/>
      </w:pPr>
    </w:lvl>
    <w:lvl w:ilvl="2" w:tplc="FFFFFFFF" w:tentative="1">
      <w:start w:val="1"/>
      <w:numFmt w:val="lowerRoman"/>
      <w:lvlText w:val="%3."/>
      <w:lvlJc w:val="right"/>
      <w:pPr>
        <w:ind w:left="4428" w:hanging="180"/>
      </w:pPr>
    </w:lvl>
    <w:lvl w:ilvl="3" w:tplc="FFFFFFFF" w:tentative="1">
      <w:start w:val="1"/>
      <w:numFmt w:val="decimal"/>
      <w:lvlText w:val="%4."/>
      <w:lvlJc w:val="left"/>
      <w:pPr>
        <w:ind w:left="5148" w:hanging="360"/>
      </w:pPr>
    </w:lvl>
    <w:lvl w:ilvl="4" w:tplc="FFFFFFFF" w:tentative="1">
      <w:start w:val="1"/>
      <w:numFmt w:val="lowerLetter"/>
      <w:lvlText w:val="%5."/>
      <w:lvlJc w:val="left"/>
      <w:pPr>
        <w:ind w:left="5868" w:hanging="360"/>
      </w:pPr>
    </w:lvl>
    <w:lvl w:ilvl="5" w:tplc="FFFFFFFF" w:tentative="1">
      <w:start w:val="1"/>
      <w:numFmt w:val="lowerRoman"/>
      <w:lvlText w:val="%6."/>
      <w:lvlJc w:val="right"/>
      <w:pPr>
        <w:ind w:left="6588" w:hanging="180"/>
      </w:pPr>
    </w:lvl>
    <w:lvl w:ilvl="6" w:tplc="FFFFFFFF" w:tentative="1">
      <w:start w:val="1"/>
      <w:numFmt w:val="decimal"/>
      <w:lvlText w:val="%7."/>
      <w:lvlJc w:val="left"/>
      <w:pPr>
        <w:ind w:left="7308" w:hanging="360"/>
      </w:pPr>
    </w:lvl>
    <w:lvl w:ilvl="7" w:tplc="FFFFFFFF" w:tentative="1">
      <w:start w:val="1"/>
      <w:numFmt w:val="lowerLetter"/>
      <w:lvlText w:val="%8."/>
      <w:lvlJc w:val="left"/>
      <w:pPr>
        <w:ind w:left="8028" w:hanging="360"/>
      </w:pPr>
    </w:lvl>
    <w:lvl w:ilvl="8" w:tplc="FFFFFFFF" w:tentative="1">
      <w:start w:val="1"/>
      <w:numFmt w:val="lowerRoman"/>
      <w:lvlText w:val="%9."/>
      <w:lvlJc w:val="right"/>
      <w:pPr>
        <w:ind w:left="8748" w:hanging="180"/>
      </w:pPr>
    </w:lvl>
  </w:abstractNum>
  <w:abstractNum w:abstractNumId="26"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27" w15:restartNumberingAfterBreak="0">
    <w:nsid w:val="3BBE15CC"/>
    <w:multiLevelType w:val="hybridMultilevel"/>
    <w:tmpl w:val="F2DCA04C"/>
    <w:lvl w:ilvl="0" w:tplc="04070017">
      <w:start w:val="1"/>
      <w:numFmt w:val="lowerLetter"/>
      <w:lvlText w:val="%1)"/>
      <w:lvlJc w:val="left"/>
      <w:pPr>
        <w:ind w:left="2988" w:hanging="360"/>
      </w:pPr>
      <w:rPr>
        <w:rFonts w:hint="default"/>
      </w:rPr>
    </w:lvl>
    <w:lvl w:ilvl="1" w:tplc="FFFFFFFF" w:tentative="1">
      <w:start w:val="1"/>
      <w:numFmt w:val="bullet"/>
      <w:lvlText w:val="o"/>
      <w:lvlJc w:val="left"/>
      <w:pPr>
        <w:ind w:left="3708" w:hanging="360"/>
      </w:pPr>
      <w:rPr>
        <w:rFonts w:ascii="Courier New" w:hAnsi="Courier New" w:cs="Courier New" w:hint="default"/>
      </w:rPr>
    </w:lvl>
    <w:lvl w:ilvl="2" w:tplc="FFFFFFFF" w:tentative="1">
      <w:start w:val="1"/>
      <w:numFmt w:val="bullet"/>
      <w:lvlText w:val=""/>
      <w:lvlJc w:val="left"/>
      <w:pPr>
        <w:ind w:left="4428" w:hanging="360"/>
      </w:pPr>
      <w:rPr>
        <w:rFonts w:ascii="Wingdings" w:hAnsi="Wingdings" w:hint="default"/>
      </w:rPr>
    </w:lvl>
    <w:lvl w:ilvl="3" w:tplc="FFFFFFFF" w:tentative="1">
      <w:start w:val="1"/>
      <w:numFmt w:val="bullet"/>
      <w:lvlText w:val=""/>
      <w:lvlJc w:val="left"/>
      <w:pPr>
        <w:ind w:left="5148" w:hanging="360"/>
      </w:pPr>
      <w:rPr>
        <w:rFonts w:ascii="Symbol" w:hAnsi="Symbol" w:hint="default"/>
      </w:rPr>
    </w:lvl>
    <w:lvl w:ilvl="4" w:tplc="FFFFFFFF" w:tentative="1">
      <w:start w:val="1"/>
      <w:numFmt w:val="bullet"/>
      <w:lvlText w:val="o"/>
      <w:lvlJc w:val="left"/>
      <w:pPr>
        <w:ind w:left="5868" w:hanging="360"/>
      </w:pPr>
      <w:rPr>
        <w:rFonts w:ascii="Courier New" w:hAnsi="Courier New" w:cs="Courier New" w:hint="default"/>
      </w:rPr>
    </w:lvl>
    <w:lvl w:ilvl="5" w:tplc="FFFFFFFF" w:tentative="1">
      <w:start w:val="1"/>
      <w:numFmt w:val="bullet"/>
      <w:lvlText w:val=""/>
      <w:lvlJc w:val="left"/>
      <w:pPr>
        <w:ind w:left="6588" w:hanging="360"/>
      </w:pPr>
      <w:rPr>
        <w:rFonts w:ascii="Wingdings" w:hAnsi="Wingdings" w:hint="default"/>
      </w:rPr>
    </w:lvl>
    <w:lvl w:ilvl="6" w:tplc="FFFFFFFF" w:tentative="1">
      <w:start w:val="1"/>
      <w:numFmt w:val="bullet"/>
      <w:lvlText w:val=""/>
      <w:lvlJc w:val="left"/>
      <w:pPr>
        <w:ind w:left="7308" w:hanging="360"/>
      </w:pPr>
      <w:rPr>
        <w:rFonts w:ascii="Symbol" w:hAnsi="Symbol" w:hint="default"/>
      </w:rPr>
    </w:lvl>
    <w:lvl w:ilvl="7" w:tplc="FFFFFFFF" w:tentative="1">
      <w:start w:val="1"/>
      <w:numFmt w:val="bullet"/>
      <w:lvlText w:val="o"/>
      <w:lvlJc w:val="left"/>
      <w:pPr>
        <w:ind w:left="8028" w:hanging="360"/>
      </w:pPr>
      <w:rPr>
        <w:rFonts w:ascii="Courier New" w:hAnsi="Courier New" w:cs="Courier New" w:hint="default"/>
      </w:rPr>
    </w:lvl>
    <w:lvl w:ilvl="8" w:tplc="FFFFFFFF" w:tentative="1">
      <w:start w:val="1"/>
      <w:numFmt w:val="bullet"/>
      <w:lvlText w:val=""/>
      <w:lvlJc w:val="left"/>
      <w:pPr>
        <w:ind w:left="8748" w:hanging="360"/>
      </w:pPr>
      <w:rPr>
        <w:rFonts w:ascii="Wingdings" w:hAnsi="Wingdings" w:hint="default"/>
      </w:rPr>
    </w:lvl>
  </w:abstractNum>
  <w:abstractNum w:abstractNumId="28" w15:restartNumberingAfterBreak="0">
    <w:nsid w:val="3D3D0A06"/>
    <w:multiLevelType w:val="hybridMultilevel"/>
    <w:tmpl w:val="D9C032FA"/>
    <w:lvl w:ilvl="0" w:tplc="9F3C3D70">
      <w:start w:val="1"/>
      <w:numFmt w:val="lowerLetter"/>
      <w:lvlText w:val="(%1)"/>
      <w:lvlJc w:val="left"/>
      <w:pPr>
        <w:ind w:left="4896" w:hanging="360"/>
      </w:pPr>
      <w:rPr>
        <w:rFonts w:hint="default"/>
      </w:rPr>
    </w:lvl>
    <w:lvl w:ilvl="1" w:tplc="FFFFFFFF" w:tentative="1">
      <w:start w:val="1"/>
      <w:numFmt w:val="lowerLetter"/>
      <w:lvlText w:val="%2."/>
      <w:lvlJc w:val="left"/>
      <w:pPr>
        <w:ind w:left="5616" w:hanging="360"/>
      </w:pPr>
    </w:lvl>
    <w:lvl w:ilvl="2" w:tplc="FFFFFFFF" w:tentative="1">
      <w:start w:val="1"/>
      <w:numFmt w:val="lowerRoman"/>
      <w:lvlText w:val="%3."/>
      <w:lvlJc w:val="right"/>
      <w:pPr>
        <w:ind w:left="6336" w:hanging="180"/>
      </w:pPr>
    </w:lvl>
    <w:lvl w:ilvl="3" w:tplc="FFFFFFFF" w:tentative="1">
      <w:start w:val="1"/>
      <w:numFmt w:val="decimal"/>
      <w:lvlText w:val="%4."/>
      <w:lvlJc w:val="left"/>
      <w:pPr>
        <w:ind w:left="7056" w:hanging="360"/>
      </w:pPr>
    </w:lvl>
    <w:lvl w:ilvl="4" w:tplc="FFFFFFFF" w:tentative="1">
      <w:start w:val="1"/>
      <w:numFmt w:val="lowerLetter"/>
      <w:lvlText w:val="%5."/>
      <w:lvlJc w:val="left"/>
      <w:pPr>
        <w:ind w:left="7776" w:hanging="360"/>
      </w:pPr>
    </w:lvl>
    <w:lvl w:ilvl="5" w:tplc="FFFFFFFF" w:tentative="1">
      <w:start w:val="1"/>
      <w:numFmt w:val="lowerRoman"/>
      <w:lvlText w:val="%6."/>
      <w:lvlJc w:val="right"/>
      <w:pPr>
        <w:ind w:left="8496" w:hanging="180"/>
      </w:pPr>
    </w:lvl>
    <w:lvl w:ilvl="6" w:tplc="FFFFFFFF" w:tentative="1">
      <w:start w:val="1"/>
      <w:numFmt w:val="decimal"/>
      <w:lvlText w:val="%7."/>
      <w:lvlJc w:val="left"/>
      <w:pPr>
        <w:ind w:left="9216" w:hanging="360"/>
      </w:pPr>
    </w:lvl>
    <w:lvl w:ilvl="7" w:tplc="FFFFFFFF" w:tentative="1">
      <w:start w:val="1"/>
      <w:numFmt w:val="lowerLetter"/>
      <w:lvlText w:val="%8."/>
      <w:lvlJc w:val="left"/>
      <w:pPr>
        <w:ind w:left="9936" w:hanging="360"/>
      </w:pPr>
    </w:lvl>
    <w:lvl w:ilvl="8" w:tplc="FFFFFFFF" w:tentative="1">
      <w:start w:val="1"/>
      <w:numFmt w:val="lowerRoman"/>
      <w:lvlText w:val="%9."/>
      <w:lvlJc w:val="right"/>
      <w:pPr>
        <w:ind w:left="10656" w:hanging="180"/>
      </w:pPr>
    </w:lvl>
  </w:abstractNum>
  <w:abstractNum w:abstractNumId="29" w15:restartNumberingAfterBreak="0">
    <w:nsid w:val="40DE4E8D"/>
    <w:multiLevelType w:val="hybridMultilevel"/>
    <w:tmpl w:val="2CBE0520"/>
    <w:lvl w:ilvl="0" w:tplc="8F58C280">
      <w:start w:val="1"/>
      <w:numFmt w:val="upperRoman"/>
      <w:lvlText w:val="%1."/>
      <w:lvlJc w:val="left"/>
      <w:pPr>
        <w:ind w:left="1395" w:hanging="720"/>
      </w:pPr>
      <w:rPr>
        <w:rFonts w:hint="default"/>
      </w:rPr>
    </w:lvl>
    <w:lvl w:ilvl="1" w:tplc="04070019" w:tentative="1">
      <w:start w:val="1"/>
      <w:numFmt w:val="lowerLetter"/>
      <w:lvlText w:val="%2."/>
      <w:lvlJc w:val="left"/>
      <w:pPr>
        <w:ind w:left="1755" w:hanging="360"/>
      </w:pPr>
    </w:lvl>
    <w:lvl w:ilvl="2" w:tplc="0407001B" w:tentative="1">
      <w:start w:val="1"/>
      <w:numFmt w:val="lowerRoman"/>
      <w:lvlText w:val="%3."/>
      <w:lvlJc w:val="right"/>
      <w:pPr>
        <w:ind w:left="2475" w:hanging="180"/>
      </w:pPr>
    </w:lvl>
    <w:lvl w:ilvl="3" w:tplc="0407000F" w:tentative="1">
      <w:start w:val="1"/>
      <w:numFmt w:val="decimal"/>
      <w:lvlText w:val="%4."/>
      <w:lvlJc w:val="left"/>
      <w:pPr>
        <w:ind w:left="3195" w:hanging="360"/>
      </w:pPr>
    </w:lvl>
    <w:lvl w:ilvl="4" w:tplc="04070019" w:tentative="1">
      <w:start w:val="1"/>
      <w:numFmt w:val="lowerLetter"/>
      <w:lvlText w:val="%5."/>
      <w:lvlJc w:val="left"/>
      <w:pPr>
        <w:ind w:left="3915" w:hanging="360"/>
      </w:pPr>
    </w:lvl>
    <w:lvl w:ilvl="5" w:tplc="0407001B" w:tentative="1">
      <w:start w:val="1"/>
      <w:numFmt w:val="lowerRoman"/>
      <w:lvlText w:val="%6."/>
      <w:lvlJc w:val="right"/>
      <w:pPr>
        <w:ind w:left="4635" w:hanging="180"/>
      </w:pPr>
    </w:lvl>
    <w:lvl w:ilvl="6" w:tplc="0407000F" w:tentative="1">
      <w:start w:val="1"/>
      <w:numFmt w:val="decimal"/>
      <w:lvlText w:val="%7."/>
      <w:lvlJc w:val="left"/>
      <w:pPr>
        <w:ind w:left="5355" w:hanging="360"/>
      </w:pPr>
    </w:lvl>
    <w:lvl w:ilvl="7" w:tplc="04070019" w:tentative="1">
      <w:start w:val="1"/>
      <w:numFmt w:val="lowerLetter"/>
      <w:lvlText w:val="%8."/>
      <w:lvlJc w:val="left"/>
      <w:pPr>
        <w:ind w:left="6075" w:hanging="360"/>
      </w:pPr>
    </w:lvl>
    <w:lvl w:ilvl="8" w:tplc="0407001B" w:tentative="1">
      <w:start w:val="1"/>
      <w:numFmt w:val="lowerRoman"/>
      <w:lvlText w:val="%9."/>
      <w:lvlJc w:val="right"/>
      <w:pPr>
        <w:ind w:left="6795" w:hanging="180"/>
      </w:pPr>
    </w:lvl>
  </w:abstractNum>
  <w:abstractNum w:abstractNumId="30" w15:restartNumberingAfterBreak="0">
    <w:nsid w:val="40F078B5"/>
    <w:multiLevelType w:val="hybridMultilevel"/>
    <w:tmpl w:val="F976D698"/>
    <w:lvl w:ilvl="0" w:tplc="04070017">
      <w:start w:val="1"/>
      <w:numFmt w:val="lowerLetter"/>
      <w:lvlText w:val="%1)"/>
      <w:lvlJc w:val="left"/>
      <w:pPr>
        <w:ind w:left="2988" w:hanging="360"/>
      </w:pPr>
    </w:lvl>
    <w:lvl w:ilvl="1" w:tplc="04070019" w:tentative="1">
      <w:start w:val="1"/>
      <w:numFmt w:val="lowerLetter"/>
      <w:lvlText w:val="%2."/>
      <w:lvlJc w:val="left"/>
      <w:pPr>
        <w:ind w:left="3708" w:hanging="360"/>
      </w:pPr>
    </w:lvl>
    <w:lvl w:ilvl="2" w:tplc="0407001B" w:tentative="1">
      <w:start w:val="1"/>
      <w:numFmt w:val="lowerRoman"/>
      <w:lvlText w:val="%3."/>
      <w:lvlJc w:val="right"/>
      <w:pPr>
        <w:ind w:left="4428" w:hanging="180"/>
      </w:pPr>
    </w:lvl>
    <w:lvl w:ilvl="3" w:tplc="0407000F" w:tentative="1">
      <w:start w:val="1"/>
      <w:numFmt w:val="decimal"/>
      <w:lvlText w:val="%4."/>
      <w:lvlJc w:val="left"/>
      <w:pPr>
        <w:ind w:left="5148" w:hanging="360"/>
      </w:pPr>
    </w:lvl>
    <w:lvl w:ilvl="4" w:tplc="04070019" w:tentative="1">
      <w:start w:val="1"/>
      <w:numFmt w:val="lowerLetter"/>
      <w:lvlText w:val="%5."/>
      <w:lvlJc w:val="left"/>
      <w:pPr>
        <w:ind w:left="5868" w:hanging="360"/>
      </w:pPr>
    </w:lvl>
    <w:lvl w:ilvl="5" w:tplc="0407001B" w:tentative="1">
      <w:start w:val="1"/>
      <w:numFmt w:val="lowerRoman"/>
      <w:lvlText w:val="%6."/>
      <w:lvlJc w:val="right"/>
      <w:pPr>
        <w:ind w:left="6588" w:hanging="180"/>
      </w:pPr>
    </w:lvl>
    <w:lvl w:ilvl="6" w:tplc="0407000F" w:tentative="1">
      <w:start w:val="1"/>
      <w:numFmt w:val="decimal"/>
      <w:lvlText w:val="%7."/>
      <w:lvlJc w:val="left"/>
      <w:pPr>
        <w:ind w:left="7308" w:hanging="360"/>
      </w:pPr>
    </w:lvl>
    <w:lvl w:ilvl="7" w:tplc="04070019" w:tentative="1">
      <w:start w:val="1"/>
      <w:numFmt w:val="lowerLetter"/>
      <w:lvlText w:val="%8."/>
      <w:lvlJc w:val="left"/>
      <w:pPr>
        <w:ind w:left="8028" w:hanging="360"/>
      </w:pPr>
    </w:lvl>
    <w:lvl w:ilvl="8" w:tplc="0407001B" w:tentative="1">
      <w:start w:val="1"/>
      <w:numFmt w:val="lowerRoman"/>
      <w:lvlText w:val="%9."/>
      <w:lvlJc w:val="right"/>
      <w:pPr>
        <w:ind w:left="8748" w:hanging="180"/>
      </w:pPr>
    </w:lvl>
  </w:abstractNum>
  <w:abstractNum w:abstractNumId="31" w15:restartNumberingAfterBreak="0">
    <w:nsid w:val="42625FFA"/>
    <w:multiLevelType w:val="hybridMultilevel"/>
    <w:tmpl w:val="87D68E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2A62933"/>
    <w:multiLevelType w:val="hybridMultilevel"/>
    <w:tmpl w:val="66CACF66"/>
    <w:lvl w:ilvl="0" w:tplc="F294B5EE">
      <w:start w:val="1"/>
      <w:numFmt w:val="bullet"/>
      <w:lvlText w:val=""/>
      <w:lvlJc w:val="left"/>
      <w:pPr>
        <w:ind w:left="1080" w:hanging="360"/>
      </w:pPr>
      <w:rPr>
        <w:rFonts w:ascii="Symbol" w:hAnsi="Symbol"/>
      </w:rPr>
    </w:lvl>
    <w:lvl w:ilvl="1" w:tplc="EB8C0816">
      <w:start w:val="1"/>
      <w:numFmt w:val="bullet"/>
      <w:lvlText w:val=""/>
      <w:lvlJc w:val="left"/>
      <w:pPr>
        <w:ind w:left="1080" w:hanging="360"/>
      </w:pPr>
      <w:rPr>
        <w:rFonts w:ascii="Symbol" w:hAnsi="Symbol"/>
      </w:rPr>
    </w:lvl>
    <w:lvl w:ilvl="2" w:tplc="A2785D7E">
      <w:start w:val="1"/>
      <w:numFmt w:val="bullet"/>
      <w:lvlText w:val=""/>
      <w:lvlJc w:val="left"/>
      <w:pPr>
        <w:ind w:left="1080" w:hanging="360"/>
      </w:pPr>
      <w:rPr>
        <w:rFonts w:ascii="Symbol" w:hAnsi="Symbol"/>
      </w:rPr>
    </w:lvl>
    <w:lvl w:ilvl="3" w:tplc="06821696">
      <w:start w:val="1"/>
      <w:numFmt w:val="bullet"/>
      <w:lvlText w:val=""/>
      <w:lvlJc w:val="left"/>
      <w:pPr>
        <w:ind w:left="1080" w:hanging="360"/>
      </w:pPr>
      <w:rPr>
        <w:rFonts w:ascii="Symbol" w:hAnsi="Symbol"/>
      </w:rPr>
    </w:lvl>
    <w:lvl w:ilvl="4" w:tplc="D4F8E382">
      <w:start w:val="1"/>
      <w:numFmt w:val="bullet"/>
      <w:lvlText w:val=""/>
      <w:lvlJc w:val="left"/>
      <w:pPr>
        <w:ind w:left="1080" w:hanging="360"/>
      </w:pPr>
      <w:rPr>
        <w:rFonts w:ascii="Symbol" w:hAnsi="Symbol"/>
      </w:rPr>
    </w:lvl>
    <w:lvl w:ilvl="5" w:tplc="AE8CE6A2">
      <w:start w:val="1"/>
      <w:numFmt w:val="bullet"/>
      <w:lvlText w:val=""/>
      <w:lvlJc w:val="left"/>
      <w:pPr>
        <w:ind w:left="1080" w:hanging="360"/>
      </w:pPr>
      <w:rPr>
        <w:rFonts w:ascii="Symbol" w:hAnsi="Symbol"/>
      </w:rPr>
    </w:lvl>
    <w:lvl w:ilvl="6" w:tplc="7F44EC0E">
      <w:start w:val="1"/>
      <w:numFmt w:val="bullet"/>
      <w:lvlText w:val=""/>
      <w:lvlJc w:val="left"/>
      <w:pPr>
        <w:ind w:left="1080" w:hanging="360"/>
      </w:pPr>
      <w:rPr>
        <w:rFonts w:ascii="Symbol" w:hAnsi="Symbol"/>
      </w:rPr>
    </w:lvl>
    <w:lvl w:ilvl="7" w:tplc="9DB49488">
      <w:start w:val="1"/>
      <w:numFmt w:val="bullet"/>
      <w:lvlText w:val=""/>
      <w:lvlJc w:val="left"/>
      <w:pPr>
        <w:ind w:left="1080" w:hanging="360"/>
      </w:pPr>
      <w:rPr>
        <w:rFonts w:ascii="Symbol" w:hAnsi="Symbol"/>
      </w:rPr>
    </w:lvl>
    <w:lvl w:ilvl="8" w:tplc="9CDAC262">
      <w:start w:val="1"/>
      <w:numFmt w:val="bullet"/>
      <w:lvlText w:val=""/>
      <w:lvlJc w:val="left"/>
      <w:pPr>
        <w:ind w:left="1080" w:hanging="360"/>
      </w:pPr>
      <w:rPr>
        <w:rFonts w:ascii="Symbol" w:hAnsi="Symbol"/>
      </w:rPr>
    </w:lvl>
  </w:abstractNum>
  <w:abstractNum w:abstractNumId="33" w15:restartNumberingAfterBreak="0">
    <w:nsid w:val="44F70C04"/>
    <w:multiLevelType w:val="hybridMultilevel"/>
    <w:tmpl w:val="2A788ADE"/>
    <w:lvl w:ilvl="0" w:tplc="DD14F090">
      <w:start w:val="1"/>
      <w:numFmt w:val="decimal"/>
      <w:lvlText w:val="%1."/>
      <w:lvlJc w:val="left"/>
      <w:pPr>
        <w:ind w:left="1494" w:hanging="360"/>
      </w:pPr>
      <w:rPr>
        <w:rFonts w:hint="default"/>
        <w:i w:val="0"/>
        <w:iCs/>
      </w:rPr>
    </w:lvl>
    <w:lvl w:ilvl="1" w:tplc="08090019">
      <w:start w:val="1"/>
      <w:numFmt w:val="lowerLetter"/>
      <w:lvlText w:val="%2."/>
      <w:lvlJc w:val="left"/>
      <w:pPr>
        <w:ind w:left="2214" w:hanging="360"/>
      </w:pPr>
    </w:lvl>
    <w:lvl w:ilvl="2" w:tplc="0809001B">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4" w15:restartNumberingAfterBreak="0">
    <w:nsid w:val="46B55D13"/>
    <w:multiLevelType w:val="multilevel"/>
    <w:tmpl w:val="E7A2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99600F"/>
    <w:multiLevelType w:val="multilevel"/>
    <w:tmpl w:val="B33CB9C2"/>
    <w:lvl w:ilvl="0">
      <w:start w:val="1"/>
      <w:numFmt w:val="decimal"/>
      <w:lvlText w:val="%1."/>
      <w:lvlJc w:val="left"/>
      <w:pPr>
        <w:ind w:left="360" w:hanging="360"/>
      </w:pPr>
      <w:rPr>
        <w:rFonts w:hint="default"/>
      </w:rPr>
    </w:lvl>
    <w:lvl w:ilvl="1">
      <w:start w:val="1"/>
      <w:numFmt w:val="decimal"/>
      <w:lvlText w:val="%1.%2."/>
      <w:lvlJc w:val="left"/>
      <w:pPr>
        <w:ind w:left="378" w:hanging="360"/>
      </w:pPr>
      <w:rPr>
        <w:rFonts w:hint="default"/>
      </w:rPr>
    </w:lvl>
    <w:lvl w:ilvl="2">
      <w:start w:val="1"/>
      <w:numFmt w:val="decimal"/>
      <w:lvlText w:val="%1.%2.%3."/>
      <w:lvlJc w:val="left"/>
      <w:pPr>
        <w:ind w:left="756" w:hanging="720"/>
      </w:pPr>
      <w:rPr>
        <w:rFonts w:hint="default"/>
      </w:rPr>
    </w:lvl>
    <w:lvl w:ilvl="3">
      <w:start w:val="1"/>
      <w:numFmt w:val="decimal"/>
      <w:lvlText w:val="%1.%2.%3.%4."/>
      <w:lvlJc w:val="left"/>
      <w:pPr>
        <w:ind w:left="774" w:hanging="720"/>
      </w:pPr>
      <w:rPr>
        <w:rFonts w:hint="default"/>
      </w:rPr>
    </w:lvl>
    <w:lvl w:ilvl="4">
      <w:start w:val="1"/>
      <w:numFmt w:val="decimal"/>
      <w:lvlText w:val="%1.%2.%3.%4.%5."/>
      <w:lvlJc w:val="left"/>
      <w:pPr>
        <w:ind w:left="1152"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188" w:hanging="1080"/>
      </w:pPr>
      <w:rPr>
        <w:rFonts w:hint="default"/>
      </w:rPr>
    </w:lvl>
    <w:lvl w:ilvl="7">
      <w:start w:val="1"/>
      <w:numFmt w:val="decimal"/>
      <w:lvlText w:val="%1.%2.%3.%4.%5.%6.%7.%8."/>
      <w:lvlJc w:val="left"/>
      <w:pPr>
        <w:ind w:left="1566" w:hanging="1440"/>
      </w:pPr>
      <w:rPr>
        <w:rFonts w:hint="default"/>
      </w:rPr>
    </w:lvl>
    <w:lvl w:ilvl="8">
      <w:start w:val="1"/>
      <w:numFmt w:val="decimal"/>
      <w:lvlText w:val="%1.%2.%3.%4.%5.%6.%7.%8.%9."/>
      <w:lvlJc w:val="left"/>
      <w:pPr>
        <w:ind w:left="1584" w:hanging="1440"/>
      </w:pPr>
      <w:rPr>
        <w:rFonts w:hint="default"/>
      </w:rPr>
    </w:lvl>
  </w:abstractNum>
  <w:abstractNum w:abstractNumId="36" w15:restartNumberingAfterBreak="0">
    <w:nsid w:val="50CB3390"/>
    <w:multiLevelType w:val="hybridMultilevel"/>
    <w:tmpl w:val="8CB6BB16"/>
    <w:lvl w:ilvl="0" w:tplc="B734C418">
      <w:start w:val="1"/>
      <w:numFmt w:val="bullet"/>
      <w:lvlText w:val=""/>
      <w:lvlJc w:val="left"/>
      <w:pPr>
        <w:ind w:left="1080" w:hanging="360"/>
      </w:pPr>
      <w:rPr>
        <w:rFonts w:ascii="Symbol" w:hAnsi="Symbol"/>
      </w:rPr>
    </w:lvl>
    <w:lvl w:ilvl="1" w:tplc="6EE6F7B6">
      <w:start w:val="1"/>
      <w:numFmt w:val="bullet"/>
      <w:lvlText w:val=""/>
      <w:lvlJc w:val="left"/>
      <w:pPr>
        <w:ind w:left="1080" w:hanging="360"/>
      </w:pPr>
      <w:rPr>
        <w:rFonts w:ascii="Symbol" w:hAnsi="Symbol"/>
      </w:rPr>
    </w:lvl>
    <w:lvl w:ilvl="2" w:tplc="AE568E9A">
      <w:start w:val="1"/>
      <w:numFmt w:val="bullet"/>
      <w:lvlText w:val=""/>
      <w:lvlJc w:val="left"/>
      <w:pPr>
        <w:ind w:left="1080" w:hanging="360"/>
      </w:pPr>
      <w:rPr>
        <w:rFonts w:ascii="Symbol" w:hAnsi="Symbol"/>
      </w:rPr>
    </w:lvl>
    <w:lvl w:ilvl="3" w:tplc="281E91F4">
      <w:start w:val="1"/>
      <w:numFmt w:val="bullet"/>
      <w:lvlText w:val=""/>
      <w:lvlJc w:val="left"/>
      <w:pPr>
        <w:ind w:left="1080" w:hanging="360"/>
      </w:pPr>
      <w:rPr>
        <w:rFonts w:ascii="Symbol" w:hAnsi="Symbol"/>
      </w:rPr>
    </w:lvl>
    <w:lvl w:ilvl="4" w:tplc="E856E8E2">
      <w:start w:val="1"/>
      <w:numFmt w:val="bullet"/>
      <w:lvlText w:val=""/>
      <w:lvlJc w:val="left"/>
      <w:pPr>
        <w:ind w:left="1080" w:hanging="360"/>
      </w:pPr>
      <w:rPr>
        <w:rFonts w:ascii="Symbol" w:hAnsi="Symbol"/>
      </w:rPr>
    </w:lvl>
    <w:lvl w:ilvl="5" w:tplc="DD70B432">
      <w:start w:val="1"/>
      <w:numFmt w:val="bullet"/>
      <w:lvlText w:val=""/>
      <w:lvlJc w:val="left"/>
      <w:pPr>
        <w:ind w:left="1080" w:hanging="360"/>
      </w:pPr>
      <w:rPr>
        <w:rFonts w:ascii="Symbol" w:hAnsi="Symbol"/>
      </w:rPr>
    </w:lvl>
    <w:lvl w:ilvl="6" w:tplc="78EC5452">
      <w:start w:val="1"/>
      <w:numFmt w:val="bullet"/>
      <w:lvlText w:val=""/>
      <w:lvlJc w:val="left"/>
      <w:pPr>
        <w:ind w:left="1080" w:hanging="360"/>
      </w:pPr>
      <w:rPr>
        <w:rFonts w:ascii="Symbol" w:hAnsi="Symbol"/>
      </w:rPr>
    </w:lvl>
    <w:lvl w:ilvl="7" w:tplc="5F08187E">
      <w:start w:val="1"/>
      <w:numFmt w:val="bullet"/>
      <w:lvlText w:val=""/>
      <w:lvlJc w:val="left"/>
      <w:pPr>
        <w:ind w:left="1080" w:hanging="360"/>
      </w:pPr>
      <w:rPr>
        <w:rFonts w:ascii="Symbol" w:hAnsi="Symbol"/>
      </w:rPr>
    </w:lvl>
    <w:lvl w:ilvl="8" w:tplc="EE9EA498">
      <w:start w:val="1"/>
      <w:numFmt w:val="bullet"/>
      <w:lvlText w:val=""/>
      <w:lvlJc w:val="left"/>
      <w:pPr>
        <w:ind w:left="1080" w:hanging="360"/>
      </w:pPr>
      <w:rPr>
        <w:rFonts w:ascii="Symbol" w:hAnsi="Symbol"/>
      </w:rPr>
    </w:lvl>
  </w:abstractNum>
  <w:abstractNum w:abstractNumId="37" w15:restartNumberingAfterBreak="0">
    <w:nsid w:val="52914746"/>
    <w:multiLevelType w:val="hybridMultilevel"/>
    <w:tmpl w:val="2384FC54"/>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38" w15:restartNumberingAfterBreak="0">
    <w:nsid w:val="53971018"/>
    <w:multiLevelType w:val="hybridMultilevel"/>
    <w:tmpl w:val="03A08E60"/>
    <w:lvl w:ilvl="0" w:tplc="A502CF5E">
      <w:start w:val="1"/>
      <w:numFmt w:val="lowerLetter"/>
      <w:lvlText w:val="(%1)"/>
      <w:lvlJc w:val="left"/>
      <w:pPr>
        <w:ind w:left="2628" w:hanging="360"/>
      </w:pPr>
      <w:rPr>
        <w:rFonts w:ascii="Times New Roman" w:eastAsia="Times New Roman" w:hAnsi="Times New Roman" w:cs="Times New Roman"/>
      </w:rPr>
    </w:lvl>
    <w:lvl w:ilvl="1" w:tplc="FFFFFFFF">
      <w:start w:val="1"/>
      <w:numFmt w:val="lowerLetter"/>
      <w:lvlText w:val="%2."/>
      <w:lvlJc w:val="left"/>
      <w:pPr>
        <w:ind w:left="3348" w:hanging="360"/>
      </w:pPr>
    </w:lvl>
    <w:lvl w:ilvl="2" w:tplc="FFFFFFFF" w:tentative="1">
      <w:start w:val="1"/>
      <w:numFmt w:val="lowerRoman"/>
      <w:lvlText w:val="%3."/>
      <w:lvlJc w:val="right"/>
      <w:pPr>
        <w:ind w:left="4068" w:hanging="180"/>
      </w:pPr>
    </w:lvl>
    <w:lvl w:ilvl="3" w:tplc="FFFFFFFF" w:tentative="1">
      <w:start w:val="1"/>
      <w:numFmt w:val="decimal"/>
      <w:lvlText w:val="%4."/>
      <w:lvlJc w:val="left"/>
      <w:pPr>
        <w:ind w:left="4788" w:hanging="360"/>
      </w:p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39" w15:restartNumberingAfterBreak="0">
    <w:nsid w:val="58CE1DBD"/>
    <w:multiLevelType w:val="hybridMultilevel"/>
    <w:tmpl w:val="7B1454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B3CAC01C">
      <w:start w:val="1"/>
      <w:numFmt w:val="bullet"/>
      <w:lvlText w:val=""/>
      <w:lvlJc w:val="left"/>
      <w:pPr>
        <w:ind w:left="2160" w:hanging="360"/>
      </w:pPr>
      <w:rPr>
        <w:rFonts w:ascii="Wingdings" w:hAnsi="Wingdings" w:hint="default"/>
        <w:lang w:val="en-US"/>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95436E4"/>
    <w:multiLevelType w:val="hybridMultilevel"/>
    <w:tmpl w:val="229C2068"/>
    <w:lvl w:ilvl="0" w:tplc="8DC647AE">
      <w:start w:val="1"/>
      <w:numFmt w:val="bullet"/>
      <w:lvlText w:val=""/>
      <w:lvlJc w:val="left"/>
      <w:pPr>
        <w:ind w:left="1080" w:hanging="360"/>
      </w:pPr>
      <w:rPr>
        <w:rFonts w:ascii="Symbol" w:hAnsi="Symbol"/>
      </w:rPr>
    </w:lvl>
    <w:lvl w:ilvl="1" w:tplc="39F6F4C8">
      <w:start w:val="1"/>
      <w:numFmt w:val="bullet"/>
      <w:lvlText w:val=""/>
      <w:lvlJc w:val="left"/>
      <w:pPr>
        <w:ind w:left="1080" w:hanging="360"/>
      </w:pPr>
      <w:rPr>
        <w:rFonts w:ascii="Symbol" w:hAnsi="Symbol"/>
      </w:rPr>
    </w:lvl>
    <w:lvl w:ilvl="2" w:tplc="22E4E82A">
      <w:start w:val="1"/>
      <w:numFmt w:val="bullet"/>
      <w:lvlText w:val=""/>
      <w:lvlJc w:val="left"/>
      <w:pPr>
        <w:ind w:left="1080" w:hanging="360"/>
      </w:pPr>
      <w:rPr>
        <w:rFonts w:ascii="Symbol" w:hAnsi="Symbol"/>
      </w:rPr>
    </w:lvl>
    <w:lvl w:ilvl="3" w:tplc="5454AE7E">
      <w:start w:val="1"/>
      <w:numFmt w:val="bullet"/>
      <w:lvlText w:val=""/>
      <w:lvlJc w:val="left"/>
      <w:pPr>
        <w:ind w:left="1080" w:hanging="360"/>
      </w:pPr>
      <w:rPr>
        <w:rFonts w:ascii="Symbol" w:hAnsi="Symbol"/>
      </w:rPr>
    </w:lvl>
    <w:lvl w:ilvl="4" w:tplc="B712E506">
      <w:start w:val="1"/>
      <w:numFmt w:val="bullet"/>
      <w:lvlText w:val=""/>
      <w:lvlJc w:val="left"/>
      <w:pPr>
        <w:ind w:left="1080" w:hanging="360"/>
      </w:pPr>
      <w:rPr>
        <w:rFonts w:ascii="Symbol" w:hAnsi="Symbol"/>
      </w:rPr>
    </w:lvl>
    <w:lvl w:ilvl="5" w:tplc="D7649DCA">
      <w:start w:val="1"/>
      <w:numFmt w:val="bullet"/>
      <w:lvlText w:val=""/>
      <w:lvlJc w:val="left"/>
      <w:pPr>
        <w:ind w:left="1080" w:hanging="360"/>
      </w:pPr>
      <w:rPr>
        <w:rFonts w:ascii="Symbol" w:hAnsi="Symbol"/>
      </w:rPr>
    </w:lvl>
    <w:lvl w:ilvl="6" w:tplc="D3DEA732">
      <w:start w:val="1"/>
      <w:numFmt w:val="bullet"/>
      <w:lvlText w:val=""/>
      <w:lvlJc w:val="left"/>
      <w:pPr>
        <w:ind w:left="1080" w:hanging="360"/>
      </w:pPr>
      <w:rPr>
        <w:rFonts w:ascii="Symbol" w:hAnsi="Symbol"/>
      </w:rPr>
    </w:lvl>
    <w:lvl w:ilvl="7" w:tplc="9A869736">
      <w:start w:val="1"/>
      <w:numFmt w:val="bullet"/>
      <w:lvlText w:val=""/>
      <w:lvlJc w:val="left"/>
      <w:pPr>
        <w:ind w:left="1080" w:hanging="360"/>
      </w:pPr>
      <w:rPr>
        <w:rFonts w:ascii="Symbol" w:hAnsi="Symbol"/>
      </w:rPr>
    </w:lvl>
    <w:lvl w:ilvl="8" w:tplc="5AE68330">
      <w:start w:val="1"/>
      <w:numFmt w:val="bullet"/>
      <w:lvlText w:val=""/>
      <w:lvlJc w:val="left"/>
      <w:pPr>
        <w:ind w:left="1080" w:hanging="360"/>
      </w:pPr>
      <w:rPr>
        <w:rFonts w:ascii="Symbol" w:hAnsi="Symbol"/>
      </w:rPr>
    </w:lvl>
  </w:abstractNum>
  <w:abstractNum w:abstractNumId="41" w15:restartNumberingAfterBreak="0">
    <w:nsid w:val="5BEA74C7"/>
    <w:multiLevelType w:val="hybridMultilevel"/>
    <w:tmpl w:val="ADA0499C"/>
    <w:lvl w:ilvl="0" w:tplc="60749940">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2" w15:restartNumberingAfterBreak="0">
    <w:nsid w:val="5C8D549A"/>
    <w:multiLevelType w:val="hybridMultilevel"/>
    <w:tmpl w:val="CEA6759E"/>
    <w:lvl w:ilvl="0" w:tplc="CB843140">
      <w:start w:val="1"/>
      <w:numFmt w:val="bullet"/>
      <w:lvlText w:val=""/>
      <w:lvlJc w:val="left"/>
      <w:pPr>
        <w:ind w:left="1080" w:hanging="360"/>
      </w:pPr>
      <w:rPr>
        <w:rFonts w:ascii="Symbol" w:hAnsi="Symbol"/>
      </w:rPr>
    </w:lvl>
    <w:lvl w:ilvl="1" w:tplc="E8F49452">
      <w:start w:val="1"/>
      <w:numFmt w:val="bullet"/>
      <w:lvlText w:val=""/>
      <w:lvlJc w:val="left"/>
      <w:pPr>
        <w:ind w:left="1080" w:hanging="360"/>
      </w:pPr>
      <w:rPr>
        <w:rFonts w:ascii="Symbol" w:hAnsi="Symbol"/>
      </w:rPr>
    </w:lvl>
    <w:lvl w:ilvl="2" w:tplc="99BC4340">
      <w:start w:val="1"/>
      <w:numFmt w:val="bullet"/>
      <w:lvlText w:val=""/>
      <w:lvlJc w:val="left"/>
      <w:pPr>
        <w:ind w:left="1080" w:hanging="360"/>
      </w:pPr>
      <w:rPr>
        <w:rFonts w:ascii="Symbol" w:hAnsi="Symbol"/>
      </w:rPr>
    </w:lvl>
    <w:lvl w:ilvl="3" w:tplc="7E1A3096">
      <w:start w:val="1"/>
      <w:numFmt w:val="bullet"/>
      <w:lvlText w:val=""/>
      <w:lvlJc w:val="left"/>
      <w:pPr>
        <w:ind w:left="1080" w:hanging="360"/>
      </w:pPr>
      <w:rPr>
        <w:rFonts w:ascii="Symbol" w:hAnsi="Symbol"/>
      </w:rPr>
    </w:lvl>
    <w:lvl w:ilvl="4" w:tplc="61D827E8">
      <w:start w:val="1"/>
      <w:numFmt w:val="bullet"/>
      <w:lvlText w:val=""/>
      <w:lvlJc w:val="left"/>
      <w:pPr>
        <w:ind w:left="1080" w:hanging="360"/>
      </w:pPr>
      <w:rPr>
        <w:rFonts w:ascii="Symbol" w:hAnsi="Symbol"/>
      </w:rPr>
    </w:lvl>
    <w:lvl w:ilvl="5" w:tplc="317CE432">
      <w:start w:val="1"/>
      <w:numFmt w:val="bullet"/>
      <w:lvlText w:val=""/>
      <w:lvlJc w:val="left"/>
      <w:pPr>
        <w:ind w:left="1080" w:hanging="360"/>
      </w:pPr>
      <w:rPr>
        <w:rFonts w:ascii="Symbol" w:hAnsi="Symbol"/>
      </w:rPr>
    </w:lvl>
    <w:lvl w:ilvl="6" w:tplc="DB863BB4">
      <w:start w:val="1"/>
      <w:numFmt w:val="bullet"/>
      <w:lvlText w:val=""/>
      <w:lvlJc w:val="left"/>
      <w:pPr>
        <w:ind w:left="1080" w:hanging="360"/>
      </w:pPr>
      <w:rPr>
        <w:rFonts w:ascii="Symbol" w:hAnsi="Symbol"/>
      </w:rPr>
    </w:lvl>
    <w:lvl w:ilvl="7" w:tplc="E988A038">
      <w:start w:val="1"/>
      <w:numFmt w:val="bullet"/>
      <w:lvlText w:val=""/>
      <w:lvlJc w:val="left"/>
      <w:pPr>
        <w:ind w:left="1080" w:hanging="360"/>
      </w:pPr>
      <w:rPr>
        <w:rFonts w:ascii="Symbol" w:hAnsi="Symbol"/>
      </w:rPr>
    </w:lvl>
    <w:lvl w:ilvl="8" w:tplc="EEF856F8">
      <w:start w:val="1"/>
      <w:numFmt w:val="bullet"/>
      <w:lvlText w:val=""/>
      <w:lvlJc w:val="left"/>
      <w:pPr>
        <w:ind w:left="1080" w:hanging="360"/>
      </w:pPr>
      <w:rPr>
        <w:rFonts w:ascii="Symbol" w:hAnsi="Symbol"/>
      </w:rPr>
    </w:lvl>
  </w:abstractNum>
  <w:abstractNum w:abstractNumId="43" w15:restartNumberingAfterBreak="0">
    <w:nsid w:val="5E551C07"/>
    <w:multiLevelType w:val="hybridMultilevel"/>
    <w:tmpl w:val="310C218A"/>
    <w:lvl w:ilvl="0" w:tplc="686A0228">
      <w:start w:val="1"/>
      <w:numFmt w:val="upperRoman"/>
      <w:lvlText w:val="%1."/>
      <w:lvlJc w:val="left"/>
      <w:pPr>
        <w:ind w:left="1080" w:hanging="720"/>
      </w:pPr>
      <w:rPr>
        <w:rFonts w:eastAsia="Times New Roman" w:hint="default"/>
        <w:color w:val="000000" w:themeColor="text1"/>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5" w15:restartNumberingAfterBreak="0">
    <w:nsid w:val="61BB15EB"/>
    <w:multiLevelType w:val="hybridMultilevel"/>
    <w:tmpl w:val="0F8A7724"/>
    <w:lvl w:ilvl="0" w:tplc="1536005E">
      <w:start w:val="1"/>
      <w:numFmt w:val="lowerLetter"/>
      <w:lvlText w:val="(%1)"/>
      <w:lvlJc w:val="left"/>
      <w:pPr>
        <w:ind w:left="2912" w:hanging="360"/>
      </w:pPr>
      <w:rPr>
        <w:rFonts w:hint="default"/>
        <w:b/>
        <w:bCs/>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30B55CF"/>
    <w:multiLevelType w:val="hybridMultilevel"/>
    <w:tmpl w:val="73A2A006"/>
    <w:lvl w:ilvl="0" w:tplc="A50092AE">
      <w:start w:val="1"/>
      <w:numFmt w:val="lowerLetter"/>
      <w:lvlText w:val="(%1)"/>
      <w:lvlJc w:val="left"/>
      <w:pPr>
        <w:ind w:left="1854" w:hanging="360"/>
      </w:pPr>
      <w:rPr>
        <w:rFonts w:ascii="Times New Roman" w:eastAsia="Times New Roman" w:hAnsi="Times New Roman" w:cs="Times New Roman"/>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47" w15:restartNumberingAfterBreak="0">
    <w:nsid w:val="65DD296D"/>
    <w:multiLevelType w:val="hybridMultilevel"/>
    <w:tmpl w:val="40101842"/>
    <w:lvl w:ilvl="0" w:tplc="0BA03752">
      <w:start w:val="4"/>
      <w:numFmt w:val="bullet"/>
      <w:lvlText w:val="-"/>
      <w:lvlJc w:val="left"/>
      <w:pPr>
        <w:ind w:left="3337" w:hanging="360"/>
      </w:pPr>
      <w:rPr>
        <w:rFonts w:ascii="Times New Roman" w:eastAsia="Times New Roman" w:hAnsi="Times New Roman" w:cs="Times New Roman" w:hint="default"/>
        <w:strike w:val="0"/>
      </w:rPr>
    </w:lvl>
    <w:lvl w:ilvl="1" w:tplc="040C0003">
      <w:start w:val="1"/>
      <w:numFmt w:val="bullet"/>
      <w:lvlText w:val="o"/>
      <w:lvlJc w:val="left"/>
      <w:pPr>
        <w:ind w:left="3915" w:hanging="360"/>
      </w:pPr>
      <w:rPr>
        <w:rFonts w:ascii="Courier New" w:hAnsi="Courier New" w:cs="Courier New" w:hint="default"/>
      </w:rPr>
    </w:lvl>
    <w:lvl w:ilvl="2" w:tplc="040C0005" w:tentative="1">
      <w:start w:val="1"/>
      <w:numFmt w:val="bullet"/>
      <w:lvlText w:val=""/>
      <w:lvlJc w:val="left"/>
      <w:pPr>
        <w:ind w:left="4635" w:hanging="360"/>
      </w:pPr>
      <w:rPr>
        <w:rFonts w:ascii="Wingdings" w:hAnsi="Wingdings" w:hint="default"/>
      </w:rPr>
    </w:lvl>
    <w:lvl w:ilvl="3" w:tplc="040C0001" w:tentative="1">
      <w:start w:val="1"/>
      <w:numFmt w:val="bullet"/>
      <w:lvlText w:val=""/>
      <w:lvlJc w:val="left"/>
      <w:pPr>
        <w:ind w:left="5355" w:hanging="360"/>
      </w:pPr>
      <w:rPr>
        <w:rFonts w:ascii="Symbol" w:hAnsi="Symbol" w:hint="default"/>
      </w:rPr>
    </w:lvl>
    <w:lvl w:ilvl="4" w:tplc="040C0003" w:tentative="1">
      <w:start w:val="1"/>
      <w:numFmt w:val="bullet"/>
      <w:lvlText w:val="o"/>
      <w:lvlJc w:val="left"/>
      <w:pPr>
        <w:ind w:left="6075" w:hanging="360"/>
      </w:pPr>
      <w:rPr>
        <w:rFonts w:ascii="Courier New" w:hAnsi="Courier New" w:cs="Courier New" w:hint="default"/>
      </w:rPr>
    </w:lvl>
    <w:lvl w:ilvl="5" w:tplc="040C0005" w:tentative="1">
      <w:start w:val="1"/>
      <w:numFmt w:val="bullet"/>
      <w:lvlText w:val=""/>
      <w:lvlJc w:val="left"/>
      <w:pPr>
        <w:ind w:left="6795" w:hanging="360"/>
      </w:pPr>
      <w:rPr>
        <w:rFonts w:ascii="Wingdings" w:hAnsi="Wingdings" w:hint="default"/>
      </w:rPr>
    </w:lvl>
    <w:lvl w:ilvl="6" w:tplc="040C0001" w:tentative="1">
      <w:start w:val="1"/>
      <w:numFmt w:val="bullet"/>
      <w:lvlText w:val=""/>
      <w:lvlJc w:val="left"/>
      <w:pPr>
        <w:ind w:left="7515" w:hanging="360"/>
      </w:pPr>
      <w:rPr>
        <w:rFonts w:ascii="Symbol" w:hAnsi="Symbol" w:hint="default"/>
      </w:rPr>
    </w:lvl>
    <w:lvl w:ilvl="7" w:tplc="040C0003" w:tentative="1">
      <w:start w:val="1"/>
      <w:numFmt w:val="bullet"/>
      <w:lvlText w:val="o"/>
      <w:lvlJc w:val="left"/>
      <w:pPr>
        <w:ind w:left="8235" w:hanging="360"/>
      </w:pPr>
      <w:rPr>
        <w:rFonts w:ascii="Courier New" w:hAnsi="Courier New" w:cs="Courier New" w:hint="default"/>
      </w:rPr>
    </w:lvl>
    <w:lvl w:ilvl="8" w:tplc="040C0005" w:tentative="1">
      <w:start w:val="1"/>
      <w:numFmt w:val="bullet"/>
      <w:lvlText w:val=""/>
      <w:lvlJc w:val="left"/>
      <w:pPr>
        <w:ind w:left="8955" w:hanging="360"/>
      </w:pPr>
      <w:rPr>
        <w:rFonts w:ascii="Wingdings" w:hAnsi="Wingdings" w:hint="default"/>
      </w:rPr>
    </w:lvl>
  </w:abstractNum>
  <w:abstractNum w:abstractNumId="48"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abstractNum w:abstractNumId="49" w15:restartNumberingAfterBreak="0">
    <w:nsid w:val="7033213A"/>
    <w:multiLevelType w:val="hybridMultilevel"/>
    <w:tmpl w:val="82B4C4D6"/>
    <w:lvl w:ilvl="0" w:tplc="DF08E99C">
      <w:start w:val="1"/>
      <w:numFmt w:val="upperRoman"/>
      <w:lvlText w:val="%1."/>
      <w:lvlJc w:val="left"/>
      <w:pPr>
        <w:ind w:left="2799" w:hanging="720"/>
      </w:pPr>
      <w:rPr>
        <w:rFonts w:hint="default"/>
      </w:rPr>
    </w:lvl>
    <w:lvl w:ilvl="1" w:tplc="08090019" w:tentative="1">
      <w:start w:val="1"/>
      <w:numFmt w:val="lowerLetter"/>
      <w:lvlText w:val="%2."/>
      <w:lvlJc w:val="left"/>
      <w:pPr>
        <w:ind w:left="3159" w:hanging="360"/>
      </w:pPr>
    </w:lvl>
    <w:lvl w:ilvl="2" w:tplc="0809001B" w:tentative="1">
      <w:start w:val="1"/>
      <w:numFmt w:val="lowerRoman"/>
      <w:lvlText w:val="%3."/>
      <w:lvlJc w:val="right"/>
      <w:pPr>
        <w:ind w:left="3879" w:hanging="180"/>
      </w:pPr>
    </w:lvl>
    <w:lvl w:ilvl="3" w:tplc="0809000F" w:tentative="1">
      <w:start w:val="1"/>
      <w:numFmt w:val="decimal"/>
      <w:lvlText w:val="%4."/>
      <w:lvlJc w:val="left"/>
      <w:pPr>
        <w:ind w:left="4599" w:hanging="360"/>
      </w:pPr>
    </w:lvl>
    <w:lvl w:ilvl="4" w:tplc="08090019" w:tentative="1">
      <w:start w:val="1"/>
      <w:numFmt w:val="lowerLetter"/>
      <w:lvlText w:val="%5."/>
      <w:lvlJc w:val="left"/>
      <w:pPr>
        <w:ind w:left="5319" w:hanging="360"/>
      </w:pPr>
    </w:lvl>
    <w:lvl w:ilvl="5" w:tplc="0809001B" w:tentative="1">
      <w:start w:val="1"/>
      <w:numFmt w:val="lowerRoman"/>
      <w:lvlText w:val="%6."/>
      <w:lvlJc w:val="right"/>
      <w:pPr>
        <w:ind w:left="6039" w:hanging="180"/>
      </w:pPr>
    </w:lvl>
    <w:lvl w:ilvl="6" w:tplc="0809000F" w:tentative="1">
      <w:start w:val="1"/>
      <w:numFmt w:val="decimal"/>
      <w:lvlText w:val="%7."/>
      <w:lvlJc w:val="left"/>
      <w:pPr>
        <w:ind w:left="6759" w:hanging="360"/>
      </w:pPr>
    </w:lvl>
    <w:lvl w:ilvl="7" w:tplc="08090019" w:tentative="1">
      <w:start w:val="1"/>
      <w:numFmt w:val="lowerLetter"/>
      <w:lvlText w:val="%8."/>
      <w:lvlJc w:val="left"/>
      <w:pPr>
        <w:ind w:left="7479" w:hanging="360"/>
      </w:pPr>
    </w:lvl>
    <w:lvl w:ilvl="8" w:tplc="0809001B" w:tentative="1">
      <w:start w:val="1"/>
      <w:numFmt w:val="lowerRoman"/>
      <w:lvlText w:val="%9."/>
      <w:lvlJc w:val="right"/>
      <w:pPr>
        <w:ind w:left="8199" w:hanging="180"/>
      </w:pPr>
    </w:lvl>
  </w:abstractNum>
  <w:abstractNum w:abstractNumId="50" w15:restartNumberingAfterBreak="0">
    <w:nsid w:val="76E90BD4"/>
    <w:multiLevelType w:val="multilevel"/>
    <w:tmpl w:val="1DDE28E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80C34F7"/>
    <w:multiLevelType w:val="hybridMultilevel"/>
    <w:tmpl w:val="7B747ABC"/>
    <w:lvl w:ilvl="0" w:tplc="FFFFFFFF">
      <w:start w:val="1"/>
      <w:numFmt w:val="bullet"/>
      <w:lvlText w:val=""/>
      <w:lvlJc w:val="left"/>
      <w:pPr>
        <w:ind w:left="2989" w:hanging="360"/>
      </w:pPr>
      <w:rPr>
        <w:rFonts w:ascii="Symbol" w:hAnsi="Symbol" w:hint="default"/>
      </w:rPr>
    </w:lvl>
    <w:lvl w:ilvl="1" w:tplc="04070005">
      <w:start w:val="1"/>
      <w:numFmt w:val="bullet"/>
      <w:lvlText w:val=""/>
      <w:lvlJc w:val="left"/>
      <w:pPr>
        <w:ind w:left="3709" w:hanging="360"/>
      </w:pPr>
      <w:rPr>
        <w:rFonts w:ascii="Wingdings" w:hAnsi="Wingdings" w:hint="default"/>
      </w:rPr>
    </w:lvl>
    <w:lvl w:ilvl="2" w:tplc="FFFFFFFF" w:tentative="1">
      <w:start w:val="1"/>
      <w:numFmt w:val="bullet"/>
      <w:lvlText w:val=""/>
      <w:lvlJc w:val="left"/>
      <w:pPr>
        <w:ind w:left="4429" w:hanging="360"/>
      </w:pPr>
      <w:rPr>
        <w:rFonts w:ascii="Wingdings" w:hAnsi="Wingdings" w:hint="default"/>
      </w:rPr>
    </w:lvl>
    <w:lvl w:ilvl="3" w:tplc="FFFFFFFF" w:tentative="1">
      <w:start w:val="1"/>
      <w:numFmt w:val="bullet"/>
      <w:lvlText w:val=""/>
      <w:lvlJc w:val="left"/>
      <w:pPr>
        <w:ind w:left="5149" w:hanging="360"/>
      </w:pPr>
      <w:rPr>
        <w:rFonts w:ascii="Symbol" w:hAnsi="Symbol" w:hint="default"/>
      </w:rPr>
    </w:lvl>
    <w:lvl w:ilvl="4" w:tplc="FFFFFFFF" w:tentative="1">
      <w:start w:val="1"/>
      <w:numFmt w:val="bullet"/>
      <w:lvlText w:val="o"/>
      <w:lvlJc w:val="left"/>
      <w:pPr>
        <w:ind w:left="5869" w:hanging="360"/>
      </w:pPr>
      <w:rPr>
        <w:rFonts w:ascii="Courier New" w:hAnsi="Courier New" w:cs="Courier New" w:hint="default"/>
      </w:rPr>
    </w:lvl>
    <w:lvl w:ilvl="5" w:tplc="FFFFFFFF" w:tentative="1">
      <w:start w:val="1"/>
      <w:numFmt w:val="bullet"/>
      <w:lvlText w:val=""/>
      <w:lvlJc w:val="left"/>
      <w:pPr>
        <w:ind w:left="6589" w:hanging="360"/>
      </w:pPr>
      <w:rPr>
        <w:rFonts w:ascii="Wingdings" w:hAnsi="Wingdings" w:hint="default"/>
      </w:rPr>
    </w:lvl>
    <w:lvl w:ilvl="6" w:tplc="FFFFFFFF" w:tentative="1">
      <w:start w:val="1"/>
      <w:numFmt w:val="bullet"/>
      <w:lvlText w:val=""/>
      <w:lvlJc w:val="left"/>
      <w:pPr>
        <w:ind w:left="7309" w:hanging="360"/>
      </w:pPr>
      <w:rPr>
        <w:rFonts w:ascii="Symbol" w:hAnsi="Symbol" w:hint="default"/>
      </w:rPr>
    </w:lvl>
    <w:lvl w:ilvl="7" w:tplc="FFFFFFFF" w:tentative="1">
      <w:start w:val="1"/>
      <w:numFmt w:val="bullet"/>
      <w:lvlText w:val="o"/>
      <w:lvlJc w:val="left"/>
      <w:pPr>
        <w:ind w:left="8029" w:hanging="360"/>
      </w:pPr>
      <w:rPr>
        <w:rFonts w:ascii="Courier New" w:hAnsi="Courier New" w:cs="Courier New" w:hint="default"/>
      </w:rPr>
    </w:lvl>
    <w:lvl w:ilvl="8" w:tplc="FFFFFFFF" w:tentative="1">
      <w:start w:val="1"/>
      <w:numFmt w:val="bullet"/>
      <w:lvlText w:val=""/>
      <w:lvlJc w:val="left"/>
      <w:pPr>
        <w:ind w:left="8749" w:hanging="360"/>
      </w:pPr>
      <w:rPr>
        <w:rFonts w:ascii="Wingdings" w:hAnsi="Wingdings" w:hint="default"/>
      </w:rPr>
    </w:lvl>
  </w:abstractNum>
  <w:abstractNum w:abstractNumId="52" w15:restartNumberingAfterBreak="0">
    <w:nsid w:val="7AE149F2"/>
    <w:multiLevelType w:val="hybridMultilevel"/>
    <w:tmpl w:val="F6AEFF12"/>
    <w:lvl w:ilvl="0" w:tplc="F9CA3CEE">
      <w:start w:val="1"/>
      <w:numFmt w:val="lowerLetter"/>
      <w:lvlText w:val="(%1)"/>
      <w:lvlJc w:val="left"/>
      <w:pPr>
        <w:ind w:left="1854" w:hanging="360"/>
      </w:pPr>
      <w:rPr>
        <w:rFonts w:hint="default"/>
      </w:rPr>
    </w:lvl>
    <w:lvl w:ilvl="1" w:tplc="04070019" w:tentative="1">
      <w:start w:val="1"/>
      <w:numFmt w:val="lowerLetter"/>
      <w:lvlText w:val="%2."/>
      <w:lvlJc w:val="left"/>
      <w:pPr>
        <w:ind w:left="2574" w:hanging="360"/>
      </w:pPr>
    </w:lvl>
    <w:lvl w:ilvl="2" w:tplc="0407001B" w:tentative="1">
      <w:start w:val="1"/>
      <w:numFmt w:val="lowerRoman"/>
      <w:lvlText w:val="%3."/>
      <w:lvlJc w:val="right"/>
      <w:pPr>
        <w:ind w:left="3294" w:hanging="180"/>
      </w:pPr>
    </w:lvl>
    <w:lvl w:ilvl="3" w:tplc="0407000F" w:tentative="1">
      <w:start w:val="1"/>
      <w:numFmt w:val="decimal"/>
      <w:lvlText w:val="%4."/>
      <w:lvlJc w:val="left"/>
      <w:pPr>
        <w:ind w:left="4014" w:hanging="360"/>
      </w:pPr>
    </w:lvl>
    <w:lvl w:ilvl="4" w:tplc="04070019" w:tentative="1">
      <w:start w:val="1"/>
      <w:numFmt w:val="lowerLetter"/>
      <w:lvlText w:val="%5."/>
      <w:lvlJc w:val="left"/>
      <w:pPr>
        <w:ind w:left="4734" w:hanging="360"/>
      </w:pPr>
    </w:lvl>
    <w:lvl w:ilvl="5" w:tplc="0407001B" w:tentative="1">
      <w:start w:val="1"/>
      <w:numFmt w:val="lowerRoman"/>
      <w:lvlText w:val="%6."/>
      <w:lvlJc w:val="right"/>
      <w:pPr>
        <w:ind w:left="5454" w:hanging="180"/>
      </w:pPr>
    </w:lvl>
    <w:lvl w:ilvl="6" w:tplc="0407000F" w:tentative="1">
      <w:start w:val="1"/>
      <w:numFmt w:val="decimal"/>
      <w:lvlText w:val="%7."/>
      <w:lvlJc w:val="left"/>
      <w:pPr>
        <w:ind w:left="6174" w:hanging="360"/>
      </w:pPr>
    </w:lvl>
    <w:lvl w:ilvl="7" w:tplc="04070019" w:tentative="1">
      <w:start w:val="1"/>
      <w:numFmt w:val="lowerLetter"/>
      <w:lvlText w:val="%8."/>
      <w:lvlJc w:val="left"/>
      <w:pPr>
        <w:ind w:left="6894" w:hanging="360"/>
      </w:pPr>
    </w:lvl>
    <w:lvl w:ilvl="8" w:tplc="0407001B" w:tentative="1">
      <w:start w:val="1"/>
      <w:numFmt w:val="lowerRoman"/>
      <w:lvlText w:val="%9."/>
      <w:lvlJc w:val="right"/>
      <w:pPr>
        <w:ind w:left="7614" w:hanging="180"/>
      </w:pPr>
    </w:lvl>
  </w:abstractNum>
  <w:abstractNum w:abstractNumId="53" w15:restartNumberingAfterBreak="0">
    <w:nsid w:val="7B507AFF"/>
    <w:multiLevelType w:val="hybridMultilevel"/>
    <w:tmpl w:val="DCA2CF6A"/>
    <w:lvl w:ilvl="0" w:tplc="1AD25EA2">
      <w:start w:val="3"/>
      <w:numFmt w:val="bullet"/>
      <w:lvlText w:val="-"/>
      <w:lvlJc w:val="left"/>
      <w:pPr>
        <w:ind w:left="1070" w:hanging="710"/>
      </w:pPr>
      <w:rPr>
        <w:rFonts w:ascii="Times New Roman" w:eastAsia="Times New Roman" w:hAnsi="Times New Roman" w:cs="Times New Roman"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4" w15:restartNumberingAfterBreak="0">
    <w:nsid w:val="7E7F2E40"/>
    <w:multiLevelType w:val="hybridMultilevel"/>
    <w:tmpl w:val="73A2A006"/>
    <w:lvl w:ilvl="0" w:tplc="FFFFFFFF">
      <w:start w:val="1"/>
      <w:numFmt w:val="lowerLetter"/>
      <w:lvlText w:val="(%1)"/>
      <w:lvlJc w:val="left"/>
      <w:pPr>
        <w:ind w:left="1854" w:hanging="360"/>
      </w:pPr>
      <w:rPr>
        <w:rFonts w:ascii="Times New Roman" w:eastAsia="Times New Roman" w:hAnsi="Times New Roman" w:cs="Times New Roman"/>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55" w15:restartNumberingAfterBreak="0">
    <w:nsid w:val="7FDF6A26"/>
    <w:multiLevelType w:val="hybridMultilevel"/>
    <w:tmpl w:val="811CA30E"/>
    <w:lvl w:ilvl="0" w:tplc="6CE88F36">
      <w:numFmt w:val="bullet"/>
      <w:lvlText w:val="•"/>
      <w:lvlJc w:val="left"/>
      <w:pPr>
        <w:ind w:left="2259" w:hanging="1125"/>
      </w:pPr>
      <w:rPr>
        <w:rFonts w:ascii="Times New Roman" w:eastAsia="Times New Roman" w:hAnsi="Times New Roman" w:cs="Times New Roman" w:hint="default"/>
      </w:rPr>
    </w:lvl>
    <w:lvl w:ilvl="1" w:tplc="04070003" w:tentative="1">
      <w:start w:val="1"/>
      <w:numFmt w:val="bullet"/>
      <w:lvlText w:val="o"/>
      <w:lvlJc w:val="left"/>
      <w:pPr>
        <w:ind w:left="2214" w:hanging="360"/>
      </w:pPr>
      <w:rPr>
        <w:rFonts w:ascii="Courier New" w:hAnsi="Courier New" w:cs="Courier New" w:hint="default"/>
      </w:rPr>
    </w:lvl>
    <w:lvl w:ilvl="2" w:tplc="04070005" w:tentative="1">
      <w:start w:val="1"/>
      <w:numFmt w:val="bullet"/>
      <w:lvlText w:val=""/>
      <w:lvlJc w:val="left"/>
      <w:pPr>
        <w:ind w:left="2934" w:hanging="360"/>
      </w:pPr>
      <w:rPr>
        <w:rFonts w:ascii="Wingdings" w:hAnsi="Wingdings" w:hint="default"/>
      </w:rPr>
    </w:lvl>
    <w:lvl w:ilvl="3" w:tplc="04070001" w:tentative="1">
      <w:start w:val="1"/>
      <w:numFmt w:val="bullet"/>
      <w:lvlText w:val=""/>
      <w:lvlJc w:val="left"/>
      <w:pPr>
        <w:ind w:left="3654" w:hanging="360"/>
      </w:pPr>
      <w:rPr>
        <w:rFonts w:ascii="Symbol" w:hAnsi="Symbol" w:hint="default"/>
      </w:rPr>
    </w:lvl>
    <w:lvl w:ilvl="4" w:tplc="04070003" w:tentative="1">
      <w:start w:val="1"/>
      <w:numFmt w:val="bullet"/>
      <w:lvlText w:val="o"/>
      <w:lvlJc w:val="left"/>
      <w:pPr>
        <w:ind w:left="4374" w:hanging="360"/>
      </w:pPr>
      <w:rPr>
        <w:rFonts w:ascii="Courier New" w:hAnsi="Courier New" w:cs="Courier New" w:hint="default"/>
      </w:rPr>
    </w:lvl>
    <w:lvl w:ilvl="5" w:tplc="04070005" w:tentative="1">
      <w:start w:val="1"/>
      <w:numFmt w:val="bullet"/>
      <w:lvlText w:val=""/>
      <w:lvlJc w:val="left"/>
      <w:pPr>
        <w:ind w:left="5094" w:hanging="360"/>
      </w:pPr>
      <w:rPr>
        <w:rFonts w:ascii="Wingdings" w:hAnsi="Wingdings" w:hint="default"/>
      </w:rPr>
    </w:lvl>
    <w:lvl w:ilvl="6" w:tplc="04070001" w:tentative="1">
      <w:start w:val="1"/>
      <w:numFmt w:val="bullet"/>
      <w:lvlText w:val=""/>
      <w:lvlJc w:val="left"/>
      <w:pPr>
        <w:ind w:left="5814" w:hanging="360"/>
      </w:pPr>
      <w:rPr>
        <w:rFonts w:ascii="Symbol" w:hAnsi="Symbol" w:hint="default"/>
      </w:rPr>
    </w:lvl>
    <w:lvl w:ilvl="7" w:tplc="04070003" w:tentative="1">
      <w:start w:val="1"/>
      <w:numFmt w:val="bullet"/>
      <w:lvlText w:val="o"/>
      <w:lvlJc w:val="left"/>
      <w:pPr>
        <w:ind w:left="6534" w:hanging="360"/>
      </w:pPr>
      <w:rPr>
        <w:rFonts w:ascii="Courier New" w:hAnsi="Courier New" w:cs="Courier New" w:hint="default"/>
      </w:rPr>
    </w:lvl>
    <w:lvl w:ilvl="8" w:tplc="04070005" w:tentative="1">
      <w:start w:val="1"/>
      <w:numFmt w:val="bullet"/>
      <w:lvlText w:val=""/>
      <w:lvlJc w:val="left"/>
      <w:pPr>
        <w:ind w:left="7254" w:hanging="360"/>
      </w:pPr>
      <w:rPr>
        <w:rFonts w:ascii="Wingdings" w:hAnsi="Wingdings" w:hint="default"/>
      </w:rPr>
    </w:lvl>
  </w:abstractNum>
  <w:num w:numId="1" w16cid:durableId="1342780078">
    <w:abstractNumId w:val="48"/>
  </w:num>
  <w:num w:numId="2" w16cid:durableId="778649867">
    <w:abstractNumId w:val="26"/>
  </w:num>
  <w:num w:numId="3" w16cid:durableId="1777558056">
    <w:abstractNumId w:val="44"/>
  </w:num>
  <w:num w:numId="4" w16cid:durableId="561020040">
    <w:abstractNumId w:val="10"/>
  </w:num>
  <w:num w:numId="5" w16cid:durableId="1617179301">
    <w:abstractNumId w:val="1"/>
  </w:num>
  <w:num w:numId="6" w16cid:durableId="1835802837">
    <w:abstractNumId w:val="8"/>
  </w:num>
  <w:num w:numId="7" w16cid:durableId="600453179">
    <w:abstractNumId w:val="22"/>
  </w:num>
  <w:num w:numId="8" w16cid:durableId="1542591260">
    <w:abstractNumId w:val="17"/>
  </w:num>
  <w:num w:numId="9" w16cid:durableId="1433167307">
    <w:abstractNumId w:val="16"/>
  </w:num>
  <w:num w:numId="10" w16cid:durableId="477961209">
    <w:abstractNumId w:val="13"/>
  </w:num>
  <w:num w:numId="11" w16cid:durableId="1190990579">
    <w:abstractNumId w:val="47"/>
  </w:num>
  <w:num w:numId="12" w16cid:durableId="1303195439">
    <w:abstractNumId w:val="29"/>
  </w:num>
  <w:num w:numId="13" w16cid:durableId="1056584609">
    <w:abstractNumId w:val="37"/>
  </w:num>
  <w:num w:numId="14" w16cid:durableId="36126671">
    <w:abstractNumId w:val="14"/>
  </w:num>
  <w:num w:numId="15" w16cid:durableId="1723559008">
    <w:abstractNumId w:val="34"/>
  </w:num>
  <w:num w:numId="16" w16cid:durableId="1178887639">
    <w:abstractNumId w:val="30"/>
  </w:num>
  <w:num w:numId="17" w16cid:durableId="1620796944">
    <w:abstractNumId w:val="5"/>
  </w:num>
  <w:num w:numId="18" w16cid:durableId="1894609791">
    <w:abstractNumId w:val="27"/>
  </w:num>
  <w:num w:numId="19" w16cid:durableId="578904062">
    <w:abstractNumId w:val="51"/>
  </w:num>
  <w:num w:numId="20" w16cid:durableId="948901713">
    <w:abstractNumId w:val="21"/>
  </w:num>
  <w:num w:numId="21" w16cid:durableId="349647615">
    <w:abstractNumId w:val="24"/>
  </w:num>
  <w:num w:numId="22" w16cid:durableId="62683968">
    <w:abstractNumId w:val="19"/>
  </w:num>
  <w:num w:numId="23" w16cid:durableId="1949193171">
    <w:abstractNumId w:val="3"/>
  </w:num>
  <w:num w:numId="24" w16cid:durableId="1888376618">
    <w:abstractNumId w:val="20"/>
  </w:num>
  <w:num w:numId="25" w16cid:durableId="537165715">
    <w:abstractNumId w:val="7"/>
  </w:num>
  <w:num w:numId="26" w16cid:durableId="1634748762">
    <w:abstractNumId w:val="55"/>
  </w:num>
  <w:num w:numId="27" w16cid:durableId="1148941747">
    <w:abstractNumId w:val="6"/>
  </w:num>
  <w:num w:numId="28" w16cid:durableId="1234196091">
    <w:abstractNumId w:val="52"/>
  </w:num>
  <w:num w:numId="29" w16cid:durableId="1984850133">
    <w:abstractNumId w:val="9"/>
  </w:num>
  <w:num w:numId="30" w16cid:durableId="1651445491">
    <w:abstractNumId w:val="32"/>
  </w:num>
  <w:num w:numId="31" w16cid:durableId="789321631">
    <w:abstractNumId w:val="40"/>
  </w:num>
  <w:num w:numId="32" w16cid:durableId="1873686265">
    <w:abstractNumId w:val="42"/>
  </w:num>
  <w:num w:numId="33" w16cid:durableId="1947493725">
    <w:abstractNumId w:val="36"/>
  </w:num>
  <w:num w:numId="34" w16cid:durableId="1909345646">
    <w:abstractNumId w:val="31"/>
  </w:num>
  <w:num w:numId="35" w16cid:durableId="662664375">
    <w:abstractNumId w:val="23"/>
  </w:num>
  <w:num w:numId="36" w16cid:durableId="786121587">
    <w:abstractNumId w:val="46"/>
  </w:num>
  <w:num w:numId="37" w16cid:durableId="1163623334">
    <w:abstractNumId w:val="4"/>
  </w:num>
  <w:num w:numId="38" w16cid:durableId="2119327881">
    <w:abstractNumId w:val="54"/>
  </w:num>
  <w:num w:numId="39" w16cid:durableId="1603874587">
    <w:abstractNumId w:val="35"/>
  </w:num>
  <w:num w:numId="40" w16cid:durableId="339547090">
    <w:abstractNumId w:val="38"/>
  </w:num>
  <w:num w:numId="41" w16cid:durableId="925924082">
    <w:abstractNumId w:val="49"/>
  </w:num>
  <w:num w:numId="42" w16cid:durableId="1535926775">
    <w:abstractNumId w:val="25"/>
  </w:num>
  <w:num w:numId="43" w16cid:durableId="1006131373">
    <w:abstractNumId w:val="41"/>
  </w:num>
  <w:num w:numId="44" w16cid:durableId="801462367">
    <w:abstractNumId w:val="28"/>
  </w:num>
  <w:num w:numId="45" w16cid:durableId="1206672695">
    <w:abstractNumId w:val="33"/>
  </w:num>
  <w:num w:numId="46" w16cid:durableId="2140293815">
    <w:abstractNumId w:val="11"/>
  </w:num>
  <w:num w:numId="47" w16cid:durableId="1324432053">
    <w:abstractNumId w:val="45"/>
  </w:num>
  <w:num w:numId="48" w16cid:durableId="1587566703">
    <w:abstractNumId w:val="2"/>
  </w:num>
  <w:num w:numId="49" w16cid:durableId="15062901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03172221">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62183672">
    <w:abstractNumId w:val="0"/>
  </w:num>
  <w:num w:numId="52" w16cid:durableId="742677007">
    <w:abstractNumId w:val="43"/>
  </w:num>
  <w:num w:numId="53" w16cid:durableId="666134143">
    <w:abstractNumId w:val="18"/>
  </w:num>
  <w:num w:numId="54" w16cid:durableId="493691280">
    <w:abstractNumId w:val="39"/>
  </w:num>
  <w:num w:numId="55" w16cid:durableId="1511486722">
    <w:abstractNumId w:val="15"/>
    <w:lvlOverride w:ilvl="0">
      <w:startOverride w:val="1"/>
    </w:lvlOverride>
    <w:lvlOverride w:ilvl="1"/>
    <w:lvlOverride w:ilvl="2"/>
    <w:lvlOverride w:ilvl="3"/>
    <w:lvlOverride w:ilvl="4"/>
    <w:lvlOverride w:ilvl="5"/>
    <w:lvlOverride w:ilvl="6"/>
    <w:lvlOverride w:ilvl="7"/>
    <w:lvlOverride w:ilvl="8"/>
  </w:num>
  <w:num w:numId="56" w16cid:durableId="49306081">
    <w:abstractNumId w:val="50"/>
  </w:num>
  <w:num w:numId="57" w16cid:durableId="280036719">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fr-FR" w:vendorID="64" w:dllVersion="6" w:nlCheck="1" w:checkStyle="1"/>
  <w:activeWritingStyle w:appName="MSWord" w:lang="de-DE"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fr-BE"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nl-NL" w:vendorID="64" w:dllVersion="0" w:nlCheck="1" w:checkStyle="0"/>
  <w:activeWritingStyle w:appName="MSWord" w:lang="fr-FR"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numStart w:val="2"/>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CE11"/>
  </w:docVars>
  <w:rsids>
    <w:rsidRoot w:val="009F3A13"/>
    <w:rsid w:val="0000194B"/>
    <w:rsid w:val="00001E10"/>
    <w:rsid w:val="00001E76"/>
    <w:rsid w:val="00003B77"/>
    <w:rsid w:val="000047D9"/>
    <w:rsid w:val="00004EBE"/>
    <w:rsid w:val="000052A0"/>
    <w:rsid w:val="00005BCB"/>
    <w:rsid w:val="00005BE0"/>
    <w:rsid w:val="00006CCE"/>
    <w:rsid w:val="00006EAE"/>
    <w:rsid w:val="0000723F"/>
    <w:rsid w:val="0000737A"/>
    <w:rsid w:val="000074A1"/>
    <w:rsid w:val="0000763F"/>
    <w:rsid w:val="00010A7E"/>
    <w:rsid w:val="00011610"/>
    <w:rsid w:val="000118AC"/>
    <w:rsid w:val="00011F2B"/>
    <w:rsid w:val="0001273D"/>
    <w:rsid w:val="0001280A"/>
    <w:rsid w:val="0001281E"/>
    <w:rsid w:val="00012C64"/>
    <w:rsid w:val="00013B86"/>
    <w:rsid w:val="00013DE5"/>
    <w:rsid w:val="000141ED"/>
    <w:rsid w:val="00014277"/>
    <w:rsid w:val="000145FC"/>
    <w:rsid w:val="00014729"/>
    <w:rsid w:val="00014F18"/>
    <w:rsid w:val="0001508E"/>
    <w:rsid w:val="00016AC5"/>
    <w:rsid w:val="00017284"/>
    <w:rsid w:val="00017CCA"/>
    <w:rsid w:val="00020252"/>
    <w:rsid w:val="00020D4E"/>
    <w:rsid w:val="00021550"/>
    <w:rsid w:val="00021E9E"/>
    <w:rsid w:val="00022A8E"/>
    <w:rsid w:val="00022C4F"/>
    <w:rsid w:val="0002353C"/>
    <w:rsid w:val="0002435D"/>
    <w:rsid w:val="00024472"/>
    <w:rsid w:val="00024839"/>
    <w:rsid w:val="0002682E"/>
    <w:rsid w:val="000303CC"/>
    <w:rsid w:val="00030815"/>
    <w:rsid w:val="00030ADE"/>
    <w:rsid w:val="000312C0"/>
    <w:rsid w:val="000317AD"/>
    <w:rsid w:val="00031CA3"/>
    <w:rsid w:val="00031EFC"/>
    <w:rsid w:val="00032A98"/>
    <w:rsid w:val="00032F1B"/>
    <w:rsid w:val="0003311F"/>
    <w:rsid w:val="0003312F"/>
    <w:rsid w:val="00033487"/>
    <w:rsid w:val="000339E2"/>
    <w:rsid w:val="00033F97"/>
    <w:rsid w:val="000352E5"/>
    <w:rsid w:val="00035DE7"/>
    <w:rsid w:val="00035F50"/>
    <w:rsid w:val="0003669D"/>
    <w:rsid w:val="000403DA"/>
    <w:rsid w:val="000405EC"/>
    <w:rsid w:val="0004075C"/>
    <w:rsid w:val="000407C9"/>
    <w:rsid w:val="0004091A"/>
    <w:rsid w:val="000414C5"/>
    <w:rsid w:val="00041982"/>
    <w:rsid w:val="00041D5B"/>
    <w:rsid w:val="0004231A"/>
    <w:rsid w:val="00042C18"/>
    <w:rsid w:val="00042F45"/>
    <w:rsid w:val="00043BF7"/>
    <w:rsid w:val="00044233"/>
    <w:rsid w:val="0004495A"/>
    <w:rsid w:val="00044E06"/>
    <w:rsid w:val="00046416"/>
    <w:rsid w:val="000466BC"/>
    <w:rsid w:val="000478B4"/>
    <w:rsid w:val="00047BC6"/>
    <w:rsid w:val="000502D7"/>
    <w:rsid w:val="000505C6"/>
    <w:rsid w:val="000508B7"/>
    <w:rsid w:val="00051961"/>
    <w:rsid w:val="00051A4B"/>
    <w:rsid w:val="00052A6C"/>
    <w:rsid w:val="00053AD5"/>
    <w:rsid w:val="00053E29"/>
    <w:rsid w:val="00053FE9"/>
    <w:rsid w:val="0005681A"/>
    <w:rsid w:val="000571C0"/>
    <w:rsid w:val="00057396"/>
    <w:rsid w:val="000574CA"/>
    <w:rsid w:val="00057871"/>
    <w:rsid w:val="00057AD1"/>
    <w:rsid w:val="000601A7"/>
    <w:rsid w:val="00060832"/>
    <w:rsid w:val="000622E2"/>
    <w:rsid w:val="0006273C"/>
    <w:rsid w:val="00062AE9"/>
    <w:rsid w:val="00062B4A"/>
    <w:rsid w:val="000632A7"/>
    <w:rsid w:val="0006434B"/>
    <w:rsid w:val="000650F5"/>
    <w:rsid w:val="000676F0"/>
    <w:rsid w:val="0006772E"/>
    <w:rsid w:val="00067B3F"/>
    <w:rsid w:val="00067C08"/>
    <w:rsid w:val="00070858"/>
    <w:rsid w:val="0007088B"/>
    <w:rsid w:val="00070A4A"/>
    <w:rsid w:val="00070CFD"/>
    <w:rsid w:val="000713CA"/>
    <w:rsid w:val="0007378D"/>
    <w:rsid w:val="00074825"/>
    <w:rsid w:val="00076215"/>
    <w:rsid w:val="000767D1"/>
    <w:rsid w:val="000772D2"/>
    <w:rsid w:val="00082D0E"/>
    <w:rsid w:val="000835E1"/>
    <w:rsid w:val="0008393C"/>
    <w:rsid w:val="00083F5E"/>
    <w:rsid w:val="0008441E"/>
    <w:rsid w:val="000846AE"/>
    <w:rsid w:val="000848FA"/>
    <w:rsid w:val="00084CE0"/>
    <w:rsid w:val="0008524B"/>
    <w:rsid w:val="0008566C"/>
    <w:rsid w:val="000869F2"/>
    <w:rsid w:val="00087E2F"/>
    <w:rsid w:val="000906B9"/>
    <w:rsid w:val="00090EC7"/>
    <w:rsid w:val="00092128"/>
    <w:rsid w:val="00092D3C"/>
    <w:rsid w:val="0009349C"/>
    <w:rsid w:val="000939F4"/>
    <w:rsid w:val="00093B26"/>
    <w:rsid w:val="00093ECB"/>
    <w:rsid w:val="00095306"/>
    <w:rsid w:val="000960C5"/>
    <w:rsid w:val="000965F3"/>
    <w:rsid w:val="0009699D"/>
    <w:rsid w:val="00096B88"/>
    <w:rsid w:val="00097754"/>
    <w:rsid w:val="000A032B"/>
    <w:rsid w:val="000A0690"/>
    <w:rsid w:val="000A0D2A"/>
    <w:rsid w:val="000A222F"/>
    <w:rsid w:val="000A22D0"/>
    <w:rsid w:val="000A27CE"/>
    <w:rsid w:val="000A2BA1"/>
    <w:rsid w:val="000A2CC9"/>
    <w:rsid w:val="000A2D72"/>
    <w:rsid w:val="000A3ADB"/>
    <w:rsid w:val="000A4BC6"/>
    <w:rsid w:val="000A500E"/>
    <w:rsid w:val="000A59AC"/>
    <w:rsid w:val="000A5CA0"/>
    <w:rsid w:val="000A6085"/>
    <w:rsid w:val="000B0248"/>
    <w:rsid w:val="000B14D0"/>
    <w:rsid w:val="000B194D"/>
    <w:rsid w:val="000B26A2"/>
    <w:rsid w:val="000B2B77"/>
    <w:rsid w:val="000B2EDB"/>
    <w:rsid w:val="000B32E6"/>
    <w:rsid w:val="000B422A"/>
    <w:rsid w:val="000B4E7D"/>
    <w:rsid w:val="000B50F4"/>
    <w:rsid w:val="000B78B2"/>
    <w:rsid w:val="000C075B"/>
    <w:rsid w:val="000C0D6C"/>
    <w:rsid w:val="000C2A10"/>
    <w:rsid w:val="000C2B9C"/>
    <w:rsid w:val="000C2EEB"/>
    <w:rsid w:val="000C31D1"/>
    <w:rsid w:val="000C4181"/>
    <w:rsid w:val="000C45AB"/>
    <w:rsid w:val="000C474C"/>
    <w:rsid w:val="000C5172"/>
    <w:rsid w:val="000C5290"/>
    <w:rsid w:val="000C5AF1"/>
    <w:rsid w:val="000C5F00"/>
    <w:rsid w:val="000C625F"/>
    <w:rsid w:val="000C66A5"/>
    <w:rsid w:val="000C695C"/>
    <w:rsid w:val="000C6A75"/>
    <w:rsid w:val="000C72B3"/>
    <w:rsid w:val="000C7424"/>
    <w:rsid w:val="000C78B6"/>
    <w:rsid w:val="000D04FC"/>
    <w:rsid w:val="000D0F27"/>
    <w:rsid w:val="000D0F6A"/>
    <w:rsid w:val="000D1476"/>
    <w:rsid w:val="000D14ED"/>
    <w:rsid w:val="000D1F09"/>
    <w:rsid w:val="000D23D0"/>
    <w:rsid w:val="000D2A74"/>
    <w:rsid w:val="000D3209"/>
    <w:rsid w:val="000D35F8"/>
    <w:rsid w:val="000D43A6"/>
    <w:rsid w:val="000D5159"/>
    <w:rsid w:val="000D64DE"/>
    <w:rsid w:val="000D672B"/>
    <w:rsid w:val="000D7124"/>
    <w:rsid w:val="000D76F9"/>
    <w:rsid w:val="000D7CD4"/>
    <w:rsid w:val="000E0F10"/>
    <w:rsid w:val="000E10AE"/>
    <w:rsid w:val="000E1251"/>
    <w:rsid w:val="000E180E"/>
    <w:rsid w:val="000E2E49"/>
    <w:rsid w:val="000E3DDC"/>
    <w:rsid w:val="000E40FD"/>
    <w:rsid w:val="000E42F5"/>
    <w:rsid w:val="000E44D2"/>
    <w:rsid w:val="000E46E8"/>
    <w:rsid w:val="000E5777"/>
    <w:rsid w:val="000E5919"/>
    <w:rsid w:val="000E5A27"/>
    <w:rsid w:val="000E5A79"/>
    <w:rsid w:val="000E7497"/>
    <w:rsid w:val="000E74B4"/>
    <w:rsid w:val="000E7C98"/>
    <w:rsid w:val="000E7E89"/>
    <w:rsid w:val="000F14A3"/>
    <w:rsid w:val="000F14AC"/>
    <w:rsid w:val="000F15A5"/>
    <w:rsid w:val="000F2A46"/>
    <w:rsid w:val="000F2AA6"/>
    <w:rsid w:val="000F3745"/>
    <w:rsid w:val="000F3C75"/>
    <w:rsid w:val="000F41F2"/>
    <w:rsid w:val="000F4275"/>
    <w:rsid w:val="000F4802"/>
    <w:rsid w:val="000F5CAA"/>
    <w:rsid w:val="000F5E03"/>
    <w:rsid w:val="000F6CC2"/>
    <w:rsid w:val="000F76C3"/>
    <w:rsid w:val="000F7736"/>
    <w:rsid w:val="000F7968"/>
    <w:rsid w:val="000F797F"/>
    <w:rsid w:val="000F7DB9"/>
    <w:rsid w:val="000F7E65"/>
    <w:rsid w:val="00102436"/>
    <w:rsid w:val="001044F7"/>
    <w:rsid w:val="0010544E"/>
    <w:rsid w:val="00105B86"/>
    <w:rsid w:val="00105F30"/>
    <w:rsid w:val="001063EE"/>
    <w:rsid w:val="001065C3"/>
    <w:rsid w:val="0010679A"/>
    <w:rsid w:val="00106B06"/>
    <w:rsid w:val="00107A8C"/>
    <w:rsid w:val="001104B7"/>
    <w:rsid w:val="00110630"/>
    <w:rsid w:val="0011149B"/>
    <w:rsid w:val="001114EE"/>
    <w:rsid w:val="00111916"/>
    <w:rsid w:val="001129FF"/>
    <w:rsid w:val="00112C3A"/>
    <w:rsid w:val="001138F1"/>
    <w:rsid w:val="00113E0C"/>
    <w:rsid w:val="0011447A"/>
    <w:rsid w:val="001148F7"/>
    <w:rsid w:val="001151CE"/>
    <w:rsid w:val="00115499"/>
    <w:rsid w:val="00115B66"/>
    <w:rsid w:val="00116D36"/>
    <w:rsid w:val="00117B17"/>
    <w:rsid w:val="0012008E"/>
    <w:rsid w:val="001204CF"/>
    <w:rsid w:val="00120CB7"/>
    <w:rsid w:val="0012223A"/>
    <w:rsid w:val="001224B2"/>
    <w:rsid w:val="00122609"/>
    <w:rsid w:val="001245B8"/>
    <w:rsid w:val="00124778"/>
    <w:rsid w:val="001249D5"/>
    <w:rsid w:val="00124F1B"/>
    <w:rsid w:val="001256B5"/>
    <w:rsid w:val="00126B00"/>
    <w:rsid w:val="00126E13"/>
    <w:rsid w:val="001270E7"/>
    <w:rsid w:val="00127D55"/>
    <w:rsid w:val="00130347"/>
    <w:rsid w:val="001329F6"/>
    <w:rsid w:val="00132EBE"/>
    <w:rsid w:val="0013308A"/>
    <w:rsid w:val="001332DD"/>
    <w:rsid w:val="00133A43"/>
    <w:rsid w:val="00133E20"/>
    <w:rsid w:val="00133F42"/>
    <w:rsid w:val="001349FA"/>
    <w:rsid w:val="00134F24"/>
    <w:rsid w:val="00135C0D"/>
    <w:rsid w:val="00136077"/>
    <w:rsid w:val="00136925"/>
    <w:rsid w:val="00136970"/>
    <w:rsid w:val="00136D14"/>
    <w:rsid w:val="0013725D"/>
    <w:rsid w:val="00137365"/>
    <w:rsid w:val="001422F7"/>
    <w:rsid w:val="0014238F"/>
    <w:rsid w:val="00143996"/>
    <w:rsid w:val="0014428F"/>
    <w:rsid w:val="00144F55"/>
    <w:rsid w:val="00145311"/>
    <w:rsid w:val="0014588B"/>
    <w:rsid w:val="00145A54"/>
    <w:rsid w:val="00146336"/>
    <w:rsid w:val="001463F3"/>
    <w:rsid w:val="0014664E"/>
    <w:rsid w:val="001469ED"/>
    <w:rsid w:val="00147C2F"/>
    <w:rsid w:val="0015152E"/>
    <w:rsid w:val="0015175C"/>
    <w:rsid w:val="001536A9"/>
    <w:rsid w:val="00153756"/>
    <w:rsid w:val="00153C27"/>
    <w:rsid w:val="001549CE"/>
    <w:rsid w:val="00154B07"/>
    <w:rsid w:val="00154E13"/>
    <w:rsid w:val="00154E49"/>
    <w:rsid w:val="00156642"/>
    <w:rsid w:val="00157712"/>
    <w:rsid w:val="00160540"/>
    <w:rsid w:val="0016138A"/>
    <w:rsid w:val="00161A5C"/>
    <w:rsid w:val="001625C8"/>
    <w:rsid w:val="0016276A"/>
    <w:rsid w:val="00162956"/>
    <w:rsid w:val="00163245"/>
    <w:rsid w:val="00163301"/>
    <w:rsid w:val="00163D5E"/>
    <w:rsid w:val="00163DF0"/>
    <w:rsid w:val="00164572"/>
    <w:rsid w:val="00164B1E"/>
    <w:rsid w:val="00164D04"/>
    <w:rsid w:val="0016502F"/>
    <w:rsid w:val="0016518F"/>
    <w:rsid w:val="0016589C"/>
    <w:rsid w:val="00165B59"/>
    <w:rsid w:val="00165E7D"/>
    <w:rsid w:val="00166451"/>
    <w:rsid w:val="001664E5"/>
    <w:rsid w:val="00166582"/>
    <w:rsid w:val="001669EC"/>
    <w:rsid w:val="0016715B"/>
    <w:rsid w:val="0016749A"/>
    <w:rsid w:val="001679A8"/>
    <w:rsid w:val="00170915"/>
    <w:rsid w:val="00170EE1"/>
    <w:rsid w:val="001713AA"/>
    <w:rsid w:val="0017182C"/>
    <w:rsid w:val="0017256C"/>
    <w:rsid w:val="00172CFA"/>
    <w:rsid w:val="00172F66"/>
    <w:rsid w:val="001733AA"/>
    <w:rsid w:val="00173493"/>
    <w:rsid w:val="00174842"/>
    <w:rsid w:val="00174B69"/>
    <w:rsid w:val="00175483"/>
    <w:rsid w:val="00175ED3"/>
    <w:rsid w:val="001765C9"/>
    <w:rsid w:val="00177007"/>
    <w:rsid w:val="00180246"/>
    <w:rsid w:val="00182010"/>
    <w:rsid w:val="0018295D"/>
    <w:rsid w:val="00182AC1"/>
    <w:rsid w:val="00182F44"/>
    <w:rsid w:val="001837E8"/>
    <w:rsid w:val="001842BC"/>
    <w:rsid w:val="0018474C"/>
    <w:rsid w:val="00184D32"/>
    <w:rsid w:val="00184D97"/>
    <w:rsid w:val="00185027"/>
    <w:rsid w:val="0018550B"/>
    <w:rsid w:val="00186C01"/>
    <w:rsid w:val="00186EE9"/>
    <w:rsid w:val="001871CB"/>
    <w:rsid w:val="00187D5D"/>
    <w:rsid w:val="001901A6"/>
    <w:rsid w:val="0019098D"/>
    <w:rsid w:val="001914AD"/>
    <w:rsid w:val="00191868"/>
    <w:rsid w:val="00192448"/>
    <w:rsid w:val="00192EEB"/>
    <w:rsid w:val="001936B3"/>
    <w:rsid w:val="001939F5"/>
    <w:rsid w:val="00193A5E"/>
    <w:rsid w:val="00193CF7"/>
    <w:rsid w:val="00194921"/>
    <w:rsid w:val="0019499B"/>
    <w:rsid w:val="00194D0F"/>
    <w:rsid w:val="001950D8"/>
    <w:rsid w:val="0019715B"/>
    <w:rsid w:val="00197A6E"/>
    <w:rsid w:val="001A0601"/>
    <w:rsid w:val="001A1000"/>
    <w:rsid w:val="001A1210"/>
    <w:rsid w:val="001A1371"/>
    <w:rsid w:val="001A141E"/>
    <w:rsid w:val="001A20FB"/>
    <w:rsid w:val="001A293E"/>
    <w:rsid w:val="001A32C4"/>
    <w:rsid w:val="001A35BA"/>
    <w:rsid w:val="001A3A89"/>
    <w:rsid w:val="001A48B8"/>
    <w:rsid w:val="001A4F68"/>
    <w:rsid w:val="001A5700"/>
    <w:rsid w:val="001A63BD"/>
    <w:rsid w:val="001A64FB"/>
    <w:rsid w:val="001A6A70"/>
    <w:rsid w:val="001A6BF2"/>
    <w:rsid w:val="001A709C"/>
    <w:rsid w:val="001B086B"/>
    <w:rsid w:val="001B0FEA"/>
    <w:rsid w:val="001B199E"/>
    <w:rsid w:val="001B3448"/>
    <w:rsid w:val="001B3BE1"/>
    <w:rsid w:val="001B4996"/>
    <w:rsid w:val="001B4BB9"/>
    <w:rsid w:val="001B4FD7"/>
    <w:rsid w:val="001B51CF"/>
    <w:rsid w:val="001B5DEF"/>
    <w:rsid w:val="001B5E71"/>
    <w:rsid w:val="001B6381"/>
    <w:rsid w:val="001B6D82"/>
    <w:rsid w:val="001B6F40"/>
    <w:rsid w:val="001B7742"/>
    <w:rsid w:val="001B7BE6"/>
    <w:rsid w:val="001C1B93"/>
    <w:rsid w:val="001C1F2D"/>
    <w:rsid w:val="001C263B"/>
    <w:rsid w:val="001C27BD"/>
    <w:rsid w:val="001C2E31"/>
    <w:rsid w:val="001C3B71"/>
    <w:rsid w:val="001C3D75"/>
    <w:rsid w:val="001C542C"/>
    <w:rsid w:val="001C5AE3"/>
    <w:rsid w:val="001C5D79"/>
    <w:rsid w:val="001C5E6F"/>
    <w:rsid w:val="001C60AE"/>
    <w:rsid w:val="001D01B6"/>
    <w:rsid w:val="001D09E0"/>
    <w:rsid w:val="001D1363"/>
    <w:rsid w:val="001D2B3B"/>
    <w:rsid w:val="001D35CF"/>
    <w:rsid w:val="001D3D18"/>
    <w:rsid w:val="001D4EFB"/>
    <w:rsid w:val="001D50E0"/>
    <w:rsid w:val="001D5108"/>
    <w:rsid w:val="001D6040"/>
    <w:rsid w:val="001D606D"/>
    <w:rsid w:val="001D6D9C"/>
    <w:rsid w:val="001D7B06"/>
    <w:rsid w:val="001D7F8A"/>
    <w:rsid w:val="001E014D"/>
    <w:rsid w:val="001E1C4E"/>
    <w:rsid w:val="001E2328"/>
    <w:rsid w:val="001E24C8"/>
    <w:rsid w:val="001E267E"/>
    <w:rsid w:val="001E29FA"/>
    <w:rsid w:val="001E3C53"/>
    <w:rsid w:val="001E3FEB"/>
    <w:rsid w:val="001E4199"/>
    <w:rsid w:val="001E41B4"/>
    <w:rsid w:val="001E4A02"/>
    <w:rsid w:val="001E4B94"/>
    <w:rsid w:val="001E5E57"/>
    <w:rsid w:val="001E6B6C"/>
    <w:rsid w:val="001E6C59"/>
    <w:rsid w:val="001E6D28"/>
    <w:rsid w:val="001F001C"/>
    <w:rsid w:val="001F003E"/>
    <w:rsid w:val="001F1241"/>
    <w:rsid w:val="001F174C"/>
    <w:rsid w:val="001F2394"/>
    <w:rsid w:val="001F40C5"/>
    <w:rsid w:val="001F4276"/>
    <w:rsid w:val="001F42CC"/>
    <w:rsid w:val="001F4D6C"/>
    <w:rsid w:val="001F5A9A"/>
    <w:rsid w:val="001F68C5"/>
    <w:rsid w:val="001F6C08"/>
    <w:rsid w:val="001F72FB"/>
    <w:rsid w:val="001F7687"/>
    <w:rsid w:val="001F78C5"/>
    <w:rsid w:val="001F7A84"/>
    <w:rsid w:val="001F7F6F"/>
    <w:rsid w:val="00200459"/>
    <w:rsid w:val="00200565"/>
    <w:rsid w:val="00201316"/>
    <w:rsid w:val="002013C5"/>
    <w:rsid w:val="002015D5"/>
    <w:rsid w:val="002019F8"/>
    <w:rsid w:val="00201B4E"/>
    <w:rsid w:val="002021EC"/>
    <w:rsid w:val="00202978"/>
    <w:rsid w:val="00203843"/>
    <w:rsid w:val="002042DF"/>
    <w:rsid w:val="00205A62"/>
    <w:rsid w:val="00207580"/>
    <w:rsid w:val="0021028F"/>
    <w:rsid w:val="00210BA6"/>
    <w:rsid w:val="002110D3"/>
    <w:rsid w:val="00211482"/>
    <w:rsid w:val="00211B8F"/>
    <w:rsid w:val="002127BC"/>
    <w:rsid w:val="00213113"/>
    <w:rsid w:val="00214791"/>
    <w:rsid w:val="00215698"/>
    <w:rsid w:val="002156C2"/>
    <w:rsid w:val="00215754"/>
    <w:rsid w:val="00215B3D"/>
    <w:rsid w:val="0021704F"/>
    <w:rsid w:val="00217A86"/>
    <w:rsid w:val="00217DC1"/>
    <w:rsid w:val="00220D98"/>
    <w:rsid w:val="00222AC6"/>
    <w:rsid w:val="00222C15"/>
    <w:rsid w:val="002232AF"/>
    <w:rsid w:val="00223755"/>
    <w:rsid w:val="00223AFF"/>
    <w:rsid w:val="00223B89"/>
    <w:rsid w:val="00224039"/>
    <w:rsid w:val="002244C0"/>
    <w:rsid w:val="00224BD5"/>
    <w:rsid w:val="00225035"/>
    <w:rsid w:val="00225A81"/>
    <w:rsid w:val="00225A8C"/>
    <w:rsid w:val="00225A99"/>
    <w:rsid w:val="00225AC2"/>
    <w:rsid w:val="00225CC6"/>
    <w:rsid w:val="0022626A"/>
    <w:rsid w:val="00226616"/>
    <w:rsid w:val="00230AAC"/>
    <w:rsid w:val="0023185E"/>
    <w:rsid w:val="00231EBD"/>
    <w:rsid w:val="00232EE1"/>
    <w:rsid w:val="002333F2"/>
    <w:rsid w:val="00234975"/>
    <w:rsid w:val="00234CDC"/>
    <w:rsid w:val="002353DD"/>
    <w:rsid w:val="00235A94"/>
    <w:rsid w:val="002373A8"/>
    <w:rsid w:val="002375DC"/>
    <w:rsid w:val="002377A5"/>
    <w:rsid w:val="002404F4"/>
    <w:rsid w:val="00240765"/>
    <w:rsid w:val="002407B9"/>
    <w:rsid w:val="00240D36"/>
    <w:rsid w:val="002415B4"/>
    <w:rsid w:val="00241B1C"/>
    <w:rsid w:val="0024350A"/>
    <w:rsid w:val="00243933"/>
    <w:rsid w:val="00244494"/>
    <w:rsid w:val="00244A47"/>
    <w:rsid w:val="00244AF8"/>
    <w:rsid w:val="00245502"/>
    <w:rsid w:val="002456C1"/>
    <w:rsid w:val="00245C86"/>
    <w:rsid w:val="00246654"/>
    <w:rsid w:val="0024667E"/>
    <w:rsid w:val="0024695E"/>
    <w:rsid w:val="0024708E"/>
    <w:rsid w:val="00247143"/>
    <w:rsid w:val="0024723F"/>
    <w:rsid w:val="00250D88"/>
    <w:rsid w:val="0025160A"/>
    <w:rsid w:val="00251E0C"/>
    <w:rsid w:val="00252013"/>
    <w:rsid w:val="0025219C"/>
    <w:rsid w:val="00252549"/>
    <w:rsid w:val="00252FCC"/>
    <w:rsid w:val="0025421E"/>
    <w:rsid w:val="00256105"/>
    <w:rsid w:val="00256840"/>
    <w:rsid w:val="00257051"/>
    <w:rsid w:val="00257487"/>
    <w:rsid w:val="00257640"/>
    <w:rsid w:val="00257B8E"/>
    <w:rsid w:val="002626AF"/>
    <w:rsid w:val="00263288"/>
    <w:rsid w:val="0026347D"/>
    <w:rsid w:val="00263CC9"/>
    <w:rsid w:val="00263F0A"/>
    <w:rsid w:val="002654BA"/>
    <w:rsid w:val="002659F1"/>
    <w:rsid w:val="00266622"/>
    <w:rsid w:val="00266CE4"/>
    <w:rsid w:val="00270B0B"/>
    <w:rsid w:val="002713E0"/>
    <w:rsid w:val="00271C7C"/>
    <w:rsid w:val="002736D7"/>
    <w:rsid w:val="00273971"/>
    <w:rsid w:val="00273A87"/>
    <w:rsid w:val="00274031"/>
    <w:rsid w:val="0027475E"/>
    <w:rsid w:val="00275476"/>
    <w:rsid w:val="00275E11"/>
    <w:rsid w:val="002760D7"/>
    <w:rsid w:val="0027794C"/>
    <w:rsid w:val="00277B37"/>
    <w:rsid w:val="00281152"/>
    <w:rsid w:val="00283717"/>
    <w:rsid w:val="002837C1"/>
    <w:rsid w:val="002848A5"/>
    <w:rsid w:val="00285232"/>
    <w:rsid w:val="00286592"/>
    <w:rsid w:val="002873BA"/>
    <w:rsid w:val="00287B39"/>
    <w:rsid w:val="00287B94"/>
    <w:rsid w:val="00287C63"/>
    <w:rsid w:val="00287E79"/>
    <w:rsid w:val="0029070F"/>
    <w:rsid w:val="00291021"/>
    <w:rsid w:val="002910DF"/>
    <w:rsid w:val="0029140A"/>
    <w:rsid w:val="00291418"/>
    <w:rsid w:val="00291667"/>
    <w:rsid w:val="00291D90"/>
    <w:rsid w:val="002926BE"/>
    <w:rsid w:val="002928F9"/>
    <w:rsid w:val="00293897"/>
    <w:rsid w:val="002938FD"/>
    <w:rsid w:val="00293F81"/>
    <w:rsid w:val="0029410E"/>
    <w:rsid w:val="002951FB"/>
    <w:rsid w:val="00295EE7"/>
    <w:rsid w:val="002A073F"/>
    <w:rsid w:val="002A12B8"/>
    <w:rsid w:val="002A332A"/>
    <w:rsid w:val="002A363B"/>
    <w:rsid w:val="002A3C6D"/>
    <w:rsid w:val="002A4029"/>
    <w:rsid w:val="002A4495"/>
    <w:rsid w:val="002A44B6"/>
    <w:rsid w:val="002A51A5"/>
    <w:rsid w:val="002A5360"/>
    <w:rsid w:val="002A5D07"/>
    <w:rsid w:val="002A6329"/>
    <w:rsid w:val="002A662E"/>
    <w:rsid w:val="002A732F"/>
    <w:rsid w:val="002A7F85"/>
    <w:rsid w:val="002B0453"/>
    <w:rsid w:val="002B0D5B"/>
    <w:rsid w:val="002B0E38"/>
    <w:rsid w:val="002B0F04"/>
    <w:rsid w:val="002B2699"/>
    <w:rsid w:val="002B27CF"/>
    <w:rsid w:val="002B3A3B"/>
    <w:rsid w:val="002B3CDA"/>
    <w:rsid w:val="002B3E9F"/>
    <w:rsid w:val="002B42AD"/>
    <w:rsid w:val="002B4D0A"/>
    <w:rsid w:val="002B5BAF"/>
    <w:rsid w:val="002B6748"/>
    <w:rsid w:val="002B694E"/>
    <w:rsid w:val="002B6B3F"/>
    <w:rsid w:val="002B6D51"/>
    <w:rsid w:val="002C0CBE"/>
    <w:rsid w:val="002C16C3"/>
    <w:rsid w:val="002C1C91"/>
    <w:rsid w:val="002C1E32"/>
    <w:rsid w:val="002C23CC"/>
    <w:rsid w:val="002C289D"/>
    <w:rsid w:val="002C28B8"/>
    <w:rsid w:val="002C2BC7"/>
    <w:rsid w:val="002C2BCA"/>
    <w:rsid w:val="002C34F4"/>
    <w:rsid w:val="002C3591"/>
    <w:rsid w:val="002C42D8"/>
    <w:rsid w:val="002C4B96"/>
    <w:rsid w:val="002C640C"/>
    <w:rsid w:val="002C6CA5"/>
    <w:rsid w:val="002C6F34"/>
    <w:rsid w:val="002C73BA"/>
    <w:rsid w:val="002C7774"/>
    <w:rsid w:val="002D0C55"/>
    <w:rsid w:val="002D16C2"/>
    <w:rsid w:val="002D278E"/>
    <w:rsid w:val="002D2FA3"/>
    <w:rsid w:val="002D4B61"/>
    <w:rsid w:val="002D4BAE"/>
    <w:rsid w:val="002D54B6"/>
    <w:rsid w:val="002D57CB"/>
    <w:rsid w:val="002D59ED"/>
    <w:rsid w:val="002D72E7"/>
    <w:rsid w:val="002D77BD"/>
    <w:rsid w:val="002E10DC"/>
    <w:rsid w:val="002E11F5"/>
    <w:rsid w:val="002E1664"/>
    <w:rsid w:val="002E1756"/>
    <w:rsid w:val="002E29A2"/>
    <w:rsid w:val="002E2A09"/>
    <w:rsid w:val="002E3E6A"/>
    <w:rsid w:val="002E503B"/>
    <w:rsid w:val="002E58A8"/>
    <w:rsid w:val="002E6009"/>
    <w:rsid w:val="002E71AE"/>
    <w:rsid w:val="002F0C9E"/>
    <w:rsid w:val="002F1718"/>
    <w:rsid w:val="002F177E"/>
    <w:rsid w:val="002F17A1"/>
    <w:rsid w:val="002F1C59"/>
    <w:rsid w:val="002F32A9"/>
    <w:rsid w:val="002F3DF6"/>
    <w:rsid w:val="002F440C"/>
    <w:rsid w:val="002F47F1"/>
    <w:rsid w:val="002F515B"/>
    <w:rsid w:val="002F5757"/>
    <w:rsid w:val="002F5B97"/>
    <w:rsid w:val="002F5ED5"/>
    <w:rsid w:val="002F5F78"/>
    <w:rsid w:val="002F6C81"/>
    <w:rsid w:val="002F7163"/>
    <w:rsid w:val="002F74AD"/>
    <w:rsid w:val="003004F5"/>
    <w:rsid w:val="00300D9C"/>
    <w:rsid w:val="003016B7"/>
    <w:rsid w:val="00301B54"/>
    <w:rsid w:val="00302008"/>
    <w:rsid w:val="003020A8"/>
    <w:rsid w:val="00302B26"/>
    <w:rsid w:val="00303083"/>
    <w:rsid w:val="003039B8"/>
    <w:rsid w:val="003047E8"/>
    <w:rsid w:val="00304AC6"/>
    <w:rsid w:val="00304EAE"/>
    <w:rsid w:val="00304F10"/>
    <w:rsid w:val="00305079"/>
    <w:rsid w:val="00305956"/>
    <w:rsid w:val="00305A66"/>
    <w:rsid w:val="00306305"/>
    <w:rsid w:val="003065BB"/>
    <w:rsid w:val="0030726D"/>
    <w:rsid w:val="00310241"/>
    <w:rsid w:val="00310C97"/>
    <w:rsid w:val="00311D25"/>
    <w:rsid w:val="00312C12"/>
    <w:rsid w:val="00313D7B"/>
    <w:rsid w:val="00313EDA"/>
    <w:rsid w:val="00314A1A"/>
    <w:rsid w:val="003151D0"/>
    <w:rsid w:val="003153A9"/>
    <w:rsid w:val="00315625"/>
    <w:rsid w:val="0031597C"/>
    <w:rsid w:val="00316311"/>
    <w:rsid w:val="00316A6A"/>
    <w:rsid w:val="00316E23"/>
    <w:rsid w:val="0031779E"/>
    <w:rsid w:val="00317CE1"/>
    <w:rsid w:val="0032009C"/>
    <w:rsid w:val="00321715"/>
    <w:rsid w:val="00321BA0"/>
    <w:rsid w:val="00323CB3"/>
    <w:rsid w:val="00324269"/>
    <w:rsid w:val="00324B29"/>
    <w:rsid w:val="00325143"/>
    <w:rsid w:val="00325557"/>
    <w:rsid w:val="00325BFF"/>
    <w:rsid w:val="003260E3"/>
    <w:rsid w:val="003267D2"/>
    <w:rsid w:val="0032688E"/>
    <w:rsid w:val="00326AB9"/>
    <w:rsid w:val="003276E9"/>
    <w:rsid w:val="003278BE"/>
    <w:rsid w:val="00327A3A"/>
    <w:rsid w:val="00327C23"/>
    <w:rsid w:val="00330F9C"/>
    <w:rsid w:val="003316B6"/>
    <w:rsid w:val="00333BA5"/>
    <w:rsid w:val="00333CFE"/>
    <w:rsid w:val="0033491D"/>
    <w:rsid w:val="0033572B"/>
    <w:rsid w:val="003360FB"/>
    <w:rsid w:val="003362D8"/>
    <w:rsid w:val="003366A6"/>
    <w:rsid w:val="00336E96"/>
    <w:rsid w:val="00337927"/>
    <w:rsid w:val="00340743"/>
    <w:rsid w:val="00340828"/>
    <w:rsid w:val="00340C35"/>
    <w:rsid w:val="00340E20"/>
    <w:rsid w:val="00341A2F"/>
    <w:rsid w:val="003427E7"/>
    <w:rsid w:val="00342A94"/>
    <w:rsid w:val="00342FE6"/>
    <w:rsid w:val="00343AB2"/>
    <w:rsid w:val="0034401F"/>
    <w:rsid w:val="0034469B"/>
    <w:rsid w:val="00344932"/>
    <w:rsid w:val="00344E4B"/>
    <w:rsid w:val="00345410"/>
    <w:rsid w:val="003467C6"/>
    <w:rsid w:val="0034742E"/>
    <w:rsid w:val="00347A05"/>
    <w:rsid w:val="00350939"/>
    <w:rsid w:val="00351279"/>
    <w:rsid w:val="003515AA"/>
    <w:rsid w:val="003516CD"/>
    <w:rsid w:val="00352105"/>
    <w:rsid w:val="00352282"/>
    <w:rsid w:val="00352592"/>
    <w:rsid w:val="00352B36"/>
    <w:rsid w:val="0035301A"/>
    <w:rsid w:val="00354BC3"/>
    <w:rsid w:val="00354C2E"/>
    <w:rsid w:val="00355122"/>
    <w:rsid w:val="00355245"/>
    <w:rsid w:val="0035591A"/>
    <w:rsid w:val="00356582"/>
    <w:rsid w:val="0035723A"/>
    <w:rsid w:val="003602A4"/>
    <w:rsid w:val="00361127"/>
    <w:rsid w:val="003616B4"/>
    <w:rsid w:val="003616BB"/>
    <w:rsid w:val="003618C9"/>
    <w:rsid w:val="00362A82"/>
    <w:rsid w:val="003632F0"/>
    <w:rsid w:val="003636EE"/>
    <w:rsid w:val="00363C48"/>
    <w:rsid w:val="00363F9E"/>
    <w:rsid w:val="00364635"/>
    <w:rsid w:val="003649BA"/>
    <w:rsid w:val="00364A71"/>
    <w:rsid w:val="00365AFE"/>
    <w:rsid w:val="00365F33"/>
    <w:rsid w:val="00366DD0"/>
    <w:rsid w:val="00366E83"/>
    <w:rsid w:val="00367B3C"/>
    <w:rsid w:val="00367EF3"/>
    <w:rsid w:val="00370E0F"/>
    <w:rsid w:val="003713C1"/>
    <w:rsid w:val="003719B8"/>
    <w:rsid w:val="00371C0C"/>
    <w:rsid w:val="00371FA3"/>
    <w:rsid w:val="003724C0"/>
    <w:rsid w:val="003729CD"/>
    <w:rsid w:val="00372CC3"/>
    <w:rsid w:val="00372F83"/>
    <w:rsid w:val="0037327F"/>
    <w:rsid w:val="003740BE"/>
    <w:rsid w:val="00374106"/>
    <w:rsid w:val="0037504A"/>
    <w:rsid w:val="00375CB5"/>
    <w:rsid w:val="00376418"/>
    <w:rsid w:val="003769CC"/>
    <w:rsid w:val="00376E7C"/>
    <w:rsid w:val="00376FC4"/>
    <w:rsid w:val="00377354"/>
    <w:rsid w:val="00377586"/>
    <w:rsid w:val="0038072D"/>
    <w:rsid w:val="00381F86"/>
    <w:rsid w:val="00382194"/>
    <w:rsid w:val="003822EB"/>
    <w:rsid w:val="00383439"/>
    <w:rsid w:val="00383A80"/>
    <w:rsid w:val="00383CDA"/>
    <w:rsid w:val="00383D9C"/>
    <w:rsid w:val="0038440E"/>
    <w:rsid w:val="00384938"/>
    <w:rsid w:val="00385407"/>
    <w:rsid w:val="00385495"/>
    <w:rsid w:val="003857FC"/>
    <w:rsid w:val="003858DD"/>
    <w:rsid w:val="00385ABA"/>
    <w:rsid w:val="00387337"/>
    <w:rsid w:val="00387C13"/>
    <w:rsid w:val="003902EE"/>
    <w:rsid w:val="00390AEB"/>
    <w:rsid w:val="00390D73"/>
    <w:rsid w:val="0039162A"/>
    <w:rsid w:val="00391994"/>
    <w:rsid w:val="00391F29"/>
    <w:rsid w:val="00392051"/>
    <w:rsid w:val="00392BC4"/>
    <w:rsid w:val="003932DE"/>
    <w:rsid w:val="00393A92"/>
    <w:rsid w:val="00394995"/>
    <w:rsid w:val="0039557C"/>
    <w:rsid w:val="00395DFE"/>
    <w:rsid w:val="003964E5"/>
    <w:rsid w:val="00396C39"/>
    <w:rsid w:val="00396D2C"/>
    <w:rsid w:val="003976D5"/>
    <w:rsid w:val="00397EF7"/>
    <w:rsid w:val="003A01F4"/>
    <w:rsid w:val="003A04CA"/>
    <w:rsid w:val="003A089F"/>
    <w:rsid w:val="003A0C22"/>
    <w:rsid w:val="003A0FE8"/>
    <w:rsid w:val="003A1D1D"/>
    <w:rsid w:val="003A2744"/>
    <w:rsid w:val="003A2A25"/>
    <w:rsid w:val="003A2BDF"/>
    <w:rsid w:val="003A354C"/>
    <w:rsid w:val="003A3669"/>
    <w:rsid w:val="003A436E"/>
    <w:rsid w:val="003A4FF9"/>
    <w:rsid w:val="003A5B2B"/>
    <w:rsid w:val="003A5B7E"/>
    <w:rsid w:val="003A6F4E"/>
    <w:rsid w:val="003A7CF1"/>
    <w:rsid w:val="003A7F3C"/>
    <w:rsid w:val="003B01F7"/>
    <w:rsid w:val="003B0291"/>
    <w:rsid w:val="003B0950"/>
    <w:rsid w:val="003B14F8"/>
    <w:rsid w:val="003B1596"/>
    <w:rsid w:val="003B1798"/>
    <w:rsid w:val="003B1893"/>
    <w:rsid w:val="003B3357"/>
    <w:rsid w:val="003B3944"/>
    <w:rsid w:val="003B43C2"/>
    <w:rsid w:val="003B4E7F"/>
    <w:rsid w:val="003B5148"/>
    <w:rsid w:val="003B5632"/>
    <w:rsid w:val="003B5642"/>
    <w:rsid w:val="003B653F"/>
    <w:rsid w:val="003B6E7F"/>
    <w:rsid w:val="003B71BA"/>
    <w:rsid w:val="003C0646"/>
    <w:rsid w:val="003C07FB"/>
    <w:rsid w:val="003C1CA7"/>
    <w:rsid w:val="003C28F9"/>
    <w:rsid w:val="003C3028"/>
    <w:rsid w:val="003C3245"/>
    <w:rsid w:val="003C3AA0"/>
    <w:rsid w:val="003C3F37"/>
    <w:rsid w:val="003C4227"/>
    <w:rsid w:val="003C4731"/>
    <w:rsid w:val="003C48B5"/>
    <w:rsid w:val="003C5788"/>
    <w:rsid w:val="003C65A2"/>
    <w:rsid w:val="003C6B0E"/>
    <w:rsid w:val="003C6C78"/>
    <w:rsid w:val="003C7A08"/>
    <w:rsid w:val="003C7EC3"/>
    <w:rsid w:val="003D016D"/>
    <w:rsid w:val="003D1406"/>
    <w:rsid w:val="003D1DF3"/>
    <w:rsid w:val="003D2122"/>
    <w:rsid w:val="003D27AA"/>
    <w:rsid w:val="003D29AE"/>
    <w:rsid w:val="003D3150"/>
    <w:rsid w:val="003D34E8"/>
    <w:rsid w:val="003D4183"/>
    <w:rsid w:val="003D46A7"/>
    <w:rsid w:val="003D4FFB"/>
    <w:rsid w:val="003D5342"/>
    <w:rsid w:val="003D653F"/>
    <w:rsid w:val="003D6BB3"/>
    <w:rsid w:val="003D6C68"/>
    <w:rsid w:val="003D706A"/>
    <w:rsid w:val="003D77CD"/>
    <w:rsid w:val="003D79C7"/>
    <w:rsid w:val="003E0FC9"/>
    <w:rsid w:val="003E1AC6"/>
    <w:rsid w:val="003E231B"/>
    <w:rsid w:val="003E2333"/>
    <w:rsid w:val="003E2DC6"/>
    <w:rsid w:val="003E3E52"/>
    <w:rsid w:val="003E42A7"/>
    <w:rsid w:val="003E4A29"/>
    <w:rsid w:val="003E51AF"/>
    <w:rsid w:val="003E7136"/>
    <w:rsid w:val="003E7FC5"/>
    <w:rsid w:val="003F0887"/>
    <w:rsid w:val="003F143E"/>
    <w:rsid w:val="003F2F5E"/>
    <w:rsid w:val="003F3459"/>
    <w:rsid w:val="003F35BF"/>
    <w:rsid w:val="003F48EC"/>
    <w:rsid w:val="003F4ABD"/>
    <w:rsid w:val="003F4B27"/>
    <w:rsid w:val="003F4EDC"/>
    <w:rsid w:val="003F59D3"/>
    <w:rsid w:val="003F5C38"/>
    <w:rsid w:val="003F6314"/>
    <w:rsid w:val="003F7441"/>
    <w:rsid w:val="003F78AF"/>
    <w:rsid w:val="0040108D"/>
    <w:rsid w:val="00401101"/>
    <w:rsid w:val="00401D26"/>
    <w:rsid w:val="00401DC1"/>
    <w:rsid w:val="0040292D"/>
    <w:rsid w:val="00402C6E"/>
    <w:rsid w:val="0040341F"/>
    <w:rsid w:val="004039F9"/>
    <w:rsid w:val="00403AC7"/>
    <w:rsid w:val="00403EBE"/>
    <w:rsid w:val="00404877"/>
    <w:rsid w:val="00406F27"/>
    <w:rsid w:val="00407764"/>
    <w:rsid w:val="004078E7"/>
    <w:rsid w:val="00407B29"/>
    <w:rsid w:val="00407B5E"/>
    <w:rsid w:val="0041033F"/>
    <w:rsid w:val="004113D1"/>
    <w:rsid w:val="0041175A"/>
    <w:rsid w:val="00411A77"/>
    <w:rsid w:val="00411CA6"/>
    <w:rsid w:val="00411D71"/>
    <w:rsid w:val="004122C1"/>
    <w:rsid w:val="0041267B"/>
    <w:rsid w:val="004135F9"/>
    <w:rsid w:val="00413CF9"/>
    <w:rsid w:val="004145D9"/>
    <w:rsid w:val="00414AE2"/>
    <w:rsid w:val="0041527B"/>
    <w:rsid w:val="004154B9"/>
    <w:rsid w:val="004159D0"/>
    <w:rsid w:val="00416835"/>
    <w:rsid w:val="004178B7"/>
    <w:rsid w:val="004203D2"/>
    <w:rsid w:val="00420C05"/>
    <w:rsid w:val="00422013"/>
    <w:rsid w:val="00423AE6"/>
    <w:rsid w:val="00423CE7"/>
    <w:rsid w:val="0042444C"/>
    <w:rsid w:val="004249E7"/>
    <w:rsid w:val="00425689"/>
    <w:rsid w:val="004256D4"/>
    <w:rsid w:val="00426395"/>
    <w:rsid w:val="00426A82"/>
    <w:rsid w:val="00426C6C"/>
    <w:rsid w:val="00427340"/>
    <w:rsid w:val="00430247"/>
    <w:rsid w:val="004302BF"/>
    <w:rsid w:val="0043072D"/>
    <w:rsid w:val="0043086A"/>
    <w:rsid w:val="00430E44"/>
    <w:rsid w:val="00431969"/>
    <w:rsid w:val="00431E4E"/>
    <w:rsid w:val="004324CF"/>
    <w:rsid w:val="0043253A"/>
    <w:rsid w:val="00432C9E"/>
    <w:rsid w:val="00433940"/>
    <w:rsid w:val="00433C69"/>
    <w:rsid w:val="00433CE3"/>
    <w:rsid w:val="004342D8"/>
    <w:rsid w:val="0043450A"/>
    <w:rsid w:val="00434F04"/>
    <w:rsid w:val="00434F19"/>
    <w:rsid w:val="0043552F"/>
    <w:rsid w:val="004358B1"/>
    <w:rsid w:val="00435AF0"/>
    <w:rsid w:val="004362BC"/>
    <w:rsid w:val="004363F3"/>
    <w:rsid w:val="0043641A"/>
    <w:rsid w:val="00436480"/>
    <w:rsid w:val="004364D5"/>
    <w:rsid w:val="00436543"/>
    <w:rsid w:val="00436727"/>
    <w:rsid w:val="00437853"/>
    <w:rsid w:val="00437D90"/>
    <w:rsid w:val="004404AB"/>
    <w:rsid w:val="004408DC"/>
    <w:rsid w:val="00440D4C"/>
    <w:rsid w:val="004411BD"/>
    <w:rsid w:val="00441741"/>
    <w:rsid w:val="00441E22"/>
    <w:rsid w:val="00441F7B"/>
    <w:rsid w:val="004428C4"/>
    <w:rsid w:val="00442B43"/>
    <w:rsid w:val="00443A16"/>
    <w:rsid w:val="00443A7D"/>
    <w:rsid w:val="004442B9"/>
    <w:rsid w:val="004442C7"/>
    <w:rsid w:val="004449FD"/>
    <w:rsid w:val="00444ACD"/>
    <w:rsid w:val="004450A4"/>
    <w:rsid w:val="004451D9"/>
    <w:rsid w:val="004456BC"/>
    <w:rsid w:val="004456D6"/>
    <w:rsid w:val="00445A1A"/>
    <w:rsid w:val="00446699"/>
    <w:rsid w:val="004468AA"/>
    <w:rsid w:val="00447040"/>
    <w:rsid w:val="00447579"/>
    <w:rsid w:val="00450217"/>
    <w:rsid w:val="00450529"/>
    <w:rsid w:val="00451826"/>
    <w:rsid w:val="00451F8A"/>
    <w:rsid w:val="004521D1"/>
    <w:rsid w:val="00452D95"/>
    <w:rsid w:val="004530A2"/>
    <w:rsid w:val="0045338C"/>
    <w:rsid w:val="004538FB"/>
    <w:rsid w:val="00454A8A"/>
    <w:rsid w:val="004555F6"/>
    <w:rsid w:val="004559DC"/>
    <w:rsid w:val="00455E54"/>
    <w:rsid w:val="00456057"/>
    <w:rsid w:val="004561CE"/>
    <w:rsid w:val="00460A72"/>
    <w:rsid w:val="00460C6C"/>
    <w:rsid w:val="0046203A"/>
    <w:rsid w:val="004621F5"/>
    <w:rsid w:val="00462478"/>
    <w:rsid w:val="004624EF"/>
    <w:rsid w:val="00462889"/>
    <w:rsid w:val="0046303A"/>
    <w:rsid w:val="004636B9"/>
    <w:rsid w:val="0046407F"/>
    <w:rsid w:val="004648B7"/>
    <w:rsid w:val="004657FB"/>
    <w:rsid w:val="00465D6C"/>
    <w:rsid w:val="00465E85"/>
    <w:rsid w:val="0046661A"/>
    <w:rsid w:val="00467FE9"/>
    <w:rsid w:val="00470103"/>
    <w:rsid w:val="004711A5"/>
    <w:rsid w:val="004712A2"/>
    <w:rsid w:val="0047160C"/>
    <w:rsid w:val="004720B1"/>
    <w:rsid w:val="004722EC"/>
    <w:rsid w:val="00472469"/>
    <w:rsid w:val="0047270A"/>
    <w:rsid w:val="00472C35"/>
    <w:rsid w:val="00472C6C"/>
    <w:rsid w:val="00473A8F"/>
    <w:rsid w:val="00473D03"/>
    <w:rsid w:val="00476D4A"/>
    <w:rsid w:val="00477351"/>
    <w:rsid w:val="00477770"/>
    <w:rsid w:val="00477940"/>
    <w:rsid w:val="00480257"/>
    <w:rsid w:val="004802F3"/>
    <w:rsid w:val="00480A6C"/>
    <w:rsid w:val="00480DF3"/>
    <w:rsid w:val="00480EA1"/>
    <w:rsid w:val="00481F95"/>
    <w:rsid w:val="004821D8"/>
    <w:rsid w:val="0048238D"/>
    <w:rsid w:val="0048239C"/>
    <w:rsid w:val="00482EF5"/>
    <w:rsid w:val="004834CA"/>
    <w:rsid w:val="0048383F"/>
    <w:rsid w:val="00483944"/>
    <w:rsid w:val="004846B4"/>
    <w:rsid w:val="00484E64"/>
    <w:rsid w:val="00484EFB"/>
    <w:rsid w:val="00485D3B"/>
    <w:rsid w:val="00486830"/>
    <w:rsid w:val="0048781A"/>
    <w:rsid w:val="00490450"/>
    <w:rsid w:val="00490B09"/>
    <w:rsid w:val="00490B72"/>
    <w:rsid w:val="00490E18"/>
    <w:rsid w:val="00491D50"/>
    <w:rsid w:val="00492CC2"/>
    <w:rsid w:val="00493787"/>
    <w:rsid w:val="00493C29"/>
    <w:rsid w:val="0049645A"/>
    <w:rsid w:val="00497499"/>
    <w:rsid w:val="004975AA"/>
    <w:rsid w:val="00497D09"/>
    <w:rsid w:val="00497E5D"/>
    <w:rsid w:val="00497EF2"/>
    <w:rsid w:val="004A06A0"/>
    <w:rsid w:val="004A0768"/>
    <w:rsid w:val="004A0ADD"/>
    <w:rsid w:val="004A117F"/>
    <w:rsid w:val="004A348D"/>
    <w:rsid w:val="004A3839"/>
    <w:rsid w:val="004A3A01"/>
    <w:rsid w:val="004A52FE"/>
    <w:rsid w:val="004A5F76"/>
    <w:rsid w:val="004A6235"/>
    <w:rsid w:val="004A66CB"/>
    <w:rsid w:val="004A67FC"/>
    <w:rsid w:val="004A7442"/>
    <w:rsid w:val="004A79DD"/>
    <w:rsid w:val="004B0882"/>
    <w:rsid w:val="004B10DC"/>
    <w:rsid w:val="004B11CC"/>
    <w:rsid w:val="004B13FD"/>
    <w:rsid w:val="004B1EA3"/>
    <w:rsid w:val="004B21BA"/>
    <w:rsid w:val="004B43CC"/>
    <w:rsid w:val="004B4C34"/>
    <w:rsid w:val="004B58B1"/>
    <w:rsid w:val="004B685C"/>
    <w:rsid w:val="004B7CFC"/>
    <w:rsid w:val="004C0555"/>
    <w:rsid w:val="004C0D3F"/>
    <w:rsid w:val="004C10EF"/>
    <w:rsid w:val="004C3EF0"/>
    <w:rsid w:val="004C4574"/>
    <w:rsid w:val="004C45DD"/>
    <w:rsid w:val="004C4742"/>
    <w:rsid w:val="004C477B"/>
    <w:rsid w:val="004C4808"/>
    <w:rsid w:val="004C5288"/>
    <w:rsid w:val="004C5BBB"/>
    <w:rsid w:val="004C65A3"/>
    <w:rsid w:val="004C7868"/>
    <w:rsid w:val="004C7FB6"/>
    <w:rsid w:val="004D168A"/>
    <w:rsid w:val="004D1A03"/>
    <w:rsid w:val="004D1D13"/>
    <w:rsid w:val="004D2005"/>
    <w:rsid w:val="004D3121"/>
    <w:rsid w:val="004D3124"/>
    <w:rsid w:val="004D38B7"/>
    <w:rsid w:val="004D5A1E"/>
    <w:rsid w:val="004D6298"/>
    <w:rsid w:val="004D6B77"/>
    <w:rsid w:val="004D6F75"/>
    <w:rsid w:val="004E053F"/>
    <w:rsid w:val="004E076F"/>
    <w:rsid w:val="004E0A6D"/>
    <w:rsid w:val="004E1E8E"/>
    <w:rsid w:val="004E3E5F"/>
    <w:rsid w:val="004E3EC3"/>
    <w:rsid w:val="004E4EF6"/>
    <w:rsid w:val="004E5BF0"/>
    <w:rsid w:val="004E6616"/>
    <w:rsid w:val="004E6748"/>
    <w:rsid w:val="004E6836"/>
    <w:rsid w:val="004E69C6"/>
    <w:rsid w:val="004E6BEA"/>
    <w:rsid w:val="004E6D44"/>
    <w:rsid w:val="004F04E1"/>
    <w:rsid w:val="004F062C"/>
    <w:rsid w:val="004F077A"/>
    <w:rsid w:val="004F0DBE"/>
    <w:rsid w:val="004F1134"/>
    <w:rsid w:val="004F147A"/>
    <w:rsid w:val="004F1BD9"/>
    <w:rsid w:val="004F1FCF"/>
    <w:rsid w:val="004F229C"/>
    <w:rsid w:val="004F3949"/>
    <w:rsid w:val="004F4378"/>
    <w:rsid w:val="004F48F3"/>
    <w:rsid w:val="004F5683"/>
    <w:rsid w:val="004F74FF"/>
    <w:rsid w:val="004F7716"/>
    <w:rsid w:val="005004F0"/>
    <w:rsid w:val="005007F9"/>
    <w:rsid w:val="00500F41"/>
    <w:rsid w:val="00501547"/>
    <w:rsid w:val="00502C64"/>
    <w:rsid w:val="00503380"/>
    <w:rsid w:val="00503783"/>
    <w:rsid w:val="00504FCB"/>
    <w:rsid w:val="0050659C"/>
    <w:rsid w:val="00506DB9"/>
    <w:rsid w:val="00507B07"/>
    <w:rsid w:val="005108D5"/>
    <w:rsid w:val="00510A30"/>
    <w:rsid w:val="00510FAC"/>
    <w:rsid w:val="00511F61"/>
    <w:rsid w:val="005122DE"/>
    <w:rsid w:val="00512F5D"/>
    <w:rsid w:val="0051333A"/>
    <w:rsid w:val="00513476"/>
    <w:rsid w:val="0051356D"/>
    <w:rsid w:val="005143AA"/>
    <w:rsid w:val="00514CA5"/>
    <w:rsid w:val="00514DBB"/>
    <w:rsid w:val="0051544B"/>
    <w:rsid w:val="00515B7C"/>
    <w:rsid w:val="00516300"/>
    <w:rsid w:val="00516636"/>
    <w:rsid w:val="00517017"/>
    <w:rsid w:val="00517CC4"/>
    <w:rsid w:val="00521433"/>
    <w:rsid w:val="0052189F"/>
    <w:rsid w:val="00521DE0"/>
    <w:rsid w:val="00521F07"/>
    <w:rsid w:val="00521FB7"/>
    <w:rsid w:val="0052280B"/>
    <w:rsid w:val="0052484D"/>
    <w:rsid w:val="00524F62"/>
    <w:rsid w:val="0052514A"/>
    <w:rsid w:val="00525620"/>
    <w:rsid w:val="00526BE6"/>
    <w:rsid w:val="00527C09"/>
    <w:rsid w:val="005300A1"/>
    <w:rsid w:val="0053055D"/>
    <w:rsid w:val="00530F8F"/>
    <w:rsid w:val="00531357"/>
    <w:rsid w:val="00531AB3"/>
    <w:rsid w:val="005328B0"/>
    <w:rsid w:val="0053298B"/>
    <w:rsid w:val="00533741"/>
    <w:rsid w:val="005338D8"/>
    <w:rsid w:val="0053398C"/>
    <w:rsid w:val="005350ED"/>
    <w:rsid w:val="0053518F"/>
    <w:rsid w:val="005356FA"/>
    <w:rsid w:val="00535712"/>
    <w:rsid w:val="00535FF9"/>
    <w:rsid w:val="00536A72"/>
    <w:rsid w:val="00540031"/>
    <w:rsid w:val="00540E25"/>
    <w:rsid w:val="00542531"/>
    <w:rsid w:val="00542549"/>
    <w:rsid w:val="0054317D"/>
    <w:rsid w:val="0054385B"/>
    <w:rsid w:val="00543D5E"/>
    <w:rsid w:val="00544BA4"/>
    <w:rsid w:val="00545742"/>
    <w:rsid w:val="0054648A"/>
    <w:rsid w:val="0054692F"/>
    <w:rsid w:val="00546CC5"/>
    <w:rsid w:val="00546CDA"/>
    <w:rsid w:val="005470C0"/>
    <w:rsid w:val="0055028D"/>
    <w:rsid w:val="005503A1"/>
    <w:rsid w:val="00550885"/>
    <w:rsid w:val="00550C4D"/>
    <w:rsid w:val="00552B20"/>
    <w:rsid w:val="00552BD3"/>
    <w:rsid w:val="005552D8"/>
    <w:rsid w:val="00555B8F"/>
    <w:rsid w:val="005561F0"/>
    <w:rsid w:val="00556566"/>
    <w:rsid w:val="00557088"/>
    <w:rsid w:val="0055779E"/>
    <w:rsid w:val="005579CC"/>
    <w:rsid w:val="0056068F"/>
    <w:rsid w:val="00562405"/>
    <w:rsid w:val="00562783"/>
    <w:rsid w:val="0056320E"/>
    <w:rsid w:val="00563D28"/>
    <w:rsid w:val="0056409E"/>
    <w:rsid w:val="00565570"/>
    <w:rsid w:val="00566592"/>
    <w:rsid w:val="00566607"/>
    <w:rsid w:val="00566A38"/>
    <w:rsid w:val="00566B1E"/>
    <w:rsid w:val="00566B84"/>
    <w:rsid w:val="00566CE6"/>
    <w:rsid w:val="00566D2B"/>
    <w:rsid w:val="00566E6A"/>
    <w:rsid w:val="00567480"/>
    <w:rsid w:val="0057061A"/>
    <w:rsid w:val="0057133E"/>
    <w:rsid w:val="00571C48"/>
    <w:rsid w:val="00571C7D"/>
    <w:rsid w:val="00571F41"/>
    <w:rsid w:val="00571FCA"/>
    <w:rsid w:val="00572CFA"/>
    <w:rsid w:val="00572D1E"/>
    <w:rsid w:val="0057335B"/>
    <w:rsid w:val="005740D6"/>
    <w:rsid w:val="00574561"/>
    <w:rsid w:val="00575BDF"/>
    <w:rsid w:val="00576FBE"/>
    <w:rsid w:val="005772F9"/>
    <w:rsid w:val="005776E1"/>
    <w:rsid w:val="0057784B"/>
    <w:rsid w:val="00577F2F"/>
    <w:rsid w:val="005814CB"/>
    <w:rsid w:val="00582807"/>
    <w:rsid w:val="00582B2E"/>
    <w:rsid w:val="005837D4"/>
    <w:rsid w:val="00584263"/>
    <w:rsid w:val="00584722"/>
    <w:rsid w:val="005862AB"/>
    <w:rsid w:val="00586FF9"/>
    <w:rsid w:val="005872B7"/>
    <w:rsid w:val="005872E9"/>
    <w:rsid w:val="00587745"/>
    <w:rsid w:val="00587D2D"/>
    <w:rsid w:val="005902CA"/>
    <w:rsid w:val="005907AD"/>
    <w:rsid w:val="005916DF"/>
    <w:rsid w:val="00592C62"/>
    <w:rsid w:val="00593137"/>
    <w:rsid w:val="005942DE"/>
    <w:rsid w:val="00594327"/>
    <w:rsid w:val="0059452A"/>
    <w:rsid w:val="005949C8"/>
    <w:rsid w:val="00594B58"/>
    <w:rsid w:val="00595576"/>
    <w:rsid w:val="00595BE4"/>
    <w:rsid w:val="00595C75"/>
    <w:rsid w:val="00595CA0"/>
    <w:rsid w:val="00595D37"/>
    <w:rsid w:val="005966F2"/>
    <w:rsid w:val="00596EDE"/>
    <w:rsid w:val="005979E1"/>
    <w:rsid w:val="00597ECE"/>
    <w:rsid w:val="005A0EC0"/>
    <w:rsid w:val="005A150F"/>
    <w:rsid w:val="005A1ACA"/>
    <w:rsid w:val="005A2181"/>
    <w:rsid w:val="005A2728"/>
    <w:rsid w:val="005A2F07"/>
    <w:rsid w:val="005A3B7B"/>
    <w:rsid w:val="005A3CDD"/>
    <w:rsid w:val="005A3F2B"/>
    <w:rsid w:val="005A53D5"/>
    <w:rsid w:val="005A60AB"/>
    <w:rsid w:val="005A636F"/>
    <w:rsid w:val="005A63E5"/>
    <w:rsid w:val="005A647C"/>
    <w:rsid w:val="005B0E17"/>
    <w:rsid w:val="005B0FA2"/>
    <w:rsid w:val="005B18EE"/>
    <w:rsid w:val="005B1985"/>
    <w:rsid w:val="005B27C4"/>
    <w:rsid w:val="005B2FB7"/>
    <w:rsid w:val="005B37EC"/>
    <w:rsid w:val="005B39A0"/>
    <w:rsid w:val="005B3BBF"/>
    <w:rsid w:val="005B3C19"/>
    <w:rsid w:val="005B3DE9"/>
    <w:rsid w:val="005B4796"/>
    <w:rsid w:val="005B5842"/>
    <w:rsid w:val="005B5921"/>
    <w:rsid w:val="005B5AAE"/>
    <w:rsid w:val="005B6F4C"/>
    <w:rsid w:val="005B76A3"/>
    <w:rsid w:val="005B7F55"/>
    <w:rsid w:val="005C17CF"/>
    <w:rsid w:val="005C29A5"/>
    <w:rsid w:val="005C34AB"/>
    <w:rsid w:val="005C35AE"/>
    <w:rsid w:val="005C3B79"/>
    <w:rsid w:val="005C4414"/>
    <w:rsid w:val="005C470E"/>
    <w:rsid w:val="005C4713"/>
    <w:rsid w:val="005C4CB5"/>
    <w:rsid w:val="005C58E4"/>
    <w:rsid w:val="005C6032"/>
    <w:rsid w:val="005C62FE"/>
    <w:rsid w:val="005C657C"/>
    <w:rsid w:val="005C6AEC"/>
    <w:rsid w:val="005C6B9B"/>
    <w:rsid w:val="005C7171"/>
    <w:rsid w:val="005C7C2C"/>
    <w:rsid w:val="005C7D77"/>
    <w:rsid w:val="005D00EB"/>
    <w:rsid w:val="005D0258"/>
    <w:rsid w:val="005D07A3"/>
    <w:rsid w:val="005D13E1"/>
    <w:rsid w:val="005D1E1E"/>
    <w:rsid w:val="005D1F71"/>
    <w:rsid w:val="005D39A8"/>
    <w:rsid w:val="005D4765"/>
    <w:rsid w:val="005D4CA4"/>
    <w:rsid w:val="005D51EC"/>
    <w:rsid w:val="005D5DBF"/>
    <w:rsid w:val="005D638B"/>
    <w:rsid w:val="005D6E02"/>
    <w:rsid w:val="005D798F"/>
    <w:rsid w:val="005D79E1"/>
    <w:rsid w:val="005E0521"/>
    <w:rsid w:val="005E0ADF"/>
    <w:rsid w:val="005E0C25"/>
    <w:rsid w:val="005E1053"/>
    <w:rsid w:val="005E109C"/>
    <w:rsid w:val="005E13E6"/>
    <w:rsid w:val="005E164C"/>
    <w:rsid w:val="005E16A7"/>
    <w:rsid w:val="005E1C01"/>
    <w:rsid w:val="005E1E5E"/>
    <w:rsid w:val="005E2453"/>
    <w:rsid w:val="005E27F2"/>
    <w:rsid w:val="005E2FF0"/>
    <w:rsid w:val="005E34A4"/>
    <w:rsid w:val="005E36DF"/>
    <w:rsid w:val="005E3B34"/>
    <w:rsid w:val="005E3C49"/>
    <w:rsid w:val="005E3DA5"/>
    <w:rsid w:val="005E3F64"/>
    <w:rsid w:val="005E4366"/>
    <w:rsid w:val="005E49E1"/>
    <w:rsid w:val="005E4F3D"/>
    <w:rsid w:val="005E512A"/>
    <w:rsid w:val="005E5369"/>
    <w:rsid w:val="005E5D1F"/>
    <w:rsid w:val="005E5FA5"/>
    <w:rsid w:val="005E6130"/>
    <w:rsid w:val="005E77FA"/>
    <w:rsid w:val="005E781F"/>
    <w:rsid w:val="005E7CFA"/>
    <w:rsid w:val="005F0D33"/>
    <w:rsid w:val="005F104B"/>
    <w:rsid w:val="005F1530"/>
    <w:rsid w:val="005F29B7"/>
    <w:rsid w:val="005F2B98"/>
    <w:rsid w:val="005F3A3E"/>
    <w:rsid w:val="005F3CB6"/>
    <w:rsid w:val="005F47E5"/>
    <w:rsid w:val="005F4A52"/>
    <w:rsid w:val="005F4CF5"/>
    <w:rsid w:val="005F5902"/>
    <w:rsid w:val="005F5BB8"/>
    <w:rsid w:val="005F5C4D"/>
    <w:rsid w:val="005F5CFE"/>
    <w:rsid w:val="005F5D37"/>
    <w:rsid w:val="005F6355"/>
    <w:rsid w:val="005F69A2"/>
    <w:rsid w:val="006003E3"/>
    <w:rsid w:val="006015ED"/>
    <w:rsid w:val="00602E9A"/>
    <w:rsid w:val="00603391"/>
    <w:rsid w:val="0060392A"/>
    <w:rsid w:val="006041A1"/>
    <w:rsid w:val="0060452C"/>
    <w:rsid w:val="0060484C"/>
    <w:rsid w:val="006056BD"/>
    <w:rsid w:val="00606151"/>
    <w:rsid w:val="00606A7C"/>
    <w:rsid w:val="00606E04"/>
    <w:rsid w:val="00607D3A"/>
    <w:rsid w:val="006105EB"/>
    <w:rsid w:val="006113EC"/>
    <w:rsid w:val="006114AD"/>
    <w:rsid w:val="00611537"/>
    <w:rsid w:val="00611D43"/>
    <w:rsid w:val="00612265"/>
    <w:rsid w:val="00612D48"/>
    <w:rsid w:val="00614877"/>
    <w:rsid w:val="00615307"/>
    <w:rsid w:val="00615518"/>
    <w:rsid w:val="00615A27"/>
    <w:rsid w:val="00616B45"/>
    <w:rsid w:val="00617847"/>
    <w:rsid w:val="00617A5F"/>
    <w:rsid w:val="00617D19"/>
    <w:rsid w:val="00617DFA"/>
    <w:rsid w:val="00621172"/>
    <w:rsid w:val="006212E8"/>
    <w:rsid w:val="00621B59"/>
    <w:rsid w:val="00621C64"/>
    <w:rsid w:val="00621D74"/>
    <w:rsid w:val="0062211E"/>
    <w:rsid w:val="006222B5"/>
    <w:rsid w:val="006222DF"/>
    <w:rsid w:val="00623233"/>
    <w:rsid w:val="00624003"/>
    <w:rsid w:val="00624EBB"/>
    <w:rsid w:val="00624F04"/>
    <w:rsid w:val="006258B8"/>
    <w:rsid w:val="0062608B"/>
    <w:rsid w:val="006265BF"/>
    <w:rsid w:val="00626B1B"/>
    <w:rsid w:val="00626EC0"/>
    <w:rsid w:val="00627FE6"/>
    <w:rsid w:val="0063071B"/>
    <w:rsid w:val="006308E1"/>
    <w:rsid w:val="00630B18"/>
    <w:rsid w:val="00630D9B"/>
    <w:rsid w:val="00630F90"/>
    <w:rsid w:val="00631953"/>
    <w:rsid w:val="00632332"/>
    <w:rsid w:val="00632401"/>
    <w:rsid w:val="00632A14"/>
    <w:rsid w:val="006334F3"/>
    <w:rsid w:val="00633CFD"/>
    <w:rsid w:val="00634E1A"/>
    <w:rsid w:val="00634E20"/>
    <w:rsid w:val="00635CA5"/>
    <w:rsid w:val="006376A4"/>
    <w:rsid w:val="006377CF"/>
    <w:rsid w:val="006401F9"/>
    <w:rsid w:val="00640C9B"/>
    <w:rsid w:val="00640E11"/>
    <w:rsid w:val="00640E3B"/>
    <w:rsid w:val="00641869"/>
    <w:rsid w:val="0064192E"/>
    <w:rsid w:val="00641BC4"/>
    <w:rsid w:val="006426EE"/>
    <w:rsid w:val="006428D5"/>
    <w:rsid w:val="006439EC"/>
    <w:rsid w:val="00644577"/>
    <w:rsid w:val="006453A2"/>
    <w:rsid w:val="0064666A"/>
    <w:rsid w:val="0064694A"/>
    <w:rsid w:val="00646D3F"/>
    <w:rsid w:val="006471B0"/>
    <w:rsid w:val="00647501"/>
    <w:rsid w:val="00647582"/>
    <w:rsid w:val="006502CB"/>
    <w:rsid w:val="00650FA1"/>
    <w:rsid w:val="00651223"/>
    <w:rsid w:val="00651862"/>
    <w:rsid w:val="00651A7E"/>
    <w:rsid w:val="00651AE0"/>
    <w:rsid w:val="0065293A"/>
    <w:rsid w:val="0065294E"/>
    <w:rsid w:val="006533C4"/>
    <w:rsid w:val="00653889"/>
    <w:rsid w:val="00655BFD"/>
    <w:rsid w:val="00655CDF"/>
    <w:rsid w:val="006568B1"/>
    <w:rsid w:val="00660F53"/>
    <w:rsid w:val="0066110E"/>
    <w:rsid w:val="00661205"/>
    <w:rsid w:val="00661275"/>
    <w:rsid w:val="00661284"/>
    <w:rsid w:val="00661DF2"/>
    <w:rsid w:val="006621F8"/>
    <w:rsid w:val="00662440"/>
    <w:rsid w:val="006626F8"/>
    <w:rsid w:val="00662C41"/>
    <w:rsid w:val="00662E3C"/>
    <w:rsid w:val="0066446B"/>
    <w:rsid w:val="006645D1"/>
    <w:rsid w:val="00664987"/>
    <w:rsid w:val="00664BDF"/>
    <w:rsid w:val="00664BEF"/>
    <w:rsid w:val="00664E8D"/>
    <w:rsid w:val="0066525D"/>
    <w:rsid w:val="0066562A"/>
    <w:rsid w:val="006657CA"/>
    <w:rsid w:val="006658C5"/>
    <w:rsid w:val="00665F9C"/>
    <w:rsid w:val="00666697"/>
    <w:rsid w:val="006666C9"/>
    <w:rsid w:val="00667E6A"/>
    <w:rsid w:val="006702B9"/>
    <w:rsid w:val="0067198D"/>
    <w:rsid w:val="00672525"/>
    <w:rsid w:val="0067270D"/>
    <w:rsid w:val="00673D7A"/>
    <w:rsid w:val="00673F8F"/>
    <w:rsid w:val="0067507C"/>
    <w:rsid w:val="00675578"/>
    <w:rsid w:val="00675691"/>
    <w:rsid w:val="00675F2C"/>
    <w:rsid w:val="0067623A"/>
    <w:rsid w:val="00676860"/>
    <w:rsid w:val="006804E9"/>
    <w:rsid w:val="00680579"/>
    <w:rsid w:val="0068099C"/>
    <w:rsid w:val="00680A26"/>
    <w:rsid w:val="00680BC0"/>
    <w:rsid w:val="0068252A"/>
    <w:rsid w:val="0068258B"/>
    <w:rsid w:val="006825A0"/>
    <w:rsid w:val="006843EA"/>
    <w:rsid w:val="006844F8"/>
    <w:rsid w:val="0068465F"/>
    <w:rsid w:val="0068490F"/>
    <w:rsid w:val="00684A4C"/>
    <w:rsid w:val="00685843"/>
    <w:rsid w:val="00686045"/>
    <w:rsid w:val="006863E9"/>
    <w:rsid w:val="00686768"/>
    <w:rsid w:val="0068751B"/>
    <w:rsid w:val="00691604"/>
    <w:rsid w:val="006916D0"/>
    <w:rsid w:val="00691760"/>
    <w:rsid w:val="00691F2D"/>
    <w:rsid w:val="006921DD"/>
    <w:rsid w:val="00692348"/>
    <w:rsid w:val="0069285D"/>
    <w:rsid w:val="0069291E"/>
    <w:rsid w:val="00692A35"/>
    <w:rsid w:val="00692A6A"/>
    <w:rsid w:val="00693626"/>
    <w:rsid w:val="0069364F"/>
    <w:rsid w:val="00693CFD"/>
    <w:rsid w:val="00694373"/>
    <w:rsid w:val="00694BD4"/>
    <w:rsid w:val="00694EB8"/>
    <w:rsid w:val="00695682"/>
    <w:rsid w:val="00696A88"/>
    <w:rsid w:val="00697A32"/>
    <w:rsid w:val="006A12E1"/>
    <w:rsid w:val="006A1379"/>
    <w:rsid w:val="006A187B"/>
    <w:rsid w:val="006A2A11"/>
    <w:rsid w:val="006A3DF3"/>
    <w:rsid w:val="006A429C"/>
    <w:rsid w:val="006A5103"/>
    <w:rsid w:val="006A6596"/>
    <w:rsid w:val="006A6BB6"/>
    <w:rsid w:val="006A76DD"/>
    <w:rsid w:val="006A78CE"/>
    <w:rsid w:val="006A7D37"/>
    <w:rsid w:val="006B069A"/>
    <w:rsid w:val="006B0A7C"/>
    <w:rsid w:val="006B0ACF"/>
    <w:rsid w:val="006B0D40"/>
    <w:rsid w:val="006B102B"/>
    <w:rsid w:val="006B10E2"/>
    <w:rsid w:val="006B1399"/>
    <w:rsid w:val="006B22EF"/>
    <w:rsid w:val="006B2304"/>
    <w:rsid w:val="006B31A2"/>
    <w:rsid w:val="006B419A"/>
    <w:rsid w:val="006B4590"/>
    <w:rsid w:val="006B59C7"/>
    <w:rsid w:val="006B6312"/>
    <w:rsid w:val="006B636D"/>
    <w:rsid w:val="006B7225"/>
    <w:rsid w:val="006C0238"/>
    <w:rsid w:val="006C11A3"/>
    <w:rsid w:val="006C2771"/>
    <w:rsid w:val="006C2FA7"/>
    <w:rsid w:val="006C3301"/>
    <w:rsid w:val="006C340C"/>
    <w:rsid w:val="006C47F3"/>
    <w:rsid w:val="006C4DC8"/>
    <w:rsid w:val="006C5835"/>
    <w:rsid w:val="006C64B6"/>
    <w:rsid w:val="006C67EA"/>
    <w:rsid w:val="006D1A20"/>
    <w:rsid w:val="006D1D1C"/>
    <w:rsid w:val="006D2770"/>
    <w:rsid w:val="006D4239"/>
    <w:rsid w:val="006D4493"/>
    <w:rsid w:val="006D4822"/>
    <w:rsid w:val="006D48D9"/>
    <w:rsid w:val="006D4EDA"/>
    <w:rsid w:val="006D5E25"/>
    <w:rsid w:val="006D666F"/>
    <w:rsid w:val="006D71B3"/>
    <w:rsid w:val="006E1570"/>
    <w:rsid w:val="006E1D70"/>
    <w:rsid w:val="006E2004"/>
    <w:rsid w:val="006E26C0"/>
    <w:rsid w:val="006E2B98"/>
    <w:rsid w:val="006E37F1"/>
    <w:rsid w:val="006E385C"/>
    <w:rsid w:val="006E3DCF"/>
    <w:rsid w:val="006E3E37"/>
    <w:rsid w:val="006E44A6"/>
    <w:rsid w:val="006E53DF"/>
    <w:rsid w:val="006E584B"/>
    <w:rsid w:val="006E588E"/>
    <w:rsid w:val="006E58B4"/>
    <w:rsid w:val="006E5ACF"/>
    <w:rsid w:val="006E5FC7"/>
    <w:rsid w:val="006E73F1"/>
    <w:rsid w:val="006E7A5E"/>
    <w:rsid w:val="006E7C73"/>
    <w:rsid w:val="006F0949"/>
    <w:rsid w:val="006F11B1"/>
    <w:rsid w:val="006F2D6B"/>
    <w:rsid w:val="006F3FA6"/>
    <w:rsid w:val="006F3FBD"/>
    <w:rsid w:val="006F4569"/>
    <w:rsid w:val="006F5378"/>
    <w:rsid w:val="006F5392"/>
    <w:rsid w:val="006F556F"/>
    <w:rsid w:val="006F5F22"/>
    <w:rsid w:val="006F5FEF"/>
    <w:rsid w:val="006F6A5F"/>
    <w:rsid w:val="006F6AB7"/>
    <w:rsid w:val="006F707A"/>
    <w:rsid w:val="006F73F4"/>
    <w:rsid w:val="006F798E"/>
    <w:rsid w:val="006F7CD1"/>
    <w:rsid w:val="006F7F03"/>
    <w:rsid w:val="00700E5C"/>
    <w:rsid w:val="00701FD9"/>
    <w:rsid w:val="0070211F"/>
    <w:rsid w:val="00702152"/>
    <w:rsid w:val="00702D6A"/>
    <w:rsid w:val="0070347C"/>
    <w:rsid w:val="0070482A"/>
    <w:rsid w:val="0070498A"/>
    <w:rsid w:val="00704D98"/>
    <w:rsid w:val="00705624"/>
    <w:rsid w:val="00706101"/>
    <w:rsid w:val="00706B9F"/>
    <w:rsid w:val="00706C25"/>
    <w:rsid w:val="00706C8C"/>
    <w:rsid w:val="00706E90"/>
    <w:rsid w:val="00706E97"/>
    <w:rsid w:val="00707F65"/>
    <w:rsid w:val="007101D5"/>
    <w:rsid w:val="00710302"/>
    <w:rsid w:val="007103F2"/>
    <w:rsid w:val="00711D67"/>
    <w:rsid w:val="00712152"/>
    <w:rsid w:val="00712B70"/>
    <w:rsid w:val="00713173"/>
    <w:rsid w:val="007133B7"/>
    <w:rsid w:val="00713401"/>
    <w:rsid w:val="007136DD"/>
    <w:rsid w:val="00713979"/>
    <w:rsid w:val="00713E09"/>
    <w:rsid w:val="007144D3"/>
    <w:rsid w:val="007152C0"/>
    <w:rsid w:val="00715564"/>
    <w:rsid w:val="007159D5"/>
    <w:rsid w:val="00715E59"/>
    <w:rsid w:val="00716D7A"/>
    <w:rsid w:val="00716DDF"/>
    <w:rsid w:val="00716F84"/>
    <w:rsid w:val="007176C1"/>
    <w:rsid w:val="0072053D"/>
    <w:rsid w:val="0072210C"/>
    <w:rsid w:val="0072264B"/>
    <w:rsid w:val="00722897"/>
    <w:rsid w:val="00722A52"/>
    <w:rsid w:val="007240BF"/>
    <w:rsid w:val="007242F5"/>
    <w:rsid w:val="00724DA7"/>
    <w:rsid w:val="0072622D"/>
    <w:rsid w:val="00726447"/>
    <w:rsid w:val="0072652C"/>
    <w:rsid w:val="00727707"/>
    <w:rsid w:val="0073036F"/>
    <w:rsid w:val="00730966"/>
    <w:rsid w:val="00731635"/>
    <w:rsid w:val="00731CC5"/>
    <w:rsid w:val="0073280F"/>
    <w:rsid w:val="007328FA"/>
    <w:rsid w:val="00732B3C"/>
    <w:rsid w:val="007338CE"/>
    <w:rsid w:val="007344B8"/>
    <w:rsid w:val="007354A3"/>
    <w:rsid w:val="00735AFC"/>
    <w:rsid w:val="0073630D"/>
    <w:rsid w:val="00737150"/>
    <w:rsid w:val="00737EB6"/>
    <w:rsid w:val="00740245"/>
    <w:rsid w:val="00740311"/>
    <w:rsid w:val="00740DAB"/>
    <w:rsid w:val="00740E3C"/>
    <w:rsid w:val="0074133E"/>
    <w:rsid w:val="0074193A"/>
    <w:rsid w:val="00741B48"/>
    <w:rsid w:val="00743A6C"/>
    <w:rsid w:val="00743D09"/>
    <w:rsid w:val="00743E3E"/>
    <w:rsid w:val="00745C44"/>
    <w:rsid w:val="0074611E"/>
    <w:rsid w:val="0074648C"/>
    <w:rsid w:val="0074668A"/>
    <w:rsid w:val="00746696"/>
    <w:rsid w:val="00746F5E"/>
    <w:rsid w:val="00747412"/>
    <w:rsid w:val="007478CB"/>
    <w:rsid w:val="00747BAD"/>
    <w:rsid w:val="00751928"/>
    <w:rsid w:val="007519BC"/>
    <w:rsid w:val="00751A1F"/>
    <w:rsid w:val="00751BBB"/>
    <w:rsid w:val="00752E98"/>
    <w:rsid w:val="00753084"/>
    <w:rsid w:val="007534E3"/>
    <w:rsid w:val="0075411B"/>
    <w:rsid w:val="0075438B"/>
    <w:rsid w:val="007544AB"/>
    <w:rsid w:val="00754892"/>
    <w:rsid w:val="00755CD5"/>
    <w:rsid w:val="0075641A"/>
    <w:rsid w:val="007564DD"/>
    <w:rsid w:val="00756CE6"/>
    <w:rsid w:val="00756FE9"/>
    <w:rsid w:val="00757A8C"/>
    <w:rsid w:val="00757C9D"/>
    <w:rsid w:val="00761371"/>
    <w:rsid w:val="00762229"/>
    <w:rsid w:val="00762248"/>
    <w:rsid w:val="0076241E"/>
    <w:rsid w:val="00763C21"/>
    <w:rsid w:val="00764136"/>
    <w:rsid w:val="00764753"/>
    <w:rsid w:val="00764DFE"/>
    <w:rsid w:val="00764E32"/>
    <w:rsid w:val="00765C79"/>
    <w:rsid w:val="00765D9A"/>
    <w:rsid w:val="00765FAA"/>
    <w:rsid w:val="00766A05"/>
    <w:rsid w:val="00766D06"/>
    <w:rsid w:val="00766E2D"/>
    <w:rsid w:val="00766EDD"/>
    <w:rsid w:val="007707D6"/>
    <w:rsid w:val="00770873"/>
    <w:rsid w:val="00770B90"/>
    <w:rsid w:val="00770F45"/>
    <w:rsid w:val="00771036"/>
    <w:rsid w:val="007711FD"/>
    <w:rsid w:val="00771326"/>
    <w:rsid w:val="007720FA"/>
    <w:rsid w:val="007734EE"/>
    <w:rsid w:val="00773E33"/>
    <w:rsid w:val="007763A5"/>
    <w:rsid w:val="00776D40"/>
    <w:rsid w:val="007774AE"/>
    <w:rsid w:val="00780BA7"/>
    <w:rsid w:val="00780D5E"/>
    <w:rsid w:val="007824DF"/>
    <w:rsid w:val="007827ED"/>
    <w:rsid w:val="00782873"/>
    <w:rsid w:val="00782E2D"/>
    <w:rsid w:val="00782E37"/>
    <w:rsid w:val="00783190"/>
    <w:rsid w:val="00783CB0"/>
    <w:rsid w:val="00783F09"/>
    <w:rsid w:val="00784354"/>
    <w:rsid w:val="00784B4A"/>
    <w:rsid w:val="00784C3C"/>
    <w:rsid w:val="00784F08"/>
    <w:rsid w:val="00785978"/>
    <w:rsid w:val="00785D21"/>
    <w:rsid w:val="00786493"/>
    <w:rsid w:val="00786DF5"/>
    <w:rsid w:val="00790C0C"/>
    <w:rsid w:val="00790F2F"/>
    <w:rsid w:val="007923DF"/>
    <w:rsid w:val="00792944"/>
    <w:rsid w:val="00792961"/>
    <w:rsid w:val="0079332F"/>
    <w:rsid w:val="00793D77"/>
    <w:rsid w:val="00794109"/>
    <w:rsid w:val="0079446C"/>
    <w:rsid w:val="00794671"/>
    <w:rsid w:val="00795A51"/>
    <w:rsid w:val="00796C58"/>
    <w:rsid w:val="007973A7"/>
    <w:rsid w:val="00797685"/>
    <w:rsid w:val="00797D84"/>
    <w:rsid w:val="00797D8A"/>
    <w:rsid w:val="007A005B"/>
    <w:rsid w:val="007A0A58"/>
    <w:rsid w:val="007A10EF"/>
    <w:rsid w:val="007A1758"/>
    <w:rsid w:val="007A18F6"/>
    <w:rsid w:val="007A1AEC"/>
    <w:rsid w:val="007A1B8F"/>
    <w:rsid w:val="007A3176"/>
    <w:rsid w:val="007A3F98"/>
    <w:rsid w:val="007A45E0"/>
    <w:rsid w:val="007A4735"/>
    <w:rsid w:val="007A4F8F"/>
    <w:rsid w:val="007A5828"/>
    <w:rsid w:val="007A6179"/>
    <w:rsid w:val="007A73C5"/>
    <w:rsid w:val="007A7868"/>
    <w:rsid w:val="007A7B72"/>
    <w:rsid w:val="007B0183"/>
    <w:rsid w:val="007B042D"/>
    <w:rsid w:val="007B0FBF"/>
    <w:rsid w:val="007B12A2"/>
    <w:rsid w:val="007B1891"/>
    <w:rsid w:val="007B1BBF"/>
    <w:rsid w:val="007B1BCF"/>
    <w:rsid w:val="007B2DFC"/>
    <w:rsid w:val="007B5D00"/>
    <w:rsid w:val="007B6BD9"/>
    <w:rsid w:val="007B6C4C"/>
    <w:rsid w:val="007B7EE6"/>
    <w:rsid w:val="007C09C8"/>
    <w:rsid w:val="007C0AC5"/>
    <w:rsid w:val="007C1192"/>
    <w:rsid w:val="007C1438"/>
    <w:rsid w:val="007C1D3C"/>
    <w:rsid w:val="007C213E"/>
    <w:rsid w:val="007C26A9"/>
    <w:rsid w:val="007C2B85"/>
    <w:rsid w:val="007C2F15"/>
    <w:rsid w:val="007C3221"/>
    <w:rsid w:val="007C39B3"/>
    <w:rsid w:val="007C4106"/>
    <w:rsid w:val="007C43A7"/>
    <w:rsid w:val="007C450A"/>
    <w:rsid w:val="007C6703"/>
    <w:rsid w:val="007C6981"/>
    <w:rsid w:val="007C6F8E"/>
    <w:rsid w:val="007C7B02"/>
    <w:rsid w:val="007C7EF1"/>
    <w:rsid w:val="007D1899"/>
    <w:rsid w:val="007D1A04"/>
    <w:rsid w:val="007D1EF1"/>
    <w:rsid w:val="007D2584"/>
    <w:rsid w:val="007D3336"/>
    <w:rsid w:val="007D38E3"/>
    <w:rsid w:val="007D459D"/>
    <w:rsid w:val="007D4908"/>
    <w:rsid w:val="007D4921"/>
    <w:rsid w:val="007D4E20"/>
    <w:rsid w:val="007D57B9"/>
    <w:rsid w:val="007D60EF"/>
    <w:rsid w:val="007D64EC"/>
    <w:rsid w:val="007D6539"/>
    <w:rsid w:val="007D6722"/>
    <w:rsid w:val="007D68CC"/>
    <w:rsid w:val="007D6D51"/>
    <w:rsid w:val="007D6F84"/>
    <w:rsid w:val="007D7EB4"/>
    <w:rsid w:val="007E071E"/>
    <w:rsid w:val="007E0853"/>
    <w:rsid w:val="007E0E57"/>
    <w:rsid w:val="007E1B56"/>
    <w:rsid w:val="007E27DC"/>
    <w:rsid w:val="007E2C9D"/>
    <w:rsid w:val="007E321D"/>
    <w:rsid w:val="007E3F70"/>
    <w:rsid w:val="007E5068"/>
    <w:rsid w:val="007E6560"/>
    <w:rsid w:val="007E6B08"/>
    <w:rsid w:val="007E748B"/>
    <w:rsid w:val="007F212B"/>
    <w:rsid w:val="007F2D20"/>
    <w:rsid w:val="007F3451"/>
    <w:rsid w:val="007F3BAE"/>
    <w:rsid w:val="007F4A26"/>
    <w:rsid w:val="007F4E78"/>
    <w:rsid w:val="007F55CB"/>
    <w:rsid w:val="007F5E56"/>
    <w:rsid w:val="007F7498"/>
    <w:rsid w:val="007F777F"/>
    <w:rsid w:val="008002BA"/>
    <w:rsid w:val="008008D0"/>
    <w:rsid w:val="00801D40"/>
    <w:rsid w:val="00802F2F"/>
    <w:rsid w:val="00804245"/>
    <w:rsid w:val="0080454A"/>
    <w:rsid w:val="008055FF"/>
    <w:rsid w:val="00805EBE"/>
    <w:rsid w:val="00806909"/>
    <w:rsid w:val="00806EAF"/>
    <w:rsid w:val="00806F4B"/>
    <w:rsid w:val="00807013"/>
    <w:rsid w:val="008077D2"/>
    <w:rsid w:val="00807A7F"/>
    <w:rsid w:val="00807E93"/>
    <w:rsid w:val="00810AC7"/>
    <w:rsid w:val="0081192B"/>
    <w:rsid w:val="00811A3E"/>
    <w:rsid w:val="00812C1A"/>
    <w:rsid w:val="00813BD2"/>
    <w:rsid w:val="00814573"/>
    <w:rsid w:val="008156E2"/>
    <w:rsid w:val="008158AB"/>
    <w:rsid w:val="0081658E"/>
    <w:rsid w:val="00816CA8"/>
    <w:rsid w:val="0081765C"/>
    <w:rsid w:val="00817D2A"/>
    <w:rsid w:val="008201CA"/>
    <w:rsid w:val="00821AE9"/>
    <w:rsid w:val="008225B2"/>
    <w:rsid w:val="00822D8F"/>
    <w:rsid w:val="00822F39"/>
    <w:rsid w:val="008232D6"/>
    <w:rsid w:val="00823684"/>
    <w:rsid w:val="00823C50"/>
    <w:rsid w:val="00824D9F"/>
    <w:rsid w:val="008255FF"/>
    <w:rsid w:val="00825650"/>
    <w:rsid w:val="0082589D"/>
    <w:rsid w:val="00825E9E"/>
    <w:rsid w:val="0082627B"/>
    <w:rsid w:val="008276C3"/>
    <w:rsid w:val="00827D43"/>
    <w:rsid w:val="00827D9A"/>
    <w:rsid w:val="008301CF"/>
    <w:rsid w:val="008303DF"/>
    <w:rsid w:val="00830908"/>
    <w:rsid w:val="008311D6"/>
    <w:rsid w:val="008317F6"/>
    <w:rsid w:val="00832D98"/>
    <w:rsid w:val="00832E08"/>
    <w:rsid w:val="008337FE"/>
    <w:rsid w:val="00833F7A"/>
    <w:rsid w:val="008343C9"/>
    <w:rsid w:val="008355CD"/>
    <w:rsid w:val="00835972"/>
    <w:rsid w:val="00835F3E"/>
    <w:rsid w:val="00836400"/>
    <w:rsid w:val="0083719D"/>
    <w:rsid w:val="00837AE7"/>
    <w:rsid w:val="00840478"/>
    <w:rsid w:val="00840E7C"/>
    <w:rsid w:val="00840EF6"/>
    <w:rsid w:val="00841A6E"/>
    <w:rsid w:val="0084361D"/>
    <w:rsid w:val="00843959"/>
    <w:rsid w:val="008440A3"/>
    <w:rsid w:val="008442FE"/>
    <w:rsid w:val="00844750"/>
    <w:rsid w:val="0084488A"/>
    <w:rsid w:val="00844DEA"/>
    <w:rsid w:val="00845612"/>
    <w:rsid w:val="008458FD"/>
    <w:rsid w:val="00845CD5"/>
    <w:rsid w:val="00845DB2"/>
    <w:rsid w:val="00845ECD"/>
    <w:rsid w:val="0084616C"/>
    <w:rsid w:val="008470FA"/>
    <w:rsid w:val="00847178"/>
    <w:rsid w:val="00847718"/>
    <w:rsid w:val="00847F75"/>
    <w:rsid w:val="00850F43"/>
    <w:rsid w:val="00851544"/>
    <w:rsid w:val="00851EEB"/>
    <w:rsid w:val="00851FDC"/>
    <w:rsid w:val="00854602"/>
    <w:rsid w:val="00856694"/>
    <w:rsid w:val="00856B6B"/>
    <w:rsid w:val="00856D39"/>
    <w:rsid w:val="00857740"/>
    <w:rsid w:val="00857E7D"/>
    <w:rsid w:val="00860332"/>
    <w:rsid w:val="00860F42"/>
    <w:rsid w:val="00861129"/>
    <w:rsid w:val="008615A0"/>
    <w:rsid w:val="008618A4"/>
    <w:rsid w:val="00862463"/>
    <w:rsid w:val="00862738"/>
    <w:rsid w:val="00862C69"/>
    <w:rsid w:val="00862FE5"/>
    <w:rsid w:val="0086331C"/>
    <w:rsid w:val="008636BE"/>
    <w:rsid w:val="00863854"/>
    <w:rsid w:val="0086401D"/>
    <w:rsid w:val="00864324"/>
    <w:rsid w:val="008643FA"/>
    <w:rsid w:val="00864F17"/>
    <w:rsid w:val="008653BC"/>
    <w:rsid w:val="00865510"/>
    <w:rsid w:val="00865B05"/>
    <w:rsid w:val="00865CB8"/>
    <w:rsid w:val="00866415"/>
    <w:rsid w:val="008664D6"/>
    <w:rsid w:val="00866A05"/>
    <w:rsid w:val="00866EE3"/>
    <w:rsid w:val="0087032C"/>
    <w:rsid w:val="008705E5"/>
    <w:rsid w:val="0087237A"/>
    <w:rsid w:val="008733FE"/>
    <w:rsid w:val="008739A0"/>
    <w:rsid w:val="0087460B"/>
    <w:rsid w:val="0087495F"/>
    <w:rsid w:val="00874A48"/>
    <w:rsid w:val="0087658A"/>
    <w:rsid w:val="00877385"/>
    <w:rsid w:val="0087777D"/>
    <w:rsid w:val="008778FC"/>
    <w:rsid w:val="0088120A"/>
    <w:rsid w:val="00881496"/>
    <w:rsid w:val="0088174E"/>
    <w:rsid w:val="00882143"/>
    <w:rsid w:val="008821FA"/>
    <w:rsid w:val="008825DF"/>
    <w:rsid w:val="00883727"/>
    <w:rsid w:val="0088384C"/>
    <w:rsid w:val="00884689"/>
    <w:rsid w:val="00884ACE"/>
    <w:rsid w:val="008853C2"/>
    <w:rsid w:val="00885515"/>
    <w:rsid w:val="0088588D"/>
    <w:rsid w:val="00885F9C"/>
    <w:rsid w:val="008860ED"/>
    <w:rsid w:val="0088728D"/>
    <w:rsid w:val="0088755C"/>
    <w:rsid w:val="008878EE"/>
    <w:rsid w:val="00890682"/>
    <w:rsid w:val="0089171A"/>
    <w:rsid w:val="00892736"/>
    <w:rsid w:val="00892BA1"/>
    <w:rsid w:val="00892F7C"/>
    <w:rsid w:val="00893025"/>
    <w:rsid w:val="008930B0"/>
    <w:rsid w:val="00893A27"/>
    <w:rsid w:val="00893E20"/>
    <w:rsid w:val="00893F64"/>
    <w:rsid w:val="00894092"/>
    <w:rsid w:val="008952DE"/>
    <w:rsid w:val="00896211"/>
    <w:rsid w:val="008962BF"/>
    <w:rsid w:val="00896B9D"/>
    <w:rsid w:val="008972DD"/>
    <w:rsid w:val="00897566"/>
    <w:rsid w:val="00897605"/>
    <w:rsid w:val="00897D07"/>
    <w:rsid w:val="008A1153"/>
    <w:rsid w:val="008A1253"/>
    <w:rsid w:val="008A17A2"/>
    <w:rsid w:val="008A17C9"/>
    <w:rsid w:val="008A1855"/>
    <w:rsid w:val="008A1EB7"/>
    <w:rsid w:val="008A2516"/>
    <w:rsid w:val="008A2C8A"/>
    <w:rsid w:val="008A3268"/>
    <w:rsid w:val="008A3C00"/>
    <w:rsid w:val="008A49A1"/>
    <w:rsid w:val="008A635B"/>
    <w:rsid w:val="008A6D80"/>
    <w:rsid w:val="008B013F"/>
    <w:rsid w:val="008B0505"/>
    <w:rsid w:val="008B152E"/>
    <w:rsid w:val="008B1C36"/>
    <w:rsid w:val="008B2D97"/>
    <w:rsid w:val="008B304D"/>
    <w:rsid w:val="008B3187"/>
    <w:rsid w:val="008B3773"/>
    <w:rsid w:val="008B39D7"/>
    <w:rsid w:val="008B44A5"/>
    <w:rsid w:val="008B44C4"/>
    <w:rsid w:val="008B4F52"/>
    <w:rsid w:val="008B5F31"/>
    <w:rsid w:val="008B690D"/>
    <w:rsid w:val="008B6B54"/>
    <w:rsid w:val="008B6C45"/>
    <w:rsid w:val="008B7879"/>
    <w:rsid w:val="008C063C"/>
    <w:rsid w:val="008C06C4"/>
    <w:rsid w:val="008C0DF6"/>
    <w:rsid w:val="008C192A"/>
    <w:rsid w:val="008C3488"/>
    <w:rsid w:val="008C3708"/>
    <w:rsid w:val="008C3758"/>
    <w:rsid w:val="008C39AC"/>
    <w:rsid w:val="008C45B0"/>
    <w:rsid w:val="008C47F6"/>
    <w:rsid w:val="008C52FB"/>
    <w:rsid w:val="008C5938"/>
    <w:rsid w:val="008C62C5"/>
    <w:rsid w:val="008C64A5"/>
    <w:rsid w:val="008C6FDE"/>
    <w:rsid w:val="008D0BDB"/>
    <w:rsid w:val="008D3594"/>
    <w:rsid w:val="008D3919"/>
    <w:rsid w:val="008D3F87"/>
    <w:rsid w:val="008D4029"/>
    <w:rsid w:val="008D448D"/>
    <w:rsid w:val="008D487B"/>
    <w:rsid w:val="008D4A54"/>
    <w:rsid w:val="008D5BFB"/>
    <w:rsid w:val="008D5DB5"/>
    <w:rsid w:val="008D60B1"/>
    <w:rsid w:val="008D6674"/>
    <w:rsid w:val="008D6BAB"/>
    <w:rsid w:val="008D6CDC"/>
    <w:rsid w:val="008D6DCC"/>
    <w:rsid w:val="008D7052"/>
    <w:rsid w:val="008D7075"/>
    <w:rsid w:val="008D7747"/>
    <w:rsid w:val="008D7AC4"/>
    <w:rsid w:val="008E0812"/>
    <w:rsid w:val="008E0EF2"/>
    <w:rsid w:val="008E18EB"/>
    <w:rsid w:val="008E1E01"/>
    <w:rsid w:val="008E2DED"/>
    <w:rsid w:val="008E38A5"/>
    <w:rsid w:val="008E4218"/>
    <w:rsid w:val="008E4410"/>
    <w:rsid w:val="008E46EF"/>
    <w:rsid w:val="008E4809"/>
    <w:rsid w:val="008E4B34"/>
    <w:rsid w:val="008E5489"/>
    <w:rsid w:val="008E5642"/>
    <w:rsid w:val="008E5998"/>
    <w:rsid w:val="008E5E18"/>
    <w:rsid w:val="008E637B"/>
    <w:rsid w:val="008E677D"/>
    <w:rsid w:val="008E7FAE"/>
    <w:rsid w:val="008F0F36"/>
    <w:rsid w:val="008F12FA"/>
    <w:rsid w:val="008F1510"/>
    <w:rsid w:val="008F1683"/>
    <w:rsid w:val="008F1B9C"/>
    <w:rsid w:val="008F1E7D"/>
    <w:rsid w:val="008F242D"/>
    <w:rsid w:val="008F2820"/>
    <w:rsid w:val="008F35BA"/>
    <w:rsid w:val="008F427B"/>
    <w:rsid w:val="008F4EE4"/>
    <w:rsid w:val="008F540F"/>
    <w:rsid w:val="008F54A4"/>
    <w:rsid w:val="008F57CD"/>
    <w:rsid w:val="008F5FE5"/>
    <w:rsid w:val="008F60DA"/>
    <w:rsid w:val="008F6319"/>
    <w:rsid w:val="008F7172"/>
    <w:rsid w:val="008F77F7"/>
    <w:rsid w:val="008F7A75"/>
    <w:rsid w:val="008F7DEA"/>
    <w:rsid w:val="009005DC"/>
    <w:rsid w:val="00900A4B"/>
    <w:rsid w:val="00901556"/>
    <w:rsid w:val="00902E5A"/>
    <w:rsid w:val="00902FC8"/>
    <w:rsid w:val="009046ED"/>
    <w:rsid w:val="0090498A"/>
    <w:rsid w:val="00904CD5"/>
    <w:rsid w:val="009051EE"/>
    <w:rsid w:val="00905554"/>
    <w:rsid w:val="0090576B"/>
    <w:rsid w:val="00905FBF"/>
    <w:rsid w:val="009073EC"/>
    <w:rsid w:val="009078F6"/>
    <w:rsid w:val="00907EC7"/>
    <w:rsid w:val="00910209"/>
    <w:rsid w:val="00910F3D"/>
    <w:rsid w:val="00911798"/>
    <w:rsid w:val="009117E5"/>
    <w:rsid w:val="00911BF7"/>
    <w:rsid w:val="00911FBB"/>
    <w:rsid w:val="0091208E"/>
    <w:rsid w:val="00912294"/>
    <w:rsid w:val="009134CB"/>
    <w:rsid w:val="00913575"/>
    <w:rsid w:val="009138B5"/>
    <w:rsid w:val="00913C49"/>
    <w:rsid w:val="00913E67"/>
    <w:rsid w:val="0091483B"/>
    <w:rsid w:val="00914972"/>
    <w:rsid w:val="00914E35"/>
    <w:rsid w:val="00916961"/>
    <w:rsid w:val="00917113"/>
    <w:rsid w:val="0091754A"/>
    <w:rsid w:val="00917A1B"/>
    <w:rsid w:val="00917C4B"/>
    <w:rsid w:val="009211D4"/>
    <w:rsid w:val="009211ED"/>
    <w:rsid w:val="009218DD"/>
    <w:rsid w:val="00921983"/>
    <w:rsid w:val="00921E22"/>
    <w:rsid w:val="00922125"/>
    <w:rsid w:val="00922B5B"/>
    <w:rsid w:val="0092456F"/>
    <w:rsid w:val="009250C0"/>
    <w:rsid w:val="00925267"/>
    <w:rsid w:val="009267F1"/>
    <w:rsid w:val="00927439"/>
    <w:rsid w:val="00927798"/>
    <w:rsid w:val="009279E7"/>
    <w:rsid w:val="00930591"/>
    <w:rsid w:val="00931F3D"/>
    <w:rsid w:val="00932DB0"/>
    <w:rsid w:val="009342D6"/>
    <w:rsid w:val="0093462D"/>
    <w:rsid w:val="00934BBB"/>
    <w:rsid w:val="00934D4C"/>
    <w:rsid w:val="00935C90"/>
    <w:rsid w:val="00936574"/>
    <w:rsid w:val="00936F5A"/>
    <w:rsid w:val="00937005"/>
    <w:rsid w:val="00937190"/>
    <w:rsid w:val="009376CD"/>
    <w:rsid w:val="009401E8"/>
    <w:rsid w:val="009402FB"/>
    <w:rsid w:val="00940CF2"/>
    <w:rsid w:val="0094187E"/>
    <w:rsid w:val="009455E3"/>
    <w:rsid w:val="009464FD"/>
    <w:rsid w:val="00946F50"/>
    <w:rsid w:val="009470BD"/>
    <w:rsid w:val="009473A7"/>
    <w:rsid w:val="00950FE1"/>
    <w:rsid w:val="00951259"/>
    <w:rsid w:val="00951C06"/>
    <w:rsid w:val="00951F20"/>
    <w:rsid w:val="00951F7D"/>
    <w:rsid w:val="00952A8A"/>
    <w:rsid w:val="00952B5C"/>
    <w:rsid w:val="00952BF4"/>
    <w:rsid w:val="00952FDB"/>
    <w:rsid w:val="0095395C"/>
    <w:rsid w:val="00955174"/>
    <w:rsid w:val="00955275"/>
    <w:rsid w:val="009556DB"/>
    <w:rsid w:val="00960655"/>
    <w:rsid w:val="009609F9"/>
    <w:rsid w:val="00960E17"/>
    <w:rsid w:val="009618F1"/>
    <w:rsid w:val="00961D62"/>
    <w:rsid w:val="00961D8A"/>
    <w:rsid w:val="00962EAD"/>
    <w:rsid w:val="0096362D"/>
    <w:rsid w:val="0096406E"/>
    <w:rsid w:val="0096487B"/>
    <w:rsid w:val="00964BB5"/>
    <w:rsid w:val="009657CE"/>
    <w:rsid w:val="00966205"/>
    <w:rsid w:val="009663BD"/>
    <w:rsid w:val="009666AA"/>
    <w:rsid w:val="009666AF"/>
    <w:rsid w:val="00966E7C"/>
    <w:rsid w:val="0097027A"/>
    <w:rsid w:val="00970A69"/>
    <w:rsid w:val="00970BF4"/>
    <w:rsid w:val="00970C4B"/>
    <w:rsid w:val="00970F6B"/>
    <w:rsid w:val="00970FE0"/>
    <w:rsid w:val="00970FE2"/>
    <w:rsid w:val="00971562"/>
    <w:rsid w:val="0097168A"/>
    <w:rsid w:val="00971FA8"/>
    <w:rsid w:val="00972806"/>
    <w:rsid w:val="00972A81"/>
    <w:rsid w:val="0097331D"/>
    <w:rsid w:val="009735DE"/>
    <w:rsid w:val="00973852"/>
    <w:rsid w:val="0097393A"/>
    <w:rsid w:val="009744BA"/>
    <w:rsid w:val="009755CC"/>
    <w:rsid w:val="00975E27"/>
    <w:rsid w:val="009764E1"/>
    <w:rsid w:val="0097742E"/>
    <w:rsid w:val="00977EC8"/>
    <w:rsid w:val="00980780"/>
    <w:rsid w:val="009834BC"/>
    <w:rsid w:val="00983DA0"/>
    <w:rsid w:val="0098428A"/>
    <w:rsid w:val="009847FB"/>
    <w:rsid w:val="00984AA9"/>
    <w:rsid w:val="00985E34"/>
    <w:rsid w:val="0098608A"/>
    <w:rsid w:val="00986312"/>
    <w:rsid w:val="009917C4"/>
    <w:rsid w:val="00991B1E"/>
    <w:rsid w:val="0099223F"/>
    <w:rsid w:val="009924B7"/>
    <w:rsid w:val="00992867"/>
    <w:rsid w:val="0099296D"/>
    <w:rsid w:val="00993C04"/>
    <w:rsid w:val="00993F79"/>
    <w:rsid w:val="009942FD"/>
    <w:rsid w:val="009948E3"/>
    <w:rsid w:val="0099544A"/>
    <w:rsid w:val="009954D8"/>
    <w:rsid w:val="009955D2"/>
    <w:rsid w:val="009955DD"/>
    <w:rsid w:val="00995AAC"/>
    <w:rsid w:val="00995D02"/>
    <w:rsid w:val="009972BF"/>
    <w:rsid w:val="0099758D"/>
    <w:rsid w:val="00997591"/>
    <w:rsid w:val="00997D1C"/>
    <w:rsid w:val="009A0291"/>
    <w:rsid w:val="009A09FE"/>
    <w:rsid w:val="009A1524"/>
    <w:rsid w:val="009A1FFE"/>
    <w:rsid w:val="009A249E"/>
    <w:rsid w:val="009A2FFA"/>
    <w:rsid w:val="009A321F"/>
    <w:rsid w:val="009A46D1"/>
    <w:rsid w:val="009A4C2D"/>
    <w:rsid w:val="009A563F"/>
    <w:rsid w:val="009A5F78"/>
    <w:rsid w:val="009A641E"/>
    <w:rsid w:val="009A69FC"/>
    <w:rsid w:val="009A6A9E"/>
    <w:rsid w:val="009A7292"/>
    <w:rsid w:val="009A79F4"/>
    <w:rsid w:val="009A7DBA"/>
    <w:rsid w:val="009B01A6"/>
    <w:rsid w:val="009B0855"/>
    <w:rsid w:val="009B0C09"/>
    <w:rsid w:val="009B210D"/>
    <w:rsid w:val="009B236C"/>
    <w:rsid w:val="009B2597"/>
    <w:rsid w:val="009B2A98"/>
    <w:rsid w:val="009B2EE3"/>
    <w:rsid w:val="009B3120"/>
    <w:rsid w:val="009B37C4"/>
    <w:rsid w:val="009B38A0"/>
    <w:rsid w:val="009B406A"/>
    <w:rsid w:val="009B5C8B"/>
    <w:rsid w:val="009B6340"/>
    <w:rsid w:val="009B6C69"/>
    <w:rsid w:val="009B7AE1"/>
    <w:rsid w:val="009C00A3"/>
    <w:rsid w:val="009C1A4E"/>
    <w:rsid w:val="009C2328"/>
    <w:rsid w:val="009C28CD"/>
    <w:rsid w:val="009C2EDF"/>
    <w:rsid w:val="009C3000"/>
    <w:rsid w:val="009C31A3"/>
    <w:rsid w:val="009C40A0"/>
    <w:rsid w:val="009C4CDB"/>
    <w:rsid w:val="009C4DCB"/>
    <w:rsid w:val="009C5053"/>
    <w:rsid w:val="009C59F7"/>
    <w:rsid w:val="009C5C4F"/>
    <w:rsid w:val="009C5DD8"/>
    <w:rsid w:val="009C636F"/>
    <w:rsid w:val="009C7117"/>
    <w:rsid w:val="009C7362"/>
    <w:rsid w:val="009C79F7"/>
    <w:rsid w:val="009D02E9"/>
    <w:rsid w:val="009D0874"/>
    <w:rsid w:val="009D13EA"/>
    <w:rsid w:val="009D148D"/>
    <w:rsid w:val="009D2EE4"/>
    <w:rsid w:val="009D3A8C"/>
    <w:rsid w:val="009D3DF7"/>
    <w:rsid w:val="009D4F8B"/>
    <w:rsid w:val="009D4F8F"/>
    <w:rsid w:val="009D52A4"/>
    <w:rsid w:val="009D64C4"/>
    <w:rsid w:val="009D6859"/>
    <w:rsid w:val="009D6EA2"/>
    <w:rsid w:val="009D7114"/>
    <w:rsid w:val="009D75D4"/>
    <w:rsid w:val="009E0118"/>
    <w:rsid w:val="009E01D8"/>
    <w:rsid w:val="009E07C2"/>
    <w:rsid w:val="009E0A0B"/>
    <w:rsid w:val="009E1977"/>
    <w:rsid w:val="009E334D"/>
    <w:rsid w:val="009E3482"/>
    <w:rsid w:val="009E3540"/>
    <w:rsid w:val="009E35E5"/>
    <w:rsid w:val="009E3ABB"/>
    <w:rsid w:val="009E4386"/>
    <w:rsid w:val="009E49A8"/>
    <w:rsid w:val="009E4BF0"/>
    <w:rsid w:val="009E4CE7"/>
    <w:rsid w:val="009E51FC"/>
    <w:rsid w:val="009E526E"/>
    <w:rsid w:val="009E599F"/>
    <w:rsid w:val="009E5DAF"/>
    <w:rsid w:val="009E648A"/>
    <w:rsid w:val="009E670C"/>
    <w:rsid w:val="009E759B"/>
    <w:rsid w:val="009E7956"/>
    <w:rsid w:val="009E7D6A"/>
    <w:rsid w:val="009F06CC"/>
    <w:rsid w:val="009F3A13"/>
    <w:rsid w:val="009F4530"/>
    <w:rsid w:val="009F4881"/>
    <w:rsid w:val="009F53EF"/>
    <w:rsid w:val="009F5864"/>
    <w:rsid w:val="009F5F85"/>
    <w:rsid w:val="009F692B"/>
    <w:rsid w:val="009F7F49"/>
    <w:rsid w:val="00A00E47"/>
    <w:rsid w:val="00A01013"/>
    <w:rsid w:val="00A0119A"/>
    <w:rsid w:val="00A015A1"/>
    <w:rsid w:val="00A01671"/>
    <w:rsid w:val="00A019B8"/>
    <w:rsid w:val="00A01D3A"/>
    <w:rsid w:val="00A02D33"/>
    <w:rsid w:val="00A0313F"/>
    <w:rsid w:val="00A03FAA"/>
    <w:rsid w:val="00A040A9"/>
    <w:rsid w:val="00A0455E"/>
    <w:rsid w:val="00A045A1"/>
    <w:rsid w:val="00A04653"/>
    <w:rsid w:val="00A04DF2"/>
    <w:rsid w:val="00A050FA"/>
    <w:rsid w:val="00A0524E"/>
    <w:rsid w:val="00A05C6E"/>
    <w:rsid w:val="00A05EB8"/>
    <w:rsid w:val="00A06130"/>
    <w:rsid w:val="00A0667A"/>
    <w:rsid w:val="00A06C2F"/>
    <w:rsid w:val="00A079C6"/>
    <w:rsid w:val="00A10243"/>
    <w:rsid w:val="00A103AF"/>
    <w:rsid w:val="00A107CD"/>
    <w:rsid w:val="00A10AE1"/>
    <w:rsid w:val="00A10E4B"/>
    <w:rsid w:val="00A11C3D"/>
    <w:rsid w:val="00A124A0"/>
    <w:rsid w:val="00A1281F"/>
    <w:rsid w:val="00A13965"/>
    <w:rsid w:val="00A14082"/>
    <w:rsid w:val="00A1441C"/>
    <w:rsid w:val="00A14C74"/>
    <w:rsid w:val="00A151C3"/>
    <w:rsid w:val="00A152CC"/>
    <w:rsid w:val="00A15CF5"/>
    <w:rsid w:val="00A1643A"/>
    <w:rsid w:val="00A1675C"/>
    <w:rsid w:val="00A17546"/>
    <w:rsid w:val="00A17C23"/>
    <w:rsid w:val="00A20106"/>
    <w:rsid w:val="00A21A8C"/>
    <w:rsid w:val="00A22258"/>
    <w:rsid w:val="00A22810"/>
    <w:rsid w:val="00A23652"/>
    <w:rsid w:val="00A237A0"/>
    <w:rsid w:val="00A237D4"/>
    <w:rsid w:val="00A23BFD"/>
    <w:rsid w:val="00A244D4"/>
    <w:rsid w:val="00A2492E"/>
    <w:rsid w:val="00A24FEE"/>
    <w:rsid w:val="00A251AD"/>
    <w:rsid w:val="00A25428"/>
    <w:rsid w:val="00A259EE"/>
    <w:rsid w:val="00A26306"/>
    <w:rsid w:val="00A27EE3"/>
    <w:rsid w:val="00A27F8C"/>
    <w:rsid w:val="00A314C5"/>
    <w:rsid w:val="00A315AF"/>
    <w:rsid w:val="00A315D5"/>
    <w:rsid w:val="00A31836"/>
    <w:rsid w:val="00A326FA"/>
    <w:rsid w:val="00A3282F"/>
    <w:rsid w:val="00A32877"/>
    <w:rsid w:val="00A34891"/>
    <w:rsid w:val="00A35E18"/>
    <w:rsid w:val="00A35ED3"/>
    <w:rsid w:val="00A3652E"/>
    <w:rsid w:val="00A365CD"/>
    <w:rsid w:val="00A3728A"/>
    <w:rsid w:val="00A406D9"/>
    <w:rsid w:val="00A40D2E"/>
    <w:rsid w:val="00A42710"/>
    <w:rsid w:val="00A42D42"/>
    <w:rsid w:val="00A43544"/>
    <w:rsid w:val="00A43820"/>
    <w:rsid w:val="00A438E5"/>
    <w:rsid w:val="00A441DF"/>
    <w:rsid w:val="00A44654"/>
    <w:rsid w:val="00A455E2"/>
    <w:rsid w:val="00A4574F"/>
    <w:rsid w:val="00A45BAD"/>
    <w:rsid w:val="00A46130"/>
    <w:rsid w:val="00A46161"/>
    <w:rsid w:val="00A4665C"/>
    <w:rsid w:val="00A47201"/>
    <w:rsid w:val="00A47737"/>
    <w:rsid w:val="00A51BA3"/>
    <w:rsid w:val="00A52362"/>
    <w:rsid w:val="00A52538"/>
    <w:rsid w:val="00A52E2E"/>
    <w:rsid w:val="00A53CAD"/>
    <w:rsid w:val="00A542FA"/>
    <w:rsid w:val="00A54D4F"/>
    <w:rsid w:val="00A5529C"/>
    <w:rsid w:val="00A55B43"/>
    <w:rsid w:val="00A55C74"/>
    <w:rsid w:val="00A566C8"/>
    <w:rsid w:val="00A56C09"/>
    <w:rsid w:val="00A57313"/>
    <w:rsid w:val="00A573EF"/>
    <w:rsid w:val="00A57BCB"/>
    <w:rsid w:val="00A57C3B"/>
    <w:rsid w:val="00A6018E"/>
    <w:rsid w:val="00A60369"/>
    <w:rsid w:val="00A6066E"/>
    <w:rsid w:val="00A60F93"/>
    <w:rsid w:val="00A61145"/>
    <w:rsid w:val="00A61259"/>
    <w:rsid w:val="00A61F32"/>
    <w:rsid w:val="00A6218B"/>
    <w:rsid w:val="00A62AD9"/>
    <w:rsid w:val="00A62D08"/>
    <w:rsid w:val="00A63C4E"/>
    <w:rsid w:val="00A645F0"/>
    <w:rsid w:val="00A64C4E"/>
    <w:rsid w:val="00A6592B"/>
    <w:rsid w:val="00A66F56"/>
    <w:rsid w:val="00A67496"/>
    <w:rsid w:val="00A67AB2"/>
    <w:rsid w:val="00A70163"/>
    <w:rsid w:val="00A70EF3"/>
    <w:rsid w:val="00A71547"/>
    <w:rsid w:val="00A724F1"/>
    <w:rsid w:val="00A732AC"/>
    <w:rsid w:val="00A74670"/>
    <w:rsid w:val="00A74E1A"/>
    <w:rsid w:val="00A75A7A"/>
    <w:rsid w:val="00A760B8"/>
    <w:rsid w:val="00A774B3"/>
    <w:rsid w:val="00A77FAF"/>
    <w:rsid w:val="00A80197"/>
    <w:rsid w:val="00A80770"/>
    <w:rsid w:val="00A81395"/>
    <w:rsid w:val="00A81891"/>
    <w:rsid w:val="00A81C81"/>
    <w:rsid w:val="00A826A3"/>
    <w:rsid w:val="00A828EA"/>
    <w:rsid w:val="00A835D8"/>
    <w:rsid w:val="00A837CB"/>
    <w:rsid w:val="00A83D2C"/>
    <w:rsid w:val="00A840D1"/>
    <w:rsid w:val="00A8434A"/>
    <w:rsid w:val="00A845C7"/>
    <w:rsid w:val="00A8505C"/>
    <w:rsid w:val="00A857A1"/>
    <w:rsid w:val="00A86C59"/>
    <w:rsid w:val="00A91300"/>
    <w:rsid w:val="00A9220B"/>
    <w:rsid w:val="00A92D73"/>
    <w:rsid w:val="00A9478B"/>
    <w:rsid w:val="00A948CC"/>
    <w:rsid w:val="00A96EDE"/>
    <w:rsid w:val="00A9720C"/>
    <w:rsid w:val="00A97264"/>
    <w:rsid w:val="00A97414"/>
    <w:rsid w:val="00A97CD6"/>
    <w:rsid w:val="00AA00A4"/>
    <w:rsid w:val="00AA06F0"/>
    <w:rsid w:val="00AA08EF"/>
    <w:rsid w:val="00AA0928"/>
    <w:rsid w:val="00AA0AD6"/>
    <w:rsid w:val="00AA0E1C"/>
    <w:rsid w:val="00AA0E74"/>
    <w:rsid w:val="00AA1099"/>
    <w:rsid w:val="00AA176B"/>
    <w:rsid w:val="00AA1D51"/>
    <w:rsid w:val="00AA1E56"/>
    <w:rsid w:val="00AA20AB"/>
    <w:rsid w:val="00AA23CC"/>
    <w:rsid w:val="00AA2404"/>
    <w:rsid w:val="00AA31F0"/>
    <w:rsid w:val="00AA40DF"/>
    <w:rsid w:val="00AA4176"/>
    <w:rsid w:val="00AA477F"/>
    <w:rsid w:val="00AA4811"/>
    <w:rsid w:val="00AA4AF9"/>
    <w:rsid w:val="00AA569D"/>
    <w:rsid w:val="00AA5EEE"/>
    <w:rsid w:val="00AA6479"/>
    <w:rsid w:val="00AA6573"/>
    <w:rsid w:val="00AA712C"/>
    <w:rsid w:val="00AA75D1"/>
    <w:rsid w:val="00AB1E54"/>
    <w:rsid w:val="00AB2170"/>
    <w:rsid w:val="00AB21D5"/>
    <w:rsid w:val="00AB2B49"/>
    <w:rsid w:val="00AB3905"/>
    <w:rsid w:val="00AB3CA0"/>
    <w:rsid w:val="00AB43E1"/>
    <w:rsid w:val="00AB4C9C"/>
    <w:rsid w:val="00AB4F4C"/>
    <w:rsid w:val="00AB5015"/>
    <w:rsid w:val="00AB539C"/>
    <w:rsid w:val="00AB60E8"/>
    <w:rsid w:val="00AB6E10"/>
    <w:rsid w:val="00AB776C"/>
    <w:rsid w:val="00AB7B98"/>
    <w:rsid w:val="00AC0CF5"/>
    <w:rsid w:val="00AC1278"/>
    <w:rsid w:val="00AC1468"/>
    <w:rsid w:val="00AC19DD"/>
    <w:rsid w:val="00AC1F04"/>
    <w:rsid w:val="00AC2654"/>
    <w:rsid w:val="00AC2C35"/>
    <w:rsid w:val="00AC2EC4"/>
    <w:rsid w:val="00AC3D23"/>
    <w:rsid w:val="00AC45E4"/>
    <w:rsid w:val="00AC5511"/>
    <w:rsid w:val="00AC57D7"/>
    <w:rsid w:val="00AC5DCA"/>
    <w:rsid w:val="00AC65BF"/>
    <w:rsid w:val="00AC67A1"/>
    <w:rsid w:val="00AC68DD"/>
    <w:rsid w:val="00AC69D6"/>
    <w:rsid w:val="00AC6C72"/>
    <w:rsid w:val="00AC7977"/>
    <w:rsid w:val="00AC7B49"/>
    <w:rsid w:val="00AD07E3"/>
    <w:rsid w:val="00AD0AD0"/>
    <w:rsid w:val="00AD1E1D"/>
    <w:rsid w:val="00AD2D27"/>
    <w:rsid w:val="00AD3970"/>
    <w:rsid w:val="00AD3E96"/>
    <w:rsid w:val="00AD3F46"/>
    <w:rsid w:val="00AD4644"/>
    <w:rsid w:val="00AD47BA"/>
    <w:rsid w:val="00AD525E"/>
    <w:rsid w:val="00AD56A1"/>
    <w:rsid w:val="00AD5976"/>
    <w:rsid w:val="00AD5A6C"/>
    <w:rsid w:val="00AD5E21"/>
    <w:rsid w:val="00AD5E3F"/>
    <w:rsid w:val="00AD6C38"/>
    <w:rsid w:val="00AD6F51"/>
    <w:rsid w:val="00AD7036"/>
    <w:rsid w:val="00AD79AF"/>
    <w:rsid w:val="00AD7D2A"/>
    <w:rsid w:val="00AD7D62"/>
    <w:rsid w:val="00AE0D21"/>
    <w:rsid w:val="00AE0E43"/>
    <w:rsid w:val="00AE1491"/>
    <w:rsid w:val="00AE1636"/>
    <w:rsid w:val="00AE16CE"/>
    <w:rsid w:val="00AE25B9"/>
    <w:rsid w:val="00AE2628"/>
    <w:rsid w:val="00AE352C"/>
    <w:rsid w:val="00AE3BD3"/>
    <w:rsid w:val="00AE3C0E"/>
    <w:rsid w:val="00AE3CB8"/>
    <w:rsid w:val="00AE4333"/>
    <w:rsid w:val="00AE442C"/>
    <w:rsid w:val="00AE4B43"/>
    <w:rsid w:val="00AE548A"/>
    <w:rsid w:val="00AE656F"/>
    <w:rsid w:val="00AE658A"/>
    <w:rsid w:val="00AE6949"/>
    <w:rsid w:val="00AE793D"/>
    <w:rsid w:val="00AE794F"/>
    <w:rsid w:val="00AE7A28"/>
    <w:rsid w:val="00AE7E3B"/>
    <w:rsid w:val="00AF01ED"/>
    <w:rsid w:val="00AF06FC"/>
    <w:rsid w:val="00AF082D"/>
    <w:rsid w:val="00AF19B2"/>
    <w:rsid w:val="00AF23A0"/>
    <w:rsid w:val="00AF4023"/>
    <w:rsid w:val="00AF4A42"/>
    <w:rsid w:val="00AF5BAE"/>
    <w:rsid w:val="00AF7D5A"/>
    <w:rsid w:val="00B0065F"/>
    <w:rsid w:val="00B01061"/>
    <w:rsid w:val="00B0150C"/>
    <w:rsid w:val="00B0198D"/>
    <w:rsid w:val="00B01FD2"/>
    <w:rsid w:val="00B0227A"/>
    <w:rsid w:val="00B02528"/>
    <w:rsid w:val="00B02A2B"/>
    <w:rsid w:val="00B02ED9"/>
    <w:rsid w:val="00B03106"/>
    <w:rsid w:val="00B031C7"/>
    <w:rsid w:val="00B03A47"/>
    <w:rsid w:val="00B03DFF"/>
    <w:rsid w:val="00B0543A"/>
    <w:rsid w:val="00B061F5"/>
    <w:rsid w:val="00B06854"/>
    <w:rsid w:val="00B06C82"/>
    <w:rsid w:val="00B06C8D"/>
    <w:rsid w:val="00B06D03"/>
    <w:rsid w:val="00B06E20"/>
    <w:rsid w:val="00B06EC1"/>
    <w:rsid w:val="00B1016E"/>
    <w:rsid w:val="00B10680"/>
    <w:rsid w:val="00B1073E"/>
    <w:rsid w:val="00B107BE"/>
    <w:rsid w:val="00B10950"/>
    <w:rsid w:val="00B11277"/>
    <w:rsid w:val="00B11C5E"/>
    <w:rsid w:val="00B11FED"/>
    <w:rsid w:val="00B12AB4"/>
    <w:rsid w:val="00B12DC1"/>
    <w:rsid w:val="00B14A9B"/>
    <w:rsid w:val="00B17BFA"/>
    <w:rsid w:val="00B20C7B"/>
    <w:rsid w:val="00B20CFA"/>
    <w:rsid w:val="00B20E76"/>
    <w:rsid w:val="00B219E8"/>
    <w:rsid w:val="00B21B20"/>
    <w:rsid w:val="00B21E45"/>
    <w:rsid w:val="00B22502"/>
    <w:rsid w:val="00B22664"/>
    <w:rsid w:val="00B23379"/>
    <w:rsid w:val="00B23910"/>
    <w:rsid w:val="00B2408E"/>
    <w:rsid w:val="00B24324"/>
    <w:rsid w:val="00B24398"/>
    <w:rsid w:val="00B243C4"/>
    <w:rsid w:val="00B2463F"/>
    <w:rsid w:val="00B2541E"/>
    <w:rsid w:val="00B263EE"/>
    <w:rsid w:val="00B269DE"/>
    <w:rsid w:val="00B26C0D"/>
    <w:rsid w:val="00B27B6F"/>
    <w:rsid w:val="00B27E1C"/>
    <w:rsid w:val="00B27FF2"/>
    <w:rsid w:val="00B30992"/>
    <w:rsid w:val="00B3193B"/>
    <w:rsid w:val="00B3278F"/>
    <w:rsid w:val="00B32E2D"/>
    <w:rsid w:val="00B3347C"/>
    <w:rsid w:val="00B33BFB"/>
    <w:rsid w:val="00B345EC"/>
    <w:rsid w:val="00B34C5B"/>
    <w:rsid w:val="00B35536"/>
    <w:rsid w:val="00B35C0D"/>
    <w:rsid w:val="00B366D5"/>
    <w:rsid w:val="00B367A1"/>
    <w:rsid w:val="00B367AE"/>
    <w:rsid w:val="00B36F8A"/>
    <w:rsid w:val="00B37249"/>
    <w:rsid w:val="00B37514"/>
    <w:rsid w:val="00B403D2"/>
    <w:rsid w:val="00B412F8"/>
    <w:rsid w:val="00B42646"/>
    <w:rsid w:val="00B427C8"/>
    <w:rsid w:val="00B429E6"/>
    <w:rsid w:val="00B42A26"/>
    <w:rsid w:val="00B4343C"/>
    <w:rsid w:val="00B4363E"/>
    <w:rsid w:val="00B4363F"/>
    <w:rsid w:val="00B43EF7"/>
    <w:rsid w:val="00B44119"/>
    <w:rsid w:val="00B442FE"/>
    <w:rsid w:val="00B4466B"/>
    <w:rsid w:val="00B44D85"/>
    <w:rsid w:val="00B452F2"/>
    <w:rsid w:val="00B46657"/>
    <w:rsid w:val="00B46CA5"/>
    <w:rsid w:val="00B47854"/>
    <w:rsid w:val="00B47B9C"/>
    <w:rsid w:val="00B51A25"/>
    <w:rsid w:val="00B520F4"/>
    <w:rsid w:val="00B525EB"/>
    <w:rsid w:val="00B52B3F"/>
    <w:rsid w:val="00B53A9A"/>
    <w:rsid w:val="00B53CFB"/>
    <w:rsid w:val="00B5421E"/>
    <w:rsid w:val="00B542A0"/>
    <w:rsid w:val="00B54381"/>
    <w:rsid w:val="00B545DB"/>
    <w:rsid w:val="00B54F58"/>
    <w:rsid w:val="00B54F86"/>
    <w:rsid w:val="00B55087"/>
    <w:rsid w:val="00B5546A"/>
    <w:rsid w:val="00B56CDB"/>
    <w:rsid w:val="00B57358"/>
    <w:rsid w:val="00B57929"/>
    <w:rsid w:val="00B61990"/>
    <w:rsid w:val="00B61B0A"/>
    <w:rsid w:val="00B61C1A"/>
    <w:rsid w:val="00B6223B"/>
    <w:rsid w:val="00B62AFA"/>
    <w:rsid w:val="00B6344E"/>
    <w:rsid w:val="00B63653"/>
    <w:rsid w:val="00B63794"/>
    <w:rsid w:val="00B6440A"/>
    <w:rsid w:val="00B64542"/>
    <w:rsid w:val="00B65178"/>
    <w:rsid w:val="00B657C2"/>
    <w:rsid w:val="00B666A7"/>
    <w:rsid w:val="00B6721F"/>
    <w:rsid w:val="00B67341"/>
    <w:rsid w:val="00B706B3"/>
    <w:rsid w:val="00B708E9"/>
    <w:rsid w:val="00B7145E"/>
    <w:rsid w:val="00B71B08"/>
    <w:rsid w:val="00B728D5"/>
    <w:rsid w:val="00B72EC4"/>
    <w:rsid w:val="00B73F31"/>
    <w:rsid w:val="00B74063"/>
    <w:rsid w:val="00B745DA"/>
    <w:rsid w:val="00B74D44"/>
    <w:rsid w:val="00B75AAC"/>
    <w:rsid w:val="00B75ACB"/>
    <w:rsid w:val="00B76570"/>
    <w:rsid w:val="00B76EDC"/>
    <w:rsid w:val="00B770A6"/>
    <w:rsid w:val="00B771CD"/>
    <w:rsid w:val="00B7763B"/>
    <w:rsid w:val="00B778BF"/>
    <w:rsid w:val="00B805F6"/>
    <w:rsid w:val="00B8085B"/>
    <w:rsid w:val="00B80AB4"/>
    <w:rsid w:val="00B80F48"/>
    <w:rsid w:val="00B84552"/>
    <w:rsid w:val="00B849F0"/>
    <w:rsid w:val="00B84A31"/>
    <w:rsid w:val="00B85A8C"/>
    <w:rsid w:val="00B85D99"/>
    <w:rsid w:val="00B863F7"/>
    <w:rsid w:val="00B867C9"/>
    <w:rsid w:val="00B87F89"/>
    <w:rsid w:val="00B910EE"/>
    <w:rsid w:val="00B914E4"/>
    <w:rsid w:val="00B918A1"/>
    <w:rsid w:val="00B9211C"/>
    <w:rsid w:val="00B92CC7"/>
    <w:rsid w:val="00B93054"/>
    <w:rsid w:val="00B93AFC"/>
    <w:rsid w:val="00B93E72"/>
    <w:rsid w:val="00B93F85"/>
    <w:rsid w:val="00B9411F"/>
    <w:rsid w:val="00B94596"/>
    <w:rsid w:val="00B9466B"/>
    <w:rsid w:val="00B94B00"/>
    <w:rsid w:val="00B952C1"/>
    <w:rsid w:val="00B95540"/>
    <w:rsid w:val="00B95BEA"/>
    <w:rsid w:val="00B969FC"/>
    <w:rsid w:val="00B9737B"/>
    <w:rsid w:val="00B97494"/>
    <w:rsid w:val="00B97BA0"/>
    <w:rsid w:val="00BA0A6B"/>
    <w:rsid w:val="00BA15EC"/>
    <w:rsid w:val="00BA186B"/>
    <w:rsid w:val="00BA2E9D"/>
    <w:rsid w:val="00BA3E65"/>
    <w:rsid w:val="00BA43A4"/>
    <w:rsid w:val="00BA51F8"/>
    <w:rsid w:val="00BA59F1"/>
    <w:rsid w:val="00BA5A02"/>
    <w:rsid w:val="00BA675E"/>
    <w:rsid w:val="00BA6D2D"/>
    <w:rsid w:val="00BA71F7"/>
    <w:rsid w:val="00BA7C4F"/>
    <w:rsid w:val="00BB1120"/>
    <w:rsid w:val="00BB15D0"/>
    <w:rsid w:val="00BB183B"/>
    <w:rsid w:val="00BB1B23"/>
    <w:rsid w:val="00BB1D7F"/>
    <w:rsid w:val="00BB1F39"/>
    <w:rsid w:val="00BB22F8"/>
    <w:rsid w:val="00BB2D71"/>
    <w:rsid w:val="00BB4A88"/>
    <w:rsid w:val="00BB4B1B"/>
    <w:rsid w:val="00BB516D"/>
    <w:rsid w:val="00BB518F"/>
    <w:rsid w:val="00BB5C2B"/>
    <w:rsid w:val="00BB78DE"/>
    <w:rsid w:val="00BB7DE2"/>
    <w:rsid w:val="00BB7EB3"/>
    <w:rsid w:val="00BC00A4"/>
    <w:rsid w:val="00BC12AA"/>
    <w:rsid w:val="00BC286E"/>
    <w:rsid w:val="00BC28BF"/>
    <w:rsid w:val="00BC2D85"/>
    <w:rsid w:val="00BC3726"/>
    <w:rsid w:val="00BC3A38"/>
    <w:rsid w:val="00BC421E"/>
    <w:rsid w:val="00BC467E"/>
    <w:rsid w:val="00BC4943"/>
    <w:rsid w:val="00BC51EA"/>
    <w:rsid w:val="00BC65E2"/>
    <w:rsid w:val="00BC6718"/>
    <w:rsid w:val="00BC7883"/>
    <w:rsid w:val="00BC7AED"/>
    <w:rsid w:val="00BD16EC"/>
    <w:rsid w:val="00BD1EFF"/>
    <w:rsid w:val="00BD2DDB"/>
    <w:rsid w:val="00BD3729"/>
    <w:rsid w:val="00BD3AEA"/>
    <w:rsid w:val="00BD3E0E"/>
    <w:rsid w:val="00BD3F9B"/>
    <w:rsid w:val="00BD3FC9"/>
    <w:rsid w:val="00BD400A"/>
    <w:rsid w:val="00BD4A6A"/>
    <w:rsid w:val="00BD4B1F"/>
    <w:rsid w:val="00BD5EF7"/>
    <w:rsid w:val="00BD6B08"/>
    <w:rsid w:val="00BD6F5C"/>
    <w:rsid w:val="00BD71C8"/>
    <w:rsid w:val="00BD7644"/>
    <w:rsid w:val="00BD777A"/>
    <w:rsid w:val="00BE15E7"/>
    <w:rsid w:val="00BE1FEB"/>
    <w:rsid w:val="00BE20A7"/>
    <w:rsid w:val="00BE22ED"/>
    <w:rsid w:val="00BE2348"/>
    <w:rsid w:val="00BE2DCB"/>
    <w:rsid w:val="00BE31F9"/>
    <w:rsid w:val="00BE354A"/>
    <w:rsid w:val="00BE3B62"/>
    <w:rsid w:val="00BE405F"/>
    <w:rsid w:val="00BE4BEF"/>
    <w:rsid w:val="00BE63F2"/>
    <w:rsid w:val="00BE64A0"/>
    <w:rsid w:val="00BE741C"/>
    <w:rsid w:val="00BE78EB"/>
    <w:rsid w:val="00BE7977"/>
    <w:rsid w:val="00BE7B88"/>
    <w:rsid w:val="00BE7CBF"/>
    <w:rsid w:val="00BE7CDC"/>
    <w:rsid w:val="00BE7F53"/>
    <w:rsid w:val="00BF0556"/>
    <w:rsid w:val="00BF135F"/>
    <w:rsid w:val="00BF1E16"/>
    <w:rsid w:val="00BF2655"/>
    <w:rsid w:val="00BF299A"/>
    <w:rsid w:val="00BF2CA9"/>
    <w:rsid w:val="00BF2D81"/>
    <w:rsid w:val="00BF2D90"/>
    <w:rsid w:val="00BF4213"/>
    <w:rsid w:val="00BF4CED"/>
    <w:rsid w:val="00BF4E80"/>
    <w:rsid w:val="00BF5748"/>
    <w:rsid w:val="00BF5925"/>
    <w:rsid w:val="00BF5B66"/>
    <w:rsid w:val="00BF68C9"/>
    <w:rsid w:val="00BF6A48"/>
    <w:rsid w:val="00BF7F52"/>
    <w:rsid w:val="00BF7FE3"/>
    <w:rsid w:val="00C0048E"/>
    <w:rsid w:val="00C0096C"/>
    <w:rsid w:val="00C0100E"/>
    <w:rsid w:val="00C02501"/>
    <w:rsid w:val="00C02F18"/>
    <w:rsid w:val="00C03302"/>
    <w:rsid w:val="00C04A87"/>
    <w:rsid w:val="00C04DF0"/>
    <w:rsid w:val="00C052B3"/>
    <w:rsid w:val="00C05E45"/>
    <w:rsid w:val="00C07568"/>
    <w:rsid w:val="00C107AE"/>
    <w:rsid w:val="00C113E4"/>
    <w:rsid w:val="00C11802"/>
    <w:rsid w:val="00C121E2"/>
    <w:rsid w:val="00C1226D"/>
    <w:rsid w:val="00C13FD6"/>
    <w:rsid w:val="00C14576"/>
    <w:rsid w:val="00C145B4"/>
    <w:rsid w:val="00C14DB5"/>
    <w:rsid w:val="00C16A73"/>
    <w:rsid w:val="00C16BB6"/>
    <w:rsid w:val="00C17138"/>
    <w:rsid w:val="00C17371"/>
    <w:rsid w:val="00C1761D"/>
    <w:rsid w:val="00C17E3F"/>
    <w:rsid w:val="00C2042C"/>
    <w:rsid w:val="00C209F2"/>
    <w:rsid w:val="00C21330"/>
    <w:rsid w:val="00C214B4"/>
    <w:rsid w:val="00C215A6"/>
    <w:rsid w:val="00C21F66"/>
    <w:rsid w:val="00C23900"/>
    <w:rsid w:val="00C23C9B"/>
    <w:rsid w:val="00C24330"/>
    <w:rsid w:val="00C24B53"/>
    <w:rsid w:val="00C24E22"/>
    <w:rsid w:val="00C2618C"/>
    <w:rsid w:val="00C261F8"/>
    <w:rsid w:val="00C2665A"/>
    <w:rsid w:val="00C267E1"/>
    <w:rsid w:val="00C26D5D"/>
    <w:rsid w:val="00C2741B"/>
    <w:rsid w:val="00C277E1"/>
    <w:rsid w:val="00C27CD0"/>
    <w:rsid w:val="00C30733"/>
    <w:rsid w:val="00C32FC4"/>
    <w:rsid w:val="00C33039"/>
    <w:rsid w:val="00C33100"/>
    <w:rsid w:val="00C3311F"/>
    <w:rsid w:val="00C343EE"/>
    <w:rsid w:val="00C34CAB"/>
    <w:rsid w:val="00C36732"/>
    <w:rsid w:val="00C374FD"/>
    <w:rsid w:val="00C37AC6"/>
    <w:rsid w:val="00C41DA7"/>
    <w:rsid w:val="00C4243E"/>
    <w:rsid w:val="00C42758"/>
    <w:rsid w:val="00C43052"/>
    <w:rsid w:val="00C442A7"/>
    <w:rsid w:val="00C44607"/>
    <w:rsid w:val="00C448F5"/>
    <w:rsid w:val="00C44D77"/>
    <w:rsid w:val="00C44F91"/>
    <w:rsid w:val="00C457DF"/>
    <w:rsid w:val="00C46518"/>
    <w:rsid w:val="00C467D7"/>
    <w:rsid w:val="00C46818"/>
    <w:rsid w:val="00C46B0F"/>
    <w:rsid w:val="00C5057D"/>
    <w:rsid w:val="00C50E6C"/>
    <w:rsid w:val="00C52995"/>
    <w:rsid w:val="00C52A1F"/>
    <w:rsid w:val="00C52A20"/>
    <w:rsid w:val="00C5325A"/>
    <w:rsid w:val="00C535A0"/>
    <w:rsid w:val="00C53BAF"/>
    <w:rsid w:val="00C53CCE"/>
    <w:rsid w:val="00C53FF9"/>
    <w:rsid w:val="00C54A88"/>
    <w:rsid w:val="00C54AA6"/>
    <w:rsid w:val="00C54CE2"/>
    <w:rsid w:val="00C54F59"/>
    <w:rsid w:val="00C56666"/>
    <w:rsid w:val="00C57385"/>
    <w:rsid w:val="00C60530"/>
    <w:rsid w:val="00C60A8D"/>
    <w:rsid w:val="00C6175C"/>
    <w:rsid w:val="00C621CD"/>
    <w:rsid w:val="00C62321"/>
    <w:rsid w:val="00C627E7"/>
    <w:rsid w:val="00C62970"/>
    <w:rsid w:val="00C63328"/>
    <w:rsid w:val="00C63CB6"/>
    <w:rsid w:val="00C64566"/>
    <w:rsid w:val="00C64969"/>
    <w:rsid w:val="00C657E5"/>
    <w:rsid w:val="00C6664E"/>
    <w:rsid w:val="00C67081"/>
    <w:rsid w:val="00C67369"/>
    <w:rsid w:val="00C67DDF"/>
    <w:rsid w:val="00C70369"/>
    <w:rsid w:val="00C70623"/>
    <w:rsid w:val="00C70CA1"/>
    <w:rsid w:val="00C70EAC"/>
    <w:rsid w:val="00C716AB"/>
    <w:rsid w:val="00C717F5"/>
    <w:rsid w:val="00C72243"/>
    <w:rsid w:val="00C7350D"/>
    <w:rsid w:val="00C738C8"/>
    <w:rsid w:val="00C74264"/>
    <w:rsid w:val="00C74FC1"/>
    <w:rsid w:val="00C75BE8"/>
    <w:rsid w:val="00C764B7"/>
    <w:rsid w:val="00C779E2"/>
    <w:rsid w:val="00C77C29"/>
    <w:rsid w:val="00C81197"/>
    <w:rsid w:val="00C81BF8"/>
    <w:rsid w:val="00C829F3"/>
    <w:rsid w:val="00C82A6B"/>
    <w:rsid w:val="00C82D01"/>
    <w:rsid w:val="00C83AC3"/>
    <w:rsid w:val="00C8405C"/>
    <w:rsid w:val="00C841A1"/>
    <w:rsid w:val="00C849AB"/>
    <w:rsid w:val="00C84BE0"/>
    <w:rsid w:val="00C8505D"/>
    <w:rsid w:val="00C85107"/>
    <w:rsid w:val="00C85292"/>
    <w:rsid w:val="00C857E4"/>
    <w:rsid w:val="00C85BF8"/>
    <w:rsid w:val="00C8603B"/>
    <w:rsid w:val="00C878C5"/>
    <w:rsid w:val="00C87CD5"/>
    <w:rsid w:val="00C90325"/>
    <w:rsid w:val="00C907B0"/>
    <w:rsid w:val="00C92637"/>
    <w:rsid w:val="00C92BB7"/>
    <w:rsid w:val="00C940E9"/>
    <w:rsid w:val="00C94120"/>
    <w:rsid w:val="00C946EA"/>
    <w:rsid w:val="00C947B9"/>
    <w:rsid w:val="00C96972"/>
    <w:rsid w:val="00C96F5E"/>
    <w:rsid w:val="00C9767B"/>
    <w:rsid w:val="00CA1346"/>
    <w:rsid w:val="00CA35F5"/>
    <w:rsid w:val="00CA36D1"/>
    <w:rsid w:val="00CA3B2D"/>
    <w:rsid w:val="00CA49A6"/>
    <w:rsid w:val="00CA4DAF"/>
    <w:rsid w:val="00CA5310"/>
    <w:rsid w:val="00CA588E"/>
    <w:rsid w:val="00CA5A0D"/>
    <w:rsid w:val="00CA5BA5"/>
    <w:rsid w:val="00CA65F0"/>
    <w:rsid w:val="00CA6F02"/>
    <w:rsid w:val="00CA7429"/>
    <w:rsid w:val="00CA7825"/>
    <w:rsid w:val="00CA7BC0"/>
    <w:rsid w:val="00CB0CE1"/>
    <w:rsid w:val="00CB0E6B"/>
    <w:rsid w:val="00CB10EF"/>
    <w:rsid w:val="00CB1E28"/>
    <w:rsid w:val="00CB1F1C"/>
    <w:rsid w:val="00CB25CF"/>
    <w:rsid w:val="00CB2E15"/>
    <w:rsid w:val="00CB360E"/>
    <w:rsid w:val="00CB39F9"/>
    <w:rsid w:val="00CB4640"/>
    <w:rsid w:val="00CB4F38"/>
    <w:rsid w:val="00CB55EB"/>
    <w:rsid w:val="00CB6102"/>
    <w:rsid w:val="00CB6267"/>
    <w:rsid w:val="00CC09ED"/>
    <w:rsid w:val="00CC12DC"/>
    <w:rsid w:val="00CC1634"/>
    <w:rsid w:val="00CC1D65"/>
    <w:rsid w:val="00CC210C"/>
    <w:rsid w:val="00CC2380"/>
    <w:rsid w:val="00CC290B"/>
    <w:rsid w:val="00CC3092"/>
    <w:rsid w:val="00CC3721"/>
    <w:rsid w:val="00CC3EEF"/>
    <w:rsid w:val="00CC424F"/>
    <w:rsid w:val="00CC42D3"/>
    <w:rsid w:val="00CC4553"/>
    <w:rsid w:val="00CC51E3"/>
    <w:rsid w:val="00CC544D"/>
    <w:rsid w:val="00CC55FB"/>
    <w:rsid w:val="00CC6188"/>
    <w:rsid w:val="00CC6204"/>
    <w:rsid w:val="00CC6F55"/>
    <w:rsid w:val="00CC7CDA"/>
    <w:rsid w:val="00CD0486"/>
    <w:rsid w:val="00CD0B2C"/>
    <w:rsid w:val="00CD1A71"/>
    <w:rsid w:val="00CD1AAD"/>
    <w:rsid w:val="00CD1CA9"/>
    <w:rsid w:val="00CD1FBB"/>
    <w:rsid w:val="00CD2446"/>
    <w:rsid w:val="00CD2691"/>
    <w:rsid w:val="00CD28D3"/>
    <w:rsid w:val="00CD294F"/>
    <w:rsid w:val="00CD306E"/>
    <w:rsid w:val="00CD405C"/>
    <w:rsid w:val="00CD429E"/>
    <w:rsid w:val="00CD42A9"/>
    <w:rsid w:val="00CD44FE"/>
    <w:rsid w:val="00CD59F6"/>
    <w:rsid w:val="00CD5D4E"/>
    <w:rsid w:val="00CD60E0"/>
    <w:rsid w:val="00CD63A6"/>
    <w:rsid w:val="00CD6F3D"/>
    <w:rsid w:val="00CD709A"/>
    <w:rsid w:val="00CD769B"/>
    <w:rsid w:val="00CD77AF"/>
    <w:rsid w:val="00CE1BD3"/>
    <w:rsid w:val="00CE32FE"/>
    <w:rsid w:val="00CE3DBF"/>
    <w:rsid w:val="00CE44D9"/>
    <w:rsid w:val="00CE45D1"/>
    <w:rsid w:val="00CE56DE"/>
    <w:rsid w:val="00CE574C"/>
    <w:rsid w:val="00CE5A9C"/>
    <w:rsid w:val="00CE65D8"/>
    <w:rsid w:val="00CE6660"/>
    <w:rsid w:val="00CE6B0C"/>
    <w:rsid w:val="00CE7213"/>
    <w:rsid w:val="00CE7227"/>
    <w:rsid w:val="00CE7310"/>
    <w:rsid w:val="00CE73C4"/>
    <w:rsid w:val="00CE75F9"/>
    <w:rsid w:val="00CF00BE"/>
    <w:rsid w:val="00CF01E3"/>
    <w:rsid w:val="00CF08CE"/>
    <w:rsid w:val="00CF2048"/>
    <w:rsid w:val="00CF25B1"/>
    <w:rsid w:val="00CF26A5"/>
    <w:rsid w:val="00CF2C5F"/>
    <w:rsid w:val="00CF30B8"/>
    <w:rsid w:val="00CF3AE9"/>
    <w:rsid w:val="00CF3F0A"/>
    <w:rsid w:val="00CF3FEF"/>
    <w:rsid w:val="00CF4425"/>
    <w:rsid w:val="00CF46F7"/>
    <w:rsid w:val="00CF4EF4"/>
    <w:rsid w:val="00CF5088"/>
    <w:rsid w:val="00CF50E1"/>
    <w:rsid w:val="00CF7221"/>
    <w:rsid w:val="00CF7773"/>
    <w:rsid w:val="00CF7D92"/>
    <w:rsid w:val="00D0034D"/>
    <w:rsid w:val="00D00430"/>
    <w:rsid w:val="00D00460"/>
    <w:rsid w:val="00D00789"/>
    <w:rsid w:val="00D016B5"/>
    <w:rsid w:val="00D01DE3"/>
    <w:rsid w:val="00D02A5B"/>
    <w:rsid w:val="00D02B9D"/>
    <w:rsid w:val="00D02CAE"/>
    <w:rsid w:val="00D02E43"/>
    <w:rsid w:val="00D034F1"/>
    <w:rsid w:val="00D03553"/>
    <w:rsid w:val="00D05390"/>
    <w:rsid w:val="00D0653D"/>
    <w:rsid w:val="00D06AF7"/>
    <w:rsid w:val="00D11B17"/>
    <w:rsid w:val="00D11DC3"/>
    <w:rsid w:val="00D12518"/>
    <w:rsid w:val="00D128CF"/>
    <w:rsid w:val="00D12A65"/>
    <w:rsid w:val="00D12E83"/>
    <w:rsid w:val="00D130C9"/>
    <w:rsid w:val="00D13FE0"/>
    <w:rsid w:val="00D142CE"/>
    <w:rsid w:val="00D14BF5"/>
    <w:rsid w:val="00D14C76"/>
    <w:rsid w:val="00D15336"/>
    <w:rsid w:val="00D15EDE"/>
    <w:rsid w:val="00D15F27"/>
    <w:rsid w:val="00D15F95"/>
    <w:rsid w:val="00D16267"/>
    <w:rsid w:val="00D166EC"/>
    <w:rsid w:val="00D169BB"/>
    <w:rsid w:val="00D17517"/>
    <w:rsid w:val="00D17614"/>
    <w:rsid w:val="00D17D4E"/>
    <w:rsid w:val="00D20C44"/>
    <w:rsid w:val="00D21364"/>
    <w:rsid w:val="00D2142C"/>
    <w:rsid w:val="00D218F8"/>
    <w:rsid w:val="00D22D6C"/>
    <w:rsid w:val="00D23A4F"/>
    <w:rsid w:val="00D23E02"/>
    <w:rsid w:val="00D24643"/>
    <w:rsid w:val="00D24904"/>
    <w:rsid w:val="00D249B6"/>
    <w:rsid w:val="00D24C24"/>
    <w:rsid w:val="00D254A6"/>
    <w:rsid w:val="00D267C8"/>
    <w:rsid w:val="00D26D23"/>
    <w:rsid w:val="00D279DA"/>
    <w:rsid w:val="00D27D5E"/>
    <w:rsid w:val="00D3000A"/>
    <w:rsid w:val="00D30ABC"/>
    <w:rsid w:val="00D311F7"/>
    <w:rsid w:val="00D3199E"/>
    <w:rsid w:val="00D31C3F"/>
    <w:rsid w:val="00D3327A"/>
    <w:rsid w:val="00D334E1"/>
    <w:rsid w:val="00D356A6"/>
    <w:rsid w:val="00D35898"/>
    <w:rsid w:val="00D3592C"/>
    <w:rsid w:val="00D3682E"/>
    <w:rsid w:val="00D370F7"/>
    <w:rsid w:val="00D371F4"/>
    <w:rsid w:val="00D37443"/>
    <w:rsid w:val="00D37962"/>
    <w:rsid w:val="00D40147"/>
    <w:rsid w:val="00D4169E"/>
    <w:rsid w:val="00D421B4"/>
    <w:rsid w:val="00D421E8"/>
    <w:rsid w:val="00D4282D"/>
    <w:rsid w:val="00D42FB6"/>
    <w:rsid w:val="00D4330B"/>
    <w:rsid w:val="00D43636"/>
    <w:rsid w:val="00D443FC"/>
    <w:rsid w:val="00D44AA1"/>
    <w:rsid w:val="00D44F40"/>
    <w:rsid w:val="00D45279"/>
    <w:rsid w:val="00D47A16"/>
    <w:rsid w:val="00D503CE"/>
    <w:rsid w:val="00D510BA"/>
    <w:rsid w:val="00D5148D"/>
    <w:rsid w:val="00D518A3"/>
    <w:rsid w:val="00D51970"/>
    <w:rsid w:val="00D52A45"/>
    <w:rsid w:val="00D5305A"/>
    <w:rsid w:val="00D538B4"/>
    <w:rsid w:val="00D53F91"/>
    <w:rsid w:val="00D545D9"/>
    <w:rsid w:val="00D550A0"/>
    <w:rsid w:val="00D557CF"/>
    <w:rsid w:val="00D55FBE"/>
    <w:rsid w:val="00D56695"/>
    <w:rsid w:val="00D56A9E"/>
    <w:rsid w:val="00D57082"/>
    <w:rsid w:val="00D573F4"/>
    <w:rsid w:val="00D57C1E"/>
    <w:rsid w:val="00D57DCE"/>
    <w:rsid w:val="00D60301"/>
    <w:rsid w:val="00D604F1"/>
    <w:rsid w:val="00D60BE5"/>
    <w:rsid w:val="00D61374"/>
    <w:rsid w:val="00D613D7"/>
    <w:rsid w:val="00D61612"/>
    <w:rsid w:val="00D61967"/>
    <w:rsid w:val="00D621C1"/>
    <w:rsid w:val="00D631CA"/>
    <w:rsid w:val="00D6332D"/>
    <w:rsid w:val="00D63F1A"/>
    <w:rsid w:val="00D6454D"/>
    <w:rsid w:val="00D6496C"/>
    <w:rsid w:val="00D6608D"/>
    <w:rsid w:val="00D67845"/>
    <w:rsid w:val="00D7029C"/>
    <w:rsid w:val="00D708B2"/>
    <w:rsid w:val="00D70EC4"/>
    <w:rsid w:val="00D71424"/>
    <w:rsid w:val="00D71812"/>
    <w:rsid w:val="00D7200E"/>
    <w:rsid w:val="00D739F9"/>
    <w:rsid w:val="00D73D22"/>
    <w:rsid w:val="00D74C4B"/>
    <w:rsid w:val="00D74CC8"/>
    <w:rsid w:val="00D7625D"/>
    <w:rsid w:val="00D76CB8"/>
    <w:rsid w:val="00D7712D"/>
    <w:rsid w:val="00D77319"/>
    <w:rsid w:val="00D80869"/>
    <w:rsid w:val="00D818CC"/>
    <w:rsid w:val="00D81BB6"/>
    <w:rsid w:val="00D81BC8"/>
    <w:rsid w:val="00D82D17"/>
    <w:rsid w:val="00D83775"/>
    <w:rsid w:val="00D84E21"/>
    <w:rsid w:val="00D85AF2"/>
    <w:rsid w:val="00D85D7B"/>
    <w:rsid w:val="00D862EB"/>
    <w:rsid w:val="00D863ED"/>
    <w:rsid w:val="00D86625"/>
    <w:rsid w:val="00D867FA"/>
    <w:rsid w:val="00D86A3C"/>
    <w:rsid w:val="00D8705D"/>
    <w:rsid w:val="00D8749C"/>
    <w:rsid w:val="00D87779"/>
    <w:rsid w:val="00D87CE3"/>
    <w:rsid w:val="00D91A24"/>
    <w:rsid w:val="00D921D0"/>
    <w:rsid w:val="00D92874"/>
    <w:rsid w:val="00D92E80"/>
    <w:rsid w:val="00D93DD2"/>
    <w:rsid w:val="00D93F88"/>
    <w:rsid w:val="00D9454D"/>
    <w:rsid w:val="00D94C0F"/>
    <w:rsid w:val="00D95465"/>
    <w:rsid w:val="00D963D5"/>
    <w:rsid w:val="00D967C7"/>
    <w:rsid w:val="00D967E9"/>
    <w:rsid w:val="00D979A8"/>
    <w:rsid w:val="00DA00B0"/>
    <w:rsid w:val="00DA051A"/>
    <w:rsid w:val="00DA1059"/>
    <w:rsid w:val="00DA1367"/>
    <w:rsid w:val="00DA153B"/>
    <w:rsid w:val="00DA1B14"/>
    <w:rsid w:val="00DA25AA"/>
    <w:rsid w:val="00DA300D"/>
    <w:rsid w:val="00DA322F"/>
    <w:rsid w:val="00DA3467"/>
    <w:rsid w:val="00DA39E3"/>
    <w:rsid w:val="00DA4493"/>
    <w:rsid w:val="00DA45C7"/>
    <w:rsid w:val="00DA57D4"/>
    <w:rsid w:val="00DA6186"/>
    <w:rsid w:val="00DA69AD"/>
    <w:rsid w:val="00DA6EB9"/>
    <w:rsid w:val="00DA753A"/>
    <w:rsid w:val="00DA7672"/>
    <w:rsid w:val="00DA7C7D"/>
    <w:rsid w:val="00DB0827"/>
    <w:rsid w:val="00DB142E"/>
    <w:rsid w:val="00DB1A8F"/>
    <w:rsid w:val="00DB2190"/>
    <w:rsid w:val="00DB2BC6"/>
    <w:rsid w:val="00DB37D6"/>
    <w:rsid w:val="00DB3B6D"/>
    <w:rsid w:val="00DB4793"/>
    <w:rsid w:val="00DB49C7"/>
    <w:rsid w:val="00DB5988"/>
    <w:rsid w:val="00DB5CC1"/>
    <w:rsid w:val="00DB6522"/>
    <w:rsid w:val="00DB6AA4"/>
    <w:rsid w:val="00DB7C73"/>
    <w:rsid w:val="00DC021E"/>
    <w:rsid w:val="00DC10DA"/>
    <w:rsid w:val="00DC1163"/>
    <w:rsid w:val="00DC1757"/>
    <w:rsid w:val="00DC1DE3"/>
    <w:rsid w:val="00DC3437"/>
    <w:rsid w:val="00DC4234"/>
    <w:rsid w:val="00DC4304"/>
    <w:rsid w:val="00DC5A93"/>
    <w:rsid w:val="00DC5EDE"/>
    <w:rsid w:val="00DC6522"/>
    <w:rsid w:val="00DC67FF"/>
    <w:rsid w:val="00DC6901"/>
    <w:rsid w:val="00DC747F"/>
    <w:rsid w:val="00DD085B"/>
    <w:rsid w:val="00DD08A3"/>
    <w:rsid w:val="00DD15AA"/>
    <w:rsid w:val="00DD2570"/>
    <w:rsid w:val="00DD377F"/>
    <w:rsid w:val="00DD378A"/>
    <w:rsid w:val="00DD3C7E"/>
    <w:rsid w:val="00DD4A85"/>
    <w:rsid w:val="00DD5923"/>
    <w:rsid w:val="00DD5F2A"/>
    <w:rsid w:val="00DD661B"/>
    <w:rsid w:val="00DD6C30"/>
    <w:rsid w:val="00DD6E2C"/>
    <w:rsid w:val="00DD6F86"/>
    <w:rsid w:val="00DD7A42"/>
    <w:rsid w:val="00DE01E3"/>
    <w:rsid w:val="00DE1152"/>
    <w:rsid w:val="00DE11DC"/>
    <w:rsid w:val="00DE17DD"/>
    <w:rsid w:val="00DE1B46"/>
    <w:rsid w:val="00DE1C28"/>
    <w:rsid w:val="00DE223F"/>
    <w:rsid w:val="00DE277F"/>
    <w:rsid w:val="00DE3B5F"/>
    <w:rsid w:val="00DE3BAE"/>
    <w:rsid w:val="00DE3D38"/>
    <w:rsid w:val="00DE3EEA"/>
    <w:rsid w:val="00DE4A9E"/>
    <w:rsid w:val="00DE4CC7"/>
    <w:rsid w:val="00DE6D90"/>
    <w:rsid w:val="00DE7FF3"/>
    <w:rsid w:val="00DF002F"/>
    <w:rsid w:val="00DF0306"/>
    <w:rsid w:val="00DF094B"/>
    <w:rsid w:val="00DF1587"/>
    <w:rsid w:val="00DF31AC"/>
    <w:rsid w:val="00DF3A7A"/>
    <w:rsid w:val="00DF47AC"/>
    <w:rsid w:val="00DF76B3"/>
    <w:rsid w:val="00DF7C37"/>
    <w:rsid w:val="00E00462"/>
    <w:rsid w:val="00E00616"/>
    <w:rsid w:val="00E00D78"/>
    <w:rsid w:val="00E00F94"/>
    <w:rsid w:val="00E01019"/>
    <w:rsid w:val="00E0115B"/>
    <w:rsid w:val="00E011C5"/>
    <w:rsid w:val="00E0180F"/>
    <w:rsid w:val="00E01826"/>
    <w:rsid w:val="00E0244D"/>
    <w:rsid w:val="00E02A4F"/>
    <w:rsid w:val="00E02E53"/>
    <w:rsid w:val="00E0312C"/>
    <w:rsid w:val="00E03A64"/>
    <w:rsid w:val="00E04CA6"/>
    <w:rsid w:val="00E054EC"/>
    <w:rsid w:val="00E06313"/>
    <w:rsid w:val="00E06900"/>
    <w:rsid w:val="00E06A69"/>
    <w:rsid w:val="00E0746D"/>
    <w:rsid w:val="00E078E2"/>
    <w:rsid w:val="00E07ABE"/>
    <w:rsid w:val="00E10082"/>
    <w:rsid w:val="00E1048F"/>
    <w:rsid w:val="00E106ED"/>
    <w:rsid w:val="00E12052"/>
    <w:rsid w:val="00E12C22"/>
    <w:rsid w:val="00E13F95"/>
    <w:rsid w:val="00E14106"/>
    <w:rsid w:val="00E1475F"/>
    <w:rsid w:val="00E151AF"/>
    <w:rsid w:val="00E152D3"/>
    <w:rsid w:val="00E15F4A"/>
    <w:rsid w:val="00E15FB5"/>
    <w:rsid w:val="00E16C22"/>
    <w:rsid w:val="00E16E8F"/>
    <w:rsid w:val="00E176BB"/>
    <w:rsid w:val="00E17764"/>
    <w:rsid w:val="00E17F3C"/>
    <w:rsid w:val="00E21364"/>
    <w:rsid w:val="00E2168D"/>
    <w:rsid w:val="00E217E4"/>
    <w:rsid w:val="00E21B1F"/>
    <w:rsid w:val="00E21BE1"/>
    <w:rsid w:val="00E22742"/>
    <w:rsid w:val="00E236F2"/>
    <w:rsid w:val="00E23880"/>
    <w:rsid w:val="00E23921"/>
    <w:rsid w:val="00E23A8C"/>
    <w:rsid w:val="00E24962"/>
    <w:rsid w:val="00E25602"/>
    <w:rsid w:val="00E25630"/>
    <w:rsid w:val="00E259A2"/>
    <w:rsid w:val="00E25CEE"/>
    <w:rsid w:val="00E27681"/>
    <w:rsid w:val="00E27850"/>
    <w:rsid w:val="00E305C0"/>
    <w:rsid w:val="00E30F7C"/>
    <w:rsid w:val="00E312A8"/>
    <w:rsid w:val="00E3302E"/>
    <w:rsid w:val="00E33534"/>
    <w:rsid w:val="00E344FF"/>
    <w:rsid w:val="00E3544E"/>
    <w:rsid w:val="00E36900"/>
    <w:rsid w:val="00E36928"/>
    <w:rsid w:val="00E37276"/>
    <w:rsid w:val="00E377CD"/>
    <w:rsid w:val="00E378F4"/>
    <w:rsid w:val="00E4036D"/>
    <w:rsid w:val="00E406B8"/>
    <w:rsid w:val="00E40A44"/>
    <w:rsid w:val="00E40D07"/>
    <w:rsid w:val="00E42026"/>
    <w:rsid w:val="00E42D23"/>
    <w:rsid w:val="00E42F9B"/>
    <w:rsid w:val="00E43183"/>
    <w:rsid w:val="00E43DEC"/>
    <w:rsid w:val="00E44302"/>
    <w:rsid w:val="00E44733"/>
    <w:rsid w:val="00E4491D"/>
    <w:rsid w:val="00E44A2A"/>
    <w:rsid w:val="00E45102"/>
    <w:rsid w:val="00E4598D"/>
    <w:rsid w:val="00E467D9"/>
    <w:rsid w:val="00E46DD9"/>
    <w:rsid w:val="00E470DE"/>
    <w:rsid w:val="00E47937"/>
    <w:rsid w:val="00E50172"/>
    <w:rsid w:val="00E504FF"/>
    <w:rsid w:val="00E50617"/>
    <w:rsid w:val="00E51B97"/>
    <w:rsid w:val="00E523B0"/>
    <w:rsid w:val="00E5260A"/>
    <w:rsid w:val="00E5279A"/>
    <w:rsid w:val="00E52A19"/>
    <w:rsid w:val="00E52F85"/>
    <w:rsid w:val="00E534C3"/>
    <w:rsid w:val="00E5463E"/>
    <w:rsid w:val="00E55378"/>
    <w:rsid w:val="00E55D71"/>
    <w:rsid w:val="00E561FF"/>
    <w:rsid w:val="00E569A8"/>
    <w:rsid w:val="00E56A14"/>
    <w:rsid w:val="00E56A83"/>
    <w:rsid w:val="00E56F4C"/>
    <w:rsid w:val="00E5754F"/>
    <w:rsid w:val="00E605ED"/>
    <w:rsid w:val="00E6084F"/>
    <w:rsid w:val="00E61211"/>
    <w:rsid w:val="00E612D9"/>
    <w:rsid w:val="00E61A2F"/>
    <w:rsid w:val="00E623AB"/>
    <w:rsid w:val="00E6312D"/>
    <w:rsid w:val="00E63421"/>
    <w:rsid w:val="00E63627"/>
    <w:rsid w:val="00E63ADE"/>
    <w:rsid w:val="00E64006"/>
    <w:rsid w:val="00E644C4"/>
    <w:rsid w:val="00E6456C"/>
    <w:rsid w:val="00E64693"/>
    <w:rsid w:val="00E6503C"/>
    <w:rsid w:val="00E6532D"/>
    <w:rsid w:val="00E6563E"/>
    <w:rsid w:val="00E6581C"/>
    <w:rsid w:val="00E671C8"/>
    <w:rsid w:val="00E678D8"/>
    <w:rsid w:val="00E67FBE"/>
    <w:rsid w:val="00E709A6"/>
    <w:rsid w:val="00E70CB5"/>
    <w:rsid w:val="00E71433"/>
    <w:rsid w:val="00E71A22"/>
    <w:rsid w:val="00E72F09"/>
    <w:rsid w:val="00E7322D"/>
    <w:rsid w:val="00E733F5"/>
    <w:rsid w:val="00E734A3"/>
    <w:rsid w:val="00E73A8F"/>
    <w:rsid w:val="00E74021"/>
    <w:rsid w:val="00E75731"/>
    <w:rsid w:val="00E75762"/>
    <w:rsid w:val="00E76F17"/>
    <w:rsid w:val="00E7710B"/>
    <w:rsid w:val="00E77919"/>
    <w:rsid w:val="00E7793E"/>
    <w:rsid w:val="00E77D53"/>
    <w:rsid w:val="00E81010"/>
    <w:rsid w:val="00E81025"/>
    <w:rsid w:val="00E81085"/>
    <w:rsid w:val="00E8176D"/>
    <w:rsid w:val="00E81E02"/>
    <w:rsid w:val="00E81E94"/>
    <w:rsid w:val="00E8219A"/>
    <w:rsid w:val="00E82607"/>
    <w:rsid w:val="00E83FBC"/>
    <w:rsid w:val="00E84E79"/>
    <w:rsid w:val="00E84F17"/>
    <w:rsid w:val="00E85246"/>
    <w:rsid w:val="00E8667E"/>
    <w:rsid w:val="00E86BDD"/>
    <w:rsid w:val="00E87BB7"/>
    <w:rsid w:val="00E9047C"/>
    <w:rsid w:val="00E90D85"/>
    <w:rsid w:val="00E9132C"/>
    <w:rsid w:val="00E917EB"/>
    <w:rsid w:val="00E91BE7"/>
    <w:rsid w:val="00E91EC4"/>
    <w:rsid w:val="00E92DD1"/>
    <w:rsid w:val="00E937E7"/>
    <w:rsid w:val="00E93982"/>
    <w:rsid w:val="00E94A40"/>
    <w:rsid w:val="00E94AE4"/>
    <w:rsid w:val="00E951E7"/>
    <w:rsid w:val="00E968CB"/>
    <w:rsid w:val="00E97116"/>
    <w:rsid w:val="00EA0072"/>
    <w:rsid w:val="00EA10AE"/>
    <w:rsid w:val="00EA1473"/>
    <w:rsid w:val="00EA19AB"/>
    <w:rsid w:val="00EA2398"/>
    <w:rsid w:val="00EA26FA"/>
    <w:rsid w:val="00EA2780"/>
    <w:rsid w:val="00EA2E28"/>
    <w:rsid w:val="00EA31C2"/>
    <w:rsid w:val="00EA3382"/>
    <w:rsid w:val="00EA48D6"/>
    <w:rsid w:val="00EA4B44"/>
    <w:rsid w:val="00EA51AC"/>
    <w:rsid w:val="00EA583D"/>
    <w:rsid w:val="00EA5F29"/>
    <w:rsid w:val="00EA7B33"/>
    <w:rsid w:val="00EA7BB8"/>
    <w:rsid w:val="00EB04A0"/>
    <w:rsid w:val="00EB0EA4"/>
    <w:rsid w:val="00EB2B6C"/>
    <w:rsid w:val="00EB2B80"/>
    <w:rsid w:val="00EB34A7"/>
    <w:rsid w:val="00EB36A5"/>
    <w:rsid w:val="00EB3D14"/>
    <w:rsid w:val="00EB3F54"/>
    <w:rsid w:val="00EB3FCD"/>
    <w:rsid w:val="00EB41D7"/>
    <w:rsid w:val="00EB4B10"/>
    <w:rsid w:val="00EB5B98"/>
    <w:rsid w:val="00EB5BB9"/>
    <w:rsid w:val="00EB61C8"/>
    <w:rsid w:val="00EB67AD"/>
    <w:rsid w:val="00EB6EDD"/>
    <w:rsid w:val="00EB78C4"/>
    <w:rsid w:val="00EB7C7C"/>
    <w:rsid w:val="00EC1AA6"/>
    <w:rsid w:val="00EC1E66"/>
    <w:rsid w:val="00EC24E7"/>
    <w:rsid w:val="00EC3434"/>
    <w:rsid w:val="00EC35D3"/>
    <w:rsid w:val="00EC3F4C"/>
    <w:rsid w:val="00EC47FE"/>
    <w:rsid w:val="00EC4805"/>
    <w:rsid w:val="00EC4F4B"/>
    <w:rsid w:val="00EC7794"/>
    <w:rsid w:val="00EC7E14"/>
    <w:rsid w:val="00ED0811"/>
    <w:rsid w:val="00ED0A27"/>
    <w:rsid w:val="00ED1E63"/>
    <w:rsid w:val="00ED2EDD"/>
    <w:rsid w:val="00ED3A04"/>
    <w:rsid w:val="00ED3A8A"/>
    <w:rsid w:val="00ED419F"/>
    <w:rsid w:val="00ED44EC"/>
    <w:rsid w:val="00ED4C0D"/>
    <w:rsid w:val="00ED5902"/>
    <w:rsid w:val="00ED7BAC"/>
    <w:rsid w:val="00ED7D80"/>
    <w:rsid w:val="00EE0109"/>
    <w:rsid w:val="00EE21A4"/>
    <w:rsid w:val="00EE26C9"/>
    <w:rsid w:val="00EE2EA3"/>
    <w:rsid w:val="00EE3480"/>
    <w:rsid w:val="00EE34F2"/>
    <w:rsid w:val="00EE41C4"/>
    <w:rsid w:val="00EE459D"/>
    <w:rsid w:val="00EE4B44"/>
    <w:rsid w:val="00EE761D"/>
    <w:rsid w:val="00EE7BFF"/>
    <w:rsid w:val="00EF0F2E"/>
    <w:rsid w:val="00EF1F56"/>
    <w:rsid w:val="00EF22FE"/>
    <w:rsid w:val="00EF3A5B"/>
    <w:rsid w:val="00EF5663"/>
    <w:rsid w:val="00EF58AE"/>
    <w:rsid w:val="00EF6183"/>
    <w:rsid w:val="00EF6193"/>
    <w:rsid w:val="00EF6780"/>
    <w:rsid w:val="00EF7015"/>
    <w:rsid w:val="00EF73A7"/>
    <w:rsid w:val="00EF7749"/>
    <w:rsid w:val="00EF7FC4"/>
    <w:rsid w:val="00F00678"/>
    <w:rsid w:val="00F006AE"/>
    <w:rsid w:val="00F00E17"/>
    <w:rsid w:val="00F01516"/>
    <w:rsid w:val="00F02113"/>
    <w:rsid w:val="00F03A88"/>
    <w:rsid w:val="00F03E01"/>
    <w:rsid w:val="00F04514"/>
    <w:rsid w:val="00F04B92"/>
    <w:rsid w:val="00F05CD2"/>
    <w:rsid w:val="00F05F74"/>
    <w:rsid w:val="00F0642F"/>
    <w:rsid w:val="00F06C2A"/>
    <w:rsid w:val="00F10032"/>
    <w:rsid w:val="00F10698"/>
    <w:rsid w:val="00F10BB3"/>
    <w:rsid w:val="00F1138E"/>
    <w:rsid w:val="00F12615"/>
    <w:rsid w:val="00F12A92"/>
    <w:rsid w:val="00F1300B"/>
    <w:rsid w:val="00F13182"/>
    <w:rsid w:val="00F13277"/>
    <w:rsid w:val="00F13C80"/>
    <w:rsid w:val="00F14050"/>
    <w:rsid w:val="00F151DD"/>
    <w:rsid w:val="00F15825"/>
    <w:rsid w:val="00F158AF"/>
    <w:rsid w:val="00F15C00"/>
    <w:rsid w:val="00F163A2"/>
    <w:rsid w:val="00F16640"/>
    <w:rsid w:val="00F16990"/>
    <w:rsid w:val="00F16AC6"/>
    <w:rsid w:val="00F176C7"/>
    <w:rsid w:val="00F17A3D"/>
    <w:rsid w:val="00F17B5B"/>
    <w:rsid w:val="00F20C8B"/>
    <w:rsid w:val="00F20D88"/>
    <w:rsid w:val="00F214F9"/>
    <w:rsid w:val="00F215A7"/>
    <w:rsid w:val="00F218ED"/>
    <w:rsid w:val="00F228F5"/>
    <w:rsid w:val="00F230ED"/>
    <w:rsid w:val="00F23D98"/>
    <w:rsid w:val="00F23F6B"/>
    <w:rsid w:val="00F2438C"/>
    <w:rsid w:val="00F249A5"/>
    <w:rsid w:val="00F24DB2"/>
    <w:rsid w:val="00F24EC1"/>
    <w:rsid w:val="00F250B5"/>
    <w:rsid w:val="00F259E5"/>
    <w:rsid w:val="00F262E9"/>
    <w:rsid w:val="00F26587"/>
    <w:rsid w:val="00F26858"/>
    <w:rsid w:val="00F26C33"/>
    <w:rsid w:val="00F270ED"/>
    <w:rsid w:val="00F277AD"/>
    <w:rsid w:val="00F2783C"/>
    <w:rsid w:val="00F27CFE"/>
    <w:rsid w:val="00F30418"/>
    <w:rsid w:val="00F30D47"/>
    <w:rsid w:val="00F314A4"/>
    <w:rsid w:val="00F3201D"/>
    <w:rsid w:val="00F32037"/>
    <w:rsid w:val="00F322BD"/>
    <w:rsid w:val="00F32A3A"/>
    <w:rsid w:val="00F33C5C"/>
    <w:rsid w:val="00F33F07"/>
    <w:rsid w:val="00F341B9"/>
    <w:rsid w:val="00F3423E"/>
    <w:rsid w:val="00F34245"/>
    <w:rsid w:val="00F3429E"/>
    <w:rsid w:val="00F34E07"/>
    <w:rsid w:val="00F353CA"/>
    <w:rsid w:val="00F35862"/>
    <w:rsid w:val="00F35B8E"/>
    <w:rsid w:val="00F36A6C"/>
    <w:rsid w:val="00F3750B"/>
    <w:rsid w:val="00F405E6"/>
    <w:rsid w:val="00F42158"/>
    <w:rsid w:val="00F42977"/>
    <w:rsid w:val="00F42ECE"/>
    <w:rsid w:val="00F43C79"/>
    <w:rsid w:val="00F43D66"/>
    <w:rsid w:val="00F43E83"/>
    <w:rsid w:val="00F45F7E"/>
    <w:rsid w:val="00F46918"/>
    <w:rsid w:val="00F469AA"/>
    <w:rsid w:val="00F47CC0"/>
    <w:rsid w:val="00F50594"/>
    <w:rsid w:val="00F50AEE"/>
    <w:rsid w:val="00F51798"/>
    <w:rsid w:val="00F53014"/>
    <w:rsid w:val="00F53CE9"/>
    <w:rsid w:val="00F55139"/>
    <w:rsid w:val="00F55574"/>
    <w:rsid w:val="00F558C8"/>
    <w:rsid w:val="00F56037"/>
    <w:rsid w:val="00F56FB8"/>
    <w:rsid w:val="00F57129"/>
    <w:rsid w:val="00F57735"/>
    <w:rsid w:val="00F57D53"/>
    <w:rsid w:val="00F60D14"/>
    <w:rsid w:val="00F610A1"/>
    <w:rsid w:val="00F61204"/>
    <w:rsid w:val="00F614CA"/>
    <w:rsid w:val="00F6284B"/>
    <w:rsid w:val="00F62C03"/>
    <w:rsid w:val="00F636B1"/>
    <w:rsid w:val="00F63BDD"/>
    <w:rsid w:val="00F643CD"/>
    <w:rsid w:val="00F6679D"/>
    <w:rsid w:val="00F66822"/>
    <w:rsid w:val="00F66E83"/>
    <w:rsid w:val="00F66F50"/>
    <w:rsid w:val="00F679D6"/>
    <w:rsid w:val="00F709CB"/>
    <w:rsid w:val="00F709DE"/>
    <w:rsid w:val="00F71651"/>
    <w:rsid w:val="00F717DD"/>
    <w:rsid w:val="00F72414"/>
    <w:rsid w:val="00F73359"/>
    <w:rsid w:val="00F73710"/>
    <w:rsid w:val="00F7398E"/>
    <w:rsid w:val="00F741E2"/>
    <w:rsid w:val="00F7481E"/>
    <w:rsid w:val="00F74E80"/>
    <w:rsid w:val="00F751E4"/>
    <w:rsid w:val="00F757A2"/>
    <w:rsid w:val="00F76052"/>
    <w:rsid w:val="00F76D23"/>
    <w:rsid w:val="00F77F0E"/>
    <w:rsid w:val="00F80827"/>
    <w:rsid w:val="00F80E65"/>
    <w:rsid w:val="00F81742"/>
    <w:rsid w:val="00F81C15"/>
    <w:rsid w:val="00F82040"/>
    <w:rsid w:val="00F820D9"/>
    <w:rsid w:val="00F820EB"/>
    <w:rsid w:val="00F820FF"/>
    <w:rsid w:val="00F822AD"/>
    <w:rsid w:val="00F82918"/>
    <w:rsid w:val="00F843B4"/>
    <w:rsid w:val="00F85C86"/>
    <w:rsid w:val="00F86C27"/>
    <w:rsid w:val="00F870FA"/>
    <w:rsid w:val="00F871A4"/>
    <w:rsid w:val="00F87432"/>
    <w:rsid w:val="00F87495"/>
    <w:rsid w:val="00F875C7"/>
    <w:rsid w:val="00F87904"/>
    <w:rsid w:val="00F87BC6"/>
    <w:rsid w:val="00F87D5A"/>
    <w:rsid w:val="00F9047C"/>
    <w:rsid w:val="00F92694"/>
    <w:rsid w:val="00F94D34"/>
    <w:rsid w:val="00F95736"/>
    <w:rsid w:val="00F95902"/>
    <w:rsid w:val="00F96064"/>
    <w:rsid w:val="00F960E6"/>
    <w:rsid w:val="00F969EA"/>
    <w:rsid w:val="00F96B3F"/>
    <w:rsid w:val="00F97E09"/>
    <w:rsid w:val="00FA0529"/>
    <w:rsid w:val="00FA0AA1"/>
    <w:rsid w:val="00FA1230"/>
    <w:rsid w:val="00FA14E6"/>
    <w:rsid w:val="00FA1AEE"/>
    <w:rsid w:val="00FA2D02"/>
    <w:rsid w:val="00FA3C48"/>
    <w:rsid w:val="00FA3F30"/>
    <w:rsid w:val="00FA3F3F"/>
    <w:rsid w:val="00FA41DB"/>
    <w:rsid w:val="00FA4D66"/>
    <w:rsid w:val="00FA5A79"/>
    <w:rsid w:val="00FA6497"/>
    <w:rsid w:val="00FA71A4"/>
    <w:rsid w:val="00FB0072"/>
    <w:rsid w:val="00FB00AB"/>
    <w:rsid w:val="00FB00CB"/>
    <w:rsid w:val="00FB031B"/>
    <w:rsid w:val="00FB0333"/>
    <w:rsid w:val="00FB0488"/>
    <w:rsid w:val="00FB0BFE"/>
    <w:rsid w:val="00FB107D"/>
    <w:rsid w:val="00FB122F"/>
    <w:rsid w:val="00FB12B0"/>
    <w:rsid w:val="00FB1FF0"/>
    <w:rsid w:val="00FB328F"/>
    <w:rsid w:val="00FB3D61"/>
    <w:rsid w:val="00FB43DE"/>
    <w:rsid w:val="00FB44B4"/>
    <w:rsid w:val="00FB4C51"/>
    <w:rsid w:val="00FB5E52"/>
    <w:rsid w:val="00FB6DB6"/>
    <w:rsid w:val="00FC0542"/>
    <w:rsid w:val="00FC0782"/>
    <w:rsid w:val="00FC0F63"/>
    <w:rsid w:val="00FC13E9"/>
    <w:rsid w:val="00FC1F0B"/>
    <w:rsid w:val="00FC1FDF"/>
    <w:rsid w:val="00FC2B8F"/>
    <w:rsid w:val="00FC2E84"/>
    <w:rsid w:val="00FC311D"/>
    <w:rsid w:val="00FC3C80"/>
    <w:rsid w:val="00FC4063"/>
    <w:rsid w:val="00FC41E3"/>
    <w:rsid w:val="00FC433F"/>
    <w:rsid w:val="00FC46E4"/>
    <w:rsid w:val="00FC4F70"/>
    <w:rsid w:val="00FC54FF"/>
    <w:rsid w:val="00FC57C8"/>
    <w:rsid w:val="00FC6D71"/>
    <w:rsid w:val="00FC721D"/>
    <w:rsid w:val="00FC733C"/>
    <w:rsid w:val="00FC7478"/>
    <w:rsid w:val="00FD01E5"/>
    <w:rsid w:val="00FD04D2"/>
    <w:rsid w:val="00FD0EBB"/>
    <w:rsid w:val="00FD1778"/>
    <w:rsid w:val="00FD1C1E"/>
    <w:rsid w:val="00FD1CBE"/>
    <w:rsid w:val="00FD2380"/>
    <w:rsid w:val="00FD2A6E"/>
    <w:rsid w:val="00FD36A0"/>
    <w:rsid w:val="00FD3F34"/>
    <w:rsid w:val="00FD4114"/>
    <w:rsid w:val="00FD4E6B"/>
    <w:rsid w:val="00FD540D"/>
    <w:rsid w:val="00FD562D"/>
    <w:rsid w:val="00FD5B43"/>
    <w:rsid w:val="00FD6B46"/>
    <w:rsid w:val="00FD7A48"/>
    <w:rsid w:val="00FE1827"/>
    <w:rsid w:val="00FE1984"/>
    <w:rsid w:val="00FE19D6"/>
    <w:rsid w:val="00FE243B"/>
    <w:rsid w:val="00FE3490"/>
    <w:rsid w:val="00FE4CF8"/>
    <w:rsid w:val="00FE5018"/>
    <w:rsid w:val="00FE5F08"/>
    <w:rsid w:val="00FE65DF"/>
    <w:rsid w:val="00FE65F2"/>
    <w:rsid w:val="00FE7119"/>
    <w:rsid w:val="00FE7A5B"/>
    <w:rsid w:val="00FF0034"/>
    <w:rsid w:val="00FF07F8"/>
    <w:rsid w:val="00FF1DBD"/>
    <w:rsid w:val="00FF2A3F"/>
    <w:rsid w:val="00FF37E8"/>
    <w:rsid w:val="00FF3B8A"/>
    <w:rsid w:val="00FF4061"/>
    <w:rsid w:val="00FF4657"/>
    <w:rsid w:val="00FF46F1"/>
    <w:rsid w:val="00FF5517"/>
    <w:rsid w:val="00FF6465"/>
    <w:rsid w:val="00FF68AF"/>
    <w:rsid w:val="00FF691F"/>
    <w:rsid w:val="00FF70F1"/>
    <w:rsid w:val="00FF7F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278F5A9"/>
  <w15:chartTrackingRefBased/>
  <w15:docId w15:val="{63BD1010-D6B4-4D0A-B916-7E367ED7C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5557"/>
    <w:pPr>
      <w:suppressAutoHyphens/>
      <w:spacing w:line="240" w:lineRule="atLeast"/>
    </w:pPr>
    <w:rPr>
      <w:lang w:eastAsia="en-US"/>
    </w:rPr>
  </w:style>
  <w:style w:type="paragraph" w:styleId="Heading1">
    <w:name w:val="heading 1"/>
    <w:aliases w:val="Table_G"/>
    <w:basedOn w:val="SingleTxtG"/>
    <w:next w:val="SingleTxtG"/>
    <w:link w:val="Heading1Char"/>
    <w:qFormat/>
    <w:rsid w:val="00223B89"/>
    <w:pPr>
      <w:keepNext/>
      <w:keepLines/>
      <w:numPr>
        <w:numId w:val="5"/>
      </w:numPr>
      <w:spacing w:after="0" w:line="240" w:lineRule="auto"/>
      <w:ind w:right="0"/>
      <w:jc w:val="left"/>
      <w:outlineLvl w:val="0"/>
    </w:pPr>
  </w:style>
  <w:style w:type="paragraph" w:styleId="Heading2">
    <w:name w:val="heading 2"/>
    <w:basedOn w:val="Normal"/>
    <w:next w:val="Normal"/>
    <w:qFormat/>
    <w:rsid w:val="00D11B17"/>
    <w:pPr>
      <w:numPr>
        <w:ilvl w:val="1"/>
        <w:numId w:val="5"/>
      </w:numPr>
      <w:outlineLvl w:val="1"/>
    </w:pPr>
  </w:style>
  <w:style w:type="paragraph" w:styleId="Heading3">
    <w:name w:val="heading 3"/>
    <w:basedOn w:val="Normal"/>
    <w:next w:val="Normal"/>
    <w:qFormat/>
    <w:rsid w:val="00D11B17"/>
    <w:pPr>
      <w:numPr>
        <w:ilvl w:val="2"/>
        <w:numId w:val="5"/>
      </w:numPr>
      <w:outlineLvl w:val="2"/>
    </w:pPr>
  </w:style>
  <w:style w:type="paragraph" w:styleId="Heading4">
    <w:name w:val="heading 4"/>
    <w:basedOn w:val="Normal"/>
    <w:next w:val="Normal"/>
    <w:qFormat/>
    <w:rsid w:val="00D11B17"/>
    <w:pPr>
      <w:numPr>
        <w:ilvl w:val="3"/>
        <w:numId w:val="5"/>
      </w:numPr>
      <w:outlineLvl w:val="3"/>
    </w:pPr>
  </w:style>
  <w:style w:type="paragraph" w:styleId="Heading5">
    <w:name w:val="heading 5"/>
    <w:basedOn w:val="Normal"/>
    <w:next w:val="Normal"/>
    <w:qFormat/>
    <w:rsid w:val="00D11B17"/>
    <w:pPr>
      <w:numPr>
        <w:ilvl w:val="4"/>
        <w:numId w:val="5"/>
      </w:numPr>
      <w:outlineLvl w:val="4"/>
    </w:pPr>
  </w:style>
  <w:style w:type="paragraph" w:styleId="Heading6">
    <w:name w:val="heading 6"/>
    <w:basedOn w:val="Normal"/>
    <w:next w:val="Normal"/>
    <w:qFormat/>
    <w:rsid w:val="00D11B17"/>
    <w:pPr>
      <w:numPr>
        <w:ilvl w:val="5"/>
        <w:numId w:val="5"/>
      </w:numPr>
      <w:outlineLvl w:val="5"/>
    </w:pPr>
  </w:style>
  <w:style w:type="paragraph" w:styleId="Heading7">
    <w:name w:val="heading 7"/>
    <w:basedOn w:val="Normal"/>
    <w:next w:val="Normal"/>
    <w:qFormat/>
    <w:rsid w:val="00D11B17"/>
    <w:pPr>
      <w:numPr>
        <w:ilvl w:val="6"/>
        <w:numId w:val="5"/>
      </w:numPr>
      <w:outlineLvl w:val="6"/>
    </w:pPr>
  </w:style>
  <w:style w:type="paragraph" w:styleId="Heading8">
    <w:name w:val="heading 8"/>
    <w:basedOn w:val="Normal"/>
    <w:next w:val="Normal"/>
    <w:qFormat/>
    <w:rsid w:val="00D11B17"/>
    <w:pPr>
      <w:numPr>
        <w:ilvl w:val="7"/>
        <w:numId w:val="5"/>
      </w:numPr>
      <w:outlineLvl w:val="7"/>
    </w:pPr>
  </w:style>
  <w:style w:type="paragraph" w:styleId="Heading9">
    <w:name w:val="heading 9"/>
    <w:basedOn w:val="Normal"/>
    <w:next w:val="Normal"/>
    <w:qFormat/>
    <w:rsid w:val="00D11B17"/>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D11B17"/>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D11B17"/>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link w:val="H1GChar"/>
    <w:rsid w:val="00D11B17"/>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rsid w:val="00D11B17"/>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D11B17"/>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rsid w:val="00D11B17"/>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D11B17"/>
    <w:pPr>
      <w:spacing w:after="120"/>
      <w:ind w:left="1134" w:right="1134"/>
      <w:jc w:val="both"/>
    </w:pPr>
  </w:style>
  <w:style w:type="paragraph" w:customStyle="1" w:styleId="SLG">
    <w:name w:val="__S_L_G"/>
    <w:basedOn w:val="Normal"/>
    <w:next w:val="Normal"/>
    <w:rsid w:val="00D11B17"/>
    <w:pPr>
      <w:keepNext/>
      <w:keepLines/>
      <w:spacing w:before="240" w:after="240" w:line="580" w:lineRule="exact"/>
      <w:ind w:left="1134" w:right="1134"/>
    </w:pPr>
    <w:rPr>
      <w:b/>
      <w:sz w:val="56"/>
    </w:rPr>
  </w:style>
  <w:style w:type="paragraph" w:customStyle="1" w:styleId="SMG">
    <w:name w:val="__S_M_G"/>
    <w:basedOn w:val="Normal"/>
    <w:next w:val="Normal"/>
    <w:rsid w:val="00D11B17"/>
    <w:pPr>
      <w:keepNext/>
      <w:keepLines/>
      <w:spacing w:before="240" w:after="240" w:line="420" w:lineRule="exact"/>
      <w:ind w:left="1134" w:right="1134"/>
    </w:pPr>
    <w:rPr>
      <w:b/>
      <w:sz w:val="40"/>
    </w:rPr>
  </w:style>
  <w:style w:type="paragraph" w:customStyle="1" w:styleId="SSG">
    <w:name w:val="__S_S_G"/>
    <w:basedOn w:val="Normal"/>
    <w:next w:val="Normal"/>
    <w:rsid w:val="00D11B17"/>
    <w:pPr>
      <w:keepNext/>
      <w:keepLines/>
      <w:spacing w:before="240" w:after="240" w:line="300" w:lineRule="exact"/>
      <w:ind w:left="1134" w:right="1134"/>
    </w:pPr>
    <w:rPr>
      <w:b/>
      <w:sz w:val="28"/>
    </w:rPr>
  </w:style>
  <w:style w:type="paragraph" w:customStyle="1" w:styleId="XLargeG">
    <w:name w:val="__XLarge_G"/>
    <w:basedOn w:val="Normal"/>
    <w:next w:val="Normal"/>
    <w:rsid w:val="00D11B17"/>
    <w:pPr>
      <w:keepNext/>
      <w:keepLines/>
      <w:spacing w:before="240" w:after="240" w:line="420" w:lineRule="exact"/>
      <w:ind w:left="1134" w:right="1134"/>
    </w:pPr>
    <w:rPr>
      <w:b/>
      <w:sz w:val="40"/>
    </w:rPr>
  </w:style>
  <w:style w:type="paragraph" w:customStyle="1" w:styleId="Bullet1G">
    <w:name w:val="_Bullet 1_G"/>
    <w:basedOn w:val="Normal"/>
    <w:rsid w:val="00D11B17"/>
    <w:pPr>
      <w:numPr>
        <w:numId w:val="1"/>
      </w:numPr>
      <w:spacing w:after="120"/>
      <w:ind w:right="1134"/>
      <w:jc w:val="both"/>
    </w:pPr>
  </w:style>
  <w:style w:type="paragraph" w:customStyle="1" w:styleId="Bullet2G">
    <w:name w:val="_Bullet 2_G"/>
    <w:basedOn w:val="Normal"/>
    <w:rsid w:val="00D11B17"/>
    <w:pPr>
      <w:numPr>
        <w:numId w:val="2"/>
      </w:numPr>
      <w:spacing w:after="120"/>
      <w:ind w:right="1134"/>
      <w:jc w:val="both"/>
    </w:pPr>
  </w:style>
  <w:style w:type="character" w:styleId="FootnoteReference">
    <w:name w:val="footnote reference"/>
    <w:aliases w:val="4_G,(Footnote Reference),-E Fußnotenzeichen,BVI fnr, BVI fnr,Footnote symbol,Footnote,Footnote Reference Superscript,SUPERS,4_GR"/>
    <w:qFormat/>
    <w:rsid w:val="00D11B17"/>
    <w:rPr>
      <w:rFonts w:ascii="Times New Roman" w:hAnsi="Times New Roman"/>
      <w:sz w:val="18"/>
      <w:vertAlign w:val="superscript"/>
      <w:lang w:val="fr-CH"/>
    </w:rPr>
  </w:style>
  <w:style w:type="character" w:styleId="EndnoteReference">
    <w:name w:val="endnote reference"/>
    <w:aliases w:val="1_G"/>
    <w:basedOn w:val="FootnoteReference"/>
    <w:rsid w:val="00D11B17"/>
    <w:rPr>
      <w:rFonts w:ascii="Times New Roman" w:hAnsi="Times New Roman"/>
      <w:sz w:val="18"/>
      <w:vertAlign w:val="superscript"/>
      <w:lang w:val="fr-CH"/>
    </w:rPr>
  </w:style>
  <w:style w:type="paragraph" w:styleId="Header">
    <w:name w:val="header"/>
    <w:aliases w:val="6_G"/>
    <w:basedOn w:val="Normal"/>
    <w:next w:val="Normal"/>
    <w:link w:val="HeaderChar"/>
    <w:uiPriority w:val="99"/>
    <w:rsid w:val="00D11B17"/>
    <w:pPr>
      <w:pBdr>
        <w:bottom w:val="single" w:sz="4" w:space="4" w:color="auto"/>
      </w:pBdr>
      <w:spacing w:line="240" w:lineRule="auto"/>
    </w:pPr>
    <w:rPr>
      <w:b/>
      <w:sz w:val="18"/>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Footnote Text Char"/>
    <w:basedOn w:val="Normal"/>
    <w:link w:val="FootnoteTextChar1"/>
    <w:qFormat/>
    <w:rsid w:val="00E55D71"/>
    <w:pPr>
      <w:tabs>
        <w:tab w:val="right" w:pos="1021"/>
      </w:tabs>
      <w:spacing w:line="220" w:lineRule="exact"/>
      <w:ind w:left="1134" w:right="1134" w:hanging="1134"/>
    </w:pPr>
    <w:rPr>
      <w:sz w:val="18"/>
    </w:rPr>
  </w:style>
  <w:style w:type="paragraph" w:styleId="EndnoteText">
    <w:name w:val="endnote text"/>
    <w:aliases w:val="2_G"/>
    <w:basedOn w:val="FootnoteText"/>
    <w:rsid w:val="00E55D71"/>
  </w:style>
  <w:style w:type="character" w:styleId="PageNumber">
    <w:name w:val="page number"/>
    <w:aliases w:val="7_G"/>
    <w:rsid w:val="00D11B17"/>
    <w:rPr>
      <w:rFonts w:ascii="Times New Roman" w:hAnsi="Times New Roman"/>
      <w:b/>
      <w:sz w:val="18"/>
      <w:lang w:val="fr-CH"/>
    </w:rPr>
  </w:style>
  <w:style w:type="paragraph" w:styleId="Footer">
    <w:name w:val="footer"/>
    <w:aliases w:val="3_G"/>
    <w:basedOn w:val="Normal"/>
    <w:next w:val="Normal"/>
    <w:link w:val="FooterChar"/>
    <w:uiPriority w:val="99"/>
    <w:rsid w:val="00D11B17"/>
    <w:pPr>
      <w:spacing w:line="240" w:lineRule="auto"/>
    </w:pPr>
    <w:rPr>
      <w:sz w:val="16"/>
    </w:rPr>
  </w:style>
  <w:style w:type="table" w:styleId="TableGrid">
    <w:name w:val="Table Grid"/>
    <w:basedOn w:val="TableNormal"/>
    <w:uiPriority w:val="39"/>
    <w:rsid w:val="00F06C2A"/>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29070F"/>
    <w:rPr>
      <w:sz w:val="16"/>
      <w:szCs w:val="16"/>
    </w:rPr>
  </w:style>
  <w:style w:type="paragraph" w:styleId="CommentText">
    <w:name w:val="annotation text"/>
    <w:basedOn w:val="Normal"/>
    <w:link w:val="CommentTextChar"/>
    <w:uiPriority w:val="99"/>
    <w:rsid w:val="0029070F"/>
  </w:style>
  <w:style w:type="paragraph" w:styleId="CommentSubject">
    <w:name w:val="annotation subject"/>
    <w:basedOn w:val="CommentText"/>
    <w:next w:val="CommentText"/>
    <w:semiHidden/>
    <w:rsid w:val="0029070F"/>
    <w:rPr>
      <w:b/>
      <w:bCs/>
    </w:rPr>
  </w:style>
  <w:style w:type="paragraph" w:styleId="BalloonText">
    <w:name w:val="Balloon Text"/>
    <w:basedOn w:val="Normal"/>
    <w:semiHidden/>
    <w:rsid w:val="0029070F"/>
    <w:rPr>
      <w:rFonts w:ascii="Tahoma" w:hAnsi="Tahoma" w:cs="Tahoma"/>
      <w:sz w:val="16"/>
      <w:szCs w:val="16"/>
    </w:rPr>
  </w:style>
  <w:style w:type="paragraph" w:customStyle="1" w:styleId="a">
    <w:name w:val="Содержимое таблицы"/>
    <w:basedOn w:val="BodyText"/>
    <w:rsid w:val="0029070F"/>
    <w:pPr>
      <w:suppressLineNumbers/>
      <w:spacing w:line="240" w:lineRule="auto"/>
    </w:pPr>
    <w:rPr>
      <w:sz w:val="24"/>
      <w:szCs w:val="24"/>
      <w:lang w:val="ru-RU" w:eastAsia="ar-SA"/>
    </w:rPr>
  </w:style>
  <w:style w:type="paragraph" w:styleId="BodyText">
    <w:name w:val="Body Text"/>
    <w:basedOn w:val="Normal"/>
    <w:link w:val="BodyTextChar"/>
    <w:rsid w:val="0029070F"/>
    <w:pPr>
      <w:spacing w:after="120"/>
    </w:pPr>
  </w:style>
  <w:style w:type="paragraph" w:customStyle="1" w:styleId="Default">
    <w:name w:val="Default"/>
    <w:rsid w:val="002F32A9"/>
    <w:pPr>
      <w:autoSpaceDE w:val="0"/>
      <w:autoSpaceDN w:val="0"/>
      <w:adjustRightInd w:val="0"/>
    </w:pPr>
    <w:rPr>
      <w:color w:val="000000"/>
      <w:sz w:val="24"/>
      <w:szCs w:val="24"/>
      <w:lang w:val="nl-NL" w:eastAsia="nl-NL"/>
    </w:rPr>
  </w:style>
  <w:style w:type="paragraph" w:styleId="BodyTextIndent2">
    <w:name w:val="Body Text Indent 2"/>
    <w:basedOn w:val="Normal"/>
    <w:rsid w:val="00B412F8"/>
    <w:pPr>
      <w:suppressAutoHyphens w:val="0"/>
      <w:spacing w:after="120" w:line="480" w:lineRule="auto"/>
      <w:ind w:left="283"/>
    </w:pPr>
    <w:rPr>
      <w:sz w:val="24"/>
      <w:szCs w:val="24"/>
      <w:lang w:val="fr-FR" w:eastAsia="fr-FR"/>
    </w:rPr>
  </w:style>
  <w:style w:type="character" w:customStyle="1" w:styleId="SingleTxtGChar">
    <w:name w:val="_ Single Txt_G Char"/>
    <w:link w:val="SingleTxtG"/>
    <w:qFormat/>
    <w:rsid w:val="001249D5"/>
    <w:rPr>
      <w:lang w:val="fr-CH" w:eastAsia="en-US" w:bidi="ar-SA"/>
    </w:rPr>
  </w:style>
  <w:style w:type="character" w:customStyle="1" w:styleId="FootnoteTextChar1">
    <w:name w:val="Footnote Text Char1"/>
    <w:aliases w:val="5_G Char,PP Char,5_G_6 Char,5_GR Char,-E Fußnotentext Char,footnote text Char,Fußnotentext Ursprung Char,Footnote Text Char Char Char Char Char,Footnote Text1 Char,Footnote Text Char Char Char Char1,Fußnotentext Char1 Char,Fußn Char"/>
    <w:link w:val="FootnoteText"/>
    <w:qFormat/>
    <w:rsid w:val="00F20C8B"/>
    <w:rPr>
      <w:sz w:val="18"/>
      <w:lang w:val="fr-CH" w:eastAsia="en-US" w:bidi="ar-SA"/>
    </w:rPr>
  </w:style>
  <w:style w:type="paragraph" w:styleId="BodyTextIndent">
    <w:name w:val="Body Text Indent"/>
    <w:basedOn w:val="Normal"/>
    <w:link w:val="BodyTextIndentChar"/>
    <w:rsid w:val="00571FCA"/>
    <w:pPr>
      <w:spacing w:after="120"/>
      <w:ind w:left="283"/>
    </w:pPr>
  </w:style>
  <w:style w:type="character" w:customStyle="1" w:styleId="WW8Num2z0">
    <w:name w:val="WW8Num2z0"/>
    <w:rsid w:val="004D3124"/>
    <w:rPr>
      <w:rFonts w:ascii="Symbol" w:hAnsi="Symbol"/>
    </w:rPr>
  </w:style>
  <w:style w:type="character" w:customStyle="1" w:styleId="H56GChar">
    <w:name w:val="_ H_5/6_G Char"/>
    <w:link w:val="H56G"/>
    <w:rsid w:val="004D3124"/>
    <w:rPr>
      <w:lang w:val="fr-CH" w:eastAsia="en-US" w:bidi="ar-SA"/>
    </w:rPr>
  </w:style>
  <w:style w:type="character" w:customStyle="1" w:styleId="HChGChar">
    <w:name w:val="_ H _Ch_G Char"/>
    <w:link w:val="HChG"/>
    <w:rsid w:val="00995D02"/>
    <w:rPr>
      <w:b/>
      <w:sz w:val="28"/>
      <w:lang w:val="fr-CH" w:eastAsia="en-US" w:bidi="ar-SA"/>
    </w:rPr>
  </w:style>
  <w:style w:type="character" w:customStyle="1" w:styleId="H1GChar">
    <w:name w:val="_ H_1_G Char"/>
    <w:link w:val="H1G"/>
    <w:rsid w:val="00860332"/>
    <w:rPr>
      <w:b/>
      <w:sz w:val="24"/>
      <w:lang w:val="fr-CH" w:eastAsia="en-US" w:bidi="ar-SA"/>
    </w:rPr>
  </w:style>
  <w:style w:type="character" w:customStyle="1" w:styleId="HeaderChar">
    <w:name w:val="Header Char"/>
    <w:aliases w:val="6_G Char"/>
    <w:link w:val="Header"/>
    <w:uiPriority w:val="99"/>
    <w:rsid w:val="007774AE"/>
    <w:rPr>
      <w:b/>
      <w:sz w:val="18"/>
      <w:lang w:val="fr-CH" w:eastAsia="en-US" w:bidi="ar-SA"/>
    </w:rPr>
  </w:style>
  <w:style w:type="paragraph" w:customStyle="1" w:styleId="para">
    <w:name w:val="para"/>
    <w:basedOn w:val="Normal"/>
    <w:link w:val="paraChar"/>
    <w:qFormat/>
    <w:rsid w:val="00F00678"/>
    <w:pPr>
      <w:spacing w:after="120"/>
      <w:ind w:left="2268" w:right="1134" w:hanging="1134"/>
      <w:jc w:val="both"/>
    </w:pPr>
    <w:rPr>
      <w:lang w:val="en-GB"/>
    </w:rPr>
  </w:style>
  <w:style w:type="character" w:customStyle="1" w:styleId="BodyTextChar">
    <w:name w:val="Body Text Char"/>
    <w:link w:val="BodyText"/>
    <w:rsid w:val="00F00678"/>
    <w:rPr>
      <w:lang w:val="fr-CH" w:eastAsia="en-US"/>
    </w:rPr>
  </w:style>
  <w:style w:type="character" w:customStyle="1" w:styleId="BodyTextIndentChar">
    <w:name w:val="Body Text Indent Char"/>
    <w:link w:val="BodyTextIndent"/>
    <w:rsid w:val="00F00678"/>
    <w:rPr>
      <w:lang w:val="fr-CH" w:eastAsia="en-US"/>
    </w:rPr>
  </w:style>
  <w:style w:type="character" w:customStyle="1" w:styleId="paraChar">
    <w:name w:val="para Char"/>
    <w:link w:val="para"/>
    <w:rsid w:val="00F00678"/>
    <w:rPr>
      <w:lang w:eastAsia="en-US"/>
    </w:rPr>
  </w:style>
  <w:style w:type="paragraph" w:customStyle="1" w:styleId="CM1">
    <w:name w:val="CM1"/>
    <w:basedOn w:val="Default"/>
    <w:next w:val="Default"/>
    <w:uiPriority w:val="99"/>
    <w:rsid w:val="005B5842"/>
    <w:rPr>
      <w:rFonts w:ascii="EUAlbertina" w:hAnsi="EUAlbertina"/>
      <w:color w:val="auto"/>
      <w:lang w:val="de-DE" w:eastAsia="de-DE"/>
    </w:rPr>
  </w:style>
  <w:style w:type="paragraph" w:customStyle="1" w:styleId="CM3">
    <w:name w:val="CM3"/>
    <w:basedOn w:val="Default"/>
    <w:next w:val="Default"/>
    <w:uiPriority w:val="99"/>
    <w:rsid w:val="005B5842"/>
    <w:rPr>
      <w:rFonts w:ascii="EUAlbertina" w:hAnsi="EUAlbertina"/>
      <w:color w:val="auto"/>
      <w:lang w:val="de-DE" w:eastAsia="de-DE"/>
    </w:rPr>
  </w:style>
  <w:style w:type="character" w:styleId="Hyperlink">
    <w:name w:val="Hyperlink"/>
    <w:rsid w:val="00732B3C"/>
    <w:rPr>
      <w:color w:val="0000FF"/>
      <w:u w:val="single"/>
    </w:rPr>
  </w:style>
  <w:style w:type="character" w:styleId="FollowedHyperlink">
    <w:name w:val="FollowedHyperlink"/>
    <w:rsid w:val="00732B3C"/>
    <w:rPr>
      <w:color w:val="800080"/>
      <w:u w:val="single"/>
    </w:rPr>
  </w:style>
  <w:style w:type="paragraph" w:styleId="PlainText">
    <w:name w:val="Plain Text"/>
    <w:basedOn w:val="Normal"/>
    <w:link w:val="PlainTextChar"/>
    <w:rsid w:val="00E03A64"/>
    <w:rPr>
      <w:rFonts w:cs="Courier New"/>
      <w:lang w:val="en-GB"/>
    </w:rPr>
  </w:style>
  <w:style w:type="character" w:customStyle="1" w:styleId="PlainTextChar">
    <w:name w:val="Plain Text Char"/>
    <w:link w:val="PlainText"/>
    <w:rsid w:val="00E03A64"/>
    <w:rPr>
      <w:rFonts w:cs="Courier New"/>
      <w:lang w:eastAsia="en-US"/>
    </w:rPr>
  </w:style>
  <w:style w:type="paragraph" w:styleId="BlockText">
    <w:name w:val="Block Text"/>
    <w:basedOn w:val="Normal"/>
    <w:rsid w:val="00E03A64"/>
    <w:pPr>
      <w:ind w:left="1440" w:right="1440"/>
    </w:pPr>
    <w:rPr>
      <w:lang w:val="en-GB"/>
    </w:rPr>
  </w:style>
  <w:style w:type="character" w:styleId="LineNumber">
    <w:name w:val="line number"/>
    <w:rsid w:val="00E03A64"/>
    <w:rPr>
      <w:sz w:val="14"/>
    </w:rPr>
  </w:style>
  <w:style w:type="numbering" w:styleId="111111">
    <w:name w:val="Outline List 2"/>
    <w:basedOn w:val="NoList"/>
    <w:rsid w:val="00E03A64"/>
    <w:pPr>
      <w:numPr>
        <w:numId w:val="3"/>
      </w:numPr>
    </w:pPr>
  </w:style>
  <w:style w:type="numbering" w:styleId="1ai">
    <w:name w:val="Outline List 1"/>
    <w:basedOn w:val="NoList"/>
    <w:rsid w:val="00E03A64"/>
    <w:pPr>
      <w:numPr>
        <w:numId w:val="4"/>
      </w:numPr>
    </w:pPr>
  </w:style>
  <w:style w:type="numbering" w:styleId="ArticleSection">
    <w:name w:val="Outline List 3"/>
    <w:basedOn w:val="NoList"/>
    <w:rsid w:val="00E03A64"/>
    <w:pPr>
      <w:numPr>
        <w:numId w:val="5"/>
      </w:numPr>
    </w:pPr>
  </w:style>
  <w:style w:type="paragraph" w:styleId="BodyText2">
    <w:name w:val="Body Text 2"/>
    <w:basedOn w:val="Normal"/>
    <w:link w:val="BodyText2Char"/>
    <w:rsid w:val="00E03A64"/>
    <w:pPr>
      <w:spacing w:after="120" w:line="480" w:lineRule="auto"/>
    </w:pPr>
    <w:rPr>
      <w:lang w:val="en-GB"/>
    </w:rPr>
  </w:style>
  <w:style w:type="character" w:customStyle="1" w:styleId="BodyText2Char">
    <w:name w:val="Body Text 2 Char"/>
    <w:link w:val="BodyText2"/>
    <w:rsid w:val="00E03A64"/>
    <w:rPr>
      <w:lang w:eastAsia="en-US"/>
    </w:rPr>
  </w:style>
  <w:style w:type="paragraph" w:styleId="BodyText3">
    <w:name w:val="Body Text 3"/>
    <w:basedOn w:val="Normal"/>
    <w:link w:val="BodyText3Char"/>
    <w:rsid w:val="00E03A64"/>
    <w:pPr>
      <w:spacing w:after="120"/>
    </w:pPr>
    <w:rPr>
      <w:sz w:val="16"/>
      <w:szCs w:val="16"/>
      <w:lang w:val="en-GB"/>
    </w:rPr>
  </w:style>
  <w:style w:type="character" w:customStyle="1" w:styleId="BodyText3Char">
    <w:name w:val="Body Text 3 Char"/>
    <w:link w:val="BodyText3"/>
    <w:rsid w:val="00E03A64"/>
    <w:rPr>
      <w:sz w:val="16"/>
      <w:szCs w:val="16"/>
      <w:lang w:eastAsia="en-US"/>
    </w:rPr>
  </w:style>
  <w:style w:type="paragraph" w:styleId="BodyTextFirstIndent">
    <w:name w:val="Body Text First Indent"/>
    <w:basedOn w:val="BodyText"/>
    <w:link w:val="BodyTextFirstIndentChar"/>
    <w:rsid w:val="00E03A64"/>
    <w:pPr>
      <w:ind w:firstLine="210"/>
    </w:pPr>
    <w:rPr>
      <w:lang w:val="en-GB"/>
    </w:rPr>
  </w:style>
  <w:style w:type="character" w:customStyle="1" w:styleId="BodyTextFirstIndentChar">
    <w:name w:val="Body Text First Indent Char"/>
    <w:basedOn w:val="BodyTextChar"/>
    <w:link w:val="BodyTextFirstIndent"/>
    <w:rsid w:val="00E03A64"/>
    <w:rPr>
      <w:lang w:val="fr-CH" w:eastAsia="en-US"/>
    </w:rPr>
  </w:style>
  <w:style w:type="paragraph" w:styleId="BodyTextFirstIndent2">
    <w:name w:val="Body Text First Indent 2"/>
    <w:basedOn w:val="BodyTextIndent"/>
    <w:link w:val="BodyTextFirstIndent2Char"/>
    <w:rsid w:val="00E03A64"/>
    <w:pPr>
      <w:ind w:firstLine="210"/>
    </w:pPr>
    <w:rPr>
      <w:lang w:val="en-GB"/>
    </w:rPr>
  </w:style>
  <w:style w:type="character" w:customStyle="1" w:styleId="BodyTextFirstIndent2Char">
    <w:name w:val="Body Text First Indent 2 Char"/>
    <w:basedOn w:val="BodyTextIndentChar"/>
    <w:link w:val="BodyTextFirstIndent2"/>
    <w:rsid w:val="00E03A64"/>
    <w:rPr>
      <w:lang w:val="fr-CH" w:eastAsia="en-US"/>
    </w:rPr>
  </w:style>
  <w:style w:type="paragraph" w:styleId="BodyTextIndent3">
    <w:name w:val="Body Text Indent 3"/>
    <w:basedOn w:val="Normal"/>
    <w:link w:val="BodyTextIndent3Char"/>
    <w:rsid w:val="00E03A64"/>
    <w:pPr>
      <w:spacing w:after="120"/>
      <w:ind w:left="283"/>
    </w:pPr>
    <w:rPr>
      <w:sz w:val="16"/>
      <w:szCs w:val="16"/>
      <w:lang w:val="en-GB"/>
    </w:rPr>
  </w:style>
  <w:style w:type="character" w:customStyle="1" w:styleId="BodyTextIndent3Char">
    <w:name w:val="Body Text Indent 3 Char"/>
    <w:link w:val="BodyTextIndent3"/>
    <w:rsid w:val="00E03A64"/>
    <w:rPr>
      <w:sz w:val="16"/>
      <w:szCs w:val="16"/>
      <w:lang w:eastAsia="en-US"/>
    </w:rPr>
  </w:style>
  <w:style w:type="paragraph" w:styleId="Closing">
    <w:name w:val="Closing"/>
    <w:basedOn w:val="Normal"/>
    <w:link w:val="ClosingChar"/>
    <w:rsid w:val="00E03A64"/>
    <w:pPr>
      <w:ind w:left="4252"/>
    </w:pPr>
    <w:rPr>
      <w:lang w:val="en-GB"/>
    </w:rPr>
  </w:style>
  <w:style w:type="character" w:customStyle="1" w:styleId="ClosingChar">
    <w:name w:val="Closing Char"/>
    <w:link w:val="Closing"/>
    <w:rsid w:val="00E03A64"/>
    <w:rPr>
      <w:lang w:eastAsia="en-US"/>
    </w:rPr>
  </w:style>
  <w:style w:type="paragraph" w:styleId="Date">
    <w:name w:val="Date"/>
    <w:basedOn w:val="Normal"/>
    <w:next w:val="Normal"/>
    <w:link w:val="DateChar"/>
    <w:rsid w:val="00E03A64"/>
    <w:rPr>
      <w:lang w:val="en-GB"/>
    </w:rPr>
  </w:style>
  <w:style w:type="character" w:customStyle="1" w:styleId="DateChar">
    <w:name w:val="Date Char"/>
    <w:link w:val="Date"/>
    <w:rsid w:val="00E03A64"/>
    <w:rPr>
      <w:lang w:eastAsia="en-US"/>
    </w:rPr>
  </w:style>
  <w:style w:type="paragraph" w:styleId="E-mailSignature">
    <w:name w:val="E-mail Signature"/>
    <w:basedOn w:val="Normal"/>
    <w:link w:val="E-mailSignatureChar"/>
    <w:rsid w:val="00E03A64"/>
    <w:rPr>
      <w:lang w:val="en-GB"/>
    </w:rPr>
  </w:style>
  <w:style w:type="character" w:customStyle="1" w:styleId="E-mailSignatureChar">
    <w:name w:val="E-mail Signature Char"/>
    <w:link w:val="E-mailSignature"/>
    <w:rsid w:val="00E03A64"/>
    <w:rPr>
      <w:lang w:eastAsia="en-US"/>
    </w:rPr>
  </w:style>
  <w:style w:type="character" w:styleId="Emphasis">
    <w:name w:val="Emphasis"/>
    <w:qFormat/>
    <w:rsid w:val="00E03A64"/>
    <w:rPr>
      <w:i/>
      <w:iCs/>
    </w:rPr>
  </w:style>
  <w:style w:type="paragraph" w:styleId="EnvelopeReturn">
    <w:name w:val="envelope return"/>
    <w:basedOn w:val="Normal"/>
    <w:rsid w:val="00E03A64"/>
    <w:rPr>
      <w:rFonts w:ascii="Arial" w:hAnsi="Arial" w:cs="Arial"/>
      <w:lang w:val="en-GB"/>
    </w:rPr>
  </w:style>
  <w:style w:type="character" w:styleId="HTMLAcronym">
    <w:name w:val="HTML Acronym"/>
    <w:rsid w:val="00E03A64"/>
  </w:style>
  <w:style w:type="paragraph" w:styleId="HTMLAddress">
    <w:name w:val="HTML Address"/>
    <w:basedOn w:val="Normal"/>
    <w:link w:val="HTMLAddressChar"/>
    <w:rsid w:val="00E03A64"/>
    <w:rPr>
      <w:i/>
      <w:iCs/>
      <w:lang w:val="en-GB"/>
    </w:rPr>
  </w:style>
  <w:style w:type="character" w:customStyle="1" w:styleId="HTMLAddressChar">
    <w:name w:val="HTML Address Char"/>
    <w:link w:val="HTMLAddress"/>
    <w:rsid w:val="00E03A64"/>
    <w:rPr>
      <w:i/>
      <w:iCs/>
      <w:lang w:eastAsia="en-US"/>
    </w:rPr>
  </w:style>
  <w:style w:type="character" w:styleId="HTMLCite">
    <w:name w:val="HTML Cite"/>
    <w:rsid w:val="00E03A64"/>
    <w:rPr>
      <w:i/>
      <w:iCs/>
    </w:rPr>
  </w:style>
  <w:style w:type="character" w:styleId="HTMLCode">
    <w:name w:val="HTML Code"/>
    <w:rsid w:val="00E03A64"/>
    <w:rPr>
      <w:rFonts w:ascii="Courier New" w:hAnsi="Courier New" w:cs="Courier New"/>
      <w:sz w:val="20"/>
      <w:szCs w:val="20"/>
    </w:rPr>
  </w:style>
  <w:style w:type="character" w:styleId="HTMLDefinition">
    <w:name w:val="HTML Definition"/>
    <w:rsid w:val="00E03A64"/>
    <w:rPr>
      <w:i/>
      <w:iCs/>
    </w:rPr>
  </w:style>
  <w:style w:type="character" w:styleId="HTMLKeyboard">
    <w:name w:val="HTML Keyboard"/>
    <w:rsid w:val="00E03A64"/>
    <w:rPr>
      <w:rFonts w:ascii="Courier New" w:hAnsi="Courier New" w:cs="Courier New"/>
      <w:sz w:val="20"/>
      <w:szCs w:val="20"/>
    </w:rPr>
  </w:style>
  <w:style w:type="paragraph" w:styleId="HTMLPreformatted">
    <w:name w:val="HTML Preformatted"/>
    <w:basedOn w:val="Normal"/>
    <w:link w:val="HTMLPreformattedChar"/>
    <w:rsid w:val="00E03A64"/>
    <w:rPr>
      <w:rFonts w:ascii="Courier New" w:hAnsi="Courier New" w:cs="Courier New"/>
      <w:lang w:val="en-GB"/>
    </w:rPr>
  </w:style>
  <w:style w:type="character" w:customStyle="1" w:styleId="HTMLPreformattedChar">
    <w:name w:val="HTML Preformatted Char"/>
    <w:link w:val="HTMLPreformatted"/>
    <w:rsid w:val="00E03A64"/>
    <w:rPr>
      <w:rFonts w:ascii="Courier New" w:hAnsi="Courier New" w:cs="Courier New"/>
      <w:lang w:eastAsia="en-US"/>
    </w:rPr>
  </w:style>
  <w:style w:type="character" w:styleId="HTMLSample">
    <w:name w:val="HTML Sample"/>
    <w:rsid w:val="00E03A64"/>
    <w:rPr>
      <w:rFonts w:ascii="Courier New" w:hAnsi="Courier New" w:cs="Courier New"/>
    </w:rPr>
  </w:style>
  <w:style w:type="character" w:styleId="HTMLTypewriter">
    <w:name w:val="HTML Typewriter"/>
    <w:rsid w:val="00E03A64"/>
    <w:rPr>
      <w:rFonts w:ascii="Courier New" w:hAnsi="Courier New" w:cs="Courier New"/>
      <w:sz w:val="20"/>
      <w:szCs w:val="20"/>
    </w:rPr>
  </w:style>
  <w:style w:type="character" w:styleId="HTMLVariable">
    <w:name w:val="HTML Variable"/>
    <w:rsid w:val="00E03A64"/>
    <w:rPr>
      <w:i/>
      <w:iCs/>
    </w:rPr>
  </w:style>
  <w:style w:type="paragraph" w:styleId="List">
    <w:name w:val="List"/>
    <w:basedOn w:val="Normal"/>
    <w:rsid w:val="00E03A64"/>
    <w:pPr>
      <w:ind w:left="283" w:hanging="283"/>
    </w:pPr>
    <w:rPr>
      <w:lang w:val="en-GB"/>
    </w:rPr>
  </w:style>
  <w:style w:type="paragraph" w:styleId="List2">
    <w:name w:val="List 2"/>
    <w:basedOn w:val="Normal"/>
    <w:rsid w:val="00E03A64"/>
    <w:pPr>
      <w:ind w:left="566" w:hanging="283"/>
    </w:pPr>
    <w:rPr>
      <w:lang w:val="en-GB"/>
    </w:rPr>
  </w:style>
  <w:style w:type="paragraph" w:styleId="List3">
    <w:name w:val="List 3"/>
    <w:basedOn w:val="Normal"/>
    <w:rsid w:val="00E03A64"/>
    <w:pPr>
      <w:ind w:left="849" w:hanging="283"/>
    </w:pPr>
    <w:rPr>
      <w:lang w:val="en-GB"/>
    </w:rPr>
  </w:style>
  <w:style w:type="paragraph" w:styleId="List4">
    <w:name w:val="List 4"/>
    <w:basedOn w:val="Normal"/>
    <w:rsid w:val="00E03A64"/>
    <w:pPr>
      <w:ind w:left="1132" w:hanging="283"/>
    </w:pPr>
    <w:rPr>
      <w:lang w:val="en-GB"/>
    </w:rPr>
  </w:style>
  <w:style w:type="paragraph" w:styleId="List5">
    <w:name w:val="List 5"/>
    <w:basedOn w:val="Normal"/>
    <w:rsid w:val="00E03A64"/>
    <w:pPr>
      <w:ind w:left="1415" w:hanging="283"/>
    </w:pPr>
    <w:rPr>
      <w:lang w:val="en-GB"/>
    </w:rPr>
  </w:style>
  <w:style w:type="paragraph" w:styleId="ListBullet">
    <w:name w:val="List Bullet"/>
    <w:basedOn w:val="Normal"/>
    <w:rsid w:val="00E03A64"/>
    <w:pPr>
      <w:tabs>
        <w:tab w:val="num" w:pos="360"/>
      </w:tabs>
      <w:ind w:left="360" w:hanging="360"/>
    </w:pPr>
    <w:rPr>
      <w:lang w:val="en-GB"/>
    </w:rPr>
  </w:style>
  <w:style w:type="paragraph" w:styleId="ListBullet2">
    <w:name w:val="List Bullet 2"/>
    <w:basedOn w:val="Normal"/>
    <w:rsid w:val="00E03A64"/>
    <w:pPr>
      <w:tabs>
        <w:tab w:val="num" w:pos="643"/>
      </w:tabs>
      <w:ind w:left="643" w:hanging="360"/>
    </w:pPr>
    <w:rPr>
      <w:lang w:val="en-GB"/>
    </w:rPr>
  </w:style>
  <w:style w:type="paragraph" w:styleId="ListBullet3">
    <w:name w:val="List Bullet 3"/>
    <w:basedOn w:val="Normal"/>
    <w:rsid w:val="00E03A64"/>
    <w:pPr>
      <w:tabs>
        <w:tab w:val="num" w:pos="926"/>
      </w:tabs>
      <w:ind w:left="926" w:hanging="360"/>
    </w:pPr>
    <w:rPr>
      <w:lang w:val="en-GB"/>
    </w:rPr>
  </w:style>
  <w:style w:type="paragraph" w:styleId="ListBullet4">
    <w:name w:val="List Bullet 4"/>
    <w:basedOn w:val="Normal"/>
    <w:rsid w:val="00E03A64"/>
    <w:pPr>
      <w:tabs>
        <w:tab w:val="num" w:pos="1209"/>
      </w:tabs>
      <w:ind w:left="1209" w:hanging="360"/>
    </w:pPr>
    <w:rPr>
      <w:lang w:val="en-GB"/>
    </w:rPr>
  </w:style>
  <w:style w:type="paragraph" w:styleId="ListBullet5">
    <w:name w:val="List Bullet 5"/>
    <w:basedOn w:val="Normal"/>
    <w:rsid w:val="00E03A64"/>
    <w:pPr>
      <w:tabs>
        <w:tab w:val="num" w:pos="1492"/>
      </w:tabs>
      <w:ind w:left="1492" w:hanging="360"/>
    </w:pPr>
    <w:rPr>
      <w:lang w:val="en-GB"/>
    </w:rPr>
  </w:style>
  <w:style w:type="paragraph" w:styleId="ListContinue">
    <w:name w:val="List Continue"/>
    <w:basedOn w:val="Normal"/>
    <w:rsid w:val="00E03A64"/>
    <w:pPr>
      <w:spacing w:after="120"/>
      <w:ind w:left="283"/>
    </w:pPr>
    <w:rPr>
      <w:lang w:val="en-GB"/>
    </w:rPr>
  </w:style>
  <w:style w:type="paragraph" w:styleId="ListContinue2">
    <w:name w:val="List Continue 2"/>
    <w:basedOn w:val="Normal"/>
    <w:rsid w:val="00E03A64"/>
    <w:pPr>
      <w:spacing w:after="120"/>
      <w:ind w:left="566"/>
    </w:pPr>
    <w:rPr>
      <w:lang w:val="en-GB"/>
    </w:rPr>
  </w:style>
  <w:style w:type="paragraph" w:styleId="ListContinue3">
    <w:name w:val="List Continue 3"/>
    <w:basedOn w:val="Normal"/>
    <w:rsid w:val="00E03A64"/>
    <w:pPr>
      <w:spacing w:after="120"/>
      <w:ind w:left="849"/>
    </w:pPr>
    <w:rPr>
      <w:lang w:val="en-GB"/>
    </w:rPr>
  </w:style>
  <w:style w:type="paragraph" w:styleId="ListContinue4">
    <w:name w:val="List Continue 4"/>
    <w:basedOn w:val="Normal"/>
    <w:rsid w:val="00E03A64"/>
    <w:pPr>
      <w:spacing w:after="120"/>
      <w:ind w:left="1132"/>
    </w:pPr>
    <w:rPr>
      <w:lang w:val="en-GB"/>
    </w:rPr>
  </w:style>
  <w:style w:type="paragraph" w:styleId="ListContinue5">
    <w:name w:val="List Continue 5"/>
    <w:basedOn w:val="Normal"/>
    <w:rsid w:val="00E03A64"/>
    <w:pPr>
      <w:spacing w:after="120"/>
      <w:ind w:left="1415"/>
    </w:pPr>
    <w:rPr>
      <w:lang w:val="en-GB"/>
    </w:rPr>
  </w:style>
  <w:style w:type="paragraph" w:styleId="ListNumber">
    <w:name w:val="List Number"/>
    <w:basedOn w:val="Normal"/>
    <w:rsid w:val="00E03A64"/>
    <w:pPr>
      <w:tabs>
        <w:tab w:val="num" w:pos="360"/>
      </w:tabs>
      <w:ind w:left="360" w:hanging="360"/>
    </w:pPr>
    <w:rPr>
      <w:lang w:val="en-GB"/>
    </w:rPr>
  </w:style>
  <w:style w:type="paragraph" w:styleId="ListNumber2">
    <w:name w:val="List Number 2"/>
    <w:basedOn w:val="Normal"/>
    <w:rsid w:val="00E03A64"/>
    <w:pPr>
      <w:tabs>
        <w:tab w:val="num" w:pos="643"/>
      </w:tabs>
      <w:ind w:left="643" w:hanging="360"/>
    </w:pPr>
    <w:rPr>
      <w:lang w:val="en-GB"/>
    </w:rPr>
  </w:style>
  <w:style w:type="paragraph" w:styleId="ListNumber3">
    <w:name w:val="List Number 3"/>
    <w:basedOn w:val="Normal"/>
    <w:rsid w:val="00E03A64"/>
    <w:pPr>
      <w:tabs>
        <w:tab w:val="num" w:pos="926"/>
      </w:tabs>
      <w:ind w:left="926" w:hanging="360"/>
    </w:pPr>
    <w:rPr>
      <w:lang w:val="en-GB"/>
    </w:rPr>
  </w:style>
  <w:style w:type="paragraph" w:styleId="ListNumber4">
    <w:name w:val="List Number 4"/>
    <w:basedOn w:val="Normal"/>
    <w:rsid w:val="00E03A64"/>
    <w:pPr>
      <w:tabs>
        <w:tab w:val="num" w:pos="1209"/>
      </w:tabs>
      <w:ind w:left="1209" w:hanging="360"/>
    </w:pPr>
    <w:rPr>
      <w:lang w:val="en-GB"/>
    </w:rPr>
  </w:style>
  <w:style w:type="paragraph" w:styleId="ListNumber5">
    <w:name w:val="List Number 5"/>
    <w:basedOn w:val="Normal"/>
    <w:rsid w:val="00E03A64"/>
    <w:pPr>
      <w:tabs>
        <w:tab w:val="num" w:pos="1492"/>
      </w:tabs>
      <w:ind w:left="1492" w:hanging="360"/>
    </w:pPr>
    <w:rPr>
      <w:lang w:val="en-GB"/>
    </w:rPr>
  </w:style>
  <w:style w:type="paragraph" w:styleId="MessageHeader">
    <w:name w:val="Message Header"/>
    <w:basedOn w:val="Normal"/>
    <w:link w:val="MessageHeaderChar"/>
    <w:rsid w:val="00E03A6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val="en-GB"/>
    </w:rPr>
  </w:style>
  <w:style w:type="character" w:customStyle="1" w:styleId="MessageHeaderChar">
    <w:name w:val="Message Header Char"/>
    <w:link w:val="MessageHeader"/>
    <w:rsid w:val="00E03A64"/>
    <w:rPr>
      <w:rFonts w:ascii="Arial" w:hAnsi="Arial" w:cs="Arial"/>
      <w:sz w:val="24"/>
      <w:szCs w:val="24"/>
      <w:shd w:val="pct20" w:color="auto" w:fill="auto"/>
      <w:lang w:eastAsia="en-US"/>
    </w:rPr>
  </w:style>
  <w:style w:type="paragraph" w:styleId="NormalWeb">
    <w:name w:val="Normal (Web)"/>
    <w:basedOn w:val="Normal"/>
    <w:uiPriority w:val="99"/>
    <w:rsid w:val="00E03A64"/>
    <w:rPr>
      <w:sz w:val="24"/>
      <w:szCs w:val="24"/>
      <w:lang w:val="en-GB"/>
    </w:rPr>
  </w:style>
  <w:style w:type="paragraph" w:styleId="NormalIndent">
    <w:name w:val="Normal Indent"/>
    <w:basedOn w:val="Normal"/>
    <w:rsid w:val="00E03A64"/>
    <w:pPr>
      <w:ind w:left="567"/>
    </w:pPr>
    <w:rPr>
      <w:lang w:val="en-GB"/>
    </w:rPr>
  </w:style>
  <w:style w:type="paragraph" w:styleId="NoteHeading">
    <w:name w:val="Note Heading"/>
    <w:basedOn w:val="Normal"/>
    <w:next w:val="Normal"/>
    <w:link w:val="NoteHeadingChar"/>
    <w:rsid w:val="00E03A64"/>
    <w:rPr>
      <w:lang w:val="en-GB"/>
    </w:rPr>
  </w:style>
  <w:style w:type="character" w:customStyle="1" w:styleId="NoteHeadingChar">
    <w:name w:val="Note Heading Char"/>
    <w:link w:val="NoteHeading"/>
    <w:rsid w:val="00E03A64"/>
    <w:rPr>
      <w:lang w:eastAsia="en-US"/>
    </w:rPr>
  </w:style>
  <w:style w:type="paragraph" w:styleId="Salutation">
    <w:name w:val="Salutation"/>
    <w:basedOn w:val="Normal"/>
    <w:next w:val="Normal"/>
    <w:link w:val="SalutationChar"/>
    <w:rsid w:val="00E03A64"/>
    <w:rPr>
      <w:lang w:val="en-GB"/>
    </w:rPr>
  </w:style>
  <w:style w:type="character" w:customStyle="1" w:styleId="SalutationChar">
    <w:name w:val="Salutation Char"/>
    <w:link w:val="Salutation"/>
    <w:rsid w:val="00E03A64"/>
    <w:rPr>
      <w:lang w:eastAsia="en-US"/>
    </w:rPr>
  </w:style>
  <w:style w:type="paragraph" w:styleId="Signature">
    <w:name w:val="Signature"/>
    <w:basedOn w:val="Normal"/>
    <w:link w:val="SignatureChar"/>
    <w:rsid w:val="00E03A64"/>
    <w:pPr>
      <w:ind w:left="4252"/>
    </w:pPr>
    <w:rPr>
      <w:lang w:val="en-GB"/>
    </w:rPr>
  </w:style>
  <w:style w:type="character" w:customStyle="1" w:styleId="SignatureChar">
    <w:name w:val="Signature Char"/>
    <w:link w:val="Signature"/>
    <w:rsid w:val="00E03A64"/>
    <w:rPr>
      <w:lang w:eastAsia="en-US"/>
    </w:rPr>
  </w:style>
  <w:style w:type="character" w:styleId="Strong">
    <w:name w:val="Strong"/>
    <w:uiPriority w:val="22"/>
    <w:qFormat/>
    <w:rsid w:val="00E03A64"/>
    <w:rPr>
      <w:b/>
      <w:bCs/>
    </w:rPr>
  </w:style>
  <w:style w:type="paragraph" w:styleId="Subtitle">
    <w:name w:val="Subtitle"/>
    <w:basedOn w:val="Normal"/>
    <w:link w:val="SubtitleChar"/>
    <w:qFormat/>
    <w:rsid w:val="00E03A64"/>
    <w:pPr>
      <w:spacing w:after="60"/>
      <w:jc w:val="center"/>
      <w:outlineLvl w:val="1"/>
    </w:pPr>
    <w:rPr>
      <w:rFonts w:ascii="Arial" w:hAnsi="Arial" w:cs="Arial"/>
      <w:sz w:val="24"/>
      <w:szCs w:val="24"/>
      <w:lang w:val="en-GB"/>
    </w:rPr>
  </w:style>
  <w:style w:type="character" w:customStyle="1" w:styleId="SubtitleChar">
    <w:name w:val="Subtitle Char"/>
    <w:link w:val="Subtitle"/>
    <w:rsid w:val="00E03A64"/>
    <w:rPr>
      <w:rFonts w:ascii="Arial" w:hAnsi="Arial" w:cs="Arial"/>
      <w:sz w:val="24"/>
      <w:szCs w:val="24"/>
      <w:lang w:eastAsia="en-US"/>
    </w:rPr>
  </w:style>
  <w:style w:type="table" w:styleId="Table3Deffects1">
    <w:name w:val="Table 3D effects 1"/>
    <w:basedOn w:val="TableNormal"/>
    <w:rsid w:val="00E03A64"/>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03A64"/>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03A64"/>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03A64"/>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03A64"/>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03A64"/>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03A64"/>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03A64"/>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03A64"/>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03A64"/>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03A64"/>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03A64"/>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03A64"/>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03A64"/>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03A64"/>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03A64"/>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semiHidden/>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0">
    <w:name w:val="Table Grid 1"/>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03A64"/>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03A64"/>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03A64"/>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03A64"/>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03A64"/>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03A64"/>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03A64"/>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03A64"/>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03A64"/>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03A6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03A6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03A64"/>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03A64"/>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03A64"/>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03A64"/>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03A64"/>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03A6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03A64"/>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03A64"/>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03A64"/>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03A64"/>
    <w:pPr>
      <w:spacing w:before="240" w:after="60"/>
      <w:jc w:val="center"/>
      <w:outlineLvl w:val="0"/>
    </w:pPr>
    <w:rPr>
      <w:rFonts w:ascii="Arial" w:hAnsi="Arial" w:cs="Arial"/>
      <w:b/>
      <w:bCs/>
      <w:kern w:val="28"/>
      <w:sz w:val="32"/>
      <w:szCs w:val="32"/>
      <w:lang w:val="en-GB"/>
    </w:rPr>
  </w:style>
  <w:style w:type="character" w:customStyle="1" w:styleId="TitleChar">
    <w:name w:val="Title Char"/>
    <w:link w:val="Title"/>
    <w:rsid w:val="00E03A64"/>
    <w:rPr>
      <w:rFonts w:ascii="Arial" w:hAnsi="Arial" w:cs="Arial"/>
      <w:b/>
      <w:bCs/>
      <w:kern w:val="28"/>
      <w:sz w:val="32"/>
      <w:szCs w:val="32"/>
      <w:lang w:eastAsia="en-US"/>
    </w:rPr>
  </w:style>
  <w:style w:type="paragraph" w:styleId="EnvelopeAddress">
    <w:name w:val="envelope address"/>
    <w:basedOn w:val="Normal"/>
    <w:rsid w:val="00E03A64"/>
    <w:pPr>
      <w:framePr w:w="7920" w:h="1980" w:hRule="exact" w:hSpace="180" w:wrap="auto" w:hAnchor="page" w:xAlign="center" w:yAlign="bottom"/>
      <w:ind w:left="2880"/>
    </w:pPr>
    <w:rPr>
      <w:rFonts w:ascii="Arial" w:hAnsi="Arial" w:cs="Arial"/>
      <w:sz w:val="24"/>
      <w:szCs w:val="24"/>
      <w:lang w:val="en-GB"/>
    </w:rPr>
  </w:style>
  <w:style w:type="character" w:customStyle="1" w:styleId="H23GChar">
    <w:name w:val="_ H_2/3_G Char"/>
    <w:link w:val="H23G"/>
    <w:rsid w:val="00E03A64"/>
    <w:rPr>
      <w:b/>
      <w:lang w:val="fr-CH" w:eastAsia="en-US"/>
    </w:rPr>
  </w:style>
  <w:style w:type="character" w:customStyle="1" w:styleId="Heading1Char">
    <w:name w:val="Heading 1 Char"/>
    <w:aliases w:val="Table_G Char"/>
    <w:link w:val="Heading1"/>
    <w:rsid w:val="00E03A64"/>
    <w:rPr>
      <w:lang w:val="fr-CH" w:eastAsia="en-US"/>
    </w:rPr>
  </w:style>
  <w:style w:type="character" w:customStyle="1" w:styleId="CharChar4">
    <w:name w:val="Char Char4"/>
    <w:semiHidden/>
    <w:rsid w:val="00E03A64"/>
    <w:rPr>
      <w:sz w:val="18"/>
      <w:lang w:val="en-GB" w:eastAsia="en-US" w:bidi="ar-SA"/>
    </w:rPr>
  </w:style>
  <w:style w:type="character" w:customStyle="1" w:styleId="FooterChar">
    <w:name w:val="Footer Char"/>
    <w:aliases w:val="3_G Char"/>
    <w:link w:val="Footer"/>
    <w:uiPriority w:val="99"/>
    <w:rsid w:val="00240D36"/>
    <w:rPr>
      <w:sz w:val="16"/>
      <w:lang w:val="fr-CH" w:eastAsia="en-US"/>
    </w:rPr>
  </w:style>
  <w:style w:type="paragraph" w:customStyle="1" w:styleId="tablefootnote">
    <w:name w:val="table footnote"/>
    <w:basedOn w:val="SingleTxtG"/>
    <w:qFormat/>
    <w:rsid w:val="00C96972"/>
    <w:pPr>
      <w:spacing w:after="0" w:line="220" w:lineRule="exact"/>
      <w:ind w:firstLine="170"/>
      <w:jc w:val="left"/>
    </w:pPr>
    <w:rPr>
      <w:sz w:val="18"/>
      <w:szCs w:val="18"/>
      <w:lang w:val="en-GB"/>
    </w:rPr>
  </w:style>
  <w:style w:type="paragraph" w:styleId="ListParagraph">
    <w:name w:val="List Paragraph"/>
    <w:basedOn w:val="Normal"/>
    <w:link w:val="ListParagraphChar"/>
    <w:uiPriority w:val="34"/>
    <w:qFormat/>
    <w:rsid w:val="00716F84"/>
    <w:pPr>
      <w:ind w:left="708"/>
    </w:pPr>
    <w:rPr>
      <w:lang w:val="en-GB"/>
    </w:rPr>
  </w:style>
  <w:style w:type="character" w:customStyle="1" w:styleId="CommentTextChar">
    <w:name w:val="Comment Text Char"/>
    <w:link w:val="CommentText"/>
    <w:uiPriority w:val="99"/>
    <w:rsid w:val="0051356D"/>
    <w:rPr>
      <w:lang w:val="fr-CH" w:eastAsia="en-US"/>
    </w:rPr>
  </w:style>
  <w:style w:type="paragraph" w:customStyle="1" w:styleId="Amendmentintro">
    <w:name w:val="Amendment intro"/>
    <w:basedOn w:val="Normal"/>
    <w:qFormat/>
    <w:rsid w:val="00524F62"/>
    <w:pPr>
      <w:keepNext/>
      <w:suppressAutoHyphens w:val="0"/>
      <w:spacing w:before="240" w:after="120" w:line="240" w:lineRule="auto"/>
      <w:ind w:left="1134"/>
    </w:pPr>
    <w:rPr>
      <w:rFonts w:eastAsia="Calibri"/>
      <w:lang w:val="en-GB"/>
    </w:rPr>
  </w:style>
  <w:style w:type="paragraph" w:customStyle="1" w:styleId="a0">
    <w:name w:val="(a)"/>
    <w:basedOn w:val="Normal"/>
    <w:qFormat/>
    <w:rsid w:val="00691760"/>
    <w:pPr>
      <w:spacing w:after="120"/>
      <w:ind w:left="2835" w:right="1134" w:hanging="567"/>
      <w:jc w:val="both"/>
    </w:pPr>
    <w:rPr>
      <w:lang w:val="en-GB"/>
    </w:rPr>
  </w:style>
  <w:style w:type="character" w:customStyle="1" w:styleId="cf01">
    <w:name w:val="cf01"/>
    <w:basedOn w:val="DefaultParagraphFont"/>
    <w:rsid w:val="00904CD5"/>
    <w:rPr>
      <w:rFonts w:ascii="Segoe UI" w:hAnsi="Segoe UI" w:cs="Segoe UI" w:hint="default"/>
      <w:sz w:val="18"/>
      <w:szCs w:val="18"/>
    </w:rPr>
  </w:style>
  <w:style w:type="character" w:customStyle="1" w:styleId="ListParagraphChar">
    <w:name w:val="List Paragraph Char"/>
    <w:link w:val="ListParagraph"/>
    <w:uiPriority w:val="34"/>
    <w:rsid w:val="00372CC3"/>
    <w:rPr>
      <w:lang w:val="en-GB" w:eastAsia="en-US"/>
    </w:rPr>
  </w:style>
  <w:style w:type="paragraph" w:styleId="Revision">
    <w:name w:val="Revision"/>
    <w:hidden/>
    <w:uiPriority w:val="99"/>
    <w:semiHidden/>
    <w:rsid w:val="00A00E47"/>
    <w:rPr>
      <w:lang w:val="fr-CH" w:eastAsia="en-US"/>
    </w:rPr>
  </w:style>
  <w:style w:type="character" w:customStyle="1" w:styleId="ui-provider">
    <w:name w:val="ui-provider"/>
    <w:basedOn w:val="DefaultParagraphFont"/>
    <w:rsid w:val="00897D07"/>
  </w:style>
  <w:style w:type="character" w:styleId="UnresolvedMention">
    <w:name w:val="Unresolved Mention"/>
    <w:basedOn w:val="DefaultParagraphFont"/>
    <w:uiPriority w:val="99"/>
    <w:semiHidden/>
    <w:unhideWhenUsed/>
    <w:rsid w:val="00DA13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57104">
      <w:bodyDiv w:val="1"/>
      <w:marLeft w:val="0"/>
      <w:marRight w:val="0"/>
      <w:marTop w:val="0"/>
      <w:marBottom w:val="0"/>
      <w:divBdr>
        <w:top w:val="none" w:sz="0" w:space="0" w:color="auto"/>
        <w:left w:val="none" w:sz="0" w:space="0" w:color="auto"/>
        <w:bottom w:val="none" w:sz="0" w:space="0" w:color="auto"/>
        <w:right w:val="none" w:sz="0" w:space="0" w:color="auto"/>
      </w:divBdr>
    </w:div>
    <w:div w:id="152644810">
      <w:bodyDiv w:val="1"/>
      <w:marLeft w:val="0"/>
      <w:marRight w:val="0"/>
      <w:marTop w:val="0"/>
      <w:marBottom w:val="0"/>
      <w:divBdr>
        <w:top w:val="none" w:sz="0" w:space="0" w:color="auto"/>
        <w:left w:val="none" w:sz="0" w:space="0" w:color="auto"/>
        <w:bottom w:val="none" w:sz="0" w:space="0" w:color="auto"/>
        <w:right w:val="none" w:sz="0" w:space="0" w:color="auto"/>
      </w:divBdr>
    </w:div>
    <w:div w:id="244002813">
      <w:bodyDiv w:val="1"/>
      <w:marLeft w:val="0"/>
      <w:marRight w:val="0"/>
      <w:marTop w:val="0"/>
      <w:marBottom w:val="0"/>
      <w:divBdr>
        <w:top w:val="none" w:sz="0" w:space="0" w:color="auto"/>
        <w:left w:val="none" w:sz="0" w:space="0" w:color="auto"/>
        <w:bottom w:val="none" w:sz="0" w:space="0" w:color="auto"/>
        <w:right w:val="none" w:sz="0" w:space="0" w:color="auto"/>
      </w:divBdr>
    </w:div>
    <w:div w:id="304816740">
      <w:bodyDiv w:val="1"/>
      <w:marLeft w:val="0"/>
      <w:marRight w:val="0"/>
      <w:marTop w:val="0"/>
      <w:marBottom w:val="0"/>
      <w:divBdr>
        <w:top w:val="none" w:sz="0" w:space="0" w:color="auto"/>
        <w:left w:val="none" w:sz="0" w:space="0" w:color="auto"/>
        <w:bottom w:val="none" w:sz="0" w:space="0" w:color="auto"/>
        <w:right w:val="none" w:sz="0" w:space="0" w:color="auto"/>
      </w:divBdr>
    </w:div>
    <w:div w:id="430704993">
      <w:bodyDiv w:val="1"/>
      <w:marLeft w:val="0"/>
      <w:marRight w:val="0"/>
      <w:marTop w:val="0"/>
      <w:marBottom w:val="0"/>
      <w:divBdr>
        <w:top w:val="none" w:sz="0" w:space="0" w:color="auto"/>
        <w:left w:val="none" w:sz="0" w:space="0" w:color="auto"/>
        <w:bottom w:val="none" w:sz="0" w:space="0" w:color="auto"/>
        <w:right w:val="none" w:sz="0" w:space="0" w:color="auto"/>
      </w:divBdr>
    </w:div>
    <w:div w:id="466750538">
      <w:bodyDiv w:val="1"/>
      <w:marLeft w:val="0"/>
      <w:marRight w:val="0"/>
      <w:marTop w:val="0"/>
      <w:marBottom w:val="0"/>
      <w:divBdr>
        <w:top w:val="none" w:sz="0" w:space="0" w:color="auto"/>
        <w:left w:val="none" w:sz="0" w:space="0" w:color="auto"/>
        <w:bottom w:val="none" w:sz="0" w:space="0" w:color="auto"/>
        <w:right w:val="none" w:sz="0" w:space="0" w:color="auto"/>
      </w:divBdr>
    </w:div>
    <w:div w:id="479538869">
      <w:bodyDiv w:val="1"/>
      <w:marLeft w:val="0"/>
      <w:marRight w:val="0"/>
      <w:marTop w:val="0"/>
      <w:marBottom w:val="0"/>
      <w:divBdr>
        <w:top w:val="none" w:sz="0" w:space="0" w:color="auto"/>
        <w:left w:val="none" w:sz="0" w:space="0" w:color="auto"/>
        <w:bottom w:val="none" w:sz="0" w:space="0" w:color="auto"/>
        <w:right w:val="none" w:sz="0" w:space="0" w:color="auto"/>
      </w:divBdr>
    </w:div>
    <w:div w:id="510803152">
      <w:bodyDiv w:val="1"/>
      <w:marLeft w:val="0"/>
      <w:marRight w:val="0"/>
      <w:marTop w:val="0"/>
      <w:marBottom w:val="0"/>
      <w:divBdr>
        <w:top w:val="none" w:sz="0" w:space="0" w:color="auto"/>
        <w:left w:val="none" w:sz="0" w:space="0" w:color="auto"/>
        <w:bottom w:val="none" w:sz="0" w:space="0" w:color="auto"/>
        <w:right w:val="none" w:sz="0" w:space="0" w:color="auto"/>
      </w:divBdr>
    </w:div>
    <w:div w:id="524908424">
      <w:bodyDiv w:val="1"/>
      <w:marLeft w:val="0"/>
      <w:marRight w:val="0"/>
      <w:marTop w:val="0"/>
      <w:marBottom w:val="0"/>
      <w:divBdr>
        <w:top w:val="none" w:sz="0" w:space="0" w:color="auto"/>
        <w:left w:val="none" w:sz="0" w:space="0" w:color="auto"/>
        <w:bottom w:val="none" w:sz="0" w:space="0" w:color="auto"/>
        <w:right w:val="none" w:sz="0" w:space="0" w:color="auto"/>
      </w:divBdr>
    </w:div>
    <w:div w:id="576403647">
      <w:bodyDiv w:val="1"/>
      <w:marLeft w:val="0"/>
      <w:marRight w:val="0"/>
      <w:marTop w:val="0"/>
      <w:marBottom w:val="0"/>
      <w:divBdr>
        <w:top w:val="none" w:sz="0" w:space="0" w:color="auto"/>
        <w:left w:val="none" w:sz="0" w:space="0" w:color="auto"/>
        <w:bottom w:val="none" w:sz="0" w:space="0" w:color="auto"/>
        <w:right w:val="none" w:sz="0" w:space="0" w:color="auto"/>
      </w:divBdr>
    </w:div>
    <w:div w:id="936787423">
      <w:bodyDiv w:val="1"/>
      <w:marLeft w:val="0"/>
      <w:marRight w:val="0"/>
      <w:marTop w:val="0"/>
      <w:marBottom w:val="0"/>
      <w:divBdr>
        <w:top w:val="none" w:sz="0" w:space="0" w:color="auto"/>
        <w:left w:val="none" w:sz="0" w:space="0" w:color="auto"/>
        <w:bottom w:val="none" w:sz="0" w:space="0" w:color="auto"/>
        <w:right w:val="none" w:sz="0" w:space="0" w:color="auto"/>
      </w:divBdr>
    </w:div>
    <w:div w:id="1028221987">
      <w:bodyDiv w:val="1"/>
      <w:marLeft w:val="0"/>
      <w:marRight w:val="0"/>
      <w:marTop w:val="0"/>
      <w:marBottom w:val="0"/>
      <w:divBdr>
        <w:top w:val="none" w:sz="0" w:space="0" w:color="auto"/>
        <w:left w:val="none" w:sz="0" w:space="0" w:color="auto"/>
        <w:bottom w:val="none" w:sz="0" w:space="0" w:color="auto"/>
        <w:right w:val="none" w:sz="0" w:space="0" w:color="auto"/>
      </w:divBdr>
    </w:div>
    <w:div w:id="1310209328">
      <w:bodyDiv w:val="1"/>
      <w:marLeft w:val="0"/>
      <w:marRight w:val="0"/>
      <w:marTop w:val="0"/>
      <w:marBottom w:val="0"/>
      <w:divBdr>
        <w:top w:val="none" w:sz="0" w:space="0" w:color="auto"/>
        <w:left w:val="none" w:sz="0" w:space="0" w:color="auto"/>
        <w:bottom w:val="none" w:sz="0" w:space="0" w:color="auto"/>
        <w:right w:val="none" w:sz="0" w:space="0" w:color="auto"/>
      </w:divBdr>
    </w:div>
    <w:div w:id="1385251936">
      <w:bodyDiv w:val="1"/>
      <w:marLeft w:val="0"/>
      <w:marRight w:val="0"/>
      <w:marTop w:val="0"/>
      <w:marBottom w:val="0"/>
      <w:divBdr>
        <w:top w:val="none" w:sz="0" w:space="0" w:color="auto"/>
        <w:left w:val="none" w:sz="0" w:space="0" w:color="auto"/>
        <w:bottom w:val="none" w:sz="0" w:space="0" w:color="auto"/>
        <w:right w:val="none" w:sz="0" w:space="0" w:color="auto"/>
      </w:divBdr>
    </w:div>
    <w:div w:id="1719355755">
      <w:bodyDiv w:val="1"/>
      <w:marLeft w:val="0"/>
      <w:marRight w:val="0"/>
      <w:marTop w:val="0"/>
      <w:marBottom w:val="0"/>
      <w:divBdr>
        <w:top w:val="none" w:sz="0" w:space="0" w:color="auto"/>
        <w:left w:val="none" w:sz="0" w:space="0" w:color="auto"/>
        <w:bottom w:val="none" w:sz="0" w:space="0" w:color="auto"/>
        <w:right w:val="none" w:sz="0" w:space="0" w:color="auto"/>
      </w:divBdr>
    </w:div>
    <w:div w:id="1753768977">
      <w:bodyDiv w:val="1"/>
      <w:marLeft w:val="0"/>
      <w:marRight w:val="0"/>
      <w:marTop w:val="0"/>
      <w:marBottom w:val="0"/>
      <w:divBdr>
        <w:top w:val="none" w:sz="0" w:space="0" w:color="auto"/>
        <w:left w:val="none" w:sz="0" w:space="0" w:color="auto"/>
        <w:bottom w:val="none" w:sz="0" w:space="0" w:color="auto"/>
        <w:right w:val="none" w:sz="0" w:space="0" w:color="auto"/>
      </w:divBdr>
    </w:div>
    <w:div w:id="1787194630">
      <w:bodyDiv w:val="1"/>
      <w:marLeft w:val="0"/>
      <w:marRight w:val="0"/>
      <w:marTop w:val="0"/>
      <w:marBottom w:val="0"/>
      <w:divBdr>
        <w:top w:val="none" w:sz="0" w:space="0" w:color="auto"/>
        <w:left w:val="none" w:sz="0" w:space="0" w:color="auto"/>
        <w:bottom w:val="none" w:sz="0" w:space="0" w:color="auto"/>
        <w:right w:val="none" w:sz="0" w:space="0" w:color="auto"/>
      </w:divBdr>
    </w:div>
    <w:div w:id="208787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9A770-0773-42D0-8327-BA3F3D59CEE3}">
  <ds:schemaRefs>
    <ds:schemaRef ds:uri="http://schemas.microsoft.com/sharepoint/v3/contenttype/forms"/>
  </ds:schemaRefs>
</ds:datastoreItem>
</file>

<file path=customXml/itemProps2.xml><?xml version="1.0" encoding="utf-8"?>
<ds:datastoreItem xmlns:ds="http://schemas.openxmlformats.org/officeDocument/2006/customXml" ds:itemID="{A0AF228D-1E8C-4A82-803F-B0181ED1EC6B}"/>
</file>

<file path=customXml/itemProps3.xml><?xml version="1.0" encoding="utf-8"?>
<ds:datastoreItem xmlns:ds="http://schemas.openxmlformats.org/officeDocument/2006/customXml" ds:itemID="{0D6A3E9C-8289-4EBF-BA35-487FFEF1A91E}">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4.xml><?xml version="1.0" encoding="utf-8"?>
<ds:datastoreItem xmlns:ds="http://schemas.openxmlformats.org/officeDocument/2006/customXml" ds:itemID="{951B8D9E-C264-4BEF-81AC-EF3224B29521}">
  <ds:schemaRefs>
    <ds:schemaRef ds:uri="http://schemas.openxmlformats.org/officeDocument/2006/bibliography"/>
  </ds:schemaRefs>
</ds:datastoreItem>
</file>

<file path=docMetadata/LabelInfo.xml><?xml version="1.0" encoding="utf-8"?>
<clbl:labelList xmlns:clbl="http://schemas.microsoft.com/office/2020/mipLabelMetadata">
  <clbl:label id="{150cfa2a-f5d3-460a-ae30-e92179b1b1a9}" enabled="0" method="" siteId="{150cfa2a-f5d3-460a-ae30-e92179b1b1a9}" removed="1"/>
  <clbl:label id="{48ba6b24-17fa-432b-86cc-f98858b9f786}" enabled="1" method="Privileged" siteId="{8d4b558f-7b2e-40ba-ad1f-e04d79e6265a}" removed="0"/>
  <clbl:label id="{606bed3f-efae-4d70-a15b-866bb27c918d}" enabled="1" method="Privileged" siteId="{0f9e35db-544f-4f60-bdcc-5ea416e6dc70}" removed="0"/>
  <clbl:label id="{6f4e8b14-2d43-46c6-8ab6-01dc987bc801}" enabled="0" method="" siteId="{6f4e8b14-2d43-46c6-8ab6-01dc987bc801}" removed="1"/>
  <clbl:label id="{fd1c0902-ed92-4fed-896d-2e7725de02d4}" enabled="1" method="Standard" siteId="{d6b0bbee-7cd9-4d60-bce6-4a67b543e2ae}"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15</Pages>
  <Words>4920</Words>
  <Characters>26226</Characters>
  <Application>Microsoft Office Word</Application>
  <DocSecurity>0</DocSecurity>
  <Lines>514</Lines>
  <Paragraphs>211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30935</CharactersWithSpaces>
  <SharedDoc>false</SharedDoc>
  <HLinks>
    <vt:vector size="12" baseType="variant">
      <vt:variant>
        <vt:i4>6225939</vt:i4>
      </vt:variant>
      <vt:variant>
        <vt:i4>3</vt:i4>
      </vt:variant>
      <vt:variant>
        <vt:i4>0</vt:i4>
      </vt:variant>
      <vt:variant>
        <vt:i4>5</vt:i4>
      </vt:variant>
      <vt:variant>
        <vt:lpwstr>C:\Users\VOSINAN\AppData\Local\Microsoft\Windows\INetCache\Content.Outlook\AppData\Local\Microsoft\Windows\INetCache\Content.Outlook\3MLKQ6V8\www.unece.org\trans\main\wp29\wp29wgs\wp29gen\wp29resolutions.html</vt:lpwstr>
      </vt:variant>
      <vt:variant>
        <vt:lpwstr/>
      </vt:variant>
      <vt:variant>
        <vt:i4>1703953</vt:i4>
      </vt:variant>
      <vt:variant>
        <vt:i4>0</vt:i4>
      </vt:variant>
      <vt:variant>
        <vt:i4>0</vt:i4>
      </vt:variant>
      <vt:variant>
        <vt:i4>5</vt:i4>
      </vt:variant>
      <vt:variant>
        <vt:lpwstr>http://www.unece.org/trans/main/wp29/wp29wgs/wp29gen/wp29resolutions.html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Klaus Neuhaus</dc:creator>
  <cp:keywords/>
  <dc:description/>
  <cp:lastModifiedBy>Francois Cuenot</cp:lastModifiedBy>
  <cp:revision>4</cp:revision>
  <cp:lastPrinted>2026-01-15T08:36:00Z</cp:lastPrinted>
  <dcterms:created xsi:type="dcterms:W3CDTF">2026-02-11T07:27:00Z</dcterms:created>
  <dcterms:modified xsi:type="dcterms:W3CDTF">2026-02-11T08:21:00Z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2025-10-14T17:16:58Z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e70f71af-1852-4ab6-9b4f-620ad5b16eef</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MediaServiceImageTags">
    <vt:lpwstr/>
  </property>
  <property fmtid="{D5CDD505-2E9C-101B-9397-08002B2CF9AE}" pid="11" name="MSIP_Label_c5c8fc13-10ff-486c-8b98-f1c4969692dd_Enabled">
    <vt:lpwstr>true</vt:lpwstr>
  </property>
  <property fmtid="{D5CDD505-2E9C-101B-9397-08002B2CF9AE}" pid="12" name="MSIP_Label_c5c8fc13-10ff-486c-8b98-f1c4969692dd_SetDate">
    <vt:lpwstr>2025-10-28T12:42:44Z</vt:lpwstr>
  </property>
  <property fmtid="{D5CDD505-2E9C-101B-9397-08002B2CF9AE}" pid="13" name="MSIP_Label_c5c8fc13-10ff-486c-8b98-f1c4969692dd_Method">
    <vt:lpwstr>Privileged</vt:lpwstr>
  </property>
  <property fmtid="{D5CDD505-2E9C-101B-9397-08002B2CF9AE}" pid="14" name="MSIP_Label_c5c8fc13-10ff-486c-8b98-f1c4969692dd_Name">
    <vt:lpwstr>L3</vt:lpwstr>
  </property>
  <property fmtid="{D5CDD505-2E9C-101B-9397-08002B2CF9AE}" pid="15" name="MSIP_Label_c5c8fc13-10ff-486c-8b98-f1c4969692dd_SiteId">
    <vt:lpwstr>6ae27add-8276-4a38-88c1-3a9c1f973767</vt:lpwstr>
  </property>
  <property fmtid="{D5CDD505-2E9C-101B-9397-08002B2CF9AE}" pid="16" name="MSIP_Label_c5c8fc13-10ff-486c-8b98-f1c4969692dd_ActionId">
    <vt:lpwstr>e6557d0d-3dd5-4bbe-8c96-12cb298a0df4</vt:lpwstr>
  </property>
  <property fmtid="{D5CDD505-2E9C-101B-9397-08002B2CF9AE}" pid="17" name="MSIP_Label_c5c8fc13-10ff-486c-8b98-f1c4969692dd_ContentBits">
    <vt:lpwstr>0</vt:lpwstr>
  </property>
  <property fmtid="{D5CDD505-2E9C-101B-9397-08002B2CF9AE}" pid="18" name="MSIP_Label_c5c8fc13-10ff-486c-8b98-f1c4969692dd_Tag">
    <vt:lpwstr>10, 0, 1, 1</vt:lpwstr>
  </property>
  <property fmtid="{D5CDD505-2E9C-101B-9397-08002B2CF9AE}" pid="19" name="ClassificationContentMarkingFooterShapeIds">
    <vt:lpwstr>5a412ea2,3619b35a,2bca785b</vt:lpwstr>
  </property>
  <property fmtid="{D5CDD505-2E9C-101B-9397-08002B2CF9AE}" pid="20" name="ClassificationContentMarkingFooterFontProps">
    <vt:lpwstr>#000000,10,Arial</vt:lpwstr>
  </property>
  <property fmtid="{D5CDD505-2E9C-101B-9397-08002B2CF9AE}" pid="21" name="ClassificationContentMarkingFooterText">
    <vt:lpwstr>Confidential C</vt:lpwstr>
  </property>
  <property fmtid="{D5CDD505-2E9C-101B-9397-08002B2CF9AE}" pid="22" name="ContentTypeId">
    <vt:lpwstr>0x0101003B8422D08C252547BB1CFA7F78E2CB83</vt:lpwstr>
  </property>
  <property fmtid="{D5CDD505-2E9C-101B-9397-08002B2CF9AE}" pid="23" name="_NewReviewCycle">
    <vt:lpwstr/>
  </property>
  <property fmtid="{D5CDD505-2E9C-101B-9397-08002B2CF9AE}" pid="24" name="gba66df640194346a5267c50f24d4797">
    <vt:lpwstr/>
  </property>
  <property fmtid="{D5CDD505-2E9C-101B-9397-08002B2CF9AE}" pid="25" name="Office_x0020_of_x0020_Origin">
    <vt:lpwstr/>
  </property>
  <property fmtid="{D5CDD505-2E9C-101B-9397-08002B2CF9AE}" pid="26" name="Office of Origin">
    <vt:lpwstr/>
  </property>
</Properties>
</file>