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7E34ABC7" w14:textId="77777777" w:rsidTr="00B20551">
        <w:trPr>
          <w:cantSplit/>
          <w:trHeight w:hRule="exact" w:val="851"/>
        </w:trPr>
        <w:tc>
          <w:tcPr>
            <w:tcW w:w="1276" w:type="dxa"/>
            <w:tcBorders>
              <w:bottom w:val="single" w:sz="4" w:space="0" w:color="auto"/>
            </w:tcBorders>
            <w:vAlign w:val="bottom"/>
          </w:tcPr>
          <w:p w14:paraId="3F624E9B" w14:textId="77777777" w:rsidR="009E6CB7" w:rsidRDefault="009E6CB7" w:rsidP="00B20551">
            <w:pPr>
              <w:spacing w:after="80"/>
            </w:pPr>
          </w:p>
        </w:tc>
        <w:tc>
          <w:tcPr>
            <w:tcW w:w="2268" w:type="dxa"/>
            <w:tcBorders>
              <w:bottom w:val="single" w:sz="4" w:space="0" w:color="auto"/>
            </w:tcBorders>
            <w:vAlign w:val="bottom"/>
          </w:tcPr>
          <w:p w14:paraId="396E5A57"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98C80C3" w14:textId="4FE7EC72" w:rsidR="009E6CB7" w:rsidRPr="00D47EEA" w:rsidRDefault="00D07CD2" w:rsidP="00D07CD2">
            <w:pPr>
              <w:jc w:val="right"/>
            </w:pPr>
            <w:r w:rsidRPr="00D07CD2">
              <w:rPr>
                <w:sz w:val="40"/>
              </w:rPr>
              <w:t>ECE</w:t>
            </w:r>
            <w:r>
              <w:t>/TRANS/WP.29/2025/46</w:t>
            </w:r>
            <w:r w:rsidR="006B5274">
              <w:t>/Corr.1</w:t>
            </w:r>
          </w:p>
        </w:tc>
      </w:tr>
      <w:tr w:rsidR="009E6CB7" w14:paraId="67C44F41" w14:textId="77777777" w:rsidTr="00B20551">
        <w:trPr>
          <w:cantSplit/>
          <w:trHeight w:hRule="exact" w:val="2835"/>
        </w:trPr>
        <w:tc>
          <w:tcPr>
            <w:tcW w:w="1276" w:type="dxa"/>
            <w:tcBorders>
              <w:top w:val="single" w:sz="4" w:space="0" w:color="auto"/>
              <w:bottom w:val="single" w:sz="12" w:space="0" w:color="auto"/>
            </w:tcBorders>
          </w:tcPr>
          <w:p w14:paraId="45AEE38F" w14:textId="77777777" w:rsidR="009E6CB7" w:rsidRDefault="00686A48" w:rsidP="00B20551">
            <w:pPr>
              <w:spacing w:before="120"/>
            </w:pPr>
            <w:r>
              <w:rPr>
                <w:noProof/>
                <w:lang w:val="fr-CH" w:eastAsia="fr-CH"/>
              </w:rPr>
              <w:drawing>
                <wp:inline distT="0" distB="0" distL="0" distR="0" wp14:anchorId="2951065A" wp14:editId="246D73E7">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15CBEF0"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1E0CA6AB" w14:textId="77777777" w:rsidR="009E6CB7" w:rsidRDefault="00D07CD2" w:rsidP="00D07CD2">
            <w:pPr>
              <w:spacing w:before="240" w:line="240" w:lineRule="exact"/>
            </w:pPr>
            <w:r>
              <w:t>Distr.: General</w:t>
            </w:r>
          </w:p>
          <w:p w14:paraId="0E5E22F0" w14:textId="054BA898" w:rsidR="00D07CD2" w:rsidRDefault="002C75CA" w:rsidP="00D07CD2">
            <w:pPr>
              <w:spacing w:line="240" w:lineRule="exact"/>
            </w:pPr>
            <w:r w:rsidRPr="00236160">
              <w:t>21 May</w:t>
            </w:r>
            <w:r w:rsidR="00D07CD2" w:rsidRPr="00236160">
              <w:t xml:space="preserve"> 2025</w:t>
            </w:r>
          </w:p>
          <w:p w14:paraId="5C462615" w14:textId="77777777" w:rsidR="00D07CD2" w:rsidRDefault="00D07CD2" w:rsidP="00D07CD2">
            <w:pPr>
              <w:spacing w:line="240" w:lineRule="exact"/>
            </w:pPr>
          </w:p>
          <w:p w14:paraId="3E15DCCC" w14:textId="0A2FCAED" w:rsidR="00D07CD2" w:rsidRDefault="00D07CD2" w:rsidP="00D07CD2">
            <w:pPr>
              <w:spacing w:line="240" w:lineRule="exact"/>
            </w:pPr>
            <w:r>
              <w:t>Original: English</w:t>
            </w:r>
          </w:p>
        </w:tc>
      </w:tr>
    </w:tbl>
    <w:p w14:paraId="556ADFEC" w14:textId="77777777" w:rsidR="00D07CD2" w:rsidRPr="001D703D" w:rsidRDefault="00D07CD2" w:rsidP="00D07CD2">
      <w:pPr>
        <w:spacing w:before="120"/>
        <w:rPr>
          <w:b/>
          <w:sz w:val="28"/>
          <w:szCs w:val="28"/>
        </w:rPr>
      </w:pPr>
      <w:r w:rsidRPr="001D703D">
        <w:rPr>
          <w:b/>
          <w:sz w:val="28"/>
          <w:szCs w:val="28"/>
        </w:rPr>
        <w:t>Economic Commission for Europe</w:t>
      </w:r>
    </w:p>
    <w:p w14:paraId="001D43CB" w14:textId="77777777" w:rsidR="00D07CD2" w:rsidRPr="001D703D" w:rsidRDefault="00D07CD2" w:rsidP="00D07CD2">
      <w:pPr>
        <w:spacing w:before="120"/>
        <w:rPr>
          <w:sz w:val="28"/>
          <w:szCs w:val="28"/>
        </w:rPr>
      </w:pPr>
      <w:r w:rsidRPr="001D703D">
        <w:rPr>
          <w:sz w:val="28"/>
          <w:szCs w:val="28"/>
        </w:rPr>
        <w:t>Inland Transport Committee</w:t>
      </w:r>
    </w:p>
    <w:p w14:paraId="7DBE7B2A" w14:textId="77777777" w:rsidR="00D07CD2" w:rsidRPr="001D703D" w:rsidRDefault="00D07CD2" w:rsidP="00D07CD2">
      <w:pPr>
        <w:spacing w:before="120"/>
        <w:rPr>
          <w:b/>
          <w:sz w:val="24"/>
          <w:szCs w:val="24"/>
        </w:rPr>
      </w:pPr>
      <w:r w:rsidRPr="001D703D">
        <w:rPr>
          <w:b/>
          <w:sz w:val="24"/>
          <w:szCs w:val="24"/>
        </w:rPr>
        <w:t>World Forum for Harmonization of Vehicle Regulations</w:t>
      </w:r>
    </w:p>
    <w:p w14:paraId="0F87F1D9" w14:textId="7E71FE57" w:rsidR="00D07CD2" w:rsidRPr="001D703D" w:rsidRDefault="00D07CD2" w:rsidP="00D07CD2">
      <w:pPr>
        <w:tabs>
          <w:tab w:val="center" w:pos="4819"/>
        </w:tabs>
        <w:spacing w:before="120"/>
        <w:rPr>
          <w:b/>
          <w:lang w:val="en-US"/>
        </w:rPr>
      </w:pPr>
      <w:r>
        <w:rPr>
          <w:b/>
          <w:lang w:val="en-US"/>
        </w:rPr>
        <w:t xml:space="preserve">196th </w:t>
      </w:r>
      <w:r w:rsidRPr="001D703D">
        <w:rPr>
          <w:b/>
          <w:lang w:val="en-US"/>
        </w:rPr>
        <w:t>session</w:t>
      </w:r>
    </w:p>
    <w:p w14:paraId="6D55CFCC" w14:textId="38799422" w:rsidR="00D07CD2" w:rsidRPr="001D703D" w:rsidRDefault="00D07CD2" w:rsidP="00D07CD2">
      <w:pPr>
        <w:rPr>
          <w:lang w:val="en-US"/>
        </w:rPr>
      </w:pPr>
      <w:r>
        <w:rPr>
          <w:lang w:val="en-US"/>
        </w:rPr>
        <w:t>Geneva, 2</w:t>
      </w:r>
      <w:r>
        <w:rPr>
          <w:bCs/>
        </w:rPr>
        <w:t>4</w:t>
      </w:r>
      <w:r w:rsidRPr="000E31C1">
        <w:rPr>
          <w:bCs/>
        </w:rPr>
        <w:t>–</w:t>
      </w:r>
      <w:r>
        <w:rPr>
          <w:bCs/>
        </w:rPr>
        <w:t>27</w:t>
      </w:r>
      <w:r w:rsidRPr="000E31C1">
        <w:rPr>
          <w:bCs/>
        </w:rPr>
        <w:t xml:space="preserve"> </w:t>
      </w:r>
      <w:r>
        <w:rPr>
          <w:bCs/>
        </w:rPr>
        <w:t>June</w:t>
      </w:r>
      <w:r w:rsidRPr="000E31C1">
        <w:rPr>
          <w:bCs/>
        </w:rPr>
        <w:t xml:space="preserve"> 202</w:t>
      </w:r>
      <w:r>
        <w:rPr>
          <w:bCs/>
        </w:rPr>
        <w:t>5</w:t>
      </w:r>
    </w:p>
    <w:p w14:paraId="1011A745" w14:textId="41E5FAC3" w:rsidR="00D07CD2" w:rsidRPr="001D703D" w:rsidRDefault="00D07CD2" w:rsidP="00D07CD2">
      <w:r w:rsidRPr="001D703D">
        <w:t>Ite</w:t>
      </w:r>
      <w:r w:rsidRPr="0012673E">
        <w:t>m 4.</w:t>
      </w:r>
      <w:r>
        <w:t>6</w:t>
      </w:r>
      <w:r w:rsidRPr="0012673E">
        <w:t>.1</w:t>
      </w:r>
      <w:r>
        <w:t xml:space="preserve"> </w:t>
      </w:r>
      <w:r w:rsidRPr="001D703D">
        <w:t>of the provisional agenda</w:t>
      </w:r>
    </w:p>
    <w:p w14:paraId="104AB3BF" w14:textId="77777777" w:rsidR="00D07CD2" w:rsidRDefault="00D07CD2" w:rsidP="00D07CD2">
      <w:pPr>
        <w:rPr>
          <w:b/>
        </w:rPr>
      </w:pPr>
      <w:r>
        <w:rPr>
          <w:b/>
        </w:rPr>
        <w:t>1958 Agreement:</w:t>
      </w:r>
    </w:p>
    <w:p w14:paraId="1CDE6A46" w14:textId="77777777" w:rsidR="00D07CD2" w:rsidRDefault="00D07CD2" w:rsidP="00D07CD2">
      <w:pPr>
        <w:rPr>
          <w:b/>
        </w:rPr>
      </w:pPr>
      <w:r>
        <w:rPr>
          <w:b/>
        </w:rPr>
        <w:t>Consideration of draft amendments to existing</w:t>
      </w:r>
    </w:p>
    <w:p w14:paraId="1B9FC8A3" w14:textId="77777777" w:rsidR="00D07CD2" w:rsidRDefault="00D07CD2" w:rsidP="00D07CD2">
      <w:pPr>
        <w:rPr>
          <w:b/>
          <w:bCs/>
        </w:rPr>
      </w:pPr>
      <w:r>
        <w:rPr>
          <w:b/>
        </w:rPr>
        <w:t>UN Regulations submitted by GRSP</w:t>
      </w:r>
    </w:p>
    <w:p w14:paraId="5BE0DA72" w14:textId="5A1FC6AE" w:rsidR="00D07CD2" w:rsidRDefault="00D07CD2" w:rsidP="00D07CD2">
      <w:pPr>
        <w:pStyle w:val="HChG"/>
        <w:ind w:left="1124" w:right="1138" w:firstLine="0"/>
      </w:pPr>
      <w:r w:rsidRPr="00D07CD2">
        <w:rPr>
          <w:color w:val="000000"/>
        </w:rPr>
        <w:t>Proposal for a 12 series of amendments to UN Regulation No.</w:t>
      </w:r>
      <w:r w:rsidR="002D04B4">
        <w:rPr>
          <w:color w:val="000000"/>
        </w:rPr>
        <w:t> </w:t>
      </w:r>
      <w:r w:rsidRPr="00D07CD2">
        <w:rPr>
          <w:color w:val="000000"/>
        </w:rPr>
        <w:t>17 (Strength of seats)</w:t>
      </w:r>
    </w:p>
    <w:p w14:paraId="35BBD4EF" w14:textId="169B3D6D" w:rsidR="00D07CD2" w:rsidRDefault="00D07CD2" w:rsidP="003C685F">
      <w:pPr>
        <w:pStyle w:val="H1G"/>
        <w:rPr>
          <w:lang w:val="en-US"/>
        </w:rPr>
      </w:pPr>
      <w:r>
        <w:tab/>
      </w:r>
      <w:r>
        <w:tab/>
      </w:r>
      <w:r w:rsidR="003C685F">
        <w:rPr>
          <w:szCs w:val="24"/>
        </w:rPr>
        <w:t>Corrigendum</w:t>
      </w:r>
    </w:p>
    <w:p w14:paraId="261806F0" w14:textId="77777777" w:rsidR="004F75BF" w:rsidRPr="00646860" w:rsidRDefault="004F75BF" w:rsidP="004F75BF">
      <w:pPr>
        <w:spacing w:after="120"/>
        <w:ind w:left="2268" w:right="1134" w:hanging="1134"/>
        <w:jc w:val="both"/>
        <w:rPr>
          <w:iCs/>
          <w:lang w:eastAsia="ja-JP"/>
        </w:rPr>
      </w:pPr>
      <w:r w:rsidRPr="00646860">
        <w:rPr>
          <w:rFonts w:eastAsia="Malgun Gothic"/>
          <w:i/>
          <w:lang w:eastAsia="ko-KR"/>
        </w:rPr>
        <w:t>Insert new pa</w:t>
      </w:r>
      <w:r w:rsidRPr="00646860">
        <w:rPr>
          <w:i/>
          <w:lang w:eastAsia="ja-JP"/>
        </w:rPr>
        <w:t>ragraph</w:t>
      </w:r>
      <w:r w:rsidRPr="00646860">
        <w:rPr>
          <w:rFonts w:eastAsia="Malgun Gothic"/>
          <w:i/>
          <w:lang w:eastAsia="ko-KR"/>
        </w:rPr>
        <w:t xml:space="preserve"> 5.</w:t>
      </w:r>
      <w:r>
        <w:rPr>
          <w:rFonts w:eastAsia="Malgun Gothic"/>
          <w:i/>
          <w:lang w:eastAsia="ko-KR"/>
        </w:rPr>
        <w:t>6.8</w:t>
      </w:r>
      <w:r w:rsidRPr="00646860">
        <w:rPr>
          <w:rFonts w:eastAsia="Malgun Gothic"/>
          <w:i/>
          <w:lang w:eastAsia="ko-KR"/>
        </w:rPr>
        <w:t>.</w:t>
      </w:r>
      <w:r w:rsidRPr="00646860">
        <w:rPr>
          <w:iCs/>
          <w:lang w:eastAsia="ja-JP"/>
        </w:rPr>
        <w:t>, to read:</w:t>
      </w:r>
    </w:p>
    <w:p w14:paraId="246BCEAF" w14:textId="77777777" w:rsidR="002466DC" w:rsidRPr="002466DC" w:rsidRDefault="004F75BF" w:rsidP="002466DC">
      <w:pPr>
        <w:spacing w:after="120"/>
        <w:ind w:left="2268" w:right="1134" w:hanging="1134"/>
        <w:rPr>
          <w:color w:val="000000" w:themeColor="text1"/>
        </w:rPr>
      </w:pPr>
      <w:r w:rsidRPr="00700594">
        <w:rPr>
          <w:rFonts w:eastAsia="Malgun Gothic"/>
          <w:color w:val="000000" w:themeColor="text1"/>
          <w:lang w:eastAsia="ko-KR"/>
        </w:rPr>
        <w:t>"5.6.8.</w:t>
      </w:r>
      <w:r w:rsidRPr="00700594">
        <w:rPr>
          <w:color w:val="000000" w:themeColor="text1"/>
        </w:rPr>
        <w:t xml:space="preserve"> </w:t>
      </w:r>
      <w:r w:rsidRPr="00700594">
        <w:rPr>
          <w:color w:val="000000" w:themeColor="text1"/>
        </w:rPr>
        <w:tab/>
      </w:r>
      <w:r w:rsidR="002466DC" w:rsidRPr="002466DC">
        <w:rPr>
          <w:color w:val="000000" w:themeColor="text1"/>
        </w:rPr>
        <w:t>Head restraint structure</w:t>
      </w:r>
    </w:p>
    <w:p w14:paraId="56E4D8A1" w14:textId="77777777" w:rsidR="002466DC" w:rsidRPr="002466DC" w:rsidRDefault="002466DC" w:rsidP="008808B9">
      <w:pPr>
        <w:pStyle w:val="SingleTxtG"/>
        <w:tabs>
          <w:tab w:val="clear" w:pos="1701"/>
          <w:tab w:val="clear" w:pos="2268"/>
          <w:tab w:val="clear" w:pos="2835"/>
        </w:tabs>
        <w:ind w:left="2268" w:hanging="1134"/>
      </w:pPr>
      <w:r w:rsidRPr="002466DC">
        <w:t xml:space="preserve"> </w:t>
      </w:r>
      <w:r w:rsidRPr="002466DC">
        <w:tab/>
        <w:t>For vehicles of M</w:t>
      </w:r>
      <w:r w:rsidRPr="008E29C4">
        <w:rPr>
          <w:vertAlign w:val="subscript"/>
        </w:rPr>
        <w:t>1</w:t>
      </w:r>
      <w:r w:rsidRPr="002466DC">
        <w:t xml:space="preserve"> and N</w:t>
      </w:r>
      <w:r w:rsidRPr="008E29C4">
        <w:rPr>
          <w:vertAlign w:val="subscript"/>
        </w:rPr>
        <w:t>1</w:t>
      </w:r>
      <w:r w:rsidRPr="002466DC">
        <w:t xml:space="preserve"> with the seat back placed in its design torso angle and the head restraint placed in its lowest position of use, the head restraint structure shall not allow a cylinder of diameter of 120 +1/-0 mm to pass from the front to the rear through the head restraint structure when the axis of the cylinder is placed horizontally in a plane parallel to the longitudinal plane of the vehicle which passes through the R-point of the seat. </w:t>
      </w:r>
    </w:p>
    <w:p w14:paraId="5831D733" w14:textId="790E47DA" w:rsidR="004F75BF" w:rsidRDefault="002466DC" w:rsidP="008808B9">
      <w:pPr>
        <w:pStyle w:val="SingleTxtG"/>
        <w:tabs>
          <w:tab w:val="clear" w:pos="1701"/>
          <w:tab w:val="clear" w:pos="2268"/>
          <w:tab w:val="clear" w:pos="2835"/>
        </w:tabs>
        <w:ind w:left="2268" w:hanging="1134"/>
        <w:rPr>
          <w:color w:val="000000" w:themeColor="text1"/>
        </w:rPr>
      </w:pPr>
      <w:r>
        <w:rPr>
          <w:color w:val="000000" w:themeColor="text1"/>
        </w:rPr>
        <w:tab/>
      </w:r>
      <w:r w:rsidRPr="002466DC">
        <w:rPr>
          <w:color w:val="000000" w:themeColor="text1"/>
        </w:rPr>
        <w:t xml:space="preserve">The lowest edge of the </w:t>
      </w:r>
      <w:r w:rsidRPr="008808B9">
        <w:t>cylinder</w:t>
      </w:r>
      <w:r w:rsidRPr="002466DC">
        <w:rPr>
          <w:color w:val="000000" w:themeColor="text1"/>
        </w:rPr>
        <w:t xml:space="preserve"> in its test position shall remain above the horizontal tangent to the seat back structure. In the case of head restraints integral with the seat back, the lowest edge of the cylinder is not required to be placed lower than the front face of the head restraint as defined in paragraph 5.5.1.2.</w:t>
      </w:r>
      <w:r w:rsidR="004F75BF" w:rsidRPr="00700594">
        <w:rPr>
          <w:color w:val="000000" w:themeColor="text1"/>
        </w:rPr>
        <w:t>"</w:t>
      </w:r>
    </w:p>
    <w:p w14:paraId="6E243B4B" w14:textId="7340C7F1" w:rsidR="00C26C69" w:rsidRPr="00C26C69" w:rsidRDefault="00C26C69" w:rsidP="002466DC">
      <w:pPr>
        <w:spacing w:after="120"/>
        <w:ind w:left="2268" w:right="1134" w:hanging="1134"/>
        <w:jc w:val="both"/>
        <w:rPr>
          <w:i/>
          <w:iCs/>
          <w:color w:val="000000" w:themeColor="text1"/>
        </w:rPr>
      </w:pPr>
      <w:r w:rsidRPr="00C26C69">
        <w:rPr>
          <w:i/>
          <w:iCs/>
          <w:color w:val="000000" w:themeColor="text1"/>
        </w:rPr>
        <w:t>Delete paragraph 13.14.5.</w:t>
      </w:r>
    </w:p>
    <w:p w14:paraId="00D23412" w14:textId="77777777" w:rsidR="004F75BF" w:rsidRDefault="004F75BF" w:rsidP="00AC6F0E">
      <w:pPr>
        <w:keepNext/>
        <w:keepLines/>
        <w:spacing w:after="120"/>
        <w:ind w:left="1134" w:right="1134"/>
        <w:jc w:val="both"/>
        <w:rPr>
          <w:color w:val="000000" w:themeColor="text1"/>
        </w:rPr>
      </w:pPr>
      <w:r w:rsidRPr="002533F4">
        <w:rPr>
          <w:i/>
          <w:iCs/>
          <w:color w:val="000000" w:themeColor="text1"/>
        </w:rPr>
        <w:t xml:space="preserve">Annex 2, </w:t>
      </w:r>
      <w:r>
        <w:rPr>
          <w:i/>
          <w:iCs/>
          <w:color w:val="000000" w:themeColor="text1"/>
        </w:rPr>
        <w:t xml:space="preserve">Model A, </w:t>
      </w:r>
      <w:r w:rsidRPr="00F13C07">
        <w:rPr>
          <w:color w:val="000000" w:themeColor="text1"/>
        </w:rPr>
        <w:t>amend</w:t>
      </w:r>
      <w:r w:rsidRPr="005C25E1">
        <w:rPr>
          <w:color w:val="000000" w:themeColor="text1"/>
        </w:rPr>
        <w:t xml:space="preserve"> </w:t>
      </w:r>
      <w:r>
        <w:rPr>
          <w:color w:val="000000" w:themeColor="text1"/>
        </w:rPr>
        <w:t>as follows</w:t>
      </w:r>
      <w:r w:rsidRPr="005C25E1">
        <w:rPr>
          <w:color w:val="000000" w:themeColor="text1"/>
        </w:rPr>
        <w:t>:</w:t>
      </w:r>
    </w:p>
    <w:p w14:paraId="1B24369C" w14:textId="3975648D" w:rsidR="004F75BF" w:rsidRPr="005C25E1" w:rsidRDefault="004F75BF" w:rsidP="00AC6F0E">
      <w:pPr>
        <w:spacing w:after="120"/>
        <w:ind w:left="1134" w:right="1134"/>
        <w:jc w:val="both"/>
        <w:rPr>
          <w:color w:val="000000" w:themeColor="text1"/>
        </w:rPr>
      </w:pPr>
      <w:r>
        <w:rPr>
          <w:color w:val="000000" w:themeColor="text1"/>
        </w:rPr>
        <w:t>In the figure, replace "11 2439" by "12 2439". In the paragraph under the figure, replace "112439" by "122439"</w:t>
      </w:r>
      <w:r w:rsidR="00AC6F0E">
        <w:rPr>
          <w:color w:val="000000" w:themeColor="text1"/>
        </w:rPr>
        <w:t>,</w:t>
      </w:r>
      <w:r>
        <w:rPr>
          <w:color w:val="000000" w:themeColor="text1"/>
        </w:rPr>
        <w:t xml:space="preserve"> "11 series of amendments" by "12 series of amendments"</w:t>
      </w:r>
      <w:r w:rsidR="009E5EC4" w:rsidRPr="009E5EC4">
        <w:t xml:space="preserve"> </w:t>
      </w:r>
      <w:r w:rsidR="009E5EC4" w:rsidRPr="009E5EC4">
        <w:rPr>
          <w:color w:val="000000" w:themeColor="text1"/>
        </w:rPr>
        <w:t>and "which are not fitted or capable" by "which are fitted or capable"</w:t>
      </w:r>
      <w:r>
        <w:rPr>
          <w:color w:val="000000" w:themeColor="text1"/>
        </w:rPr>
        <w:t>.</w:t>
      </w:r>
    </w:p>
    <w:p w14:paraId="4E4AF63C" w14:textId="0472994C" w:rsidR="001C6663" w:rsidRPr="008F377A" w:rsidRDefault="008F377A" w:rsidP="008F377A">
      <w:pPr>
        <w:spacing w:before="240"/>
        <w:jc w:val="center"/>
        <w:rPr>
          <w:u w:val="single"/>
        </w:rPr>
      </w:pPr>
      <w:r>
        <w:rPr>
          <w:u w:val="single"/>
        </w:rPr>
        <w:tab/>
      </w:r>
      <w:r>
        <w:rPr>
          <w:u w:val="single"/>
        </w:rPr>
        <w:tab/>
      </w:r>
      <w:r>
        <w:rPr>
          <w:u w:val="single"/>
        </w:rPr>
        <w:tab/>
      </w:r>
    </w:p>
    <w:sectPr w:rsidR="001C6663" w:rsidRPr="008F377A" w:rsidSect="00D07CD2">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235C4" w14:textId="77777777" w:rsidR="007B6E9F" w:rsidRDefault="007B6E9F"/>
  </w:endnote>
  <w:endnote w:type="continuationSeparator" w:id="0">
    <w:p w14:paraId="71424C24" w14:textId="77777777" w:rsidR="007B6E9F" w:rsidRDefault="007B6E9F"/>
  </w:endnote>
  <w:endnote w:type="continuationNotice" w:id="1">
    <w:p w14:paraId="3A592DAB" w14:textId="77777777" w:rsidR="007B6E9F" w:rsidRDefault="007B6E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23890" w14:textId="1D26E86C" w:rsidR="00D07CD2" w:rsidRPr="00D07CD2" w:rsidRDefault="00D07CD2" w:rsidP="00D07CD2">
    <w:pPr>
      <w:pStyle w:val="Footer"/>
      <w:tabs>
        <w:tab w:val="right" w:pos="9638"/>
      </w:tabs>
      <w:rPr>
        <w:sz w:val="18"/>
      </w:rPr>
    </w:pPr>
    <w:r w:rsidRPr="00D07CD2">
      <w:rPr>
        <w:b/>
        <w:sz w:val="18"/>
      </w:rPr>
      <w:fldChar w:fldCharType="begin"/>
    </w:r>
    <w:r w:rsidRPr="00D07CD2">
      <w:rPr>
        <w:b/>
        <w:sz w:val="18"/>
      </w:rPr>
      <w:instrText xml:space="preserve"> PAGE  \* MERGEFORMAT </w:instrText>
    </w:r>
    <w:r w:rsidRPr="00D07CD2">
      <w:rPr>
        <w:b/>
        <w:sz w:val="18"/>
      </w:rPr>
      <w:fldChar w:fldCharType="separate"/>
    </w:r>
    <w:r w:rsidRPr="00D07CD2">
      <w:rPr>
        <w:b/>
        <w:noProof/>
        <w:sz w:val="18"/>
      </w:rPr>
      <w:t>2</w:t>
    </w:r>
    <w:r w:rsidRPr="00D07CD2">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D56DF" w14:textId="29999C9C" w:rsidR="00D07CD2" w:rsidRPr="00D07CD2" w:rsidRDefault="00D07CD2" w:rsidP="00D07CD2">
    <w:pPr>
      <w:pStyle w:val="Footer"/>
      <w:tabs>
        <w:tab w:val="right" w:pos="9638"/>
      </w:tabs>
      <w:rPr>
        <w:b/>
        <w:sz w:val="18"/>
      </w:rPr>
    </w:pPr>
    <w:r>
      <w:tab/>
    </w:r>
    <w:r w:rsidRPr="00D07CD2">
      <w:rPr>
        <w:b/>
        <w:sz w:val="18"/>
      </w:rPr>
      <w:fldChar w:fldCharType="begin"/>
    </w:r>
    <w:r w:rsidRPr="00D07CD2">
      <w:rPr>
        <w:b/>
        <w:sz w:val="18"/>
      </w:rPr>
      <w:instrText xml:space="preserve"> PAGE  \* MERGEFORMAT </w:instrText>
    </w:r>
    <w:r w:rsidRPr="00D07CD2">
      <w:rPr>
        <w:b/>
        <w:sz w:val="18"/>
      </w:rPr>
      <w:fldChar w:fldCharType="separate"/>
    </w:r>
    <w:r w:rsidRPr="00D07CD2">
      <w:rPr>
        <w:b/>
        <w:noProof/>
        <w:sz w:val="18"/>
      </w:rPr>
      <w:t>3</w:t>
    </w:r>
    <w:r w:rsidRPr="00D07CD2">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BF6D" w14:textId="77777777" w:rsidR="0035223F" w:rsidRDefault="00686A48" w:rsidP="00AF6B59">
    <w:pPr>
      <w:pStyle w:val="Footer"/>
      <w:rPr>
        <w:sz w:val="20"/>
      </w:rPr>
    </w:pPr>
    <w:r>
      <w:rPr>
        <w:noProof/>
        <w:lang w:val="fr-CH" w:eastAsia="fr-CH"/>
      </w:rPr>
      <w:drawing>
        <wp:anchor distT="0" distB="0" distL="114300" distR="114300" simplePos="0" relativeHeight="251658240" behindDoc="0" locked="1" layoutInCell="1" allowOverlap="1" wp14:anchorId="14CECBC1" wp14:editId="22B18675">
          <wp:simplePos x="0" y="0"/>
          <wp:positionH relativeFrom="margin">
            <wp:posOffset>4581525</wp:posOffset>
          </wp:positionH>
          <wp:positionV relativeFrom="margin">
            <wp:posOffset>9201150</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FB72DA" w14:textId="45EA2F67" w:rsidR="00AF6B59" w:rsidRPr="00AF6B59" w:rsidRDefault="00AF6B59" w:rsidP="00AF6B59">
    <w:pPr>
      <w:pStyle w:val="Footer"/>
      <w:ind w:right="1134"/>
      <w:rPr>
        <w:sz w:val="20"/>
      </w:rPr>
    </w:pPr>
    <w:r>
      <w:rPr>
        <w:sz w:val="20"/>
      </w:rPr>
      <w:t>GE.25-</w:t>
    </w:r>
    <w:proofErr w:type="gramStart"/>
    <w:r>
      <w:rPr>
        <w:sz w:val="20"/>
      </w:rPr>
      <w:t>07973  (</w:t>
    </w:r>
    <w:proofErr w:type="gramEnd"/>
    <w:r>
      <w:rPr>
        <w:sz w:val="20"/>
      </w:rPr>
      <w:t>E)</w:t>
    </w:r>
    <w:r>
      <w:rPr>
        <w:noProof/>
        <w:sz w:val="20"/>
      </w:rPr>
      <w:drawing>
        <wp:anchor distT="0" distB="0" distL="114300" distR="114300" simplePos="0" relativeHeight="251659264" behindDoc="0" locked="0" layoutInCell="1" allowOverlap="1" wp14:anchorId="1DB9C386" wp14:editId="2136E857">
          <wp:simplePos x="0" y="0"/>
          <wp:positionH relativeFrom="margin">
            <wp:posOffset>5583555</wp:posOffset>
          </wp:positionH>
          <wp:positionV relativeFrom="margin">
            <wp:posOffset>8981440</wp:posOffset>
          </wp:positionV>
          <wp:extent cx="571500" cy="571500"/>
          <wp:effectExtent l="0" t="0" r="0" b="0"/>
          <wp:wrapNone/>
          <wp:docPr id="4584909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D8708" w14:textId="77777777" w:rsidR="007B6E9F" w:rsidRPr="000B175B" w:rsidRDefault="007B6E9F" w:rsidP="000B175B">
      <w:pPr>
        <w:tabs>
          <w:tab w:val="right" w:pos="2155"/>
        </w:tabs>
        <w:spacing w:after="80"/>
        <w:ind w:left="680"/>
        <w:rPr>
          <w:u w:val="single"/>
        </w:rPr>
      </w:pPr>
      <w:r>
        <w:rPr>
          <w:u w:val="single"/>
        </w:rPr>
        <w:tab/>
      </w:r>
    </w:p>
  </w:footnote>
  <w:footnote w:type="continuationSeparator" w:id="0">
    <w:p w14:paraId="3B41F995" w14:textId="77777777" w:rsidR="007B6E9F" w:rsidRPr="00FC68B7" w:rsidRDefault="007B6E9F" w:rsidP="00FC68B7">
      <w:pPr>
        <w:tabs>
          <w:tab w:val="left" w:pos="2155"/>
        </w:tabs>
        <w:spacing w:after="80"/>
        <w:ind w:left="680"/>
        <w:rPr>
          <w:u w:val="single"/>
        </w:rPr>
      </w:pPr>
      <w:r>
        <w:rPr>
          <w:u w:val="single"/>
        </w:rPr>
        <w:tab/>
      </w:r>
    </w:p>
  </w:footnote>
  <w:footnote w:type="continuationNotice" w:id="1">
    <w:p w14:paraId="3123A2F5" w14:textId="77777777" w:rsidR="007B6E9F" w:rsidRDefault="007B6E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DA78A" w14:textId="6B064935" w:rsidR="00D07CD2" w:rsidRPr="00D07CD2" w:rsidRDefault="00E430AF">
    <w:pPr>
      <w:pStyle w:val="Header"/>
    </w:pPr>
    <w:fldSimple w:instr=" TITLE  ECE/TRANS/WP.29/2025/46/Corr.1  \* MERGEFORMAT ">
      <w:r w:rsidR="006B5274">
        <w:t>ECE/TRANS/WP.29/2025/46/Corr.1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531C" w14:textId="55928421" w:rsidR="00D07CD2" w:rsidRPr="00D07CD2" w:rsidRDefault="00E430AF" w:rsidP="00D07CD2">
    <w:pPr>
      <w:pStyle w:val="Header"/>
      <w:jc w:val="right"/>
    </w:pPr>
    <w:fldSimple w:instr=" TITLE  \* MERGEFORMAT ">
      <w:r w:rsidR="006B5274">
        <w:t>ECE/TRANS/WP.29/2025/46/Corr.1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21532957">
    <w:abstractNumId w:val="1"/>
  </w:num>
  <w:num w:numId="2" w16cid:durableId="816530474">
    <w:abstractNumId w:val="0"/>
  </w:num>
  <w:num w:numId="3" w16cid:durableId="1888104630">
    <w:abstractNumId w:val="2"/>
  </w:num>
  <w:num w:numId="4" w16cid:durableId="1188258249">
    <w:abstractNumId w:val="3"/>
  </w:num>
  <w:num w:numId="5" w16cid:durableId="498694664">
    <w:abstractNumId w:val="8"/>
  </w:num>
  <w:num w:numId="6" w16cid:durableId="443119328">
    <w:abstractNumId w:val="9"/>
  </w:num>
  <w:num w:numId="7" w16cid:durableId="562326094">
    <w:abstractNumId w:val="7"/>
  </w:num>
  <w:num w:numId="8" w16cid:durableId="379210852">
    <w:abstractNumId w:val="6"/>
  </w:num>
  <w:num w:numId="9" w16cid:durableId="730152918">
    <w:abstractNumId w:val="5"/>
  </w:num>
  <w:num w:numId="10" w16cid:durableId="1813281229">
    <w:abstractNumId w:val="4"/>
  </w:num>
  <w:num w:numId="11" w16cid:durableId="1751853996">
    <w:abstractNumId w:val="15"/>
  </w:num>
  <w:num w:numId="12" w16cid:durableId="1107000130">
    <w:abstractNumId w:val="14"/>
  </w:num>
  <w:num w:numId="13" w16cid:durableId="1601329539">
    <w:abstractNumId w:val="10"/>
  </w:num>
  <w:num w:numId="14" w16cid:durableId="2014407697">
    <w:abstractNumId w:val="12"/>
  </w:num>
  <w:num w:numId="15" w16cid:durableId="501356625">
    <w:abstractNumId w:val="16"/>
  </w:num>
  <w:num w:numId="16" w16cid:durableId="1781294156">
    <w:abstractNumId w:val="13"/>
  </w:num>
  <w:num w:numId="17" w16cid:durableId="1898201263">
    <w:abstractNumId w:val="17"/>
  </w:num>
  <w:num w:numId="18" w16cid:durableId="1579486860">
    <w:abstractNumId w:val="18"/>
  </w:num>
  <w:num w:numId="19" w16cid:durableId="136035397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CD2"/>
    <w:rsid w:val="00002A7D"/>
    <w:rsid w:val="000038A8"/>
    <w:rsid w:val="00005DF3"/>
    <w:rsid w:val="00006790"/>
    <w:rsid w:val="00027624"/>
    <w:rsid w:val="00050F6B"/>
    <w:rsid w:val="000678CD"/>
    <w:rsid w:val="00070077"/>
    <w:rsid w:val="00072C8C"/>
    <w:rsid w:val="00081CE0"/>
    <w:rsid w:val="00084D30"/>
    <w:rsid w:val="00090320"/>
    <w:rsid w:val="000931C0"/>
    <w:rsid w:val="00097003"/>
    <w:rsid w:val="000A2E09"/>
    <w:rsid w:val="000B175B"/>
    <w:rsid w:val="000B3A0F"/>
    <w:rsid w:val="000B6522"/>
    <w:rsid w:val="000E0415"/>
    <w:rsid w:val="000F2ACA"/>
    <w:rsid w:val="000F7715"/>
    <w:rsid w:val="00151902"/>
    <w:rsid w:val="00156B99"/>
    <w:rsid w:val="00166124"/>
    <w:rsid w:val="00184DDA"/>
    <w:rsid w:val="001900CD"/>
    <w:rsid w:val="001A0452"/>
    <w:rsid w:val="001B4B04"/>
    <w:rsid w:val="001B5875"/>
    <w:rsid w:val="001C4B9C"/>
    <w:rsid w:val="001C6663"/>
    <w:rsid w:val="001C7895"/>
    <w:rsid w:val="001D26DF"/>
    <w:rsid w:val="001F1599"/>
    <w:rsid w:val="001F19C4"/>
    <w:rsid w:val="002043F0"/>
    <w:rsid w:val="00211E0B"/>
    <w:rsid w:val="00232575"/>
    <w:rsid w:val="00236160"/>
    <w:rsid w:val="002466DC"/>
    <w:rsid w:val="00247258"/>
    <w:rsid w:val="00257CAC"/>
    <w:rsid w:val="0027237A"/>
    <w:rsid w:val="00281E01"/>
    <w:rsid w:val="002974E9"/>
    <w:rsid w:val="002A306B"/>
    <w:rsid w:val="002A7F94"/>
    <w:rsid w:val="002B109A"/>
    <w:rsid w:val="002C6D45"/>
    <w:rsid w:val="002C75CA"/>
    <w:rsid w:val="002D04B4"/>
    <w:rsid w:val="002D6E53"/>
    <w:rsid w:val="002F046D"/>
    <w:rsid w:val="002F3023"/>
    <w:rsid w:val="00301764"/>
    <w:rsid w:val="0031407B"/>
    <w:rsid w:val="003229D8"/>
    <w:rsid w:val="00336C97"/>
    <w:rsid w:val="00337F88"/>
    <w:rsid w:val="00342432"/>
    <w:rsid w:val="0035223F"/>
    <w:rsid w:val="00352D4B"/>
    <w:rsid w:val="0035638C"/>
    <w:rsid w:val="00364235"/>
    <w:rsid w:val="003A46BB"/>
    <w:rsid w:val="003A4EC7"/>
    <w:rsid w:val="003A7295"/>
    <w:rsid w:val="003B1F60"/>
    <w:rsid w:val="003C2CC4"/>
    <w:rsid w:val="003C685F"/>
    <w:rsid w:val="003D4B23"/>
    <w:rsid w:val="003E278A"/>
    <w:rsid w:val="00413520"/>
    <w:rsid w:val="004325CB"/>
    <w:rsid w:val="00440A07"/>
    <w:rsid w:val="00462880"/>
    <w:rsid w:val="00476F24"/>
    <w:rsid w:val="0048219D"/>
    <w:rsid w:val="004A5D33"/>
    <w:rsid w:val="004C55B0"/>
    <w:rsid w:val="004D13A1"/>
    <w:rsid w:val="004F6BA0"/>
    <w:rsid w:val="004F75BF"/>
    <w:rsid w:val="00503BEA"/>
    <w:rsid w:val="00533616"/>
    <w:rsid w:val="00535ABA"/>
    <w:rsid w:val="0053768B"/>
    <w:rsid w:val="005420F2"/>
    <w:rsid w:val="0054285C"/>
    <w:rsid w:val="00546146"/>
    <w:rsid w:val="00561C34"/>
    <w:rsid w:val="00584173"/>
    <w:rsid w:val="00595520"/>
    <w:rsid w:val="005A44B9"/>
    <w:rsid w:val="005A65FB"/>
    <w:rsid w:val="005A7EDC"/>
    <w:rsid w:val="005B1BA0"/>
    <w:rsid w:val="005B3DB3"/>
    <w:rsid w:val="005C0268"/>
    <w:rsid w:val="005D15CA"/>
    <w:rsid w:val="005F08DF"/>
    <w:rsid w:val="005F20AD"/>
    <w:rsid w:val="005F3066"/>
    <w:rsid w:val="005F3E61"/>
    <w:rsid w:val="00604DDD"/>
    <w:rsid w:val="006107D6"/>
    <w:rsid w:val="006115CC"/>
    <w:rsid w:val="00611FC4"/>
    <w:rsid w:val="006176FB"/>
    <w:rsid w:val="00630FCB"/>
    <w:rsid w:val="00640B26"/>
    <w:rsid w:val="0065766B"/>
    <w:rsid w:val="006770B2"/>
    <w:rsid w:val="00686A48"/>
    <w:rsid w:val="0068763C"/>
    <w:rsid w:val="006940E1"/>
    <w:rsid w:val="006A3C72"/>
    <w:rsid w:val="006A7392"/>
    <w:rsid w:val="006B03A1"/>
    <w:rsid w:val="006B5274"/>
    <w:rsid w:val="006B67D9"/>
    <w:rsid w:val="006C5535"/>
    <w:rsid w:val="006D0589"/>
    <w:rsid w:val="006E564B"/>
    <w:rsid w:val="006E7154"/>
    <w:rsid w:val="007003CD"/>
    <w:rsid w:val="00700594"/>
    <w:rsid w:val="0070701E"/>
    <w:rsid w:val="0072632A"/>
    <w:rsid w:val="007358E8"/>
    <w:rsid w:val="00736ECE"/>
    <w:rsid w:val="0074533B"/>
    <w:rsid w:val="007643BC"/>
    <w:rsid w:val="00780C68"/>
    <w:rsid w:val="007959FE"/>
    <w:rsid w:val="007A0CF1"/>
    <w:rsid w:val="007B6BA5"/>
    <w:rsid w:val="007B6E9F"/>
    <w:rsid w:val="007C3390"/>
    <w:rsid w:val="007C42D8"/>
    <w:rsid w:val="007C4F4B"/>
    <w:rsid w:val="007D6F65"/>
    <w:rsid w:val="007D7362"/>
    <w:rsid w:val="007F5CE2"/>
    <w:rsid w:val="007F6611"/>
    <w:rsid w:val="00810BAC"/>
    <w:rsid w:val="00813411"/>
    <w:rsid w:val="00814C29"/>
    <w:rsid w:val="008175E9"/>
    <w:rsid w:val="00821D2C"/>
    <w:rsid w:val="008242D7"/>
    <w:rsid w:val="0082577B"/>
    <w:rsid w:val="00825CB5"/>
    <w:rsid w:val="00866893"/>
    <w:rsid w:val="00866F02"/>
    <w:rsid w:val="00867D18"/>
    <w:rsid w:val="00871F9A"/>
    <w:rsid w:val="00871FD5"/>
    <w:rsid w:val="008808B9"/>
    <w:rsid w:val="0088172E"/>
    <w:rsid w:val="00881EFA"/>
    <w:rsid w:val="008879CB"/>
    <w:rsid w:val="008979B1"/>
    <w:rsid w:val="008A6B25"/>
    <w:rsid w:val="008A6C4F"/>
    <w:rsid w:val="008B389E"/>
    <w:rsid w:val="008C3045"/>
    <w:rsid w:val="008D045E"/>
    <w:rsid w:val="008D3F25"/>
    <w:rsid w:val="008D4D82"/>
    <w:rsid w:val="008E0E46"/>
    <w:rsid w:val="008E29C4"/>
    <w:rsid w:val="008E7116"/>
    <w:rsid w:val="008F143B"/>
    <w:rsid w:val="008F377A"/>
    <w:rsid w:val="008F3882"/>
    <w:rsid w:val="008F4B7C"/>
    <w:rsid w:val="0092556A"/>
    <w:rsid w:val="00926E47"/>
    <w:rsid w:val="00947162"/>
    <w:rsid w:val="009610D0"/>
    <w:rsid w:val="0096375C"/>
    <w:rsid w:val="009662E6"/>
    <w:rsid w:val="0097095E"/>
    <w:rsid w:val="0098592B"/>
    <w:rsid w:val="00985FC4"/>
    <w:rsid w:val="00990766"/>
    <w:rsid w:val="00991261"/>
    <w:rsid w:val="009964C4"/>
    <w:rsid w:val="009A7B81"/>
    <w:rsid w:val="009B011B"/>
    <w:rsid w:val="009B7EB7"/>
    <w:rsid w:val="009D01C0"/>
    <w:rsid w:val="009D6A08"/>
    <w:rsid w:val="009E0A16"/>
    <w:rsid w:val="009E5EC4"/>
    <w:rsid w:val="009E6CB7"/>
    <w:rsid w:val="009E7970"/>
    <w:rsid w:val="009F2EAC"/>
    <w:rsid w:val="009F57E3"/>
    <w:rsid w:val="00A077A2"/>
    <w:rsid w:val="00A10F4F"/>
    <w:rsid w:val="00A11067"/>
    <w:rsid w:val="00A113B5"/>
    <w:rsid w:val="00A1704A"/>
    <w:rsid w:val="00A36AC2"/>
    <w:rsid w:val="00A425EB"/>
    <w:rsid w:val="00A4294A"/>
    <w:rsid w:val="00A72F22"/>
    <w:rsid w:val="00A733BC"/>
    <w:rsid w:val="00A748A6"/>
    <w:rsid w:val="00A76A69"/>
    <w:rsid w:val="00A879A4"/>
    <w:rsid w:val="00AA0FF8"/>
    <w:rsid w:val="00AB081C"/>
    <w:rsid w:val="00AC0F2C"/>
    <w:rsid w:val="00AC502A"/>
    <w:rsid w:val="00AC6F0E"/>
    <w:rsid w:val="00AE1E26"/>
    <w:rsid w:val="00AF58C1"/>
    <w:rsid w:val="00AF6B59"/>
    <w:rsid w:val="00B04A3F"/>
    <w:rsid w:val="00B06643"/>
    <w:rsid w:val="00B15055"/>
    <w:rsid w:val="00B20551"/>
    <w:rsid w:val="00B30179"/>
    <w:rsid w:val="00B31E0B"/>
    <w:rsid w:val="00B33FC7"/>
    <w:rsid w:val="00B37B15"/>
    <w:rsid w:val="00B4162A"/>
    <w:rsid w:val="00B45C02"/>
    <w:rsid w:val="00B50FD6"/>
    <w:rsid w:val="00B70B63"/>
    <w:rsid w:val="00B72A1E"/>
    <w:rsid w:val="00B81E12"/>
    <w:rsid w:val="00B83661"/>
    <w:rsid w:val="00BA339B"/>
    <w:rsid w:val="00BB23CC"/>
    <w:rsid w:val="00BC1E7E"/>
    <w:rsid w:val="00BC74E9"/>
    <w:rsid w:val="00BE36A9"/>
    <w:rsid w:val="00BE618E"/>
    <w:rsid w:val="00BE7BEC"/>
    <w:rsid w:val="00BF0A5A"/>
    <w:rsid w:val="00BF0AF1"/>
    <w:rsid w:val="00BF0E63"/>
    <w:rsid w:val="00BF12A3"/>
    <w:rsid w:val="00BF16D7"/>
    <w:rsid w:val="00BF2373"/>
    <w:rsid w:val="00BF279B"/>
    <w:rsid w:val="00C044E2"/>
    <w:rsid w:val="00C048CB"/>
    <w:rsid w:val="00C066F3"/>
    <w:rsid w:val="00C25EC3"/>
    <w:rsid w:val="00C26C69"/>
    <w:rsid w:val="00C463DD"/>
    <w:rsid w:val="00C745C3"/>
    <w:rsid w:val="00C978F5"/>
    <w:rsid w:val="00CA24A4"/>
    <w:rsid w:val="00CB348D"/>
    <w:rsid w:val="00CD46F5"/>
    <w:rsid w:val="00CE4A8F"/>
    <w:rsid w:val="00CF071D"/>
    <w:rsid w:val="00D0123D"/>
    <w:rsid w:val="00D07CD2"/>
    <w:rsid w:val="00D15B04"/>
    <w:rsid w:val="00D2031B"/>
    <w:rsid w:val="00D25FE2"/>
    <w:rsid w:val="00D37DA9"/>
    <w:rsid w:val="00D406A7"/>
    <w:rsid w:val="00D41AE9"/>
    <w:rsid w:val="00D43252"/>
    <w:rsid w:val="00D44D86"/>
    <w:rsid w:val="00D50B7D"/>
    <w:rsid w:val="00D52012"/>
    <w:rsid w:val="00D704E5"/>
    <w:rsid w:val="00D72727"/>
    <w:rsid w:val="00D7626E"/>
    <w:rsid w:val="00D978C6"/>
    <w:rsid w:val="00DA0956"/>
    <w:rsid w:val="00DA357F"/>
    <w:rsid w:val="00DA3E12"/>
    <w:rsid w:val="00DC18AD"/>
    <w:rsid w:val="00DE38E5"/>
    <w:rsid w:val="00DF7CAE"/>
    <w:rsid w:val="00E32DE6"/>
    <w:rsid w:val="00E423C0"/>
    <w:rsid w:val="00E430AF"/>
    <w:rsid w:val="00E6414C"/>
    <w:rsid w:val="00E7260F"/>
    <w:rsid w:val="00E80E23"/>
    <w:rsid w:val="00E8702D"/>
    <w:rsid w:val="00E905F4"/>
    <w:rsid w:val="00E916A9"/>
    <w:rsid w:val="00E916DE"/>
    <w:rsid w:val="00E925AD"/>
    <w:rsid w:val="00E96312"/>
    <w:rsid w:val="00E96630"/>
    <w:rsid w:val="00E97BC1"/>
    <w:rsid w:val="00EC0C51"/>
    <w:rsid w:val="00ED18DC"/>
    <w:rsid w:val="00ED6201"/>
    <w:rsid w:val="00ED7A2A"/>
    <w:rsid w:val="00EF1D7F"/>
    <w:rsid w:val="00F0137E"/>
    <w:rsid w:val="00F04E44"/>
    <w:rsid w:val="00F21786"/>
    <w:rsid w:val="00F25D06"/>
    <w:rsid w:val="00F31CFF"/>
    <w:rsid w:val="00F3742B"/>
    <w:rsid w:val="00F41FDB"/>
    <w:rsid w:val="00F44620"/>
    <w:rsid w:val="00F50597"/>
    <w:rsid w:val="00F56D63"/>
    <w:rsid w:val="00F609A9"/>
    <w:rsid w:val="00F72B41"/>
    <w:rsid w:val="00F80C99"/>
    <w:rsid w:val="00F867EC"/>
    <w:rsid w:val="00F91B2B"/>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01813"/>
  <w15:docId w15:val="{C83A454E-20BB-4BA9-AA0D-F2337586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D07CD2"/>
    <w:rPr>
      <w:lang w:val="en-GB"/>
    </w:rPr>
  </w:style>
  <w:style w:type="character" w:customStyle="1" w:styleId="HChGChar">
    <w:name w:val="_ H _Ch_G Char"/>
    <w:link w:val="HChG"/>
    <w:qFormat/>
    <w:locked/>
    <w:rsid w:val="00D07CD2"/>
    <w:rPr>
      <w:b/>
      <w:sz w:val="28"/>
      <w:lang w:val="en-GB"/>
    </w:rPr>
  </w:style>
  <w:style w:type="character" w:customStyle="1" w:styleId="H1GChar">
    <w:name w:val="_ H_1_G Char"/>
    <w:link w:val="H1G"/>
    <w:locked/>
    <w:rsid w:val="00D07CD2"/>
    <w:rPr>
      <w:b/>
      <w:sz w:val="24"/>
      <w:lang w:val="en-GB"/>
    </w:rPr>
  </w:style>
  <w:style w:type="paragraph" w:customStyle="1" w:styleId="para">
    <w:name w:val="para"/>
    <w:basedOn w:val="Normal"/>
    <w:link w:val="paraChar"/>
    <w:qFormat/>
    <w:rsid w:val="004F75BF"/>
    <w:pPr>
      <w:spacing w:after="120"/>
      <w:ind w:left="2268" w:right="1134" w:hanging="1134"/>
      <w:jc w:val="both"/>
    </w:pPr>
    <w:rPr>
      <w:rFonts w:eastAsia="Yu Mincho"/>
      <w:snapToGrid w:val="0"/>
      <w:lang w:val="fr-FR" w:eastAsia="en-US"/>
    </w:rPr>
  </w:style>
  <w:style w:type="character" w:customStyle="1" w:styleId="paraChar">
    <w:name w:val="para Char"/>
    <w:link w:val="para"/>
    <w:rsid w:val="004F75BF"/>
    <w:rPr>
      <w:rFonts w:eastAsia="Yu Mincho"/>
      <w:snapToGrid w:val="0"/>
      <w:lang w:eastAsia="en-US"/>
    </w:rPr>
  </w:style>
  <w:style w:type="paragraph" w:customStyle="1" w:styleId="Default">
    <w:name w:val="Default"/>
    <w:rsid w:val="004F75BF"/>
    <w:pPr>
      <w:autoSpaceDE w:val="0"/>
      <w:autoSpaceDN w:val="0"/>
      <w:adjustRightInd w:val="0"/>
      <w:spacing w:line="240" w:lineRule="auto"/>
    </w:pPr>
    <w:rPr>
      <w:rFonts w:ascii="Arial" w:hAnsi="Arial" w:cs="Arial"/>
      <w:color w:val="000000"/>
      <w:sz w:val="24"/>
      <w:szCs w:val="24"/>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Path xmlns="acccb6d4-dbe5-46d2-b4d3-5733603d8cc6" xsi:nil="true"/>
  </documentManagement>
</p:properties>
</file>

<file path=customXml/itemProps1.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2.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3.xml><?xml version="1.0" encoding="utf-8"?>
<ds:datastoreItem xmlns:ds="http://schemas.openxmlformats.org/officeDocument/2006/customXml" ds:itemID="{1F58A28C-370E-4604-ACD9-5F3B68E7D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0</TotalTime>
  <Pages>1</Pages>
  <Words>272</Words>
  <Characters>1378</Characters>
  <Application>Microsoft Office Word</Application>
  <DocSecurity>0</DocSecurity>
  <Lines>40</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ECE/TRANS/WP.29/2025/46/Corr.1</vt:lpstr>
      <vt:lpstr/>
    </vt:vector>
  </TitlesOfParts>
  <Company>CSD</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ECE/TRANS/WP.29/2025/46/Corr.1</dc:title>
  <dc:subject>2507973</dc:subject>
  <dc:creator>Add.128/Rev.4/Amend.2(2019/40)</dc:creator>
  <cp:keywords/>
  <dc:description/>
  <cp:lastModifiedBy>Pauline Anne Escalante</cp:lastModifiedBy>
  <cp:revision>2</cp:revision>
  <cp:lastPrinted>2025-04-04T13:08:00Z</cp:lastPrinted>
  <dcterms:created xsi:type="dcterms:W3CDTF">2025-05-21T14:35:00Z</dcterms:created>
  <dcterms:modified xsi:type="dcterms:W3CDTF">2025-05-21T14:35:00Z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