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4E52D" w14:textId="68AB6E02" w:rsidR="00ED7F18" w:rsidRPr="00B11ACD" w:rsidRDefault="00ED7F18" w:rsidP="00B11ACD">
      <w:pPr>
        <w:pStyle w:val="HChG"/>
      </w:pPr>
      <w:r w:rsidRPr="00B11ACD">
        <w:tab/>
      </w:r>
      <w:r w:rsidRPr="00B11ACD">
        <w:tab/>
      </w:r>
      <w:r w:rsidR="00A72673" w:rsidRPr="009A106F">
        <w:t xml:space="preserve">Proposal for </w:t>
      </w:r>
      <w:r w:rsidR="00A72673">
        <w:t xml:space="preserve">a corrigendum 2 to </w:t>
      </w:r>
      <w:r w:rsidR="00A72673" w:rsidRPr="009A106F">
        <w:t>the 0</w:t>
      </w:r>
      <w:r w:rsidR="00A72673">
        <w:t>3</w:t>
      </w:r>
      <w:r w:rsidR="00A72673" w:rsidRPr="009A106F">
        <w:t xml:space="preserve"> series</w:t>
      </w:r>
      <w:r w:rsidR="00A72673">
        <w:t xml:space="preserve"> of amendments</w:t>
      </w:r>
      <w:r w:rsidR="00A72673">
        <w:t>, a corrigendum 1 to the 04 series</w:t>
      </w:r>
      <w:r w:rsidR="00A72673">
        <w:t xml:space="preserve"> of amendments</w:t>
      </w:r>
      <w:r w:rsidR="00A72673" w:rsidRPr="009A106F">
        <w:t xml:space="preserve"> </w:t>
      </w:r>
      <w:r w:rsidR="00A72673" w:rsidRPr="00C842D7">
        <w:t>and a corrigendum 1 to the 5 series</w:t>
      </w:r>
      <w:r w:rsidR="00A72673">
        <w:t xml:space="preserve"> </w:t>
      </w:r>
      <w:r w:rsidR="00A72673" w:rsidRPr="009A106F">
        <w:t>of amendments to UN Regulation No. 1</w:t>
      </w:r>
      <w:r w:rsidR="00A72673">
        <w:t>00</w:t>
      </w:r>
      <w:r w:rsidR="00F56A30" w:rsidRPr="00F56A30">
        <w:t xml:space="preserve"> (</w:t>
      </w:r>
      <w:r w:rsidR="005C685A" w:rsidRPr="00DC5313">
        <w:t>Electric power trained vehicles</w:t>
      </w:r>
      <w:r w:rsidR="00F56A30" w:rsidRPr="00F56A30">
        <w:t>)</w:t>
      </w:r>
    </w:p>
    <w:p w14:paraId="18C1B722" w14:textId="14F52FD9" w:rsidR="002D352D" w:rsidRDefault="00E42735" w:rsidP="00861318">
      <w:pPr>
        <w:pStyle w:val="SingleTxtG"/>
        <w:rPr>
          <w:color w:val="000000" w:themeColor="text1"/>
        </w:rPr>
      </w:pPr>
      <w:r w:rsidRPr="00E42735">
        <w:t>The text reproduced below was prepared by the expert from France to align the French translation with the English text. The modifications to the current text of the UN Regulation are marked in bold for new or strikethrough for deleted characters.</w:t>
      </w:r>
    </w:p>
    <w:p w14:paraId="37CBB239" w14:textId="1F010F66" w:rsidR="005760CB" w:rsidRDefault="00831D3D" w:rsidP="00455A06">
      <w:pPr>
        <w:pStyle w:val="HChG"/>
      </w:pPr>
      <w:r>
        <w:tab/>
        <w:t>I.</w:t>
      </w:r>
      <w:r>
        <w:tab/>
      </w:r>
      <w:r w:rsidR="005760CB" w:rsidRPr="00831D3D">
        <w:t>Proposal</w:t>
      </w:r>
    </w:p>
    <w:p w14:paraId="3C689E36" w14:textId="77777777" w:rsidR="00121D79" w:rsidRPr="00121D79" w:rsidRDefault="00121D79" w:rsidP="00121D79">
      <w:pPr>
        <w:pStyle w:val="SingleTxtG"/>
        <w:rPr>
          <w:rFonts w:eastAsia="SimSun" w:cs="Arial"/>
          <w:szCs w:val="22"/>
          <w:lang w:eastAsia="en-US"/>
        </w:rPr>
      </w:pPr>
      <w:r w:rsidRPr="00121D79">
        <w:rPr>
          <w:rFonts w:eastAsia="SimSun" w:cs="Arial"/>
          <w:i/>
          <w:szCs w:val="22"/>
          <w:lang w:eastAsia="en-US"/>
        </w:rPr>
        <w:t>Paragraph 5.1.4.3</w:t>
      </w:r>
      <w:r w:rsidRPr="00121D79">
        <w:rPr>
          <w:rFonts w:eastAsia="SimSun" w:cs="Arial"/>
          <w:szCs w:val="22"/>
          <w:lang w:eastAsia="en-US"/>
        </w:rPr>
        <w:t>,</w:t>
      </w:r>
      <w:r w:rsidRPr="00121D79">
        <w:rPr>
          <w:rFonts w:eastAsia="SimSun" w:cs="Arial"/>
          <w:i/>
          <w:szCs w:val="22"/>
          <w:lang w:eastAsia="en-US"/>
        </w:rPr>
        <w:t xml:space="preserve"> </w:t>
      </w:r>
      <w:r w:rsidRPr="00121D79">
        <w:rPr>
          <w:rFonts w:eastAsia="SimSun" w:cs="Arial"/>
          <w:szCs w:val="22"/>
          <w:lang w:eastAsia="en-US"/>
        </w:rPr>
        <w:t xml:space="preserve">amend to </w:t>
      </w:r>
      <w:r w:rsidRPr="00121D79">
        <w:rPr>
          <w:rFonts w:eastAsia="SimSun"/>
          <w:lang w:val="fr-FR" w:eastAsia="en-US"/>
        </w:rPr>
        <w:t>read</w:t>
      </w:r>
      <w:r w:rsidRPr="00121D79">
        <w:rPr>
          <w:rFonts w:eastAsia="SimSun" w:cs="Arial"/>
          <w:szCs w:val="22"/>
          <w:lang w:eastAsia="en-US"/>
        </w:rPr>
        <w:t>:</w:t>
      </w:r>
    </w:p>
    <w:p w14:paraId="148A55BC" w14:textId="2A171EB1" w:rsidR="00121D79" w:rsidRPr="00121D79" w:rsidRDefault="00F6586C" w:rsidP="00121D79">
      <w:pPr>
        <w:pStyle w:val="SingleTxtG"/>
        <w:rPr>
          <w:rFonts w:eastAsia="SimSun"/>
          <w:lang w:val="fr-FR" w:eastAsia="en-US"/>
        </w:rPr>
      </w:pPr>
      <w:r w:rsidRPr="00121D79">
        <w:rPr>
          <w:rFonts w:eastAsia="SimSun"/>
          <w:lang w:val="fr-FR" w:eastAsia="en-US"/>
        </w:rPr>
        <w:t>“</w:t>
      </w:r>
      <w:r w:rsidR="00121D79" w:rsidRPr="00121D79">
        <w:rPr>
          <w:rFonts w:eastAsia="SimSun"/>
          <w:lang w:val="fr-FR" w:eastAsia="en-US"/>
        </w:rPr>
        <w:t xml:space="preserve">5.1.4.3 </w:t>
      </w:r>
      <w:r w:rsidR="00121D79" w:rsidRPr="00121D79">
        <w:rPr>
          <w:rFonts w:eastAsia="SimSun"/>
          <w:strike/>
          <w:lang w:val="fr-FR" w:eastAsia="en-US"/>
        </w:rPr>
        <w:t>Si la procédure d’essai décrite à l’annexe 7B est exécutée immédiatement après chaque exposition, le véhicule étant encore mouillé, celui-ci doit satisfaire à l’essai de résistance d’isolement présenté à l’annexe 5A et il doit être satisfait aux prescriptions du paragraphe 5.1.3 en ce qui concerne la résistance d’isolement</w:t>
      </w:r>
      <w:r w:rsidR="00121D79" w:rsidRPr="00121D79">
        <w:rPr>
          <w:rFonts w:eastAsia="SimSun"/>
          <w:lang w:val="fr-FR" w:eastAsia="en-US"/>
        </w:rPr>
        <w:t xml:space="preserve">. </w:t>
      </w:r>
      <w:r w:rsidR="00121D79" w:rsidRPr="00121D79">
        <w:rPr>
          <w:rFonts w:eastAsia="SimSun"/>
          <w:b/>
          <w:lang w:val="fr-FR" w:eastAsia="en-US"/>
        </w:rPr>
        <w:t>Si les procédures d’essais spécifiées à l'annexe 7B sont exécutées, après chaque exposition et tant que le véhicule est encore mouillé, le véhicule doit satisfaire aux prescriptions de l'essai de résistance d'isolement présenté en Annexe 5A et les prescriptions sur la résistance d’isolement du paragraphe 5.1.3 doivent être satisfaites.</w:t>
      </w:r>
      <w:r w:rsidR="00121D79" w:rsidRPr="00121D79">
        <w:rPr>
          <w:rFonts w:eastAsia="SimSun"/>
          <w:lang w:val="fr-FR" w:eastAsia="en-US"/>
        </w:rPr>
        <w:t xml:space="preserve"> En outre, après une pause de 24 heures, l’essai de résistance d’isolement décrit à l’annexe 5A doit être à nouveau exécuté et </w:t>
      </w:r>
      <w:r w:rsidR="00121D79" w:rsidRPr="00121D79">
        <w:rPr>
          <w:rFonts w:eastAsia="SimSun"/>
          <w:strike/>
          <w:lang w:val="fr-FR" w:eastAsia="en-US"/>
        </w:rPr>
        <w:t>il doit être satisfait aux prescriptions du paragraphe 5.1.3 pour la résistance d’isolement.</w:t>
      </w:r>
      <w:r w:rsidR="00121D79" w:rsidRPr="00121D79">
        <w:rPr>
          <w:rFonts w:eastAsia="SimSun"/>
          <w:lang w:val="fr-FR" w:eastAsia="en-US"/>
        </w:rPr>
        <w:t xml:space="preserve"> </w:t>
      </w:r>
      <w:r w:rsidR="00121D79" w:rsidRPr="00121D79">
        <w:rPr>
          <w:rFonts w:eastAsia="SimSun"/>
          <w:b/>
          <w:lang w:val="fr-FR" w:eastAsia="en-US"/>
        </w:rPr>
        <w:t>les prescriptions sur la résistance d’isolement du paragraphe 5.1.3 doivent être satisfaites.</w:t>
      </w:r>
      <w:r w:rsidRPr="00121D79">
        <w:rPr>
          <w:rFonts w:eastAsia="SimSun"/>
          <w:bCs/>
          <w:szCs w:val="22"/>
          <w:lang w:val="fr-FR" w:eastAsia="en-US"/>
        </w:rPr>
        <w:t>”</w:t>
      </w:r>
    </w:p>
    <w:p w14:paraId="1A07D827" w14:textId="77777777" w:rsidR="00121D79" w:rsidRPr="00121D79" w:rsidRDefault="00121D79" w:rsidP="00121D79">
      <w:pPr>
        <w:pStyle w:val="SingleTxtG"/>
        <w:rPr>
          <w:rFonts w:eastAsia="SimSun" w:cs="Arial"/>
          <w:i/>
          <w:szCs w:val="22"/>
          <w:lang w:val="fr-FR" w:eastAsia="en-US"/>
        </w:rPr>
      </w:pPr>
    </w:p>
    <w:p w14:paraId="39FC1541" w14:textId="77777777" w:rsidR="00121D79" w:rsidRPr="00121D79" w:rsidRDefault="00121D79" w:rsidP="00121D79">
      <w:pPr>
        <w:pStyle w:val="SingleTxtG"/>
        <w:rPr>
          <w:rFonts w:eastAsia="SimSun" w:cs="Arial"/>
          <w:szCs w:val="22"/>
          <w:lang w:val="fr-FR" w:eastAsia="en-US"/>
        </w:rPr>
      </w:pPr>
      <w:proofErr w:type="spellStart"/>
      <w:r w:rsidRPr="00121D79">
        <w:rPr>
          <w:rFonts w:eastAsia="SimSun" w:cs="Arial"/>
          <w:i/>
          <w:szCs w:val="22"/>
          <w:lang w:val="fr-FR" w:eastAsia="en-US"/>
        </w:rPr>
        <w:t>Paragraph</w:t>
      </w:r>
      <w:proofErr w:type="spellEnd"/>
      <w:r w:rsidRPr="00121D79">
        <w:rPr>
          <w:rFonts w:eastAsia="SimSun" w:cs="Arial"/>
          <w:i/>
          <w:szCs w:val="22"/>
          <w:lang w:val="fr-FR" w:eastAsia="en-US"/>
        </w:rPr>
        <w:t xml:space="preserve"> 5.2.3.</w:t>
      </w:r>
      <w:r w:rsidRPr="00121D79">
        <w:rPr>
          <w:rFonts w:eastAsia="SimSun" w:cs="Arial"/>
          <w:szCs w:val="22"/>
          <w:lang w:val="fr-FR" w:eastAsia="en-US"/>
        </w:rPr>
        <w:t>,</w:t>
      </w:r>
      <w:r w:rsidRPr="00121D79">
        <w:rPr>
          <w:rFonts w:eastAsia="SimSun" w:cs="Arial"/>
          <w:i/>
          <w:szCs w:val="22"/>
          <w:lang w:val="fr-FR" w:eastAsia="en-US"/>
        </w:rPr>
        <w:t xml:space="preserve"> </w:t>
      </w:r>
      <w:proofErr w:type="spellStart"/>
      <w:r w:rsidRPr="00121D79">
        <w:rPr>
          <w:rFonts w:eastAsia="SimSun" w:cs="Arial"/>
          <w:szCs w:val="22"/>
          <w:lang w:val="fr-FR" w:eastAsia="en-US"/>
        </w:rPr>
        <w:t>amend</w:t>
      </w:r>
      <w:proofErr w:type="spellEnd"/>
      <w:r w:rsidRPr="00121D79">
        <w:rPr>
          <w:rFonts w:eastAsia="SimSun" w:cs="Arial"/>
          <w:szCs w:val="22"/>
          <w:lang w:val="fr-FR" w:eastAsia="en-US"/>
        </w:rPr>
        <w:t xml:space="preserve"> to </w:t>
      </w:r>
      <w:proofErr w:type="spellStart"/>
      <w:r w:rsidRPr="00121D79">
        <w:rPr>
          <w:rFonts w:eastAsia="SimSun"/>
          <w:lang w:val="fr-FR" w:eastAsia="en-US"/>
        </w:rPr>
        <w:t>read</w:t>
      </w:r>
      <w:proofErr w:type="spellEnd"/>
      <w:r w:rsidRPr="00121D79">
        <w:rPr>
          <w:rFonts w:eastAsia="SimSun" w:cs="Arial"/>
          <w:szCs w:val="22"/>
          <w:lang w:val="fr-FR" w:eastAsia="en-US"/>
        </w:rPr>
        <w:t>:</w:t>
      </w:r>
    </w:p>
    <w:p w14:paraId="16C82439" w14:textId="77777777" w:rsidR="00121D79" w:rsidRPr="00121D79" w:rsidRDefault="00121D79" w:rsidP="00121D79">
      <w:pPr>
        <w:pStyle w:val="SingleTxtG"/>
        <w:rPr>
          <w:rFonts w:eastAsia="SimSun"/>
          <w:lang w:val="fr-FR" w:eastAsia="en-US"/>
        </w:rPr>
      </w:pPr>
      <w:r w:rsidRPr="00121D79">
        <w:rPr>
          <w:rFonts w:eastAsia="SimSun"/>
          <w:lang w:val="fr-FR" w:eastAsia="en-US"/>
        </w:rPr>
        <w:t>“Nonobstant les dispositions ci-dessus, les remorques des véhicules de la catégorie O doivent émettre un signal d’avertissement visuel ou acoustique à l’intention du conducteur du véhicule tracteur s’il se produit le type de défaillance décrit aux paragraphes 6.13 à 6.15.</w:t>
      </w:r>
    </w:p>
    <w:p w14:paraId="17226EBC" w14:textId="77777777" w:rsidR="00121D79" w:rsidRPr="00121D79" w:rsidRDefault="00121D79" w:rsidP="00121D79">
      <w:pPr>
        <w:pStyle w:val="SingleTxtG"/>
        <w:rPr>
          <w:rFonts w:eastAsia="SimSun"/>
          <w:bCs/>
          <w:szCs w:val="22"/>
          <w:lang w:val="fr-FR" w:eastAsia="en-US"/>
        </w:rPr>
      </w:pPr>
      <w:r w:rsidRPr="00121D79">
        <w:rPr>
          <w:rFonts w:eastAsia="SimSun"/>
          <w:bCs/>
          <w:szCs w:val="22"/>
          <w:lang w:val="fr-FR" w:eastAsia="en-US"/>
        </w:rPr>
        <w:t xml:space="preserve">Les remorques des véhicules des catégories O3 et O4 </w:t>
      </w:r>
      <w:r w:rsidRPr="00121D79">
        <w:rPr>
          <w:rFonts w:eastAsia="SimSun"/>
          <w:bCs/>
          <w:strike/>
          <w:szCs w:val="22"/>
          <w:lang w:val="fr-FR" w:eastAsia="en-US"/>
        </w:rPr>
        <w:t>doivent</w:t>
      </w:r>
      <w:r w:rsidRPr="00121D79">
        <w:rPr>
          <w:rFonts w:eastAsia="SimSun"/>
          <w:bCs/>
          <w:szCs w:val="22"/>
          <w:lang w:val="fr-FR" w:eastAsia="en-US"/>
        </w:rPr>
        <w:t xml:space="preserve"> </w:t>
      </w:r>
      <w:r w:rsidRPr="00121D79">
        <w:rPr>
          <w:rFonts w:eastAsia="SimSun"/>
          <w:b/>
          <w:bCs/>
          <w:szCs w:val="22"/>
          <w:lang w:val="fr-FR" w:eastAsia="en-US"/>
        </w:rPr>
        <w:t>peuvent</w:t>
      </w:r>
      <w:r w:rsidRPr="00121D79">
        <w:rPr>
          <w:rFonts w:eastAsia="SimSun"/>
          <w:bCs/>
          <w:szCs w:val="22"/>
          <w:lang w:val="fr-FR" w:eastAsia="en-US"/>
        </w:rPr>
        <w:t xml:space="preserve"> émettre, à l’intention du véhicule </w:t>
      </w:r>
      <w:r w:rsidRPr="00121D79">
        <w:rPr>
          <w:rFonts w:eastAsia="SimSun"/>
          <w:lang w:val="fr-FR" w:eastAsia="en-US"/>
        </w:rPr>
        <w:t>tracteur</w:t>
      </w:r>
      <w:r w:rsidRPr="00121D79">
        <w:rPr>
          <w:rFonts w:eastAsia="SimSun"/>
          <w:bCs/>
          <w:szCs w:val="22"/>
          <w:lang w:val="fr-FR" w:eastAsia="en-US"/>
        </w:rPr>
        <w:t>, un signal lui enjoignant d’émettre un signal d’avertissement visuel conforme aux prescriptions du présent paragraphe ou un signal d’avertissement acoustique (par exemple, transmission par bus CAN, conformément à la norme ISO 11992-2) s’il se produit le type de défaillance décrit aux paragraphes 6.13 à 6.15.”</w:t>
      </w:r>
    </w:p>
    <w:p w14:paraId="31505F1F" w14:textId="77777777" w:rsidR="00121D79" w:rsidRPr="00121D79" w:rsidRDefault="00121D79" w:rsidP="00121D79">
      <w:pPr>
        <w:pStyle w:val="SingleTxtG"/>
        <w:rPr>
          <w:rFonts w:eastAsia="SimSun" w:cs="Arial"/>
          <w:i/>
          <w:szCs w:val="22"/>
          <w:lang w:eastAsia="en-US"/>
        </w:rPr>
      </w:pPr>
    </w:p>
    <w:p w14:paraId="735DEBC5" w14:textId="77777777" w:rsidR="00121D79" w:rsidRPr="00121D79" w:rsidRDefault="00121D79" w:rsidP="00121D79">
      <w:pPr>
        <w:pStyle w:val="SingleTxtG"/>
        <w:rPr>
          <w:rFonts w:eastAsia="SimSun" w:cs="Arial"/>
          <w:szCs w:val="22"/>
          <w:lang w:eastAsia="en-US"/>
        </w:rPr>
      </w:pPr>
      <w:r w:rsidRPr="00121D79">
        <w:rPr>
          <w:rFonts w:eastAsia="SimSun" w:cs="Arial"/>
          <w:i/>
          <w:szCs w:val="22"/>
          <w:lang w:eastAsia="en-US"/>
        </w:rPr>
        <w:t>Paragraph 6.8.</w:t>
      </w:r>
      <w:r w:rsidRPr="00121D79">
        <w:rPr>
          <w:rFonts w:eastAsia="SimSun" w:cs="Arial"/>
          <w:szCs w:val="22"/>
          <w:lang w:eastAsia="en-US"/>
        </w:rPr>
        <w:t>,</w:t>
      </w:r>
      <w:r w:rsidRPr="00121D79">
        <w:rPr>
          <w:rFonts w:eastAsia="SimSun" w:cs="Arial"/>
          <w:i/>
          <w:szCs w:val="22"/>
          <w:lang w:eastAsia="en-US"/>
        </w:rPr>
        <w:t xml:space="preserve"> </w:t>
      </w:r>
      <w:r w:rsidRPr="00121D79">
        <w:rPr>
          <w:rFonts w:eastAsia="SimSun" w:cs="Arial"/>
          <w:szCs w:val="22"/>
          <w:lang w:eastAsia="en-US"/>
        </w:rPr>
        <w:t>amend to read:</w:t>
      </w:r>
    </w:p>
    <w:p w14:paraId="752AD7A7" w14:textId="30F86479" w:rsidR="00121D79" w:rsidRPr="00121D79" w:rsidRDefault="00121D79" w:rsidP="00121D79">
      <w:pPr>
        <w:pStyle w:val="SingleTxtG"/>
        <w:rPr>
          <w:rFonts w:eastAsia="SimSun"/>
          <w:b/>
          <w:bCs/>
          <w:szCs w:val="22"/>
          <w:lang w:eastAsia="en-US"/>
        </w:rPr>
      </w:pPr>
      <w:r w:rsidRPr="00121D79">
        <w:rPr>
          <w:rFonts w:eastAsia="SimSun"/>
          <w:bCs/>
          <w:szCs w:val="22"/>
          <w:lang w:eastAsia="en-US"/>
        </w:rPr>
        <w:t xml:space="preserve">“6.8 </w:t>
      </w:r>
      <w:r w:rsidRPr="00121D79">
        <w:rPr>
          <w:rFonts w:eastAsia="SimSun"/>
          <w:lang w:val="fr-FR" w:eastAsia="en-US"/>
        </w:rPr>
        <w:t>Protection</w:t>
      </w:r>
      <w:r w:rsidRPr="00121D79">
        <w:rPr>
          <w:rFonts w:eastAsia="SimSun"/>
          <w:bCs/>
          <w:szCs w:val="22"/>
          <w:lang w:eastAsia="en-US"/>
        </w:rPr>
        <w:t xml:space="preserve"> </w:t>
      </w:r>
      <w:proofErr w:type="spellStart"/>
      <w:r w:rsidRPr="00121D79">
        <w:rPr>
          <w:rFonts w:eastAsia="SimSun"/>
          <w:bCs/>
          <w:szCs w:val="22"/>
          <w:lang w:eastAsia="en-US"/>
        </w:rPr>
        <w:t>contre</w:t>
      </w:r>
      <w:proofErr w:type="spellEnd"/>
      <w:r w:rsidRPr="00121D79">
        <w:rPr>
          <w:rFonts w:eastAsia="SimSun"/>
          <w:bCs/>
          <w:szCs w:val="22"/>
          <w:lang w:eastAsia="en-US"/>
        </w:rPr>
        <w:t xml:space="preserve"> </w:t>
      </w:r>
      <w:proofErr w:type="spellStart"/>
      <w:r w:rsidRPr="00121D79">
        <w:rPr>
          <w:rFonts w:eastAsia="SimSun"/>
          <w:bCs/>
          <w:strike/>
          <w:szCs w:val="22"/>
          <w:lang w:eastAsia="en-US"/>
        </w:rPr>
        <w:t>une</w:t>
      </w:r>
      <w:proofErr w:type="spellEnd"/>
      <w:r w:rsidRPr="00121D79">
        <w:rPr>
          <w:rFonts w:eastAsia="SimSun"/>
          <w:bCs/>
          <w:strike/>
          <w:szCs w:val="22"/>
          <w:lang w:eastAsia="en-US"/>
        </w:rPr>
        <w:t xml:space="preserve"> surcharge</w:t>
      </w:r>
      <w:r w:rsidRPr="00121D79">
        <w:rPr>
          <w:rFonts w:eastAsia="SimSun"/>
          <w:bCs/>
          <w:szCs w:val="22"/>
          <w:lang w:eastAsia="en-US"/>
        </w:rPr>
        <w:t xml:space="preserve"> </w:t>
      </w:r>
      <w:r w:rsidRPr="00121D79">
        <w:rPr>
          <w:rFonts w:eastAsia="SimSun"/>
          <w:b/>
          <w:bCs/>
          <w:szCs w:val="22"/>
          <w:lang w:eastAsia="en-US"/>
        </w:rPr>
        <w:t xml:space="preserve">les </w:t>
      </w:r>
      <w:proofErr w:type="spellStart"/>
      <w:r w:rsidRPr="00121D79">
        <w:rPr>
          <w:rFonts w:eastAsia="SimSun"/>
          <w:b/>
          <w:bCs/>
          <w:szCs w:val="22"/>
          <w:lang w:eastAsia="en-US"/>
        </w:rPr>
        <w:t>décharges</w:t>
      </w:r>
      <w:proofErr w:type="spellEnd"/>
      <w:r w:rsidRPr="00121D79">
        <w:rPr>
          <w:rFonts w:eastAsia="SimSun"/>
          <w:b/>
          <w:bCs/>
          <w:szCs w:val="22"/>
          <w:lang w:eastAsia="en-US"/>
        </w:rPr>
        <w:t xml:space="preserve"> </w:t>
      </w:r>
      <w:proofErr w:type="spellStart"/>
      <w:r w:rsidRPr="00121D79">
        <w:rPr>
          <w:rFonts w:eastAsia="SimSun"/>
          <w:b/>
          <w:bCs/>
          <w:szCs w:val="22"/>
          <w:lang w:eastAsia="en-US"/>
        </w:rPr>
        <w:t>excessives</w:t>
      </w:r>
      <w:proofErr w:type="spellEnd"/>
      <w:r w:rsidR="00F6586C" w:rsidRPr="00121D79">
        <w:rPr>
          <w:rFonts w:eastAsia="SimSun" w:cs="Arial"/>
          <w:szCs w:val="22"/>
          <w:lang w:val="fr-FR" w:eastAsia="en-US"/>
        </w:rPr>
        <w:t>”</w:t>
      </w:r>
    </w:p>
    <w:p w14:paraId="07A021E0" w14:textId="77777777" w:rsidR="00121D79" w:rsidRPr="00121D79" w:rsidRDefault="00121D79" w:rsidP="00121D79">
      <w:pPr>
        <w:pStyle w:val="SingleTxtG"/>
        <w:rPr>
          <w:rFonts w:eastAsia="SimSun"/>
          <w:lang w:val="fr-FR" w:eastAsia="en-US"/>
        </w:rPr>
      </w:pPr>
    </w:p>
    <w:p w14:paraId="63D786D8" w14:textId="77777777" w:rsidR="00121D79" w:rsidRPr="00121D79" w:rsidRDefault="00121D79" w:rsidP="00121D79">
      <w:pPr>
        <w:pStyle w:val="SingleTxtG"/>
        <w:rPr>
          <w:rFonts w:eastAsia="SimSun" w:cs="Arial"/>
          <w:szCs w:val="22"/>
          <w:lang w:eastAsia="en-US"/>
        </w:rPr>
      </w:pPr>
      <w:r w:rsidRPr="00121D79">
        <w:rPr>
          <w:rFonts w:eastAsia="SimSun" w:cs="Arial"/>
          <w:i/>
          <w:szCs w:val="22"/>
          <w:lang w:eastAsia="en-US"/>
        </w:rPr>
        <w:t>Annex 1 –Appendix 2 Essential characteristics of REESS</w:t>
      </w:r>
      <w:r w:rsidRPr="00121D79">
        <w:rPr>
          <w:rFonts w:eastAsia="SimSun" w:cs="Arial"/>
          <w:szCs w:val="22"/>
          <w:lang w:eastAsia="en-US"/>
        </w:rPr>
        <w:t>,</w:t>
      </w:r>
      <w:r w:rsidRPr="00121D79">
        <w:rPr>
          <w:rFonts w:eastAsia="SimSun" w:cs="Arial"/>
          <w:i/>
          <w:szCs w:val="22"/>
          <w:lang w:eastAsia="en-US"/>
        </w:rPr>
        <w:t xml:space="preserve"> </w:t>
      </w:r>
      <w:r w:rsidRPr="00121D79">
        <w:rPr>
          <w:rFonts w:eastAsia="SimSun"/>
          <w:lang w:val="fr-FR" w:eastAsia="en-US"/>
        </w:rPr>
        <w:t>amend</w:t>
      </w:r>
      <w:r w:rsidRPr="00121D79">
        <w:rPr>
          <w:rFonts w:eastAsia="SimSun" w:cs="Arial"/>
          <w:szCs w:val="22"/>
          <w:lang w:eastAsia="en-US"/>
        </w:rPr>
        <w:t xml:space="preserve"> to read:</w:t>
      </w:r>
    </w:p>
    <w:p w14:paraId="5E5CFEF5" w14:textId="77777777" w:rsidR="00121D79" w:rsidRPr="00121D79" w:rsidRDefault="00121D79" w:rsidP="00121D79">
      <w:pPr>
        <w:pStyle w:val="SingleTxtG"/>
        <w:rPr>
          <w:rFonts w:eastAsia="SimSun" w:cs="Arial"/>
          <w:szCs w:val="22"/>
          <w:lang w:eastAsia="en-US"/>
        </w:rPr>
      </w:pPr>
      <w:r w:rsidRPr="00121D79">
        <w:rPr>
          <w:rFonts w:eastAsia="SimSun" w:cs="Arial"/>
          <w:szCs w:val="22"/>
          <w:lang w:eastAsia="en-US"/>
        </w:rPr>
        <w:t xml:space="preserve">“1. </w:t>
      </w:r>
      <w:r w:rsidRPr="00121D79">
        <w:rPr>
          <w:rFonts w:eastAsia="SimSun"/>
          <w:lang w:val="fr-FR" w:eastAsia="en-US"/>
        </w:rPr>
        <w:t>SRSEE</w:t>
      </w:r>
    </w:p>
    <w:p w14:paraId="30ADEBD3" w14:textId="77777777" w:rsidR="00121D79" w:rsidRPr="00121D79" w:rsidRDefault="00121D79" w:rsidP="00121D79">
      <w:pPr>
        <w:pStyle w:val="SingleTxtG"/>
        <w:rPr>
          <w:rFonts w:eastAsia="SimSun" w:cs="Arial"/>
          <w:szCs w:val="22"/>
          <w:lang w:val="fr-FR" w:eastAsia="en-US"/>
        </w:rPr>
      </w:pPr>
      <w:r w:rsidRPr="00121D79">
        <w:rPr>
          <w:rFonts w:eastAsia="SimSun" w:cs="Arial"/>
          <w:szCs w:val="22"/>
          <w:lang w:val="fr-FR" w:eastAsia="en-US"/>
        </w:rPr>
        <w:t xml:space="preserve">1.1 </w:t>
      </w:r>
      <w:r w:rsidRPr="00121D79">
        <w:rPr>
          <w:rFonts w:eastAsia="SimSun"/>
          <w:lang w:val="fr-FR" w:eastAsia="en-US"/>
        </w:rPr>
        <w:t>Marque</w:t>
      </w:r>
      <w:r w:rsidRPr="00121D79">
        <w:rPr>
          <w:rFonts w:eastAsia="SimSun" w:cs="Arial"/>
          <w:szCs w:val="22"/>
          <w:lang w:val="fr-FR" w:eastAsia="en-US"/>
        </w:rPr>
        <w:t xml:space="preserve"> de fabrique </w:t>
      </w:r>
      <w:r w:rsidRPr="00121D79">
        <w:rPr>
          <w:rFonts w:eastAsia="SimSun" w:cs="Arial"/>
          <w:strike/>
          <w:szCs w:val="22"/>
          <w:lang w:val="fr-FR" w:eastAsia="en-US"/>
        </w:rPr>
        <w:t>ou</w:t>
      </w:r>
      <w:r w:rsidRPr="00121D79">
        <w:rPr>
          <w:rFonts w:eastAsia="SimSun" w:cs="Arial"/>
          <w:szCs w:val="22"/>
          <w:lang w:val="fr-FR" w:eastAsia="en-US"/>
        </w:rPr>
        <w:t xml:space="preserve"> </w:t>
      </w:r>
      <w:r w:rsidRPr="00121D79">
        <w:rPr>
          <w:rFonts w:eastAsia="SimSun" w:cs="Arial"/>
          <w:b/>
          <w:szCs w:val="22"/>
          <w:lang w:val="fr-FR" w:eastAsia="en-US"/>
        </w:rPr>
        <w:t>et</w:t>
      </w:r>
      <w:r w:rsidRPr="00121D79">
        <w:rPr>
          <w:rFonts w:eastAsia="SimSun" w:cs="Arial"/>
          <w:szCs w:val="22"/>
          <w:lang w:val="fr-FR" w:eastAsia="en-US"/>
        </w:rPr>
        <w:t xml:space="preserve"> de commerce du SRSEE:”</w:t>
      </w:r>
    </w:p>
    <w:p w14:paraId="1B3CC9EF" w14:textId="77777777" w:rsidR="00121D79" w:rsidRPr="00121D79" w:rsidRDefault="00121D79" w:rsidP="00121D79">
      <w:pPr>
        <w:tabs>
          <w:tab w:val="left" w:pos="1701"/>
        </w:tabs>
        <w:suppressAutoHyphens/>
        <w:spacing w:after="120"/>
        <w:ind w:right="1134"/>
        <w:jc w:val="both"/>
        <w:rPr>
          <w:rFonts w:eastAsia="SimSun" w:cs="Arial"/>
          <w:i/>
          <w:szCs w:val="22"/>
          <w:lang w:val="fr-FR" w:eastAsia="en-US"/>
        </w:rPr>
      </w:pPr>
    </w:p>
    <w:p w14:paraId="061B85DB" w14:textId="77777777" w:rsidR="00121D79" w:rsidRPr="00121D79" w:rsidRDefault="00121D79" w:rsidP="00121D79">
      <w:pPr>
        <w:pStyle w:val="SingleTxtG"/>
        <w:rPr>
          <w:rFonts w:eastAsia="SimSun" w:cs="Arial"/>
          <w:szCs w:val="22"/>
          <w:lang w:eastAsia="en-US"/>
        </w:rPr>
      </w:pPr>
      <w:r w:rsidRPr="00121D79">
        <w:rPr>
          <w:rFonts w:eastAsia="SimSun" w:cs="Arial"/>
          <w:i/>
          <w:szCs w:val="22"/>
          <w:lang w:eastAsia="en-US"/>
        </w:rPr>
        <w:t>Annex 9 –Appendix 1</w:t>
      </w:r>
      <w:r w:rsidRPr="00121D79">
        <w:rPr>
          <w:rFonts w:eastAsia="SimSun" w:cs="Arial"/>
          <w:szCs w:val="22"/>
          <w:lang w:eastAsia="en-US"/>
        </w:rPr>
        <w:t>,</w:t>
      </w:r>
      <w:r w:rsidRPr="00121D79">
        <w:rPr>
          <w:rFonts w:eastAsia="SimSun" w:cs="Arial"/>
          <w:i/>
          <w:szCs w:val="22"/>
          <w:lang w:eastAsia="en-US"/>
        </w:rPr>
        <w:t xml:space="preserve"> </w:t>
      </w:r>
      <w:r w:rsidRPr="00121D79">
        <w:rPr>
          <w:rFonts w:eastAsia="SimSun"/>
          <w:lang w:val="fr-FR" w:eastAsia="en-US"/>
        </w:rPr>
        <w:t>amend</w:t>
      </w:r>
      <w:r w:rsidRPr="00121D79">
        <w:rPr>
          <w:rFonts w:eastAsia="SimSun" w:cs="Arial"/>
          <w:szCs w:val="22"/>
          <w:lang w:eastAsia="en-US"/>
        </w:rPr>
        <w:t xml:space="preserve"> to read:</w:t>
      </w:r>
    </w:p>
    <w:p w14:paraId="68EAE697" w14:textId="77777777" w:rsidR="00121D79" w:rsidRPr="00121D79" w:rsidRDefault="00121D79" w:rsidP="00121D79">
      <w:pPr>
        <w:pStyle w:val="SingleTxtG"/>
        <w:rPr>
          <w:rFonts w:eastAsia="SimSun" w:cs="Arial"/>
          <w:szCs w:val="22"/>
          <w:lang w:eastAsia="en-US"/>
        </w:rPr>
      </w:pPr>
      <w:r w:rsidRPr="00121D79">
        <w:rPr>
          <w:rFonts w:eastAsia="SimSun"/>
          <w:bCs/>
          <w:szCs w:val="22"/>
          <w:lang w:eastAsia="en-US"/>
        </w:rPr>
        <w:t>“</w:t>
      </w:r>
      <w:r w:rsidRPr="00121D79">
        <w:rPr>
          <w:rFonts w:eastAsia="SimSun"/>
          <w:lang w:val="fr-FR" w:eastAsia="en-US"/>
        </w:rPr>
        <w:t>Charge standard :</w:t>
      </w:r>
    </w:p>
    <w:p w14:paraId="169D2C5D" w14:textId="05E9E41F" w:rsidR="00121D79" w:rsidRPr="00121D79" w:rsidRDefault="00121D79" w:rsidP="00121D79">
      <w:pPr>
        <w:pStyle w:val="SingleTxtG"/>
        <w:rPr>
          <w:rFonts w:ascii="Calibri" w:eastAsia="Calibri" w:hAnsi="Calibri" w:cs="Calibri"/>
          <w:color w:val="000000"/>
          <w:sz w:val="22"/>
          <w:szCs w:val="22"/>
          <w:lang w:val="fr-FR" w:eastAsia="en-US"/>
        </w:rPr>
      </w:pPr>
      <w:r w:rsidRPr="00121D79">
        <w:rPr>
          <w:rFonts w:eastAsia="Calibri"/>
          <w:color w:val="000000"/>
          <w:lang w:val="fr-FR" w:eastAsia="en-US"/>
        </w:rPr>
        <w:t xml:space="preserve">La </w:t>
      </w:r>
      <w:r w:rsidRPr="00121D79">
        <w:rPr>
          <w:rFonts w:eastAsia="SimSun"/>
          <w:lang w:val="fr-FR" w:eastAsia="en-US"/>
        </w:rPr>
        <w:t>procédure</w:t>
      </w:r>
      <w:r w:rsidRPr="00121D79">
        <w:rPr>
          <w:rFonts w:eastAsia="Calibri"/>
          <w:color w:val="000000"/>
          <w:lang w:val="fr-FR" w:eastAsia="en-US"/>
        </w:rPr>
        <w:t xml:space="preserve"> de </w:t>
      </w:r>
      <w:r w:rsidRPr="00121D79">
        <w:rPr>
          <w:rFonts w:eastAsia="Calibri"/>
          <w:strike/>
          <w:color w:val="000000"/>
          <w:lang w:val="fr-FR" w:eastAsia="en-US"/>
        </w:rPr>
        <w:t>décharge</w:t>
      </w:r>
      <w:r w:rsidRPr="00121D79">
        <w:rPr>
          <w:rFonts w:eastAsia="Calibri"/>
          <w:color w:val="000000"/>
          <w:lang w:val="fr-FR" w:eastAsia="en-US"/>
        </w:rPr>
        <w:t xml:space="preserve"> </w:t>
      </w:r>
      <w:r w:rsidRPr="00121D79">
        <w:rPr>
          <w:rFonts w:eastAsia="Calibri"/>
          <w:b/>
          <w:lang w:val="fr-FR" w:eastAsia="en-US"/>
        </w:rPr>
        <w:t>charge</w:t>
      </w:r>
      <w:r w:rsidRPr="00121D79">
        <w:rPr>
          <w:rFonts w:eastAsia="Calibri"/>
          <w:color w:val="FF0000"/>
          <w:lang w:val="fr-FR" w:eastAsia="en-US"/>
        </w:rPr>
        <w:t xml:space="preserve"> </w:t>
      </w:r>
      <w:r w:rsidRPr="00121D79">
        <w:rPr>
          <w:rFonts w:eastAsia="Calibri"/>
          <w:color w:val="000000"/>
          <w:lang w:val="fr-FR" w:eastAsia="en-US"/>
        </w:rPr>
        <w:t>est définie par le constructeur.</w:t>
      </w:r>
      <w:r w:rsidR="00F6586C" w:rsidRPr="00121D79">
        <w:rPr>
          <w:rFonts w:eastAsia="SimSun" w:cs="Arial"/>
          <w:szCs w:val="22"/>
          <w:lang w:val="fr-FR" w:eastAsia="en-US"/>
        </w:rPr>
        <w:t>”</w:t>
      </w:r>
    </w:p>
    <w:p w14:paraId="26BBA8C7" w14:textId="77777777" w:rsidR="00121D79" w:rsidRPr="00121D79" w:rsidRDefault="00121D79" w:rsidP="00121D79">
      <w:pPr>
        <w:pStyle w:val="SingleTxtG"/>
        <w:rPr>
          <w:rFonts w:eastAsia="Calibri"/>
          <w:color w:val="000000"/>
          <w:lang w:val="fr-FR" w:eastAsia="en-US"/>
        </w:rPr>
      </w:pPr>
    </w:p>
    <w:p w14:paraId="0846AE97" w14:textId="77777777" w:rsidR="00121D79" w:rsidRPr="00121D79" w:rsidRDefault="00121D79" w:rsidP="00121D79">
      <w:pPr>
        <w:pStyle w:val="SingleTxtG"/>
        <w:rPr>
          <w:rFonts w:eastAsia="SimSun" w:cs="Arial"/>
          <w:szCs w:val="22"/>
          <w:lang w:eastAsia="en-US"/>
        </w:rPr>
      </w:pPr>
      <w:r w:rsidRPr="00121D79">
        <w:rPr>
          <w:rFonts w:eastAsia="SimSun" w:cs="Arial"/>
          <w:i/>
          <w:szCs w:val="22"/>
          <w:lang w:eastAsia="en-US"/>
        </w:rPr>
        <w:t>Annex 9B</w:t>
      </w:r>
      <w:r w:rsidRPr="00121D79">
        <w:rPr>
          <w:rFonts w:eastAsia="SimSun" w:cs="Arial"/>
          <w:szCs w:val="22"/>
          <w:lang w:eastAsia="en-US"/>
        </w:rPr>
        <w:t>,</w:t>
      </w:r>
      <w:r w:rsidRPr="00121D79">
        <w:rPr>
          <w:rFonts w:eastAsia="SimSun" w:cs="Arial"/>
          <w:i/>
          <w:szCs w:val="22"/>
          <w:lang w:eastAsia="en-US"/>
        </w:rPr>
        <w:t xml:space="preserve"> </w:t>
      </w:r>
      <w:r w:rsidRPr="00121D79">
        <w:rPr>
          <w:rFonts w:eastAsia="SimSun" w:cs="Arial"/>
          <w:szCs w:val="22"/>
          <w:lang w:eastAsia="en-US"/>
        </w:rPr>
        <w:t xml:space="preserve">amend to </w:t>
      </w:r>
      <w:r w:rsidRPr="00121D79">
        <w:rPr>
          <w:rFonts w:eastAsia="SimSun"/>
          <w:lang w:val="fr-FR" w:eastAsia="en-US"/>
        </w:rPr>
        <w:t>read</w:t>
      </w:r>
      <w:r w:rsidRPr="00121D79">
        <w:rPr>
          <w:rFonts w:eastAsia="SimSun" w:cs="Arial"/>
          <w:szCs w:val="22"/>
          <w:lang w:eastAsia="en-US"/>
        </w:rPr>
        <w:t>:</w:t>
      </w:r>
    </w:p>
    <w:p w14:paraId="1AA49799" w14:textId="77777777" w:rsidR="00121D79" w:rsidRPr="00121D79" w:rsidRDefault="00121D79" w:rsidP="00121D79">
      <w:pPr>
        <w:pStyle w:val="SingleTxtG"/>
        <w:rPr>
          <w:rFonts w:eastAsia="SimSun"/>
          <w:b/>
          <w:bCs/>
          <w:lang w:val="fr-FR" w:eastAsia="en-US"/>
        </w:rPr>
      </w:pPr>
      <w:r w:rsidRPr="00121D79">
        <w:rPr>
          <w:rFonts w:eastAsia="SimSun"/>
          <w:bCs/>
          <w:szCs w:val="22"/>
          <w:lang w:eastAsia="en-US"/>
        </w:rPr>
        <w:lastRenderedPageBreak/>
        <w:t>“</w:t>
      </w:r>
      <w:r w:rsidRPr="00121D79">
        <w:rPr>
          <w:rFonts w:eastAsia="SimSun"/>
          <w:b/>
          <w:bCs/>
          <w:lang w:val="fr-FR" w:eastAsia="en-US"/>
        </w:rPr>
        <w:t>2. Installation</w:t>
      </w:r>
    </w:p>
    <w:p w14:paraId="375879A9" w14:textId="3BEE8B8D" w:rsidR="00121D79" w:rsidRPr="00121D79" w:rsidRDefault="00121D79" w:rsidP="00121D79">
      <w:pPr>
        <w:pStyle w:val="SingleTxtG"/>
        <w:rPr>
          <w:rFonts w:ascii="Calibri" w:eastAsia="SimSun" w:hAnsi="Calibri" w:cs="Arial"/>
          <w:sz w:val="22"/>
          <w:szCs w:val="22"/>
          <w:lang w:val="fr-FR" w:eastAsia="en-US"/>
        </w:rPr>
      </w:pPr>
      <w:r w:rsidRPr="00121D79">
        <w:rPr>
          <w:rFonts w:eastAsia="SimSun"/>
          <w:lang w:val="fr-FR" w:eastAsia="en-US"/>
        </w:rPr>
        <w:t xml:space="preserve">L’essai doit être effectué soit sur le SRSEE complet </w:t>
      </w:r>
      <w:r w:rsidRPr="00121D79">
        <w:rPr>
          <w:rFonts w:eastAsia="SimSun"/>
          <w:strike/>
          <w:lang w:val="fr-FR" w:eastAsia="en-US"/>
        </w:rPr>
        <w:t>or</w:t>
      </w:r>
      <w:r w:rsidRPr="00121D79">
        <w:rPr>
          <w:rFonts w:eastAsia="SimSun"/>
          <w:lang w:val="fr-FR" w:eastAsia="en-US"/>
        </w:rPr>
        <w:t xml:space="preserve"> </w:t>
      </w:r>
      <w:r w:rsidRPr="00121D79">
        <w:rPr>
          <w:rFonts w:eastAsia="SimSun"/>
          <w:b/>
          <w:lang w:val="fr-FR" w:eastAsia="en-US"/>
        </w:rPr>
        <w:t>soit</w:t>
      </w:r>
      <w:r w:rsidRPr="00121D79">
        <w:rPr>
          <w:rFonts w:eastAsia="SimSun"/>
          <w:color w:val="FF0000"/>
          <w:lang w:val="fr-FR" w:eastAsia="en-US"/>
        </w:rPr>
        <w:t xml:space="preserve"> </w:t>
      </w:r>
      <w:r w:rsidRPr="00121D79">
        <w:rPr>
          <w:rFonts w:eastAsia="SimSun"/>
          <w:lang w:val="fr-FR" w:eastAsia="en-US"/>
        </w:rPr>
        <w:t xml:space="preserve">sur un ou plusieurs des sous-systèmes </w:t>
      </w:r>
      <w:r w:rsidRPr="00121D79">
        <w:rPr>
          <w:rFonts w:eastAsia="SimSun"/>
          <w:b/>
          <w:lang w:val="fr-FR" w:eastAsia="en-US"/>
        </w:rPr>
        <w:t>du SRSEE</w:t>
      </w:r>
      <w:r w:rsidRPr="00121D79">
        <w:rPr>
          <w:rFonts w:eastAsia="SimSun"/>
          <w:lang w:val="fr-FR" w:eastAsia="en-US"/>
        </w:rPr>
        <w:t>.</w:t>
      </w:r>
      <w:r w:rsidR="00F6586C" w:rsidRPr="00121D79">
        <w:rPr>
          <w:rFonts w:eastAsia="SimSun" w:cs="Arial"/>
          <w:szCs w:val="22"/>
          <w:lang w:val="fr-FR" w:eastAsia="en-US"/>
        </w:rPr>
        <w:t>”</w:t>
      </w:r>
    </w:p>
    <w:p w14:paraId="58402142" w14:textId="77777777" w:rsidR="00121D79" w:rsidRPr="00121D79" w:rsidRDefault="00121D79" w:rsidP="00121D79">
      <w:pPr>
        <w:pStyle w:val="SingleTxtG"/>
        <w:rPr>
          <w:rFonts w:eastAsia="SimSun"/>
          <w:lang w:val="fr-FR" w:eastAsia="en-US"/>
        </w:rPr>
      </w:pPr>
    </w:p>
    <w:p w14:paraId="2F48CB27" w14:textId="77777777" w:rsidR="00121D79" w:rsidRPr="00121D79" w:rsidRDefault="00121D79" w:rsidP="00121D79">
      <w:pPr>
        <w:pStyle w:val="SingleTxtG"/>
        <w:rPr>
          <w:rFonts w:eastAsia="SimSun" w:cs="Arial"/>
          <w:szCs w:val="22"/>
          <w:lang w:eastAsia="en-US"/>
        </w:rPr>
      </w:pPr>
      <w:r w:rsidRPr="00121D79">
        <w:rPr>
          <w:rFonts w:eastAsia="SimSun" w:cs="Arial"/>
          <w:i/>
          <w:szCs w:val="22"/>
          <w:lang w:eastAsia="en-US"/>
        </w:rPr>
        <w:t>Annex 9E</w:t>
      </w:r>
      <w:r w:rsidRPr="00121D79">
        <w:rPr>
          <w:rFonts w:eastAsia="SimSun" w:cs="Arial"/>
          <w:szCs w:val="22"/>
          <w:lang w:eastAsia="en-US"/>
        </w:rPr>
        <w:t>,</w:t>
      </w:r>
      <w:r w:rsidRPr="00121D79">
        <w:rPr>
          <w:rFonts w:eastAsia="SimSun" w:cs="Arial"/>
          <w:i/>
          <w:szCs w:val="22"/>
          <w:lang w:eastAsia="en-US"/>
        </w:rPr>
        <w:t xml:space="preserve"> </w:t>
      </w:r>
      <w:r w:rsidRPr="00121D79">
        <w:rPr>
          <w:rFonts w:eastAsia="SimSun"/>
          <w:lang w:val="fr-FR" w:eastAsia="en-US"/>
        </w:rPr>
        <w:t>amend</w:t>
      </w:r>
      <w:r w:rsidRPr="00121D79">
        <w:rPr>
          <w:rFonts w:eastAsia="SimSun" w:cs="Arial"/>
          <w:szCs w:val="22"/>
          <w:lang w:eastAsia="en-US"/>
        </w:rPr>
        <w:t xml:space="preserve"> to read:</w:t>
      </w:r>
    </w:p>
    <w:p w14:paraId="16A65968" w14:textId="77777777" w:rsidR="00121D79" w:rsidRPr="00121D79" w:rsidRDefault="00121D79" w:rsidP="00121D79">
      <w:pPr>
        <w:pStyle w:val="SingleTxtG"/>
        <w:rPr>
          <w:rFonts w:eastAsia="SimSun"/>
          <w:b/>
          <w:bCs/>
          <w:lang w:val="fr-FR" w:eastAsia="en-US"/>
        </w:rPr>
      </w:pPr>
      <w:r w:rsidRPr="00121D79">
        <w:rPr>
          <w:rFonts w:eastAsia="SimSun"/>
          <w:bCs/>
          <w:szCs w:val="22"/>
          <w:lang w:eastAsia="en-US"/>
        </w:rPr>
        <w:t>“</w:t>
      </w:r>
      <w:r w:rsidRPr="00121D79">
        <w:rPr>
          <w:rFonts w:eastAsia="SimSun"/>
          <w:b/>
          <w:bCs/>
          <w:lang w:val="fr-FR" w:eastAsia="en-US"/>
        </w:rPr>
        <w:t>3.3 Préparation de l’essai de feu d’essence en nappe (sur un véhicule ou sur un composant)</w:t>
      </w:r>
    </w:p>
    <w:p w14:paraId="06C0B424" w14:textId="77777777" w:rsidR="00121D79" w:rsidRPr="00121D79" w:rsidRDefault="00121D79" w:rsidP="00121D79">
      <w:pPr>
        <w:pStyle w:val="SingleTxtG"/>
        <w:rPr>
          <w:rFonts w:eastAsia="SimSun"/>
          <w:lang w:val="fr-FR" w:eastAsia="en-US"/>
        </w:rPr>
      </w:pPr>
      <w:r w:rsidRPr="00121D79">
        <w:rPr>
          <w:rFonts w:eastAsia="SimSun"/>
          <w:lang w:val="fr-FR" w:eastAsia="en-US"/>
        </w:rPr>
        <w:t xml:space="preserve">La flamme à laquelle le </w:t>
      </w:r>
      <w:r w:rsidRPr="00121D79">
        <w:rPr>
          <w:rFonts w:eastAsia="SimSun"/>
          <w:strike/>
          <w:lang w:val="fr-FR" w:eastAsia="en-US"/>
        </w:rPr>
        <w:t>réservoir</w:t>
      </w:r>
      <w:r w:rsidRPr="00121D79">
        <w:rPr>
          <w:rFonts w:eastAsia="SimSun"/>
          <w:lang w:val="fr-FR" w:eastAsia="en-US"/>
        </w:rPr>
        <w:t xml:space="preserve"> </w:t>
      </w:r>
      <w:r w:rsidRPr="00121D79">
        <w:rPr>
          <w:rFonts w:eastAsia="SimSun"/>
          <w:b/>
          <w:lang w:val="fr-FR" w:eastAsia="en-US"/>
        </w:rPr>
        <w:t>dispositif soumis à l’essai</w:t>
      </w:r>
      <w:r w:rsidRPr="00121D79">
        <w:rPr>
          <w:rFonts w:eastAsia="SimSun"/>
          <w:lang w:val="fr-FR" w:eastAsia="en-US"/>
        </w:rPr>
        <w:t xml:space="preserve"> est exposé est produite par la combustion, dans un bac, d'un carburant pour moteur à allumage commandé (ci-après dénommé "le carburant"). La quantité de carburant versée dans le bac doit suffire pour entretenir la flamme, dans des conditions de combustion libre, pendant la durée totale de la procédure d'essai.</w:t>
      </w:r>
    </w:p>
    <w:p w14:paraId="29CB75E3" w14:textId="29EDA812" w:rsidR="00121D79" w:rsidRPr="00121D79" w:rsidRDefault="00121D79" w:rsidP="00121D79">
      <w:pPr>
        <w:pStyle w:val="SingleTxtG"/>
        <w:rPr>
          <w:rFonts w:eastAsia="SimSun"/>
          <w:lang w:val="fr-FR" w:eastAsia="en-US"/>
        </w:rPr>
      </w:pPr>
      <w:r w:rsidRPr="00121D79">
        <w:rPr>
          <w:rFonts w:eastAsia="SimSun"/>
          <w:lang w:val="fr-FR" w:eastAsia="en-US"/>
        </w:rPr>
        <w:t>Le</w:t>
      </w:r>
      <w:r w:rsidRPr="00121D79">
        <w:rPr>
          <w:rFonts w:eastAsia="SimSun"/>
          <w:b/>
          <w:bCs/>
          <w:lang w:val="fr-FR" w:eastAsia="en-US"/>
        </w:rPr>
        <w:t xml:space="preserve"> </w:t>
      </w:r>
      <w:r w:rsidRPr="00121D79">
        <w:rPr>
          <w:rFonts w:eastAsia="SimSun"/>
          <w:lang w:val="fr-FR" w:eastAsia="en-US"/>
        </w:rPr>
        <w:t xml:space="preserve">feu doit couvrir l'ensemble de la surface du bac tout au long de l'essai. Le bac doit être suffisamment grand pour que les parois du dispositif soumis à l'essai soient exposées à la flamme. La longueur et la largeur du bac doivent donc être supérieures d'au moins 20 cm, mais pas de plus de 50 cm à celles du </w:t>
      </w:r>
      <w:r w:rsidRPr="00121D79">
        <w:rPr>
          <w:rFonts w:eastAsia="SimSun"/>
          <w:strike/>
          <w:lang w:val="fr-FR" w:eastAsia="en-US"/>
        </w:rPr>
        <w:t>réservoir</w:t>
      </w:r>
      <w:r w:rsidRPr="00121D79">
        <w:rPr>
          <w:rFonts w:eastAsia="SimSun"/>
          <w:lang w:val="fr-FR" w:eastAsia="en-US"/>
        </w:rPr>
        <w:t xml:space="preserve"> </w:t>
      </w:r>
      <w:r w:rsidRPr="00121D79">
        <w:rPr>
          <w:rFonts w:eastAsia="SimSun"/>
          <w:b/>
          <w:lang w:val="fr-FR" w:eastAsia="en-US"/>
        </w:rPr>
        <w:t>dispositif soumis à l’essai</w:t>
      </w:r>
      <w:r w:rsidRPr="00121D79">
        <w:rPr>
          <w:rFonts w:eastAsia="SimSun"/>
          <w:lang w:val="fr-FR" w:eastAsia="en-US"/>
        </w:rPr>
        <w:t>, en projection horizontale. Les parois latérales du bac ne doivent pas dépasser de plus de 8 cm le niveau du carburant au début de l'essai.</w:t>
      </w:r>
      <w:r w:rsidR="00F6586C" w:rsidRPr="00121D79">
        <w:rPr>
          <w:rFonts w:eastAsia="SimSun" w:cs="Arial"/>
          <w:szCs w:val="22"/>
          <w:lang w:val="fr-FR" w:eastAsia="en-US"/>
        </w:rPr>
        <w:t>”</w:t>
      </w:r>
    </w:p>
    <w:p w14:paraId="7D7650C4" w14:textId="77777777" w:rsidR="00121D79" w:rsidRPr="00121D79" w:rsidRDefault="00121D79" w:rsidP="00121D79">
      <w:pPr>
        <w:pStyle w:val="SingleTxtG"/>
        <w:rPr>
          <w:rFonts w:eastAsia="SimSun"/>
          <w:lang w:val="fr-FR" w:eastAsia="en-US"/>
        </w:rPr>
      </w:pPr>
    </w:p>
    <w:p w14:paraId="3F055E19" w14:textId="77777777" w:rsidR="00121D79" w:rsidRPr="00121D79" w:rsidRDefault="00121D79" w:rsidP="00121D79">
      <w:pPr>
        <w:pStyle w:val="SingleTxtG"/>
        <w:rPr>
          <w:rFonts w:eastAsia="SimSun" w:cs="Arial"/>
          <w:szCs w:val="22"/>
          <w:lang w:eastAsia="en-US"/>
        </w:rPr>
      </w:pPr>
      <w:r w:rsidRPr="00121D79">
        <w:rPr>
          <w:rFonts w:eastAsia="SimSun" w:cs="Arial"/>
          <w:i/>
          <w:szCs w:val="22"/>
          <w:lang w:eastAsia="en-US"/>
        </w:rPr>
        <w:t>Annex 9H</w:t>
      </w:r>
      <w:r w:rsidRPr="00121D79">
        <w:rPr>
          <w:rFonts w:eastAsia="SimSun" w:cs="Arial"/>
          <w:szCs w:val="22"/>
          <w:lang w:eastAsia="en-US"/>
        </w:rPr>
        <w:t>,</w:t>
      </w:r>
      <w:r w:rsidRPr="00121D79">
        <w:rPr>
          <w:rFonts w:eastAsia="SimSun" w:cs="Arial"/>
          <w:i/>
          <w:szCs w:val="22"/>
          <w:lang w:eastAsia="en-US"/>
        </w:rPr>
        <w:t xml:space="preserve"> </w:t>
      </w:r>
      <w:r w:rsidRPr="00121D79">
        <w:rPr>
          <w:rFonts w:eastAsia="SimSun" w:cs="Arial"/>
          <w:szCs w:val="22"/>
          <w:lang w:eastAsia="en-US"/>
        </w:rPr>
        <w:t>amend to read:</w:t>
      </w:r>
    </w:p>
    <w:p w14:paraId="4BF7B854" w14:textId="77777777" w:rsidR="00121D79" w:rsidRPr="00121D79" w:rsidRDefault="00121D79" w:rsidP="00121D79">
      <w:pPr>
        <w:pStyle w:val="SingleTxtG"/>
        <w:rPr>
          <w:rFonts w:eastAsia="SimSun" w:cs="Arial"/>
          <w:szCs w:val="22"/>
          <w:lang w:val="fr-FR" w:eastAsia="en-US"/>
        </w:rPr>
      </w:pPr>
      <w:r w:rsidRPr="00121D79">
        <w:rPr>
          <w:rFonts w:eastAsia="SimSun"/>
          <w:bCs/>
          <w:szCs w:val="22"/>
          <w:lang w:eastAsia="en-US"/>
        </w:rPr>
        <w:t>“</w:t>
      </w:r>
      <w:r w:rsidRPr="00121D79">
        <w:rPr>
          <w:rFonts w:eastAsia="SimSun" w:cs="Arial"/>
          <w:szCs w:val="22"/>
          <w:lang w:val="fr-FR" w:eastAsia="en-US"/>
        </w:rPr>
        <w:t xml:space="preserve">3.2.1 </w:t>
      </w:r>
      <w:r w:rsidRPr="00121D79">
        <w:rPr>
          <w:rFonts w:eastAsia="SimSun" w:cs="Arial"/>
          <w:b/>
          <w:szCs w:val="22"/>
          <w:lang w:val="fr-FR" w:eastAsia="en-US"/>
        </w:rPr>
        <w:t>Décharge</w:t>
      </w:r>
      <w:r w:rsidRPr="00121D79">
        <w:rPr>
          <w:rFonts w:eastAsia="SimSun" w:cs="Arial"/>
          <w:color w:val="FF0000"/>
          <w:szCs w:val="22"/>
          <w:lang w:val="fr-FR" w:eastAsia="en-US"/>
        </w:rPr>
        <w:t xml:space="preserve"> </w:t>
      </w:r>
      <w:r w:rsidRPr="00121D79">
        <w:rPr>
          <w:rFonts w:eastAsia="SimSun" w:cs="Arial"/>
          <w:strike/>
          <w:szCs w:val="22"/>
          <w:lang w:val="fr-FR" w:eastAsia="en-US"/>
        </w:rPr>
        <w:t>Charge</w:t>
      </w:r>
      <w:r w:rsidRPr="00121D79">
        <w:rPr>
          <w:rFonts w:eastAsia="SimSun" w:cs="Arial"/>
          <w:szCs w:val="22"/>
          <w:lang w:val="fr-FR" w:eastAsia="en-US"/>
        </w:rPr>
        <w:t xml:space="preserve"> effectuée lorsque le </w:t>
      </w:r>
      <w:r w:rsidRPr="00121D79">
        <w:rPr>
          <w:rFonts w:eastAsia="SimSun"/>
          <w:lang w:val="fr-FR" w:eastAsia="en-US"/>
        </w:rPr>
        <w:t>véhicule</w:t>
      </w:r>
      <w:r w:rsidRPr="00121D79">
        <w:rPr>
          <w:rFonts w:eastAsia="SimSun" w:cs="Arial"/>
          <w:szCs w:val="22"/>
          <w:lang w:val="fr-FR" w:eastAsia="en-US"/>
        </w:rPr>
        <w:t xml:space="preserve"> fonctionne”</w:t>
      </w:r>
    </w:p>
    <w:p w14:paraId="7CB80B12" w14:textId="2F574F21" w:rsidR="00FC7200" w:rsidRPr="00B52190" w:rsidRDefault="00FC7200" w:rsidP="00FC7200">
      <w:pPr>
        <w:pStyle w:val="HChG"/>
      </w:pPr>
      <w:r>
        <w:tab/>
        <w:t>II.</w:t>
      </w:r>
      <w:r>
        <w:tab/>
      </w:r>
      <w:r w:rsidRPr="00B52190">
        <w:t>Justification</w:t>
      </w:r>
    </w:p>
    <w:p w14:paraId="61128795" w14:textId="77777777" w:rsidR="007D0110" w:rsidRPr="007D0110" w:rsidRDefault="007D0110" w:rsidP="007D0110">
      <w:pPr>
        <w:tabs>
          <w:tab w:val="left" w:pos="1701"/>
        </w:tabs>
        <w:suppressAutoHyphens/>
        <w:spacing w:after="120"/>
        <w:ind w:left="1134" w:right="1134"/>
        <w:jc w:val="both"/>
        <w:rPr>
          <w:rFonts w:eastAsia="SimSun" w:cs="Arial"/>
          <w:szCs w:val="22"/>
          <w:lang w:val="en-US"/>
        </w:rPr>
      </w:pPr>
      <w:r w:rsidRPr="007D0110">
        <w:rPr>
          <w:rFonts w:eastAsia="SimSun" w:cs="Arial"/>
          <w:szCs w:val="22"/>
          <w:lang w:eastAsia="en-US"/>
        </w:rPr>
        <w:t>The proposal is intended to align paragraphs 5.1.4.3 ; 5.2.3 ; 6.8 and Annex 1 –Appendix 2 ; Annex 9 – Appendix 1 ; Annex 9B ; Annex 9E and Annex 9H</w:t>
      </w:r>
      <w:r w:rsidRPr="007D0110">
        <w:rPr>
          <w:rFonts w:eastAsia="SimSun" w:cs="Arial"/>
          <w:i/>
          <w:szCs w:val="22"/>
          <w:lang w:eastAsia="en-US"/>
        </w:rPr>
        <w:t xml:space="preserve"> </w:t>
      </w:r>
      <w:r w:rsidRPr="007D0110">
        <w:rPr>
          <w:rFonts w:eastAsia="SimSun" w:cs="Arial"/>
          <w:szCs w:val="22"/>
          <w:lang w:eastAsia="en-US"/>
        </w:rPr>
        <w:t>of the French translation of this Regulation to ensure its conformity with the English text:</w:t>
      </w:r>
    </w:p>
    <w:p w14:paraId="1EE8518C" w14:textId="77777777" w:rsidR="007D0110" w:rsidRPr="007D0110" w:rsidRDefault="007D0110" w:rsidP="007D0110">
      <w:pPr>
        <w:tabs>
          <w:tab w:val="left" w:pos="1701"/>
        </w:tabs>
        <w:suppressAutoHyphens/>
        <w:spacing w:after="120"/>
        <w:ind w:left="1134" w:right="1134"/>
        <w:jc w:val="both"/>
        <w:rPr>
          <w:rFonts w:eastAsia="SimSun" w:cs="Arial"/>
          <w:szCs w:val="22"/>
          <w:lang w:val="en-US"/>
        </w:rPr>
      </w:pPr>
    </w:p>
    <w:p w14:paraId="518D2959" w14:textId="77777777" w:rsidR="007D0110" w:rsidRPr="007D0110" w:rsidRDefault="007D0110" w:rsidP="007D0110">
      <w:pPr>
        <w:tabs>
          <w:tab w:val="left" w:pos="1701"/>
        </w:tabs>
        <w:suppressAutoHyphens/>
        <w:spacing w:after="120"/>
        <w:ind w:left="1134" w:right="1134"/>
        <w:jc w:val="both"/>
        <w:rPr>
          <w:rFonts w:eastAsia="SimSun" w:cs="Arial"/>
          <w:szCs w:val="22"/>
          <w:lang w:val="en-US"/>
        </w:rPr>
      </w:pPr>
      <w:r w:rsidRPr="007D0110">
        <w:rPr>
          <w:rFonts w:eastAsia="SimSun" w:cs="Arial"/>
          <w:szCs w:val="22"/>
          <w:lang w:val="en-US"/>
        </w:rPr>
        <w:t>Paragraph 5.1.4.3:</w:t>
      </w:r>
    </w:p>
    <w:p w14:paraId="2F780BBB" w14:textId="77777777" w:rsidR="007D0110" w:rsidRPr="007D0110" w:rsidRDefault="007D0110" w:rsidP="007D0110">
      <w:pPr>
        <w:tabs>
          <w:tab w:val="left" w:pos="1701"/>
        </w:tabs>
        <w:suppressAutoHyphens/>
        <w:spacing w:after="120"/>
        <w:ind w:left="1134" w:right="1134"/>
        <w:jc w:val="both"/>
        <w:rPr>
          <w:rFonts w:eastAsia="SimSun" w:cs="Arial"/>
          <w:szCs w:val="22"/>
          <w:lang w:val="en-US"/>
        </w:rPr>
      </w:pPr>
      <w:r w:rsidRPr="007D0110">
        <w:rPr>
          <w:rFonts w:eastAsia="SimSun" w:cs="Arial"/>
          <w:szCs w:val="22"/>
          <w:lang w:val="en-US"/>
        </w:rPr>
        <w:t>“</w:t>
      </w:r>
      <w:r w:rsidRPr="007D0110">
        <w:rPr>
          <w:rFonts w:eastAsia="SimSun" w:cs="Arial"/>
          <w:i/>
          <w:szCs w:val="22"/>
          <w:lang w:val="en-US"/>
        </w:rPr>
        <w:t>5.1.4.3. If the test procedures specified in Annex 7B are performed, just after each exposure, and with the vehicle still wet, the vehicle shall then comply with isolation resistance test given in Annex 5A, and the isolation resistance requirements given in paragraph 5.1.3. shall be met. In addition, after a 24 hour pause, the isolation resistance test specified in Annex 5A shall again be performed, and the isolation resistance requirements given in paragraph 5.1.3. shall be met.”</w:t>
      </w:r>
    </w:p>
    <w:p w14:paraId="2B66DAF4" w14:textId="77777777" w:rsidR="007D0110" w:rsidRPr="007D0110" w:rsidRDefault="007D0110" w:rsidP="007D0110">
      <w:pPr>
        <w:tabs>
          <w:tab w:val="left" w:pos="1701"/>
        </w:tabs>
        <w:suppressAutoHyphens/>
        <w:spacing w:after="120"/>
        <w:ind w:left="1134" w:right="1134"/>
        <w:jc w:val="both"/>
        <w:rPr>
          <w:rFonts w:eastAsia="SimSun" w:cs="Arial"/>
          <w:szCs w:val="22"/>
          <w:lang w:val="en-US"/>
        </w:rPr>
      </w:pPr>
    </w:p>
    <w:p w14:paraId="23EA8A33" w14:textId="77777777" w:rsidR="007D0110" w:rsidRPr="007D0110" w:rsidRDefault="007D0110" w:rsidP="007D0110">
      <w:pPr>
        <w:tabs>
          <w:tab w:val="left" w:pos="1701"/>
        </w:tabs>
        <w:suppressAutoHyphens/>
        <w:spacing w:after="120"/>
        <w:ind w:left="1134" w:right="1134"/>
        <w:jc w:val="both"/>
        <w:rPr>
          <w:rFonts w:eastAsia="SimSun" w:cs="Arial"/>
          <w:iCs/>
          <w:szCs w:val="22"/>
          <w:lang w:val="en-US" w:eastAsia="en-US"/>
        </w:rPr>
      </w:pPr>
      <w:r w:rsidRPr="007D0110">
        <w:rPr>
          <w:rFonts w:eastAsia="SimSun" w:cs="Arial"/>
          <w:iCs/>
          <w:szCs w:val="22"/>
          <w:lang w:val="en-US" w:eastAsia="en-US"/>
        </w:rPr>
        <w:t>Paragraph 5.2.3:</w:t>
      </w:r>
    </w:p>
    <w:p w14:paraId="77C48BE8" w14:textId="77777777" w:rsidR="007D0110" w:rsidRPr="007D0110" w:rsidRDefault="007D0110" w:rsidP="007D0110">
      <w:pPr>
        <w:tabs>
          <w:tab w:val="left" w:pos="1701"/>
        </w:tabs>
        <w:suppressAutoHyphens/>
        <w:spacing w:after="120"/>
        <w:ind w:left="1134" w:right="1134"/>
        <w:jc w:val="both"/>
        <w:rPr>
          <w:rFonts w:eastAsia="SimSun" w:cs="Arial"/>
          <w:i/>
          <w:iCs/>
          <w:szCs w:val="22"/>
          <w:lang w:val="en-US" w:eastAsia="en-US"/>
        </w:rPr>
      </w:pPr>
      <w:r w:rsidRPr="007D0110">
        <w:rPr>
          <w:rFonts w:eastAsia="SimSun" w:cs="Arial"/>
          <w:i/>
          <w:iCs/>
          <w:szCs w:val="22"/>
          <w:lang w:val="en-US" w:eastAsia="en-US"/>
        </w:rPr>
        <w:t>“Notwithstanding the provisions above in case of vehicles of category O, the trailer shall provide an optical and/or audible warning to the driver of the towing vehicle in the event specified in paragraphs 6.13. to 6.15.</w:t>
      </w:r>
    </w:p>
    <w:p w14:paraId="4A384B20" w14:textId="77777777" w:rsidR="007D0110" w:rsidRPr="007D0110" w:rsidRDefault="007D0110" w:rsidP="007D0110">
      <w:pPr>
        <w:tabs>
          <w:tab w:val="left" w:pos="1701"/>
        </w:tabs>
        <w:suppressAutoHyphens/>
        <w:spacing w:after="120"/>
        <w:ind w:left="1134" w:right="1134"/>
        <w:jc w:val="both"/>
        <w:rPr>
          <w:rFonts w:eastAsia="SimSun" w:cs="Arial"/>
          <w:i/>
          <w:iCs/>
          <w:szCs w:val="22"/>
          <w:lang w:val="en-US" w:eastAsia="en-US"/>
        </w:rPr>
      </w:pPr>
      <w:r w:rsidRPr="007D0110">
        <w:rPr>
          <w:rFonts w:eastAsia="SimSun" w:cs="Arial"/>
          <w:i/>
          <w:iCs/>
          <w:szCs w:val="22"/>
          <w:lang w:val="en-US" w:eastAsia="en-US"/>
        </w:rPr>
        <w:t>In case of vehicles of category O3 and O4, the trailer may provide to the towing vehicle a signal to address an optical warning according to this paragraph and/or an audible warning (e.g. transmission via CAN-Bus according to ISO 11992-2) in the event specified in paragraphs 6.13. to 6.15.”</w:t>
      </w:r>
    </w:p>
    <w:p w14:paraId="6CA6F09A" w14:textId="77777777" w:rsidR="007D0110" w:rsidRPr="007D0110" w:rsidRDefault="007D0110" w:rsidP="007D0110">
      <w:pPr>
        <w:tabs>
          <w:tab w:val="left" w:pos="1701"/>
        </w:tabs>
        <w:suppressAutoHyphens/>
        <w:spacing w:after="120"/>
        <w:ind w:left="1134" w:right="1134"/>
        <w:jc w:val="both"/>
        <w:rPr>
          <w:rFonts w:eastAsia="SimSun" w:cs="Arial"/>
          <w:iCs/>
          <w:szCs w:val="22"/>
          <w:lang w:val="en-US" w:eastAsia="en-US"/>
        </w:rPr>
      </w:pPr>
    </w:p>
    <w:p w14:paraId="5B6925F3" w14:textId="77777777" w:rsidR="007D0110" w:rsidRPr="007D0110" w:rsidRDefault="007D0110" w:rsidP="007D0110">
      <w:pPr>
        <w:tabs>
          <w:tab w:val="left" w:pos="1701"/>
        </w:tabs>
        <w:suppressAutoHyphens/>
        <w:spacing w:after="120"/>
        <w:ind w:left="1134" w:right="1134"/>
        <w:jc w:val="both"/>
        <w:rPr>
          <w:rFonts w:eastAsia="SimSun" w:cs="Arial"/>
          <w:iCs/>
          <w:szCs w:val="22"/>
          <w:lang w:val="en-US" w:eastAsia="en-US"/>
        </w:rPr>
      </w:pPr>
      <w:r w:rsidRPr="007D0110">
        <w:rPr>
          <w:rFonts w:eastAsia="SimSun" w:cs="Arial"/>
          <w:iCs/>
          <w:szCs w:val="22"/>
          <w:lang w:val="en-US" w:eastAsia="en-US"/>
        </w:rPr>
        <w:t>Paragraph 6.8:</w:t>
      </w:r>
    </w:p>
    <w:p w14:paraId="6BE1CB98" w14:textId="77777777" w:rsidR="007D0110" w:rsidRPr="007D0110" w:rsidRDefault="007D0110" w:rsidP="007D0110">
      <w:pPr>
        <w:tabs>
          <w:tab w:val="left" w:pos="1701"/>
        </w:tabs>
        <w:suppressAutoHyphens/>
        <w:spacing w:after="120"/>
        <w:ind w:left="1134" w:right="1134"/>
        <w:jc w:val="both"/>
        <w:rPr>
          <w:rFonts w:eastAsia="SimSun" w:cs="Arial"/>
          <w:i/>
          <w:iCs/>
          <w:szCs w:val="22"/>
          <w:lang w:val="en-US" w:eastAsia="en-US"/>
        </w:rPr>
      </w:pPr>
      <w:r w:rsidRPr="007D0110">
        <w:rPr>
          <w:rFonts w:eastAsia="SimSun" w:cs="Arial"/>
          <w:i/>
          <w:iCs/>
          <w:szCs w:val="22"/>
          <w:lang w:val="en-US" w:eastAsia="en-US"/>
        </w:rPr>
        <w:t>“6.8. Over-discharge protection”</w:t>
      </w:r>
    </w:p>
    <w:p w14:paraId="504C6AC6" w14:textId="77777777" w:rsidR="007D0110" w:rsidRPr="007D0110" w:rsidRDefault="007D0110" w:rsidP="007D0110">
      <w:pPr>
        <w:tabs>
          <w:tab w:val="left" w:pos="1701"/>
        </w:tabs>
        <w:suppressAutoHyphens/>
        <w:spacing w:after="120"/>
        <w:ind w:left="1134" w:right="1134"/>
        <w:jc w:val="both"/>
        <w:rPr>
          <w:rFonts w:eastAsia="SimSun" w:cs="Arial"/>
          <w:iCs/>
          <w:szCs w:val="22"/>
          <w:lang w:val="en-US" w:eastAsia="en-US"/>
        </w:rPr>
      </w:pPr>
    </w:p>
    <w:p w14:paraId="1EA8FEC8" w14:textId="77777777" w:rsidR="007D0110" w:rsidRPr="007D0110" w:rsidRDefault="007D0110" w:rsidP="007D0110">
      <w:pPr>
        <w:tabs>
          <w:tab w:val="left" w:pos="1701"/>
        </w:tabs>
        <w:suppressAutoHyphens/>
        <w:spacing w:after="120"/>
        <w:ind w:left="1134" w:right="1134"/>
        <w:jc w:val="both"/>
        <w:rPr>
          <w:rFonts w:eastAsia="SimSun" w:cs="Arial"/>
          <w:iCs/>
          <w:szCs w:val="22"/>
          <w:lang w:val="en-US" w:eastAsia="en-US"/>
        </w:rPr>
      </w:pPr>
      <w:r w:rsidRPr="007D0110">
        <w:rPr>
          <w:rFonts w:eastAsia="SimSun" w:cs="Arial"/>
          <w:iCs/>
          <w:szCs w:val="22"/>
          <w:lang w:val="en-US" w:eastAsia="en-US"/>
        </w:rPr>
        <w:lastRenderedPageBreak/>
        <w:t>Annex 1-Appendix 2:</w:t>
      </w:r>
    </w:p>
    <w:p w14:paraId="5442F1C2" w14:textId="77777777" w:rsidR="007D0110" w:rsidRPr="007D0110" w:rsidRDefault="007D0110" w:rsidP="007D0110">
      <w:pPr>
        <w:tabs>
          <w:tab w:val="left" w:pos="1701"/>
        </w:tabs>
        <w:suppressAutoHyphens/>
        <w:spacing w:after="120"/>
        <w:ind w:left="1134" w:right="1134"/>
        <w:jc w:val="both"/>
        <w:rPr>
          <w:rFonts w:eastAsia="SimSun" w:cs="Arial"/>
          <w:i/>
          <w:iCs/>
          <w:szCs w:val="22"/>
          <w:lang w:val="en-US" w:eastAsia="en-US"/>
        </w:rPr>
      </w:pPr>
      <w:r w:rsidRPr="007D0110">
        <w:rPr>
          <w:rFonts w:eastAsia="SimSun" w:cs="Arial"/>
          <w:i/>
          <w:iCs/>
          <w:szCs w:val="22"/>
          <w:lang w:val="en-US" w:eastAsia="en-US"/>
        </w:rPr>
        <w:t xml:space="preserve">“Annex 1 - Appendix 2 </w:t>
      </w:r>
    </w:p>
    <w:p w14:paraId="274174AC" w14:textId="77777777" w:rsidR="007D0110" w:rsidRPr="007D0110" w:rsidRDefault="007D0110" w:rsidP="007D0110">
      <w:pPr>
        <w:tabs>
          <w:tab w:val="left" w:pos="1701"/>
        </w:tabs>
        <w:suppressAutoHyphens/>
        <w:spacing w:after="120"/>
        <w:ind w:left="1134" w:right="1134"/>
        <w:jc w:val="both"/>
        <w:rPr>
          <w:rFonts w:eastAsia="SimSun" w:cs="Arial"/>
          <w:i/>
          <w:iCs/>
          <w:szCs w:val="22"/>
          <w:lang w:val="en-US" w:eastAsia="en-US"/>
        </w:rPr>
      </w:pPr>
      <w:r w:rsidRPr="007D0110">
        <w:rPr>
          <w:rFonts w:eastAsia="SimSun" w:cs="Arial"/>
          <w:i/>
          <w:iCs/>
          <w:szCs w:val="22"/>
          <w:lang w:val="en-US" w:eastAsia="en-US"/>
        </w:rPr>
        <w:t>Essential characteristics of REESS</w:t>
      </w:r>
    </w:p>
    <w:p w14:paraId="1525B21E" w14:textId="77777777" w:rsidR="007D0110" w:rsidRPr="007D0110" w:rsidRDefault="007D0110" w:rsidP="007D0110">
      <w:pPr>
        <w:tabs>
          <w:tab w:val="left" w:pos="1701"/>
        </w:tabs>
        <w:suppressAutoHyphens/>
        <w:spacing w:after="120"/>
        <w:ind w:left="1134" w:right="1134"/>
        <w:jc w:val="both"/>
        <w:rPr>
          <w:rFonts w:eastAsia="SimSun" w:cs="Arial"/>
          <w:i/>
          <w:iCs/>
          <w:szCs w:val="22"/>
          <w:lang w:val="en-US" w:eastAsia="en-US"/>
        </w:rPr>
      </w:pPr>
      <w:r w:rsidRPr="007D0110">
        <w:rPr>
          <w:rFonts w:eastAsia="SimSun" w:cs="Arial"/>
          <w:i/>
          <w:iCs/>
          <w:szCs w:val="22"/>
          <w:lang w:val="en-US" w:eastAsia="en-US"/>
        </w:rPr>
        <w:t>1. REESS</w:t>
      </w:r>
    </w:p>
    <w:p w14:paraId="622EF540" w14:textId="77777777" w:rsidR="007D0110" w:rsidRPr="007D0110" w:rsidRDefault="007D0110" w:rsidP="007D0110">
      <w:pPr>
        <w:tabs>
          <w:tab w:val="left" w:pos="1701"/>
        </w:tabs>
        <w:suppressAutoHyphens/>
        <w:spacing w:after="120"/>
        <w:ind w:left="1134" w:right="1134"/>
        <w:jc w:val="both"/>
        <w:rPr>
          <w:rFonts w:eastAsia="SimSun" w:cs="Arial"/>
          <w:i/>
          <w:iCs/>
          <w:szCs w:val="22"/>
          <w:lang w:val="en-US" w:eastAsia="en-US"/>
        </w:rPr>
      </w:pPr>
      <w:r w:rsidRPr="007D0110">
        <w:rPr>
          <w:rFonts w:eastAsia="SimSun" w:cs="Arial"/>
          <w:i/>
          <w:iCs/>
          <w:szCs w:val="22"/>
          <w:lang w:val="en-US" w:eastAsia="en-US"/>
        </w:rPr>
        <w:t>1.1. Trade name and mark of the REESS:”</w:t>
      </w:r>
    </w:p>
    <w:p w14:paraId="3E83759C" w14:textId="77777777" w:rsidR="007D0110" w:rsidRPr="007D0110" w:rsidRDefault="007D0110" w:rsidP="007D0110">
      <w:pPr>
        <w:tabs>
          <w:tab w:val="left" w:pos="1701"/>
        </w:tabs>
        <w:suppressAutoHyphens/>
        <w:spacing w:after="120"/>
        <w:ind w:left="1134" w:right="1134"/>
        <w:jc w:val="both"/>
        <w:rPr>
          <w:rFonts w:eastAsia="SimSun" w:cs="Arial"/>
          <w:iCs/>
          <w:szCs w:val="22"/>
          <w:lang w:val="en-US" w:eastAsia="en-US"/>
        </w:rPr>
      </w:pPr>
    </w:p>
    <w:p w14:paraId="5443C7F3" w14:textId="77777777" w:rsidR="007D0110" w:rsidRPr="007D0110" w:rsidRDefault="007D0110" w:rsidP="007D0110">
      <w:pPr>
        <w:tabs>
          <w:tab w:val="left" w:pos="1701"/>
        </w:tabs>
        <w:suppressAutoHyphens/>
        <w:spacing w:after="120"/>
        <w:ind w:left="1134" w:right="1134"/>
        <w:jc w:val="both"/>
        <w:rPr>
          <w:rFonts w:eastAsia="SimSun" w:cs="Arial"/>
          <w:iCs/>
          <w:szCs w:val="22"/>
          <w:lang w:val="en-US" w:eastAsia="en-US"/>
        </w:rPr>
      </w:pPr>
      <w:r w:rsidRPr="007D0110">
        <w:rPr>
          <w:rFonts w:eastAsia="SimSun" w:cs="Arial"/>
          <w:szCs w:val="22"/>
          <w:lang w:eastAsia="en-US"/>
        </w:rPr>
        <w:t>Annex 9 –Appendix 1:</w:t>
      </w:r>
    </w:p>
    <w:p w14:paraId="475A8CCB" w14:textId="77777777" w:rsidR="007D0110" w:rsidRPr="007D0110" w:rsidRDefault="007D0110" w:rsidP="007D0110">
      <w:pPr>
        <w:tabs>
          <w:tab w:val="left" w:pos="1701"/>
        </w:tabs>
        <w:suppressAutoHyphens/>
        <w:spacing w:after="120"/>
        <w:ind w:left="1134" w:right="1134"/>
        <w:jc w:val="both"/>
        <w:rPr>
          <w:rFonts w:eastAsia="SimSun" w:cs="Arial"/>
          <w:i/>
          <w:iCs/>
          <w:szCs w:val="22"/>
          <w:lang w:val="en-US" w:eastAsia="en-US"/>
        </w:rPr>
      </w:pPr>
      <w:r w:rsidRPr="007D0110">
        <w:rPr>
          <w:rFonts w:eastAsia="SimSun" w:cs="Arial"/>
          <w:iCs/>
          <w:szCs w:val="22"/>
          <w:lang w:val="en-US" w:eastAsia="en-US"/>
        </w:rPr>
        <w:t>“</w:t>
      </w:r>
      <w:r w:rsidRPr="007D0110">
        <w:rPr>
          <w:rFonts w:eastAsia="SimSun" w:cs="Arial"/>
          <w:i/>
          <w:iCs/>
          <w:szCs w:val="22"/>
          <w:lang w:val="en-US" w:eastAsia="en-US"/>
        </w:rPr>
        <w:t>Standard charge:</w:t>
      </w:r>
    </w:p>
    <w:p w14:paraId="77D82794" w14:textId="77777777" w:rsidR="007D0110" w:rsidRPr="007D0110" w:rsidRDefault="007D0110" w:rsidP="007D0110">
      <w:pPr>
        <w:tabs>
          <w:tab w:val="left" w:pos="1701"/>
        </w:tabs>
        <w:suppressAutoHyphens/>
        <w:spacing w:after="120"/>
        <w:ind w:left="1134" w:right="1134"/>
        <w:jc w:val="both"/>
        <w:rPr>
          <w:rFonts w:eastAsia="SimSun" w:cs="Arial"/>
          <w:iCs/>
          <w:szCs w:val="22"/>
          <w:lang w:val="en-US" w:eastAsia="en-US"/>
        </w:rPr>
      </w:pPr>
      <w:r w:rsidRPr="007D0110">
        <w:rPr>
          <w:rFonts w:eastAsia="SimSun" w:cs="Arial"/>
          <w:i/>
          <w:iCs/>
          <w:szCs w:val="22"/>
          <w:lang w:val="en-US" w:eastAsia="en-US"/>
        </w:rPr>
        <w:t>The charge procedure shall be defined by the manufacturer. If not specified, then it shall be a charge with C/3 current. Charging is continued until normally terminated. Charge termination shall be according to paragraph 2. of Annex 9, Appendix 2 for REESS or REESS subsystem</w:t>
      </w:r>
      <w:r w:rsidRPr="007D0110">
        <w:rPr>
          <w:rFonts w:eastAsia="SimSun" w:cs="Arial"/>
          <w:iCs/>
          <w:szCs w:val="22"/>
          <w:lang w:val="en-US" w:eastAsia="en-US"/>
        </w:rPr>
        <w:t>.”</w:t>
      </w:r>
    </w:p>
    <w:p w14:paraId="3A733ED2" w14:textId="77777777" w:rsidR="007D0110" w:rsidRPr="007D0110" w:rsidRDefault="007D0110" w:rsidP="007D0110">
      <w:pPr>
        <w:tabs>
          <w:tab w:val="left" w:pos="1701"/>
        </w:tabs>
        <w:suppressAutoHyphens/>
        <w:spacing w:after="120"/>
        <w:ind w:left="1134" w:right="1134"/>
        <w:jc w:val="both"/>
        <w:rPr>
          <w:rFonts w:eastAsia="SimSun" w:cs="Arial"/>
          <w:iCs/>
          <w:szCs w:val="22"/>
          <w:lang w:val="en-US" w:eastAsia="en-US"/>
        </w:rPr>
      </w:pPr>
    </w:p>
    <w:p w14:paraId="723DC10C" w14:textId="77777777" w:rsidR="007D0110" w:rsidRPr="007D0110" w:rsidRDefault="007D0110" w:rsidP="007D0110">
      <w:pPr>
        <w:tabs>
          <w:tab w:val="left" w:pos="1701"/>
        </w:tabs>
        <w:suppressAutoHyphens/>
        <w:spacing w:after="120"/>
        <w:ind w:left="1134" w:right="1134"/>
        <w:jc w:val="both"/>
        <w:rPr>
          <w:rFonts w:eastAsia="SimSun" w:cs="Arial"/>
          <w:szCs w:val="22"/>
          <w:lang w:eastAsia="en-US"/>
        </w:rPr>
      </w:pPr>
      <w:r w:rsidRPr="007D0110">
        <w:rPr>
          <w:rFonts w:eastAsia="SimSun" w:cs="Arial"/>
          <w:szCs w:val="22"/>
          <w:lang w:eastAsia="en-US"/>
        </w:rPr>
        <w:t>Annex 9B:</w:t>
      </w:r>
    </w:p>
    <w:p w14:paraId="4623E37E" w14:textId="77777777" w:rsidR="007D0110" w:rsidRPr="007D0110" w:rsidRDefault="007D0110" w:rsidP="007D0110">
      <w:pPr>
        <w:tabs>
          <w:tab w:val="left" w:pos="1701"/>
        </w:tabs>
        <w:suppressAutoHyphens/>
        <w:spacing w:after="120"/>
        <w:ind w:left="1134" w:right="1134"/>
        <w:jc w:val="both"/>
        <w:rPr>
          <w:rFonts w:eastAsia="SimSun" w:cs="Arial"/>
          <w:i/>
          <w:iCs/>
          <w:szCs w:val="22"/>
          <w:lang w:val="en-US" w:eastAsia="en-US"/>
        </w:rPr>
      </w:pPr>
      <w:r w:rsidRPr="007D0110">
        <w:rPr>
          <w:rFonts w:eastAsia="SimSun" w:cs="Arial"/>
          <w:iCs/>
          <w:szCs w:val="22"/>
          <w:lang w:val="en-US" w:eastAsia="en-US"/>
        </w:rPr>
        <w:t>“</w:t>
      </w:r>
      <w:r w:rsidRPr="007D0110">
        <w:rPr>
          <w:rFonts w:eastAsia="SimSun" w:cs="Arial"/>
          <w:i/>
          <w:iCs/>
          <w:szCs w:val="22"/>
          <w:lang w:val="en-US" w:eastAsia="en-US"/>
        </w:rPr>
        <w:t>2. Installations</w:t>
      </w:r>
    </w:p>
    <w:p w14:paraId="69DB359B" w14:textId="77777777" w:rsidR="007D0110" w:rsidRPr="007D0110" w:rsidRDefault="007D0110" w:rsidP="007D0110">
      <w:pPr>
        <w:tabs>
          <w:tab w:val="left" w:pos="1701"/>
        </w:tabs>
        <w:suppressAutoHyphens/>
        <w:spacing w:after="120"/>
        <w:ind w:left="1134" w:right="1134"/>
        <w:jc w:val="both"/>
        <w:rPr>
          <w:rFonts w:eastAsia="SimSun" w:cs="Arial"/>
          <w:iCs/>
          <w:szCs w:val="22"/>
          <w:lang w:val="en-US" w:eastAsia="en-US"/>
        </w:rPr>
      </w:pPr>
      <w:r w:rsidRPr="007D0110">
        <w:rPr>
          <w:rFonts w:eastAsia="SimSun" w:cs="Arial"/>
          <w:i/>
          <w:iCs/>
          <w:szCs w:val="22"/>
          <w:lang w:val="en-US" w:eastAsia="en-US"/>
        </w:rPr>
        <w:t>This test shall be conducted either with the complete REESS or with REESS subsystem(s).</w:t>
      </w:r>
      <w:r w:rsidRPr="007D0110">
        <w:rPr>
          <w:rFonts w:eastAsia="SimSun" w:cs="Arial"/>
          <w:iCs/>
          <w:szCs w:val="22"/>
          <w:lang w:val="en-US" w:eastAsia="en-US"/>
        </w:rPr>
        <w:t>”</w:t>
      </w:r>
    </w:p>
    <w:p w14:paraId="19A47D89" w14:textId="77777777" w:rsidR="007D0110" w:rsidRPr="007D0110" w:rsidRDefault="007D0110" w:rsidP="007D0110">
      <w:pPr>
        <w:tabs>
          <w:tab w:val="left" w:pos="1701"/>
        </w:tabs>
        <w:suppressAutoHyphens/>
        <w:spacing w:after="120"/>
        <w:ind w:left="1134" w:right="1134"/>
        <w:jc w:val="both"/>
        <w:rPr>
          <w:rFonts w:eastAsia="SimSun" w:cs="Arial"/>
          <w:iCs/>
          <w:szCs w:val="22"/>
          <w:lang w:val="en-US" w:eastAsia="en-US"/>
        </w:rPr>
      </w:pPr>
    </w:p>
    <w:p w14:paraId="5670BEC5" w14:textId="77777777" w:rsidR="007D0110" w:rsidRPr="007D0110" w:rsidRDefault="007D0110" w:rsidP="007D0110">
      <w:pPr>
        <w:tabs>
          <w:tab w:val="left" w:pos="1701"/>
        </w:tabs>
        <w:suppressAutoHyphens/>
        <w:spacing w:after="120"/>
        <w:ind w:left="1134" w:right="1134"/>
        <w:jc w:val="both"/>
        <w:rPr>
          <w:rFonts w:eastAsia="SimSun" w:cs="Arial"/>
          <w:iCs/>
          <w:szCs w:val="22"/>
          <w:lang w:val="en-US" w:eastAsia="en-US"/>
        </w:rPr>
      </w:pPr>
      <w:r w:rsidRPr="007D0110">
        <w:rPr>
          <w:rFonts w:eastAsia="SimSun" w:cs="Arial"/>
          <w:iCs/>
          <w:szCs w:val="22"/>
          <w:lang w:val="en-US" w:eastAsia="en-US"/>
        </w:rPr>
        <w:t>Annex 9E:</w:t>
      </w:r>
    </w:p>
    <w:p w14:paraId="3E5368C7" w14:textId="77777777" w:rsidR="007D0110" w:rsidRPr="007D0110" w:rsidRDefault="007D0110" w:rsidP="007D0110">
      <w:pPr>
        <w:spacing w:after="120"/>
        <w:ind w:left="1134" w:right="1134"/>
        <w:jc w:val="both"/>
        <w:rPr>
          <w:rFonts w:eastAsia="Calibri"/>
          <w:iCs/>
          <w:color w:val="000000"/>
          <w:lang w:eastAsia="en-US"/>
        </w:rPr>
      </w:pPr>
      <w:r w:rsidRPr="007D0110">
        <w:rPr>
          <w:rFonts w:eastAsia="Calibri"/>
          <w:iCs/>
          <w:color w:val="000000"/>
          <w:lang w:eastAsia="en-US"/>
        </w:rPr>
        <w:t>In the English version, the word "tank" has been replaced by "tested device"</w:t>
      </w:r>
    </w:p>
    <w:p w14:paraId="20E772A3" w14:textId="77777777" w:rsidR="007D0110" w:rsidRPr="007D0110" w:rsidRDefault="007D0110" w:rsidP="007D0110">
      <w:pPr>
        <w:tabs>
          <w:tab w:val="left" w:pos="1701"/>
        </w:tabs>
        <w:suppressAutoHyphens/>
        <w:spacing w:after="120"/>
        <w:ind w:left="1134" w:right="1134"/>
        <w:jc w:val="both"/>
        <w:rPr>
          <w:rFonts w:eastAsia="SimSun" w:cs="Arial"/>
          <w:iCs/>
          <w:szCs w:val="22"/>
          <w:lang w:eastAsia="en-US"/>
        </w:rPr>
      </w:pPr>
    </w:p>
    <w:p w14:paraId="6A25909C" w14:textId="77777777" w:rsidR="007D0110" w:rsidRPr="007D0110" w:rsidRDefault="007D0110" w:rsidP="007D0110">
      <w:pPr>
        <w:tabs>
          <w:tab w:val="left" w:pos="1701"/>
        </w:tabs>
        <w:suppressAutoHyphens/>
        <w:spacing w:after="120"/>
        <w:ind w:left="1134" w:right="1134"/>
        <w:jc w:val="both"/>
        <w:rPr>
          <w:rFonts w:eastAsia="SimSun" w:cs="Arial"/>
          <w:szCs w:val="22"/>
          <w:lang w:eastAsia="en-US"/>
        </w:rPr>
      </w:pPr>
      <w:r w:rsidRPr="007D0110">
        <w:rPr>
          <w:rFonts w:eastAsia="SimSun" w:cs="Arial"/>
          <w:szCs w:val="22"/>
          <w:lang w:eastAsia="en-US"/>
        </w:rPr>
        <w:t>Annex 9H:</w:t>
      </w:r>
    </w:p>
    <w:p w14:paraId="3E298FC2" w14:textId="77777777" w:rsidR="007D0110" w:rsidRPr="007D0110" w:rsidRDefault="007D0110" w:rsidP="007D0110">
      <w:pPr>
        <w:tabs>
          <w:tab w:val="left" w:pos="1701"/>
        </w:tabs>
        <w:suppressAutoHyphens/>
        <w:spacing w:after="120"/>
        <w:ind w:left="1134" w:right="1134"/>
        <w:jc w:val="both"/>
        <w:rPr>
          <w:rFonts w:eastAsia="SimSun" w:cs="Arial"/>
          <w:iCs/>
          <w:szCs w:val="22"/>
          <w:lang w:eastAsia="en-US"/>
        </w:rPr>
      </w:pPr>
      <w:r w:rsidRPr="007D0110">
        <w:rPr>
          <w:rFonts w:eastAsia="SimSun" w:cs="Arial"/>
          <w:iCs/>
          <w:szCs w:val="22"/>
          <w:lang w:eastAsia="en-US"/>
        </w:rPr>
        <w:t>“</w:t>
      </w:r>
      <w:r w:rsidRPr="007D0110">
        <w:rPr>
          <w:rFonts w:eastAsia="SimSun" w:cs="Arial"/>
          <w:i/>
          <w:iCs/>
          <w:szCs w:val="22"/>
          <w:lang w:eastAsia="en-US"/>
        </w:rPr>
        <w:t>3.2.1. Discharge by vehicle driving operation.”</w:t>
      </w:r>
    </w:p>
    <w:p w14:paraId="2186826F" w14:textId="404698F1" w:rsidR="00D00CE2" w:rsidRPr="00D00CE2" w:rsidRDefault="00D00CE2" w:rsidP="00D00CE2">
      <w:pPr>
        <w:spacing w:before="240"/>
        <w:jc w:val="center"/>
        <w:rPr>
          <w:u w:val="single"/>
        </w:rPr>
      </w:pPr>
      <w:r>
        <w:rPr>
          <w:u w:val="single"/>
        </w:rPr>
        <w:tab/>
      </w:r>
      <w:r>
        <w:rPr>
          <w:u w:val="single"/>
        </w:rPr>
        <w:tab/>
      </w:r>
      <w:r>
        <w:rPr>
          <w:u w:val="single"/>
        </w:rPr>
        <w:tab/>
      </w:r>
    </w:p>
    <w:sectPr w:rsidR="00D00CE2" w:rsidRPr="00D00CE2" w:rsidSect="00F205C1">
      <w:headerReference w:type="default" r:id="rId11"/>
      <w:footerReference w:type="even" r:id="rId12"/>
      <w:footerReference w:type="default" r:id="rId13"/>
      <w:headerReference w:type="first" r:id="rId14"/>
      <w:endnotePr>
        <w:numFmt w:val="decimal"/>
      </w:endnotePr>
      <w:pgSz w:w="11907" w:h="16840" w:code="9"/>
      <w:pgMar w:top="1418" w:right="1134" w:bottom="1134" w:left="1134" w:header="73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3D694" w14:textId="77777777" w:rsidR="00897761" w:rsidRDefault="00897761"/>
  </w:endnote>
  <w:endnote w:type="continuationSeparator" w:id="0">
    <w:p w14:paraId="69E57091" w14:textId="77777777" w:rsidR="00897761" w:rsidRDefault="00897761"/>
  </w:endnote>
  <w:endnote w:type="continuationNotice" w:id="1">
    <w:p w14:paraId="32BF3F24" w14:textId="77777777" w:rsidR="00897761" w:rsidRDefault="008977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E1DE2" w14:textId="5804A347" w:rsidR="00ED7F18" w:rsidRPr="00ED7F18" w:rsidRDefault="00ED7F18" w:rsidP="00ED7F18">
    <w:pPr>
      <w:pStyle w:val="Footer"/>
      <w:tabs>
        <w:tab w:val="right" w:pos="9638"/>
      </w:tabs>
      <w:rPr>
        <w:sz w:val="18"/>
      </w:rPr>
    </w:pPr>
    <w:r w:rsidRPr="00ED7F18">
      <w:rPr>
        <w:b/>
        <w:sz w:val="18"/>
      </w:rPr>
      <w:fldChar w:fldCharType="begin"/>
    </w:r>
    <w:r w:rsidRPr="00ED7F18">
      <w:rPr>
        <w:b/>
        <w:sz w:val="18"/>
      </w:rPr>
      <w:instrText xml:space="preserve"> PAGE  \* MERGEFORMAT </w:instrText>
    </w:r>
    <w:r w:rsidRPr="00ED7F18">
      <w:rPr>
        <w:b/>
        <w:sz w:val="18"/>
      </w:rPr>
      <w:fldChar w:fldCharType="separate"/>
    </w:r>
    <w:r w:rsidRPr="00ED7F18">
      <w:rPr>
        <w:b/>
        <w:noProof/>
        <w:sz w:val="18"/>
      </w:rPr>
      <w:t>2</w:t>
    </w:r>
    <w:r w:rsidRPr="00ED7F1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DC91A" w14:textId="27ACFB54" w:rsidR="00ED7F18" w:rsidRPr="00ED7F18" w:rsidRDefault="00ED7F18" w:rsidP="00ED7F18">
    <w:pPr>
      <w:pStyle w:val="Footer"/>
      <w:tabs>
        <w:tab w:val="right" w:pos="9638"/>
      </w:tabs>
      <w:rPr>
        <w:b/>
        <w:sz w:val="18"/>
      </w:rPr>
    </w:pPr>
    <w:r>
      <w:tab/>
    </w:r>
    <w:r w:rsidRPr="00ED7F18">
      <w:rPr>
        <w:b/>
        <w:sz w:val="18"/>
      </w:rPr>
      <w:fldChar w:fldCharType="begin"/>
    </w:r>
    <w:r w:rsidRPr="00ED7F18">
      <w:rPr>
        <w:b/>
        <w:sz w:val="18"/>
      </w:rPr>
      <w:instrText xml:space="preserve"> PAGE  \* MERGEFORMAT </w:instrText>
    </w:r>
    <w:r w:rsidRPr="00ED7F18">
      <w:rPr>
        <w:b/>
        <w:sz w:val="18"/>
      </w:rPr>
      <w:fldChar w:fldCharType="separate"/>
    </w:r>
    <w:r w:rsidRPr="00ED7F18">
      <w:rPr>
        <w:b/>
        <w:noProof/>
        <w:sz w:val="18"/>
      </w:rPr>
      <w:t>3</w:t>
    </w:r>
    <w:r w:rsidRPr="00ED7F18">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66C4C" w14:textId="77777777" w:rsidR="00897761" w:rsidRPr="000B175B" w:rsidRDefault="00897761" w:rsidP="000B175B">
      <w:pPr>
        <w:tabs>
          <w:tab w:val="right" w:pos="2155"/>
        </w:tabs>
        <w:spacing w:after="80"/>
        <w:ind w:left="680"/>
        <w:rPr>
          <w:u w:val="single"/>
        </w:rPr>
      </w:pPr>
      <w:r>
        <w:rPr>
          <w:u w:val="single"/>
        </w:rPr>
        <w:tab/>
      </w:r>
    </w:p>
  </w:footnote>
  <w:footnote w:type="continuationSeparator" w:id="0">
    <w:p w14:paraId="57E62074" w14:textId="77777777" w:rsidR="00897761" w:rsidRPr="00FC68B7" w:rsidRDefault="00897761" w:rsidP="00FC68B7">
      <w:pPr>
        <w:tabs>
          <w:tab w:val="left" w:pos="2155"/>
        </w:tabs>
        <w:spacing w:after="80"/>
        <w:ind w:left="680"/>
        <w:rPr>
          <w:u w:val="single"/>
        </w:rPr>
      </w:pPr>
      <w:r>
        <w:rPr>
          <w:u w:val="single"/>
        </w:rPr>
        <w:tab/>
      </w:r>
    </w:p>
  </w:footnote>
  <w:footnote w:type="continuationNotice" w:id="1">
    <w:p w14:paraId="3AC0838C" w14:textId="77777777" w:rsidR="00897761" w:rsidRDefault="008977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D713B" w14:textId="0C9E16AF" w:rsidR="00BB4BFD" w:rsidRPr="00BB4BFD" w:rsidRDefault="00BB4BFD" w:rsidP="00BB4BFD">
    <w:pPr>
      <w:pStyle w:val="Header"/>
      <w:tabs>
        <w:tab w:val="right" w:pos="9639"/>
      </w:tabs>
      <w:rPr>
        <w:lang w:val="en-US"/>
      </w:rPr>
    </w:pPr>
    <w:r w:rsidRPr="00BB4BFD">
      <w:rPr>
        <w:b w:val="0"/>
        <w:bCs/>
        <w:lang w:val="en-US"/>
      </w:rPr>
      <w:t xml:space="preserve">Submitted by </w:t>
    </w:r>
    <w:r w:rsidR="001225D2">
      <w:rPr>
        <w:b w:val="0"/>
        <w:bCs/>
        <w:lang w:val="en-US"/>
      </w:rPr>
      <w:t>France</w:t>
    </w:r>
    <w:r w:rsidRPr="00BB4BFD">
      <w:rPr>
        <w:b w:val="0"/>
        <w:bCs/>
        <w:lang w:val="en-US"/>
      </w:rPr>
      <w:tab/>
    </w:r>
    <w:r w:rsidRPr="00B73C54">
      <w:rPr>
        <w:sz w:val="24"/>
        <w:szCs w:val="28"/>
        <w:lang w:val="en-US"/>
      </w:rPr>
      <w:t>GRSP-77-</w:t>
    </w:r>
    <w:r w:rsidR="001225D2">
      <w:rPr>
        <w:sz w:val="24"/>
        <w:szCs w:val="28"/>
        <w:lang w:val="en-US"/>
      </w:rPr>
      <w:t>4</w:t>
    </w:r>
    <w:r w:rsidR="00DB743B">
      <w:rPr>
        <w:sz w:val="24"/>
        <w:szCs w:val="28"/>
        <w:lang w:val="en-US"/>
      </w:rPr>
      <w:t>4</w:t>
    </w:r>
  </w:p>
  <w:p w14:paraId="6A318103" w14:textId="00D175FF" w:rsidR="00ED7F18" w:rsidRPr="00BB4BFD" w:rsidRDefault="00BB4BFD" w:rsidP="005C0CDC">
    <w:pPr>
      <w:pStyle w:val="Header"/>
      <w:tabs>
        <w:tab w:val="right" w:pos="9639"/>
      </w:tabs>
      <w:rPr>
        <w:b w:val="0"/>
        <w:bCs/>
        <w:lang w:val="en-US"/>
      </w:rPr>
    </w:pPr>
    <w:r w:rsidRPr="00BB4BFD">
      <w:rPr>
        <w:b w:val="0"/>
        <w:bCs/>
        <w:lang w:val="en-US"/>
      </w:rPr>
      <w:t>77</w:t>
    </w:r>
    <w:r w:rsidRPr="00BB4BFD">
      <w:rPr>
        <w:b w:val="0"/>
        <w:bCs/>
        <w:vertAlign w:val="superscript"/>
        <w:lang w:val="en-US"/>
      </w:rPr>
      <w:t>th</w:t>
    </w:r>
    <w:r w:rsidRPr="00BB4BFD">
      <w:rPr>
        <w:b w:val="0"/>
        <w:bCs/>
        <w:lang w:val="en-US"/>
      </w:rPr>
      <w:t xml:space="preserve"> GRSP, 5-9 May 2025</w:t>
    </w:r>
    <w:r w:rsidR="005C0CDC">
      <w:rPr>
        <w:b w:val="0"/>
        <w:bCs/>
        <w:lang w:val="en-US"/>
      </w:rPr>
      <w:t>, a</w:t>
    </w:r>
    <w:r w:rsidRPr="00BB4BFD">
      <w:rPr>
        <w:b w:val="0"/>
        <w:bCs/>
        <w:lang w:val="en-US"/>
      </w:rPr>
      <w:t xml:space="preserve">genda item </w:t>
    </w:r>
    <w:r w:rsidR="00AF204B">
      <w:rPr>
        <w:b w:val="0"/>
        <w:bCs/>
        <w:lang w:val="en-US"/>
      </w:rPr>
      <w:t>1</w:t>
    </w:r>
    <w:r w:rsidR="00967E36">
      <w:rPr>
        <w:b w:val="0"/>
        <w:bCs/>
        <w:lang w:val="en-US"/>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0080" w14:textId="23A5E399" w:rsidR="00C1161B" w:rsidRPr="00BB4BFD" w:rsidRDefault="002C12EA" w:rsidP="00423025">
    <w:pPr>
      <w:pStyle w:val="Header"/>
      <w:tabs>
        <w:tab w:val="right" w:pos="9639"/>
      </w:tabs>
      <w:rPr>
        <w:lang w:val="en-US"/>
      </w:rPr>
    </w:pPr>
    <w:r w:rsidRPr="00BB4BFD">
      <w:rPr>
        <w:b w:val="0"/>
        <w:bCs/>
        <w:lang w:val="en-US"/>
      </w:rPr>
      <w:t>Submitted by th</w:t>
    </w:r>
    <w:r w:rsidR="00372E83" w:rsidRPr="00BB4BFD">
      <w:rPr>
        <w:b w:val="0"/>
        <w:bCs/>
        <w:lang w:val="en-US"/>
      </w:rPr>
      <w:t>e secretariat</w:t>
    </w:r>
    <w:r w:rsidR="00423025" w:rsidRPr="00BB4BFD">
      <w:rPr>
        <w:b w:val="0"/>
        <w:bCs/>
        <w:lang w:val="en-US"/>
      </w:rPr>
      <w:tab/>
      <w:t xml:space="preserve">Informal document </w:t>
    </w:r>
    <w:r w:rsidR="00423025" w:rsidRPr="00BB4BFD">
      <w:rPr>
        <w:lang w:val="en-US"/>
      </w:rPr>
      <w:t>GRSP-77-01</w:t>
    </w:r>
  </w:p>
  <w:p w14:paraId="15327850" w14:textId="76F8BC51" w:rsidR="00423025" w:rsidRPr="00BB4BFD" w:rsidRDefault="00423025" w:rsidP="00423025">
    <w:pPr>
      <w:pStyle w:val="Header"/>
      <w:tabs>
        <w:tab w:val="right" w:pos="9639"/>
      </w:tabs>
      <w:rPr>
        <w:b w:val="0"/>
        <w:bCs/>
        <w:lang w:val="en-US"/>
      </w:rPr>
    </w:pPr>
    <w:r w:rsidRPr="00BB4BFD">
      <w:rPr>
        <w:b w:val="0"/>
        <w:bCs/>
        <w:lang w:val="en-US"/>
      </w:rPr>
      <w:tab/>
    </w:r>
    <w:r w:rsidR="00CD5093" w:rsidRPr="00BB4BFD">
      <w:rPr>
        <w:b w:val="0"/>
        <w:bCs/>
        <w:lang w:val="en-US"/>
      </w:rPr>
      <w:t>77</w:t>
    </w:r>
    <w:r w:rsidR="00CD5093" w:rsidRPr="00BB4BFD">
      <w:rPr>
        <w:b w:val="0"/>
        <w:bCs/>
        <w:vertAlign w:val="superscript"/>
        <w:lang w:val="en-US"/>
      </w:rPr>
      <w:t>th</w:t>
    </w:r>
    <w:r w:rsidR="00CD5093" w:rsidRPr="00BB4BFD">
      <w:rPr>
        <w:b w:val="0"/>
        <w:bCs/>
        <w:lang w:val="en-US"/>
      </w:rPr>
      <w:t xml:space="preserve"> GRSP, 5-9 May 2025</w:t>
    </w:r>
  </w:p>
  <w:p w14:paraId="7EE0C19C" w14:textId="5222FEAA" w:rsidR="00CD5093" w:rsidRPr="00BB4BFD" w:rsidRDefault="00CD5093" w:rsidP="00423025">
    <w:pPr>
      <w:pStyle w:val="Header"/>
      <w:tabs>
        <w:tab w:val="right" w:pos="9639"/>
      </w:tabs>
      <w:rPr>
        <w:b w:val="0"/>
        <w:bCs/>
        <w:lang w:val="en-US"/>
      </w:rPr>
    </w:pPr>
    <w:r w:rsidRPr="00BB4BFD">
      <w:rPr>
        <w:b w:val="0"/>
        <w:bCs/>
        <w:lang w:val="en-US"/>
      </w:rPr>
      <w:tab/>
      <w:t>Agenda item</w:t>
    </w:r>
    <w:r w:rsidR="00BB4BFD" w:rsidRPr="00BB4BFD">
      <w:rPr>
        <w:b w:val="0"/>
        <w:bCs/>
        <w:lang w:val="en-US"/>
      </w:rPr>
      <w:t xml:space="preserv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BF13284"/>
    <w:multiLevelType w:val="hybridMultilevel"/>
    <w:tmpl w:val="52F02832"/>
    <w:lvl w:ilvl="0" w:tplc="0C0A0019">
      <w:start w:val="1"/>
      <w:numFmt w:val="lowerLetter"/>
      <w:lvlText w:val="%1."/>
      <w:lvlJc w:val="left"/>
      <w:pPr>
        <w:ind w:left="5256" w:hanging="360"/>
      </w:pPr>
    </w:lvl>
    <w:lvl w:ilvl="1" w:tplc="0C0A0019" w:tentative="1">
      <w:start w:val="1"/>
      <w:numFmt w:val="lowerLetter"/>
      <w:lvlText w:val="%2."/>
      <w:lvlJc w:val="left"/>
      <w:pPr>
        <w:ind w:left="5976" w:hanging="360"/>
      </w:pPr>
    </w:lvl>
    <w:lvl w:ilvl="2" w:tplc="0C0A001B" w:tentative="1">
      <w:start w:val="1"/>
      <w:numFmt w:val="lowerRoman"/>
      <w:lvlText w:val="%3."/>
      <w:lvlJc w:val="right"/>
      <w:pPr>
        <w:ind w:left="6696" w:hanging="180"/>
      </w:pPr>
    </w:lvl>
    <w:lvl w:ilvl="3" w:tplc="0C0A000F" w:tentative="1">
      <w:start w:val="1"/>
      <w:numFmt w:val="decimal"/>
      <w:lvlText w:val="%4."/>
      <w:lvlJc w:val="left"/>
      <w:pPr>
        <w:ind w:left="7416" w:hanging="360"/>
      </w:pPr>
    </w:lvl>
    <w:lvl w:ilvl="4" w:tplc="0C0A0019" w:tentative="1">
      <w:start w:val="1"/>
      <w:numFmt w:val="lowerLetter"/>
      <w:lvlText w:val="%5."/>
      <w:lvlJc w:val="left"/>
      <w:pPr>
        <w:ind w:left="8136" w:hanging="360"/>
      </w:pPr>
    </w:lvl>
    <w:lvl w:ilvl="5" w:tplc="0C0A001B" w:tentative="1">
      <w:start w:val="1"/>
      <w:numFmt w:val="lowerRoman"/>
      <w:lvlText w:val="%6."/>
      <w:lvlJc w:val="right"/>
      <w:pPr>
        <w:ind w:left="8856" w:hanging="180"/>
      </w:pPr>
    </w:lvl>
    <w:lvl w:ilvl="6" w:tplc="0C0A000F" w:tentative="1">
      <w:start w:val="1"/>
      <w:numFmt w:val="decimal"/>
      <w:lvlText w:val="%7."/>
      <w:lvlJc w:val="left"/>
      <w:pPr>
        <w:ind w:left="9576" w:hanging="360"/>
      </w:pPr>
    </w:lvl>
    <w:lvl w:ilvl="7" w:tplc="0C0A0019" w:tentative="1">
      <w:start w:val="1"/>
      <w:numFmt w:val="lowerLetter"/>
      <w:lvlText w:val="%8."/>
      <w:lvlJc w:val="left"/>
      <w:pPr>
        <w:ind w:left="10296" w:hanging="360"/>
      </w:pPr>
    </w:lvl>
    <w:lvl w:ilvl="8" w:tplc="0C0A001B" w:tentative="1">
      <w:start w:val="1"/>
      <w:numFmt w:val="lowerRoman"/>
      <w:lvlText w:val="%9."/>
      <w:lvlJc w:val="right"/>
      <w:pPr>
        <w:ind w:left="11016" w:hanging="18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FB09FB"/>
    <w:multiLevelType w:val="hybridMultilevel"/>
    <w:tmpl w:val="47308196"/>
    <w:lvl w:ilvl="0" w:tplc="3CF26326">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15:restartNumberingAfterBreak="0">
    <w:nsid w:val="28737156"/>
    <w:multiLevelType w:val="hybridMultilevel"/>
    <w:tmpl w:val="FA0EB062"/>
    <w:lvl w:ilvl="0" w:tplc="3ADA3148">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88651A7"/>
    <w:multiLevelType w:val="hybridMultilevel"/>
    <w:tmpl w:val="BD3C357E"/>
    <w:lvl w:ilvl="0" w:tplc="DE449BAC">
      <w:start w:val="1"/>
      <w:numFmt w:val="decimal"/>
      <w:lvlText w:val="%1."/>
      <w:lvlJc w:val="left"/>
      <w:pPr>
        <w:ind w:left="1689" w:hanging="555"/>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19" w15:restartNumberingAfterBreak="0">
    <w:nsid w:val="29DD4E4F"/>
    <w:multiLevelType w:val="multilevel"/>
    <w:tmpl w:val="026E901E"/>
    <w:lvl w:ilvl="0">
      <w:start w:val="1"/>
      <w:numFmt w:val="upperRoman"/>
      <w:lvlText w:val="%1."/>
      <w:lvlJc w:val="left"/>
      <w:pPr>
        <w:ind w:left="1440" w:hanging="720"/>
      </w:pPr>
      <w:rPr>
        <w:rFonts w:eastAsia="Malgun Gothic" w:hint="default"/>
      </w:rPr>
    </w:lvl>
    <w:lvl w:ilvl="1">
      <w:start w:val="4"/>
      <w:numFmt w:val="decimal"/>
      <w:isLgl/>
      <w:lvlText w:val="%1.%2."/>
      <w:lvlJc w:val="left"/>
      <w:pPr>
        <w:ind w:left="1998" w:hanging="1140"/>
      </w:pPr>
      <w:rPr>
        <w:rFonts w:hint="default"/>
      </w:rPr>
    </w:lvl>
    <w:lvl w:ilvl="2">
      <w:start w:val="2"/>
      <w:numFmt w:val="decimal"/>
      <w:isLgl/>
      <w:lvlText w:val="%1.%2.%3."/>
      <w:lvlJc w:val="left"/>
      <w:pPr>
        <w:ind w:left="2136" w:hanging="1140"/>
      </w:pPr>
      <w:rPr>
        <w:rFonts w:hint="default"/>
      </w:rPr>
    </w:lvl>
    <w:lvl w:ilvl="3">
      <w:start w:val="1"/>
      <w:numFmt w:val="decimal"/>
      <w:isLgl/>
      <w:lvlText w:val="%1.%2.%3.%4."/>
      <w:lvlJc w:val="left"/>
      <w:pPr>
        <w:ind w:left="2274" w:hanging="1140"/>
      </w:pPr>
      <w:rPr>
        <w:rFonts w:hint="default"/>
      </w:rPr>
    </w:lvl>
    <w:lvl w:ilvl="4">
      <w:start w:val="1"/>
      <w:numFmt w:val="decimal"/>
      <w:isLgl/>
      <w:lvlText w:val="%1.%2.%3.%4.%5."/>
      <w:lvlJc w:val="left"/>
      <w:pPr>
        <w:ind w:left="2412" w:hanging="1140"/>
      </w:pPr>
      <w:rPr>
        <w:rFonts w:hint="default"/>
      </w:rPr>
    </w:lvl>
    <w:lvl w:ilvl="5">
      <w:start w:val="1"/>
      <w:numFmt w:val="decimal"/>
      <w:isLgl/>
      <w:lvlText w:val="%1.%2.%3.%4.%5.%6."/>
      <w:lvlJc w:val="left"/>
      <w:pPr>
        <w:ind w:left="2550" w:hanging="1140"/>
      </w:pPr>
      <w:rPr>
        <w:rFonts w:hint="default"/>
      </w:rPr>
    </w:lvl>
    <w:lvl w:ilvl="6">
      <w:start w:val="1"/>
      <w:numFmt w:val="decimal"/>
      <w:isLgl/>
      <w:lvlText w:val="%1.%2.%3.%4.%5.%6.%7."/>
      <w:lvlJc w:val="left"/>
      <w:pPr>
        <w:ind w:left="2688" w:hanging="1140"/>
      </w:pPr>
      <w:rPr>
        <w:rFonts w:hint="default"/>
      </w:rPr>
    </w:lvl>
    <w:lvl w:ilvl="7">
      <w:start w:val="1"/>
      <w:numFmt w:val="decimal"/>
      <w:isLgl/>
      <w:lvlText w:val="%1.%2.%3.%4.%5.%6.%7.%8."/>
      <w:lvlJc w:val="left"/>
      <w:pPr>
        <w:ind w:left="3126" w:hanging="1440"/>
      </w:pPr>
      <w:rPr>
        <w:rFonts w:hint="default"/>
      </w:rPr>
    </w:lvl>
    <w:lvl w:ilvl="8">
      <w:start w:val="1"/>
      <w:numFmt w:val="decimal"/>
      <w:isLgl/>
      <w:lvlText w:val="%1.%2.%3.%4.%5.%6.%7.%8.%9."/>
      <w:lvlJc w:val="left"/>
      <w:pPr>
        <w:ind w:left="3264" w:hanging="1440"/>
      </w:pPr>
      <w:rPr>
        <w:rFonts w:hint="default"/>
      </w:rPr>
    </w:lvl>
  </w:abstractNum>
  <w:abstractNum w:abstractNumId="20" w15:restartNumberingAfterBreak="0">
    <w:nsid w:val="2EC324C1"/>
    <w:multiLevelType w:val="hybridMultilevel"/>
    <w:tmpl w:val="B78E5F8A"/>
    <w:lvl w:ilvl="0" w:tplc="E1729856">
      <w:start w:val="1"/>
      <w:numFmt w:val="upperRoman"/>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0BE21D0"/>
    <w:multiLevelType w:val="hybridMultilevel"/>
    <w:tmpl w:val="CAC8021A"/>
    <w:lvl w:ilvl="0" w:tplc="8B5EFA74">
      <w:start w:val="1"/>
      <w:numFmt w:val="decimal"/>
      <w:lvlText w:val="%1."/>
      <w:lvlJc w:val="left"/>
      <w:pPr>
        <w:ind w:left="1494" w:hanging="360"/>
      </w:pPr>
      <w:rPr>
        <w:rFonts w:hint="default"/>
        <w:color w:val="000000" w:themeColor="text1"/>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22" w15:restartNumberingAfterBreak="0">
    <w:nsid w:val="310B41D6"/>
    <w:multiLevelType w:val="hybridMultilevel"/>
    <w:tmpl w:val="FB824CC0"/>
    <w:lvl w:ilvl="0" w:tplc="CB8C7510">
      <w:numFmt w:val="bullet"/>
      <w:lvlText w:val="-"/>
      <w:lvlJc w:val="left"/>
      <w:pPr>
        <w:ind w:left="2619" w:hanging="360"/>
      </w:pPr>
      <w:rPr>
        <w:rFonts w:ascii="Aptos" w:eastAsiaTheme="minorHAnsi" w:hAnsi="Aptos" w:cstheme="minorBidi" w:hint="default"/>
      </w:rPr>
    </w:lvl>
    <w:lvl w:ilvl="1" w:tplc="04130003" w:tentative="1">
      <w:start w:val="1"/>
      <w:numFmt w:val="bullet"/>
      <w:lvlText w:val="o"/>
      <w:lvlJc w:val="left"/>
      <w:pPr>
        <w:ind w:left="3339" w:hanging="360"/>
      </w:pPr>
      <w:rPr>
        <w:rFonts w:ascii="Courier New" w:hAnsi="Courier New" w:cs="Courier New" w:hint="default"/>
      </w:rPr>
    </w:lvl>
    <w:lvl w:ilvl="2" w:tplc="04130005" w:tentative="1">
      <w:start w:val="1"/>
      <w:numFmt w:val="bullet"/>
      <w:lvlText w:val=""/>
      <w:lvlJc w:val="left"/>
      <w:pPr>
        <w:ind w:left="4059" w:hanging="360"/>
      </w:pPr>
      <w:rPr>
        <w:rFonts w:ascii="Wingdings" w:hAnsi="Wingdings" w:hint="default"/>
      </w:rPr>
    </w:lvl>
    <w:lvl w:ilvl="3" w:tplc="04130001" w:tentative="1">
      <w:start w:val="1"/>
      <w:numFmt w:val="bullet"/>
      <w:lvlText w:val=""/>
      <w:lvlJc w:val="left"/>
      <w:pPr>
        <w:ind w:left="4779" w:hanging="360"/>
      </w:pPr>
      <w:rPr>
        <w:rFonts w:ascii="Symbol" w:hAnsi="Symbol" w:hint="default"/>
      </w:rPr>
    </w:lvl>
    <w:lvl w:ilvl="4" w:tplc="04130003" w:tentative="1">
      <w:start w:val="1"/>
      <w:numFmt w:val="bullet"/>
      <w:lvlText w:val="o"/>
      <w:lvlJc w:val="left"/>
      <w:pPr>
        <w:ind w:left="5499" w:hanging="360"/>
      </w:pPr>
      <w:rPr>
        <w:rFonts w:ascii="Courier New" w:hAnsi="Courier New" w:cs="Courier New" w:hint="default"/>
      </w:rPr>
    </w:lvl>
    <w:lvl w:ilvl="5" w:tplc="04130005" w:tentative="1">
      <w:start w:val="1"/>
      <w:numFmt w:val="bullet"/>
      <w:lvlText w:val=""/>
      <w:lvlJc w:val="left"/>
      <w:pPr>
        <w:ind w:left="6219" w:hanging="360"/>
      </w:pPr>
      <w:rPr>
        <w:rFonts w:ascii="Wingdings" w:hAnsi="Wingdings" w:hint="default"/>
      </w:rPr>
    </w:lvl>
    <w:lvl w:ilvl="6" w:tplc="04130001" w:tentative="1">
      <w:start w:val="1"/>
      <w:numFmt w:val="bullet"/>
      <w:lvlText w:val=""/>
      <w:lvlJc w:val="left"/>
      <w:pPr>
        <w:ind w:left="6939" w:hanging="360"/>
      </w:pPr>
      <w:rPr>
        <w:rFonts w:ascii="Symbol" w:hAnsi="Symbol" w:hint="default"/>
      </w:rPr>
    </w:lvl>
    <w:lvl w:ilvl="7" w:tplc="04130003" w:tentative="1">
      <w:start w:val="1"/>
      <w:numFmt w:val="bullet"/>
      <w:lvlText w:val="o"/>
      <w:lvlJc w:val="left"/>
      <w:pPr>
        <w:ind w:left="7659" w:hanging="360"/>
      </w:pPr>
      <w:rPr>
        <w:rFonts w:ascii="Courier New" w:hAnsi="Courier New" w:cs="Courier New" w:hint="default"/>
      </w:rPr>
    </w:lvl>
    <w:lvl w:ilvl="8" w:tplc="04130005" w:tentative="1">
      <w:start w:val="1"/>
      <w:numFmt w:val="bullet"/>
      <w:lvlText w:val=""/>
      <w:lvlJc w:val="left"/>
      <w:pPr>
        <w:ind w:left="8379" w:hanging="360"/>
      </w:pPr>
      <w:rPr>
        <w:rFonts w:ascii="Wingdings" w:hAnsi="Wingdings" w:hint="default"/>
      </w:rPr>
    </w:lvl>
  </w:abstractNum>
  <w:abstractNum w:abstractNumId="23"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AD075CE"/>
    <w:multiLevelType w:val="hybridMultilevel"/>
    <w:tmpl w:val="A4D86578"/>
    <w:lvl w:ilvl="0" w:tplc="A3BE37A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6" w15:restartNumberingAfterBreak="0">
    <w:nsid w:val="4232350F"/>
    <w:multiLevelType w:val="hybridMultilevel"/>
    <w:tmpl w:val="BB64A326"/>
    <w:lvl w:ilvl="0" w:tplc="70689FBE">
      <w:start w:val="1"/>
      <w:numFmt w:val="decimal"/>
      <w:lvlText w:val="%1."/>
      <w:lvlJc w:val="left"/>
      <w:pPr>
        <w:ind w:left="1710" w:hanging="576"/>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27" w15:restartNumberingAfterBreak="0">
    <w:nsid w:val="515D1D37"/>
    <w:multiLevelType w:val="hybridMultilevel"/>
    <w:tmpl w:val="05F277A0"/>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8" w15:restartNumberingAfterBreak="0">
    <w:nsid w:val="627A1DA1"/>
    <w:multiLevelType w:val="hybridMultilevel"/>
    <w:tmpl w:val="C9403928"/>
    <w:lvl w:ilvl="0" w:tplc="81DA15B2">
      <w:start w:val="1"/>
      <w:numFmt w:val="lowerLetter"/>
      <w:lvlText w:val="(%1)"/>
      <w:lvlJc w:val="left"/>
      <w:pPr>
        <w:ind w:left="2832" w:hanging="705"/>
      </w:pPr>
      <w:rPr>
        <w:rFonts w:hint="default"/>
      </w:rPr>
    </w:lvl>
    <w:lvl w:ilvl="1" w:tplc="04070019" w:tentative="1">
      <w:start w:val="1"/>
      <w:numFmt w:val="lowerLetter"/>
      <w:lvlText w:val="%2."/>
      <w:lvlJc w:val="left"/>
      <w:pPr>
        <w:ind w:left="3207" w:hanging="360"/>
      </w:pPr>
    </w:lvl>
    <w:lvl w:ilvl="2" w:tplc="0407001B" w:tentative="1">
      <w:start w:val="1"/>
      <w:numFmt w:val="lowerRoman"/>
      <w:lvlText w:val="%3."/>
      <w:lvlJc w:val="right"/>
      <w:pPr>
        <w:ind w:left="3927" w:hanging="180"/>
      </w:pPr>
    </w:lvl>
    <w:lvl w:ilvl="3" w:tplc="0407000F" w:tentative="1">
      <w:start w:val="1"/>
      <w:numFmt w:val="decimal"/>
      <w:lvlText w:val="%4."/>
      <w:lvlJc w:val="left"/>
      <w:pPr>
        <w:ind w:left="4647" w:hanging="360"/>
      </w:pPr>
    </w:lvl>
    <w:lvl w:ilvl="4" w:tplc="04070019" w:tentative="1">
      <w:start w:val="1"/>
      <w:numFmt w:val="lowerLetter"/>
      <w:lvlText w:val="%5."/>
      <w:lvlJc w:val="left"/>
      <w:pPr>
        <w:ind w:left="5367" w:hanging="360"/>
      </w:pPr>
    </w:lvl>
    <w:lvl w:ilvl="5" w:tplc="0407001B" w:tentative="1">
      <w:start w:val="1"/>
      <w:numFmt w:val="lowerRoman"/>
      <w:lvlText w:val="%6."/>
      <w:lvlJc w:val="right"/>
      <w:pPr>
        <w:ind w:left="6087" w:hanging="180"/>
      </w:pPr>
    </w:lvl>
    <w:lvl w:ilvl="6" w:tplc="0407000F" w:tentative="1">
      <w:start w:val="1"/>
      <w:numFmt w:val="decimal"/>
      <w:lvlText w:val="%7."/>
      <w:lvlJc w:val="left"/>
      <w:pPr>
        <w:ind w:left="6807" w:hanging="360"/>
      </w:pPr>
    </w:lvl>
    <w:lvl w:ilvl="7" w:tplc="04070019" w:tentative="1">
      <w:start w:val="1"/>
      <w:numFmt w:val="lowerLetter"/>
      <w:lvlText w:val="%8."/>
      <w:lvlJc w:val="left"/>
      <w:pPr>
        <w:ind w:left="7527" w:hanging="360"/>
      </w:pPr>
    </w:lvl>
    <w:lvl w:ilvl="8" w:tplc="0407001B" w:tentative="1">
      <w:start w:val="1"/>
      <w:numFmt w:val="lowerRoman"/>
      <w:lvlText w:val="%9."/>
      <w:lvlJc w:val="right"/>
      <w:pPr>
        <w:ind w:left="8247" w:hanging="180"/>
      </w:pPr>
    </w:lvl>
  </w:abstractNum>
  <w:abstractNum w:abstractNumId="2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3A62B7"/>
    <w:multiLevelType w:val="multilevel"/>
    <w:tmpl w:val="B6D45C0E"/>
    <w:lvl w:ilvl="0">
      <w:numFmt w:val="decimal"/>
      <w:lvlText w:val="%1."/>
      <w:lvlJc w:val="left"/>
      <w:pPr>
        <w:ind w:left="720" w:hanging="360"/>
      </w:pPr>
      <w:rPr>
        <w:rFonts w:hint="default"/>
      </w:rPr>
    </w:lvl>
    <w:lvl w:ilvl="1">
      <w:start w:val="1"/>
      <w:numFmt w:val="decimal"/>
      <w:isLgl/>
      <w:lvlText w:val="%1.%2."/>
      <w:lvlJc w:val="left"/>
      <w:pPr>
        <w:ind w:left="2259" w:hanging="1125"/>
      </w:pPr>
      <w:rPr>
        <w:rFonts w:hint="default"/>
      </w:rPr>
    </w:lvl>
    <w:lvl w:ilvl="2">
      <w:start w:val="1"/>
      <w:numFmt w:val="decimal"/>
      <w:isLgl/>
      <w:lvlText w:val="%1.%2.%3."/>
      <w:lvlJc w:val="left"/>
      <w:pPr>
        <w:ind w:left="3033" w:hanging="1125"/>
      </w:pPr>
      <w:rPr>
        <w:rFonts w:hint="default"/>
      </w:rPr>
    </w:lvl>
    <w:lvl w:ilvl="3">
      <w:start w:val="1"/>
      <w:numFmt w:val="decimal"/>
      <w:isLgl/>
      <w:lvlText w:val="%1.%2.%3.%4."/>
      <w:lvlJc w:val="left"/>
      <w:pPr>
        <w:ind w:left="3807" w:hanging="1125"/>
      </w:pPr>
      <w:rPr>
        <w:rFonts w:hint="default"/>
      </w:rPr>
    </w:lvl>
    <w:lvl w:ilvl="4">
      <w:start w:val="1"/>
      <w:numFmt w:val="decimal"/>
      <w:isLgl/>
      <w:lvlText w:val="%1.%2.%3.%4.%5."/>
      <w:lvlJc w:val="left"/>
      <w:pPr>
        <w:ind w:left="4581" w:hanging="1125"/>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352" w:hanging="1800"/>
      </w:pPr>
      <w:rPr>
        <w:rFonts w:hint="default"/>
      </w:rPr>
    </w:lvl>
  </w:abstractNum>
  <w:abstractNum w:abstractNumId="31" w15:restartNumberingAfterBreak="0">
    <w:nsid w:val="71A21577"/>
    <w:multiLevelType w:val="multilevel"/>
    <w:tmpl w:val="531A6C9A"/>
    <w:lvl w:ilvl="0">
      <w:start w:val="1"/>
      <w:numFmt w:val="decimal"/>
      <w:lvlText w:val="%1."/>
      <w:lvlJc w:val="left"/>
      <w:pPr>
        <w:ind w:left="2061" w:hanging="360"/>
      </w:pPr>
      <w:rPr>
        <w:rFonts w:hint="default"/>
      </w:rPr>
    </w:lvl>
    <w:lvl w:ilvl="1">
      <w:start w:val="1"/>
      <w:numFmt w:val="decimal"/>
      <w:isLgl/>
      <w:lvlText w:val="%1.%2."/>
      <w:lvlJc w:val="left"/>
      <w:pPr>
        <w:ind w:left="2345" w:hanging="36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421" w:hanging="720"/>
      </w:pPr>
      <w:rPr>
        <w:rFonts w:hint="default"/>
        <w:color w:val="auto"/>
      </w:rPr>
    </w:lvl>
    <w:lvl w:ilvl="4">
      <w:start w:val="1"/>
      <w:numFmt w:val="decimal"/>
      <w:isLgl/>
      <w:lvlText w:val="%1.%2.%3.%4.%5."/>
      <w:lvlJc w:val="left"/>
      <w:pPr>
        <w:ind w:left="2781" w:hanging="1080"/>
      </w:pPr>
      <w:rPr>
        <w:rFonts w:hint="default"/>
      </w:rPr>
    </w:lvl>
    <w:lvl w:ilvl="5">
      <w:start w:val="1"/>
      <w:numFmt w:val="decimal"/>
      <w:isLgl/>
      <w:lvlText w:val="%1.%2.%3.%4.%5.%6."/>
      <w:lvlJc w:val="left"/>
      <w:pPr>
        <w:ind w:left="2781" w:hanging="1080"/>
      </w:pPr>
      <w:rPr>
        <w:rFonts w:hint="default"/>
      </w:rPr>
    </w:lvl>
    <w:lvl w:ilvl="6">
      <w:start w:val="1"/>
      <w:numFmt w:val="decimal"/>
      <w:isLgl/>
      <w:lvlText w:val="%1.%2.%3.%4.%5.%6.%7."/>
      <w:lvlJc w:val="left"/>
      <w:pPr>
        <w:ind w:left="2781" w:hanging="1080"/>
      </w:pPr>
      <w:rPr>
        <w:rFonts w:hint="default"/>
      </w:rPr>
    </w:lvl>
    <w:lvl w:ilvl="7">
      <w:start w:val="1"/>
      <w:numFmt w:val="decimal"/>
      <w:isLgl/>
      <w:lvlText w:val="%1.%2.%3.%4.%5.%6.%7.%8."/>
      <w:lvlJc w:val="left"/>
      <w:pPr>
        <w:ind w:left="3141" w:hanging="1440"/>
      </w:pPr>
      <w:rPr>
        <w:rFonts w:hint="default"/>
      </w:rPr>
    </w:lvl>
    <w:lvl w:ilvl="8">
      <w:start w:val="1"/>
      <w:numFmt w:val="decimal"/>
      <w:isLgl/>
      <w:lvlText w:val="%1.%2.%3.%4.%5.%6.%7.%8.%9."/>
      <w:lvlJc w:val="left"/>
      <w:pPr>
        <w:ind w:left="3141" w:hanging="1440"/>
      </w:pPr>
      <w:rPr>
        <w:rFonts w:hint="default"/>
      </w:rPr>
    </w:lvl>
  </w:abstractNum>
  <w:abstractNum w:abstractNumId="32"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AF314E"/>
    <w:multiLevelType w:val="multilevel"/>
    <w:tmpl w:val="5610180C"/>
    <w:lvl w:ilvl="0">
      <w:start w:val="1"/>
      <w:numFmt w:val="upperRoman"/>
      <w:lvlText w:val="%1."/>
      <w:lvlJc w:val="left"/>
      <w:pPr>
        <w:ind w:left="1440" w:hanging="720"/>
      </w:pPr>
      <w:rPr>
        <w:rFonts w:eastAsia="Malgun Gothic" w:hint="default"/>
      </w:rPr>
    </w:lvl>
    <w:lvl w:ilvl="1">
      <w:start w:val="4"/>
      <w:numFmt w:val="decimal"/>
      <w:isLgl/>
      <w:lvlText w:val="%1.%2."/>
      <w:lvlJc w:val="left"/>
      <w:pPr>
        <w:ind w:left="1998" w:hanging="1140"/>
      </w:pPr>
      <w:rPr>
        <w:rFonts w:hint="default"/>
      </w:rPr>
    </w:lvl>
    <w:lvl w:ilvl="2">
      <w:start w:val="2"/>
      <w:numFmt w:val="decimal"/>
      <w:isLgl/>
      <w:lvlText w:val="%1.%2.%3."/>
      <w:lvlJc w:val="left"/>
      <w:pPr>
        <w:ind w:left="2136" w:hanging="1140"/>
      </w:pPr>
      <w:rPr>
        <w:rFonts w:hint="default"/>
      </w:rPr>
    </w:lvl>
    <w:lvl w:ilvl="3">
      <w:start w:val="1"/>
      <w:numFmt w:val="decimal"/>
      <w:isLgl/>
      <w:lvlText w:val="%1.%2.%3.%4."/>
      <w:lvlJc w:val="left"/>
      <w:pPr>
        <w:ind w:left="2274" w:hanging="1140"/>
      </w:pPr>
      <w:rPr>
        <w:rFonts w:hint="default"/>
      </w:rPr>
    </w:lvl>
    <w:lvl w:ilvl="4">
      <w:start w:val="1"/>
      <w:numFmt w:val="decimal"/>
      <w:isLgl/>
      <w:lvlText w:val="%1.%2.%3.%4.%5."/>
      <w:lvlJc w:val="left"/>
      <w:pPr>
        <w:ind w:left="2412" w:hanging="1140"/>
      </w:pPr>
      <w:rPr>
        <w:rFonts w:hint="default"/>
      </w:rPr>
    </w:lvl>
    <w:lvl w:ilvl="5">
      <w:start w:val="1"/>
      <w:numFmt w:val="decimal"/>
      <w:isLgl/>
      <w:lvlText w:val="%1.%2.%3.%4.%5.%6."/>
      <w:lvlJc w:val="left"/>
      <w:pPr>
        <w:ind w:left="2550" w:hanging="1140"/>
      </w:pPr>
      <w:rPr>
        <w:rFonts w:hint="default"/>
      </w:rPr>
    </w:lvl>
    <w:lvl w:ilvl="6">
      <w:start w:val="1"/>
      <w:numFmt w:val="decimal"/>
      <w:lvlText w:val="%7."/>
      <w:lvlJc w:val="left"/>
      <w:pPr>
        <w:ind w:left="1908" w:hanging="360"/>
      </w:pPr>
      <w:rPr>
        <w:rFonts w:hint="default"/>
      </w:rPr>
    </w:lvl>
    <w:lvl w:ilvl="7">
      <w:start w:val="1"/>
      <w:numFmt w:val="decimal"/>
      <w:isLgl/>
      <w:lvlText w:val="%1.%2.%3.%4.%5.%6.%7.%8."/>
      <w:lvlJc w:val="left"/>
      <w:pPr>
        <w:ind w:left="3126" w:hanging="1440"/>
      </w:pPr>
      <w:rPr>
        <w:rFonts w:hint="default"/>
      </w:rPr>
    </w:lvl>
    <w:lvl w:ilvl="8">
      <w:start w:val="1"/>
      <w:numFmt w:val="decimal"/>
      <w:isLgl/>
      <w:lvlText w:val="%1.%2.%3.%4.%5.%6.%7.%8.%9."/>
      <w:lvlJc w:val="left"/>
      <w:pPr>
        <w:ind w:left="3264" w:hanging="1440"/>
      </w:pPr>
      <w:rPr>
        <w:rFonts w:hint="default"/>
      </w:rPr>
    </w:lvl>
  </w:abstractNum>
  <w:num w:numId="1" w16cid:durableId="1461878555">
    <w:abstractNumId w:val="1"/>
  </w:num>
  <w:num w:numId="2" w16cid:durableId="267272316">
    <w:abstractNumId w:val="0"/>
  </w:num>
  <w:num w:numId="3" w16cid:durableId="1409771074">
    <w:abstractNumId w:val="2"/>
  </w:num>
  <w:num w:numId="4" w16cid:durableId="1190031045">
    <w:abstractNumId w:val="3"/>
  </w:num>
  <w:num w:numId="5" w16cid:durableId="2025284438">
    <w:abstractNumId w:val="8"/>
  </w:num>
  <w:num w:numId="6" w16cid:durableId="1255170557">
    <w:abstractNumId w:val="9"/>
  </w:num>
  <w:num w:numId="7" w16cid:durableId="1910769145">
    <w:abstractNumId w:val="7"/>
  </w:num>
  <w:num w:numId="8" w16cid:durableId="872042133">
    <w:abstractNumId w:val="6"/>
  </w:num>
  <w:num w:numId="9" w16cid:durableId="163518487">
    <w:abstractNumId w:val="5"/>
  </w:num>
  <w:num w:numId="10" w16cid:durableId="2041273395">
    <w:abstractNumId w:val="4"/>
  </w:num>
  <w:num w:numId="11" w16cid:durableId="1334912833">
    <w:abstractNumId w:val="23"/>
  </w:num>
  <w:num w:numId="12" w16cid:durableId="1415778789">
    <w:abstractNumId w:val="15"/>
  </w:num>
  <w:num w:numId="13" w16cid:durableId="112525587">
    <w:abstractNumId w:val="10"/>
  </w:num>
  <w:num w:numId="14" w16cid:durableId="597950943">
    <w:abstractNumId w:val="12"/>
  </w:num>
  <w:num w:numId="15" w16cid:durableId="1924677541">
    <w:abstractNumId w:val="24"/>
  </w:num>
  <w:num w:numId="16" w16cid:durableId="764957565">
    <w:abstractNumId w:val="14"/>
  </w:num>
  <w:num w:numId="17" w16cid:durableId="490950738">
    <w:abstractNumId w:val="29"/>
  </w:num>
  <w:num w:numId="18" w16cid:durableId="1995598346">
    <w:abstractNumId w:val="32"/>
  </w:num>
  <w:num w:numId="19" w16cid:durableId="1552426132">
    <w:abstractNumId w:val="11"/>
  </w:num>
  <w:num w:numId="20" w16cid:durableId="80416414">
    <w:abstractNumId w:val="20"/>
  </w:num>
  <w:num w:numId="21" w16cid:durableId="450363951">
    <w:abstractNumId w:val="27"/>
  </w:num>
  <w:num w:numId="22" w16cid:durableId="600837926">
    <w:abstractNumId w:val="31"/>
  </w:num>
  <w:num w:numId="23" w16cid:durableId="1461846863">
    <w:abstractNumId w:val="13"/>
  </w:num>
  <w:num w:numId="24" w16cid:durableId="405958453">
    <w:abstractNumId w:val="30"/>
  </w:num>
  <w:num w:numId="25" w16cid:durableId="2047486837">
    <w:abstractNumId w:val="22"/>
  </w:num>
  <w:num w:numId="26" w16cid:durableId="1942448549">
    <w:abstractNumId w:val="17"/>
  </w:num>
  <w:num w:numId="27" w16cid:durableId="464547541">
    <w:abstractNumId w:val="19"/>
  </w:num>
  <w:num w:numId="28" w16cid:durableId="1024593240">
    <w:abstractNumId w:val="33"/>
  </w:num>
  <w:num w:numId="29" w16cid:durableId="993535033">
    <w:abstractNumId w:val="25"/>
  </w:num>
  <w:num w:numId="30" w16cid:durableId="2135175645">
    <w:abstractNumId w:val="26"/>
  </w:num>
  <w:num w:numId="31" w16cid:durableId="1200823717">
    <w:abstractNumId w:val="18"/>
  </w:num>
  <w:num w:numId="32" w16cid:durableId="1434547031">
    <w:abstractNumId w:val="16"/>
  </w:num>
  <w:num w:numId="33" w16cid:durableId="967666082">
    <w:abstractNumId w:val="28"/>
  </w:num>
  <w:num w:numId="34" w16cid:durableId="878203530">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18"/>
    <w:rsid w:val="00002A7D"/>
    <w:rsid w:val="00002FD9"/>
    <w:rsid w:val="000038A8"/>
    <w:rsid w:val="000043D8"/>
    <w:rsid w:val="00005DF3"/>
    <w:rsid w:val="00006790"/>
    <w:rsid w:val="0000751F"/>
    <w:rsid w:val="000248EE"/>
    <w:rsid w:val="00027624"/>
    <w:rsid w:val="00050F6B"/>
    <w:rsid w:val="00061E89"/>
    <w:rsid w:val="00066E6B"/>
    <w:rsid w:val="000678CD"/>
    <w:rsid w:val="00070708"/>
    <w:rsid w:val="00072C8C"/>
    <w:rsid w:val="00081CE0"/>
    <w:rsid w:val="00084D30"/>
    <w:rsid w:val="00090320"/>
    <w:rsid w:val="00092F5D"/>
    <w:rsid w:val="000931C0"/>
    <w:rsid w:val="000953A0"/>
    <w:rsid w:val="00097003"/>
    <w:rsid w:val="0009775F"/>
    <w:rsid w:val="000A2E09"/>
    <w:rsid w:val="000A5414"/>
    <w:rsid w:val="000B0BAB"/>
    <w:rsid w:val="000B175B"/>
    <w:rsid w:val="000B3A0F"/>
    <w:rsid w:val="000B55C7"/>
    <w:rsid w:val="000C1C27"/>
    <w:rsid w:val="000C740C"/>
    <w:rsid w:val="000D4DD3"/>
    <w:rsid w:val="000E0415"/>
    <w:rsid w:val="000E5AB1"/>
    <w:rsid w:val="000F3124"/>
    <w:rsid w:val="000F7715"/>
    <w:rsid w:val="0010176D"/>
    <w:rsid w:val="001140B2"/>
    <w:rsid w:val="00117807"/>
    <w:rsid w:val="00121D79"/>
    <w:rsid w:val="001225D2"/>
    <w:rsid w:val="00137704"/>
    <w:rsid w:val="00141936"/>
    <w:rsid w:val="001463BB"/>
    <w:rsid w:val="0015490D"/>
    <w:rsid w:val="00156B99"/>
    <w:rsid w:val="001613A5"/>
    <w:rsid w:val="00162FDB"/>
    <w:rsid w:val="00166124"/>
    <w:rsid w:val="00172239"/>
    <w:rsid w:val="00172DD4"/>
    <w:rsid w:val="00183B2B"/>
    <w:rsid w:val="00184DDA"/>
    <w:rsid w:val="001900CD"/>
    <w:rsid w:val="001A0452"/>
    <w:rsid w:val="001A5040"/>
    <w:rsid w:val="001B4B04"/>
    <w:rsid w:val="001B5875"/>
    <w:rsid w:val="001C3E64"/>
    <w:rsid w:val="001C4B9C"/>
    <w:rsid w:val="001C6663"/>
    <w:rsid w:val="001C7682"/>
    <w:rsid w:val="001C7895"/>
    <w:rsid w:val="001D07F5"/>
    <w:rsid w:val="001D26DF"/>
    <w:rsid w:val="001F1599"/>
    <w:rsid w:val="001F19C4"/>
    <w:rsid w:val="001F33F8"/>
    <w:rsid w:val="002012B6"/>
    <w:rsid w:val="00202781"/>
    <w:rsid w:val="002043F0"/>
    <w:rsid w:val="00211E0B"/>
    <w:rsid w:val="0021321E"/>
    <w:rsid w:val="00213AB7"/>
    <w:rsid w:val="00216709"/>
    <w:rsid w:val="002202AC"/>
    <w:rsid w:val="002233E6"/>
    <w:rsid w:val="00231DC6"/>
    <w:rsid w:val="00232575"/>
    <w:rsid w:val="00237732"/>
    <w:rsid w:val="00240C29"/>
    <w:rsid w:val="00247258"/>
    <w:rsid w:val="002516C7"/>
    <w:rsid w:val="00257CAC"/>
    <w:rsid w:val="0027224D"/>
    <w:rsid w:val="0027237A"/>
    <w:rsid w:val="0027673C"/>
    <w:rsid w:val="00295160"/>
    <w:rsid w:val="0029719E"/>
    <w:rsid w:val="002974E9"/>
    <w:rsid w:val="002A306B"/>
    <w:rsid w:val="002A3384"/>
    <w:rsid w:val="002A605E"/>
    <w:rsid w:val="002A7F94"/>
    <w:rsid w:val="002B109A"/>
    <w:rsid w:val="002B62F0"/>
    <w:rsid w:val="002C0990"/>
    <w:rsid w:val="002C12EA"/>
    <w:rsid w:val="002C4366"/>
    <w:rsid w:val="002C4397"/>
    <w:rsid w:val="002C6D45"/>
    <w:rsid w:val="002D352D"/>
    <w:rsid w:val="002D6E53"/>
    <w:rsid w:val="002E2078"/>
    <w:rsid w:val="002E3AAE"/>
    <w:rsid w:val="002E7D1D"/>
    <w:rsid w:val="002F046D"/>
    <w:rsid w:val="002F28A3"/>
    <w:rsid w:val="002F3023"/>
    <w:rsid w:val="00301764"/>
    <w:rsid w:val="00320BC1"/>
    <w:rsid w:val="003229D8"/>
    <w:rsid w:val="00327B11"/>
    <w:rsid w:val="00336C97"/>
    <w:rsid w:val="00337F88"/>
    <w:rsid w:val="00342432"/>
    <w:rsid w:val="0035223F"/>
    <w:rsid w:val="00352D4B"/>
    <w:rsid w:val="0035638C"/>
    <w:rsid w:val="0035760E"/>
    <w:rsid w:val="00365B8A"/>
    <w:rsid w:val="00372E83"/>
    <w:rsid w:val="00375316"/>
    <w:rsid w:val="00376396"/>
    <w:rsid w:val="00393E4B"/>
    <w:rsid w:val="003A0A16"/>
    <w:rsid w:val="003A3AFA"/>
    <w:rsid w:val="003A46BB"/>
    <w:rsid w:val="003A4EC7"/>
    <w:rsid w:val="003A7295"/>
    <w:rsid w:val="003B1F60"/>
    <w:rsid w:val="003B3091"/>
    <w:rsid w:val="003B37F3"/>
    <w:rsid w:val="003B5757"/>
    <w:rsid w:val="003B7C8C"/>
    <w:rsid w:val="003C2CC4"/>
    <w:rsid w:val="003C3513"/>
    <w:rsid w:val="003D1B2D"/>
    <w:rsid w:val="003D4B23"/>
    <w:rsid w:val="003E278A"/>
    <w:rsid w:val="003F0F1E"/>
    <w:rsid w:val="003F4B89"/>
    <w:rsid w:val="00401FD9"/>
    <w:rsid w:val="004112A2"/>
    <w:rsid w:val="00413520"/>
    <w:rsid w:val="004138EC"/>
    <w:rsid w:val="00423025"/>
    <w:rsid w:val="0042586A"/>
    <w:rsid w:val="004325CB"/>
    <w:rsid w:val="00434097"/>
    <w:rsid w:val="00440A07"/>
    <w:rsid w:val="0044462C"/>
    <w:rsid w:val="00455A06"/>
    <w:rsid w:val="0045663B"/>
    <w:rsid w:val="00461435"/>
    <w:rsid w:val="00462880"/>
    <w:rsid w:val="0046310A"/>
    <w:rsid w:val="00464AC3"/>
    <w:rsid w:val="00466044"/>
    <w:rsid w:val="00473BCE"/>
    <w:rsid w:val="00476F24"/>
    <w:rsid w:val="00482B93"/>
    <w:rsid w:val="00490FE0"/>
    <w:rsid w:val="00492189"/>
    <w:rsid w:val="004968D3"/>
    <w:rsid w:val="004A1F3B"/>
    <w:rsid w:val="004A5D33"/>
    <w:rsid w:val="004A6C8D"/>
    <w:rsid w:val="004C0E79"/>
    <w:rsid w:val="004C4E0F"/>
    <w:rsid w:val="004C55B0"/>
    <w:rsid w:val="004D5410"/>
    <w:rsid w:val="004E3AA6"/>
    <w:rsid w:val="004E72DC"/>
    <w:rsid w:val="004F0ED2"/>
    <w:rsid w:val="004F6BA0"/>
    <w:rsid w:val="00503BEA"/>
    <w:rsid w:val="00520397"/>
    <w:rsid w:val="00521FF9"/>
    <w:rsid w:val="00531173"/>
    <w:rsid w:val="00533616"/>
    <w:rsid w:val="00535ABA"/>
    <w:rsid w:val="00535FC6"/>
    <w:rsid w:val="0053768B"/>
    <w:rsid w:val="00537E94"/>
    <w:rsid w:val="005420F2"/>
    <w:rsid w:val="0054285C"/>
    <w:rsid w:val="00547182"/>
    <w:rsid w:val="0057276E"/>
    <w:rsid w:val="00573AC9"/>
    <w:rsid w:val="005760CB"/>
    <w:rsid w:val="00584173"/>
    <w:rsid w:val="00595309"/>
    <w:rsid w:val="00595520"/>
    <w:rsid w:val="005A44B9"/>
    <w:rsid w:val="005A61EF"/>
    <w:rsid w:val="005A67B9"/>
    <w:rsid w:val="005A7EDC"/>
    <w:rsid w:val="005B0BC0"/>
    <w:rsid w:val="005B1BA0"/>
    <w:rsid w:val="005B3DB3"/>
    <w:rsid w:val="005C0268"/>
    <w:rsid w:val="005C0CDC"/>
    <w:rsid w:val="005C47EC"/>
    <w:rsid w:val="005C685A"/>
    <w:rsid w:val="005C685F"/>
    <w:rsid w:val="005D089B"/>
    <w:rsid w:val="005D15CA"/>
    <w:rsid w:val="005F08DF"/>
    <w:rsid w:val="005F0B24"/>
    <w:rsid w:val="005F3066"/>
    <w:rsid w:val="005F3E61"/>
    <w:rsid w:val="005F58C0"/>
    <w:rsid w:val="005F5C2C"/>
    <w:rsid w:val="00600A51"/>
    <w:rsid w:val="00600BF0"/>
    <w:rsid w:val="00604DDD"/>
    <w:rsid w:val="006107D6"/>
    <w:rsid w:val="006115CC"/>
    <w:rsid w:val="00611FC4"/>
    <w:rsid w:val="006176FB"/>
    <w:rsid w:val="006178CE"/>
    <w:rsid w:val="00630FCB"/>
    <w:rsid w:val="006317CB"/>
    <w:rsid w:val="006347E5"/>
    <w:rsid w:val="00634D7D"/>
    <w:rsid w:val="00637A54"/>
    <w:rsid w:val="00637EAD"/>
    <w:rsid w:val="006405A1"/>
    <w:rsid w:val="00640B26"/>
    <w:rsid w:val="00644DE2"/>
    <w:rsid w:val="0065766B"/>
    <w:rsid w:val="00657764"/>
    <w:rsid w:val="006665F8"/>
    <w:rsid w:val="00670237"/>
    <w:rsid w:val="00672FF3"/>
    <w:rsid w:val="006770B2"/>
    <w:rsid w:val="00681AC3"/>
    <w:rsid w:val="00683E55"/>
    <w:rsid w:val="00684D27"/>
    <w:rsid w:val="00686A48"/>
    <w:rsid w:val="0068763C"/>
    <w:rsid w:val="00691D35"/>
    <w:rsid w:val="00692077"/>
    <w:rsid w:val="00692D25"/>
    <w:rsid w:val="006940E1"/>
    <w:rsid w:val="00694304"/>
    <w:rsid w:val="006954B1"/>
    <w:rsid w:val="00696C10"/>
    <w:rsid w:val="006A271D"/>
    <w:rsid w:val="006A296F"/>
    <w:rsid w:val="006A3C72"/>
    <w:rsid w:val="006A7392"/>
    <w:rsid w:val="006A7770"/>
    <w:rsid w:val="006B03A1"/>
    <w:rsid w:val="006B26A0"/>
    <w:rsid w:val="006B67D9"/>
    <w:rsid w:val="006B727E"/>
    <w:rsid w:val="006C5535"/>
    <w:rsid w:val="006D0589"/>
    <w:rsid w:val="006E564B"/>
    <w:rsid w:val="006E64C6"/>
    <w:rsid w:val="006E7154"/>
    <w:rsid w:val="007003CD"/>
    <w:rsid w:val="0070172D"/>
    <w:rsid w:val="0070701E"/>
    <w:rsid w:val="007146AC"/>
    <w:rsid w:val="0072632A"/>
    <w:rsid w:val="007358E8"/>
    <w:rsid w:val="00736ECE"/>
    <w:rsid w:val="00741637"/>
    <w:rsid w:val="0074533B"/>
    <w:rsid w:val="00762438"/>
    <w:rsid w:val="007631AC"/>
    <w:rsid w:val="007643BC"/>
    <w:rsid w:val="0077422D"/>
    <w:rsid w:val="00774B4F"/>
    <w:rsid w:val="00780C68"/>
    <w:rsid w:val="00786DA8"/>
    <w:rsid w:val="007959FE"/>
    <w:rsid w:val="007976C0"/>
    <w:rsid w:val="007A0CF1"/>
    <w:rsid w:val="007B646C"/>
    <w:rsid w:val="007B6BA5"/>
    <w:rsid w:val="007C1E8B"/>
    <w:rsid w:val="007C3390"/>
    <w:rsid w:val="007C42D8"/>
    <w:rsid w:val="007C4F4B"/>
    <w:rsid w:val="007C6F8D"/>
    <w:rsid w:val="007D0110"/>
    <w:rsid w:val="007D01D7"/>
    <w:rsid w:val="007D5A51"/>
    <w:rsid w:val="007D6F65"/>
    <w:rsid w:val="007D7362"/>
    <w:rsid w:val="007F5CE2"/>
    <w:rsid w:val="007F6611"/>
    <w:rsid w:val="00800855"/>
    <w:rsid w:val="00800E7D"/>
    <w:rsid w:val="0080624A"/>
    <w:rsid w:val="00807123"/>
    <w:rsid w:val="00810BAC"/>
    <w:rsid w:val="0081426E"/>
    <w:rsid w:val="00814C29"/>
    <w:rsid w:val="008175E9"/>
    <w:rsid w:val="0082294F"/>
    <w:rsid w:val="008242D7"/>
    <w:rsid w:val="0082577B"/>
    <w:rsid w:val="00825CB5"/>
    <w:rsid w:val="00831D3D"/>
    <w:rsid w:val="00833AAA"/>
    <w:rsid w:val="00835D52"/>
    <w:rsid w:val="00840217"/>
    <w:rsid w:val="00842608"/>
    <w:rsid w:val="0084677E"/>
    <w:rsid w:val="00850D4F"/>
    <w:rsid w:val="0085398D"/>
    <w:rsid w:val="00861318"/>
    <w:rsid w:val="008638B7"/>
    <w:rsid w:val="00866893"/>
    <w:rsid w:val="00866F02"/>
    <w:rsid w:val="00867B1E"/>
    <w:rsid w:val="00867D18"/>
    <w:rsid w:val="008702BA"/>
    <w:rsid w:val="00871F9A"/>
    <w:rsid w:val="00871FD5"/>
    <w:rsid w:val="00874153"/>
    <w:rsid w:val="0088172E"/>
    <w:rsid w:val="00881EFA"/>
    <w:rsid w:val="0088436A"/>
    <w:rsid w:val="008879CB"/>
    <w:rsid w:val="008928DB"/>
    <w:rsid w:val="00895B92"/>
    <w:rsid w:val="00897761"/>
    <w:rsid w:val="008979B1"/>
    <w:rsid w:val="008A67D9"/>
    <w:rsid w:val="008A6B25"/>
    <w:rsid w:val="008A6C4F"/>
    <w:rsid w:val="008A7427"/>
    <w:rsid w:val="008B389E"/>
    <w:rsid w:val="008B5440"/>
    <w:rsid w:val="008C025D"/>
    <w:rsid w:val="008D045E"/>
    <w:rsid w:val="008D21F5"/>
    <w:rsid w:val="008D3F25"/>
    <w:rsid w:val="008D4D82"/>
    <w:rsid w:val="008D5DFB"/>
    <w:rsid w:val="008E0E46"/>
    <w:rsid w:val="008E1EDD"/>
    <w:rsid w:val="008E7116"/>
    <w:rsid w:val="008F143B"/>
    <w:rsid w:val="008F3882"/>
    <w:rsid w:val="008F4B7C"/>
    <w:rsid w:val="0090426C"/>
    <w:rsid w:val="00914A45"/>
    <w:rsid w:val="00917FFB"/>
    <w:rsid w:val="00921BD2"/>
    <w:rsid w:val="009251B2"/>
    <w:rsid w:val="0092556A"/>
    <w:rsid w:val="00926E47"/>
    <w:rsid w:val="0093075E"/>
    <w:rsid w:val="00931348"/>
    <w:rsid w:val="009334DB"/>
    <w:rsid w:val="00937CE6"/>
    <w:rsid w:val="00940A55"/>
    <w:rsid w:val="009428C3"/>
    <w:rsid w:val="0094529C"/>
    <w:rsid w:val="00947162"/>
    <w:rsid w:val="0095610E"/>
    <w:rsid w:val="009610D0"/>
    <w:rsid w:val="00962870"/>
    <w:rsid w:val="0096375C"/>
    <w:rsid w:val="00964498"/>
    <w:rsid w:val="00964F04"/>
    <w:rsid w:val="009662E6"/>
    <w:rsid w:val="0096756F"/>
    <w:rsid w:val="00967E36"/>
    <w:rsid w:val="0097095E"/>
    <w:rsid w:val="009725DE"/>
    <w:rsid w:val="00981AD7"/>
    <w:rsid w:val="009821D7"/>
    <w:rsid w:val="0098592B"/>
    <w:rsid w:val="00985FC4"/>
    <w:rsid w:val="00990766"/>
    <w:rsid w:val="00991261"/>
    <w:rsid w:val="009964C4"/>
    <w:rsid w:val="009A0BE1"/>
    <w:rsid w:val="009A7B81"/>
    <w:rsid w:val="009B011B"/>
    <w:rsid w:val="009B7EB7"/>
    <w:rsid w:val="009C07B7"/>
    <w:rsid w:val="009C0E65"/>
    <w:rsid w:val="009C767D"/>
    <w:rsid w:val="009D01C0"/>
    <w:rsid w:val="009D19F9"/>
    <w:rsid w:val="009D6744"/>
    <w:rsid w:val="009D6A08"/>
    <w:rsid w:val="009D6B01"/>
    <w:rsid w:val="009E0A16"/>
    <w:rsid w:val="009E65AE"/>
    <w:rsid w:val="009E6CB7"/>
    <w:rsid w:val="009E7970"/>
    <w:rsid w:val="009F07A8"/>
    <w:rsid w:val="009F1396"/>
    <w:rsid w:val="009F2EAC"/>
    <w:rsid w:val="009F57E3"/>
    <w:rsid w:val="00A01846"/>
    <w:rsid w:val="00A0184C"/>
    <w:rsid w:val="00A01BA5"/>
    <w:rsid w:val="00A077A2"/>
    <w:rsid w:val="00A10F4F"/>
    <w:rsid w:val="00A11067"/>
    <w:rsid w:val="00A1704A"/>
    <w:rsid w:val="00A23E00"/>
    <w:rsid w:val="00A30496"/>
    <w:rsid w:val="00A343DF"/>
    <w:rsid w:val="00A36AC2"/>
    <w:rsid w:val="00A425EB"/>
    <w:rsid w:val="00A50EA4"/>
    <w:rsid w:val="00A573D8"/>
    <w:rsid w:val="00A578A1"/>
    <w:rsid w:val="00A578A5"/>
    <w:rsid w:val="00A60979"/>
    <w:rsid w:val="00A61215"/>
    <w:rsid w:val="00A6195F"/>
    <w:rsid w:val="00A679E6"/>
    <w:rsid w:val="00A72673"/>
    <w:rsid w:val="00A72F22"/>
    <w:rsid w:val="00A733BC"/>
    <w:rsid w:val="00A748A6"/>
    <w:rsid w:val="00A76A69"/>
    <w:rsid w:val="00A834EF"/>
    <w:rsid w:val="00A879A4"/>
    <w:rsid w:val="00AA0FF8"/>
    <w:rsid w:val="00AA15B0"/>
    <w:rsid w:val="00AA3DFE"/>
    <w:rsid w:val="00AB5DDB"/>
    <w:rsid w:val="00AC0836"/>
    <w:rsid w:val="00AC0F2C"/>
    <w:rsid w:val="00AC1803"/>
    <w:rsid w:val="00AC502A"/>
    <w:rsid w:val="00AC77F0"/>
    <w:rsid w:val="00AE1E26"/>
    <w:rsid w:val="00AE3980"/>
    <w:rsid w:val="00AE58B3"/>
    <w:rsid w:val="00AE693A"/>
    <w:rsid w:val="00AF204B"/>
    <w:rsid w:val="00AF58C1"/>
    <w:rsid w:val="00B0350A"/>
    <w:rsid w:val="00B035EE"/>
    <w:rsid w:val="00B04A3F"/>
    <w:rsid w:val="00B06643"/>
    <w:rsid w:val="00B11ACD"/>
    <w:rsid w:val="00B148CE"/>
    <w:rsid w:val="00B15055"/>
    <w:rsid w:val="00B20551"/>
    <w:rsid w:val="00B2314C"/>
    <w:rsid w:val="00B23F38"/>
    <w:rsid w:val="00B26902"/>
    <w:rsid w:val="00B27070"/>
    <w:rsid w:val="00B30179"/>
    <w:rsid w:val="00B31E0B"/>
    <w:rsid w:val="00B321BF"/>
    <w:rsid w:val="00B33FC7"/>
    <w:rsid w:val="00B37B15"/>
    <w:rsid w:val="00B4162A"/>
    <w:rsid w:val="00B45C02"/>
    <w:rsid w:val="00B46509"/>
    <w:rsid w:val="00B70B63"/>
    <w:rsid w:val="00B72A1E"/>
    <w:rsid w:val="00B73C54"/>
    <w:rsid w:val="00B74717"/>
    <w:rsid w:val="00B75FB4"/>
    <w:rsid w:val="00B80F3E"/>
    <w:rsid w:val="00B81E12"/>
    <w:rsid w:val="00B91F37"/>
    <w:rsid w:val="00BA339B"/>
    <w:rsid w:val="00BB1AFE"/>
    <w:rsid w:val="00BB21DE"/>
    <w:rsid w:val="00BB22B8"/>
    <w:rsid w:val="00BB23CC"/>
    <w:rsid w:val="00BB4BFD"/>
    <w:rsid w:val="00BC1E7E"/>
    <w:rsid w:val="00BC2596"/>
    <w:rsid w:val="00BC29CB"/>
    <w:rsid w:val="00BC29D0"/>
    <w:rsid w:val="00BC74E9"/>
    <w:rsid w:val="00BE1B67"/>
    <w:rsid w:val="00BE237F"/>
    <w:rsid w:val="00BE36A9"/>
    <w:rsid w:val="00BE60E1"/>
    <w:rsid w:val="00BE618E"/>
    <w:rsid w:val="00BE705B"/>
    <w:rsid w:val="00BE7BEC"/>
    <w:rsid w:val="00BF0A5A"/>
    <w:rsid w:val="00BF0E63"/>
    <w:rsid w:val="00BF12A3"/>
    <w:rsid w:val="00BF16D7"/>
    <w:rsid w:val="00BF2373"/>
    <w:rsid w:val="00BF279B"/>
    <w:rsid w:val="00BF4B66"/>
    <w:rsid w:val="00BF5695"/>
    <w:rsid w:val="00C044E2"/>
    <w:rsid w:val="00C048CB"/>
    <w:rsid w:val="00C05033"/>
    <w:rsid w:val="00C066F3"/>
    <w:rsid w:val="00C1161B"/>
    <w:rsid w:val="00C2074A"/>
    <w:rsid w:val="00C334CC"/>
    <w:rsid w:val="00C44775"/>
    <w:rsid w:val="00C463DD"/>
    <w:rsid w:val="00C576AB"/>
    <w:rsid w:val="00C745C3"/>
    <w:rsid w:val="00C75AD6"/>
    <w:rsid w:val="00C8522F"/>
    <w:rsid w:val="00C90A32"/>
    <w:rsid w:val="00C978F5"/>
    <w:rsid w:val="00CA24A4"/>
    <w:rsid w:val="00CA3188"/>
    <w:rsid w:val="00CB08CC"/>
    <w:rsid w:val="00CB348D"/>
    <w:rsid w:val="00CC468B"/>
    <w:rsid w:val="00CC65B7"/>
    <w:rsid w:val="00CC6981"/>
    <w:rsid w:val="00CD3C03"/>
    <w:rsid w:val="00CD46F5"/>
    <w:rsid w:val="00CD5093"/>
    <w:rsid w:val="00CE4A8F"/>
    <w:rsid w:val="00CF071D"/>
    <w:rsid w:val="00CF6E3F"/>
    <w:rsid w:val="00D00CE2"/>
    <w:rsid w:val="00D00FD4"/>
    <w:rsid w:val="00D0123D"/>
    <w:rsid w:val="00D15B04"/>
    <w:rsid w:val="00D2031B"/>
    <w:rsid w:val="00D25FE2"/>
    <w:rsid w:val="00D31591"/>
    <w:rsid w:val="00D37DA9"/>
    <w:rsid w:val="00D406A7"/>
    <w:rsid w:val="00D41AE9"/>
    <w:rsid w:val="00D42AC4"/>
    <w:rsid w:val="00D43252"/>
    <w:rsid w:val="00D43D30"/>
    <w:rsid w:val="00D44D86"/>
    <w:rsid w:val="00D4539E"/>
    <w:rsid w:val="00D50B7D"/>
    <w:rsid w:val="00D52012"/>
    <w:rsid w:val="00D52228"/>
    <w:rsid w:val="00D53D0C"/>
    <w:rsid w:val="00D704E5"/>
    <w:rsid w:val="00D72727"/>
    <w:rsid w:val="00D72BBD"/>
    <w:rsid w:val="00D82689"/>
    <w:rsid w:val="00D86AEA"/>
    <w:rsid w:val="00D90BC3"/>
    <w:rsid w:val="00D935FE"/>
    <w:rsid w:val="00D978C6"/>
    <w:rsid w:val="00D97C51"/>
    <w:rsid w:val="00DA0956"/>
    <w:rsid w:val="00DA357F"/>
    <w:rsid w:val="00DA3E12"/>
    <w:rsid w:val="00DA5D62"/>
    <w:rsid w:val="00DB743B"/>
    <w:rsid w:val="00DC18AD"/>
    <w:rsid w:val="00DC792B"/>
    <w:rsid w:val="00DE6AD4"/>
    <w:rsid w:val="00DF2C61"/>
    <w:rsid w:val="00DF7CAE"/>
    <w:rsid w:val="00E032FD"/>
    <w:rsid w:val="00E149B5"/>
    <w:rsid w:val="00E22B54"/>
    <w:rsid w:val="00E257A6"/>
    <w:rsid w:val="00E3074A"/>
    <w:rsid w:val="00E40FC9"/>
    <w:rsid w:val="00E423C0"/>
    <w:rsid w:val="00E42735"/>
    <w:rsid w:val="00E445D1"/>
    <w:rsid w:val="00E5015A"/>
    <w:rsid w:val="00E503B8"/>
    <w:rsid w:val="00E52978"/>
    <w:rsid w:val="00E57190"/>
    <w:rsid w:val="00E61EA2"/>
    <w:rsid w:val="00E6414C"/>
    <w:rsid w:val="00E66F5B"/>
    <w:rsid w:val="00E70E0F"/>
    <w:rsid w:val="00E7260F"/>
    <w:rsid w:val="00E8702D"/>
    <w:rsid w:val="00E905F4"/>
    <w:rsid w:val="00E916A9"/>
    <w:rsid w:val="00E916DE"/>
    <w:rsid w:val="00E925AD"/>
    <w:rsid w:val="00E93D57"/>
    <w:rsid w:val="00E96630"/>
    <w:rsid w:val="00EB0A66"/>
    <w:rsid w:val="00EB2084"/>
    <w:rsid w:val="00EB4D0B"/>
    <w:rsid w:val="00EB6912"/>
    <w:rsid w:val="00EC23DE"/>
    <w:rsid w:val="00ED18DC"/>
    <w:rsid w:val="00ED4883"/>
    <w:rsid w:val="00ED59BC"/>
    <w:rsid w:val="00ED6201"/>
    <w:rsid w:val="00ED7A2A"/>
    <w:rsid w:val="00ED7F18"/>
    <w:rsid w:val="00EE41AF"/>
    <w:rsid w:val="00EE4276"/>
    <w:rsid w:val="00EE5D74"/>
    <w:rsid w:val="00EF1D7F"/>
    <w:rsid w:val="00F0137E"/>
    <w:rsid w:val="00F04E44"/>
    <w:rsid w:val="00F05B93"/>
    <w:rsid w:val="00F07B88"/>
    <w:rsid w:val="00F12E43"/>
    <w:rsid w:val="00F203C0"/>
    <w:rsid w:val="00F205C1"/>
    <w:rsid w:val="00F211D3"/>
    <w:rsid w:val="00F21786"/>
    <w:rsid w:val="00F24C2D"/>
    <w:rsid w:val="00F25D06"/>
    <w:rsid w:val="00F25FAF"/>
    <w:rsid w:val="00F31CFF"/>
    <w:rsid w:val="00F3742B"/>
    <w:rsid w:val="00F41FDB"/>
    <w:rsid w:val="00F4478A"/>
    <w:rsid w:val="00F50597"/>
    <w:rsid w:val="00F51019"/>
    <w:rsid w:val="00F51AA6"/>
    <w:rsid w:val="00F56A30"/>
    <w:rsid w:val="00F56D63"/>
    <w:rsid w:val="00F609A9"/>
    <w:rsid w:val="00F6401D"/>
    <w:rsid w:val="00F6586C"/>
    <w:rsid w:val="00F678B7"/>
    <w:rsid w:val="00F72830"/>
    <w:rsid w:val="00F7373F"/>
    <w:rsid w:val="00F73AD4"/>
    <w:rsid w:val="00F803C8"/>
    <w:rsid w:val="00F80C99"/>
    <w:rsid w:val="00F812F5"/>
    <w:rsid w:val="00F85846"/>
    <w:rsid w:val="00F85BF4"/>
    <w:rsid w:val="00F867EC"/>
    <w:rsid w:val="00F87F88"/>
    <w:rsid w:val="00F91B2B"/>
    <w:rsid w:val="00F963D3"/>
    <w:rsid w:val="00FA061B"/>
    <w:rsid w:val="00FA065B"/>
    <w:rsid w:val="00FA2052"/>
    <w:rsid w:val="00FA61B7"/>
    <w:rsid w:val="00FB4412"/>
    <w:rsid w:val="00FB7CD1"/>
    <w:rsid w:val="00FC03CD"/>
    <w:rsid w:val="00FC0646"/>
    <w:rsid w:val="00FC5676"/>
    <w:rsid w:val="00FC68B7"/>
    <w:rsid w:val="00FC7200"/>
    <w:rsid w:val="00FD3E83"/>
    <w:rsid w:val="00FD5768"/>
    <w:rsid w:val="00FD7226"/>
    <w:rsid w:val="00FE6985"/>
    <w:rsid w:val="00FE704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925D4"/>
  <w15:docId w15:val="{9374ED89-32D1-43A6-8660-C392D7C5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3E55"/>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 BVI fnr,Footnote symbol,Footnote,Footnote Reference Superscript,SUPERS"/>
    <w:basedOn w:val="DefaultParagraphFont"/>
    <w:qFormat/>
    <w:rsid w:val="006107D6"/>
    <w:rPr>
      <w:rFonts w:ascii="Times New Roman" w:hAnsi="Times New Roman"/>
      <w:sz w:val="18"/>
      <w:vertAlign w:val="superscript"/>
      <w:lang w:val="en-GB"/>
    </w:rPr>
  </w:style>
  <w:style w:type="paragraph" w:styleId="FootnoteText">
    <w:name w:val="footnote text"/>
    <w:aliases w:val="5_G,PP,5_G_6"/>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
    <w:basedOn w:val="DefaultParagraphFont"/>
    <w:link w:val="FootnoteText"/>
    <w:rsid w:val="006107D6"/>
    <w:rPr>
      <w:rFonts w:eastAsiaTheme="minorHAnsi"/>
      <w:sz w:val="18"/>
      <w:lang w:val="en-GB" w:eastAsia="en-US"/>
    </w:rPr>
  </w:style>
  <w:style w:type="character" w:customStyle="1" w:styleId="SingleTxtGChar">
    <w:name w:val="_ Single Txt_G Char"/>
    <w:link w:val="SingleTxtG"/>
    <w:qFormat/>
    <w:rsid w:val="00ED7F18"/>
    <w:rPr>
      <w:lang w:val="en-GB"/>
    </w:rPr>
  </w:style>
  <w:style w:type="paragraph" w:styleId="Revision">
    <w:name w:val="Revision"/>
    <w:hidden/>
    <w:uiPriority w:val="99"/>
    <w:semiHidden/>
    <w:rsid w:val="00490FE0"/>
    <w:pPr>
      <w:spacing w:line="240" w:lineRule="auto"/>
    </w:pPr>
    <w:rPr>
      <w:lang w:val="en-GB"/>
    </w:rPr>
  </w:style>
  <w:style w:type="character" w:customStyle="1" w:styleId="HeaderChar">
    <w:name w:val="Header Char"/>
    <w:aliases w:val="6_G Char"/>
    <w:basedOn w:val="DefaultParagraphFont"/>
    <w:link w:val="Header"/>
    <w:rsid w:val="00BB4BFD"/>
    <w:rPr>
      <w:b/>
      <w:sz w:val="18"/>
      <w:lang w:val="en-GB"/>
    </w:rPr>
  </w:style>
  <w:style w:type="paragraph" w:styleId="Date">
    <w:name w:val="Date"/>
    <w:basedOn w:val="Normal"/>
    <w:next w:val="Normal"/>
    <w:link w:val="DateChar"/>
    <w:semiHidden/>
    <w:rsid w:val="002233E6"/>
  </w:style>
  <w:style w:type="character" w:customStyle="1" w:styleId="DateChar">
    <w:name w:val="Date Char"/>
    <w:basedOn w:val="DefaultParagraphFont"/>
    <w:link w:val="Date"/>
    <w:semiHidden/>
    <w:rsid w:val="002233E6"/>
    <w:rPr>
      <w:lang w:val="en-GB"/>
    </w:rPr>
  </w:style>
  <w:style w:type="character" w:customStyle="1" w:styleId="HChGChar">
    <w:name w:val="_ H _Ch_G Char"/>
    <w:link w:val="HChG"/>
    <w:rsid w:val="005760CB"/>
    <w:rPr>
      <w:b/>
      <w:sz w:val="28"/>
      <w:lang w:val="en-GB"/>
    </w:rPr>
  </w:style>
  <w:style w:type="paragraph" w:styleId="ListParagraph">
    <w:name w:val="List Paragraph"/>
    <w:basedOn w:val="Normal"/>
    <w:uiPriority w:val="34"/>
    <w:qFormat/>
    <w:rsid w:val="005760CB"/>
    <w:pPr>
      <w:suppressAutoHyphens/>
      <w:ind w:left="720"/>
      <w:contextualSpacing/>
    </w:pPr>
    <w:rPr>
      <w:rFonts w:eastAsia="Batang"/>
      <w:lang w:eastAsia="en-US"/>
    </w:rPr>
  </w:style>
  <w:style w:type="paragraph" w:customStyle="1" w:styleId="para">
    <w:name w:val="para"/>
    <w:basedOn w:val="Normal"/>
    <w:link w:val="paraChar"/>
    <w:qFormat/>
    <w:rsid w:val="00800855"/>
    <w:pPr>
      <w:spacing w:after="120"/>
      <w:ind w:left="2268" w:right="1134" w:hanging="1134"/>
      <w:jc w:val="both"/>
    </w:pPr>
    <w:rPr>
      <w:rFonts w:eastAsia="Yu Mincho"/>
      <w:snapToGrid w:val="0"/>
      <w:lang w:val="fr-FR" w:eastAsia="en-US"/>
    </w:rPr>
  </w:style>
  <w:style w:type="character" w:customStyle="1" w:styleId="paraChar">
    <w:name w:val="para Char"/>
    <w:link w:val="para"/>
    <w:rsid w:val="00800855"/>
    <w:rPr>
      <w:rFonts w:eastAsia="Yu Mincho"/>
      <w:snapToGrid w:val="0"/>
      <w:lang w:eastAsia="en-US"/>
    </w:rPr>
  </w:style>
  <w:style w:type="paragraph" w:customStyle="1" w:styleId="singletxtg0">
    <w:name w:val="singletxtg"/>
    <w:basedOn w:val="Normal"/>
    <w:rsid w:val="00FD7226"/>
    <w:pPr>
      <w:spacing w:before="100" w:beforeAutospacing="1" w:after="100" w:afterAutospacing="1" w:line="240" w:lineRule="auto"/>
    </w:pPr>
    <w:rPr>
      <w:rFonts w:ascii="Calibri" w:eastAsiaTheme="minorHAnsi" w:hAnsi="Calibri" w:cs="Calibri"/>
      <w:color w:val="00000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0" ma:contentTypeDescription="Create a new document." ma:contentTypeScope="" ma:versionID="8bda90588dd6c335b37361152779e204">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9377319ba133a51200161d4574cec6b"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7EFF4-B47F-4873-9C6B-373A23D58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3.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8</TotalTime>
  <Pages>3</Pages>
  <Words>876</Words>
  <Characters>4996</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GRSP-77-43</vt:lpstr>
      <vt:lpstr/>
    </vt:vector>
  </TitlesOfParts>
  <Company>CSD</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GRSP-77-44</dc:title>
  <dc:creator>Editorial</dc:creator>
  <cp:lastModifiedBy>Armando Serrano Lombillo</cp:lastModifiedBy>
  <cp:revision>18</cp:revision>
  <cp:lastPrinted>2025-05-02T14:36:00Z</cp:lastPrinted>
  <dcterms:created xsi:type="dcterms:W3CDTF">2025-05-02T14:37:00Z</dcterms:created>
  <dcterms:modified xsi:type="dcterms:W3CDTF">2025-05-02T14:54:00Z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