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110FFB" w14:paraId="3AE6377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D06312" w14:textId="77777777" w:rsidR="009E6CB7" w:rsidRPr="00110FFB" w:rsidRDefault="009E6CB7" w:rsidP="00B20551">
            <w:pPr>
              <w:spacing w:after="80"/>
            </w:pPr>
            <w:bookmarkStart w:id="0" w:name="_Hlk194493262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375713F" w14:textId="77777777" w:rsidR="009E6CB7" w:rsidRPr="00110FFB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110FFB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865136" w14:textId="25259867" w:rsidR="009E6CB7" w:rsidRPr="00110FFB" w:rsidRDefault="000B1EA4" w:rsidP="000B1EA4">
            <w:pPr>
              <w:jc w:val="right"/>
            </w:pPr>
            <w:r w:rsidRPr="00110FFB">
              <w:rPr>
                <w:sz w:val="40"/>
              </w:rPr>
              <w:t>ECE</w:t>
            </w:r>
            <w:r w:rsidRPr="00110FFB">
              <w:t>/TRANS/WP.29/GRSG/2025/</w:t>
            </w:r>
            <w:r w:rsidR="007A36FD" w:rsidRPr="00110FFB">
              <w:t>14</w:t>
            </w:r>
          </w:p>
        </w:tc>
      </w:tr>
      <w:bookmarkEnd w:id="0"/>
      <w:tr w:rsidR="009E6CB7" w:rsidRPr="00110FFB" w14:paraId="70D3075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CEBC36D" w14:textId="77777777" w:rsidR="009E6CB7" w:rsidRPr="00110FFB" w:rsidRDefault="00686A48" w:rsidP="00B20551">
            <w:pPr>
              <w:spacing w:before="120"/>
            </w:pPr>
            <w:r w:rsidRPr="00110FFB">
              <w:rPr>
                <w:noProof/>
                <w:lang w:eastAsia="fr-CH"/>
              </w:rPr>
              <w:drawing>
                <wp:inline distT="0" distB="0" distL="0" distR="0" wp14:anchorId="65B40180" wp14:editId="45AA87C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B50097" w14:textId="77777777" w:rsidR="009E6CB7" w:rsidRPr="00110FFB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110FFB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BCD7B19" w14:textId="77777777" w:rsidR="009E6CB7" w:rsidRPr="00110FFB" w:rsidRDefault="000B1EA4" w:rsidP="000B1EA4">
            <w:pPr>
              <w:spacing w:before="240" w:line="240" w:lineRule="exact"/>
            </w:pPr>
            <w:r w:rsidRPr="00110FFB">
              <w:t>Distr.: General</w:t>
            </w:r>
          </w:p>
          <w:p w14:paraId="7136A103" w14:textId="5EA624F2" w:rsidR="000B1EA4" w:rsidRPr="00110FFB" w:rsidRDefault="00973AA2" w:rsidP="000B1EA4">
            <w:pPr>
              <w:spacing w:line="240" w:lineRule="exact"/>
            </w:pPr>
            <w:r w:rsidRPr="00110FFB">
              <w:t>1</w:t>
            </w:r>
            <w:r w:rsidR="00E623C1">
              <w:t>7</w:t>
            </w:r>
            <w:r w:rsidR="00586555" w:rsidRPr="00110FFB">
              <w:t xml:space="preserve"> July</w:t>
            </w:r>
            <w:r w:rsidR="000B1EA4" w:rsidRPr="00110FFB">
              <w:t xml:space="preserve"> 2025</w:t>
            </w:r>
          </w:p>
          <w:p w14:paraId="43DFD53D" w14:textId="77777777" w:rsidR="000B1EA4" w:rsidRPr="00110FFB" w:rsidRDefault="000B1EA4" w:rsidP="000B1EA4">
            <w:pPr>
              <w:spacing w:line="240" w:lineRule="exact"/>
            </w:pPr>
          </w:p>
          <w:p w14:paraId="19E49273" w14:textId="7D04516F" w:rsidR="000B1EA4" w:rsidRPr="00110FFB" w:rsidRDefault="000B1EA4" w:rsidP="000B1EA4">
            <w:pPr>
              <w:spacing w:line="240" w:lineRule="exact"/>
            </w:pPr>
            <w:r w:rsidRPr="00110FFB">
              <w:t>Original: English</w:t>
            </w:r>
          </w:p>
        </w:tc>
      </w:tr>
    </w:tbl>
    <w:p w14:paraId="27E68FDE" w14:textId="77777777" w:rsidR="000B1EA4" w:rsidRPr="00110FFB" w:rsidRDefault="000B1EA4" w:rsidP="000B1EA4">
      <w:pPr>
        <w:spacing w:before="120"/>
        <w:rPr>
          <w:b/>
          <w:sz w:val="28"/>
          <w:szCs w:val="28"/>
        </w:rPr>
      </w:pPr>
      <w:r w:rsidRPr="00110FFB">
        <w:rPr>
          <w:b/>
          <w:sz w:val="28"/>
          <w:szCs w:val="28"/>
        </w:rPr>
        <w:t>Economic Commission for Europe</w:t>
      </w:r>
    </w:p>
    <w:p w14:paraId="5329F34A" w14:textId="77777777" w:rsidR="000B1EA4" w:rsidRPr="00110FFB" w:rsidRDefault="000B1EA4" w:rsidP="000B1EA4">
      <w:pPr>
        <w:spacing w:before="120"/>
        <w:rPr>
          <w:sz w:val="28"/>
          <w:szCs w:val="28"/>
        </w:rPr>
      </w:pPr>
      <w:r w:rsidRPr="00110FFB">
        <w:rPr>
          <w:sz w:val="28"/>
          <w:szCs w:val="28"/>
        </w:rPr>
        <w:t>Inland Transport Committee</w:t>
      </w:r>
    </w:p>
    <w:p w14:paraId="0B674E34" w14:textId="77777777" w:rsidR="000B1EA4" w:rsidRPr="00110FFB" w:rsidRDefault="000B1EA4" w:rsidP="000B1EA4">
      <w:pPr>
        <w:spacing w:before="120"/>
        <w:rPr>
          <w:b/>
          <w:sz w:val="24"/>
          <w:szCs w:val="24"/>
        </w:rPr>
      </w:pPr>
      <w:r w:rsidRPr="00110FFB">
        <w:rPr>
          <w:b/>
          <w:sz w:val="24"/>
          <w:szCs w:val="24"/>
        </w:rPr>
        <w:t>World Forum for Harmonization of Vehicle Regulations</w:t>
      </w:r>
    </w:p>
    <w:p w14:paraId="152FDF16" w14:textId="77777777" w:rsidR="000B1EA4" w:rsidRPr="00110FFB" w:rsidRDefault="000B1EA4" w:rsidP="000B1EA4">
      <w:pPr>
        <w:spacing w:before="120"/>
        <w:rPr>
          <w:b/>
        </w:rPr>
      </w:pPr>
      <w:r w:rsidRPr="00110FFB">
        <w:rPr>
          <w:b/>
        </w:rPr>
        <w:t>Working Party on General Safety Provisions</w:t>
      </w:r>
    </w:p>
    <w:p w14:paraId="688DF953" w14:textId="4659697E" w:rsidR="000B1EA4" w:rsidRPr="00110FFB" w:rsidRDefault="000B1EA4" w:rsidP="000B1EA4">
      <w:pPr>
        <w:spacing w:before="120"/>
        <w:rPr>
          <w:bCs/>
        </w:rPr>
      </w:pPr>
      <w:r w:rsidRPr="00110FFB">
        <w:rPr>
          <w:b/>
        </w:rPr>
        <w:t>1</w:t>
      </w:r>
      <w:r w:rsidR="00586555" w:rsidRPr="00110FFB">
        <w:rPr>
          <w:b/>
        </w:rPr>
        <w:t>30</w:t>
      </w:r>
      <w:r w:rsidRPr="00110FFB">
        <w:rPr>
          <w:b/>
        </w:rPr>
        <w:t>th session</w:t>
      </w:r>
    </w:p>
    <w:p w14:paraId="29A2D70C" w14:textId="0D7A5999" w:rsidR="000B1EA4" w:rsidRPr="00110FFB" w:rsidRDefault="000B1EA4" w:rsidP="000B1EA4">
      <w:pPr>
        <w:rPr>
          <w:b/>
          <w:bCs/>
        </w:rPr>
      </w:pPr>
      <w:r w:rsidRPr="00110FFB">
        <w:t xml:space="preserve">Geneva, </w:t>
      </w:r>
      <w:r w:rsidR="002938A5" w:rsidRPr="00110FFB">
        <w:rPr>
          <w:lang w:eastAsia="ko-KR"/>
        </w:rPr>
        <w:t>6</w:t>
      </w:r>
      <w:r w:rsidR="000846F8" w:rsidRPr="00110FFB">
        <w:t>–</w:t>
      </w:r>
      <w:r w:rsidR="002938A5" w:rsidRPr="00110FFB">
        <w:t>9</w:t>
      </w:r>
      <w:r w:rsidRPr="00110FFB">
        <w:t xml:space="preserve"> </w:t>
      </w:r>
      <w:r w:rsidR="002938A5" w:rsidRPr="00110FFB">
        <w:rPr>
          <w:lang w:eastAsia="ko-KR"/>
        </w:rPr>
        <w:t>October</w:t>
      </w:r>
      <w:r w:rsidRPr="00110FFB">
        <w:t xml:space="preserve"> 2025</w:t>
      </w:r>
    </w:p>
    <w:p w14:paraId="67209E6E" w14:textId="6A1C4AE5" w:rsidR="000B1EA4" w:rsidRPr="00110FFB" w:rsidRDefault="000B1EA4" w:rsidP="000B1EA4">
      <w:r w:rsidRPr="00110FFB">
        <w:t xml:space="preserve">Item </w:t>
      </w:r>
      <w:r w:rsidR="001C15C9" w:rsidRPr="00110FFB">
        <w:t>1</w:t>
      </w:r>
      <w:r w:rsidRPr="00110FFB">
        <w:rPr>
          <w:lang w:eastAsia="ko-KR"/>
        </w:rPr>
        <w:t>4(</w:t>
      </w:r>
      <w:r w:rsidR="001C15C9" w:rsidRPr="00110FFB">
        <w:rPr>
          <w:lang w:eastAsia="ko-KR"/>
        </w:rPr>
        <w:t>b</w:t>
      </w:r>
      <w:r w:rsidRPr="00110FFB">
        <w:rPr>
          <w:lang w:eastAsia="ko-KR"/>
        </w:rPr>
        <w:t>)</w:t>
      </w:r>
      <w:r w:rsidRPr="00110FFB">
        <w:t xml:space="preserve"> of the </w:t>
      </w:r>
      <w:r w:rsidR="00110FFB">
        <w:t>p</w:t>
      </w:r>
      <w:r w:rsidRPr="00110FFB">
        <w:t xml:space="preserve">rovisional </w:t>
      </w:r>
      <w:r w:rsidR="00110FFB">
        <w:t>a</w:t>
      </w:r>
      <w:r w:rsidRPr="00110FFB">
        <w:t>genda</w:t>
      </w:r>
    </w:p>
    <w:p w14:paraId="696ACF34" w14:textId="00F880AD" w:rsidR="000B1EA4" w:rsidRPr="00110FFB" w:rsidRDefault="00C4353D" w:rsidP="000B1EA4">
      <w:pPr>
        <w:rPr>
          <w:b/>
        </w:rPr>
      </w:pPr>
      <w:r w:rsidRPr="00110FFB">
        <w:rPr>
          <w:b/>
        </w:rPr>
        <w:t xml:space="preserve">Exchange of </w:t>
      </w:r>
      <w:r w:rsidR="00475680">
        <w:rPr>
          <w:b/>
        </w:rPr>
        <w:t>v</w:t>
      </w:r>
      <w:r w:rsidRPr="00110FFB">
        <w:rPr>
          <w:b/>
        </w:rPr>
        <w:t xml:space="preserve">iews on </w:t>
      </w:r>
      <w:r w:rsidR="00475680">
        <w:rPr>
          <w:b/>
        </w:rPr>
        <w:t>v</w:t>
      </w:r>
      <w:r w:rsidRPr="00110FFB">
        <w:rPr>
          <w:b/>
        </w:rPr>
        <w:t xml:space="preserve">ehicle </w:t>
      </w:r>
      <w:r w:rsidR="00475680">
        <w:rPr>
          <w:b/>
        </w:rPr>
        <w:t>a</w:t>
      </w:r>
      <w:r w:rsidRPr="00110FFB">
        <w:rPr>
          <w:b/>
        </w:rPr>
        <w:t>utomation</w:t>
      </w:r>
      <w:r w:rsidR="000B1EA4" w:rsidRPr="00110FFB">
        <w:rPr>
          <w:b/>
        </w:rPr>
        <w:t>:</w:t>
      </w:r>
    </w:p>
    <w:p w14:paraId="419BF7A6" w14:textId="02EA56DB" w:rsidR="000B1EA4" w:rsidRPr="00110FFB" w:rsidRDefault="00C93D45" w:rsidP="000B1EA4">
      <w:pPr>
        <w:rPr>
          <w:b/>
        </w:rPr>
      </w:pPr>
      <w:r w:rsidRPr="00110FFB">
        <w:rPr>
          <w:b/>
        </w:rPr>
        <w:t xml:space="preserve">Categorization of </w:t>
      </w:r>
      <w:r w:rsidR="00475680">
        <w:rPr>
          <w:b/>
        </w:rPr>
        <w:t>a</w:t>
      </w:r>
      <w:r w:rsidRPr="00110FFB">
        <w:rPr>
          <w:b/>
        </w:rPr>
        <w:t xml:space="preserve">utomated </w:t>
      </w:r>
      <w:r w:rsidR="00475680">
        <w:rPr>
          <w:b/>
        </w:rPr>
        <w:t>v</w:t>
      </w:r>
      <w:r w:rsidRPr="00110FFB">
        <w:rPr>
          <w:b/>
        </w:rPr>
        <w:t xml:space="preserve">ehicles and </w:t>
      </w:r>
      <w:r w:rsidR="00475680">
        <w:rPr>
          <w:b/>
        </w:rPr>
        <w:t>a</w:t>
      </w:r>
      <w:r w:rsidRPr="00110FFB">
        <w:rPr>
          <w:b/>
        </w:rPr>
        <w:t xml:space="preserve">utonomous </w:t>
      </w:r>
      <w:r w:rsidR="00475680">
        <w:rPr>
          <w:b/>
        </w:rPr>
        <w:t>v</w:t>
      </w:r>
      <w:r w:rsidRPr="00110FFB">
        <w:rPr>
          <w:b/>
        </w:rPr>
        <w:t xml:space="preserve">ehicle </w:t>
      </w:r>
      <w:r w:rsidR="00475680">
        <w:rPr>
          <w:b/>
        </w:rPr>
        <w:t>r</w:t>
      </w:r>
      <w:r w:rsidRPr="00110FFB">
        <w:rPr>
          <w:b/>
        </w:rPr>
        <w:t xml:space="preserve">egulation </w:t>
      </w:r>
      <w:r w:rsidR="00475680">
        <w:rPr>
          <w:b/>
        </w:rPr>
        <w:t>s</w:t>
      </w:r>
      <w:r w:rsidRPr="00110FFB">
        <w:rPr>
          <w:b/>
        </w:rPr>
        <w:t>creening</w:t>
      </w:r>
    </w:p>
    <w:p w14:paraId="17787B84" w14:textId="36420A4B" w:rsidR="000B1EA4" w:rsidRPr="00110FFB" w:rsidRDefault="000B1EA4" w:rsidP="000B1EA4">
      <w:pPr>
        <w:pStyle w:val="HChG"/>
        <w:ind w:left="1124" w:right="1138" w:firstLine="0"/>
      </w:pPr>
      <w:r w:rsidRPr="00110FFB">
        <w:rPr>
          <w:szCs w:val="28"/>
        </w:rPr>
        <w:tab/>
        <w:t xml:space="preserve">Proposal for </w:t>
      </w:r>
      <w:r w:rsidR="00AB67D5" w:rsidRPr="00110FFB">
        <w:rPr>
          <w:szCs w:val="28"/>
        </w:rPr>
        <w:t xml:space="preserve">supplement </w:t>
      </w:r>
      <w:r w:rsidR="00F80328" w:rsidRPr="00110FFB">
        <w:rPr>
          <w:szCs w:val="28"/>
        </w:rPr>
        <w:t>5</w:t>
      </w:r>
      <w:r w:rsidR="00AB67D5" w:rsidRPr="00110FFB">
        <w:rPr>
          <w:szCs w:val="28"/>
        </w:rPr>
        <w:t xml:space="preserve"> to the </w:t>
      </w:r>
      <w:r w:rsidRPr="00110FFB">
        <w:rPr>
          <w:szCs w:val="28"/>
        </w:rPr>
        <w:t>0</w:t>
      </w:r>
      <w:r w:rsidR="00F80328" w:rsidRPr="00110FFB">
        <w:rPr>
          <w:szCs w:val="28"/>
        </w:rPr>
        <w:t>3</w:t>
      </w:r>
      <w:r w:rsidRPr="00110FFB">
        <w:rPr>
          <w:szCs w:val="28"/>
        </w:rPr>
        <w:t xml:space="preserve"> </w:t>
      </w:r>
      <w:r w:rsidR="007E4E69" w:rsidRPr="00110FFB">
        <w:rPr>
          <w:szCs w:val="28"/>
        </w:rPr>
        <w:t>S</w:t>
      </w:r>
      <w:r w:rsidRPr="00110FFB">
        <w:rPr>
          <w:szCs w:val="28"/>
        </w:rPr>
        <w:t xml:space="preserve">eries of Amendments to </w:t>
      </w:r>
      <w:r w:rsidR="00C45F4F" w:rsidRPr="00110FFB">
        <w:rPr>
          <w:szCs w:val="28"/>
        </w:rPr>
        <w:t xml:space="preserve">UN </w:t>
      </w:r>
      <w:r w:rsidRPr="00110FFB">
        <w:rPr>
          <w:szCs w:val="28"/>
        </w:rPr>
        <w:t>Regulation No.</w:t>
      </w:r>
      <w:r w:rsidRPr="00110FFB">
        <w:t> </w:t>
      </w:r>
      <w:r w:rsidR="004D1435" w:rsidRPr="00110FFB">
        <w:rPr>
          <w:szCs w:val="28"/>
        </w:rPr>
        <w:t>1</w:t>
      </w:r>
      <w:r w:rsidR="00F80328" w:rsidRPr="00110FFB">
        <w:rPr>
          <w:szCs w:val="28"/>
        </w:rPr>
        <w:t>8</w:t>
      </w:r>
      <w:r w:rsidRPr="00110FFB">
        <w:rPr>
          <w:szCs w:val="28"/>
        </w:rPr>
        <w:t xml:space="preserve"> (</w:t>
      </w:r>
      <w:r w:rsidR="004D1435" w:rsidRPr="00110FFB">
        <w:t xml:space="preserve">Protection </w:t>
      </w:r>
      <w:r w:rsidR="00475680">
        <w:t>A</w:t>
      </w:r>
      <w:r w:rsidR="004D1435" w:rsidRPr="00110FFB">
        <w:t xml:space="preserve">gainst </w:t>
      </w:r>
      <w:r w:rsidR="00475680">
        <w:t>U</w:t>
      </w:r>
      <w:r w:rsidR="004D1435" w:rsidRPr="00110FFB">
        <w:t xml:space="preserve">nauthorised </w:t>
      </w:r>
      <w:r w:rsidR="00475680">
        <w:t>U</w:t>
      </w:r>
      <w:r w:rsidR="004D1435" w:rsidRPr="00110FFB">
        <w:t>se</w:t>
      </w:r>
      <w:r w:rsidRPr="00110FFB">
        <w:rPr>
          <w:szCs w:val="28"/>
        </w:rPr>
        <w:t>)</w:t>
      </w:r>
      <w:r w:rsidRPr="00110FFB">
        <w:t xml:space="preserve"> </w:t>
      </w:r>
    </w:p>
    <w:p w14:paraId="04273320" w14:textId="1E91B32B" w:rsidR="000B1EA4" w:rsidRPr="00110FFB" w:rsidRDefault="000B1EA4" w:rsidP="000B1EA4">
      <w:pPr>
        <w:pStyle w:val="H1G"/>
        <w:rPr>
          <w:szCs w:val="24"/>
        </w:rPr>
      </w:pPr>
      <w:r w:rsidRPr="00110FFB">
        <w:tab/>
      </w:r>
      <w:r w:rsidRPr="00110FFB">
        <w:tab/>
        <w:t xml:space="preserve">Submitted by the expert from </w:t>
      </w:r>
      <w:r w:rsidR="004D1435" w:rsidRPr="00110FFB">
        <w:t>the Kingdom of the Netherlands</w:t>
      </w:r>
      <w:r w:rsidRPr="00110FFB">
        <w:t xml:space="preserve"> </w:t>
      </w:r>
      <w:r w:rsidRPr="00110FFB">
        <w:footnoteReference w:customMarkFollows="1" w:id="2"/>
        <w:t>*</w:t>
      </w:r>
    </w:p>
    <w:p w14:paraId="6EE100A1" w14:textId="327E2C6E" w:rsidR="000B1EA4" w:rsidRPr="00110FFB" w:rsidRDefault="000B1EA4" w:rsidP="000B1EA4">
      <w:pPr>
        <w:spacing w:after="120"/>
        <w:ind w:left="1134" w:right="1134" w:firstLine="567"/>
        <w:jc w:val="both"/>
      </w:pPr>
      <w:r w:rsidRPr="00110FFB">
        <w:t xml:space="preserve">The text reproduced below was prepared by the expert from </w:t>
      </w:r>
      <w:r w:rsidR="00F84786" w:rsidRPr="00110FFB">
        <w:t>the Kingdom of the Netherlands</w:t>
      </w:r>
      <w:r w:rsidRPr="00110FFB">
        <w:t xml:space="preserve"> on behalf of the Task Force on </w:t>
      </w:r>
      <w:r w:rsidR="00F84786" w:rsidRPr="00110FFB">
        <w:t>Automated</w:t>
      </w:r>
      <w:r w:rsidR="00BD47D0" w:rsidRPr="00110FFB">
        <w:t xml:space="preserve"> Vehicles</w:t>
      </w:r>
      <w:r w:rsidR="00F84786" w:rsidRPr="00110FFB">
        <w:t xml:space="preserve"> Regulatory Screening</w:t>
      </w:r>
      <w:r w:rsidRPr="00110FFB">
        <w:t xml:space="preserve"> </w:t>
      </w:r>
      <w:r w:rsidR="00762100" w:rsidRPr="00110FFB">
        <w:br/>
      </w:r>
      <w:r w:rsidRPr="00110FFB">
        <w:t>(TF</w:t>
      </w:r>
      <w:r w:rsidR="00F84786" w:rsidRPr="00110FFB">
        <w:t>-AVRS</w:t>
      </w:r>
      <w:r w:rsidRPr="00110FFB">
        <w:t>). The modifications to the current text of the UN Regulation are marked in bold for new or strikethrough for deleted characters.</w:t>
      </w:r>
    </w:p>
    <w:p w14:paraId="48E20E8F" w14:textId="77777777" w:rsidR="000B1EA4" w:rsidRPr="00110FFB" w:rsidRDefault="000B1EA4" w:rsidP="000B1EA4">
      <w:pPr>
        <w:rPr>
          <w:lang w:eastAsia="ko-KR"/>
        </w:rPr>
      </w:pPr>
      <w:r w:rsidRPr="00110FFB">
        <w:rPr>
          <w:lang w:eastAsia="ko-KR"/>
        </w:rPr>
        <w:br w:type="page"/>
      </w:r>
    </w:p>
    <w:p w14:paraId="23555759" w14:textId="3CDC0B38" w:rsidR="000B1EA4" w:rsidRPr="00110FFB" w:rsidRDefault="000B1EA4" w:rsidP="000B1EA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FF0000"/>
          <w:sz w:val="28"/>
        </w:rPr>
      </w:pPr>
      <w:r w:rsidRPr="00110FFB">
        <w:rPr>
          <w:b/>
          <w:sz w:val="28"/>
        </w:rPr>
        <w:lastRenderedPageBreak/>
        <w:tab/>
      </w:r>
      <w:r w:rsidRPr="00110FFB">
        <w:rPr>
          <w:b/>
          <w:sz w:val="28"/>
        </w:rPr>
        <w:tab/>
        <w:t>Proposal</w:t>
      </w:r>
    </w:p>
    <w:p w14:paraId="271AC50F" w14:textId="77777777" w:rsidR="0050158B" w:rsidRPr="00110FFB" w:rsidRDefault="0050158B" w:rsidP="0050158B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Cs/>
          <w:lang w:eastAsia="zh-CN"/>
        </w:rPr>
      </w:pPr>
      <w:r w:rsidRPr="00110FFB">
        <w:rPr>
          <w:rFonts w:eastAsia="DengXian"/>
          <w:i/>
          <w:lang w:eastAsia="zh-CN"/>
        </w:rPr>
        <w:t>Insert new paragraphs 0. and 0.1. to 0.1.2.,</w:t>
      </w:r>
      <w:r w:rsidRPr="00110FFB">
        <w:rPr>
          <w:rFonts w:eastAsia="DengXian"/>
          <w:iCs/>
          <w:lang w:eastAsia="zh-CN"/>
        </w:rPr>
        <w:t xml:space="preserve"> to read:</w:t>
      </w:r>
    </w:p>
    <w:p w14:paraId="4906A232" w14:textId="3A0CFEE3" w:rsidR="0050158B" w:rsidRPr="00110FFB" w:rsidRDefault="007C6956" w:rsidP="0050158B">
      <w:pPr>
        <w:autoSpaceDE w:val="0"/>
        <w:autoSpaceDN w:val="0"/>
        <w:adjustRightInd w:val="0"/>
        <w:spacing w:before="120" w:after="120" w:line="240" w:lineRule="auto"/>
        <w:ind w:left="567" w:right="1134" w:firstLine="567"/>
        <w:jc w:val="both"/>
        <w:rPr>
          <w:rFonts w:eastAsia="DengXian"/>
          <w:b/>
          <w:bCs/>
          <w:iCs/>
          <w:sz w:val="28"/>
          <w:szCs w:val="28"/>
          <w:lang w:eastAsia="zh-CN"/>
        </w:rPr>
      </w:pPr>
      <w:r w:rsidRPr="00110FFB">
        <w:rPr>
          <w:rFonts w:eastAsia="DengXian"/>
          <w:b/>
          <w:bCs/>
          <w:iCs/>
          <w:sz w:val="28"/>
          <w:szCs w:val="28"/>
          <w:lang w:eastAsia="zh-CN"/>
        </w:rPr>
        <w:t>"</w:t>
      </w:r>
      <w:r w:rsidR="0050158B" w:rsidRPr="00110FFB">
        <w:rPr>
          <w:rFonts w:eastAsia="DengXian"/>
          <w:b/>
          <w:bCs/>
          <w:iCs/>
          <w:sz w:val="28"/>
          <w:szCs w:val="28"/>
          <w:lang w:eastAsia="zh-CN"/>
        </w:rPr>
        <w:t>0.</w:t>
      </w:r>
      <w:r w:rsidR="0050158B" w:rsidRPr="00110FFB">
        <w:rPr>
          <w:rFonts w:eastAsia="DengXian"/>
          <w:b/>
          <w:bCs/>
          <w:iCs/>
          <w:sz w:val="28"/>
          <w:szCs w:val="28"/>
          <w:lang w:eastAsia="zh-CN"/>
        </w:rPr>
        <w:tab/>
      </w:r>
      <w:r w:rsidR="0050158B" w:rsidRPr="00110FFB">
        <w:rPr>
          <w:rFonts w:eastAsia="DengXian"/>
          <w:b/>
          <w:bCs/>
          <w:iCs/>
          <w:sz w:val="28"/>
          <w:szCs w:val="28"/>
          <w:lang w:eastAsia="zh-CN"/>
        </w:rPr>
        <w:tab/>
        <w:t>Introduction</w:t>
      </w:r>
    </w:p>
    <w:p w14:paraId="080A6C84" w14:textId="77777777" w:rsidR="0032513B" w:rsidRDefault="0050158B" w:rsidP="0032513B">
      <w:pPr>
        <w:pStyle w:val="SingleTxtG"/>
        <w:ind w:left="2268" w:hanging="1134"/>
        <w:rPr>
          <w:b/>
          <w:bCs/>
        </w:rPr>
      </w:pPr>
      <w:r w:rsidRPr="00110FFB">
        <w:rPr>
          <w:b/>
          <w:bCs/>
        </w:rPr>
        <w:t>0.1.</w:t>
      </w:r>
      <w:r w:rsidRPr="00110FFB">
        <w:rPr>
          <w:b/>
          <w:bCs/>
        </w:rPr>
        <w:tab/>
      </w:r>
      <w:r w:rsidRPr="00110FFB">
        <w:rPr>
          <w:b/>
          <w:bCs/>
        </w:rPr>
        <w:tab/>
        <w:t xml:space="preserve">Supplement </w:t>
      </w:r>
      <w:r w:rsidR="00AB67D5" w:rsidRPr="00110FFB">
        <w:rPr>
          <w:b/>
          <w:bCs/>
        </w:rPr>
        <w:t>5</w:t>
      </w:r>
      <w:r w:rsidRPr="00110FFB">
        <w:rPr>
          <w:b/>
          <w:bCs/>
        </w:rPr>
        <w:t xml:space="preserve"> to the 0</w:t>
      </w:r>
      <w:r w:rsidR="00AB67D5" w:rsidRPr="00110FFB">
        <w:rPr>
          <w:b/>
          <w:bCs/>
        </w:rPr>
        <w:t>3</w:t>
      </w:r>
      <w:r w:rsidRPr="00110FFB">
        <w:rPr>
          <w:b/>
          <w:bCs/>
        </w:rPr>
        <w:t xml:space="preserve"> series of amendments is introduced to take into account vehicles of categor</w:t>
      </w:r>
      <w:r w:rsidR="00A61BD2" w:rsidRPr="00110FFB">
        <w:rPr>
          <w:b/>
          <w:bCs/>
        </w:rPr>
        <w:t>ies</w:t>
      </w:r>
      <w:r w:rsidRPr="00110FFB">
        <w:rPr>
          <w:b/>
          <w:bCs/>
        </w:rPr>
        <w:t xml:space="preserve"> X and Y, as well as vehicles with a manual mode operating at speeds above 6 km/h which are equipped with an </w:t>
      </w:r>
      <w:r w:rsidR="007C6956" w:rsidRPr="00110FFB">
        <w:rPr>
          <w:b/>
          <w:bCs/>
        </w:rPr>
        <w:t xml:space="preserve">Automated </w:t>
      </w:r>
      <w:r w:rsidR="00475680">
        <w:rPr>
          <w:b/>
          <w:bCs/>
        </w:rPr>
        <w:t>D</w:t>
      </w:r>
      <w:r w:rsidR="007C6956" w:rsidRPr="00110FFB">
        <w:rPr>
          <w:b/>
          <w:bCs/>
        </w:rPr>
        <w:t>riving System (</w:t>
      </w:r>
      <w:r w:rsidRPr="00110FFB">
        <w:rPr>
          <w:b/>
          <w:bCs/>
        </w:rPr>
        <w:t>ADS</w:t>
      </w:r>
      <w:r w:rsidR="007C6956" w:rsidRPr="00110FFB">
        <w:rPr>
          <w:b/>
          <w:bCs/>
        </w:rPr>
        <w:t>)</w:t>
      </w:r>
      <w:r w:rsidRPr="00110FFB">
        <w:rPr>
          <w:b/>
          <w:bCs/>
        </w:rPr>
        <w:t>.</w:t>
      </w:r>
    </w:p>
    <w:p w14:paraId="790333AE" w14:textId="77777777" w:rsidR="0032513B" w:rsidRDefault="0050158B" w:rsidP="0032513B">
      <w:pPr>
        <w:pStyle w:val="SingleTxtG"/>
        <w:ind w:left="2268" w:hanging="1134"/>
        <w:rPr>
          <w:rFonts w:eastAsiaTheme="minorEastAsia"/>
          <w:b/>
          <w:bCs/>
        </w:rPr>
      </w:pPr>
      <w:r w:rsidRPr="00110FFB">
        <w:rPr>
          <w:rFonts w:eastAsiaTheme="minorEastAsia"/>
          <w:b/>
          <w:bCs/>
          <w:color w:val="000000" w:themeColor="text1"/>
        </w:rPr>
        <w:t xml:space="preserve">0.1.1. </w:t>
      </w:r>
      <w:r w:rsidR="0032513B">
        <w:rPr>
          <w:rFonts w:eastAsiaTheme="minorEastAsia"/>
          <w:b/>
          <w:bCs/>
          <w:color w:val="000000" w:themeColor="text1"/>
        </w:rPr>
        <w:tab/>
      </w:r>
      <w:r w:rsidR="0032513B">
        <w:rPr>
          <w:rFonts w:eastAsiaTheme="minorEastAsia"/>
          <w:b/>
          <w:bCs/>
          <w:color w:val="000000" w:themeColor="text1"/>
        </w:rPr>
        <w:tab/>
      </w:r>
      <w:r w:rsidRPr="00110FFB">
        <w:rPr>
          <w:rFonts w:eastAsiaTheme="minorEastAsia"/>
          <w:b/>
          <w:bCs/>
        </w:rPr>
        <w:t xml:space="preserve">The Regulation was originally drafted for vehicles with driver and manual driving controls. It is the intention of this new amendment to keep the spirit of the </w:t>
      </w:r>
      <w:r w:rsidR="00F5132A" w:rsidRPr="00110FFB">
        <w:rPr>
          <w:rFonts w:eastAsiaTheme="minorEastAsia"/>
          <w:b/>
          <w:bCs/>
        </w:rPr>
        <w:t>R</w:t>
      </w:r>
      <w:r w:rsidRPr="00110FFB">
        <w:rPr>
          <w:rFonts w:eastAsiaTheme="minorEastAsia"/>
          <w:b/>
          <w:bCs/>
        </w:rPr>
        <w:t xml:space="preserve">egulation and to extend its application to vehicles without driver and without manual driving controls </w:t>
      </w:r>
      <w:r w:rsidRPr="00110FFB">
        <w:rPr>
          <w:rFonts w:eastAsiaTheme="minorEastAsia"/>
          <w:b/>
          <w:bCs/>
          <w:color w:val="000000" w:themeColor="text1"/>
        </w:rPr>
        <w:t>in the vehicle</w:t>
      </w:r>
      <w:r w:rsidRPr="00110FFB">
        <w:rPr>
          <w:rFonts w:eastAsiaTheme="minorEastAsia"/>
          <w:b/>
          <w:bCs/>
        </w:rPr>
        <w:t>. In the absence of driver/manual driving controls in the vehicle, provisions related to them shall not be taken into account if not already covered by this amendment.</w:t>
      </w:r>
    </w:p>
    <w:p w14:paraId="71E1F406" w14:textId="30D2171F" w:rsidR="001A3BEC" w:rsidRPr="00110FFB" w:rsidRDefault="0050158B" w:rsidP="0032513B">
      <w:pPr>
        <w:pStyle w:val="SingleTxtG"/>
        <w:ind w:left="2268" w:hanging="1134"/>
        <w:rPr>
          <w:rFonts w:eastAsiaTheme="minorEastAsia"/>
          <w:color w:val="000000" w:themeColor="text1"/>
        </w:rPr>
      </w:pPr>
      <w:r w:rsidRPr="00110FFB">
        <w:rPr>
          <w:rFonts w:eastAsiaTheme="minorEastAsia"/>
          <w:b/>
          <w:bCs/>
          <w:color w:val="000000" w:themeColor="text1"/>
        </w:rPr>
        <w:t>0.1.2.</w:t>
      </w:r>
      <w:r w:rsidR="0032513B">
        <w:rPr>
          <w:rFonts w:eastAsiaTheme="minorEastAsia"/>
          <w:b/>
          <w:bCs/>
          <w:color w:val="000000" w:themeColor="text1"/>
        </w:rPr>
        <w:tab/>
      </w:r>
      <w:r w:rsidRPr="00110FFB">
        <w:rPr>
          <w:rFonts w:eastAsiaTheme="minorEastAsia"/>
          <w:b/>
          <w:bCs/>
          <w:color w:val="000000" w:themeColor="text1"/>
        </w:rPr>
        <w:tab/>
      </w:r>
      <w:r w:rsidR="001A3BEC" w:rsidRPr="00110FFB">
        <w:rPr>
          <w:rFonts w:eastAsiaTheme="minorEastAsia"/>
          <w:b/>
          <w:bCs/>
          <w:color w:val="000000" w:themeColor="text1"/>
        </w:rPr>
        <w:t>In case of vehicles equipped with an ADS other than vehicles of categor</w:t>
      </w:r>
      <w:r w:rsidR="007A56D5" w:rsidRPr="00110FFB">
        <w:rPr>
          <w:rFonts w:eastAsiaTheme="minorEastAsia"/>
          <w:b/>
          <w:bCs/>
          <w:color w:val="000000" w:themeColor="text1"/>
        </w:rPr>
        <w:t>y</w:t>
      </w:r>
      <w:r w:rsidR="001A3BEC" w:rsidRPr="00110FFB">
        <w:rPr>
          <w:rFonts w:eastAsiaTheme="minorEastAsia"/>
          <w:b/>
          <w:bCs/>
          <w:color w:val="000000" w:themeColor="text1"/>
        </w:rPr>
        <w:t xml:space="preserve"> X, in </w:t>
      </w:r>
      <w:r w:rsidR="00282166" w:rsidRPr="00110FFB">
        <w:rPr>
          <w:rFonts w:eastAsiaTheme="minorEastAsia"/>
          <w:b/>
          <w:bCs/>
          <w:color w:val="000000" w:themeColor="text1"/>
        </w:rPr>
        <w:t>any</w:t>
      </w:r>
      <w:r w:rsidR="001A3BEC" w:rsidRPr="00110FFB">
        <w:rPr>
          <w:rFonts w:eastAsiaTheme="minorEastAsia"/>
          <w:b/>
          <w:bCs/>
          <w:color w:val="000000" w:themeColor="text1"/>
        </w:rPr>
        <w:t xml:space="preserve"> driving mode no special provisions or exemptions apply.</w:t>
      </w:r>
      <w:r w:rsidR="007C6956" w:rsidRPr="00110FFB">
        <w:rPr>
          <w:rFonts w:eastAsiaTheme="minorEastAsia"/>
          <w:color w:val="000000" w:themeColor="text1"/>
        </w:rPr>
        <w:t>"</w:t>
      </w:r>
    </w:p>
    <w:p w14:paraId="71997497" w14:textId="77777777" w:rsidR="0050158B" w:rsidRPr="00110FFB" w:rsidRDefault="0050158B" w:rsidP="008C725F">
      <w:pPr>
        <w:spacing w:before="120" w:after="120"/>
        <w:ind w:left="1134" w:right="848"/>
        <w:jc w:val="both"/>
        <w:rPr>
          <w:i/>
        </w:rPr>
      </w:pPr>
    </w:p>
    <w:p w14:paraId="16B600A6" w14:textId="193786CE" w:rsidR="00914D27" w:rsidRPr="0032513B" w:rsidRDefault="00914D27" w:rsidP="0032513B">
      <w:pPr>
        <w:spacing w:line="220" w:lineRule="exact"/>
        <w:ind w:left="1134"/>
        <w:rPr>
          <w:rFonts w:eastAsia="DengXian"/>
          <w:i/>
          <w:u w:val="single"/>
          <w:lang w:eastAsia="zh-CN"/>
        </w:rPr>
      </w:pPr>
      <w:r w:rsidRPr="00110FFB">
        <w:rPr>
          <w:rFonts w:eastAsia="DengXian"/>
          <w:i/>
          <w:lang w:eastAsia="zh-CN"/>
        </w:rPr>
        <w:t xml:space="preserve">Paragraph 1.1., </w:t>
      </w:r>
      <w:r w:rsidRPr="0032513B">
        <w:rPr>
          <w:rFonts w:eastAsia="DengXian"/>
          <w:i/>
          <w:u w:val="single"/>
          <w:lang w:eastAsia="zh-CN"/>
        </w:rPr>
        <w:t xml:space="preserve">footnote 1, </w:t>
      </w:r>
      <w:r w:rsidRPr="0032513B">
        <w:rPr>
          <w:rFonts w:eastAsia="DengXian"/>
          <w:iCs/>
          <w:u w:val="single"/>
          <w:lang w:eastAsia="zh-CN"/>
        </w:rPr>
        <w:t>amend to read:</w:t>
      </w:r>
    </w:p>
    <w:p w14:paraId="5F438E4F" w14:textId="012D6758" w:rsidR="00914D27" w:rsidRPr="0032513B" w:rsidRDefault="00914D27" w:rsidP="0032513B">
      <w:pPr>
        <w:pStyle w:val="FootnoteText"/>
        <w:ind w:right="0" w:firstLine="0"/>
        <w:rPr>
          <w:rStyle w:val="Hyperlink"/>
          <w:iCs/>
          <w:color w:val="auto"/>
          <w:szCs w:val="18"/>
          <w:u w:val="single"/>
        </w:rPr>
      </w:pPr>
      <w:r w:rsidRPr="0032513B">
        <w:rPr>
          <w:u w:val="single"/>
          <w:vertAlign w:val="superscript"/>
        </w:rPr>
        <w:tab/>
      </w:r>
      <w:r w:rsidR="007C6956" w:rsidRPr="0032513B">
        <w:rPr>
          <w:szCs w:val="18"/>
          <w:u w:val="single"/>
          <w:vertAlign w:val="superscript"/>
        </w:rPr>
        <w:t>"</w:t>
      </w:r>
      <w:r w:rsidRPr="0032513B">
        <w:rPr>
          <w:szCs w:val="18"/>
          <w:u w:val="single"/>
          <w:vertAlign w:val="superscript"/>
        </w:rPr>
        <w:t>1</w:t>
      </w:r>
      <w:r w:rsidRPr="0032513B">
        <w:rPr>
          <w:szCs w:val="18"/>
          <w:u w:val="single"/>
          <w:vertAlign w:val="superscript"/>
        </w:rPr>
        <w:tab/>
      </w:r>
      <w:bookmarkStart w:id="1" w:name="+ÿ!J$YERUUIL_NR;290Rfn1"/>
      <w:bookmarkStart w:id="2" w:name="Rfn1"/>
      <w:bookmarkEnd w:id="1"/>
      <w:r w:rsidRPr="0032513B">
        <w:rPr>
          <w:u w:val="single"/>
        </w:rPr>
        <w:t>As defined in the Consolidated Resolution on the Construction of Vehicles (R.E.3.), document ECE/TRANS/WP.29/78/Rev.</w:t>
      </w:r>
      <w:r w:rsidR="00C41738" w:rsidRPr="0032513B">
        <w:rPr>
          <w:strike/>
          <w:u w:val="single"/>
        </w:rPr>
        <w:t>6</w:t>
      </w:r>
      <w:r w:rsidRPr="0032513B">
        <w:rPr>
          <w:b/>
          <w:bCs/>
          <w:u w:val="single"/>
        </w:rPr>
        <w:t>8</w:t>
      </w:r>
      <w:r w:rsidRPr="0032513B">
        <w:rPr>
          <w:u w:val="single"/>
        </w:rPr>
        <w:t xml:space="preserve">, para. 2 - </w:t>
      </w:r>
      <w:bookmarkEnd w:id="2"/>
      <w:r w:rsidR="00B76463" w:rsidRPr="0032513B">
        <w:rPr>
          <w:u w:val="single"/>
        </w:rPr>
        <w:br/>
      </w:r>
      <w:hyperlink r:id="rId12" w:history="1">
        <w:r w:rsidRPr="0032513B">
          <w:rPr>
            <w:rStyle w:val="Hyperlink"/>
            <w:b/>
            <w:bCs/>
            <w:szCs w:val="18"/>
            <w:u w:val="single"/>
          </w:rPr>
          <w:t>https://unece.org/transport/vehicle-regulations/wp29/resolutions</w:t>
        </w:r>
      </w:hyperlink>
      <w:r w:rsidR="007C6956" w:rsidRPr="0032513B">
        <w:rPr>
          <w:rStyle w:val="Hyperlink"/>
          <w:iCs/>
          <w:color w:val="auto"/>
          <w:szCs w:val="18"/>
          <w:u w:val="single"/>
        </w:rPr>
        <w:t>"</w:t>
      </w:r>
    </w:p>
    <w:p w14:paraId="153D1632" w14:textId="77777777" w:rsidR="00503A96" w:rsidRPr="0032513B" w:rsidRDefault="00503A96" w:rsidP="0032513B">
      <w:pPr>
        <w:pStyle w:val="FootnoteText"/>
        <w:ind w:right="0" w:firstLine="0"/>
        <w:rPr>
          <w:u w:val="single"/>
        </w:rPr>
      </w:pPr>
    </w:p>
    <w:p w14:paraId="3EB208B6" w14:textId="5A6C2826" w:rsidR="00503A96" w:rsidRPr="0032513B" w:rsidRDefault="00503A96" w:rsidP="0032513B">
      <w:pPr>
        <w:spacing w:line="220" w:lineRule="exact"/>
        <w:ind w:left="1134"/>
        <w:rPr>
          <w:rStyle w:val="Hyperlink"/>
          <w:iCs/>
          <w:color w:val="auto"/>
          <w:szCs w:val="18"/>
          <w:u w:val="single"/>
        </w:rPr>
      </w:pPr>
      <w:r w:rsidRPr="0032513B">
        <w:rPr>
          <w:rStyle w:val="Hyperlink"/>
          <w:i/>
          <w:color w:val="auto"/>
          <w:szCs w:val="18"/>
          <w:u w:val="single"/>
        </w:rPr>
        <w:t>Paragraph 4.</w:t>
      </w:r>
      <w:r w:rsidR="00282166" w:rsidRPr="0032513B">
        <w:rPr>
          <w:rStyle w:val="Hyperlink"/>
          <w:i/>
          <w:color w:val="auto"/>
          <w:szCs w:val="18"/>
          <w:u w:val="single"/>
        </w:rPr>
        <w:t>4.1</w:t>
      </w:r>
      <w:r w:rsidRPr="0032513B">
        <w:rPr>
          <w:rStyle w:val="Hyperlink"/>
          <w:i/>
          <w:color w:val="auto"/>
          <w:szCs w:val="18"/>
          <w:u w:val="single"/>
        </w:rPr>
        <w:t>., footnote 2,</w:t>
      </w:r>
      <w:r w:rsidRPr="0032513B">
        <w:rPr>
          <w:rStyle w:val="Hyperlink"/>
          <w:iCs/>
          <w:color w:val="auto"/>
          <w:szCs w:val="18"/>
          <w:u w:val="single"/>
        </w:rPr>
        <w:t xml:space="preserve"> amend to read:</w:t>
      </w:r>
    </w:p>
    <w:p w14:paraId="4F0508DB" w14:textId="159D8074" w:rsidR="00503A96" w:rsidRPr="0032513B" w:rsidRDefault="00503A96" w:rsidP="0032513B">
      <w:pPr>
        <w:tabs>
          <w:tab w:val="right" w:pos="993"/>
        </w:tabs>
        <w:spacing w:line="220" w:lineRule="exact"/>
        <w:ind w:left="1134" w:right="1134"/>
        <w:rPr>
          <w:sz w:val="18"/>
          <w:szCs w:val="18"/>
          <w:u w:val="single"/>
        </w:rPr>
      </w:pPr>
      <w:r w:rsidRPr="0032513B">
        <w:rPr>
          <w:rStyle w:val="Hyperlink"/>
          <w:iCs/>
          <w:color w:val="auto"/>
          <w:sz w:val="18"/>
          <w:szCs w:val="18"/>
          <w:u w:val="single"/>
        </w:rPr>
        <w:tab/>
      </w:r>
      <w:r w:rsidR="007C6956" w:rsidRPr="0032513B">
        <w:rPr>
          <w:rStyle w:val="Hyperlink"/>
          <w:iCs/>
          <w:color w:val="auto"/>
          <w:sz w:val="18"/>
          <w:szCs w:val="18"/>
          <w:u w:val="single"/>
        </w:rPr>
        <w:t>"</w:t>
      </w:r>
      <w:r w:rsidRPr="0032513B">
        <w:rPr>
          <w:iCs/>
          <w:sz w:val="18"/>
          <w:szCs w:val="18"/>
          <w:u w:val="single"/>
          <w:vertAlign w:val="superscript"/>
        </w:rPr>
        <w:t>2</w:t>
      </w:r>
      <w:r w:rsidRPr="0032513B">
        <w:rPr>
          <w:b/>
          <w:bCs/>
          <w:sz w:val="18"/>
          <w:szCs w:val="18"/>
          <w:u w:val="single"/>
        </w:rPr>
        <w:t xml:space="preserve"> </w:t>
      </w:r>
      <w:r w:rsidRPr="0032513B">
        <w:rPr>
          <w:b/>
          <w:bCs/>
          <w:sz w:val="18"/>
          <w:szCs w:val="18"/>
          <w:u w:val="single"/>
        </w:rPr>
        <w:tab/>
      </w:r>
      <w:bookmarkStart w:id="3" w:name="+ÿ!l÷íþéðíñàoäçpañlR4fn2"/>
      <w:bookmarkStart w:id="4" w:name="R4fn2"/>
      <w:bookmarkEnd w:id="3"/>
      <w:r w:rsidRPr="0032513B">
        <w:rPr>
          <w:sz w:val="18"/>
          <w:szCs w:val="18"/>
          <w:u w:val="single"/>
        </w:rPr>
        <w:t>The distinguishing numbers of the Contracting Parties to the 1958 Agreement are reproduced in Annex 3 to the Consolidated Resolution on the Construction of Vehicles (R.E.3), document ECE/TRANS/WP.29/78/Rev.</w:t>
      </w:r>
      <w:bookmarkEnd w:id="4"/>
      <w:r w:rsidRPr="0032513B">
        <w:rPr>
          <w:strike/>
          <w:sz w:val="18"/>
          <w:szCs w:val="18"/>
          <w:u w:val="single"/>
        </w:rPr>
        <w:t>6</w:t>
      </w:r>
      <w:r w:rsidRPr="0032513B">
        <w:rPr>
          <w:b/>
          <w:bCs/>
          <w:sz w:val="18"/>
          <w:szCs w:val="18"/>
          <w:u w:val="single"/>
        </w:rPr>
        <w:t>8</w:t>
      </w:r>
      <w:r w:rsidRPr="0032513B">
        <w:rPr>
          <w:sz w:val="18"/>
          <w:szCs w:val="18"/>
          <w:u w:val="single"/>
        </w:rPr>
        <w:t xml:space="preserve">, </w:t>
      </w:r>
      <w:r w:rsidRPr="0032513B">
        <w:rPr>
          <w:b/>
          <w:bCs/>
          <w:sz w:val="18"/>
          <w:szCs w:val="18"/>
          <w:u w:val="single"/>
        </w:rPr>
        <w:t xml:space="preserve"> - </w:t>
      </w:r>
    </w:p>
    <w:p w14:paraId="0F319221" w14:textId="00D475CB" w:rsidR="00503A96" w:rsidRPr="00110FFB" w:rsidRDefault="00503A96" w:rsidP="0032513B">
      <w:pPr>
        <w:tabs>
          <w:tab w:val="right" w:pos="993"/>
        </w:tabs>
        <w:spacing w:line="220" w:lineRule="exact"/>
        <w:ind w:left="1134"/>
        <w:rPr>
          <w:rStyle w:val="Hyperlink"/>
          <w:iCs/>
          <w:color w:val="auto"/>
          <w:sz w:val="18"/>
          <w:szCs w:val="18"/>
        </w:rPr>
      </w:pPr>
      <w:r w:rsidRPr="0032513B">
        <w:rPr>
          <w:sz w:val="18"/>
          <w:szCs w:val="18"/>
          <w:u w:val="single"/>
        </w:rPr>
        <w:tab/>
      </w:r>
      <w:hyperlink r:id="rId13" w:history="1">
        <w:r w:rsidRPr="0032513B">
          <w:rPr>
            <w:rStyle w:val="Hyperlink"/>
            <w:b/>
            <w:bCs/>
            <w:sz w:val="18"/>
            <w:szCs w:val="18"/>
            <w:u w:val="single"/>
          </w:rPr>
          <w:t>https://unece.org/transport/vehicle-regulations/wp29/resolutions</w:t>
        </w:r>
      </w:hyperlink>
      <w:r w:rsidR="007C6956" w:rsidRPr="00110FFB">
        <w:rPr>
          <w:rStyle w:val="Hyperlink"/>
          <w:iCs/>
          <w:color w:val="auto"/>
          <w:sz w:val="18"/>
          <w:szCs w:val="18"/>
        </w:rPr>
        <w:t>"</w:t>
      </w:r>
    </w:p>
    <w:p w14:paraId="1A4033C5" w14:textId="57AD3A5D" w:rsidR="001C6663" w:rsidRPr="00110FFB" w:rsidRDefault="000B1EA4" w:rsidP="00FF70DD">
      <w:pPr>
        <w:spacing w:before="240"/>
        <w:jc w:val="center"/>
      </w:pPr>
      <w:r w:rsidRPr="00110FFB">
        <w:rPr>
          <w:u w:val="single"/>
        </w:rPr>
        <w:tab/>
      </w:r>
      <w:r w:rsidRPr="00110FFB">
        <w:rPr>
          <w:u w:val="single"/>
        </w:rPr>
        <w:tab/>
      </w:r>
      <w:r w:rsidRPr="00110FFB">
        <w:rPr>
          <w:u w:val="single"/>
        </w:rPr>
        <w:tab/>
      </w:r>
    </w:p>
    <w:sectPr w:rsidR="001C6663" w:rsidRPr="00110FFB" w:rsidSect="000B1EA4">
      <w:headerReference w:type="even" r:id="rId14"/>
      <w:headerReference w:type="default" r:id="rId15"/>
      <w:footerReference w:type="even" r:id="rId16"/>
      <w:footerReference w:type="defaul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6F30" w14:textId="77777777" w:rsidR="00BE1128" w:rsidRDefault="00BE1128"/>
  </w:endnote>
  <w:endnote w:type="continuationSeparator" w:id="0">
    <w:p w14:paraId="1E902DA1" w14:textId="77777777" w:rsidR="00BE1128" w:rsidRDefault="00BE1128"/>
  </w:endnote>
  <w:endnote w:type="continuationNotice" w:id="1">
    <w:p w14:paraId="752810AE" w14:textId="77777777" w:rsidR="00BE1128" w:rsidRDefault="00BE1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953" w14:textId="4C9BF9A4" w:rsidR="000B1EA4" w:rsidRPr="000B1EA4" w:rsidRDefault="000B1EA4" w:rsidP="000B1EA4">
    <w:pPr>
      <w:pStyle w:val="Footer"/>
      <w:tabs>
        <w:tab w:val="right" w:pos="9638"/>
      </w:tabs>
      <w:rPr>
        <w:sz w:val="18"/>
      </w:rPr>
    </w:pP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2</w:t>
    </w:r>
    <w:r w:rsidRPr="000B1EA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42C1" w14:textId="60AB91A9" w:rsidR="000B1EA4" w:rsidRPr="000B1EA4" w:rsidRDefault="000B1EA4" w:rsidP="000B1EA4">
    <w:pPr>
      <w:pStyle w:val="Footer"/>
      <w:tabs>
        <w:tab w:val="right" w:pos="9638"/>
      </w:tabs>
      <w:rPr>
        <w:b/>
        <w:sz w:val="18"/>
      </w:rPr>
    </w:pPr>
    <w:r>
      <w:tab/>
    </w: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3</w:t>
    </w:r>
    <w:r w:rsidRPr="000B1EA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3D53" w14:textId="77777777" w:rsidR="00BE1128" w:rsidRPr="000B175B" w:rsidRDefault="00BE112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CFDA93B" w14:textId="77777777" w:rsidR="00BE1128" w:rsidRPr="00FC68B7" w:rsidRDefault="00BE112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8A37ED2" w14:textId="77777777" w:rsidR="00BE1128" w:rsidRDefault="00BE1128"/>
  </w:footnote>
  <w:footnote w:id="2">
    <w:p w14:paraId="2AEA900E" w14:textId="37D7EA77" w:rsidR="000B1EA4" w:rsidRPr="00B715E3" w:rsidRDefault="000B1EA4" w:rsidP="000B1EA4">
      <w:pPr>
        <w:pStyle w:val="FootnoteText"/>
        <w:jc w:val="both"/>
      </w:pPr>
      <w:r w:rsidRPr="00B715E3">
        <w:tab/>
      </w:r>
      <w:r w:rsidRPr="00B715E3">
        <w:rPr>
          <w:rStyle w:val="FootnoteReference"/>
          <w:sz w:val="20"/>
        </w:rPr>
        <w:t>*</w:t>
      </w:r>
      <w:r w:rsidRPr="00B715E3">
        <w:rPr>
          <w:sz w:val="20"/>
        </w:rPr>
        <w:tab/>
      </w:r>
      <w:r w:rsidRPr="00B715E3">
        <w:rPr>
          <w:szCs w:val="18"/>
        </w:rPr>
        <w:t xml:space="preserve">In accordance with the programme of work of the Inland Transport Committee for </w:t>
      </w:r>
      <w:r w:rsidRPr="00B715E3">
        <w:t xml:space="preserve">2025 as outlined in proposed programme budget for </w:t>
      </w:r>
      <w:r w:rsidRPr="00B715E3">
        <w:rPr>
          <w:szCs w:val="18"/>
        </w:rPr>
        <w:t>2025 (A/79/6 (Sect. 20), table 20.6), the World Forum will develop, harmonize and update UN Regulations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E6D0" w14:textId="2D90ED88" w:rsidR="000B1EA4" w:rsidRPr="009E6031" w:rsidRDefault="009E6031">
    <w:pPr>
      <w:pStyle w:val="Header"/>
      <w:rPr>
        <w:lang w:val="fr-CH"/>
      </w:rPr>
    </w:pPr>
    <w:r>
      <w:rPr>
        <w:lang w:val="fr-CH"/>
      </w:rPr>
      <w:t>ECE/TRANS/WP.29/GRSG/2025/</w:t>
    </w:r>
    <w:r w:rsidR="00D96124">
      <w:rPr>
        <w:lang w:val="fr-CH"/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20E8" w14:textId="55C7F802" w:rsidR="000B1EA4" w:rsidRPr="000B1EA4" w:rsidRDefault="002C5539" w:rsidP="000B1EA4">
    <w:pPr>
      <w:pStyle w:val="Header"/>
      <w:jc w:val="right"/>
    </w:pPr>
    <w:fldSimple w:instr=" TITLE  \* MERGEFORMAT ">
      <w:r w:rsidR="00DD6FFD">
        <w:t>ECE/TRANS/WP.29/GRSG/2025/XX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05E60"/>
    <w:multiLevelType w:val="hybridMultilevel"/>
    <w:tmpl w:val="B6624FA0"/>
    <w:lvl w:ilvl="0" w:tplc="0407000F">
      <w:start w:val="1"/>
      <w:numFmt w:val="decimal"/>
      <w:lvlText w:val="%1."/>
      <w:lvlJc w:val="left"/>
      <w:pPr>
        <w:ind w:left="6030" w:hanging="360"/>
      </w:pPr>
    </w:lvl>
    <w:lvl w:ilvl="1" w:tplc="04070019" w:tentative="1">
      <w:start w:val="1"/>
      <w:numFmt w:val="lowerLetter"/>
      <w:lvlText w:val="%2."/>
      <w:lvlJc w:val="left"/>
      <w:pPr>
        <w:ind w:left="6750" w:hanging="360"/>
      </w:pPr>
    </w:lvl>
    <w:lvl w:ilvl="2" w:tplc="0407001B" w:tentative="1">
      <w:start w:val="1"/>
      <w:numFmt w:val="lowerRoman"/>
      <w:lvlText w:val="%3."/>
      <w:lvlJc w:val="right"/>
      <w:pPr>
        <w:ind w:left="7470" w:hanging="180"/>
      </w:pPr>
    </w:lvl>
    <w:lvl w:ilvl="3" w:tplc="0407000F" w:tentative="1">
      <w:start w:val="1"/>
      <w:numFmt w:val="decimal"/>
      <w:lvlText w:val="%4."/>
      <w:lvlJc w:val="left"/>
      <w:pPr>
        <w:ind w:left="8190" w:hanging="360"/>
      </w:pPr>
    </w:lvl>
    <w:lvl w:ilvl="4" w:tplc="04070019" w:tentative="1">
      <w:start w:val="1"/>
      <w:numFmt w:val="lowerLetter"/>
      <w:lvlText w:val="%5."/>
      <w:lvlJc w:val="left"/>
      <w:pPr>
        <w:ind w:left="8910" w:hanging="360"/>
      </w:pPr>
    </w:lvl>
    <w:lvl w:ilvl="5" w:tplc="0407001B" w:tentative="1">
      <w:start w:val="1"/>
      <w:numFmt w:val="lowerRoman"/>
      <w:lvlText w:val="%6."/>
      <w:lvlJc w:val="right"/>
      <w:pPr>
        <w:ind w:left="9630" w:hanging="180"/>
      </w:pPr>
    </w:lvl>
    <w:lvl w:ilvl="6" w:tplc="0407000F" w:tentative="1">
      <w:start w:val="1"/>
      <w:numFmt w:val="decimal"/>
      <w:lvlText w:val="%7."/>
      <w:lvlJc w:val="left"/>
      <w:pPr>
        <w:ind w:left="10350" w:hanging="360"/>
      </w:pPr>
    </w:lvl>
    <w:lvl w:ilvl="7" w:tplc="04070019" w:tentative="1">
      <w:start w:val="1"/>
      <w:numFmt w:val="lowerLetter"/>
      <w:lvlText w:val="%8."/>
      <w:lvlJc w:val="left"/>
      <w:pPr>
        <w:ind w:left="11070" w:hanging="360"/>
      </w:pPr>
    </w:lvl>
    <w:lvl w:ilvl="8" w:tplc="0407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985810">
    <w:abstractNumId w:val="1"/>
  </w:num>
  <w:num w:numId="2" w16cid:durableId="1716390396">
    <w:abstractNumId w:val="0"/>
  </w:num>
  <w:num w:numId="3" w16cid:durableId="2110193780">
    <w:abstractNumId w:val="2"/>
  </w:num>
  <w:num w:numId="4" w16cid:durableId="852230718">
    <w:abstractNumId w:val="3"/>
  </w:num>
  <w:num w:numId="5" w16cid:durableId="749616534">
    <w:abstractNumId w:val="8"/>
  </w:num>
  <w:num w:numId="6" w16cid:durableId="74014676">
    <w:abstractNumId w:val="9"/>
  </w:num>
  <w:num w:numId="7" w16cid:durableId="50429632">
    <w:abstractNumId w:val="7"/>
  </w:num>
  <w:num w:numId="8" w16cid:durableId="1297561801">
    <w:abstractNumId w:val="6"/>
  </w:num>
  <w:num w:numId="9" w16cid:durableId="875120523">
    <w:abstractNumId w:val="5"/>
  </w:num>
  <w:num w:numId="10" w16cid:durableId="1069841246">
    <w:abstractNumId w:val="4"/>
  </w:num>
  <w:num w:numId="11" w16cid:durableId="1933514449">
    <w:abstractNumId w:val="15"/>
  </w:num>
  <w:num w:numId="12" w16cid:durableId="1211183943">
    <w:abstractNumId w:val="14"/>
  </w:num>
  <w:num w:numId="13" w16cid:durableId="482426443">
    <w:abstractNumId w:val="10"/>
  </w:num>
  <w:num w:numId="14" w16cid:durableId="539629582">
    <w:abstractNumId w:val="12"/>
  </w:num>
  <w:num w:numId="15" w16cid:durableId="650136043">
    <w:abstractNumId w:val="16"/>
  </w:num>
  <w:num w:numId="16" w16cid:durableId="462188031">
    <w:abstractNumId w:val="13"/>
  </w:num>
  <w:num w:numId="17" w16cid:durableId="393236747">
    <w:abstractNumId w:val="17"/>
  </w:num>
  <w:num w:numId="18" w16cid:durableId="920482846">
    <w:abstractNumId w:val="19"/>
  </w:num>
  <w:num w:numId="19" w16cid:durableId="662591124">
    <w:abstractNumId w:val="11"/>
  </w:num>
  <w:num w:numId="20" w16cid:durableId="179386263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A4"/>
    <w:rsid w:val="00002A7D"/>
    <w:rsid w:val="000038A8"/>
    <w:rsid w:val="00005DF3"/>
    <w:rsid w:val="00006790"/>
    <w:rsid w:val="00007AF2"/>
    <w:rsid w:val="00027624"/>
    <w:rsid w:val="00050F6B"/>
    <w:rsid w:val="00051972"/>
    <w:rsid w:val="000543C6"/>
    <w:rsid w:val="000678CD"/>
    <w:rsid w:val="00072364"/>
    <w:rsid w:val="00072C8C"/>
    <w:rsid w:val="00081CE0"/>
    <w:rsid w:val="000833E8"/>
    <w:rsid w:val="00083896"/>
    <w:rsid w:val="000846F8"/>
    <w:rsid w:val="00084D30"/>
    <w:rsid w:val="00090320"/>
    <w:rsid w:val="000931C0"/>
    <w:rsid w:val="00097003"/>
    <w:rsid w:val="000A2E09"/>
    <w:rsid w:val="000B175B"/>
    <w:rsid w:val="000B1EA4"/>
    <w:rsid w:val="000B3A0F"/>
    <w:rsid w:val="000C01EE"/>
    <w:rsid w:val="000E0415"/>
    <w:rsid w:val="000E0E92"/>
    <w:rsid w:val="000F35BA"/>
    <w:rsid w:val="000F7715"/>
    <w:rsid w:val="00110FFB"/>
    <w:rsid w:val="001259DE"/>
    <w:rsid w:val="00142710"/>
    <w:rsid w:val="00156B99"/>
    <w:rsid w:val="00166124"/>
    <w:rsid w:val="001763F3"/>
    <w:rsid w:val="0017782E"/>
    <w:rsid w:val="00184DDA"/>
    <w:rsid w:val="001900CD"/>
    <w:rsid w:val="001A0452"/>
    <w:rsid w:val="001A0A0C"/>
    <w:rsid w:val="001A3BEC"/>
    <w:rsid w:val="001A7EF8"/>
    <w:rsid w:val="001B408D"/>
    <w:rsid w:val="001B4B04"/>
    <w:rsid w:val="001B5875"/>
    <w:rsid w:val="001C15C9"/>
    <w:rsid w:val="001C2CED"/>
    <w:rsid w:val="001C4B9C"/>
    <w:rsid w:val="001C6663"/>
    <w:rsid w:val="001C7895"/>
    <w:rsid w:val="001D18F6"/>
    <w:rsid w:val="001D26DF"/>
    <w:rsid w:val="001F1599"/>
    <w:rsid w:val="001F19C4"/>
    <w:rsid w:val="002043F0"/>
    <w:rsid w:val="00211E0B"/>
    <w:rsid w:val="00232575"/>
    <w:rsid w:val="00247258"/>
    <w:rsid w:val="00257CAC"/>
    <w:rsid w:val="00260D2F"/>
    <w:rsid w:val="00271E29"/>
    <w:rsid w:val="0027237A"/>
    <w:rsid w:val="00282166"/>
    <w:rsid w:val="002938A5"/>
    <w:rsid w:val="00296CEB"/>
    <w:rsid w:val="002974E9"/>
    <w:rsid w:val="002A306B"/>
    <w:rsid w:val="002A7F94"/>
    <w:rsid w:val="002B109A"/>
    <w:rsid w:val="002B29E9"/>
    <w:rsid w:val="002C5539"/>
    <w:rsid w:val="002C67B4"/>
    <w:rsid w:val="002C6D45"/>
    <w:rsid w:val="002D6E53"/>
    <w:rsid w:val="002E110E"/>
    <w:rsid w:val="002F046D"/>
    <w:rsid w:val="002F3023"/>
    <w:rsid w:val="0030126A"/>
    <w:rsid w:val="00301764"/>
    <w:rsid w:val="003229D8"/>
    <w:rsid w:val="0032513B"/>
    <w:rsid w:val="00335BB1"/>
    <w:rsid w:val="00336C97"/>
    <w:rsid w:val="00337F88"/>
    <w:rsid w:val="00342432"/>
    <w:rsid w:val="0035047B"/>
    <w:rsid w:val="0035223F"/>
    <w:rsid w:val="00352D4B"/>
    <w:rsid w:val="0035638C"/>
    <w:rsid w:val="00363954"/>
    <w:rsid w:val="00380772"/>
    <w:rsid w:val="00382A3A"/>
    <w:rsid w:val="003830D3"/>
    <w:rsid w:val="00394EF2"/>
    <w:rsid w:val="003A46BB"/>
    <w:rsid w:val="003A4EC7"/>
    <w:rsid w:val="003A7295"/>
    <w:rsid w:val="003B0C82"/>
    <w:rsid w:val="003B1F60"/>
    <w:rsid w:val="003C2CC4"/>
    <w:rsid w:val="003D4B23"/>
    <w:rsid w:val="003E278A"/>
    <w:rsid w:val="003E6AF7"/>
    <w:rsid w:val="003F0A27"/>
    <w:rsid w:val="003F21FC"/>
    <w:rsid w:val="00413520"/>
    <w:rsid w:val="00426E70"/>
    <w:rsid w:val="00431F55"/>
    <w:rsid w:val="004325CB"/>
    <w:rsid w:val="00440A07"/>
    <w:rsid w:val="00445124"/>
    <w:rsid w:val="00462880"/>
    <w:rsid w:val="00463C88"/>
    <w:rsid w:val="00466414"/>
    <w:rsid w:val="00466D33"/>
    <w:rsid w:val="004720FE"/>
    <w:rsid w:val="00475680"/>
    <w:rsid w:val="00476F24"/>
    <w:rsid w:val="00481761"/>
    <w:rsid w:val="004A570C"/>
    <w:rsid w:val="004A5D33"/>
    <w:rsid w:val="004A60AF"/>
    <w:rsid w:val="004B383B"/>
    <w:rsid w:val="004B57DB"/>
    <w:rsid w:val="004B59A0"/>
    <w:rsid w:val="004C55B0"/>
    <w:rsid w:val="004C651E"/>
    <w:rsid w:val="004D1435"/>
    <w:rsid w:val="004F6BA0"/>
    <w:rsid w:val="0050158B"/>
    <w:rsid w:val="00502B9C"/>
    <w:rsid w:val="00503A96"/>
    <w:rsid w:val="00503BEA"/>
    <w:rsid w:val="00510783"/>
    <w:rsid w:val="00513249"/>
    <w:rsid w:val="00533616"/>
    <w:rsid w:val="00535ABA"/>
    <w:rsid w:val="005373CB"/>
    <w:rsid w:val="0053768B"/>
    <w:rsid w:val="005420F2"/>
    <w:rsid w:val="0054285C"/>
    <w:rsid w:val="00566E03"/>
    <w:rsid w:val="005736D0"/>
    <w:rsid w:val="00576CA0"/>
    <w:rsid w:val="00584173"/>
    <w:rsid w:val="00586555"/>
    <w:rsid w:val="00590233"/>
    <w:rsid w:val="00595520"/>
    <w:rsid w:val="005A44B9"/>
    <w:rsid w:val="005B1BA0"/>
    <w:rsid w:val="005B3DB3"/>
    <w:rsid w:val="005C0268"/>
    <w:rsid w:val="005D15CA"/>
    <w:rsid w:val="005E7B0B"/>
    <w:rsid w:val="005F06C6"/>
    <w:rsid w:val="005F08DF"/>
    <w:rsid w:val="005F3066"/>
    <w:rsid w:val="005F3E61"/>
    <w:rsid w:val="005F56C6"/>
    <w:rsid w:val="00604DDD"/>
    <w:rsid w:val="0060506B"/>
    <w:rsid w:val="006107D6"/>
    <w:rsid w:val="006115CC"/>
    <w:rsid w:val="00611FC4"/>
    <w:rsid w:val="00612471"/>
    <w:rsid w:val="006176FB"/>
    <w:rsid w:val="00623BD8"/>
    <w:rsid w:val="006263EB"/>
    <w:rsid w:val="006301DA"/>
    <w:rsid w:val="00630E40"/>
    <w:rsid w:val="00630FCB"/>
    <w:rsid w:val="00640B26"/>
    <w:rsid w:val="00654A4C"/>
    <w:rsid w:val="00655B0A"/>
    <w:rsid w:val="0065766B"/>
    <w:rsid w:val="006663AE"/>
    <w:rsid w:val="0067039D"/>
    <w:rsid w:val="00670B41"/>
    <w:rsid w:val="00671576"/>
    <w:rsid w:val="006770B2"/>
    <w:rsid w:val="00686A48"/>
    <w:rsid w:val="0068763C"/>
    <w:rsid w:val="00691C3C"/>
    <w:rsid w:val="006940E1"/>
    <w:rsid w:val="00695423"/>
    <w:rsid w:val="006A3C72"/>
    <w:rsid w:val="006A7392"/>
    <w:rsid w:val="006B03A1"/>
    <w:rsid w:val="006B3B36"/>
    <w:rsid w:val="006B67D9"/>
    <w:rsid w:val="006C5535"/>
    <w:rsid w:val="006D0589"/>
    <w:rsid w:val="006D4056"/>
    <w:rsid w:val="006E564B"/>
    <w:rsid w:val="006E7154"/>
    <w:rsid w:val="006F1361"/>
    <w:rsid w:val="006F22CE"/>
    <w:rsid w:val="007003CD"/>
    <w:rsid w:val="00701112"/>
    <w:rsid w:val="0070701E"/>
    <w:rsid w:val="0072632A"/>
    <w:rsid w:val="007358E8"/>
    <w:rsid w:val="00736ECE"/>
    <w:rsid w:val="007402FF"/>
    <w:rsid w:val="0074533B"/>
    <w:rsid w:val="00745C23"/>
    <w:rsid w:val="00745F4F"/>
    <w:rsid w:val="00762100"/>
    <w:rsid w:val="007643BC"/>
    <w:rsid w:val="00780C68"/>
    <w:rsid w:val="007959FE"/>
    <w:rsid w:val="007A0CF1"/>
    <w:rsid w:val="007A36FD"/>
    <w:rsid w:val="007A56D5"/>
    <w:rsid w:val="007B6BA5"/>
    <w:rsid w:val="007C3390"/>
    <w:rsid w:val="007C42D8"/>
    <w:rsid w:val="007C4F4B"/>
    <w:rsid w:val="007C6956"/>
    <w:rsid w:val="007D321E"/>
    <w:rsid w:val="007D6F65"/>
    <w:rsid w:val="007D7362"/>
    <w:rsid w:val="007E2A38"/>
    <w:rsid w:val="007E408D"/>
    <w:rsid w:val="007E4E69"/>
    <w:rsid w:val="007E7053"/>
    <w:rsid w:val="007F5CE2"/>
    <w:rsid w:val="007F6611"/>
    <w:rsid w:val="00805943"/>
    <w:rsid w:val="00810BAC"/>
    <w:rsid w:val="008121DD"/>
    <w:rsid w:val="00814C29"/>
    <w:rsid w:val="0081579F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77A8A"/>
    <w:rsid w:val="0088172E"/>
    <w:rsid w:val="00881EFA"/>
    <w:rsid w:val="008879CB"/>
    <w:rsid w:val="00895AF3"/>
    <w:rsid w:val="00895FF8"/>
    <w:rsid w:val="008979B1"/>
    <w:rsid w:val="008A5166"/>
    <w:rsid w:val="008A6B25"/>
    <w:rsid w:val="008A6C4F"/>
    <w:rsid w:val="008B389E"/>
    <w:rsid w:val="008C34D7"/>
    <w:rsid w:val="008C725F"/>
    <w:rsid w:val="008D045E"/>
    <w:rsid w:val="008D3F25"/>
    <w:rsid w:val="008D4D82"/>
    <w:rsid w:val="008D6009"/>
    <w:rsid w:val="008E0E46"/>
    <w:rsid w:val="008E7116"/>
    <w:rsid w:val="008F143B"/>
    <w:rsid w:val="008F18DF"/>
    <w:rsid w:val="008F3882"/>
    <w:rsid w:val="008F4B7C"/>
    <w:rsid w:val="00914A15"/>
    <w:rsid w:val="00914D27"/>
    <w:rsid w:val="0092556A"/>
    <w:rsid w:val="00926E47"/>
    <w:rsid w:val="00940723"/>
    <w:rsid w:val="00947162"/>
    <w:rsid w:val="00952BE2"/>
    <w:rsid w:val="009610D0"/>
    <w:rsid w:val="0096375C"/>
    <w:rsid w:val="009662E6"/>
    <w:rsid w:val="0097095E"/>
    <w:rsid w:val="00973AA2"/>
    <w:rsid w:val="0097411D"/>
    <w:rsid w:val="0098592B"/>
    <w:rsid w:val="00985FC4"/>
    <w:rsid w:val="00990766"/>
    <w:rsid w:val="00991261"/>
    <w:rsid w:val="009964C4"/>
    <w:rsid w:val="009A1FBE"/>
    <w:rsid w:val="009A4F0E"/>
    <w:rsid w:val="009A6533"/>
    <w:rsid w:val="009A7B81"/>
    <w:rsid w:val="009B011B"/>
    <w:rsid w:val="009B0370"/>
    <w:rsid w:val="009B4ED7"/>
    <w:rsid w:val="009B7EB7"/>
    <w:rsid w:val="009D01C0"/>
    <w:rsid w:val="009D6A08"/>
    <w:rsid w:val="009E0A16"/>
    <w:rsid w:val="009E6031"/>
    <w:rsid w:val="009E6CB7"/>
    <w:rsid w:val="009E7970"/>
    <w:rsid w:val="009F2EAC"/>
    <w:rsid w:val="009F5302"/>
    <w:rsid w:val="009F57E3"/>
    <w:rsid w:val="009F65A5"/>
    <w:rsid w:val="00A077A2"/>
    <w:rsid w:val="00A10F4F"/>
    <w:rsid w:val="00A11067"/>
    <w:rsid w:val="00A1704A"/>
    <w:rsid w:val="00A35A0F"/>
    <w:rsid w:val="00A36AC2"/>
    <w:rsid w:val="00A425EB"/>
    <w:rsid w:val="00A512FF"/>
    <w:rsid w:val="00A61BD2"/>
    <w:rsid w:val="00A72F22"/>
    <w:rsid w:val="00A733BC"/>
    <w:rsid w:val="00A748A6"/>
    <w:rsid w:val="00A766C3"/>
    <w:rsid w:val="00A76A69"/>
    <w:rsid w:val="00A7780E"/>
    <w:rsid w:val="00A879A4"/>
    <w:rsid w:val="00A95C34"/>
    <w:rsid w:val="00A9719E"/>
    <w:rsid w:val="00AA0FF8"/>
    <w:rsid w:val="00AA768A"/>
    <w:rsid w:val="00AA7E78"/>
    <w:rsid w:val="00AA7F40"/>
    <w:rsid w:val="00AB67D5"/>
    <w:rsid w:val="00AC0F2C"/>
    <w:rsid w:val="00AC502A"/>
    <w:rsid w:val="00AE1E26"/>
    <w:rsid w:val="00AF58C1"/>
    <w:rsid w:val="00AF6658"/>
    <w:rsid w:val="00B04A3F"/>
    <w:rsid w:val="00B06643"/>
    <w:rsid w:val="00B15055"/>
    <w:rsid w:val="00B15BF2"/>
    <w:rsid w:val="00B17E89"/>
    <w:rsid w:val="00B20551"/>
    <w:rsid w:val="00B25618"/>
    <w:rsid w:val="00B30179"/>
    <w:rsid w:val="00B31E0B"/>
    <w:rsid w:val="00B33FC7"/>
    <w:rsid w:val="00B3552F"/>
    <w:rsid w:val="00B37B15"/>
    <w:rsid w:val="00B4162A"/>
    <w:rsid w:val="00B45C02"/>
    <w:rsid w:val="00B616FA"/>
    <w:rsid w:val="00B70B63"/>
    <w:rsid w:val="00B715E3"/>
    <w:rsid w:val="00B72A1E"/>
    <w:rsid w:val="00B762EE"/>
    <w:rsid w:val="00B76463"/>
    <w:rsid w:val="00B81E12"/>
    <w:rsid w:val="00B8479C"/>
    <w:rsid w:val="00BA339B"/>
    <w:rsid w:val="00BB23CC"/>
    <w:rsid w:val="00BC1E7E"/>
    <w:rsid w:val="00BC71A2"/>
    <w:rsid w:val="00BC74E9"/>
    <w:rsid w:val="00BC7693"/>
    <w:rsid w:val="00BD0FFF"/>
    <w:rsid w:val="00BD47D0"/>
    <w:rsid w:val="00BD5763"/>
    <w:rsid w:val="00BE1128"/>
    <w:rsid w:val="00BE33D0"/>
    <w:rsid w:val="00BE36A9"/>
    <w:rsid w:val="00BE618E"/>
    <w:rsid w:val="00BE65B0"/>
    <w:rsid w:val="00BE7BEC"/>
    <w:rsid w:val="00BE7DE0"/>
    <w:rsid w:val="00BF0A5A"/>
    <w:rsid w:val="00BF0E63"/>
    <w:rsid w:val="00BF12A3"/>
    <w:rsid w:val="00BF16D7"/>
    <w:rsid w:val="00BF2373"/>
    <w:rsid w:val="00BF279B"/>
    <w:rsid w:val="00C01731"/>
    <w:rsid w:val="00C044E2"/>
    <w:rsid w:val="00C048CB"/>
    <w:rsid w:val="00C06536"/>
    <w:rsid w:val="00C066F3"/>
    <w:rsid w:val="00C2715E"/>
    <w:rsid w:val="00C41738"/>
    <w:rsid w:val="00C4353D"/>
    <w:rsid w:val="00C45F4F"/>
    <w:rsid w:val="00C463DD"/>
    <w:rsid w:val="00C720D2"/>
    <w:rsid w:val="00C745C3"/>
    <w:rsid w:val="00C7495C"/>
    <w:rsid w:val="00C93D45"/>
    <w:rsid w:val="00C978F5"/>
    <w:rsid w:val="00CA24A4"/>
    <w:rsid w:val="00CB348D"/>
    <w:rsid w:val="00CD46F5"/>
    <w:rsid w:val="00CD6F8D"/>
    <w:rsid w:val="00CE1B38"/>
    <w:rsid w:val="00CE4A8F"/>
    <w:rsid w:val="00CF071D"/>
    <w:rsid w:val="00CF6C8D"/>
    <w:rsid w:val="00D0123D"/>
    <w:rsid w:val="00D15B04"/>
    <w:rsid w:val="00D2031B"/>
    <w:rsid w:val="00D25FE2"/>
    <w:rsid w:val="00D33C14"/>
    <w:rsid w:val="00D37688"/>
    <w:rsid w:val="00D37DA9"/>
    <w:rsid w:val="00D406A7"/>
    <w:rsid w:val="00D41AE9"/>
    <w:rsid w:val="00D43252"/>
    <w:rsid w:val="00D44D86"/>
    <w:rsid w:val="00D50B7D"/>
    <w:rsid w:val="00D52012"/>
    <w:rsid w:val="00D52E21"/>
    <w:rsid w:val="00D65B13"/>
    <w:rsid w:val="00D704E5"/>
    <w:rsid w:val="00D71579"/>
    <w:rsid w:val="00D72727"/>
    <w:rsid w:val="00D9365B"/>
    <w:rsid w:val="00D96124"/>
    <w:rsid w:val="00D978C6"/>
    <w:rsid w:val="00DA029E"/>
    <w:rsid w:val="00DA0956"/>
    <w:rsid w:val="00DA13BD"/>
    <w:rsid w:val="00DA357F"/>
    <w:rsid w:val="00DA3E12"/>
    <w:rsid w:val="00DB2D44"/>
    <w:rsid w:val="00DB4F0B"/>
    <w:rsid w:val="00DC18AD"/>
    <w:rsid w:val="00DD249E"/>
    <w:rsid w:val="00DD6FFD"/>
    <w:rsid w:val="00DF504D"/>
    <w:rsid w:val="00DF7CAE"/>
    <w:rsid w:val="00E03DE4"/>
    <w:rsid w:val="00E1573C"/>
    <w:rsid w:val="00E16AA2"/>
    <w:rsid w:val="00E423C0"/>
    <w:rsid w:val="00E47B84"/>
    <w:rsid w:val="00E623C1"/>
    <w:rsid w:val="00E6414C"/>
    <w:rsid w:val="00E7260F"/>
    <w:rsid w:val="00E8702D"/>
    <w:rsid w:val="00E905F4"/>
    <w:rsid w:val="00E916A9"/>
    <w:rsid w:val="00E916DE"/>
    <w:rsid w:val="00E925AD"/>
    <w:rsid w:val="00E96630"/>
    <w:rsid w:val="00EA7291"/>
    <w:rsid w:val="00ED18DC"/>
    <w:rsid w:val="00ED6201"/>
    <w:rsid w:val="00ED7A2A"/>
    <w:rsid w:val="00ED7DD7"/>
    <w:rsid w:val="00EF1D7F"/>
    <w:rsid w:val="00EF230B"/>
    <w:rsid w:val="00F0137E"/>
    <w:rsid w:val="00F04E44"/>
    <w:rsid w:val="00F140E2"/>
    <w:rsid w:val="00F21786"/>
    <w:rsid w:val="00F23BDC"/>
    <w:rsid w:val="00F23F7E"/>
    <w:rsid w:val="00F25D06"/>
    <w:rsid w:val="00F31CFF"/>
    <w:rsid w:val="00F3742B"/>
    <w:rsid w:val="00F41FDB"/>
    <w:rsid w:val="00F47128"/>
    <w:rsid w:val="00F50597"/>
    <w:rsid w:val="00F5132A"/>
    <w:rsid w:val="00F52073"/>
    <w:rsid w:val="00F5436B"/>
    <w:rsid w:val="00F56D63"/>
    <w:rsid w:val="00F609A9"/>
    <w:rsid w:val="00F62C75"/>
    <w:rsid w:val="00F80328"/>
    <w:rsid w:val="00F80C99"/>
    <w:rsid w:val="00F84786"/>
    <w:rsid w:val="00F867EC"/>
    <w:rsid w:val="00F91B2B"/>
    <w:rsid w:val="00FA2265"/>
    <w:rsid w:val="00FC03CD"/>
    <w:rsid w:val="00FC0646"/>
    <w:rsid w:val="00FC1DE7"/>
    <w:rsid w:val="00FC68B7"/>
    <w:rsid w:val="00FD220C"/>
    <w:rsid w:val="00FD6970"/>
    <w:rsid w:val="00FE0518"/>
    <w:rsid w:val="00FE3E4E"/>
    <w:rsid w:val="00FE6985"/>
    <w:rsid w:val="00FE7B8F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AD4E"/>
  <w15:docId w15:val="{7876326D-CF67-4379-9DDA-56C6B39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0B1EA4"/>
    <w:rPr>
      <w:lang w:val="en-GB"/>
    </w:rPr>
  </w:style>
  <w:style w:type="character" w:customStyle="1" w:styleId="HChGChar">
    <w:name w:val="_ H _Ch_G Char"/>
    <w:link w:val="HChG"/>
    <w:qFormat/>
    <w:rsid w:val="000B1EA4"/>
    <w:rPr>
      <w:b/>
      <w:sz w:val="28"/>
      <w:lang w:val="en-GB"/>
    </w:rPr>
  </w:style>
  <w:style w:type="character" w:customStyle="1" w:styleId="H1GChar">
    <w:name w:val="_ H_1_G Char"/>
    <w:link w:val="H1G"/>
    <w:locked/>
    <w:rsid w:val="000B1EA4"/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0B1EA4"/>
    <w:pPr>
      <w:suppressAutoHyphens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EA4"/>
    <w:pPr>
      <w:suppressAutoHyphens/>
      <w:ind w:left="720"/>
      <w:contextualSpacing/>
    </w:pPr>
    <w:rPr>
      <w:rFonts w:eastAsia="MS Mincho"/>
    </w:rPr>
  </w:style>
  <w:style w:type="character" w:customStyle="1" w:styleId="Flietext">
    <w:name w:val="Fließtext_"/>
    <w:basedOn w:val="DefaultParagraphFont"/>
    <w:link w:val="Flietext0"/>
    <w:rsid w:val="000B1EA4"/>
    <w:rPr>
      <w:b/>
      <w:bCs/>
    </w:rPr>
  </w:style>
  <w:style w:type="paragraph" w:customStyle="1" w:styleId="Flietext0">
    <w:name w:val="Fließtext"/>
    <w:basedOn w:val="Normal"/>
    <w:link w:val="Flietext"/>
    <w:rsid w:val="000B1EA4"/>
    <w:pPr>
      <w:widowControl w:val="0"/>
      <w:spacing w:after="120" w:line="240" w:lineRule="auto"/>
    </w:pPr>
    <w:rPr>
      <w:b/>
      <w:bCs/>
      <w:lang w:val="fr-FR"/>
    </w:rPr>
  </w:style>
  <w:style w:type="paragraph" w:styleId="BodyText">
    <w:name w:val="Body Text"/>
    <w:basedOn w:val="Normal"/>
    <w:link w:val="BodyTextChar"/>
    <w:uiPriority w:val="1"/>
    <w:qFormat/>
    <w:rsid w:val="000B1EA4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sz w:val="17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1EA4"/>
    <w:rPr>
      <w:rFonts w:ascii="Courier New" w:eastAsia="Courier New" w:hAnsi="Courier New" w:cs="Courier New"/>
      <w:sz w:val="17"/>
      <w:szCs w:val="17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EA4"/>
    <w:pPr>
      <w:spacing w:line="240" w:lineRule="auto"/>
    </w:pPr>
    <w:rPr>
      <w:rFonts w:ascii="Arial" w:eastAsiaTheme="minorHAnsi" w:hAnsi="Arial" w:cs="Arial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EA4"/>
    <w:rPr>
      <w:rFonts w:ascii="Arial" w:eastAsiaTheme="minorHAnsi" w:hAnsi="Arial" w:cs="Arial"/>
      <w:lang w:val="de-DE" w:eastAsia="en-US"/>
    </w:rPr>
  </w:style>
  <w:style w:type="paragraph" w:styleId="Revision">
    <w:name w:val="Revision"/>
    <w:hidden/>
    <w:uiPriority w:val="99"/>
    <w:semiHidden/>
    <w:rsid w:val="000846F8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7E70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70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E705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053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7053"/>
    <w:rPr>
      <w:color w:val="605E5C"/>
      <w:shd w:val="clear" w:color="auto" w:fill="E1DFDD"/>
    </w:rPr>
  </w:style>
  <w:style w:type="paragraph" w:customStyle="1" w:styleId="para">
    <w:name w:val="para"/>
    <w:basedOn w:val="Normal"/>
    <w:link w:val="paraChar"/>
    <w:qFormat/>
    <w:rsid w:val="00CE1B38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CE1B38"/>
    <w:rPr>
      <w:rFonts w:eastAsia="Yu Mincho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07E6B-A4B4-44AB-900D-8FFBBAD83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ECE/TRANS/WP.29/GRSG/2025/XX</vt:lpstr>
      <vt:lpstr>ECE/TRANS/WP.29/GRSG/2025/8</vt:lpstr>
      <vt:lpstr/>
    </vt:vector>
  </TitlesOfParts>
  <Company>CSD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ECE/TRANS/WP.29/GRSG/2025/XX</dc:title>
  <dc:subject>2500997</dc:subject>
  <dc:creator>Edoardo Gianotti</dc:creator>
  <cp:keywords/>
  <dc:description/>
  <cp:lastModifiedBy>Benedicte Boudol</cp:lastModifiedBy>
  <cp:revision>3</cp:revision>
  <cp:lastPrinted>2025-07-17T09:29:00Z</cp:lastPrinted>
  <dcterms:created xsi:type="dcterms:W3CDTF">2025-07-17T09:29:00Z</dcterms:created>
  <dcterms:modified xsi:type="dcterms:W3CDTF">2025-07-17T09:30:00Z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