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5C20" w14:textId="77777777" w:rsidR="002C611B" w:rsidRPr="0089062A" w:rsidRDefault="002C611B" w:rsidP="002C611B">
      <w:pPr>
        <w:pStyle w:val="para"/>
      </w:pPr>
    </w:p>
    <w:p w14:paraId="5F931752" w14:textId="5F43A982" w:rsidR="002C611B" w:rsidRPr="007C5992" w:rsidRDefault="007C5992" w:rsidP="007271CA">
      <w:pPr>
        <w:pStyle w:val="HChG"/>
        <w:ind w:right="1229"/>
      </w:pPr>
      <w:r>
        <w:tab/>
      </w:r>
      <w:r>
        <w:tab/>
      </w:r>
      <w:r w:rsidR="002C611B" w:rsidRPr="007C5992">
        <w:t xml:space="preserve">Proposal </w:t>
      </w:r>
      <w:r w:rsidR="007271CA">
        <w:t>to amend document ECE/TRANS/WP.29/2026/8, based on document ECE/TRANS/WP.29/GRVA/2025/40 as adopted during the 23</w:t>
      </w:r>
      <w:r w:rsidR="007271CA" w:rsidRPr="007271CA">
        <w:rPr>
          <w:vertAlign w:val="superscript"/>
        </w:rPr>
        <w:t>rd</w:t>
      </w:r>
      <w:r w:rsidR="007271CA">
        <w:t xml:space="preserve"> session of GRVA</w:t>
      </w:r>
    </w:p>
    <w:p w14:paraId="23664680" w14:textId="3FF7E188" w:rsidR="002C611B" w:rsidRPr="0089062A" w:rsidRDefault="00C2081B" w:rsidP="006427F9">
      <w:pPr>
        <w:pStyle w:val="SingleTxtG"/>
        <w:tabs>
          <w:tab w:val="left" w:pos="1701"/>
        </w:tabs>
        <w:rPr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ab/>
      </w:r>
      <w:r w:rsidR="007271CA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>This proposal aims to correct an unintended modification of the text of paragraph 5.1.2.2. regarding secondary braking system which was introduced by document GRVA/2025/40, unintentionally aligning the wording of the paragraph in UN Regulation No. 13-H with the wording of UN Regulation No. 13</w:t>
      </w:r>
      <w:r w:rsidR="007F4432" w:rsidRPr="007C5992">
        <w:rPr>
          <w:rFonts w:ascii="Times New Roman" w:eastAsiaTheme="minorEastAsia" w:hAnsi="Times New Roman" w:cs="Times New Roman"/>
          <w:snapToGrid w:val="0"/>
          <w:sz w:val="20"/>
          <w:szCs w:val="20"/>
          <w:lang w:val="en-GB"/>
        </w:rPr>
        <w:t>.</w:t>
      </w:r>
    </w:p>
    <w:p w14:paraId="25AA14FF" w14:textId="57EEFCEE" w:rsidR="00C779AA" w:rsidRDefault="007C5992" w:rsidP="00C779AA">
      <w:pPr>
        <w:pStyle w:val="HChG"/>
        <w:numPr>
          <w:ilvl w:val="0"/>
          <w:numId w:val="2"/>
        </w:numPr>
        <w:ind w:left="1134" w:right="567" w:hanging="567"/>
        <w:jc w:val="both"/>
      </w:pPr>
      <w:r>
        <w:t xml:space="preserve"> </w:t>
      </w:r>
      <w:r>
        <w:tab/>
      </w:r>
      <w:r w:rsidR="002C611B" w:rsidRPr="007C5992">
        <w:t>Proposal</w:t>
      </w:r>
    </w:p>
    <w:p w14:paraId="2D6CD0DD" w14:textId="77777777" w:rsidR="00FD57CD" w:rsidRDefault="00FD57CD" w:rsidP="00FD57CD"/>
    <w:p w14:paraId="699FA342" w14:textId="771752DF" w:rsidR="00913C64" w:rsidRDefault="00913C64" w:rsidP="00C10143">
      <w:pPr>
        <w:tabs>
          <w:tab w:val="left" w:pos="2520"/>
        </w:tabs>
        <w:spacing w:after="120" w:line="240" w:lineRule="exact"/>
        <w:ind w:left="2268" w:right="1134" w:hanging="1134"/>
        <w:jc w:val="both"/>
        <w:textAlignment w:val="baseline"/>
        <w:rPr>
          <w:rFonts w:eastAsiaTheme="minorEastAsia"/>
          <w:color w:val="000000"/>
        </w:rPr>
      </w:pPr>
      <w:r w:rsidRPr="002F36DE">
        <w:rPr>
          <w:rFonts w:eastAsiaTheme="minorEastAsia"/>
          <w:i/>
          <w:iCs/>
          <w:color w:val="000000"/>
        </w:rPr>
        <w:t xml:space="preserve">Paragraph </w:t>
      </w:r>
      <w:r w:rsidR="00FD57CD">
        <w:rPr>
          <w:rFonts w:eastAsiaTheme="minorEastAsia"/>
          <w:i/>
          <w:iCs/>
          <w:color w:val="000000"/>
        </w:rPr>
        <w:t>5.1</w:t>
      </w:r>
      <w:r w:rsidRPr="002F36DE">
        <w:rPr>
          <w:rFonts w:eastAsiaTheme="minorEastAsia"/>
          <w:i/>
          <w:iCs/>
          <w:color w:val="000000"/>
        </w:rPr>
        <w:t>.</w:t>
      </w:r>
      <w:r w:rsidR="00FD57CD">
        <w:rPr>
          <w:rFonts w:eastAsiaTheme="minorEastAsia"/>
          <w:i/>
          <w:iCs/>
          <w:color w:val="000000"/>
        </w:rPr>
        <w:t>2</w:t>
      </w:r>
      <w:r w:rsidR="00C779AA">
        <w:rPr>
          <w:rFonts w:eastAsiaTheme="minorEastAsia"/>
          <w:i/>
          <w:iCs/>
          <w:color w:val="000000"/>
        </w:rPr>
        <w:t>.</w:t>
      </w:r>
      <w:r w:rsidR="00FD57CD">
        <w:rPr>
          <w:rFonts w:eastAsiaTheme="minorEastAsia"/>
          <w:i/>
          <w:iCs/>
          <w:color w:val="000000"/>
        </w:rPr>
        <w:t>2.</w:t>
      </w:r>
      <w:r w:rsidRPr="002F36DE">
        <w:rPr>
          <w:rFonts w:eastAsiaTheme="minorEastAsia"/>
          <w:i/>
          <w:iCs/>
          <w:color w:val="000000"/>
        </w:rPr>
        <w:t>,</w:t>
      </w:r>
      <w:r w:rsidRPr="00637248">
        <w:rPr>
          <w:rFonts w:eastAsiaTheme="minorEastAsia"/>
          <w:color w:val="000000"/>
        </w:rPr>
        <w:t xml:space="preserve"> amend to read:</w:t>
      </w:r>
    </w:p>
    <w:p w14:paraId="125B7E90" w14:textId="77777777" w:rsidR="00FD57CD" w:rsidRPr="00FD57CD" w:rsidRDefault="00CF20FD" w:rsidP="00FD57CD">
      <w:pPr>
        <w:tabs>
          <w:tab w:val="left" w:pos="2520"/>
        </w:tabs>
        <w:spacing w:after="120" w:line="240" w:lineRule="exact"/>
        <w:ind w:left="2268" w:right="1134" w:hanging="1134"/>
        <w:jc w:val="both"/>
        <w:textAlignment w:val="baseline"/>
        <w:rPr>
          <w:rFonts w:eastAsiaTheme="minorEastAsia"/>
          <w:color w:val="000000"/>
          <w:lang w:val="en-AU"/>
        </w:rPr>
      </w:pPr>
      <w:r w:rsidRPr="00637248">
        <w:rPr>
          <w:rFonts w:eastAsiaTheme="minorEastAsia"/>
          <w:color w:val="000000"/>
        </w:rPr>
        <w:t>“</w:t>
      </w:r>
      <w:r w:rsidR="00FD57CD" w:rsidRPr="00FD57CD">
        <w:rPr>
          <w:rFonts w:eastAsiaTheme="minorEastAsia"/>
          <w:color w:val="000000"/>
          <w:lang w:val="en-US"/>
        </w:rPr>
        <w:t>5.1.2.2.     </w:t>
      </w:r>
      <w:r w:rsidR="00FD57CD" w:rsidRPr="00FD57CD">
        <w:rPr>
          <w:rFonts w:eastAsiaTheme="minorEastAsia"/>
          <w:color w:val="000000"/>
          <w:lang w:val="en-US"/>
        </w:rPr>
        <w:tab/>
        <w:t>Secondary braking system</w:t>
      </w:r>
    </w:p>
    <w:p w14:paraId="14CF1B5B" w14:textId="39F884D3" w:rsidR="003E5E1D" w:rsidRPr="003E5E1D" w:rsidRDefault="00FD57CD" w:rsidP="00FD57CD">
      <w:pPr>
        <w:tabs>
          <w:tab w:val="left" w:pos="2520"/>
        </w:tabs>
        <w:spacing w:after="120" w:line="240" w:lineRule="exact"/>
        <w:ind w:left="2268" w:right="1134" w:hanging="1134"/>
        <w:jc w:val="both"/>
        <w:textAlignment w:val="baseline"/>
        <w:rPr>
          <w:rFonts w:eastAsiaTheme="minorEastAsia"/>
          <w:color w:val="000000"/>
        </w:rPr>
      </w:pPr>
      <w:r w:rsidRPr="00FD57CD">
        <w:rPr>
          <w:rFonts w:eastAsiaTheme="minorEastAsia"/>
          <w:color w:val="000000"/>
          <w:lang w:val="en-US"/>
        </w:rPr>
        <w:tab/>
        <w:t xml:space="preserve">The secondary braking system shall make it possible </w:t>
      </w:r>
      <w:r w:rsidRPr="00FD57CD">
        <w:rPr>
          <w:rFonts w:eastAsiaTheme="minorEastAsia"/>
          <w:b/>
          <w:bCs/>
          <w:color w:val="00B0F0"/>
          <w:lang w:val="en-US"/>
        </w:rPr>
        <w:t xml:space="preserve">by application of the service brake control </w:t>
      </w:r>
      <w:r w:rsidRPr="00FD57CD">
        <w:rPr>
          <w:rFonts w:eastAsiaTheme="minorEastAsia"/>
          <w:b/>
          <w:bCs/>
          <w:color w:val="7030A0"/>
          <w:lang w:val="en-US"/>
        </w:rPr>
        <w:t>or by demand from the ADS (as applicable)</w:t>
      </w:r>
      <w:r w:rsidRPr="00FD57CD">
        <w:rPr>
          <w:rFonts w:eastAsiaTheme="minorEastAsia"/>
          <w:b/>
          <w:bCs/>
          <w:color w:val="000000"/>
          <w:lang w:val="en-US"/>
        </w:rPr>
        <w:t xml:space="preserve"> </w:t>
      </w:r>
      <w:r w:rsidRPr="00FD57CD">
        <w:rPr>
          <w:rFonts w:eastAsiaTheme="minorEastAsia"/>
          <w:color w:val="000000"/>
          <w:lang w:val="en-US"/>
        </w:rPr>
        <w:t xml:space="preserve">to halt the vehicle within a reasonable distance in the event of failure of the service braking system. It shall be possible to graduate this braking action. A driver, (if any), shall be able to obtain this braking action from his driving seat </w:t>
      </w:r>
      <w:r w:rsidRPr="00FD57CD">
        <w:rPr>
          <w:rFonts w:eastAsiaTheme="minorEastAsia"/>
          <w:strike/>
          <w:color w:val="00B0F0"/>
          <w:lang w:val="en-US"/>
        </w:rPr>
        <w:t>without removing his hands from</w:t>
      </w:r>
      <w:r w:rsidRPr="00FD57CD">
        <w:rPr>
          <w:rFonts w:eastAsiaTheme="minorEastAsia"/>
          <w:color w:val="000000"/>
          <w:lang w:val="en-US"/>
        </w:rPr>
        <w:t xml:space="preserve"> </w:t>
      </w:r>
      <w:r w:rsidRPr="00FD57CD">
        <w:rPr>
          <w:rFonts w:eastAsiaTheme="minorEastAsia"/>
          <w:b/>
          <w:bCs/>
          <w:color w:val="00B0F0"/>
        </w:rPr>
        <w:t>while keeping at least one hand on</w:t>
      </w:r>
      <w:r w:rsidRPr="00FD57CD">
        <w:rPr>
          <w:rFonts w:eastAsiaTheme="minorEastAsia"/>
          <w:color w:val="00B0F0"/>
        </w:rPr>
        <w:t xml:space="preserve"> </w:t>
      </w:r>
      <w:r w:rsidRPr="00FD57CD">
        <w:rPr>
          <w:rFonts w:eastAsiaTheme="minorEastAsia"/>
          <w:color w:val="000000"/>
          <w:lang w:val="en-US"/>
        </w:rPr>
        <w:t>the steering control. For the purposes of these provisions</w:t>
      </w:r>
      <w:r w:rsidR="004D3232">
        <w:rPr>
          <w:rFonts w:eastAsiaTheme="minorEastAsia"/>
          <w:color w:val="000000"/>
          <w:lang w:val="en-US"/>
        </w:rPr>
        <w:t>,</w:t>
      </w:r>
      <w:r w:rsidRPr="00FD57CD">
        <w:rPr>
          <w:rFonts w:eastAsiaTheme="minorEastAsia"/>
          <w:color w:val="000000"/>
          <w:lang w:val="en-US"/>
        </w:rPr>
        <w:t xml:space="preserve"> it is assumed that not more than one failure of the service braking system can occur at one time.</w:t>
      </w:r>
      <w:r w:rsidR="003E5E1D">
        <w:rPr>
          <w:rFonts w:eastAsiaTheme="minorEastAsia"/>
          <w:color w:val="000000"/>
        </w:rPr>
        <w:t>”</w:t>
      </w:r>
    </w:p>
    <w:p w14:paraId="41E5C1C3" w14:textId="259CB031" w:rsidR="00C75796" w:rsidRPr="00C16BED" w:rsidRDefault="00345997" w:rsidP="007C5992">
      <w:pPr>
        <w:pStyle w:val="HChG"/>
        <w:numPr>
          <w:ilvl w:val="0"/>
          <w:numId w:val="2"/>
        </w:numPr>
        <w:ind w:left="1134" w:right="567" w:hanging="567"/>
        <w:jc w:val="both"/>
      </w:pPr>
      <w:r w:rsidRPr="007C5992">
        <w:t>Justification</w:t>
      </w:r>
    </w:p>
    <w:p w14:paraId="59CA2D19" w14:textId="2034FD67" w:rsidR="00192A3A" w:rsidRDefault="004D3232" w:rsidP="00042462">
      <w:pPr>
        <w:spacing w:after="120"/>
        <w:ind w:left="1134" w:right="1134"/>
        <w:jc w:val="both"/>
      </w:pPr>
      <w:r>
        <w:t>TF-FADS invites experts from GRVA to consider the proposed changes with the aim to amend document ECE/TRANS/WP.29/2026/8 for adoption at WP.29 in its 199</w:t>
      </w:r>
      <w:proofErr w:type="gramStart"/>
      <w:r w:rsidRPr="004D3232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session</w:t>
      </w:r>
      <w:proofErr w:type="gramEnd"/>
      <w:r>
        <w:t xml:space="preserve"> in June 2026</w:t>
      </w:r>
      <w:r w:rsidR="00C326FC" w:rsidRPr="00C779AA">
        <w:t xml:space="preserve">: </w:t>
      </w:r>
    </w:p>
    <w:p w14:paraId="3BCDB8C3" w14:textId="77777777" w:rsidR="005D5335" w:rsidRDefault="005D5335" w:rsidP="00042462">
      <w:pPr>
        <w:spacing w:after="120"/>
        <w:ind w:left="1134" w:right="1134"/>
        <w:jc w:val="both"/>
      </w:pPr>
    </w:p>
    <w:p w14:paraId="395E127E" w14:textId="375CE6E5" w:rsidR="005D5335" w:rsidRDefault="004D3232" w:rsidP="00C779AA">
      <w:pPr>
        <w:pStyle w:val="ListParagraph"/>
        <w:numPr>
          <w:ilvl w:val="0"/>
          <w:numId w:val="19"/>
        </w:numPr>
        <w:spacing w:after="120"/>
        <w:ind w:right="1134"/>
        <w:jc w:val="both"/>
      </w:pPr>
      <w:r>
        <w:t xml:space="preserve">The blue text is correcting unintended changes caused by </w:t>
      </w:r>
      <w:r w:rsidR="005D5335">
        <w:t>a copy paste issue, by taking over modifications from UN Regulation No. 13 into</w:t>
      </w:r>
      <w:r>
        <w:t xml:space="preserve"> </w:t>
      </w:r>
      <w:r w:rsidR="005D5335" w:rsidRPr="005D5335">
        <w:t>UN Regulation No. 13</w:t>
      </w:r>
      <w:r w:rsidR="005D5335">
        <w:t xml:space="preserve">-H. The proposed wording is recreating the </w:t>
      </w:r>
      <w:r>
        <w:t xml:space="preserve">original wording before the adoption of </w:t>
      </w:r>
      <w:r w:rsidRPr="004D3232">
        <w:t>ECE/TRANS/WP.29</w:t>
      </w:r>
      <w:r>
        <w:t>/GRVA</w:t>
      </w:r>
      <w:r w:rsidRPr="004D3232">
        <w:t>/202</w:t>
      </w:r>
      <w:r>
        <w:t>5</w:t>
      </w:r>
      <w:r w:rsidRPr="004D3232">
        <w:t>/</w:t>
      </w:r>
      <w:r>
        <w:t>40</w:t>
      </w:r>
      <w:r w:rsidR="005D5335">
        <w:t>.</w:t>
      </w:r>
      <w:r w:rsidR="005D5335">
        <w:br/>
      </w:r>
    </w:p>
    <w:p w14:paraId="77F6BB23" w14:textId="5C9CD0DD" w:rsidR="00ED352B" w:rsidRPr="00C779AA" w:rsidRDefault="005D5335" w:rsidP="00C779AA">
      <w:pPr>
        <w:pStyle w:val="ListParagraph"/>
        <w:numPr>
          <w:ilvl w:val="0"/>
          <w:numId w:val="19"/>
        </w:numPr>
        <w:spacing w:after="120"/>
        <w:ind w:right="1134"/>
        <w:jc w:val="both"/>
      </w:pPr>
      <w:r>
        <w:t>The purple text introduces required changes for the application of the secondary braking system provisions to an ADS, which would otherwise conflict with the original wording (blue text).</w:t>
      </w:r>
    </w:p>
    <w:p w14:paraId="73B7A2F9" w14:textId="2D3F6F4C" w:rsidR="00C779AA" w:rsidRPr="00C779AA" w:rsidRDefault="00C779AA" w:rsidP="00C779AA">
      <w:pPr>
        <w:spacing w:after="120"/>
        <w:ind w:left="1134" w:right="1134"/>
        <w:jc w:val="both"/>
        <w:rPr>
          <w:rFonts w:eastAsiaTheme="minorEastAsia"/>
          <w:lang w:val="en-AU"/>
        </w:rPr>
      </w:pPr>
      <w:r w:rsidRPr="00C779AA">
        <w:rPr>
          <w:rFonts w:eastAsiaTheme="minorEastAsia"/>
          <w:lang w:val="en-AU"/>
        </w:rPr>
        <w:t>.</w:t>
      </w:r>
    </w:p>
    <w:p w14:paraId="37D92F49" w14:textId="66F40CD6" w:rsidR="00C779AA" w:rsidRPr="00C779AA" w:rsidRDefault="00C779AA" w:rsidP="00C779AA">
      <w:pPr>
        <w:spacing w:after="120"/>
        <w:ind w:left="1134" w:right="1134"/>
        <w:jc w:val="both"/>
        <w:rPr>
          <w:rFonts w:eastAsiaTheme="minorEastAsia"/>
        </w:rPr>
      </w:pPr>
    </w:p>
    <w:sectPr w:rsidR="00C779AA" w:rsidRPr="00C779AA" w:rsidSect="005B1C0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5745" w14:textId="77777777" w:rsidR="00583F14" w:rsidRDefault="00583F14" w:rsidP="002C611B">
      <w:pPr>
        <w:spacing w:line="240" w:lineRule="auto"/>
      </w:pPr>
      <w:r>
        <w:separator/>
      </w:r>
    </w:p>
  </w:endnote>
  <w:endnote w:type="continuationSeparator" w:id="0">
    <w:p w14:paraId="44F32955" w14:textId="77777777" w:rsidR="00583F14" w:rsidRDefault="00583F14" w:rsidP="002C611B">
      <w:pPr>
        <w:spacing w:line="240" w:lineRule="auto"/>
      </w:pPr>
      <w:r>
        <w:continuationSeparator/>
      </w:r>
    </w:p>
  </w:endnote>
  <w:endnote w:type="continuationNotice" w:id="1">
    <w:p w14:paraId="7BFF9502" w14:textId="77777777" w:rsidR="00583F14" w:rsidRDefault="00583F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C4D5" w14:textId="36BC1D13" w:rsidR="00637248" w:rsidRDefault="00637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BC4A" w14:textId="32FD33E1" w:rsidR="00FB0B42" w:rsidRDefault="00FB0B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8B58" w14:textId="7E3ADB54" w:rsidR="00FB0B42" w:rsidRDefault="00FB0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2E07" w14:textId="77777777" w:rsidR="00583F14" w:rsidRDefault="00583F14" w:rsidP="002C611B">
      <w:pPr>
        <w:spacing w:line="240" w:lineRule="auto"/>
      </w:pPr>
      <w:r>
        <w:separator/>
      </w:r>
    </w:p>
  </w:footnote>
  <w:footnote w:type="continuationSeparator" w:id="0">
    <w:p w14:paraId="04E0482D" w14:textId="77777777" w:rsidR="00583F14" w:rsidRDefault="00583F14" w:rsidP="002C611B">
      <w:pPr>
        <w:spacing w:line="240" w:lineRule="auto"/>
      </w:pPr>
      <w:r>
        <w:continuationSeparator/>
      </w:r>
    </w:p>
  </w:footnote>
  <w:footnote w:type="continuationNotice" w:id="1">
    <w:p w14:paraId="772BAF56" w14:textId="77777777" w:rsidR="00583F14" w:rsidRDefault="00583F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8827" w14:textId="6D5DD2FC" w:rsidR="00637248" w:rsidRDefault="006372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4080E" wp14:editId="092DF8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0973545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E1AD5" w14:textId="0728289C" w:rsidR="00637248" w:rsidRPr="00637248" w:rsidRDefault="00637248" w:rsidP="0063724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3724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408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1B0E1AD5" w14:textId="0728289C" w:rsidR="00637248" w:rsidRPr="00637248" w:rsidRDefault="00637248" w:rsidP="00637248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3724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A563" w14:textId="4EEE5908" w:rsidR="00E91CBE" w:rsidRDefault="00E91CBE" w:rsidP="00A44A9D">
    <w:pPr>
      <w:pStyle w:val="Header"/>
    </w:pPr>
    <w:r>
      <w:t xml:space="preserve">Submitted by the expert from </w:t>
    </w:r>
    <w:r w:rsidR="007271CA">
      <w:t>TF-FADS</w:t>
    </w:r>
    <w:r>
      <w:t xml:space="preserve"> </w:t>
    </w:r>
    <w:r>
      <w:tab/>
    </w:r>
    <w:r w:rsidR="00407E6D">
      <w:t xml:space="preserve">                                                        </w:t>
    </w:r>
    <w:r w:rsidR="00A44A9D">
      <w:t xml:space="preserve">  </w:t>
    </w:r>
    <w:r w:rsidR="00407E6D">
      <w:t xml:space="preserve"> </w:t>
    </w:r>
    <w:r>
      <w:rPr>
        <w:u w:val="single"/>
      </w:rPr>
      <w:t>Informal document</w:t>
    </w:r>
    <w:r>
      <w:t xml:space="preserve"> </w:t>
    </w:r>
    <w:r w:rsidRPr="00042462">
      <w:rPr>
        <w:b/>
        <w:bCs/>
      </w:rPr>
      <w:t>GRVA-</w:t>
    </w:r>
    <w:r w:rsidR="002710F1" w:rsidRPr="00042462">
      <w:rPr>
        <w:b/>
        <w:bCs/>
      </w:rPr>
      <w:t>2</w:t>
    </w:r>
    <w:r w:rsidR="00A44A9D" w:rsidRPr="00042462">
      <w:rPr>
        <w:b/>
        <w:bCs/>
      </w:rPr>
      <w:t>4</w:t>
    </w:r>
    <w:r w:rsidRPr="00042462">
      <w:rPr>
        <w:b/>
        <w:bCs/>
      </w:rPr>
      <w:t>-</w:t>
    </w:r>
    <w:r w:rsidR="007271CA">
      <w:rPr>
        <w:b/>
        <w:bCs/>
      </w:rPr>
      <w:t>xx</w:t>
    </w:r>
  </w:p>
  <w:p w14:paraId="3450980A" w14:textId="54997F8B" w:rsidR="00E91CBE" w:rsidRDefault="00E91CBE" w:rsidP="00A44A9D">
    <w:pPr>
      <w:pStyle w:val="Header"/>
    </w:pPr>
    <w:r>
      <w:tab/>
      <w:t xml:space="preserve">                                                                                                                      </w:t>
    </w:r>
    <w:r w:rsidR="00A44A9D">
      <w:t xml:space="preserve">    </w:t>
    </w:r>
    <w:r w:rsidR="002710F1" w:rsidRPr="002710F1">
      <w:t>2</w:t>
    </w:r>
    <w:r w:rsidR="00A44A9D">
      <w:t>4th</w:t>
    </w:r>
    <w:r w:rsidRPr="002710F1">
      <w:t xml:space="preserve"> GRVA, </w:t>
    </w:r>
    <w:r w:rsidR="00A44A9D">
      <w:t>19</w:t>
    </w:r>
    <w:r w:rsidRPr="00407E6D">
      <w:t>-</w:t>
    </w:r>
    <w:r w:rsidR="00A44A9D">
      <w:t>23</w:t>
    </w:r>
    <w:r w:rsidRPr="00407E6D">
      <w:t xml:space="preserve"> </w:t>
    </w:r>
    <w:r w:rsidR="00A44A9D">
      <w:t>January</w:t>
    </w:r>
    <w:r w:rsidRPr="00407E6D">
      <w:t xml:space="preserve"> 202</w:t>
    </w:r>
    <w:r w:rsidR="00A44A9D">
      <w:t>6</w:t>
    </w:r>
    <w:r>
      <w:t xml:space="preserve"> </w:t>
    </w:r>
  </w:p>
  <w:p w14:paraId="58BDAEE2" w14:textId="61596BA8" w:rsidR="00E91CBE" w:rsidRDefault="00E91CBE" w:rsidP="00A44A9D">
    <w:pPr>
      <w:pStyle w:val="Header"/>
    </w:pPr>
    <w:r>
      <w:tab/>
      <w:t xml:space="preserve">                                                                                                           </w:t>
    </w:r>
    <w:r w:rsidR="00A44A9D">
      <w:t xml:space="preserve">    </w:t>
    </w:r>
    <w:r>
      <w:t xml:space="preserve">Provisional agenda item </w:t>
    </w:r>
    <w:r w:rsidR="007271CA"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106"/>
    <w:multiLevelType w:val="multilevel"/>
    <w:tmpl w:val="892CED18"/>
    <w:lvl w:ilvl="0">
      <w:start w:val="1"/>
      <w:numFmt w:val="lowerLetter"/>
      <w:lvlText w:val="(%1)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8F3E8F"/>
    <w:multiLevelType w:val="hybridMultilevel"/>
    <w:tmpl w:val="7EF2A0E4"/>
    <w:lvl w:ilvl="0" w:tplc="B9C68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647D3"/>
    <w:multiLevelType w:val="hybridMultilevel"/>
    <w:tmpl w:val="6A7C8702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F081A"/>
    <w:multiLevelType w:val="hybridMultilevel"/>
    <w:tmpl w:val="F9CE0A10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04001B"/>
    <w:multiLevelType w:val="multilevel"/>
    <w:tmpl w:val="83DA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B92BBA"/>
    <w:multiLevelType w:val="multilevel"/>
    <w:tmpl w:val="536A7DD6"/>
    <w:lvl w:ilvl="0">
      <w:start w:val="1"/>
      <w:numFmt w:val="lowerLetter"/>
      <w:lvlText w:val="(%1)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481C46"/>
    <w:multiLevelType w:val="multilevel"/>
    <w:tmpl w:val="A3FA3AD2"/>
    <w:lvl w:ilvl="0">
      <w:start w:val="1"/>
      <w:numFmt w:val="decimal"/>
      <w:lvlText w:val="%1."/>
      <w:lvlJc w:val="left"/>
      <w:pPr>
        <w:tabs>
          <w:tab w:val="left" w:pos="1152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834533"/>
    <w:multiLevelType w:val="hybridMultilevel"/>
    <w:tmpl w:val="014068E0"/>
    <w:lvl w:ilvl="0" w:tplc="F338660C">
      <w:start w:val="1"/>
      <w:numFmt w:val="upperRoman"/>
      <w:lvlText w:val="%1."/>
      <w:lvlJc w:val="left"/>
      <w:pPr>
        <w:ind w:left="2916" w:hanging="72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3276" w:hanging="360"/>
      </w:pPr>
    </w:lvl>
    <w:lvl w:ilvl="2" w:tplc="0C09001B" w:tentative="1">
      <w:start w:val="1"/>
      <w:numFmt w:val="lowerRoman"/>
      <w:lvlText w:val="%3."/>
      <w:lvlJc w:val="right"/>
      <w:pPr>
        <w:ind w:left="3996" w:hanging="180"/>
      </w:pPr>
    </w:lvl>
    <w:lvl w:ilvl="3" w:tplc="0C09000F" w:tentative="1">
      <w:start w:val="1"/>
      <w:numFmt w:val="decimal"/>
      <w:lvlText w:val="%4."/>
      <w:lvlJc w:val="left"/>
      <w:pPr>
        <w:ind w:left="4716" w:hanging="360"/>
      </w:pPr>
    </w:lvl>
    <w:lvl w:ilvl="4" w:tplc="0C090019" w:tentative="1">
      <w:start w:val="1"/>
      <w:numFmt w:val="lowerLetter"/>
      <w:lvlText w:val="%5."/>
      <w:lvlJc w:val="left"/>
      <w:pPr>
        <w:ind w:left="5436" w:hanging="360"/>
      </w:pPr>
    </w:lvl>
    <w:lvl w:ilvl="5" w:tplc="0C09001B" w:tentative="1">
      <w:start w:val="1"/>
      <w:numFmt w:val="lowerRoman"/>
      <w:lvlText w:val="%6."/>
      <w:lvlJc w:val="right"/>
      <w:pPr>
        <w:ind w:left="6156" w:hanging="180"/>
      </w:pPr>
    </w:lvl>
    <w:lvl w:ilvl="6" w:tplc="0C09000F" w:tentative="1">
      <w:start w:val="1"/>
      <w:numFmt w:val="decimal"/>
      <w:lvlText w:val="%7."/>
      <w:lvlJc w:val="left"/>
      <w:pPr>
        <w:ind w:left="6876" w:hanging="360"/>
      </w:pPr>
    </w:lvl>
    <w:lvl w:ilvl="7" w:tplc="0C090019" w:tentative="1">
      <w:start w:val="1"/>
      <w:numFmt w:val="lowerLetter"/>
      <w:lvlText w:val="%8."/>
      <w:lvlJc w:val="left"/>
      <w:pPr>
        <w:ind w:left="7596" w:hanging="360"/>
      </w:pPr>
    </w:lvl>
    <w:lvl w:ilvl="8" w:tplc="0C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8" w15:restartNumberingAfterBreak="0">
    <w:nsid w:val="46D21742"/>
    <w:multiLevelType w:val="hybridMultilevel"/>
    <w:tmpl w:val="BAC8370A"/>
    <w:lvl w:ilvl="0" w:tplc="991A1436">
      <w:start w:val="1"/>
      <w:numFmt w:val="lowerLetter"/>
      <w:lvlText w:val="%1)"/>
      <w:lvlJc w:val="left"/>
      <w:pPr>
        <w:ind w:left="21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48454C5C"/>
    <w:multiLevelType w:val="hybridMultilevel"/>
    <w:tmpl w:val="7B0A93E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12B30CF"/>
    <w:multiLevelType w:val="hybridMultilevel"/>
    <w:tmpl w:val="42A05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06F"/>
    <w:multiLevelType w:val="multilevel"/>
    <w:tmpl w:val="961C3C7E"/>
    <w:lvl w:ilvl="0">
      <w:start w:val="1"/>
      <w:numFmt w:val="decimal"/>
      <w:pStyle w:val="Clauseheading"/>
      <w:lvlText w:val="%1."/>
      <w:lvlJc w:val="left"/>
      <w:pPr>
        <w:tabs>
          <w:tab w:val="num" w:pos="1418"/>
        </w:tabs>
        <w:ind w:left="1418" w:hanging="1418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  <w:i w:val="0"/>
        <w:strike w:val="0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986"/>
        </w:tabs>
        <w:ind w:left="1986" w:hanging="1418"/>
      </w:pPr>
      <w:rPr>
        <w:rFonts w:hint="default"/>
        <w:strike w:val="0"/>
      </w:rPr>
    </w:lvl>
    <w:lvl w:ilvl="4">
      <w:start w:val="1"/>
      <w:numFmt w:val="decimal"/>
      <w:pStyle w:val="subx4clause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5">
      <w:start w:val="1"/>
      <w:numFmt w:val="decimal"/>
      <w:pStyle w:val="subx5clause"/>
      <w:lvlText w:val="%1.%2.%3.%4.%5.%6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subx6clause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2" w15:restartNumberingAfterBreak="0">
    <w:nsid w:val="5E996AE6"/>
    <w:multiLevelType w:val="multilevel"/>
    <w:tmpl w:val="892CED18"/>
    <w:lvl w:ilvl="0">
      <w:start w:val="1"/>
      <w:numFmt w:val="lowerLetter"/>
      <w:lvlText w:val="(%1)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6677AE"/>
    <w:multiLevelType w:val="multilevel"/>
    <w:tmpl w:val="0409001F"/>
    <w:styleLink w:val="11111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67185FA7"/>
    <w:multiLevelType w:val="hybridMultilevel"/>
    <w:tmpl w:val="D3FCFF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D1495"/>
    <w:multiLevelType w:val="multilevel"/>
    <w:tmpl w:val="AEC684C2"/>
    <w:lvl w:ilvl="0">
      <w:start w:val="1"/>
      <w:numFmt w:val="lowerLetter"/>
      <w:lvlText w:val="(%1)"/>
      <w:lvlJc w:val="left"/>
      <w:pPr>
        <w:tabs>
          <w:tab w:val="left" w:pos="576"/>
        </w:tabs>
      </w:pPr>
      <w:rPr>
        <w:rFonts w:ascii="Times New Roman" w:eastAsia="Times New Roman" w:hAnsi="Times New Roman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0B2662"/>
    <w:multiLevelType w:val="hybridMultilevel"/>
    <w:tmpl w:val="ED22D194"/>
    <w:lvl w:ilvl="0" w:tplc="064E4B2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B139E"/>
    <w:multiLevelType w:val="hybridMultilevel"/>
    <w:tmpl w:val="942E0B8C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2257">
    <w:abstractNumId w:val="13"/>
  </w:num>
  <w:num w:numId="2" w16cid:durableId="1290741760">
    <w:abstractNumId w:val="7"/>
  </w:num>
  <w:num w:numId="3" w16cid:durableId="1314792824">
    <w:abstractNumId w:val="14"/>
  </w:num>
  <w:num w:numId="4" w16cid:durableId="648171830">
    <w:abstractNumId w:val="1"/>
  </w:num>
  <w:num w:numId="5" w16cid:durableId="2092971466">
    <w:abstractNumId w:val="5"/>
  </w:num>
  <w:num w:numId="6" w16cid:durableId="796950276">
    <w:abstractNumId w:val="12"/>
  </w:num>
  <w:num w:numId="7" w16cid:durableId="737938505">
    <w:abstractNumId w:val="2"/>
  </w:num>
  <w:num w:numId="8" w16cid:durableId="1418595393">
    <w:abstractNumId w:val="15"/>
  </w:num>
  <w:num w:numId="9" w16cid:durableId="2028361294">
    <w:abstractNumId w:val="11"/>
  </w:num>
  <w:num w:numId="10" w16cid:durableId="1460686824">
    <w:abstractNumId w:val="0"/>
  </w:num>
  <w:num w:numId="11" w16cid:durableId="641731821">
    <w:abstractNumId w:val="6"/>
  </w:num>
  <w:num w:numId="12" w16cid:durableId="462699578">
    <w:abstractNumId w:val="10"/>
  </w:num>
  <w:num w:numId="13" w16cid:durableId="1844315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8157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0702156">
    <w:abstractNumId w:val="17"/>
  </w:num>
  <w:num w:numId="16" w16cid:durableId="2091539622">
    <w:abstractNumId w:val="4"/>
  </w:num>
  <w:num w:numId="17" w16cid:durableId="1454129298">
    <w:abstractNumId w:val="3"/>
  </w:num>
  <w:num w:numId="18" w16cid:durableId="1084112408">
    <w:abstractNumId w:val="8"/>
  </w:num>
  <w:num w:numId="19" w16cid:durableId="196473137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1B"/>
    <w:rsid w:val="00015BB4"/>
    <w:rsid w:val="00024268"/>
    <w:rsid w:val="00042456"/>
    <w:rsid w:val="00042462"/>
    <w:rsid w:val="0004423C"/>
    <w:rsid w:val="0004550C"/>
    <w:rsid w:val="00045ECE"/>
    <w:rsid w:val="00046A92"/>
    <w:rsid w:val="0004740E"/>
    <w:rsid w:val="00047653"/>
    <w:rsid w:val="00051579"/>
    <w:rsid w:val="00062FDD"/>
    <w:rsid w:val="00073EB5"/>
    <w:rsid w:val="00077683"/>
    <w:rsid w:val="00097453"/>
    <w:rsid w:val="000A45FC"/>
    <w:rsid w:val="000B2CB8"/>
    <w:rsid w:val="000B457F"/>
    <w:rsid w:val="000C596D"/>
    <w:rsid w:val="000C77C7"/>
    <w:rsid w:val="000D1669"/>
    <w:rsid w:val="000D1CFE"/>
    <w:rsid w:val="000D38A7"/>
    <w:rsid w:val="000D6F5E"/>
    <w:rsid w:val="000D736B"/>
    <w:rsid w:val="000E25BF"/>
    <w:rsid w:val="000E34B1"/>
    <w:rsid w:val="000F2199"/>
    <w:rsid w:val="000F351E"/>
    <w:rsid w:val="000F7612"/>
    <w:rsid w:val="00102BF4"/>
    <w:rsid w:val="00104A26"/>
    <w:rsid w:val="00107017"/>
    <w:rsid w:val="0011151D"/>
    <w:rsid w:val="00112AAC"/>
    <w:rsid w:val="001153FE"/>
    <w:rsid w:val="0011610D"/>
    <w:rsid w:val="001250BC"/>
    <w:rsid w:val="00132AAE"/>
    <w:rsid w:val="001450B4"/>
    <w:rsid w:val="00150DCC"/>
    <w:rsid w:val="00155D17"/>
    <w:rsid w:val="00171CB3"/>
    <w:rsid w:val="00173488"/>
    <w:rsid w:val="00181F57"/>
    <w:rsid w:val="00183845"/>
    <w:rsid w:val="00185889"/>
    <w:rsid w:val="001906A9"/>
    <w:rsid w:val="001929CB"/>
    <w:rsid w:val="00192A3A"/>
    <w:rsid w:val="001A4C90"/>
    <w:rsid w:val="001B66E6"/>
    <w:rsid w:val="001C175A"/>
    <w:rsid w:val="001C1EAE"/>
    <w:rsid w:val="001C373A"/>
    <w:rsid w:val="001C5913"/>
    <w:rsid w:val="001C6CBC"/>
    <w:rsid w:val="001D3264"/>
    <w:rsid w:val="001E1B51"/>
    <w:rsid w:val="001E6335"/>
    <w:rsid w:val="001F484F"/>
    <w:rsid w:val="002057FF"/>
    <w:rsid w:val="00207780"/>
    <w:rsid w:val="00213F54"/>
    <w:rsid w:val="00216C1A"/>
    <w:rsid w:val="00216D30"/>
    <w:rsid w:val="00221FB7"/>
    <w:rsid w:val="00227602"/>
    <w:rsid w:val="002359CB"/>
    <w:rsid w:val="002361EC"/>
    <w:rsid w:val="002469DE"/>
    <w:rsid w:val="00251DA1"/>
    <w:rsid w:val="00254B4F"/>
    <w:rsid w:val="002617B8"/>
    <w:rsid w:val="00267EAA"/>
    <w:rsid w:val="0027081F"/>
    <w:rsid w:val="002710F1"/>
    <w:rsid w:val="002721C9"/>
    <w:rsid w:val="002961A0"/>
    <w:rsid w:val="002A39EB"/>
    <w:rsid w:val="002A7F48"/>
    <w:rsid w:val="002B10EA"/>
    <w:rsid w:val="002B1205"/>
    <w:rsid w:val="002C3DE1"/>
    <w:rsid w:val="002C611B"/>
    <w:rsid w:val="002C64F3"/>
    <w:rsid w:val="002D112E"/>
    <w:rsid w:val="002D13B2"/>
    <w:rsid w:val="002E3C70"/>
    <w:rsid w:val="002E4B40"/>
    <w:rsid w:val="002F0D60"/>
    <w:rsid w:val="002F32CB"/>
    <w:rsid w:val="002F36DE"/>
    <w:rsid w:val="002F666B"/>
    <w:rsid w:val="002F7300"/>
    <w:rsid w:val="00302F68"/>
    <w:rsid w:val="00314FA9"/>
    <w:rsid w:val="0031766F"/>
    <w:rsid w:val="00321F23"/>
    <w:rsid w:val="003310AC"/>
    <w:rsid w:val="00345997"/>
    <w:rsid w:val="003477EE"/>
    <w:rsid w:val="00354856"/>
    <w:rsid w:val="003567E2"/>
    <w:rsid w:val="00356C42"/>
    <w:rsid w:val="0036427B"/>
    <w:rsid w:val="00367F84"/>
    <w:rsid w:val="00381CC0"/>
    <w:rsid w:val="0038468A"/>
    <w:rsid w:val="00385D1F"/>
    <w:rsid w:val="00387BFE"/>
    <w:rsid w:val="0039346C"/>
    <w:rsid w:val="00397FED"/>
    <w:rsid w:val="003A346A"/>
    <w:rsid w:val="003A4E78"/>
    <w:rsid w:val="003A714E"/>
    <w:rsid w:val="003A73B0"/>
    <w:rsid w:val="003A7C67"/>
    <w:rsid w:val="003B1E97"/>
    <w:rsid w:val="003B335D"/>
    <w:rsid w:val="003C0A4F"/>
    <w:rsid w:val="003D201F"/>
    <w:rsid w:val="003D2E48"/>
    <w:rsid w:val="003D3BE2"/>
    <w:rsid w:val="003D6856"/>
    <w:rsid w:val="003E2E59"/>
    <w:rsid w:val="003E5E1D"/>
    <w:rsid w:val="003E6C9D"/>
    <w:rsid w:val="003E70A5"/>
    <w:rsid w:val="003F1D6F"/>
    <w:rsid w:val="003F5B14"/>
    <w:rsid w:val="00400250"/>
    <w:rsid w:val="00401A18"/>
    <w:rsid w:val="004051A2"/>
    <w:rsid w:val="004064A1"/>
    <w:rsid w:val="00407E6D"/>
    <w:rsid w:val="00410161"/>
    <w:rsid w:val="00430EBA"/>
    <w:rsid w:val="00435E7F"/>
    <w:rsid w:val="004449AE"/>
    <w:rsid w:val="00451806"/>
    <w:rsid w:val="00451FFA"/>
    <w:rsid w:val="00455109"/>
    <w:rsid w:val="004717CA"/>
    <w:rsid w:val="00471E33"/>
    <w:rsid w:val="0048059C"/>
    <w:rsid w:val="00480944"/>
    <w:rsid w:val="00480F6A"/>
    <w:rsid w:val="004913E8"/>
    <w:rsid w:val="004A573D"/>
    <w:rsid w:val="004B00FF"/>
    <w:rsid w:val="004C3E18"/>
    <w:rsid w:val="004C6B69"/>
    <w:rsid w:val="004D3232"/>
    <w:rsid w:val="004D5B84"/>
    <w:rsid w:val="004D7ECB"/>
    <w:rsid w:val="004E3826"/>
    <w:rsid w:val="004E436B"/>
    <w:rsid w:val="004F13BF"/>
    <w:rsid w:val="004F158D"/>
    <w:rsid w:val="00501A68"/>
    <w:rsid w:val="00507D58"/>
    <w:rsid w:val="005110E4"/>
    <w:rsid w:val="00515880"/>
    <w:rsid w:val="0052532B"/>
    <w:rsid w:val="0054135C"/>
    <w:rsid w:val="00542B5B"/>
    <w:rsid w:val="00546A2E"/>
    <w:rsid w:val="005555C9"/>
    <w:rsid w:val="00563485"/>
    <w:rsid w:val="00564AA3"/>
    <w:rsid w:val="005820E5"/>
    <w:rsid w:val="00583F14"/>
    <w:rsid w:val="00590D49"/>
    <w:rsid w:val="00591994"/>
    <w:rsid w:val="005B1C0E"/>
    <w:rsid w:val="005B3840"/>
    <w:rsid w:val="005B5972"/>
    <w:rsid w:val="005C1D10"/>
    <w:rsid w:val="005D2237"/>
    <w:rsid w:val="005D5335"/>
    <w:rsid w:val="005E00D2"/>
    <w:rsid w:val="005E2F53"/>
    <w:rsid w:val="005F000F"/>
    <w:rsid w:val="005F18B9"/>
    <w:rsid w:val="00607E33"/>
    <w:rsid w:val="006144AD"/>
    <w:rsid w:val="0062293C"/>
    <w:rsid w:val="0062321C"/>
    <w:rsid w:val="006364A9"/>
    <w:rsid w:val="00637248"/>
    <w:rsid w:val="006427F9"/>
    <w:rsid w:val="0064462F"/>
    <w:rsid w:val="00647EF3"/>
    <w:rsid w:val="00652A97"/>
    <w:rsid w:val="00656153"/>
    <w:rsid w:val="006566BC"/>
    <w:rsid w:val="00657163"/>
    <w:rsid w:val="00662C77"/>
    <w:rsid w:val="006745BD"/>
    <w:rsid w:val="00683AC6"/>
    <w:rsid w:val="00684237"/>
    <w:rsid w:val="0069665B"/>
    <w:rsid w:val="00697415"/>
    <w:rsid w:val="0069753D"/>
    <w:rsid w:val="006A45D1"/>
    <w:rsid w:val="006B16DA"/>
    <w:rsid w:val="006B205C"/>
    <w:rsid w:val="006B70E4"/>
    <w:rsid w:val="006B71B5"/>
    <w:rsid w:val="006C0D7D"/>
    <w:rsid w:val="006D1685"/>
    <w:rsid w:val="006D4368"/>
    <w:rsid w:val="006D5BED"/>
    <w:rsid w:val="006D7713"/>
    <w:rsid w:val="006E2A69"/>
    <w:rsid w:val="00700250"/>
    <w:rsid w:val="007034E8"/>
    <w:rsid w:val="00710F34"/>
    <w:rsid w:val="00711D36"/>
    <w:rsid w:val="00716269"/>
    <w:rsid w:val="007271CA"/>
    <w:rsid w:val="007528F3"/>
    <w:rsid w:val="00763ACA"/>
    <w:rsid w:val="00772CE1"/>
    <w:rsid w:val="007760B7"/>
    <w:rsid w:val="00784488"/>
    <w:rsid w:val="00786807"/>
    <w:rsid w:val="007874C5"/>
    <w:rsid w:val="00793C8A"/>
    <w:rsid w:val="00795A80"/>
    <w:rsid w:val="00796101"/>
    <w:rsid w:val="007A2267"/>
    <w:rsid w:val="007A5293"/>
    <w:rsid w:val="007B3D49"/>
    <w:rsid w:val="007B7159"/>
    <w:rsid w:val="007B74F3"/>
    <w:rsid w:val="007C4E49"/>
    <w:rsid w:val="007C5992"/>
    <w:rsid w:val="007C6D8B"/>
    <w:rsid w:val="007C7E0C"/>
    <w:rsid w:val="007D6E34"/>
    <w:rsid w:val="007E429B"/>
    <w:rsid w:val="007F4432"/>
    <w:rsid w:val="007F6965"/>
    <w:rsid w:val="00811D53"/>
    <w:rsid w:val="00812448"/>
    <w:rsid w:val="00816D75"/>
    <w:rsid w:val="00824A26"/>
    <w:rsid w:val="0082719D"/>
    <w:rsid w:val="00836505"/>
    <w:rsid w:val="008373A2"/>
    <w:rsid w:val="00847DBA"/>
    <w:rsid w:val="00856861"/>
    <w:rsid w:val="00860787"/>
    <w:rsid w:val="0086336F"/>
    <w:rsid w:val="008665D2"/>
    <w:rsid w:val="008707B9"/>
    <w:rsid w:val="00877692"/>
    <w:rsid w:val="008779AF"/>
    <w:rsid w:val="00884D9D"/>
    <w:rsid w:val="0089062A"/>
    <w:rsid w:val="00894248"/>
    <w:rsid w:val="00895C05"/>
    <w:rsid w:val="008A4C35"/>
    <w:rsid w:val="008A73D0"/>
    <w:rsid w:val="008C0EB9"/>
    <w:rsid w:val="008C1974"/>
    <w:rsid w:val="008C20B9"/>
    <w:rsid w:val="008D2368"/>
    <w:rsid w:val="008D2745"/>
    <w:rsid w:val="008E7193"/>
    <w:rsid w:val="00900AEB"/>
    <w:rsid w:val="00902288"/>
    <w:rsid w:val="00903658"/>
    <w:rsid w:val="0090606D"/>
    <w:rsid w:val="00907651"/>
    <w:rsid w:val="00913C64"/>
    <w:rsid w:val="0091444A"/>
    <w:rsid w:val="00940F63"/>
    <w:rsid w:val="00943169"/>
    <w:rsid w:val="00951B3E"/>
    <w:rsid w:val="009521FF"/>
    <w:rsid w:val="00955C60"/>
    <w:rsid w:val="009567CE"/>
    <w:rsid w:val="009750D5"/>
    <w:rsid w:val="00980827"/>
    <w:rsid w:val="009925AF"/>
    <w:rsid w:val="0099404C"/>
    <w:rsid w:val="009968F2"/>
    <w:rsid w:val="009A5EE3"/>
    <w:rsid w:val="009B62DA"/>
    <w:rsid w:val="009B6EDF"/>
    <w:rsid w:val="009B70F8"/>
    <w:rsid w:val="009D4C52"/>
    <w:rsid w:val="009D63CC"/>
    <w:rsid w:val="009F15C9"/>
    <w:rsid w:val="009F389C"/>
    <w:rsid w:val="009F66FD"/>
    <w:rsid w:val="00A01CCF"/>
    <w:rsid w:val="00A0233B"/>
    <w:rsid w:val="00A05D7B"/>
    <w:rsid w:val="00A110EB"/>
    <w:rsid w:val="00A117AC"/>
    <w:rsid w:val="00A15B78"/>
    <w:rsid w:val="00A17269"/>
    <w:rsid w:val="00A2304E"/>
    <w:rsid w:val="00A230E9"/>
    <w:rsid w:val="00A24C11"/>
    <w:rsid w:val="00A40E97"/>
    <w:rsid w:val="00A44A9D"/>
    <w:rsid w:val="00A47389"/>
    <w:rsid w:val="00A47C5A"/>
    <w:rsid w:val="00A50ED3"/>
    <w:rsid w:val="00A625F4"/>
    <w:rsid w:val="00A72576"/>
    <w:rsid w:val="00A77486"/>
    <w:rsid w:val="00A852FF"/>
    <w:rsid w:val="00A90F29"/>
    <w:rsid w:val="00A942CC"/>
    <w:rsid w:val="00A969E7"/>
    <w:rsid w:val="00A96D17"/>
    <w:rsid w:val="00A97753"/>
    <w:rsid w:val="00AA1029"/>
    <w:rsid w:val="00AA56CD"/>
    <w:rsid w:val="00AB34F9"/>
    <w:rsid w:val="00AB3ADE"/>
    <w:rsid w:val="00AC14A7"/>
    <w:rsid w:val="00AC1974"/>
    <w:rsid w:val="00AC6483"/>
    <w:rsid w:val="00AC6A45"/>
    <w:rsid w:val="00AC72C6"/>
    <w:rsid w:val="00AC7E1D"/>
    <w:rsid w:val="00AE4E8C"/>
    <w:rsid w:val="00AE7C6B"/>
    <w:rsid w:val="00AF136B"/>
    <w:rsid w:val="00AF57AF"/>
    <w:rsid w:val="00B02C00"/>
    <w:rsid w:val="00B0633D"/>
    <w:rsid w:val="00B06F5B"/>
    <w:rsid w:val="00B10CA6"/>
    <w:rsid w:val="00B15EDB"/>
    <w:rsid w:val="00B228C9"/>
    <w:rsid w:val="00B25CE3"/>
    <w:rsid w:val="00B41A0D"/>
    <w:rsid w:val="00B431E8"/>
    <w:rsid w:val="00B563DC"/>
    <w:rsid w:val="00B66F71"/>
    <w:rsid w:val="00B7628A"/>
    <w:rsid w:val="00B92320"/>
    <w:rsid w:val="00BA0155"/>
    <w:rsid w:val="00BA0C3F"/>
    <w:rsid w:val="00BA3554"/>
    <w:rsid w:val="00BC6CA8"/>
    <w:rsid w:val="00BE5421"/>
    <w:rsid w:val="00BE7175"/>
    <w:rsid w:val="00BE71B5"/>
    <w:rsid w:val="00BF08DC"/>
    <w:rsid w:val="00BF48BE"/>
    <w:rsid w:val="00C05249"/>
    <w:rsid w:val="00C10143"/>
    <w:rsid w:val="00C155A0"/>
    <w:rsid w:val="00C16734"/>
    <w:rsid w:val="00C16BED"/>
    <w:rsid w:val="00C2081B"/>
    <w:rsid w:val="00C326FC"/>
    <w:rsid w:val="00C41E89"/>
    <w:rsid w:val="00C51EF6"/>
    <w:rsid w:val="00C54A4A"/>
    <w:rsid w:val="00C565EA"/>
    <w:rsid w:val="00C653A1"/>
    <w:rsid w:val="00C713D4"/>
    <w:rsid w:val="00C71889"/>
    <w:rsid w:val="00C75796"/>
    <w:rsid w:val="00C76BAC"/>
    <w:rsid w:val="00C779AA"/>
    <w:rsid w:val="00C90011"/>
    <w:rsid w:val="00C91C64"/>
    <w:rsid w:val="00C97B42"/>
    <w:rsid w:val="00CA096D"/>
    <w:rsid w:val="00CB2EA8"/>
    <w:rsid w:val="00CB59D8"/>
    <w:rsid w:val="00CC2CCD"/>
    <w:rsid w:val="00CC3B2F"/>
    <w:rsid w:val="00CD7659"/>
    <w:rsid w:val="00CE1D41"/>
    <w:rsid w:val="00CF0676"/>
    <w:rsid w:val="00CF20FD"/>
    <w:rsid w:val="00CF21EC"/>
    <w:rsid w:val="00CF47C0"/>
    <w:rsid w:val="00CF642A"/>
    <w:rsid w:val="00D03AC2"/>
    <w:rsid w:val="00D13914"/>
    <w:rsid w:val="00D221F4"/>
    <w:rsid w:val="00D3044F"/>
    <w:rsid w:val="00D31BD1"/>
    <w:rsid w:val="00D35CF4"/>
    <w:rsid w:val="00D4204E"/>
    <w:rsid w:val="00D420FB"/>
    <w:rsid w:val="00D422BB"/>
    <w:rsid w:val="00D57961"/>
    <w:rsid w:val="00D606A1"/>
    <w:rsid w:val="00D651B2"/>
    <w:rsid w:val="00D67115"/>
    <w:rsid w:val="00D705A1"/>
    <w:rsid w:val="00D70D6F"/>
    <w:rsid w:val="00D77F10"/>
    <w:rsid w:val="00D86ED3"/>
    <w:rsid w:val="00D904FA"/>
    <w:rsid w:val="00D95503"/>
    <w:rsid w:val="00D9690D"/>
    <w:rsid w:val="00DB39E1"/>
    <w:rsid w:val="00DC26AA"/>
    <w:rsid w:val="00DC5AB9"/>
    <w:rsid w:val="00DC760C"/>
    <w:rsid w:val="00DD6374"/>
    <w:rsid w:val="00DD707A"/>
    <w:rsid w:val="00DE12A1"/>
    <w:rsid w:val="00DE55DF"/>
    <w:rsid w:val="00DF606B"/>
    <w:rsid w:val="00E012EC"/>
    <w:rsid w:val="00E078DB"/>
    <w:rsid w:val="00E118C9"/>
    <w:rsid w:val="00E263FD"/>
    <w:rsid w:val="00E33AE4"/>
    <w:rsid w:val="00E37D96"/>
    <w:rsid w:val="00E42310"/>
    <w:rsid w:val="00E46ABC"/>
    <w:rsid w:val="00E46FBE"/>
    <w:rsid w:val="00E513C5"/>
    <w:rsid w:val="00E54065"/>
    <w:rsid w:val="00E60EBF"/>
    <w:rsid w:val="00E61AA1"/>
    <w:rsid w:val="00E63A92"/>
    <w:rsid w:val="00E724D1"/>
    <w:rsid w:val="00E765F2"/>
    <w:rsid w:val="00E8519D"/>
    <w:rsid w:val="00E91CBE"/>
    <w:rsid w:val="00E945DC"/>
    <w:rsid w:val="00E96256"/>
    <w:rsid w:val="00EB777E"/>
    <w:rsid w:val="00EC33E0"/>
    <w:rsid w:val="00EC4229"/>
    <w:rsid w:val="00EC5CB7"/>
    <w:rsid w:val="00ED352B"/>
    <w:rsid w:val="00EE36BD"/>
    <w:rsid w:val="00EE435E"/>
    <w:rsid w:val="00EE5863"/>
    <w:rsid w:val="00EF3E3D"/>
    <w:rsid w:val="00F00422"/>
    <w:rsid w:val="00F05F40"/>
    <w:rsid w:val="00F07754"/>
    <w:rsid w:val="00F07987"/>
    <w:rsid w:val="00F16A06"/>
    <w:rsid w:val="00F44DA5"/>
    <w:rsid w:val="00F44F12"/>
    <w:rsid w:val="00F46797"/>
    <w:rsid w:val="00F637DE"/>
    <w:rsid w:val="00F70BAF"/>
    <w:rsid w:val="00F74DA7"/>
    <w:rsid w:val="00F80304"/>
    <w:rsid w:val="00F8468A"/>
    <w:rsid w:val="00F92313"/>
    <w:rsid w:val="00F93472"/>
    <w:rsid w:val="00F93F86"/>
    <w:rsid w:val="00F975A0"/>
    <w:rsid w:val="00FA6320"/>
    <w:rsid w:val="00FB04BA"/>
    <w:rsid w:val="00FB0B42"/>
    <w:rsid w:val="00FB5410"/>
    <w:rsid w:val="00FC2A61"/>
    <w:rsid w:val="00FD57CD"/>
    <w:rsid w:val="00FD6831"/>
    <w:rsid w:val="00FE6133"/>
    <w:rsid w:val="0694DC40"/>
    <w:rsid w:val="12F908EC"/>
    <w:rsid w:val="15AD14C4"/>
    <w:rsid w:val="18CDDFE5"/>
    <w:rsid w:val="190CED1F"/>
    <w:rsid w:val="198391BD"/>
    <w:rsid w:val="1E595464"/>
    <w:rsid w:val="2032828B"/>
    <w:rsid w:val="266E08F2"/>
    <w:rsid w:val="2BA17F7B"/>
    <w:rsid w:val="2F6A7BB4"/>
    <w:rsid w:val="3666A435"/>
    <w:rsid w:val="3A210F0C"/>
    <w:rsid w:val="3DEB0ABB"/>
    <w:rsid w:val="440C1DF8"/>
    <w:rsid w:val="458B041B"/>
    <w:rsid w:val="472C5CC5"/>
    <w:rsid w:val="47C7BEAD"/>
    <w:rsid w:val="4841D27A"/>
    <w:rsid w:val="48D24C1D"/>
    <w:rsid w:val="4915C9C0"/>
    <w:rsid w:val="4A6BB83C"/>
    <w:rsid w:val="4AEE1E36"/>
    <w:rsid w:val="4E695426"/>
    <w:rsid w:val="55E258D1"/>
    <w:rsid w:val="605B3BB1"/>
    <w:rsid w:val="6BECE104"/>
    <w:rsid w:val="727E3862"/>
    <w:rsid w:val="73A5042E"/>
    <w:rsid w:val="789D20A6"/>
    <w:rsid w:val="7A9BECA4"/>
    <w:rsid w:val="7AD3F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A5C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1B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2C611B"/>
    <w:pPr>
      <w:numPr>
        <w:numId w:val="1"/>
      </w:numPr>
      <w:spacing w:after="0" w:line="240" w:lineRule="auto"/>
      <w:ind w:left="1134" w:right="0" w:firstLine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611B"/>
    <w:pPr>
      <w:numPr>
        <w:ilvl w:val="1"/>
        <w:numId w:val="1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611B"/>
    <w:pPr>
      <w:numPr>
        <w:ilvl w:val="2"/>
        <w:numId w:val="1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C611B"/>
    <w:pPr>
      <w:numPr>
        <w:ilvl w:val="3"/>
        <w:numId w:val="1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611B"/>
    <w:pPr>
      <w:numPr>
        <w:ilvl w:val="4"/>
        <w:numId w:val="1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C611B"/>
    <w:pPr>
      <w:numPr>
        <w:ilvl w:val="5"/>
        <w:numId w:val="1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C611B"/>
    <w:pPr>
      <w:numPr>
        <w:ilvl w:val="6"/>
        <w:numId w:val="1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C611B"/>
    <w:pPr>
      <w:numPr>
        <w:ilvl w:val="7"/>
        <w:numId w:val="1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C611B"/>
    <w:pPr>
      <w:numPr>
        <w:ilvl w:val="8"/>
        <w:numId w:val="1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basedOn w:val="DefaultParagraphFont"/>
    <w:link w:val="Heading1"/>
    <w:rsid w:val="002C611B"/>
  </w:style>
  <w:style w:type="character" w:customStyle="1" w:styleId="Heading2Char">
    <w:name w:val="Heading 2 Char"/>
    <w:basedOn w:val="DefaultParagraphFont"/>
    <w:link w:val="Heading2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qFormat/>
    <w:locked/>
    <w:rsid w:val="002C611B"/>
  </w:style>
  <w:style w:type="paragraph" w:customStyle="1" w:styleId="SingleTxtG">
    <w:name w:val="_ Single Txt_G"/>
    <w:basedOn w:val="Normal"/>
    <w:link w:val="SingleTxtGChar"/>
    <w:qFormat/>
    <w:rsid w:val="002C611B"/>
    <w:pPr>
      <w:spacing w:after="120"/>
      <w:ind w:left="1134" w:right="1134"/>
      <w:jc w:val="both"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customStyle="1" w:styleId="a">
    <w:name w:val="(a)"/>
    <w:basedOn w:val="Normal"/>
    <w:qFormat/>
    <w:rsid w:val="002C611B"/>
    <w:pPr>
      <w:spacing w:after="120" w:line="240" w:lineRule="exact"/>
      <w:ind w:left="2835" w:right="1134" w:hanging="567"/>
      <w:jc w:val="both"/>
    </w:pPr>
  </w:style>
  <w:style w:type="character" w:customStyle="1" w:styleId="paraChar">
    <w:name w:val="para Char"/>
    <w:link w:val="para"/>
    <w:locked/>
    <w:rsid w:val="002C611B"/>
  </w:style>
  <w:style w:type="paragraph" w:customStyle="1" w:styleId="para">
    <w:name w:val="para"/>
    <w:basedOn w:val="SingleTxtG"/>
    <w:link w:val="paraChar"/>
    <w:qFormat/>
    <w:rsid w:val="002C611B"/>
    <w:pPr>
      <w:spacing w:line="240" w:lineRule="exact"/>
      <w:ind w:left="2268" w:hanging="1134"/>
    </w:pPr>
  </w:style>
  <w:style w:type="numbering" w:styleId="111111">
    <w:name w:val="Outline List 2"/>
    <w:basedOn w:val="NoList"/>
    <w:semiHidden/>
    <w:unhideWhenUsed/>
    <w:rsid w:val="002C611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C61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61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11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0D73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D736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D736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36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6B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459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5997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8271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71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07754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F07754"/>
  </w:style>
  <w:style w:type="character" w:customStyle="1" w:styleId="eop">
    <w:name w:val="eop"/>
    <w:basedOn w:val="DefaultParagraphFont"/>
    <w:rsid w:val="00F07754"/>
  </w:style>
  <w:style w:type="character" w:customStyle="1" w:styleId="contextualspellingandgrammarerror">
    <w:name w:val="contextualspellingandgrammarerror"/>
    <w:basedOn w:val="DefaultParagraphFont"/>
    <w:rsid w:val="00F07754"/>
  </w:style>
  <w:style w:type="character" w:customStyle="1" w:styleId="spellingerror">
    <w:name w:val="spellingerror"/>
    <w:basedOn w:val="DefaultParagraphFont"/>
    <w:rsid w:val="00F07754"/>
  </w:style>
  <w:style w:type="paragraph" w:customStyle="1" w:styleId="Clauseheading">
    <w:name w:val="Clause heading"/>
    <w:basedOn w:val="Normal"/>
    <w:next w:val="Normal"/>
    <w:rsid w:val="007B74F3"/>
    <w:pPr>
      <w:keepNext/>
      <w:numPr>
        <w:numId w:val="9"/>
      </w:numPr>
      <w:suppressAutoHyphens w:val="0"/>
      <w:spacing w:before="240" w:after="120" w:line="240" w:lineRule="auto"/>
    </w:pPr>
    <w:rPr>
      <w:b/>
      <w:caps/>
      <w:sz w:val="24"/>
      <w:szCs w:val="24"/>
      <w:lang w:val="en-AU" w:eastAsia="en-AU"/>
    </w:rPr>
  </w:style>
  <w:style w:type="paragraph" w:customStyle="1" w:styleId="Subclause">
    <w:name w:val="Sub clause"/>
    <w:basedOn w:val="Normal"/>
    <w:next w:val="Normal"/>
    <w:link w:val="SubclauseChar"/>
    <w:rsid w:val="007B74F3"/>
    <w:pPr>
      <w:numPr>
        <w:ilvl w:val="1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paragraph" w:customStyle="1" w:styleId="Subsubclause">
    <w:name w:val="Subsub clause"/>
    <w:basedOn w:val="Normal"/>
    <w:next w:val="Normal"/>
    <w:rsid w:val="007B74F3"/>
    <w:pPr>
      <w:numPr>
        <w:ilvl w:val="2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paragraph" w:customStyle="1" w:styleId="Subsubsubclause">
    <w:name w:val="Subsubsub clause"/>
    <w:basedOn w:val="Normal"/>
    <w:next w:val="Normal"/>
    <w:rsid w:val="007B74F3"/>
    <w:pPr>
      <w:numPr>
        <w:ilvl w:val="3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paragraph" w:customStyle="1" w:styleId="subx4clause">
    <w:name w:val="subx4 clause"/>
    <w:basedOn w:val="Normal"/>
    <w:next w:val="Normal"/>
    <w:rsid w:val="007B74F3"/>
    <w:pPr>
      <w:numPr>
        <w:ilvl w:val="4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paragraph" w:customStyle="1" w:styleId="subx5clause">
    <w:name w:val="subx5 clause"/>
    <w:basedOn w:val="Normal"/>
    <w:next w:val="Normal"/>
    <w:rsid w:val="007B74F3"/>
    <w:pPr>
      <w:numPr>
        <w:ilvl w:val="5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paragraph" w:customStyle="1" w:styleId="subx6clause">
    <w:name w:val="subx6 clause"/>
    <w:basedOn w:val="Normal"/>
    <w:next w:val="Normal"/>
    <w:rsid w:val="007B74F3"/>
    <w:pPr>
      <w:numPr>
        <w:ilvl w:val="6"/>
        <w:numId w:val="9"/>
      </w:numPr>
      <w:suppressAutoHyphens w:val="0"/>
      <w:spacing w:before="120" w:after="120" w:line="240" w:lineRule="auto"/>
    </w:pPr>
    <w:rPr>
      <w:sz w:val="24"/>
      <w:szCs w:val="24"/>
      <w:lang w:val="en-AU" w:eastAsia="en-AU"/>
    </w:rPr>
  </w:style>
  <w:style w:type="character" w:customStyle="1" w:styleId="SubclauseChar">
    <w:name w:val="Sub clause Char"/>
    <w:basedOn w:val="DefaultParagraphFont"/>
    <w:link w:val="Subclause"/>
    <w:rsid w:val="00AF57A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D77F1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0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5_G,PP,Fußnotentext,5_G_6,-E Fußnotentext,footnote text,Fußnotentext Ursprung,Footnote Text Char Char,Footnote Text Char Char Char Char,Footnote Text1,Footnote Text Char Char Char,Fußnotentext Char Char,Fußnotentext Char2,Fußn,5_GR"/>
    <w:basedOn w:val="Normal"/>
    <w:link w:val="FootnoteTextChar"/>
    <w:unhideWhenUsed/>
    <w:qFormat/>
    <w:rsid w:val="002361EC"/>
    <w:pPr>
      <w:suppressAutoHyphens w:val="0"/>
      <w:spacing w:line="240" w:lineRule="auto"/>
    </w:pPr>
    <w:rPr>
      <w:lang w:val="en-AU" w:eastAsia="en-AU"/>
    </w:rPr>
  </w:style>
  <w:style w:type="character" w:customStyle="1" w:styleId="FootnoteTextChar">
    <w:name w:val="Footnote Text Char"/>
    <w:aliases w:val="5_G Char,PP Char,Fußnotentext Char,5_G_6 Char,-E Fußnotentext Char,footnote text Char,Fußnotentext Ursprung Char,Footnote Text Char Char Char1,Footnote Text Char Char Char Char Char,Footnote Text1 Char,Fußnotentext Char Char Char"/>
    <w:basedOn w:val="DefaultParagraphFont"/>
    <w:link w:val="FootnoteText"/>
    <w:qFormat/>
    <w:rsid w:val="002361EC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aliases w:val="4_G,(Footnote Reference),-E Fußnotenzeichen,BVI fnr,Footnote symbol,Footnote,Footnote Reference Superscript,SUPERS, BVI fnr,Fußnotenzeichen,4_GR"/>
    <w:basedOn w:val="DefaultParagraphFont"/>
    <w:unhideWhenUsed/>
    <w:qFormat/>
    <w:rsid w:val="002361EC"/>
    <w:rPr>
      <w:vertAlign w:val="superscript"/>
    </w:rPr>
  </w:style>
  <w:style w:type="paragraph" w:customStyle="1" w:styleId="HChG">
    <w:name w:val="_ H _Ch_G"/>
    <w:basedOn w:val="Normal"/>
    <w:next w:val="Normal"/>
    <w:link w:val="HChGChar"/>
    <w:qFormat/>
    <w:rsid w:val="007C599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eastAsiaTheme="minorEastAsia"/>
      <w:b/>
      <w:sz w:val="28"/>
    </w:rPr>
  </w:style>
  <w:style w:type="character" w:customStyle="1" w:styleId="HChGChar">
    <w:name w:val="_ H _Ch_G Char"/>
    <w:link w:val="HChG"/>
    <w:qFormat/>
    <w:rsid w:val="007C5992"/>
    <w:rPr>
      <w:rFonts w:ascii="Times New Roman" w:eastAsiaTheme="minorEastAsia" w:hAnsi="Times New Roman" w:cs="Times New Roman"/>
      <w:b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0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ée un document." ma:contentTypeScope="" ma:versionID="c7bc2c6380779fefdf2c6ce66bac28c3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43bae218abdf905650e897100b16d94d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93196D7B-21DD-4925-A523-94ECF569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57F80-EE00-4C10-B0DC-3C5137A5C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11E38-58E9-4727-A336-C1D88C208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C4DF0-E4D7-40A5-A165-904E42372973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  <clbl:label id="{55da706b-7baf-417f-824a-8d6d03ee3e01}" enabled="1" method="Privileged" siteId="{7bed5601-97bf-4483-9b1a-0307a2fd81b2}" contentBits="0" removed="0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1507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2026-01-09T14:29:00Z</dcterms:created>
  <dcterms:modified xsi:type="dcterms:W3CDTF">2026-01-13T14:27:00Z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