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0846F8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0846F8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0846F8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0846F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181E3FA4" w:rsidR="009E6CB7" w:rsidRPr="000846F8" w:rsidRDefault="000C0A99" w:rsidP="000B1EA4">
            <w:pPr>
              <w:jc w:val="right"/>
            </w:pPr>
            <w:r w:rsidRPr="000C0A99">
              <w:rPr>
                <w:sz w:val="40"/>
                <w:highlight w:val="yellow"/>
              </w:rPr>
              <w:t>DRAFT</w:t>
            </w:r>
            <w:r>
              <w:rPr>
                <w:sz w:val="40"/>
              </w:rPr>
              <w:t xml:space="preserve"> </w:t>
            </w:r>
            <w:r w:rsidR="000B1EA4" w:rsidRPr="000846F8">
              <w:rPr>
                <w:sz w:val="40"/>
              </w:rPr>
              <w:t>ECE</w:t>
            </w:r>
            <w:r w:rsidR="000B1EA4" w:rsidRPr="000846F8">
              <w:t>/TRANS/WP.29/GRSG/2025/</w:t>
            </w:r>
            <w:r w:rsidR="0028725C">
              <w:t>XX</w:t>
            </w:r>
          </w:p>
        </w:tc>
      </w:tr>
      <w:tr w:rsidR="009E6CB7" w:rsidRPr="000846F8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0846F8" w:rsidRDefault="00686A48" w:rsidP="00B20551">
            <w:pPr>
              <w:spacing w:before="120"/>
            </w:pPr>
            <w:r w:rsidRPr="000846F8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0846F8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0846F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0846F8" w:rsidRDefault="000B1EA4" w:rsidP="000B1EA4">
            <w:pPr>
              <w:spacing w:before="240" w:line="240" w:lineRule="exact"/>
            </w:pPr>
            <w:r w:rsidRPr="000846F8">
              <w:t>Distr.: General</w:t>
            </w:r>
          </w:p>
          <w:p w14:paraId="7136A103" w14:textId="5C2E2F04" w:rsidR="000B1EA4" w:rsidRPr="000846F8" w:rsidRDefault="009634B1" w:rsidP="000B1EA4">
            <w:pPr>
              <w:spacing w:line="240" w:lineRule="exact"/>
            </w:pPr>
            <w:r>
              <w:t xml:space="preserve">XX </w:t>
            </w:r>
            <w:proofErr w:type="spellStart"/>
            <w:r>
              <w:t>XX</w:t>
            </w:r>
            <w:proofErr w:type="spellEnd"/>
            <w:r w:rsidR="000B1EA4" w:rsidRPr="000846F8">
              <w:t xml:space="preserve"> 2025</w:t>
            </w:r>
          </w:p>
          <w:p w14:paraId="43DFD53D" w14:textId="77777777" w:rsidR="000B1EA4" w:rsidRPr="000846F8" w:rsidRDefault="000B1EA4" w:rsidP="000B1EA4">
            <w:pPr>
              <w:spacing w:line="240" w:lineRule="exact"/>
            </w:pPr>
          </w:p>
          <w:p w14:paraId="19E49273" w14:textId="7D04516F" w:rsidR="000B1EA4" w:rsidRPr="000846F8" w:rsidRDefault="000B1EA4" w:rsidP="000B1EA4">
            <w:pPr>
              <w:spacing w:line="240" w:lineRule="exact"/>
            </w:pPr>
            <w:r w:rsidRPr="000846F8">
              <w:t>Original: English</w:t>
            </w:r>
          </w:p>
        </w:tc>
      </w:tr>
    </w:tbl>
    <w:p w14:paraId="27E68FDE" w14:textId="77777777" w:rsidR="000B1EA4" w:rsidRPr="000846F8" w:rsidRDefault="000B1EA4" w:rsidP="000B1EA4">
      <w:pPr>
        <w:spacing w:before="120"/>
        <w:rPr>
          <w:b/>
          <w:sz w:val="28"/>
          <w:szCs w:val="28"/>
        </w:rPr>
      </w:pPr>
      <w:r w:rsidRPr="000846F8">
        <w:rPr>
          <w:b/>
          <w:sz w:val="28"/>
          <w:szCs w:val="28"/>
        </w:rPr>
        <w:t>Economic Commission for Europe</w:t>
      </w:r>
    </w:p>
    <w:p w14:paraId="5329F34A" w14:textId="77777777" w:rsidR="000B1EA4" w:rsidRPr="000846F8" w:rsidRDefault="000B1EA4" w:rsidP="000B1EA4">
      <w:pPr>
        <w:spacing w:before="120"/>
        <w:rPr>
          <w:sz w:val="28"/>
          <w:szCs w:val="28"/>
        </w:rPr>
      </w:pPr>
      <w:r w:rsidRPr="000846F8">
        <w:rPr>
          <w:sz w:val="28"/>
          <w:szCs w:val="28"/>
        </w:rPr>
        <w:t>Inland Transport Committee</w:t>
      </w:r>
    </w:p>
    <w:p w14:paraId="0B674E34" w14:textId="77777777" w:rsidR="000B1EA4" w:rsidRPr="000846F8" w:rsidRDefault="000B1EA4" w:rsidP="000B1EA4">
      <w:pPr>
        <w:spacing w:before="120"/>
        <w:rPr>
          <w:b/>
          <w:sz w:val="24"/>
          <w:szCs w:val="24"/>
        </w:rPr>
      </w:pPr>
      <w:r w:rsidRPr="000846F8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0846F8" w:rsidRDefault="000B1EA4" w:rsidP="000B1EA4">
      <w:pPr>
        <w:spacing w:before="120"/>
        <w:rPr>
          <w:b/>
        </w:rPr>
      </w:pPr>
      <w:r w:rsidRPr="000846F8">
        <w:rPr>
          <w:b/>
        </w:rPr>
        <w:t>Working Party on General Safety Provisions</w:t>
      </w:r>
    </w:p>
    <w:p w14:paraId="688DF953" w14:textId="071E57E8" w:rsidR="000B1EA4" w:rsidRPr="000846F8" w:rsidRDefault="000B1EA4" w:rsidP="000B1EA4">
      <w:pPr>
        <w:spacing w:before="120"/>
        <w:rPr>
          <w:bCs/>
        </w:rPr>
      </w:pPr>
      <w:r w:rsidRPr="000846F8">
        <w:rPr>
          <w:b/>
        </w:rPr>
        <w:t>1</w:t>
      </w:r>
      <w:r w:rsidR="00E83E79">
        <w:rPr>
          <w:b/>
        </w:rPr>
        <w:t>30</w:t>
      </w:r>
      <w:r w:rsidRPr="000846F8">
        <w:rPr>
          <w:b/>
        </w:rPr>
        <w:t>th session</w:t>
      </w:r>
    </w:p>
    <w:p w14:paraId="29A2D70C" w14:textId="5162935C" w:rsidR="000B1EA4" w:rsidRPr="000846F8" w:rsidRDefault="000B1EA4" w:rsidP="000B1EA4">
      <w:pPr>
        <w:rPr>
          <w:b/>
          <w:bCs/>
        </w:rPr>
      </w:pPr>
      <w:r w:rsidRPr="000846F8">
        <w:t xml:space="preserve">Geneva, </w:t>
      </w:r>
      <w:r w:rsidR="0009682C">
        <w:rPr>
          <w:lang w:eastAsia="ko-KR"/>
        </w:rPr>
        <w:t>6-9 October</w:t>
      </w:r>
      <w:r w:rsidRPr="000846F8">
        <w:t xml:space="preserve"> 2025</w:t>
      </w:r>
    </w:p>
    <w:p w14:paraId="67209E6E" w14:textId="481AED97" w:rsidR="000B1EA4" w:rsidRPr="000846F8" w:rsidRDefault="000B1EA4" w:rsidP="000B1EA4">
      <w:r w:rsidRPr="000846F8">
        <w:t xml:space="preserve">Item </w:t>
      </w:r>
      <w:r w:rsidR="000E5811">
        <w:rPr>
          <w:lang w:eastAsia="ko-KR"/>
        </w:rPr>
        <w:t>12</w:t>
      </w:r>
      <w:r w:rsidRPr="000846F8">
        <w:rPr>
          <w:lang w:eastAsia="ko-KR"/>
        </w:rPr>
        <w:t>(</w:t>
      </w:r>
      <w:r w:rsidR="0028725C">
        <w:rPr>
          <w:lang w:eastAsia="ko-KR"/>
        </w:rPr>
        <w:t>a</w:t>
      </w:r>
      <w:r w:rsidRPr="000846F8">
        <w:rPr>
          <w:lang w:eastAsia="ko-KR"/>
        </w:rPr>
        <w:t>)</w:t>
      </w:r>
      <w:r w:rsidRPr="000846F8">
        <w:t xml:space="preserve"> of the Provisional Agenda</w:t>
      </w:r>
    </w:p>
    <w:p w14:paraId="419BF7A6" w14:textId="0CD67EBE" w:rsidR="000B1EA4" w:rsidRPr="000846F8" w:rsidRDefault="000B1EA4" w:rsidP="000B1EA4">
      <w:pPr>
        <w:rPr>
          <w:b/>
        </w:rPr>
      </w:pPr>
      <w:r w:rsidRPr="000846F8">
        <w:rPr>
          <w:b/>
        </w:rPr>
        <w:t xml:space="preserve">UN Regulation No. </w:t>
      </w:r>
      <w:r w:rsidR="000E5811">
        <w:rPr>
          <w:b/>
        </w:rPr>
        <w:t>16</w:t>
      </w:r>
      <w:r w:rsidR="0028725C">
        <w:rPr>
          <w:b/>
        </w:rPr>
        <w:t>0</w:t>
      </w:r>
      <w:r w:rsidRPr="000846F8">
        <w:rPr>
          <w:b/>
        </w:rPr>
        <w:t xml:space="preserve"> (</w:t>
      </w:r>
      <w:r w:rsidR="009E0842" w:rsidRPr="009E0842">
        <w:rPr>
          <w:b/>
        </w:rPr>
        <w:t>E</w:t>
      </w:r>
      <w:r w:rsidR="009E0842">
        <w:rPr>
          <w:b/>
        </w:rPr>
        <w:t>vent</w:t>
      </w:r>
      <w:r w:rsidR="009E0842" w:rsidRPr="009E0842">
        <w:rPr>
          <w:b/>
        </w:rPr>
        <w:t xml:space="preserve"> D</w:t>
      </w:r>
      <w:r w:rsidR="009E0842">
        <w:rPr>
          <w:b/>
        </w:rPr>
        <w:t>ata</w:t>
      </w:r>
      <w:r w:rsidR="009E0842" w:rsidRPr="009E0842">
        <w:rPr>
          <w:b/>
        </w:rPr>
        <w:t xml:space="preserve"> R</w:t>
      </w:r>
      <w:r w:rsidR="009E0842">
        <w:rPr>
          <w:b/>
        </w:rPr>
        <w:t>ecorder</w:t>
      </w:r>
      <w:r w:rsidRPr="000846F8">
        <w:rPr>
          <w:b/>
        </w:rPr>
        <w:t>)</w:t>
      </w:r>
    </w:p>
    <w:p w14:paraId="17787B84" w14:textId="09FA286C" w:rsidR="000B1EA4" w:rsidRPr="000846F8" w:rsidRDefault="000B1EA4" w:rsidP="000B1EA4">
      <w:pPr>
        <w:pStyle w:val="HChG"/>
        <w:ind w:left="1124" w:right="1138" w:firstLine="0"/>
      </w:pPr>
      <w:r w:rsidRPr="000846F8">
        <w:rPr>
          <w:szCs w:val="28"/>
        </w:rPr>
        <w:tab/>
        <w:t xml:space="preserve">Proposal for </w:t>
      </w:r>
      <w:r w:rsidR="009E0842">
        <w:rPr>
          <w:szCs w:val="28"/>
        </w:rPr>
        <w:t xml:space="preserve">Supplement 1 to </w:t>
      </w:r>
      <w:r w:rsidRPr="000846F8">
        <w:rPr>
          <w:szCs w:val="28"/>
        </w:rPr>
        <w:t>the 0</w:t>
      </w:r>
      <w:r w:rsidR="009E0842">
        <w:rPr>
          <w:szCs w:val="28"/>
        </w:rPr>
        <w:t>2</w:t>
      </w:r>
      <w:r w:rsidRPr="000846F8">
        <w:rPr>
          <w:szCs w:val="28"/>
        </w:rPr>
        <w:t xml:space="preserve"> Series of Amendments to Regulation No.</w:t>
      </w:r>
      <w:r w:rsidRPr="000846F8">
        <w:t> </w:t>
      </w:r>
      <w:r w:rsidR="009E0842">
        <w:rPr>
          <w:szCs w:val="28"/>
        </w:rPr>
        <w:t>16</w:t>
      </w:r>
      <w:r w:rsidR="0028725C">
        <w:rPr>
          <w:szCs w:val="28"/>
        </w:rPr>
        <w:t>0</w:t>
      </w:r>
      <w:r w:rsidRPr="000846F8">
        <w:rPr>
          <w:szCs w:val="28"/>
        </w:rPr>
        <w:t xml:space="preserve"> </w:t>
      </w:r>
      <w:r w:rsidRPr="00385E1C">
        <w:rPr>
          <w:szCs w:val="28"/>
        </w:rPr>
        <w:t>(</w:t>
      </w:r>
      <w:r w:rsidR="009E0842" w:rsidRPr="00385E1C">
        <w:t>Event Data Recorder</w:t>
      </w:r>
      <w:r w:rsidRPr="00385E1C">
        <w:rPr>
          <w:szCs w:val="28"/>
        </w:rPr>
        <w:t>)</w:t>
      </w:r>
      <w:r w:rsidRPr="000846F8">
        <w:t xml:space="preserve"> </w:t>
      </w:r>
    </w:p>
    <w:p w14:paraId="04273320" w14:textId="366138C5" w:rsidR="000B1EA4" w:rsidRPr="000846F8" w:rsidRDefault="000B1EA4" w:rsidP="000B1EA4">
      <w:pPr>
        <w:pStyle w:val="H1G"/>
        <w:rPr>
          <w:szCs w:val="24"/>
        </w:rPr>
      </w:pPr>
      <w:r w:rsidRPr="000846F8">
        <w:tab/>
      </w:r>
      <w:r w:rsidRPr="000846F8">
        <w:tab/>
      </w:r>
      <w:r w:rsidR="006156BF" w:rsidRPr="006156BF">
        <w:t xml:space="preserve">Submitted by the </w:t>
      </w:r>
      <w:bookmarkStart w:id="0" w:name="_Hlk196900683"/>
      <w:r w:rsidR="006156BF" w:rsidRPr="006156BF">
        <w:t xml:space="preserve">experts of the Informal Working Group on </w:t>
      </w:r>
      <w:r w:rsidR="00115A2F">
        <w:t>EDR/DSSAD</w:t>
      </w:r>
      <w:bookmarkEnd w:id="0"/>
      <w:r w:rsidRPr="000846F8">
        <w:footnoteReference w:customMarkFollows="1" w:id="2"/>
        <w:t>*</w:t>
      </w:r>
    </w:p>
    <w:p w14:paraId="6EE100A1" w14:textId="465D17CD" w:rsidR="000B1EA4" w:rsidRPr="000846F8" w:rsidRDefault="000B1EA4" w:rsidP="000B1EA4">
      <w:pPr>
        <w:spacing w:after="120"/>
        <w:ind w:left="1134" w:right="1134" w:firstLine="567"/>
        <w:jc w:val="both"/>
      </w:pPr>
      <w:r w:rsidRPr="000846F8">
        <w:t xml:space="preserve">The text reproduced below was prepared by the </w:t>
      </w:r>
      <w:r w:rsidR="00385E1C" w:rsidRPr="00385E1C">
        <w:t>experts of the Informal Working Group on EDR/DSSAD</w:t>
      </w:r>
      <w:r w:rsidRPr="000846F8">
        <w:t xml:space="preserve">. It </w:t>
      </w:r>
      <w:r w:rsidR="002A67F1">
        <w:t xml:space="preserve">follows the work from the </w:t>
      </w:r>
      <w:r w:rsidR="00330246" w:rsidRPr="00330246">
        <w:t>GRSG-TF-AVRS amend</w:t>
      </w:r>
      <w:r w:rsidR="002A67F1">
        <w:t>ing the</w:t>
      </w:r>
      <w:r w:rsidR="00330246" w:rsidRPr="00330246">
        <w:t xml:space="preserve"> UN Regulation</w:t>
      </w:r>
      <w:r w:rsidR="005A1334">
        <w:t>s</w:t>
      </w:r>
      <w:r w:rsidR="00330246" w:rsidRPr="00330246">
        <w:t xml:space="preserve"> </w:t>
      </w:r>
      <w:r w:rsidR="002A67F1">
        <w:t>under purview of GRSG</w:t>
      </w:r>
      <w:r w:rsidR="00330246" w:rsidRPr="00330246">
        <w:t xml:space="preserve"> </w:t>
      </w:r>
      <w:proofErr w:type="gramStart"/>
      <w:r w:rsidR="00330246" w:rsidRPr="00330246">
        <w:t>in order to</w:t>
      </w:r>
      <w:proofErr w:type="gramEnd"/>
      <w:r w:rsidR="00330246" w:rsidRPr="00330246">
        <w:t xml:space="preserve"> enable the application of th</w:t>
      </w:r>
      <w:r w:rsidR="00050EC7">
        <w:t>ose</w:t>
      </w:r>
      <w:r w:rsidR="00330246" w:rsidRPr="00330246">
        <w:t xml:space="preserve"> Regulation</w:t>
      </w:r>
      <w:r w:rsidR="00050EC7">
        <w:t>s</w:t>
      </w:r>
      <w:r w:rsidR="00330246" w:rsidRPr="00330246">
        <w:t xml:space="preserve"> to vehicles equipped with an ADS</w:t>
      </w:r>
      <w:r w:rsidRPr="000846F8">
        <w:t>. The modifications to the current text of the UN Regulation are marked in bold for new or strikethrough for deleted characters.</w:t>
      </w:r>
    </w:p>
    <w:p w14:paraId="48E20E8F" w14:textId="77777777" w:rsidR="000B1EA4" w:rsidRPr="000846F8" w:rsidRDefault="000B1EA4" w:rsidP="000B1EA4">
      <w:pPr>
        <w:rPr>
          <w:lang w:eastAsia="ko-KR"/>
        </w:rPr>
      </w:pPr>
      <w:r w:rsidRPr="000846F8">
        <w:rPr>
          <w:lang w:eastAsia="ko-KR"/>
        </w:rPr>
        <w:br w:type="page"/>
      </w:r>
    </w:p>
    <w:p w14:paraId="23555759" w14:textId="77777777" w:rsidR="000B1EA4" w:rsidRPr="0048319E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000000" w:themeColor="text1"/>
          <w:sz w:val="28"/>
        </w:rPr>
      </w:pPr>
      <w:r w:rsidRPr="000846F8">
        <w:rPr>
          <w:b/>
          <w:sz w:val="28"/>
        </w:rPr>
        <w:lastRenderedPageBreak/>
        <w:tab/>
        <w:t>I.</w:t>
      </w:r>
      <w:r w:rsidRPr="000846F8">
        <w:rPr>
          <w:b/>
          <w:sz w:val="28"/>
        </w:rPr>
        <w:tab/>
      </w:r>
      <w:r w:rsidRPr="0048319E">
        <w:rPr>
          <w:b/>
          <w:color w:val="000000" w:themeColor="text1"/>
          <w:sz w:val="28"/>
        </w:rPr>
        <w:t>Proposal</w:t>
      </w:r>
    </w:p>
    <w:p w14:paraId="52517650" w14:textId="2ACBF756" w:rsidR="004053F3" w:rsidRPr="0048319E" w:rsidRDefault="008470EB" w:rsidP="0042527A">
      <w:pPr>
        <w:pStyle w:val="ListParagraph"/>
        <w:numPr>
          <w:ilvl w:val="0"/>
          <w:numId w:val="21"/>
        </w:numPr>
        <w:tabs>
          <w:tab w:val="left" w:pos="2300"/>
          <w:tab w:val="left" w:pos="2800"/>
        </w:tabs>
        <w:spacing w:before="240" w:after="120"/>
        <w:ind w:right="1134"/>
        <w:jc w:val="both"/>
        <w:rPr>
          <w:b/>
          <w:bCs/>
          <w:iCs/>
          <w:color w:val="000000" w:themeColor="text1"/>
          <w:sz w:val="28"/>
          <w:szCs w:val="28"/>
        </w:rPr>
      </w:pPr>
      <w:r w:rsidRPr="0048319E">
        <w:rPr>
          <w:b/>
          <w:bCs/>
          <w:iCs/>
          <w:color w:val="000000" w:themeColor="text1"/>
          <w:sz w:val="28"/>
          <w:szCs w:val="28"/>
        </w:rPr>
        <w:tab/>
      </w:r>
      <w:r w:rsidR="00D1509F" w:rsidRPr="0048319E">
        <w:rPr>
          <w:b/>
          <w:bCs/>
          <w:iCs/>
          <w:color w:val="000000" w:themeColor="text1"/>
          <w:sz w:val="28"/>
          <w:szCs w:val="28"/>
        </w:rPr>
        <w:t>Introduction</w:t>
      </w:r>
    </w:p>
    <w:p w14:paraId="5C752F96" w14:textId="77777777" w:rsidR="0042527A" w:rsidRPr="000846F8" w:rsidRDefault="0042527A" w:rsidP="0042527A">
      <w:pPr>
        <w:tabs>
          <w:tab w:val="left" w:pos="2300"/>
          <w:tab w:val="left" w:pos="2800"/>
          <w:tab w:val="center" w:pos="4819"/>
        </w:tabs>
        <w:spacing w:before="240" w:after="120"/>
        <w:ind w:left="2268" w:right="1134" w:hanging="1134"/>
        <w:jc w:val="both"/>
        <w:rPr>
          <w:u w:val="single"/>
        </w:rPr>
      </w:pPr>
      <w:r w:rsidRPr="000846F8">
        <w:rPr>
          <w:i/>
        </w:rPr>
        <w:t xml:space="preserve">Insert new paragraph </w:t>
      </w:r>
      <w:r>
        <w:rPr>
          <w:i/>
        </w:rPr>
        <w:t>0.4</w:t>
      </w:r>
      <w:r w:rsidRPr="000846F8">
        <w:rPr>
          <w:i/>
        </w:rPr>
        <w:t>.,</w:t>
      </w:r>
      <w:r w:rsidRPr="000846F8">
        <w:t xml:space="preserve"> to read:</w:t>
      </w:r>
    </w:p>
    <w:p w14:paraId="5FDAA914" w14:textId="385A8B4A" w:rsidR="00614164" w:rsidRDefault="0068312D" w:rsidP="00E93B2D">
      <w:pPr>
        <w:tabs>
          <w:tab w:val="left" w:pos="2300"/>
          <w:tab w:val="left" w:pos="2800"/>
        </w:tabs>
        <w:spacing w:before="240" w:after="120"/>
        <w:ind w:left="1701" w:right="1134" w:hanging="567"/>
        <w:jc w:val="both"/>
        <w:rPr>
          <w:lang w:val="en-US"/>
        </w:rPr>
      </w:pPr>
      <w:r>
        <w:rPr>
          <w:iCs/>
        </w:rPr>
        <w:t>“</w:t>
      </w:r>
      <w:r w:rsidRPr="009D5873">
        <w:rPr>
          <w:b/>
          <w:bCs/>
          <w:iCs/>
        </w:rPr>
        <w:t>0.4.</w:t>
      </w:r>
      <w:r w:rsidRPr="009D5873">
        <w:rPr>
          <w:b/>
          <w:bCs/>
          <w:iCs/>
        </w:rPr>
        <w:tab/>
      </w:r>
      <w:r w:rsidR="00B76016" w:rsidRPr="009D5873">
        <w:rPr>
          <w:b/>
          <w:bCs/>
          <w:lang w:val="en-US"/>
        </w:rPr>
        <w:t xml:space="preserve">Supplement 1 to the 02 series of </w:t>
      </w:r>
      <w:r w:rsidR="001702F8">
        <w:rPr>
          <w:b/>
          <w:bCs/>
          <w:lang w:val="en-US"/>
        </w:rPr>
        <w:t>a</w:t>
      </w:r>
      <w:r w:rsidR="00B76016" w:rsidRPr="009D5873">
        <w:rPr>
          <w:b/>
          <w:bCs/>
          <w:lang w:val="en-US"/>
        </w:rPr>
        <w:t>mendments is introduced to take vehicles of categor</w:t>
      </w:r>
      <w:r w:rsidR="009D5873" w:rsidRPr="009D5873">
        <w:rPr>
          <w:b/>
          <w:bCs/>
          <w:lang w:val="en-US"/>
        </w:rPr>
        <w:t>ies</w:t>
      </w:r>
      <w:r w:rsidR="00B76016" w:rsidRPr="009D5873">
        <w:rPr>
          <w:b/>
          <w:bCs/>
          <w:lang w:val="en-US"/>
        </w:rPr>
        <w:t xml:space="preserve"> X</w:t>
      </w:r>
      <w:r w:rsidR="009D5873" w:rsidRPr="009D5873">
        <w:rPr>
          <w:b/>
          <w:bCs/>
          <w:lang w:val="en-US"/>
        </w:rPr>
        <w:t xml:space="preserve"> and Y</w:t>
      </w:r>
      <w:r w:rsidR="00B76016" w:rsidRPr="009D5873">
        <w:rPr>
          <w:b/>
          <w:bCs/>
          <w:lang w:val="en-US"/>
        </w:rPr>
        <w:t xml:space="preserve"> into </w:t>
      </w:r>
      <w:proofErr w:type="gramStart"/>
      <w:r w:rsidR="00B76016" w:rsidRPr="009D5873">
        <w:rPr>
          <w:b/>
          <w:bCs/>
          <w:lang w:val="en-US"/>
        </w:rPr>
        <w:t>account</w:t>
      </w:r>
      <w:r w:rsidR="002369FA">
        <w:rPr>
          <w:b/>
          <w:bCs/>
          <w:lang w:val="en-US"/>
        </w:rPr>
        <w:t>,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 xml:space="preserve"> </w:t>
      </w:r>
      <w:r w:rsidR="00FA214E" w:rsidRPr="00FA214E">
        <w:rPr>
          <w:b/>
          <w:bCs/>
          <w:color w:val="FF0000"/>
          <w:lang w:val="en-US"/>
        </w:rPr>
        <w:t>and</w:t>
      </w:r>
      <w:proofErr w:type="gramEnd"/>
      <w:r w:rsidR="00FA214E">
        <w:rPr>
          <w:b/>
          <w:bCs/>
          <w:lang w:val="en-US"/>
        </w:rPr>
        <w:t xml:space="preserve"> </w:t>
      </w:r>
      <w:r w:rsidR="001702F8" w:rsidRPr="00FA214E">
        <w:rPr>
          <w:b/>
          <w:bCs/>
          <w:strike/>
          <w:lang w:val="en-US"/>
        </w:rPr>
        <w:t>including</w:t>
      </w:r>
      <w:r w:rsidR="001702F8">
        <w:rPr>
          <w:b/>
          <w:bCs/>
          <w:lang w:val="en-US"/>
        </w:rPr>
        <w:t xml:space="preserve"> </w:t>
      </w:r>
      <w:r w:rsidR="00E93B2D" w:rsidRPr="00E93B2D">
        <w:rPr>
          <w:b/>
          <w:bCs/>
          <w:color w:val="FF0000"/>
          <w:lang w:val="en-US"/>
        </w:rPr>
        <w:t>other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 xml:space="preserve">vehicles which can be </w:t>
      </w:r>
      <w:r w:rsidR="00B76016" w:rsidRPr="00E93B2D">
        <w:rPr>
          <w:b/>
          <w:bCs/>
          <w:strike/>
          <w:lang w:val="en-US"/>
        </w:rPr>
        <w:t>manually driven</w:t>
      </w:r>
      <w:r w:rsidR="00B76016" w:rsidRPr="009D5873">
        <w:rPr>
          <w:b/>
          <w:bCs/>
          <w:lang w:val="en-US"/>
        </w:rPr>
        <w:t xml:space="preserve"> </w:t>
      </w:r>
      <w:r w:rsidR="00E93B2D" w:rsidRPr="00FA214E">
        <w:rPr>
          <w:b/>
          <w:bCs/>
          <w:color w:val="FF0000"/>
          <w:lang w:val="en-US"/>
        </w:rPr>
        <w:t>operated</w:t>
      </w:r>
      <w:r w:rsidR="00E93B2D">
        <w:rPr>
          <w:b/>
          <w:bCs/>
          <w:lang w:val="en-US"/>
        </w:rPr>
        <w:t xml:space="preserve"> </w:t>
      </w:r>
      <w:r w:rsidR="00B76016" w:rsidRPr="009D5873">
        <w:rPr>
          <w:b/>
          <w:bCs/>
          <w:lang w:val="en-US"/>
        </w:rPr>
        <w:t>by a driver</w:t>
      </w:r>
      <w:r w:rsidR="00E93B2D">
        <w:rPr>
          <w:b/>
          <w:bCs/>
          <w:lang w:val="en-US"/>
        </w:rPr>
        <w:t xml:space="preserve"> </w:t>
      </w:r>
      <w:r w:rsidR="00E93B2D" w:rsidRPr="00E93B2D">
        <w:rPr>
          <w:b/>
          <w:bCs/>
          <w:color w:val="FF0000"/>
          <w:lang w:val="en-US"/>
        </w:rPr>
        <w:t>or</w:t>
      </w:r>
      <w:r w:rsidR="00B76016" w:rsidRPr="009D5873">
        <w:rPr>
          <w:b/>
          <w:bCs/>
          <w:lang w:val="en-US"/>
        </w:rPr>
        <w:t xml:space="preserve"> </w:t>
      </w:r>
      <w:r w:rsidR="00B76016" w:rsidRPr="00E93B2D">
        <w:rPr>
          <w:b/>
          <w:bCs/>
          <w:strike/>
          <w:lang w:val="en-US"/>
        </w:rPr>
        <w:t>as well as can be operated by</w:t>
      </w:r>
      <w:r w:rsidR="00B76016" w:rsidRPr="009D5873">
        <w:rPr>
          <w:b/>
          <w:bCs/>
          <w:lang w:val="en-US"/>
        </w:rPr>
        <w:t xml:space="preserve"> an ADS.</w:t>
      </w:r>
      <w:r w:rsidR="009D5873">
        <w:rPr>
          <w:lang w:val="en-US"/>
        </w:rPr>
        <w:t>”</w:t>
      </w:r>
    </w:p>
    <w:p w14:paraId="183D4EA7" w14:textId="77777777" w:rsidR="00FA214E" w:rsidRPr="00910E5C" w:rsidRDefault="00FA214E" w:rsidP="00E93B2D">
      <w:pPr>
        <w:tabs>
          <w:tab w:val="left" w:pos="2300"/>
          <w:tab w:val="left" w:pos="2800"/>
        </w:tabs>
        <w:spacing w:before="240" w:after="120"/>
        <w:ind w:left="1701" w:right="1134" w:hanging="567"/>
        <w:jc w:val="both"/>
        <w:rPr>
          <w:iCs/>
        </w:rPr>
      </w:pPr>
    </w:p>
    <w:p w14:paraId="5CDAC61B" w14:textId="37FEADF1" w:rsidR="008A1436" w:rsidRPr="007805BD" w:rsidRDefault="008A1436" w:rsidP="008A1436">
      <w:pPr>
        <w:keepNext/>
        <w:keepLines/>
        <w:tabs>
          <w:tab w:val="left" w:pos="2268"/>
        </w:tabs>
        <w:spacing w:before="360" w:after="240" w:line="300" w:lineRule="exact"/>
        <w:ind w:left="2268" w:right="1134" w:hanging="1134"/>
        <w:rPr>
          <w:b/>
          <w:sz w:val="28"/>
        </w:rPr>
      </w:pPr>
      <w:r w:rsidRPr="007805BD">
        <w:rPr>
          <w:b/>
          <w:sz w:val="28"/>
        </w:rPr>
        <w:t>1.</w:t>
      </w:r>
      <w:r w:rsidRPr="007805BD">
        <w:rPr>
          <w:b/>
          <w:sz w:val="28"/>
        </w:rPr>
        <w:tab/>
      </w:r>
      <w:r w:rsidRPr="007805BD">
        <w:rPr>
          <w:b/>
          <w:sz w:val="28"/>
        </w:rPr>
        <w:tab/>
        <w:t>Scope</w:t>
      </w:r>
    </w:p>
    <w:p w14:paraId="73E71784" w14:textId="77777777" w:rsidR="00910E5C" w:rsidRDefault="00910E5C" w:rsidP="00910E5C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 xml:space="preserve">Paragraph 1.1., footnote 1, </w:t>
      </w:r>
      <w:r w:rsidRPr="00310475">
        <w:rPr>
          <w:rFonts w:eastAsia="DengXian"/>
          <w:iCs/>
          <w:lang w:eastAsia="zh-CN"/>
        </w:rPr>
        <w:t>amend to read:</w:t>
      </w:r>
    </w:p>
    <w:p w14:paraId="6CC8F189" w14:textId="2ADA130A" w:rsidR="00910E5C" w:rsidRDefault="00910E5C" w:rsidP="00910E5C">
      <w:pPr>
        <w:pStyle w:val="FootnoteText"/>
        <w:widowControl w:val="0"/>
        <w:tabs>
          <w:tab w:val="left" w:pos="1418"/>
        </w:tabs>
        <w:jc w:val="both"/>
        <w:rPr>
          <w:rStyle w:val="Hyperlink"/>
          <w:iCs/>
          <w:color w:val="auto"/>
          <w:szCs w:val="18"/>
        </w:rPr>
      </w:pPr>
      <w:r w:rsidRPr="004261D7">
        <w:rPr>
          <w:szCs w:val="18"/>
        </w:rPr>
        <w:tab/>
      </w:r>
      <w:r>
        <w:rPr>
          <w:szCs w:val="18"/>
        </w:rPr>
        <w:tab/>
      </w:r>
      <w:r w:rsidRPr="004261D7">
        <w:rPr>
          <w:szCs w:val="18"/>
        </w:rPr>
        <w:t>"1</w:t>
      </w:r>
      <w:r>
        <w:rPr>
          <w:szCs w:val="18"/>
        </w:rPr>
        <w:t xml:space="preserve"> </w:t>
      </w:r>
      <w:r>
        <w:rPr>
          <w:szCs w:val="18"/>
        </w:rPr>
        <w:tab/>
      </w:r>
      <w:r w:rsidRPr="004261D7">
        <w:rPr>
          <w:szCs w:val="18"/>
        </w:rPr>
        <w:t xml:space="preserve">As defined in </w:t>
      </w:r>
      <w:r w:rsidRPr="00692DC0">
        <w:rPr>
          <w:strike/>
          <w:szCs w:val="18"/>
        </w:rPr>
        <w:t>Section 2 of</w:t>
      </w:r>
      <w:r w:rsidRPr="004261D7">
        <w:rPr>
          <w:szCs w:val="18"/>
        </w:rPr>
        <w:t xml:space="preserve"> the Consolidated Resolution on the Construction of Vehicles (R.E.3)</w:t>
      </w:r>
      <w:r w:rsidRPr="00B26711">
        <w:rPr>
          <w:b/>
          <w:bCs/>
          <w:szCs w:val="18"/>
        </w:rPr>
        <w:t xml:space="preserve">, </w:t>
      </w:r>
      <w:r w:rsidRPr="004261D7">
        <w:rPr>
          <w:szCs w:val="18"/>
        </w:rPr>
        <w:t xml:space="preserve"> </w:t>
      </w:r>
      <w:r>
        <w:rPr>
          <w:szCs w:val="18"/>
        </w:rPr>
        <w:tab/>
      </w:r>
      <w:r w:rsidRPr="009A432E">
        <w:rPr>
          <w:strike/>
          <w:szCs w:val="18"/>
        </w:rPr>
        <w:t>(</w:t>
      </w:r>
      <w:r w:rsidRPr="00F733F2">
        <w:rPr>
          <w:szCs w:val="18"/>
        </w:rPr>
        <w:t>document ECE/TRANS/WP.29/78/Rev.</w:t>
      </w:r>
      <w:r w:rsidRPr="00F733F2">
        <w:rPr>
          <w:strike/>
          <w:szCs w:val="18"/>
        </w:rPr>
        <w:t>6</w:t>
      </w:r>
      <w:r w:rsidRPr="00F733F2">
        <w:rPr>
          <w:b/>
          <w:bCs/>
          <w:szCs w:val="18"/>
        </w:rPr>
        <w:t>8, para 2</w:t>
      </w:r>
      <w:r w:rsidRPr="00F733F2">
        <w:rPr>
          <w:strike/>
          <w:szCs w:val="18"/>
        </w:rPr>
        <w:t>)</w:t>
      </w:r>
      <w:r w:rsidRPr="00F733F2">
        <w:rPr>
          <w:szCs w:val="18"/>
        </w:rPr>
        <w:t xml:space="preserve"> – </w:t>
      </w:r>
      <w:r w:rsidRPr="00F733F2">
        <w:rPr>
          <w:szCs w:val="18"/>
        </w:rPr>
        <w:tab/>
      </w:r>
      <w:r w:rsidRPr="00F733F2">
        <w:rPr>
          <w:szCs w:val="18"/>
        </w:rPr>
        <w:tab/>
      </w:r>
      <w:r w:rsidRPr="00F733F2">
        <w:rPr>
          <w:szCs w:val="18"/>
        </w:rPr>
        <w:tab/>
      </w:r>
      <w:hyperlink r:id="rId12" w:history="1">
        <w:r w:rsidRPr="00F733F2">
          <w:rPr>
            <w:rStyle w:val="Hyperlink"/>
            <w:color w:val="auto"/>
            <w:szCs w:val="18"/>
          </w:rPr>
          <w:t>https://unece.org/transport/vehicle-regulations/wp29/resolutions</w:t>
        </w:r>
      </w:hyperlink>
      <w:r w:rsidRPr="005D246B">
        <w:rPr>
          <w:rStyle w:val="Hyperlink"/>
          <w:iCs/>
          <w:color w:val="auto"/>
          <w:szCs w:val="18"/>
        </w:rPr>
        <w:t>"</w:t>
      </w:r>
    </w:p>
    <w:p w14:paraId="11BD0CC2" w14:textId="77777777" w:rsidR="00527D17" w:rsidRPr="000846F8" w:rsidRDefault="00527D17" w:rsidP="00527D17">
      <w:pPr>
        <w:tabs>
          <w:tab w:val="left" w:pos="2300"/>
          <w:tab w:val="left" w:pos="2800"/>
        </w:tabs>
        <w:spacing w:before="240" w:after="120"/>
        <w:ind w:left="2268" w:right="1134" w:hanging="1134"/>
        <w:jc w:val="both"/>
        <w:rPr>
          <w:i/>
        </w:rPr>
      </w:pPr>
      <w:r w:rsidRPr="000846F8">
        <w:rPr>
          <w:i/>
        </w:rPr>
        <w:t>Paragraph 1.</w:t>
      </w:r>
      <w:r>
        <w:rPr>
          <w:i/>
        </w:rPr>
        <w:t>3</w:t>
      </w:r>
      <w:r w:rsidRPr="000846F8">
        <w:rPr>
          <w:i/>
        </w:rPr>
        <w:t xml:space="preserve">., </w:t>
      </w:r>
      <w:r w:rsidRPr="000846F8">
        <w:t>amend to read</w:t>
      </w:r>
      <w:r w:rsidRPr="000846F8">
        <w:rPr>
          <w:iCs/>
        </w:rPr>
        <w:t>:</w:t>
      </w:r>
    </w:p>
    <w:p w14:paraId="1C9F3968" w14:textId="07535090" w:rsidR="00527D17" w:rsidRDefault="00527D17" w:rsidP="00527D17">
      <w:pPr>
        <w:spacing w:after="120"/>
        <w:ind w:left="2276" w:right="1138" w:hanging="1138"/>
        <w:jc w:val="both"/>
      </w:pPr>
      <w:r>
        <w:t>“</w:t>
      </w:r>
      <w:r w:rsidRPr="00D12077">
        <w:t>1.3.</w:t>
      </w:r>
      <w:r w:rsidRPr="00D12077">
        <w:tab/>
        <w:t xml:space="preserve">The following data elements are excluded from the scope: VIN, associated vehicle details, location/positioning data, information of </w:t>
      </w:r>
      <w:proofErr w:type="gramStart"/>
      <w:r w:rsidRPr="002C33A0">
        <w:rPr>
          <w:strike/>
        </w:rPr>
        <w:t xml:space="preserve">the </w:t>
      </w:r>
      <w:r w:rsidRPr="002C33A0">
        <w:rPr>
          <w:b/>
          <w:bCs/>
        </w:rPr>
        <w:t>a</w:t>
      </w:r>
      <w:proofErr w:type="gramEnd"/>
      <w:r w:rsidR="002D1820">
        <w:rPr>
          <w:b/>
          <w:bCs/>
        </w:rPr>
        <w:t xml:space="preserve"> </w:t>
      </w:r>
      <w:r w:rsidR="00FA214E" w:rsidRPr="00FA214E">
        <w:rPr>
          <w:b/>
          <w:bCs/>
          <w:color w:val="FF0000"/>
        </w:rPr>
        <w:t>user</w:t>
      </w:r>
      <w:r w:rsidR="002D1820">
        <w:rPr>
          <w:b/>
          <w:bCs/>
          <w:color w:val="FF0000"/>
        </w:rPr>
        <w:t xml:space="preserve"> </w:t>
      </w:r>
      <w:r w:rsidRPr="00FA214E">
        <w:rPr>
          <w:strike/>
        </w:rPr>
        <w:t>driver</w:t>
      </w:r>
      <w:r>
        <w:t xml:space="preserve"> </w:t>
      </w:r>
      <w:r w:rsidRPr="002D1820">
        <w:rPr>
          <w:b/>
          <w:bCs/>
          <w:strike/>
          <w:color w:val="FF0000"/>
        </w:rPr>
        <w:t>(if applicable)</w:t>
      </w:r>
      <w:r w:rsidRPr="00D12077">
        <w:t>, and date and time of an event.</w:t>
      </w:r>
      <w:r>
        <w:t>”</w:t>
      </w:r>
    </w:p>
    <w:p w14:paraId="02EB335B" w14:textId="62953F14" w:rsidR="00F463E7" w:rsidRDefault="00F463E7" w:rsidP="00F463E7">
      <w:pPr>
        <w:keepNext/>
        <w:keepLines/>
        <w:tabs>
          <w:tab w:val="left" w:pos="2268"/>
        </w:tabs>
        <w:spacing w:before="360" w:after="240" w:line="300" w:lineRule="exact"/>
        <w:ind w:left="2268" w:right="1134" w:hanging="1134"/>
        <w:rPr>
          <w:i/>
        </w:rPr>
      </w:pPr>
      <w:r>
        <w:rPr>
          <w:b/>
          <w:sz w:val="28"/>
        </w:rPr>
        <w:t>2</w:t>
      </w:r>
      <w:r w:rsidRPr="007805BD">
        <w:rPr>
          <w:b/>
          <w:sz w:val="28"/>
        </w:rPr>
        <w:t>.</w:t>
      </w:r>
      <w:r w:rsidRPr="007805BD">
        <w:rPr>
          <w:b/>
          <w:sz w:val="28"/>
        </w:rPr>
        <w:tab/>
      </w:r>
      <w:r>
        <w:rPr>
          <w:b/>
          <w:sz w:val="28"/>
        </w:rPr>
        <w:t>Definitions</w:t>
      </w:r>
    </w:p>
    <w:p w14:paraId="30E39779" w14:textId="19F03CF7" w:rsidR="000B1EA4" w:rsidRPr="000846F8" w:rsidRDefault="000B1EA4" w:rsidP="000B1EA4">
      <w:pPr>
        <w:tabs>
          <w:tab w:val="left" w:pos="2300"/>
          <w:tab w:val="left" w:pos="2800"/>
        </w:tabs>
        <w:spacing w:before="240" w:after="120"/>
        <w:ind w:left="2268" w:right="1134" w:hanging="1134"/>
        <w:jc w:val="both"/>
        <w:rPr>
          <w:iCs/>
        </w:rPr>
      </w:pPr>
      <w:r w:rsidRPr="000846F8">
        <w:rPr>
          <w:i/>
        </w:rPr>
        <w:t>Paragraph</w:t>
      </w:r>
      <w:r w:rsidR="00513E68">
        <w:rPr>
          <w:i/>
        </w:rPr>
        <w:t>s</w:t>
      </w:r>
      <w:r w:rsidRPr="000846F8">
        <w:rPr>
          <w:i/>
        </w:rPr>
        <w:t xml:space="preserve"> 2.</w:t>
      </w:r>
      <w:r w:rsidR="00A9121E">
        <w:rPr>
          <w:i/>
        </w:rPr>
        <w:t>16</w:t>
      </w:r>
      <w:r w:rsidRPr="000846F8">
        <w:rPr>
          <w:i/>
        </w:rPr>
        <w:t>.</w:t>
      </w:r>
      <w:r w:rsidR="001628CF">
        <w:rPr>
          <w:i/>
        </w:rPr>
        <w:t>, 2.23</w:t>
      </w:r>
      <w:r w:rsidR="00632573">
        <w:rPr>
          <w:i/>
        </w:rPr>
        <w:t>.</w:t>
      </w:r>
      <w:r w:rsidR="001628CF">
        <w:rPr>
          <w:i/>
        </w:rPr>
        <w:t>, 2.29</w:t>
      </w:r>
      <w:r w:rsidR="00632573">
        <w:rPr>
          <w:i/>
        </w:rPr>
        <w:t>.</w:t>
      </w:r>
      <w:r w:rsidR="001628CF">
        <w:rPr>
          <w:i/>
        </w:rPr>
        <w:t>, 2.37</w:t>
      </w:r>
      <w:r w:rsidR="00632573">
        <w:rPr>
          <w:i/>
        </w:rPr>
        <w:t xml:space="preserve">., </w:t>
      </w:r>
      <w:r w:rsidR="00A67BB5">
        <w:rPr>
          <w:i/>
        </w:rPr>
        <w:t xml:space="preserve">2.38., </w:t>
      </w:r>
      <w:r w:rsidR="00632573">
        <w:rPr>
          <w:i/>
        </w:rPr>
        <w:t>2.55., 2.56.</w:t>
      </w:r>
      <w:r w:rsidR="00DB212E">
        <w:rPr>
          <w:i/>
        </w:rPr>
        <w:t>, 2.58., 2.67.</w:t>
      </w:r>
      <w:r w:rsidRPr="000846F8">
        <w:rPr>
          <w:i/>
        </w:rPr>
        <w:t xml:space="preserve">, </w:t>
      </w:r>
      <w:r w:rsidRPr="000846F8">
        <w:t>amend to read</w:t>
      </w:r>
      <w:r w:rsidRPr="000846F8">
        <w:rPr>
          <w:iCs/>
        </w:rPr>
        <w:t>:</w:t>
      </w:r>
    </w:p>
    <w:p w14:paraId="2636BE12" w14:textId="303EF5B2" w:rsidR="00FC6D85" w:rsidRDefault="000B1EA4" w:rsidP="00FC6D85">
      <w:pPr>
        <w:spacing w:after="120"/>
        <w:ind w:left="2268" w:right="1134" w:hanging="1134"/>
        <w:jc w:val="both"/>
      </w:pPr>
      <w:r w:rsidRPr="000846F8">
        <w:t>"2.</w:t>
      </w:r>
      <w:r w:rsidR="00641F0A">
        <w:t>16</w:t>
      </w:r>
      <w:r w:rsidRPr="000846F8">
        <w:t xml:space="preserve">. </w:t>
      </w:r>
      <w:r w:rsidRPr="000846F8">
        <w:tab/>
      </w:r>
      <w:r w:rsidR="00641F0A" w:rsidRPr="00641F0A">
        <w:t>"</w:t>
      </w:r>
      <w:r w:rsidR="00641F0A" w:rsidRPr="00641F0A">
        <w:rPr>
          <w:i/>
          <w:iCs/>
        </w:rPr>
        <w:t>Deployment time, frontal air bag</w:t>
      </w:r>
      <w:r w:rsidR="00641F0A" w:rsidRPr="00641F0A">
        <w:t xml:space="preserve">" means (for </w:t>
      </w:r>
      <w:r w:rsidR="00641F0A" w:rsidRPr="000C35C3">
        <w:rPr>
          <w:strike/>
        </w:rPr>
        <w:t>both driver and front passenger</w:t>
      </w:r>
      <w:r w:rsidR="00F0675B">
        <w:t xml:space="preserve"> </w:t>
      </w:r>
      <w:bookmarkStart w:id="1" w:name="_Hlk196903835"/>
      <w:r w:rsidR="00F0675B" w:rsidRPr="00F0675B">
        <w:rPr>
          <w:b/>
          <w:bCs/>
        </w:rPr>
        <w:t xml:space="preserve">front </w:t>
      </w:r>
      <w:r w:rsidR="000C35C3">
        <w:rPr>
          <w:b/>
          <w:bCs/>
        </w:rPr>
        <w:t xml:space="preserve">seated </w:t>
      </w:r>
      <w:r w:rsidR="00F0675B" w:rsidRPr="00F0675B">
        <w:rPr>
          <w:b/>
          <w:bCs/>
        </w:rPr>
        <w:t>occupants</w:t>
      </w:r>
      <w:bookmarkEnd w:id="1"/>
      <w:r w:rsidR="00641F0A" w:rsidRPr="00641F0A">
        <w:t>) the elapsed time from crash time zero to the deployment command or for multi- staged air bag systems, the deployment command for the first stage</w:t>
      </w:r>
      <w:r w:rsidR="00641F0A">
        <w:t>.”</w:t>
      </w:r>
    </w:p>
    <w:p w14:paraId="0F80C682" w14:textId="79DADED4" w:rsidR="000C35C3" w:rsidRDefault="000C35C3" w:rsidP="00FC6D85">
      <w:pPr>
        <w:spacing w:after="120"/>
        <w:ind w:left="2268" w:right="1134" w:hanging="1134"/>
        <w:jc w:val="both"/>
      </w:pPr>
      <w:r w:rsidRPr="000846F8">
        <w:t>"2.</w:t>
      </w:r>
      <w:r>
        <w:t>23</w:t>
      </w:r>
      <w:r w:rsidRPr="000846F8">
        <w:t xml:space="preserve">. </w:t>
      </w:r>
      <w:r w:rsidRPr="000846F8">
        <w:tab/>
      </w:r>
      <w:r w:rsidR="00F936FC" w:rsidRPr="00F936FC">
        <w:t>“</w:t>
      </w:r>
      <w:r w:rsidR="00F936FC" w:rsidRPr="008D425B">
        <w:rPr>
          <w:i/>
          <w:iCs/>
        </w:rPr>
        <w:t>Far-side impact centre air bag deployment, time to deploy</w:t>
      </w:r>
      <w:r w:rsidR="00F936FC" w:rsidRPr="00F936FC">
        <w:t xml:space="preserve">" means the deployment time of an air bag between </w:t>
      </w:r>
      <w:r w:rsidR="00F936FC" w:rsidRPr="008D425B">
        <w:rPr>
          <w:strike/>
        </w:rPr>
        <w:t>driver and front seat passenger</w:t>
      </w:r>
      <w:r w:rsidR="008D425B">
        <w:t xml:space="preserve"> </w:t>
      </w:r>
      <w:r w:rsidR="008D425B" w:rsidRPr="008D425B">
        <w:rPr>
          <w:b/>
          <w:bCs/>
        </w:rPr>
        <w:t xml:space="preserve">the </w:t>
      </w:r>
      <w:r w:rsidR="00A6669F" w:rsidRPr="002D1820">
        <w:rPr>
          <w:b/>
          <w:bCs/>
          <w:strike/>
          <w:color w:val="FF0000"/>
        </w:rPr>
        <w:t>outer</w:t>
      </w:r>
      <w:r w:rsidR="00A6669F">
        <w:rPr>
          <w:b/>
          <w:bCs/>
        </w:rPr>
        <w:t xml:space="preserve"> </w:t>
      </w:r>
      <w:r w:rsidR="008D425B" w:rsidRPr="008D425B">
        <w:rPr>
          <w:b/>
          <w:bCs/>
        </w:rPr>
        <w:t>fr</w:t>
      </w:r>
      <w:r w:rsidR="008D425B" w:rsidRPr="00F0675B">
        <w:rPr>
          <w:b/>
          <w:bCs/>
        </w:rPr>
        <w:t xml:space="preserve">ont </w:t>
      </w:r>
      <w:r w:rsidR="008D425B">
        <w:rPr>
          <w:b/>
          <w:bCs/>
        </w:rPr>
        <w:t xml:space="preserve">seated </w:t>
      </w:r>
      <w:r w:rsidR="008D425B" w:rsidRPr="00F0675B">
        <w:rPr>
          <w:b/>
          <w:bCs/>
        </w:rPr>
        <w:t>occupants</w:t>
      </w:r>
      <w:r w:rsidR="00F936FC" w:rsidRPr="00F936FC">
        <w:t>, relative to Time 0</w:t>
      </w:r>
      <w:r>
        <w:t>.”</w:t>
      </w:r>
    </w:p>
    <w:p w14:paraId="645DEA7F" w14:textId="6E8A8403" w:rsidR="00F463E7" w:rsidRDefault="00F463E7" w:rsidP="00F463E7">
      <w:pPr>
        <w:spacing w:after="120"/>
        <w:ind w:left="2268" w:right="1134" w:hanging="1134"/>
        <w:jc w:val="both"/>
      </w:pPr>
      <w:commentRangeStart w:id="2"/>
      <w:r w:rsidRPr="000846F8">
        <w:t>"2.</w:t>
      </w:r>
      <w:r>
        <w:t>29</w:t>
      </w:r>
      <w:r w:rsidRPr="000846F8">
        <w:t xml:space="preserve">. </w:t>
      </w:r>
      <w:r w:rsidRPr="000846F8">
        <w:tab/>
      </w:r>
      <w:r w:rsidR="006B0A59" w:rsidRPr="006B0A59">
        <w:t>"</w:t>
      </w:r>
      <w:r w:rsidR="006B0A59" w:rsidRPr="006B0A59">
        <w:rPr>
          <w:i/>
          <w:iCs/>
        </w:rPr>
        <w:t>Lateral acceleration</w:t>
      </w:r>
      <w:r w:rsidR="006B0A59" w:rsidRPr="006B0A59">
        <w:t xml:space="preserve">" means the component of the vector acceleration of a point in the vehicle in the y-direction. The lateral acceleration is positive from left to right, from the perspective of the </w:t>
      </w:r>
      <w:r w:rsidR="00904347" w:rsidRPr="00904347">
        <w:rPr>
          <w:color w:val="FF0000"/>
        </w:rPr>
        <w:t>frontmost seat</w:t>
      </w:r>
      <w:r w:rsidR="00904347">
        <w:t xml:space="preserve"> </w:t>
      </w:r>
      <w:r w:rsidR="006B0A59" w:rsidRPr="00904347">
        <w:rPr>
          <w:strike/>
          <w:color w:val="FF0000"/>
        </w:rPr>
        <w:t>driver</w:t>
      </w:r>
      <w:r w:rsidR="00716591">
        <w:t xml:space="preserve"> </w:t>
      </w:r>
      <w:r w:rsidR="00716591" w:rsidRPr="00904347">
        <w:rPr>
          <w:b/>
          <w:bCs/>
          <w:strike/>
          <w:color w:val="FF0000"/>
        </w:rPr>
        <w:t>(if applicable)</w:t>
      </w:r>
      <w:r w:rsidR="006B0A59" w:rsidRPr="00904347">
        <w:rPr>
          <w:color w:val="FF0000"/>
        </w:rPr>
        <w:t xml:space="preserve"> </w:t>
      </w:r>
      <w:r w:rsidR="006B0A59" w:rsidRPr="006B0A59">
        <w:t>when seated in the vehicle facing the direction of forward vehicle travel.</w:t>
      </w:r>
      <w:r>
        <w:t>”</w:t>
      </w:r>
      <w:commentRangeEnd w:id="2"/>
      <w:r w:rsidR="008B6293">
        <w:rPr>
          <w:rStyle w:val="CommentReference"/>
        </w:rPr>
        <w:commentReference w:id="2"/>
      </w:r>
    </w:p>
    <w:p w14:paraId="6EF42391" w14:textId="14201CB2" w:rsidR="000D0718" w:rsidRDefault="000D0718" w:rsidP="000D0718">
      <w:pPr>
        <w:spacing w:after="120"/>
        <w:ind w:left="2268" w:right="1134" w:hanging="1134"/>
        <w:jc w:val="both"/>
      </w:pPr>
      <w:r w:rsidRPr="000846F8">
        <w:t>"2.</w:t>
      </w:r>
      <w:r>
        <w:t>37</w:t>
      </w:r>
      <w:r w:rsidRPr="000846F8">
        <w:t xml:space="preserve">. </w:t>
      </w:r>
      <w:r w:rsidRPr="000846F8">
        <w:tab/>
      </w:r>
      <w:r w:rsidR="00E77597" w:rsidRPr="00E77597">
        <w:t>"</w:t>
      </w:r>
      <w:r w:rsidR="00E77597" w:rsidRPr="00E77597">
        <w:rPr>
          <w:i/>
          <w:iCs/>
        </w:rPr>
        <w:t>Occupant size classification</w:t>
      </w:r>
      <w:r w:rsidR="00E77597" w:rsidRPr="00E77597">
        <w:t xml:space="preserve">" means, for front </w:t>
      </w:r>
      <w:r w:rsidR="00E77597" w:rsidRPr="008D2DEA">
        <w:rPr>
          <w:strike/>
        </w:rPr>
        <w:t>passenger</w:t>
      </w:r>
      <w:r w:rsidR="008D2DEA">
        <w:t xml:space="preserve"> </w:t>
      </w:r>
      <w:r w:rsidR="00920C74">
        <w:rPr>
          <w:b/>
          <w:bCs/>
        </w:rPr>
        <w:t xml:space="preserve">seated </w:t>
      </w:r>
      <w:r w:rsidR="00FD3667">
        <w:rPr>
          <w:b/>
          <w:bCs/>
        </w:rPr>
        <w:t>o</w:t>
      </w:r>
      <w:r w:rsidR="008D2DEA" w:rsidRPr="008D2DEA">
        <w:rPr>
          <w:b/>
          <w:bCs/>
        </w:rPr>
        <w:t>ccupants</w:t>
      </w:r>
      <w:r w:rsidR="00E77597" w:rsidRPr="00E77597">
        <w:t>, the classification of an occupant as an adult and not a child, and for the driver</w:t>
      </w:r>
      <w:r w:rsidR="008D2DEA">
        <w:t xml:space="preserve"> </w:t>
      </w:r>
      <w:r w:rsidR="008D2DEA" w:rsidRPr="008D2DEA">
        <w:rPr>
          <w:b/>
          <w:bCs/>
        </w:rPr>
        <w:t>(if applicable)</w:t>
      </w:r>
      <w:r w:rsidR="00E77597" w:rsidRPr="001B4D72">
        <w:rPr>
          <w:strike/>
        </w:rPr>
        <w:t>,</w:t>
      </w:r>
      <w:r w:rsidR="00E77597" w:rsidRPr="00E77597">
        <w:t xml:space="preserve"> the classification of the driver as not being of small stature as indicated in the data format.</w:t>
      </w:r>
      <w:r>
        <w:t>”</w:t>
      </w:r>
    </w:p>
    <w:p w14:paraId="570B2A58" w14:textId="136F0335" w:rsidR="00452046" w:rsidRDefault="00452046" w:rsidP="00452046">
      <w:pPr>
        <w:spacing w:after="120"/>
        <w:ind w:left="2268" w:right="1134" w:hanging="1134"/>
        <w:jc w:val="both"/>
      </w:pPr>
      <w:r w:rsidRPr="000846F8">
        <w:t>"2.</w:t>
      </w:r>
      <w:r>
        <w:t>38</w:t>
      </w:r>
      <w:r w:rsidRPr="000846F8">
        <w:t xml:space="preserve">. </w:t>
      </w:r>
      <w:r w:rsidRPr="000846F8">
        <w:tab/>
      </w:r>
      <w:r w:rsidR="00EA6B59" w:rsidRPr="00EA6B59">
        <w:rPr>
          <w:i/>
          <w:iCs/>
        </w:rPr>
        <w:t>"Operational"</w:t>
      </w:r>
      <w:r w:rsidR="00EA6B59" w:rsidRPr="00EA6B59">
        <w:t xml:space="preserve"> means that the system or sensor, at the time of the event, is active or can be activated/deactivated</w:t>
      </w:r>
      <w:r w:rsidR="00EA6B59" w:rsidRPr="00904347">
        <w:rPr>
          <w:strike/>
          <w:color w:val="FF0000"/>
        </w:rPr>
        <w:t xml:space="preserve"> by the driver </w:t>
      </w:r>
      <w:r w:rsidR="00EA6B59" w:rsidRPr="00904347">
        <w:rPr>
          <w:b/>
          <w:bCs/>
          <w:strike/>
          <w:color w:val="FF0000"/>
        </w:rPr>
        <w:t>(if applicable)</w:t>
      </w:r>
      <w:r w:rsidRPr="00EA6B59">
        <w:t>.”</w:t>
      </w:r>
    </w:p>
    <w:p w14:paraId="241DD9E2" w14:textId="1C1D77D4" w:rsidR="007A25D5" w:rsidRDefault="00715447" w:rsidP="007A25D5">
      <w:pPr>
        <w:spacing w:after="120"/>
        <w:ind w:left="2268" w:right="1134" w:hanging="1134"/>
        <w:jc w:val="both"/>
      </w:pPr>
      <w:r w:rsidRPr="000846F8">
        <w:t>"2.</w:t>
      </w:r>
      <w:r w:rsidR="007A25D5">
        <w:t>5</w:t>
      </w:r>
      <w:r>
        <w:t>5</w:t>
      </w:r>
      <w:r w:rsidRPr="000846F8">
        <w:t xml:space="preserve">. </w:t>
      </w:r>
      <w:r w:rsidRPr="000846F8">
        <w:tab/>
      </w:r>
      <w:r w:rsidR="007A25D5">
        <w:t>"</w:t>
      </w:r>
      <w:r w:rsidR="007A25D5" w:rsidRPr="007A25D5">
        <w:rPr>
          <w:i/>
          <w:iCs/>
        </w:rPr>
        <w:t>Time to deploy, pretensioner</w:t>
      </w:r>
      <w:r w:rsidR="007A25D5">
        <w:t xml:space="preserve">" means the elapsed time from crash time zero to the deployment command for the safety belt pretensioner (for </w:t>
      </w:r>
      <w:r w:rsidR="007A25D5" w:rsidRPr="003421C1">
        <w:rPr>
          <w:strike/>
        </w:rPr>
        <w:t>both driver and front passenger</w:t>
      </w:r>
      <w:r w:rsidR="007A25D5">
        <w:t xml:space="preserve"> </w:t>
      </w:r>
      <w:r w:rsidR="007A25D5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3421C1" w:rsidRPr="003421C1">
        <w:rPr>
          <w:b/>
          <w:bCs/>
        </w:rPr>
        <w:t>occupants</w:t>
      </w:r>
      <w:r w:rsidR="007A25D5">
        <w:t>)</w:t>
      </w:r>
      <w:r w:rsidR="007A25D5" w:rsidRPr="003421C1">
        <w:t>.</w:t>
      </w:r>
      <w:r w:rsidR="003421C1" w:rsidRPr="003421C1">
        <w:t>”</w:t>
      </w:r>
    </w:p>
    <w:p w14:paraId="686354A0" w14:textId="0E4D81DF" w:rsidR="00715447" w:rsidRDefault="003421C1" w:rsidP="007A25D5">
      <w:pPr>
        <w:spacing w:after="120"/>
        <w:ind w:left="2268" w:right="1134" w:hanging="1134"/>
        <w:jc w:val="both"/>
      </w:pPr>
      <w:r>
        <w:t>“</w:t>
      </w:r>
      <w:r w:rsidR="007A25D5">
        <w:t>2.56.</w:t>
      </w:r>
      <w:r w:rsidR="007A25D5">
        <w:tab/>
        <w:t>"</w:t>
      </w:r>
      <w:r w:rsidR="007A25D5" w:rsidRPr="003421C1">
        <w:rPr>
          <w:i/>
          <w:iCs/>
        </w:rPr>
        <w:t>Time to deploy, side air bag/curtain</w:t>
      </w:r>
      <w:r w:rsidR="007A25D5">
        <w:t>" means the elapsed time from crash time zero to the deployment command for a side air bag or a side curtain/tube air bag (</w:t>
      </w:r>
      <w:r w:rsidR="00953291">
        <w:t xml:space="preserve">for </w:t>
      </w:r>
      <w:r w:rsidR="00953291" w:rsidRPr="003421C1">
        <w:rPr>
          <w:strike/>
        </w:rPr>
        <w:t>both driver and front passenger</w:t>
      </w:r>
      <w:r w:rsidR="00953291">
        <w:t xml:space="preserve"> </w:t>
      </w:r>
      <w:r w:rsidR="00953291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953291" w:rsidRPr="003421C1">
        <w:rPr>
          <w:b/>
          <w:bCs/>
        </w:rPr>
        <w:t>occupants</w:t>
      </w:r>
      <w:r w:rsidR="007A25D5">
        <w:t>).</w:t>
      </w:r>
      <w:r w:rsidR="00715447">
        <w:t>”</w:t>
      </w:r>
    </w:p>
    <w:p w14:paraId="294F47D4" w14:textId="4E7BF066" w:rsidR="00715447" w:rsidRDefault="00715447" w:rsidP="00715447">
      <w:pPr>
        <w:spacing w:after="120"/>
        <w:ind w:left="2268" w:right="1134" w:hanging="1134"/>
        <w:jc w:val="both"/>
      </w:pPr>
      <w:r w:rsidRPr="000846F8">
        <w:lastRenderedPageBreak/>
        <w:t>"2.</w:t>
      </w:r>
      <w:r w:rsidR="00BC4425">
        <w:t>58</w:t>
      </w:r>
      <w:r w:rsidRPr="000846F8">
        <w:t xml:space="preserve">. </w:t>
      </w:r>
      <w:r w:rsidRPr="000846F8">
        <w:tab/>
      </w:r>
      <w:r w:rsidR="00BC4425" w:rsidRPr="00BC4425">
        <w:t>"</w:t>
      </w:r>
      <w:r w:rsidR="00BC4425" w:rsidRPr="00BC4425">
        <w:rPr>
          <w:i/>
          <w:iCs/>
        </w:rPr>
        <w:t>Time to nth stage</w:t>
      </w:r>
      <w:r w:rsidR="00BC4425" w:rsidRPr="00BC4425">
        <w:t>" means the elapsed time from crash time zero to the deployment command for the nth stage of a frontal air bag (</w:t>
      </w:r>
      <w:r w:rsidR="00BC4425">
        <w:t xml:space="preserve">for </w:t>
      </w:r>
      <w:r w:rsidR="00BC4425" w:rsidRPr="003421C1">
        <w:rPr>
          <w:strike/>
        </w:rPr>
        <w:t>both driver and front passenger</w:t>
      </w:r>
      <w:r w:rsidR="00BC4425">
        <w:t xml:space="preserve"> </w:t>
      </w:r>
      <w:r w:rsidR="00BC4425" w:rsidRPr="003421C1">
        <w:rPr>
          <w:b/>
          <w:bCs/>
        </w:rPr>
        <w:t xml:space="preserve">front </w:t>
      </w:r>
      <w:r w:rsidR="00771AF6">
        <w:rPr>
          <w:b/>
          <w:bCs/>
        </w:rPr>
        <w:t xml:space="preserve">seated </w:t>
      </w:r>
      <w:r w:rsidR="00BC4425" w:rsidRPr="003421C1">
        <w:rPr>
          <w:b/>
          <w:bCs/>
        </w:rPr>
        <w:t>occupants</w:t>
      </w:r>
      <w:r w:rsidR="00BC4425" w:rsidRPr="00BC4425">
        <w:t>)</w:t>
      </w:r>
      <w:r>
        <w:t>.”</w:t>
      </w:r>
    </w:p>
    <w:p w14:paraId="724972DB" w14:textId="7A2479A6" w:rsidR="00851A18" w:rsidRDefault="00851A18" w:rsidP="00851A18">
      <w:pPr>
        <w:spacing w:after="120"/>
        <w:ind w:left="2268" w:right="1134" w:hanging="1134"/>
        <w:jc w:val="both"/>
      </w:pPr>
      <w:r w:rsidRPr="000846F8">
        <w:t>"2.</w:t>
      </w:r>
      <w:r>
        <w:t>67</w:t>
      </w:r>
      <w:r w:rsidRPr="000846F8">
        <w:t xml:space="preserve">. </w:t>
      </w:r>
      <w:r w:rsidRPr="000846F8">
        <w:tab/>
      </w:r>
      <w:r w:rsidR="00FB2C52" w:rsidRPr="00FB2C52">
        <w:t>"</w:t>
      </w:r>
      <w:r w:rsidR="00FB2C52" w:rsidRPr="00FB2C52">
        <w:rPr>
          <w:i/>
          <w:iCs/>
        </w:rPr>
        <w:t>Y-direction</w:t>
      </w:r>
      <w:r w:rsidR="00FB2C52" w:rsidRPr="00FB2C52">
        <w:t xml:space="preserve">" means in the direction of the vehicle’s Y-axis, which is perpendicular to its X-axis and in the same horizontal plane as that axis. </w:t>
      </w:r>
      <w:commentRangeStart w:id="3"/>
      <w:r w:rsidR="00FB2C52" w:rsidRPr="00FB2C52">
        <w:t>The Y-direction is positive from left to right, from the perspective of the</w:t>
      </w:r>
      <w:r w:rsidR="008B6293">
        <w:t xml:space="preserve"> </w:t>
      </w:r>
      <w:r w:rsidR="008B6293" w:rsidRPr="008B6293">
        <w:rPr>
          <w:color w:val="FF0000"/>
        </w:rPr>
        <w:t>principal direction of forward vehicle travel</w:t>
      </w:r>
      <w:r w:rsidR="00FB2C52" w:rsidRPr="00FB2C52">
        <w:t xml:space="preserve"> </w:t>
      </w:r>
      <w:r w:rsidR="00904347" w:rsidRPr="008B6293">
        <w:rPr>
          <w:strike/>
          <w:color w:val="FF0000"/>
        </w:rPr>
        <w:t>frontmost seat</w:t>
      </w:r>
      <w:r w:rsidR="00904347">
        <w:t xml:space="preserve"> </w:t>
      </w:r>
      <w:r w:rsidR="00904347" w:rsidRPr="00904347">
        <w:rPr>
          <w:strike/>
          <w:color w:val="FF0000"/>
        </w:rPr>
        <w:t>driver</w:t>
      </w:r>
      <w:r w:rsidR="00904347">
        <w:t xml:space="preserve"> </w:t>
      </w:r>
      <w:r w:rsidR="00904347" w:rsidRPr="00904347">
        <w:rPr>
          <w:b/>
          <w:bCs/>
          <w:strike/>
          <w:color w:val="FF0000"/>
        </w:rPr>
        <w:t>(if applicable)</w:t>
      </w:r>
      <w:r w:rsidR="00904347" w:rsidRPr="00904347">
        <w:rPr>
          <w:color w:val="FF0000"/>
        </w:rPr>
        <w:t xml:space="preserve"> </w:t>
      </w:r>
      <w:r w:rsidR="00FB2C52" w:rsidRPr="00904347">
        <w:rPr>
          <w:strike/>
          <w:color w:val="FF0000"/>
        </w:rPr>
        <w:t>when seated</w:t>
      </w:r>
      <w:r w:rsidR="00FB2C52" w:rsidRPr="00FB2C52">
        <w:t xml:space="preserve"> </w:t>
      </w:r>
      <w:r w:rsidR="00FB2C52" w:rsidRPr="008B6293">
        <w:rPr>
          <w:strike/>
        </w:rPr>
        <w:t>in the vehicle facing the direction of forward vehicle travel.</w:t>
      </w:r>
      <w:r w:rsidRPr="008B6293">
        <w:rPr>
          <w:strike/>
        </w:rPr>
        <w:t>”</w:t>
      </w:r>
      <w:commentRangeEnd w:id="3"/>
      <w:r w:rsidR="008B6293">
        <w:rPr>
          <w:rStyle w:val="CommentReference"/>
        </w:rPr>
        <w:commentReference w:id="3"/>
      </w:r>
    </w:p>
    <w:p w14:paraId="5FB378C0" w14:textId="77777777" w:rsidR="00EA622A" w:rsidRDefault="00EA622A" w:rsidP="00851A18">
      <w:pPr>
        <w:spacing w:after="120"/>
        <w:ind w:left="2268" w:right="1134" w:hanging="1134"/>
        <w:jc w:val="both"/>
      </w:pPr>
    </w:p>
    <w:p w14:paraId="4742F332" w14:textId="77777777" w:rsidR="00EA622A" w:rsidRDefault="00EA622A" w:rsidP="00EA622A">
      <w:pPr>
        <w:spacing w:after="120"/>
        <w:ind w:left="2268" w:right="1134" w:hanging="1134"/>
        <w:jc w:val="both"/>
      </w:pPr>
      <w:r w:rsidRPr="008745D2">
        <w:rPr>
          <w:i/>
          <w:iCs/>
        </w:rPr>
        <w:t>Paragraph 4.</w:t>
      </w:r>
      <w:r>
        <w:rPr>
          <w:i/>
          <w:iCs/>
        </w:rPr>
        <w:t>4.</w:t>
      </w:r>
      <w:r w:rsidRPr="008745D2">
        <w:rPr>
          <w:i/>
          <w:iCs/>
        </w:rPr>
        <w:t>1., footnote 2</w:t>
      </w:r>
      <w:r w:rsidRPr="008745D2">
        <w:t>, amend to read:</w:t>
      </w:r>
    </w:p>
    <w:p w14:paraId="2936CC34" w14:textId="702101DD" w:rsidR="00A66219" w:rsidRPr="00764E0D" w:rsidRDefault="00EA622A" w:rsidP="00A66219">
      <w:pPr>
        <w:tabs>
          <w:tab w:val="left" w:pos="1418"/>
        </w:tabs>
        <w:spacing w:after="120"/>
        <w:ind w:left="1134" w:right="1134"/>
        <w:rPr>
          <w:iCs/>
          <w:color w:val="000000" w:themeColor="text1"/>
          <w:sz w:val="18"/>
          <w:szCs w:val="18"/>
        </w:rPr>
      </w:pPr>
      <w:r w:rsidRPr="00052394">
        <w:rPr>
          <w:sz w:val="18"/>
          <w:szCs w:val="18"/>
        </w:rPr>
        <w:t>"2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52394">
        <w:rPr>
          <w:rStyle w:val="Hyperlink"/>
          <w:iCs/>
          <w:color w:val="auto"/>
          <w:sz w:val="18"/>
          <w:szCs w:val="18"/>
        </w:rPr>
        <w:t>The distinguishing numbers of the Contracting Parties to the 1958 Agreement are reproduced in</w:t>
      </w:r>
      <w:r>
        <w:rPr>
          <w:rStyle w:val="Hyperlink"/>
          <w:iCs/>
          <w:color w:val="auto"/>
          <w:sz w:val="18"/>
          <w:szCs w:val="18"/>
        </w:rPr>
        <w:t xml:space="preserve"> </w:t>
      </w:r>
      <w:r>
        <w:rPr>
          <w:rStyle w:val="Hyperlink"/>
          <w:iCs/>
          <w:color w:val="auto"/>
          <w:sz w:val="18"/>
          <w:szCs w:val="18"/>
        </w:rPr>
        <w:tab/>
      </w:r>
      <w:r w:rsidRPr="00052394">
        <w:rPr>
          <w:rStyle w:val="Hyperlink"/>
          <w:iCs/>
          <w:color w:val="auto"/>
          <w:sz w:val="18"/>
          <w:szCs w:val="18"/>
        </w:rPr>
        <w:t xml:space="preserve">Annex 3 to the Consolidated Resolution on the Construction of Vehicles (R.E.3), document </w:t>
      </w:r>
      <w:r>
        <w:rPr>
          <w:rStyle w:val="Hyperlink"/>
          <w:iCs/>
          <w:color w:val="auto"/>
          <w:sz w:val="18"/>
          <w:szCs w:val="18"/>
        </w:rPr>
        <w:tab/>
      </w:r>
      <w:r w:rsidRPr="00052394">
        <w:rPr>
          <w:rStyle w:val="Hyperlink"/>
          <w:iCs/>
          <w:color w:val="auto"/>
          <w:sz w:val="18"/>
          <w:szCs w:val="18"/>
        </w:rPr>
        <w:t>ECE/TRANS/WP.29/78/Rev.</w:t>
      </w:r>
      <w:r w:rsidRPr="00052394">
        <w:rPr>
          <w:rStyle w:val="Hyperlink"/>
          <w:iCs/>
          <w:strike/>
          <w:color w:val="auto"/>
          <w:sz w:val="18"/>
          <w:szCs w:val="18"/>
        </w:rPr>
        <w:t>6</w:t>
      </w:r>
      <w:r w:rsidRPr="00052394">
        <w:rPr>
          <w:rStyle w:val="Hyperlink"/>
          <w:b/>
          <w:bCs/>
          <w:iCs/>
          <w:color w:val="auto"/>
          <w:sz w:val="18"/>
          <w:szCs w:val="18"/>
        </w:rPr>
        <w:t>8, Annex 3</w:t>
      </w:r>
      <w:r w:rsidRPr="00052394">
        <w:rPr>
          <w:rStyle w:val="Hyperlink"/>
          <w:iCs/>
          <w:color w:val="auto"/>
          <w:sz w:val="18"/>
          <w:szCs w:val="18"/>
        </w:rPr>
        <w:t xml:space="preserve"> </w:t>
      </w:r>
      <w:r>
        <w:rPr>
          <w:rStyle w:val="Hyperlink"/>
          <w:iCs/>
          <w:color w:val="auto"/>
          <w:sz w:val="18"/>
          <w:szCs w:val="18"/>
        </w:rPr>
        <w:t>–</w:t>
      </w:r>
      <w:r>
        <w:rPr>
          <w:rStyle w:val="Hyperlink"/>
          <w:iCs/>
          <w:color w:val="auto"/>
          <w:sz w:val="18"/>
          <w:szCs w:val="18"/>
        </w:rPr>
        <w:br/>
      </w:r>
      <w:r>
        <w:rPr>
          <w:sz w:val="18"/>
          <w:szCs w:val="18"/>
        </w:rPr>
        <w:tab/>
      </w:r>
      <w:hyperlink r:id="rId17" w:history="1">
        <w:r w:rsidRPr="00764E0D">
          <w:rPr>
            <w:rStyle w:val="Hyperlink"/>
            <w:color w:val="000000" w:themeColor="text1"/>
            <w:sz w:val="18"/>
            <w:szCs w:val="18"/>
          </w:rPr>
          <w:t>https://unece.org/transport/vehicle-regulations/wp29/resolutions</w:t>
        </w:r>
      </w:hyperlink>
      <w:r w:rsidRPr="00764E0D">
        <w:rPr>
          <w:rStyle w:val="Hyperlink"/>
          <w:iCs/>
          <w:color w:val="000000" w:themeColor="text1"/>
          <w:sz w:val="18"/>
          <w:szCs w:val="18"/>
        </w:rPr>
        <w:t>"</w:t>
      </w:r>
    </w:p>
    <w:p w14:paraId="046C5116" w14:textId="77777777" w:rsidR="00A66219" w:rsidRDefault="00A66219" w:rsidP="00A66219">
      <w:pPr>
        <w:tabs>
          <w:tab w:val="left" w:pos="1418"/>
        </w:tabs>
        <w:spacing w:after="120"/>
        <w:ind w:left="1134" w:right="1134"/>
        <w:rPr>
          <w:iCs/>
          <w:sz w:val="18"/>
          <w:szCs w:val="18"/>
        </w:rPr>
      </w:pPr>
    </w:p>
    <w:p w14:paraId="62D6CAFE" w14:textId="53FF613E" w:rsidR="009D75F6" w:rsidRDefault="009D75F6" w:rsidP="00A66219">
      <w:pPr>
        <w:tabs>
          <w:tab w:val="left" w:pos="1418"/>
        </w:tabs>
        <w:spacing w:after="120"/>
        <w:ind w:left="1134" w:right="1134"/>
        <w:rPr>
          <w:szCs w:val="18"/>
        </w:rPr>
      </w:pPr>
      <w:r w:rsidRPr="009641B8">
        <w:rPr>
          <w:i/>
          <w:iCs/>
          <w:szCs w:val="18"/>
        </w:rPr>
        <w:t xml:space="preserve">Annex 4, </w:t>
      </w:r>
      <w:r w:rsidRPr="009641B8">
        <w:rPr>
          <w:szCs w:val="18"/>
        </w:rPr>
        <w:t>amend to read:</w:t>
      </w:r>
    </w:p>
    <w:p w14:paraId="11F816F3" w14:textId="06D288ED" w:rsidR="005A388C" w:rsidRPr="007805BD" w:rsidRDefault="005A388C" w:rsidP="005A388C">
      <w:pPr>
        <w:pStyle w:val="HChG"/>
        <w:rPr>
          <w:b w:val="0"/>
          <w:bCs/>
          <w:sz w:val="20"/>
          <w:szCs w:val="1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805BD">
        <w:rPr>
          <w:lang w:val="en-US"/>
        </w:rPr>
        <w:t>Annex 4</w:t>
      </w:r>
    </w:p>
    <w:p w14:paraId="75952D22" w14:textId="33B1D83C" w:rsidR="005A388C" w:rsidRDefault="005A388C" w:rsidP="005A388C">
      <w:pPr>
        <w:pStyle w:val="HChG"/>
        <w:rPr>
          <w:lang w:val="en-US"/>
        </w:rPr>
      </w:pPr>
      <w:r w:rsidRPr="00AA4C4D">
        <w:rPr>
          <w:lang w:val="en-US"/>
        </w:rPr>
        <w:tab/>
      </w:r>
      <w:r w:rsidRPr="00AA4C4D">
        <w:rPr>
          <w:lang w:val="en-US"/>
        </w:rPr>
        <w:tab/>
      </w:r>
      <w:r w:rsidRPr="00AA4C4D">
        <w:rPr>
          <w:lang w:val="en-US"/>
        </w:rPr>
        <w:tab/>
        <w:t>Data elements and format</w:t>
      </w:r>
      <w:r w:rsidR="00573794" w:rsidRPr="00573794">
        <w:rPr>
          <w:vertAlign w:val="superscript"/>
          <w:lang w:val="en-US"/>
        </w:rPr>
        <w:t>1</w:t>
      </w:r>
    </w:p>
    <w:p w14:paraId="76F16EC7" w14:textId="77777777" w:rsidR="005A388C" w:rsidRPr="00B12975" w:rsidRDefault="005A388C" w:rsidP="005A388C">
      <w:pPr>
        <w:rPr>
          <w:bCs/>
          <w:sz w:val="16"/>
          <w:szCs w:val="16"/>
          <w:lang w:val="en-US"/>
        </w:rPr>
      </w:pPr>
      <w:r w:rsidRPr="00B12975">
        <w:rPr>
          <w:bCs/>
          <w:szCs w:val="14"/>
          <w:lang w:val="en-US"/>
        </w:rPr>
        <w:t>Table 1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73"/>
        <w:gridCol w:w="1273"/>
        <w:gridCol w:w="1091"/>
        <w:gridCol w:w="1455"/>
        <w:gridCol w:w="1000"/>
        <w:gridCol w:w="1182"/>
        <w:gridCol w:w="1000"/>
      </w:tblGrid>
      <w:tr w:rsidR="005A388C" w:rsidRPr="00B12975" w14:paraId="1AAED976" w14:textId="77777777" w:rsidTr="00A801B8">
        <w:trPr>
          <w:cantSplit/>
          <w:tblHeader/>
        </w:trPr>
        <w:tc>
          <w:tcPr>
            <w:tcW w:w="13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33CB32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bookmarkStart w:id="4" w:name="_Hlk57911110"/>
            <w:r w:rsidRPr="00B12975">
              <w:rPr>
                <w:rFonts w:eastAsia="Calibri"/>
                <w:i/>
                <w:sz w:val="16"/>
                <w:lang w:val="en-US"/>
              </w:rPr>
              <w:t>Data element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06FD3B" w14:textId="5A138E02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Condition for requirement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C2D7F85" w14:textId="17D1DD8E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Recording interval/time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2</w:t>
            </w:r>
            <w:r w:rsidRPr="00B12975">
              <w:rPr>
                <w:rFonts w:eastAsia="Calibri"/>
                <w:i/>
                <w:sz w:val="16"/>
                <w:lang w:val="en-US"/>
              </w:rPr>
              <w:t xml:space="preserve"> (relative to time zero)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820F46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Data sample rate (samples per second)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90B0F2" w14:textId="77777777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Minimum range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E0F673" w14:textId="32EDE9D0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Accuracy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65B7F01" w14:textId="6C2F9C9D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Resolution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F24326A" w14:textId="6222C58B" w:rsidR="005A388C" w:rsidRPr="00B12975" w:rsidRDefault="005A388C" w:rsidP="008611E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B12975">
              <w:rPr>
                <w:rFonts w:eastAsia="Calibri"/>
                <w:i/>
                <w:sz w:val="16"/>
                <w:lang w:val="en-US"/>
              </w:rPr>
              <w:t>Event(s) recorded for</w:t>
            </w:r>
            <w:r w:rsidR="00C76742" w:rsidRPr="00C76742">
              <w:rPr>
                <w:rFonts w:eastAsia="Calibri"/>
                <w:i/>
                <w:sz w:val="16"/>
                <w:vertAlign w:val="superscript"/>
                <w:lang w:val="en-US"/>
              </w:rPr>
              <w:t>4</w:t>
            </w:r>
          </w:p>
        </w:tc>
      </w:tr>
      <w:bookmarkEnd w:id="4"/>
      <w:tr w:rsidR="005A388C" w:rsidRPr="00B12975" w14:paraId="605E8A49" w14:textId="77777777" w:rsidTr="00A801B8">
        <w:trPr>
          <w:cantSplit/>
        </w:trPr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40D94C40" w14:textId="5287EE83" w:rsidR="005A388C" w:rsidRPr="00C76742" w:rsidRDefault="00AB4DCA" w:rsidP="00AB4DCA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Safety belt status, driver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6B4EF88E" w14:textId="43D601D7" w:rsidR="005A388C" w:rsidRPr="00C76742" w:rsidRDefault="005A388C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FA26076" w14:textId="64B20017" w:rsidR="005A388C" w:rsidRPr="00C76742" w:rsidRDefault="00EA4E9B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-1.0 sec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235B78E5" w14:textId="4E00A361" w:rsidR="005A388C" w:rsidRPr="00C76742" w:rsidRDefault="008539B0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07399D7F" w14:textId="02F9208F" w:rsidR="005A388C" w:rsidRPr="00C76742" w:rsidRDefault="008539B0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85BBC5F" w14:textId="08ECA5C7" w:rsidR="005A388C" w:rsidRPr="00C76742" w:rsidRDefault="008539B0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02565AF0" w14:textId="4E681813" w:rsidR="005A388C" w:rsidRPr="00C76742" w:rsidRDefault="008539B0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5EB552C" w14:textId="77777777" w:rsidR="005A388C" w:rsidRPr="00C76742" w:rsidRDefault="005A388C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  <w:p w14:paraId="702F445D" w14:textId="323E99CC" w:rsidR="005A388C" w:rsidRPr="00C76742" w:rsidRDefault="00E84726" w:rsidP="00A2680F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Rollover</w:t>
            </w:r>
          </w:p>
        </w:tc>
      </w:tr>
      <w:tr w:rsidR="00A801B8" w:rsidRPr="00B12975" w14:paraId="3406B6BE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7EB22" w14:textId="563E656E" w:rsidR="00A801B8" w:rsidRPr="00C76742" w:rsidRDefault="00D4258B" w:rsidP="00D4258B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 xml:space="preserve">Safety belt status, front </w:t>
            </w:r>
            <w:proofErr w:type="gramStart"/>
            <w:r w:rsidRPr="00C76742">
              <w:rPr>
                <w:rFonts w:eastAsia="Calibri"/>
                <w:strike/>
                <w:lang w:val="en-US"/>
              </w:rPr>
              <w:t>passenger</w:t>
            </w:r>
            <w:r w:rsidRPr="00C76742">
              <w:rPr>
                <w:rFonts w:eastAsia="Calibri"/>
                <w:strike/>
                <w:vertAlign w:val="superscript"/>
                <w:lang w:val="en-US"/>
              </w:rPr>
              <w:t>(</w:t>
            </w:r>
            <w:proofErr w:type="gramEnd"/>
            <w:r w:rsidRPr="00C76742">
              <w:rPr>
                <w:rFonts w:eastAsia="Calibri"/>
                <w:strike/>
                <w:vertAlign w:val="superscript"/>
                <w:lang w:val="en-US"/>
              </w:rPr>
              <w:t>9)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4C52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0BEE1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79675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BC60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E9FB9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23573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2B97449" w14:textId="77777777" w:rsidR="00A801B8" w:rsidRPr="00C76742" w:rsidRDefault="00A801B8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  <w:p w14:paraId="091CE195" w14:textId="6F1239A9" w:rsidR="00A801B8" w:rsidRPr="00C76742" w:rsidRDefault="00A801B8" w:rsidP="00A2680F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Rollover</w:t>
            </w:r>
          </w:p>
        </w:tc>
      </w:tr>
      <w:tr w:rsidR="00F81C0A" w:rsidRPr="00B12975" w14:paraId="6B33DAA9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2143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 xml:space="preserve">Safety belt status, rear </w:t>
            </w:r>
            <w:proofErr w:type="gramStart"/>
            <w:r w:rsidRPr="00C76742">
              <w:rPr>
                <w:rFonts w:eastAsia="Calibri"/>
                <w:strike/>
                <w:lang w:val="en-US"/>
              </w:rPr>
              <w:t>passengers</w:t>
            </w:r>
            <w:r w:rsidRPr="00C76742">
              <w:rPr>
                <w:rFonts w:eastAsia="Calibri"/>
                <w:strike/>
                <w:vertAlign w:val="superscript"/>
                <w:lang w:val="en-US"/>
              </w:rPr>
              <w:t>(</w:t>
            </w:r>
            <w:proofErr w:type="gramEnd"/>
            <w:r w:rsidRPr="00C76742">
              <w:rPr>
                <w:rFonts w:eastAsia="Calibri"/>
                <w:strike/>
                <w:vertAlign w:val="superscript"/>
                <w:lang w:val="en-US"/>
              </w:rPr>
              <w:t>17)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90119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BFC4B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A856A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D07E1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40A72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18ABC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4A4278A" w14:textId="77777777" w:rsidR="00F81C0A" w:rsidRPr="00C76742" w:rsidRDefault="00F81C0A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  <w:p w14:paraId="7B43983A" w14:textId="21DB8FF6" w:rsidR="00F81C0A" w:rsidRPr="00C76742" w:rsidRDefault="00F81C0A" w:rsidP="00A2680F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Rollover</w:t>
            </w:r>
          </w:p>
        </w:tc>
      </w:tr>
      <w:tr w:rsidR="00A801B8" w:rsidRPr="00B12975" w14:paraId="7E0FC1F5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A9F1E" w14:textId="5251DEB5" w:rsidR="00A801B8" w:rsidRPr="00A2680F" w:rsidRDefault="00F81C0A" w:rsidP="00F81C0A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Safety belt status</w:t>
            </w:r>
            <w:r w:rsidR="004267E7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4267E7" w:rsidRPr="004267E7">
              <w:rPr>
                <w:rFonts w:eastAsia="Calibri"/>
                <w:b/>
                <w:bCs/>
                <w:lang w:val="en-US"/>
              </w:rPr>
              <w:t>(position x–y)</w:t>
            </w:r>
            <w:r w:rsidR="00844C96" w:rsidRPr="00A2680F">
              <w:rPr>
                <w:rFonts w:eastAsia="Calibri"/>
                <w:b/>
                <w:bCs/>
                <w:vertAlign w:val="superscript"/>
                <w:lang w:val="en-US"/>
              </w:rPr>
              <w:t xml:space="preserve"> </w:t>
            </w:r>
            <w:r w:rsidRPr="00A2680F">
              <w:rPr>
                <w:rFonts w:eastAsia="Calibri"/>
                <w:b/>
                <w:bCs/>
                <w:vertAlign w:val="superscript"/>
                <w:lang w:val="en-US"/>
              </w:rPr>
              <w:t>(</w:t>
            </w:r>
            <w:r w:rsidR="005C14DB" w:rsidRPr="00A2680F">
              <w:rPr>
                <w:rFonts w:eastAsia="Calibri"/>
                <w:b/>
                <w:bCs/>
                <w:vertAlign w:val="superscript"/>
                <w:lang w:val="en-US"/>
              </w:rPr>
              <w:t>9</w:t>
            </w:r>
            <w:r w:rsidRPr="00A2680F">
              <w:rPr>
                <w:rFonts w:eastAsia="Calibri"/>
                <w:b/>
                <w:bCs/>
                <w:vertAlign w:val="superscript"/>
                <w:lang w:val="en-US"/>
              </w:rPr>
              <w:t>)</w:t>
            </w:r>
            <w:r w:rsidR="005C14DB" w:rsidRPr="00A2680F">
              <w:rPr>
                <w:rFonts w:eastAsia="Calibri"/>
                <w:b/>
                <w:bCs/>
                <w:vertAlign w:val="superscript"/>
                <w:lang w:val="en-US"/>
              </w:rPr>
              <w:t>(17)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70050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3E2AB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B794A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8C414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715F2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1C738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Fastened, not fastened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174952C" w14:textId="77777777" w:rsidR="00A801B8" w:rsidRPr="00A2680F" w:rsidRDefault="00A801B8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Planar</w:t>
            </w:r>
          </w:p>
          <w:p w14:paraId="74AF2448" w14:textId="0B18F231" w:rsidR="00A801B8" w:rsidRPr="00A2680F" w:rsidRDefault="00A801B8" w:rsidP="00A2680F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A2680F">
              <w:rPr>
                <w:rFonts w:eastAsia="Calibri"/>
                <w:b/>
                <w:bCs/>
                <w:lang w:val="en-US"/>
              </w:rPr>
              <w:t>Rollover</w:t>
            </w:r>
          </w:p>
        </w:tc>
      </w:tr>
      <w:tr w:rsidR="00844C96" w:rsidRPr="00B12975" w14:paraId="218BC10F" w14:textId="77777777" w:rsidTr="004F6F71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FC07" w14:textId="77777777" w:rsidR="00844C96" w:rsidRDefault="00844C96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844C96">
              <w:rPr>
                <w:rFonts w:eastAsia="Calibri"/>
                <w:vertAlign w:val="superscript"/>
                <w:lang w:val="en-US"/>
              </w:rPr>
              <w:t>(</w:t>
            </w:r>
            <w:r w:rsidR="005C14DB">
              <w:rPr>
                <w:rFonts w:eastAsia="Calibri"/>
                <w:vertAlign w:val="superscript"/>
                <w:lang w:val="en-US"/>
              </w:rPr>
              <w:t>9</w:t>
            </w:r>
            <w:r w:rsidRPr="00844C96">
              <w:rPr>
                <w:rFonts w:eastAsia="Calibri"/>
                <w:vertAlign w:val="superscript"/>
                <w:lang w:val="en-US"/>
              </w:rPr>
              <w:t>)</w:t>
            </w:r>
            <w:r w:rsidR="005C14DB">
              <w:rPr>
                <w:rFonts w:eastAsia="Calibri"/>
                <w:lang w:val="en-US"/>
              </w:rPr>
              <w:t xml:space="preserve"> </w:t>
            </w:r>
            <w:r w:rsidR="005C14DB" w:rsidRPr="005C14DB">
              <w:rPr>
                <w:rFonts w:eastAsia="Calibri"/>
                <w:lang w:val="en-US"/>
              </w:rPr>
              <w:t>"If recorded" means if the data is recorded in non-volatile memory for the purpose of subsequent downloading.</w:t>
            </w:r>
          </w:p>
          <w:p w14:paraId="2DAEAF67" w14:textId="2CC523F4" w:rsidR="005C14DB" w:rsidRPr="001B58F1" w:rsidRDefault="005C14DB" w:rsidP="001B58F1">
            <w:pPr>
              <w:spacing w:before="40" w:after="120"/>
              <w:ind w:left="284" w:right="113" w:hanging="284"/>
            </w:pPr>
            <w:r w:rsidRPr="00844C96">
              <w:rPr>
                <w:rFonts w:eastAsia="Calibri"/>
                <w:vertAlign w:val="superscript"/>
                <w:lang w:val="en-US"/>
              </w:rPr>
              <w:t>(</w:t>
            </w:r>
            <w:r w:rsidR="00BD3AC8">
              <w:rPr>
                <w:rFonts w:eastAsia="Calibri"/>
                <w:vertAlign w:val="superscript"/>
                <w:lang w:val="en-US"/>
              </w:rPr>
              <w:t>17</w:t>
            </w:r>
            <w:r w:rsidRPr="00844C96">
              <w:rPr>
                <w:rFonts w:eastAsia="Calibri"/>
                <w:vertAlign w:val="superscript"/>
                <w:lang w:val="en-US"/>
              </w:rPr>
              <w:t>)</w:t>
            </w:r>
            <w:r>
              <w:rPr>
                <w:rFonts w:eastAsia="Calibri"/>
                <w:lang w:val="en-US"/>
              </w:rPr>
              <w:t xml:space="preserve"> </w:t>
            </w:r>
            <w:r w:rsidR="005D2596" w:rsidRPr="001B58F1">
              <w:rPr>
                <w:rFonts w:eastAsia="Calibri"/>
                <w:strike/>
                <w:lang w:val="en-US"/>
              </w:rPr>
              <w:t>List this element n times, once for each device in 2nd, 3rd, row</w:t>
            </w:r>
            <w:r w:rsidRPr="001B58F1">
              <w:rPr>
                <w:rFonts w:eastAsia="Calibri"/>
                <w:strike/>
                <w:lang w:val="en-US"/>
              </w:rPr>
              <w:t>.</w:t>
            </w:r>
            <w:r w:rsidR="001B58F1">
              <w:br/>
            </w:r>
            <w:r w:rsidR="005C15F3" w:rsidRPr="009465FD">
              <w:rPr>
                <w:rFonts w:eastAsia="Calibri"/>
                <w:b/>
                <w:bCs/>
                <w:lang w:val="en-US"/>
              </w:rPr>
              <w:t>This data element shall be recorded for all seating positions equipped with systems and sensors in accordance with paragraph 1.4. A separate row shall be added to the report for each seating position, and the positions shall be denoted as: x = seat row number, starting with 1 at the vehicle front; y = seat number, starting with 1 at the vehicle’s left side. For example, ‘position 1-1’ denotes the front leftmost seat and ‘position 1-2’ denotes the front second seat from the left</w:t>
            </w:r>
            <w:r w:rsidR="009465FD" w:rsidRPr="009465FD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tr w:rsidR="00DD3CEF" w:rsidRPr="00B12975" w14:paraId="7158735A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0D21C" w14:textId="61AAC2AD" w:rsidR="00DD3CEF" w:rsidRPr="00B12975" w:rsidRDefault="008C78AF" w:rsidP="00E80A8E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8C78AF">
              <w:rPr>
                <w:rFonts w:eastAsia="Calibri"/>
                <w:strike/>
                <w:lang w:val="en-US"/>
              </w:rPr>
              <w:lastRenderedPageBreak/>
              <w:t>Frontal air bag deployment, time to deploy, in the case of a single stage air bag, or time to first stage deployment, in the case of a multi-stage air bag, driver</w:t>
            </w:r>
            <w:r w:rsidR="00396F06">
              <w:rPr>
                <w:rFonts w:eastAsia="Calibri"/>
                <w:strike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94A9E" w14:textId="2C459435" w:rsidR="00DD3CEF" w:rsidRPr="00B12975" w:rsidRDefault="00DD3CEF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966B" w14:textId="27FCF59A" w:rsidR="00DD3CEF" w:rsidRPr="00B12975" w:rsidRDefault="00E80A8E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76D00" w14:textId="519307E1" w:rsidR="00DD3CEF" w:rsidRPr="00B12975" w:rsidRDefault="00DD3CEF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D6295" w14:textId="009AD1E0" w:rsidR="00DD3CEF" w:rsidRPr="00B12975" w:rsidRDefault="00CD649D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0 to 250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BAFD7" w14:textId="232BB697" w:rsidR="00DD3CEF" w:rsidRPr="00B12975" w:rsidRDefault="00CD649D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D649D">
              <w:rPr>
                <w:rFonts w:eastAsia="Calibri"/>
                <w:strike/>
                <w:lang w:val="en-US"/>
              </w:rPr>
              <w:t>±2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proofErr w:type="spellStart"/>
            <w:r w:rsidRPr="00CD649D"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B069" w14:textId="120AB474" w:rsidR="00DD3CEF" w:rsidRPr="00B12975" w:rsidRDefault="00CD649D" w:rsidP="00DD3CEF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1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C4D0227" w14:textId="2B9EA5E9" w:rsidR="00DD3CEF" w:rsidRPr="00B12975" w:rsidRDefault="00DD3CEF" w:rsidP="00B60BD8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</w:tc>
      </w:tr>
      <w:tr w:rsidR="00B60BD8" w:rsidRPr="00B12975" w14:paraId="623BEA13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806F7" w14:textId="3BAC7254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8C78AF">
              <w:rPr>
                <w:rFonts w:eastAsia="Calibri"/>
                <w:strike/>
                <w:lang w:val="en-US"/>
              </w:rPr>
              <w:t xml:space="preserve">Frontal air bag deployment, time to deploy, in the case of a single stage air bag, or time to first stage deployment, in the case of a multi-stage air bag, </w:t>
            </w:r>
            <w:r>
              <w:rPr>
                <w:rFonts w:eastAsia="Calibri"/>
                <w:strike/>
                <w:lang w:val="en-US"/>
              </w:rPr>
              <w:t>front passenger</w:t>
            </w:r>
            <w:r w:rsidR="00396F06">
              <w:rPr>
                <w:rFonts w:eastAsia="Calibri"/>
                <w:strike/>
                <w:lang w:val="en-US"/>
              </w:rPr>
              <w:t xml:space="preserve">. </w:t>
            </w:r>
            <w:r w:rsidRPr="00B60BD8">
              <w:rPr>
                <w:rFonts w:eastAsia="Calibri"/>
                <w:strike/>
                <w:vertAlign w:val="superscript"/>
                <w:lang w:val="en-US"/>
              </w:rPr>
              <w:t>(8)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14A3" w14:textId="035A9947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8211" w14:textId="1536E8E1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E7947" w14:textId="2AAABA76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F6DFC" w14:textId="4C54FFE1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0 to 250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B4A8B" w14:textId="526AFC44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D649D">
              <w:rPr>
                <w:rFonts w:eastAsia="Calibri"/>
                <w:strike/>
                <w:lang w:val="en-US"/>
              </w:rPr>
              <w:t>±2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proofErr w:type="spellStart"/>
            <w:r w:rsidRPr="00CD649D"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782D9" w14:textId="17947B4E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1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4739C32" w14:textId="79628421" w:rsidR="00B60BD8" w:rsidRPr="00C76742" w:rsidRDefault="00B60BD8" w:rsidP="00B60BD8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</w:tc>
      </w:tr>
      <w:tr w:rsidR="00807739" w:rsidRPr="00B12975" w14:paraId="661E7A00" w14:textId="77777777" w:rsidTr="00A801B8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436D1" w14:textId="28F8DD82" w:rsidR="00807739" w:rsidRPr="00C76742" w:rsidRDefault="00807739" w:rsidP="00807739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8F0E61">
              <w:rPr>
                <w:rFonts w:eastAsia="Calibri"/>
                <w:b/>
                <w:bCs/>
                <w:lang w:val="en-US"/>
              </w:rPr>
              <w:t>Frontal air bag deployment, time to deploy, in the case of a single stage air bag, or time to first stage deployment, in the case of a multi-stage air bag, front</w:t>
            </w:r>
            <w:r>
              <w:rPr>
                <w:rFonts w:eastAsia="Calibri"/>
                <w:b/>
                <w:bCs/>
                <w:lang w:val="en-US"/>
              </w:rPr>
              <w:t xml:space="preserve"> seat</w:t>
            </w:r>
            <w:r w:rsidR="00770F57">
              <w:rPr>
                <w:rFonts w:eastAsia="Calibri"/>
                <w:b/>
                <w:bCs/>
                <w:lang w:val="en-US"/>
              </w:rPr>
              <w:t>ed occupant</w:t>
            </w:r>
            <w:r>
              <w:rPr>
                <w:rFonts w:eastAsia="Calibri"/>
                <w:b/>
                <w:bCs/>
                <w:lang w:val="en-US"/>
              </w:rPr>
              <w:t>s.</w:t>
            </w:r>
            <w:r w:rsidRPr="00A2680F">
              <w:rPr>
                <w:rFonts w:eastAsia="Calibri"/>
                <w:b/>
                <w:bCs/>
                <w:vertAlign w:val="superscript"/>
                <w:lang w:val="en-US"/>
              </w:rPr>
              <w:t xml:space="preserve"> (</w:t>
            </w:r>
            <w:r>
              <w:rPr>
                <w:rFonts w:eastAsia="Calibri"/>
                <w:b/>
                <w:bCs/>
                <w:vertAlign w:val="superscript"/>
                <w:lang w:val="en-US"/>
              </w:rPr>
              <w:t>8</w:t>
            </w:r>
            <w:r w:rsidRPr="00A2680F">
              <w:rPr>
                <w:rFonts w:eastAsia="Calibri"/>
                <w:b/>
                <w:bCs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7BE73" w14:textId="0DAE4A85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rFonts w:eastAsia="Calibri"/>
                <w:b/>
                <w:bCs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22968" w14:textId="321BCEDF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B3659" w14:textId="66363A73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0DDAF" w14:textId="7CAF5D65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 xml:space="preserve">0 to 250 </w:t>
            </w:r>
            <w:proofErr w:type="spellStart"/>
            <w:r w:rsidRPr="00807739">
              <w:rPr>
                <w:b/>
                <w:bCs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44E4" w14:textId="5EB325A1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 xml:space="preserve">±2 </w:t>
            </w:r>
            <w:proofErr w:type="spellStart"/>
            <w:r w:rsidRPr="00807739">
              <w:rPr>
                <w:b/>
                <w:bCs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088C9" w14:textId="315490DF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 xml:space="preserve">1 </w:t>
            </w:r>
            <w:proofErr w:type="spellStart"/>
            <w:r w:rsidRPr="00807739">
              <w:rPr>
                <w:b/>
                <w:bCs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B5C7C6F" w14:textId="720B8966" w:rsidR="00807739" w:rsidRPr="00807739" w:rsidRDefault="00807739" w:rsidP="00807739">
            <w:pPr>
              <w:spacing w:before="40" w:after="120"/>
              <w:ind w:right="113"/>
              <w:rPr>
                <w:rFonts w:eastAsia="Calibri"/>
                <w:b/>
                <w:bCs/>
                <w:strike/>
                <w:lang w:val="en-US"/>
              </w:rPr>
            </w:pPr>
            <w:r w:rsidRPr="00807739">
              <w:rPr>
                <w:b/>
                <w:bCs/>
              </w:rPr>
              <w:t>Planar</w:t>
            </w:r>
          </w:p>
        </w:tc>
      </w:tr>
      <w:tr w:rsidR="00CE48D8" w:rsidRPr="00B12975" w14:paraId="16D3BA9E" w14:textId="77777777" w:rsidTr="008611E0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6CF19" w14:textId="4BDB850F" w:rsidR="00CE48D8" w:rsidRPr="00DC32C2" w:rsidRDefault="00CE48D8" w:rsidP="001A0E5C">
            <w:pPr>
              <w:spacing w:before="40" w:after="120"/>
              <w:ind w:left="142" w:right="113" w:hanging="142"/>
            </w:pPr>
            <w:r w:rsidRPr="00DC32C2">
              <w:rPr>
                <w:rFonts w:eastAsia="Calibri"/>
                <w:vertAlign w:val="superscript"/>
                <w:lang w:val="en-US"/>
              </w:rPr>
              <w:t>(</w:t>
            </w:r>
            <w:r w:rsidR="00022C3A" w:rsidRPr="00DC32C2">
              <w:rPr>
                <w:rFonts w:eastAsia="Calibri"/>
                <w:vertAlign w:val="superscript"/>
                <w:lang w:val="en-US"/>
              </w:rPr>
              <w:t>8</w:t>
            </w:r>
            <w:r w:rsidRPr="00DC32C2">
              <w:rPr>
                <w:rFonts w:eastAsia="Calibri"/>
                <w:vertAlign w:val="superscript"/>
                <w:lang w:val="en-US"/>
              </w:rPr>
              <w:t>)</w:t>
            </w:r>
            <w:r w:rsidRPr="00DC32C2">
              <w:rPr>
                <w:rFonts w:eastAsia="Calibri"/>
                <w:lang w:val="en-US"/>
              </w:rPr>
              <w:t xml:space="preserve"> List this element n times, once for each device.</w:t>
            </w:r>
          </w:p>
        </w:tc>
      </w:tr>
      <w:tr w:rsidR="003B0373" w:rsidRPr="00B12975" w14:paraId="4D351C53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FC758" w14:textId="000554C4" w:rsidR="003B0373" w:rsidRPr="00B12975" w:rsidRDefault="00B65A99" w:rsidP="00B65A99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65A99">
              <w:rPr>
                <w:rFonts w:eastAsia="Calibri"/>
                <w:strike/>
                <w:lang w:val="en-US"/>
              </w:rPr>
              <w:t>Frontal air bag deployment,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B65A99">
              <w:rPr>
                <w:rFonts w:eastAsia="Calibri"/>
                <w:strike/>
                <w:lang w:val="en-US"/>
              </w:rPr>
              <w:t>time to nth stage, driver</w:t>
            </w:r>
            <w:r w:rsidR="003B0373">
              <w:rPr>
                <w:rFonts w:eastAsia="Calibri"/>
                <w:strike/>
                <w:lang w:val="en-US"/>
              </w:rPr>
              <w:t>.</w:t>
            </w:r>
            <w:r w:rsidR="001576B3" w:rsidRPr="001576B3">
              <w:rPr>
                <w:rFonts w:eastAsia="Calibri"/>
                <w:strike/>
                <w:vertAlign w:val="superscript"/>
                <w:lang w:val="en-US"/>
              </w:rPr>
              <w:t xml:space="preserve"> (17)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F1AF8" w14:textId="31E8DCD7" w:rsidR="003B0373" w:rsidRPr="00B12975" w:rsidRDefault="001576B3" w:rsidP="001576B3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1576B3">
              <w:rPr>
                <w:rFonts w:eastAsia="Calibri"/>
                <w:strike/>
                <w:lang w:val="en-US"/>
              </w:rPr>
              <w:t xml:space="preserve">Mandatory </w:t>
            </w:r>
            <w:proofErr w:type="gramStart"/>
            <w:r w:rsidRPr="001576B3">
              <w:rPr>
                <w:rFonts w:eastAsia="Calibri"/>
                <w:strike/>
                <w:lang w:val="en-US"/>
              </w:rPr>
              <w:t>if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1576B3">
              <w:rPr>
                <w:rFonts w:eastAsia="Calibri"/>
                <w:strike/>
                <w:lang w:val="en-US"/>
              </w:rPr>
              <w:t xml:space="preserve"> fitted</w:t>
            </w:r>
            <w:proofErr w:type="gramEnd"/>
            <w:r w:rsidRPr="001576B3">
              <w:rPr>
                <w:rFonts w:eastAsia="Calibri"/>
                <w:strike/>
                <w:lang w:val="en-US"/>
              </w:rPr>
              <w:t xml:space="preserve"> with a driver’s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1576B3">
              <w:rPr>
                <w:rFonts w:eastAsia="Calibri"/>
                <w:strike/>
                <w:lang w:val="en-US"/>
              </w:rPr>
              <w:t xml:space="preserve"> frontal air bag 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1576B3">
              <w:rPr>
                <w:rFonts w:eastAsia="Calibri"/>
                <w:strike/>
                <w:lang w:val="en-US"/>
              </w:rPr>
              <w:t xml:space="preserve">with a multi- 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1576B3">
              <w:rPr>
                <w:rFonts w:eastAsia="Calibri"/>
                <w:strike/>
                <w:lang w:val="en-US"/>
              </w:rPr>
              <w:t>stage inflator</w:t>
            </w:r>
            <w:r w:rsidR="00931CF5">
              <w:rPr>
                <w:rFonts w:eastAsia="Calibri"/>
                <w:strike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A3EB7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4AE4F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CD41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0 to 250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1E974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D649D">
              <w:rPr>
                <w:rFonts w:eastAsia="Calibri"/>
                <w:strike/>
                <w:lang w:val="en-US"/>
              </w:rPr>
              <w:t>±2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proofErr w:type="spellStart"/>
            <w:r w:rsidRPr="00CD649D"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5D721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1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6AEACFDC" w14:textId="77777777" w:rsidR="003B0373" w:rsidRPr="00B12975" w:rsidRDefault="003B037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</w:tc>
      </w:tr>
      <w:tr w:rsidR="003B0373" w:rsidRPr="00B12975" w14:paraId="1DDB22FA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C85E1" w14:textId="65D93C6C" w:rsidR="003B0373" w:rsidRPr="00C76742" w:rsidRDefault="001576B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B65A99">
              <w:rPr>
                <w:rFonts w:eastAsia="Calibri"/>
                <w:strike/>
                <w:lang w:val="en-US"/>
              </w:rPr>
              <w:lastRenderedPageBreak/>
              <w:t>Frontal air bag deployment,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B65A99">
              <w:rPr>
                <w:rFonts w:eastAsia="Calibri"/>
                <w:strike/>
                <w:lang w:val="en-US"/>
              </w:rPr>
              <w:t xml:space="preserve">time to nth stage, </w:t>
            </w:r>
            <w:r w:rsidR="001F4B0E">
              <w:rPr>
                <w:rFonts w:eastAsia="Calibri"/>
                <w:strike/>
                <w:lang w:val="en-US"/>
              </w:rPr>
              <w:t>front passenger</w:t>
            </w:r>
            <w:r>
              <w:rPr>
                <w:rFonts w:eastAsia="Calibri"/>
                <w:strike/>
                <w:lang w:val="en-US"/>
              </w:rPr>
              <w:t>.</w:t>
            </w:r>
            <w:r w:rsidRPr="001576B3">
              <w:rPr>
                <w:rFonts w:eastAsia="Calibri"/>
                <w:strike/>
                <w:vertAlign w:val="superscript"/>
                <w:lang w:val="en-US"/>
              </w:rPr>
              <w:t xml:space="preserve"> (1</w:t>
            </w:r>
            <w:r w:rsidR="001F4B0E">
              <w:rPr>
                <w:rFonts w:eastAsia="Calibri"/>
                <w:strike/>
                <w:vertAlign w:val="superscript"/>
                <w:lang w:val="en-US"/>
              </w:rPr>
              <w:t>6</w:t>
            </w:r>
            <w:r w:rsidRPr="001576B3">
              <w:rPr>
                <w:rFonts w:eastAsia="Calibri"/>
                <w:strike/>
                <w:vertAlign w:val="superscript"/>
                <w:lang w:val="en-US"/>
              </w:rPr>
              <w:t>)</w:t>
            </w:r>
            <w:r w:rsidR="001F4B0E" w:rsidRPr="001576B3">
              <w:rPr>
                <w:rFonts w:eastAsia="Calibri"/>
                <w:strike/>
                <w:vertAlign w:val="superscript"/>
                <w:lang w:val="en-US"/>
              </w:rPr>
              <w:t xml:space="preserve"> (</w:t>
            </w:r>
            <w:r w:rsidR="001F4B0E">
              <w:rPr>
                <w:rFonts w:eastAsia="Calibri"/>
                <w:strike/>
                <w:vertAlign w:val="superscript"/>
                <w:lang w:val="en-US"/>
              </w:rPr>
              <w:t>9</w:t>
            </w:r>
            <w:r w:rsidR="001F4B0E" w:rsidRPr="001576B3">
              <w:rPr>
                <w:rFonts w:eastAsia="Calibri"/>
                <w:strike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8C787" w14:textId="11101B02" w:rsidR="003B0373" w:rsidRPr="00C76742" w:rsidRDefault="00A80E59" w:rsidP="00A80E59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80E59">
              <w:rPr>
                <w:rFonts w:eastAsia="Calibri"/>
                <w:strike/>
                <w:lang w:val="en-US"/>
              </w:rPr>
              <w:t xml:space="preserve">Mandatory </w:t>
            </w:r>
            <w:proofErr w:type="gramStart"/>
            <w:r w:rsidRPr="00A80E59">
              <w:rPr>
                <w:rFonts w:eastAsia="Calibri"/>
                <w:strike/>
                <w:lang w:val="en-US"/>
              </w:rPr>
              <w:t>if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A80E59">
              <w:rPr>
                <w:rFonts w:eastAsia="Calibri"/>
                <w:strike/>
                <w:lang w:val="en-US"/>
              </w:rPr>
              <w:t xml:space="preserve"> fitted</w:t>
            </w:r>
            <w:proofErr w:type="gramEnd"/>
            <w:r w:rsidRPr="00A80E59">
              <w:rPr>
                <w:rFonts w:eastAsia="Calibri"/>
                <w:strike/>
                <w:lang w:val="en-US"/>
              </w:rPr>
              <w:t xml:space="preserve"> with a 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A80E59">
              <w:rPr>
                <w:rFonts w:eastAsia="Calibri"/>
                <w:strike/>
                <w:lang w:val="en-US"/>
              </w:rPr>
              <w:t>front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A80E59">
              <w:rPr>
                <w:rFonts w:eastAsia="Calibri"/>
                <w:strike/>
                <w:lang w:val="en-US"/>
              </w:rPr>
              <w:t>passenger’s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A80E59">
              <w:rPr>
                <w:rFonts w:eastAsia="Calibri"/>
                <w:strike/>
                <w:lang w:val="en-US"/>
              </w:rPr>
              <w:t>frontal air bag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r w:rsidRPr="00A80E59">
              <w:rPr>
                <w:rFonts w:eastAsia="Calibri"/>
                <w:strike/>
                <w:lang w:val="en-US"/>
              </w:rPr>
              <w:t xml:space="preserve"> with a multi-stage inflator</w:t>
            </w:r>
            <w:r w:rsidR="00931CF5">
              <w:rPr>
                <w:rFonts w:eastAsia="Calibri"/>
                <w:strike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681F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64A0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0F29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0 to 250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58B35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D649D">
              <w:rPr>
                <w:rFonts w:eastAsia="Calibri"/>
                <w:strike/>
                <w:lang w:val="en-US"/>
              </w:rPr>
              <w:t>±2</w:t>
            </w:r>
            <w:r>
              <w:rPr>
                <w:rFonts w:eastAsia="Calibri"/>
                <w:strike/>
                <w:lang w:val="en-US"/>
              </w:rPr>
              <w:t xml:space="preserve"> </w:t>
            </w:r>
            <w:proofErr w:type="spellStart"/>
            <w:r w:rsidRPr="00CD649D"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A5F12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>
              <w:rPr>
                <w:rFonts w:eastAsia="Calibri"/>
                <w:strike/>
                <w:lang w:val="en-US"/>
              </w:rPr>
              <w:t xml:space="preserve">1 </w:t>
            </w:r>
            <w:proofErr w:type="spellStart"/>
            <w:r>
              <w:rPr>
                <w:rFonts w:eastAsia="Calibri"/>
                <w:strike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77E2841" w14:textId="77777777" w:rsidR="003B0373" w:rsidRPr="00C76742" w:rsidRDefault="003B0373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C76742">
              <w:rPr>
                <w:rFonts w:eastAsia="Calibri"/>
                <w:strike/>
                <w:lang w:val="en-US"/>
              </w:rPr>
              <w:t>Planar</w:t>
            </w:r>
          </w:p>
        </w:tc>
      </w:tr>
      <w:tr w:rsidR="00407F85" w:rsidRPr="00C92E46" w14:paraId="53F21A18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990BB" w14:textId="6770EB3F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 xml:space="preserve">Frontal air bag deployment, time to nth stage, front </w:t>
            </w:r>
            <w:r w:rsidR="00770F57">
              <w:rPr>
                <w:rFonts w:eastAsia="Calibri"/>
                <w:b/>
                <w:bCs/>
                <w:lang w:val="en-US"/>
              </w:rPr>
              <w:t xml:space="preserve">seated </w:t>
            </w:r>
            <w:r w:rsidRPr="00C92E46">
              <w:rPr>
                <w:rFonts w:eastAsia="Calibri"/>
                <w:b/>
                <w:bCs/>
                <w:lang w:val="en-US"/>
              </w:rPr>
              <w:t>occupants.</w:t>
            </w:r>
            <w:r w:rsidRPr="00C92E46">
              <w:rPr>
                <w:rFonts w:eastAsia="Calibri"/>
                <w:b/>
                <w:bCs/>
                <w:vertAlign w:val="superscript"/>
                <w:lang w:val="en-US"/>
              </w:rPr>
              <w:t xml:space="preserve"> (</w:t>
            </w:r>
            <w:r w:rsidR="009A5D99">
              <w:rPr>
                <w:rFonts w:eastAsia="Calibri"/>
                <w:b/>
                <w:bCs/>
                <w:vertAlign w:val="superscript"/>
                <w:lang w:val="en-US"/>
              </w:rPr>
              <w:t>9</w:t>
            </w:r>
            <w:r w:rsidRPr="00C92E46">
              <w:rPr>
                <w:rFonts w:eastAsia="Calibri"/>
                <w:b/>
                <w:bCs/>
                <w:vertAlign w:val="superscript"/>
                <w:lang w:val="en-US"/>
              </w:rPr>
              <w:t>)(</w:t>
            </w:r>
            <w:r w:rsidR="009A5D99">
              <w:rPr>
                <w:rFonts w:eastAsia="Calibri"/>
                <w:b/>
                <w:bCs/>
                <w:vertAlign w:val="superscript"/>
                <w:lang w:val="en-US"/>
              </w:rPr>
              <w:t>16</w:t>
            </w:r>
            <w:r w:rsidRPr="00C92E46">
              <w:rPr>
                <w:rFonts w:eastAsia="Calibri"/>
                <w:b/>
                <w:bCs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253D1" w14:textId="7B591F22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 xml:space="preserve">Mandatory </w:t>
            </w:r>
            <w:proofErr w:type="gramStart"/>
            <w:r w:rsidRPr="00C92E46">
              <w:rPr>
                <w:rFonts w:eastAsia="Calibri"/>
                <w:b/>
                <w:bCs/>
                <w:lang w:val="en-US"/>
              </w:rPr>
              <w:t>if  fitted</w:t>
            </w:r>
            <w:proofErr w:type="gramEnd"/>
            <w:r w:rsidRPr="00C92E46">
              <w:rPr>
                <w:rFonts w:eastAsia="Calibri"/>
                <w:b/>
                <w:bCs/>
                <w:lang w:val="en-US"/>
              </w:rPr>
              <w:t xml:space="preserve"> with a  front </w:t>
            </w:r>
            <w:r w:rsidR="00615E7D">
              <w:rPr>
                <w:rFonts w:eastAsia="Calibri"/>
                <w:b/>
                <w:bCs/>
                <w:lang w:val="en-US"/>
              </w:rPr>
              <w:t xml:space="preserve">seat </w:t>
            </w:r>
            <w:r w:rsidR="00C92E46">
              <w:rPr>
                <w:rFonts w:eastAsia="Calibri"/>
                <w:b/>
                <w:bCs/>
                <w:lang w:val="en-US"/>
              </w:rPr>
              <w:t>occupant</w:t>
            </w:r>
            <w:r w:rsidRPr="00C92E46">
              <w:rPr>
                <w:rFonts w:eastAsia="Calibri"/>
                <w:b/>
                <w:bCs/>
                <w:lang w:val="en-US"/>
              </w:rPr>
              <w:t>s frontal air bag with a multi-stage inflator.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63266" w14:textId="356CBBFA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32BE" w14:textId="2DE3F44C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F8C00" w14:textId="69865C8D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 xml:space="preserve">0 to 250 </w:t>
            </w:r>
            <w:proofErr w:type="spellStart"/>
            <w:r w:rsidRPr="00C92E46">
              <w:rPr>
                <w:rFonts w:eastAsia="Calibri"/>
                <w:b/>
                <w:bCs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A1D4" w14:textId="37FB9E76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 xml:space="preserve">±2 </w:t>
            </w:r>
            <w:proofErr w:type="spellStart"/>
            <w:r w:rsidRPr="00C92E46">
              <w:rPr>
                <w:rFonts w:eastAsia="Calibri"/>
                <w:b/>
                <w:bCs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F4D50" w14:textId="14AD8992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 xml:space="preserve">1 </w:t>
            </w:r>
            <w:proofErr w:type="spellStart"/>
            <w:r w:rsidRPr="00C92E46">
              <w:rPr>
                <w:rFonts w:eastAsia="Calibri"/>
                <w:b/>
                <w:bCs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722FA89" w14:textId="2C0D979B" w:rsidR="00407F85" w:rsidRPr="00C92E46" w:rsidRDefault="00407F85" w:rsidP="00407F8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C92E46">
              <w:rPr>
                <w:rFonts w:eastAsia="Calibri"/>
                <w:b/>
                <w:bCs/>
                <w:lang w:val="en-US"/>
              </w:rPr>
              <w:t>Planar</w:t>
            </w:r>
          </w:p>
        </w:tc>
      </w:tr>
      <w:tr w:rsidR="003B0373" w:rsidRPr="00B12975" w14:paraId="6FD6D685" w14:textId="77777777" w:rsidTr="008611E0">
        <w:trPr>
          <w:cantSplit/>
        </w:trPr>
        <w:tc>
          <w:tcPr>
            <w:tcW w:w="963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FE6E7" w14:textId="77777777" w:rsidR="00253064" w:rsidRDefault="002E6770" w:rsidP="00401D52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646981">
              <w:rPr>
                <w:rFonts w:eastAsia="Calibri"/>
                <w:vertAlign w:val="superscript"/>
                <w:lang w:val="en-US"/>
              </w:rPr>
              <w:t>(9)</w:t>
            </w:r>
            <w:r w:rsidRPr="00646981">
              <w:rPr>
                <w:rFonts w:eastAsia="Calibri"/>
                <w:lang w:val="en-US"/>
              </w:rPr>
              <w:t xml:space="preserve"> "If recorded" means if the data is recorded in non-volatile memory for the purpose of subsequent downloading.</w:t>
            </w:r>
          </w:p>
          <w:p w14:paraId="09DFF56C" w14:textId="5BB0F690" w:rsidR="003B0373" w:rsidRPr="00253064" w:rsidRDefault="002E6770" w:rsidP="00401D52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646981">
              <w:rPr>
                <w:rFonts w:eastAsia="Calibri"/>
                <w:vertAlign w:val="superscript"/>
                <w:lang w:val="en-US"/>
              </w:rPr>
              <w:t>(16)</w:t>
            </w:r>
            <w:r w:rsidRPr="00646981">
              <w:rPr>
                <w:rFonts w:eastAsia="Calibri"/>
                <w:lang w:val="en-US"/>
              </w:rPr>
              <w:t xml:space="preserve"> </w:t>
            </w:r>
            <w:r w:rsidR="00646981" w:rsidRPr="00646981">
              <w:rPr>
                <w:rFonts w:eastAsia="Calibri"/>
                <w:lang w:val="en-US"/>
              </w:rPr>
              <w:t>List this element n - 1 times, once for each stage of a multi-stage air bag system.</w:t>
            </w:r>
          </w:p>
        </w:tc>
      </w:tr>
      <w:tr w:rsidR="00470578" w:rsidRPr="00BD4A7E" w14:paraId="7E81C8C2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037E7" w14:textId="4D8BE7B9" w:rsidR="00470578" w:rsidRPr="00BD4A7E" w:rsidRDefault="00AB7D3D" w:rsidP="00542BA1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Side air bag deployment,</w:t>
            </w:r>
            <w:r w:rsidR="00542BA1" w:rsidRPr="00BD4A7E">
              <w:rPr>
                <w:rFonts w:eastAsia="Calibri"/>
                <w:lang w:val="en-US"/>
              </w:rPr>
              <w:t xml:space="preserve"> </w:t>
            </w:r>
            <w:r w:rsidRPr="00BD4A7E">
              <w:rPr>
                <w:rFonts w:eastAsia="Calibri"/>
                <w:lang w:val="en-US"/>
              </w:rPr>
              <w:t xml:space="preserve">time to deploy, </w:t>
            </w:r>
            <w:r w:rsidRPr="00BD4A7E">
              <w:rPr>
                <w:rFonts w:eastAsia="Calibri"/>
                <w:strike/>
                <w:lang w:val="en-US"/>
              </w:rPr>
              <w:t>driver</w:t>
            </w:r>
            <w:r w:rsidR="00BD4A7E">
              <w:t xml:space="preserve"> </w:t>
            </w:r>
            <w:r w:rsidR="006B3D1E">
              <w:rPr>
                <w:rFonts w:eastAsia="Calibri"/>
                <w:b/>
                <w:bCs/>
                <w:lang w:val="en-US"/>
              </w:rPr>
              <w:t>front seat</w:t>
            </w:r>
            <w:r w:rsidR="005528DE">
              <w:rPr>
                <w:rFonts w:eastAsia="Calibri"/>
                <w:b/>
                <w:bCs/>
                <w:lang w:val="en-US"/>
              </w:rPr>
              <w:t>,</w:t>
            </w:r>
            <w:r w:rsidR="006B3D1E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gramStart"/>
            <w:r w:rsidR="006B3D1E">
              <w:rPr>
                <w:rFonts w:eastAsia="Calibri"/>
                <w:b/>
                <w:bCs/>
                <w:lang w:val="en-US"/>
              </w:rPr>
              <w:t>v</w:t>
            </w:r>
            <w:r w:rsidR="00BD4A7E" w:rsidRPr="00BD4A7E">
              <w:rPr>
                <w:rFonts w:eastAsia="Calibri"/>
                <w:b/>
                <w:bCs/>
                <w:lang w:val="en-US"/>
              </w:rPr>
              <w:t>ehicle’s</w:t>
            </w:r>
            <w:proofErr w:type="gramEnd"/>
            <w:r w:rsidR="00BD4A7E" w:rsidRPr="00BD4A7E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A46226" w:rsidRPr="00A46226">
              <w:rPr>
                <w:rFonts w:eastAsia="Calibri"/>
                <w:b/>
                <w:bCs/>
                <w:color w:val="FF0000"/>
                <w:lang w:val="en-US"/>
              </w:rPr>
              <w:t xml:space="preserve">near </w:t>
            </w:r>
            <w:r w:rsidR="00BD4A7E" w:rsidRPr="00A46226">
              <w:rPr>
                <w:rFonts w:eastAsia="Calibri"/>
                <w:b/>
                <w:bCs/>
                <w:strike/>
                <w:lang w:val="en-US"/>
              </w:rPr>
              <w:t>left</w:t>
            </w:r>
            <w:r w:rsidR="00BD4A7E" w:rsidRPr="00BD4A7E">
              <w:rPr>
                <w:rFonts w:eastAsia="Calibri"/>
                <w:b/>
                <w:bCs/>
                <w:lang w:val="en-US"/>
              </w:rPr>
              <w:t xml:space="preserve"> 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D4DF7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4EDA6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D457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020C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3442D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B4692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27F08D0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Planar</w:t>
            </w:r>
          </w:p>
        </w:tc>
      </w:tr>
      <w:tr w:rsidR="00470578" w:rsidRPr="00BD4A7E" w14:paraId="0C37FEF2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B954" w14:textId="11FCFE19" w:rsidR="00470578" w:rsidRPr="00BD4A7E" w:rsidRDefault="00542BA1" w:rsidP="00542BA1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Side air bag </w:t>
            </w:r>
            <w:proofErr w:type="gramStart"/>
            <w:r w:rsidRPr="00BD4A7E">
              <w:rPr>
                <w:rFonts w:eastAsia="Calibri"/>
                <w:lang w:val="en-US"/>
              </w:rPr>
              <w:t>deployment,  time</w:t>
            </w:r>
            <w:proofErr w:type="gramEnd"/>
            <w:r w:rsidRPr="00BD4A7E">
              <w:rPr>
                <w:rFonts w:eastAsia="Calibri"/>
                <w:lang w:val="en-US"/>
              </w:rPr>
              <w:t xml:space="preserve"> to deploy,  </w:t>
            </w:r>
            <w:r w:rsidRPr="005050F5">
              <w:rPr>
                <w:rFonts w:eastAsia="Calibri"/>
                <w:strike/>
                <w:lang w:val="en-US"/>
              </w:rPr>
              <w:t>front passenger</w:t>
            </w:r>
            <w:r w:rsidR="005050F5">
              <w:rPr>
                <w:rFonts w:eastAsia="Calibri"/>
                <w:b/>
                <w:bCs/>
                <w:lang w:val="en-US"/>
              </w:rPr>
              <w:t xml:space="preserve"> front seat</w:t>
            </w:r>
            <w:r w:rsidR="005528DE">
              <w:rPr>
                <w:rFonts w:eastAsia="Calibri"/>
                <w:b/>
                <w:bCs/>
                <w:lang w:val="en-US"/>
              </w:rPr>
              <w:t>,</w:t>
            </w:r>
            <w:r w:rsidR="005050F5">
              <w:rPr>
                <w:rFonts w:eastAsia="Calibri"/>
                <w:b/>
                <w:bCs/>
                <w:lang w:val="en-US"/>
              </w:rPr>
              <w:t xml:space="preserve"> v</w:t>
            </w:r>
            <w:r w:rsidR="005050F5" w:rsidRPr="00BD4A7E">
              <w:rPr>
                <w:rFonts w:eastAsia="Calibri"/>
                <w:b/>
                <w:bCs/>
                <w:lang w:val="en-US"/>
              </w:rPr>
              <w:t xml:space="preserve">ehicle’s </w:t>
            </w:r>
            <w:r w:rsidR="00A46226" w:rsidRPr="00A46226">
              <w:rPr>
                <w:rFonts w:eastAsia="Calibri"/>
                <w:b/>
                <w:bCs/>
                <w:color w:val="FF0000"/>
                <w:lang w:val="en-US"/>
              </w:rPr>
              <w:t xml:space="preserve">far </w:t>
            </w:r>
            <w:r w:rsidR="005050F5" w:rsidRPr="00A46226">
              <w:rPr>
                <w:rFonts w:eastAsia="Calibri"/>
                <w:b/>
                <w:bCs/>
                <w:strike/>
                <w:lang w:val="en-US"/>
              </w:rPr>
              <w:t>right</w:t>
            </w:r>
            <w:r w:rsidR="005050F5" w:rsidRPr="00BD4A7E">
              <w:rPr>
                <w:rFonts w:eastAsia="Calibri"/>
                <w:b/>
                <w:bCs/>
                <w:lang w:val="en-US"/>
              </w:rPr>
              <w:t xml:space="preserve"> 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B94A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20355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6973C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4E451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7CA38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BB87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BD4A7E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E382D8B" w14:textId="77777777" w:rsidR="00470578" w:rsidRPr="00BD4A7E" w:rsidRDefault="00470578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BD4A7E">
              <w:rPr>
                <w:rFonts w:eastAsia="Calibri"/>
                <w:lang w:val="en-US"/>
              </w:rPr>
              <w:t>Planar</w:t>
            </w:r>
          </w:p>
        </w:tc>
      </w:tr>
      <w:tr w:rsidR="00CE09C3" w:rsidRPr="003227F6" w14:paraId="528658E9" w14:textId="77777777" w:rsidTr="00CE09C3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05F6" w14:textId="0B457F19" w:rsidR="00CE09C3" w:rsidRPr="003227F6" w:rsidRDefault="00F21716" w:rsidP="00F21716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t xml:space="preserve">Side curtain/tube air bag deployment, time to deploy, </w:t>
            </w:r>
            <w:r w:rsidRPr="005050F5">
              <w:rPr>
                <w:rFonts w:eastAsia="Calibri"/>
                <w:strike/>
                <w:lang w:val="en-US"/>
              </w:rPr>
              <w:t>driver</w:t>
            </w:r>
            <w:r w:rsidR="005050F5">
              <w:rPr>
                <w:rFonts w:eastAsia="Calibri"/>
                <w:lang w:val="en-US"/>
              </w:rPr>
              <w:t xml:space="preserve"> </w:t>
            </w:r>
            <w:proofErr w:type="gramStart"/>
            <w:r w:rsidR="005050F5">
              <w:rPr>
                <w:rFonts w:eastAsia="Calibri"/>
                <w:b/>
                <w:bCs/>
                <w:lang w:val="en-US"/>
              </w:rPr>
              <w:t>v</w:t>
            </w:r>
            <w:r w:rsidR="005050F5" w:rsidRPr="00BD4A7E">
              <w:rPr>
                <w:rFonts w:eastAsia="Calibri"/>
                <w:b/>
                <w:bCs/>
                <w:lang w:val="en-US"/>
              </w:rPr>
              <w:t>ehicle’s</w:t>
            </w:r>
            <w:proofErr w:type="gramEnd"/>
            <w:r w:rsidR="005050F5" w:rsidRPr="00BD4A7E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A46226" w:rsidRPr="00A46226">
              <w:rPr>
                <w:rFonts w:eastAsia="Calibri"/>
                <w:b/>
                <w:bCs/>
                <w:color w:val="FF0000"/>
                <w:lang w:val="en-US"/>
              </w:rPr>
              <w:t>near</w:t>
            </w:r>
            <w:r w:rsidR="00A46226">
              <w:rPr>
                <w:rFonts w:eastAsia="Calibri"/>
                <w:b/>
                <w:bCs/>
                <w:lang w:val="en-US"/>
              </w:rPr>
              <w:t xml:space="preserve"> </w:t>
            </w:r>
            <w:r w:rsidR="00A46226" w:rsidRPr="00A46226">
              <w:rPr>
                <w:rFonts w:eastAsia="Calibri"/>
                <w:b/>
                <w:bCs/>
                <w:strike/>
                <w:lang w:val="en-US"/>
              </w:rPr>
              <w:t>left</w:t>
            </w:r>
            <w:r w:rsidR="005050F5" w:rsidRPr="003227F6">
              <w:rPr>
                <w:rFonts w:eastAsia="Calibri"/>
                <w:lang w:val="en-US"/>
              </w:rPr>
              <w:t xml:space="preserve"> </w:t>
            </w:r>
            <w:r w:rsidRPr="003227F6">
              <w:rPr>
                <w:rFonts w:eastAsia="Calibri"/>
                <w:lang w:val="en-US"/>
              </w:rPr>
              <w:t>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9AF51" w14:textId="77777777" w:rsidR="00CE09C3" w:rsidRPr="003227F6" w:rsidRDefault="00CE09C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7A76B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E8A69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0D67A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0 to 250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FBBC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±2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6270D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1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CCD6EAA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Planar</w:t>
            </w:r>
          </w:p>
          <w:p w14:paraId="3704E9B3" w14:textId="542F61BC" w:rsidR="008B341B" w:rsidRPr="003227F6" w:rsidRDefault="008B341B" w:rsidP="008611E0">
            <w:pPr>
              <w:spacing w:before="40" w:after="120"/>
              <w:ind w:right="113"/>
            </w:pPr>
            <w:r w:rsidRPr="003227F6">
              <w:t>Rollover</w:t>
            </w:r>
          </w:p>
        </w:tc>
      </w:tr>
      <w:tr w:rsidR="00CE09C3" w:rsidRPr="003227F6" w14:paraId="4A244181" w14:textId="77777777" w:rsidTr="00CE09C3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DB72B" w14:textId="090A44C2" w:rsidR="00CE09C3" w:rsidRPr="003227F6" w:rsidRDefault="00F21716" w:rsidP="00F21716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t xml:space="preserve">Side curtain/tube air bag deployment, time to deploy, </w:t>
            </w:r>
            <w:r w:rsidR="008B341B" w:rsidRPr="005050F5">
              <w:rPr>
                <w:rFonts w:eastAsia="Calibri"/>
                <w:strike/>
                <w:lang w:val="en-US"/>
              </w:rPr>
              <w:t>passenger</w:t>
            </w:r>
            <w:r w:rsidRPr="003227F6">
              <w:rPr>
                <w:rFonts w:eastAsia="Calibri"/>
                <w:lang w:val="en-US"/>
              </w:rPr>
              <w:t xml:space="preserve"> </w:t>
            </w:r>
            <w:r w:rsidR="005050F5">
              <w:rPr>
                <w:rFonts w:eastAsia="Calibri"/>
                <w:b/>
                <w:bCs/>
                <w:lang w:val="en-US"/>
              </w:rPr>
              <w:t>v</w:t>
            </w:r>
            <w:r w:rsidR="005050F5" w:rsidRPr="00BD4A7E">
              <w:rPr>
                <w:rFonts w:eastAsia="Calibri"/>
                <w:b/>
                <w:bCs/>
                <w:lang w:val="en-US"/>
              </w:rPr>
              <w:t xml:space="preserve">ehicle’s </w:t>
            </w:r>
            <w:r w:rsidR="00A46226" w:rsidRPr="00A46226">
              <w:rPr>
                <w:rFonts w:eastAsia="Calibri"/>
                <w:b/>
                <w:bCs/>
                <w:color w:val="FF0000"/>
                <w:lang w:val="en-US"/>
              </w:rPr>
              <w:t xml:space="preserve">far </w:t>
            </w:r>
            <w:r w:rsidR="00A46226" w:rsidRPr="00A46226">
              <w:rPr>
                <w:rFonts w:eastAsia="Calibri"/>
                <w:b/>
                <w:bCs/>
                <w:strike/>
                <w:lang w:val="en-US"/>
              </w:rPr>
              <w:t>right</w:t>
            </w:r>
            <w:r w:rsidR="005050F5" w:rsidRPr="003227F6">
              <w:rPr>
                <w:rFonts w:eastAsia="Calibri"/>
                <w:lang w:val="en-US"/>
              </w:rPr>
              <w:t xml:space="preserve"> </w:t>
            </w:r>
            <w:r w:rsidRPr="003227F6">
              <w:rPr>
                <w:rFonts w:eastAsia="Calibri"/>
                <w:lang w:val="en-US"/>
              </w:rPr>
              <w:t>side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89BE7" w14:textId="77777777" w:rsidR="00CE09C3" w:rsidRPr="003227F6" w:rsidRDefault="00CE09C3" w:rsidP="008611E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227F6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1B7FE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C8B9F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558D0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0 to 250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CD563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±2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32F28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 xml:space="preserve">1 </w:t>
            </w:r>
            <w:proofErr w:type="spellStart"/>
            <w:r w:rsidRPr="003227F6"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3C71AB7" w14:textId="77777777" w:rsidR="00CE09C3" w:rsidRPr="003227F6" w:rsidRDefault="00CE09C3" w:rsidP="008611E0">
            <w:pPr>
              <w:spacing w:before="40" w:after="120"/>
              <w:ind w:right="113"/>
            </w:pPr>
            <w:r w:rsidRPr="003227F6">
              <w:t>Planar</w:t>
            </w:r>
          </w:p>
          <w:p w14:paraId="6574BA84" w14:textId="48322B5B" w:rsidR="008B341B" w:rsidRPr="003227F6" w:rsidRDefault="008B341B" w:rsidP="008611E0">
            <w:pPr>
              <w:spacing w:before="40" w:after="120"/>
              <w:ind w:right="113"/>
            </w:pPr>
            <w:r w:rsidRPr="003227F6">
              <w:t>Rollover</w:t>
            </w:r>
          </w:p>
        </w:tc>
      </w:tr>
      <w:tr w:rsidR="004D617D" w:rsidRPr="00B12975" w14:paraId="5B8AD07E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2CE1D" w14:textId="587FFC7D" w:rsidR="004D617D" w:rsidRPr="00BB3AC0" w:rsidRDefault="00E20484" w:rsidP="00E20484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BB3AC0">
              <w:rPr>
                <w:rFonts w:eastAsia="Calibri"/>
                <w:strike/>
                <w:lang w:val="en-US"/>
              </w:rPr>
              <w:lastRenderedPageBreak/>
              <w:t xml:space="preserve">Pretensioner deployment, time to </w:t>
            </w:r>
            <w:proofErr w:type="gramStart"/>
            <w:r w:rsidRPr="00BB3AC0">
              <w:rPr>
                <w:rFonts w:eastAsia="Calibri"/>
                <w:strike/>
                <w:lang w:val="en-US"/>
              </w:rPr>
              <w:t>fire,  driver</w:t>
            </w:r>
            <w:proofErr w:type="gramEnd"/>
            <w:r w:rsidR="00BB3AC0" w:rsidRPr="00BB3AC0">
              <w:rPr>
                <w:rFonts w:eastAsia="Calibri"/>
                <w:strike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A21ED" w14:textId="77777777" w:rsidR="004D617D" w:rsidRPr="00BB3AC0" w:rsidRDefault="004D617D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BB3AC0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45072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F0CF8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3A9F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0 to 250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2A5E7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±2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36BFA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1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3551FCC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Planar</w:t>
            </w:r>
          </w:p>
          <w:p w14:paraId="1AF24697" w14:textId="5D130662" w:rsidR="00E20484" w:rsidRPr="00BB3AC0" w:rsidRDefault="00E20484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Rollover</w:t>
            </w:r>
          </w:p>
        </w:tc>
      </w:tr>
      <w:tr w:rsidR="004D617D" w:rsidRPr="00B12975" w14:paraId="66D26C9C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D501B" w14:textId="4C412AC4" w:rsidR="004D617D" w:rsidRPr="00BB3AC0" w:rsidRDefault="00BB3AC0" w:rsidP="00BB3AC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BB3AC0">
              <w:rPr>
                <w:rFonts w:eastAsia="Calibri"/>
                <w:strike/>
                <w:lang w:val="en-US"/>
              </w:rPr>
              <w:t>Pretensioner deployment, time to fire, front passenger</w:t>
            </w:r>
            <w:r w:rsidR="004D617D" w:rsidRPr="00BB3AC0">
              <w:rPr>
                <w:rFonts w:eastAsia="Calibri"/>
                <w:strike/>
                <w:lang w:val="en-US"/>
              </w:rPr>
              <w:t>.</w:t>
            </w:r>
            <w:r w:rsidR="004D617D" w:rsidRPr="00BB3AC0">
              <w:rPr>
                <w:rFonts w:eastAsia="Calibri"/>
                <w:strike/>
                <w:vertAlign w:val="superscript"/>
                <w:lang w:val="en-US"/>
              </w:rPr>
              <w:t xml:space="preserve"> (</w:t>
            </w:r>
            <w:r w:rsidRPr="00BB3AC0">
              <w:rPr>
                <w:rFonts w:eastAsia="Calibri"/>
                <w:strike/>
                <w:vertAlign w:val="superscript"/>
                <w:lang w:val="en-US"/>
              </w:rPr>
              <w:t>9</w:t>
            </w:r>
            <w:r w:rsidR="004D617D" w:rsidRPr="00BB3AC0">
              <w:rPr>
                <w:rFonts w:eastAsia="Calibri"/>
                <w:strike/>
                <w:vertAlign w:val="superscript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70FF3" w14:textId="77777777" w:rsidR="004D617D" w:rsidRPr="00BB3AC0" w:rsidRDefault="004D617D" w:rsidP="008611E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BB3AC0">
              <w:rPr>
                <w:rFonts w:eastAsia="Calibri"/>
                <w:strike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A5BC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1E994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A82CB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0 to 250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89025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±2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EC9A9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 xml:space="preserve">1 </w:t>
            </w:r>
            <w:proofErr w:type="spellStart"/>
            <w:r w:rsidRPr="00BB3AC0">
              <w:rPr>
                <w:strike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FD542BF" w14:textId="77777777" w:rsidR="004D617D" w:rsidRPr="00BB3AC0" w:rsidRDefault="004D617D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Planar</w:t>
            </w:r>
          </w:p>
          <w:p w14:paraId="7FAB39B9" w14:textId="3D6E44B1" w:rsidR="00E20484" w:rsidRPr="00BB3AC0" w:rsidRDefault="00E20484" w:rsidP="008611E0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Rollover</w:t>
            </w:r>
          </w:p>
        </w:tc>
      </w:tr>
      <w:tr w:rsidR="004D617D" w:rsidRPr="00B12975" w14:paraId="77F1F6D5" w14:textId="77777777" w:rsidTr="004D617D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D86FF" w14:textId="0429A23A" w:rsidR="004D617D" w:rsidRPr="00BB3AC0" w:rsidRDefault="00BB3AC0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BB3AC0">
              <w:rPr>
                <w:rFonts w:eastAsia="Calibri"/>
                <w:b/>
                <w:bCs/>
                <w:lang w:val="en-US"/>
              </w:rPr>
              <w:t>Pretensioner deployment, time to fire, front seated occupants.</w:t>
            </w:r>
            <w:r w:rsidRPr="00BB3AC0">
              <w:rPr>
                <w:rFonts w:eastAsia="Calibri"/>
                <w:b/>
                <w:bCs/>
                <w:vertAlign w:val="superscript"/>
                <w:lang w:val="en-US"/>
              </w:rPr>
              <w:t xml:space="preserve"> </w:t>
            </w:r>
            <w:r w:rsidR="002D4960" w:rsidRPr="00BB3AC0">
              <w:rPr>
                <w:rFonts w:eastAsia="Calibri"/>
                <w:b/>
                <w:bCs/>
                <w:vertAlign w:val="superscript"/>
                <w:lang w:val="en-US"/>
              </w:rPr>
              <w:t>(</w:t>
            </w:r>
            <w:r w:rsidR="002D4960">
              <w:rPr>
                <w:rFonts w:eastAsia="Calibri"/>
                <w:b/>
                <w:bCs/>
                <w:vertAlign w:val="superscript"/>
                <w:lang w:val="en-US"/>
              </w:rPr>
              <w:t>8</w:t>
            </w:r>
            <w:r w:rsidR="002D4960" w:rsidRPr="00BB3AC0">
              <w:rPr>
                <w:rFonts w:eastAsia="Calibri"/>
                <w:b/>
                <w:bCs/>
                <w:vertAlign w:val="superscript"/>
                <w:lang w:val="en-US"/>
              </w:rPr>
              <w:t>)</w:t>
            </w:r>
            <w:r w:rsidRPr="00BB3AC0">
              <w:rPr>
                <w:rFonts w:eastAsia="Calibri"/>
                <w:b/>
                <w:bCs/>
                <w:vertAlign w:val="superscript"/>
                <w:lang w:val="en-US"/>
              </w:rPr>
              <w:t>(9)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0B4D0" w14:textId="77777777" w:rsidR="004D617D" w:rsidRPr="00BB3AC0" w:rsidRDefault="004D617D" w:rsidP="008611E0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BB3AC0">
              <w:rPr>
                <w:rFonts w:eastAsia="Calibri"/>
                <w:b/>
                <w:bCs/>
                <w:lang w:val="en-US"/>
              </w:rPr>
              <w:t>Mandatory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50AD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>Event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4D0C4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F0D5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 xml:space="preserve">0 to 250 </w:t>
            </w:r>
            <w:proofErr w:type="spellStart"/>
            <w:r w:rsidRPr="00BB3AC0">
              <w:rPr>
                <w:b/>
                <w:bCs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8D824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 xml:space="preserve">±2 </w:t>
            </w:r>
            <w:proofErr w:type="spellStart"/>
            <w:r w:rsidRPr="00BB3AC0">
              <w:rPr>
                <w:b/>
                <w:bCs/>
              </w:rPr>
              <w:t>ms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8E931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 xml:space="preserve">1 </w:t>
            </w:r>
            <w:proofErr w:type="spellStart"/>
            <w:r w:rsidRPr="00BB3AC0">
              <w:rPr>
                <w:b/>
                <w:bCs/>
              </w:rPr>
              <w:t>ms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12D70C49" w14:textId="77777777" w:rsidR="004D617D" w:rsidRPr="00BB3AC0" w:rsidRDefault="004D617D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>Planar</w:t>
            </w:r>
          </w:p>
          <w:p w14:paraId="1276F06B" w14:textId="045CE0BD" w:rsidR="00BB3AC0" w:rsidRPr="00BB3AC0" w:rsidRDefault="00BB3AC0" w:rsidP="008611E0">
            <w:pPr>
              <w:spacing w:before="40" w:after="120"/>
              <w:ind w:right="113"/>
              <w:rPr>
                <w:b/>
                <w:bCs/>
              </w:rPr>
            </w:pPr>
            <w:r w:rsidRPr="00BB3AC0">
              <w:rPr>
                <w:b/>
                <w:bCs/>
              </w:rPr>
              <w:t>Rollover</w:t>
            </w:r>
          </w:p>
        </w:tc>
      </w:tr>
      <w:tr w:rsidR="006B6FFE" w:rsidRPr="00BB3AC0" w14:paraId="62ACBC41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4587" w14:textId="353A6E43" w:rsidR="006B6FFE" w:rsidRPr="00BB3AC0" w:rsidRDefault="006B6FFE" w:rsidP="006B6FFE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D910D3">
              <w:rPr>
                <w:rFonts w:eastAsia="Calibri"/>
                <w:strike/>
                <w:lang w:val="en-US"/>
              </w:rPr>
              <w:t>Seat track position switch, foremost, status, driver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819BE" w14:textId="5B5A12E2" w:rsidR="006B6FFE" w:rsidRPr="00BB3AC0" w:rsidRDefault="006B6FFE" w:rsidP="006B6FFE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80492D">
              <w:rPr>
                <w:rFonts w:eastAsia="Calibri"/>
                <w:strike/>
                <w:lang w:val="en-US"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075BA" w14:textId="5DE192F1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12308" w14:textId="77777777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9C82A" w14:textId="0ACD919E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 xml:space="preserve">Yes or </w:t>
            </w:r>
            <w:proofErr w:type="gramStart"/>
            <w:r w:rsidRPr="006B6FFE">
              <w:rPr>
                <w:strike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E06D" w14:textId="160A24F1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EA862" w14:textId="64D24740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 xml:space="preserve">Yes or </w:t>
            </w:r>
            <w:proofErr w:type="gramStart"/>
            <w:r w:rsidRPr="006B6FFE">
              <w:rPr>
                <w:strike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96EC24A" w14:textId="77777777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Planar</w:t>
            </w:r>
          </w:p>
          <w:p w14:paraId="2920997B" w14:textId="77777777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Rollover</w:t>
            </w:r>
          </w:p>
        </w:tc>
      </w:tr>
      <w:tr w:rsidR="006B6FFE" w:rsidRPr="00BB3AC0" w14:paraId="08B83CFB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8C6" w14:textId="41AB42EC" w:rsidR="006B6FFE" w:rsidRPr="00BB3AC0" w:rsidRDefault="006B6FFE" w:rsidP="006B6FFE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EE5FB8">
              <w:rPr>
                <w:rFonts w:eastAsia="Calibri"/>
                <w:strike/>
                <w:lang w:val="en-US"/>
              </w:rPr>
              <w:t>Seat track position switch, foremost, status, front passenger</w:t>
            </w:r>
            <w:r w:rsidRPr="00EE5FB8">
              <w:rPr>
                <w:rFonts w:eastAsia="Calibri"/>
                <w:strike/>
                <w:vertAlign w:val="superscript"/>
                <w:lang w:val="en-US"/>
              </w:rPr>
              <w:t xml:space="preserve"> (9)</w:t>
            </w:r>
            <w:r w:rsidRPr="00EE5FB8">
              <w:rPr>
                <w:rFonts w:eastAsia="Calibri"/>
                <w:strike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4C1A2" w14:textId="7DB41DE5" w:rsidR="006B6FFE" w:rsidRPr="00BB3AC0" w:rsidRDefault="006B6FFE" w:rsidP="006B6FFE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80492D">
              <w:rPr>
                <w:rFonts w:eastAsia="Calibri"/>
                <w:strike/>
                <w:lang w:val="en-US"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52530" w14:textId="50F23D55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08B43" w14:textId="265D90C1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67AD" w14:textId="4ECC8A09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 xml:space="preserve">Yes or </w:t>
            </w:r>
            <w:proofErr w:type="gramStart"/>
            <w:r w:rsidRPr="006B6FFE">
              <w:rPr>
                <w:strike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525A0" w14:textId="6498BE90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1336E" w14:textId="1635812B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6B6FFE">
              <w:rPr>
                <w:strike/>
              </w:rPr>
              <w:t xml:space="preserve">Yes or </w:t>
            </w:r>
            <w:proofErr w:type="gramStart"/>
            <w:r w:rsidRPr="006B6FFE">
              <w:rPr>
                <w:strike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A68AC3B" w14:textId="77777777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Planar</w:t>
            </w:r>
          </w:p>
          <w:p w14:paraId="54BA4364" w14:textId="1CA445B4" w:rsidR="006B6FFE" w:rsidRPr="00BB3AC0" w:rsidRDefault="006B6FFE" w:rsidP="006B6FFE">
            <w:pPr>
              <w:spacing w:before="40" w:after="120"/>
              <w:ind w:right="113"/>
              <w:rPr>
                <w:strike/>
              </w:rPr>
            </w:pPr>
            <w:r w:rsidRPr="00BB3AC0">
              <w:rPr>
                <w:strike/>
              </w:rPr>
              <w:t>Rollover</w:t>
            </w:r>
          </w:p>
        </w:tc>
      </w:tr>
      <w:tr w:rsidR="002A46D5" w:rsidRPr="00BB3AC0" w14:paraId="20E7FEC5" w14:textId="77777777" w:rsidTr="008611E0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82102" w14:textId="61A108A9" w:rsidR="002A46D5" w:rsidRPr="00BB3AC0" w:rsidRDefault="002A46D5" w:rsidP="002A46D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EE5FB8">
              <w:rPr>
                <w:rFonts w:eastAsia="Calibri"/>
                <w:b/>
                <w:bCs/>
                <w:lang w:val="en-US"/>
              </w:rPr>
              <w:t xml:space="preserve">Seat track position switch, foremost, status, front </w:t>
            </w:r>
            <w:r>
              <w:rPr>
                <w:rFonts w:eastAsia="Calibri"/>
                <w:b/>
                <w:bCs/>
                <w:lang w:val="en-US"/>
              </w:rPr>
              <w:t>seated occupants</w:t>
            </w:r>
            <w:r w:rsidRPr="003F6AEC">
              <w:rPr>
                <w:rFonts w:eastAsia="Calibri"/>
                <w:b/>
                <w:bCs/>
                <w:vertAlign w:val="superscript"/>
                <w:lang w:val="en-US"/>
              </w:rPr>
              <w:t xml:space="preserve"> </w:t>
            </w:r>
            <w:r w:rsidR="002F0E4B" w:rsidRPr="00BB3AC0">
              <w:rPr>
                <w:rFonts w:eastAsia="Calibri"/>
                <w:b/>
                <w:bCs/>
                <w:vertAlign w:val="superscript"/>
                <w:lang w:val="en-US"/>
              </w:rPr>
              <w:t>(</w:t>
            </w:r>
            <w:r w:rsidR="002F0E4B">
              <w:rPr>
                <w:rFonts w:eastAsia="Calibri"/>
                <w:b/>
                <w:bCs/>
                <w:vertAlign w:val="superscript"/>
                <w:lang w:val="en-US"/>
              </w:rPr>
              <w:t>8</w:t>
            </w:r>
            <w:r w:rsidR="002F0E4B" w:rsidRPr="00BB3AC0">
              <w:rPr>
                <w:rFonts w:eastAsia="Calibri"/>
                <w:b/>
                <w:bCs/>
                <w:vertAlign w:val="superscript"/>
                <w:lang w:val="en-US"/>
              </w:rPr>
              <w:t>)</w:t>
            </w:r>
            <w:r w:rsidRPr="003F6AEC">
              <w:rPr>
                <w:rFonts w:eastAsia="Calibri"/>
                <w:b/>
                <w:bCs/>
                <w:vertAlign w:val="superscript"/>
                <w:lang w:val="en-US"/>
              </w:rPr>
              <w:t>(9)</w:t>
            </w:r>
            <w:r w:rsidRPr="00EE5FB8">
              <w:rPr>
                <w:rFonts w:eastAsia="Calibri"/>
                <w:b/>
                <w:bCs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70992" w14:textId="02CCA89B" w:rsidR="002A46D5" w:rsidRPr="002A46D5" w:rsidRDefault="002A46D5" w:rsidP="002A46D5">
            <w:pPr>
              <w:spacing w:before="40" w:after="120"/>
              <w:ind w:right="113"/>
              <w:rPr>
                <w:rFonts w:eastAsia="Calibri"/>
                <w:b/>
                <w:bCs/>
                <w:lang w:val="en-US"/>
              </w:rPr>
            </w:pPr>
            <w:r w:rsidRPr="002A46D5">
              <w:rPr>
                <w:b/>
                <w:bCs/>
              </w:rPr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D039" w14:textId="6E579A9D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EFEAA" w14:textId="18DEB15D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C7F12" w14:textId="6A55FFA7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 xml:space="preserve">Yes or </w:t>
            </w:r>
            <w:proofErr w:type="gramStart"/>
            <w:r w:rsidRPr="002A46D5">
              <w:rPr>
                <w:b/>
                <w:bCs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3C209" w14:textId="53BCBA75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ADB5" w14:textId="53074A54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 xml:space="preserve">Yes or </w:t>
            </w:r>
            <w:proofErr w:type="gramStart"/>
            <w:r w:rsidRPr="002A46D5">
              <w:rPr>
                <w:b/>
                <w:bCs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31C95FF" w14:textId="77777777" w:rsid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 w:rsidRPr="002A46D5">
              <w:rPr>
                <w:b/>
                <w:bCs/>
              </w:rPr>
              <w:t>Planar</w:t>
            </w:r>
          </w:p>
          <w:p w14:paraId="3D2072FC" w14:textId="3C1B69CA" w:rsidR="002A46D5" w:rsidRPr="002A46D5" w:rsidRDefault="002A46D5" w:rsidP="002A46D5">
            <w:pPr>
              <w:spacing w:before="40" w:after="12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Rollover</w:t>
            </w:r>
          </w:p>
        </w:tc>
      </w:tr>
      <w:tr w:rsidR="003F6AEC" w:rsidRPr="00BB3AC0" w14:paraId="10F2CE68" w14:textId="77777777" w:rsidTr="003F6AEC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39BAC" w14:textId="4C83CCD4" w:rsidR="003F6AEC" w:rsidRPr="00815EBA" w:rsidRDefault="003F46FD" w:rsidP="003F46FD">
            <w:pPr>
              <w:spacing w:before="40" w:after="120"/>
              <w:ind w:right="113"/>
              <w:rPr>
                <w:rFonts w:eastAsia="Calibri"/>
                <w:strike/>
                <w:color w:val="FF0000"/>
                <w:lang w:val="en-US"/>
              </w:rPr>
            </w:pPr>
            <w:r w:rsidRPr="00815EBA">
              <w:rPr>
                <w:rFonts w:eastAsia="Calibri"/>
                <w:strike/>
                <w:color w:val="FF0000"/>
                <w:lang w:val="en-US"/>
              </w:rPr>
              <w:t xml:space="preserve">Occupant size </w:t>
            </w:r>
            <w:proofErr w:type="gramStart"/>
            <w:r w:rsidRPr="00815EBA">
              <w:rPr>
                <w:rFonts w:eastAsia="Calibri"/>
                <w:strike/>
                <w:color w:val="FF0000"/>
                <w:lang w:val="en-US"/>
              </w:rPr>
              <w:t>classification,  driver</w:t>
            </w:r>
            <w:proofErr w:type="gramEnd"/>
            <w:r w:rsidRPr="00815EBA">
              <w:rPr>
                <w:rFonts w:eastAsia="Calibri"/>
                <w:b/>
                <w:bCs/>
                <w:strike/>
                <w:color w:val="FF0000"/>
                <w:lang w:val="en-US"/>
              </w:rPr>
              <w:t xml:space="preserve"> (if a</w:t>
            </w:r>
            <w:r w:rsidR="002423AC" w:rsidRPr="00815EBA">
              <w:rPr>
                <w:rFonts w:eastAsia="Calibri"/>
                <w:b/>
                <w:bCs/>
                <w:strike/>
                <w:color w:val="FF0000"/>
                <w:lang w:val="en-US"/>
              </w:rPr>
              <w:t>p</w:t>
            </w:r>
            <w:r w:rsidRPr="00815EBA">
              <w:rPr>
                <w:rFonts w:eastAsia="Calibri"/>
                <w:b/>
                <w:bCs/>
                <w:strike/>
                <w:color w:val="FF0000"/>
                <w:lang w:val="en-US"/>
              </w:rPr>
              <w:t>plicable)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7E91B" w14:textId="0B756AE3" w:rsidR="003F6AEC" w:rsidRPr="00815EBA" w:rsidRDefault="005A32C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If recorded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67F8E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8671D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8BF65" w14:textId="5765584F" w:rsidR="003F6AEC" w:rsidRPr="00815EBA" w:rsidRDefault="00DB1DE1" w:rsidP="00DB1DE1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 xml:space="preserve">5th </w:t>
            </w:r>
            <w:proofErr w:type="gramStart"/>
            <w:r w:rsidRPr="00815EBA">
              <w:rPr>
                <w:strike/>
                <w:color w:val="FF0000"/>
              </w:rPr>
              <w:t>percentile  female</w:t>
            </w:r>
            <w:proofErr w:type="gramEnd"/>
            <w:r w:rsidRPr="00815EBA">
              <w:rPr>
                <w:strike/>
                <w:color w:val="FF0000"/>
              </w:rPr>
              <w:t xml:space="preserve"> or larger.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342D6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7C79C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 xml:space="preserve">Yes or </w:t>
            </w:r>
            <w:proofErr w:type="gramStart"/>
            <w:r w:rsidRPr="00815EBA">
              <w:rPr>
                <w:strike/>
                <w:color w:val="FF0000"/>
              </w:rPr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8B18A88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Planar</w:t>
            </w:r>
          </w:p>
          <w:p w14:paraId="2E1C5B99" w14:textId="77777777" w:rsidR="003F6AEC" w:rsidRPr="00815EBA" w:rsidRDefault="003F6AEC" w:rsidP="008611E0">
            <w:pPr>
              <w:spacing w:before="40" w:after="120"/>
              <w:ind w:right="113"/>
              <w:rPr>
                <w:strike/>
                <w:color w:val="FF0000"/>
              </w:rPr>
            </w:pPr>
            <w:r w:rsidRPr="00815EBA">
              <w:rPr>
                <w:strike/>
                <w:color w:val="FF0000"/>
              </w:rPr>
              <w:t>Rollover</w:t>
            </w:r>
          </w:p>
        </w:tc>
      </w:tr>
      <w:tr w:rsidR="003F6AEC" w:rsidRPr="00BB3AC0" w14:paraId="6E844DA1" w14:textId="77777777" w:rsidTr="003F6AEC">
        <w:trPr>
          <w:cantSplit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2CBE" w14:textId="4A0D6755" w:rsidR="003F6AEC" w:rsidRPr="003F46FD" w:rsidRDefault="00FC519D" w:rsidP="00FC519D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FC519D">
              <w:rPr>
                <w:rFonts w:eastAsia="Calibri"/>
                <w:lang w:val="en-US"/>
              </w:rPr>
              <w:t>Occupant size classification,</w:t>
            </w:r>
            <w:r>
              <w:rPr>
                <w:rFonts w:eastAsia="Calibri"/>
                <w:lang w:val="en-US"/>
              </w:rPr>
              <w:t xml:space="preserve"> </w:t>
            </w:r>
            <w:r w:rsidRPr="00FC519D">
              <w:rPr>
                <w:rFonts w:eastAsia="Calibri"/>
                <w:lang w:val="en-US"/>
              </w:rPr>
              <w:t xml:space="preserve">front </w:t>
            </w:r>
            <w:r w:rsidRPr="00D74F79">
              <w:rPr>
                <w:rFonts w:eastAsia="Calibri"/>
                <w:strike/>
                <w:lang w:val="en-US"/>
              </w:rPr>
              <w:t>passenger</w:t>
            </w:r>
            <w:r w:rsidRPr="00FC519D">
              <w:rPr>
                <w:rFonts w:eastAsia="Calibri"/>
                <w:lang w:val="en-US"/>
              </w:rPr>
              <w:t xml:space="preserve"> </w:t>
            </w:r>
            <w:r w:rsidRPr="00D74F79">
              <w:rPr>
                <w:rFonts w:eastAsia="Calibri"/>
                <w:b/>
                <w:bCs/>
                <w:lang w:val="en-US"/>
              </w:rPr>
              <w:t>seated occu</w:t>
            </w:r>
            <w:r w:rsidR="00D74F79" w:rsidRPr="00D74F79">
              <w:rPr>
                <w:rFonts w:eastAsia="Calibri"/>
                <w:b/>
                <w:bCs/>
                <w:lang w:val="en-US"/>
              </w:rPr>
              <w:t>pant</w:t>
            </w:r>
            <w:r w:rsidR="00D74F79" w:rsidRPr="00D74F79">
              <w:rPr>
                <w:rFonts w:eastAsia="Calibri"/>
                <w:vertAlign w:val="superscript"/>
                <w:lang w:val="en-US"/>
              </w:rPr>
              <w:t xml:space="preserve"> </w:t>
            </w:r>
            <w:r w:rsidR="003F6AEC" w:rsidRPr="00D74F79">
              <w:rPr>
                <w:rFonts w:eastAsia="Calibri"/>
                <w:vertAlign w:val="superscript"/>
                <w:lang w:val="en-US"/>
              </w:rPr>
              <w:t>(9)</w:t>
            </w:r>
            <w:r w:rsidR="003F6AEC" w:rsidRPr="003F46FD">
              <w:rPr>
                <w:rFonts w:eastAsia="Calibri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2615E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Mandatory if fitted and used for deployment decision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E4603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-1.0 sec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0CC77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N/A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AFDF" w14:textId="09C79CD7" w:rsidR="003F6AEC" w:rsidRPr="003F46FD" w:rsidRDefault="00ED3952" w:rsidP="00ED3952">
            <w:pPr>
              <w:spacing w:before="40" w:after="120"/>
              <w:ind w:right="113"/>
            </w:pPr>
            <w:r w:rsidRPr="00ED3952">
              <w:rPr>
                <w:b/>
                <w:bCs/>
              </w:rPr>
              <w:t>[</w:t>
            </w:r>
            <w:r w:rsidR="00D236B5" w:rsidRPr="00ED3952">
              <w:rPr>
                <w:b/>
                <w:bCs/>
              </w:rPr>
              <w:t xml:space="preserve">5th </w:t>
            </w:r>
            <w:proofErr w:type="gramStart"/>
            <w:r w:rsidR="00D236B5" w:rsidRPr="00ED3952">
              <w:rPr>
                <w:b/>
                <w:bCs/>
              </w:rPr>
              <w:t>percentile  female</w:t>
            </w:r>
            <w:proofErr w:type="gramEnd"/>
            <w:r w:rsidR="00D236B5" w:rsidRPr="00ED3952">
              <w:rPr>
                <w:b/>
                <w:bCs/>
              </w:rPr>
              <w:t xml:space="preserve"> or larger</w:t>
            </w:r>
            <w:r w:rsidRPr="00ED3952">
              <w:rPr>
                <w:b/>
                <w:bCs/>
              </w:rPr>
              <w:t xml:space="preserve"> or] </w:t>
            </w:r>
            <w:r w:rsidR="00030046">
              <w:t>6yr old HIII US ATD or Q6 ATD or smaller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7D229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N/A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21B2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 xml:space="preserve">Yes or </w:t>
            </w:r>
            <w:proofErr w:type="gramStart"/>
            <w:r w:rsidRPr="003F46FD">
              <w:t>No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3078958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Planar</w:t>
            </w:r>
          </w:p>
          <w:p w14:paraId="032CF374" w14:textId="77777777" w:rsidR="003F6AEC" w:rsidRPr="003F46FD" w:rsidRDefault="003F6AEC" w:rsidP="008611E0">
            <w:pPr>
              <w:spacing w:before="40" w:after="120"/>
              <w:ind w:right="113"/>
            </w:pPr>
            <w:r w:rsidRPr="003F46FD">
              <w:t>Rollover</w:t>
            </w:r>
          </w:p>
        </w:tc>
      </w:tr>
    </w:tbl>
    <w:p w14:paraId="6BF6D5BD" w14:textId="7DDD7458" w:rsidR="000B1EA4" w:rsidRPr="00C641B5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000000" w:themeColor="text1"/>
          <w:sz w:val="28"/>
        </w:rPr>
      </w:pPr>
      <w:r w:rsidRPr="000846F8">
        <w:rPr>
          <w:b/>
          <w:sz w:val="28"/>
        </w:rPr>
        <w:tab/>
        <w:t>II.</w:t>
      </w:r>
      <w:r w:rsidRPr="000846F8">
        <w:rPr>
          <w:b/>
          <w:sz w:val="28"/>
        </w:rPr>
        <w:tab/>
      </w:r>
      <w:r w:rsidRPr="00C641B5">
        <w:rPr>
          <w:b/>
          <w:color w:val="000000" w:themeColor="text1"/>
          <w:sz w:val="28"/>
        </w:rPr>
        <w:t>Justification</w:t>
      </w:r>
    </w:p>
    <w:p w14:paraId="6B97DF0C" w14:textId="40504B23" w:rsidR="0065134E" w:rsidRDefault="006E6FF3" w:rsidP="007C0C0E">
      <w:pPr>
        <w:spacing w:after="120"/>
        <w:ind w:left="1134" w:right="1134"/>
        <w:jc w:val="both"/>
      </w:pPr>
      <w:r w:rsidRPr="00C641B5">
        <w:rPr>
          <w:color w:val="000000" w:themeColor="text1"/>
        </w:rPr>
        <w:t xml:space="preserve">The Regulation </w:t>
      </w:r>
      <w:r w:rsidRPr="006E6FF3">
        <w:t>is amended to account for vehicles equipped with an ADS</w:t>
      </w:r>
      <w:r w:rsidR="00A26E1F">
        <w:t>.</w:t>
      </w:r>
      <w:r w:rsidR="007C0C0E">
        <w:br/>
      </w:r>
      <w:r w:rsidR="00A26E1F">
        <w:t xml:space="preserve">References to “driver” and “passenger” </w:t>
      </w:r>
      <w:r w:rsidR="00705CCC">
        <w:t>are amended to “occupants”, where relevant.</w:t>
      </w:r>
    </w:p>
    <w:p w14:paraId="1A4033C5" w14:textId="0D952767" w:rsidR="001C6663" w:rsidRPr="000846F8" w:rsidRDefault="000B1EA4" w:rsidP="00542E66">
      <w:pPr>
        <w:spacing w:before="240"/>
        <w:jc w:val="center"/>
      </w:pPr>
      <w:r w:rsidRPr="000846F8">
        <w:rPr>
          <w:u w:val="single"/>
        </w:rPr>
        <w:tab/>
      </w:r>
      <w:r w:rsidRPr="000846F8">
        <w:rPr>
          <w:u w:val="single"/>
        </w:rPr>
        <w:tab/>
      </w:r>
      <w:r w:rsidRPr="000846F8">
        <w:rPr>
          <w:u w:val="single"/>
        </w:rPr>
        <w:tab/>
      </w:r>
    </w:p>
    <w:sectPr w:rsidR="001C6663" w:rsidRPr="000846F8" w:rsidSect="000B1EA4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cKeighan, Caitlin (NHTSA)" w:date="2025-06-12T08:56:00Z" w:initials="CM">
    <w:p w14:paraId="6BA1BF02" w14:textId="77777777" w:rsidR="008B6293" w:rsidRDefault="008B6293" w:rsidP="008B6293">
      <w:pPr>
        <w:pStyle w:val="CommentText"/>
      </w:pPr>
      <w:r>
        <w:rPr>
          <w:rStyle w:val="CommentReference"/>
        </w:rPr>
        <w:annotationRef/>
      </w:r>
      <w:r>
        <w:t>Same issues as 2.67 below, further clarification needed.</w:t>
      </w:r>
    </w:p>
  </w:comment>
  <w:comment w:id="3" w:author="McKeighan, Caitlin (NHTSA)" w:date="2025-06-12T08:54:00Z" w:initials="CM">
    <w:p w14:paraId="78741DE5" w14:textId="5B7A7857" w:rsidR="008B6293" w:rsidRDefault="008B6293" w:rsidP="008B6293">
      <w:pPr>
        <w:pStyle w:val="CommentText"/>
      </w:pPr>
      <w:r>
        <w:rPr>
          <w:rStyle w:val="CommentReference"/>
        </w:rPr>
        <w:annotationRef/>
      </w:r>
      <w:r>
        <w:t>Do we need this sentence at all?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A1BF02" w15:done="0"/>
  <w15:commentEx w15:paraId="78741D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F514D5" w16cex:dateUtc="2025-06-12T12:56:00Z"/>
  <w16cex:commentExtensible w16cex:durableId="2BF51463" w16cex:dateUtc="2025-06-12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1BF02" w16cid:durableId="2BF514D5"/>
  <w16cid:commentId w16cid:paraId="78741DE5" w16cid:durableId="2BF51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67AD" w14:textId="77777777" w:rsidR="00866B0D" w:rsidRDefault="00866B0D"/>
  </w:endnote>
  <w:endnote w:type="continuationSeparator" w:id="0">
    <w:p w14:paraId="4510BD42" w14:textId="77777777" w:rsidR="00866B0D" w:rsidRDefault="00866B0D"/>
  </w:endnote>
  <w:endnote w:type="continuationNotice" w:id="1">
    <w:p w14:paraId="6DBC73FB" w14:textId="77777777" w:rsidR="00866B0D" w:rsidRDefault="0086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Footer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Footer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F2B" w14:textId="7E986D73" w:rsidR="005E7B0B" w:rsidRDefault="005E7B0B" w:rsidP="005E7B0B">
    <w:pPr>
      <w:pStyle w:val="Footer"/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01C5376B" wp14:editId="4ABF3BDD">
          <wp:simplePos x="0" y="0"/>
          <wp:positionH relativeFrom="column">
            <wp:posOffset>5521759</wp:posOffset>
          </wp:positionH>
          <wp:positionV relativeFrom="paragraph">
            <wp:posOffset>-74142</wp:posOffset>
          </wp:positionV>
          <wp:extent cx="571500" cy="571500"/>
          <wp:effectExtent l="0" t="0" r="0" b="0"/>
          <wp:wrapNone/>
          <wp:docPr id="605739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160D2954" wp14:editId="275758A1">
          <wp:simplePos x="0" y="0"/>
          <wp:positionH relativeFrom="margin">
            <wp:posOffset>4417060</wp:posOffset>
          </wp:positionH>
          <wp:positionV relativeFrom="margin">
            <wp:posOffset>9287510</wp:posOffset>
          </wp:positionV>
          <wp:extent cx="932180" cy="229870"/>
          <wp:effectExtent l="0" t="0" r="1270" b="0"/>
          <wp:wrapNone/>
          <wp:docPr id="891244392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4F156" w14:textId="7A6E9008" w:rsidR="005E7B0B" w:rsidRPr="005E7B0B" w:rsidRDefault="005E7B0B" w:rsidP="005E7B0B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00997  (</w:t>
    </w:r>
    <w:proofErr w:type="gramEnd"/>
    <w:r>
      <w:rPr>
        <w:sz w:val="20"/>
      </w:rPr>
      <w:t>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B64B" w14:textId="77777777" w:rsidR="00866B0D" w:rsidRPr="000B175B" w:rsidRDefault="00866B0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C69AAB" w14:textId="77777777" w:rsidR="00866B0D" w:rsidRPr="00FC68B7" w:rsidRDefault="00866B0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98B1705" w14:textId="77777777" w:rsidR="00866B0D" w:rsidRDefault="00866B0D"/>
  </w:footnote>
  <w:footnote w:id="2">
    <w:p w14:paraId="2AEA900E" w14:textId="37D7EA77" w:rsidR="000B1EA4" w:rsidRPr="003E165D" w:rsidRDefault="000B1EA4" w:rsidP="000B1EA4">
      <w:pPr>
        <w:pStyle w:val="FootnoteText"/>
        <w:jc w:val="both"/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to enhance the performance of vehicles. The present document is submitted in conformity with that mandate</w:t>
      </w:r>
      <w:r w:rsidRPr="00624CAF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7111C1FD" w:rsidR="000B1EA4" w:rsidRPr="000B1EA4" w:rsidRDefault="00000000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956008">
      <w:t>ECE/TRANS/WP.29/GRSG/2025/XX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50E10DAA" w:rsidR="000B1EA4" w:rsidRPr="000B1EA4" w:rsidRDefault="00000000" w:rsidP="000B1EA4">
    <w:pPr>
      <w:pStyle w:val="Header"/>
      <w:jc w:val="right"/>
    </w:pPr>
    <w:fldSimple w:instr=" TITLE  \* MERGEFORMAT ">
      <w:r w:rsidR="00956008">
        <w:t>ECE/TRANS/WP.29/GRSG/2025/XX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D51697"/>
    <w:multiLevelType w:val="multilevel"/>
    <w:tmpl w:val="F75AE88E"/>
    <w:lvl w:ilvl="0"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440"/>
      </w:pPr>
      <w:rPr>
        <w:rFonts w:hint="default"/>
      </w:r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5AC2"/>
    <w:multiLevelType w:val="hybridMultilevel"/>
    <w:tmpl w:val="035C5620"/>
    <w:lvl w:ilvl="0" w:tplc="0413000F">
      <w:start w:val="1"/>
      <w:numFmt w:val="decimal"/>
      <w:lvlText w:val="%1."/>
      <w:lvlJc w:val="left"/>
      <w:pPr>
        <w:ind w:left="1494" w:hanging="360"/>
      </w:p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5"/>
  </w:num>
  <w:num w:numId="12" w16cid:durableId="1211183943">
    <w:abstractNumId w:val="14"/>
  </w:num>
  <w:num w:numId="13" w16cid:durableId="482426443">
    <w:abstractNumId w:val="10"/>
  </w:num>
  <w:num w:numId="14" w16cid:durableId="539629582">
    <w:abstractNumId w:val="12"/>
  </w:num>
  <w:num w:numId="15" w16cid:durableId="650136043">
    <w:abstractNumId w:val="16"/>
  </w:num>
  <w:num w:numId="16" w16cid:durableId="462188031">
    <w:abstractNumId w:val="13"/>
  </w:num>
  <w:num w:numId="17" w16cid:durableId="393236747">
    <w:abstractNumId w:val="18"/>
  </w:num>
  <w:num w:numId="18" w16cid:durableId="920482846">
    <w:abstractNumId w:val="21"/>
  </w:num>
  <w:num w:numId="19" w16cid:durableId="662591124">
    <w:abstractNumId w:val="11"/>
  </w:num>
  <w:num w:numId="20" w16cid:durableId="1793862634">
    <w:abstractNumId w:val="20"/>
  </w:num>
  <w:num w:numId="21" w16cid:durableId="1329136070">
    <w:abstractNumId w:val="17"/>
  </w:num>
  <w:num w:numId="22" w16cid:durableId="382218942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Keighan, Caitlin (NHTSA)">
    <w15:presenceInfo w15:providerId="AD" w15:userId="S::c.mckeighan@ad.dot.gov::def1b351-bf58-4f58-9bba-91a62cda63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5DF3"/>
    <w:rsid w:val="00006790"/>
    <w:rsid w:val="00022C3A"/>
    <w:rsid w:val="00027624"/>
    <w:rsid w:val="00030046"/>
    <w:rsid w:val="00036194"/>
    <w:rsid w:val="00050EC7"/>
    <w:rsid w:val="00050F6B"/>
    <w:rsid w:val="00052394"/>
    <w:rsid w:val="000678CD"/>
    <w:rsid w:val="00070EFE"/>
    <w:rsid w:val="00072C8C"/>
    <w:rsid w:val="00081CE0"/>
    <w:rsid w:val="000833E8"/>
    <w:rsid w:val="00083559"/>
    <w:rsid w:val="000846F8"/>
    <w:rsid w:val="00084D30"/>
    <w:rsid w:val="00090320"/>
    <w:rsid w:val="00092950"/>
    <w:rsid w:val="000931C0"/>
    <w:rsid w:val="0009682C"/>
    <w:rsid w:val="00097003"/>
    <w:rsid w:val="00097572"/>
    <w:rsid w:val="000A2E09"/>
    <w:rsid w:val="000B175B"/>
    <w:rsid w:val="000B1EA4"/>
    <w:rsid w:val="000B3A0F"/>
    <w:rsid w:val="000B5E89"/>
    <w:rsid w:val="000C0A99"/>
    <w:rsid w:val="000C126D"/>
    <w:rsid w:val="000C1508"/>
    <w:rsid w:val="000C35C3"/>
    <w:rsid w:val="000C66EA"/>
    <w:rsid w:val="000D0718"/>
    <w:rsid w:val="000D3C26"/>
    <w:rsid w:val="000E0415"/>
    <w:rsid w:val="000E39E4"/>
    <w:rsid w:val="000E5811"/>
    <w:rsid w:val="000F7715"/>
    <w:rsid w:val="00105BE6"/>
    <w:rsid w:val="00115A2F"/>
    <w:rsid w:val="00117618"/>
    <w:rsid w:val="001347E9"/>
    <w:rsid w:val="00156B99"/>
    <w:rsid w:val="001576B3"/>
    <w:rsid w:val="001628CF"/>
    <w:rsid w:val="00166124"/>
    <w:rsid w:val="0016625F"/>
    <w:rsid w:val="001702F8"/>
    <w:rsid w:val="00184DDA"/>
    <w:rsid w:val="001900CD"/>
    <w:rsid w:val="0019703C"/>
    <w:rsid w:val="001A0452"/>
    <w:rsid w:val="001A0E5C"/>
    <w:rsid w:val="001B408D"/>
    <w:rsid w:val="001B4B04"/>
    <w:rsid w:val="001B4D72"/>
    <w:rsid w:val="001B5875"/>
    <w:rsid w:val="001B58F1"/>
    <w:rsid w:val="001C4B9C"/>
    <w:rsid w:val="001C6663"/>
    <w:rsid w:val="001C7895"/>
    <w:rsid w:val="001D0939"/>
    <w:rsid w:val="001D26DF"/>
    <w:rsid w:val="001E139C"/>
    <w:rsid w:val="001E7F01"/>
    <w:rsid w:val="001F1599"/>
    <w:rsid w:val="001F19C4"/>
    <w:rsid w:val="001F4B0E"/>
    <w:rsid w:val="002043F0"/>
    <w:rsid w:val="002107B7"/>
    <w:rsid w:val="00211E0B"/>
    <w:rsid w:val="0021315F"/>
    <w:rsid w:val="00232575"/>
    <w:rsid w:val="00232B74"/>
    <w:rsid w:val="002369FA"/>
    <w:rsid w:val="00241EF5"/>
    <w:rsid w:val="002423AC"/>
    <w:rsid w:val="00247258"/>
    <w:rsid w:val="00253064"/>
    <w:rsid w:val="00257CAC"/>
    <w:rsid w:val="00266866"/>
    <w:rsid w:val="00271E29"/>
    <w:rsid w:val="0027237A"/>
    <w:rsid w:val="0028725C"/>
    <w:rsid w:val="00291397"/>
    <w:rsid w:val="002974E9"/>
    <w:rsid w:val="002A306B"/>
    <w:rsid w:val="002A46D5"/>
    <w:rsid w:val="002A67F1"/>
    <w:rsid w:val="002A7F94"/>
    <w:rsid w:val="002B109A"/>
    <w:rsid w:val="002C33A0"/>
    <w:rsid w:val="002C6D45"/>
    <w:rsid w:val="002D1820"/>
    <w:rsid w:val="002D4960"/>
    <w:rsid w:val="002D5BC8"/>
    <w:rsid w:val="002D6E53"/>
    <w:rsid w:val="002E6770"/>
    <w:rsid w:val="002E7CD0"/>
    <w:rsid w:val="002F046D"/>
    <w:rsid w:val="002F0E4B"/>
    <w:rsid w:val="002F3023"/>
    <w:rsid w:val="00301764"/>
    <w:rsid w:val="003077B8"/>
    <w:rsid w:val="003227F6"/>
    <w:rsid w:val="003229D8"/>
    <w:rsid w:val="003278E9"/>
    <w:rsid w:val="00330246"/>
    <w:rsid w:val="00336C97"/>
    <w:rsid w:val="00337F88"/>
    <w:rsid w:val="003421C1"/>
    <w:rsid w:val="00342432"/>
    <w:rsid w:val="0035047B"/>
    <w:rsid w:val="0035223F"/>
    <w:rsid w:val="00352D4B"/>
    <w:rsid w:val="0035638C"/>
    <w:rsid w:val="00385E1C"/>
    <w:rsid w:val="0038715A"/>
    <w:rsid w:val="003927CC"/>
    <w:rsid w:val="00394EF2"/>
    <w:rsid w:val="00396F06"/>
    <w:rsid w:val="003A46BB"/>
    <w:rsid w:val="003A4EC7"/>
    <w:rsid w:val="003A7295"/>
    <w:rsid w:val="003B0373"/>
    <w:rsid w:val="003B1F60"/>
    <w:rsid w:val="003C1C59"/>
    <w:rsid w:val="003C2CC4"/>
    <w:rsid w:val="003D4B23"/>
    <w:rsid w:val="003E278A"/>
    <w:rsid w:val="003E6AF7"/>
    <w:rsid w:val="003F46FD"/>
    <w:rsid w:val="003F6AEC"/>
    <w:rsid w:val="003F6F74"/>
    <w:rsid w:val="00401D52"/>
    <w:rsid w:val="004053F3"/>
    <w:rsid w:val="00407F85"/>
    <w:rsid w:val="00413520"/>
    <w:rsid w:val="0042527A"/>
    <w:rsid w:val="004261D7"/>
    <w:rsid w:val="004267E7"/>
    <w:rsid w:val="00430D8E"/>
    <w:rsid w:val="00431FAF"/>
    <w:rsid w:val="004325CB"/>
    <w:rsid w:val="00440A07"/>
    <w:rsid w:val="0044755C"/>
    <w:rsid w:val="00452046"/>
    <w:rsid w:val="004552D9"/>
    <w:rsid w:val="00462880"/>
    <w:rsid w:val="00464598"/>
    <w:rsid w:val="00465796"/>
    <w:rsid w:val="00470578"/>
    <w:rsid w:val="00476F24"/>
    <w:rsid w:val="0048319E"/>
    <w:rsid w:val="00493FE9"/>
    <w:rsid w:val="004A5D33"/>
    <w:rsid w:val="004B0584"/>
    <w:rsid w:val="004C55B0"/>
    <w:rsid w:val="004C56D8"/>
    <w:rsid w:val="004D617D"/>
    <w:rsid w:val="004F4F02"/>
    <w:rsid w:val="004F6BA0"/>
    <w:rsid w:val="00503BEA"/>
    <w:rsid w:val="005050F5"/>
    <w:rsid w:val="00513E68"/>
    <w:rsid w:val="00515715"/>
    <w:rsid w:val="00527D17"/>
    <w:rsid w:val="00533616"/>
    <w:rsid w:val="00535ABA"/>
    <w:rsid w:val="0053768B"/>
    <w:rsid w:val="00540E20"/>
    <w:rsid w:val="005420F2"/>
    <w:rsid w:val="0054285C"/>
    <w:rsid w:val="00542BA1"/>
    <w:rsid w:val="00542E66"/>
    <w:rsid w:val="005528DE"/>
    <w:rsid w:val="00557810"/>
    <w:rsid w:val="0056664D"/>
    <w:rsid w:val="005736D0"/>
    <w:rsid w:val="00573794"/>
    <w:rsid w:val="00584173"/>
    <w:rsid w:val="00595520"/>
    <w:rsid w:val="005A1334"/>
    <w:rsid w:val="005A32CC"/>
    <w:rsid w:val="005A388C"/>
    <w:rsid w:val="005A44B9"/>
    <w:rsid w:val="005B1BA0"/>
    <w:rsid w:val="005B3DB3"/>
    <w:rsid w:val="005C0268"/>
    <w:rsid w:val="005C14DB"/>
    <w:rsid w:val="005C15F3"/>
    <w:rsid w:val="005D15CA"/>
    <w:rsid w:val="005D2596"/>
    <w:rsid w:val="005E0243"/>
    <w:rsid w:val="005E7B0B"/>
    <w:rsid w:val="005F02F4"/>
    <w:rsid w:val="005F08DF"/>
    <w:rsid w:val="005F3066"/>
    <w:rsid w:val="005F3E61"/>
    <w:rsid w:val="006014C2"/>
    <w:rsid w:val="00604DDD"/>
    <w:rsid w:val="006107D6"/>
    <w:rsid w:val="00611383"/>
    <w:rsid w:val="006115CC"/>
    <w:rsid w:val="00611FC4"/>
    <w:rsid w:val="00614164"/>
    <w:rsid w:val="006156BF"/>
    <w:rsid w:val="00615E7D"/>
    <w:rsid w:val="006176FB"/>
    <w:rsid w:val="00630E40"/>
    <w:rsid w:val="00630FCB"/>
    <w:rsid w:val="00632573"/>
    <w:rsid w:val="006369DD"/>
    <w:rsid w:val="00637E94"/>
    <w:rsid w:val="00640B26"/>
    <w:rsid w:val="00641F0A"/>
    <w:rsid w:val="00646981"/>
    <w:rsid w:val="0065134E"/>
    <w:rsid w:val="0065766B"/>
    <w:rsid w:val="00673F18"/>
    <w:rsid w:val="006770B2"/>
    <w:rsid w:val="0068312D"/>
    <w:rsid w:val="00686A48"/>
    <w:rsid w:val="0068763C"/>
    <w:rsid w:val="00692DC0"/>
    <w:rsid w:val="006940E1"/>
    <w:rsid w:val="00695423"/>
    <w:rsid w:val="006975FC"/>
    <w:rsid w:val="006A3C72"/>
    <w:rsid w:val="006A7392"/>
    <w:rsid w:val="006B03A1"/>
    <w:rsid w:val="006B0A59"/>
    <w:rsid w:val="006B3D1E"/>
    <w:rsid w:val="006B67D9"/>
    <w:rsid w:val="006B6FFE"/>
    <w:rsid w:val="006C5535"/>
    <w:rsid w:val="006D0589"/>
    <w:rsid w:val="006D203A"/>
    <w:rsid w:val="006E564B"/>
    <w:rsid w:val="006E6B43"/>
    <w:rsid w:val="006E6FF3"/>
    <w:rsid w:val="006E7154"/>
    <w:rsid w:val="007003CD"/>
    <w:rsid w:val="00705CCC"/>
    <w:rsid w:val="0070701E"/>
    <w:rsid w:val="00715447"/>
    <w:rsid w:val="00716591"/>
    <w:rsid w:val="0072632A"/>
    <w:rsid w:val="007358E8"/>
    <w:rsid w:val="00736ECE"/>
    <w:rsid w:val="007402FF"/>
    <w:rsid w:val="0074533B"/>
    <w:rsid w:val="00745C23"/>
    <w:rsid w:val="00755941"/>
    <w:rsid w:val="007643BC"/>
    <w:rsid w:val="00764E0D"/>
    <w:rsid w:val="00770F57"/>
    <w:rsid w:val="00771AF6"/>
    <w:rsid w:val="00776C66"/>
    <w:rsid w:val="00780C68"/>
    <w:rsid w:val="00783081"/>
    <w:rsid w:val="007951CF"/>
    <w:rsid w:val="007959FE"/>
    <w:rsid w:val="007A0CF1"/>
    <w:rsid w:val="007A2293"/>
    <w:rsid w:val="007A25D5"/>
    <w:rsid w:val="007B2E5E"/>
    <w:rsid w:val="007B3776"/>
    <w:rsid w:val="007B6BA5"/>
    <w:rsid w:val="007C0C0E"/>
    <w:rsid w:val="007C3390"/>
    <w:rsid w:val="007C42D8"/>
    <w:rsid w:val="007C4F4B"/>
    <w:rsid w:val="007D321E"/>
    <w:rsid w:val="007D4092"/>
    <w:rsid w:val="007D6F65"/>
    <w:rsid w:val="007D7362"/>
    <w:rsid w:val="007E1A20"/>
    <w:rsid w:val="007E2A38"/>
    <w:rsid w:val="007E7053"/>
    <w:rsid w:val="007F03FA"/>
    <w:rsid w:val="007F5CE2"/>
    <w:rsid w:val="007F6611"/>
    <w:rsid w:val="0080492D"/>
    <w:rsid w:val="00807739"/>
    <w:rsid w:val="00810BAC"/>
    <w:rsid w:val="0081465A"/>
    <w:rsid w:val="00814C29"/>
    <w:rsid w:val="00815EBA"/>
    <w:rsid w:val="008175E9"/>
    <w:rsid w:val="008242D7"/>
    <w:rsid w:val="008251BA"/>
    <w:rsid w:val="0082577B"/>
    <w:rsid w:val="00825CB5"/>
    <w:rsid w:val="00844C96"/>
    <w:rsid w:val="0084503A"/>
    <w:rsid w:val="008470EB"/>
    <w:rsid w:val="00851A18"/>
    <w:rsid w:val="008539B0"/>
    <w:rsid w:val="00866893"/>
    <w:rsid w:val="00866B0D"/>
    <w:rsid w:val="00866F02"/>
    <w:rsid w:val="00867D18"/>
    <w:rsid w:val="00871F9A"/>
    <w:rsid w:val="00871FD5"/>
    <w:rsid w:val="008776CD"/>
    <w:rsid w:val="00877A8A"/>
    <w:rsid w:val="0088172E"/>
    <w:rsid w:val="00881EFA"/>
    <w:rsid w:val="008879CB"/>
    <w:rsid w:val="008979B1"/>
    <w:rsid w:val="008A1436"/>
    <w:rsid w:val="008A680B"/>
    <w:rsid w:val="008A6B25"/>
    <w:rsid w:val="008A6C4F"/>
    <w:rsid w:val="008B341B"/>
    <w:rsid w:val="008B389E"/>
    <w:rsid w:val="008B6293"/>
    <w:rsid w:val="008C78AF"/>
    <w:rsid w:val="008D045E"/>
    <w:rsid w:val="008D2DEA"/>
    <w:rsid w:val="008D3F25"/>
    <w:rsid w:val="008D425B"/>
    <w:rsid w:val="008D4D82"/>
    <w:rsid w:val="008D6009"/>
    <w:rsid w:val="008E0E46"/>
    <w:rsid w:val="008E7116"/>
    <w:rsid w:val="008F0E61"/>
    <w:rsid w:val="008F143B"/>
    <w:rsid w:val="008F3882"/>
    <w:rsid w:val="008F4B7C"/>
    <w:rsid w:val="00904347"/>
    <w:rsid w:val="00910E5C"/>
    <w:rsid w:val="00920C74"/>
    <w:rsid w:val="0092556A"/>
    <w:rsid w:val="00926E47"/>
    <w:rsid w:val="00931CF5"/>
    <w:rsid w:val="009465FD"/>
    <w:rsid w:val="00947162"/>
    <w:rsid w:val="00953291"/>
    <w:rsid w:val="00956008"/>
    <w:rsid w:val="009610D0"/>
    <w:rsid w:val="009634B1"/>
    <w:rsid w:val="0096375C"/>
    <w:rsid w:val="009662E6"/>
    <w:rsid w:val="0097095E"/>
    <w:rsid w:val="0098592B"/>
    <w:rsid w:val="00985FC4"/>
    <w:rsid w:val="00990766"/>
    <w:rsid w:val="00991261"/>
    <w:rsid w:val="009964C4"/>
    <w:rsid w:val="009A1098"/>
    <w:rsid w:val="009A432E"/>
    <w:rsid w:val="009A5D99"/>
    <w:rsid w:val="009A7B81"/>
    <w:rsid w:val="009B011B"/>
    <w:rsid w:val="009B45E7"/>
    <w:rsid w:val="009B56EF"/>
    <w:rsid w:val="009B7EB7"/>
    <w:rsid w:val="009C5F46"/>
    <w:rsid w:val="009D01C0"/>
    <w:rsid w:val="009D5873"/>
    <w:rsid w:val="009D6A08"/>
    <w:rsid w:val="009D75F6"/>
    <w:rsid w:val="009E0842"/>
    <w:rsid w:val="009E0A16"/>
    <w:rsid w:val="009E4A10"/>
    <w:rsid w:val="009E6CB7"/>
    <w:rsid w:val="009E7970"/>
    <w:rsid w:val="009F2EAC"/>
    <w:rsid w:val="009F57E3"/>
    <w:rsid w:val="00A077A2"/>
    <w:rsid w:val="00A10F4F"/>
    <w:rsid w:val="00A11067"/>
    <w:rsid w:val="00A1704A"/>
    <w:rsid w:val="00A2680F"/>
    <w:rsid w:val="00A26E1F"/>
    <w:rsid w:val="00A36AC2"/>
    <w:rsid w:val="00A425EB"/>
    <w:rsid w:val="00A46226"/>
    <w:rsid w:val="00A512FF"/>
    <w:rsid w:val="00A62B14"/>
    <w:rsid w:val="00A66219"/>
    <w:rsid w:val="00A6669F"/>
    <w:rsid w:val="00A67A38"/>
    <w:rsid w:val="00A67BB5"/>
    <w:rsid w:val="00A72F22"/>
    <w:rsid w:val="00A733BC"/>
    <w:rsid w:val="00A748A6"/>
    <w:rsid w:val="00A76A69"/>
    <w:rsid w:val="00A801B8"/>
    <w:rsid w:val="00A80E59"/>
    <w:rsid w:val="00A879A4"/>
    <w:rsid w:val="00A9121E"/>
    <w:rsid w:val="00AA0FF8"/>
    <w:rsid w:val="00AB4DCA"/>
    <w:rsid w:val="00AB572F"/>
    <w:rsid w:val="00AB76FE"/>
    <w:rsid w:val="00AB7D3D"/>
    <w:rsid w:val="00AC0F2C"/>
    <w:rsid w:val="00AC502A"/>
    <w:rsid w:val="00AD60F8"/>
    <w:rsid w:val="00AE1E26"/>
    <w:rsid w:val="00AE3D64"/>
    <w:rsid w:val="00AF58C1"/>
    <w:rsid w:val="00B04A3F"/>
    <w:rsid w:val="00B06643"/>
    <w:rsid w:val="00B15055"/>
    <w:rsid w:val="00B20551"/>
    <w:rsid w:val="00B224C2"/>
    <w:rsid w:val="00B26711"/>
    <w:rsid w:val="00B30179"/>
    <w:rsid w:val="00B31E0B"/>
    <w:rsid w:val="00B33FC7"/>
    <w:rsid w:val="00B37B15"/>
    <w:rsid w:val="00B4162A"/>
    <w:rsid w:val="00B422BE"/>
    <w:rsid w:val="00B45C02"/>
    <w:rsid w:val="00B46AF8"/>
    <w:rsid w:val="00B52049"/>
    <w:rsid w:val="00B60BD8"/>
    <w:rsid w:val="00B65A99"/>
    <w:rsid w:val="00B70B63"/>
    <w:rsid w:val="00B72A1E"/>
    <w:rsid w:val="00B76016"/>
    <w:rsid w:val="00B81E12"/>
    <w:rsid w:val="00BA1003"/>
    <w:rsid w:val="00BA339B"/>
    <w:rsid w:val="00BB0E56"/>
    <w:rsid w:val="00BB23CC"/>
    <w:rsid w:val="00BB3AC0"/>
    <w:rsid w:val="00BC1155"/>
    <w:rsid w:val="00BC1E7E"/>
    <w:rsid w:val="00BC4425"/>
    <w:rsid w:val="00BC74E9"/>
    <w:rsid w:val="00BD3AC8"/>
    <w:rsid w:val="00BD4A7E"/>
    <w:rsid w:val="00BD5763"/>
    <w:rsid w:val="00BD5D0F"/>
    <w:rsid w:val="00BD63A6"/>
    <w:rsid w:val="00BD70A6"/>
    <w:rsid w:val="00BD7532"/>
    <w:rsid w:val="00BE36A9"/>
    <w:rsid w:val="00BE618E"/>
    <w:rsid w:val="00BE6809"/>
    <w:rsid w:val="00BE7BEC"/>
    <w:rsid w:val="00BF0A5A"/>
    <w:rsid w:val="00BF0E63"/>
    <w:rsid w:val="00BF12A3"/>
    <w:rsid w:val="00BF16D7"/>
    <w:rsid w:val="00BF2373"/>
    <w:rsid w:val="00BF279B"/>
    <w:rsid w:val="00C03E61"/>
    <w:rsid w:val="00C044E2"/>
    <w:rsid w:val="00C048CB"/>
    <w:rsid w:val="00C066F3"/>
    <w:rsid w:val="00C463DD"/>
    <w:rsid w:val="00C47D09"/>
    <w:rsid w:val="00C641B5"/>
    <w:rsid w:val="00C745C3"/>
    <w:rsid w:val="00C76742"/>
    <w:rsid w:val="00C838FE"/>
    <w:rsid w:val="00C90437"/>
    <w:rsid w:val="00C92E46"/>
    <w:rsid w:val="00C978F5"/>
    <w:rsid w:val="00CA24A4"/>
    <w:rsid w:val="00CB348D"/>
    <w:rsid w:val="00CC2993"/>
    <w:rsid w:val="00CC341F"/>
    <w:rsid w:val="00CD46F5"/>
    <w:rsid w:val="00CD649D"/>
    <w:rsid w:val="00CE09C3"/>
    <w:rsid w:val="00CE48D8"/>
    <w:rsid w:val="00CE4A8F"/>
    <w:rsid w:val="00CF071D"/>
    <w:rsid w:val="00D0123D"/>
    <w:rsid w:val="00D1509F"/>
    <w:rsid w:val="00D15B04"/>
    <w:rsid w:val="00D2031B"/>
    <w:rsid w:val="00D236B5"/>
    <w:rsid w:val="00D25FE2"/>
    <w:rsid w:val="00D37DA9"/>
    <w:rsid w:val="00D406A7"/>
    <w:rsid w:val="00D41AE9"/>
    <w:rsid w:val="00D4258B"/>
    <w:rsid w:val="00D43252"/>
    <w:rsid w:val="00D44D86"/>
    <w:rsid w:val="00D50B7D"/>
    <w:rsid w:val="00D52012"/>
    <w:rsid w:val="00D52E21"/>
    <w:rsid w:val="00D704E5"/>
    <w:rsid w:val="00D72727"/>
    <w:rsid w:val="00D74F79"/>
    <w:rsid w:val="00D818A9"/>
    <w:rsid w:val="00D910D3"/>
    <w:rsid w:val="00D978C6"/>
    <w:rsid w:val="00DA029E"/>
    <w:rsid w:val="00DA0956"/>
    <w:rsid w:val="00DA357F"/>
    <w:rsid w:val="00DA3E12"/>
    <w:rsid w:val="00DB1DE1"/>
    <w:rsid w:val="00DB212E"/>
    <w:rsid w:val="00DC18AD"/>
    <w:rsid w:val="00DC32C2"/>
    <w:rsid w:val="00DD3CEF"/>
    <w:rsid w:val="00DF7CAE"/>
    <w:rsid w:val="00E1203C"/>
    <w:rsid w:val="00E20484"/>
    <w:rsid w:val="00E30B00"/>
    <w:rsid w:val="00E375B3"/>
    <w:rsid w:val="00E423C0"/>
    <w:rsid w:val="00E43A0F"/>
    <w:rsid w:val="00E46199"/>
    <w:rsid w:val="00E47B84"/>
    <w:rsid w:val="00E517C4"/>
    <w:rsid w:val="00E6414C"/>
    <w:rsid w:val="00E71D32"/>
    <w:rsid w:val="00E725BF"/>
    <w:rsid w:val="00E7260F"/>
    <w:rsid w:val="00E77597"/>
    <w:rsid w:val="00E80A8E"/>
    <w:rsid w:val="00E83E79"/>
    <w:rsid w:val="00E84726"/>
    <w:rsid w:val="00E8702D"/>
    <w:rsid w:val="00E905F4"/>
    <w:rsid w:val="00E916A9"/>
    <w:rsid w:val="00E916DE"/>
    <w:rsid w:val="00E925AD"/>
    <w:rsid w:val="00E93B2D"/>
    <w:rsid w:val="00E96630"/>
    <w:rsid w:val="00EA3723"/>
    <w:rsid w:val="00EA4E9B"/>
    <w:rsid w:val="00EA622A"/>
    <w:rsid w:val="00EA6B59"/>
    <w:rsid w:val="00EC14CA"/>
    <w:rsid w:val="00EC1D83"/>
    <w:rsid w:val="00EC4E4B"/>
    <w:rsid w:val="00ED18DC"/>
    <w:rsid w:val="00ED3952"/>
    <w:rsid w:val="00ED6201"/>
    <w:rsid w:val="00ED6C45"/>
    <w:rsid w:val="00ED7A2A"/>
    <w:rsid w:val="00EE5FB8"/>
    <w:rsid w:val="00EF1D7F"/>
    <w:rsid w:val="00EF230B"/>
    <w:rsid w:val="00F0137E"/>
    <w:rsid w:val="00F031B9"/>
    <w:rsid w:val="00F04E44"/>
    <w:rsid w:val="00F0675B"/>
    <w:rsid w:val="00F1202E"/>
    <w:rsid w:val="00F140E2"/>
    <w:rsid w:val="00F21716"/>
    <w:rsid w:val="00F21786"/>
    <w:rsid w:val="00F25D06"/>
    <w:rsid w:val="00F26FC1"/>
    <w:rsid w:val="00F31CFF"/>
    <w:rsid w:val="00F341E1"/>
    <w:rsid w:val="00F3742B"/>
    <w:rsid w:val="00F41FDB"/>
    <w:rsid w:val="00F463E7"/>
    <w:rsid w:val="00F50597"/>
    <w:rsid w:val="00F505C2"/>
    <w:rsid w:val="00F56D63"/>
    <w:rsid w:val="00F609A9"/>
    <w:rsid w:val="00F733F2"/>
    <w:rsid w:val="00F76947"/>
    <w:rsid w:val="00F80C99"/>
    <w:rsid w:val="00F81C0A"/>
    <w:rsid w:val="00F867EC"/>
    <w:rsid w:val="00F91B2B"/>
    <w:rsid w:val="00F936FC"/>
    <w:rsid w:val="00FA214E"/>
    <w:rsid w:val="00FB2C52"/>
    <w:rsid w:val="00FC03CD"/>
    <w:rsid w:val="00FC0646"/>
    <w:rsid w:val="00FC519D"/>
    <w:rsid w:val="00FC68B7"/>
    <w:rsid w:val="00FC6D85"/>
    <w:rsid w:val="00FD3667"/>
    <w:rsid w:val="00FD567D"/>
    <w:rsid w:val="00FE6985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EA4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0B1EA4"/>
    <w:rPr>
      <w:b/>
      <w:bCs/>
    </w:rPr>
  </w:style>
  <w:style w:type="paragraph" w:customStyle="1" w:styleId="Flietext0">
    <w:name w:val="Fließtext"/>
    <w:basedOn w:val="Normal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Revision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7E70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0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E70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053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Normal"/>
    <w:qFormat/>
    <w:rsid w:val="00083559"/>
    <w:pPr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hyperlink" Target="https://unece.org/transport/vehicle-regulations/wp29/resolu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BA459-31E0-4251-BA52-97EF88C4E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R160 EDR for ADS vehicles</vt:lpstr>
      <vt:lpstr/>
      <vt:lpstr/>
    </vt:vector>
  </TitlesOfParts>
  <Company>NL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R160 EDR for ADS vehicles</dc:title>
  <dc:subject>R160 EDR for ADS vehicles</dc:subject>
  <dc:creator>McKeighan, Caitlin (NHTSA)</dc:creator>
  <cp:keywords/>
  <dc:description/>
  <cp:lastModifiedBy>McKeighan, Caitlin (NHTSA)</cp:lastModifiedBy>
  <cp:revision>2</cp:revision>
  <cp:lastPrinted>2025-01-24T14:01:00Z</cp:lastPrinted>
  <dcterms:created xsi:type="dcterms:W3CDTF">2025-06-12T13:24:00Z</dcterms:created>
  <dcterms:modified xsi:type="dcterms:W3CDTF">2025-06-12T13:24:00Z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