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FF76379" w14:textId="77777777" w:rsidTr="00B20551">
        <w:trPr>
          <w:cantSplit/>
          <w:trHeight w:hRule="exact" w:val="851"/>
        </w:trPr>
        <w:tc>
          <w:tcPr>
            <w:tcW w:w="1276" w:type="dxa"/>
            <w:tcBorders>
              <w:bottom w:val="single" w:sz="4" w:space="0" w:color="auto"/>
            </w:tcBorders>
            <w:vAlign w:val="bottom"/>
          </w:tcPr>
          <w:p w14:paraId="044865B7" w14:textId="77777777" w:rsidR="009E6CB7" w:rsidRDefault="009E6CB7" w:rsidP="00B20551">
            <w:pPr>
              <w:spacing w:after="80"/>
            </w:pPr>
          </w:p>
        </w:tc>
        <w:tc>
          <w:tcPr>
            <w:tcW w:w="2268" w:type="dxa"/>
            <w:tcBorders>
              <w:bottom w:val="single" w:sz="4" w:space="0" w:color="auto"/>
            </w:tcBorders>
            <w:vAlign w:val="bottom"/>
          </w:tcPr>
          <w:p w14:paraId="6872D17B"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7DB37C6" w14:textId="4ABB8276" w:rsidR="009E6CB7" w:rsidRPr="00D47EEA" w:rsidRDefault="000C0D19" w:rsidP="000C0D19">
            <w:pPr>
              <w:jc w:val="right"/>
            </w:pPr>
            <w:r w:rsidRPr="000C0D19">
              <w:rPr>
                <w:sz w:val="40"/>
              </w:rPr>
              <w:t>ECE</w:t>
            </w:r>
            <w:r>
              <w:t>/TRANS/WP.29/GRSP/2025/5</w:t>
            </w:r>
          </w:p>
        </w:tc>
      </w:tr>
      <w:tr w:rsidR="009E6CB7" w14:paraId="51AAC140" w14:textId="77777777" w:rsidTr="00B20551">
        <w:trPr>
          <w:cantSplit/>
          <w:trHeight w:hRule="exact" w:val="2835"/>
        </w:trPr>
        <w:tc>
          <w:tcPr>
            <w:tcW w:w="1276" w:type="dxa"/>
            <w:tcBorders>
              <w:top w:val="single" w:sz="4" w:space="0" w:color="auto"/>
              <w:bottom w:val="single" w:sz="12" w:space="0" w:color="auto"/>
            </w:tcBorders>
          </w:tcPr>
          <w:p w14:paraId="60AFE9CE" w14:textId="77777777" w:rsidR="009E6CB7" w:rsidRDefault="00686A48" w:rsidP="00B20551">
            <w:pPr>
              <w:spacing w:before="120"/>
            </w:pPr>
            <w:r>
              <w:rPr>
                <w:noProof/>
                <w:lang w:val="fr-CH" w:eastAsia="fr-CH"/>
              </w:rPr>
              <w:drawing>
                <wp:inline distT="0" distB="0" distL="0" distR="0" wp14:anchorId="79462F17" wp14:editId="14896BA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7A95D4D"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24C25A6D" w14:textId="77777777" w:rsidR="009E6CB7" w:rsidRDefault="000C0D19" w:rsidP="000C0D19">
            <w:pPr>
              <w:spacing w:before="240" w:line="240" w:lineRule="exact"/>
            </w:pPr>
            <w:r>
              <w:t>Distr.: General</w:t>
            </w:r>
          </w:p>
          <w:p w14:paraId="08560AA0" w14:textId="2E92CFE1" w:rsidR="000C0D19" w:rsidRDefault="009F42E2" w:rsidP="000C0D19">
            <w:pPr>
              <w:spacing w:line="240" w:lineRule="exact"/>
            </w:pPr>
            <w:r>
              <w:t>18</w:t>
            </w:r>
            <w:r w:rsidR="000C0D19">
              <w:t xml:space="preserve"> February 2025</w:t>
            </w:r>
          </w:p>
          <w:p w14:paraId="719E66E6" w14:textId="77777777" w:rsidR="000C0D19" w:rsidRDefault="000C0D19" w:rsidP="000C0D19">
            <w:pPr>
              <w:spacing w:line="240" w:lineRule="exact"/>
            </w:pPr>
          </w:p>
          <w:p w14:paraId="176D282B" w14:textId="64DE69CF" w:rsidR="000C0D19" w:rsidRDefault="000C0D19" w:rsidP="000C0D19">
            <w:pPr>
              <w:spacing w:line="240" w:lineRule="exact"/>
            </w:pPr>
            <w:r>
              <w:t>Original: English</w:t>
            </w:r>
          </w:p>
        </w:tc>
      </w:tr>
    </w:tbl>
    <w:p w14:paraId="0D36406C" w14:textId="77777777" w:rsidR="001330F2" w:rsidRPr="00371D53" w:rsidRDefault="001330F2" w:rsidP="001330F2">
      <w:pPr>
        <w:spacing w:before="120"/>
        <w:rPr>
          <w:b/>
          <w:sz w:val="28"/>
          <w:szCs w:val="28"/>
        </w:rPr>
      </w:pPr>
      <w:r w:rsidRPr="00371D53">
        <w:rPr>
          <w:b/>
          <w:sz w:val="28"/>
          <w:szCs w:val="28"/>
        </w:rPr>
        <w:t>Economic Commission for Europe</w:t>
      </w:r>
    </w:p>
    <w:p w14:paraId="75522C99" w14:textId="77777777" w:rsidR="001330F2" w:rsidRPr="00371D53" w:rsidRDefault="001330F2" w:rsidP="001330F2">
      <w:pPr>
        <w:spacing w:before="120"/>
        <w:rPr>
          <w:sz w:val="28"/>
          <w:szCs w:val="28"/>
        </w:rPr>
      </w:pPr>
      <w:r w:rsidRPr="00371D53">
        <w:rPr>
          <w:sz w:val="28"/>
          <w:szCs w:val="28"/>
        </w:rPr>
        <w:t>Inland Transport Committee</w:t>
      </w:r>
    </w:p>
    <w:p w14:paraId="6C85E0B7" w14:textId="77777777" w:rsidR="001330F2" w:rsidRPr="00371D53" w:rsidRDefault="001330F2" w:rsidP="001330F2">
      <w:pPr>
        <w:spacing w:before="120"/>
        <w:rPr>
          <w:b/>
          <w:sz w:val="24"/>
          <w:szCs w:val="24"/>
        </w:rPr>
      </w:pPr>
      <w:r w:rsidRPr="00371D53">
        <w:rPr>
          <w:b/>
          <w:sz w:val="24"/>
          <w:szCs w:val="24"/>
        </w:rPr>
        <w:t>World Forum for Harmonization of Vehicle Regulations</w:t>
      </w:r>
    </w:p>
    <w:p w14:paraId="670AC57D" w14:textId="77777777" w:rsidR="001330F2" w:rsidRPr="00371D53" w:rsidRDefault="001330F2" w:rsidP="001330F2">
      <w:pPr>
        <w:spacing w:before="120" w:after="120"/>
        <w:rPr>
          <w:b/>
          <w:bCs/>
        </w:rPr>
      </w:pPr>
      <w:r w:rsidRPr="00371D53">
        <w:rPr>
          <w:b/>
          <w:bCs/>
        </w:rPr>
        <w:t>Working Party on Passive Safety</w:t>
      </w:r>
    </w:p>
    <w:p w14:paraId="234733BD" w14:textId="77777777" w:rsidR="001330F2" w:rsidRPr="00371D53" w:rsidRDefault="001330F2" w:rsidP="001330F2">
      <w:pPr>
        <w:rPr>
          <w:b/>
        </w:rPr>
      </w:pPr>
      <w:r w:rsidRPr="00371D53">
        <w:rPr>
          <w:b/>
        </w:rPr>
        <w:t>Seventy-</w:t>
      </w:r>
      <w:r>
        <w:rPr>
          <w:b/>
        </w:rPr>
        <w:t>seventh</w:t>
      </w:r>
      <w:r w:rsidRPr="00371D53">
        <w:rPr>
          <w:b/>
        </w:rPr>
        <w:t xml:space="preserve"> session </w:t>
      </w:r>
    </w:p>
    <w:p w14:paraId="7D989FA4" w14:textId="77777777" w:rsidR="001330F2" w:rsidRPr="000217AE" w:rsidRDefault="001330F2" w:rsidP="001330F2">
      <w:pPr>
        <w:spacing w:line="240" w:lineRule="auto"/>
      </w:pPr>
      <w:r w:rsidRPr="000217AE">
        <w:t>Geneva, 5–9 May 2025</w:t>
      </w:r>
    </w:p>
    <w:p w14:paraId="63314971" w14:textId="0AED411A" w:rsidR="001330F2" w:rsidRPr="00371D53" w:rsidRDefault="001330F2" w:rsidP="001330F2">
      <w:pPr>
        <w:rPr>
          <w:bCs/>
        </w:rPr>
      </w:pPr>
      <w:r w:rsidRPr="00371D53">
        <w:rPr>
          <w:bCs/>
        </w:rPr>
        <w:t xml:space="preserve">Item </w:t>
      </w:r>
      <w:r>
        <w:rPr>
          <w:bCs/>
        </w:rPr>
        <w:t>1</w:t>
      </w:r>
      <w:r w:rsidR="001139F3">
        <w:rPr>
          <w:bCs/>
        </w:rPr>
        <w:t>6</w:t>
      </w:r>
      <w:r w:rsidRPr="00371D53">
        <w:rPr>
          <w:bCs/>
        </w:rPr>
        <w:t xml:space="preserve"> of the provisional agenda</w:t>
      </w:r>
    </w:p>
    <w:p w14:paraId="74DB5F6C" w14:textId="2B30E0EE" w:rsidR="001330F2" w:rsidRPr="00371D53" w:rsidRDefault="001330F2" w:rsidP="00E53A82">
      <w:pPr>
        <w:rPr>
          <w:b/>
        </w:rPr>
      </w:pPr>
      <w:r w:rsidRPr="00667969">
        <w:rPr>
          <w:b/>
        </w:rPr>
        <w:t xml:space="preserve">UN Regulation No. </w:t>
      </w:r>
      <w:r w:rsidR="00FB3325">
        <w:rPr>
          <w:b/>
        </w:rPr>
        <w:t>173</w:t>
      </w:r>
      <w:r w:rsidRPr="00667969">
        <w:rPr>
          <w:b/>
        </w:rPr>
        <w:t xml:space="preserve"> (</w:t>
      </w:r>
      <w:r w:rsidR="00FB3325" w:rsidRPr="00FB3325">
        <w:rPr>
          <w:b/>
        </w:rPr>
        <w:t>Installation of</w:t>
      </w:r>
      <w:r w:rsidR="00FB3325">
        <w:rPr>
          <w:b/>
        </w:rPr>
        <w:t xml:space="preserve"> </w:t>
      </w:r>
      <w:r w:rsidR="00FB3325" w:rsidRPr="00FB3325">
        <w:rPr>
          <w:b/>
        </w:rPr>
        <w:t>safety-belts, restraint</w:t>
      </w:r>
      <w:r w:rsidR="00E53A82">
        <w:rPr>
          <w:b/>
        </w:rPr>
        <w:br/>
      </w:r>
      <w:r w:rsidR="00FB3325" w:rsidRPr="00FB3325">
        <w:rPr>
          <w:b/>
        </w:rPr>
        <w:t>systems,</w:t>
      </w:r>
      <w:r w:rsidR="00E53A82">
        <w:rPr>
          <w:b/>
        </w:rPr>
        <w:t xml:space="preserve"> </w:t>
      </w:r>
      <w:r w:rsidR="00FB3325" w:rsidRPr="00FB3325">
        <w:rPr>
          <w:b/>
        </w:rPr>
        <w:t>child restraint systems, ISOFIX</w:t>
      </w:r>
      <w:r w:rsidR="00FB3325">
        <w:rPr>
          <w:b/>
        </w:rPr>
        <w:t xml:space="preserve"> </w:t>
      </w:r>
      <w:r w:rsidR="00FB3325" w:rsidRPr="00FB3325">
        <w:rPr>
          <w:b/>
        </w:rPr>
        <w:t>child restraint systems</w:t>
      </w:r>
      <w:r w:rsidR="00E53A82">
        <w:rPr>
          <w:b/>
        </w:rPr>
        <w:br/>
      </w:r>
      <w:r w:rsidR="00FB3325" w:rsidRPr="00FB3325">
        <w:rPr>
          <w:b/>
        </w:rPr>
        <w:t xml:space="preserve">and </w:t>
      </w:r>
      <w:proofErr w:type="spellStart"/>
      <w:r w:rsidR="00FB3325" w:rsidRPr="00FB3325">
        <w:rPr>
          <w:b/>
        </w:rPr>
        <w:t>i</w:t>
      </w:r>
      <w:proofErr w:type="spellEnd"/>
      <w:r w:rsidR="00FB3325" w:rsidRPr="00FB3325">
        <w:rPr>
          <w:b/>
        </w:rPr>
        <w:t>-Size child restraint systems)</w:t>
      </w:r>
    </w:p>
    <w:p w14:paraId="1EE8973D" w14:textId="461B5A92" w:rsidR="001330F2" w:rsidRDefault="001330F2" w:rsidP="001330F2">
      <w:pPr>
        <w:pStyle w:val="HChG"/>
      </w:pPr>
      <w:r>
        <w:tab/>
      </w:r>
      <w:r>
        <w:tab/>
        <w:t>Proposal for supplement</w:t>
      </w:r>
      <w:r w:rsidR="00A82795">
        <w:t xml:space="preserve"> 1</w:t>
      </w:r>
      <w:r w:rsidR="00526170">
        <w:t xml:space="preserve"> to the </w:t>
      </w:r>
      <w:r>
        <w:t>0</w:t>
      </w:r>
      <w:r w:rsidR="00526170">
        <w:t>1</w:t>
      </w:r>
      <w:r>
        <w:t xml:space="preserve"> series of amendments to </w:t>
      </w:r>
      <w:r w:rsidR="002D32CF" w:rsidRPr="002D32CF">
        <w:t xml:space="preserve">UN Regulation No. 173 (Installation of safety-belts, restraint systems, child restraint systems, ISOFIX child restraint systems and </w:t>
      </w:r>
      <w:proofErr w:type="spellStart"/>
      <w:r w:rsidR="002D32CF" w:rsidRPr="002D32CF">
        <w:t>i</w:t>
      </w:r>
      <w:proofErr w:type="spellEnd"/>
      <w:r w:rsidR="002D32CF" w:rsidRPr="002D32CF">
        <w:t>-Size child restraint systems)</w:t>
      </w:r>
    </w:p>
    <w:p w14:paraId="5BFED34E" w14:textId="3C1F4706" w:rsidR="001330F2" w:rsidRDefault="001330F2" w:rsidP="001330F2">
      <w:pPr>
        <w:pStyle w:val="H1G"/>
        <w:rPr>
          <w:sz w:val="20"/>
        </w:rPr>
      </w:pPr>
      <w:r>
        <w:tab/>
      </w:r>
      <w:r>
        <w:tab/>
      </w:r>
      <w:r w:rsidR="007F5D4C" w:rsidRPr="007F5D4C">
        <w:t xml:space="preserve">Submitted by the expert </w:t>
      </w:r>
      <w:r w:rsidR="007F5D4C">
        <w:t xml:space="preserve">from </w:t>
      </w:r>
      <w:r w:rsidR="007F5D4C" w:rsidRPr="007F5D4C">
        <w:t>the Kingdom of the Netherlands</w:t>
      </w:r>
      <w:r w:rsidRPr="00122355">
        <w:rPr>
          <w:rStyle w:val="FootnoteReference"/>
          <w:sz w:val="20"/>
          <w:vertAlign w:val="baseline"/>
        </w:rPr>
        <w:footnoteReference w:customMarkFollows="1" w:id="2"/>
        <w:t>*</w:t>
      </w:r>
    </w:p>
    <w:p w14:paraId="59FD3080" w14:textId="5AB6F32A" w:rsidR="001330F2" w:rsidRPr="000859D3" w:rsidRDefault="001330F2" w:rsidP="0095032C">
      <w:pPr>
        <w:pStyle w:val="SingleTxtG"/>
      </w:pPr>
      <w:r>
        <w:rPr>
          <w:rStyle w:val="FootnoteReference"/>
          <w:sz w:val="20"/>
          <w:vertAlign w:val="baseline"/>
        </w:rPr>
        <w:tab/>
      </w:r>
      <w:r w:rsidR="004732D3" w:rsidRPr="004732D3">
        <w:rPr>
          <w:rStyle w:val="FootnoteReference"/>
          <w:sz w:val="20"/>
          <w:vertAlign w:val="baseline"/>
        </w:rPr>
        <w:t xml:space="preserve">The text reproduced below was prepared by the members of the Technical Services Group and is presented on their behalf by the expert from the Kingdom of the Netherlands to update the </w:t>
      </w:r>
      <w:r w:rsidR="00E56439">
        <w:rPr>
          <w:rStyle w:val="FootnoteReference"/>
          <w:sz w:val="20"/>
          <w:vertAlign w:val="baseline"/>
        </w:rPr>
        <w:t>c</w:t>
      </w:r>
      <w:r w:rsidR="00E56439">
        <w:t>aptions</w:t>
      </w:r>
      <w:r w:rsidR="004732D3" w:rsidRPr="004732D3">
        <w:rPr>
          <w:rStyle w:val="FootnoteReference"/>
          <w:sz w:val="20"/>
          <w:vertAlign w:val="baseline"/>
        </w:rPr>
        <w:t xml:space="preserve"> underneath multiple </w:t>
      </w:r>
      <w:r w:rsidR="0095032C" w:rsidRPr="0095032C">
        <w:t>International Organization for Standardization</w:t>
      </w:r>
      <w:r w:rsidR="0095032C">
        <w:t xml:space="preserve"> (</w:t>
      </w:r>
      <w:r w:rsidR="004732D3" w:rsidRPr="004732D3">
        <w:rPr>
          <w:rStyle w:val="FootnoteReference"/>
          <w:sz w:val="20"/>
          <w:vertAlign w:val="baseline"/>
        </w:rPr>
        <w:t>ISO</w:t>
      </w:r>
      <w:r w:rsidR="0095032C">
        <w:rPr>
          <w:rStyle w:val="FootnoteReference"/>
          <w:sz w:val="20"/>
          <w:vertAlign w:val="baseline"/>
        </w:rPr>
        <w:t>)</w:t>
      </w:r>
      <w:r w:rsidR="004732D3" w:rsidRPr="004732D3">
        <w:rPr>
          <w:rStyle w:val="FootnoteReference"/>
          <w:sz w:val="20"/>
          <w:vertAlign w:val="baseline"/>
        </w:rPr>
        <w:t xml:space="preserve"> envelope drawings in </w:t>
      </w:r>
      <w:r w:rsidR="002F24E8">
        <w:t xml:space="preserve">appendix 2 to </w:t>
      </w:r>
      <w:r w:rsidR="004732D3" w:rsidRPr="004732D3">
        <w:rPr>
          <w:rStyle w:val="FootnoteReference"/>
          <w:sz w:val="20"/>
          <w:vertAlign w:val="baseline"/>
        </w:rPr>
        <w:t>annex 6</w:t>
      </w:r>
      <w:r w:rsidR="00553994">
        <w:t xml:space="preserve">, including adding </w:t>
      </w:r>
      <w:r w:rsidR="004732D3" w:rsidRPr="004732D3">
        <w:rPr>
          <w:rStyle w:val="FootnoteReference"/>
          <w:sz w:val="20"/>
          <w:vertAlign w:val="baseline"/>
        </w:rPr>
        <w:t>reference</w:t>
      </w:r>
      <w:r w:rsidR="00553994">
        <w:rPr>
          <w:rStyle w:val="FootnoteReference"/>
          <w:sz w:val="20"/>
          <w:vertAlign w:val="baseline"/>
        </w:rPr>
        <w:t>s</w:t>
      </w:r>
      <w:r w:rsidR="004732D3" w:rsidRPr="004732D3">
        <w:rPr>
          <w:rStyle w:val="FootnoteReference"/>
          <w:sz w:val="20"/>
          <w:vertAlign w:val="baseline"/>
        </w:rPr>
        <w:t xml:space="preserve"> to </w:t>
      </w:r>
      <w:r w:rsidR="00553994">
        <w:rPr>
          <w:rStyle w:val="FootnoteReference"/>
          <w:sz w:val="20"/>
          <w:vertAlign w:val="baseline"/>
        </w:rPr>
        <w:t>U</w:t>
      </w:r>
      <w:r w:rsidR="00553994">
        <w:t xml:space="preserve">N </w:t>
      </w:r>
      <w:r w:rsidR="004732D3" w:rsidRPr="004732D3">
        <w:rPr>
          <w:rStyle w:val="FootnoteReference"/>
          <w:sz w:val="20"/>
          <w:vertAlign w:val="baseline"/>
        </w:rPr>
        <w:t xml:space="preserve">Regulation No. 129. It is based </w:t>
      </w:r>
      <w:r w:rsidR="00F72A2B">
        <w:rPr>
          <w:rStyle w:val="FootnoteReference"/>
          <w:sz w:val="20"/>
          <w:vertAlign w:val="baseline"/>
        </w:rPr>
        <w:t>o</w:t>
      </w:r>
      <w:r w:rsidR="00F72A2B">
        <w:t xml:space="preserve">n </w:t>
      </w:r>
      <w:r w:rsidR="004732D3" w:rsidRPr="004732D3">
        <w:rPr>
          <w:rStyle w:val="FootnoteReference"/>
          <w:sz w:val="20"/>
          <w:vertAlign w:val="baseline"/>
        </w:rPr>
        <w:t>informal document GRSP-76-17</w:t>
      </w:r>
      <w:r w:rsidR="004C44D8">
        <w:t xml:space="preserve"> (see also paragraph 12 of </w:t>
      </w:r>
      <w:r w:rsidR="004C44D8" w:rsidRPr="003E6577">
        <w:t>ECE/TRANS/WP.29/GRSP/76</w:t>
      </w:r>
      <w:r w:rsidR="004C44D8">
        <w:t>)</w:t>
      </w:r>
      <w:r w:rsidR="004732D3" w:rsidRPr="004732D3">
        <w:rPr>
          <w:rStyle w:val="FootnoteReference"/>
          <w:sz w:val="20"/>
          <w:vertAlign w:val="baseline"/>
        </w:rPr>
        <w:t>.</w:t>
      </w:r>
      <w:r w:rsidR="003A31A6">
        <w:t xml:space="preserve"> </w:t>
      </w:r>
      <w:r w:rsidR="00FE0F98">
        <w:rPr>
          <w:rStyle w:val="FootnoteReference"/>
          <w:sz w:val="20"/>
          <w:vertAlign w:val="baseline"/>
        </w:rPr>
        <w:t>A</w:t>
      </w:r>
      <w:r w:rsidR="00FE0F98">
        <w:t>mendments</w:t>
      </w:r>
      <w:r w:rsidR="004732D3" w:rsidRPr="004732D3">
        <w:rPr>
          <w:rStyle w:val="FootnoteReference"/>
          <w:sz w:val="20"/>
          <w:vertAlign w:val="baseline"/>
        </w:rPr>
        <w:t xml:space="preserve"> to the current text of UN Regulation </w:t>
      </w:r>
      <w:r w:rsidR="003A31A6">
        <w:rPr>
          <w:rStyle w:val="FootnoteReference"/>
          <w:sz w:val="20"/>
          <w:vertAlign w:val="baseline"/>
        </w:rPr>
        <w:t>N</w:t>
      </w:r>
      <w:r w:rsidR="003A31A6">
        <w:t xml:space="preserve">o. 173 </w:t>
      </w:r>
      <w:r w:rsidR="004732D3" w:rsidRPr="004732D3">
        <w:rPr>
          <w:rStyle w:val="FootnoteReference"/>
          <w:sz w:val="20"/>
          <w:vertAlign w:val="baseline"/>
        </w:rPr>
        <w:t xml:space="preserve">are marked in </w:t>
      </w:r>
      <w:r w:rsidR="003A31A6">
        <w:t>bold underlined</w:t>
      </w:r>
      <w:r w:rsidR="004732D3" w:rsidRPr="004732D3">
        <w:rPr>
          <w:rStyle w:val="FootnoteReference"/>
          <w:sz w:val="20"/>
          <w:vertAlign w:val="baseline"/>
        </w:rPr>
        <w:t xml:space="preserve"> for new or strikethrough for deleted characters.</w:t>
      </w:r>
    </w:p>
    <w:p w14:paraId="471541BC" w14:textId="58B6CCBF" w:rsidR="001B56B0" w:rsidRDefault="001B56B0">
      <w:r>
        <w:br w:type="page"/>
      </w:r>
    </w:p>
    <w:p w14:paraId="6CBD1917" w14:textId="4D93FE3C" w:rsidR="001B56B0" w:rsidRPr="001B56B0" w:rsidRDefault="001B56B0" w:rsidP="001B56B0">
      <w:pPr>
        <w:pStyle w:val="HChG"/>
      </w:pPr>
      <w:r>
        <w:lastRenderedPageBreak/>
        <w:tab/>
        <w:t>I.</w:t>
      </w:r>
      <w:r>
        <w:tab/>
      </w:r>
      <w:r w:rsidRPr="001B56B0">
        <w:t>Proposal</w:t>
      </w:r>
      <w:bookmarkStart w:id="0" w:name="_Toc387935141"/>
      <w:bookmarkStart w:id="1" w:name="_Toc397517931"/>
      <w:bookmarkStart w:id="2" w:name="_Toc456777134"/>
    </w:p>
    <w:bookmarkEnd w:id="0"/>
    <w:bookmarkEnd w:id="1"/>
    <w:bookmarkEnd w:id="2"/>
    <w:p w14:paraId="2D7875E0" w14:textId="75499A61" w:rsidR="001B56B0" w:rsidRPr="007B304C" w:rsidRDefault="001B56B0" w:rsidP="001B56B0">
      <w:pPr>
        <w:pStyle w:val="SingleTxtG"/>
        <w:ind w:left="567" w:firstLine="567"/>
      </w:pPr>
      <w:r>
        <w:rPr>
          <w:i/>
        </w:rPr>
        <w:t>Annex 6, appendix 2,</w:t>
      </w:r>
      <w:r w:rsidRPr="007B304C">
        <w:rPr>
          <w:i/>
        </w:rPr>
        <w:t xml:space="preserve"> </w:t>
      </w:r>
      <w:r>
        <w:rPr>
          <w:i/>
        </w:rPr>
        <w:t>paragraphs 4.1</w:t>
      </w:r>
      <w:r w:rsidR="00253F95">
        <w:rPr>
          <w:i/>
        </w:rPr>
        <w:t>.</w:t>
      </w:r>
      <w:r>
        <w:rPr>
          <w:i/>
        </w:rPr>
        <w:t xml:space="preserve"> to 4.7., </w:t>
      </w:r>
      <w:r w:rsidRPr="007B304C">
        <w:t>amend to read:</w:t>
      </w:r>
    </w:p>
    <w:p w14:paraId="014EE939" w14:textId="02034D94" w:rsidR="001B56B0" w:rsidRPr="003F3C50" w:rsidRDefault="001A3CF7" w:rsidP="001B56B0">
      <w:pPr>
        <w:pStyle w:val="para"/>
        <w:spacing w:before="120"/>
      </w:pPr>
      <w:r>
        <w:t>“</w:t>
      </w:r>
      <w:r w:rsidR="001B56B0">
        <w:t>4.1.</w:t>
      </w:r>
      <w:r w:rsidR="001B56B0">
        <w:tab/>
      </w:r>
      <w:r w:rsidR="001B56B0" w:rsidRPr="003F3C50">
        <w:tab/>
      </w:r>
      <w:r w:rsidR="001B56B0" w:rsidRPr="003F3C50">
        <w:rPr>
          <w:rStyle w:val="paraChar"/>
        </w:rPr>
        <w:t>Full-height forward-facing toddler child restraint systems envelope</w:t>
      </w:r>
    </w:p>
    <w:p w14:paraId="4B55D0D3" w14:textId="5A950D1C" w:rsidR="001B56B0" w:rsidRPr="0007188F" w:rsidRDefault="007963FA" w:rsidP="007963FA">
      <w:pPr>
        <w:pStyle w:val="para"/>
        <w:spacing w:before="120"/>
      </w:pPr>
      <w:r w:rsidRPr="007963FA">
        <w:rPr>
          <w:rStyle w:val="paraChar"/>
          <w:strike/>
        </w:rPr>
        <w:t>1.</w:t>
      </w:r>
      <w:r>
        <w:rPr>
          <w:rStyle w:val="paraChar"/>
        </w:rPr>
        <w:tab/>
      </w:r>
      <w:r w:rsidR="001B56B0" w:rsidRPr="007963FA">
        <w:rPr>
          <w:rStyle w:val="paraChar"/>
        </w:rPr>
        <w:t>Figure</w:t>
      </w:r>
      <w:r w:rsidR="001B56B0" w:rsidRPr="0007188F">
        <w:t xml:space="preserve"> 1 </w:t>
      </w:r>
    </w:p>
    <w:p w14:paraId="3639136F" w14:textId="77777777" w:rsidR="001B56B0" w:rsidRDefault="001B56B0" w:rsidP="001B56B0">
      <w:pPr>
        <w:pStyle w:val="SingleTxtG"/>
        <w:spacing w:after="0"/>
        <w:ind w:left="2268"/>
      </w:pPr>
      <w:r w:rsidRPr="0007188F">
        <w:rPr>
          <w:b/>
        </w:rPr>
        <w:t>ISO/F3 envelope dimensions for a full-height forward-facing toddler CRS (height 720 mm) ISOFIX SIZE CLASS A</w:t>
      </w:r>
    </w:p>
    <w:p w14:paraId="46AB5407" w14:textId="77777777" w:rsidR="001B56B0" w:rsidRDefault="001B56B0" w:rsidP="001B56B0">
      <w:pPr>
        <w:pStyle w:val="SingleTxtG"/>
        <w:keepNext/>
        <w:keepLines/>
        <w:ind w:left="2268" w:hanging="1134"/>
        <w:jc w:val="center"/>
      </w:pPr>
      <w:r w:rsidRPr="00FE7783">
        <w:rPr>
          <w:rFonts w:ascii="Aptos" w:eastAsia="DengXian" w:hAnsi="Aptos" w:cs="Arial"/>
          <w:noProof/>
          <w:kern w:val="2"/>
          <w:sz w:val="24"/>
          <w:szCs w:val="24"/>
          <w:lang w:val="fr-CH" w:eastAsia="zh-CN"/>
          <w14:ligatures w14:val="standardContextual"/>
        </w:rPr>
        <mc:AlternateContent>
          <mc:Choice Requires="wps">
            <w:drawing>
              <wp:anchor distT="45720" distB="45720" distL="114300" distR="114300" simplePos="0" relativeHeight="251660288" behindDoc="0" locked="0" layoutInCell="1" allowOverlap="1" wp14:anchorId="7E38C901" wp14:editId="63842C8A">
                <wp:simplePos x="0" y="0"/>
                <wp:positionH relativeFrom="column">
                  <wp:posOffset>4638675</wp:posOffset>
                </wp:positionH>
                <wp:positionV relativeFrom="paragraph">
                  <wp:posOffset>5369560</wp:posOffset>
                </wp:positionV>
                <wp:extent cx="1343770" cy="1404620"/>
                <wp:effectExtent l="0" t="0" r="27940" b="13970"/>
                <wp:wrapNone/>
                <wp:docPr id="250257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1404620"/>
                        </a:xfrm>
                        <a:prstGeom prst="rect">
                          <a:avLst/>
                        </a:prstGeom>
                        <a:solidFill>
                          <a:srgbClr val="FFFFFF"/>
                        </a:solidFill>
                        <a:ln w="9525">
                          <a:solidFill>
                            <a:srgbClr val="000000"/>
                          </a:solidFill>
                          <a:miter lim="800000"/>
                          <a:headEnd/>
                          <a:tailEnd/>
                        </a:ln>
                      </wps:spPr>
                      <wps:txbx>
                        <w:txbxContent>
                          <w:p w14:paraId="4CE11BAB" w14:textId="77777777" w:rsidR="001B56B0" w:rsidRPr="00FE7783" w:rsidRDefault="001B56B0" w:rsidP="001B56B0">
                            <w:pPr>
                              <w:rPr>
                                <w:lang w:val="fr-CH"/>
                              </w:rPr>
                            </w:pPr>
                            <w:r>
                              <w:rPr>
                                <w:lang w:val="fr-CH"/>
                              </w:rPr>
                              <w:t>All dimensions in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38C901" id="_x0000_t202" coordsize="21600,21600" o:spt="202" path="m,l,21600r21600,l21600,xe">
                <v:stroke joinstyle="miter"/>
                <v:path gradientshapeok="t" o:connecttype="rect"/>
              </v:shapetype>
              <v:shape id="Text Box 2" o:spid="_x0000_s1026" type="#_x0000_t202" style="position:absolute;left:0;text-align:left;margin-left:365.25pt;margin-top:422.8pt;width:105.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">
                <v:textbox style="mso-fit-shape-to-text:t">
                  <w:txbxContent>
                    <w:p w14:paraId="4CE11BAB" w14:textId="77777777" w:rsidR="001B56B0" w:rsidRPr="00FE7783" w:rsidRDefault="001B56B0" w:rsidP="001B56B0">
                      <w:pPr>
                        <w:rPr>
                          <w:lang w:val="fr-CH"/>
                        </w:rPr>
                      </w:pPr>
                      <w:r>
                        <w:rPr>
                          <w:lang w:val="fr-CH"/>
                        </w:rPr>
                        <w:t>All dimensions in mm</w:t>
                      </w:r>
                    </w:p>
                  </w:txbxContent>
                </v:textbox>
              </v:shape>
            </w:pict>
          </mc:Fallback>
        </mc:AlternateContent>
      </w:r>
      <w:r>
        <w:rPr>
          <w:noProof/>
          <w:lang w:eastAsia="en-GB"/>
        </w:rPr>
        <w:drawing>
          <wp:inline distT="0" distB="0" distL="0" distR="0" wp14:anchorId="60AD89AA" wp14:editId="7C872F4C">
            <wp:extent cx="4592320" cy="5499735"/>
            <wp:effectExtent l="0" t="0" r="0" b="5715"/>
            <wp:docPr id="37" name="Picture 37" descr="Afbeelding met schets, diagram, Technische tekening,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fbeelding met schets, diagram, Technische tekening, Plan&#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2320" cy="5499735"/>
                    </a:xfrm>
                    <a:prstGeom prst="rect">
                      <a:avLst/>
                    </a:prstGeom>
                    <a:noFill/>
                    <a:ln>
                      <a:noFill/>
                    </a:ln>
                  </pic:spPr>
                </pic:pic>
              </a:graphicData>
            </a:graphic>
          </wp:inline>
        </w:drawing>
      </w:r>
    </w:p>
    <w:p w14:paraId="62F89D81" w14:textId="77777777" w:rsidR="00854746" w:rsidRDefault="00854746" w:rsidP="00854746">
      <w:pPr>
        <w:ind w:left="2268" w:right="1134"/>
        <w:rPr>
          <w:i/>
        </w:rPr>
      </w:pPr>
    </w:p>
    <w:p w14:paraId="35C36E0E" w14:textId="23C54BC6" w:rsidR="001B56B0" w:rsidRPr="0007188F" w:rsidRDefault="001B56B0" w:rsidP="00854746">
      <w:pPr>
        <w:ind w:left="2268" w:right="1134"/>
        <w:rPr>
          <w:i/>
        </w:rPr>
      </w:pPr>
      <w:r w:rsidRPr="0007188F">
        <w:rPr>
          <w:i/>
        </w:rPr>
        <w:t>Key:</w:t>
      </w:r>
    </w:p>
    <w:p w14:paraId="2561DCF0" w14:textId="77777777" w:rsidR="001B56B0" w:rsidRPr="0007188F" w:rsidRDefault="001B56B0" w:rsidP="00854746">
      <w:pPr>
        <w:ind w:left="2552" w:right="1134" w:hanging="284"/>
      </w:pPr>
      <w:r w:rsidRPr="0007188F">
        <w:t>1</w:t>
      </w:r>
      <w:r w:rsidRPr="0007188F">
        <w:tab/>
        <w:t>Limits in the forward and upwards directions</w:t>
      </w:r>
    </w:p>
    <w:p w14:paraId="3665B276" w14:textId="77777777" w:rsidR="001B56B0" w:rsidRPr="0007188F" w:rsidRDefault="001B56B0" w:rsidP="00854746">
      <w:pPr>
        <w:ind w:left="2552" w:right="1134" w:hanging="284"/>
      </w:pPr>
      <w:r w:rsidRPr="0007188F">
        <w:t>2</w:t>
      </w:r>
      <w:r w:rsidRPr="0007188F">
        <w:tab/>
        <w:t xml:space="preserve">Dashed line marks area where a support leg, or similar, </w:t>
      </w:r>
      <w:r w:rsidRPr="00C550B8">
        <w:rPr>
          <w:strike/>
        </w:rPr>
        <w:t>of a</w:t>
      </w:r>
      <w:r w:rsidRPr="0007188F">
        <w:t xml:space="preserve"> </w:t>
      </w:r>
      <w:r w:rsidRPr="007D5C37">
        <w:rPr>
          <w:strike/>
        </w:rPr>
        <w:t>specific vehicle</w:t>
      </w:r>
      <w:r w:rsidRPr="00C550B8">
        <w:rPr>
          <w:strike/>
        </w:rPr>
        <w:t xml:space="preserve"> CRS</w:t>
      </w:r>
      <w:r w:rsidRPr="0007188F">
        <w:t xml:space="preserve"> is allowed to protrude.</w:t>
      </w:r>
    </w:p>
    <w:p w14:paraId="767C3972" w14:textId="77777777" w:rsidR="001B56B0" w:rsidRPr="0007188F" w:rsidRDefault="001B56B0" w:rsidP="00854746">
      <w:pPr>
        <w:ind w:left="2552" w:right="1134" w:hanging="284"/>
      </w:pPr>
      <w:r w:rsidRPr="0007188F">
        <w:t>3</w:t>
      </w:r>
      <w:r w:rsidRPr="0007188F">
        <w:tab/>
        <w:t>N/A</w:t>
      </w:r>
    </w:p>
    <w:p w14:paraId="16B4CFCA" w14:textId="68975880" w:rsidR="001B56B0" w:rsidRPr="001A3CF7" w:rsidRDefault="001B56B0" w:rsidP="00854746">
      <w:pPr>
        <w:ind w:left="2552" w:right="1134" w:hanging="284"/>
      </w:pPr>
      <w:r w:rsidRPr="0007188F">
        <w:t>4</w:t>
      </w:r>
      <w:r w:rsidRPr="0007188F">
        <w:tab/>
        <w:t xml:space="preserve">Further specifications of the connector area are given in </w:t>
      </w:r>
      <w:r w:rsidRPr="00C81766">
        <w:t>UN Regulation No. 44</w:t>
      </w:r>
      <w:r w:rsidRPr="00284990">
        <w:rPr>
          <w:b/>
          <w:bCs/>
          <w:u w:val="single"/>
        </w:rPr>
        <w:t>/UN Regulation No. 129</w:t>
      </w:r>
      <w:r w:rsidRPr="001A3CF7">
        <w:br w:type="page"/>
      </w:r>
    </w:p>
    <w:p w14:paraId="1E3AD363" w14:textId="77777777" w:rsidR="001B56B0" w:rsidRPr="003F3C50" w:rsidRDefault="001B56B0" w:rsidP="001B56B0">
      <w:pPr>
        <w:pStyle w:val="para"/>
      </w:pPr>
      <w:r w:rsidRPr="003F3C50">
        <w:lastRenderedPageBreak/>
        <w:t>4.2.</w:t>
      </w:r>
      <w:r w:rsidRPr="003F3C50">
        <w:tab/>
        <w:t>Reduced-height forward-facing toddler child restraint systems envelope</w:t>
      </w:r>
    </w:p>
    <w:p w14:paraId="51CC3EAD" w14:textId="1AE590DA" w:rsidR="001B56B0" w:rsidRPr="0007188F" w:rsidRDefault="00B76375" w:rsidP="00B76375">
      <w:pPr>
        <w:pStyle w:val="SingleTxtG"/>
        <w:tabs>
          <w:tab w:val="clear" w:pos="1701"/>
        </w:tabs>
      </w:pPr>
      <w:r w:rsidRPr="00B76375">
        <w:rPr>
          <w:strike/>
        </w:rPr>
        <w:t>2.</w:t>
      </w:r>
      <w:r>
        <w:tab/>
      </w:r>
      <w:r w:rsidR="001B56B0" w:rsidRPr="0007188F">
        <w:t>Figure 2</w:t>
      </w:r>
    </w:p>
    <w:p w14:paraId="238D5827" w14:textId="77777777" w:rsidR="001B56B0" w:rsidRPr="0007188F" w:rsidRDefault="001B56B0" w:rsidP="001B56B0">
      <w:pPr>
        <w:pStyle w:val="SingleTxtG"/>
        <w:spacing w:after="0"/>
        <w:ind w:left="2268"/>
        <w:rPr>
          <w:b/>
        </w:rPr>
      </w:pPr>
      <w:r w:rsidRPr="0007188F">
        <w:rPr>
          <w:b/>
        </w:rPr>
        <w:t>ISO/F2 envelope dimensions for a reduced-height forward-facing toddler CRS, (height 650 mm) – ISOFIX SIZE CLASS B</w:t>
      </w:r>
    </w:p>
    <w:p w14:paraId="007B99D4" w14:textId="77777777" w:rsidR="001B56B0" w:rsidRDefault="001B56B0" w:rsidP="001B56B0">
      <w:pPr>
        <w:ind w:left="5499" w:hanging="5499"/>
        <w:jc w:val="center"/>
      </w:pPr>
      <w:r w:rsidRPr="00FE7783">
        <w:rPr>
          <w:rFonts w:ascii="Aptos" w:eastAsia="DengXian" w:hAnsi="Aptos" w:cs="Arial"/>
          <w:noProof/>
          <w:kern w:val="2"/>
          <w:sz w:val="24"/>
          <w:szCs w:val="24"/>
          <w:lang w:val="fr-CH" w:eastAsia="zh-CN"/>
          <w14:ligatures w14:val="standardContextual"/>
        </w:rPr>
        <mc:AlternateContent>
          <mc:Choice Requires="wps">
            <w:drawing>
              <wp:anchor distT="45720" distB="45720" distL="114300" distR="114300" simplePos="0" relativeHeight="251661312" behindDoc="0" locked="0" layoutInCell="1" allowOverlap="1" wp14:anchorId="692E7011" wp14:editId="358E26F3">
                <wp:simplePos x="0" y="0"/>
                <wp:positionH relativeFrom="column">
                  <wp:posOffset>4495800</wp:posOffset>
                </wp:positionH>
                <wp:positionV relativeFrom="paragraph">
                  <wp:posOffset>5836285</wp:posOffset>
                </wp:positionV>
                <wp:extent cx="1343770" cy="1404620"/>
                <wp:effectExtent l="0" t="0" r="27940" b="13970"/>
                <wp:wrapNone/>
                <wp:docPr id="570462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1404620"/>
                        </a:xfrm>
                        <a:prstGeom prst="rect">
                          <a:avLst/>
                        </a:prstGeom>
                        <a:solidFill>
                          <a:srgbClr val="FFFFFF"/>
                        </a:solidFill>
                        <a:ln w="9525">
                          <a:solidFill>
                            <a:srgbClr val="000000"/>
                          </a:solidFill>
                          <a:miter lim="800000"/>
                          <a:headEnd/>
                          <a:tailEnd/>
                        </a:ln>
                      </wps:spPr>
                      <wps:txbx>
                        <w:txbxContent>
                          <w:p w14:paraId="62C5E068" w14:textId="77777777" w:rsidR="001B56B0" w:rsidRPr="00FE7783" w:rsidRDefault="001B56B0" w:rsidP="001B56B0">
                            <w:pPr>
                              <w:rPr>
                                <w:lang w:val="fr-CH"/>
                              </w:rPr>
                            </w:pPr>
                            <w:r>
                              <w:rPr>
                                <w:lang w:val="fr-CH"/>
                              </w:rPr>
                              <w:t>All dimensions in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E7011" id="_x0000_s1027" type="#_x0000_t202" style="position:absolute;left:0;text-align:left;margin-left:354pt;margin-top:459.55pt;width:105.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">
                <v:textbox style="mso-fit-shape-to-text:t">
                  <w:txbxContent>
                    <w:p w14:paraId="62C5E068" w14:textId="77777777" w:rsidR="001B56B0" w:rsidRPr="00FE7783" w:rsidRDefault="001B56B0" w:rsidP="001B56B0">
                      <w:pPr>
                        <w:rPr>
                          <w:lang w:val="fr-CH"/>
                        </w:rPr>
                      </w:pPr>
                      <w:r>
                        <w:rPr>
                          <w:lang w:val="fr-CH"/>
                        </w:rPr>
                        <w:t>All dimensions in mm</w:t>
                      </w:r>
                    </w:p>
                  </w:txbxContent>
                </v:textbox>
              </v:shape>
            </w:pict>
          </mc:Fallback>
        </mc:AlternateContent>
      </w:r>
      <w:r>
        <w:rPr>
          <w:noProof/>
        </w:rPr>
        <w:drawing>
          <wp:inline distT="0" distB="0" distL="0" distR="0" wp14:anchorId="29790BE6" wp14:editId="23CA454E">
            <wp:extent cx="5973831" cy="6035040"/>
            <wp:effectExtent l="0" t="0" r="8255" b="3810"/>
            <wp:docPr id="38" name="Picture 38" descr="Afbeelding met schets, diagram, Technische tekening,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fbeelding met schets, diagram, Technische tekening, tekening&#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976" cy="6053371"/>
                    </a:xfrm>
                    <a:prstGeom prst="rect">
                      <a:avLst/>
                    </a:prstGeom>
                    <a:noFill/>
                    <a:ln>
                      <a:noFill/>
                    </a:ln>
                  </pic:spPr>
                </pic:pic>
              </a:graphicData>
            </a:graphic>
          </wp:inline>
        </w:drawing>
      </w:r>
    </w:p>
    <w:p w14:paraId="20C8FC56" w14:textId="77777777" w:rsidR="001B56B0" w:rsidRDefault="001B56B0" w:rsidP="001B56B0">
      <w:pPr>
        <w:ind w:left="1134" w:right="1134" w:hanging="5499"/>
        <w:jc w:val="both"/>
      </w:pPr>
    </w:p>
    <w:p w14:paraId="24606A80" w14:textId="77777777" w:rsidR="00142782" w:rsidRDefault="00142782" w:rsidP="001B56B0">
      <w:pPr>
        <w:ind w:left="1134" w:right="1134" w:firstLine="1134"/>
        <w:rPr>
          <w:i/>
        </w:rPr>
      </w:pPr>
    </w:p>
    <w:p w14:paraId="59852A10" w14:textId="26B90E25" w:rsidR="001B56B0" w:rsidRPr="0007188F" w:rsidRDefault="001B56B0" w:rsidP="001B56B0">
      <w:pPr>
        <w:ind w:left="1134" w:right="1134" w:firstLine="1134"/>
        <w:rPr>
          <w:i/>
        </w:rPr>
      </w:pPr>
      <w:r w:rsidRPr="0007188F">
        <w:rPr>
          <w:i/>
        </w:rPr>
        <w:t>Key:</w:t>
      </w:r>
    </w:p>
    <w:p w14:paraId="64AB7D57" w14:textId="77777777" w:rsidR="001B56B0" w:rsidRDefault="001B56B0" w:rsidP="00142782">
      <w:pPr>
        <w:ind w:left="2552" w:right="1134" w:hanging="284"/>
      </w:pPr>
      <w:r>
        <w:t>1</w:t>
      </w:r>
      <w:r>
        <w:tab/>
        <w:t>Limits in the forward and upwards directions</w:t>
      </w:r>
    </w:p>
    <w:p w14:paraId="21F46CBE" w14:textId="70B6B980" w:rsidR="001B56B0" w:rsidRPr="00945534" w:rsidRDefault="001B56B0" w:rsidP="00142782">
      <w:pPr>
        <w:ind w:left="2552" w:right="1134" w:hanging="284"/>
      </w:pPr>
      <w:r>
        <w:rPr>
          <w:lang w:val="en-US"/>
        </w:rPr>
        <w:t>2</w:t>
      </w:r>
      <w:r>
        <w:rPr>
          <w:lang w:val="en-US"/>
        </w:rPr>
        <w:tab/>
      </w:r>
      <w:r w:rsidRPr="00234F31">
        <w:t xml:space="preserve">Dashed line marks area where a support leg, or similar, </w:t>
      </w:r>
      <w:r w:rsidRPr="00C550B8">
        <w:rPr>
          <w:strike/>
        </w:rPr>
        <w:t xml:space="preserve">of a </w:t>
      </w:r>
      <w:r w:rsidRPr="00673B5C">
        <w:rPr>
          <w:strike/>
        </w:rPr>
        <w:t>specific vehicle</w:t>
      </w:r>
      <w:r w:rsidRPr="00C550B8">
        <w:rPr>
          <w:strike/>
        </w:rPr>
        <w:t xml:space="preserve"> CRS</w:t>
      </w:r>
      <w:r w:rsidRPr="00234F31">
        <w:t xml:space="preserve"> is allowed to protrude</w:t>
      </w:r>
    </w:p>
    <w:p w14:paraId="38FC6B59" w14:textId="77777777" w:rsidR="001B56B0" w:rsidRDefault="001B56B0" w:rsidP="00142782">
      <w:pPr>
        <w:ind w:left="2552" w:right="1134" w:hanging="284"/>
      </w:pPr>
      <w:r>
        <w:t>3</w:t>
      </w:r>
      <w:r>
        <w:tab/>
        <w:t>N/A</w:t>
      </w:r>
    </w:p>
    <w:p w14:paraId="46AF0342" w14:textId="4316954A" w:rsidR="001B56B0" w:rsidRPr="004E3D50" w:rsidRDefault="001B56B0" w:rsidP="00142782">
      <w:pPr>
        <w:ind w:left="2552" w:right="1134" w:hanging="284"/>
        <w:rPr>
          <w:b/>
          <w:bCs/>
          <w:u w:val="single"/>
          <w:lang w:val="en-US"/>
        </w:rPr>
      </w:pPr>
      <w:r>
        <w:rPr>
          <w:lang w:val="en-US"/>
        </w:rPr>
        <w:t>4</w:t>
      </w:r>
      <w:r>
        <w:rPr>
          <w:lang w:val="en-US"/>
        </w:rPr>
        <w:tab/>
      </w:r>
      <w:r w:rsidRPr="00945534">
        <w:rPr>
          <w:lang w:val="en-US"/>
        </w:rPr>
        <w:t xml:space="preserve">Further specifications of the connector area are given in </w:t>
      </w:r>
      <w:r w:rsidRPr="00C81766">
        <w:rPr>
          <w:lang w:val="en-US"/>
        </w:rPr>
        <w:t>UN Regulation No. 44</w:t>
      </w:r>
      <w:r w:rsidRPr="004E3D50">
        <w:rPr>
          <w:b/>
          <w:bCs/>
          <w:u w:val="single"/>
          <w:lang w:val="en-US"/>
        </w:rPr>
        <w:t>/UN Regulation No. 129</w:t>
      </w:r>
    </w:p>
    <w:p w14:paraId="431CD138" w14:textId="4D347699" w:rsidR="001B56B0" w:rsidRDefault="001B56B0" w:rsidP="00142782">
      <w:pPr>
        <w:ind w:left="2552" w:right="1134" w:hanging="284"/>
        <w:rPr>
          <w:lang w:val="en-US"/>
        </w:rPr>
      </w:pPr>
      <w:r>
        <w:rPr>
          <w:lang w:val="en-US"/>
        </w:rPr>
        <w:t>5</w:t>
      </w:r>
      <w:r>
        <w:rPr>
          <w:lang w:val="en-US"/>
        </w:rPr>
        <w:tab/>
        <w:t>Attachment point for the top tether strap</w:t>
      </w:r>
    </w:p>
    <w:p w14:paraId="43932DCE" w14:textId="77777777" w:rsidR="001B56B0" w:rsidRDefault="001B56B0" w:rsidP="001B56B0">
      <w:pPr>
        <w:ind w:left="1134" w:right="1134"/>
        <w:rPr>
          <w:lang w:val="en-US"/>
        </w:rPr>
      </w:pPr>
    </w:p>
    <w:p w14:paraId="00511739" w14:textId="77777777" w:rsidR="001B56B0" w:rsidRDefault="001B56B0" w:rsidP="001B56B0">
      <w:pPr>
        <w:ind w:left="1134" w:right="1134"/>
        <w:rPr>
          <w:lang w:val="en-US"/>
        </w:rPr>
      </w:pPr>
    </w:p>
    <w:p w14:paraId="41F4A1F3" w14:textId="77777777" w:rsidR="001B56B0" w:rsidRDefault="001B56B0" w:rsidP="001B56B0">
      <w:pPr>
        <w:ind w:left="1134" w:right="1134"/>
        <w:rPr>
          <w:lang w:val="en-US"/>
        </w:rPr>
      </w:pPr>
    </w:p>
    <w:p w14:paraId="60F5C29D" w14:textId="77777777" w:rsidR="001B56B0" w:rsidRDefault="001B56B0" w:rsidP="001B56B0">
      <w:pPr>
        <w:ind w:left="1134" w:right="1134"/>
        <w:rPr>
          <w:lang w:val="en-US"/>
        </w:rPr>
      </w:pPr>
    </w:p>
    <w:p w14:paraId="4F37F95F" w14:textId="77777777" w:rsidR="001B56B0" w:rsidRPr="003F3C50" w:rsidRDefault="001B56B0" w:rsidP="001B56B0">
      <w:pPr>
        <w:pStyle w:val="para"/>
      </w:pPr>
      <w:r w:rsidRPr="003F3C50">
        <w:lastRenderedPageBreak/>
        <w:t>4.3.</w:t>
      </w:r>
      <w:r w:rsidRPr="003F3C50">
        <w:tab/>
        <w:t>Reduced-height second version back shape forward-facing toddler child restraint systems envelope</w:t>
      </w:r>
    </w:p>
    <w:p w14:paraId="3166806A" w14:textId="588F7B13" w:rsidR="001B56B0" w:rsidRDefault="00B76375" w:rsidP="00B76375">
      <w:pPr>
        <w:pStyle w:val="para"/>
      </w:pPr>
      <w:r w:rsidRPr="00B76375">
        <w:rPr>
          <w:strike/>
        </w:rPr>
        <w:t>3.</w:t>
      </w:r>
      <w:r>
        <w:tab/>
      </w:r>
      <w:r w:rsidR="001B56B0">
        <w:t>Figure 3</w:t>
      </w:r>
    </w:p>
    <w:p w14:paraId="44592040" w14:textId="77777777" w:rsidR="001B56B0" w:rsidRPr="00355F31" w:rsidRDefault="001B56B0" w:rsidP="001B56B0">
      <w:pPr>
        <w:pStyle w:val="SingleTxtG"/>
        <w:spacing w:after="0"/>
        <w:ind w:left="2268"/>
        <w:rPr>
          <w:b/>
          <w:lang w:val="en-US"/>
        </w:rPr>
      </w:pPr>
      <w:r w:rsidRPr="00355F31">
        <w:rPr>
          <w:b/>
        </w:rPr>
        <w:t>ISO/F2X envelope dimensions for a reduced-height second version back surface shape</w:t>
      </w:r>
      <w:r>
        <w:rPr>
          <w:b/>
        </w:rPr>
        <w:t xml:space="preserve"> </w:t>
      </w:r>
      <w:r w:rsidRPr="00355F31">
        <w:rPr>
          <w:b/>
        </w:rPr>
        <w:t>forward-facing toddler CRS, (height 650 mm) – ISOFIX SIZE CLASS B1</w:t>
      </w:r>
    </w:p>
    <w:p w14:paraId="2A370481" w14:textId="77777777" w:rsidR="001B56B0" w:rsidRPr="00945534" w:rsidRDefault="001B56B0" w:rsidP="001B56B0">
      <w:pPr>
        <w:ind w:left="1134" w:right="1134" w:hanging="5499"/>
        <w:jc w:val="both"/>
      </w:pPr>
    </w:p>
    <w:p w14:paraId="1BB486C2" w14:textId="77777777" w:rsidR="001B56B0" w:rsidRDefault="001B56B0" w:rsidP="001B56B0">
      <w:pPr>
        <w:ind w:left="6066" w:right="567" w:hanging="5782"/>
        <w:jc w:val="center"/>
      </w:pPr>
      <w:r w:rsidRPr="00FE7783">
        <w:rPr>
          <w:rFonts w:ascii="Aptos" w:eastAsia="DengXian" w:hAnsi="Aptos" w:cs="Arial"/>
          <w:noProof/>
          <w:kern w:val="2"/>
          <w:sz w:val="24"/>
          <w:szCs w:val="24"/>
          <w:lang w:val="fr-CH" w:eastAsia="zh-CN"/>
          <w14:ligatures w14:val="standardContextual"/>
        </w:rPr>
        <mc:AlternateContent>
          <mc:Choice Requires="wps">
            <w:drawing>
              <wp:anchor distT="45720" distB="45720" distL="114300" distR="114300" simplePos="0" relativeHeight="251662336" behindDoc="0" locked="0" layoutInCell="1" allowOverlap="1" wp14:anchorId="21D19781" wp14:editId="00AE055C">
                <wp:simplePos x="0" y="0"/>
                <wp:positionH relativeFrom="column">
                  <wp:posOffset>4780915</wp:posOffset>
                </wp:positionH>
                <wp:positionV relativeFrom="paragraph">
                  <wp:posOffset>5755005</wp:posOffset>
                </wp:positionV>
                <wp:extent cx="1343770" cy="1404620"/>
                <wp:effectExtent l="0" t="0" r="27940" b="13970"/>
                <wp:wrapNone/>
                <wp:docPr id="612115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1404620"/>
                        </a:xfrm>
                        <a:prstGeom prst="rect">
                          <a:avLst/>
                        </a:prstGeom>
                        <a:solidFill>
                          <a:srgbClr val="FFFFFF"/>
                        </a:solidFill>
                        <a:ln w="9525">
                          <a:solidFill>
                            <a:srgbClr val="000000"/>
                          </a:solidFill>
                          <a:miter lim="800000"/>
                          <a:headEnd/>
                          <a:tailEnd/>
                        </a:ln>
                      </wps:spPr>
                      <wps:txbx>
                        <w:txbxContent>
                          <w:p w14:paraId="71C98BC2" w14:textId="77777777" w:rsidR="001B56B0" w:rsidRPr="00FE7783" w:rsidRDefault="001B56B0" w:rsidP="001B56B0">
                            <w:pPr>
                              <w:rPr>
                                <w:lang w:val="fr-CH"/>
                              </w:rPr>
                            </w:pPr>
                            <w:r>
                              <w:rPr>
                                <w:lang w:val="fr-CH"/>
                              </w:rPr>
                              <w:t>All dimensions in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D19781" id="_x0000_s1028" type="#_x0000_t202" style="position:absolute;left:0;text-align:left;margin-left:376.45pt;margin-top:453.15pt;width:105.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gZFQIAACcEAAAOAAAAZHJzL2Uyb0RvYy54bWysk9tu2zAMhu8H7B0E3S92Uqc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">
                <v:textbox style="mso-fit-shape-to-text:t">
                  <w:txbxContent>
                    <w:p w14:paraId="71C98BC2" w14:textId="77777777" w:rsidR="001B56B0" w:rsidRPr="00FE7783" w:rsidRDefault="001B56B0" w:rsidP="001B56B0">
                      <w:pPr>
                        <w:rPr>
                          <w:lang w:val="fr-CH"/>
                        </w:rPr>
                      </w:pPr>
                      <w:r>
                        <w:rPr>
                          <w:lang w:val="fr-CH"/>
                        </w:rPr>
                        <w:t>All dimensions in mm</w:t>
                      </w:r>
                    </w:p>
                  </w:txbxContent>
                </v:textbox>
              </v:shape>
            </w:pict>
          </mc:Fallback>
        </mc:AlternateContent>
      </w:r>
      <w:r>
        <w:rPr>
          <w:noProof/>
        </w:rPr>
        <w:drawing>
          <wp:inline distT="0" distB="0" distL="0" distR="0" wp14:anchorId="2F105791" wp14:editId="20FC118C">
            <wp:extent cx="5943600" cy="5956935"/>
            <wp:effectExtent l="0" t="0" r="0" b="5715"/>
            <wp:docPr id="39" name="Picture 39" descr="Afbeelding met schets, diagram, Technische tekening,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fbeelding met schets, diagram, Technische tekening, Plan&#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956935"/>
                    </a:xfrm>
                    <a:prstGeom prst="rect">
                      <a:avLst/>
                    </a:prstGeom>
                    <a:noFill/>
                    <a:ln>
                      <a:noFill/>
                    </a:ln>
                  </pic:spPr>
                </pic:pic>
              </a:graphicData>
            </a:graphic>
          </wp:inline>
        </w:drawing>
      </w:r>
    </w:p>
    <w:p w14:paraId="262486D6" w14:textId="77777777" w:rsidR="00142782" w:rsidRDefault="00142782" w:rsidP="001B56B0">
      <w:pPr>
        <w:ind w:left="1134" w:right="1134" w:firstLine="1134"/>
        <w:rPr>
          <w:i/>
        </w:rPr>
      </w:pPr>
    </w:p>
    <w:p w14:paraId="77A2754C" w14:textId="7CE98872" w:rsidR="001B56B0" w:rsidRPr="00355F31" w:rsidRDefault="001B56B0" w:rsidP="001B56B0">
      <w:pPr>
        <w:ind w:left="1134" w:right="1134" w:firstLine="1134"/>
        <w:rPr>
          <w:i/>
        </w:rPr>
      </w:pPr>
      <w:r w:rsidRPr="00355F31">
        <w:rPr>
          <w:i/>
        </w:rPr>
        <w:t>Key:</w:t>
      </w:r>
    </w:p>
    <w:p w14:paraId="2E7AE6FC" w14:textId="77777777" w:rsidR="001B56B0" w:rsidRDefault="001B56B0" w:rsidP="00142782">
      <w:pPr>
        <w:ind w:left="2552" w:right="1134" w:hanging="284"/>
      </w:pPr>
      <w:r>
        <w:t>1</w:t>
      </w:r>
      <w:r>
        <w:tab/>
        <w:t>Limits in the forward and upwards directions</w:t>
      </w:r>
    </w:p>
    <w:p w14:paraId="3BFC2D7C" w14:textId="4D015F49" w:rsidR="001B56B0" w:rsidRPr="00945534" w:rsidRDefault="001B56B0" w:rsidP="00142782">
      <w:pPr>
        <w:ind w:left="2552" w:right="1134" w:hanging="284"/>
      </w:pPr>
      <w:r>
        <w:rPr>
          <w:lang w:val="en-US"/>
        </w:rPr>
        <w:t>2</w:t>
      </w:r>
      <w:r>
        <w:rPr>
          <w:lang w:val="en-US"/>
        </w:rPr>
        <w:tab/>
      </w:r>
      <w:r w:rsidRPr="00234F31">
        <w:t xml:space="preserve">Dashed line marks area where a support leg, or similar, </w:t>
      </w:r>
      <w:r w:rsidRPr="003C18CA">
        <w:rPr>
          <w:strike/>
        </w:rPr>
        <w:t xml:space="preserve">of a </w:t>
      </w:r>
      <w:r w:rsidRPr="004D39CC">
        <w:rPr>
          <w:strike/>
        </w:rPr>
        <w:t>specific vehicle</w:t>
      </w:r>
      <w:r w:rsidRPr="003C18CA">
        <w:rPr>
          <w:strike/>
        </w:rPr>
        <w:t xml:space="preserve"> CRS</w:t>
      </w:r>
      <w:r w:rsidRPr="00234F31">
        <w:t xml:space="preserve"> is allowed to protrude</w:t>
      </w:r>
    </w:p>
    <w:p w14:paraId="5469C304" w14:textId="77777777" w:rsidR="001B56B0" w:rsidRDefault="001B56B0" w:rsidP="00142782">
      <w:pPr>
        <w:ind w:left="2552" w:right="1134" w:hanging="284"/>
      </w:pPr>
      <w:r>
        <w:t>3</w:t>
      </w:r>
      <w:r>
        <w:tab/>
        <w:t>N/A</w:t>
      </w:r>
    </w:p>
    <w:p w14:paraId="786B498A" w14:textId="57AAC2D6" w:rsidR="001B56B0" w:rsidRPr="00142782" w:rsidRDefault="001B56B0" w:rsidP="00142782">
      <w:pPr>
        <w:ind w:left="2552" w:right="1134" w:hanging="284"/>
        <w:rPr>
          <w:lang w:val="en-US"/>
        </w:rPr>
      </w:pPr>
      <w:r>
        <w:rPr>
          <w:lang w:val="en-US"/>
        </w:rPr>
        <w:t>4</w:t>
      </w:r>
      <w:r>
        <w:rPr>
          <w:lang w:val="en-US"/>
        </w:rPr>
        <w:tab/>
      </w:r>
      <w:r w:rsidRPr="00945534">
        <w:rPr>
          <w:lang w:val="en-US"/>
        </w:rPr>
        <w:t xml:space="preserve">Further specifications of the connector area are given in </w:t>
      </w:r>
      <w:r w:rsidRPr="00C81766">
        <w:rPr>
          <w:lang w:val="en-US"/>
        </w:rPr>
        <w:t>UN Regulation No. 44</w:t>
      </w:r>
      <w:r w:rsidRPr="00142782">
        <w:rPr>
          <w:b/>
          <w:bCs/>
          <w:u w:val="single"/>
          <w:lang w:val="en-US"/>
        </w:rPr>
        <w:t>/UN Regulation No. 129</w:t>
      </w:r>
    </w:p>
    <w:p w14:paraId="46F13236" w14:textId="77777777" w:rsidR="001B56B0" w:rsidRDefault="001B56B0" w:rsidP="001B56B0">
      <w:pPr>
        <w:ind w:left="1134" w:right="1134"/>
        <w:rPr>
          <w:lang w:val="en-US"/>
        </w:rPr>
      </w:pPr>
    </w:p>
    <w:p w14:paraId="2E201DDB" w14:textId="66120EAB" w:rsidR="00253F95" w:rsidRDefault="00253F95">
      <w:pPr>
        <w:rPr>
          <w:lang w:val="en-US"/>
        </w:rPr>
      </w:pPr>
      <w:r>
        <w:rPr>
          <w:lang w:val="en-US"/>
        </w:rPr>
        <w:br w:type="page"/>
      </w:r>
    </w:p>
    <w:p w14:paraId="108DA955" w14:textId="77777777" w:rsidR="001B56B0" w:rsidRPr="003F3C50" w:rsidRDefault="001B56B0" w:rsidP="001B56B0">
      <w:pPr>
        <w:pStyle w:val="para"/>
      </w:pPr>
      <w:r w:rsidRPr="003F3C50">
        <w:lastRenderedPageBreak/>
        <w:t>4.4.</w:t>
      </w:r>
      <w:r w:rsidRPr="003F3C50">
        <w:tab/>
        <w:t>Full-size rearward facing toddler child restraint system envelope</w:t>
      </w:r>
    </w:p>
    <w:p w14:paraId="25A5CB9E" w14:textId="6BB0F8BC" w:rsidR="001B56B0" w:rsidRPr="00B96670" w:rsidRDefault="00B76375" w:rsidP="00B76375">
      <w:pPr>
        <w:pStyle w:val="para"/>
      </w:pPr>
      <w:r w:rsidRPr="00B76375">
        <w:rPr>
          <w:strike/>
        </w:rPr>
        <w:t>4.</w:t>
      </w:r>
      <w:r>
        <w:tab/>
      </w:r>
      <w:r w:rsidR="001B56B0" w:rsidRPr="00B96670">
        <w:t>Figure 4</w:t>
      </w:r>
    </w:p>
    <w:p w14:paraId="6481268A" w14:textId="77777777" w:rsidR="001B56B0" w:rsidRPr="00355F31" w:rsidRDefault="001B56B0" w:rsidP="001B56B0">
      <w:pPr>
        <w:pStyle w:val="SingleTxtG"/>
        <w:ind w:left="2268"/>
        <w:rPr>
          <w:b/>
        </w:rPr>
      </w:pPr>
      <w:r w:rsidRPr="00355F31">
        <w:rPr>
          <w:b/>
        </w:rPr>
        <w:t>ISO/R3 envelope dimensions for a full-size rearward-facing toddler</w:t>
      </w:r>
      <w:r>
        <w:rPr>
          <w:b/>
        </w:rPr>
        <w:t xml:space="preserve"> </w:t>
      </w:r>
      <w:r>
        <w:rPr>
          <w:b/>
        </w:rPr>
        <w:br/>
      </w:r>
      <w:r w:rsidRPr="00355F31">
        <w:rPr>
          <w:b/>
        </w:rPr>
        <w:t>CRS ISOFIX SIZE CLASS C</w:t>
      </w:r>
    </w:p>
    <w:p w14:paraId="49B07A89" w14:textId="77777777" w:rsidR="001B56B0" w:rsidRDefault="001B56B0" w:rsidP="001B56B0">
      <w:pPr>
        <w:ind w:left="1134" w:right="1134" w:hanging="5499"/>
        <w:jc w:val="both"/>
      </w:pPr>
    </w:p>
    <w:p w14:paraId="1259C405" w14:textId="77777777" w:rsidR="001B56B0" w:rsidRDefault="001B56B0" w:rsidP="001B56B0">
      <w:pPr>
        <w:ind w:left="5499" w:right="1134" w:hanging="4648"/>
        <w:jc w:val="center"/>
      </w:pPr>
      <w:r w:rsidRPr="00FE7783">
        <w:rPr>
          <w:rFonts w:ascii="Aptos" w:eastAsia="DengXian" w:hAnsi="Aptos" w:cs="Arial"/>
          <w:noProof/>
          <w:kern w:val="2"/>
          <w:sz w:val="24"/>
          <w:szCs w:val="24"/>
          <w:lang w:val="fr-CH" w:eastAsia="zh-CN"/>
          <w14:ligatures w14:val="standardContextual"/>
        </w:rPr>
        <mc:AlternateContent>
          <mc:Choice Requires="wps">
            <w:drawing>
              <wp:anchor distT="45720" distB="45720" distL="114300" distR="114300" simplePos="0" relativeHeight="251663360" behindDoc="0" locked="0" layoutInCell="1" allowOverlap="1" wp14:anchorId="0139EBDC" wp14:editId="261A1766">
                <wp:simplePos x="0" y="0"/>
                <wp:positionH relativeFrom="column">
                  <wp:posOffset>4438650</wp:posOffset>
                </wp:positionH>
                <wp:positionV relativeFrom="paragraph">
                  <wp:posOffset>5005070</wp:posOffset>
                </wp:positionV>
                <wp:extent cx="1343770" cy="1404620"/>
                <wp:effectExtent l="0" t="0" r="27940" b="13970"/>
                <wp:wrapNone/>
                <wp:docPr id="207244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1404620"/>
                        </a:xfrm>
                        <a:prstGeom prst="rect">
                          <a:avLst/>
                        </a:prstGeom>
                        <a:solidFill>
                          <a:srgbClr val="FFFFFF"/>
                        </a:solidFill>
                        <a:ln w="9525">
                          <a:solidFill>
                            <a:srgbClr val="000000"/>
                          </a:solidFill>
                          <a:miter lim="800000"/>
                          <a:headEnd/>
                          <a:tailEnd/>
                        </a:ln>
                      </wps:spPr>
                      <wps:txbx>
                        <w:txbxContent>
                          <w:p w14:paraId="0CDF35A8" w14:textId="77777777" w:rsidR="001B56B0" w:rsidRPr="00FE7783" w:rsidRDefault="001B56B0" w:rsidP="001B56B0">
                            <w:pPr>
                              <w:rPr>
                                <w:lang w:val="fr-CH"/>
                              </w:rPr>
                            </w:pPr>
                            <w:r>
                              <w:rPr>
                                <w:lang w:val="fr-CH"/>
                              </w:rPr>
                              <w:t>All dimensions in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39EBDC" id="_x0000_s1029" type="#_x0000_t202" style="position:absolute;left:0;text-align:left;margin-left:349.5pt;margin-top:394.1pt;width:105.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">
                <v:textbox style="mso-fit-shape-to-text:t">
                  <w:txbxContent>
                    <w:p w14:paraId="0CDF35A8" w14:textId="77777777" w:rsidR="001B56B0" w:rsidRPr="00FE7783" w:rsidRDefault="001B56B0" w:rsidP="001B56B0">
                      <w:pPr>
                        <w:rPr>
                          <w:lang w:val="fr-CH"/>
                        </w:rPr>
                      </w:pPr>
                      <w:r>
                        <w:rPr>
                          <w:lang w:val="fr-CH"/>
                        </w:rPr>
                        <w:t>All dimensions in mm</w:t>
                      </w:r>
                    </w:p>
                  </w:txbxContent>
                </v:textbox>
              </v:shape>
            </w:pict>
          </mc:Fallback>
        </mc:AlternateContent>
      </w:r>
      <w:bookmarkStart w:id="3" w:name="_MON_1385455999"/>
      <w:bookmarkEnd w:id="3"/>
      <w:r>
        <w:object w:dxaOrig="9541" w:dyaOrig="10861" w14:anchorId="06D24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35pt;height:404.05pt" o:ole="">
            <v:imagedata r:id="rId15" o:title=""/>
          </v:shape>
          <o:OLEObject Type="Embed" ProgID="Word.Picture.8" ShapeID="_x0000_i1025" DrawAspect="Content" ObjectID="_1801399407" r:id="rId16"/>
        </w:object>
      </w:r>
    </w:p>
    <w:p w14:paraId="18C1BD06" w14:textId="77777777" w:rsidR="001B56B0" w:rsidRDefault="001B56B0" w:rsidP="001B56B0">
      <w:pPr>
        <w:ind w:left="1134" w:right="1134" w:hanging="5499"/>
        <w:jc w:val="both"/>
      </w:pPr>
    </w:p>
    <w:p w14:paraId="6422164E" w14:textId="77777777" w:rsidR="000F42D3" w:rsidRDefault="000F42D3" w:rsidP="001B56B0">
      <w:pPr>
        <w:ind w:left="1134" w:right="1134" w:firstLine="1134"/>
        <w:rPr>
          <w:i/>
        </w:rPr>
      </w:pPr>
    </w:p>
    <w:p w14:paraId="5B7D5469" w14:textId="4D4ED3D9" w:rsidR="001B56B0" w:rsidRPr="00355F31" w:rsidRDefault="001B56B0" w:rsidP="001B56B0">
      <w:pPr>
        <w:ind w:left="1134" w:right="1134" w:firstLine="1134"/>
        <w:rPr>
          <w:i/>
        </w:rPr>
      </w:pPr>
      <w:r w:rsidRPr="00355F31">
        <w:rPr>
          <w:i/>
        </w:rPr>
        <w:t>Key:</w:t>
      </w:r>
    </w:p>
    <w:p w14:paraId="721C3A0D" w14:textId="77777777" w:rsidR="001B56B0" w:rsidRDefault="001B56B0" w:rsidP="000F42D3">
      <w:pPr>
        <w:ind w:left="2552" w:right="1134" w:hanging="284"/>
      </w:pPr>
      <w:r>
        <w:t>1</w:t>
      </w:r>
      <w:r>
        <w:tab/>
        <w:t>Limits in the rearward and upwards directions</w:t>
      </w:r>
    </w:p>
    <w:p w14:paraId="3FEBF2DE" w14:textId="0F29955D" w:rsidR="001B56B0" w:rsidRPr="00945534" w:rsidRDefault="001B56B0" w:rsidP="000F42D3">
      <w:pPr>
        <w:ind w:left="2552" w:right="1134" w:hanging="284"/>
      </w:pPr>
      <w:r>
        <w:rPr>
          <w:lang w:val="en-US"/>
        </w:rPr>
        <w:t>2</w:t>
      </w:r>
      <w:r>
        <w:rPr>
          <w:lang w:val="en-US"/>
        </w:rPr>
        <w:tab/>
      </w:r>
      <w:r w:rsidRPr="00234F31">
        <w:t xml:space="preserve">Dashed line marks area where a support leg, or similar, </w:t>
      </w:r>
      <w:r w:rsidRPr="003A2172">
        <w:rPr>
          <w:strike/>
        </w:rPr>
        <w:t>of a</w:t>
      </w:r>
      <w:r w:rsidRPr="00234F31">
        <w:t xml:space="preserve"> </w:t>
      </w:r>
      <w:r w:rsidRPr="008B07F8">
        <w:rPr>
          <w:strike/>
        </w:rPr>
        <w:t>specific vehicle</w:t>
      </w:r>
      <w:r w:rsidRPr="003A2172">
        <w:rPr>
          <w:strike/>
        </w:rPr>
        <w:t xml:space="preserve"> CRS</w:t>
      </w:r>
      <w:r w:rsidRPr="00234F31">
        <w:t xml:space="preserve"> is allowed to protrude</w:t>
      </w:r>
    </w:p>
    <w:p w14:paraId="59D10916" w14:textId="77777777" w:rsidR="001B56B0" w:rsidRPr="00CD1589" w:rsidRDefault="001B56B0" w:rsidP="000F42D3">
      <w:pPr>
        <w:ind w:left="2552" w:right="1134" w:hanging="284"/>
      </w:pPr>
      <w:r w:rsidRPr="00CD1589">
        <w:t>3</w:t>
      </w:r>
      <w:r>
        <w:tab/>
      </w:r>
      <w:r w:rsidRPr="00CD1589">
        <w:t>The backwards limitation (to the right in the figure) is given by the forward-facing</w:t>
      </w:r>
      <w:r>
        <w:t xml:space="preserve"> </w:t>
      </w:r>
      <w:r w:rsidRPr="00CD1589">
        <w:t>envelope in Figure 2</w:t>
      </w:r>
    </w:p>
    <w:p w14:paraId="4356740C" w14:textId="66F482E7" w:rsidR="001B56B0" w:rsidRPr="000F42D3" w:rsidRDefault="001B56B0" w:rsidP="000F42D3">
      <w:pPr>
        <w:ind w:left="2552" w:right="1134" w:hanging="284"/>
        <w:rPr>
          <w:b/>
          <w:bCs/>
          <w:u w:val="single"/>
          <w:lang w:val="en-US"/>
        </w:rPr>
      </w:pPr>
      <w:r>
        <w:rPr>
          <w:lang w:val="en-US"/>
        </w:rPr>
        <w:t>4</w:t>
      </w:r>
      <w:r>
        <w:rPr>
          <w:lang w:val="en-US"/>
        </w:rPr>
        <w:tab/>
      </w:r>
      <w:r w:rsidRPr="00945534">
        <w:rPr>
          <w:lang w:val="en-US"/>
        </w:rPr>
        <w:t xml:space="preserve">Further specifications of the connector area are given in </w:t>
      </w:r>
      <w:r w:rsidRPr="00C81766">
        <w:rPr>
          <w:lang w:val="en-US"/>
        </w:rPr>
        <w:t>UN Regulation No. 44</w:t>
      </w:r>
      <w:r w:rsidRPr="000F42D3">
        <w:rPr>
          <w:b/>
          <w:bCs/>
          <w:u w:val="single"/>
          <w:lang w:val="en-US"/>
        </w:rPr>
        <w:t>/UN Regulation No. 129</w:t>
      </w:r>
    </w:p>
    <w:p w14:paraId="66AECF24" w14:textId="77777777" w:rsidR="001B56B0" w:rsidRDefault="001B56B0" w:rsidP="001B56B0">
      <w:pPr>
        <w:ind w:left="2832" w:right="1134" w:hanging="564"/>
        <w:rPr>
          <w:lang w:val="en-US"/>
        </w:rPr>
      </w:pPr>
    </w:p>
    <w:p w14:paraId="5B4D8FAA" w14:textId="77777777" w:rsidR="001B56B0" w:rsidRDefault="001B56B0" w:rsidP="001B56B0">
      <w:pPr>
        <w:ind w:left="2832" w:right="1134" w:hanging="564"/>
        <w:rPr>
          <w:lang w:val="en-US"/>
        </w:rPr>
      </w:pPr>
    </w:p>
    <w:p w14:paraId="498D42B3" w14:textId="77777777" w:rsidR="001B56B0" w:rsidRDefault="001B56B0" w:rsidP="001B56B0">
      <w:pPr>
        <w:ind w:left="2832" w:right="1134" w:hanging="564"/>
        <w:rPr>
          <w:lang w:val="en-US"/>
        </w:rPr>
      </w:pPr>
    </w:p>
    <w:p w14:paraId="4B44B3FA" w14:textId="77777777" w:rsidR="001B56B0" w:rsidRDefault="001B56B0" w:rsidP="001B56B0">
      <w:pPr>
        <w:ind w:left="2832" w:right="1134" w:hanging="564"/>
        <w:rPr>
          <w:lang w:val="en-US"/>
        </w:rPr>
      </w:pPr>
    </w:p>
    <w:p w14:paraId="25B96DB1" w14:textId="77777777" w:rsidR="001B56B0" w:rsidRDefault="001B56B0" w:rsidP="001B56B0">
      <w:pPr>
        <w:ind w:left="2832" w:right="1134" w:hanging="564"/>
        <w:rPr>
          <w:lang w:val="en-US"/>
        </w:rPr>
      </w:pPr>
    </w:p>
    <w:p w14:paraId="55B1DA0B" w14:textId="77777777" w:rsidR="001B56B0" w:rsidRDefault="001B56B0" w:rsidP="001B56B0">
      <w:pPr>
        <w:ind w:left="2832" w:right="1134" w:hanging="564"/>
        <w:rPr>
          <w:lang w:val="en-US"/>
        </w:rPr>
      </w:pPr>
    </w:p>
    <w:p w14:paraId="2306C16C" w14:textId="77777777" w:rsidR="001B56B0" w:rsidRDefault="001B56B0" w:rsidP="001B56B0">
      <w:pPr>
        <w:ind w:left="2832" w:right="1134" w:hanging="564"/>
        <w:rPr>
          <w:lang w:val="en-US"/>
        </w:rPr>
      </w:pPr>
    </w:p>
    <w:p w14:paraId="55371583" w14:textId="77777777" w:rsidR="001B56B0" w:rsidRDefault="001B56B0" w:rsidP="001B56B0">
      <w:pPr>
        <w:ind w:left="2832" w:right="1134" w:hanging="564"/>
        <w:rPr>
          <w:lang w:val="en-US"/>
        </w:rPr>
      </w:pPr>
    </w:p>
    <w:p w14:paraId="3D413528" w14:textId="77777777" w:rsidR="001B56B0" w:rsidRDefault="001B56B0" w:rsidP="001B56B0">
      <w:pPr>
        <w:ind w:left="2832" w:right="1134" w:hanging="564"/>
        <w:rPr>
          <w:lang w:val="en-US"/>
        </w:rPr>
      </w:pPr>
    </w:p>
    <w:p w14:paraId="09A10EF5" w14:textId="77777777" w:rsidR="001B56B0" w:rsidRPr="003F3C50" w:rsidRDefault="001B56B0" w:rsidP="001B56B0">
      <w:pPr>
        <w:pStyle w:val="para"/>
      </w:pPr>
      <w:r w:rsidRPr="003F3C50">
        <w:lastRenderedPageBreak/>
        <w:t>4.5.</w:t>
      </w:r>
      <w:r w:rsidRPr="003F3C50">
        <w:tab/>
        <w:t>Reduced-size rearward-facing toddler child restraint systems envelope</w:t>
      </w:r>
    </w:p>
    <w:p w14:paraId="02C7952A" w14:textId="029D98BD" w:rsidR="001B56B0" w:rsidRPr="002B31FC" w:rsidRDefault="00B76375" w:rsidP="00B76375">
      <w:pPr>
        <w:pStyle w:val="para"/>
        <w:rPr>
          <w:lang w:val="en-US"/>
        </w:rPr>
      </w:pPr>
      <w:r w:rsidRPr="00B76375">
        <w:rPr>
          <w:strike/>
        </w:rPr>
        <w:t>5.</w:t>
      </w:r>
      <w:r>
        <w:tab/>
      </w:r>
      <w:r w:rsidR="001B56B0" w:rsidRPr="00B76375">
        <w:t>Figure</w:t>
      </w:r>
      <w:r w:rsidR="001B56B0" w:rsidRPr="002B31FC">
        <w:rPr>
          <w:lang w:val="en-US"/>
        </w:rPr>
        <w:t xml:space="preserve"> 5</w:t>
      </w:r>
    </w:p>
    <w:p w14:paraId="3DB21CA9" w14:textId="77777777" w:rsidR="001B56B0" w:rsidRPr="00E0710E" w:rsidRDefault="001B56B0" w:rsidP="001B56B0">
      <w:pPr>
        <w:pStyle w:val="SingleTxtG"/>
        <w:spacing w:after="0"/>
        <w:ind w:left="2268"/>
        <w:rPr>
          <w:b/>
        </w:rPr>
      </w:pPr>
      <w:r w:rsidRPr="00E0710E">
        <w:rPr>
          <w:b/>
          <w:lang w:val="en-US"/>
        </w:rPr>
        <w:t xml:space="preserve">ISO/R2 envelope dimensions for a reduced-size rearward-facing toddler </w:t>
      </w:r>
      <w:r>
        <w:rPr>
          <w:b/>
          <w:lang w:val="en-US"/>
        </w:rPr>
        <w:br/>
      </w:r>
      <w:r w:rsidRPr="00E0710E">
        <w:rPr>
          <w:b/>
          <w:lang w:val="en-US"/>
        </w:rPr>
        <w:t>CRS</w:t>
      </w:r>
      <w:r>
        <w:rPr>
          <w:b/>
          <w:lang w:val="en-US"/>
        </w:rPr>
        <w:t xml:space="preserve"> </w:t>
      </w:r>
      <w:r w:rsidRPr="00E0710E">
        <w:rPr>
          <w:b/>
          <w:lang w:val="en-US"/>
        </w:rPr>
        <w:t>ISOFIX SIZE CLASS D</w:t>
      </w:r>
    </w:p>
    <w:p w14:paraId="75026645" w14:textId="77777777" w:rsidR="001B56B0" w:rsidRDefault="001B56B0" w:rsidP="001B56B0">
      <w:pPr>
        <w:ind w:left="1134" w:right="1134" w:hanging="5499"/>
        <w:jc w:val="both"/>
      </w:pPr>
    </w:p>
    <w:p w14:paraId="781A64F7" w14:textId="77777777" w:rsidR="001B56B0" w:rsidRDefault="001B56B0" w:rsidP="001B56B0">
      <w:pPr>
        <w:ind w:left="4932" w:right="567" w:hanging="4365"/>
        <w:jc w:val="center"/>
      </w:pPr>
      <w:r w:rsidRPr="00FE7783">
        <w:rPr>
          <w:rFonts w:ascii="Aptos" w:eastAsia="DengXian" w:hAnsi="Aptos" w:cs="Arial"/>
          <w:noProof/>
          <w:kern w:val="2"/>
          <w:sz w:val="24"/>
          <w:szCs w:val="24"/>
          <w:lang w:val="fr-CH" w:eastAsia="zh-CN"/>
          <w14:ligatures w14:val="standardContextual"/>
        </w:rPr>
        <mc:AlternateContent>
          <mc:Choice Requires="wps">
            <w:drawing>
              <wp:anchor distT="45720" distB="45720" distL="114300" distR="114300" simplePos="0" relativeHeight="251664384" behindDoc="0" locked="0" layoutInCell="1" allowOverlap="1" wp14:anchorId="5200764A" wp14:editId="76C6D47D">
                <wp:simplePos x="0" y="0"/>
                <wp:positionH relativeFrom="column">
                  <wp:posOffset>4542790</wp:posOffset>
                </wp:positionH>
                <wp:positionV relativeFrom="paragraph">
                  <wp:posOffset>5285740</wp:posOffset>
                </wp:positionV>
                <wp:extent cx="1343770" cy="1404620"/>
                <wp:effectExtent l="0" t="0" r="27940" b="13970"/>
                <wp:wrapNone/>
                <wp:docPr id="10069434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1404620"/>
                        </a:xfrm>
                        <a:prstGeom prst="rect">
                          <a:avLst/>
                        </a:prstGeom>
                        <a:solidFill>
                          <a:srgbClr val="FFFFFF"/>
                        </a:solidFill>
                        <a:ln w="9525">
                          <a:solidFill>
                            <a:srgbClr val="000000"/>
                          </a:solidFill>
                          <a:miter lim="800000"/>
                          <a:headEnd/>
                          <a:tailEnd/>
                        </a:ln>
                      </wps:spPr>
                      <wps:txbx>
                        <w:txbxContent>
                          <w:p w14:paraId="0678F5EE" w14:textId="77777777" w:rsidR="001B56B0" w:rsidRPr="00FE7783" w:rsidRDefault="001B56B0" w:rsidP="001B56B0">
                            <w:pPr>
                              <w:rPr>
                                <w:lang w:val="fr-CH"/>
                              </w:rPr>
                            </w:pPr>
                            <w:r>
                              <w:rPr>
                                <w:lang w:val="fr-CH"/>
                              </w:rPr>
                              <w:t>All dimensions in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0764A" id="_x0000_s1030" type="#_x0000_t202" style="position:absolute;left:0;text-align:left;margin-left:357.7pt;margin-top:416.2pt;width:105.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">
                <v:textbox style="mso-fit-shape-to-text:t">
                  <w:txbxContent>
                    <w:p w14:paraId="0678F5EE" w14:textId="77777777" w:rsidR="001B56B0" w:rsidRPr="00FE7783" w:rsidRDefault="001B56B0" w:rsidP="001B56B0">
                      <w:pPr>
                        <w:rPr>
                          <w:lang w:val="fr-CH"/>
                        </w:rPr>
                      </w:pPr>
                      <w:r>
                        <w:rPr>
                          <w:lang w:val="fr-CH"/>
                        </w:rPr>
                        <w:t>All dimensions in mm</w:t>
                      </w:r>
                    </w:p>
                  </w:txbxContent>
                </v:textbox>
              </v:shape>
            </w:pict>
          </mc:Fallback>
        </mc:AlternateContent>
      </w:r>
      <w:r>
        <w:rPr>
          <w:noProof/>
        </w:rPr>
        <w:drawing>
          <wp:inline distT="0" distB="0" distL="0" distR="0" wp14:anchorId="44D2B6EC" wp14:editId="62C04AC8">
            <wp:extent cx="5534025" cy="5541010"/>
            <wp:effectExtent l="0" t="0" r="9525" b="2540"/>
            <wp:docPr id="41" name="Picture 41" descr="Afbeelding met schets, diagram, Technische tekening,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fbeelding met schets, diagram, Technische tekening, Plan&#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4025" cy="5541010"/>
                    </a:xfrm>
                    <a:prstGeom prst="rect">
                      <a:avLst/>
                    </a:prstGeom>
                    <a:noFill/>
                    <a:ln>
                      <a:noFill/>
                    </a:ln>
                  </pic:spPr>
                </pic:pic>
              </a:graphicData>
            </a:graphic>
          </wp:inline>
        </w:drawing>
      </w:r>
    </w:p>
    <w:p w14:paraId="27A05A55" w14:textId="77777777" w:rsidR="001B56B0" w:rsidRPr="00E0710E" w:rsidRDefault="001B56B0" w:rsidP="001B56B0">
      <w:pPr>
        <w:ind w:left="1134" w:right="1134" w:firstLine="1134"/>
        <w:rPr>
          <w:i/>
        </w:rPr>
      </w:pPr>
      <w:r w:rsidRPr="00E0710E">
        <w:rPr>
          <w:i/>
        </w:rPr>
        <w:t>Key:</w:t>
      </w:r>
    </w:p>
    <w:p w14:paraId="4DB6396F" w14:textId="77777777" w:rsidR="001B56B0" w:rsidRPr="002B31FC" w:rsidRDefault="001B56B0" w:rsidP="00C95F6E">
      <w:pPr>
        <w:ind w:left="2552" w:right="1134" w:hanging="284"/>
      </w:pPr>
      <w:r w:rsidRPr="002B31FC">
        <w:t>1</w:t>
      </w:r>
      <w:r w:rsidRPr="002B31FC">
        <w:tab/>
        <w:t>Limits in the rearward and upwards directions</w:t>
      </w:r>
    </w:p>
    <w:p w14:paraId="62C626E5" w14:textId="3056DB58" w:rsidR="001B56B0" w:rsidRPr="00945534" w:rsidRDefault="001B56B0" w:rsidP="00C95F6E">
      <w:pPr>
        <w:ind w:left="2552" w:right="1134" w:hanging="284"/>
      </w:pPr>
      <w:r>
        <w:rPr>
          <w:lang w:val="en-US"/>
        </w:rPr>
        <w:t>2</w:t>
      </w:r>
      <w:r>
        <w:rPr>
          <w:lang w:val="en-US"/>
        </w:rPr>
        <w:tab/>
      </w:r>
      <w:r w:rsidRPr="00234F31">
        <w:t xml:space="preserve">Dashed line marks area where a support leg, or similar, </w:t>
      </w:r>
      <w:r w:rsidRPr="00702E8E">
        <w:rPr>
          <w:strike/>
        </w:rPr>
        <w:t>of a</w:t>
      </w:r>
      <w:r w:rsidRPr="00AD4C68">
        <w:t xml:space="preserve"> </w:t>
      </w:r>
      <w:r w:rsidRPr="00DD2F16">
        <w:rPr>
          <w:strike/>
        </w:rPr>
        <w:t>specific vehicle</w:t>
      </w:r>
      <w:r w:rsidRPr="003A2172">
        <w:rPr>
          <w:strike/>
        </w:rPr>
        <w:t xml:space="preserve"> CRS</w:t>
      </w:r>
      <w:r w:rsidRPr="00234F31">
        <w:t xml:space="preserve"> is allowed to protrude</w:t>
      </w:r>
    </w:p>
    <w:p w14:paraId="66CF1BA5" w14:textId="77777777" w:rsidR="001B56B0" w:rsidRPr="00CD1589" w:rsidRDefault="001B56B0" w:rsidP="00C95F6E">
      <w:pPr>
        <w:ind w:left="2552" w:right="1134" w:hanging="284"/>
      </w:pPr>
      <w:r w:rsidRPr="00CD1589">
        <w:t>3</w:t>
      </w:r>
      <w:r>
        <w:tab/>
      </w:r>
      <w:r w:rsidRPr="00CD1589">
        <w:t>The backwards limitation (to the right in the figure) is given by the forward-facing envelope in Figure 2</w:t>
      </w:r>
    </w:p>
    <w:p w14:paraId="32647DD5" w14:textId="0FD31845" w:rsidR="001B56B0" w:rsidRDefault="001B56B0" w:rsidP="00C95F6E">
      <w:pPr>
        <w:ind w:left="2552" w:right="1134" w:hanging="284"/>
        <w:rPr>
          <w:lang w:val="en-US"/>
        </w:rPr>
      </w:pPr>
      <w:r>
        <w:rPr>
          <w:lang w:val="en-US"/>
        </w:rPr>
        <w:t>4</w:t>
      </w:r>
      <w:r>
        <w:rPr>
          <w:lang w:val="en-US"/>
        </w:rPr>
        <w:tab/>
      </w:r>
      <w:r w:rsidRPr="00945534">
        <w:rPr>
          <w:lang w:val="en-US"/>
        </w:rPr>
        <w:t xml:space="preserve">Further specifications of the connector area are given in </w:t>
      </w:r>
      <w:r w:rsidRPr="00517C45">
        <w:rPr>
          <w:lang w:val="en-US"/>
        </w:rPr>
        <w:t>UN Regulation No. 44</w:t>
      </w:r>
      <w:r w:rsidRPr="00C95F6E">
        <w:rPr>
          <w:b/>
          <w:bCs/>
          <w:u w:val="single"/>
          <w:lang w:val="en-US"/>
        </w:rPr>
        <w:t>/UN Regulation No. 129</w:t>
      </w:r>
    </w:p>
    <w:p w14:paraId="543C15A4" w14:textId="77777777" w:rsidR="001B56B0" w:rsidRDefault="001B56B0" w:rsidP="001B56B0">
      <w:pPr>
        <w:ind w:left="2832" w:right="1134" w:hanging="564"/>
        <w:rPr>
          <w:lang w:val="en-US"/>
        </w:rPr>
      </w:pPr>
    </w:p>
    <w:p w14:paraId="20171670" w14:textId="77777777" w:rsidR="001B56B0" w:rsidRDefault="001B56B0" w:rsidP="001B56B0">
      <w:pPr>
        <w:ind w:left="1134" w:right="1134"/>
        <w:rPr>
          <w:lang w:val="en-US"/>
        </w:rPr>
      </w:pPr>
    </w:p>
    <w:p w14:paraId="30C482B5" w14:textId="77777777" w:rsidR="001B56B0" w:rsidRDefault="001B56B0" w:rsidP="001B56B0">
      <w:pPr>
        <w:ind w:left="1134" w:right="1134"/>
        <w:rPr>
          <w:lang w:val="en-US"/>
        </w:rPr>
      </w:pPr>
    </w:p>
    <w:p w14:paraId="7DD7202F" w14:textId="77777777" w:rsidR="001B56B0" w:rsidRDefault="001B56B0" w:rsidP="001B56B0">
      <w:pPr>
        <w:ind w:left="1134" w:right="1134"/>
        <w:rPr>
          <w:lang w:val="en-US"/>
        </w:rPr>
      </w:pPr>
    </w:p>
    <w:p w14:paraId="40FAA163" w14:textId="77777777" w:rsidR="001B56B0" w:rsidRDefault="001B56B0" w:rsidP="001B56B0">
      <w:pPr>
        <w:ind w:left="1134" w:right="1134"/>
        <w:rPr>
          <w:lang w:val="en-US"/>
        </w:rPr>
      </w:pPr>
    </w:p>
    <w:p w14:paraId="6A0E259C" w14:textId="77777777" w:rsidR="001B56B0" w:rsidRDefault="001B56B0" w:rsidP="001B56B0">
      <w:pPr>
        <w:ind w:left="1134" w:right="1134"/>
        <w:rPr>
          <w:lang w:val="en-US"/>
        </w:rPr>
      </w:pPr>
    </w:p>
    <w:p w14:paraId="3BC5B8EC" w14:textId="77777777" w:rsidR="001B56B0" w:rsidRDefault="001B56B0" w:rsidP="001B56B0">
      <w:pPr>
        <w:ind w:left="1134" w:right="1134"/>
        <w:rPr>
          <w:lang w:val="en-US"/>
        </w:rPr>
      </w:pPr>
    </w:p>
    <w:p w14:paraId="2B541B1D" w14:textId="77777777" w:rsidR="001B56B0" w:rsidRDefault="001B56B0" w:rsidP="001B56B0">
      <w:pPr>
        <w:ind w:left="1134" w:right="1134"/>
        <w:rPr>
          <w:lang w:val="en-US"/>
        </w:rPr>
      </w:pPr>
    </w:p>
    <w:p w14:paraId="54A0F828" w14:textId="77777777" w:rsidR="001B56B0" w:rsidRDefault="001B56B0" w:rsidP="001B56B0">
      <w:pPr>
        <w:ind w:left="1134" w:right="1134"/>
        <w:rPr>
          <w:lang w:val="en-US"/>
        </w:rPr>
      </w:pPr>
    </w:p>
    <w:p w14:paraId="3E5D0174" w14:textId="77777777" w:rsidR="001B56B0" w:rsidRPr="003F3C50" w:rsidRDefault="001B56B0" w:rsidP="001B56B0">
      <w:pPr>
        <w:pStyle w:val="para"/>
      </w:pPr>
      <w:r w:rsidRPr="003F3C50">
        <w:lastRenderedPageBreak/>
        <w:t>4.6.</w:t>
      </w:r>
      <w:r w:rsidRPr="003F3C50">
        <w:tab/>
        <w:t>Rearward facing infant child restraint systems envelope</w:t>
      </w:r>
    </w:p>
    <w:p w14:paraId="110DA0B3" w14:textId="045FB14C" w:rsidR="001B56B0" w:rsidRDefault="009B3C33" w:rsidP="009B3C33">
      <w:pPr>
        <w:pStyle w:val="para"/>
      </w:pPr>
      <w:r w:rsidRPr="009B3C33">
        <w:rPr>
          <w:strike/>
        </w:rPr>
        <w:t>6.</w:t>
      </w:r>
      <w:r>
        <w:tab/>
      </w:r>
      <w:r w:rsidR="001B56B0">
        <w:t>Figure 6</w:t>
      </w:r>
    </w:p>
    <w:p w14:paraId="52DAB989" w14:textId="77777777" w:rsidR="001B56B0" w:rsidRPr="00E0710E" w:rsidRDefault="001B56B0" w:rsidP="001B56B0">
      <w:pPr>
        <w:pStyle w:val="SingleTxtG"/>
        <w:spacing w:after="0"/>
        <w:ind w:left="2268"/>
        <w:rPr>
          <w:b/>
          <w:lang w:val="en-US"/>
        </w:rPr>
      </w:pPr>
      <w:r w:rsidRPr="00E0710E">
        <w:rPr>
          <w:b/>
        </w:rPr>
        <w:t>ISO/R1 envelope dimensions for an infant-size rearward-facing CRS ISOFIX</w:t>
      </w:r>
      <w:r>
        <w:rPr>
          <w:b/>
        </w:rPr>
        <w:t xml:space="preserve"> </w:t>
      </w:r>
      <w:r w:rsidRPr="00E0710E">
        <w:rPr>
          <w:b/>
        </w:rPr>
        <w:t>SIZE CLASS E</w:t>
      </w:r>
    </w:p>
    <w:p w14:paraId="2C0C93B0" w14:textId="77777777" w:rsidR="001B56B0" w:rsidRDefault="001B56B0" w:rsidP="001B56B0">
      <w:pPr>
        <w:ind w:left="1134" w:right="1134" w:hanging="5499"/>
        <w:jc w:val="both"/>
      </w:pPr>
    </w:p>
    <w:p w14:paraId="798A9562" w14:textId="77777777" w:rsidR="001B56B0" w:rsidRDefault="001B56B0" w:rsidP="001B56B0">
      <w:pPr>
        <w:ind w:left="5499" w:right="1134" w:hanging="4648"/>
        <w:jc w:val="center"/>
      </w:pPr>
      <w:r w:rsidRPr="00FE7783">
        <w:rPr>
          <w:rFonts w:ascii="Aptos" w:eastAsia="DengXian" w:hAnsi="Aptos" w:cs="Arial"/>
          <w:noProof/>
          <w:kern w:val="2"/>
          <w:sz w:val="24"/>
          <w:szCs w:val="24"/>
          <w:lang w:val="fr-CH" w:eastAsia="zh-CN"/>
          <w14:ligatures w14:val="standardContextual"/>
        </w:rPr>
        <mc:AlternateContent>
          <mc:Choice Requires="wps">
            <w:drawing>
              <wp:anchor distT="45720" distB="45720" distL="114300" distR="114300" simplePos="0" relativeHeight="251665408" behindDoc="0" locked="0" layoutInCell="1" allowOverlap="1" wp14:anchorId="0601CCB3" wp14:editId="0E16B40A">
                <wp:simplePos x="0" y="0"/>
                <wp:positionH relativeFrom="column">
                  <wp:posOffset>4495800</wp:posOffset>
                </wp:positionH>
                <wp:positionV relativeFrom="paragraph">
                  <wp:posOffset>5626735</wp:posOffset>
                </wp:positionV>
                <wp:extent cx="1343770" cy="1404620"/>
                <wp:effectExtent l="0" t="0" r="27940" b="13970"/>
                <wp:wrapNone/>
                <wp:docPr id="1934979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1404620"/>
                        </a:xfrm>
                        <a:prstGeom prst="rect">
                          <a:avLst/>
                        </a:prstGeom>
                        <a:solidFill>
                          <a:srgbClr val="FFFFFF"/>
                        </a:solidFill>
                        <a:ln w="9525">
                          <a:solidFill>
                            <a:srgbClr val="000000"/>
                          </a:solidFill>
                          <a:miter lim="800000"/>
                          <a:headEnd/>
                          <a:tailEnd/>
                        </a:ln>
                      </wps:spPr>
                      <wps:txbx>
                        <w:txbxContent>
                          <w:p w14:paraId="564A5048" w14:textId="77777777" w:rsidR="001B56B0" w:rsidRPr="00FE7783" w:rsidRDefault="001B56B0" w:rsidP="001B56B0">
                            <w:pPr>
                              <w:rPr>
                                <w:lang w:val="fr-CH"/>
                              </w:rPr>
                            </w:pPr>
                            <w:r>
                              <w:rPr>
                                <w:lang w:val="fr-CH"/>
                              </w:rPr>
                              <w:t>All dimensions in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1CCB3" id="_x0000_s1031" type="#_x0000_t202" style="position:absolute;left:0;text-align:left;margin-left:354pt;margin-top:443.05pt;width:105.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">
                <v:textbox style="mso-fit-shape-to-text:t">
                  <w:txbxContent>
                    <w:p w14:paraId="564A5048" w14:textId="77777777" w:rsidR="001B56B0" w:rsidRPr="00FE7783" w:rsidRDefault="001B56B0" w:rsidP="001B56B0">
                      <w:pPr>
                        <w:rPr>
                          <w:lang w:val="fr-CH"/>
                        </w:rPr>
                      </w:pPr>
                      <w:r>
                        <w:rPr>
                          <w:lang w:val="fr-CH"/>
                        </w:rPr>
                        <w:t>All dimensions in mm</w:t>
                      </w:r>
                    </w:p>
                  </w:txbxContent>
                </v:textbox>
              </v:shape>
            </w:pict>
          </mc:Fallback>
        </mc:AlternateContent>
      </w:r>
      <w:r>
        <w:rPr>
          <w:noProof/>
        </w:rPr>
        <w:drawing>
          <wp:inline distT="0" distB="0" distL="0" distR="0" wp14:anchorId="1805A247" wp14:editId="2B2F2B93">
            <wp:extent cx="5506720" cy="5834380"/>
            <wp:effectExtent l="0" t="0" r="0" b="0"/>
            <wp:docPr id="42" name="Picture 42" descr="Afbeelding met schets, diagram, Technische tekening,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fbeelding met schets, diagram, Technische tekening, Plan&#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6720" cy="5834380"/>
                    </a:xfrm>
                    <a:prstGeom prst="rect">
                      <a:avLst/>
                    </a:prstGeom>
                    <a:noFill/>
                    <a:ln>
                      <a:noFill/>
                    </a:ln>
                  </pic:spPr>
                </pic:pic>
              </a:graphicData>
            </a:graphic>
          </wp:inline>
        </w:drawing>
      </w:r>
    </w:p>
    <w:p w14:paraId="5491D79F" w14:textId="77777777" w:rsidR="001B56B0" w:rsidRDefault="001B56B0" w:rsidP="001B56B0">
      <w:pPr>
        <w:ind w:left="1134" w:right="1134" w:hanging="5499"/>
        <w:jc w:val="both"/>
      </w:pPr>
    </w:p>
    <w:p w14:paraId="7A09D4E3" w14:textId="77777777" w:rsidR="001B56B0" w:rsidRPr="00E0710E" w:rsidRDefault="001B56B0" w:rsidP="001B56B0">
      <w:pPr>
        <w:ind w:left="1134" w:right="1134" w:firstLine="1134"/>
        <w:rPr>
          <w:i/>
        </w:rPr>
      </w:pPr>
      <w:r w:rsidRPr="00E0710E">
        <w:rPr>
          <w:i/>
        </w:rPr>
        <w:t>Key:</w:t>
      </w:r>
    </w:p>
    <w:p w14:paraId="6638F868" w14:textId="77777777" w:rsidR="001B56B0" w:rsidRPr="002B31FC" w:rsidRDefault="001B56B0" w:rsidP="005039D3">
      <w:pPr>
        <w:ind w:left="2552" w:right="1134" w:hanging="284"/>
      </w:pPr>
      <w:r w:rsidRPr="002B31FC">
        <w:t>1</w:t>
      </w:r>
      <w:r w:rsidRPr="002B31FC">
        <w:tab/>
        <w:t>Limits in the rearward and upward</w:t>
      </w:r>
      <w:r>
        <w:t>s</w:t>
      </w:r>
      <w:r w:rsidRPr="002B31FC">
        <w:t xml:space="preserve"> directions</w:t>
      </w:r>
    </w:p>
    <w:p w14:paraId="329E9602" w14:textId="06C0B52E" w:rsidR="001B56B0" w:rsidRPr="00945534" w:rsidRDefault="001B56B0" w:rsidP="005039D3">
      <w:pPr>
        <w:ind w:left="2552" w:right="1134" w:hanging="284"/>
      </w:pPr>
      <w:r>
        <w:rPr>
          <w:lang w:val="en-US"/>
        </w:rPr>
        <w:t>2</w:t>
      </w:r>
      <w:r>
        <w:rPr>
          <w:lang w:val="en-US"/>
        </w:rPr>
        <w:tab/>
      </w:r>
      <w:r w:rsidRPr="00234F31">
        <w:t xml:space="preserve">Dashed line marks area where a support leg, or similar, </w:t>
      </w:r>
      <w:r w:rsidRPr="00513228">
        <w:rPr>
          <w:strike/>
        </w:rPr>
        <w:t>of a specific vehicle CRS</w:t>
      </w:r>
      <w:r w:rsidRPr="00234F31">
        <w:t xml:space="preserve"> is allowed to protrude</w:t>
      </w:r>
    </w:p>
    <w:p w14:paraId="08ED979B" w14:textId="77777777" w:rsidR="001B56B0" w:rsidRPr="00CD1589" w:rsidRDefault="001B56B0" w:rsidP="005039D3">
      <w:pPr>
        <w:ind w:left="2552" w:right="1134" w:hanging="284"/>
      </w:pPr>
      <w:r w:rsidRPr="00CD1589">
        <w:t>3</w:t>
      </w:r>
      <w:r>
        <w:tab/>
      </w:r>
      <w:r w:rsidRPr="00CD1589">
        <w:t>The backwards limitation (to the right in the figure) is given by the forward-facing</w:t>
      </w:r>
      <w:r>
        <w:t xml:space="preserve"> </w:t>
      </w:r>
      <w:r w:rsidRPr="00CD1589">
        <w:t>envelope in Figure 2</w:t>
      </w:r>
    </w:p>
    <w:p w14:paraId="1DDDD6B9" w14:textId="1B3864A3" w:rsidR="001B56B0" w:rsidRPr="005039D3" w:rsidRDefault="001B56B0" w:rsidP="005039D3">
      <w:pPr>
        <w:ind w:left="2552" w:right="1134" w:hanging="284"/>
        <w:rPr>
          <w:b/>
          <w:bCs/>
          <w:u w:val="single"/>
          <w:lang w:val="en-US"/>
        </w:rPr>
      </w:pPr>
      <w:r>
        <w:rPr>
          <w:lang w:val="en-US"/>
        </w:rPr>
        <w:t>4</w:t>
      </w:r>
      <w:r>
        <w:rPr>
          <w:lang w:val="en-US"/>
        </w:rPr>
        <w:tab/>
      </w:r>
      <w:r w:rsidRPr="00945534">
        <w:rPr>
          <w:lang w:val="en-US"/>
        </w:rPr>
        <w:t xml:space="preserve">Further specifications of the connector area are given in </w:t>
      </w:r>
      <w:r>
        <w:rPr>
          <w:lang w:val="en-US"/>
        </w:rPr>
        <w:t>UN Regulation No</w:t>
      </w:r>
      <w:r w:rsidRPr="00945534">
        <w:rPr>
          <w:lang w:val="en-US"/>
        </w:rPr>
        <w:t>.</w:t>
      </w:r>
      <w:r>
        <w:rPr>
          <w:lang w:val="en-US"/>
        </w:rPr>
        <w:t xml:space="preserve"> </w:t>
      </w:r>
      <w:r w:rsidRPr="00945534">
        <w:rPr>
          <w:lang w:val="en-US"/>
        </w:rPr>
        <w:t>44</w:t>
      </w:r>
      <w:r w:rsidRPr="005039D3">
        <w:rPr>
          <w:b/>
          <w:bCs/>
          <w:u w:val="single"/>
          <w:lang w:val="en-US"/>
        </w:rPr>
        <w:t>/UN Regulation No. 129</w:t>
      </w:r>
    </w:p>
    <w:p w14:paraId="628340A3" w14:textId="77777777" w:rsidR="001B56B0" w:rsidRDefault="001B56B0" w:rsidP="001B56B0">
      <w:pPr>
        <w:ind w:left="1134" w:right="1134"/>
        <w:rPr>
          <w:lang w:val="en-US"/>
        </w:rPr>
      </w:pPr>
    </w:p>
    <w:p w14:paraId="6053875A" w14:textId="77777777" w:rsidR="001B56B0" w:rsidRDefault="001B56B0" w:rsidP="001B56B0">
      <w:pPr>
        <w:ind w:left="1134" w:right="1134"/>
        <w:rPr>
          <w:lang w:val="en-US"/>
        </w:rPr>
      </w:pPr>
    </w:p>
    <w:p w14:paraId="7F7C753D" w14:textId="77777777" w:rsidR="001B56B0" w:rsidRDefault="001B56B0" w:rsidP="001B56B0">
      <w:pPr>
        <w:ind w:left="1134" w:right="1134"/>
        <w:rPr>
          <w:lang w:val="en-US"/>
        </w:rPr>
      </w:pPr>
    </w:p>
    <w:p w14:paraId="64AA946D" w14:textId="77777777" w:rsidR="001B56B0" w:rsidRDefault="001B56B0" w:rsidP="001B56B0">
      <w:pPr>
        <w:ind w:left="1134" w:right="1134"/>
        <w:rPr>
          <w:lang w:val="en-US"/>
        </w:rPr>
      </w:pPr>
    </w:p>
    <w:p w14:paraId="7F0D0FC2" w14:textId="77777777" w:rsidR="001B56B0" w:rsidRDefault="001B56B0" w:rsidP="001B56B0">
      <w:pPr>
        <w:ind w:left="1134" w:right="1134"/>
        <w:rPr>
          <w:lang w:val="en-US"/>
        </w:rPr>
      </w:pPr>
    </w:p>
    <w:p w14:paraId="3322707A" w14:textId="77777777" w:rsidR="001B56B0" w:rsidRDefault="001B56B0" w:rsidP="001B56B0">
      <w:pPr>
        <w:ind w:left="1134" w:right="1134"/>
        <w:rPr>
          <w:lang w:val="en-US"/>
        </w:rPr>
      </w:pPr>
    </w:p>
    <w:p w14:paraId="4B41BA7B" w14:textId="77777777" w:rsidR="001B56B0" w:rsidRPr="0071180B" w:rsidRDefault="001B56B0" w:rsidP="001B56B0">
      <w:pPr>
        <w:pStyle w:val="para"/>
        <w:rPr>
          <w:b/>
          <w:bCs/>
          <w:color w:val="0070C0"/>
          <w:lang w:val="en-US"/>
        </w:rPr>
      </w:pPr>
      <w:r w:rsidRPr="003F3C50">
        <w:lastRenderedPageBreak/>
        <w:t>4.7.</w:t>
      </w:r>
      <w:r w:rsidRPr="003F3C50">
        <w:tab/>
      </w:r>
      <w:r w:rsidRPr="00BA7070">
        <w:rPr>
          <w:strike/>
        </w:rPr>
        <w:t xml:space="preserve">Lateral facing child restraint systems envelope </w:t>
      </w:r>
      <w:r w:rsidRPr="008A69E2">
        <w:rPr>
          <w:b/>
          <w:bCs/>
          <w:u w:val="single"/>
        </w:rPr>
        <w:t>Rearward-facing toddler child restraint system envelope</w:t>
      </w:r>
    </w:p>
    <w:p w14:paraId="339BE96F" w14:textId="77777777" w:rsidR="001B56B0" w:rsidRPr="00877065" w:rsidRDefault="001B56B0" w:rsidP="001B56B0">
      <w:pPr>
        <w:pStyle w:val="para"/>
        <w:ind w:firstLine="0"/>
        <w:jc w:val="left"/>
        <w:rPr>
          <w:b/>
          <w:lang w:val="en-US"/>
        </w:rPr>
      </w:pPr>
      <w:r w:rsidRPr="007E4F8E">
        <w:rPr>
          <w:noProof/>
          <w:spacing w:val="-2"/>
          <w:lang w:val="en-US"/>
        </w:rPr>
        <w:t>Figure 7</w:t>
      </w:r>
      <w:r w:rsidRPr="007E4F8E">
        <w:rPr>
          <w:b/>
          <w:lang w:val="en-US"/>
        </w:rPr>
        <w:br/>
      </w:r>
      <w:r>
        <w:rPr>
          <w:b/>
          <w:lang w:val="en-US"/>
        </w:rPr>
        <w:t xml:space="preserve">ISO/R2X Envelope dimensions of a </w:t>
      </w:r>
      <w:r w:rsidRPr="00877065">
        <w:rPr>
          <w:b/>
          <w:lang w:val="en-US"/>
        </w:rPr>
        <w:t xml:space="preserve">Reduced-Size Rearward Facing toddler CRS, modified for improved compatibility with the vehicle interior </w:t>
      </w:r>
    </w:p>
    <w:p w14:paraId="7F571E9D" w14:textId="77777777" w:rsidR="001B56B0" w:rsidRPr="00877065" w:rsidRDefault="001B56B0" w:rsidP="001B56B0">
      <w:pPr>
        <w:keepNext/>
        <w:keepLines/>
        <w:spacing w:after="120"/>
        <w:ind w:left="567" w:right="1134"/>
        <w:jc w:val="both"/>
        <w:rPr>
          <w:noProof/>
          <w:lang w:val="en-US"/>
        </w:rPr>
      </w:pPr>
      <w:r>
        <w:rPr>
          <w:noProof/>
          <w:lang w:val="en-US"/>
        </w:rPr>
        <w:drawing>
          <wp:inline distT="0" distB="0" distL="0" distR="0" wp14:anchorId="4BA77F91" wp14:editId="73D5BD5B">
            <wp:extent cx="5540667" cy="4957948"/>
            <wp:effectExtent l="0" t="0" r="0" b="0"/>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8707" cy="4991987"/>
                    </a:xfrm>
                    <a:prstGeom prst="rect">
                      <a:avLst/>
                    </a:prstGeom>
                    <a:noFill/>
                    <a:ln>
                      <a:noFill/>
                    </a:ln>
                  </pic:spPr>
                </pic:pic>
              </a:graphicData>
            </a:graphic>
          </wp:inline>
        </w:drawing>
      </w:r>
    </w:p>
    <w:p w14:paraId="4C3E5E54" w14:textId="77777777" w:rsidR="001B56B0" w:rsidRPr="003F4BA3" w:rsidRDefault="001B56B0" w:rsidP="001B56B0">
      <w:pPr>
        <w:spacing w:after="120" w:line="220" w:lineRule="exact"/>
        <w:ind w:right="1134"/>
        <w:jc w:val="right"/>
        <w:rPr>
          <w:b/>
          <w:sz w:val="18"/>
          <w:szCs w:val="18"/>
          <w:lang w:val="en-US"/>
        </w:rPr>
      </w:pPr>
      <w:r w:rsidRPr="006724C7">
        <w:rPr>
          <w:noProof/>
          <w:sz w:val="18"/>
          <w:szCs w:val="18"/>
          <w:lang w:val="en-US"/>
        </w:rPr>
        <w:t>(</w:t>
      </w:r>
      <w:r w:rsidRPr="006724C7">
        <w:rPr>
          <w:noProof/>
          <w:sz w:val="18"/>
          <w:szCs w:val="18"/>
        </w:rPr>
        <w:t>all dimensions in millimeters)</w:t>
      </w:r>
    </w:p>
    <w:p w14:paraId="0FB58892" w14:textId="77777777" w:rsidR="001B56B0" w:rsidRPr="00891924" w:rsidRDefault="001B56B0" w:rsidP="001B56B0">
      <w:pPr>
        <w:spacing w:line="220" w:lineRule="exact"/>
        <w:ind w:left="1701" w:right="1134" w:firstLine="567"/>
        <w:rPr>
          <w:i/>
          <w:iCs/>
          <w:szCs w:val="18"/>
          <w:lang w:val="en-US"/>
        </w:rPr>
      </w:pPr>
      <w:r w:rsidRPr="00891924">
        <w:rPr>
          <w:i/>
          <w:iCs/>
          <w:szCs w:val="18"/>
          <w:lang w:val="en-US"/>
        </w:rPr>
        <w:t>Key</w:t>
      </w:r>
    </w:p>
    <w:p w14:paraId="42450A87" w14:textId="77777777" w:rsidR="001B56B0" w:rsidRPr="003F4BA3" w:rsidRDefault="001B56B0" w:rsidP="007A4C67">
      <w:pPr>
        <w:spacing w:after="40" w:line="220" w:lineRule="exact"/>
        <w:ind w:left="2552" w:right="1134" w:hanging="284"/>
        <w:rPr>
          <w:szCs w:val="18"/>
          <w:lang w:val="en-US"/>
        </w:rPr>
      </w:pPr>
      <w:r w:rsidRPr="003F4BA3">
        <w:rPr>
          <w:szCs w:val="18"/>
          <w:lang w:val="en-US"/>
        </w:rPr>
        <w:t>1</w:t>
      </w:r>
      <w:r w:rsidRPr="003F4BA3">
        <w:rPr>
          <w:szCs w:val="18"/>
          <w:lang w:val="en-US"/>
        </w:rPr>
        <w:tab/>
        <w:t>L</w:t>
      </w:r>
      <w:r>
        <w:rPr>
          <w:szCs w:val="18"/>
          <w:lang w:val="en-US"/>
        </w:rPr>
        <w:t>i</w:t>
      </w:r>
      <w:r w:rsidRPr="003F4BA3">
        <w:rPr>
          <w:szCs w:val="18"/>
          <w:lang w:val="en-US"/>
        </w:rPr>
        <w:t>mits in the rearward and upward directions</w:t>
      </w:r>
    </w:p>
    <w:p w14:paraId="6DB1AD70" w14:textId="77777777" w:rsidR="001B56B0" w:rsidRPr="003F4BA3" w:rsidRDefault="001B56B0" w:rsidP="007A4C67">
      <w:pPr>
        <w:spacing w:line="210" w:lineRule="exact"/>
        <w:ind w:left="2552" w:right="1134" w:hanging="284"/>
        <w:jc w:val="both"/>
        <w:rPr>
          <w:szCs w:val="18"/>
          <w:lang w:val="en-US"/>
        </w:rPr>
      </w:pPr>
      <w:r w:rsidRPr="003F4BA3">
        <w:rPr>
          <w:szCs w:val="18"/>
          <w:lang w:val="en-US"/>
        </w:rPr>
        <w:t>2</w:t>
      </w:r>
      <w:r w:rsidRPr="003F4BA3">
        <w:rPr>
          <w:szCs w:val="18"/>
          <w:lang w:val="en-US"/>
        </w:rPr>
        <w:tab/>
        <w:t>Dashed lines mark the area where an anti-rotation device, or similar (e.g. rebound bar), is allowed to protrude</w:t>
      </w:r>
    </w:p>
    <w:p w14:paraId="54579E11" w14:textId="77777777" w:rsidR="001B56B0" w:rsidRPr="003F4BA3" w:rsidRDefault="001B56B0" w:rsidP="007A4C67">
      <w:pPr>
        <w:spacing w:line="210" w:lineRule="exact"/>
        <w:ind w:left="2552" w:right="1134" w:hanging="284"/>
        <w:jc w:val="both"/>
        <w:rPr>
          <w:szCs w:val="18"/>
          <w:lang w:val="en-US"/>
        </w:rPr>
      </w:pPr>
      <w:r w:rsidRPr="003F4BA3">
        <w:rPr>
          <w:szCs w:val="18"/>
          <w:lang w:val="en-US"/>
        </w:rPr>
        <w:t>3</w:t>
      </w:r>
      <w:r w:rsidRPr="003F4BA3">
        <w:rPr>
          <w:szCs w:val="18"/>
          <w:lang w:val="en-US"/>
        </w:rPr>
        <w:tab/>
        <w:t>The backward limitation (to the right in the figure) is given by the forward-facing envelope in Figure 2</w:t>
      </w:r>
    </w:p>
    <w:p w14:paraId="063CE478" w14:textId="439B8C4B" w:rsidR="001B56B0" w:rsidRPr="00E4520D" w:rsidRDefault="001B56B0" w:rsidP="00E4520D">
      <w:pPr>
        <w:ind w:left="2552" w:right="1134" w:hanging="284"/>
        <w:rPr>
          <w:b/>
          <w:bCs/>
          <w:u w:val="single"/>
          <w:lang w:val="en-US"/>
        </w:rPr>
      </w:pPr>
      <w:r w:rsidRPr="003F4BA3">
        <w:rPr>
          <w:spacing w:val="-2"/>
          <w:szCs w:val="18"/>
          <w:lang w:val="en-US" w:eastAsia="en-GB"/>
        </w:rPr>
        <w:t>4</w:t>
      </w:r>
      <w:r w:rsidRPr="003F4BA3">
        <w:rPr>
          <w:spacing w:val="-2"/>
          <w:szCs w:val="18"/>
          <w:lang w:val="en-US" w:eastAsia="en-GB"/>
        </w:rPr>
        <w:tab/>
        <w:t xml:space="preserve">For further specifications of the connector area, </w:t>
      </w:r>
      <w:r w:rsidRPr="008762E8">
        <w:rPr>
          <w:spacing w:val="-2"/>
          <w:szCs w:val="18"/>
          <w:lang w:val="en-US" w:eastAsia="en-GB"/>
        </w:rPr>
        <w:t xml:space="preserve">see </w:t>
      </w:r>
      <w:r w:rsidRPr="008762E8">
        <w:rPr>
          <w:strike/>
          <w:spacing w:val="-2"/>
          <w:szCs w:val="18"/>
          <w:lang w:val="en-US" w:eastAsia="en-GB"/>
        </w:rPr>
        <w:t>detail Y and ISO 13216-1:1999, Figures 2 and 3.</w:t>
      </w:r>
      <w:r w:rsidRPr="008762E8">
        <w:rPr>
          <w:lang w:val="en-US"/>
        </w:rPr>
        <w:t xml:space="preserve"> </w:t>
      </w:r>
      <w:r w:rsidRPr="00DE23FC">
        <w:rPr>
          <w:b/>
          <w:bCs/>
          <w:u w:val="single"/>
          <w:lang w:val="en-US"/>
        </w:rPr>
        <w:t>UN Regulation No. 44/UN Regulation No. 129</w:t>
      </w:r>
    </w:p>
    <w:p w14:paraId="69158AB6" w14:textId="77777777" w:rsidR="001B56B0" w:rsidRDefault="001B56B0" w:rsidP="001B56B0">
      <w:pPr>
        <w:ind w:left="1134" w:right="1134"/>
        <w:rPr>
          <w:lang w:val="en-US"/>
        </w:rPr>
      </w:pPr>
      <w:r>
        <w:rPr>
          <w:lang w:val="en-US"/>
        </w:rPr>
        <w:br w:type="page"/>
      </w:r>
    </w:p>
    <w:p w14:paraId="4DF8F0DB" w14:textId="404CA24B" w:rsidR="001B56B0" w:rsidRPr="007A4C67" w:rsidRDefault="001B56B0" w:rsidP="001B56B0">
      <w:pPr>
        <w:pStyle w:val="para"/>
        <w:rPr>
          <w:b/>
          <w:bCs/>
          <w:u w:val="single"/>
        </w:rPr>
      </w:pPr>
      <w:r w:rsidRPr="007A4C67">
        <w:rPr>
          <w:b/>
          <w:bCs/>
          <w:u w:val="single"/>
          <w:lang w:val="en-US"/>
        </w:rPr>
        <w:lastRenderedPageBreak/>
        <w:t>4.8</w:t>
      </w:r>
      <w:r w:rsidR="00D41DD9">
        <w:rPr>
          <w:b/>
          <w:bCs/>
          <w:u w:val="single"/>
          <w:lang w:val="en-US"/>
        </w:rPr>
        <w:t>.</w:t>
      </w:r>
      <w:r w:rsidRPr="007A4C67">
        <w:rPr>
          <w:b/>
          <w:bCs/>
          <w:u w:val="single"/>
          <w:lang w:val="en-US"/>
        </w:rPr>
        <w:tab/>
        <w:t xml:space="preserve"> </w:t>
      </w:r>
      <w:r w:rsidRPr="007A4C67">
        <w:rPr>
          <w:b/>
          <w:bCs/>
          <w:u w:val="single"/>
        </w:rPr>
        <w:t>Lateral facing child restraint systems envelope</w:t>
      </w:r>
    </w:p>
    <w:p w14:paraId="623CCFB5" w14:textId="77777777" w:rsidR="001B56B0" w:rsidRPr="007E4F8E" w:rsidRDefault="001B56B0" w:rsidP="001B56B0">
      <w:pPr>
        <w:pStyle w:val="para"/>
        <w:keepNext/>
        <w:keepLines/>
        <w:spacing w:after="0"/>
        <w:ind w:firstLine="0"/>
        <w:rPr>
          <w:lang w:val="en-US"/>
        </w:rPr>
      </w:pPr>
      <w:r w:rsidRPr="007E4F8E">
        <w:rPr>
          <w:lang w:val="en-US"/>
        </w:rPr>
        <w:t>Figure 8</w:t>
      </w:r>
    </w:p>
    <w:p w14:paraId="51F93DE7" w14:textId="77777777" w:rsidR="001B56B0" w:rsidRPr="00DD19F8" w:rsidRDefault="001B56B0" w:rsidP="001B56B0">
      <w:pPr>
        <w:pStyle w:val="para"/>
        <w:keepNext/>
        <w:keepLines/>
        <w:ind w:firstLine="0"/>
        <w:rPr>
          <w:b/>
          <w:strike/>
          <w:lang w:val="en-US"/>
        </w:rPr>
      </w:pPr>
      <w:r w:rsidRPr="00DD19F8">
        <w:rPr>
          <w:b/>
          <w:lang w:val="en-US"/>
        </w:rPr>
        <w:t xml:space="preserve">Envelope dimensions for lateral facing position CRS - ISO/L1- or symmetrically opposite - ISO/L2 (figure shown) </w:t>
      </w:r>
    </w:p>
    <w:p w14:paraId="61C89704" w14:textId="77777777" w:rsidR="001B56B0" w:rsidRPr="003F3C50" w:rsidRDefault="001B56B0" w:rsidP="001B56B0">
      <w:pPr>
        <w:pStyle w:val="para"/>
        <w:tabs>
          <w:tab w:val="left" w:pos="1701"/>
        </w:tabs>
      </w:pPr>
      <w:r>
        <w:rPr>
          <w:i/>
          <w:lang w:val="en-US"/>
        </w:rPr>
        <w:tab/>
      </w:r>
      <w:r>
        <w:rPr>
          <w:i/>
          <w:lang w:val="en-US"/>
        </w:rPr>
        <w:tab/>
      </w:r>
      <w:r>
        <w:rPr>
          <w:i/>
          <w:lang w:val="en-US"/>
        </w:rPr>
        <w:tab/>
      </w:r>
      <w:r w:rsidRPr="00DD19F8">
        <w:rPr>
          <w:i/>
          <w:lang w:val="en-US"/>
        </w:rPr>
        <w:t>Note</w:t>
      </w:r>
      <w:r w:rsidRPr="007E4F8E">
        <w:rPr>
          <w:lang w:val="en-US"/>
        </w:rPr>
        <w:t xml:space="preserve">: </w:t>
      </w:r>
      <w:r w:rsidRPr="007E4F8E">
        <w:rPr>
          <w:lang w:val="en-US"/>
        </w:rPr>
        <w:tab/>
      </w:r>
      <w:r w:rsidRPr="003F3C50">
        <w:t>The envelope for a left lateral-facing infant CRS (ISO/L1) has dimensions symmetric to ISO/L2 with regard to its intermediate longitudinal plan.</w:t>
      </w:r>
    </w:p>
    <w:p w14:paraId="675654F5" w14:textId="77777777" w:rsidR="001B56B0" w:rsidRPr="003F3C50" w:rsidRDefault="001B56B0" w:rsidP="001B56B0">
      <w:pPr>
        <w:pStyle w:val="para"/>
        <w:tabs>
          <w:tab w:val="left" w:pos="1701"/>
        </w:tabs>
        <w:ind w:left="1134" w:firstLine="0"/>
      </w:pPr>
    </w:p>
    <w:p w14:paraId="76063968" w14:textId="77777777" w:rsidR="001B56B0" w:rsidRPr="003F3C50" w:rsidRDefault="001B56B0" w:rsidP="001B56B0">
      <w:pPr>
        <w:pStyle w:val="para"/>
        <w:tabs>
          <w:tab w:val="left" w:pos="1701"/>
        </w:tabs>
        <w:ind w:left="1134" w:firstLine="0"/>
      </w:pPr>
    </w:p>
    <w:p w14:paraId="67D53507" w14:textId="77777777" w:rsidR="001B56B0" w:rsidRPr="003F3C50" w:rsidRDefault="001B56B0" w:rsidP="001B56B0">
      <w:pPr>
        <w:pStyle w:val="para"/>
        <w:tabs>
          <w:tab w:val="left" w:pos="1701"/>
        </w:tabs>
        <w:ind w:left="1134" w:firstLine="0"/>
      </w:pPr>
    </w:p>
    <w:p w14:paraId="79603D42" w14:textId="77777777" w:rsidR="001B56B0" w:rsidRPr="003F3C50" w:rsidRDefault="001B56B0" w:rsidP="001B56B0">
      <w:pPr>
        <w:pStyle w:val="para"/>
        <w:tabs>
          <w:tab w:val="left" w:pos="1701"/>
        </w:tabs>
        <w:ind w:left="1134" w:firstLine="0"/>
      </w:pPr>
    </w:p>
    <w:p w14:paraId="7C1B0682" w14:textId="77777777" w:rsidR="001B56B0" w:rsidRPr="003F3C50" w:rsidRDefault="001B56B0" w:rsidP="001B56B0">
      <w:pPr>
        <w:pStyle w:val="para"/>
        <w:tabs>
          <w:tab w:val="left" w:pos="1701"/>
        </w:tabs>
        <w:ind w:left="1134" w:firstLine="0"/>
      </w:pPr>
    </w:p>
    <w:p w14:paraId="33D59B0B" w14:textId="77777777" w:rsidR="001B56B0" w:rsidRPr="003F3C50" w:rsidRDefault="001B56B0" w:rsidP="001B56B0">
      <w:pPr>
        <w:pStyle w:val="para"/>
        <w:tabs>
          <w:tab w:val="left" w:pos="1701"/>
        </w:tabs>
        <w:ind w:left="1134" w:firstLine="0"/>
      </w:pPr>
    </w:p>
    <w:p w14:paraId="24A9CB8A" w14:textId="77777777" w:rsidR="001B56B0" w:rsidRPr="003F3C50" w:rsidRDefault="001B56B0" w:rsidP="001B56B0">
      <w:pPr>
        <w:pStyle w:val="para"/>
        <w:tabs>
          <w:tab w:val="left" w:pos="1701"/>
        </w:tabs>
        <w:ind w:left="1134" w:firstLine="0"/>
      </w:pPr>
    </w:p>
    <w:p w14:paraId="20F23F1B" w14:textId="77777777" w:rsidR="001B56B0" w:rsidRPr="003F3C50" w:rsidRDefault="001B56B0" w:rsidP="001B56B0">
      <w:pPr>
        <w:pStyle w:val="para"/>
        <w:tabs>
          <w:tab w:val="left" w:pos="1701"/>
        </w:tabs>
        <w:ind w:left="1134" w:firstLine="0"/>
      </w:pPr>
    </w:p>
    <w:p w14:paraId="086BBDB6" w14:textId="77777777" w:rsidR="001B56B0" w:rsidRPr="003F3C50" w:rsidRDefault="001B56B0" w:rsidP="001B56B0">
      <w:pPr>
        <w:pStyle w:val="para"/>
        <w:tabs>
          <w:tab w:val="left" w:pos="1701"/>
        </w:tabs>
        <w:ind w:left="1134" w:firstLine="0"/>
      </w:pPr>
    </w:p>
    <w:p w14:paraId="2859ACDC" w14:textId="77777777" w:rsidR="001B56B0" w:rsidRPr="003F3C50" w:rsidRDefault="001B56B0" w:rsidP="001B56B0">
      <w:pPr>
        <w:pStyle w:val="para"/>
        <w:tabs>
          <w:tab w:val="left" w:pos="1701"/>
        </w:tabs>
        <w:ind w:left="1134" w:firstLine="0"/>
      </w:pPr>
    </w:p>
    <w:p w14:paraId="1349412D" w14:textId="77777777" w:rsidR="001B56B0" w:rsidRPr="003F3C50" w:rsidRDefault="001B56B0" w:rsidP="001B56B0">
      <w:pPr>
        <w:pStyle w:val="para"/>
        <w:tabs>
          <w:tab w:val="left" w:pos="1701"/>
        </w:tabs>
        <w:ind w:left="1134" w:firstLine="0"/>
      </w:pPr>
    </w:p>
    <w:p w14:paraId="7C56193C" w14:textId="77777777" w:rsidR="001B56B0" w:rsidRPr="003F3C50" w:rsidRDefault="001B56B0" w:rsidP="001B56B0">
      <w:pPr>
        <w:pStyle w:val="para"/>
        <w:tabs>
          <w:tab w:val="left" w:pos="1701"/>
        </w:tabs>
        <w:ind w:left="1134" w:firstLine="0"/>
      </w:pPr>
    </w:p>
    <w:p w14:paraId="0E13145A" w14:textId="77777777" w:rsidR="001B56B0" w:rsidRPr="003F3C50" w:rsidRDefault="001B56B0" w:rsidP="001B56B0">
      <w:pPr>
        <w:pStyle w:val="para"/>
        <w:tabs>
          <w:tab w:val="left" w:pos="1701"/>
        </w:tabs>
        <w:ind w:left="1134" w:firstLine="0"/>
      </w:pPr>
    </w:p>
    <w:p w14:paraId="0D00766C" w14:textId="77777777" w:rsidR="001B56B0" w:rsidRPr="003F3C50" w:rsidRDefault="001B56B0" w:rsidP="001B56B0">
      <w:pPr>
        <w:pStyle w:val="para"/>
        <w:tabs>
          <w:tab w:val="left" w:pos="1701"/>
        </w:tabs>
        <w:ind w:left="1134" w:firstLine="0"/>
      </w:pPr>
    </w:p>
    <w:p w14:paraId="65CBC9C6" w14:textId="77777777" w:rsidR="001B56B0" w:rsidRPr="003F3C50" w:rsidRDefault="001B56B0" w:rsidP="001B56B0">
      <w:pPr>
        <w:pStyle w:val="para"/>
        <w:tabs>
          <w:tab w:val="left" w:pos="1701"/>
        </w:tabs>
        <w:ind w:left="1134" w:firstLine="0"/>
      </w:pPr>
    </w:p>
    <w:p w14:paraId="5608A824" w14:textId="77777777" w:rsidR="001B56B0" w:rsidRPr="003F3C50" w:rsidRDefault="001B56B0" w:rsidP="001B56B0">
      <w:pPr>
        <w:pStyle w:val="para"/>
        <w:tabs>
          <w:tab w:val="left" w:pos="1701"/>
        </w:tabs>
        <w:ind w:left="1134" w:firstLine="0"/>
      </w:pPr>
    </w:p>
    <w:p w14:paraId="2527468B" w14:textId="77777777" w:rsidR="001B56B0" w:rsidRPr="003F3C50" w:rsidRDefault="001B56B0" w:rsidP="001B56B0">
      <w:pPr>
        <w:pStyle w:val="para"/>
        <w:tabs>
          <w:tab w:val="left" w:pos="1701"/>
        </w:tabs>
        <w:ind w:left="1134" w:firstLine="0"/>
      </w:pPr>
    </w:p>
    <w:p w14:paraId="6ECA17B0" w14:textId="77777777" w:rsidR="001B56B0" w:rsidRPr="003F3C50" w:rsidRDefault="001B56B0" w:rsidP="001B56B0">
      <w:pPr>
        <w:pStyle w:val="para"/>
        <w:tabs>
          <w:tab w:val="left" w:pos="1701"/>
        </w:tabs>
        <w:ind w:left="1134" w:firstLine="0"/>
      </w:pPr>
    </w:p>
    <w:p w14:paraId="59FBA8EE" w14:textId="77777777" w:rsidR="001B56B0" w:rsidRPr="003F3C50" w:rsidRDefault="001B56B0" w:rsidP="001B56B0">
      <w:pPr>
        <w:pStyle w:val="para"/>
        <w:tabs>
          <w:tab w:val="left" w:pos="1701"/>
        </w:tabs>
        <w:ind w:left="1134" w:firstLine="0"/>
      </w:pPr>
    </w:p>
    <w:p w14:paraId="268CA52E" w14:textId="77777777" w:rsidR="001B56B0" w:rsidRPr="003F3C50" w:rsidRDefault="001B56B0" w:rsidP="001B56B0">
      <w:pPr>
        <w:pStyle w:val="para"/>
        <w:tabs>
          <w:tab w:val="left" w:pos="1701"/>
        </w:tabs>
        <w:ind w:left="1134" w:firstLine="0"/>
      </w:pPr>
    </w:p>
    <w:p w14:paraId="7CA98CB4" w14:textId="77777777" w:rsidR="001B56B0" w:rsidRPr="003F3C50" w:rsidRDefault="001B56B0" w:rsidP="001B56B0">
      <w:pPr>
        <w:pStyle w:val="para"/>
        <w:tabs>
          <w:tab w:val="left" w:pos="1701"/>
        </w:tabs>
        <w:ind w:left="1134" w:firstLine="0"/>
      </w:pPr>
    </w:p>
    <w:p w14:paraId="0F87E209" w14:textId="77777777" w:rsidR="001B56B0" w:rsidRPr="003F3C50" w:rsidRDefault="001B56B0" w:rsidP="001B56B0">
      <w:pPr>
        <w:pStyle w:val="para"/>
        <w:tabs>
          <w:tab w:val="left" w:pos="1701"/>
        </w:tabs>
        <w:ind w:left="1134" w:firstLine="0"/>
      </w:pPr>
    </w:p>
    <w:p w14:paraId="6AF7247F" w14:textId="77777777" w:rsidR="001B56B0" w:rsidRPr="003F3C50" w:rsidRDefault="001B56B0" w:rsidP="001B56B0">
      <w:pPr>
        <w:pStyle w:val="para"/>
        <w:tabs>
          <w:tab w:val="left" w:pos="1701"/>
        </w:tabs>
        <w:ind w:left="1134" w:firstLine="0"/>
      </w:pPr>
    </w:p>
    <w:p w14:paraId="264002F1" w14:textId="77777777" w:rsidR="001B56B0" w:rsidRPr="003F3C50" w:rsidRDefault="001B56B0" w:rsidP="001B56B0">
      <w:pPr>
        <w:pStyle w:val="para"/>
        <w:tabs>
          <w:tab w:val="left" w:pos="1701"/>
        </w:tabs>
        <w:ind w:left="1134" w:firstLine="0"/>
      </w:pPr>
    </w:p>
    <w:p w14:paraId="00BD931F" w14:textId="77777777" w:rsidR="001B56B0" w:rsidRPr="003F3C50" w:rsidRDefault="001B56B0" w:rsidP="001B56B0">
      <w:pPr>
        <w:pStyle w:val="para"/>
        <w:tabs>
          <w:tab w:val="left" w:pos="1701"/>
        </w:tabs>
        <w:ind w:left="1134" w:firstLine="0"/>
      </w:pPr>
    </w:p>
    <w:p w14:paraId="03C1CF40" w14:textId="77777777" w:rsidR="001B56B0" w:rsidRPr="003F3C50" w:rsidRDefault="001B56B0" w:rsidP="001B56B0">
      <w:pPr>
        <w:pStyle w:val="para"/>
        <w:ind w:hanging="1559"/>
      </w:pPr>
      <w:r w:rsidRPr="008E5511">
        <w:rPr>
          <w:noProof/>
          <w:lang w:val="en-US"/>
        </w:rPr>
        <w:drawing>
          <wp:anchor distT="0" distB="0" distL="114300" distR="114300" simplePos="0" relativeHeight="251659264" behindDoc="0" locked="0" layoutInCell="1" allowOverlap="1" wp14:anchorId="69CE4A89" wp14:editId="2A0E5AFD">
            <wp:simplePos x="0" y="0"/>
            <wp:positionH relativeFrom="column">
              <wp:posOffset>448310</wp:posOffset>
            </wp:positionH>
            <wp:positionV relativeFrom="paragraph">
              <wp:posOffset>-5729605</wp:posOffset>
            </wp:positionV>
            <wp:extent cx="4922323" cy="5845698"/>
            <wp:effectExtent l="0" t="0" r="0"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2323" cy="58456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88C90" w14:textId="77777777" w:rsidR="001B56B0" w:rsidRPr="003F3C50" w:rsidRDefault="001B56B0" w:rsidP="001B56B0">
      <w:pPr>
        <w:pStyle w:val="para"/>
        <w:spacing w:after="0"/>
        <w:ind w:left="1134" w:firstLine="0"/>
        <w:jc w:val="right"/>
        <w:rPr>
          <w:sz w:val="18"/>
          <w:szCs w:val="18"/>
        </w:rPr>
      </w:pPr>
      <w:r w:rsidRPr="003F3C50">
        <w:rPr>
          <w:sz w:val="18"/>
          <w:szCs w:val="18"/>
        </w:rPr>
        <w:t>(all dimensions in millimetres)</w:t>
      </w:r>
    </w:p>
    <w:p w14:paraId="3D754C22" w14:textId="77777777" w:rsidR="001B56B0" w:rsidRPr="003F3C50" w:rsidRDefault="001B56B0" w:rsidP="001B56B0">
      <w:pPr>
        <w:pStyle w:val="para"/>
        <w:spacing w:after="0"/>
        <w:ind w:firstLine="0"/>
        <w:rPr>
          <w:i/>
          <w:iCs/>
          <w:szCs w:val="18"/>
        </w:rPr>
      </w:pPr>
      <w:r w:rsidRPr="003F3C50">
        <w:rPr>
          <w:i/>
          <w:iCs/>
          <w:szCs w:val="18"/>
        </w:rPr>
        <w:t>Key</w:t>
      </w:r>
    </w:p>
    <w:p w14:paraId="57F68A71" w14:textId="77777777" w:rsidR="001B56B0" w:rsidRPr="003F4BA3" w:rsidRDefault="001B56B0" w:rsidP="001B56B0">
      <w:pPr>
        <w:spacing w:after="40" w:line="220" w:lineRule="exact"/>
        <w:ind w:left="1701" w:firstLine="567"/>
        <w:rPr>
          <w:szCs w:val="18"/>
          <w:lang w:val="en-US"/>
        </w:rPr>
      </w:pPr>
      <w:r w:rsidRPr="003F4BA3">
        <w:rPr>
          <w:szCs w:val="18"/>
          <w:lang w:val="en-US"/>
        </w:rPr>
        <w:t>1</w:t>
      </w:r>
      <w:r w:rsidRPr="003F4BA3">
        <w:rPr>
          <w:szCs w:val="18"/>
          <w:lang w:val="en-US"/>
        </w:rPr>
        <w:tab/>
        <w:t>Limits in the rearward and upward directions</w:t>
      </w:r>
    </w:p>
    <w:p w14:paraId="282A05F1" w14:textId="7F616734" w:rsidR="001B56B0" w:rsidRDefault="001B56B0" w:rsidP="001B56B0">
      <w:pPr>
        <w:ind w:left="2835" w:right="1134" w:hanging="564"/>
        <w:rPr>
          <w:szCs w:val="18"/>
          <w:lang w:val="en-US"/>
        </w:rPr>
      </w:pPr>
      <w:r w:rsidRPr="003F4BA3">
        <w:rPr>
          <w:szCs w:val="18"/>
          <w:lang w:val="en-US"/>
        </w:rPr>
        <w:t>2</w:t>
      </w:r>
      <w:r w:rsidRPr="003F4BA3">
        <w:rPr>
          <w:szCs w:val="18"/>
          <w:lang w:val="en-US"/>
        </w:rPr>
        <w:tab/>
        <w:t>Dashed lines mark the area where an anti-rotation device, or similar (e.g. rebound bar), is allowed to protrude</w:t>
      </w:r>
    </w:p>
    <w:p w14:paraId="6F32AFD0" w14:textId="77777777" w:rsidR="001B56B0" w:rsidRPr="00C16361" w:rsidRDefault="001B56B0" w:rsidP="001B56B0">
      <w:pPr>
        <w:spacing w:line="210" w:lineRule="exact"/>
        <w:ind w:left="2832" w:right="1134" w:hanging="564"/>
        <w:jc w:val="both"/>
        <w:rPr>
          <w:b/>
          <w:bCs/>
          <w:szCs w:val="18"/>
          <w:u w:val="single"/>
          <w:lang w:val="en-US"/>
        </w:rPr>
      </w:pPr>
      <w:r w:rsidRPr="00C16361">
        <w:rPr>
          <w:b/>
          <w:bCs/>
          <w:szCs w:val="18"/>
          <w:u w:val="single"/>
          <w:lang w:val="en-US"/>
        </w:rPr>
        <w:t>3</w:t>
      </w:r>
      <w:r w:rsidRPr="00C16361">
        <w:rPr>
          <w:b/>
          <w:bCs/>
          <w:szCs w:val="18"/>
          <w:u w:val="single"/>
          <w:lang w:val="en-US"/>
        </w:rPr>
        <w:tab/>
        <w:t>The backward limitation (to the right in the figure) is given by the forward-facing envelope in Figure 2</w:t>
      </w:r>
    </w:p>
    <w:p w14:paraId="068FA06C" w14:textId="56C1398A" w:rsidR="001B56B0" w:rsidRPr="00C16361" w:rsidRDefault="001B56B0" w:rsidP="001B56B0">
      <w:pPr>
        <w:ind w:left="2832" w:right="1134" w:hanging="564"/>
        <w:rPr>
          <w:b/>
          <w:bCs/>
          <w:u w:val="single"/>
          <w:lang w:val="en-US"/>
        </w:rPr>
      </w:pPr>
      <w:r w:rsidRPr="00C16361">
        <w:rPr>
          <w:b/>
          <w:bCs/>
          <w:spacing w:val="-2"/>
          <w:szCs w:val="18"/>
          <w:u w:val="single"/>
          <w:lang w:val="en-US" w:eastAsia="en-GB"/>
        </w:rPr>
        <w:t>4</w:t>
      </w:r>
      <w:r w:rsidRPr="00C16361">
        <w:rPr>
          <w:b/>
          <w:bCs/>
          <w:spacing w:val="-2"/>
          <w:szCs w:val="18"/>
          <w:u w:val="single"/>
          <w:lang w:val="en-US" w:eastAsia="en-GB"/>
        </w:rPr>
        <w:tab/>
        <w:t xml:space="preserve">For further specifications of the connector area, see </w:t>
      </w:r>
      <w:r w:rsidRPr="00C16361">
        <w:rPr>
          <w:b/>
          <w:bCs/>
          <w:u w:val="single"/>
          <w:lang w:val="en-US"/>
        </w:rPr>
        <w:t>UN Regulation No. 44/UN Regulation No. 129</w:t>
      </w:r>
    </w:p>
    <w:p w14:paraId="4F0A0B67" w14:textId="77777777" w:rsidR="001B56B0" w:rsidRPr="003F3C50" w:rsidRDefault="001B56B0" w:rsidP="001B56B0">
      <w:pPr>
        <w:pStyle w:val="para"/>
      </w:pPr>
      <w:r w:rsidRPr="003F3C50">
        <w:br w:type="page"/>
      </w:r>
    </w:p>
    <w:p w14:paraId="4F6442C9" w14:textId="3C6D185E" w:rsidR="001B56B0" w:rsidRPr="004F52CB" w:rsidRDefault="001B56B0" w:rsidP="001B56B0">
      <w:pPr>
        <w:pStyle w:val="para"/>
        <w:rPr>
          <w:b/>
          <w:bCs/>
          <w:u w:val="single"/>
        </w:rPr>
      </w:pPr>
      <w:r w:rsidRPr="004F52CB">
        <w:rPr>
          <w:b/>
          <w:bCs/>
          <w:u w:val="single"/>
          <w:lang w:val="en-US"/>
        </w:rPr>
        <w:lastRenderedPageBreak/>
        <w:t>4.9</w:t>
      </w:r>
      <w:r w:rsidR="00D41DD9">
        <w:rPr>
          <w:b/>
          <w:bCs/>
          <w:u w:val="single"/>
          <w:lang w:val="en-US"/>
        </w:rPr>
        <w:t>.</w:t>
      </w:r>
      <w:r w:rsidRPr="004F52CB">
        <w:rPr>
          <w:b/>
          <w:bCs/>
          <w:u w:val="single"/>
          <w:lang w:val="en-US"/>
        </w:rPr>
        <w:tab/>
        <w:t xml:space="preserve"> </w:t>
      </w:r>
      <w:proofErr w:type="spellStart"/>
      <w:r w:rsidRPr="004F52CB">
        <w:rPr>
          <w:b/>
          <w:bCs/>
          <w:u w:val="single"/>
        </w:rPr>
        <w:t>i</w:t>
      </w:r>
      <w:proofErr w:type="spellEnd"/>
      <w:r w:rsidRPr="004F52CB">
        <w:rPr>
          <w:b/>
          <w:bCs/>
          <w:u w:val="single"/>
        </w:rPr>
        <w:t xml:space="preserve">-Size support leg </w:t>
      </w:r>
    </w:p>
    <w:p w14:paraId="54630717" w14:textId="77777777" w:rsidR="001B56B0" w:rsidRPr="00EA60DA" w:rsidRDefault="001B56B0" w:rsidP="001B56B0">
      <w:pPr>
        <w:pStyle w:val="Heading1"/>
        <w:ind w:left="1908" w:right="1134" w:firstLine="360"/>
        <w:rPr>
          <w:b/>
        </w:rPr>
      </w:pPr>
      <w:r w:rsidRPr="00F47B9D">
        <w:rPr>
          <w:strike/>
        </w:rPr>
        <w:t>7.</w:t>
      </w:r>
      <w:r w:rsidRPr="00F47B9D">
        <w:rPr>
          <w:strike/>
        </w:rPr>
        <w:tab/>
      </w:r>
      <w:r w:rsidRPr="00EA60DA">
        <w:t xml:space="preserve">Figure </w:t>
      </w:r>
      <w:r>
        <w:t>9</w:t>
      </w:r>
    </w:p>
    <w:p w14:paraId="7613D0AC" w14:textId="77777777" w:rsidR="001B56B0" w:rsidRPr="0095766B" w:rsidRDefault="001B56B0" w:rsidP="001B56B0">
      <w:pPr>
        <w:pStyle w:val="SingleTxtG"/>
        <w:spacing w:after="0"/>
        <w:ind w:left="2268"/>
        <w:rPr>
          <w:b/>
        </w:rPr>
      </w:pPr>
      <w:r w:rsidRPr="0095766B">
        <w:rPr>
          <w:b/>
        </w:rPr>
        <w:t xml:space="preserve">Side view of the </w:t>
      </w:r>
      <w:proofErr w:type="spellStart"/>
      <w:r w:rsidRPr="0095766B">
        <w:rPr>
          <w:b/>
        </w:rPr>
        <w:t>i</w:t>
      </w:r>
      <w:proofErr w:type="spellEnd"/>
      <w:r w:rsidRPr="0095766B">
        <w:rPr>
          <w:b/>
        </w:rPr>
        <w:t xml:space="preserve">-Size support leg installation assessment volume for assessing compatibility of the </w:t>
      </w:r>
      <w:proofErr w:type="spellStart"/>
      <w:r w:rsidRPr="0095766B">
        <w:rPr>
          <w:b/>
        </w:rPr>
        <w:t>i</w:t>
      </w:r>
      <w:proofErr w:type="spellEnd"/>
      <w:r w:rsidRPr="0095766B">
        <w:rPr>
          <w:b/>
        </w:rPr>
        <w:t xml:space="preserve">-Size seating positions with support legs of </w:t>
      </w:r>
      <w:proofErr w:type="spellStart"/>
      <w:r w:rsidRPr="0095766B">
        <w:rPr>
          <w:b/>
        </w:rPr>
        <w:t>i</w:t>
      </w:r>
      <w:proofErr w:type="spellEnd"/>
      <w:r w:rsidRPr="0095766B">
        <w:rPr>
          <w:b/>
        </w:rPr>
        <w:t>-Size child restraint systems</w:t>
      </w:r>
    </w:p>
    <w:p w14:paraId="71395616" w14:textId="77777777" w:rsidR="001B56B0" w:rsidRDefault="001B56B0" w:rsidP="004F52CB">
      <w:pPr>
        <w:pStyle w:val="NormalWeb"/>
        <w:jc w:val="center"/>
      </w:pPr>
      <w:r w:rsidRPr="00A05F36">
        <w:rPr>
          <w:noProof/>
          <w:color w:val="000000" w:themeColor="text1"/>
        </w:rPr>
        <w:drawing>
          <wp:inline distT="0" distB="0" distL="0" distR="0" wp14:anchorId="03C560FF" wp14:editId="4626DC3F">
            <wp:extent cx="2874010" cy="2773045"/>
            <wp:effectExtent l="0" t="0" r="2540" b="8255"/>
            <wp:docPr id="614527209" name="Image 614527209" descr="Afbeelding met diagram, schets, lijn, Technische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27209" name="Image 614527209" descr="Afbeelding met diagram, schets, lijn, Technische tekening&#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4010" cy="2773045"/>
                    </a:xfrm>
                    <a:prstGeom prst="rect">
                      <a:avLst/>
                    </a:prstGeom>
                    <a:noFill/>
                    <a:ln>
                      <a:noFill/>
                    </a:ln>
                  </pic:spPr>
                </pic:pic>
              </a:graphicData>
            </a:graphic>
          </wp:inline>
        </w:drawing>
      </w:r>
    </w:p>
    <w:p w14:paraId="3FA870B8" w14:textId="77777777" w:rsidR="001B56B0" w:rsidRPr="00EA60DA" w:rsidRDefault="001B56B0" w:rsidP="001B56B0">
      <w:pPr>
        <w:spacing w:after="240" w:line="240" w:lineRule="auto"/>
        <w:ind w:left="1134" w:right="1134"/>
        <w:rPr>
          <w:bCs/>
          <w:i/>
          <w:iCs/>
          <w:lang w:eastAsia="en-US"/>
        </w:rPr>
      </w:pPr>
      <w:r w:rsidRPr="00FE7783">
        <w:rPr>
          <w:rFonts w:ascii="Aptos" w:eastAsia="DengXian" w:hAnsi="Aptos" w:cs="Arial"/>
          <w:noProof/>
          <w:kern w:val="2"/>
          <w:sz w:val="24"/>
          <w:szCs w:val="24"/>
          <w:lang w:val="fr-CH" w:eastAsia="zh-CN"/>
          <w14:ligatures w14:val="standardContextual"/>
        </w:rPr>
        <mc:AlternateContent>
          <mc:Choice Requires="wps">
            <w:drawing>
              <wp:anchor distT="45720" distB="45720" distL="114300" distR="114300" simplePos="0" relativeHeight="251666432" behindDoc="0" locked="0" layoutInCell="1" allowOverlap="1" wp14:anchorId="5BDC2CE9" wp14:editId="28B3C030">
                <wp:simplePos x="0" y="0"/>
                <wp:positionH relativeFrom="column">
                  <wp:posOffset>4324350</wp:posOffset>
                </wp:positionH>
                <wp:positionV relativeFrom="paragraph">
                  <wp:posOffset>75565</wp:posOffset>
                </wp:positionV>
                <wp:extent cx="1343770" cy="1404620"/>
                <wp:effectExtent l="0" t="0" r="27940" b="13970"/>
                <wp:wrapNone/>
                <wp:docPr id="1460644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1404620"/>
                        </a:xfrm>
                        <a:prstGeom prst="rect">
                          <a:avLst/>
                        </a:prstGeom>
                        <a:solidFill>
                          <a:srgbClr val="FFFFFF"/>
                        </a:solidFill>
                        <a:ln w="9525">
                          <a:solidFill>
                            <a:srgbClr val="000000"/>
                          </a:solidFill>
                          <a:miter lim="800000"/>
                          <a:headEnd/>
                          <a:tailEnd/>
                        </a:ln>
                      </wps:spPr>
                      <wps:txbx>
                        <w:txbxContent>
                          <w:p w14:paraId="435E240F" w14:textId="77777777" w:rsidR="001B56B0" w:rsidRPr="00FE7783" w:rsidRDefault="001B56B0" w:rsidP="001B56B0">
                            <w:pPr>
                              <w:rPr>
                                <w:lang w:val="fr-CH"/>
                              </w:rPr>
                            </w:pPr>
                            <w:r>
                              <w:rPr>
                                <w:lang w:val="fr-CH"/>
                              </w:rPr>
                              <w:t>All dimensions in mm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DC2CE9" id="_x0000_s1032" type="#_x0000_t202" style="position:absolute;left:0;text-align:left;margin-left:340.5pt;margin-top:5.95pt;width:105.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">
                <v:textbox style="mso-fit-shape-to-text:t">
                  <w:txbxContent>
                    <w:p w14:paraId="435E240F" w14:textId="77777777" w:rsidR="001B56B0" w:rsidRPr="00FE7783" w:rsidRDefault="001B56B0" w:rsidP="001B56B0">
                      <w:pPr>
                        <w:rPr>
                          <w:lang w:val="fr-CH"/>
                        </w:rPr>
                      </w:pPr>
                      <w:r>
                        <w:rPr>
                          <w:lang w:val="fr-CH"/>
                        </w:rPr>
                        <w:t>All dimensions in mm</w:t>
                      </w:r>
                    </w:p>
                  </w:txbxContent>
                </v:textbox>
              </v:shape>
            </w:pict>
          </mc:Fallback>
        </mc:AlternateContent>
      </w:r>
    </w:p>
    <w:p w14:paraId="3BF91DE2" w14:textId="77777777" w:rsidR="001B56B0" w:rsidRPr="00FA420F" w:rsidRDefault="001B56B0" w:rsidP="001B56B0">
      <w:pPr>
        <w:ind w:left="1134" w:right="1134" w:firstLine="567"/>
        <w:rPr>
          <w:i/>
          <w:lang w:eastAsia="en-US"/>
        </w:rPr>
      </w:pPr>
      <w:r w:rsidRPr="00FA420F">
        <w:rPr>
          <w:i/>
          <w:lang w:eastAsia="en-US"/>
        </w:rPr>
        <w:t>Key:</w:t>
      </w:r>
    </w:p>
    <w:p w14:paraId="5EFC352D" w14:textId="77777777" w:rsidR="001B56B0" w:rsidRPr="00EA60DA" w:rsidRDefault="001B56B0" w:rsidP="001B56B0">
      <w:pPr>
        <w:ind w:left="1701" w:right="1134"/>
        <w:rPr>
          <w:lang w:eastAsia="en-US"/>
        </w:rPr>
      </w:pPr>
      <w:r w:rsidRPr="00EA60DA">
        <w:rPr>
          <w:lang w:eastAsia="en-US"/>
        </w:rPr>
        <w:t>1.</w:t>
      </w:r>
      <w:r w:rsidRPr="00EA60DA">
        <w:rPr>
          <w:lang w:eastAsia="en-US"/>
        </w:rPr>
        <w:tab/>
        <w:t>Child Restraint Fixture (CRF).</w:t>
      </w:r>
    </w:p>
    <w:p w14:paraId="0C90E388" w14:textId="77777777" w:rsidR="001B56B0" w:rsidRPr="00EA60DA" w:rsidRDefault="001B56B0" w:rsidP="001B56B0">
      <w:pPr>
        <w:ind w:left="1134" w:right="1134" w:firstLine="567"/>
        <w:rPr>
          <w:lang w:eastAsia="en-US"/>
        </w:rPr>
      </w:pPr>
      <w:r w:rsidRPr="00EA60DA">
        <w:rPr>
          <w:lang w:eastAsia="en-US"/>
        </w:rPr>
        <w:t>2.</w:t>
      </w:r>
      <w:r w:rsidRPr="00EA60DA">
        <w:rPr>
          <w:lang w:eastAsia="en-US"/>
        </w:rPr>
        <w:tab/>
        <w:t>ISOFIX low anchorages bar.</w:t>
      </w:r>
    </w:p>
    <w:p w14:paraId="2D758644" w14:textId="77777777" w:rsidR="001B56B0" w:rsidRPr="00EA60DA" w:rsidRDefault="001B56B0" w:rsidP="001B56B0">
      <w:pPr>
        <w:ind w:left="2256" w:right="1134" w:hanging="567"/>
        <w:rPr>
          <w:lang w:eastAsia="en-US"/>
        </w:rPr>
      </w:pPr>
      <w:r w:rsidRPr="00EA60DA">
        <w:rPr>
          <w:lang w:eastAsia="en-US"/>
        </w:rPr>
        <w:t>3.</w:t>
      </w:r>
      <w:r w:rsidRPr="00EA60DA">
        <w:rPr>
          <w:lang w:eastAsia="en-US"/>
        </w:rPr>
        <w:tab/>
        <w:t>Plane formed by the bottom surface of the CRF when installed in the designated seating position.</w:t>
      </w:r>
    </w:p>
    <w:p w14:paraId="10AC987A" w14:textId="77777777" w:rsidR="001B56B0" w:rsidRPr="00EA60DA" w:rsidRDefault="001B56B0" w:rsidP="001B56B0">
      <w:pPr>
        <w:ind w:left="2256" w:right="1134" w:hanging="567"/>
        <w:rPr>
          <w:lang w:eastAsia="en-US"/>
        </w:rPr>
      </w:pPr>
      <w:r w:rsidRPr="00EA60DA">
        <w:rPr>
          <w:lang w:eastAsia="en-US"/>
        </w:rPr>
        <w:t>4.</w:t>
      </w:r>
      <w:r w:rsidRPr="00EA60DA">
        <w:rPr>
          <w:lang w:eastAsia="en-US"/>
        </w:rPr>
        <w:tab/>
        <w:t>Plane passing through the lower anchorage bar and oriented perpendicular to the median longitudinal plane of the CRF and perpendicular to the plane formed by the bottom surface of the CRF when installed in the designated seating position.</w:t>
      </w:r>
    </w:p>
    <w:p w14:paraId="48623585" w14:textId="77777777" w:rsidR="001B56B0" w:rsidRPr="00EA60DA" w:rsidRDefault="001B56B0" w:rsidP="001B56B0">
      <w:pPr>
        <w:ind w:left="2256" w:right="1134" w:hanging="567"/>
        <w:rPr>
          <w:lang w:eastAsia="en-US"/>
        </w:rPr>
      </w:pPr>
      <w:r w:rsidRPr="00EA60DA">
        <w:rPr>
          <w:lang w:eastAsia="en-US"/>
        </w:rPr>
        <w:t>5.</w:t>
      </w:r>
      <w:r w:rsidRPr="00EA60DA">
        <w:rPr>
          <w:lang w:eastAsia="en-US"/>
        </w:rPr>
        <w:tab/>
      </w:r>
      <w:proofErr w:type="spellStart"/>
      <w:r w:rsidRPr="00EA60DA">
        <w:rPr>
          <w:lang w:eastAsia="en-US"/>
        </w:rPr>
        <w:t>i</w:t>
      </w:r>
      <w:proofErr w:type="spellEnd"/>
      <w:r w:rsidRPr="00EA60DA">
        <w:rPr>
          <w:lang w:eastAsia="en-US"/>
        </w:rPr>
        <w:t xml:space="preserve">-Size support leg installation assessment volume representing the geometrical boundaries for an </w:t>
      </w:r>
      <w:proofErr w:type="spellStart"/>
      <w:r w:rsidRPr="00EA60DA">
        <w:rPr>
          <w:lang w:eastAsia="en-US"/>
        </w:rPr>
        <w:t>i</w:t>
      </w:r>
      <w:proofErr w:type="spellEnd"/>
      <w:r w:rsidRPr="00EA60DA">
        <w:rPr>
          <w:lang w:eastAsia="en-US"/>
        </w:rPr>
        <w:t xml:space="preserve">-Size ISOFIX child restraint system support leg. </w:t>
      </w:r>
    </w:p>
    <w:p w14:paraId="7AAC07CE" w14:textId="77777777" w:rsidR="001B56B0" w:rsidRPr="00EA60DA" w:rsidRDefault="001B56B0" w:rsidP="001B56B0">
      <w:pPr>
        <w:ind w:left="1134" w:right="1134" w:firstLine="567"/>
        <w:rPr>
          <w:lang w:eastAsia="en-US"/>
        </w:rPr>
      </w:pPr>
      <w:r w:rsidRPr="00EA60DA">
        <w:rPr>
          <w:lang w:eastAsia="en-US"/>
        </w:rPr>
        <w:t>6.</w:t>
      </w:r>
      <w:r w:rsidRPr="00EA60DA">
        <w:rPr>
          <w:lang w:eastAsia="en-US"/>
        </w:rPr>
        <w:tab/>
        <w:t>Vehicle floor.</w:t>
      </w:r>
    </w:p>
    <w:p w14:paraId="34B45788" w14:textId="77777777" w:rsidR="001B56B0" w:rsidRDefault="001B56B0" w:rsidP="001B56B0">
      <w:pPr>
        <w:ind w:left="1701" w:right="1134" w:firstLine="567"/>
      </w:pPr>
      <w:r w:rsidRPr="00FA420F">
        <w:rPr>
          <w:i/>
        </w:rPr>
        <w:t>Note:</w:t>
      </w:r>
      <w:r w:rsidRPr="00EA60DA">
        <w:t xml:space="preserve"> Drawing not to scale.</w:t>
      </w:r>
    </w:p>
    <w:p w14:paraId="058ED341" w14:textId="77777777" w:rsidR="001B56B0" w:rsidRPr="003F3C50" w:rsidRDefault="001B56B0" w:rsidP="001B56B0">
      <w:pPr>
        <w:pStyle w:val="para"/>
        <w:rPr>
          <w:bCs/>
          <w:i/>
          <w:iCs/>
        </w:rPr>
      </w:pPr>
      <w:r w:rsidRPr="003F3C50">
        <w:rPr>
          <w:bCs/>
          <w:i/>
          <w:iCs/>
        </w:rPr>
        <w:br w:type="page"/>
      </w:r>
    </w:p>
    <w:p w14:paraId="534B05BB" w14:textId="6EF66F50" w:rsidR="001B56B0" w:rsidRPr="004F52CB" w:rsidRDefault="001B56B0" w:rsidP="001B56B0">
      <w:pPr>
        <w:pStyle w:val="Heading1"/>
        <w:ind w:left="2268" w:right="1134" w:hanging="1134"/>
        <w:rPr>
          <w:b/>
          <w:bCs/>
          <w:u w:val="single"/>
        </w:rPr>
      </w:pPr>
      <w:r w:rsidRPr="004F52CB">
        <w:rPr>
          <w:b/>
          <w:bCs/>
          <w:u w:val="single"/>
          <w:lang w:val="en-US"/>
        </w:rPr>
        <w:lastRenderedPageBreak/>
        <w:t>4.10</w:t>
      </w:r>
      <w:r w:rsidR="003D58DD">
        <w:rPr>
          <w:b/>
          <w:bCs/>
          <w:u w:val="single"/>
          <w:lang w:val="en-US"/>
        </w:rPr>
        <w:t>.</w:t>
      </w:r>
      <w:r w:rsidRPr="004F52CB">
        <w:rPr>
          <w:b/>
          <w:bCs/>
          <w:u w:val="single"/>
          <w:lang w:val="en-US"/>
        </w:rPr>
        <w:tab/>
      </w:r>
      <w:proofErr w:type="spellStart"/>
      <w:r w:rsidRPr="004F52CB">
        <w:rPr>
          <w:b/>
          <w:bCs/>
          <w:u w:val="single"/>
        </w:rPr>
        <w:t>i</w:t>
      </w:r>
      <w:proofErr w:type="spellEnd"/>
      <w:r w:rsidRPr="004F52CB">
        <w:rPr>
          <w:b/>
          <w:bCs/>
          <w:u w:val="single"/>
        </w:rPr>
        <w:t>-Size support leg installation assessment volume</w:t>
      </w:r>
    </w:p>
    <w:p w14:paraId="0027BBB7" w14:textId="77777777" w:rsidR="001B56B0" w:rsidRPr="00C03DEF" w:rsidRDefault="001B56B0" w:rsidP="001B56B0">
      <w:pPr>
        <w:pStyle w:val="SingleTxtG"/>
      </w:pPr>
    </w:p>
    <w:p w14:paraId="0F591AB9" w14:textId="77777777" w:rsidR="001B56B0" w:rsidRPr="00EA60DA" w:rsidRDefault="001B56B0" w:rsidP="001B56B0">
      <w:pPr>
        <w:pStyle w:val="Heading1"/>
        <w:ind w:left="1908" w:right="1134" w:firstLine="360"/>
      </w:pPr>
      <w:r w:rsidRPr="00E01AA1">
        <w:rPr>
          <w:strike/>
        </w:rPr>
        <w:t>8.</w:t>
      </w:r>
      <w:r w:rsidRPr="00E01AA1">
        <w:rPr>
          <w:strike/>
        </w:rPr>
        <w:tab/>
      </w:r>
      <w:r w:rsidRPr="00EA60DA">
        <w:t xml:space="preserve">Figure </w:t>
      </w:r>
      <w:r>
        <w:t>10</w:t>
      </w:r>
    </w:p>
    <w:p w14:paraId="6862EA5F" w14:textId="77777777" w:rsidR="001B56B0" w:rsidRPr="00044B6F" w:rsidRDefault="001B56B0" w:rsidP="001B56B0">
      <w:pPr>
        <w:pStyle w:val="SingleTxtG"/>
        <w:spacing w:after="0"/>
        <w:ind w:left="2268"/>
        <w:rPr>
          <w:b/>
        </w:rPr>
      </w:pPr>
      <w:r w:rsidRPr="00044B6F">
        <w:rPr>
          <w:b/>
        </w:rPr>
        <w:t xml:space="preserve">3D view of the </w:t>
      </w:r>
      <w:proofErr w:type="spellStart"/>
      <w:r w:rsidRPr="00044B6F">
        <w:rPr>
          <w:b/>
        </w:rPr>
        <w:t>i</w:t>
      </w:r>
      <w:proofErr w:type="spellEnd"/>
      <w:r w:rsidRPr="00044B6F">
        <w:rPr>
          <w:b/>
        </w:rPr>
        <w:t xml:space="preserve">-Size support leg installation assessment volume for assessing compatibility of the </w:t>
      </w:r>
      <w:proofErr w:type="spellStart"/>
      <w:r w:rsidRPr="00044B6F">
        <w:rPr>
          <w:b/>
        </w:rPr>
        <w:t>i</w:t>
      </w:r>
      <w:proofErr w:type="spellEnd"/>
      <w:r w:rsidRPr="00044B6F">
        <w:rPr>
          <w:b/>
        </w:rPr>
        <w:t xml:space="preserve">-Size seating positions with support legs of </w:t>
      </w:r>
      <w:proofErr w:type="spellStart"/>
      <w:r w:rsidRPr="00044B6F">
        <w:rPr>
          <w:b/>
        </w:rPr>
        <w:t>i</w:t>
      </w:r>
      <w:proofErr w:type="spellEnd"/>
      <w:r w:rsidRPr="00044B6F">
        <w:rPr>
          <w:b/>
        </w:rPr>
        <w:t>-Size child restraint systems</w:t>
      </w:r>
    </w:p>
    <w:p w14:paraId="35C62B71" w14:textId="77777777" w:rsidR="001B56B0" w:rsidRPr="00EA60DA" w:rsidRDefault="001B56B0" w:rsidP="001B56B0">
      <w:pPr>
        <w:spacing w:after="240" w:line="240" w:lineRule="auto"/>
        <w:ind w:left="1134" w:right="1134"/>
        <w:rPr>
          <w:b/>
          <w:color w:val="000000"/>
          <w:lang w:eastAsia="en-US"/>
        </w:rPr>
      </w:pPr>
      <w:r w:rsidRPr="00A05F36">
        <w:rPr>
          <w:noProof/>
          <w:color w:val="000000" w:themeColor="text1"/>
        </w:rPr>
        <w:drawing>
          <wp:inline distT="0" distB="0" distL="0" distR="0" wp14:anchorId="12E0A73D" wp14:editId="4F7C92AC">
            <wp:extent cx="3669665" cy="3597910"/>
            <wp:effectExtent l="0" t="0" r="6985" b="2540"/>
            <wp:docPr id="344371905" name="Image 344371905" descr="Une image contenant croquis, dessin, diagramme,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71905" name="Image 344371905" descr="Une image contenant croquis, dessin, diagramme, Dessin technique&#10;&#10;Description générée automatiquement"/>
                    <pic:cNvPicPr>
                      <a:picLocks noChangeAspect="1" noChangeArrowheads="1"/>
                    </pic:cNvPicPr>
                  </pic:nvPicPr>
                  <pic:blipFill>
                    <a:blip r:embed="rId22" cstate="print">
                      <a:extLst>
                        <a:ext uri="{28A0092B-C50C-407E-A947-70E740481C1C}">
                          <a14:useLocalDpi xmlns:a14="http://schemas.microsoft.com/office/drawing/2010/main" val="0"/>
                        </a:ext>
                      </a:extLst>
                    </a:blip>
                    <a:srcRect l="19376" r="29776"/>
                    <a:stretch>
                      <a:fillRect/>
                    </a:stretch>
                  </pic:blipFill>
                  <pic:spPr bwMode="auto">
                    <a:xfrm>
                      <a:off x="0" y="0"/>
                      <a:ext cx="3669665" cy="3597910"/>
                    </a:xfrm>
                    <a:prstGeom prst="rect">
                      <a:avLst/>
                    </a:prstGeom>
                    <a:noFill/>
                    <a:ln>
                      <a:noFill/>
                    </a:ln>
                  </pic:spPr>
                </pic:pic>
              </a:graphicData>
            </a:graphic>
          </wp:inline>
        </w:drawing>
      </w:r>
    </w:p>
    <w:p w14:paraId="0E7D4D72" w14:textId="77777777" w:rsidR="001B56B0" w:rsidRPr="00A05F36" w:rsidRDefault="001B56B0" w:rsidP="001B56B0">
      <w:pPr>
        <w:spacing w:after="240" w:line="240" w:lineRule="auto"/>
        <w:ind w:left="1701" w:right="1134" w:firstLine="567"/>
        <w:rPr>
          <w:b/>
          <w:color w:val="000000" w:themeColor="text1"/>
        </w:rPr>
      </w:pPr>
      <w:r w:rsidRPr="00A05F36">
        <w:rPr>
          <w:bCs/>
          <w:color w:val="000000" w:themeColor="text1"/>
        </w:rPr>
        <w:t>(all dimensions in millimetres)</w:t>
      </w:r>
    </w:p>
    <w:p w14:paraId="7810B526" w14:textId="77777777" w:rsidR="001B56B0" w:rsidRPr="00044B6F" w:rsidRDefault="001B56B0" w:rsidP="001B56B0">
      <w:pPr>
        <w:ind w:left="1134" w:right="1134" w:firstLine="1134"/>
        <w:rPr>
          <w:i/>
          <w:lang w:eastAsia="en-US"/>
        </w:rPr>
      </w:pPr>
      <w:r w:rsidRPr="00044B6F">
        <w:rPr>
          <w:i/>
          <w:lang w:eastAsia="en-US"/>
        </w:rPr>
        <w:t>Key:</w:t>
      </w:r>
    </w:p>
    <w:p w14:paraId="34026F7D" w14:textId="77777777" w:rsidR="001B56B0" w:rsidRPr="00EA60DA" w:rsidRDefault="001B56B0" w:rsidP="001B56B0">
      <w:pPr>
        <w:ind w:left="1134" w:right="1134" w:firstLine="1134"/>
        <w:rPr>
          <w:lang w:eastAsia="en-US"/>
        </w:rPr>
      </w:pPr>
      <w:r w:rsidRPr="00EA60DA">
        <w:rPr>
          <w:lang w:eastAsia="en-US"/>
        </w:rPr>
        <w:t>1.</w:t>
      </w:r>
      <w:r w:rsidRPr="00EA60DA">
        <w:rPr>
          <w:lang w:eastAsia="en-US"/>
        </w:rPr>
        <w:tab/>
        <w:t>Child Restraint Fixture (CRF).</w:t>
      </w:r>
    </w:p>
    <w:p w14:paraId="5C7BCB7A" w14:textId="77777777" w:rsidR="001B56B0" w:rsidRPr="00EA60DA" w:rsidRDefault="001B56B0" w:rsidP="001B56B0">
      <w:pPr>
        <w:ind w:left="1134" w:right="1134" w:firstLine="1134"/>
        <w:rPr>
          <w:lang w:eastAsia="en-US"/>
        </w:rPr>
      </w:pPr>
      <w:r w:rsidRPr="00EA60DA">
        <w:rPr>
          <w:lang w:eastAsia="en-US"/>
        </w:rPr>
        <w:t>2.</w:t>
      </w:r>
      <w:r w:rsidRPr="00EA60DA">
        <w:rPr>
          <w:lang w:eastAsia="en-US"/>
        </w:rPr>
        <w:tab/>
        <w:t>ISOFIX low anchorages bar.</w:t>
      </w:r>
    </w:p>
    <w:p w14:paraId="1439E296" w14:textId="77777777" w:rsidR="001B56B0" w:rsidRPr="00EA60DA" w:rsidRDefault="001B56B0" w:rsidP="001B56B0">
      <w:pPr>
        <w:ind w:left="1134" w:right="1134" w:firstLine="1134"/>
        <w:rPr>
          <w:lang w:eastAsia="en-US"/>
        </w:rPr>
      </w:pPr>
      <w:r w:rsidRPr="00EA60DA">
        <w:rPr>
          <w:lang w:eastAsia="en-US"/>
        </w:rPr>
        <w:t>3.</w:t>
      </w:r>
      <w:r w:rsidRPr="00EA60DA">
        <w:rPr>
          <w:lang w:eastAsia="en-US"/>
        </w:rPr>
        <w:tab/>
        <w:t>Median longitudinal plane of the CRF.</w:t>
      </w:r>
    </w:p>
    <w:p w14:paraId="0BB6511D" w14:textId="77777777" w:rsidR="001B56B0" w:rsidRPr="00EA60DA" w:rsidRDefault="001B56B0" w:rsidP="001B56B0">
      <w:pPr>
        <w:ind w:left="1134" w:right="1134" w:firstLine="1134"/>
        <w:rPr>
          <w:lang w:eastAsia="en-US"/>
        </w:rPr>
      </w:pPr>
      <w:r w:rsidRPr="00EA60DA">
        <w:rPr>
          <w:lang w:eastAsia="en-US"/>
        </w:rPr>
        <w:t>4.</w:t>
      </w:r>
      <w:r w:rsidRPr="00EA60DA">
        <w:rPr>
          <w:lang w:eastAsia="en-US"/>
        </w:rPr>
        <w:tab/>
      </w:r>
      <w:proofErr w:type="spellStart"/>
      <w:r w:rsidRPr="00EA60DA">
        <w:rPr>
          <w:lang w:eastAsia="en-US"/>
        </w:rPr>
        <w:t>i</w:t>
      </w:r>
      <w:proofErr w:type="spellEnd"/>
      <w:r w:rsidRPr="00EA60DA">
        <w:rPr>
          <w:lang w:eastAsia="en-US"/>
        </w:rPr>
        <w:t>-Size support leg installation assessment volume.</w:t>
      </w:r>
    </w:p>
    <w:p w14:paraId="6C5276FC" w14:textId="77777777" w:rsidR="001B56B0" w:rsidRPr="00933FB0" w:rsidRDefault="001B56B0" w:rsidP="001B56B0">
      <w:pPr>
        <w:ind w:left="1134" w:right="1134" w:firstLine="1134"/>
        <w:rPr>
          <w:lang w:val="en-US"/>
        </w:rPr>
      </w:pPr>
      <w:r w:rsidRPr="00044B6F">
        <w:rPr>
          <w:i/>
        </w:rPr>
        <w:t>Note:</w:t>
      </w:r>
      <w:r w:rsidRPr="00EA60DA">
        <w:t xml:space="preserve"> Drawing not to scale.</w:t>
      </w:r>
      <w:r>
        <w:t>”</w:t>
      </w:r>
    </w:p>
    <w:p w14:paraId="6AC35B0D" w14:textId="655ADEBC" w:rsidR="001B56B0" w:rsidRPr="001B56B0" w:rsidRDefault="001B56B0" w:rsidP="001B56B0">
      <w:pPr>
        <w:pStyle w:val="HChG"/>
      </w:pPr>
      <w:r>
        <w:tab/>
      </w:r>
      <w:r w:rsidRPr="001B56B0">
        <w:t>II.</w:t>
      </w:r>
      <w:r w:rsidRPr="001B56B0">
        <w:tab/>
      </w:r>
      <w:r w:rsidRPr="001B56B0">
        <w:tab/>
        <w:t>Justification</w:t>
      </w:r>
    </w:p>
    <w:p w14:paraId="63890239" w14:textId="77777777" w:rsidR="001B56B0" w:rsidRDefault="001B56B0" w:rsidP="001B56B0">
      <w:pPr>
        <w:pStyle w:val="SingleTxtG"/>
        <w:ind w:left="1701" w:hanging="567"/>
      </w:pPr>
      <w:r>
        <w:t>1.</w:t>
      </w:r>
      <w:r>
        <w:tab/>
        <w:t xml:space="preserve">Removal of the wording “specific vehicle” since the type of child restraint is defined in the respective regulation. With the present wording a conflict exists.  </w:t>
      </w:r>
    </w:p>
    <w:p w14:paraId="1A273241" w14:textId="4F7E43D4" w:rsidR="001B56B0" w:rsidRDefault="001B56B0" w:rsidP="001B56B0">
      <w:pPr>
        <w:pStyle w:val="SingleTxtG"/>
        <w:ind w:left="1701" w:hanging="567"/>
      </w:pPr>
      <w:r>
        <w:t>2.</w:t>
      </w:r>
      <w:r>
        <w:tab/>
      </w:r>
      <w:r w:rsidR="002F24CC">
        <w:t>Addition of a</w:t>
      </w:r>
      <w:r>
        <w:t xml:space="preserve"> reference to UN Regulation No. 129 since the details of the ISOFIX anchors are also given in UN Regulation No. 129. </w:t>
      </w:r>
    </w:p>
    <w:p w14:paraId="6CBFB084" w14:textId="77777777" w:rsidR="001B56B0" w:rsidRDefault="001B56B0" w:rsidP="001B56B0">
      <w:pPr>
        <w:pStyle w:val="SingleTxtG"/>
        <w:ind w:left="1701" w:hanging="567"/>
      </w:pPr>
      <w:r>
        <w:t>3.</w:t>
      </w:r>
      <w:r>
        <w:tab/>
        <w:t>Removal of incorrect wording in paragraph 4.7.</w:t>
      </w:r>
    </w:p>
    <w:p w14:paraId="099899AA" w14:textId="77777777" w:rsidR="001B56B0" w:rsidRPr="00ED50B4" w:rsidRDefault="001B56B0" w:rsidP="001B56B0">
      <w:pPr>
        <w:spacing w:before="240"/>
        <w:jc w:val="center"/>
        <w:rPr>
          <w:u w:val="single"/>
        </w:rPr>
      </w:pPr>
      <w:r w:rsidRPr="00ED50B4">
        <w:rPr>
          <w:u w:val="single"/>
        </w:rPr>
        <w:tab/>
      </w:r>
      <w:r w:rsidRPr="00ED50B4">
        <w:rPr>
          <w:u w:val="single"/>
        </w:rPr>
        <w:tab/>
      </w:r>
      <w:r w:rsidRPr="00ED50B4">
        <w:rPr>
          <w:u w:val="single"/>
        </w:rPr>
        <w:tab/>
      </w:r>
    </w:p>
    <w:p w14:paraId="3E4BD50A" w14:textId="77777777" w:rsidR="001B56B0" w:rsidRPr="00D831CF" w:rsidRDefault="001B56B0" w:rsidP="001B56B0">
      <w:pPr>
        <w:spacing w:before="240"/>
        <w:jc w:val="center"/>
        <w:rPr>
          <w:u w:val="single"/>
        </w:rPr>
      </w:pPr>
    </w:p>
    <w:p w14:paraId="77D9A34F" w14:textId="77777777" w:rsidR="001C6663" w:rsidRPr="000C0D19" w:rsidRDefault="001C6663" w:rsidP="00595520"/>
    <w:sectPr w:rsidR="001C6663" w:rsidRPr="000C0D19" w:rsidSect="000C0D19">
      <w:headerReference w:type="even" r:id="rId23"/>
      <w:headerReference w:type="default" r:id="rId24"/>
      <w:footerReference w:type="even" r:id="rId25"/>
      <w:footerReference w:type="default" r:id="rId26"/>
      <w:footerReference w:type="first" r:id="rId2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4CEA" w14:textId="77777777" w:rsidR="00D47EC2" w:rsidRDefault="00D47EC2"/>
  </w:endnote>
  <w:endnote w:type="continuationSeparator" w:id="0">
    <w:p w14:paraId="0D23353F" w14:textId="77777777" w:rsidR="00D47EC2" w:rsidRDefault="00D47EC2"/>
  </w:endnote>
  <w:endnote w:type="continuationNotice" w:id="1">
    <w:p w14:paraId="170F5DC5" w14:textId="77777777" w:rsidR="00D47EC2" w:rsidRDefault="00D47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C93" w14:textId="3CB5FFCF" w:rsidR="000C0D19" w:rsidRPr="000C0D19" w:rsidRDefault="000C0D19" w:rsidP="000C0D19">
    <w:pPr>
      <w:pStyle w:val="Footer"/>
      <w:tabs>
        <w:tab w:val="right" w:pos="9638"/>
      </w:tabs>
      <w:rPr>
        <w:sz w:val="18"/>
      </w:rPr>
    </w:pPr>
    <w:r w:rsidRPr="000C0D19">
      <w:rPr>
        <w:b/>
        <w:sz w:val="18"/>
      </w:rPr>
      <w:fldChar w:fldCharType="begin"/>
    </w:r>
    <w:r w:rsidRPr="000C0D19">
      <w:rPr>
        <w:b/>
        <w:sz w:val="18"/>
      </w:rPr>
      <w:instrText xml:space="preserve"> PAGE  \* MERGEFORMAT </w:instrText>
    </w:r>
    <w:r w:rsidRPr="000C0D19">
      <w:rPr>
        <w:b/>
        <w:sz w:val="18"/>
      </w:rPr>
      <w:fldChar w:fldCharType="separate"/>
    </w:r>
    <w:r w:rsidRPr="000C0D19">
      <w:rPr>
        <w:b/>
        <w:noProof/>
        <w:sz w:val="18"/>
      </w:rPr>
      <w:t>2</w:t>
    </w:r>
    <w:r w:rsidRPr="000C0D1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EB50" w14:textId="501AA7ED" w:rsidR="000C0D19" w:rsidRPr="000C0D19" w:rsidRDefault="000C0D19" w:rsidP="000C0D19">
    <w:pPr>
      <w:pStyle w:val="Footer"/>
      <w:tabs>
        <w:tab w:val="right" w:pos="9638"/>
      </w:tabs>
      <w:rPr>
        <w:b/>
        <w:sz w:val="18"/>
      </w:rPr>
    </w:pPr>
    <w:r>
      <w:tab/>
    </w:r>
    <w:r w:rsidRPr="000C0D19">
      <w:rPr>
        <w:b/>
        <w:sz w:val="18"/>
      </w:rPr>
      <w:fldChar w:fldCharType="begin"/>
    </w:r>
    <w:r w:rsidRPr="000C0D19">
      <w:rPr>
        <w:b/>
        <w:sz w:val="18"/>
      </w:rPr>
      <w:instrText xml:space="preserve"> PAGE  \* MERGEFORMAT </w:instrText>
    </w:r>
    <w:r w:rsidRPr="000C0D19">
      <w:rPr>
        <w:b/>
        <w:sz w:val="18"/>
      </w:rPr>
      <w:fldChar w:fldCharType="separate"/>
    </w:r>
    <w:r w:rsidRPr="000C0D19">
      <w:rPr>
        <w:b/>
        <w:noProof/>
        <w:sz w:val="18"/>
      </w:rPr>
      <w:t>3</w:t>
    </w:r>
    <w:r w:rsidRPr="000C0D1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83DD" w14:textId="77777777" w:rsidR="00D11C34" w:rsidRDefault="00D11C34" w:rsidP="00D11C34">
    <w:pPr>
      <w:pStyle w:val="Footer"/>
    </w:pPr>
  </w:p>
  <w:p w14:paraId="1669D6B6" w14:textId="22B341BB" w:rsidR="00D11C34" w:rsidRPr="00D11C34" w:rsidRDefault="00D11C34" w:rsidP="00D11C34">
    <w:pPr>
      <w:pStyle w:val="Footer"/>
      <w:ind w:right="1134"/>
      <w:rPr>
        <w:sz w:val="20"/>
      </w:rPr>
    </w:pPr>
    <w:r>
      <w:rPr>
        <w:sz w:val="20"/>
      </w:rPr>
      <w:t>GE.25-02710  (E)</w:t>
    </w:r>
    <w:r>
      <w:rPr>
        <w:noProof/>
        <w:sz w:val="20"/>
      </w:rPr>
      <w:drawing>
        <wp:anchor distT="0" distB="0" distL="114300" distR="114300" simplePos="0" relativeHeight="251658240" behindDoc="0" locked="0" layoutInCell="1" allowOverlap="1" wp14:anchorId="309D6FC7" wp14:editId="2286A7B7">
          <wp:simplePos x="0" y="0"/>
          <wp:positionH relativeFrom="margin">
            <wp:posOffset>5615940</wp:posOffset>
          </wp:positionH>
          <wp:positionV relativeFrom="margin">
            <wp:posOffset>8905875</wp:posOffset>
          </wp:positionV>
          <wp:extent cx="571500" cy="571500"/>
          <wp:effectExtent l="0" t="0" r="0" b="0"/>
          <wp:wrapNone/>
          <wp:docPr id="1634647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GoBack"/>
    <w:bookmarkEnd w:id="4"/>
    <w:r w:rsidRPr="00D11C34">
      <w:rPr>
        <w:noProof/>
        <w:sz w:val="20"/>
        <w:lang w:val="en-US" w:eastAsia="zh-CN"/>
      </w:rPr>
      <w:drawing>
        <wp:anchor distT="0" distB="0" distL="114300" distR="114300" simplePos="0" relativeHeight="251660288" behindDoc="1" locked="1" layoutInCell="1" allowOverlap="1" wp14:anchorId="51ED65EB" wp14:editId="1B6BD10C">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2120" w14:textId="77777777" w:rsidR="00D47EC2" w:rsidRPr="000B175B" w:rsidRDefault="00D47EC2" w:rsidP="000B175B">
      <w:pPr>
        <w:tabs>
          <w:tab w:val="right" w:pos="2155"/>
        </w:tabs>
        <w:spacing w:after="80"/>
        <w:ind w:left="680"/>
        <w:rPr>
          <w:u w:val="single"/>
        </w:rPr>
      </w:pPr>
      <w:r>
        <w:rPr>
          <w:u w:val="single"/>
        </w:rPr>
        <w:tab/>
      </w:r>
    </w:p>
  </w:footnote>
  <w:footnote w:type="continuationSeparator" w:id="0">
    <w:p w14:paraId="52588613" w14:textId="77777777" w:rsidR="00D47EC2" w:rsidRPr="00FC68B7" w:rsidRDefault="00D47EC2" w:rsidP="00FC68B7">
      <w:pPr>
        <w:tabs>
          <w:tab w:val="left" w:pos="2155"/>
        </w:tabs>
        <w:spacing w:after="80"/>
        <w:ind w:left="680"/>
        <w:rPr>
          <w:u w:val="single"/>
        </w:rPr>
      </w:pPr>
      <w:r>
        <w:rPr>
          <w:u w:val="single"/>
        </w:rPr>
        <w:tab/>
      </w:r>
    </w:p>
  </w:footnote>
  <w:footnote w:type="continuationNotice" w:id="1">
    <w:p w14:paraId="425BD7D0" w14:textId="77777777" w:rsidR="00D47EC2" w:rsidRDefault="00D47EC2"/>
  </w:footnote>
  <w:footnote w:id="2">
    <w:p w14:paraId="613A7E2F" w14:textId="77777777" w:rsidR="001330F2" w:rsidRPr="00122355" w:rsidRDefault="001330F2" w:rsidP="001330F2">
      <w:pPr>
        <w:pStyle w:val="FootnoteText"/>
        <w:rPr>
          <w:lang w:val="en-US"/>
        </w:rPr>
      </w:pPr>
      <w:r w:rsidRPr="00A8733B">
        <w:rPr>
          <w:rStyle w:val="FootnoteReference"/>
          <w:sz w:val="20"/>
        </w:rPr>
        <w:tab/>
      </w:r>
      <w:r w:rsidRPr="00A8733B">
        <w:rPr>
          <w:rStyle w:val="FootnoteReference"/>
          <w:sz w:val="20"/>
          <w:vertAlign w:val="baseline"/>
        </w:rPr>
        <w:t>*</w:t>
      </w:r>
      <w:r w:rsidRPr="00A8733B">
        <w:rPr>
          <w:rStyle w:val="FootnoteReference"/>
          <w:sz w:val="20"/>
          <w:vertAlign w:val="baseline"/>
        </w:rPr>
        <w:tab/>
      </w:r>
      <w:r w:rsidRPr="00E70781">
        <w:rPr>
          <w:rStyle w:val="FootnoteReference"/>
          <w:szCs w:val="18"/>
          <w:vertAlign w:val="baseline"/>
        </w:rPr>
        <w:t>In accordance with the programme of work of the Inland Transport Committee for 2025 as outlined in proposed programme budget for 2025 (A/79/6 (Sect. 20), table 20.6),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1535" w14:textId="2F094078" w:rsidR="000C0D19" w:rsidRPr="000C0D19" w:rsidRDefault="00A818B2">
    <w:pPr>
      <w:pStyle w:val="Header"/>
    </w:pPr>
    <w:r>
      <w:t>ECE/TRANS/WP.29/GRSP/2025/5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C4CE" w14:textId="07E89DBD" w:rsidR="000C0D19" w:rsidRPr="000C0D19" w:rsidRDefault="00A818B2" w:rsidP="000C0D19">
    <w:pPr>
      <w:pStyle w:val="Header"/>
      <w:jc w:val="right"/>
    </w:pPr>
    <w:r>
      <w:t>ECE/TRANS/WP.29/GRSP/2025/5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520AEA"/>
    <w:multiLevelType w:val="hybridMultilevel"/>
    <w:tmpl w:val="2B34B878"/>
    <w:lvl w:ilvl="0" w:tplc="E40C4FE2">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725D75"/>
    <w:multiLevelType w:val="multilevel"/>
    <w:tmpl w:val="84AC589C"/>
    <w:lvl w:ilvl="0">
      <w:start w:val="1"/>
      <w:numFmt w:val="upperRoman"/>
      <w:lvlText w:val="%1."/>
      <w:lvlJc w:val="left"/>
      <w:pPr>
        <w:ind w:left="1287" w:hanging="720"/>
      </w:pPr>
      <w:rPr>
        <w:rFonts w:hint="default"/>
      </w:rPr>
    </w:lvl>
    <w:lvl w:ilvl="1">
      <w:start w:val="4"/>
      <w:numFmt w:val="decimal"/>
      <w:isLgl/>
      <w:lvlText w:val="%1.%2."/>
      <w:lvlJc w:val="left"/>
      <w:pPr>
        <w:ind w:left="1689" w:hanging="555"/>
      </w:pPr>
      <w:rPr>
        <w:rFonts w:hint="default"/>
        <w:sz w:val="20"/>
      </w:rPr>
    </w:lvl>
    <w:lvl w:ilvl="2">
      <w:start w:val="1"/>
      <w:numFmt w:val="decimal"/>
      <w:isLgl/>
      <w:lvlText w:val="%1.%2.%3."/>
      <w:lvlJc w:val="left"/>
      <w:pPr>
        <w:ind w:left="2421" w:hanging="720"/>
      </w:pPr>
      <w:rPr>
        <w:rFonts w:hint="default"/>
        <w:sz w:val="20"/>
      </w:rPr>
    </w:lvl>
    <w:lvl w:ilvl="3">
      <w:start w:val="1"/>
      <w:numFmt w:val="decimal"/>
      <w:isLgl/>
      <w:lvlText w:val="%1.%2.%3.%4."/>
      <w:lvlJc w:val="left"/>
      <w:pPr>
        <w:ind w:left="2988" w:hanging="720"/>
      </w:pPr>
      <w:rPr>
        <w:rFonts w:hint="default"/>
        <w:sz w:val="20"/>
      </w:rPr>
    </w:lvl>
    <w:lvl w:ilvl="4">
      <w:start w:val="1"/>
      <w:numFmt w:val="decimal"/>
      <w:isLgl/>
      <w:lvlText w:val="%1.%2.%3.%4.%5."/>
      <w:lvlJc w:val="left"/>
      <w:pPr>
        <w:ind w:left="3915" w:hanging="1080"/>
      </w:pPr>
      <w:rPr>
        <w:rFonts w:hint="default"/>
        <w:sz w:val="20"/>
      </w:rPr>
    </w:lvl>
    <w:lvl w:ilvl="5">
      <w:start w:val="1"/>
      <w:numFmt w:val="decimal"/>
      <w:isLgl/>
      <w:lvlText w:val="%1.%2.%3.%4.%5.%6."/>
      <w:lvlJc w:val="left"/>
      <w:pPr>
        <w:ind w:left="4482" w:hanging="1080"/>
      </w:pPr>
      <w:rPr>
        <w:rFonts w:hint="default"/>
        <w:sz w:val="20"/>
      </w:rPr>
    </w:lvl>
    <w:lvl w:ilvl="6">
      <w:start w:val="1"/>
      <w:numFmt w:val="decimal"/>
      <w:isLgl/>
      <w:lvlText w:val="%1.%2.%3.%4.%5.%6.%7."/>
      <w:lvlJc w:val="left"/>
      <w:pPr>
        <w:ind w:left="5049" w:hanging="1080"/>
      </w:pPr>
      <w:rPr>
        <w:rFonts w:hint="default"/>
        <w:sz w:val="20"/>
      </w:rPr>
    </w:lvl>
    <w:lvl w:ilvl="7">
      <w:start w:val="1"/>
      <w:numFmt w:val="decimal"/>
      <w:isLgl/>
      <w:lvlText w:val="%1.%2.%3.%4.%5.%6.%7.%8."/>
      <w:lvlJc w:val="left"/>
      <w:pPr>
        <w:ind w:left="5976" w:hanging="1440"/>
      </w:pPr>
      <w:rPr>
        <w:rFonts w:hint="default"/>
        <w:sz w:val="20"/>
      </w:rPr>
    </w:lvl>
    <w:lvl w:ilvl="8">
      <w:start w:val="1"/>
      <w:numFmt w:val="decimal"/>
      <w:isLgl/>
      <w:lvlText w:val="%1.%2.%3.%4.%5.%6.%7.%8.%9."/>
      <w:lvlJc w:val="left"/>
      <w:pPr>
        <w:ind w:left="6543" w:hanging="1440"/>
      </w:pPr>
      <w:rPr>
        <w:rFonts w:hint="default"/>
        <w:sz w:val="20"/>
      </w:r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04084220">
    <w:abstractNumId w:val="1"/>
  </w:num>
  <w:num w:numId="2" w16cid:durableId="1732268843">
    <w:abstractNumId w:val="0"/>
  </w:num>
  <w:num w:numId="3" w16cid:durableId="1582832087">
    <w:abstractNumId w:val="2"/>
  </w:num>
  <w:num w:numId="4" w16cid:durableId="397438296">
    <w:abstractNumId w:val="3"/>
  </w:num>
  <w:num w:numId="5" w16cid:durableId="1380936138">
    <w:abstractNumId w:val="8"/>
  </w:num>
  <w:num w:numId="6" w16cid:durableId="1018120518">
    <w:abstractNumId w:val="9"/>
  </w:num>
  <w:num w:numId="7" w16cid:durableId="362825425">
    <w:abstractNumId w:val="7"/>
  </w:num>
  <w:num w:numId="8" w16cid:durableId="579799727">
    <w:abstractNumId w:val="6"/>
  </w:num>
  <w:num w:numId="9" w16cid:durableId="873495173">
    <w:abstractNumId w:val="5"/>
  </w:num>
  <w:num w:numId="10" w16cid:durableId="1213926960">
    <w:abstractNumId w:val="4"/>
  </w:num>
  <w:num w:numId="11" w16cid:durableId="118647554">
    <w:abstractNumId w:val="15"/>
  </w:num>
  <w:num w:numId="12" w16cid:durableId="1643775597">
    <w:abstractNumId w:val="14"/>
  </w:num>
  <w:num w:numId="13" w16cid:durableId="510529695">
    <w:abstractNumId w:val="10"/>
  </w:num>
  <w:num w:numId="14" w16cid:durableId="1186822422">
    <w:abstractNumId w:val="12"/>
  </w:num>
  <w:num w:numId="15" w16cid:durableId="1965454983">
    <w:abstractNumId w:val="16"/>
  </w:num>
  <w:num w:numId="16" w16cid:durableId="956064211">
    <w:abstractNumId w:val="13"/>
  </w:num>
  <w:num w:numId="17" w16cid:durableId="1220170576">
    <w:abstractNumId w:val="19"/>
  </w:num>
  <w:num w:numId="18" w16cid:durableId="1118065284">
    <w:abstractNumId w:val="20"/>
  </w:num>
  <w:num w:numId="19" w16cid:durableId="872419474">
    <w:abstractNumId w:val="11"/>
  </w:num>
  <w:num w:numId="20" w16cid:durableId="493031985">
    <w:abstractNumId w:val="18"/>
  </w:num>
  <w:num w:numId="21" w16cid:durableId="55077043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19"/>
    <w:rsid w:val="00002A7D"/>
    <w:rsid w:val="000038A8"/>
    <w:rsid w:val="00005DF3"/>
    <w:rsid w:val="00006790"/>
    <w:rsid w:val="000217AE"/>
    <w:rsid w:val="00027624"/>
    <w:rsid w:val="00050F6B"/>
    <w:rsid w:val="000511E6"/>
    <w:rsid w:val="000678CD"/>
    <w:rsid w:val="00072C8C"/>
    <w:rsid w:val="00081CE0"/>
    <w:rsid w:val="00084D30"/>
    <w:rsid w:val="00090320"/>
    <w:rsid w:val="000931C0"/>
    <w:rsid w:val="00097003"/>
    <w:rsid w:val="000A2E09"/>
    <w:rsid w:val="000B175B"/>
    <w:rsid w:val="000B3A0F"/>
    <w:rsid w:val="000C0D19"/>
    <w:rsid w:val="000E0415"/>
    <w:rsid w:val="000F42D3"/>
    <w:rsid w:val="000F7715"/>
    <w:rsid w:val="00106E0B"/>
    <w:rsid w:val="001139F3"/>
    <w:rsid w:val="001330F2"/>
    <w:rsid w:val="00142782"/>
    <w:rsid w:val="00156B99"/>
    <w:rsid w:val="00166124"/>
    <w:rsid w:val="00184DDA"/>
    <w:rsid w:val="001900CD"/>
    <w:rsid w:val="0019787B"/>
    <w:rsid w:val="001A0452"/>
    <w:rsid w:val="001A3CF7"/>
    <w:rsid w:val="001B4B04"/>
    <w:rsid w:val="001B56B0"/>
    <w:rsid w:val="001B5875"/>
    <w:rsid w:val="001C4B9C"/>
    <w:rsid w:val="001C6663"/>
    <w:rsid w:val="001C7895"/>
    <w:rsid w:val="001D26DF"/>
    <w:rsid w:val="001F1599"/>
    <w:rsid w:val="001F19C4"/>
    <w:rsid w:val="002043F0"/>
    <w:rsid w:val="00211E0B"/>
    <w:rsid w:val="00232575"/>
    <w:rsid w:val="00247258"/>
    <w:rsid w:val="00253F95"/>
    <w:rsid w:val="00257CAC"/>
    <w:rsid w:val="002630B3"/>
    <w:rsid w:val="0027237A"/>
    <w:rsid w:val="00282699"/>
    <w:rsid w:val="00284990"/>
    <w:rsid w:val="002974E9"/>
    <w:rsid w:val="002A306B"/>
    <w:rsid w:val="002A7F94"/>
    <w:rsid w:val="002B109A"/>
    <w:rsid w:val="002C6D45"/>
    <w:rsid w:val="002D32CF"/>
    <w:rsid w:val="002D6E53"/>
    <w:rsid w:val="002F046D"/>
    <w:rsid w:val="002F24CC"/>
    <w:rsid w:val="002F24E8"/>
    <w:rsid w:val="002F3023"/>
    <w:rsid w:val="00301764"/>
    <w:rsid w:val="003229D8"/>
    <w:rsid w:val="00336C97"/>
    <w:rsid w:val="00337F88"/>
    <w:rsid w:val="00342432"/>
    <w:rsid w:val="0035223F"/>
    <w:rsid w:val="00352D4B"/>
    <w:rsid w:val="0035638C"/>
    <w:rsid w:val="003A31A6"/>
    <w:rsid w:val="003A46BB"/>
    <w:rsid w:val="003A4EC7"/>
    <w:rsid w:val="003A7295"/>
    <w:rsid w:val="003B1F60"/>
    <w:rsid w:val="003C2CC4"/>
    <w:rsid w:val="003D4B23"/>
    <w:rsid w:val="003D58DD"/>
    <w:rsid w:val="003E278A"/>
    <w:rsid w:val="00413520"/>
    <w:rsid w:val="004325CB"/>
    <w:rsid w:val="00440A07"/>
    <w:rsid w:val="00462880"/>
    <w:rsid w:val="004732D3"/>
    <w:rsid w:val="00476F24"/>
    <w:rsid w:val="004A5D33"/>
    <w:rsid w:val="004B5572"/>
    <w:rsid w:val="004C44D8"/>
    <w:rsid w:val="004C55B0"/>
    <w:rsid w:val="004E3D50"/>
    <w:rsid w:val="004F52CB"/>
    <w:rsid w:val="004F6BA0"/>
    <w:rsid w:val="005039D3"/>
    <w:rsid w:val="00503BEA"/>
    <w:rsid w:val="00515E55"/>
    <w:rsid w:val="00516979"/>
    <w:rsid w:val="00526170"/>
    <w:rsid w:val="00533616"/>
    <w:rsid w:val="00535ABA"/>
    <w:rsid w:val="0053768B"/>
    <w:rsid w:val="005420F2"/>
    <w:rsid w:val="0054285C"/>
    <w:rsid w:val="00553994"/>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4D1E"/>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D19E9"/>
    <w:rsid w:val="006E564B"/>
    <w:rsid w:val="006E7154"/>
    <w:rsid w:val="007003CD"/>
    <w:rsid w:val="0070701E"/>
    <w:rsid w:val="0072632A"/>
    <w:rsid w:val="007358E8"/>
    <w:rsid w:val="00736ECE"/>
    <w:rsid w:val="0074533B"/>
    <w:rsid w:val="00746BA5"/>
    <w:rsid w:val="007643BC"/>
    <w:rsid w:val="00772AC1"/>
    <w:rsid w:val="00780C68"/>
    <w:rsid w:val="007959FE"/>
    <w:rsid w:val="007963FA"/>
    <w:rsid w:val="007A0CF1"/>
    <w:rsid w:val="007A4C67"/>
    <w:rsid w:val="007B6BA5"/>
    <w:rsid w:val="007C3390"/>
    <w:rsid w:val="007C42D8"/>
    <w:rsid w:val="007C4F4B"/>
    <w:rsid w:val="007D5284"/>
    <w:rsid w:val="007D6F65"/>
    <w:rsid w:val="007D7362"/>
    <w:rsid w:val="007F5CE2"/>
    <w:rsid w:val="007F5D4C"/>
    <w:rsid w:val="007F6611"/>
    <w:rsid w:val="00810BAC"/>
    <w:rsid w:val="00814C29"/>
    <w:rsid w:val="008175E9"/>
    <w:rsid w:val="008242D7"/>
    <w:rsid w:val="0082577B"/>
    <w:rsid w:val="00825CB5"/>
    <w:rsid w:val="00854746"/>
    <w:rsid w:val="00866893"/>
    <w:rsid w:val="00866F02"/>
    <w:rsid w:val="00867D18"/>
    <w:rsid w:val="00871F9A"/>
    <w:rsid w:val="00871FD5"/>
    <w:rsid w:val="0088172E"/>
    <w:rsid w:val="00881EFA"/>
    <w:rsid w:val="008879CB"/>
    <w:rsid w:val="008979B1"/>
    <w:rsid w:val="008A69E2"/>
    <w:rsid w:val="008A6B25"/>
    <w:rsid w:val="008A6C4F"/>
    <w:rsid w:val="008B389E"/>
    <w:rsid w:val="008D045E"/>
    <w:rsid w:val="008D3F25"/>
    <w:rsid w:val="008D4D82"/>
    <w:rsid w:val="008E0E46"/>
    <w:rsid w:val="008E7116"/>
    <w:rsid w:val="008E7BA7"/>
    <w:rsid w:val="008F143B"/>
    <w:rsid w:val="008F3882"/>
    <w:rsid w:val="008F4B7C"/>
    <w:rsid w:val="0092556A"/>
    <w:rsid w:val="00926E47"/>
    <w:rsid w:val="00947162"/>
    <w:rsid w:val="0095032C"/>
    <w:rsid w:val="009610D0"/>
    <w:rsid w:val="0096375C"/>
    <w:rsid w:val="009662E6"/>
    <w:rsid w:val="0097095E"/>
    <w:rsid w:val="0098592B"/>
    <w:rsid w:val="00985FC4"/>
    <w:rsid w:val="0098623B"/>
    <w:rsid w:val="00990766"/>
    <w:rsid w:val="00991261"/>
    <w:rsid w:val="009964C4"/>
    <w:rsid w:val="009A7B81"/>
    <w:rsid w:val="009B011B"/>
    <w:rsid w:val="009B3C33"/>
    <w:rsid w:val="009B7EB7"/>
    <w:rsid w:val="009D01C0"/>
    <w:rsid w:val="009D6A08"/>
    <w:rsid w:val="009E0A16"/>
    <w:rsid w:val="009E6CB7"/>
    <w:rsid w:val="009E7970"/>
    <w:rsid w:val="009F2EAC"/>
    <w:rsid w:val="009F42E2"/>
    <w:rsid w:val="009F57E3"/>
    <w:rsid w:val="00A077A2"/>
    <w:rsid w:val="00A10F4F"/>
    <w:rsid w:val="00A11067"/>
    <w:rsid w:val="00A1704A"/>
    <w:rsid w:val="00A36AC2"/>
    <w:rsid w:val="00A425EB"/>
    <w:rsid w:val="00A460B2"/>
    <w:rsid w:val="00A50175"/>
    <w:rsid w:val="00A72F22"/>
    <w:rsid w:val="00A733BC"/>
    <w:rsid w:val="00A748A6"/>
    <w:rsid w:val="00A76A69"/>
    <w:rsid w:val="00A818B2"/>
    <w:rsid w:val="00A82795"/>
    <w:rsid w:val="00A879A4"/>
    <w:rsid w:val="00AA0FF8"/>
    <w:rsid w:val="00AC0F2C"/>
    <w:rsid w:val="00AC2D33"/>
    <w:rsid w:val="00AC502A"/>
    <w:rsid w:val="00AE1E26"/>
    <w:rsid w:val="00AF58C1"/>
    <w:rsid w:val="00B0184D"/>
    <w:rsid w:val="00B04A3F"/>
    <w:rsid w:val="00B06643"/>
    <w:rsid w:val="00B15055"/>
    <w:rsid w:val="00B20551"/>
    <w:rsid w:val="00B30179"/>
    <w:rsid w:val="00B31E0B"/>
    <w:rsid w:val="00B33FC7"/>
    <w:rsid w:val="00B37B15"/>
    <w:rsid w:val="00B4162A"/>
    <w:rsid w:val="00B45C02"/>
    <w:rsid w:val="00B70B63"/>
    <w:rsid w:val="00B72A1E"/>
    <w:rsid w:val="00B76375"/>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36AA"/>
    <w:rsid w:val="00C044E2"/>
    <w:rsid w:val="00C048CB"/>
    <w:rsid w:val="00C066F3"/>
    <w:rsid w:val="00C16361"/>
    <w:rsid w:val="00C463DD"/>
    <w:rsid w:val="00C52C58"/>
    <w:rsid w:val="00C6671E"/>
    <w:rsid w:val="00C745C3"/>
    <w:rsid w:val="00C95F6E"/>
    <w:rsid w:val="00C978F5"/>
    <w:rsid w:val="00CA24A4"/>
    <w:rsid w:val="00CB348D"/>
    <w:rsid w:val="00CC2F80"/>
    <w:rsid w:val="00CD46F5"/>
    <w:rsid w:val="00CE4A8F"/>
    <w:rsid w:val="00CF071D"/>
    <w:rsid w:val="00D0123D"/>
    <w:rsid w:val="00D11C34"/>
    <w:rsid w:val="00D15B04"/>
    <w:rsid w:val="00D2031B"/>
    <w:rsid w:val="00D25FE2"/>
    <w:rsid w:val="00D37DA9"/>
    <w:rsid w:val="00D406A7"/>
    <w:rsid w:val="00D41AE9"/>
    <w:rsid w:val="00D41DD9"/>
    <w:rsid w:val="00D43252"/>
    <w:rsid w:val="00D44D86"/>
    <w:rsid w:val="00D47EC2"/>
    <w:rsid w:val="00D50B7D"/>
    <w:rsid w:val="00D52012"/>
    <w:rsid w:val="00D704E5"/>
    <w:rsid w:val="00D72727"/>
    <w:rsid w:val="00D978C6"/>
    <w:rsid w:val="00DA0956"/>
    <w:rsid w:val="00DA357F"/>
    <w:rsid w:val="00DA3E12"/>
    <w:rsid w:val="00DC18AD"/>
    <w:rsid w:val="00DE23FC"/>
    <w:rsid w:val="00DF7CAE"/>
    <w:rsid w:val="00E35BEF"/>
    <w:rsid w:val="00E423C0"/>
    <w:rsid w:val="00E4520D"/>
    <w:rsid w:val="00E53A82"/>
    <w:rsid w:val="00E56439"/>
    <w:rsid w:val="00E6414C"/>
    <w:rsid w:val="00E7260F"/>
    <w:rsid w:val="00E76CB8"/>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72A2B"/>
    <w:rsid w:val="00F80C99"/>
    <w:rsid w:val="00F867EC"/>
    <w:rsid w:val="00F91B2B"/>
    <w:rsid w:val="00FB3325"/>
    <w:rsid w:val="00FC03CD"/>
    <w:rsid w:val="00FC0646"/>
    <w:rsid w:val="00FC68B7"/>
    <w:rsid w:val="00FE0F98"/>
    <w:rsid w:val="00FE6985"/>
    <w:rsid w:val="00FE787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26BCCB"/>
  <w15:docId w15:val="{2341C655-157A-41B1-B6E8-96233385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
    <w:basedOn w:val="DefaultParagraphFont"/>
    <w:qFormat/>
    <w:rsid w:val="006107D6"/>
    <w:rPr>
      <w:rFonts w:ascii="Times New Roman" w:hAnsi="Times New Roman"/>
      <w:sz w:val="18"/>
      <w:vertAlign w:val="superscript"/>
      <w:lang w:val="en-GB"/>
    </w:rPr>
  </w:style>
  <w:style w:type="paragraph" w:styleId="FootnoteText">
    <w:name w:val="footnote text"/>
    <w:aliases w:val="5_G"/>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
    <w:basedOn w:val="DefaultParagraphFont"/>
    <w:link w:val="FootnoteText"/>
    <w:rsid w:val="006107D6"/>
    <w:rPr>
      <w:rFonts w:eastAsiaTheme="minorHAnsi"/>
      <w:sz w:val="18"/>
      <w:lang w:val="en-GB" w:eastAsia="en-US"/>
    </w:rPr>
  </w:style>
  <w:style w:type="character" w:customStyle="1" w:styleId="Heading1Char">
    <w:name w:val="Heading 1 Char"/>
    <w:aliases w:val="Table_G Char"/>
    <w:basedOn w:val="DefaultParagraphFont"/>
    <w:link w:val="Heading1"/>
    <w:rsid w:val="001B56B0"/>
    <w:rPr>
      <w:lang w:val="en-GB"/>
    </w:rPr>
  </w:style>
  <w:style w:type="character" w:customStyle="1" w:styleId="HChGChar">
    <w:name w:val="_ H _Ch_G Char"/>
    <w:link w:val="HChG"/>
    <w:locked/>
    <w:rsid w:val="001B56B0"/>
    <w:rPr>
      <w:b/>
      <w:sz w:val="28"/>
      <w:lang w:val="en-GB"/>
    </w:rPr>
  </w:style>
  <w:style w:type="character" w:customStyle="1" w:styleId="SingleTxtGChar">
    <w:name w:val="_ Single Txt_G Char"/>
    <w:link w:val="SingleTxtG"/>
    <w:qFormat/>
    <w:rsid w:val="001B56B0"/>
    <w:rPr>
      <w:lang w:val="en-GB"/>
    </w:rPr>
  </w:style>
  <w:style w:type="paragraph" w:customStyle="1" w:styleId="para">
    <w:name w:val="para"/>
    <w:basedOn w:val="SingleTxtG"/>
    <w:link w:val="paraChar"/>
    <w:qFormat/>
    <w:rsid w:val="001B56B0"/>
    <w:pPr>
      <w:tabs>
        <w:tab w:val="clear" w:pos="1701"/>
        <w:tab w:val="clear" w:pos="2268"/>
        <w:tab w:val="clear" w:pos="2835"/>
      </w:tabs>
      <w:suppressAutoHyphens/>
      <w:spacing w:line="240" w:lineRule="exact"/>
      <w:ind w:left="2268" w:hanging="1134"/>
    </w:pPr>
    <w:rPr>
      <w:lang w:eastAsia="en-US"/>
    </w:rPr>
  </w:style>
  <w:style w:type="character" w:customStyle="1" w:styleId="paraChar">
    <w:name w:val="para Char"/>
    <w:link w:val="para"/>
    <w:locked/>
    <w:rsid w:val="001B56B0"/>
    <w:rPr>
      <w:lang w:val="en-GB" w:eastAsia="en-US"/>
    </w:rPr>
  </w:style>
  <w:style w:type="paragraph" w:styleId="NormalWeb">
    <w:name w:val="Normal (Web)"/>
    <w:basedOn w:val="Normal"/>
    <w:uiPriority w:val="99"/>
    <w:semiHidden/>
    <w:rsid w:val="001B56B0"/>
    <w:pPr>
      <w:suppressAutoHyphens/>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364dcc34b3dbd037beb8fbdf20dd4dbf">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c61a1fe3ab451427ff51e40490038fa6"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6281F727-5852-4EF6-9451-8D792050E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1204</Words>
  <Characters>6483</Characters>
  <Application>Microsoft Office Word</Application>
  <DocSecurity>0</DocSecurity>
  <Lines>258</Lines>
  <Paragraphs>111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ECE/TRANS/WP.29/GRSP/2025/5</dc:title>
  <dc:subject>2502710</dc:subject>
  <dc:creator>Editorial</dc:creator>
  <cp:keywords/>
  <dc:description/>
  <cp:lastModifiedBy>Anni Vi Tirol</cp:lastModifiedBy>
  <cp:revision>2</cp:revision>
  <cp:lastPrinted>2025-02-18T14:01:00Z</cp:lastPrinted>
  <dcterms:created xsi:type="dcterms:W3CDTF">2025-02-18T14:57:00Z</dcterms:created>
  <dcterms:modified xsi:type="dcterms:W3CDTF">2025-02-18T14:57:00Z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