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9EAAE" w14:textId="7F6C8408" w:rsidR="00101C00" w:rsidRPr="009641B8" w:rsidRDefault="00AE31A0" w:rsidP="00101C00">
      <w:pPr>
        <w:pStyle w:val="HChG"/>
        <w:rPr>
          <w:szCs w:val="28"/>
        </w:rPr>
      </w:pPr>
      <w:r w:rsidRPr="009641B8">
        <w:tab/>
      </w:r>
      <w:r w:rsidRPr="009641B8">
        <w:tab/>
      </w:r>
      <w:r w:rsidR="008A462D" w:rsidRPr="00A22CA7">
        <w:rPr>
          <w:szCs w:val="28"/>
        </w:rPr>
        <w:t>Proposal for supplement 1 to the 10 Series of Amendments to UN Regulation No.</w:t>
      </w:r>
      <w:r w:rsidR="008A462D" w:rsidRPr="00A22CA7">
        <w:t> </w:t>
      </w:r>
      <w:r w:rsidR="008A462D" w:rsidRPr="00A22CA7">
        <w:rPr>
          <w:szCs w:val="28"/>
        </w:rPr>
        <w:t>107 (</w:t>
      </w:r>
      <w:r w:rsidR="008A462D" w:rsidRPr="00A22CA7">
        <w:t>General Construction of Buses</w:t>
      </w:r>
      <w:r w:rsidR="008A462D" w:rsidRPr="00A22CA7">
        <w:rPr>
          <w:szCs w:val="28"/>
        </w:rPr>
        <w:t>)</w:t>
      </w:r>
    </w:p>
    <w:p w14:paraId="6FACE5D5" w14:textId="6A1083FB" w:rsidR="00101C00" w:rsidRPr="009641B8" w:rsidRDefault="005B5855" w:rsidP="00101C00">
      <w:pPr>
        <w:pStyle w:val="H1G"/>
        <w:tabs>
          <w:tab w:val="clear" w:pos="851"/>
          <w:tab w:val="left" w:pos="8505"/>
        </w:tabs>
        <w:ind w:firstLine="0"/>
        <w:rPr>
          <w:vertAlign w:val="superscript"/>
        </w:rPr>
      </w:pPr>
      <w:r w:rsidRPr="00A22CA7">
        <w:t>Submitted by the expert from the Kingdom of the Netherlands on behalf of the Task Force on Automated Vehicles Regulatory Screening</w:t>
      </w:r>
      <w:r w:rsidR="00101C00" w:rsidRPr="009641B8">
        <w:footnoteReference w:customMarkFollows="1" w:id="2"/>
        <w:t xml:space="preserve">* </w:t>
      </w:r>
    </w:p>
    <w:p w14:paraId="38F76FB9" w14:textId="14BC9F09" w:rsidR="00101C00" w:rsidRPr="009641B8" w:rsidRDefault="00101C00" w:rsidP="00101C00">
      <w:pPr>
        <w:pStyle w:val="HChG"/>
        <w:ind w:firstLine="567"/>
        <w:jc w:val="both"/>
        <w:rPr>
          <w:b w:val="0"/>
          <w:sz w:val="20"/>
        </w:rPr>
      </w:pPr>
      <w:r w:rsidRPr="009641B8">
        <w:rPr>
          <w:b w:val="0"/>
          <w:sz w:val="20"/>
        </w:rPr>
        <w:tab/>
        <w:t xml:space="preserve">The text reproduced below was </w:t>
      </w:r>
      <w:r w:rsidR="00AF56D8" w:rsidRPr="009641B8">
        <w:rPr>
          <w:b w:val="0"/>
          <w:sz w:val="20"/>
        </w:rPr>
        <w:t>prepared</w:t>
      </w:r>
      <w:r w:rsidRPr="009641B8">
        <w:rPr>
          <w:b w:val="0"/>
          <w:sz w:val="20"/>
        </w:rPr>
        <w:t xml:space="preserve"> by the</w:t>
      </w:r>
      <w:r w:rsidR="00347F11" w:rsidRPr="009641B8">
        <w:rPr>
          <w:b w:val="0"/>
          <w:sz w:val="20"/>
        </w:rPr>
        <w:t xml:space="preserve"> </w:t>
      </w:r>
      <w:r w:rsidR="0092315E" w:rsidRPr="00973DD7">
        <w:rPr>
          <w:b w:val="0"/>
          <w:sz w:val="20"/>
        </w:rPr>
        <w:t>Task Force on Automated Vehicles Regulatory Screening (TF-AVRS)</w:t>
      </w:r>
      <w:r w:rsidR="00B91AC9" w:rsidRPr="009641B8">
        <w:rPr>
          <w:b w:val="0"/>
          <w:sz w:val="20"/>
        </w:rPr>
        <w:t xml:space="preserve">, </w:t>
      </w:r>
      <w:r w:rsidR="00857A35">
        <w:rPr>
          <w:b w:val="0"/>
          <w:sz w:val="20"/>
        </w:rPr>
        <w:t>with the aim to amend and supersede</w:t>
      </w:r>
      <w:r w:rsidR="006B0524">
        <w:rPr>
          <w:b w:val="0"/>
          <w:sz w:val="20"/>
        </w:rPr>
        <w:t xml:space="preserve"> </w:t>
      </w:r>
      <w:r w:rsidR="00973DD7">
        <w:rPr>
          <w:b w:val="0"/>
          <w:sz w:val="20"/>
        </w:rPr>
        <w:t xml:space="preserve">document </w:t>
      </w:r>
      <w:r w:rsidR="006B0524">
        <w:rPr>
          <w:b w:val="0"/>
          <w:sz w:val="20"/>
        </w:rPr>
        <w:t>ECE/TRANS/GRS</w:t>
      </w:r>
      <w:r w:rsidR="00601E78">
        <w:rPr>
          <w:b w:val="0"/>
          <w:sz w:val="20"/>
        </w:rPr>
        <w:t>G</w:t>
      </w:r>
      <w:r w:rsidR="006B0524">
        <w:rPr>
          <w:b w:val="0"/>
          <w:sz w:val="20"/>
        </w:rPr>
        <w:t>/2025/</w:t>
      </w:r>
      <w:r w:rsidR="00857A35">
        <w:rPr>
          <w:b w:val="0"/>
          <w:sz w:val="20"/>
        </w:rPr>
        <w:t>30</w:t>
      </w:r>
      <w:r w:rsidR="00973DD7">
        <w:rPr>
          <w:b w:val="0"/>
          <w:sz w:val="20"/>
        </w:rPr>
        <w:t>.</w:t>
      </w:r>
      <w:r w:rsidRPr="009641B8">
        <w:rPr>
          <w:b w:val="0"/>
          <w:sz w:val="20"/>
        </w:rPr>
        <w:t xml:space="preserve"> The modifications to </w:t>
      </w:r>
      <w:r w:rsidR="00792646">
        <w:rPr>
          <w:b w:val="0"/>
          <w:sz w:val="20"/>
        </w:rPr>
        <w:t>ECE/TRANS/GRS</w:t>
      </w:r>
      <w:r w:rsidR="00601E78">
        <w:rPr>
          <w:b w:val="0"/>
          <w:sz w:val="20"/>
        </w:rPr>
        <w:t>G</w:t>
      </w:r>
      <w:r w:rsidR="00792646">
        <w:rPr>
          <w:b w:val="0"/>
          <w:sz w:val="20"/>
        </w:rPr>
        <w:t>/2025/</w:t>
      </w:r>
      <w:r w:rsidR="00973DD7">
        <w:rPr>
          <w:b w:val="0"/>
          <w:sz w:val="20"/>
        </w:rPr>
        <w:t>30</w:t>
      </w:r>
      <w:r w:rsidR="00792646">
        <w:rPr>
          <w:b w:val="0"/>
          <w:sz w:val="20"/>
        </w:rPr>
        <w:t xml:space="preserve"> </w:t>
      </w:r>
      <w:r w:rsidRPr="009641B8">
        <w:rPr>
          <w:b w:val="0"/>
          <w:sz w:val="20"/>
        </w:rPr>
        <w:t xml:space="preserve">are marked in </w:t>
      </w:r>
      <w:r w:rsidR="0079080A">
        <w:rPr>
          <w:b w:val="0"/>
          <w:sz w:val="20"/>
        </w:rPr>
        <w:t>(</w:t>
      </w:r>
      <w:r w:rsidR="0079080A" w:rsidRPr="00C65EAD">
        <w:rPr>
          <w:bCs/>
          <w:color w:val="FF0000"/>
          <w:sz w:val="20"/>
        </w:rPr>
        <w:t>bold</w:t>
      </w:r>
      <w:r w:rsidR="0079080A" w:rsidRPr="004F6F12">
        <w:rPr>
          <w:b w:val="0"/>
          <w:sz w:val="20"/>
        </w:rPr>
        <w:t>)</w:t>
      </w:r>
      <w:r w:rsidR="0079080A" w:rsidRPr="00C65EAD">
        <w:rPr>
          <w:b w:val="0"/>
          <w:color w:val="FF0000"/>
          <w:sz w:val="20"/>
        </w:rPr>
        <w:t xml:space="preserve"> </w:t>
      </w:r>
      <w:r w:rsidR="00C65EAD" w:rsidRPr="00C65EAD">
        <w:rPr>
          <w:b w:val="0"/>
          <w:color w:val="FF0000"/>
          <w:sz w:val="20"/>
        </w:rPr>
        <w:t>red</w:t>
      </w:r>
      <w:r w:rsidRPr="009641B8">
        <w:rPr>
          <w:b w:val="0"/>
          <w:sz w:val="20"/>
        </w:rPr>
        <w:t xml:space="preserve"> for new or </w:t>
      </w:r>
      <w:r w:rsidRPr="00C65EAD">
        <w:rPr>
          <w:b w:val="0"/>
          <w:strike/>
          <w:color w:val="FF0000"/>
          <w:sz w:val="20"/>
        </w:rPr>
        <w:t>strikethrough</w:t>
      </w:r>
      <w:r w:rsidRPr="009641B8">
        <w:rPr>
          <w:b w:val="0"/>
          <w:sz w:val="20"/>
        </w:rPr>
        <w:t xml:space="preserve"> for deleted characters. </w:t>
      </w:r>
    </w:p>
    <w:p w14:paraId="06BB73FD" w14:textId="0785ED05" w:rsidR="00112120" w:rsidRPr="009641B8" w:rsidRDefault="00112120" w:rsidP="00101C00">
      <w:pPr>
        <w:pStyle w:val="HChG"/>
        <w:ind w:firstLine="567"/>
        <w:rPr>
          <w:u w:val="single"/>
        </w:rPr>
      </w:pPr>
      <w:r w:rsidRPr="009641B8">
        <w:rPr>
          <w:u w:val="single"/>
        </w:rPr>
        <w:br w:type="page"/>
      </w:r>
    </w:p>
    <w:p w14:paraId="54A3EE78" w14:textId="77777777" w:rsidR="000E7406" w:rsidRPr="009641B8" w:rsidRDefault="00AE31A0" w:rsidP="000E7406">
      <w:pPr>
        <w:pStyle w:val="HChG"/>
      </w:pPr>
      <w:r w:rsidRPr="009641B8">
        <w:lastRenderedPageBreak/>
        <w:tab/>
      </w:r>
      <w:r w:rsidR="000E7406" w:rsidRPr="009641B8">
        <w:rPr>
          <w:spacing w:val="1"/>
        </w:rPr>
        <w:t>I</w:t>
      </w:r>
      <w:r w:rsidR="000E7406" w:rsidRPr="009641B8">
        <w:t>.</w:t>
      </w:r>
      <w:r w:rsidR="000E7406" w:rsidRPr="009641B8">
        <w:tab/>
        <w:t>Pr</w:t>
      </w:r>
      <w:r w:rsidR="000E7406" w:rsidRPr="009641B8">
        <w:rPr>
          <w:spacing w:val="1"/>
        </w:rPr>
        <w:t>o</w:t>
      </w:r>
      <w:r w:rsidR="000E7406" w:rsidRPr="009641B8">
        <w:t>pos</w:t>
      </w:r>
      <w:r w:rsidR="000E7406" w:rsidRPr="009641B8">
        <w:rPr>
          <w:spacing w:val="1"/>
        </w:rPr>
        <w:t>a</w:t>
      </w:r>
      <w:r w:rsidR="000E7406" w:rsidRPr="009641B8">
        <w:t>l</w:t>
      </w:r>
    </w:p>
    <w:p w14:paraId="43739CED" w14:textId="77777777" w:rsidR="00AF56D8" w:rsidRPr="009641B8" w:rsidRDefault="00AF56D8" w:rsidP="00AF56D8"/>
    <w:p w14:paraId="1B8A40AA" w14:textId="77777777" w:rsidR="002707DF" w:rsidRPr="00A22CA7" w:rsidRDefault="002707DF" w:rsidP="002707DF">
      <w:pPr>
        <w:autoSpaceDE w:val="0"/>
        <w:autoSpaceDN w:val="0"/>
        <w:adjustRightInd w:val="0"/>
        <w:spacing w:before="120" w:after="120" w:line="240" w:lineRule="auto"/>
        <w:ind w:left="1134" w:right="1134"/>
        <w:jc w:val="both"/>
        <w:rPr>
          <w:rFonts w:eastAsia="DengXian"/>
          <w:iCs/>
          <w:lang w:eastAsia="zh-CN"/>
        </w:rPr>
      </w:pPr>
      <w:r w:rsidRPr="00A22CA7">
        <w:rPr>
          <w:rFonts w:eastAsia="DengXian"/>
          <w:i/>
          <w:lang w:eastAsia="zh-CN"/>
        </w:rPr>
        <w:t>Insert new paragraphs 0. and 0.1. to 0.1.5.,</w:t>
      </w:r>
      <w:r w:rsidRPr="00A22CA7">
        <w:rPr>
          <w:rFonts w:eastAsia="DengXian"/>
          <w:iCs/>
          <w:lang w:eastAsia="zh-CN"/>
        </w:rPr>
        <w:t xml:space="preserve"> to read:</w:t>
      </w:r>
    </w:p>
    <w:p w14:paraId="21DF7939" w14:textId="77777777" w:rsidR="002707DF" w:rsidRPr="00A22CA7" w:rsidRDefault="002707DF" w:rsidP="002707DF">
      <w:pPr>
        <w:autoSpaceDE w:val="0"/>
        <w:autoSpaceDN w:val="0"/>
        <w:adjustRightInd w:val="0"/>
        <w:spacing w:before="120" w:after="120" w:line="240" w:lineRule="auto"/>
        <w:ind w:left="567" w:right="1134" w:firstLine="567"/>
        <w:jc w:val="both"/>
        <w:rPr>
          <w:rFonts w:eastAsia="DengXian"/>
          <w:b/>
          <w:bCs/>
          <w:iCs/>
          <w:sz w:val="28"/>
          <w:szCs w:val="28"/>
          <w:lang w:eastAsia="zh-CN"/>
        </w:rPr>
      </w:pPr>
      <w:r w:rsidRPr="00A22CA7">
        <w:rPr>
          <w:rFonts w:eastAsia="DengXian"/>
          <w:b/>
          <w:bCs/>
          <w:iCs/>
          <w:sz w:val="28"/>
          <w:szCs w:val="28"/>
          <w:lang w:eastAsia="zh-CN"/>
        </w:rPr>
        <w:t>"0.</w:t>
      </w:r>
      <w:r w:rsidRPr="00A22CA7">
        <w:rPr>
          <w:rFonts w:eastAsia="DengXian"/>
          <w:b/>
          <w:bCs/>
          <w:iCs/>
          <w:sz w:val="28"/>
          <w:szCs w:val="28"/>
          <w:lang w:eastAsia="zh-CN"/>
        </w:rPr>
        <w:tab/>
      </w:r>
      <w:r w:rsidRPr="00A22CA7">
        <w:rPr>
          <w:rFonts w:eastAsia="DengXian"/>
          <w:b/>
          <w:bCs/>
          <w:iCs/>
          <w:sz w:val="28"/>
          <w:szCs w:val="28"/>
          <w:lang w:eastAsia="zh-CN"/>
        </w:rPr>
        <w:tab/>
        <w:t>Introduction</w:t>
      </w:r>
    </w:p>
    <w:p w14:paraId="153A53C8" w14:textId="77777777" w:rsidR="002707DF" w:rsidRPr="00321716" w:rsidRDefault="002707DF" w:rsidP="002707DF">
      <w:pPr>
        <w:pStyle w:val="SingleTxtG"/>
        <w:ind w:left="2268" w:hanging="1134"/>
      </w:pPr>
      <w:r w:rsidRPr="00321716">
        <w:t>0.1.</w:t>
      </w:r>
      <w:r w:rsidRPr="00321716">
        <w:tab/>
      </w:r>
      <w:r w:rsidRPr="00321716">
        <w:tab/>
        <w:t>Supplement 1 to the 10 series of amendments is introduced to take into account vehicles of category X, as well as vehicles with a manual mode operating at speeds above 6 km/h which are equipped with an Automated Driving System Feature of Type 2 (ADSF-2).</w:t>
      </w:r>
    </w:p>
    <w:p w14:paraId="79ACCB7C" w14:textId="77777777" w:rsidR="002707DF" w:rsidRPr="00321716" w:rsidRDefault="002707DF" w:rsidP="002707DF">
      <w:pPr>
        <w:pStyle w:val="SingleTxtG"/>
        <w:ind w:left="2268" w:hanging="1134"/>
      </w:pPr>
      <w:r w:rsidRPr="00321716">
        <w:rPr>
          <w:rFonts w:eastAsiaTheme="minorEastAsia"/>
          <w:color w:val="000000" w:themeColor="text1"/>
        </w:rPr>
        <w:t xml:space="preserve">0.1.1. </w:t>
      </w:r>
      <w:r w:rsidRPr="00321716">
        <w:rPr>
          <w:rFonts w:eastAsiaTheme="minorEastAsia"/>
          <w:color w:val="000000" w:themeColor="text1"/>
        </w:rPr>
        <w:tab/>
      </w:r>
      <w:r w:rsidRPr="00321716">
        <w:rPr>
          <w:rFonts w:eastAsiaTheme="minorEastAsia"/>
          <w:color w:val="000000" w:themeColor="text1"/>
        </w:rPr>
        <w:tab/>
      </w:r>
      <w:r w:rsidRPr="00321716">
        <w:t xml:space="preserve">It was noticed by GRSG experts, that for the provisions related to these buses, it is often not an issue whether an Automated Driving System (ADS) is performing the Dynamic Driving Task (DDT), but the situation that there is no longer a driver, sitting in the driver’s seat who is responsible for several non-DDT tasks in the vehicle. </w:t>
      </w:r>
    </w:p>
    <w:p w14:paraId="75075E36" w14:textId="2E9CA986" w:rsidR="002707DF" w:rsidRPr="00321716" w:rsidRDefault="002707DF" w:rsidP="002707DF">
      <w:pPr>
        <w:pStyle w:val="SingleTxtG"/>
        <w:ind w:left="2268" w:hanging="1134"/>
      </w:pPr>
      <w:r w:rsidRPr="00321716">
        <w:t>0.1.2.</w:t>
      </w:r>
      <w:r w:rsidRPr="00321716">
        <w:tab/>
      </w:r>
      <w:r w:rsidRPr="00321716">
        <w:tab/>
        <w:t>Depending on the type of vehicle, there may or may not be a driver’s compartment. There could be a driver’s compartment, but no driver. A crew member could be part of the ADS concept, such that the DDT task is taken over by</w:t>
      </w:r>
      <w:r w:rsidR="00FC0EAF">
        <w:t xml:space="preserve"> </w:t>
      </w:r>
      <w:r w:rsidR="00FC0EAF" w:rsidRPr="00721D84">
        <w:rPr>
          <w:color w:val="FF0000"/>
        </w:rPr>
        <w:t>the</w:t>
      </w:r>
      <w:r w:rsidRPr="00321716">
        <w:t xml:space="preserve"> ADS, while the crew member takes responsibility for non-DDT tasks like opening doors, etc.</w:t>
      </w:r>
    </w:p>
    <w:p w14:paraId="36B63BB9" w14:textId="60BD6204" w:rsidR="002707DF" w:rsidRPr="00321716" w:rsidRDefault="002707DF" w:rsidP="002707DF">
      <w:pPr>
        <w:pStyle w:val="SingleTxtG"/>
        <w:ind w:left="2268" w:hanging="1134"/>
      </w:pPr>
      <w:r w:rsidRPr="00321716">
        <w:t>0.1.3.</w:t>
      </w:r>
      <w:r w:rsidRPr="00321716">
        <w:tab/>
      </w:r>
      <w:r w:rsidRPr="00321716">
        <w:tab/>
        <w:t xml:space="preserve">A distinction is made between ADSF-1 and ADSF-2: for ADSF-1, no special arrangements need to be made, since it is clear that even when the driver is not performing </w:t>
      </w:r>
      <w:r w:rsidR="00E83588" w:rsidRPr="00E83588">
        <w:rPr>
          <w:color w:val="FF0000"/>
        </w:rPr>
        <w:t>the</w:t>
      </w:r>
      <w:r w:rsidR="00E83588">
        <w:t xml:space="preserve"> </w:t>
      </w:r>
      <w:r w:rsidRPr="00321716">
        <w:t xml:space="preserve">DDT within a certain Operational Driving Domain (ODD),  the driver is still present in the driver’s seat as fall-back user and needs to be able to take over control at any time. It is assumed such fall-back user can be held responsible for non-DDT tasks, even though the driver is temporarily not performing </w:t>
      </w:r>
      <w:r w:rsidR="000115FD" w:rsidRPr="000115FD">
        <w:rPr>
          <w:color w:val="FF0000"/>
        </w:rPr>
        <w:t>the</w:t>
      </w:r>
      <w:r w:rsidR="000115FD">
        <w:t xml:space="preserve"> </w:t>
      </w:r>
      <w:r w:rsidRPr="00321716">
        <w:t>DDT.</w:t>
      </w:r>
    </w:p>
    <w:p w14:paraId="081DF6A9" w14:textId="77777777" w:rsidR="002707DF" w:rsidRPr="00321716" w:rsidRDefault="002707DF" w:rsidP="002707DF">
      <w:pPr>
        <w:spacing w:after="120" w:line="240" w:lineRule="auto"/>
        <w:ind w:left="2268" w:right="992" w:hanging="1134"/>
        <w:contextualSpacing/>
        <w:jc w:val="both"/>
      </w:pPr>
      <w:r w:rsidRPr="00321716">
        <w:t xml:space="preserve">0.1.4. </w:t>
      </w:r>
      <w:r w:rsidRPr="00321716">
        <w:tab/>
        <w:t>The definitions for mass in running order and number of passengers have been aligned with Rev. 8 of R.E.3.</w:t>
      </w:r>
    </w:p>
    <w:p w14:paraId="008C6BB1" w14:textId="77777777" w:rsidR="002707DF" w:rsidRPr="00321716" w:rsidRDefault="002707DF" w:rsidP="002707DF">
      <w:pPr>
        <w:pStyle w:val="SingleTxtG"/>
        <w:ind w:left="2268" w:hanging="1134"/>
        <w:rPr>
          <w:rFonts w:eastAsiaTheme="minorEastAsia"/>
          <w:color w:val="000000" w:themeColor="text1"/>
        </w:rPr>
      </w:pPr>
      <w:r w:rsidRPr="00321716">
        <w:t>0.1.5.</w:t>
      </w:r>
      <w:r w:rsidRPr="00321716">
        <w:tab/>
        <w:t>Annex 1 – Part 1 – Appendix 1 and 2, paragraphs 2.7 have been aligned. "Bonneted" is considered more clear than "normal"."</w:t>
      </w:r>
    </w:p>
    <w:p w14:paraId="260C24EB" w14:textId="77777777" w:rsidR="002707DF" w:rsidRPr="00A22CA7" w:rsidRDefault="002707DF" w:rsidP="002707DF">
      <w:pPr>
        <w:autoSpaceDE w:val="0"/>
        <w:autoSpaceDN w:val="0"/>
        <w:adjustRightInd w:val="0"/>
        <w:spacing w:before="120" w:after="120" w:line="240" w:lineRule="auto"/>
        <w:ind w:left="1134" w:right="1134"/>
        <w:jc w:val="both"/>
        <w:rPr>
          <w:rFonts w:eastAsia="DengXian"/>
          <w:i/>
          <w:lang w:eastAsia="zh-CN"/>
        </w:rPr>
      </w:pPr>
      <w:r w:rsidRPr="00A22CA7">
        <w:rPr>
          <w:rFonts w:eastAsia="DengXian"/>
          <w:i/>
          <w:lang w:eastAsia="zh-CN"/>
        </w:rPr>
        <w:t xml:space="preserve">Paragraph 1.1., footnote 1, </w:t>
      </w:r>
      <w:r w:rsidRPr="00A22CA7">
        <w:rPr>
          <w:rFonts w:eastAsia="DengXian"/>
          <w:iCs/>
          <w:lang w:eastAsia="zh-CN"/>
        </w:rPr>
        <w:t>amend to read:</w:t>
      </w:r>
    </w:p>
    <w:p w14:paraId="3AF10704" w14:textId="77777777" w:rsidR="002707DF" w:rsidRPr="00A22CA7" w:rsidRDefault="002707DF" w:rsidP="002707DF">
      <w:pPr>
        <w:pStyle w:val="FootnoteText"/>
        <w:widowControl w:val="0"/>
        <w:rPr>
          <w:iCs/>
          <w:color w:val="0000FF"/>
          <w:szCs w:val="18"/>
        </w:rPr>
      </w:pPr>
      <w:r w:rsidRPr="00A22CA7">
        <w:rPr>
          <w:vertAlign w:val="superscript"/>
        </w:rPr>
        <w:tab/>
      </w:r>
      <w:r w:rsidRPr="00A22CA7">
        <w:rPr>
          <w:szCs w:val="18"/>
          <w:vertAlign w:val="superscript"/>
        </w:rPr>
        <w:t>"1</w:t>
      </w:r>
      <w:r w:rsidRPr="00A22CA7">
        <w:rPr>
          <w:szCs w:val="18"/>
          <w:vertAlign w:val="superscript"/>
        </w:rPr>
        <w:tab/>
      </w:r>
      <w:r w:rsidRPr="00A22CA7">
        <w:rPr>
          <w:szCs w:val="18"/>
        </w:rPr>
        <w:t>As defined in the Consolidated Resolution on the Construction of Vehicles (R.E.3.), document ECE/TRANS/WP.29/78/Rev.</w:t>
      </w:r>
      <w:r w:rsidRPr="00A22CA7">
        <w:rPr>
          <w:strike/>
          <w:szCs w:val="18"/>
        </w:rPr>
        <w:t>6</w:t>
      </w:r>
      <w:r w:rsidRPr="00A22CA7">
        <w:rPr>
          <w:b/>
          <w:bCs/>
          <w:szCs w:val="18"/>
        </w:rPr>
        <w:t>8</w:t>
      </w:r>
      <w:r w:rsidRPr="00A22CA7">
        <w:rPr>
          <w:szCs w:val="18"/>
        </w:rPr>
        <w:t>, para. 2 -</w:t>
      </w:r>
      <w:r w:rsidRPr="00A22CA7">
        <w:rPr>
          <w:szCs w:val="18"/>
        </w:rPr>
        <w:br/>
      </w:r>
      <w:r w:rsidRPr="00A22CA7">
        <w:rPr>
          <w:strike/>
        </w:rPr>
        <w:t>https://unece.org/transport/standards/transport/vehicle-regulations-wp29/resolutions</w:t>
      </w:r>
      <w:r w:rsidRPr="00A22CA7">
        <w:rPr>
          <w:szCs w:val="18"/>
        </w:rPr>
        <w:t xml:space="preserve"> </w:t>
      </w:r>
      <w:r w:rsidRPr="00A22CA7">
        <w:rPr>
          <w:szCs w:val="18"/>
        </w:rPr>
        <w:br/>
      </w:r>
      <w:hyperlink r:id="rId11" w:history="1">
        <w:r w:rsidRPr="00A22CA7">
          <w:rPr>
            <w:rStyle w:val="Hyperlink"/>
            <w:szCs w:val="18"/>
          </w:rPr>
          <w:t>https://unece.org/transport/vehicle-regulations/wp29/resolutions</w:t>
        </w:r>
      </w:hyperlink>
      <w:r w:rsidRPr="00A22CA7">
        <w:rPr>
          <w:rStyle w:val="Hyperlink"/>
          <w:iCs/>
          <w:color w:val="auto"/>
          <w:szCs w:val="18"/>
        </w:rPr>
        <w:t>"</w:t>
      </w:r>
    </w:p>
    <w:p w14:paraId="4BA6F9E9" w14:textId="77777777" w:rsidR="002707DF" w:rsidRPr="00A22CA7" w:rsidRDefault="002707DF" w:rsidP="002707DF">
      <w:pPr>
        <w:spacing w:after="120"/>
        <w:ind w:left="2268" w:right="1134" w:hanging="1134"/>
        <w:jc w:val="both"/>
        <w:rPr>
          <w:i/>
          <w:iCs/>
        </w:rPr>
      </w:pPr>
    </w:p>
    <w:p w14:paraId="5FCE2C85" w14:textId="77777777" w:rsidR="002707DF" w:rsidRPr="00A22CA7" w:rsidRDefault="002707DF" w:rsidP="002707DF">
      <w:pPr>
        <w:spacing w:after="120"/>
        <w:ind w:left="2268" w:right="1134" w:hanging="1134"/>
        <w:jc w:val="both"/>
      </w:pPr>
      <w:r w:rsidRPr="00A22CA7">
        <w:rPr>
          <w:i/>
          <w:iCs/>
        </w:rPr>
        <w:t xml:space="preserve">Paragraph 2.1.1., </w:t>
      </w:r>
      <w:r w:rsidRPr="00A22CA7">
        <w:t>amend to read:</w:t>
      </w:r>
    </w:p>
    <w:p w14:paraId="038ED219" w14:textId="77777777" w:rsidR="002707DF" w:rsidRPr="00A22CA7" w:rsidRDefault="002707DF" w:rsidP="002707DF">
      <w:pPr>
        <w:pStyle w:val="SingleTxtG"/>
        <w:spacing w:before="120" w:line="240" w:lineRule="auto"/>
        <w:ind w:left="2268" w:hanging="1134"/>
      </w:pPr>
      <w:r w:rsidRPr="00A22CA7">
        <w:t>"2.1.1.</w:t>
      </w:r>
      <w:r w:rsidRPr="00A22CA7">
        <w:tab/>
      </w:r>
      <w:r w:rsidRPr="00A22CA7">
        <w:tab/>
        <w:t>For vehicles having a capacity exceeding 2</w:t>
      </w:r>
      <w:r w:rsidRPr="00A22CA7">
        <w:rPr>
          <w:strike/>
        </w:rPr>
        <w:t>2</w:t>
      </w:r>
      <w:r w:rsidRPr="00A22CA7">
        <w:rPr>
          <w:b/>
          <w:bCs/>
        </w:rPr>
        <w:t xml:space="preserve">3 occupants </w:t>
      </w:r>
      <w:r w:rsidRPr="00A22CA7">
        <w:rPr>
          <w:strike/>
        </w:rPr>
        <w:t>passengers in addition to the driver</w:t>
      </w:r>
      <w:r w:rsidRPr="00A22CA7">
        <w:t>, there are three classes of vehicles:"</w:t>
      </w:r>
    </w:p>
    <w:p w14:paraId="191EAC27" w14:textId="77777777" w:rsidR="002707DF" w:rsidRPr="00A22CA7" w:rsidRDefault="002707DF" w:rsidP="002707DF">
      <w:pPr>
        <w:spacing w:after="120"/>
        <w:ind w:left="2268" w:right="1134" w:hanging="1134"/>
        <w:jc w:val="both"/>
      </w:pPr>
      <w:r w:rsidRPr="00A22CA7">
        <w:rPr>
          <w:i/>
          <w:iCs/>
        </w:rPr>
        <w:t xml:space="preserve">Paragraph 2.1.2., </w:t>
      </w:r>
      <w:r w:rsidRPr="00A22CA7">
        <w:t>amend to read:</w:t>
      </w:r>
    </w:p>
    <w:p w14:paraId="48BF07F1" w14:textId="77777777" w:rsidR="002707DF" w:rsidRPr="00A22CA7" w:rsidRDefault="002707DF" w:rsidP="002707DF">
      <w:pPr>
        <w:pStyle w:val="SingleTxtG"/>
        <w:spacing w:before="120" w:line="240" w:lineRule="auto"/>
        <w:ind w:left="2268" w:hanging="1134"/>
      </w:pPr>
      <w:r w:rsidRPr="00A22CA7">
        <w:t>"2.1.2.</w:t>
      </w:r>
      <w:r w:rsidRPr="00A22CA7">
        <w:tab/>
      </w:r>
      <w:r w:rsidRPr="00A22CA7">
        <w:tab/>
        <w:t>For vehicles having a capacity not exceeding 2</w:t>
      </w:r>
      <w:r w:rsidRPr="00A22CA7">
        <w:rPr>
          <w:strike/>
        </w:rPr>
        <w:t>2</w:t>
      </w:r>
      <w:r w:rsidRPr="00A22CA7">
        <w:rPr>
          <w:b/>
          <w:bCs/>
        </w:rPr>
        <w:t xml:space="preserve">3 occupants </w:t>
      </w:r>
      <w:r w:rsidRPr="00A22CA7">
        <w:rPr>
          <w:strike/>
        </w:rPr>
        <w:t>passengers in addition to the driver</w:t>
      </w:r>
      <w:r w:rsidRPr="00A22CA7">
        <w:t>, there are two classes of vehicles:</w:t>
      </w:r>
    </w:p>
    <w:p w14:paraId="63A09618" w14:textId="77777777" w:rsidR="002707DF" w:rsidRPr="00A22CA7" w:rsidRDefault="002707DF" w:rsidP="002707DF">
      <w:pPr>
        <w:spacing w:after="120"/>
        <w:ind w:left="2268" w:right="1134" w:hanging="1134"/>
        <w:jc w:val="both"/>
      </w:pPr>
      <w:r w:rsidRPr="00A22CA7">
        <w:rPr>
          <w:i/>
          <w:iCs/>
        </w:rPr>
        <w:t xml:space="preserve">Paragraph 2.2.1., </w:t>
      </w:r>
      <w:r w:rsidRPr="00A22CA7">
        <w:t>amend to read:</w:t>
      </w:r>
    </w:p>
    <w:p w14:paraId="22AB05FD" w14:textId="77777777" w:rsidR="002707DF" w:rsidRPr="00A22CA7" w:rsidRDefault="002707DF" w:rsidP="002707DF">
      <w:pPr>
        <w:pStyle w:val="SingleTxtG"/>
        <w:spacing w:before="120" w:line="240" w:lineRule="auto"/>
        <w:ind w:left="2268" w:hanging="1134"/>
      </w:pPr>
      <w:r w:rsidRPr="00A22CA7">
        <w:t>"2.2.1.</w:t>
      </w:r>
      <w:r w:rsidRPr="00A22CA7">
        <w:tab/>
      </w:r>
      <w:r w:rsidRPr="00A22CA7">
        <w:tab/>
        <w:t>"</w:t>
      </w:r>
      <w:r w:rsidRPr="00A22CA7">
        <w:rPr>
          <w:i/>
        </w:rPr>
        <w:t>Vehicle type</w:t>
      </w:r>
      <w:r w:rsidRPr="00A22CA7">
        <w:t>" means vehicles, which do not differ in the following essential aspects:</w:t>
      </w:r>
    </w:p>
    <w:p w14:paraId="16118AA3" w14:textId="77777777" w:rsidR="002707DF" w:rsidRPr="00A22CA7" w:rsidRDefault="002707DF" w:rsidP="002707DF">
      <w:pPr>
        <w:pStyle w:val="a"/>
        <w:rPr>
          <w:lang w:val="en-GB"/>
        </w:rPr>
      </w:pPr>
      <w:r w:rsidRPr="00A22CA7">
        <w:rPr>
          <w:lang w:val="en-GB"/>
        </w:rPr>
        <w:t>(a)</w:t>
      </w:r>
      <w:r w:rsidRPr="00A22CA7">
        <w:rPr>
          <w:lang w:val="en-GB"/>
        </w:rPr>
        <w:tab/>
        <w:t>Bodywork manufacturer;</w:t>
      </w:r>
    </w:p>
    <w:p w14:paraId="3A004CE2" w14:textId="77777777" w:rsidR="002707DF" w:rsidRPr="00A22CA7" w:rsidRDefault="002707DF" w:rsidP="002707DF">
      <w:pPr>
        <w:pStyle w:val="a"/>
        <w:rPr>
          <w:lang w:val="en-GB"/>
        </w:rPr>
      </w:pPr>
      <w:r w:rsidRPr="00A22CA7">
        <w:rPr>
          <w:lang w:val="en-GB"/>
        </w:rPr>
        <w:t>(b)</w:t>
      </w:r>
      <w:r w:rsidRPr="00A22CA7">
        <w:rPr>
          <w:lang w:val="en-GB"/>
        </w:rPr>
        <w:tab/>
        <w:t>Chassis manufacturer;</w:t>
      </w:r>
    </w:p>
    <w:p w14:paraId="38924063" w14:textId="77777777" w:rsidR="002707DF" w:rsidRPr="00A22CA7" w:rsidRDefault="002707DF" w:rsidP="002707DF">
      <w:pPr>
        <w:pStyle w:val="a"/>
        <w:rPr>
          <w:lang w:val="en-GB"/>
        </w:rPr>
      </w:pPr>
      <w:r w:rsidRPr="00A22CA7">
        <w:rPr>
          <w:lang w:val="en-GB"/>
        </w:rPr>
        <w:lastRenderedPageBreak/>
        <w:t>(c)</w:t>
      </w:r>
      <w:r w:rsidRPr="00A22CA7">
        <w:rPr>
          <w:lang w:val="en-GB"/>
        </w:rPr>
        <w:tab/>
        <w:t>Vehicle concept (&gt; 2</w:t>
      </w:r>
      <w:r w:rsidRPr="00A22CA7">
        <w:rPr>
          <w:strike/>
          <w:lang w:val="en-GB"/>
        </w:rPr>
        <w:t>2</w:t>
      </w:r>
      <w:r w:rsidRPr="00A22CA7">
        <w:rPr>
          <w:b/>
          <w:bCs/>
          <w:lang w:val="en-GB"/>
        </w:rPr>
        <w:t>3 occupants</w:t>
      </w:r>
      <w:r w:rsidRPr="00A22CA7">
        <w:rPr>
          <w:lang w:val="en-GB"/>
        </w:rPr>
        <w:t xml:space="preserve"> </w:t>
      </w:r>
      <w:r w:rsidRPr="00A22CA7">
        <w:rPr>
          <w:strike/>
          <w:lang w:val="en-GB"/>
        </w:rPr>
        <w:t>passengers</w:t>
      </w:r>
      <w:r w:rsidRPr="00A22CA7">
        <w:rPr>
          <w:lang w:val="en-GB"/>
        </w:rPr>
        <w:t xml:space="preserve"> or ≤ 2</w:t>
      </w:r>
      <w:r w:rsidRPr="00A22CA7">
        <w:rPr>
          <w:strike/>
          <w:lang w:val="en-GB"/>
        </w:rPr>
        <w:t>2</w:t>
      </w:r>
      <w:r w:rsidRPr="00A22CA7">
        <w:rPr>
          <w:b/>
          <w:bCs/>
          <w:lang w:val="en-GB"/>
        </w:rPr>
        <w:t>3 occupants</w:t>
      </w:r>
      <w:r w:rsidRPr="00A22CA7">
        <w:rPr>
          <w:lang w:val="en-GB"/>
        </w:rPr>
        <w:t xml:space="preserve"> </w:t>
      </w:r>
      <w:r w:rsidRPr="00A22CA7">
        <w:rPr>
          <w:strike/>
          <w:lang w:val="en-GB"/>
        </w:rPr>
        <w:t>passengers</w:t>
      </w:r>
      <w:r w:rsidRPr="00A22CA7">
        <w:rPr>
          <w:lang w:val="en-GB"/>
        </w:rPr>
        <w:t>);</w:t>
      </w:r>
    </w:p>
    <w:p w14:paraId="5DBCD7FA" w14:textId="77777777" w:rsidR="002707DF" w:rsidRPr="00A22CA7" w:rsidRDefault="002707DF" w:rsidP="002707DF">
      <w:pPr>
        <w:pStyle w:val="a"/>
        <w:rPr>
          <w:lang w:val="en-GB"/>
        </w:rPr>
      </w:pPr>
      <w:r w:rsidRPr="00A22CA7">
        <w:rPr>
          <w:lang w:val="en-GB"/>
        </w:rPr>
        <w:t>(d)</w:t>
      </w:r>
      <w:r w:rsidRPr="00A22CA7">
        <w:rPr>
          <w:lang w:val="en-GB"/>
        </w:rPr>
        <w:tab/>
        <w:t>Bodywork concept (single / double-deck, articulated, low-floor);</w:t>
      </w:r>
    </w:p>
    <w:p w14:paraId="30B66CA2" w14:textId="77777777" w:rsidR="002707DF" w:rsidRPr="00A22CA7" w:rsidRDefault="002707DF" w:rsidP="002707DF">
      <w:pPr>
        <w:pStyle w:val="a"/>
        <w:rPr>
          <w:lang w:val="en-GB"/>
        </w:rPr>
      </w:pPr>
      <w:r w:rsidRPr="00A22CA7">
        <w:rPr>
          <w:lang w:val="en-GB"/>
        </w:rPr>
        <w:t>(e)</w:t>
      </w:r>
      <w:r w:rsidRPr="00A22CA7">
        <w:rPr>
          <w:lang w:val="en-GB"/>
        </w:rPr>
        <w:tab/>
        <w:t>Bodywork type if the bodywork has been approved as a separate technical unit."</w:t>
      </w:r>
    </w:p>
    <w:p w14:paraId="61726262" w14:textId="77777777" w:rsidR="002707DF" w:rsidRPr="00A22CA7" w:rsidRDefault="002707DF" w:rsidP="002707DF">
      <w:pPr>
        <w:spacing w:after="120"/>
        <w:ind w:left="2268" w:right="1134" w:hanging="1134"/>
        <w:jc w:val="both"/>
      </w:pPr>
      <w:r w:rsidRPr="00A22CA7">
        <w:rPr>
          <w:i/>
          <w:iCs/>
        </w:rPr>
        <w:t xml:space="preserve">Paragraph 2.2.2., </w:t>
      </w:r>
      <w:r w:rsidRPr="00A22CA7">
        <w:t>amend to read:</w:t>
      </w:r>
    </w:p>
    <w:p w14:paraId="7C353A24" w14:textId="77777777" w:rsidR="002707DF" w:rsidRPr="00A22CA7" w:rsidRDefault="002707DF" w:rsidP="002707DF">
      <w:pPr>
        <w:pStyle w:val="SingleTxtG"/>
        <w:spacing w:before="120" w:line="240" w:lineRule="auto"/>
        <w:ind w:left="2268" w:hanging="1134"/>
      </w:pPr>
      <w:r w:rsidRPr="00A22CA7">
        <w:t>"2.2.2.</w:t>
      </w:r>
      <w:r w:rsidRPr="00A22CA7">
        <w:tab/>
      </w:r>
      <w:r w:rsidRPr="00A22CA7">
        <w:tab/>
        <w:t>"</w:t>
      </w:r>
      <w:r w:rsidRPr="00A22CA7">
        <w:rPr>
          <w:i/>
        </w:rPr>
        <w:t>Bodywork type</w:t>
      </w:r>
      <w:r w:rsidRPr="00A22CA7">
        <w:t>" for the purposes of type-approval as a separate technical unit means a category of bodywork which does not essentially differ in the following aspects:</w:t>
      </w:r>
    </w:p>
    <w:p w14:paraId="2104708A" w14:textId="77777777" w:rsidR="002707DF" w:rsidRPr="00A22CA7" w:rsidRDefault="002707DF" w:rsidP="002707DF">
      <w:pPr>
        <w:pStyle w:val="a"/>
        <w:rPr>
          <w:lang w:val="en-GB"/>
        </w:rPr>
      </w:pPr>
      <w:r w:rsidRPr="00A22CA7">
        <w:rPr>
          <w:lang w:val="en-GB"/>
        </w:rPr>
        <w:t>(a)</w:t>
      </w:r>
      <w:r w:rsidRPr="00A22CA7">
        <w:rPr>
          <w:lang w:val="en-GB"/>
        </w:rPr>
        <w:tab/>
        <w:t>Bodywork manufacturer;</w:t>
      </w:r>
    </w:p>
    <w:p w14:paraId="425E228B" w14:textId="77777777" w:rsidR="002707DF" w:rsidRPr="00A22CA7" w:rsidRDefault="002707DF" w:rsidP="002707DF">
      <w:pPr>
        <w:pStyle w:val="a"/>
        <w:rPr>
          <w:lang w:val="en-GB"/>
        </w:rPr>
      </w:pPr>
      <w:r w:rsidRPr="00A22CA7">
        <w:rPr>
          <w:lang w:val="en-GB"/>
        </w:rPr>
        <w:t>(b)</w:t>
      </w:r>
      <w:r w:rsidRPr="00A22CA7">
        <w:rPr>
          <w:lang w:val="en-GB"/>
        </w:rPr>
        <w:tab/>
        <w:t>Vehicle concept (&gt; 2</w:t>
      </w:r>
      <w:r w:rsidRPr="00A22CA7">
        <w:rPr>
          <w:strike/>
          <w:lang w:val="en-GB"/>
        </w:rPr>
        <w:t>2</w:t>
      </w:r>
      <w:r w:rsidRPr="00A22CA7">
        <w:rPr>
          <w:b/>
          <w:bCs/>
          <w:lang w:val="en-GB"/>
        </w:rPr>
        <w:t>3 occupants</w:t>
      </w:r>
      <w:r w:rsidRPr="00A22CA7">
        <w:rPr>
          <w:lang w:val="en-GB"/>
        </w:rPr>
        <w:t xml:space="preserve"> </w:t>
      </w:r>
      <w:r w:rsidRPr="00A22CA7">
        <w:rPr>
          <w:strike/>
          <w:lang w:val="en-GB"/>
        </w:rPr>
        <w:t>passengers</w:t>
      </w:r>
      <w:r w:rsidRPr="00A22CA7">
        <w:rPr>
          <w:lang w:val="en-GB"/>
        </w:rPr>
        <w:t xml:space="preserve"> or ≤ 2</w:t>
      </w:r>
      <w:r w:rsidRPr="00A22CA7">
        <w:rPr>
          <w:strike/>
          <w:lang w:val="en-GB"/>
        </w:rPr>
        <w:t>2</w:t>
      </w:r>
      <w:r w:rsidRPr="00A22CA7">
        <w:rPr>
          <w:b/>
          <w:bCs/>
          <w:lang w:val="en-GB"/>
        </w:rPr>
        <w:t>3 occupants</w:t>
      </w:r>
      <w:r w:rsidRPr="00A22CA7">
        <w:rPr>
          <w:lang w:val="en-GB"/>
        </w:rPr>
        <w:t xml:space="preserve"> </w:t>
      </w:r>
      <w:r w:rsidRPr="00A22CA7">
        <w:rPr>
          <w:strike/>
          <w:lang w:val="en-GB"/>
        </w:rPr>
        <w:t>passengers</w:t>
      </w:r>
      <w:r w:rsidRPr="00A22CA7">
        <w:rPr>
          <w:lang w:val="en-GB"/>
        </w:rPr>
        <w:t>);</w:t>
      </w:r>
    </w:p>
    <w:p w14:paraId="3060021E" w14:textId="77777777" w:rsidR="002707DF" w:rsidRPr="00A22CA7" w:rsidRDefault="002707DF" w:rsidP="002707DF">
      <w:pPr>
        <w:pStyle w:val="a"/>
        <w:rPr>
          <w:lang w:val="en-GB"/>
        </w:rPr>
      </w:pPr>
      <w:r w:rsidRPr="00A22CA7">
        <w:rPr>
          <w:lang w:val="en-GB"/>
        </w:rPr>
        <w:t>(c)</w:t>
      </w:r>
      <w:r w:rsidRPr="00A22CA7">
        <w:rPr>
          <w:lang w:val="en-GB"/>
        </w:rPr>
        <w:tab/>
        <w:t>Bodywork concept (single/ double-deck, articulated, low-floor);</w:t>
      </w:r>
    </w:p>
    <w:p w14:paraId="6E3E07A5" w14:textId="77777777" w:rsidR="002707DF" w:rsidRPr="00A22CA7" w:rsidRDefault="002707DF" w:rsidP="002707DF">
      <w:pPr>
        <w:pStyle w:val="a"/>
        <w:rPr>
          <w:lang w:val="en-GB"/>
        </w:rPr>
      </w:pPr>
      <w:r w:rsidRPr="00A22CA7">
        <w:rPr>
          <w:lang w:val="en-GB"/>
        </w:rPr>
        <w:t>(d)</w:t>
      </w:r>
      <w:r w:rsidRPr="00A22CA7">
        <w:rPr>
          <w:lang w:val="en-GB"/>
        </w:rPr>
        <w:tab/>
        <w:t>Mass of the completely equipped vehicle bodywork, differing by 10 per cent;</w:t>
      </w:r>
    </w:p>
    <w:p w14:paraId="5CB84179" w14:textId="77777777" w:rsidR="002707DF" w:rsidRPr="00A22CA7" w:rsidRDefault="002707DF" w:rsidP="002707DF">
      <w:pPr>
        <w:pStyle w:val="a"/>
        <w:rPr>
          <w:lang w:val="en-GB"/>
        </w:rPr>
      </w:pPr>
      <w:r w:rsidRPr="00A22CA7">
        <w:rPr>
          <w:lang w:val="en-GB"/>
        </w:rPr>
        <w:t>(e)</w:t>
      </w:r>
      <w:r w:rsidRPr="00A22CA7">
        <w:rPr>
          <w:lang w:val="en-GB"/>
        </w:rPr>
        <w:tab/>
        <w:t>Specified types of vehicle on which the type of the bodywork can be installed.</w:t>
      </w:r>
    </w:p>
    <w:p w14:paraId="23B4949A" w14:textId="77777777" w:rsidR="002707DF" w:rsidRPr="00A22CA7" w:rsidRDefault="002707DF" w:rsidP="002707DF">
      <w:pPr>
        <w:spacing w:after="120"/>
        <w:ind w:left="2268" w:right="1134" w:hanging="1134"/>
        <w:jc w:val="both"/>
      </w:pPr>
      <w:r w:rsidRPr="00A22CA7">
        <w:rPr>
          <w:i/>
          <w:iCs/>
        </w:rPr>
        <w:t xml:space="preserve">Paragraph 2.5., </w:t>
      </w:r>
      <w:r w:rsidRPr="00A22CA7">
        <w:t>amend to read:</w:t>
      </w:r>
    </w:p>
    <w:p w14:paraId="61B5A306" w14:textId="77777777" w:rsidR="002707DF" w:rsidRPr="00A22CA7" w:rsidRDefault="002707DF" w:rsidP="002707DF">
      <w:pPr>
        <w:pStyle w:val="a"/>
        <w:ind w:left="2268" w:hanging="1134"/>
        <w:rPr>
          <w:lang w:val="en-GB"/>
        </w:rPr>
      </w:pPr>
      <w:r w:rsidRPr="00A22CA7">
        <w:rPr>
          <w:lang w:val="en-GB"/>
        </w:rPr>
        <w:t>"2.5.</w:t>
      </w:r>
      <w:r w:rsidRPr="00A22CA7">
        <w:rPr>
          <w:lang w:val="en-GB"/>
        </w:rPr>
        <w:tab/>
        <w:t>"</w:t>
      </w:r>
      <w:r w:rsidRPr="00A22CA7">
        <w:rPr>
          <w:i/>
          <w:lang w:val="en-GB"/>
        </w:rPr>
        <w:t>Service door</w:t>
      </w:r>
      <w:r w:rsidRPr="00A22CA7">
        <w:rPr>
          <w:lang w:val="en-GB"/>
        </w:rPr>
        <w:t>" means a door intended for use by passengers in normal circumstances</w:t>
      </w:r>
      <w:r w:rsidRPr="00A22CA7">
        <w:rPr>
          <w:b/>
          <w:bCs/>
          <w:lang w:val="en-GB"/>
        </w:rPr>
        <w:t>,</w:t>
      </w:r>
      <w:r w:rsidRPr="00A22CA7">
        <w:rPr>
          <w:lang w:val="en-GB"/>
        </w:rPr>
        <w:t xml:space="preserve"> with the driver seated</w:t>
      </w:r>
      <w:r w:rsidRPr="00A22CA7">
        <w:rPr>
          <w:b/>
          <w:bCs/>
          <w:lang w:val="en-GB"/>
        </w:rPr>
        <w:t xml:space="preserve"> (if applicable)</w:t>
      </w:r>
      <w:r w:rsidRPr="00A22CA7">
        <w:rPr>
          <w:lang w:val="en-GB"/>
        </w:rPr>
        <w:t>."</w:t>
      </w:r>
    </w:p>
    <w:p w14:paraId="103BF72C" w14:textId="77777777" w:rsidR="002707DF" w:rsidRPr="00A22CA7" w:rsidRDefault="002707DF" w:rsidP="002707DF">
      <w:pPr>
        <w:pStyle w:val="a"/>
        <w:ind w:left="2268" w:hanging="1134"/>
        <w:rPr>
          <w:lang w:val="en-GB"/>
        </w:rPr>
      </w:pPr>
      <w:r w:rsidRPr="00A22CA7">
        <w:rPr>
          <w:i/>
          <w:iCs/>
          <w:lang w:val="en-GB"/>
        </w:rPr>
        <w:t>Paragraph 2.18.,</w:t>
      </w:r>
      <w:r w:rsidRPr="00A22CA7">
        <w:rPr>
          <w:lang w:val="en-GB"/>
        </w:rPr>
        <w:t xml:space="preserve"> amend to read:</w:t>
      </w:r>
    </w:p>
    <w:p w14:paraId="67860C3A" w14:textId="77777777" w:rsidR="002707DF" w:rsidRPr="00A22CA7" w:rsidRDefault="002707DF" w:rsidP="002707DF">
      <w:pPr>
        <w:pStyle w:val="SingleTxtG"/>
        <w:spacing w:before="120" w:line="240" w:lineRule="auto"/>
        <w:ind w:left="2268" w:hanging="1134"/>
      </w:pPr>
      <w:r w:rsidRPr="00A22CA7">
        <w:t>"2.18.</w:t>
      </w:r>
      <w:r w:rsidRPr="00A22CA7">
        <w:tab/>
      </w:r>
      <w:r w:rsidRPr="00A22CA7">
        <w:tab/>
        <w:t>"</w:t>
      </w:r>
      <w:r w:rsidRPr="00A22CA7">
        <w:rPr>
          <w:i/>
        </w:rPr>
        <w:t>Mass of the vehicle in running order</w:t>
      </w:r>
      <w:r w:rsidRPr="00A22CA7">
        <w:t xml:space="preserve">" means the mass of the unladen vehicle with bodywork, and with coupling device in the case of a towing vehicle, in running order, or the mass of the chassis with cab if the </w:t>
      </w:r>
      <w:r w:rsidRPr="00A22CA7">
        <w:tab/>
        <w:t xml:space="preserve">manufacturer does not fit the bodywork and/or coupling device (including </w:t>
      </w:r>
      <w:r w:rsidRPr="00A22CA7">
        <w:tab/>
        <w:t xml:space="preserve">coolant, oils, 90 per cent fuel, 100 per cent other liquids except used waters, </w:t>
      </w:r>
      <w:r w:rsidRPr="00A22CA7">
        <w:tab/>
        <w:t>tools, spare wheel and driver (75 kg)</w:t>
      </w:r>
      <w:r w:rsidRPr="00A22CA7">
        <w:rPr>
          <w:b/>
          <w:bCs/>
          <w:color w:val="FF0000"/>
        </w:rPr>
        <w:t xml:space="preserve"> </w:t>
      </w:r>
      <w:r w:rsidRPr="00A22CA7">
        <w:rPr>
          <w:b/>
          <w:bCs/>
        </w:rPr>
        <w:t>except in the case of vehicles of  category X,</w:t>
      </w:r>
      <w:r w:rsidRPr="00A22CA7">
        <w:t xml:space="preserve"> and, for buses and coaches, the mass of the crew member (75 kg) if there is a crew seat in the vehicle."</w:t>
      </w:r>
    </w:p>
    <w:p w14:paraId="1C900495" w14:textId="77777777" w:rsidR="002707DF" w:rsidRPr="00A22CA7" w:rsidRDefault="002707DF" w:rsidP="002707DF">
      <w:pPr>
        <w:pStyle w:val="a"/>
        <w:ind w:left="2268" w:hanging="1134"/>
        <w:rPr>
          <w:lang w:val="en-GB"/>
        </w:rPr>
      </w:pPr>
      <w:r w:rsidRPr="00A22CA7">
        <w:rPr>
          <w:i/>
          <w:iCs/>
          <w:lang w:val="en-GB"/>
        </w:rPr>
        <w:t>Paragraph 2.20.,</w:t>
      </w:r>
      <w:r w:rsidRPr="00A22CA7">
        <w:rPr>
          <w:lang w:val="en-GB"/>
        </w:rPr>
        <w:t xml:space="preserve"> amend to read:</w:t>
      </w:r>
    </w:p>
    <w:p w14:paraId="5C0C971A" w14:textId="77777777" w:rsidR="002707DF" w:rsidRPr="00A22CA7" w:rsidRDefault="002707DF" w:rsidP="002707DF">
      <w:pPr>
        <w:pStyle w:val="SingleTxtG"/>
        <w:spacing w:before="120" w:line="240" w:lineRule="auto"/>
        <w:ind w:left="2268" w:hanging="1134"/>
      </w:pPr>
      <w:r w:rsidRPr="00A22CA7">
        <w:t>"2.20.</w:t>
      </w:r>
      <w:r w:rsidRPr="00A22CA7">
        <w:tab/>
      </w:r>
      <w:r w:rsidRPr="00A22CA7">
        <w:tab/>
        <w:t>"</w:t>
      </w:r>
      <w:r w:rsidRPr="00A22CA7">
        <w:rPr>
          <w:i/>
        </w:rPr>
        <w:t>Passenger</w:t>
      </w:r>
      <w:r w:rsidRPr="00A22CA7">
        <w:t xml:space="preserve">" means a person, other than the driver </w:t>
      </w:r>
      <w:r w:rsidRPr="00A22CA7">
        <w:rPr>
          <w:b/>
          <w:bCs/>
        </w:rPr>
        <w:t>(if applicable)</w:t>
      </w:r>
      <w:r w:rsidRPr="00A22CA7">
        <w:t xml:space="preserve"> or a member of the crew."</w:t>
      </w:r>
    </w:p>
    <w:p w14:paraId="6A0DAB84" w14:textId="77777777" w:rsidR="002707DF" w:rsidRPr="00A22CA7" w:rsidRDefault="002707DF" w:rsidP="002707DF">
      <w:pPr>
        <w:pStyle w:val="SingleTxtG"/>
        <w:spacing w:before="120" w:line="240" w:lineRule="auto"/>
        <w:ind w:left="2268" w:hanging="1134"/>
      </w:pPr>
      <w:r w:rsidRPr="00A22CA7">
        <w:rPr>
          <w:i/>
          <w:iCs/>
        </w:rPr>
        <w:t>Paragraph 2.23.,</w:t>
      </w:r>
      <w:r w:rsidRPr="00A22CA7">
        <w:t xml:space="preserve"> amend to read:</w:t>
      </w:r>
    </w:p>
    <w:p w14:paraId="2979D673" w14:textId="77777777" w:rsidR="002707DF" w:rsidRPr="00A22CA7" w:rsidRDefault="002707DF" w:rsidP="002707DF">
      <w:pPr>
        <w:pStyle w:val="SingleTxtG"/>
        <w:spacing w:before="120" w:line="240" w:lineRule="auto"/>
        <w:ind w:left="2268" w:hanging="1134"/>
      </w:pPr>
      <w:r w:rsidRPr="00A22CA7">
        <w:t>"2.23.</w:t>
      </w:r>
      <w:r w:rsidRPr="00A22CA7">
        <w:tab/>
      </w:r>
      <w:r w:rsidRPr="00A22CA7">
        <w:tab/>
        <w:t>"</w:t>
      </w:r>
      <w:r w:rsidRPr="00A22CA7">
        <w:rPr>
          <w:i/>
        </w:rPr>
        <w:t>Member of the crew</w:t>
      </w:r>
      <w:r w:rsidRPr="00A22CA7">
        <w:t xml:space="preserve">" </w:t>
      </w:r>
      <w:r w:rsidRPr="00A22CA7">
        <w:rPr>
          <w:b/>
          <w:bCs/>
        </w:rPr>
        <w:t>i.e. crew member</w:t>
      </w:r>
      <w:r w:rsidRPr="00A22CA7">
        <w:t xml:space="preserve"> means a person assigned to operate as a co</w:t>
      </w:r>
      <w:r w:rsidRPr="00A22CA7">
        <w:noBreakHyphen/>
        <w:t xml:space="preserve">driver, or the possible assistant. </w:t>
      </w:r>
      <w:r w:rsidRPr="00A22CA7">
        <w:rPr>
          <w:b/>
          <w:bCs/>
        </w:rPr>
        <w:t xml:space="preserve">In case an ADS feature uses an on-board operator/user in charge </w:t>
      </w:r>
      <w:r>
        <w:rPr>
          <w:b/>
          <w:bCs/>
        </w:rPr>
        <w:t xml:space="preserve">of </w:t>
      </w:r>
      <w:r w:rsidRPr="00A22CA7">
        <w:rPr>
          <w:b/>
          <w:bCs/>
        </w:rPr>
        <w:t xml:space="preserve">responsibility for </w:t>
      </w:r>
      <w:r>
        <w:rPr>
          <w:b/>
          <w:bCs/>
        </w:rPr>
        <w:t xml:space="preserve">the </w:t>
      </w:r>
      <w:r w:rsidRPr="00A22CA7">
        <w:rPr>
          <w:b/>
          <w:bCs/>
        </w:rPr>
        <w:t>tasks other than DDT, such person is considered a crew member.</w:t>
      </w:r>
      <w:r w:rsidRPr="00A22CA7">
        <w:t>"</w:t>
      </w:r>
    </w:p>
    <w:p w14:paraId="4224B80B" w14:textId="77777777" w:rsidR="002707DF" w:rsidRPr="00A22CA7" w:rsidRDefault="002707DF" w:rsidP="002707DF">
      <w:pPr>
        <w:pStyle w:val="a"/>
        <w:ind w:left="2268" w:hanging="1134"/>
        <w:rPr>
          <w:lang w:val="en-GB"/>
        </w:rPr>
      </w:pPr>
      <w:r w:rsidRPr="00A22CA7">
        <w:rPr>
          <w:i/>
          <w:iCs/>
          <w:lang w:val="en-GB"/>
        </w:rPr>
        <w:t>Paragraph 2.26.,</w:t>
      </w:r>
      <w:r w:rsidRPr="00A22CA7">
        <w:rPr>
          <w:lang w:val="en-GB"/>
        </w:rPr>
        <w:t xml:space="preserve"> amend to read:</w:t>
      </w:r>
    </w:p>
    <w:p w14:paraId="15B555AA" w14:textId="77777777" w:rsidR="002707DF" w:rsidRPr="00A22CA7" w:rsidRDefault="002707DF" w:rsidP="002707DF">
      <w:pPr>
        <w:pStyle w:val="SingleTxtG"/>
        <w:spacing w:before="120" w:line="240" w:lineRule="auto"/>
        <w:ind w:left="2268" w:hanging="1134"/>
      </w:pPr>
      <w:r w:rsidRPr="00A22CA7">
        <w:t>"2.26.</w:t>
      </w:r>
      <w:r w:rsidRPr="00A22CA7">
        <w:tab/>
      </w:r>
      <w:r w:rsidRPr="00A22CA7">
        <w:tab/>
        <w:t>"</w:t>
      </w:r>
      <w:r w:rsidRPr="00A22CA7">
        <w:rPr>
          <w:i/>
        </w:rPr>
        <w:t>Automatically-operated service-door</w:t>
      </w:r>
      <w:r w:rsidRPr="00A22CA7">
        <w:t xml:space="preserve">" means a power-operated service door which can be opened (other than by means of emergency controls) only after a control is operated by a passenger and after activation of the controls by the driver </w:t>
      </w:r>
      <w:r w:rsidRPr="00A22CA7">
        <w:rPr>
          <w:b/>
          <w:bCs/>
        </w:rPr>
        <w:t>or by an ADS</w:t>
      </w:r>
      <w:r w:rsidRPr="00A22CA7">
        <w:t>, and which closes again automatically."</w:t>
      </w:r>
    </w:p>
    <w:p w14:paraId="68A4222A" w14:textId="77777777" w:rsidR="002707DF" w:rsidRPr="00A22CA7" w:rsidRDefault="002707DF" w:rsidP="002707DF">
      <w:r w:rsidRPr="0096437A">
        <w:rPr>
          <w:i/>
          <w:iCs/>
        </w:rPr>
        <w:tab/>
      </w:r>
      <w:r w:rsidRPr="00A22CA7">
        <w:rPr>
          <w:i/>
          <w:iCs/>
        </w:rPr>
        <w:t>Insert new paragraphs 2.49. and 2.50.,</w:t>
      </w:r>
      <w:r w:rsidRPr="00A22CA7">
        <w:t xml:space="preserve"> to read:</w:t>
      </w:r>
    </w:p>
    <w:p w14:paraId="7BBF8311" w14:textId="77777777" w:rsidR="002707DF" w:rsidRPr="00A22CA7" w:rsidRDefault="002707DF" w:rsidP="002707DF"/>
    <w:p w14:paraId="7D140CE5" w14:textId="77777777" w:rsidR="002707DF" w:rsidRPr="00A22CA7" w:rsidRDefault="002707DF" w:rsidP="002707DF">
      <w:pPr>
        <w:pStyle w:val="para"/>
        <w:rPr>
          <w:lang w:val="en-GB"/>
        </w:rPr>
      </w:pPr>
      <w:r w:rsidRPr="00A22CA7">
        <w:rPr>
          <w:lang w:val="en-GB"/>
        </w:rPr>
        <w:t>"2.49.</w:t>
      </w:r>
      <w:r w:rsidRPr="00A22CA7">
        <w:rPr>
          <w:lang w:val="en-GB"/>
        </w:rPr>
        <w:tab/>
        <w:t>"</w:t>
      </w:r>
      <w:r w:rsidRPr="00A22CA7">
        <w:rPr>
          <w:i/>
          <w:lang w:val="en-GB"/>
        </w:rPr>
        <w:t>ADS feature of type 1 (ADSF-1)</w:t>
      </w:r>
      <w:r w:rsidRPr="00A22CA7">
        <w:rPr>
          <w:lang w:val="en-GB"/>
        </w:rPr>
        <w:t>" means an ADS feature which includes an ADS fallback response requiring a fallback user</w:t>
      </w:r>
    </w:p>
    <w:p w14:paraId="053FB8C9" w14:textId="77777777" w:rsidR="002707DF" w:rsidRPr="00A22CA7" w:rsidRDefault="002707DF" w:rsidP="002707DF">
      <w:pPr>
        <w:pStyle w:val="para"/>
        <w:rPr>
          <w:lang w:val="en-GB"/>
        </w:rPr>
      </w:pPr>
      <w:r w:rsidRPr="00A22CA7">
        <w:rPr>
          <w:lang w:val="en-GB"/>
        </w:rPr>
        <w:t>2.50.</w:t>
      </w:r>
      <w:r w:rsidRPr="00A22CA7">
        <w:rPr>
          <w:lang w:val="en-GB"/>
        </w:rPr>
        <w:tab/>
      </w:r>
      <w:r w:rsidRPr="00A22CA7">
        <w:rPr>
          <w:i/>
          <w:iCs/>
          <w:lang w:val="en-GB"/>
        </w:rPr>
        <w:t>"ADS feature of type 2 (ADSF-2)"</w:t>
      </w:r>
      <w:r w:rsidRPr="00A22CA7">
        <w:rPr>
          <w:lang w:val="en-GB"/>
        </w:rPr>
        <w:t xml:space="preserve"> means an ADS feature which does not include an ADS fallback response requiring a fallback user."</w:t>
      </w:r>
    </w:p>
    <w:p w14:paraId="78A0B9C7" w14:textId="77777777" w:rsidR="002707DF" w:rsidRPr="00A22CA7" w:rsidRDefault="002707DF" w:rsidP="002707DF">
      <w:pPr>
        <w:spacing w:after="120"/>
        <w:ind w:left="2268" w:right="1134" w:hanging="1134"/>
        <w:jc w:val="both"/>
      </w:pPr>
      <w:r w:rsidRPr="00A22CA7">
        <w:rPr>
          <w:i/>
          <w:iCs/>
        </w:rPr>
        <w:lastRenderedPageBreak/>
        <w:t>Insert new paragraph 5.7.,</w:t>
      </w:r>
      <w:r w:rsidRPr="00A22CA7">
        <w:t xml:space="preserve"> to read:</w:t>
      </w:r>
    </w:p>
    <w:p w14:paraId="4904016D" w14:textId="77777777" w:rsidR="002707DF" w:rsidRPr="00A22CA7" w:rsidRDefault="002707DF" w:rsidP="002707DF">
      <w:pPr>
        <w:pStyle w:val="para"/>
        <w:rPr>
          <w:lang w:val="en-GB"/>
        </w:rPr>
      </w:pPr>
      <w:r w:rsidRPr="00A22CA7">
        <w:rPr>
          <w:lang w:val="en-GB"/>
        </w:rPr>
        <w:t>"5.7.</w:t>
      </w:r>
      <w:r w:rsidRPr="00A22CA7">
        <w:rPr>
          <w:lang w:val="en-GB"/>
        </w:rPr>
        <w:tab/>
        <w:t>Vehicles equipped with an ADSF-2, shall comply</w:t>
      </w:r>
      <w:r w:rsidRPr="00A22CA7">
        <w:rPr>
          <w:iCs/>
          <w:lang w:val="en-GB"/>
        </w:rPr>
        <w:t xml:space="preserve"> with the technical requirements of UN Regulation No [XXX]."</w:t>
      </w:r>
    </w:p>
    <w:p w14:paraId="39B78F6F" w14:textId="77777777" w:rsidR="002707DF" w:rsidRPr="00A22CA7" w:rsidRDefault="002707DF" w:rsidP="002707DF">
      <w:pPr>
        <w:pStyle w:val="para"/>
        <w:rPr>
          <w:lang w:val="en-GB"/>
        </w:rPr>
      </w:pPr>
      <w:r w:rsidRPr="00A22CA7">
        <w:rPr>
          <w:i/>
          <w:iCs/>
          <w:lang w:val="en-GB"/>
        </w:rPr>
        <w:t>Annex 1 – Part 1 – Appendix 1, paragraph 2.7.,</w:t>
      </w:r>
      <w:r w:rsidRPr="00A22CA7">
        <w:rPr>
          <w:lang w:val="en-GB"/>
        </w:rPr>
        <w:t xml:space="preserve"> amend to read:</w:t>
      </w:r>
    </w:p>
    <w:p w14:paraId="5206712F" w14:textId="03DB019A" w:rsidR="002707DF" w:rsidRPr="00A22CA7" w:rsidRDefault="002707DF" w:rsidP="002707DF">
      <w:pPr>
        <w:pStyle w:val="SingleTxtG"/>
        <w:tabs>
          <w:tab w:val="left" w:leader="dot" w:pos="8505"/>
        </w:tabs>
        <w:spacing w:before="120" w:line="240" w:lineRule="auto"/>
        <w:ind w:left="2268" w:hanging="1134"/>
      </w:pPr>
      <w:r w:rsidRPr="00A22CA7">
        <w:t>"2.7.</w:t>
      </w:r>
      <w:r w:rsidRPr="00A22CA7">
        <w:tab/>
        <w:t xml:space="preserve">Driving cab </w:t>
      </w:r>
      <w:r w:rsidRPr="00A22CA7">
        <w:rPr>
          <w:b/>
          <w:bCs/>
        </w:rPr>
        <w:t>(if fitted)</w:t>
      </w:r>
      <w:r w:rsidRPr="00A22CA7">
        <w:t xml:space="preserve"> (forward, </w:t>
      </w:r>
      <w:r w:rsidRPr="00A22CA7">
        <w:rPr>
          <w:strike/>
        </w:rPr>
        <w:t>or normal</w:t>
      </w:r>
      <w:r w:rsidRPr="00A22CA7">
        <w:t xml:space="preserve"> </w:t>
      </w:r>
      <w:r w:rsidRPr="00A22CA7">
        <w:rPr>
          <w:b/>
          <w:bCs/>
        </w:rPr>
        <w:t>bonneted or not applicable</w:t>
      </w:r>
      <w:r w:rsidRPr="00A22CA7">
        <w:t xml:space="preserve">) (z): </w:t>
      </w:r>
      <w:r w:rsidRPr="00A22CA7">
        <w:tab/>
        <w:t>"</w:t>
      </w:r>
    </w:p>
    <w:p w14:paraId="5C310C70" w14:textId="77777777" w:rsidR="002707DF" w:rsidRPr="00A22CA7" w:rsidRDefault="002707DF" w:rsidP="002707DF">
      <w:pPr>
        <w:pStyle w:val="para"/>
        <w:rPr>
          <w:lang w:val="en-GB"/>
        </w:rPr>
      </w:pPr>
      <w:r w:rsidRPr="00A22CA7">
        <w:rPr>
          <w:i/>
          <w:iCs/>
          <w:lang w:val="en-GB"/>
        </w:rPr>
        <w:t>Annex 1 – Part 1 – Appendix 1, paragraph 3.4.,</w:t>
      </w:r>
      <w:r w:rsidRPr="00A22CA7">
        <w:rPr>
          <w:lang w:val="en-GB"/>
        </w:rPr>
        <w:t xml:space="preserve"> amend to read:</w:t>
      </w:r>
    </w:p>
    <w:p w14:paraId="60B701E6" w14:textId="77777777" w:rsidR="002707DF" w:rsidRPr="00A22CA7" w:rsidRDefault="002707DF" w:rsidP="002707DF">
      <w:pPr>
        <w:pStyle w:val="ManualNumPar1"/>
        <w:tabs>
          <w:tab w:val="left" w:pos="851"/>
          <w:tab w:val="left" w:leader="dot" w:pos="8505"/>
        </w:tabs>
        <w:spacing w:before="0"/>
        <w:ind w:left="2268" w:right="1134" w:hanging="1134"/>
        <w:outlineLvl w:val="0"/>
      </w:pPr>
      <w:r w:rsidRPr="00A22CA7">
        <w:t>"</w:t>
      </w:r>
      <w:r w:rsidRPr="00A22CA7">
        <w:rPr>
          <w:bCs/>
          <w:spacing w:val="0"/>
          <w:sz w:val="20"/>
        </w:rPr>
        <w:t>3.4.</w:t>
      </w:r>
      <w:r w:rsidRPr="00A22CA7">
        <w:rPr>
          <w:bCs/>
          <w:spacing w:val="0"/>
          <w:sz w:val="20"/>
        </w:rPr>
        <w:tab/>
        <w:t>Mass of the vehicle with bodywork, and in the case of a towing vehicle of a category other than M</w:t>
      </w:r>
      <w:r w:rsidRPr="00A22CA7">
        <w:rPr>
          <w:bCs/>
          <w:spacing w:val="0"/>
          <w:sz w:val="20"/>
          <w:vertAlign w:val="subscript"/>
        </w:rPr>
        <w:t>1</w:t>
      </w:r>
      <w:r w:rsidRPr="00A22CA7">
        <w:rPr>
          <w:bCs/>
          <w:spacing w:val="0"/>
          <w:sz w:val="20"/>
        </w:rPr>
        <w:t>, with coupling device, if fitted by the manufacturer, in running order, or the mass of the chassis or chassis with cab, without bodywork and/or coupling device if the manufacturer does not fit the bodywork and/or coupling device (including liquids, tools, spare wheel and driver,</w:t>
      </w:r>
      <w:r w:rsidRPr="00A22CA7">
        <w:rPr>
          <w:b/>
          <w:bCs/>
          <w:sz w:val="20"/>
        </w:rPr>
        <w:t xml:space="preserve"> except in the case of vehicles of  category X,</w:t>
      </w:r>
      <w:r w:rsidRPr="00A22CA7">
        <w:t xml:space="preserve"> </w:t>
      </w:r>
      <w:r w:rsidRPr="00A22CA7">
        <w:rPr>
          <w:bCs/>
          <w:spacing w:val="0"/>
          <w:sz w:val="20"/>
        </w:rPr>
        <w:t xml:space="preserve"> and, for buses and coaches, a crew member if there is a crew seat in the vehicle) (o) (maximum and minimum for each variant):</w:t>
      </w:r>
      <w:r w:rsidRPr="00A22CA7">
        <w:rPr>
          <w:bCs/>
          <w:spacing w:val="0"/>
          <w:sz w:val="20"/>
        </w:rPr>
        <w:tab/>
      </w:r>
      <w:r w:rsidRPr="00A22CA7">
        <w:rPr>
          <w:bCs/>
        </w:rPr>
        <w:tab/>
      </w:r>
      <w:r w:rsidRPr="00A22CA7">
        <w:rPr>
          <w:sz w:val="20"/>
        </w:rPr>
        <w:t>"</w:t>
      </w:r>
    </w:p>
    <w:p w14:paraId="67D0ACE5" w14:textId="77777777" w:rsidR="002707DF" w:rsidRPr="00A22CA7" w:rsidRDefault="002707DF" w:rsidP="002707DF">
      <w:pPr>
        <w:pStyle w:val="para"/>
        <w:rPr>
          <w:lang w:val="en-GB"/>
        </w:rPr>
      </w:pPr>
      <w:r w:rsidRPr="00A22CA7">
        <w:rPr>
          <w:i/>
          <w:iCs/>
          <w:lang w:val="en-GB"/>
        </w:rPr>
        <w:t>Annex 1 – Part 1 – Appendix 1, paragraph 5.,</w:t>
      </w:r>
      <w:r w:rsidRPr="00A22CA7">
        <w:rPr>
          <w:lang w:val="en-GB"/>
        </w:rPr>
        <w:t xml:space="preserve"> amend to read:</w:t>
      </w:r>
    </w:p>
    <w:p w14:paraId="4B85ACF3" w14:textId="77777777" w:rsidR="002707DF" w:rsidRPr="00A22CA7" w:rsidRDefault="002707DF" w:rsidP="002707DF">
      <w:pPr>
        <w:pStyle w:val="SingleTxtG"/>
        <w:spacing w:before="120" w:line="240" w:lineRule="auto"/>
        <w:ind w:left="2268" w:hanging="1134"/>
      </w:pPr>
      <w:r w:rsidRPr="00A22CA7">
        <w:t>"5.</w:t>
      </w:r>
      <w:r w:rsidRPr="00A22CA7">
        <w:tab/>
      </w:r>
      <w:r w:rsidRPr="00A22CA7">
        <w:tab/>
        <w:t xml:space="preserve">Special provisions for vehicles used for the carriage of </w:t>
      </w:r>
      <w:r w:rsidRPr="00A22CA7">
        <w:rPr>
          <w:strike/>
        </w:rPr>
        <w:t>passengers</w:t>
      </w:r>
      <w:r w:rsidRPr="00A22CA7">
        <w:t xml:space="preserve"> </w:t>
      </w:r>
      <w:r w:rsidRPr="00A22CA7">
        <w:rPr>
          <w:b/>
          <w:bCs/>
        </w:rPr>
        <w:t>occupants</w:t>
      </w:r>
      <w:r w:rsidRPr="00A22CA7">
        <w:t xml:space="preserve"> comprising more than </w:t>
      </w:r>
      <w:r w:rsidRPr="00A22CA7">
        <w:rPr>
          <w:strike/>
        </w:rPr>
        <w:t>eight</w:t>
      </w:r>
      <w:r w:rsidRPr="00A22CA7">
        <w:t xml:space="preserve"> </w:t>
      </w:r>
      <w:r w:rsidRPr="00A22CA7">
        <w:rPr>
          <w:b/>
          <w:bCs/>
        </w:rPr>
        <w:t>nine</w:t>
      </w:r>
      <w:r w:rsidRPr="00A22CA7">
        <w:t xml:space="preserve"> seats </w:t>
      </w:r>
      <w:r w:rsidRPr="00A22CA7">
        <w:rPr>
          <w:strike/>
        </w:rPr>
        <w:t>in addition to the driver’s seat</w:t>
      </w:r>
      <w:r w:rsidRPr="00A22CA7">
        <w:t>"</w:t>
      </w:r>
    </w:p>
    <w:p w14:paraId="6248C55C" w14:textId="77777777" w:rsidR="002707DF" w:rsidRPr="00A22CA7" w:rsidRDefault="002707DF" w:rsidP="002707DF">
      <w:pPr>
        <w:pStyle w:val="para"/>
        <w:rPr>
          <w:lang w:val="en-GB"/>
        </w:rPr>
      </w:pPr>
      <w:r w:rsidRPr="00A22CA7">
        <w:rPr>
          <w:i/>
          <w:iCs/>
          <w:lang w:val="en-GB"/>
        </w:rPr>
        <w:t>Annex 1 – Part 1 – Appendix 1, paragraph 5.10.,</w:t>
      </w:r>
      <w:r w:rsidRPr="00A22CA7">
        <w:rPr>
          <w:lang w:val="en-GB"/>
        </w:rPr>
        <w:t xml:space="preserve"> amend to read:</w:t>
      </w:r>
    </w:p>
    <w:p w14:paraId="1CC84785" w14:textId="77777777" w:rsidR="002707DF" w:rsidRPr="00A22CA7" w:rsidRDefault="002707DF" w:rsidP="002707DF">
      <w:pPr>
        <w:pStyle w:val="ManualNumPar1"/>
        <w:tabs>
          <w:tab w:val="left" w:pos="851"/>
          <w:tab w:val="left" w:leader="dot" w:pos="8505"/>
        </w:tabs>
        <w:spacing w:before="0"/>
        <w:ind w:left="2268" w:right="1134" w:hanging="1134"/>
        <w:outlineLvl w:val="0"/>
        <w:rPr>
          <w:bCs/>
          <w:spacing w:val="0"/>
          <w:sz w:val="20"/>
        </w:rPr>
      </w:pPr>
      <w:r w:rsidRPr="00A22CA7">
        <w:rPr>
          <w:bCs/>
          <w:spacing w:val="0"/>
          <w:sz w:val="20"/>
        </w:rPr>
        <w:t>"5.10.</w:t>
      </w:r>
      <w:r w:rsidRPr="00A22CA7">
        <w:rPr>
          <w:bCs/>
          <w:spacing w:val="0"/>
          <w:sz w:val="20"/>
        </w:rPr>
        <w:tab/>
        <w:t xml:space="preserve">Technical devices facilitating the access to vehicles (e.g. ramp, lifting platform, kneeling system), if fitted: </w:t>
      </w:r>
      <w:r w:rsidRPr="00A22CA7">
        <w:rPr>
          <w:bCs/>
          <w:spacing w:val="0"/>
          <w:sz w:val="20"/>
        </w:rPr>
        <w:tab/>
      </w:r>
    </w:p>
    <w:p w14:paraId="4A6C7EC6" w14:textId="77777777" w:rsidR="002707DF" w:rsidRPr="00A22CA7" w:rsidRDefault="002707DF" w:rsidP="002707DF">
      <w:pPr>
        <w:pStyle w:val="SingleTxtG"/>
        <w:spacing w:before="120" w:line="240" w:lineRule="auto"/>
        <w:ind w:left="2835" w:hanging="567"/>
        <w:rPr>
          <w:strike/>
        </w:rPr>
      </w:pPr>
      <w:r w:rsidRPr="00A22CA7">
        <w:rPr>
          <w:strike/>
        </w:rPr>
        <w:t>(b)</w:t>
      </w:r>
      <w:r w:rsidRPr="00A22CA7">
        <w:rPr>
          <w:strike/>
        </w:rPr>
        <w:tab/>
        <w:t>If the means of identification of type contains characters not relevant to describe the vehicle, component or separate technical unit types covered by this information document, such characters shall be represented in the documentation by the symbol "?" (e.g. ABC??123??).</w:t>
      </w:r>
    </w:p>
    <w:p w14:paraId="3F485A61" w14:textId="77777777" w:rsidR="002707DF" w:rsidRPr="00A22CA7" w:rsidRDefault="002707DF" w:rsidP="002707DF">
      <w:pPr>
        <w:pStyle w:val="SingleTxtG"/>
        <w:spacing w:before="120" w:line="240" w:lineRule="auto"/>
        <w:ind w:left="2835" w:hanging="567"/>
        <w:rPr>
          <w:strike/>
        </w:rPr>
      </w:pPr>
      <w:r w:rsidRPr="00A22CA7">
        <w:rPr>
          <w:strike/>
        </w:rPr>
        <w:t>(c)</w:t>
      </w:r>
      <w:r w:rsidRPr="00A22CA7">
        <w:rPr>
          <w:strike/>
        </w:rPr>
        <w:tab/>
        <w:t>As defined in the Consolidated Resolution on the Construction of Vehicles (R.E.3), document ECE/TRANS/WP.29/78/Rev.6.</w:t>
      </w:r>
    </w:p>
    <w:p w14:paraId="55C01D05" w14:textId="77777777" w:rsidR="002707DF" w:rsidRPr="00A22CA7" w:rsidRDefault="002707DF" w:rsidP="002707DF">
      <w:pPr>
        <w:pStyle w:val="SingleTxtG"/>
        <w:spacing w:before="120" w:line="240" w:lineRule="auto"/>
        <w:ind w:left="2835" w:hanging="567"/>
        <w:rPr>
          <w:strike/>
        </w:rPr>
      </w:pPr>
      <w:r w:rsidRPr="00A22CA7">
        <w:rPr>
          <w:strike/>
        </w:rPr>
        <w:t>(d)</w:t>
      </w:r>
      <w:r w:rsidRPr="00A22CA7">
        <w:rPr>
          <w:strike/>
        </w:rPr>
        <w:tab/>
        <w:t>If possible, designation according to Euro norm, otherwise give:</w:t>
      </w:r>
    </w:p>
    <w:p w14:paraId="4626243B" w14:textId="77777777" w:rsidR="002707DF" w:rsidRPr="00A22CA7" w:rsidRDefault="002707DF" w:rsidP="002707DF">
      <w:pPr>
        <w:pStyle w:val="a"/>
        <w:ind w:left="3402"/>
        <w:rPr>
          <w:strike/>
          <w:lang w:val="en-GB"/>
        </w:rPr>
      </w:pPr>
      <w:r w:rsidRPr="00A22CA7">
        <w:rPr>
          <w:strike/>
          <w:lang w:val="en-GB"/>
        </w:rPr>
        <w:t>(</w:t>
      </w:r>
      <w:proofErr w:type="spellStart"/>
      <w:r w:rsidRPr="00A22CA7">
        <w:rPr>
          <w:strike/>
          <w:lang w:val="en-GB"/>
        </w:rPr>
        <w:t>i</w:t>
      </w:r>
      <w:proofErr w:type="spellEnd"/>
      <w:r w:rsidRPr="00A22CA7">
        <w:rPr>
          <w:strike/>
          <w:lang w:val="en-GB"/>
        </w:rPr>
        <w:t>)</w:t>
      </w:r>
      <w:r w:rsidRPr="00A22CA7">
        <w:rPr>
          <w:strike/>
          <w:lang w:val="en-GB"/>
        </w:rPr>
        <w:tab/>
        <w:t>Description of the material;</w:t>
      </w:r>
    </w:p>
    <w:p w14:paraId="4048B5FD" w14:textId="77777777" w:rsidR="002707DF" w:rsidRPr="00A22CA7" w:rsidRDefault="002707DF" w:rsidP="002707DF">
      <w:pPr>
        <w:pStyle w:val="a"/>
        <w:ind w:left="3402"/>
        <w:rPr>
          <w:strike/>
          <w:lang w:val="en-GB"/>
        </w:rPr>
      </w:pPr>
      <w:r w:rsidRPr="00A22CA7">
        <w:rPr>
          <w:strike/>
          <w:lang w:val="en-GB"/>
        </w:rPr>
        <w:t>(ii)</w:t>
      </w:r>
      <w:r w:rsidRPr="00A22CA7">
        <w:rPr>
          <w:strike/>
          <w:lang w:val="en-GB"/>
        </w:rPr>
        <w:tab/>
        <w:t>Yield point;</w:t>
      </w:r>
    </w:p>
    <w:p w14:paraId="407A7A7C" w14:textId="77777777" w:rsidR="002707DF" w:rsidRPr="00A22CA7" w:rsidRDefault="002707DF" w:rsidP="002707DF">
      <w:pPr>
        <w:pStyle w:val="a"/>
        <w:ind w:left="3402"/>
        <w:rPr>
          <w:strike/>
          <w:lang w:val="en-GB"/>
        </w:rPr>
      </w:pPr>
      <w:r w:rsidRPr="00A22CA7">
        <w:rPr>
          <w:strike/>
          <w:lang w:val="en-GB"/>
        </w:rPr>
        <w:t>(iii)</w:t>
      </w:r>
      <w:r w:rsidRPr="00A22CA7">
        <w:rPr>
          <w:strike/>
          <w:lang w:val="en-GB"/>
        </w:rPr>
        <w:tab/>
        <w:t>Ultimate tensile stress;</w:t>
      </w:r>
    </w:p>
    <w:p w14:paraId="35B9BD24" w14:textId="77777777" w:rsidR="002707DF" w:rsidRPr="00A22CA7" w:rsidRDefault="002707DF" w:rsidP="002707DF">
      <w:pPr>
        <w:pStyle w:val="a"/>
        <w:ind w:left="3402"/>
        <w:rPr>
          <w:strike/>
          <w:lang w:val="en-GB"/>
        </w:rPr>
      </w:pPr>
      <w:r w:rsidRPr="00A22CA7">
        <w:rPr>
          <w:strike/>
          <w:lang w:val="en-GB"/>
        </w:rPr>
        <w:t>(iv)</w:t>
      </w:r>
      <w:r w:rsidRPr="00A22CA7">
        <w:rPr>
          <w:strike/>
          <w:lang w:val="en-GB"/>
        </w:rPr>
        <w:tab/>
        <w:t>Elongation (in per cent);</w:t>
      </w:r>
    </w:p>
    <w:p w14:paraId="3199DC9B" w14:textId="77777777" w:rsidR="002707DF" w:rsidRPr="00A22CA7" w:rsidRDefault="002707DF" w:rsidP="002707DF">
      <w:pPr>
        <w:pStyle w:val="a"/>
        <w:ind w:left="3402"/>
        <w:rPr>
          <w:strike/>
          <w:lang w:val="en-GB"/>
        </w:rPr>
      </w:pPr>
      <w:r w:rsidRPr="00A22CA7">
        <w:rPr>
          <w:strike/>
          <w:lang w:val="en-GB"/>
        </w:rPr>
        <w:t>(v)</w:t>
      </w:r>
      <w:r w:rsidRPr="00A22CA7">
        <w:rPr>
          <w:strike/>
          <w:lang w:val="en-GB"/>
        </w:rPr>
        <w:tab/>
        <w:t>Brinell hardness.</w:t>
      </w:r>
    </w:p>
    <w:p w14:paraId="76B0E791" w14:textId="77777777" w:rsidR="002707DF" w:rsidRPr="00A22CA7" w:rsidRDefault="002707DF" w:rsidP="002707DF">
      <w:pPr>
        <w:pStyle w:val="SingleTxtG"/>
        <w:spacing w:before="120" w:line="240" w:lineRule="auto"/>
        <w:ind w:left="2835" w:hanging="567"/>
        <w:rPr>
          <w:strike/>
        </w:rPr>
      </w:pPr>
      <w:r w:rsidRPr="00A22CA7">
        <w:rPr>
          <w:strike/>
        </w:rPr>
        <w:t>(e)</w:t>
      </w:r>
      <w:r w:rsidRPr="00A22CA7">
        <w:rPr>
          <w:strike/>
        </w:rPr>
        <w:tab/>
        <w:t>Where there is one version with a normal cab and another with a sleeper cab, both sets of masses and dimensions are to be stated.</w:t>
      </w:r>
    </w:p>
    <w:p w14:paraId="7BB0ADE4" w14:textId="77777777" w:rsidR="002707DF" w:rsidRPr="00A22CA7" w:rsidRDefault="002707DF" w:rsidP="002707DF">
      <w:pPr>
        <w:pStyle w:val="SingleTxtG"/>
        <w:spacing w:before="120" w:line="240" w:lineRule="auto"/>
        <w:ind w:left="2835" w:hanging="567"/>
        <w:rPr>
          <w:strike/>
        </w:rPr>
      </w:pPr>
      <w:r w:rsidRPr="00A22CA7">
        <w:rPr>
          <w:strike/>
        </w:rPr>
        <w:t>(f)</w:t>
      </w:r>
      <w:r w:rsidRPr="00A22CA7">
        <w:rPr>
          <w:strike/>
        </w:rPr>
        <w:tab/>
        <w:t>ISO Standard 612 - 1978, term No. 6.4.</w:t>
      </w:r>
    </w:p>
    <w:p w14:paraId="440C0CB9" w14:textId="77777777" w:rsidR="002707DF" w:rsidRPr="00A22CA7" w:rsidRDefault="002707DF" w:rsidP="002707DF">
      <w:pPr>
        <w:pStyle w:val="SingleTxtG"/>
        <w:spacing w:before="120" w:line="240" w:lineRule="auto"/>
        <w:ind w:left="2835" w:hanging="567"/>
        <w:rPr>
          <w:strike/>
        </w:rPr>
      </w:pPr>
      <w:r w:rsidRPr="00A22CA7">
        <w:rPr>
          <w:strike/>
        </w:rPr>
        <w:t>(j)</w:t>
      </w:r>
      <w:r w:rsidRPr="00A22CA7">
        <w:rPr>
          <w:strike/>
        </w:rPr>
        <w:tab/>
        <w:t>Annex 11, paragraph 2.2.1.</w:t>
      </w:r>
    </w:p>
    <w:p w14:paraId="1D50E9A7" w14:textId="77777777" w:rsidR="002707DF" w:rsidRPr="00A22CA7" w:rsidRDefault="002707DF" w:rsidP="002707DF">
      <w:pPr>
        <w:pStyle w:val="SingleTxtG"/>
        <w:spacing w:before="120" w:line="240" w:lineRule="auto"/>
        <w:ind w:left="2835" w:hanging="567"/>
        <w:rPr>
          <w:strike/>
        </w:rPr>
      </w:pPr>
      <w:r w:rsidRPr="00A22CA7">
        <w:rPr>
          <w:strike/>
        </w:rPr>
        <w:t>(k)</w:t>
      </w:r>
      <w:r w:rsidRPr="00A22CA7">
        <w:rPr>
          <w:strike/>
        </w:rPr>
        <w:tab/>
        <w:t>Annex 11, paragraph 2.2.2.</w:t>
      </w:r>
    </w:p>
    <w:p w14:paraId="44207A58" w14:textId="77777777" w:rsidR="002707DF" w:rsidRPr="00A22CA7" w:rsidRDefault="002707DF" w:rsidP="002707DF">
      <w:pPr>
        <w:pStyle w:val="SingleTxtG"/>
        <w:spacing w:before="120" w:line="240" w:lineRule="auto"/>
        <w:ind w:left="2835" w:hanging="567"/>
        <w:rPr>
          <w:strike/>
        </w:rPr>
      </w:pPr>
      <w:r w:rsidRPr="00A22CA7">
        <w:rPr>
          <w:strike/>
        </w:rPr>
        <w:t>(l)</w:t>
      </w:r>
      <w:r w:rsidRPr="00A22CA7">
        <w:rPr>
          <w:strike/>
        </w:rPr>
        <w:tab/>
        <w:t>Annex 11, paragraph 2.2.3.</w:t>
      </w:r>
    </w:p>
    <w:p w14:paraId="2D02512B" w14:textId="77777777" w:rsidR="002707DF" w:rsidRPr="00A22CA7" w:rsidRDefault="002707DF" w:rsidP="002707DF">
      <w:pPr>
        <w:pStyle w:val="SingleTxtG"/>
        <w:spacing w:before="120" w:line="240" w:lineRule="auto"/>
        <w:ind w:left="2835" w:hanging="567"/>
        <w:rPr>
          <w:strike/>
        </w:rPr>
      </w:pPr>
      <w:r w:rsidRPr="00A22CA7">
        <w:rPr>
          <w:strike/>
        </w:rPr>
        <w:t>(m)</w:t>
      </w:r>
      <w:r w:rsidRPr="00A22CA7">
        <w:rPr>
          <w:strike/>
        </w:rPr>
        <w:tab/>
        <w:t>ISO Standard 612 - 1978, Term No. 6.6.</w:t>
      </w:r>
    </w:p>
    <w:p w14:paraId="4CF0B83C" w14:textId="77777777" w:rsidR="002707DF" w:rsidRPr="00A22CA7" w:rsidRDefault="002707DF" w:rsidP="002707DF">
      <w:pPr>
        <w:pStyle w:val="SingleTxtG"/>
        <w:spacing w:before="120" w:line="240" w:lineRule="auto"/>
        <w:ind w:left="2835" w:hanging="567"/>
        <w:rPr>
          <w:strike/>
        </w:rPr>
      </w:pPr>
      <w:r w:rsidRPr="00A22CA7">
        <w:rPr>
          <w:strike/>
        </w:rPr>
        <w:t>(n)</w:t>
      </w:r>
      <w:r w:rsidRPr="00A22CA7">
        <w:rPr>
          <w:strike/>
        </w:rPr>
        <w:tab/>
        <w:t>ISO Standard 612 - 1978, Term No. 6.7.</w:t>
      </w:r>
    </w:p>
    <w:p w14:paraId="49D8B8ED" w14:textId="77777777" w:rsidR="002707DF" w:rsidRPr="00A22CA7" w:rsidRDefault="002707DF" w:rsidP="002707DF">
      <w:pPr>
        <w:pStyle w:val="SingleTxtG"/>
        <w:spacing w:before="120" w:line="240" w:lineRule="auto"/>
        <w:ind w:left="2835" w:hanging="567"/>
        <w:rPr>
          <w:strike/>
        </w:rPr>
      </w:pPr>
      <w:r w:rsidRPr="00A22CA7">
        <w:rPr>
          <w:strike/>
        </w:rPr>
        <w:t>(o)</w:t>
      </w:r>
      <w:r w:rsidRPr="00A22CA7">
        <w:rPr>
          <w:strike/>
        </w:rPr>
        <w:tab/>
        <w:t xml:space="preserve">The mass of the driver and, if applicable, of the crew member is assessed at 75 kg (subdivided into 68 kg occupant mass and 7 kg luggage mass according to ISO Standard 2416 - 1992), the fuel tank is filled to 90 per cent and the other liquid containing systems (except </w:t>
      </w:r>
      <w:r w:rsidRPr="00A22CA7">
        <w:rPr>
          <w:strike/>
        </w:rPr>
        <w:lastRenderedPageBreak/>
        <w:t>those for used water) to 100 per cent of the capacity specified by the manufacturer.</w:t>
      </w:r>
    </w:p>
    <w:p w14:paraId="1A3B41DA" w14:textId="77777777" w:rsidR="002707DF" w:rsidRPr="00A22CA7" w:rsidRDefault="002707DF" w:rsidP="002707DF">
      <w:pPr>
        <w:pStyle w:val="SingleTxtG"/>
        <w:spacing w:before="120" w:line="240" w:lineRule="auto"/>
        <w:ind w:left="2835" w:hanging="567"/>
        <w:rPr>
          <w:strike/>
        </w:rPr>
      </w:pPr>
      <w:r w:rsidRPr="00A22CA7">
        <w:rPr>
          <w:strike/>
        </w:rPr>
        <w:t>(y)</w:t>
      </w:r>
      <w:r w:rsidRPr="00A22CA7">
        <w:rPr>
          <w:strike/>
        </w:rPr>
        <w:tab/>
        <w:t>For trailer or a semi-trailer, which exert a significant vertical load on the coupling device or the fifth wheel, this load, divided by standard acceleration of gravity, is included in the maximum technically permissible mass.</w:t>
      </w:r>
    </w:p>
    <w:p w14:paraId="6E5A154B" w14:textId="77777777" w:rsidR="002707DF" w:rsidRPr="00A22CA7" w:rsidRDefault="002707DF" w:rsidP="002707DF">
      <w:pPr>
        <w:pStyle w:val="SingleTxtG"/>
        <w:spacing w:before="120" w:line="240" w:lineRule="auto"/>
        <w:ind w:left="2835" w:hanging="567"/>
      </w:pPr>
      <w:r w:rsidRPr="00A22CA7">
        <w:rPr>
          <w:strike/>
        </w:rPr>
        <w:t>(z)</w:t>
      </w:r>
      <w:r w:rsidRPr="00A22CA7">
        <w:rPr>
          <w:strike/>
        </w:rPr>
        <w:tab/>
        <w:t>Forward control means a configuration in which more than half of the engine length is rearward of the foremost point of the windshield base and the steering wheel hub in the forward quarter of the vehicle length</w:t>
      </w:r>
      <w:r w:rsidRPr="00A22CA7">
        <w:t>."</w:t>
      </w:r>
    </w:p>
    <w:p w14:paraId="10EFDAEE" w14:textId="77777777" w:rsidR="002707DF" w:rsidRPr="00A22CA7" w:rsidRDefault="002707DF" w:rsidP="002707DF">
      <w:pPr>
        <w:pStyle w:val="para"/>
        <w:rPr>
          <w:lang w:val="en-GB"/>
        </w:rPr>
      </w:pPr>
      <w:r w:rsidRPr="00A22CA7">
        <w:rPr>
          <w:i/>
          <w:iCs/>
          <w:lang w:val="en-GB"/>
        </w:rPr>
        <w:t>Annex 1 – Part 1 – Appendix 2, paragraph 2.7.,</w:t>
      </w:r>
      <w:r w:rsidRPr="00A22CA7">
        <w:rPr>
          <w:lang w:val="en-GB"/>
        </w:rPr>
        <w:t xml:space="preserve"> amend to read:</w:t>
      </w:r>
    </w:p>
    <w:p w14:paraId="5CAE9987" w14:textId="77777777" w:rsidR="002707DF" w:rsidRPr="00A22CA7" w:rsidRDefault="002707DF" w:rsidP="002707DF">
      <w:pPr>
        <w:pStyle w:val="ManualNumPar1"/>
        <w:tabs>
          <w:tab w:val="left" w:pos="851"/>
          <w:tab w:val="left" w:leader="dot" w:pos="8505"/>
        </w:tabs>
        <w:spacing w:before="0"/>
        <w:ind w:left="2268" w:right="1134" w:hanging="1134"/>
        <w:outlineLvl w:val="0"/>
        <w:rPr>
          <w:bCs/>
          <w:spacing w:val="0"/>
          <w:sz w:val="20"/>
        </w:rPr>
      </w:pPr>
      <w:r w:rsidRPr="00A22CA7">
        <w:rPr>
          <w:bCs/>
          <w:spacing w:val="0"/>
          <w:sz w:val="20"/>
        </w:rPr>
        <w:t>"2.7.</w:t>
      </w:r>
      <w:r w:rsidRPr="00A22CA7">
        <w:rPr>
          <w:bCs/>
          <w:spacing w:val="0"/>
          <w:sz w:val="20"/>
        </w:rPr>
        <w:tab/>
        <w:t xml:space="preserve">Driving cab </w:t>
      </w:r>
      <w:r w:rsidRPr="00A22CA7">
        <w:rPr>
          <w:b/>
          <w:spacing w:val="0"/>
          <w:sz w:val="20"/>
        </w:rPr>
        <w:t>(if fitted)</w:t>
      </w:r>
      <w:r w:rsidRPr="00A22CA7">
        <w:rPr>
          <w:bCs/>
          <w:spacing w:val="0"/>
          <w:sz w:val="20"/>
        </w:rPr>
        <w:t xml:space="preserve"> (forward </w:t>
      </w:r>
      <w:r w:rsidRPr="00A22CA7">
        <w:rPr>
          <w:bCs/>
          <w:strike/>
          <w:spacing w:val="0"/>
          <w:sz w:val="20"/>
        </w:rPr>
        <w:t>control</w:t>
      </w:r>
      <w:r w:rsidRPr="00A22CA7">
        <w:rPr>
          <w:bCs/>
          <w:spacing w:val="0"/>
          <w:sz w:val="20"/>
        </w:rPr>
        <w:t xml:space="preserve">,  </w:t>
      </w:r>
      <w:r w:rsidRPr="00A22CA7">
        <w:rPr>
          <w:bCs/>
          <w:strike/>
          <w:spacing w:val="0"/>
          <w:sz w:val="20"/>
        </w:rPr>
        <w:t>or</w:t>
      </w:r>
      <w:r w:rsidRPr="00A22CA7">
        <w:rPr>
          <w:bCs/>
          <w:spacing w:val="0"/>
          <w:sz w:val="20"/>
        </w:rPr>
        <w:t xml:space="preserve"> bonneted </w:t>
      </w:r>
      <w:r w:rsidRPr="00A22CA7">
        <w:rPr>
          <w:b/>
          <w:spacing w:val="0"/>
          <w:sz w:val="20"/>
        </w:rPr>
        <w:t>or not applicable</w:t>
      </w:r>
      <w:r w:rsidRPr="00A22CA7">
        <w:rPr>
          <w:bCs/>
          <w:spacing w:val="0"/>
          <w:sz w:val="20"/>
        </w:rPr>
        <w:t xml:space="preserve">) (z): </w:t>
      </w:r>
      <w:r w:rsidRPr="00A22CA7">
        <w:rPr>
          <w:bCs/>
          <w:spacing w:val="0"/>
          <w:sz w:val="20"/>
        </w:rPr>
        <w:tab/>
        <w:t>"</w:t>
      </w:r>
    </w:p>
    <w:p w14:paraId="3144AB4F" w14:textId="77777777" w:rsidR="002707DF" w:rsidRPr="00A22CA7" w:rsidRDefault="002707DF" w:rsidP="002707DF">
      <w:pPr>
        <w:pStyle w:val="para"/>
        <w:rPr>
          <w:lang w:val="en-GB"/>
        </w:rPr>
      </w:pPr>
      <w:r w:rsidRPr="00A22CA7">
        <w:rPr>
          <w:i/>
          <w:iCs/>
          <w:lang w:val="en-GB"/>
        </w:rPr>
        <w:t>Annex 1 – Part 1 – Appendix 2, paragraph 5.,</w:t>
      </w:r>
      <w:r w:rsidRPr="00A22CA7">
        <w:rPr>
          <w:lang w:val="en-GB"/>
        </w:rPr>
        <w:t xml:space="preserve"> amend to read:</w:t>
      </w:r>
    </w:p>
    <w:p w14:paraId="326CB251" w14:textId="77777777" w:rsidR="002707DF" w:rsidRPr="00A22CA7" w:rsidRDefault="002707DF" w:rsidP="002707DF">
      <w:pPr>
        <w:pStyle w:val="para"/>
        <w:rPr>
          <w:bCs/>
          <w:lang w:val="en-GB"/>
        </w:rPr>
      </w:pPr>
      <w:r w:rsidRPr="00A22CA7">
        <w:rPr>
          <w:bCs/>
          <w:lang w:val="en-GB"/>
        </w:rPr>
        <w:t>"5.</w:t>
      </w:r>
      <w:r w:rsidRPr="00A22CA7">
        <w:rPr>
          <w:bCs/>
          <w:lang w:val="en-GB"/>
        </w:rPr>
        <w:tab/>
        <w:t xml:space="preserve">Special provisions for vehicles used for the carriage of </w:t>
      </w:r>
      <w:r w:rsidRPr="00A22CA7">
        <w:rPr>
          <w:bCs/>
          <w:strike/>
          <w:lang w:val="en-GB"/>
        </w:rPr>
        <w:t>passengers</w:t>
      </w:r>
      <w:r w:rsidRPr="00A22CA7">
        <w:rPr>
          <w:bCs/>
          <w:lang w:val="en-GB"/>
        </w:rPr>
        <w:t xml:space="preserve"> </w:t>
      </w:r>
      <w:r w:rsidRPr="00A22CA7">
        <w:rPr>
          <w:b/>
          <w:lang w:val="en-GB"/>
        </w:rPr>
        <w:t>occupants</w:t>
      </w:r>
      <w:r w:rsidRPr="00A22CA7">
        <w:rPr>
          <w:bCs/>
          <w:lang w:val="en-GB"/>
        </w:rPr>
        <w:t xml:space="preserve"> comprising more than </w:t>
      </w:r>
      <w:r w:rsidRPr="00A22CA7">
        <w:rPr>
          <w:bCs/>
          <w:strike/>
          <w:lang w:val="en-GB"/>
        </w:rPr>
        <w:t>eight</w:t>
      </w:r>
      <w:r w:rsidRPr="00A22CA7">
        <w:rPr>
          <w:bCs/>
          <w:lang w:val="en-GB"/>
        </w:rPr>
        <w:t xml:space="preserve"> </w:t>
      </w:r>
      <w:r w:rsidRPr="00A22CA7">
        <w:rPr>
          <w:b/>
          <w:lang w:val="en-GB"/>
        </w:rPr>
        <w:t>nine</w:t>
      </w:r>
      <w:r w:rsidRPr="00A22CA7">
        <w:rPr>
          <w:bCs/>
          <w:lang w:val="en-GB"/>
        </w:rPr>
        <w:t xml:space="preserve"> seats </w:t>
      </w:r>
      <w:r w:rsidRPr="00A22CA7">
        <w:rPr>
          <w:bCs/>
          <w:strike/>
          <w:lang w:val="en-GB"/>
        </w:rPr>
        <w:t>in addition to the driver’s seat</w:t>
      </w:r>
      <w:r w:rsidRPr="00A22CA7">
        <w:rPr>
          <w:bCs/>
          <w:lang w:val="en-GB"/>
        </w:rPr>
        <w:t>"</w:t>
      </w:r>
    </w:p>
    <w:p w14:paraId="0F01A53F" w14:textId="77777777" w:rsidR="002707DF" w:rsidRPr="00A22CA7" w:rsidRDefault="002707DF" w:rsidP="002707DF">
      <w:pPr>
        <w:pStyle w:val="para"/>
        <w:rPr>
          <w:lang w:val="en-GB"/>
        </w:rPr>
      </w:pPr>
      <w:r w:rsidRPr="00A22CA7">
        <w:rPr>
          <w:i/>
          <w:iCs/>
          <w:lang w:val="en-GB"/>
        </w:rPr>
        <w:t>Annex 1 – Part 1 – Appendix 3, paragraph 3.3.,</w:t>
      </w:r>
      <w:r w:rsidRPr="00A22CA7">
        <w:rPr>
          <w:lang w:val="en-GB"/>
        </w:rPr>
        <w:t xml:space="preserve"> amend to read:</w:t>
      </w:r>
    </w:p>
    <w:p w14:paraId="4D2D10DE" w14:textId="77777777" w:rsidR="002707DF" w:rsidRPr="00A22CA7" w:rsidRDefault="002707DF" w:rsidP="002707DF">
      <w:pPr>
        <w:pStyle w:val="ManualNumPar1"/>
        <w:tabs>
          <w:tab w:val="left" w:pos="851"/>
          <w:tab w:val="left" w:leader="dot" w:pos="8505"/>
        </w:tabs>
        <w:spacing w:before="0"/>
        <w:ind w:left="2268" w:right="1134" w:hanging="1134"/>
        <w:outlineLvl w:val="0"/>
        <w:rPr>
          <w:bCs/>
          <w:spacing w:val="0"/>
          <w:sz w:val="20"/>
        </w:rPr>
      </w:pPr>
      <w:r w:rsidRPr="00A22CA7">
        <w:t>"</w:t>
      </w:r>
      <w:r w:rsidRPr="00A22CA7">
        <w:rPr>
          <w:bCs/>
          <w:spacing w:val="0"/>
          <w:sz w:val="20"/>
        </w:rPr>
        <w:t>3.3.</w:t>
      </w:r>
      <w:r w:rsidRPr="00A22CA7">
        <w:rPr>
          <w:bCs/>
          <w:spacing w:val="0"/>
          <w:sz w:val="20"/>
        </w:rPr>
        <w:tab/>
        <w:t>Mass of the vehicle with bodywork and, in the case of a towing vehicle of a category other than M</w:t>
      </w:r>
      <w:r w:rsidRPr="00A22CA7">
        <w:rPr>
          <w:bCs/>
          <w:spacing w:val="0"/>
          <w:sz w:val="20"/>
          <w:vertAlign w:val="subscript"/>
        </w:rPr>
        <w:t>1</w:t>
      </w:r>
      <w:r w:rsidRPr="00A22CA7">
        <w:rPr>
          <w:bCs/>
          <w:spacing w:val="0"/>
          <w:sz w:val="20"/>
        </w:rPr>
        <w:t xml:space="preserve">, with coupling device, if fitted by the manufacturer, in running order, or the mass of the chassis or chassis with cab, without bodywork and/or coupling device if the manufacturer does not fit the bodywork and/or coupling device (including liquids, tools, spare wheel and driver, </w:t>
      </w:r>
      <w:r w:rsidRPr="00A22CA7">
        <w:rPr>
          <w:b/>
          <w:bCs/>
          <w:sz w:val="20"/>
        </w:rPr>
        <w:t>except in the case of vehicles of  category X,</w:t>
      </w:r>
      <w:r w:rsidRPr="00A22CA7">
        <w:t xml:space="preserve"> </w:t>
      </w:r>
      <w:r w:rsidRPr="00A22CA7">
        <w:rPr>
          <w:bCs/>
          <w:spacing w:val="0"/>
          <w:sz w:val="20"/>
        </w:rPr>
        <w:t xml:space="preserve"> and, for buses and coaches, a crew member if there is a crew seat in the vehicle): (o) (maximum and minimum for each variant):</w:t>
      </w:r>
      <w:r w:rsidRPr="00A22CA7">
        <w:rPr>
          <w:bCs/>
          <w:spacing w:val="0"/>
          <w:sz w:val="20"/>
        </w:rPr>
        <w:tab/>
      </w:r>
    </w:p>
    <w:p w14:paraId="54ECEA37" w14:textId="77777777" w:rsidR="002707DF" w:rsidRPr="00A22CA7" w:rsidRDefault="002707DF" w:rsidP="002707DF">
      <w:pPr>
        <w:pStyle w:val="ManualNumPar1"/>
        <w:tabs>
          <w:tab w:val="left" w:pos="851"/>
          <w:tab w:val="left" w:leader="dot" w:pos="8505"/>
        </w:tabs>
        <w:spacing w:before="0"/>
        <w:ind w:left="2268" w:right="1134" w:hanging="1134"/>
        <w:outlineLvl w:val="0"/>
        <w:rPr>
          <w:bCs/>
          <w:spacing w:val="0"/>
          <w:sz w:val="20"/>
        </w:rPr>
      </w:pPr>
      <w:r w:rsidRPr="00A22CA7">
        <w:rPr>
          <w:bCs/>
          <w:spacing w:val="0"/>
          <w:sz w:val="20"/>
        </w:rPr>
        <w:tab/>
      </w:r>
      <w:r w:rsidRPr="00A22CA7">
        <w:rPr>
          <w:bCs/>
          <w:spacing w:val="0"/>
          <w:sz w:val="20"/>
        </w:rPr>
        <w:tab/>
        <w:t>"</w:t>
      </w:r>
    </w:p>
    <w:p w14:paraId="1FE22A75" w14:textId="77777777" w:rsidR="002707DF" w:rsidRPr="00A22CA7" w:rsidRDefault="002707DF" w:rsidP="002707DF">
      <w:pPr>
        <w:pStyle w:val="para"/>
        <w:rPr>
          <w:lang w:val="en-GB"/>
        </w:rPr>
      </w:pPr>
      <w:r w:rsidRPr="00A22CA7">
        <w:rPr>
          <w:i/>
          <w:iCs/>
          <w:lang w:val="en-GB"/>
        </w:rPr>
        <w:t>Annex 3, paragraph 7.1.1.,</w:t>
      </w:r>
      <w:r w:rsidRPr="00A22CA7">
        <w:rPr>
          <w:lang w:val="en-GB"/>
        </w:rPr>
        <w:t xml:space="preserve"> amend to read:</w:t>
      </w:r>
    </w:p>
    <w:p w14:paraId="42838240" w14:textId="77777777" w:rsidR="002707DF" w:rsidRPr="00A22CA7" w:rsidRDefault="002707DF" w:rsidP="002707DF">
      <w:pPr>
        <w:pStyle w:val="SingleTxtG"/>
        <w:spacing w:before="120" w:line="240" w:lineRule="auto"/>
        <w:ind w:left="2268" w:hanging="1134"/>
      </w:pPr>
      <w:r w:rsidRPr="00A22CA7">
        <w:t>"7.1.1.</w:t>
      </w:r>
      <w:r w:rsidRPr="00A22CA7">
        <w:tab/>
      </w:r>
      <w:r w:rsidRPr="00A22CA7">
        <w:tab/>
        <w:t xml:space="preserve">If the driver’s compartment </w:t>
      </w:r>
      <w:r w:rsidRPr="00A22CA7">
        <w:rPr>
          <w:b/>
          <w:bCs/>
        </w:rPr>
        <w:t>(if fitted)</w:t>
      </w:r>
      <w:r w:rsidRPr="00A22CA7">
        <w:t xml:space="preserve"> is without a roof, the driver should have some special protection against strong wind, sudden dust, heavy rain, etc."</w:t>
      </w:r>
    </w:p>
    <w:p w14:paraId="4A28B07C" w14:textId="77777777" w:rsidR="002707DF" w:rsidRPr="00A22CA7" w:rsidRDefault="002707DF" w:rsidP="002707DF">
      <w:pPr>
        <w:pStyle w:val="para"/>
        <w:rPr>
          <w:lang w:val="en-GB"/>
        </w:rPr>
      </w:pPr>
      <w:r w:rsidRPr="00A22CA7">
        <w:rPr>
          <w:i/>
          <w:iCs/>
          <w:lang w:val="en-GB"/>
        </w:rPr>
        <w:t>Annex 3, paragraph 7.2.2.1.1.,</w:t>
      </w:r>
      <w:r w:rsidRPr="00A22CA7">
        <w:rPr>
          <w:lang w:val="en-GB"/>
        </w:rPr>
        <w:t xml:space="preserve"> amend to read:</w:t>
      </w:r>
    </w:p>
    <w:p w14:paraId="160759B8" w14:textId="77777777" w:rsidR="002707DF" w:rsidRPr="00A22CA7" w:rsidRDefault="002707DF" w:rsidP="002707DF">
      <w:pPr>
        <w:pStyle w:val="para"/>
        <w:rPr>
          <w:lang w:val="en-GB"/>
        </w:rPr>
      </w:pPr>
      <w:r w:rsidRPr="00A22CA7">
        <w:rPr>
          <w:lang w:val="en-GB"/>
        </w:rPr>
        <w:t>"7.2.2.1.1.</w:t>
      </w:r>
      <w:r w:rsidRPr="00A22CA7">
        <w:rPr>
          <w:lang w:val="en-GB"/>
        </w:rPr>
        <w:tab/>
        <w:t xml:space="preserve">The area of the driver’s compartment </w:t>
      </w:r>
      <w:r w:rsidRPr="00A22CA7">
        <w:rPr>
          <w:b/>
          <w:bCs/>
          <w:lang w:val="en-GB"/>
        </w:rPr>
        <w:t>(if fitted)</w:t>
      </w:r>
      <w:r w:rsidRPr="00A22CA7">
        <w:rPr>
          <w:lang w:val="en-GB"/>
        </w:rPr>
        <w:t>"</w:t>
      </w:r>
    </w:p>
    <w:p w14:paraId="3309A510" w14:textId="77777777" w:rsidR="002707DF" w:rsidRPr="00A22CA7" w:rsidRDefault="002707DF" w:rsidP="002707DF">
      <w:r w:rsidRPr="00A22CA7">
        <w:tab/>
      </w:r>
      <w:r w:rsidRPr="00A22CA7">
        <w:tab/>
      </w:r>
    </w:p>
    <w:p w14:paraId="140E19A7" w14:textId="77777777" w:rsidR="002707DF" w:rsidRPr="00A22CA7" w:rsidRDefault="002707DF" w:rsidP="002707DF">
      <w:r w:rsidRPr="00A22CA7">
        <w:rPr>
          <w:i/>
          <w:iCs/>
        </w:rPr>
        <w:tab/>
      </w:r>
      <w:r w:rsidRPr="00A22CA7">
        <w:rPr>
          <w:i/>
          <w:iCs/>
        </w:rPr>
        <w:tab/>
        <w:t>Annex 3, paragraph 7.2.2.2.4.,</w:t>
      </w:r>
      <w:r w:rsidRPr="00A22CA7">
        <w:t xml:space="preserve"> amend to read:</w:t>
      </w:r>
    </w:p>
    <w:p w14:paraId="7BFAD00A" w14:textId="77777777" w:rsidR="002707DF" w:rsidRPr="00A22CA7" w:rsidRDefault="002707DF" w:rsidP="002707DF">
      <w:pPr>
        <w:pStyle w:val="SingleTxtG"/>
        <w:spacing w:before="120" w:line="240" w:lineRule="auto"/>
        <w:ind w:left="2268" w:hanging="1134"/>
      </w:pPr>
      <w:r w:rsidRPr="00A22CA7">
        <w:t>"7.2.2.2.4.</w:t>
      </w:r>
      <w:r w:rsidRPr="00A22CA7">
        <w:tab/>
      </w:r>
      <w:r w:rsidRPr="00A22CA7">
        <w:rPr>
          <w:b/>
          <w:bCs/>
        </w:rPr>
        <w:t xml:space="preserve">If a driver’s compartment is fitted, </w:t>
      </w:r>
      <w:proofErr w:type="spellStart"/>
      <w:r w:rsidRPr="00A22CA7">
        <w:rPr>
          <w:b/>
          <w:bCs/>
        </w:rPr>
        <w:t>t</w:t>
      </w:r>
      <w:r w:rsidRPr="00A22CA7">
        <w:rPr>
          <w:strike/>
        </w:rPr>
        <w:t>T</w:t>
      </w:r>
      <w:r w:rsidRPr="00A22CA7">
        <w:t>he</w:t>
      </w:r>
      <w:proofErr w:type="spellEnd"/>
      <w:r w:rsidRPr="00A22CA7">
        <w:t xml:space="preserve"> area forward of a transverse vertical plane passing through the centre of the seating surface of the driver’s seat (in its rearmost position)."</w:t>
      </w:r>
    </w:p>
    <w:p w14:paraId="600C0E8F" w14:textId="77777777" w:rsidR="002707DF" w:rsidRPr="00A22CA7" w:rsidRDefault="002707DF" w:rsidP="002707DF">
      <w:pPr>
        <w:pStyle w:val="para"/>
        <w:rPr>
          <w:lang w:val="en-GB"/>
        </w:rPr>
      </w:pPr>
      <w:r w:rsidRPr="00A22CA7">
        <w:rPr>
          <w:i/>
          <w:iCs/>
          <w:lang w:val="en-GB"/>
        </w:rPr>
        <w:t>Annex 3, paragraph 7.2.3.1.,</w:t>
      </w:r>
      <w:r w:rsidRPr="00A22CA7">
        <w:rPr>
          <w:lang w:val="en-GB"/>
        </w:rPr>
        <w:t xml:space="preserve"> amend to read:</w:t>
      </w:r>
    </w:p>
    <w:p w14:paraId="499778C3" w14:textId="77777777" w:rsidR="002707DF" w:rsidRPr="00A22CA7" w:rsidRDefault="002707DF" w:rsidP="002707DF">
      <w:pPr>
        <w:pStyle w:val="SingleTxtG"/>
        <w:spacing w:before="120" w:line="240" w:lineRule="auto"/>
        <w:ind w:left="2268" w:hanging="1134"/>
      </w:pPr>
      <w:r w:rsidRPr="00A22CA7">
        <w:t>"7.2.3.1.</w:t>
      </w:r>
      <w:r w:rsidRPr="00A22CA7">
        <w:tab/>
        <w:t>S</w:t>
      </w:r>
      <w:r w:rsidRPr="00A22CA7">
        <w:rPr>
          <w:rFonts w:ascii="Times New Roman Gras" w:hAnsi="Times New Roman Gras"/>
          <w:bCs/>
        </w:rPr>
        <w:t xml:space="preserve">pace shall be provided </w:t>
      </w:r>
      <w:r w:rsidRPr="00A22CA7">
        <w:rPr>
          <w:rFonts w:ascii="Times New Roman Gras" w:hAnsi="Times New Roman Gras"/>
          <w:bCs/>
          <w:strike/>
        </w:rPr>
        <w:t>in the driver’s area</w:t>
      </w:r>
      <w:r w:rsidRPr="00A22CA7">
        <w:rPr>
          <w:rFonts w:ascii="Times New Roman Gras" w:hAnsi="Times New Roman Gras"/>
          <w:bCs/>
        </w:rPr>
        <w:t xml:space="preserve"> </w:t>
      </w:r>
      <w:r w:rsidRPr="00A22CA7">
        <w:rPr>
          <w:rFonts w:ascii="Times New Roman Gras" w:hAnsi="Times New Roman Gras"/>
          <w:b/>
        </w:rPr>
        <w:t>in the frontal area of the passenger compartment</w:t>
      </w:r>
      <w:r w:rsidRPr="00A22CA7">
        <w:rPr>
          <w:rFonts w:ascii="Times New Roman Gras" w:hAnsi="Times New Roman Gras"/>
          <w:bCs/>
        </w:rPr>
        <w:t xml:space="preserve">, in a position clearly visible to the driver </w:t>
      </w:r>
      <w:r w:rsidRPr="00A22CA7">
        <w:rPr>
          <w:rFonts w:ascii="Times New Roman Gras" w:hAnsi="Times New Roman Gras"/>
          <w:b/>
        </w:rPr>
        <w:t>or a crew member</w:t>
      </w:r>
      <w:r w:rsidRPr="00A22CA7">
        <w:rPr>
          <w:rFonts w:ascii="Times New Roman Gras" w:hAnsi="Times New Roman Gras"/>
          <w:bCs/>
        </w:rPr>
        <w:t xml:space="preserve"> in his seating position, for the markings provided for in paragraph 3.3. of Annex 11. </w:t>
      </w:r>
      <w:r w:rsidRPr="00A22CA7">
        <w:rPr>
          <w:rFonts w:ascii="Times New Roman Gras" w:hAnsi="Times New Roman Gras"/>
          <w:b/>
        </w:rPr>
        <w:t>For vehicles of category X, this space shall be provided in the frontal area of the passenger compartment, for the markings provided for in paragraph 3.3. of Annex 11.</w:t>
      </w:r>
      <w:r w:rsidRPr="00A22CA7">
        <w:rPr>
          <w:rFonts w:ascii="Times New Roman Gras" w:hAnsi="Times New Roman Gras"/>
          <w:bCs/>
        </w:rPr>
        <w:t>"</w:t>
      </w:r>
    </w:p>
    <w:p w14:paraId="2C750528" w14:textId="77777777" w:rsidR="00721D84" w:rsidRDefault="002707DF" w:rsidP="00721D84">
      <w:pPr>
        <w:pStyle w:val="para"/>
        <w:rPr>
          <w:lang w:val="en-GB"/>
        </w:rPr>
      </w:pPr>
      <w:r w:rsidRPr="00A22CA7">
        <w:rPr>
          <w:i/>
          <w:iCs/>
          <w:lang w:val="en-GB"/>
        </w:rPr>
        <w:t>Annex 3, paragraph 7.5.1.5.,</w:t>
      </w:r>
      <w:r w:rsidRPr="00A22CA7">
        <w:rPr>
          <w:lang w:val="en-GB"/>
        </w:rPr>
        <w:t xml:space="preserve"> amend to read:</w:t>
      </w:r>
    </w:p>
    <w:p w14:paraId="5CA63B1D" w14:textId="2806EB13" w:rsidR="002707DF" w:rsidRPr="00A22CA7" w:rsidRDefault="002707DF" w:rsidP="00721D84">
      <w:pPr>
        <w:pStyle w:val="para"/>
      </w:pPr>
      <w:r w:rsidRPr="00A22CA7">
        <w:t>"7.5.1.5.</w:t>
      </w:r>
      <w:r w:rsidRPr="00A22CA7">
        <w:tab/>
        <w:t>In the case of vehicles having an internal combustion engine or a combustion heater located to the rear of the driver's compartment, the compartment shall be equipped with an alarm system providing the driver with both an acoustic and a visual signal, and activating the hazard warning signal, in the event of excess temperature in the engine compartment and in each compartment where a combustion heater is located.</w:t>
      </w:r>
    </w:p>
    <w:p w14:paraId="7036A98A" w14:textId="2CA4EE84" w:rsidR="002707DF" w:rsidRPr="00A22CA7" w:rsidRDefault="002707DF" w:rsidP="002707DF">
      <w:pPr>
        <w:pStyle w:val="para"/>
        <w:rPr>
          <w:lang w:val="en-GB"/>
        </w:rPr>
      </w:pPr>
      <w:r w:rsidRPr="00A22CA7">
        <w:rPr>
          <w:lang w:val="en-GB"/>
        </w:rPr>
        <w:lastRenderedPageBreak/>
        <w:tab/>
        <w:t xml:space="preserve">In addition to the alarm system, vehicles of Classes I, II and III shall be equipped with a fire suppression system in the engine compartment and each compartment where a combustion heater is located. Vehicles of Classes A and B, may be equipped with a fire suppression system in the engine compartment and in each compartment where a combustion heater is located. </w:t>
      </w:r>
      <w:r w:rsidRPr="00A22CA7">
        <w:rPr>
          <w:b/>
          <w:bCs/>
          <w:lang w:val="en-GB"/>
        </w:rPr>
        <w:t>In the case of vehicles equipped with an ADSF-2, vehicles having an internal combustion engine or a combustion heater, all compartments where an internal combustion engine, or a combustion heater are located,  shall be equipped with an alarm system transmitting a logic signal to</w:t>
      </w:r>
      <w:r w:rsidRPr="00C65EAD">
        <w:rPr>
          <w:b/>
          <w:bCs/>
          <w:color w:val="FF0000"/>
          <w:lang w:val="en-GB"/>
        </w:rPr>
        <w:t xml:space="preserve"> </w:t>
      </w:r>
      <w:r w:rsidR="00A61F50" w:rsidRPr="00C65EAD">
        <w:rPr>
          <w:b/>
          <w:bCs/>
          <w:color w:val="FF0000"/>
          <w:lang w:val="en-GB"/>
        </w:rPr>
        <w:t xml:space="preserve">the </w:t>
      </w:r>
      <w:r w:rsidRPr="00A22CA7">
        <w:rPr>
          <w:b/>
          <w:bCs/>
          <w:lang w:val="en-GB"/>
        </w:rPr>
        <w:t>ADS</w:t>
      </w:r>
      <w:r w:rsidR="00E42B0F">
        <w:rPr>
          <w:b/>
          <w:bCs/>
          <w:lang w:val="en-GB"/>
        </w:rPr>
        <w:t xml:space="preserve"> </w:t>
      </w:r>
      <w:r w:rsidR="00E42B0F" w:rsidRPr="00C65EAD">
        <w:rPr>
          <w:b/>
          <w:bCs/>
          <w:color w:val="FF0000"/>
          <w:lang w:val="en-GB"/>
        </w:rPr>
        <w:t>whilst the ADS feature is active</w:t>
      </w:r>
      <w:r w:rsidRPr="00A22CA7">
        <w:rPr>
          <w:b/>
          <w:bCs/>
          <w:lang w:val="en-GB"/>
        </w:rPr>
        <w:t>, and activating the hazard warning signal, in the event of excess temperatures in those compartments.</w:t>
      </w:r>
      <w:r w:rsidRPr="00A22CA7">
        <w:rPr>
          <w:lang w:val="en-GB"/>
        </w:rPr>
        <w:t>"</w:t>
      </w:r>
    </w:p>
    <w:p w14:paraId="7C130372" w14:textId="77777777" w:rsidR="002707DF" w:rsidRPr="00A22CA7" w:rsidRDefault="002707DF" w:rsidP="002707DF">
      <w:pPr>
        <w:pStyle w:val="para"/>
        <w:rPr>
          <w:lang w:val="en-GB"/>
        </w:rPr>
      </w:pPr>
      <w:r w:rsidRPr="00A22CA7">
        <w:rPr>
          <w:i/>
          <w:iCs/>
          <w:lang w:val="en-GB"/>
        </w:rPr>
        <w:t>Annex 3, paragraph 7.5.2.5.,</w:t>
      </w:r>
      <w:r w:rsidRPr="00A22CA7">
        <w:rPr>
          <w:lang w:val="en-GB"/>
        </w:rPr>
        <w:t xml:space="preserve"> amend to read:</w:t>
      </w:r>
    </w:p>
    <w:p w14:paraId="00783769" w14:textId="77777777" w:rsidR="002707DF" w:rsidRPr="00A22CA7" w:rsidRDefault="002707DF" w:rsidP="002707DF">
      <w:pPr>
        <w:pStyle w:val="para"/>
        <w:rPr>
          <w:spacing w:val="-2"/>
          <w:lang w:val="en-GB"/>
        </w:rPr>
      </w:pPr>
      <w:r w:rsidRPr="00A22CA7">
        <w:rPr>
          <w:spacing w:val="-2"/>
          <w:lang w:val="en-GB"/>
        </w:rPr>
        <w:t>"7.5.2.5.</w:t>
      </w:r>
      <w:r w:rsidRPr="00A22CA7">
        <w:rPr>
          <w:spacing w:val="-2"/>
          <w:lang w:val="en-GB"/>
        </w:rPr>
        <w:tab/>
        <w:t xml:space="preserve">Where the voltage exceeds 100 V RMS (Root Mean Square) in one or more electrical circuits in a vehicle, a manually-operated isolating switch which is capable of disconnecting all such circuits from the main electrical supply shall be connected in each pole of that supply which is not electrically connected to earth, and shall be located inside the vehicle in a position readily accessible to the driver, provided that no such isolating switch shall be capable of disconnecting any electrical circuit supplying the mandatory external vehicle lights. This paragraph does not apply to high tension ignition circuits nor to self-contained circuits within a unit of equipment in the vehicle. </w:t>
      </w:r>
      <w:r w:rsidRPr="00A22CA7">
        <w:rPr>
          <w:b/>
          <w:bCs/>
          <w:spacing w:val="-2"/>
          <w:lang w:val="en-GB"/>
        </w:rPr>
        <w:t>In case of vehicles equipped with an ADSF-2, such manually operated isolating switch shall be readily accessible to a crew member. In case of an ADS feature without crew member, the ADS safety concept shall include an alternative solution providing an equivalent level of safety, in agreement with the Technical Service Type and Approval Authority.</w:t>
      </w:r>
      <w:r w:rsidRPr="00A22CA7">
        <w:rPr>
          <w:spacing w:val="-2"/>
          <w:lang w:val="en-GB"/>
        </w:rPr>
        <w:t>"</w:t>
      </w:r>
    </w:p>
    <w:p w14:paraId="1EF26886" w14:textId="77777777" w:rsidR="002707DF" w:rsidRPr="00A22CA7" w:rsidRDefault="002707DF" w:rsidP="002707DF">
      <w:pPr>
        <w:pStyle w:val="para"/>
        <w:rPr>
          <w:lang w:val="en-GB"/>
        </w:rPr>
      </w:pPr>
      <w:r w:rsidRPr="00A22CA7">
        <w:rPr>
          <w:i/>
          <w:iCs/>
          <w:lang w:val="en-GB"/>
        </w:rPr>
        <w:t>Annex 3, paragraph 7.5.3.2.,</w:t>
      </w:r>
      <w:r w:rsidRPr="00A22CA7">
        <w:rPr>
          <w:lang w:val="en-GB"/>
        </w:rPr>
        <w:t xml:space="preserve"> amend to read:</w:t>
      </w:r>
    </w:p>
    <w:p w14:paraId="54A0AB0E" w14:textId="77777777" w:rsidR="002707DF" w:rsidRPr="00A22CA7" w:rsidRDefault="002707DF" w:rsidP="002707DF">
      <w:pPr>
        <w:pStyle w:val="para"/>
        <w:spacing w:after="100"/>
        <w:rPr>
          <w:lang w:val="en-GB"/>
        </w:rPr>
      </w:pPr>
      <w:r w:rsidRPr="00A22CA7">
        <w:rPr>
          <w:lang w:val="en-GB"/>
        </w:rPr>
        <w:t>"7.5.3.2.</w:t>
      </w:r>
      <w:r w:rsidRPr="00A22CA7">
        <w:rPr>
          <w:lang w:val="en-GB"/>
        </w:rPr>
        <w:tab/>
        <w:t xml:space="preserve">The battery compartment shall be separated from the passenger compartment and driver’s compartment </w:t>
      </w:r>
      <w:r w:rsidRPr="00A22CA7">
        <w:rPr>
          <w:b/>
          <w:bCs/>
          <w:lang w:val="en-GB"/>
        </w:rPr>
        <w:t>(if fitted)</w:t>
      </w:r>
      <w:r w:rsidRPr="00A22CA7">
        <w:rPr>
          <w:lang w:val="en-GB"/>
        </w:rPr>
        <w:t xml:space="preserve"> and ventilated to outside air."</w:t>
      </w:r>
    </w:p>
    <w:p w14:paraId="32CF1D47" w14:textId="77777777" w:rsidR="002707DF" w:rsidRPr="00A22CA7" w:rsidRDefault="002707DF" w:rsidP="002707DF">
      <w:pPr>
        <w:rPr>
          <w:rFonts w:eastAsia="Yu Mincho"/>
          <w:i/>
          <w:iCs/>
          <w:snapToGrid w:val="0"/>
          <w:lang w:eastAsia="en-US"/>
        </w:rPr>
      </w:pPr>
    </w:p>
    <w:p w14:paraId="4EA2FF37" w14:textId="77777777" w:rsidR="002707DF" w:rsidRPr="00A22CA7" w:rsidRDefault="002707DF" w:rsidP="002707DF">
      <w:pPr>
        <w:pStyle w:val="para"/>
        <w:rPr>
          <w:lang w:val="en-GB"/>
        </w:rPr>
      </w:pPr>
      <w:r w:rsidRPr="00A22CA7">
        <w:rPr>
          <w:i/>
          <w:iCs/>
          <w:lang w:val="en-GB"/>
        </w:rPr>
        <w:t>Annex 3, paragraph 7.5.4.1.,</w:t>
      </w:r>
      <w:r w:rsidRPr="00A22CA7">
        <w:rPr>
          <w:lang w:val="en-GB"/>
        </w:rPr>
        <w:t xml:space="preserve"> amend to read:</w:t>
      </w:r>
    </w:p>
    <w:p w14:paraId="5E25B353" w14:textId="77777777" w:rsidR="002707DF" w:rsidRPr="00A22CA7" w:rsidRDefault="002707DF" w:rsidP="002707DF">
      <w:pPr>
        <w:pStyle w:val="para"/>
        <w:spacing w:after="100"/>
        <w:rPr>
          <w:lang w:val="en-GB"/>
        </w:rPr>
      </w:pPr>
      <w:r w:rsidRPr="00A22CA7">
        <w:rPr>
          <w:lang w:val="en-GB"/>
        </w:rPr>
        <w:t>"7.5.4.1.</w:t>
      </w:r>
      <w:r w:rsidRPr="00A22CA7">
        <w:rPr>
          <w:lang w:val="en-GB"/>
        </w:rPr>
        <w:tab/>
        <w:t>Space shall be provided for the fitting of one or more fire extinguishers</w:t>
      </w:r>
      <w:r w:rsidRPr="00A22CA7">
        <w:rPr>
          <w:b/>
          <w:bCs/>
          <w:lang w:val="en-GB"/>
        </w:rPr>
        <w:t>.</w:t>
      </w:r>
      <w:r w:rsidRPr="00A22CA7">
        <w:rPr>
          <w:lang w:val="en-GB"/>
        </w:rPr>
        <w:t xml:space="preserve"> </w:t>
      </w:r>
      <w:r w:rsidRPr="00A22CA7">
        <w:rPr>
          <w:strike/>
          <w:lang w:val="en-GB"/>
        </w:rPr>
        <w:t xml:space="preserve">, </w:t>
      </w:r>
      <w:proofErr w:type="spellStart"/>
      <w:r w:rsidRPr="00A22CA7">
        <w:rPr>
          <w:strike/>
          <w:lang w:val="en-GB"/>
        </w:rPr>
        <w:t>o</w:t>
      </w:r>
      <w:r w:rsidRPr="00A22CA7">
        <w:rPr>
          <w:b/>
          <w:bCs/>
          <w:lang w:val="en-GB"/>
        </w:rPr>
        <w:t>O</w:t>
      </w:r>
      <w:r w:rsidRPr="00A22CA7">
        <w:rPr>
          <w:lang w:val="en-GB"/>
        </w:rPr>
        <w:t>ne</w:t>
      </w:r>
      <w:proofErr w:type="spellEnd"/>
      <w:r w:rsidRPr="00A22CA7">
        <w:rPr>
          <w:lang w:val="en-GB"/>
        </w:rPr>
        <w:t xml:space="preserve"> being near the driver’s seat </w:t>
      </w:r>
      <w:r w:rsidRPr="00A22CA7">
        <w:rPr>
          <w:b/>
          <w:bCs/>
          <w:lang w:val="en-GB"/>
        </w:rPr>
        <w:t>(if fitted)</w:t>
      </w:r>
      <w:r w:rsidRPr="00A22CA7">
        <w:rPr>
          <w:lang w:val="en-GB"/>
        </w:rPr>
        <w:t xml:space="preserve">. </w:t>
      </w:r>
      <w:r w:rsidRPr="00A22CA7">
        <w:rPr>
          <w:b/>
          <w:bCs/>
          <w:lang w:val="en-GB"/>
        </w:rPr>
        <w:t xml:space="preserve">In case </w:t>
      </w:r>
      <w:r>
        <w:rPr>
          <w:b/>
          <w:bCs/>
          <w:lang w:val="en-GB"/>
        </w:rPr>
        <w:t xml:space="preserve">of absence of a </w:t>
      </w:r>
      <w:r w:rsidRPr="00A22CA7">
        <w:rPr>
          <w:b/>
          <w:bCs/>
          <w:lang w:val="en-GB"/>
        </w:rPr>
        <w:t>driver's compartment, space shall be provided close to the crew member seat, if fitted, or in the frontal area of the passenger compartment.</w:t>
      </w:r>
      <w:r w:rsidRPr="00A22CA7">
        <w:rPr>
          <w:lang w:val="en-GB"/>
        </w:rPr>
        <w:t xml:space="preserve"> In vehicles of Class A or B the space </w:t>
      </w:r>
      <w:r w:rsidRPr="00A22CA7">
        <w:rPr>
          <w:szCs w:val="23"/>
          <w:lang w:val="en-GB"/>
        </w:rPr>
        <w:t>for each required extinguisher shall be not less than 8 dm</w:t>
      </w:r>
      <w:r w:rsidRPr="00A22CA7">
        <w:rPr>
          <w:szCs w:val="23"/>
          <w:vertAlign w:val="superscript"/>
          <w:lang w:val="en-GB"/>
        </w:rPr>
        <w:t>3</w:t>
      </w:r>
      <w:r w:rsidRPr="00A22CA7">
        <w:rPr>
          <w:sz w:val="16"/>
          <w:szCs w:val="15"/>
          <w:lang w:val="en-GB"/>
        </w:rPr>
        <w:t xml:space="preserve"> </w:t>
      </w:r>
      <w:r w:rsidRPr="00A22CA7">
        <w:rPr>
          <w:szCs w:val="23"/>
          <w:lang w:val="en-GB"/>
        </w:rPr>
        <w:t xml:space="preserve">and for </w:t>
      </w:r>
      <w:r w:rsidRPr="00A22CA7">
        <w:rPr>
          <w:lang w:val="en-GB"/>
        </w:rPr>
        <w:t>in Class I, II or III not less than 15 dm</w:t>
      </w:r>
      <w:r w:rsidRPr="00A22CA7">
        <w:rPr>
          <w:vertAlign w:val="superscript"/>
          <w:lang w:val="en-GB"/>
        </w:rPr>
        <w:t>3</w:t>
      </w:r>
      <w:r w:rsidRPr="00A22CA7">
        <w:rPr>
          <w:lang w:val="en-GB"/>
        </w:rPr>
        <w:t>. In the case of a double-deck vehicle, an additional extinguisher space shall be provided on the upper deck."</w:t>
      </w:r>
    </w:p>
    <w:p w14:paraId="675D68E4" w14:textId="77777777" w:rsidR="002707DF" w:rsidRPr="00A22CA7" w:rsidRDefault="002707DF" w:rsidP="002707DF">
      <w:pPr>
        <w:pStyle w:val="para"/>
        <w:rPr>
          <w:lang w:val="en-GB"/>
        </w:rPr>
      </w:pPr>
      <w:r w:rsidRPr="00A22CA7">
        <w:rPr>
          <w:i/>
          <w:iCs/>
          <w:lang w:val="en-GB"/>
        </w:rPr>
        <w:t>Annex 3, paragraphs 7.5.6.1. and 7.5.6.2.,</w:t>
      </w:r>
      <w:r w:rsidRPr="00A22CA7">
        <w:rPr>
          <w:lang w:val="en-GB"/>
        </w:rPr>
        <w:t xml:space="preserve"> amend to read:</w:t>
      </w:r>
    </w:p>
    <w:p w14:paraId="058DE8B2" w14:textId="77777777" w:rsidR="002707DF" w:rsidRPr="00A22CA7" w:rsidRDefault="002707DF" w:rsidP="002707DF">
      <w:pPr>
        <w:keepLines/>
        <w:tabs>
          <w:tab w:val="left" w:pos="2268"/>
        </w:tabs>
        <w:spacing w:after="120"/>
        <w:ind w:left="2268" w:right="1134" w:hanging="1134"/>
        <w:jc w:val="both"/>
      </w:pPr>
      <w:r w:rsidRPr="00A22CA7">
        <w:t>"7.5.6.1.</w:t>
      </w:r>
      <w:r w:rsidRPr="00A22CA7">
        <w:tab/>
        <w:t xml:space="preserve">Vehicles shall be equipped with an alarm system detecting either an excess temperature or smoke in </w:t>
      </w:r>
      <w:r w:rsidRPr="00A22CA7">
        <w:rPr>
          <w:bCs/>
        </w:rPr>
        <w:t>toilet compartments, driver's sleeping compartments and other separate compartments</w:t>
      </w:r>
      <w:r w:rsidRPr="00A22CA7">
        <w:t xml:space="preserve">. </w:t>
      </w:r>
      <w:r w:rsidRPr="00A22CA7">
        <w:rPr>
          <w:b/>
          <w:bCs/>
        </w:rPr>
        <w:t>In the case of vehicles equipped with an ADSF-2, such vehicles shall be equipped with an alarm system detecting either an excess temperature or smoke in toilet compartments, sleeping compartments, passenger compartment(s) and other separate compartments.</w:t>
      </w:r>
    </w:p>
    <w:p w14:paraId="30249D6D" w14:textId="4DEC260C" w:rsidR="002707DF" w:rsidRPr="00A22CA7" w:rsidRDefault="002707DF" w:rsidP="002707DF">
      <w:pPr>
        <w:keepLines/>
        <w:tabs>
          <w:tab w:val="left" w:pos="2268"/>
        </w:tabs>
        <w:spacing w:after="120"/>
        <w:ind w:left="2268" w:right="1134" w:hanging="1134"/>
        <w:jc w:val="both"/>
      </w:pPr>
      <w:r w:rsidRPr="00A22CA7">
        <w:t>7.5.6.2.</w:t>
      </w:r>
      <w:r w:rsidRPr="00A22CA7">
        <w:tab/>
        <w:t xml:space="preserve">Upon detection, the system given in paragraph 7.5.6.1. shall provide the driver with both an acoustic and a visual signal in the driver's compartment and shall activate the hazard warning signal. </w:t>
      </w:r>
      <w:r w:rsidRPr="00C65EAD">
        <w:rPr>
          <w:b/>
          <w:bCs/>
          <w:strike/>
          <w:color w:val="FF0000"/>
        </w:rPr>
        <w:t>In the case of vehicles equipped with</w:t>
      </w:r>
      <w:r w:rsidR="00C22661" w:rsidRPr="00C65EAD">
        <w:rPr>
          <w:b/>
          <w:bCs/>
          <w:color w:val="FF0000"/>
        </w:rPr>
        <w:t xml:space="preserve"> Whilst</w:t>
      </w:r>
      <w:r w:rsidRPr="00C65EAD">
        <w:rPr>
          <w:b/>
          <w:bCs/>
          <w:color w:val="FF0000"/>
        </w:rPr>
        <w:t xml:space="preserve"> an ADSF-2</w:t>
      </w:r>
      <w:r w:rsidR="00C22661" w:rsidRPr="00C65EAD">
        <w:rPr>
          <w:b/>
          <w:bCs/>
          <w:color w:val="FF0000"/>
        </w:rPr>
        <w:t xml:space="preserve"> is active</w:t>
      </w:r>
      <w:r w:rsidRPr="00A22CA7">
        <w:rPr>
          <w:b/>
          <w:bCs/>
        </w:rPr>
        <w:t>, the system shall  transmit a logic signal to</w:t>
      </w:r>
      <w:r w:rsidRPr="00C65EAD">
        <w:rPr>
          <w:b/>
          <w:bCs/>
          <w:color w:val="FF0000"/>
        </w:rPr>
        <w:t xml:space="preserve"> </w:t>
      </w:r>
      <w:r w:rsidR="007A13A2" w:rsidRPr="00C65EAD">
        <w:rPr>
          <w:b/>
          <w:bCs/>
          <w:color w:val="FF0000"/>
        </w:rPr>
        <w:t xml:space="preserve">the </w:t>
      </w:r>
      <w:r w:rsidRPr="00A22CA7">
        <w:rPr>
          <w:b/>
          <w:bCs/>
        </w:rPr>
        <w:t>ADS and shall activate the hazard warning signal.</w:t>
      </w:r>
      <w:r w:rsidRPr="00A22CA7">
        <w:t>"</w:t>
      </w:r>
    </w:p>
    <w:p w14:paraId="4065436C" w14:textId="77777777" w:rsidR="00721D84" w:rsidRDefault="00721D84">
      <w:pPr>
        <w:suppressAutoHyphens w:val="0"/>
        <w:spacing w:line="240" w:lineRule="auto"/>
        <w:rPr>
          <w:rFonts w:eastAsia="Yu Mincho"/>
          <w:i/>
          <w:iCs/>
          <w:snapToGrid w:val="0"/>
          <w:lang w:eastAsia="en-US"/>
        </w:rPr>
      </w:pPr>
      <w:r>
        <w:rPr>
          <w:i/>
          <w:iCs/>
        </w:rPr>
        <w:br w:type="page"/>
      </w:r>
    </w:p>
    <w:p w14:paraId="07B8313F" w14:textId="20538D6D" w:rsidR="002707DF" w:rsidRPr="00A22CA7" w:rsidRDefault="002707DF" w:rsidP="002707DF">
      <w:pPr>
        <w:pStyle w:val="para"/>
        <w:rPr>
          <w:lang w:val="en-GB"/>
        </w:rPr>
      </w:pPr>
      <w:r w:rsidRPr="00A22CA7">
        <w:rPr>
          <w:i/>
          <w:iCs/>
          <w:lang w:val="en-GB"/>
        </w:rPr>
        <w:lastRenderedPageBreak/>
        <w:t>Annex 3, paragraph 7.5.7.1.,</w:t>
      </w:r>
      <w:r w:rsidRPr="00A22CA7">
        <w:rPr>
          <w:lang w:val="en-GB"/>
        </w:rPr>
        <w:t xml:space="preserve"> amend to read:</w:t>
      </w:r>
    </w:p>
    <w:p w14:paraId="4045FEC6" w14:textId="77777777" w:rsidR="002707DF" w:rsidRPr="00A22CA7" w:rsidRDefault="002707DF" w:rsidP="002707DF">
      <w:pPr>
        <w:pStyle w:val="SingleTxtG"/>
        <w:ind w:left="2268" w:hanging="1134"/>
        <w:rPr>
          <w:rFonts w:asciiTheme="majorBidi" w:hAnsiTheme="majorBidi" w:cstheme="majorBidi"/>
        </w:rPr>
      </w:pPr>
      <w:r w:rsidRPr="00A22CA7">
        <w:rPr>
          <w:rFonts w:asciiTheme="majorBidi" w:hAnsiTheme="majorBidi" w:cstheme="majorBidi"/>
        </w:rPr>
        <w:t>"7.5.7.1</w:t>
      </w:r>
      <w:r>
        <w:rPr>
          <w:rFonts w:asciiTheme="majorBidi" w:hAnsiTheme="majorBidi" w:cstheme="majorBidi"/>
        </w:rPr>
        <w:t>.</w:t>
      </w:r>
      <w:r w:rsidRPr="00A22CA7">
        <w:rPr>
          <w:rFonts w:asciiTheme="majorBidi" w:hAnsiTheme="majorBidi" w:cstheme="majorBidi"/>
        </w:rPr>
        <w:tab/>
        <w:t>In the case of vehicles of Classes I, II, III and B, having the engine located to the rear of the driver’s compartment, in the event of activation of an alarm system:</w:t>
      </w:r>
    </w:p>
    <w:p w14:paraId="584BD74E" w14:textId="77777777" w:rsidR="002707DF" w:rsidRPr="00A22CA7" w:rsidRDefault="002707DF" w:rsidP="002707DF">
      <w:pPr>
        <w:pStyle w:val="ListParagraph"/>
        <w:tabs>
          <w:tab w:val="left" w:pos="1418"/>
          <w:tab w:val="left" w:pos="8505"/>
        </w:tabs>
        <w:spacing w:after="120"/>
        <w:ind w:left="2835" w:right="1134" w:hanging="567"/>
        <w:jc w:val="both"/>
        <w:rPr>
          <w:rFonts w:asciiTheme="majorBidi" w:hAnsiTheme="majorBidi" w:cstheme="majorBidi"/>
        </w:rPr>
      </w:pPr>
      <w:r w:rsidRPr="00A22CA7">
        <w:rPr>
          <w:rFonts w:asciiTheme="majorBidi" w:hAnsiTheme="majorBidi" w:cstheme="majorBidi"/>
        </w:rPr>
        <w:t>(a)</w:t>
      </w:r>
      <w:r w:rsidRPr="00A22CA7">
        <w:rPr>
          <w:rFonts w:asciiTheme="majorBidi" w:hAnsiTheme="majorBidi" w:cstheme="majorBidi"/>
        </w:rPr>
        <w:tab/>
        <w:t>The emergency lighting system according to paragraph 7.8.3., if fitted, shall automatically activate and,</w:t>
      </w:r>
    </w:p>
    <w:p w14:paraId="708FC252" w14:textId="77777777" w:rsidR="002707DF" w:rsidRPr="00A22CA7" w:rsidRDefault="002707DF" w:rsidP="002707DF">
      <w:pPr>
        <w:pStyle w:val="ListParagraph"/>
        <w:tabs>
          <w:tab w:val="left" w:pos="1418"/>
          <w:tab w:val="left" w:pos="8505"/>
        </w:tabs>
        <w:spacing w:after="120"/>
        <w:ind w:left="2835" w:right="1134" w:hanging="567"/>
        <w:jc w:val="both"/>
        <w:rPr>
          <w:rFonts w:asciiTheme="majorBidi" w:hAnsiTheme="majorBidi" w:cstheme="majorBidi"/>
        </w:rPr>
      </w:pPr>
      <w:r w:rsidRPr="00A22CA7">
        <w:rPr>
          <w:rFonts w:asciiTheme="majorBidi" w:hAnsiTheme="majorBidi" w:cstheme="majorBidi"/>
        </w:rPr>
        <w:t>(b)</w:t>
      </w:r>
      <w:r w:rsidRPr="00A22CA7">
        <w:rPr>
          <w:rFonts w:asciiTheme="majorBidi" w:hAnsiTheme="majorBidi" w:cstheme="majorBidi"/>
        </w:rPr>
        <w:tab/>
        <w:t xml:space="preserve">After a single positive action of the driver on any of the door controls in the driver’s compartment, all power-operated doors situated on the side of the vehicle that is nearer of the side of the road corresponding to the direction of traffic for which the vehicle is designed shall open and shall remain in the opened position. </w:t>
      </w:r>
    </w:p>
    <w:p w14:paraId="561EAEB6" w14:textId="77777777" w:rsidR="002707DF" w:rsidRPr="00A22CA7" w:rsidRDefault="002707DF" w:rsidP="002707DF">
      <w:pPr>
        <w:pStyle w:val="SingleTxtG"/>
        <w:ind w:left="2268"/>
        <w:rPr>
          <w:rFonts w:asciiTheme="majorBidi" w:hAnsiTheme="majorBidi" w:cstheme="majorBidi"/>
        </w:rPr>
      </w:pPr>
      <w:r w:rsidRPr="00A22CA7">
        <w:rPr>
          <w:rFonts w:asciiTheme="majorBidi" w:hAnsiTheme="majorBidi" w:cstheme="majorBidi"/>
        </w:rPr>
        <w:t>This is applicable when the vehicle is stationary or driving at a speed less than or equal to 3 km/h.</w:t>
      </w:r>
    </w:p>
    <w:p w14:paraId="72215DBF" w14:textId="77777777" w:rsidR="002707DF" w:rsidRPr="00A22CA7" w:rsidRDefault="002707DF" w:rsidP="002707DF">
      <w:pPr>
        <w:pStyle w:val="para"/>
        <w:rPr>
          <w:rFonts w:asciiTheme="majorBidi" w:hAnsiTheme="majorBidi" w:cstheme="majorBidi"/>
          <w:b/>
          <w:bCs/>
          <w:lang w:val="en-GB"/>
        </w:rPr>
      </w:pPr>
      <w:r w:rsidRPr="00A22CA7">
        <w:rPr>
          <w:rFonts w:asciiTheme="majorBidi" w:hAnsiTheme="majorBidi" w:cstheme="majorBidi"/>
          <w:lang w:val="en-GB"/>
        </w:rPr>
        <w:tab/>
        <w:t xml:space="preserve">A repeated use of the opening control shall not reverse the opening movement of the door, in order to avoid unintended re-closing in an emergency situation. </w:t>
      </w:r>
      <w:r w:rsidRPr="00A22CA7">
        <w:rPr>
          <w:rFonts w:asciiTheme="majorBidi" w:hAnsiTheme="majorBidi" w:cstheme="majorBidi"/>
          <w:lang w:val="en-GB"/>
        </w:rPr>
        <w:br/>
      </w:r>
      <w:r w:rsidRPr="00A22CA7">
        <w:rPr>
          <w:rFonts w:asciiTheme="majorBidi" w:hAnsiTheme="majorBidi" w:cstheme="majorBidi"/>
          <w:lang w:val="en-GB"/>
        </w:rPr>
        <w:br/>
      </w:r>
      <w:r w:rsidRPr="00A22CA7">
        <w:rPr>
          <w:rFonts w:asciiTheme="majorBidi" w:hAnsiTheme="majorBidi" w:cstheme="majorBidi"/>
          <w:b/>
          <w:bCs/>
          <w:lang w:val="en-GB"/>
        </w:rPr>
        <w:t xml:space="preserve">In the case of vehicles of Classes I, II, III, A and B equipped with an ADSF-2, in the event of activation of an alarm system: </w:t>
      </w:r>
    </w:p>
    <w:p w14:paraId="05165C3B" w14:textId="77777777" w:rsidR="002707DF" w:rsidRPr="00A22CA7" w:rsidRDefault="002707DF" w:rsidP="002707DF">
      <w:pPr>
        <w:pStyle w:val="para"/>
        <w:ind w:left="2835" w:hanging="567"/>
        <w:rPr>
          <w:rFonts w:asciiTheme="majorBidi" w:hAnsiTheme="majorBidi" w:cstheme="majorBidi"/>
          <w:b/>
          <w:bCs/>
          <w:lang w:val="en-GB"/>
        </w:rPr>
      </w:pPr>
      <w:r w:rsidRPr="00A22CA7">
        <w:rPr>
          <w:rFonts w:asciiTheme="majorBidi" w:hAnsiTheme="majorBidi" w:cstheme="majorBidi"/>
          <w:b/>
          <w:bCs/>
          <w:lang w:val="en-GB"/>
        </w:rPr>
        <w:t>(a)</w:t>
      </w:r>
      <w:r w:rsidRPr="00A22CA7">
        <w:rPr>
          <w:rFonts w:asciiTheme="majorBidi" w:hAnsiTheme="majorBidi" w:cstheme="majorBidi"/>
          <w:b/>
          <w:bCs/>
          <w:lang w:val="en-GB"/>
        </w:rPr>
        <w:tab/>
        <w:t>The emergency lighting system according to paragraph 7.8.3., if fitted, shall automatically activate</w:t>
      </w:r>
      <w:r>
        <w:rPr>
          <w:rFonts w:asciiTheme="majorBidi" w:hAnsiTheme="majorBidi" w:cstheme="majorBidi"/>
          <w:b/>
          <w:bCs/>
          <w:lang w:val="en-GB"/>
        </w:rPr>
        <w:t>;</w:t>
      </w:r>
      <w:r w:rsidRPr="00A22CA7">
        <w:rPr>
          <w:rFonts w:asciiTheme="majorBidi" w:hAnsiTheme="majorBidi" w:cstheme="majorBidi"/>
          <w:b/>
          <w:bCs/>
          <w:lang w:val="en-GB"/>
        </w:rPr>
        <w:t xml:space="preserve"> and</w:t>
      </w:r>
    </w:p>
    <w:p w14:paraId="45DCF004" w14:textId="623CB7C3" w:rsidR="002707DF" w:rsidRPr="00A22CA7" w:rsidRDefault="002707DF" w:rsidP="002707DF">
      <w:pPr>
        <w:pStyle w:val="para"/>
        <w:ind w:left="2835" w:hanging="567"/>
        <w:rPr>
          <w:rFonts w:asciiTheme="majorBidi" w:hAnsiTheme="majorBidi" w:cstheme="majorBidi"/>
          <w:lang w:val="en-GB"/>
        </w:rPr>
      </w:pPr>
      <w:r w:rsidRPr="00A22CA7">
        <w:rPr>
          <w:rFonts w:asciiTheme="majorBidi" w:hAnsiTheme="majorBidi" w:cstheme="majorBidi"/>
          <w:b/>
          <w:bCs/>
          <w:lang w:val="en-GB"/>
        </w:rPr>
        <w:t>(b)</w:t>
      </w:r>
      <w:r w:rsidRPr="00A22CA7">
        <w:rPr>
          <w:rFonts w:asciiTheme="majorBidi" w:hAnsiTheme="majorBidi" w:cstheme="majorBidi"/>
          <w:b/>
          <w:bCs/>
          <w:lang w:val="en-GB"/>
        </w:rPr>
        <w:tab/>
        <w:t xml:space="preserve">a logic signal shall be transmitted to </w:t>
      </w:r>
      <w:r w:rsidR="00F42616" w:rsidRPr="00C65EAD">
        <w:rPr>
          <w:rFonts w:asciiTheme="majorBidi" w:hAnsiTheme="majorBidi" w:cstheme="majorBidi"/>
          <w:b/>
          <w:bCs/>
          <w:color w:val="FF0000"/>
          <w:lang w:val="en-GB"/>
        </w:rPr>
        <w:t>the</w:t>
      </w:r>
      <w:r w:rsidR="00F42616" w:rsidRPr="00F42616">
        <w:rPr>
          <w:rFonts w:asciiTheme="majorBidi" w:hAnsiTheme="majorBidi" w:cstheme="majorBidi"/>
          <w:b/>
          <w:bCs/>
          <w:color w:val="0070C0"/>
          <w:lang w:val="en-GB"/>
        </w:rPr>
        <w:t xml:space="preserve"> </w:t>
      </w:r>
      <w:r w:rsidRPr="00A22CA7">
        <w:rPr>
          <w:rFonts w:asciiTheme="majorBidi" w:hAnsiTheme="majorBidi" w:cstheme="majorBidi"/>
          <w:b/>
          <w:bCs/>
          <w:lang w:val="en-GB"/>
        </w:rPr>
        <w:t>ADS.</w:t>
      </w:r>
      <w:r w:rsidRPr="00A22CA7">
        <w:rPr>
          <w:rFonts w:asciiTheme="majorBidi" w:hAnsiTheme="majorBidi" w:cstheme="majorBidi"/>
          <w:lang w:val="en-GB"/>
        </w:rPr>
        <w:t>"</w:t>
      </w:r>
    </w:p>
    <w:p w14:paraId="47F0A637" w14:textId="77777777" w:rsidR="002707DF" w:rsidRPr="00A22CA7" w:rsidRDefault="002707DF" w:rsidP="002707DF">
      <w:pPr>
        <w:pStyle w:val="para"/>
        <w:rPr>
          <w:lang w:val="en-GB"/>
        </w:rPr>
      </w:pPr>
      <w:r w:rsidRPr="00A22CA7">
        <w:rPr>
          <w:i/>
          <w:iCs/>
          <w:lang w:val="en-GB"/>
        </w:rPr>
        <w:t>Annex 3, paragraph 7.6.1.7.,</w:t>
      </w:r>
      <w:r w:rsidRPr="00A22CA7">
        <w:rPr>
          <w:lang w:val="en-GB"/>
        </w:rPr>
        <w:t xml:space="preserve"> amend to read:</w:t>
      </w:r>
    </w:p>
    <w:p w14:paraId="762560DF" w14:textId="77777777" w:rsidR="002707DF" w:rsidRPr="00A22CA7" w:rsidRDefault="002707DF" w:rsidP="002707DF">
      <w:pPr>
        <w:spacing w:after="120" w:line="240" w:lineRule="auto"/>
        <w:ind w:left="2268" w:right="1134" w:hanging="1134"/>
        <w:jc w:val="both"/>
      </w:pPr>
      <w:r w:rsidRPr="00A22CA7">
        <w:t>"7.6.1.7.</w:t>
      </w:r>
      <w:r w:rsidRPr="00A22CA7">
        <w:tab/>
        <w:t xml:space="preserve">If the driver's compartment </w:t>
      </w:r>
      <w:r w:rsidRPr="00A22CA7">
        <w:rPr>
          <w:b/>
          <w:bCs/>
        </w:rPr>
        <w:t>(if applicable)</w:t>
      </w:r>
      <w:r w:rsidRPr="00A22CA7">
        <w:t xml:space="preserve"> does not provide access to a passenger compartment by means of a passageway that permits: </w:t>
      </w:r>
    </w:p>
    <w:p w14:paraId="13024380" w14:textId="77777777" w:rsidR="002707DF" w:rsidRPr="00A22CA7" w:rsidRDefault="002707DF" w:rsidP="002707DF">
      <w:pPr>
        <w:numPr>
          <w:ilvl w:val="0"/>
          <w:numId w:val="33"/>
        </w:numPr>
        <w:suppressAutoHyphens w:val="0"/>
        <w:spacing w:after="120" w:line="240" w:lineRule="auto"/>
        <w:ind w:left="2835" w:right="1134" w:hanging="567"/>
        <w:jc w:val="both"/>
      </w:pPr>
      <w:r w:rsidRPr="00A22CA7">
        <w:t>The front edge of the cylindrical gauge referred to in Annex 4, Figure 6 to reach at least the transverse vertical plane tangential to the foremost point of the driver's seat back in its rearmost longitudinal position, and</w:t>
      </w:r>
    </w:p>
    <w:p w14:paraId="58E43BF9" w14:textId="77777777" w:rsidR="002707DF" w:rsidRPr="00A22CA7" w:rsidRDefault="002707DF" w:rsidP="002707DF">
      <w:pPr>
        <w:numPr>
          <w:ilvl w:val="0"/>
          <w:numId w:val="33"/>
        </w:numPr>
        <w:suppressAutoHyphens w:val="0"/>
        <w:spacing w:after="120" w:line="240" w:lineRule="auto"/>
        <w:ind w:left="2835" w:right="1134" w:hanging="567"/>
        <w:jc w:val="both"/>
      </w:pPr>
      <w:r w:rsidRPr="00A22CA7">
        <w:t>From this plane, to move the panel shown in Annex 4, Figure 7 forwards from the contact position, with the cylindrical gauge until it reaches at least the vertical plane tangential to the foremost point of the driver's seat cushion,</w:t>
      </w:r>
    </w:p>
    <w:p w14:paraId="46DD9B52" w14:textId="77777777" w:rsidR="002707DF" w:rsidRPr="00A22CA7" w:rsidRDefault="002707DF" w:rsidP="002707DF">
      <w:pPr>
        <w:spacing w:after="120" w:line="240" w:lineRule="auto"/>
        <w:ind w:left="2268" w:right="1134"/>
        <w:jc w:val="both"/>
      </w:pPr>
      <w:r w:rsidRPr="00A22CA7">
        <w:t>then the requirements of the following paragraphs 7.6.1.7.1. to 7.6.1.7.5. below shall be met:"</w:t>
      </w:r>
    </w:p>
    <w:p w14:paraId="3E9C66CA" w14:textId="77777777" w:rsidR="002707DF" w:rsidRPr="00A22CA7" w:rsidRDefault="002707DF" w:rsidP="002707DF">
      <w:pPr>
        <w:pStyle w:val="para"/>
        <w:rPr>
          <w:lang w:val="en-GB"/>
        </w:rPr>
      </w:pPr>
      <w:r w:rsidRPr="00A22CA7">
        <w:rPr>
          <w:i/>
          <w:iCs/>
          <w:lang w:val="en-GB"/>
        </w:rPr>
        <w:t>Annex 3, paragraphs 7.6.1.8. to 7.6.1.9.,</w:t>
      </w:r>
      <w:r w:rsidRPr="00A22CA7">
        <w:rPr>
          <w:lang w:val="en-GB"/>
        </w:rPr>
        <w:t xml:space="preserve"> amend to read:</w:t>
      </w:r>
    </w:p>
    <w:p w14:paraId="11203099" w14:textId="77777777" w:rsidR="002707DF" w:rsidRPr="00A22CA7" w:rsidRDefault="002707DF" w:rsidP="002707DF">
      <w:pPr>
        <w:tabs>
          <w:tab w:val="left" w:pos="1276"/>
        </w:tabs>
        <w:spacing w:after="120" w:line="240" w:lineRule="auto"/>
        <w:ind w:left="2268" w:right="1134" w:hanging="1134"/>
        <w:jc w:val="both"/>
      </w:pPr>
      <w:r w:rsidRPr="00A22CA7">
        <w:t>"7.6.1.8.</w:t>
      </w:r>
      <w:r w:rsidRPr="00A22CA7">
        <w:tab/>
      </w:r>
      <w:r w:rsidRPr="00A22CA7">
        <w:rPr>
          <w:bCs/>
        </w:rPr>
        <w:t xml:space="preserve">If the driver's compartment </w:t>
      </w:r>
      <w:r w:rsidRPr="00A22CA7">
        <w:rPr>
          <w:b/>
        </w:rPr>
        <w:t>(if fitted)</w:t>
      </w:r>
      <w:r w:rsidRPr="00A22CA7">
        <w:rPr>
          <w:bCs/>
        </w:rPr>
        <w:t xml:space="preserve"> is accessible from a passenger compartment by means of a passageway complying with the requirements of subparagraphs (a) and (b) of paragraph 7.6.1.7. above, and any seats adjacent to this driver's compartment, are accessible from that same passenger compartment by means of a passageway complying with one of the conditions described in paragraph 7.7.5.1.1. of this annex, no external exit is required from the driver's compartment."</w:t>
      </w:r>
      <w:r w:rsidRPr="00A22CA7">
        <w:t xml:space="preserve"> </w:t>
      </w:r>
    </w:p>
    <w:p w14:paraId="1AF50F90" w14:textId="77777777" w:rsidR="002707DF" w:rsidRPr="00A22CA7" w:rsidRDefault="002707DF" w:rsidP="002707DF">
      <w:pPr>
        <w:pStyle w:val="para"/>
        <w:rPr>
          <w:lang w:val="en-GB"/>
        </w:rPr>
      </w:pPr>
      <w:r w:rsidRPr="00A22CA7">
        <w:rPr>
          <w:i/>
          <w:iCs/>
          <w:lang w:val="en-GB"/>
        </w:rPr>
        <w:t>Annex 3, paragraph 7.6.1.10.,</w:t>
      </w:r>
      <w:r w:rsidRPr="00A22CA7">
        <w:rPr>
          <w:lang w:val="en-GB"/>
        </w:rPr>
        <w:t xml:space="preserve"> amend to read:</w:t>
      </w:r>
    </w:p>
    <w:p w14:paraId="4662C0B5" w14:textId="77777777" w:rsidR="002707DF" w:rsidRPr="00A22CA7" w:rsidRDefault="002707DF" w:rsidP="002707DF">
      <w:pPr>
        <w:pStyle w:val="SingleTxtG"/>
        <w:spacing w:before="120" w:line="240" w:lineRule="auto"/>
        <w:ind w:left="2268" w:hanging="1134"/>
      </w:pPr>
      <w:r w:rsidRPr="00A22CA7">
        <w:t>"7.6.1.10.</w:t>
      </w:r>
      <w:r w:rsidRPr="00A22CA7">
        <w:tab/>
        <w:t xml:space="preserve">Paragraphs 7.6.1.8. and 7.6.1.9. above do not preclude there being a door or other barrier between the driver’s seat </w:t>
      </w:r>
      <w:r w:rsidRPr="00A22CA7">
        <w:rPr>
          <w:b/>
          <w:bCs/>
        </w:rPr>
        <w:t>(if fitted)</w:t>
      </w:r>
      <w:r w:rsidRPr="00A22CA7">
        <w:t xml:space="preserve"> and the passenger compartment provided that this barrier can be released quickly by the driver</w:t>
      </w:r>
      <w:r w:rsidRPr="00A22CA7">
        <w:rPr>
          <w:b/>
          <w:bCs/>
        </w:rPr>
        <w:t xml:space="preserve"> (if applicable)</w:t>
      </w:r>
      <w:r w:rsidRPr="00A22CA7">
        <w:t xml:space="preserve"> in an emergency. A driver’s door </w:t>
      </w:r>
      <w:r w:rsidRPr="00A22CA7">
        <w:rPr>
          <w:b/>
          <w:bCs/>
        </w:rPr>
        <w:t>(if applicable)</w:t>
      </w:r>
      <w:r w:rsidRPr="00A22CA7">
        <w:t xml:space="preserve"> in a compartment protected by such a barrier shall not be counted as an exit for passengers."</w:t>
      </w:r>
    </w:p>
    <w:p w14:paraId="133DE6D4" w14:textId="77777777" w:rsidR="00721D84" w:rsidRDefault="00721D84">
      <w:pPr>
        <w:suppressAutoHyphens w:val="0"/>
        <w:spacing w:line="240" w:lineRule="auto"/>
        <w:rPr>
          <w:rFonts w:eastAsia="Yu Mincho"/>
          <w:i/>
          <w:iCs/>
          <w:snapToGrid w:val="0"/>
          <w:lang w:eastAsia="en-US"/>
        </w:rPr>
      </w:pPr>
      <w:r>
        <w:rPr>
          <w:i/>
          <w:iCs/>
        </w:rPr>
        <w:br w:type="page"/>
      </w:r>
    </w:p>
    <w:p w14:paraId="5587BED6" w14:textId="07D86240" w:rsidR="002707DF" w:rsidRPr="00A22CA7" w:rsidRDefault="002707DF" w:rsidP="002707DF">
      <w:pPr>
        <w:pStyle w:val="para"/>
        <w:rPr>
          <w:lang w:val="en-GB"/>
        </w:rPr>
      </w:pPr>
      <w:r w:rsidRPr="00A22CA7">
        <w:rPr>
          <w:i/>
          <w:iCs/>
          <w:lang w:val="en-GB"/>
        </w:rPr>
        <w:lastRenderedPageBreak/>
        <w:t>Annex 3, paragraphs 7.6.1.17. and 7.6.1.17.1.,</w:t>
      </w:r>
      <w:r w:rsidRPr="00A22CA7">
        <w:rPr>
          <w:lang w:val="en-GB"/>
        </w:rPr>
        <w:t xml:space="preserve"> amend to read:</w:t>
      </w:r>
    </w:p>
    <w:p w14:paraId="53B104D6" w14:textId="77777777" w:rsidR="002707DF" w:rsidRPr="00A22CA7" w:rsidRDefault="002707DF" w:rsidP="002707DF">
      <w:pPr>
        <w:spacing w:after="100" w:line="240" w:lineRule="auto"/>
        <w:ind w:left="2268" w:right="1134" w:hanging="1134"/>
        <w:jc w:val="both"/>
      </w:pPr>
      <w:r w:rsidRPr="00A22CA7">
        <w:t>"7.6.1.17.</w:t>
      </w:r>
      <w:r w:rsidRPr="00A22CA7">
        <w:tab/>
        <w:t xml:space="preserve">In the case of vehicles of Class A or B, if there is a door opposite the driver's door </w:t>
      </w:r>
      <w:r w:rsidRPr="00A22CA7">
        <w:rPr>
          <w:b/>
          <w:bCs/>
        </w:rPr>
        <w:t>(if fitted)</w:t>
      </w:r>
      <w:r w:rsidRPr="00A22CA7">
        <w:t xml:space="preserve"> it may count as one of the required exits for passengers provided:</w:t>
      </w:r>
    </w:p>
    <w:p w14:paraId="49137190" w14:textId="77777777" w:rsidR="002707DF" w:rsidRPr="00A22CA7" w:rsidRDefault="002707DF" w:rsidP="002707DF">
      <w:pPr>
        <w:spacing w:after="100" w:line="240" w:lineRule="auto"/>
        <w:ind w:left="2268" w:right="1134" w:hanging="1134"/>
        <w:jc w:val="both"/>
      </w:pPr>
      <w:r w:rsidRPr="00A22CA7">
        <w:rPr>
          <w:bCs/>
        </w:rPr>
        <w:t>7.6.1.17.1.</w:t>
      </w:r>
      <w:r w:rsidRPr="00A22CA7">
        <w:rPr>
          <w:bCs/>
        </w:rPr>
        <w:tab/>
        <w:t xml:space="preserve">There </w:t>
      </w:r>
      <w:r w:rsidRPr="00A22CA7">
        <w:t xml:space="preserve">is not more than one passenger's seat beside the driver's compartment </w:t>
      </w:r>
      <w:r w:rsidRPr="00A22CA7">
        <w:rPr>
          <w:b/>
          <w:bCs/>
        </w:rPr>
        <w:t>(if fitted)</w:t>
      </w:r>
      <w:r w:rsidRPr="00A22CA7">
        <w:t>, and"</w:t>
      </w:r>
    </w:p>
    <w:p w14:paraId="09F889C4" w14:textId="77777777" w:rsidR="002707DF" w:rsidRPr="00A22CA7" w:rsidRDefault="002707DF" w:rsidP="002707DF">
      <w:pPr>
        <w:pStyle w:val="para"/>
        <w:rPr>
          <w:lang w:val="en-GB"/>
        </w:rPr>
      </w:pPr>
      <w:r w:rsidRPr="00A22CA7">
        <w:rPr>
          <w:i/>
          <w:iCs/>
          <w:lang w:val="en-GB"/>
        </w:rPr>
        <w:t>Annex 3, paragraph 7.6.2.1.1.3.,</w:t>
      </w:r>
      <w:r w:rsidRPr="00A22CA7">
        <w:rPr>
          <w:lang w:val="en-GB"/>
        </w:rPr>
        <w:t xml:space="preserve"> amend to read:</w:t>
      </w:r>
    </w:p>
    <w:p w14:paraId="1EC9DFA0" w14:textId="7A008ABE" w:rsidR="002707DF" w:rsidRPr="00A22CA7" w:rsidRDefault="002707DF" w:rsidP="002707DF">
      <w:pPr>
        <w:pStyle w:val="SingleTxtG"/>
        <w:spacing w:before="120" w:line="240" w:lineRule="auto"/>
        <w:ind w:left="2268" w:hanging="1134"/>
      </w:pPr>
      <w:r w:rsidRPr="00A22CA7">
        <w:t>"7.6.2.1.1.3.</w:t>
      </w:r>
      <w:r w:rsidRPr="00A22CA7">
        <w:tab/>
        <w:t xml:space="preserve">The provision of one or more additional service door(s) on the opposite side of the vehicle in the case of vehicles designed for use in circumstances which require boarding / alighting of passengers on both sides of the vehicle. Vehicles so equipped shall be provided with control(s) that allow the driver to inhibit normal operation of the doors that are not currently in use. </w:t>
      </w:r>
      <w:r w:rsidRPr="00A22CA7">
        <w:rPr>
          <w:b/>
          <w:bCs/>
        </w:rPr>
        <w:t xml:space="preserve">Alternatively, </w:t>
      </w:r>
      <w:r w:rsidR="00F42616" w:rsidRPr="00F42616">
        <w:rPr>
          <w:b/>
          <w:bCs/>
          <w:color w:val="0070C0"/>
        </w:rPr>
        <w:t>the</w:t>
      </w:r>
      <w:r w:rsidR="00F42616">
        <w:rPr>
          <w:b/>
          <w:bCs/>
        </w:rPr>
        <w:t xml:space="preserve"> </w:t>
      </w:r>
      <w:r w:rsidRPr="00A22CA7">
        <w:rPr>
          <w:b/>
          <w:bCs/>
        </w:rPr>
        <w:t>ADS shall inhibit normal operation of such doors.</w:t>
      </w:r>
      <w:r w:rsidRPr="00A22CA7">
        <w:t>"</w:t>
      </w:r>
    </w:p>
    <w:p w14:paraId="4194B22D" w14:textId="77777777" w:rsidR="002707DF" w:rsidRPr="00A22CA7" w:rsidRDefault="002707DF" w:rsidP="002707DF">
      <w:pPr>
        <w:pStyle w:val="para"/>
        <w:rPr>
          <w:lang w:val="en-GB"/>
        </w:rPr>
      </w:pPr>
      <w:r w:rsidRPr="00A22CA7">
        <w:rPr>
          <w:i/>
          <w:iCs/>
          <w:lang w:val="en-GB"/>
        </w:rPr>
        <w:t>Annex 3, paragraph 7.6.4.2.,</w:t>
      </w:r>
      <w:r w:rsidRPr="00A22CA7">
        <w:rPr>
          <w:lang w:val="en-GB"/>
        </w:rPr>
        <w:t xml:space="preserve"> amend to read:</w:t>
      </w:r>
    </w:p>
    <w:p w14:paraId="008432E8" w14:textId="77777777" w:rsidR="002707DF" w:rsidRPr="00A22CA7" w:rsidRDefault="002707DF" w:rsidP="002707DF">
      <w:pPr>
        <w:pStyle w:val="SingleTxtG"/>
        <w:spacing w:before="120" w:line="240" w:lineRule="auto"/>
        <w:ind w:left="2268" w:hanging="1134"/>
      </w:pPr>
      <w:r w:rsidRPr="00A22CA7">
        <w:t>"7.6.4.2.</w:t>
      </w:r>
      <w:r w:rsidRPr="00A22CA7">
        <w:tab/>
        <w:t xml:space="preserve">Every control or device for opening a door from the outside shall be between 1,000 mm and 1,500 mm from the ground and not more than 500 mm from the door. In vehicles of Classes I, II and III every control or device for opening a door from the inside shall be between 1,000 mm and 1,500 mm from the upper surface of the floor or step nearest the control and be not more than 500 mm from the door. This shall not apply to controls located within the driver’s area </w:t>
      </w:r>
      <w:r w:rsidRPr="00A22CA7">
        <w:rPr>
          <w:b/>
          <w:bCs/>
        </w:rPr>
        <w:t>(if fitted)</w:t>
      </w:r>
      <w:r w:rsidRPr="00A22CA7">
        <w:t>."</w:t>
      </w:r>
    </w:p>
    <w:p w14:paraId="6AA1977D" w14:textId="41510A20" w:rsidR="002707DF" w:rsidRPr="00C65EAD" w:rsidRDefault="002707DF" w:rsidP="002707DF">
      <w:pPr>
        <w:pStyle w:val="para"/>
        <w:rPr>
          <w:color w:val="FF0000"/>
          <w:lang w:val="en-GB"/>
        </w:rPr>
      </w:pPr>
      <w:r w:rsidRPr="00A22CA7">
        <w:rPr>
          <w:i/>
          <w:iCs/>
          <w:lang w:val="en-GB"/>
        </w:rPr>
        <w:t>Annex 3, paragraph 7.6.4.6.,</w:t>
      </w:r>
      <w:r w:rsidRPr="00A22CA7">
        <w:rPr>
          <w:lang w:val="en-GB"/>
        </w:rPr>
        <w:t xml:space="preserve"> renumber as 7.6.4.6.1.</w:t>
      </w:r>
      <w:r w:rsidR="00D05A5B" w:rsidRPr="00D05A5B">
        <w:rPr>
          <w:color w:val="0070C0"/>
          <w:lang w:val="en-GB"/>
        </w:rPr>
        <w:t xml:space="preserve"> </w:t>
      </w:r>
      <w:r w:rsidR="00D05A5B" w:rsidRPr="00C65EAD">
        <w:rPr>
          <w:color w:val="FF0000"/>
          <w:lang w:val="en-GB"/>
        </w:rPr>
        <w:t>and amend to read:</w:t>
      </w:r>
    </w:p>
    <w:p w14:paraId="0963D602" w14:textId="4E0C28E7" w:rsidR="0021471A" w:rsidRPr="00C65EAD" w:rsidRDefault="001D41E6" w:rsidP="0021471A">
      <w:pPr>
        <w:pStyle w:val="SingleTxtG"/>
        <w:spacing w:before="120" w:line="240" w:lineRule="auto"/>
        <w:ind w:left="2268" w:hanging="1134"/>
        <w:rPr>
          <w:color w:val="FF0000"/>
        </w:rPr>
      </w:pPr>
      <w:r w:rsidRPr="00C65EAD">
        <w:rPr>
          <w:color w:val="FF0000"/>
        </w:rPr>
        <w:t>“</w:t>
      </w:r>
      <w:r w:rsidR="0021471A" w:rsidRPr="00C65EAD">
        <w:rPr>
          <w:color w:val="FF0000"/>
        </w:rPr>
        <w:t>7.6.4.6.</w:t>
      </w:r>
      <w:r w:rsidR="00706214" w:rsidRPr="00C65EAD">
        <w:rPr>
          <w:b/>
          <w:bCs/>
          <w:color w:val="FF0000"/>
        </w:rPr>
        <w:t>1.</w:t>
      </w:r>
      <w:r w:rsidR="0021471A" w:rsidRPr="00C65EAD">
        <w:rPr>
          <w:color w:val="FF0000"/>
        </w:rPr>
        <w:tab/>
        <w:t>If the direct view is not adequate, optical or other devices shall be installed to enable the driver to detect from his seat the presence of a passenger in the immediate interior and exterior vicinity of every side service door which is not an automatically-operated service door.</w:t>
      </w:r>
    </w:p>
    <w:p w14:paraId="5615D0B5" w14:textId="77777777" w:rsidR="0021471A" w:rsidRPr="00C65EAD" w:rsidRDefault="0021471A" w:rsidP="0021471A">
      <w:pPr>
        <w:pStyle w:val="SingleTxtG"/>
        <w:spacing w:before="120" w:line="240" w:lineRule="auto"/>
        <w:ind w:left="2268" w:hanging="1134"/>
        <w:rPr>
          <w:color w:val="FF0000"/>
        </w:rPr>
      </w:pPr>
      <w:r w:rsidRPr="00C65EAD">
        <w:rPr>
          <w:color w:val="FF0000"/>
        </w:rPr>
        <w:tab/>
      </w:r>
      <w:r w:rsidRPr="00C65EAD">
        <w:rPr>
          <w:color w:val="FF0000"/>
        </w:rPr>
        <w:tab/>
        <w:t>In the case of double-deck vehicles of Class I, this requirement also applies to the interior of all service doors and to the immediate vicinity of each intercommunication staircase on the upper deck.</w:t>
      </w:r>
    </w:p>
    <w:p w14:paraId="1DF4A29F" w14:textId="77777777" w:rsidR="0021471A" w:rsidRPr="00C65EAD" w:rsidRDefault="0021471A" w:rsidP="0021471A">
      <w:pPr>
        <w:pStyle w:val="SingleTxtG"/>
        <w:spacing w:before="120" w:line="240" w:lineRule="auto"/>
        <w:ind w:left="2268" w:hanging="1134"/>
        <w:rPr>
          <w:color w:val="FF0000"/>
        </w:rPr>
      </w:pPr>
      <w:r w:rsidRPr="00C65EAD">
        <w:rPr>
          <w:color w:val="FF0000"/>
        </w:rPr>
        <w:tab/>
      </w:r>
      <w:r w:rsidRPr="00C65EAD">
        <w:rPr>
          <w:color w:val="FF0000"/>
        </w:rPr>
        <w:tab/>
        <w:t xml:space="preserve">In the case of a service door in the rear face of the vehicle not exceeding </w:t>
      </w:r>
      <w:r w:rsidRPr="00C65EAD">
        <w:rPr>
          <w:b/>
          <w:bCs/>
          <w:color w:val="FF0000"/>
        </w:rPr>
        <w:t>23 occupants</w:t>
      </w:r>
      <w:r w:rsidRPr="00C65EAD">
        <w:rPr>
          <w:color w:val="FF0000"/>
        </w:rPr>
        <w:t xml:space="preserve">  </w:t>
      </w:r>
      <w:r w:rsidRPr="00C65EAD">
        <w:rPr>
          <w:strike/>
          <w:color w:val="FF0000"/>
        </w:rPr>
        <w:t>22 passengers</w:t>
      </w:r>
      <w:r w:rsidRPr="00C65EAD">
        <w:rPr>
          <w:color w:val="FF0000"/>
        </w:rPr>
        <w:t>, this requirement is satisfied if the driver is able to detect the presence of a person 1.3 m tall standing 1 m behind the vehicle.</w:t>
      </w:r>
    </w:p>
    <w:p w14:paraId="4D0F72B2" w14:textId="77777777" w:rsidR="0021471A" w:rsidRPr="00C65EAD" w:rsidRDefault="0021471A" w:rsidP="0021471A">
      <w:pPr>
        <w:pStyle w:val="SingleTxtG"/>
        <w:spacing w:before="120" w:line="240" w:lineRule="auto"/>
        <w:ind w:left="2268" w:hanging="1134"/>
        <w:rPr>
          <w:color w:val="FF0000"/>
        </w:rPr>
      </w:pPr>
      <w:r w:rsidRPr="00C65EAD">
        <w:rPr>
          <w:color w:val="FF0000"/>
        </w:rPr>
        <w:tab/>
      </w:r>
      <w:r w:rsidRPr="00C65EAD">
        <w:rPr>
          <w:color w:val="FF0000"/>
        </w:rPr>
        <w:tab/>
        <w:t>Driving mirrors may be used to meet the requirements of this paragraph provided that the field of view required for driving is still met.</w:t>
      </w:r>
    </w:p>
    <w:p w14:paraId="23BD5E3F" w14:textId="2778B7EF" w:rsidR="00D05A5B" w:rsidRPr="00C65EAD" w:rsidRDefault="0021471A" w:rsidP="0021471A">
      <w:pPr>
        <w:pStyle w:val="para"/>
        <w:rPr>
          <w:color w:val="FF0000"/>
          <w:lang w:val="en-GB"/>
        </w:rPr>
      </w:pPr>
      <w:r w:rsidRPr="00C65EAD">
        <w:rPr>
          <w:color w:val="FF0000"/>
          <w:lang w:val="en-GB"/>
        </w:rPr>
        <w:tab/>
      </w:r>
      <w:r w:rsidRPr="00C65EAD">
        <w:rPr>
          <w:color w:val="FF0000"/>
          <w:lang w:val="en-GB"/>
        </w:rPr>
        <w:tab/>
        <w:t>In the case of doors situated behind the articulated section of an articulated vehicle, mirrors shall not be deemed to be a sufficient optical device.</w:t>
      </w:r>
      <w:r w:rsidR="001D41E6" w:rsidRPr="00C65EAD">
        <w:rPr>
          <w:color w:val="FF0000"/>
          <w:lang w:val="en-GB"/>
        </w:rPr>
        <w:t>”</w:t>
      </w:r>
    </w:p>
    <w:p w14:paraId="543D92DE" w14:textId="77777777" w:rsidR="002707DF" w:rsidRPr="00A22CA7" w:rsidRDefault="002707DF" w:rsidP="002707DF">
      <w:pPr>
        <w:rPr>
          <w:rFonts w:eastAsia="Yu Mincho"/>
          <w:i/>
          <w:iCs/>
          <w:snapToGrid w:val="0"/>
          <w:lang w:eastAsia="en-US"/>
        </w:rPr>
      </w:pPr>
    </w:p>
    <w:p w14:paraId="593828A3" w14:textId="77777777" w:rsidR="002707DF" w:rsidRPr="00A22CA7" w:rsidRDefault="002707DF" w:rsidP="002707DF">
      <w:pPr>
        <w:pStyle w:val="para"/>
        <w:rPr>
          <w:lang w:val="en-GB"/>
        </w:rPr>
      </w:pPr>
      <w:r w:rsidRPr="00A22CA7">
        <w:rPr>
          <w:i/>
          <w:iCs/>
          <w:lang w:val="en-GB"/>
        </w:rPr>
        <w:t xml:space="preserve">Annex 3, insert new paragraph 7.6.4.6.2., </w:t>
      </w:r>
      <w:r w:rsidRPr="00A22CA7">
        <w:rPr>
          <w:lang w:val="en-GB"/>
        </w:rPr>
        <w:t>to read:</w:t>
      </w:r>
    </w:p>
    <w:p w14:paraId="5A7BD4D2" w14:textId="77777777" w:rsidR="002707DF" w:rsidRPr="00A22CA7" w:rsidRDefault="002707DF" w:rsidP="002707DF">
      <w:pPr>
        <w:pStyle w:val="para"/>
        <w:rPr>
          <w:lang w:val="en-GB"/>
        </w:rPr>
      </w:pPr>
      <w:r w:rsidRPr="00A22CA7">
        <w:rPr>
          <w:lang w:val="en-GB"/>
        </w:rPr>
        <w:t>"7.6.4.6.2.</w:t>
      </w:r>
      <w:r w:rsidRPr="00A22CA7">
        <w:rPr>
          <w:lang w:val="en-GB"/>
        </w:rPr>
        <w:tab/>
        <w:t>Vehicles equipped with an ADSF-2 shall be equipped with automatically-operated service doors unless the safety concept of the ADS provides for an equivalent level of safety in agreement with the Technical Service and Type Approval Authority."</w:t>
      </w:r>
    </w:p>
    <w:p w14:paraId="5BA073CC" w14:textId="77777777" w:rsidR="002707DF" w:rsidRPr="00A22CA7" w:rsidRDefault="002707DF" w:rsidP="002707DF">
      <w:pPr>
        <w:spacing w:after="120" w:line="240" w:lineRule="auto"/>
        <w:ind w:left="2268" w:right="1134" w:hanging="1134"/>
        <w:jc w:val="both"/>
      </w:pPr>
      <w:r w:rsidRPr="00A22CA7">
        <w:rPr>
          <w:i/>
          <w:iCs/>
        </w:rPr>
        <w:t>Annex 3, paragraph 7.6.4.2.,</w:t>
      </w:r>
      <w:r w:rsidRPr="00A22CA7">
        <w:t xml:space="preserve"> amend to read: </w:t>
      </w:r>
    </w:p>
    <w:p w14:paraId="35874E73" w14:textId="77777777" w:rsidR="002707DF" w:rsidRPr="00A22CA7" w:rsidRDefault="002707DF" w:rsidP="002707DF">
      <w:pPr>
        <w:spacing w:after="120" w:line="240" w:lineRule="auto"/>
        <w:ind w:left="2268" w:right="1134" w:hanging="1134"/>
        <w:jc w:val="both"/>
      </w:pPr>
      <w:r w:rsidRPr="00A22CA7">
        <w:t>"7.6.4.11.2.</w:t>
      </w:r>
      <w:r w:rsidRPr="00A22CA7">
        <w:tab/>
        <w:t xml:space="preserve">A warning shall be provided to the driver </w:t>
      </w:r>
      <w:r w:rsidRPr="00A22CA7">
        <w:rPr>
          <w:b/>
          <w:bCs/>
        </w:rPr>
        <w:t>(if applicable)</w:t>
      </w:r>
      <w:r w:rsidRPr="00A22CA7">
        <w:t xml:space="preserve"> indicating that the overnight locking system remains in operation at one or more door(s) when the ignition is in the "ON" position. One signal may be used for more than one door. </w:t>
      </w:r>
    </w:p>
    <w:p w14:paraId="22D9567D" w14:textId="77777777" w:rsidR="002707DF" w:rsidRPr="00A22CA7" w:rsidRDefault="002707DF" w:rsidP="002707DF">
      <w:pPr>
        <w:spacing w:after="120" w:line="240" w:lineRule="auto"/>
        <w:ind w:left="2268" w:right="1134"/>
        <w:jc w:val="both"/>
      </w:pPr>
      <w:r>
        <w:rPr>
          <w:b/>
          <w:bCs/>
        </w:rPr>
        <w:t>o</w:t>
      </w:r>
      <w:r w:rsidRPr="00A22CA7">
        <w:rPr>
          <w:b/>
          <w:bCs/>
        </w:rPr>
        <w:t>r:</w:t>
      </w:r>
      <w:r w:rsidRPr="00A22CA7">
        <w:t>"</w:t>
      </w:r>
    </w:p>
    <w:p w14:paraId="06D7C28B" w14:textId="77777777" w:rsidR="002707DF" w:rsidRPr="00A22CA7" w:rsidRDefault="002707DF" w:rsidP="002707DF">
      <w:pPr>
        <w:pStyle w:val="para"/>
        <w:rPr>
          <w:lang w:val="en-GB"/>
        </w:rPr>
      </w:pPr>
      <w:r w:rsidRPr="00A22CA7">
        <w:rPr>
          <w:i/>
          <w:iCs/>
          <w:lang w:val="en-GB"/>
        </w:rPr>
        <w:t xml:space="preserve">Annex 3, insert new paragraph 7.6.4.11.3., </w:t>
      </w:r>
      <w:r w:rsidRPr="00A22CA7">
        <w:rPr>
          <w:lang w:val="en-GB"/>
        </w:rPr>
        <w:t>to read:</w:t>
      </w:r>
    </w:p>
    <w:p w14:paraId="1E4F0CC4" w14:textId="77777777" w:rsidR="002707DF" w:rsidRDefault="002707DF" w:rsidP="002707DF">
      <w:pPr>
        <w:pStyle w:val="para"/>
        <w:rPr>
          <w:lang w:val="en-GB"/>
        </w:rPr>
      </w:pPr>
      <w:r w:rsidRPr="00A22CA7">
        <w:rPr>
          <w:lang w:val="en-GB"/>
        </w:rPr>
        <w:t>"7.6.4.11.3.</w:t>
      </w:r>
      <w:r w:rsidRPr="00A22CA7">
        <w:rPr>
          <w:lang w:val="en-GB"/>
        </w:rPr>
        <w:tab/>
        <w:t>the warning is sent as a logic signal to the ADS."</w:t>
      </w:r>
    </w:p>
    <w:p w14:paraId="755A7394" w14:textId="77777777" w:rsidR="001C5DE5" w:rsidRPr="00C65EAD" w:rsidRDefault="001C5DE5" w:rsidP="002707DF">
      <w:pPr>
        <w:spacing w:after="120" w:line="240" w:lineRule="auto"/>
        <w:ind w:left="2268" w:right="1134" w:hanging="1134"/>
        <w:jc w:val="both"/>
        <w:rPr>
          <w:i/>
          <w:iCs/>
          <w:color w:val="FF0000"/>
          <w:highlight w:val="yellow"/>
        </w:rPr>
      </w:pPr>
    </w:p>
    <w:p w14:paraId="109E00CE" w14:textId="31FDEC2E" w:rsidR="002707DF" w:rsidRPr="00C65EAD" w:rsidRDefault="002707DF" w:rsidP="002707DF">
      <w:pPr>
        <w:spacing w:after="120" w:line="240" w:lineRule="auto"/>
        <w:ind w:left="2268" w:right="1134" w:hanging="1134"/>
        <w:jc w:val="both"/>
        <w:rPr>
          <w:color w:val="FF0000"/>
        </w:rPr>
      </w:pPr>
      <w:r w:rsidRPr="00C65EAD">
        <w:rPr>
          <w:i/>
          <w:iCs/>
          <w:color w:val="FF0000"/>
        </w:rPr>
        <w:t>Annex 3, paragraph 7.6.4.9.,</w:t>
      </w:r>
      <w:r w:rsidRPr="00C65EAD">
        <w:rPr>
          <w:color w:val="FF0000"/>
        </w:rPr>
        <w:t xml:space="preserve"> amend to read: </w:t>
      </w:r>
    </w:p>
    <w:p w14:paraId="296F6B10" w14:textId="7BB3D511" w:rsidR="002707DF" w:rsidRPr="00C65EAD" w:rsidRDefault="001C5DE5" w:rsidP="001C5DE5">
      <w:pPr>
        <w:pStyle w:val="SingleTxtG"/>
        <w:spacing w:before="120" w:line="240" w:lineRule="auto"/>
        <w:ind w:left="2268" w:hanging="1134"/>
        <w:rPr>
          <w:color w:val="FF0000"/>
        </w:rPr>
      </w:pPr>
      <w:r w:rsidRPr="00C65EAD">
        <w:rPr>
          <w:color w:val="FF0000"/>
        </w:rPr>
        <w:t>“</w:t>
      </w:r>
      <w:r w:rsidR="002707DF" w:rsidRPr="00C65EAD">
        <w:rPr>
          <w:color w:val="FF0000"/>
        </w:rPr>
        <w:t>7.6.4.9.</w:t>
      </w:r>
      <w:r w:rsidR="002707DF" w:rsidRPr="00C65EAD">
        <w:rPr>
          <w:color w:val="FF0000"/>
        </w:rPr>
        <w:tab/>
        <w:t xml:space="preserve">In the case of vehicles having a capacity not exceeding </w:t>
      </w:r>
      <w:r w:rsidR="002707DF" w:rsidRPr="00C65EAD">
        <w:rPr>
          <w:b/>
          <w:bCs/>
          <w:color w:val="FF0000"/>
        </w:rPr>
        <w:t>23 occupants</w:t>
      </w:r>
      <w:r w:rsidR="002707DF" w:rsidRPr="00C65EAD">
        <w:rPr>
          <w:color w:val="FF0000"/>
        </w:rPr>
        <w:t xml:space="preserve"> </w:t>
      </w:r>
      <w:r w:rsidR="002707DF" w:rsidRPr="00C65EAD">
        <w:rPr>
          <w:strike/>
          <w:color w:val="FF0000"/>
        </w:rPr>
        <w:t>22 passengers</w:t>
      </w:r>
      <w:r w:rsidR="002707DF" w:rsidRPr="00C65EAD">
        <w:rPr>
          <w:color w:val="FF0000"/>
        </w:rPr>
        <w:t>, the service doors of which are in the rear face of the vehicle, the leaves shall not be capable of being opened more than 115° nor less than 85° and, when open, shall be capable of being held automatically in that position. This does not preclude the ability to override that stop and open the door beyond that angle when it is safe to do so; for example, to enable reversing against a high platform for loading or to open the doors through 270° to allow a clear loading area behind the vehicle.</w:t>
      </w:r>
      <w:r w:rsidRPr="00C65EAD">
        <w:rPr>
          <w:color w:val="FF0000"/>
        </w:rPr>
        <w:t>”</w:t>
      </w:r>
    </w:p>
    <w:p w14:paraId="0AB239F5" w14:textId="77777777" w:rsidR="001C5DE5" w:rsidRPr="00A22CA7" w:rsidRDefault="001C5DE5" w:rsidP="001C5DE5">
      <w:pPr>
        <w:pStyle w:val="SingleTxtG"/>
        <w:spacing w:before="120" w:line="240" w:lineRule="auto"/>
        <w:ind w:left="2268" w:hanging="1134"/>
      </w:pPr>
    </w:p>
    <w:p w14:paraId="326B1C08" w14:textId="77777777" w:rsidR="002707DF" w:rsidRPr="00A22CA7" w:rsidRDefault="002707DF" w:rsidP="002707DF">
      <w:pPr>
        <w:spacing w:after="120" w:line="240" w:lineRule="auto"/>
        <w:ind w:left="2268" w:right="1134" w:hanging="1134"/>
        <w:jc w:val="both"/>
      </w:pPr>
      <w:r w:rsidRPr="00A22CA7">
        <w:rPr>
          <w:i/>
          <w:iCs/>
        </w:rPr>
        <w:t>Annex 3, paragraph 7.6.5.1.7.,</w:t>
      </w:r>
      <w:r w:rsidRPr="00A22CA7">
        <w:t xml:space="preserve"> amend to read: </w:t>
      </w:r>
    </w:p>
    <w:p w14:paraId="521F22DE" w14:textId="1A6923AA" w:rsidR="002707DF" w:rsidRPr="00A22CA7" w:rsidRDefault="002707DF" w:rsidP="002707DF">
      <w:pPr>
        <w:pStyle w:val="SingleTxtG"/>
        <w:spacing w:before="120" w:line="240" w:lineRule="auto"/>
        <w:ind w:left="2268" w:hanging="1134"/>
      </w:pPr>
      <w:r w:rsidRPr="00A22CA7">
        <w:t>"7.6.5.1.7.</w:t>
      </w:r>
      <w:r w:rsidRPr="00A22CA7">
        <w:tab/>
        <w:t>May be protected by a device which can be easily removed or broken to gain access to the emergency control; the operation of the emergency control, or the removal of a protective cover over the control, shall be indicated to the driver both audibly and visually</w:t>
      </w:r>
      <w:r w:rsidRPr="00A22CA7">
        <w:rPr>
          <w:b/>
          <w:bCs/>
        </w:rPr>
        <w:t xml:space="preserve"> and/or sent as a logic signal to </w:t>
      </w:r>
      <w:r w:rsidR="001860A7" w:rsidRPr="00721D84">
        <w:rPr>
          <w:b/>
          <w:bCs/>
          <w:color w:val="FF0000"/>
        </w:rPr>
        <w:t xml:space="preserve">the </w:t>
      </w:r>
      <w:r w:rsidRPr="00A22CA7">
        <w:rPr>
          <w:b/>
          <w:bCs/>
        </w:rPr>
        <w:t>ADS</w:t>
      </w:r>
      <w:r w:rsidRPr="00A22CA7">
        <w:t>, and"</w:t>
      </w:r>
    </w:p>
    <w:p w14:paraId="0F896ED3" w14:textId="77777777" w:rsidR="002707DF" w:rsidRPr="00A22CA7" w:rsidRDefault="002707DF" w:rsidP="002707DF">
      <w:pPr>
        <w:spacing w:after="120" w:line="240" w:lineRule="auto"/>
        <w:ind w:left="2268" w:right="1134" w:hanging="1134"/>
        <w:jc w:val="both"/>
      </w:pPr>
      <w:r w:rsidRPr="00A22CA7">
        <w:rPr>
          <w:i/>
          <w:iCs/>
        </w:rPr>
        <w:t>Annex 3, paragraph 7.6.5.1.8.,</w:t>
      </w:r>
      <w:r w:rsidRPr="00A22CA7">
        <w:t xml:space="preserve"> amend to read: </w:t>
      </w:r>
    </w:p>
    <w:p w14:paraId="266D55C4" w14:textId="77777777" w:rsidR="002707DF" w:rsidRPr="00A22CA7" w:rsidRDefault="002707DF" w:rsidP="002707DF">
      <w:pPr>
        <w:pStyle w:val="para"/>
        <w:rPr>
          <w:lang w:val="en-GB"/>
        </w:rPr>
      </w:pPr>
      <w:r w:rsidRPr="00A22CA7">
        <w:rPr>
          <w:lang w:val="en-GB"/>
        </w:rPr>
        <w:t>"7.6.5.1.8.</w:t>
      </w:r>
      <w:r w:rsidRPr="00A22CA7">
        <w:rPr>
          <w:lang w:val="en-GB"/>
        </w:rPr>
        <w:tab/>
        <w:t xml:space="preserve">In the case of a driver-operated door which does not comply with the requirements of paragraph 7.6.5.6.2. </w:t>
      </w:r>
      <w:r w:rsidRPr="00A22CA7">
        <w:rPr>
          <w:strike/>
          <w:lang w:val="en-GB"/>
        </w:rPr>
        <w:t>above</w:t>
      </w:r>
      <w:r w:rsidRPr="00A22CA7">
        <w:rPr>
          <w:lang w:val="en-GB"/>
        </w:rPr>
        <w:t>, shall be such that after they have been operated to open the door and returned to their normal position, the door will not close again until the driver subsequently operates a closing control."</w:t>
      </w:r>
    </w:p>
    <w:p w14:paraId="5DC24321" w14:textId="77777777" w:rsidR="002707DF" w:rsidRPr="00A22CA7" w:rsidRDefault="002707DF" w:rsidP="002707DF">
      <w:pPr>
        <w:spacing w:after="120" w:line="240" w:lineRule="auto"/>
        <w:ind w:left="2268" w:right="1134" w:hanging="1134"/>
        <w:jc w:val="both"/>
      </w:pPr>
      <w:r w:rsidRPr="00A22CA7">
        <w:rPr>
          <w:i/>
          <w:iCs/>
        </w:rPr>
        <w:t>Annex 3, paragraph 7.6.5.2.,</w:t>
      </w:r>
      <w:r w:rsidRPr="00A22CA7">
        <w:t xml:space="preserve"> amend to read: </w:t>
      </w:r>
    </w:p>
    <w:p w14:paraId="00962E25" w14:textId="4EAF3680" w:rsidR="002707DF" w:rsidRPr="00A22CA7" w:rsidRDefault="002707DF" w:rsidP="002707DF">
      <w:pPr>
        <w:pStyle w:val="SingleTxtG"/>
        <w:spacing w:before="120" w:line="240" w:lineRule="auto"/>
        <w:ind w:left="2268" w:hanging="1134"/>
      </w:pPr>
      <w:r w:rsidRPr="00A22CA7">
        <w:t>"7.6.5.2.</w:t>
      </w:r>
      <w:r w:rsidRPr="00A22CA7">
        <w:tab/>
        <w:t>A device may be provided which is operated by the driver from the driving seat</w:t>
      </w:r>
      <w:r w:rsidRPr="00A22CA7">
        <w:rPr>
          <w:b/>
          <w:bCs/>
        </w:rPr>
        <w:t xml:space="preserve">, or </w:t>
      </w:r>
      <w:r w:rsidR="003A66D8" w:rsidRPr="00C65EAD">
        <w:rPr>
          <w:b/>
          <w:bCs/>
          <w:color w:val="FF0000"/>
        </w:rPr>
        <w:t xml:space="preserve">capable of being </w:t>
      </w:r>
      <w:r w:rsidRPr="00A22CA7">
        <w:rPr>
          <w:b/>
          <w:bCs/>
        </w:rPr>
        <w:t>controlled by an ADS,</w:t>
      </w:r>
      <w:r w:rsidRPr="00A22CA7">
        <w:t xml:space="preserve"> to deactivate the outside emergency controls in order to lock the service doors from outside. In this case, the outside emergency controls shall be reactivated automatically either by the starting of the engine or before the vehicle reaches a speed of 20 km/h. Subsequently, deactivation of the outside emergency controls shall not occur automatically, but shall require a further action by the driver </w:t>
      </w:r>
      <w:r w:rsidRPr="00A22CA7">
        <w:rPr>
          <w:b/>
          <w:bCs/>
        </w:rPr>
        <w:t xml:space="preserve">or shall be </w:t>
      </w:r>
      <w:r w:rsidR="00BA4843" w:rsidRPr="00C65EAD">
        <w:rPr>
          <w:b/>
          <w:bCs/>
          <w:color w:val="FF0000"/>
        </w:rPr>
        <w:t>capable of being</w:t>
      </w:r>
      <w:r w:rsidR="00BA4843">
        <w:rPr>
          <w:b/>
          <w:bCs/>
        </w:rPr>
        <w:t xml:space="preserve"> </w:t>
      </w:r>
      <w:r w:rsidRPr="00A22CA7">
        <w:rPr>
          <w:b/>
          <w:bCs/>
        </w:rPr>
        <w:t>controlled by</w:t>
      </w:r>
      <w:r w:rsidR="001860A7">
        <w:rPr>
          <w:b/>
          <w:bCs/>
        </w:rPr>
        <w:t xml:space="preserve"> </w:t>
      </w:r>
      <w:r w:rsidR="001860A7" w:rsidRPr="00C65EAD">
        <w:rPr>
          <w:b/>
          <w:bCs/>
          <w:color w:val="FF0000"/>
        </w:rPr>
        <w:t>the</w:t>
      </w:r>
      <w:r w:rsidRPr="00C65EAD">
        <w:rPr>
          <w:b/>
          <w:bCs/>
          <w:color w:val="FF0000"/>
        </w:rPr>
        <w:t xml:space="preserve"> </w:t>
      </w:r>
      <w:r w:rsidRPr="00A22CA7">
        <w:rPr>
          <w:b/>
          <w:bCs/>
        </w:rPr>
        <w:t>ADS</w:t>
      </w:r>
      <w:r w:rsidRPr="00A22CA7">
        <w:t>."</w:t>
      </w:r>
    </w:p>
    <w:p w14:paraId="1C74FD29" w14:textId="77777777" w:rsidR="002707DF" w:rsidRPr="00A22CA7" w:rsidRDefault="002707DF" w:rsidP="002707DF">
      <w:pPr>
        <w:pStyle w:val="para"/>
        <w:rPr>
          <w:lang w:val="en-GB"/>
        </w:rPr>
      </w:pPr>
      <w:r w:rsidRPr="00A22CA7">
        <w:rPr>
          <w:i/>
          <w:iCs/>
          <w:lang w:val="en-GB"/>
        </w:rPr>
        <w:t xml:space="preserve">Annex 3, insert new paragraph 7.6.5.10., </w:t>
      </w:r>
      <w:r w:rsidRPr="00A22CA7">
        <w:rPr>
          <w:lang w:val="en-GB"/>
        </w:rPr>
        <w:t>to read:</w:t>
      </w:r>
    </w:p>
    <w:p w14:paraId="4F20DED1" w14:textId="77777777" w:rsidR="002707DF" w:rsidRPr="00A22CA7" w:rsidRDefault="002707DF" w:rsidP="002707DF">
      <w:pPr>
        <w:pStyle w:val="para"/>
        <w:rPr>
          <w:lang w:val="en-GB"/>
        </w:rPr>
      </w:pPr>
      <w:r w:rsidRPr="00A22CA7">
        <w:rPr>
          <w:lang w:val="en-GB"/>
        </w:rPr>
        <w:t>"7.6.5.10.</w:t>
      </w:r>
      <w:r w:rsidRPr="00A22CA7">
        <w:rPr>
          <w:lang w:val="en-GB"/>
        </w:rPr>
        <w:tab/>
        <w:t>For vehicles equipped with an ADSF-2, every door shall be so constructed that its opening movement is not likely to cause injury to passengers in normal conditions of use. Where necessary, appropriate protection devices shall be fitted."</w:t>
      </w:r>
    </w:p>
    <w:p w14:paraId="3B10E3DC" w14:textId="77777777" w:rsidR="002707DF" w:rsidRPr="00A22CA7" w:rsidRDefault="002707DF" w:rsidP="002707DF">
      <w:pPr>
        <w:pStyle w:val="para"/>
        <w:rPr>
          <w:lang w:val="en-GB"/>
        </w:rPr>
      </w:pPr>
      <w:r w:rsidRPr="00A22CA7">
        <w:rPr>
          <w:i/>
          <w:iCs/>
          <w:lang w:val="en-GB"/>
        </w:rPr>
        <w:t xml:space="preserve">Annex 3, insert new paragraph 7.6.5.6.1.2.4., </w:t>
      </w:r>
      <w:r w:rsidRPr="00A22CA7">
        <w:rPr>
          <w:lang w:val="en-GB"/>
        </w:rPr>
        <w:t>to read:</w:t>
      </w:r>
    </w:p>
    <w:p w14:paraId="12024EAF" w14:textId="39730CB7" w:rsidR="002707DF" w:rsidRPr="00AD5A01" w:rsidRDefault="002707DF" w:rsidP="002707DF">
      <w:pPr>
        <w:pStyle w:val="para"/>
        <w:rPr>
          <w:i/>
          <w:iCs/>
        </w:rPr>
      </w:pPr>
      <w:r w:rsidRPr="00A22CA7">
        <w:t xml:space="preserve">"7.6.5.6.1.2.4. </w:t>
      </w:r>
      <w:r w:rsidRPr="00C65EAD">
        <w:rPr>
          <w:strike/>
          <w:color w:val="FF0000"/>
        </w:rPr>
        <w:t xml:space="preserve">In case of </w:t>
      </w:r>
      <w:proofErr w:type="spellStart"/>
      <w:r w:rsidRPr="00C65EAD">
        <w:rPr>
          <w:strike/>
          <w:color w:val="FF0000"/>
        </w:rPr>
        <w:t>vehicles</w:t>
      </w:r>
      <w:proofErr w:type="spellEnd"/>
      <w:r w:rsidRPr="00C65EAD">
        <w:rPr>
          <w:strike/>
          <w:color w:val="FF0000"/>
        </w:rPr>
        <w:t xml:space="preserve"> </w:t>
      </w:r>
      <w:proofErr w:type="spellStart"/>
      <w:r w:rsidRPr="00C65EAD">
        <w:rPr>
          <w:strike/>
          <w:color w:val="FF0000"/>
        </w:rPr>
        <w:t>equipped</w:t>
      </w:r>
      <w:proofErr w:type="spellEnd"/>
      <w:r w:rsidRPr="00C65EAD">
        <w:rPr>
          <w:strike/>
          <w:color w:val="FF0000"/>
        </w:rPr>
        <w:t xml:space="preserve"> </w:t>
      </w:r>
      <w:proofErr w:type="spellStart"/>
      <w:r w:rsidRPr="00C65EAD">
        <w:rPr>
          <w:strike/>
          <w:color w:val="FF0000"/>
        </w:rPr>
        <w:t>with</w:t>
      </w:r>
      <w:r w:rsidR="004A7482" w:rsidRPr="00C65EAD">
        <w:rPr>
          <w:color w:val="FF0000"/>
        </w:rPr>
        <w:t>Whilst</w:t>
      </w:r>
      <w:proofErr w:type="spellEnd"/>
      <w:r w:rsidRPr="00C65EAD">
        <w:rPr>
          <w:color w:val="FF0000"/>
        </w:rPr>
        <w:t xml:space="preserve"> </w:t>
      </w:r>
      <w:r w:rsidRPr="00A22CA7">
        <w:t>an ADSF-2</w:t>
      </w:r>
      <w:r w:rsidR="004A7482" w:rsidRPr="004A7482">
        <w:rPr>
          <w:color w:val="0070C0"/>
        </w:rPr>
        <w:t xml:space="preserve"> </w:t>
      </w:r>
      <w:proofErr w:type="spellStart"/>
      <w:r w:rsidR="004A7482" w:rsidRPr="00C65EAD">
        <w:rPr>
          <w:color w:val="FF0000"/>
        </w:rPr>
        <w:t>is</w:t>
      </w:r>
      <w:proofErr w:type="spellEnd"/>
      <w:r w:rsidR="004A7482" w:rsidRPr="00C65EAD">
        <w:rPr>
          <w:color w:val="FF0000"/>
        </w:rPr>
        <w:t xml:space="preserve"> active</w:t>
      </w:r>
      <w:r w:rsidRPr="00A22CA7">
        <w:t xml:space="preserve">, a </w:t>
      </w:r>
      <w:proofErr w:type="spellStart"/>
      <w:r w:rsidRPr="00A22CA7">
        <w:t>logic</w:t>
      </w:r>
      <w:proofErr w:type="spellEnd"/>
      <w:r w:rsidRPr="00A22CA7">
        <w:t xml:space="preserve"> signal </w:t>
      </w:r>
      <w:proofErr w:type="spellStart"/>
      <w:r w:rsidRPr="00A22CA7">
        <w:t>shall</w:t>
      </w:r>
      <w:proofErr w:type="spellEnd"/>
      <w:r w:rsidRPr="00A22CA7">
        <w:t xml:space="preserve"> </w:t>
      </w:r>
      <w:proofErr w:type="spellStart"/>
      <w:r w:rsidRPr="00A22CA7">
        <w:t>be</w:t>
      </w:r>
      <w:proofErr w:type="spellEnd"/>
      <w:r w:rsidRPr="00A22CA7">
        <w:t xml:space="preserve"> </w:t>
      </w:r>
      <w:proofErr w:type="spellStart"/>
      <w:r w:rsidRPr="00A22CA7">
        <w:t>transmitted</w:t>
      </w:r>
      <w:proofErr w:type="spellEnd"/>
      <w:r w:rsidRPr="00A22CA7">
        <w:t xml:space="preserve"> to the ADS."</w:t>
      </w:r>
    </w:p>
    <w:p w14:paraId="7D91484B" w14:textId="77777777" w:rsidR="002707DF" w:rsidRDefault="002707DF" w:rsidP="002707DF">
      <w:pPr>
        <w:spacing w:after="120" w:line="240" w:lineRule="auto"/>
        <w:ind w:left="2268" w:right="1134" w:hanging="1134"/>
        <w:jc w:val="both"/>
        <w:rPr>
          <w:i/>
          <w:iCs/>
        </w:rPr>
      </w:pPr>
    </w:p>
    <w:p w14:paraId="498F5257" w14:textId="77777777" w:rsidR="002707DF" w:rsidRPr="00A22CA7" w:rsidRDefault="002707DF" w:rsidP="002707DF">
      <w:pPr>
        <w:spacing w:after="120" w:line="240" w:lineRule="auto"/>
        <w:ind w:left="2268" w:right="1134" w:hanging="1134"/>
        <w:jc w:val="both"/>
      </w:pPr>
      <w:r w:rsidRPr="00A22CA7">
        <w:rPr>
          <w:i/>
          <w:iCs/>
        </w:rPr>
        <w:t>Annex 3, paragraph 7.6.5.9.,</w:t>
      </w:r>
      <w:r w:rsidRPr="00A22CA7">
        <w:t xml:space="preserve"> amend to read: </w:t>
      </w:r>
    </w:p>
    <w:p w14:paraId="1A56BF6E" w14:textId="77777777" w:rsidR="002707DF" w:rsidRPr="00A22CA7" w:rsidRDefault="002707DF" w:rsidP="002707DF">
      <w:pPr>
        <w:pStyle w:val="para"/>
        <w:rPr>
          <w:lang w:val="en-GB"/>
        </w:rPr>
      </w:pPr>
      <w:r w:rsidRPr="00A22CA7">
        <w:rPr>
          <w:lang w:val="en-GB"/>
        </w:rPr>
        <w:t>"7.6.5.9.</w:t>
      </w:r>
      <w:r w:rsidRPr="00A22CA7">
        <w:rPr>
          <w:lang w:val="en-GB"/>
        </w:rPr>
        <w:tab/>
      </w:r>
      <w:r w:rsidRPr="00A22CA7">
        <w:rPr>
          <w:b/>
          <w:bCs/>
          <w:lang w:val="en-GB"/>
        </w:rPr>
        <w:t>Vehicles equipped with an ADSF-2 shall be fitted with a starting prevention device.</w:t>
      </w:r>
      <w:r w:rsidRPr="00A22CA7">
        <w:rPr>
          <w:lang w:val="en-GB"/>
        </w:rPr>
        <w:t xml:space="preserve"> If the vehicle is not fitted with a starting prevention device, an audible warning to the driver shall be activated if the vehicle is driven away from rest when any power-operated service door is not fully closed. This audible warning shall be activated at a speed exceeding 5 km/h for doors complying with the requirements of paragraph 7.6.5.6.1.2.3. above."</w:t>
      </w:r>
    </w:p>
    <w:p w14:paraId="3022DD14" w14:textId="77777777" w:rsidR="00C65EAD" w:rsidRDefault="00C65EAD">
      <w:pPr>
        <w:suppressAutoHyphens w:val="0"/>
        <w:spacing w:line="240" w:lineRule="auto"/>
        <w:rPr>
          <w:i/>
          <w:iCs/>
        </w:rPr>
      </w:pPr>
      <w:r>
        <w:rPr>
          <w:i/>
          <w:iCs/>
        </w:rPr>
        <w:br w:type="page"/>
      </w:r>
    </w:p>
    <w:p w14:paraId="0CFAA10D" w14:textId="232DD3CB" w:rsidR="002707DF" w:rsidRPr="00A22CA7" w:rsidRDefault="002707DF" w:rsidP="002707DF">
      <w:pPr>
        <w:spacing w:after="120" w:line="240" w:lineRule="auto"/>
        <w:ind w:left="2268" w:right="1134" w:hanging="1134"/>
        <w:jc w:val="both"/>
      </w:pPr>
      <w:r w:rsidRPr="00A22CA7">
        <w:rPr>
          <w:i/>
          <w:iCs/>
        </w:rPr>
        <w:lastRenderedPageBreak/>
        <w:t>Annex 3, paragraph 7.6.6.1.1.,</w:t>
      </w:r>
      <w:r w:rsidRPr="00A22CA7">
        <w:t xml:space="preserve"> amend to read: </w:t>
      </w:r>
    </w:p>
    <w:p w14:paraId="06012B25" w14:textId="3373493B" w:rsidR="002707DF" w:rsidRPr="00A22CA7" w:rsidRDefault="002707DF" w:rsidP="002707DF">
      <w:pPr>
        <w:pStyle w:val="SingleTxtG"/>
        <w:spacing w:before="120" w:line="240" w:lineRule="auto"/>
        <w:ind w:left="2268" w:hanging="1134"/>
      </w:pPr>
      <w:r w:rsidRPr="00A22CA7">
        <w:t>"7.6.6.1.1.</w:t>
      </w:r>
      <w:r w:rsidRPr="00A22CA7">
        <w:tab/>
        <w:t>Except as provided in paragraph 7.6.5.1. above, the opening controls of every automatically-operated service door shall be capable of being activated and deactivated only by the driver from his seat.</w:t>
      </w:r>
      <w:r w:rsidRPr="00A22CA7">
        <w:rPr>
          <w:b/>
          <w:bCs/>
        </w:rPr>
        <w:t xml:space="preserve"> In case of vehicles equipped with an ADSF-2, every automatically</w:t>
      </w:r>
      <w:r>
        <w:rPr>
          <w:b/>
          <w:bCs/>
        </w:rPr>
        <w:t xml:space="preserve"> </w:t>
      </w:r>
      <w:r w:rsidRPr="00A22CA7">
        <w:rPr>
          <w:b/>
          <w:bCs/>
        </w:rPr>
        <w:t xml:space="preserve">operated service door shall be </w:t>
      </w:r>
      <w:r w:rsidR="002E193A" w:rsidRPr="00C65EAD">
        <w:rPr>
          <w:b/>
          <w:bCs/>
          <w:color w:val="FF0000"/>
        </w:rPr>
        <w:t xml:space="preserve">capable of being </w:t>
      </w:r>
      <w:r w:rsidRPr="00A22CA7">
        <w:rPr>
          <w:b/>
          <w:bCs/>
        </w:rPr>
        <w:t xml:space="preserve">controlled by </w:t>
      </w:r>
      <w:r w:rsidR="00AF42AB" w:rsidRPr="00C65EAD">
        <w:rPr>
          <w:b/>
          <w:bCs/>
          <w:color w:val="FF0000"/>
        </w:rPr>
        <w:t>the</w:t>
      </w:r>
      <w:r w:rsidR="00AF42AB">
        <w:rPr>
          <w:b/>
          <w:bCs/>
        </w:rPr>
        <w:t xml:space="preserve"> </w:t>
      </w:r>
      <w:r w:rsidRPr="00A22CA7">
        <w:rPr>
          <w:b/>
          <w:bCs/>
        </w:rPr>
        <w:t>ADS, unless the ADS safety concept delegates this task to a crew member.</w:t>
      </w:r>
      <w:r w:rsidRPr="00A22CA7">
        <w:t>"</w:t>
      </w:r>
    </w:p>
    <w:p w14:paraId="75E0DF7D" w14:textId="77777777" w:rsidR="002707DF" w:rsidRPr="00A22CA7" w:rsidRDefault="002707DF" w:rsidP="002707DF">
      <w:pPr>
        <w:spacing w:after="120" w:line="240" w:lineRule="auto"/>
        <w:ind w:left="2268" w:right="1134" w:hanging="1134"/>
        <w:jc w:val="both"/>
      </w:pPr>
      <w:r w:rsidRPr="00A22CA7">
        <w:rPr>
          <w:i/>
          <w:iCs/>
        </w:rPr>
        <w:t>Annex 3, paragraphs 7.6.6.1.3. and 7.6.6.1.4.,</w:t>
      </w:r>
      <w:r w:rsidRPr="00A22CA7">
        <w:t xml:space="preserve"> amend to read: </w:t>
      </w:r>
    </w:p>
    <w:p w14:paraId="4EEAAF54" w14:textId="77777777" w:rsidR="002707DF" w:rsidRPr="00A22CA7" w:rsidRDefault="002707DF" w:rsidP="002707DF">
      <w:pPr>
        <w:pStyle w:val="SingleTxtG"/>
        <w:keepNext/>
        <w:keepLines/>
        <w:spacing w:before="120" w:line="240" w:lineRule="auto"/>
        <w:ind w:left="2268" w:hanging="1134"/>
      </w:pPr>
      <w:r w:rsidRPr="00A22CA7">
        <w:t>"7.6.6.1.3.</w:t>
      </w:r>
      <w:r w:rsidRPr="00A22CA7">
        <w:tab/>
        <w:t xml:space="preserve">Activation of the opening controls </w:t>
      </w:r>
      <w:r w:rsidRPr="00A22CA7">
        <w:rPr>
          <w:strike/>
        </w:rPr>
        <w:t>by the driver</w:t>
      </w:r>
      <w:r w:rsidRPr="00A22CA7">
        <w:t xml:space="preserve"> shall be indicated inside and, where a door is to be opened from outside, also on the outside of the vehicle; the indicator (e.g. illuminated push-button, illuminated sign) shall be on or adjacent to the door to which it relates.</w:t>
      </w:r>
    </w:p>
    <w:p w14:paraId="1C54F92B" w14:textId="20852D11" w:rsidR="002707DF" w:rsidRPr="00A22CA7" w:rsidRDefault="002707DF" w:rsidP="002707DF">
      <w:pPr>
        <w:pStyle w:val="SingleTxtG"/>
        <w:spacing w:before="120" w:line="240" w:lineRule="auto"/>
        <w:ind w:left="2268" w:hanging="1134"/>
      </w:pPr>
      <w:r w:rsidRPr="00A22CA7">
        <w:t>7.6.6.1.4.</w:t>
      </w:r>
      <w:r w:rsidRPr="00A22CA7">
        <w:tab/>
        <w:t>In the case of direct actuation by means of a switch the functional state of the system shall be clearly indicated to the driver, by, for example, the position of the switch or an indicator lamp or an illuminated switch. The switch shall be specially marked and arranged in such a way that it cannot be confused with other controls.</w:t>
      </w:r>
      <w:r w:rsidRPr="00A22CA7">
        <w:rPr>
          <w:b/>
          <w:bCs/>
        </w:rPr>
        <w:t xml:space="preserve"> </w:t>
      </w:r>
      <w:r w:rsidRPr="00C65EAD">
        <w:rPr>
          <w:b/>
          <w:bCs/>
          <w:strike/>
          <w:color w:val="FF0000"/>
        </w:rPr>
        <w:t>In case of vehicles equipped with</w:t>
      </w:r>
      <w:r w:rsidRPr="00C65EAD">
        <w:rPr>
          <w:b/>
          <w:bCs/>
          <w:color w:val="FF0000"/>
        </w:rPr>
        <w:t xml:space="preserve"> </w:t>
      </w:r>
      <w:r w:rsidR="00AC64A7" w:rsidRPr="00C65EAD">
        <w:rPr>
          <w:b/>
          <w:bCs/>
          <w:color w:val="FF0000"/>
        </w:rPr>
        <w:t xml:space="preserve">Whilst </w:t>
      </w:r>
      <w:r w:rsidRPr="00A22CA7">
        <w:rPr>
          <w:b/>
          <w:bCs/>
        </w:rPr>
        <w:t>an ADSF-2</w:t>
      </w:r>
      <w:r w:rsidR="00AC64A7">
        <w:rPr>
          <w:b/>
          <w:bCs/>
        </w:rPr>
        <w:t xml:space="preserve"> </w:t>
      </w:r>
      <w:r w:rsidR="00AC64A7" w:rsidRPr="00C65EAD">
        <w:rPr>
          <w:b/>
          <w:bCs/>
          <w:color w:val="FF0000"/>
        </w:rPr>
        <w:t>is</w:t>
      </w:r>
      <w:r w:rsidR="00AC64A7" w:rsidRPr="00AC64A7">
        <w:rPr>
          <w:b/>
          <w:bCs/>
          <w:color w:val="0070C0"/>
        </w:rPr>
        <w:t xml:space="preserve"> </w:t>
      </w:r>
      <w:r w:rsidR="00AC64A7" w:rsidRPr="00C65EAD">
        <w:rPr>
          <w:b/>
          <w:bCs/>
          <w:color w:val="FF0000"/>
        </w:rPr>
        <w:t>active</w:t>
      </w:r>
      <w:r w:rsidRPr="00A22CA7">
        <w:rPr>
          <w:b/>
          <w:bCs/>
        </w:rPr>
        <w:t xml:space="preserve">, the actuation shall be </w:t>
      </w:r>
      <w:r w:rsidR="003D65F6" w:rsidRPr="00C65EAD">
        <w:rPr>
          <w:b/>
          <w:bCs/>
          <w:color w:val="FF0000"/>
        </w:rPr>
        <w:t xml:space="preserve">capable of being </w:t>
      </w:r>
      <w:r w:rsidRPr="00A22CA7">
        <w:rPr>
          <w:b/>
          <w:bCs/>
        </w:rPr>
        <w:t xml:space="preserve">controlled by </w:t>
      </w:r>
      <w:r w:rsidR="00AC64A7" w:rsidRPr="00C65EAD">
        <w:rPr>
          <w:b/>
          <w:bCs/>
          <w:color w:val="FF0000"/>
        </w:rPr>
        <w:t>the</w:t>
      </w:r>
      <w:r w:rsidR="00AC64A7" w:rsidRPr="00AC64A7">
        <w:rPr>
          <w:b/>
          <w:bCs/>
          <w:color w:val="0070C0"/>
        </w:rPr>
        <w:t xml:space="preserve"> </w:t>
      </w:r>
      <w:r w:rsidRPr="00A22CA7">
        <w:rPr>
          <w:b/>
          <w:bCs/>
        </w:rPr>
        <w:t>ADS, unless the ADS safety concept delegates this task to a crew member.</w:t>
      </w:r>
      <w:r w:rsidRPr="00A22CA7">
        <w:t>"</w:t>
      </w:r>
    </w:p>
    <w:p w14:paraId="02E79D53" w14:textId="77777777" w:rsidR="002707DF" w:rsidRPr="00A22CA7" w:rsidRDefault="002707DF" w:rsidP="002707DF">
      <w:pPr>
        <w:spacing w:after="120" w:line="240" w:lineRule="auto"/>
        <w:ind w:left="2268" w:right="1134" w:hanging="1134"/>
        <w:jc w:val="both"/>
      </w:pPr>
      <w:r w:rsidRPr="00A22CA7">
        <w:rPr>
          <w:i/>
          <w:iCs/>
        </w:rPr>
        <w:t>Annex 3, paragraph 7.6.6.2.1.,</w:t>
      </w:r>
      <w:r w:rsidRPr="00A22CA7">
        <w:t xml:space="preserve"> amend to read: </w:t>
      </w:r>
    </w:p>
    <w:p w14:paraId="0A8B1D32" w14:textId="77777777" w:rsidR="002707DF" w:rsidRPr="00A22CA7" w:rsidRDefault="002707DF" w:rsidP="002707DF">
      <w:pPr>
        <w:pStyle w:val="SingleTxtG"/>
        <w:spacing w:before="120" w:line="240" w:lineRule="auto"/>
        <w:ind w:left="2268" w:hanging="1134"/>
      </w:pPr>
      <w:r w:rsidRPr="00A22CA7">
        <w:t>"7.6.6.2.1.</w:t>
      </w:r>
      <w:r w:rsidRPr="00A22CA7">
        <w:tab/>
        <w:t xml:space="preserve">After activation of the opening controls </w:t>
      </w:r>
      <w:r w:rsidRPr="00A22CA7">
        <w:rPr>
          <w:strike/>
        </w:rPr>
        <w:t>by the driver</w:t>
      </w:r>
      <w:r w:rsidRPr="00A22CA7">
        <w:t xml:space="preserve"> it shall be possible for passengers to open the door as follows:"</w:t>
      </w:r>
    </w:p>
    <w:p w14:paraId="15EBC8CE" w14:textId="77777777" w:rsidR="002707DF" w:rsidRPr="00A22CA7" w:rsidRDefault="002707DF" w:rsidP="002707DF">
      <w:pPr>
        <w:spacing w:after="120" w:line="240" w:lineRule="auto"/>
        <w:ind w:left="2268" w:right="1134" w:hanging="1134"/>
        <w:jc w:val="both"/>
      </w:pPr>
      <w:r w:rsidRPr="00A22CA7">
        <w:rPr>
          <w:i/>
          <w:iCs/>
        </w:rPr>
        <w:t>Annex 3, paragraph 7.6.6.2.2.,</w:t>
      </w:r>
      <w:r w:rsidRPr="00A22CA7">
        <w:t xml:space="preserve"> amend to read: </w:t>
      </w:r>
    </w:p>
    <w:p w14:paraId="118355CE" w14:textId="77777777" w:rsidR="002707DF" w:rsidRPr="00A22CA7" w:rsidRDefault="002707DF" w:rsidP="002707DF">
      <w:pPr>
        <w:pStyle w:val="para"/>
        <w:rPr>
          <w:lang w:val="en-GB"/>
        </w:rPr>
      </w:pPr>
      <w:r w:rsidRPr="00A22CA7">
        <w:rPr>
          <w:lang w:val="en-GB"/>
        </w:rPr>
        <w:t>"7.6.6.2.2.</w:t>
      </w:r>
      <w:r w:rsidRPr="00A22CA7">
        <w:rPr>
          <w:lang w:val="en-GB"/>
        </w:rPr>
        <w:tab/>
        <w:t xml:space="preserve">The pressing of the push-buttons mentioned in paragraph 7.6.6.2.1.1. above, and the use of the means of communication </w:t>
      </w:r>
      <w:r w:rsidRPr="00A22CA7">
        <w:rPr>
          <w:strike/>
          <w:lang w:val="en-GB"/>
        </w:rPr>
        <w:t>with the driver</w:t>
      </w:r>
      <w:r w:rsidRPr="00A22CA7">
        <w:rPr>
          <w:lang w:val="en-GB"/>
        </w:rPr>
        <w:t xml:space="preserve"> mentioned in paragraph 7.7.9.1. below, may send a signal which is stored and which, after the activation of the opening controls </w:t>
      </w:r>
      <w:r w:rsidRPr="00A22CA7">
        <w:rPr>
          <w:strike/>
          <w:lang w:val="en-GB"/>
        </w:rPr>
        <w:t>by the driver</w:t>
      </w:r>
      <w:r w:rsidRPr="00A22CA7">
        <w:rPr>
          <w:lang w:val="en-GB"/>
        </w:rPr>
        <w:t>, effects the opening of the door."</w:t>
      </w:r>
    </w:p>
    <w:p w14:paraId="767F754B" w14:textId="77777777" w:rsidR="002707DF" w:rsidRPr="00A22CA7" w:rsidRDefault="002707DF" w:rsidP="002707DF">
      <w:pPr>
        <w:spacing w:after="120" w:line="240" w:lineRule="auto"/>
        <w:ind w:left="2268" w:right="1134" w:hanging="1134"/>
        <w:jc w:val="both"/>
      </w:pPr>
      <w:r w:rsidRPr="00A22CA7">
        <w:rPr>
          <w:i/>
          <w:iCs/>
        </w:rPr>
        <w:t>Annex 3, paragraphs 7.6.6.3.3. and 7.6.6.3.4.,</w:t>
      </w:r>
      <w:r w:rsidRPr="00A22CA7">
        <w:t xml:space="preserve"> amend to read: </w:t>
      </w:r>
    </w:p>
    <w:p w14:paraId="12C3C24F" w14:textId="77777777" w:rsidR="002707DF" w:rsidRPr="00A22CA7" w:rsidRDefault="002707DF" w:rsidP="002707DF">
      <w:pPr>
        <w:pStyle w:val="SingleTxtG"/>
        <w:spacing w:before="120" w:line="240" w:lineRule="auto"/>
        <w:ind w:left="2268" w:hanging="1134"/>
      </w:pPr>
      <w:r w:rsidRPr="00A22CA7">
        <w:t>"7.6.6.3.3.</w:t>
      </w:r>
      <w:r w:rsidRPr="00A22CA7">
        <w:tab/>
        <w:t xml:space="preserve">A door that has closed automatically in accordance with paragraph 7.6.6.3.1. above shall be capable of being opened again by a passenger in accordance with paragraph 7.6.6.2. </w:t>
      </w:r>
      <w:r w:rsidRPr="00A22CA7">
        <w:rPr>
          <w:strike/>
        </w:rPr>
        <w:t>below</w:t>
      </w:r>
      <w:r w:rsidRPr="00A22CA7">
        <w:t xml:space="preserve">; this shall not apply if </w:t>
      </w:r>
      <w:r w:rsidRPr="00C65EAD">
        <w:rPr>
          <w:color w:val="FF0000"/>
        </w:rPr>
        <w:t>the</w:t>
      </w:r>
      <w:r w:rsidRPr="00A701DA">
        <w:rPr>
          <w:color w:val="0070C0"/>
        </w:rPr>
        <w:t xml:space="preserve"> </w:t>
      </w:r>
      <w:r w:rsidRPr="00A22CA7">
        <w:rPr>
          <w:strike/>
        </w:rPr>
        <w:t>driver has deactivated</w:t>
      </w:r>
      <w:r w:rsidRPr="00A22CA7">
        <w:t xml:space="preserve"> </w:t>
      </w:r>
      <w:r w:rsidRPr="00C65EAD">
        <w:rPr>
          <w:color w:val="FF0000"/>
        </w:rPr>
        <w:t>opening controls</w:t>
      </w:r>
      <w:r w:rsidRPr="00C65EAD">
        <w:rPr>
          <w:b/>
          <w:bCs/>
          <w:color w:val="FF0000"/>
        </w:rPr>
        <w:t xml:space="preserve"> </w:t>
      </w:r>
      <w:r w:rsidRPr="00A22CA7">
        <w:rPr>
          <w:b/>
          <w:bCs/>
        </w:rPr>
        <w:t>have been deactivated (e.g. by the driver, an ADS</w:t>
      </w:r>
      <w:r>
        <w:rPr>
          <w:b/>
          <w:bCs/>
        </w:rPr>
        <w:t>,</w:t>
      </w:r>
      <w:r w:rsidRPr="00A22CA7">
        <w:rPr>
          <w:b/>
          <w:bCs/>
        </w:rPr>
        <w:t xml:space="preserve"> etc.)</w:t>
      </w:r>
    </w:p>
    <w:p w14:paraId="50B31DCA" w14:textId="77777777" w:rsidR="002707DF" w:rsidRPr="00A22CA7" w:rsidRDefault="002707DF" w:rsidP="002707DF">
      <w:pPr>
        <w:pStyle w:val="SingleTxtG"/>
        <w:spacing w:before="120" w:line="240" w:lineRule="auto"/>
        <w:ind w:left="2268" w:hanging="1134"/>
      </w:pPr>
      <w:r w:rsidRPr="00A22CA7">
        <w:t>7.6.6.3.4.</w:t>
      </w:r>
      <w:r w:rsidRPr="00A22CA7">
        <w:tab/>
        <w:t>After deactivation of the opening controls of the automatically</w:t>
      </w:r>
      <w:r>
        <w:t xml:space="preserve"> </w:t>
      </w:r>
      <w:r w:rsidRPr="00A22CA7">
        <w:t xml:space="preserve">operated service doors </w:t>
      </w:r>
      <w:r w:rsidRPr="00A22CA7">
        <w:rPr>
          <w:strike/>
        </w:rPr>
        <w:t>by the driver</w:t>
      </w:r>
      <w:r w:rsidRPr="00A22CA7">
        <w:t>, open doors shall close in accordance with paragraphs 7.6.6.3.1. and 7.6.6.3.2. above."</w:t>
      </w:r>
    </w:p>
    <w:p w14:paraId="028AB39D" w14:textId="77777777" w:rsidR="002707DF" w:rsidRPr="00A22CA7" w:rsidRDefault="002707DF" w:rsidP="002707DF">
      <w:pPr>
        <w:rPr>
          <w:i/>
          <w:iCs/>
        </w:rPr>
      </w:pPr>
    </w:p>
    <w:p w14:paraId="1E1950B9" w14:textId="77777777" w:rsidR="002707DF" w:rsidRPr="00A22CA7" w:rsidRDefault="002707DF" w:rsidP="002707DF">
      <w:pPr>
        <w:spacing w:after="120" w:line="240" w:lineRule="auto"/>
        <w:ind w:left="2268" w:right="1134" w:hanging="1134"/>
        <w:jc w:val="both"/>
      </w:pPr>
      <w:r w:rsidRPr="00A22CA7">
        <w:rPr>
          <w:i/>
          <w:iCs/>
        </w:rPr>
        <w:t>Annex 3, paragraphs 7.6.6.4.1. to 7.6.6.4.3.,</w:t>
      </w:r>
      <w:r w:rsidRPr="00A22CA7">
        <w:t xml:space="preserve"> amend to read: </w:t>
      </w:r>
    </w:p>
    <w:p w14:paraId="4C3A9603" w14:textId="1FB8112E" w:rsidR="002707DF" w:rsidRPr="00A22CA7" w:rsidRDefault="002707DF" w:rsidP="002707DF">
      <w:pPr>
        <w:pStyle w:val="SingleTxtG"/>
        <w:spacing w:before="120" w:line="240" w:lineRule="auto"/>
        <w:ind w:left="2268" w:hanging="1134"/>
      </w:pPr>
      <w:r w:rsidRPr="00A22CA7">
        <w:t>"7.6.6.4.1.</w:t>
      </w:r>
      <w:r w:rsidRPr="00A22CA7">
        <w:tab/>
        <w:t xml:space="preserve">The driver </w:t>
      </w:r>
      <w:r w:rsidRPr="00A22CA7">
        <w:rPr>
          <w:b/>
          <w:bCs/>
        </w:rPr>
        <w:t>(if applicable),</w:t>
      </w:r>
      <w:r w:rsidRPr="00A22CA7">
        <w:t xml:space="preserve"> shall be able to inhibit the automatic closing process by actuation of a special control. A passenger shall also be able to inhibit the automatic closing process directly by pressing a special push-button.</w:t>
      </w:r>
      <w:r w:rsidRPr="00A22CA7">
        <w:br/>
      </w:r>
      <w:r w:rsidRPr="00A22CA7">
        <w:rPr>
          <w:b/>
          <w:bCs/>
        </w:rPr>
        <w:t xml:space="preserve">For vehicles equipped with an ADSF-2, </w:t>
      </w:r>
      <w:r w:rsidRPr="00820F2F">
        <w:rPr>
          <w:b/>
          <w:bCs/>
          <w:strike/>
        </w:rPr>
        <w:t>that</w:t>
      </w:r>
      <w:r>
        <w:rPr>
          <w:b/>
          <w:bCs/>
        </w:rPr>
        <w:t xml:space="preserve"> </w:t>
      </w:r>
      <w:r w:rsidR="00820F2F" w:rsidRPr="00C65EAD">
        <w:rPr>
          <w:b/>
          <w:bCs/>
          <w:color w:val="FF0000"/>
        </w:rPr>
        <w:t xml:space="preserve">the </w:t>
      </w:r>
      <w:r w:rsidRPr="00C65EAD">
        <w:rPr>
          <w:b/>
          <w:bCs/>
          <w:color w:val="FF0000"/>
        </w:rPr>
        <w:t xml:space="preserve">ADS </w:t>
      </w:r>
      <w:r w:rsidRPr="00A22CA7">
        <w:rPr>
          <w:b/>
          <w:bCs/>
        </w:rPr>
        <w:t>shall be able to inhibit the automatic closing process, unless the ADS safety concept delegates this task to a crew member.</w:t>
      </w:r>
    </w:p>
    <w:p w14:paraId="777A3753" w14:textId="77777777" w:rsidR="002707DF" w:rsidRDefault="002707DF" w:rsidP="002707DF">
      <w:pPr>
        <w:pStyle w:val="SingleTxtG"/>
        <w:spacing w:before="120" w:line="240" w:lineRule="auto"/>
        <w:ind w:left="2268" w:hanging="1134"/>
      </w:pPr>
    </w:p>
    <w:p w14:paraId="26A96044" w14:textId="77777777" w:rsidR="002707DF" w:rsidRDefault="002707DF" w:rsidP="002707DF">
      <w:pPr>
        <w:pStyle w:val="SingleTxtG"/>
        <w:spacing w:before="120" w:line="240" w:lineRule="auto"/>
        <w:ind w:left="2268" w:hanging="1134"/>
      </w:pPr>
    </w:p>
    <w:p w14:paraId="4ADEE6F2" w14:textId="5BE8CBCD" w:rsidR="002707DF" w:rsidRPr="00A22CA7" w:rsidRDefault="002707DF" w:rsidP="002707DF">
      <w:pPr>
        <w:pStyle w:val="SingleTxtG"/>
        <w:spacing w:before="120" w:line="240" w:lineRule="auto"/>
        <w:ind w:left="2268" w:hanging="1134"/>
      </w:pPr>
      <w:r w:rsidRPr="00A22CA7">
        <w:t>7.6.6.4.2.</w:t>
      </w:r>
      <w:r w:rsidRPr="00A22CA7">
        <w:tab/>
        <w:t>The inhibition of the automatic closing process shall be indicated to the driver, e.g. by a visual tell-tale</w:t>
      </w:r>
      <w:r w:rsidRPr="00A22CA7">
        <w:rPr>
          <w:b/>
          <w:bCs/>
        </w:rPr>
        <w:t xml:space="preserve">, or sent as a logic signal to </w:t>
      </w:r>
      <w:r w:rsidR="00DD0123" w:rsidRPr="00C65EAD">
        <w:rPr>
          <w:b/>
          <w:bCs/>
          <w:color w:val="FF0000"/>
        </w:rPr>
        <w:t>the</w:t>
      </w:r>
      <w:r w:rsidR="00DD0123" w:rsidRPr="00DD0123">
        <w:rPr>
          <w:b/>
          <w:bCs/>
          <w:color w:val="0070C0"/>
        </w:rPr>
        <w:t xml:space="preserve"> </w:t>
      </w:r>
      <w:r w:rsidRPr="00A22CA7">
        <w:rPr>
          <w:b/>
          <w:bCs/>
        </w:rPr>
        <w:t>ADS</w:t>
      </w:r>
      <w:r w:rsidRPr="00A22CA7">
        <w:t>.</w:t>
      </w:r>
    </w:p>
    <w:p w14:paraId="644EAE60" w14:textId="2265CD9B" w:rsidR="002707DF" w:rsidRPr="00A22CA7" w:rsidRDefault="002707DF" w:rsidP="002707DF">
      <w:pPr>
        <w:pStyle w:val="SingleTxtG"/>
        <w:spacing w:before="120" w:line="240" w:lineRule="auto"/>
        <w:ind w:left="2268" w:hanging="1134"/>
      </w:pPr>
      <w:r w:rsidRPr="00A22CA7">
        <w:t>7.6.6.4.3.</w:t>
      </w:r>
      <w:r w:rsidRPr="00A22CA7">
        <w:tab/>
        <w:t>Re-establishment of the automatic closing process shall in any case be capable of being done by the driver.</w:t>
      </w:r>
      <w:r w:rsidRPr="00A22CA7">
        <w:rPr>
          <w:b/>
          <w:bCs/>
        </w:rPr>
        <w:t xml:space="preserve"> In case of vehicles equipped with an ADSF-2, </w:t>
      </w:r>
      <w:r w:rsidR="00A63993" w:rsidRPr="00C65EAD">
        <w:rPr>
          <w:b/>
          <w:bCs/>
          <w:color w:val="FF0000"/>
        </w:rPr>
        <w:lastRenderedPageBreak/>
        <w:t>the</w:t>
      </w:r>
      <w:r w:rsidR="00A63993" w:rsidRPr="00A63993">
        <w:rPr>
          <w:b/>
          <w:bCs/>
          <w:color w:val="0070C0"/>
        </w:rPr>
        <w:t xml:space="preserve"> </w:t>
      </w:r>
      <w:r w:rsidRPr="00A22CA7">
        <w:rPr>
          <w:b/>
          <w:bCs/>
        </w:rPr>
        <w:t>ADS shall be able to perform this task, unless the ADS safety concept delegates this task to a crew member.</w:t>
      </w:r>
      <w:r w:rsidRPr="00A22CA7">
        <w:t>"</w:t>
      </w:r>
    </w:p>
    <w:p w14:paraId="39847842" w14:textId="77777777" w:rsidR="002707DF" w:rsidRPr="00A22CA7" w:rsidRDefault="002707DF" w:rsidP="002707DF">
      <w:pPr>
        <w:spacing w:after="120" w:line="240" w:lineRule="auto"/>
        <w:ind w:left="2268" w:right="1134" w:hanging="1134"/>
        <w:jc w:val="both"/>
      </w:pPr>
      <w:r w:rsidRPr="00A22CA7">
        <w:rPr>
          <w:i/>
          <w:iCs/>
        </w:rPr>
        <w:t>Annex 3, paragraph 7.6.7.2.,</w:t>
      </w:r>
      <w:r w:rsidRPr="00A22CA7">
        <w:t xml:space="preserve"> amend to read: </w:t>
      </w:r>
    </w:p>
    <w:p w14:paraId="3E29E380" w14:textId="4281E483" w:rsidR="002707DF" w:rsidRPr="009809D2" w:rsidRDefault="002707DF" w:rsidP="00BC5CE3">
      <w:pPr>
        <w:pStyle w:val="SingleTxtG"/>
        <w:spacing w:before="120" w:line="240" w:lineRule="auto"/>
        <w:ind w:left="2268" w:hanging="1134"/>
      </w:pPr>
      <w:r w:rsidRPr="00A22CA7">
        <w:t>"7.6.7.2.</w:t>
      </w:r>
      <w:r w:rsidRPr="00A22CA7">
        <w:tab/>
      </w:r>
      <w:r>
        <w:tab/>
      </w:r>
      <w:r w:rsidRPr="00A22CA7">
        <w:rPr>
          <w:bCs/>
        </w:rPr>
        <w:t xml:space="preserve">Emergency doors, during their use as such, shall not be of the power-operated type unless, once either a service door control prescribed in paragraph 7.6.5.1. above, or a control for a dedicated emergency door complying with the provisions of paragraph 7.6.5.1. has been actuated and returned to its normal position, the doors do not close again until </w:t>
      </w:r>
      <w:r w:rsidRPr="00A22CA7">
        <w:rPr>
          <w:bCs/>
          <w:strike/>
        </w:rPr>
        <w:t>the driver subsequently operates</w:t>
      </w:r>
      <w:r w:rsidRPr="00A22CA7">
        <w:rPr>
          <w:bCs/>
        </w:rPr>
        <w:t xml:space="preserve"> a closing control</w:t>
      </w:r>
      <w:r w:rsidRPr="00A22CA7">
        <w:rPr>
          <w:b/>
        </w:rPr>
        <w:t xml:space="preserve"> has been operated</w:t>
      </w:r>
      <w:r w:rsidRPr="00A22CA7">
        <w:rPr>
          <w:bCs/>
        </w:rPr>
        <w:t>. Activation of one of the controls</w:t>
      </w:r>
      <w:r w:rsidRPr="00A22CA7">
        <w:t xml:space="preserve"> prescribed in paragraph 7.6.5.1. above shall cause the door to open to a width that the gauge as defined in paragraph 7.7.2.1. below can pass through within a maximum of 8 seconds after the operation of the control, or enable the door to be easily opened by hand to a width that the gauge can pass through within a maximum of 8 seconds after the operation of the control. In addition emergency doors shall not be of the sliding type except in the case of vehicles having a capacity not exceeding </w:t>
      </w:r>
      <w:r w:rsidR="003A3F6E" w:rsidRPr="00C65EAD">
        <w:rPr>
          <w:strike/>
          <w:color w:val="FF0000"/>
        </w:rPr>
        <w:t xml:space="preserve">22 passengers </w:t>
      </w:r>
      <w:r w:rsidR="003A3F6E" w:rsidRPr="00C65EAD">
        <w:rPr>
          <w:b/>
          <w:bCs/>
          <w:strike/>
          <w:color w:val="FF0000"/>
        </w:rPr>
        <w:t>(23 passengers in case an ADS feature is active)</w:t>
      </w:r>
      <w:r w:rsidRPr="00C65EAD">
        <w:rPr>
          <w:color w:val="FF0000"/>
        </w:rPr>
        <w:t xml:space="preserve"> </w:t>
      </w:r>
      <w:r w:rsidRPr="00C65EAD">
        <w:rPr>
          <w:b/>
          <w:bCs/>
          <w:color w:val="FF0000"/>
        </w:rPr>
        <w:t>23 occupants</w:t>
      </w:r>
      <w:r w:rsidRPr="00A22CA7">
        <w:t>. For these vehicles a sliding door, which has been shown to be capable of being opened without the use of tools after a frontal barrier collision test in accordance with Regulation No. 33, can be accepted as an emergency door."</w:t>
      </w:r>
      <w:r w:rsidRPr="009809D2">
        <w:tab/>
      </w:r>
    </w:p>
    <w:p w14:paraId="709ABE8D" w14:textId="77777777" w:rsidR="002707DF" w:rsidRPr="00A22CA7" w:rsidRDefault="002707DF" w:rsidP="002707DF">
      <w:pPr>
        <w:spacing w:after="120" w:line="240" w:lineRule="auto"/>
        <w:ind w:left="2268" w:right="1134" w:hanging="1134"/>
        <w:jc w:val="both"/>
      </w:pPr>
      <w:r w:rsidRPr="00A22CA7">
        <w:rPr>
          <w:i/>
          <w:iCs/>
        </w:rPr>
        <w:t>Annex 3, paragraph 7.6.7.6.,</w:t>
      </w:r>
      <w:r w:rsidRPr="00A22CA7">
        <w:t xml:space="preserve"> amend to read: </w:t>
      </w:r>
    </w:p>
    <w:p w14:paraId="7B8D1B35" w14:textId="77777777" w:rsidR="002707DF" w:rsidRPr="00A22CA7" w:rsidRDefault="002707DF" w:rsidP="002707DF">
      <w:pPr>
        <w:pStyle w:val="SingleTxtG"/>
        <w:spacing w:before="120" w:line="240" w:lineRule="auto"/>
        <w:ind w:left="2268" w:hanging="1134"/>
      </w:pPr>
      <w:r w:rsidRPr="00A22CA7">
        <w:t>"7.6.7.6.</w:t>
      </w:r>
      <w:r w:rsidRPr="00A22CA7">
        <w:tab/>
        <w:t xml:space="preserve">All emergency doors shall be provided with an audible device to warn the driver when they are not securely closed. The warning device shall be operated by movement of the door catch or handle and not by movement of the door itself. </w:t>
      </w:r>
      <w:r w:rsidRPr="00A22CA7">
        <w:rPr>
          <w:b/>
          <w:bCs/>
        </w:rPr>
        <w:t>In case of vehicles with an ADSF-2, a logic signal shall be transmitted to the ADS.</w:t>
      </w:r>
      <w:r w:rsidRPr="00A22CA7">
        <w:t>"</w:t>
      </w:r>
    </w:p>
    <w:p w14:paraId="6F59C759" w14:textId="77777777" w:rsidR="002707DF" w:rsidRPr="00A22CA7" w:rsidRDefault="002707DF" w:rsidP="002707DF">
      <w:pPr>
        <w:spacing w:after="120" w:line="240" w:lineRule="auto"/>
        <w:ind w:left="2268" w:right="1134" w:hanging="1134"/>
        <w:jc w:val="both"/>
      </w:pPr>
      <w:r w:rsidRPr="00A22CA7">
        <w:rPr>
          <w:i/>
          <w:iCs/>
        </w:rPr>
        <w:t>Annex 3, paragraph 7.6.7.7.2.,</w:t>
      </w:r>
      <w:r w:rsidRPr="00A22CA7">
        <w:t xml:space="preserve"> amend to read: </w:t>
      </w:r>
    </w:p>
    <w:p w14:paraId="62418E5A" w14:textId="49BB9989" w:rsidR="002707DF" w:rsidRPr="00A22CA7" w:rsidRDefault="002707DF" w:rsidP="002707DF">
      <w:pPr>
        <w:pStyle w:val="para"/>
        <w:rPr>
          <w:lang w:val="en-GB"/>
        </w:rPr>
      </w:pPr>
      <w:r w:rsidRPr="00A22CA7">
        <w:rPr>
          <w:lang w:val="en-GB"/>
        </w:rPr>
        <w:t>"7.6.7.7.2.</w:t>
      </w:r>
      <w:r w:rsidRPr="00A22CA7">
        <w:rPr>
          <w:lang w:val="en-GB"/>
        </w:rPr>
        <w:tab/>
        <w:t xml:space="preserve">A warning shall be provided to the driver indicating that the overnight locking system remains in operation at one or more door(s) when the ignition is in the "ON" position. One signal may be used for more than one door. </w:t>
      </w:r>
      <w:r w:rsidRPr="00A22CA7">
        <w:rPr>
          <w:b/>
          <w:bCs/>
          <w:lang w:val="en-GB"/>
        </w:rPr>
        <w:t xml:space="preserve">In case of vehicles with an ADSF-2, the warning shall be transmitted as a logic signal to </w:t>
      </w:r>
      <w:r w:rsidR="00DD0123" w:rsidRPr="00C65EAD">
        <w:rPr>
          <w:b/>
          <w:bCs/>
          <w:color w:val="FF0000"/>
          <w:lang w:val="en-GB"/>
        </w:rPr>
        <w:t xml:space="preserve">the </w:t>
      </w:r>
      <w:r w:rsidRPr="00A22CA7">
        <w:rPr>
          <w:b/>
          <w:bCs/>
          <w:lang w:val="en-GB"/>
        </w:rPr>
        <w:t>ADS.</w:t>
      </w:r>
      <w:r w:rsidRPr="00A22CA7">
        <w:rPr>
          <w:lang w:val="en-GB"/>
        </w:rPr>
        <w:t>"</w:t>
      </w:r>
    </w:p>
    <w:p w14:paraId="07FEF7A1" w14:textId="77777777" w:rsidR="002707DF" w:rsidRPr="00A22CA7" w:rsidRDefault="002707DF" w:rsidP="002707DF">
      <w:pPr>
        <w:spacing w:after="120" w:line="240" w:lineRule="auto"/>
        <w:ind w:left="2268" w:right="1134" w:hanging="1134"/>
        <w:jc w:val="both"/>
      </w:pPr>
      <w:r w:rsidRPr="00A22CA7">
        <w:rPr>
          <w:i/>
          <w:iCs/>
        </w:rPr>
        <w:t>Annex 3, paragraph 7.6.8.2.2.3.,</w:t>
      </w:r>
      <w:r w:rsidRPr="00A22CA7">
        <w:t xml:space="preserve"> amend to read: </w:t>
      </w:r>
    </w:p>
    <w:p w14:paraId="5B6E824D" w14:textId="5F2EB1B8" w:rsidR="002707DF" w:rsidRPr="00A22CA7" w:rsidRDefault="002707DF" w:rsidP="002707DF">
      <w:pPr>
        <w:tabs>
          <w:tab w:val="left" w:pos="2268"/>
          <w:tab w:val="left" w:pos="8505"/>
        </w:tabs>
        <w:spacing w:after="120" w:line="240" w:lineRule="auto"/>
        <w:ind w:left="2132" w:right="1138" w:hanging="994"/>
        <w:jc w:val="both"/>
        <w:rPr>
          <w:rFonts w:asciiTheme="majorBidi" w:hAnsiTheme="majorBidi" w:cstheme="majorBidi"/>
        </w:rPr>
      </w:pPr>
      <w:r w:rsidRPr="00A22CA7">
        <w:rPr>
          <w:rFonts w:asciiTheme="majorBidi" w:hAnsiTheme="majorBidi" w:cstheme="majorBidi"/>
        </w:rPr>
        <w:t xml:space="preserve">"7.6.8.2.2.3. </w:t>
      </w:r>
      <w:r w:rsidRPr="00A22CA7">
        <w:rPr>
          <w:rFonts w:asciiTheme="majorBidi" w:hAnsiTheme="majorBidi" w:cstheme="majorBidi"/>
        </w:rPr>
        <w:tab/>
        <w:t>The device shall be readily available at all times. In case of electronic devices such device shall be operational in the event of a failure of the vehicle's power supply, and its operational status shall be easily verifiable at the driver’s seat position</w:t>
      </w:r>
      <w:r w:rsidRPr="00A22CA7">
        <w:rPr>
          <w:rFonts w:asciiTheme="majorBidi" w:hAnsiTheme="majorBidi" w:cstheme="majorBidi"/>
          <w:b/>
          <w:bCs/>
        </w:rPr>
        <w:t>,</w:t>
      </w:r>
      <w:r w:rsidRPr="00A22CA7">
        <w:rPr>
          <w:rFonts w:asciiTheme="majorBidi" w:hAnsiTheme="majorBidi" w:cstheme="majorBidi"/>
        </w:rPr>
        <w:t xml:space="preserve"> </w:t>
      </w:r>
      <w:r w:rsidRPr="00A22CA7">
        <w:rPr>
          <w:rFonts w:asciiTheme="majorBidi" w:hAnsiTheme="majorBidi" w:cstheme="majorBidi"/>
          <w:b/>
          <w:bCs/>
        </w:rPr>
        <w:t>or provided as a logic signal to</w:t>
      </w:r>
      <w:r w:rsidR="00DD0123" w:rsidRPr="00DD0123">
        <w:rPr>
          <w:rFonts w:asciiTheme="majorBidi" w:hAnsiTheme="majorBidi" w:cstheme="majorBidi"/>
          <w:b/>
          <w:bCs/>
          <w:color w:val="0070C0"/>
        </w:rPr>
        <w:t xml:space="preserve"> </w:t>
      </w:r>
      <w:r w:rsidR="00DD0123" w:rsidRPr="00C65EAD">
        <w:rPr>
          <w:rFonts w:asciiTheme="majorBidi" w:hAnsiTheme="majorBidi" w:cstheme="majorBidi"/>
          <w:b/>
          <w:bCs/>
          <w:color w:val="FF0000"/>
        </w:rPr>
        <w:t>the</w:t>
      </w:r>
      <w:r w:rsidRPr="00A22CA7">
        <w:rPr>
          <w:rFonts w:asciiTheme="majorBidi" w:hAnsiTheme="majorBidi" w:cstheme="majorBidi"/>
          <w:b/>
          <w:bCs/>
        </w:rPr>
        <w:t xml:space="preserve"> ADS</w:t>
      </w:r>
      <w:r w:rsidRPr="00A22CA7">
        <w:rPr>
          <w:rFonts w:asciiTheme="majorBidi" w:hAnsiTheme="majorBidi" w:cstheme="majorBidi"/>
        </w:rPr>
        <w:t>. The device shall be designed to prevent misuse. At least one of the following mitigating measures at the manufacturer's choice shall be available.  The device shall</w:t>
      </w:r>
      <w:r>
        <w:rPr>
          <w:rFonts w:asciiTheme="majorBidi" w:hAnsiTheme="majorBidi" w:cstheme="majorBidi"/>
        </w:rPr>
        <w:t>:</w:t>
      </w:r>
    </w:p>
    <w:p w14:paraId="3989A142" w14:textId="77777777" w:rsidR="002707DF" w:rsidRPr="00A22CA7" w:rsidRDefault="002707DF" w:rsidP="002707DF">
      <w:pPr>
        <w:pStyle w:val="SingleTxtG"/>
        <w:ind w:firstLine="992"/>
      </w:pPr>
      <w:r w:rsidRPr="00A22CA7">
        <w:t>(a)</w:t>
      </w:r>
      <w:r w:rsidRPr="00A22CA7">
        <w:tab/>
        <w:t>be permanently fixed adjacent to or on each emergency window; or</w:t>
      </w:r>
    </w:p>
    <w:p w14:paraId="6FFC4048" w14:textId="181C87E0" w:rsidR="002707DF" w:rsidRPr="00A22CA7" w:rsidRDefault="002707DF" w:rsidP="002707DF">
      <w:pPr>
        <w:pStyle w:val="SingleTxtG"/>
        <w:ind w:left="2835" w:hanging="708"/>
      </w:pPr>
      <w:r w:rsidRPr="00A22CA7">
        <w:t>(b)</w:t>
      </w:r>
      <w:r w:rsidRPr="00A22CA7">
        <w:tab/>
        <w:t>engage a warning signal being audible or visible at the driver's seating position</w:t>
      </w:r>
      <w:r w:rsidRPr="00A22CA7">
        <w:rPr>
          <w:rFonts w:asciiTheme="majorBidi" w:hAnsiTheme="majorBidi" w:cstheme="majorBidi"/>
          <w:b/>
          <w:bCs/>
        </w:rPr>
        <w:t>,</w:t>
      </w:r>
      <w:r w:rsidRPr="00A22CA7">
        <w:rPr>
          <w:rFonts w:asciiTheme="majorBidi" w:hAnsiTheme="majorBidi" w:cstheme="majorBidi"/>
        </w:rPr>
        <w:t xml:space="preserve"> </w:t>
      </w:r>
      <w:r w:rsidRPr="00A22CA7">
        <w:rPr>
          <w:rFonts w:asciiTheme="majorBidi" w:hAnsiTheme="majorBidi" w:cstheme="majorBidi"/>
          <w:b/>
          <w:bCs/>
        </w:rPr>
        <w:t xml:space="preserve">or provided as a logic signal to </w:t>
      </w:r>
      <w:r w:rsidR="00DD0123" w:rsidRPr="00C65EAD">
        <w:rPr>
          <w:rFonts w:asciiTheme="majorBidi" w:hAnsiTheme="majorBidi" w:cstheme="majorBidi"/>
          <w:b/>
          <w:bCs/>
          <w:color w:val="FF0000"/>
        </w:rPr>
        <w:t>the</w:t>
      </w:r>
      <w:r w:rsidR="00DD0123" w:rsidRPr="00DD0123">
        <w:rPr>
          <w:rFonts w:asciiTheme="majorBidi" w:hAnsiTheme="majorBidi" w:cstheme="majorBidi"/>
          <w:b/>
          <w:bCs/>
          <w:color w:val="0070C0"/>
        </w:rPr>
        <w:t xml:space="preserve"> </w:t>
      </w:r>
      <w:r w:rsidRPr="00A22CA7">
        <w:rPr>
          <w:rFonts w:asciiTheme="majorBidi" w:hAnsiTheme="majorBidi" w:cstheme="majorBidi"/>
          <w:b/>
          <w:bCs/>
        </w:rPr>
        <w:t>ADS</w:t>
      </w:r>
      <w:r w:rsidRPr="00A22CA7">
        <w:rPr>
          <w:rFonts w:asciiTheme="majorBidi" w:hAnsiTheme="majorBidi" w:cstheme="majorBidi"/>
        </w:rPr>
        <w:t>.</w:t>
      </w:r>
      <w:r w:rsidRPr="00A22CA7">
        <w:t xml:space="preserve"> when the device is temporarily removed from its designated location."</w:t>
      </w:r>
    </w:p>
    <w:p w14:paraId="3B3B0C28" w14:textId="77777777" w:rsidR="002707DF" w:rsidRPr="00A22CA7" w:rsidRDefault="002707DF" w:rsidP="002707DF">
      <w:pPr>
        <w:spacing w:after="120" w:line="240" w:lineRule="auto"/>
        <w:ind w:left="2268" w:right="1134" w:hanging="1134"/>
        <w:jc w:val="both"/>
      </w:pPr>
      <w:r w:rsidRPr="00A22CA7">
        <w:rPr>
          <w:i/>
          <w:iCs/>
        </w:rPr>
        <w:t>Annex 3, paragraph 7.6.8.6.,</w:t>
      </w:r>
      <w:r w:rsidRPr="00A22CA7">
        <w:t xml:space="preserve"> amend to read: </w:t>
      </w:r>
    </w:p>
    <w:p w14:paraId="634E3A10" w14:textId="77777777" w:rsidR="002707DF" w:rsidRPr="00A22CA7" w:rsidRDefault="002707DF" w:rsidP="002707DF">
      <w:pPr>
        <w:pStyle w:val="SingleTxtG"/>
        <w:spacing w:before="120" w:line="240" w:lineRule="auto"/>
        <w:ind w:left="2268" w:hanging="1134"/>
      </w:pPr>
      <w:r w:rsidRPr="00A22CA7">
        <w:t>"7.6.8.6.</w:t>
      </w:r>
      <w:r w:rsidRPr="00A22CA7">
        <w:tab/>
        <w:t>Every hinged emergency window which is not clearly visible from the driver’s seat shall be fitted with an audible warning device to warn the driver when it is not completely closed. The window lock, and not the movement of the window itself, shall actuate this device.</w:t>
      </w:r>
    </w:p>
    <w:p w14:paraId="4B16685B" w14:textId="150C5A60" w:rsidR="002707DF" w:rsidRPr="00A22CA7" w:rsidRDefault="002707DF" w:rsidP="002707DF">
      <w:pPr>
        <w:pStyle w:val="SingleTxtG"/>
        <w:spacing w:before="120" w:line="240" w:lineRule="auto"/>
        <w:ind w:left="2268"/>
      </w:pPr>
      <w:r w:rsidRPr="00C65EAD">
        <w:rPr>
          <w:b/>
          <w:bCs/>
          <w:strike/>
          <w:color w:val="FF0000"/>
        </w:rPr>
        <w:t xml:space="preserve">Vehicles equipped </w:t>
      </w:r>
      <w:proofErr w:type="spellStart"/>
      <w:r w:rsidRPr="00C65EAD">
        <w:rPr>
          <w:b/>
          <w:bCs/>
          <w:strike/>
          <w:color w:val="FF0000"/>
        </w:rPr>
        <w:t>with</w:t>
      </w:r>
      <w:r w:rsidR="00CD3DEF" w:rsidRPr="00C65EAD">
        <w:rPr>
          <w:b/>
          <w:bCs/>
          <w:color w:val="FF0000"/>
        </w:rPr>
        <w:t>Whilst</w:t>
      </w:r>
      <w:proofErr w:type="spellEnd"/>
      <w:r w:rsidRPr="00C65EAD">
        <w:rPr>
          <w:b/>
          <w:bCs/>
          <w:color w:val="FF0000"/>
        </w:rPr>
        <w:t xml:space="preserve"> an </w:t>
      </w:r>
      <w:r w:rsidRPr="00A22CA7">
        <w:rPr>
          <w:b/>
          <w:bCs/>
        </w:rPr>
        <w:t>ADSF-2</w:t>
      </w:r>
      <w:r w:rsidR="00CD3DEF">
        <w:rPr>
          <w:b/>
          <w:bCs/>
        </w:rPr>
        <w:t xml:space="preserve"> </w:t>
      </w:r>
      <w:r w:rsidR="00CD3DEF" w:rsidRPr="00C65EAD">
        <w:rPr>
          <w:b/>
          <w:bCs/>
          <w:color w:val="FF0000"/>
        </w:rPr>
        <w:t>is active, it</w:t>
      </w:r>
      <w:r w:rsidRPr="00C65EAD">
        <w:rPr>
          <w:b/>
          <w:bCs/>
          <w:color w:val="FF0000"/>
        </w:rPr>
        <w:t xml:space="preserve"> </w:t>
      </w:r>
      <w:r w:rsidRPr="00A22CA7">
        <w:rPr>
          <w:b/>
          <w:bCs/>
        </w:rPr>
        <w:t xml:space="preserve">shall transmit a logic signal to </w:t>
      </w:r>
      <w:r w:rsidR="00CD3DEF" w:rsidRPr="00C65EAD">
        <w:rPr>
          <w:b/>
          <w:bCs/>
          <w:color w:val="FF0000"/>
        </w:rPr>
        <w:t xml:space="preserve">the </w:t>
      </w:r>
      <w:r w:rsidRPr="00A22CA7">
        <w:rPr>
          <w:b/>
          <w:bCs/>
        </w:rPr>
        <w:t>ADS when a hinged emergency window is not completely closed.</w:t>
      </w:r>
      <w:r w:rsidRPr="00A22CA7">
        <w:t>"</w:t>
      </w:r>
    </w:p>
    <w:p w14:paraId="30E56D48" w14:textId="77777777" w:rsidR="00C65EAD" w:rsidRDefault="00C65EAD">
      <w:pPr>
        <w:suppressAutoHyphens w:val="0"/>
        <w:spacing w:line="240" w:lineRule="auto"/>
        <w:rPr>
          <w:i/>
          <w:iCs/>
        </w:rPr>
      </w:pPr>
      <w:r>
        <w:rPr>
          <w:i/>
          <w:iCs/>
        </w:rPr>
        <w:br w:type="page"/>
      </w:r>
    </w:p>
    <w:p w14:paraId="35AE3E28" w14:textId="448802EF" w:rsidR="002707DF" w:rsidRPr="00A22CA7" w:rsidRDefault="002707DF" w:rsidP="002707DF">
      <w:pPr>
        <w:spacing w:after="120" w:line="240" w:lineRule="auto"/>
        <w:ind w:left="2268" w:right="1134" w:hanging="1134"/>
        <w:jc w:val="both"/>
      </w:pPr>
      <w:r w:rsidRPr="00A22CA7">
        <w:rPr>
          <w:i/>
          <w:iCs/>
        </w:rPr>
        <w:lastRenderedPageBreak/>
        <w:t>Annex 3, paragraph 7.6.9.2.,</w:t>
      </w:r>
      <w:r w:rsidRPr="00A22CA7">
        <w:t xml:space="preserve"> amend to read: </w:t>
      </w:r>
    </w:p>
    <w:p w14:paraId="789348DD" w14:textId="77777777" w:rsidR="002707DF" w:rsidRPr="00A22CA7" w:rsidRDefault="002707DF" w:rsidP="002707DF">
      <w:pPr>
        <w:pStyle w:val="para"/>
        <w:rPr>
          <w:lang w:val="en-GB"/>
        </w:rPr>
      </w:pPr>
      <w:r w:rsidRPr="00A22CA7">
        <w:rPr>
          <w:lang w:val="en-GB"/>
        </w:rPr>
        <w:t>"7.6.9.2.</w:t>
      </w:r>
      <w:r w:rsidRPr="00A22CA7">
        <w:rPr>
          <w:lang w:val="en-GB"/>
        </w:rPr>
        <w:tab/>
        <w:t xml:space="preserve">Roof escape hatches shall be </w:t>
      </w:r>
      <w:proofErr w:type="spellStart"/>
      <w:r w:rsidRPr="00A22CA7">
        <w:rPr>
          <w:lang w:val="en-GB"/>
        </w:rPr>
        <w:t>ejectable</w:t>
      </w:r>
      <w:proofErr w:type="spellEnd"/>
      <w:r w:rsidRPr="00A22CA7">
        <w:rPr>
          <w:lang w:val="en-GB"/>
        </w:rPr>
        <w:t>, hinged or made of readily</w:t>
      </w:r>
      <w:r>
        <w:rPr>
          <w:lang w:val="en-GB"/>
        </w:rPr>
        <w:t xml:space="preserve"> </w:t>
      </w:r>
      <w:r w:rsidRPr="00A22CA7">
        <w:rPr>
          <w:lang w:val="en-GB"/>
        </w:rPr>
        <w:t xml:space="preserve">breakable safety glass. Floor hatches shall be either hinged or </w:t>
      </w:r>
      <w:proofErr w:type="spellStart"/>
      <w:r w:rsidRPr="00A22CA7">
        <w:rPr>
          <w:lang w:val="en-GB"/>
        </w:rPr>
        <w:t>ejectable</w:t>
      </w:r>
      <w:proofErr w:type="spellEnd"/>
      <w:r w:rsidRPr="00A22CA7">
        <w:rPr>
          <w:lang w:val="en-GB"/>
        </w:rPr>
        <w:t xml:space="preserve"> and shall be fitted with an audible warning device to warn the driver when it is not securely closed. The floor escape hatch lock, and not the movement of the hatch itself, shall actuate this device. Floor escape hatches shall be proofed against unintentional operation. However this requirement shall not apply if the floor hatch is locked automatically when the vehicle is moving at a speed exceeding 5 km/h.</w:t>
      </w:r>
    </w:p>
    <w:p w14:paraId="455F394D" w14:textId="32ABD2A7" w:rsidR="002707DF" w:rsidRPr="00A22CA7" w:rsidRDefault="002707DF" w:rsidP="002707DF">
      <w:pPr>
        <w:pStyle w:val="para"/>
        <w:ind w:firstLine="0"/>
        <w:rPr>
          <w:lang w:val="en-GB"/>
        </w:rPr>
      </w:pPr>
      <w:r w:rsidRPr="00C65EAD">
        <w:rPr>
          <w:b/>
          <w:bCs/>
          <w:strike/>
          <w:color w:val="FF0000"/>
          <w:lang w:val="en-GB"/>
        </w:rPr>
        <w:t xml:space="preserve">Vehicles equipped </w:t>
      </w:r>
      <w:proofErr w:type="spellStart"/>
      <w:r w:rsidRPr="00C65EAD">
        <w:rPr>
          <w:b/>
          <w:bCs/>
          <w:strike/>
          <w:color w:val="FF0000"/>
          <w:lang w:val="en-GB"/>
        </w:rPr>
        <w:t>with</w:t>
      </w:r>
      <w:r w:rsidR="002945E5" w:rsidRPr="00C65EAD">
        <w:rPr>
          <w:b/>
          <w:bCs/>
          <w:color w:val="FF0000"/>
          <w:lang w:val="en-GB"/>
        </w:rPr>
        <w:t>Whilst</w:t>
      </w:r>
      <w:proofErr w:type="spellEnd"/>
      <w:r w:rsidRPr="00C65EAD">
        <w:rPr>
          <w:b/>
          <w:bCs/>
          <w:color w:val="FF0000"/>
          <w:lang w:val="en-GB"/>
        </w:rPr>
        <w:t xml:space="preserve"> </w:t>
      </w:r>
      <w:r w:rsidRPr="00A22CA7">
        <w:rPr>
          <w:b/>
          <w:bCs/>
          <w:lang w:val="en-GB"/>
        </w:rPr>
        <w:t xml:space="preserve">an ADSF-2 </w:t>
      </w:r>
      <w:r w:rsidR="002945E5" w:rsidRPr="00C65EAD">
        <w:rPr>
          <w:b/>
          <w:bCs/>
          <w:color w:val="FF0000"/>
          <w:lang w:val="en-GB"/>
        </w:rPr>
        <w:t>is active</w:t>
      </w:r>
      <w:r w:rsidR="00D52C67" w:rsidRPr="00C65EAD">
        <w:rPr>
          <w:b/>
          <w:bCs/>
          <w:color w:val="FF0000"/>
          <w:lang w:val="en-GB"/>
        </w:rPr>
        <w:t xml:space="preserve">, it </w:t>
      </w:r>
      <w:r w:rsidRPr="00A22CA7">
        <w:rPr>
          <w:b/>
          <w:bCs/>
          <w:lang w:val="en-GB"/>
        </w:rPr>
        <w:t xml:space="preserve">shall provide a logic signal to </w:t>
      </w:r>
      <w:r w:rsidR="002945E5" w:rsidRPr="00721D84">
        <w:rPr>
          <w:b/>
          <w:bCs/>
          <w:color w:val="FF0000"/>
          <w:lang w:val="en-GB"/>
        </w:rPr>
        <w:t>the</w:t>
      </w:r>
      <w:r w:rsidR="002945E5" w:rsidRPr="002945E5">
        <w:rPr>
          <w:b/>
          <w:bCs/>
          <w:color w:val="0070C0"/>
          <w:lang w:val="en-GB"/>
        </w:rPr>
        <w:t xml:space="preserve"> </w:t>
      </w:r>
      <w:r w:rsidRPr="00A22CA7">
        <w:rPr>
          <w:b/>
          <w:bCs/>
          <w:lang w:val="en-GB"/>
        </w:rPr>
        <w:t>ADS when the floor escape hatch is not securely closed.</w:t>
      </w:r>
      <w:r w:rsidRPr="00A22CA7">
        <w:rPr>
          <w:lang w:val="en-GB"/>
        </w:rPr>
        <w:t>"</w:t>
      </w:r>
    </w:p>
    <w:p w14:paraId="712611EA" w14:textId="77777777" w:rsidR="002707DF" w:rsidRPr="00A22CA7" w:rsidRDefault="002707DF" w:rsidP="002707DF">
      <w:pPr>
        <w:pStyle w:val="para"/>
        <w:rPr>
          <w:lang w:val="en-GB"/>
        </w:rPr>
      </w:pPr>
      <w:r w:rsidRPr="00A22CA7">
        <w:rPr>
          <w:i/>
          <w:iCs/>
          <w:lang w:val="en-GB"/>
        </w:rPr>
        <w:t>Annex 3, insert new paragraph 7.6.9.6.,</w:t>
      </w:r>
      <w:r w:rsidRPr="00A22CA7">
        <w:rPr>
          <w:lang w:val="en-GB"/>
        </w:rPr>
        <w:t xml:space="preserve"> to read:</w:t>
      </w:r>
    </w:p>
    <w:p w14:paraId="5C8A4122" w14:textId="52843FAF" w:rsidR="002707DF" w:rsidRPr="00A22CA7" w:rsidRDefault="002707DF" w:rsidP="002707DF">
      <w:pPr>
        <w:pStyle w:val="para"/>
        <w:rPr>
          <w:lang w:val="en-GB"/>
        </w:rPr>
      </w:pPr>
      <w:r w:rsidRPr="00A22CA7">
        <w:rPr>
          <w:lang w:val="en-GB"/>
        </w:rPr>
        <w:t>"7.6.9.6.</w:t>
      </w:r>
      <w:r w:rsidRPr="00A22CA7">
        <w:rPr>
          <w:lang w:val="en-GB"/>
        </w:rPr>
        <w:tab/>
      </w:r>
      <w:r w:rsidRPr="00C65EAD">
        <w:rPr>
          <w:strike/>
          <w:color w:val="FF0000"/>
          <w:lang w:val="en-GB"/>
        </w:rPr>
        <w:t xml:space="preserve">For vehicles equipped </w:t>
      </w:r>
      <w:proofErr w:type="spellStart"/>
      <w:r w:rsidRPr="00C65EAD">
        <w:rPr>
          <w:strike/>
          <w:color w:val="FF0000"/>
          <w:lang w:val="en-GB"/>
        </w:rPr>
        <w:t>with</w:t>
      </w:r>
      <w:r w:rsidR="00D52C67" w:rsidRPr="00C65EAD">
        <w:rPr>
          <w:color w:val="FF0000"/>
          <w:lang w:val="en-GB"/>
        </w:rPr>
        <w:t>Whilst</w:t>
      </w:r>
      <w:proofErr w:type="spellEnd"/>
      <w:r w:rsidRPr="00C65EAD">
        <w:rPr>
          <w:color w:val="FF0000"/>
          <w:lang w:val="en-GB"/>
        </w:rPr>
        <w:t xml:space="preserve"> </w:t>
      </w:r>
      <w:r w:rsidRPr="00A22CA7">
        <w:rPr>
          <w:lang w:val="en-GB"/>
        </w:rPr>
        <w:t>an ADSF-2</w:t>
      </w:r>
      <w:r w:rsidR="00D52C67">
        <w:rPr>
          <w:lang w:val="en-GB"/>
        </w:rPr>
        <w:t xml:space="preserve"> </w:t>
      </w:r>
      <w:r w:rsidR="00D52C67" w:rsidRPr="00C65EAD">
        <w:rPr>
          <w:color w:val="FF0000"/>
          <w:lang w:val="en-GB"/>
        </w:rPr>
        <w:t>is active</w:t>
      </w:r>
      <w:r w:rsidRPr="00A22CA7">
        <w:rPr>
          <w:lang w:val="en-GB"/>
        </w:rPr>
        <w:t>, a logic signal shall be transmitted to the ADS when a roof and/or floor escape hatch has been opened or removed</w:t>
      </w:r>
      <w:r w:rsidR="00DA7582">
        <w:rPr>
          <w:lang w:val="en-GB"/>
        </w:rPr>
        <w:t xml:space="preserve"> </w:t>
      </w:r>
      <w:r w:rsidR="00DA7582" w:rsidRPr="00C65EAD">
        <w:rPr>
          <w:b/>
          <w:bCs/>
          <w:color w:val="FF0000"/>
          <w:lang w:val="en-GB"/>
        </w:rPr>
        <w:t>for emergency egress</w:t>
      </w:r>
      <w:r w:rsidRPr="00A22CA7">
        <w:rPr>
          <w:lang w:val="en-GB"/>
        </w:rPr>
        <w:t>."</w:t>
      </w:r>
    </w:p>
    <w:p w14:paraId="3EF18A65" w14:textId="77777777" w:rsidR="002707DF" w:rsidRPr="00A22CA7" w:rsidRDefault="002707DF" w:rsidP="002707DF">
      <w:pPr>
        <w:spacing w:after="120" w:line="240" w:lineRule="auto"/>
        <w:ind w:left="2268" w:right="1134" w:hanging="1134"/>
        <w:jc w:val="both"/>
      </w:pPr>
      <w:r w:rsidRPr="00A22CA7">
        <w:rPr>
          <w:i/>
          <w:iCs/>
        </w:rPr>
        <w:t>Annex 3, paragraph 7.6.10.6.,</w:t>
      </w:r>
      <w:r w:rsidRPr="00A22CA7">
        <w:t xml:space="preserve"> amend to read: </w:t>
      </w:r>
    </w:p>
    <w:p w14:paraId="535724C0" w14:textId="5C798EA9" w:rsidR="002707DF" w:rsidRDefault="002707DF" w:rsidP="002707DF">
      <w:pPr>
        <w:pStyle w:val="SingleTxtG"/>
        <w:spacing w:before="120" w:line="240" w:lineRule="auto"/>
        <w:ind w:left="2268" w:hanging="1134"/>
      </w:pPr>
      <w:r w:rsidRPr="00A22CA7">
        <w:t>"7.6.10.6.</w:t>
      </w:r>
      <w:r w:rsidRPr="00A22CA7">
        <w:tab/>
        <w:t xml:space="preserve">When </w:t>
      </w:r>
      <w:r w:rsidRPr="00C65EAD">
        <w:rPr>
          <w:strike/>
          <w:color w:val="FF0000"/>
        </w:rPr>
        <w:t>a passenger</w:t>
      </w:r>
      <w:r w:rsidRPr="00C65EAD">
        <w:rPr>
          <w:color w:val="FF0000"/>
        </w:rPr>
        <w:t xml:space="preserve"> </w:t>
      </w:r>
      <w:r w:rsidR="00267A12" w:rsidRPr="00C65EAD">
        <w:rPr>
          <w:b/>
          <w:bCs/>
          <w:color w:val="FF0000"/>
        </w:rPr>
        <w:t>an occupant</w:t>
      </w:r>
      <w:r w:rsidR="00267A12" w:rsidRPr="00C65EAD">
        <w:rPr>
          <w:color w:val="FF0000"/>
        </w:rPr>
        <w:t xml:space="preserve"> </w:t>
      </w:r>
      <w:r w:rsidRPr="00A22CA7">
        <w:t xml:space="preserve">is standing on a power-operated retractable step, the corresponding door shall be incapable of being closed. Compliance with this requirement shall be checked by placing a mass of 15 kg, representing a small child, at the centre of the step. This requirement </w:t>
      </w:r>
      <w:r w:rsidRPr="00A22CA7">
        <w:rPr>
          <w:strike/>
        </w:rPr>
        <w:t xml:space="preserve">shall </w:t>
      </w:r>
      <w:r w:rsidRPr="00A22CA7">
        <w:rPr>
          <w:b/>
          <w:bCs/>
        </w:rPr>
        <w:t>does</w:t>
      </w:r>
      <w:r w:rsidRPr="00A22CA7">
        <w:t xml:space="preserve"> not apply to any door within the driver’s direct field of view</w:t>
      </w:r>
      <w:r w:rsidRPr="00A22CA7">
        <w:rPr>
          <w:b/>
          <w:bCs/>
        </w:rPr>
        <w:t xml:space="preserve"> or a door which is </w:t>
      </w:r>
      <w:r w:rsidR="00D9684A" w:rsidRPr="00C65EAD">
        <w:rPr>
          <w:b/>
          <w:bCs/>
          <w:color w:val="FF0000"/>
        </w:rPr>
        <w:t xml:space="preserve">capable of being </w:t>
      </w:r>
      <w:r w:rsidRPr="00A22CA7">
        <w:rPr>
          <w:b/>
          <w:bCs/>
        </w:rPr>
        <w:t>controlled by an ADS</w:t>
      </w:r>
      <w:r w:rsidRPr="00A22CA7">
        <w:t>."</w:t>
      </w:r>
    </w:p>
    <w:p w14:paraId="54FE392D" w14:textId="77777777" w:rsidR="002707DF" w:rsidRPr="00A22CA7" w:rsidRDefault="002707DF" w:rsidP="002707DF">
      <w:pPr>
        <w:spacing w:after="120" w:line="240" w:lineRule="auto"/>
        <w:ind w:left="2268" w:right="1134" w:hanging="1134"/>
        <w:jc w:val="both"/>
      </w:pPr>
      <w:r w:rsidRPr="00A22CA7">
        <w:rPr>
          <w:i/>
          <w:iCs/>
        </w:rPr>
        <w:t>Annex 3, paragraph 7.6.12.1.,</w:t>
      </w:r>
      <w:r w:rsidRPr="00A22CA7">
        <w:t xml:space="preserve"> amend to read: </w:t>
      </w:r>
    </w:p>
    <w:p w14:paraId="37E448B1" w14:textId="77777777" w:rsidR="002707DF" w:rsidRPr="00A22CA7" w:rsidRDefault="002707DF" w:rsidP="002707DF">
      <w:pPr>
        <w:pStyle w:val="SingleTxtG"/>
        <w:spacing w:before="120" w:line="240" w:lineRule="auto"/>
        <w:ind w:left="2268" w:hanging="1134"/>
      </w:pPr>
      <w:r w:rsidRPr="00A22CA7">
        <w:t>"7.6.12.1.</w:t>
      </w:r>
      <w:r w:rsidRPr="00A22CA7">
        <w:tab/>
        <w:t xml:space="preserve">Service-door lighting may be provided to illuminate the flat, horizontal portion of the ground defined in paragraph 7.6.12.2.2. below so as to aid passengers boarding and alighting the vehicle and to enable the presence of a passenger within this portion of the ground to be detected by the driver from his seat, </w:t>
      </w:r>
      <w:r w:rsidRPr="00A22CA7">
        <w:rPr>
          <w:b/>
          <w:bCs/>
        </w:rPr>
        <w:t>if applicable</w:t>
      </w:r>
      <w:r w:rsidRPr="00A22CA7">
        <w:t>."</w:t>
      </w:r>
    </w:p>
    <w:p w14:paraId="4BC583DE" w14:textId="77777777" w:rsidR="002707DF" w:rsidRPr="00A22CA7" w:rsidRDefault="002707DF" w:rsidP="002707DF">
      <w:pPr>
        <w:spacing w:after="120" w:line="240" w:lineRule="auto"/>
        <w:ind w:left="2268" w:right="1134" w:hanging="1134"/>
        <w:jc w:val="both"/>
      </w:pPr>
      <w:r w:rsidRPr="00A22CA7">
        <w:rPr>
          <w:i/>
          <w:iCs/>
        </w:rPr>
        <w:t>Annex 3, paragraph 7.7.1.8.4.,</w:t>
      </w:r>
      <w:r w:rsidRPr="00A22CA7">
        <w:t xml:space="preserve"> amend to read: </w:t>
      </w:r>
    </w:p>
    <w:p w14:paraId="7360C61E" w14:textId="77777777" w:rsidR="002707DF" w:rsidRPr="00A22CA7" w:rsidRDefault="002707DF" w:rsidP="002707DF">
      <w:pPr>
        <w:widowControl w:val="0"/>
        <w:spacing w:before="120" w:after="120" w:line="240" w:lineRule="auto"/>
        <w:ind w:left="2268" w:right="1133" w:hanging="1134"/>
        <w:jc w:val="both"/>
      </w:pPr>
      <w:r w:rsidRPr="00A22CA7">
        <w:t>"7.7.1.8.4.</w:t>
      </w:r>
      <w:r w:rsidRPr="00A22CA7">
        <w:tab/>
        <w:t>When the seat is in the position of use, and when it is in the folded position, no part of it shall be:</w:t>
      </w:r>
    </w:p>
    <w:p w14:paraId="629D715F" w14:textId="77777777" w:rsidR="002707DF" w:rsidRPr="00A22CA7" w:rsidRDefault="002707DF" w:rsidP="002707DF">
      <w:pPr>
        <w:widowControl w:val="0"/>
        <w:tabs>
          <w:tab w:val="left" w:pos="2268"/>
          <w:tab w:val="left" w:pos="2835"/>
        </w:tabs>
        <w:spacing w:before="120" w:after="120" w:line="240" w:lineRule="auto"/>
        <w:ind w:left="2835" w:right="1133" w:hanging="1701"/>
        <w:jc w:val="both"/>
      </w:pPr>
      <w:r w:rsidRPr="00A22CA7">
        <w:tab/>
        <w:t>(a)</w:t>
      </w:r>
      <w:r w:rsidRPr="00A22CA7">
        <w:tab/>
        <w:t xml:space="preserve">Forward of a vertical plane passing through the centre of the seating surface of the driver's seat in its rearmost and lowest position and through the centre of the exterior rear-view mirror mounted on the opposite side of the vehicle or through the centre of any monitor used as device for indirect vision, whatever applicable, </w:t>
      </w:r>
    </w:p>
    <w:p w14:paraId="4D1328BF" w14:textId="77777777" w:rsidR="002707DF" w:rsidRPr="00A22CA7" w:rsidRDefault="002707DF" w:rsidP="002707DF">
      <w:pPr>
        <w:widowControl w:val="0"/>
        <w:tabs>
          <w:tab w:val="left" w:pos="2268"/>
          <w:tab w:val="left" w:pos="2835"/>
        </w:tabs>
        <w:spacing w:before="120" w:after="120" w:line="240" w:lineRule="auto"/>
        <w:ind w:left="2835" w:right="1133" w:hanging="1701"/>
        <w:jc w:val="both"/>
      </w:pPr>
      <w:r w:rsidRPr="00A22CA7">
        <w:tab/>
        <w:t>and</w:t>
      </w:r>
    </w:p>
    <w:p w14:paraId="730EFC0E" w14:textId="77777777" w:rsidR="002707DF" w:rsidRDefault="002707DF" w:rsidP="002707DF">
      <w:pPr>
        <w:widowControl w:val="0"/>
        <w:tabs>
          <w:tab w:val="left" w:pos="2268"/>
          <w:tab w:val="left" w:pos="2835"/>
        </w:tabs>
        <w:spacing w:before="120" w:after="120" w:line="240" w:lineRule="auto"/>
        <w:ind w:left="2835" w:right="1133" w:hanging="1701"/>
        <w:jc w:val="both"/>
      </w:pPr>
      <w:r w:rsidRPr="00A22CA7">
        <w:tab/>
        <w:t>(b)</w:t>
      </w:r>
      <w:r w:rsidRPr="00A22CA7">
        <w:tab/>
        <w:t>Above a horizontal plane which is located 300 mm above the centre of the seating surface of the driver's seat in its rearmost and lowest position.</w:t>
      </w:r>
      <w:r w:rsidRPr="00A22CA7">
        <w:br/>
      </w:r>
      <w:r w:rsidRPr="00A22CA7">
        <w:br/>
      </w:r>
      <w:r w:rsidRPr="00A22CA7">
        <w:rPr>
          <w:b/>
          <w:bCs/>
        </w:rPr>
        <w:t>This paragraph does not apply to vehicles of category X.</w:t>
      </w:r>
      <w:r w:rsidRPr="00A22CA7">
        <w:t>"</w:t>
      </w:r>
    </w:p>
    <w:p w14:paraId="20E888AB" w14:textId="77777777" w:rsidR="002707DF" w:rsidRDefault="002707DF" w:rsidP="002707DF">
      <w:pPr>
        <w:widowControl w:val="0"/>
        <w:tabs>
          <w:tab w:val="left" w:pos="2268"/>
          <w:tab w:val="left" w:pos="2835"/>
        </w:tabs>
        <w:spacing w:before="120" w:after="120" w:line="240" w:lineRule="auto"/>
        <w:ind w:left="2835" w:right="1133" w:hanging="1701"/>
        <w:jc w:val="both"/>
      </w:pPr>
    </w:p>
    <w:p w14:paraId="25ACD39D" w14:textId="4DFCBFC2" w:rsidR="002707DF" w:rsidRPr="00C65EAD" w:rsidRDefault="00267A12" w:rsidP="002707DF">
      <w:pPr>
        <w:widowControl w:val="0"/>
        <w:tabs>
          <w:tab w:val="left" w:pos="2268"/>
          <w:tab w:val="left" w:pos="2835"/>
        </w:tabs>
        <w:spacing w:before="120" w:after="120" w:line="240" w:lineRule="auto"/>
        <w:ind w:left="2835" w:right="1133" w:hanging="1701"/>
        <w:jc w:val="both"/>
        <w:rPr>
          <w:color w:val="FF0000"/>
        </w:rPr>
      </w:pPr>
      <w:r w:rsidRPr="00C65EAD">
        <w:rPr>
          <w:i/>
          <w:iCs/>
          <w:color w:val="FF0000"/>
        </w:rPr>
        <w:t>A</w:t>
      </w:r>
      <w:r w:rsidR="002707DF" w:rsidRPr="00C65EAD">
        <w:rPr>
          <w:i/>
          <w:iCs/>
          <w:color w:val="FF0000"/>
        </w:rPr>
        <w:t>nnex 3, paragraph 7.7.1.9</w:t>
      </w:r>
      <w:r w:rsidR="006944A9" w:rsidRPr="00C65EAD">
        <w:rPr>
          <w:i/>
          <w:iCs/>
          <w:color w:val="FF0000"/>
        </w:rPr>
        <w:t>.</w:t>
      </w:r>
      <w:r w:rsidR="002707DF" w:rsidRPr="00C65EAD">
        <w:rPr>
          <w:color w:val="FF0000"/>
        </w:rPr>
        <w:t>, amend to read:</w:t>
      </w:r>
    </w:p>
    <w:p w14:paraId="723F027A" w14:textId="7A103C4F" w:rsidR="002707DF" w:rsidRPr="00C65EAD" w:rsidRDefault="00B24BA7" w:rsidP="002707DF">
      <w:pPr>
        <w:pStyle w:val="SingleTxtG"/>
        <w:spacing w:before="120" w:line="240" w:lineRule="auto"/>
        <w:ind w:left="2268" w:hanging="1134"/>
        <w:rPr>
          <w:color w:val="FF0000"/>
        </w:rPr>
      </w:pPr>
      <w:r w:rsidRPr="00C65EAD">
        <w:rPr>
          <w:color w:val="FF0000"/>
        </w:rPr>
        <w:t>“</w:t>
      </w:r>
      <w:r w:rsidR="002707DF" w:rsidRPr="00C65EAD">
        <w:rPr>
          <w:color w:val="FF0000"/>
        </w:rPr>
        <w:t>7.7.1.9.</w:t>
      </w:r>
      <w:r w:rsidR="002707DF" w:rsidRPr="00C65EAD">
        <w:rPr>
          <w:color w:val="FF0000"/>
        </w:rPr>
        <w:tab/>
        <w:t xml:space="preserve">In the case of vehicles having a capacity not exceeding </w:t>
      </w:r>
      <w:r w:rsidR="002707DF" w:rsidRPr="00C65EAD">
        <w:rPr>
          <w:b/>
          <w:bCs/>
          <w:color w:val="FF0000"/>
        </w:rPr>
        <w:t>23 occupants</w:t>
      </w:r>
      <w:r w:rsidR="002707DF" w:rsidRPr="00C65EAD">
        <w:rPr>
          <w:color w:val="FF0000"/>
        </w:rPr>
        <w:t xml:space="preserve"> </w:t>
      </w:r>
      <w:r w:rsidR="002707DF" w:rsidRPr="00C65EAD">
        <w:rPr>
          <w:strike/>
          <w:color w:val="FF0000"/>
        </w:rPr>
        <w:t>22 passengers</w:t>
      </w:r>
      <w:r w:rsidR="002707DF" w:rsidRPr="00C65EAD">
        <w:rPr>
          <w:color w:val="FF0000"/>
        </w:rPr>
        <w:t xml:space="preserve"> a doorway and the route by which passengers gain access to it shall be considered unobstructed if they have:</w:t>
      </w:r>
    </w:p>
    <w:p w14:paraId="3DDAF86A" w14:textId="77777777" w:rsidR="002707DF" w:rsidRPr="00C65EAD" w:rsidRDefault="002707DF" w:rsidP="002707DF">
      <w:pPr>
        <w:spacing w:after="120" w:line="240" w:lineRule="auto"/>
        <w:ind w:left="2268" w:right="1134" w:hanging="1134"/>
        <w:jc w:val="both"/>
        <w:rPr>
          <w:color w:val="FF0000"/>
        </w:rPr>
      </w:pPr>
      <w:r w:rsidRPr="00C65EAD">
        <w:rPr>
          <w:i/>
          <w:iCs/>
          <w:color w:val="FF0000"/>
        </w:rPr>
        <w:t>Annex 3, paragraph 7.7.2.,</w:t>
      </w:r>
      <w:r w:rsidRPr="00C65EAD">
        <w:rPr>
          <w:color w:val="FF0000"/>
        </w:rPr>
        <w:t xml:space="preserve"> amend to read: </w:t>
      </w:r>
    </w:p>
    <w:p w14:paraId="1478C0F2" w14:textId="77777777" w:rsidR="002707DF" w:rsidRPr="00C65EAD" w:rsidRDefault="002707DF" w:rsidP="002707DF">
      <w:pPr>
        <w:pStyle w:val="SingleTxtG"/>
        <w:tabs>
          <w:tab w:val="left" w:pos="2300"/>
        </w:tabs>
        <w:ind w:left="2259" w:hanging="1125"/>
        <w:rPr>
          <w:color w:val="FF0000"/>
        </w:rPr>
      </w:pPr>
      <w:bookmarkStart w:id="0" w:name="_Hlk207807085"/>
      <w:r w:rsidRPr="00C65EAD">
        <w:rPr>
          <w:color w:val="FF0000"/>
        </w:rPr>
        <w:t>"7.7.2.</w:t>
      </w:r>
      <w:r w:rsidRPr="00C65EAD">
        <w:rPr>
          <w:color w:val="FF0000"/>
        </w:rPr>
        <w:tab/>
      </w:r>
      <w:r w:rsidRPr="00C65EAD">
        <w:rPr>
          <w:color w:val="FF0000"/>
        </w:rPr>
        <w:tab/>
        <w:t>Access to emergency doors (see Annex 4, Figure 5).</w:t>
      </w:r>
    </w:p>
    <w:p w14:paraId="778EAD7F" w14:textId="77777777" w:rsidR="002707DF" w:rsidRPr="00C65EAD" w:rsidRDefault="002707DF" w:rsidP="002707DF">
      <w:pPr>
        <w:pStyle w:val="SingleTxtG"/>
        <w:spacing w:before="120" w:line="240" w:lineRule="auto"/>
        <w:ind w:left="2268" w:hanging="1134"/>
        <w:rPr>
          <w:color w:val="FF0000"/>
        </w:rPr>
      </w:pPr>
      <w:r w:rsidRPr="00C65EAD">
        <w:rPr>
          <w:color w:val="FF0000"/>
        </w:rPr>
        <w:lastRenderedPageBreak/>
        <w:tab/>
      </w:r>
      <w:r w:rsidRPr="00C65EAD">
        <w:rPr>
          <w:color w:val="FF0000"/>
        </w:rPr>
        <w:tab/>
        <w:t xml:space="preserve">The following requirements </w:t>
      </w:r>
      <w:r w:rsidRPr="00C65EAD">
        <w:rPr>
          <w:strike/>
          <w:color w:val="FF0000"/>
        </w:rPr>
        <w:t>shall</w:t>
      </w:r>
      <w:r w:rsidRPr="00C65EAD">
        <w:rPr>
          <w:color w:val="FF0000"/>
        </w:rPr>
        <w:t xml:space="preserve"> </w:t>
      </w:r>
      <w:r w:rsidRPr="00C65EAD">
        <w:rPr>
          <w:b/>
          <w:bCs/>
          <w:color w:val="FF0000"/>
        </w:rPr>
        <w:t>do</w:t>
      </w:r>
      <w:r w:rsidRPr="00C65EAD">
        <w:rPr>
          <w:color w:val="FF0000"/>
        </w:rPr>
        <w:t xml:space="preserve"> not apply to driver’s doors used as emergency exits in vehicles having a capacity not exceeding 2</w:t>
      </w:r>
      <w:r w:rsidRPr="00C65EAD">
        <w:rPr>
          <w:strike/>
          <w:color w:val="FF0000"/>
        </w:rPr>
        <w:t>2</w:t>
      </w:r>
      <w:r w:rsidRPr="00C65EAD">
        <w:rPr>
          <w:b/>
          <w:bCs/>
          <w:color w:val="FF0000"/>
        </w:rPr>
        <w:t>3</w:t>
      </w:r>
      <w:r w:rsidRPr="00C65EAD">
        <w:rPr>
          <w:color w:val="FF0000"/>
        </w:rPr>
        <w:t xml:space="preserve"> </w:t>
      </w:r>
      <w:r w:rsidRPr="00C65EAD">
        <w:rPr>
          <w:strike/>
          <w:color w:val="FF0000"/>
        </w:rPr>
        <w:t>passengers</w:t>
      </w:r>
      <w:r w:rsidRPr="00C65EAD">
        <w:rPr>
          <w:color w:val="FF0000"/>
        </w:rPr>
        <w:t xml:space="preserve"> </w:t>
      </w:r>
      <w:r w:rsidRPr="00C65EAD">
        <w:rPr>
          <w:b/>
          <w:bCs/>
          <w:color w:val="FF0000"/>
        </w:rPr>
        <w:t>occupants and to vehicles of category X</w:t>
      </w:r>
      <w:r w:rsidRPr="00C65EAD">
        <w:rPr>
          <w:color w:val="FF0000"/>
        </w:rPr>
        <w:t>."</w:t>
      </w:r>
    </w:p>
    <w:p w14:paraId="5E1FF42B" w14:textId="77777777" w:rsidR="00D70F05" w:rsidRPr="00C65EAD" w:rsidRDefault="00D70F05" w:rsidP="002707DF">
      <w:pPr>
        <w:pStyle w:val="SingleTxtG"/>
        <w:spacing w:before="120" w:line="240" w:lineRule="auto"/>
        <w:ind w:left="2268" w:hanging="1134"/>
        <w:rPr>
          <w:color w:val="FF0000"/>
        </w:rPr>
      </w:pPr>
    </w:p>
    <w:p w14:paraId="7D94C4F8" w14:textId="6FC142C2" w:rsidR="002707DF" w:rsidRPr="00C65EAD" w:rsidRDefault="002707DF" w:rsidP="002707DF">
      <w:pPr>
        <w:pStyle w:val="SingleTxtG"/>
        <w:spacing w:before="120" w:line="240" w:lineRule="auto"/>
        <w:ind w:left="2268" w:hanging="1134"/>
        <w:rPr>
          <w:color w:val="FF0000"/>
        </w:rPr>
      </w:pPr>
      <w:bookmarkStart w:id="1" w:name="_Hlk207893019"/>
      <w:bookmarkEnd w:id="0"/>
      <w:r w:rsidRPr="00C65EAD">
        <w:rPr>
          <w:i/>
          <w:iCs/>
          <w:color w:val="FF0000"/>
        </w:rPr>
        <w:t>Annex 3, paragraph 7.7.8.1.4</w:t>
      </w:r>
      <w:r w:rsidR="00D70F05" w:rsidRPr="00C65EAD">
        <w:rPr>
          <w:i/>
          <w:iCs/>
          <w:color w:val="FF0000"/>
        </w:rPr>
        <w:t>.</w:t>
      </w:r>
      <w:r w:rsidRPr="00C65EAD">
        <w:rPr>
          <w:i/>
          <w:iCs/>
          <w:color w:val="FF0000"/>
        </w:rPr>
        <w:t>,</w:t>
      </w:r>
      <w:r w:rsidRPr="00C65EAD">
        <w:rPr>
          <w:color w:val="FF0000"/>
        </w:rPr>
        <w:t xml:space="preserve"> amend to read:</w:t>
      </w:r>
    </w:p>
    <w:bookmarkEnd w:id="1"/>
    <w:p w14:paraId="4F555587" w14:textId="119FFB85" w:rsidR="002707DF" w:rsidRPr="00C65EAD" w:rsidRDefault="00D70F05" w:rsidP="002707DF">
      <w:pPr>
        <w:pStyle w:val="SingleTxtG"/>
        <w:spacing w:before="120" w:line="240" w:lineRule="auto"/>
        <w:ind w:left="2268" w:hanging="1134"/>
        <w:rPr>
          <w:color w:val="FF0000"/>
        </w:rPr>
      </w:pPr>
      <w:r w:rsidRPr="00C65EAD">
        <w:rPr>
          <w:color w:val="FF0000"/>
        </w:rPr>
        <w:t>“</w:t>
      </w:r>
      <w:r w:rsidR="002707DF" w:rsidRPr="00C65EAD">
        <w:rPr>
          <w:color w:val="FF0000"/>
        </w:rPr>
        <w:t>7.7.8.1.4.</w:t>
      </w:r>
      <w:r w:rsidR="002707DF" w:rsidRPr="00C65EAD">
        <w:rPr>
          <w:color w:val="FF0000"/>
        </w:rPr>
        <w:tab/>
        <w:t xml:space="preserve">For vehicles having a capacity not exceeding </w:t>
      </w:r>
      <w:r w:rsidR="002707DF" w:rsidRPr="00C65EAD">
        <w:rPr>
          <w:b/>
          <w:bCs/>
          <w:color w:val="FF0000"/>
        </w:rPr>
        <w:t>23 occupants</w:t>
      </w:r>
      <w:r w:rsidR="002707DF" w:rsidRPr="00C65EAD">
        <w:rPr>
          <w:color w:val="FF0000"/>
        </w:rPr>
        <w:t xml:space="preserve"> </w:t>
      </w:r>
      <w:r w:rsidR="002707DF" w:rsidRPr="00C65EAD">
        <w:rPr>
          <w:strike/>
          <w:color w:val="FF0000"/>
        </w:rPr>
        <w:t>22 passengers</w:t>
      </w:r>
      <w:r w:rsidR="002707DF" w:rsidRPr="00C65EAD">
        <w:rPr>
          <w:color w:val="FF0000"/>
        </w:rPr>
        <w:t>, in the case of seats adjacent to the wall of the vehicle, the available space does not include, in its upper part, a triangular area 20 mm wide by 100 mm high (see Annex 4, Figure 10). In addition, the space needed for safety belts and their anchorages and for the sun visor should be considered as exempted.</w:t>
      </w:r>
      <w:r w:rsidRPr="00C65EAD">
        <w:rPr>
          <w:color w:val="FF0000"/>
        </w:rPr>
        <w:t>”</w:t>
      </w:r>
    </w:p>
    <w:p w14:paraId="17BF0A91" w14:textId="77777777" w:rsidR="002707DF" w:rsidRPr="00C65EAD" w:rsidRDefault="002707DF" w:rsidP="002707DF">
      <w:pPr>
        <w:pStyle w:val="SingleTxtG"/>
        <w:spacing w:before="120" w:line="240" w:lineRule="auto"/>
        <w:ind w:left="0"/>
        <w:rPr>
          <w:color w:val="FF0000"/>
        </w:rPr>
      </w:pPr>
    </w:p>
    <w:p w14:paraId="37D39F25" w14:textId="77777777" w:rsidR="002707DF" w:rsidRPr="00C65EAD" w:rsidRDefault="002707DF" w:rsidP="002707DF">
      <w:pPr>
        <w:pStyle w:val="SingleTxtG"/>
        <w:spacing w:before="120" w:line="240" w:lineRule="auto"/>
        <w:ind w:left="2268" w:hanging="1134"/>
        <w:rPr>
          <w:color w:val="FF0000"/>
        </w:rPr>
      </w:pPr>
      <w:r w:rsidRPr="00C65EAD">
        <w:rPr>
          <w:i/>
          <w:iCs/>
          <w:color w:val="FF0000"/>
        </w:rPr>
        <w:t>Annex 3, paragraph 7.7.8.6.3.4.,</w:t>
      </w:r>
      <w:r w:rsidRPr="00C65EAD">
        <w:rPr>
          <w:color w:val="FF0000"/>
        </w:rPr>
        <w:t xml:space="preserve"> amend to read:</w:t>
      </w:r>
    </w:p>
    <w:p w14:paraId="4C8D10FA" w14:textId="30BA6983" w:rsidR="002707DF" w:rsidRPr="00C65EAD" w:rsidRDefault="00CE57B1" w:rsidP="002707DF">
      <w:pPr>
        <w:pStyle w:val="SingleTxtG"/>
        <w:spacing w:before="120" w:line="240" w:lineRule="auto"/>
        <w:ind w:left="2268" w:hanging="1134"/>
        <w:rPr>
          <w:color w:val="FF0000"/>
        </w:rPr>
      </w:pPr>
      <w:r w:rsidRPr="00C65EAD">
        <w:rPr>
          <w:color w:val="FF0000"/>
        </w:rPr>
        <w:t>“</w:t>
      </w:r>
      <w:r w:rsidR="002707DF" w:rsidRPr="00C65EAD">
        <w:rPr>
          <w:color w:val="FF0000"/>
        </w:rPr>
        <w:t>7.7.8.6.3.4.</w:t>
      </w:r>
      <w:r w:rsidR="002707DF" w:rsidRPr="00C65EAD">
        <w:rPr>
          <w:color w:val="FF0000"/>
        </w:rPr>
        <w:tab/>
        <w:t xml:space="preserve">In the case of a vehicle for up to </w:t>
      </w:r>
      <w:r w:rsidR="002707DF" w:rsidRPr="00C65EAD">
        <w:rPr>
          <w:b/>
          <w:bCs/>
          <w:color w:val="FF0000"/>
        </w:rPr>
        <w:t>23 occupants</w:t>
      </w:r>
      <w:r w:rsidR="002707DF" w:rsidRPr="00C65EAD">
        <w:rPr>
          <w:color w:val="FF0000"/>
        </w:rPr>
        <w:t xml:space="preserve"> </w:t>
      </w:r>
      <w:r w:rsidR="002707DF" w:rsidRPr="00C65EAD">
        <w:rPr>
          <w:strike/>
          <w:color w:val="FF0000"/>
        </w:rPr>
        <w:t>22 passengers</w:t>
      </w:r>
      <w:r w:rsidR="002707DF" w:rsidRPr="00C65EAD">
        <w:rPr>
          <w:color w:val="FF0000"/>
        </w:rPr>
        <w:t>, in the case of the seating places nearest to the rear corners of the body, the outer rear edge of the free space, viewed in plan, may be rounded to a radius not exceeding 150 mm (see Annex 4, Figure 17).</w:t>
      </w:r>
      <w:r w:rsidRPr="00C65EAD">
        <w:rPr>
          <w:color w:val="FF0000"/>
        </w:rPr>
        <w:t>”</w:t>
      </w:r>
    </w:p>
    <w:p w14:paraId="5AD12C0C" w14:textId="77777777" w:rsidR="002707DF" w:rsidRPr="00C65EAD" w:rsidRDefault="002707DF" w:rsidP="002707DF">
      <w:pPr>
        <w:pStyle w:val="SingleTxtG"/>
        <w:spacing w:before="120" w:line="240" w:lineRule="auto"/>
        <w:ind w:left="2268" w:hanging="1134"/>
        <w:rPr>
          <w:color w:val="FF0000"/>
        </w:rPr>
      </w:pPr>
    </w:p>
    <w:p w14:paraId="2E09D5F3" w14:textId="77777777" w:rsidR="002707DF" w:rsidRPr="00C65EAD" w:rsidRDefault="002707DF" w:rsidP="002707DF">
      <w:pPr>
        <w:pStyle w:val="SingleTxtG"/>
        <w:spacing w:before="120" w:line="240" w:lineRule="auto"/>
        <w:ind w:left="2268" w:hanging="1134"/>
        <w:rPr>
          <w:color w:val="FF0000"/>
        </w:rPr>
      </w:pPr>
      <w:r w:rsidRPr="00C65EAD">
        <w:rPr>
          <w:i/>
          <w:iCs/>
          <w:color w:val="FF0000"/>
        </w:rPr>
        <w:t>Annex 3, paragraph 7.7.8.6.4.2.,</w:t>
      </w:r>
      <w:r w:rsidRPr="00C65EAD">
        <w:rPr>
          <w:color w:val="FF0000"/>
        </w:rPr>
        <w:t xml:space="preserve"> amend to read:</w:t>
      </w:r>
    </w:p>
    <w:p w14:paraId="4A6185B9" w14:textId="0EB97EBB" w:rsidR="002707DF" w:rsidRPr="00C65EAD" w:rsidRDefault="00CE57B1" w:rsidP="002707DF">
      <w:pPr>
        <w:pStyle w:val="SingleTxtG"/>
        <w:spacing w:before="120" w:line="240" w:lineRule="auto"/>
        <w:ind w:left="2268" w:hanging="1134"/>
        <w:rPr>
          <w:color w:val="FF0000"/>
        </w:rPr>
      </w:pPr>
      <w:r w:rsidRPr="00C65EAD">
        <w:rPr>
          <w:color w:val="FF0000"/>
        </w:rPr>
        <w:t>“</w:t>
      </w:r>
      <w:r w:rsidR="002707DF" w:rsidRPr="00C65EAD">
        <w:rPr>
          <w:color w:val="FF0000"/>
        </w:rPr>
        <w:t>7.7.8.6.4.2.</w:t>
      </w:r>
      <w:r w:rsidR="002707DF" w:rsidRPr="00C65EAD">
        <w:rPr>
          <w:color w:val="FF0000"/>
        </w:rPr>
        <w:tab/>
        <w:t xml:space="preserve">In the case of a vehicle for up to </w:t>
      </w:r>
      <w:r w:rsidR="002707DF" w:rsidRPr="00C65EAD">
        <w:rPr>
          <w:b/>
          <w:bCs/>
          <w:color w:val="FF0000"/>
        </w:rPr>
        <w:t>23 occupants</w:t>
      </w:r>
      <w:r w:rsidR="002707DF" w:rsidRPr="00C65EAD">
        <w:rPr>
          <w:color w:val="FF0000"/>
        </w:rPr>
        <w:t xml:space="preserve"> </w:t>
      </w:r>
      <w:r w:rsidR="002707DF" w:rsidRPr="00C65EAD">
        <w:rPr>
          <w:strike/>
          <w:color w:val="FF0000"/>
        </w:rPr>
        <w:t>22 passengers</w:t>
      </w:r>
      <w:r w:rsidR="002707DF" w:rsidRPr="00C65EAD">
        <w:rPr>
          <w:color w:val="FF0000"/>
        </w:rPr>
        <w:t>, intrusion of a wheel arch provided that one of the following two conditions is fulfilled:</w:t>
      </w:r>
      <w:r w:rsidRPr="00C65EAD">
        <w:rPr>
          <w:color w:val="FF0000"/>
        </w:rPr>
        <w:t>”</w:t>
      </w:r>
    </w:p>
    <w:p w14:paraId="1A53D7C3" w14:textId="77777777" w:rsidR="002707DF" w:rsidRPr="00C65EAD" w:rsidRDefault="002707DF" w:rsidP="002707DF">
      <w:pPr>
        <w:pStyle w:val="SingleTxtG"/>
        <w:spacing w:before="120" w:line="240" w:lineRule="auto"/>
        <w:ind w:left="2268" w:hanging="1134"/>
        <w:rPr>
          <w:color w:val="FF0000"/>
        </w:rPr>
      </w:pPr>
    </w:p>
    <w:p w14:paraId="2CE7A03A" w14:textId="77777777" w:rsidR="002707DF" w:rsidRPr="00C65EAD" w:rsidRDefault="002707DF" w:rsidP="002707DF">
      <w:pPr>
        <w:pStyle w:val="SingleTxtG"/>
        <w:spacing w:before="120" w:line="240" w:lineRule="auto"/>
        <w:ind w:left="2268" w:hanging="1134"/>
        <w:rPr>
          <w:color w:val="FF0000"/>
        </w:rPr>
      </w:pPr>
      <w:r w:rsidRPr="00C65EAD">
        <w:rPr>
          <w:i/>
          <w:iCs/>
          <w:color w:val="FF0000"/>
        </w:rPr>
        <w:t>Annex 3, paragraph 7.7.8.4.3.,</w:t>
      </w:r>
      <w:r w:rsidRPr="00C65EAD">
        <w:rPr>
          <w:color w:val="FF0000"/>
        </w:rPr>
        <w:t xml:space="preserve"> amend to read:</w:t>
      </w:r>
    </w:p>
    <w:p w14:paraId="4CFAAE95" w14:textId="549BE576" w:rsidR="002707DF" w:rsidRPr="00C65EAD" w:rsidRDefault="00CE57B1" w:rsidP="002707DF">
      <w:pPr>
        <w:pStyle w:val="SingleTxtG"/>
        <w:spacing w:before="120" w:line="240" w:lineRule="auto"/>
        <w:ind w:left="2268" w:hanging="1134"/>
        <w:rPr>
          <w:color w:val="FF0000"/>
        </w:rPr>
      </w:pPr>
      <w:r w:rsidRPr="00C65EAD">
        <w:rPr>
          <w:color w:val="FF0000"/>
        </w:rPr>
        <w:t>“</w:t>
      </w:r>
      <w:r w:rsidR="002707DF" w:rsidRPr="00C65EAD">
        <w:rPr>
          <w:color w:val="FF0000"/>
        </w:rPr>
        <w:t>7.7.8.6.4.3.</w:t>
      </w:r>
      <w:r w:rsidR="002707DF" w:rsidRPr="00C65EAD">
        <w:rPr>
          <w:color w:val="FF0000"/>
        </w:rPr>
        <w:tab/>
        <w:t xml:space="preserve">In the case of seats alongside the driver’s seat in vehicles with up to </w:t>
      </w:r>
      <w:r w:rsidR="002707DF" w:rsidRPr="00C65EAD">
        <w:rPr>
          <w:b/>
          <w:bCs/>
          <w:color w:val="FF0000"/>
        </w:rPr>
        <w:t>23 occupants</w:t>
      </w:r>
      <w:r w:rsidR="002707DF" w:rsidRPr="00C65EAD">
        <w:rPr>
          <w:color w:val="FF0000"/>
        </w:rPr>
        <w:t> </w:t>
      </w:r>
      <w:r w:rsidR="002707DF" w:rsidRPr="00C65EAD">
        <w:rPr>
          <w:strike/>
          <w:color w:val="FF0000"/>
        </w:rPr>
        <w:t>22 passengers</w:t>
      </w:r>
      <w:r w:rsidR="002707DF" w:rsidRPr="00C65EAD">
        <w:rPr>
          <w:color w:val="FF0000"/>
        </w:rPr>
        <w:t>, intrusion of the dashboard / instrument panel, windscreen, sun visors, seat belts, seat belt anchorages and front dome.</w:t>
      </w:r>
      <w:r w:rsidRPr="00C65EAD">
        <w:rPr>
          <w:color w:val="FF0000"/>
        </w:rPr>
        <w:t>”</w:t>
      </w:r>
    </w:p>
    <w:p w14:paraId="480857FB" w14:textId="77777777" w:rsidR="002707DF" w:rsidRPr="00CE57B1" w:rsidRDefault="002707DF" w:rsidP="002707DF">
      <w:pPr>
        <w:pStyle w:val="SingleTxtG"/>
        <w:spacing w:before="120" w:line="240" w:lineRule="auto"/>
        <w:ind w:left="2268" w:hanging="1134"/>
        <w:rPr>
          <w:color w:val="0070C0"/>
        </w:rPr>
      </w:pPr>
    </w:p>
    <w:p w14:paraId="03240776" w14:textId="77777777" w:rsidR="002707DF" w:rsidRPr="00A22CA7" w:rsidRDefault="002707DF" w:rsidP="002707DF">
      <w:pPr>
        <w:spacing w:after="120" w:line="240" w:lineRule="auto"/>
        <w:ind w:left="2268" w:right="1134" w:hanging="1134"/>
        <w:jc w:val="both"/>
      </w:pPr>
      <w:r w:rsidRPr="00A22CA7">
        <w:rPr>
          <w:i/>
          <w:iCs/>
        </w:rPr>
        <w:t>Annex 3, paragraphs 7.7.9. and 7.7.9.1.,</w:t>
      </w:r>
      <w:r w:rsidRPr="00A22CA7">
        <w:t xml:space="preserve"> amend to read: </w:t>
      </w:r>
    </w:p>
    <w:p w14:paraId="183EF417" w14:textId="77777777" w:rsidR="002707DF" w:rsidRPr="00A22CA7" w:rsidRDefault="002707DF" w:rsidP="002707DF">
      <w:pPr>
        <w:pStyle w:val="para"/>
        <w:rPr>
          <w:lang w:val="en-GB"/>
        </w:rPr>
      </w:pPr>
      <w:r w:rsidRPr="00A22CA7">
        <w:rPr>
          <w:lang w:val="en-GB"/>
        </w:rPr>
        <w:t>"7.7.9.</w:t>
      </w:r>
      <w:r w:rsidRPr="00A22CA7">
        <w:rPr>
          <w:lang w:val="en-GB"/>
        </w:rPr>
        <w:tab/>
        <w:t xml:space="preserve">Communication with the driver </w:t>
      </w:r>
      <w:r w:rsidRPr="00A22CA7">
        <w:rPr>
          <w:b/>
          <w:bCs/>
          <w:lang w:val="en-GB"/>
        </w:rPr>
        <w:t>and/or an ADS</w:t>
      </w:r>
      <w:r w:rsidRPr="00A22CA7">
        <w:rPr>
          <w:lang w:val="en-GB"/>
        </w:rPr>
        <w:t>.</w:t>
      </w:r>
    </w:p>
    <w:p w14:paraId="4226CF01" w14:textId="77777777" w:rsidR="002707DF" w:rsidRPr="00A22CA7" w:rsidRDefault="002707DF" w:rsidP="002707DF">
      <w:pPr>
        <w:pStyle w:val="SingleTxtG"/>
        <w:spacing w:before="120" w:line="240" w:lineRule="auto"/>
        <w:ind w:left="2268" w:hanging="1134"/>
      </w:pPr>
      <w:r w:rsidRPr="00A22CA7">
        <w:t>7.7.9.1.</w:t>
      </w:r>
      <w:r w:rsidRPr="00A22CA7">
        <w:tab/>
        <w:t xml:space="preserve">On vehicles of Classes I, II and A, a means shall be provided to enable passengers to signal that the </w:t>
      </w:r>
      <w:r w:rsidRPr="00A22CA7">
        <w:rPr>
          <w:strike/>
        </w:rPr>
        <w:t>driver should stop</w:t>
      </w:r>
      <w:r w:rsidRPr="00A22CA7">
        <w:t xml:space="preserve"> the vehicle </w:t>
      </w:r>
      <w:r w:rsidRPr="00A22CA7">
        <w:rPr>
          <w:b/>
          <w:bCs/>
        </w:rPr>
        <w:t>should be stopped</w:t>
      </w:r>
      <w:r w:rsidRPr="00A22CA7">
        <w:t>. The controls for all such communication devices shall be capable of being operated with the palm of the hand. There shall be appropriate communication devices distributed adequately and evenly throughout the vehicle and no more than 1,500 mm from the floor; this does not exclude the possibility of installing higher additional communication devices. Controls shall contrast visually with their immediate surroundings. Activation of the control shall also be indicated to the passengers by means of one or more illuminated signs. The sign shall display the words "bus stopping" or equivalent, and/or a suitable pictogram and shall remain illuminated until the service door(s) open. Articulated vehicles shall have such signs in each rigid section of the vehicle. Double-deck vehicles shall have them on each deck. The provisions of paragraph 7.6.11.8. of this annex apply to any textual markings used.</w:t>
      </w:r>
    </w:p>
    <w:p w14:paraId="65E03021" w14:textId="77777777" w:rsidR="002707DF" w:rsidRPr="00A22CA7" w:rsidRDefault="002707DF" w:rsidP="002707DF">
      <w:pPr>
        <w:pStyle w:val="SingleTxtG"/>
        <w:spacing w:before="120" w:line="240" w:lineRule="auto"/>
        <w:ind w:left="2268" w:hanging="1134"/>
      </w:pPr>
      <w:r w:rsidRPr="00A22CA7">
        <w:tab/>
      </w:r>
      <w:r w:rsidRPr="00A22CA7">
        <w:tab/>
        <w:t>The provisions of paragraph 7.6.11.4. apply to any textual markings used."</w:t>
      </w:r>
    </w:p>
    <w:p w14:paraId="64A348DD" w14:textId="77777777" w:rsidR="002707DF" w:rsidRPr="00A22CA7" w:rsidRDefault="002707DF" w:rsidP="002707DF">
      <w:pPr>
        <w:pStyle w:val="SingleTxtG"/>
        <w:spacing w:before="120" w:line="240" w:lineRule="auto"/>
        <w:ind w:left="2268" w:hanging="1134"/>
      </w:pPr>
      <w:r w:rsidRPr="00A22CA7">
        <w:rPr>
          <w:i/>
          <w:iCs/>
        </w:rPr>
        <w:t>Annex 3, insert new paragraph 7.7.9.1.1.,</w:t>
      </w:r>
      <w:r w:rsidRPr="00A22CA7">
        <w:t xml:space="preserve"> to read:</w:t>
      </w:r>
    </w:p>
    <w:p w14:paraId="672F2F2F" w14:textId="77777777" w:rsidR="002707DF" w:rsidRDefault="002707DF" w:rsidP="002707DF">
      <w:pPr>
        <w:pStyle w:val="SingleTxtG"/>
        <w:spacing w:before="120" w:line="240" w:lineRule="auto"/>
        <w:ind w:left="2268" w:hanging="1134"/>
      </w:pPr>
      <w:r w:rsidRPr="00A22CA7">
        <w:t>"7.7.9.1.1.</w:t>
      </w:r>
      <w:r w:rsidRPr="00A22CA7">
        <w:tab/>
        <w:t>For vehicles equipped with an ADSF-2, a means shall be provided to enable passengers in case of emergency, to request to bring the vehicle to a safe stop."</w:t>
      </w:r>
    </w:p>
    <w:p w14:paraId="1832034E" w14:textId="77777777" w:rsidR="002707DF" w:rsidRPr="00A22CA7" w:rsidRDefault="002707DF" w:rsidP="002707DF">
      <w:pPr>
        <w:pStyle w:val="SingleTxtG"/>
        <w:spacing w:before="120" w:line="240" w:lineRule="auto"/>
        <w:ind w:left="0"/>
      </w:pPr>
    </w:p>
    <w:p w14:paraId="51B58A05" w14:textId="77777777" w:rsidR="002707DF" w:rsidRPr="00A22CA7" w:rsidRDefault="002707DF" w:rsidP="002707DF">
      <w:pPr>
        <w:spacing w:after="120" w:line="240" w:lineRule="auto"/>
        <w:ind w:left="2268" w:right="1134" w:hanging="1134"/>
        <w:jc w:val="both"/>
      </w:pPr>
      <w:r w:rsidRPr="00A22CA7">
        <w:rPr>
          <w:i/>
          <w:iCs/>
        </w:rPr>
        <w:t>Annex 3, paragraph 7.7.13.,</w:t>
      </w:r>
      <w:r w:rsidRPr="00A22CA7">
        <w:t xml:space="preserve"> amend to read:</w:t>
      </w:r>
    </w:p>
    <w:p w14:paraId="3C7CD4FB" w14:textId="77777777" w:rsidR="002707DF" w:rsidRPr="00A22CA7" w:rsidRDefault="002707DF" w:rsidP="002707DF">
      <w:pPr>
        <w:pStyle w:val="SingleTxtG"/>
        <w:spacing w:before="120" w:line="240" w:lineRule="auto"/>
        <w:ind w:left="2268" w:hanging="1134"/>
      </w:pPr>
      <w:r w:rsidRPr="00A22CA7">
        <w:t>"7.7.13.</w:t>
      </w:r>
      <w:r w:rsidRPr="00A22CA7">
        <w:tab/>
        <w:t xml:space="preserve">Driver's compartment </w:t>
      </w:r>
      <w:r w:rsidRPr="00A22CA7">
        <w:rPr>
          <w:b/>
          <w:bCs/>
        </w:rPr>
        <w:t>(if applicable)</w:t>
      </w:r>
      <w:r w:rsidRPr="00A22CA7">
        <w:t>"</w:t>
      </w:r>
    </w:p>
    <w:p w14:paraId="1C0381FE" w14:textId="77777777" w:rsidR="002707DF" w:rsidRPr="00A22CA7" w:rsidRDefault="002707DF" w:rsidP="002707DF">
      <w:pPr>
        <w:spacing w:after="120" w:line="240" w:lineRule="auto"/>
        <w:ind w:left="2268" w:right="1134" w:hanging="1134"/>
        <w:jc w:val="both"/>
      </w:pPr>
      <w:r w:rsidRPr="00A22CA7">
        <w:rPr>
          <w:i/>
          <w:iCs/>
        </w:rPr>
        <w:lastRenderedPageBreak/>
        <w:t>Annex 3, paragraph 7.7.14.,</w:t>
      </w:r>
      <w:r w:rsidRPr="00A22CA7">
        <w:t xml:space="preserve"> amend to read:</w:t>
      </w:r>
    </w:p>
    <w:p w14:paraId="4D9EBAD3" w14:textId="77777777" w:rsidR="002707DF" w:rsidRPr="00A22CA7" w:rsidRDefault="002707DF" w:rsidP="002707DF">
      <w:pPr>
        <w:pStyle w:val="SingleTxtG"/>
        <w:keepNext/>
        <w:keepLines/>
        <w:spacing w:before="120" w:line="240" w:lineRule="auto"/>
        <w:ind w:left="2268" w:hanging="1134"/>
      </w:pPr>
      <w:r w:rsidRPr="00A22CA7">
        <w:t>"7.7.14.</w:t>
      </w:r>
      <w:r w:rsidRPr="00A22CA7">
        <w:tab/>
        <w:t xml:space="preserve">Driver's seat </w:t>
      </w:r>
      <w:r w:rsidRPr="00A22CA7">
        <w:rPr>
          <w:b/>
          <w:bCs/>
        </w:rPr>
        <w:t>(if applicable)</w:t>
      </w:r>
      <w:r w:rsidRPr="00A22CA7">
        <w:t>"</w:t>
      </w:r>
    </w:p>
    <w:p w14:paraId="5D720A6A" w14:textId="77777777" w:rsidR="002707DF" w:rsidRPr="00A22CA7" w:rsidRDefault="002707DF" w:rsidP="002707DF">
      <w:pPr>
        <w:rPr>
          <w:i/>
          <w:iCs/>
        </w:rPr>
      </w:pPr>
    </w:p>
    <w:p w14:paraId="7B067592" w14:textId="77777777" w:rsidR="002707DF" w:rsidRPr="00A22CA7" w:rsidRDefault="002707DF" w:rsidP="002707DF">
      <w:pPr>
        <w:spacing w:after="120" w:line="240" w:lineRule="auto"/>
        <w:ind w:left="2268" w:right="1134" w:hanging="1134"/>
        <w:jc w:val="both"/>
      </w:pPr>
      <w:r w:rsidRPr="00A22CA7">
        <w:rPr>
          <w:i/>
          <w:iCs/>
        </w:rPr>
        <w:t>Annex 3, paragraph 7.8.3.1.,</w:t>
      </w:r>
      <w:r w:rsidRPr="00A22CA7">
        <w:t xml:space="preserve"> amend to read:</w:t>
      </w:r>
    </w:p>
    <w:p w14:paraId="41D965EA" w14:textId="017F0813" w:rsidR="002707DF" w:rsidRPr="00A22CA7" w:rsidRDefault="002707DF" w:rsidP="002707DF">
      <w:pPr>
        <w:spacing w:after="120" w:line="240" w:lineRule="auto"/>
        <w:ind w:left="2268" w:right="1134" w:hanging="1134"/>
        <w:jc w:val="both"/>
      </w:pPr>
      <w:r w:rsidRPr="00A22CA7">
        <w:t>"7.8.3.1.</w:t>
      </w:r>
      <w:r w:rsidRPr="00A22CA7">
        <w:tab/>
        <w:t>It shall be possible for the driver to activate the emergency lighting system from the driver's seating position.</w:t>
      </w:r>
      <w:r w:rsidRPr="00A22CA7">
        <w:rPr>
          <w:b/>
          <w:bCs/>
        </w:rPr>
        <w:t xml:space="preserve"> </w:t>
      </w:r>
      <w:r w:rsidRPr="00C65EAD">
        <w:rPr>
          <w:b/>
          <w:bCs/>
          <w:strike/>
          <w:color w:val="FF0000"/>
        </w:rPr>
        <w:t xml:space="preserve">In case of vehicles equipped </w:t>
      </w:r>
      <w:proofErr w:type="spellStart"/>
      <w:r w:rsidRPr="00C65EAD">
        <w:rPr>
          <w:b/>
          <w:bCs/>
          <w:strike/>
          <w:color w:val="FF0000"/>
        </w:rPr>
        <w:t>with</w:t>
      </w:r>
      <w:r w:rsidR="001F1E1B" w:rsidRPr="00C65EAD">
        <w:rPr>
          <w:b/>
          <w:bCs/>
          <w:color w:val="FF0000"/>
        </w:rPr>
        <w:t>Whilst</w:t>
      </w:r>
      <w:proofErr w:type="spellEnd"/>
      <w:r w:rsidRPr="00C65EAD">
        <w:rPr>
          <w:b/>
          <w:bCs/>
          <w:color w:val="FF0000"/>
        </w:rPr>
        <w:t xml:space="preserve"> </w:t>
      </w:r>
      <w:r w:rsidRPr="00A22CA7">
        <w:rPr>
          <w:b/>
          <w:bCs/>
        </w:rPr>
        <w:t>an ADSF-2</w:t>
      </w:r>
      <w:r w:rsidR="001F1E1B" w:rsidRPr="001F1E1B">
        <w:rPr>
          <w:b/>
          <w:bCs/>
          <w:color w:val="0070C0"/>
        </w:rPr>
        <w:t xml:space="preserve"> </w:t>
      </w:r>
      <w:r w:rsidR="001F1E1B" w:rsidRPr="00C65EAD">
        <w:rPr>
          <w:b/>
          <w:bCs/>
          <w:color w:val="FF0000"/>
        </w:rPr>
        <w:t>is active</w:t>
      </w:r>
      <w:r w:rsidRPr="00A22CA7">
        <w:rPr>
          <w:b/>
          <w:bCs/>
        </w:rPr>
        <w:t xml:space="preserve">, such emergency lighting system shall be </w:t>
      </w:r>
      <w:r w:rsidR="00D9684A" w:rsidRPr="00C65EAD">
        <w:rPr>
          <w:b/>
          <w:bCs/>
          <w:color w:val="FF0000"/>
        </w:rPr>
        <w:t>capa</w:t>
      </w:r>
      <w:r w:rsidR="003D78F4" w:rsidRPr="00C65EAD">
        <w:rPr>
          <w:b/>
          <w:bCs/>
          <w:color w:val="FF0000"/>
        </w:rPr>
        <w:t xml:space="preserve">ble of being </w:t>
      </w:r>
      <w:r w:rsidRPr="00A22CA7">
        <w:rPr>
          <w:b/>
          <w:bCs/>
        </w:rPr>
        <w:t xml:space="preserve">controlled by </w:t>
      </w:r>
      <w:r w:rsidR="003E0082" w:rsidRPr="00C65EAD">
        <w:rPr>
          <w:b/>
          <w:bCs/>
          <w:color w:val="FF0000"/>
        </w:rPr>
        <w:t xml:space="preserve">the </w:t>
      </w:r>
      <w:r w:rsidRPr="00A22CA7">
        <w:rPr>
          <w:b/>
          <w:bCs/>
        </w:rPr>
        <w:t>ADS.</w:t>
      </w:r>
      <w:r w:rsidRPr="00A22CA7">
        <w:t>"</w:t>
      </w:r>
    </w:p>
    <w:p w14:paraId="4C278FDC" w14:textId="77777777" w:rsidR="002707DF" w:rsidRPr="00A22CA7" w:rsidRDefault="002707DF" w:rsidP="002707DF">
      <w:pPr>
        <w:spacing w:after="120" w:line="240" w:lineRule="auto"/>
        <w:ind w:left="2268" w:right="1134" w:hanging="1134"/>
        <w:jc w:val="both"/>
      </w:pPr>
      <w:r w:rsidRPr="00A22CA7">
        <w:rPr>
          <w:i/>
          <w:iCs/>
        </w:rPr>
        <w:t>Annex 3, paragraph 7.8.3.3.,</w:t>
      </w:r>
      <w:r w:rsidRPr="00A22CA7">
        <w:t xml:space="preserve"> amend to read:</w:t>
      </w:r>
    </w:p>
    <w:p w14:paraId="24C6BA33" w14:textId="0187A181" w:rsidR="002707DF" w:rsidRPr="00A22CA7" w:rsidRDefault="002707DF" w:rsidP="002707DF">
      <w:pPr>
        <w:spacing w:after="120" w:line="240" w:lineRule="auto"/>
        <w:ind w:left="2268" w:right="1134" w:hanging="1134"/>
        <w:jc w:val="both"/>
      </w:pPr>
      <w:r w:rsidRPr="00A22CA7">
        <w:t>"7.8.3.3.</w:t>
      </w:r>
      <w:r w:rsidRPr="00A22CA7">
        <w:tab/>
        <w:t xml:space="preserve">The emergency lighting system, once activated, shall remain active for at least 30 minutes unless de-activated by the driver. </w:t>
      </w:r>
      <w:r w:rsidRPr="00A22CA7">
        <w:rPr>
          <w:b/>
          <w:bCs/>
        </w:rPr>
        <w:t xml:space="preserve">In case of vehicles equipped with an ADSF-2, such emergency lighting system shall be </w:t>
      </w:r>
      <w:r w:rsidR="003D78F4" w:rsidRPr="00C65EAD">
        <w:rPr>
          <w:b/>
          <w:bCs/>
          <w:color w:val="FF0000"/>
        </w:rPr>
        <w:t xml:space="preserve">capable of being </w:t>
      </w:r>
      <w:r w:rsidRPr="00A22CA7">
        <w:rPr>
          <w:b/>
          <w:bCs/>
        </w:rPr>
        <w:t xml:space="preserve">controlled by </w:t>
      </w:r>
      <w:r w:rsidR="001F1E1B" w:rsidRPr="00C65EAD">
        <w:rPr>
          <w:b/>
          <w:bCs/>
          <w:color w:val="FF0000"/>
        </w:rPr>
        <w:t>the</w:t>
      </w:r>
      <w:r w:rsidR="001F1E1B" w:rsidRPr="001F1E1B">
        <w:rPr>
          <w:b/>
          <w:bCs/>
          <w:color w:val="0070C0"/>
        </w:rPr>
        <w:t xml:space="preserve"> </w:t>
      </w:r>
      <w:r w:rsidRPr="00A22CA7">
        <w:rPr>
          <w:b/>
          <w:bCs/>
        </w:rPr>
        <w:t>ADS.</w:t>
      </w:r>
      <w:r w:rsidRPr="00A22CA7">
        <w:t>"</w:t>
      </w:r>
    </w:p>
    <w:p w14:paraId="76E1F0BE" w14:textId="77777777" w:rsidR="002707DF" w:rsidRPr="00A22CA7" w:rsidRDefault="002707DF" w:rsidP="002707DF">
      <w:pPr>
        <w:spacing w:after="120" w:line="240" w:lineRule="auto"/>
        <w:ind w:left="2268" w:right="1134" w:hanging="1134"/>
        <w:jc w:val="both"/>
      </w:pPr>
      <w:r w:rsidRPr="00A22CA7">
        <w:rPr>
          <w:i/>
          <w:iCs/>
        </w:rPr>
        <w:t>Annex 3, paragraph 7.18.,</w:t>
      </w:r>
      <w:r w:rsidRPr="00A22CA7">
        <w:t xml:space="preserve"> amend to read:</w:t>
      </w:r>
    </w:p>
    <w:p w14:paraId="54DDAE65" w14:textId="77777777" w:rsidR="002707DF" w:rsidRPr="00A22CA7" w:rsidRDefault="002707DF" w:rsidP="002707DF">
      <w:pPr>
        <w:pStyle w:val="SingleTxtG"/>
        <w:keepNext/>
        <w:keepLines/>
        <w:tabs>
          <w:tab w:val="left" w:pos="2300"/>
        </w:tabs>
      </w:pPr>
      <w:r w:rsidRPr="00A22CA7">
        <w:t>"7.18.</w:t>
      </w:r>
      <w:r w:rsidRPr="00A22CA7">
        <w:tab/>
      </w:r>
      <w:r w:rsidRPr="00A22CA7">
        <w:tab/>
        <w:t>Vision and communication aid</w:t>
      </w:r>
    </w:p>
    <w:p w14:paraId="57783ED1" w14:textId="77777777" w:rsidR="002707DF" w:rsidRPr="00A22CA7" w:rsidRDefault="002707DF" w:rsidP="002707DF">
      <w:pPr>
        <w:pStyle w:val="SingleTxtG"/>
        <w:keepNext/>
        <w:keepLines/>
        <w:spacing w:before="120" w:line="240" w:lineRule="auto"/>
        <w:ind w:left="2268" w:hanging="1134"/>
      </w:pPr>
      <w:r w:rsidRPr="00A22CA7">
        <w:tab/>
      </w:r>
      <w:r w:rsidRPr="00A22CA7">
        <w:tab/>
        <w:t>In the case of a vehicle without a roof, the driver shall be provided with a visual means, such as a mirror, periscope or video camera/monitor, to enable the behaviour of passengers in the area without a roof to be observed. In addition, an intercommunication system shall be provided to enable the driver to communicate with these passengers.</w:t>
      </w:r>
    </w:p>
    <w:p w14:paraId="3B0EC7DF" w14:textId="77777777" w:rsidR="002707DF" w:rsidRPr="00A22CA7" w:rsidRDefault="002707DF" w:rsidP="002707DF">
      <w:pPr>
        <w:pStyle w:val="SingleTxtG"/>
        <w:keepNext/>
        <w:keepLines/>
        <w:spacing w:before="120" w:line="240" w:lineRule="auto"/>
        <w:ind w:left="2268"/>
      </w:pPr>
      <w:r w:rsidRPr="00A22CA7">
        <w:rPr>
          <w:b/>
          <w:bCs/>
        </w:rPr>
        <w:t>In case of vehicles equipped with an ADS, the ADS safety concept needs to address this.</w:t>
      </w:r>
      <w:r w:rsidRPr="00A22CA7">
        <w:t>"</w:t>
      </w:r>
    </w:p>
    <w:p w14:paraId="411677B9" w14:textId="77777777" w:rsidR="002707DF" w:rsidRPr="00A22CA7" w:rsidRDefault="002707DF" w:rsidP="002707DF">
      <w:pPr>
        <w:spacing w:after="120" w:line="240" w:lineRule="auto"/>
        <w:ind w:left="2268" w:right="1134" w:hanging="1134"/>
        <w:jc w:val="both"/>
      </w:pPr>
      <w:r w:rsidRPr="00A22CA7">
        <w:rPr>
          <w:i/>
          <w:iCs/>
        </w:rPr>
        <w:t>Annex 4, figure 6, footnote 4,</w:t>
      </w:r>
      <w:r w:rsidRPr="00A22CA7">
        <w:t xml:space="preserve"> amend to read:</w:t>
      </w:r>
    </w:p>
    <w:p w14:paraId="15FBD983" w14:textId="77777777" w:rsidR="002707DF" w:rsidRPr="00A22CA7" w:rsidRDefault="002707DF" w:rsidP="002707DF">
      <w:pPr>
        <w:tabs>
          <w:tab w:val="left" w:pos="309"/>
          <w:tab w:val="left" w:pos="669"/>
        </w:tabs>
        <w:spacing w:before="40" w:after="40" w:line="220" w:lineRule="exact"/>
        <w:ind w:left="2268" w:right="1134" w:hanging="1134"/>
        <w:jc w:val="both"/>
        <w:rPr>
          <w:sz w:val="18"/>
          <w:szCs w:val="18"/>
        </w:rPr>
      </w:pPr>
      <w:r w:rsidRPr="00A22CA7">
        <w:rPr>
          <w:sz w:val="18"/>
          <w:szCs w:val="18"/>
          <w:vertAlign w:val="superscript"/>
        </w:rPr>
        <w:t>"4</w:t>
      </w:r>
      <w:r w:rsidRPr="00A22CA7">
        <w:rPr>
          <w:sz w:val="18"/>
          <w:szCs w:val="18"/>
        </w:rPr>
        <w:tab/>
        <w:t>In the case of a vehicle with part of its deck directly over the driver’s compartment</w:t>
      </w:r>
      <w:r w:rsidRPr="00A22CA7">
        <w:rPr>
          <w:b/>
          <w:bCs/>
          <w:sz w:val="18"/>
          <w:szCs w:val="18"/>
        </w:rPr>
        <w:t xml:space="preserve"> (if applicable)</w:t>
      </w:r>
      <w:r w:rsidRPr="00A22CA7">
        <w:rPr>
          <w:sz w:val="18"/>
          <w:szCs w:val="18"/>
        </w:rPr>
        <w:t>, the overall height of the gauging device may be reduced (by reducing the height of the lower cylinder) from 1,900 mm to 1,680 mm in any part of the gangway forward to a transverse vertical plane which coincides with the centre line of the front axle."</w:t>
      </w:r>
    </w:p>
    <w:p w14:paraId="1CB570F8" w14:textId="77777777" w:rsidR="00CE57B1" w:rsidRDefault="00CE57B1" w:rsidP="002707DF">
      <w:pPr>
        <w:spacing w:after="120" w:line="240" w:lineRule="auto"/>
        <w:ind w:left="567" w:right="1134" w:firstLine="567"/>
        <w:jc w:val="both"/>
        <w:rPr>
          <w:i/>
          <w:iCs/>
          <w:highlight w:val="yellow"/>
        </w:rPr>
      </w:pPr>
    </w:p>
    <w:p w14:paraId="5EB17991" w14:textId="0F1C8A61" w:rsidR="002707DF" w:rsidRPr="00721D84" w:rsidRDefault="002707DF" w:rsidP="002707DF">
      <w:pPr>
        <w:spacing w:after="120" w:line="240" w:lineRule="auto"/>
        <w:ind w:left="567" w:right="1134" w:firstLine="567"/>
        <w:jc w:val="both"/>
        <w:rPr>
          <w:i/>
          <w:iCs/>
          <w:color w:val="FF0000"/>
        </w:rPr>
      </w:pPr>
      <w:r w:rsidRPr="00721D84">
        <w:rPr>
          <w:i/>
          <w:iCs/>
          <w:color w:val="FF0000"/>
        </w:rPr>
        <w:t>Annex 4, figure 8, footnotes *</w:t>
      </w:r>
      <w:r w:rsidR="00A5475D" w:rsidRPr="00721D84">
        <w:rPr>
          <w:i/>
          <w:iCs/>
          <w:color w:val="FF0000"/>
        </w:rPr>
        <w:t xml:space="preserve"> to </w:t>
      </w:r>
      <w:r w:rsidRPr="00721D84">
        <w:rPr>
          <w:i/>
          <w:iCs/>
          <w:color w:val="FF0000"/>
        </w:rPr>
        <w:t xml:space="preserve">5, </w:t>
      </w:r>
      <w:r w:rsidRPr="00721D84">
        <w:rPr>
          <w:color w:val="FF0000"/>
        </w:rPr>
        <w:t>amend to read:</w:t>
      </w:r>
    </w:p>
    <w:p w14:paraId="59919102" w14:textId="76B8745E" w:rsidR="002707DF" w:rsidRPr="00721D84" w:rsidRDefault="002707DF" w:rsidP="002707DF">
      <w:pPr>
        <w:tabs>
          <w:tab w:val="left" w:pos="329"/>
        </w:tabs>
        <w:spacing w:before="40"/>
        <w:ind w:right="113"/>
        <w:jc w:val="both"/>
        <w:rPr>
          <w:color w:val="FF0000"/>
          <w:sz w:val="18"/>
          <w:szCs w:val="18"/>
        </w:rPr>
      </w:pPr>
      <w:r w:rsidRPr="00721D84">
        <w:rPr>
          <w:i/>
          <w:iCs/>
          <w:color w:val="FF0000"/>
        </w:rPr>
        <w:tab/>
      </w:r>
      <w:r w:rsidRPr="00721D84">
        <w:rPr>
          <w:i/>
          <w:iCs/>
          <w:color w:val="FF0000"/>
        </w:rPr>
        <w:tab/>
      </w:r>
      <w:r w:rsidRPr="00721D84">
        <w:rPr>
          <w:i/>
          <w:iCs/>
          <w:color w:val="FF0000"/>
        </w:rPr>
        <w:tab/>
      </w:r>
      <w:r w:rsidR="00A5475D" w:rsidRPr="00721D84">
        <w:rPr>
          <w:i/>
          <w:iCs/>
          <w:color w:val="FF0000"/>
        </w:rPr>
        <w:t>“</w:t>
      </w:r>
      <w:r w:rsidRPr="00721D84">
        <w:rPr>
          <w:color w:val="FF0000"/>
          <w:vertAlign w:val="superscript"/>
        </w:rPr>
        <w:sym w:font="Symbol" w:char="F02A"/>
      </w:r>
      <w:r w:rsidRPr="00721D84">
        <w:rPr>
          <w:color w:val="FF0000"/>
          <w:sz w:val="18"/>
          <w:szCs w:val="18"/>
        </w:rPr>
        <w:tab/>
      </w:r>
      <w:r w:rsidRPr="00721D84">
        <w:rPr>
          <w:color w:val="FF0000"/>
          <w:sz w:val="18"/>
          <w:szCs w:val="18"/>
        </w:rPr>
        <w:tab/>
        <w:t xml:space="preserve">230 mm for vehicles having a capacity not exceeding </w:t>
      </w:r>
      <w:r w:rsidRPr="00721D84">
        <w:rPr>
          <w:b/>
          <w:bCs/>
          <w:color w:val="FF0000"/>
          <w:sz w:val="18"/>
          <w:szCs w:val="18"/>
        </w:rPr>
        <w:t>23 occupants</w:t>
      </w:r>
      <w:r w:rsidRPr="00721D84">
        <w:rPr>
          <w:color w:val="FF0000"/>
          <w:sz w:val="18"/>
          <w:szCs w:val="18"/>
        </w:rPr>
        <w:t> </w:t>
      </w:r>
      <w:r w:rsidRPr="00721D84">
        <w:rPr>
          <w:strike/>
          <w:color w:val="FF0000"/>
          <w:sz w:val="18"/>
          <w:szCs w:val="18"/>
        </w:rPr>
        <w:t>22 passengers</w:t>
      </w:r>
      <w:r w:rsidRPr="00721D84">
        <w:rPr>
          <w:color w:val="FF0000"/>
          <w:sz w:val="18"/>
          <w:szCs w:val="18"/>
        </w:rPr>
        <w:t>.</w:t>
      </w:r>
    </w:p>
    <w:p w14:paraId="4074D1B1" w14:textId="77777777" w:rsidR="002707DF" w:rsidRPr="00721D84" w:rsidRDefault="002707DF" w:rsidP="002707DF">
      <w:pPr>
        <w:tabs>
          <w:tab w:val="left" w:pos="329"/>
        </w:tabs>
        <w:ind w:right="113"/>
        <w:jc w:val="both"/>
        <w:rPr>
          <w:color w:val="FF0000"/>
          <w:sz w:val="18"/>
          <w:szCs w:val="18"/>
        </w:rPr>
      </w:pPr>
      <w:r w:rsidRPr="00721D84">
        <w:rPr>
          <w:color w:val="FF0000"/>
          <w:sz w:val="18"/>
          <w:szCs w:val="18"/>
          <w:vertAlign w:val="superscript"/>
        </w:rPr>
        <w:tab/>
      </w:r>
      <w:r w:rsidRPr="00721D84">
        <w:rPr>
          <w:color w:val="FF0000"/>
          <w:sz w:val="18"/>
          <w:szCs w:val="18"/>
          <w:vertAlign w:val="superscript"/>
        </w:rPr>
        <w:tab/>
      </w:r>
      <w:r w:rsidRPr="00721D84">
        <w:rPr>
          <w:color w:val="FF0000"/>
          <w:sz w:val="18"/>
          <w:szCs w:val="18"/>
          <w:vertAlign w:val="superscript"/>
        </w:rPr>
        <w:tab/>
        <w:t>1</w:t>
      </w:r>
      <w:r w:rsidRPr="00721D84">
        <w:rPr>
          <w:color w:val="FF0000"/>
          <w:sz w:val="18"/>
          <w:szCs w:val="18"/>
        </w:rPr>
        <w:tab/>
      </w:r>
      <w:r w:rsidRPr="00721D84">
        <w:rPr>
          <w:color w:val="FF0000"/>
          <w:sz w:val="18"/>
          <w:szCs w:val="18"/>
        </w:rPr>
        <w:tab/>
        <w:t>700 mm in the case of an emergency door.</w:t>
      </w:r>
    </w:p>
    <w:p w14:paraId="5C9D5694" w14:textId="77777777" w:rsidR="002707DF" w:rsidRPr="00721D84" w:rsidRDefault="002707DF" w:rsidP="002707DF">
      <w:pPr>
        <w:tabs>
          <w:tab w:val="left" w:pos="329"/>
        </w:tabs>
        <w:ind w:right="113"/>
        <w:jc w:val="both"/>
        <w:rPr>
          <w:color w:val="FF0000"/>
          <w:sz w:val="18"/>
          <w:szCs w:val="18"/>
        </w:rPr>
      </w:pPr>
      <w:r w:rsidRPr="00721D84">
        <w:rPr>
          <w:color w:val="FF0000"/>
          <w:sz w:val="18"/>
          <w:szCs w:val="18"/>
        </w:rPr>
        <w:tab/>
      </w:r>
      <w:r w:rsidRPr="00721D84">
        <w:rPr>
          <w:color w:val="FF0000"/>
          <w:sz w:val="18"/>
          <w:szCs w:val="18"/>
        </w:rPr>
        <w:tab/>
      </w:r>
      <w:r w:rsidRPr="00721D84">
        <w:rPr>
          <w:color w:val="FF0000"/>
          <w:sz w:val="18"/>
          <w:szCs w:val="18"/>
        </w:rPr>
        <w:tab/>
      </w:r>
      <w:r w:rsidRPr="00721D84">
        <w:rPr>
          <w:color w:val="FF0000"/>
          <w:sz w:val="18"/>
          <w:szCs w:val="18"/>
        </w:rPr>
        <w:tab/>
      </w:r>
      <w:r w:rsidRPr="00721D84">
        <w:rPr>
          <w:color w:val="FF0000"/>
          <w:sz w:val="18"/>
          <w:szCs w:val="18"/>
        </w:rPr>
        <w:tab/>
        <w:t>1,500 mm in the case of an emergency door in the upper deck of a double-deck vehicle.</w:t>
      </w:r>
    </w:p>
    <w:p w14:paraId="1B0F5F75" w14:textId="77777777" w:rsidR="002707DF" w:rsidRPr="00721D84" w:rsidRDefault="002707DF" w:rsidP="002707DF">
      <w:pPr>
        <w:tabs>
          <w:tab w:val="left" w:pos="329"/>
        </w:tabs>
        <w:ind w:right="113"/>
        <w:jc w:val="both"/>
        <w:rPr>
          <w:color w:val="FF0000"/>
          <w:sz w:val="18"/>
          <w:szCs w:val="18"/>
        </w:rPr>
      </w:pPr>
      <w:r w:rsidRPr="00721D84">
        <w:rPr>
          <w:color w:val="FF0000"/>
          <w:sz w:val="18"/>
          <w:szCs w:val="18"/>
        </w:rPr>
        <w:tab/>
      </w:r>
      <w:r w:rsidRPr="00721D84">
        <w:rPr>
          <w:color w:val="FF0000"/>
          <w:sz w:val="18"/>
          <w:szCs w:val="18"/>
        </w:rPr>
        <w:tab/>
      </w:r>
      <w:r w:rsidRPr="00721D84">
        <w:rPr>
          <w:color w:val="FF0000"/>
          <w:sz w:val="18"/>
          <w:szCs w:val="18"/>
        </w:rPr>
        <w:tab/>
      </w:r>
      <w:r w:rsidRPr="00721D84">
        <w:rPr>
          <w:color w:val="FF0000"/>
          <w:sz w:val="18"/>
          <w:szCs w:val="18"/>
        </w:rPr>
        <w:tab/>
      </w:r>
      <w:r w:rsidRPr="00721D84">
        <w:rPr>
          <w:color w:val="FF0000"/>
          <w:sz w:val="18"/>
          <w:szCs w:val="18"/>
        </w:rPr>
        <w:tab/>
        <w:t xml:space="preserve">850 mm maximum in the case of an emergency door in the lower deck of a double-deck </w:t>
      </w:r>
      <w:r w:rsidRPr="00721D84">
        <w:rPr>
          <w:color w:val="FF0000"/>
          <w:sz w:val="18"/>
          <w:szCs w:val="18"/>
        </w:rPr>
        <w:tab/>
      </w:r>
      <w:r w:rsidRPr="00721D84">
        <w:rPr>
          <w:color w:val="FF0000"/>
          <w:sz w:val="18"/>
          <w:szCs w:val="18"/>
        </w:rPr>
        <w:tab/>
      </w:r>
      <w:r w:rsidRPr="00721D84">
        <w:rPr>
          <w:color w:val="FF0000"/>
          <w:sz w:val="18"/>
          <w:szCs w:val="18"/>
        </w:rPr>
        <w:tab/>
      </w:r>
      <w:r w:rsidRPr="00721D84">
        <w:rPr>
          <w:color w:val="FF0000"/>
          <w:sz w:val="18"/>
          <w:szCs w:val="18"/>
        </w:rPr>
        <w:tab/>
      </w:r>
      <w:r w:rsidRPr="00721D84">
        <w:rPr>
          <w:color w:val="FF0000"/>
          <w:sz w:val="18"/>
          <w:szCs w:val="18"/>
        </w:rPr>
        <w:tab/>
      </w:r>
      <w:r w:rsidRPr="00721D84">
        <w:rPr>
          <w:color w:val="FF0000"/>
          <w:sz w:val="18"/>
          <w:szCs w:val="18"/>
        </w:rPr>
        <w:tab/>
        <w:t>vehicle.</w:t>
      </w:r>
    </w:p>
    <w:p w14:paraId="37CDD05D" w14:textId="77777777" w:rsidR="002707DF" w:rsidRPr="00721D84" w:rsidRDefault="002707DF" w:rsidP="002707DF">
      <w:pPr>
        <w:tabs>
          <w:tab w:val="left" w:pos="329"/>
        </w:tabs>
        <w:ind w:right="113"/>
        <w:jc w:val="both"/>
        <w:rPr>
          <w:color w:val="FF0000"/>
          <w:sz w:val="18"/>
          <w:szCs w:val="18"/>
        </w:rPr>
      </w:pPr>
      <w:r w:rsidRPr="00721D84">
        <w:rPr>
          <w:color w:val="FF0000"/>
          <w:sz w:val="18"/>
          <w:szCs w:val="18"/>
          <w:vertAlign w:val="superscript"/>
        </w:rPr>
        <w:tab/>
      </w:r>
      <w:r w:rsidRPr="00721D84">
        <w:rPr>
          <w:color w:val="FF0000"/>
          <w:sz w:val="18"/>
          <w:szCs w:val="18"/>
          <w:vertAlign w:val="superscript"/>
        </w:rPr>
        <w:tab/>
      </w:r>
      <w:r w:rsidRPr="00721D84">
        <w:rPr>
          <w:color w:val="FF0000"/>
          <w:sz w:val="18"/>
          <w:szCs w:val="18"/>
          <w:vertAlign w:val="superscript"/>
        </w:rPr>
        <w:tab/>
        <w:t>2</w:t>
      </w:r>
      <w:r w:rsidRPr="00721D84">
        <w:rPr>
          <w:color w:val="FF0000"/>
          <w:sz w:val="18"/>
          <w:szCs w:val="18"/>
        </w:rPr>
        <w:tab/>
      </w:r>
      <w:r w:rsidRPr="00721D84">
        <w:rPr>
          <w:color w:val="FF0000"/>
          <w:sz w:val="18"/>
          <w:szCs w:val="18"/>
        </w:rPr>
        <w:tab/>
        <w:t>430 mm in the case of a vehicle with solely mechanical suspension.</w:t>
      </w:r>
    </w:p>
    <w:p w14:paraId="6DBF56D9" w14:textId="77777777" w:rsidR="002707DF" w:rsidRPr="00721D84" w:rsidRDefault="002707DF" w:rsidP="002707DF">
      <w:pPr>
        <w:tabs>
          <w:tab w:val="left" w:pos="329"/>
        </w:tabs>
        <w:ind w:right="113"/>
        <w:jc w:val="both"/>
        <w:rPr>
          <w:color w:val="FF0000"/>
          <w:sz w:val="18"/>
          <w:szCs w:val="18"/>
        </w:rPr>
      </w:pPr>
      <w:r w:rsidRPr="00721D84">
        <w:rPr>
          <w:color w:val="FF0000"/>
          <w:sz w:val="18"/>
          <w:szCs w:val="18"/>
          <w:vertAlign w:val="superscript"/>
        </w:rPr>
        <w:tab/>
      </w:r>
      <w:r w:rsidRPr="00721D84">
        <w:rPr>
          <w:color w:val="FF0000"/>
          <w:sz w:val="18"/>
          <w:szCs w:val="18"/>
          <w:vertAlign w:val="superscript"/>
        </w:rPr>
        <w:tab/>
      </w:r>
      <w:r w:rsidRPr="00721D84">
        <w:rPr>
          <w:color w:val="FF0000"/>
          <w:sz w:val="18"/>
          <w:szCs w:val="18"/>
          <w:vertAlign w:val="superscript"/>
        </w:rPr>
        <w:tab/>
        <w:t>3</w:t>
      </w:r>
      <w:r w:rsidRPr="00721D84">
        <w:rPr>
          <w:color w:val="FF0000"/>
          <w:sz w:val="18"/>
          <w:szCs w:val="18"/>
        </w:rPr>
        <w:tab/>
      </w:r>
      <w:r w:rsidRPr="00721D84">
        <w:rPr>
          <w:color w:val="FF0000"/>
          <w:sz w:val="18"/>
          <w:szCs w:val="18"/>
        </w:rPr>
        <w:tab/>
        <w:t>For at least one service door; 400 mm for other service doors.</w:t>
      </w:r>
    </w:p>
    <w:p w14:paraId="6073C595" w14:textId="77777777" w:rsidR="002707DF" w:rsidRPr="00721D84" w:rsidRDefault="002707DF" w:rsidP="002707DF">
      <w:pPr>
        <w:tabs>
          <w:tab w:val="left" w:pos="329"/>
        </w:tabs>
        <w:ind w:right="113"/>
        <w:jc w:val="both"/>
        <w:rPr>
          <w:color w:val="FF0000"/>
          <w:sz w:val="18"/>
          <w:szCs w:val="18"/>
        </w:rPr>
      </w:pPr>
      <w:r w:rsidRPr="00721D84">
        <w:rPr>
          <w:color w:val="FF0000"/>
          <w:sz w:val="18"/>
          <w:szCs w:val="18"/>
          <w:vertAlign w:val="superscript"/>
        </w:rPr>
        <w:tab/>
      </w:r>
      <w:r w:rsidRPr="00721D84">
        <w:rPr>
          <w:color w:val="FF0000"/>
          <w:sz w:val="18"/>
          <w:szCs w:val="18"/>
          <w:vertAlign w:val="superscript"/>
        </w:rPr>
        <w:tab/>
      </w:r>
      <w:r w:rsidRPr="00721D84">
        <w:rPr>
          <w:color w:val="FF0000"/>
          <w:sz w:val="18"/>
          <w:szCs w:val="18"/>
          <w:vertAlign w:val="superscript"/>
        </w:rPr>
        <w:tab/>
        <w:t>4</w:t>
      </w:r>
      <w:r w:rsidRPr="00721D84">
        <w:rPr>
          <w:color w:val="FF0000"/>
          <w:sz w:val="18"/>
          <w:szCs w:val="18"/>
        </w:rPr>
        <w:tab/>
      </w:r>
      <w:r w:rsidRPr="00721D84">
        <w:rPr>
          <w:color w:val="FF0000"/>
          <w:sz w:val="18"/>
          <w:szCs w:val="18"/>
        </w:rPr>
        <w:tab/>
        <w:t>300 mm in the case of steps at a door behind the rearmost axle.</w:t>
      </w:r>
    </w:p>
    <w:p w14:paraId="546FBD9E" w14:textId="08C3A05B" w:rsidR="002707DF" w:rsidRPr="00721D84" w:rsidRDefault="002707DF" w:rsidP="002707DF">
      <w:pPr>
        <w:tabs>
          <w:tab w:val="left" w:pos="329"/>
        </w:tabs>
        <w:ind w:right="113"/>
        <w:jc w:val="both"/>
        <w:rPr>
          <w:color w:val="FF0000"/>
          <w:sz w:val="18"/>
          <w:szCs w:val="18"/>
        </w:rPr>
      </w:pPr>
      <w:r w:rsidRPr="00721D84">
        <w:rPr>
          <w:color w:val="FF0000"/>
          <w:sz w:val="18"/>
          <w:szCs w:val="18"/>
          <w:vertAlign w:val="superscript"/>
        </w:rPr>
        <w:tab/>
      </w:r>
      <w:r w:rsidRPr="00721D84">
        <w:rPr>
          <w:color w:val="FF0000"/>
          <w:sz w:val="18"/>
          <w:szCs w:val="18"/>
          <w:vertAlign w:val="superscript"/>
        </w:rPr>
        <w:tab/>
      </w:r>
      <w:r w:rsidRPr="00721D84">
        <w:rPr>
          <w:color w:val="FF0000"/>
          <w:sz w:val="18"/>
          <w:szCs w:val="18"/>
          <w:vertAlign w:val="superscript"/>
        </w:rPr>
        <w:tab/>
        <w:t>5</w:t>
      </w:r>
      <w:r w:rsidRPr="00721D84">
        <w:rPr>
          <w:color w:val="FF0000"/>
          <w:sz w:val="18"/>
          <w:szCs w:val="18"/>
        </w:rPr>
        <w:tab/>
      </w:r>
      <w:r w:rsidRPr="00721D84">
        <w:rPr>
          <w:color w:val="FF0000"/>
          <w:sz w:val="18"/>
          <w:szCs w:val="18"/>
        </w:rPr>
        <w:tab/>
        <w:t xml:space="preserve">250 mm in gangways for vehicles having a capacity not exceeding </w:t>
      </w:r>
      <w:r w:rsidRPr="00721D84">
        <w:rPr>
          <w:b/>
          <w:bCs/>
          <w:color w:val="FF0000"/>
          <w:sz w:val="18"/>
          <w:szCs w:val="18"/>
        </w:rPr>
        <w:t>23 occupants</w:t>
      </w:r>
      <w:r w:rsidRPr="00721D84">
        <w:rPr>
          <w:color w:val="FF0000"/>
          <w:sz w:val="18"/>
          <w:szCs w:val="18"/>
        </w:rPr>
        <w:t> </w:t>
      </w:r>
      <w:r w:rsidRPr="00721D84">
        <w:rPr>
          <w:strike/>
          <w:color w:val="FF0000"/>
          <w:sz w:val="18"/>
          <w:szCs w:val="18"/>
        </w:rPr>
        <w:t>22 passengers</w:t>
      </w:r>
      <w:r w:rsidRPr="00721D84">
        <w:rPr>
          <w:color w:val="FF0000"/>
          <w:sz w:val="18"/>
          <w:szCs w:val="18"/>
        </w:rPr>
        <w:t>.</w:t>
      </w:r>
      <w:r w:rsidR="00A5475D" w:rsidRPr="00721D84">
        <w:rPr>
          <w:color w:val="FF0000"/>
          <w:sz w:val="18"/>
          <w:szCs w:val="18"/>
        </w:rPr>
        <w:t>”</w:t>
      </w:r>
    </w:p>
    <w:p w14:paraId="5DCA4418" w14:textId="77777777" w:rsidR="002707DF" w:rsidRDefault="002707DF" w:rsidP="002707DF">
      <w:pPr>
        <w:tabs>
          <w:tab w:val="left" w:pos="2369"/>
        </w:tabs>
        <w:spacing w:after="120" w:line="240" w:lineRule="auto"/>
        <w:ind w:left="2268" w:right="1134" w:hanging="1134"/>
        <w:jc w:val="both"/>
        <w:rPr>
          <w:i/>
          <w:iCs/>
        </w:rPr>
      </w:pPr>
    </w:p>
    <w:p w14:paraId="2915DA87" w14:textId="77777777" w:rsidR="002707DF" w:rsidRPr="00A22CA7" w:rsidRDefault="002707DF" w:rsidP="002707DF">
      <w:pPr>
        <w:spacing w:after="120" w:line="240" w:lineRule="auto"/>
        <w:ind w:left="2268" w:right="1134" w:hanging="1134"/>
        <w:jc w:val="both"/>
      </w:pPr>
      <w:r w:rsidRPr="00A22CA7">
        <w:rPr>
          <w:i/>
          <w:iCs/>
        </w:rPr>
        <w:t>Annex 8, paragraph 3.3.4.,</w:t>
      </w:r>
      <w:r w:rsidRPr="00A22CA7">
        <w:t xml:space="preserve"> amend to read:</w:t>
      </w:r>
    </w:p>
    <w:p w14:paraId="466D2C48" w14:textId="4E7B9D04" w:rsidR="002707DF" w:rsidRDefault="002707DF" w:rsidP="002707DF">
      <w:pPr>
        <w:pStyle w:val="SingleTxtG"/>
        <w:spacing w:before="120" w:line="240" w:lineRule="auto"/>
        <w:ind w:left="2268" w:hanging="1134"/>
        <w:rPr>
          <w:b/>
          <w:bCs/>
        </w:rPr>
      </w:pPr>
      <w:r w:rsidRPr="00A22CA7">
        <w:t>"3.3.4.</w:t>
      </w:r>
      <w:r w:rsidRPr="00A22CA7">
        <w:tab/>
      </w:r>
      <w:r w:rsidRPr="00A22CA7">
        <w:tab/>
        <w:t xml:space="preserve">If a vehicle is fitted with a ramp or lift, a means of communication with the driver </w:t>
      </w:r>
      <w:r w:rsidRPr="00A22CA7">
        <w:rPr>
          <w:b/>
          <w:bCs/>
        </w:rPr>
        <w:t>and/or crew member,</w:t>
      </w:r>
      <w:r w:rsidRPr="00A22CA7">
        <w:t xml:space="preserve"> shall be fitted outside, adjacent to the door, and at a height between 850 mm and 1,300 mm from the ground. This requirement shall not apply to a door situated in the direct field of vision of the driver </w:t>
      </w:r>
      <w:r w:rsidRPr="00A22CA7">
        <w:rPr>
          <w:b/>
          <w:bCs/>
        </w:rPr>
        <w:t>and/or crew member and to vehicles equipped with a</w:t>
      </w:r>
      <w:r>
        <w:rPr>
          <w:b/>
          <w:bCs/>
        </w:rPr>
        <w:t>n</w:t>
      </w:r>
      <w:r w:rsidRPr="00A22CA7">
        <w:rPr>
          <w:b/>
          <w:bCs/>
        </w:rPr>
        <w:t xml:space="preserve"> ADSF-2, where </w:t>
      </w:r>
      <w:r w:rsidR="00E92858" w:rsidRPr="00721D84">
        <w:rPr>
          <w:b/>
          <w:bCs/>
          <w:color w:val="FF0000"/>
        </w:rPr>
        <w:t>the</w:t>
      </w:r>
      <w:r w:rsidR="00E92858" w:rsidRPr="00E92858">
        <w:rPr>
          <w:b/>
          <w:bCs/>
          <w:color w:val="0070C0"/>
        </w:rPr>
        <w:t xml:space="preserve"> </w:t>
      </w:r>
      <w:r w:rsidRPr="00A22CA7">
        <w:rPr>
          <w:b/>
          <w:bCs/>
        </w:rPr>
        <w:t xml:space="preserve">ADS takes over control of the ramp or lift </w:t>
      </w:r>
      <w:r w:rsidRPr="00721D84">
        <w:rPr>
          <w:b/>
          <w:bCs/>
          <w:strike/>
          <w:color w:val="FF0000"/>
        </w:rPr>
        <w:t>to the satisfaction of the Technical Service or Type Approval Authority or both</w:t>
      </w:r>
      <w:r w:rsidR="00FD432E" w:rsidRPr="00721D84">
        <w:rPr>
          <w:b/>
          <w:bCs/>
          <w:color w:val="FF0000"/>
        </w:rPr>
        <w:t xml:space="preserve"> as defined in the ADS safety concept</w:t>
      </w:r>
      <w:r w:rsidRPr="00A22CA7">
        <w:rPr>
          <w:b/>
          <w:bCs/>
        </w:rPr>
        <w:t>."</w:t>
      </w:r>
    </w:p>
    <w:p w14:paraId="4F316E3A" w14:textId="77777777" w:rsidR="003752E3" w:rsidRPr="00A22CA7" w:rsidRDefault="003752E3" w:rsidP="002707DF">
      <w:pPr>
        <w:pStyle w:val="SingleTxtG"/>
        <w:spacing w:before="120" w:line="240" w:lineRule="auto"/>
        <w:ind w:left="2268" w:hanging="1134"/>
      </w:pPr>
    </w:p>
    <w:p w14:paraId="1B34C62D" w14:textId="77777777" w:rsidR="00721D84" w:rsidRDefault="00721D84">
      <w:pPr>
        <w:suppressAutoHyphens w:val="0"/>
        <w:spacing w:line="240" w:lineRule="auto"/>
        <w:rPr>
          <w:i/>
          <w:iCs/>
          <w:strike/>
          <w:color w:val="FF0000"/>
        </w:rPr>
      </w:pPr>
      <w:r>
        <w:rPr>
          <w:i/>
          <w:iCs/>
          <w:strike/>
          <w:color w:val="FF0000"/>
        </w:rPr>
        <w:br w:type="page"/>
      </w:r>
    </w:p>
    <w:p w14:paraId="6548ABAF" w14:textId="005014A6" w:rsidR="002707DF" w:rsidRPr="00721D84" w:rsidRDefault="002707DF" w:rsidP="002707DF">
      <w:pPr>
        <w:spacing w:after="120" w:line="240" w:lineRule="auto"/>
        <w:ind w:left="2268" w:right="1134" w:hanging="1134"/>
        <w:jc w:val="both"/>
        <w:rPr>
          <w:strike/>
          <w:color w:val="FF0000"/>
        </w:rPr>
      </w:pPr>
      <w:r w:rsidRPr="00721D84">
        <w:rPr>
          <w:i/>
          <w:iCs/>
          <w:strike/>
          <w:color w:val="FF0000"/>
        </w:rPr>
        <w:lastRenderedPageBreak/>
        <w:t>Annex 8, paragraph 3.11.,</w:t>
      </w:r>
      <w:r w:rsidRPr="00721D84">
        <w:rPr>
          <w:strike/>
          <w:color w:val="FF0000"/>
        </w:rPr>
        <w:t xml:space="preserve"> amend to read:</w:t>
      </w:r>
    </w:p>
    <w:p w14:paraId="2FEF3723" w14:textId="77777777" w:rsidR="002707DF" w:rsidRPr="00A22CA7" w:rsidRDefault="002707DF" w:rsidP="002707DF">
      <w:pPr>
        <w:pStyle w:val="SingleTxtG"/>
        <w:spacing w:before="120" w:line="240" w:lineRule="auto"/>
        <w:ind w:left="2268" w:hanging="1134"/>
      </w:pPr>
      <w:r w:rsidRPr="00721D84">
        <w:rPr>
          <w:strike/>
          <w:color w:val="FF0000"/>
        </w:rPr>
        <w:t>"3.11.</w:t>
      </w:r>
      <w:r w:rsidRPr="00721D84">
        <w:rPr>
          <w:strike/>
          <w:color w:val="FF0000"/>
        </w:rPr>
        <w:tab/>
      </w:r>
      <w:r w:rsidRPr="00721D84">
        <w:rPr>
          <w:strike/>
          <w:color w:val="FF0000"/>
        </w:rPr>
        <w:tab/>
        <w:t xml:space="preserve">Provisions for boarding devices. </w:t>
      </w:r>
      <w:r w:rsidRPr="00721D84">
        <w:rPr>
          <w:b/>
          <w:bCs/>
          <w:strike/>
          <w:color w:val="FF0000"/>
        </w:rPr>
        <w:t>The device(s) described in paragraphs 3.11.1. to 3.11.4. may alternatively be controlled by an ADS</w:t>
      </w:r>
      <w:r w:rsidRPr="00721D84">
        <w:rPr>
          <w:color w:val="FF0000"/>
        </w:rPr>
        <w:t>"</w:t>
      </w:r>
    </w:p>
    <w:p w14:paraId="0722F609" w14:textId="77777777" w:rsidR="002707DF" w:rsidRDefault="002707DF" w:rsidP="002707DF">
      <w:pPr>
        <w:spacing w:after="120" w:line="240" w:lineRule="auto"/>
        <w:ind w:left="2268" w:right="1134" w:hanging="1134"/>
        <w:jc w:val="both"/>
        <w:rPr>
          <w:i/>
          <w:iCs/>
        </w:rPr>
      </w:pPr>
    </w:p>
    <w:p w14:paraId="6609F064" w14:textId="77777777" w:rsidR="002707DF" w:rsidRPr="00A22CA7" w:rsidRDefault="002707DF" w:rsidP="002707DF">
      <w:pPr>
        <w:spacing w:after="120" w:line="240" w:lineRule="auto"/>
        <w:ind w:left="2268" w:right="1134" w:hanging="1134"/>
        <w:jc w:val="both"/>
      </w:pPr>
      <w:r w:rsidRPr="00A22CA7">
        <w:rPr>
          <w:i/>
          <w:iCs/>
        </w:rPr>
        <w:t>Annex 8, paragraph 3.11.1.1.,</w:t>
      </w:r>
      <w:r w:rsidRPr="00A22CA7">
        <w:t xml:space="preserve"> amend to read:</w:t>
      </w:r>
    </w:p>
    <w:p w14:paraId="26581E12" w14:textId="77777777" w:rsidR="002707DF" w:rsidRPr="00A22CA7" w:rsidRDefault="002707DF" w:rsidP="002707DF">
      <w:pPr>
        <w:pStyle w:val="SingleTxtG"/>
        <w:spacing w:before="120" w:line="240" w:lineRule="auto"/>
        <w:ind w:left="2268" w:hanging="1134"/>
      </w:pPr>
      <w:r w:rsidRPr="00A22CA7">
        <w:t>"3.11.1.1.</w:t>
      </w:r>
      <w:r w:rsidRPr="00A22CA7">
        <w:tab/>
        <w:t xml:space="preserve">The controls actuating the boarding devices shall be clearly marked as such. The extended or lowered position of the boarding device shall be indicated by a tell-tale to the driver </w:t>
      </w:r>
      <w:r w:rsidRPr="00A22CA7">
        <w:rPr>
          <w:b/>
          <w:bCs/>
        </w:rPr>
        <w:t>and/or crew member</w:t>
      </w:r>
      <w:r w:rsidRPr="00A22CA7">
        <w:t>."</w:t>
      </w:r>
    </w:p>
    <w:p w14:paraId="1D86680A" w14:textId="77777777" w:rsidR="002707DF" w:rsidRPr="00A22CA7" w:rsidRDefault="002707DF" w:rsidP="002707DF">
      <w:pPr>
        <w:spacing w:after="120" w:line="240" w:lineRule="auto"/>
        <w:ind w:left="2268" w:right="1134" w:hanging="1134"/>
        <w:jc w:val="both"/>
      </w:pPr>
      <w:r w:rsidRPr="00A22CA7">
        <w:rPr>
          <w:i/>
          <w:iCs/>
        </w:rPr>
        <w:t>Annex 8, paragraphs 3.11.2.2. and 3.11.2.3.,</w:t>
      </w:r>
      <w:r w:rsidRPr="00A22CA7">
        <w:t xml:space="preserve"> amend to read:</w:t>
      </w:r>
    </w:p>
    <w:p w14:paraId="485216C2" w14:textId="77777777" w:rsidR="002707DF" w:rsidRPr="00A22CA7" w:rsidRDefault="002707DF" w:rsidP="002707DF">
      <w:pPr>
        <w:pStyle w:val="SingleTxtG"/>
        <w:spacing w:before="110" w:after="110" w:line="240" w:lineRule="auto"/>
        <w:ind w:left="2268" w:hanging="1134"/>
      </w:pPr>
      <w:r w:rsidRPr="00A22CA7">
        <w:t>"3.11.2.2.</w:t>
      </w:r>
      <w:r w:rsidRPr="00A22CA7">
        <w:tab/>
        <w:t>Any control which initiates the lowering or raising of any part or the whole of the bodywork relative to the road surface shall be clearly identified and be under the direct control of the driver</w:t>
      </w:r>
      <w:r w:rsidRPr="00A22CA7">
        <w:rPr>
          <w:b/>
          <w:bCs/>
        </w:rPr>
        <w:t xml:space="preserve"> and/or crew member</w:t>
      </w:r>
      <w:r w:rsidRPr="00A22CA7">
        <w:t>.</w:t>
      </w:r>
    </w:p>
    <w:p w14:paraId="103FE320" w14:textId="5D8ADB2D" w:rsidR="002707DF" w:rsidRPr="00A22CA7" w:rsidRDefault="002707DF" w:rsidP="002707DF">
      <w:pPr>
        <w:pStyle w:val="SingleTxtG"/>
        <w:keepNext/>
        <w:keepLines/>
        <w:spacing w:before="110" w:after="110" w:line="240" w:lineRule="auto"/>
        <w:ind w:left="2268" w:hanging="1134"/>
      </w:pPr>
      <w:r w:rsidRPr="00A22CA7">
        <w:t>3.11.2.3.</w:t>
      </w:r>
      <w:r w:rsidRPr="00A22CA7">
        <w:tab/>
        <w:t xml:space="preserve">The lowering process shall be capable of being stopped and immediately reversed by a control both within the reach of the driver </w:t>
      </w:r>
      <w:r w:rsidRPr="00A22CA7">
        <w:rPr>
          <w:b/>
          <w:bCs/>
        </w:rPr>
        <w:t>and/or crew member</w:t>
      </w:r>
      <w:r w:rsidRPr="00A22CA7">
        <w:t xml:space="preserve">, </w:t>
      </w:r>
      <w:r w:rsidRPr="00A22CA7">
        <w:rPr>
          <w:strike/>
        </w:rPr>
        <w:t>whilst seated in the cab</w:t>
      </w:r>
      <w:r w:rsidRPr="00A22CA7">
        <w:t xml:space="preserve">, and also adjacent to any other operating controls provided for the operation of the kneeling system. </w:t>
      </w:r>
      <w:r w:rsidRPr="00A22CA7">
        <w:rPr>
          <w:b/>
          <w:bCs/>
        </w:rPr>
        <w:t xml:space="preserve">For vehicles equipped with an ADSF-2 without </w:t>
      </w:r>
      <w:r w:rsidR="00C45513" w:rsidRPr="00721D84">
        <w:rPr>
          <w:b/>
          <w:bCs/>
          <w:color w:val="FF0000"/>
        </w:rPr>
        <w:t xml:space="preserve">onboard </w:t>
      </w:r>
      <w:r w:rsidRPr="00A22CA7">
        <w:rPr>
          <w:b/>
          <w:bCs/>
        </w:rPr>
        <w:t>human supervision (e.g. crew member), a safety device (e.g. reversing mechanism) shall protect all areas where the movement might trap or crush objects or persons.</w:t>
      </w:r>
      <w:r w:rsidRPr="00A22CA7">
        <w:t>"</w:t>
      </w:r>
    </w:p>
    <w:p w14:paraId="7DF90382" w14:textId="77777777" w:rsidR="002707DF" w:rsidRPr="00A22CA7" w:rsidRDefault="002707DF" w:rsidP="002707DF">
      <w:pPr>
        <w:spacing w:after="120" w:line="240" w:lineRule="auto"/>
        <w:ind w:left="2268" w:right="1134" w:hanging="1134"/>
        <w:jc w:val="both"/>
      </w:pPr>
      <w:r w:rsidRPr="00A22CA7">
        <w:rPr>
          <w:i/>
          <w:iCs/>
        </w:rPr>
        <w:t>Annex 8, paragraphs 3.11.3.3.1. and 3.11.3.3.2.,</w:t>
      </w:r>
      <w:r w:rsidRPr="00A22CA7">
        <w:t xml:space="preserve"> amend to read:</w:t>
      </w:r>
    </w:p>
    <w:p w14:paraId="55089DF8" w14:textId="77777777" w:rsidR="002707DF" w:rsidRPr="00A22CA7" w:rsidRDefault="002707DF" w:rsidP="002707DF">
      <w:pPr>
        <w:pStyle w:val="SingleTxtG"/>
        <w:spacing w:before="110" w:after="110" w:line="240" w:lineRule="auto"/>
        <w:ind w:left="2268" w:hanging="1134"/>
        <w:rPr>
          <w:b/>
          <w:bCs/>
        </w:rPr>
      </w:pPr>
      <w:r w:rsidRPr="00A22CA7">
        <w:t>"3.11.3.3.1.</w:t>
      </w:r>
      <w:r w:rsidRPr="00A22CA7">
        <w:tab/>
        <w:t xml:space="preserve">Where the lift is at a service door situated within the direct field of vision of the driver </w:t>
      </w:r>
      <w:r w:rsidRPr="00A22CA7">
        <w:rPr>
          <w:b/>
          <w:bCs/>
        </w:rPr>
        <w:t xml:space="preserve">and/or crew member </w:t>
      </w:r>
      <w:r w:rsidRPr="00A22CA7">
        <w:t xml:space="preserve">of the vehicle, the lift may be operated by the driver when in the driver’s seat </w:t>
      </w:r>
      <w:r w:rsidRPr="00A22CA7">
        <w:rPr>
          <w:b/>
          <w:bCs/>
        </w:rPr>
        <w:t>or by the crew member from his dedicated seat.</w:t>
      </w:r>
    </w:p>
    <w:p w14:paraId="46A103CB" w14:textId="77777777" w:rsidR="002707DF" w:rsidRPr="00A22CA7" w:rsidRDefault="002707DF" w:rsidP="002707DF">
      <w:pPr>
        <w:pStyle w:val="SingleTxtG"/>
        <w:spacing w:before="110" w:after="110" w:line="240" w:lineRule="auto"/>
        <w:ind w:left="2268" w:hanging="1134"/>
      </w:pPr>
      <w:r w:rsidRPr="00A22CA7">
        <w:t>3.11.3.3.2.</w:t>
      </w:r>
      <w:r w:rsidRPr="00A22CA7">
        <w:tab/>
        <w:t>In all others cases, the controls shall be adjacent to the lift. The</w:t>
      </w:r>
      <w:r w:rsidRPr="00A22CA7">
        <w:rPr>
          <w:strike/>
        </w:rPr>
        <w:t>y</w:t>
      </w:r>
      <w:r w:rsidRPr="00A22CA7">
        <w:t xml:space="preserve"> </w:t>
      </w:r>
      <w:r w:rsidRPr="00A22CA7">
        <w:rPr>
          <w:b/>
          <w:bCs/>
        </w:rPr>
        <w:t xml:space="preserve">controls </w:t>
      </w:r>
      <w:r w:rsidRPr="00A22CA7">
        <w:t xml:space="preserve">shall be capable of being activated and deactivated </w:t>
      </w:r>
      <w:r w:rsidRPr="00A22CA7">
        <w:rPr>
          <w:strike/>
        </w:rPr>
        <w:t>only</w:t>
      </w:r>
      <w:r w:rsidRPr="00A22CA7">
        <w:t xml:space="preserve"> by the driver </w:t>
      </w:r>
      <w:r w:rsidRPr="00A22CA7">
        <w:rPr>
          <w:strike/>
        </w:rPr>
        <w:t>from his seat</w:t>
      </w:r>
      <w:r w:rsidRPr="00A22CA7">
        <w:t xml:space="preserve">, </w:t>
      </w:r>
      <w:r w:rsidRPr="00A22CA7">
        <w:rPr>
          <w:b/>
          <w:bCs/>
        </w:rPr>
        <w:t>and/or the crew member and/or shall be capable of being activated and deactivated by an ADS.</w:t>
      </w:r>
      <w:r w:rsidRPr="00A22CA7">
        <w:t>"</w:t>
      </w:r>
    </w:p>
    <w:p w14:paraId="2A1B4E47" w14:textId="77777777" w:rsidR="002707DF" w:rsidRPr="00A22CA7" w:rsidRDefault="002707DF" w:rsidP="002707DF">
      <w:pPr>
        <w:spacing w:after="120" w:line="240" w:lineRule="auto"/>
        <w:ind w:left="2268" w:right="1134" w:hanging="1134"/>
        <w:jc w:val="both"/>
      </w:pPr>
      <w:r w:rsidRPr="00A22CA7">
        <w:rPr>
          <w:i/>
          <w:iCs/>
        </w:rPr>
        <w:t>Annex 8, paragraphs 3.11.4.4.1. and 3.11.4.4.2.,</w:t>
      </w:r>
      <w:r w:rsidRPr="00A22CA7">
        <w:t xml:space="preserve"> amend to read:</w:t>
      </w:r>
    </w:p>
    <w:p w14:paraId="7496B0DD" w14:textId="77777777" w:rsidR="002707DF" w:rsidRPr="00A22CA7" w:rsidRDefault="002707DF" w:rsidP="002707DF">
      <w:pPr>
        <w:pStyle w:val="SingleTxtG"/>
        <w:spacing w:before="118" w:after="118" w:line="240" w:lineRule="auto"/>
        <w:ind w:left="2268" w:hanging="1134"/>
      </w:pPr>
      <w:r w:rsidRPr="00A22CA7">
        <w:t>"3.11.4.4.1.</w:t>
      </w:r>
      <w:r w:rsidRPr="00A22CA7">
        <w:tab/>
        <w:t xml:space="preserve">Where the driver </w:t>
      </w:r>
      <w:r w:rsidRPr="00A22CA7">
        <w:rPr>
          <w:b/>
          <w:bCs/>
        </w:rPr>
        <w:t>and/or crew member</w:t>
      </w:r>
      <w:r w:rsidRPr="00A22CA7">
        <w:t xml:space="preserve"> has adequate view of the ramp sufficient to monitor its deployment and use, to ensure the safety of passengers, the ramp may be operated by the driver when in the driver’s seat </w:t>
      </w:r>
      <w:r w:rsidRPr="00A22CA7">
        <w:rPr>
          <w:b/>
          <w:bCs/>
        </w:rPr>
        <w:t>or the crew member from his dedicated seat</w:t>
      </w:r>
      <w:r w:rsidRPr="00A22CA7">
        <w:t>. This requirement may be met by a suitable indirect vision device(s).</w:t>
      </w:r>
    </w:p>
    <w:p w14:paraId="540BFB88" w14:textId="77777777" w:rsidR="002707DF" w:rsidRPr="00A22CA7" w:rsidRDefault="002707DF" w:rsidP="002707DF">
      <w:pPr>
        <w:pStyle w:val="SingleTxtG"/>
        <w:spacing w:before="118" w:after="118" w:line="240" w:lineRule="auto"/>
        <w:ind w:left="2268" w:hanging="1134"/>
      </w:pPr>
      <w:r w:rsidRPr="00A22CA7">
        <w:t>3.11.4.4.2.</w:t>
      </w:r>
      <w:r w:rsidRPr="00A22CA7">
        <w:tab/>
        <w:t>In all others cases, the controls shall be adjacent to the ramp. They shall be capable of being activated and deactivated only by the driver from his seat.</w:t>
      </w:r>
    </w:p>
    <w:p w14:paraId="6ABD63F3" w14:textId="1C5ADD02" w:rsidR="002707DF" w:rsidRDefault="002707DF" w:rsidP="002707DF">
      <w:pPr>
        <w:pStyle w:val="SingleTxtG"/>
        <w:spacing w:before="118" w:after="118" w:line="240" w:lineRule="auto"/>
        <w:ind w:left="2268"/>
      </w:pPr>
      <w:r w:rsidRPr="00A22CA7">
        <w:rPr>
          <w:b/>
          <w:bCs/>
        </w:rPr>
        <w:t xml:space="preserve">For vehicles equipped with an ADSF-2, the controls shall be capable of being activated and deactivated by </w:t>
      </w:r>
      <w:r w:rsidR="00B444AB" w:rsidRPr="00721D84">
        <w:rPr>
          <w:b/>
          <w:bCs/>
          <w:color w:val="FF0000"/>
        </w:rPr>
        <w:t>the</w:t>
      </w:r>
      <w:r w:rsidR="00B444AB" w:rsidRPr="00B444AB">
        <w:rPr>
          <w:b/>
          <w:bCs/>
          <w:color w:val="0070C0"/>
        </w:rPr>
        <w:t xml:space="preserve"> </w:t>
      </w:r>
      <w:r w:rsidRPr="00A22CA7">
        <w:rPr>
          <w:b/>
          <w:bCs/>
        </w:rPr>
        <w:t xml:space="preserve">ADS, or a crew member from </w:t>
      </w:r>
      <w:r>
        <w:rPr>
          <w:b/>
          <w:bCs/>
        </w:rPr>
        <w:t xml:space="preserve">her or </w:t>
      </w:r>
      <w:r w:rsidRPr="00A22CA7">
        <w:rPr>
          <w:b/>
          <w:bCs/>
        </w:rPr>
        <w:t xml:space="preserve">his dedicated seat, </w:t>
      </w:r>
      <w:r w:rsidRPr="00721D84">
        <w:rPr>
          <w:b/>
          <w:bCs/>
          <w:strike/>
          <w:color w:val="FF0000"/>
        </w:rPr>
        <w:t>to the satisfaction of the Technical Service and Type Approval Authority</w:t>
      </w:r>
      <w:r w:rsidR="006F3B84" w:rsidRPr="00721D84">
        <w:rPr>
          <w:b/>
          <w:bCs/>
          <w:color w:val="FF0000"/>
        </w:rPr>
        <w:t xml:space="preserve"> as defined in the ADS safety concept</w:t>
      </w:r>
      <w:r w:rsidRPr="00A22CA7">
        <w:rPr>
          <w:b/>
          <w:bCs/>
        </w:rPr>
        <w:t>.</w:t>
      </w:r>
      <w:r w:rsidRPr="00A22CA7">
        <w:t>"</w:t>
      </w:r>
    </w:p>
    <w:p w14:paraId="4CE3BC86" w14:textId="6B6364B1" w:rsidR="002707DF" w:rsidRPr="00721D84" w:rsidRDefault="002707DF" w:rsidP="002707DF">
      <w:pPr>
        <w:pStyle w:val="SingleTxtG"/>
        <w:spacing w:before="118" w:after="118" w:line="240" w:lineRule="auto"/>
        <w:rPr>
          <w:color w:val="FF0000"/>
          <w:lang w:val="en-US"/>
        </w:rPr>
      </w:pPr>
      <w:r w:rsidRPr="00721D84">
        <w:rPr>
          <w:i/>
          <w:iCs/>
          <w:color w:val="FF0000"/>
          <w:lang w:val="en-US"/>
        </w:rPr>
        <w:t xml:space="preserve">Annex </w:t>
      </w:r>
      <w:r w:rsidR="00DD6844" w:rsidRPr="00721D84">
        <w:rPr>
          <w:i/>
          <w:iCs/>
          <w:color w:val="FF0000"/>
          <w:lang w:val="en-US"/>
        </w:rPr>
        <w:t>8</w:t>
      </w:r>
      <w:r w:rsidRPr="00721D84">
        <w:rPr>
          <w:i/>
          <w:iCs/>
          <w:color w:val="FF0000"/>
          <w:lang w:val="en-US"/>
        </w:rPr>
        <w:t>, insert new paragraph 3.11.5.,</w:t>
      </w:r>
      <w:r w:rsidRPr="00721D84">
        <w:rPr>
          <w:color w:val="FF0000"/>
          <w:lang w:val="en-US"/>
        </w:rPr>
        <w:t xml:space="preserve"> to read:</w:t>
      </w:r>
    </w:p>
    <w:p w14:paraId="57C435DF" w14:textId="78870CDD" w:rsidR="002707DF" w:rsidRPr="00721D84" w:rsidRDefault="00DD6844" w:rsidP="002707DF">
      <w:pPr>
        <w:pStyle w:val="SingleTxtG"/>
        <w:spacing w:before="118" w:after="118" w:line="240" w:lineRule="auto"/>
        <w:ind w:left="2268" w:hanging="1134"/>
        <w:rPr>
          <w:color w:val="FF0000"/>
          <w:lang w:val="en-US"/>
        </w:rPr>
      </w:pPr>
      <w:r w:rsidRPr="00721D84">
        <w:rPr>
          <w:color w:val="FF0000"/>
          <w:lang w:val="en-US"/>
        </w:rPr>
        <w:t>“</w:t>
      </w:r>
      <w:r w:rsidR="002707DF" w:rsidRPr="00721D84">
        <w:rPr>
          <w:color w:val="FF0000"/>
          <w:lang w:val="en-US"/>
        </w:rPr>
        <w:t>3.11.5</w:t>
      </w:r>
      <w:r w:rsidR="002707DF" w:rsidRPr="00721D84">
        <w:rPr>
          <w:color w:val="FF0000"/>
          <w:lang w:val="en-US"/>
        </w:rPr>
        <w:tab/>
      </w:r>
      <w:r w:rsidR="002707DF" w:rsidRPr="00721D84">
        <w:rPr>
          <w:color w:val="FF0000"/>
          <w:lang w:val="en-US"/>
        </w:rPr>
        <w:tab/>
      </w:r>
      <w:r w:rsidR="002707DF" w:rsidRPr="00721D84">
        <w:rPr>
          <w:color w:val="FF0000"/>
        </w:rPr>
        <w:t>The device(s) described in paragraphs 3.11.1. to 3.11.4. may alternatively be controlled by an ADS"</w:t>
      </w:r>
    </w:p>
    <w:p w14:paraId="1D539A02" w14:textId="77777777" w:rsidR="002707DF" w:rsidRDefault="002707DF" w:rsidP="002707DF">
      <w:pPr>
        <w:pStyle w:val="SingleTxtG"/>
        <w:spacing w:before="118" w:after="118" w:line="240" w:lineRule="auto"/>
        <w:ind w:left="2268" w:hanging="1134"/>
        <w:rPr>
          <w:i/>
          <w:iCs/>
        </w:rPr>
      </w:pPr>
    </w:p>
    <w:p w14:paraId="2B480B15" w14:textId="77777777" w:rsidR="002707DF" w:rsidRPr="00A22CA7" w:rsidRDefault="002707DF" w:rsidP="002707DF">
      <w:pPr>
        <w:pStyle w:val="SingleTxtG"/>
        <w:spacing w:before="118" w:after="118" w:line="240" w:lineRule="auto"/>
        <w:ind w:left="2268" w:hanging="1134"/>
      </w:pPr>
      <w:r w:rsidRPr="00A22CA7">
        <w:rPr>
          <w:i/>
          <w:iCs/>
        </w:rPr>
        <w:t>Annex 11, paragraph 3.3.1.,</w:t>
      </w:r>
      <w:r w:rsidRPr="00A22CA7">
        <w:t xml:space="preserve"> amend to read:</w:t>
      </w:r>
    </w:p>
    <w:p w14:paraId="05DDDBA1" w14:textId="45DBD330" w:rsidR="002707DF" w:rsidRPr="00A22CA7" w:rsidRDefault="002707DF" w:rsidP="002707DF">
      <w:pPr>
        <w:pStyle w:val="SingleTxtG"/>
        <w:spacing w:before="120" w:line="240" w:lineRule="auto"/>
        <w:ind w:left="2268" w:hanging="1134"/>
      </w:pPr>
      <w:r w:rsidRPr="00A22CA7">
        <w:t>"3.3.1.</w:t>
      </w:r>
      <w:r w:rsidRPr="00A22CA7">
        <w:rPr>
          <w:spacing w:val="-2"/>
        </w:rPr>
        <w:tab/>
      </w:r>
      <w:r w:rsidRPr="00A22CA7">
        <w:rPr>
          <w:spacing w:val="-2"/>
        </w:rPr>
        <w:tab/>
        <w:t>The vehicle shall be clearly marked on the inside in a position visible to the driver in his seating position</w:t>
      </w:r>
      <w:r w:rsidRPr="00A22CA7">
        <w:rPr>
          <w:strike/>
          <w:spacing w:val="-2"/>
        </w:rPr>
        <w:t>:</w:t>
      </w:r>
      <w:r w:rsidRPr="00A22CA7">
        <w:rPr>
          <w:b/>
          <w:bCs/>
          <w:spacing w:val="-2"/>
        </w:rPr>
        <w:t>.</w:t>
      </w:r>
      <w:r w:rsidRPr="00A22CA7">
        <w:rPr>
          <w:spacing w:val="-2"/>
        </w:rPr>
        <w:t xml:space="preserve"> </w:t>
      </w:r>
      <w:r w:rsidRPr="00A22CA7">
        <w:rPr>
          <w:b/>
          <w:bCs/>
          <w:spacing w:val="-2"/>
        </w:rPr>
        <w:t xml:space="preserve">In case of vehicles equipped with an ADSF-2 </w:t>
      </w:r>
      <w:r w:rsidR="00CA4B1A" w:rsidRPr="00721D84">
        <w:rPr>
          <w:b/>
          <w:bCs/>
          <w:color w:val="FF0000"/>
          <w:spacing w:val="-2"/>
        </w:rPr>
        <w:t>(</w:t>
      </w:r>
      <w:r w:rsidRPr="00A22CA7">
        <w:rPr>
          <w:b/>
          <w:bCs/>
          <w:spacing w:val="-2"/>
        </w:rPr>
        <w:t>including vehicles of category X</w:t>
      </w:r>
      <w:r w:rsidR="00CA4B1A" w:rsidRPr="00721D84">
        <w:rPr>
          <w:b/>
          <w:bCs/>
          <w:color w:val="FF0000"/>
          <w:spacing w:val="-2"/>
        </w:rPr>
        <w:t>)</w:t>
      </w:r>
      <w:r w:rsidRPr="00A22CA7">
        <w:rPr>
          <w:b/>
          <w:bCs/>
          <w:spacing w:val="-2"/>
        </w:rPr>
        <w:t xml:space="preserve">, it shall be marked in the passenger compartment and visible to a crew member, if any; if the ADS may operate </w:t>
      </w:r>
      <w:r w:rsidRPr="00A22CA7">
        <w:rPr>
          <w:b/>
          <w:bCs/>
          <w:spacing w:val="-2"/>
        </w:rPr>
        <w:lastRenderedPageBreak/>
        <w:t>without a crew member, the required information must also be made available to</w:t>
      </w:r>
      <w:r w:rsidR="00E92A06">
        <w:rPr>
          <w:b/>
          <w:bCs/>
          <w:spacing w:val="-2"/>
        </w:rPr>
        <w:t xml:space="preserve"> </w:t>
      </w:r>
      <w:r w:rsidR="00E92A06" w:rsidRPr="00721D84">
        <w:rPr>
          <w:b/>
          <w:bCs/>
          <w:color w:val="FF0000"/>
          <w:spacing w:val="-2"/>
        </w:rPr>
        <w:t>the</w:t>
      </w:r>
      <w:r w:rsidRPr="00A22CA7">
        <w:rPr>
          <w:b/>
          <w:bCs/>
          <w:spacing w:val="-2"/>
        </w:rPr>
        <w:t xml:space="preserve"> ADS.</w:t>
      </w:r>
      <w:r w:rsidRPr="00A22CA7">
        <w:rPr>
          <w:spacing w:val="-2"/>
        </w:rPr>
        <w:t>"</w:t>
      </w:r>
    </w:p>
    <w:p w14:paraId="2B3F6F67" w14:textId="77777777" w:rsidR="002707DF" w:rsidRPr="00A22CA7" w:rsidRDefault="002707DF" w:rsidP="002707DF">
      <w:pPr>
        <w:spacing w:after="120" w:line="240" w:lineRule="auto"/>
        <w:ind w:left="2268" w:right="1134" w:hanging="1134"/>
        <w:jc w:val="both"/>
      </w:pPr>
      <w:r w:rsidRPr="00A22CA7">
        <w:rPr>
          <w:i/>
          <w:iCs/>
        </w:rPr>
        <w:t>Annex 12, paragraphs 2.7. and 2.8.,</w:t>
      </w:r>
      <w:r w:rsidRPr="00A22CA7">
        <w:t xml:space="preserve"> amend to read:</w:t>
      </w:r>
    </w:p>
    <w:p w14:paraId="3BA199EF" w14:textId="77777777" w:rsidR="002707DF" w:rsidRPr="00A22CA7" w:rsidRDefault="002707DF" w:rsidP="002707DF">
      <w:pPr>
        <w:spacing w:before="120" w:after="120" w:line="240" w:lineRule="auto"/>
        <w:ind w:left="2268" w:right="1134" w:hanging="1134"/>
        <w:jc w:val="both"/>
      </w:pPr>
      <w:r w:rsidRPr="00A22CA7">
        <w:t>"2.7.</w:t>
      </w:r>
      <w:r w:rsidRPr="00A22CA7">
        <w:tab/>
        <w:t xml:space="preserve">Current collectors may be equipped with remote control from the driver's compartment </w:t>
      </w:r>
      <w:r w:rsidRPr="00A22CA7">
        <w:rPr>
          <w:b/>
          <w:bCs/>
        </w:rPr>
        <w:t>(if fitted)</w:t>
      </w:r>
      <w:r w:rsidRPr="00A22CA7">
        <w:t>, at least for retraction</w:t>
      </w:r>
      <w:r w:rsidRPr="00A22CA7">
        <w:rPr>
          <w:b/>
          <w:bCs/>
        </w:rPr>
        <w:t>, or may be controlled by an ADS</w:t>
      </w:r>
      <w:r w:rsidRPr="00A22CA7">
        <w:t>.</w:t>
      </w:r>
    </w:p>
    <w:p w14:paraId="419B45A8" w14:textId="77777777" w:rsidR="002707DF" w:rsidRPr="00A22CA7" w:rsidRDefault="002707DF" w:rsidP="002707DF">
      <w:pPr>
        <w:pStyle w:val="SingleTxtG"/>
        <w:spacing w:before="120" w:line="240" w:lineRule="auto"/>
        <w:ind w:left="2268" w:hanging="1134"/>
      </w:pPr>
      <w:r w:rsidRPr="00A22CA7">
        <w:t>2.8.</w:t>
      </w:r>
      <w:r w:rsidRPr="00A22CA7">
        <w:tab/>
      </w:r>
      <w:r w:rsidRPr="00A22CA7">
        <w:tab/>
        <w:t xml:space="preserve">Provision shall be made to enable the driver </w:t>
      </w:r>
      <w:r w:rsidRPr="00A22CA7">
        <w:rPr>
          <w:b/>
          <w:bCs/>
        </w:rPr>
        <w:t xml:space="preserve">and/or crew member </w:t>
      </w:r>
      <w:r w:rsidRPr="00A22CA7">
        <w:t>to replace, if necessary, contact surface inserts while the vehicle is in operation on the road."</w:t>
      </w:r>
    </w:p>
    <w:p w14:paraId="7CCC2415" w14:textId="77777777" w:rsidR="002707DF" w:rsidRPr="00A22CA7" w:rsidRDefault="002707DF" w:rsidP="002707DF">
      <w:pPr>
        <w:pStyle w:val="SingleTxtG"/>
        <w:spacing w:before="118" w:after="118" w:line="240" w:lineRule="auto"/>
        <w:ind w:left="2268" w:hanging="1134"/>
      </w:pPr>
      <w:r w:rsidRPr="00A22CA7">
        <w:rPr>
          <w:i/>
          <w:iCs/>
        </w:rPr>
        <w:t>Annex 12, paragraph 5.1.,</w:t>
      </w:r>
      <w:r w:rsidRPr="00A22CA7">
        <w:t xml:space="preserve"> amend to read:</w:t>
      </w:r>
    </w:p>
    <w:p w14:paraId="3E91229B" w14:textId="77777777" w:rsidR="002707DF" w:rsidRPr="00A22CA7" w:rsidRDefault="002707DF" w:rsidP="002707DF">
      <w:pPr>
        <w:pStyle w:val="para"/>
        <w:rPr>
          <w:lang w:val="en-GB"/>
        </w:rPr>
      </w:pPr>
      <w:r w:rsidRPr="00A22CA7">
        <w:rPr>
          <w:lang w:val="en-GB"/>
        </w:rPr>
        <w:t>"5.1.</w:t>
      </w:r>
      <w:r w:rsidRPr="00A22CA7">
        <w:rPr>
          <w:lang w:val="en-GB"/>
        </w:rPr>
        <w:tab/>
        <w:t xml:space="preserve">In the driver’s compartment </w:t>
      </w:r>
      <w:r w:rsidRPr="00A22CA7">
        <w:rPr>
          <w:b/>
          <w:bCs/>
          <w:lang w:val="en-GB"/>
        </w:rPr>
        <w:t>(if fitted)</w:t>
      </w:r>
      <w:r w:rsidRPr="00A22CA7">
        <w:rPr>
          <w:lang w:val="en-GB"/>
        </w:rPr>
        <w:t>, there should not be any high voltage equipment accessible by the driver."</w:t>
      </w:r>
      <w:r w:rsidRPr="00A22CA7">
        <w:rPr>
          <w:b/>
          <w:sz w:val="28"/>
          <w:lang w:val="en-GB"/>
        </w:rPr>
        <w:tab/>
      </w:r>
    </w:p>
    <w:p w14:paraId="45BC41E6" w14:textId="774674C9" w:rsidR="00400F4B" w:rsidRDefault="00400F4B" w:rsidP="00C53E43">
      <w:pPr>
        <w:pStyle w:val="SingleTxtG"/>
        <w:jc w:val="center"/>
        <w:rPr>
          <w:u w:val="single"/>
        </w:rPr>
      </w:pPr>
    </w:p>
    <w:p w14:paraId="45AFD56A" w14:textId="77777777" w:rsidR="00C53E43" w:rsidRPr="00A22CA7" w:rsidRDefault="00C53E43" w:rsidP="00C53E43">
      <w:pPr>
        <w:spacing w:before="240"/>
        <w:jc w:val="center"/>
      </w:pPr>
      <w:r w:rsidRPr="00A22CA7">
        <w:rPr>
          <w:u w:val="single"/>
        </w:rPr>
        <w:tab/>
      </w:r>
      <w:r w:rsidRPr="00A22CA7">
        <w:rPr>
          <w:u w:val="single"/>
        </w:rPr>
        <w:tab/>
      </w:r>
      <w:r w:rsidRPr="00A22CA7">
        <w:rPr>
          <w:u w:val="single"/>
        </w:rPr>
        <w:tab/>
      </w:r>
    </w:p>
    <w:p w14:paraId="704C99A9" w14:textId="77777777" w:rsidR="00C53E43" w:rsidRPr="009641B8" w:rsidRDefault="00C53E43" w:rsidP="00C53E43">
      <w:pPr>
        <w:pStyle w:val="SingleTxtG"/>
        <w:jc w:val="center"/>
        <w:rPr>
          <w:u w:val="single"/>
        </w:rPr>
      </w:pPr>
    </w:p>
    <w:sectPr w:rsidR="00C53E43" w:rsidRPr="009641B8" w:rsidSect="0039621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2472" w14:textId="77777777" w:rsidR="00BB7CD6" w:rsidRDefault="00BB7CD6"/>
  </w:endnote>
  <w:endnote w:type="continuationSeparator" w:id="0">
    <w:p w14:paraId="4C94E298" w14:textId="77777777" w:rsidR="00BB7CD6" w:rsidRDefault="00BB7CD6"/>
  </w:endnote>
  <w:endnote w:type="continuationNotice" w:id="1">
    <w:p w14:paraId="69F6A802" w14:textId="77777777" w:rsidR="00BB7CD6" w:rsidRDefault="00BB7C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Gra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146D" w14:textId="527CDD0A" w:rsidR="00D07CB8" w:rsidRPr="00AE31A0" w:rsidRDefault="0039621D" w:rsidP="00AE31A0">
    <w:pPr>
      <w:pStyle w:val="Footer"/>
      <w:tabs>
        <w:tab w:val="right" w:pos="9638"/>
      </w:tabs>
      <w:rPr>
        <w:sz w:val="18"/>
      </w:rPr>
    </w:pP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2</w:t>
    </w:r>
    <w:r w:rsidRPr="0039621D">
      <w:rPr>
        <w:b/>
        <w:sz w:val="18"/>
      </w:rPr>
      <w:fldChar w:fldCharType="end"/>
    </w:r>
    <w:r>
      <w:rPr>
        <w:sz w:val="18"/>
      </w:rPr>
      <w:tab/>
    </w:r>
  </w:p>
  <w:p w14:paraId="29EEFB49" w14:textId="77777777" w:rsidR="00D07CB8" w:rsidRDefault="00D07CB8"/>
  <w:p w14:paraId="3704032B" w14:textId="77777777" w:rsidR="00D07CB8" w:rsidRDefault="00D07CB8"/>
  <w:p w14:paraId="1363F07D" w14:textId="77777777" w:rsidR="00D07CB8" w:rsidRDefault="00D07C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3D032" w14:textId="08DCC686" w:rsidR="00D07CB8" w:rsidRPr="00AE31A0" w:rsidRDefault="0039621D" w:rsidP="00AE31A0">
    <w:pPr>
      <w:pStyle w:val="Footer"/>
      <w:tabs>
        <w:tab w:val="right" w:pos="9638"/>
      </w:tabs>
      <w:rPr>
        <w:b/>
        <w:sz w:val="18"/>
      </w:rPr>
    </w:pPr>
    <w:r>
      <w:tab/>
    </w:r>
    <w:r w:rsidRPr="0039621D">
      <w:rPr>
        <w:b/>
        <w:sz w:val="18"/>
      </w:rPr>
      <w:fldChar w:fldCharType="begin"/>
    </w:r>
    <w:r w:rsidRPr="0039621D">
      <w:rPr>
        <w:b/>
        <w:sz w:val="18"/>
      </w:rPr>
      <w:instrText xml:space="preserve"> PAGE  \* MERGEFORMAT </w:instrText>
    </w:r>
    <w:r w:rsidRPr="0039621D">
      <w:rPr>
        <w:b/>
        <w:sz w:val="18"/>
      </w:rPr>
      <w:fldChar w:fldCharType="separate"/>
    </w:r>
    <w:r w:rsidR="00CD32B9">
      <w:rPr>
        <w:b/>
        <w:noProof/>
        <w:sz w:val="18"/>
      </w:rPr>
      <w:t>19</w:t>
    </w:r>
    <w:r w:rsidRPr="0039621D">
      <w:rPr>
        <w:b/>
        <w:sz w:val="18"/>
      </w:rPr>
      <w:fldChar w:fldCharType="end"/>
    </w:r>
  </w:p>
  <w:p w14:paraId="4EF20CD3" w14:textId="77777777" w:rsidR="00D07CB8" w:rsidRDefault="00D07CB8"/>
  <w:p w14:paraId="3F8CB8C8" w14:textId="77777777" w:rsidR="00D07CB8" w:rsidRDefault="00D07CB8"/>
  <w:p w14:paraId="3BCD41CE" w14:textId="77777777" w:rsidR="00D07CB8" w:rsidRDefault="00D07CB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90CC" w14:textId="77777777" w:rsidR="00FB1570" w:rsidRDefault="00FB1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5C80" w14:textId="77777777" w:rsidR="00BB7CD6" w:rsidRPr="000B175B" w:rsidRDefault="00BB7CD6" w:rsidP="000B175B">
      <w:pPr>
        <w:tabs>
          <w:tab w:val="right" w:pos="2155"/>
        </w:tabs>
        <w:spacing w:after="80"/>
        <w:ind w:left="680"/>
        <w:rPr>
          <w:u w:val="single"/>
        </w:rPr>
      </w:pPr>
      <w:r>
        <w:rPr>
          <w:u w:val="single"/>
        </w:rPr>
        <w:tab/>
      </w:r>
    </w:p>
  </w:footnote>
  <w:footnote w:type="continuationSeparator" w:id="0">
    <w:p w14:paraId="560A6D2C" w14:textId="77777777" w:rsidR="00BB7CD6" w:rsidRPr="00FC68B7" w:rsidRDefault="00BB7CD6" w:rsidP="00FC68B7">
      <w:pPr>
        <w:tabs>
          <w:tab w:val="left" w:pos="2155"/>
        </w:tabs>
        <w:spacing w:after="80"/>
        <w:ind w:left="680"/>
        <w:rPr>
          <w:u w:val="single"/>
        </w:rPr>
      </w:pPr>
      <w:r>
        <w:rPr>
          <w:u w:val="single"/>
        </w:rPr>
        <w:tab/>
      </w:r>
    </w:p>
  </w:footnote>
  <w:footnote w:type="continuationNotice" w:id="1">
    <w:p w14:paraId="676055AF" w14:textId="77777777" w:rsidR="00BB7CD6" w:rsidRDefault="00BB7CD6"/>
  </w:footnote>
  <w:footnote w:id="2">
    <w:p w14:paraId="50F6F69A" w14:textId="161BAF58" w:rsidR="00101C00" w:rsidRPr="009641B8" w:rsidRDefault="00101C00" w:rsidP="00101C00">
      <w:pPr>
        <w:pStyle w:val="FootnoteText"/>
        <w:jc w:val="both"/>
      </w:pPr>
      <w:r>
        <w:tab/>
      </w:r>
      <w:r w:rsidRPr="00EA370C">
        <w:rPr>
          <w:rStyle w:val="FootnoteReference"/>
          <w:sz w:val="20"/>
          <w:lang w:val="en-US"/>
        </w:rPr>
        <w:t>*</w:t>
      </w:r>
      <w:r w:rsidRPr="009641B8">
        <w:rPr>
          <w:sz w:val="20"/>
        </w:rPr>
        <w:tab/>
      </w:r>
      <w:r w:rsidRPr="009641B8">
        <w:rPr>
          <w:szCs w:val="18"/>
        </w:rPr>
        <w:t xml:space="preserve">In accordance with the programme of work of the Inland Transport Committee for </w:t>
      </w:r>
      <w:r w:rsidRPr="009641B8">
        <w:t>202</w:t>
      </w:r>
      <w:r w:rsidR="00256B58" w:rsidRPr="009641B8">
        <w:t>5</w:t>
      </w:r>
      <w:r w:rsidRPr="009641B8">
        <w:t xml:space="preserve"> as outlined in proposed programme budget for </w:t>
      </w:r>
      <w:r w:rsidRPr="009641B8">
        <w:rPr>
          <w:szCs w:val="18"/>
        </w:rPr>
        <w:t>202</w:t>
      </w:r>
      <w:r w:rsidR="00256B58" w:rsidRPr="009641B8">
        <w:rPr>
          <w:szCs w:val="18"/>
        </w:rPr>
        <w:t>5</w:t>
      </w:r>
      <w:r w:rsidRPr="009641B8">
        <w:rPr>
          <w:szCs w:val="18"/>
        </w:rPr>
        <w:t xml:space="preserve"> (</w:t>
      </w:r>
      <w:r w:rsidRPr="009641B8">
        <w:t>A/7</w:t>
      </w:r>
      <w:r w:rsidR="002364DA" w:rsidRPr="009641B8">
        <w:t>9</w:t>
      </w:r>
      <w:r w:rsidRPr="009641B8">
        <w:t>/6 (Sect. 20), table 20.</w:t>
      </w:r>
      <w:r w:rsidR="00F101C2" w:rsidRPr="009641B8">
        <w:t>6</w:t>
      </w:r>
      <w:r w:rsidRPr="009641B8">
        <w:t>)</w:t>
      </w:r>
      <w:r w:rsidRPr="009641B8">
        <w:rPr>
          <w:szCs w:val="18"/>
        </w:rPr>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25C" w14:textId="31D108B8" w:rsidR="0039621D" w:rsidRPr="00AA49E6" w:rsidRDefault="00792646" w:rsidP="00AA49E6">
    <w:pPr>
      <w:pStyle w:val="Header"/>
    </w:pPr>
    <w:fldSimple w:instr=" TITLE  \* MERGEFORMAT ">
      <w:r>
        <w:t>GRSG-130-xx</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81B4" w14:textId="5F53215A" w:rsidR="0039621D" w:rsidRPr="00AA49E6" w:rsidRDefault="00792646" w:rsidP="00AA49E6">
    <w:pPr>
      <w:pStyle w:val="Header"/>
      <w:jc w:val="right"/>
    </w:pPr>
    <w:fldSimple w:instr=" TITLE  \* MERGEFORMAT ">
      <w:r>
        <w:t>GRSG-130-xx</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08" w:type="dxa"/>
      <w:tblLook w:val="0000" w:firstRow="0" w:lastRow="0" w:firstColumn="0" w:lastColumn="0" w:noHBand="0" w:noVBand="0"/>
    </w:tblPr>
    <w:tblGrid>
      <w:gridCol w:w="5279"/>
      <w:gridCol w:w="4644"/>
    </w:tblGrid>
    <w:tr w:rsidR="00FD5357" w:rsidRPr="00E27568" w14:paraId="4184A21A" w14:textId="77777777" w:rsidTr="000E535C">
      <w:tc>
        <w:tcPr>
          <w:tcW w:w="5279" w:type="dxa"/>
        </w:tcPr>
        <w:p w14:paraId="6702877C" w14:textId="43AE6DAB" w:rsidR="00FD5357" w:rsidRPr="00FD5357" w:rsidRDefault="00FD5357" w:rsidP="008053E1">
          <w:pPr>
            <w:pStyle w:val="Header"/>
            <w:pBdr>
              <w:bottom w:val="none" w:sz="0" w:space="0" w:color="auto"/>
            </w:pBdr>
            <w:rPr>
              <w:b w:val="0"/>
              <w:sz w:val="20"/>
            </w:rPr>
          </w:pPr>
          <w:r w:rsidRPr="00FD5357">
            <w:rPr>
              <w:b w:val="0"/>
              <w:sz w:val="20"/>
            </w:rPr>
            <w:t xml:space="preserve">Submitted by the </w:t>
          </w:r>
          <w:r w:rsidR="00101C00">
            <w:rPr>
              <w:b w:val="0"/>
              <w:sz w:val="20"/>
            </w:rPr>
            <w:t>expert fro</w:t>
          </w:r>
          <w:r w:rsidR="00AF56D8">
            <w:rPr>
              <w:b w:val="0"/>
              <w:sz w:val="20"/>
            </w:rPr>
            <w:t>m</w:t>
          </w:r>
          <w:r w:rsidR="00101C00">
            <w:rPr>
              <w:b w:val="0"/>
              <w:sz w:val="20"/>
            </w:rPr>
            <w:t xml:space="preserve"> the</w:t>
          </w:r>
          <w:r w:rsidR="000E535C">
            <w:rPr>
              <w:b w:val="0"/>
              <w:sz w:val="20"/>
            </w:rPr>
            <w:t xml:space="preserve"> Kingdom of the</w:t>
          </w:r>
          <w:r w:rsidR="00101C00">
            <w:rPr>
              <w:b w:val="0"/>
              <w:sz w:val="20"/>
            </w:rPr>
            <w:t xml:space="preserve"> Netherlands</w:t>
          </w:r>
          <w:r w:rsidRPr="00FD5357">
            <w:rPr>
              <w:b w:val="0"/>
              <w:sz w:val="20"/>
            </w:rPr>
            <w:t xml:space="preserve"> </w:t>
          </w:r>
        </w:p>
        <w:p w14:paraId="67149528" w14:textId="77777777" w:rsidR="00FD5357" w:rsidRPr="00FD5357" w:rsidRDefault="00FD5357" w:rsidP="008053E1">
          <w:pPr>
            <w:pStyle w:val="Header"/>
            <w:pBdr>
              <w:bottom w:val="none" w:sz="0" w:space="0" w:color="auto"/>
            </w:pBdr>
            <w:rPr>
              <w:b w:val="0"/>
              <w:sz w:val="20"/>
            </w:rPr>
          </w:pPr>
        </w:p>
        <w:p w14:paraId="1BAB1C11" w14:textId="77777777" w:rsidR="00FD5357" w:rsidRPr="00FD5357" w:rsidRDefault="00FD5357" w:rsidP="008053E1">
          <w:pPr>
            <w:pStyle w:val="Header"/>
            <w:pBdr>
              <w:bottom w:val="none" w:sz="0" w:space="0" w:color="auto"/>
            </w:pBdr>
            <w:rPr>
              <w:b w:val="0"/>
              <w:sz w:val="16"/>
              <w:szCs w:val="16"/>
            </w:rPr>
          </w:pPr>
        </w:p>
      </w:tc>
      <w:tc>
        <w:tcPr>
          <w:tcW w:w="4644" w:type="dxa"/>
        </w:tcPr>
        <w:p w14:paraId="3090DF62" w14:textId="42D5AB9A" w:rsidR="00FD5357" w:rsidRPr="0086358D" w:rsidRDefault="00FD5357" w:rsidP="0086358D">
          <w:pPr>
            <w:pStyle w:val="Header"/>
            <w:pBdr>
              <w:bottom w:val="none" w:sz="0" w:space="0" w:color="auto"/>
            </w:pBdr>
            <w:ind w:left="770" w:right="716"/>
            <w:jc w:val="right"/>
            <w:rPr>
              <w:u w:val="single"/>
            </w:rPr>
          </w:pPr>
          <w:r w:rsidRPr="0086358D">
            <w:rPr>
              <w:bCs/>
              <w:sz w:val="20"/>
              <w:u w:val="single"/>
            </w:rPr>
            <w:t>Informal document</w:t>
          </w:r>
          <w:r w:rsidRPr="00FC6C10">
            <w:rPr>
              <w:sz w:val="20"/>
            </w:rPr>
            <w:t xml:space="preserve"> </w:t>
          </w:r>
          <w:fldSimple w:instr=" TITLE  \* MERGEFORMAT ">
            <w:r w:rsidR="00792646">
              <w:t>GRSG-130-</w:t>
            </w:r>
            <w:r w:rsidR="00FB1570">
              <w:t>60</w:t>
            </w:r>
          </w:fldSimple>
        </w:p>
        <w:p w14:paraId="2367FED8" w14:textId="3BACAEDC" w:rsidR="00FD5357" w:rsidRPr="00985586" w:rsidRDefault="00FD5357" w:rsidP="0086358D">
          <w:pPr>
            <w:pStyle w:val="Header"/>
            <w:pBdr>
              <w:bottom w:val="none" w:sz="0" w:space="0" w:color="auto"/>
            </w:pBdr>
            <w:ind w:left="742" w:right="716"/>
            <w:jc w:val="right"/>
            <w:rPr>
              <w:b w:val="0"/>
              <w:sz w:val="20"/>
              <w:lang w:eastAsia="ja-JP"/>
            </w:rPr>
          </w:pPr>
          <w:r w:rsidRPr="00985586">
            <w:rPr>
              <w:b w:val="0"/>
              <w:sz w:val="20"/>
            </w:rPr>
            <w:t>(</w:t>
          </w:r>
          <w:r w:rsidR="00AA2E18" w:rsidRPr="00985586">
            <w:rPr>
              <w:b w:val="0"/>
              <w:sz w:val="20"/>
            </w:rPr>
            <w:t>1</w:t>
          </w:r>
          <w:r w:rsidR="003D04D1">
            <w:rPr>
              <w:b w:val="0"/>
              <w:sz w:val="20"/>
            </w:rPr>
            <w:t>30</w:t>
          </w:r>
          <w:r w:rsidR="00CB40FB" w:rsidRPr="00CB40FB">
            <w:rPr>
              <w:b w:val="0"/>
              <w:sz w:val="20"/>
              <w:vertAlign w:val="superscript"/>
            </w:rPr>
            <w:t>th</w:t>
          </w:r>
          <w:r w:rsidR="00CB40FB">
            <w:rPr>
              <w:b w:val="0"/>
              <w:sz w:val="20"/>
            </w:rPr>
            <w:t xml:space="preserve"> </w:t>
          </w:r>
          <w:r w:rsidRPr="00985586">
            <w:rPr>
              <w:b w:val="0"/>
              <w:sz w:val="20"/>
            </w:rPr>
            <w:t>GRS</w:t>
          </w:r>
          <w:r w:rsidR="00AA2E18" w:rsidRPr="00985586">
            <w:rPr>
              <w:b w:val="0"/>
              <w:sz w:val="20"/>
            </w:rPr>
            <w:t>G</w:t>
          </w:r>
          <w:r w:rsidRPr="00985586">
            <w:rPr>
              <w:b w:val="0"/>
              <w:sz w:val="20"/>
            </w:rPr>
            <w:t xml:space="preserve">, </w:t>
          </w:r>
          <w:r w:rsidR="003D04D1">
            <w:rPr>
              <w:b w:val="0"/>
              <w:sz w:val="20"/>
              <w:lang w:eastAsia="ja-JP"/>
            </w:rPr>
            <w:t>6</w:t>
          </w:r>
          <w:r w:rsidR="00AA2E18" w:rsidRPr="00985586">
            <w:rPr>
              <w:b w:val="0"/>
              <w:sz w:val="20"/>
              <w:lang w:eastAsia="ja-JP"/>
            </w:rPr>
            <w:t xml:space="preserve"> – </w:t>
          </w:r>
          <w:r w:rsidR="003D04D1">
            <w:rPr>
              <w:b w:val="0"/>
              <w:sz w:val="20"/>
              <w:lang w:eastAsia="ja-JP"/>
            </w:rPr>
            <w:t>9</w:t>
          </w:r>
          <w:r w:rsidR="009173AD">
            <w:rPr>
              <w:b w:val="0"/>
              <w:sz w:val="20"/>
              <w:lang w:eastAsia="ja-JP"/>
            </w:rPr>
            <w:t xml:space="preserve"> </w:t>
          </w:r>
          <w:r w:rsidR="003D04D1">
            <w:rPr>
              <w:b w:val="0"/>
              <w:sz w:val="20"/>
              <w:lang w:eastAsia="ja-JP"/>
            </w:rPr>
            <w:t>October</w:t>
          </w:r>
          <w:r w:rsidR="00AF56D8">
            <w:rPr>
              <w:b w:val="0"/>
              <w:sz w:val="20"/>
              <w:lang w:eastAsia="ja-JP"/>
            </w:rPr>
            <w:t xml:space="preserve"> </w:t>
          </w:r>
          <w:r w:rsidRPr="00985586">
            <w:rPr>
              <w:b w:val="0"/>
              <w:sz w:val="20"/>
            </w:rPr>
            <w:t>202</w:t>
          </w:r>
          <w:r w:rsidR="00F77AF2">
            <w:rPr>
              <w:b w:val="0"/>
              <w:sz w:val="20"/>
            </w:rPr>
            <w:t>5</w:t>
          </w:r>
        </w:p>
        <w:p w14:paraId="67A86056" w14:textId="39CBC289" w:rsidR="00FD5357" w:rsidRPr="00E27568" w:rsidRDefault="00FD5357" w:rsidP="00112120">
          <w:pPr>
            <w:pStyle w:val="Header"/>
            <w:pBdr>
              <w:bottom w:val="none" w:sz="0" w:space="0" w:color="auto"/>
            </w:pBdr>
            <w:ind w:left="742" w:right="716"/>
            <w:jc w:val="right"/>
            <w:rPr>
              <w:sz w:val="20"/>
            </w:rPr>
          </w:pPr>
          <w:r w:rsidRPr="00985586">
            <w:rPr>
              <w:b w:val="0"/>
              <w:sz w:val="20"/>
            </w:rPr>
            <w:t xml:space="preserve">agenda item </w:t>
          </w:r>
          <w:r w:rsidR="00B32865">
            <w:rPr>
              <w:b w:val="0"/>
              <w:sz w:val="20"/>
              <w:lang w:eastAsia="ja-JP"/>
            </w:rPr>
            <w:t>1</w:t>
          </w:r>
          <w:r w:rsidR="000D41C6">
            <w:rPr>
              <w:b w:val="0"/>
              <w:sz w:val="20"/>
              <w:lang w:eastAsia="ja-JP"/>
            </w:rPr>
            <w:t>4b</w:t>
          </w:r>
          <w:r w:rsidRPr="00985586">
            <w:rPr>
              <w:b w:val="0"/>
              <w:sz w:val="20"/>
            </w:rPr>
            <w:t>)</w:t>
          </w:r>
        </w:p>
      </w:tc>
    </w:tr>
  </w:tbl>
  <w:p w14:paraId="0EE4CD69" w14:textId="144A4EDB" w:rsidR="008C0C40" w:rsidRDefault="008C0C40" w:rsidP="008C0C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6"/>
    <w:multiLevelType w:val="multilevel"/>
    <w:tmpl w:val="00000000"/>
    <w:lvl w:ilvl="0">
      <w:start w:val="1"/>
      <w:numFmt w:val="decimal"/>
      <w:pStyle w:val="Level1"/>
      <w:lvlText w:val="1.%1_"/>
      <w:lvlJc w:val="left"/>
      <w:pPr>
        <w:tabs>
          <w:tab w:val="num" w:pos="720"/>
        </w:tabs>
        <w:ind w:left="720" w:hanging="720"/>
      </w:pPr>
      <w:rPr>
        <w:rFonts w:ascii="Arial" w:hAnsi="Arial" w:cs="Aria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D170F3"/>
    <w:multiLevelType w:val="hybridMultilevel"/>
    <w:tmpl w:val="8F08B884"/>
    <w:lvl w:ilvl="0" w:tplc="701202EC">
      <w:start w:val="2"/>
      <w:numFmt w:val="bullet"/>
      <w:lvlText w:val="-"/>
      <w:lvlJc w:val="left"/>
      <w:pPr>
        <w:ind w:left="1494" w:hanging="360"/>
      </w:pPr>
      <w:rPr>
        <w:rFonts w:ascii="Times New Roman" w:eastAsia="Times New Roman" w:hAnsi="Times New Roman" w:cs="Times New Roman"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13"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136D6190"/>
    <w:multiLevelType w:val="multilevel"/>
    <w:tmpl w:val="B78AE2E8"/>
    <w:lvl w:ilvl="0">
      <w:numFmt w:val="decimal"/>
      <w:lvlText w:val="%1."/>
      <w:lvlJc w:val="left"/>
      <w:pPr>
        <w:ind w:left="1129" w:hanging="484"/>
      </w:pPr>
      <w:rPr>
        <w:rFonts w:hint="default"/>
      </w:rPr>
    </w:lvl>
    <w:lvl w:ilvl="1">
      <w:start w:val="1"/>
      <w:numFmt w:val="decimal"/>
      <w:isLgl/>
      <w:lvlText w:val="%1.%2."/>
      <w:lvlJc w:val="left"/>
      <w:pPr>
        <w:ind w:left="2274" w:hanging="1140"/>
      </w:pPr>
      <w:rPr>
        <w:rFonts w:hint="default"/>
      </w:rPr>
    </w:lvl>
    <w:lvl w:ilvl="2">
      <w:start w:val="1"/>
      <w:numFmt w:val="decimal"/>
      <w:isLgl/>
      <w:lvlText w:val="%1.%2.%3."/>
      <w:lvlJc w:val="left"/>
      <w:pPr>
        <w:ind w:left="2763" w:hanging="1140"/>
      </w:pPr>
      <w:rPr>
        <w:rFonts w:hint="default"/>
      </w:rPr>
    </w:lvl>
    <w:lvl w:ilvl="3">
      <w:start w:val="1"/>
      <w:numFmt w:val="decimal"/>
      <w:isLgl/>
      <w:lvlText w:val="%1.%2.%3.%4."/>
      <w:lvlJc w:val="left"/>
      <w:pPr>
        <w:ind w:left="3252" w:hanging="1140"/>
      </w:pPr>
      <w:rPr>
        <w:rFonts w:hint="default"/>
      </w:rPr>
    </w:lvl>
    <w:lvl w:ilvl="4">
      <w:start w:val="1"/>
      <w:numFmt w:val="decimal"/>
      <w:isLgl/>
      <w:lvlText w:val="%1.%2.%3.%4.%5."/>
      <w:lvlJc w:val="left"/>
      <w:pPr>
        <w:ind w:left="3741" w:hanging="1140"/>
      </w:pPr>
      <w:rPr>
        <w:rFonts w:hint="default"/>
      </w:rPr>
    </w:lvl>
    <w:lvl w:ilvl="5">
      <w:start w:val="1"/>
      <w:numFmt w:val="decimal"/>
      <w:isLgl/>
      <w:lvlText w:val="%1.%2.%3.%4.%5.%6."/>
      <w:lvlJc w:val="left"/>
      <w:pPr>
        <w:ind w:left="4230" w:hanging="1140"/>
      </w:pPr>
      <w:rPr>
        <w:rFonts w:hint="default"/>
      </w:rPr>
    </w:lvl>
    <w:lvl w:ilvl="6">
      <w:start w:val="1"/>
      <w:numFmt w:val="decimal"/>
      <w:isLgl/>
      <w:lvlText w:val="%1.%2.%3.%4.%5.%6.%7."/>
      <w:lvlJc w:val="left"/>
      <w:pPr>
        <w:ind w:left="4719" w:hanging="1140"/>
      </w:pPr>
      <w:rPr>
        <w:rFonts w:hint="default"/>
      </w:rPr>
    </w:lvl>
    <w:lvl w:ilvl="7">
      <w:start w:val="1"/>
      <w:numFmt w:val="decimal"/>
      <w:isLgl/>
      <w:lvlText w:val="%1.%2.%3.%4.%5.%6.%7.%8."/>
      <w:lvlJc w:val="left"/>
      <w:pPr>
        <w:ind w:left="5508" w:hanging="1440"/>
      </w:pPr>
      <w:rPr>
        <w:rFonts w:hint="default"/>
      </w:rPr>
    </w:lvl>
    <w:lvl w:ilvl="8">
      <w:start w:val="1"/>
      <w:numFmt w:val="decimal"/>
      <w:isLgl/>
      <w:lvlText w:val="%1.%2.%3.%4.%5.%6.%7.%8.%9."/>
      <w:lvlJc w:val="left"/>
      <w:pPr>
        <w:ind w:left="5997" w:hanging="1440"/>
      </w:pPr>
      <w:rPr>
        <w:rFonts w:hint="default"/>
      </w:rPr>
    </w:lvl>
  </w:abstractNum>
  <w:abstractNum w:abstractNumId="15" w15:restartNumberingAfterBreak="0">
    <w:nsid w:val="14DC7FB1"/>
    <w:multiLevelType w:val="hybridMultilevel"/>
    <w:tmpl w:val="75E8C342"/>
    <w:lvl w:ilvl="0" w:tplc="2020BC26">
      <w:start w:val="1"/>
      <w:numFmt w:val="decimal"/>
      <w:lvlText w:val="%1."/>
      <w:lvlJc w:val="left"/>
      <w:pPr>
        <w:ind w:left="1710" w:hanging="576"/>
      </w:pPr>
      <w:rPr>
        <w:rFonts w:hint="default"/>
      </w:rPr>
    </w:lvl>
    <w:lvl w:ilvl="1" w:tplc="04090019" w:tentative="1">
      <w:start w:val="1"/>
      <w:numFmt w:val="upperLetter"/>
      <w:lvlText w:val="%2."/>
      <w:lvlJc w:val="left"/>
      <w:pPr>
        <w:ind w:left="1934" w:hanging="400"/>
      </w:pPr>
    </w:lvl>
    <w:lvl w:ilvl="2" w:tplc="0409001B" w:tentative="1">
      <w:start w:val="1"/>
      <w:numFmt w:val="lowerRoman"/>
      <w:lvlText w:val="%3."/>
      <w:lvlJc w:val="right"/>
      <w:pPr>
        <w:ind w:left="2334" w:hanging="400"/>
      </w:pPr>
    </w:lvl>
    <w:lvl w:ilvl="3" w:tplc="0409000F" w:tentative="1">
      <w:start w:val="1"/>
      <w:numFmt w:val="decimal"/>
      <w:lvlText w:val="%4."/>
      <w:lvlJc w:val="left"/>
      <w:pPr>
        <w:ind w:left="2734" w:hanging="400"/>
      </w:pPr>
    </w:lvl>
    <w:lvl w:ilvl="4" w:tplc="04090019" w:tentative="1">
      <w:start w:val="1"/>
      <w:numFmt w:val="upperLetter"/>
      <w:lvlText w:val="%5."/>
      <w:lvlJc w:val="left"/>
      <w:pPr>
        <w:ind w:left="3134" w:hanging="400"/>
      </w:pPr>
    </w:lvl>
    <w:lvl w:ilvl="5" w:tplc="0409001B" w:tentative="1">
      <w:start w:val="1"/>
      <w:numFmt w:val="lowerRoman"/>
      <w:lvlText w:val="%6."/>
      <w:lvlJc w:val="right"/>
      <w:pPr>
        <w:ind w:left="3534" w:hanging="400"/>
      </w:pPr>
    </w:lvl>
    <w:lvl w:ilvl="6" w:tplc="0409000F" w:tentative="1">
      <w:start w:val="1"/>
      <w:numFmt w:val="decimal"/>
      <w:lvlText w:val="%7."/>
      <w:lvlJc w:val="left"/>
      <w:pPr>
        <w:ind w:left="3934" w:hanging="400"/>
      </w:pPr>
    </w:lvl>
    <w:lvl w:ilvl="7" w:tplc="04090019" w:tentative="1">
      <w:start w:val="1"/>
      <w:numFmt w:val="upperLetter"/>
      <w:lvlText w:val="%8."/>
      <w:lvlJc w:val="left"/>
      <w:pPr>
        <w:ind w:left="4334" w:hanging="400"/>
      </w:pPr>
    </w:lvl>
    <w:lvl w:ilvl="8" w:tplc="0409001B" w:tentative="1">
      <w:start w:val="1"/>
      <w:numFmt w:val="lowerRoman"/>
      <w:lvlText w:val="%9."/>
      <w:lvlJc w:val="right"/>
      <w:pPr>
        <w:ind w:left="4734" w:hanging="400"/>
      </w:pPr>
    </w:lvl>
  </w:abstractNum>
  <w:abstractNum w:abstractNumId="16"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965BD"/>
    <w:multiLevelType w:val="hybridMultilevel"/>
    <w:tmpl w:val="DC3CA4EA"/>
    <w:lvl w:ilvl="0" w:tplc="0FE88A78">
      <w:start w:val="1"/>
      <w:numFmt w:val="lowerLetter"/>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2C357F"/>
    <w:multiLevelType w:val="hybridMultilevel"/>
    <w:tmpl w:val="F9DAE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2353362"/>
    <w:multiLevelType w:val="hybridMultilevel"/>
    <w:tmpl w:val="EEA859AA"/>
    <w:lvl w:ilvl="0" w:tplc="0E6832D2">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443F6BCF"/>
    <w:multiLevelType w:val="hybridMultilevel"/>
    <w:tmpl w:val="DB504096"/>
    <w:lvl w:ilvl="0" w:tplc="5F82846E">
      <w:start w:val="1"/>
      <w:numFmt w:val="decimal"/>
      <w:lvlText w:val="%1."/>
      <w:lvlJc w:val="left"/>
      <w:pPr>
        <w:ind w:left="1494" w:hanging="360"/>
      </w:pPr>
      <w:rPr>
        <w:rFonts w:hint="default"/>
      </w:rPr>
    </w:lvl>
    <w:lvl w:ilvl="1" w:tplc="04070019">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5" w15:restartNumberingAfterBreak="0">
    <w:nsid w:val="5FD709DF"/>
    <w:multiLevelType w:val="hybridMultilevel"/>
    <w:tmpl w:val="80A26C9E"/>
    <w:lvl w:ilvl="0" w:tplc="97CAB314">
      <w:start w:val="1"/>
      <w:numFmt w:val="decimal"/>
      <w:lvlText w:val="%1"/>
      <w:lvlJc w:val="left"/>
      <w:pPr>
        <w:ind w:left="1137" w:hanging="570"/>
      </w:pPr>
      <w:rPr>
        <w:rFonts w:hint="default"/>
        <w:color w:val="auto"/>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60DE67A7"/>
    <w:multiLevelType w:val="hybridMultilevel"/>
    <w:tmpl w:val="2BBAF88C"/>
    <w:lvl w:ilvl="0" w:tplc="89086B5C">
      <w:start w:val="2"/>
      <w:numFmt w:val="decimal"/>
      <w:lvlText w:val="%1"/>
      <w:lvlJc w:val="left"/>
      <w:pPr>
        <w:ind w:left="924" w:hanging="564"/>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4A3014"/>
    <w:multiLevelType w:val="multilevel"/>
    <w:tmpl w:val="BE844FB0"/>
    <w:lvl w:ilvl="0">
      <w:start w:val="5"/>
      <w:numFmt w:val="decimal"/>
      <w:lvlText w:val="%1."/>
      <w:lvlJc w:val="left"/>
      <w:pPr>
        <w:tabs>
          <w:tab w:val="num" w:pos="1530"/>
        </w:tabs>
        <w:ind w:left="1530" w:hanging="1530"/>
      </w:pPr>
      <w:rPr>
        <w:rFonts w:hint="default"/>
      </w:rPr>
    </w:lvl>
    <w:lvl w:ilvl="1">
      <w:start w:val="11"/>
      <w:numFmt w:val="decimal"/>
      <w:lvlText w:val="%1.%2."/>
      <w:lvlJc w:val="left"/>
      <w:pPr>
        <w:tabs>
          <w:tab w:val="num" w:pos="1530"/>
        </w:tabs>
        <w:ind w:left="1530" w:hanging="1530"/>
      </w:pPr>
      <w:rPr>
        <w:rFonts w:hint="default"/>
      </w:rPr>
    </w:lvl>
    <w:lvl w:ilvl="2">
      <w:start w:val="1"/>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530"/>
        </w:tabs>
        <w:ind w:left="1530" w:hanging="153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5315950"/>
    <w:multiLevelType w:val="hybridMultilevel"/>
    <w:tmpl w:val="807C97F8"/>
    <w:lvl w:ilvl="0" w:tplc="C302D7CE">
      <w:start w:val="1"/>
      <w:numFmt w:val="decimal"/>
      <w:lvlText w:val="%1."/>
      <w:lvlJc w:val="left"/>
      <w:pPr>
        <w:ind w:left="926" w:hanging="56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5AC2"/>
    <w:multiLevelType w:val="hybridMultilevel"/>
    <w:tmpl w:val="035C5620"/>
    <w:lvl w:ilvl="0" w:tplc="0413000F">
      <w:start w:val="1"/>
      <w:numFmt w:val="decimal"/>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31" w15:restartNumberingAfterBreak="0">
    <w:nsid w:val="74D5722B"/>
    <w:multiLevelType w:val="hybridMultilevel"/>
    <w:tmpl w:val="57B4EC62"/>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05718898">
    <w:abstractNumId w:val="1"/>
  </w:num>
  <w:num w:numId="2" w16cid:durableId="1157722321">
    <w:abstractNumId w:val="0"/>
  </w:num>
  <w:num w:numId="3" w16cid:durableId="677000240">
    <w:abstractNumId w:val="2"/>
  </w:num>
  <w:num w:numId="4" w16cid:durableId="1219170420">
    <w:abstractNumId w:val="3"/>
  </w:num>
  <w:num w:numId="5" w16cid:durableId="750591094">
    <w:abstractNumId w:val="8"/>
  </w:num>
  <w:num w:numId="6" w16cid:durableId="757559859">
    <w:abstractNumId w:val="9"/>
  </w:num>
  <w:num w:numId="7" w16cid:durableId="509100844">
    <w:abstractNumId w:val="7"/>
  </w:num>
  <w:num w:numId="8" w16cid:durableId="1699693637">
    <w:abstractNumId w:val="6"/>
  </w:num>
  <w:num w:numId="9" w16cid:durableId="1921793229">
    <w:abstractNumId w:val="5"/>
  </w:num>
  <w:num w:numId="10" w16cid:durableId="1948267956">
    <w:abstractNumId w:val="4"/>
  </w:num>
  <w:num w:numId="11" w16cid:durableId="927301483">
    <w:abstractNumId w:val="21"/>
  </w:num>
  <w:num w:numId="12" w16cid:durableId="1785618207">
    <w:abstractNumId w:val="18"/>
  </w:num>
  <w:num w:numId="13" w16cid:durableId="1090855810">
    <w:abstractNumId w:val="11"/>
  </w:num>
  <w:num w:numId="14" w16cid:durableId="2079130742">
    <w:abstractNumId w:val="16"/>
  </w:num>
  <w:num w:numId="15" w16cid:durableId="570695108">
    <w:abstractNumId w:val="22"/>
  </w:num>
  <w:num w:numId="16" w16cid:durableId="1321159597">
    <w:abstractNumId w:val="17"/>
  </w:num>
  <w:num w:numId="17" w16cid:durableId="1757550221">
    <w:abstractNumId w:val="29"/>
  </w:num>
  <w:num w:numId="18" w16cid:durableId="398677723">
    <w:abstractNumId w:val="32"/>
  </w:num>
  <w:num w:numId="19" w16cid:durableId="2069957322">
    <w:abstractNumId w:val="13"/>
  </w:num>
  <w:num w:numId="20" w16cid:durableId="1964342037">
    <w:abstractNumId w:val="28"/>
  </w:num>
  <w:num w:numId="21" w16cid:durableId="428238356">
    <w:abstractNumId w:val="23"/>
  </w:num>
  <w:num w:numId="22" w16cid:durableId="1116754416">
    <w:abstractNumId w:val="31"/>
  </w:num>
  <w:num w:numId="23" w16cid:durableId="1227110600">
    <w:abstractNumId w:val="14"/>
  </w:num>
  <w:num w:numId="24" w16cid:durableId="1716738669">
    <w:abstractNumId w:val="10"/>
    <w:lvlOverride w:ilvl="0">
      <w:startOverride w:val="1"/>
      <w:lvl w:ilvl="0">
        <w:start w:val="1"/>
        <w:numFmt w:val="decimal"/>
        <w:pStyle w:val="Level1"/>
        <w:lvlText w:val="1.%1_"/>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558592084">
    <w:abstractNumId w:val="15"/>
  </w:num>
  <w:num w:numId="26" w16cid:durableId="1453398409">
    <w:abstractNumId w:val="25"/>
  </w:num>
  <w:num w:numId="27" w16cid:durableId="939872896">
    <w:abstractNumId w:val="26"/>
  </w:num>
  <w:num w:numId="28" w16cid:durableId="1642271849">
    <w:abstractNumId w:val="20"/>
  </w:num>
  <w:num w:numId="29" w16cid:durableId="1166749431">
    <w:abstractNumId w:val="27"/>
  </w:num>
  <w:num w:numId="30" w16cid:durableId="347289985">
    <w:abstractNumId w:val="12"/>
  </w:num>
  <w:num w:numId="31" w16cid:durableId="382218942">
    <w:abstractNumId w:val="30"/>
  </w:num>
  <w:num w:numId="32" w16cid:durableId="636759398">
    <w:abstractNumId w:val="24"/>
  </w:num>
  <w:num w:numId="33" w16cid:durableId="39382307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1D"/>
    <w:rsid w:val="0000122C"/>
    <w:rsid w:val="00002A7D"/>
    <w:rsid w:val="000038A8"/>
    <w:rsid w:val="00005DF3"/>
    <w:rsid w:val="00006790"/>
    <w:rsid w:val="000115FD"/>
    <w:rsid w:val="00014F7B"/>
    <w:rsid w:val="000209FB"/>
    <w:rsid w:val="00024031"/>
    <w:rsid w:val="00024A3B"/>
    <w:rsid w:val="00027624"/>
    <w:rsid w:val="00040D69"/>
    <w:rsid w:val="00041AEC"/>
    <w:rsid w:val="000426E7"/>
    <w:rsid w:val="00044611"/>
    <w:rsid w:val="00050B0A"/>
    <w:rsid w:val="00050F6B"/>
    <w:rsid w:val="00065916"/>
    <w:rsid w:val="000673CF"/>
    <w:rsid w:val="000678CD"/>
    <w:rsid w:val="00071008"/>
    <w:rsid w:val="00072C8C"/>
    <w:rsid w:val="00074529"/>
    <w:rsid w:val="00081CE0"/>
    <w:rsid w:val="00084D30"/>
    <w:rsid w:val="00087DDC"/>
    <w:rsid w:val="00090320"/>
    <w:rsid w:val="000929A7"/>
    <w:rsid w:val="000931C0"/>
    <w:rsid w:val="00095BBA"/>
    <w:rsid w:val="000964E3"/>
    <w:rsid w:val="00097003"/>
    <w:rsid w:val="000A2E09"/>
    <w:rsid w:val="000B175B"/>
    <w:rsid w:val="000B3A0F"/>
    <w:rsid w:val="000B743B"/>
    <w:rsid w:val="000C11A4"/>
    <w:rsid w:val="000D3A4E"/>
    <w:rsid w:val="000D41C6"/>
    <w:rsid w:val="000E0415"/>
    <w:rsid w:val="000E535C"/>
    <w:rsid w:val="000E57EF"/>
    <w:rsid w:val="000E7406"/>
    <w:rsid w:val="000F7715"/>
    <w:rsid w:val="00101C00"/>
    <w:rsid w:val="001058E1"/>
    <w:rsid w:val="00112120"/>
    <w:rsid w:val="0013785F"/>
    <w:rsid w:val="00145183"/>
    <w:rsid w:val="00156B99"/>
    <w:rsid w:val="0016113F"/>
    <w:rsid w:val="0016358F"/>
    <w:rsid w:val="00166124"/>
    <w:rsid w:val="00175911"/>
    <w:rsid w:val="00184DDA"/>
    <w:rsid w:val="001860A7"/>
    <w:rsid w:val="001900CD"/>
    <w:rsid w:val="001A0452"/>
    <w:rsid w:val="001B4B04"/>
    <w:rsid w:val="001B5875"/>
    <w:rsid w:val="001C4B9C"/>
    <w:rsid w:val="001C5DE5"/>
    <w:rsid w:val="001C6663"/>
    <w:rsid w:val="001C7895"/>
    <w:rsid w:val="001D140E"/>
    <w:rsid w:val="001D26DF"/>
    <w:rsid w:val="001D41E6"/>
    <w:rsid w:val="001F1599"/>
    <w:rsid w:val="001F19C4"/>
    <w:rsid w:val="001F1E1B"/>
    <w:rsid w:val="002043F0"/>
    <w:rsid w:val="00205A9B"/>
    <w:rsid w:val="002070F0"/>
    <w:rsid w:val="00210338"/>
    <w:rsid w:val="00211E0B"/>
    <w:rsid w:val="0021471A"/>
    <w:rsid w:val="00215B45"/>
    <w:rsid w:val="00232575"/>
    <w:rsid w:val="00232E9E"/>
    <w:rsid w:val="002364DA"/>
    <w:rsid w:val="00242251"/>
    <w:rsid w:val="002422F2"/>
    <w:rsid w:val="00247258"/>
    <w:rsid w:val="00254038"/>
    <w:rsid w:val="00256B58"/>
    <w:rsid w:val="00256E86"/>
    <w:rsid w:val="00257CAC"/>
    <w:rsid w:val="00262DBA"/>
    <w:rsid w:val="00264ED8"/>
    <w:rsid w:val="0026581E"/>
    <w:rsid w:val="00267A12"/>
    <w:rsid w:val="002707DF"/>
    <w:rsid w:val="0027237A"/>
    <w:rsid w:val="00275642"/>
    <w:rsid w:val="00275B39"/>
    <w:rsid w:val="0028259C"/>
    <w:rsid w:val="00285619"/>
    <w:rsid w:val="002945E5"/>
    <w:rsid w:val="002974E9"/>
    <w:rsid w:val="002A306B"/>
    <w:rsid w:val="002A6510"/>
    <w:rsid w:val="002A7F94"/>
    <w:rsid w:val="002B0039"/>
    <w:rsid w:val="002B0371"/>
    <w:rsid w:val="002B109A"/>
    <w:rsid w:val="002C14D6"/>
    <w:rsid w:val="002C6D45"/>
    <w:rsid w:val="002D0088"/>
    <w:rsid w:val="002D4DAA"/>
    <w:rsid w:val="002D4F0C"/>
    <w:rsid w:val="002D6E53"/>
    <w:rsid w:val="002E193A"/>
    <w:rsid w:val="002E56BB"/>
    <w:rsid w:val="002F046D"/>
    <w:rsid w:val="002F1A48"/>
    <w:rsid w:val="002F3023"/>
    <w:rsid w:val="00301764"/>
    <w:rsid w:val="003019EB"/>
    <w:rsid w:val="003028EC"/>
    <w:rsid w:val="00303079"/>
    <w:rsid w:val="00312FEB"/>
    <w:rsid w:val="00321716"/>
    <w:rsid w:val="003229D8"/>
    <w:rsid w:val="00336C97"/>
    <w:rsid w:val="00337F88"/>
    <w:rsid w:val="00341548"/>
    <w:rsid w:val="00342432"/>
    <w:rsid w:val="00347F11"/>
    <w:rsid w:val="00351902"/>
    <w:rsid w:val="0035223F"/>
    <w:rsid w:val="00352D4B"/>
    <w:rsid w:val="00352FC9"/>
    <w:rsid w:val="0035638C"/>
    <w:rsid w:val="00356564"/>
    <w:rsid w:val="00356670"/>
    <w:rsid w:val="003752E3"/>
    <w:rsid w:val="00375867"/>
    <w:rsid w:val="0038536B"/>
    <w:rsid w:val="0039621D"/>
    <w:rsid w:val="003A11A6"/>
    <w:rsid w:val="003A3B4C"/>
    <w:rsid w:val="003A3F6E"/>
    <w:rsid w:val="003A4205"/>
    <w:rsid w:val="003A46BB"/>
    <w:rsid w:val="003A4EC7"/>
    <w:rsid w:val="003A66D8"/>
    <w:rsid w:val="003A7295"/>
    <w:rsid w:val="003B1F60"/>
    <w:rsid w:val="003C14F7"/>
    <w:rsid w:val="003C2CC4"/>
    <w:rsid w:val="003C3529"/>
    <w:rsid w:val="003D04D1"/>
    <w:rsid w:val="003D3C1A"/>
    <w:rsid w:val="003D4B23"/>
    <w:rsid w:val="003D5880"/>
    <w:rsid w:val="003D5A65"/>
    <w:rsid w:val="003D65F6"/>
    <w:rsid w:val="003D78F4"/>
    <w:rsid w:val="003E0082"/>
    <w:rsid w:val="003E0092"/>
    <w:rsid w:val="003E278A"/>
    <w:rsid w:val="003E4FFF"/>
    <w:rsid w:val="003E603C"/>
    <w:rsid w:val="00400F4B"/>
    <w:rsid w:val="00405F46"/>
    <w:rsid w:val="00413520"/>
    <w:rsid w:val="0041433F"/>
    <w:rsid w:val="00414B22"/>
    <w:rsid w:val="00425255"/>
    <w:rsid w:val="004325CB"/>
    <w:rsid w:val="004353FE"/>
    <w:rsid w:val="00440A07"/>
    <w:rsid w:val="00462880"/>
    <w:rsid w:val="0046461C"/>
    <w:rsid w:val="004667F1"/>
    <w:rsid w:val="00467350"/>
    <w:rsid w:val="0047134C"/>
    <w:rsid w:val="00476F24"/>
    <w:rsid w:val="00477DA4"/>
    <w:rsid w:val="00480745"/>
    <w:rsid w:val="004A0575"/>
    <w:rsid w:val="004A3900"/>
    <w:rsid w:val="004A5D33"/>
    <w:rsid w:val="004A7482"/>
    <w:rsid w:val="004B0CFA"/>
    <w:rsid w:val="004C55B0"/>
    <w:rsid w:val="004C75DC"/>
    <w:rsid w:val="004D370B"/>
    <w:rsid w:val="004E1D67"/>
    <w:rsid w:val="004E4B57"/>
    <w:rsid w:val="004F6BA0"/>
    <w:rsid w:val="004F6F12"/>
    <w:rsid w:val="00503BEA"/>
    <w:rsid w:val="00505701"/>
    <w:rsid w:val="005068E2"/>
    <w:rsid w:val="00507C5A"/>
    <w:rsid w:val="00513A97"/>
    <w:rsid w:val="00531864"/>
    <w:rsid w:val="00533616"/>
    <w:rsid w:val="00535ABA"/>
    <w:rsid w:val="0053768B"/>
    <w:rsid w:val="005420F2"/>
    <w:rsid w:val="0054285C"/>
    <w:rsid w:val="005443E7"/>
    <w:rsid w:val="00561168"/>
    <w:rsid w:val="0056351C"/>
    <w:rsid w:val="00566E14"/>
    <w:rsid w:val="005670E7"/>
    <w:rsid w:val="005702D5"/>
    <w:rsid w:val="00584173"/>
    <w:rsid w:val="00584618"/>
    <w:rsid w:val="005862DF"/>
    <w:rsid w:val="005862EB"/>
    <w:rsid w:val="0059355C"/>
    <w:rsid w:val="00593DDD"/>
    <w:rsid w:val="00595520"/>
    <w:rsid w:val="005A44B9"/>
    <w:rsid w:val="005B1260"/>
    <w:rsid w:val="005B1BA0"/>
    <w:rsid w:val="005B3DB3"/>
    <w:rsid w:val="005B57B2"/>
    <w:rsid w:val="005B5855"/>
    <w:rsid w:val="005C0268"/>
    <w:rsid w:val="005C4DE7"/>
    <w:rsid w:val="005D15CA"/>
    <w:rsid w:val="005D246B"/>
    <w:rsid w:val="005E5C75"/>
    <w:rsid w:val="005F08DF"/>
    <w:rsid w:val="005F3066"/>
    <w:rsid w:val="005F3E61"/>
    <w:rsid w:val="00600EC9"/>
    <w:rsid w:val="00601E78"/>
    <w:rsid w:val="00604DDD"/>
    <w:rsid w:val="006060B1"/>
    <w:rsid w:val="006115CC"/>
    <w:rsid w:val="00611FC4"/>
    <w:rsid w:val="006176FB"/>
    <w:rsid w:val="00626F97"/>
    <w:rsid w:val="00630FCB"/>
    <w:rsid w:val="00633124"/>
    <w:rsid w:val="00640B26"/>
    <w:rsid w:val="0065766B"/>
    <w:rsid w:val="006770B2"/>
    <w:rsid w:val="00686A48"/>
    <w:rsid w:val="0068763C"/>
    <w:rsid w:val="0069081F"/>
    <w:rsid w:val="0069264A"/>
    <w:rsid w:val="006940E1"/>
    <w:rsid w:val="006944A9"/>
    <w:rsid w:val="00694708"/>
    <w:rsid w:val="006A0492"/>
    <w:rsid w:val="006A3C72"/>
    <w:rsid w:val="006A7392"/>
    <w:rsid w:val="006B03A1"/>
    <w:rsid w:val="006B0524"/>
    <w:rsid w:val="006B67D9"/>
    <w:rsid w:val="006C452E"/>
    <w:rsid w:val="006C5535"/>
    <w:rsid w:val="006C5932"/>
    <w:rsid w:val="006C6F86"/>
    <w:rsid w:val="006D003D"/>
    <w:rsid w:val="006D0589"/>
    <w:rsid w:val="006D39C5"/>
    <w:rsid w:val="006D5E87"/>
    <w:rsid w:val="006E1ABE"/>
    <w:rsid w:val="006E564B"/>
    <w:rsid w:val="006E7154"/>
    <w:rsid w:val="006F3B84"/>
    <w:rsid w:val="006F3E33"/>
    <w:rsid w:val="007003CD"/>
    <w:rsid w:val="00706214"/>
    <w:rsid w:val="0070671C"/>
    <w:rsid w:val="0070701E"/>
    <w:rsid w:val="00721D84"/>
    <w:rsid w:val="007228D5"/>
    <w:rsid w:val="0072632A"/>
    <w:rsid w:val="007358E8"/>
    <w:rsid w:val="00736ECE"/>
    <w:rsid w:val="007416DA"/>
    <w:rsid w:val="00742F86"/>
    <w:rsid w:val="0074533B"/>
    <w:rsid w:val="00751B23"/>
    <w:rsid w:val="00762145"/>
    <w:rsid w:val="007643BC"/>
    <w:rsid w:val="00773BF8"/>
    <w:rsid w:val="00780C68"/>
    <w:rsid w:val="00784FA1"/>
    <w:rsid w:val="0079080A"/>
    <w:rsid w:val="00792646"/>
    <w:rsid w:val="007959FE"/>
    <w:rsid w:val="00797E79"/>
    <w:rsid w:val="007A084E"/>
    <w:rsid w:val="007A0CF1"/>
    <w:rsid w:val="007A13A2"/>
    <w:rsid w:val="007B6BA5"/>
    <w:rsid w:val="007B7A9B"/>
    <w:rsid w:val="007C3390"/>
    <w:rsid w:val="007C42D8"/>
    <w:rsid w:val="007C4F4B"/>
    <w:rsid w:val="007C5517"/>
    <w:rsid w:val="007D6F65"/>
    <w:rsid w:val="007D7362"/>
    <w:rsid w:val="007E1FEF"/>
    <w:rsid w:val="007E2132"/>
    <w:rsid w:val="007E312C"/>
    <w:rsid w:val="007E4080"/>
    <w:rsid w:val="007F3D01"/>
    <w:rsid w:val="007F5CE2"/>
    <w:rsid w:val="007F6611"/>
    <w:rsid w:val="008024CF"/>
    <w:rsid w:val="00804A98"/>
    <w:rsid w:val="008053E1"/>
    <w:rsid w:val="00810BAC"/>
    <w:rsid w:val="00810D66"/>
    <w:rsid w:val="008175E9"/>
    <w:rsid w:val="00820F2F"/>
    <w:rsid w:val="00822CED"/>
    <w:rsid w:val="008242D7"/>
    <w:rsid w:val="008253C4"/>
    <w:rsid w:val="0082577B"/>
    <w:rsid w:val="00825CB5"/>
    <w:rsid w:val="0082768F"/>
    <w:rsid w:val="00834124"/>
    <w:rsid w:val="008506B6"/>
    <w:rsid w:val="00857A35"/>
    <w:rsid w:val="0086358D"/>
    <w:rsid w:val="00866893"/>
    <w:rsid w:val="00866F02"/>
    <w:rsid w:val="00867D18"/>
    <w:rsid w:val="00871F9A"/>
    <w:rsid w:val="00871FD5"/>
    <w:rsid w:val="00875071"/>
    <w:rsid w:val="008816C9"/>
    <w:rsid w:val="0088172E"/>
    <w:rsid w:val="00881EFA"/>
    <w:rsid w:val="008828F4"/>
    <w:rsid w:val="008879CB"/>
    <w:rsid w:val="008979B1"/>
    <w:rsid w:val="008A462D"/>
    <w:rsid w:val="008A6B25"/>
    <w:rsid w:val="008A6C4F"/>
    <w:rsid w:val="008A7045"/>
    <w:rsid w:val="008B389E"/>
    <w:rsid w:val="008B7EA4"/>
    <w:rsid w:val="008C0C40"/>
    <w:rsid w:val="008C638C"/>
    <w:rsid w:val="008C6479"/>
    <w:rsid w:val="008D045E"/>
    <w:rsid w:val="008D27FC"/>
    <w:rsid w:val="008D3F25"/>
    <w:rsid w:val="008D4D82"/>
    <w:rsid w:val="008E0E46"/>
    <w:rsid w:val="008E7116"/>
    <w:rsid w:val="008F0B27"/>
    <w:rsid w:val="008F143B"/>
    <w:rsid w:val="008F1576"/>
    <w:rsid w:val="008F1A15"/>
    <w:rsid w:val="008F25B8"/>
    <w:rsid w:val="008F3882"/>
    <w:rsid w:val="008F4B7C"/>
    <w:rsid w:val="00915888"/>
    <w:rsid w:val="009173AD"/>
    <w:rsid w:val="0092315E"/>
    <w:rsid w:val="00926E47"/>
    <w:rsid w:val="009369A9"/>
    <w:rsid w:val="00941468"/>
    <w:rsid w:val="0094343D"/>
    <w:rsid w:val="00944583"/>
    <w:rsid w:val="00947162"/>
    <w:rsid w:val="009610D0"/>
    <w:rsid w:val="0096375C"/>
    <w:rsid w:val="009641B8"/>
    <w:rsid w:val="009662E6"/>
    <w:rsid w:val="0097095E"/>
    <w:rsid w:val="009731B7"/>
    <w:rsid w:val="00973DD7"/>
    <w:rsid w:val="00975C3F"/>
    <w:rsid w:val="00985586"/>
    <w:rsid w:val="0098592B"/>
    <w:rsid w:val="00985FC4"/>
    <w:rsid w:val="00990766"/>
    <w:rsid w:val="00991261"/>
    <w:rsid w:val="00991315"/>
    <w:rsid w:val="00993694"/>
    <w:rsid w:val="009964C4"/>
    <w:rsid w:val="009A23EE"/>
    <w:rsid w:val="009A7B81"/>
    <w:rsid w:val="009B111D"/>
    <w:rsid w:val="009B7EB7"/>
    <w:rsid w:val="009D01C0"/>
    <w:rsid w:val="009D0EB3"/>
    <w:rsid w:val="009D55AE"/>
    <w:rsid w:val="009D6A08"/>
    <w:rsid w:val="009E0A16"/>
    <w:rsid w:val="009E6CB7"/>
    <w:rsid w:val="009E7970"/>
    <w:rsid w:val="009F004A"/>
    <w:rsid w:val="009F2EAC"/>
    <w:rsid w:val="009F57E3"/>
    <w:rsid w:val="00A03B6B"/>
    <w:rsid w:val="00A04300"/>
    <w:rsid w:val="00A067B2"/>
    <w:rsid w:val="00A079B5"/>
    <w:rsid w:val="00A10F4F"/>
    <w:rsid w:val="00A11067"/>
    <w:rsid w:val="00A117E2"/>
    <w:rsid w:val="00A1227C"/>
    <w:rsid w:val="00A13048"/>
    <w:rsid w:val="00A1704A"/>
    <w:rsid w:val="00A23529"/>
    <w:rsid w:val="00A23C35"/>
    <w:rsid w:val="00A36AC2"/>
    <w:rsid w:val="00A401D2"/>
    <w:rsid w:val="00A41372"/>
    <w:rsid w:val="00A416EA"/>
    <w:rsid w:val="00A425EB"/>
    <w:rsid w:val="00A5475D"/>
    <w:rsid w:val="00A54DEB"/>
    <w:rsid w:val="00A61F50"/>
    <w:rsid w:val="00A629C7"/>
    <w:rsid w:val="00A63993"/>
    <w:rsid w:val="00A66072"/>
    <w:rsid w:val="00A701DA"/>
    <w:rsid w:val="00A72F22"/>
    <w:rsid w:val="00A733BC"/>
    <w:rsid w:val="00A748A6"/>
    <w:rsid w:val="00A76A69"/>
    <w:rsid w:val="00A879A4"/>
    <w:rsid w:val="00AA0FF8"/>
    <w:rsid w:val="00AA2E18"/>
    <w:rsid w:val="00AA4789"/>
    <w:rsid w:val="00AA49E6"/>
    <w:rsid w:val="00AA798F"/>
    <w:rsid w:val="00AC07CD"/>
    <w:rsid w:val="00AC0F2C"/>
    <w:rsid w:val="00AC38EF"/>
    <w:rsid w:val="00AC502A"/>
    <w:rsid w:val="00AC64A7"/>
    <w:rsid w:val="00AD66C2"/>
    <w:rsid w:val="00AD7DBC"/>
    <w:rsid w:val="00AE0666"/>
    <w:rsid w:val="00AE1C81"/>
    <w:rsid w:val="00AE1E26"/>
    <w:rsid w:val="00AE31A0"/>
    <w:rsid w:val="00AF19C2"/>
    <w:rsid w:val="00AF42AB"/>
    <w:rsid w:val="00AF56D8"/>
    <w:rsid w:val="00AF587D"/>
    <w:rsid w:val="00AF58C1"/>
    <w:rsid w:val="00B02176"/>
    <w:rsid w:val="00B04A3F"/>
    <w:rsid w:val="00B06643"/>
    <w:rsid w:val="00B15055"/>
    <w:rsid w:val="00B20551"/>
    <w:rsid w:val="00B24BA7"/>
    <w:rsid w:val="00B30179"/>
    <w:rsid w:val="00B31E0B"/>
    <w:rsid w:val="00B32865"/>
    <w:rsid w:val="00B33D9E"/>
    <w:rsid w:val="00B33FC7"/>
    <w:rsid w:val="00B37B15"/>
    <w:rsid w:val="00B4162A"/>
    <w:rsid w:val="00B437DB"/>
    <w:rsid w:val="00B444AB"/>
    <w:rsid w:val="00B45C02"/>
    <w:rsid w:val="00B471CD"/>
    <w:rsid w:val="00B50F76"/>
    <w:rsid w:val="00B627E0"/>
    <w:rsid w:val="00B633D0"/>
    <w:rsid w:val="00B6590B"/>
    <w:rsid w:val="00B70B63"/>
    <w:rsid w:val="00B71B9F"/>
    <w:rsid w:val="00B72A1E"/>
    <w:rsid w:val="00B75E69"/>
    <w:rsid w:val="00B770FC"/>
    <w:rsid w:val="00B81E12"/>
    <w:rsid w:val="00B917F0"/>
    <w:rsid w:val="00B91AC9"/>
    <w:rsid w:val="00BA06F6"/>
    <w:rsid w:val="00BA23A8"/>
    <w:rsid w:val="00BA339B"/>
    <w:rsid w:val="00BA4843"/>
    <w:rsid w:val="00BA5547"/>
    <w:rsid w:val="00BA5D6B"/>
    <w:rsid w:val="00BB23CC"/>
    <w:rsid w:val="00BB6BE1"/>
    <w:rsid w:val="00BB7CD6"/>
    <w:rsid w:val="00BC1E7E"/>
    <w:rsid w:val="00BC5CE3"/>
    <w:rsid w:val="00BC74E9"/>
    <w:rsid w:val="00BD4451"/>
    <w:rsid w:val="00BD495E"/>
    <w:rsid w:val="00BD7B37"/>
    <w:rsid w:val="00BD7F64"/>
    <w:rsid w:val="00BE312E"/>
    <w:rsid w:val="00BE36A9"/>
    <w:rsid w:val="00BE618E"/>
    <w:rsid w:val="00BE7BEC"/>
    <w:rsid w:val="00BF0A5A"/>
    <w:rsid w:val="00BF0E63"/>
    <w:rsid w:val="00BF12A3"/>
    <w:rsid w:val="00BF16D7"/>
    <w:rsid w:val="00BF2373"/>
    <w:rsid w:val="00BF279B"/>
    <w:rsid w:val="00BF2DFD"/>
    <w:rsid w:val="00BF4836"/>
    <w:rsid w:val="00C00319"/>
    <w:rsid w:val="00C044E2"/>
    <w:rsid w:val="00C048CB"/>
    <w:rsid w:val="00C066F3"/>
    <w:rsid w:val="00C17ED2"/>
    <w:rsid w:val="00C21B75"/>
    <w:rsid w:val="00C22661"/>
    <w:rsid w:val="00C261FE"/>
    <w:rsid w:val="00C32822"/>
    <w:rsid w:val="00C33FAF"/>
    <w:rsid w:val="00C37129"/>
    <w:rsid w:val="00C45513"/>
    <w:rsid w:val="00C463DD"/>
    <w:rsid w:val="00C53E43"/>
    <w:rsid w:val="00C5647D"/>
    <w:rsid w:val="00C63517"/>
    <w:rsid w:val="00C65EAD"/>
    <w:rsid w:val="00C745C3"/>
    <w:rsid w:val="00C838ED"/>
    <w:rsid w:val="00C85ED5"/>
    <w:rsid w:val="00C91A7B"/>
    <w:rsid w:val="00C97011"/>
    <w:rsid w:val="00C978F5"/>
    <w:rsid w:val="00CA24A4"/>
    <w:rsid w:val="00CA4B1A"/>
    <w:rsid w:val="00CB0EA5"/>
    <w:rsid w:val="00CB280F"/>
    <w:rsid w:val="00CB330B"/>
    <w:rsid w:val="00CB348D"/>
    <w:rsid w:val="00CB40FB"/>
    <w:rsid w:val="00CC1D22"/>
    <w:rsid w:val="00CD019B"/>
    <w:rsid w:val="00CD10D0"/>
    <w:rsid w:val="00CD1BCA"/>
    <w:rsid w:val="00CD32B9"/>
    <w:rsid w:val="00CD3DEF"/>
    <w:rsid w:val="00CD44D2"/>
    <w:rsid w:val="00CD46F5"/>
    <w:rsid w:val="00CD6F60"/>
    <w:rsid w:val="00CE4A8F"/>
    <w:rsid w:val="00CE57B1"/>
    <w:rsid w:val="00CF071D"/>
    <w:rsid w:val="00CF1AE3"/>
    <w:rsid w:val="00D003CD"/>
    <w:rsid w:val="00D0123D"/>
    <w:rsid w:val="00D01653"/>
    <w:rsid w:val="00D03E81"/>
    <w:rsid w:val="00D05A5B"/>
    <w:rsid w:val="00D07CB8"/>
    <w:rsid w:val="00D15B04"/>
    <w:rsid w:val="00D2031B"/>
    <w:rsid w:val="00D2325A"/>
    <w:rsid w:val="00D25FE2"/>
    <w:rsid w:val="00D26910"/>
    <w:rsid w:val="00D26D7E"/>
    <w:rsid w:val="00D375B5"/>
    <w:rsid w:val="00D37DA9"/>
    <w:rsid w:val="00D406A7"/>
    <w:rsid w:val="00D43252"/>
    <w:rsid w:val="00D43658"/>
    <w:rsid w:val="00D44D86"/>
    <w:rsid w:val="00D4729E"/>
    <w:rsid w:val="00D50B7D"/>
    <w:rsid w:val="00D518A7"/>
    <w:rsid w:val="00D52012"/>
    <w:rsid w:val="00D52C67"/>
    <w:rsid w:val="00D704E5"/>
    <w:rsid w:val="00D70F05"/>
    <w:rsid w:val="00D72727"/>
    <w:rsid w:val="00D740B6"/>
    <w:rsid w:val="00D85BF2"/>
    <w:rsid w:val="00D927DF"/>
    <w:rsid w:val="00D943A5"/>
    <w:rsid w:val="00D95950"/>
    <w:rsid w:val="00D9684A"/>
    <w:rsid w:val="00D978C6"/>
    <w:rsid w:val="00DA0956"/>
    <w:rsid w:val="00DA357F"/>
    <w:rsid w:val="00DA3E12"/>
    <w:rsid w:val="00DA460A"/>
    <w:rsid w:val="00DA7582"/>
    <w:rsid w:val="00DB2B22"/>
    <w:rsid w:val="00DB6E6F"/>
    <w:rsid w:val="00DC18AD"/>
    <w:rsid w:val="00DC39E4"/>
    <w:rsid w:val="00DD0123"/>
    <w:rsid w:val="00DD2143"/>
    <w:rsid w:val="00DD6844"/>
    <w:rsid w:val="00DE6FB2"/>
    <w:rsid w:val="00DF7CAE"/>
    <w:rsid w:val="00E012D3"/>
    <w:rsid w:val="00E0615E"/>
    <w:rsid w:val="00E15610"/>
    <w:rsid w:val="00E16C85"/>
    <w:rsid w:val="00E202C5"/>
    <w:rsid w:val="00E32281"/>
    <w:rsid w:val="00E423C0"/>
    <w:rsid w:val="00E42B0F"/>
    <w:rsid w:val="00E54E90"/>
    <w:rsid w:val="00E6414C"/>
    <w:rsid w:val="00E64D13"/>
    <w:rsid w:val="00E64DFE"/>
    <w:rsid w:val="00E71624"/>
    <w:rsid w:val="00E71A29"/>
    <w:rsid w:val="00E7260F"/>
    <w:rsid w:val="00E75620"/>
    <w:rsid w:val="00E83588"/>
    <w:rsid w:val="00E83D85"/>
    <w:rsid w:val="00E8702D"/>
    <w:rsid w:val="00E875E1"/>
    <w:rsid w:val="00E905F4"/>
    <w:rsid w:val="00E916A9"/>
    <w:rsid w:val="00E916DE"/>
    <w:rsid w:val="00E925AD"/>
    <w:rsid w:val="00E92858"/>
    <w:rsid w:val="00E92A06"/>
    <w:rsid w:val="00E96630"/>
    <w:rsid w:val="00EA4B87"/>
    <w:rsid w:val="00EB135D"/>
    <w:rsid w:val="00EB3752"/>
    <w:rsid w:val="00EC039D"/>
    <w:rsid w:val="00EC62F7"/>
    <w:rsid w:val="00EC7678"/>
    <w:rsid w:val="00ED1573"/>
    <w:rsid w:val="00ED18DC"/>
    <w:rsid w:val="00ED3866"/>
    <w:rsid w:val="00ED50B4"/>
    <w:rsid w:val="00ED5D17"/>
    <w:rsid w:val="00ED61A8"/>
    <w:rsid w:val="00ED6201"/>
    <w:rsid w:val="00ED7A2A"/>
    <w:rsid w:val="00EE3E3A"/>
    <w:rsid w:val="00EF1D7F"/>
    <w:rsid w:val="00EF20C2"/>
    <w:rsid w:val="00F0137E"/>
    <w:rsid w:val="00F03B47"/>
    <w:rsid w:val="00F04E44"/>
    <w:rsid w:val="00F0761D"/>
    <w:rsid w:val="00F101C2"/>
    <w:rsid w:val="00F20ED8"/>
    <w:rsid w:val="00F21786"/>
    <w:rsid w:val="00F25D06"/>
    <w:rsid w:val="00F314A5"/>
    <w:rsid w:val="00F31CFF"/>
    <w:rsid w:val="00F37391"/>
    <w:rsid w:val="00F3742B"/>
    <w:rsid w:val="00F41FDB"/>
    <w:rsid w:val="00F42616"/>
    <w:rsid w:val="00F50597"/>
    <w:rsid w:val="00F5649E"/>
    <w:rsid w:val="00F56D63"/>
    <w:rsid w:val="00F609A9"/>
    <w:rsid w:val="00F77AF2"/>
    <w:rsid w:val="00F80C99"/>
    <w:rsid w:val="00F867EC"/>
    <w:rsid w:val="00F9152E"/>
    <w:rsid w:val="00F91B2B"/>
    <w:rsid w:val="00FA70DC"/>
    <w:rsid w:val="00FB1570"/>
    <w:rsid w:val="00FB359A"/>
    <w:rsid w:val="00FC03CD"/>
    <w:rsid w:val="00FC0646"/>
    <w:rsid w:val="00FC0EAF"/>
    <w:rsid w:val="00FC68B7"/>
    <w:rsid w:val="00FC6C10"/>
    <w:rsid w:val="00FD2653"/>
    <w:rsid w:val="00FD432E"/>
    <w:rsid w:val="00FD5357"/>
    <w:rsid w:val="00FD6BC2"/>
    <w:rsid w:val="00FE6985"/>
    <w:rsid w:val="00FE798D"/>
    <w:rsid w:val="00FF11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A4576"/>
  <w15:docId w15:val="{633F43AD-9A2E-45EC-A90D-9EF67C07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68"/>
    <w:pPr>
      <w:suppressAutoHyphens/>
      <w:spacing w:line="240" w:lineRule="atLeast"/>
    </w:pPr>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basedOn w:val="DefaultParagraphFont"/>
    <w:uiPriority w:val="99"/>
    <w:qFormat/>
    <w:rsid w:val="00E925AD"/>
    <w:rPr>
      <w:rFonts w:ascii="Times New Roman" w:hAnsi="Times New Roman"/>
      <w:sz w:val="18"/>
      <w:vertAlign w:val="superscript"/>
    </w:rPr>
  </w:style>
  <w:style w:type="paragraph" w:styleId="FootnoteText">
    <w:name w:val="footnote text"/>
    <w:aliases w:val="5_G,PP,5_G_6,5_GR,Footnote Text Char,-E Fußnotentext,footnote text,Fußnotentext Ursprung,Footnote Text Char Char Char Char,Footnote Text1,Footnote Text Char Char Char,Fußnotentext Char1,Fußnotentext Char Char,Fußnotentext Char2,Fußn"/>
    <w:basedOn w:val="Normal"/>
    <w:link w:val="FootnoteTextChar1"/>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uiPriority w:val="99"/>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19"/>
      </w:numPr>
      <w:suppressAutoHyphens w:val="0"/>
    </w:pPr>
  </w:style>
  <w:style w:type="character" w:customStyle="1" w:styleId="FootnoteTextChar1">
    <w:name w:val="Footnote Text Char1"/>
    <w:aliases w:val="5_G Char,PP Char,5_G_6 Char,5_GR Char,Footnote Text Char Char,-E Fußnotentext Char,footnote text Char,Fußnotentext Ursprung Char,Footnote Text Char Char Char Char Char,Footnote Text1 Char,Footnote Text Char Char Char Char1,Fußn Char"/>
    <w:link w:val="FootnoteText"/>
    <w:qFormat/>
    <w:rsid w:val="00097003"/>
    <w:rPr>
      <w:sz w:val="18"/>
      <w:lang w:val="en-GB" w:eastAsia="en-US"/>
    </w:rPr>
  </w:style>
  <w:style w:type="character" w:customStyle="1" w:styleId="SingleTxtGChar">
    <w:name w:val="_ Single Txt_G Char"/>
    <w:link w:val="SingleTxtG"/>
    <w:qFormat/>
    <w:rsid w:val="0039621D"/>
    <w:rPr>
      <w:lang w:val="en-GB"/>
    </w:rPr>
  </w:style>
  <w:style w:type="character" w:customStyle="1" w:styleId="HChGChar">
    <w:name w:val="_ H _Ch_G Char"/>
    <w:link w:val="HChG"/>
    <w:rsid w:val="0039621D"/>
    <w:rPr>
      <w:b/>
      <w:sz w:val="28"/>
      <w:lang w:val="en-GB"/>
    </w:rPr>
  </w:style>
  <w:style w:type="paragraph" w:styleId="NormalWeb">
    <w:name w:val="Normal (Web)"/>
    <w:basedOn w:val="Normal"/>
    <w:uiPriority w:val="99"/>
    <w:semiHidden/>
    <w:rsid w:val="008C0C40"/>
    <w:rPr>
      <w:sz w:val="24"/>
      <w:szCs w:val="24"/>
      <w:lang w:eastAsia="en-US"/>
    </w:rPr>
  </w:style>
  <w:style w:type="paragraph" w:styleId="ListParagraph">
    <w:name w:val="List Paragraph"/>
    <w:basedOn w:val="Normal"/>
    <w:uiPriority w:val="34"/>
    <w:qFormat/>
    <w:rsid w:val="008C0C40"/>
    <w:pPr>
      <w:ind w:left="720"/>
      <w:contextualSpacing/>
    </w:pPr>
    <w:rPr>
      <w:lang w:eastAsia="en-US"/>
    </w:rPr>
  </w:style>
  <w:style w:type="paragraph" w:customStyle="1" w:styleId="para">
    <w:name w:val="para"/>
    <w:basedOn w:val="Normal"/>
    <w:link w:val="paraChar"/>
    <w:qFormat/>
    <w:rsid w:val="00EC62F7"/>
    <w:pPr>
      <w:suppressAutoHyphens w:val="0"/>
      <w:spacing w:after="120"/>
      <w:ind w:left="2268" w:right="1134" w:hanging="1134"/>
      <w:jc w:val="both"/>
    </w:pPr>
    <w:rPr>
      <w:rFonts w:eastAsia="Yu Mincho"/>
      <w:snapToGrid w:val="0"/>
      <w:lang w:val="fr-FR" w:eastAsia="en-US"/>
    </w:rPr>
  </w:style>
  <w:style w:type="character" w:customStyle="1" w:styleId="paraChar">
    <w:name w:val="para Char"/>
    <w:link w:val="para"/>
    <w:rsid w:val="00EC62F7"/>
    <w:rPr>
      <w:rFonts w:eastAsia="Yu Mincho"/>
      <w:snapToGrid w:val="0"/>
      <w:lang w:eastAsia="en-US"/>
    </w:rPr>
  </w:style>
  <w:style w:type="character" w:customStyle="1" w:styleId="HeaderChar">
    <w:name w:val="Header Char"/>
    <w:aliases w:val="6_G Char"/>
    <w:link w:val="Header"/>
    <w:uiPriority w:val="99"/>
    <w:rsid w:val="00FD5357"/>
    <w:rPr>
      <w:b/>
      <w:sz w:val="18"/>
      <w:lang w:val="en-GB"/>
    </w:rPr>
  </w:style>
  <w:style w:type="character" w:styleId="CommentReference">
    <w:name w:val="annotation reference"/>
    <w:basedOn w:val="DefaultParagraphFont"/>
    <w:semiHidden/>
    <w:unhideWhenUsed/>
    <w:rsid w:val="00275B39"/>
    <w:rPr>
      <w:sz w:val="18"/>
      <w:szCs w:val="18"/>
    </w:rPr>
  </w:style>
  <w:style w:type="paragraph" w:styleId="CommentText">
    <w:name w:val="annotation text"/>
    <w:basedOn w:val="Normal"/>
    <w:link w:val="CommentTextChar"/>
    <w:unhideWhenUsed/>
    <w:rsid w:val="00275B39"/>
    <w:rPr>
      <w:rFonts w:eastAsia="MS Mincho"/>
    </w:rPr>
  </w:style>
  <w:style w:type="character" w:customStyle="1" w:styleId="CommentTextChar">
    <w:name w:val="Comment Text Char"/>
    <w:basedOn w:val="DefaultParagraphFont"/>
    <w:link w:val="CommentText"/>
    <w:rsid w:val="00275B39"/>
    <w:rPr>
      <w:rFonts w:eastAsia="MS Mincho"/>
      <w:lang w:val="en-GB"/>
    </w:rPr>
  </w:style>
  <w:style w:type="paragraph" w:customStyle="1" w:styleId="Default">
    <w:name w:val="Default"/>
    <w:rsid w:val="00AF19C2"/>
    <w:pPr>
      <w:autoSpaceDE w:val="0"/>
      <w:autoSpaceDN w:val="0"/>
      <w:adjustRightInd w:val="0"/>
    </w:pPr>
    <w:rPr>
      <w:color w:val="000000"/>
      <w:sz w:val="24"/>
      <w:szCs w:val="24"/>
      <w:lang w:val="nl-NL"/>
    </w:rPr>
  </w:style>
  <w:style w:type="paragraph" w:customStyle="1" w:styleId="Para0">
    <w:name w:val="Para"/>
    <w:basedOn w:val="Normal"/>
    <w:qFormat/>
    <w:rsid w:val="00AA2E18"/>
    <w:pPr>
      <w:suppressAutoHyphens w:val="0"/>
      <w:spacing w:after="120"/>
      <w:ind w:left="2268" w:right="1134" w:hanging="1134"/>
      <w:jc w:val="both"/>
    </w:pPr>
    <w:rPr>
      <w:lang w:eastAsia="en-US"/>
    </w:rPr>
  </w:style>
  <w:style w:type="character" w:customStyle="1" w:styleId="normaltextrun">
    <w:name w:val="normaltextrun"/>
    <w:basedOn w:val="DefaultParagraphFont"/>
    <w:rsid w:val="00CB40FB"/>
  </w:style>
  <w:style w:type="character" w:customStyle="1" w:styleId="ui-provider">
    <w:name w:val="ui-provider"/>
    <w:basedOn w:val="DefaultParagraphFont"/>
    <w:rsid w:val="00AE31A0"/>
  </w:style>
  <w:style w:type="paragraph" w:styleId="CommentSubject">
    <w:name w:val="annotation subject"/>
    <w:basedOn w:val="CommentText"/>
    <w:next w:val="CommentText"/>
    <w:link w:val="CommentSubjectChar"/>
    <w:semiHidden/>
    <w:unhideWhenUsed/>
    <w:rsid w:val="00505701"/>
    <w:pPr>
      <w:spacing w:line="240" w:lineRule="auto"/>
    </w:pPr>
    <w:rPr>
      <w:rFonts w:eastAsia="Times New Roman"/>
      <w:b/>
      <w:bCs/>
    </w:rPr>
  </w:style>
  <w:style w:type="character" w:customStyle="1" w:styleId="CommentSubjectChar">
    <w:name w:val="Comment Subject Char"/>
    <w:basedOn w:val="CommentTextChar"/>
    <w:link w:val="CommentSubject"/>
    <w:semiHidden/>
    <w:rsid w:val="00505701"/>
    <w:rPr>
      <w:rFonts w:eastAsia="MS Mincho"/>
      <w:b/>
      <w:bCs/>
      <w:lang w:val="en-GB"/>
    </w:rPr>
  </w:style>
  <w:style w:type="paragraph" w:customStyle="1" w:styleId="Level1">
    <w:name w:val="Level 1"/>
    <w:basedOn w:val="Normal"/>
    <w:rsid w:val="00E71A29"/>
    <w:pPr>
      <w:widowControl w:val="0"/>
      <w:numPr>
        <w:numId w:val="24"/>
      </w:numPr>
      <w:suppressAutoHyphens w:val="0"/>
      <w:autoSpaceDE w:val="0"/>
      <w:autoSpaceDN w:val="0"/>
      <w:adjustRightInd w:val="0"/>
      <w:spacing w:line="240" w:lineRule="auto"/>
      <w:ind w:left="720" w:hanging="720"/>
      <w:outlineLvl w:val="0"/>
    </w:pPr>
    <w:rPr>
      <w:rFonts w:ascii="Courier New" w:hAnsi="Courier New"/>
      <w:lang w:val="en-US" w:eastAsia="it-IT"/>
    </w:rPr>
  </w:style>
  <w:style w:type="table" w:customStyle="1" w:styleId="TableNormal1">
    <w:name w:val="Table Normal1"/>
    <w:uiPriority w:val="2"/>
    <w:semiHidden/>
    <w:unhideWhenUsed/>
    <w:qFormat/>
    <w:rsid w:val="00E71A29"/>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41372"/>
    <w:rPr>
      <w:color w:val="605E5C"/>
      <w:shd w:val="clear" w:color="auto" w:fill="E1DFDD"/>
    </w:rPr>
  </w:style>
  <w:style w:type="paragraph" w:customStyle="1" w:styleId="a">
    <w:name w:val="a)"/>
    <w:basedOn w:val="para"/>
    <w:rsid w:val="002707DF"/>
    <w:pPr>
      <w:ind w:left="2835" w:hanging="567"/>
    </w:pPr>
    <w:rPr>
      <w:rFonts w:eastAsia="Times New Roman"/>
    </w:rPr>
  </w:style>
  <w:style w:type="paragraph" w:customStyle="1" w:styleId="ManualNumPar1">
    <w:name w:val="Manual NumPar 1"/>
    <w:basedOn w:val="Normal"/>
    <w:next w:val="Normal"/>
    <w:rsid w:val="002707DF"/>
    <w:pPr>
      <w:suppressAutoHyphens w:val="0"/>
      <w:spacing w:before="120" w:after="120" w:line="240" w:lineRule="auto"/>
      <w:ind w:left="851" w:hanging="851"/>
      <w:jc w:val="both"/>
    </w:pPr>
    <w:rPr>
      <w:spacing w:val="-2"/>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891391">
      <w:bodyDiv w:val="1"/>
      <w:marLeft w:val="0"/>
      <w:marRight w:val="0"/>
      <w:marTop w:val="0"/>
      <w:marBottom w:val="0"/>
      <w:divBdr>
        <w:top w:val="none" w:sz="0" w:space="0" w:color="auto"/>
        <w:left w:val="none" w:sz="0" w:space="0" w:color="auto"/>
        <w:bottom w:val="none" w:sz="0" w:space="0" w:color="auto"/>
        <w:right w:val="none" w:sz="0" w:space="0" w:color="auto"/>
      </w:divBdr>
    </w:div>
    <w:div w:id="1334650950">
      <w:bodyDiv w:val="1"/>
      <w:marLeft w:val="0"/>
      <w:marRight w:val="0"/>
      <w:marTop w:val="0"/>
      <w:marBottom w:val="0"/>
      <w:divBdr>
        <w:top w:val="none" w:sz="0" w:space="0" w:color="auto"/>
        <w:left w:val="none" w:sz="0" w:space="0" w:color="auto"/>
        <w:bottom w:val="none" w:sz="0" w:space="0" w:color="auto"/>
        <w:right w:val="none" w:sz="0" w:space="0" w:color="auto"/>
      </w:divBdr>
    </w:div>
    <w:div w:id="1586762132">
      <w:bodyDiv w:val="1"/>
      <w:marLeft w:val="0"/>
      <w:marRight w:val="0"/>
      <w:marTop w:val="0"/>
      <w:marBottom w:val="0"/>
      <w:divBdr>
        <w:top w:val="none" w:sz="0" w:space="0" w:color="auto"/>
        <w:left w:val="none" w:sz="0" w:space="0" w:color="auto"/>
        <w:bottom w:val="none" w:sz="0" w:space="0" w:color="auto"/>
        <w:right w:val="none" w:sz="0" w:space="0" w:color="auto"/>
      </w:divBdr>
    </w:div>
    <w:div w:id="206039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ece.org/transport/vehicle-regulations/wp29/resolut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8D9E9EE64AAB488C13CEE44D6996DB" ma:contentTypeVersion="15" ma:contentTypeDescription="Ein neues Dokument erstellen." ma:contentTypeScope="" ma:versionID="aaf2739fc78763c103cc5d1498d3126f">
  <xsd:schema xmlns:xsd="http://www.w3.org/2001/XMLSchema" xmlns:xs="http://www.w3.org/2001/XMLSchema" xmlns:p="http://schemas.microsoft.com/office/2006/metadata/properties" xmlns:ns3="a27b4c5c-d3d7-4159-9256-5fd7012c8795" xmlns:ns4="e37a20cc-73ee-4eac-b374-0618d48ccc46" targetNamespace="http://schemas.microsoft.com/office/2006/metadata/properties" ma:root="true" ma:fieldsID="196e5b5a248e1aa24e9a5a1c4b904bed" ns3:_="" ns4:_="">
    <xsd:import namespace="a27b4c5c-d3d7-4159-9256-5fd7012c8795"/>
    <xsd:import namespace="e37a20cc-73ee-4eac-b374-0618d48ccc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b4c5c-d3d7-4159-9256-5fd7012c879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7a20cc-73ee-4eac-b374-0618d48ccc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37a20cc-73ee-4eac-b374-0618d48ccc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B4F8-3AAF-4E03-A70F-2B80CDB6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b4c5c-d3d7-4159-9256-5fd7012c8795"/>
    <ds:schemaRef ds:uri="e37a20cc-73ee-4eac-b374-0618d48cc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F6EB45-E912-48EF-9D24-533712A2CF5C}">
  <ds:schemaRefs>
    <ds:schemaRef ds:uri="http://schemas.microsoft.com/office/2006/metadata/properties"/>
    <ds:schemaRef ds:uri="http://schemas.microsoft.com/office/infopath/2007/PartnerControls"/>
    <ds:schemaRef ds:uri="e37a20cc-73ee-4eac-b374-0618d48ccc46"/>
  </ds:schemaRefs>
</ds:datastoreItem>
</file>

<file path=customXml/itemProps3.xml><?xml version="1.0" encoding="utf-8"?>
<ds:datastoreItem xmlns:ds="http://schemas.openxmlformats.org/officeDocument/2006/customXml" ds:itemID="{925F1D33-02E5-4103-AD58-332808425950}">
  <ds:schemaRefs>
    <ds:schemaRef ds:uri="http://schemas.microsoft.com/sharepoint/v3/contenttype/forms"/>
  </ds:schemaRefs>
</ds:datastoreItem>
</file>

<file path=customXml/itemProps4.xml><?xml version="1.0" encoding="utf-8"?>
<ds:datastoreItem xmlns:ds="http://schemas.openxmlformats.org/officeDocument/2006/customXml" ds:itemID="{5FA031CD-E306-4A91-99E7-9EF0C71BF5A2}">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6198</Words>
  <Characters>37379</Characters>
  <Application>Microsoft Office Word</Application>
  <DocSecurity>4</DocSecurity>
  <Lines>778</Lines>
  <Paragraphs>389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GRSG-129-xx</vt:lpstr>
      <vt:lpstr>GRSG-125-xx</vt:lpstr>
      <vt:lpstr/>
    </vt:vector>
  </TitlesOfParts>
  <Company>CSD</Company>
  <LinksUpToDate>false</LinksUpToDate>
  <CharactersWithSpaces>43188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GRSG-130-xx</dc:title>
  <dc:subject>1916529</dc:subject>
  <dc:creator>Lammers, Hans</dc:creator>
  <cp:keywords/>
  <dc:description/>
  <cp:lastModifiedBy>Edoardo Gianotti</cp:lastModifiedBy>
  <cp:revision>2</cp:revision>
  <cp:lastPrinted>2021-04-08T13:15:00Z</cp:lastPrinted>
  <dcterms:created xsi:type="dcterms:W3CDTF">2025-10-09T07:32:00Z</dcterms:created>
  <dcterms:modified xsi:type="dcterms:W3CDTF">2025-10-09T07:32:00Z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0x010100338D9E9EE64AAB488C13CEE44D6996DB</vt:lpwstr>
  </property>
  <property fmtid="{D5CDD505-2E9C-101B-9397-08002B2CF9AE}" pid="3" name="MSIP_Label_d3d538fd-7cd2-4b8b-bd42-f6ee8cc1e568_Enabled">
    <vt:lpwstr>true</vt:lpwstr>
  </property>
  <property fmtid="{D5CDD505-2E9C-101B-9397-08002B2CF9AE}" pid="4" name="MSIP_Label_d3d538fd-7cd2-4b8b-bd42-f6ee8cc1e568_SetDate">
    <vt:lpwstr>2023-03-24T10:00:36Z</vt:lpwstr>
  </property>
  <property fmtid="{D5CDD505-2E9C-101B-9397-08002B2CF9AE}" pid="5" name="MSIP_Label_d3d538fd-7cd2-4b8b-bd42-f6ee8cc1e568_Method">
    <vt:lpwstr>Standard</vt:lpwstr>
  </property>
  <property fmtid="{D5CDD505-2E9C-101B-9397-08002B2CF9AE}" pid="6" name="MSIP_Label_d3d538fd-7cd2-4b8b-bd42-f6ee8cc1e568_Name">
    <vt:lpwstr>d3d538fd-7cd2-4b8b-bd42-f6ee8cc1e568</vt:lpwstr>
  </property>
  <property fmtid="{D5CDD505-2E9C-101B-9397-08002B2CF9AE}" pid="7" name="MSIP_Label_d3d538fd-7cd2-4b8b-bd42-f6ee8cc1e568_SiteId">
    <vt:lpwstr>255bd3b3-8412-4e31-a3ec-56916c7ae8c0</vt:lpwstr>
  </property>
  <property fmtid="{D5CDD505-2E9C-101B-9397-08002B2CF9AE}" pid="8" name="MSIP_Label_d3d538fd-7cd2-4b8b-bd42-f6ee8cc1e568_ActionId">
    <vt:lpwstr>d349f1d0-d000-46ab-a456-12485d6e2636</vt:lpwstr>
  </property>
  <property fmtid="{D5CDD505-2E9C-101B-9397-08002B2CF9AE}" pid="9" name="MSIP_Label_d3d538fd-7cd2-4b8b-bd42-f6ee8cc1e568_ContentBits">
    <vt:lpwstr>0</vt:lpwstr>
  </property>
</Properties>
</file>