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D1E9F" w:rsidRPr="009C23CA" w14:paraId="515DA19A" w14:textId="77777777">
        <w:trPr>
          <w:cantSplit/>
          <w:trHeight w:hRule="exact" w:val="56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105403" w14:textId="77777777" w:rsidR="00DD4BDE" w:rsidRPr="009C23CA" w:rsidRDefault="00DD4BDE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73B85A" w14:textId="77777777" w:rsidR="00DD4BDE" w:rsidRPr="009C23CA" w:rsidRDefault="00013656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9C23CA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74368D" w14:textId="70BA5458" w:rsidR="00DD4BDE" w:rsidRPr="009C23CA" w:rsidRDefault="00013656">
            <w:pPr>
              <w:jc w:val="right"/>
            </w:pPr>
            <w:r w:rsidRPr="009C23CA">
              <w:rPr>
                <w:sz w:val="40"/>
              </w:rPr>
              <w:t>ECE</w:t>
            </w:r>
            <w:r w:rsidRPr="009C23CA">
              <w:t>/TRANS/WP.29/GRSG/202</w:t>
            </w:r>
            <w:r w:rsidRPr="009C23CA">
              <w:rPr>
                <w:lang w:eastAsia="ja-JP"/>
              </w:rPr>
              <w:t>5</w:t>
            </w:r>
            <w:r w:rsidRPr="009C23CA">
              <w:t>/</w:t>
            </w:r>
            <w:r w:rsidR="00211B41" w:rsidRPr="009C23CA">
              <w:rPr>
                <w:lang w:eastAsia="ja-JP"/>
              </w:rPr>
              <w:t>12</w:t>
            </w:r>
          </w:p>
        </w:tc>
      </w:tr>
      <w:tr w:rsidR="00FD1E9F" w:rsidRPr="009C23CA" w14:paraId="2389DB62" w14:textId="77777777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00D7DBF" w14:textId="77777777" w:rsidR="00DD4BDE" w:rsidRPr="009C23CA" w:rsidRDefault="00013656">
            <w:pPr>
              <w:spacing w:before="120"/>
            </w:pPr>
            <w:r w:rsidRPr="008856FF">
              <w:rPr>
                <w:noProof/>
                <w:lang w:eastAsia="ja-JP"/>
              </w:rPr>
              <w:drawing>
                <wp:inline distT="0" distB="0" distL="0" distR="0" wp14:anchorId="3A29F6C8" wp14:editId="76ED1D03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09DB1F8" w14:textId="77777777" w:rsidR="00DD4BDE" w:rsidRPr="009C23CA" w:rsidRDefault="00013656">
            <w:pPr>
              <w:spacing w:before="120" w:line="420" w:lineRule="exact"/>
              <w:rPr>
                <w:sz w:val="40"/>
                <w:szCs w:val="40"/>
              </w:rPr>
            </w:pPr>
            <w:r w:rsidRPr="009C23CA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CC17007" w14:textId="77777777" w:rsidR="00DD4BDE" w:rsidRPr="009C23CA" w:rsidRDefault="00013656">
            <w:pPr>
              <w:spacing w:before="240" w:line="240" w:lineRule="exact"/>
            </w:pPr>
            <w:r w:rsidRPr="009C23CA">
              <w:t>Distr.: General</w:t>
            </w:r>
          </w:p>
          <w:p w14:paraId="53F39CFA" w14:textId="7BA0FE97" w:rsidR="00DD4BDE" w:rsidRPr="009C23CA" w:rsidRDefault="00071DF5">
            <w:pPr>
              <w:spacing w:line="240" w:lineRule="exact"/>
            </w:pPr>
            <w:r>
              <w:rPr>
                <w:lang w:eastAsia="ja-JP"/>
              </w:rPr>
              <w:t>21</w:t>
            </w:r>
            <w:r w:rsidR="00013656" w:rsidRPr="009C23CA">
              <w:t xml:space="preserve"> </w:t>
            </w:r>
            <w:r w:rsidR="00013656" w:rsidRPr="009C23CA">
              <w:rPr>
                <w:lang w:eastAsia="ja-JP"/>
              </w:rPr>
              <w:t>July</w:t>
            </w:r>
            <w:r w:rsidR="00013656" w:rsidRPr="009C23CA">
              <w:t xml:space="preserve"> 20</w:t>
            </w:r>
            <w:r w:rsidR="00013656" w:rsidRPr="009C23CA">
              <w:rPr>
                <w:lang w:eastAsia="ja-JP"/>
              </w:rPr>
              <w:t>25</w:t>
            </w:r>
          </w:p>
          <w:p w14:paraId="43D9F3F8" w14:textId="77777777" w:rsidR="00DD4BDE" w:rsidRPr="009C23CA" w:rsidRDefault="00DD4BDE">
            <w:pPr>
              <w:spacing w:line="240" w:lineRule="exact"/>
            </w:pPr>
          </w:p>
          <w:p w14:paraId="1B714012" w14:textId="77777777" w:rsidR="00DD4BDE" w:rsidRPr="009C23CA" w:rsidRDefault="00013656">
            <w:pPr>
              <w:spacing w:line="240" w:lineRule="exact"/>
            </w:pPr>
            <w:r w:rsidRPr="009C23CA">
              <w:t>Original: English</w:t>
            </w:r>
          </w:p>
          <w:p w14:paraId="62B3B73F" w14:textId="77777777" w:rsidR="00DD4BDE" w:rsidRPr="009C23CA" w:rsidRDefault="00DD4BDE">
            <w:pPr>
              <w:spacing w:line="240" w:lineRule="exact"/>
            </w:pPr>
          </w:p>
        </w:tc>
      </w:tr>
    </w:tbl>
    <w:p w14:paraId="7AB1FCDD" w14:textId="77777777" w:rsidR="00DD4BDE" w:rsidRPr="009C23CA" w:rsidRDefault="00013656">
      <w:pPr>
        <w:spacing w:before="120"/>
        <w:rPr>
          <w:b/>
          <w:sz w:val="28"/>
          <w:szCs w:val="28"/>
        </w:rPr>
      </w:pPr>
      <w:r w:rsidRPr="009C23CA">
        <w:rPr>
          <w:b/>
          <w:sz w:val="28"/>
          <w:szCs w:val="28"/>
        </w:rPr>
        <w:t>Economic Commission for Europe</w:t>
      </w:r>
    </w:p>
    <w:p w14:paraId="193EA851" w14:textId="77777777" w:rsidR="00DD4BDE" w:rsidRPr="009C23CA" w:rsidRDefault="00013656">
      <w:pPr>
        <w:spacing w:before="120"/>
        <w:rPr>
          <w:sz w:val="28"/>
          <w:szCs w:val="28"/>
        </w:rPr>
      </w:pPr>
      <w:r w:rsidRPr="009C23CA">
        <w:rPr>
          <w:sz w:val="28"/>
          <w:szCs w:val="28"/>
        </w:rPr>
        <w:t>Inland Transport Committee</w:t>
      </w:r>
    </w:p>
    <w:p w14:paraId="13CBF2FC" w14:textId="77777777" w:rsidR="00DD4BDE" w:rsidRPr="009C23CA" w:rsidRDefault="00013656">
      <w:pPr>
        <w:spacing w:before="120"/>
        <w:rPr>
          <w:b/>
          <w:sz w:val="24"/>
          <w:szCs w:val="24"/>
        </w:rPr>
      </w:pPr>
      <w:r w:rsidRPr="009C23CA">
        <w:rPr>
          <w:b/>
          <w:sz w:val="24"/>
          <w:szCs w:val="24"/>
        </w:rPr>
        <w:t>World Forum for Harmonization of Vehicle Regulations</w:t>
      </w:r>
    </w:p>
    <w:p w14:paraId="123572EF" w14:textId="77777777" w:rsidR="00DD4BDE" w:rsidRPr="009C23CA" w:rsidRDefault="00013656">
      <w:pPr>
        <w:spacing w:before="120"/>
        <w:rPr>
          <w:b/>
        </w:rPr>
      </w:pPr>
      <w:r w:rsidRPr="009C23CA">
        <w:rPr>
          <w:b/>
        </w:rPr>
        <w:t>Working Party on General Safety Provisions</w:t>
      </w:r>
    </w:p>
    <w:p w14:paraId="2786F5F2" w14:textId="77777777" w:rsidR="00DD4BDE" w:rsidRPr="009C23CA" w:rsidRDefault="00013656">
      <w:pPr>
        <w:spacing w:before="120"/>
        <w:rPr>
          <w:b/>
        </w:rPr>
      </w:pPr>
      <w:r w:rsidRPr="009C23CA">
        <w:rPr>
          <w:b/>
        </w:rPr>
        <w:t>1</w:t>
      </w:r>
      <w:r w:rsidRPr="009C23CA">
        <w:rPr>
          <w:b/>
          <w:lang w:eastAsia="ja-JP"/>
        </w:rPr>
        <w:t>30</w:t>
      </w:r>
      <w:r w:rsidRPr="009C23CA">
        <w:rPr>
          <w:b/>
        </w:rPr>
        <w:t>th session</w:t>
      </w:r>
    </w:p>
    <w:p w14:paraId="5ED13353" w14:textId="77777777" w:rsidR="00126B95" w:rsidRPr="009C23CA" w:rsidRDefault="00126B95">
      <w:r w:rsidRPr="009C23CA">
        <w:t xml:space="preserve">Geneva, </w:t>
      </w:r>
      <w:r w:rsidRPr="009C23CA">
        <w:rPr>
          <w:lang w:eastAsia="ko-KR"/>
        </w:rPr>
        <w:t>6</w:t>
      </w:r>
      <w:r w:rsidRPr="009C23CA">
        <w:t xml:space="preserve">–9 </w:t>
      </w:r>
      <w:r w:rsidRPr="009C23CA">
        <w:rPr>
          <w:lang w:eastAsia="ko-KR"/>
        </w:rPr>
        <w:t>October</w:t>
      </w:r>
      <w:r w:rsidRPr="009C23CA">
        <w:t xml:space="preserve"> 2025</w:t>
      </w:r>
    </w:p>
    <w:p w14:paraId="3935B12E" w14:textId="352B3AD4" w:rsidR="00DD4BDE" w:rsidRDefault="00013656">
      <w:r w:rsidRPr="009C23CA">
        <w:t xml:space="preserve">Item </w:t>
      </w:r>
      <w:r w:rsidR="00126B95" w:rsidRPr="009C23CA">
        <w:rPr>
          <w:lang w:eastAsia="ja-JP"/>
        </w:rPr>
        <w:t>16(k)</w:t>
      </w:r>
      <w:r w:rsidRPr="009C23CA">
        <w:t xml:space="preserve"> of the Provisional Agenda</w:t>
      </w:r>
    </w:p>
    <w:p w14:paraId="7B30B94F" w14:textId="77777777" w:rsidR="0048355D" w:rsidRPr="000846F8" w:rsidRDefault="0048355D" w:rsidP="0048355D">
      <w:pPr>
        <w:rPr>
          <w:b/>
        </w:rPr>
      </w:pPr>
      <w:r>
        <w:rPr>
          <w:b/>
        </w:rPr>
        <w:t>Other business</w:t>
      </w:r>
      <w:r w:rsidRPr="000846F8">
        <w:rPr>
          <w:b/>
        </w:rPr>
        <w:t>:</w:t>
      </w:r>
    </w:p>
    <w:p w14:paraId="5BDAFFDC" w14:textId="77777777" w:rsidR="00DD4BDE" w:rsidRPr="008856FF" w:rsidRDefault="00013656">
      <w:pPr>
        <w:rPr>
          <w:b/>
        </w:rPr>
      </w:pPr>
      <w:r w:rsidRPr="009C23CA">
        <w:rPr>
          <w:b/>
        </w:rPr>
        <w:t>UN Regulation No. 73 (Lateral Protection Devices)</w:t>
      </w:r>
    </w:p>
    <w:p w14:paraId="7B968611" w14:textId="6BECF43C" w:rsidR="00DD4BDE" w:rsidRPr="009C23CA" w:rsidRDefault="00013656">
      <w:pPr>
        <w:pStyle w:val="HChG"/>
        <w:rPr>
          <w:sz w:val="26"/>
          <w:szCs w:val="26"/>
        </w:rPr>
      </w:pPr>
      <w:r w:rsidRPr="009C23CA">
        <w:rPr>
          <w:sz w:val="26"/>
          <w:szCs w:val="26"/>
        </w:rPr>
        <w:tab/>
      </w:r>
      <w:r w:rsidRPr="009C23CA">
        <w:rPr>
          <w:sz w:val="26"/>
          <w:szCs w:val="26"/>
        </w:rPr>
        <w:tab/>
        <w:t xml:space="preserve">Proposal for the 02 Series of Amendments </w:t>
      </w:r>
      <w:r w:rsidRPr="009C23CA">
        <w:rPr>
          <w:sz w:val="26"/>
          <w:szCs w:val="26"/>
          <w:lang w:eastAsia="ja-JP"/>
        </w:rPr>
        <w:t>(</w:t>
      </w:r>
      <w:r w:rsidR="007F4198" w:rsidRPr="007F4198">
        <w:rPr>
          <w:sz w:val="26"/>
          <w:szCs w:val="26"/>
          <w:lang w:eastAsia="ja-JP"/>
        </w:rPr>
        <w:t>ECE/TRANS/WP.29/2025/104</w:t>
      </w:r>
      <w:r w:rsidRPr="009C23CA">
        <w:rPr>
          <w:sz w:val="26"/>
          <w:szCs w:val="26"/>
          <w:lang w:eastAsia="ja-JP"/>
        </w:rPr>
        <w:t xml:space="preserve">) </w:t>
      </w:r>
      <w:r w:rsidRPr="009C23CA">
        <w:rPr>
          <w:sz w:val="26"/>
          <w:szCs w:val="26"/>
        </w:rPr>
        <w:t>to UN Regulation No. 73 (Lateral Protection Devices)</w:t>
      </w:r>
    </w:p>
    <w:p w14:paraId="58A230A3" w14:textId="77777777" w:rsidR="00DD4BDE" w:rsidRPr="009C23CA" w:rsidRDefault="00013656">
      <w:pPr>
        <w:pStyle w:val="H1G"/>
        <w:tabs>
          <w:tab w:val="clear" w:pos="851"/>
        </w:tabs>
        <w:ind w:firstLine="0"/>
        <w:rPr>
          <w:vertAlign w:val="superscript"/>
        </w:rPr>
      </w:pPr>
      <w:r w:rsidRPr="009C23CA">
        <w:t>Submitted by the expert from Japan</w:t>
      </w:r>
      <w:r w:rsidRPr="009C23CA">
        <w:rPr>
          <w:vertAlign w:val="superscript"/>
        </w:rPr>
        <w:t xml:space="preserve"> </w:t>
      </w:r>
      <w:r w:rsidRPr="009C23CA">
        <w:footnoteReference w:customMarkFollows="1" w:id="2"/>
        <w:t>*</w:t>
      </w:r>
    </w:p>
    <w:p w14:paraId="6130BDCC" w14:textId="1F91097C" w:rsidR="00DD4BDE" w:rsidRPr="009C23CA" w:rsidRDefault="00013656">
      <w:pPr>
        <w:ind w:leftChars="567" w:left="1134" w:rightChars="567" w:right="1134"/>
      </w:pPr>
      <w:r w:rsidRPr="008856FF">
        <w:rPr>
          <w:rFonts w:asciiTheme="majorBidi" w:hAnsiTheme="majorBidi" w:cstheme="majorBidi"/>
        </w:rPr>
        <w:t xml:space="preserve">The text reproduced below was prepared by the experts from </w:t>
      </w:r>
      <w:r w:rsidRPr="008856FF">
        <w:rPr>
          <w:rFonts w:asciiTheme="majorBidi" w:hAnsiTheme="majorBidi" w:cstheme="majorBidi"/>
          <w:lang w:eastAsia="ja-JP"/>
        </w:rPr>
        <w:t>Japan</w:t>
      </w:r>
      <w:r w:rsidRPr="008856FF">
        <w:rPr>
          <w:rFonts w:asciiTheme="majorBidi" w:hAnsiTheme="majorBidi" w:cstheme="majorBidi"/>
        </w:rPr>
        <w:t xml:space="preserve"> to </w:t>
      </w:r>
      <w:r w:rsidRPr="008856FF">
        <w:rPr>
          <w:rFonts w:asciiTheme="majorBidi" w:hAnsiTheme="majorBidi" w:cstheme="majorBidi"/>
          <w:lang w:eastAsia="ja-JP"/>
        </w:rPr>
        <w:t>correct</w:t>
      </w:r>
      <w:r w:rsidRPr="008856FF">
        <w:rPr>
          <w:rFonts w:asciiTheme="majorBidi" w:hAnsiTheme="majorBidi" w:cstheme="majorBidi"/>
        </w:rPr>
        <w:t xml:space="preserve"> </w:t>
      </w:r>
      <w:r w:rsidRPr="008856FF">
        <w:rPr>
          <w:rFonts w:asciiTheme="majorBidi" w:hAnsiTheme="majorBidi" w:cstheme="majorBidi"/>
          <w:lang w:eastAsia="ja-JP"/>
        </w:rPr>
        <w:t xml:space="preserve">some mistakes. </w:t>
      </w:r>
      <w:r w:rsidRPr="008856FF">
        <w:rPr>
          <w:rFonts w:asciiTheme="majorBidi" w:hAnsiTheme="majorBidi" w:cstheme="majorBidi"/>
        </w:rPr>
        <w:t xml:space="preserve">The modifications to </w:t>
      </w:r>
      <w:r w:rsidR="007F4198" w:rsidRPr="002F49E9">
        <w:t>ECE/TRANS/WP.29/2025/</w:t>
      </w:r>
      <w:r w:rsidR="007F4198">
        <w:t>104</w:t>
      </w:r>
      <w:r w:rsidR="00C36A96" w:rsidRPr="008856FF">
        <w:rPr>
          <w:rFonts w:asciiTheme="majorBidi" w:hAnsiTheme="majorBidi" w:cstheme="majorBidi"/>
        </w:rPr>
        <w:t>,</w:t>
      </w:r>
      <w:r w:rsidRPr="008856FF">
        <w:rPr>
          <w:rFonts w:asciiTheme="majorBidi" w:hAnsiTheme="majorBidi" w:cstheme="majorBidi"/>
        </w:rPr>
        <w:t xml:space="preserve"> are marked in bold characters and strikethrough for deleted characters.</w:t>
      </w:r>
    </w:p>
    <w:p w14:paraId="25EE1A1F" w14:textId="77777777" w:rsidR="00DD4BDE" w:rsidRPr="009C23CA" w:rsidRDefault="00013656">
      <w:pPr>
        <w:spacing w:before="360" w:after="240" w:line="240" w:lineRule="auto"/>
        <w:ind w:left="1134" w:right="1134" w:hanging="567"/>
        <w:rPr>
          <w:b/>
          <w:sz w:val="28"/>
        </w:rPr>
      </w:pPr>
      <w:r w:rsidRPr="009C23CA">
        <w:br w:type="page"/>
      </w:r>
      <w:r w:rsidRPr="009C23CA">
        <w:rPr>
          <w:b/>
          <w:sz w:val="28"/>
        </w:rPr>
        <w:lastRenderedPageBreak/>
        <w:t>I.</w:t>
      </w:r>
      <w:r w:rsidRPr="009C23CA">
        <w:rPr>
          <w:b/>
          <w:sz w:val="28"/>
        </w:rPr>
        <w:tab/>
        <w:t>Proposal</w:t>
      </w:r>
    </w:p>
    <w:p w14:paraId="3A6CD707" w14:textId="77777777" w:rsidR="00DD4BDE" w:rsidRPr="009C23CA" w:rsidRDefault="00013656">
      <w:pPr>
        <w:tabs>
          <w:tab w:val="left" w:pos="2835"/>
        </w:tabs>
        <w:spacing w:before="120" w:after="120"/>
        <w:ind w:left="2268" w:right="1134" w:hanging="1134"/>
        <w:jc w:val="both"/>
        <w:rPr>
          <w:i/>
          <w:lang w:eastAsia="ja-JP"/>
        </w:rPr>
      </w:pPr>
      <w:r w:rsidRPr="009C23CA">
        <w:rPr>
          <w:i/>
          <w:lang w:eastAsia="ja-JP"/>
        </w:rPr>
        <w:t xml:space="preserve">Paragraph 11.12., </w:t>
      </w:r>
      <w:r w:rsidRPr="009C23CA">
        <w:rPr>
          <w:iCs/>
          <w:lang w:eastAsia="ja-JP"/>
        </w:rPr>
        <w:t>amend to read:</w:t>
      </w:r>
    </w:p>
    <w:p w14:paraId="0B5B3AA0" w14:textId="7DCF02A9" w:rsidR="00DD4BDE" w:rsidRPr="008856FF" w:rsidRDefault="00013656" w:rsidP="00112F87">
      <w:pPr>
        <w:pStyle w:val="SingleTxtG"/>
        <w:ind w:left="2268" w:hanging="1134"/>
        <w:rPr>
          <w:rFonts w:ascii="MS PGothic" w:eastAsia="MS PGothic" w:hAnsi="MS PGothic" w:cs="MS PGothic"/>
          <w:sz w:val="14"/>
          <w:lang w:eastAsia="ja-JP"/>
        </w:rPr>
      </w:pPr>
      <w:r w:rsidRPr="009C23CA">
        <w:t>"</w:t>
      </w:r>
      <w:r w:rsidRPr="009C23CA">
        <w:rPr>
          <w:lang w:eastAsia="ja-JP"/>
        </w:rPr>
        <w:t>11.12.</w:t>
      </w:r>
      <w:r w:rsidRPr="009C23CA">
        <w:t xml:space="preserve"> </w:t>
      </w:r>
      <w:r w:rsidRPr="009C23CA">
        <w:tab/>
      </w:r>
      <w:r w:rsidRPr="009C23CA">
        <w:rPr>
          <w:lang w:eastAsia="ja-JP"/>
        </w:rPr>
        <w:t xml:space="preserve">Notwithstanding the transitional provisions above, Contracting Parties whose application of this Regulation comes into force </w:t>
      </w:r>
      <w:r w:rsidR="00F932CE" w:rsidRPr="009C23CA">
        <w:rPr>
          <w:b/>
          <w:lang w:eastAsia="ja-JP"/>
        </w:rPr>
        <w:t>[on or]</w:t>
      </w:r>
      <w:r w:rsidR="00F932CE" w:rsidRPr="009C23CA">
        <w:rPr>
          <w:lang w:eastAsia="ja-JP"/>
        </w:rPr>
        <w:t xml:space="preserve"> </w:t>
      </w:r>
      <w:r w:rsidRPr="009C23CA">
        <w:rPr>
          <w:lang w:eastAsia="ja-JP"/>
        </w:rPr>
        <w:t xml:space="preserve">after the date of entry into force of the </w:t>
      </w:r>
      <w:r w:rsidRPr="008856FF">
        <w:rPr>
          <w:b/>
          <w:lang w:eastAsia="ja-JP"/>
        </w:rPr>
        <w:t>02</w:t>
      </w:r>
      <w:r w:rsidRPr="008856FF">
        <w:rPr>
          <w:lang w:eastAsia="ja-JP"/>
        </w:rPr>
        <w:t xml:space="preserve"> </w:t>
      </w:r>
      <w:r w:rsidRPr="009C23CA">
        <w:rPr>
          <w:strike/>
          <w:lang w:eastAsia="ja-JP"/>
        </w:rPr>
        <w:t>most recent</w:t>
      </w:r>
      <w:r w:rsidRPr="009C23CA">
        <w:rPr>
          <w:lang w:eastAsia="ja-JP"/>
        </w:rPr>
        <w:t xml:space="preserve"> series of amendments are not obliged to accept approvals which were granted in accordance with </w:t>
      </w:r>
      <w:r w:rsidR="00B649F6" w:rsidRPr="009C23CA">
        <w:rPr>
          <w:b/>
          <w:lang w:eastAsia="ja-JP"/>
        </w:rPr>
        <w:t>p</w:t>
      </w:r>
      <w:r w:rsidRPr="009C23CA">
        <w:rPr>
          <w:b/>
          <w:lang w:eastAsia="ja-JP"/>
        </w:rPr>
        <w:t>aragraph 11.11. of the 02 series of amendments</w:t>
      </w:r>
      <w:r w:rsidRPr="008856FF">
        <w:rPr>
          <w:b/>
          <w:lang w:eastAsia="ja-JP"/>
        </w:rPr>
        <w:t xml:space="preserve"> </w:t>
      </w:r>
      <w:r w:rsidRPr="009C23CA">
        <w:rPr>
          <w:b/>
          <w:lang w:eastAsia="ja-JP"/>
        </w:rPr>
        <w:t xml:space="preserve">and </w:t>
      </w:r>
      <w:r w:rsidRPr="009C23CA">
        <w:rPr>
          <w:lang w:eastAsia="ja-JP"/>
        </w:rPr>
        <w:t>any of the preceding series of amendments to this Regulation</w:t>
      </w:r>
      <w:r w:rsidRPr="009C23CA">
        <w:t>."</w:t>
      </w:r>
    </w:p>
    <w:p w14:paraId="45E4B662" w14:textId="77777777" w:rsidR="00DD4BDE" w:rsidRPr="009C23CA" w:rsidRDefault="00013656">
      <w:pPr>
        <w:pStyle w:val="HChG"/>
      </w:pPr>
      <w:r w:rsidRPr="009C23CA">
        <w:tab/>
        <w:t>II.</w:t>
      </w:r>
      <w:r w:rsidRPr="009C23CA">
        <w:tab/>
        <w:t>Justification</w:t>
      </w:r>
    </w:p>
    <w:p w14:paraId="7798C0D1" w14:textId="77D99AF6" w:rsidR="00DD4BDE" w:rsidRDefault="00013656" w:rsidP="00071DF5">
      <w:pPr>
        <w:pStyle w:val="HChG"/>
        <w:spacing w:after="120" w:line="240" w:lineRule="exact"/>
        <w:jc w:val="both"/>
        <w:rPr>
          <w:b w:val="0"/>
          <w:sz w:val="20"/>
          <w:lang w:eastAsia="ja-JP"/>
        </w:rPr>
      </w:pPr>
      <w:r w:rsidRPr="009C23CA">
        <w:rPr>
          <w:sz w:val="24"/>
          <w:szCs w:val="24"/>
        </w:rPr>
        <w:tab/>
      </w:r>
      <w:r w:rsidRPr="009C23CA">
        <w:rPr>
          <w:b w:val="0"/>
          <w:bCs/>
          <w:sz w:val="20"/>
        </w:rPr>
        <w:tab/>
      </w:r>
      <w:r w:rsidR="00112F87" w:rsidRPr="009C23CA">
        <w:rPr>
          <w:b w:val="0"/>
          <w:bCs/>
          <w:sz w:val="20"/>
        </w:rPr>
        <w:tab/>
      </w:r>
      <w:r w:rsidR="00112F87" w:rsidRPr="009C23CA">
        <w:rPr>
          <w:b w:val="0"/>
          <w:bCs/>
          <w:sz w:val="20"/>
        </w:rPr>
        <w:tab/>
      </w:r>
      <w:r w:rsidRPr="009C23CA">
        <w:rPr>
          <w:b w:val="0"/>
          <w:sz w:val="20"/>
          <w:lang w:eastAsia="ja-JP"/>
        </w:rPr>
        <w:t xml:space="preserve">This paragraph is amended </w:t>
      </w:r>
      <w:r w:rsidR="009C23CA">
        <w:rPr>
          <w:b w:val="0"/>
          <w:sz w:val="20"/>
          <w:lang w:eastAsia="ja-JP"/>
        </w:rPr>
        <w:t xml:space="preserve">to take into </w:t>
      </w:r>
      <w:r w:rsidRPr="009C23CA">
        <w:rPr>
          <w:b w:val="0"/>
          <w:sz w:val="20"/>
          <w:lang w:eastAsia="ja-JP"/>
        </w:rPr>
        <w:t>consideration Contracting Parties wh</w:t>
      </w:r>
      <w:r w:rsidR="002957CB" w:rsidRPr="009C23CA">
        <w:rPr>
          <w:b w:val="0"/>
          <w:sz w:val="20"/>
          <w:lang w:eastAsia="ja-JP"/>
        </w:rPr>
        <w:t>ich</w:t>
      </w:r>
      <w:r w:rsidRPr="009C23CA">
        <w:rPr>
          <w:b w:val="0"/>
          <w:sz w:val="20"/>
          <w:lang w:eastAsia="ja-JP"/>
        </w:rPr>
        <w:t xml:space="preserve"> are </w:t>
      </w:r>
      <w:r w:rsidR="00126B95" w:rsidRPr="009C23CA">
        <w:rPr>
          <w:b w:val="0"/>
          <w:sz w:val="20"/>
          <w:lang w:eastAsia="ja-JP"/>
        </w:rPr>
        <w:t>recently signatories to</w:t>
      </w:r>
      <w:r w:rsidRPr="009C23CA">
        <w:rPr>
          <w:b w:val="0"/>
          <w:sz w:val="20"/>
          <w:lang w:eastAsia="ja-JP"/>
        </w:rPr>
        <w:t xml:space="preserve"> this </w:t>
      </w:r>
      <w:r w:rsidR="00126B95" w:rsidRPr="009C23CA">
        <w:rPr>
          <w:b w:val="0"/>
          <w:sz w:val="20"/>
          <w:lang w:eastAsia="ja-JP"/>
        </w:rPr>
        <w:t xml:space="preserve">UN </w:t>
      </w:r>
      <w:r w:rsidRPr="009C23CA">
        <w:rPr>
          <w:b w:val="0"/>
          <w:sz w:val="20"/>
          <w:lang w:eastAsia="ja-JP"/>
        </w:rPr>
        <w:t>Regulation.</w:t>
      </w:r>
    </w:p>
    <w:p w14:paraId="01884110" w14:textId="6334BDB4" w:rsidR="00071DF5" w:rsidRPr="00071DF5" w:rsidRDefault="00071DF5" w:rsidP="00071DF5">
      <w:pPr>
        <w:spacing w:before="240"/>
        <w:jc w:val="center"/>
        <w:rPr>
          <w:u w:val="single"/>
          <w:lang w:eastAsia="ja-JP"/>
        </w:rPr>
      </w:pPr>
      <w:r>
        <w:rPr>
          <w:u w:val="single"/>
          <w:lang w:eastAsia="ja-JP"/>
        </w:rPr>
        <w:tab/>
      </w:r>
      <w:r>
        <w:rPr>
          <w:u w:val="single"/>
          <w:lang w:eastAsia="ja-JP"/>
        </w:rPr>
        <w:tab/>
      </w:r>
      <w:r>
        <w:rPr>
          <w:u w:val="single"/>
          <w:lang w:eastAsia="ja-JP"/>
        </w:rPr>
        <w:tab/>
      </w:r>
    </w:p>
    <w:sectPr w:rsidR="00071DF5" w:rsidRPr="00071DF5">
      <w:headerReference w:type="even" r:id="rId12"/>
      <w:headerReference w:type="default" r:id="rId13"/>
      <w:footerReference w:type="even" r:id="rId14"/>
      <w:footerReference w:type="default" r:id="rId15"/>
      <w:footnotePr>
        <w:numFmt w:val="chicago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CAA4" w14:textId="77777777" w:rsidR="00020B9B" w:rsidRDefault="00020B9B"/>
  </w:endnote>
  <w:endnote w:type="continuationSeparator" w:id="0">
    <w:p w14:paraId="75FF7211" w14:textId="77777777" w:rsidR="00020B9B" w:rsidRDefault="00020B9B"/>
  </w:endnote>
  <w:endnote w:type="continuationNotice" w:id="1">
    <w:p w14:paraId="07D0E9BF" w14:textId="77777777" w:rsidR="00020B9B" w:rsidRDefault="00020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1FBB" w14:textId="77777777" w:rsidR="00DD4BDE" w:rsidRDefault="00013656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2</w:t>
    </w:r>
    <w:r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FBFB" w14:textId="77777777" w:rsidR="00DD4BDE" w:rsidRDefault="00013656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7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7F18" w14:textId="77777777" w:rsidR="00020B9B" w:rsidRDefault="00020B9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E19F2EA" w14:textId="77777777" w:rsidR="00020B9B" w:rsidRDefault="00020B9B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12C3111" w14:textId="77777777" w:rsidR="00020B9B" w:rsidRDefault="00020B9B"/>
  </w:footnote>
  <w:footnote w:id="2">
    <w:p w14:paraId="0F30437E" w14:textId="001A864E" w:rsidR="00DD4BDE" w:rsidRDefault="00013656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 w:rsidR="00126B95" w:rsidRPr="00B715E3">
        <w:rPr>
          <w:szCs w:val="18"/>
        </w:rPr>
        <w:t xml:space="preserve">In accordance with the programme of work of the Inland Transport Committee for </w:t>
      </w:r>
      <w:r w:rsidR="00126B95" w:rsidRPr="00B715E3">
        <w:t xml:space="preserve">2025 as outlined in proposed programme budget for </w:t>
      </w:r>
      <w:r w:rsidR="00126B95" w:rsidRPr="00B715E3">
        <w:rPr>
          <w:szCs w:val="18"/>
        </w:rPr>
        <w:t>2025 (A/79/6 (Sect. 20), table 20.6), the World Forum will develop, harmonize and update UN Regulations to enhance the performance of vehicles. The present document is submitted in conformity with that mandate</w:t>
      </w:r>
      <w:r>
        <w:rPr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9916" w14:textId="66696F92" w:rsidR="00DD4BDE" w:rsidRPr="00FD1E9F" w:rsidRDefault="00013656">
    <w:pPr>
      <w:pStyle w:val="Header"/>
      <w:rPr>
        <w:lang w:eastAsia="ja-JP"/>
      </w:rPr>
    </w:pPr>
    <w:r>
      <w:t>ECE/TRANS/WP.29/GRSG/202</w:t>
    </w:r>
    <w:r>
      <w:rPr>
        <w:rFonts w:hint="eastAsia"/>
        <w:lang w:eastAsia="ja-JP"/>
      </w:rPr>
      <w:t>5</w:t>
    </w:r>
    <w:r>
      <w:t>/</w:t>
    </w:r>
    <w:r w:rsidR="00211B41">
      <w:rPr>
        <w:lang w:eastAsia="ja-JP"/>
      </w:rPr>
      <w:t>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C115" w14:textId="77777777" w:rsidR="00DD4BDE" w:rsidRDefault="00013656">
    <w:pPr>
      <w:pStyle w:val="Header"/>
      <w:jc w:val="right"/>
    </w:pPr>
    <w:r>
      <w:t>ECE/TRANS/WP.29/GRSG/2024/38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F28"/>
    <w:multiLevelType w:val="hybridMultilevel"/>
    <w:tmpl w:val="E60E6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064776BD"/>
    <w:multiLevelType w:val="hybridMultilevel"/>
    <w:tmpl w:val="CEEA92DC"/>
    <w:lvl w:ilvl="0" w:tplc="45A05B2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9D551D6"/>
    <w:multiLevelType w:val="hybridMultilevel"/>
    <w:tmpl w:val="75B87956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F466C"/>
    <w:multiLevelType w:val="hybridMultilevel"/>
    <w:tmpl w:val="CBE257F4"/>
    <w:lvl w:ilvl="0" w:tplc="69FAFC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5A834F7"/>
    <w:multiLevelType w:val="hybridMultilevel"/>
    <w:tmpl w:val="71AC4AC0"/>
    <w:lvl w:ilvl="0" w:tplc="04100017">
      <w:start w:val="1"/>
      <w:numFmt w:val="lowerLetter"/>
      <w:lvlText w:val="%1)"/>
      <w:lvlJc w:val="left"/>
      <w:pPr>
        <w:ind w:left="2847" w:hanging="360"/>
      </w:p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71040"/>
    <w:multiLevelType w:val="hybridMultilevel"/>
    <w:tmpl w:val="966AF0FE"/>
    <w:lvl w:ilvl="0" w:tplc="F4CE0ABA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8C756E9"/>
    <w:multiLevelType w:val="hybridMultilevel"/>
    <w:tmpl w:val="39B2CCA0"/>
    <w:lvl w:ilvl="0" w:tplc="658873BA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2" w:hanging="360"/>
      </w:pPr>
    </w:lvl>
    <w:lvl w:ilvl="2" w:tplc="0407001B" w:tentative="1">
      <w:start w:val="1"/>
      <w:numFmt w:val="lowerRoman"/>
      <w:lvlText w:val="%3."/>
      <w:lvlJc w:val="right"/>
      <w:pPr>
        <w:ind w:left="3492" w:hanging="180"/>
      </w:pPr>
    </w:lvl>
    <w:lvl w:ilvl="3" w:tplc="0407000F" w:tentative="1">
      <w:start w:val="1"/>
      <w:numFmt w:val="decimal"/>
      <w:lvlText w:val="%4."/>
      <w:lvlJc w:val="left"/>
      <w:pPr>
        <w:ind w:left="4212" w:hanging="360"/>
      </w:pPr>
    </w:lvl>
    <w:lvl w:ilvl="4" w:tplc="04070019" w:tentative="1">
      <w:start w:val="1"/>
      <w:numFmt w:val="lowerLetter"/>
      <w:lvlText w:val="%5."/>
      <w:lvlJc w:val="left"/>
      <w:pPr>
        <w:ind w:left="4932" w:hanging="360"/>
      </w:pPr>
    </w:lvl>
    <w:lvl w:ilvl="5" w:tplc="0407001B" w:tentative="1">
      <w:start w:val="1"/>
      <w:numFmt w:val="lowerRoman"/>
      <w:lvlText w:val="%6."/>
      <w:lvlJc w:val="right"/>
      <w:pPr>
        <w:ind w:left="5652" w:hanging="180"/>
      </w:pPr>
    </w:lvl>
    <w:lvl w:ilvl="6" w:tplc="0407000F" w:tentative="1">
      <w:start w:val="1"/>
      <w:numFmt w:val="decimal"/>
      <w:lvlText w:val="%7."/>
      <w:lvlJc w:val="left"/>
      <w:pPr>
        <w:ind w:left="6372" w:hanging="360"/>
      </w:pPr>
    </w:lvl>
    <w:lvl w:ilvl="7" w:tplc="04070019" w:tentative="1">
      <w:start w:val="1"/>
      <w:numFmt w:val="lowerLetter"/>
      <w:lvlText w:val="%8."/>
      <w:lvlJc w:val="left"/>
      <w:pPr>
        <w:ind w:left="7092" w:hanging="360"/>
      </w:pPr>
    </w:lvl>
    <w:lvl w:ilvl="8" w:tplc="0407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3" w15:restartNumberingAfterBreak="0">
    <w:nsid w:val="6D215EFB"/>
    <w:multiLevelType w:val="hybridMultilevel"/>
    <w:tmpl w:val="50DEE63A"/>
    <w:lvl w:ilvl="0" w:tplc="DAC2C7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776D1"/>
    <w:multiLevelType w:val="hybridMultilevel"/>
    <w:tmpl w:val="0F14CF68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272276">
    <w:abstractNumId w:val="1"/>
  </w:num>
  <w:num w:numId="2" w16cid:durableId="1964463137">
    <w:abstractNumId w:val="0"/>
  </w:num>
  <w:num w:numId="3" w16cid:durableId="1433547623">
    <w:abstractNumId w:val="2"/>
  </w:num>
  <w:num w:numId="4" w16cid:durableId="1116371924">
    <w:abstractNumId w:val="3"/>
  </w:num>
  <w:num w:numId="5" w16cid:durableId="1490293314">
    <w:abstractNumId w:val="8"/>
  </w:num>
  <w:num w:numId="6" w16cid:durableId="961152233">
    <w:abstractNumId w:val="9"/>
  </w:num>
  <w:num w:numId="7" w16cid:durableId="1539464930">
    <w:abstractNumId w:val="7"/>
  </w:num>
  <w:num w:numId="8" w16cid:durableId="311907248">
    <w:abstractNumId w:val="6"/>
  </w:num>
  <w:num w:numId="9" w16cid:durableId="1116947103">
    <w:abstractNumId w:val="5"/>
  </w:num>
  <w:num w:numId="10" w16cid:durableId="51928129">
    <w:abstractNumId w:val="4"/>
  </w:num>
  <w:num w:numId="11" w16cid:durableId="406001497">
    <w:abstractNumId w:val="19"/>
  </w:num>
  <w:num w:numId="12" w16cid:durableId="1679312059">
    <w:abstractNumId w:val="15"/>
  </w:num>
  <w:num w:numId="13" w16cid:durableId="1430655799">
    <w:abstractNumId w:val="13"/>
  </w:num>
  <w:num w:numId="14" w16cid:durableId="1675914015">
    <w:abstractNumId w:val="20"/>
  </w:num>
  <w:num w:numId="15" w16cid:durableId="1489323825">
    <w:abstractNumId w:val="25"/>
  </w:num>
  <w:num w:numId="16" w16cid:durableId="1856459825">
    <w:abstractNumId w:val="11"/>
  </w:num>
  <w:num w:numId="17" w16cid:durableId="34693824">
    <w:abstractNumId w:val="16"/>
  </w:num>
  <w:num w:numId="18" w16cid:durableId="201552213">
    <w:abstractNumId w:val="24"/>
  </w:num>
  <w:num w:numId="19" w16cid:durableId="1040515603">
    <w:abstractNumId w:val="14"/>
  </w:num>
  <w:num w:numId="20" w16cid:durableId="506017164">
    <w:abstractNumId w:val="21"/>
  </w:num>
  <w:num w:numId="21" w16cid:durableId="840587394">
    <w:abstractNumId w:val="23"/>
  </w:num>
  <w:num w:numId="22" w16cid:durableId="1342509347">
    <w:abstractNumId w:val="18"/>
  </w:num>
  <w:num w:numId="23" w16cid:durableId="572349726">
    <w:abstractNumId w:val="22"/>
  </w:num>
  <w:num w:numId="24" w16cid:durableId="1878352498">
    <w:abstractNumId w:val="12"/>
  </w:num>
  <w:num w:numId="25" w16cid:durableId="872497727">
    <w:abstractNumId w:val="17"/>
  </w:num>
  <w:num w:numId="26" w16cid:durableId="12509677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6" w:nlCheck="1" w:checkStyle="1"/>
  <w:activeWritingStyle w:appName="MSWord" w:lang="es-A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activeWritingStyle w:appName="MSWord" w:lang="ja-JP" w:vendorID="64" w:dllVersion="6" w:nlCheck="1" w:checkStyle="1"/>
  <w:activeWritingStyle w:appName="MSWord" w:lang="fr-CH" w:vendorID="64" w:dllVersion="0" w:nlCheck="1" w:checkStyle="0"/>
  <w:activeWritingStyle w:appName="MSWord" w:lang="ja-JP" w:vendorID="64" w:dllVersion="0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DE"/>
    <w:rsid w:val="00013656"/>
    <w:rsid w:val="00020B9B"/>
    <w:rsid w:val="00043947"/>
    <w:rsid w:val="00071DF5"/>
    <w:rsid w:val="00112F87"/>
    <w:rsid w:val="00126B95"/>
    <w:rsid w:val="00160336"/>
    <w:rsid w:val="00192536"/>
    <w:rsid w:val="001A0B09"/>
    <w:rsid w:val="00211B41"/>
    <w:rsid w:val="00233AA0"/>
    <w:rsid w:val="002957CB"/>
    <w:rsid w:val="00377E2E"/>
    <w:rsid w:val="00385209"/>
    <w:rsid w:val="0048355D"/>
    <w:rsid w:val="004F0488"/>
    <w:rsid w:val="00552298"/>
    <w:rsid w:val="005D5A82"/>
    <w:rsid w:val="00672C9A"/>
    <w:rsid w:val="00692758"/>
    <w:rsid w:val="007F4198"/>
    <w:rsid w:val="007F7005"/>
    <w:rsid w:val="00875C16"/>
    <w:rsid w:val="008856FF"/>
    <w:rsid w:val="0090567E"/>
    <w:rsid w:val="009863D2"/>
    <w:rsid w:val="009C23CA"/>
    <w:rsid w:val="00AA622D"/>
    <w:rsid w:val="00AD3AC9"/>
    <w:rsid w:val="00B649F6"/>
    <w:rsid w:val="00BA12FA"/>
    <w:rsid w:val="00C0125C"/>
    <w:rsid w:val="00C36A96"/>
    <w:rsid w:val="00CC470B"/>
    <w:rsid w:val="00DA69AB"/>
    <w:rsid w:val="00DD4BDE"/>
    <w:rsid w:val="00EE79E6"/>
    <w:rsid w:val="00F23BDC"/>
    <w:rsid w:val="00F932CE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389F8"/>
  <w15:docId w15:val="{DF6B6C34-ADB2-4E7F-9BE3-3092D3CD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character" w:styleId="PageNumber">
    <w:name w:val="page number"/>
    <w:aliases w:val="7_G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,4_GR,Fußnotenzeichen"/>
    <w:qFormat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pPr>
      <w:numPr>
        <w:numId w:val="11"/>
      </w:numPr>
    </w:pPr>
  </w:style>
  <w:style w:type="numbering" w:styleId="1ai">
    <w:name w:val="Outline List 1"/>
    <w:basedOn w:val="NoList"/>
    <w:semiHidden/>
    <w:pPr>
      <w:numPr>
        <w:numId w:val="12"/>
      </w:numPr>
    </w:pPr>
  </w:style>
  <w:style w:type="numbering" w:styleId="ArticleSection">
    <w:name w:val="Outline List 3"/>
    <w:basedOn w:val="NoList"/>
    <w:semiHidden/>
    <w:pPr>
      <w:numPr>
        <w:numId w:val="13"/>
      </w:numPr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character" w:styleId="FollowedHyperlink">
    <w:name w:val="FollowedHyperlink"/>
    <w:semiHidden/>
    <w:rPr>
      <w:color w:val="auto"/>
      <w:u w:val="non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auto"/>
      <w:u w:val="none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semiHidden/>
    <w:pPr>
      <w:numPr>
        <w:numId w:val="6"/>
      </w:numPr>
    </w:pPr>
  </w:style>
  <w:style w:type="paragraph" w:styleId="ListBullet2">
    <w:name w:val="List Bullet 2"/>
    <w:basedOn w:val="Normal"/>
    <w:semiHidden/>
    <w:pPr>
      <w:numPr>
        <w:numId w:val="7"/>
      </w:numPr>
    </w:pPr>
  </w:style>
  <w:style w:type="paragraph" w:styleId="ListBullet3">
    <w:name w:val="List Bullet 3"/>
    <w:basedOn w:val="Normal"/>
    <w:semiHidden/>
    <w:pPr>
      <w:numPr>
        <w:numId w:val="8"/>
      </w:numPr>
    </w:pPr>
  </w:style>
  <w:style w:type="paragraph" w:styleId="ListBullet4">
    <w:name w:val="List Bullet 4"/>
    <w:basedOn w:val="Normal"/>
    <w:semiHidden/>
    <w:pPr>
      <w:numPr>
        <w:numId w:val="9"/>
      </w:numPr>
    </w:pPr>
  </w:style>
  <w:style w:type="paragraph" w:styleId="ListBullet5">
    <w:name w:val="List Bullet 5"/>
    <w:basedOn w:val="Normal"/>
    <w:semiHidden/>
    <w:pPr>
      <w:numPr>
        <w:numId w:val="10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5"/>
      </w:numPr>
    </w:pPr>
  </w:style>
  <w:style w:type="paragraph" w:styleId="ListNumber2">
    <w:name w:val="List Number 2"/>
    <w:basedOn w:val="Normal"/>
    <w:semiHidden/>
    <w:pPr>
      <w:numPr>
        <w:numId w:val="4"/>
      </w:numPr>
    </w:pPr>
  </w:style>
  <w:style w:type="paragraph" w:styleId="ListNumber3">
    <w:name w:val="List Number 3"/>
    <w:basedOn w:val="Normal"/>
    <w:semiHidden/>
    <w:pPr>
      <w:numPr>
        <w:numId w:val="3"/>
      </w:numPr>
    </w:pPr>
  </w:style>
  <w:style w:type="paragraph" w:styleId="ListNumber4">
    <w:name w:val="List Number 4"/>
    <w:basedOn w:val="Normal"/>
    <w:semiHidden/>
    <w:pPr>
      <w:numPr>
        <w:numId w:val="1"/>
      </w:numPr>
    </w:pPr>
  </w:style>
  <w:style w:type="paragraph" w:styleId="ListNumber5">
    <w:name w:val="List Number 5"/>
    <w:basedOn w:val="Normal"/>
    <w:semiHidden/>
    <w:pPr>
      <w:numPr>
        <w:numId w:val="2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Pr>
      <w:sz w:val="24"/>
      <w:szCs w:val="24"/>
    </w:rPr>
  </w:style>
  <w:style w:type="paragraph" w:styleId="NormalIndent">
    <w:name w:val="Normal Indent"/>
    <w:basedOn w:val="Normal"/>
    <w:semiHidden/>
    <w:pPr>
      <w:ind w:left="567"/>
    </w:pPr>
  </w:style>
  <w:style w:type="paragraph" w:styleId="NoteHeading">
    <w:name w:val="Note Heading"/>
    <w:basedOn w:val="Normal"/>
    <w:next w:val="Normal"/>
    <w:semiHidden/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locked/>
    <w:rPr>
      <w:sz w:val="18"/>
      <w:lang w:val="en-GB"/>
    </w:rPr>
  </w:style>
  <w:style w:type="character" w:customStyle="1" w:styleId="HChGChar">
    <w:name w:val="_ H _Ch_G Char"/>
    <w:link w:val="HChG"/>
    <w:rPr>
      <w:b/>
      <w:sz w:val="28"/>
      <w:lang w:val="en-GB"/>
    </w:rPr>
  </w:style>
  <w:style w:type="paragraph" w:styleId="ListParagraph">
    <w:name w:val="List Paragraph"/>
    <w:basedOn w:val="Normal"/>
    <w:qFormat/>
    <w:pPr>
      <w:suppressAutoHyphens w:val="0"/>
      <w:spacing w:line="240" w:lineRule="auto"/>
      <w:ind w:left="720"/>
    </w:pPr>
    <w:rPr>
      <w:rFonts w:ascii="Calibri" w:eastAsia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character" w:customStyle="1" w:styleId="WW-">
    <w:name w:val="WW-Основной шрифт абзаца"/>
  </w:style>
  <w:style w:type="paragraph" w:customStyle="1" w:styleId="para">
    <w:name w:val="para"/>
    <w:basedOn w:val="Normal"/>
    <w:link w:val="paraChar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Pr>
      <w:lang w:eastAsia="en-US"/>
    </w:rPr>
  </w:style>
  <w:style w:type="character" w:customStyle="1" w:styleId="Heading1Char">
    <w:name w:val="Heading 1 Char"/>
    <w:aliases w:val="Table_G Char"/>
    <w:link w:val="Heading1"/>
  </w:style>
  <w:style w:type="paragraph" w:customStyle="1" w:styleId="Para0">
    <w:name w:val="Para"/>
    <w:basedOn w:val="Normal"/>
    <w:qFormat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styleId="Revision">
    <w:name w:val="Revision"/>
    <w:hidden/>
    <w:uiPriority w:val="99"/>
    <w:semiHidden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43EF1E4C-F8BE-45FE-B632-613CE3DA1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A3A51-C798-4DCE-A3AF-22FE29AD3F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C13937-E458-4F53-B245-1CBB33E1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564090-C5B8-4A8D-BE03-5BFCB220FBC0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9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1800946</vt:lpstr>
      <vt:lpstr>1800946</vt:lpstr>
      <vt:lpstr>1800946</vt:lpstr>
      <vt:lpstr>United Nations</vt:lpstr>
    </vt:vector>
  </TitlesOfParts>
  <Company>ECE-ISU</Company>
  <LinksUpToDate>false</LinksUpToDate>
  <CharactersWithSpaces>1399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1800946</dc:title>
  <dc:subject>ECE/TRANS/WP.29/GRSG/2018/5</dc:subject>
  <dc:creator>Microsoft Office User</dc:creator>
  <cp:lastModifiedBy>Benedicte Boudol</cp:lastModifiedBy>
  <cp:revision>3</cp:revision>
  <cp:lastPrinted>2024-07-11T05:15:00Z</cp:lastPrinted>
  <dcterms:created xsi:type="dcterms:W3CDTF">2025-07-21T09:11:00Z</dcterms:created>
  <dcterms:modified xsi:type="dcterms:W3CDTF">2025-07-21T12:22:00Z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