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7A13A0" w:rsidRPr="00256C02" w14:paraId="4317F4FC" w14:textId="77777777" w:rsidTr="007A13A0">
        <w:trPr>
          <w:cantSplit/>
          <w:trHeight w:hRule="exact" w:val="851"/>
        </w:trPr>
        <w:tc>
          <w:tcPr>
            <w:tcW w:w="1276" w:type="dxa"/>
            <w:tcBorders>
              <w:bottom w:val="single" w:sz="4" w:space="0" w:color="auto"/>
            </w:tcBorders>
            <w:vAlign w:val="bottom"/>
          </w:tcPr>
          <w:p w14:paraId="75A0D21C" w14:textId="4E097A7F" w:rsidR="007A13A0" w:rsidRPr="00B61A67" w:rsidRDefault="007A13A0" w:rsidP="007A13A0">
            <w:pPr>
              <w:rPr>
                <w:lang w:val="en-GB"/>
              </w:rPr>
            </w:pPr>
          </w:p>
        </w:tc>
        <w:tc>
          <w:tcPr>
            <w:tcW w:w="8363" w:type="dxa"/>
            <w:gridSpan w:val="2"/>
            <w:tcBorders>
              <w:bottom w:val="single" w:sz="4" w:space="0" w:color="auto"/>
            </w:tcBorders>
            <w:vAlign w:val="bottom"/>
          </w:tcPr>
          <w:p w14:paraId="35A9831E" w14:textId="2A00AB17" w:rsidR="007A13A0" w:rsidRPr="00B61A67" w:rsidRDefault="00AE6682" w:rsidP="007A13A0">
            <w:pPr>
              <w:jc w:val="right"/>
              <w:rPr>
                <w:lang w:val="en-GB"/>
              </w:rPr>
            </w:pPr>
            <w:r w:rsidRPr="00AE6682">
              <w:rPr>
                <w:noProof/>
                <w:lang w:val="en-GB" w:eastAsia="en-GB"/>
              </w:rPr>
              <mc:AlternateContent>
                <mc:Choice Requires="wps">
                  <w:drawing>
                    <wp:anchor distT="45720" distB="45720" distL="114300" distR="114300" simplePos="0" relativeHeight="251660328" behindDoc="0" locked="0" layoutInCell="1" allowOverlap="1" wp14:anchorId="25E2B655" wp14:editId="35FB72BC">
                      <wp:simplePos x="0" y="0"/>
                      <wp:positionH relativeFrom="column">
                        <wp:posOffset>4833620</wp:posOffset>
                      </wp:positionH>
                      <wp:positionV relativeFrom="paragraph">
                        <wp:posOffset>-394335</wp:posOffset>
                      </wp:positionV>
                      <wp:extent cx="859790" cy="1404620"/>
                      <wp:effectExtent l="0" t="0" r="16510" b="13970"/>
                      <wp:wrapNone/>
                      <wp:docPr id="202955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404620"/>
                              </a:xfrm>
                              <a:prstGeom prst="rect">
                                <a:avLst/>
                              </a:prstGeom>
                              <a:solidFill>
                                <a:srgbClr val="FFFFFF"/>
                              </a:solidFill>
                              <a:ln w="9525">
                                <a:solidFill>
                                  <a:srgbClr val="000000"/>
                                </a:solidFill>
                                <a:miter lim="800000"/>
                                <a:headEnd/>
                                <a:tailEnd/>
                              </a:ln>
                            </wps:spPr>
                            <wps:txbx>
                              <w:txbxContent>
                                <w:p w14:paraId="505284C8" w14:textId="1735C10D" w:rsidR="00834218" w:rsidRPr="00AE6682" w:rsidRDefault="00834218">
                                  <w:pPr>
                                    <w:rPr>
                                      <w:lang w:val="en-GB"/>
                                    </w:rPr>
                                  </w:pPr>
                                  <w:r>
                                    <w:t>FADS-</w:t>
                                  </w:r>
                                  <w:r w:rsidR="00256C02">
                                    <w:t>21-02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5E2B655" id="_x0000_t202" coordsize="21600,21600" o:spt="202" path="m,l,21600r21600,l21600,xe">
                      <v:stroke joinstyle="miter"/>
                      <v:path gradientshapeok="t" o:connecttype="rect"/>
                    </v:shapetype>
                    <v:shape id="Text Box 2" o:spid="_x0000_s1026" type="#_x0000_t202" style="position:absolute;left:0;text-align:left;margin-left:380.6pt;margin-top:-31.05pt;width:67.7pt;height:110.6pt;z-index:251660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">
                      <v:textbox style="mso-fit-shape-to-text:t">
                        <w:txbxContent>
                          <w:p w14:paraId="505284C8" w14:textId="1735C10D" w:rsidR="00834218" w:rsidRPr="00AE6682" w:rsidRDefault="00834218">
                            <w:pPr>
                              <w:rPr>
                                <w:lang w:val="en-GB"/>
                              </w:rPr>
                            </w:pPr>
                            <w:r>
                              <w:t>FADS-</w:t>
                            </w:r>
                            <w:r w:rsidR="00256C02">
                              <w:t>21-02</w:t>
                            </w:r>
                          </w:p>
                        </w:txbxContent>
                      </v:textbox>
                    </v:shape>
                  </w:pict>
                </mc:Fallback>
              </mc:AlternateContent>
            </w:r>
            <w:r w:rsidR="007A13A0" w:rsidRPr="00B61A67">
              <w:rPr>
                <w:sz w:val="40"/>
                <w:lang w:val="en-GB"/>
              </w:rPr>
              <w:t>E</w:t>
            </w:r>
            <w:r w:rsidR="007A13A0" w:rsidRPr="00B61A67">
              <w:rPr>
                <w:lang w:val="en-GB"/>
              </w:rPr>
              <w:t>/ECE/324/Rev.2/Add.13</w:t>
            </w:r>
            <w:r w:rsidR="007A13A0">
              <w:rPr>
                <w:lang w:val="en-GB"/>
              </w:rPr>
              <w:t>9</w:t>
            </w:r>
            <w:r w:rsidR="007A13A0" w:rsidRPr="00B61A67">
              <w:rPr>
                <w:lang w:val="en-GB"/>
              </w:rPr>
              <w:t>−</w:t>
            </w:r>
            <w:r w:rsidR="007A13A0" w:rsidRPr="00B61A67">
              <w:rPr>
                <w:sz w:val="40"/>
                <w:lang w:val="en-GB"/>
              </w:rPr>
              <w:t>E</w:t>
            </w:r>
            <w:r w:rsidR="007A13A0" w:rsidRPr="00B61A67">
              <w:rPr>
                <w:lang w:val="en-GB"/>
              </w:rPr>
              <w:t>/ECE/TRANS/505/Rev.2/Add.13</w:t>
            </w:r>
            <w:r w:rsidR="007A13A0">
              <w:rPr>
                <w:lang w:val="en-GB"/>
              </w:rPr>
              <w:t>9</w:t>
            </w:r>
          </w:p>
        </w:tc>
      </w:tr>
      <w:tr w:rsidR="007A13A0" w:rsidRPr="00B61A67" w14:paraId="67AB7386" w14:textId="77777777" w:rsidTr="007A13A0">
        <w:trPr>
          <w:cantSplit/>
          <w:trHeight w:hRule="exact" w:val="2413"/>
        </w:trPr>
        <w:tc>
          <w:tcPr>
            <w:tcW w:w="1276" w:type="dxa"/>
            <w:tcBorders>
              <w:top w:val="single" w:sz="4" w:space="0" w:color="auto"/>
              <w:bottom w:val="single" w:sz="12" w:space="0" w:color="auto"/>
            </w:tcBorders>
          </w:tcPr>
          <w:p w14:paraId="091E2E48" w14:textId="77777777" w:rsidR="007A13A0" w:rsidRPr="00B61A67" w:rsidRDefault="007A13A0" w:rsidP="007A13A0">
            <w:pPr>
              <w:spacing w:before="120"/>
              <w:rPr>
                <w:lang w:val="en-GB"/>
              </w:rPr>
            </w:pPr>
          </w:p>
        </w:tc>
        <w:tc>
          <w:tcPr>
            <w:tcW w:w="5528" w:type="dxa"/>
            <w:tcBorders>
              <w:top w:val="single" w:sz="4" w:space="0" w:color="auto"/>
              <w:bottom w:val="single" w:sz="12" w:space="0" w:color="auto"/>
            </w:tcBorders>
          </w:tcPr>
          <w:p w14:paraId="65E2459D" w14:textId="77777777" w:rsidR="007A13A0" w:rsidRPr="00B61A67" w:rsidRDefault="007A13A0" w:rsidP="007A13A0">
            <w:pPr>
              <w:spacing w:before="120"/>
              <w:rPr>
                <w:lang w:val="en-GB"/>
              </w:rPr>
            </w:pPr>
          </w:p>
        </w:tc>
        <w:tc>
          <w:tcPr>
            <w:tcW w:w="2835" w:type="dxa"/>
            <w:tcBorders>
              <w:top w:val="single" w:sz="4" w:space="0" w:color="auto"/>
              <w:bottom w:val="single" w:sz="12" w:space="0" w:color="auto"/>
            </w:tcBorders>
          </w:tcPr>
          <w:p w14:paraId="3495807C" w14:textId="77777777" w:rsidR="007A13A0" w:rsidRPr="00B61A67" w:rsidRDefault="007A13A0" w:rsidP="007A13A0">
            <w:pPr>
              <w:spacing w:before="120"/>
              <w:rPr>
                <w:lang w:val="en-GB"/>
              </w:rPr>
            </w:pPr>
          </w:p>
          <w:p w14:paraId="666EF6D4" w14:textId="77777777" w:rsidR="007A13A0" w:rsidRPr="00B61A67" w:rsidRDefault="007A13A0" w:rsidP="007A13A0">
            <w:pPr>
              <w:spacing w:before="120"/>
              <w:rPr>
                <w:lang w:val="en-GB"/>
              </w:rPr>
            </w:pPr>
          </w:p>
          <w:p w14:paraId="49FFFE6E" w14:textId="77777777" w:rsidR="007A13A0" w:rsidRPr="00B61A67" w:rsidRDefault="00315221" w:rsidP="007A13A0">
            <w:pPr>
              <w:spacing w:before="120"/>
              <w:rPr>
                <w:lang w:val="en-GB"/>
              </w:rPr>
            </w:pPr>
            <w:r>
              <w:rPr>
                <w:lang w:val="en-GB"/>
              </w:rPr>
              <w:t>31</w:t>
            </w:r>
            <w:r w:rsidR="007A13A0" w:rsidRPr="00B61A67">
              <w:rPr>
                <w:lang w:val="en-GB"/>
              </w:rPr>
              <w:t xml:space="preserve"> </w:t>
            </w:r>
            <w:r w:rsidR="007A13A0">
              <w:rPr>
                <w:lang w:val="en-GB"/>
              </w:rPr>
              <w:t>January 2017</w:t>
            </w:r>
          </w:p>
          <w:p w14:paraId="7CD08C83" w14:textId="77777777" w:rsidR="007A13A0" w:rsidRPr="00B61A67" w:rsidRDefault="007A13A0" w:rsidP="007A13A0">
            <w:pPr>
              <w:spacing w:before="120"/>
              <w:rPr>
                <w:lang w:val="en-GB"/>
              </w:rPr>
            </w:pPr>
          </w:p>
        </w:tc>
      </w:tr>
    </w:tbl>
    <w:p w14:paraId="377BD849" w14:textId="52B2A214" w:rsidR="007A13A0" w:rsidRPr="00B61A67" w:rsidRDefault="007A13A0" w:rsidP="007A13A0">
      <w:pPr>
        <w:keepNext/>
        <w:keepLines/>
        <w:tabs>
          <w:tab w:val="right" w:pos="851"/>
        </w:tabs>
        <w:spacing w:before="360" w:after="240" w:line="300" w:lineRule="exact"/>
        <w:ind w:left="1134" w:right="1134" w:hanging="1134"/>
        <w:rPr>
          <w:b/>
          <w:sz w:val="28"/>
          <w:lang w:val="en-GB"/>
        </w:rPr>
      </w:pPr>
      <w:r w:rsidRPr="00B61A67">
        <w:rPr>
          <w:b/>
          <w:sz w:val="28"/>
          <w:lang w:val="en-GB"/>
        </w:rPr>
        <w:tab/>
      </w:r>
      <w:r w:rsidRPr="00B61A67">
        <w:rPr>
          <w:b/>
          <w:sz w:val="28"/>
          <w:lang w:val="en-GB"/>
        </w:rPr>
        <w:tab/>
      </w:r>
      <w:bookmarkStart w:id="0" w:name="_Toc340666199"/>
      <w:bookmarkStart w:id="1" w:name="_Toc340745062"/>
      <w:r w:rsidRPr="00B61A67">
        <w:rPr>
          <w:b/>
          <w:sz w:val="28"/>
          <w:lang w:val="en-GB"/>
        </w:rPr>
        <w:t>Agreement</w:t>
      </w:r>
      <w:bookmarkEnd w:id="0"/>
      <w:bookmarkEnd w:id="1"/>
    </w:p>
    <w:p w14:paraId="252544FC" w14:textId="77777777" w:rsidR="007A13A0" w:rsidRPr="00B61A67" w:rsidRDefault="007A13A0" w:rsidP="007A13A0">
      <w:pPr>
        <w:keepNext/>
        <w:keepLines/>
        <w:tabs>
          <w:tab w:val="right" w:pos="851"/>
        </w:tabs>
        <w:spacing w:before="360" w:after="240" w:line="270" w:lineRule="exact"/>
        <w:ind w:left="1134" w:right="1134" w:hanging="1134"/>
        <w:rPr>
          <w:b/>
          <w:sz w:val="24"/>
          <w:lang w:val="en-GB"/>
        </w:rPr>
      </w:pPr>
      <w:r w:rsidRPr="00B61A67">
        <w:rPr>
          <w:sz w:val="24"/>
          <w:lang w:val="en-GB"/>
        </w:rPr>
        <w:tab/>
      </w:r>
      <w:r w:rsidRPr="00B61A67">
        <w:rPr>
          <w:sz w:val="24"/>
          <w:lang w:val="en-GB"/>
        </w:rPr>
        <w:tab/>
      </w:r>
      <w:r w:rsidRPr="00B61A67">
        <w:rPr>
          <w:b/>
          <w:sz w:val="24"/>
          <w:lang w:val="en-GB"/>
        </w:rPr>
        <w:t>Concerning the Adoption of Uniform Technical Prescriptions for Wheeled Vehicles, Equipment and Parts which can be Fitted and/or be Used on Wheeled Vehicles and the Conditions for Reciprocal Recognition of Approvals Granted on the Basis of these Prescriptions</w:t>
      </w:r>
      <w:r w:rsidRPr="00B61A67">
        <w:rPr>
          <w:lang w:val="en-GB"/>
        </w:rPr>
        <w:footnoteReference w:customMarkFollows="1" w:id="2"/>
        <w:t>*</w:t>
      </w:r>
    </w:p>
    <w:p w14:paraId="21D43092" w14:textId="77777777" w:rsidR="007A13A0" w:rsidRPr="00B61A67" w:rsidRDefault="007A13A0" w:rsidP="007A13A0">
      <w:pPr>
        <w:spacing w:before="120" w:after="120"/>
        <w:ind w:left="1134" w:right="1134"/>
        <w:jc w:val="both"/>
        <w:rPr>
          <w:lang w:val="en-GB"/>
        </w:rPr>
      </w:pPr>
      <w:r w:rsidRPr="00B61A67">
        <w:rPr>
          <w:lang w:val="en-GB"/>
        </w:rPr>
        <w:t>(Revision 2, including the amendments which entered into force on 16 October 1995)</w:t>
      </w:r>
    </w:p>
    <w:p w14:paraId="64580D48" w14:textId="77777777" w:rsidR="007A13A0" w:rsidRPr="00B61A67" w:rsidRDefault="007A13A0" w:rsidP="007A13A0">
      <w:pPr>
        <w:keepNext/>
        <w:keepLines/>
        <w:tabs>
          <w:tab w:val="right" w:pos="851"/>
        </w:tabs>
        <w:spacing w:before="120" w:after="240" w:line="270" w:lineRule="exact"/>
        <w:jc w:val="center"/>
        <w:rPr>
          <w:b/>
          <w:sz w:val="24"/>
          <w:lang w:val="en-GB"/>
        </w:rPr>
      </w:pPr>
      <w:r w:rsidRPr="00B61A67">
        <w:rPr>
          <w:b/>
          <w:sz w:val="24"/>
          <w:lang w:val="en-GB"/>
        </w:rPr>
        <w:t>_________</w:t>
      </w:r>
    </w:p>
    <w:p w14:paraId="21025E7F" w14:textId="77777777" w:rsidR="007A13A0" w:rsidRPr="00B61A67" w:rsidRDefault="007A13A0" w:rsidP="007A13A0">
      <w:pPr>
        <w:keepNext/>
        <w:keepLines/>
        <w:tabs>
          <w:tab w:val="right" w:pos="851"/>
        </w:tabs>
        <w:spacing w:before="360" w:after="240" w:line="270" w:lineRule="exact"/>
        <w:ind w:left="1134" w:right="1134" w:hanging="1134"/>
        <w:rPr>
          <w:b/>
          <w:sz w:val="24"/>
          <w:lang w:val="en-GB"/>
        </w:rPr>
      </w:pPr>
      <w:r w:rsidRPr="00B61A67">
        <w:rPr>
          <w:b/>
          <w:sz w:val="24"/>
          <w:lang w:val="en-GB"/>
        </w:rPr>
        <w:tab/>
      </w:r>
      <w:r w:rsidRPr="00B61A67">
        <w:rPr>
          <w:b/>
          <w:sz w:val="24"/>
          <w:lang w:val="en-GB"/>
        </w:rPr>
        <w:tab/>
        <w:t>Addendum 13</w:t>
      </w:r>
      <w:r>
        <w:rPr>
          <w:b/>
          <w:sz w:val="24"/>
          <w:lang w:val="en-GB"/>
        </w:rPr>
        <w:t>9</w:t>
      </w:r>
      <w:r w:rsidRPr="00B61A67">
        <w:rPr>
          <w:b/>
          <w:sz w:val="24"/>
          <w:lang w:val="en-GB"/>
        </w:rPr>
        <w:t xml:space="preserve"> – Regulation No. </w:t>
      </w:r>
      <w:r>
        <w:rPr>
          <w:b/>
          <w:sz w:val="24"/>
          <w:lang w:val="en-GB"/>
        </w:rPr>
        <w:t>140</w:t>
      </w:r>
    </w:p>
    <w:p w14:paraId="72EFF1B8" w14:textId="77777777" w:rsidR="007A13A0" w:rsidRPr="00B61A67" w:rsidRDefault="007A13A0" w:rsidP="007A13A0">
      <w:pPr>
        <w:spacing w:after="360"/>
        <w:ind w:left="1134" w:right="1134"/>
        <w:jc w:val="both"/>
        <w:rPr>
          <w:spacing w:val="-2"/>
          <w:lang w:val="en-GB"/>
        </w:rPr>
      </w:pPr>
      <w:r w:rsidRPr="00B61A67">
        <w:rPr>
          <w:lang w:val="en-GB" w:eastAsia="en-GB"/>
        </w:rPr>
        <w:t xml:space="preserve">Date of entry into force as an annex to the 1958 Agreement: </w:t>
      </w:r>
      <w:r>
        <w:rPr>
          <w:lang w:val="en-GB" w:eastAsia="en-GB"/>
        </w:rPr>
        <w:t>22</w:t>
      </w:r>
      <w:r w:rsidRPr="00B61A67">
        <w:rPr>
          <w:lang w:val="en-GB" w:eastAsia="en-GB"/>
        </w:rPr>
        <w:t xml:space="preserve"> </w:t>
      </w:r>
      <w:r>
        <w:rPr>
          <w:lang w:val="en-GB" w:eastAsia="en-GB"/>
        </w:rPr>
        <w:t>January 2017</w:t>
      </w:r>
    </w:p>
    <w:p w14:paraId="7A1919E6" w14:textId="77777777" w:rsidR="007A13A0" w:rsidRPr="00B61A67" w:rsidRDefault="007A13A0" w:rsidP="007A13A0">
      <w:pPr>
        <w:keepNext/>
        <w:keepLines/>
        <w:tabs>
          <w:tab w:val="right" w:pos="851"/>
        </w:tabs>
        <w:spacing w:before="360" w:after="240" w:line="270" w:lineRule="exact"/>
        <w:ind w:left="1134" w:right="1134" w:hanging="1134"/>
        <w:rPr>
          <w:b/>
          <w:sz w:val="24"/>
          <w:lang w:val="en-US"/>
        </w:rPr>
      </w:pPr>
      <w:r w:rsidRPr="00B61A67">
        <w:rPr>
          <w:b/>
          <w:sz w:val="24"/>
          <w:lang w:val="en-US"/>
        </w:rPr>
        <w:tab/>
      </w:r>
      <w:r w:rsidRPr="00B61A67">
        <w:rPr>
          <w:b/>
          <w:sz w:val="24"/>
          <w:lang w:val="en-US"/>
        </w:rPr>
        <w:tab/>
      </w:r>
      <w:r w:rsidRPr="007A13A0">
        <w:rPr>
          <w:b/>
          <w:sz w:val="24"/>
          <w:lang w:val="en-US"/>
        </w:rPr>
        <w:t>Uniform provisions concerning the approval of passenger cars with regard to Electronic Stability Control (ESC) Systems</w:t>
      </w:r>
    </w:p>
    <w:p w14:paraId="300388B6" w14:textId="77777777" w:rsidR="007A13A0" w:rsidRPr="00B61A67" w:rsidRDefault="007A13A0" w:rsidP="007A13A0">
      <w:pPr>
        <w:spacing w:after="40"/>
        <w:ind w:left="1134" w:right="1134"/>
        <w:jc w:val="both"/>
        <w:rPr>
          <w:lang w:val="en-GB" w:eastAsia="en-GB"/>
        </w:rPr>
      </w:pPr>
      <w:r w:rsidRPr="00B61A67">
        <w:rPr>
          <w:lang w:val="en-GB" w:eastAsia="en-GB"/>
        </w:rPr>
        <w:t>This document is meant purely as documentation tool. The authentic and legal binding text is: ECE/TRANS/WP.29/2016/</w:t>
      </w:r>
      <w:r>
        <w:rPr>
          <w:lang w:val="en-GB" w:eastAsia="en-GB"/>
        </w:rPr>
        <w:t>62.</w:t>
      </w:r>
      <w:r w:rsidRPr="00B61A67">
        <w:rPr>
          <w:lang w:val="en-GB" w:eastAsia="en-GB"/>
        </w:rPr>
        <w:t xml:space="preserve"> </w:t>
      </w:r>
    </w:p>
    <w:p w14:paraId="12A08736" w14:textId="77777777" w:rsidR="007A13A0" w:rsidRPr="00B61A67" w:rsidRDefault="007A13A0" w:rsidP="007A13A0">
      <w:pPr>
        <w:suppressAutoHyphens w:val="0"/>
        <w:spacing w:line="240" w:lineRule="auto"/>
        <w:jc w:val="center"/>
        <w:rPr>
          <w:b/>
          <w:sz w:val="24"/>
          <w:lang w:val="en-GB"/>
        </w:rPr>
      </w:pPr>
      <w:r w:rsidRPr="00B61A67">
        <w:rPr>
          <w:b/>
          <w:noProof/>
          <w:sz w:val="24"/>
          <w:lang w:val="en-GB" w:eastAsia="en-GB"/>
        </w:rPr>
        <w:drawing>
          <wp:anchor distT="0" distB="137160" distL="114300" distR="114300" simplePos="0" relativeHeight="251658279" behindDoc="0" locked="0" layoutInCell="1" allowOverlap="1" wp14:anchorId="79C7FB27" wp14:editId="07FAFA90">
            <wp:simplePos x="0" y="0"/>
            <wp:positionH relativeFrom="column">
              <wp:posOffset>2540000</wp:posOffset>
            </wp:positionH>
            <wp:positionV relativeFrom="paragraph">
              <wp:posOffset>223520</wp:posOffset>
            </wp:positionV>
            <wp:extent cx="1028700" cy="82677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B61A67">
        <w:rPr>
          <w:b/>
          <w:sz w:val="24"/>
          <w:lang w:val="en-GB"/>
        </w:rPr>
        <w:t>_________</w:t>
      </w:r>
    </w:p>
    <w:p w14:paraId="336FD4F8" w14:textId="77777777" w:rsidR="007A13A0" w:rsidRPr="00B61A67" w:rsidRDefault="007A13A0" w:rsidP="007A13A0">
      <w:pPr>
        <w:suppressAutoHyphens w:val="0"/>
        <w:spacing w:line="100" w:lineRule="atLeast"/>
        <w:rPr>
          <w:b/>
          <w:sz w:val="24"/>
          <w:lang w:val="en-GB"/>
        </w:rPr>
      </w:pPr>
    </w:p>
    <w:p w14:paraId="644A0A54" w14:textId="77777777" w:rsidR="007A13A0" w:rsidRPr="00B61A67" w:rsidRDefault="007A13A0" w:rsidP="007A13A0">
      <w:pPr>
        <w:suppressAutoHyphens w:val="0"/>
        <w:spacing w:line="240" w:lineRule="auto"/>
        <w:jc w:val="center"/>
        <w:rPr>
          <w:b/>
          <w:sz w:val="24"/>
          <w:lang w:val="en-GB"/>
        </w:rPr>
      </w:pPr>
      <w:r w:rsidRPr="00B61A67">
        <w:rPr>
          <w:b/>
          <w:sz w:val="24"/>
          <w:lang w:val="en-GB"/>
        </w:rPr>
        <w:t>UNITED NATIONS</w:t>
      </w:r>
    </w:p>
    <w:p w14:paraId="077B295D" w14:textId="77777777" w:rsidR="007A13A0" w:rsidRPr="00B61A67" w:rsidRDefault="007A13A0" w:rsidP="007A13A0">
      <w:pPr>
        <w:suppressAutoHyphens w:val="0"/>
        <w:spacing w:line="240" w:lineRule="auto"/>
        <w:rPr>
          <w:lang w:val="en-GB"/>
        </w:rPr>
      </w:pPr>
    </w:p>
    <w:p w14:paraId="1AEE7708" w14:textId="77777777" w:rsidR="007A13A0" w:rsidRDefault="007A13A0" w:rsidP="007A13A0">
      <w:pPr>
        <w:suppressAutoHyphens w:val="0"/>
        <w:spacing w:line="240" w:lineRule="auto"/>
        <w:rPr>
          <w:rFonts w:eastAsia="MS Mincho"/>
          <w:lang w:val="en-GB"/>
        </w:rPr>
        <w:sectPr w:rsidR="007A13A0" w:rsidSect="007A13A0">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11" w:h="16832" w:code="9"/>
          <w:pgMar w:top="1701" w:right="1134" w:bottom="2268" w:left="1134" w:header="964" w:footer="1701" w:gutter="0"/>
          <w:cols w:space="720"/>
          <w:titlePg/>
        </w:sectPr>
      </w:pPr>
    </w:p>
    <w:p w14:paraId="041BB1D2" w14:textId="7D23510F" w:rsidR="008D2890" w:rsidRPr="000A642C" w:rsidRDefault="008D2890" w:rsidP="000A642C">
      <w:pPr>
        <w:suppressAutoHyphens w:val="0"/>
        <w:spacing w:line="276" w:lineRule="auto"/>
        <w:rPr>
          <w:rFonts w:eastAsia="MS Mincho"/>
          <w:u w:val="single"/>
          <w:lang w:val="en-GB"/>
        </w:rPr>
      </w:pPr>
      <w:r w:rsidRPr="000A642C">
        <w:rPr>
          <w:rFonts w:eastAsia="MS Mincho"/>
          <w:u w:val="single"/>
          <w:lang w:val="en-GB"/>
        </w:rPr>
        <w:lastRenderedPageBreak/>
        <w:t>Remark</w:t>
      </w:r>
    </w:p>
    <w:p w14:paraId="4FDFA99D" w14:textId="77777777" w:rsidR="000A642C" w:rsidRDefault="000A642C" w:rsidP="000A642C">
      <w:pPr>
        <w:suppressAutoHyphens w:val="0"/>
        <w:spacing w:line="276" w:lineRule="auto"/>
        <w:rPr>
          <w:rFonts w:eastAsia="MS Mincho"/>
          <w:lang w:val="en-GB"/>
        </w:rPr>
      </w:pPr>
    </w:p>
    <w:p w14:paraId="3ABBB51C" w14:textId="5F90C4ED" w:rsidR="008D2890" w:rsidRDefault="008D2890" w:rsidP="000A642C">
      <w:pPr>
        <w:suppressAutoHyphens w:val="0"/>
        <w:spacing w:line="276" w:lineRule="auto"/>
        <w:rPr>
          <w:rFonts w:eastAsia="MS Mincho"/>
          <w:lang w:val="en-GB"/>
        </w:rPr>
      </w:pPr>
      <w:r>
        <w:rPr>
          <w:rFonts w:eastAsia="MS Mincho"/>
          <w:lang w:val="en-GB"/>
        </w:rPr>
        <w:t xml:space="preserve">This document is </w:t>
      </w:r>
      <w:r w:rsidR="000A642C">
        <w:rPr>
          <w:rFonts w:eastAsia="MS Mincho"/>
          <w:lang w:val="en-GB"/>
        </w:rPr>
        <w:t xml:space="preserve">a working </w:t>
      </w:r>
      <w:proofErr w:type="spellStart"/>
      <w:r w:rsidR="000A642C">
        <w:rPr>
          <w:rFonts w:eastAsia="MS Mincho"/>
          <w:lang w:val="en-GB"/>
        </w:rPr>
        <w:t>documend</w:t>
      </w:r>
      <w:proofErr w:type="spellEnd"/>
      <w:r w:rsidR="000A642C">
        <w:rPr>
          <w:rFonts w:eastAsia="MS Mincho"/>
          <w:lang w:val="en-GB"/>
        </w:rPr>
        <w:t xml:space="preserve"> and </w:t>
      </w:r>
      <w:r>
        <w:rPr>
          <w:rFonts w:eastAsia="MS Mincho"/>
          <w:lang w:val="en-GB"/>
        </w:rPr>
        <w:t xml:space="preserve">issued for the purpose to </w:t>
      </w:r>
      <w:r w:rsidR="000A642C">
        <w:rPr>
          <w:rFonts w:eastAsia="MS Mincho"/>
          <w:lang w:val="en-GB"/>
        </w:rPr>
        <w:t xml:space="preserve">check </w:t>
      </w:r>
      <w:r>
        <w:rPr>
          <w:rFonts w:eastAsia="MS Mincho"/>
          <w:lang w:val="en-GB"/>
        </w:rPr>
        <w:t>UN R140 in regard to necessary amendments in regard to Automated Driving Vehicles.</w:t>
      </w:r>
    </w:p>
    <w:p w14:paraId="4527FE88" w14:textId="3ED5087E" w:rsidR="008D2890" w:rsidRDefault="008D2890" w:rsidP="000A642C">
      <w:pPr>
        <w:suppressAutoHyphens w:val="0"/>
        <w:spacing w:line="276" w:lineRule="auto"/>
        <w:rPr>
          <w:rFonts w:eastAsia="MS Mincho"/>
          <w:lang w:val="en-GB"/>
        </w:rPr>
      </w:pPr>
      <w:r>
        <w:rPr>
          <w:rFonts w:eastAsia="MS Mincho"/>
          <w:lang w:val="en-GB"/>
        </w:rPr>
        <w:t>Th</w:t>
      </w:r>
      <w:r w:rsidR="000A642C">
        <w:rPr>
          <w:rFonts w:eastAsia="MS Mincho"/>
          <w:lang w:val="en-GB"/>
        </w:rPr>
        <w:t>e</w:t>
      </w:r>
      <w:r>
        <w:rPr>
          <w:rFonts w:eastAsia="MS Mincho"/>
          <w:lang w:val="en-GB"/>
        </w:rPr>
        <w:t xml:space="preserve"> document is based on its revision 1</w:t>
      </w:r>
      <w:r w:rsidR="000A642C">
        <w:rPr>
          <w:rFonts w:eastAsia="MS Mincho"/>
          <w:lang w:val="en-GB"/>
        </w:rPr>
        <w:t xml:space="preserve"> and includes the following amendments to be ensured that the complete regulation is available for the check:</w:t>
      </w:r>
    </w:p>
    <w:p w14:paraId="56ED7780" w14:textId="77777777" w:rsidR="0084511A" w:rsidRPr="0084511A" w:rsidRDefault="0084511A" w:rsidP="000A642C">
      <w:pPr>
        <w:pStyle w:val="ListParagraph"/>
        <w:numPr>
          <w:ilvl w:val="0"/>
          <w:numId w:val="19"/>
        </w:numPr>
        <w:suppressAutoHyphens w:val="0"/>
        <w:spacing w:after="120" w:line="240" w:lineRule="auto"/>
        <w:ind w:left="357" w:hanging="357"/>
        <w:rPr>
          <w:lang w:val="en-GB"/>
        </w:rPr>
      </w:pPr>
      <w:proofErr w:type="spellStart"/>
      <w:r w:rsidRPr="0084511A">
        <w:rPr>
          <w:rFonts w:eastAsia="MS Mincho"/>
          <w:lang w:val="en-GB"/>
        </w:rPr>
        <w:t>Ammendment</w:t>
      </w:r>
      <w:proofErr w:type="spellEnd"/>
      <w:r w:rsidRPr="0084511A">
        <w:rPr>
          <w:rFonts w:eastAsia="MS Mincho"/>
          <w:lang w:val="en-GB"/>
        </w:rPr>
        <w:t xml:space="preserve"> 1: </w:t>
      </w:r>
      <w:r>
        <w:rPr>
          <w:rFonts w:eastAsia="MS Mincho"/>
          <w:lang w:val="en-GB"/>
        </w:rPr>
        <w:br/>
      </w:r>
      <w:r w:rsidRPr="0084511A">
        <w:rPr>
          <w:rFonts w:eastAsia="MS Mincho"/>
          <w:lang w:val="en-GB"/>
        </w:rPr>
        <w:t>Supplement 1 to the original version of the Regulation — Date of entry into force: 16 October 2018</w:t>
      </w:r>
    </w:p>
    <w:p w14:paraId="1B8B3D3D" w14:textId="1A8CE8F0" w:rsidR="0084511A" w:rsidRDefault="0084511A" w:rsidP="000A642C">
      <w:pPr>
        <w:pStyle w:val="ListParagraph"/>
        <w:numPr>
          <w:ilvl w:val="0"/>
          <w:numId w:val="19"/>
        </w:numPr>
        <w:suppressAutoHyphens w:val="0"/>
        <w:spacing w:after="120" w:line="240" w:lineRule="auto"/>
        <w:ind w:left="357" w:hanging="357"/>
        <w:rPr>
          <w:lang w:val="en-GB"/>
        </w:rPr>
      </w:pPr>
      <w:proofErr w:type="spellStart"/>
      <w:r w:rsidRPr="0084511A">
        <w:rPr>
          <w:rFonts w:eastAsia="MS Mincho"/>
          <w:lang w:val="en-GB"/>
        </w:rPr>
        <w:t>Ammendment</w:t>
      </w:r>
      <w:proofErr w:type="spellEnd"/>
      <w:r w:rsidRPr="0084511A">
        <w:rPr>
          <w:rFonts w:eastAsia="MS Mincho"/>
          <w:lang w:val="en-GB"/>
        </w:rPr>
        <w:t xml:space="preserve"> 2:</w:t>
      </w:r>
      <w:r w:rsidRPr="0084511A">
        <w:rPr>
          <w:rFonts w:eastAsia="MS Mincho"/>
          <w:lang w:val="en-GB"/>
        </w:rPr>
        <w:br/>
      </w:r>
      <w:r w:rsidRPr="0084511A">
        <w:rPr>
          <w:lang w:val="en-GB"/>
        </w:rPr>
        <w:t>Supplement 2 to the original version of the Regulation – Date of entry into force: 29 December 2018</w:t>
      </w:r>
    </w:p>
    <w:p w14:paraId="0318EF7E" w14:textId="43F18E6D" w:rsidR="0084511A" w:rsidRDefault="0084511A" w:rsidP="000A642C">
      <w:pPr>
        <w:pStyle w:val="ListParagraph"/>
        <w:numPr>
          <w:ilvl w:val="0"/>
          <w:numId w:val="19"/>
        </w:numPr>
        <w:suppressAutoHyphens w:val="0"/>
        <w:spacing w:after="120" w:line="240" w:lineRule="auto"/>
        <w:ind w:left="357" w:hanging="357"/>
        <w:rPr>
          <w:lang w:val="en-GB"/>
        </w:rPr>
      </w:pPr>
      <w:proofErr w:type="spellStart"/>
      <w:r>
        <w:rPr>
          <w:lang w:val="en-GB"/>
        </w:rPr>
        <w:t>Ammendment</w:t>
      </w:r>
      <w:proofErr w:type="spellEnd"/>
      <w:r>
        <w:rPr>
          <w:lang w:val="en-GB"/>
        </w:rPr>
        <w:t xml:space="preserve"> 3:</w:t>
      </w:r>
      <w:r>
        <w:rPr>
          <w:lang w:val="en-GB"/>
        </w:rPr>
        <w:br/>
      </w:r>
      <w:r w:rsidRPr="0084511A">
        <w:rPr>
          <w:lang w:val="en-GB"/>
        </w:rPr>
        <w:t>Supplement 3 to the original version of the Regulation – Date of entry into force: 11 January 2020</w:t>
      </w:r>
    </w:p>
    <w:p w14:paraId="0FDBC88E" w14:textId="58CFDAD6" w:rsidR="00D96699" w:rsidRPr="00D96699" w:rsidRDefault="00D96699" w:rsidP="000A642C">
      <w:pPr>
        <w:pStyle w:val="ListParagraph"/>
        <w:numPr>
          <w:ilvl w:val="0"/>
          <w:numId w:val="19"/>
        </w:numPr>
        <w:suppressAutoHyphens w:val="0"/>
        <w:spacing w:after="120" w:line="240" w:lineRule="auto"/>
        <w:ind w:left="357" w:hanging="357"/>
        <w:rPr>
          <w:rFonts w:eastAsia="MS Mincho"/>
          <w:lang w:val="en-GB"/>
        </w:rPr>
      </w:pPr>
      <w:proofErr w:type="spellStart"/>
      <w:r w:rsidRPr="00D96699">
        <w:rPr>
          <w:rFonts w:eastAsia="MS Mincho"/>
          <w:lang w:val="en-GB"/>
        </w:rPr>
        <w:t>Ammendment</w:t>
      </w:r>
      <w:proofErr w:type="spellEnd"/>
      <w:r w:rsidRPr="00D96699">
        <w:rPr>
          <w:rFonts w:eastAsia="MS Mincho"/>
          <w:lang w:val="en-GB"/>
        </w:rPr>
        <w:t xml:space="preserve"> 4 :</w:t>
      </w:r>
      <w:r w:rsidRPr="00D96699">
        <w:rPr>
          <w:rFonts w:eastAsia="MS Mincho"/>
          <w:lang w:val="en-GB"/>
        </w:rPr>
        <w:br/>
        <w:t>Supplement 4 to the original version of the Regulation – Date of entry into force: 3 January 2021</w:t>
      </w:r>
    </w:p>
    <w:p w14:paraId="703836A1" w14:textId="039684AD" w:rsidR="00D96699" w:rsidRDefault="00D96699" w:rsidP="000A642C">
      <w:pPr>
        <w:pStyle w:val="ListParagraph"/>
        <w:numPr>
          <w:ilvl w:val="0"/>
          <w:numId w:val="19"/>
        </w:numPr>
        <w:suppressAutoHyphens w:val="0"/>
        <w:spacing w:after="120" w:line="240" w:lineRule="auto"/>
        <w:ind w:left="357" w:hanging="357"/>
        <w:rPr>
          <w:rFonts w:eastAsia="MS Mincho"/>
          <w:lang w:val="en-GB"/>
        </w:rPr>
      </w:pPr>
      <w:proofErr w:type="spellStart"/>
      <w:r w:rsidRPr="00D96699">
        <w:rPr>
          <w:rFonts w:eastAsia="MS Mincho"/>
          <w:lang w:val="en-GB"/>
        </w:rPr>
        <w:t>Ammendment</w:t>
      </w:r>
      <w:proofErr w:type="spellEnd"/>
      <w:r w:rsidRPr="00D96699">
        <w:rPr>
          <w:rFonts w:eastAsia="MS Mincho"/>
          <w:lang w:val="en-GB"/>
        </w:rPr>
        <w:t xml:space="preserve"> 5 :</w:t>
      </w:r>
      <w:r w:rsidRPr="00D96699">
        <w:rPr>
          <w:rFonts w:eastAsia="MS Mincho"/>
          <w:lang w:val="en-GB"/>
        </w:rPr>
        <w:br/>
        <w:t>Supplement 5 to the original version of the Regulation – Date of entry into force: 24 September 2023</w:t>
      </w:r>
    </w:p>
    <w:p w14:paraId="0B7C8C98" w14:textId="478A6FE7" w:rsidR="000A642C" w:rsidRDefault="000A642C" w:rsidP="000A642C">
      <w:pPr>
        <w:suppressAutoHyphens w:val="0"/>
        <w:spacing w:line="240" w:lineRule="auto"/>
        <w:rPr>
          <w:rFonts w:eastAsia="MS Mincho"/>
          <w:lang w:val="en-GB"/>
        </w:rPr>
      </w:pPr>
      <w:r w:rsidRPr="00AE6682">
        <w:rPr>
          <w:rFonts w:eastAsia="MS Mincho"/>
          <w:lang w:val="en-GB"/>
        </w:rPr>
        <w:t xml:space="preserve">Those </w:t>
      </w:r>
      <w:proofErr w:type="spellStart"/>
      <w:r w:rsidRPr="00AE6682">
        <w:rPr>
          <w:rFonts w:eastAsia="MS Mincho"/>
          <w:lang w:val="en-GB"/>
        </w:rPr>
        <w:t>ammendments</w:t>
      </w:r>
      <w:proofErr w:type="spellEnd"/>
      <w:r w:rsidRPr="00AE6682">
        <w:rPr>
          <w:rFonts w:eastAsia="MS Mincho"/>
          <w:lang w:val="en-GB"/>
        </w:rPr>
        <w:t xml:space="preserve"> compared to </w:t>
      </w:r>
      <w:proofErr w:type="spellStart"/>
      <w:r w:rsidRPr="00AE6682">
        <w:rPr>
          <w:rFonts w:eastAsia="MS Mincho"/>
          <w:lang w:val="en-GB"/>
        </w:rPr>
        <w:t>to</w:t>
      </w:r>
      <w:proofErr w:type="spellEnd"/>
      <w:r w:rsidRPr="00AE6682">
        <w:rPr>
          <w:rFonts w:eastAsia="MS Mincho"/>
          <w:lang w:val="en-GB"/>
        </w:rPr>
        <w:t xml:space="preserve"> UN R140 rev 2 are indicated in </w:t>
      </w:r>
      <w:r w:rsidRPr="00AE6682">
        <w:rPr>
          <w:rFonts w:eastAsia="MS Mincho"/>
          <w:b/>
          <w:bCs/>
          <w:i/>
          <w:iCs/>
          <w:lang w:val="en-GB"/>
        </w:rPr>
        <w:t>italic</w:t>
      </w:r>
      <w:r w:rsidRPr="00AE6682">
        <w:rPr>
          <w:rFonts w:eastAsia="MS Mincho"/>
          <w:b/>
          <w:bCs/>
          <w:lang w:val="en-GB"/>
        </w:rPr>
        <w:t xml:space="preserve">, </w:t>
      </w:r>
      <w:r w:rsidRPr="00AE6682">
        <w:rPr>
          <w:rFonts w:eastAsia="MS Mincho"/>
          <w:b/>
          <w:bCs/>
          <w:i/>
          <w:iCs/>
          <w:lang w:val="en-GB"/>
        </w:rPr>
        <w:t>bold</w:t>
      </w:r>
      <w:r w:rsidRPr="00AE6682">
        <w:rPr>
          <w:rFonts w:eastAsia="MS Mincho"/>
          <w:lang w:val="en-GB"/>
        </w:rPr>
        <w:t xml:space="preserve"> for new characters and </w:t>
      </w:r>
      <w:r w:rsidRPr="00AE6682">
        <w:rPr>
          <w:rFonts w:eastAsia="MS Mincho"/>
          <w:b/>
          <w:bCs/>
          <w:i/>
          <w:iCs/>
          <w:strike/>
          <w:lang w:val="en-GB"/>
        </w:rPr>
        <w:t>bold strikethrough</w:t>
      </w:r>
      <w:r w:rsidRPr="00AE6682">
        <w:rPr>
          <w:rFonts w:eastAsia="MS Mincho"/>
          <w:lang w:val="en-GB"/>
        </w:rPr>
        <w:t xml:space="preserve"> for deleted characters.</w:t>
      </w:r>
    </w:p>
    <w:p w14:paraId="24F3BDCC" w14:textId="07C94DA6" w:rsidR="00C36D25" w:rsidRPr="00AE6682" w:rsidRDefault="00C36D25" w:rsidP="000A642C">
      <w:pPr>
        <w:suppressAutoHyphens w:val="0"/>
        <w:spacing w:line="240" w:lineRule="auto"/>
        <w:rPr>
          <w:rFonts w:eastAsia="MS Mincho"/>
          <w:lang w:val="en-GB"/>
        </w:rPr>
      </w:pPr>
      <w:r>
        <w:rPr>
          <w:rFonts w:eastAsia="MS Mincho"/>
          <w:lang w:val="en-GB"/>
        </w:rPr>
        <w:t xml:space="preserve">The amendment proposals submitted by the European Commission are in </w:t>
      </w:r>
      <w:r w:rsidRPr="00C36D25">
        <w:rPr>
          <w:rFonts w:eastAsia="MS Mincho"/>
          <w:b/>
          <w:color w:val="00B0F0"/>
          <w:lang w:val="en-GB"/>
        </w:rPr>
        <w:t>bold, blue</w:t>
      </w:r>
      <w:r w:rsidRPr="00C36D25">
        <w:rPr>
          <w:rFonts w:eastAsia="MS Mincho"/>
          <w:color w:val="00B0F0"/>
          <w:lang w:val="en-GB"/>
        </w:rPr>
        <w:t xml:space="preserve"> </w:t>
      </w:r>
      <w:r>
        <w:rPr>
          <w:rFonts w:eastAsia="MS Mincho"/>
          <w:lang w:val="en-GB"/>
        </w:rPr>
        <w:t xml:space="preserve">for new characters and </w:t>
      </w:r>
      <w:r w:rsidRPr="00C36D25">
        <w:rPr>
          <w:rFonts w:eastAsia="MS Mincho"/>
          <w:b/>
          <w:strike/>
          <w:color w:val="00B0F0"/>
          <w:lang w:val="en-GB"/>
        </w:rPr>
        <w:t xml:space="preserve">bold, blue, </w:t>
      </w:r>
      <w:proofErr w:type="spellStart"/>
      <w:r w:rsidRPr="00C36D25">
        <w:rPr>
          <w:rFonts w:eastAsia="MS Mincho"/>
          <w:b/>
          <w:strike/>
          <w:color w:val="00B0F0"/>
          <w:lang w:val="en-GB"/>
        </w:rPr>
        <w:t>striketrough</w:t>
      </w:r>
      <w:proofErr w:type="spellEnd"/>
      <w:r>
        <w:rPr>
          <w:rFonts w:eastAsia="MS Mincho"/>
          <w:lang w:val="en-GB"/>
        </w:rPr>
        <w:t xml:space="preserve"> for deleted characters.</w:t>
      </w:r>
    </w:p>
    <w:p w14:paraId="03DE106B" w14:textId="77777777" w:rsidR="00D96699" w:rsidRDefault="00D96699" w:rsidP="00D96699">
      <w:pPr>
        <w:suppressAutoHyphens w:val="0"/>
        <w:spacing w:line="240" w:lineRule="auto"/>
        <w:rPr>
          <w:lang w:val="en-GB"/>
        </w:rPr>
      </w:pPr>
    </w:p>
    <w:p w14:paraId="60D936DA" w14:textId="77777777" w:rsidR="000A642C" w:rsidRDefault="000A642C" w:rsidP="00D96699">
      <w:pPr>
        <w:suppressAutoHyphens w:val="0"/>
        <w:spacing w:line="240" w:lineRule="auto"/>
        <w:rPr>
          <w:lang w:val="en-GB"/>
        </w:rPr>
      </w:pPr>
    </w:p>
    <w:p w14:paraId="6D7FA4C9" w14:textId="77777777" w:rsidR="000A642C" w:rsidRDefault="000A642C" w:rsidP="00D96699">
      <w:pPr>
        <w:suppressAutoHyphens w:val="0"/>
        <w:spacing w:line="240" w:lineRule="auto"/>
        <w:rPr>
          <w:lang w:val="en-GB"/>
        </w:rPr>
      </w:pPr>
    </w:p>
    <w:p w14:paraId="6DEB0E63" w14:textId="427B10DF" w:rsidR="000A642C" w:rsidRPr="00D96699" w:rsidRDefault="000A642C" w:rsidP="00D96699">
      <w:pPr>
        <w:suppressAutoHyphens w:val="0"/>
        <w:spacing w:line="240" w:lineRule="auto"/>
        <w:rPr>
          <w:lang w:val="en-GB"/>
        </w:rPr>
      </w:pPr>
      <w:r w:rsidRPr="00C8567C">
        <w:rPr>
          <w:rFonts w:ascii="Arial" w:hAnsi="Arial" w:cs="Arial"/>
          <w:noProof/>
          <w:lang w:val="en-GB" w:eastAsia="en-GB"/>
        </w:rPr>
        <mc:AlternateContent>
          <mc:Choice Requires="wps">
            <w:drawing>
              <wp:inline distT="0" distB="0" distL="0" distR="0" wp14:anchorId="064306FE" wp14:editId="6CB09931">
                <wp:extent cx="6123305" cy="888343"/>
                <wp:effectExtent l="19050" t="19050" r="10795" b="10160"/>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888343"/>
                        </a:xfrm>
                        <a:prstGeom prst="rect">
                          <a:avLst/>
                        </a:prstGeom>
                        <a:solidFill>
                          <a:schemeClr val="accent6">
                            <a:lumMod val="20000"/>
                            <a:lumOff val="80000"/>
                          </a:schemeClr>
                        </a:solidFill>
                        <a:ln w="28575">
                          <a:solidFill>
                            <a:srgbClr val="000000"/>
                          </a:solidFill>
                          <a:miter lim="800000"/>
                          <a:headEnd/>
                          <a:tailEnd/>
                        </a:ln>
                      </wps:spPr>
                      <wps:txbx>
                        <w:txbxContent>
                          <w:p w14:paraId="6D93E5CC" w14:textId="77777777" w:rsidR="00834218" w:rsidRDefault="00834218" w:rsidP="000A642C">
                            <w:pPr>
                              <w:rPr>
                                <w:sz w:val="24"/>
                                <w:szCs w:val="24"/>
                                <w:lang w:val="en-US"/>
                              </w:rPr>
                            </w:pPr>
                          </w:p>
                          <w:p w14:paraId="5DE3AA6F" w14:textId="77777777" w:rsidR="00834218" w:rsidRPr="00C8567C" w:rsidRDefault="00834218" w:rsidP="000A642C">
                            <w:pPr>
                              <w:rPr>
                                <w:b/>
                                <w:bCs/>
                                <w:sz w:val="24"/>
                                <w:szCs w:val="24"/>
                                <w:lang w:val="en-US"/>
                              </w:rPr>
                            </w:pPr>
                            <w:r w:rsidRPr="00C8567C">
                              <w:rPr>
                                <w:b/>
                                <w:bCs/>
                                <w:sz w:val="24"/>
                                <w:szCs w:val="24"/>
                                <w:lang w:val="en-US"/>
                              </w:rPr>
                              <w:t>Provisions which can apply to all vehicles without change are not highlighted.</w:t>
                            </w:r>
                          </w:p>
                          <w:p w14:paraId="020E50C0" w14:textId="5349ACA5" w:rsidR="00834218" w:rsidRPr="00C8567C" w:rsidRDefault="00834218" w:rsidP="000A642C">
                            <w:pPr>
                              <w:rPr>
                                <w:b/>
                                <w:bCs/>
                                <w:sz w:val="24"/>
                                <w:szCs w:val="24"/>
                                <w:lang w:val="en-US"/>
                              </w:rPr>
                            </w:pPr>
                            <w:r w:rsidRPr="00C8567C">
                              <w:rPr>
                                <w:b/>
                                <w:bCs/>
                                <w:sz w:val="24"/>
                                <w:szCs w:val="24"/>
                                <w:lang w:val="en-US"/>
                              </w:rPr>
                              <w:t xml:space="preserve">Provisions which </w:t>
                            </w:r>
                            <w:r w:rsidRPr="00C8567C">
                              <w:rPr>
                                <w:b/>
                                <w:bCs/>
                                <w:sz w:val="24"/>
                                <w:szCs w:val="24"/>
                                <w:u w:val="single"/>
                                <w:lang w:val="en-US"/>
                              </w:rPr>
                              <w:t>should not apply to vehicle</w:t>
                            </w:r>
                            <w:r>
                              <w:rPr>
                                <w:b/>
                                <w:bCs/>
                                <w:sz w:val="24"/>
                                <w:szCs w:val="24"/>
                                <w:u w:val="single"/>
                                <w:lang w:val="en-US"/>
                              </w:rPr>
                              <w:t>s</w:t>
                            </w:r>
                            <w:r w:rsidRPr="00C8567C">
                              <w:rPr>
                                <w:b/>
                                <w:bCs/>
                                <w:sz w:val="24"/>
                                <w:szCs w:val="24"/>
                                <w:u w:val="single"/>
                                <w:lang w:val="en-US"/>
                              </w:rPr>
                              <w:t xml:space="preserve"> </w:t>
                            </w:r>
                            <w:r>
                              <w:rPr>
                                <w:b/>
                                <w:bCs/>
                                <w:sz w:val="24"/>
                                <w:szCs w:val="24"/>
                                <w:u w:val="single"/>
                                <w:lang w:val="en-US"/>
                              </w:rPr>
                              <w:t>of category X or Y</w:t>
                            </w:r>
                            <w:r w:rsidRPr="00C8567C">
                              <w:rPr>
                                <w:b/>
                                <w:bCs/>
                                <w:sz w:val="24"/>
                                <w:szCs w:val="24"/>
                                <w:lang w:val="en-US"/>
                              </w:rPr>
                              <w:t xml:space="preserve"> are highlighted in </w:t>
                            </w:r>
                            <w:r w:rsidRPr="00C8567C">
                              <w:rPr>
                                <w:b/>
                                <w:bCs/>
                                <w:color w:val="FFFFFF" w:themeColor="background1"/>
                                <w:sz w:val="24"/>
                                <w:szCs w:val="24"/>
                                <w:highlight w:val="red"/>
                                <w:lang w:val="en-US"/>
                              </w:rPr>
                              <w:t>red</w:t>
                            </w:r>
                            <w:r w:rsidRPr="00C8567C">
                              <w:rPr>
                                <w:b/>
                                <w:bCs/>
                                <w:sz w:val="24"/>
                                <w:szCs w:val="24"/>
                                <w:lang w:val="en-US"/>
                              </w:rPr>
                              <w:t>.</w:t>
                            </w:r>
                          </w:p>
                          <w:p w14:paraId="15903FCE" w14:textId="3A2E6C20" w:rsidR="00C36D25" w:rsidRPr="00C8567C" w:rsidRDefault="00834218" w:rsidP="000A642C">
                            <w:pPr>
                              <w:rPr>
                                <w:b/>
                                <w:bCs/>
                                <w:sz w:val="24"/>
                                <w:szCs w:val="24"/>
                                <w:lang w:val="en-US"/>
                              </w:rPr>
                            </w:pPr>
                            <w:r w:rsidRPr="00C8567C">
                              <w:rPr>
                                <w:b/>
                                <w:bCs/>
                                <w:sz w:val="24"/>
                                <w:szCs w:val="24"/>
                                <w:lang w:val="en-US"/>
                              </w:rPr>
                              <w:t xml:space="preserve">Provisions which </w:t>
                            </w:r>
                            <w:r w:rsidRPr="00C8567C">
                              <w:rPr>
                                <w:b/>
                                <w:bCs/>
                                <w:sz w:val="24"/>
                                <w:szCs w:val="24"/>
                                <w:u w:val="single"/>
                                <w:lang w:val="en-US"/>
                              </w:rPr>
                              <w:t xml:space="preserve">need amendment for vehicles </w:t>
                            </w:r>
                            <w:r>
                              <w:rPr>
                                <w:b/>
                                <w:bCs/>
                                <w:sz w:val="24"/>
                                <w:szCs w:val="24"/>
                                <w:u w:val="single"/>
                                <w:lang w:val="en-US"/>
                              </w:rPr>
                              <w:t>of category X or Y</w:t>
                            </w:r>
                            <w:r w:rsidRPr="00C8567C">
                              <w:rPr>
                                <w:b/>
                                <w:bCs/>
                                <w:sz w:val="24"/>
                                <w:szCs w:val="24"/>
                                <w:lang w:val="en-US"/>
                              </w:rPr>
                              <w:t xml:space="preserve"> are highlighted in </w:t>
                            </w:r>
                            <w:r w:rsidRPr="00C8567C">
                              <w:rPr>
                                <w:b/>
                                <w:bCs/>
                                <w:sz w:val="24"/>
                                <w:szCs w:val="24"/>
                                <w:highlight w:val="yellow"/>
                                <w:lang w:val="en-US"/>
                              </w:rPr>
                              <w:t>yellow</w:t>
                            </w:r>
                            <w:r w:rsidRPr="00C8567C">
                              <w:rPr>
                                <w:b/>
                                <w:bCs/>
                                <w:sz w:val="24"/>
                                <w:szCs w:val="24"/>
                                <w:lang w:val="en-US"/>
                              </w:rPr>
                              <w:t>.</w:t>
                            </w:r>
                          </w:p>
                          <w:p w14:paraId="7E74F2BC" w14:textId="77777777" w:rsidR="00834218" w:rsidRPr="00C8567C" w:rsidRDefault="00834218" w:rsidP="000A642C">
                            <w:pPr>
                              <w:rPr>
                                <w:lang w:val="en-US"/>
                              </w:rPr>
                            </w:pPr>
                          </w:p>
                        </w:txbxContent>
                      </wps:txbx>
                      <wps:bodyPr rot="0" vert="horz" wrap="square" lIns="91440" tIns="45720" rIns="91440" bIns="45720" anchor="t" anchorCtr="0">
                        <a:spAutoFit/>
                      </wps:bodyPr>
                    </wps:wsp>
                  </a:graphicData>
                </a:graphic>
              </wp:inline>
            </w:drawing>
          </mc:Choice>
          <mc:Fallback>
            <w:pict>
              <v:shape w14:anchorId="064306FE" id="Textfeld 22" o:spid="_x0000_s1027" type="#_x0000_t202" style="width:482.15pt;height:6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" fillcolor="#fde9d9 [665]" strokeweight="2.25pt">
                <v:textbox style="mso-fit-shape-to-text:t">
                  <w:txbxContent>
                    <w:p w14:paraId="6D93E5CC" w14:textId="77777777" w:rsidR="00834218" w:rsidRDefault="00834218" w:rsidP="000A642C">
                      <w:pPr>
                        <w:rPr>
                          <w:sz w:val="24"/>
                          <w:szCs w:val="24"/>
                          <w:lang w:val="en-US"/>
                        </w:rPr>
                      </w:pPr>
                    </w:p>
                    <w:p w14:paraId="5DE3AA6F" w14:textId="77777777" w:rsidR="00834218" w:rsidRPr="00C8567C" w:rsidRDefault="00834218" w:rsidP="000A642C">
                      <w:pPr>
                        <w:rPr>
                          <w:b/>
                          <w:bCs/>
                          <w:sz w:val="24"/>
                          <w:szCs w:val="24"/>
                          <w:lang w:val="en-US"/>
                        </w:rPr>
                      </w:pPr>
                      <w:r w:rsidRPr="00C8567C">
                        <w:rPr>
                          <w:b/>
                          <w:bCs/>
                          <w:sz w:val="24"/>
                          <w:szCs w:val="24"/>
                          <w:lang w:val="en-US"/>
                        </w:rPr>
                        <w:t>Provisions which can apply to all vehicles without change are not highlighted.</w:t>
                      </w:r>
                    </w:p>
                    <w:p w14:paraId="020E50C0" w14:textId="5349ACA5" w:rsidR="00834218" w:rsidRPr="00C8567C" w:rsidRDefault="00834218" w:rsidP="000A642C">
                      <w:pPr>
                        <w:rPr>
                          <w:b/>
                          <w:bCs/>
                          <w:sz w:val="24"/>
                          <w:szCs w:val="24"/>
                          <w:lang w:val="en-US"/>
                        </w:rPr>
                      </w:pPr>
                      <w:r w:rsidRPr="00C8567C">
                        <w:rPr>
                          <w:b/>
                          <w:bCs/>
                          <w:sz w:val="24"/>
                          <w:szCs w:val="24"/>
                          <w:lang w:val="en-US"/>
                        </w:rPr>
                        <w:t xml:space="preserve">Provisions which </w:t>
                      </w:r>
                      <w:r w:rsidRPr="00C8567C">
                        <w:rPr>
                          <w:b/>
                          <w:bCs/>
                          <w:sz w:val="24"/>
                          <w:szCs w:val="24"/>
                          <w:u w:val="single"/>
                          <w:lang w:val="en-US"/>
                        </w:rPr>
                        <w:t>should not apply to vehicle</w:t>
                      </w:r>
                      <w:r>
                        <w:rPr>
                          <w:b/>
                          <w:bCs/>
                          <w:sz w:val="24"/>
                          <w:szCs w:val="24"/>
                          <w:u w:val="single"/>
                          <w:lang w:val="en-US"/>
                        </w:rPr>
                        <w:t>s</w:t>
                      </w:r>
                      <w:r w:rsidRPr="00C8567C">
                        <w:rPr>
                          <w:b/>
                          <w:bCs/>
                          <w:sz w:val="24"/>
                          <w:szCs w:val="24"/>
                          <w:u w:val="single"/>
                          <w:lang w:val="en-US"/>
                        </w:rPr>
                        <w:t xml:space="preserve"> </w:t>
                      </w:r>
                      <w:r>
                        <w:rPr>
                          <w:b/>
                          <w:bCs/>
                          <w:sz w:val="24"/>
                          <w:szCs w:val="24"/>
                          <w:u w:val="single"/>
                          <w:lang w:val="en-US"/>
                        </w:rPr>
                        <w:t>of category X or Y</w:t>
                      </w:r>
                      <w:r w:rsidRPr="00C8567C">
                        <w:rPr>
                          <w:b/>
                          <w:bCs/>
                          <w:sz w:val="24"/>
                          <w:szCs w:val="24"/>
                          <w:lang w:val="en-US"/>
                        </w:rPr>
                        <w:t xml:space="preserve"> are highlighted in </w:t>
                      </w:r>
                      <w:r w:rsidRPr="00C8567C">
                        <w:rPr>
                          <w:b/>
                          <w:bCs/>
                          <w:color w:val="FFFFFF" w:themeColor="background1"/>
                          <w:sz w:val="24"/>
                          <w:szCs w:val="24"/>
                          <w:highlight w:val="red"/>
                          <w:lang w:val="en-US"/>
                        </w:rPr>
                        <w:t>red</w:t>
                      </w:r>
                      <w:r w:rsidRPr="00C8567C">
                        <w:rPr>
                          <w:b/>
                          <w:bCs/>
                          <w:sz w:val="24"/>
                          <w:szCs w:val="24"/>
                          <w:lang w:val="en-US"/>
                        </w:rPr>
                        <w:t>.</w:t>
                      </w:r>
                    </w:p>
                    <w:p w14:paraId="15903FCE" w14:textId="3A2E6C20" w:rsidR="00C36D25" w:rsidRPr="00C8567C" w:rsidRDefault="00834218" w:rsidP="000A642C">
                      <w:pPr>
                        <w:rPr>
                          <w:b/>
                          <w:bCs/>
                          <w:sz w:val="24"/>
                          <w:szCs w:val="24"/>
                          <w:lang w:val="en-US"/>
                        </w:rPr>
                      </w:pPr>
                      <w:r w:rsidRPr="00C8567C">
                        <w:rPr>
                          <w:b/>
                          <w:bCs/>
                          <w:sz w:val="24"/>
                          <w:szCs w:val="24"/>
                          <w:lang w:val="en-US"/>
                        </w:rPr>
                        <w:t xml:space="preserve">Provisions which </w:t>
                      </w:r>
                      <w:r w:rsidRPr="00C8567C">
                        <w:rPr>
                          <w:b/>
                          <w:bCs/>
                          <w:sz w:val="24"/>
                          <w:szCs w:val="24"/>
                          <w:u w:val="single"/>
                          <w:lang w:val="en-US"/>
                        </w:rPr>
                        <w:t xml:space="preserve">need amendment for vehicles </w:t>
                      </w:r>
                      <w:r>
                        <w:rPr>
                          <w:b/>
                          <w:bCs/>
                          <w:sz w:val="24"/>
                          <w:szCs w:val="24"/>
                          <w:u w:val="single"/>
                          <w:lang w:val="en-US"/>
                        </w:rPr>
                        <w:t>of category X or Y</w:t>
                      </w:r>
                      <w:r w:rsidRPr="00C8567C">
                        <w:rPr>
                          <w:b/>
                          <w:bCs/>
                          <w:sz w:val="24"/>
                          <w:szCs w:val="24"/>
                          <w:lang w:val="en-US"/>
                        </w:rPr>
                        <w:t xml:space="preserve"> are highlighted in </w:t>
                      </w:r>
                      <w:r w:rsidRPr="00C8567C">
                        <w:rPr>
                          <w:b/>
                          <w:bCs/>
                          <w:sz w:val="24"/>
                          <w:szCs w:val="24"/>
                          <w:highlight w:val="yellow"/>
                          <w:lang w:val="en-US"/>
                        </w:rPr>
                        <w:t>yellow</w:t>
                      </w:r>
                      <w:r w:rsidRPr="00C8567C">
                        <w:rPr>
                          <w:b/>
                          <w:bCs/>
                          <w:sz w:val="24"/>
                          <w:szCs w:val="24"/>
                          <w:lang w:val="en-US"/>
                        </w:rPr>
                        <w:t>.</w:t>
                      </w:r>
                    </w:p>
                    <w:p w14:paraId="7E74F2BC" w14:textId="77777777" w:rsidR="00834218" w:rsidRPr="00C8567C" w:rsidRDefault="00834218" w:rsidP="000A642C">
                      <w:pPr>
                        <w:rPr>
                          <w:lang w:val="en-US"/>
                        </w:rPr>
                      </w:pPr>
                    </w:p>
                  </w:txbxContent>
                </v:textbox>
                <w10:anchorlock/>
              </v:shape>
            </w:pict>
          </mc:Fallback>
        </mc:AlternateContent>
      </w:r>
    </w:p>
    <w:p w14:paraId="495921C2" w14:textId="2E88F360" w:rsidR="007A13A0" w:rsidRPr="0084511A" w:rsidRDefault="007A13A0" w:rsidP="0084511A">
      <w:pPr>
        <w:pStyle w:val="ListParagraph"/>
        <w:numPr>
          <w:ilvl w:val="0"/>
          <w:numId w:val="19"/>
        </w:numPr>
        <w:suppressAutoHyphens w:val="0"/>
        <w:spacing w:line="240" w:lineRule="auto"/>
        <w:rPr>
          <w:lang w:val="en-GB"/>
        </w:rPr>
      </w:pPr>
      <w:r w:rsidRPr="0084511A">
        <w:rPr>
          <w:rFonts w:eastAsia="MS Mincho"/>
          <w:lang w:val="en-GB"/>
        </w:rPr>
        <w:br w:type="page"/>
      </w:r>
    </w:p>
    <w:p w14:paraId="7B70DDA0" w14:textId="77777777" w:rsidR="0012674F" w:rsidRPr="0012674F" w:rsidRDefault="001F698B" w:rsidP="0012674F">
      <w:pPr>
        <w:pStyle w:val="HChG"/>
        <w:ind w:left="0" w:firstLine="0"/>
        <w:rPr>
          <w:lang w:val="en-US"/>
        </w:rPr>
      </w:pPr>
      <w:r>
        <w:rPr>
          <w:lang w:val="en-GB"/>
        </w:rPr>
        <w:lastRenderedPageBreak/>
        <w:tab/>
      </w:r>
      <w:r w:rsidR="0012674F" w:rsidRPr="0012674F">
        <w:rPr>
          <w:lang w:val="en-US"/>
        </w:rPr>
        <w:t xml:space="preserve">Regulation No. </w:t>
      </w:r>
      <w:r w:rsidR="007A13A0">
        <w:rPr>
          <w:lang w:val="en-US"/>
        </w:rPr>
        <w:t>140</w:t>
      </w:r>
    </w:p>
    <w:p w14:paraId="33F32E46" w14:textId="77777777" w:rsidR="0012674F" w:rsidRPr="0012674F" w:rsidRDefault="0012674F" w:rsidP="0012674F">
      <w:pPr>
        <w:pStyle w:val="HChG"/>
        <w:rPr>
          <w:lang w:val="en-US"/>
        </w:rPr>
      </w:pPr>
      <w:r w:rsidRPr="0012674F">
        <w:rPr>
          <w:lang w:val="en-US"/>
        </w:rPr>
        <w:tab/>
      </w:r>
      <w:r w:rsidRPr="0012674F">
        <w:rPr>
          <w:lang w:val="en-US"/>
        </w:rPr>
        <w:tab/>
        <w:t xml:space="preserve">Uniform provisions concerning the approval of passenger cars with regard to </w:t>
      </w:r>
      <w:r w:rsidR="00607ABA" w:rsidRPr="00607ABA">
        <w:rPr>
          <w:szCs w:val="24"/>
          <w:lang w:val="en-US"/>
        </w:rPr>
        <w:t>Electronic Stability Control (ESC) System</w:t>
      </w:r>
      <w:r w:rsidR="00607ABA">
        <w:rPr>
          <w:szCs w:val="24"/>
          <w:lang w:val="en-US"/>
        </w:rPr>
        <w:t>s</w:t>
      </w:r>
    </w:p>
    <w:p w14:paraId="134303AE" w14:textId="77777777" w:rsidR="0012674F" w:rsidRPr="00256C02" w:rsidRDefault="0012674F" w:rsidP="0012674F">
      <w:pPr>
        <w:spacing w:after="120"/>
        <w:rPr>
          <w:sz w:val="28"/>
          <w:lang w:val="en-GB"/>
        </w:rPr>
      </w:pPr>
      <w:r w:rsidRPr="00256C02">
        <w:rPr>
          <w:sz w:val="28"/>
          <w:lang w:val="en-GB"/>
        </w:rPr>
        <w:t>Contents</w:t>
      </w:r>
    </w:p>
    <w:p w14:paraId="0CF0F24C" w14:textId="77777777" w:rsidR="0012674F" w:rsidRPr="00256C02" w:rsidRDefault="0012674F" w:rsidP="0012674F">
      <w:pPr>
        <w:tabs>
          <w:tab w:val="right" w:pos="9638"/>
        </w:tabs>
        <w:spacing w:after="120"/>
        <w:ind w:left="283"/>
        <w:rPr>
          <w:sz w:val="18"/>
          <w:lang w:val="en-GB"/>
        </w:rPr>
      </w:pPr>
      <w:r w:rsidRPr="00256C02">
        <w:rPr>
          <w:i/>
          <w:sz w:val="18"/>
          <w:lang w:val="en-GB"/>
        </w:rPr>
        <w:tab/>
        <w:t>Page</w:t>
      </w:r>
    </w:p>
    <w:p w14:paraId="128BF70C" w14:textId="77777777" w:rsidR="0012674F" w:rsidRPr="00256C02" w:rsidRDefault="0012674F" w:rsidP="0012674F">
      <w:pPr>
        <w:tabs>
          <w:tab w:val="right" w:pos="850"/>
          <w:tab w:val="left" w:pos="1134"/>
          <w:tab w:val="left" w:pos="1559"/>
          <w:tab w:val="left" w:pos="1984"/>
          <w:tab w:val="left" w:leader="dot" w:pos="8929"/>
          <w:tab w:val="right" w:pos="9638"/>
        </w:tabs>
        <w:spacing w:after="120"/>
        <w:rPr>
          <w:lang w:val="en-GB"/>
        </w:rPr>
      </w:pPr>
      <w:r w:rsidRPr="00256C02">
        <w:rPr>
          <w:lang w:val="en-GB"/>
        </w:rPr>
        <w:tab/>
        <w:t>Regulation</w:t>
      </w:r>
    </w:p>
    <w:p w14:paraId="1E914BFF" w14:textId="77777777" w:rsidR="0012674F" w:rsidRPr="00256C02" w:rsidRDefault="0012674F" w:rsidP="0012674F">
      <w:pPr>
        <w:tabs>
          <w:tab w:val="right" w:pos="850"/>
          <w:tab w:val="left" w:pos="1134"/>
          <w:tab w:val="left" w:pos="1500"/>
          <w:tab w:val="left" w:pos="1559"/>
          <w:tab w:val="left" w:leader="dot" w:pos="8929"/>
          <w:tab w:val="right" w:pos="9638"/>
        </w:tabs>
        <w:spacing w:after="120"/>
        <w:rPr>
          <w:lang w:val="en-GB"/>
        </w:rPr>
      </w:pPr>
      <w:r w:rsidRPr="00256C02">
        <w:rPr>
          <w:lang w:val="en-GB"/>
        </w:rPr>
        <w:tab/>
        <w:t>1.</w:t>
      </w:r>
      <w:r w:rsidRPr="00256C02">
        <w:rPr>
          <w:lang w:val="en-GB"/>
        </w:rPr>
        <w:tab/>
        <w:t>Scope</w:t>
      </w:r>
      <w:r w:rsidRPr="00256C02">
        <w:rPr>
          <w:lang w:val="en-GB"/>
        </w:rPr>
        <w:tab/>
      </w:r>
      <w:r w:rsidRPr="00256C02">
        <w:rPr>
          <w:lang w:val="en-GB"/>
        </w:rPr>
        <w:tab/>
      </w:r>
      <w:r w:rsidR="00280A54" w:rsidRPr="00256C02">
        <w:rPr>
          <w:lang w:val="en-GB"/>
        </w:rPr>
        <w:t>4</w:t>
      </w:r>
    </w:p>
    <w:p w14:paraId="471D37CC" w14:textId="77777777" w:rsidR="0012674F" w:rsidRPr="00256C02" w:rsidRDefault="0012674F" w:rsidP="0012674F">
      <w:pPr>
        <w:tabs>
          <w:tab w:val="right" w:pos="850"/>
          <w:tab w:val="left" w:pos="1134"/>
          <w:tab w:val="left" w:pos="1559"/>
          <w:tab w:val="left" w:pos="1984"/>
          <w:tab w:val="left" w:leader="dot" w:pos="8929"/>
          <w:tab w:val="right" w:pos="9638"/>
        </w:tabs>
        <w:spacing w:after="120"/>
        <w:rPr>
          <w:lang w:val="en-GB"/>
        </w:rPr>
      </w:pPr>
      <w:r w:rsidRPr="00256C02">
        <w:rPr>
          <w:lang w:val="en-GB"/>
        </w:rPr>
        <w:tab/>
        <w:t>2.</w:t>
      </w:r>
      <w:r w:rsidRPr="00256C02">
        <w:rPr>
          <w:lang w:val="en-GB"/>
        </w:rPr>
        <w:tab/>
        <w:t>Definitions</w:t>
      </w:r>
      <w:r w:rsidRPr="00256C02">
        <w:rPr>
          <w:lang w:val="en-GB"/>
        </w:rPr>
        <w:tab/>
      </w:r>
      <w:r w:rsidRPr="00256C02">
        <w:rPr>
          <w:lang w:val="en-GB"/>
        </w:rPr>
        <w:tab/>
      </w:r>
      <w:r w:rsidR="00280A54" w:rsidRPr="00256C02">
        <w:rPr>
          <w:lang w:val="en-GB"/>
        </w:rPr>
        <w:t>4</w:t>
      </w:r>
    </w:p>
    <w:p w14:paraId="46F275DC" w14:textId="77777777" w:rsidR="0012674F" w:rsidRDefault="0012674F" w:rsidP="0012674F">
      <w:pPr>
        <w:tabs>
          <w:tab w:val="right" w:pos="850"/>
          <w:tab w:val="left" w:pos="1134"/>
          <w:tab w:val="left" w:pos="1559"/>
          <w:tab w:val="left" w:pos="1984"/>
          <w:tab w:val="left" w:leader="dot" w:pos="8929"/>
          <w:tab w:val="right" w:pos="9638"/>
        </w:tabs>
        <w:spacing w:after="120"/>
        <w:rPr>
          <w:lang w:val="en-GB"/>
        </w:rPr>
      </w:pPr>
      <w:r w:rsidRPr="00256C02">
        <w:rPr>
          <w:lang w:val="en-GB"/>
        </w:rPr>
        <w:tab/>
      </w:r>
      <w:r w:rsidRPr="0012674F">
        <w:rPr>
          <w:lang w:val="en-US"/>
        </w:rPr>
        <w:t>3.</w:t>
      </w:r>
      <w:r w:rsidRPr="0012674F">
        <w:rPr>
          <w:lang w:val="en-US"/>
        </w:rPr>
        <w:tab/>
        <w:t>Application for approval</w:t>
      </w:r>
      <w:r w:rsidRPr="0012674F">
        <w:rPr>
          <w:lang w:val="en-US"/>
        </w:rPr>
        <w:tab/>
      </w:r>
      <w:r w:rsidRPr="0012674F">
        <w:rPr>
          <w:lang w:val="en-US"/>
        </w:rPr>
        <w:tab/>
      </w:r>
      <w:r w:rsidR="00280A54">
        <w:rPr>
          <w:lang w:val="en-US"/>
        </w:rPr>
        <w:t>5</w:t>
      </w:r>
    </w:p>
    <w:p w14:paraId="5EA05036"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4.</w:t>
      </w:r>
      <w:r w:rsidRPr="0012674F">
        <w:rPr>
          <w:lang w:val="en-US"/>
        </w:rPr>
        <w:tab/>
        <w:t>Approval</w:t>
      </w:r>
      <w:r w:rsidRPr="0012674F">
        <w:rPr>
          <w:lang w:val="en-US"/>
        </w:rPr>
        <w:tab/>
      </w:r>
      <w:r w:rsidRPr="0012674F">
        <w:rPr>
          <w:lang w:val="en-US"/>
        </w:rPr>
        <w:tab/>
      </w:r>
      <w:r w:rsidRPr="0012674F">
        <w:rPr>
          <w:lang w:val="en-US"/>
        </w:rPr>
        <w:tab/>
      </w:r>
      <w:r w:rsidR="00280A54">
        <w:rPr>
          <w:lang w:val="en-US"/>
        </w:rPr>
        <w:t>6</w:t>
      </w:r>
    </w:p>
    <w:p w14:paraId="473218E9"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5.</w:t>
      </w:r>
      <w:r w:rsidRPr="0012674F">
        <w:rPr>
          <w:lang w:val="en-US"/>
        </w:rPr>
        <w:tab/>
        <w:t xml:space="preserve">General requirements </w:t>
      </w:r>
      <w:r w:rsidRPr="0012674F">
        <w:rPr>
          <w:lang w:val="en-US"/>
        </w:rPr>
        <w:tab/>
      </w:r>
      <w:r w:rsidRPr="0012674F">
        <w:rPr>
          <w:lang w:val="en-US"/>
        </w:rPr>
        <w:tab/>
      </w:r>
      <w:r w:rsidR="00280A54">
        <w:rPr>
          <w:lang w:val="en-US"/>
        </w:rPr>
        <w:t>7</w:t>
      </w:r>
    </w:p>
    <w:p w14:paraId="67F26EB2" w14:textId="77777777" w:rsidR="0012674F" w:rsidRPr="0012674F" w:rsidRDefault="0012674F" w:rsidP="0012674F">
      <w:pPr>
        <w:tabs>
          <w:tab w:val="right" w:pos="850"/>
          <w:tab w:val="left" w:pos="1134"/>
          <w:tab w:val="left" w:pos="1500"/>
          <w:tab w:val="left" w:pos="1559"/>
          <w:tab w:val="left" w:leader="dot" w:pos="8929"/>
          <w:tab w:val="right" w:pos="9638"/>
        </w:tabs>
        <w:spacing w:after="120"/>
        <w:rPr>
          <w:lang w:val="en-US"/>
        </w:rPr>
      </w:pPr>
      <w:r w:rsidRPr="0012674F">
        <w:rPr>
          <w:lang w:val="en-US"/>
        </w:rPr>
        <w:tab/>
        <w:t>6.</w:t>
      </w:r>
      <w:r w:rsidRPr="0012674F">
        <w:rPr>
          <w:lang w:val="en-US"/>
        </w:rPr>
        <w:tab/>
        <w:t xml:space="preserve">Functional requirements </w:t>
      </w:r>
      <w:r w:rsidRPr="0012674F">
        <w:rPr>
          <w:lang w:val="en-US"/>
        </w:rPr>
        <w:tab/>
      </w:r>
      <w:r w:rsidRPr="0012674F">
        <w:rPr>
          <w:lang w:val="en-US"/>
        </w:rPr>
        <w:tab/>
      </w:r>
      <w:r w:rsidR="00280A54">
        <w:rPr>
          <w:lang w:val="en-US"/>
        </w:rPr>
        <w:t>8</w:t>
      </w:r>
    </w:p>
    <w:p w14:paraId="5A8D8A83"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7.</w:t>
      </w:r>
      <w:r w:rsidRPr="0012674F">
        <w:rPr>
          <w:lang w:val="en-US"/>
        </w:rPr>
        <w:tab/>
        <w:t xml:space="preserve">Performance requirements </w:t>
      </w:r>
      <w:r w:rsidRPr="0012674F">
        <w:rPr>
          <w:lang w:val="en-US"/>
        </w:rPr>
        <w:tab/>
      </w:r>
      <w:r w:rsidRPr="0012674F">
        <w:rPr>
          <w:lang w:val="en-US"/>
        </w:rPr>
        <w:tab/>
      </w:r>
      <w:r w:rsidR="00280A54">
        <w:rPr>
          <w:lang w:val="en-US"/>
        </w:rPr>
        <w:t>8</w:t>
      </w:r>
    </w:p>
    <w:p w14:paraId="0307BA5B"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8.</w:t>
      </w:r>
      <w:r w:rsidRPr="0012674F">
        <w:rPr>
          <w:lang w:val="en-US"/>
        </w:rPr>
        <w:tab/>
        <w:t xml:space="preserve">Test conditions </w:t>
      </w:r>
      <w:r w:rsidRPr="0012674F">
        <w:rPr>
          <w:lang w:val="en-US"/>
        </w:rPr>
        <w:tab/>
      </w:r>
      <w:r w:rsidRPr="0012674F">
        <w:rPr>
          <w:lang w:val="en-US"/>
        </w:rPr>
        <w:tab/>
      </w:r>
      <w:r w:rsidR="00A34C11">
        <w:rPr>
          <w:lang w:val="en-US"/>
        </w:rPr>
        <w:t>1</w:t>
      </w:r>
      <w:r w:rsidR="00280A54">
        <w:rPr>
          <w:lang w:val="en-US"/>
        </w:rPr>
        <w:t>2</w:t>
      </w:r>
    </w:p>
    <w:p w14:paraId="5A84E4B6"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9.</w:t>
      </w:r>
      <w:r w:rsidRPr="0012674F">
        <w:rPr>
          <w:lang w:val="en-US"/>
        </w:rPr>
        <w:tab/>
        <w:t>Test procedure</w:t>
      </w:r>
      <w:r w:rsidRPr="0012674F">
        <w:rPr>
          <w:lang w:val="en-US"/>
        </w:rPr>
        <w:tab/>
      </w:r>
      <w:r w:rsidRPr="0012674F">
        <w:rPr>
          <w:lang w:val="en-US"/>
        </w:rPr>
        <w:tab/>
      </w:r>
      <w:r w:rsidR="00A34C11">
        <w:rPr>
          <w:lang w:val="en-US"/>
        </w:rPr>
        <w:t>1</w:t>
      </w:r>
      <w:r w:rsidR="00280A54">
        <w:rPr>
          <w:lang w:val="en-US"/>
        </w:rPr>
        <w:t>4</w:t>
      </w:r>
    </w:p>
    <w:p w14:paraId="3747080A"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10.</w:t>
      </w:r>
      <w:r w:rsidRPr="0012674F">
        <w:rPr>
          <w:lang w:val="en-US"/>
        </w:rPr>
        <w:tab/>
        <w:t>Modification of vehicle type or ESC system and extension of approval</w:t>
      </w:r>
      <w:r w:rsidRPr="0012674F">
        <w:rPr>
          <w:lang w:val="en-US"/>
        </w:rPr>
        <w:tab/>
      </w:r>
      <w:r w:rsidRPr="0012674F">
        <w:rPr>
          <w:lang w:val="en-US"/>
        </w:rPr>
        <w:tab/>
      </w:r>
      <w:r w:rsidR="00A34C11">
        <w:rPr>
          <w:lang w:val="en-US"/>
        </w:rPr>
        <w:t>1</w:t>
      </w:r>
      <w:r w:rsidR="00315221">
        <w:rPr>
          <w:lang w:val="en-US"/>
        </w:rPr>
        <w:t>8</w:t>
      </w:r>
    </w:p>
    <w:p w14:paraId="3B0C4405"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11.</w:t>
      </w:r>
      <w:r w:rsidRPr="0012674F">
        <w:rPr>
          <w:lang w:val="en-US"/>
        </w:rPr>
        <w:tab/>
        <w:t>Conformity of production</w:t>
      </w:r>
      <w:r w:rsidRPr="0012674F">
        <w:rPr>
          <w:lang w:val="en-US"/>
        </w:rPr>
        <w:tab/>
      </w:r>
      <w:r w:rsidRPr="0012674F">
        <w:rPr>
          <w:lang w:val="en-US"/>
        </w:rPr>
        <w:tab/>
      </w:r>
      <w:r w:rsidR="00A34C11">
        <w:rPr>
          <w:lang w:val="en-US"/>
        </w:rPr>
        <w:t>1</w:t>
      </w:r>
      <w:r w:rsidR="00280A54">
        <w:rPr>
          <w:lang w:val="en-US"/>
        </w:rPr>
        <w:t>8</w:t>
      </w:r>
    </w:p>
    <w:p w14:paraId="609A4C3B"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12.</w:t>
      </w:r>
      <w:r w:rsidRPr="0012674F">
        <w:rPr>
          <w:lang w:val="en-US"/>
        </w:rPr>
        <w:tab/>
        <w:t>Penalties f</w:t>
      </w:r>
      <w:r w:rsidR="00A34C11">
        <w:rPr>
          <w:lang w:val="en-US"/>
        </w:rPr>
        <w:t>or non-conformity of production</w:t>
      </w:r>
      <w:r w:rsidR="00A34C11" w:rsidRPr="0012674F">
        <w:rPr>
          <w:lang w:val="en-US"/>
        </w:rPr>
        <w:tab/>
      </w:r>
      <w:r w:rsidR="00A34C11">
        <w:rPr>
          <w:lang w:val="en-US"/>
        </w:rPr>
        <w:tab/>
      </w:r>
      <w:r w:rsidR="00280A54">
        <w:rPr>
          <w:lang w:val="en-US"/>
        </w:rPr>
        <w:t>19</w:t>
      </w:r>
    </w:p>
    <w:p w14:paraId="1A6B5A2A"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13.</w:t>
      </w:r>
      <w:r w:rsidRPr="0012674F">
        <w:rPr>
          <w:lang w:val="en-US"/>
        </w:rPr>
        <w:tab/>
        <w:t>Production definit</w:t>
      </w:r>
      <w:r w:rsidR="00203A07">
        <w:rPr>
          <w:lang w:val="en-US"/>
        </w:rPr>
        <w:t>iv</w:t>
      </w:r>
      <w:r w:rsidRPr="0012674F">
        <w:rPr>
          <w:lang w:val="en-US"/>
        </w:rPr>
        <w:t>ely discontinued</w:t>
      </w:r>
      <w:r w:rsidRPr="0012674F">
        <w:rPr>
          <w:lang w:val="en-US"/>
        </w:rPr>
        <w:tab/>
      </w:r>
      <w:r w:rsidRPr="0012674F">
        <w:rPr>
          <w:lang w:val="en-US"/>
        </w:rPr>
        <w:tab/>
      </w:r>
      <w:r w:rsidR="00280A54">
        <w:rPr>
          <w:lang w:val="en-US"/>
        </w:rPr>
        <w:t>19</w:t>
      </w:r>
    </w:p>
    <w:p w14:paraId="236EB1DC" w14:textId="77777777" w:rsidR="0012674F" w:rsidRPr="0012674F" w:rsidRDefault="0012674F" w:rsidP="0012674F">
      <w:pPr>
        <w:tabs>
          <w:tab w:val="right" w:pos="851"/>
          <w:tab w:val="left" w:pos="1134"/>
          <w:tab w:val="left" w:pos="1559"/>
          <w:tab w:val="left" w:pos="1984"/>
          <w:tab w:val="left" w:leader="dot" w:pos="8929"/>
          <w:tab w:val="right" w:pos="9638"/>
        </w:tabs>
        <w:spacing w:after="120"/>
        <w:ind w:left="1134" w:hanging="992"/>
        <w:rPr>
          <w:lang w:val="en-US"/>
        </w:rPr>
      </w:pPr>
      <w:r w:rsidRPr="0012674F">
        <w:rPr>
          <w:lang w:val="en-US"/>
        </w:rPr>
        <w:tab/>
        <w:t xml:space="preserve">14. </w:t>
      </w:r>
      <w:r w:rsidRPr="0012674F">
        <w:rPr>
          <w:lang w:val="en-US"/>
        </w:rPr>
        <w:tab/>
        <w:t xml:space="preserve">Names and addresses of Technical Services responsible for conducting approval tests, </w:t>
      </w:r>
      <w:r w:rsidR="00203A07">
        <w:rPr>
          <w:lang w:val="en-US"/>
        </w:rPr>
        <w:br/>
      </w:r>
      <w:r w:rsidRPr="0012674F">
        <w:rPr>
          <w:lang w:val="en-US"/>
        </w:rPr>
        <w:t xml:space="preserve">and of </w:t>
      </w:r>
      <w:r w:rsidR="00203A07">
        <w:rPr>
          <w:lang w:val="en-US"/>
        </w:rPr>
        <w:t>Type Approval Authorities</w:t>
      </w:r>
      <w:r w:rsidRPr="0012674F">
        <w:rPr>
          <w:lang w:val="en-US"/>
        </w:rPr>
        <w:tab/>
      </w:r>
      <w:r w:rsidRPr="0012674F">
        <w:rPr>
          <w:lang w:val="en-US"/>
        </w:rPr>
        <w:tab/>
      </w:r>
      <w:r w:rsidR="00280A54">
        <w:rPr>
          <w:lang w:val="en-US"/>
        </w:rPr>
        <w:t>19</w:t>
      </w:r>
    </w:p>
    <w:p w14:paraId="68AA0C07"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Annexes</w:t>
      </w:r>
    </w:p>
    <w:p w14:paraId="5E9C50D7"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1</w:t>
      </w:r>
      <w:r w:rsidRPr="0012674F">
        <w:rPr>
          <w:lang w:val="en-US"/>
        </w:rPr>
        <w:tab/>
        <w:t>Communication</w:t>
      </w:r>
      <w:r w:rsidRPr="0012674F">
        <w:rPr>
          <w:lang w:val="en-US"/>
        </w:rPr>
        <w:tab/>
      </w:r>
      <w:r w:rsidRPr="0012674F">
        <w:rPr>
          <w:lang w:val="en-US"/>
        </w:rPr>
        <w:tab/>
      </w:r>
      <w:r w:rsidR="007A13A0">
        <w:rPr>
          <w:lang w:val="en-US"/>
        </w:rPr>
        <w:t>2</w:t>
      </w:r>
      <w:r w:rsidR="00280A54">
        <w:rPr>
          <w:lang w:val="en-US"/>
        </w:rPr>
        <w:t>0</w:t>
      </w:r>
    </w:p>
    <w:p w14:paraId="2DD64251"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2</w:t>
      </w:r>
      <w:r w:rsidRPr="0012674F">
        <w:rPr>
          <w:lang w:val="en-US"/>
        </w:rPr>
        <w:tab/>
        <w:t>Arrangements of approval marks</w:t>
      </w:r>
      <w:r w:rsidRPr="0012674F">
        <w:rPr>
          <w:lang w:val="en-US"/>
        </w:rPr>
        <w:tab/>
      </w:r>
      <w:r w:rsidRPr="0012674F">
        <w:rPr>
          <w:lang w:val="en-US"/>
        </w:rPr>
        <w:tab/>
      </w:r>
      <w:r w:rsidR="00A34C11">
        <w:rPr>
          <w:lang w:val="en-US"/>
        </w:rPr>
        <w:t>2</w:t>
      </w:r>
      <w:r w:rsidR="00280A54">
        <w:rPr>
          <w:lang w:val="en-US"/>
        </w:rPr>
        <w:t>2</w:t>
      </w:r>
    </w:p>
    <w:p w14:paraId="0FBADAB8"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3</w:t>
      </w:r>
      <w:r w:rsidRPr="0012674F">
        <w:rPr>
          <w:lang w:val="en-US"/>
        </w:rPr>
        <w:tab/>
        <w:t>Use of the dynamic stability simulation</w:t>
      </w:r>
      <w:r w:rsidRPr="0012674F">
        <w:rPr>
          <w:lang w:val="en-US"/>
        </w:rPr>
        <w:tab/>
      </w:r>
      <w:r w:rsidRPr="0012674F">
        <w:rPr>
          <w:lang w:val="en-US"/>
        </w:rPr>
        <w:tab/>
      </w:r>
      <w:r w:rsidR="00A34C11">
        <w:rPr>
          <w:lang w:val="en-US"/>
        </w:rPr>
        <w:t>2</w:t>
      </w:r>
      <w:r w:rsidR="00280A54">
        <w:rPr>
          <w:lang w:val="en-US"/>
        </w:rPr>
        <w:t>3</w:t>
      </w:r>
    </w:p>
    <w:p w14:paraId="0E658EA7"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4</w:t>
      </w:r>
      <w:r w:rsidRPr="0012674F">
        <w:rPr>
          <w:lang w:val="en-US"/>
        </w:rPr>
        <w:tab/>
        <w:t xml:space="preserve">Dynamic stability simulation tool and its validation </w:t>
      </w:r>
      <w:r w:rsidRPr="0012674F">
        <w:rPr>
          <w:lang w:val="en-US"/>
        </w:rPr>
        <w:tab/>
      </w:r>
      <w:r w:rsidRPr="0012674F">
        <w:rPr>
          <w:lang w:val="en-US"/>
        </w:rPr>
        <w:tab/>
      </w:r>
      <w:r w:rsidR="00A34C11">
        <w:rPr>
          <w:lang w:val="en-US"/>
        </w:rPr>
        <w:t>2</w:t>
      </w:r>
      <w:r w:rsidR="00280A54">
        <w:rPr>
          <w:lang w:val="en-US"/>
        </w:rPr>
        <w:t>4</w:t>
      </w:r>
    </w:p>
    <w:p w14:paraId="691E4CEB" w14:textId="77777777" w:rsid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5</w:t>
      </w:r>
      <w:r w:rsidRPr="0012674F">
        <w:rPr>
          <w:lang w:val="en-US"/>
        </w:rPr>
        <w:tab/>
        <w:t>Vehicle stability function simulation tool test report</w:t>
      </w:r>
      <w:r w:rsidRPr="0012674F">
        <w:rPr>
          <w:lang w:val="en-US"/>
        </w:rPr>
        <w:tab/>
      </w:r>
      <w:r w:rsidRPr="0012674F">
        <w:rPr>
          <w:lang w:val="en-US"/>
        </w:rPr>
        <w:tab/>
      </w:r>
      <w:r w:rsidR="00A34C11">
        <w:rPr>
          <w:lang w:val="en-US"/>
        </w:rPr>
        <w:t>2</w:t>
      </w:r>
      <w:r w:rsidR="00280A54">
        <w:rPr>
          <w:lang w:val="en-US"/>
        </w:rPr>
        <w:t>6</w:t>
      </w:r>
    </w:p>
    <w:p w14:paraId="4A79D2AD" w14:textId="77777777" w:rsidR="00C8567C" w:rsidRDefault="00C8567C" w:rsidP="0012674F">
      <w:pPr>
        <w:tabs>
          <w:tab w:val="right" w:pos="850"/>
          <w:tab w:val="left" w:pos="1134"/>
          <w:tab w:val="left" w:pos="1559"/>
          <w:tab w:val="left" w:pos="1984"/>
          <w:tab w:val="left" w:leader="dot" w:pos="8929"/>
          <w:tab w:val="right" w:pos="9638"/>
        </w:tabs>
        <w:spacing w:after="120"/>
        <w:rPr>
          <w:lang w:val="en-US"/>
        </w:rPr>
      </w:pPr>
    </w:p>
    <w:p w14:paraId="3E9401A0" w14:textId="77777777" w:rsidR="00C8567C" w:rsidRDefault="00C8567C" w:rsidP="0012674F">
      <w:pPr>
        <w:tabs>
          <w:tab w:val="right" w:pos="850"/>
          <w:tab w:val="left" w:pos="1134"/>
          <w:tab w:val="left" w:pos="1559"/>
          <w:tab w:val="left" w:pos="1984"/>
          <w:tab w:val="left" w:leader="dot" w:pos="8929"/>
          <w:tab w:val="right" w:pos="9638"/>
        </w:tabs>
        <w:spacing w:after="120"/>
        <w:rPr>
          <w:lang w:val="en-US"/>
        </w:rPr>
      </w:pPr>
    </w:p>
    <w:p w14:paraId="4F0F3B9A" w14:textId="3B4BC367" w:rsidR="00C8567C" w:rsidRPr="0012674F" w:rsidRDefault="00C8567C" w:rsidP="00C8567C">
      <w:pPr>
        <w:suppressAutoHyphens w:val="0"/>
        <w:spacing w:after="240" w:line="240" w:lineRule="auto"/>
        <w:ind w:left="-567" w:right="-989"/>
        <w:rPr>
          <w:lang w:val="en-US"/>
        </w:rPr>
      </w:pPr>
    </w:p>
    <w:p w14:paraId="166E730A" w14:textId="77777777" w:rsidR="0012674F" w:rsidRPr="0012674F" w:rsidRDefault="0012674F" w:rsidP="0012674F">
      <w:pPr>
        <w:pStyle w:val="HChG"/>
        <w:rPr>
          <w:lang w:val="en-US"/>
        </w:rPr>
      </w:pPr>
      <w:r>
        <w:rPr>
          <w:b w:val="0"/>
          <w:lang w:val="en-US"/>
        </w:rPr>
        <w:br w:type="page"/>
      </w:r>
      <w:r>
        <w:rPr>
          <w:lang w:val="en-US"/>
        </w:rPr>
        <w:lastRenderedPageBreak/>
        <w:tab/>
      </w:r>
      <w:r>
        <w:rPr>
          <w:lang w:val="en-US"/>
        </w:rPr>
        <w:tab/>
      </w:r>
      <w:r w:rsidRPr="0012674F">
        <w:rPr>
          <w:lang w:val="en-US"/>
        </w:rPr>
        <w:t>1.</w:t>
      </w:r>
      <w:r w:rsidRPr="0012674F">
        <w:rPr>
          <w:lang w:val="en-US"/>
        </w:rPr>
        <w:tab/>
      </w:r>
      <w:r w:rsidRPr="0012674F">
        <w:rPr>
          <w:lang w:val="en-US"/>
        </w:rPr>
        <w:tab/>
        <w:t>Scope</w:t>
      </w:r>
    </w:p>
    <w:p w14:paraId="26401649" w14:textId="7CFE1E8F" w:rsidR="0012674F" w:rsidRDefault="0012674F" w:rsidP="0012674F">
      <w:pPr>
        <w:pStyle w:val="para"/>
      </w:pPr>
      <w:r>
        <w:t>1.1.</w:t>
      </w:r>
      <w:r>
        <w:tab/>
      </w:r>
      <w:r w:rsidR="00193669" w:rsidRPr="006E2D05">
        <w:rPr>
          <w:highlight w:val="yellow"/>
        </w:rPr>
        <w:t>This Regulation</w:t>
      </w:r>
      <w:r w:rsidRPr="006E2D05">
        <w:rPr>
          <w:highlight w:val="yellow"/>
        </w:rPr>
        <w:t xml:space="preserve"> applies to the approval of vehicles of category M</w:t>
      </w:r>
      <w:r w:rsidRPr="006E2D05">
        <w:rPr>
          <w:highlight w:val="yellow"/>
          <w:vertAlign w:val="subscript"/>
        </w:rPr>
        <w:t>1</w:t>
      </w:r>
      <w:r w:rsidRPr="006E2D05">
        <w:rPr>
          <w:highlight w:val="yellow"/>
        </w:rPr>
        <w:t xml:space="preserve"> and N</w:t>
      </w:r>
      <w:r w:rsidRPr="006E2D05">
        <w:rPr>
          <w:highlight w:val="yellow"/>
          <w:vertAlign w:val="subscript"/>
        </w:rPr>
        <w:t>1</w:t>
      </w:r>
      <w:r w:rsidRPr="006E2D05">
        <w:rPr>
          <w:highlight w:val="yellow"/>
          <w:vertAlign w:val="superscript"/>
        </w:rPr>
        <w:footnoteReference w:id="3"/>
      </w:r>
      <w:r w:rsidRPr="006E2D05">
        <w:rPr>
          <w:highlight w:val="yellow"/>
          <w:vertAlign w:val="subscript"/>
        </w:rPr>
        <w:t xml:space="preserve"> </w:t>
      </w:r>
      <w:r w:rsidRPr="006E2D05">
        <w:rPr>
          <w:highlight w:val="yellow"/>
        </w:rPr>
        <w:t xml:space="preserve"> with regard to their electronic stability control system.</w:t>
      </w:r>
      <w:r w:rsidR="00382CA5">
        <w:t xml:space="preserve">  </w:t>
      </w:r>
    </w:p>
    <w:p w14:paraId="03A3A539" w14:textId="77777777" w:rsidR="0012674F" w:rsidRDefault="0012674F" w:rsidP="0012674F">
      <w:pPr>
        <w:pStyle w:val="para"/>
      </w:pPr>
      <w:r>
        <w:t>1.2</w:t>
      </w:r>
      <w:r>
        <w:tab/>
      </w:r>
      <w:r w:rsidR="00193669">
        <w:t>This Regulation</w:t>
      </w:r>
      <w:r>
        <w:t xml:space="preserve"> does not cover:</w:t>
      </w:r>
    </w:p>
    <w:p w14:paraId="38061FC0" w14:textId="77777777" w:rsidR="0012674F" w:rsidRDefault="0012674F" w:rsidP="0012674F">
      <w:pPr>
        <w:pStyle w:val="para"/>
      </w:pPr>
      <w:r>
        <w:t>1.2.1.</w:t>
      </w:r>
      <w:r>
        <w:tab/>
      </w:r>
      <w:r>
        <w:rPr>
          <w:caps/>
        </w:rPr>
        <w:t>v</w:t>
      </w:r>
      <w:r>
        <w:t>ehicles with a design speed not exceeding 25 km/h;</w:t>
      </w:r>
    </w:p>
    <w:p w14:paraId="5DFCCA63" w14:textId="77777777" w:rsidR="0012674F" w:rsidRDefault="0012674F" w:rsidP="0012674F">
      <w:pPr>
        <w:pStyle w:val="para"/>
      </w:pPr>
      <w:r>
        <w:t>1.2.2.</w:t>
      </w:r>
      <w:r>
        <w:tab/>
      </w:r>
      <w:r w:rsidRPr="004C2CEC">
        <w:rPr>
          <w:caps/>
        </w:rPr>
        <w:t>v</w:t>
      </w:r>
      <w:r w:rsidRPr="004C2CEC">
        <w:t>ehicles fitted for invalid drivers.</w:t>
      </w:r>
    </w:p>
    <w:p w14:paraId="45ED164D" w14:textId="77777777" w:rsidR="0012674F" w:rsidRPr="0012674F" w:rsidRDefault="0012674F" w:rsidP="0012674F">
      <w:pPr>
        <w:pStyle w:val="HChG"/>
        <w:rPr>
          <w:lang w:val="en-US"/>
        </w:rPr>
      </w:pPr>
      <w:r w:rsidRPr="0012674F">
        <w:rPr>
          <w:lang w:val="en-US"/>
        </w:rPr>
        <w:tab/>
      </w:r>
      <w:r w:rsidRPr="0012674F">
        <w:rPr>
          <w:lang w:val="en-US"/>
        </w:rPr>
        <w:tab/>
        <w:t>2.</w:t>
      </w:r>
      <w:r w:rsidRPr="0012674F">
        <w:rPr>
          <w:lang w:val="en-US"/>
        </w:rPr>
        <w:tab/>
      </w:r>
      <w:r w:rsidRPr="0012674F">
        <w:rPr>
          <w:lang w:val="en-US"/>
        </w:rPr>
        <w:tab/>
        <w:t>Definitions</w:t>
      </w:r>
    </w:p>
    <w:p w14:paraId="337D55C0" w14:textId="77777777" w:rsidR="0012674F" w:rsidRDefault="0012674F" w:rsidP="0012674F">
      <w:pPr>
        <w:pStyle w:val="para"/>
      </w:pPr>
      <w:r>
        <w:tab/>
        <w:t xml:space="preserve">For the purposes of </w:t>
      </w:r>
      <w:r w:rsidR="00193669">
        <w:t>this Regulation</w:t>
      </w:r>
      <w:r>
        <w:t>,</w:t>
      </w:r>
    </w:p>
    <w:p w14:paraId="6A4F6F0E" w14:textId="77777777" w:rsidR="0012674F" w:rsidRDefault="0012674F" w:rsidP="0012674F">
      <w:pPr>
        <w:pStyle w:val="para"/>
      </w:pPr>
      <w:r>
        <w:t>2.1.</w:t>
      </w:r>
      <w:r>
        <w:tab/>
        <w:t>"</w:t>
      </w:r>
      <w:r>
        <w:rPr>
          <w:i/>
        </w:rPr>
        <w:t>Approval of a vehicle</w:t>
      </w:r>
      <w:r>
        <w:t>" means the approval of a vehicle type with regard to electronic stability control.</w:t>
      </w:r>
    </w:p>
    <w:p w14:paraId="046450CB" w14:textId="77777777" w:rsidR="0012674F" w:rsidRDefault="0012674F" w:rsidP="0012674F">
      <w:pPr>
        <w:pStyle w:val="para"/>
      </w:pPr>
      <w:r>
        <w:t>2.2.</w:t>
      </w:r>
      <w:r>
        <w:tab/>
        <w:t>"</w:t>
      </w:r>
      <w:r>
        <w:rPr>
          <w:i/>
        </w:rPr>
        <w:t>Vehicle type</w:t>
      </w:r>
      <w:r>
        <w:t>" means a category of vehicles which do not differ in such essential respects as:</w:t>
      </w:r>
    </w:p>
    <w:p w14:paraId="177C3405" w14:textId="77777777" w:rsidR="0012674F" w:rsidRDefault="0012674F" w:rsidP="0012674F">
      <w:pPr>
        <w:pStyle w:val="para"/>
      </w:pPr>
      <w:r>
        <w:t>2.2.1.</w:t>
      </w:r>
      <w:r>
        <w:tab/>
        <w:t>The manufacturer's trade name or mark;</w:t>
      </w:r>
    </w:p>
    <w:p w14:paraId="12E4671B" w14:textId="77777777" w:rsidR="0012674F" w:rsidRDefault="00B7256F" w:rsidP="0012674F">
      <w:pPr>
        <w:pStyle w:val="para"/>
      </w:pPr>
      <w:r>
        <w:t>2.2.2.</w:t>
      </w:r>
      <w:r>
        <w:tab/>
      </w:r>
      <w:r w:rsidRPr="00027F6B">
        <w:t>Vehicle features which significantly influence the performances of the Electronic Stability Control system (e.g. maximum mass, centre of gravity position, track width, distance between axles, tyres dimension and the design of the braking system);</w:t>
      </w:r>
    </w:p>
    <w:p w14:paraId="5F542EA1" w14:textId="77777777" w:rsidR="0012674F" w:rsidRDefault="0012674F" w:rsidP="0012674F">
      <w:pPr>
        <w:pStyle w:val="para"/>
      </w:pPr>
      <w:r>
        <w:t>2.2.3.</w:t>
      </w:r>
      <w:r>
        <w:tab/>
        <w:t>The design of the Electronic Stability Control system.</w:t>
      </w:r>
    </w:p>
    <w:p w14:paraId="3B8DBCB1" w14:textId="77777777" w:rsidR="0012674F" w:rsidRDefault="0012674F" w:rsidP="0012674F">
      <w:pPr>
        <w:pStyle w:val="para"/>
      </w:pPr>
      <w:r>
        <w:t>2.3.</w:t>
      </w:r>
      <w:r>
        <w:tab/>
        <w:t>"</w:t>
      </w:r>
      <w:r>
        <w:rPr>
          <w:i/>
        </w:rPr>
        <w:t>Maximum mass</w:t>
      </w:r>
      <w:r>
        <w:t>" means the maximum mass stated by the vehicle manufacturer to be technically permissible (this mass may be higher than the "permissible maximum mass" laid down by the national administration).</w:t>
      </w:r>
    </w:p>
    <w:p w14:paraId="478CA2D9" w14:textId="77777777" w:rsidR="0012674F" w:rsidRDefault="0012674F" w:rsidP="0012674F">
      <w:pPr>
        <w:pStyle w:val="para"/>
      </w:pPr>
      <w:r>
        <w:t>2.4.</w:t>
      </w:r>
      <w:r>
        <w:tab/>
        <w:t>"</w:t>
      </w:r>
      <w:r>
        <w:rPr>
          <w:i/>
        </w:rPr>
        <w:t>The distribution of mass among the axles</w:t>
      </w:r>
      <w:r>
        <w:t>" means the distribution of the effect of the gravity on the mass of the vehicle and/or its contents among the axles.</w:t>
      </w:r>
    </w:p>
    <w:p w14:paraId="795042C8" w14:textId="77777777" w:rsidR="0012674F" w:rsidRDefault="0012674F" w:rsidP="0012674F">
      <w:pPr>
        <w:pStyle w:val="para"/>
      </w:pPr>
      <w:r>
        <w:t>2.5.</w:t>
      </w:r>
      <w:r>
        <w:tab/>
        <w:t>"</w:t>
      </w:r>
      <w:r>
        <w:rPr>
          <w:i/>
        </w:rPr>
        <w:t>Wheel/axle load</w:t>
      </w:r>
      <w:r>
        <w:t>" means the vertical static reaction (force) of the road surface in the contact area on the wheel/wheels of the axle.</w:t>
      </w:r>
    </w:p>
    <w:p w14:paraId="171EFEB3" w14:textId="77777777" w:rsidR="0012674F" w:rsidRDefault="0012674F" w:rsidP="0012674F">
      <w:pPr>
        <w:pStyle w:val="para"/>
      </w:pPr>
      <w:r>
        <w:t>2.6.</w:t>
      </w:r>
      <w:r>
        <w:tab/>
        <w:t>"</w:t>
      </w:r>
      <w:r>
        <w:rPr>
          <w:i/>
        </w:rPr>
        <w:t>Ackerman steer angle</w:t>
      </w:r>
      <w:r>
        <w:t>" means the angle whose tangent is the wheelbase divided by the radius of the turn at a very low speed.</w:t>
      </w:r>
    </w:p>
    <w:p w14:paraId="1B1DDF3D" w14:textId="77777777" w:rsidR="0012674F" w:rsidRDefault="0012674F" w:rsidP="0012674F">
      <w:pPr>
        <w:pStyle w:val="para"/>
      </w:pPr>
      <w:r>
        <w:t>2.7.</w:t>
      </w:r>
      <w:r>
        <w:tab/>
        <w:t>"</w:t>
      </w:r>
      <w:r>
        <w:rPr>
          <w:i/>
        </w:rPr>
        <w:t>Electronic Stability Control (ESC) System</w:t>
      </w:r>
      <w:r>
        <w:t>" means a system that has all of the following attributes:</w:t>
      </w:r>
    </w:p>
    <w:p w14:paraId="6409E234" w14:textId="7B4CCFF2" w:rsidR="0012674F" w:rsidRPr="00402DE6" w:rsidRDefault="0012674F" w:rsidP="0012674F">
      <w:pPr>
        <w:pStyle w:val="para"/>
        <w:rPr>
          <w:lang w:val="en-IE"/>
        </w:rPr>
      </w:pPr>
      <w:r>
        <w:t>2.7.1.</w:t>
      </w:r>
      <w:r>
        <w:tab/>
        <w:t>That improves vehicle directional stability by at least having the ability to automatically control individually the braking torques of the left and right wheels on each axle</w:t>
      </w:r>
      <w:r w:rsidRPr="00E844BB">
        <w:rPr>
          <w:vertAlign w:val="superscript"/>
        </w:rPr>
        <w:footnoteReference w:id="4"/>
      </w:r>
      <w:r>
        <w:t xml:space="preserve"> to induce a correcting yaw moment based on the evaluation of actual vehicle behaviour in comparison with a determination of vehicle behaviour demanded by the </w:t>
      </w:r>
      <w:commentRangeStart w:id="2"/>
      <w:r w:rsidRPr="004C2CEC">
        <w:rPr>
          <w:highlight w:val="yellow"/>
        </w:rPr>
        <w:t>driver</w:t>
      </w:r>
      <w:commentRangeEnd w:id="2"/>
      <w:r w:rsidR="004C2CEC" w:rsidRPr="004C2CEC">
        <w:rPr>
          <w:rStyle w:val="CommentReference"/>
          <w:highlight w:val="yellow"/>
          <w:lang w:val="fr-CH"/>
        </w:rPr>
        <w:commentReference w:id="2"/>
      </w:r>
      <w:r w:rsidR="00402DE6">
        <w:t xml:space="preserve"> </w:t>
      </w:r>
      <w:r w:rsidR="00834218" w:rsidRPr="00834218">
        <w:rPr>
          <w:b/>
          <w:bCs/>
          <w:iCs/>
          <w:color w:val="00B0F0"/>
        </w:rPr>
        <w:t>or the ADS (as applicable)</w:t>
      </w:r>
      <w:r w:rsidR="00834218" w:rsidRPr="00834218">
        <w:rPr>
          <w:bCs/>
          <w:iCs/>
        </w:rPr>
        <w:t>;</w:t>
      </w:r>
    </w:p>
    <w:p w14:paraId="6A37C3D3" w14:textId="7F19FFE3" w:rsidR="0012674F" w:rsidRPr="00402DE6" w:rsidRDefault="0012674F" w:rsidP="0012674F">
      <w:pPr>
        <w:pStyle w:val="para"/>
        <w:rPr>
          <w:lang w:val="en-IE"/>
        </w:rPr>
      </w:pPr>
      <w:r>
        <w:t>2.7.2.</w:t>
      </w:r>
      <w:r>
        <w:tab/>
        <w:t xml:space="preserve">That is computer controlled with the computer using a closed-loop algorithm to limit vehicle oversteer and to limit vehicle understeer based on the </w:t>
      </w:r>
      <w:r>
        <w:lastRenderedPageBreak/>
        <w:t xml:space="preserve">evaluation of actual vehicle behaviour in comparison with a determination of vehicle behaviour </w:t>
      </w:r>
      <w:r w:rsidRPr="00735653">
        <w:rPr>
          <w:highlight w:val="yellow"/>
        </w:rPr>
        <w:t xml:space="preserve">demanded by the </w:t>
      </w:r>
      <w:commentRangeStart w:id="3"/>
      <w:r w:rsidRPr="00735653">
        <w:rPr>
          <w:highlight w:val="yellow"/>
        </w:rPr>
        <w:t>driver</w:t>
      </w:r>
      <w:commentRangeEnd w:id="3"/>
      <w:r w:rsidR="004C2CEC">
        <w:rPr>
          <w:rStyle w:val="CommentReference"/>
          <w:lang w:val="fr-CH"/>
        </w:rPr>
        <w:commentReference w:id="3"/>
      </w:r>
      <w:r w:rsidR="00402DE6">
        <w:t xml:space="preserve"> </w:t>
      </w:r>
      <w:r w:rsidR="00834218" w:rsidRPr="00834218">
        <w:rPr>
          <w:b/>
          <w:bCs/>
          <w:iCs/>
          <w:color w:val="00B0F0"/>
        </w:rPr>
        <w:t>or the ADS (as applicable)</w:t>
      </w:r>
      <w:r w:rsidR="00834218">
        <w:t>;</w:t>
      </w:r>
    </w:p>
    <w:p w14:paraId="786054CF" w14:textId="77777777" w:rsidR="0012674F" w:rsidRDefault="0012674F" w:rsidP="0012674F">
      <w:pPr>
        <w:pStyle w:val="para"/>
      </w:pPr>
      <w:r>
        <w:t>2.7.3.</w:t>
      </w:r>
      <w:r>
        <w:tab/>
        <w:t>That has a means to determine</w:t>
      </w:r>
      <w:r>
        <w:rPr>
          <w:bCs/>
        </w:rPr>
        <w:t xml:space="preserve"> directly</w:t>
      </w:r>
      <w:r>
        <w:t xml:space="preserve"> the value of the vehicle's yaw rate and to estimate its side-slip or side-slip derivative with respect to time;</w:t>
      </w:r>
    </w:p>
    <w:p w14:paraId="22A27D44" w14:textId="10F889CC" w:rsidR="0012674F" w:rsidRDefault="0012674F" w:rsidP="0012674F">
      <w:pPr>
        <w:pStyle w:val="para"/>
      </w:pPr>
      <w:r>
        <w:t>2.7.4.</w:t>
      </w:r>
      <w:r>
        <w:tab/>
      </w:r>
      <w:r w:rsidRPr="0003115B">
        <w:rPr>
          <w:highlight w:val="yellow"/>
        </w:rPr>
        <w:t xml:space="preserve">That has a means to </w:t>
      </w:r>
      <w:commentRangeStart w:id="4"/>
      <w:r w:rsidRPr="0003115B">
        <w:rPr>
          <w:highlight w:val="yellow"/>
        </w:rPr>
        <w:t>monitor</w:t>
      </w:r>
      <w:r w:rsidRPr="00834218">
        <w:rPr>
          <w:b/>
          <w:strike/>
          <w:color w:val="00B0F0"/>
          <w:highlight w:val="yellow"/>
        </w:rPr>
        <w:t xml:space="preserve"> driver</w:t>
      </w:r>
      <w:r w:rsidRPr="0003115B">
        <w:rPr>
          <w:highlight w:val="yellow"/>
        </w:rPr>
        <w:t xml:space="preserve"> steering </w:t>
      </w:r>
      <w:commentRangeEnd w:id="4"/>
      <w:r w:rsidR="004C2CEC">
        <w:rPr>
          <w:rStyle w:val="CommentReference"/>
          <w:lang w:val="fr-CH"/>
        </w:rPr>
        <w:commentReference w:id="4"/>
      </w:r>
      <w:r w:rsidRPr="00402DE6">
        <w:rPr>
          <w:highlight w:val="yellow"/>
        </w:rPr>
        <w:t>inputs</w:t>
      </w:r>
      <w:r w:rsidR="00402DE6" w:rsidRPr="00402DE6">
        <w:rPr>
          <w:b/>
          <w:bCs/>
          <w:i/>
          <w:iCs/>
        </w:rPr>
        <w:t xml:space="preserve"> </w:t>
      </w:r>
      <w:r w:rsidR="00402DE6" w:rsidRPr="00834218">
        <w:rPr>
          <w:b/>
          <w:bCs/>
          <w:iCs/>
          <w:color w:val="00B0F0"/>
        </w:rPr>
        <w:t>by the driver or the ADS (as applicable)</w:t>
      </w:r>
      <w:r w:rsidR="00402DE6">
        <w:t xml:space="preserve"> </w:t>
      </w:r>
      <w:r>
        <w:t>and</w:t>
      </w:r>
    </w:p>
    <w:p w14:paraId="4EAC5B1D" w14:textId="4405B6BB" w:rsidR="0012674F" w:rsidRDefault="0012674F" w:rsidP="0012674F">
      <w:pPr>
        <w:pStyle w:val="para"/>
      </w:pPr>
      <w:r>
        <w:t>2.7.5.</w:t>
      </w:r>
      <w:r>
        <w:tab/>
        <w:t xml:space="preserve">That has an algorithm to determine the need, and a means to modify propulsion torque, as necessary, </w:t>
      </w:r>
      <w:r w:rsidRPr="003A57C9">
        <w:rPr>
          <w:highlight w:val="yellow"/>
        </w:rPr>
        <w:t>to assist the driver</w:t>
      </w:r>
      <w:r w:rsidR="00CF15BA">
        <w:rPr>
          <w:highlight w:val="yellow"/>
        </w:rPr>
        <w:t xml:space="preserve"> </w:t>
      </w:r>
      <w:r w:rsidR="00CF15BA" w:rsidRPr="00C36D25">
        <w:rPr>
          <w:b/>
          <w:bCs/>
          <w:iCs/>
          <w:color w:val="00B0F0"/>
        </w:rPr>
        <w:t>or the ADS (as applicable)</w:t>
      </w:r>
      <w:r w:rsidR="00CF15BA" w:rsidRPr="00CF15BA">
        <w:t>,</w:t>
      </w:r>
      <w:r w:rsidRPr="003A57C9">
        <w:rPr>
          <w:highlight w:val="yellow"/>
        </w:rPr>
        <w:t xml:space="preserve"> in maintaining control of the </w:t>
      </w:r>
      <w:commentRangeStart w:id="5"/>
      <w:commentRangeStart w:id="6"/>
      <w:commentRangeStart w:id="7"/>
      <w:r w:rsidRPr="003A57C9">
        <w:rPr>
          <w:highlight w:val="yellow"/>
        </w:rPr>
        <w:t>vehicle</w:t>
      </w:r>
      <w:commentRangeEnd w:id="5"/>
      <w:r w:rsidR="009F2A54">
        <w:rPr>
          <w:rStyle w:val="CommentReference"/>
          <w:lang w:val="fr-CH"/>
        </w:rPr>
        <w:commentReference w:id="5"/>
      </w:r>
      <w:commentRangeEnd w:id="6"/>
      <w:r w:rsidR="00991AD0">
        <w:rPr>
          <w:rStyle w:val="CommentReference"/>
          <w:lang w:val="fr-CH"/>
        </w:rPr>
        <w:commentReference w:id="6"/>
      </w:r>
      <w:commentRangeEnd w:id="7"/>
      <w:r w:rsidR="00C36D25">
        <w:rPr>
          <w:rStyle w:val="CommentReference"/>
          <w:lang w:val="fr-CH"/>
        </w:rPr>
        <w:commentReference w:id="7"/>
      </w:r>
      <w:r>
        <w:t>.</w:t>
      </w:r>
    </w:p>
    <w:p w14:paraId="45305754" w14:textId="77777777" w:rsidR="0012674F" w:rsidRDefault="0012674F" w:rsidP="0012674F">
      <w:pPr>
        <w:pStyle w:val="para"/>
      </w:pPr>
      <w:r>
        <w:t>2.8.</w:t>
      </w:r>
      <w:r>
        <w:tab/>
        <w:t>"</w:t>
      </w:r>
      <w:r>
        <w:rPr>
          <w:i/>
        </w:rPr>
        <w:t>Lateral acceleration</w:t>
      </w:r>
      <w:r>
        <w:t>" means the component of the acceleration vector of a point in the vehicle perpendicular to the vehicle x axis (longitudinal) and parallel to the road plane.</w:t>
      </w:r>
    </w:p>
    <w:p w14:paraId="6A930BA7" w14:textId="77777777" w:rsidR="0012674F" w:rsidRDefault="0012674F" w:rsidP="0012674F">
      <w:pPr>
        <w:pStyle w:val="para"/>
      </w:pPr>
      <w:r>
        <w:t>2.9.</w:t>
      </w:r>
      <w:r>
        <w:tab/>
        <w:t>"</w:t>
      </w:r>
      <w:r>
        <w:rPr>
          <w:i/>
        </w:rPr>
        <w:t>Oversteer</w:t>
      </w:r>
      <w:r>
        <w:t>" means a condition in which the vehicle's yaw rate is greater than the yaw rate that would occur at the vehicle's speed as a result of the Ackerman steer angle.</w:t>
      </w:r>
    </w:p>
    <w:p w14:paraId="2632F337" w14:textId="77777777" w:rsidR="0012674F" w:rsidRDefault="0012674F" w:rsidP="0012674F">
      <w:pPr>
        <w:pStyle w:val="para"/>
      </w:pPr>
      <w:r>
        <w:t>2.10.</w:t>
      </w:r>
      <w:r>
        <w:tab/>
        <w:t>"</w:t>
      </w:r>
      <w:r>
        <w:rPr>
          <w:i/>
        </w:rPr>
        <w:t>Side-slip or side-slip angle</w:t>
      </w:r>
      <w:r>
        <w:t>" means the arctangent of the ratio of the lateral velocity to the longitudinal velocity of the centre of gravity of the vehicle.</w:t>
      </w:r>
    </w:p>
    <w:p w14:paraId="0BA94DE4" w14:textId="77777777" w:rsidR="0012674F" w:rsidRDefault="0012674F" w:rsidP="0012674F">
      <w:pPr>
        <w:pStyle w:val="para"/>
      </w:pPr>
      <w:r>
        <w:t>2.11.</w:t>
      </w:r>
      <w:r>
        <w:tab/>
        <w:t>"</w:t>
      </w:r>
      <w:r>
        <w:rPr>
          <w:i/>
        </w:rPr>
        <w:t>Understeer</w:t>
      </w:r>
      <w:r>
        <w:t>" means a condition in which the vehicle's yaw rate is less than the yaw rate that would occur at the vehicle's speed as a result of the Ackerman steer angle.</w:t>
      </w:r>
    </w:p>
    <w:p w14:paraId="791DCD2F" w14:textId="77777777" w:rsidR="0012674F" w:rsidRDefault="0012674F" w:rsidP="0012674F">
      <w:pPr>
        <w:pStyle w:val="para"/>
      </w:pPr>
      <w:r>
        <w:t>2.12.</w:t>
      </w:r>
      <w:r>
        <w:tab/>
        <w:t>"</w:t>
      </w:r>
      <w:r>
        <w:rPr>
          <w:i/>
        </w:rPr>
        <w:t>Yaw rate</w:t>
      </w:r>
      <w:r>
        <w:t>" means the rate of change of the vehicle's heading angle measured in degrees/second of rotation about a vertical axis through the vehicle's centre of gravity.</w:t>
      </w:r>
    </w:p>
    <w:p w14:paraId="07558E78" w14:textId="77777777" w:rsidR="0012674F" w:rsidRDefault="0012674F" w:rsidP="0012674F">
      <w:pPr>
        <w:pStyle w:val="para"/>
      </w:pPr>
      <w:r>
        <w:t>2.13.</w:t>
      </w:r>
      <w:r>
        <w:tab/>
        <w:t>"</w:t>
      </w:r>
      <w:r>
        <w:rPr>
          <w:i/>
        </w:rPr>
        <w:t>Peak braking coefficient (PBC)</w:t>
      </w:r>
      <w:r>
        <w:t>": means the measure of tyre to road surface friction based on the maximum deceleration of a rolling tyre.</w:t>
      </w:r>
    </w:p>
    <w:p w14:paraId="784757F3" w14:textId="2A296C69" w:rsidR="0012674F" w:rsidRDefault="0012674F" w:rsidP="0012674F">
      <w:pPr>
        <w:pStyle w:val="para"/>
      </w:pPr>
      <w:r>
        <w:t>2.14.</w:t>
      </w:r>
      <w:r>
        <w:tab/>
        <w:t>"</w:t>
      </w:r>
      <w:commentRangeStart w:id="8"/>
      <w:r>
        <w:rPr>
          <w:i/>
        </w:rPr>
        <w:t>Common space</w:t>
      </w:r>
      <w:commentRangeEnd w:id="8"/>
      <w:r w:rsidR="00C36D25">
        <w:rPr>
          <w:rStyle w:val="CommentReference"/>
          <w:lang w:val="fr-CH"/>
        </w:rPr>
        <w:commentReference w:id="8"/>
      </w:r>
      <w:r>
        <w:t>" means an area on which more than one tell-tale, indicator, identification symbol, or other message may be displayed but not simultaneously.</w:t>
      </w:r>
      <w:r w:rsidR="00CF15BA">
        <w:t xml:space="preserve"> </w:t>
      </w:r>
    </w:p>
    <w:p w14:paraId="6405F49E" w14:textId="77777777" w:rsidR="0012674F" w:rsidRDefault="0012674F" w:rsidP="0012674F">
      <w:pPr>
        <w:pStyle w:val="para"/>
        <w:rPr>
          <w:lang w:val="en-US"/>
        </w:rPr>
      </w:pPr>
      <w:r>
        <w:t>2.15.</w:t>
      </w:r>
      <w:r>
        <w:tab/>
        <w:t>"</w:t>
      </w:r>
      <w:r>
        <w:rPr>
          <w:i/>
        </w:rPr>
        <w:t>Static stability factor</w:t>
      </w:r>
      <w:r>
        <w:t xml:space="preserve">" </w:t>
      </w:r>
      <w:r>
        <w:rPr>
          <w:lang w:val="en-US"/>
        </w:rPr>
        <w:t xml:space="preserve">means one-half the track width of a vehicle divided by the height of its center of gravity, also expressed as SSF = T/2H, where: T = track width (for vehicles with more than one track width the average is used; for axles with dual wheels, the outer wheels are used when calculating </w:t>
      </w:r>
      <w:r>
        <w:t>"</w:t>
      </w:r>
      <w:r>
        <w:rPr>
          <w:lang w:val="en-US"/>
        </w:rPr>
        <w:t>T</w:t>
      </w:r>
      <w:r>
        <w:t>"</w:t>
      </w:r>
      <w:r>
        <w:rPr>
          <w:lang w:val="en-US"/>
        </w:rPr>
        <w:t>) and H = height of the center of gravity of the vehicle.</w:t>
      </w:r>
    </w:p>
    <w:p w14:paraId="4FF56C99" w14:textId="5AD055EE" w:rsidR="00422618" w:rsidRDefault="004C2CEC" w:rsidP="0012674F">
      <w:pPr>
        <w:pStyle w:val="para"/>
        <w:rPr>
          <w:b/>
          <w:bCs/>
          <w:i/>
          <w:iCs/>
          <w:lang w:val="en-US"/>
        </w:rPr>
      </w:pPr>
      <w:r w:rsidRPr="00C36D25">
        <w:rPr>
          <w:b/>
          <w:color w:val="00B0F0"/>
          <w:highlight w:val="yellow"/>
          <w:lang w:val="en-US"/>
        </w:rPr>
        <w:t>2.16.</w:t>
      </w:r>
      <w:r w:rsidRPr="00C36D25">
        <w:rPr>
          <w:color w:val="00B0F0"/>
          <w:highlight w:val="yellow"/>
          <w:lang w:val="en-US"/>
        </w:rPr>
        <w:t xml:space="preserve"> </w:t>
      </w:r>
      <w:r w:rsidRPr="004C2CEC">
        <w:rPr>
          <w:highlight w:val="yellow"/>
          <w:lang w:val="en-US"/>
        </w:rPr>
        <w:tab/>
      </w:r>
      <w:commentRangeStart w:id="9"/>
      <w:r w:rsidRPr="004C2CEC">
        <w:rPr>
          <w:highlight w:val="yellow"/>
          <w:lang w:val="en-US"/>
        </w:rPr>
        <w:t>xxx</w:t>
      </w:r>
      <w:commentRangeEnd w:id="9"/>
      <w:r>
        <w:rPr>
          <w:rStyle w:val="CommentReference"/>
          <w:lang w:val="fr-CH"/>
        </w:rPr>
        <w:commentReference w:id="9"/>
      </w:r>
      <w:r w:rsidR="00CF15BA">
        <w:rPr>
          <w:lang w:val="en-US"/>
        </w:rPr>
        <w:t xml:space="preserve"> </w:t>
      </w:r>
      <w:r w:rsidR="00CF15BA" w:rsidRPr="00C36D25">
        <w:rPr>
          <w:b/>
          <w:bCs/>
          <w:iCs/>
          <w:color w:val="00B0F0"/>
          <w:lang w:val="en-US"/>
        </w:rPr>
        <w:t>“Automated Driving System (ADS)” means the vehicle hardware and software that are collectively capable of performing the entire Dynamic Driving Task (DDT) on a sustained basis.</w:t>
      </w:r>
    </w:p>
    <w:p w14:paraId="39F6E65D" w14:textId="362ED1E8" w:rsidR="00CF15BA" w:rsidRPr="00CF15BA" w:rsidRDefault="004F4998" w:rsidP="0012674F">
      <w:pPr>
        <w:pStyle w:val="para"/>
        <w:rPr>
          <w:lang w:val="en-IE"/>
        </w:rPr>
      </w:pPr>
      <w:r w:rsidRPr="00C36D25">
        <w:rPr>
          <w:b/>
          <w:color w:val="00B0F0"/>
          <w:lang w:val="en-US"/>
        </w:rPr>
        <w:t>2.17</w:t>
      </w:r>
      <w:r w:rsidR="00C36D25" w:rsidRPr="00C36D25">
        <w:rPr>
          <w:b/>
          <w:color w:val="00B0F0"/>
          <w:lang w:val="en-US"/>
        </w:rPr>
        <w:t>.</w:t>
      </w:r>
      <w:r w:rsidRPr="00C36D25">
        <w:rPr>
          <w:b/>
          <w:color w:val="00B0F0"/>
          <w:lang w:val="en-US"/>
        </w:rPr>
        <w:tab/>
      </w:r>
      <w:r w:rsidR="00CF15BA" w:rsidRPr="00C36D25">
        <w:rPr>
          <w:b/>
          <w:color w:val="00B0F0"/>
          <w:lang w:val="en-US"/>
        </w:rPr>
        <w:t>“</w:t>
      </w:r>
      <w:r w:rsidR="00CF15BA" w:rsidRPr="00C36D25">
        <w:rPr>
          <w:b/>
          <w:bCs/>
          <w:iCs/>
          <w:color w:val="00B0F0"/>
          <w:lang w:val="en-US"/>
        </w:rPr>
        <w:t>Dynamic Driving Task (DDT)” means the real-time operational and tactical functions required to operate the vehicle.</w:t>
      </w:r>
    </w:p>
    <w:p w14:paraId="53864E9A" w14:textId="77777777" w:rsidR="0012674F" w:rsidRDefault="0012674F" w:rsidP="0012674F">
      <w:pPr>
        <w:pStyle w:val="HChG"/>
        <w:rPr>
          <w:lang w:val="en-GB"/>
        </w:rPr>
      </w:pPr>
      <w:r w:rsidRPr="0012674F">
        <w:rPr>
          <w:lang w:val="en-US"/>
        </w:rPr>
        <w:tab/>
      </w:r>
      <w:r w:rsidRPr="0012674F">
        <w:rPr>
          <w:lang w:val="en-US"/>
        </w:rPr>
        <w:tab/>
      </w:r>
      <w:r w:rsidRPr="00B7256F">
        <w:rPr>
          <w:lang w:val="en-US"/>
        </w:rPr>
        <w:t>3.</w:t>
      </w:r>
      <w:r w:rsidRPr="00B7256F">
        <w:rPr>
          <w:lang w:val="en-US"/>
        </w:rPr>
        <w:tab/>
      </w:r>
      <w:r w:rsidRPr="00B7256F">
        <w:rPr>
          <w:lang w:val="en-US"/>
        </w:rPr>
        <w:tab/>
        <w:t>Application for approval</w:t>
      </w:r>
    </w:p>
    <w:p w14:paraId="628257CA" w14:textId="77777777" w:rsidR="0012674F" w:rsidRDefault="0012674F" w:rsidP="0012674F">
      <w:pPr>
        <w:pStyle w:val="para"/>
      </w:pPr>
      <w:r>
        <w:t>3.1.</w:t>
      </w:r>
      <w:r>
        <w:tab/>
        <w:t>The application for approval of a vehicle type with regard to ESC shall be submitted by the vehicle manufacturer or by his duly accredited representative.</w:t>
      </w:r>
    </w:p>
    <w:p w14:paraId="3D6EC529" w14:textId="77777777" w:rsidR="0012674F" w:rsidRDefault="0012674F" w:rsidP="0012674F">
      <w:pPr>
        <w:pStyle w:val="para"/>
      </w:pPr>
      <w:r>
        <w:t>3.2.</w:t>
      </w:r>
      <w:r>
        <w:tab/>
        <w:t>It shall be accompanied by the under-mentioned documents in triplicate and by the following particulars:</w:t>
      </w:r>
    </w:p>
    <w:p w14:paraId="5D8E9B7F" w14:textId="77777777" w:rsidR="0012674F" w:rsidRDefault="0012674F" w:rsidP="0012674F">
      <w:pPr>
        <w:pStyle w:val="para"/>
      </w:pPr>
      <w:r>
        <w:lastRenderedPageBreak/>
        <w:t>3.2.1.</w:t>
      </w:r>
      <w:r>
        <w:tab/>
      </w:r>
      <w:r>
        <w:rPr>
          <w:caps/>
        </w:rPr>
        <w:t>a</w:t>
      </w:r>
      <w:r>
        <w:t xml:space="preserve"> description of the vehicle type with regard to the items specified in paragraph 2.2. above. The numbers and/or symbols identifying the vehicle type and the engine type shall be specified;</w:t>
      </w:r>
    </w:p>
    <w:p w14:paraId="42F03CAA" w14:textId="77777777" w:rsidR="0012674F" w:rsidRDefault="0012674F" w:rsidP="0012674F">
      <w:pPr>
        <w:pStyle w:val="para"/>
      </w:pPr>
      <w:r>
        <w:t>3.2.2.</w:t>
      </w:r>
      <w:r>
        <w:tab/>
      </w:r>
      <w:r>
        <w:rPr>
          <w:caps/>
        </w:rPr>
        <w:t>a</w:t>
      </w:r>
      <w:r>
        <w:t xml:space="preserve"> list of the components, duly identified, constituting the ESC system;</w:t>
      </w:r>
    </w:p>
    <w:p w14:paraId="15542452" w14:textId="77777777" w:rsidR="0012674F" w:rsidRDefault="0012674F" w:rsidP="0012674F">
      <w:pPr>
        <w:pStyle w:val="para"/>
      </w:pPr>
      <w:r>
        <w:t>3.2.3.</w:t>
      </w:r>
      <w:r>
        <w:tab/>
      </w:r>
      <w:r>
        <w:rPr>
          <w:caps/>
        </w:rPr>
        <w:t>a</w:t>
      </w:r>
      <w:r>
        <w:t xml:space="preserve"> diagram of the assembled ESC system and an indication of the position of its components on the vehicle;</w:t>
      </w:r>
    </w:p>
    <w:p w14:paraId="58021A1B" w14:textId="77777777" w:rsidR="0012674F" w:rsidRDefault="0012674F" w:rsidP="0012674F">
      <w:pPr>
        <w:pStyle w:val="para"/>
      </w:pPr>
      <w:r>
        <w:t>3.2.4.</w:t>
      </w:r>
      <w:r>
        <w:tab/>
      </w:r>
      <w:r>
        <w:rPr>
          <w:caps/>
        </w:rPr>
        <w:t>d</w:t>
      </w:r>
      <w:r>
        <w:t>etailed drawings of each component to enable it to be easily located and identified.</w:t>
      </w:r>
    </w:p>
    <w:p w14:paraId="63B0601D" w14:textId="77777777" w:rsidR="0012674F" w:rsidRDefault="0012674F" w:rsidP="0012674F">
      <w:pPr>
        <w:pStyle w:val="para"/>
      </w:pPr>
      <w:r>
        <w:t>3.3.</w:t>
      </w:r>
      <w:r>
        <w:tab/>
        <w:t>A vehicle, representative of the vehicle type to be approved, shall be submitted to the Technical Service conducting the approval tests.</w:t>
      </w:r>
    </w:p>
    <w:p w14:paraId="00641E5E" w14:textId="77777777" w:rsidR="0012674F" w:rsidRDefault="0012674F" w:rsidP="0012674F">
      <w:pPr>
        <w:pStyle w:val="HChG"/>
        <w:ind w:left="2300"/>
        <w:rPr>
          <w:lang w:val="en-US"/>
        </w:rPr>
      </w:pPr>
      <w:r>
        <w:rPr>
          <w:lang w:val="en-US"/>
        </w:rPr>
        <w:t>4.</w:t>
      </w:r>
      <w:r>
        <w:rPr>
          <w:lang w:val="en-US"/>
        </w:rPr>
        <w:tab/>
        <w:t>Approval</w:t>
      </w:r>
    </w:p>
    <w:p w14:paraId="1BEDA9DB" w14:textId="77777777" w:rsidR="0012674F" w:rsidRDefault="0012674F" w:rsidP="0012674F">
      <w:pPr>
        <w:pStyle w:val="para"/>
      </w:pPr>
      <w:r>
        <w:t>4.1.</w:t>
      </w:r>
      <w:r>
        <w:tab/>
        <w:t xml:space="preserve">If the vehicle type submitted for approval pursuant to </w:t>
      </w:r>
      <w:r w:rsidR="00193669">
        <w:t>this Regulation</w:t>
      </w:r>
      <w:r>
        <w:t xml:space="preserve"> meets the requirements of paragraphs 5., 6. and 7. below, approval of that vehicle type shall be granted.</w:t>
      </w:r>
    </w:p>
    <w:p w14:paraId="079A08C3" w14:textId="77777777" w:rsidR="0012674F" w:rsidRDefault="0012674F" w:rsidP="0012674F">
      <w:pPr>
        <w:pStyle w:val="para"/>
      </w:pPr>
      <w:r>
        <w:t>4.2.</w:t>
      </w:r>
      <w:r>
        <w:tab/>
        <w:t xml:space="preserve">An approval number shall be assigned to each type approved, its first two digits shall indicate the series of amendments incorporating the most recent major technical amendments made to the regulation at the time of issue of the approval. </w:t>
      </w:r>
      <w:r w:rsidR="00B7256F" w:rsidRPr="00B7256F">
        <w:t xml:space="preserve">The same Contracting Party shall not assign the same number </w:t>
      </w:r>
      <w:r w:rsidR="00B7256F">
        <w:t xml:space="preserve">to </w:t>
      </w:r>
      <w:r w:rsidR="00B7256F" w:rsidRPr="00B7256F">
        <w:t>another vehicle type with regard to electronic stability control.</w:t>
      </w:r>
    </w:p>
    <w:p w14:paraId="3B4EC64E" w14:textId="77777777" w:rsidR="0012674F" w:rsidRDefault="0012674F" w:rsidP="0012674F">
      <w:pPr>
        <w:pStyle w:val="para"/>
      </w:pPr>
      <w:r>
        <w:t>4.3.</w:t>
      </w:r>
      <w:r>
        <w:tab/>
        <w:t xml:space="preserve">Notice of approval or of refusal of approval of a vehicle type pursuant to </w:t>
      </w:r>
      <w:r w:rsidR="00193669">
        <w:t>this Regulation</w:t>
      </w:r>
      <w:r>
        <w:t xml:space="preserve"> shall be communicated to the Contracting Parties to the Agreement which apply </w:t>
      </w:r>
      <w:r w:rsidR="00193669">
        <w:t>this Regulation</w:t>
      </w:r>
      <w:r>
        <w:t xml:space="preserve"> by means of a form conforming to the model in Annex 1 to </w:t>
      </w:r>
      <w:r w:rsidR="00193669">
        <w:t>this Regulation</w:t>
      </w:r>
      <w:r>
        <w:t xml:space="preserve"> and of a summary of the information contained in the documents referred to in paragraphs 3.2.1. to 3.2.4. above, the drawings supplied by the applicant for approval being in a format not exceeding A4 (210 x 297 mm), or folded to that format, and on an appropriate scale.</w:t>
      </w:r>
    </w:p>
    <w:p w14:paraId="581A7148" w14:textId="77777777" w:rsidR="0012674F" w:rsidRDefault="0012674F" w:rsidP="0012674F">
      <w:pPr>
        <w:pStyle w:val="para"/>
      </w:pPr>
      <w:r>
        <w:t>4.4.</w:t>
      </w:r>
      <w:r>
        <w:tab/>
        <w:t xml:space="preserve">There shall be affixed, conspicuously and in a readily accessible place specified on the approval form, to every vehicle conforming to a vehicle type approved under </w:t>
      </w:r>
      <w:r w:rsidR="00193669">
        <w:t>this Regulation</w:t>
      </w:r>
      <w:r>
        <w:t>, an international approval mark consisting of:</w:t>
      </w:r>
    </w:p>
    <w:p w14:paraId="0978B3EC" w14:textId="77777777" w:rsidR="0012674F" w:rsidRDefault="0012674F" w:rsidP="0012674F">
      <w:pPr>
        <w:pStyle w:val="para"/>
      </w:pPr>
      <w:r>
        <w:t>4.4.1.</w:t>
      </w:r>
      <w:r>
        <w:tab/>
      </w:r>
      <w:r>
        <w:rPr>
          <w:caps/>
        </w:rPr>
        <w:t>a</w:t>
      </w:r>
      <w:r>
        <w:t xml:space="preserve"> circle surrounding the letter "E" followed by the distinguishing number of the country which has granted approval</w:t>
      </w:r>
      <w:r w:rsidR="00A53BEB">
        <w:t>,</w:t>
      </w:r>
      <w:r>
        <w:rPr>
          <w:rStyle w:val="FootnoteReference"/>
        </w:rPr>
        <w:footnoteReference w:id="5"/>
      </w:r>
      <w:r>
        <w:t xml:space="preserve"> and of</w:t>
      </w:r>
    </w:p>
    <w:p w14:paraId="769B1343" w14:textId="77777777" w:rsidR="0012674F" w:rsidRDefault="0012674F" w:rsidP="0012674F">
      <w:pPr>
        <w:pStyle w:val="para"/>
      </w:pPr>
      <w:r>
        <w:t>4.4.2.</w:t>
      </w:r>
      <w:r>
        <w:tab/>
      </w:r>
      <w:r>
        <w:rPr>
          <w:caps/>
        </w:rPr>
        <w:t>t</w:t>
      </w:r>
      <w:r>
        <w:t xml:space="preserve">he number of </w:t>
      </w:r>
      <w:r w:rsidR="00193669">
        <w:t>this Regulation</w:t>
      </w:r>
      <w:r>
        <w:t>, followed by the letter "R", a dash and the approval number to the right of the circle prescribed in paragraph 4.4.1. above.</w:t>
      </w:r>
    </w:p>
    <w:p w14:paraId="363EE9D3" w14:textId="77777777" w:rsidR="0012674F" w:rsidRDefault="0012674F" w:rsidP="0012674F">
      <w:pPr>
        <w:pStyle w:val="para"/>
      </w:pPr>
      <w:r>
        <w:t>4.5.</w:t>
      </w:r>
      <w:r>
        <w:tab/>
        <w:t xml:space="preserve">If the vehicle conforms to a vehicle type approved under one or more other regulations, annexed to the Agreement, in the country which has granted approval under </w:t>
      </w:r>
      <w:r w:rsidR="00193669">
        <w:t>this Regulation</w:t>
      </w:r>
      <w:r>
        <w:t xml:space="preserve">, the symbol prescribed in paragraph 4.4.1. above, need not be repeated; in such a case, the regulation and approval numbers and the additional symbols of all the regulations under which approval has been granted in the country which has granted approval under </w:t>
      </w:r>
      <w:r w:rsidR="00193669">
        <w:t xml:space="preserve">this </w:t>
      </w:r>
      <w:r w:rsidR="00193669">
        <w:lastRenderedPageBreak/>
        <w:t>Regulation</w:t>
      </w:r>
      <w:r>
        <w:t xml:space="preserve"> shall be placed in vertical columns to the right of the symbol prescribed in paragraph </w:t>
      </w:r>
      <w:r w:rsidRPr="00193669">
        <w:t>4.4.1</w:t>
      </w:r>
      <w:r>
        <w:t>. above.</w:t>
      </w:r>
    </w:p>
    <w:p w14:paraId="269D207E" w14:textId="77777777" w:rsidR="0012674F" w:rsidRDefault="0012674F" w:rsidP="0012674F">
      <w:pPr>
        <w:pStyle w:val="para"/>
      </w:pPr>
      <w:r>
        <w:t>4.6.</w:t>
      </w:r>
      <w:r>
        <w:tab/>
        <w:t>The approval mark shall be clearly legible and be indelible.</w:t>
      </w:r>
    </w:p>
    <w:p w14:paraId="74F43745" w14:textId="77777777" w:rsidR="0012674F" w:rsidRDefault="0012674F" w:rsidP="0012674F">
      <w:pPr>
        <w:pStyle w:val="para"/>
      </w:pPr>
      <w:r>
        <w:t>4.7.</w:t>
      </w:r>
      <w:r>
        <w:tab/>
        <w:t>The approval mark shall be placed close to or on the vehicle data plate.</w:t>
      </w:r>
    </w:p>
    <w:p w14:paraId="57F9466E" w14:textId="77777777" w:rsidR="0012674F" w:rsidRDefault="0012674F" w:rsidP="0012674F">
      <w:pPr>
        <w:pStyle w:val="para"/>
      </w:pPr>
      <w:r>
        <w:t>4.8.</w:t>
      </w:r>
      <w:r>
        <w:tab/>
        <w:t xml:space="preserve">Annex 1 to </w:t>
      </w:r>
      <w:r w:rsidR="00193669">
        <w:t>this Regulation</w:t>
      </w:r>
      <w:r>
        <w:t xml:space="preserve"> gives examples of arrangements of approval marks.</w:t>
      </w:r>
    </w:p>
    <w:p w14:paraId="110FC740" w14:textId="77777777" w:rsidR="0012674F" w:rsidRPr="0012674F" w:rsidRDefault="0012674F" w:rsidP="0012674F">
      <w:pPr>
        <w:pStyle w:val="HChG"/>
        <w:rPr>
          <w:lang w:val="en-US"/>
        </w:rPr>
      </w:pPr>
      <w:r w:rsidRPr="0012674F">
        <w:rPr>
          <w:lang w:val="en-US"/>
        </w:rPr>
        <w:tab/>
      </w:r>
      <w:r w:rsidRPr="0012674F">
        <w:rPr>
          <w:lang w:val="en-US"/>
        </w:rPr>
        <w:tab/>
        <w:t>5.</w:t>
      </w:r>
      <w:r w:rsidRPr="0012674F">
        <w:rPr>
          <w:lang w:val="en-US"/>
        </w:rPr>
        <w:tab/>
      </w:r>
      <w:r w:rsidRPr="0012674F">
        <w:rPr>
          <w:lang w:val="en-US"/>
        </w:rPr>
        <w:tab/>
        <w:t>General requirements</w:t>
      </w:r>
    </w:p>
    <w:p w14:paraId="255B9B33" w14:textId="77777777" w:rsidR="0012674F" w:rsidRDefault="0012674F" w:rsidP="0012674F">
      <w:pPr>
        <w:pStyle w:val="para"/>
        <w:rPr>
          <w:b/>
          <w:bCs/>
          <w:i/>
          <w:iCs/>
          <w:strike/>
        </w:rPr>
      </w:pPr>
      <w:r w:rsidRPr="0084511A">
        <w:rPr>
          <w:b/>
          <w:bCs/>
          <w:i/>
          <w:iCs/>
        </w:rPr>
        <w:t>5.1.</w:t>
      </w:r>
      <w:r w:rsidRPr="0084511A">
        <w:rPr>
          <w:b/>
          <w:bCs/>
          <w:i/>
          <w:iCs/>
        </w:rPr>
        <w:tab/>
      </w:r>
      <w:r w:rsidRPr="00D96699">
        <w:rPr>
          <w:b/>
          <w:bCs/>
          <w:i/>
          <w:iCs/>
          <w:strike/>
        </w:rPr>
        <w:t xml:space="preserve">Vehicles equipped with an ESC shall meet the functional requirements specified in paragraph 6. and the performance requirements in paragraph 7. under the test procedures specified in paragraph 9. and under the test conditions specified in paragraph 8. of </w:t>
      </w:r>
      <w:r w:rsidR="00193669" w:rsidRPr="00D96699">
        <w:rPr>
          <w:b/>
          <w:bCs/>
          <w:i/>
          <w:iCs/>
          <w:strike/>
        </w:rPr>
        <w:t>this Regulation</w:t>
      </w:r>
      <w:r w:rsidRPr="00D96699">
        <w:rPr>
          <w:b/>
          <w:bCs/>
          <w:i/>
          <w:iCs/>
          <w:strike/>
        </w:rPr>
        <w:t>.</w:t>
      </w:r>
    </w:p>
    <w:p w14:paraId="427A9727" w14:textId="2C8DCA2C" w:rsidR="00C36D25" w:rsidRDefault="00D96699" w:rsidP="003149E9">
      <w:pPr>
        <w:autoSpaceDE w:val="0"/>
        <w:autoSpaceDN w:val="0"/>
        <w:adjustRightInd w:val="0"/>
        <w:spacing w:before="240" w:after="120"/>
        <w:ind w:left="2268" w:right="1134" w:hanging="1134"/>
        <w:jc w:val="both"/>
        <w:rPr>
          <w:rFonts w:eastAsiaTheme="minorHAnsi"/>
          <w:b/>
          <w:bCs/>
          <w:i/>
          <w:iCs/>
          <w:lang w:val="en-GB"/>
        </w:rPr>
      </w:pPr>
      <w:r w:rsidRPr="00AE6682">
        <w:rPr>
          <w:b/>
          <w:bCs/>
          <w:i/>
          <w:iCs/>
          <w:lang w:val="en-GB"/>
        </w:rPr>
        <w:t>5.1.</w:t>
      </w:r>
      <w:r w:rsidRPr="00AE6682">
        <w:rPr>
          <w:b/>
          <w:bCs/>
          <w:i/>
          <w:iCs/>
          <w:lang w:val="en-GB"/>
        </w:rPr>
        <w:tab/>
        <w:t>To comply with this Regulation, vehicles shall be equipped with an ESC system that meets the functional requirements specified in paragraph 6. and the performance requirements in paragraph 7. under the test procedures specified in paragraph 9. and under the test conditions specified in paragraph 8. of this Regulation.</w:t>
      </w:r>
    </w:p>
    <w:p w14:paraId="465DA8CD" w14:textId="47D3880A" w:rsidR="0012674F" w:rsidRDefault="0012674F" w:rsidP="0012674F">
      <w:pPr>
        <w:pStyle w:val="para"/>
      </w:pPr>
      <w:r>
        <w:t xml:space="preserve">5.1.1. </w:t>
      </w:r>
      <w:r>
        <w:tab/>
        <w:t xml:space="preserve">As an alternative to the requirements of paragraph 5.1., </w:t>
      </w:r>
      <w:r w:rsidRPr="00596F26">
        <w:rPr>
          <w:highlight w:val="yellow"/>
        </w:rPr>
        <w:t>vehicles of categories M</w:t>
      </w:r>
      <w:r w:rsidRPr="00596F26">
        <w:rPr>
          <w:highlight w:val="yellow"/>
          <w:vertAlign w:val="subscript"/>
        </w:rPr>
        <w:t>1</w:t>
      </w:r>
      <w:r w:rsidRPr="00596F26">
        <w:rPr>
          <w:highlight w:val="yellow"/>
        </w:rPr>
        <w:t xml:space="preserve"> and N</w:t>
      </w:r>
      <w:r w:rsidRPr="00596F26">
        <w:rPr>
          <w:highlight w:val="yellow"/>
          <w:vertAlign w:val="subscript"/>
        </w:rPr>
        <w:t>1</w:t>
      </w:r>
      <w:r w:rsidR="00596F26">
        <w:rPr>
          <w:vertAlign w:val="subscript"/>
        </w:rPr>
        <w:t xml:space="preserve"> </w:t>
      </w:r>
      <w:r w:rsidR="00596F26">
        <w:t xml:space="preserve">  </w:t>
      </w:r>
      <w:r>
        <w:t>with a mass in running order of more than 1,735 kg may be equipped with a vehicle stability function which includes roll-over control and directional control and meets the technical requirements and transitional provisions of Regulation No. 13, Annex 21. These vehicles do not need to meet the functional requirements specified in paragraph 6. and the performance requirements specified in paragraph 7. under the test procedures specified in paragraph 9. and under the test conditions specified in pa</w:t>
      </w:r>
      <w:r w:rsidR="00A34C11">
        <w:t xml:space="preserve">ragraph 8. of </w:t>
      </w:r>
      <w:r w:rsidR="00193669">
        <w:t>this Regulation</w:t>
      </w:r>
      <w:r w:rsidR="00A34C11">
        <w:t>.</w:t>
      </w:r>
    </w:p>
    <w:p w14:paraId="12219FEF" w14:textId="77777777" w:rsidR="0012674F" w:rsidRDefault="0012674F" w:rsidP="0012674F">
      <w:pPr>
        <w:pStyle w:val="para"/>
      </w:pPr>
      <w:r>
        <w:t>5.2.</w:t>
      </w:r>
      <w:r>
        <w:tab/>
        <w:t xml:space="preserve">The ESC shall be so designed, constructed and fitted as to enable the vehicle in normal use, despite the vibration to which it may be subjected, to comply with the provisions of </w:t>
      </w:r>
      <w:r w:rsidR="00193669">
        <w:t>this Regulation</w:t>
      </w:r>
      <w:r>
        <w:t>.</w:t>
      </w:r>
    </w:p>
    <w:p w14:paraId="2F015709" w14:textId="77777777" w:rsidR="0012674F" w:rsidRDefault="0012674F" w:rsidP="0012674F">
      <w:pPr>
        <w:pStyle w:val="para"/>
      </w:pPr>
      <w:r>
        <w:t>5.3.</w:t>
      </w:r>
      <w:r>
        <w:tab/>
        <w:t>In particular, the ESC shall be so designed, constructed and fitted as to be able to resist the corroding and ageing phenomena to which it is exposed.</w:t>
      </w:r>
    </w:p>
    <w:p w14:paraId="6174CB7C" w14:textId="77777777" w:rsidR="0012674F" w:rsidRDefault="0012674F" w:rsidP="0012674F">
      <w:pPr>
        <w:pStyle w:val="para"/>
      </w:pPr>
      <w:r>
        <w:t>5.4.</w:t>
      </w:r>
      <w:r>
        <w:tab/>
        <w:t>The effectiveness of the ESC shall not be adversely affected by magnetic or electrical fields. This shall be demonstrated by fulfilling the technical requirements and respecting the transitional provisions of Regulation No. 10 by applying:</w:t>
      </w:r>
    </w:p>
    <w:p w14:paraId="58AF3E5E" w14:textId="77777777" w:rsidR="0012674F" w:rsidRDefault="00EA068D" w:rsidP="00A467E4">
      <w:pPr>
        <w:pStyle w:val="para"/>
        <w:ind w:left="2835" w:hanging="567"/>
      </w:pPr>
      <w:r>
        <w:t>(a)</w:t>
      </w:r>
      <w:r>
        <w:tab/>
      </w:r>
      <w:r w:rsidR="00A467E4">
        <w:t>T</w:t>
      </w:r>
      <w:r w:rsidR="0012674F">
        <w:t xml:space="preserve">he 03 series of amendments for vehicles without a coupling system for charging the </w:t>
      </w:r>
      <w:r w:rsidR="00A34C11" w:rsidRPr="000B0F5D">
        <w:rPr>
          <w:lang w:val="en-US"/>
        </w:rPr>
        <w:t>R</w:t>
      </w:r>
      <w:r w:rsidR="00A34C11" w:rsidRPr="000B0F5D">
        <w:rPr>
          <w:rStyle w:val="SingleTxtGChar"/>
          <w:lang w:val="en-US"/>
        </w:rPr>
        <w:t xml:space="preserve">echargeable </w:t>
      </w:r>
      <w:r w:rsidR="00A34C11">
        <w:rPr>
          <w:rStyle w:val="SingleTxtGChar"/>
          <w:lang w:val="en-US"/>
        </w:rPr>
        <w:t xml:space="preserve">Electric </w:t>
      </w:r>
      <w:r w:rsidR="00A34C11" w:rsidRPr="000B0F5D">
        <w:rPr>
          <w:rStyle w:val="SingleTxtGChar"/>
          <w:lang w:val="en-US"/>
        </w:rPr>
        <w:t>Energy Storage System</w:t>
      </w:r>
      <w:r w:rsidR="0012674F">
        <w:t xml:space="preserve"> (traction batteries);</w:t>
      </w:r>
    </w:p>
    <w:p w14:paraId="55F892AF" w14:textId="22CD44FB" w:rsidR="0012674F" w:rsidRDefault="00EA068D" w:rsidP="00A467E4">
      <w:pPr>
        <w:pStyle w:val="para"/>
        <w:ind w:left="2835" w:hanging="567"/>
      </w:pPr>
      <w:r>
        <w:t>(b)</w:t>
      </w:r>
      <w:r>
        <w:tab/>
      </w:r>
      <w:r w:rsidR="00A467E4" w:rsidRPr="003E0C96">
        <w:t>T</w:t>
      </w:r>
      <w:r w:rsidR="0012674F" w:rsidRPr="003E0C96">
        <w:t xml:space="preserve">he 04 series of amendments for vehicles with a coupling system for charging the </w:t>
      </w:r>
      <w:r w:rsidR="00A34C11" w:rsidRPr="003E0C96">
        <w:rPr>
          <w:lang w:val="en-US"/>
        </w:rPr>
        <w:t>R</w:t>
      </w:r>
      <w:r w:rsidR="00A34C11" w:rsidRPr="003E0C96">
        <w:rPr>
          <w:rStyle w:val="SingleTxtGChar"/>
          <w:lang w:val="en-US"/>
        </w:rPr>
        <w:t>echargeable Electric Energy Storage System</w:t>
      </w:r>
      <w:r w:rsidR="0012674F" w:rsidRPr="003E0C96">
        <w:t xml:space="preserve"> (traction batteries).</w:t>
      </w:r>
      <w:r w:rsidR="00596F26">
        <w:t xml:space="preserve"> </w:t>
      </w:r>
    </w:p>
    <w:p w14:paraId="3C202B0D" w14:textId="77777777" w:rsidR="0012674F" w:rsidRDefault="0012674F" w:rsidP="0012674F">
      <w:pPr>
        <w:pStyle w:val="para"/>
        <w:spacing w:afterLines="50"/>
        <w:rPr>
          <w:lang w:eastAsia="ja-JP"/>
        </w:rPr>
      </w:pPr>
      <w:r>
        <w:t>5.5.</w:t>
      </w:r>
      <w:r>
        <w:tab/>
      </w:r>
      <w:r>
        <w:rPr>
          <w:bCs/>
          <w:iCs/>
          <w:szCs w:val="21"/>
        </w:rPr>
        <w:t xml:space="preserve">The assessment of the safety aspects of ESC, with respect to its direct effect on the braking system, shall be included in the </w:t>
      </w:r>
      <w:r w:rsidRPr="00596F26">
        <w:rPr>
          <w:bCs/>
          <w:iCs/>
          <w:szCs w:val="21"/>
          <w:highlight w:val="yellow"/>
        </w:rPr>
        <w:t xml:space="preserve">overall safety assessment of the braking system as specified in </w:t>
      </w:r>
      <w:commentRangeStart w:id="10"/>
      <w:r w:rsidRPr="00596F26">
        <w:rPr>
          <w:bCs/>
          <w:iCs/>
          <w:szCs w:val="21"/>
          <w:highlight w:val="yellow"/>
        </w:rPr>
        <w:t xml:space="preserve">Regulation No. 13-H </w:t>
      </w:r>
      <w:commentRangeEnd w:id="10"/>
      <w:r w:rsidR="003149E9">
        <w:rPr>
          <w:rStyle w:val="CommentReference"/>
          <w:lang w:val="fr-CH"/>
        </w:rPr>
        <w:commentReference w:id="10"/>
      </w:r>
      <w:r w:rsidRPr="00596F26">
        <w:rPr>
          <w:bCs/>
          <w:iCs/>
          <w:szCs w:val="21"/>
          <w:highlight w:val="yellow"/>
        </w:rPr>
        <w:t>requirements associated with complex electronic control systems.</w:t>
      </w:r>
      <w:r>
        <w:rPr>
          <w:bCs/>
          <w:iCs/>
          <w:szCs w:val="21"/>
        </w:rPr>
        <w:t xml:space="preserve"> This is deemed to be fulfilled on the </w:t>
      </w:r>
      <w:r>
        <w:rPr>
          <w:bCs/>
          <w:iCs/>
          <w:szCs w:val="21"/>
        </w:rPr>
        <w:lastRenderedPageBreak/>
        <w:t>presentation of a Regulation No. 13-H certificate which includes the ESC system to be approved</w:t>
      </w:r>
      <w:r>
        <w:t>.</w:t>
      </w:r>
    </w:p>
    <w:p w14:paraId="392065A5" w14:textId="77777777" w:rsidR="0012674F" w:rsidRDefault="0012674F" w:rsidP="0012674F">
      <w:pPr>
        <w:pStyle w:val="para"/>
      </w:pPr>
      <w:r>
        <w:t>5.6.</w:t>
      </w:r>
      <w:r>
        <w:tab/>
        <w:t>Provisions for the periodic technical inspection of ESC systems</w:t>
      </w:r>
    </w:p>
    <w:p w14:paraId="26B35D0B" w14:textId="07881159" w:rsidR="00CF15BA" w:rsidRPr="00CF15BA" w:rsidRDefault="0012674F" w:rsidP="0012674F">
      <w:pPr>
        <w:pStyle w:val="para"/>
        <w:rPr>
          <w:b/>
          <w:bCs/>
          <w:i/>
          <w:iCs/>
          <w:highlight w:val="yellow"/>
        </w:rPr>
      </w:pPr>
      <w:r>
        <w:t>5.6.1.</w:t>
      </w:r>
      <w:r>
        <w:tab/>
      </w:r>
      <w:r w:rsidRPr="004A6484">
        <w:rPr>
          <w:highlight w:val="yellow"/>
        </w:rPr>
        <w:t xml:space="preserve">It shall be possible at a </w:t>
      </w:r>
      <w:commentRangeStart w:id="11"/>
      <w:commentRangeStart w:id="12"/>
      <w:r w:rsidRPr="004A6484">
        <w:rPr>
          <w:highlight w:val="yellow"/>
        </w:rPr>
        <w:t xml:space="preserve">periodic technical inspection </w:t>
      </w:r>
      <w:commentRangeEnd w:id="11"/>
      <w:r w:rsidR="002643DE">
        <w:rPr>
          <w:rStyle w:val="CommentReference"/>
          <w:lang w:val="fr-CH"/>
        </w:rPr>
        <w:commentReference w:id="11"/>
      </w:r>
      <w:commentRangeEnd w:id="12"/>
      <w:r w:rsidR="003149E9">
        <w:rPr>
          <w:rStyle w:val="CommentReference"/>
          <w:lang w:val="fr-CH"/>
        </w:rPr>
        <w:commentReference w:id="12"/>
      </w:r>
      <w:r w:rsidRPr="004A6484">
        <w:rPr>
          <w:highlight w:val="yellow"/>
        </w:rPr>
        <w:t>to confirm the corre</w:t>
      </w:r>
      <w:r w:rsidR="003149E9">
        <w:rPr>
          <w:highlight w:val="yellow"/>
        </w:rPr>
        <w:t>ct operational status by</w:t>
      </w:r>
      <w:r w:rsidR="00CF15BA" w:rsidRPr="003149E9">
        <w:rPr>
          <w:b/>
          <w:bCs/>
          <w:iCs/>
          <w:color w:val="00B0F0"/>
          <w:highlight w:val="yellow"/>
        </w:rPr>
        <w:t>:</w:t>
      </w:r>
    </w:p>
    <w:p w14:paraId="4477D91F" w14:textId="3A8D1C3A" w:rsidR="007E13B8" w:rsidRPr="003149E9" w:rsidRDefault="00CF15BA" w:rsidP="003149E9">
      <w:pPr>
        <w:pStyle w:val="para"/>
        <w:ind w:firstLine="0"/>
        <w:rPr>
          <w:b/>
          <w:color w:val="00B0F0"/>
        </w:rPr>
      </w:pPr>
      <w:r w:rsidRPr="003149E9">
        <w:rPr>
          <w:b/>
          <w:bCs/>
          <w:iCs/>
          <w:color w:val="00B0F0"/>
          <w:highlight w:val="yellow"/>
        </w:rPr>
        <w:t>(a)</w:t>
      </w:r>
      <w:r w:rsidRPr="003149E9">
        <w:rPr>
          <w:color w:val="00B0F0"/>
          <w:highlight w:val="yellow"/>
        </w:rPr>
        <w:t xml:space="preserve"> </w:t>
      </w:r>
      <w:r w:rsidR="003149E9" w:rsidRPr="003149E9">
        <w:rPr>
          <w:highlight w:val="yellow"/>
        </w:rPr>
        <w:t xml:space="preserve">visual </w:t>
      </w:r>
      <w:r w:rsidR="0012674F" w:rsidRPr="004A6484">
        <w:rPr>
          <w:highlight w:val="yellow"/>
        </w:rPr>
        <w:t>observation of the warning signals following a power-on</w:t>
      </w:r>
      <w:r>
        <w:t xml:space="preserve"> </w:t>
      </w:r>
      <w:r w:rsidR="007E13B8" w:rsidRPr="003149E9">
        <w:rPr>
          <w:b/>
          <w:bCs/>
          <w:iCs/>
          <w:color w:val="00B0F0"/>
        </w:rPr>
        <w:t>sequence</w:t>
      </w:r>
      <w:r w:rsidR="004F4998" w:rsidRPr="003149E9">
        <w:rPr>
          <w:b/>
          <w:bCs/>
          <w:i/>
          <w:iCs/>
          <w:color w:val="00B0F0"/>
        </w:rPr>
        <w:t>,</w:t>
      </w:r>
      <w:r w:rsidR="007E13B8" w:rsidRPr="003149E9">
        <w:rPr>
          <w:b/>
          <w:color w:val="00B0F0"/>
        </w:rPr>
        <w:t xml:space="preserve"> </w:t>
      </w:r>
      <w:r w:rsidRPr="003149E9">
        <w:rPr>
          <w:b/>
          <w:bCs/>
          <w:iCs/>
          <w:color w:val="00B0F0"/>
        </w:rPr>
        <w:t>or</w:t>
      </w:r>
      <w:r w:rsidRPr="003149E9">
        <w:rPr>
          <w:b/>
          <w:color w:val="00B0F0"/>
        </w:rPr>
        <w:t xml:space="preserve"> </w:t>
      </w:r>
    </w:p>
    <w:p w14:paraId="38007533" w14:textId="1E78AD0E" w:rsidR="00CF15BA" w:rsidRPr="003149E9" w:rsidRDefault="007E13B8" w:rsidP="003149E9">
      <w:pPr>
        <w:pStyle w:val="para"/>
        <w:ind w:firstLine="0"/>
        <w:rPr>
          <w:b/>
          <w:bCs/>
          <w:iCs/>
          <w:color w:val="00B0F0"/>
        </w:rPr>
      </w:pPr>
      <w:r w:rsidRPr="003149E9">
        <w:rPr>
          <w:b/>
          <w:bCs/>
          <w:iCs/>
          <w:color w:val="00B0F0"/>
        </w:rPr>
        <w:t>(b)</w:t>
      </w:r>
      <w:r w:rsidR="00CF15BA" w:rsidRPr="003149E9">
        <w:rPr>
          <w:b/>
          <w:bCs/>
          <w:iCs/>
          <w:color w:val="00B0F0"/>
        </w:rPr>
        <w:t xml:space="preserve"> in case of vehicles of category X or Y, by a diagnostic interface or</w:t>
      </w:r>
      <w:r w:rsidR="004F4998" w:rsidRPr="003149E9">
        <w:rPr>
          <w:b/>
          <w:bCs/>
          <w:iCs/>
          <w:color w:val="00B0F0"/>
        </w:rPr>
        <w:t xml:space="preserve"> </w:t>
      </w:r>
      <w:r w:rsidR="00CF15BA" w:rsidRPr="003149E9">
        <w:rPr>
          <w:b/>
          <w:bCs/>
          <w:iCs/>
          <w:color w:val="00B0F0"/>
        </w:rPr>
        <w:t>automated reporting system.</w:t>
      </w:r>
    </w:p>
    <w:p w14:paraId="2867A393" w14:textId="77777777" w:rsidR="0012674F" w:rsidRDefault="0012674F" w:rsidP="0012674F">
      <w:pPr>
        <w:pStyle w:val="para"/>
      </w:pPr>
      <w:r>
        <w:t>5.6.2.</w:t>
      </w:r>
      <w:r>
        <w:tab/>
        <w:t xml:space="preserve">At the time of type approval, the means implemented to protect against simple unauthorized modification of the operation of the warning signals shall be confidentially outlined. </w:t>
      </w:r>
      <w:r w:rsidRPr="00500A5C">
        <w:t>Alternatively, this protection requirement is fulfilled when a secondary means of checking the correct operational status is available.</w:t>
      </w:r>
    </w:p>
    <w:p w14:paraId="2AFB1565" w14:textId="77777777" w:rsidR="0012674F" w:rsidRPr="0012674F" w:rsidRDefault="0012674F" w:rsidP="0012674F">
      <w:pPr>
        <w:pStyle w:val="HChG"/>
        <w:ind w:left="0" w:firstLine="0"/>
        <w:rPr>
          <w:lang w:val="en-US"/>
        </w:rPr>
      </w:pPr>
      <w:r w:rsidRPr="0012674F">
        <w:rPr>
          <w:lang w:val="en-US"/>
        </w:rPr>
        <w:tab/>
      </w:r>
      <w:r w:rsidRPr="0012674F">
        <w:rPr>
          <w:lang w:val="en-US"/>
        </w:rPr>
        <w:tab/>
        <w:t>6.</w:t>
      </w:r>
      <w:r w:rsidRPr="0012674F">
        <w:rPr>
          <w:lang w:val="en-US"/>
        </w:rPr>
        <w:tab/>
      </w:r>
      <w:r w:rsidRPr="0012674F">
        <w:rPr>
          <w:lang w:val="en-US"/>
        </w:rPr>
        <w:tab/>
        <w:t>Functional requirements</w:t>
      </w:r>
    </w:p>
    <w:p w14:paraId="7D70991B" w14:textId="77777777" w:rsidR="0012674F" w:rsidRDefault="0012674F" w:rsidP="00A53BEB">
      <w:pPr>
        <w:pStyle w:val="para"/>
        <w:ind w:right="1133"/>
      </w:pPr>
      <w:r>
        <w:tab/>
        <w:t xml:space="preserve">Each vehicle submitted for approval pursuant to </w:t>
      </w:r>
      <w:r w:rsidR="00193669">
        <w:t>this Regulation</w:t>
      </w:r>
      <w:r>
        <w:t xml:space="preserve"> shall be equipped with an Electronic Stability Control (ESC) system that:</w:t>
      </w:r>
    </w:p>
    <w:p w14:paraId="63AEA3B5" w14:textId="77777777" w:rsidR="0012674F" w:rsidRDefault="0012674F" w:rsidP="00A53BEB">
      <w:pPr>
        <w:pStyle w:val="para"/>
        <w:ind w:right="1133"/>
      </w:pPr>
      <w:r>
        <w:t>6.1.</w:t>
      </w:r>
      <w:r>
        <w:tab/>
        <w:t>Is capable of applying braking torques individually to all four wheels</w:t>
      </w:r>
      <w:r>
        <w:rPr>
          <w:rStyle w:val="FootnoteReference"/>
        </w:rPr>
        <w:footnoteReference w:id="6"/>
      </w:r>
      <w:r>
        <w:t xml:space="preserve"> and has a control algorithm that utilizes this capability;</w:t>
      </w:r>
    </w:p>
    <w:p w14:paraId="3DCB3D2E" w14:textId="77777777" w:rsidR="0012674F" w:rsidRDefault="0012674F" w:rsidP="00A53BEB">
      <w:pPr>
        <w:pStyle w:val="para"/>
        <w:ind w:right="1133"/>
      </w:pPr>
      <w:r>
        <w:t>6.2.</w:t>
      </w:r>
      <w:r>
        <w:tab/>
        <w:t>Is operational over the full speed range of the vehicle, during all phases of driving including acceleration, coasting, and deceleration (including braking), except:</w:t>
      </w:r>
    </w:p>
    <w:p w14:paraId="38F6F32A" w14:textId="740B914E" w:rsidR="0012674F" w:rsidRDefault="0012674F" w:rsidP="00A53BEB">
      <w:pPr>
        <w:pStyle w:val="para"/>
        <w:ind w:right="1133"/>
      </w:pPr>
      <w:r>
        <w:t>6.2.1.</w:t>
      </w:r>
      <w:r>
        <w:tab/>
      </w:r>
      <w:r w:rsidRPr="00FF1E15">
        <w:rPr>
          <w:highlight w:val="yellow"/>
        </w:rPr>
        <w:t xml:space="preserve">When the driver </w:t>
      </w:r>
      <w:r w:rsidR="007E13B8" w:rsidRPr="003149E9">
        <w:rPr>
          <w:b/>
          <w:bCs/>
          <w:iCs/>
          <w:color w:val="00B0F0"/>
        </w:rPr>
        <w:t>or the ADS (as applicable)</w:t>
      </w:r>
      <w:r w:rsidR="007E13B8" w:rsidRPr="003149E9">
        <w:rPr>
          <w:color w:val="00B0F0"/>
          <w:highlight w:val="yellow"/>
        </w:rPr>
        <w:t xml:space="preserve"> </w:t>
      </w:r>
      <w:r w:rsidR="007E13B8" w:rsidRPr="00FF1E15">
        <w:rPr>
          <w:highlight w:val="yellow"/>
        </w:rPr>
        <w:t>has</w:t>
      </w:r>
      <w:r w:rsidRPr="00FF1E15">
        <w:rPr>
          <w:highlight w:val="yellow"/>
        </w:rPr>
        <w:t xml:space="preserve"> disabled </w:t>
      </w:r>
      <w:commentRangeStart w:id="13"/>
      <w:r w:rsidRPr="00FF1E15">
        <w:rPr>
          <w:highlight w:val="yellow"/>
        </w:rPr>
        <w:t>ESC</w:t>
      </w:r>
      <w:commentRangeEnd w:id="13"/>
      <w:r w:rsidR="00012F84">
        <w:rPr>
          <w:rStyle w:val="CommentReference"/>
          <w:lang w:val="fr-CH"/>
        </w:rPr>
        <w:commentReference w:id="13"/>
      </w:r>
      <w:r>
        <w:t>;</w:t>
      </w:r>
    </w:p>
    <w:p w14:paraId="74DB69D9" w14:textId="77777777" w:rsidR="0012674F" w:rsidRDefault="0012674F" w:rsidP="00A53BEB">
      <w:pPr>
        <w:pStyle w:val="para"/>
        <w:ind w:right="1133"/>
      </w:pPr>
      <w:r>
        <w:t>6.2.2.</w:t>
      </w:r>
      <w:r>
        <w:tab/>
        <w:t>When the vehicle speed is below 20 km/h;</w:t>
      </w:r>
    </w:p>
    <w:p w14:paraId="207890A3" w14:textId="77777777" w:rsidR="0012674F" w:rsidRDefault="0012674F" w:rsidP="00A53BEB">
      <w:pPr>
        <w:pStyle w:val="para"/>
        <w:ind w:right="1133"/>
      </w:pPr>
      <w:r>
        <w:t>6.2.3.</w:t>
      </w:r>
      <w:r>
        <w:tab/>
        <w:t>While the initial start-up self-test and plausibility checks are completed, not to exceed two minutes when driven under the conditions of paragraph 9.10.2.;</w:t>
      </w:r>
    </w:p>
    <w:p w14:paraId="4C5178C8" w14:textId="77777777" w:rsidR="0012674F" w:rsidRDefault="0012674F" w:rsidP="00A53BEB">
      <w:pPr>
        <w:pStyle w:val="para"/>
        <w:ind w:right="1133"/>
      </w:pPr>
      <w:r>
        <w:t>6.2.4.</w:t>
      </w:r>
      <w:r>
        <w:tab/>
        <w:t>When the vehicle is being driven in reverse.</w:t>
      </w:r>
    </w:p>
    <w:p w14:paraId="6C937A01" w14:textId="77777777" w:rsidR="0012674F" w:rsidRDefault="0012674F" w:rsidP="00A53BEB">
      <w:pPr>
        <w:pStyle w:val="para"/>
        <w:ind w:right="1133"/>
      </w:pPr>
      <w:r>
        <w:t>6.3.</w:t>
      </w:r>
      <w:r>
        <w:tab/>
        <w:t>Remains capable of activation even if the antilock braking system or traction control system is also activated.</w:t>
      </w:r>
    </w:p>
    <w:p w14:paraId="70BC6109" w14:textId="77777777" w:rsidR="0012674F" w:rsidRPr="0012674F" w:rsidRDefault="0012674F" w:rsidP="00A53BEB">
      <w:pPr>
        <w:pStyle w:val="HChG"/>
        <w:ind w:left="0" w:right="1133" w:firstLine="851"/>
        <w:rPr>
          <w:lang w:val="en-US"/>
        </w:rPr>
      </w:pPr>
      <w:r w:rsidRPr="0012674F">
        <w:rPr>
          <w:lang w:val="en-US"/>
        </w:rPr>
        <w:tab/>
        <w:t>7.</w:t>
      </w:r>
      <w:r w:rsidRPr="0012674F">
        <w:rPr>
          <w:lang w:val="en-US"/>
        </w:rPr>
        <w:tab/>
      </w:r>
      <w:r w:rsidRPr="0012674F">
        <w:rPr>
          <w:lang w:val="en-US"/>
        </w:rPr>
        <w:tab/>
      </w:r>
      <w:commentRangeStart w:id="14"/>
      <w:r w:rsidRPr="0012674F">
        <w:rPr>
          <w:lang w:val="en-US"/>
        </w:rPr>
        <w:t>Performance requirements</w:t>
      </w:r>
      <w:commentRangeEnd w:id="14"/>
      <w:r w:rsidR="006D461F">
        <w:rPr>
          <w:rStyle w:val="CommentReference"/>
          <w:b w:val="0"/>
        </w:rPr>
        <w:commentReference w:id="14"/>
      </w:r>
    </w:p>
    <w:p w14:paraId="05E38D09" w14:textId="77777777" w:rsidR="0012674F" w:rsidRDefault="0012674F" w:rsidP="00A53BEB">
      <w:pPr>
        <w:pStyle w:val="para"/>
        <w:ind w:right="1133"/>
      </w:pPr>
      <w:r>
        <w:tab/>
        <w:t xml:space="preserve">During each test performed under the test conditions of paragraph 8. and the test procedure of paragraph. 9.9., the vehicle with the ESC system engaged shall satisfy the directional stability criteria of paragraphs 7.1. and 7.2., and it shall satisfy the responsiveness criterion of paragraph 7.3. during each of those tests conducted with a commanded </w:t>
      </w:r>
      <w:r w:rsidRPr="00CB03E6">
        <w:rPr>
          <w:highlight w:val="yellow"/>
        </w:rPr>
        <w:t>steering wheel</w:t>
      </w:r>
      <w:r>
        <w:rPr>
          <w:vertAlign w:val="superscript"/>
        </w:rPr>
        <w:footnoteReference w:id="7"/>
      </w:r>
      <w:r>
        <w:t xml:space="preserve"> angle of 5A or greater but </w:t>
      </w:r>
      <w:r>
        <w:lastRenderedPageBreak/>
        <w:t xml:space="preserve">limited as per paragraph 9.9.4., where A is the </w:t>
      </w:r>
      <w:r w:rsidRPr="00CB03E6">
        <w:t>steering wheel</w:t>
      </w:r>
      <w:r>
        <w:t xml:space="preserve"> angle computed in paragraph 9.6.1.</w:t>
      </w:r>
    </w:p>
    <w:p w14:paraId="1F05C05B" w14:textId="3741715D" w:rsidR="00193CC3" w:rsidRPr="003149E9" w:rsidRDefault="00193CC3" w:rsidP="00193CC3">
      <w:pPr>
        <w:pStyle w:val="SingleTxtG"/>
        <w:ind w:left="2268"/>
        <w:rPr>
          <w:color w:val="00B0F0"/>
          <w:lang w:val="en-GB"/>
        </w:rPr>
      </w:pPr>
      <w:r w:rsidRPr="003149E9">
        <w:rPr>
          <w:b/>
          <w:bCs/>
          <w:iCs/>
          <w:color w:val="00B0F0"/>
          <w:lang w:val="en-GB"/>
        </w:rPr>
        <w:t>For vehicles of category X or Y, an equivalent steering metric may be computed based on a test procedure and test conditions agreed between the manufacturer and the Technical Service.</w:t>
      </w:r>
    </w:p>
    <w:p w14:paraId="05A64201" w14:textId="77777777" w:rsidR="0012674F" w:rsidRDefault="0012674F" w:rsidP="00A53BEB">
      <w:pPr>
        <w:pStyle w:val="para"/>
        <w:ind w:right="1133"/>
        <w:rPr>
          <w:b/>
          <w:bCs/>
          <w:i/>
          <w:iCs/>
          <w:strike/>
        </w:rPr>
      </w:pPr>
      <w:r>
        <w:tab/>
      </w:r>
      <w:r w:rsidRPr="00D96699">
        <w:rPr>
          <w:b/>
          <w:bCs/>
          <w:i/>
          <w:iCs/>
          <w:strike/>
        </w:rPr>
        <w:t xml:space="preserve">Where a vehicle has been physically tested in accordance with paragraph 8., the compliance of versions or variants of that same vehicle type may be demonstrated by a computer simulation, which respects the test conditions of paragraph 8. and the test procedure of paragraph 9.9. The use of the simulator is defined in Annex 1 to </w:t>
      </w:r>
      <w:r w:rsidR="00193669" w:rsidRPr="00D96699">
        <w:rPr>
          <w:b/>
          <w:bCs/>
          <w:i/>
          <w:iCs/>
          <w:strike/>
        </w:rPr>
        <w:t>this Regulation</w:t>
      </w:r>
      <w:r w:rsidRPr="00D96699">
        <w:rPr>
          <w:b/>
          <w:bCs/>
          <w:i/>
          <w:iCs/>
          <w:strike/>
        </w:rPr>
        <w:t>.</w:t>
      </w:r>
    </w:p>
    <w:p w14:paraId="7E2601EB" w14:textId="7326F51E" w:rsidR="00D96699" w:rsidRPr="00193CC3" w:rsidRDefault="00D96699" w:rsidP="00D96699">
      <w:pPr>
        <w:pStyle w:val="SingleTxtG"/>
        <w:ind w:left="2268"/>
        <w:rPr>
          <w:b/>
          <w:i/>
          <w:iCs/>
          <w:color w:val="FF0000"/>
          <w:lang w:val="en-GB"/>
        </w:rPr>
      </w:pPr>
      <w:r w:rsidRPr="00AE6682">
        <w:rPr>
          <w:b/>
          <w:i/>
          <w:iCs/>
          <w:lang w:val="en-GB"/>
        </w:rPr>
        <w:t xml:space="preserve">Notwithstanding the above, the responsiveness criterion is deemed to be satisfied also for systems where the maximum operable </w:t>
      </w:r>
      <w:r w:rsidRPr="00AE6682">
        <w:rPr>
          <w:b/>
          <w:i/>
          <w:iCs/>
          <w:highlight w:val="yellow"/>
          <w:lang w:val="en-GB"/>
        </w:rPr>
        <w:t>steering wheel</w:t>
      </w:r>
      <w:r w:rsidRPr="00AE6682">
        <w:rPr>
          <w:b/>
          <w:i/>
          <w:iCs/>
          <w:lang w:val="en-GB"/>
        </w:rPr>
        <w:t xml:space="preserve"> angle defined in paragraph 9.9.4. and the lateral displacement prescribed in paragraph 7.3. are achieved at a commanded </w:t>
      </w:r>
      <w:r w:rsidRPr="00AE6682">
        <w:rPr>
          <w:b/>
          <w:i/>
          <w:iCs/>
          <w:highlight w:val="yellow"/>
          <w:lang w:val="en-GB"/>
        </w:rPr>
        <w:t>steering wheel</w:t>
      </w:r>
      <w:r w:rsidRPr="00AE6682">
        <w:rPr>
          <w:b/>
          <w:i/>
          <w:iCs/>
          <w:lang w:val="en-GB"/>
        </w:rPr>
        <w:t xml:space="preserve"> angle less than 5A</w:t>
      </w:r>
      <w:r w:rsidR="00193CC3">
        <w:rPr>
          <w:bCs/>
          <w:lang w:val="en-GB"/>
        </w:rPr>
        <w:t xml:space="preserve"> </w:t>
      </w:r>
      <w:r w:rsidR="00193CC3" w:rsidRPr="003149E9">
        <w:rPr>
          <w:b/>
          <w:iCs/>
          <w:color w:val="00B0F0"/>
          <w:lang w:val="en-GB"/>
        </w:rPr>
        <w:t>or an equivalent steering metric in case of vehicles of categories X and Y.</w:t>
      </w:r>
    </w:p>
    <w:p w14:paraId="3B6CE9DB" w14:textId="77777777" w:rsidR="00D96699" w:rsidRDefault="00D96699" w:rsidP="00D96699">
      <w:pPr>
        <w:pStyle w:val="SingleTxtG"/>
        <w:ind w:left="2268"/>
        <w:rPr>
          <w:b/>
          <w:bCs/>
          <w:i/>
          <w:iCs/>
          <w:lang w:val="en-GB"/>
        </w:rPr>
      </w:pPr>
      <w:r w:rsidRPr="00AE6682">
        <w:rPr>
          <w:b/>
          <w:bCs/>
          <w:i/>
          <w:iCs/>
          <w:lang w:val="en-GB"/>
        </w:rPr>
        <w:t>Where a vehicle has been physically tested in accordance with paragraph 8., the compliance of versions or variants of that same vehicle type may be demonstrated by a computer simulation, which respects the test conditions of paragraph 8. and the test procedure of paragraph 9.9. The use of the simulator is defined in Annex 1 to this Regulation.</w:t>
      </w:r>
    </w:p>
    <w:p w14:paraId="563EC886" w14:textId="6D7A087A" w:rsidR="0012674F" w:rsidRDefault="0012674F" w:rsidP="00A53BEB">
      <w:pPr>
        <w:pStyle w:val="para"/>
        <w:numPr>
          <w:ilvl w:val="1"/>
          <w:numId w:val="16"/>
        </w:numPr>
        <w:tabs>
          <w:tab w:val="clear" w:pos="1494"/>
          <w:tab w:val="num" w:pos="2200"/>
        </w:tabs>
        <w:ind w:left="2200" w:right="1133" w:hanging="1066"/>
        <w:rPr>
          <w:lang w:eastAsia="ja-JP"/>
        </w:rPr>
      </w:pPr>
      <w:r>
        <w:t>The yaw rate measured 1 second after completion of the Sine with Dwell steering input (time T</w:t>
      </w:r>
      <w:r>
        <w:rPr>
          <w:vertAlign w:val="subscript"/>
        </w:rPr>
        <w:t xml:space="preserve">0 </w:t>
      </w:r>
      <w:r>
        <w:t xml:space="preserve">+ 1 in Figure 1) shall not exceed 35 per cent of the first peak value of yaw rate recorded after the </w:t>
      </w:r>
      <w:r w:rsidRPr="00F55CF7">
        <w:rPr>
          <w:highlight w:val="yellow"/>
        </w:rPr>
        <w:t>steering wheel</w:t>
      </w:r>
      <w:r>
        <w:t xml:space="preserve"> angle</w:t>
      </w:r>
      <w:r w:rsidR="003149E9" w:rsidRPr="003149E9">
        <w:rPr>
          <w:b/>
          <w:color w:val="00B0F0"/>
        </w:rPr>
        <w:t>,</w:t>
      </w:r>
      <w:r w:rsidR="00193CC3" w:rsidRPr="003149E9">
        <w:rPr>
          <w:b/>
          <w:color w:val="00B0F0"/>
        </w:rPr>
        <w:t xml:space="preserve"> </w:t>
      </w:r>
      <w:r w:rsidR="00193CC3" w:rsidRPr="003149E9">
        <w:rPr>
          <w:b/>
          <w:bCs/>
          <w:iCs/>
          <w:color w:val="00B0F0"/>
        </w:rPr>
        <w:t>or in case of vehicles of categories X and Y an equivalent steering metric,</w:t>
      </w:r>
      <w:r>
        <w:t xml:space="preserve"> changes sign (between first and second peaks) (</w:t>
      </w:r>
      <w:r w:rsidR="00D57DFA">
        <w:rPr>
          <w:noProof/>
          <w:lang w:eastAsia="en-GB"/>
        </w:rPr>
        <w:drawing>
          <wp:inline distT="0" distB="0" distL="0" distR="0" wp14:anchorId="6F2A05C8" wp14:editId="3A2CB029">
            <wp:extent cx="297180" cy="140970"/>
            <wp:effectExtent l="0" t="0" r="762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180" cy="140970"/>
                    </a:xfrm>
                    <a:prstGeom prst="rect">
                      <a:avLst/>
                    </a:prstGeom>
                    <a:noFill/>
                  </pic:spPr>
                </pic:pic>
              </a:graphicData>
            </a:graphic>
          </wp:inline>
        </w:drawing>
      </w:r>
      <w:r>
        <w:t>in Figure 1) during the same test run.</w:t>
      </w:r>
    </w:p>
    <w:p w14:paraId="419FA44E" w14:textId="77777777" w:rsidR="0012674F" w:rsidRDefault="0012674F" w:rsidP="00A53BEB">
      <w:pPr>
        <w:pStyle w:val="Heading1"/>
        <w:keepLines w:val="0"/>
        <w:numPr>
          <w:ilvl w:val="0"/>
          <w:numId w:val="0"/>
        </w:numPr>
        <w:ind w:left="1134"/>
        <w:rPr>
          <w:lang w:val="en-US"/>
        </w:rPr>
      </w:pPr>
      <w:r>
        <w:rPr>
          <w:lang w:val="en-US"/>
        </w:rPr>
        <w:lastRenderedPageBreak/>
        <w:t>Figure 1</w:t>
      </w:r>
    </w:p>
    <w:p w14:paraId="246F2632" w14:textId="77777777" w:rsidR="0012674F" w:rsidRDefault="0012674F" w:rsidP="00A53BEB">
      <w:pPr>
        <w:pStyle w:val="Heading1"/>
        <w:keepLines w:val="0"/>
        <w:numPr>
          <w:ilvl w:val="0"/>
          <w:numId w:val="0"/>
        </w:numPr>
        <w:spacing w:after="120"/>
        <w:ind w:left="1134"/>
        <w:rPr>
          <w:b/>
          <w:lang w:val="en-US"/>
        </w:rPr>
      </w:pPr>
      <w:r w:rsidRPr="00721474">
        <w:rPr>
          <w:b/>
          <w:bCs/>
          <w:highlight w:val="yellow"/>
          <w:lang w:val="en-US"/>
        </w:rPr>
        <w:t>Steering wheel</w:t>
      </w:r>
      <w:r>
        <w:rPr>
          <w:b/>
          <w:bCs/>
          <w:lang w:val="en-US"/>
        </w:rPr>
        <w:t xml:space="preserve"> position and yaw velocity information used to assess lateral stability</w:t>
      </w:r>
    </w:p>
    <w:p w14:paraId="5719082E" w14:textId="77777777" w:rsidR="0012674F" w:rsidRDefault="0012674F" w:rsidP="0012674F">
      <w:pPr>
        <w:pStyle w:val="para"/>
        <w:keepNext/>
        <w:ind w:right="854"/>
        <w:rPr>
          <w:noProof/>
          <w:lang w:val="en-US" w:eastAsia="ja-JP"/>
        </w:rPr>
      </w:pPr>
      <w:r>
        <w:rPr>
          <w:noProof/>
          <w:lang w:eastAsia="en-GB"/>
        </w:rPr>
        <w:drawing>
          <wp:inline distT="0" distB="0" distL="0" distR="0" wp14:anchorId="5F6EDAF3" wp14:editId="3AD2961D">
            <wp:extent cx="3803650" cy="3956050"/>
            <wp:effectExtent l="0" t="0" r="635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3650" cy="3956050"/>
                    </a:xfrm>
                    <a:prstGeom prst="rect">
                      <a:avLst/>
                    </a:prstGeom>
                    <a:noFill/>
                    <a:ln>
                      <a:noFill/>
                    </a:ln>
                  </pic:spPr>
                </pic:pic>
              </a:graphicData>
            </a:graphic>
          </wp:inline>
        </w:drawing>
      </w:r>
    </w:p>
    <w:p w14:paraId="765BB981" w14:textId="3A09D44F" w:rsidR="0012674F" w:rsidRDefault="0012674F" w:rsidP="008C7FE1">
      <w:pPr>
        <w:pStyle w:val="para"/>
        <w:ind w:right="1133"/>
        <w:rPr>
          <w:lang w:val="en-US"/>
        </w:rPr>
      </w:pPr>
      <w:r>
        <w:rPr>
          <w:lang w:val="en-US"/>
        </w:rPr>
        <w:t>7.2.</w:t>
      </w:r>
      <w:r>
        <w:rPr>
          <w:lang w:val="en-US"/>
        </w:rPr>
        <w:tab/>
        <w:t xml:space="preserve">The yaw rate measured 1.75 seconds after completion of the Sine with Dwell steering input shall not exceed twenty per cent of the first peak value of yaw rate recorded after the </w:t>
      </w:r>
      <w:r w:rsidRPr="00E35A03">
        <w:rPr>
          <w:highlight w:val="yellow"/>
          <w:lang w:val="en-US"/>
        </w:rPr>
        <w:t>steering wheel</w:t>
      </w:r>
      <w:r>
        <w:rPr>
          <w:lang w:val="en-US"/>
        </w:rPr>
        <w:t xml:space="preserve"> angle</w:t>
      </w:r>
      <w:r w:rsidR="00193CC3" w:rsidRPr="003149E9">
        <w:rPr>
          <w:b/>
          <w:bCs/>
          <w:iCs/>
          <w:color w:val="00B0F0"/>
          <w:lang w:val="en-US"/>
        </w:rPr>
        <w:t>, or in case of vehicles of categories X and Y an equivalent steering metric,</w:t>
      </w:r>
      <w:r w:rsidR="00193CC3" w:rsidRPr="00193CC3">
        <w:rPr>
          <w:lang w:val="en-US"/>
        </w:rPr>
        <w:t xml:space="preserve"> </w:t>
      </w:r>
      <w:r w:rsidR="00193CC3">
        <w:rPr>
          <w:lang w:val="en-US"/>
        </w:rPr>
        <w:t>changes</w:t>
      </w:r>
      <w:r>
        <w:rPr>
          <w:lang w:val="en-US"/>
        </w:rPr>
        <w:t xml:space="preserve"> sign (between first and second peaks) during the same test run.</w:t>
      </w:r>
    </w:p>
    <w:p w14:paraId="37E8802D" w14:textId="77777777" w:rsidR="0012674F" w:rsidRDefault="0012674F" w:rsidP="008C7FE1">
      <w:pPr>
        <w:pStyle w:val="para"/>
        <w:ind w:right="1133"/>
        <w:rPr>
          <w:lang w:val="en-US"/>
        </w:rPr>
      </w:pPr>
      <w:r>
        <w:rPr>
          <w:lang w:val="en-US"/>
        </w:rPr>
        <w:t>7.3.</w:t>
      </w:r>
      <w:r>
        <w:rPr>
          <w:lang w:val="en-US"/>
        </w:rPr>
        <w:tab/>
        <w:t xml:space="preserve">The lateral displacement of the vehicle </w:t>
      </w:r>
      <w:proofErr w:type="spellStart"/>
      <w:r>
        <w:rPr>
          <w:lang w:val="en-US"/>
        </w:rPr>
        <w:t>centre</w:t>
      </w:r>
      <w:proofErr w:type="spellEnd"/>
      <w:r>
        <w:rPr>
          <w:lang w:val="en-US"/>
        </w:rPr>
        <w:t xml:space="preserve"> of gravity with respect to its initial straight path shall be at least 1.83 m for vehicles with a GVM of 3,500 kg or less, and 1.52 m for vehicles with a maximum mass greater than 3,500 kg when computed 1.07 seconds after the Beginning of Steer (BOS). BOS is defined in paragraph 9.11.6.</w:t>
      </w:r>
    </w:p>
    <w:p w14:paraId="6D8A10FE" w14:textId="77777777" w:rsidR="0012674F" w:rsidRDefault="0012674F" w:rsidP="008C7FE1">
      <w:pPr>
        <w:pStyle w:val="para"/>
        <w:ind w:right="1133"/>
      </w:pPr>
      <w:r>
        <w:t>7.3.1.</w:t>
      </w:r>
      <w:r>
        <w:tab/>
        <w:t>The computation of lateral displacement is performed using double integration with respect to time of the measurement of lateral acceleration at the vehicle centre of gravity, as expressed by the formula:</w:t>
      </w:r>
    </w:p>
    <w:p w14:paraId="64BAC786" w14:textId="77777777" w:rsidR="0012674F" w:rsidRDefault="00256C02" w:rsidP="008C7FE1">
      <w:pPr>
        <w:pStyle w:val="para"/>
        <w:ind w:right="1133"/>
      </w:pPr>
      <w:r>
        <w:object w:dxaOrig="1440" w:dyaOrig="1440" w14:anchorId="3BD59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60.7pt;margin-top:6.55pt;width:147.7pt;height:23.6pt;z-index:251658278">
            <v:imagedata r:id="rId21" o:title=""/>
            <w10:wrap type="square"/>
          </v:shape>
          <o:OLEObject Type="Embed" ProgID="Equation.3" ShapeID="_x0000_s2054" DrawAspect="Content" ObjectID="_1795607895" r:id="rId22"/>
        </w:object>
      </w:r>
    </w:p>
    <w:p w14:paraId="6C854535" w14:textId="77777777" w:rsidR="0012674F" w:rsidRDefault="0012674F" w:rsidP="008C7FE1">
      <w:pPr>
        <w:pStyle w:val="para"/>
        <w:ind w:right="1133"/>
      </w:pPr>
    </w:p>
    <w:p w14:paraId="4FBCE0D0" w14:textId="77777777" w:rsidR="0012674F" w:rsidRDefault="0012674F" w:rsidP="008C7FE1">
      <w:pPr>
        <w:pStyle w:val="para"/>
        <w:ind w:right="1133"/>
      </w:pPr>
      <w:r>
        <w:tab/>
        <w:t>An alternative measuring method may be allowed for type approval testing, provided it demonstrates at least an equivalent level of precision as the double integration method.</w:t>
      </w:r>
    </w:p>
    <w:p w14:paraId="1C096E65" w14:textId="77777777" w:rsidR="0012674F" w:rsidRDefault="0012674F" w:rsidP="008C7FE1">
      <w:pPr>
        <w:pStyle w:val="para"/>
        <w:ind w:right="1133"/>
      </w:pPr>
      <w:r>
        <w:t>7.3.2.</w:t>
      </w:r>
      <w:r>
        <w:tab/>
        <w:t>Time t = 0 for the integration operation is the instant of steering initiation, known as the Beginning of Steer (BOS). BOS is defined in paragraph 9.11.6.</w:t>
      </w:r>
    </w:p>
    <w:p w14:paraId="30DCE292" w14:textId="77777777" w:rsidR="0012674F" w:rsidRDefault="0012674F" w:rsidP="008C7FE1">
      <w:pPr>
        <w:pStyle w:val="para"/>
        <w:ind w:right="1133"/>
      </w:pPr>
      <w:r>
        <w:t>7.4.</w:t>
      </w:r>
      <w:r>
        <w:tab/>
        <w:t>ESC malfunction detection</w:t>
      </w:r>
    </w:p>
    <w:p w14:paraId="310FCA97" w14:textId="336CFE01" w:rsidR="00193CC3" w:rsidRPr="00193CC3" w:rsidRDefault="0012674F" w:rsidP="00193CC3">
      <w:pPr>
        <w:pStyle w:val="para"/>
        <w:ind w:right="1133"/>
        <w:rPr>
          <w:b/>
          <w:bCs/>
          <w:i/>
          <w:iCs/>
        </w:rPr>
      </w:pPr>
      <w:r>
        <w:lastRenderedPageBreak/>
        <w:tab/>
      </w:r>
      <w:r w:rsidRPr="0084511A">
        <w:rPr>
          <w:b/>
          <w:bCs/>
          <w:i/>
          <w:iCs/>
          <w:highlight w:val="yellow"/>
        </w:rPr>
        <w:t xml:space="preserve">The vehicle shall be equipped with a tell-tale that provides a </w:t>
      </w:r>
      <w:commentRangeStart w:id="15"/>
      <w:r w:rsidRPr="0084511A">
        <w:rPr>
          <w:b/>
          <w:bCs/>
          <w:i/>
          <w:iCs/>
          <w:highlight w:val="yellow"/>
        </w:rPr>
        <w:t>warning</w:t>
      </w:r>
      <w:commentRangeEnd w:id="15"/>
      <w:r w:rsidR="006D461F">
        <w:rPr>
          <w:rStyle w:val="CommentReference"/>
          <w:lang w:val="fr-CH"/>
        </w:rPr>
        <w:commentReference w:id="15"/>
      </w:r>
      <w:r w:rsidRPr="0084511A">
        <w:rPr>
          <w:b/>
          <w:bCs/>
          <w:i/>
          <w:iCs/>
          <w:highlight w:val="yellow"/>
        </w:rPr>
        <w:t xml:space="preserve"> to the driver of the occurrence of any malfunction that affects the generation or transmission of control or response signals in the vehicle's electronic stability control system.</w:t>
      </w:r>
      <w:r w:rsidR="00193CC3">
        <w:rPr>
          <w:b/>
          <w:bCs/>
          <w:i/>
          <w:iCs/>
        </w:rPr>
        <w:t xml:space="preserve"> </w:t>
      </w:r>
    </w:p>
    <w:p w14:paraId="24ECD8A0" w14:textId="7BD3BE93" w:rsidR="0012674F" w:rsidRPr="004F4998" w:rsidRDefault="00193CC3" w:rsidP="00193CC3">
      <w:pPr>
        <w:pStyle w:val="para"/>
        <w:ind w:right="1133"/>
        <w:rPr>
          <w:b/>
          <w:bCs/>
          <w:iCs/>
          <w:lang w:val="en-IE"/>
        </w:rPr>
      </w:pPr>
      <w:r>
        <w:rPr>
          <w:b/>
          <w:bCs/>
          <w:i/>
          <w:iCs/>
        </w:rPr>
        <w:t xml:space="preserve">                       </w:t>
      </w:r>
      <w:r w:rsidRPr="004F4998">
        <w:rPr>
          <w:b/>
          <w:bCs/>
          <w:iCs/>
          <w:color w:val="00B0F0"/>
        </w:rPr>
        <w:t>Whilst the ADS is active, detected faults / failures or warning signals shall be transmitted to the ADS according the provisions specified for the tell-tales. Warning signals related to faults detected while the ADS is not active shall either be transmitted to the ADS or shall be stored and transmitted to the ADS the next time it is</w:t>
      </w:r>
      <w:r w:rsidR="004F4998" w:rsidRPr="004F4998">
        <w:rPr>
          <w:b/>
          <w:bCs/>
          <w:iCs/>
          <w:color w:val="00B0F0"/>
        </w:rPr>
        <w:t xml:space="preserve"> activated, as appropriate.</w:t>
      </w:r>
    </w:p>
    <w:p w14:paraId="2D3F46F2" w14:textId="77777777" w:rsidR="0012674F" w:rsidRDefault="0012674F" w:rsidP="008C7FE1">
      <w:pPr>
        <w:pStyle w:val="para"/>
        <w:ind w:right="1133"/>
      </w:pPr>
      <w:r>
        <w:t>7.4.1.</w:t>
      </w:r>
      <w:r>
        <w:tab/>
      </w:r>
      <w:r w:rsidRPr="005C51BE">
        <w:rPr>
          <w:highlight w:val="yellow"/>
        </w:rPr>
        <w:t>The ESC malfunction tell-tale:</w:t>
      </w:r>
    </w:p>
    <w:p w14:paraId="6F917D11" w14:textId="469A1686" w:rsidR="0012674F" w:rsidRPr="00193CC3" w:rsidRDefault="0012674F" w:rsidP="008C7FE1">
      <w:pPr>
        <w:pStyle w:val="para"/>
        <w:ind w:left="2259" w:right="1133" w:hanging="1125"/>
        <w:rPr>
          <w:b/>
          <w:bCs/>
          <w:i/>
          <w:iCs/>
        </w:rPr>
      </w:pPr>
      <w:r>
        <w:t>7.4.1.1.</w:t>
      </w:r>
      <w:r>
        <w:tab/>
      </w:r>
      <w:r w:rsidRPr="005C51BE">
        <w:rPr>
          <w:szCs w:val="21"/>
        </w:rPr>
        <w:t xml:space="preserve">Shall fulfil the relevant </w:t>
      </w:r>
      <w:r w:rsidRPr="00932B3B">
        <w:rPr>
          <w:szCs w:val="21"/>
          <w:highlight w:val="yellow"/>
        </w:rPr>
        <w:t>technical requirements of Regulation No. 121</w:t>
      </w:r>
      <w:r w:rsidR="00193CC3">
        <w:rPr>
          <w:szCs w:val="21"/>
        </w:rPr>
        <w:t xml:space="preserve"> </w:t>
      </w:r>
      <w:r w:rsidR="00193CC3" w:rsidRPr="004F4998">
        <w:rPr>
          <w:b/>
          <w:bCs/>
          <w:iCs/>
          <w:color w:val="00B0F0"/>
          <w:szCs w:val="21"/>
        </w:rPr>
        <w:t>(if applicable)</w:t>
      </w:r>
      <w:r w:rsidR="003149E9" w:rsidRPr="003149E9">
        <w:rPr>
          <w:szCs w:val="21"/>
        </w:rPr>
        <w:t>;</w:t>
      </w:r>
    </w:p>
    <w:p w14:paraId="3B77D622" w14:textId="77777777" w:rsidR="0012674F" w:rsidRDefault="0012674F" w:rsidP="008C7FE1">
      <w:pPr>
        <w:pStyle w:val="para"/>
        <w:ind w:right="1133"/>
      </w:pPr>
      <w:r>
        <w:t>7.4.1.2.</w:t>
      </w:r>
      <w:r>
        <w:tab/>
        <w:t xml:space="preserve">Except as provided in paragraph 7.4.1.3., the ESC malfunction </w:t>
      </w:r>
      <w:r w:rsidRPr="00FF1B9B">
        <w:rPr>
          <w:highlight w:val="yellow"/>
        </w:rPr>
        <w:t>tell-tale shall illuminate when a malfunction exists and shall remain continuously illuminated</w:t>
      </w:r>
      <w:r>
        <w:t xml:space="preserve"> under the conditions specified in paragraph 7.4. for as long as the malfunction exists, whenever the </w:t>
      </w:r>
      <w:commentRangeStart w:id="16"/>
      <w:r>
        <w:t>ignition</w:t>
      </w:r>
      <w:commentRangeEnd w:id="16"/>
      <w:r w:rsidR="007077D2">
        <w:rPr>
          <w:rStyle w:val="CommentReference"/>
          <w:lang w:val="fr-CH"/>
        </w:rPr>
        <w:commentReference w:id="16"/>
      </w:r>
      <w:r>
        <w:t xml:space="preserve"> locking system is in the "On" ("Run") </w:t>
      </w:r>
      <w:proofErr w:type="gramStart"/>
      <w:r>
        <w:t>position;</w:t>
      </w:r>
      <w:proofErr w:type="gramEnd"/>
    </w:p>
    <w:p w14:paraId="7F5EB1FC" w14:textId="77777777" w:rsidR="0012674F" w:rsidRDefault="0012674F" w:rsidP="008C7FE1">
      <w:pPr>
        <w:pStyle w:val="para"/>
        <w:ind w:right="1133"/>
      </w:pPr>
      <w:r>
        <w:t>7.4.1.3.</w:t>
      </w:r>
      <w:r>
        <w:tab/>
        <w:t xml:space="preserve">Except as provided in paragraph 7.4.2., </w:t>
      </w:r>
      <w:r w:rsidRPr="006E7264">
        <w:rPr>
          <w:highlight w:val="yellow"/>
        </w:rPr>
        <w:t>each</w:t>
      </w:r>
      <w:r>
        <w:t xml:space="preserve"> </w:t>
      </w:r>
      <w:r w:rsidRPr="00FF1B9B">
        <w:rPr>
          <w:highlight w:val="yellow"/>
        </w:rPr>
        <w:t>ESC malfunction tell-tale</w:t>
      </w:r>
      <w:r>
        <w:t xml:space="preserve"> </w:t>
      </w:r>
      <w:r w:rsidRPr="00DE11CD">
        <w:rPr>
          <w:highlight w:val="yellow"/>
        </w:rPr>
        <w:t>shall be activated as a check of lamp function either when the ignition locking system is turned to the "On" ("Run") position when the engine is not running, or when the ignition locking system is in a position between "On" ("Run") and "Start" that is designated by the manufacturer as a check position;</w:t>
      </w:r>
    </w:p>
    <w:p w14:paraId="6EDF165E" w14:textId="77777777" w:rsidR="0012674F" w:rsidRDefault="0012674F" w:rsidP="008C7FE1">
      <w:pPr>
        <w:pStyle w:val="para"/>
        <w:ind w:right="1133"/>
      </w:pPr>
      <w:r>
        <w:t>7.4.1.4.</w:t>
      </w:r>
      <w:r>
        <w:tab/>
        <w:t>Shall extinguish at the next ignition cycle after the malfunction has been corrected in accordance with paragraph 9.10.4</w:t>
      </w:r>
      <w:proofErr w:type="gramStart"/>
      <w:r>
        <w:t>.;</w:t>
      </w:r>
      <w:proofErr w:type="gramEnd"/>
    </w:p>
    <w:p w14:paraId="7F69FDDE" w14:textId="77777777" w:rsidR="0012674F" w:rsidRPr="0084511A" w:rsidRDefault="0012674F" w:rsidP="008C7FE1">
      <w:pPr>
        <w:pStyle w:val="para"/>
        <w:ind w:right="1133"/>
        <w:rPr>
          <w:b/>
          <w:bCs/>
          <w:i/>
          <w:iCs/>
        </w:rPr>
      </w:pPr>
      <w:r>
        <w:t>7.4.1.5.</w:t>
      </w:r>
      <w:r>
        <w:tab/>
      </w:r>
      <w:r w:rsidRPr="00133DF2">
        <w:rPr>
          <w:b/>
          <w:bCs/>
          <w:i/>
          <w:iCs/>
        </w:rPr>
        <w:t>May also be used to indicate the malfunction of related systems/functions, including traction control, trailer stability assist, corner brake control, and other similar functions that use throttle and/or individual torque control to operate and share common components with ESC.</w:t>
      </w:r>
    </w:p>
    <w:p w14:paraId="203D393E" w14:textId="77777777" w:rsidR="0012674F" w:rsidRPr="00276416" w:rsidRDefault="0012674F" w:rsidP="008C7FE1">
      <w:pPr>
        <w:pStyle w:val="para"/>
        <w:ind w:right="1133"/>
        <w:rPr>
          <w:highlight w:val="yellow"/>
        </w:rPr>
      </w:pPr>
      <w:r w:rsidRPr="00276416">
        <w:rPr>
          <w:highlight w:val="yellow"/>
        </w:rPr>
        <w:t>7.4.2.</w:t>
      </w:r>
      <w:r w:rsidRPr="00276416">
        <w:rPr>
          <w:highlight w:val="yellow"/>
        </w:rPr>
        <w:tab/>
        <w:t>The ESC malfunction tell-tale need not be activated when a starter interlock is in operation.</w:t>
      </w:r>
    </w:p>
    <w:p w14:paraId="67C9C248" w14:textId="77777777" w:rsidR="0012674F" w:rsidRDefault="0012674F" w:rsidP="008C7FE1">
      <w:pPr>
        <w:pStyle w:val="para"/>
        <w:ind w:right="1133"/>
      </w:pPr>
      <w:r w:rsidRPr="00276416">
        <w:rPr>
          <w:highlight w:val="yellow"/>
        </w:rPr>
        <w:t>7.4.3.</w:t>
      </w:r>
      <w:r w:rsidRPr="00276416">
        <w:rPr>
          <w:highlight w:val="yellow"/>
        </w:rPr>
        <w:tab/>
        <w:t>The requirement of paragraph 7.4.1.3. does not apply to tell-tales shown in a common space.</w:t>
      </w:r>
    </w:p>
    <w:p w14:paraId="422F3E4A" w14:textId="15067F54" w:rsidR="0012674F" w:rsidRPr="00AE6682" w:rsidRDefault="0012674F" w:rsidP="0084511A">
      <w:pPr>
        <w:pStyle w:val="SingleTxtG"/>
        <w:ind w:left="2268" w:hanging="1134"/>
        <w:rPr>
          <w:color w:val="00B050"/>
          <w:lang w:val="en-GB"/>
        </w:rPr>
      </w:pPr>
      <w:r w:rsidRPr="00AE6682">
        <w:rPr>
          <w:lang w:val="en-GB"/>
        </w:rPr>
        <w:t>7.4.4.</w:t>
      </w:r>
      <w:r w:rsidRPr="00AE6682">
        <w:rPr>
          <w:lang w:val="en-GB"/>
        </w:rPr>
        <w:tab/>
      </w:r>
      <w:r w:rsidRPr="00AE6682">
        <w:rPr>
          <w:b/>
          <w:bCs/>
          <w:i/>
          <w:iCs/>
          <w:highlight w:val="yellow"/>
          <w:lang w:val="en-GB"/>
        </w:rPr>
        <w:t>The manufacturer may use the ESC malfunction tell-tale in a flashing mode to indicate ESC intervention and/or the intervention of ESC-related systems (as listed in paragraph 7.4.1.5.)</w:t>
      </w:r>
      <w:r w:rsidR="0084511A" w:rsidRPr="00AE6682">
        <w:rPr>
          <w:b/>
          <w:bCs/>
          <w:i/>
          <w:iCs/>
          <w:highlight w:val="yellow"/>
          <w:lang w:val="en-GB"/>
        </w:rPr>
        <w:t xml:space="preserve">, </w:t>
      </w:r>
      <w:r w:rsidR="0084511A" w:rsidRPr="0084511A">
        <w:rPr>
          <w:b/>
          <w:bCs/>
          <w:i/>
          <w:iCs/>
          <w:highlight w:val="yellow"/>
          <w:lang w:val="en-US"/>
        </w:rPr>
        <w:t>the ESC intervention on the steering angle of one or more wheels for the purpose of vehicle stability."</w:t>
      </w:r>
    </w:p>
    <w:p w14:paraId="29757992" w14:textId="77777777" w:rsidR="0012674F" w:rsidRDefault="0012674F" w:rsidP="008C7FE1">
      <w:pPr>
        <w:pStyle w:val="para"/>
        <w:ind w:right="1133"/>
      </w:pPr>
      <w:r>
        <w:t>7.5.</w:t>
      </w:r>
      <w:r>
        <w:tab/>
      </w:r>
      <w:r w:rsidRPr="00736D11">
        <w:rPr>
          <w:highlight w:val="yellow"/>
        </w:rPr>
        <w:t>ESC Off and other system controls</w:t>
      </w:r>
    </w:p>
    <w:p w14:paraId="1AC5A3F8" w14:textId="77777777" w:rsidR="0012674F" w:rsidRDefault="0012674F" w:rsidP="008C7FE1">
      <w:pPr>
        <w:pStyle w:val="para"/>
        <w:ind w:right="1133"/>
      </w:pPr>
      <w:r>
        <w:tab/>
      </w:r>
      <w:r w:rsidRPr="00C552FE">
        <w:t>The manufacturer may include an "ESC Off" control, which shall be illuminated when the vehicle's headlamps are activated, and which has a purpose to place the ESC system in a mode in which it will no longer satisfy the performance requirements of paragraphs 7., 7.1., 7.2. and 7.3. Manufacturers may also provide controls for other systems that have an ancillary effect upon ESC operation. Controls of either kind that place the ESC system in a mode in which it may no longer satisfy the performance requirements of paragraphs 7., 7.1., 7.2. and 7.3. are permitted, provided that the system also meets the requirements of paragraphs 7.5.1., 7.5.2. and 7.5.3.</w:t>
      </w:r>
    </w:p>
    <w:p w14:paraId="2B3010F9" w14:textId="75EFD711" w:rsidR="0012674F" w:rsidRDefault="0012674F" w:rsidP="008C7FE1">
      <w:pPr>
        <w:pStyle w:val="para"/>
        <w:ind w:right="1133"/>
      </w:pPr>
      <w:r>
        <w:lastRenderedPageBreak/>
        <w:t>7.5.1.</w:t>
      </w:r>
      <w:r>
        <w:tab/>
        <w:t xml:space="preserve">The vehicle's ESC system shall always return to the manufacturer's original default mode that satisfies the requirements of paragraphs 6. and 7. at the initiation of each new ignition cycle, regardless </w:t>
      </w:r>
      <w:r w:rsidRPr="00051929">
        <w:rPr>
          <w:highlight w:val="yellow"/>
        </w:rPr>
        <w:t xml:space="preserve">of what mode the </w:t>
      </w:r>
      <w:commentRangeStart w:id="17"/>
      <w:commentRangeStart w:id="18"/>
      <w:r w:rsidRPr="00051929">
        <w:rPr>
          <w:highlight w:val="yellow"/>
        </w:rPr>
        <w:t>driver</w:t>
      </w:r>
      <w:commentRangeEnd w:id="17"/>
      <w:r w:rsidR="00D04828">
        <w:rPr>
          <w:rStyle w:val="CommentReference"/>
          <w:lang w:val="fr-CH"/>
        </w:rPr>
        <w:commentReference w:id="17"/>
      </w:r>
      <w:commentRangeEnd w:id="18"/>
      <w:r w:rsidR="00C552FE">
        <w:rPr>
          <w:rStyle w:val="CommentReference"/>
          <w:lang w:val="fr-CH"/>
        </w:rPr>
        <w:commentReference w:id="18"/>
      </w:r>
      <w:r w:rsidRPr="00051929">
        <w:rPr>
          <w:highlight w:val="yellow"/>
        </w:rPr>
        <w:t xml:space="preserve"> </w:t>
      </w:r>
      <w:r w:rsidR="0028042E" w:rsidRPr="00895A9E">
        <w:rPr>
          <w:b/>
          <w:bCs/>
          <w:iCs/>
          <w:color w:val="00B0F0"/>
        </w:rPr>
        <w:t>or the ADS</w:t>
      </w:r>
      <w:r w:rsidR="0028042E">
        <w:rPr>
          <w:b/>
          <w:bCs/>
          <w:i/>
          <w:iCs/>
        </w:rPr>
        <w:t xml:space="preserve"> </w:t>
      </w:r>
      <w:r w:rsidRPr="0028042E">
        <w:rPr>
          <w:highlight w:val="yellow"/>
        </w:rPr>
        <w:t>had</w:t>
      </w:r>
      <w:r w:rsidRPr="00051929">
        <w:rPr>
          <w:highlight w:val="yellow"/>
        </w:rPr>
        <w:t xml:space="preserve"> previously selected.</w:t>
      </w:r>
      <w:r>
        <w:t xml:space="preserve"> However, the vehicle's ESC system need not return to a mode that satisfies the requirements of paragraphs 7. through 7.3. at the initiation of each new ignition cycle if:</w:t>
      </w:r>
    </w:p>
    <w:p w14:paraId="6E07FCEB" w14:textId="2440A6B8" w:rsidR="0012674F" w:rsidRDefault="0012674F" w:rsidP="008C7FE1">
      <w:pPr>
        <w:pStyle w:val="para"/>
        <w:ind w:right="1133"/>
      </w:pPr>
      <w:r>
        <w:t>7.5.1.1.</w:t>
      </w:r>
      <w:r>
        <w:tab/>
        <w:t xml:space="preserve">The vehicle is in a four-wheel drive configuration which has the effect of locking the drive gears at the front and rear axles together and providing an additional gear reduction between the engine speed and vehicle speed of at least 1.6, selected by the </w:t>
      </w:r>
      <w:r w:rsidR="0028042E">
        <w:t xml:space="preserve">driver </w:t>
      </w:r>
      <w:r w:rsidR="0028042E" w:rsidRPr="00895A9E">
        <w:rPr>
          <w:b/>
          <w:bCs/>
          <w:iCs/>
          <w:color w:val="00B0F0"/>
        </w:rPr>
        <w:t>or the ADS</w:t>
      </w:r>
      <w:r w:rsidR="0028042E" w:rsidRPr="00895A9E">
        <w:rPr>
          <w:color w:val="00B0F0"/>
        </w:rPr>
        <w:t xml:space="preserve"> </w:t>
      </w:r>
      <w:r>
        <w:t>for low-speed, off-road driving; or</w:t>
      </w:r>
    </w:p>
    <w:p w14:paraId="437EA2C1" w14:textId="4497AA02" w:rsidR="0012674F" w:rsidRDefault="0012674F" w:rsidP="008C7FE1">
      <w:pPr>
        <w:pStyle w:val="para"/>
        <w:ind w:right="1133"/>
      </w:pPr>
      <w:r>
        <w:t>7.5.1.2.</w:t>
      </w:r>
      <w:r>
        <w:tab/>
        <w:t xml:space="preserve">The vehicle is in a four-wheel drive configuration </w:t>
      </w:r>
      <w:r w:rsidRPr="00BD6608">
        <w:rPr>
          <w:highlight w:val="yellow"/>
        </w:rPr>
        <w:t>selected by the driver</w:t>
      </w:r>
      <w:r w:rsidR="002A3C94">
        <w:t xml:space="preserve"> </w:t>
      </w:r>
      <w:r w:rsidR="002A3C94" w:rsidRPr="00895A9E">
        <w:rPr>
          <w:b/>
          <w:bCs/>
          <w:iCs/>
          <w:color w:val="00B0F0"/>
        </w:rPr>
        <w:t>or the ADS</w:t>
      </w:r>
      <w:r>
        <w:t xml:space="preserve"> </w:t>
      </w:r>
      <w:commentRangeStart w:id="19"/>
      <w:commentRangeStart w:id="20"/>
      <w:r>
        <w:t>that</w:t>
      </w:r>
      <w:commentRangeEnd w:id="19"/>
      <w:r w:rsidR="00D04828">
        <w:rPr>
          <w:rStyle w:val="CommentReference"/>
          <w:lang w:val="fr-CH"/>
        </w:rPr>
        <w:commentReference w:id="19"/>
      </w:r>
      <w:commentRangeEnd w:id="20"/>
      <w:r w:rsidR="00C552FE">
        <w:rPr>
          <w:rStyle w:val="CommentReference"/>
          <w:lang w:val="fr-CH"/>
        </w:rPr>
        <w:commentReference w:id="20"/>
      </w:r>
      <w:r>
        <w:t xml:space="preserve"> is designed for operation at higher speeds on snow-, sand-, or dirt-packed roads and that has the effect of locking the drive gears at the front and rear axles together, provided that in this mode the vehicle meets the stability performance requirements of paragraphs 7.1. and 7.2. under the test conditions specified in paragraph 8. However, if the system has more than one ESC mode that satisfies the requirements of paragraphs 7.1. and 7.2. within the drive configuration selected for the previous ignition cycle, the ESC shall return to the manufacturer's original default ESC mode for that drive configuration at the initiation of each new ignition cycle.</w:t>
      </w:r>
    </w:p>
    <w:p w14:paraId="6C36A8CB" w14:textId="77777777" w:rsidR="0012674F" w:rsidRPr="00C552FE" w:rsidRDefault="0012674F" w:rsidP="008C7FE1">
      <w:pPr>
        <w:pStyle w:val="para"/>
        <w:ind w:right="1133"/>
      </w:pPr>
      <w:r w:rsidRPr="00C552FE">
        <w:t>7.5.2.</w:t>
      </w:r>
      <w:r w:rsidRPr="00C552FE">
        <w:tab/>
        <w:t xml:space="preserve">A control, whose only purpose is to place the ESC system in a mode in which it will no longer satisfy the performance requirements of paragraphs 7., 7.1., 7.2. and 7.3., </w:t>
      </w:r>
      <w:r w:rsidRPr="00C552FE">
        <w:rPr>
          <w:szCs w:val="21"/>
        </w:rPr>
        <w:t>shall fulfil the relevant technical requirements of Regulation No. 121</w:t>
      </w:r>
      <w:r w:rsidRPr="00C552FE">
        <w:t>.</w:t>
      </w:r>
    </w:p>
    <w:p w14:paraId="07F6560E" w14:textId="77777777" w:rsidR="0012674F" w:rsidRPr="009E598E" w:rsidRDefault="0012674F" w:rsidP="008C7FE1">
      <w:pPr>
        <w:pStyle w:val="para"/>
        <w:ind w:right="1133"/>
      </w:pPr>
      <w:r w:rsidRPr="009E598E">
        <w:t>7.5.3.</w:t>
      </w:r>
      <w:r w:rsidRPr="009E598E">
        <w:tab/>
        <w:t xml:space="preserve">A control for an ESC system whose purpose is to place the ESC system in different modes, at least one of which may no longer satisfy the performance requirements of paragraphs 7., 7.1., 7.2., and 7.3., </w:t>
      </w:r>
      <w:r w:rsidRPr="009E598E">
        <w:rPr>
          <w:szCs w:val="21"/>
        </w:rPr>
        <w:t>shall fulfil the relevant technical requirements of Regulation No. 121.</w:t>
      </w:r>
    </w:p>
    <w:p w14:paraId="1050168E" w14:textId="77777777" w:rsidR="0012674F" w:rsidRPr="009E598E" w:rsidRDefault="0012674F" w:rsidP="008C7FE1">
      <w:pPr>
        <w:pStyle w:val="para"/>
        <w:ind w:right="1133"/>
        <w:rPr>
          <w:bCs/>
        </w:rPr>
      </w:pPr>
      <w:r w:rsidRPr="009E598E">
        <w:rPr>
          <w:bCs/>
        </w:rPr>
        <w:tab/>
        <w:t xml:space="preserve">Alternatively, in the case where the ESC system mode is controlled by a multi-functional control, the driver display shall identify clearly to the driver the control position for this mode using </w:t>
      </w:r>
      <w:r w:rsidRPr="009E598E">
        <w:rPr>
          <w:szCs w:val="21"/>
        </w:rPr>
        <w:t>the "off" symbol for electronic stability control system as defined in Regulation No. 121</w:t>
      </w:r>
      <w:r w:rsidRPr="009E598E">
        <w:rPr>
          <w:bCs/>
        </w:rPr>
        <w:t>.</w:t>
      </w:r>
    </w:p>
    <w:p w14:paraId="6B7DF34A" w14:textId="77777777" w:rsidR="0012674F" w:rsidRDefault="0012674F" w:rsidP="008C7FE1">
      <w:pPr>
        <w:pStyle w:val="para"/>
        <w:ind w:right="1133"/>
      </w:pPr>
      <w:r w:rsidRPr="009E598E">
        <w:t>7.5.4.</w:t>
      </w:r>
      <w:r w:rsidRPr="009E598E">
        <w:tab/>
        <w:t>A control for another system that has the ancillary effect of placing the ESC system in a mode in which it no longer satisfies the performance requirements of paragraphs 7., 7.1., 7.2. and 7.3. need not be identified by the "ESC Off" symbol of paragraph 7.5.2.</w:t>
      </w:r>
    </w:p>
    <w:p w14:paraId="59EB5671" w14:textId="77777777" w:rsidR="0012674F" w:rsidRPr="002D564D" w:rsidRDefault="0012674F" w:rsidP="008C7FE1">
      <w:pPr>
        <w:pStyle w:val="para"/>
        <w:ind w:right="1133"/>
        <w:rPr>
          <w:highlight w:val="yellow"/>
        </w:rPr>
      </w:pPr>
      <w:r>
        <w:t>7.6.</w:t>
      </w:r>
      <w:r>
        <w:tab/>
      </w:r>
      <w:r w:rsidRPr="002D564D">
        <w:rPr>
          <w:highlight w:val="yellow"/>
        </w:rPr>
        <w:t>ESC Off tell-tale</w:t>
      </w:r>
    </w:p>
    <w:p w14:paraId="346010EE" w14:textId="0B7C4F3F" w:rsidR="0012674F" w:rsidRDefault="0012674F" w:rsidP="008C7FE1">
      <w:pPr>
        <w:pStyle w:val="para"/>
        <w:ind w:right="1133"/>
      </w:pPr>
      <w:r w:rsidRPr="002D564D">
        <w:rPr>
          <w:highlight w:val="yellow"/>
        </w:rPr>
        <w:tab/>
        <w:t xml:space="preserve">If the manufacturer elects to install a control to turn off or reduce the performance of the ESC system under paragraph 7.5., the tell-tale requirements of paragraphs 7.6.1. to 7.6.4. shall be met </w:t>
      </w:r>
      <w:proofErr w:type="gramStart"/>
      <w:r w:rsidRPr="002D564D">
        <w:rPr>
          <w:highlight w:val="yellow"/>
        </w:rPr>
        <w:t>in order to</w:t>
      </w:r>
      <w:proofErr w:type="gramEnd"/>
      <w:r w:rsidRPr="002D564D">
        <w:rPr>
          <w:highlight w:val="yellow"/>
        </w:rPr>
        <w:t xml:space="preserve"> alert the driver</w:t>
      </w:r>
      <w:r w:rsidR="002A3C94">
        <w:rPr>
          <w:highlight w:val="yellow"/>
        </w:rPr>
        <w:t xml:space="preserve"> </w:t>
      </w:r>
      <w:r w:rsidR="002A3C94" w:rsidRPr="00895A9E">
        <w:rPr>
          <w:b/>
          <w:bCs/>
          <w:iCs/>
          <w:color w:val="00B0F0"/>
        </w:rPr>
        <w:t>or the ADS</w:t>
      </w:r>
      <w:r w:rsidRPr="002D564D">
        <w:rPr>
          <w:highlight w:val="yellow"/>
        </w:rPr>
        <w:t xml:space="preserve"> to the inhibited or reduced state of ESC system functionality. This requirement does not apply for the driver-selected mode referred to in paragraph 7.5.1.2.</w:t>
      </w:r>
    </w:p>
    <w:p w14:paraId="6476592B" w14:textId="77777777" w:rsidR="0012674F" w:rsidRDefault="0012674F" w:rsidP="008C7FE1">
      <w:pPr>
        <w:pStyle w:val="para"/>
        <w:ind w:right="1133"/>
      </w:pPr>
      <w:r>
        <w:t>7.6.1.</w:t>
      </w:r>
      <w:r>
        <w:tab/>
      </w:r>
      <w:r w:rsidRPr="002D564D">
        <w:rPr>
          <w:highlight w:val="yellow"/>
        </w:rPr>
        <w:t>The vehicle manufacturer shall provide a tell-tale indicating that the vehicle has been put into a mode that renders it unable to satisfy the requirements of paragraphs 7., 7.1., 7.2. and 7.3., if such a mode is provided.</w:t>
      </w:r>
    </w:p>
    <w:p w14:paraId="2B47B73D" w14:textId="77777777" w:rsidR="0012674F" w:rsidRDefault="0012674F" w:rsidP="008C7FE1">
      <w:pPr>
        <w:pStyle w:val="para"/>
        <w:ind w:right="1133"/>
      </w:pPr>
      <w:r>
        <w:t>7.6.2.</w:t>
      </w:r>
      <w:r>
        <w:tab/>
      </w:r>
      <w:r w:rsidRPr="002D564D">
        <w:rPr>
          <w:highlight w:val="yellow"/>
        </w:rPr>
        <w:t>The "ESC Off" tell-tale:</w:t>
      </w:r>
    </w:p>
    <w:p w14:paraId="794D7939" w14:textId="3781924F" w:rsidR="0012674F" w:rsidRPr="00895A9E" w:rsidRDefault="0012674F" w:rsidP="008C7FE1">
      <w:pPr>
        <w:pStyle w:val="para"/>
        <w:ind w:right="1133"/>
        <w:rPr>
          <w:b/>
          <w:bCs/>
          <w:iCs/>
          <w:color w:val="00B0F0"/>
          <w:lang w:eastAsia="ja-JP"/>
        </w:rPr>
      </w:pPr>
      <w:r>
        <w:lastRenderedPageBreak/>
        <w:t>7.6.2.1.</w:t>
      </w:r>
      <w:r>
        <w:tab/>
      </w:r>
      <w:r>
        <w:rPr>
          <w:szCs w:val="21"/>
        </w:rPr>
        <w:t xml:space="preserve">Shall fulfil the relevant technical requirements of </w:t>
      </w:r>
      <w:r w:rsidRPr="002D564D">
        <w:rPr>
          <w:szCs w:val="21"/>
          <w:highlight w:val="yellow"/>
        </w:rPr>
        <w:t xml:space="preserve">Regulation No. </w:t>
      </w:r>
      <w:commentRangeStart w:id="21"/>
      <w:r w:rsidRPr="002D564D">
        <w:rPr>
          <w:szCs w:val="21"/>
          <w:highlight w:val="yellow"/>
        </w:rPr>
        <w:t>121</w:t>
      </w:r>
      <w:commentRangeEnd w:id="21"/>
      <w:r w:rsidR="002D564D">
        <w:rPr>
          <w:rStyle w:val="CommentReference"/>
          <w:lang w:val="fr-CH"/>
        </w:rPr>
        <w:commentReference w:id="21"/>
      </w:r>
      <w:r w:rsidR="002A3C94">
        <w:rPr>
          <w:szCs w:val="21"/>
        </w:rPr>
        <w:t xml:space="preserve"> </w:t>
      </w:r>
      <w:r w:rsidR="002A3C94" w:rsidRPr="00895A9E">
        <w:rPr>
          <w:b/>
          <w:bCs/>
          <w:iCs/>
          <w:color w:val="00B0F0"/>
          <w:szCs w:val="21"/>
        </w:rPr>
        <w:t>(if applicable)</w:t>
      </w:r>
      <w:r w:rsidR="00895A9E">
        <w:rPr>
          <w:b/>
          <w:bCs/>
          <w:iCs/>
          <w:color w:val="00B0F0"/>
          <w:szCs w:val="21"/>
        </w:rPr>
        <w:t>;</w:t>
      </w:r>
    </w:p>
    <w:p w14:paraId="2C306649" w14:textId="77777777" w:rsidR="0012674F" w:rsidRDefault="0012674F" w:rsidP="008C7FE1">
      <w:pPr>
        <w:pStyle w:val="para"/>
        <w:ind w:right="1133"/>
      </w:pPr>
      <w:r>
        <w:t>7.6.2.2.</w:t>
      </w:r>
      <w:r>
        <w:tab/>
        <w:t>Shall remain continuously illuminated for as long as the ESC is in a mode that renders it unable to satisfy the requirements of paragraphs 7., 7.1., 7.2. and </w:t>
      </w:r>
      <w:proofErr w:type="gramStart"/>
      <w:r>
        <w:t>7.3;</w:t>
      </w:r>
      <w:proofErr w:type="gramEnd"/>
    </w:p>
    <w:p w14:paraId="57D0CB9F" w14:textId="77777777" w:rsidR="0012674F" w:rsidRDefault="0012674F" w:rsidP="008C7FE1">
      <w:pPr>
        <w:pStyle w:val="para"/>
        <w:ind w:right="1133"/>
      </w:pPr>
      <w:r>
        <w:t>7.6.2.3.</w:t>
      </w:r>
      <w:r>
        <w:tab/>
        <w:t>Except as provided in paragraphs 7.6.3. and 7.6.4. each "ESC Off" tell-tale shall be activated as a check of lamp function either when the ignition locking system is turned to the "On" ("Run") position when the engine is not running, or when the ignition locking system is in a position between "On" ("Run") and "Start" that is designated by the manufacturer as a check position.</w:t>
      </w:r>
    </w:p>
    <w:p w14:paraId="00206915" w14:textId="77777777" w:rsidR="0012674F" w:rsidRDefault="0012674F" w:rsidP="008C7FE1">
      <w:pPr>
        <w:pStyle w:val="para"/>
        <w:ind w:right="1133"/>
      </w:pPr>
      <w:r>
        <w:t>7.6.2.4.</w:t>
      </w:r>
      <w:r>
        <w:tab/>
        <w:t>Shall extinguish after the ESC system has been returned to the manufacturer’s original default mode.</w:t>
      </w:r>
    </w:p>
    <w:p w14:paraId="766C07B1" w14:textId="77777777" w:rsidR="0012674F" w:rsidRDefault="0012674F" w:rsidP="008C7FE1">
      <w:pPr>
        <w:pStyle w:val="para"/>
        <w:ind w:right="1133"/>
      </w:pPr>
      <w:r>
        <w:t>7.6.3.</w:t>
      </w:r>
      <w:r>
        <w:tab/>
      </w:r>
      <w:r w:rsidRPr="002D564D">
        <w:rPr>
          <w:highlight w:val="yellow"/>
        </w:rPr>
        <w:t>The "ESC Off" tell-tale need not be activated when a starter interlock is in operation.</w:t>
      </w:r>
    </w:p>
    <w:p w14:paraId="297012EE" w14:textId="77777777" w:rsidR="0012674F" w:rsidRDefault="0012674F" w:rsidP="008C7FE1">
      <w:pPr>
        <w:pStyle w:val="para"/>
        <w:ind w:right="1133"/>
      </w:pPr>
      <w:r>
        <w:t>7.6.4.</w:t>
      </w:r>
      <w:r>
        <w:tab/>
      </w:r>
      <w:r w:rsidRPr="002D564D">
        <w:rPr>
          <w:highlight w:val="yellow"/>
        </w:rPr>
        <w:t xml:space="preserve">The requirement of paragraph 7.6.2.3. of this section does not apply to tell-tales shown in a </w:t>
      </w:r>
      <w:commentRangeStart w:id="22"/>
      <w:r w:rsidRPr="002D564D">
        <w:rPr>
          <w:highlight w:val="yellow"/>
        </w:rPr>
        <w:t>common space</w:t>
      </w:r>
      <w:commentRangeEnd w:id="22"/>
      <w:r w:rsidR="00895A9E">
        <w:rPr>
          <w:rStyle w:val="CommentReference"/>
          <w:lang w:val="fr-CH"/>
        </w:rPr>
        <w:commentReference w:id="22"/>
      </w:r>
      <w:r w:rsidRPr="002D564D">
        <w:rPr>
          <w:highlight w:val="yellow"/>
        </w:rPr>
        <w:t>.</w:t>
      </w:r>
    </w:p>
    <w:p w14:paraId="4B92FF77" w14:textId="77777777" w:rsidR="0012674F" w:rsidRDefault="0012674F" w:rsidP="008C7FE1">
      <w:pPr>
        <w:pStyle w:val="para"/>
        <w:ind w:right="1133"/>
      </w:pPr>
      <w:r>
        <w:t>7.6.5.</w:t>
      </w:r>
      <w:r>
        <w:tab/>
      </w:r>
      <w:r w:rsidRPr="002D564D">
        <w:rPr>
          <w:highlight w:val="yellow"/>
        </w:rPr>
        <w:t xml:space="preserve">The manufacturer may use the </w:t>
      </w:r>
      <w:r w:rsidRPr="002D564D">
        <w:rPr>
          <w:highlight w:val="yellow"/>
          <w:lang w:val="en-US" w:bidi="he-IL"/>
        </w:rPr>
        <w:t>"</w:t>
      </w:r>
      <w:r w:rsidRPr="002D564D">
        <w:rPr>
          <w:highlight w:val="yellow"/>
        </w:rPr>
        <w:t>ESC Off" tell-tale to indicate an ESC level of function other than the manufacturer’s original default mode even if the vehicle would meet paragraphs 7., 7.1., 7.2. and 7.3. of this section at that level of ESC function.</w:t>
      </w:r>
    </w:p>
    <w:p w14:paraId="615F4B40" w14:textId="77777777" w:rsidR="0012674F" w:rsidRDefault="0012674F" w:rsidP="008C7FE1">
      <w:pPr>
        <w:pStyle w:val="para"/>
        <w:ind w:right="1133"/>
      </w:pPr>
      <w:r>
        <w:t>7.7.</w:t>
      </w:r>
      <w:r>
        <w:tab/>
        <w:t>ESC system technical documentation</w:t>
      </w:r>
    </w:p>
    <w:p w14:paraId="1FD6B9FB" w14:textId="77777777" w:rsidR="0012674F" w:rsidRDefault="0012674F" w:rsidP="008C7FE1">
      <w:pPr>
        <w:pStyle w:val="para"/>
        <w:ind w:right="1133"/>
      </w:pPr>
      <w:r>
        <w:tab/>
      </w:r>
      <w:r w:rsidR="00EA068D">
        <w:t>T</w:t>
      </w:r>
      <w:r>
        <w:t xml:space="preserve">he documentation package shall, as confirmation that the vehicle is equipped with an ESC system that meets the definition of an "ESC System" as in paragraph 2.7. to </w:t>
      </w:r>
      <w:r w:rsidR="00193669">
        <w:t>this Regulation</w:t>
      </w:r>
      <w:r>
        <w:t>, include the vehicle manufacturer's documentation as specified in paragraphs 7.7.1. to 7.7.4. below.</w:t>
      </w:r>
    </w:p>
    <w:p w14:paraId="0BA9A2F6" w14:textId="77777777" w:rsidR="0012674F" w:rsidRDefault="0012674F" w:rsidP="008C7FE1">
      <w:pPr>
        <w:pStyle w:val="para"/>
        <w:ind w:right="1133"/>
      </w:pPr>
      <w:r>
        <w:t>7.7.1.</w:t>
      </w:r>
      <w:r>
        <w:tab/>
        <w:t>System diagram identifying all ESC system hardware. The diagram shall identify those components that are used to generate brake torques at each wheel, determine vehicle yaw rate, estimated side-slip or the side-slip derivative and driver steering inputs.</w:t>
      </w:r>
    </w:p>
    <w:p w14:paraId="05DD6381" w14:textId="77777777" w:rsidR="0012674F" w:rsidRDefault="0012674F" w:rsidP="008C7FE1">
      <w:pPr>
        <w:pStyle w:val="para"/>
        <w:ind w:right="1133"/>
      </w:pPr>
      <w:r>
        <w:t>7.7.2.</w:t>
      </w:r>
      <w:r>
        <w:tab/>
        <w:t>A brief written explanation sufficient to describe the ESC system's basic operational characteristics. This explanation shall include the outline description of the system's capability to apply braking torques at each wheel and how the system modifies propulsion torque during ESC system activation, and show that the vehicle yaw rate is directly determined even under the conditions where no wheel speed information is available. The explanation shall also specify the vehicle speed range and the driving phases (acceleration, deceleration, coasting, during activation of the ABS or traction control) under which the ESC system can activate.</w:t>
      </w:r>
    </w:p>
    <w:p w14:paraId="193EFED1" w14:textId="77777777" w:rsidR="0012674F" w:rsidRDefault="0012674F" w:rsidP="008C7FE1">
      <w:pPr>
        <w:pStyle w:val="para"/>
        <w:ind w:right="1133"/>
      </w:pPr>
      <w:r>
        <w:t>7.7.3.</w:t>
      </w:r>
      <w:r>
        <w:tab/>
        <w:t>Logic diagram. This diagram supports the explanation provided under paragraph 7.7.2.</w:t>
      </w:r>
    </w:p>
    <w:p w14:paraId="20C25F2F" w14:textId="77777777" w:rsidR="0012674F" w:rsidRDefault="0012674F" w:rsidP="008C7FE1">
      <w:pPr>
        <w:pStyle w:val="para"/>
        <w:ind w:right="1133"/>
      </w:pPr>
      <w:r>
        <w:t>7.7.4.</w:t>
      </w:r>
      <w:r>
        <w:tab/>
        <w:t>Understeer information. An outline description of the pertinent inputs to the computer that control ESC system hardware and how they are used to limit vehicle understeer.</w:t>
      </w:r>
    </w:p>
    <w:p w14:paraId="5BCA5DF2" w14:textId="77777777" w:rsidR="0012674F" w:rsidRPr="0012674F" w:rsidRDefault="0012674F" w:rsidP="0012674F">
      <w:pPr>
        <w:pStyle w:val="HChG"/>
        <w:ind w:left="0" w:firstLine="851"/>
        <w:rPr>
          <w:lang w:val="en-US"/>
        </w:rPr>
      </w:pPr>
      <w:r w:rsidRPr="0012674F">
        <w:rPr>
          <w:lang w:val="en-US"/>
        </w:rPr>
        <w:tab/>
        <w:t>8.</w:t>
      </w:r>
      <w:r w:rsidRPr="0012674F">
        <w:rPr>
          <w:lang w:val="en-US"/>
        </w:rPr>
        <w:tab/>
      </w:r>
      <w:r w:rsidRPr="0012674F">
        <w:rPr>
          <w:lang w:val="en-US"/>
        </w:rPr>
        <w:tab/>
        <w:t>Test conditions</w:t>
      </w:r>
    </w:p>
    <w:p w14:paraId="7D82FEE0" w14:textId="77777777" w:rsidR="0012674F" w:rsidRDefault="0012674F" w:rsidP="008C7FE1">
      <w:pPr>
        <w:pStyle w:val="para"/>
        <w:ind w:right="1133"/>
      </w:pPr>
      <w:r>
        <w:t>8.1.</w:t>
      </w:r>
      <w:r>
        <w:tab/>
        <w:t>Ambient conditions</w:t>
      </w:r>
    </w:p>
    <w:p w14:paraId="2578E225" w14:textId="77777777" w:rsidR="0012674F" w:rsidRDefault="0012674F" w:rsidP="008C7FE1">
      <w:pPr>
        <w:pStyle w:val="para"/>
        <w:ind w:right="1133"/>
        <w:rPr>
          <w:lang w:val="en-US"/>
        </w:rPr>
      </w:pPr>
      <w:r>
        <w:rPr>
          <w:lang w:val="en-US"/>
        </w:rPr>
        <w:lastRenderedPageBreak/>
        <w:t>8.1.1.</w:t>
      </w:r>
      <w:r>
        <w:rPr>
          <w:lang w:val="en-US"/>
        </w:rPr>
        <w:tab/>
        <w:t>The ambient temperature is between 0 °C and 45 °C.</w:t>
      </w:r>
    </w:p>
    <w:p w14:paraId="29886834" w14:textId="77777777" w:rsidR="0012674F" w:rsidRDefault="0012674F" w:rsidP="008C7FE1">
      <w:pPr>
        <w:pStyle w:val="para"/>
        <w:ind w:right="1133"/>
        <w:rPr>
          <w:lang w:val="en-US"/>
        </w:rPr>
      </w:pPr>
      <w:r>
        <w:rPr>
          <w:lang w:val="en-US"/>
        </w:rPr>
        <w:t>8.1.2.</w:t>
      </w:r>
      <w:r>
        <w:rPr>
          <w:lang w:val="en-US"/>
        </w:rPr>
        <w:tab/>
        <w:t>The maximum wind speed is no greater than 10 m/s for vehicles with SSF &gt; 1.25, and 5 m/s for vehicles with SSF ≤ 1.25.</w:t>
      </w:r>
    </w:p>
    <w:p w14:paraId="711266A8" w14:textId="77777777" w:rsidR="0012674F" w:rsidRDefault="0012674F" w:rsidP="008C7FE1">
      <w:pPr>
        <w:pStyle w:val="para"/>
        <w:ind w:right="1133"/>
      </w:pPr>
      <w:r>
        <w:t>8.2.</w:t>
      </w:r>
      <w:r>
        <w:tab/>
        <w:t>Road test surface</w:t>
      </w:r>
    </w:p>
    <w:p w14:paraId="69F93E14" w14:textId="77777777" w:rsidR="0012674F" w:rsidRDefault="0012674F" w:rsidP="008C7FE1">
      <w:pPr>
        <w:pStyle w:val="para"/>
        <w:ind w:right="1133"/>
      </w:pPr>
      <w:r>
        <w:t>8.2.1.</w:t>
      </w:r>
      <w:r>
        <w:tab/>
        <w:t>Tests are conducted on a dry, uniform, solid-paved surface. Surfaces with irregularities and undulations, such as dips and large cracks, are unsuitable.</w:t>
      </w:r>
    </w:p>
    <w:p w14:paraId="19CF79A2" w14:textId="7AFE2B63" w:rsidR="0012674F" w:rsidRPr="00AE6682" w:rsidRDefault="0012674F" w:rsidP="00D96699">
      <w:pPr>
        <w:spacing w:after="120"/>
        <w:ind w:left="2268" w:right="1134" w:hanging="1134"/>
        <w:jc w:val="both"/>
        <w:rPr>
          <w:lang w:val="en-GB"/>
        </w:rPr>
      </w:pPr>
      <w:r w:rsidRPr="00AE6682">
        <w:rPr>
          <w:lang w:val="en-GB"/>
        </w:rPr>
        <w:t>8.2.2.</w:t>
      </w:r>
      <w:r w:rsidRPr="00AE6682">
        <w:rPr>
          <w:lang w:val="en-GB"/>
        </w:rPr>
        <w:tab/>
        <w:t>The road test surface has a nominal</w:t>
      </w:r>
      <w:r>
        <w:rPr>
          <w:vertAlign w:val="superscript"/>
        </w:rPr>
        <w:footnoteReference w:id="8"/>
      </w:r>
      <w:r w:rsidRPr="00AE6682">
        <w:rPr>
          <w:lang w:val="en-GB"/>
        </w:rPr>
        <w:t xml:space="preserve"> peak braking coefficient (PBC) of 0.9, unless otherwise specified, when measured using </w:t>
      </w:r>
      <w:r w:rsidRPr="00AE6682">
        <w:rPr>
          <w:b/>
          <w:bCs/>
          <w:i/>
          <w:iCs/>
          <w:strike/>
          <w:lang w:val="en-GB"/>
        </w:rPr>
        <w:t>either:</w:t>
      </w:r>
      <w:r w:rsidR="00D96699" w:rsidRPr="00AE6682">
        <w:rPr>
          <w:b/>
          <w:bCs/>
          <w:i/>
          <w:iCs/>
          <w:lang w:val="en-GB"/>
        </w:rPr>
        <w:t xml:space="preserve"> </w:t>
      </w:r>
      <w:r w:rsidR="00D96699" w:rsidRPr="00AE6682">
        <w:rPr>
          <w:b/>
          <w:i/>
          <w:iCs/>
          <w:lang w:val="en-GB" w:eastAsia="ja-JP"/>
        </w:rPr>
        <w:t>one of following methods</w:t>
      </w:r>
      <w:r w:rsidR="00D96699" w:rsidRPr="00AE6682">
        <w:rPr>
          <w:rFonts w:eastAsiaTheme="minorEastAsia"/>
          <w:b/>
          <w:i/>
          <w:iCs/>
          <w:lang w:val="en-GB"/>
        </w:rPr>
        <w:t>:</w:t>
      </w:r>
    </w:p>
    <w:p w14:paraId="4779F2B3" w14:textId="77777777" w:rsidR="0012674F" w:rsidRDefault="0012674F" w:rsidP="008C7FE1">
      <w:pPr>
        <w:pStyle w:val="para"/>
        <w:ind w:right="1133"/>
      </w:pPr>
      <w:r>
        <w:t>8.2.2.1.</w:t>
      </w:r>
      <w:r>
        <w:tab/>
        <w:t>The American Society for Testing and Materials (ASTM) E1136 standard reference test tyre, in accordance with ASTM Method E1337</w:t>
      </w:r>
      <w:r>
        <w:noBreakHyphen/>
        <w:t xml:space="preserve">90, at a speed of 40 mph; </w:t>
      </w:r>
      <w:r w:rsidRPr="00D96699">
        <w:rPr>
          <w:b/>
          <w:bCs/>
          <w:i/>
          <w:iCs/>
          <w:strike/>
        </w:rPr>
        <w:t>or</w:t>
      </w:r>
    </w:p>
    <w:p w14:paraId="2C60955F" w14:textId="5E376CA0" w:rsidR="0012674F" w:rsidRDefault="0012674F" w:rsidP="008C7FE1">
      <w:pPr>
        <w:pStyle w:val="para"/>
        <w:ind w:right="1133"/>
        <w:rPr>
          <w:b/>
          <w:bCs/>
          <w:i/>
          <w:iCs/>
          <w:spacing w:val="-2"/>
        </w:rPr>
      </w:pPr>
      <w:r>
        <w:t>8.2.2.2.</w:t>
      </w:r>
      <w:r>
        <w:tab/>
      </w:r>
      <w:r w:rsidRPr="008C7FE1">
        <w:rPr>
          <w:spacing w:val="-2"/>
        </w:rPr>
        <w:t>The k-test method specified in Appendix 2 to Annex 6 of Regulation No. 13-H</w:t>
      </w:r>
      <w:r w:rsidR="000A642C" w:rsidRPr="000A642C">
        <w:rPr>
          <w:b/>
          <w:bCs/>
          <w:i/>
          <w:iCs/>
          <w:spacing w:val="-2"/>
        </w:rPr>
        <w:t>; or</w:t>
      </w:r>
    </w:p>
    <w:p w14:paraId="5ACA5484" w14:textId="77777777" w:rsidR="000A642C" w:rsidRPr="000A642C" w:rsidRDefault="000A642C" w:rsidP="000A642C">
      <w:pPr>
        <w:spacing w:after="120"/>
        <w:ind w:left="2268" w:right="1134" w:hanging="1134"/>
        <w:jc w:val="both"/>
        <w:rPr>
          <w:rFonts w:asciiTheme="majorBidi" w:eastAsiaTheme="minorEastAsia" w:hAnsiTheme="majorBidi" w:cstheme="minorBidi"/>
          <w:b/>
          <w:i/>
          <w:iCs/>
          <w:lang w:val="en-GB" w:eastAsia="ar-SA"/>
        </w:rPr>
      </w:pPr>
      <w:r w:rsidRPr="00AE6682">
        <w:rPr>
          <w:rFonts w:asciiTheme="majorBidi" w:eastAsiaTheme="minorEastAsia" w:hAnsiTheme="majorBidi" w:cstheme="minorBidi"/>
          <w:b/>
          <w:i/>
          <w:iCs/>
          <w:lang w:val="en-GB" w:eastAsia="ar-SA"/>
        </w:rPr>
        <w:t>8.2.2.3.</w:t>
      </w:r>
      <w:r w:rsidRPr="00AE6682">
        <w:rPr>
          <w:rFonts w:asciiTheme="majorBidi" w:eastAsiaTheme="minorEastAsia" w:hAnsiTheme="majorBidi" w:cstheme="minorBidi"/>
          <w:b/>
          <w:i/>
          <w:iCs/>
          <w:lang w:val="en-GB" w:eastAsia="ar-SA"/>
        </w:rPr>
        <w:tab/>
        <w:t>The American Society for Testing and Materials (ASTM) F2493-20 standard reference test tyre, in accordance with ASTM Method E1337-19, at a speed of 40 mph. In this case, PBC of 1.017 is equivalent to 0.9 of paragraph 8.2.2.</w:t>
      </w:r>
      <w:r w:rsidRPr="00AE6682">
        <w:rPr>
          <w:rFonts w:asciiTheme="majorBidi" w:eastAsiaTheme="minorEastAsia" w:hAnsiTheme="majorBidi" w:cstheme="majorBidi"/>
          <w:b/>
          <w:i/>
          <w:iCs/>
          <w:lang w:val="en-GB" w:eastAsia="ar-SA"/>
        </w:rPr>
        <w:t>"</w:t>
      </w:r>
    </w:p>
    <w:p w14:paraId="104F16E9" w14:textId="77777777" w:rsidR="0012674F" w:rsidRDefault="0012674F" w:rsidP="008C7FE1">
      <w:pPr>
        <w:pStyle w:val="para"/>
        <w:ind w:right="1133"/>
      </w:pPr>
      <w:r>
        <w:t>8.2.3.</w:t>
      </w:r>
      <w:r>
        <w:tab/>
        <w:t>The test surface has a consistent slope between level and 1 per cent.</w:t>
      </w:r>
    </w:p>
    <w:p w14:paraId="452EA15E" w14:textId="77777777" w:rsidR="0012674F" w:rsidRDefault="0012674F" w:rsidP="008C7FE1">
      <w:pPr>
        <w:pStyle w:val="para"/>
        <w:ind w:right="1133"/>
      </w:pPr>
      <w:r>
        <w:t>8.3.</w:t>
      </w:r>
      <w:r>
        <w:tab/>
        <w:t>Vehicle conditions</w:t>
      </w:r>
    </w:p>
    <w:p w14:paraId="28F159E2" w14:textId="77777777" w:rsidR="0012674F" w:rsidRPr="003F6A78" w:rsidRDefault="0012674F" w:rsidP="008C7FE1">
      <w:pPr>
        <w:pStyle w:val="para"/>
        <w:ind w:right="1133"/>
      </w:pPr>
      <w:r w:rsidRPr="003F6A78">
        <w:t>8.3.1.</w:t>
      </w:r>
      <w:r w:rsidRPr="003F6A78">
        <w:tab/>
        <w:t>The ESC system is enabled for all testing.</w:t>
      </w:r>
    </w:p>
    <w:p w14:paraId="4E11F88F" w14:textId="7A0F4972" w:rsidR="0012674F" w:rsidRPr="003F6A78" w:rsidRDefault="0012674F" w:rsidP="008C7FE1">
      <w:pPr>
        <w:pStyle w:val="para"/>
        <w:ind w:right="1133"/>
      </w:pPr>
      <w:r w:rsidRPr="003F6A78">
        <w:t>8.3.2.</w:t>
      </w:r>
      <w:r w:rsidRPr="003F6A78">
        <w:tab/>
        <w:t>Vehicle mass. The vehicle is loaded with the fuel tank filled to at least 90 per cent of capacity</w:t>
      </w:r>
      <w:r w:rsidR="002A3C94">
        <w:t xml:space="preserve"> </w:t>
      </w:r>
      <w:r w:rsidR="002A3C94" w:rsidRPr="00895A9E">
        <w:rPr>
          <w:b/>
          <w:bCs/>
          <w:iCs/>
          <w:color w:val="00B0F0"/>
        </w:rPr>
        <w:t>(if applicable)</w:t>
      </w:r>
      <w:r w:rsidRPr="00895A9E">
        <w:rPr>
          <w:b/>
          <w:bCs/>
          <w:iCs/>
          <w:color w:val="00B0F0"/>
        </w:rPr>
        <w:t>,</w:t>
      </w:r>
      <w:r w:rsidRPr="003F6A78">
        <w:t xml:space="preserve"> and a total interior load of 168 kg comprised of the test driver, approximately 59 kg of test equipment (automated steering machine, data acquisition system and the power supply for the steering machine), and ballast as required to make up for any shortfall in the weight of test drivers and</w:t>
      </w:r>
      <w:r w:rsidR="00C730EA">
        <w:rPr>
          <w:b/>
          <w:bCs/>
          <w:i/>
          <w:iCs/>
        </w:rPr>
        <w:t>/or</w:t>
      </w:r>
      <w:r w:rsidRPr="003F6A78">
        <w:t xml:space="preserve"> test equipment. Where required, ballast shall be placed </w:t>
      </w:r>
      <w:r w:rsidR="00C730EA" w:rsidRPr="00895A9E">
        <w:rPr>
          <w:b/>
          <w:bCs/>
          <w:iCs/>
          <w:color w:val="00B0F0"/>
        </w:rPr>
        <w:t>in a location within the vehicle that reflects the intended mass distribution and is specified by the manufacturer. For vehicles with conventional seating,</w:t>
      </w:r>
      <w:r w:rsidR="00C730EA">
        <w:t xml:space="preserve"> ballast may be placed </w:t>
      </w:r>
      <w:r w:rsidRPr="003F6A78">
        <w:t>on the floor behind the passenger front seat or if necessary in the front passenger foot well area. All ballast shall be secured in a way that prevents it from becoming dislodged during testing.</w:t>
      </w:r>
    </w:p>
    <w:p w14:paraId="22796E67" w14:textId="77777777" w:rsidR="0012674F" w:rsidRPr="003F6A78" w:rsidRDefault="0012674F" w:rsidP="008C7FE1">
      <w:pPr>
        <w:pStyle w:val="para"/>
        <w:ind w:right="1133"/>
      </w:pPr>
      <w:r w:rsidRPr="003F6A78">
        <w:t>8.3.3.</w:t>
      </w:r>
      <w:r w:rsidRPr="003F6A78">
        <w:tab/>
        <w:t>Tyres. The tyres are inflated to the vehicle manufacturer's recommended cold inflation pressure(s) e.g. as specified on the vehicle's placard or the tyre inflation pressure label. Tubes may be installed to prevent tyre de-beading.</w:t>
      </w:r>
    </w:p>
    <w:p w14:paraId="278D20D7" w14:textId="77777777" w:rsidR="0012674F" w:rsidRPr="003F6A78" w:rsidRDefault="0012674F" w:rsidP="008C7FE1">
      <w:pPr>
        <w:pStyle w:val="para"/>
        <w:ind w:right="1133"/>
        <w:rPr>
          <w:bCs/>
        </w:rPr>
      </w:pPr>
      <w:r w:rsidRPr="003F6A78">
        <w:t>8.3.4.</w:t>
      </w:r>
      <w:r w:rsidRPr="003F6A78">
        <w:tab/>
        <w:t xml:space="preserve">Outriggers. </w:t>
      </w:r>
      <w:r w:rsidRPr="003F6A78">
        <w:rPr>
          <w:bCs/>
        </w:rPr>
        <w:t xml:space="preserve">Outriggers may be used for </w:t>
      </w:r>
      <w:r w:rsidRPr="003F6A78">
        <w:t xml:space="preserve">testing </w:t>
      </w:r>
      <w:r w:rsidRPr="003F6A78">
        <w:rPr>
          <w:bCs/>
        </w:rPr>
        <w:t>if deemed necessary for test drivers' safety. In this case, the following applies for</w:t>
      </w:r>
      <w:r w:rsidRPr="003F6A78">
        <w:t xml:space="preserve"> vehicles with a Static Stability Factor (SSF) ≤ 1.25:</w:t>
      </w:r>
    </w:p>
    <w:p w14:paraId="6C318D27" w14:textId="77777777" w:rsidR="0012674F" w:rsidRPr="003F6A78" w:rsidRDefault="0012674F" w:rsidP="008C7FE1">
      <w:pPr>
        <w:pStyle w:val="para"/>
        <w:ind w:right="1133"/>
      </w:pPr>
      <w:r w:rsidRPr="003F6A78">
        <w:t>8.3.4.1.</w:t>
      </w:r>
      <w:r w:rsidRPr="003F6A78">
        <w:tab/>
        <w:t>Vehicles with a mass in running order under 1,588 kg shall be equipped with "lightweight" outriggers. Lightweight outriggers shall be designed with a maximum mass of 27 kg and a maximum roll moment of inertia of 27 kg∙m</w:t>
      </w:r>
      <w:r w:rsidRPr="003F6A78">
        <w:rPr>
          <w:vertAlign w:val="superscript"/>
        </w:rPr>
        <w:t>2</w:t>
      </w:r>
      <w:r w:rsidRPr="003F6A78">
        <w:t>.</w:t>
      </w:r>
    </w:p>
    <w:p w14:paraId="44010216" w14:textId="77777777" w:rsidR="0012674F" w:rsidRPr="003F6A78" w:rsidRDefault="0012674F" w:rsidP="008C7FE1">
      <w:pPr>
        <w:pStyle w:val="para"/>
        <w:ind w:right="1133"/>
      </w:pPr>
      <w:r w:rsidRPr="003F6A78">
        <w:t>8.3.4.2.</w:t>
      </w:r>
      <w:r w:rsidRPr="003F6A78">
        <w:tab/>
        <w:t xml:space="preserve">Vehicles with a mass in running order between 1,588 kg and 2,722 kg shall be equipped with "standard" outriggers. Standard outriggers shall be designed </w:t>
      </w:r>
      <w:r w:rsidRPr="003F6A78">
        <w:lastRenderedPageBreak/>
        <w:t>with a maximum mass of 32 kg and a maximum roll moment of inertia of 35.9 kg∙m</w:t>
      </w:r>
      <w:r w:rsidRPr="003F6A78">
        <w:rPr>
          <w:vertAlign w:val="superscript"/>
        </w:rPr>
        <w:t>2</w:t>
      </w:r>
      <w:r w:rsidRPr="003F6A78">
        <w:t>.</w:t>
      </w:r>
    </w:p>
    <w:p w14:paraId="75B9D5A3" w14:textId="77777777" w:rsidR="0012674F" w:rsidRPr="003F6A78" w:rsidRDefault="0012674F" w:rsidP="008C7FE1">
      <w:pPr>
        <w:pStyle w:val="para"/>
        <w:ind w:right="1133"/>
      </w:pPr>
      <w:r w:rsidRPr="003F6A78">
        <w:t>8.3.4.3.</w:t>
      </w:r>
      <w:r w:rsidRPr="003F6A78">
        <w:tab/>
      </w:r>
      <w:r w:rsidRPr="003F6A78">
        <w:rPr>
          <w:spacing w:val="-2"/>
        </w:rPr>
        <w:t>Vehicles with a mass in running order equal to or greater than 2,722 kg shall be equipped with "heavy" outriggers. Heavy outriggers shall be designed with a maximum mass of 39 kg and a maximum roll moment of inertia of 40.7 kg∙m</w:t>
      </w:r>
      <w:r w:rsidRPr="003F6A78">
        <w:rPr>
          <w:spacing w:val="-2"/>
          <w:vertAlign w:val="superscript"/>
        </w:rPr>
        <w:t>2</w:t>
      </w:r>
      <w:r w:rsidRPr="003F6A78">
        <w:rPr>
          <w:spacing w:val="-2"/>
        </w:rPr>
        <w:t>.</w:t>
      </w:r>
    </w:p>
    <w:p w14:paraId="7545D1A3" w14:textId="77777777" w:rsidR="0012674F" w:rsidRPr="003F6A78" w:rsidRDefault="0012674F" w:rsidP="008C7FE1">
      <w:pPr>
        <w:pStyle w:val="para"/>
        <w:ind w:right="1133"/>
      </w:pPr>
      <w:r w:rsidRPr="003F6A78">
        <w:t>8.3.5.</w:t>
      </w:r>
      <w:r w:rsidRPr="003F6A78">
        <w:tab/>
        <w:t>Automated steering machine. A steering robot programmed to execute the required steering pattern shall be used in paragraphs 9.5.2., 9.5.3., 9.6. and 9.9. The steering machine shall be capable of supplying steering torques between 40 to 60 Nm. The steering machine shall be able to apply these torques when operating with steering wheel velocities up to 1,200 degrees per second.</w:t>
      </w:r>
    </w:p>
    <w:p w14:paraId="12884B23" w14:textId="77777777" w:rsidR="0012674F" w:rsidRPr="003F6A78" w:rsidRDefault="0012674F" w:rsidP="008C7FE1">
      <w:pPr>
        <w:pStyle w:val="HChG"/>
        <w:ind w:left="283" w:right="1133" w:firstLine="851"/>
        <w:rPr>
          <w:lang w:val="en-US"/>
        </w:rPr>
      </w:pPr>
      <w:r w:rsidRPr="003F6A78">
        <w:rPr>
          <w:lang w:val="en-US"/>
        </w:rPr>
        <w:t>9.</w:t>
      </w:r>
      <w:r w:rsidRPr="003F6A78">
        <w:rPr>
          <w:lang w:val="en-US"/>
        </w:rPr>
        <w:tab/>
      </w:r>
      <w:r w:rsidRPr="003F6A78">
        <w:rPr>
          <w:lang w:val="en-US"/>
        </w:rPr>
        <w:tab/>
        <w:t>Test Procedure</w:t>
      </w:r>
    </w:p>
    <w:p w14:paraId="11B72701" w14:textId="77777777" w:rsidR="0012674F" w:rsidRPr="003F6A78" w:rsidRDefault="0012674F" w:rsidP="008C7FE1">
      <w:pPr>
        <w:pStyle w:val="para"/>
        <w:ind w:right="1133"/>
      </w:pPr>
      <w:r w:rsidRPr="003F6A78">
        <w:t>9.1.</w:t>
      </w:r>
      <w:r w:rsidRPr="003F6A78">
        <w:tab/>
        <w:t>Inflate the vehicles' tyres to the manufacturer's recommended cold inflation pressure(s) e.g. as provided on the vehicle's placard or the tyre inflation pressure label.</w:t>
      </w:r>
    </w:p>
    <w:p w14:paraId="3A600810" w14:textId="77777777" w:rsidR="0012674F" w:rsidRPr="003F6A78" w:rsidRDefault="0012674F" w:rsidP="008C7FE1">
      <w:pPr>
        <w:pStyle w:val="para"/>
        <w:ind w:right="1133"/>
      </w:pPr>
      <w:r w:rsidRPr="003F6A78">
        <w:t>9.2.</w:t>
      </w:r>
      <w:r w:rsidRPr="003F6A78">
        <w:tab/>
      </w:r>
      <w:commentRangeStart w:id="23"/>
      <w:r w:rsidRPr="003F6A78">
        <w:t>Tell-tale bulb check.</w:t>
      </w:r>
      <w:commentRangeEnd w:id="23"/>
      <w:r w:rsidR="00895A9E">
        <w:rPr>
          <w:rStyle w:val="CommentReference"/>
          <w:lang w:val="fr-CH"/>
        </w:rPr>
        <w:commentReference w:id="23"/>
      </w:r>
      <w:r w:rsidRPr="003F6A78">
        <w:t xml:space="preserve"> With the vehicle stationary and the ignition locking system in the "Lock" or "Off" position, switch the ignition to the "On" ("Run") position or, where applicable, the appropriate position for the lamp check. The ESC malfunction tell-tale shall be illuminated as a check of lamp function, as specified in paragraph 7.4.1.3., and if equipped, the "ESC Off" tell-tale shall also be illuminated as a check of lamp function, as specified in paragraph 7.6.2.3. The tell-tale bulb check is not required for a tell-tale shown in a common space as specified in paragraphs 7.4.3. and 7.6.4.</w:t>
      </w:r>
    </w:p>
    <w:p w14:paraId="11221838" w14:textId="77777777" w:rsidR="0012674F" w:rsidRPr="003F6A78" w:rsidRDefault="0012674F" w:rsidP="008C7FE1">
      <w:pPr>
        <w:pStyle w:val="para"/>
        <w:ind w:right="1133"/>
      </w:pPr>
      <w:r w:rsidRPr="003F6A78">
        <w:t>9.3.</w:t>
      </w:r>
      <w:r w:rsidRPr="003F6A78">
        <w:tab/>
        <w:t>"ESC Off" control check. For vehicles equipped with an "ESC Off" control, with the vehicle stationary and the ignition locking system in the "Lock" or "Off" position, switch the ignition locking system to the "On" ("Run") position. Activate the "ESC Off" control and verify that the "ESC Off" tell-tale is illuminated, as specified in paragraph 7.6.2. Turn the ignition locking system to the "Lock" or "Off" position. Again, switch the ignition locking system to the "On" ("Run") position and verify that the "ESC Off" tell-tale has extinguished indicating that the ESC system has been restored as specified in paragraph 7.5.1.</w:t>
      </w:r>
    </w:p>
    <w:p w14:paraId="6407DDFB" w14:textId="77777777" w:rsidR="0012674F" w:rsidRPr="003F6A78" w:rsidRDefault="0012674F" w:rsidP="008C7FE1">
      <w:pPr>
        <w:pStyle w:val="para"/>
        <w:ind w:right="1133"/>
        <w:rPr>
          <w:lang w:val="en-US"/>
        </w:rPr>
      </w:pPr>
      <w:r w:rsidRPr="003F6A78">
        <w:rPr>
          <w:lang w:val="en-US"/>
        </w:rPr>
        <w:t>9.4.</w:t>
      </w:r>
      <w:r w:rsidRPr="003F6A78">
        <w:rPr>
          <w:lang w:val="en-US"/>
        </w:rPr>
        <w:tab/>
        <w:t>Brake conditioning</w:t>
      </w:r>
    </w:p>
    <w:p w14:paraId="35C1145C" w14:textId="77777777" w:rsidR="00895A9E" w:rsidRDefault="0012674F" w:rsidP="00C730EA">
      <w:pPr>
        <w:pStyle w:val="para"/>
        <w:ind w:right="1133"/>
        <w:rPr>
          <w:lang w:val="en-US"/>
        </w:rPr>
      </w:pPr>
      <w:r w:rsidRPr="003F6A78">
        <w:rPr>
          <w:lang w:val="en-US"/>
        </w:rPr>
        <w:tab/>
        <w:t>Condition the vehicle brakes in the manner described in paragraphs 9.4.1. to 9.4.4.</w:t>
      </w:r>
      <w:r w:rsidR="00C730EA">
        <w:rPr>
          <w:lang w:val="en-US"/>
        </w:rPr>
        <w:t xml:space="preserve"> </w:t>
      </w:r>
    </w:p>
    <w:p w14:paraId="1CDBC485" w14:textId="0B7C2C6D" w:rsidR="0012674F" w:rsidRPr="00895A9E" w:rsidRDefault="00C730EA" w:rsidP="00895A9E">
      <w:pPr>
        <w:pStyle w:val="para"/>
        <w:ind w:right="1133" w:firstLine="0"/>
        <w:rPr>
          <w:b/>
          <w:bCs/>
          <w:iCs/>
          <w:color w:val="00B0F0"/>
          <w:lang w:val="en-IE"/>
        </w:rPr>
      </w:pPr>
      <w:r w:rsidRPr="00895A9E">
        <w:rPr>
          <w:b/>
          <w:bCs/>
          <w:iCs/>
          <w:color w:val="00B0F0"/>
          <w:lang w:val="en-US"/>
        </w:rPr>
        <w:t>For vehicles of category X and Y, an equivalent method of brake conditioning shall be specified by the vehicle manufacturer and shall be agreed with the Technical Service and appended to the type approval documentation.</w:t>
      </w:r>
    </w:p>
    <w:p w14:paraId="360EF018" w14:textId="77777777" w:rsidR="0012674F" w:rsidRPr="003F6A78" w:rsidRDefault="0012674F" w:rsidP="008C7FE1">
      <w:pPr>
        <w:pStyle w:val="para"/>
        <w:ind w:right="1133"/>
        <w:rPr>
          <w:lang w:val="en-US"/>
        </w:rPr>
      </w:pPr>
      <w:r w:rsidRPr="003F6A78">
        <w:rPr>
          <w:lang w:val="en-US"/>
        </w:rPr>
        <w:t>9.4.1.</w:t>
      </w:r>
      <w:r w:rsidRPr="003F6A78">
        <w:rPr>
          <w:lang w:val="en-US"/>
        </w:rPr>
        <w:tab/>
        <w:t>Ten stops are performed from a speed of 56 km/h, with an average deceleration of approximately 0.5g.</w:t>
      </w:r>
    </w:p>
    <w:p w14:paraId="761D9106" w14:textId="77777777" w:rsidR="0012674F" w:rsidRPr="003F6A78" w:rsidRDefault="0012674F" w:rsidP="008C7FE1">
      <w:pPr>
        <w:pStyle w:val="para"/>
        <w:ind w:right="1133"/>
        <w:rPr>
          <w:lang w:val="en-US"/>
        </w:rPr>
      </w:pPr>
      <w:r w:rsidRPr="003F6A78">
        <w:rPr>
          <w:lang w:val="en-US"/>
        </w:rPr>
        <w:t>9.4.2.</w:t>
      </w:r>
      <w:r w:rsidRPr="003F6A78">
        <w:rPr>
          <w:lang w:val="en-US"/>
        </w:rPr>
        <w:tab/>
        <w:t>Immediately following the series of ten 56 km/h stops, three additional stops are performed from 72 km/h at higher deceleration.</w:t>
      </w:r>
    </w:p>
    <w:p w14:paraId="675177E2" w14:textId="77777777" w:rsidR="0012674F" w:rsidRPr="003F6A78" w:rsidRDefault="0012674F" w:rsidP="008C7FE1">
      <w:pPr>
        <w:pStyle w:val="para"/>
        <w:ind w:right="1133"/>
        <w:rPr>
          <w:lang w:val="en-US"/>
        </w:rPr>
      </w:pPr>
      <w:r w:rsidRPr="003F6A78">
        <w:rPr>
          <w:lang w:val="en-US"/>
        </w:rPr>
        <w:lastRenderedPageBreak/>
        <w:t>9.4.3.</w:t>
      </w:r>
      <w:r w:rsidRPr="003F6A78">
        <w:rPr>
          <w:lang w:val="en-US"/>
        </w:rPr>
        <w:tab/>
        <w:t>When executing the stops in paragraph 9.4.2., sufficient force is applied to the brake pedal to bring the vehicle's antilock braking system (ABS) into operation for a majority of each braking event.</w:t>
      </w:r>
    </w:p>
    <w:p w14:paraId="3B70F7BD" w14:textId="77777777" w:rsidR="0012674F" w:rsidRPr="003F6A78" w:rsidRDefault="0012674F" w:rsidP="008C7FE1">
      <w:pPr>
        <w:pStyle w:val="para"/>
        <w:ind w:right="1133"/>
        <w:rPr>
          <w:lang w:val="en-US"/>
        </w:rPr>
      </w:pPr>
      <w:r w:rsidRPr="003F6A78">
        <w:rPr>
          <w:lang w:val="en-US"/>
        </w:rPr>
        <w:t>9.4.4.</w:t>
      </w:r>
      <w:r w:rsidRPr="003F6A78">
        <w:rPr>
          <w:lang w:val="en-US"/>
        </w:rPr>
        <w:tab/>
        <w:t>Following completion of the final stop in 9.4.2., the vehicle is driven at a speed of 72 km/h for five minutes to cool the brakes.</w:t>
      </w:r>
    </w:p>
    <w:p w14:paraId="77DCD0F1" w14:textId="77777777" w:rsidR="0012674F" w:rsidRPr="003F6A78" w:rsidRDefault="0012674F" w:rsidP="008C7FE1">
      <w:pPr>
        <w:pStyle w:val="para"/>
        <w:ind w:right="1133"/>
        <w:rPr>
          <w:lang w:val="en-US"/>
        </w:rPr>
      </w:pPr>
      <w:r w:rsidRPr="003F6A78">
        <w:rPr>
          <w:lang w:val="en-US"/>
        </w:rPr>
        <w:t>9.5.</w:t>
      </w:r>
      <w:r w:rsidRPr="003F6A78">
        <w:rPr>
          <w:lang w:val="en-US"/>
        </w:rPr>
        <w:tab/>
      </w:r>
      <w:proofErr w:type="spellStart"/>
      <w:r w:rsidRPr="003F6A78">
        <w:rPr>
          <w:lang w:val="en-US"/>
        </w:rPr>
        <w:t>Tyre</w:t>
      </w:r>
      <w:proofErr w:type="spellEnd"/>
      <w:r w:rsidRPr="003F6A78">
        <w:rPr>
          <w:lang w:val="en-US"/>
        </w:rPr>
        <w:t xml:space="preserve"> Conditioning</w:t>
      </w:r>
    </w:p>
    <w:p w14:paraId="24EB0F51" w14:textId="77777777" w:rsidR="00895A9E" w:rsidRDefault="0012674F" w:rsidP="007C5B13">
      <w:pPr>
        <w:pStyle w:val="para"/>
        <w:ind w:right="1133"/>
        <w:rPr>
          <w:lang w:val="en-US"/>
        </w:rPr>
      </w:pPr>
      <w:r w:rsidRPr="003F6A78">
        <w:rPr>
          <w:lang w:val="en-US"/>
        </w:rPr>
        <w:tab/>
        <w:t xml:space="preserve">Condition the </w:t>
      </w:r>
      <w:proofErr w:type="spellStart"/>
      <w:r w:rsidRPr="003F6A78">
        <w:rPr>
          <w:lang w:val="en-US"/>
        </w:rPr>
        <w:t>tyres</w:t>
      </w:r>
      <w:proofErr w:type="spellEnd"/>
      <w:r w:rsidRPr="003F6A78">
        <w:rPr>
          <w:lang w:val="en-US"/>
        </w:rPr>
        <w:t xml:space="preserve"> using the procedure of paragraphs 9.5.1. to 9.5.3. to wear away </w:t>
      </w:r>
      <w:proofErr w:type="spellStart"/>
      <w:r w:rsidRPr="003F6A78">
        <w:rPr>
          <w:lang w:val="en-US"/>
        </w:rPr>
        <w:t>mould</w:t>
      </w:r>
      <w:proofErr w:type="spellEnd"/>
      <w:r w:rsidRPr="003F6A78">
        <w:rPr>
          <w:lang w:val="en-US"/>
        </w:rPr>
        <w:t xml:space="preserve"> sheen and achieve operating temperature immediately before beginning the test runs of paragraphs 9.6. and 9.9.</w:t>
      </w:r>
      <w:r w:rsidR="007C5B13">
        <w:rPr>
          <w:lang w:val="en-US"/>
        </w:rPr>
        <w:t xml:space="preserve"> </w:t>
      </w:r>
    </w:p>
    <w:p w14:paraId="6D48B219" w14:textId="4D4681B6" w:rsidR="0012674F" w:rsidRPr="00895A9E" w:rsidRDefault="007C5B13" w:rsidP="00895A9E">
      <w:pPr>
        <w:pStyle w:val="para"/>
        <w:ind w:right="1133" w:firstLine="0"/>
        <w:rPr>
          <w:b/>
          <w:bCs/>
          <w:iCs/>
          <w:color w:val="00B0F0"/>
          <w:lang w:val="en-IE"/>
        </w:rPr>
      </w:pPr>
      <w:r w:rsidRPr="00895A9E">
        <w:rPr>
          <w:b/>
          <w:bCs/>
          <w:iCs/>
          <w:color w:val="00B0F0"/>
          <w:lang w:val="en-US"/>
        </w:rPr>
        <w:t xml:space="preserve">For vehicles of category X and Y, an equivalent method of </w:t>
      </w:r>
      <w:proofErr w:type="spellStart"/>
      <w:r w:rsidRPr="00895A9E">
        <w:rPr>
          <w:b/>
          <w:bCs/>
          <w:iCs/>
          <w:color w:val="00B0F0"/>
          <w:lang w:val="en-US"/>
        </w:rPr>
        <w:t>tyre</w:t>
      </w:r>
      <w:proofErr w:type="spellEnd"/>
      <w:r w:rsidRPr="00895A9E">
        <w:rPr>
          <w:b/>
          <w:bCs/>
          <w:iCs/>
          <w:color w:val="00B0F0"/>
          <w:lang w:val="en-US"/>
        </w:rPr>
        <w:t xml:space="preserve"> conditioning shall be specified by the vehicle manufacturer and shall be agreed with the Technical Service and appended to the type approval documentation.</w:t>
      </w:r>
    </w:p>
    <w:p w14:paraId="18E54F5D" w14:textId="77777777" w:rsidR="0012674F" w:rsidRPr="003F6A78" w:rsidRDefault="0012674F" w:rsidP="008C7FE1">
      <w:pPr>
        <w:pStyle w:val="para"/>
        <w:ind w:right="1133"/>
        <w:rPr>
          <w:lang w:val="en-US"/>
        </w:rPr>
      </w:pPr>
      <w:r w:rsidRPr="003F6A78">
        <w:rPr>
          <w:lang w:val="en-US"/>
        </w:rPr>
        <w:t>9.5.1.</w:t>
      </w:r>
      <w:r w:rsidRPr="003F6A78">
        <w:rPr>
          <w:lang w:val="en-US"/>
        </w:rPr>
        <w:tab/>
        <w:t>The test vehicle is driven around a circle 30 meters in diameter at a speed that produces a lateral acceleration of approximately 0.5 to 0.6g for three clockwise laps followed by three anticlockwise laps.</w:t>
      </w:r>
    </w:p>
    <w:p w14:paraId="30225404" w14:textId="77777777" w:rsidR="0012674F" w:rsidRPr="003F6A78" w:rsidRDefault="0012674F" w:rsidP="008C7FE1">
      <w:pPr>
        <w:pStyle w:val="para"/>
        <w:ind w:right="1133"/>
        <w:rPr>
          <w:lang w:val="en-US"/>
        </w:rPr>
      </w:pPr>
      <w:r w:rsidRPr="003F6A78">
        <w:rPr>
          <w:lang w:val="en-US"/>
        </w:rPr>
        <w:t>9.5.2.</w:t>
      </w:r>
      <w:r w:rsidRPr="003F6A78">
        <w:rPr>
          <w:lang w:val="en-US"/>
        </w:rPr>
        <w:tab/>
        <w:t>Using a sinusoidal steering pattern at a frequency of 1 Hz, a peak steering wheel angle amplitude corresponding to a peak lateral acceleration of 0.5 to 0.6g, and a vehicle speed of 56 km/h, the vehicle is driven through four passes performing 10 cycles of sinusoidal steering during each pass.</w:t>
      </w:r>
    </w:p>
    <w:p w14:paraId="2FFDDDE5" w14:textId="77777777" w:rsidR="0012674F" w:rsidRPr="003F6A78" w:rsidRDefault="0012674F" w:rsidP="008C7FE1">
      <w:pPr>
        <w:pStyle w:val="para"/>
        <w:ind w:right="1133"/>
        <w:rPr>
          <w:lang w:val="en-US"/>
        </w:rPr>
      </w:pPr>
      <w:r w:rsidRPr="003F6A78">
        <w:rPr>
          <w:lang w:val="en-US"/>
        </w:rPr>
        <w:t>9.5.3.</w:t>
      </w:r>
      <w:r w:rsidRPr="003F6A78">
        <w:rPr>
          <w:lang w:val="en-US"/>
        </w:rPr>
        <w:tab/>
        <w:t>The steering wheel angle amplitude of the final cycle of the final pass shall be twice that of the other cycles. The maximum time permitted between each of the laps and passes is five minutes.</w:t>
      </w:r>
    </w:p>
    <w:p w14:paraId="393655C3" w14:textId="77777777" w:rsidR="0012674F" w:rsidRPr="003F6A78" w:rsidRDefault="0012674F" w:rsidP="008C7FE1">
      <w:pPr>
        <w:pStyle w:val="para"/>
        <w:ind w:right="1133"/>
      </w:pPr>
      <w:r w:rsidRPr="003F6A78">
        <w:t>9.6.</w:t>
      </w:r>
      <w:r w:rsidRPr="003F6A78">
        <w:tab/>
        <w:t>Slowly increasing steer procedure</w:t>
      </w:r>
    </w:p>
    <w:p w14:paraId="18F162BE" w14:textId="77777777" w:rsidR="00895A9E" w:rsidRDefault="0012674F" w:rsidP="001F51FA">
      <w:pPr>
        <w:pStyle w:val="para"/>
        <w:ind w:right="1133"/>
      </w:pPr>
      <w:r w:rsidRPr="003F6A78">
        <w:tab/>
        <w:t>The vehicle is subjected to two series of runs of the slowly increasing steer test using a constant vehicle speed of 80 </w:t>
      </w:r>
      <w:r w:rsidR="00EA068D" w:rsidRPr="003F6A78">
        <w:sym w:font="Symbol" w:char="F0B1"/>
      </w:r>
      <w:r w:rsidR="00EA068D" w:rsidRPr="003F6A78">
        <w:t xml:space="preserve"> </w:t>
      </w:r>
      <w:r w:rsidRPr="003F6A78">
        <w:t>2 km/h and a steering pattern that increases by 13.5 degrees per second until a lateral acceleration of approximately 0.5g is obtained. Three repetitions are performed for each test series. One series uses anticlockwise steering, and the other series uses clockwise steering. The maximum time permitted between each test run is five minutes.</w:t>
      </w:r>
      <w:r w:rsidR="001F51FA">
        <w:t xml:space="preserve"> </w:t>
      </w:r>
    </w:p>
    <w:p w14:paraId="7484DCD3" w14:textId="71BA7397" w:rsidR="0012674F" w:rsidRPr="00895A9E" w:rsidRDefault="001F51FA" w:rsidP="00895A9E">
      <w:pPr>
        <w:pStyle w:val="para"/>
        <w:ind w:right="1133" w:firstLine="0"/>
        <w:rPr>
          <w:b/>
          <w:bCs/>
          <w:iCs/>
          <w:color w:val="00B0F0"/>
          <w:lang w:val="en-IE"/>
        </w:rPr>
      </w:pPr>
      <w:r w:rsidRPr="00895A9E">
        <w:rPr>
          <w:b/>
          <w:bCs/>
          <w:iCs/>
          <w:color w:val="00B0F0"/>
        </w:rPr>
        <w:t>For vehicles of category X and Y, the method how the slowly increasing steer procedure is performed shall be specified by the vehicle manufacturer and shall be agreed with the Technical Service and appended to the type approval documentation.</w:t>
      </w:r>
    </w:p>
    <w:p w14:paraId="28187354" w14:textId="77777777" w:rsidR="0012674F" w:rsidRPr="003F6A78" w:rsidRDefault="0012674F" w:rsidP="008C7FE1">
      <w:pPr>
        <w:pStyle w:val="para"/>
        <w:ind w:right="1133"/>
        <w:rPr>
          <w:lang w:val="en-US"/>
        </w:rPr>
      </w:pPr>
      <w:r w:rsidRPr="003F6A78">
        <w:rPr>
          <w:lang w:val="en-US"/>
        </w:rPr>
        <w:t>9.6.1.</w:t>
      </w:r>
      <w:r w:rsidRPr="003F6A78">
        <w:rPr>
          <w:lang w:val="en-US"/>
        </w:rPr>
        <w:tab/>
        <w:t>From the slowly increasing steer tests, the quantity "A" is determined. "A" is the steering wheel angle in degrees that produces a steady state lateral acceleration (corrected using the methods specified in paragraph 9.11.3.) of 0.3g for the test vehicle. Utilizing linear regression, A is calculated, to the nearest 0.1 degrees, from each of the six slowly increasing steer tests. The absolute value of the six A values calculated is averaged and rounded to the nearest 0.1 degrees to produce the final quantity, A, used below.</w:t>
      </w:r>
    </w:p>
    <w:p w14:paraId="4D0D2DEA" w14:textId="77777777" w:rsidR="0012674F" w:rsidRPr="003F6A78" w:rsidRDefault="0012674F" w:rsidP="008C7FE1">
      <w:pPr>
        <w:pStyle w:val="para"/>
        <w:ind w:right="1133"/>
        <w:rPr>
          <w:lang w:val="en-US"/>
        </w:rPr>
      </w:pPr>
      <w:r w:rsidRPr="003F6A78">
        <w:rPr>
          <w:lang w:val="en-US"/>
        </w:rPr>
        <w:t>9.7.</w:t>
      </w:r>
      <w:r w:rsidRPr="003F6A78">
        <w:rPr>
          <w:lang w:val="en-US"/>
        </w:rPr>
        <w:tab/>
        <w:t xml:space="preserve">After the quantity A has been determined, without replacing the </w:t>
      </w:r>
      <w:proofErr w:type="spellStart"/>
      <w:r w:rsidRPr="003F6A78">
        <w:rPr>
          <w:lang w:val="en-US"/>
        </w:rPr>
        <w:t>tyres</w:t>
      </w:r>
      <w:proofErr w:type="spellEnd"/>
      <w:r w:rsidRPr="003F6A78">
        <w:rPr>
          <w:lang w:val="en-US"/>
        </w:rPr>
        <w:t xml:space="preserve">, the </w:t>
      </w:r>
      <w:proofErr w:type="spellStart"/>
      <w:r w:rsidRPr="003F6A78">
        <w:rPr>
          <w:lang w:val="en-US"/>
        </w:rPr>
        <w:t>tyre</w:t>
      </w:r>
      <w:proofErr w:type="spellEnd"/>
      <w:r w:rsidRPr="003F6A78">
        <w:rPr>
          <w:lang w:val="en-US"/>
        </w:rPr>
        <w:t xml:space="preserve"> conditioning procedure described in paragraph 9.5. is performed again immediately prior to conducting the Sine with Dwell test of paragraph 9.9. Initiation of the first Sine with Dwell test series shall begin within two hours after completion of the slowly increasing steer tests of paragraph 9.6.</w:t>
      </w:r>
    </w:p>
    <w:p w14:paraId="0DA74007" w14:textId="77777777" w:rsidR="0012674F" w:rsidRPr="003F6A78" w:rsidRDefault="0012674F" w:rsidP="008C7FE1">
      <w:pPr>
        <w:pStyle w:val="para"/>
        <w:ind w:right="1133"/>
        <w:rPr>
          <w:lang w:val="en-US"/>
        </w:rPr>
      </w:pPr>
      <w:r w:rsidRPr="003F6A78">
        <w:rPr>
          <w:lang w:val="en-US"/>
        </w:rPr>
        <w:lastRenderedPageBreak/>
        <w:t>9.8.</w:t>
      </w:r>
      <w:r w:rsidRPr="003F6A78">
        <w:rPr>
          <w:lang w:val="en-US"/>
        </w:rPr>
        <w:tab/>
        <w:t>Check that the ESC system is enabled by ensuring that the ESC malfunction and "ESC Off" (if provided) tell-tales are not illuminated.</w:t>
      </w:r>
    </w:p>
    <w:p w14:paraId="64501419" w14:textId="77777777" w:rsidR="0012674F" w:rsidRPr="003F6A78" w:rsidRDefault="0012674F" w:rsidP="008C7FE1">
      <w:pPr>
        <w:pStyle w:val="para"/>
        <w:ind w:right="1133"/>
      </w:pPr>
      <w:r w:rsidRPr="003F6A78">
        <w:t>9.9.</w:t>
      </w:r>
      <w:r w:rsidRPr="003F6A78">
        <w:tab/>
        <w:t>Sine with Dwell test of oversteer intervention and responsiveness</w:t>
      </w:r>
    </w:p>
    <w:p w14:paraId="7B1CE715" w14:textId="77777777" w:rsidR="00895A9E" w:rsidRDefault="0012674F" w:rsidP="001F51FA">
      <w:pPr>
        <w:pStyle w:val="para"/>
        <w:ind w:right="1133"/>
      </w:pPr>
      <w:r w:rsidRPr="003F6A78">
        <w:tab/>
        <w:t>The vehicle is subjected to two series of test runs using a steering pattern of a sine wave at 0.7 Hz frequency with a 500 </w:t>
      </w:r>
      <w:proofErr w:type="spellStart"/>
      <w:r w:rsidRPr="003F6A78">
        <w:t>ms</w:t>
      </w:r>
      <w:proofErr w:type="spellEnd"/>
      <w:r w:rsidRPr="003F6A78">
        <w:t xml:space="preserve"> delay beginning at the second peak amplitude as shown in Figure 2 (the Sine with Dwell tests). One series uses anticlockwise steering for the first half cycle, and the other series uses clockwise steering for the first half cycle. The vehicle is allowed to cool-down between each test runs for a period of 1.5 to 5 minutes, with the vehicle stationary.</w:t>
      </w:r>
      <w:r w:rsidR="001F51FA">
        <w:t xml:space="preserve"> </w:t>
      </w:r>
    </w:p>
    <w:p w14:paraId="6F1FEED4" w14:textId="429577AC" w:rsidR="0012674F" w:rsidRPr="00895A9E" w:rsidRDefault="001F51FA" w:rsidP="00895A9E">
      <w:pPr>
        <w:pStyle w:val="para"/>
        <w:ind w:right="1133" w:firstLine="0"/>
        <w:rPr>
          <w:b/>
          <w:bCs/>
          <w:iCs/>
          <w:lang w:val="en-IE"/>
        </w:rPr>
      </w:pPr>
      <w:r w:rsidRPr="00895A9E">
        <w:rPr>
          <w:b/>
          <w:bCs/>
          <w:iCs/>
          <w:color w:val="00B0F0"/>
        </w:rPr>
        <w:t>For vehicles of category X and Y, the method how the Sine with Dwell test is performed shall be specified by the vehicle manufacturer and shall be agreed with the Technical Service and appended to the type approval documentation.</w:t>
      </w:r>
    </w:p>
    <w:p w14:paraId="371A1C80" w14:textId="77777777" w:rsidR="0012674F" w:rsidRPr="003F6A78" w:rsidRDefault="0012674F" w:rsidP="00A53BEB">
      <w:pPr>
        <w:pStyle w:val="Heading1"/>
        <w:keepNext w:val="0"/>
        <w:keepLines w:val="0"/>
        <w:numPr>
          <w:ilvl w:val="0"/>
          <w:numId w:val="0"/>
        </w:numPr>
        <w:ind w:left="1134"/>
        <w:rPr>
          <w:lang w:val="en-US"/>
        </w:rPr>
      </w:pPr>
      <w:r w:rsidRPr="003F6A78">
        <w:rPr>
          <w:lang w:val="en-US"/>
        </w:rPr>
        <w:t xml:space="preserve">Figure 2  </w:t>
      </w:r>
    </w:p>
    <w:p w14:paraId="7FC41A1C" w14:textId="77777777" w:rsidR="0012674F" w:rsidRPr="003F6A78" w:rsidRDefault="0012674F" w:rsidP="00A53BEB">
      <w:pPr>
        <w:pStyle w:val="Heading1"/>
        <w:keepNext w:val="0"/>
        <w:keepLines w:val="0"/>
        <w:numPr>
          <w:ilvl w:val="0"/>
          <w:numId w:val="0"/>
        </w:numPr>
        <w:ind w:left="1134"/>
        <w:rPr>
          <w:b/>
          <w:lang w:val="en-US"/>
        </w:rPr>
      </w:pPr>
      <w:r w:rsidRPr="003F6A78">
        <w:rPr>
          <w:b/>
          <w:lang w:val="en-US"/>
        </w:rPr>
        <w:t>Sine with Dwell</w:t>
      </w:r>
    </w:p>
    <w:p w14:paraId="212AAC8B" w14:textId="77777777" w:rsidR="00A53BEB" w:rsidRPr="003F6A78" w:rsidRDefault="00A53BEB" w:rsidP="00A53BEB">
      <w:pPr>
        <w:pStyle w:val="SingleTxtG"/>
        <w:rPr>
          <w:lang w:val="en-US"/>
        </w:rPr>
      </w:pPr>
      <w:r w:rsidRPr="003F6A78">
        <w:rPr>
          <w:noProof/>
          <w:lang w:val="en-GB" w:eastAsia="en-GB"/>
        </w:rPr>
        <mc:AlternateContent>
          <mc:Choice Requires="wps">
            <w:drawing>
              <wp:anchor distT="0" distB="0" distL="114300" distR="114300" simplePos="0" relativeHeight="251658240" behindDoc="0" locked="0" layoutInCell="1" allowOverlap="1" wp14:anchorId="0C1C0FBF" wp14:editId="2B94C0C5">
                <wp:simplePos x="0" y="0"/>
                <wp:positionH relativeFrom="column">
                  <wp:posOffset>794613</wp:posOffset>
                </wp:positionH>
                <wp:positionV relativeFrom="paragraph">
                  <wp:posOffset>353532</wp:posOffset>
                </wp:positionV>
                <wp:extent cx="228600" cy="1257300"/>
                <wp:effectExtent l="0" t="0" r="0" b="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2BC05" w14:textId="77777777" w:rsidR="00834218" w:rsidRDefault="00834218" w:rsidP="0012674F">
                            <w:pPr>
                              <w:rPr>
                                <w:b/>
                              </w:rPr>
                            </w:pPr>
                            <w:proofErr w:type="spellStart"/>
                            <w:r>
                              <w:rPr>
                                <w:b/>
                              </w:rPr>
                              <w:t>Steering</w:t>
                            </w:r>
                            <w:proofErr w:type="spellEnd"/>
                            <w:r>
                              <w:rPr>
                                <w:b/>
                              </w:rPr>
                              <w:t xml:space="preserve"> Wheel Angle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C0FBF" id="Textfeld 19" o:spid="_x0000_s1028" type="#_x0000_t202" style="position:absolute;left:0;text-align:left;margin-left:62.55pt;margin-top:27.85pt;width:18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" stroked="f">
                <v:textbox style="layout-flow:vertical;mso-layout-flow-alt:bottom-to-top" inset="0,0,0,0">
                  <w:txbxContent>
                    <w:p w14:paraId="2322BC05" w14:textId="77777777" w:rsidR="00834218" w:rsidRDefault="00834218" w:rsidP="0012674F">
                      <w:pPr>
                        <w:rPr>
                          <w:b/>
                        </w:rPr>
                      </w:pPr>
                      <w:proofErr w:type="spellStart"/>
                      <w:r>
                        <w:rPr>
                          <w:b/>
                        </w:rPr>
                        <w:t>Steering</w:t>
                      </w:r>
                      <w:proofErr w:type="spellEnd"/>
                      <w:r>
                        <w:rPr>
                          <w:b/>
                        </w:rPr>
                        <w:t xml:space="preserve"> Wheel Angle</w:t>
                      </w:r>
                    </w:p>
                  </w:txbxContent>
                </v:textbox>
              </v:shape>
            </w:pict>
          </mc:Fallback>
        </mc:AlternateContent>
      </w:r>
      <w:r w:rsidRPr="003F6A78">
        <w:rPr>
          <w:noProof/>
          <w:lang w:val="en-GB" w:eastAsia="en-GB"/>
        </w:rPr>
        <w:drawing>
          <wp:inline distT="0" distB="0" distL="0" distR="0" wp14:anchorId="04B409C1" wp14:editId="09E6EFD5">
            <wp:extent cx="3657600" cy="2120900"/>
            <wp:effectExtent l="19050" t="19050" r="19050" b="12700"/>
            <wp:docPr id="258" name="Grafik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7600" cy="2120900"/>
                    </a:xfrm>
                    <a:prstGeom prst="rect">
                      <a:avLst/>
                    </a:prstGeom>
                    <a:noFill/>
                    <a:ln w="9525">
                      <a:solidFill>
                        <a:srgbClr val="000000"/>
                      </a:solidFill>
                      <a:miter lim="800000"/>
                      <a:headEnd/>
                      <a:tailEnd/>
                    </a:ln>
                  </pic:spPr>
                </pic:pic>
              </a:graphicData>
            </a:graphic>
          </wp:inline>
        </w:drawing>
      </w:r>
    </w:p>
    <w:p w14:paraId="7D2A1A72" w14:textId="77777777" w:rsidR="0012674F" w:rsidRPr="003F6A78" w:rsidRDefault="0012674F" w:rsidP="008C7FE1">
      <w:pPr>
        <w:pStyle w:val="para"/>
        <w:keepNext/>
        <w:keepLines/>
        <w:ind w:right="1133"/>
      </w:pPr>
      <w:r w:rsidRPr="003F6A78">
        <w:t>9.9.1.</w:t>
      </w:r>
      <w:r w:rsidRPr="003F6A78">
        <w:tab/>
        <w:t>The steering motion is initiated with the vehicle coasting in high gear at 80 ± 2 km/h.</w:t>
      </w:r>
    </w:p>
    <w:p w14:paraId="53459255" w14:textId="77777777" w:rsidR="0012674F" w:rsidRPr="003F6A78" w:rsidRDefault="0012674F" w:rsidP="008C7FE1">
      <w:pPr>
        <w:pStyle w:val="para"/>
        <w:keepNext/>
        <w:keepLines/>
        <w:ind w:right="1133"/>
      </w:pPr>
      <w:r w:rsidRPr="003F6A78">
        <w:t>9.9.2.</w:t>
      </w:r>
      <w:r w:rsidRPr="003F6A78">
        <w:tab/>
        <w:t>The steering amplitude for the initial run of each series is 1.5 A, where A is the steering wheel angle determined in paragraph 9.6.1.</w:t>
      </w:r>
    </w:p>
    <w:p w14:paraId="2F0B97BA" w14:textId="77777777" w:rsidR="0012674F" w:rsidRPr="003F6A78" w:rsidRDefault="0012674F" w:rsidP="008C7FE1">
      <w:pPr>
        <w:pStyle w:val="para"/>
        <w:ind w:right="1133"/>
      </w:pPr>
      <w:r w:rsidRPr="003F6A78">
        <w:t>9.9.3.</w:t>
      </w:r>
      <w:r w:rsidRPr="003F6A78">
        <w:tab/>
        <w:t>In each series of test runs, the steering amplitude is increased from run to run, by 0.5 A, provided that no such run will result in a steering amplitude greater than that of the final run specified in paragraph 9.9.4.</w:t>
      </w:r>
    </w:p>
    <w:p w14:paraId="6AC89408" w14:textId="77777777" w:rsidR="0012674F" w:rsidRPr="003F6A78" w:rsidRDefault="0012674F" w:rsidP="008C7FE1">
      <w:pPr>
        <w:pStyle w:val="para"/>
        <w:ind w:right="1133"/>
      </w:pPr>
      <w:r w:rsidRPr="003F6A78">
        <w:t>9.9.4.</w:t>
      </w:r>
      <w:r w:rsidRPr="003F6A78">
        <w:tab/>
        <w:t>The steering amplitude of the final run in each series is the greater of 6.5 A or 270 degrees, provided the calculated magnitude of 6.5 A is less than or equal to 300 degrees. If any 0.5 A increment, up to 6.5 A, is greater than 300 degrees, the steering amplitude of the final run shall be 300 degrees.</w:t>
      </w:r>
    </w:p>
    <w:p w14:paraId="4B6D1D30" w14:textId="2583CF06" w:rsidR="00D96699" w:rsidRPr="00AE6682" w:rsidRDefault="00D96699" w:rsidP="00D96699">
      <w:pPr>
        <w:pStyle w:val="SingleTxtG"/>
        <w:ind w:left="2268"/>
        <w:rPr>
          <w:lang w:val="en-GB"/>
        </w:rPr>
      </w:pPr>
      <w:r w:rsidRPr="00AE6682">
        <w:rPr>
          <w:lang w:val="en-GB"/>
        </w:rPr>
        <w:tab/>
      </w:r>
      <w:r w:rsidRPr="00AE6682">
        <w:rPr>
          <w:b/>
          <w:i/>
          <w:iCs/>
          <w:lang w:val="en-GB"/>
        </w:rPr>
        <w:t>If the above calculated steering amplitude of the final run is greater than the maximum operable steering wheel angle determined by design of the steering system, the final angle amplitude for the series test shall be greater than 98 per cent of the maximum operable angle."</w:t>
      </w:r>
    </w:p>
    <w:p w14:paraId="2BE3F277" w14:textId="77777777" w:rsidR="0012674F" w:rsidRPr="003F6A78" w:rsidRDefault="0012674F" w:rsidP="008C7FE1">
      <w:pPr>
        <w:pStyle w:val="para"/>
        <w:ind w:right="1133"/>
      </w:pPr>
      <w:r w:rsidRPr="003F6A78">
        <w:t>9.9.5.</w:t>
      </w:r>
      <w:r w:rsidRPr="003F6A78">
        <w:tab/>
        <w:t>Upon completion of the two series of test runs, post processing of yaw rate and lateral acceleration data is done as specified in paragraph 9.11.</w:t>
      </w:r>
    </w:p>
    <w:p w14:paraId="6748463F" w14:textId="77777777" w:rsidR="00895A9E" w:rsidRDefault="0012674F" w:rsidP="001F51FA">
      <w:pPr>
        <w:pStyle w:val="para"/>
        <w:ind w:right="1133"/>
      </w:pPr>
      <w:r w:rsidRPr="003F6A78">
        <w:t>9.10.</w:t>
      </w:r>
      <w:r w:rsidRPr="003F6A78">
        <w:tab/>
        <w:t>ESC malfunction detection</w:t>
      </w:r>
      <w:r w:rsidR="001F51FA">
        <w:t xml:space="preserve"> </w:t>
      </w:r>
    </w:p>
    <w:p w14:paraId="5F334736" w14:textId="6F16009A" w:rsidR="001F51FA" w:rsidRPr="00895A9E" w:rsidRDefault="00895A9E" w:rsidP="00895A9E">
      <w:pPr>
        <w:pStyle w:val="para"/>
        <w:ind w:right="1133" w:firstLine="0"/>
        <w:rPr>
          <w:color w:val="00B0F0"/>
        </w:rPr>
      </w:pPr>
      <w:r w:rsidRPr="00895A9E">
        <w:rPr>
          <w:b/>
          <w:bCs/>
          <w:iCs/>
          <w:color w:val="00B0F0"/>
        </w:rPr>
        <w:lastRenderedPageBreak/>
        <w:t>F</w:t>
      </w:r>
      <w:r w:rsidR="001F51FA" w:rsidRPr="00895A9E">
        <w:rPr>
          <w:b/>
          <w:bCs/>
          <w:iCs/>
          <w:color w:val="00B0F0"/>
        </w:rPr>
        <w:t>or vehicles of category X and Y, an equivalent method of the ESC malfunction detection test shall be specified by the vehicle manufacturer and shall be agreed with the Technical Service and appended to the type approval documentation.</w:t>
      </w:r>
    </w:p>
    <w:p w14:paraId="4E1A7882" w14:textId="77777777" w:rsidR="0012674F" w:rsidRPr="003F6A78" w:rsidRDefault="0012674F" w:rsidP="008C7FE1">
      <w:pPr>
        <w:pStyle w:val="para"/>
        <w:ind w:right="1133"/>
      </w:pPr>
      <w:r w:rsidRPr="003F6A78">
        <w:t>9.10.1.</w:t>
      </w:r>
      <w:r w:rsidRPr="003F6A78">
        <w:tab/>
        <w:t>Simulate one or more ESC malfunction(s) by disconnecting the power source to any ESC component, or disconnecting any electrical connection between ESC components (with the vehicle power off). When simulating an ESC malfunction, the electrical connections for the tell-tale lamp(s) and/or optional ESC system control(s) are not to be disconnected.</w:t>
      </w:r>
    </w:p>
    <w:p w14:paraId="688DEC77" w14:textId="77777777" w:rsidR="0012674F" w:rsidRPr="003F6A78" w:rsidRDefault="0012674F" w:rsidP="008C7FE1">
      <w:pPr>
        <w:pStyle w:val="para"/>
        <w:ind w:right="1133"/>
      </w:pPr>
      <w:r w:rsidRPr="003F6A78">
        <w:t>9.10.2.</w:t>
      </w:r>
      <w:r w:rsidRPr="003F6A78">
        <w:tab/>
        <w:t>With the vehicle initially stationary and the ignition locking system in the "Lock" or "Off" position, switch the ignition locking system to the "Start" position and start the engine. Drive the vehicle forward to obtain a vehicle speed of 48 </w:t>
      </w:r>
      <w:r w:rsidR="00470FF6" w:rsidRPr="003F6A78">
        <w:t>±</w:t>
      </w:r>
      <w:r w:rsidRPr="003F6A78">
        <w:t> 8 km/h. 30 seconds, at the latest, after the engine has been started and within the next two minutes at this speed, conduct at least one left and one right smooth turning manoeuvre without losing directional stability and one brake application. Verify that the ESC malfunction indicator illuminates in accordance with paragraph 7.4. by the end of these manoeuvres.</w:t>
      </w:r>
    </w:p>
    <w:p w14:paraId="27B577E2" w14:textId="77777777" w:rsidR="0012674F" w:rsidRPr="003F6A78" w:rsidRDefault="0012674F" w:rsidP="008C7FE1">
      <w:pPr>
        <w:pStyle w:val="para"/>
        <w:ind w:right="1133"/>
      </w:pPr>
      <w:r w:rsidRPr="003F6A78">
        <w:t>9.10.3.</w:t>
      </w:r>
      <w:r w:rsidRPr="003F6A78">
        <w:tab/>
        <w:t>Stop the vehicle, switch the ignition locking system to the "Off" or "Lock" position. After a five-minute period, switch the vehicle's ignition locking system to the "Start" position and start the engine. Verify that the ESC malfunction indicator again illuminates to signal a malfunction and remains illuminated as long as the engine is running or until the fault is corrected.</w:t>
      </w:r>
    </w:p>
    <w:p w14:paraId="77C4ED18" w14:textId="77777777" w:rsidR="0012674F" w:rsidRPr="003F6A78" w:rsidRDefault="0012674F" w:rsidP="008C7FE1">
      <w:pPr>
        <w:pStyle w:val="para"/>
        <w:ind w:right="1133"/>
      </w:pPr>
      <w:r w:rsidRPr="003F6A78">
        <w:t>9.10.4.</w:t>
      </w:r>
      <w:r w:rsidRPr="003F6A78">
        <w:tab/>
        <w:t>Switch the ignition locking system to the "Off" or "Lock" position. Restore the ESC system to normal operation, switch the ignition system to the "Start" position and start the engine. Re-perform the manoeuvre described in paragraph 9.10.2. and verify that the tell-tale has extinguished within this time or immediately afterwards.</w:t>
      </w:r>
    </w:p>
    <w:p w14:paraId="58C8A34F" w14:textId="77777777" w:rsidR="0012674F" w:rsidRPr="003F6A78" w:rsidRDefault="0012674F" w:rsidP="008C7FE1">
      <w:pPr>
        <w:pStyle w:val="para"/>
        <w:ind w:right="1133"/>
      </w:pPr>
      <w:r w:rsidRPr="003F6A78">
        <w:t>9.11.</w:t>
      </w:r>
      <w:r w:rsidRPr="003F6A78">
        <w:tab/>
        <w:t>Post data processing – calculations for performance metrics</w:t>
      </w:r>
    </w:p>
    <w:p w14:paraId="242DF5A0" w14:textId="71FEA7ED" w:rsidR="0012674F" w:rsidRPr="003F6A78" w:rsidRDefault="0012674F" w:rsidP="00FF2435">
      <w:pPr>
        <w:pStyle w:val="para"/>
        <w:ind w:right="1133"/>
      </w:pPr>
      <w:r w:rsidRPr="003F6A78">
        <w:tab/>
        <w:t>Yaw rate and lateral displacement measurements and calculations shall be processed utilizing the techniques specified in paragraphs 9.11.1. to 9.11.8.</w:t>
      </w:r>
      <w:r w:rsidR="00FF2435">
        <w:t xml:space="preserve"> </w:t>
      </w:r>
      <w:r w:rsidR="00FF2435" w:rsidRPr="00895A9E">
        <w:rPr>
          <w:b/>
          <w:bCs/>
          <w:iCs/>
          <w:color w:val="00B0F0"/>
        </w:rPr>
        <w:t>For vehicles of category X and Y, an equivalent method of the post data processing shall be specified by the vehicle manufacturer and shall be agreed with the Technical Service and appended to the type approval documentation.</w:t>
      </w:r>
    </w:p>
    <w:p w14:paraId="1234D27F" w14:textId="77777777" w:rsidR="0012674F" w:rsidRPr="003F6A78" w:rsidRDefault="0012674F" w:rsidP="008C7FE1">
      <w:pPr>
        <w:pStyle w:val="para"/>
        <w:ind w:right="1133"/>
      </w:pPr>
      <w:r w:rsidRPr="003F6A78">
        <w:t>9.11.1.</w:t>
      </w:r>
      <w:r w:rsidRPr="003F6A78">
        <w:tab/>
        <w:t xml:space="preserve">Raw steering wheel angle data is filtered with a 12-pole </w:t>
      </w:r>
      <w:proofErr w:type="spellStart"/>
      <w:r w:rsidRPr="003F6A78">
        <w:t>phaseless</w:t>
      </w:r>
      <w:proofErr w:type="spellEnd"/>
      <w:r w:rsidRPr="003F6A78">
        <w:t xml:space="preserve"> Butterworth filter and a cut-off frequency of 10 Hz. The filtered data is then zeroed to remove sensor offset utilizing static pre-test data.</w:t>
      </w:r>
    </w:p>
    <w:p w14:paraId="0F7BFDAC" w14:textId="77777777" w:rsidR="0012674F" w:rsidRPr="003F6A78" w:rsidRDefault="0012674F" w:rsidP="008C7FE1">
      <w:pPr>
        <w:pStyle w:val="para"/>
        <w:ind w:right="1133"/>
      </w:pPr>
      <w:r w:rsidRPr="003F6A78">
        <w:t>9.11.2.</w:t>
      </w:r>
      <w:r w:rsidRPr="003F6A78">
        <w:tab/>
        <w:t xml:space="preserve">Raw yaw rate data is filtered with a 12-pole </w:t>
      </w:r>
      <w:proofErr w:type="spellStart"/>
      <w:r w:rsidRPr="003F6A78">
        <w:t>phaseless</w:t>
      </w:r>
      <w:proofErr w:type="spellEnd"/>
      <w:r w:rsidRPr="003F6A78">
        <w:t xml:space="preserve"> Butterworth filter and a cut-off frequency of 6 Hz. The filtered data is then zeroed to remove sensor offset utilizing static pre-test data.</w:t>
      </w:r>
    </w:p>
    <w:p w14:paraId="22BF776B" w14:textId="77777777" w:rsidR="0012674F" w:rsidRPr="003F6A78" w:rsidRDefault="0012674F" w:rsidP="008C7FE1">
      <w:pPr>
        <w:pStyle w:val="para"/>
        <w:ind w:right="1133"/>
      </w:pPr>
      <w:r w:rsidRPr="003F6A78">
        <w:t>9.11.3.</w:t>
      </w:r>
      <w:r w:rsidRPr="003F6A78">
        <w:tab/>
        <w:t xml:space="preserve">Raw lateral acceleration data is filtered with a 12-pole </w:t>
      </w:r>
      <w:proofErr w:type="spellStart"/>
      <w:r w:rsidRPr="003F6A78">
        <w:t>phaseless</w:t>
      </w:r>
      <w:proofErr w:type="spellEnd"/>
      <w:r w:rsidRPr="003F6A78">
        <w:t xml:space="preserve"> Butterworth filter and a cut-off frequency of 6 Hz. The filtered data is then zeroed to remove sensor offset utilizing static pre-test data. The lateral acceleration data at the vehicle centre of gravity is determined by removing the effects caused by vehicle body roll and by correcting for sensor placement via the use of coordinate transformation. For data collection, the lateral accelerometer shall be located as close as possible to the position of the vehicle's longitudinal and lateral centres of gravity.</w:t>
      </w:r>
    </w:p>
    <w:p w14:paraId="265505BC" w14:textId="77777777" w:rsidR="0012674F" w:rsidRPr="003F6A78" w:rsidRDefault="0012674F" w:rsidP="008C7FE1">
      <w:pPr>
        <w:pStyle w:val="para"/>
        <w:ind w:right="1133"/>
      </w:pPr>
      <w:r w:rsidRPr="003F6A78">
        <w:lastRenderedPageBreak/>
        <w:t>9.11.4.</w:t>
      </w:r>
      <w:r w:rsidRPr="003F6A78">
        <w:tab/>
        <w:t>Steering wheel velocity is determined by differentiating the filtered steering wheel angle data. The steering wheel velocity data is then filtered with a moving 0.1 second running average filter.</w:t>
      </w:r>
    </w:p>
    <w:p w14:paraId="26C9CA2D" w14:textId="77777777" w:rsidR="0012674F" w:rsidRPr="003F6A78" w:rsidRDefault="0012674F" w:rsidP="008C7FE1">
      <w:pPr>
        <w:pStyle w:val="para"/>
        <w:ind w:right="1133"/>
      </w:pPr>
      <w:r w:rsidRPr="003F6A78">
        <w:t>9.11.5.</w:t>
      </w:r>
      <w:r w:rsidRPr="003F6A78">
        <w:tab/>
        <w:t>Lateral acceleration, yaw rate and steering wheel angle data channels are zeroed utilizing a defined "zeroing range." The methods used to establish the zeroing range are defined in paragraphs 9.11.5.1. and 9.11.5.2.</w:t>
      </w:r>
    </w:p>
    <w:p w14:paraId="265DE1C3" w14:textId="77777777" w:rsidR="0012674F" w:rsidRPr="003F6A78" w:rsidRDefault="0012674F" w:rsidP="008C7FE1">
      <w:pPr>
        <w:pStyle w:val="para"/>
        <w:ind w:right="1133"/>
      </w:pPr>
      <w:r w:rsidRPr="003F6A78">
        <w:t>9.11.5.1.</w:t>
      </w:r>
      <w:r w:rsidRPr="003F6A78">
        <w:tab/>
        <w:t>Using the steering wheel rate data calculated using the methods described in paragraph 9.11.4., the first instant that the steering wheel rate exceeds 75 </w:t>
      </w:r>
      <w:proofErr w:type="spellStart"/>
      <w:r w:rsidRPr="003F6A78">
        <w:t>deg</w:t>
      </w:r>
      <w:proofErr w:type="spellEnd"/>
      <w:r w:rsidRPr="003F6A78">
        <w:t>/sec is identified. From this point, steering wheel rate shall remain greater than 75 </w:t>
      </w:r>
      <w:proofErr w:type="spellStart"/>
      <w:r w:rsidRPr="003F6A78">
        <w:t>deg</w:t>
      </w:r>
      <w:proofErr w:type="spellEnd"/>
      <w:r w:rsidRPr="003F6A78">
        <w:t>/sec for at least 200 </w:t>
      </w:r>
      <w:proofErr w:type="spellStart"/>
      <w:r w:rsidRPr="003F6A78">
        <w:t>ms</w:t>
      </w:r>
      <w:proofErr w:type="spellEnd"/>
      <w:r w:rsidRPr="003F6A78">
        <w:t>. If the second condition is not met, the next instant that the steering wheel rate exceeds 75 </w:t>
      </w:r>
      <w:proofErr w:type="spellStart"/>
      <w:r w:rsidRPr="003F6A78">
        <w:t>deg</w:t>
      </w:r>
      <w:proofErr w:type="spellEnd"/>
      <w:r w:rsidRPr="003F6A78">
        <w:t>/sec is identified and the 200 </w:t>
      </w:r>
      <w:proofErr w:type="spellStart"/>
      <w:r w:rsidRPr="003F6A78">
        <w:t>ms</w:t>
      </w:r>
      <w:proofErr w:type="spellEnd"/>
      <w:r w:rsidRPr="003F6A78">
        <w:t xml:space="preserve"> validity check applied. This iterative process continues until both conditions are ultimately satisfied.</w:t>
      </w:r>
    </w:p>
    <w:p w14:paraId="7AAABF44" w14:textId="77777777" w:rsidR="0012674F" w:rsidRPr="003F6A78" w:rsidRDefault="0012674F" w:rsidP="008C7FE1">
      <w:pPr>
        <w:pStyle w:val="para"/>
        <w:ind w:right="1133"/>
        <w:rPr>
          <w:bCs/>
          <w:spacing w:val="-2"/>
        </w:rPr>
      </w:pPr>
      <w:r w:rsidRPr="003F6A78">
        <w:rPr>
          <w:bCs/>
          <w:spacing w:val="-2"/>
        </w:rPr>
        <w:t>9.11.5.2.</w:t>
      </w:r>
      <w:r w:rsidRPr="003F6A78">
        <w:rPr>
          <w:bCs/>
          <w:spacing w:val="-2"/>
        </w:rPr>
        <w:tab/>
        <w:t>The "zeroing range" is defined as the 1.0 second time period prior to the instant the steering wheel rate exceeds 75 </w:t>
      </w:r>
      <w:proofErr w:type="spellStart"/>
      <w:r w:rsidRPr="003F6A78">
        <w:rPr>
          <w:bCs/>
          <w:spacing w:val="-2"/>
        </w:rPr>
        <w:t>deg</w:t>
      </w:r>
      <w:proofErr w:type="spellEnd"/>
      <w:r w:rsidRPr="003F6A78">
        <w:rPr>
          <w:bCs/>
          <w:spacing w:val="-2"/>
        </w:rPr>
        <w:t>/sec (i.e. the instant the steering wheel velocity exceeds 75 </w:t>
      </w:r>
      <w:proofErr w:type="spellStart"/>
      <w:r w:rsidRPr="003F6A78">
        <w:rPr>
          <w:bCs/>
          <w:spacing w:val="-2"/>
        </w:rPr>
        <w:t>deg</w:t>
      </w:r>
      <w:proofErr w:type="spellEnd"/>
      <w:r w:rsidRPr="003F6A78">
        <w:rPr>
          <w:bCs/>
          <w:spacing w:val="-2"/>
        </w:rPr>
        <w:t>/sec defines the end of the "zeroing range").</w:t>
      </w:r>
    </w:p>
    <w:p w14:paraId="03789436" w14:textId="77777777" w:rsidR="0012674F" w:rsidRPr="003F6A78" w:rsidRDefault="0012674F" w:rsidP="008C7FE1">
      <w:pPr>
        <w:pStyle w:val="para"/>
        <w:ind w:right="1133"/>
      </w:pPr>
      <w:r w:rsidRPr="003F6A78">
        <w:t>9.11.6.</w:t>
      </w:r>
      <w:r w:rsidRPr="003F6A78">
        <w:tab/>
        <w:t>The Beginning of Steer (BOS) is defined as the first instance when the filtered and zeroed steering wheel angle data reaches -5 degrees (when the initial steering input is anticlockwise) or +5 degrees (when the initial steering input is clockwise) after a time defining the end of the "zeroing range." The value for time at the BOS is interpolated.</w:t>
      </w:r>
    </w:p>
    <w:p w14:paraId="43DA7C83" w14:textId="77777777" w:rsidR="0012674F" w:rsidRPr="003F6A78" w:rsidRDefault="0012674F" w:rsidP="008C7FE1">
      <w:pPr>
        <w:pStyle w:val="para"/>
        <w:ind w:right="1133"/>
        <w:rPr>
          <w:spacing w:val="-2"/>
        </w:rPr>
      </w:pPr>
      <w:r w:rsidRPr="003F6A78">
        <w:rPr>
          <w:spacing w:val="-2"/>
        </w:rPr>
        <w:t>9.11.7.</w:t>
      </w:r>
      <w:r w:rsidRPr="003F6A78">
        <w:rPr>
          <w:spacing w:val="-2"/>
        </w:rPr>
        <w:tab/>
        <w:t>The Completion of Steer (COS) is defined as the time the steering wheel angle returns to zero at the completion of the Sine with Dwell steering manoeuvre. The value for time at the zero degree steering wheel angle is interpolated.</w:t>
      </w:r>
    </w:p>
    <w:p w14:paraId="2FE77D77" w14:textId="77777777" w:rsidR="0012674F" w:rsidRPr="003F6A78" w:rsidRDefault="0012674F" w:rsidP="008C7FE1">
      <w:pPr>
        <w:pStyle w:val="para"/>
        <w:ind w:right="1133"/>
      </w:pPr>
      <w:r w:rsidRPr="003F6A78">
        <w:t>9.11.8.</w:t>
      </w:r>
      <w:r w:rsidRPr="003F6A78">
        <w:tab/>
        <w:t>The second peak yaw rate is defined as the first local yaw rate peak produced by the reversal of the steering wheel. The yaw rates at 1.000 and 1.750 seconds after COS are determined by interpolation.</w:t>
      </w:r>
    </w:p>
    <w:p w14:paraId="5EC509D5" w14:textId="77777777" w:rsidR="0012674F" w:rsidRPr="003F6A78" w:rsidRDefault="0012674F" w:rsidP="008C7FE1">
      <w:pPr>
        <w:pStyle w:val="para"/>
        <w:ind w:right="1133"/>
        <w:rPr>
          <w:bCs/>
        </w:rPr>
      </w:pPr>
      <w:r w:rsidRPr="003F6A78">
        <w:rPr>
          <w:bCs/>
        </w:rPr>
        <w:t>9.11.9.</w:t>
      </w:r>
      <w:r w:rsidRPr="003F6A78">
        <w:rPr>
          <w:bCs/>
        </w:rPr>
        <w:tab/>
        <w:t>Determine lateral velocity by integrating corrected, filtered and zeroed lateral acceleration data. Zero lateral velocity at the BOS point. Determine lateral displacement by integrating zeroed lateral velocity. Zero lateral displacement at the BOS point. The lateral displacement measurement is made at 1.07 seconds after BOS point and is determined by interpolation.</w:t>
      </w:r>
    </w:p>
    <w:p w14:paraId="481714C8" w14:textId="77777777" w:rsidR="0012674F" w:rsidRPr="003F6A78" w:rsidRDefault="0012674F" w:rsidP="00315221">
      <w:pPr>
        <w:pStyle w:val="HChG"/>
        <w:ind w:left="2300"/>
        <w:rPr>
          <w:lang w:val="en-US"/>
        </w:rPr>
      </w:pPr>
      <w:r w:rsidRPr="003F6A78">
        <w:rPr>
          <w:lang w:val="en-US"/>
        </w:rPr>
        <w:t xml:space="preserve">10. </w:t>
      </w:r>
      <w:r w:rsidRPr="003F6A78">
        <w:rPr>
          <w:lang w:val="en-US"/>
        </w:rPr>
        <w:tab/>
        <w:t>Modification of vehicle type or ESC system and extension of approval</w:t>
      </w:r>
    </w:p>
    <w:p w14:paraId="388525C8" w14:textId="77777777" w:rsidR="0012674F" w:rsidRPr="003F6A78" w:rsidRDefault="0012674F" w:rsidP="00315221">
      <w:pPr>
        <w:keepNext/>
        <w:keepLines/>
        <w:tabs>
          <w:tab w:val="left" w:pos="1080"/>
          <w:tab w:val="left" w:pos="2268"/>
        </w:tabs>
        <w:spacing w:before="120" w:after="120" w:line="240" w:lineRule="auto"/>
        <w:ind w:left="2268" w:right="1133" w:hanging="1134"/>
        <w:jc w:val="both"/>
        <w:rPr>
          <w:bCs/>
          <w:spacing w:val="-2"/>
          <w:lang w:val="en-GB" w:eastAsia="fr-FR"/>
        </w:rPr>
      </w:pPr>
      <w:r w:rsidRPr="003F6A78">
        <w:rPr>
          <w:bCs/>
          <w:spacing w:val="-2"/>
          <w:lang w:val="en-US" w:eastAsia="fr-FR"/>
        </w:rPr>
        <w:t>10.1.</w:t>
      </w:r>
      <w:r w:rsidRPr="003F6A78">
        <w:rPr>
          <w:bCs/>
          <w:spacing w:val="-2"/>
          <w:lang w:val="en-US" w:eastAsia="fr-FR"/>
        </w:rPr>
        <w:tab/>
        <w:t xml:space="preserve">Every modification </w:t>
      </w:r>
      <w:r w:rsidRPr="003F6A78">
        <w:rPr>
          <w:lang w:val="en-TT"/>
        </w:rPr>
        <w:t xml:space="preserve">to an existing </w:t>
      </w:r>
      <w:r w:rsidRPr="003F6A78">
        <w:rPr>
          <w:bCs/>
          <w:spacing w:val="-2"/>
          <w:lang w:val="en-US" w:eastAsia="fr-FR"/>
        </w:rPr>
        <w:t xml:space="preserve">vehicle type shall be notified to the </w:t>
      </w:r>
      <w:r w:rsidR="00203A07" w:rsidRPr="003F6A78">
        <w:rPr>
          <w:bCs/>
          <w:spacing w:val="-2"/>
          <w:lang w:val="en-US" w:eastAsia="fr-FR"/>
        </w:rPr>
        <w:t xml:space="preserve">Type Approval Authority </w:t>
      </w:r>
      <w:r w:rsidRPr="003F6A78">
        <w:rPr>
          <w:bCs/>
          <w:spacing w:val="-2"/>
          <w:lang w:val="en-US" w:eastAsia="fr-FR"/>
        </w:rPr>
        <w:t>which approved the vehicle type.</w:t>
      </w:r>
    </w:p>
    <w:p w14:paraId="67073D6D" w14:textId="77777777" w:rsidR="0012674F" w:rsidRPr="003F6A78" w:rsidRDefault="0012674F" w:rsidP="00315221">
      <w:pPr>
        <w:keepNext/>
        <w:keepLines/>
        <w:tabs>
          <w:tab w:val="left" w:pos="1080"/>
          <w:tab w:val="left" w:pos="2268"/>
        </w:tabs>
        <w:spacing w:before="120" w:after="120" w:line="240" w:lineRule="auto"/>
        <w:ind w:left="2268" w:right="1133" w:hanging="1134"/>
        <w:jc w:val="both"/>
        <w:rPr>
          <w:bCs/>
          <w:spacing w:val="-2"/>
          <w:lang w:val="en-US" w:eastAsia="fr-FR"/>
        </w:rPr>
      </w:pPr>
      <w:r w:rsidRPr="003F6A78">
        <w:rPr>
          <w:bCs/>
          <w:spacing w:val="-2"/>
          <w:lang w:val="en-US" w:eastAsia="fr-FR"/>
        </w:rPr>
        <w:tab/>
        <w:t xml:space="preserve">The </w:t>
      </w:r>
      <w:r w:rsidR="00203A07" w:rsidRPr="003F6A78">
        <w:rPr>
          <w:bCs/>
          <w:spacing w:val="-2"/>
          <w:lang w:val="en-US" w:eastAsia="fr-FR"/>
        </w:rPr>
        <w:t>Authority</w:t>
      </w:r>
      <w:r w:rsidRPr="003F6A78">
        <w:rPr>
          <w:bCs/>
          <w:spacing w:val="-2"/>
          <w:lang w:val="en-US" w:eastAsia="fr-FR"/>
        </w:rPr>
        <w:t xml:space="preserve"> shall then either:</w:t>
      </w:r>
    </w:p>
    <w:p w14:paraId="1BCC5B49" w14:textId="77777777" w:rsidR="0012674F" w:rsidRPr="003F6A78" w:rsidRDefault="0012674F" w:rsidP="00315221">
      <w:pPr>
        <w:keepNext/>
        <w:keepLines/>
        <w:spacing w:before="120" w:after="120" w:line="240" w:lineRule="auto"/>
        <w:ind w:left="2835" w:right="1133" w:hanging="567"/>
        <w:jc w:val="both"/>
        <w:rPr>
          <w:bCs/>
          <w:spacing w:val="-2"/>
          <w:lang w:val="en-TT" w:eastAsia="fr-FR"/>
        </w:rPr>
      </w:pPr>
      <w:r w:rsidRPr="003F6A78">
        <w:rPr>
          <w:bCs/>
          <w:spacing w:val="-2"/>
          <w:lang w:val="en-TT" w:eastAsia="fr-FR"/>
        </w:rPr>
        <w:t>(a)</w:t>
      </w:r>
      <w:r w:rsidRPr="003F6A78">
        <w:rPr>
          <w:bCs/>
          <w:spacing w:val="-2"/>
          <w:lang w:val="en-TT" w:eastAsia="fr-FR"/>
        </w:rPr>
        <w:tab/>
      </w:r>
      <w:r w:rsidR="008C7FE1" w:rsidRPr="003F6A78">
        <w:rPr>
          <w:bCs/>
          <w:spacing w:val="-2"/>
          <w:lang w:val="en-TT" w:eastAsia="fr-FR"/>
        </w:rPr>
        <w:t>D</w:t>
      </w:r>
      <w:r w:rsidRPr="003F6A78">
        <w:rPr>
          <w:bCs/>
          <w:spacing w:val="-2"/>
          <w:lang w:val="en-TT" w:eastAsia="fr-FR"/>
        </w:rPr>
        <w:t xml:space="preserve">ecide, in consultation with the manufacturer, that a new type-approval is to be granted; or </w:t>
      </w:r>
    </w:p>
    <w:p w14:paraId="09D6CD73" w14:textId="77777777" w:rsidR="0012674F" w:rsidRPr="003F6A78" w:rsidRDefault="0012674F" w:rsidP="008C7FE1">
      <w:pPr>
        <w:spacing w:before="120" w:after="120" w:line="240" w:lineRule="auto"/>
        <w:ind w:left="2835" w:right="1133" w:hanging="567"/>
        <w:jc w:val="both"/>
        <w:rPr>
          <w:bCs/>
          <w:spacing w:val="-2"/>
          <w:lang w:val="en-GB" w:eastAsia="fr-FR"/>
        </w:rPr>
      </w:pPr>
      <w:r w:rsidRPr="003F6A78">
        <w:rPr>
          <w:bCs/>
          <w:spacing w:val="-2"/>
          <w:lang w:val="en-TT" w:eastAsia="fr-FR"/>
        </w:rPr>
        <w:t>(b)</w:t>
      </w:r>
      <w:r w:rsidRPr="003F6A78">
        <w:rPr>
          <w:bCs/>
          <w:spacing w:val="-2"/>
          <w:lang w:val="en-TT" w:eastAsia="fr-FR"/>
        </w:rPr>
        <w:tab/>
      </w:r>
      <w:r w:rsidR="008C7FE1" w:rsidRPr="003F6A78">
        <w:rPr>
          <w:bCs/>
          <w:spacing w:val="-2"/>
          <w:lang w:val="en-TT" w:eastAsia="fr-FR"/>
        </w:rPr>
        <w:t>A</w:t>
      </w:r>
      <w:r w:rsidRPr="003F6A78">
        <w:rPr>
          <w:bCs/>
          <w:spacing w:val="-2"/>
          <w:lang w:val="en-TT" w:eastAsia="fr-FR"/>
        </w:rPr>
        <w:t xml:space="preserve">pply the procedure contained in paragraph </w:t>
      </w:r>
      <w:r w:rsidRPr="003F6A78">
        <w:rPr>
          <w:bCs/>
          <w:spacing w:val="-2"/>
          <w:lang w:val="en-TT" w:eastAsia="ja-JP"/>
        </w:rPr>
        <w:t>10</w:t>
      </w:r>
      <w:r w:rsidRPr="003F6A78">
        <w:rPr>
          <w:bCs/>
          <w:spacing w:val="-2"/>
          <w:lang w:val="en-TT" w:eastAsia="fr-FR"/>
        </w:rPr>
        <w:t>.1.1. (Revision) and, if applicable, the procedure contained in paragraph</w:t>
      </w:r>
      <w:r w:rsidRPr="003F6A78">
        <w:rPr>
          <w:bCs/>
          <w:color w:val="0000FF"/>
          <w:spacing w:val="-2"/>
          <w:lang w:val="en-TT" w:eastAsia="fr-FR"/>
        </w:rPr>
        <w:t xml:space="preserve"> </w:t>
      </w:r>
      <w:r w:rsidRPr="003F6A78">
        <w:rPr>
          <w:bCs/>
          <w:spacing w:val="-2"/>
          <w:lang w:val="en-TT" w:eastAsia="ja-JP"/>
        </w:rPr>
        <w:t>10</w:t>
      </w:r>
      <w:r w:rsidRPr="003F6A78">
        <w:rPr>
          <w:bCs/>
          <w:spacing w:val="-2"/>
          <w:lang w:val="en-TT" w:eastAsia="fr-FR"/>
        </w:rPr>
        <w:t>.1.2. (Extension).</w:t>
      </w:r>
    </w:p>
    <w:p w14:paraId="109464A9" w14:textId="77777777" w:rsidR="0012674F" w:rsidRPr="003F6A78" w:rsidRDefault="0012674F" w:rsidP="008C7FE1">
      <w:pPr>
        <w:tabs>
          <w:tab w:val="left" w:pos="1080"/>
          <w:tab w:val="left" w:pos="2268"/>
        </w:tabs>
        <w:spacing w:before="120" w:after="120" w:line="240" w:lineRule="auto"/>
        <w:ind w:left="2268" w:right="1133" w:hanging="1134"/>
        <w:jc w:val="both"/>
        <w:rPr>
          <w:bCs/>
          <w:spacing w:val="-2"/>
          <w:lang w:val="en-US" w:eastAsia="fr-FR"/>
        </w:rPr>
      </w:pPr>
      <w:r w:rsidRPr="003F6A78">
        <w:rPr>
          <w:bCs/>
          <w:spacing w:val="-2"/>
          <w:lang w:val="en-US" w:eastAsia="fr-FR"/>
        </w:rPr>
        <w:t>10.1.1.</w:t>
      </w:r>
      <w:r w:rsidRPr="003F6A78">
        <w:rPr>
          <w:bCs/>
          <w:spacing w:val="-2"/>
          <w:lang w:val="en-US" w:eastAsia="fr-FR"/>
        </w:rPr>
        <w:tab/>
        <w:t>Revision</w:t>
      </w:r>
    </w:p>
    <w:p w14:paraId="27E65D7F" w14:textId="77777777" w:rsidR="0012674F" w:rsidRPr="003F6A78" w:rsidRDefault="0012674F" w:rsidP="008C7FE1">
      <w:pPr>
        <w:tabs>
          <w:tab w:val="left" w:pos="2268"/>
        </w:tabs>
        <w:spacing w:before="120" w:after="120" w:line="240" w:lineRule="auto"/>
        <w:ind w:left="2268" w:right="1133"/>
        <w:jc w:val="both"/>
        <w:rPr>
          <w:bCs/>
          <w:spacing w:val="-2"/>
          <w:lang w:val="en-US" w:eastAsia="fr-FR"/>
        </w:rPr>
      </w:pPr>
      <w:r w:rsidRPr="003F6A78">
        <w:rPr>
          <w:bCs/>
          <w:spacing w:val="-2"/>
          <w:lang w:val="en-US" w:eastAsia="fr-FR"/>
        </w:rPr>
        <w:t xml:space="preserve">When particulars recorded in the </w:t>
      </w:r>
      <w:r w:rsidRPr="003F6A78">
        <w:rPr>
          <w:lang w:val="en-US"/>
        </w:rPr>
        <w:t xml:space="preserve">information documents </w:t>
      </w:r>
      <w:r w:rsidRPr="003F6A78">
        <w:rPr>
          <w:bCs/>
          <w:spacing w:val="-2"/>
          <w:lang w:val="en-US" w:eastAsia="fr-FR"/>
        </w:rPr>
        <w:t xml:space="preserve">have changed and the </w:t>
      </w:r>
      <w:r w:rsidR="00203A07" w:rsidRPr="003F6A78">
        <w:rPr>
          <w:bCs/>
          <w:spacing w:val="-2"/>
          <w:lang w:val="en-US" w:eastAsia="fr-FR"/>
        </w:rPr>
        <w:t xml:space="preserve">Type Approval Authority </w:t>
      </w:r>
      <w:r w:rsidRPr="003F6A78">
        <w:rPr>
          <w:bCs/>
          <w:spacing w:val="-2"/>
          <w:lang w:val="en-US" w:eastAsia="fr-FR"/>
        </w:rPr>
        <w:t xml:space="preserve">considers that the modifications made are unlikely to </w:t>
      </w:r>
      <w:r w:rsidRPr="003F6A78">
        <w:rPr>
          <w:bCs/>
          <w:spacing w:val="-2"/>
          <w:lang w:val="en-US" w:eastAsia="fr-FR"/>
        </w:rPr>
        <w:lastRenderedPageBreak/>
        <w:t xml:space="preserve">have appreciable adverse effects and that in any case the </w:t>
      </w:r>
      <w:r w:rsidRPr="003F6A78">
        <w:rPr>
          <w:lang w:val="en-US"/>
        </w:rPr>
        <w:t>foot controls</w:t>
      </w:r>
      <w:r w:rsidRPr="003F6A78">
        <w:rPr>
          <w:bCs/>
          <w:spacing w:val="-2"/>
          <w:lang w:val="en-US" w:eastAsia="fr-FR"/>
        </w:rPr>
        <w:t xml:space="preserve"> still meet the requirements,</w:t>
      </w:r>
      <w:r w:rsidRPr="003F6A78">
        <w:rPr>
          <w:lang w:val="en-US"/>
        </w:rPr>
        <w:t xml:space="preserve"> </w:t>
      </w:r>
      <w:r w:rsidRPr="003F6A78">
        <w:rPr>
          <w:bCs/>
          <w:spacing w:val="-2"/>
          <w:lang w:val="en-US" w:eastAsia="fr-FR"/>
        </w:rPr>
        <w:t xml:space="preserve">the modification shall be designated a "revision".  </w:t>
      </w:r>
    </w:p>
    <w:p w14:paraId="4B9D8A28" w14:textId="77777777" w:rsidR="0012674F" w:rsidRPr="003F6A78" w:rsidRDefault="0012674F" w:rsidP="008C7FE1">
      <w:pPr>
        <w:tabs>
          <w:tab w:val="left" w:pos="2268"/>
        </w:tabs>
        <w:spacing w:before="120" w:after="120" w:line="240" w:lineRule="auto"/>
        <w:ind w:left="2268" w:right="1133"/>
        <w:jc w:val="both"/>
        <w:rPr>
          <w:bCs/>
          <w:strike/>
          <w:spacing w:val="-2"/>
          <w:lang w:val="en-US" w:eastAsia="fr-FR"/>
        </w:rPr>
      </w:pPr>
      <w:r w:rsidRPr="003F6A78">
        <w:rPr>
          <w:bCs/>
          <w:lang w:val="en-US"/>
        </w:rPr>
        <w:t xml:space="preserve">In such a case, the </w:t>
      </w:r>
      <w:r w:rsidR="00203A07" w:rsidRPr="003F6A78">
        <w:rPr>
          <w:bCs/>
          <w:lang w:val="en-US"/>
        </w:rPr>
        <w:t xml:space="preserve">Type Approval Authority </w:t>
      </w:r>
      <w:r w:rsidRPr="003F6A78">
        <w:rPr>
          <w:bCs/>
          <w:lang w:val="en-US"/>
        </w:rPr>
        <w:t xml:space="preserve">shall issue the revised pages of the </w:t>
      </w:r>
      <w:r w:rsidRPr="003F6A78">
        <w:rPr>
          <w:lang w:val="en-US"/>
        </w:rPr>
        <w:t xml:space="preserve">information documents </w:t>
      </w:r>
      <w:r w:rsidRPr="003F6A78">
        <w:rPr>
          <w:bCs/>
          <w:lang w:val="en-US"/>
        </w:rPr>
        <w:t>as necessary, marking each revised page to show clearly the nature of the modification and the date of re-issue. A consolidated</w:t>
      </w:r>
      <w:r w:rsidRPr="003F6A78">
        <w:rPr>
          <w:rFonts w:ascii="MS Mincho" w:hAnsi="MS Mincho" w:cs="MS Mincho" w:hint="eastAsia"/>
          <w:bCs/>
          <w:lang w:val="en-US"/>
        </w:rPr>
        <w:t xml:space="preserve">, </w:t>
      </w:r>
      <w:r w:rsidRPr="003F6A78">
        <w:rPr>
          <w:bCs/>
          <w:lang w:val="en-US"/>
        </w:rPr>
        <w:t xml:space="preserve">updated version of the </w:t>
      </w:r>
      <w:r w:rsidRPr="003F6A78">
        <w:rPr>
          <w:bCs/>
          <w:spacing w:val="-2"/>
          <w:lang w:val="en-US" w:eastAsia="fr-FR"/>
        </w:rPr>
        <w:t>information documents</w:t>
      </w:r>
      <w:r w:rsidRPr="003F6A78">
        <w:rPr>
          <w:bCs/>
          <w:lang w:val="en-US"/>
        </w:rPr>
        <w:t>, accompanied by a detailed description of the modification, shall be deemed to meet this requirement.</w:t>
      </w:r>
    </w:p>
    <w:p w14:paraId="75CA0322" w14:textId="77777777" w:rsidR="0012674F" w:rsidRPr="003F6A78" w:rsidRDefault="0012674F" w:rsidP="008C7FE1">
      <w:pPr>
        <w:tabs>
          <w:tab w:val="left" w:pos="1080"/>
          <w:tab w:val="left" w:pos="2268"/>
        </w:tabs>
        <w:spacing w:before="120" w:after="120" w:line="240" w:lineRule="auto"/>
        <w:ind w:left="2268" w:right="1133" w:hanging="1134"/>
        <w:jc w:val="both"/>
        <w:rPr>
          <w:bCs/>
          <w:spacing w:val="-2"/>
          <w:lang w:val="en-US" w:eastAsia="fr-FR"/>
        </w:rPr>
      </w:pPr>
      <w:r w:rsidRPr="003F6A78">
        <w:rPr>
          <w:bCs/>
          <w:spacing w:val="-2"/>
          <w:lang w:val="en-US" w:eastAsia="fr-FR"/>
        </w:rPr>
        <w:t>10.1.2.</w:t>
      </w:r>
      <w:r w:rsidRPr="003F6A78">
        <w:rPr>
          <w:bCs/>
          <w:spacing w:val="-2"/>
          <w:lang w:val="en-US" w:eastAsia="fr-FR"/>
        </w:rPr>
        <w:tab/>
        <w:t>Extension</w:t>
      </w:r>
    </w:p>
    <w:p w14:paraId="61E7310D" w14:textId="77777777" w:rsidR="0012674F" w:rsidRPr="003F6A78" w:rsidRDefault="0012674F" w:rsidP="008C7FE1">
      <w:pPr>
        <w:tabs>
          <w:tab w:val="left" w:pos="2268"/>
        </w:tabs>
        <w:spacing w:before="120" w:after="120" w:line="240" w:lineRule="auto"/>
        <w:ind w:left="2268" w:right="1133"/>
        <w:jc w:val="both"/>
        <w:rPr>
          <w:bCs/>
          <w:spacing w:val="-2"/>
          <w:lang w:val="en-US" w:eastAsia="fr-FR"/>
        </w:rPr>
      </w:pPr>
      <w:r w:rsidRPr="003F6A78">
        <w:rPr>
          <w:bCs/>
          <w:spacing w:val="-2"/>
          <w:lang w:val="en-US" w:eastAsia="fr-FR"/>
        </w:rPr>
        <w:t xml:space="preserve">The modification shall be designated an "extension" if, in addition to the change of the particulars recorded in the </w:t>
      </w:r>
      <w:r w:rsidRPr="003F6A78">
        <w:rPr>
          <w:lang w:val="en-US"/>
        </w:rPr>
        <w:t>information documents</w:t>
      </w:r>
      <w:r w:rsidRPr="003F6A78">
        <w:rPr>
          <w:bCs/>
          <w:spacing w:val="-2"/>
          <w:lang w:val="en-US" w:eastAsia="fr-FR"/>
        </w:rPr>
        <w:t xml:space="preserve">,  </w:t>
      </w:r>
    </w:p>
    <w:p w14:paraId="7D51A9BE" w14:textId="77777777" w:rsidR="0012674F" w:rsidRPr="003F6A78" w:rsidRDefault="008C7FE1" w:rsidP="008C7FE1">
      <w:pPr>
        <w:numPr>
          <w:ilvl w:val="0"/>
          <w:numId w:val="14"/>
        </w:numPr>
        <w:spacing w:before="120" w:after="120" w:line="240" w:lineRule="auto"/>
        <w:ind w:left="2835" w:right="1133" w:hanging="567"/>
        <w:jc w:val="both"/>
        <w:rPr>
          <w:bCs/>
          <w:spacing w:val="-2"/>
          <w:lang w:val="en-US" w:eastAsia="fr-FR"/>
        </w:rPr>
      </w:pPr>
      <w:proofErr w:type="spellStart"/>
      <w:r w:rsidRPr="003F6A78">
        <w:rPr>
          <w:bCs/>
          <w:spacing w:val="-2"/>
          <w:lang w:val="en-US" w:eastAsia="fr-FR"/>
        </w:rPr>
        <w:t>F</w:t>
      </w:r>
      <w:r w:rsidR="0012674F" w:rsidRPr="003F6A78">
        <w:rPr>
          <w:bCs/>
          <w:spacing w:val="-2"/>
          <w:lang w:val="en-US" w:eastAsia="fr-FR"/>
        </w:rPr>
        <w:t>rther</w:t>
      </w:r>
      <w:proofErr w:type="spellEnd"/>
      <w:r w:rsidR="0012674F" w:rsidRPr="003F6A78">
        <w:rPr>
          <w:bCs/>
          <w:spacing w:val="-2"/>
          <w:lang w:val="en-US" w:eastAsia="fr-FR"/>
        </w:rPr>
        <w:t xml:space="preserve"> inspections or tests are required; or</w:t>
      </w:r>
    </w:p>
    <w:p w14:paraId="40E9DF0D" w14:textId="77777777" w:rsidR="0012674F" w:rsidRPr="003F6A78" w:rsidRDefault="008C7FE1" w:rsidP="008C7FE1">
      <w:pPr>
        <w:numPr>
          <w:ilvl w:val="0"/>
          <w:numId w:val="14"/>
        </w:numPr>
        <w:spacing w:before="120" w:after="120" w:line="240" w:lineRule="auto"/>
        <w:ind w:left="2835" w:right="1133" w:hanging="567"/>
        <w:jc w:val="both"/>
        <w:rPr>
          <w:bCs/>
          <w:spacing w:val="-2"/>
          <w:lang w:val="en-US" w:eastAsia="fr-FR"/>
        </w:rPr>
      </w:pPr>
      <w:r w:rsidRPr="003F6A78">
        <w:rPr>
          <w:bCs/>
          <w:spacing w:val="-2"/>
          <w:lang w:val="en-US" w:eastAsia="fr-FR"/>
        </w:rPr>
        <w:t>A</w:t>
      </w:r>
      <w:r w:rsidR="0012674F" w:rsidRPr="003F6A78">
        <w:rPr>
          <w:bCs/>
          <w:spacing w:val="-2"/>
          <w:lang w:val="en-US" w:eastAsia="fr-FR"/>
        </w:rPr>
        <w:t>ny information on the communication document (with the exception of its attachments) has changed; or</w:t>
      </w:r>
    </w:p>
    <w:p w14:paraId="671EC778" w14:textId="77777777" w:rsidR="0012674F" w:rsidRPr="003F6A78" w:rsidRDefault="008C7FE1" w:rsidP="008C7FE1">
      <w:pPr>
        <w:numPr>
          <w:ilvl w:val="0"/>
          <w:numId w:val="14"/>
        </w:numPr>
        <w:spacing w:before="120" w:after="120" w:line="240" w:lineRule="auto"/>
        <w:ind w:left="2835" w:right="1133" w:hanging="567"/>
        <w:jc w:val="both"/>
        <w:rPr>
          <w:bCs/>
          <w:spacing w:val="-2"/>
          <w:lang w:val="en-US" w:eastAsia="fr-FR"/>
        </w:rPr>
      </w:pPr>
      <w:r w:rsidRPr="003F6A78">
        <w:rPr>
          <w:bCs/>
          <w:spacing w:val="-2"/>
          <w:lang w:val="en-US" w:eastAsia="fr-FR"/>
        </w:rPr>
        <w:t>A</w:t>
      </w:r>
      <w:r w:rsidR="0012674F" w:rsidRPr="003F6A78">
        <w:rPr>
          <w:bCs/>
          <w:spacing w:val="-2"/>
          <w:lang w:val="en-US" w:eastAsia="fr-FR"/>
        </w:rPr>
        <w:t>pproval to a later series of amendments is requested after its entry into force.</w:t>
      </w:r>
    </w:p>
    <w:p w14:paraId="22D726F4" w14:textId="77777777" w:rsidR="0012674F" w:rsidRPr="003F6A78" w:rsidRDefault="0012674F" w:rsidP="008C7FE1">
      <w:pPr>
        <w:tabs>
          <w:tab w:val="left" w:pos="1080"/>
          <w:tab w:val="left" w:pos="2268"/>
        </w:tabs>
        <w:spacing w:before="120" w:after="120" w:line="240" w:lineRule="auto"/>
        <w:ind w:left="2268" w:right="1133" w:hanging="1134"/>
        <w:jc w:val="both"/>
        <w:rPr>
          <w:bCs/>
          <w:spacing w:val="-2"/>
          <w:lang w:val="en-US" w:eastAsia="fr-FR"/>
        </w:rPr>
      </w:pPr>
      <w:r w:rsidRPr="003F6A78">
        <w:rPr>
          <w:bCs/>
          <w:spacing w:val="-2"/>
          <w:lang w:val="en-US" w:eastAsia="fr-FR"/>
        </w:rPr>
        <w:t>10.2.</w:t>
      </w:r>
      <w:r w:rsidRPr="003F6A78">
        <w:rPr>
          <w:bCs/>
          <w:spacing w:val="-2"/>
          <w:lang w:val="en-US" w:eastAsia="fr-FR"/>
        </w:rPr>
        <w:tab/>
        <w:t xml:space="preserve">Confirmation or refusal of approval, specifying the alteration, shall be communicated by the procedure specified in paragraph 4.3. above to the Contracting Parties to the Agreement applying </w:t>
      </w:r>
      <w:r w:rsidR="00193669" w:rsidRPr="003F6A78">
        <w:rPr>
          <w:bCs/>
          <w:spacing w:val="-2"/>
          <w:lang w:val="en-US" w:eastAsia="fr-FR"/>
        </w:rPr>
        <w:t>this Regulation</w:t>
      </w:r>
      <w:r w:rsidRPr="003F6A78">
        <w:rPr>
          <w:bCs/>
          <w:spacing w:val="-2"/>
          <w:lang w:val="en-US" w:eastAsia="fr-FR"/>
        </w:rPr>
        <w:t>.</w:t>
      </w:r>
      <w:r w:rsidRPr="003F6A78">
        <w:rPr>
          <w:lang w:val="en-US"/>
        </w:rPr>
        <w:t xml:space="preserve"> </w:t>
      </w:r>
      <w:r w:rsidRPr="003F6A78">
        <w:rPr>
          <w:bCs/>
          <w:spacing w:val="-2"/>
          <w:lang w:val="en-US" w:eastAsia="fr-FR"/>
        </w:rPr>
        <w:t>In addition, the index to the information documents and to the test reports, attached to the communication document of Annex 1, shall be amended accordingly to show the date of the most recent revision or extension.</w:t>
      </w:r>
    </w:p>
    <w:p w14:paraId="32FE28BF" w14:textId="77777777" w:rsidR="0012674F" w:rsidRPr="003F6A78" w:rsidRDefault="0012674F" w:rsidP="008C7FE1">
      <w:pPr>
        <w:pStyle w:val="para"/>
        <w:ind w:right="1133"/>
      </w:pPr>
      <w:r w:rsidRPr="003F6A78">
        <w:rPr>
          <w:bCs/>
          <w:spacing w:val="-2"/>
          <w:lang w:eastAsia="fr-FR"/>
        </w:rPr>
        <w:t>10.3.</w:t>
      </w:r>
      <w:r w:rsidRPr="003F6A78">
        <w:rPr>
          <w:bCs/>
          <w:spacing w:val="-2"/>
          <w:lang w:eastAsia="fr-FR"/>
        </w:rPr>
        <w:tab/>
        <w:t>The competent authority issuing the extension of approval shall assign a serial number to each communication form drawn up for such an extension."</w:t>
      </w:r>
    </w:p>
    <w:p w14:paraId="5B6DF383" w14:textId="77777777" w:rsidR="0012674F" w:rsidRPr="003F6A78" w:rsidRDefault="0012674F" w:rsidP="008C7FE1">
      <w:pPr>
        <w:pStyle w:val="HChG"/>
        <w:ind w:left="2300" w:right="1133"/>
        <w:rPr>
          <w:lang w:val="en-US"/>
        </w:rPr>
      </w:pPr>
      <w:r w:rsidRPr="003F6A78">
        <w:rPr>
          <w:lang w:val="en-US"/>
        </w:rPr>
        <w:t xml:space="preserve">11. </w:t>
      </w:r>
      <w:r w:rsidRPr="003F6A78">
        <w:rPr>
          <w:lang w:val="en-US"/>
        </w:rPr>
        <w:tab/>
        <w:t>Conformity of production</w:t>
      </w:r>
    </w:p>
    <w:p w14:paraId="2423D769" w14:textId="77777777" w:rsidR="0012674F" w:rsidRPr="003F6A78" w:rsidRDefault="0012674F" w:rsidP="008C7FE1">
      <w:pPr>
        <w:pStyle w:val="para"/>
        <w:ind w:right="1133"/>
      </w:pPr>
      <w:r w:rsidRPr="003F6A78">
        <w:tab/>
        <w:t>The conformity of production procedures shall comply with those set out in the Agreement, Appendix 2 (E/ECE/324-E/ECE/TRANS/505/Rev.2) with the following requirements:</w:t>
      </w:r>
    </w:p>
    <w:p w14:paraId="0E0BA36D" w14:textId="77777777" w:rsidR="0012674F" w:rsidRPr="003F6A78" w:rsidRDefault="0012674F" w:rsidP="008C7FE1">
      <w:pPr>
        <w:pStyle w:val="para"/>
        <w:ind w:right="1133"/>
      </w:pPr>
      <w:r w:rsidRPr="003F6A78">
        <w:t>11.1.</w:t>
      </w:r>
      <w:r w:rsidRPr="003F6A78">
        <w:tab/>
        <w:t xml:space="preserve">A vehicle approved to </w:t>
      </w:r>
      <w:r w:rsidR="00193669" w:rsidRPr="003F6A78">
        <w:t>this Regulation</w:t>
      </w:r>
      <w:r w:rsidRPr="003F6A78">
        <w:t xml:space="preserve"> shall be so manufactured as to conform to the type approved by meeting the requirements set forth in paragraphs 5., 6. and 7. above.</w:t>
      </w:r>
    </w:p>
    <w:p w14:paraId="6F893CA0" w14:textId="77777777" w:rsidR="0012674F" w:rsidRPr="003F6A78" w:rsidRDefault="0012674F" w:rsidP="008C7FE1">
      <w:pPr>
        <w:pStyle w:val="para"/>
        <w:ind w:right="1133"/>
      </w:pPr>
      <w:r w:rsidRPr="003F6A78">
        <w:t>11.2.</w:t>
      </w:r>
      <w:r w:rsidRPr="003F6A78">
        <w:tab/>
        <w:t>The Type Approval Authority which has granted type approval may at any time verify the conformity control methods applied in each production facility. The normal frequency of these verifications shall be once every two years.</w:t>
      </w:r>
    </w:p>
    <w:p w14:paraId="7EE7B085" w14:textId="77777777" w:rsidR="0012674F" w:rsidRPr="003F6A78" w:rsidRDefault="0012674F" w:rsidP="008C7FE1">
      <w:pPr>
        <w:pStyle w:val="HChG"/>
        <w:ind w:left="2300" w:right="1133"/>
        <w:rPr>
          <w:lang w:val="en-US"/>
        </w:rPr>
      </w:pPr>
      <w:r w:rsidRPr="003F6A78">
        <w:rPr>
          <w:lang w:val="en-US"/>
        </w:rPr>
        <w:t xml:space="preserve">12. </w:t>
      </w:r>
      <w:r w:rsidRPr="003F6A78">
        <w:rPr>
          <w:lang w:val="en-US"/>
        </w:rPr>
        <w:tab/>
        <w:t>Penalties for non-conformity of production</w:t>
      </w:r>
    </w:p>
    <w:p w14:paraId="196BDBD3" w14:textId="77777777" w:rsidR="0012674F" w:rsidRPr="003F6A78" w:rsidRDefault="0012674F" w:rsidP="008C7FE1">
      <w:pPr>
        <w:pStyle w:val="para"/>
        <w:ind w:right="1133"/>
      </w:pPr>
      <w:r w:rsidRPr="003F6A78">
        <w:t>12.1.</w:t>
      </w:r>
      <w:r w:rsidRPr="003F6A78">
        <w:tab/>
        <w:t xml:space="preserve">The approval granted in respect of a vehicle type pursuant to </w:t>
      </w:r>
      <w:r w:rsidR="00193669" w:rsidRPr="003F6A78">
        <w:t>this Regulation</w:t>
      </w:r>
      <w:r w:rsidRPr="003F6A78">
        <w:t xml:space="preserve"> may be withdrawn if the requirements laid down in paragraph 8.1. above are not complied with.</w:t>
      </w:r>
    </w:p>
    <w:p w14:paraId="59DCEAB8" w14:textId="77777777" w:rsidR="0012674F" w:rsidRPr="003F6A78" w:rsidRDefault="0012674F" w:rsidP="008C7FE1">
      <w:pPr>
        <w:pStyle w:val="para"/>
        <w:ind w:right="1133"/>
      </w:pPr>
      <w:r w:rsidRPr="003F6A78">
        <w:t>12.2.</w:t>
      </w:r>
      <w:r w:rsidRPr="003F6A78">
        <w:tab/>
        <w:t xml:space="preserve">If a Contracting Party to the Agreement which applies </w:t>
      </w:r>
      <w:r w:rsidR="00193669" w:rsidRPr="003F6A78">
        <w:t>this Regulation</w:t>
      </w:r>
      <w:r w:rsidRPr="003F6A78">
        <w:t xml:space="preserve"> withdraws an approval it has previously granted, it shall forthwith so notify the other Contracting Parties applying </w:t>
      </w:r>
      <w:r w:rsidR="00193669" w:rsidRPr="003F6A78">
        <w:t>this Regulation</w:t>
      </w:r>
      <w:r w:rsidRPr="003F6A78">
        <w:t xml:space="preserve"> by means of a copy of the communication form conforming to the model in Annex 1 to </w:t>
      </w:r>
      <w:r w:rsidR="00193669" w:rsidRPr="003F6A78">
        <w:t>this Regulation</w:t>
      </w:r>
      <w:r w:rsidRPr="003F6A78">
        <w:t>.</w:t>
      </w:r>
    </w:p>
    <w:p w14:paraId="0B25701C" w14:textId="77777777" w:rsidR="0012674F" w:rsidRPr="003F6A78" w:rsidRDefault="0012674F" w:rsidP="008C7FE1">
      <w:pPr>
        <w:pStyle w:val="HChG"/>
        <w:ind w:right="1133"/>
        <w:rPr>
          <w:lang w:val="en-US"/>
        </w:rPr>
      </w:pPr>
      <w:r w:rsidRPr="003F6A78">
        <w:rPr>
          <w:lang w:val="en-US"/>
        </w:rPr>
        <w:lastRenderedPageBreak/>
        <w:tab/>
      </w:r>
      <w:r w:rsidRPr="003F6A78">
        <w:rPr>
          <w:lang w:val="en-US"/>
        </w:rPr>
        <w:tab/>
        <w:t xml:space="preserve">13. </w:t>
      </w:r>
      <w:r w:rsidRPr="003F6A78">
        <w:rPr>
          <w:lang w:val="en-US"/>
        </w:rPr>
        <w:tab/>
      </w:r>
      <w:r w:rsidRPr="003F6A78">
        <w:rPr>
          <w:lang w:val="en-US"/>
        </w:rPr>
        <w:tab/>
        <w:t>Production definit</w:t>
      </w:r>
      <w:r w:rsidR="003F31ED" w:rsidRPr="003F6A78">
        <w:rPr>
          <w:lang w:val="en-US"/>
        </w:rPr>
        <w:t>iv</w:t>
      </w:r>
      <w:r w:rsidRPr="003F6A78">
        <w:rPr>
          <w:lang w:val="en-US"/>
        </w:rPr>
        <w:t>ely discontinued</w:t>
      </w:r>
    </w:p>
    <w:p w14:paraId="364A9ECA" w14:textId="77777777" w:rsidR="0012674F" w:rsidRPr="003F6A78" w:rsidRDefault="0012674F" w:rsidP="008C7FE1">
      <w:pPr>
        <w:pStyle w:val="para"/>
        <w:ind w:right="1133"/>
      </w:pPr>
      <w:r w:rsidRPr="003F6A78">
        <w:tab/>
        <w:t xml:space="preserve">If the holder of the approval completely ceases to manufacture a type of vehicle approved in accordance with </w:t>
      </w:r>
      <w:r w:rsidR="00193669" w:rsidRPr="003F6A78">
        <w:t>this Regulation</w:t>
      </w:r>
      <w:r w:rsidRPr="003F6A78">
        <w:t xml:space="preserve">, he shall so inform the Authority which granted the approval. Upon receiving the relevant communication, that Authority shall inform thereof the other Contracting Parties to the Agreement applying </w:t>
      </w:r>
      <w:r w:rsidR="00193669" w:rsidRPr="003F6A78">
        <w:t>this Regulation</w:t>
      </w:r>
      <w:r w:rsidRPr="003F6A78">
        <w:t xml:space="preserve"> by means of copies of a communication form conforming to the model in Annex 5 to </w:t>
      </w:r>
      <w:r w:rsidR="00193669" w:rsidRPr="003F6A78">
        <w:t>this Regulation</w:t>
      </w:r>
      <w:r w:rsidRPr="003F6A78">
        <w:t>.</w:t>
      </w:r>
    </w:p>
    <w:p w14:paraId="67BA8332" w14:textId="77777777" w:rsidR="0012674F" w:rsidRPr="003F6A78" w:rsidRDefault="0012674F" w:rsidP="008C7FE1">
      <w:pPr>
        <w:pStyle w:val="HChG"/>
        <w:ind w:left="2300" w:right="1133"/>
        <w:rPr>
          <w:lang w:val="en-US"/>
        </w:rPr>
      </w:pPr>
      <w:r w:rsidRPr="003F6A78">
        <w:rPr>
          <w:lang w:val="en-US"/>
        </w:rPr>
        <w:t xml:space="preserve">14. </w:t>
      </w:r>
      <w:r w:rsidRPr="003F6A78">
        <w:rPr>
          <w:lang w:val="en-US"/>
        </w:rPr>
        <w:tab/>
        <w:t xml:space="preserve">Names and addresses of the </w:t>
      </w:r>
      <w:r w:rsidR="00203A07" w:rsidRPr="003F6A78">
        <w:rPr>
          <w:lang w:val="en-US"/>
        </w:rPr>
        <w:t>T</w:t>
      </w:r>
      <w:r w:rsidRPr="003F6A78">
        <w:rPr>
          <w:lang w:val="en-US"/>
        </w:rPr>
        <w:t xml:space="preserve">echnical </w:t>
      </w:r>
      <w:r w:rsidR="00203A07" w:rsidRPr="003F6A78">
        <w:rPr>
          <w:lang w:val="en-US"/>
        </w:rPr>
        <w:t>S</w:t>
      </w:r>
      <w:r w:rsidRPr="003F6A78">
        <w:rPr>
          <w:lang w:val="en-US"/>
        </w:rPr>
        <w:t xml:space="preserve">ervices conducting approval tests, and of </w:t>
      </w:r>
      <w:r w:rsidR="00203A07" w:rsidRPr="003F6A78">
        <w:rPr>
          <w:lang w:val="en-US"/>
        </w:rPr>
        <w:t>Type Approval Authorities</w:t>
      </w:r>
    </w:p>
    <w:p w14:paraId="794810DE" w14:textId="77777777" w:rsidR="0012674F" w:rsidRPr="003F6A78" w:rsidRDefault="0012674F" w:rsidP="008C7FE1">
      <w:pPr>
        <w:pStyle w:val="para"/>
        <w:ind w:right="1133"/>
        <w:rPr>
          <w:spacing w:val="-4"/>
        </w:rPr>
      </w:pPr>
      <w:r w:rsidRPr="003F6A78">
        <w:rPr>
          <w:spacing w:val="-4"/>
        </w:rPr>
        <w:tab/>
        <w:t xml:space="preserve">The Contracting Parties to the Agreement applying </w:t>
      </w:r>
      <w:r w:rsidR="00193669" w:rsidRPr="003F6A78">
        <w:rPr>
          <w:spacing w:val="-4"/>
        </w:rPr>
        <w:t>this Regulation</w:t>
      </w:r>
      <w:r w:rsidRPr="003F6A78">
        <w:rPr>
          <w:spacing w:val="-4"/>
        </w:rPr>
        <w:t xml:space="preserve"> shall communicate to the United Nations Secretariat the names and addresses of the Technical Services responsible for conducting approval tests and of the </w:t>
      </w:r>
      <w:r w:rsidR="00203A07" w:rsidRPr="003F6A78">
        <w:rPr>
          <w:bCs/>
          <w:spacing w:val="-4"/>
          <w:lang w:val="en-US"/>
        </w:rPr>
        <w:t>Type Approval Authorities</w:t>
      </w:r>
      <w:r w:rsidR="00203A07" w:rsidRPr="003F6A78">
        <w:rPr>
          <w:spacing w:val="-4"/>
          <w:lang w:val="en-US"/>
        </w:rPr>
        <w:t xml:space="preserve"> </w:t>
      </w:r>
      <w:r w:rsidRPr="003F6A78">
        <w:rPr>
          <w:spacing w:val="-4"/>
        </w:rPr>
        <w:t>which grant approval and to which forms, certifying approval or extension or refusal or withdrawal of approval, issued in other countries, are to be sent.</w:t>
      </w:r>
    </w:p>
    <w:p w14:paraId="5CBC1094" w14:textId="77777777" w:rsidR="0012674F" w:rsidRPr="003F6A78" w:rsidRDefault="0012674F" w:rsidP="0012674F">
      <w:pPr>
        <w:pStyle w:val="HChG"/>
        <w:rPr>
          <w:lang w:val="en-US"/>
        </w:rPr>
      </w:pPr>
      <w:r w:rsidRPr="003F6A78">
        <w:rPr>
          <w:lang w:val="en-US"/>
        </w:rPr>
        <w:tab/>
      </w:r>
    </w:p>
    <w:p w14:paraId="35D4E864" w14:textId="77777777" w:rsidR="007A13A0" w:rsidRPr="003F6A78" w:rsidRDefault="007A13A0" w:rsidP="0012674F">
      <w:pPr>
        <w:pStyle w:val="HChG"/>
        <w:rPr>
          <w:lang w:val="en-GB"/>
        </w:rPr>
        <w:sectPr w:rsidR="007A13A0" w:rsidRPr="003F6A78" w:rsidSect="007A13A0">
          <w:headerReference w:type="even" r:id="rId24"/>
          <w:headerReference w:type="default" r:id="rId25"/>
          <w:footerReference w:type="even" r:id="rId26"/>
          <w:footerReference w:type="default" r:id="rId27"/>
          <w:footerReference w:type="first" r:id="rId28"/>
          <w:footnotePr>
            <w:numRestart w:val="eachSect"/>
          </w:footnotePr>
          <w:pgSz w:w="11911" w:h="16832" w:code="9"/>
          <w:pgMar w:top="1701" w:right="1134" w:bottom="2268" w:left="1134" w:header="964" w:footer="1701" w:gutter="0"/>
          <w:cols w:space="720"/>
          <w:titlePg/>
        </w:sectPr>
      </w:pPr>
    </w:p>
    <w:p w14:paraId="43E40A03" w14:textId="77777777" w:rsidR="0012674F" w:rsidRPr="003F6A78" w:rsidRDefault="0012674F" w:rsidP="0012674F">
      <w:pPr>
        <w:pStyle w:val="HChG"/>
        <w:rPr>
          <w:lang w:val="fr-FR"/>
        </w:rPr>
      </w:pPr>
      <w:r w:rsidRPr="003F6A78">
        <w:rPr>
          <w:lang w:val="fr-FR"/>
        </w:rPr>
        <w:lastRenderedPageBreak/>
        <w:t>Annex 1</w:t>
      </w:r>
    </w:p>
    <w:p w14:paraId="1E60EC15" w14:textId="77777777" w:rsidR="0012674F" w:rsidRPr="003F6A78" w:rsidRDefault="0012674F" w:rsidP="0012674F">
      <w:pPr>
        <w:pStyle w:val="HChG"/>
        <w:rPr>
          <w:lang w:val="fr-FR"/>
        </w:rPr>
      </w:pPr>
      <w:r w:rsidRPr="003F6A78">
        <w:rPr>
          <w:lang w:val="fr-FR"/>
        </w:rPr>
        <w:tab/>
      </w:r>
      <w:r w:rsidRPr="003F6A78">
        <w:rPr>
          <w:lang w:val="fr-FR"/>
        </w:rPr>
        <w:tab/>
        <w:t>Communication</w:t>
      </w:r>
    </w:p>
    <w:p w14:paraId="074DB70D"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lang w:val="fr-FR"/>
        </w:rPr>
      </w:pPr>
      <w:r w:rsidRPr="003F6A78">
        <w:rPr>
          <w:lang w:val="fr-FR"/>
        </w:rPr>
        <w:tab/>
      </w:r>
      <w:r w:rsidRPr="003F6A78">
        <w:rPr>
          <w:lang w:val="fr-FR"/>
        </w:rPr>
        <w:tab/>
        <w:t>(Maximum format: A4 (210 x 297 mm))</w:t>
      </w:r>
    </w:p>
    <w:p w14:paraId="4B7423E5"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lang w:val="fr-FR"/>
        </w:rPr>
      </w:pPr>
      <w:r w:rsidRPr="003F6A78">
        <w:rPr>
          <w:noProof/>
          <w:lang w:val="en-GB" w:eastAsia="en-GB"/>
        </w:rPr>
        <mc:AlternateContent>
          <mc:Choice Requires="wps">
            <w:drawing>
              <wp:anchor distT="0" distB="0" distL="114300" distR="114300" simplePos="0" relativeHeight="251658241" behindDoc="0" locked="0" layoutInCell="1" allowOverlap="1" wp14:anchorId="7B8B7320" wp14:editId="2FCC8E09">
                <wp:simplePos x="0" y="0"/>
                <wp:positionH relativeFrom="column">
                  <wp:posOffset>2601595</wp:posOffset>
                </wp:positionH>
                <wp:positionV relativeFrom="paragraph">
                  <wp:posOffset>138430</wp:posOffset>
                </wp:positionV>
                <wp:extent cx="3225165" cy="914400"/>
                <wp:effectExtent l="0" t="0" r="0" b="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0BEB4"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700" w:hanging="2126"/>
                              <w:rPr>
                                <w:lang w:val="en-US"/>
                              </w:rPr>
                            </w:pPr>
                            <w:r>
                              <w:rPr>
                                <w:lang w:val="en-US"/>
                              </w:rPr>
                              <w:t xml:space="preserve">issued </w:t>
                            </w:r>
                            <w:proofErr w:type="gramStart"/>
                            <w:r>
                              <w:rPr>
                                <w:lang w:val="en-US"/>
                              </w:rPr>
                              <w:t>by :</w:t>
                            </w:r>
                            <w:proofErr w:type="gramEnd"/>
                            <w:r>
                              <w:rPr>
                                <w:lang w:val="en-US"/>
                              </w:rPr>
                              <w:tab/>
                            </w:r>
                            <w:r>
                              <w:rPr>
                                <w:lang w:val="en-US"/>
                              </w:rPr>
                              <w:tab/>
                            </w:r>
                            <w:r>
                              <w:rPr>
                                <w:lang w:val="en-US"/>
                              </w:rPr>
                              <w:tab/>
                              <w:t>Name of administration:</w:t>
                            </w:r>
                          </w:p>
                          <w:p w14:paraId="58F0EA76"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600"/>
                              <w:rPr>
                                <w:lang w:val="fr-FR"/>
                              </w:rPr>
                            </w:pPr>
                            <w:r>
                              <w:rPr>
                                <w:lang w:val="fr-FR"/>
                              </w:rPr>
                              <w:t>......................................</w:t>
                            </w:r>
                          </w:p>
                          <w:p w14:paraId="2D5FA070"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p w14:paraId="489AADEC"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7320" id="Textfeld 18" o:spid="_x0000_s1029" type="#_x0000_t202" style="position:absolute;margin-left:204.85pt;margin-top:10.9pt;width:253.9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" stroked="f">
                <v:textbox>
                  <w:txbxContent>
                    <w:p w14:paraId="7190BEB4"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700" w:hanging="2126"/>
                        <w:rPr>
                          <w:lang w:val="en-US"/>
                        </w:rPr>
                      </w:pPr>
                      <w:r>
                        <w:rPr>
                          <w:lang w:val="en-US"/>
                        </w:rPr>
                        <w:t xml:space="preserve">issued </w:t>
                      </w:r>
                      <w:proofErr w:type="gramStart"/>
                      <w:r>
                        <w:rPr>
                          <w:lang w:val="en-US"/>
                        </w:rPr>
                        <w:t>by :</w:t>
                      </w:r>
                      <w:proofErr w:type="gramEnd"/>
                      <w:r>
                        <w:rPr>
                          <w:lang w:val="en-US"/>
                        </w:rPr>
                        <w:tab/>
                      </w:r>
                      <w:r>
                        <w:rPr>
                          <w:lang w:val="en-US"/>
                        </w:rPr>
                        <w:tab/>
                      </w:r>
                      <w:r>
                        <w:rPr>
                          <w:lang w:val="en-US"/>
                        </w:rPr>
                        <w:tab/>
                        <w:t>Name of administration:</w:t>
                      </w:r>
                    </w:p>
                    <w:p w14:paraId="58F0EA76"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600"/>
                        <w:rPr>
                          <w:lang w:val="fr-FR"/>
                        </w:rPr>
                      </w:pPr>
                      <w:r>
                        <w:rPr>
                          <w:lang w:val="fr-FR"/>
                        </w:rPr>
                        <w:t>......................................</w:t>
                      </w:r>
                    </w:p>
                    <w:p w14:paraId="2D5FA070"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p w14:paraId="489AADEC"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txbxContent>
                </v:textbox>
              </v:shape>
            </w:pict>
          </mc:Fallback>
        </mc:AlternateContent>
      </w:r>
    </w:p>
    <w:p w14:paraId="4191EE8B" w14:textId="77777777" w:rsidR="0012674F" w:rsidRPr="003F6A78" w:rsidRDefault="0012674F" w:rsidP="0012674F">
      <w:pPr>
        <w:tabs>
          <w:tab w:val="right" w:pos="850"/>
          <w:tab w:val="left" w:pos="1134"/>
          <w:tab w:val="left" w:pos="1559"/>
          <w:tab w:val="left" w:pos="1984"/>
          <w:tab w:val="left" w:leader="dot" w:pos="8929"/>
          <w:tab w:val="right" w:pos="9638"/>
        </w:tabs>
        <w:spacing w:after="120"/>
        <w:ind w:left="1100"/>
        <w:rPr>
          <w:lang w:val="en-GB"/>
        </w:rPr>
      </w:pPr>
      <w:r w:rsidRPr="003F6A78">
        <w:rPr>
          <w:noProof/>
          <w:lang w:val="en-GB" w:eastAsia="en-GB"/>
        </w:rPr>
        <w:drawing>
          <wp:inline distT="0" distB="0" distL="0" distR="0" wp14:anchorId="5571A90A" wp14:editId="043BD93B">
            <wp:extent cx="1212850" cy="1212850"/>
            <wp:effectExtent l="0" t="0" r="6350" b="6350"/>
            <wp:docPr id="4" name="Grafik 4" descr="E1 nouvelle version x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E1 nouvelle version x a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r w:rsidRPr="003F6A78">
        <w:rPr>
          <w:rStyle w:val="FootnoteReference"/>
          <w:color w:val="FFFFFF"/>
        </w:rPr>
        <w:footnoteReference w:id="9"/>
      </w:r>
    </w:p>
    <w:p w14:paraId="167928FC" w14:textId="77777777" w:rsidR="0012674F" w:rsidRPr="003F6A78" w:rsidRDefault="0012674F" w:rsidP="003F31ED">
      <w:pPr>
        <w:tabs>
          <w:tab w:val="left" w:pos="1100"/>
          <w:tab w:val="left" w:pos="2300"/>
          <w:tab w:val="left" w:leader="dot" w:pos="8929"/>
          <w:tab w:val="right" w:pos="9638"/>
        </w:tabs>
        <w:rPr>
          <w:lang w:val="en-US"/>
        </w:rPr>
      </w:pPr>
      <w:r w:rsidRPr="003F6A78">
        <w:tab/>
      </w:r>
      <w:r w:rsidR="003F31ED" w:rsidRPr="003F6A78">
        <w:rPr>
          <w:lang w:val="en-US"/>
        </w:rPr>
        <w:t>C</w:t>
      </w:r>
      <w:r w:rsidRPr="003F6A78">
        <w:rPr>
          <w:lang w:val="en-US"/>
        </w:rPr>
        <w:t>oncerning</w:t>
      </w:r>
      <w:r w:rsidR="003F31ED" w:rsidRPr="003F6A78">
        <w:rPr>
          <w:lang w:val="en-US"/>
        </w:rPr>
        <w:t>:</w:t>
      </w:r>
      <w:r w:rsidRPr="003F6A78">
        <w:rPr>
          <w:rStyle w:val="FootnoteReference"/>
        </w:rPr>
        <w:footnoteReference w:id="10"/>
      </w:r>
      <w:r w:rsidRPr="003F6A78">
        <w:rPr>
          <w:lang w:val="en-US"/>
        </w:rPr>
        <w:tab/>
      </w:r>
      <w:r w:rsidR="003F31ED" w:rsidRPr="003F6A78">
        <w:rPr>
          <w:lang w:val="en-US"/>
        </w:rPr>
        <w:t>Approval granted</w:t>
      </w:r>
    </w:p>
    <w:p w14:paraId="412600E5" w14:textId="77777777" w:rsidR="0012674F" w:rsidRPr="003F6A78" w:rsidRDefault="003F31ED" w:rsidP="003F31ED">
      <w:pPr>
        <w:tabs>
          <w:tab w:val="left" w:pos="1100"/>
          <w:tab w:val="left" w:pos="2300"/>
          <w:tab w:val="left" w:leader="dot" w:pos="8929"/>
          <w:tab w:val="right" w:pos="9638"/>
        </w:tabs>
        <w:rPr>
          <w:lang w:val="en-US"/>
        </w:rPr>
      </w:pPr>
      <w:r w:rsidRPr="003F6A78">
        <w:rPr>
          <w:lang w:val="en-US"/>
        </w:rPr>
        <w:tab/>
      </w:r>
      <w:r w:rsidRPr="003F6A78">
        <w:rPr>
          <w:lang w:val="en-US"/>
        </w:rPr>
        <w:tab/>
        <w:t>Approval extended</w:t>
      </w:r>
    </w:p>
    <w:p w14:paraId="69FD379E" w14:textId="77777777" w:rsidR="0012674F" w:rsidRPr="003F6A78" w:rsidRDefault="003F31ED" w:rsidP="003F31ED">
      <w:pPr>
        <w:tabs>
          <w:tab w:val="left" w:pos="1100"/>
          <w:tab w:val="left" w:pos="2300"/>
          <w:tab w:val="left" w:leader="dot" w:pos="8929"/>
          <w:tab w:val="right" w:pos="9638"/>
        </w:tabs>
        <w:rPr>
          <w:lang w:val="en-US"/>
        </w:rPr>
      </w:pPr>
      <w:r w:rsidRPr="003F6A78">
        <w:rPr>
          <w:lang w:val="en-US"/>
        </w:rPr>
        <w:tab/>
      </w:r>
      <w:r w:rsidRPr="003F6A78">
        <w:rPr>
          <w:lang w:val="en-US"/>
        </w:rPr>
        <w:tab/>
        <w:t>Approval refused</w:t>
      </w:r>
    </w:p>
    <w:p w14:paraId="324B8DDA" w14:textId="77777777" w:rsidR="0012674F" w:rsidRPr="003F6A78" w:rsidRDefault="003F31ED" w:rsidP="003F31ED">
      <w:pPr>
        <w:tabs>
          <w:tab w:val="left" w:pos="1100"/>
          <w:tab w:val="left" w:pos="2300"/>
          <w:tab w:val="left" w:leader="dot" w:pos="8929"/>
          <w:tab w:val="right" w:pos="9638"/>
        </w:tabs>
        <w:rPr>
          <w:lang w:val="en-US"/>
        </w:rPr>
      </w:pPr>
      <w:r w:rsidRPr="003F6A78">
        <w:rPr>
          <w:lang w:val="en-US"/>
        </w:rPr>
        <w:tab/>
      </w:r>
      <w:r w:rsidRPr="003F6A78">
        <w:rPr>
          <w:lang w:val="en-US"/>
        </w:rPr>
        <w:tab/>
        <w:t>Approval withdrawn</w:t>
      </w:r>
    </w:p>
    <w:p w14:paraId="178DBBCA" w14:textId="77777777" w:rsidR="0012674F" w:rsidRPr="003F6A78" w:rsidRDefault="003F31ED" w:rsidP="0012674F">
      <w:pPr>
        <w:tabs>
          <w:tab w:val="left" w:pos="1100"/>
          <w:tab w:val="left" w:pos="2300"/>
          <w:tab w:val="left" w:leader="dot" w:pos="8929"/>
          <w:tab w:val="right" w:pos="9638"/>
        </w:tabs>
        <w:spacing w:after="120"/>
        <w:rPr>
          <w:lang w:val="en-US"/>
        </w:rPr>
      </w:pPr>
      <w:r w:rsidRPr="003F6A78">
        <w:rPr>
          <w:lang w:val="en-US"/>
        </w:rPr>
        <w:tab/>
      </w:r>
      <w:r w:rsidRPr="003F6A78">
        <w:rPr>
          <w:lang w:val="en-US"/>
        </w:rPr>
        <w:tab/>
        <w:t>Production definitively discontinued</w:t>
      </w:r>
    </w:p>
    <w:p w14:paraId="3369F4D2" w14:textId="77777777" w:rsidR="0012674F" w:rsidRPr="003F6A78" w:rsidRDefault="0012674F" w:rsidP="0012674F">
      <w:pPr>
        <w:tabs>
          <w:tab w:val="left" w:pos="1100"/>
          <w:tab w:val="left" w:pos="2300"/>
          <w:tab w:val="left" w:leader="dot" w:pos="8929"/>
          <w:tab w:val="right" w:pos="9638"/>
        </w:tabs>
        <w:spacing w:after="120"/>
        <w:rPr>
          <w:lang w:val="en-US"/>
        </w:rPr>
      </w:pPr>
      <w:r w:rsidRPr="003F6A78">
        <w:rPr>
          <w:lang w:val="en-US"/>
        </w:rPr>
        <w:tab/>
        <w:t xml:space="preserve">of a vehicle type </w:t>
      </w:r>
      <w:proofErr w:type="gramStart"/>
      <w:r w:rsidRPr="003F6A78">
        <w:rPr>
          <w:lang w:val="en-US"/>
        </w:rPr>
        <w:t>with regard to</w:t>
      </w:r>
      <w:proofErr w:type="gramEnd"/>
      <w:r w:rsidRPr="003F6A78">
        <w:rPr>
          <w:lang w:val="en-US"/>
        </w:rPr>
        <w:t xml:space="preserve"> ESC, pursuant to Regulation No. </w:t>
      </w:r>
      <w:r w:rsidR="00B45768" w:rsidRPr="003F6A78">
        <w:rPr>
          <w:lang w:val="en-US"/>
        </w:rPr>
        <w:t>140</w:t>
      </w:r>
    </w:p>
    <w:p w14:paraId="02E1FE39" w14:textId="77777777" w:rsidR="0012674F" w:rsidRPr="003F6A78" w:rsidRDefault="0012674F" w:rsidP="0012674F">
      <w:pPr>
        <w:tabs>
          <w:tab w:val="left" w:pos="1100"/>
          <w:tab w:val="left" w:pos="2300"/>
          <w:tab w:val="left" w:pos="5851"/>
          <w:tab w:val="right" w:pos="8600"/>
        </w:tabs>
        <w:spacing w:after="120"/>
        <w:ind w:right="1043"/>
        <w:rPr>
          <w:lang w:val="en-US"/>
        </w:rPr>
      </w:pPr>
      <w:r w:rsidRPr="003F6A78">
        <w:rPr>
          <w:lang w:val="en-US"/>
        </w:rPr>
        <w:tab/>
        <w:t xml:space="preserve">Approval No. </w:t>
      </w:r>
      <w:r w:rsidRPr="003F6A78">
        <w:rPr>
          <w:lang w:val="en-US"/>
        </w:rPr>
        <w:tab/>
      </w:r>
      <w:r w:rsidRPr="003F6A78">
        <w:rPr>
          <w:lang w:val="en-US"/>
        </w:rPr>
        <w:tab/>
        <w:t xml:space="preserve">Extension No. </w:t>
      </w:r>
    </w:p>
    <w:p w14:paraId="32E293B2"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1.</w:t>
      </w:r>
      <w:r w:rsidRPr="003F6A78">
        <w:rPr>
          <w:lang w:val="en-US"/>
        </w:rPr>
        <w:tab/>
        <w:t xml:space="preserve">Trade name or mark of the vehicle </w:t>
      </w:r>
      <w:r w:rsidRPr="003F6A78">
        <w:rPr>
          <w:lang w:val="en-US"/>
        </w:rPr>
        <w:tab/>
      </w:r>
    </w:p>
    <w:p w14:paraId="3948D5FB"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w:t>
      </w:r>
      <w:r w:rsidRPr="003F6A78">
        <w:rPr>
          <w:lang w:val="en-US"/>
        </w:rPr>
        <w:tab/>
        <w:t xml:space="preserve">Vehicle type </w:t>
      </w:r>
      <w:r w:rsidRPr="003F6A78">
        <w:rPr>
          <w:lang w:val="en-US"/>
        </w:rPr>
        <w:tab/>
      </w:r>
    </w:p>
    <w:p w14:paraId="3A45BF26"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3.</w:t>
      </w:r>
      <w:r w:rsidRPr="003F6A78">
        <w:rPr>
          <w:lang w:val="en-US"/>
        </w:rPr>
        <w:tab/>
        <w:t xml:space="preserve">Manufacturer's name and address </w:t>
      </w:r>
      <w:r w:rsidRPr="003F6A78">
        <w:rPr>
          <w:lang w:val="en-US"/>
        </w:rPr>
        <w:tab/>
      </w:r>
    </w:p>
    <w:p w14:paraId="20C2DACA"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4.</w:t>
      </w:r>
      <w:r w:rsidRPr="003F6A78">
        <w:rPr>
          <w:lang w:val="en-US"/>
        </w:rPr>
        <w:tab/>
        <w:t xml:space="preserve">If applicable, name and address of manufacturer's representative </w:t>
      </w:r>
      <w:r w:rsidRPr="003F6A78">
        <w:rPr>
          <w:lang w:val="en-US"/>
        </w:rPr>
        <w:tab/>
      </w:r>
    </w:p>
    <w:p w14:paraId="6E5043E2"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r>
      <w:r w:rsidRPr="003F6A78">
        <w:rPr>
          <w:lang w:val="en-US"/>
        </w:rPr>
        <w:tab/>
      </w:r>
      <w:r w:rsidRPr="003F6A78">
        <w:rPr>
          <w:lang w:val="en-US"/>
        </w:rPr>
        <w:tab/>
      </w:r>
    </w:p>
    <w:p w14:paraId="18492067"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5.</w:t>
      </w:r>
      <w:r w:rsidRPr="003F6A78">
        <w:rPr>
          <w:lang w:val="en-US"/>
        </w:rPr>
        <w:tab/>
        <w:t xml:space="preserve">Mass of vehicle </w:t>
      </w:r>
      <w:r w:rsidRPr="003F6A78">
        <w:rPr>
          <w:lang w:val="en-US"/>
        </w:rPr>
        <w:tab/>
      </w:r>
    </w:p>
    <w:p w14:paraId="486CC717"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5.1.</w:t>
      </w:r>
      <w:r w:rsidRPr="003F6A78">
        <w:rPr>
          <w:lang w:val="en-US"/>
        </w:rPr>
        <w:tab/>
        <w:t xml:space="preserve">Maximum mass of vehicle </w:t>
      </w:r>
      <w:r w:rsidRPr="003F6A78">
        <w:rPr>
          <w:lang w:val="en-US"/>
        </w:rPr>
        <w:tab/>
      </w:r>
    </w:p>
    <w:p w14:paraId="101E95A0"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5.2.</w:t>
      </w:r>
      <w:r w:rsidRPr="003F6A78">
        <w:rPr>
          <w:lang w:val="en-US"/>
        </w:rPr>
        <w:tab/>
        <w:t xml:space="preserve">Minimum mass of vehicle </w:t>
      </w:r>
      <w:r w:rsidRPr="003F6A78">
        <w:rPr>
          <w:lang w:val="en-US"/>
        </w:rPr>
        <w:tab/>
      </w:r>
    </w:p>
    <w:p w14:paraId="005ECD8E"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6.</w:t>
      </w:r>
      <w:r w:rsidRPr="003F6A78">
        <w:rPr>
          <w:lang w:val="en-US"/>
        </w:rPr>
        <w:tab/>
        <w:t xml:space="preserve">Distribution of mass of each axle (maximum value) </w:t>
      </w:r>
      <w:r w:rsidRPr="003F6A78">
        <w:rPr>
          <w:lang w:val="en-US"/>
        </w:rPr>
        <w:tab/>
      </w:r>
    </w:p>
    <w:p w14:paraId="50007D6D"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8.</w:t>
      </w:r>
      <w:r w:rsidRPr="003F6A78">
        <w:rPr>
          <w:lang w:val="en-US"/>
        </w:rPr>
        <w:tab/>
        <w:t xml:space="preserve">Engine type </w:t>
      </w:r>
      <w:r w:rsidRPr="003F6A78">
        <w:rPr>
          <w:lang w:val="en-US"/>
        </w:rPr>
        <w:tab/>
      </w:r>
    </w:p>
    <w:p w14:paraId="3DD8AB52"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9.</w:t>
      </w:r>
      <w:r w:rsidRPr="003F6A78">
        <w:rPr>
          <w:lang w:val="en-US"/>
        </w:rPr>
        <w:tab/>
        <w:t xml:space="preserve">Number and ratios of gears </w:t>
      </w:r>
      <w:r w:rsidRPr="003F6A78">
        <w:rPr>
          <w:lang w:val="en-US"/>
        </w:rPr>
        <w:tab/>
      </w:r>
    </w:p>
    <w:p w14:paraId="3C314028"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10.</w:t>
      </w:r>
      <w:r w:rsidRPr="003F6A78">
        <w:rPr>
          <w:lang w:val="en-US"/>
        </w:rPr>
        <w:tab/>
        <w:t xml:space="preserve">Final drive ratio(s) </w:t>
      </w:r>
      <w:r w:rsidRPr="003F6A78">
        <w:rPr>
          <w:lang w:val="en-US"/>
        </w:rPr>
        <w:tab/>
      </w:r>
    </w:p>
    <w:p w14:paraId="4877106D"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11.</w:t>
      </w:r>
      <w:r w:rsidRPr="003F6A78">
        <w:rPr>
          <w:lang w:val="en-US"/>
        </w:rPr>
        <w:tab/>
        <w:t xml:space="preserve">If applicable, maximum mass of trailer which may be coupled </w:t>
      </w:r>
      <w:r w:rsidRPr="003F6A78">
        <w:rPr>
          <w:lang w:val="en-US"/>
        </w:rPr>
        <w:tab/>
      </w:r>
    </w:p>
    <w:p w14:paraId="1ABE13E5"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11.1.</w:t>
      </w:r>
      <w:r w:rsidRPr="003F6A78">
        <w:rPr>
          <w:lang w:val="en-US"/>
        </w:rPr>
        <w:tab/>
        <w:t xml:space="preserve">Unbraked trailer </w:t>
      </w:r>
      <w:r w:rsidRPr="003F6A78">
        <w:rPr>
          <w:lang w:val="en-US"/>
        </w:rPr>
        <w:tab/>
      </w:r>
    </w:p>
    <w:p w14:paraId="090DFA0F"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12.</w:t>
      </w:r>
      <w:r w:rsidRPr="003F6A78">
        <w:rPr>
          <w:lang w:val="en-US"/>
        </w:rPr>
        <w:tab/>
      </w:r>
      <w:proofErr w:type="spellStart"/>
      <w:r w:rsidRPr="003F6A78">
        <w:rPr>
          <w:lang w:val="en-US"/>
        </w:rPr>
        <w:t>Tyre</w:t>
      </w:r>
      <w:proofErr w:type="spellEnd"/>
      <w:r w:rsidRPr="003F6A78">
        <w:rPr>
          <w:lang w:val="en-US"/>
        </w:rPr>
        <w:t xml:space="preserve"> dimension </w:t>
      </w:r>
      <w:r w:rsidRPr="003F6A78">
        <w:rPr>
          <w:lang w:val="en-US"/>
        </w:rPr>
        <w:tab/>
      </w:r>
    </w:p>
    <w:p w14:paraId="783EB7F6"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lastRenderedPageBreak/>
        <w:tab/>
        <w:t>13.</w:t>
      </w:r>
      <w:r w:rsidRPr="003F6A78">
        <w:rPr>
          <w:lang w:val="en-US"/>
        </w:rPr>
        <w:tab/>
        <w:t xml:space="preserve">Maximum design speed </w:t>
      </w:r>
      <w:r w:rsidRPr="003F6A78">
        <w:rPr>
          <w:lang w:val="en-US"/>
        </w:rPr>
        <w:tab/>
      </w:r>
    </w:p>
    <w:p w14:paraId="19244025"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14.</w:t>
      </w:r>
      <w:r w:rsidRPr="003F6A78">
        <w:rPr>
          <w:lang w:val="en-US"/>
        </w:rPr>
        <w:tab/>
        <w:t xml:space="preserve">Brief description of braking equipment </w:t>
      </w:r>
      <w:r w:rsidRPr="003F6A78">
        <w:rPr>
          <w:lang w:val="en-US"/>
        </w:rPr>
        <w:tab/>
      </w:r>
    </w:p>
    <w:p w14:paraId="1EBD94F3"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15.</w:t>
      </w:r>
      <w:r w:rsidRPr="003F6A78">
        <w:rPr>
          <w:lang w:val="en-US"/>
        </w:rPr>
        <w:tab/>
        <w:t xml:space="preserve">Mass of vehicle when tested: </w:t>
      </w:r>
      <w:r w:rsidRPr="003F6A78">
        <w:rPr>
          <w:lang w:val="en-US"/>
        </w:rPr>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4"/>
        <w:gridCol w:w="4253"/>
      </w:tblGrid>
      <w:tr w:rsidR="0012674F" w:rsidRPr="003F6A78" w14:paraId="6EB0D009" w14:textId="77777777">
        <w:tc>
          <w:tcPr>
            <w:tcW w:w="3124" w:type="dxa"/>
            <w:tcBorders>
              <w:top w:val="single" w:sz="4" w:space="0" w:color="auto"/>
              <w:left w:val="single" w:sz="4" w:space="0" w:color="auto"/>
              <w:bottom w:val="single" w:sz="4" w:space="0" w:color="auto"/>
              <w:right w:val="single" w:sz="4" w:space="0" w:color="auto"/>
            </w:tcBorders>
          </w:tcPr>
          <w:p w14:paraId="6A07E905" w14:textId="77777777" w:rsidR="0012674F" w:rsidRPr="003F6A78" w:rsidRDefault="0012674F">
            <w:pPr>
              <w:spacing w:after="120"/>
              <w:ind w:left="714" w:right="1140"/>
              <w:jc w:val="center"/>
              <w:rPr>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4C834E3D" w14:textId="77777777" w:rsidR="0012674F" w:rsidRPr="003F6A78" w:rsidRDefault="0012674F">
            <w:pPr>
              <w:spacing w:after="120"/>
              <w:ind w:right="1140"/>
              <w:jc w:val="center"/>
              <w:rPr>
                <w:b/>
                <w:lang w:val="en-US"/>
              </w:rPr>
            </w:pPr>
            <w:r w:rsidRPr="003F6A78">
              <w:rPr>
                <w:b/>
                <w:lang w:val="en-US"/>
              </w:rPr>
              <w:t>Load</w:t>
            </w:r>
          </w:p>
          <w:p w14:paraId="645D69CD" w14:textId="77777777" w:rsidR="0012674F" w:rsidRPr="003F6A78" w:rsidRDefault="0012674F">
            <w:pPr>
              <w:spacing w:after="120"/>
              <w:ind w:right="1140"/>
              <w:jc w:val="center"/>
              <w:rPr>
                <w:i/>
                <w:lang w:val="en-US"/>
              </w:rPr>
            </w:pPr>
            <w:r w:rsidRPr="003F6A78">
              <w:rPr>
                <w:i/>
                <w:lang w:val="en-US"/>
              </w:rPr>
              <w:t>(kg)</w:t>
            </w:r>
          </w:p>
        </w:tc>
      </w:tr>
      <w:tr w:rsidR="0012674F" w:rsidRPr="003F6A78" w14:paraId="2626B314" w14:textId="77777777">
        <w:tc>
          <w:tcPr>
            <w:tcW w:w="3124" w:type="dxa"/>
            <w:tcBorders>
              <w:top w:val="single" w:sz="4" w:space="0" w:color="auto"/>
              <w:left w:val="single" w:sz="4" w:space="0" w:color="auto"/>
              <w:bottom w:val="single" w:sz="4" w:space="0" w:color="auto"/>
              <w:right w:val="single" w:sz="4" w:space="0" w:color="auto"/>
            </w:tcBorders>
            <w:hideMark/>
          </w:tcPr>
          <w:p w14:paraId="1029DF0F" w14:textId="77777777" w:rsidR="0012674F" w:rsidRPr="003F6A78" w:rsidRDefault="0012674F">
            <w:pPr>
              <w:spacing w:after="120"/>
              <w:ind w:left="1139" w:right="567"/>
              <w:jc w:val="both"/>
              <w:rPr>
                <w:lang w:val="en-US"/>
              </w:rPr>
            </w:pPr>
            <w:proofErr w:type="spellStart"/>
            <w:r w:rsidRPr="003F6A78">
              <w:t>Axle</w:t>
            </w:r>
            <w:proofErr w:type="spellEnd"/>
            <w:r w:rsidRPr="003F6A78">
              <w:t xml:space="preserve"> No. 1</w:t>
            </w:r>
          </w:p>
        </w:tc>
        <w:tc>
          <w:tcPr>
            <w:tcW w:w="4253" w:type="dxa"/>
            <w:tcBorders>
              <w:top w:val="single" w:sz="4" w:space="0" w:color="auto"/>
              <w:left w:val="single" w:sz="4" w:space="0" w:color="auto"/>
              <w:bottom w:val="single" w:sz="4" w:space="0" w:color="auto"/>
              <w:right w:val="single" w:sz="4" w:space="0" w:color="auto"/>
            </w:tcBorders>
          </w:tcPr>
          <w:p w14:paraId="315F0A9B" w14:textId="77777777" w:rsidR="0012674F" w:rsidRPr="003F6A78" w:rsidRDefault="0012674F">
            <w:pPr>
              <w:spacing w:after="120"/>
              <w:ind w:right="1140"/>
              <w:jc w:val="both"/>
              <w:rPr>
                <w:lang w:val="en-US"/>
              </w:rPr>
            </w:pPr>
          </w:p>
        </w:tc>
      </w:tr>
      <w:tr w:rsidR="0012674F" w:rsidRPr="003F6A78" w14:paraId="3555A208" w14:textId="77777777">
        <w:tc>
          <w:tcPr>
            <w:tcW w:w="3124" w:type="dxa"/>
            <w:tcBorders>
              <w:top w:val="single" w:sz="4" w:space="0" w:color="auto"/>
              <w:left w:val="single" w:sz="4" w:space="0" w:color="auto"/>
              <w:bottom w:val="single" w:sz="4" w:space="0" w:color="auto"/>
              <w:right w:val="single" w:sz="4" w:space="0" w:color="auto"/>
            </w:tcBorders>
            <w:hideMark/>
          </w:tcPr>
          <w:p w14:paraId="35B0C6C8" w14:textId="77777777" w:rsidR="0012674F" w:rsidRPr="003F6A78" w:rsidRDefault="0012674F">
            <w:pPr>
              <w:spacing w:after="120"/>
              <w:ind w:left="1139" w:right="567"/>
              <w:jc w:val="both"/>
              <w:rPr>
                <w:lang w:val="en-GB"/>
              </w:rPr>
            </w:pPr>
            <w:proofErr w:type="spellStart"/>
            <w:r w:rsidRPr="003F6A78">
              <w:t>Axle</w:t>
            </w:r>
            <w:proofErr w:type="spellEnd"/>
            <w:r w:rsidRPr="003F6A78">
              <w:t xml:space="preserve"> No. 2</w:t>
            </w:r>
          </w:p>
        </w:tc>
        <w:tc>
          <w:tcPr>
            <w:tcW w:w="4253" w:type="dxa"/>
            <w:tcBorders>
              <w:top w:val="single" w:sz="4" w:space="0" w:color="auto"/>
              <w:left w:val="single" w:sz="4" w:space="0" w:color="auto"/>
              <w:bottom w:val="single" w:sz="4" w:space="0" w:color="auto"/>
              <w:right w:val="single" w:sz="4" w:space="0" w:color="auto"/>
            </w:tcBorders>
          </w:tcPr>
          <w:p w14:paraId="59C6A931" w14:textId="77777777" w:rsidR="0012674F" w:rsidRPr="003F6A78" w:rsidRDefault="0012674F">
            <w:pPr>
              <w:spacing w:after="120"/>
              <w:ind w:right="1140"/>
              <w:jc w:val="both"/>
              <w:rPr>
                <w:lang w:val="en-US"/>
              </w:rPr>
            </w:pPr>
          </w:p>
        </w:tc>
      </w:tr>
      <w:tr w:rsidR="0012674F" w:rsidRPr="003F6A78" w14:paraId="0D04EBA1" w14:textId="77777777">
        <w:tc>
          <w:tcPr>
            <w:tcW w:w="3124" w:type="dxa"/>
            <w:tcBorders>
              <w:top w:val="single" w:sz="4" w:space="0" w:color="auto"/>
              <w:left w:val="single" w:sz="4" w:space="0" w:color="auto"/>
              <w:bottom w:val="single" w:sz="4" w:space="0" w:color="auto"/>
              <w:right w:val="single" w:sz="4" w:space="0" w:color="auto"/>
            </w:tcBorders>
            <w:hideMark/>
          </w:tcPr>
          <w:p w14:paraId="3135CF98" w14:textId="77777777" w:rsidR="0012674F" w:rsidRPr="003F6A78" w:rsidRDefault="0012674F">
            <w:pPr>
              <w:spacing w:after="120"/>
              <w:ind w:left="1139" w:right="567"/>
              <w:jc w:val="both"/>
              <w:rPr>
                <w:lang w:val="en-GB"/>
              </w:rPr>
            </w:pPr>
            <w:r w:rsidRPr="003F6A78">
              <w:t>Total</w:t>
            </w:r>
          </w:p>
        </w:tc>
        <w:tc>
          <w:tcPr>
            <w:tcW w:w="4253" w:type="dxa"/>
            <w:tcBorders>
              <w:top w:val="single" w:sz="4" w:space="0" w:color="auto"/>
              <w:left w:val="single" w:sz="4" w:space="0" w:color="auto"/>
              <w:bottom w:val="single" w:sz="4" w:space="0" w:color="auto"/>
              <w:right w:val="single" w:sz="4" w:space="0" w:color="auto"/>
            </w:tcBorders>
          </w:tcPr>
          <w:p w14:paraId="7869C704" w14:textId="77777777" w:rsidR="0012674F" w:rsidRPr="003F6A78" w:rsidRDefault="0012674F">
            <w:pPr>
              <w:spacing w:after="120"/>
              <w:ind w:right="1140"/>
              <w:jc w:val="both"/>
              <w:rPr>
                <w:lang w:val="en-US"/>
              </w:rPr>
            </w:pPr>
          </w:p>
        </w:tc>
      </w:tr>
    </w:tbl>
    <w:p w14:paraId="10D026AE" w14:textId="77777777" w:rsidR="0012674F" w:rsidRPr="003F6A78" w:rsidRDefault="0057645A" w:rsidP="00A431F0">
      <w:pPr>
        <w:tabs>
          <w:tab w:val="left" w:pos="1134"/>
          <w:tab w:val="left" w:pos="2000"/>
          <w:tab w:val="right" w:leader="dot" w:pos="8505"/>
        </w:tabs>
        <w:spacing w:before="120" w:after="120"/>
        <w:ind w:right="1140"/>
        <w:jc w:val="both"/>
        <w:rPr>
          <w:vertAlign w:val="superscript"/>
          <w:lang w:val="en-US"/>
        </w:rPr>
      </w:pPr>
      <w:r w:rsidRPr="003F6A78">
        <w:rPr>
          <w:lang w:val="en-US"/>
        </w:rPr>
        <w:tab/>
      </w:r>
      <w:r w:rsidR="0012674F" w:rsidRPr="003F6A78">
        <w:rPr>
          <w:lang w:val="en-US"/>
        </w:rPr>
        <w:t>20.</w:t>
      </w:r>
      <w:r w:rsidR="0012674F" w:rsidRPr="003F6A78">
        <w:rPr>
          <w:lang w:val="en-US"/>
        </w:rPr>
        <w:tab/>
      </w:r>
      <w:r w:rsidRPr="003F6A78">
        <w:rPr>
          <w:lang w:val="en-US"/>
        </w:rPr>
        <w:t>(Reserved)</w:t>
      </w:r>
    </w:p>
    <w:p w14:paraId="1C68949D" w14:textId="77777777" w:rsidR="0012674F" w:rsidRPr="003F6A78" w:rsidRDefault="0012674F" w:rsidP="0012674F">
      <w:pPr>
        <w:tabs>
          <w:tab w:val="left" w:pos="1134"/>
          <w:tab w:val="left" w:pos="2000"/>
          <w:tab w:val="right" w:leader="dot" w:pos="8500"/>
        </w:tabs>
        <w:spacing w:after="120"/>
        <w:ind w:right="1140"/>
        <w:jc w:val="both"/>
        <w:rPr>
          <w:lang w:val="en-GB"/>
        </w:rPr>
      </w:pPr>
      <w:r w:rsidRPr="003F6A78">
        <w:rPr>
          <w:lang w:val="en-US"/>
        </w:rPr>
        <w:tab/>
        <w:t>21.</w:t>
      </w:r>
      <w:r w:rsidRPr="003F6A78">
        <w:rPr>
          <w:lang w:val="en-US"/>
        </w:rPr>
        <w:tab/>
      </w:r>
      <w:r w:rsidRPr="003F6A78">
        <w:rPr>
          <w:spacing w:val="4"/>
          <w:lang w:val="en-US"/>
        </w:rPr>
        <w:t xml:space="preserve">The ESC system has been tested according to and fulfils the </w:t>
      </w:r>
      <w:r w:rsidRPr="003F6A78">
        <w:rPr>
          <w:spacing w:val="4"/>
          <w:lang w:val="en-US"/>
        </w:rPr>
        <w:br/>
      </w:r>
      <w:r w:rsidRPr="003F6A78">
        <w:rPr>
          <w:spacing w:val="4"/>
          <w:lang w:val="en-US"/>
        </w:rPr>
        <w:tab/>
      </w:r>
      <w:r w:rsidRPr="003F6A78">
        <w:rPr>
          <w:spacing w:val="4"/>
          <w:lang w:val="en-US"/>
        </w:rPr>
        <w:tab/>
        <w:t>requirements of</w:t>
      </w:r>
      <w:r w:rsidRPr="003F6A78">
        <w:rPr>
          <w:spacing w:val="2"/>
          <w:lang w:val="en-US"/>
        </w:rPr>
        <w:t xml:space="preserve"> this Regulation</w:t>
      </w:r>
      <w:r w:rsidRPr="003F6A78">
        <w:rPr>
          <w:lang w:val="en-US"/>
        </w:rPr>
        <w:tab/>
        <w:t>Yes / No</w:t>
      </w:r>
      <w:r w:rsidR="00315221" w:rsidRPr="003F6A78">
        <w:rPr>
          <w:vertAlign w:val="superscript"/>
          <w:lang w:val="en-US"/>
        </w:rPr>
        <w:t>2</w:t>
      </w:r>
    </w:p>
    <w:p w14:paraId="731A15BC" w14:textId="77777777" w:rsidR="0012674F" w:rsidRPr="003F6A78" w:rsidRDefault="0012674F" w:rsidP="0012674F">
      <w:pPr>
        <w:tabs>
          <w:tab w:val="left" w:pos="1134"/>
          <w:tab w:val="left" w:pos="2000"/>
          <w:tab w:val="right" w:leader="dot" w:pos="8500"/>
        </w:tabs>
        <w:spacing w:after="120"/>
        <w:ind w:right="1140"/>
        <w:jc w:val="both"/>
        <w:rPr>
          <w:lang w:val="en-US"/>
        </w:rPr>
      </w:pPr>
      <w:r w:rsidRPr="003F6A78">
        <w:rPr>
          <w:lang w:val="en-US"/>
        </w:rPr>
        <w:tab/>
      </w:r>
      <w:r w:rsidRPr="003F6A78">
        <w:rPr>
          <w:lang w:val="en-US"/>
        </w:rPr>
        <w:tab/>
        <w:t xml:space="preserve">or:  The vehicle stability function has been tested according to and fulfils the </w:t>
      </w:r>
      <w:r w:rsidRPr="003F6A78">
        <w:rPr>
          <w:lang w:val="en-US"/>
        </w:rPr>
        <w:br/>
      </w:r>
      <w:r w:rsidRPr="003F6A78">
        <w:rPr>
          <w:lang w:val="en-US"/>
        </w:rPr>
        <w:tab/>
      </w:r>
      <w:r w:rsidRPr="003F6A78">
        <w:rPr>
          <w:lang w:val="en-US"/>
        </w:rPr>
        <w:tab/>
        <w:t>requirements of Annex 21 to Regulation No. 13</w:t>
      </w:r>
      <w:r w:rsidRPr="003F6A78">
        <w:rPr>
          <w:lang w:val="en-US"/>
        </w:rPr>
        <w:tab/>
        <w:t>Yes / No</w:t>
      </w:r>
      <w:r w:rsidR="00315221" w:rsidRPr="003F6A78">
        <w:rPr>
          <w:vertAlign w:val="superscript"/>
          <w:lang w:val="en-US"/>
        </w:rPr>
        <w:t>2</w:t>
      </w:r>
    </w:p>
    <w:p w14:paraId="4AC0D12C"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23.</w:t>
      </w:r>
      <w:r w:rsidRPr="003F6A78">
        <w:rPr>
          <w:lang w:val="en-US"/>
        </w:rPr>
        <w:tab/>
        <w:t>Vehicle submitted for approval on [date]</w:t>
      </w:r>
      <w:r w:rsidRPr="003F6A78">
        <w:rPr>
          <w:lang w:val="en-US"/>
        </w:rPr>
        <w:tab/>
      </w:r>
    </w:p>
    <w:p w14:paraId="622552D5"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24.</w:t>
      </w:r>
      <w:r w:rsidRPr="003F6A78">
        <w:rPr>
          <w:lang w:val="en-US"/>
        </w:rPr>
        <w:tab/>
        <w:t xml:space="preserve">Technical Service responsible for conducting approval </w:t>
      </w:r>
      <w:r w:rsidRPr="003F6A78">
        <w:rPr>
          <w:lang w:val="en-US"/>
        </w:rPr>
        <w:tab/>
      </w:r>
    </w:p>
    <w:p w14:paraId="4CE7AB04"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25.</w:t>
      </w:r>
      <w:r w:rsidRPr="003F6A78">
        <w:rPr>
          <w:lang w:val="en-US"/>
        </w:rPr>
        <w:tab/>
        <w:t xml:space="preserve">Date of report issued by that Service </w:t>
      </w:r>
      <w:r w:rsidRPr="003F6A78">
        <w:rPr>
          <w:lang w:val="en-US"/>
        </w:rPr>
        <w:tab/>
      </w:r>
    </w:p>
    <w:p w14:paraId="6E989908"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26.</w:t>
      </w:r>
      <w:r w:rsidRPr="003F6A78">
        <w:rPr>
          <w:lang w:val="en-US"/>
        </w:rPr>
        <w:tab/>
        <w:t>Number of report issued by that Service</w:t>
      </w:r>
      <w:r w:rsidRPr="003F6A78">
        <w:rPr>
          <w:lang w:val="en-US"/>
        </w:rPr>
        <w:tab/>
      </w:r>
    </w:p>
    <w:p w14:paraId="6F33CD47"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27.</w:t>
      </w:r>
      <w:r w:rsidRPr="003F6A78">
        <w:rPr>
          <w:lang w:val="en-US"/>
        </w:rPr>
        <w:tab/>
        <w:t>Approval granted / refused / extended / withdrawn</w:t>
      </w:r>
      <w:r w:rsidRPr="003F6A78">
        <w:rPr>
          <w:vertAlign w:val="superscript"/>
          <w:lang w:val="en-US"/>
        </w:rPr>
        <w:t>2</w:t>
      </w:r>
    </w:p>
    <w:p w14:paraId="315702EC"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28.</w:t>
      </w:r>
      <w:r w:rsidRPr="003F6A78">
        <w:rPr>
          <w:lang w:val="en-US"/>
        </w:rPr>
        <w:tab/>
        <w:t>Position of approval mark on the vehicle</w:t>
      </w:r>
      <w:r w:rsidRPr="003F6A78">
        <w:rPr>
          <w:lang w:val="en-US"/>
        </w:rPr>
        <w:tab/>
      </w:r>
    </w:p>
    <w:p w14:paraId="7217E163"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29.</w:t>
      </w:r>
      <w:r w:rsidRPr="003F6A78">
        <w:rPr>
          <w:lang w:val="en-US"/>
        </w:rPr>
        <w:tab/>
        <w:t>Place</w:t>
      </w:r>
      <w:r w:rsidRPr="003F6A78">
        <w:rPr>
          <w:lang w:val="en-US"/>
        </w:rPr>
        <w:tab/>
      </w:r>
    </w:p>
    <w:p w14:paraId="192E8203"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30.</w:t>
      </w:r>
      <w:r w:rsidRPr="003F6A78">
        <w:rPr>
          <w:lang w:val="en-US"/>
        </w:rPr>
        <w:tab/>
        <w:t>Date</w:t>
      </w:r>
      <w:r w:rsidRPr="003F6A78">
        <w:rPr>
          <w:lang w:val="en-US"/>
        </w:rPr>
        <w:tab/>
      </w:r>
    </w:p>
    <w:p w14:paraId="283E680F"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31.</w:t>
      </w:r>
      <w:r w:rsidRPr="003F6A78">
        <w:rPr>
          <w:lang w:val="en-US"/>
        </w:rPr>
        <w:tab/>
        <w:t>Signature</w:t>
      </w:r>
      <w:r w:rsidRPr="003F6A78">
        <w:rPr>
          <w:lang w:val="en-US"/>
        </w:rPr>
        <w:tab/>
      </w:r>
    </w:p>
    <w:p w14:paraId="7D2ADF69" w14:textId="77777777" w:rsidR="0012674F" w:rsidRPr="003F6A78" w:rsidRDefault="0012674F" w:rsidP="0012674F">
      <w:pPr>
        <w:tabs>
          <w:tab w:val="left" w:pos="1134"/>
          <w:tab w:val="left" w:pos="2000"/>
          <w:tab w:val="right" w:leader="dot" w:pos="8505"/>
        </w:tabs>
        <w:spacing w:after="120"/>
        <w:ind w:left="2000" w:right="1140" w:hanging="2000"/>
        <w:jc w:val="both"/>
        <w:rPr>
          <w:lang w:val="en-US"/>
        </w:rPr>
      </w:pPr>
      <w:r w:rsidRPr="003F6A78">
        <w:rPr>
          <w:lang w:val="en-US"/>
        </w:rPr>
        <w:tab/>
        <w:t>32.</w:t>
      </w:r>
      <w:r w:rsidRPr="003F6A78">
        <w:rPr>
          <w:lang w:val="en-US"/>
        </w:rPr>
        <w:tab/>
        <w:t>The summary referred to in paragraph 4.3. of this Regulation is annexed to this communication</w:t>
      </w:r>
    </w:p>
    <w:p w14:paraId="70C9C8C9" w14:textId="77777777" w:rsidR="0012674F" w:rsidRPr="003F6A78" w:rsidRDefault="0012674F" w:rsidP="0012674F">
      <w:pPr>
        <w:suppressAutoHyphens w:val="0"/>
        <w:spacing w:line="240" w:lineRule="auto"/>
        <w:rPr>
          <w:lang w:val="en-US"/>
        </w:rPr>
        <w:sectPr w:rsidR="0012674F" w:rsidRPr="003F6A78" w:rsidSect="007A13A0">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11" w:h="16832" w:code="9"/>
          <w:pgMar w:top="1701" w:right="1134" w:bottom="2268" w:left="1134" w:header="964" w:footer="1701" w:gutter="0"/>
          <w:cols w:space="720"/>
          <w:titlePg/>
        </w:sectPr>
      </w:pPr>
    </w:p>
    <w:p w14:paraId="0828BACA" w14:textId="77777777" w:rsidR="0012674F" w:rsidRPr="003F6A78" w:rsidRDefault="0012674F" w:rsidP="0012674F">
      <w:pPr>
        <w:pStyle w:val="HChG"/>
        <w:rPr>
          <w:lang w:val="en-GB"/>
        </w:rPr>
      </w:pPr>
      <w:r w:rsidRPr="003F6A78">
        <w:rPr>
          <w:lang w:val="en-US"/>
        </w:rPr>
        <w:lastRenderedPageBreak/>
        <w:t>Annex 2</w:t>
      </w:r>
    </w:p>
    <w:p w14:paraId="1D927CED" w14:textId="77777777" w:rsidR="0012674F" w:rsidRPr="003F6A78" w:rsidRDefault="0012674F" w:rsidP="0012674F">
      <w:pPr>
        <w:pStyle w:val="HChG"/>
        <w:rPr>
          <w:lang w:val="en-US"/>
        </w:rPr>
      </w:pPr>
      <w:r w:rsidRPr="003F6A78">
        <w:rPr>
          <w:lang w:val="en-US"/>
        </w:rPr>
        <w:tab/>
      </w:r>
      <w:r w:rsidRPr="003F6A78">
        <w:rPr>
          <w:lang w:val="en-US"/>
        </w:rPr>
        <w:tab/>
        <w:t>Arrangements of approval marks</w:t>
      </w:r>
    </w:p>
    <w:p w14:paraId="17CF43A7" w14:textId="77777777" w:rsidR="0012674F" w:rsidRPr="003F6A78" w:rsidRDefault="0012674F" w:rsidP="0012674F">
      <w:pPr>
        <w:pStyle w:val="para"/>
      </w:pPr>
      <w:r w:rsidRPr="003F6A78">
        <w:t>Model A</w:t>
      </w:r>
    </w:p>
    <w:p w14:paraId="05630FF3" w14:textId="77777777" w:rsidR="0012674F" w:rsidRPr="003F6A78" w:rsidRDefault="0012674F" w:rsidP="0012674F">
      <w:pPr>
        <w:pStyle w:val="para"/>
      </w:pPr>
      <w:r w:rsidRPr="003F6A78">
        <w:t xml:space="preserve">(See paragraph 4.4. of </w:t>
      </w:r>
      <w:r w:rsidR="00193669" w:rsidRPr="003F6A78">
        <w:t>this Regulation</w:t>
      </w:r>
      <w:r w:rsidRPr="003F6A78">
        <w:t>)</w:t>
      </w:r>
    </w:p>
    <w:p w14:paraId="44678C2F" w14:textId="77777777" w:rsidR="0012674F" w:rsidRPr="003F6A78" w:rsidRDefault="0012674F" w:rsidP="0012674F">
      <w:pPr>
        <w:pStyle w:val="para"/>
      </w:pPr>
    </w:p>
    <w:p w14:paraId="5379B5AC" w14:textId="77777777" w:rsidR="0012674F" w:rsidRPr="003F6A78" w:rsidRDefault="00B45768" w:rsidP="0012674F">
      <w:pPr>
        <w:pStyle w:val="para"/>
      </w:pPr>
      <w:r w:rsidRPr="003F6A78">
        <w:rPr>
          <w:noProof/>
          <w:lang w:eastAsia="en-GB"/>
        </w:rPr>
        <mc:AlternateContent>
          <mc:Choice Requires="wps">
            <w:drawing>
              <wp:anchor distT="45720" distB="45720" distL="114300" distR="114300" simplePos="0" relativeHeight="251658280" behindDoc="0" locked="0" layoutInCell="1" allowOverlap="1" wp14:anchorId="27D016A8" wp14:editId="7501F25C">
                <wp:simplePos x="0" y="0"/>
                <wp:positionH relativeFrom="column">
                  <wp:posOffset>2441286</wp:posOffset>
                </wp:positionH>
                <wp:positionV relativeFrom="paragraph">
                  <wp:posOffset>270543</wp:posOffset>
                </wp:positionV>
                <wp:extent cx="528320" cy="1404620"/>
                <wp:effectExtent l="0" t="0" r="5080" b="0"/>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1404620"/>
                        </a:xfrm>
                        <a:prstGeom prst="rect">
                          <a:avLst/>
                        </a:prstGeom>
                        <a:solidFill>
                          <a:srgbClr val="FFFFFF"/>
                        </a:solidFill>
                        <a:ln w="9525">
                          <a:noFill/>
                          <a:miter lim="800000"/>
                          <a:headEnd/>
                          <a:tailEnd/>
                        </a:ln>
                      </wps:spPr>
                      <wps:txbx>
                        <w:txbxContent>
                          <w:p w14:paraId="690A33EF" w14:textId="77777777" w:rsidR="00834218" w:rsidRPr="00315221" w:rsidRDefault="00834218">
                            <w:pPr>
                              <w:rPr>
                                <w:rFonts w:ascii="Arial" w:hAnsi="Arial" w:cs="Arial"/>
                                <w:sz w:val="28"/>
                                <w:szCs w:val="28"/>
                                <w:lang w:val="en-GB"/>
                              </w:rPr>
                            </w:pPr>
                            <w:r w:rsidRPr="00315221">
                              <w:rPr>
                                <w:rFonts w:ascii="Arial" w:hAnsi="Arial" w:cs="Arial"/>
                                <w:sz w:val="28"/>
                                <w:szCs w:val="28"/>
                              </w:rPr>
                              <w:t>140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D016A8" id="Textfeld 217" o:spid="_x0000_s1030" type="#_x0000_t202" style="position:absolute;left:0;text-align:left;margin-left:192.25pt;margin-top:21.3pt;width:41.6pt;height:110.6pt;z-index:251658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" stroked="f">
                <v:textbox style="mso-fit-shape-to-text:t">
                  <w:txbxContent>
                    <w:p w14:paraId="690A33EF" w14:textId="77777777" w:rsidR="00834218" w:rsidRPr="00315221" w:rsidRDefault="00834218">
                      <w:pPr>
                        <w:rPr>
                          <w:rFonts w:ascii="Arial" w:hAnsi="Arial" w:cs="Arial"/>
                          <w:sz w:val="28"/>
                          <w:szCs w:val="28"/>
                          <w:lang w:val="en-GB"/>
                        </w:rPr>
                      </w:pPr>
                      <w:r w:rsidRPr="00315221">
                        <w:rPr>
                          <w:rFonts w:ascii="Arial" w:hAnsi="Arial" w:cs="Arial"/>
                          <w:sz w:val="28"/>
                          <w:szCs w:val="28"/>
                        </w:rPr>
                        <w:t>140</w:t>
                      </w:r>
                    </w:p>
                  </w:txbxContent>
                </v:textbox>
              </v:shape>
            </w:pict>
          </mc:Fallback>
        </mc:AlternateContent>
      </w:r>
      <w:r w:rsidR="0012674F" w:rsidRPr="003F6A78">
        <w:rPr>
          <w:noProof/>
          <w:lang w:eastAsia="en-GB"/>
        </w:rPr>
        <w:drawing>
          <wp:inline distT="0" distB="0" distL="0" distR="0" wp14:anchorId="66BBB0A0" wp14:editId="4973D80B">
            <wp:extent cx="4013200" cy="85725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13200" cy="857250"/>
                    </a:xfrm>
                    <a:prstGeom prst="rect">
                      <a:avLst/>
                    </a:prstGeom>
                    <a:noFill/>
                    <a:ln>
                      <a:noFill/>
                    </a:ln>
                  </pic:spPr>
                </pic:pic>
              </a:graphicData>
            </a:graphic>
          </wp:inline>
        </w:drawing>
      </w:r>
    </w:p>
    <w:p w14:paraId="7F3B7613" w14:textId="77777777" w:rsidR="0012674F" w:rsidRPr="003F6A78" w:rsidRDefault="0012674F" w:rsidP="0012674F">
      <w:pPr>
        <w:pStyle w:val="para"/>
        <w:ind w:left="1134" w:firstLine="567"/>
      </w:pPr>
      <w:r w:rsidRPr="003F6A78">
        <w:t xml:space="preserve">The above approval mark affixed to a vehicle shows that the vehicle type concerned has been approved in Belgium (E 6) with regard to the Electronic Stability Control pursuant to Regulation No. </w:t>
      </w:r>
      <w:r w:rsidR="00B45768" w:rsidRPr="003F6A78">
        <w:t>140</w:t>
      </w:r>
      <w:r w:rsidRPr="003F6A78">
        <w:t xml:space="preserve">. The first two digits of the approval number indicate that the approval was granted in accordance with the requirements of Regulation No. </w:t>
      </w:r>
      <w:r w:rsidR="00B45768" w:rsidRPr="003F6A78">
        <w:t xml:space="preserve">140 </w:t>
      </w:r>
      <w:r w:rsidRPr="003F6A78">
        <w:t>in its original form.</w:t>
      </w:r>
    </w:p>
    <w:p w14:paraId="272DBB01" w14:textId="77777777" w:rsidR="0012674F" w:rsidRPr="003F6A78" w:rsidRDefault="0012674F" w:rsidP="0012674F">
      <w:pPr>
        <w:pStyle w:val="para"/>
      </w:pPr>
      <w:r w:rsidRPr="003F6A78">
        <w:t>Model B</w:t>
      </w:r>
    </w:p>
    <w:p w14:paraId="206BD1D5" w14:textId="77777777" w:rsidR="0012674F" w:rsidRPr="003F6A78" w:rsidRDefault="0012674F" w:rsidP="0012674F">
      <w:pPr>
        <w:pStyle w:val="para"/>
      </w:pPr>
      <w:r w:rsidRPr="003F6A78">
        <w:t xml:space="preserve">(See paragraph 4.5. of </w:t>
      </w:r>
      <w:r w:rsidR="00193669" w:rsidRPr="003F6A78">
        <w:t>this Regulation</w:t>
      </w:r>
      <w:r w:rsidRPr="003F6A78">
        <w:t>)</w:t>
      </w:r>
    </w:p>
    <w:p w14:paraId="635DA242"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lang w:val="en-US"/>
        </w:rPr>
      </w:pPr>
      <w:r w:rsidRPr="003F6A78">
        <w:rPr>
          <w:noProof/>
          <w:lang w:val="en-GB" w:eastAsia="en-GB"/>
        </w:rPr>
        <mc:AlternateContent>
          <mc:Choice Requires="wps">
            <w:drawing>
              <wp:anchor distT="0" distB="0" distL="114299" distR="114299" simplePos="0" relativeHeight="251658242" behindDoc="0" locked="0" layoutInCell="1" allowOverlap="1" wp14:anchorId="7C3409BD" wp14:editId="73669F81">
                <wp:simplePos x="0" y="0"/>
                <wp:positionH relativeFrom="column">
                  <wp:posOffset>2286000</wp:posOffset>
                </wp:positionH>
                <wp:positionV relativeFrom="paragraph">
                  <wp:posOffset>274320</wp:posOffset>
                </wp:positionV>
                <wp:extent cx="0" cy="228600"/>
                <wp:effectExtent l="95250" t="0" r="57150" b="57150"/>
                <wp:wrapNone/>
                <wp:docPr id="17" name="Gerader Verbinde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9DD7A" id="Gerader Verbinder 17"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21.6pt" to="180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">
                <v:stroke endarrow="open"/>
              </v:line>
            </w:pict>
          </mc:Fallback>
        </mc:AlternateContent>
      </w:r>
      <w:r w:rsidRPr="003F6A78">
        <w:rPr>
          <w:noProof/>
          <w:lang w:val="en-GB" w:eastAsia="en-GB"/>
        </w:rPr>
        <mc:AlternateContent>
          <mc:Choice Requires="wps">
            <w:drawing>
              <wp:anchor distT="4294967295" distB="4294967295" distL="114300" distR="114300" simplePos="0" relativeHeight="251658243" behindDoc="0" locked="0" layoutInCell="1" allowOverlap="1" wp14:anchorId="4301FDD7" wp14:editId="3E740330">
                <wp:simplePos x="0" y="0"/>
                <wp:positionH relativeFrom="column">
                  <wp:posOffset>2702560</wp:posOffset>
                </wp:positionH>
                <wp:positionV relativeFrom="paragraph">
                  <wp:posOffset>282575</wp:posOffset>
                </wp:positionV>
                <wp:extent cx="228600" cy="0"/>
                <wp:effectExtent l="0" t="0" r="19050" b="19050"/>
                <wp:wrapNone/>
                <wp:docPr id="56" name="Gerader Verbinde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4B9CF" id="Gerader Verbinder 56" o:spid="_x0000_s1026" style="position:absolute;flip:x;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8pt,22.25pt" to="230.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" strokeweight=".5pt"/>
            </w:pict>
          </mc:Fallback>
        </mc:AlternateContent>
      </w:r>
      <w:r w:rsidRPr="003F6A78">
        <w:rPr>
          <w:noProof/>
          <w:lang w:val="en-GB" w:eastAsia="en-GB"/>
        </w:rPr>
        <mc:AlternateContent>
          <mc:Choice Requires="wps">
            <w:drawing>
              <wp:anchor distT="0" distB="0" distL="114300" distR="114300" simplePos="0" relativeHeight="251658244" behindDoc="0" locked="0" layoutInCell="1" allowOverlap="1" wp14:anchorId="03AB195D" wp14:editId="55F8BEDB">
                <wp:simplePos x="0" y="0"/>
                <wp:positionH relativeFrom="column">
                  <wp:posOffset>2739390</wp:posOffset>
                </wp:positionH>
                <wp:positionV relativeFrom="paragraph">
                  <wp:posOffset>283845</wp:posOffset>
                </wp:positionV>
                <wp:extent cx="7620" cy="386080"/>
                <wp:effectExtent l="95250" t="38100" r="106680" b="52070"/>
                <wp:wrapNone/>
                <wp:docPr id="16" name="Gerader Verbinde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8608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E2248" id="Gerader Verbinder 16"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22.35pt" to="216.3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" strokeweight=".5pt">
                <v:stroke startarrow="open" endarrow="open"/>
              </v:line>
            </w:pict>
          </mc:Fallback>
        </mc:AlternateContent>
      </w:r>
      <w:r w:rsidRPr="003F6A78">
        <w:rPr>
          <w:noProof/>
          <w:lang w:val="en-GB" w:eastAsia="en-GB"/>
        </w:rPr>
        <mc:AlternateContent>
          <mc:Choice Requires="wps">
            <w:drawing>
              <wp:anchor distT="0" distB="0" distL="114300" distR="114300" simplePos="0" relativeHeight="251658245" behindDoc="0" locked="0" layoutInCell="1" allowOverlap="1" wp14:anchorId="42BEA8A2" wp14:editId="275816DC">
                <wp:simplePos x="0" y="0"/>
                <wp:positionH relativeFrom="column">
                  <wp:posOffset>1028700</wp:posOffset>
                </wp:positionH>
                <wp:positionV relativeFrom="paragraph">
                  <wp:posOffset>121920</wp:posOffset>
                </wp:positionV>
                <wp:extent cx="914400" cy="800100"/>
                <wp:effectExtent l="19050" t="19050" r="19050" b="19050"/>
                <wp:wrapNone/>
                <wp:docPr id="15" name="El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38100">
                          <a:solidFill>
                            <a:srgbClr val="000000"/>
                          </a:solidFill>
                          <a:round/>
                          <a:headEnd/>
                          <a:tailEnd/>
                        </a:ln>
                      </wps:spPr>
                      <wps:txbx>
                        <w:txbxContent>
                          <w:p w14:paraId="488FD52E" w14:textId="77777777" w:rsidR="00834218" w:rsidRDefault="00834218" w:rsidP="0012674F">
                            <w:pPr>
                              <w:spacing w:before="24"/>
                              <w:ind w:left="68" w:hanging="68"/>
                              <w:rPr>
                                <w:rFonts w:ascii="Arial" w:hAnsi="Arial" w:cs="Arial"/>
                                <w:sz w:val="40"/>
                              </w:rPr>
                            </w:pPr>
                            <w:r>
                              <w:rPr>
                                <w:rFonts w:ascii="Arial" w:hAnsi="Arial" w:cs="Arial"/>
                                <w:sz w:val="72"/>
                              </w:rPr>
                              <w:t xml:space="preserve">E </w:t>
                            </w:r>
                            <w:r>
                              <w:rPr>
                                <w:rFonts w:ascii="Arial" w:hAnsi="Arial" w:cs="Arial"/>
                                <w:sz w:val="4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EA8A2" id="Ellipse 15" o:spid="_x0000_s1031" style="position:absolute;margin-left:81pt;margin-top:9.6pt;width:1in;height:6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" strokeweight="3pt">
                <v:textbox inset="0,0,0,0">
                  <w:txbxContent>
                    <w:p w14:paraId="488FD52E" w14:textId="77777777" w:rsidR="00834218" w:rsidRDefault="00834218" w:rsidP="0012674F">
                      <w:pPr>
                        <w:spacing w:before="24"/>
                        <w:ind w:left="68" w:hanging="68"/>
                        <w:rPr>
                          <w:rFonts w:ascii="Arial" w:hAnsi="Arial" w:cs="Arial"/>
                          <w:sz w:val="40"/>
                        </w:rPr>
                      </w:pPr>
                      <w:r>
                        <w:rPr>
                          <w:rFonts w:ascii="Arial" w:hAnsi="Arial" w:cs="Arial"/>
                          <w:sz w:val="72"/>
                        </w:rPr>
                        <w:t xml:space="preserve">E </w:t>
                      </w:r>
                      <w:r>
                        <w:rPr>
                          <w:rFonts w:ascii="Arial" w:hAnsi="Arial" w:cs="Arial"/>
                          <w:sz w:val="40"/>
                        </w:rPr>
                        <w:t>6</w:t>
                      </w:r>
                    </w:p>
                  </w:txbxContent>
                </v:textbox>
              </v:oval>
            </w:pict>
          </mc:Fallback>
        </mc:AlternateContent>
      </w:r>
      <w:r w:rsidRPr="003F6A78">
        <w:rPr>
          <w:noProof/>
          <w:lang w:val="en-GB" w:eastAsia="en-GB"/>
        </w:rPr>
        <mc:AlternateContent>
          <mc:Choice Requires="wps">
            <w:drawing>
              <wp:anchor distT="4294967295" distB="4294967295" distL="114300" distR="114300" simplePos="0" relativeHeight="251658246" behindDoc="0" locked="0" layoutInCell="1" allowOverlap="1" wp14:anchorId="7971BEC0" wp14:editId="1BAFBADF">
                <wp:simplePos x="0" y="0"/>
                <wp:positionH relativeFrom="column">
                  <wp:posOffset>685800</wp:posOffset>
                </wp:positionH>
                <wp:positionV relativeFrom="paragraph">
                  <wp:posOffset>350520</wp:posOffset>
                </wp:positionV>
                <wp:extent cx="571500" cy="0"/>
                <wp:effectExtent l="0" t="0" r="19050" b="19050"/>
                <wp:wrapNone/>
                <wp:docPr id="14" name="Gerader Verbinde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24841" id="Gerader Verbinder 14" o:spid="_x0000_s1026" style="position:absolute;flip:x;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7.6pt" to="9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"/>
            </w:pict>
          </mc:Fallback>
        </mc:AlternateContent>
      </w:r>
      <w:r w:rsidRPr="003F6A78">
        <w:rPr>
          <w:noProof/>
          <w:lang w:val="en-GB" w:eastAsia="en-GB"/>
        </w:rPr>
        <mc:AlternateContent>
          <mc:Choice Requires="wps">
            <w:drawing>
              <wp:anchor distT="0" distB="0" distL="114299" distR="114299" simplePos="0" relativeHeight="251658247" behindDoc="0" locked="0" layoutInCell="1" allowOverlap="1" wp14:anchorId="3FA0BEE0" wp14:editId="14C76441">
                <wp:simplePos x="0" y="0"/>
                <wp:positionH relativeFrom="column">
                  <wp:posOffset>800100</wp:posOffset>
                </wp:positionH>
                <wp:positionV relativeFrom="paragraph">
                  <wp:posOffset>350520</wp:posOffset>
                </wp:positionV>
                <wp:extent cx="0" cy="342900"/>
                <wp:effectExtent l="95250" t="38100" r="95250" b="5715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9CE45" id="Gerader Verbinder 13" o:spid="_x0000_s1026" style="position:absolute;z-index:25165824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27.6pt" to="63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">
                <v:stroke startarrow="open" endarrow="open"/>
              </v:line>
            </w:pict>
          </mc:Fallback>
        </mc:AlternateContent>
      </w:r>
      <w:r w:rsidRPr="003F6A78">
        <w:rPr>
          <w:noProof/>
          <w:lang w:val="en-GB" w:eastAsia="en-GB"/>
        </w:rPr>
        <mc:AlternateContent>
          <mc:Choice Requires="wps">
            <w:drawing>
              <wp:anchor distT="4294967295" distB="4294967295" distL="114300" distR="114300" simplePos="0" relativeHeight="251658248" behindDoc="0" locked="0" layoutInCell="1" allowOverlap="1" wp14:anchorId="405DD307" wp14:editId="6A757CF8">
                <wp:simplePos x="0" y="0"/>
                <wp:positionH relativeFrom="column">
                  <wp:posOffset>114300</wp:posOffset>
                </wp:positionH>
                <wp:positionV relativeFrom="paragraph">
                  <wp:posOffset>122555</wp:posOffset>
                </wp:positionV>
                <wp:extent cx="1257300" cy="0"/>
                <wp:effectExtent l="0" t="0" r="19050" b="19050"/>
                <wp:wrapNone/>
                <wp:docPr id="12" name="Gerader Verbinde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B76DC" id="Gerader Verbinder 12" o:spid="_x0000_s1026" style="position:absolute;flip:x;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65pt" to="10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"/>
            </w:pict>
          </mc:Fallback>
        </mc:AlternateContent>
      </w:r>
      <w:r w:rsidRPr="003F6A78">
        <w:rPr>
          <w:noProof/>
          <w:lang w:val="en-GB" w:eastAsia="en-GB"/>
        </w:rPr>
        <mc:AlternateContent>
          <mc:Choice Requires="wps">
            <w:drawing>
              <wp:anchor distT="0" distB="0" distL="114299" distR="114299" simplePos="0" relativeHeight="251658249" behindDoc="0" locked="0" layoutInCell="1" allowOverlap="1" wp14:anchorId="38483699" wp14:editId="456352C4">
                <wp:simplePos x="0" y="0"/>
                <wp:positionH relativeFrom="column">
                  <wp:posOffset>228600</wp:posOffset>
                </wp:positionH>
                <wp:positionV relativeFrom="paragraph">
                  <wp:posOffset>92075</wp:posOffset>
                </wp:positionV>
                <wp:extent cx="0" cy="800100"/>
                <wp:effectExtent l="95250" t="38100" r="57150" b="5715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046DF" id="Gerader Verbinder 11" o:spid="_x0000_s1026" style="position:absolute;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pt,7.25pt" to="18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">
                <v:stroke startarrow="open" endarrow="open"/>
              </v:line>
            </w:pict>
          </mc:Fallback>
        </mc:AlternateContent>
      </w:r>
      <w:r w:rsidRPr="003F6A78">
        <w:rPr>
          <w:noProof/>
          <w:lang w:val="en-GB" w:eastAsia="en-GB"/>
        </w:rPr>
        <mc:AlternateContent>
          <mc:Choice Requires="wps">
            <w:drawing>
              <wp:anchor distT="0" distB="0" distL="114300" distR="114300" simplePos="0" relativeHeight="251658250" behindDoc="0" locked="0" layoutInCell="1" allowOverlap="1" wp14:anchorId="0E6AF21D" wp14:editId="37D6EBE5">
                <wp:simplePos x="0" y="0"/>
                <wp:positionH relativeFrom="column">
                  <wp:posOffset>63500</wp:posOffset>
                </wp:positionH>
                <wp:positionV relativeFrom="paragraph">
                  <wp:posOffset>266065</wp:posOffset>
                </wp:positionV>
                <wp:extent cx="101600" cy="57150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EED5B" w14:textId="77777777" w:rsidR="00834218" w:rsidRDefault="00834218" w:rsidP="0012674F">
                            <w:pPr>
                              <w:ind w:right="-540"/>
                              <w:rPr>
                                <w:rFonts w:ascii="Arial" w:hAnsi="Arial" w:cs="Arial"/>
                              </w:rPr>
                            </w:pPr>
                          </w:p>
                          <w:p w14:paraId="5E94B85D" w14:textId="77777777" w:rsidR="00834218" w:rsidRDefault="00834218" w:rsidP="0012674F">
                            <w:pPr>
                              <w:ind w:right="-540"/>
                              <w:rPr>
                                <w:rFonts w:ascii="Arial" w:hAnsi="Arial" w:cs="Arial"/>
                              </w:rPr>
                            </w:pPr>
                            <w:proofErr w:type="gramStart"/>
                            <w:r>
                              <w:rPr>
                                <w:rFonts w:ascii="Arial" w:hAnsi="Arial" w:cs="Arial"/>
                              </w:rPr>
                              <w:t>a</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AF21D" id="Textfeld 10" o:spid="_x0000_s1032" type="#_x0000_t202" style="position:absolute;margin-left:5pt;margin-top:20.95pt;width:8pt;height: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" stroked="f">
                <v:textbox inset="0,0,0,0">
                  <w:txbxContent>
                    <w:p w14:paraId="746EED5B" w14:textId="77777777" w:rsidR="00834218" w:rsidRDefault="00834218" w:rsidP="0012674F">
                      <w:pPr>
                        <w:ind w:right="-540"/>
                        <w:rPr>
                          <w:rFonts w:ascii="Arial" w:hAnsi="Arial" w:cs="Arial"/>
                        </w:rPr>
                      </w:pPr>
                    </w:p>
                    <w:p w14:paraId="5E94B85D" w14:textId="77777777" w:rsidR="00834218" w:rsidRDefault="00834218" w:rsidP="0012674F">
                      <w:pPr>
                        <w:ind w:right="-540"/>
                        <w:rPr>
                          <w:rFonts w:ascii="Arial" w:hAnsi="Arial" w:cs="Arial"/>
                        </w:rPr>
                      </w:pPr>
                      <w:proofErr w:type="gramStart"/>
                      <w:r>
                        <w:rPr>
                          <w:rFonts w:ascii="Arial" w:hAnsi="Arial" w:cs="Arial"/>
                        </w:rPr>
                        <w:t>a</w:t>
                      </w:r>
                      <w:proofErr w:type="gramEnd"/>
                    </w:p>
                  </w:txbxContent>
                </v:textbox>
              </v:shape>
            </w:pict>
          </mc:Fallback>
        </mc:AlternateContent>
      </w:r>
      <w:r w:rsidRPr="003F6A78">
        <w:rPr>
          <w:noProof/>
          <w:lang w:val="en-GB" w:eastAsia="en-GB"/>
        </w:rPr>
        <mc:AlternateContent>
          <mc:Choice Requires="wps">
            <w:drawing>
              <wp:anchor distT="0" distB="0" distL="114300" distR="114300" simplePos="0" relativeHeight="251658251" behindDoc="0" locked="0" layoutInCell="1" allowOverlap="1" wp14:anchorId="4B249438" wp14:editId="555714FD">
                <wp:simplePos x="0" y="0"/>
                <wp:positionH relativeFrom="column">
                  <wp:posOffset>342900</wp:posOffset>
                </wp:positionH>
                <wp:positionV relativeFrom="paragraph">
                  <wp:posOffset>358775</wp:posOffset>
                </wp:positionV>
                <wp:extent cx="342900" cy="45720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C3209" w14:textId="77777777" w:rsidR="00834218" w:rsidRDefault="00834218" w:rsidP="0012674F">
                            <w:proofErr w:type="gramStart"/>
                            <w:r>
                              <w:rPr>
                                <w:u w:val="single"/>
                              </w:rPr>
                              <w:t>a</w:t>
                            </w:r>
                            <w:proofErr w:type="gramEnd"/>
                          </w:p>
                          <w:p w14:paraId="74286041" w14:textId="77777777" w:rsidR="00834218" w:rsidRDefault="00834218" w:rsidP="0012674F">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49438" id="Textfeld 9" o:spid="_x0000_s1033" type="#_x0000_t202" style="position:absolute;margin-left:27pt;margin-top:28.25pt;width:27pt;height: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" stroked="f">
                <v:textbox>
                  <w:txbxContent>
                    <w:p w14:paraId="464C3209" w14:textId="77777777" w:rsidR="00834218" w:rsidRDefault="00834218" w:rsidP="0012674F">
                      <w:proofErr w:type="gramStart"/>
                      <w:r>
                        <w:rPr>
                          <w:u w:val="single"/>
                        </w:rPr>
                        <w:t>a</w:t>
                      </w:r>
                      <w:proofErr w:type="gramEnd"/>
                    </w:p>
                    <w:p w14:paraId="74286041" w14:textId="77777777" w:rsidR="00834218" w:rsidRDefault="00834218" w:rsidP="0012674F">
                      <w:r>
                        <w:t>2</w:t>
                      </w:r>
                    </w:p>
                  </w:txbxContent>
                </v:textbox>
              </v:shape>
            </w:pict>
          </mc:Fallback>
        </mc:AlternateContent>
      </w:r>
      <w:r w:rsidRPr="003F6A78">
        <w:rPr>
          <w:noProof/>
          <w:lang w:val="en-GB" w:eastAsia="en-GB"/>
        </w:rPr>
        <mc:AlternateContent>
          <mc:Choice Requires="wps">
            <w:drawing>
              <wp:anchor distT="4294967295" distB="4294967295" distL="114300" distR="114300" simplePos="0" relativeHeight="251658252" behindDoc="0" locked="0" layoutInCell="1" allowOverlap="1" wp14:anchorId="08CD164A" wp14:editId="3EDCC955">
                <wp:simplePos x="0" y="0"/>
                <wp:positionH relativeFrom="column">
                  <wp:posOffset>5158740</wp:posOffset>
                </wp:positionH>
                <wp:positionV relativeFrom="paragraph">
                  <wp:posOffset>358140</wp:posOffset>
                </wp:positionV>
                <wp:extent cx="571500" cy="0"/>
                <wp:effectExtent l="0" t="0" r="19050" b="1905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014FC" id="Gerader Verbinder 8" o:spid="_x0000_s1026" style="position:absolute;z-index:2516582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6.2pt,28.2pt" to="451.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"/>
            </w:pict>
          </mc:Fallback>
        </mc:AlternateContent>
      </w:r>
    </w:p>
    <w:p w14:paraId="1A269B91"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lang w:val="en-US"/>
        </w:rPr>
      </w:pPr>
    </w:p>
    <w:p w14:paraId="562AB821"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color w:val="FFFFFF"/>
          <w:u w:val="single"/>
          <w:lang w:val="en-US"/>
        </w:rPr>
      </w:pPr>
      <w:r w:rsidRPr="003F6A78">
        <w:rPr>
          <w:noProof/>
          <w:lang w:val="en-GB" w:eastAsia="en-GB"/>
        </w:rPr>
        <mc:AlternateContent>
          <mc:Choice Requires="wps">
            <w:drawing>
              <wp:anchor distT="0" distB="0" distL="114299" distR="114299" simplePos="0" relativeHeight="251658253" behindDoc="0" locked="0" layoutInCell="1" allowOverlap="1" wp14:anchorId="3724A16A" wp14:editId="135129B1">
                <wp:simplePos x="0" y="0"/>
                <wp:positionH relativeFrom="column">
                  <wp:posOffset>2286000</wp:posOffset>
                </wp:positionH>
                <wp:positionV relativeFrom="paragraph">
                  <wp:posOffset>22860</wp:posOffset>
                </wp:positionV>
                <wp:extent cx="0" cy="243840"/>
                <wp:effectExtent l="0" t="0" r="19050" b="22860"/>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CDCC1" id="Gerader Verbinder 7" o:spid="_x0000_s1026" style="position:absolute;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1.8pt" to="18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"/>
            </w:pict>
          </mc:Fallback>
        </mc:AlternateContent>
      </w:r>
      <w:r w:rsidRPr="003F6A78">
        <w:rPr>
          <w:noProof/>
          <w:lang w:val="en-GB" w:eastAsia="en-GB"/>
        </w:rPr>
        <mc:AlternateContent>
          <mc:Choice Requires="wps">
            <w:drawing>
              <wp:anchor distT="0" distB="0" distL="114299" distR="114299" simplePos="0" relativeHeight="251658254" behindDoc="0" locked="0" layoutInCell="1" allowOverlap="1" wp14:anchorId="2BB91809" wp14:editId="76DBD59A">
                <wp:simplePos x="0" y="0"/>
                <wp:positionH relativeFrom="column">
                  <wp:posOffset>2740660</wp:posOffset>
                </wp:positionH>
                <wp:positionV relativeFrom="paragraph">
                  <wp:posOffset>219075</wp:posOffset>
                </wp:positionV>
                <wp:extent cx="0" cy="383540"/>
                <wp:effectExtent l="95250" t="38100" r="114300" b="54610"/>
                <wp:wrapNone/>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0342" id="Gerader Verbinder 6" o:spid="_x0000_s1026" style="position:absolute;z-index:25165825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8pt,17.25pt" to="215.8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" strokeweight=".5pt">
                <v:stroke startarrow="open" endarrow="open"/>
              </v:line>
            </w:pict>
          </mc:Fallback>
        </mc:AlternateContent>
      </w:r>
      <w:r w:rsidRPr="003F6A78">
        <w:rPr>
          <w:noProof/>
          <w:lang w:val="en-GB" w:eastAsia="en-GB"/>
        </w:rPr>
        <mc:AlternateContent>
          <mc:Choice Requires="wps">
            <w:drawing>
              <wp:anchor distT="4294967295" distB="4294967295" distL="114300" distR="114300" simplePos="0" relativeHeight="251658255" behindDoc="0" locked="0" layoutInCell="1" allowOverlap="1" wp14:anchorId="6A9E67F5" wp14:editId="5A071B50">
                <wp:simplePos x="0" y="0"/>
                <wp:positionH relativeFrom="column">
                  <wp:posOffset>2702560</wp:posOffset>
                </wp:positionH>
                <wp:positionV relativeFrom="paragraph">
                  <wp:posOffset>220980</wp:posOffset>
                </wp:positionV>
                <wp:extent cx="228600" cy="0"/>
                <wp:effectExtent l="0" t="0" r="19050" b="19050"/>
                <wp:wrapNone/>
                <wp:docPr id="48" name="Gerader Verbinde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CB7F2" id="Gerader Verbinder 48" o:spid="_x0000_s1026" style="position:absolute;flip:x;z-index:25165825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8pt,17.4pt" to="230.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" strokeweight=".5pt"/>
            </w:pict>
          </mc:Fallback>
        </mc:AlternateContent>
      </w:r>
      <w:r w:rsidRPr="003F6A78">
        <w:rPr>
          <w:noProof/>
          <w:lang w:val="en-GB" w:eastAsia="en-GB"/>
        </w:rPr>
        <mc:AlternateContent>
          <mc:Choice Requires="wps">
            <w:drawing>
              <wp:anchor distT="0" distB="0" distL="114299" distR="114299" simplePos="0" relativeHeight="251658256" behindDoc="0" locked="0" layoutInCell="1" allowOverlap="1" wp14:anchorId="5DAFA8D2" wp14:editId="36EC7B8C">
                <wp:simplePos x="0" y="0"/>
                <wp:positionH relativeFrom="column">
                  <wp:posOffset>5374005</wp:posOffset>
                </wp:positionH>
                <wp:positionV relativeFrom="paragraph">
                  <wp:posOffset>174625</wp:posOffset>
                </wp:positionV>
                <wp:extent cx="0" cy="114300"/>
                <wp:effectExtent l="95250" t="0" r="57150" b="57150"/>
                <wp:wrapNone/>
                <wp:docPr id="47" name="Gerader Verbinde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D75CC" id="Gerader Verbinder 47" o:spid="_x0000_s1026" style="position:absolute;z-index:25165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15pt,13.75pt" to="423.1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">
                <v:stroke endarrow="open"/>
              </v:line>
            </w:pict>
          </mc:Fallback>
        </mc:AlternateContent>
      </w:r>
      <w:r w:rsidRPr="003F6A78">
        <w:rPr>
          <w:noProof/>
          <w:lang w:val="en-GB" w:eastAsia="en-GB"/>
        </w:rPr>
        <mc:AlternateContent>
          <mc:Choice Requires="wps">
            <w:drawing>
              <wp:anchor distT="4294967295" distB="4294967295" distL="114300" distR="114300" simplePos="0" relativeHeight="251658257" behindDoc="0" locked="0" layoutInCell="1" allowOverlap="1" wp14:anchorId="294C7BFC" wp14:editId="763D2904">
                <wp:simplePos x="0" y="0"/>
                <wp:positionH relativeFrom="column">
                  <wp:posOffset>5135880</wp:posOffset>
                </wp:positionH>
                <wp:positionV relativeFrom="paragraph">
                  <wp:posOffset>129540</wp:posOffset>
                </wp:positionV>
                <wp:extent cx="571500" cy="0"/>
                <wp:effectExtent l="0" t="0" r="19050" b="19050"/>
                <wp:wrapNone/>
                <wp:docPr id="46" name="Gerader Verbinde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F1D51" id="Gerader Verbinder 46" o:spid="_x0000_s1026" style="position:absolute;z-index:25165825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4.4pt,10.2pt" to="449.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"/>
            </w:pict>
          </mc:Fallback>
        </mc:AlternateContent>
      </w:r>
      <w:r w:rsidRPr="003F6A78">
        <w:rPr>
          <w:noProof/>
          <w:lang w:val="en-GB" w:eastAsia="en-GB"/>
        </w:rPr>
        <mc:AlternateContent>
          <mc:Choice Requires="wps">
            <w:drawing>
              <wp:anchor distT="4294967295" distB="4294967295" distL="114300" distR="114300" simplePos="0" relativeHeight="251658258" behindDoc="0" locked="0" layoutInCell="1" allowOverlap="1" wp14:anchorId="235B80AE" wp14:editId="0864615D">
                <wp:simplePos x="0" y="0"/>
                <wp:positionH relativeFrom="column">
                  <wp:posOffset>1717040</wp:posOffset>
                </wp:positionH>
                <wp:positionV relativeFrom="paragraph">
                  <wp:posOffset>38100</wp:posOffset>
                </wp:positionV>
                <wp:extent cx="571500" cy="0"/>
                <wp:effectExtent l="0" t="0" r="19050" b="19050"/>
                <wp:wrapNone/>
                <wp:docPr id="45" name="Gerader Verbinde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50746" id="Gerader Verbinder 45" o:spid="_x0000_s1026" style="position:absolute;z-index:25165825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2pt,3pt" to="180.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"/>
            </w:pict>
          </mc:Fallback>
        </mc:AlternateContent>
      </w:r>
      <w:r w:rsidRPr="003F6A78">
        <w:rPr>
          <w:noProof/>
          <w:lang w:val="en-GB" w:eastAsia="en-GB"/>
        </w:rPr>
        <mc:AlternateContent>
          <mc:Choice Requires="wps">
            <w:drawing>
              <wp:anchor distT="0" distB="0" distL="114300" distR="114300" simplePos="0" relativeHeight="251658259" behindDoc="0" locked="0" layoutInCell="1" allowOverlap="1" wp14:anchorId="0DF7F193" wp14:editId="7BFB3E22">
                <wp:simplePos x="0" y="0"/>
                <wp:positionH relativeFrom="column">
                  <wp:posOffset>2550160</wp:posOffset>
                </wp:positionH>
                <wp:positionV relativeFrom="paragraph">
                  <wp:posOffset>-149860</wp:posOffset>
                </wp:positionV>
                <wp:extent cx="114300" cy="383540"/>
                <wp:effectExtent l="0" t="0" r="0" b="0"/>
                <wp:wrapNone/>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4B343" w14:textId="77777777" w:rsidR="00834218" w:rsidRDefault="00834218" w:rsidP="0012674F">
                            <w:pPr>
                              <w:rPr>
                                <w:rFonts w:ascii="Arial" w:hAnsi="Arial" w:cs="Arial"/>
                                <w:u w:val="single"/>
                              </w:rPr>
                            </w:pPr>
                            <w:proofErr w:type="gramStart"/>
                            <w:r>
                              <w:rPr>
                                <w:rFonts w:ascii="Arial" w:hAnsi="Arial" w:cs="Arial"/>
                                <w:u w:val="single"/>
                              </w:rPr>
                              <w:t>a</w:t>
                            </w:r>
                            <w:proofErr w:type="gramEnd"/>
                          </w:p>
                          <w:p w14:paraId="3C4E15AA" w14:textId="77777777" w:rsidR="00834218" w:rsidRDefault="00834218" w:rsidP="0012674F">
                            <w:pPr>
                              <w:rPr>
                                <w:rFonts w:ascii="Arial" w:hAnsi="Arial" w:cs="Arial"/>
                              </w:rPr>
                            </w:pPr>
                            <w:r>
                              <w:rPr>
                                <w:rFonts w:ascii="Arial" w:hAnsi="Arial" w:cs="Arial"/>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F193" id="Textfeld 44" o:spid="_x0000_s1034" type="#_x0000_t202" style="position:absolute;margin-left:200.8pt;margin-top:-11.8pt;width:9pt;height:30.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" stroked="f">
                <v:textbox inset="0,0,0,0">
                  <w:txbxContent>
                    <w:p w14:paraId="71B4B343" w14:textId="77777777" w:rsidR="00834218" w:rsidRDefault="00834218" w:rsidP="0012674F">
                      <w:pPr>
                        <w:rPr>
                          <w:rFonts w:ascii="Arial" w:hAnsi="Arial" w:cs="Arial"/>
                          <w:u w:val="single"/>
                        </w:rPr>
                      </w:pPr>
                      <w:proofErr w:type="gramStart"/>
                      <w:r>
                        <w:rPr>
                          <w:rFonts w:ascii="Arial" w:hAnsi="Arial" w:cs="Arial"/>
                          <w:u w:val="single"/>
                        </w:rPr>
                        <w:t>a</w:t>
                      </w:r>
                      <w:proofErr w:type="gramEnd"/>
                    </w:p>
                    <w:p w14:paraId="3C4E15AA" w14:textId="77777777" w:rsidR="00834218" w:rsidRDefault="00834218" w:rsidP="0012674F">
                      <w:pPr>
                        <w:rPr>
                          <w:rFonts w:ascii="Arial" w:hAnsi="Arial" w:cs="Arial"/>
                        </w:rPr>
                      </w:pPr>
                      <w:r>
                        <w:rPr>
                          <w:rFonts w:ascii="Arial" w:hAnsi="Arial" w:cs="Arial"/>
                        </w:rPr>
                        <w:t>2</w:t>
                      </w:r>
                    </w:p>
                  </w:txbxContent>
                </v:textbox>
              </v:shape>
            </w:pict>
          </mc:Fallback>
        </mc:AlternateContent>
      </w:r>
      <w:r w:rsidRPr="003F6A78">
        <w:rPr>
          <w:noProof/>
          <w:lang w:val="en-GB" w:eastAsia="en-GB"/>
        </w:rPr>
        <mc:AlternateContent>
          <mc:Choice Requires="wps">
            <w:drawing>
              <wp:anchor distT="0" distB="0" distL="114300" distR="114300" simplePos="0" relativeHeight="251658260" behindDoc="0" locked="0" layoutInCell="1" allowOverlap="1" wp14:anchorId="708BA538" wp14:editId="384E53C0">
                <wp:simplePos x="0" y="0"/>
                <wp:positionH relativeFrom="column">
                  <wp:posOffset>2369820</wp:posOffset>
                </wp:positionH>
                <wp:positionV relativeFrom="paragraph">
                  <wp:posOffset>73660</wp:posOffset>
                </wp:positionV>
                <wp:extent cx="114300" cy="383540"/>
                <wp:effectExtent l="0" t="0" r="0" b="0"/>
                <wp:wrapNone/>
                <wp:docPr id="43" name="Textfeld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F71BD" w14:textId="77777777" w:rsidR="00834218" w:rsidRDefault="00834218" w:rsidP="0012674F">
                            <w:pPr>
                              <w:rPr>
                                <w:rFonts w:ascii="Arial" w:hAnsi="Arial" w:cs="Arial"/>
                                <w:u w:val="single"/>
                              </w:rPr>
                            </w:pPr>
                            <w:proofErr w:type="gramStart"/>
                            <w:r>
                              <w:rPr>
                                <w:rFonts w:ascii="Arial" w:hAnsi="Arial" w:cs="Arial"/>
                                <w:u w:val="single"/>
                              </w:rPr>
                              <w:t>a</w:t>
                            </w:r>
                            <w:proofErr w:type="gramEnd"/>
                          </w:p>
                          <w:p w14:paraId="0CEB3A40" w14:textId="77777777" w:rsidR="00834218" w:rsidRDefault="00834218" w:rsidP="0012674F">
                            <w:pPr>
                              <w:rPr>
                                <w:rFonts w:ascii="Arial" w:hAnsi="Arial" w:cs="Arial"/>
                              </w:rPr>
                            </w:pPr>
                            <w:r>
                              <w:rPr>
                                <w:rFonts w:ascii="Arial" w:hAnsi="Arial" w:cs="Arial"/>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BA538" id="Textfeld 43" o:spid="_x0000_s1035" type="#_x0000_t202" style="position:absolute;margin-left:186.6pt;margin-top:5.8pt;width:9pt;height:30.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" stroked="f">
                <v:textbox inset="0,0,0,0">
                  <w:txbxContent>
                    <w:p w14:paraId="50EF71BD" w14:textId="77777777" w:rsidR="00834218" w:rsidRDefault="00834218" w:rsidP="0012674F">
                      <w:pPr>
                        <w:rPr>
                          <w:rFonts w:ascii="Arial" w:hAnsi="Arial" w:cs="Arial"/>
                          <w:u w:val="single"/>
                        </w:rPr>
                      </w:pPr>
                      <w:proofErr w:type="gramStart"/>
                      <w:r>
                        <w:rPr>
                          <w:rFonts w:ascii="Arial" w:hAnsi="Arial" w:cs="Arial"/>
                          <w:u w:val="single"/>
                        </w:rPr>
                        <w:t>a</w:t>
                      </w:r>
                      <w:proofErr w:type="gramEnd"/>
                    </w:p>
                    <w:p w14:paraId="0CEB3A40" w14:textId="77777777" w:rsidR="00834218" w:rsidRDefault="00834218" w:rsidP="0012674F">
                      <w:pPr>
                        <w:rPr>
                          <w:rFonts w:ascii="Arial" w:hAnsi="Arial" w:cs="Arial"/>
                        </w:rPr>
                      </w:pPr>
                      <w:r>
                        <w:rPr>
                          <w:rFonts w:ascii="Arial" w:hAnsi="Arial" w:cs="Arial"/>
                        </w:rPr>
                        <w:t>3</w:t>
                      </w:r>
                    </w:p>
                  </w:txbxContent>
                </v:textbox>
              </v:shape>
            </w:pict>
          </mc:Fallback>
        </mc:AlternateContent>
      </w:r>
      <w:r w:rsidRPr="003F6A78">
        <w:rPr>
          <w:noProof/>
          <w:lang w:val="en-GB" w:eastAsia="en-GB"/>
        </w:rPr>
        <mc:AlternateContent>
          <mc:Choice Requires="wps">
            <w:drawing>
              <wp:anchor distT="0" distB="0" distL="114299" distR="114299" simplePos="0" relativeHeight="251658261" behindDoc="0" locked="0" layoutInCell="1" allowOverlap="1" wp14:anchorId="2FEFB0B6" wp14:editId="195B064B">
                <wp:simplePos x="0" y="0"/>
                <wp:positionH relativeFrom="column">
                  <wp:posOffset>5715000</wp:posOffset>
                </wp:positionH>
                <wp:positionV relativeFrom="paragraph">
                  <wp:posOffset>-114300</wp:posOffset>
                </wp:positionV>
                <wp:extent cx="0" cy="228600"/>
                <wp:effectExtent l="0" t="0" r="19050" b="19050"/>
                <wp:wrapNone/>
                <wp:docPr id="42" name="Gerader Verbinde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FF4D6" id="Gerader Verbinder 42" o:spid="_x0000_s1026" style="position:absolute;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pt,-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"/>
            </w:pict>
          </mc:Fallback>
        </mc:AlternateContent>
      </w:r>
      <w:r w:rsidRPr="003F6A78">
        <w:rPr>
          <w:noProof/>
          <w:lang w:val="en-GB" w:eastAsia="en-GB"/>
        </w:rPr>
        <mc:AlternateContent>
          <mc:Choice Requires="wps">
            <w:drawing>
              <wp:anchor distT="0" distB="0" distL="114300" distR="114300" simplePos="0" relativeHeight="251658262" behindDoc="0" locked="0" layoutInCell="1" allowOverlap="1" wp14:anchorId="540D2C5C" wp14:editId="186B9958">
                <wp:simplePos x="0" y="0"/>
                <wp:positionH relativeFrom="column">
                  <wp:posOffset>2857500</wp:posOffset>
                </wp:positionH>
                <wp:positionV relativeFrom="paragraph">
                  <wp:posOffset>-228600</wp:posOffset>
                </wp:positionV>
                <wp:extent cx="2400300" cy="914400"/>
                <wp:effectExtent l="0" t="0" r="0" b="0"/>
                <wp:wrapNone/>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85547" w14:textId="77777777" w:rsidR="00834218" w:rsidRDefault="00834218" w:rsidP="0012674F">
                            <w:pPr>
                              <w:pBdr>
                                <w:top w:val="single" w:sz="4" w:space="1" w:color="auto"/>
                                <w:left w:val="single" w:sz="4" w:space="0" w:color="auto"/>
                                <w:bottom w:val="single" w:sz="4" w:space="1" w:color="auto"/>
                                <w:right w:val="single" w:sz="4" w:space="4" w:color="auto"/>
                                <w:between w:val="single" w:sz="4" w:space="1" w:color="auto"/>
                              </w:pBdr>
                              <w:rPr>
                                <w:rFonts w:ascii="Arial" w:hAnsi="Arial" w:cs="Arial"/>
                                <w:sz w:val="52"/>
                              </w:rPr>
                            </w:pPr>
                            <w:r>
                              <w:rPr>
                                <w:rFonts w:ascii="Arial" w:hAnsi="Arial" w:cs="Arial"/>
                                <w:sz w:val="52"/>
                              </w:rPr>
                              <w:t xml:space="preserve"> 140    002439</w:t>
                            </w:r>
                          </w:p>
                          <w:p w14:paraId="612C7D20" w14:textId="77777777" w:rsidR="00834218" w:rsidRDefault="00834218" w:rsidP="0012674F">
                            <w:pPr>
                              <w:pBdr>
                                <w:top w:val="single" w:sz="4" w:space="1" w:color="auto"/>
                                <w:left w:val="single" w:sz="4" w:space="0" w:color="auto"/>
                                <w:bottom w:val="single" w:sz="4" w:space="1" w:color="auto"/>
                                <w:right w:val="single" w:sz="4" w:space="4" w:color="auto"/>
                                <w:between w:val="single" w:sz="4" w:space="1" w:color="auto"/>
                              </w:pBdr>
                              <w:rPr>
                                <w:rFonts w:ascii="Arial" w:hAnsi="Arial" w:cs="Arial"/>
                                <w:sz w:val="52"/>
                              </w:rPr>
                            </w:pPr>
                            <w:r>
                              <w:rPr>
                                <w:rFonts w:ascii="Arial" w:hAnsi="Arial" w:cs="Arial"/>
                                <w:sz w:val="52"/>
                              </w:rPr>
                              <w:t xml:space="preserve"> 24 </w:t>
                            </w:r>
                            <w:proofErr w:type="gramStart"/>
                            <w:r>
                              <w:rPr>
                                <w:rFonts w:ascii="Arial" w:hAnsi="Arial" w:cs="Arial"/>
                                <w:sz w:val="28"/>
                              </w:rPr>
                              <w:t xml:space="preserve">1.30 </w:t>
                            </w:r>
                            <w:r>
                              <w:rPr>
                                <w:rFonts w:ascii="Arial" w:hAnsi="Arial" w:cs="Arial"/>
                                <w:sz w:val="52"/>
                              </w:rPr>
                              <w:t xml:space="preserve"> 021628</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D2C5C" id="Textfeld 41" o:spid="_x0000_s1036" type="#_x0000_t202" style="position:absolute;margin-left:225pt;margin-top:-18pt;width:189pt;height:1in;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" stroked="f">
                <v:textbox>
                  <w:txbxContent>
                    <w:p w14:paraId="59385547" w14:textId="77777777" w:rsidR="00834218" w:rsidRDefault="00834218" w:rsidP="0012674F">
                      <w:pPr>
                        <w:pBdr>
                          <w:top w:val="single" w:sz="4" w:space="1" w:color="auto"/>
                          <w:left w:val="single" w:sz="4" w:space="0" w:color="auto"/>
                          <w:bottom w:val="single" w:sz="4" w:space="1" w:color="auto"/>
                          <w:right w:val="single" w:sz="4" w:space="4" w:color="auto"/>
                          <w:between w:val="single" w:sz="4" w:space="1" w:color="auto"/>
                        </w:pBdr>
                        <w:rPr>
                          <w:rFonts w:ascii="Arial" w:hAnsi="Arial" w:cs="Arial"/>
                          <w:sz w:val="52"/>
                        </w:rPr>
                      </w:pPr>
                      <w:r>
                        <w:rPr>
                          <w:rFonts w:ascii="Arial" w:hAnsi="Arial" w:cs="Arial"/>
                          <w:sz w:val="52"/>
                        </w:rPr>
                        <w:t xml:space="preserve"> 140    002439</w:t>
                      </w:r>
                    </w:p>
                    <w:p w14:paraId="612C7D20" w14:textId="77777777" w:rsidR="00834218" w:rsidRDefault="00834218" w:rsidP="0012674F">
                      <w:pPr>
                        <w:pBdr>
                          <w:top w:val="single" w:sz="4" w:space="1" w:color="auto"/>
                          <w:left w:val="single" w:sz="4" w:space="0" w:color="auto"/>
                          <w:bottom w:val="single" w:sz="4" w:space="1" w:color="auto"/>
                          <w:right w:val="single" w:sz="4" w:space="4" w:color="auto"/>
                          <w:between w:val="single" w:sz="4" w:space="1" w:color="auto"/>
                        </w:pBdr>
                        <w:rPr>
                          <w:rFonts w:ascii="Arial" w:hAnsi="Arial" w:cs="Arial"/>
                          <w:sz w:val="52"/>
                        </w:rPr>
                      </w:pPr>
                      <w:r>
                        <w:rPr>
                          <w:rFonts w:ascii="Arial" w:hAnsi="Arial" w:cs="Arial"/>
                          <w:sz w:val="52"/>
                        </w:rPr>
                        <w:t xml:space="preserve"> 24 </w:t>
                      </w:r>
                      <w:proofErr w:type="gramStart"/>
                      <w:r>
                        <w:rPr>
                          <w:rFonts w:ascii="Arial" w:hAnsi="Arial" w:cs="Arial"/>
                          <w:sz w:val="28"/>
                        </w:rPr>
                        <w:t xml:space="preserve">1.30 </w:t>
                      </w:r>
                      <w:r>
                        <w:rPr>
                          <w:rFonts w:ascii="Arial" w:hAnsi="Arial" w:cs="Arial"/>
                          <w:sz w:val="52"/>
                        </w:rPr>
                        <w:t xml:space="preserve"> 021628</w:t>
                      </w:r>
                      <w:proofErr w:type="gramEnd"/>
                    </w:p>
                  </w:txbxContent>
                </v:textbox>
              </v:shape>
            </w:pict>
          </mc:Fallback>
        </mc:AlternateContent>
      </w:r>
      <w:r w:rsidRPr="003F6A78">
        <w:rPr>
          <w:noProof/>
          <w:lang w:val="en-GB" w:eastAsia="en-GB"/>
        </w:rPr>
        <mc:AlternateContent>
          <mc:Choice Requires="wps">
            <w:drawing>
              <wp:anchor distT="0" distB="0" distL="114299" distR="114299" simplePos="0" relativeHeight="251658263" behindDoc="0" locked="0" layoutInCell="1" allowOverlap="1" wp14:anchorId="72E6893A" wp14:editId="112B621F">
                <wp:simplePos x="0" y="0"/>
                <wp:positionH relativeFrom="column">
                  <wp:posOffset>3886200</wp:posOffset>
                </wp:positionH>
                <wp:positionV relativeFrom="paragraph">
                  <wp:posOffset>-182880</wp:posOffset>
                </wp:positionV>
                <wp:extent cx="0" cy="800100"/>
                <wp:effectExtent l="0" t="0" r="19050" b="19050"/>
                <wp:wrapNone/>
                <wp:docPr id="40" name="Gerader Verbinde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0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E6755" id="Gerader Verbinder 40" o:spid="_x0000_s1026" style="position:absolute;flip:x y;z-index:25165826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14.4pt" to="306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" strokeweight=".5pt"/>
            </w:pict>
          </mc:Fallback>
        </mc:AlternateContent>
      </w:r>
      <w:r w:rsidRPr="003F6A78">
        <w:rPr>
          <w:noProof/>
          <w:lang w:val="en-GB" w:eastAsia="en-GB"/>
        </w:rPr>
        <mc:AlternateContent>
          <mc:Choice Requires="wps">
            <w:drawing>
              <wp:anchor distT="0" distB="0" distL="114300" distR="114300" simplePos="0" relativeHeight="251658264" behindDoc="0" locked="0" layoutInCell="1" allowOverlap="1" wp14:anchorId="485FF00A" wp14:editId="238892FD">
                <wp:simplePos x="0" y="0"/>
                <wp:positionH relativeFrom="column">
                  <wp:posOffset>5829300</wp:posOffset>
                </wp:positionH>
                <wp:positionV relativeFrom="paragraph">
                  <wp:posOffset>-114300</wp:posOffset>
                </wp:positionV>
                <wp:extent cx="228600" cy="342900"/>
                <wp:effectExtent l="0" t="0" r="0" b="0"/>
                <wp:wrapNone/>
                <wp:docPr id="39" name="Textfeld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8CD91" w14:textId="77777777" w:rsidR="00834218" w:rsidRDefault="00834218" w:rsidP="0012674F">
                            <w:pPr>
                              <w:rPr>
                                <w:rFonts w:ascii="Arial" w:hAnsi="Arial" w:cs="Arial"/>
                                <w:sz w:val="22"/>
                                <w:u w:val="single"/>
                              </w:rPr>
                            </w:pPr>
                            <w:proofErr w:type="gramStart"/>
                            <w:r>
                              <w:rPr>
                                <w:rFonts w:ascii="Arial" w:hAnsi="Arial" w:cs="Arial"/>
                                <w:sz w:val="22"/>
                                <w:u w:val="single"/>
                              </w:rPr>
                              <w:t>a</w:t>
                            </w:r>
                            <w:proofErr w:type="gramEnd"/>
                          </w:p>
                          <w:p w14:paraId="3BD3274B" w14:textId="77777777" w:rsidR="00834218" w:rsidRDefault="00834218" w:rsidP="0012674F">
                            <w:pPr>
                              <w:rPr>
                                <w:rFonts w:ascii="Arial" w:hAnsi="Arial" w:cs="Arial"/>
                              </w:rPr>
                            </w:pPr>
                            <w:r>
                              <w:rPr>
                                <w:rFonts w:ascii="Arial" w:hAnsi="Arial" w:cs="Arial"/>
                                <w:sz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FF00A" id="Textfeld 39" o:spid="_x0000_s1037" type="#_x0000_t202" style="position:absolute;margin-left:459pt;margin-top:-9pt;width:18pt;height:27pt;flip:x;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" stroked="f">
                <v:textbox inset="0,0,0,0">
                  <w:txbxContent>
                    <w:p w14:paraId="7A58CD91" w14:textId="77777777" w:rsidR="00834218" w:rsidRDefault="00834218" w:rsidP="0012674F">
                      <w:pPr>
                        <w:rPr>
                          <w:rFonts w:ascii="Arial" w:hAnsi="Arial" w:cs="Arial"/>
                          <w:sz w:val="22"/>
                          <w:u w:val="single"/>
                        </w:rPr>
                      </w:pPr>
                      <w:proofErr w:type="gramStart"/>
                      <w:r>
                        <w:rPr>
                          <w:rFonts w:ascii="Arial" w:hAnsi="Arial" w:cs="Arial"/>
                          <w:sz w:val="22"/>
                          <w:u w:val="single"/>
                        </w:rPr>
                        <w:t>a</w:t>
                      </w:r>
                      <w:proofErr w:type="gramEnd"/>
                    </w:p>
                    <w:p w14:paraId="3BD3274B" w14:textId="77777777" w:rsidR="00834218" w:rsidRDefault="00834218" w:rsidP="0012674F">
                      <w:pPr>
                        <w:rPr>
                          <w:rFonts w:ascii="Arial" w:hAnsi="Arial" w:cs="Arial"/>
                        </w:rPr>
                      </w:pPr>
                      <w:r>
                        <w:rPr>
                          <w:rFonts w:ascii="Arial" w:hAnsi="Arial" w:cs="Arial"/>
                          <w:sz w:val="22"/>
                        </w:rPr>
                        <w:t>3</w:t>
                      </w:r>
                    </w:p>
                  </w:txbxContent>
                </v:textbox>
              </v:shape>
            </w:pict>
          </mc:Fallback>
        </mc:AlternateContent>
      </w:r>
      <w:r w:rsidRPr="003F6A78">
        <w:rPr>
          <w:noProof/>
          <w:lang w:val="en-GB" w:eastAsia="en-GB"/>
        </w:rPr>
        <mc:AlternateContent>
          <mc:Choice Requires="wps">
            <w:drawing>
              <wp:anchor distT="0" distB="0" distL="114299" distR="114299" simplePos="0" relativeHeight="251658265" behindDoc="0" locked="0" layoutInCell="1" allowOverlap="1" wp14:anchorId="497BC834" wp14:editId="2CBC59FE">
                <wp:simplePos x="0" y="0"/>
                <wp:positionH relativeFrom="column">
                  <wp:posOffset>5715000</wp:posOffset>
                </wp:positionH>
                <wp:positionV relativeFrom="paragraph">
                  <wp:posOffset>114300</wp:posOffset>
                </wp:positionV>
                <wp:extent cx="0" cy="228600"/>
                <wp:effectExtent l="95250" t="38100" r="57150" b="19050"/>
                <wp:wrapNone/>
                <wp:docPr id="38" name="Gerader Verbinde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30E74" id="Gerader Verbinder 38" o:spid="_x0000_s1026" style="position:absolute;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pt,9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">
                <v:stroke endarrow="open"/>
              </v:line>
            </w:pict>
          </mc:Fallback>
        </mc:AlternateContent>
      </w:r>
      <w:r w:rsidRPr="003F6A78">
        <w:rPr>
          <w:noProof/>
          <w:lang w:val="en-GB" w:eastAsia="en-GB"/>
        </w:rPr>
        <mc:AlternateContent>
          <mc:Choice Requires="wps">
            <w:drawing>
              <wp:anchor distT="0" distB="0" distL="114299" distR="114299" simplePos="0" relativeHeight="251658266" behindDoc="0" locked="0" layoutInCell="1" allowOverlap="1" wp14:anchorId="50D53CB7" wp14:editId="1F871159">
                <wp:simplePos x="0" y="0"/>
                <wp:positionH relativeFrom="column">
                  <wp:posOffset>5715000</wp:posOffset>
                </wp:positionH>
                <wp:positionV relativeFrom="paragraph">
                  <wp:posOffset>-342900</wp:posOffset>
                </wp:positionV>
                <wp:extent cx="0" cy="228600"/>
                <wp:effectExtent l="95250" t="0" r="57150" b="57150"/>
                <wp:wrapNone/>
                <wp:docPr id="37" name="Gerader Verbinde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AC6FA" id="Gerader Verbinder 37" o:spid="_x0000_s1026" style="position:absolute;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pt,-27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">
                <v:stroke endarrow="open"/>
              </v:line>
            </w:pict>
          </mc:Fallback>
        </mc:AlternateContent>
      </w:r>
      <w:r w:rsidRPr="003F6A78">
        <w:rPr>
          <w:color w:val="FFFFFF"/>
          <w:u w:val="single"/>
          <w:lang w:val="en-US"/>
        </w:rPr>
        <w:t>a</w:t>
      </w:r>
    </w:p>
    <w:p w14:paraId="3FE6BB81"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color w:val="FFFFFF"/>
          <w:lang w:val="en-US"/>
        </w:rPr>
      </w:pPr>
      <w:r w:rsidRPr="003F6A78">
        <w:rPr>
          <w:noProof/>
          <w:lang w:val="en-GB" w:eastAsia="en-GB"/>
        </w:rPr>
        <mc:AlternateContent>
          <mc:Choice Requires="wps">
            <w:drawing>
              <wp:anchor distT="0" distB="0" distL="114300" distR="114300" simplePos="0" relativeHeight="251658267" behindDoc="0" locked="0" layoutInCell="1" allowOverlap="1" wp14:anchorId="1BB14725" wp14:editId="7B0318AD">
                <wp:simplePos x="0" y="0"/>
                <wp:positionH relativeFrom="column">
                  <wp:posOffset>2550160</wp:posOffset>
                </wp:positionH>
                <wp:positionV relativeFrom="paragraph">
                  <wp:posOffset>31115</wp:posOffset>
                </wp:positionV>
                <wp:extent cx="114300" cy="383540"/>
                <wp:effectExtent l="0" t="0" r="0" b="0"/>
                <wp:wrapNone/>
                <wp:docPr id="36"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16032" w14:textId="77777777" w:rsidR="00834218" w:rsidRDefault="00834218" w:rsidP="0012674F">
                            <w:pPr>
                              <w:rPr>
                                <w:rFonts w:ascii="Arial" w:hAnsi="Arial" w:cs="Arial"/>
                                <w:u w:val="single"/>
                              </w:rPr>
                            </w:pPr>
                            <w:proofErr w:type="gramStart"/>
                            <w:r>
                              <w:rPr>
                                <w:rFonts w:ascii="Arial" w:hAnsi="Arial" w:cs="Arial"/>
                                <w:u w:val="single"/>
                              </w:rPr>
                              <w:t>a</w:t>
                            </w:r>
                            <w:proofErr w:type="gramEnd"/>
                          </w:p>
                          <w:p w14:paraId="64A4615D" w14:textId="77777777" w:rsidR="00834218" w:rsidRDefault="00834218" w:rsidP="0012674F">
                            <w:pPr>
                              <w:rPr>
                                <w:rFonts w:ascii="Arial" w:hAnsi="Arial" w:cs="Arial"/>
                              </w:rPr>
                            </w:pPr>
                            <w:r>
                              <w:rPr>
                                <w:rFonts w:ascii="Arial" w:hAnsi="Arial" w:cs="Arial"/>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14725" id="Textfeld 36" o:spid="_x0000_s1038" type="#_x0000_t202" style="position:absolute;margin-left:200.8pt;margin-top:2.45pt;width:9pt;height:30.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" stroked="f">
                <v:textbox inset="0,0,0,0">
                  <w:txbxContent>
                    <w:p w14:paraId="7B116032" w14:textId="77777777" w:rsidR="00834218" w:rsidRDefault="00834218" w:rsidP="0012674F">
                      <w:pPr>
                        <w:rPr>
                          <w:rFonts w:ascii="Arial" w:hAnsi="Arial" w:cs="Arial"/>
                          <w:u w:val="single"/>
                        </w:rPr>
                      </w:pPr>
                      <w:proofErr w:type="gramStart"/>
                      <w:r>
                        <w:rPr>
                          <w:rFonts w:ascii="Arial" w:hAnsi="Arial" w:cs="Arial"/>
                          <w:u w:val="single"/>
                        </w:rPr>
                        <w:t>a</w:t>
                      </w:r>
                      <w:proofErr w:type="gramEnd"/>
                    </w:p>
                    <w:p w14:paraId="64A4615D" w14:textId="77777777" w:rsidR="00834218" w:rsidRDefault="00834218" w:rsidP="0012674F">
                      <w:pPr>
                        <w:rPr>
                          <w:rFonts w:ascii="Arial" w:hAnsi="Arial" w:cs="Arial"/>
                        </w:rPr>
                      </w:pPr>
                      <w:r>
                        <w:rPr>
                          <w:rFonts w:ascii="Arial" w:hAnsi="Arial" w:cs="Arial"/>
                        </w:rPr>
                        <w:t>2</w:t>
                      </w:r>
                    </w:p>
                  </w:txbxContent>
                </v:textbox>
              </v:shape>
            </w:pict>
          </mc:Fallback>
        </mc:AlternateContent>
      </w:r>
      <w:r w:rsidRPr="003F6A78">
        <w:rPr>
          <w:noProof/>
          <w:lang w:val="en-GB" w:eastAsia="en-GB"/>
        </w:rPr>
        <mc:AlternateContent>
          <mc:Choice Requires="wps">
            <w:drawing>
              <wp:anchor distT="4294967295" distB="4294967295" distL="114300" distR="114300" simplePos="0" relativeHeight="251658268" behindDoc="0" locked="0" layoutInCell="1" allowOverlap="1" wp14:anchorId="40D69491" wp14:editId="030E51ED">
                <wp:simplePos x="0" y="0"/>
                <wp:positionH relativeFrom="column">
                  <wp:posOffset>114300</wp:posOffset>
                </wp:positionH>
                <wp:positionV relativeFrom="paragraph">
                  <wp:posOffset>213995</wp:posOffset>
                </wp:positionV>
                <wp:extent cx="1143000" cy="0"/>
                <wp:effectExtent l="0" t="0" r="19050" b="19050"/>
                <wp:wrapTight wrapText="bothSides">
                  <wp:wrapPolygon edited="0">
                    <wp:start x="0" y="-1"/>
                    <wp:lineTo x="0" y="-1"/>
                    <wp:lineTo x="21600" y="-1"/>
                    <wp:lineTo x="21600" y="-1"/>
                    <wp:lineTo x="0" y="-1"/>
                  </wp:wrapPolygon>
                </wp:wrapTight>
                <wp:docPr id="35" name="Gerader Verbinde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B9796" id="Gerader Verbinder 35" o:spid="_x0000_s1026" style="position:absolute;flip:x;z-index:2516582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85pt" to="9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DltgEAAFI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">
                <w10:wrap type="tight"/>
              </v:line>
            </w:pict>
          </mc:Fallback>
        </mc:AlternateContent>
      </w:r>
      <w:r w:rsidRPr="003F6A78">
        <w:rPr>
          <w:noProof/>
          <w:lang w:val="en-GB" w:eastAsia="en-GB"/>
        </w:rPr>
        <mc:AlternateContent>
          <mc:Choice Requires="wps">
            <w:drawing>
              <wp:anchor distT="4294967295" distB="4294967295" distL="114300" distR="114300" simplePos="0" relativeHeight="251658269" behindDoc="0" locked="0" layoutInCell="1" allowOverlap="1" wp14:anchorId="57699D01" wp14:editId="09B91A24">
                <wp:simplePos x="0" y="0"/>
                <wp:positionH relativeFrom="column">
                  <wp:posOffset>5026660</wp:posOffset>
                </wp:positionH>
                <wp:positionV relativeFrom="paragraph">
                  <wp:posOffset>76200</wp:posOffset>
                </wp:positionV>
                <wp:extent cx="342900" cy="0"/>
                <wp:effectExtent l="0" t="0" r="19050" b="19050"/>
                <wp:wrapNone/>
                <wp:docPr id="34" name="Gerader Verbinde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3F4AD" id="Gerader Verbinder 34" o:spid="_x0000_s1026" style="position:absolute;z-index:2516582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8pt,6pt" to="422.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"/>
            </w:pict>
          </mc:Fallback>
        </mc:AlternateContent>
      </w:r>
      <w:r w:rsidRPr="003F6A78">
        <w:rPr>
          <w:noProof/>
          <w:lang w:val="en-GB" w:eastAsia="en-GB"/>
        </w:rPr>
        <mc:AlternateContent>
          <mc:Choice Requires="wps">
            <w:drawing>
              <wp:anchor distT="0" distB="0" distL="114300" distR="114300" simplePos="0" relativeHeight="251658270" behindDoc="0" locked="0" layoutInCell="1" allowOverlap="1" wp14:anchorId="1D2C9B57" wp14:editId="53501E4A">
                <wp:simplePos x="0" y="0"/>
                <wp:positionH relativeFrom="column">
                  <wp:posOffset>5458460</wp:posOffset>
                </wp:positionH>
                <wp:positionV relativeFrom="paragraph">
                  <wp:posOffset>60960</wp:posOffset>
                </wp:positionV>
                <wp:extent cx="193040" cy="457200"/>
                <wp:effectExtent l="0" t="0" r="0" b="0"/>
                <wp:wrapNone/>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30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3762D" w14:textId="77777777" w:rsidR="00834218" w:rsidRDefault="00834218" w:rsidP="0012674F">
                            <w:pPr>
                              <w:rPr>
                                <w:rFonts w:ascii="Arial" w:hAnsi="Arial" w:cs="Arial"/>
                                <w:sz w:val="22"/>
                                <w:u w:val="single"/>
                              </w:rPr>
                            </w:pPr>
                            <w:proofErr w:type="gramStart"/>
                            <w:r>
                              <w:rPr>
                                <w:rFonts w:ascii="Arial" w:hAnsi="Arial" w:cs="Arial"/>
                                <w:sz w:val="22"/>
                                <w:u w:val="single"/>
                              </w:rPr>
                              <w:t>a</w:t>
                            </w:r>
                            <w:proofErr w:type="gramEnd"/>
                          </w:p>
                          <w:p w14:paraId="58C97570" w14:textId="77777777" w:rsidR="00834218" w:rsidRDefault="00834218" w:rsidP="0012674F">
                            <w:pPr>
                              <w:rPr>
                                <w:rFonts w:ascii="Arial" w:hAnsi="Arial" w:cs="Arial"/>
                              </w:rPr>
                            </w:pPr>
                            <w:r>
                              <w:rPr>
                                <w:rFonts w:ascii="Arial" w:hAnsi="Arial" w:cs="Arial"/>
                                <w:sz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C9B57" id="Textfeld 33" o:spid="_x0000_s1039" type="#_x0000_t202" style="position:absolute;margin-left:429.8pt;margin-top:4.8pt;width:15.2pt;height:36pt;flip:x;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" stroked="f">
                <v:textbox inset="0,0,0,0">
                  <w:txbxContent>
                    <w:p w14:paraId="2DB3762D" w14:textId="77777777" w:rsidR="00834218" w:rsidRDefault="00834218" w:rsidP="0012674F">
                      <w:pPr>
                        <w:rPr>
                          <w:rFonts w:ascii="Arial" w:hAnsi="Arial" w:cs="Arial"/>
                          <w:sz w:val="22"/>
                          <w:u w:val="single"/>
                        </w:rPr>
                      </w:pPr>
                      <w:proofErr w:type="gramStart"/>
                      <w:r>
                        <w:rPr>
                          <w:rFonts w:ascii="Arial" w:hAnsi="Arial" w:cs="Arial"/>
                          <w:sz w:val="22"/>
                          <w:u w:val="single"/>
                        </w:rPr>
                        <w:t>a</w:t>
                      </w:r>
                      <w:proofErr w:type="gramEnd"/>
                    </w:p>
                    <w:p w14:paraId="58C97570" w14:textId="77777777" w:rsidR="00834218" w:rsidRDefault="00834218" w:rsidP="0012674F">
                      <w:pPr>
                        <w:rPr>
                          <w:rFonts w:ascii="Arial" w:hAnsi="Arial" w:cs="Arial"/>
                        </w:rPr>
                      </w:pPr>
                      <w:r>
                        <w:rPr>
                          <w:rFonts w:ascii="Arial" w:hAnsi="Arial" w:cs="Arial"/>
                          <w:sz w:val="22"/>
                        </w:rPr>
                        <w:t>3</w:t>
                      </w:r>
                    </w:p>
                  </w:txbxContent>
                </v:textbox>
              </v:shape>
            </w:pict>
          </mc:Fallback>
        </mc:AlternateContent>
      </w:r>
      <w:r w:rsidRPr="003F6A78">
        <w:rPr>
          <w:noProof/>
          <w:lang w:val="en-GB" w:eastAsia="en-GB"/>
        </w:rPr>
        <mc:AlternateContent>
          <mc:Choice Requires="wps">
            <w:drawing>
              <wp:anchor distT="0" distB="0" distL="114299" distR="114299" simplePos="0" relativeHeight="251658271" behindDoc="0" locked="0" layoutInCell="1" allowOverlap="1" wp14:anchorId="43A6D3E0" wp14:editId="721B0DCA">
                <wp:simplePos x="0" y="0"/>
                <wp:positionH relativeFrom="column">
                  <wp:posOffset>2286000</wp:posOffset>
                </wp:positionH>
                <wp:positionV relativeFrom="paragraph">
                  <wp:posOffset>22860</wp:posOffset>
                </wp:positionV>
                <wp:extent cx="0" cy="228600"/>
                <wp:effectExtent l="95250" t="38100" r="57150" b="19050"/>
                <wp:wrapNone/>
                <wp:docPr id="32" name="Gerader Verbinde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8D5FA" id="Gerader Verbinder 32" o:spid="_x0000_s1026" style="position:absolute;flip:y;z-index:25165827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1.8pt" to="180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">
                <v:stroke endarrow="open"/>
              </v:line>
            </w:pict>
          </mc:Fallback>
        </mc:AlternateContent>
      </w:r>
      <w:r w:rsidRPr="003F6A78">
        <w:rPr>
          <w:noProof/>
          <w:lang w:val="en-GB" w:eastAsia="en-GB"/>
        </w:rPr>
        <mc:AlternateContent>
          <mc:Choice Requires="wps">
            <w:drawing>
              <wp:anchor distT="0" distB="0" distL="114299" distR="114299" simplePos="0" relativeHeight="251658272" behindDoc="0" locked="0" layoutInCell="1" allowOverlap="1" wp14:anchorId="12ED0149" wp14:editId="29570D96">
                <wp:simplePos x="0" y="0"/>
                <wp:positionH relativeFrom="column">
                  <wp:posOffset>5372100</wp:posOffset>
                </wp:positionH>
                <wp:positionV relativeFrom="paragraph">
                  <wp:posOffset>83820</wp:posOffset>
                </wp:positionV>
                <wp:extent cx="0" cy="228600"/>
                <wp:effectExtent l="0" t="0" r="19050" b="19050"/>
                <wp:wrapNone/>
                <wp:docPr id="31" name="Gerader Verbinde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11420" id="Gerader Verbinder 31" o:spid="_x0000_s1026" style="position:absolute;z-index:25165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pt,6.6pt" to="42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"/>
            </w:pict>
          </mc:Fallback>
        </mc:AlternateContent>
      </w:r>
      <w:r w:rsidRPr="003F6A78">
        <w:rPr>
          <w:noProof/>
          <w:lang w:val="en-GB" w:eastAsia="en-GB"/>
        </w:rPr>
        <mc:AlternateContent>
          <mc:Choice Requires="wps">
            <w:drawing>
              <wp:anchor distT="4294967295" distB="4294967295" distL="114300" distR="114300" simplePos="0" relativeHeight="251658273" behindDoc="0" locked="0" layoutInCell="1" allowOverlap="1" wp14:anchorId="0BB0F296" wp14:editId="1E5715B9">
                <wp:simplePos x="0" y="0"/>
                <wp:positionH relativeFrom="column">
                  <wp:posOffset>1719580</wp:posOffset>
                </wp:positionH>
                <wp:positionV relativeFrom="paragraph">
                  <wp:posOffset>0</wp:posOffset>
                </wp:positionV>
                <wp:extent cx="571500" cy="0"/>
                <wp:effectExtent l="0" t="0" r="19050" b="19050"/>
                <wp:wrapNone/>
                <wp:docPr id="30" name="Gerader Verbinde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ABC74" id="Gerader Verbinder 30" o:spid="_x0000_s1026" style="position:absolute;z-index:25165827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4pt,0" to="18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"/>
            </w:pict>
          </mc:Fallback>
        </mc:AlternateContent>
      </w:r>
      <w:r w:rsidRPr="003F6A78">
        <w:rPr>
          <w:noProof/>
          <w:lang w:val="en-GB" w:eastAsia="en-GB"/>
        </w:rPr>
        <mc:AlternateContent>
          <mc:Choice Requires="wps">
            <w:drawing>
              <wp:anchor distT="4294967295" distB="4294967295" distL="114300" distR="114300" simplePos="0" relativeHeight="251658274" behindDoc="0" locked="0" layoutInCell="1" allowOverlap="1" wp14:anchorId="0DE91AA6" wp14:editId="42B00DDF">
                <wp:simplePos x="0" y="0"/>
                <wp:positionH relativeFrom="column">
                  <wp:posOffset>650240</wp:posOffset>
                </wp:positionH>
                <wp:positionV relativeFrom="paragraph">
                  <wp:posOffset>0</wp:posOffset>
                </wp:positionV>
                <wp:extent cx="571500" cy="0"/>
                <wp:effectExtent l="0" t="0" r="19050" b="19050"/>
                <wp:wrapNone/>
                <wp:docPr id="29" name="Gerader Verbinde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09049" id="Gerader Verbinder 29" o:spid="_x0000_s1026" style="position:absolute;flip:x;z-index:25165827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0" to="9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"/>
            </w:pict>
          </mc:Fallback>
        </mc:AlternateContent>
      </w:r>
      <w:r w:rsidRPr="003F6A78">
        <w:rPr>
          <w:color w:val="FFFFFF"/>
          <w:lang w:val="en-US"/>
        </w:rPr>
        <w:t>2</w:t>
      </w:r>
    </w:p>
    <w:p w14:paraId="11B424D3"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lang w:val="en-US"/>
        </w:rPr>
      </w:pPr>
      <w:r w:rsidRPr="003F6A78">
        <w:rPr>
          <w:noProof/>
          <w:lang w:val="en-GB" w:eastAsia="en-GB"/>
        </w:rPr>
        <mc:AlternateContent>
          <mc:Choice Requires="wps">
            <w:drawing>
              <wp:anchor distT="4294967295" distB="4294967295" distL="114300" distR="114300" simplePos="0" relativeHeight="251658275" behindDoc="0" locked="0" layoutInCell="1" allowOverlap="1" wp14:anchorId="77110D5C" wp14:editId="643A6B18">
                <wp:simplePos x="0" y="0"/>
                <wp:positionH relativeFrom="column">
                  <wp:posOffset>5039360</wp:posOffset>
                </wp:positionH>
                <wp:positionV relativeFrom="paragraph">
                  <wp:posOffset>91440</wp:posOffset>
                </wp:positionV>
                <wp:extent cx="342900" cy="0"/>
                <wp:effectExtent l="0" t="0" r="19050" b="19050"/>
                <wp:wrapNone/>
                <wp:docPr id="26"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40CBE" id="Gerader Verbinder 26" o:spid="_x0000_s1026" style="position:absolute;z-index:25165827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8pt,7.2pt" to="423.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"/>
            </w:pict>
          </mc:Fallback>
        </mc:AlternateContent>
      </w:r>
      <w:r w:rsidRPr="003F6A78">
        <w:rPr>
          <w:noProof/>
          <w:lang w:val="en-GB" w:eastAsia="en-GB"/>
        </w:rPr>
        <mc:AlternateContent>
          <mc:Choice Requires="wps">
            <w:drawing>
              <wp:anchor distT="0" distB="0" distL="114299" distR="114299" simplePos="0" relativeHeight="251658276" behindDoc="0" locked="0" layoutInCell="1" allowOverlap="1" wp14:anchorId="302B6E7B" wp14:editId="0D3A3AB4">
                <wp:simplePos x="0" y="0"/>
                <wp:positionH relativeFrom="column">
                  <wp:posOffset>5372100</wp:posOffset>
                </wp:positionH>
                <wp:positionV relativeFrom="paragraph">
                  <wp:posOffset>99060</wp:posOffset>
                </wp:positionV>
                <wp:extent cx="0" cy="114300"/>
                <wp:effectExtent l="95250" t="38100" r="57150" b="19050"/>
                <wp:wrapNone/>
                <wp:docPr id="27" name="Gerader Verbinde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EBED" id="Gerader Verbinder 27" o:spid="_x0000_s1026" style="position:absolute;flip:y;z-index:2516582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pt,7.8pt" to="42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">
                <v:stroke endarrow="open"/>
              </v:line>
            </w:pict>
          </mc:Fallback>
        </mc:AlternateContent>
      </w:r>
      <w:r w:rsidRPr="003F6A78">
        <w:rPr>
          <w:noProof/>
          <w:lang w:val="en-GB" w:eastAsia="en-GB"/>
        </w:rPr>
        <mc:AlternateContent>
          <mc:Choice Requires="wps">
            <w:drawing>
              <wp:anchor distT="4294967295" distB="4294967295" distL="114300" distR="114300" simplePos="0" relativeHeight="251658277" behindDoc="0" locked="0" layoutInCell="1" allowOverlap="1" wp14:anchorId="0DEAD2F3" wp14:editId="04AB79AA">
                <wp:simplePos x="0" y="0"/>
                <wp:positionH relativeFrom="column">
                  <wp:posOffset>2667000</wp:posOffset>
                </wp:positionH>
                <wp:positionV relativeFrom="paragraph">
                  <wp:posOffset>175260</wp:posOffset>
                </wp:positionV>
                <wp:extent cx="228600" cy="0"/>
                <wp:effectExtent l="0" t="0" r="19050" b="19050"/>
                <wp:wrapNone/>
                <wp:docPr id="28" name="Gerader Verbinde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BE085" id="Gerader Verbinder 28" o:spid="_x0000_s1026" style="position:absolute;flip:x;z-index:25165827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13.8pt" to="22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" strokeweight=".5pt"/>
            </w:pict>
          </mc:Fallback>
        </mc:AlternateContent>
      </w:r>
    </w:p>
    <w:p w14:paraId="46F567C7"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lang w:val="en-US"/>
        </w:rPr>
      </w:pPr>
    </w:p>
    <w:p w14:paraId="4F9B0ED0" w14:textId="77777777" w:rsidR="0012674F" w:rsidRPr="003F6A78" w:rsidRDefault="0012674F" w:rsidP="0012674F">
      <w:pPr>
        <w:tabs>
          <w:tab w:val="right" w:pos="850"/>
          <w:tab w:val="left" w:pos="1134"/>
          <w:tab w:val="left" w:pos="1559"/>
          <w:tab w:val="left" w:pos="1984"/>
          <w:tab w:val="left" w:leader="dot" w:pos="8929"/>
        </w:tabs>
        <w:spacing w:after="120"/>
        <w:ind w:right="1143"/>
        <w:jc w:val="right"/>
        <w:rPr>
          <w:lang w:val="en-GB"/>
        </w:rPr>
      </w:pPr>
      <w:r w:rsidRPr="003F6A78">
        <w:rPr>
          <w:lang w:val="en-US"/>
        </w:rPr>
        <w:tab/>
      </w:r>
      <w:r w:rsidRPr="003F6A78">
        <w:rPr>
          <w:lang w:val="en-US"/>
        </w:rPr>
        <w:tab/>
      </w:r>
      <w:r w:rsidRPr="003F6A78">
        <w:rPr>
          <w:lang w:val="en-US"/>
        </w:rPr>
        <w:tab/>
      </w:r>
      <w:r w:rsidRPr="003F6A78">
        <w:rPr>
          <w:lang w:val="en-US"/>
        </w:rPr>
        <w:tab/>
        <w:t>a = 8 mm min.</w:t>
      </w:r>
    </w:p>
    <w:p w14:paraId="0A943362" w14:textId="77777777" w:rsidR="0012674F" w:rsidRPr="003F6A78" w:rsidRDefault="0012674F" w:rsidP="0012674F">
      <w:pPr>
        <w:pStyle w:val="para"/>
        <w:ind w:left="1134" w:firstLine="567"/>
      </w:pPr>
      <w:r w:rsidRPr="003F6A78">
        <w:t xml:space="preserve">The above approval mark affixed to a vehicle shows that the vehicle type concerned has been approved in Belgium (E 6) pursuant to Regulations Nos. </w:t>
      </w:r>
      <w:r w:rsidR="00B45768" w:rsidRPr="003F6A78">
        <w:t xml:space="preserve">140 </w:t>
      </w:r>
      <w:r w:rsidRPr="003F6A78">
        <w:t>and 24</w:t>
      </w:r>
      <w:r w:rsidR="00B45768" w:rsidRPr="003F6A78">
        <w:t>.</w:t>
      </w:r>
      <w:r w:rsidRPr="003F6A78">
        <w:rPr>
          <w:vertAlign w:val="superscript"/>
        </w:rPr>
        <w:footnoteReference w:id="11"/>
      </w:r>
      <w:r w:rsidRPr="003F6A78">
        <w:t xml:space="preserve"> (In the case of the latter Regulation the corrected absorption coefficient is 1.30 m-1). The approval numbers indicate that, at the dates when the respective approvals were given, Regulation No. </w:t>
      </w:r>
      <w:r w:rsidR="00B45768" w:rsidRPr="003F6A78">
        <w:t xml:space="preserve">140 </w:t>
      </w:r>
      <w:r w:rsidRPr="003F6A78">
        <w:t>was in its original form and Regulation No. 24 included the 02 series of amendments.</w:t>
      </w:r>
    </w:p>
    <w:p w14:paraId="7283E6B4" w14:textId="77777777" w:rsidR="00E85AA2" w:rsidRPr="003F6A78" w:rsidRDefault="00E85AA2" w:rsidP="00E85AA2">
      <w:pPr>
        <w:pStyle w:val="HChG"/>
        <w:keepNext w:val="0"/>
        <w:keepLines w:val="0"/>
        <w:rPr>
          <w:lang w:val="en-US"/>
        </w:rPr>
        <w:sectPr w:rsidR="00E85AA2" w:rsidRPr="003F6A78" w:rsidSect="00E85AA2">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11" w:h="16832" w:code="9"/>
          <w:pgMar w:top="1701" w:right="1134" w:bottom="2268" w:left="1134" w:header="964" w:footer="1701" w:gutter="0"/>
          <w:cols w:space="720"/>
          <w:titlePg/>
        </w:sectPr>
      </w:pPr>
    </w:p>
    <w:p w14:paraId="493678C2" w14:textId="77777777" w:rsidR="0012674F" w:rsidRPr="003F6A78" w:rsidRDefault="0012674F" w:rsidP="00E85AA2">
      <w:pPr>
        <w:pStyle w:val="HChG"/>
        <w:rPr>
          <w:lang w:val="en-US"/>
        </w:rPr>
      </w:pPr>
      <w:r w:rsidRPr="003F6A78">
        <w:rPr>
          <w:lang w:val="en-GB"/>
        </w:rPr>
        <w:lastRenderedPageBreak/>
        <w:t>Annex</w:t>
      </w:r>
      <w:r w:rsidRPr="003F6A78">
        <w:rPr>
          <w:lang w:val="en-US"/>
        </w:rPr>
        <w:t xml:space="preserve"> 3</w:t>
      </w:r>
    </w:p>
    <w:p w14:paraId="49C37D92" w14:textId="77777777" w:rsidR="0012674F" w:rsidRPr="003F6A78" w:rsidRDefault="0012674F" w:rsidP="0012674F">
      <w:pPr>
        <w:pStyle w:val="HChG"/>
        <w:rPr>
          <w:lang w:val="en-US"/>
        </w:rPr>
      </w:pPr>
      <w:r w:rsidRPr="003F6A78">
        <w:rPr>
          <w:lang w:val="en-US"/>
        </w:rPr>
        <w:tab/>
      </w:r>
      <w:r w:rsidRPr="003F6A78">
        <w:rPr>
          <w:lang w:val="en-US"/>
        </w:rPr>
        <w:tab/>
        <w:t>Use of the dynamic stability simulation</w:t>
      </w:r>
    </w:p>
    <w:p w14:paraId="6BB534BC" w14:textId="77777777" w:rsidR="0012674F" w:rsidRPr="003F6A78" w:rsidRDefault="0012674F" w:rsidP="00444CFE">
      <w:pPr>
        <w:pStyle w:val="para"/>
        <w:ind w:right="1133"/>
      </w:pPr>
      <w:r w:rsidRPr="003F6A78">
        <w:tab/>
        <w:t>The effectiveness of the electronic stability control system may be determined by computer simulation.</w:t>
      </w:r>
    </w:p>
    <w:p w14:paraId="21B50350" w14:textId="77777777" w:rsidR="0012674F" w:rsidRPr="003F6A78" w:rsidRDefault="0012674F" w:rsidP="00444CFE">
      <w:pPr>
        <w:pStyle w:val="para"/>
        <w:ind w:right="1133"/>
      </w:pPr>
      <w:r w:rsidRPr="003F6A78">
        <w:t>1.</w:t>
      </w:r>
      <w:r w:rsidRPr="003F6A78">
        <w:tab/>
        <w:t>Use of the simulation</w:t>
      </w:r>
    </w:p>
    <w:p w14:paraId="384CE702" w14:textId="77777777" w:rsidR="0012674F" w:rsidRPr="003F6A78" w:rsidRDefault="0012674F" w:rsidP="00444CFE">
      <w:pPr>
        <w:pStyle w:val="para"/>
        <w:ind w:right="1133"/>
      </w:pPr>
      <w:r w:rsidRPr="003F6A78">
        <w:t>1.1.</w:t>
      </w:r>
      <w:r w:rsidRPr="003F6A78">
        <w:tab/>
        <w:t xml:space="preserve">The vehicle stability function shall be demonstrated by the vehicle manufacturer to the Type Approval Authority or Technical Service by simulating the dynamic </w:t>
      </w:r>
      <w:r w:rsidRPr="003F6A78">
        <w:rPr>
          <w:bCs/>
        </w:rPr>
        <w:t xml:space="preserve">manoeuvres </w:t>
      </w:r>
      <w:r w:rsidRPr="003F6A78">
        <w:t xml:space="preserve">of paragraph 9.9. of </w:t>
      </w:r>
      <w:r w:rsidR="00193669" w:rsidRPr="003F6A78">
        <w:t>this Regulation</w:t>
      </w:r>
      <w:r w:rsidRPr="003F6A78">
        <w:t>.</w:t>
      </w:r>
    </w:p>
    <w:p w14:paraId="7947147C" w14:textId="77777777" w:rsidR="0012674F" w:rsidRPr="003F6A78" w:rsidRDefault="0012674F" w:rsidP="00444CFE">
      <w:pPr>
        <w:pStyle w:val="para"/>
        <w:ind w:right="1133"/>
      </w:pPr>
      <w:r w:rsidRPr="003F6A78">
        <w:t>1.2.</w:t>
      </w:r>
      <w:r w:rsidRPr="003F6A78">
        <w:tab/>
        <w:t>The simulation shall be a means whereby the vehicle stability performance shall be demonstrated with:</w:t>
      </w:r>
    </w:p>
    <w:p w14:paraId="36E9D44E" w14:textId="77777777" w:rsidR="0012674F" w:rsidRPr="003F6A78" w:rsidRDefault="0012674F" w:rsidP="00444CFE">
      <w:pPr>
        <w:pStyle w:val="a0"/>
        <w:ind w:right="1133"/>
      </w:pPr>
      <w:r w:rsidRPr="003F6A78">
        <w:t>(a)</w:t>
      </w:r>
      <w:r w:rsidRPr="003F6A78">
        <w:tab/>
        <w:t>The yaw rate, one second after completion of the Sine with Dwell steering input (time T</w:t>
      </w:r>
      <w:r w:rsidRPr="003F6A78">
        <w:rPr>
          <w:vertAlign w:val="subscript"/>
        </w:rPr>
        <w:t xml:space="preserve">0 </w:t>
      </w:r>
      <w:r w:rsidRPr="003F6A78">
        <w:t>+ 1);</w:t>
      </w:r>
    </w:p>
    <w:p w14:paraId="43828688" w14:textId="77777777" w:rsidR="0012674F" w:rsidRPr="003F6A78" w:rsidRDefault="0012674F" w:rsidP="00444CFE">
      <w:pPr>
        <w:pStyle w:val="a0"/>
        <w:ind w:right="1133"/>
      </w:pPr>
      <w:r w:rsidRPr="003F6A78">
        <w:t>(b)</w:t>
      </w:r>
      <w:r w:rsidRPr="003F6A78">
        <w:tab/>
        <w:t>The yaw rate, 1.75 seconds after completion of the Sine with Dwell steering input;</w:t>
      </w:r>
    </w:p>
    <w:p w14:paraId="016FF337" w14:textId="77777777" w:rsidR="0012674F" w:rsidRPr="003F6A78" w:rsidRDefault="0012674F" w:rsidP="00444CFE">
      <w:pPr>
        <w:pStyle w:val="a0"/>
        <w:ind w:right="1133"/>
      </w:pPr>
      <w:r w:rsidRPr="003F6A78">
        <w:t>(c)</w:t>
      </w:r>
      <w:r w:rsidRPr="003F6A78">
        <w:tab/>
        <w:t>The lateral displacement of the vehicle centre of gravity with respect to its initial straight path.</w:t>
      </w:r>
    </w:p>
    <w:p w14:paraId="3ED2365C" w14:textId="77777777" w:rsidR="0012674F" w:rsidRPr="003F6A78" w:rsidRDefault="0012674F" w:rsidP="00444CFE">
      <w:pPr>
        <w:pStyle w:val="para"/>
        <w:ind w:right="1133"/>
      </w:pPr>
      <w:r w:rsidRPr="003F6A78">
        <w:t>1.3.</w:t>
      </w:r>
      <w:r w:rsidRPr="003F6A78">
        <w:tab/>
        <w:t xml:space="preserve">The simulation shall be carried out with a validated modelling and simulation tool and using the dynamic </w:t>
      </w:r>
      <w:r w:rsidRPr="003F6A78">
        <w:rPr>
          <w:bCs/>
        </w:rPr>
        <w:t xml:space="preserve">manoeuvres </w:t>
      </w:r>
      <w:r w:rsidRPr="003F6A78">
        <w:t xml:space="preserve">of paragraph 9.9. of </w:t>
      </w:r>
      <w:r w:rsidR="00193669" w:rsidRPr="003F6A78">
        <w:t>this Regulation</w:t>
      </w:r>
      <w:r w:rsidRPr="003F6A78">
        <w:t xml:space="preserve"> under the test conditions of paragraph 8. of </w:t>
      </w:r>
      <w:r w:rsidR="00193669" w:rsidRPr="003F6A78">
        <w:t>this Regulation</w:t>
      </w:r>
      <w:r w:rsidRPr="003F6A78">
        <w:t>.</w:t>
      </w:r>
    </w:p>
    <w:p w14:paraId="217C35CD" w14:textId="77777777" w:rsidR="0012674F" w:rsidRPr="003F6A78" w:rsidRDefault="0012674F" w:rsidP="00444CFE">
      <w:pPr>
        <w:pStyle w:val="para"/>
        <w:ind w:right="1133"/>
      </w:pPr>
      <w:r w:rsidRPr="003F6A78">
        <w:tab/>
        <w:t xml:space="preserve">The method by which the simulation tool is validated is given in Annex 4 to </w:t>
      </w:r>
      <w:r w:rsidR="00193669" w:rsidRPr="003F6A78">
        <w:t>this Regulation</w:t>
      </w:r>
      <w:r w:rsidRPr="003F6A78">
        <w:t>.</w:t>
      </w:r>
    </w:p>
    <w:p w14:paraId="3528B843" w14:textId="77777777" w:rsidR="0012674F" w:rsidRPr="003F6A78" w:rsidRDefault="0012674F" w:rsidP="0012674F">
      <w:pPr>
        <w:suppressAutoHyphens w:val="0"/>
        <w:spacing w:line="240" w:lineRule="auto"/>
        <w:rPr>
          <w:rFonts w:eastAsia="MS Mincho"/>
          <w:bCs/>
          <w:u w:val="single"/>
          <w:lang w:val="en-US"/>
        </w:rPr>
        <w:sectPr w:rsidR="0012674F" w:rsidRPr="003F6A78" w:rsidSect="00E85AA2">
          <w:footerReference w:type="even" r:id="rId43"/>
          <w:footerReference w:type="default" r:id="rId44"/>
          <w:headerReference w:type="first" r:id="rId45"/>
          <w:footerReference w:type="first" r:id="rId46"/>
          <w:footnotePr>
            <w:numRestart w:val="eachSect"/>
          </w:footnotePr>
          <w:pgSz w:w="11911" w:h="16832" w:code="9"/>
          <w:pgMar w:top="1701" w:right="1134" w:bottom="2268" w:left="1134" w:header="964" w:footer="1701" w:gutter="0"/>
          <w:cols w:space="720"/>
          <w:titlePg/>
        </w:sectPr>
      </w:pPr>
    </w:p>
    <w:p w14:paraId="7631C46B" w14:textId="77777777" w:rsidR="0012674F" w:rsidRPr="003F6A78" w:rsidRDefault="0012674F" w:rsidP="0012674F">
      <w:pPr>
        <w:pStyle w:val="HChG"/>
        <w:rPr>
          <w:lang w:val="en-US"/>
        </w:rPr>
      </w:pPr>
      <w:r w:rsidRPr="003F6A78">
        <w:rPr>
          <w:lang w:val="en-US"/>
        </w:rPr>
        <w:lastRenderedPageBreak/>
        <w:t>Annex 4</w:t>
      </w:r>
    </w:p>
    <w:p w14:paraId="6E493428" w14:textId="77777777" w:rsidR="0012674F" w:rsidRPr="003F6A78" w:rsidRDefault="0012674F" w:rsidP="0012674F">
      <w:pPr>
        <w:pStyle w:val="HChG"/>
        <w:rPr>
          <w:lang w:val="en-US"/>
        </w:rPr>
      </w:pPr>
      <w:r w:rsidRPr="003F6A78">
        <w:rPr>
          <w:lang w:val="en-US"/>
        </w:rPr>
        <w:tab/>
      </w:r>
      <w:r w:rsidRPr="003F6A78">
        <w:rPr>
          <w:lang w:val="en-US"/>
        </w:rPr>
        <w:tab/>
        <w:t>Dynamic stability simulation tool and its validation</w:t>
      </w:r>
    </w:p>
    <w:p w14:paraId="0962C2F8" w14:textId="77777777" w:rsidR="0012674F" w:rsidRPr="003F6A78" w:rsidRDefault="0012674F" w:rsidP="00444CFE">
      <w:pPr>
        <w:pStyle w:val="para"/>
        <w:ind w:right="1133"/>
      </w:pPr>
      <w:r w:rsidRPr="003F6A78">
        <w:t>1.</w:t>
      </w:r>
      <w:r w:rsidRPr="003F6A78">
        <w:tab/>
        <w:t>Specification of the simulation tool</w:t>
      </w:r>
    </w:p>
    <w:p w14:paraId="2CDE4EE1" w14:textId="77777777" w:rsidR="0012674F" w:rsidRPr="003F6A78" w:rsidRDefault="0012674F" w:rsidP="00444CFE">
      <w:pPr>
        <w:pStyle w:val="para"/>
        <w:ind w:right="1133"/>
      </w:pPr>
      <w:r w:rsidRPr="003F6A78">
        <w:t>1.1.</w:t>
      </w:r>
      <w:r w:rsidRPr="003F6A78">
        <w:tab/>
        <w:t>The simulation method shall take into account the main factors which influence the directional and roll motion of the vehicle. A typical model may include the following vehicle parameters in an explicit or implicit form:</w:t>
      </w:r>
    </w:p>
    <w:p w14:paraId="6784DCB6" w14:textId="77777777" w:rsidR="0012674F" w:rsidRPr="003F6A78" w:rsidRDefault="0012674F" w:rsidP="00444CFE">
      <w:pPr>
        <w:pStyle w:val="a0"/>
        <w:ind w:right="1133"/>
      </w:pPr>
      <w:r w:rsidRPr="003F6A78">
        <w:t>(a)</w:t>
      </w:r>
      <w:r w:rsidRPr="003F6A78">
        <w:tab/>
        <w:t>Axle/wheel;</w:t>
      </w:r>
    </w:p>
    <w:p w14:paraId="6F141D30" w14:textId="77777777" w:rsidR="0012674F" w:rsidRPr="003F6A78" w:rsidRDefault="0012674F" w:rsidP="00444CFE">
      <w:pPr>
        <w:pStyle w:val="a0"/>
        <w:ind w:right="1133"/>
      </w:pPr>
      <w:r w:rsidRPr="003F6A78">
        <w:t>(b)</w:t>
      </w:r>
      <w:r w:rsidRPr="003F6A78">
        <w:tab/>
        <w:t>Suspension;</w:t>
      </w:r>
    </w:p>
    <w:p w14:paraId="71B0A9EE" w14:textId="77777777" w:rsidR="0012674F" w:rsidRPr="003F6A78" w:rsidRDefault="0012674F" w:rsidP="00444CFE">
      <w:pPr>
        <w:pStyle w:val="a0"/>
        <w:ind w:right="1133"/>
      </w:pPr>
      <w:r w:rsidRPr="003F6A78">
        <w:t>(c)</w:t>
      </w:r>
      <w:r w:rsidRPr="003F6A78">
        <w:tab/>
        <w:t>Tyre;</w:t>
      </w:r>
    </w:p>
    <w:p w14:paraId="2173F418" w14:textId="77777777" w:rsidR="0012674F" w:rsidRPr="003F6A78" w:rsidRDefault="0012674F" w:rsidP="00444CFE">
      <w:pPr>
        <w:pStyle w:val="a0"/>
        <w:ind w:right="1133"/>
      </w:pPr>
      <w:r w:rsidRPr="003F6A78">
        <w:t>(d)</w:t>
      </w:r>
      <w:r w:rsidRPr="003F6A78">
        <w:tab/>
        <w:t>Chassis/vehicle body;</w:t>
      </w:r>
    </w:p>
    <w:p w14:paraId="7867EE18" w14:textId="77777777" w:rsidR="0012674F" w:rsidRPr="003F6A78" w:rsidRDefault="0012674F" w:rsidP="00444CFE">
      <w:pPr>
        <w:pStyle w:val="a0"/>
        <w:ind w:right="1133"/>
      </w:pPr>
      <w:r w:rsidRPr="003F6A78">
        <w:t>(e)</w:t>
      </w:r>
      <w:r w:rsidRPr="003F6A78">
        <w:tab/>
        <w:t>Power train/driveline, if applicable;</w:t>
      </w:r>
    </w:p>
    <w:p w14:paraId="46260375" w14:textId="77777777" w:rsidR="0012674F" w:rsidRPr="003F6A78" w:rsidRDefault="0012674F" w:rsidP="00444CFE">
      <w:pPr>
        <w:pStyle w:val="a0"/>
        <w:ind w:right="1133"/>
      </w:pPr>
      <w:r w:rsidRPr="003F6A78">
        <w:t>(f)</w:t>
      </w:r>
      <w:r w:rsidRPr="003F6A78">
        <w:tab/>
        <w:t>Brake system;</w:t>
      </w:r>
    </w:p>
    <w:p w14:paraId="3B5F7958" w14:textId="77777777" w:rsidR="0012674F" w:rsidRPr="003F6A78" w:rsidRDefault="0012674F" w:rsidP="00444CFE">
      <w:pPr>
        <w:pStyle w:val="a0"/>
        <w:ind w:right="1133"/>
      </w:pPr>
      <w:r w:rsidRPr="003F6A78">
        <w:t>(g)</w:t>
      </w:r>
      <w:r w:rsidRPr="003F6A78">
        <w:tab/>
        <w:t>Pay load.</w:t>
      </w:r>
    </w:p>
    <w:p w14:paraId="58BEF6A4" w14:textId="77777777" w:rsidR="0012674F" w:rsidRPr="003F6A78" w:rsidRDefault="0012674F" w:rsidP="00444CFE">
      <w:pPr>
        <w:pStyle w:val="para"/>
        <w:ind w:right="1133"/>
      </w:pPr>
      <w:r w:rsidRPr="003F6A78">
        <w:t>1.2.</w:t>
      </w:r>
      <w:r w:rsidRPr="003F6A78">
        <w:tab/>
        <w:t>The Vehicle Stability Function shall be added to the simulation model by means of:</w:t>
      </w:r>
    </w:p>
    <w:p w14:paraId="3108CAF8" w14:textId="77777777" w:rsidR="0012674F" w:rsidRPr="003F6A78" w:rsidRDefault="0012674F" w:rsidP="00444CFE">
      <w:pPr>
        <w:pStyle w:val="a0"/>
        <w:ind w:right="1133"/>
      </w:pPr>
      <w:r w:rsidRPr="003F6A78">
        <w:t>(a)</w:t>
      </w:r>
      <w:r w:rsidRPr="003F6A78">
        <w:tab/>
        <w:t>A subsystem (software model) of the simulation tool; or</w:t>
      </w:r>
    </w:p>
    <w:p w14:paraId="395F5A52" w14:textId="77777777" w:rsidR="0012674F" w:rsidRPr="003F6A78" w:rsidRDefault="0012674F" w:rsidP="00444CFE">
      <w:pPr>
        <w:pStyle w:val="a0"/>
        <w:ind w:right="1133"/>
      </w:pPr>
      <w:r w:rsidRPr="003F6A78">
        <w:t>(b)</w:t>
      </w:r>
      <w:r w:rsidRPr="003F6A78">
        <w:tab/>
        <w:t>The electronic control box in a hardware-in-the-loop configuration.</w:t>
      </w:r>
    </w:p>
    <w:p w14:paraId="1A18C78B" w14:textId="77777777" w:rsidR="0012674F" w:rsidRPr="003F6A78" w:rsidRDefault="0012674F" w:rsidP="00444CFE">
      <w:pPr>
        <w:pStyle w:val="para"/>
        <w:ind w:right="1133"/>
      </w:pPr>
      <w:r w:rsidRPr="003F6A78">
        <w:t>2.</w:t>
      </w:r>
      <w:r w:rsidRPr="003F6A78">
        <w:tab/>
        <w:t>Validation of the simulation tool</w:t>
      </w:r>
    </w:p>
    <w:p w14:paraId="43ABEB79" w14:textId="77777777" w:rsidR="0012674F" w:rsidRPr="003F6A78" w:rsidRDefault="0012674F" w:rsidP="00444CFE">
      <w:pPr>
        <w:pStyle w:val="para"/>
        <w:ind w:right="1133"/>
        <w:rPr>
          <w:b/>
          <w:bCs/>
          <w:i/>
          <w:iCs/>
        </w:rPr>
      </w:pPr>
      <w:r w:rsidRPr="003F6A78">
        <w:rPr>
          <w:b/>
          <w:bCs/>
          <w:i/>
          <w:iCs/>
        </w:rPr>
        <w:t>2.1.</w:t>
      </w:r>
      <w:r w:rsidRPr="003F6A78">
        <w:rPr>
          <w:b/>
          <w:bCs/>
          <w:i/>
          <w:iCs/>
        </w:rPr>
        <w:tab/>
        <w:t xml:space="preserve">The validity of the applied modelling and simulation tool shall be verified by means of comparisons with practical vehicle tests. The tests utilised for the validation shall be the dynamic manoeuvres of paragraph 9.9. of </w:t>
      </w:r>
      <w:r w:rsidR="00193669" w:rsidRPr="003F6A78">
        <w:rPr>
          <w:b/>
          <w:bCs/>
          <w:i/>
          <w:iCs/>
        </w:rPr>
        <w:t>this Regulation</w:t>
      </w:r>
      <w:r w:rsidRPr="003F6A78">
        <w:rPr>
          <w:b/>
          <w:bCs/>
          <w:i/>
          <w:iCs/>
        </w:rPr>
        <w:t>.</w:t>
      </w:r>
    </w:p>
    <w:p w14:paraId="357561D7" w14:textId="77777777" w:rsidR="0012674F" w:rsidRPr="003F6A78" w:rsidRDefault="0012674F" w:rsidP="00444CFE">
      <w:pPr>
        <w:pStyle w:val="para"/>
        <w:ind w:right="1133"/>
        <w:rPr>
          <w:b/>
          <w:bCs/>
          <w:i/>
          <w:iCs/>
        </w:rPr>
      </w:pPr>
      <w:r w:rsidRPr="003F6A78">
        <w:rPr>
          <w:b/>
          <w:bCs/>
          <w:i/>
          <w:iCs/>
        </w:rPr>
        <w:tab/>
        <w:t>During the tests, the following motion variables, as appropriate, shall be recorded or calculated in accordance with ISO 15037 Part 1:2005: General conditions for passenger cars or Part 2:2002: General conditions for heavy vehicles and buses (depending on the vehicle category):</w:t>
      </w:r>
    </w:p>
    <w:p w14:paraId="7337499F" w14:textId="77777777" w:rsidR="0012674F" w:rsidRPr="003F6A78" w:rsidRDefault="0012674F" w:rsidP="00444CFE">
      <w:pPr>
        <w:pStyle w:val="a0"/>
        <w:ind w:right="1133"/>
        <w:rPr>
          <w:b/>
          <w:bCs/>
          <w:i/>
          <w:iCs/>
          <w:lang w:val="en-US"/>
        </w:rPr>
      </w:pPr>
      <w:r w:rsidRPr="003F6A78">
        <w:rPr>
          <w:b/>
          <w:bCs/>
          <w:i/>
          <w:iCs/>
          <w:lang w:val="en-US"/>
        </w:rPr>
        <w:t>(a)</w:t>
      </w:r>
      <w:r w:rsidRPr="003F6A78">
        <w:rPr>
          <w:b/>
          <w:bCs/>
          <w:i/>
          <w:iCs/>
          <w:lang w:val="en-US"/>
        </w:rPr>
        <w:tab/>
        <w:t>Steering-wheel angle (</w:t>
      </w:r>
      <w:r w:rsidRPr="003F6A78">
        <w:rPr>
          <w:b/>
          <w:bCs/>
          <w:i/>
          <w:iCs/>
        </w:rPr>
        <w:sym w:font="Symbol" w:char="F064"/>
      </w:r>
      <w:r w:rsidRPr="003F6A78">
        <w:rPr>
          <w:b/>
          <w:bCs/>
          <w:i/>
          <w:iCs/>
          <w:lang w:val="en-US"/>
        </w:rPr>
        <w:t>H);</w:t>
      </w:r>
    </w:p>
    <w:p w14:paraId="2B1054C5" w14:textId="77777777" w:rsidR="0012674F" w:rsidRPr="003F6A78" w:rsidRDefault="0012674F" w:rsidP="00444CFE">
      <w:pPr>
        <w:pStyle w:val="a0"/>
        <w:ind w:right="1133"/>
        <w:rPr>
          <w:b/>
          <w:bCs/>
          <w:i/>
          <w:iCs/>
        </w:rPr>
      </w:pPr>
      <w:r w:rsidRPr="003F6A78">
        <w:rPr>
          <w:b/>
          <w:bCs/>
          <w:i/>
          <w:iCs/>
        </w:rPr>
        <w:t>(b)</w:t>
      </w:r>
      <w:r w:rsidRPr="003F6A78">
        <w:rPr>
          <w:b/>
          <w:bCs/>
          <w:i/>
          <w:iCs/>
        </w:rPr>
        <w:tab/>
        <w:t>Longitudinal velocity (</w:t>
      </w:r>
      <w:proofErr w:type="spellStart"/>
      <w:r w:rsidRPr="003F6A78">
        <w:rPr>
          <w:b/>
          <w:bCs/>
          <w:i/>
          <w:iCs/>
        </w:rPr>
        <w:t>vX</w:t>
      </w:r>
      <w:proofErr w:type="spellEnd"/>
      <w:r w:rsidRPr="003F6A78">
        <w:rPr>
          <w:b/>
          <w:bCs/>
          <w:i/>
          <w:iCs/>
        </w:rPr>
        <w:t>);</w:t>
      </w:r>
    </w:p>
    <w:p w14:paraId="2C90D4B9" w14:textId="77777777" w:rsidR="0012674F" w:rsidRPr="003F6A78" w:rsidRDefault="0012674F" w:rsidP="00444CFE">
      <w:pPr>
        <w:pStyle w:val="a0"/>
        <w:ind w:right="1133"/>
        <w:rPr>
          <w:b/>
          <w:bCs/>
          <w:i/>
          <w:iCs/>
        </w:rPr>
      </w:pPr>
      <w:r w:rsidRPr="003F6A78">
        <w:rPr>
          <w:b/>
          <w:bCs/>
          <w:i/>
          <w:iCs/>
        </w:rPr>
        <w:t>(c)</w:t>
      </w:r>
      <w:r w:rsidRPr="003F6A78">
        <w:rPr>
          <w:b/>
          <w:bCs/>
          <w:i/>
          <w:iCs/>
        </w:rPr>
        <w:tab/>
        <w:t>Sideslip angle (</w:t>
      </w:r>
      <w:r w:rsidRPr="003F6A78">
        <w:rPr>
          <w:b/>
          <w:bCs/>
          <w:i/>
          <w:iCs/>
        </w:rPr>
        <w:sym w:font="Symbol" w:char="F062"/>
      </w:r>
      <w:r w:rsidRPr="003F6A78">
        <w:rPr>
          <w:b/>
          <w:bCs/>
          <w:i/>
          <w:iCs/>
        </w:rPr>
        <w:t>) or lateral velocity (</w:t>
      </w:r>
      <w:proofErr w:type="spellStart"/>
      <w:r w:rsidRPr="003F6A78">
        <w:rPr>
          <w:b/>
          <w:bCs/>
          <w:i/>
          <w:iCs/>
        </w:rPr>
        <w:t>vY</w:t>
      </w:r>
      <w:proofErr w:type="spellEnd"/>
      <w:r w:rsidRPr="003F6A78">
        <w:rPr>
          <w:b/>
          <w:bCs/>
          <w:i/>
          <w:iCs/>
        </w:rPr>
        <w:t>);(optional</w:t>
      </w:r>
      <w:proofErr w:type="gramStart"/>
      <w:r w:rsidRPr="003F6A78">
        <w:rPr>
          <w:b/>
          <w:bCs/>
          <w:i/>
          <w:iCs/>
        </w:rPr>
        <w:t>);</w:t>
      </w:r>
      <w:proofErr w:type="gramEnd"/>
    </w:p>
    <w:p w14:paraId="4B3D77CD" w14:textId="77777777" w:rsidR="0012674F" w:rsidRPr="003F6A78" w:rsidRDefault="0012674F" w:rsidP="00444CFE">
      <w:pPr>
        <w:pStyle w:val="a0"/>
        <w:ind w:right="1133"/>
        <w:rPr>
          <w:b/>
          <w:bCs/>
          <w:i/>
          <w:iCs/>
        </w:rPr>
      </w:pPr>
      <w:r w:rsidRPr="003F6A78">
        <w:rPr>
          <w:b/>
          <w:bCs/>
          <w:i/>
          <w:iCs/>
        </w:rPr>
        <w:t>(d)</w:t>
      </w:r>
      <w:r w:rsidRPr="003F6A78">
        <w:rPr>
          <w:b/>
          <w:bCs/>
          <w:i/>
          <w:iCs/>
        </w:rPr>
        <w:tab/>
        <w:t>Longitudinal acceleration (</w:t>
      </w:r>
      <w:proofErr w:type="spellStart"/>
      <w:r w:rsidRPr="003F6A78">
        <w:rPr>
          <w:b/>
          <w:bCs/>
          <w:i/>
          <w:iCs/>
        </w:rPr>
        <w:t>aX</w:t>
      </w:r>
      <w:proofErr w:type="spellEnd"/>
      <w:r w:rsidRPr="003F6A78">
        <w:rPr>
          <w:b/>
          <w:bCs/>
          <w:i/>
          <w:iCs/>
        </w:rPr>
        <w:t>); (optional);</w:t>
      </w:r>
    </w:p>
    <w:p w14:paraId="1029CEF7" w14:textId="77777777" w:rsidR="0012674F" w:rsidRPr="003F6A78" w:rsidRDefault="0012674F" w:rsidP="00444CFE">
      <w:pPr>
        <w:pStyle w:val="a0"/>
        <w:ind w:right="1133"/>
        <w:rPr>
          <w:b/>
          <w:bCs/>
          <w:i/>
          <w:iCs/>
        </w:rPr>
      </w:pPr>
      <w:r w:rsidRPr="003F6A78">
        <w:rPr>
          <w:b/>
          <w:bCs/>
          <w:i/>
          <w:iCs/>
        </w:rPr>
        <w:t>(e)</w:t>
      </w:r>
      <w:r w:rsidRPr="003F6A78">
        <w:rPr>
          <w:b/>
          <w:bCs/>
          <w:i/>
          <w:iCs/>
        </w:rPr>
        <w:tab/>
        <w:t>Lateral acceleration (</w:t>
      </w:r>
      <w:proofErr w:type="spellStart"/>
      <w:r w:rsidRPr="003F6A78">
        <w:rPr>
          <w:b/>
          <w:bCs/>
          <w:i/>
          <w:iCs/>
        </w:rPr>
        <w:t>aY</w:t>
      </w:r>
      <w:proofErr w:type="spellEnd"/>
      <w:r w:rsidRPr="003F6A78">
        <w:rPr>
          <w:b/>
          <w:bCs/>
          <w:i/>
          <w:iCs/>
        </w:rPr>
        <w:t>);</w:t>
      </w:r>
    </w:p>
    <w:p w14:paraId="2EF584E4" w14:textId="77777777" w:rsidR="0012674F" w:rsidRPr="003F6A78" w:rsidRDefault="0012674F" w:rsidP="00444CFE">
      <w:pPr>
        <w:pStyle w:val="a0"/>
        <w:ind w:right="1133"/>
        <w:rPr>
          <w:b/>
          <w:bCs/>
          <w:i/>
          <w:iCs/>
        </w:rPr>
      </w:pPr>
      <w:r w:rsidRPr="003F6A78">
        <w:rPr>
          <w:b/>
          <w:bCs/>
          <w:i/>
          <w:iCs/>
        </w:rPr>
        <w:t>(f)</w:t>
      </w:r>
      <w:r w:rsidRPr="003F6A78">
        <w:rPr>
          <w:b/>
          <w:bCs/>
          <w:i/>
          <w:iCs/>
        </w:rPr>
        <w:tab/>
        <w:t>Yaw velocity (d</w:t>
      </w:r>
      <w:r w:rsidRPr="003F6A78">
        <w:rPr>
          <w:b/>
          <w:bCs/>
          <w:i/>
          <w:iCs/>
        </w:rPr>
        <w:sym w:font="Symbol" w:char="F079"/>
      </w:r>
      <w:r w:rsidRPr="003F6A78">
        <w:rPr>
          <w:b/>
          <w:bCs/>
          <w:i/>
          <w:iCs/>
        </w:rPr>
        <w:t>/dt);</w:t>
      </w:r>
    </w:p>
    <w:p w14:paraId="1BF7EA49" w14:textId="77777777" w:rsidR="0012674F" w:rsidRPr="003F6A78" w:rsidRDefault="0012674F" w:rsidP="00444CFE">
      <w:pPr>
        <w:pStyle w:val="a0"/>
        <w:ind w:right="1133"/>
        <w:rPr>
          <w:b/>
          <w:bCs/>
          <w:i/>
          <w:iCs/>
        </w:rPr>
      </w:pPr>
      <w:r w:rsidRPr="003F6A78">
        <w:rPr>
          <w:b/>
          <w:bCs/>
          <w:i/>
          <w:iCs/>
        </w:rPr>
        <w:t>(g)</w:t>
      </w:r>
      <w:r w:rsidRPr="003F6A78">
        <w:rPr>
          <w:b/>
          <w:bCs/>
          <w:i/>
          <w:iCs/>
        </w:rPr>
        <w:tab/>
        <w:t>Roll velocity (d</w:t>
      </w:r>
      <w:r w:rsidRPr="003F6A78">
        <w:rPr>
          <w:b/>
          <w:bCs/>
          <w:i/>
          <w:iCs/>
        </w:rPr>
        <w:sym w:font="Symbol" w:char="F06A"/>
      </w:r>
      <w:r w:rsidRPr="003F6A78">
        <w:rPr>
          <w:b/>
          <w:bCs/>
          <w:i/>
          <w:iCs/>
        </w:rPr>
        <w:t>/dt);</w:t>
      </w:r>
    </w:p>
    <w:p w14:paraId="10E3A2A0" w14:textId="77777777" w:rsidR="0012674F" w:rsidRPr="003F6A78" w:rsidRDefault="0012674F" w:rsidP="00444CFE">
      <w:pPr>
        <w:pStyle w:val="a0"/>
        <w:ind w:right="1133"/>
        <w:rPr>
          <w:b/>
          <w:bCs/>
          <w:i/>
          <w:iCs/>
        </w:rPr>
      </w:pPr>
      <w:r w:rsidRPr="003F6A78">
        <w:rPr>
          <w:b/>
          <w:bCs/>
          <w:i/>
          <w:iCs/>
        </w:rPr>
        <w:t>(h)</w:t>
      </w:r>
      <w:r w:rsidRPr="003F6A78">
        <w:rPr>
          <w:b/>
          <w:bCs/>
          <w:i/>
          <w:iCs/>
        </w:rPr>
        <w:tab/>
        <w:t>Pitch velocity (d</w:t>
      </w:r>
      <w:r w:rsidRPr="003F6A78">
        <w:rPr>
          <w:b/>
          <w:bCs/>
          <w:i/>
          <w:iCs/>
        </w:rPr>
        <w:sym w:font="Symbol" w:char="F071"/>
      </w:r>
      <w:r w:rsidRPr="003F6A78">
        <w:rPr>
          <w:b/>
          <w:bCs/>
          <w:i/>
          <w:iCs/>
        </w:rPr>
        <w:t>/dt);</w:t>
      </w:r>
    </w:p>
    <w:p w14:paraId="07E29F22" w14:textId="77777777" w:rsidR="0012674F" w:rsidRPr="003F6A78" w:rsidRDefault="0012674F" w:rsidP="00444CFE">
      <w:pPr>
        <w:pStyle w:val="a0"/>
        <w:ind w:right="1133"/>
        <w:rPr>
          <w:b/>
          <w:bCs/>
          <w:i/>
          <w:iCs/>
        </w:rPr>
      </w:pPr>
      <w:r w:rsidRPr="003F6A78">
        <w:rPr>
          <w:b/>
          <w:bCs/>
          <w:i/>
          <w:iCs/>
        </w:rPr>
        <w:t>(</w:t>
      </w:r>
      <w:proofErr w:type="spellStart"/>
      <w:r w:rsidRPr="003F6A78">
        <w:rPr>
          <w:b/>
          <w:bCs/>
          <w:i/>
          <w:iCs/>
        </w:rPr>
        <w:t>i</w:t>
      </w:r>
      <w:proofErr w:type="spellEnd"/>
      <w:r w:rsidRPr="003F6A78">
        <w:rPr>
          <w:b/>
          <w:bCs/>
          <w:i/>
          <w:iCs/>
        </w:rPr>
        <w:t>)</w:t>
      </w:r>
      <w:r w:rsidRPr="003F6A78">
        <w:rPr>
          <w:b/>
          <w:bCs/>
          <w:i/>
          <w:iCs/>
        </w:rPr>
        <w:tab/>
        <w:t>Roll angle (</w:t>
      </w:r>
      <w:r w:rsidRPr="003F6A78">
        <w:rPr>
          <w:b/>
          <w:bCs/>
          <w:i/>
          <w:iCs/>
        </w:rPr>
        <w:sym w:font="Symbol" w:char="F06A"/>
      </w:r>
      <w:r w:rsidRPr="003F6A78">
        <w:rPr>
          <w:b/>
          <w:bCs/>
          <w:i/>
          <w:iCs/>
        </w:rPr>
        <w:t>);</w:t>
      </w:r>
    </w:p>
    <w:p w14:paraId="1BFF8803" w14:textId="77777777" w:rsidR="0012674F" w:rsidRPr="003F6A78" w:rsidRDefault="0012674F" w:rsidP="00444CFE">
      <w:pPr>
        <w:pStyle w:val="a0"/>
        <w:ind w:right="1133"/>
        <w:rPr>
          <w:b/>
          <w:bCs/>
          <w:i/>
          <w:iCs/>
        </w:rPr>
      </w:pPr>
      <w:r w:rsidRPr="003F6A78">
        <w:rPr>
          <w:b/>
          <w:bCs/>
          <w:i/>
          <w:iCs/>
        </w:rPr>
        <w:t>(j)</w:t>
      </w:r>
      <w:r w:rsidRPr="003F6A78">
        <w:rPr>
          <w:b/>
          <w:bCs/>
          <w:i/>
          <w:iCs/>
        </w:rPr>
        <w:tab/>
        <w:t>Pitch angle (</w:t>
      </w:r>
      <w:r w:rsidRPr="003F6A78">
        <w:rPr>
          <w:b/>
          <w:bCs/>
          <w:i/>
          <w:iCs/>
        </w:rPr>
        <w:sym w:font="Symbol" w:char="F071"/>
      </w:r>
      <w:r w:rsidRPr="003F6A78">
        <w:rPr>
          <w:b/>
          <w:bCs/>
          <w:i/>
          <w:iCs/>
        </w:rPr>
        <w:t>).</w:t>
      </w:r>
    </w:p>
    <w:p w14:paraId="35119875" w14:textId="77777777" w:rsidR="0012674F" w:rsidRPr="003F6A78" w:rsidRDefault="0012674F" w:rsidP="00444CFE">
      <w:pPr>
        <w:pStyle w:val="para"/>
        <w:ind w:right="1133"/>
      </w:pPr>
      <w:r w:rsidRPr="003F6A78">
        <w:lastRenderedPageBreak/>
        <w:t>2.2.</w:t>
      </w:r>
      <w:r w:rsidRPr="003F6A78">
        <w:tab/>
        <w:t>The objective is to show that the simulated vehicle behaviour and operation of the vehicle stability function is comparable with that seen in practical vehicle tests.</w:t>
      </w:r>
    </w:p>
    <w:p w14:paraId="7F129146" w14:textId="77777777" w:rsidR="0012674F" w:rsidRPr="003F6A78" w:rsidRDefault="0012674F" w:rsidP="00444CFE">
      <w:pPr>
        <w:pStyle w:val="para"/>
        <w:ind w:right="1133"/>
      </w:pPr>
      <w:r w:rsidRPr="003F6A78">
        <w:t>2.3.</w:t>
      </w:r>
      <w:r w:rsidRPr="003F6A78">
        <w:tab/>
        <w:t xml:space="preserve">The simulator shall be deemed to be validated when its output is comparable to the practical test results produced by a given vehicle type during the dynamic </w:t>
      </w:r>
      <w:r w:rsidRPr="003F6A78">
        <w:rPr>
          <w:bCs/>
        </w:rPr>
        <w:t xml:space="preserve">manoeuvres </w:t>
      </w:r>
      <w:r w:rsidRPr="003F6A78">
        <w:t xml:space="preserve">of paragraph 9.9. of </w:t>
      </w:r>
      <w:r w:rsidR="00193669" w:rsidRPr="003F6A78">
        <w:t>this Regulation</w:t>
      </w:r>
      <w:r w:rsidRPr="003F6A78">
        <w:t>. The relationship of activation and sequence of the vehicle stability function in the simulation and in the practical vehicle test shall be the means of making the comparison.</w:t>
      </w:r>
    </w:p>
    <w:p w14:paraId="065C234B" w14:textId="77777777" w:rsidR="0012674F" w:rsidRPr="003F6A78" w:rsidRDefault="0012674F" w:rsidP="00444CFE">
      <w:pPr>
        <w:pStyle w:val="para"/>
        <w:ind w:right="1133"/>
      </w:pPr>
      <w:r w:rsidRPr="003F6A78">
        <w:t>2.4.</w:t>
      </w:r>
      <w:r w:rsidRPr="003F6A78">
        <w:tab/>
        <w:t>The physical parameters that are different between the reference vehicle and simulated vehicle configurations shall be modified accordingly in the simulation.</w:t>
      </w:r>
    </w:p>
    <w:p w14:paraId="17C2A746" w14:textId="77777777" w:rsidR="0012674F" w:rsidRPr="003F6A78" w:rsidRDefault="0012674F" w:rsidP="00444CFE">
      <w:pPr>
        <w:pStyle w:val="para"/>
        <w:ind w:right="1133"/>
      </w:pPr>
      <w:r w:rsidRPr="003F6A78">
        <w:t>2.5.</w:t>
      </w:r>
      <w:r w:rsidRPr="003F6A78">
        <w:tab/>
        <w:t xml:space="preserve">A simulator test report shall be produced, a model of which is defined in Annex 5 to </w:t>
      </w:r>
      <w:r w:rsidR="00193669" w:rsidRPr="003F6A78">
        <w:t>this Regulation</w:t>
      </w:r>
      <w:r w:rsidRPr="003F6A78">
        <w:t>, and a copy attached to the vehicle approval report.</w:t>
      </w:r>
    </w:p>
    <w:p w14:paraId="2197F6A8" w14:textId="77777777" w:rsidR="0012674F" w:rsidRPr="003F6A78" w:rsidRDefault="0012674F" w:rsidP="0012674F">
      <w:pPr>
        <w:suppressAutoHyphens w:val="0"/>
        <w:spacing w:line="240" w:lineRule="auto"/>
        <w:rPr>
          <w:rFonts w:eastAsia="MS Mincho"/>
          <w:bCs/>
          <w:u w:val="single"/>
          <w:lang w:val="en-US"/>
        </w:rPr>
        <w:sectPr w:rsidR="0012674F" w:rsidRPr="003F6A78" w:rsidSect="007A13A0">
          <w:headerReference w:type="even" r:id="rId47"/>
          <w:headerReference w:type="default" r:id="rId48"/>
          <w:footerReference w:type="even" r:id="rId49"/>
          <w:footerReference w:type="default" r:id="rId50"/>
          <w:headerReference w:type="first" r:id="rId51"/>
          <w:footerReference w:type="first" r:id="rId52"/>
          <w:footnotePr>
            <w:numRestart w:val="eachSect"/>
          </w:footnotePr>
          <w:pgSz w:w="11911" w:h="16832" w:code="9"/>
          <w:pgMar w:top="1701" w:right="1134" w:bottom="2268" w:left="1134" w:header="964" w:footer="1701" w:gutter="0"/>
          <w:cols w:space="720"/>
          <w:titlePg/>
        </w:sectPr>
      </w:pPr>
    </w:p>
    <w:p w14:paraId="5DDE56C8" w14:textId="77777777" w:rsidR="0012674F" w:rsidRPr="003F6A78" w:rsidRDefault="0012674F" w:rsidP="0012674F">
      <w:pPr>
        <w:pStyle w:val="HChG"/>
        <w:rPr>
          <w:lang w:val="en-US"/>
        </w:rPr>
      </w:pPr>
      <w:r w:rsidRPr="003F6A78">
        <w:rPr>
          <w:lang w:val="en-US"/>
        </w:rPr>
        <w:lastRenderedPageBreak/>
        <w:t>Annex 5</w:t>
      </w:r>
    </w:p>
    <w:p w14:paraId="35B428FF" w14:textId="77777777" w:rsidR="0012674F" w:rsidRPr="003F6A78" w:rsidRDefault="0012674F" w:rsidP="00444CFE">
      <w:pPr>
        <w:pStyle w:val="HChG"/>
        <w:rPr>
          <w:lang w:val="en-US"/>
        </w:rPr>
      </w:pPr>
      <w:r w:rsidRPr="003F6A78">
        <w:rPr>
          <w:lang w:val="en-US"/>
        </w:rPr>
        <w:tab/>
      </w:r>
      <w:r w:rsidRPr="003F6A78">
        <w:rPr>
          <w:lang w:val="en-US"/>
        </w:rPr>
        <w:tab/>
        <w:t>Vehicle stability function simulation tool test report</w:t>
      </w:r>
    </w:p>
    <w:p w14:paraId="5B959F85" w14:textId="77777777" w:rsidR="0012674F" w:rsidRPr="003F6A78" w:rsidRDefault="0012674F" w:rsidP="00444CFE">
      <w:pPr>
        <w:pStyle w:val="para"/>
        <w:tabs>
          <w:tab w:val="right" w:leader="dot" w:pos="8505"/>
        </w:tabs>
        <w:spacing w:line="220" w:lineRule="atLeast"/>
      </w:pPr>
      <w:r w:rsidRPr="003F6A78">
        <w:t xml:space="preserve">Test Report Number: </w:t>
      </w:r>
      <w:r w:rsidRPr="003F6A78">
        <w:tab/>
      </w:r>
    </w:p>
    <w:p w14:paraId="161585D7" w14:textId="77777777" w:rsidR="0012674F" w:rsidRPr="003F6A78" w:rsidRDefault="0012674F" w:rsidP="00444CFE">
      <w:pPr>
        <w:pStyle w:val="para"/>
        <w:tabs>
          <w:tab w:val="right" w:pos="8505"/>
        </w:tabs>
      </w:pPr>
      <w:r w:rsidRPr="003F6A78">
        <w:t>1.</w:t>
      </w:r>
      <w:r w:rsidRPr="003F6A78">
        <w:tab/>
        <w:t>Identification</w:t>
      </w:r>
    </w:p>
    <w:p w14:paraId="52BC3862" w14:textId="77777777" w:rsidR="0012674F" w:rsidRPr="003F6A78" w:rsidRDefault="0012674F" w:rsidP="00444CFE">
      <w:pPr>
        <w:pStyle w:val="para"/>
        <w:tabs>
          <w:tab w:val="right" w:leader="dot" w:pos="8505"/>
        </w:tabs>
        <w:spacing w:line="220" w:lineRule="atLeast"/>
      </w:pPr>
      <w:r w:rsidRPr="003F6A78">
        <w:t>1.1.</w:t>
      </w:r>
      <w:r w:rsidRPr="003F6A78">
        <w:tab/>
        <w:t>Name and address of the simulation tool manufacturer</w:t>
      </w:r>
      <w:r w:rsidRPr="003F6A78">
        <w:tab/>
      </w:r>
    </w:p>
    <w:p w14:paraId="19CBF90C" w14:textId="77777777" w:rsidR="0012674F" w:rsidRPr="003F6A78" w:rsidRDefault="0012674F" w:rsidP="00444CFE">
      <w:pPr>
        <w:pStyle w:val="para"/>
        <w:tabs>
          <w:tab w:val="right" w:leader="dot" w:pos="8505"/>
        </w:tabs>
        <w:spacing w:line="220" w:lineRule="atLeast"/>
      </w:pPr>
      <w:r w:rsidRPr="003F6A78">
        <w:t>1.2.</w:t>
      </w:r>
      <w:r w:rsidRPr="003F6A78">
        <w:tab/>
        <w:t xml:space="preserve">Simulation tool identification: name/model/number (hardware and software) </w:t>
      </w:r>
      <w:r w:rsidRPr="003F6A78">
        <w:tab/>
      </w:r>
    </w:p>
    <w:p w14:paraId="411DF4FC" w14:textId="77777777" w:rsidR="0012674F" w:rsidRPr="003F6A78" w:rsidRDefault="0012674F" w:rsidP="00444CFE">
      <w:pPr>
        <w:pStyle w:val="para"/>
        <w:tabs>
          <w:tab w:val="right" w:leader="dot" w:pos="8505"/>
        </w:tabs>
        <w:spacing w:line="220" w:lineRule="atLeast"/>
      </w:pPr>
      <w:r w:rsidRPr="003F6A78">
        <w:tab/>
      </w:r>
      <w:r w:rsidRPr="003F6A78">
        <w:tab/>
      </w:r>
    </w:p>
    <w:p w14:paraId="354C4728" w14:textId="77777777" w:rsidR="0012674F" w:rsidRPr="003F6A78" w:rsidRDefault="0012674F" w:rsidP="00444CFE">
      <w:pPr>
        <w:pStyle w:val="para"/>
        <w:tabs>
          <w:tab w:val="right" w:leader="dot" w:pos="8505"/>
        </w:tabs>
        <w:spacing w:line="220" w:lineRule="atLeast"/>
      </w:pPr>
      <w:r w:rsidRPr="003F6A78">
        <w:t>2.</w:t>
      </w:r>
      <w:r w:rsidRPr="003F6A78">
        <w:tab/>
        <w:t>Scope of application</w:t>
      </w:r>
    </w:p>
    <w:p w14:paraId="4A529AAE" w14:textId="77777777" w:rsidR="0012674F" w:rsidRPr="003F6A78" w:rsidRDefault="0012674F" w:rsidP="00444CFE">
      <w:pPr>
        <w:pStyle w:val="para"/>
        <w:tabs>
          <w:tab w:val="right" w:leader="dot" w:pos="8505"/>
        </w:tabs>
        <w:spacing w:line="220" w:lineRule="atLeast"/>
      </w:pPr>
      <w:r w:rsidRPr="003F6A78">
        <w:t>2.1.</w:t>
      </w:r>
      <w:r w:rsidRPr="003F6A78">
        <w:tab/>
        <w:t>Vehicle type:</w:t>
      </w:r>
      <w:r w:rsidRPr="003F6A78">
        <w:tab/>
      </w:r>
    </w:p>
    <w:p w14:paraId="5E04D42F" w14:textId="77777777" w:rsidR="0012674F" w:rsidRPr="003F6A78" w:rsidRDefault="0012674F" w:rsidP="00444CFE">
      <w:pPr>
        <w:pStyle w:val="para"/>
        <w:tabs>
          <w:tab w:val="right" w:leader="dot" w:pos="8505"/>
        </w:tabs>
      </w:pPr>
      <w:r w:rsidRPr="003F6A78">
        <w:t>2.2.</w:t>
      </w:r>
      <w:r w:rsidRPr="003F6A78">
        <w:tab/>
        <w:t>Vehicle configurations:</w:t>
      </w:r>
      <w:r w:rsidRPr="003F6A78">
        <w:tab/>
      </w:r>
    </w:p>
    <w:p w14:paraId="7A4CFA25" w14:textId="77777777" w:rsidR="0012674F" w:rsidRPr="003F6A78" w:rsidRDefault="0012674F" w:rsidP="00444CFE">
      <w:pPr>
        <w:pStyle w:val="para"/>
        <w:spacing w:line="220" w:lineRule="atLeast"/>
      </w:pPr>
      <w:r w:rsidRPr="003F6A78">
        <w:t>3.</w:t>
      </w:r>
      <w:r w:rsidRPr="003F6A78">
        <w:tab/>
        <w:t>Verifying vehicle test</w:t>
      </w:r>
    </w:p>
    <w:p w14:paraId="76254CEF" w14:textId="77777777" w:rsidR="0012674F" w:rsidRPr="003F6A78" w:rsidRDefault="0012674F" w:rsidP="00444CFE">
      <w:pPr>
        <w:pStyle w:val="para"/>
        <w:tabs>
          <w:tab w:val="right" w:leader="dot" w:pos="8505"/>
        </w:tabs>
        <w:spacing w:line="220" w:lineRule="atLeast"/>
      </w:pPr>
      <w:r w:rsidRPr="003F6A78">
        <w:t>3.1.</w:t>
      </w:r>
      <w:r w:rsidRPr="003F6A78">
        <w:tab/>
        <w:t>Description of vehicle(s):</w:t>
      </w:r>
      <w:r w:rsidRPr="003F6A78">
        <w:tab/>
      </w:r>
    </w:p>
    <w:p w14:paraId="10055175" w14:textId="77777777" w:rsidR="0012674F" w:rsidRPr="003F6A78" w:rsidRDefault="0012674F" w:rsidP="00444CFE">
      <w:pPr>
        <w:pStyle w:val="para"/>
        <w:tabs>
          <w:tab w:val="right" w:leader="dot" w:pos="8505"/>
        </w:tabs>
        <w:spacing w:line="220" w:lineRule="atLeast"/>
      </w:pPr>
      <w:r w:rsidRPr="003F6A78">
        <w:t>3.1.1.</w:t>
      </w:r>
      <w:r w:rsidRPr="003F6A78">
        <w:tab/>
        <w:t>Vehicle(s) identification: make/model/VIN</w:t>
      </w:r>
      <w:r w:rsidRPr="003F6A78">
        <w:tab/>
      </w:r>
    </w:p>
    <w:p w14:paraId="3712A6E2" w14:textId="77777777" w:rsidR="0012674F" w:rsidRPr="003F6A78" w:rsidRDefault="0012674F" w:rsidP="00444CFE">
      <w:pPr>
        <w:pStyle w:val="para"/>
        <w:tabs>
          <w:tab w:val="right" w:leader="dot" w:pos="8505"/>
        </w:tabs>
        <w:spacing w:line="220" w:lineRule="atLeast"/>
      </w:pPr>
      <w:r w:rsidRPr="003F6A78">
        <w:t>3.1.2.</w:t>
      </w:r>
      <w:r w:rsidRPr="003F6A78">
        <w:tab/>
        <w:t>Vehicle description, including suspension/wheels, engine and drive line, braking system(s), steering system, with name/model/number identification:</w:t>
      </w:r>
      <w:r w:rsidRPr="003F6A78">
        <w:tab/>
      </w:r>
    </w:p>
    <w:p w14:paraId="6198FA7A" w14:textId="77777777" w:rsidR="0012674F" w:rsidRPr="003F6A78" w:rsidRDefault="0012674F" w:rsidP="00444CFE">
      <w:pPr>
        <w:pStyle w:val="para"/>
        <w:tabs>
          <w:tab w:val="right" w:leader="dot" w:pos="8505"/>
        </w:tabs>
        <w:spacing w:line="220" w:lineRule="atLeast"/>
      </w:pPr>
      <w:r w:rsidRPr="003F6A78">
        <w:tab/>
      </w:r>
      <w:r w:rsidRPr="003F6A78">
        <w:tab/>
      </w:r>
      <w:r w:rsidRPr="003F6A78">
        <w:tab/>
      </w:r>
    </w:p>
    <w:p w14:paraId="44CDF402" w14:textId="77777777" w:rsidR="0012674F" w:rsidRPr="003F6A78" w:rsidRDefault="0012674F" w:rsidP="00444CFE">
      <w:pPr>
        <w:pStyle w:val="para"/>
        <w:tabs>
          <w:tab w:val="right" w:leader="dot" w:pos="8505"/>
        </w:tabs>
        <w:spacing w:line="220" w:lineRule="atLeast"/>
      </w:pPr>
      <w:r w:rsidRPr="003F6A78">
        <w:t>3.1.3.</w:t>
      </w:r>
      <w:r w:rsidRPr="003F6A78">
        <w:tab/>
        <w:t>Vehicle data used in the simulation (explicit):</w:t>
      </w:r>
      <w:r w:rsidRPr="003F6A78">
        <w:tab/>
      </w:r>
    </w:p>
    <w:p w14:paraId="2C16DAD4" w14:textId="77777777" w:rsidR="0012674F" w:rsidRPr="003F6A78" w:rsidRDefault="0012674F" w:rsidP="00444CFE">
      <w:pPr>
        <w:pStyle w:val="para"/>
        <w:tabs>
          <w:tab w:val="right" w:leader="dot" w:pos="8505"/>
        </w:tabs>
        <w:spacing w:line="220" w:lineRule="atLeast"/>
      </w:pPr>
      <w:r w:rsidRPr="003F6A78">
        <w:t>3.2.</w:t>
      </w:r>
      <w:r w:rsidRPr="003F6A78">
        <w:tab/>
        <w:t>Description of location(s), road/test area surface conditions, temperature and date(s):</w:t>
      </w:r>
      <w:r w:rsidRPr="003F6A78">
        <w:tab/>
      </w:r>
    </w:p>
    <w:p w14:paraId="03D5B24A" w14:textId="77777777" w:rsidR="0012674F" w:rsidRPr="003F6A78" w:rsidRDefault="0012674F" w:rsidP="00444CFE">
      <w:pPr>
        <w:pStyle w:val="para"/>
        <w:tabs>
          <w:tab w:val="right" w:leader="dot" w:pos="8505"/>
        </w:tabs>
        <w:spacing w:line="220" w:lineRule="atLeast"/>
      </w:pPr>
      <w:r w:rsidRPr="003F6A78">
        <w:t>3.3.</w:t>
      </w:r>
      <w:r w:rsidRPr="003F6A78">
        <w:tab/>
        <w:t>Results with the vehicle stability function switched on and off, including the motion variables referred to in Annex 4, paragraph 2.1. as appropriate:</w:t>
      </w:r>
      <w:r w:rsidRPr="003F6A78">
        <w:tab/>
      </w:r>
    </w:p>
    <w:p w14:paraId="382567FF" w14:textId="77777777" w:rsidR="0012674F" w:rsidRPr="003F6A78" w:rsidRDefault="0012674F" w:rsidP="00444CFE">
      <w:pPr>
        <w:pStyle w:val="para"/>
        <w:spacing w:line="220" w:lineRule="atLeast"/>
      </w:pPr>
      <w:r w:rsidRPr="003F6A78">
        <w:t>4.</w:t>
      </w:r>
      <w:r w:rsidRPr="003F6A78">
        <w:tab/>
        <w:t>Simulation results</w:t>
      </w:r>
    </w:p>
    <w:p w14:paraId="0E137470" w14:textId="77777777" w:rsidR="0012674F" w:rsidRPr="003F6A78" w:rsidRDefault="0012674F" w:rsidP="00444CFE">
      <w:pPr>
        <w:pStyle w:val="para"/>
        <w:tabs>
          <w:tab w:val="right" w:leader="dot" w:pos="8505"/>
        </w:tabs>
        <w:spacing w:line="220" w:lineRule="atLeast"/>
      </w:pPr>
      <w:r w:rsidRPr="003F6A78">
        <w:t>4.1.</w:t>
      </w:r>
      <w:r w:rsidRPr="003F6A78">
        <w:tab/>
        <w:t>Vehicle parameters and the values used in the simulation that are not taken from the actual test vehicle (implicit):</w:t>
      </w:r>
      <w:r w:rsidRPr="003F6A78">
        <w:tab/>
      </w:r>
    </w:p>
    <w:p w14:paraId="1B669527" w14:textId="77777777" w:rsidR="0012674F" w:rsidRPr="003F6A78" w:rsidRDefault="0012674F" w:rsidP="00444CFE">
      <w:pPr>
        <w:pStyle w:val="para"/>
        <w:tabs>
          <w:tab w:val="right" w:leader="dot" w:pos="8505"/>
        </w:tabs>
        <w:spacing w:line="220" w:lineRule="atLeast"/>
      </w:pPr>
      <w:r w:rsidRPr="003F6A78">
        <w:t>4.2.</w:t>
      </w:r>
      <w:r w:rsidRPr="003F6A78">
        <w:tab/>
        <w:t xml:space="preserve">Yaw stability and lateral displacement according to paragraphs 7.1. to 7.3. of </w:t>
      </w:r>
      <w:r w:rsidR="00193669" w:rsidRPr="003F6A78">
        <w:t>this Regulation</w:t>
      </w:r>
      <w:r w:rsidRPr="003F6A78">
        <w:t>:</w:t>
      </w:r>
      <w:r w:rsidRPr="003F6A78">
        <w:tab/>
      </w:r>
    </w:p>
    <w:p w14:paraId="4974AFF1" w14:textId="77777777" w:rsidR="0012674F" w:rsidRPr="003F6A78" w:rsidRDefault="0012674F" w:rsidP="00444CFE">
      <w:pPr>
        <w:pStyle w:val="para"/>
        <w:spacing w:line="220" w:lineRule="atLeast"/>
      </w:pPr>
      <w:r w:rsidRPr="003F6A78">
        <w:t>5.</w:t>
      </w:r>
      <w:r w:rsidRPr="003F6A78">
        <w:tab/>
        <w:t xml:space="preserve">This test has been carried out and the results reported in accordance with Annex 4 to Regulation No. </w:t>
      </w:r>
      <w:r w:rsidR="00B45768" w:rsidRPr="003F6A78">
        <w:t>140</w:t>
      </w:r>
      <w:r w:rsidRPr="003F6A78">
        <w:t>.</w:t>
      </w:r>
    </w:p>
    <w:p w14:paraId="1C8E81ED" w14:textId="77777777" w:rsidR="0012674F" w:rsidRPr="003F6A78" w:rsidRDefault="0012674F" w:rsidP="00444CFE">
      <w:pPr>
        <w:pStyle w:val="para"/>
        <w:tabs>
          <w:tab w:val="right" w:leader="dot" w:pos="8505"/>
        </w:tabs>
        <w:spacing w:line="220" w:lineRule="atLeast"/>
      </w:pPr>
      <w:r w:rsidRPr="003F6A78">
        <w:tab/>
        <w:t>Technical Service conducting the test</w:t>
      </w:r>
      <w:r w:rsidRPr="003F6A78">
        <w:rPr>
          <w:rStyle w:val="FootnoteReference"/>
        </w:rPr>
        <w:footnoteReference w:id="12"/>
      </w:r>
      <w:r w:rsidRPr="003F6A78">
        <w:t xml:space="preserve"> </w:t>
      </w:r>
      <w:r w:rsidRPr="003F6A78">
        <w:tab/>
      </w:r>
    </w:p>
    <w:p w14:paraId="221B1E9E" w14:textId="77777777" w:rsidR="0012674F" w:rsidRPr="003F6A78" w:rsidRDefault="0012674F" w:rsidP="009C3BD3">
      <w:pPr>
        <w:pStyle w:val="para"/>
        <w:tabs>
          <w:tab w:val="right" w:leader="dot" w:pos="4678"/>
          <w:tab w:val="left" w:pos="6096"/>
          <w:tab w:val="right" w:leader="dot" w:pos="8505"/>
        </w:tabs>
      </w:pPr>
      <w:r w:rsidRPr="003F6A78">
        <w:tab/>
        <w:t xml:space="preserve">Signed: </w:t>
      </w:r>
      <w:r w:rsidR="009C3BD3" w:rsidRPr="003F6A78">
        <w:tab/>
      </w:r>
      <w:r w:rsidRPr="003F6A78">
        <w:tab/>
        <w:t xml:space="preserve">Date: </w:t>
      </w:r>
      <w:r w:rsidR="009C3BD3" w:rsidRPr="003F6A78">
        <w:tab/>
      </w:r>
    </w:p>
    <w:p w14:paraId="05724BC0" w14:textId="77777777" w:rsidR="0012674F" w:rsidRPr="003F6A78" w:rsidRDefault="0012674F" w:rsidP="009C3BD3">
      <w:pPr>
        <w:pStyle w:val="para"/>
        <w:tabs>
          <w:tab w:val="right" w:leader="dot" w:pos="8505"/>
        </w:tabs>
      </w:pPr>
      <w:r w:rsidRPr="003F6A78">
        <w:tab/>
        <w:t>Approval Authority</w:t>
      </w:r>
      <w:r w:rsidRPr="003F6A78">
        <w:rPr>
          <w:vertAlign w:val="superscript"/>
        </w:rPr>
        <w:t>1</w:t>
      </w:r>
      <w:r w:rsidRPr="003F6A78">
        <w:t xml:space="preserve"> </w:t>
      </w:r>
      <w:r w:rsidR="009C3BD3" w:rsidRPr="003F6A78">
        <w:tab/>
      </w:r>
    </w:p>
    <w:p w14:paraId="0CD0A8A5" w14:textId="77777777" w:rsidR="007957D1" w:rsidRDefault="0012674F" w:rsidP="009C3BD3">
      <w:pPr>
        <w:pStyle w:val="para"/>
        <w:tabs>
          <w:tab w:val="right" w:leader="dot" w:pos="4678"/>
          <w:tab w:val="left" w:pos="6096"/>
          <w:tab w:val="right" w:leader="dot" w:pos="8505"/>
        </w:tabs>
      </w:pPr>
      <w:r w:rsidRPr="003F6A78">
        <w:tab/>
        <w:t>Sign</w:t>
      </w:r>
      <w:r w:rsidR="00EA2652" w:rsidRPr="003F6A78">
        <w:t xml:space="preserve">ed: </w:t>
      </w:r>
      <w:r w:rsidR="009C3BD3" w:rsidRPr="003F6A78">
        <w:tab/>
      </w:r>
      <w:r w:rsidR="00EA2652" w:rsidRPr="003F6A78">
        <w:tab/>
        <w:t>Date:</w:t>
      </w:r>
      <w:r w:rsidR="00EA2652">
        <w:t xml:space="preserve"> </w:t>
      </w:r>
      <w:r w:rsidR="009C3BD3">
        <w:tab/>
      </w:r>
    </w:p>
    <w:p w14:paraId="3BE275A4" w14:textId="77777777" w:rsidR="00444CFE" w:rsidRPr="00AE6682" w:rsidRDefault="00444CFE" w:rsidP="00444CFE">
      <w:pPr>
        <w:pStyle w:val="SingleTxtG"/>
        <w:spacing w:before="240" w:after="0"/>
        <w:jc w:val="center"/>
        <w:rPr>
          <w:u w:val="single"/>
          <w:lang w:val="en-GB"/>
        </w:rPr>
      </w:pPr>
      <w:r w:rsidRPr="00AE6682">
        <w:rPr>
          <w:u w:val="single"/>
          <w:lang w:val="en-GB"/>
        </w:rPr>
        <w:tab/>
      </w:r>
      <w:r w:rsidRPr="00AE6682">
        <w:rPr>
          <w:u w:val="single"/>
          <w:lang w:val="en-GB"/>
        </w:rPr>
        <w:tab/>
      </w:r>
      <w:r w:rsidRPr="00AE6682">
        <w:rPr>
          <w:u w:val="single"/>
          <w:lang w:val="en-GB"/>
        </w:rPr>
        <w:tab/>
      </w:r>
    </w:p>
    <w:sectPr w:rsidR="00444CFE" w:rsidRPr="00AE6682" w:rsidSect="007A13A0">
      <w:headerReference w:type="even" r:id="rId53"/>
      <w:headerReference w:type="default" r:id="rId54"/>
      <w:footerReference w:type="even" r:id="rId55"/>
      <w:footerReference w:type="default" r:id="rId56"/>
      <w:headerReference w:type="first" r:id="rId57"/>
      <w:footerReference w:type="first" r:id="rId58"/>
      <w:footnotePr>
        <w:numRestart w:val="eachSect"/>
      </w:footnotePr>
      <w:endnotePr>
        <w:numFmt w:val="decimal"/>
      </w:endnotePr>
      <w:pgSz w:w="11911" w:h="16832" w:code="9"/>
      <w:pgMar w:top="1701" w:right="1134" w:bottom="2268" w:left="1134" w:header="964" w:footer="1701"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chenkenberger, Jens" w:date="2024-09-05T15:59:00Z" w:initials="JS">
    <w:p w14:paraId="5C35CB91" w14:textId="77777777" w:rsidR="00834218" w:rsidRPr="004F4998" w:rsidRDefault="00834218" w:rsidP="004C2CEC">
      <w:pPr>
        <w:pStyle w:val="CommentText"/>
        <w:rPr>
          <w:lang w:val="en-GB"/>
        </w:rPr>
      </w:pPr>
      <w:r>
        <w:rPr>
          <w:rStyle w:val="CommentReference"/>
        </w:rPr>
        <w:annotationRef/>
      </w:r>
      <w:r>
        <w:rPr>
          <w:lang w:val="de-DE"/>
        </w:rPr>
        <w:t>OICA/CLEPA:  „...by the driver or ADS“</w:t>
      </w:r>
    </w:p>
  </w:comment>
  <w:comment w:id="3" w:author="Schenkenberger, Jens" w:date="2024-09-05T16:00:00Z" w:initials="JS">
    <w:p w14:paraId="21558316" w14:textId="77777777" w:rsidR="00834218" w:rsidRPr="004F4998" w:rsidRDefault="00834218" w:rsidP="004C2CEC">
      <w:pPr>
        <w:pStyle w:val="CommentText"/>
        <w:rPr>
          <w:lang w:val="en-GB"/>
        </w:rPr>
      </w:pPr>
      <w:r>
        <w:rPr>
          <w:rStyle w:val="CommentReference"/>
        </w:rPr>
        <w:annotationRef/>
      </w:r>
      <w:r>
        <w:rPr>
          <w:lang w:val="de-DE"/>
        </w:rPr>
        <w:t>OICA/CLEPA: „...by the driver or ADS“</w:t>
      </w:r>
      <w:r w:rsidRPr="004F4998">
        <w:rPr>
          <w:lang w:val="en-GB"/>
        </w:rPr>
        <w:t xml:space="preserve"> or  “..or considers the demanded from an ADS”</w:t>
      </w:r>
    </w:p>
  </w:comment>
  <w:comment w:id="4" w:author="Schenkenberger, Jens" w:date="2024-09-05T16:01:00Z" w:initials="JS">
    <w:p w14:paraId="2BAFC652" w14:textId="77777777" w:rsidR="00834218" w:rsidRPr="004F4998" w:rsidRDefault="00834218" w:rsidP="004C2CEC">
      <w:pPr>
        <w:pStyle w:val="CommentText"/>
        <w:rPr>
          <w:lang w:val="en-GB"/>
        </w:rPr>
      </w:pPr>
      <w:r>
        <w:rPr>
          <w:rStyle w:val="CommentReference"/>
        </w:rPr>
        <w:annotationRef/>
      </w:r>
      <w:r>
        <w:rPr>
          <w:lang w:val="de-DE"/>
        </w:rPr>
        <w:t xml:space="preserve">OICA/CLEPA: </w:t>
      </w:r>
      <w:r>
        <w:rPr>
          <w:lang w:val="de-DE"/>
        </w:rPr>
        <w:t>Instead of „to monitor driver steering inputs“ use „to monitor the steering demand“?</w:t>
      </w:r>
    </w:p>
  </w:comment>
  <w:comment w:id="5" w:author="Hunold, Heinrich" w:date="2024-07-23T15:28:00Z" w:initials="HH">
    <w:p w14:paraId="202E9D54" w14:textId="0DE089CA" w:rsidR="00834218" w:rsidRPr="004F4998" w:rsidRDefault="00834218" w:rsidP="00834218">
      <w:pPr>
        <w:pStyle w:val="CommentText"/>
        <w:rPr>
          <w:lang w:val="en-GB"/>
        </w:rPr>
      </w:pPr>
      <w:r>
        <w:rPr>
          <w:rStyle w:val="CommentReference"/>
        </w:rPr>
        <w:annotationRef/>
      </w:r>
      <w:r w:rsidRPr="004F4998">
        <w:rPr>
          <w:lang w:val="en-GB"/>
        </w:rPr>
        <w:t>Translation with driver equivalent to ADS is needed.</w:t>
      </w:r>
    </w:p>
  </w:comment>
  <w:comment w:id="6" w:author="Schenkenberger, Jens" w:date="2024-08-23T11:00:00Z" w:initials="JS">
    <w:p w14:paraId="425EC974" w14:textId="77777777" w:rsidR="00834218" w:rsidRPr="004F4998" w:rsidRDefault="00834218" w:rsidP="004C2CEC">
      <w:pPr>
        <w:pStyle w:val="CommentText"/>
        <w:rPr>
          <w:lang w:val="en-GB"/>
        </w:rPr>
      </w:pPr>
      <w:r>
        <w:rPr>
          <w:rStyle w:val="CommentReference"/>
        </w:rPr>
        <w:annotationRef/>
      </w:r>
      <w:r>
        <w:rPr>
          <w:lang w:val="de-DE"/>
        </w:rPr>
        <w:t xml:space="preserve">OICA/CLEPA: </w:t>
      </w:r>
      <w:r>
        <w:rPr>
          <w:lang w:val="de-DE"/>
        </w:rPr>
        <w:t>delete „the driver“</w:t>
      </w:r>
    </w:p>
  </w:comment>
  <w:comment w:id="7" w:author="VASS Sandor (JRC-ISPRA)" w:date="2024-11-25T15:34:00Z" w:initials="VS(">
    <w:p w14:paraId="5B5E7700" w14:textId="35D58AC3" w:rsidR="00C36D25" w:rsidRPr="00C36D25" w:rsidRDefault="00C36D25">
      <w:pPr>
        <w:pStyle w:val="CommentText"/>
        <w:rPr>
          <w:lang w:val="en-GB"/>
        </w:rPr>
      </w:pPr>
      <w:r>
        <w:rPr>
          <w:rStyle w:val="CommentReference"/>
        </w:rPr>
        <w:annotationRef/>
      </w:r>
      <w:r w:rsidRPr="00C36D25">
        <w:rPr>
          <w:b/>
          <w:lang w:val="en-GB"/>
        </w:rPr>
        <w:t>JRC:</w:t>
      </w:r>
      <w:r w:rsidRPr="00C36D25">
        <w:rPr>
          <w:lang w:val="en-GB"/>
        </w:rPr>
        <w:t xml:space="preserve"> It can apply also to </w:t>
      </w:r>
      <w:r>
        <w:rPr>
          <w:lang w:val="en-GB"/>
        </w:rPr>
        <w:t>ADS, not necessarily needed to be deleted.</w:t>
      </w:r>
    </w:p>
  </w:comment>
  <w:comment w:id="8" w:author="VASS Sandor (JRC-ISPRA)" w:date="2024-11-25T15:35:00Z" w:initials="VS(">
    <w:p w14:paraId="6199570B" w14:textId="70A0DEB4" w:rsidR="00C36D25" w:rsidRPr="00C36D25" w:rsidRDefault="00C36D25">
      <w:pPr>
        <w:pStyle w:val="CommentText"/>
        <w:rPr>
          <w:lang w:val="en-GB"/>
        </w:rPr>
      </w:pPr>
      <w:r>
        <w:rPr>
          <w:rStyle w:val="CommentReference"/>
        </w:rPr>
        <w:annotationRef/>
      </w:r>
      <w:r>
        <w:rPr>
          <w:lang w:val="en-GB"/>
        </w:rPr>
        <w:t>JRC: for consideration clarifying common space definition</w:t>
      </w:r>
      <w:r>
        <w:rPr>
          <w:lang w:val="en-GB"/>
        </w:rPr>
        <w:t>:</w:t>
      </w:r>
      <w:r>
        <w:rPr>
          <w:lang w:val="en-GB"/>
        </w:rPr>
        <w:br/>
      </w:r>
      <w:r>
        <w:rPr>
          <w:b/>
          <w:bCs/>
          <w:iCs/>
          <w:color w:val="00B0F0"/>
          <w:lang w:val="en-GB"/>
        </w:rPr>
        <w:t xml:space="preserve">…not simultaneously. </w:t>
      </w:r>
      <w:r w:rsidRPr="00C36D25">
        <w:rPr>
          <w:b/>
          <w:bCs/>
          <w:iCs/>
          <w:color w:val="00B0F0"/>
          <w:lang w:val="en-GB"/>
        </w:rPr>
        <w:t>This includes dynamic digital displays, multi-functional screens, or equivalent notification systems capable of prioritizing and displaying information based on operational context.</w:t>
      </w:r>
    </w:p>
  </w:comment>
  <w:comment w:id="9" w:author="Schenkenberger, Jens" w:date="2024-09-05T16:05:00Z" w:initials="JS">
    <w:p w14:paraId="087652EF" w14:textId="77777777" w:rsidR="00834218" w:rsidRPr="004F4998" w:rsidRDefault="00834218" w:rsidP="004C2CEC">
      <w:pPr>
        <w:pStyle w:val="CommentText"/>
        <w:rPr>
          <w:lang w:val="en-GB"/>
        </w:rPr>
      </w:pPr>
      <w:r>
        <w:rPr>
          <w:rStyle w:val="CommentReference"/>
        </w:rPr>
        <w:annotationRef/>
      </w:r>
      <w:r>
        <w:rPr>
          <w:lang w:val="de-DE"/>
        </w:rPr>
        <w:t xml:space="preserve">OICA/CLEPA: ADS </w:t>
      </w:r>
      <w:r>
        <w:rPr>
          <w:lang w:val="de-DE"/>
        </w:rPr>
        <w:t>and connetced definitions to be added</w:t>
      </w:r>
    </w:p>
  </w:comment>
  <w:comment w:id="10" w:author="VASS Sandor (JRC-ISPRA)" w:date="2024-11-25T15:41:00Z" w:initials="VS(">
    <w:p w14:paraId="58CEB198" w14:textId="1CD1CEEB" w:rsidR="003149E9" w:rsidRPr="003149E9" w:rsidRDefault="003149E9">
      <w:pPr>
        <w:pStyle w:val="CommentText"/>
        <w:rPr>
          <w:lang w:val="en-IE"/>
        </w:rPr>
      </w:pPr>
      <w:r w:rsidRPr="003149E9">
        <w:rPr>
          <w:rStyle w:val="CommentReference"/>
          <w:lang w:val="en-IE"/>
        </w:rPr>
        <w:annotationRef/>
      </w:r>
      <w:r w:rsidRPr="003149E9">
        <w:rPr>
          <w:b/>
          <w:lang w:val="en-IE"/>
        </w:rPr>
        <w:t>JRC:</w:t>
      </w:r>
      <w:r>
        <w:rPr>
          <w:lang w:val="en-IE"/>
        </w:rPr>
        <w:t xml:space="preserve"> reference to CEL annex may remain as is, it is in line with the R13 updates.</w:t>
      </w:r>
    </w:p>
  </w:comment>
  <w:comment w:id="11" w:author="Schenkenberger, Jens" w:date="2024-09-05T16:12:00Z" w:initials="JS">
    <w:p w14:paraId="5B02621E" w14:textId="77777777" w:rsidR="00834218" w:rsidRPr="004F4998" w:rsidRDefault="00834218" w:rsidP="002643DE">
      <w:pPr>
        <w:pStyle w:val="CommentText"/>
        <w:rPr>
          <w:lang w:val="en-GB"/>
        </w:rPr>
      </w:pPr>
      <w:r>
        <w:rPr>
          <w:rStyle w:val="CommentReference"/>
        </w:rPr>
        <w:annotationRef/>
      </w:r>
      <w:r>
        <w:rPr>
          <w:lang w:val="de-DE"/>
        </w:rPr>
        <w:t xml:space="preserve">Not </w:t>
      </w:r>
      <w:r>
        <w:rPr>
          <w:lang w:val="de-DE"/>
        </w:rPr>
        <w:t>applicable to X&amp;Y as is, PTI topic to be addressed in general</w:t>
      </w:r>
    </w:p>
  </w:comment>
  <w:comment w:id="12" w:author="VASS Sandor (JRC-ISPRA)" w:date="2024-11-25T15:49:00Z" w:initials="VS(">
    <w:p w14:paraId="1D043E84" w14:textId="625563C5" w:rsidR="003149E9" w:rsidRPr="003149E9" w:rsidRDefault="003149E9">
      <w:pPr>
        <w:pStyle w:val="CommentText"/>
        <w:rPr>
          <w:lang w:val="en-IE"/>
        </w:rPr>
      </w:pPr>
      <w:r w:rsidRPr="003149E9">
        <w:rPr>
          <w:rStyle w:val="CommentReference"/>
          <w:lang w:val="en-IE"/>
        </w:rPr>
        <w:annotationRef/>
      </w:r>
      <w:r w:rsidRPr="003149E9">
        <w:rPr>
          <w:lang w:val="en-IE"/>
        </w:rPr>
        <w:t>JRC: to be discussed.</w:t>
      </w:r>
    </w:p>
  </w:comment>
  <w:comment w:id="13" w:author="Schenkenberger, Jens" w:date="2024-09-05T16:16:00Z" w:initials="JS">
    <w:p w14:paraId="0BA7A783" w14:textId="77777777" w:rsidR="00834218" w:rsidRPr="004F4998" w:rsidRDefault="00834218" w:rsidP="00012F84">
      <w:pPr>
        <w:pStyle w:val="CommentText"/>
        <w:rPr>
          <w:lang w:val="en-GB"/>
        </w:rPr>
      </w:pPr>
      <w:r>
        <w:rPr>
          <w:rStyle w:val="CommentReference"/>
        </w:rPr>
        <w:annotationRef/>
      </w:r>
      <w:r>
        <w:rPr>
          <w:lang w:val="de-DE"/>
        </w:rPr>
        <w:t>OICA/CLEPA</w:t>
      </w:r>
      <w:r>
        <w:rPr>
          <w:lang w:val="de-DE"/>
        </w:rPr>
        <w:t>:  „...</w:t>
      </w:r>
      <w:r>
        <w:rPr>
          <w:lang w:val="de-DE"/>
        </w:rPr>
        <w:t>driver or ADS“</w:t>
      </w:r>
    </w:p>
  </w:comment>
  <w:comment w:id="14" w:author="Schenkenberger, Jens" w:date="2024-09-05T16:28:00Z" w:initials="JS">
    <w:p w14:paraId="4E36A0F7" w14:textId="77777777" w:rsidR="00834218" w:rsidRPr="004F4998" w:rsidRDefault="00834218" w:rsidP="006D461F">
      <w:pPr>
        <w:pStyle w:val="CommentText"/>
        <w:rPr>
          <w:lang w:val="en-GB"/>
        </w:rPr>
      </w:pPr>
      <w:r>
        <w:rPr>
          <w:rStyle w:val="CommentReference"/>
        </w:rPr>
        <w:annotationRef/>
      </w:r>
      <w:r>
        <w:rPr>
          <w:lang w:val="de-DE"/>
        </w:rPr>
        <w:t xml:space="preserve">OICA/CLEPA: The </w:t>
      </w:r>
      <w:r>
        <w:rPr>
          <w:lang w:val="de-DE"/>
        </w:rPr>
        <w:t>test procedure and conditions shall be agreed between the vehicle manufacturer and the Technical Service</w:t>
      </w:r>
    </w:p>
  </w:comment>
  <w:comment w:id="15" w:author="Schenkenberger, Jens" w:date="2024-09-05T16:31:00Z" w:initials="JS">
    <w:p w14:paraId="2777E563" w14:textId="77777777" w:rsidR="00834218" w:rsidRPr="004F4998" w:rsidRDefault="00834218" w:rsidP="00932B3B">
      <w:pPr>
        <w:pStyle w:val="CommentText"/>
        <w:rPr>
          <w:lang w:val="en-GB"/>
        </w:rPr>
      </w:pPr>
      <w:r>
        <w:rPr>
          <w:rStyle w:val="CommentReference"/>
        </w:rPr>
        <w:annotationRef/>
      </w:r>
      <w:r>
        <w:rPr>
          <w:lang w:val="de-DE"/>
        </w:rPr>
        <w:t xml:space="preserve">OICA/CLEPA: All </w:t>
      </w:r>
      <w:r>
        <w:rPr>
          <w:lang w:val="de-DE"/>
        </w:rPr>
        <w:t>warning signal(s) to be transmitted to the ADS, add resparagraph to this Regulation</w:t>
      </w:r>
    </w:p>
  </w:comment>
  <w:comment w:id="16" w:author="VASS Sandor (JRC-ISPRA)" w:date="2024-11-25T16:01:00Z" w:initials="VS(">
    <w:p w14:paraId="25322C25" w14:textId="3A39BDE9" w:rsidR="007077D2" w:rsidRPr="007077D2" w:rsidRDefault="007077D2">
      <w:pPr>
        <w:pStyle w:val="CommentText"/>
        <w:rPr>
          <w:lang w:val="en-IE"/>
        </w:rPr>
      </w:pPr>
      <w:r w:rsidRPr="007077D2">
        <w:rPr>
          <w:rStyle w:val="CommentReference"/>
          <w:b/>
          <w:lang w:val="en-IE"/>
        </w:rPr>
        <w:annotationRef/>
      </w:r>
      <w:r w:rsidRPr="007077D2">
        <w:rPr>
          <w:b/>
          <w:lang w:val="en-IE"/>
        </w:rPr>
        <w:t>JRC:</w:t>
      </w:r>
      <w:r w:rsidRPr="007077D2">
        <w:rPr>
          <w:lang w:val="en-IE"/>
        </w:rPr>
        <w:t xml:space="preserve"> to be discussed: do we need to change </w:t>
      </w:r>
      <w:r w:rsidR="00C62AA7">
        <w:rPr>
          <w:lang w:val="en-IE"/>
        </w:rPr>
        <w:t>“</w:t>
      </w:r>
      <w:r w:rsidRPr="007077D2">
        <w:rPr>
          <w:lang w:val="en-IE"/>
        </w:rPr>
        <w:t>ignition</w:t>
      </w:r>
      <w:r w:rsidR="00C62AA7">
        <w:rPr>
          <w:lang w:val="en-IE"/>
        </w:rPr>
        <w:t>”</w:t>
      </w:r>
      <w:r>
        <w:rPr>
          <w:lang w:val="en-IE"/>
        </w:rPr>
        <w:t xml:space="preserve"> throughout the document</w:t>
      </w:r>
      <w:r w:rsidRPr="007077D2">
        <w:rPr>
          <w:lang w:val="en-IE"/>
        </w:rPr>
        <w:t>?</w:t>
      </w:r>
    </w:p>
  </w:comment>
  <w:comment w:id="17" w:author="Hunold, Heinrich" w:date="2024-07-24T13:53:00Z" w:initials="HH">
    <w:p w14:paraId="6F46574C" w14:textId="4A6BC6AA" w:rsidR="00834218" w:rsidRPr="004F4998" w:rsidRDefault="00834218" w:rsidP="00834218">
      <w:pPr>
        <w:pStyle w:val="CommentText"/>
        <w:rPr>
          <w:lang w:val="en-GB"/>
        </w:rPr>
      </w:pPr>
      <w:r>
        <w:rPr>
          <w:rStyle w:val="CommentReference"/>
        </w:rPr>
        <w:annotationRef/>
      </w:r>
      <w:r w:rsidRPr="004F4998">
        <w:rPr>
          <w:lang w:val="en-GB"/>
        </w:rPr>
        <w:t>Translation with driver equivalent to ADS is needed.</w:t>
      </w:r>
    </w:p>
  </w:comment>
  <w:comment w:id="18" w:author="Schenkenberger, Jens" w:date="2024-09-05T16:49:00Z" w:initials="JS">
    <w:p w14:paraId="22EE6115" w14:textId="77777777" w:rsidR="00834218" w:rsidRPr="004F4998" w:rsidRDefault="00834218" w:rsidP="00C552FE">
      <w:pPr>
        <w:pStyle w:val="CommentText"/>
        <w:rPr>
          <w:lang w:val="en-GB"/>
        </w:rPr>
      </w:pPr>
      <w:r>
        <w:rPr>
          <w:rStyle w:val="CommentReference"/>
        </w:rPr>
        <w:annotationRef/>
      </w:r>
      <w:r>
        <w:rPr>
          <w:lang w:val="de-DE"/>
        </w:rPr>
        <w:t>OICA/CLEPA „...</w:t>
      </w:r>
      <w:r>
        <w:rPr>
          <w:lang w:val="de-DE"/>
        </w:rPr>
        <w:t>the driver or ADS“</w:t>
      </w:r>
    </w:p>
  </w:comment>
  <w:comment w:id="19" w:author="Hunold, Heinrich" w:date="2024-07-24T13:55:00Z" w:initials="HH">
    <w:p w14:paraId="30CD4F36" w14:textId="2E56D57F" w:rsidR="00834218" w:rsidRPr="004F4998" w:rsidRDefault="00834218" w:rsidP="00834218">
      <w:pPr>
        <w:pStyle w:val="CommentText"/>
        <w:rPr>
          <w:lang w:val="en-GB"/>
        </w:rPr>
      </w:pPr>
      <w:r>
        <w:rPr>
          <w:rStyle w:val="CommentReference"/>
        </w:rPr>
        <w:annotationRef/>
      </w:r>
      <w:r w:rsidRPr="004F4998">
        <w:rPr>
          <w:lang w:val="en-GB"/>
        </w:rPr>
        <w:t>Translation with driver equivalent to ADS is needed.</w:t>
      </w:r>
    </w:p>
  </w:comment>
  <w:comment w:id="20" w:author="Schenkenberger, Jens" w:date="2024-09-05T16:49:00Z" w:initials="JS">
    <w:p w14:paraId="544928FA" w14:textId="77777777" w:rsidR="00834218" w:rsidRPr="004F4998" w:rsidRDefault="00834218" w:rsidP="00C552FE">
      <w:pPr>
        <w:pStyle w:val="CommentText"/>
        <w:rPr>
          <w:lang w:val="en-GB"/>
        </w:rPr>
      </w:pPr>
      <w:r>
        <w:rPr>
          <w:rStyle w:val="CommentReference"/>
        </w:rPr>
        <w:annotationRef/>
      </w:r>
      <w:r>
        <w:rPr>
          <w:lang w:val="de-DE"/>
        </w:rPr>
        <w:t>OICA/CLEPA „...</w:t>
      </w:r>
      <w:r>
        <w:rPr>
          <w:lang w:val="de-DE"/>
        </w:rPr>
        <w:t>the driver or ADS“</w:t>
      </w:r>
    </w:p>
  </w:comment>
  <w:comment w:id="21" w:author="Hunold, Heinrich" w:date="2024-07-24T14:06:00Z" w:initials="HH">
    <w:p w14:paraId="115FC99E" w14:textId="77777777" w:rsidR="00834218" w:rsidRPr="004F4998" w:rsidRDefault="00834218" w:rsidP="00834218">
      <w:pPr>
        <w:pStyle w:val="CommentText"/>
        <w:rPr>
          <w:lang w:val="en-GB"/>
        </w:rPr>
      </w:pPr>
      <w:r>
        <w:rPr>
          <w:rStyle w:val="CommentReference"/>
        </w:rPr>
        <w:annotationRef/>
      </w:r>
      <w:r w:rsidRPr="004F4998">
        <w:rPr>
          <w:lang w:val="en-GB"/>
        </w:rPr>
        <w:t>UN R 121 is not applicable for ADS vehicles</w:t>
      </w:r>
    </w:p>
  </w:comment>
  <w:comment w:id="22" w:author="VASS Sandor (JRC-ISPRA)" w:date="2024-11-25T15:54:00Z" w:initials="VS(">
    <w:p w14:paraId="3C6730A1" w14:textId="2C8F55A3" w:rsidR="00895A9E" w:rsidRPr="00895A9E" w:rsidRDefault="00895A9E">
      <w:pPr>
        <w:pStyle w:val="CommentText"/>
        <w:rPr>
          <w:lang w:val="en-GB"/>
        </w:rPr>
      </w:pPr>
      <w:r w:rsidRPr="00895A9E">
        <w:rPr>
          <w:rStyle w:val="CommentReference"/>
          <w:lang w:val="en-GB"/>
        </w:rPr>
        <w:annotationRef/>
      </w:r>
      <w:r w:rsidRPr="00895A9E">
        <w:rPr>
          <w:rStyle w:val="CommentReference"/>
          <w:lang w:val="en-GB"/>
        </w:rPr>
        <w:t>JRC: to be discussed.</w:t>
      </w:r>
    </w:p>
  </w:comment>
  <w:comment w:id="23" w:author="VASS Sandor (JRC-ISPRA)" w:date="2024-11-25T15:58:00Z" w:initials="VS(">
    <w:p w14:paraId="0C37B377" w14:textId="6AA1FEC5" w:rsidR="00895A9E" w:rsidRPr="00895A9E" w:rsidRDefault="00895A9E">
      <w:pPr>
        <w:pStyle w:val="CommentText"/>
        <w:rPr>
          <w:lang w:val="en-IE"/>
        </w:rPr>
      </w:pPr>
      <w:r w:rsidRPr="00895A9E">
        <w:rPr>
          <w:rStyle w:val="CommentReference"/>
          <w:b/>
          <w:lang w:val="en-IE"/>
        </w:rPr>
        <w:annotationRef/>
      </w:r>
      <w:r w:rsidRPr="00895A9E">
        <w:rPr>
          <w:b/>
          <w:lang w:val="en-IE"/>
        </w:rPr>
        <w:t>JRC:</w:t>
      </w:r>
      <w:r w:rsidRPr="00895A9E">
        <w:rPr>
          <w:lang w:val="en-IE"/>
        </w:rPr>
        <w:t xml:space="preserve"> to be discussed if change needed (in the spirit of </w:t>
      </w:r>
      <w:r>
        <w:rPr>
          <w:lang w:val="en-IE"/>
        </w:rPr>
        <w:t>“</w:t>
      </w:r>
      <w:r w:rsidRPr="00895A9E">
        <w:rPr>
          <w:lang w:val="en-IE"/>
        </w:rPr>
        <w:t>steering wheel</w:t>
      </w:r>
      <w:r>
        <w:rPr>
          <w:lang w:val="en-IE"/>
        </w:rPr>
        <w:t>”</w:t>
      </w:r>
      <w:r w:rsidRPr="00895A9E">
        <w:rPr>
          <w:lang w:val="en-IE"/>
        </w:rPr>
        <w:t xml:space="preserve"> and </w:t>
      </w:r>
      <w:r>
        <w:rPr>
          <w:lang w:val="en-IE"/>
        </w:rPr>
        <w:t>“</w:t>
      </w:r>
      <w:r w:rsidRPr="00895A9E">
        <w:rPr>
          <w:lang w:val="en-IE"/>
        </w:rPr>
        <w:t>ignition</w:t>
      </w:r>
      <w:r>
        <w:rPr>
          <w:lang w:val="en-IE"/>
        </w:rPr>
        <w:t>”</w:t>
      </w:r>
      <w:r w:rsidRPr="00895A9E">
        <w:rPr>
          <w:lang w:val="en-I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35CB91" w15:done="0"/>
  <w15:commentEx w15:paraId="21558316" w15:done="0"/>
  <w15:commentEx w15:paraId="2BAFC652" w15:done="0"/>
  <w15:commentEx w15:paraId="202E9D54" w15:done="0"/>
  <w15:commentEx w15:paraId="425EC974" w15:paraIdParent="202E9D54" w15:done="0"/>
  <w15:commentEx w15:paraId="5B5E7700" w15:paraIdParent="202E9D54" w15:done="0"/>
  <w15:commentEx w15:paraId="6199570B" w15:done="0"/>
  <w15:commentEx w15:paraId="087652EF" w15:done="0"/>
  <w15:commentEx w15:paraId="58CEB198" w15:done="0"/>
  <w15:commentEx w15:paraId="5B02621E" w15:done="0"/>
  <w15:commentEx w15:paraId="1D043E84" w15:paraIdParent="5B02621E" w15:done="0"/>
  <w15:commentEx w15:paraId="0BA7A783" w15:done="0"/>
  <w15:commentEx w15:paraId="4E36A0F7" w15:done="0"/>
  <w15:commentEx w15:paraId="2777E563" w15:done="0"/>
  <w15:commentEx w15:paraId="25322C25" w15:done="0"/>
  <w15:commentEx w15:paraId="6F46574C" w15:done="0"/>
  <w15:commentEx w15:paraId="22EE6115" w15:paraIdParent="6F46574C" w15:done="0"/>
  <w15:commentEx w15:paraId="30CD4F36" w15:done="0"/>
  <w15:commentEx w15:paraId="544928FA" w15:paraIdParent="30CD4F36" w15:done="0"/>
  <w15:commentEx w15:paraId="115FC99E" w15:done="0"/>
  <w15:commentEx w15:paraId="3C6730A1" w15:done="0"/>
  <w15:commentEx w15:paraId="0C37B3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7707CE" w16cex:dateUtc="2024-09-05T13:59:00Z"/>
  <w16cex:commentExtensible w16cex:durableId="7C00074C" w16cex:dateUtc="2024-09-05T14:00:00Z"/>
  <w16cex:commentExtensible w16cex:durableId="6AD3F925" w16cex:dateUtc="2024-09-05T14:01:00Z"/>
  <w16cex:commentExtensible w16cex:durableId="2A4A4A94" w16cex:dateUtc="2024-07-23T13:28:00Z"/>
  <w16cex:commentExtensible w16cex:durableId="7CDDC160" w16cex:dateUtc="2024-08-23T09:00:00Z"/>
  <w16cex:commentExtensible w16cex:durableId="4A40E486" w16cex:dateUtc="2024-09-05T14:05:00Z"/>
  <w16cex:commentExtensible w16cex:durableId="170D35D4" w16cex:dateUtc="2024-09-05T14:12:00Z"/>
  <w16cex:commentExtensible w16cex:durableId="3B094381" w16cex:dateUtc="2024-09-05T14:16:00Z"/>
  <w16cex:commentExtensible w16cex:durableId="40E5673A" w16cex:dateUtc="2024-09-05T14:28:00Z"/>
  <w16cex:commentExtensible w16cex:durableId="78CE19E8" w16cex:dateUtc="2024-09-05T14:31:00Z"/>
  <w16cex:commentExtensible w16cex:durableId="2A4B85BC" w16cex:dateUtc="2024-07-24T11:53:00Z"/>
  <w16cex:commentExtensible w16cex:durableId="651D331F" w16cex:dateUtc="2024-09-05T14:49:00Z"/>
  <w16cex:commentExtensible w16cex:durableId="2A4B8645" w16cex:dateUtc="2024-07-24T11:55:00Z"/>
  <w16cex:commentExtensible w16cex:durableId="0B747F68" w16cex:dateUtc="2024-09-05T14:49:00Z"/>
  <w16cex:commentExtensible w16cex:durableId="2A4B88D3" w16cex:dateUtc="2024-07-24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35CB91" w16cid:durableId="267707CE"/>
  <w16cid:commentId w16cid:paraId="21558316" w16cid:durableId="7C00074C"/>
  <w16cid:commentId w16cid:paraId="2BAFC652" w16cid:durableId="6AD3F925"/>
  <w16cid:commentId w16cid:paraId="202E9D54" w16cid:durableId="2A4A4A94"/>
  <w16cid:commentId w16cid:paraId="425EC974" w16cid:durableId="7CDDC160"/>
  <w16cid:commentId w16cid:paraId="5B5E7700" w16cid:durableId="7E9CD5D8"/>
  <w16cid:commentId w16cid:paraId="6199570B" w16cid:durableId="0AD6A89A"/>
  <w16cid:commentId w16cid:paraId="087652EF" w16cid:durableId="4A40E486"/>
  <w16cid:commentId w16cid:paraId="58CEB198" w16cid:durableId="45D0EC32"/>
  <w16cid:commentId w16cid:paraId="5B02621E" w16cid:durableId="170D35D4"/>
  <w16cid:commentId w16cid:paraId="1D043E84" w16cid:durableId="048D1EDB"/>
  <w16cid:commentId w16cid:paraId="0BA7A783" w16cid:durableId="3B094381"/>
  <w16cid:commentId w16cid:paraId="4E36A0F7" w16cid:durableId="40E5673A"/>
  <w16cid:commentId w16cid:paraId="2777E563" w16cid:durableId="78CE19E8"/>
  <w16cid:commentId w16cid:paraId="25322C25" w16cid:durableId="6EB69198"/>
  <w16cid:commentId w16cid:paraId="6F46574C" w16cid:durableId="2A4B85BC"/>
  <w16cid:commentId w16cid:paraId="22EE6115" w16cid:durableId="651D331F"/>
  <w16cid:commentId w16cid:paraId="30CD4F36" w16cid:durableId="2A4B8645"/>
  <w16cid:commentId w16cid:paraId="544928FA" w16cid:durableId="0B747F68"/>
  <w16cid:commentId w16cid:paraId="115FC99E" w16cid:durableId="2A4B88D3"/>
  <w16cid:commentId w16cid:paraId="3C6730A1" w16cid:durableId="56DEF145"/>
  <w16cid:commentId w16cid:paraId="0C37B377" w16cid:durableId="71AFB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D9138" w14:textId="77777777" w:rsidR="00834218" w:rsidRDefault="00834218"/>
  </w:endnote>
  <w:endnote w:type="continuationSeparator" w:id="0">
    <w:p w14:paraId="209DE7D5" w14:textId="77777777" w:rsidR="00834218" w:rsidRDefault="00834218"/>
  </w:endnote>
  <w:endnote w:type="continuationNotice" w:id="1">
    <w:p w14:paraId="24EBCABF" w14:textId="77777777" w:rsidR="00834218" w:rsidRDefault="00834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227CC" w14:textId="0F5BEFDD" w:rsidR="00834218" w:rsidRDefault="00834218" w:rsidP="007A13A0">
    <w:pPr>
      <w:pStyle w:val="Footer"/>
    </w:pPr>
    <w:r>
      <w:rPr>
        <w:b/>
        <w:noProof/>
        <w:sz w:val="18"/>
        <w:lang w:val="en-GB" w:eastAsia="en-GB"/>
      </w:rPr>
      <mc:AlternateContent>
        <mc:Choice Requires="wps">
          <w:drawing>
            <wp:anchor distT="0" distB="0" distL="0" distR="0" simplePos="0" relativeHeight="251658243" behindDoc="0" locked="0" layoutInCell="1" allowOverlap="1" wp14:anchorId="550DB8B1" wp14:editId="3D39F0AE">
              <wp:simplePos x="635" y="635"/>
              <wp:positionH relativeFrom="page">
                <wp:align>center</wp:align>
              </wp:positionH>
              <wp:positionV relativeFrom="page">
                <wp:align>bottom</wp:align>
              </wp:positionV>
              <wp:extent cx="443865" cy="443865"/>
              <wp:effectExtent l="0" t="0" r="8890" b="0"/>
              <wp:wrapNone/>
              <wp:docPr id="279" name="Textfeld 27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D5E7E6" w14:textId="062E2159"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0DB8B1" id="_x0000_t202" coordsize="21600,21600" o:spt="202" path="m,l,21600r21600,l21600,xe">
              <v:stroke joinstyle="miter"/>
              <v:path gradientshapeok="t" o:connecttype="rect"/>
            </v:shapetype>
            <v:shape id="Textfeld 279" o:spid="_x0000_s1040" type="#_x0000_t202" alt="Public"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1D5E7E6" w14:textId="062E2159"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972B" w14:textId="5A26CFF7" w:rsidR="00834218" w:rsidRDefault="00834218">
    <w:pPr>
      <w:pStyle w:val="Footer"/>
    </w:pPr>
    <w:r>
      <w:rPr>
        <w:b/>
        <w:noProof/>
        <w:sz w:val="18"/>
        <w:lang w:val="en-GB" w:eastAsia="en-GB"/>
      </w:rPr>
      <mc:AlternateContent>
        <mc:Choice Requires="wps">
          <w:drawing>
            <wp:anchor distT="0" distB="0" distL="0" distR="0" simplePos="0" relativeHeight="251658252" behindDoc="0" locked="0" layoutInCell="1" allowOverlap="1" wp14:anchorId="1E050B8D" wp14:editId="6413DB04">
              <wp:simplePos x="635" y="635"/>
              <wp:positionH relativeFrom="page">
                <wp:align>center</wp:align>
              </wp:positionH>
              <wp:positionV relativeFrom="page">
                <wp:align>bottom</wp:align>
              </wp:positionV>
              <wp:extent cx="443865" cy="443865"/>
              <wp:effectExtent l="0" t="0" r="8890" b="0"/>
              <wp:wrapNone/>
              <wp:docPr id="49" name="Textfeld 4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AA2D4" w14:textId="0495A0DF"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050B8D" id="_x0000_t202" coordsize="21600,21600" o:spt="202" path="m,l,21600r21600,l21600,xe">
              <v:stroke joinstyle="miter"/>
              <v:path gradientshapeok="t" o:connecttype="rect"/>
            </v:shapetype>
            <v:shape id="Textfeld 49" o:spid="_x0000_s1049" type="#_x0000_t202" alt="Public"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F8AA2D4" w14:textId="0495A0DF"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C858B" w14:textId="13FE931F" w:rsidR="00834218" w:rsidRPr="001B32A6" w:rsidRDefault="00834218" w:rsidP="007A13A0">
    <w:pPr>
      <w:pStyle w:val="Footer"/>
      <w:jc w:val="right"/>
      <w:rPr>
        <w:b/>
      </w:rPr>
    </w:pPr>
    <w:r>
      <w:rPr>
        <w:b/>
        <w:noProof/>
        <w:lang w:val="en-GB" w:eastAsia="en-GB"/>
      </w:rPr>
      <mc:AlternateContent>
        <mc:Choice Requires="wps">
          <w:drawing>
            <wp:anchor distT="0" distB="0" distL="0" distR="0" simplePos="0" relativeHeight="251658253" behindDoc="0" locked="0" layoutInCell="1" allowOverlap="1" wp14:anchorId="285ECB47" wp14:editId="58522D2C">
              <wp:simplePos x="635" y="635"/>
              <wp:positionH relativeFrom="page">
                <wp:align>center</wp:align>
              </wp:positionH>
              <wp:positionV relativeFrom="page">
                <wp:align>bottom</wp:align>
              </wp:positionV>
              <wp:extent cx="443865" cy="443865"/>
              <wp:effectExtent l="0" t="0" r="8890" b="0"/>
              <wp:wrapNone/>
              <wp:docPr id="50" name="Textfeld 5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26546F" w14:textId="0681E185"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5ECB47" id="_x0000_t202" coordsize="21600,21600" o:spt="202" path="m,l,21600r21600,l21600,xe">
              <v:stroke joinstyle="miter"/>
              <v:path gradientshapeok="t" o:connecttype="rect"/>
            </v:shapetype>
            <v:shape id="Textfeld 50" o:spid="_x0000_s1050" type="#_x0000_t202" alt="Public"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1126546F" w14:textId="0681E185"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b/>
      </w:rPr>
      <w:fldChar w:fldCharType="begin"/>
    </w:r>
    <w:r>
      <w:rPr>
        <w:b/>
      </w:rPr>
      <w:instrText xml:space="preserve"> PAGE   \* MERGEFORMAT </w:instrText>
    </w:r>
    <w:r>
      <w:rPr>
        <w:b/>
      </w:rPr>
      <w:fldChar w:fldCharType="separate"/>
    </w:r>
    <w:r>
      <w:rPr>
        <w:b/>
        <w:noProof/>
      </w:rPr>
      <w:t>23</w:t>
    </w:r>
    <w:r>
      <w:rPr>
        <w:b/>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6229F" w14:textId="49C812B9" w:rsidR="00834218" w:rsidRPr="007A13A0" w:rsidRDefault="00834218" w:rsidP="007A13A0">
    <w:pPr>
      <w:pStyle w:val="Footer"/>
      <w:rPr>
        <w:b/>
        <w:noProof/>
        <w:sz w:val="18"/>
        <w:szCs w:val="18"/>
      </w:rPr>
    </w:pPr>
    <w:r>
      <w:rPr>
        <w:noProof/>
        <w:lang w:val="en-GB" w:eastAsia="en-GB"/>
      </w:rPr>
      <mc:AlternateContent>
        <mc:Choice Requires="wps">
          <w:drawing>
            <wp:anchor distT="0" distB="0" distL="0" distR="0" simplePos="0" relativeHeight="251658251" behindDoc="0" locked="0" layoutInCell="1" allowOverlap="1" wp14:anchorId="175E95C4" wp14:editId="2AD559F4">
              <wp:simplePos x="635" y="635"/>
              <wp:positionH relativeFrom="page">
                <wp:align>center</wp:align>
              </wp:positionH>
              <wp:positionV relativeFrom="page">
                <wp:align>bottom</wp:align>
              </wp:positionV>
              <wp:extent cx="443865" cy="443865"/>
              <wp:effectExtent l="0" t="0" r="8890" b="0"/>
              <wp:wrapNone/>
              <wp:docPr id="287" name="Textfeld 28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DD5A4" w14:textId="4F09BBAF"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5E95C4" id="_x0000_t202" coordsize="21600,21600" o:spt="202" path="m,l,21600r21600,l21600,xe">
              <v:stroke joinstyle="miter"/>
              <v:path gradientshapeok="t" o:connecttype="rect"/>
            </v:shapetype>
            <v:shape id="Textfeld 287" o:spid="_x0000_s1051" type="#_x0000_t202" alt="Public"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24DD5A4" w14:textId="4F09BBAF"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sdt>
      <w:sdtPr>
        <w:id w:val="1451981450"/>
        <w:docPartObj>
          <w:docPartGallery w:val="Page Numbers (Bottom of Page)"/>
          <w:docPartUnique/>
        </w:docPartObj>
      </w:sdtPr>
      <w:sdtEndPr>
        <w:rPr>
          <w:b/>
          <w:noProof/>
          <w:sz w:val="18"/>
          <w:szCs w:val="18"/>
        </w:rPr>
      </w:sdtEndPr>
      <w:sdtContent>
        <w:r w:rsidRPr="001809DD">
          <w:rPr>
            <w:b/>
            <w:noProof/>
            <w:sz w:val="18"/>
            <w:szCs w:val="18"/>
          </w:rPr>
          <w:fldChar w:fldCharType="begin"/>
        </w:r>
        <w:r w:rsidRPr="001809DD">
          <w:rPr>
            <w:b/>
            <w:noProof/>
            <w:sz w:val="18"/>
            <w:szCs w:val="18"/>
          </w:rPr>
          <w:instrText xml:space="preserve"> PAGE   \* MERGEFORMAT </w:instrText>
        </w:r>
        <w:r w:rsidRPr="001809DD">
          <w:rPr>
            <w:b/>
            <w:noProof/>
            <w:sz w:val="18"/>
            <w:szCs w:val="18"/>
          </w:rPr>
          <w:fldChar w:fldCharType="separate"/>
        </w:r>
        <w:r w:rsidR="007077D2">
          <w:rPr>
            <w:b/>
            <w:noProof/>
            <w:sz w:val="18"/>
            <w:szCs w:val="18"/>
          </w:rPr>
          <w:t>24</w:t>
        </w:r>
        <w:r w:rsidRPr="001809DD">
          <w:rPr>
            <w:b/>
            <w:noProof/>
            <w:sz w:val="18"/>
            <w:szCs w:val="18"/>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0BEC" w14:textId="1B493E3D" w:rsidR="00834218" w:rsidRDefault="00834218">
    <w:pPr>
      <w:pStyle w:val="Footer"/>
    </w:pPr>
    <w:r>
      <w:rPr>
        <w:noProof/>
        <w:lang w:val="en-GB" w:eastAsia="en-GB"/>
      </w:rPr>
      <mc:AlternateContent>
        <mc:Choice Requires="wps">
          <w:drawing>
            <wp:anchor distT="0" distB="0" distL="0" distR="0" simplePos="0" relativeHeight="251658255" behindDoc="0" locked="0" layoutInCell="1" allowOverlap="1" wp14:anchorId="63E579CF" wp14:editId="75186663">
              <wp:simplePos x="635" y="635"/>
              <wp:positionH relativeFrom="page">
                <wp:align>center</wp:align>
              </wp:positionH>
              <wp:positionV relativeFrom="page">
                <wp:align>bottom</wp:align>
              </wp:positionV>
              <wp:extent cx="443865" cy="443865"/>
              <wp:effectExtent l="0" t="0" r="8890" b="0"/>
              <wp:wrapNone/>
              <wp:docPr id="52" name="Textfeld 5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4EFBF" w14:textId="243E341A"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E579CF" id="_x0000_t202" coordsize="21600,21600" o:spt="202" path="m,l,21600r21600,l21600,xe">
              <v:stroke joinstyle="miter"/>
              <v:path gradientshapeok="t" o:connecttype="rect"/>
            </v:shapetype>
            <v:shape id="Textfeld 52" o:spid="_x0000_s1052" type="#_x0000_t202" alt="Public"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E14EFBF" w14:textId="243E341A"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FFAE7" w14:textId="244BBD2E" w:rsidR="00834218" w:rsidRDefault="00834218">
    <w:pPr>
      <w:pStyle w:val="Footer"/>
    </w:pPr>
    <w:r>
      <w:rPr>
        <w:noProof/>
        <w:lang w:val="en-GB" w:eastAsia="en-GB"/>
      </w:rPr>
      <mc:AlternateContent>
        <mc:Choice Requires="wps">
          <w:drawing>
            <wp:anchor distT="0" distB="0" distL="0" distR="0" simplePos="0" relativeHeight="251658256" behindDoc="0" locked="0" layoutInCell="1" allowOverlap="1" wp14:anchorId="08A559FE" wp14:editId="47115AAD">
              <wp:simplePos x="635" y="635"/>
              <wp:positionH relativeFrom="page">
                <wp:align>center</wp:align>
              </wp:positionH>
              <wp:positionV relativeFrom="page">
                <wp:align>bottom</wp:align>
              </wp:positionV>
              <wp:extent cx="443865" cy="443865"/>
              <wp:effectExtent l="0" t="0" r="8890" b="0"/>
              <wp:wrapNone/>
              <wp:docPr id="53" name="Textfeld 5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0155F" w14:textId="5A90B4A7"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A559FE" id="_x0000_t202" coordsize="21600,21600" o:spt="202" path="m,l,21600r21600,l21600,xe">
              <v:stroke joinstyle="miter"/>
              <v:path gradientshapeok="t" o:connecttype="rect"/>
            </v:shapetype>
            <v:shape id="Textfeld 53" o:spid="_x0000_s1053" type="#_x0000_t202" alt="Public"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4890155F" w14:textId="5A90B4A7"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B1FBA" w14:textId="12DE05ED" w:rsidR="00834218" w:rsidRPr="007A13A0" w:rsidRDefault="00834218" w:rsidP="00E85AA2">
    <w:pPr>
      <w:pStyle w:val="Footer"/>
      <w:jc w:val="right"/>
      <w:rPr>
        <w:b/>
        <w:noProof/>
        <w:sz w:val="18"/>
        <w:szCs w:val="18"/>
      </w:rPr>
    </w:pPr>
    <w:r>
      <w:rPr>
        <w:noProof/>
        <w:lang w:val="en-GB" w:eastAsia="en-GB"/>
      </w:rPr>
      <mc:AlternateContent>
        <mc:Choice Requires="wps">
          <w:drawing>
            <wp:anchor distT="0" distB="0" distL="0" distR="0" simplePos="0" relativeHeight="251658254" behindDoc="0" locked="0" layoutInCell="1" allowOverlap="1" wp14:anchorId="3CD5AABE" wp14:editId="057F10BC">
              <wp:simplePos x="635" y="635"/>
              <wp:positionH relativeFrom="page">
                <wp:align>center</wp:align>
              </wp:positionH>
              <wp:positionV relativeFrom="page">
                <wp:align>bottom</wp:align>
              </wp:positionV>
              <wp:extent cx="443865" cy="443865"/>
              <wp:effectExtent l="0" t="0" r="8890" b="0"/>
              <wp:wrapNone/>
              <wp:docPr id="51" name="Textfeld 5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F0C87" w14:textId="3210802B"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5AABE" id="_x0000_t202" coordsize="21600,21600" o:spt="202" path="m,l,21600r21600,l21600,xe">
              <v:stroke joinstyle="miter"/>
              <v:path gradientshapeok="t" o:connecttype="rect"/>
            </v:shapetype>
            <v:shape id="Textfeld 51" o:spid="_x0000_s1054" type="#_x0000_t202" alt="Public"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717F0C87" w14:textId="3210802B"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sdt>
      <w:sdtPr>
        <w:id w:val="131991828"/>
        <w:docPartObj>
          <w:docPartGallery w:val="Page Numbers (Bottom of Page)"/>
          <w:docPartUnique/>
        </w:docPartObj>
      </w:sdtPr>
      <w:sdtEndPr>
        <w:rPr>
          <w:b/>
          <w:noProof/>
          <w:sz w:val="18"/>
          <w:szCs w:val="18"/>
        </w:rPr>
      </w:sdtEndPr>
      <w:sdtContent>
        <w:r w:rsidRPr="001809DD">
          <w:rPr>
            <w:b/>
            <w:noProof/>
            <w:sz w:val="18"/>
            <w:szCs w:val="18"/>
          </w:rPr>
          <w:fldChar w:fldCharType="begin"/>
        </w:r>
        <w:r w:rsidRPr="001809DD">
          <w:rPr>
            <w:b/>
            <w:noProof/>
            <w:sz w:val="18"/>
            <w:szCs w:val="18"/>
          </w:rPr>
          <w:instrText xml:space="preserve"> PAGE   \* MERGEFORMAT </w:instrText>
        </w:r>
        <w:r w:rsidRPr="001809DD">
          <w:rPr>
            <w:b/>
            <w:noProof/>
            <w:sz w:val="18"/>
            <w:szCs w:val="18"/>
          </w:rPr>
          <w:fldChar w:fldCharType="separate"/>
        </w:r>
        <w:r w:rsidR="007077D2">
          <w:rPr>
            <w:b/>
            <w:noProof/>
            <w:sz w:val="18"/>
            <w:szCs w:val="18"/>
          </w:rPr>
          <w:t>25</w:t>
        </w:r>
        <w:r w:rsidRPr="001809DD">
          <w:rPr>
            <w:b/>
            <w:noProof/>
            <w:sz w:val="18"/>
            <w:szCs w:val="18"/>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EFB5" w14:textId="1B68B31D" w:rsidR="00834218" w:rsidRDefault="00834218">
    <w:pPr>
      <w:pStyle w:val="Footer"/>
    </w:pPr>
    <w:r>
      <w:rPr>
        <w:b/>
        <w:noProof/>
        <w:sz w:val="18"/>
        <w:lang w:val="en-GB" w:eastAsia="en-GB"/>
      </w:rPr>
      <mc:AlternateContent>
        <mc:Choice Requires="wps">
          <w:drawing>
            <wp:anchor distT="0" distB="0" distL="0" distR="0" simplePos="0" relativeHeight="251658258" behindDoc="0" locked="0" layoutInCell="1" allowOverlap="1" wp14:anchorId="1AAC296B" wp14:editId="36F38AF7">
              <wp:simplePos x="635" y="635"/>
              <wp:positionH relativeFrom="page">
                <wp:align>center</wp:align>
              </wp:positionH>
              <wp:positionV relativeFrom="page">
                <wp:align>bottom</wp:align>
              </wp:positionV>
              <wp:extent cx="443865" cy="443865"/>
              <wp:effectExtent l="0" t="0" r="8890" b="0"/>
              <wp:wrapNone/>
              <wp:docPr id="55" name="Textfeld 5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E5D6D5" w14:textId="326F9BB8"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AC296B" id="_x0000_t202" coordsize="21600,21600" o:spt="202" path="m,l,21600r21600,l21600,xe">
              <v:stroke joinstyle="miter"/>
              <v:path gradientshapeok="t" o:connecttype="rect"/>
            </v:shapetype>
            <v:shape id="Textfeld 55" o:spid="_x0000_s1055" type="#_x0000_t202" alt="Public" style="position:absolute;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5EE5D6D5" w14:textId="326F9BB8"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BC468" w14:textId="13552FB5" w:rsidR="00834218" w:rsidRPr="001B32A6" w:rsidRDefault="00834218" w:rsidP="007A13A0">
    <w:pPr>
      <w:pStyle w:val="Footer"/>
      <w:jc w:val="right"/>
      <w:rPr>
        <w:b/>
      </w:rPr>
    </w:pPr>
    <w:r>
      <w:rPr>
        <w:b/>
        <w:noProof/>
        <w:lang w:val="en-GB" w:eastAsia="en-GB"/>
      </w:rPr>
      <mc:AlternateContent>
        <mc:Choice Requires="wps">
          <w:drawing>
            <wp:anchor distT="0" distB="0" distL="0" distR="0" simplePos="0" relativeHeight="251658259" behindDoc="0" locked="0" layoutInCell="1" allowOverlap="1" wp14:anchorId="64E68537" wp14:editId="711AEFE7">
              <wp:simplePos x="635" y="635"/>
              <wp:positionH relativeFrom="page">
                <wp:align>center</wp:align>
              </wp:positionH>
              <wp:positionV relativeFrom="page">
                <wp:align>bottom</wp:align>
              </wp:positionV>
              <wp:extent cx="443865" cy="443865"/>
              <wp:effectExtent l="0" t="0" r="8890" b="0"/>
              <wp:wrapNone/>
              <wp:docPr id="57" name="Textfeld 5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09180" w14:textId="5A1AB663"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E68537" id="_x0000_t202" coordsize="21600,21600" o:spt="202" path="m,l,21600r21600,l21600,xe">
              <v:stroke joinstyle="miter"/>
              <v:path gradientshapeok="t" o:connecttype="rect"/>
            </v:shapetype>
            <v:shape id="Textfeld 57" o:spid="_x0000_s1056" type="#_x0000_t202" alt="Public"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3A409180" w14:textId="5A1AB663"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b/>
      </w:rPr>
      <w:fldChar w:fldCharType="begin"/>
    </w:r>
    <w:r>
      <w:rPr>
        <w:b/>
      </w:rPr>
      <w:instrText xml:space="preserve"> PAGE   \* MERGEFORMAT </w:instrText>
    </w:r>
    <w:r>
      <w:rPr>
        <w:b/>
      </w:rPr>
      <w:fldChar w:fldCharType="separate"/>
    </w:r>
    <w:r w:rsidR="007077D2">
      <w:rPr>
        <w:b/>
        <w:noProof/>
      </w:rPr>
      <w:t>27</w:t>
    </w:r>
    <w:r>
      <w:rPr>
        <w:b/>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F2C49" w14:textId="1BA260BF" w:rsidR="00834218" w:rsidRPr="007A13A0" w:rsidRDefault="00834218" w:rsidP="007A13A0">
    <w:pPr>
      <w:pStyle w:val="Footer"/>
      <w:rPr>
        <w:b/>
        <w:noProof/>
        <w:sz w:val="18"/>
        <w:szCs w:val="18"/>
      </w:rPr>
    </w:pPr>
    <w:r>
      <w:rPr>
        <w:noProof/>
        <w:lang w:val="en-GB" w:eastAsia="en-GB"/>
      </w:rPr>
      <mc:AlternateContent>
        <mc:Choice Requires="wps">
          <w:drawing>
            <wp:anchor distT="0" distB="0" distL="0" distR="0" simplePos="0" relativeHeight="251658257" behindDoc="0" locked="0" layoutInCell="1" allowOverlap="1" wp14:anchorId="322F4AA9" wp14:editId="7696602C">
              <wp:simplePos x="635" y="635"/>
              <wp:positionH relativeFrom="page">
                <wp:align>center</wp:align>
              </wp:positionH>
              <wp:positionV relativeFrom="page">
                <wp:align>bottom</wp:align>
              </wp:positionV>
              <wp:extent cx="443865" cy="443865"/>
              <wp:effectExtent l="0" t="0" r="8890" b="0"/>
              <wp:wrapNone/>
              <wp:docPr id="54" name="Textfeld 5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56B79B" w14:textId="5BCE8DCC"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2F4AA9" id="_x0000_t202" coordsize="21600,21600" o:spt="202" path="m,l,21600r21600,l21600,xe">
              <v:stroke joinstyle="miter"/>
              <v:path gradientshapeok="t" o:connecttype="rect"/>
            </v:shapetype>
            <v:shape id="Textfeld 54" o:spid="_x0000_s1057" type="#_x0000_t202" alt="Public" style="position:absolute;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2A56B79B" w14:textId="5BCE8DCC"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sdt>
      <w:sdtPr>
        <w:id w:val="1164889790"/>
        <w:docPartObj>
          <w:docPartGallery w:val="Page Numbers (Bottom of Page)"/>
          <w:docPartUnique/>
        </w:docPartObj>
      </w:sdtPr>
      <w:sdtEndPr>
        <w:rPr>
          <w:b/>
          <w:noProof/>
          <w:sz w:val="18"/>
          <w:szCs w:val="18"/>
        </w:rPr>
      </w:sdtEndPr>
      <w:sdtContent>
        <w:r w:rsidRPr="001809DD">
          <w:rPr>
            <w:b/>
            <w:noProof/>
            <w:sz w:val="18"/>
            <w:szCs w:val="18"/>
          </w:rPr>
          <w:fldChar w:fldCharType="begin"/>
        </w:r>
        <w:r w:rsidRPr="001809DD">
          <w:rPr>
            <w:b/>
            <w:noProof/>
            <w:sz w:val="18"/>
            <w:szCs w:val="18"/>
          </w:rPr>
          <w:instrText xml:space="preserve"> PAGE   \* MERGEFORMAT </w:instrText>
        </w:r>
        <w:r w:rsidRPr="001809DD">
          <w:rPr>
            <w:b/>
            <w:noProof/>
            <w:sz w:val="18"/>
            <w:szCs w:val="18"/>
          </w:rPr>
          <w:fldChar w:fldCharType="separate"/>
        </w:r>
        <w:r w:rsidR="007077D2">
          <w:rPr>
            <w:b/>
            <w:noProof/>
            <w:sz w:val="18"/>
            <w:szCs w:val="18"/>
          </w:rPr>
          <w:t>26</w:t>
        </w:r>
        <w:r w:rsidRPr="001809DD">
          <w:rPr>
            <w:b/>
            <w:noProof/>
            <w:sz w:val="18"/>
            <w:szCs w:val="18"/>
          </w:rPr>
          <w:fldChar w:fldCharType="end"/>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42BE" w14:textId="306E067A" w:rsidR="00834218" w:rsidRPr="009A6A9E" w:rsidRDefault="00834218" w:rsidP="009A6A9E">
    <w:pPr>
      <w:pStyle w:val="Footer"/>
      <w:tabs>
        <w:tab w:val="right" w:pos="9638"/>
      </w:tabs>
    </w:pPr>
    <w:r>
      <w:rPr>
        <w:b/>
        <w:noProof/>
        <w:sz w:val="18"/>
        <w:lang w:val="en-GB" w:eastAsia="en-GB"/>
      </w:rPr>
      <mc:AlternateContent>
        <mc:Choice Requires="wps">
          <w:drawing>
            <wp:anchor distT="0" distB="0" distL="0" distR="0" simplePos="0" relativeHeight="251658261" behindDoc="0" locked="0" layoutInCell="1" allowOverlap="1" wp14:anchorId="07FB3FE7" wp14:editId="179F7D89">
              <wp:simplePos x="635" y="635"/>
              <wp:positionH relativeFrom="page">
                <wp:align>center</wp:align>
              </wp:positionH>
              <wp:positionV relativeFrom="page">
                <wp:align>bottom</wp:align>
              </wp:positionV>
              <wp:extent cx="443865" cy="443865"/>
              <wp:effectExtent l="0" t="0" r="8890" b="0"/>
              <wp:wrapNone/>
              <wp:docPr id="59" name="Textfeld 5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BFFCB" w14:textId="06D0D868"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FB3FE7" id="_x0000_t202" coordsize="21600,21600" o:spt="202" path="m,l,21600r21600,l21600,xe">
              <v:stroke joinstyle="miter"/>
              <v:path gradientshapeok="t" o:connecttype="rect"/>
            </v:shapetype>
            <v:shape id="Textfeld 59" o:spid="_x0000_s1058" type="#_x0000_t202" alt="Public" style="position:absolute;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463BFFCB" w14:textId="06D0D868"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sidRPr="009A6A9E">
      <w:rPr>
        <w:b/>
        <w:sz w:val="18"/>
      </w:rPr>
      <w:fldChar w:fldCharType="begin"/>
    </w:r>
    <w:r w:rsidRPr="009A6A9E">
      <w:rPr>
        <w:b/>
        <w:sz w:val="18"/>
      </w:rPr>
      <w:instrText xml:space="preserve"> PAGE  \* MERGEFORMAT </w:instrText>
    </w:r>
    <w:r w:rsidRPr="009A6A9E">
      <w:rPr>
        <w:b/>
        <w:sz w:val="18"/>
      </w:rPr>
      <w:fldChar w:fldCharType="separate"/>
    </w:r>
    <w:r>
      <w:rPr>
        <w:b/>
        <w:noProof/>
        <w:sz w:val="18"/>
      </w:rPr>
      <w:t>28</w:t>
    </w:r>
    <w:r w:rsidRPr="009A6A9E">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2B7E1" w14:textId="2A0DF660" w:rsidR="00834218" w:rsidRPr="001B32A6" w:rsidRDefault="00834218" w:rsidP="007A13A0">
    <w:pPr>
      <w:pStyle w:val="Footer"/>
      <w:jc w:val="right"/>
      <w:rPr>
        <w:b/>
      </w:rPr>
    </w:pPr>
    <w:r>
      <w:rPr>
        <w:b/>
        <w:noProof/>
        <w:lang w:val="en-GB" w:eastAsia="en-GB"/>
      </w:rPr>
      <mc:AlternateContent>
        <mc:Choice Requires="wps">
          <w:drawing>
            <wp:anchor distT="0" distB="0" distL="0" distR="0" simplePos="0" relativeHeight="251658244" behindDoc="0" locked="0" layoutInCell="1" allowOverlap="1" wp14:anchorId="74B1959E" wp14:editId="1A93514B">
              <wp:simplePos x="635" y="635"/>
              <wp:positionH relativeFrom="page">
                <wp:align>center</wp:align>
              </wp:positionH>
              <wp:positionV relativeFrom="page">
                <wp:align>bottom</wp:align>
              </wp:positionV>
              <wp:extent cx="443865" cy="443865"/>
              <wp:effectExtent l="0" t="0" r="8890" b="0"/>
              <wp:wrapNone/>
              <wp:docPr id="280" name="Textfeld 28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50124" w14:textId="1719AB21"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B1959E" id="_x0000_t202" coordsize="21600,21600" o:spt="202" path="m,l,21600r21600,l21600,xe">
              <v:stroke joinstyle="miter"/>
              <v:path gradientshapeok="t" o:connecttype="rect"/>
            </v:shapetype>
            <v:shape id="Textfeld 280" o:spid="_x0000_s1041" type="#_x0000_t202" alt="Public"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B550124" w14:textId="1719AB21"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b/>
      </w:rPr>
      <w:fldChar w:fldCharType="begin"/>
    </w:r>
    <w:r>
      <w:rPr>
        <w:b/>
      </w:rPr>
      <w:instrText xml:space="preserve"> PAGE   \* MERGEFORMAT </w:instrText>
    </w:r>
    <w:r>
      <w:rPr>
        <w:b/>
      </w:rPr>
      <w:fldChar w:fldCharType="separate"/>
    </w:r>
    <w:r>
      <w:rPr>
        <w:b/>
        <w:noProof/>
      </w:rPr>
      <w:t>19</w:t>
    </w:r>
    <w:r>
      <w:rPr>
        <w:b/>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2C4F9" w14:textId="736FB66D" w:rsidR="00834218" w:rsidRPr="009A6A9E" w:rsidRDefault="00834218" w:rsidP="009A6A9E">
    <w:pPr>
      <w:pStyle w:val="Footer"/>
      <w:tabs>
        <w:tab w:val="right" w:pos="9638"/>
      </w:tabs>
      <w:rPr>
        <w:b/>
        <w:sz w:val="18"/>
      </w:rPr>
    </w:pPr>
    <w:r>
      <w:rPr>
        <w:noProof/>
        <w:lang w:val="en-GB" w:eastAsia="en-GB"/>
      </w:rPr>
      <mc:AlternateContent>
        <mc:Choice Requires="wps">
          <w:drawing>
            <wp:anchor distT="0" distB="0" distL="0" distR="0" simplePos="0" relativeHeight="251658262" behindDoc="0" locked="0" layoutInCell="1" allowOverlap="1" wp14:anchorId="1FB66F3B" wp14:editId="202BFA93">
              <wp:simplePos x="635" y="635"/>
              <wp:positionH relativeFrom="page">
                <wp:align>center</wp:align>
              </wp:positionH>
              <wp:positionV relativeFrom="page">
                <wp:align>bottom</wp:align>
              </wp:positionV>
              <wp:extent cx="443865" cy="443865"/>
              <wp:effectExtent l="0" t="0" r="8890" b="0"/>
              <wp:wrapNone/>
              <wp:docPr id="60" name="Textfeld 6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5563F" w14:textId="208A5E05"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B66F3B" id="_x0000_t202" coordsize="21600,21600" o:spt="202" path="m,l,21600r21600,l21600,xe">
              <v:stroke joinstyle="miter"/>
              <v:path gradientshapeok="t" o:connecttype="rect"/>
            </v:shapetype>
            <v:shape id="Textfeld 60" o:spid="_x0000_s1059" type="#_x0000_t202" alt="Public" style="position:absolute;margin-left:0;margin-top:0;width:34.95pt;height:34.9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textbox style="mso-fit-shape-to-text:t" inset="0,0,0,15pt">
                <w:txbxContent>
                  <w:p w14:paraId="0FC5563F" w14:textId="208A5E05"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tab/>
    </w:r>
    <w:r w:rsidRPr="009A6A9E">
      <w:rPr>
        <w:b/>
        <w:sz w:val="18"/>
      </w:rPr>
      <w:fldChar w:fldCharType="begin"/>
    </w:r>
    <w:r w:rsidRPr="009A6A9E">
      <w:rPr>
        <w:b/>
        <w:sz w:val="18"/>
      </w:rPr>
      <w:instrText xml:space="preserve"> PAGE  \* MERGEFORMAT </w:instrText>
    </w:r>
    <w:r w:rsidRPr="009A6A9E">
      <w:rPr>
        <w:b/>
        <w:sz w:val="18"/>
      </w:rPr>
      <w:fldChar w:fldCharType="separate"/>
    </w:r>
    <w:r>
      <w:rPr>
        <w:b/>
        <w:noProof/>
        <w:sz w:val="18"/>
      </w:rPr>
      <w:t>27</w:t>
    </w:r>
    <w:r w:rsidRPr="009A6A9E">
      <w:rPr>
        <w:b/>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32875" w14:textId="78B64F68" w:rsidR="00834218" w:rsidRPr="007A13A0" w:rsidRDefault="00834218" w:rsidP="007A13A0">
    <w:pPr>
      <w:pStyle w:val="Footer"/>
      <w:rPr>
        <w:b/>
        <w:noProof/>
        <w:sz w:val="18"/>
        <w:szCs w:val="18"/>
      </w:rPr>
    </w:pPr>
    <w:r>
      <w:rPr>
        <w:noProof/>
        <w:lang w:val="en-GB" w:eastAsia="en-GB"/>
      </w:rPr>
      <mc:AlternateContent>
        <mc:Choice Requires="wps">
          <w:drawing>
            <wp:anchor distT="0" distB="0" distL="0" distR="0" simplePos="0" relativeHeight="251658260" behindDoc="0" locked="0" layoutInCell="1" allowOverlap="1" wp14:anchorId="29DC768E" wp14:editId="762C2F26">
              <wp:simplePos x="635" y="635"/>
              <wp:positionH relativeFrom="page">
                <wp:align>center</wp:align>
              </wp:positionH>
              <wp:positionV relativeFrom="page">
                <wp:align>bottom</wp:align>
              </wp:positionV>
              <wp:extent cx="443865" cy="443865"/>
              <wp:effectExtent l="0" t="0" r="8890" b="0"/>
              <wp:wrapNone/>
              <wp:docPr id="58" name="Textfeld 5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ABA0C6" w14:textId="4343997B"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DC768E" id="_x0000_t202" coordsize="21600,21600" o:spt="202" path="m,l,21600r21600,l21600,xe">
              <v:stroke joinstyle="miter"/>
              <v:path gradientshapeok="t" o:connecttype="rect"/>
            </v:shapetype>
            <v:shape id="Textfeld 58" o:spid="_x0000_s1060" type="#_x0000_t202" alt="Public" style="position:absolute;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30ABA0C6" w14:textId="4343997B"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sdt>
      <w:sdtPr>
        <w:id w:val="774597458"/>
        <w:docPartObj>
          <w:docPartGallery w:val="Page Numbers (Bottom of Page)"/>
          <w:docPartUnique/>
        </w:docPartObj>
      </w:sdtPr>
      <w:sdtEndPr>
        <w:rPr>
          <w:b/>
          <w:noProof/>
          <w:sz w:val="18"/>
          <w:szCs w:val="18"/>
        </w:rPr>
      </w:sdtEndPr>
      <w:sdtContent>
        <w:r w:rsidRPr="001809DD">
          <w:rPr>
            <w:b/>
            <w:noProof/>
            <w:sz w:val="18"/>
            <w:szCs w:val="18"/>
          </w:rPr>
          <w:fldChar w:fldCharType="begin"/>
        </w:r>
        <w:r w:rsidRPr="001809DD">
          <w:rPr>
            <w:b/>
            <w:noProof/>
            <w:sz w:val="18"/>
            <w:szCs w:val="18"/>
          </w:rPr>
          <w:instrText xml:space="preserve"> PAGE   \* MERGEFORMAT </w:instrText>
        </w:r>
        <w:r w:rsidRPr="001809DD">
          <w:rPr>
            <w:b/>
            <w:noProof/>
            <w:sz w:val="18"/>
            <w:szCs w:val="18"/>
          </w:rPr>
          <w:fldChar w:fldCharType="separate"/>
        </w:r>
        <w:r w:rsidR="007077D2">
          <w:rPr>
            <w:b/>
            <w:noProof/>
            <w:sz w:val="18"/>
            <w:szCs w:val="18"/>
          </w:rPr>
          <w:t>28</w:t>
        </w:r>
        <w:r w:rsidRPr="001809DD">
          <w:rPr>
            <w:b/>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9567A" w14:textId="546D92B4" w:rsidR="00834218" w:rsidRDefault="00834218" w:rsidP="00FD17E3">
    <w:pPr>
      <w:pStyle w:val="Footer"/>
      <w:jc w:val="right"/>
    </w:pPr>
    <w:r>
      <w:rPr>
        <w:rFonts w:ascii="C39T30Lfz" w:hAnsi="C39T30Lfz"/>
        <w:noProof/>
        <w:sz w:val="56"/>
        <w:u w:val="single"/>
        <w:lang w:val="en-GB" w:eastAsia="en-GB"/>
      </w:rPr>
      <mc:AlternateContent>
        <mc:Choice Requires="wps">
          <w:drawing>
            <wp:anchor distT="0" distB="0" distL="0" distR="0" simplePos="0" relativeHeight="251658242" behindDoc="0" locked="0" layoutInCell="1" allowOverlap="1" wp14:anchorId="0AA1E806" wp14:editId="0D8DBC8E">
              <wp:simplePos x="720725" y="8910320"/>
              <wp:positionH relativeFrom="page">
                <wp:align>center</wp:align>
              </wp:positionH>
              <wp:positionV relativeFrom="page">
                <wp:align>bottom</wp:align>
              </wp:positionV>
              <wp:extent cx="443865" cy="443865"/>
              <wp:effectExtent l="0" t="0" r="8890" b="0"/>
              <wp:wrapNone/>
              <wp:docPr id="278" name="Textfeld 27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05F73" w14:textId="76BAC2F3"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A1E806" id="_x0000_t202" coordsize="21600,21600" o:spt="202" path="m,l,21600r21600,l21600,xe">
              <v:stroke joinstyle="miter"/>
              <v:path gradientshapeok="t" o:connecttype="rect"/>
            </v:shapetype>
            <v:shape id="Textfeld 278" o:spid="_x0000_s1042" type="#_x0000_t202" alt="Public"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CE05F73" w14:textId="76BAC2F3"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sidRPr="00DA43F5">
      <w:rPr>
        <w:rFonts w:ascii="C39T30Lfz" w:hAnsi="C39T30Lfz"/>
        <w:noProof/>
        <w:sz w:val="56"/>
        <w:u w:val="single"/>
        <w:lang w:val="en-GB" w:eastAsia="en-GB"/>
      </w:rPr>
      <w:drawing>
        <wp:anchor distT="0" distB="0" distL="114300" distR="114300" simplePos="0" relativeHeight="251658240" behindDoc="0" locked="0" layoutInCell="1" allowOverlap="1" wp14:anchorId="0A904981" wp14:editId="5C6080AD">
          <wp:simplePos x="0" y="0"/>
          <wp:positionH relativeFrom="margin">
            <wp:posOffset>4340860</wp:posOffset>
          </wp:positionH>
          <wp:positionV relativeFrom="margin">
            <wp:posOffset>8240725</wp:posOffset>
          </wp:positionV>
          <wp:extent cx="974725" cy="267335"/>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14:paraId="4E973899" w14:textId="77777777" w:rsidR="00834218" w:rsidRDefault="00834218" w:rsidP="00FD17E3">
    <w:pPr>
      <w:spacing w:line="240" w:lineRule="auto"/>
      <w:ind w:right="1134"/>
    </w:pPr>
    <w:r>
      <w:t>GE.17-01411(E)</w:t>
    </w:r>
  </w:p>
  <w:p w14:paraId="1A631ADA" w14:textId="77777777" w:rsidR="00834218" w:rsidRPr="00FD17E3" w:rsidRDefault="00834218" w:rsidP="00FD17E3">
    <w:pPr>
      <w:spacing w:line="240" w:lineRule="auto"/>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GB" w:eastAsia="en-GB"/>
      </w:rPr>
      <w:drawing>
        <wp:anchor distT="0" distB="0" distL="114300" distR="114300" simplePos="0" relativeHeight="251658241" behindDoc="0" locked="0" layoutInCell="1" allowOverlap="1" wp14:anchorId="7D354A21" wp14:editId="0069D9AA">
          <wp:simplePos x="0" y="0"/>
          <wp:positionH relativeFrom="margin">
            <wp:posOffset>5489575</wp:posOffset>
          </wp:positionH>
          <wp:positionV relativeFrom="margin">
            <wp:posOffset>7919720</wp:posOffset>
          </wp:positionV>
          <wp:extent cx="635330" cy="635330"/>
          <wp:effectExtent l="0" t="0" r="0" b="0"/>
          <wp:wrapNone/>
          <wp:docPr id="20" name="Grafik 20" descr="http://undocs.org/m2/QRCode.ashx?DS=E/ECE/324/Rev.2/Add.13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ECE/324/Rev.2/Add.139&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330" cy="635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6421" w14:textId="553C2042" w:rsidR="00834218" w:rsidRDefault="00834218" w:rsidP="007A13A0">
    <w:pPr>
      <w:pStyle w:val="Footer"/>
    </w:pPr>
    <w:r>
      <w:rPr>
        <w:b/>
        <w:noProof/>
        <w:sz w:val="18"/>
        <w:lang w:val="en-GB" w:eastAsia="en-GB"/>
      </w:rPr>
      <mc:AlternateContent>
        <mc:Choice Requires="wps">
          <w:drawing>
            <wp:anchor distT="0" distB="0" distL="0" distR="0" simplePos="0" relativeHeight="251658246" behindDoc="0" locked="0" layoutInCell="1" allowOverlap="1" wp14:anchorId="0F3FB409" wp14:editId="7DFA01A6">
              <wp:simplePos x="723900" y="9480550"/>
              <wp:positionH relativeFrom="page">
                <wp:align>center</wp:align>
              </wp:positionH>
              <wp:positionV relativeFrom="page">
                <wp:align>bottom</wp:align>
              </wp:positionV>
              <wp:extent cx="443865" cy="443865"/>
              <wp:effectExtent l="0" t="0" r="8890" b="0"/>
              <wp:wrapNone/>
              <wp:docPr id="282" name="Textfeld 28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35E710" w14:textId="32EE39DD"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FB409" id="_x0000_t202" coordsize="21600,21600" o:spt="202" path="m,l,21600r21600,l21600,xe">
              <v:stroke joinstyle="miter"/>
              <v:path gradientshapeok="t" o:connecttype="rect"/>
            </v:shapetype>
            <v:shape id="Textfeld 282" o:spid="_x0000_s1043" type="#_x0000_t202" alt="Public"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435E710" w14:textId="32EE39DD"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C62AA7">
      <w:rPr>
        <w:rStyle w:val="PageNumber"/>
        <w:noProof/>
      </w:rPr>
      <w:t>20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FBF1" w14:textId="0199F4E1" w:rsidR="00834218" w:rsidRPr="001B32A6" w:rsidRDefault="00834218" w:rsidP="007A13A0">
    <w:pPr>
      <w:pStyle w:val="Footer"/>
      <w:jc w:val="right"/>
      <w:rPr>
        <w:b/>
      </w:rPr>
    </w:pPr>
    <w:r>
      <w:rPr>
        <w:b/>
        <w:noProof/>
        <w:lang w:val="en-GB" w:eastAsia="en-GB"/>
      </w:rPr>
      <mc:AlternateContent>
        <mc:Choice Requires="wps">
          <w:drawing>
            <wp:anchor distT="0" distB="0" distL="0" distR="0" simplePos="0" relativeHeight="251658247" behindDoc="0" locked="0" layoutInCell="1" allowOverlap="1" wp14:anchorId="73B90368" wp14:editId="7D9C88D9">
              <wp:simplePos x="723900" y="9493250"/>
              <wp:positionH relativeFrom="page">
                <wp:align>center</wp:align>
              </wp:positionH>
              <wp:positionV relativeFrom="page">
                <wp:align>bottom</wp:align>
              </wp:positionV>
              <wp:extent cx="443865" cy="443865"/>
              <wp:effectExtent l="0" t="0" r="8890" b="0"/>
              <wp:wrapNone/>
              <wp:docPr id="283" name="Textfeld 28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3684B" w14:textId="0BF4F531"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90368" id="_x0000_t202" coordsize="21600,21600" o:spt="202" path="m,l,21600r21600,l21600,xe">
              <v:stroke joinstyle="miter"/>
              <v:path gradientshapeok="t" o:connecttype="rect"/>
            </v:shapetype>
            <v:shape id="Textfeld 283" o:spid="_x0000_s1044" type="#_x0000_t202" alt="Public"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3F3684B" w14:textId="0BF4F531"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b/>
      </w:rPr>
      <w:fldChar w:fldCharType="begin"/>
    </w:r>
    <w:r>
      <w:rPr>
        <w:b/>
      </w:rPr>
      <w:instrText xml:space="preserve"> PAGE   \* MERGEFORMAT </w:instrText>
    </w:r>
    <w:r>
      <w:rPr>
        <w:b/>
      </w:rPr>
      <w:fldChar w:fldCharType="separate"/>
    </w:r>
    <w:r w:rsidR="00C62AA7">
      <w:rPr>
        <w:b/>
        <w:noProof/>
      </w:rPr>
      <w:t>21</w:t>
    </w:r>
    <w:r>
      <w:rP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B8961" w14:textId="12A9F496" w:rsidR="00834218" w:rsidRPr="00FD17E3" w:rsidRDefault="00834218" w:rsidP="00FD17E3">
    <w:pPr>
      <w:pStyle w:val="Footer"/>
    </w:pPr>
    <w:r>
      <w:rPr>
        <w:noProof/>
        <w:lang w:val="en-GB" w:eastAsia="en-GB"/>
      </w:rPr>
      <mc:AlternateContent>
        <mc:Choice Requires="wps">
          <w:drawing>
            <wp:anchor distT="0" distB="0" distL="0" distR="0" simplePos="0" relativeHeight="251658245" behindDoc="0" locked="0" layoutInCell="1" allowOverlap="1" wp14:anchorId="1D18D1AC" wp14:editId="4EC4A01B">
              <wp:simplePos x="720725" y="9491980"/>
              <wp:positionH relativeFrom="page">
                <wp:align>center</wp:align>
              </wp:positionH>
              <wp:positionV relativeFrom="page">
                <wp:align>bottom</wp:align>
              </wp:positionV>
              <wp:extent cx="443865" cy="443865"/>
              <wp:effectExtent l="0" t="0" r="8890" b="0"/>
              <wp:wrapNone/>
              <wp:docPr id="281" name="Textfeld 2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43D908" w14:textId="6DE9D4A1"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18D1AC" id="_x0000_t202" coordsize="21600,21600" o:spt="202" path="m,l,21600r21600,l21600,xe">
              <v:stroke joinstyle="miter"/>
              <v:path gradientshapeok="t" o:connecttype="rect"/>
            </v:shapetype>
            <v:shape id="Textfeld 281" o:spid="_x0000_s1045" type="#_x0000_t202" alt="Public"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843D908" w14:textId="6DE9D4A1"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C0F66" w14:textId="6E5E4E7C" w:rsidR="00834218" w:rsidRDefault="00834218">
    <w:pPr>
      <w:pStyle w:val="Footer"/>
    </w:pPr>
    <w:r>
      <w:rPr>
        <w:b/>
        <w:noProof/>
        <w:sz w:val="18"/>
        <w:lang w:val="en-GB" w:eastAsia="en-GB"/>
      </w:rPr>
      <mc:AlternateContent>
        <mc:Choice Requires="wps">
          <w:drawing>
            <wp:anchor distT="0" distB="0" distL="0" distR="0" simplePos="0" relativeHeight="251658249" behindDoc="0" locked="0" layoutInCell="1" allowOverlap="1" wp14:anchorId="32F5D931" wp14:editId="51BAD026">
              <wp:simplePos x="635" y="635"/>
              <wp:positionH relativeFrom="page">
                <wp:align>center</wp:align>
              </wp:positionH>
              <wp:positionV relativeFrom="page">
                <wp:align>bottom</wp:align>
              </wp:positionV>
              <wp:extent cx="443865" cy="443865"/>
              <wp:effectExtent l="0" t="0" r="8890" b="0"/>
              <wp:wrapNone/>
              <wp:docPr id="285" name="Textfeld 28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149237" w14:textId="1C3A26C4"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F5D931" id="_x0000_t202" coordsize="21600,21600" o:spt="202" path="m,l,21600r21600,l21600,xe">
              <v:stroke joinstyle="miter"/>
              <v:path gradientshapeok="t" o:connecttype="rect"/>
            </v:shapetype>
            <v:shape id="Textfeld 285" o:spid="_x0000_s1046" type="#_x0000_t202" alt="Public"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5C149237" w14:textId="1C3A26C4"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5325A" w14:textId="3C5C6C64" w:rsidR="00834218" w:rsidRPr="001B32A6" w:rsidRDefault="00834218" w:rsidP="007A13A0">
    <w:pPr>
      <w:pStyle w:val="Footer"/>
      <w:jc w:val="right"/>
      <w:rPr>
        <w:b/>
      </w:rPr>
    </w:pPr>
    <w:r>
      <w:rPr>
        <w:b/>
        <w:noProof/>
        <w:lang w:val="en-GB" w:eastAsia="en-GB"/>
      </w:rPr>
      <mc:AlternateContent>
        <mc:Choice Requires="wps">
          <w:drawing>
            <wp:anchor distT="0" distB="0" distL="0" distR="0" simplePos="0" relativeHeight="251658250" behindDoc="0" locked="0" layoutInCell="1" allowOverlap="1" wp14:anchorId="47DAFFBF" wp14:editId="34D3D535">
              <wp:simplePos x="635" y="635"/>
              <wp:positionH relativeFrom="page">
                <wp:align>center</wp:align>
              </wp:positionH>
              <wp:positionV relativeFrom="page">
                <wp:align>bottom</wp:align>
              </wp:positionV>
              <wp:extent cx="443865" cy="443865"/>
              <wp:effectExtent l="0" t="0" r="8890" b="0"/>
              <wp:wrapNone/>
              <wp:docPr id="286" name="Textfeld 28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694F" w14:textId="1F36E7D3"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DAFFBF" id="_x0000_t202" coordsize="21600,21600" o:spt="202" path="m,l,21600r21600,l21600,xe">
              <v:stroke joinstyle="miter"/>
              <v:path gradientshapeok="t" o:connecttype="rect"/>
            </v:shapetype>
            <v:shape id="Textfeld 286" o:spid="_x0000_s1047" type="#_x0000_t202" alt="Public"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BCA694F" w14:textId="1F36E7D3"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b/>
      </w:rPr>
      <w:fldChar w:fldCharType="begin"/>
    </w:r>
    <w:r>
      <w:rPr>
        <w:b/>
      </w:rPr>
      <w:instrText xml:space="preserve"> PAGE   \* MERGEFORMAT </w:instrText>
    </w:r>
    <w:r>
      <w:rPr>
        <w:b/>
      </w:rPr>
      <w:fldChar w:fldCharType="separate"/>
    </w:r>
    <w:r w:rsidR="007077D2">
      <w:rPr>
        <w:b/>
        <w:noProof/>
      </w:rPr>
      <w:t>23</w:t>
    </w:r>
    <w:r>
      <w:rPr>
        <w:b/>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A1C3" w14:textId="103CAD8E" w:rsidR="00834218" w:rsidRPr="007A13A0" w:rsidRDefault="00834218" w:rsidP="007A13A0">
    <w:pPr>
      <w:pStyle w:val="Footer"/>
      <w:rPr>
        <w:b/>
        <w:noProof/>
        <w:sz w:val="18"/>
        <w:szCs w:val="18"/>
      </w:rPr>
    </w:pPr>
    <w:r>
      <w:rPr>
        <w:noProof/>
        <w:lang w:val="en-GB" w:eastAsia="en-GB"/>
      </w:rPr>
      <mc:AlternateContent>
        <mc:Choice Requires="wps">
          <w:drawing>
            <wp:anchor distT="0" distB="0" distL="0" distR="0" simplePos="0" relativeHeight="251658248" behindDoc="0" locked="0" layoutInCell="1" allowOverlap="1" wp14:anchorId="504535A5" wp14:editId="77EFC88D">
              <wp:simplePos x="635" y="635"/>
              <wp:positionH relativeFrom="page">
                <wp:align>center</wp:align>
              </wp:positionH>
              <wp:positionV relativeFrom="page">
                <wp:align>bottom</wp:align>
              </wp:positionV>
              <wp:extent cx="443865" cy="443865"/>
              <wp:effectExtent l="0" t="0" r="8890" b="0"/>
              <wp:wrapNone/>
              <wp:docPr id="284" name="Textfeld 28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70DEF0" w14:textId="23257EE5"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4535A5" id="_x0000_t202" coordsize="21600,21600" o:spt="202" path="m,l,21600r21600,l21600,xe">
              <v:stroke joinstyle="miter"/>
              <v:path gradientshapeok="t" o:connecttype="rect"/>
            </v:shapetype>
            <v:shape id="Textfeld 284" o:spid="_x0000_s1048" type="#_x0000_t202" alt="Public"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670DEF0" w14:textId="23257EE5"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sdt>
      <w:sdtPr>
        <w:id w:val="1191563392"/>
        <w:docPartObj>
          <w:docPartGallery w:val="Page Numbers (Bottom of Page)"/>
          <w:docPartUnique/>
        </w:docPartObj>
      </w:sdtPr>
      <w:sdtEndPr>
        <w:rPr>
          <w:b/>
          <w:noProof/>
          <w:sz w:val="18"/>
          <w:szCs w:val="18"/>
        </w:rPr>
      </w:sdtEndPr>
      <w:sdtContent>
        <w:r w:rsidRPr="001809DD">
          <w:rPr>
            <w:b/>
            <w:noProof/>
            <w:sz w:val="18"/>
            <w:szCs w:val="18"/>
          </w:rPr>
          <w:fldChar w:fldCharType="begin"/>
        </w:r>
        <w:r w:rsidRPr="001809DD">
          <w:rPr>
            <w:b/>
            <w:noProof/>
            <w:sz w:val="18"/>
            <w:szCs w:val="18"/>
          </w:rPr>
          <w:instrText xml:space="preserve"> PAGE   \* MERGEFORMAT </w:instrText>
        </w:r>
        <w:r w:rsidRPr="001809DD">
          <w:rPr>
            <w:b/>
            <w:noProof/>
            <w:sz w:val="18"/>
            <w:szCs w:val="18"/>
          </w:rPr>
          <w:fldChar w:fldCharType="separate"/>
        </w:r>
        <w:r w:rsidR="007077D2">
          <w:rPr>
            <w:b/>
            <w:noProof/>
            <w:sz w:val="18"/>
            <w:szCs w:val="18"/>
          </w:rPr>
          <w:t>22</w:t>
        </w:r>
        <w:r w:rsidRPr="001809DD">
          <w:rPr>
            <w:b/>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7CB7A" w14:textId="77777777" w:rsidR="00834218" w:rsidRPr="00D27D5E" w:rsidRDefault="00834218" w:rsidP="00D27D5E">
      <w:pPr>
        <w:tabs>
          <w:tab w:val="right" w:pos="2155"/>
        </w:tabs>
        <w:spacing w:after="80"/>
        <w:ind w:left="680"/>
        <w:rPr>
          <w:u w:val="single"/>
        </w:rPr>
      </w:pPr>
      <w:r>
        <w:rPr>
          <w:u w:val="single"/>
        </w:rPr>
        <w:tab/>
      </w:r>
    </w:p>
  </w:footnote>
  <w:footnote w:type="continuationSeparator" w:id="0">
    <w:p w14:paraId="3AEC82B7" w14:textId="77777777" w:rsidR="00834218" w:rsidRDefault="00834218">
      <w:r>
        <w:rPr>
          <w:u w:val="single"/>
        </w:rPr>
        <w:tab/>
      </w:r>
      <w:r>
        <w:rPr>
          <w:u w:val="single"/>
        </w:rPr>
        <w:tab/>
      </w:r>
      <w:r>
        <w:rPr>
          <w:u w:val="single"/>
        </w:rPr>
        <w:tab/>
      </w:r>
      <w:r>
        <w:rPr>
          <w:u w:val="single"/>
        </w:rPr>
        <w:tab/>
      </w:r>
    </w:p>
  </w:footnote>
  <w:footnote w:type="continuationNotice" w:id="1">
    <w:p w14:paraId="4F3DED4F" w14:textId="77777777" w:rsidR="00834218" w:rsidRDefault="00834218"/>
  </w:footnote>
  <w:footnote w:id="2">
    <w:p w14:paraId="02352C29" w14:textId="77777777" w:rsidR="00834218" w:rsidRPr="00B61A67" w:rsidRDefault="00834218" w:rsidP="007A13A0">
      <w:pPr>
        <w:pStyle w:val="FootnoteText"/>
        <w:rPr>
          <w:lang w:val="en-GB"/>
        </w:rPr>
      </w:pPr>
      <w:r>
        <w:tab/>
      </w:r>
      <w:r w:rsidRPr="00B61A67">
        <w:rPr>
          <w:rStyle w:val="FootnoteReference"/>
          <w:sz w:val="20"/>
          <w:lang w:val="en-GB"/>
        </w:rPr>
        <w:t>*</w:t>
      </w:r>
      <w:r w:rsidRPr="00B61A67">
        <w:rPr>
          <w:sz w:val="20"/>
          <w:lang w:val="en-GB"/>
        </w:rPr>
        <w:tab/>
      </w:r>
      <w:r w:rsidRPr="00B61A67">
        <w:rPr>
          <w:lang w:val="en-GB"/>
        </w:rPr>
        <w:t>Former title of the Agreement: Agreement Concerning the Adoption of Uniform Conditions of Approval and Reciprocal Recognition of Approval for Motor Vehicle Equipment and Parts, done at Geneva on 20 March 1958.</w:t>
      </w:r>
    </w:p>
  </w:footnote>
  <w:footnote w:id="3">
    <w:p w14:paraId="4CEBC84F" w14:textId="77777777" w:rsidR="00834218" w:rsidRPr="0012674F" w:rsidRDefault="00834218" w:rsidP="0012674F">
      <w:pPr>
        <w:pStyle w:val="FootnoteText"/>
        <w:rPr>
          <w:lang w:val="en-US"/>
        </w:rPr>
      </w:pPr>
      <w:r w:rsidRPr="00B7256F">
        <w:rPr>
          <w:lang w:val="en-US"/>
        </w:rPr>
        <w:tab/>
      </w:r>
      <w:r>
        <w:rPr>
          <w:rStyle w:val="FootnoteReference"/>
        </w:rPr>
        <w:footnoteRef/>
      </w:r>
      <w:r w:rsidRPr="0012674F">
        <w:rPr>
          <w:lang w:val="en-US"/>
        </w:rPr>
        <w:tab/>
        <w:t>M</w:t>
      </w:r>
      <w:r w:rsidRPr="0012674F">
        <w:rPr>
          <w:vertAlign w:val="subscript"/>
          <w:lang w:val="en-US"/>
        </w:rPr>
        <w:t>1</w:t>
      </w:r>
      <w:r w:rsidRPr="0012674F">
        <w:rPr>
          <w:lang w:val="en-US"/>
        </w:rPr>
        <w:t xml:space="preserve"> and N</w:t>
      </w:r>
      <w:r w:rsidRPr="0012674F">
        <w:rPr>
          <w:vertAlign w:val="subscript"/>
          <w:lang w:val="en-US"/>
        </w:rPr>
        <w:t xml:space="preserve">1 </w:t>
      </w:r>
      <w:r w:rsidRPr="0012674F">
        <w:rPr>
          <w:lang w:val="en-US"/>
        </w:rPr>
        <w:t xml:space="preserve">categories of vehicles are </w:t>
      </w:r>
      <w:r>
        <w:rPr>
          <w:lang w:val="en-US"/>
        </w:rPr>
        <w:t xml:space="preserve">defined in the Consolidated Resolution on the Construction of Vehicles (R.E.3.), document ECE/TRANS/WP.29/78/Rev. 4, para. 2. - </w:t>
      </w:r>
      <w:hyperlink r:id="rId1" w:history="1">
        <w:r w:rsidRPr="00EA2652">
          <w:rPr>
            <w:rStyle w:val="Hyperlink"/>
            <w:color w:val="auto"/>
            <w:u w:val="none"/>
            <w:lang w:val="en-US"/>
          </w:rPr>
          <w:t>www.unece.org/trans/main/wp29/wp29wgs/wp29gen/wp29resolutions.html</w:t>
        </w:r>
      </w:hyperlink>
    </w:p>
  </w:footnote>
  <w:footnote w:id="4">
    <w:p w14:paraId="0C705562" w14:textId="77777777" w:rsidR="00834218" w:rsidRPr="0012674F" w:rsidRDefault="00834218" w:rsidP="0012674F">
      <w:pPr>
        <w:pStyle w:val="FootnoteText"/>
        <w:rPr>
          <w:lang w:val="en-US"/>
        </w:rPr>
      </w:pPr>
      <w:r w:rsidRPr="0012674F">
        <w:rPr>
          <w:lang w:val="en-US"/>
        </w:rPr>
        <w:tab/>
      </w:r>
      <w:r>
        <w:rPr>
          <w:rStyle w:val="FootnoteReference"/>
        </w:rPr>
        <w:footnoteRef/>
      </w:r>
      <w:r w:rsidRPr="0012674F">
        <w:rPr>
          <w:lang w:val="en-US"/>
        </w:rPr>
        <w:tab/>
        <w:t>An axle group shall be treated as a single axle and dual wheels shall be treated as a single wheel.</w:t>
      </w:r>
    </w:p>
  </w:footnote>
  <w:footnote w:id="5">
    <w:p w14:paraId="4C884A39" w14:textId="77777777" w:rsidR="00834218" w:rsidRPr="00E844BB" w:rsidRDefault="00834218" w:rsidP="0012674F">
      <w:pPr>
        <w:pStyle w:val="FootnoteText"/>
        <w:widowControl w:val="0"/>
        <w:rPr>
          <w:lang w:val="en-US"/>
        </w:rPr>
      </w:pPr>
      <w:r w:rsidRPr="0012674F">
        <w:rPr>
          <w:lang w:val="en-US"/>
        </w:rPr>
        <w:tab/>
      </w:r>
      <w:r>
        <w:rPr>
          <w:rStyle w:val="FootnoteReference"/>
        </w:rPr>
        <w:footnoteRef/>
      </w:r>
      <w:r w:rsidRPr="0012674F">
        <w:rPr>
          <w:lang w:val="en-US"/>
        </w:rPr>
        <w:tab/>
      </w:r>
      <w:r w:rsidRPr="00E844BB">
        <w:rPr>
          <w:lang w:val="en-GB"/>
        </w:rPr>
        <w:t xml:space="preserve">The distinguishing numbers of the Contracting Parties to the 1958 Agreement are reproduced in Annex 3 to the Consolidated Resolution on the Construction of Vehicles (R.E.3), document ECE/TRANS/WP.29/78/Rev. 4, Annex 3 - </w:t>
      </w:r>
      <w:hyperlink r:id="rId2" w:history="1">
        <w:r w:rsidRPr="00E844BB">
          <w:rPr>
            <w:rStyle w:val="Hyperlink"/>
            <w:color w:val="auto"/>
            <w:u w:val="none"/>
            <w:lang w:val="en-GB"/>
          </w:rPr>
          <w:t>www.unece.org/trans/main/wp29/wp29wgs/wp29gen/wp29resolutions.html</w:t>
        </w:r>
      </w:hyperlink>
    </w:p>
  </w:footnote>
  <w:footnote w:id="6">
    <w:p w14:paraId="23943A56" w14:textId="77777777" w:rsidR="00834218" w:rsidRPr="0012674F" w:rsidRDefault="00834218" w:rsidP="00D57DFA">
      <w:pPr>
        <w:pStyle w:val="FootnoteText"/>
        <w:rPr>
          <w:lang w:val="en-US"/>
        </w:rPr>
      </w:pPr>
      <w:r w:rsidRPr="0012674F">
        <w:rPr>
          <w:lang w:val="en-US"/>
        </w:rPr>
        <w:tab/>
      </w:r>
      <w:r>
        <w:rPr>
          <w:rStyle w:val="FootnoteReference"/>
        </w:rPr>
        <w:footnoteRef/>
      </w:r>
      <w:r w:rsidRPr="0012674F">
        <w:rPr>
          <w:lang w:val="en-US"/>
        </w:rPr>
        <w:tab/>
        <w:t xml:space="preserve">An axle group shall be treated as a single axle and dual wheels shall be treated as a single wheel. </w:t>
      </w:r>
    </w:p>
  </w:footnote>
  <w:footnote w:id="7">
    <w:p w14:paraId="088EAF9D" w14:textId="77777777" w:rsidR="00834218" w:rsidRPr="0012674F" w:rsidRDefault="00834218" w:rsidP="00D57DFA">
      <w:pPr>
        <w:pStyle w:val="FootnoteText"/>
        <w:rPr>
          <w:lang w:val="en-US"/>
        </w:rPr>
      </w:pPr>
      <w:r w:rsidRPr="0012674F">
        <w:rPr>
          <w:lang w:val="en-US"/>
        </w:rPr>
        <w:tab/>
      </w:r>
      <w:r>
        <w:rPr>
          <w:rStyle w:val="FootnoteReference"/>
        </w:rPr>
        <w:footnoteRef/>
      </w:r>
      <w:r w:rsidRPr="0012674F">
        <w:rPr>
          <w:lang w:val="en-US"/>
        </w:rPr>
        <w:tab/>
        <w:t xml:space="preserve">The text in </w:t>
      </w:r>
      <w:r>
        <w:rPr>
          <w:lang w:val="en-US"/>
        </w:rPr>
        <w:t>this Regulation</w:t>
      </w:r>
      <w:r w:rsidRPr="0012674F">
        <w:rPr>
          <w:lang w:val="en-US"/>
        </w:rPr>
        <w:t xml:space="preserve"> assumes that the vehicle steering is controlled by means of a steering wheel. Vehicles using other types of steering control may also be approved to this annex provided the manufacturer is able to demonstrate to the </w:t>
      </w:r>
      <w:r>
        <w:rPr>
          <w:lang w:val="en-US"/>
        </w:rPr>
        <w:t>T</w:t>
      </w:r>
      <w:r w:rsidRPr="0012674F">
        <w:rPr>
          <w:lang w:val="en-US"/>
        </w:rPr>
        <w:t xml:space="preserve">echnical </w:t>
      </w:r>
      <w:r>
        <w:rPr>
          <w:lang w:val="en-US"/>
        </w:rPr>
        <w:t>S</w:t>
      </w:r>
      <w:r w:rsidRPr="0012674F">
        <w:rPr>
          <w:lang w:val="en-US"/>
        </w:rPr>
        <w:t xml:space="preserve">ervice that the performance requirements of </w:t>
      </w:r>
      <w:r>
        <w:rPr>
          <w:lang w:val="en-US"/>
        </w:rPr>
        <w:t>this Regulation</w:t>
      </w:r>
      <w:r w:rsidRPr="0012674F">
        <w:rPr>
          <w:lang w:val="en-US"/>
        </w:rPr>
        <w:t xml:space="preserve"> can be met using equivalent steering inputs to the steering inputs stipulated under paragraph 7. of </w:t>
      </w:r>
      <w:r>
        <w:rPr>
          <w:lang w:val="en-US"/>
        </w:rPr>
        <w:t>this Regulation</w:t>
      </w:r>
      <w:r w:rsidRPr="0012674F">
        <w:rPr>
          <w:lang w:val="en-US"/>
        </w:rPr>
        <w:t>.</w:t>
      </w:r>
    </w:p>
  </w:footnote>
  <w:footnote w:id="8">
    <w:p w14:paraId="64F3E09E" w14:textId="77777777" w:rsidR="00834218" w:rsidRPr="0012674F" w:rsidRDefault="00834218" w:rsidP="0012674F">
      <w:pPr>
        <w:pStyle w:val="FootnoteText"/>
        <w:rPr>
          <w:lang w:val="en-US"/>
        </w:rPr>
      </w:pPr>
      <w:r w:rsidRPr="0012674F">
        <w:rPr>
          <w:b/>
          <w:lang w:val="en-US"/>
        </w:rPr>
        <w:tab/>
      </w:r>
      <w:r>
        <w:rPr>
          <w:rStyle w:val="FootnoteReference"/>
        </w:rPr>
        <w:footnoteRef/>
      </w:r>
      <w:r w:rsidRPr="0012674F">
        <w:rPr>
          <w:lang w:val="en-US"/>
        </w:rPr>
        <w:tab/>
        <w:t xml:space="preserve">The </w:t>
      </w:r>
      <w:r w:rsidRPr="0012674F">
        <w:rPr>
          <w:bCs/>
          <w:szCs w:val="24"/>
          <w:lang w:val="en-US"/>
        </w:rPr>
        <w:t>"</w:t>
      </w:r>
      <w:r w:rsidRPr="0012674F">
        <w:rPr>
          <w:lang w:val="en-US"/>
        </w:rPr>
        <w:t>nominal</w:t>
      </w:r>
      <w:r w:rsidRPr="0012674F">
        <w:rPr>
          <w:bCs/>
          <w:szCs w:val="24"/>
          <w:lang w:val="en-US"/>
        </w:rPr>
        <w:t>"</w:t>
      </w:r>
      <w:r w:rsidRPr="0012674F">
        <w:rPr>
          <w:lang w:val="en-US"/>
        </w:rPr>
        <w:t xml:space="preserve"> value is understood as being the theoretical target value.</w:t>
      </w:r>
    </w:p>
  </w:footnote>
  <w:footnote w:id="9">
    <w:p w14:paraId="7AFCEB48" w14:textId="77777777" w:rsidR="00834218" w:rsidRPr="0012674F" w:rsidRDefault="00834218" w:rsidP="0012674F">
      <w:pPr>
        <w:pStyle w:val="FootnoteText"/>
        <w:widowControl w:val="0"/>
        <w:rPr>
          <w:lang w:val="en-US"/>
        </w:rPr>
      </w:pPr>
      <w:r w:rsidRPr="0012674F">
        <w:rPr>
          <w:lang w:val="en-US"/>
        </w:rPr>
        <w:tab/>
      </w:r>
      <w:r>
        <w:rPr>
          <w:rStyle w:val="FootnoteReference"/>
        </w:rPr>
        <w:footnoteRef/>
      </w:r>
      <w:r w:rsidRPr="0012674F">
        <w:rPr>
          <w:lang w:val="en-US"/>
        </w:rPr>
        <w:tab/>
        <w:t xml:space="preserve">Distinguishing number of the country which has granted/extended/refused/withdrawn approval (see provisions in the </w:t>
      </w:r>
      <w:r>
        <w:rPr>
          <w:lang w:val="en-US"/>
        </w:rPr>
        <w:t>r</w:t>
      </w:r>
      <w:r w:rsidRPr="0012674F">
        <w:rPr>
          <w:lang w:val="en-US"/>
        </w:rPr>
        <w:t xml:space="preserve">egulation). </w:t>
      </w:r>
    </w:p>
  </w:footnote>
  <w:footnote w:id="10">
    <w:p w14:paraId="53DB19D9" w14:textId="77777777" w:rsidR="00834218" w:rsidRPr="0012674F" w:rsidRDefault="00834218" w:rsidP="0012674F">
      <w:pPr>
        <w:pStyle w:val="FootnoteText"/>
        <w:widowControl w:val="0"/>
        <w:rPr>
          <w:lang w:val="en-US"/>
        </w:rPr>
      </w:pPr>
      <w:r w:rsidRPr="0012674F">
        <w:rPr>
          <w:lang w:val="en-US"/>
        </w:rPr>
        <w:tab/>
      </w:r>
      <w:r>
        <w:rPr>
          <w:rStyle w:val="FootnoteReference"/>
        </w:rPr>
        <w:footnoteRef/>
      </w:r>
      <w:r w:rsidRPr="0012674F">
        <w:rPr>
          <w:lang w:val="en-US"/>
        </w:rPr>
        <w:tab/>
        <w:t>Strike out what does not apply.</w:t>
      </w:r>
    </w:p>
  </w:footnote>
  <w:footnote w:id="11">
    <w:p w14:paraId="177B7ADE" w14:textId="77777777" w:rsidR="00834218" w:rsidRPr="0012674F" w:rsidRDefault="00834218" w:rsidP="0012674F">
      <w:pPr>
        <w:pStyle w:val="FootnoteText"/>
        <w:widowControl w:val="0"/>
        <w:rPr>
          <w:lang w:val="en-US"/>
        </w:rPr>
      </w:pPr>
      <w:r w:rsidRPr="0012674F">
        <w:rPr>
          <w:lang w:val="en-US"/>
        </w:rPr>
        <w:tab/>
      </w:r>
      <w:r>
        <w:rPr>
          <w:rStyle w:val="FootnoteReference"/>
        </w:rPr>
        <w:footnoteRef/>
      </w:r>
      <w:r w:rsidRPr="0012674F">
        <w:rPr>
          <w:lang w:val="en-US"/>
        </w:rPr>
        <w:tab/>
        <w:t xml:space="preserve"> This number is given merely as an example.</w:t>
      </w:r>
    </w:p>
  </w:footnote>
  <w:footnote w:id="12">
    <w:p w14:paraId="772552BD" w14:textId="77777777" w:rsidR="00834218" w:rsidRPr="0012674F" w:rsidRDefault="00834218" w:rsidP="0012674F">
      <w:pPr>
        <w:pStyle w:val="FootnoteText"/>
        <w:widowControl w:val="0"/>
        <w:rPr>
          <w:lang w:val="en-US"/>
        </w:rPr>
      </w:pPr>
      <w:r w:rsidRPr="0012674F">
        <w:rPr>
          <w:lang w:val="en-US"/>
        </w:rPr>
        <w:tab/>
      </w:r>
      <w:r>
        <w:rPr>
          <w:rStyle w:val="FootnoteReference"/>
        </w:rPr>
        <w:footnoteRef/>
      </w:r>
      <w:r w:rsidRPr="0012674F">
        <w:rPr>
          <w:lang w:val="en-US"/>
        </w:rPr>
        <w:tab/>
        <w:t xml:space="preserve">To be signed by different persons if the Technical Service and the </w:t>
      </w:r>
      <w:r>
        <w:rPr>
          <w:lang w:val="en-US"/>
        </w:rPr>
        <w:t xml:space="preserve">Type </w:t>
      </w:r>
      <w:r w:rsidRPr="0012674F">
        <w:rPr>
          <w:lang w:val="en-US"/>
        </w:rPr>
        <w:t xml:space="preserve">Approval Authority is the same organization.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B24FD" w14:textId="77777777" w:rsidR="00834218" w:rsidRPr="004F4998" w:rsidRDefault="00834218" w:rsidP="007A13A0">
    <w:pPr>
      <w:pStyle w:val="Header"/>
      <w:rPr>
        <w:lang w:val="it-IT"/>
      </w:rPr>
    </w:pPr>
    <w:r w:rsidRPr="004F4998">
      <w:rPr>
        <w:szCs w:val="18"/>
        <w:lang w:val="it-IT"/>
      </w:rPr>
      <w:t>E</w:t>
    </w:r>
    <w:r w:rsidRPr="004F4998">
      <w:rPr>
        <w:lang w:val="it-IT"/>
      </w:rPr>
      <w:t>/ECE/324/Rev.2/Add.139</w:t>
    </w:r>
    <w:r w:rsidRPr="004F4998">
      <w:rPr>
        <w:lang w:val="it-IT"/>
      </w:rPr>
      <w:br/>
    </w:r>
    <w:r w:rsidRPr="004F4998">
      <w:rPr>
        <w:szCs w:val="18"/>
        <w:lang w:val="it-IT"/>
      </w:rPr>
      <w:t>E</w:t>
    </w:r>
    <w:r w:rsidRPr="004F4998">
      <w:rPr>
        <w:lang w:val="it-IT"/>
      </w:rPr>
      <w:t>/ECE/TRANS/505/Rev.2/Add.139</w:t>
    </w:r>
  </w:p>
  <w:p w14:paraId="36A6BF66" w14:textId="77777777" w:rsidR="00834218" w:rsidRPr="004F4998" w:rsidRDefault="00834218" w:rsidP="007A13A0">
    <w:pPr>
      <w:rPr>
        <w:lang w:val="it-IT"/>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0F6B0"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E/ECE/324/Rev.2/Add.139</w:t>
    </w:r>
  </w:p>
  <w:p w14:paraId="4014A843"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E/ECE/TRANS/505/Rev.2/Add.139</w:t>
    </w:r>
  </w:p>
  <w:p w14:paraId="7387E283" w14:textId="77777777" w:rsidR="00834218" w:rsidRPr="007A13A0" w:rsidRDefault="00834218" w:rsidP="007A13A0">
    <w:pPr>
      <w:pStyle w:val="Header"/>
      <w:jc w:val="right"/>
      <w:rPr>
        <w:szCs w:val="18"/>
      </w:rPr>
    </w:pPr>
    <w:r w:rsidRPr="00B61A67">
      <w:rPr>
        <w:szCs w:val="18"/>
        <w:lang w:val="en-GB"/>
      </w:rPr>
      <w:t>A</w:t>
    </w:r>
    <w:r>
      <w:rPr>
        <w:szCs w:val="18"/>
        <w:lang w:val="en-GB"/>
      </w:rPr>
      <w:t>nnex 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5C0D"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1EBF48E6"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2B5C61CB" w14:textId="77777777" w:rsidR="00834218" w:rsidRPr="007A13A0" w:rsidRDefault="00834218" w:rsidP="007A13A0">
    <w:pPr>
      <w:pStyle w:val="Header"/>
      <w:rPr>
        <w:szCs w:val="18"/>
      </w:rPr>
    </w:pPr>
    <w:r w:rsidRPr="00B61A67">
      <w:rPr>
        <w:szCs w:val="18"/>
        <w:lang w:val="en-GB"/>
      </w:rPr>
      <w:t>A</w:t>
    </w:r>
    <w:r>
      <w:rPr>
        <w:szCs w:val="18"/>
        <w:lang w:val="en-GB"/>
      </w:rPr>
      <w:t>nnex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7487" w14:textId="77777777" w:rsidR="00834218" w:rsidRPr="004F4998" w:rsidRDefault="00834218" w:rsidP="00E85AA2">
    <w:pPr>
      <w:pBdr>
        <w:bottom w:val="single" w:sz="4" w:space="4" w:color="auto"/>
      </w:pBdr>
      <w:spacing w:line="240" w:lineRule="auto"/>
      <w:jc w:val="right"/>
      <w:rPr>
        <w:b/>
        <w:sz w:val="18"/>
        <w:lang w:val="it-IT"/>
      </w:rPr>
    </w:pPr>
    <w:r w:rsidRPr="004F4998">
      <w:rPr>
        <w:b/>
        <w:sz w:val="18"/>
        <w:lang w:val="it-IT"/>
      </w:rPr>
      <w:t>E/ECE/324/Rev.2/Add.139</w:t>
    </w:r>
  </w:p>
  <w:p w14:paraId="4ABD49D1" w14:textId="77777777" w:rsidR="00834218" w:rsidRPr="004F4998" w:rsidRDefault="00834218" w:rsidP="00E85AA2">
    <w:pPr>
      <w:pBdr>
        <w:bottom w:val="single" w:sz="4" w:space="4" w:color="auto"/>
      </w:pBdr>
      <w:spacing w:line="240" w:lineRule="auto"/>
      <w:jc w:val="right"/>
      <w:rPr>
        <w:b/>
        <w:sz w:val="18"/>
        <w:lang w:val="it-IT"/>
      </w:rPr>
    </w:pPr>
    <w:r w:rsidRPr="004F4998">
      <w:rPr>
        <w:b/>
        <w:sz w:val="18"/>
        <w:lang w:val="it-IT"/>
      </w:rPr>
      <w:t>E/ECE/TRANS/505/Rev.2/Add.139</w:t>
    </w:r>
  </w:p>
  <w:p w14:paraId="5AC5AA9F" w14:textId="77777777" w:rsidR="00834218" w:rsidRPr="007A13A0" w:rsidRDefault="00834218" w:rsidP="00E85AA2">
    <w:pPr>
      <w:pStyle w:val="Header"/>
      <w:jc w:val="right"/>
      <w:rPr>
        <w:szCs w:val="18"/>
      </w:rPr>
    </w:pPr>
    <w:r w:rsidRPr="00B61A67">
      <w:rPr>
        <w:szCs w:val="18"/>
        <w:lang w:val="en-GB"/>
      </w:rPr>
      <w:t>A</w:t>
    </w:r>
    <w:r>
      <w:rPr>
        <w:szCs w:val="18"/>
        <w:lang w:val="en-GB"/>
      </w:rPr>
      <w:t>nnex 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65E68"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3AF065E4"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3381B8D1" w14:textId="77777777" w:rsidR="00834218" w:rsidRPr="007A13A0" w:rsidRDefault="00834218" w:rsidP="007A13A0">
    <w:pPr>
      <w:pStyle w:val="Header"/>
      <w:rPr>
        <w:szCs w:val="18"/>
      </w:rPr>
    </w:pPr>
    <w:r>
      <w:rPr>
        <w:szCs w:val="18"/>
        <w:lang w:val="en-GB"/>
      </w:rPr>
      <w:t>Annex 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9AC3"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E/ECE/324/Rev.2/Add.139</w:t>
    </w:r>
  </w:p>
  <w:p w14:paraId="602ED1BA"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E/ECE/TRANS/505/Rev.2/Add.139</w:t>
    </w:r>
  </w:p>
  <w:p w14:paraId="7F30B0D2" w14:textId="77777777" w:rsidR="00834218" w:rsidRDefault="00834218" w:rsidP="007A13A0">
    <w:pPr>
      <w:pStyle w:val="Header"/>
      <w:jc w:val="right"/>
      <w:rPr>
        <w:szCs w:val="18"/>
        <w:lang w:val="en-GB"/>
      </w:rPr>
    </w:pPr>
    <w:r w:rsidRPr="00B61A67">
      <w:rPr>
        <w:szCs w:val="18"/>
        <w:lang w:val="en-GB"/>
      </w:rPr>
      <w:t>A</w:t>
    </w:r>
    <w:r>
      <w:rPr>
        <w:szCs w:val="18"/>
        <w:lang w:val="en-GB"/>
      </w:rPr>
      <w:t>nnex 4</w:t>
    </w:r>
  </w:p>
  <w:p w14:paraId="09FC69D8" w14:textId="77777777" w:rsidR="00834218" w:rsidRPr="00C92757" w:rsidRDefault="00834218" w:rsidP="00C92757">
    <w:pPr>
      <w:rPr>
        <w:lang w:val="en-G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7220D"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1BA23E2B"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3A37AB3F" w14:textId="77777777" w:rsidR="00834218" w:rsidRPr="007A13A0" w:rsidRDefault="00834218" w:rsidP="007A13A0">
    <w:pPr>
      <w:pStyle w:val="Header"/>
      <w:rPr>
        <w:szCs w:val="18"/>
      </w:rPr>
    </w:pPr>
    <w:r w:rsidRPr="00B61A67">
      <w:rPr>
        <w:szCs w:val="18"/>
        <w:lang w:val="en-GB"/>
      </w:rPr>
      <w:t>A</w:t>
    </w:r>
    <w:r>
      <w:rPr>
        <w:szCs w:val="18"/>
        <w:lang w:val="en-GB"/>
      </w:rPr>
      <w:t>nnex 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FBBD8" w14:textId="77777777" w:rsidR="00834218" w:rsidRPr="00E02A4F" w:rsidRDefault="00834218" w:rsidP="009556DB">
    <w:pPr>
      <w:pStyle w:val="Header"/>
      <w:rPr>
        <w:lang w:val="en-US"/>
      </w:rPr>
    </w:pPr>
    <w:r>
      <w:rPr>
        <w:lang w:val="en-US"/>
      </w:rPr>
      <w:t>ECE/TRANS/WP.29/2016/xx</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D8DFF" w14:textId="77777777" w:rsidR="00834218" w:rsidRPr="00E02A4F" w:rsidRDefault="00834218" w:rsidP="009A6A9E">
    <w:pPr>
      <w:pStyle w:val="Header"/>
      <w:jc w:val="right"/>
      <w:rPr>
        <w:lang w:val="en-US"/>
      </w:rPr>
    </w:pPr>
    <w:r>
      <w:rPr>
        <w:lang w:val="en-US"/>
      </w:rPr>
      <w:t>ECE/TRANS/WP.29/2016/5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14EDD"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115B680D"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7AB3868C" w14:textId="77777777" w:rsidR="00834218" w:rsidRPr="007A13A0" w:rsidRDefault="00834218" w:rsidP="007A13A0">
    <w:pPr>
      <w:pStyle w:val="Header"/>
      <w:rPr>
        <w:szCs w:val="18"/>
      </w:rPr>
    </w:pPr>
    <w:r w:rsidRPr="00B61A67">
      <w:rPr>
        <w:szCs w:val="18"/>
        <w:lang w:val="en-GB"/>
      </w:rPr>
      <w:t>A</w:t>
    </w:r>
    <w:r>
      <w:rPr>
        <w:szCs w:val="18"/>
        <w:lang w:val="en-GB"/>
      </w:rPr>
      <w:t>nnex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4429"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635BA073"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4D274786" w14:textId="77777777" w:rsidR="00834218" w:rsidRPr="007A13A0" w:rsidRDefault="00834218" w:rsidP="007A13A0">
    <w:pPr>
      <w:pStyle w:val="Header"/>
      <w:rPr>
        <w:szCs w:val="18"/>
      </w:rPr>
    </w:pPr>
    <w:r w:rsidRPr="00B61A67">
      <w:rPr>
        <w:szCs w:val="18"/>
        <w:lang w:val="en-GB"/>
      </w:rPr>
      <w:t>A</w:t>
    </w:r>
    <w:r>
      <w:rPr>
        <w:szCs w:val="18"/>
        <w:lang w:val="en-GB"/>
      </w:rPr>
      <w:t>nnex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0997" w14:textId="77777777" w:rsidR="00834218" w:rsidRPr="007A13A0" w:rsidRDefault="00834218" w:rsidP="007A13A0">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7B958" w14:textId="77777777" w:rsidR="00834218" w:rsidRPr="004F4998" w:rsidRDefault="00834218" w:rsidP="007A13A0">
    <w:pPr>
      <w:pStyle w:val="Header"/>
      <w:rPr>
        <w:lang w:val="it-IT"/>
      </w:rPr>
    </w:pPr>
    <w:r w:rsidRPr="004F4998">
      <w:rPr>
        <w:szCs w:val="18"/>
        <w:lang w:val="it-IT"/>
      </w:rPr>
      <w:t>E</w:t>
    </w:r>
    <w:r w:rsidRPr="004F4998">
      <w:rPr>
        <w:lang w:val="it-IT"/>
      </w:rPr>
      <w:t>/ECE/324/Rev.2/Add.139</w:t>
    </w:r>
    <w:r w:rsidRPr="004F4998">
      <w:rPr>
        <w:lang w:val="it-IT"/>
      </w:rPr>
      <w:br/>
    </w:r>
    <w:r w:rsidRPr="004F4998">
      <w:rPr>
        <w:szCs w:val="18"/>
        <w:lang w:val="it-IT"/>
      </w:rPr>
      <w:t>E</w:t>
    </w:r>
    <w:r w:rsidRPr="004F4998">
      <w:rPr>
        <w:lang w:val="it-IT"/>
      </w:rPr>
      <w:t>/ECE/TRANS/505/Rev.2/Add.139</w:t>
    </w:r>
  </w:p>
  <w:p w14:paraId="777E1C56" w14:textId="77777777" w:rsidR="00834218" w:rsidRPr="004F4998" w:rsidRDefault="00834218" w:rsidP="007A13A0">
    <w:pPr>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81C7"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E/ECE/324/Rev.2/Add.139</w:t>
    </w:r>
  </w:p>
  <w:p w14:paraId="5BA86889"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E/ECE/TRANS/505/Rev.2/Add.139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38C1"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624F0779"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0CDE921D" w14:textId="77777777" w:rsidR="00834218" w:rsidRPr="007A13A0" w:rsidRDefault="00834218" w:rsidP="007A13A0">
    <w:pPr>
      <w:pStyle w:val="Header"/>
      <w:rPr>
        <w:szCs w:val="18"/>
      </w:rPr>
    </w:pPr>
    <w:r w:rsidRPr="00B61A67">
      <w:rPr>
        <w:szCs w:val="18"/>
        <w:lang w:val="en-GB"/>
      </w:rPr>
      <w:t>Annex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7489"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E/ECE/324/Rev.2/Add.139</w:t>
    </w:r>
  </w:p>
  <w:p w14:paraId="0BFC8C35"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E/ECE/TRANS/505/Rev.2/Add.139</w:t>
    </w:r>
  </w:p>
  <w:p w14:paraId="729B77F6" w14:textId="77777777" w:rsidR="00834218" w:rsidRDefault="00834218" w:rsidP="007A13A0">
    <w:pPr>
      <w:pStyle w:val="Header"/>
      <w:jc w:val="right"/>
      <w:rPr>
        <w:szCs w:val="18"/>
        <w:lang w:val="en-GB"/>
      </w:rPr>
    </w:pPr>
    <w:r w:rsidRPr="00B61A67">
      <w:rPr>
        <w:szCs w:val="18"/>
        <w:lang w:val="en-GB"/>
      </w:rPr>
      <w:t>A</w:t>
    </w:r>
    <w:r>
      <w:rPr>
        <w:szCs w:val="18"/>
        <w:lang w:val="en-GB"/>
      </w:rPr>
      <w:t>nnex 1</w:t>
    </w:r>
  </w:p>
  <w:p w14:paraId="515606BC" w14:textId="77777777" w:rsidR="00834218" w:rsidRPr="00C92757" w:rsidRDefault="00834218" w:rsidP="00C92757">
    <w:pPr>
      <w:rPr>
        <w:lang w:val="en-G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E1689"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78638C0A"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1E0048A8" w14:textId="77777777" w:rsidR="00834218" w:rsidRPr="007A13A0" w:rsidRDefault="00834218" w:rsidP="007A13A0">
    <w:pPr>
      <w:pStyle w:val="Header"/>
      <w:rPr>
        <w:szCs w:val="18"/>
      </w:rPr>
    </w:pPr>
    <w:r w:rsidRPr="00B61A67">
      <w:rPr>
        <w:szCs w:val="18"/>
        <w:lang w:val="en-GB"/>
      </w:rPr>
      <w:t>Annex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5427"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48F41171"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564DFB82" w14:textId="77777777" w:rsidR="00834218" w:rsidRPr="007A13A0" w:rsidRDefault="00834218" w:rsidP="007A13A0">
    <w:pPr>
      <w:pStyle w:val="Header"/>
      <w:rPr>
        <w:szCs w:val="18"/>
      </w:rPr>
    </w:pPr>
    <w:r>
      <w:rPr>
        <w:szCs w:val="18"/>
        <w:lang w:val="en-GB"/>
      </w:rPr>
      <w:t>Annex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 w15:restartNumberingAfterBreak="0">
    <w:nsid w:val="038C52C8"/>
    <w:multiLevelType w:val="hybridMultilevel"/>
    <w:tmpl w:val="F3B4E7A2"/>
    <w:lvl w:ilvl="0" w:tplc="C700FEFE">
      <w:start w:val="1"/>
      <w:numFmt w:val="lowerLetter"/>
      <w:lvlText w:val="(%1)"/>
      <w:lvlJc w:val="left"/>
      <w:pPr>
        <w:ind w:left="1539" w:hanging="360"/>
      </w:pPr>
    </w:lvl>
    <w:lvl w:ilvl="1" w:tplc="040C0019">
      <w:start w:val="1"/>
      <w:numFmt w:val="lowerLetter"/>
      <w:lvlText w:val="%2."/>
      <w:lvlJc w:val="left"/>
      <w:pPr>
        <w:ind w:left="2259" w:hanging="360"/>
      </w:pPr>
    </w:lvl>
    <w:lvl w:ilvl="2" w:tplc="040C001B">
      <w:start w:val="1"/>
      <w:numFmt w:val="lowerRoman"/>
      <w:lvlText w:val="%3."/>
      <w:lvlJc w:val="right"/>
      <w:pPr>
        <w:ind w:left="2979" w:hanging="180"/>
      </w:pPr>
    </w:lvl>
    <w:lvl w:ilvl="3" w:tplc="040C000F">
      <w:start w:val="1"/>
      <w:numFmt w:val="decimal"/>
      <w:lvlText w:val="%4."/>
      <w:lvlJc w:val="left"/>
      <w:pPr>
        <w:ind w:left="3699" w:hanging="360"/>
      </w:pPr>
    </w:lvl>
    <w:lvl w:ilvl="4" w:tplc="040C0019">
      <w:start w:val="1"/>
      <w:numFmt w:val="lowerLetter"/>
      <w:lvlText w:val="%5."/>
      <w:lvlJc w:val="left"/>
      <w:pPr>
        <w:ind w:left="4419" w:hanging="360"/>
      </w:pPr>
    </w:lvl>
    <w:lvl w:ilvl="5" w:tplc="040C001B">
      <w:start w:val="1"/>
      <w:numFmt w:val="lowerRoman"/>
      <w:lvlText w:val="%6."/>
      <w:lvlJc w:val="right"/>
      <w:pPr>
        <w:ind w:left="5139" w:hanging="180"/>
      </w:pPr>
    </w:lvl>
    <w:lvl w:ilvl="6" w:tplc="040C000F">
      <w:start w:val="1"/>
      <w:numFmt w:val="decimal"/>
      <w:lvlText w:val="%7."/>
      <w:lvlJc w:val="left"/>
      <w:pPr>
        <w:ind w:left="5859" w:hanging="360"/>
      </w:pPr>
    </w:lvl>
    <w:lvl w:ilvl="7" w:tplc="040C0019">
      <w:start w:val="1"/>
      <w:numFmt w:val="lowerLetter"/>
      <w:lvlText w:val="%8."/>
      <w:lvlJc w:val="left"/>
      <w:pPr>
        <w:ind w:left="6579" w:hanging="360"/>
      </w:pPr>
    </w:lvl>
    <w:lvl w:ilvl="8" w:tplc="040C001B">
      <w:start w:val="1"/>
      <w:numFmt w:val="lowerRoman"/>
      <w:lvlText w:val="%9."/>
      <w:lvlJc w:val="right"/>
      <w:pPr>
        <w:ind w:left="7299" w:hanging="180"/>
      </w:pPr>
    </w:lvl>
  </w:abstractNum>
  <w:abstractNum w:abstractNumId="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17B59A8"/>
    <w:multiLevelType w:val="hybridMultilevel"/>
    <w:tmpl w:val="9D8A4B88"/>
    <w:lvl w:ilvl="0" w:tplc="4AA88EE8">
      <w:start w:val="1"/>
      <w:numFmt w:val="lowerLetter"/>
      <w:lvlText w:val="(%1)"/>
      <w:lvlJc w:val="left"/>
      <w:pPr>
        <w:tabs>
          <w:tab w:val="num" w:pos="1134"/>
        </w:tabs>
        <w:ind w:left="1134" w:hanging="567"/>
      </w:pPr>
      <w:rPr>
        <w:rFonts w:ascii="Arial" w:hAnsi="Arial" w:cs="Times New Roman" w:hint="default"/>
        <w:b w:val="0"/>
        <w:i w:val="0"/>
        <w:sz w:val="22"/>
        <w:szCs w:val="22"/>
      </w:rPr>
    </w:lvl>
    <w:lvl w:ilvl="1" w:tplc="A85417E2">
      <w:start w:val="1"/>
      <w:numFmt w:val="upperRoman"/>
      <w:lvlText w:val="%2."/>
      <w:lvlJc w:val="left"/>
      <w:pPr>
        <w:tabs>
          <w:tab w:val="num" w:pos="1440"/>
        </w:tabs>
        <w:ind w:left="1440" w:hanging="360"/>
      </w:pPr>
      <w:rPr>
        <w:rFonts w:cs="Times New Roman"/>
      </w:rPr>
    </w:lvl>
    <w:lvl w:ilvl="2" w:tplc="7924E3C0">
      <w:start w:val="1"/>
      <w:numFmt w:val="bullet"/>
      <w:lvlText w:val=""/>
      <w:lvlJc w:val="left"/>
      <w:pPr>
        <w:tabs>
          <w:tab w:val="num" w:pos="2340"/>
        </w:tabs>
        <w:ind w:left="2340" w:hanging="360"/>
      </w:pPr>
      <w:rPr>
        <w:rFonts w:ascii="Symbol" w:hAnsi="Symbol" w:hint="default"/>
        <w:b w:val="0"/>
        <w:i w:val="0"/>
        <w:sz w:val="22"/>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81126D"/>
    <w:multiLevelType w:val="hybridMultilevel"/>
    <w:tmpl w:val="8806E110"/>
    <w:lvl w:ilvl="0" w:tplc="4AA88EE8">
      <w:start w:val="1"/>
      <w:numFmt w:val="lowerLetter"/>
      <w:lvlText w:val="(%1)"/>
      <w:lvlJc w:val="left"/>
      <w:pPr>
        <w:tabs>
          <w:tab w:val="num" w:pos="1134"/>
        </w:tabs>
        <w:ind w:left="1134" w:hanging="567"/>
      </w:pPr>
      <w:rPr>
        <w:rFonts w:ascii="Arial" w:hAnsi="Arial" w:cs="Times New Roman" w:hint="default"/>
        <w:b w:val="0"/>
        <w:i w:val="0"/>
        <w:sz w:val="22"/>
        <w:szCs w:val="22"/>
      </w:rPr>
    </w:lvl>
    <w:lvl w:ilvl="1" w:tplc="A85417E2">
      <w:start w:val="1"/>
      <w:numFmt w:val="upperRoman"/>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i w:val="0"/>
        <w:sz w:val="22"/>
        <w:szCs w:val="22"/>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2EB34782"/>
    <w:multiLevelType w:val="hybridMultilevel"/>
    <w:tmpl w:val="04405C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8" w15:restartNumberingAfterBreak="0">
    <w:nsid w:val="4E042208"/>
    <w:multiLevelType w:val="hybridMultilevel"/>
    <w:tmpl w:val="3946A4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A054D39"/>
    <w:multiLevelType w:val="hybridMultilevel"/>
    <w:tmpl w:val="9780B054"/>
    <w:lvl w:ilvl="0" w:tplc="2EA25C1E">
      <w:start w:val="1"/>
      <w:numFmt w:val="lowerLetter"/>
      <w:lvlText w:val="(%1)"/>
      <w:lvlJc w:val="left"/>
      <w:pPr>
        <w:tabs>
          <w:tab w:val="num" w:pos="1455"/>
        </w:tabs>
        <w:ind w:left="1455" w:hanging="375"/>
      </w:pPr>
      <w:rPr>
        <w:rFonts w:cs="Times New Roman"/>
        <w:b w:val="0"/>
        <w:i w:val="0"/>
      </w:rPr>
    </w:lvl>
    <w:lvl w:ilvl="1" w:tplc="08090019">
      <w:start w:val="1"/>
      <w:numFmt w:val="lowerLetter"/>
      <w:lvlText w:val="%2."/>
      <w:lvlJc w:val="left"/>
      <w:pPr>
        <w:ind w:left="2100" w:hanging="360"/>
      </w:pPr>
      <w:rPr>
        <w:rFonts w:cs="Times New Roman"/>
      </w:rPr>
    </w:lvl>
    <w:lvl w:ilvl="2" w:tplc="0809001B">
      <w:start w:val="1"/>
      <w:numFmt w:val="lowerRoman"/>
      <w:lvlText w:val="%3."/>
      <w:lvlJc w:val="right"/>
      <w:pPr>
        <w:ind w:left="2820" w:hanging="180"/>
      </w:pPr>
      <w:rPr>
        <w:rFonts w:cs="Times New Roman"/>
      </w:rPr>
    </w:lvl>
    <w:lvl w:ilvl="3" w:tplc="0809000F">
      <w:start w:val="1"/>
      <w:numFmt w:val="decimal"/>
      <w:lvlText w:val="%4."/>
      <w:lvlJc w:val="left"/>
      <w:pPr>
        <w:ind w:left="3540" w:hanging="360"/>
      </w:pPr>
      <w:rPr>
        <w:rFonts w:cs="Times New Roman"/>
      </w:rPr>
    </w:lvl>
    <w:lvl w:ilvl="4" w:tplc="08090019">
      <w:start w:val="1"/>
      <w:numFmt w:val="lowerLetter"/>
      <w:lvlText w:val="%5."/>
      <w:lvlJc w:val="left"/>
      <w:pPr>
        <w:ind w:left="4260" w:hanging="360"/>
      </w:pPr>
      <w:rPr>
        <w:rFonts w:cs="Times New Roman"/>
      </w:rPr>
    </w:lvl>
    <w:lvl w:ilvl="5" w:tplc="0809001B">
      <w:start w:val="1"/>
      <w:numFmt w:val="lowerRoman"/>
      <w:lvlText w:val="%6."/>
      <w:lvlJc w:val="right"/>
      <w:pPr>
        <w:ind w:left="4980" w:hanging="180"/>
      </w:pPr>
      <w:rPr>
        <w:rFonts w:cs="Times New Roman"/>
      </w:rPr>
    </w:lvl>
    <w:lvl w:ilvl="6" w:tplc="0809000F">
      <w:start w:val="1"/>
      <w:numFmt w:val="decimal"/>
      <w:lvlText w:val="%7."/>
      <w:lvlJc w:val="left"/>
      <w:pPr>
        <w:ind w:left="5700" w:hanging="360"/>
      </w:pPr>
      <w:rPr>
        <w:rFonts w:cs="Times New Roman"/>
      </w:rPr>
    </w:lvl>
    <w:lvl w:ilvl="7" w:tplc="08090019">
      <w:start w:val="1"/>
      <w:numFmt w:val="lowerLetter"/>
      <w:lvlText w:val="%8."/>
      <w:lvlJc w:val="left"/>
      <w:pPr>
        <w:ind w:left="6420" w:hanging="360"/>
      </w:pPr>
      <w:rPr>
        <w:rFonts w:cs="Times New Roman"/>
      </w:rPr>
    </w:lvl>
    <w:lvl w:ilvl="8" w:tplc="0809001B">
      <w:start w:val="1"/>
      <w:numFmt w:val="lowerRoman"/>
      <w:lvlText w:val="%9."/>
      <w:lvlJc w:val="right"/>
      <w:pPr>
        <w:ind w:left="7140" w:hanging="180"/>
      </w:pPr>
      <w:rPr>
        <w:rFonts w:cs="Times New Roman"/>
      </w:r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3" w15:restartNumberingAfterBreak="0">
    <w:nsid w:val="6A271B4D"/>
    <w:multiLevelType w:val="hybridMultilevel"/>
    <w:tmpl w:val="1B3C186A"/>
    <w:lvl w:ilvl="0" w:tplc="23EEB83A">
      <w:start w:val="1"/>
      <w:numFmt w:val="decimal"/>
      <w:lvlText w:val="%1."/>
      <w:lvlJc w:val="left"/>
      <w:pPr>
        <w:ind w:left="1494" w:hanging="360"/>
      </w:p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start w:val="1"/>
      <w:numFmt w:val="lowerLetter"/>
      <w:lvlText w:val="%5."/>
      <w:lvlJc w:val="left"/>
      <w:pPr>
        <w:ind w:left="4374" w:hanging="360"/>
      </w:pPr>
    </w:lvl>
    <w:lvl w:ilvl="5" w:tplc="040C001B">
      <w:start w:val="1"/>
      <w:numFmt w:val="lowerRoman"/>
      <w:lvlText w:val="%6."/>
      <w:lvlJc w:val="right"/>
      <w:pPr>
        <w:ind w:left="5094" w:hanging="180"/>
      </w:pPr>
    </w:lvl>
    <w:lvl w:ilvl="6" w:tplc="040C000F">
      <w:start w:val="1"/>
      <w:numFmt w:val="decimal"/>
      <w:lvlText w:val="%7."/>
      <w:lvlJc w:val="left"/>
      <w:pPr>
        <w:ind w:left="5814" w:hanging="360"/>
      </w:pPr>
    </w:lvl>
    <w:lvl w:ilvl="7" w:tplc="040C0019">
      <w:start w:val="1"/>
      <w:numFmt w:val="lowerLetter"/>
      <w:lvlText w:val="%8."/>
      <w:lvlJc w:val="left"/>
      <w:pPr>
        <w:ind w:left="6534" w:hanging="360"/>
      </w:pPr>
    </w:lvl>
    <w:lvl w:ilvl="8" w:tplc="040C001B">
      <w:start w:val="1"/>
      <w:numFmt w:val="lowerRoman"/>
      <w:lvlText w:val="%9."/>
      <w:lvlJc w:val="right"/>
      <w:pPr>
        <w:ind w:left="7254" w:hanging="180"/>
      </w:pPr>
    </w:lvl>
  </w:abstractNum>
  <w:abstractNum w:abstractNumId="14"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B96C3C"/>
    <w:multiLevelType w:val="multilevel"/>
    <w:tmpl w:val="F376A72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494"/>
        </w:tabs>
        <w:ind w:left="1494" w:hanging="360"/>
      </w:pPr>
      <w:rPr>
        <w:rFonts w:cs="Times New Roman"/>
      </w:rPr>
    </w:lvl>
    <w:lvl w:ilvl="2">
      <w:start w:val="1"/>
      <w:numFmt w:val="decimal"/>
      <w:lvlText w:val="%1.%2.%3."/>
      <w:lvlJc w:val="left"/>
      <w:pPr>
        <w:tabs>
          <w:tab w:val="num" w:pos="2988"/>
        </w:tabs>
        <w:ind w:left="2988" w:hanging="720"/>
      </w:pPr>
      <w:rPr>
        <w:rFonts w:cs="Times New Roman"/>
      </w:rPr>
    </w:lvl>
    <w:lvl w:ilvl="3">
      <w:start w:val="1"/>
      <w:numFmt w:val="decimal"/>
      <w:lvlText w:val="%1.%2.%3.%4."/>
      <w:lvlJc w:val="left"/>
      <w:pPr>
        <w:tabs>
          <w:tab w:val="num" w:pos="4122"/>
        </w:tabs>
        <w:ind w:left="4122" w:hanging="720"/>
      </w:pPr>
      <w:rPr>
        <w:rFonts w:cs="Times New Roman"/>
      </w:rPr>
    </w:lvl>
    <w:lvl w:ilvl="4">
      <w:start w:val="1"/>
      <w:numFmt w:val="decimal"/>
      <w:lvlText w:val="%1.%2.%3.%4.%5."/>
      <w:lvlJc w:val="left"/>
      <w:pPr>
        <w:tabs>
          <w:tab w:val="num" w:pos="5616"/>
        </w:tabs>
        <w:ind w:left="5616" w:hanging="1080"/>
      </w:pPr>
      <w:rPr>
        <w:rFonts w:cs="Times New Roman"/>
      </w:rPr>
    </w:lvl>
    <w:lvl w:ilvl="5">
      <w:start w:val="1"/>
      <w:numFmt w:val="decimal"/>
      <w:lvlText w:val="%1.%2.%3.%4.%5.%6."/>
      <w:lvlJc w:val="left"/>
      <w:pPr>
        <w:tabs>
          <w:tab w:val="num" w:pos="6750"/>
        </w:tabs>
        <w:ind w:left="6750" w:hanging="1080"/>
      </w:pPr>
      <w:rPr>
        <w:rFonts w:cs="Times New Roman"/>
      </w:rPr>
    </w:lvl>
    <w:lvl w:ilvl="6">
      <w:start w:val="1"/>
      <w:numFmt w:val="decimal"/>
      <w:lvlText w:val="%1.%2.%3.%4.%5.%6.%7."/>
      <w:lvlJc w:val="left"/>
      <w:pPr>
        <w:tabs>
          <w:tab w:val="num" w:pos="7884"/>
        </w:tabs>
        <w:ind w:left="7884" w:hanging="1080"/>
      </w:pPr>
      <w:rPr>
        <w:rFonts w:cs="Times New Roman"/>
      </w:rPr>
    </w:lvl>
    <w:lvl w:ilvl="7">
      <w:start w:val="1"/>
      <w:numFmt w:val="decimal"/>
      <w:lvlText w:val="%1.%2.%3.%4.%5.%6.%7.%8."/>
      <w:lvlJc w:val="left"/>
      <w:pPr>
        <w:tabs>
          <w:tab w:val="num" w:pos="9378"/>
        </w:tabs>
        <w:ind w:left="9378" w:hanging="1440"/>
      </w:pPr>
      <w:rPr>
        <w:rFonts w:cs="Times New Roman"/>
      </w:rPr>
    </w:lvl>
    <w:lvl w:ilvl="8">
      <w:start w:val="1"/>
      <w:numFmt w:val="decimal"/>
      <w:lvlText w:val="%1.%2.%3.%4.%5.%6.%7.%8.%9."/>
      <w:lvlJc w:val="left"/>
      <w:pPr>
        <w:tabs>
          <w:tab w:val="num" w:pos="10512"/>
        </w:tabs>
        <w:ind w:left="10512" w:hanging="1440"/>
      </w:pPr>
      <w:rPr>
        <w:rFonts w:cs="Times New Roman"/>
      </w:rPr>
    </w:lvl>
  </w:abstractNum>
  <w:num w:numId="1" w16cid:durableId="429860830">
    <w:abstractNumId w:val="12"/>
  </w:num>
  <w:num w:numId="2" w16cid:durableId="2052536511">
    <w:abstractNumId w:val="7"/>
  </w:num>
  <w:num w:numId="3" w16cid:durableId="1138644913">
    <w:abstractNumId w:val="10"/>
  </w:num>
  <w:num w:numId="4" w16cid:durableId="1287738650">
    <w:abstractNumId w:val="4"/>
  </w:num>
  <w:num w:numId="5" w16cid:durableId="60911055">
    <w:abstractNumId w:val="2"/>
  </w:num>
  <w:num w:numId="6" w16cid:durableId="1050038102">
    <w:abstractNumId w:val="0"/>
  </w:num>
  <w:num w:numId="7" w16cid:durableId="8903830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784131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4134876">
    <w:abstractNumId w:val="11"/>
  </w:num>
  <w:num w:numId="10" w16cid:durableId="1752652578">
    <w:abstractNumId w:val="11"/>
  </w:num>
  <w:num w:numId="11" w16cid:durableId="1463183548">
    <w:abstractNumId w:val="14"/>
  </w:num>
  <w:num w:numId="12" w16cid:durableId="1228030568">
    <w:abstractNumId w:val="14"/>
  </w:num>
  <w:num w:numId="13" w16cid:durableId="893471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3399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5262196">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0752998">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5197705">
    <w:abstractNumId w:val="6"/>
  </w:num>
  <w:num w:numId="18" w16cid:durableId="1954747848">
    <w:abstractNumId w:val="6"/>
  </w:num>
  <w:num w:numId="19" w16cid:durableId="391386911">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henkenberger, Jens">
    <w15:presenceInfo w15:providerId="AD" w15:userId="S::jschenkenberger@hyundai-europe.com::6855174a-07b5-420a-9dba-184304a31750"/>
  </w15:person>
  <w15:person w15:author="Hunold, Heinrich">
    <w15:presenceInfo w15:providerId="AD" w15:userId="S::uia19520@contiwan.com::2a996fe0-7cb9-46e9-a3d4-734141ed24a2"/>
  </w15:person>
  <w15:person w15:author="VASS Sandor (JRC-ISPRA)">
    <w15:presenceInfo w15:providerId="AD" w15:userId="S-1-5-21-1606980848-2025429265-839522115-1277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AU" w:vendorID="64" w:dllVersion="6" w:nlCheck="1" w:checkStyle="1"/>
  <w:activeWritingStyle w:appName="MSWord" w:lang="en-IE" w:vendorID="64" w:dllVersion="6" w:nlCheck="1" w:checkStyle="1"/>
  <w:activeWritingStyle w:appName="MSWord" w:lang="en-TT" w:vendorID="64" w:dllVersion="6" w:nlCheck="1" w:checkStyle="0"/>
  <w:activeWritingStyle w:appName="MSWord" w:lang="en-GB" w:vendorID="64" w:dllVersion="0" w:nlCheck="1" w:checkStyle="0"/>
  <w:activeWritingStyle w:appName="MSWord" w:lang="en-US" w:vendorID="64" w:dllVersion="0" w:nlCheck="1" w:checkStyle="0"/>
  <w:activeWritingStyle w:appName="MSWord" w:lang="en-TT" w:vendorID="64" w:dllVersion="0" w:nlCheck="1" w:checkStyle="0"/>
  <w:activeWritingStyle w:appName="MSWord" w:lang="fr-FR" w:vendorID="64" w:dllVersion="0" w:nlCheck="1" w:checkStyle="0"/>
  <w:activeWritingStyle w:appName="MSWord" w:lang="fr-CH" w:vendorID="64" w:dllVersion="0" w:nlCheck="1" w:checkStyle="0"/>
  <w:activeWritingStyle w:appName="MSWord" w:lang="en-IE" w:vendorID="64" w:dllVersion="0" w:nlCheck="1" w:checkStyle="0"/>
  <w:activeWritingStyle w:appName="MSWord" w:lang="it-IT" w:vendorID="64" w:dllVersion="6" w:nlCheck="1" w:checkStyle="0"/>
  <w:activeWritingStyle w:appName="MSWord" w:lang="fr-BE" w:vendorID="64" w:dllVersion="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04FF"/>
    <w:rsid w:val="000014CF"/>
    <w:rsid w:val="00001673"/>
    <w:rsid w:val="00001E10"/>
    <w:rsid w:val="000026AF"/>
    <w:rsid w:val="00003A95"/>
    <w:rsid w:val="00003BAD"/>
    <w:rsid w:val="000047D9"/>
    <w:rsid w:val="00004EBE"/>
    <w:rsid w:val="00004F57"/>
    <w:rsid w:val="000051AA"/>
    <w:rsid w:val="00005710"/>
    <w:rsid w:val="00005AFD"/>
    <w:rsid w:val="0000603C"/>
    <w:rsid w:val="00006F3D"/>
    <w:rsid w:val="00007FAF"/>
    <w:rsid w:val="00010972"/>
    <w:rsid w:val="0001199A"/>
    <w:rsid w:val="00011BEA"/>
    <w:rsid w:val="00011EEB"/>
    <w:rsid w:val="000126F2"/>
    <w:rsid w:val="00012F84"/>
    <w:rsid w:val="00013231"/>
    <w:rsid w:val="000148AC"/>
    <w:rsid w:val="00014959"/>
    <w:rsid w:val="00016AC5"/>
    <w:rsid w:val="00020087"/>
    <w:rsid w:val="00020252"/>
    <w:rsid w:val="00020AB9"/>
    <w:rsid w:val="00020CD4"/>
    <w:rsid w:val="000215B9"/>
    <w:rsid w:val="00022D47"/>
    <w:rsid w:val="00026B70"/>
    <w:rsid w:val="00026C25"/>
    <w:rsid w:val="00027D4C"/>
    <w:rsid w:val="00030ADE"/>
    <w:rsid w:val="00030E2E"/>
    <w:rsid w:val="0003115B"/>
    <w:rsid w:val="000312C0"/>
    <w:rsid w:val="00031CA3"/>
    <w:rsid w:val="00031E15"/>
    <w:rsid w:val="00031EFC"/>
    <w:rsid w:val="00033336"/>
    <w:rsid w:val="000338E1"/>
    <w:rsid w:val="00035F50"/>
    <w:rsid w:val="000403DA"/>
    <w:rsid w:val="00040DFF"/>
    <w:rsid w:val="000434A9"/>
    <w:rsid w:val="00044002"/>
    <w:rsid w:val="00051929"/>
    <w:rsid w:val="00052C97"/>
    <w:rsid w:val="00052E42"/>
    <w:rsid w:val="00052F65"/>
    <w:rsid w:val="00053AD5"/>
    <w:rsid w:val="00056173"/>
    <w:rsid w:val="00056841"/>
    <w:rsid w:val="000571C0"/>
    <w:rsid w:val="00057396"/>
    <w:rsid w:val="00057CFF"/>
    <w:rsid w:val="000603CB"/>
    <w:rsid w:val="00063D37"/>
    <w:rsid w:val="00066DC1"/>
    <w:rsid w:val="0007053C"/>
    <w:rsid w:val="00070861"/>
    <w:rsid w:val="00070A6D"/>
    <w:rsid w:val="000721D0"/>
    <w:rsid w:val="00072556"/>
    <w:rsid w:val="00074793"/>
    <w:rsid w:val="000758F4"/>
    <w:rsid w:val="00075A2F"/>
    <w:rsid w:val="00075C17"/>
    <w:rsid w:val="00076815"/>
    <w:rsid w:val="00080850"/>
    <w:rsid w:val="00081562"/>
    <w:rsid w:val="00082C36"/>
    <w:rsid w:val="00082D40"/>
    <w:rsid w:val="0008393C"/>
    <w:rsid w:val="00083F5E"/>
    <w:rsid w:val="00084B17"/>
    <w:rsid w:val="00085054"/>
    <w:rsid w:val="00086FF5"/>
    <w:rsid w:val="000873D2"/>
    <w:rsid w:val="00087E39"/>
    <w:rsid w:val="000912DD"/>
    <w:rsid w:val="00091A11"/>
    <w:rsid w:val="00091E84"/>
    <w:rsid w:val="00091F44"/>
    <w:rsid w:val="0009234E"/>
    <w:rsid w:val="00093ECB"/>
    <w:rsid w:val="00095EB1"/>
    <w:rsid w:val="00096362"/>
    <w:rsid w:val="00097C31"/>
    <w:rsid w:val="000A0FF3"/>
    <w:rsid w:val="000A1272"/>
    <w:rsid w:val="000A1317"/>
    <w:rsid w:val="000A2564"/>
    <w:rsid w:val="000A25E7"/>
    <w:rsid w:val="000A268E"/>
    <w:rsid w:val="000A2C0C"/>
    <w:rsid w:val="000A2D72"/>
    <w:rsid w:val="000A500E"/>
    <w:rsid w:val="000A5442"/>
    <w:rsid w:val="000A59AC"/>
    <w:rsid w:val="000A642C"/>
    <w:rsid w:val="000B016E"/>
    <w:rsid w:val="000B0F5D"/>
    <w:rsid w:val="000B2475"/>
    <w:rsid w:val="000B293B"/>
    <w:rsid w:val="000B422A"/>
    <w:rsid w:val="000B45D5"/>
    <w:rsid w:val="000B4C98"/>
    <w:rsid w:val="000B62BC"/>
    <w:rsid w:val="000B6A12"/>
    <w:rsid w:val="000B6BFB"/>
    <w:rsid w:val="000B6EE4"/>
    <w:rsid w:val="000B76AC"/>
    <w:rsid w:val="000C1D17"/>
    <w:rsid w:val="000C376D"/>
    <w:rsid w:val="000C62A5"/>
    <w:rsid w:val="000D0093"/>
    <w:rsid w:val="000D1046"/>
    <w:rsid w:val="000D22C8"/>
    <w:rsid w:val="000D258C"/>
    <w:rsid w:val="000D2C26"/>
    <w:rsid w:val="000D4C4A"/>
    <w:rsid w:val="000E2333"/>
    <w:rsid w:val="000E40FD"/>
    <w:rsid w:val="000E4374"/>
    <w:rsid w:val="000E4DEA"/>
    <w:rsid w:val="000E5B23"/>
    <w:rsid w:val="000E7498"/>
    <w:rsid w:val="000F190F"/>
    <w:rsid w:val="000F1FA0"/>
    <w:rsid w:val="000F270F"/>
    <w:rsid w:val="000F2A46"/>
    <w:rsid w:val="000F3C75"/>
    <w:rsid w:val="000F41F2"/>
    <w:rsid w:val="000F6114"/>
    <w:rsid w:val="000F755E"/>
    <w:rsid w:val="00100890"/>
    <w:rsid w:val="00100F9C"/>
    <w:rsid w:val="001029BA"/>
    <w:rsid w:val="001053C5"/>
    <w:rsid w:val="0010544E"/>
    <w:rsid w:val="0010768F"/>
    <w:rsid w:val="001138D6"/>
    <w:rsid w:val="001138F1"/>
    <w:rsid w:val="00114250"/>
    <w:rsid w:val="0011447A"/>
    <w:rsid w:val="001153AA"/>
    <w:rsid w:val="00116992"/>
    <w:rsid w:val="00116BCE"/>
    <w:rsid w:val="00120502"/>
    <w:rsid w:val="00121E37"/>
    <w:rsid w:val="0012207D"/>
    <w:rsid w:val="00122BAD"/>
    <w:rsid w:val="00122BBA"/>
    <w:rsid w:val="00122F16"/>
    <w:rsid w:val="00123D33"/>
    <w:rsid w:val="001249D5"/>
    <w:rsid w:val="0012674F"/>
    <w:rsid w:val="00126CAC"/>
    <w:rsid w:val="00127A1B"/>
    <w:rsid w:val="00130D9B"/>
    <w:rsid w:val="00131376"/>
    <w:rsid w:val="001319D1"/>
    <w:rsid w:val="00132A01"/>
    <w:rsid w:val="00133DF2"/>
    <w:rsid w:val="0013403F"/>
    <w:rsid w:val="00135C0D"/>
    <w:rsid w:val="00136077"/>
    <w:rsid w:val="0014040C"/>
    <w:rsid w:val="001421C7"/>
    <w:rsid w:val="00142654"/>
    <w:rsid w:val="001426D9"/>
    <w:rsid w:val="0014372B"/>
    <w:rsid w:val="001441DB"/>
    <w:rsid w:val="001441FD"/>
    <w:rsid w:val="001462C7"/>
    <w:rsid w:val="001467C6"/>
    <w:rsid w:val="001509B1"/>
    <w:rsid w:val="001529E2"/>
    <w:rsid w:val="001534D0"/>
    <w:rsid w:val="00153756"/>
    <w:rsid w:val="00154296"/>
    <w:rsid w:val="001556F0"/>
    <w:rsid w:val="00160540"/>
    <w:rsid w:val="00161A5C"/>
    <w:rsid w:val="00162C1A"/>
    <w:rsid w:val="00164B1E"/>
    <w:rsid w:val="00165489"/>
    <w:rsid w:val="0017009F"/>
    <w:rsid w:val="0017182C"/>
    <w:rsid w:val="001724D4"/>
    <w:rsid w:val="00172B48"/>
    <w:rsid w:val="00174AC2"/>
    <w:rsid w:val="00175458"/>
    <w:rsid w:val="00177007"/>
    <w:rsid w:val="0018055C"/>
    <w:rsid w:val="001808C0"/>
    <w:rsid w:val="00180966"/>
    <w:rsid w:val="00183C3E"/>
    <w:rsid w:val="00186C01"/>
    <w:rsid w:val="00186EE9"/>
    <w:rsid w:val="0018775C"/>
    <w:rsid w:val="001901A6"/>
    <w:rsid w:val="00191307"/>
    <w:rsid w:val="00192EEB"/>
    <w:rsid w:val="001930D6"/>
    <w:rsid w:val="00193669"/>
    <w:rsid w:val="00193CC3"/>
    <w:rsid w:val="00193D17"/>
    <w:rsid w:val="00193D41"/>
    <w:rsid w:val="001A1371"/>
    <w:rsid w:val="001A20FB"/>
    <w:rsid w:val="001A293E"/>
    <w:rsid w:val="001A3BD8"/>
    <w:rsid w:val="001A4CFF"/>
    <w:rsid w:val="001A4F1F"/>
    <w:rsid w:val="001A7FA6"/>
    <w:rsid w:val="001B02C2"/>
    <w:rsid w:val="001B03B6"/>
    <w:rsid w:val="001B094F"/>
    <w:rsid w:val="001B2947"/>
    <w:rsid w:val="001B2B2E"/>
    <w:rsid w:val="001B6F40"/>
    <w:rsid w:val="001C1C2A"/>
    <w:rsid w:val="001C35D9"/>
    <w:rsid w:val="001C60AE"/>
    <w:rsid w:val="001C6712"/>
    <w:rsid w:val="001C7674"/>
    <w:rsid w:val="001C785B"/>
    <w:rsid w:val="001D0D93"/>
    <w:rsid w:val="001D4B4E"/>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36E0"/>
    <w:rsid w:val="001F51FA"/>
    <w:rsid w:val="001F5C85"/>
    <w:rsid w:val="001F698B"/>
    <w:rsid w:val="001F6A57"/>
    <w:rsid w:val="001F70BF"/>
    <w:rsid w:val="001F70DB"/>
    <w:rsid w:val="001F718A"/>
    <w:rsid w:val="002013C5"/>
    <w:rsid w:val="00203A07"/>
    <w:rsid w:val="00207580"/>
    <w:rsid w:val="00210916"/>
    <w:rsid w:val="00210F1B"/>
    <w:rsid w:val="002110E3"/>
    <w:rsid w:val="00214DDB"/>
    <w:rsid w:val="00215F7F"/>
    <w:rsid w:val="00216B0A"/>
    <w:rsid w:val="00217631"/>
    <w:rsid w:val="00217A86"/>
    <w:rsid w:val="00217C5A"/>
    <w:rsid w:val="00217FD9"/>
    <w:rsid w:val="00220B19"/>
    <w:rsid w:val="00221FEE"/>
    <w:rsid w:val="0022213D"/>
    <w:rsid w:val="002232AF"/>
    <w:rsid w:val="002235DE"/>
    <w:rsid w:val="00223B89"/>
    <w:rsid w:val="00223E91"/>
    <w:rsid w:val="00224EB0"/>
    <w:rsid w:val="002258D9"/>
    <w:rsid w:val="00225A8C"/>
    <w:rsid w:val="00226A36"/>
    <w:rsid w:val="00227537"/>
    <w:rsid w:val="00227853"/>
    <w:rsid w:val="00227C97"/>
    <w:rsid w:val="00230500"/>
    <w:rsid w:val="00232EE1"/>
    <w:rsid w:val="00234945"/>
    <w:rsid w:val="00234F39"/>
    <w:rsid w:val="00235EA2"/>
    <w:rsid w:val="00236080"/>
    <w:rsid w:val="00236B01"/>
    <w:rsid w:val="002375DC"/>
    <w:rsid w:val="002414BC"/>
    <w:rsid w:val="0024298F"/>
    <w:rsid w:val="00244494"/>
    <w:rsid w:val="00244861"/>
    <w:rsid w:val="00244B9C"/>
    <w:rsid w:val="00246D93"/>
    <w:rsid w:val="00247143"/>
    <w:rsid w:val="00251356"/>
    <w:rsid w:val="0025183D"/>
    <w:rsid w:val="00251FEA"/>
    <w:rsid w:val="002528D2"/>
    <w:rsid w:val="00255B35"/>
    <w:rsid w:val="00256BE1"/>
    <w:rsid w:val="00256C02"/>
    <w:rsid w:val="00257EDD"/>
    <w:rsid w:val="0026002A"/>
    <w:rsid w:val="00261F55"/>
    <w:rsid w:val="0026282B"/>
    <w:rsid w:val="0026323B"/>
    <w:rsid w:val="002643DE"/>
    <w:rsid w:val="00264ABF"/>
    <w:rsid w:val="002659F1"/>
    <w:rsid w:val="0026653D"/>
    <w:rsid w:val="00266AA5"/>
    <w:rsid w:val="00267552"/>
    <w:rsid w:val="00271C7C"/>
    <w:rsid w:val="00273210"/>
    <w:rsid w:val="002736BC"/>
    <w:rsid w:val="00275704"/>
    <w:rsid w:val="00275CE6"/>
    <w:rsid w:val="00276416"/>
    <w:rsid w:val="0028042E"/>
    <w:rsid w:val="00280A54"/>
    <w:rsid w:val="00280B52"/>
    <w:rsid w:val="00281F8D"/>
    <w:rsid w:val="00282B0D"/>
    <w:rsid w:val="00284604"/>
    <w:rsid w:val="0028491A"/>
    <w:rsid w:val="002850E4"/>
    <w:rsid w:val="00285232"/>
    <w:rsid w:val="0028555E"/>
    <w:rsid w:val="00285C57"/>
    <w:rsid w:val="002864FF"/>
    <w:rsid w:val="00286EE7"/>
    <w:rsid w:val="002873BA"/>
    <w:rsid w:val="00287B39"/>
    <w:rsid w:val="00287E79"/>
    <w:rsid w:val="0029070F"/>
    <w:rsid w:val="0029084B"/>
    <w:rsid w:val="00290DE0"/>
    <w:rsid w:val="00290E5E"/>
    <w:rsid w:val="00291021"/>
    <w:rsid w:val="002928F9"/>
    <w:rsid w:val="00293F81"/>
    <w:rsid w:val="00294131"/>
    <w:rsid w:val="0029413F"/>
    <w:rsid w:val="002A06B9"/>
    <w:rsid w:val="002A073F"/>
    <w:rsid w:val="002A0C4C"/>
    <w:rsid w:val="002A3620"/>
    <w:rsid w:val="002A3C94"/>
    <w:rsid w:val="002A49E3"/>
    <w:rsid w:val="002A532F"/>
    <w:rsid w:val="002A566E"/>
    <w:rsid w:val="002A5D07"/>
    <w:rsid w:val="002B1577"/>
    <w:rsid w:val="002B1A69"/>
    <w:rsid w:val="002B2097"/>
    <w:rsid w:val="002B27DE"/>
    <w:rsid w:val="002B49CF"/>
    <w:rsid w:val="002B4C06"/>
    <w:rsid w:val="002B50B3"/>
    <w:rsid w:val="002B5D55"/>
    <w:rsid w:val="002B678A"/>
    <w:rsid w:val="002B6B5B"/>
    <w:rsid w:val="002C20C9"/>
    <w:rsid w:val="002C2BCA"/>
    <w:rsid w:val="002C2DDE"/>
    <w:rsid w:val="002C48F0"/>
    <w:rsid w:val="002C52F8"/>
    <w:rsid w:val="002D0771"/>
    <w:rsid w:val="002D1E85"/>
    <w:rsid w:val="002D25F8"/>
    <w:rsid w:val="002D2D6F"/>
    <w:rsid w:val="002D30C5"/>
    <w:rsid w:val="002D505E"/>
    <w:rsid w:val="002D564D"/>
    <w:rsid w:val="002D5833"/>
    <w:rsid w:val="002D7E40"/>
    <w:rsid w:val="002E07AF"/>
    <w:rsid w:val="002E130D"/>
    <w:rsid w:val="002E289D"/>
    <w:rsid w:val="002E36D6"/>
    <w:rsid w:val="002F03FC"/>
    <w:rsid w:val="002F149D"/>
    <w:rsid w:val="002F32A9"/>
    <w:rsid w:val="002F55CB"/>
    <w:rsid w:val="002F7163"/>
    <w:rsid w:val="00300FF7"/>
    <w:rsid w:val="003016B7"/>
    <w:rsid w:val="0030185D"/>
    <w:rsid w:val="00307921"/>
    <w:rsid w:val="00310241"/>
    <w:rsid w:val="00310F0B"/>
    <w:rsid w:val="0031206A"/>
    <w:rsid w:val="0031276D"/>
    <w:rsid w:val="00312868"/>
    <w:rsid w:val="00313F8C"/>
    <w:rsid w:val="00314912"/>
    <w:rsid w:val="003149E9"/>
    <w:rsid w:val="00315221"/>
    <w:rsid w:val="00315AC1"/>
    <w:rsid w:val="00317CE1"/>
    <w:rsid w:val="0032003D"/>
    <w:rsid w:val="00320A63"/>
    <w:rsid w:val="003223B1"/>
    <w:rsid w:val="003245AA"/>
    <w:rsid w:val="00324ED2"/>
    <w:rsid w:val="0032688E"/>
    <w:rsid w:val="00326BAA"/>
    <w:rsid w:val="003278BE"/>
    <w:rsid w:val="00330B02"/>
    <w:rsid w:val="00330F9C"/>
    <w:rsid w:val="003316C9"/>
    <w:rsid w:val="00332171"/>
    <w:rsid w:val="003321F0"/>
    <w:rsid w:val="00333F78"/>
    <w:rsid w:val="00333FC8"/>
    <w:rsid w:val="00334A30"/>
    <w:rsid w:val="00334C99"/>
    <w:rsid w:val="003360FB"/>
    <w:rsid w:val="00336E96"/>
    <w:rsid w:val="003373EC"/>
    <w:rsid w:val="00337A82"/>
    <w:rsid w:val="00340C35"/>
    <w:rsid w:val="003417C9"/>
    <w:rsid w:val="00341A51"/>
    <w:rsid w:val="00342FE6"/>
    <w:rsid w:val="003433EF"/>
    <w:rsid w:val="00344278"/>
    <w:rsid w:val="003479CF"/>
    <w:rsid w:val="003505CC"/>
    <w:rsid w:val="003515AA"/>
    <w:rsid w:val="003516B6"/>
    <w:rsid w:val="00352E3F"/>
    <w:rsid w:val="00352EAF"/>
    <w:rsid w:val="003530BB"/>
    <w:rsid w:val="00353757"/>
    <w:rsid w:val="0035451F"/>
    <w:rsid w:val="00355C82"/>
    <w:rsid w:val="003566F3"/>
    <w:rsid w:val="003613E8"/>
    <w:rsid w:val="003616B6"/>
    <w:rsid w:val="00362494"/>
    <w:rsid w:val="00363CC2"/>
    <w:rsid w:val="003641AA"/>
    <w:rsid w:val="003664DB"/>
    <w:rsid w:val="00366BB7"/>
    <w:rsid w:val="00370E0F"/>
    <w:rsid w:val="0037364C"/>
    <w:rsid w:val="00374106"/>
    <w:rsid w:val="003757EB"/>
    <w:rsid w:val="003759C0"/>
    <w:rsid w:val="00377B82"/>
    <w:rsid w:val="003810F1"/>
    <w:rsid w:val="0038132C"/>
    <w:rsid w:val="00381537"/>
    <w:rsid w:val="00382247"/>
    <w:rsid w:val="003822EB"/>
    <w:rsid w:val="00382712"/>
    <w:rsid w:val="00382C2B"/>
    <w:rsid w:val="00382CA5"/>
    <w:rsid w:val="00384E17"/>
    <w:rsid w:val="00385095"/>
    <w:rsid w:val="00385A09"/>
    <w:rsid w:val="00385AD0"/>
    <w:rsid w:val="003865FE"/>
    <w:rsid w:val="0038715D"/>
    <w:rsid w:val="00387337"/>
    <w:rsid w:val="00390452"/>
    <w:rsid w:val="00392EF2"/>
    <w:rsid w:val="00395DFE"/>
    <w:rsid w:val="00396D92"/>
    <w:rsid w:val="00396F0D"/>
    <w:rsid w:val="003976D5"/>
    <w:rsid w:val="003A02E3"/>
    <w:rsid w:val="003A06A0"/>
    <w:rsid w:val="003A0FE8"/>
    <w:rsid w:val="003A16A1"/>
    <w:rsid w:val="003A57C9"/>
    <w:rsid w:val="003A648A"/>
    <w:rsid w:val="003A66D0"/>
    <w:rsid w:val="003A6D04"/>
    <w:rsid w:val="003B0F7D"/>
    <w:rsid w:val="003B1596"/>
    <w:rsid w:val="003B1881"/>
    <w:rsid w:val="003B1C62"/>
    <w:rsid w:val="003B345A"/>
    <w:rsid w:val="003B3944"/>
    <w:rsid w:val="003B4150"/>
    <w:rsid w:val="003B425C"/>
    <w:rsid w:val="003B4DAE"/>
    <w:rsid w:val="003B4E7F"/>
    <w:rsid w:val="003B687A"/>
    <w:rsid w:val="003B6F35"/>
    <w:rsid w:val="003B6F42"/>
    <w:rsid w:val="003B71BA"/>
    <w:rsid w:val="003C5FF9"/>
    <w:rsid w:val="003C6965"/>
    <w:rsid w:val="003C77FD"/>
    <w:rsid w:val="003D0881"/>
    <w:rsid w:val="003D0FE4"/>
    <w:rsid w:val="003D1DF3"/>
    <w:rsid w:val="003D31FE"/>
    <w:rsid w:val="003D329B"/>
    <w:rsid w:val="003D3FFB"/>
    <w:rsid w:val="003D4183"/>
    <w:rsid w:val="003D46A7"/>
    <w:rsid w:val="003D67DD"/>
    <w:rsid w:val="003D6C68"/>
    <w:rsid w:val="003D77CD"/>
    <w:rsid w:val="003D7981"/>
    <w:rsid w:val="003E0C96"/>
    <w:rsid w:val="003E121D"/>
    <w:rsid w:val="003E2DD0"/>
    <w:rsid w:val="003E4109"/>
    <w:rsid w:val="003E4A29"/>
    <w:rsid w:val="003E4C2C"/>
    <w:rsid w:val="003E54DA"/>
    <w:rsid w:val="003E5FD6"/>
    <w:rsid w:val="003F143E"/>
    <w:rsid w:val="003F31ED"/>
    <w:rsid w:val="003F411D"/>
    <w:rsid w:val="003F6314"/>
    <w:rsid w:val="003F6A78"/>
    <w:rsid w:val="00400B00"/>
    <w:rsid w:val="00400C93"/>
    <w:rsid w:val="00402A25"/>
    <w:rsid w:val="00402DE6"/>
    <w:rsid w:val="004031C6"/>
    <w:rsid w:val="00403A3A"/>
    <w:rsid w:val="00405116"/>
    <w:rsid w:val="0040554A"/>
    <w:rsid w:val="00406D74"/>
    <w:rsid w:val="0040756C"/>
    <w:rsid w:val="0040778C"/>
    <w:rsid w:val="00407E5A"/>
    <w:rsid w:val="0041067B"/>
    <w:rsid w:val="004109F5"/>
    <w:rsid w:val="00411A77"/>
    <w:rsid w:val="00412F22"/>
    <w:rsid w:val="004130A2"/>
    <w:rsid w:val="004159D0"/>
    <w:rsid w:val="00415C1A"/>
    <w:rsid w:val="00415CB3"/>
    <w:rsid w:val="004206C2"/>
    <w:rsid w:val="00420992"/>
    <w:rsid w:val="004220C4"/>
    <w:rsid w:val="00422618"/>
    <w:rsid w:val="00422687"/>
    <w:rsid w:val="00423A31"/>
    <w:rsid w:val="0042409B"/>
    <w:rsid w:val="004249E7"/>
    <w:rsid w:val="00425B1F"/>
    <w:rsid w:val="0042677D"/>
    <w:rsid w:val="00426C6C"/>
    <w:rsid w:val="00427493"/>
    <w:rsid w:val="00427A74"/>
    <w:rsid w:val="004302BF"/>
    <w:rsid w:val="00430390"/>
    <w:rsid w:val="004305CC"/>
    <w:rsid w:val="0043072D"/>
    <w:rsid w:val="00430E44"/>
    <w:rsid w:val="0043114C"/>
    <w:rsid w:val="00433A25"/>
    <w:rsid w:val="004346E7"/>
    <w:rsid w:val="00434F04"/>
    <w:rsid w:val="00434FE2"/>
    <w:rsid w:val="00440D4C"/>
    <w:rsid w:val="004411E2"/>
    <w:rsid w:val="004446D7"/>
    <w:rsid w:val="00444CFE"/>
    <w:rsid w:val="00444F64"/>
    <w:rsid w:val="0044538B"/>
    <w:rsid w:val="004456D6"/>
    <w:rsid w:val="00447D77"/>
    <w:rsid w:val="00451D74"/>
    <w:rsid w:val="00451E6A"/>
    <w:rsid w:val="004526AB"/>
    <w:rsid w:val="00453565"/>
    <w:rsid w:val="004538FB"/>
    <w:rsid w:val="004542DD"/>
    <w:rsid w:val="00455ADF"/>
    <w:rsid w:val="00457AA3"/>
    <w:rsid w:val="004615C9"/>
    <w:rsid w:val="00461C7B"/>
    <w:rsid w:val="00462FD8"/>
    <w:rsid w:val="0046586D"/>
    <w:rsid w:val="00466220"/>
    <w:rsid w:val="0046637D"/>
    <w:rsid w:val="00467E41"/>
    <w:rsid w:val="0047052B"/>
    <w:rsid w:val="00470FF6"/>
    <w:rsid w:val="004720B1"/>
    <w:rsid w:val="00473A46"/>
    <w:rsid w:val="00473A8F"/>
    <w:rsid w:val="00473B95"/>
    <w:rsid w:val="00473D03"/>
    <w:rsid w:val="00474636"/>
    <w:rsid w:val="00474CC3"/>
    <w:rsid w:val="00476E7E"/>
    <w:rsid w:val="004774D5"/>
    <w:rsid w:val="00477766"/>
    <w:rsid w:val="00477F99"/>
    <w:rsid w:val="0048239C"/>
    <w:rsid w:val="00484D67"/>
    <w:rsid w:val="00485D32"/>
    <w:rsid w:val="00487482"/>
    <w:rsid w:val="00490450"/>
    <w:rsid w:val="00491A0E"/>
    <w:rsid w:val="00491EF7"/>
    <w:rsid w:val="00492BB6"/>
    <w:rsid w:val="004936E1"/>
    <w:rsid w:val="00494F72"/>
    <w:rsid w:val="004952ED"/>
    <w:rsid w:val="00495E6B"/>
    <w:rsid w:val="004A0551"/>
    <w:rsid w:val="004A11ED"/>
    <w:rsid w:val="004A3ECD"/>
    <w:rsid w:val="004A4841"/>
    <w:rsid w:val="004A4F67"/>
    <w:rsid w:val="004A6484"/>
    <w:rsid w:val="004A659B"/>
    <w:rsid w:val="004A6D80"/>
    <w:rsid w:val="004A6E44"/>
    <w:rsid w:val="004A7442"/>
    <w:rsid w:val="004B2711"/>
    <w:rsid w:val="004B2EAA"/>
    <w:rsid w:val="004B4A7F"/>
    <w:rsid w:val="004B66BE"/>
    <w:rsid w:val="004C0D3F"/>
    <w:rsid w:val="004C1A2F"/>
    <w:rsid w:val="004C2CEC"/>
    <w:rsid w:val="004C335D"/>
    <w:rsid w:val="004C350D"/>
    <w:rsid w:val="004C49FF"/>
    <w:rsid w:val="004C772B"/>
    <w:rsid w:val="004D1440"/>
    <w:rsid w:val="004D2005"/>
    <w:rsid w:val="004D3124"/>
    <w:rsid w:val="004D4685"/>
    <w:rsid w:val="004D51C1"/>
    <w:rsid w:val="004D6F75"/>
    <w:rsid w:val="004E2282"/>
    <w:rsid w:val="004E22AE"/>
    <w:rsid w:val="004E37D4"/>
    <w:rsid w:val="004E3C7C"/>
    <w:rsid w:val="004E577C"/>
    <w:rsid w:val="004E5A1B"/>
    <w:rsid w:val="004E5BF0"/>
    <w:rsid w:val="004E7423"/>
    <w:rsid w:val="004E75F2"/>
    <w:rsid w:val="004E76B4"/>
    <w:rsid w:val="004F147A"/>
    <w:rsid w:val="004F16AB"/>
    <w:rsid w:val="004F20D1"/>
    <w:rsid w:val="004F3FEE"/>
    <w:rsid w:val="004F40A4"/>
    <w:rsid w:val="004F4991"/>
    <w:rsid w:val="004F4998"/>
    <w:rsid w:val="004F62C7"/>
    <w:rsid w:val="005004AA"/>
    <w:rsid w:val="0050085B"/>
    <w:rsid w:val="00500A5C"/>
    <w:rsid w:val="00500F57"/>
    <w:rsid w:val="005011EC"/>
    <w:rsid w:val="0050159F"/>
    <w:rsid w:val="005018B1"/>
    <w:rsid w:val="00501950"/>
    <w:rsid w:val="0050202F"/>
    <w:rsid w:val="00502348"/>
    <w:rsid w:val="00502C64"/>
    <w:rsid w:val="00503783"/>
    <w:rsid w:val="00504348"/>
    <w:rsid w:val="00505101"/>
    <w:rsid w:val="00510FAC"/>
    <w:rsid w:val="005121E5"/>
    <w:rsid w:val="005125B1"/>
    <w:rsid w:val="00514DBB"/>
    <w:rsid w:val="00515183"/>
    <w:rsid w:val="00515329"/>
    <w:rsid w:val="00517465"/>
    <w:rsid w:val="00520E3E"/>
    <w:rsid w:val="00521FA0"/>
    <w:rsid w:val="0052421A"/>
    <w:rsid w:val="00524746"/>
    <w:rsid w:val="0052484D"/>
    <w:rsid w:val="00524975"/>
    <w:rsid w:val="005266E4"/>
    <w:rsid w:val="00527164"/>
    <w:rsid w:val="0053032B"/>
    <w:rsid w:val="00532F20"/>
    <w:rsid w:val="00533050"/>
    <w:rsid w:val="0053585A"/>
    <w:rsid w:val="005368BB"/>
    <w:rsid w:val="005374DB"/>
    <w:rsid w:val="005374EF"/>
    <w:rsid w:val="00542549"/>
    <w:rsid w:val="0054385B"/>
    <w:rsid w:val="0054387F"/>
    <w:rsid w:val="00543D5E"/>
    <w:rsid w:val="00543ECE"/>
    <w:rsid w:val="00543ECF"/>
    <w:rsid w:val="00544FF7"/>
    <w:rsid w:val="00545628"/>
    <w:rsid w:val="0054708F"/>
    <w:rsid w:val="00547B6E"/>
    <w:rsid w:val="005506E1"/>
    <w:rsid w:val="00550DCE"/>
    <w:rsid w:val="00551039"/>
    <w:rsid w:val="00551F17"/>
    <w:rsid w:val="00552C54"/>
    <w:rsid w:val="00553F8F"/>
    <w:rsid w:val="0055434B"/>
    <w:rsid w:val="005552D8"/>
    <w:rsid w:val="005561F0"/>
    <w:rsid w:val="0055705C"/>
    <w:rsid w:val="00561109"/>
    <w:rsid w:val="00565945"/>
    <w:rsid w:val="00566215"/>
    <w:rsid w:val="00566947"/>
    <w:rsid w:val="005677A3"/>
    <w:rsid w:val="00567A90"/>
    <w:rsid w:val="00570A19"/>
    <w:rsid w:val="0057146D"/>
    <w:rsid w:val="00571F41"/>
    <w:rsid w:val="00571FCA"/>
    <w:rsid w:val="00574006"/>
    <w:rsid w:val="005740D6"/>
    <w:rsid w:val="005745CB"/>
    <w:rsid w:val="00574797"/>
    <w:rsid w:val="005747E6"/>
    <w:rsid w:val="00575BDF"/>
    <w:rsid w:val="0057645A"/>
    <w:rsid w:val="0057717F"/>
    <w:rsid w:val="00580D4D"/>
    <w:rsid w:val="0058232E"/>
    <w:rsid w:val="005837D4"/>
    <w:rsid w:val="00586086"/>
    <w:rsid w:val="00586F91"/>
    <w:rsid w:val="005873D4"/>
    <w:rsid w:val="0059056D"/>
    <w:rsid w:val="0059140F"/>
    <w:rsid w:val="00592787"/>
    <w:rsid w:val="00593AE3"/>
    <w:rsid w:val="005940A9"/>
    <w:rsid w:val="00594DBE"/>
    <w:rsid w:val="00595576"/>
    <w:rsid w:val="005955AC"/>
    <w:rsid w:val="005955D4"/>
    <w:rsid w:val="00595A9D"/>
    <w:rsid w:val="00595BE4"/>
    <w:rsid w:val="00595E9B"/>
    <w:rsid w:val="00596F26"/>
    <w:rsid w:val="0059709A"/>
    <w:rsid w:val="005A3CDD"/>
    <w:rsid w:val="005A59AF"/>
    <w:rsid w:val="005A59B9"/>
    <w:rsid w:val="005A5D25"/>
    <w:rsid w:val="005A6107"/>
    <w:rsid w:val="005A636F"/>
    <w:rsid w:val="005A7098"/>
    <w:rsid w:val="005A744A"/>
    <w:rsid w:val="005B1865"/>
    <w:rsid w:val="005B27C4"/>
    <w:rsid w:val="005B29E5"/>
    <w:rsid w:val="005B3A4B"/>
    <w:rsid w:val="005B4A47"/>
    <w:rsid w:val="005B5842"/>
    <w:rsid w:val="005B5DFB"/>
    <w:rsid w:val="005B6B4E"/>
    <w:rsid w:val="005B76A3"/>
    <w:rsid w:val="005B7C28"/>
    <w:rsid w:val="005B7C94"/>
    <w:rsid w:val="005C198B"/>
    <w:rsid w:val="005C3DAE"/>
    <w:rsid w:val="005C51BE"/>
    <w:rsid w:val="005C5325"/>
    <w:rsid w:val="005C56F1"/>
    <w:rsid w:val="005C5C67"/>
    <w:rsid w:val="005C5DEB"/>
    <w:rsid w:val="005C647F"/>
    <w:rsid w:val="005C66BC"/>
    <w:rsid w:val="005C6DD6"/>
    <w:rsid w:val="005C740B"/>
    <w:rsid w:val="005D1EB2"/>
    <w:rsid w:val="005D23D8"/>
    <w:rsid w:val="005D3C69"/>
    <w:rsid w:val="005D4546"/>
    <w:rsid w:val="005D4FDB"/>
    <w:rsid w:val="005D7FAF"/>
    <w:rsid w:val="005E00E6"/>
    <w:rsid w:val="005E1CAC"/>
    <w:rsid w:val="005E278D"/>
    <w:rsid w:val="005E2BE9"/>
    <w:rsid w:val="005E2FF0"/>
    <w:rsid w:val="005E5D1F"/>
    <w:rsid w:val="005E70B7"/>
    <w:rsid w:val="005E7A0D"/>
    <w:rsid w:val="005F0349"/>
    <w:rsid w:val="005F0D33"/>
    <w:rsid w:val="005F131D"/>
    <w:rsid w:val="005F4443"/>
    <w:rsid w:val="005F4B14"/>
    <w:rsid w:val="005F583F"/>
    <w:rsid w:val="005F5902"/>
    <w:rsid w:val="005F5C4D"/>
    <w:rsid w:val="005F61D5"/>
    <w:rsid w:val="005F6722"/>
    <w:rsid w:val="005F69A2"/>
    <w:rsid w:val="006029D7"/>
    <w:rsid w:val="00603391"/>
    <w:rsid w:val="006051C6"/>
    <w:rsid w:val="00607ABA"/>
    <w:rsid w:val="00611457"/>
    <w:rsid w:val="006114F9"/>
    <w:rsid w:val="00611D43"/>
    <w:rsid w:val="00612849"/>
    <w:rsid w:val="00612D48"/>
    <w:rsid w:val="006142EA"/>
    <w:rsid w:val="00614877"/>
    <w:rsid w:val="00615307"/>
    <w:rsid w:val="0061609F"/>
    <w:rsid w:val="0061685D"/>
    <w:rsid w:val="00616B45"/>
    <w:rsid w:val="0062089A"/>
    <w:rsid w:val="0062397C"/>
    <w:rsid w:val="00623F58"/>
    <w:rsid w:val="00624003"/>
    <w:rsid w:val="00624A5D"/>
    <w:rsid w:val="00627DD4"/>
    <w:rsid w:val="00630D9B"/>
    <w:rsid w:val="00630ECA"/>
    <w:rsid w:val="0063153B"/>
    <w:rsid w:val="00631953"/>
    <w:rsid w:val="00632ACA"/>
    <w:rsid w:val="006331C2"/>
    <w:rsid w:val="00634E1A"/>
    <w:rsid w:val="00637019"/>
    <w:rsid w:val="006373CC"/>
    <w:rsid w:val="006373FD"/>
    <w:rsid w:val="00641056"/>
    <w:rsid w:val="006439EC"/>
    <w:rsid w:val="00644577"/>
    <w:rsid w:val="00644813"/>
    <w:rsid w:val="00647831"/>
    <w:rsid w:val="00651A05"/>
    <w:rsid w:val="006523E9"/>
    <w:rsid w:val="00653AC8"/>
    <w:rsid w:val="00653DFE"/>
    <w:rsid w:val="006543D8"/>
    <w:rsid w:val="00654A53"/>
    <w:rsid w:val="00654A61"/>
    <w:rsid w:val="0065530F"/>
    <w:rsid w:val="00656290"/>
    <w:rsid w:val="00661205"/>
    <w:rsid w:val="00661275"/>
    <w:rsid w:val="00662497"/>
    <w:rsid w:val="00662FBB"/>
    <w:rsid w:val="00667476"/>
    <w:rsid w:val="006731C6"/>
    <w:rsid w:val="0067568A"/>
    <w:rsid w:val="0068157D"/>
    <w:rsid w:val="0068167D"/>
    <w:rsid w:val="00682317"/>
    <w:rsid w:val="0068252A"/>
    <w:rsid w:val="006826ED"/>
    <w:rsid w:val="0068285B"/>
    <w:rsid w:val="00682C07"/>
    <w:rsid w:val="006833F6"/>
    <w:rsid w:val="00683F05"/>
    <w:rsid w:val="00683F89"/>
    <w:rsid w:val="0068426A"/>
    <w:rsid w:val="006844DE"/>
    <w:rsid w:val="00684FC3"/>
    <w:rsid w:val="00685843"/>
    <w:rsid w:val="006863E9"/>
    <w:rsid w:val="0068710D"/>
    <w:rsid w:val="00687B4E"/>
    <w:rsid w:val="0069079F"/>
    <w:rsid w:val="006919F2"/>
    <w:rsid w:val="006942B2"/>
    <w:rsid w:val="00696277"/>
    <w:rsid w:val="00696525"/>
    <w:rsid w:val="0069778A"/>
    <w:rsid w:val="006A12E1"/>
    <w:rsid w:val="006A26C3"/>
    <w:rsid w:val="006A4E46"/>
    <w:rsid w:val="006A57AE"/>
    <w:rsid w:val="006A5867"/>
    <w:rsid w:val="006B0D40"/>
    <w:rsid w:val="006B0D9D"/>
    <w:rsid w:val="006B1399"/>
    <w:rsid w:val="006B289F"/>
    <w:rsid w:val="006B4590"/>
    <w:rsid w:val="006B4B33"/>
    <w:rsid w:val="006B59C7"/>
    <w:rsid w:val="006B7504"/>
    <w:rsid w:val="006C0BC6"/>
    <w:rsid w:val="006C2049"/>
    <w:rsid w:val="006C340C"/>
    <w:rsid w:val="006C6D72"/>
    <w:rsid w:val="006D09AF"/>
    <w:rsid w:val="006D1D1C"/>
    <w:rsid w:val="006D461F"/>
    <w:rsid w:val="006D5776"/>
    <w:rsid w:val="006D5E16"/>
    <w:rsid w:val="006D666F"/>
    <w:rsid w:val="006D6C2E"/>
    <w:rsid w:val="006E101B"/>
    <w:rsid w:val="006E1570"/>
    <w:rsid w:val="006E2B95"/>
    <w:rsid w:val="006E2D05"/>
    <w:rsid w:val="006E3228"/>
    <w:rsid w:val="006E41A4"/>
    <w:rsid w:val="006E5FC7"/>
    <w:rsid w:val="006E6626"/>
    <w:rsid w:val="006E6BDB"/>
    <w:rsid w:val="006E7264"/>
    <w:rsid w:val="006E7BEC"/>
    <w:rsid w:val="006F22A2"/>
    <w:rsid w:val="006F235A"/>
    <w:rsid w:val="006F2DF8"/>
    <w:rsid w:val="006F33D4"/>
    <w:rsid w:val="006F38BE"/>
    <w:rsid w:val="006F3FA6"/>
    <w:rsid w:val="006F707A"/>
    <w:rsid w:val="006F73F4"/>
    <w:rsid w:val="006F7CD1"/>
    <w:rsid w:val="006F7F03"/>
    <w:rsid w:val="0070249B"/>
    <w:rsid w:val="00702644"/>
    <w:rsid w:val="0070347C"/>
    <w:rsid w:val="00703CD1"/>
    <w:rsid w:val="00706101"/>
    <w:rsid w:val="00706385"/>
    <w:rsid w:val="007077CC"/>
    <w:rsid w:val="007077D2"/>
    <w:rsid w:val="00710302"/>
    <w:rsid w:val="00712A3F"/>
    <w:rsid w:val="00712A77"/>
    <w:rsid w:val="007133A6"/>
    <w:rsid w:val="007133B7"/>
    <w:rsid w:val="007156AB"/>
    <w:rsid w:val="007156D8"/>
    <w:rsid w:val="007176C1"/>
    <w:rsid w:val="0072047B"/>
    <w:rsid w:val="00721474"/>
    <w:rsid w:val="00721699"/>
    <w:rsid w:val="00722EA0"/>
    <w:rsid w:val="00724DA7"/>
    <w:rsid w:val="0072656C"/>
    <w:rsid w:val="0072796F"/>
    <w:rsid w:val="007279A6"/>
    <w:rsid w:val="00730966"/>
    <w:rsid w:val="00730C22"/>
    <w:rsid w:val="00732610"/>
    <w:rsid w:val="007338CE"/>
    <w:rsid w:val="00735653"/>
    <w:rsid w:val="00735A4A"/>
    <w:rsid w:val="00736313"/>
    <w:rsid w:val="007365F5"/>
    <w:rsid w:val="00736C28"/>
    <w:rsid w:val="00736D11"/>
    <w:rsid w:val="00737C31"/>
    <w:rsid w:val="00741615"/>
    <w:rsid w:val="00742B2A"/>
    <w:rsid w:val="00746F5E"/>
    <w:rsid w:val="00747AF0"/>
    <w:rsid w:val="007512D2"/>
    <w:rsid w:val="00752303"/>
    <w:rsid w:val="00752869"/>
    <w:rsid w:val="00752E98"/>
    <w:rsid w:val="00754D6F"/>
    <w:rsid w:val="00754FCB"/>
    <w:rsid w:val="00755E58"/>
    <w:rsid w:val="00756FE9"/>
    <w:rsid w:val="00760986"/>
    <w:rsid w:val="00760E48"/>
    <w:rsid w:val="00762229"/>
    <w:rsid w:val="00763866"/>
    <w:rsid w:val="00763C21"/>
    <w:rsid w:val="00764136"/>
    <w:rsid w:val="00765A25"/>
    <w:rsid w:val="00766D06"/>
    <w:rsid w:val="00766E2D"/>
    <w:rsid w:val="0077044E"/>
    <w:rsid w:val="00770873"/>
    <w:rsid w:val="00772738"/>
    <w:rsid w:val="00773B1A"/>
    <w:rsid w:val="00774992"/>
    <w:rsid w:val="00774A6C"/>
    <w:rsid w:val="00776037"/>
    <w:rsid w:val="007761E5"/>
    <w:rsid w:val="00776213"/>
    <w:rsid w:val="00776D02"/>
    <w:rsid w:val="007774AE"/>
    <w:rsid w:val="007805D5"/>
    <w:rsid w:val="007817A0"/>
    <w:rsid w:val="007849BE"/>
    <w:rsid w:val="0078569B"/>
    <w:rsid w:val="00785D38"/>
    <w:rsid w:val="00790F2F"/>
    <w:rsid w:val="007911A6"/>
    <w:rsid w:val="007918DA"/>
    <w:rsid w:val="00791FAB"/>
    <w:rsid w:val="0079266D"/>
    <w:rsid w:val="00792EED"/>
    <w:rsid w:val="007944C3"/>
    <w:rsid w:val="007947B8"/>
    <w:rsid w:val="00794F5C"/>
    <w:rsid w:val="007957D1"/>
    <w:rsid w:val="00796A95"/>
    <w:rsid w:val="007A13A0"/>
    <w:rsid w:val="007A4735"/>
    <w:rsid w:val="007A4C56"/>
    <w:rsid w:val="007A4F58"/>
    <w:rsid w:val="007A680D"/>
    <w:rsid w:val="007A6D5C"/>
    <w:rsid w:val="007B0442"/>
    <w:rsid w:val="007B262A"/>
    <w:rsid w:val="007B4780"/>
    <w:rsid w:val="007B612A"/>
    <w:rsid w:val="007B6ED2"/>
    <w:rsid w:val="007B7EA7"/>
    <w:rsid w:val="007C1A9B"/>
    <w:rsid w:val="007C21C2"/>
    <w:rsid w:val="007C3184"/>
    <w:rsid w:val="007C3644"/>
    <w:rsid w:val="007C43A7"/>
    <w:rsid w:val="007C43F5"/>
    <w:rsid w:val="007C4CE0"/>
    <w:rsid w:val="007C4F41"/>
    <w:rsid w:val="007C5B13"/>
    <w:rsid w:val="007C62F4"/>
    <w:rsid w:val="007D1A04"/>
    <w:rsid w:val="007D3BCA"/>
    <w:rsid w:val="007D476D"/>
    <w:rsid w:val="007D499C"/>
    <w:rsid w:val="007D4E20"/>
    <w:rsid w:val="007D6D51"/>
    <w:rsid w:val="007D72CE"/>
    <w:rsid w:val="007D7D70"/>
    <w:rsid w:val="007E0236"/>
    <w:rsid w:val="007E13B8"/>
    <w:rsid w:val="007E1B56"/>
    <w:rsid w:val="007E24F5"/>
    <w:rsid w:val="007E336B"/>
    <w:rsid w:val="007E543C"/>
    <w:rsid w:val="007E57B1"/>
    <w:rsid w:val="007E7A4F"/>
    <w:rsid w:val="007E7AD9"/>
    <w:rsid w:val="007F0EDF"/>
    <w:rsid w:val="007F14A8"/>
    <w:rsid w:val="007F211A"/>
    <w:rsid w:val="007F2BB5"/>
    <w:rsid w:val="007F2BD9"/>
    <w:rsid w:val="007F3451"/>
    <w:rsid w:val="007F4161"/>
    <w:rsid w:val="007F43AA"/>
    <w:rsid w:val="007F500F"/>
    <w:rsid w:val="007F55CB"/>
    <w:rsid w:val="007F5C89"/>
    <w:rsid w:val="007F659C"/>
    <w:rsid w:val="007F751F"/>
    <w:rsid w:val="008001FE"/>
    <w:rsid w:val="00800F23"/>
    <w:rsid w:val="00803E45"/>
    <w:rsid w:val="00804AD7"/>
    <w:rsid w:val="0081002F"/>
    <w:rsid w:val="008113EE"/>
    <w:rsid w:val="00811E60"/>
    <w:rsid w:val="00812C1A"/>
    <w:rsid w:val="00813409"/>
    <w:rsid w:val="00814573"/>
    <w:rsid w:val="008146CB"/>
    <w:rsid w:val="00814D60"/>
    <w:rsid w:val="0081503D"/>
    <w:rsid w:val="008161E4"/>
    <w:rsid w:val="00816460"/>
    <w:rsid w:val="0081684C"/>
    <w:rsid w:val="00816B02"/>
    <w:rsid w:val="00816F91"/>
    <w:rsid w:val="00817E17"/>
    <w:rsid w:val="0082022E"/>
    <w:rsid w:val="00820B33"/>
    <w:rsid w:val="00821AE9"/>
    <w:rsid w:val="00822F79"/>
    <w:rsid w:val="008237D3"/>
    <w:rsid w:val="008237EB"/>
    <w:rsid w:val="00824601"/>
    <w:rsid w:val="00825763"/>
    <w:rsid w:val="00826B0A"/>
    <w:rsid w:val="00826F41"/>
    <w:rsid w:val="00830A28"/>
    <w:rsid w:val="008317F6"/>
    <w:rsid w:val="00831F87"/>
    <w:rsid w:val="00834218"/>
    <w:rsid w:val="008366D7"/>
    <w:rsid w:val="00836DF9"/>
    <w:rsid w:val="00841310"/>
    <w:rsid w:val="00842FBE"/>
    <w:rsid w:val="00843097"/>
    <w:rsid w:val="00844750"/>
    <w:rsid w:val="0084488A"/>
    <w:rsid w:val="0084511A"/>
    <w:rsid w:val="008457CD"/>
    <w:rsid w:val="0084609A"/>
    <w:rsid w:val="008475EC"/>
    <w:rsid w:val="00852F5C"/>
    <w:rsid w:val="00853C6B"/>
    <w:rsid w:val="008555F7"/>
    <w:rsid w:val="00855B64"/>
    <w:rsid w:val="00856B6B"/>
    <w:rsid w:val="00856D39"/>
    <w:rsid w:val="00857E87"/>
    <w:rsid w:val="00860332"/>
    <w:rsid w:val="008625A5"/>
    <w:rsid w:val="00862738"/>
    <w:rsid w:val="008631C4"/>
    <w:rsid w:val="008638A2"/>
    <w:rsid w:val="00864575"/>
    <w:rsid w:val="00866A05"/>
    <w:rsid w:val="00866AAE"/>
    <w:rsid w:val="00867AAA"/>
    <w:rsid w:val="00867C56"/>
    <w:rsid w:val="00870AA1"/>
    <w:rsid w:val="0087123D"/>
    <w:rsid w:val="008714FE"/>
    <w:rsid w:val="008733D9"/>
    <w:rsid w:val="00873CE3"/>
    <w:rsid w:val="00873FD6"/>
    <w:rsid w:val="008742CA"/>
    <w:rsid w:val="00880C0E"/>
    <w:rsid w:val="008826C7"/>
    <w:rsid w:val="0088411C"/>
    <w:rsid w:val="00884EC1"/>
    <w:rsid w:val="00886E33"/>
    <w:rsid w:val="008878ED"/>
    <w:rsid w:val="00887CB8"/>
    <w:rsid w:val="00890250"/>
    <w:rsid w:val="008916A9"/>
    <w:rsid w:val="00891FA6"/>
    <w:rsid w:val="008923BE"/>
    <w:rsid w:val="00892553"/>
    <w:rsid w:val="00893025"/>
    <w:rsid w:val="00895A9E"/>
    <w:rsid w:val="008962BF"/>
    <w:rsid w:val="00896428"/>
    <w:rsid w:val="00896604"/>
    <w:rsid w:val="008A008A"/>
    <w:rsid w:val="008A0BBD"/>
    <w:rsid w:val="008A2F31"/>
    <w:rsid w:val="008A3266"/>
    <w:rsid w:val="008A51BA"/>
    <w:rsid w:val="008A6088"/>
    <w:rsid w:val="008B0FF5"/>
    <w:rsid w:val="008B2C53"/>
    <w:rsid w:val="008B44C4"/>
    <w:rsid w:val="008B4DC4"/>
    <w:rsid w:val="008B623C"/>
    <w:rsid w:val="008B6473"/>
    <w:rsid w:val="008B755A"/>
    <w:rsid w:val="008B7879"/>
    <w:rsid w:val="008C2181"/>
    <w:rsid w:val="008C333E"/>
    <w:rsid w:val="008C3758"/>
    <w:rsid w:val="008C39AC"/>
    <w:rsid w:val="008C4DC3"/>
    <w:rsid w:val="008C52FB"/>
    <w:rsid w:val="008C726C"/>
    <w:rsid w:val="008C750E"/>
    <w:rsid w:val="008C7FE1"/>
    <w:rsid w:val="008D1566"/>
    <w:rsid w:val="008D2890"/>
    <w:rsid w:val="008D3919"/>
    <w:rsid w:val="008D633C"/>
    <w:rsid w:val="008D6B47"/>
    <w:rsid w:val="008E21DC"/>
    <w:rsid w:val="008E23EB"/>
    <w:rsid w:val="008E254C"/>
    <w:rsid w:val="008E421A"/>
    <w:rsid w:val="008E4410"/>
    <w:rsid w:val="008E65BE"/>
    <w:rsid w:val="008E7FAE"/>
    <w:rsid w:val="008E7FF3"/>
    <w:rsid w:val="008F0F36"/>
    <w:rsid w:val="008F273B"/>
    <w:rsid w:val="008F40F0"/>
    <w:rsid w:val="008F52B9"/>
    <w:rsid w:val="008F65D5"/>
    <w:rsid w:val="008F7654"/>
    <w:rsid w:val="00900333"/>
    <w:rsid w:val="00901556"/>
    <w:rsid w:val="0090221C"/>
    <w:rsid w:val="0090234E"/>
    <w:rsid w:val="00902B7D"/>
    <w:rsid w:val="0090498A"/>
    <w:rsid w:val="0090537B"/>
    <w:rsid w:val="00905FBF"/>
    <w:rsid w:val="00906137"/>
    <w:rsid w:val="00906D1B"/>
    <w:rsid w:val="009072E7"/>
    <w:rsid w:val="00907709"/>
    <w:rsid w:val="009117E5"/>
    <w:rsid w:val="00911BF7"/>
    <w:rsid w:val="00914243"/>
    <w:rsid w:val="009142A9"/>
    <w:rsid w:val="009145B8"/>
    <w:rsid w:val="00915524"/>
    <w:rsid w:val="00915924"/>
    <w:rsid w:val="00917113"/>
    <w:rsid w:val="009200A6"/>
    <w:rsid w:val="009211D4"/>
    <w:rsid w:val="00921A6F"/>
    <w:rsid w:val="00922924"/>
    <w:rsid w:val="00922FEB"/>
    <w:rsid w:val="00923B33"/>
    <w:rsid w:val="009256F3"/>
    <w:rsid w:val="0092636B"/>
    <w:rsid w:val="009267F1"/>
    <w:rsid w:val="009269A7"/>
    <w:rsid w:val="00926ED4"/>
    <w:rsid w:val="00927449"/>
    <w:rsid w:val="009279E7"/>
    <w:rsid w:val="00932B3B"/>
    <w:rsid w:val="00932E6A"/>
    <w:rsid w:val="00933855"/>
    <w:rsid w:val="00934D4C"/>
    <w:rsid w:val="009356B2"/>
    <w:rsid w:val="00936F5A"/>
    <w:rsid w:val="009403B5"/>
    <w:rsid w:val="00940519"/>
    <w:rsid w:val="00947028"/>
    <w:rsid w:val="009470BD"/>
    <w:rsid w:val="009470D4"/>
    <w:rsid w:val="00947FEC"/>
    <w:rsid w:val="00952FDB"/>
    <w:rsid w:val="00955275"/>
    <w:rsid w:val="009556DB"/>
    <w:rsid w:val="00955888"/>
    <w:rsid w:val="00955E22"/>
    <w:rsid w:val="0095777C"/>
    <w:rsid w:val="0096030F"/>
    <w:rsid w:val="009617B3"/>
    <w:rsid w:val="009634C5"/>
    <w:rsid w:val="0096457A"/>
    <w:rsid w:val="0096487B"/>
    <w:rsid w:val="00965573"/>
    <w:rsid w:val="00965741"/>
    <w:rsid w:val="00966C87"/>
    <w:rsid w:val="00970910"/>
    <w:rsid w:val="00970F6B"/>
    <w:rsid w:val="00972AB6"/>
    <w:rsid w:val="00974435"/>
    <w:rsid w:val="00974560"/>
    <w:rsid w:val="00975749"/>
    <w:rsid w:val="00976576"/>
    <w:rsid w:val="00977EC8"/>
    <w:rsid w:val="00980780"/>
    <w:rsid w:val="0098109C"/>
    <w:rsid w:val="00981C43"/>
    <w:rsid w:val="00982F38"/>
    <w:rsid w:val="009837A7"/>
    <w:rsid w:val="00983DA0"/>
    <w:rsid w:val="00990EAE"/>
    <w:rsid w:val="00991117"/>
    <w:rsid w:val="0099167F"/>
    <w:rsid w:val="00991AD0"/>
    <w:rsid w:val="009924C2"/>
    <w:rsid w:val="00993764"/>
    <w:rsid w:val="009938FB"/>
    <w:rsid w:val="00993AE2"/>
    <w:rsid w:val="00993F1D"/>
    <w:rsid w:val="009948E3"/>
    <w:rsid w:val="009949B8"/>
    <w:rsid w:val="00994CF2"/>
    <w:rsid w:val="009959A0"/>
    <w:rsid w:val="00995C0D"/>
    <w:rsid w:val="00995D02"/>
    <w:rsid w:val="00996E86"/>
    <w:rsid w:val="00997495"/>
    <w:rsid w:val="009975B3"/>
    <w:rsid w:val="009A09FE"/>
    <w:rsid w:val="009A2F78"/>
    <w:rsid w:val="009A321F"/>
    <w:rsid w:val="009A6A9E"/>
    <w:rsid w:val="009A6CAC"/>
    <w:rsid w:val="009A7026"/>
    <w:rsid w:val="009B4422"/>
    <w:rsid w:val="009B56D2"/>
    <w:rsid w:val="009B59BD"/>
    <w:rsid w:val="009B6249"/>
    <w:rsid w:val="009B6614"/>
    <w:rsid w:val="009B7AE1"/>
    <w:rsid w:val="009C00A3"/>
    <w:rsid w:val="009C0AEF"/>
    <w:rsid w:val="009C111C"/>
    <w:rsid w:val="009C112F"/>
    <w:rsid w:val="009C2E6F"/>
    <w:rsid w:val="009C3BD3"/>
    <w:rsid w:val="009C7A79"/>
    <w:rsid w:val="009C7F56"/>
    <w:rsid w:val="009D243D"/>
    <w:rsid w:val="009D254C"/>
    <w:rsid w:val="009D379C"/>
    <w:rsid w:val="009D3A8C"/>
    <w:rsid w:val="009D5963"/>
    <w:rsid w:val="009D64C4"/>
    <w:rsid w:val="009D73F2"/>
    <w:rsid w:val="009D74B2"/>
    <w:rsid w:val="009E1D72"/>
    <w:rsid w:val="009E2992"/>
    <w:rsid w:val="009E2D25"/>
    <w:rsid w:val="009E38B3"/>
    <w:rsid w:val="009E3B69"/>
    <w:rsid w:val="009E4EC5"/>
    <w:rsid w:val="009E598E"/>
    <w:rsid w:val="009E5F97"/>
    <w:rsid w:val="009E78BE"/>
    <w:rsid w:val="009E7956"/>
    <w:rsid w:val="009E7B93"/>
    <w:rsid w:val="009E7C39"/>
    <w:rsid w:val="009F06D7"/>
    <w:rsid w:val="009F2A54"/>
    <w:rsid w:val="009F336E"/>
    <w:rsid w:val="009F3A13"/>
    <w:rsid w:val="009F491D"/>
    <w:rsid w:val="009F5977"/>
    <w:rsid w:val="009F6506"/>
    <w:rsid w:val="009F6C79"/>
    <w:rsid w:val="009F74FC"/>
    <w:rsid w:val="00A00448"/>
    <w:rsid w:val="00A00472"/>
    <w:rsid w:val="00A00AA3"/>
    <w:rsid w:val="00A00E5C"/>
    <w:rsid w:val="00A01F3B"/>
    <w:rsid w:val="00A02502"/>
    <w:rsid w:val="00A0313F"/>
    <w:rsid w:val="00A03B33"/>
    <w:rsid w:val="00A04774"/>
    <w:rsid w:val="00A04F71"/>
    <w:rsid w:val="00A050FA"/>
    <w:rsid w:val="00A06A3B"/>
    <w:rsid w:val="00A06B7D"/>
    <w:rsid w:val="00A0791B"/>
    <w:rsid w:val="00A103AF"/>
    <w:rsid w:val="00A10A82"/>
    <w:rsid w:val="00A10C5A"/>
    <w:rsid w:val="00A130E1"/>
    <w:rsid w:val="00A13E69"/>
    <w:rsid w:val="00A2129B"/>
    <w:rsid w:val="00A21A8C"/>
    <w:rsid w:val="00A21D61"/>
    <w:rsid w:val="00A2205A"/>
    <w:rsid w:val="00A231B8"/>
    <w:rsid w:val="00A239E6"/>
    <w:rsid w:val="00A23CD3"/>
    <w:rsid w:val="00A245F8"/>
    <w:rsid w:val="00A2492E"/>
    <w:rsid w:val="00A24ECB"/>
    <w:rsid w:val="00A24FEE"/>
    <w:rsid w:val="00A27564"/>
    <w:rsid w:val="00A31E3F"/>
    <w:rsid w:val="00A32148"/>
    <w:rsid w:val="00A326FA"/>
    <w:rsid w:val="00A33FE8"/>
    <w:rsid w:val="00A34891"/>
    <w:rsid w:val="00A34C11"/>
    <w:rsid w:val="00A34EA6"/>
    <w:rsid w:val="00A35E18"/>
    <w:rsid w:val="00A36FF4"/>
    <w:rsid w:val="00A372A5"/>
    <w:rsid w:val="00A40F0B"/>
    <w:rsid w:val="00A4200B"/>
    <w:rsid w:val="00A42CF3"/>
    <w:rsid w:val="00A431DA"/>
    <w:rsid w:val="00A431F0"/>
    <w:rsid w:val="00A43C91"/>
    <w:rsid w:val="00A44CBC"/>
    <w:rsid w:val="00A46401"/>
    <w:rsid w:val="00A467E4"/>
    <w:rsid w:val="00A4689F"/>
    <w:rsid w:val="00A47870"/>
    <w:rsid w:val="00A47E50"/>
    <w:rsid w:val="00A508A3"/>
    <w:rsid w:val="00A52538"/>
    <w:rsid w:val="00A52FB9"/>
    <w:rsid w:val="00A53BEB"/>
    <w:rsid w:val="00A54792"/>
    <w:rsid w:val="00A54969"/>
    <w:rsid w:val="00A55260"/>
    <w:rsid w:val="00A5529C"/>
    <w:rsid w:val="00A55C74"/>
    <w:rsid w:val="00A566C8"/>
    <w:rsid w:val="00A57313"/>
    <w:rsid w:val="00A576AA"/>
    <w:rsid w:val="00A6018E"/>
    <w:rsid w:val="00A60D62"/>
    <w:rsid w:val="00A62D08"/>
    <w:rsid w:val="00A636DB"/>
    <w:rsid w:val="00A64631"/>
    <w:rsid w:val="00A64E23"/>
    <w:rsid w:val="00A65836"/>
    <w:rsid w:val="00A664AB"/>
    <w:rsid w:val="00A6652C"/>
    <w:rsid w:val="00A666DA"/>
    <w:rsid w:val="00A67063"/>
    <w:rsid w:val="00A67496"/>
    <w:rsid w:val="00A67548"/>
    <w:rsid w:val="00A70163"/>
    <w:rsid w:val="00A70B81"/>
    <w:rsid w:val="00A70EF3"/>
    <w:rsid w:val="00A71547"/>
    <w:rsid w:val="00A735D5"/>
    <w:rsid w:val="00A751BA"/>
    <w:rsid w:val="00A759B0"/>
    <w:rsid w:val="00A81CFD"/>
    <w:rsid w:val="00A825BE"/>
    <w:rsid w:val="00A83EB5"/>
    <w:rsid w:val="00A85E2F"/>
    <w:rsid w:val="00A900EE"/>
    <w:rsid w:val="00A90EA8"/>
    <w:rsid w:val="00A91C44"/>
    <w:rsid w:val="00A92B70"/>
    <w:rsid w:val="00A92D2C"/>
    <w:rsid w:val="00A97264"/>
    <w:rsid w:val="00AA03AE"/>
    <w:rsid w:val="00AA0F25"/>
    <w:rsid w:val="00AA1369"/>
    <w:rsid w:val="00AA1CBB"/>
    <w:rsid w:val="00AA477F"/>
    <w:rsid w:val="00AA4811"/>
    <w:rsid w:val="00AA4BE8"/>
    <w:rsid w:val="00AA5797"/>
    <w:rsid w:val="00AA596A"/>
    <w:rsid w:val="00AA6EED"/>
    <w:rsid w:val="00AB1023"/>
    <w:rsid w:val="00AB1261"/>
    <w:rsid w:val="00AB1F08"/>
    <w:rsid w:val="00AB21D5"/>
    <w:rsid w:val="00AB7415"/>
    <w:rsid w:val="00AC0701"/>
    <w:rsid w:val="00AC0B8C"/>
    <w:rsid w:val="00AC133C"/>
    <w:rsid w:val="00AC3388"/>
    <w:rsid w:val="00AC67A1"/>
    <w:rsid w:val="00AC6BD8"/>
    <w:rsid w:val="00AC7977"/>
    <w:rsid w:val="00AC7F9F"/>
    <w:rsid w:val="00AD0233"/>
    <w:rsid w:val="00AD05C5"/>
    <w:rsid w:val="00AD195B"/>
    <w:rsid w:val="00AD32DA"/>
    <w:rsid w:val="00AD3944"/>
    <w:rsid w:val="00AD56A1"/>
    <w:rsid w:val="00AD5BF7"/>
    <w:rsid w:val="00AD655E"/>
    <w:rsid w:val="00AD79AF"/>
    <w:rsid w:val="00AE017E"/>
    <w:rsid w:val="00AE1636"/>
    <w:rsid w:val="00AE344A"/>
    <w:rsid w:val="00AE352C"/>
    <w:rsid w:val="00AE3CD3"/>
    <w:rsid w:val="00AE46F2"/>
    <w:rsid w:val="00AE471B"/>
    <w:rsid w:val="00AE5BE1"/>
    <w:rsid w:val="00AE656F"/>
    <w:rsid w:val="00AE6682"/>
    <w:rsid w:val="00AE6C9F"/>
    <w:rsid w:val="00AE794F"/>
    <w:rsid w:val="00AF0051"/>
    <w:rsid w:val="00AF12ED"/>
    <w:rsid w:val="00AF154C"/>
    <w:rsid w:val="00AF163A"/>
    <w:rsid w:val="00AF2205"/>
    <w:rsid w:val="00AF2A5D"/>
    <w:rsid w:val="00AF2CB6"/>
    <w:rsid w:val="00AF357C"/>
    <w:rsid w:val="00AF5028"/>
    <w:rsid w:val="00AF53F8"/>
    <w:rsid w:val="00AF5974"/>
    <w:rsid w:val="00AF5FC2"/>
    <w:rsid w:val="00AF6CD8"/>
    <w:rsid w:val="00AF7776"/>
    <w:rsid w:val="00B008E5"/>
    <w:rsid w:val="00B00E80"/>
    <w:rsid w:val="00B01D76"/>
    <w:rsid w:val="00B02185"/>
    <w:rsid w:val="00B054AC"/>
    <w:rsid w:val="00B05529"/>
    <w:rsid w:val="00B05C24"/>
    <w:rsid w:val="00B06D18"/>
    <w:rsid w:val="00B06DA3"/>
    <w:rsid w:val="00B11FED"/>
    <w:rsid w:val="00B127ED"/>
    <w:rsid w:val="00B13EB4"/>
    <w:rsid w:val="00B14B9E"/>
    <w:rsid w:val="00B1539F"/>
    <w:rsid w:val="00B16A36"/>
    <w:rsid w:val="00B17200"/>
    <w:rsid w:val="00B17EA8"/>
    <w:rsid w:val="00B20C7B"/>
    <w:rsid w:val="00B20E76"/>
    <w:rsid w:val="00B21B20"/>
    <w:rsid w:val="00B224A2"/>
    <w:rsid w:val="00B2387D"/>
    <w:rsid w:val="00B2541E"/>
    <w:rsid w:val="00B257A7"/>
    <w:rsid w:val="00B3009F"/>
    <w:rsid w:val="00B300FC"/>
    <w:rsid w:val="00B30B28"/>
    <w:rsid w:val="00B3105C"/>
    <w:rsid w:val="00B311C6"/>
    <w:rsid w:val="00B32E2D"/>
    <w:rsid w:val="00B33A4C"/>
    <w:rsid w:val="00B33BD2"/>
    <w:rsid w:val="00B362E9"/>
    <w:rsid w:val="00B367AE"/>
    <w:rsid w:val="00B37767"/>
    <w:rsid w:val="00B37AF1"/>
    <w:rsid w:val="00B40320"/>
    <w:rsid w:val="00B411F3"/>
    <w:rsid w:val="00B412F8"/>
    <w:rsid w:val="00B421FC"/>
    <w:rsid w:val="00B42B76"/>
    <w:rsid w:val="00B4466B"/>
    <w:rsid w:val="00B45768"/>
    <w:rsid w:val="00B5022E"/>
    <w:rsid w:val="00B51E8E"/>
    <w:rsid w:val="00B55AD2"/>
    <w:rsid w:val="00B55B9C"/>
    <w:rsid w:val="00B573AF"/>
    <w:rsid w:val="00B574CF"/>
    <w:rsid w:val="00B60307"/>
    <w:rsid w:val="00B60C1E"/>
    <w:rsid w:val="00B61990"/>
    <w:rsid w:val="00B62377"/>
    <w:rsid w:val="00B62A61"/>
    <w:rsid w:val="00B63E3C"/>
    <w:rsid w:val="00B640FD"/>
    <w:rsid w:val="00B648D1"/>
    <w:rsid w:val="00B6578C"/>
    <w:rsid w:val="00B65F1A"/>
    <w:rsid w:val="00B67B2E"/>
    <w:rsid w:val="00B706B3"/>
    <w:rsid w:val="00B7082F"/>
    <w:rsid w:val="00B70BC8"/>
    <w:rsid w:val="00B70D0E"/>
    <w:rsid w:val="00B7109F"/>
    <w:rsid w:val="00B7256F"/>
    <w:rsid w:val="00B727FB"/>
    <w:rsid w:val="00B778BF"/>
    <w:rsid w:val="00B80BAB"/>
    <w:rsid w:val="00B82010"/>
    <w:rsid w:val="00B8212B"/>
    <w:rsid w:val="00B847AB"/>
    <w:rsid w:val="00B84A6F"/>
    <w:rsid w:val="00B84CF0"/>
    <w:rsid w:val="00B85AC0"/>
    <w:rsid w:val="00B85D99"/>
    <w:rsid w:val="00B85F65"/>
    <w:rsid w:val="00B86747"/>
    <w:rsid w:val="00B905B8"/>
    <w:rsid w:val="00B90B75"/>
    <w:rsid w:val="00B93127"/>
    <w:rsid w:val="00B93E72"/>
    <w:rsid w:val="00B945F6"/>
    <w:rsid w:val="00B97DD0"/>
    <w:rsid w:val="00BA070A"/>
    <w:rsid w:val="00BA3312"/>
    <w:rsid w:val="00BA38A9"/>
    <w:rsid w:val="00BA4CAC"/>
    <w:rsid w:val="00BA5929"/>
    <w:rsid w:val="00BB01ED"/>
    <w:rsid w:val="00BB14FC"/>
    <w:rsid w:val="00BB1E2D"/>
    <w:rsid w:val="00BB572B"/>
    <w:rsid w:val="00BB71A7"/>
    <w:rsid w:val="00BC4943"/>
    <w:rsid w:val="00BC6718"/>
    <w:rsid w:val="00BC69AB"/>
    <w:rsid w:val="00BC6A32"/>
    <w:rsid w:val="00BD4063"/>
    <w:rsid w:val="00BD453D"/>
    <w:rsid w:val="00BD4996"/>
    <w:rsid w:val="00BD605A"/>
    <w:rsid w:val="00BD6524"/>
    <w:rsid w:val="00BD6608"/>
    <w:rsid w:val="00BD71C8"/>
    <w:rsid w:val="00BD7D09"/>
    <w:rsid w:val="00BE04D0"/>
    <w:rsid w:val="00BE06BD"/>
    <w:rsid w:val="00BE1425"/>
    <w:rsid w:val="00BE1E8E"/>
    <w:rsid w:val="00BE258D"/>
    <w:rsid w:val="00BE757F"/>
    <w:rsid w:val="00BE7B88"/>
    <w:rsid w:val="00BF0556"/>
    <w:rsid w:val="00BF1FC8"/>
    <w:rsid w:val="00BF2655"/>
    <w:rsid w:val="00BF3AD2"/>
    <w:rsid w:val="00BF4401"/>
    <w:rsid w:val="00BF4DA3"/>
    <w:rsid w:val="00BF5007"/>
    <w:rsid w:val="00BF50C3"/>
    <w:rsid w:val="00BF5778"/>
    <w:rsid w:val="00BF7620"/>
    <w:rsid w:val="00BF7B79"/>
    <w:rsid w:val="00C000F3"/>
    <w:rsid w:val="00C02294"/>
    <w:rsid w:val="00C02CCE"/>
    <w:rsid w:val="00C04A87"/>
    <w:rsid w:val="00C05A00"/>
    <w:rsid w:val="00C061E3"/>
    <w:rsid w:val="00C06622"/>
    <w:rsid w:val="00C07F85"/>
    <w:rsid w:val="00C07FEE"/>
    <w:rsid w:val="00C13162"/>
    <w:rsid w:val="00C15C47"/>
    <w:rsid w:val="00C17138"/>
    <w:rsid w:val="00C17154"/>
    <w:rsid w:val="00C178F6"/>
    <w:rsid w:val="00C17B18"/>
    <w:rsid w:val="00C17D36"/>
    <w:rsid w:val="00C200F0"/>
    <w:rsid w:val="00C21796"/>
    <w:rsid w:val="00C22577"/>
    <w:rsid w:val="00C22A5C"/>
    <w:rsid w:val="00C23B00"/>
    <w:rsid w:val="00C23C95"/>
    <w:rsid w:val="00C24B53"/>
    <w:rsid w:val="00C24E22"/>
    <w:rsid w:val="00C250F8"/>
    <w:rsid w:val="00C261F8"/>
    <w:rsid w:val="00C2665A"/>
    <w:rsid w:val="00C267DB"/>
    <w:rsid w:val="00C271C9"/>
    <w:rsid w:val="00C31FB9"/>
    <w:rsid w:val="00C320D3"/>
    <w:rsid w:val="00C322A0"/>
    <w:rsid w:val="00C324DB"/>
    <w:rsid w:val="00C33100"/>
    <w:rsid w:val="00C33148"/>
    <w:rsid w:val="00C33C9D"/>
    <w:rsid w:val="00C33CFF"/>
    <w:rsid w:val="00C344F9"/>
    <w:rsid w:val="00C36B67"/>
    <w:rsid w:val="00C36D25"/>
    <w:rsid w:val="00C377E5"/>
    <w:rsid w:val="00C40B6A"/>
    <w:rsid w:val="00C40F37"/>
    <w:rsid w:val="00C4127C"/>
    <w:rsid w:val="00C4413B"/>
    <w:rsid w:val="00C460CC"/>
    <w:rsid w:val="00C46F28"/>
    <w:rsid w:val="00C500A0"/>
    <w:rsid w:val="00C5031E"/>
    <w:rsid w:val="00C50868"/>
    <w:rsid w:val="00C52995"/>
    <w:rsid w:val="00C53421"/>
    <w:rsid w:val="00C53BAF"/>
    <w:rsid w:val="00C53CCE"/>
    <w:rsid w:val="00C54AA6"/>
    <w:rsid w:val="00C552FE"/>
    <w:rsid w:val="00C557E5"/>
    <w:rsid w:val="00C56563"/>
    <w:rsid w:val="00C60530"/>
    <w:rsid w:val="00C60F3C"/>
    <w:rsid w:val="00C62AA7"/>
    <w:rsid w:val="00C63328"/>
    <w:rsid w:val="00C63AD2"/>
    <w:rsid w:val="00C64D5B"/>
    <w:rsid w:val="00C658A5"/>
    <w:rsid w:val="00C65A00"/>
    <w:rsid w:val="00C65CB1"/>
    <w:rsid w:val="00C66040"/>
    <w:rsid w:val="00C6664E"/>
    <w:rsid w:val="00C666A3"/>
    <w:rsid w:val="00C66EE1"/>
    <w:rsid w:val="00C6734B"/>
    <w:rsid w:val="00C701A5"/>
    <w:rsid w:val="00C70623"/>
    <w:rsid w:val="00C70CA1"/>
    <w:rsid w:val="00C70E4A"/>
    <w:rsid w:val="00C713B2"/>
    <w:rsid w:val="00C71920"/>
    <w:rsid w:val="00C71FD7"/>
    <w:rsid w:val="00C72CDD"/>
    <w:rsid w:val="00C730EA"/>
    <w:rsid w:val="00C7630C"/>
    <w:rsid w:val="00C773AB"/>
    <w:rsid w:val="00C77729"/>
    <w:rsid w:val="00C80611"/>
    <w:rsid w:val="00C821B9"/>
    <w:rsid w:val="00C833D7"/>
    <w:rsid w:val="00C83515"/>
    <w:rsid w:val="00C8410B"/>
    <w:rsid w:val="00C8567C"/>
    <w:rsid w:val="00C86F0C"/>
    <w:rsid w:val="00C87E09"/>
    <w:rsid w:val="00C90C3B"/>
    <w:rsid w:val="00C91629"/>
    <w:rsid w:val="00C91F72"/>
    <w:rsid w:val="00C92757"/>
    <w:rsid w:val="00C940E9"/>
    <w:rsid w:val="00C94120"/>
    <w:rsid w:val="00C951C0"/>
    <w:rsid w:val="00C95441"/>
    <w:rsid w:val="00C958F9"/>
    <w:rsid w:val="00CA095F"/>
    <w:rsid w:val="00CA0976"/>
    <w:rsid w:val="00CA1678"/>
    <w:rsid w:val="00CA49A6"/>
    <w:rsid w:val="00CA4C8D"/>
    <w:rsid w:val="00CA53AD"/>
    <w:rsid w:val="00CA6C08"/>
    <w:rsid w:val="00CB03E6"/>
    <w:rsid w:val="00CB0FEF"/>
    <w:rsid w:val="00CB1F1C"/>
    <w:rsid w:val="00CB6267"/>
    <w:rsid w:val="00CC103C"/>
    <w:rsid w:val="00CC1082"/>
    <w:rsid w:val="00CC3D35"/>
    <w:rsid w:val="00CC4BD4"/>
    <w:rsid w:val="00CC4D91"/>
    <w:rsid w:val="00CC671B"/>
    <w:rsid w:val="00CC7BAE"/>
    <w:rsid w:val="00CD1A71"/>
    <w:rsid w:val="00CD1FBB"/>
    <w:rsid w:val="00CD29C6"/>
    <w:rsid w:val="00CD6189"/>
    <w:rsid w:val="00CD7B96"/>
    <w:rsid w:val="00CE0B21"/>
    <w:rsid w:val="00CE1C27"/>
    <w:rsid w:val="00CE32FE"/>
    <w:rsid w:val="00CE3537"/>
    <w:rsid w:val="00CE396F"/>
    <w:rsid w:val="00CE5A9C"/>
    <w:rsid w:val="00CE678F"/>
    <w:rsid w:val="00CE67E4"/>
    <w:rsid w:val="00CE6D4D"/>
    <w:rsid w:val="00CE7227"/>
    <w:rsid w:val="00CF15BA"/>
    <w:rsid w:val="00CF1FD3"/>
    <w:rsid w:val="00CF3277"/>
    <w:rsid w:val="00CF36EA"/>
    <w:rsid w:val="00CF4B46"/>
    <w:rsid w:val="00CF7825"/>
    <w:rsid w:val="00D016B5"/>
    <w:rsid w:val="00D0170F"/>
    <w:rsid w:val="00D01FC7"/>
    <w:rsid w:val="00D0268D"/>
    <w:rsid w:val="00D030CC"/>
    <w:rsid w:val="00D034F1"/>
    <w:rsid w:val="00D04828"/>
    <w:rsid w:val="00D07667"/>
    <w:rsid w:val="00D07DB2"/>
    <w:rsid w:val="00D1086E"/>
    <w:rsid w:val="00D11B17"/>
    <w:rsid w:val="00D11BEB"/>
    <w:rsid w:val="00D11DC3"/>
    <w:rsid w:val="00D1302D"/>
    <w:rsid w:val="00D1387A"/>
    <w:rsid w:val="00D142CE"/>
    <w:rsid w:val="00D14345"/>
    <w:rsid w:val="00D14BF9"/>
    <w:rsid w:val="00D15A60"/>
    <w:rsid w:val="00D15ED1"/>
    <w:rsid w:val="00D165C6"/>
    <w:rsid w:val="00D1660C"/>
    <w:rsid w:val="00D17433"/>
    <w:rsid w:val="00D17C33"/>
    <w:rsid w:val="00D20C35"/>
    <w:rsid w:val="00D218F8"/>
    <w:rsid w:val="00D22106"/>
    <w:rsid w:val="00D246FE"/>
    <w:rsid w:val="00D247EA"/>
    <w:rsid w:val="00D24F7F"/>
    <w:rsid w:val="00D26EE7"/>
    <w:rsid w:val="00D27D5E"/>
    <w:rsid w:val="00D301FC"/>
    <w:rsid w:val="00D30ABC"/>
    <w:rsid w:val="00D32569"/>
    <w:rsid w:val="00D3293B"/>
    <w:rsid w:val="00D33093"/>
    <w:rsid w:val="00D33F2B"/>
    <w:rsid w:val="00D371F4"/>
    <w:rsid w:val="00D40430"/>
    <w:rsid w:val="00D43775"/>
    <w:rsid w:val="00D47A16"/>
    <w:rsid w:val="00D50FEF"/>
    <w:rsid w:val="00D52760"/>
    <w:rsid w:val="00D52B50"/>
    <w:rsid w:val="00D52F2A"/>
    <w:rsid w:val="00D544B1"/>
    <w:rsid w:val="00D55DE4"/>
    <w:rsid w:val="00D568F9"/>
    <w:rsid w:val="00D569A4"/>
    <w:rsid w:val="00D57082"/>
    <w:rsid w:val="00D57C1E"/>
    <w:rsid w:val="00D57DFA"/>
    <w:rsid w:val="00D57F5B"/>
    <w:rsid w:val="00D60301"/>
    <w:rsid w:val="00D604F1"/>
    <w:rsid w:val="00D60A3F"/>
    <w:rsid w:val="00D6191C"/>
    <w:rsid w:val="00D6246A"/>
    <w:rsid w:val="00D62ED8"/>
    <w:rsid w:val="00D64256"/>
    <w:rsid w:val="00D6454D"/>
    <w:rsid w:val="00D660EB"/>
    <w:rsid w:val="00D66103"/>
    <w:rsid w:val="00D6627D"/>
    <w:rsid w:val="00D665E8"/>
    <w:rsid w:val="00D6707F"/>
    <w:rsid w:val="00D6796C"/>
    <w:rsid w:val="00D67F98"/>
    <w:rsid w:val="00D70CC0"/>
    <w:rsid w:val="00D722EF"/>
    <w:rsid w:val="00D72950"/>
    <w:rsid w:val="00D72D55"/>
    <w:rsid w:val="00D74C4B"/>
    <w:rsid w:val="00D762B3"/>
    <w:rsid w:val="00D774C8"/>
    <w:rsid w:val="00D777A9"/>
    <w:rsid w:val="00D81761"/>
    <w:rsid w:val="00D829AC"/>
    <w:rsid w:val="00D84D21"/>
    <w:rsid w:val="00D85F8F"/>
    <w:rsid w:val="00D8648E"/>
    <w:rsid w:val="00D86731"/>
    <w:rsid w:val="00D909E9"/>
    <w:rsid w:val="00D90D12"/>
    <w:rsid w:val="00D91A12"/>
    <w:rsid w:val="00D92A10"/>
    <w:rsid w:val="00D93BBE"/>
    <w:rsid w:val="00D9454D"/>
    <w:rsid w:val="00D95E12"/>
    <w:rsid w:val="00D96184"/>
    <w:rsid w:val="00D96343"/>
    <w:rsid w:val="00D965BF"/>
    <w:rsid w:val="00D96699"/>
    <w:rsid w:val="00D96AB5"/>
    <w:rsid w:val="00DA0CA9"/>
    <w:rsid w:val="00DA153B"/>
    <w:rsid w:val="00DA25A4"/>
    <w:rsid w:val="00DA309C"/>
    <w:rsid w:val="00DA3544"/>
    <w:rsid w:val="00DA535F"/>
    <w:rsid w:val="00DA57D4"/>
    <w:rsid w:val="00DA628F"/>
    <w:rsid w:val="00DA7636"/>
    <w:rsid w:val="00DA7672"/>
    <w:rsid w:val="00DA76F2"/>
    <w:rsid w:val="00DA7D5F"/>
    <w:rsid w:val="00DB41CE"/>
    <w:rsid w:val="00DB4793"/>
    <w:rsid w:val="00DB57ED"/>
    <w:rsid w:val="00DB7215"/>
    <w:rsid w:val="00DC0311"/>
    <w:rsid w:val="00DC0CBC"/>
    <w:rsid w:val="00DC0FAD"/>
    <w:rsid w:val="00DC1260"/>
    <w:rsid w:val="00DC25F0"/>
    <w:rsid w:val="00DC4500"/>
    <w:rsid w:val="00DC728C"/>
    <w:rsid w:val="00DC798D"/>
    <w:rsid w:val="00DD04E1"/>
    <w:rsid w:val="00DD4580"/>
    <w:rsid w:val="00DD5323"/>
    <w:rsid w:val="00DD620B"/>
    <w:rsid w:val="00DD6E2C"/>
    <w:rsid w:val="00DD798E"/>
    <w:rsid w:val="00DE01E3"/>
    <w:rsid w:val="00DE11CD"/>
    <w:rsid w:val="00DE17DD"/>
    <w:rsid w:val="00DE17E5"/>
    <w:rsid w:val="00DE41A3"/>
    <w:rsid w:val="00DE429A"/>
    <w:rsid w:val="00DE5EEF"/>
    <w:rsid w:val="00DE6D90"/>
    <w:rsid w:val="00DE7B66"/>
    <w:rsid w:val="00DF002F"/>
    <w:rsid w:val="00DF0045"/>
    <w:rsid w:val="00DF1466"/>
    <w:rsid w:val="00DF1CCB"/>
    <w:rsid w:val="00DF1F3D"/>
    <w:rsid w:val="00DF1FA1"/>
    <w:rsid w:val="00DF2254"/>
    <w:rsid w:val="00DF3E13"/>
    <w:rsid w:val="00DF4673"/>
    <w:rsid w:val="00DF638D"/>
    <w:rsid w:val="00DF70E6"/>
    <w:rsid w:val="00DF7C4C"/>
    <w:rsid w:val="00E0045E"/>
    <w:rsid w:val="00E00595"/>
    <w:rsid w:val="00E00749"/>
    <w:rsid w:val="00E020E0"/>
    <w:rsid w:val="00E0244D"/>
    <w:rsid w:val="00E02A4F"/>
    <w:rsid w:val="00E03D1D"/>
    <w:rsid w:val="00E04439"/>
    <w:rsid w:val="00E04CA6"/>
    <w:rsid w:val="00E0727F"/>
    <w:rsid w:val="00E1103B"/>
    <w:rsid w:val="00E117DD"/>
    <w:rsid w:val="00E14106"/>
    <w:rsid w:val="00E1503B"/>
    <w:rsid w:val="00E15261"/>
    <w:rsid w:val="00E15CE4"/>
    <w:rsid w:val="00E16C22"/>
    <w:rsid w:val="00E171BA"/>
    <w:rsid w:val="00E1799A"/>
    <w:rsid w:val="00E17BA7"/>
    <w:rsid w:val="00E20C48"/>
    <w:rsid w:val="00E23086"/>
    <w:rsid w:val="00E23C22"/>
    <w:rsid w:val="00E24682"/>
    <w:rsid w:val="00E259A2"/>
    <w:rsid w:val="00E25CEE"/>
    <w:rsid w:val="00E2613F"/>
    <w:rsid w:val="00E27742"/>
    <w:rsid w:val="00E30C44"/>
    <w:rsid w:val="00E35030"/>
    <w:rsid w:val="00E357F2"/>
    <w:rsid w:val="00E35A03"/>
    <w:rsid w:val="00E36953"/>
    <w:rsid w:val="00E36F7C"/>
    <w:rsid w:val="00E37CB5"/>
    <w:rsid w:val="00E40656"/>
    <w:rsid w:val="00E41CDF"/>
    <w:rsid w:val="00E42753"/>
    <w:rsid w:val="00E42D23"/>
    <w:rsid w:val="00E42F9B"/>
    <w:rsid w:val="00E4343C"/>
    <w:rsid w:val="00E43F62"/>
    <w:rsid w:val="00E44201"/>
    <w:rsid w:val="00E4491D"/>
    <w:rsid w:val="00E44F2D"/>
    <w:rsid w:val="00E4543A"/>
    <w:rsid w:val="00E46429"/>
    <w:rsid w:val="00E467D9"/>
    <w:rsid w:val="00E46B92"/>
    <w:rsid w:val="00E55247"/>
    <w:rsid w:val="00E55D71"/>
    <w:rsid w:val="00E560B7"/>
    <w:rsid w:val="00E56EDF"/>
    <w:rsid w:val="00E572A2"/>
    <w:rsid w:val="00E60278"/>
    <w:rsid w:val="00E609D6"/>
    <w:rsid w:val="00E61025"/>
    <w:rsid w:val="00E61A2F"/>
    <w:rsid w:val="00E632D5"/>
    <w:rsid w:val="00E63421"/>
    <w:rsid w:val="00E65778"/>
    <w:rsid w:val="00E667D2"/>
    <w:rsid w:val="00E67BA4"/>
    <w:rsid w:val="00E708FB"/>
    <w:rsid w:val="00E711B3"/>
    <w:rsid w:val="00E726D3"/>
    <w:rsid w:val="00E72A5D"/>
    <w:rsid w:val="00E73900"/>
    <w:rsid w:val="00E80853"/>
    <w:rsid w:val="00E8089F"/>
    <w:rsid w:val="00E81887"/>
    <w:rsid w:val="00E81E94"/>
    <w:rsid w:val="00E82607"/>
    <w:rsid w:val="00E83B16"/>
    <w:rsid w:val="00E840F4"/>
    <w:rsid w:val="00E8441C"/>
    <w:rsid w:val="00E844BB"/>
    <w:rsid w:val="00E845F3"/>
    <w:rsid w:val="00E8491D"/>
    <w:rsid w:val="00E84BE7"/>
    <w:rsid w:val="00E84E79"/>
    <w:rsid w:val="00E8510B"/>
    <w:rsid w:val="00E85AA2"/>
    <w:rsid w:val="00E86C0D"/>
    <w:rsid w:val="00E86D85"/>
    <w:rsid w:val="00E87079"/>
    <w:rsid w:val="00E90EA6"/>
    <w:rsid w:val="00E931D7"/>
    <w:rsid w:val="00E9667E"/>
    <w:rsid w:val="00EA068D"/>
    <w:rsid w:val="00EA1745"/>
    <w:rsid w:val="00EA230F"/>
    <w:rsid w:val="00EA233B"/>
    <w:rsid w:val="00EA2652"/>
    <w:rsid w:val="00EA31C2"/>
    <w:rsid w:val="00EA38AE"/>
    <w:rsid w:val="00EA49D4"/>
    <w:rsid w:val="00EA532C"/>
    <w:rsid w:val="00EA5630"/>
    <w:rsid w:val="00EA7714"/>
    <w:rsid w:val="00EB04A0"/>
    <w:rsid w:val="00EB0DE6"/>
    <w:rsid w:val="00EB187A"/>
    <w:rsid w:val="00EB5434"/>
    <w:rsid w:val="00EB659D"/>
    <w:rsid w:val="00EB66C4"/>
    <w:rsid w:val="00EB72C9"/>
    <w:rsid w:val="00EB79F3"/>
    <w:rsid w:val="00EB7C7C"/>
    <w:rsid w:val="00EC0910"/>
    <w:rsid w:val="00EC1E20"/>
    <w:rsid w:val="00EC23C7"/>
    <w:rsid w:val="00EC36C2"/>
    <w:rsid w:val="00EC4D8D"/>
    <w:rsid w:val="00EC4F16"/>
    <w:rsid w:val="00EC50FB"/>
    <w:rsid w:val="00EC6843"/>
    <w:rsid w:val="00EC7D25"/>
    <w:rsid w:val="00ED0791"/>
    <w:rsid w:val="00ED0A27"/>
    <w:rsid w:val="00ED17F4"/>
    <w:rsid w:val="00ED2ECB"/>
    <w:rsid w:val="00ED2EDD"/>
    <w:rsid w:val="00ED3503"/>
    <w:rsid w:val="00ED4709"/>
    <w:rsid w:val="00ED64FA"/>
    <w:rsid w:val="00EE080E"/>
    <w:rsid w:val="00EE0A2B"/>
    <w:rsid w:val="00EE2EA3"/>
    <w:rsid w:val="00EE4721"/>
    <w:rsid w:val="00EE5E7D"/>
    <w:rsid w:val="00EE6D11"/>
    <w:rsid w:val="00EE7E85"/>
    <w:rsid w:val="00EF1486"/>
    <w:rsid w:val="00EF2CAC"/>
    <w:rsid w:val="00EF37FC"/>
    <w:rsid w:val="00EF3A5B"/>
    <w:rsid w:val="00EF6183"/>
    <w:rsid w:val="00EF73A7"/>
    <w:rsid w:val="00F00678"/>
    <w:rsid w:val="00F01516"/>
    <w:rsid w:val="00F049E2"/>
    <w:rsid w:val="00F06C2A"/>
    <w:rsid w:val="00F07B09"/>
    <w:rsid w:val="00F11975"/>
    <w:rsid w:val="00F145B6"/>
    <w:rsid w:val="00F15385"/>
    <w:rsid w:val="00F15C00"/>
    <w:rsid w:val="00F1612A"/>
    <w:rsid w:val="00F1644D"/>
    <w:rsid w:val="00F16AC6"/>
    <w:rsid w:val="00F16B81"/>
    <w:rsid w:val="00F17223"/>
    <w:rsid w:val="00F20C8B"/>
    <w:rsid w:val="00F21980"/>
    <w:rsid w:val="00F2225A"/>
    <w:rsid w:val="00F22E5C"/>
    <w:rsid w:val="00F2438C"/>
    <w:rsid w:val="00F24B73"/>
    <w:rsid w:val="00F24C9F"/>
    <w:rsid w:val="00F260DE"/>
    <w:rsid w:val="00F30372"/>
    <w:rsid w:val="00F30D47"/>
    <w:rsid w:val="00F31480"/>
    <w:rsid w:val="00F31D9C"/>
    <w:rsid w:val="00F3201D"/>
    <w:rsid w:val="00F32F3E"/>
    <w:rsid w:val="00F36266"/>
    <w:rsid w:val="00F406A0"/>
    <w:rsid w:val="00F43193"/>
    <w:rsid w:val="00F437B8"/>
    <w:rsid w:val="00F44CBD"/>
    <w:rsid w:val="00F45DD7"/>
    <w:rsid w:val="00F5070F"/>
    <w:rsid w:val="00F5448E"/>
    <w:rsid w:val="00F55242"/>
    <w:rsid w:val="00F55CF7"/>
    <w:rsid w:val="00F55E23"/>
    <w:rsid w:val="00F56037"/>
    <w:rsid w:val="00F56F99"/>
    <w:rsid w:val="00F57129"/>
    <w:rsid w:val="00F578B2"/>
    <w:rsid w:val="00F610A1"/>
    <w:rsid w:val="00F614CA"/>
    <w:rsid w:val="00F619FB"/>
    <w:rsid w:val="00F6284B"/>
    <w:rsid w:val="00F62DA4"/>
    <w:rsid w:val="00F63E7E"/>
    <w:rsid w:val="00F651B9"/>
    <w:rsid w:val="00F6679D"/>
    <w:rsid w:val="00F66822"/>
    <w:rsid w:val="00F704DB"/>
    <w:rsid w:val="00F70BDE"/>
    <w:rsid w:val="00F72F89"/>
    <w:rsid w:val="00F739E6"/>
    <w:rsid w:val="00F74474"/>
    <w:rsid w:val="00F745CA"/>
    <w:rsid w:val="00F766CB"/>
    <w:rsid w:val="00F76F68"/>
    <w:rsid w:val="00F775DA"/>
    <w:rsid w:val="00F80AD3"/>
    <w:rsid w:val="00F80C72"/>
    <w:rsid w:val="00F822AD"/>
    <w:rsid w:val="00F838E8"/>
    <w:rsid w:val="00F83AD4"/>
    <w:rsid w:val="00F83B50"/>
    <w:rsid w:val="00F856CE"/>
    <w:rsid w:val="00F870FA"/>
    <w:rsid w:val="00F87BC6"/>
    <w:rsid w:val="00F913A0"/>
    <w:rsid w:val="00F938CC"/>
    <w:rsid w:val="00F96B3F"/>
    <w:rsid w:val="00FA1873"/>
    <w:rsid w:val="00FA4E0E"/>
    <w:rsid w:val="00FA5A79"/>
    <w:rsid w:val="00FA6733"/>
    <w:rsid w:val="00FA6E4F"/>
    <w:rsid w:val="00FB00CB"/>
    <w:rsid w:val="00FB01E3"/>
    <w:rsid w:val="00FB0BFE"/>
    <w:rsid w:val="00FB122F"/>
    <w:rsid w:val="00FB43DE"/>
    <w:rsid w:val="00FB4C51"/>
    <w:rsid w:val="00FB72C1"/>
    <w:rsid w:val="00FB786B"/>
    <w:rsid w:val="00FC0F63"/>
    <w:rsid w:val="00FC2A5A"/>
    <w:rsid w:val="00FC3500"/>
    <w:rsid w:val="00FC44AD"/>
    <w:rsid w:val="00FD0726"/>
    <w:rsid w:val="00FD17E3"/>
    <w:rsid w:val="00FD42A0"/>
    <w:rsid w:val="00FD4CEE"/>
    <w:rsid w:val="00FD795B"/>
    <w:rsid w:val="00FE0465"/>
    <w:rsid w:val="00FE19D6"/>
    <w:rsid w:val="00FE20D9"/>
    <w:rsid w:val="00FE2AFA"/>
    <w:rsid w:val="00FE30B5"/>
    <w:rsid w:val="00FE5748"/>
    <w:rsid w:val="00FE63D4"/>
    <w:rsid w:val="00FF0EFD"/>
    <w:rsid w:val="00FF1B9B"/>
    <w:rsid w:val="00FF1DBD"/>
    <w:rsid w:val="00FF1E15"/>
    <w:rsid w:val="00FF2435"/>
    <w:rsid w:val="00FF2A3F"/>
    <w:rsid w:val="00FF661A"/>
    <w:rsid w:val="00FF6916"/>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oNotEmbedSmartTags/>
  <w:decimalSymbol w:val="."/>
  <w:listSeparator w:val=","/>
  <w14:docId w14:val="790BC1F4"/>
  <w15:docId w15:val="{8621EF14-A75E-4761-A937-6EF9A2C0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FA6"/>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qFormat/>
    <w:rsid w:val="00D11B17"/>
    <w:pPr>
      <w:numPr>
        <w:ilvl w:val="1"/>
        <w:numId w:val="5"/>
      </w:numPr>
      <w:outlineLvl w:val="1"/>
    </w:pPr>
  </w:style>
  <w:style w:type="paragraph" w:styleId="Heading3">
    <w:name w:val="heading 3"/>
    <w:basedOn w:val="Normal"/>
    <w:next w:val="Normal"/>
    <w:link w:val="Heading3Char"/>
    <w:qFormat/>
    <w:rsid w:val="00D11B17"/>
    <w:pPr>
      <w:numPr>
        <w:ilvl w:val="2"/>
        <w:numId w:val="5"/>
      </w:numPr>
      <w:outlineLvl w:val="2"/>
    </w:pPr>
  </w:style>
  <w:style w:type="paragraph" w:styleId="Heading4">
    <w:name w:val="heading 4"/>
    <w:basedOn w:val="Normal"/>
    <w:next w:val="Normal"/>
    <w:link w:val="Heading4Char"/>
    <w:qFormat/>
    <w:rsid w:val="00D11B17"/>
    <w:pPr>
      <w:numPr>
        <w:ilvl w:val="3"/>
        <w:numId w:val="5"/>
      </w:numPr>
      <w:outlineLvl w:val="3"/>
    </w:pPr>
  </w:style>
  <w:style w:type="paragraph" w:styleId="Heading5">
    <w:name w:val="heading 5"/>
    <w:basedOn w:val="Normal"/>
    <w:next w:val="Normal"/>
    <w:link w:val="Heading5Char"/>
    <w:qFormat/>
    <w:rsid w:val="00D11B17"/>
    <w:pPr>
      <w:numPr>
        <w:ilvl w:val="4"/>
        <w:numId w:val="5"/>
      </w:numPr>
      <w:outlineLvl w:val="4"/>
    </w:pPr>
  </w:style>
  <w:style w:type="paragraph" w:styleId="Heading6">
    <w:name w:val="heading 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uiPriority w:val="99"/>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semiHidden/>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uiPriority w:val="99"/>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nhideWhenUsed/>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uiPriority w:val="99"/>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
    <w:link w:val="Heading1"/>
    <w:rsid w:val="002B1577"/>
    <w:rPr>
      <w:lang w:val="fr-CH" w:eastAsia="en-US"/>
    </w:rPr>
  </w:style>
  <w:style w:type="character" w:customStyle="1" w:styleId="Heading2Char">
    <w:name w:val="Heading 2 Char"/>
    <w:link w:val="Heading2"/>
    <w:rsid w:val="002B1577"/>
    <w:rPr>
      <w:lang w:val="fr-CH" w:eastAsia="en-US"/>
    </w:rPr>
  </w:style>
  <w:style w:type="character" w:customStyle="1" w:styleId="Heading3Char">
    <w:name w:val="Heading 3 Char"/>
    <w:link w:val="Heading3"/>
    <w:rsid w:val="002B1577"/>
    <w:rPr>
      <w:lang w:val="fr-CH" w:eastAsia="en-US"/>
    </w:rPr>
  </w:style>
  <w:style w:type="character" w:customStyle="1" w:styleId="Heading4Char">
    <w:name w:val="Heading 4 Char"/>
    <w:link w:val="Heading4"/>
    <w:rsid w:val="002B1577"/>
    <w:rPr>
      <w:lang w:val="fr-CH" w:eastAsia="en-US"/>
    </w:rPr>
  </w:style>
  <w:style w:type="character" w:customStyle="1" w:styleId="Heading5Char">
    <w:name w:val="Heading 5 Char"/>
    <w:link w:val="Heading5"/>
    <w:rsid w:val="002B1577"/>
    <w:rPr>
      <w:lang w:val="fr-CH" w:eastAsia="en-US"/>
    </w:rPr>
  </w:style>
  <w:style w:type="character" w:customStyle="1" w:styleId="Heading6Char">
    <w:name w:val="Heading 6 Char"/>
    <w:link w:val="Heading6"/>
    <w:rsid w:val="002B1577"/>
    <w:rPr>
      <w:lang w:val="fr-CH" w:eastAsia="en-US"/>
    </w:rPr>
  </w:style>
  <w:style w:type="character" w:customStyle="1" w:styleId="Heading7Char">
    <w:name w:val="Heading 7 Char"/>
    <w:link w:val="Heading7"/>
    <w:rsid w:val="002B1577"/>
    <w:rPr>
      <w:lang w:val="fr-CH" w:eastAsia="en-US"/>
    </w:rPr>
  </w:style>
  <w:style w:type="character" w:customStyle="1" w:styleId="Heading8Char">
    <w:name w:val="Heading 8 Char"/>
    <w:link w:val="Heading8"/>
    <w:rsid w:val="002B1577"/>
    <w:rPr>
      <w:lang w:val="fr-CH" w:eastAsia="en-US"/>
    </w:rPr>
  </w:style>
  <w:style w:type="character" w:customStyle="1" w:styleId="Heading9Char">
    <w:name w:val="Heading 9 Char"/>
    <w:link w:val="Heading9"/>
    <w:rsid w:val="002B1577"/>
    <w:rPr>
      <w:lang w:val="fr-CH" w:eastAsia="en-US"/>
    </w:rPr>
  </w:style>
  <w:style w:type="paragraph" w:styleId="PlainText">
    <w:name w:val="Plain Text"/>
    <w:basedOn w:val="Normal"/>
    <w:link w:val="PlainTextChar"/>
    <w:rsid w:val="002B1577"/>
    <w:rPr>
      <w:rFonts w:cs="Courier New"/>
      <w:lang w:val="en-GB"/>
    </w:rPr>
  </w:style>
  <w:style w:type="character" w:customStyle="1" w:styleId="PlainTextChar">
    <w:name w:val="Plain Text Char"/>
    <w:link w:val="PlainText"/>
    <w:rsid w:val="002B1577"/>
    <w:rPr>
      <w:rFonts w:cs="Courier New"/>
      <w:lang w:eastAsia="en-US"/>
    </w:rPr>
  </w:style>
  <w:style w:type="paragraph" w:styleId="BlockText">
    <w:name w:val="Block Text"/>
    <w:basedOn w:val="Normal"/>
    <w:rsid w:val="002B1577"/>
    <w:pPr>
      <w:ind w:left="1440" w:right="1440"/>
    </w:pPr>
    <w:rPr>
      <w:lang w:val="en-GB"/>
    </w:rPr>
  </w:style>
  <w:style w:type="character" w:customStyle="1" w:styleId="EndnoteTextChar">
    <w:name w:val="Endnote Text Char"/>
    <w:aliases w:val="2_G Char"/>
    <w:link w:val="EndnoteText"/>
    <w:rsid w:val="002B1577"/>
    <w:rPr>
      <w:sz w:val="18"/>
      <w:lang w:val="fr-CH" w:eastAsia="en-US"/>
    </w:rPr>
  </w:style>
  <w:style w:type="character" w:customStyle="1" w:styleId="CommentTextChar">
    <w:name w:val="Comment Text Char"/>
    <w:link w:val="CommentText"/>
    <w:semiHidden/>
    <w:rsid w:val="002B1577"/>
    <w:rPr>
      <w:lang w:val="fr-CH" w:eastAsia="en-US"/>
    </w:rPr>
  </w:style>
  <w:style w:type="character" w:styleId="LineNumber">
    <w:name w:val="line number"/>
    <w:rsid w:val="002B1577"/>
    <w:rPr>
      <w:sz w:val="14"/>
    </w:rPr>
  </w:style>
  <w:style w:type="numbering" w:styleId="111111">
    <w:name w:val="Outline List 2"/>
    <w:basedOn w:val="NoList"/>
    <w:rsid w:val="002B1577"/>
    <w:pPr>
      <w:numPr>
        <w:numId w:val="3"/>
      </w:numPr>
    </w:pPr>
  </w:style>
  <w:style w:type="numbering" w:styleId="1ai">
    <w:name w:val="Outline List 1"/>
    <w:basedOn w:val="NoList"/>
    <w:rsid w:val="002B1577"/>
    <w:pPr>
      <w:numPr>
        <w:numId w:val="4"/>
      </w:numPr>
    </w:pPr>
  </w:style>
  <w:style w:type="numbering" w:styleId="ArticleSection">
    <w:name w:val="Outline List 3"/>
    <w:basedOn w:val="NoList"/>
    <w:rsid w:val="002B1577"/>
    <w:pPr>
      <w:numPr>
        <w:numId w:val="5"/>
      </w:numPr>
    </w:pPr>
  </w:style>
  <w:style w:type="paragraph" w:styleId="BodyText2">
    <w:name w:val="Body Text 2"/>
    <w:basedOn w:val="Normal"/>
    <w:link w:val="BodyText2Char"/>
    <w:rsid w:val="002B1577"/>
    <w:pPr>
      <w:spacing w:after="120" w:line="480" w:lineRule="auto"/>
    </w:pPr>
    <w:rPr>
      <w:lang w:val="en-GB"/>
    </w:rPr>
  </w:style>
  <w:style w:type="character" w:customStyle="1" w:styleId="BodyText2Char">
    <w:name w:val="Body Text 2 Char"/>
    <w:link w:val="BodyText2"/>
    <w:rsid w:val="002B1577"/>
    <w:rPr>
      <w:lang w:eastAsia="en-US"/>
    </w:rPr>
  </w:style>
  <w:style w:type="paragraph" w:styleId="BodyText3">
    <w:name w:val="Body Text 3"/>
    <w:basedOn w:val="Normal"/>
    <w:link w:val="BodyText3Char"/>
    <w:rsid w:val="002B1577"/>
    <w:pPr>
      <w:spacing w:after="120"/>
    </w:pPr>
    <w:rPr>
      <w:sz w:val="16"/>
      <w:szCs w:val="16"/>
      <w:lang w:val="en-GB"/>
    </w:rPr>
  </w:style>
  <w:style w:type="character" w:customStyle="1" w:styleId="BodyText3Char">
    <w:name w:val="Body Text 3 Char"/>
    <w:link w:val="BodyText3"/>
    <w:rsid w:val="002B1577"/>
    <w:rPr>
      <w:sz w:val="16"/>
      <w:szCs w:val="16"/>
      <w:lang w:eastAsia="en-US"/>
    </w:rPr>
  </w:style>
  <w:style w:type="paragraph" w:styleId="BodyTextFirstIndent">
    <w:name w:val="Body Text First Indent"/>
    <w:basedOn w:val="BodyText"/>
    <w:link w:val="BodyTextFirstIndentChar"/>
    <w:rsid w:val="002B1577"/>
    <w:pPr>
      <w:ind w:firstLine="210"/>
    </w:pPr>
    <w:rPr>
      <w:lang w:val="en-GB"/>
    </w:rPr>
  </w:style>
  <w:style w:type="character" w:customStyle="1" w:styleId="BodyTextFirstIndentChar">
    <w:name w:val="Body Text First Indent Char"/>
    <w:basedOn w:val="BodyTextChar"/>
    <w:link w:val="BodyTextFirstIndent"/>
    <w:rsid w:val="002B1577"/>
    <w:rPr>
      <w:lang w:val="fr-CH" w:eastAsia="en-US"/>
    </w:rPr>
  </w:style>
  <w:style w:type="paragraph" w:styleId="BodyTextFirstIndent2">
    <w:name w:val="Body Text First Indent 2"/>
    <w:basedOn w:val="BodyTextIndent"/>
    <w:link w:val="BodyTextFirstIndent2Char"/>
    <w:rsid w:val="002B1577"/>
    <w:pPr>
      <w:ind w:firstLine="210"/>
    </w:pPr>
    <w:rPr>
      <w:lang w:val="en-GB"/>
    </w:rPr>
  </w:style>
  <w:style w:type="character" w:customStyle="1" w:styleId="BodyTextFirstIndent2Char">
    <w:name w:val="Body Text First Indent 2 Char"/>
    <w:basedOn w:val="BodyTextIndentChar"/>
    <w:link w:val="BodyTextFirstIndent2"/>
    <w:rsid w:val="002B1577"/>
    <w:rPr>
      <w:lang w:val="fr-CH" w:eastAsia="en-US"/>
    </w:rPr>
  </w:style>
  <w:style w:type="character" w:customStyle="1" w:styleId="BodyTextIndent2Char">
    <w:name w:val="Body Text Indent 2 Char"/>
    <w:link w:val="BodyTextIndent2"/>
    <w:rsid w:val="002B1577"/>
    <w:rPr>
      <w:sz w:val="24"/>
      <w:szCs w:val="24"/>
      <w:lang w:val="fr-FR" w:eastAsia="fr-FR"/>
    </w:rPr>
  </w:style>
  <w:style w:type="paragraph" w:styleId="BodyTextIndent3">
    <w:name w:val="Body Text Indent 3"/>
    <w:basedOn w:val="Normal"/>
    <w:link w:val="BodyTextIndent3Char"/>
    <w:rsid w:val="002B1577"/>
    <w:pPr>
      <w:spacing w:after="120"/>
      <w:ind w:left="283"/>
    </w:pPr>
    <w:rPr>
      <w:sz w:val="16"/>
      <w:szCs w:val="16"/>
      <w:lang w:val="en-GB"/>
    </w:rPr>
  </w:style>
  <w:style w:type="character" w:customStyle="1" w:styleId="BodyTextIndent3Char">
    <w:name w:val="Body Text Indent 3 Char"/>
    <w:link w:val="BodyTextIndent3"/>
    <w:rsid w:val="002B1577"/>
    <w:rPr>
      <w:sz w:val="16"/>
      <w:szCs w:val="16"/>
      <w:lang w:eastAsia="en-US"/>
    </w:rPr>
  </w:style>
  <w:style w:type="paragraph" w:styleId="Closing">
    <w:name w:val="Closing"/>
    <w:basedOn w:val="Normal"/>
    <w:link w:val="ClosingChar"/>
    <w:rsid w:val="002B1577"/>
    <w:pPr>
      <w:ind w:left="4252"/>
    </w:pPr>
    <w:rPr>
      <w:lang w:val="en-GB"/>
    </w:rPr>
  </w:style>
  <w:style w:type="character" w:customStyle="1" w:styleId="ClosingChar">
    <w:name w:val="Closing Char"/>
    <w:link w:val="Closing"/>
    <w:rsid w:val="002B1577"/>
    <w:rPr>
      <w:lang w:eastAsia="en-US"/>
    </w:rPr>
  </w:style>
  <w:style w:type="paragraph" w:styleId="Date">
    <w:name w:val="Date"/>
    <w:basedOn w:val="Normal"/>
    <w:next w:val="Normal"/>
    <w:link w:val="DateChar"/>
    <w:rsid w:val="002B1577"/>
    <w:rPr>
      <w:lang w:val="en-GB"/>
    </w:rPr>
  </w:style>
  <w:style w:type="character" w:customStyle="1" w:styleId="DateChar">
    <w:name w:val="Date Char"/>
    <w:link w:val="Date"/>
    <w:rsid w:val="002B1577"/>
    <w:rPr>
      <w:lang w:eastAsia="en-US"/>
    </w:rPr>
  </w:style>
  <w:style w:type="character" w:styleId="Emphasis">
    <w:name w:val="Emphasis"/>
    <w:qFormat/>
    <w:rsid w:val="002B1577"/>
    <w:rPr>
      <w:i/>
      <w:iCs/>
    </w:rPr>
  </w:style>
  <w:style w:type="paragraph" w:styleId="EnvelopeReturn">
    <w:name w:val="envelope return"/>
    <w:basedOn w:val="Normal"/>
    <w:rsid w:val="002B1577"/>
    <w:rPr>
      <w:rFonts w:ascii="Arial" w:hAnsi="Arial" w:cs="Arial"/>
      <w:lang w:val="en-GB"/>
    </w:rPr>
  </w:style>
  <w:style w:type="character" w:styleId="FollowedHyperlink">
    <w:name w:val="FollowedHyperlink"/>
    <w:rsid w:val="002B1577"/>
    <w:rPr>
      <w:color w:val="auto"/>
      <w:u w:val="none"/>
    </w:rPr>
  </w:style>
  <w:style w:type="character" w:styleId="HTMLAcronym">
    <w:name w:val="HTML Acronym"/>
    <w:rsid w:val="002B1577"/>
  </w:style>
  <w:style w:type="paragraph" w:styleId="HTMLAddress">
    <w:name w:val="HTML Address"/>
    <w:basedOn w:val="Normal"/>
    <w:link w:val="HTMLAddressChar"/>
    <w:rsid w:val="002B1577"/>
    <w:rPr>
      <w:i/>
      <w:iCs/>
      <w:lang w:val="en-GB"/>
    </w:rPr>
  </w:style>
  <w:style w:type="character" w:customStyle="1" w:styleId="HTMLAddressChar">
    <w:name w:val="HTML Address Char"/>
    <w:link w:val="HTMLAddress"/>
    <w:rsid w:val="002B1577"/>
    <w:rPr>
      <w:i/>
      <w:iCs/>
      <w:lang w:eastAsia="en-US"/>
    </w:rPr>
  </w:style>
  <w:style w:type="character" w:styleId="HTMLCite">
    <w:name w:val="HTML Cite"/>
    <w:rsid w:val="002B1577"/>
    <w:rPr>
      <w:i/>
      <w:iCs/>
    </w:rPr>
  </w:style>
  <w:style w:type="character" w:styleId="HTMLCode">
    <w:name w:val="HTML Code"/>
    <w:rsid w:val="002B1577"/>
    <w:rPr>
      <w:rFonts w:ascii="Courier New" w:hAnsi="Courier New" w:cs="Courier New"/>
      <w:sz w:val="20"/>
      <w:szCs w:val="20"/>
    </w:rPr>
  </w:style>
  <w:style w:type="character" w:styleId="HTMLDefinition">
    <w:name w:val="HTML Definition"/>
    <w:rsid w:val="002B1577"/>
    <w:rPr>
      <w:i/>
      <w:iCs/>
    </w:rPr>
  </w:style>
  <w:style w:type="character" w:styleId="HTMLKeyboard">
    <w:name w:val="HTML Keyboard"/>
    <w:rsid w:val="002B1577"/>
    <w:rPr>
      <w:rFonts w:ascii="Courier New" w:hAnsi="Courier New" w:cs="Courier New"/>
      <w:sz w:val="20"/>
      <w:szCs w:val="20"/>
    </w:rPr>
  </w:style>
  <w:style w:type="paragraph" w:styleId="HTMLPreformatted">
    <w:name w:val="HTML Preformatted"/>
    <w:basedOn w:val="Normal"/>
    <w:link w:val="HTMLPreformattedChar"/>
    <w:rsid w:val="002B1577"/>
    <w:rPr>
      <w:rFonts w:ascii="Courier New" w:hAnsi="Courier New" w:cs="Courier New"/>
      <w:lang w:val="en-GB"/>
    </w:rPr>
  </w:style>
  <w:style w:type="character" w:customStyle="1" w:styleId="HTMLPreformattedChar">
    <w:name w:val="HTML Preformatted Char"/>
    <w:link w:val="HTMLPreformatted"/>
    <w:rsid w:val="002B1577"/>
    <w:rPr>
      <w:rFonts w:ascii="Courier New" w:hAnsi="Courier New" w:cs="Courier New"/>
      <w:lang w:eastAsia="en-US"/>
    </w:rPr>
  </w:style>
  <w:style w:type="character" w:styleId="HTMLSample">
    <w:name w:val="HTML Sample"/>
    <w:rsid w:val="002B1577"/>
    <w:rPr>
      <w:rFonts w:ascii="Courier New" w:hAnsi="Courier New" w:cs="Courier New"/>
    </w:rPr>
  </w:style>
  <w:style w:type="character" w:styleId="HTMLTypewriter">
    <w:name w:val="HTML Typewriter"/>
    <w:rsid w:val="002B1577"/>
    <w:rPr>
      <w:rFonts w:ascii="Courier New" w:hAnsi="Courier New" w:cs="Courier New"/>
      <w:sz w:val="20"/>
      <w:szCs w:val="20"/>
    </w:rPr>
  </w:style>
  <w:style w:type="character" w:styleId="HTMLVariable">
    <w:name w:val="HTML Variable"/>
    <w:rsid w:val="002B1577"/>
    <w:rPr>
      <w:i/>
      <w:iCs/>
    </w:rPr>
  </w:style>
  <w:style w:type="paragraph" w:styleId="List2">
    <w:name w:val="List 2"/>
    <w:basedOn w:val="Normal"/>
    <w:rsid w:val="002B1577"/>
    <w:pPr>
      <w:ind w:left="566" w:hanging="283"/>
    </w:pPr>
    <w:rPr>
      <w:lang w:val="en-GB"/>
    </w:rPr>
  </w:style>
  <w:style w:type="paragraph" w:styleId="List3">
    <w:name w:val="List 3"/>
    <w:basedOn w:val="Normal"/>
    <w:rsid w:val="002B1577"/>
    <w:pPr>
      <w:ind w:left="849" w:hanging="283"/>
    </w:pPr>
    <w:rPr>
      <w:lang w:val="en-GB"/>
    </w:rPr>
  </w:style>
  <w:style w:type="paragraph" w:styleId="List4">
    <w:name w:val="List 4"/>
    <w:basedOn w:val="Normal"/>
    <w:rsid w:val="002B1577"/>
    <w:pPr>
      <w:ind w:left="1132" w:hanging="283"/>
    </w:pPr>
    <w:rPr>
      <w:lang w:val="en-GB"/>
    </w:rPr>
  </w:style>
  <w:style w:type="paragraph" w:styleId="List5">
    <w:name w:val="List 5"/>
    <w:basedOn w:val="Normal"/>
    <w:rsid w:val="002B1577"/>
    <w:pPr>
      <w:ind w:left="1415" w:hanging="283"/>
    </w:pPr>
    <w:rPr>
      <w:lang w:val="en-GB"/>
    </w:rPr>
  </w:style>
  <w:style w:type="paragraph" w:styleId="ListBullet">
    <w:name w:val="List Bullet"/>
    <w:basedOn w:val="Normal"/>
    <w:rsid w:val="002B1577"/>
    <w:pPr>
      <w:tabs>
        <w:tab w:val="num" w:pos="360"/>
      </w:tabs>
      <w:ind w:left="360" w:hanging="360"/>
    </w:pPr>
    <w:rPr>
      <w:lang w:val="en-GB"/>
    </w:rPr>
  </w:style>
  <w:style w:type="paragraph" w:styleId="ListBullet2">
    <w:name w:val="List Bullet 2"/>
    <w:basedOn w:val="Normal"/>
    <w:rsid w:val="002B1577"/>
    <w:pPr>
      <w:tabs>
        <w:tab w:val="num" w:pos="643"/>
      </w:tabs>
      <w:ind w:left="643" w:hanging="360"/>
    </w:pPr>
    <w:rPr>
      <w:lang w:val="en-GB"/>
    </w:rPr>
  </w:style>
  <w:style w:type="paragraph" w:styleId="ListBullet3">
    <w:name w:val="List Bullet 3"/>
    <w:basedOn w:val="Normal"/>
    <w:rsid w:val="002B1577"/>
    <w:pPr>
      <w:tabs>
        <w:tab w:val="num" w:pos="926"/>
      </w:tabs>
      <w:ind w:left="926" w:hanging="360"/>
    </w:pPr>
    <w:rPr>
      <w:lang w:val="en-GB"/>
    </w:rPr>
  </w:style>
  <w:style w:type="paragraph" w:styleId="ListBullet4">
    <w:name w:val="List Bullet 4"/>
    <w:basedOn w:val="Normal"/>
    <w:rsid w:val="002B1577"/>
    <w:pPr>
      <w:tabs>
        <w:tab w:val="num" w:pos="1209"/>
      </w:tabs>
      <w:ind w:left="1209" w:hanging="360"/>
    </w:pPr>
    <w:rPr>
      <w:lang w:val="en-GB"/>
    </w:rPr>
  </w:style>
  <w:style w:type="paragraph" w:styleId="ListBullet5">
    <w:name w:val="List Bullet 5"/>
    <w:basedOn w:val="Normal"/>
    <w:rsid w:val="002B1577"/>
    <w:pPr>
      <w:tabs>
        <w:tab w:val="num" w:pos="1492"/>
      </w:tabs>
      <w:ind w:left="1492" w:hanging="360"/>
    </w:pPr>
    <w:rPr>
      <w:lang w:val="en-GB"/>
    </w:rPr>
  </w:style>
  <w:style w:type="paragraph" w:styleId="ListContinue">
    <w:name w:val="List Continue"/>
    <w:basedOn w:val="Normal"/>
    <w:rsid w:val="002B1577"/>
    <w:pPr>
      <w:spacing w:after="120"/>
      <w:ind w:left="283"/>
    </w:pPr>
    <w:rPr>
      <w:lang w:val="en-GB"/>
    </w:rPr>
  </w:style>
  <w:style w:type="paragraph" w:styleId="ListContinue2">
    <w:name w:val="List Continue 2"/>
    <w:basedOn w:val="Normal"/>
    <w:rsid w:val="002B1577"/>
    <w:pPr>
      <w:spacing w:after="120"/>
      <w:ind w:left="566"/>
    </w:pPr>
    <w:rPr>
      <w:lang w:val="en-GB"/>
    </w:rPr>
  </w:style>
  <w:style w:type="paragraph" w:styleId="ListContinue3">
    <w:name w:val="List Continue 3"/>
    <w:basedOn w:val="Normal"/>
    <w:rsid w:val="002B1577"/>
    <w:pPr>
      <w:spacing w:after="120"/>
      <w:ind w:left="849"/>
    </w:pPr>
    <w:rPr>
      <w:lang w:val="en-GB"/>
    </w:rPr>
  </w:style>
  <w:style w:type="paragraph" w:styleId="ListContinue4">
    <w:name w:val="List Continue 4"/>
    <w:basedOn w:val="Normal"/>
    <w:rsid w:val="002B1577"/>
    <w:pPr>
      <w:spacing w:after="120"/>
      <w:ind w:left="1132"/>
    </w:pPr>
    <w:rPr>
      <w:lang w:val="en-GB"/>
    </w:rPr>
  </w:style>
  <w:style w:type="paragraph" w:styleId="ListContinue5">
    <w:name w:val="List Continue 5"/>
    <w:basedOn w:val="Normal"/>
    <w:rsid w:val="002B1577"/>
    <w:pPr>
      <w:spacing w:after="120"/>
      <w:ind w:left="1415"/>
    </w:pPr>
    <w:rPr>
      <w:lang w:val="en-GB"/>
    </w:rPr>
  </w:style>
  <w:style w:type="paragraph" w:styleId="ListNumber">
    <w:name w:val="List Number"/>
    <w:basedOn w:val="Normal"/>
    <w:rsid w:val="002B1577"/>
    <w:pPr>
      <w:tabs>
        <w:tab w:val="num" w:pos="360"/>
      </w:tabs>
      <w:ind w:left="360" w:hanging="360"/>
    </w:pPr>
    <w:rPr>
      <w:lang w:val="en-GB"/>
    </w:rPr>
  </w:style>
  <w:style w:type="paragraph" w:styleId="ListNumber2">
    <w:name w:val="List Number 2"/>
    <w:basedOn w:val="Normal"/>
    <w:rsid w:val="002B1577"/>
    <w:pPr>
      <w:tabs>
        <w:tab w:val="num" w:pos="643"/>
      </w:tabs>
      <w:ind w:left="643" w:hanging="360"/>
    </w:pPr>
    <w:rPr>
      <w:lang w:val="en-GB"/>
    </w:rPr>
  </w:style>
  <w:style w:type="paragraph" w:styleId="ListNumber3">
    <w:name w:val="List Number 3"/>
    <w:basedOn w:val="Normal"/>
    <w:rsid w:val="002B1577"/>
    <w:pPr>
      <w:tabs>
        <w:tab w:val="num" w:pos="926"/>
      </w:tabs>
      <w:ind w:left="926" w:hanging="360"/>
    </w:pPr>
    <w:rPr>
      <w:lang w:val="en-GB"/>
    </w:rPr>
  </w:style>
  <w:style w:type="paragraph" w:styleId="ListNumber4">
    <w:name w:val="List Number 4"/>
    <w:basedOn w:val="Normal"/>
    <w:rsid w:val="002B1577"/>
    <w:pPr>
      <w:tabs>
        <w:tab w:val="num" w:pos="1209"/>
      </w:tabs>
      <w:ind w:left="1209" w:hanging="360"/>
    </w:pPr>
    <w:rPr>
      <w:lang w:val="en-GB"/>
    </w:rPr>
  </w:style>
  <w:style w:type="paragraph" w:styleId="ListNumber5">
    <w:name w:val="List Number 5"/>
    <w:basedOn w:val="Normal"/>
    <w:rsid w:val="002B1577"/>
    <w:pPr>
      <w:tabs>
        <w:tab w:val="num" w:pos="1492"/>
      </w:tabs>
      <w:ind w:left="1492" w:hanging="360"/>
    </w:pPr>
    <w:rPr>
      <w:lang w:val="en-GB"/>
    </w:rPr>
  </w:style>
  <w:style w:type="paragraph" w:styleId="MessageHeader">
    <w:name w:val="Message Header"/>
    <w:basedOn w:val="Normal"/>
    <w:link w:val="MessageHeaderChar"/>
    <w:rsid w:val="002B15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2B1577"/>
    <w:rPr>
      <w:rFonts w:ascii="Arial" w:hAnsi="Arial" w:cs="Arial"/>
      <w:sz w:val="24"/>
      <w:szCs w:val="24"/>
      <w:shd w:val="pct20" w:color="auto" w:fill="auto"/>
      <w:lang w:eastAsia="en-US"/>
    </w:rPr>
  </w:style>
  <w:style w:type="paragraph" w:styleId="NormalIndent">
    <w:name w:val="Normal Indent"/>
    <w:basedOn w:val="Normal"/>
    <w:rsid w:val="002B1577"/>
    <w:pPr>
      <w:ind w:left="567"/>
    </w:pPr>
    <w:rPr>
      <w:lang w:val="en-GB"/>
    </w:rPr>
  </w:style>
  <w:style w:type="paragraph" w:styleId="NoteHeading">
    <w:name w:val="Note Heading"/>
    <w:basedOn w:val="Normal"/>
    <w:next w:val="Normal"/>
    <w:link w:val="NoteHeadingChar"/>
    <w:rsid w:val="002B1577"/>
    <w:rPr>
      <w:lang w:val="en-GB"/>
    </w:rPr>
  </w:style>
  <w:style w:type="character" w:customStyle="1" w:styleId="NoteHeadingChar">
    <w:name w:val="Note Heading Char"/>
    <w:link w:val="NoteHeading"/>
    <w:rsid w:val="002B1577"/>
    <w:rPr>
      <w:lang w:eastAsia="en-US"/>
    </w:rPr>
  </w:style>
  <w:style w:type="paragraph" w:styleId="Salutation">
    <w:name w:val="Salutation"/>
    <w:basedOn w:val="Normal"/>
    <w:next w:val="Normal"/>
    <w:link w:val="SalutationChar"/>
    <w:rsid w:val="002B1577"/>
    <w:rPr>
      <w:lang w:val="en-GB"/>
    </w:rPr>
  </w:style>
  <w:style w:type="character" w:customStyle="1" w:styleId="SalutationChar">
    <w:name w:val="Salutation Char"/>
    <w:link w:val="Salutation"/>
    <w:rsid w:val="002B1577"/>
    <w:rPr>
      <w:lang w:eastAsia="en-US"/>
    </w:rPr>
  </w:style>
  <w:style w:type="paragraph" w:styleId="Signature">
    <w:name w:val="Signature"/>
    <w:basedOn w:val="Normal"/>
    <w:link w:val="SignatureChar"/>
    <w:rsid w:val="002B1577"/>
    <w:pPr>
      <w:ind w:left="4252"/>
    </w:pPr>
    <w:rPr>
      <w:lang w:val="en-GB"/>
    </w:rPr>
  </w:style>
  <w:style w:type="character" w:customStyle="1" w:styleId="SignatureChar">
    <w:name w:val="Signature Char"/>
    <w:link w:val="Signature"/>
    <w:rsid w:val="002B1577"/>
    <w:rPr>
      <w:lang w:eastAsia="en-US"/>
    </w:rPr>
  </w:style>
  <w:style w:type="character" w:styleId="Strong">
    <w:name w:val="Strong"/>
    <w:qFormat/>
    <w:rsid w:val="002B1577"/>
    <w:rPr>
      <w:b/>
      <w:bCs/>
    </w:rPr>
  </w:style>
  <w:style w:type="paragraph" w:styleId="Subtitle">
    <w:name w:val="Subtitle"/>
    <w:basedOn w:val="Normal"/>
    <w:link w:val="SubtitleChar"/>
    <w:qFormat/>
    <w:rsid w:val="002B1577"/>
    <w:pPr>
      <w:spacing w:after="60"/>
      <w:jc w:val="center"/>
      <w:outlineLvl w:val="1"/>
    </w:pPr>
    <w:rPr>
      <w:rFonts w:ascii="Arial" w:hAnsi="Arial" w:cs="Arial"/>
      <w:sz w:val="24"/>
      <w:szCs w:val="24"/>
      <w:lang w:val="en-GB"/>
    </w:rPr>
  </w:style>
  <w:style w:type="character" w:customStyle="1" w:styleId="SubtitleChar">
    <w:name w:val="Subtitle Char"/>
    <w:link w:val="Subtitle"/>
    <w:rsid w:val="002B1577"/>
    <w:rPr>
      <w:rFonts w:ascii="Arial" w:hAnsi="Arial" w:cs="Arial"/>
      <w:sz w:val="24"/>
      <w:szCs w:val="24"/>
      <w:lang w:eastAsia="en-US"/>
    </w:rPr>
  </w:style>
  <w:style w:type="table" w:styleId="Table3Deffects1">
    <w:name w:val="Table 3D effects 1"/>
    <w:basedOn w:val="TableNormal"/>
    <w:rsid w:val="002B1577"/>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B1577"/>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B1577"/>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B1577"/>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B1577"/>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B1577"/>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B1577"/>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B1577"/>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B1577"/>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B1577"/>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B1577"/>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B1577"/>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B1577"/>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B1577"/>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B1577"/>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1577"/>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1577"/>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1577"/>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1577"/>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1577"/>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B1577"/>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B1577"/>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B1577"/>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B1577"/>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B1577"/>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B1577"/>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B1577"/>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B1577"/>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B1577"/>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B1577"/>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B1577"/>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B1577"/>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2B1577"/>
    <w:rPr>
      <w:rFonts w:ascii="Arial" w:hAnsi="Arial" w:cs="Arial"/>
      <w:b/>
      <w:bCs/>
      <w:kern w:val="28"/>
      <w:sz w:val="32"/>
      <w:szCs w:val="32"/>
      <w:lang w:eastAsia="en-US"/>
    </w:rPr>
  </w:style>
  <w:style w:type="paragraph" w:styleId="EnvelopeAddress">
    <w:name w:val="envelope address"/>
    <w:basedOn w:val="Normal"/>
    <w:rsid w:val="002B1577"/>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2B1577"/>
    <w:rPr>
      <w:rFonts w:ascii="Tahoma" w:hAnsi="Tahoma" w:cs="Tahoma"/>
      <w:sz w:val="16"/>
      <w:szCs w:val="16"/>
      <w:lang w:val="fr-CH" w:eastAsia="en-US"/>
    </w:rPr>
  </w:style>
  <w:style w:type="character" w:customStyle="1" w:styleId="WW-">
    <w:name w:val="WW-Основной шрифт абзаца"/>
    <w:rsid w:val="002B1577"/>
  </w:style>
  <w:style w:type="paragraph" w:styleId="Caption">
    <w:name w:val="caption"/>
    <w:basedOn w:val="Normal"/>
    <w:next w:val="Normal"/>
    <w:uiPriority w:val="99"/>
    <w:unhideWhenUsed/>
    <w:qFormat/>
    <w:rsid w:val="002B1577"/>
    <w:pPr>
      <w:spacing w:after="200" w:line="240" w:lineRule="auto"/>
    </w:pPr>
    <w:rPr>
      <w:b/>
      <w:bCs/>
      <w:color w:val="4F81BD"/>
      <w:sz w:val="18"/>
      <w:szCs w:val="18"/>
      <w:lang w:val="ru-RU" w:eastAsia="ar-SA"/>
    </w:rPr>
  </w:style>
  <w:style w:type="paragraph" w:styleId="Revision">
    <w:name w:val="Revision"/>
    <w:hidden/>
    <w:uiPriority w:val="99"/>
    <w:semiHidden/>
    <w:rsid w:val="002B1577"/>
    <w:rPr>
      <w:lang w:eastAsia="en-US"/>
    </w:rPr>
  </w:style>
  <w:style w:type="character" w:customStyle="1" w:styleId="CommentSubjectChar">
    <w:name w:val="Comment Subject Char"/>
    <w:link w:val="CommentSubject"/>
    <w:rsid w:val="002B1577"/>
    <w:rPr>
      <w:b/>
      <w:bCs/>
      <w:lang w:val="fr-CH" w:eastAsia="en-US"/>
    </w:rPr>
  </w:style>
  <w:style w:type="character" w:customStyle="1" w:styleId="NormalWebChar">
    <w:name w:val="Normal (Web) Char"/>
    <w:link w:val="NormalWeb"/>
    <w:rsid w:val="00993AE2"/>
    <w:rPr>
      <w:sz w:val="24"/>
      <w:szCs w:val="24"/>
    </w:rPr>
  </w:style>
  <w:style w:type="paragraph" w:customStyle="1" w:styleId="Annex1">
    <w:name w:val="Annex1"/>
    <w:basedOn w:val="Normal"/>
    <w:qFormat/>
    <w:rsid w:val="00E44201"/>
    <w:pPr>
      <w:tabs>
        <w:tab w:val="left" w:pos="1700"/>
        <w:tab w:val="right" w:leader="dot" w:pos="8505"/>
      </w:tabs>
      <w:spacing w:after="120"/>
      <w:ind w:left="2268" w:right="1134" w:hanging="1134"/>
      <w:jc w:val="both"/>
    </w:pPr>
    <w:rPr>
      <w:lang w:val="en-GB"/>
    </w:rPr>
  </w:style>
  <w:style w:type="character" w:customStyle="1" w:styleId="FooterChar1">
    <w:name w:val="Footer Char1"/>
    <w:aliases w:val="3_G Char1"/>
    <w:basedOn w:val="DefaultParagraphFont"/>
    <w:uiPriority w:val="99"/>
    <w:semiHidden/>
    <w:rsid w:val="00730C2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3800">
      <w:bodyDiv w:val="1"/>
      <w:marLeft w:val="0"/>
      <w:marRight w:val="0"/>
      <w:marTop w:val="0"/>
      <w:marBottom w:val="0"/>
      <w:divBdr>
        <w:top w:val="none" w:sz="0" w:space="0" w:color="auto"/>
        <w:left w:val="none" w:sz="0" w:space="0" w:color="auto"/>
        <w:bottom w:val="none" w:sz="0" w:space="0" w:color="auto"/>
        <w:right w:val="none" w:sz="0" w:space="0" w:color="auto"/>
      </w:divBdr>
    </w:div>
    <w:div w:id="32117770">
      <w:bodyDiv w:val="1"/>
      <w:marLeft w:val="0"/>
      <w:marRight w:val="0"/>
      <w:marTop w:val="0"/>
      <w:marBottom w:val="0"/>
      <w:divBdr>
        <w:top w:val="none" w:sz="0" w:space="0" w:color="auto"/>
        <w:left w:val="none" w:sz="0" w:space="0" w:color="auto"/>
        <w:bottom w:val="none" w:sz="0" w:space="0" w:color="auto"/>
        <w:right w:val="none" w:sz="0" w:space="0" w:color="auto"/>
      </w:divBdr>
    </w:div>
    <w:div w:id="33238523">
      <w:bodyDiv w:val="1"/>
      <w:marLeft w:val="0"/>
      <w:marRight w:val="0"/>
      <w:marTop w:val="0"/>
      <w:marBottom w:val="0"/>
      <w:divBdr>
        <w:top w:val="none" w:sz="0" w:space="0" w:color="auto"/>
        <w:left w:val="none" w:sz="0" w:space="0" w:color="auto"/>
        <w:bottom w:val="none" w:sz="0" w:space="0" w:color="auto"/>
        <w:right w:val="none" w:sz="0" w:space="0" w:color="auto"/>
      </w:divBdr>
    </w:div>
    <w:div w:id="51200440">
      <w:bodyDiv w:val="1"/>
      <w:marLeft w:val="0"/>
      <w:marRight w:val="0"/>
      <w:marTop w:val="0"/>
      <w:marBottom w:val="0"/>
      <w:divBdr>
        <w:top w:val="none" w:sz="0" w:space="0" w:color="auto"/>
        <w:left w:val="none" w:sz="0" w:space="0" w:color="auto"/>
        <w:bottom w:val="none" w:sz="0" w:space="0" w:color="auto"/>
        <w:right w:val="none" w:sz="0" w:space="0" w:color="auto"/>
      </w:divBdr>
    </w:div>
    <w:div w:id="58134957">
      <w:bodyDiv w:val="1"/>
      <w:marLeft w:val="0"/>
      <w:marRight w:val="0"/>
      <w:marTop w:val="0"/>
      <w:marBottom w:val="0"/>
      <w:divBdr>
        <w:top w:val="none" w:sz="0" w:space="0" w:color="auto"/>
        <w:left w:val="none" w:sz="0" w:space="0" w:color="auto"/>
        <w:bottom w:val="none" w:sz="0" w:space="0" w:color="auto"/>
        <w:right w:val="none" w:sz="0" w:space="0" w:color="auto"/>
      </w:divBdr>
    </w:div>
    <w:div w:id="71438343">
      <w:bodyDiv w:val="1"/>
      <w:marLeft w:val="0"/>
      <w:marRight w:val="0"/>
      <w:marTop w:val="0"/>
      <w:marBottom w:val="0"/>
      <w:divBdr>
        <w:top w:val="none" w:sz="0" w:space="0" w:color="auto"/>
        <w:left w:val="none" w:sz="0" w:space="0" w:color="auto"/>
        <w:bottom w:val="none" w:sz="0" w:space="0" w:color="auto"/>
        <w:right w:val="none" w:sz="0" w:space="0" w:color="auto"/>
      </w:divBdr>
    </w:div>
    <w:div w:id="130756364">
      <w:bodyDiv w:val="1"/>
      <w:marLeft w:val="0"/>
      <w:marRight w:val="0"/>
      <w:marTop w:val="0"/>
      <w:marBottom w:val="0"/>
      <w:divBdr>
        <w:top w:val="none" w:sz="0" w:space="0" w:color="auto"/>
        <w:left w:val="none" w:sz="0" w:space="0" w:color="auto"/>
        <w:bottom w:val="none" w:sz="0" w:space="0" w:color="auto"/>
        <w:right w:val="none" w:sz="0" w:space="0" w:color="auto"/>
      </w:divBdr>
    </w:div>
    <w:div w:id="383406946">
      <w:bodyDiv w:val="1"/>
      <w:marLeft w:val="0"/>
      <w:marRight w:val="0"/>
      <w:marTop w:val="0"/>
      <w:marBottom w:val="0"/>
      <w:divBdr>
        <w:top w:val="none" w:sz="0" w:space="0" w:color="auto"/>
        <w:left w:val="none" w:sz="0" w:space="0" w:color="auto"/>
        <w:bottom w:val="none" w:sz="0" w:space="0" w:color="auto"/>
        <w:right w:val="none" w:sz="0" w:space="0" w:color="auto"/>
      </w:divBdr>
    </w:div>
    <w:div w:id="414861659">
      <w:bodyDiv w:val="1"/>
      <w:marLeft w:val="0"/>
      <w:marRight w:val="0"/>
      <w:marTop w:val="0"/>
      <w:marBottom w:val="0"/>
      <w:divBdr>
        <w:top w:val="none" w:sz="0" w:space="0" w:color="auto"/>
        <w:left w:val="none" w:sz="0" w:space="0" w:color="auto"/>
        <w:bottom w:val="none" w:sz="0" w:space="0" w:color="auto"/>
        <w:right w:val="none" w:sz="0" w:space="0" w:color="auto"/>
      </w:divBdr>
    </w:div>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433671213">
      <w:bodyDiv w:val="1"/>
      <w:marLeft w:val="0"/>
      <w:marRight w:val="0"/>
      <w:marTop w:val="0"/>
      <w:marBottom w:val="0"/>
      <w:divBdr>
        <w:top w:val="none" w:sz="0" w:space="0" w:color="auto"/>
        <w:left w:val="none" w:sz="0" w:space="0" w:color="auto"/>
        <w:bottom w:val="none" w:sz="0" w:space="0" w:color="auto"/>
        <w:right w:val="none" w:sz="0" w:space="0" w:color="auto"/>
      </w:divBdr>
    </w:div>
    <w:div w:id="468060624">
      <w:bodyDiv w:val="1"/>
      <w:marLeft w:val="0"/>
      <w:marRight w:val="0"/>
      <w:marTop w:val="0"/>
      <w:marBottom w:val="0"/>
      <w:divBdr>
        <w:top w:val="none" w:sz="0" w:space="0" w:color="auto"/>
        <w:left w:val="none" w:sz="0" w:space="0" w:color="auto"/>
        <w:bottom w:val="none" w:sz="0" w:space="0" w:color="auto"/>
        <w:right w:val="none" w:sz="0" w:space="0" w:color="auto"/>
      </w:divBdr>
    </w:div>
    <w:div w:id="518743961">
      <w:bodyDiv w:val="1"/>
      <w:marLeft w:val="0"/>
      <w:marRight w:val="0"/>
      <w:marTop w:val="0"/>
      <w:marBottom w:val="0"/>
      <w:divBdr>
        <w:top w:val="none" w:sz="0" w:space="0" w:color="auto"/>
        <w:left w:val="none" w:sz="0" w:space="0" w:color="auto"/>
        <w:bottom w:val="none" w:sz="0" w:space="0" w:color="auto"/>
        <w:right w:val="none" w:sz="0" w:space="0" w:color="auto"/>
      </w:divBdr>
    </w:div>
    <w:div w:id="549193633">
      <w:bodyDiv w:val="1"/>
      <w:marLeft w:val="0"/>
      <w:marRight w:val="0"/>
      <w:marTop w:val="0"/>
      <w:marBottom w:val="0"/>
      <w:divBdr>
        <w:top w:val="none" w:sz="0" w:space="0" w:color="auto"/>
        <w:left w:val="none" w:sz="0" w:space="0" w:color="auto"/>
        <w:bottom w:val="none" w:sz="0" w:space="0" w:color="auto"/>
        <w:right w:val="none" w:sz="0" w:space="0" w:color="auto"/>
      </w:divBdr>
    </w:div>
    <w:div w:id="561646400">
      <w:bodyDiv w:val="1"/>
      <w:marLeft w:val="0"/>
      <w:marRight w:val="0"/>
      <w:marTop w:val="0"/>
      <w:marBottom w:val="0"/>
      <w:divBdr>
        <w:top w:val="none" w:sz="0" w:space="0" w:color="auto"/>
        <w:left w:val="none" w:sz="0" w:space="0" w:color="auto"/>
        <w:bottom w:val="none" w:sz="0" w:space="0" w:color="auto"/>
        <w:right w:val="none" w:sz="0" w:space="0" w:color="auto"/>
      </w:divBdr>
    </w:div>
    <w:div w:id="567957131">
      <w:bodyDiv w:val="1"/>
      <w:marLeft w:val="0"/>
      <w:marRight w:val="0"/>
      <w:marTop w:val="0"/>
      <w:marBottom w:val="0"/>
      <w:divBdr>
        <w:top w:val="none" w:sz="0" w:space="0" w:color="auto"/>
        <w:left w:val="none" w:sz="0" w:space="0" w:color="auto"/>
        <w:bottom w:val="none" w:sz="0" w:space="0" w:color="auto"/>
        <w:right w:val="none" w:sz="0" w:space="0" w:color="auto"/>
      </w:divBdr>
    </w:div>
    <w:div w:id="577248792">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38151844">
      <w:bodyDiv w:val="1"/>
      <w:marLeft w:val="0"/>
      <w:marRight w:val="0"/>
      <w:marTop w:val="0"/>
      <w:marBottom w:val="0"/>
      <w:divBdr>
        <w:top w:val="none" w:sz="0" w:space="0" w:color="auto"/>
        <w:left w:val="none" w:sz="0" w:space="0" w:color="auto"/>
        <w:bottom w:val="none" w:sz="0" w:space="0" w:color="auto"/>
        <w:right w:val="none" w:sz="0" w:space="0" w:color="auto"/>
      </w:divBdr>
    </w:div>
    <w:div w:id="646209065">
      <w:bodyDiv w:val="1"/>
      <w:marLeft w:val="0"/>
      <w:marRight w:val="0"/>
      <w:marTop w:val="0"/>
      <w:marBottom w:val="0"/>
      <w:divBdr>
        <w:top w:val="none" w:sz="0" w:space="0" w:color="auto"/>
        <w:left w:val="none" w:sz="0" w:space="0" w:color="auto"/>
        <w:bottom w:val="none" w:sz="0" w:space="0" w:color="auto"/>
        <w:right w:val="none" w:sz="0" w:space="0" w:color="auto"/>
      </w:divBdr>
    </w:div>
    <w:div w:id="669722843">
      <w:bodyDiv w:val="1"/>
      <w:marLeft w:val="0"/>
      <w:marRight w:val="0"/>
      <w:marTop w:val="0"/>
      <w:marBottom w:val="0"/>
      <w:divBdr>
        <w:top w:val="none" w:sz="0" w:space="0" w:color="auto"/>
        <w:left w:val="none" w:sz="0" w:space="0" w:color="auto"/>
        <w:bottom w:val="none" w:sz="0" w:space="0" w:color="auto"/>
        <w:right w:val="none" w:sz="0" w:space="0" w:color="auto"/>
      </w:divBdr>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688340172">
      <w:bodyDiv w:val="1"/>
      <w:marLeft w:val="0"/>
      <w:marRight w:val="0"/>
      <w:marTop w:val="0"/>
      <w:marBottom w:val="0"/>
      <w:divBdr>
        <w:top w:val="none" w:sz="0" w:space="0" w:color="auto"/>
        <w:left w:val="none" w:sz="0" w:space="0" w:color="auto"/>
        <w:bottom w:val="none" w:sz="0" w:space="0" w:color="auto"/>
        <w:right w:val="none" w:sz="0" w:space="0" w:color="auto"/>
      </w:divBdr>
    </w:div>
    <w:div w:id="843784907">
      <w:bodyDiv w:val="1"/>
      <w:marLeft w:val="0"/>
      <w:marRight w:val="0"/>
      <w:marTop w:val="0"/>
      <w:marBottom w:val="0"/>
      <w:divBdr>
        <w:top w:val="none" w:sz="0" w:space="0" w:color="auto"/>
        <w:left w:val="none" w:sz="0" w:space="0" w:color="auto"/>
        <w:bottom w:val="none" w:sz="0" w:space="0" w:color="auto"/>
        <w:right w:val="none" w:sz="0" w:space="0" w:color="auto"/>
      </w:divBdr>
    </w:div>
    <w:div w:id="891890194">
      <w:bodyDiv w:val="1"/>
      <w:marLeft w:val="0"/>
      <w:marRight w:val="0"/>
      <w:marTop w:val="0"/>
      <w:marBottom w:val="0"/>
      <w:divBdr>
        <w:top w:val="none" w:sz="0" w:space="0" w:color="auto"/>
        <w:left w:val="none" w:sz="0" w:space="0" w:color="auto"/>
        <w:bottom w:val="none" w:sz="0" w:space="0" w:color="auto"/>
        <w:right w:val="none" w:sz="0" w:space="0" w:color="auto"/>
      </w:divBdr>
    </w:div>
    <w:div w:id="949749412">
      <w:bodyDiv w:val="1"/>
      <w:marLeft w:val="0"/>
      <w:marRight w:val="0"/>
      <w:marTop w:val="0"/>
      <w:marBottom w:val="0"/>
      <w:divBdr>
        <w:top w:val="none" w:sz="0" w:space="0" w:color="auto"/>
        <w:left w:val="none" w:sz="0" w:space="0" w:color="auto"/>
        <w:bottom w:val="none" w:sz="0" w:space="0" w:color="auto"/>
        <w:right w:val="none" w:sz="0" w:space="0" w:color="auto"/>
      </w:divBdr>
    </w:div>
    <w:div w:id="985285004">
      <w:bodyDiv w:val="1"/>
      <w:marLeft w:val="0"/>
      <w:marRight w:val="0"/>
      <w:marTop w:val="0"/>
      <w:marBottom w:val="0"/>
      <w:divBdr>
        <w:top w:val="none" w:sz="0" w:space="0" w:color="auto"/>
        <w:left w:val="none" w:sz="0" w:space="0" w:color="auto"/>
        <w:bottom w:val="none" w:sz="0" w:space="0" w:color="auto"/>
        <w:right w:val="none" w:sz="0" w:space="0" w:color="auto"/>
      </w:divBdr>
    </w:div>
    <w:div w:id="1016691674">
      <w:bodyDiv w:val="1"/>
      <w:marLeft w:val="0"/>
      <w:marRight w:val="0"/>
      <w:marTop w:val="0"/>
      <w:marBottom w:val="0"/>
      <w:divBdr>
        <w:top w:val="none" w:sz="0" w:space="0" w:color="auto"/>
        <w:left w:val="none" w:sz="0" w:space="0" w:color="auto"/>
        <w:bottom w:val="none" w:sz="0" w:space="0" w:color="auto"/>
        <w:right w:val="none" w:sz="0" w:space="0" w:color="auto"/>
      </w:divBdr>
    </w:div>
    <w:div w:id="1068379387">
      <w:bodyDiv w:val="1"/>
      <w:marLeft w:val="0"/>
      <w:marRight w:val="0"/>
      <w:marTop w:val="0"/>
      <w:marBottom w:val="0"/>
      <w:divBdr>
        <w:top w:val="none" w:sz="0" w:space="0" w:color="auto"/>
        <w:left w:val="none" w:sz="0" w:space="0" w:color="auto"/>
        <w:bottom w:val="none" w:sz="0" w:space="0" w:color="auto"/>
        <w:right w:val="none" w:sz="0" w:space="0" w:color="auto"/>
      </w:divBdr>
    </w:div>
    <w:div w:id="1142770670">
      <w:bodyDiv w:val="1"/>
      <w:marLeft w:val="0"/>
      <w:marRight w:val="0"/>
      <w:marTop w:val="0"/>
      <w:marBottom w:val="0"/>
      <w:divBdr>
        <w:top w:val="none" w:sz="0" w:space="0" w:color="auto"/>
        <w:left w:val="none" w:sz="0" w:space="0" w:color="auto"/>
        <w:bottom w:val="none" w:sz="0" w:space="0" w:color="auto"/>
        <w:right w:val="none" w:sz="0" w:space="0" w:color="auto"/>
      </w:divBdr>
    </w:div>
    <w:div w:id="1147436990">
      <w:bodyDiv w:val="1"/>
      <w:marLeft w:val="0"/>
      <w:marRight w:val="0"/>
      <w:marTop w:val="0"/>
      <w:marBottom w:val="0"/>
      <w:divBdr>
        <w:top w:val="none" w:sz="0" w:space="0" w:color="auto"/>
        <w:left w:val="none" w:sz="0" w:space="0" w:color="auto"/>
        <w:bottom w:val="none" w:sz="0" w:space="0" w:color="auto"/>
        <w:right w:val="none" w:sz="0" w:space="0" w:color="auto"/>
      </w:divBdr>
    </w:div>
    <w:div w:id="1209687309">
      <w:bodyDiv w:val="1"/>
      <w:marLeft w:val="0"/>
      <w:marRight w:val="0"/>
      <w:marTop w:val="0"/>
      <w:marBottom w:val="0"/>
      <w:divBdr>
        <w:top w:val="none" w:sz="0" w:space="0" w:color="auto"/>
        <w:left w:val="none" w:sz="0" w:space="0" w:color="auto"/>
        <w:bottom w:val="none" w:sz="0" w:space="0" w:color="auto"/>
        <w:right w:val="none" w:sz="0" w:space="0" w:color="auto"/>
      </w:divBdr>
    </w:div>
    <w:div w:id="1282760358">
      <w:bodyDiv w:val="1"/>
      <w:marLeft w:val="0"/>
      <w:marRight w:val="0"/>
      <w:marTop w:val="0"/>
      <w:marBottom w:val="0"/>
      <w:divBdr>
        <w:top w:val="none" w:sz="0" w:space="0" w:color="auto"/>
        <w:left w:val="none" w:sz="0" w:space="0" w:color="auto"/>
        <w:bottom w:val="none" w:sz="0" w:space="0" w:color="auto"/>
        <w:right w:val="none" w:sz="0" w:space="0" w:color="auto"/>
      </w:divBdr>
    </w:div>
    <w:div w:id="1309819171">
      <w:bodyDiv w:val="1"/>
      <w:marLeft w:val="0"/>
      <w:marRight w:val="0"/>
      <w:marTop w:val="0"/>
      <w:marBottom w:val="0"/>
      <w:divBdr>
        <w:top w:val="none" w:sz="0" w:space="0" w:color="auto"/>
        <w:left w:val="none" w:sz="0" w:space="0" w:color="auto"/>
        <w:bottom w:val="none" w:sz="0" w:space="0" w:color="auto"/>
        <w:right w:val="none" w:sz="0" w:space="0" w:color="auto"/>
      </w:divBdr>
    </w:div>
    <w:div w:id="1315649395">
      <w:bodyDiv w:val="1"/>
      <w:marLeft w:val="0"/>
      <w:marRight w:val="0"/>
      <w:marTop w:val="0"/>
      <w:marBottom w:val="0"/>
      <w:divBdr>
        <w:top w:val="none" w:sz="0" w:space="0" w:color="auto"/>
        <w:left w:val="none" w:sz="0" w:space="0" w:color="auto"/>
        <w:bottom w:val="none" w:sz="0" w:space="0" w:color="auto"/>
        <w:right w:val="none" w:sz="0" w:space="0" w:color="auto"/>
      </w:divBdr>
    </w:div>
    <w:div w:id="1441292105">
      <w:bodyDiv w:val="1"/>
      <w:marLeft w:val="0"/>
      <w:marRight w:val="0"/>
      <w:marTop w:val="0"/>
      <w:marBottom w:val="0"/>
      <w:divBdr>
        <w:top w:val="none" w:sz="0" w:space="0" w:color="auto"/>
        <w:left w:val="none" w:sz="0" w:space="0" w:color="auto"/>
        <w:bottom w:val="none" w:sz="0" w:space="0" w:color="auto"/>
        <w:right w:val="none" w:sz="0" w:space="0" w:color="auto"/>
      </w:divBdr>
    </w:div>
    <w:div w:id="1445462716">
      <w:bodyDiv w:val="1"/>
      <w:marLeft w:val="0"/>
      <w:marRight w:val="0"/>
      <w:marTop w:val="0"/>
      <w:marBottom w:val="0"/>
      <w:divBdr>
        <w:top w:val="none" w:sz="0" w:space="0" w:color="auto"/>
        <w:left w:val="none" w:sz="0" w:space="0" w:color="auto"/>
        <w:bottom w:val="none" w:sz="0" w:space="0" w:color="auto"/>
        <w:right w:val="none" w:sz="0" w:space="0" w:color="auto"/>
      </w:divBdr>
    </w:div>
    <w:div w:id="1499886715">
      <w:bodyDiv w:val="1"/>
      <w:marLeft w:val="0"/>
      <w:marRight w:val="0"/>
      <w:marTop w:val="0"/>
      <w:marBottom w:val="0"/>
      <w:divBdr>
        <w:top w:val="none" w:sz="0" w:space="0" w:color="auto"/>
        <w:left w:val="none" w:sz="0" w:space="0" w:color="auto"/>
        <w:bottom w:val="none" w:sz="0" w:space="0" w:color="auto"/>
        <w:right w:val="none" w:sz="0" w:space="0" w:color="auto"/>
      </w:divBdr>
    </w:div>
    <w:div w:id="1524368107">
      <w:bodyDiv w:val="1"/>
      <w:marLeft w:val="0"/>
      <w:marRight w:val="0"/>
      <w:marTop w:val="0"/>
      <w:marBottom w:val="0"/>
      <w:divBdr>
        <w:top w:val="none" w:sz="0" w:space="0" w:color="auto"/>
        <w:left w:val="none" w:sz="0" w:space="0" w:color="auto"/>
        <w:bottom w:val="none" w:sz="0" w:space="0" w:color="auto"/>
        <w:right w:val="none" w:sz="0" w:space="0" w:color="auto"/>
      </w:divBdr>
    </w:div>
    <w:div w:id="1563952833">
      <w:bodyDiv w:val="1"/>
      <w:marLeft w:val="0"/>
      <w:marRight w:val="0"/>
      <w:marTop w:val="0"/>
      <w:marBottom w:val="0"/>
      <w:divBdr>
        <w:top w:val="none" w:sz="0" w:space="0" w:color="auto"/>
        <w:left w:val="none" w:sz="0" w:space="0" w:color="auto"/>
        <w:bottom w:val="none" w:sz="0" w:space="0" w:color="auto"/>
        <w:right w:val="none" w:sz="0" w:space="0" w:color="auto"/>
      </w:divBdr>
    </w:div>
    <w:div w:id="1602108743">
      <w:bodyDiv w:val="1"/>
      <w:marLeft w:val="0"/>
      <w:marRight w:val="0"/>
      <w:marTop w:val="0"/>
      <w:marBottom w:val="0"/>
      <w:divBdr>
        <w:top w:val="none" w:sz="0" w:space="0" w:color="auto"/>
        <w:left w:val="none" w:sz="0" w:space="0" w:color="auto"/>
        <w:bottom w:val="none" w:sz="0" w:space="0" w:color="auto"/>
        <w:right w:val="none" w:sz="0" w:space="0" w:color="auto"/>
      </w:divBdr>
    </w:div>
    <w:div w:id="1699354798">
      <w:bodyDiv w:val="1"/>
      <w:marLeft w:val="0"/>
      <w:marRight w:val="0"/>
      <w:marTop w:val="0"/>
      <w:marBottom w:val="0"/>
      <w:divBdr>
        <w:top w:val="none" w:sz="0" w:space="0" w:color="auto"/>
        <w:left w:val="none" w:sz="0" w:space="0" w:color="auto"/>
        <w:bottom w:val="none" w:sz="0" w:space="0" w:color="auto"/>
        <w:right w:val="none" w:sz="0" w:space="0" w:color="auto"/>
      </w:divBdr>
    </w:div>
    <w:div w:id="1734615514">
      <w:bodyDiv w:val="1"/>
      <w:marLeft w:val="0"/>
      <w:marRight w:val="0"/>
      <w:marTop w:val="0"/>
      <w:marBottom w:val="0"/>
      <w:divBdr>
        <w:top w:val="none" w:sz="0" w:space="0" w:color="auto"/>
        <w:left w:val="none" w:sz="0" w:space="0" w:color="auto"/>
        <w:bottom w:val="none" w:sz="0" w:space="0" w:color="auto"/>
        <w:right w:val="none" w:sz="0" w:space="0" w:color="auto"/>
      </w:divBdr>
    </w:div>
    <w:div w:id="1736122524">
      <w:bodyDiv w:val="1"/>
      <w:marLeft w:val="0"/>
      <w:marRight w:val="0"/>
      <w:marTop w:val="0"/>
      <w:marBottom w:val="0"/>
      <w:divBdr>
        <w:top w:val="none" w:sz="0" w:space="0" w:color="auto"/>
        <w:left w:val="none" w:sz="0" w:space="0" w:color="auto"/>
        <w:bottom w:val="none" w:sz="0" w:space="0" w:color="auto"/>
        <w:right w:val="none" w:sz="0" w:space="0" w:color="auto"/>
      </w:divBdr>
    </w:div>
    <w:div w:id="1917204183">
      <w:bodyDiv w:val="1"/>
      <w:marLeft w:val="0"/>
      <w:marRight w:val="0"/>
      <w:marTop w:val="0"/>
      <w:marBottom w:val="0"/>
      <w:divBdr>
        <w:top w:val="none" w:sz="0" w:space="0" w:color="auto"/>
        <w:left w:val="none" w:sz="0" w:space="0" w:color="auto"/>
        <w:bottom w:val="none" w:sz="0" w:space="0" w:color="auto"/>
        <w:right w:val="none" w:sz="0" w:space="0" w:color="auto"/>
      </w:divBdr>
    </w:div>
    <w:div w:id="1972133870">
      <w:bodyDiv w:val="1"/>
      <w:marLeft w:val="0"/>
      <w:marRight w:val="0"/>
      <w:marTop w:val="0"/>
      <w:marBottom w:val="0"/>
      <w:divBdr>
        <w:top w:val="none" w:sz="0" w:space="0" w:color="auto"/>
        <w:left w:val="none" w:sz="0" w:space="0" w:color="auto"/>
        <w:bottom w:val="none" w:sz="0" w:space="0" w:color="auto"/>
        <w:right w:val="none" w:sz="0" w:space="0" w:color="auto"/>
      </w:divBdr>
    </w:div>
    <w:div w:id="2056272833">
      <w:bodyDiv w:val="1"/>
      <w:marLeft w:val="0"/>
      <w:marRight w:val="0"/>
      <w:marTop w:val="0"/>
      <w:marBottom w:val="0"/>
      <w:divBdr>
        <w:top w:val="none" w:sz="0" w:space="0" w:color="auto"/>
        <w:left w:val="none" w:sz="0" w:space="0" w:color="auto"/>
        <w:bottom w:val="none" w:sz="0" w:space="0" w:color="auto"/>
        <w:right w:val="none" w:sz="0" w:space="0" w:color="auto"/>
      </w:divBdr>
    </w:div>
    <w:div w:id="2114471520">
      <w:bodyDiv w:val="1"/>
      <w:marLeft w:val="0"/>
      <w:marRight w:val="0"/>
      <w:marTop w:val="0"/>
      <w:marBottom w:val="0"/>
      <w:divBdr>
        <w:top w:val="none" w:sz="0" w:space="0" w:color="auto"/>
        <w:left w:val="none" w:sz="0" w:space="0" w:color="auto"/>
        <w:bottom w:val="none" w:sz="0" w:space="0" w:color="auto"/>
        <w:right w:val="none" w:sz="0" w:space="0" w:color="auto"/>
      </w:divBdr>
    </w:div>
    <w:div w:id="2123959638">
      <w:bodyDiv w:val="1"/>
      <w:marLeft w:val="0"/>
      <w:marRight w:val="0"/>
      <w:marTop w:val="0"/>
      <w:marBottom w:val="0"/>
      <w:divBdr>
        <w:top w:val="none" w:sz="0" w:space="0" w:color="auto"/>
        <w:left w:val="none" w:sz="0" w:space="0" w:color="auto"/>
        <w:bottom w:val="none" w:sz="0" w:space="0" w:color="auto"/>
        <w:right w:val="none" w:sz="0" w:space="0" w:color="auto"/>
      </w:divBdr>
    </w:div>
    <w:div w:id="212711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microsoft.com/office/2018/08/relationships/commentsExtensible" Target="commentsExtensible.xml"/><Relationship Id="rId26" Type="http://schemas.openxmlformats.org/officeDocument/2006/relationships/footer" Target="footer4.xml"/><Relationship Id="rId39" Type="http://schemas.openxmlformats.org/officeDocument/2006/relationships/footer" Target="footer10.xml"/><Relationship Id="rId21" Type="http://schemas.openxmlformats.org/officeDocument/2006/relationships/image" Target="media/image6.wmf"/><Relationship Id="rId34" Type="http://schemas.openxmlformats.org/officeDocument/2006/relationships/header" Target="header8.xml"/><Relationship Id="rId42" Type="http://schemas.openxmlformats.org/officeDocument/2006/relationships/footer" Target="footer12.xml"/><Relationship Id="rId47" Type="http://schemas.openxmlformats.org/officeDocument/2006/relationships/header" Target="header13.xml"/><Relationship Id="rId50" Type="http://schemas.openxmlformats.org/officeDocument/2006/relationships/footer" Target="footer17.xml"/><Relationship Id="rId55"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image" Target="media/image8.jpeg"/><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header" Target="header9.xml"/><Relationship Id="rId40" Type="http://schemas.openxmlformats.org/officeDocument/2006/relationships/footer" Target="footer11.xml"/><Relationship Id="rId45" Type="http://schemas.openxmlformats.org/officeDocument/2006/relationships/header" Target="header12.xml"/><Relationship Id="rId53" Type="http://schemas.openxmlformats.org/officeDocument/2006/relationships/header" Target="header16.xml"/><Relationship Id="rId58" Type="http://schemas.openxmlformats.org/officeDocument/2006/relationships/footer" Target="footer2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4.emf"/><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14.xml"/><Relationship Id="rId56" Type="http://schemas.openxmlformats.org/officeDocument/2006/relationships/footer" Target="footer20.xml"/><Relationship Id="rId8" Type="http://schemas.openxmlformats.org/officeDocument/2006/relationships/image" Target="media/image1.png"/><Relationship Id="rId51" Type="http://schemas.openxmlformats.org/officeDocument/2006/relationships/header" Target="header15.xml"/><Relationship Id="rId3" Type="http://schemas.openxmlformats.org/officeDocument/2006/relationships/styles" Target="styles.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header" Target="header10.xml"/><Relationship Id="rId46" Type="http://schemas.openxmlformats.org/officeDocument/2006/relationships/footer" Target="footer15.xml"/><Relationship Id="rId59"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eader" Target="header11.xm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image" Target="media/image7.jpeg"/><Relationship Id="rId28" Type="http://schemas.openxmlformats.org/officeDocument/2006/relationships/footer" Target="footer6.xml"/><Relationship Id="rId36" Type="http://schemas.openxmlformats.org/officeDocument/2006/relationships/image" Target="media/image9.png"/><Relationship Id="rId49" Type="http://schemas.openxmlformats.org/officeDocument/2006/relationships/footer" Target="footer16.xml"/><Relationship Id="rId57" Type="http://schemas.openxmlformats.org/officeDocument/2006/relationships/header" Target="header18.xml"/><Relationship Id="rId10" Type="http://schemas.openxmlformats.org/officeDocument/2006/relationships/header" Target="header2.xml"/><Relationship Id="rId31" Type="http://schemas.openxmlformats.org/officeDocument/2006/relationships/header" Target="header7.xml"/><Relationship Id="rId44" Type="http://schemas.openxmlformats.org/officeDocument/2006/relationships/footer" Target="footer14.xml"/><Relationship Id="rId52" Type="http://schemas.openxmlformats.org/officeDocument/2006/relationships/footer" Target="footer18.xm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4C53-0198-4F0F-B0CD-A2939163E2C6}">
  <ds:schemaRefs>
    <ds:schemaRef ds:uri="http://schemas.openxmlformats.org/officeDocument/2006/bibliography"/>
  </ds:schemaRefs>
</ds:datastoreItem>
</file>

<file path=docMetadata/LabelInfo.xml><?xml version="1.0" encoding="utf-8"?>
<clbl:labelList xmlns:clbl="http://schemas.microsoft.com/office/2020/mipLabelMetadata">
  <clbl:label id="{48ba6b24-17fa-432b-86cc-f98858b9f786}" enabled="1" method="Privileged" siteId="{8d4b558f-7b2e-40ba-ad1f-e04d79e6265a}" removed="0"/>
  <clbl:label id="{55da706b-7baf-417f-824a-8d6d03ee3e01}" enabled="1" method="Privileged" siteId="{7bed5601-97bf-4483-9b1a-0307a2fd81b2}" contentBits="0" removed="0"/>
</clbl:labelList>
</file>

<file path=docProps/app.xml><?xml version="1.0" encoding="utf-8"?>
<Properties xmlns="http://schemas.openxmlformats.org/officeDocument/2006/extended-properties" xmlns:vt="http://schemas.openxmlformats.org/officeDocument/2006/docPropsVTypes">
  <Template>Normal</Template>
  <TotalTime>72</TotalTime>
  <Pages>28</Pages>
  <Words>8429</Words>
  <Characters>48046</Characters>
  <Application>Microsoft Office Word</Application>
  <DocSecurity>0</DocSecurity>
  <Lines>400</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1701411</vt:lpstr>
      <vt:lpstr>1701411</vt:lpstr>
    </vt:vector>
  </TitlesOfParts>
  <Company>CSD</Company>
  <LinksUpToDate>false</LinksUpToDate>
  <CharactersWithSpaces>56363</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1701411</dc:title>
  <dc:subject>E/ECE/324/Rev.2/Add.139</dc:subject>
  <dc:creator>Corinne</dc:creator>
  <cp:lastModifiedBy>FADS-20</cp:lastModifiedBy>
  <cp:revision>7</cp:revision>
  <cp:lastPrinted>2017-01-26T13:40:00Z</cp:lastPrinted>
  <dcterms:created xsi:type="dcterms:W3CDTF">2024-11-25T14:23:00Z</dcterms:created>
  <dcterms:modified xsi:type="dcterms:W3CDTF">2024-12-13T14:12:00Z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116,117,118,119,11a,11b,11c,11d,11e,11f,31,32,33,34,35,36,37,39,3a,3b,3c</vt:lpwstr>
  </property>
  <property fmtid="{D5CDD505-2E9C-101B-9397-08002B2CF9AE}" pid="4" name="ClassificationContentMarkingFooterFontProps">
    <vt:lpwstr>#000000,8,Arial</vt:lpwstr>
  </property>
  <property fmtid="{D5CDD505-2E9C-101B-9397-08002B2CF9AE}" pid="5" name="ClassificationContentMarkingFooterText">
    <vt:lpwstr>Public</vt:lpwstr>
  </property>
  <property fmtid="{D5CDD505-2E9C-101B-9397-08002B2CF9AE}" pid="6" name="MSIP_Label_6bd9ddd1-4d20-43f6-abfa-fc3c07406f94_Enabled">
    <vt:lpwstr>true</vt:lpwstr>
  </property>
  <property fmtid="{D5CDD505-2E9C-101B-9397-08002B2CF9AE}" pid="7" name="MSIP_Label_6bd9ddd1-4d20-43f6-abfa-fc3c07406f94_SetDate">
    <vt:lpwstr>2024-11-25T13:31:18Z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b6ba1d0c-af3d-432a-9008-596bca888a69</vt:lpwstr>
  </property>
  <property fmtid="{D5CDD505-2E9C-101B-9397-08002B2CF9AE}" pid="12" name="MSIP_Label_6bd9ddd1-4d20-43f6-abfa-fc3c07406f94_ContentBits">
    <vt:lpwstr>0</vt:lpwstr>
  </property>
</Properties>
</file>