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4E6CD9" w14:paraId="671D7F3A" w14:textId="77777777" w:rsidTr="00BF5B1D">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p>
        </w:tc>
        <w:tc>
          <w:tcPr>
            <w:tcW w:w="2268" w:type="dxa"/>
            <w:tcBorders>
              <w:bottom w:val="single" w:sz="4" w:space="0" w:color="auto"/>
            </w:tcBorders>
            <w:vAlign w:val="bottom"/>
          </w:tcPr>
          <w:p w14:paraId="2DEB1E72" w14:textId="77777777" w:rsidR="00687FE8" w:rsidRPr="004E6CD9" w:rsidRDefault="00687FE8" w:rsidP="005176DB">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shd w:val="clear" w:color="auto" w:fill="auto"/>
            <w:vAlign w:val="bottom"/>
          </w:tcPr>
          <w:p w14:paraId="2FFBBA0E" w14:textId="18A4C9B6" w:rsidR="00687FE8" w:rsidRPr="0035122C" w:rsidRDefault="00687FE8" w:rsidP="005176DB">
            <w:pPr>
              <w:jc w:val="right"/>
            </w:pPr>
            <w:r w:rsidRPr="0035122C">
              <w:rPr>
                <w:sz w:val="40"/>
              </w:rPr>
              <w:t>ECE</w:t>
            </w:r>
            <w:r w:rsidRPr="0035122C">
              <w:t>/TRANS/WP.29/GRVA/202</w:t>
            </w:r>
            <w:r w:rsidR="006D1700" w:rsidRPr="0035122C">
              <w:t>4</w:t>
            </w:r>
            <w:r w:rsidRPr="0035122C">
              <w:t>/</w:t>
            </w:r>
            <w:r w:rsidR="00A73B9A">
              <w:t>3</w:t>
            </w:r>
            <w:r w:rsidR="00326CF3">
              <w:t>9</w:t>
            </w:r>
          </w:p>
        </w:tc>
      </w:tr>
      <w:tr w:rsidR="00687FE8" w:rsidRPr="004E6CD9" w14:paraId="14DAB937" w14:textId="77777777" w:rsidTr="00BF5B1D">
        <w:trPr>
          <w:cantSplit/>
          <w:trHeight w:hRule="exact" w:val="2835"/>
        </w:trPr>
        <w:tc>
          <w:tcPr>
            <w:tcW w:w="1276" w:type="dxa"/>
            <w:tcBorders>
              <w:top w:val="single" w:sz="4" w:space="0" w:color="auto"/>
              <w:bottom w:val="single" w:sz="12" w:space="0" w:color="auto"/>
            </w:tcBorders>
          </w:tcPr>
          <w:p w14:paraId="71A6D398" w14:textId="77777777" w:rsidR="00687FE8" w:rsidRPr="004E6CD9" w:rsidRDefault="00687FE8" w:rsidP="005176DB">
            <w:pPr>
              <w:spacing w:before="120"/>
            </w:pPr>
            <w:r w:rsidRPr="004E6CD9">
              <w:rPr>
                <w:noProof/>
                <w:lang w:eastAsia="fr-CH"/>
              </w:rPr>
              <w:drawing>
                <wp:inline distT="0" distB="0" distL="0" distR="0" wp14:anchorId="69D61C7D" wp14:editId="560FE0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9A007C" w:rsidRDefault="00687FE8" w:rsidP="005176DB">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shd w:val="clear" w:color="auto" w:fill="auto"/>
          </w:tcPr>
          <w:p w14:paraId="1A492CE5" w14:textId="77777777" w:rsidR="00687FE8" w:rsidRPr="0035122C" w:rsidRDefault="00687FE8" w:rsidP="005176DB">
            <w:pPr>
              <w:spacing w:before="240" w:line="240" w:lineRule="exact"/>
            </w:pPr>
            <w:r w:rsidRPr="0035122C">
              <w:t>Distr.: General</w:t>
            </w:r>
          </w:p>
          <w:p w14:paraId="044C1F04" w14:textId="04A84B61" w:rsidR="00687FE8" w:rsidRPr="0035122C" w:rsidRDefault="00A73B9A" w:rsidP="005176DB">
            <w:pPr>
              <w:spacing w:line="240" w:lineRule="exact"/>
            </w:pPr>
            <w:r>
              <w:t>1</w:t>
            </w:r>
            <w:r w:rsidR="00F66FCF">
              <w:t>1</w:t>
            </w:r>
            <w:r w:rsidR="006A3B40" w:rsidRPr="0035122C">
              <w:t xml:space="preserve"> </w:t>
            </w:r>
            <w:r>
              <w:t>July</w:t>
            </w:r>
            <w:r w:rsidR="006A3B40" w:rsidRPr="0035122C">
              <w:t xml:space="preserve"> 202</w:t>
            </w:r>
            <w:r w:rsidR="00720536">
              <w:t>4</w:t>
            </w:r>
          </w:p>
          <w:p w14:paraId="774E9D6A" w14:textId="77777777" w:rsidR="00687FE8" w:rsidRPr="0035122C" w:rsidRDefault="00687FE8" w:rsidP="005176DB">
            <w:pPr>
              <w:spacing w:line="240" w:lineRule="exact"/>
            </w:pPr>
          </w:p>
          <w:p w14:paraId="1DF9D7DB" w14:textId="77777777" w:rsidR="00687FE8" w:rsidRPr="0035122C" w:rsidRDefault="00687FE8" w:rsidP="005176DB">
            <w:pPr>
              <w:spacing w:line="240" w:lineRule="exact"/>
            </w:pPr>
            <w:r w:rsidRPr="0035122C">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0" w:name="_Hlk518466992"/>
      <w:r w:rsidRPr="004E6CD9">
        <w:rPr>
          <w:b/>
          <w:bCs/>
        </w:rPr>
        <w:t>Working Party on Automated/Autonomous and Connected Vehicl</w:t>
      </w:r>
      <w:bookmarkEnd w:id="0"/>
      <w:r w:rsidRPr="004E6CD9">
        <w:rPr>
          <w:b/>
          <w:bCs/>
        </w:rPr>
        <w:t>es</w:t>
      </w:r>
    </w:p>
    <w:p w14:paraId="215D5913" w14:textId="1F7594A0" w:rsidR="00357AE9" w:rsidRPr="00DD0611" w:rsidRDefault="00A73B9A" w:rsidP="00357AE9">
      <w:pPr>
        <w:spacing w:before="120"/>
        <w:rPr>
          <w:b/>
        </w:rPr>
      </w:pPr>
      <w:bookmarkStart w:id="1" w:name="OLE_LINK2"/>
      <w:r>
        <w:rPr>
          <w:b/>
        </w:rPr>
        <w:t>Twentieth</w:t>
      </w:r>
      <w:r w:rsidR="00E561D4" w:rsidRPr="00DD0611">
        <w:rPr>
          <w:b/>
        </w:rPr>
        <w:t xml:space="preserve"> </w:t>
      </w:r>
      <w:r w:rsidR="00357AE9" w:rsidRPr="00DD0611">
        <w:rPr>
          <w:b/>
        </w:rPr>
        <w:t>session</w:t>
      </w:r>
    </w:p>
    <w:p w14:paraId="6E74218E" w14:textId="7F539E88" w:rsidR="005E09D4" w:rsidRPr="0041647C" w:rsidRDefault="005E09D4" w:rsidP="005E09D4">
      <w:r w:rsidRPr="0041647C">
        <w:t xml:space="preserve">Geneva, </w:t>
      </w:r>
      <w:r w:rsidR="00720536" w:rsidRPr="0041647C">
        <w:t>2</w:t>
      </w:r>
      <w:r w:rsidR="00A73B9A">
        <w:t>3-27</w:t>
      </w:r>
      <w:r w:rsidR="00F7615D" w:rsidRPr="0041647C">
        <w:t xml:space="preserve"> </w:t>
      </w:r>
      <w:r w:rsidR="00A73B9A">
        <w:t>September</w:t>
      </w:r>
      <w:r w:rsidRPr="0041647C">
        <w:t xml:space="preserve"> 20</w:t>
      </w:r>
      <w:r w:rsidR="00DD0611" w:rsidRPr="0041647C">
        <w:t>24</w:t>
      </w:r>
    </w:p>
    <w:p w14:paraId="4A5CF706" w14:textId="4A13D710" w:rsidR="0088344D" w:rsidRPr="0041647C" w:rsidRDefault="00357AE9" w:rsidP="00357AE9">
      <w:r w:rsidRPr="0041647C">
        <w:t xml:space="preserve">Item </w:t>
      </w:r>
      <w:r w:rsidR="00B6402D">
        <w:t>8</w:t>
      </w:r>
      <w:r w:rsidR="002131BC" w:rsidRPr="0041647C">
        <w:t>(</w:t>
      </w:r>
      <w:r w:rsidR="00201966">
        <w:t>c</w:t>
      </w:r>
      <w:r w:rsidR="002131BC" w:rsidRPr="0041647C">
        <w:t xml:space="preserve">) </w:t>
      </w:r>
      <w:r w:rsidRPr="0041647C">
        <w:t>of the provisional agenda</w:t>
      </w:r>
    </w:p>
    <w:p w14:paraId="23C473A2" w14:textId="11FA0B89" w:rsidR="00D8124A" w:rsidRPr="0041647C" w:rsidRDefault="008C555A" w:rsidP="00E940C1">
      <w:pPr>
        <w:rPr>
          <w:b/>
          <w:bCs/>
        </w:rPr>
      </w:pPr>
      <w:r w:rsidRPr="008C555A">
        <w:rPr>
          <w:b/>
          <w:bCs/>
        </w:rPr>
        <w:t>UN Regulations Nos. 13, 13-H, 139, 140 and UN GTR No. 8</w:t>
      </w:r>
      <w:r w:rsidR="0041647C" w:rsidRPr="0041647C">
        <w:rPr>
          <w:b/>
          <w:bCs/>
        </w:rPr>
        <w:t>:</w:t>
      </w:r>
    </w:p>
    <w:p w14:paraId="2CFA1982" w14:textId="14B716D0" w:rsidR="0041647C" w:rsidRPr="0041647C" w:rsidRDefault="00AF2DBE" w:rsidP="00E940C1">
      <w:pPr>
        <w:rPr>
          <w:b/>
          <w:bCs/>
        </w:rPr>
      </w:pPr>
      <w:r w:rsidRPr="00AF2DBE">
        <w:rPr>
          <w:b/>
          <w:bCs/>
        </w:rPr>
        <w:t>Clarifications</w:t>
      </w:r>
    </w:p>
    <w:bookmarkEnd w:id="1"/>
    <w:p w14:paraId="706D856F" w14:textId="3DE79D74" w:rsidR="00B6402D" w:rsidRPr="004E6CD9" w:rsidRDefault="00B6402D" w:rsidP="00B6402D">
      <w:pPr>
        <w:pStyle w:val="HChG"/>
      </w:pPr>
      <w:r w:rsidRPr="004E6CD9">
        <w:tab/>
      </w:r>
      <w:r w:rsidRPr="004E6CD9">
        <w:tab/>
      </w:r>
      <w:r w:rsidRPr="004572EA">
        <w:t xml:space="preserve">Proposal for </w:t>
      </w:r>
      <w:r>
        <w:t xml:space="preserve">supplement </w:t>
      </w:r>
      <w:r>
        <w:rPr>
          <w:color w:val="000000"/>
        </w:rPr>
        <w:t>to UN Regulation No. 13</w:t>
      </w:r>
      <w:r w:rsidR="00AF2DBE">
        <w:rPr>
          <w:color w:val="000000"/>
        </w:rPr>
        <w:t>-H</w:t>
      </w:r>
      <w:r>
        <w:rPr>
          <w:color w:val="000000"/>
        </w:rPr>
        <w:t xml:space="preserve"> (</w:t>
      </w:r>
      <w:r w:rsidR="004443C1" w:rsidRPr="004443C1">
        <w:t>Brakes of M1 and N1 vehicles</w:t>
      </w:r>
      <w:r>
        <w:rPr>
          <w:color w:val="000000"/>
        </w:rPr>
        <w:t>)</w:t>
      </w:r>
    </w:p>
    <w:p w14:paraId="34A4D781" w14:textId="77777777" w:rsidR="00B6402D" w:rsidRPr="004E6CD9" w:rsidRDefault="00B6402D" w:rsidP="00B6402D">
      <w:pPr>
        <w:pStyle w:val="H1G"/>
        <w:rPr>
          <w:szCs w:val="24"/>
        </w:rPr>
      </w:pPr>
      <w:r w:rsidRPr="004E6CD9">
        <w:tab/>
      </w:r>
      <w:r w:rsidRPr="004E6CD9">
        <w:rPr>
          <w:rFonts w:asciiTheme="majorBidi" w:hAnsiTheme="majorBidi" w:cstheme="majorBidi"/>
        </w:rPr>
        <w:tab/>
      </w:r>
      <w:r w:rsidRPr="004E6CD9">
        <w:t xml:space="preserve">Submitted by the expert from </w:t>
      </w:r>
      <w:r>
        <w:t xml:space="preserve">the </w:t>
      </w:r>
      <w:r w:rsidRPr="007F7B1C">
        <w:t>International Organization of Motor Vehicle Manufacturers</w:t>
      </w:r>
      <w:r>
        <w:t xml:space="preserve"> and from the European Association of Automotive Suppliers</w:t>
      </w:r>
      <w:r w:rsidRPr="004E6CD9">
        <w:rPr>
          <w:rStyle w:val="FootnoteReference"/>
          <w:sz w:val="20"/>
          <w:vertAlign w:val="baseline"/>
        </w:rPr>
        <w:t xml:space="preserve"> </w:t>
      </w:r>
      <w:r w:rsidRPr="004E6CD9">
        <w:rPr>
          <w:rStyle w:val="FootnoteReference"/>
          <w:sz w:val="20"/>
          <w:vertAlign w:val="baseline"/>
        </w:rPr>
        <w:footnoteReference w:customMarkFollows="1" w:id="2"/>
        <w:t>*</w:t>
      </w:r>
    </w:p>
    <w:p w14:paraId="0BAD078C" w14:textId="0B1C94F8" w:rsidR="004E6CD9" w:rsidRPr="004E6CD9" w:rsidRDefault="00B6402D" w:rsidP="00B6402D">
      <w:pPr>
        <w:pStyle w:val="SingleTxtG"/>
        <w:tabs>
          <w:tab w:val="left" w:pos="1701"/>
        </w:tabs>
      </w:pPr>
      <w:r w:rsidRPr="004E6CD9">
        <w:tab/>
      </w:r>
      <w:r w:rsidRPr="004E6CD9">
        <w:rPr>
          <w:snapToGrid w:val="0"/>
        </w:rPr>
        <w:t xml:space="preserve">The text reproduced </w:t>
      </w:r>
      <w:r w:rsidRPr="00E561D4">
        <w:rPr>
          <w:snapToGrid w:val="0"/>
        </w:rPr>
        <w:t xml:space="preserve">below was prepared </w:t>
      </w:r>
      <w:r w:rsidRPr="004E6CD9">
        <w:t>by the expert</w:t>
      </w:r>
      <w:r>
        <w:t>s</w:t>
      </w:r>
      <w:r w:rsidRPr="004E6CD9">
        <w:t xml:space="preserve"> from </w:t>
      </w:r>
      <w:r>
        <w:t xml:space="preserve">the </w:t>
      </w:r>
      <w:r w:rsidRPr="007F7B1C">
        <w:t>International Organization of Motor Vehicle Manufacturers</w:t>
      </w:r>
      <w:r>
        <w:t xml:space="preserve"> (OICA) and from the European Association of Automotive Suppliers (CL</w:t>
      </w:r>
      <w:r w:rsidR="002B5F91">
        <w:t>EP</w:t>
      </w:r>
      <w:r>
        <w:t>A)</w:t>
      </w:r>
      <w:r>
        <w:rPr>
          <w:color w:val="000000" w:themeColor="text1"/>
        </w:rPr>
        <w:t xml:space="preserve">, </w:t>
      </w:r>
      <w:r>
        <w:rPr>
          <w:bCs/>
        </w:rPr>
        <w:t xml:space="preserve">addressing the </w:t>
      </w:r>
      <w:proofErr w:type="gramStart"/>
      <w:r>
        <w:rPr>
          <w:bCs/>
        </w:rPr>
        <w:t>type</w:t>
      </w:r>
      <w:proofErr w:type="gramEnd"/>
      <w:r>
        <w:rPr>
          <w:bCs/>
        </w:rPr>
        <w:t xml:space="preserve"> approval of a park lock</w:t>
      </w:r>
      <w:r>
        <w:rPr>
          <w:b/>
          <w:i/>
          <w:iCs/>
        </w:rPr>
        <w:t xml:space="preserve"> </w:t>
      </w:r>
      <w:r>
        <w:rPr>
          <w:bCs/>
        </w:rPr>
        <w:t>device as an alternative to the friction parking braking to hold the vehicle.</w:t>
      </w:r>
      <w:r>
        <w:t xml:space="preserve"> </w:t>
      </w:r>
      <w:r w:rsidRPr="00AF68A2">
        <w:t>It is based on informal document GRVA-</w:t>
      </w:r>
      <w:r>
        <w:t>19</w:t>
      </w:r>
      <w:r w:rsidRPr="00AF68A2">
        <w:t>-</w:t>
      </w:r>
      <w:r>
        <w:t>0</w:t>
      </w:r>
      <w:r w:rsidR="00090420">
        <w:t>7</w:t>
      </w:r>
      <w:r w:rsidRPr="00AF68A2">
        <w:t>. The modifications to the existing text of the</w:t>
      </w:r>
      <w:r w:rsidRPr="00E561D4">
        <w:t xml:space="preserve"> Regulation</w:t>
      </w:r>
      <w:r>
        <w:t>s</w:t>
      </w:r>
      <w:r w:rsidRPr="00E561D4">
        <w:t xml:space="preserve"> are marked in bold for new or strikethrough for deleted characters.</w:t>
      </w:r>
    </w:p>
    <w:p w14:paraId="16A2BBC4" w14:textId="77777777" w:rsidR="004E6CD9" w:rsidRPr="004E6CD9" w:rsidRDefault="004E6CD9">
      <w:pPr>
        <w:suppressAutoHyphens w:val="0"/>
        <w:spacing w:line="240" w:lineRule="auto"/>
        <w:rPr>
          <w:b/>
          <w:sz w:val="28"/>
        </w:rPr>
      </w:pPr>
      <w:r w:rsidRPr="004E6CD9">
        <w:br w:type="page"/>
      </w:r>
    </w:p>
    <w:p w14:paraId="6C07905E" w14:textId="53268901" w:rsidR="007071FC" w:rsidRPr="004E6CD9" w:rsidRDefault="001004CC" w:rsidP="00CE58FE">
      <w:pPr>
        <w:pStyle w:val="HChG"/>
        <w:ind w:right="522"/>
      </w:pPr>
      <w:r w:rsidRPr="004E6CD9">
        <w:lastRenderedPageBreak/>
        <w:tab/>
        <w:t>I.</w:t>
      </w:r>
      <w:r w:rsidRPr="004E6CD9">
        <w:tab/>
      </w:r>
      <w:r w:rsidR="007071FC" w:rsidRPr="004E6CD9">
        <w:t>Proposal</w:t>
      </w:r>
    </w:p>
    <w:p w14:paraId="602FDF5B" w14:textId="1A9FE1C1" w:rsidR="003B3F73" w:rsidRDefault="003B3F73" w:rsidP="003B3F73">
      <w:pPr>
        <w:spacing w:after="120"/>
        <w:ind w:left="1134" w:right="1133"/>
        <w:jc w:val="both"/>
      </w:pPr>
      <w:r>
        <w:rPr>
          <w:rFonts w:asciiTheme="majorBidi" w:hAnsiTheme="majorBidi"/>
          <w:i/>
          <w:iCs/>
        </w:rPr>
        <w:t>Paragraph 5.2.10</w:t>
      </w:r>
      <w:r w:rsidR="00F66FCF">
        <w:rPr>
          <w:rFonts w:asciiTheme="majorBidi" w:hAnsiTheme="majorBidi"/>
          <w:i/>
          <w:iCs/>
        </w:rPr>
        <w:t>.</w:t>
      </w:r>
      <w:r>
        <w:rPr>
          <w:rFonts w:asciiTheme="majorBidi" w:hAnsiTheme="majorBidi"/>
          <w:i/>
          <w:iCs/>
        </w:rPr>
        <w:t xml:space="preserve">, </w:t>
      </w:r>
      <w:r>
        <w:rPr>
          <w:rFonts w:asciiTheme="majorBidi" w:hAnsiTheme="majorBidi"/>
        </w:rPr>
        <w:t>amend to read:</w:t>
      </w:r>
    </w:p>
    <w:p w14:paraId="279881D9" w14:textId="77777777" w:rsidR="003B3F73" w:rsidRDefault="003B3F73" w:rsidP="003B3F73">
      <w:pPr>
        <w:spacing w:after="120"/>
        <w:ind w:left="2268" w:right="1134" w:hanging="1134"/>
        <w:jc w:val="both"/>
        <w:rPr>
          <w:b/>
          <w:bCs/>
          <w:i/>
          <w:iCs/>
          <w:lang w:val="en-US"/>
        </w:rPr>
      </w:pPr>
      <w:r>
        <w:t>“5.2.10.</w:t>
      </w:r>
      <w:r>
        <w:tab/>
      </w:r>
      <w:r>
        <w:rPr>
          <w:lang w:val="en-US"/>
        </w:rPr>
        <w:t>The service, secondary and parking braking systems shall act on braking surfaces connected to the wheels through components of adequate strength</w:t>
      </w:r>
      <w:r>
        <w:rPr>
          <w:b/>
          <w:bCs/>
          <w:lang w:val="en-US"/>
        </w:rPr>
        <w:t xml:space="preserve">. </w:t>
      </w:r>
    </w:p>
    <w:p w14:paraId="20BA28DE" w14:textId="00DA99C5" w:rsidR="003B3F73" w:rsidRPr="00A51E8C" w:rsidRDefault="003B3F73" w:rsidP="003B3F73">
      <w:pPr>
        <w:spacing w:after="120"/>
        <w:ind w:left="2268" w:right="1134"/>
        <w:jc w:val="both"/>
        <w:rPr>
          <w:b/>
          <w:bCs/>
          <w:lang w:val="en-US"/>
        </w:rPr>
      </w:pPr>
      <w:r w:rsidRPr="00A51E8C">
        <w:rPr>
          <w:b/>
          <w:bCs/>
          <w:lang w:val="en-US"/>
        </w:rPr>
        <w:t xml:space="preserve">The parking braking system may use a park lock device as an alternative to the means acting on the braking surfaces. This park lock device shall consist of components of an adequate strength and shall provide the </w:t>
      </w:r>
      <w:r w:rsidRPr="00A51E8C">
        <w:rPr>
          <w:b/>
          <w:bCs/>
        </w:rPr>
        <w:t>effectiveness equally compared</w:t>
      </w:r>
      <w:r w:rsidRPr="00A51E8C">
        <w:rPr>
          <w:b/>
          <w:bCs/>
          <w:lang w:val="en-US"/>
        </w:rPr>
        <w:t xml:space="preserve"> acting on the braking surfaces to fulfil the requirements set out in Annex 3, paragraphs 2.3.1</w:t>
      </w:r>
      <w:r w:rsidR="00BA2682">
        <w:rPr>
          <w:b/>
          <w:bCs/>
          <w:lang w:val="en-US"/>
        </w:rPr>
        <w:t>.</w:t>
      </w:r>
      <w:r w:rsidRPr="00A51E8C">
        <w:rPr>
          <w:b/>
          <w:bCs/>
          <w:lang w:val="en-US"/>
        </w:rPr>
        <w:t xml:space="preserve"> and 2.3.2. of this Regulation. </w:t>
      </w:r>
    </w:p>
    <w:p w14:paraId="20BE879F" w14:textId="77777777" w:rsidR="003B3F73" w:rsidRDefault="003B3F73" w:rsidP="003B3F73">
      <w:pPr>
        <w:spacing w:after="120"/>
        <w:ind w:left="2268" w:right="1134"/>
        <w:jc w:val="both"/>
        <w:rPr>
          <w:lang w:val="en-US"/>
        </w:rPr>
      </w:pPr>
      <w:r>
        <w:rPr>
          <w:lang w:val="en-US"/>
        </w:rPr>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 above.</w:t>
      </w:r>
    </w:p>
    <w:p w14:paraId="4865905D" w14:textId="77777777" w:rsidR="003B3F73" w:rsidRDefault="003B3F73" w:rsidP="003B3F73">
      <w:pPr>
        <w:spacing w:after="120"/>
        <w:ind w:left="2268" w:right="1134"/>
        <w:jc w:val="both"/>
        <w:rPr>
          <w:lang w:val="en-US"/>
        </w:rPr>
      </w:pPr>
      <w:r>
        <w:rPr>
          <w:lang w:val="en-US"/>
        </w:rPr>
        <w:t>However, in the case of short disconnection transients, incomplete compensation is accepted, but within 1s, this compensation shall have attained at least 75 per cent of its final value.</w:t>
      </w:r>
    </w:p>
    <w:p w14:paraId="7B602310" w14:textId="77777777" w:rsidR="003B3F73" w:rsidRDefault="003B3F73" w:rsidP="003B3F73">
      <w:pPr>
        <w:spacing w:after="120"/>
        <w:ind w:left="2268" w:right="1134"/>
        <w:jc w:val="both"/>
        <w:rPr>
          <w:lang w:val="en-US"/>
        </w:rPr>
      </w:pPr>
      <w:r>
        <w:rPr>
          <w:lang w:val="en-US"/>
        </w:rPr>
        <w:t>Nevertheless, in all cases, the permanently connected friction braking source shall ensure that both the service and secondary braking systems continue to operate with the prescribed degree of effectiveness.</w:t>
      </w:r>
    </w:p>
    <w:p w14:paraId="322E1081" w14:textId="77777777" w:rsidR="003B3F73" w:rsidRDefault="003B3F73" w:rsidP="003B3F73">
      <w:pPr>
        <w:spacing w:after="120"/>
        <w:ind w:left="2268" w:right="1134"/>
        <w:jc w:val="both"/>
        <w:rPr>
          <w:lang w:val="en-US"/>
        </w:rPr>
      </w:pPr>
      <w:r>
        <w:rPr>
          <w:lang w:val="en-US"/>
        </w:rPr>
        <w:t xml:space="preserve">Disconnection of the braking surfaces </w:t>
      </w:r>
      <w:bookmarkStart w:id="2" w:name="_Hlk156998154"/>
      <w:r>
        <w:rPr>
          <w:b/>
          <w:bCs/>
          <w:i/>
          <w:iCs/>
          <w:lang w:val="en-US"/>
        </w:rPr>
        <w:t>or of the park lock device,</w:t>
      </w:r>
      <w:r>
        <w:rPr>
          <w:i/>
          <w:iCs/>
          <w:lang w:val="en-US"/>
        </w:rPr>
        <w:t xml:space="preserve"> </w:t>
      </w:r>
      <w:r>
        <w:rPr>
          <w:b/>
          <w:bCs/>
          <w:i/>
          <w:iCs/>
          <w:lang w:val="en-US"/>
        </w:rPr>
        <w:t>as relevant</w:t>
      </w:r>
      <w:bookmarkEnd w:id="2"/>
      <w:r>
        <w:rPr>
          <w:i/>
          <w:iCs/>
          <w:lang w:val="en-US"/>
        </w:rPr>
        <w:t>,</w:t>
      </w:r>
      <w:r>
        <w:rPr>
          <w:lang w:val="en-US"/>
        </w:rPr>
        <w:t xml:space="preserve"> of the parking braking system shall be permitted only on condition that the disconnection is controlled by the driver from his driving seat or from a remote-control device, by a system incapable of being brought into action by a leak.</w:t>
      </w:r>
    </w:p>
    <w:p w14:paraId="3FCE650E" w14:textId="2C3BE9B9" w:rsidR="007071FC" w:rsidRPr="00C97888" w:rsidRDefault="003B3F73" w:rsidP="003B3F73">
      <w:pPr>
        <w:spacing w:after="120"/>
        <w:ind w:left="2268" w:right="1134"/>
        <w:jc w:val="both"/>
      </w:pPr>
      <w:r>
        <w:rPr>
          <w:lang w:val="en-US"/>
        </w:rPr>
        <w:t>The remote-control device mentioned above shall be part of a system fulfilling the technical requirements of an ACSF of Category A as specified in the 02 series of amendments to UN Regulation No. 79 or later series of amendments</w:t>
      </w:r>
      <w:r>
        <w:rPr>
          <w:b/>
        </w:rPr>
        <w:t>.</w:t>
      </w:r>
      <w:r>
        <w:t>”</w:t>
      </w:r>
    </w:p>
    <w:p w14:paraId="3432E3C5" w14:textId="5D49CBA5" w:rsidR="001004CC" w:rsidRPr="004E6CD9" w:rsidRDefault="003F653D" w:rsidP="001004CC">
      <w:pPr>
        <w:pStyle w:val="HChG"/>
        <w:ind w:right="522"/>
      </w:pPr>
      <w:r>
        <w:tab/>
        <w:t>II.</w:t>
      </w:r>
      <w:r>
        <w:tab/>
      </w:r>
      <w:r w:rsidR="001004CC">
        <w:t>Justification</w:t>
      </w:r>
    </w:p>
    <w:p w14:paraId="06760DD0" w14:textId="72CAF1E6" w:rsidR="00B229FB" w:rsidRDefault="00777BA9" w:rsidP="00B229FB">
      <w:pPr>
        <w:pStyle w:val="SingleTxtG"/>
        <w:rPr>
          <w:rFonts w:asciiTheme="majorBidi" w:hAnsiTheme="majorBidi" w:cstheme="majorBidi"/>
        </w:rPr>
      </w:pPr>
      <w:bookmarkStart w:id="3" w:name="_Hlk19813127"/>
      <w:r>
        <w:rPr>
          <w:rFonts w:asciiTheme="majorBidi" w:hAnsiTheme="majorBidi" w:cstheme="majorBidi"/>
        </w:rPr>
        <w:t>1.</w:t>
      </w:r>
      <w:r>
        <w:rPr>
          <w:rFonts w:asciiTheme="majorBidi" w:hAnsiTheme="majorBidi" w:cstheme="majorBidi"/>
        </w:rPr>
        <w:tab/>
      </w:r>
      <w:r w:rsidR="00B229FB">
        <w:rPr>
          <w:rFonts w:asciiTheme="majorBidi" w:hAnsiTheme="majorBidi" w:cstheme="majorBidi"/>
        </w:rPr>
        <w:t>This amendment enables the use of a park lock device as an alternative to a friction type parking braking system to fulfil the static requirements of UN R</w:t>
      </w:r>
      <w:r w:rsidR="00B1791A">
        <w:rPr>
          <w:rFonts w:asciiTheme="majorBidi" w:hAnsiTheme="majorBidi" w:cstheme="majorBidi"/>
        </w:rPr>
        <w:t xml:space="preserve">egulation No. </w:t>
      </w:r>
      <w:r w:rsidR="00B229FB">
        <w:rPr>
          <w:rFonts w:asciiTheme="majorBidi" w:hAnsiTheme="majorBidi" w:cstheme="majorBidi"/>
        </w:rPr>
        <w:t>13-H for parking braking systems.</w:t>
      </w:r>
    </w:p>
    <w:p w14:paraId="79FC8E4B" w14:textId="79F23682" w:rsidR="00B229FB" w:rsidRDefault="00B229FB" w:rsidP="00B229FB">
      <w:pPr>
        <w:pStyle w:val="SingleTxtG"/>
        <w:rPr>
          <w:rFonts w:asciiTheme="majorBidi" w:hAnsiTheme="majorBidi" w:cstheme="majorBidi"/>
        </w:rPr>
      </w:pPr>
      <w:r>
        <w:rPr>
          <w:rFonts w:asciiTheme="majorBidi" w:hAnsiTheme="majorBidi" w:cstheme="majorBidi"/>
        </w:rPr>
        <w:t>2.</w:t>
      </w:r>
      <w:r>
        <w:rPr>
          <w:rFonts w:asciiTheme="majorBidi" w:hAnsiTheme="majorBidi" w:cstheme="majorBidi"/>
        </w:rPr>
        <w:tab/>
        <w:t xml:space="preserve">After introducing </w:t>
      </w:r>
      <w:r w:rsidR="00B1791A">
        <w:rPr>
          <w:bCs/>
        </w:rPr>
        <w:t>ECE/TRANS/WP.29/GRVA/2024/17</w:t>
      </w:r>
      <w:r>
        <w:rPr>
          <w:rFonts w:asciiTheme="majorBidi" w:hAnsiTheme="majorBidi" w:cstheme="majorBidi"/>
        </w:rPr>
        <w:t xml:space="preserve"> </w:t>
      </w:r>
      <w:r w:rsidR="00B1791A">
        <w:rPr>
          <w:rFonts w:asciiTheme="majorBidi" w:hAnsiTheme="majorBidi" w:cstheme="majorBidi"/>
        </w:rPr>
        <w:t>at the January 2024 session of GRVA</w:t>
      </w:r>
      <w:r>
        <w:rPr>
          <w:rFonts w:asciiTheme="majorBidi" w:hAnsiTheme="majorBidi" w:cstheme="majorBidi"/>
        </w:rPr>
        <w:t>, the following concerns were raised by the following Contracting Parties:</w:t>
      </w:r>
    </w:p>
    <w:p w14:paraId="68EBDA1D" w14:textId="038DA8D2" w:rsidR="00B229FB" w:rsidRPr="00B229FB" w:rsidRDefault="00B229FB" w:rsidP="00B229FB">
      <w:pPr>
        <w:pStyle w:val="SingleTxtG"/>
      </w:pPr>
      <w:r>
        <w:t>(a)</w:t>
      </w:r>
      <w:r>
        <w:tab/>
        <w:t>I</w:t>
      </w:r>
      <w:r w:rsidRPr="00B229FB">
        <w:t xml:space="preserve">taly asked that a technology neutral term instead “mechanical locking device” shall be applied, as there might other means in the future than a mechanical mean to provide technical solutions keeping a vehicle in standstill. To satisfy this request the device is now named “park lock device” instead “mechanical device”. </w:t>
      </w:r>
    </w:p>
    <w:p w14:paraId="3B1B88F1" w14:textId="265A27E7" w:rsidR="00B229FB" w:rsidRPr="00B229FB" w:rsidRDefault="00B229FB" w:rsidP="00B229FB">
      <w:pPr>
        <w:pStyle w:val="SingleTxtG"/>
      </w:pPr>
      <w:r>
        <w:t>(b)</w:t>
      </w:r>
      <w:r>
        <w:tab/>
      </w:r>
      <w:r w:rsidRPr="00B229FB">
        <w:t>Switzerland requested that the performance of such an alternative device to hold the vehicle shall be at least identical regarding its effectiveness than the friction type. To satisfy this request the requirement for the park lock device was amended in such, that it shall regard its effectiveness at least equal to the means acting on the braking surfaces.</w:t>
      </w:r>
    </w:p>
    <w:p w14:paraId="4D04B29B" w14:textId="47560D43" w:rsidR="001004CC" w:rsidRPr="00237C70" w:rsidRDefault="00B229FB" w:rsidP="00B229FB">
      <w:pPr>
        <w:pStyle w:val="SingleTxtG"/>
      </w:pPr>
      <w:bookmarkStart w:id="4" w:name="_Hlk165300355"/>
      <w:r>
        <w:t>(c)</w:t>
      </w:r>
      <w:r>
        <w:tab/>
      </w:r>
      <w:r w:rsidRPr="00B229FB">
        <w:t>The United Kingdom of Great Britain and Northern Ireland requested to assess the park lock device during Periodical technical Inspection (PTI). This is possible by applying the park lock device on the brake tester.</w:t>
      </w:r>
      <w:bookmarkEnd w:id="4"/>
    </w:p>
    <w:bookmarkEnd w:id="3"/>
    <w:p w14:paraId="6295087F" w14:textId="7D2C2C8D" w:rsidR="005D61D8" w:rsidRPr="005049FE" w:rsidRDefault="001004CC" w:rsidP="005049FE">
      <w:pPr>
        <w:spacing w:before="60"/>
        <w:jc w:val="center"/>
      </w:pPr>
      <w:r w:rsidRPr="00237C70">
        <w:rPr>
          <w:u w:val="single"/>
        </w:rPr>
        <w:tab/>
      </w:r>
      <w:r w:rsidRPr="00237C70">
        <w:rPr>
          <w:u w:val="single"/>
        </w:rPr>
        <w:tab/>
      </w:r>
      <w:r w:rsidR="00020CA9">
        <w:rPr>
          <w:u w:val="single"/>
        </w:rPr>
        <w:tab/>
      </w:r>
    </w:p>
    <w:sectPr w:rsidR="005D61D8" w:rsidRPr="005049FE" w:rsidSect="00CE679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2AAA" w14:textId="77777777" w:rsidR="00BC74C9" w:rsidRDefault="00BC74C9"/>
  </w:endnote>
  <w:endnote w:type="continuationSeparator" w:id="0">
    <w:p w14:paraId="723912F3" w14:textId="77777777" w:rsidR="00BC74C9" w:rsidRDefault="00BC74C9"/>
  </w:endnote>
  <w:endnote w:type="continuationNotice" w:id="1">
    <w:p w14:paraId="0F2A5867" w14:textId="77777777" w:rsidR="00BC74C9" w:rsidRDefault="00BC7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85EF" w14:textId="4648F3DD" w:rsidR="003554CF" w:rsidRDefault="003554CF" w:rsidP="003554CF">
    <w:pPr>
      <w:pStyle w:val="Footer"/>
    </w:pPr>
    <w:r w:rsidRPr="0027112F">
      <w:rPr>
        <w:noProof/>
        <w:lang w:val="en-US"/>
      </w:rPr>
      <w:drawing>
        <wp:anchor distT="0" distB="0" distL="114300" distR="114300" simplePos="0" relativeHeight="251659264" behindDoc="0" locked="1" layoutInCell="1" allowOverlap="1" wp14:anchorId="77C04F88" wp14:editId="27B803F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7EAF381" w14:textId="5A0D3DF1" w:rsidR="003554CF" w:rsidRPr="003554CF" w:rsidRDefault="003554CF" w:rsidP="003554CF">
    <w:pPr>
      <w:pStyle w:val="Footer"/>
      <w:ind w:right="1134"/>
      <w:rPr>
        <w:sz w:val="20"/>
      </w:rPr>
    </w:pPr>
    <w:r>
      <w:rPr>
        <w:sz w:val="20"/>
      </w:rPr>
      <w:t>GE.24-</w:t>
    </w:r>
    <w:proofErr w:type="gramStart"/>
    <w:r>
      <w:rPr>
        <w:sz w:val="20"/>
      </w:rPr>
      <w:t>12709  (</w:t>
    </w:r>
    <w:proofErr w:type="gramEnd"/>
    <w:r>
      <w:rPr>
        <w:sz w:val="20"/>
      </w:rPr>
      <w:t>E)</w:t>
    </w:r>
    <w:r>
      <w:rPr>
        <w:noProof/>
        <w:sz w:val="20"/>
      </w:rPr>
      <w:drawing>
        <wp:anchor distT="0" distB="0" distL="114300" distR="114300" simplePos="0" relativeHeight="251660288" behindDoc="0" locked="0" layoutInCell="1" allowOverlap="1" wp14:anchorId="72EFC056" wp14:editId="079A3B20">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18B8" w14:textId="77777777" w:rsidR="00BC74C9" w:rsidRPr="000B175B" w:rsidRDefault="00BC74C9" w:rsidP="000B175B">
      <w:pPr>
        <w:tabs>
          <w:tab w:val="right" w:pos="2155"/>
        </w:tabs>
        <w:spacing w:after="80"/>
        <w:ind w:left="680"/>
        <w:rPr>
          <w:u w:val="single"/>
        </w:rPr>
      </w:pPr>
      <w:r>
        <w:rPr>
          <w:u w:val="single"/>
        </w:rPr>
        <w:tab/>
      </w:r>
    </w:p>
  </w:footnote>
  <w:footnote w:type="continuationSeparator" w:id="0">
    <w:p w14:paraId="2FCC66A3" w14:textId="77777777" w:rsidR="00BC74C9" w:rsidRPr="00FC68B7" w:rsidRDefault="00BC74C9" w:rsidP="00FC68B7">
      <w:pPr>
        <w:tabs>
          <w:tab w:val="left" w:pos="2155"/>
        </w:tabs>
        <w:spacing w:after="80"/>
        <w:ind w:left="680"/>
        <w:rPr>
          <w:u w:val="single"/>
        </w:rPr>
      </w:pPr>
      <w:r>
        <w:rPr>
          <w:u w:val="single"/>
        </w:rPr>
        <w:tab/>
      </w:r>
    </w:p>
  </w:footnote>
  <w:footnote w:type="continuationNotice" w:id="1">
    <w:p w14:paraId="04D1BB18" w14:textId="77777777" w:rsidR="00BC74C9" w:rsidRDefault="00BC74C9"/>
  </w:footnote>
  <w:footnote w:id="2">
    <w:p w14:paraId="2CFF99A2" w14:textId="77777777" w:rsidR="00B6402D" w:rsidRPr="006C5434" w:rsidRDefault="00B6402D" w:rsidP="00B6402D">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Pr="00DD0611">
        <w:tab/>
      </w:r>
      <w:r w:rsidRPr="0083584F">
        <w:rPr>
          <w:szCs w:val="18"/>
          <w:lang w:val="en-US"/>
        </w:rPr>
        <w:t>In accordance with the pro</w:t>
      </w:r>
      <w:r w:rsidRPr="004B5F23">
        <w:rPr>
          <w:szCs w:val="18"/>
          <w:lang w:val="en-US"/>
        </w:rPr>
        <w:t>gramme of work of the Inland Transport Committee for 2024 as outlined in proposed programme budget for 2024 (</w:t>
      </w:r>
      <w:r w:rsidRPr="004B5F23">
        <w:t>A/78/6 (Sect. 20), table 20.5</w:t>
      </w:r>
      <w:r w:rsidRPr="004B5F23">
        <w:rPr>
          <w:szCs w:val="18"/>
          <w:lang w:val="en-US"/>
        </w:rPr>
        <w:t>), the World Forum will develop, harmonize and update UN Regulations i</w:t>
      </w:r>
      <w:r w:rsidRPr="0083584F">
        <w:rPr>
          <w:szCs w:val="18"/>
          <w:lang w:val="en-US"/>
        </w:rPr>
        <w:t>n order to enhance the performance of vehicles. The present document is submitted in conformity with that mandate</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7CA4" w14:textId="464756B7" w:rsidR="008F1AD7" w:rsidRPr="000649A9" w:rsidRDefault="001373C9" w:rsidP="008F1AD7">
    <w:pPr>
      <w:pStyle w:val="Header"/>
      <w:pBdr>
        <w:bottom w:val="single" w:sz="4" w:space="1" w:color="auto"/>
      </w:pBdr>
      <w:rPr>
        <w:lang w:val="fr-CH"/>
      </w:rPr>
    </w:pPr>
    <w:r>
      <w:rPr>
        <w:lang w:val="fr-CH"/>
      </w:rPr>
      <w:t>ECE/TRANS/WP.29/GRV</w:t>
    </w:r>
    <w:r w:rsidRPr="0035122C">
      <w:rPr>
        <w:lang w:val="fr-CH"/>
      </w:rPr>
      <w:t>A/</w:t>
    </w:r>
    <w:r w:rsidR="004F098C" w:rsidRPr="0035122C">
      <w:rPr>
        <w:lang w:val="fr-CH"/>
      </w:rPr>
      <w:t>202</w:t>
    </w:r>
    <w:r w:rsidR="006D1700" w:rsidRPr="0035122C">
      <w:rPr>
        <w:lang w:val="fr-CH"/>
      </w:rPr>
      <w:t>4</w:t>
    </w:r>
    <w:r w:rsidR="004F098C" w:rsidRPr="0035122C">
      <w:rPr>
        <w:lang w:val="fr-CH"/>
      </w:rPr>
      <w:t>/</w:t>
    </w:r>
    <w:r w:rsidR="00CE58FE">
      <w:rPr>
        <w:lang w:val="fr-CH"/>
      </w:rPr>
      <w:t>3</w:t>
    </w:r>
    <w:r w:rsidR="00A51E8C">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06D4721D" w:rsidR="004F098C" w:rsidRPr="004F098C" w:rsidRDefault="004F098C" w:rsidP="004F098C">
    <w:pPr>
      <w:pStyle w:val="Header"/>
      <w:jc w:val="right"/>
      <w:rPr>
        <w:lang w:val="fr-CH"/>
      </w:rPr>
    </w:pPr>
    <w:r>
      <w:rPr>
        <w:lang w:val="fr-CH"/>
      </w:rPr>
      <w:t>ECE/TRANS/WP.29/GRVA/202</w:t>
    </w:r>
    <w:r w:rsidR="007A2E0A">
      <w:rPr>
        <w:lang w:val="fr-CH"/>
      </w:rPr>
      <w:t>4</w:t>
    </w:r>
    <w:r>
      <w:rPr>
        <w:lang w:val="fr-CH"/>
      </w:rPr>
      <w:t>/</w:t>
    </w:r>
    <w:r w:rsidR="007A2E0A">
      <w:rPr>
        <w:lang w:val="fr-CH"/>
      </w:rPr>
      <w:t>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0"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2"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CD091F"/>
    <w:multiLevelType w:val="hybridMultilevel"/>
    <w:tmpl w:val="C9AECF1E"/>
    <w:lvl w:ilvl="0" w:tplc="47448766">
      <w:start w:val="1"/>
      <w:numFmt w:val="decimal"/>
      <w:lvlText w:val="%1."/>
      <w:lvlJc w:val="left"/>
      <w:pPr>
        <w:ind w:left="1478" w:hanging="360"/>
      </w:pPr>
    </w:lvl>
    <w:lvl w:ilvl="1" w:tplc="040C0019">
      <w:start w:val="1"/>
      <w:numFmt w:val="lowerLetter"/>
      <w:lvlText w:val="%2."/>
      <w:lvlJc w:val="left"/>
      <w:pPr>
        <w:ind w:left="2198" w:hanging="360"/>
      </w:pPr>
    </w:lvl>
    <w:lvl w:ilvl="2" w:tplc="040C001B">
      <w:start w:val="1"/>
      <w:numFmt w:val="lowerRoman"/>
      <w:lvlText w:val="%3."/>
      <w:lvlJc w:val="right"/>
      <w:pPr>
        <w:ind w:left="2918" w:hanging="180"/>
      </w:pPr>
    </w:lvl>
    <w:lvl w:ilvl="3" w:tplc="040C000F">
      <w:start w:val="1"/>
      <w:numFmt w:val="decimal"/>
      <w:lvlText w:val="%4."/>
      <w:lvlJc w:val="left"/>
      <w:pPr>
        <w:ind w:left="3638" w:hanging="360"/>
      </w:pPr>
    </w:lvl>
    <w:lvl w:ilvl="4" w:tplc="040C0019">
      <w:start w:val="1"/>
      <w:numFmt w:val="lowerLetter"/>
      <w:lvlText w:val="%5."/>
      <w:lvlJc w:val="left"/>
      <w:pPr>
        <w:ind w:left="4358" w:hanging="360"/>
      </w:pPr>
    </w:lvl>
    <w:lvl w:ilvl="5" w:tplc="040C001B">
      <w:start w:val="1"/>
      <w:numFmt w:val="lowerRoman"/>
      <w:lvlText w:val="%6."/>
      <w:lvlJc w:val="right"/>
      <w:pPr>
        <w:ind w:left="5078" w:hanging="180"/>
      </w:pPr>
    </w:lvl>
    <w:lvl w:ilvl="6" w:tplc="040C000F">
      <w:start w:val="1"/>
      <w:numFmt w:val="decimal"/>
      <w:lvlText w:val="%7."/>
      <w:lvlJc w:val="left"/>
      <w:pPr>
        <w:ind w:left="5798" w:hanging="360"/>
      </w:pPr>
    </w:lvl>
    <w:lvl w:ilvl="7" w:tplc="040C0019">
      <w:start w:val="1"/>
      <w:numFmt w:val="lowerLetter"/>
      <w:lvlText w:val="%8."/>
      <w:lvlJc w:val="left"/>
      <w:pPr>
        <w:ind w:left="6518" w:hanging="360"/>
      </w:pPr>
    </w:lvl>
    <w:lvl w:ilvl="8" w:tplc="040C001B">
      <w:start w:val="1"/>
      <w:numFmt w:val="lowerRoman"/>
      <w:lvlText w:val="%9."/>
      <w:lvlJc w:val="right"/>
      <w:pPr>
        <w:ind w:left="7238" w:hanging="180"/>
      </w:pPr>
    </w:lvl>
  </w:abstractNum>
  <w:abstractNum w:abstractNumId="2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6"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7"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8"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9"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4"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abstractNum w:abstractNumId="35"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6"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7"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38"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9"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1"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2"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1"/>
  </w:num>
  <w:num w:numId="12" w16cid:durableId="363210280">
    <w:abstractNumId w:val="16"/>
  </w:num>
  <w:num w:numId="13" w16cid:durableId="3870166">
    <w:abstractNumId w:val="12"/>
  </w:num>
  <w:num w:numId="14" w16cid:durableId="193663121">
    <w:abstractNumId w:val="32"/>
  </w:num>
  <w:num w:numId="15" w16cid:durableId="288896961">
    <w:abstractNumId w:val="39"/>
  </w:num>
  <w:num w:numId="16" w16cid:durableId="660474522">
    <w:abstractNumId w:val="26"/>
  </w:num>
  <w:num w:numId="17" w16cid:durableId="1649942746">
    <w:abstractNumId w:val="24"/>
  </w:num>
  <w:num w:numId="18" w16cid:durableId="44448909">
    <w:abstractNumId w:val="41"/>
  </w:num>
  <w:num w:numId="19" w16cid:durableId="2043244649">
    <w:abstractNumId w:val="21"/>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4"/>
  </w:num>
  <w:num w:numId="22" w16cid:durableId="273752282">
    <w:abstractNumId w:val="11"/>
  </w:num>
  <w:num w:numId="23" w16cid:durableId="2056076190">
    <w:abstractNumId w:val="17"/>
  </w:num>
  <w:num w:numId="24" w16cid:durableId="1921982801">
    <w:abstractNumId w:val="28"/>
  </w:num>
  <w:num w:numId="25" w16cid:durableId="1001815895">
    <w:abstractNumId w:val="35"/>
  </w:num>
  <w:num w:numId="26" w16cid:durableId="1401635527">
    <w:abstractNumId w:val="42"/>
  </w:num>
  <w:num w:numId="27" w16cid:durableId="1733505404">
    <w:abstractNumId w:val="13"/>
  </w:num>
  <w:num w:numId="28" w16cid:durableId="1759983800">
    <w:abstractNumId w:val="30"/>
  </w:num>
  <w:num w:numId="29" w16cid:durableId="1988237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2"/>
  </w:num>
  <w:num w:numId="31" w16cid:durableId="1970700203">
    <w:abstractNumId w:val="38"/>
  </w:num>
  <w:num w:numId="32" w16cid:durableId="143398554">
    <w:abstractNumId w:val="15"/>
  </w:num>
  <w:num w:numId="33" w16cid:durableId="865867728">
    <w:abstractNumId w:val="29"/>
  </w:num>
  <w:num w:numId="34" w16cid:durableId="287780439">
    <w:abstractNumId w:val="27"/>
  </w:num>
  <w:num w:numId="35" w16cid:durableId="1340429923">
    <w:abstractNumId w:val="36"/>
  </w:num>
  <w:num w:numId="36" w16cid:durableId="103891011">
    <w:abstractNumId w:val="25"/>
  </w:num>
  <w:num w:numId="37" w16cid:durableId="2041011080">
    <w:abstractNumId w:val="20"/>
  </w:num>
  <w:num w:numId="38" w16cid:durableId="1227254875">
    <w:abstractNumId w:val="37"/>
  </w:num>
  <w:num w:numId="39" w16cid:durableId="1207719940">
    <w:abstractNumId w:val="40"/>
  </w:num>
  <w:num w:numId="40" w16cid:durableId="1811173312">
    <w:abstractNumId w:val="18"/>
  </w:num>
  <w:num w:numId="41" w16cid:durableId="1923830428">
    <w:abstractNumId w:val="33"/>
  </w:num>
  <w:num w:numId="42" w16cid:durableId="788741520">
    <w:abstractNumId w:val="19"/>
  </w:num>
  <w:num w:numId="43" w16cid:durableId="36395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032051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561F"/>
    <w:rsid w:val="0000693F"/>
    <w:rsid w:val="00007F70"/>
    <w:rsid w:val="00010BFF"/>
    <w:rsid w:val="00011435"/>
    <w:rsid w:val="00013CF3"/>
    <w:rsid w:val="00015970"/>
    <w:rsid w:val="000163B0"/>
    <w:rsid w:val="00017EC2"/>
    <w:rsid w:val="00020749"/>
    <w:rsid w:val="00020CA9"/>
    <w:rsid w:val="00021139"/>
    <w:rsid w:val="000231DE"/>
    <w:rsid w:val="00027771"/>
    <w:rsid w:val="00027A4E"/>
    <w:rsid w:val="00032E80"/>
    <w:rsid w:val="00034E9C"/>
    <w:rsid w:val="0003521E"/>
    <w:rsid w:val="0004122D"/>
    <w:rsid w:val="00044F74"/>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2C8C"/>
    <w:rsid w:val="000733B5"/>
    <w:rsid w:val="000766FF"/>
    <w:rsid w:val="00081815"/>
    <w:rsid w:val="00082C8A"/>
    <w:rsid w:val="00084FBD"/>
    <w:rsid w:val="00087892"/>
    <w:rsid w:val="00087F31"/>
    <w:rsid w:val="00090420"/>
    <w:rsid w:val="000931C0"/>
    <w:rsid w:val="000944F0"/>
    <w:rsid w:val="000959F7"/>
    <w:rsid w:val="000A0BEC"/>
    <w:rsid w:val="000A6499"/>
    <w:rsid w:val="000B0595"/>
    <w:rsid w:val="000B175B"/>
    <w:rsid w:val="000B1DF1"/>
    <w:rsid w:val="000B2BA4"/>
    <w:rsid w:val="000B2F02"/>
    <w:rsid w:val="000B3A0F"/>
    <w:rsid w:val="000B4EF7"/>
    <w:rsid w:val="000C1C1F"/>
    <w:rsid w:val="000C2C03"/>
    <w:rsid w:val="000C2D2E"/>
    <w:rsid w:val="000D56EA"/>
    <w:rsid w:val="000D5C12"/>
    <w:rsid w:val="000D6F43"/>
    <w:rsid w:val="000E0415"/>
    <w:rsid w:val="000E37CD"/>
    <w:rsid w:val="000E3B1C"/>
    <w:rsid w:val="000E5416"/>
    <w:rsid w:val="000E574E"/>
    <w:rsid w:val="000E7EA5"/>
    <w:rsid w:val="000F0F2D"/>
    <w:rsid w:val="000F3A93"/>
    <w:rsid w:val="000F58EC"/>
    <w:rsid w:val="000F6672"/>
    <w:rsid w:val="000F71A0"/>
    <w:rsid w:val="001004CC"/>
    <w:rsid w:val="001029E4"/>
    <w:rsid w:val="00104A10"/>
    <w:rsid w:val="00106AED"/>
    <w:rsid w:val="00107548"/>
    <w:rsid w:val="001103AA"/>
    <w:rsid w:val="00111108"/>
    <w:rsid w:val="001129E4"/>
    <w:rsid w:val="001132C7"/>
    <w:rsid w:val="0011332D"/>
    <w:rsid w:val="0011666B"/>
    <w:rsid w:val="001207D2"/>
    <w:rsid w:val="0012518D"/>
    <w:rsid w:val="0013415F"/>
    <w:rsid w:val="001373C9"/>
    <w:rsid w:val="001406BB"/>
    <w:rsid w:val="001411DF"/>
    <w:rsid w:val="00142856"/>
    <w:rsid w:val="00143572"/>
    <w:rsid w:val="00147262"/>
    <w:rsid w:val="0015220F"/>
    <w:rsid w:val="001522E3"/>
    <w:rsid w:val="0015497E"/>
    <w:rsid w:val="001572B8"/>
    <w:rsid w:val="0016231A"/>
    <w:rsid w:val="00162F0F"/>
    <w:rsid w:val="0016422E"/>
    <w:rsid w:val="00165052"/>
    <w:rsid w:val="001656C2"/>
    <w:rsid w:val="00165F3A"/>
    <w:rsid w:val="00172128"/>
    <w:rsid w:val="001721BD"/>
    <w:rsid w:val="00176195"/>
    <w:rsid w:val="00177B8A"/>
    <w:rsid w:val="00182290"/>
    <w:rsid w:val="0018395F"/>
    <w:rsid w:val="00184A31"/>
    <w:rsid w:val="001850C4"/>
    <w:rsid w:val="0018698C"/>
    <w:rsid w:val="001869D2"/>
    <w:rsid w:val="001929E4"/>
    <w:rsid w:val="00194A3E"/>
    <w:rsid w:val="00194ADE"/>
    <w:rsid w:val="00196542"/>
    <w:rsid w:val="001A142C"/>
    <w:rsid w:val="001A1460"/>
    <w:rsid w:val="001A3955"/>
    <w:rsid w:val="001A5484"/>
    <w:rsid w:val="001A5ED5"/>
    <w:rsid w:val="001A5EF3"/>
    <w:rsid w:val="001B0FDC"/>
    <w:rsid w:val="001B1D7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E35CD"/>
    <w:rsid w:val="001E6622"/>
    <w:rsid w:val="001E7B17"/>
    <w:rsid w:val="001E7B67"/>
    <w:rsid w:val="001E7B91"/>
    <w:rsid w:val="001F1CC3"/>
    <w:rsid w:val="001F1E5E"/>
    <w:rsid w:val="001F3741"/>
    <w:rsid w:val="001F3936"/>
    <w:rsid w:val="001F3A9B"/>
    <w:rsid w:val="00201966"/>
    <w:rsid w:val="0020236B"/>
    <w:rsid w:val="00202DA8"/>
    <w:rsid w:val="00203D58"/>
    <w:rsid w:val="00207531"/>
    <w:rsid w:val="00211E0B"/>
    <w:rsid w:val="002131BC"/>
    <w:rsid w:val="0021347B"/>
    <w:rsid w:val="0021382F"/>
    <w:rsid w:val="00215080"/>
    <w:rsid w:val="00217546"/>
    <w:rsid w:val="00220BFE"/>
    <w:rsid w:val="0022278B"/>
    <w:rsid w:val="00236C43"/>
    <w:rsid w:val="00240C8D"/>
    <w:rsid w:val="00243515"/>
    <w:rsid w:val="002440B4"/>
    <w:rsid w:val="00244B62"/>
    <w:rsid w:val="002458A2"/>
    <w:rsid w:val="002471CE"/>
    <w:rsid w:val="00247448"/>
    <w:rsid w:val="0024772E"/>
    <w:rsid w:val="00247F8D"/>
    <w:rsid w:val="0025517A"/>
    <w:rsid w:val="00255A04"/>
    <w:rsid w:val="002563F7"/>
    <w:rsid w:val="002624D1"/>
    <w:rsid w:val="00262CC9"/>
    <w:rsid w:val="00266FAF"/>
    <w:rsid w:val="0026758A"/>
    <w:rsid w:val="00267F5F"/>
    <w:rsid w:val="00270F51"/>
    <w:rsid w:val="0027314D"/>
    <w:rsid w:val="00276332"/>
    <w:rsid w:val="0028396F"/>
    <w:rsid w:val="00283F5B"/>
    <w:rsid w:val="00284202"/>
    <w:rsid w:val="002852B0"/>
    <w:rsid w:val="00286B4D"/>
    <w:rsid w:val="00290281"/>
    <w:rsid w:val="00291B34"/>
    <w:rsid w:val="00294B4A"/>
    <w:rsid w:val="00296B5D"/>
    <w:rsid w:val="002A598C"/>
    <w:rsid w:val="002B03DF"/>
    <w:rsid w:val="002B19E4"/>
    <w:rsid w:val="002B5B9E"/>
    <w:rsid w:val="002B5DFC"/>
    <w:rsid w:val="002B5F91"/>
    <w:rsid w:val="002B619C"/>
    <w:rsid w:val="002B744D"/>
    <w:rsid w:val="002C17EE"/>
    <w:rsid w:val="002C27BE"/>
    <w:rsid w:val="002C7965"/>
    <w:rsid w:val="002D4643"/>
    <w:rsid w:val="002D6FAB"/>
    <w:rsid w:val="002E0D38"/>
    <w:rsid w:val="002E35F4"/>
    <w:rsid w:val="002E4AF3"/>
    <w:rsid w:val="002E5681"/>
    <w:rsid w:val="002E5B03"/>
    <w:rsid w:val="002E76AB"/>
    <w:rsid w:val="002F175C"/>
    <w:rsid w:val="002F45DB"/>
    <w:rsid w:val="002F5A62"/>
    <w:rsid w:val="002F7DE0"/>
    <w:rsid w:val="00302E18"/>
    <w:rsid w:val="00303264"/>
    <w:rsid w:val="00304201"/>
    <w:rsid w:val="00304323"/>
    <w:rsid w:val="0030436E"/>
    <w:rsid w:val="00307223"/>
    <w:rsid w:val="0031068E"/>
    <w:rsid w:val="00312DDF"/>
    <w:rsid w:val="0031347B"/>
    <w:rsid w:val="00313CB2"/>
    <w:rsid w:val="00314622"/>
    <w:rsid w:val="003156AB"/>
    <w:rsid w:val="003207FC"/>
    <w:rsid w:val="003229D8"/>
    <w:rsid w:val="0032559A"/>
    <w:rsid w:val="00325C70"/>
    <w:rsid w:val="00325F13"/>
    <w:rsid w:val="00326A91"/>
    <w:rsid w:val="00326CF3"/>
    <w:rsid w:val="00327F25"/>
    <w:rsid w:val="00331D7D"/>
    <w:rsid w:val="00333C2F"/>
    <w:rsid w:val="00336B91"/>
    <w:rsid w:val="003370BA"/>
    <w:rsid w:val="00344649"/>
    <w:rsid w:val="00347D74"/>
    <w:rsid w:val="0035122C"/>
    <w:rsid w:val="00352709"/>
    <w:rsid w:val="00353009"/>
    <w:rsid w:val="003554CF"/>
    <w:rsid w:val="00357666"/>
    <w:rsid w:val="00357AE9"/>
    <w:rsid w:val="003611B0"/>
    <w:rsid w:val="003619B5"/>
    <w:rsid w:val="00361AC3"/>
    <w:rsid w:val="003637C8"/>
    <w:rsid w:val="0036458E"/>
    <w:rsid w:val="00364B70"/>
    <w:rsid w:val="00365477"/>
    <w:rsid w:val="00365763"/>
    <w:rsid w:val="00366D6D"/>
    <w:rsid w:val="00371178"/>
    <w:rsid w:val="003738B6"/>
    <w:rsid w:val="003760D4"/>
    <w:rsid w:val="00380FE4"/>
    <w:rsid w:val="00382335"/>
    <w:rsid w:val="00382677"/>
    <w:rsid w:val="003829CD"/>
    <w:rsid w:val="003839F4"/>
    <w:rsid w:val="00385170"/>
    <w:rsid w:val="00385558"/>
    <w:rsid w:val="003863D8"/>
    <w:rsid w:val="00390025"/>
    <w:rsid w:val="00392E47"/>
    <w:rsid w:val="00393204"/>
    <w:rsid w:val="0039508E"/>
    <w:rsid w:val="003A027E"/>
    <w:rsid w:val="003A6810"/>
    <w:rsid w:val="003B18E2"/>
    <w:rsid w:val="003B1F6F"/>
    <w:rsid w:val="003B2942"/>
    <w:rsid w:val="003B3CB9"/>
    <w:rsid w:val="003B3EF4"/>
    <w:rsid w:val="003B3F73"/>
    <w:rsid w:val="003B4D23"/>
    <w:rsid w:val="003C2CC4"/>
    <w:rsid w:val="003C47DE"/>
    <w:rsid w:val="003C534D"/>
    <w:rsid w:val="003C7EDA"/>
    <w:rsid w:val="003D09DC"/>
    <w:rsid w:val="003D1180"/>
    <w:rsid w:val="003D388F"/>
    <w:rsid w:val="003D4B23"/>
    <w:rsid w:val="003D5AD6"/>
    <w:rsid w:val="003D76F5"/>
    <w:rsid w:val="003E130E"/>
    <w:rsid w:val="003E1895"/>
    <w:rsid w:val="003E4501"/>
    <w:rsid w:val="003E70A7"/>
    <w:rsid w:val="003F653D"/>
    <w:rsid w:val="003F67A7"/>
    <w:rsid w:val="003F7B1C"/>
    <w:rsid w:val="004004B2"/>
    <w:rsid w:val="0040076B"/>
    <w:rsid w:val="00401B0C"/>
    <w:rsid w:val="00404016"/>
    <w:rsid w:val="00404283"/>
    <w:rsid w:val="00404330"/>
    <w:rsid w:val="00405D7F"/>
    <w:rsid w:val="00410C89"/>
    <w:rsid w:val="00410FE2"/>
    <w:rsid w:val="00413320"/>
    <w:rsid w:val="00413815"/>
    <w:rsid w:val="00414BC4"/>
    <w:rsid w:val="004157A9"/>
    <w:rsid w:val="0041647C"/>
    <w:rsid w:val="0041781E"/>
    <w:rsid w:val="0041797D"/>
    <w:rsid w:val="00422E03"/>
    <w:rsid w:val="004236E2"/>
    <w:rsid w:val="00425D06"/>
    <w:rsid w:val="00426B9B"/>
    <w:rsid w:val="00431F61"/>
    <w:rsid w:val="00432093"/>
    <w:rsid w:val="004325CB"/>
    <w:rsid w:val="00433AE7"/>
    <w:rsid w:val="004365E1"/>
    <w:rsid w:val="0044174D"/>
    <w:rsid w:val="00442A83"/>
    <w:rsid w:val="00442DE9"/>
    <w:rsid w:val="004443C1"/>
    <w:rsid w:val="00444CDE"/>
    <w:rsid w:val="00445B47"/>
    <w:rsid w:val="0044769A"/>
    <w:rsid w:val="00447EBB"/>
    <w:rsid w:val="004546C1"/>
    <w:rsid w:val="0045495B"/>
    <w:rsid w:val="004561E5"/>
    <w:rsid w:val="004572EA"/>
    <w:rsid w:val="00457724"/>
    <w:rsid w:val="004612B2"/>
    <w:rsid w:val="00466432"/>
    <w:rsid w:val="0047030A"/>
    <w:rsid w:val="00471A29"/>
    <w:rsid w:val="004724AB"/>
    <w:rsid w:val="0047469B"/>
    <w:rsid w:val="00477329"/>
    <w:rsid w:val="00477E5B"/>
    <w:rsid w:val="00481335"/>
    <w:rsid w:val="0048390B"/>
    <w:rsid w:val="0048397A"/>
    <w:rsid w:val="00485CBB"/>
    <w:rsid w:val="004866B7"/>
    <w:rsid w:val="00486877"/>
    <w:rsid w:val="004871B5"/>
    <w:rsid w:val="004931A5"/>
    <w:rsid w:val="00493389"/>
    <w:rsid w:val="004A5CEB"/>
    <w:rsid w:val="004A6ED7"/>
    <w:rsid w:val="004A7C8D"/>
    <w:rsid w:val="004B581C"/>
    <w:rsid w:val="004B7D36"/>
    <w:rsid w:val="004C0DEB"/>
    <w:rsid w:val="004C154E"/>
    <w:rsid w:val="004C1F6B"/>
    <w:rsid w:val="004C2461"/>
    <w:rsid w:val="004C4433"/>
    <w:rsid w:val="004C4F48"/>
    <w:rsid w:val="004C59DF"/>
    <w:rsid w:val="004C7462"/>
    <w:rsid w:val="004D02D0"/>
    <w:rsid w:val="004D32E2"/>
    <w:rsid w:val="004E103D"/>
    <w:rsid w:val="004E3B8E"/>
    <w:rsid w:val="004E56C4"/>
    <w:rsid w:val="004E6022"/>
    <w:rsid w:val="004E6CD9"/>
    <w:rsid w:val="004E77B2"/>
    <w:rsid w:val="004F098C"/>
    <w:rsid w:val="005049FE"/>
    <w:rsid w:val="00504B2D"/>
    <w:rsid w:val="005054CD"/>
    <w:rsid w:val="0050607A"/>
    <w:rsid w:val="00510195"/>
    <w:rsid w:val="005122B4"/>
    <w:rsid w:val="00513472"/>
    <w:rsid w:val="005141F7"/>
    <w:rsid w:val="005144EA"/>
    <w:rsid w:val="00515F5E"/>
    <w:rsid w:val="0052136D"/>
    <w:rsid w:val="005219A4"/>
    <w:rsid w:val="005248FF"/>
    <w:rsid w:val="00525596"/>
    <w:rsid w:val="005261DB"/>
    <w:rsid w:val="0052775E"/>
    <w:rsid w:val="00532630"/>
    <w:rsid w:val="0053794A"/>
    <w:rsid w:val="005420F2"/>
    <w:rsid w:val="0054244D"/>
    <w:rsid w:val="005426D1"/>
    <w:rsid w:val="005436C6"/>
    <w:rsid w:val="005444DC"/>
    <w:rsid w:val="00544BA7"/>
    <w:rsid w:val="00545D2C"/>
    <w:rsid w:val="00551C90"/>
    <w:rsid w:val="0055292C"/>
    <w:rsid w:val="005529B7"/>
    <w:rsid w:val="005536BD"/>
    <w:rsid w:val="005551E7"/>
    <w:rsid w:val="00556536"/>
    <w:rsid w:val="0056209A"/>
    <w:rsid w:val="005628B6"/>
    <w:rsid w:val="0056423E"/>
    <w:rsid w:val="0056586F"/>
    <w:rsid w:val="00566A6F"/>
    <w:rsid w:val="00566E36"/>
    <w:rsid w:val="00570267"/>
    <w:rsid w:val="00570296"/>
    <w:rsid w:val="00576ECF"/>
    <w:rsid w:val="0058050F"/>
    <w:rsid w:val="005815C6"/>
    <w:rsid w:val="00590107"/>
    <w:rsid w:val="005941EC"/>
    <w:rsid w:val="0059724D"/>
    <w:rsid w:val="00597F29"/>
    <w:rsid w:val="005A222D"/>
    <w:rsid w:val="005A4E59"/>
    <w:rsid w:val="005B04A0"/>
    <w:rsid w:val="005B320C"/>
    <w:rsid w:val="005B3DB3"/>
    <w:rsid w:val="005B48A4"/>
    <w:rsid w:val="005B4E13"/>
    <w:rsid w:val="005C1A88"/>
    <w:rsid w:val="005C1A99"/>
    <w:rsid w:val="005C342F"/>
    <w:rsid w:val="005C4E03"/>
    <w:rsid w:val="005C7D1E"/>
    <w:rsid w:val="005C7E66"/>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40B26"/>
    <w:rsid w:val="0064123D"/>
    <w:rsid w:val="00644A39"/>
    <w:rsid w:val="00647727"/>
    <w:rsid w:val="006479CD"/>
    <w:rsid w:val="00652D0A"/>
    <w:rsid w:val="00655665"/>
    <w:rsid w:val="00655949"/>
    <w:rsid w:val="00661088"/>
    <w:rsid w:val="00662364"/>
    <w:rsid w:val="00662BB6"/>
    <w:rsid w:val="00667633"/>
    <w:rsid w:val="00671B51"/>
    <w:rsid w:val="00671B8F"/>
    <w:rsid w:val="0067362F"/>
    <w:rsid w:val="00676606"/>
    <w:rsid w:val="006772BD"/>
    <w:rsid w:val="00681C88"/>
    <w:rsid w:val="00683334"/>
    <w:rsid w:val="00684C21"/>
    <w:rsid w:val="00685956"/>
    <w:rsid w:val="00686885"/>
    <w:rsid w:val="00687948"/>
    <w:rsid w:val="00687FE8"/>
    <w:rsid w:val="0069025B"/>
    <w:rsid w:val="00690AD5"/>
    <w:rsid w:val="00694181"/>
    <w:rsid w:val="0069512A"/>
    <w:rsid w:val="006969A5"/>
    <w:rsid w:val="00696CDC"/>
    <w:rsid w:val="006A1CFD"/>
    <w:rsid w:val="006A2530"/>
    <w:rsid w:val="006A3B40"/>
    <w:rsid w:val="006A5306"/>
    <w:rsid w:val="006B3298"/>
    <w:rsid w:val="006B6A28"/>
    <w:rsid w:val="006B6E1D"/>
    <w:rsid w:val="006C3589"/>
    <w:rsid w:val="006C46C4"/>
    <w:rsid w:val="006C4776"/>
    <w:rsid w:val="006C5D2F"/>
    <w:rsid w:val="006D1700"/>
    <w:rsid w:val="006D2108"/>
    <w:rsid w:val="006D3334"/>
    <w:rsid w:val="006D37AF"/>
    <w:rsid w:val="006D51D0"/>
    <w:rsid w:val="006D5FB9"/>
    <w:rsid w:val="006D658E"/>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725"/>
    <w:rsid w:val="007053AC"/>
    <w:rsid w:val="00705894"/>
    <w:rsid w:val="007071FC"/>
    <w:rsid w:val="00707AE7"/>
    <w:rsid w:val="007104D3"/>
    <w:rsid w:val="00710B46"/>
    <w:rsid w:val="00711196"/>
    <w:rsid w:val="00711DFF"/>
    <w:rsid w:val="0071416B"/>
    <w:rsid w:val="00714A6E"/>
    <w:rsid w:val="00715499"/>
    <w:rsid w:val="00716BAD"/>
    <w:rsid w:val="00720536"/>
    <w:rsid w:val="00720B03"/>
    <w:rsid w:val="00721E78"/>
    <w:rsid w:val="007220BA"/>
    <w:rsid w:val="00725824"/>
    <w:rsid w:val="0072632A"/>
    <w:rsid w:val="0072654E"/>
    <w:rsid w:val="00730CAC"/>
    <w:rsid w:val="0073183E"/>
    <w:rsid w:val="00731FBA"/>
    <w:rsid w:val="007327D5"/>
    <w:rsid w:val="00734FED"/>
    <w:rsid w:val="00736C66"/>
    <w:rsid w:val="007374C7"/>
    <w:rsid w:val="0073798C"/>
    <w:rsid w:val="00741DAB"/>
    <w:rsid w:val="00742EFD"/>
    <w:rsid w:val="00744A64"/>
    <w:rsid w:val="00744E1D"/>
    <w:rsid w:val="00751F2D"/>
    <w:rsid w:val="007571DD"/>
    <w:rsid w:val="007572BF"/>
    <w:rsid w:val="00761B1A"/>
    <w:rsid w:val="00761F78"/>
    <w:rsid w:val="007629C8"/>
    <w:rsid w:val="0076453A"/>
    <w:rsid w:val="0076499B"/>
    <w:rsid w:val="00765FE0"/>
    <w:rsid w:val="00766478"/>
    <w:rsid w:val="00766920"/>
    <w:rsid w:val="0077047D"/>
    <w:rsid w:val="00777BA9"/>
    <w:rsid w:val="007808D3"/>
    <w:rsid w:val="0078112B"/>
    <w:rsid w:val="0078436A"/>
    <w:rsid w:val="00786C10"/>
    <w:rsid w:val="007941A9"/>
    <w:rsid w:val="00794706"/>
    <w:rsid w:val="007A28B3"/>
    <w:rsid w:val="007A2E0A"/>
    <w:rsid w:val="007A3646"/>
    <w:rsid w:val="007A789B"/>
    <w:rsid w:val="007B6BA5"/>
    <w:rsid w:val="007B7F20"/>
    <w:rsid w:val="007C3390"/>
    <w:rsid w:val="007C3FC8"/>
    <w:rsid w:val="007C4F4B"/>
    <w:rsid w:val="007C5F20"/>
    <w:rsid w:val="007C733C"/>
    <w:rsid w:val="007C7944"/>
    <w:rsid w:val="007D0510"/>
    <w:rsid w:val="007D45C4"/>
    <w:rsid w:val="007D669B"/>
    <w:rsid w:val="007D7231"/>
    <w:rsid w:val="007E01E9"/>
    <w:rsid w:val="007E129A"/>
    <w:rsid w:val="007E1CC2"/>
    <w:rsid w:val="007E2005"/>
    <w:rsid w:val="007E4540"/>
    <w:rsid w:val="007E568F"/>
    <w:rsid w:val="007E63F3"/>
    <w:rsid w:val="007F00DD"/>
    <w:rsid w:val="007F255D"/>
    <w:rsid w:val="007F3821"/>
    <w:rsid w:val="007F52B8"/>
    <w:rsid w:val="007F5867"/>
    <w:rsid w:val="007F6611"/>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36BEA"/>
    <w:rsid w:val="00841690"/>
    <w:rsid w:val="00841840"/>
    <w:rsid w:val="00843767"/>
    <w:rsid w:val="00845CE0"/>
    <w:rsid w:val="00852532"/>
    <w:rsid w:val="00857041"/>
    <w:rsid w:val="008614EC"/>
    <w:rsid w:val="008679D9"/>
    <w:rsid w:val="00870586"/>
    <w:rsid w:val="00871BE6"/>
    <w:rsid w:val="0087205C"/>
    <w:rsid w:val="0087369D"/>
    <w:rsid w:val="00875003"/>
    <w:rsid w:val="008752E1"/>
    <w:rsid w:val="0088071A"/>
    <w:rsid w:val="00881990"/>
    <w:rsid w:val="00882CCD"/>
    <w:rsid w:val="0088344D"/>
    <w:rsid w:val="00883522"/>
    <w:rsid w:val="008878DE"/>
    <w:rsid w:val="00891F15"/>
    <w:rsid w:val="008922CA"/>
    <w:rsid w:val="00892739"/>
    <w:rsid w:val="00893C31"/>
    <w:rsid w:val="00896988"/>
    <w:rsid w:val="008979B1"/>
    <w:rsid w:val="008A1ED5"/>
    <w:rsid w:val="008A35D5"/>
    <w:rsid w:val="008A6B25"/>
    <w:rsid w:val="008A6C4F"/>
    <w:rsid w:val="008B2335"/>
    <w:rsid w:val="008B2E36"/>
    <w:rsid w:val="008B3AC3"/>
    <w:rsid w:val="008C0614"/>
    <w:rsid w:val="008C1D2D"/>
    <w:rsid w:val="008C3D75"/>
    <w:rsid w:val="008C555A"/>
    <w:rsid w:val="008C6583"/>
    <w:rsid w:val="008C6A46"/>
    <w:rsid w:val="008D06D2"/>
    <w:rsid w:val="008D0E8A"/>
    <w:rsid w:val="008D4655"/>
    <w:rsid w:val="008D6E6B"/>
    <w:rsid w:val="008E01D4"/>
    <w:rsid w:val="008E0678"/>
    <w:rsid w:val="008E2A2B"/>
    <w:rsid w:val="008E72A2"/>
    <w:rsid w:val="008F1AD7"/>
    <w:rsid w:val="008F31D2"/>
    <w:rsid w:val="008F3236"/>
    <w:rsid w:val="008F6AB2"/>
    <w:rsid w:val="008F78FC"/>
    <w:rsid w:val="00900152"/>
    <w:rsid w:val="00900DFC"/>
    <w:rsid w:val="00906AFB"/>
    <w:rsid w:val="00910E07"/>
    <w:rsid w:val="00912AC7"/>
    <w:rsid w:val="0091318A"/>
    <w:rsid w:val="009143FD"/>
    <w:rsid w:val="00915EF6"/>
    <w:rsid w:val="009178DB"/>
    <w:rsid w:val="00917C48"/>
    <w:rsid w:val="00921B9F"/>
    <w:rsid w:val="009223CA"/>
    <w:rsid w:val="00922987"/>
    <w:rsid w:val="00923BBF"/>
    <w:rsid w:val="0092523C"/>
    <w:rsid w:val="00925604"/>
    <w:rsid w:val="00930560"/>
    <w:rsid w:val="00930779"/>
    <w:rsid w:val="00930F85"/>
    <w:rsid w:val="009311E7"/>
    <w:rsid w:val="009314A8"/>
    <w:rsid w:val="00933912"/>
    <w:rsid w:val="0093745E"/>
    <w:rsid w:val="00940F93"/>
    <w:rsid w:val="00941ABE"/>
    <w:rsid w:val="00943CF0"/>
    <w:rsid w:val="00943F61"/>
    <w:rsid w:val="0094467E"/>
    <w:rsid w:val="009448C3"/>
    <w:rsid w:val="009456C7"/>
    <w:rsid w:val="00945F3F"/>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A007C"/>
    <w:rsid w:val="009A0830"/>
    <w:rsid w:val="009A0E8D"/>
    <w:rsid w:val="009A3168"/>
    <w:rsid w:val="009A5164"/>
    <w:rsid w:val="009A6772"/>
    <w:rsid w:val="009B26E7"/>
    <w:rsid w:val="009B283B"/>
    <w:rsid w:val="009B5B02"/>
    <w:rsid w:val="009B5B15"/>
    <w:rsid w:val="009B64BB"/>
    <w:rsid w:val="009C0D49"/>
    <w:rsid w:val="009C300D"/>
    <w:rsid w:val="009C46BD"/>
    <w:rsid w:val="009C7CDB"/>
    <w:rsid w:val="009D2100"/>
    <w:rsid w:val="009E29DB"/>
    <w:rsid w:val="009E38A4"/>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4BCA"/>
    <w:rsid w:val="00A153F6"/>
    <w:rsid w:val="00A16878"/>
    <w:rsid w:val="00A16D61"/>
    <w:rsid w:val="00A17933"/>
    <w:rsid w:val="00A2253E"/>
    <w:rsid w:val="00A271CD"/>
    <w:rsid w:val="00A3026E"/>
    <w:rsid w:val="00A30B5B"/>
    <w:rsid w:val="00A312EA"/>
    <w:rsid w:val="00A338F1"/>
    <w:rsid w:val="00A3484D"/>
    <w:rsid w:val="00A349BA"/>
    <w:rsid w:val="00A34B8B"/>
    <w:rsid w:val="00A35BE0"/>
    <w:rsid w:val="00A4537E"/>
    <w:rsid w:val="00A45D77"/>
    <w:rsid w:val="00A51AD3"/>
    <w:rsid w:val="00A51E8C"/>
    <w:rsid w:val="00A521DD"/>
    <w:rsid w:val="00A535A2"/>
    <w:rsid w:val="00A540A1"/>
    <w:rsid w:val="00A546DB"/>
    <w:rsid w:val="00A553C8"/>
    <w:rsid w:val="00A5572C"/>
    <w:rsid w:val="00A6129C"/>
    <w:rsid w:val="00A62C39"/>
    <w:rsid w:val="00A72710"/>
    <w:rsid w:val="00A72F22"/>
    <w:rsid w:val="00A7360F"/>
    <w:rsid w:val="00A73B9A"/>
    <w:rsid w:val="00A748A6"/>
    <w:rsid w:val="00A769F4"/>
    <w:rsid w:val="00A776B4"/>
    <w:rsid w:val="00A84102"/>
    <w:rsid w:val="00A84BFB"/>
    <w:rsid w:val="00A867C6"/>
    <w:rsid w:val="00A8787A"/>
    <w:rsid w:val="00A87F2D"/>
    <w:rsid w:val="00A9133E"/>
    <w:rsid w:val="00A94361"/>
    <w:rsid w:val="00A968A3"/>
    <w:rsid w:val="00A97781"/>
    <w:rsid w:val="00AA060A"/>
    <w:rsid w:val="00AA293C"/>
    <w:rsid w:val="00AA428B"/>
    <w:rsid w:val="00AA4D44"/>
    <w:rsid w:val="00AA6657"/>
    <w:rsid w:val="00AA6D4C"/>
    <w:rsid w:val="00AB14FE"/>
    <w:rsid w:val="00AB2E17"/>
    <w:rsid w:val="00AB347B"/>
    <w:rsid w:val="00AB477C"/>
    <w:rsid w:val="00AB582C"/>
    <w:rsid w:val="00AC4A1B"/>
    <w:rsid w:val="00AC5DEC"/>
    <w:rsid w:val="00AC7D2D"/>
    <w:rsid w:val="00AD048F"/>
    <w:rsid w:val="00AD4029"/>
    <w:rsid w:val="00AE0018"/>
    <w:rsid w:val="00AE15BF"/>
    <w:rsid w:val="00AE47BC"/>
    <w:rsid w:val="00AE5CD0"/>
    <w:rsid w:val="00AE7CB0"/>
    <w:rsid w:val="00AF2410"/>
    <w:rsid w:val="00AF2DBE"/>
    <w:rsid w:val="00AF401A"/>
    <w:rsid w:val="00AF4E3A"/>
    <w:rsid w:val="00AF68A2"/>
    <w:rsid w:val="00B00E68"/>
    <w:rsid w:val="00B01C8A"/>
    <w:rsid w:val="00B104CC"/>
    <w:rsid w:val="00B15A01"/>
    <w:rsid w:val="00B1791A"/>
    <w:rsid w:val="00B20827"/>
    <w:rsid w:val="00B212BB"/>
    <w:rsid w:val="00B226D6"/>
    <w:rsid w:val="00B229FB"/>
    <w:rsid w:val="00B22A38"/>
    <w:rsid w:val="00B22CD3"/>
    <w:rsid w:val="00B275BE"/>
    <w:rsid w:val="00B30179"/>
    <w:rsid w:val="00B326F8"/>
    <w:rsid w:val="00B35818"/>
    <w:rsid w:val="00B40037"/>
    <w:rsid w:val="00B402FA"/>
    <w:rsid w:val="00B417CC"/>
    <w:rsid w:val="00B419AF"/>
    <w:rsid w:val="00B421C1"/>
    <w:rsid w:val="00B4429E"/>
    <w:rsid w:val="00B45E41"/>
    <w:rsid w:val="00B45F2F"/>
    <w:rsid w:val="00B52E8A"/>
    <w:rsid w:val="00B53C21"/>
    <w:rsid w:val="00B53CE6"/>
    <w:rsid w:val="00B54BA3"/>
    <w:rsid w:val="00B55C71"/>
    <w:rsid w:val="00B56DBD"/>
    <w:rsid w:val="00B56E4A"/>
    <w:rsid w:val="00B56E9C"/>
    <w:rsid w:val="00B57125"/>
    <w:rsid w:val="00B57773"/>
    <w:rsid w:val="00B6011F"/>
    <w:rsid w:val="00B6402D"/>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995"/>
    <w:rsid w:val="00BA13A2"/>
    <w:rsid w:val="00BA1D14"/>
    <w:rsid w:val="00BA2682"/>
    <w:rsid w:val="00BA5275"/>
    <w:rsid w:val="00BA5CBA"/>
    <w:rsid w:val="00BB5433"/>
    <w:rsid w:val="00BB5B2E"/>
    <w:rsid w:val="00BC1F18"/>
    <w:rsid w:val="00BC2F55"/>
    <w:rsid w:val="00BC3FA0"/>
    <w:rsid w:val="00BC5834"/>
    <w:rsid w:val="00BC6FB5"/>
    <w:rsid w:val="00BC74C9"/>
    <w:rsid w:val="00BC74E9"/>
    <w:rsid w:val="00BD0827"/>
    <w:rsid w:val="00BD11F9"/>
    <w:rsid w:val="00BD23E9"/>
    <w:rsid w:val="00BD55A8"/>
    <w:rsid w:val="00BE3693"/>
    <w:rsid w:val="00BF0477"/>
    <w:rsid w:val="00BF335A"/>
    <w:rsid w:val="00BF5139"/>
    <w:rsid w:val="00BF5897"/>
    <w:rsid w:val="00BF5B1D"/>
    <w:rsid w:val="00BF64FB"/>
    <w:rsid w:val="00BF68A8"/>
    <w:rsid w:val="00C014EC"/>
    <w:rsid w:val="00C051E2"/>
    <w:rsid w:val="00C11A03"/>
    <w:rsid w:val="00C15C0C"/>
    <w:rsid w:val="00C21E00"/>
    <w:rsid w:val="00C22419"/>
    <w:rsid w:val="00C22C0C"/>
    <w:rsid w:val="00C269C9"/>
    <w:rsid w:val="00C30657"/>
    <w:rsid w:val="00C3354D"/>
    <w:rsid w:val="00C40399"/>
    <w:rsid w:val="00C41519"/>
    <w:rsid w:val="00C4527F"/>
    <w:rsid w:val="00C45828"/>
    <w:rsid w:val="00C463DD"/>
    <w:rsid w:val="00C4724C"/>
    <w:rsid w:val="00C54D81"/>
    <w:rsid w:val="00C567F7"/>
    <w:rsid w:val="00C56B52"/>
    <w:rsid w:val="00C573A0"/>
    <w:rsid w:val="00C578A4"/>
    <w:rsid w:val="00C601B9"/>
    <w:rsid w:val="00C629A0"/>
    <w:rsid w:val="00C6369C"/>
    <w:rsid w:val="00C64629"/>
    <w:rsid w:val="00C726B6"/>
    <w:rsid w:val="00C745C3"/>
    <w:rsid w:val="00C756CC"/>
    <w:rsid w:val="00C76E75"/>
    <w:rsid w:val="00C832B4"/>
    <w:rsid w:val="00C9265B"/>
    <w:rsid w:val="00C96DF2"/>
    <w:rsid w:val="00C97888"/>
    <w:rsid w:val="00CA325A"/>
    <w:rsid w:val="00CA3C5B"/>
    <w:rsid w:val="00CA3E3A"/>
    <w:rsid w:val="00CA6B13"/>
    <w:rsid w:val="00CA7309"/>
    <w:rsid w:val="00CB3E03"/>
    <w:rsid w:val="00CB78FB"/>
    <w:rsid w:val="00CC10FB"/>
    <w:rsid w:val="00CC3E16"/>
    <w:rsid w:val="00CC7D89"/>
    <w:rsid w:val="00CD1DBB"/>
    <w:rsid w:val="00CD4AA6"/>
    <w:rsid w:val="00CD70CC"/>
    <w:rsid w:val="00CD78B5"/>
    <w:rsid w:val="00CE0F66"/>
    <w:rsid w:val="00CE272F"/>
    <w:rsid w:val="00CE4A8F"/>
    <w:rsid w:val="00CE58FE"/>
    <w:rsid w:val="00CE679B"/>
    <w:rsid w:val="00CE67C2"/>
    <w:rsid w:val="00CF1A4B"/>
    <w:rsid w:val="00CF7AC6"/>
    <w:rsid w:val="00D016D9"/>
    <w:rsid w:val="00D023D0"/>
    <w:rsid w:val="00D02B92"/>
    <w:rsid w:val="00D04C8B"/>
    <w:rsid w:val="00D06031"/>
    <w:rsid w:val="00D06574"/>
    <w:rsid w:val="00D13433"/>
    <w:rsid w:val="00D1595D"/>
    <w:rsid w:val="00D16818"/>
    <w:rsid w:val="00D16D9C"/>
    <w:rsid w:val="00D17394"/>
    <w:rsid w:val="00D2031B"/>
    <w:rsid w:val="00D214D8"/>
    <w:rsid w:val="00D24702"/>
    <w:rsid w:val="00D248B6"/>
    <w:rsid w:val="00D25C83"/>
    <w:rsid w:val="00D25FE2"/>
    <w:rsid w:val="00D26051"/>
    <w:rsid w:val="00D26882"/>
    <w:rsid w:val="00D26E07"/>
    <w:rsid w:val="00D3038B"/>
    <w:rsid w:val="00D30FC4"/>
    <w:rsid w:val="00D3126E"/>
    <w:rsid w:val="00D322D8"/>
    <w:rsid w:val="00D360CC"/>
    <w:rsid w:val="00D40073"/>
    <w:rsid w:val="00D4197B"/>
    <w:rsid w:val="00D422AD"/>
    <w:rsid w:val="00D42AAB"/>
    <w:rsid w:val="00D42FF9"/>
    <w:rsid w:val="00D43252"/>
    <w:rsid w:val="00D44D04"/>
    <w:rsid w:val="00D46509"/>
    <w:rsid w:val="00D47EEA"/>
    <w:rsid w:val="00D51093"/>
    <w:rsid w:val="00D52E7D"/>
    <w:rsid w:val="00D55A6F"/>
    <w:rsid w:val="00D57CF2"/>
    <w:rsid w:val="00D57F77"/>
    <w:rsid w:val="00D6145A"/>
    <w:rsid w:val="00D6640C"/>
    <w:rsid w:val="00D70056"/>
    <w:rsid w:val="00D74E1F"/>
    <w:rsid w:val="00D773DF"/>
    <w:rsid w:val="00D8124A"/>
    <w:rsid w:val="00D816DF"/>
    <w:rsid w:val="00D853E7"/>
    <w:rsid w:val="00D867EB"/>
    <w:rsid w:val="00D90635"/>
    <w:rsid w:val="00D913AC"/>
    <w:rsid w:val="00D92E89"/>
    <w:rsid w:val="00D94DE0"/>
    <w:rsid w:val="00D95303"/>
    <w:rsid w:val="00D955EE"/>
    <w:rsid w:val="00D978C6"/>
    <w:rsid w:val="00DA0476"/>
    <w:rsid w:val="00DA13E4"/>
    <w:rsid w:val="00DA3C1C"/>
    <w:rsid w:val="00DA52E0"/>
    <w:rsid w:val="00DA6132"/>
    <w:rsid w:val="00DA7251"/>
    <w:rsid w:val="00DB2800"/>
    <w:rsid w:val="00DB70D1"/>
    <w:rsid w:val="00DC0DFA"/>
    <w:rsid w:val="00DC15D1"/>
    <w:rsid w:val="00DC2C25"/>
    <w:rsid w:val="00DC59E9"/>
    <w:rsid w:val="00DC6D39"/>
    <w:rsid w:val="00DD0611"/>
    <w:rsid w:val="00DD3320"/>
    <w:rsid w:val="00DD4F57"/>
    <w:rsid w:val="00DD6958"/>
    <w:rsid w:val="00DF105D"/>
    <w:rsid w:val="00DF1F6A"/>
    <w:rsid w:val="00E006A3"/>
    <w:rsid w:val="00E01BEB"/>
    <w:rsid w:val="00E03036"/>
    <w:rsid w:val="00E046DF"/>
    <w:rsid w:val="00E04F12"/>
    <w:rsid w:val="00E06D4A"/>
    <w:rsid w:val="00E11E65"/>
    <w:rsid w:val="00E1283A"/>
    <w:rsid w:val="00E144A8"/>
    <w:rsid w:val="00E22B0C"/>
    <w:rsid w:val="00E23D09"/>
    <w:rsid w:val="00E258D2"/>
    <w:rsid w:val="00E265A0"/>
    <w:rsid w:val="00E27346"/>
    <w:rsid w:val="00E27591"/>
    <w:rsid w:val="00E36A45"/>
    <w:rsid w:val="00E40A45"/>
    <w:rsid w:val="00E40C7D"/>
    <w:rsid w:val="00E41463"/>
    <w:rsid w:val="00E428FE"/>
    <w:rsid w:val="00E43A07"/>
    <w:rsid w:val="00E450F5"/>
    <w:rsid w:val="00E45884"/>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3070"/>
    <w:rsid w:val="00E836AA"/>
    <w:rsid w:val="00E838BD"/>
    <w:rsid w:val="00E839A8"/>
    <w:rsid w:val="00E84DDA"/>
    <w:rsid w:val="00E8642B"/>
    <w:rsid w:val="00E87FBF"/>
    <w:rsid w:val="00E90DB8"/>
    <w:rsid w:val="00E940C1"/>
    <w:rsid w:val="00E944F7"/>
    <w:rsid w:val="00E94647"/>
    <w:rsid w:val="00E96630"/>
    <w:rsid w:val="00EA2A77"/>
    <w:rsid w:val="00EA314C"/>
    <w:rsid w:val="00EA5931"/>
    <w:rsid w:val="00EA5EF8"/>
    <w:rsid w:val="00EB0192"/>
    <w:rsid w:val="00EB1090"/>
    <w:rsid w:val="00EB13D3"/>
    <w:rsid w:val="00EC189B"/>
    <w:rsid w:val="00EC1EF0"/>
    <w:rsid w:val="00EC4910"/>
    <w:rsid w:val="00EC4AD2"/>
    <w:rsid w:val="00EC6D8C"/>
    <w:rsid w:val="00EC7ED5"/>
    <w:rsid w:val="00ED03BB"/>
    <w:rsid w:val="00ED6A86"/>
    <w:rsid w:val="00ED7443"/>
    <w:rsid w:val="00ED7757"/>
    <w:rsid w:val="00ED7A2A"/>
    <w:rsid w:val="00EE112B"/>
    <w:rsid w:val="00EE2D63"/>
    <w:rsid w:val="00EE453E"/>
    <w:rsid w:val="00EE6C69"/>
    <w:rsid w:val="00EF0322"/>
    <w:rsid w:val="00EF04EC"/>
    <w:rsid w:val="00EF0B13"/>
    <w:rsid w:val="00EF141F"/>
    <w:rsid w:val="00EF1C55"/>
    <w:rsid w:val="00EF1D7F"/>
    <w:rsid w:val="00EF26C0"/>
    <w:rsid w:val="00EF2EB9"/>
    <w:rsid w:val="00EF3B36"/>
    <w:rsid w:val="00EF3CBC"/>
    <w:rsid w:val="00F00556"/>
    <w:rsid w:val="00F0726A"/>
    <w:rsid w:val="00F0738D"/>
    <w:rsid w:val="00F07589"/>
    <w:rsid w:val="00F116F9"/>
    <w:rsid w:val="00F12F4F"/>
    <w:rsid w:val="00F14ABA"/>
    <w:rsid w:val="00F16022"/>
    <w:rsid w:val="00F1639F"/>
    <w:rsid w:val="00F165EE"/>
    <w:rsid w:val="00F20F08"/>
    <w:rsid w:val="00F21884"/>
    <w:rsid w:val="00F240A1"/>
    <w:rsid w:val="00F241F2"/>
    <w:rsid w:val="00F2555C"/>
    <w:rsid w:val="00F256C2"/>
    <w:rsid w:val="00F26CCA"/>
    <w:rsid w:val="00F31E5F"/>
    <w:rsid w:val="00F322F8"/>
    <w:rsid w:val="00F35213"/>
    <w:rsid w:val="00F35DA9"/>
    <w:rsid w:val="00F40B22"/>
    <w:rsid w:val="00F40DFB"/>
    <w:rsid w:val="00F4627A"/>
    <w:rsid w:val="00F50B56"/>
    <w:rsid w:val="00F5243C"/>
    <w:rsid w:val="00F529EB"/>
    <w:rsid w:val="00F53557"/>
    <w:rsid w:val="00F5399E"/>
    <w:rsid w:val="00F548A5"/>
    <w:rsid w:val="00F6100A"/>
    <w:rsid w:val="00F6690C"/>
    <w:rsid w:val="00F66F59"/>
    <w:rsid w:val="00F66FCF"/>
    <w:rsid w:val="00F70C4D"/>
    <w:rsid w:val="00F7615D"/>
    <w:rsid w:val="00F76B37"/>
    <w:rsid w:val="00F92CAD"/>
    <w:rsid w:val="00F93781"/>
    <w:rsid w:val="00F952CD"/>
    <w:rsid w:val="00F95493"/>
    <w:rsid w:val="00F95C8C"/>
    <w:rsid w:val="00F96430"/>
    <w:rsid w:val="00F977DF"/>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D27E7"/>
    <w:rsid w:val="00FD2962"/>
    <w:rsid w:val="00FD3B2C"/>
    <w:rsid w:val="00FD3F98"/>
    <w:rsid w:val="00FD4F8D"/>
    <w:rsid w:val="00FD79EE"/>
    <w:rsid w:val="00FD7ED7"/>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579485472">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757404382">
      <w:bodyDiv w:val="1"/>
      <w:marLeft w:val="0"/>
      <w:marRight w:val="0"/>
      <w:marTop w:val="0"/>
      <w:marBottom w:val="0"/>
      <w:divBdr>
        <w:top w:val="none" w:sz="0" w:space="0" w:color="auto"/>
        <w:left w:val="none" w:sz="0" w:space="0" w:color="auto"/>
        <w:bottom w:val="none" w:sz="0" w:space="0" w:color="auto"/>
        <w:right w:val="none" w:sz="0" w:space="0" w:color="auto"/>
      </w:divBdr>
    </w:div>
    <w:div w:id="759445193">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965893734">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58113223">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85716273">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18364176">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691711672">
      <w:bodyDiv w:val="1"/>
      <w:marLeft w:val="0"/>
      <w:marRight w:val="0"/>
      <w:marTop w:val="0"/>
      <w:marBottom w:val="0"/>
      <w:divBdr>
        <w:top w:val="none" w:sz="0" w:space="0" w:color="auto"/>
        <w:left w:val="none" w:sz="0" w:space="0" w:color="auto"/>
        <w:bottom w:val="none" w:sz="0" w:space="0" w:color="auto"/>
        <w:right w:val="none" w:sz="0" w:space="0" w:color="auto"/>
      </w:divBdr>
    </w:div>
    <w:div w:id="2055228712">
      <w:bodyDiv w:val="1"/>
      <w:marLeft w:val="0"/>
      <w:marRight w:val="0"/>
      <w:marTop w:val="0"/>
      <w:marBottom w:val="0"/>
      <w:divBdr>
        <w:top w:val="none" w:sz="0" w:space="0" w:color="auto"/>
        <w:left w:val="none" w:sz="0" w:space="0" w:color="auto"/>
        <w:bottom w:val="none" w:sz="0" w:space="0" w:color="auto"/>
        <w:right w:val="none" w:sz="0" w:space="0" w:color="auto"/>
      </w:divBdr>
    </w:div>
    <w:div w:id="20636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247AF-FECE-45BD-9C04-4D2BCDB7A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E07D0F11-7019-4ABF-A82F-7F0E702C9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3659</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ECE/TRANS/WP.29/GRVA/2022/26</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ECE/TRANS/WP.29/GRVA/2024/39</dc:title>
  <dc:subject>2412709</dc:subject>
  <dc:creator/>
  <cp:keywords/>
  <dc:description/>
  <cp:lastModifiedBy/>
  <cp:revision>1</cp:revision>
  <dcterms:created xsi:type="dcterms:W3CDTF">2024-07-11T13:54:00Z</dcterms:created>
  <dcterms:modified xsi:type="dcterms:W3CDTF">2024-07-11T13:54:00Z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