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5531D9" w:rsidRPr="007117D2" w14:paraId="4AC2ACCE" w14:textId="77777777" w:rsidTr="00DC0CEA">
        <w:trPr>
          <w:cantSplit/>
          <w:trHeight w:val="567"/>
        </w:trPr>
        <w:tc>
          <w:tcPr>
            <w:tcW w:w="1276" w:type="dxa"/>
            <w:tcBorders>
              <w:bottom w:val="single" w:sz="4" w:space="0" w:color="auto"/>
            </w:tcBorders>
            <w:shd w:val="clear" w:color="auto" w:fill="auto"/>
            <w:vAlign w:val="bottom"/>
          </w:tcPr>
          <w:p w14:paraId="7329ECD0" w14:textId="77777777" w:rsidR="00E03A64" w:rsidRPr="005531D9" w:rsidRDefault="00E03A64" w:rsidP="00313A6F">
            <w:pPr>
              <w:spacing w:after="80"/>
              <w:rPr>
                <w:lang w:val="en-GB"/>
              </w:rPr>
            </w:pPr>
            <w:bookmarkStart w:id="0" w:name="_Hlk117261970"/>
            <w:bookmarkEnd w:id="0"/>
          </w:p>
        </w:tc>
        <w:tc>
          <w:tcPr>
            <w:tcW w:w="2268" w:type="dxa"/>
            <w:tcBorders>
              <w:bottom w:val="single" w:sz="4" w:space="0" w:color="auto"/>
            </w:tcBorders>
            <w:shd w:val="clear" w:color="auto" w:fill="auto"/>
            <w:vAlign w:val="bottom"/>
          </w:tcPr>
          <w:p w14:paraId="2A6EEF56" w14:textId="77777777" w:rsidR="00E03A64" w:rsidRPr="005531D9" w:rsidRDefault="00E03A64" w:rsidP="00313A6F">
            <w:pPr>
              <w:spacing w:after="80" w:line="300" w:lineRule="exact"/>
              <w:rPr>
                <w:b/>
                <w:sz w:val="24"/>
                <w:szCs w:val="24"/>
                <w:lang w:val="en-GB"/>
              </w:rPr>
            </w:pPr>
            <w:r w:rsidRPr="005531D9">
              <w:rPr>
                <w:sz w:val="28"/>
                <w:szCs w:val="28"/>
                <w:lang w:val="en-GB"/>
              </w:rPr>
              <w:t>United Nations</w:t>
            </w:r>
          </w:p>
        </w:tc>
        <w:tc>
          <w:tcPr>
            <w:tcW w:w="6095" w:type="dxa"/>
            <w:gridSpan w:val="2"/>
            <w:tcBorders>
              <w:bottom w:val="single" w:sz="4" w:space="0" w:color="auto"/>
            </w:tcBorders>
            <w:shd w:val="clear" w:color="auto" w:fill="auto"/>
            <w:vAlign w:val="bottom"/>
          </w:tcPr>
          <w:p w14:paraId="7CE07A59" w14:textId="6CF6E744" w:rsidR="00E03A64" w:rsidRPr="005531D9" w:rsidRDefault="00E03A64" w:rsidP="00313A6F">
            <w:pPr>
              <w:jc w:val="right"/>
              <w:rPr>
                <w:lang w:val="en-GB" w:eastAsia="ja-JP"/>
              </w:rPr>
            </w:pPr>
            <w:r w:rsidRPr="005531D9">
              <w:rPr>
                <w:sz w:val="40"/>
                <w:lang w:val="en-GB"/>
              </w:rPr>
              <w:t>ECE</w:t>
            </w:r>
            <w:r w:rsidRPr="005531D9">
              <w:rPr>
                <w:lang w:val="en-GB"/>
              </w:rPr>
              <w:t>/TRANS/</w:t>
            </w:r>
            <w:r w:rsidR="00E13A6A" w:rsidRPr="005531D9">
              <w:rPr>
                <w:lang w:val="en-GB"/>
              </w:rPr>
              <w:t>WP.29/</w:t>
            </w:r>
            <w:r w:rsidRPr="005531D9">
              <w:rPr>
                <w:lang w:val="en-GB"/>
              </w:rPr>
              <w:t>GR</w:t>
            </w:r>
            <w:r w:rsidR="00BB1F39" w:rsidRPr="005531D9">
              <w:rPr>
                <w:lang w:val="en-GB"/>
              </w:rPr>
              <w:t>BP</w:t>
            </w:r>
            <w:r w:rsidRPr="005531D9">
              <w:rPr>
                <w:lang w:val="en-GB"/>
              </w:rPr>
              <w:t>/</w:t>
            </w:r>
            <w:r w:rsidR="00BB1F39" w:rsidRPr="005531D9">
              <w:rPr>
                <w:lang w:val="en-GB"/>
              </w:rPr>
              <w:t>202</w:t>
            </w:r>
            <w:r w:rsidR="00B44680">
              <w:rPr>
                <w:lang w:val="en-GB"/>
              </w:rPr>
              <w:t>5</w:t>
            </w:r>
            <w:r w:rsidRPr="005531D9">
              <w:rPr>
                <w:lang w:val="en-GB"/>
              </w:rPr>
              <w:t>/</w:t>
            </w:r>
            <w:r w:rsidR="00066E17">
              <w:rPr>
                <w:lang w:val="en-GB"/>
              </w:rPr>
              <w:t>xx</w:t>
            </w:r>
          </w:p>
        </w:tc>
      </w:tr>
      <w:tr w:rsidR="005531D9" w:rsidRPr="007117D2" w14:paraId="79E7C868" w14:textId="77777777" w:rsidTr="00DC0CEA">
        <w:trPr>
          <w:cantSplit/>
          <w:trHeight w:hRule="exact" w:val="2835"/>
        </w:trPr>
        <w:tc>
          <w:tcPr>
            <w:tcW w:w="1276" w:type="dxa"/>
            <w:tcBorders>
              <w:top w:val="single" w:sz="4" w:space="0" w:color="auto"/>
              <w:bottom w:val="single" w:sz="12" w:space="0" w:color="auto"/>
            </w:tcBorders>
            <w:shd w:val="clear" w:color="auto" w:fill="auto"/>
          </w:tcPr>
          <w:p w14:paraId="296C3A12" w14:textId="77777777" w:rsidR="00E03A64" w:rsidRPr="005531D9" w:rsidRDefault="00D17D4E" w:rsidP="00313A6F">
            <w:pPr>
              <w:spacing w:before="120"/>
              <w:rPr>
                <w:lang w:val="en-GB"/>
              </w:rPr>
            </w:pPr>
            <w:r w:rsidRPr="005531D9">
              <w:rPr>
                <w:noProof/>
                <w:lang w:val="en-GB"/>
              </w:rPr>
              <w:drawing>
                <wp:inline distT="0" distB="0" distL="0" distR="0" wp14:anchorId="6713F84C" wp14:editId="04295D2C">
                  <wp:extent cx="711200" cy="58928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1200" cy="58928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37FC9935" w14:textId="77777777" w:rsidR="00E03A64" w:rsidRPr="005531D9" w:rsidRDefault="00E03A64" w:rsidP="00313A6F">
            <w:pPr>
              <w:spacing w:before="120" w:line="420" w:lineRule="exact"/>
              <w:rPr>
                <w:sz w:val="40"/>
                <w:szCs w:val="40"/>
                <w:lang w:val="en-GB"/>
              </w:rPr>
            </w:pPr>
            <w:r w:rsidRPr="005531D9">
              <w:rPr>
                <w:b/>
                <w:sz w:val="40"/>
                <w:szCs w:val="40"/>
                <w:lang w:val="en-GB"/>
              </w:rPr>
              <w:t>Economic and Social Council</w:t>
            </w:r>
          </w:p>
        </w:tc>
        <w:tc>
          <w:tcPr>
            <w:tcW w:w="2835" w:type="dxa"/>
            <w:tcBorders>
              <w:top w:val="single" w:sz="4" w:space="0" w:color="auto"/>
              <w:bottom w:val="single" w:sz="12" w:space="0" w:color="auto"/>
            </w:tcBorders>
            <w:shd w:val="clear" w:color="auto" w:fill="auto"/>
          </w:tcPr>
          <w:p w14:paraId="708E69D5" w14:textId="77777777" w:rsidR="00E03A64" w:rsidRPr="005531D9" w:rsidRDefault="00E03A64" w:rsidP="00313A6F">
            <w:pPr>
              <w:tabs>
                <w:tab w:val="right" w:pos="2835"/>
              </w:tabs>
              <w:spacing w:before="240" w:line="240" w:lineRule="exact"/>
              <w:rPr>
                <w:lang w:val="en-GB"/>
              </w:rPr>
            </w:pPr>
            <w:r w:rsidRPr="005531D9">
              <w:rPr>
                <w:lang w:val="en-GB"/>
              </w:rPr>
              <w:t>Distr.: General</w:t>
            </w:r>
          </w:p>
          <w:p w14:paraId="06519F6A" w14:textId="5BA7B68B" w:rsidR="004D7646" w:rsidRPr="00F9394D" w:rsidRDefault="00576EF0" w:rsidP="004D7646">
            <w:pPr>
              <w:spacing w:line="240" w:lineRule="exact"/>
              <w:rPr>
                <w:lang w:val="en-GB"/>
              </w:rPr>
            </w:pPr>
            <w:proofErr w:type="spellStart"/>
            <w:r>
              <w:rPr>
                <w:highlight w:val="yellow"/>
                <w:lang w:val="en-US" w:eastAsia="ja-JP"/>
              </w:rPr>
              <w:t>Xx</w:t>
            </w:r>
            <w:proofErr w:type="spellEnd"/>
            <w:r>
              <w:rPr>
                <w:highlight w:val="yellow"/>
                <w:lang w:val="en-US" w:eastAsia="ja-JP"/>
              </w:rPr>
              <w:t xml:space="preserve"> </w:t>
            </w:r>
            <w:r w:rsidR="0035228A">
              <w:rPr>
                <w:highlight w:val="yellow"/>
                <w:lang w:val="en-US" w:eastAsia="ja-JP"/>
              </w:rPr>
              <w:t>Aug/</w:t>
            </w:r>
            <w:proofErr w:type="gramStart"/>
            <w:r w:rsidR="0035228A">
              <w:rPr>
                <w:highlight w:val="yellow"/>
                <w:lang w:val="en-US" w:eastAsia="ja-JP"/>
              </w:rPr>
              <w:t>Sept</w:t>
            </w:r>
            <w:r w:rsidR="00F146D1" w:rsidRPr="00F146D1">
              <w:rPr>
                <w:highlight w:val="yellow"/>
                <w:lang w:val="en-US" w:eastAsia="ja-JP"/>
              </w:rPr>
              <w:t xml:space="preserve">  2025</w:t>
            </w:r>
            <w:proofErr w:type="gramEnd"/>
          </w:p>
          <w:p w14:paraId="7C397D80" w14:textId="77777777" w:rsidR="00E03A64" w:rsidRPr="005531D9" w:rsidRDefault="00E03A64" w:rsidP="00313A6F">
            <w:pPr>
              <w:spacing w:line="240" w:lineRule="exact"/>
              <w:rPr>
                <w:lang w:val="en-GB"/>
              </w:rPr>
            </w:pPr>
          </w:p>
          <w:p w14:paraId="4490966E" w14:textId="77777777" w:rsidR="00E03A64" w:rsidRPr="005531D9" w:rsidRDefault="00E03A64" w:rsidP="00313A6F">
            <w:pPr>
              <w:spacing w:line="240" w:lineRule="exact"/>
              <w:rPr>
                <w:lang w:val="en-GB"/>
              </w:rPr>
            </w:pPr>
            <w:r w:rsidRPr="005531D9">
              <w:rPr>
                <w:lang w:val="en-GB"/>
              </w:rPr>
              <w:t>Original: English</w:t>
            </w:r>
          </w:p>
        </w:tc>
      </w:tr>
    </w:tbl>
    <w:p w14:paraId="4C0044CD" w14:textId="00DAFE89" w:rsidR="00BB1F39" w:rsidRPr="005531D9" w:rsidRDefault="00E03A64" w:rsidP="00313A6F">
      <w:pPr>
        <w:spacing w:before="120"/>
        <w:rPr>
          <w:b/>
          <w:bCs/>
          <w:sz w:val="28"/>
          <w:szCs w:val="28"/>
          <w:lang w:val="en-GB"/>
        </w:rPr>
      </w:pPr>
      <w:r w:rsidRPr="005531D9">
        <w:rPr>
          <w:b/>
          <w:sz w:val="28"/>
          <w:szCs w:val="28"/>
          <w:lang w:val="en-GB"/>
        </w:rPr>
        <w:t>Economic</w:t>
      </w:r>
      <w:r w:rsidRPr="005531D9">
        <w:rPr>
          <w:b/>
          <w:bCs/>
          <w:sz w:val="28"/>
          <w:szCs w:val="28"/>
          <w:lang w:val="en-GB"/>
        </w:rPr>
        <w:t xml:space="preserve"> Commission for Europe </w:t>
      </w:r>
    </w:p>
    <w:p w14:paraId="415C529A" w14:textId="77777777" w:rsidR="00BB1F39" w:rsidRPr="005531D9" w:rsidRDefault="00E03A64" w:rsidP="00313A6F">
      <w:pPr>
        <w:spacing w:before="120"/>
        <w:rPr>
          <w:sz w:val="28"/>
          <w:szCs w:val="28"/>
          <w:lang w:val="en-GB"/>
        </w:rPr>
      </w:pPr>
      <w:r w:rsidRPr="005531D9">
        <w:rPr>
          <w:sz w:val="28"/>
          <w:szCs w:val="28"/>
          <w:lang w:val="en-GB"/>
        </w:rPr>
        <w:t xml:space="preserve">Inland Transport Committee </w:t>
      </w:r>
    </w:p>
    <w:p w14:paraId="0DD9A787" w14:textId="77777777" w:rsidR="00E03A64" w:rsidRPr="005531D9" w:rsidRDefault="00E03A64" w:rsidP="00313A6F">
      <w:pPr>
        <w:spacing w:before="120"/>
        <w:rPr>
          <w:sz w:val="22"/>
          <w:szCs w:val="22"/>
          <w:lang w:val="en-GB"/>
        </w:rPr>
      </w:pPr>
      <w:r w:rsidRPr="005531D9">
        <w:rPr>
          <w:b/>
          <w:bCs/>
          <w:sz w:val="24"/>
          <w:szCs w:val="24"/>
          <w:lang w:val="en-GB"/>
        </w:rPr>
        <w:t xml:space="preserve">World Forum for Harmonization of Vehicle Regulations </w:t>
      </w:r>
    </w:p>
    <w:p w14:paraId="71FCA7C1" w14:textId="77777777" w:rsidR="00E03A64" w:rsidRPr="005531D9" w:rsidRDefault="00E03A64" w:rsidP="00313A6F">
      <w:pPr>
        <w:spacing w:before="120" w:after="120"/>
        <w:rPr>
          <w:b/>
          <w:bCs/>
          <w:lang w:val="en-GB"/>
        </w:rPr>
      </w:pPr>
      <w:r w:rsidRPr="005531D9">
        <w:rPr>
          <w:b/>
          <w:bCs/>
          <w:lang w:val="en-GB"/>
        </w:rPr>
        <w:t xml:space="preserve">Working Party on </w:t>
      </w:r>
      <w:r w:rsidR="00BB1F39" w:rsidRPr="005531D9">
        <w:rPr>
          <w:b/>
          <w:bCs/>
          <w:lang w:val="en-GB"/>
        </w:rPr>
        <w:t>Noise and Tyres</w:t>
      </w:r>
    </w:p>
    <w:p w14:paraId="6F829E97" w14:textId="2CABF252" w:rsidR="004D7646" w:rsidRPr="00DC3460" w:rsidRDefault="004D7646" w:rsidP="004D7646">
      <w:pPr>
        <w:rPr>
          <w:b/>
          <w:lang w:val="en-GB"/>
        </w:rPr>
      </w:pPr>
      <w:r>
        <w:rPr>
          <w:rFonts w:hint="eastAsia"/>
          <w:b/>
          <w:lang w:val="en-GB" w:eastAsia="ja-JP"/>
        </w:rPr>
        <w:t>Eight</w:t>
      </w:r>
      <w:r w:rsidR="00BC0F15">
        <w:rPr>
          <w:b/>
          <w:lang w:val="en-GB" w:eastAsia="ja-JP"/>
        </w:rPr>
        <w:t>y-first</w:t>
      </w:r>
      <w:r>
        <w:rPr>
          <w:b/>
          <w:lang w:val="en-GB"/>
        </w:rPr>
        <w:t xml:space="preserve"> </w:t>
      </w:r>
      <w:r w:rsidRPr="00DC3460">
        <w:rPr>
          <w:b/>
          <w:lang w:val="en-GB"/>
        </w:rPr>
        <w:t xml:space="preserve">session </w:t>
      </w:r>
    </w:p>
    <w:p w14:paraId="010B0171" w14:textId="34665E8E" w:rsidR="004D7646" w:rsidRPr="00DC3460" w:rsidRDefault="004D7646" w:rsidP="004D7646">
      <w:pPr>
        <w:rPr>
          <w:bCs/>
          <w:lang w:val="en-GB"/>
        </w:rPr>
      </w:pPr>
      <w:r w:rsidRPr="00FF7FCA">
        <w:rPr>
          <w:lang w:val="en-GB"/>
        </w:rPr>
        <w:t>Geneva</w:t>
      </w:r>
      <w:r w:rsidRPr="00FF7FCA">
        <w:rPr>
          <w:bCs/>
          <w:lang w:val="en-GB"/>
        </w:rPr>
        <w:t xml:space="preserve">, </w:t>
      </w:r>
      <w:r w:rsidR="00066E17">
        <w:rPr>
          <w:bCs/>
          <w:lang w:val="en-US" w:eastAsia="ja-JP"/>
        </w:rPr>
        <w:t>3 – 5 September</w:t>
      </w:r>
      <w:r w:rsidRPr="00DB34F9">
        <w:rPr>
          <w:bCs/>
          <w:lang w:val="en-US"/>
        </w:rPr>
        <w:t xml:space="preserve"> </w:t>
      </w:r>
      <w:r w:rsidRPr="00FF7FCA">
        <w:rPr>
          <w:bCs/>
          <w:lang w:val="en-GB"/>
        </w:rPr>
        <w:t>202</w:t>
      </w:r>
      <w:r w:rsidR="008E5929">
        <w:rPr>
          <w:bCs/>
          <w:lang w:val="en-GB"/>
        </w:rPr>
        <w:t>5</w:t>
      </w:r>
    </w:p>
    <w:p w14:paraId="1E4305D3" w14:textId="51B87849" w:rsidR="004D7646" w:rsidRPr="008955F5" w:rsidRDefault="004D7646" w:rsidP="004D7646">
      <w:pPr>
        <w:rPr>
          <w:bCs/>
          <w:lang w:val="en-GB"/>
        </w:rPr>
      </w:pPr>
      <w:r w:rsidRPr="00576EF0">
        <w:rPr>
          <w:bCs/>
          <w:lang w:val="en-GB"/>
        </w:rPr>
        <w:t xml:space="preserve">Item </w:t>
      </w:r>
      <w:r w:rsidR="007117D2" w:rsidRPr="00576EF0">
        <w:rPr>
          <w:bCs/>
          <w:lang w:val="en-GB"/>
        </w:rPr>
        <w:t>6</w:t>
      </w:r>
      <w:r w:rsidR="00485220" w:rsidRPr="00576EF0">
        <w:rPr>
          <w:bCs/>
          <w:lang w:val="en-GB"/>
        </w:rPr>
        <w:t xml:space="preserve"> </w:t>
      </w:r>
      <w:r w:rsidRPr="00576EF0">
        <w:rPr>
          <w:bCs/>
          <w:lang w:val="en-GB"/>
        </w:rPr>
        <w:t>of the provisional agenda</w:t>
      </w:r>
    </w:p>
    <w:p w14:paraId="34CF11C5" w14:textId="22ED4C3D" w:rsidR="00716F84" w:rsidRPr="005531D9" w:rsidRDefault="002B1F27" w:rsidP="004D7646">
      <w:pPr>
        <w:rPr>
          <w:b/>
          <w:bCs/>
          <w:lang w:val="en-GB"/>
        </w:rPr>
      </w:pPr>
      <w:r w:rsidRPr="002B1F27">
        <w:rPr>
          <w:b/>
          <w:bCs/>
          <w:lang w:val="en-GB"/>
        </w:rPr>
        <w:t>Regulatory Fitness for Automated Driving Systems</w:t>
      </w:r>
    </w:p>
    <w:p w14:paraId="3E3F695C" w14:textId="06AD4B07" w:rsidR="00E03A64" w:rsidRPr="005531D9" w:rsidRDefault="00E03A64" w:rsidP="00313A6F">
      <w:pPr>
        <w:keepNext/>
        <w:keepLines/>
        <w:tabs>
          <w:tab w:val="right" w:pos="851"/>
        </w:tabs>
        <w:spacing w:before="360" w:after="240" w:line="300" w:lineRule="exact"/>
        <w:ind w:left="1134" w:right="1134" w:hanging="1134"/>
        <w:rPr>
          <w:b/>
          <w:sz w:val="24"/>
          <w:szCs w:val="24"/>
          <w:lang w:val="en-GB"/>
        </w:rPr>
      </w:pPr>
      <w:r w:rsidRPr="005531D9">
        <w:rPr>
          <w:b/>
          <w:sz w:val="28"/>
          <w:lang w:val="en-GB"/>
        </w:rPr>
        <w:tab/>
      </w:r>
      <w:r w:rsidRPr="005531D9">
        <w:rPr>
          <w:b/>
          <w:sz w:val="28"/>
          <w:lang w:val="en-GB"/>
        </w:rPr>
        <w:tab/>
      </w:r>
      <w:r w:rsidR="00CA0B7C" w:rsidRPr="00CA0B7C">
        <w:rPr>
          <w:b/>
          <w:sz w:val="28"/>
          <w:lang w:val="en-GB"/>
        </w:rPr>
        <w:t>Proposal for Supplement 2 to the 02 series of amendments to UN Regulation No. 138</w:t>
      </w:r>
    </w:p>
    <w:p w14:paraId="21B9B395" w14:textId="4EDC9D90" w:rsidR="00E03A64" w:rsidRPr="005531D9" w:rsidRDefault="00E03A64" w:rsidP="00313A6F">
      <w:pPr>
        <w:keepNext/>
        <w:keepLines/>
        <w:tabs>
          <w:tab w:val="right" w:pos="851"/>
        </w:tabs>
        <w:spacing w:before="360" w:after="240" w:line="270" w:lineRule="exact"/>
        <w:ind w:left="1134" w:right="1134" w:hanging="1134"/>
        <w:rPr>
          <w:b/>
          <w:sz w:val="24"/>
          <w:lang w:val="en-GB"/>
        </w:rPr>
      </w:pPr>
      <w:r w:rsidRPr="005531D9">
        <w:rPr>
          <w:b/>
          <w:sz w:val="24"/>
          <w:lang w:val="en-GB"/>
        </w:rPr>
        <w:tab/>
      </w:r>
      <w:r w:rsidRPr="005531D9">
        <w:rPr>
          <w:b/>
          <w:sz w:val="24"/>
          <w:lang w:val="en-GB"/>
        </w:rPr>
        <w:tab/>
      </w:r>
      <w:r w:rsidR="00716F84" w:rsidRPr="005531D9">
        <w:rPr>
          <w:b/>
          <w:sz w:val="24"/>
          <w:lang w:val="en-GB"/>
        </w:rPr>
        <w:t xml:space="preserve">Submitted by the </w:t>
      </w:r>
      <w:r w:rsidR="006A0EA2" w:rsidRPr="006A0EA2">
        <w:rPr>
          <w:b/>
          <w:sz w:val="24"/>
          <w:lang w:val="en-GB"/>
        </w:rPr>
        <w:t>Task Force on Automated Vehicles Regulation Screening</w:t>
      </w:r>
      <w:r w:rsidR="00485220" w:rsidRPr="005531D9">
        <w:rPr>
          <w:b/>
          <w:lang w:val="en-GB"/>
        </w:rPr>
        <w:footnoteReference w:customMarkFollows="1" w:id="2"/>
        <w:t>*</w:t>
      </w:r>
    </w:p>
    <w:p w14:paraId="6C2B27B4" w14:textId="49D52ACD" w:rsidR="00FE243B" w:rsidRPr="005531D9" w:rsidRDefault="00584DDD" w:rsidP="00313A6F">
      <w:pPr>
        <w:pStyle w:val="SingleTxtG"/>
        <w:tabs>
          <w:tab w:val="left" w:pos="8505"/>
        </w:tabs>
        <w:spacing w:before="240" w:after="0"/>
        <w:ind w:firstLine="567"/>
        <w:rPr>
          <w:lang w:val="en-GB"/>
        </w:rPr>
      </w:pPr>
      <w:r w:rsidRPr="00584DDD">
        <w:rPr>
          <w:lang w:val="en-GB"/>
        </w:rPr>
        <w:t xml:space="preserve">The text reproduced below was prepared by the </w:t>
      </w:r>
      <w:r w:rsidR="006A0EA2" w:rsidRPr="006A0EA2">
        <w:rPr>
          <w:lang w:val="en-GB"/>
        </w:rPr>
        <w:t xml:space="preserve">Task Force on Automated Vehicles Regulation Screening </w:t>
      </w:r>
      <w:r w:rsidR="00923FE8">
        <w:rPr>
          <w:lang w:val="en-GB"/>
        </w:rPr>
        <w:t>(</w:t>
      </w:r>
      <w:r w:rsidR="00612589">
        <w:rPr>
          <w:lang w:val="en-GB"/>
        </w:rPr>
        <w:t>TF</w:t>
      </w:r>
      <w:r w:rsidR="00923FE8">
        <w:rPr>
          <w:lang w:val="en-GB"/>
        </w:rPr>
        <w:t xml:space="preserve"> </w:t>
      </w:r>
      <w:r w:rsidR="00612589">
        <w:rPr>
          <w:lang w:val="en-GB"/>
        </w:rPr>
        <w:t>AVRS</w:t>
      </w:r>
      <w:r w:rsidR="00923FE8">
        <w:rPr>
          <w:lang w:val="en-GB"/>
        </w:rPr>
        <w:t>)</w:t>
      </w:r>
      <w:r w:rsidR="004D3479">
        <w:rPr>
          <w:lang w:val="en-GB" w:eastAsia="ja-JP"/>
        </w:rPr>
        <w:t xml:space="preserve"> </w:t>
      </w:r>
      <w:r w:rsidR="004D3479" w:rsidRPr="008359FE">
        <w:rPr>
          <w:lang w:val="en-GB" w:eastAsia="ja-JP"/>
        </w:rPr>
        <w:t xml:space="preserve">in order to </w:t>
      </w:r>
      <w:r w:rsidR="00612589">
        <w:rPr>
          <w:lang w:val="en-GB" w:eastAsia="ja-JP"/>
        </w:rPr>
        <w:t xml:space="preserve">make the requirements of </w:t>
      </w:r>
      <w:r w:rsidR="00923FE8">
        <w:rPr>
          <w:lang w:val="en-GB" w:eastAsia="ja-JP"/>
        </w:rPr>
        <w:t>UN R</w:t>
      </w:r>
      <w:r w:rsidR="00612589">
        <w:rPr>
          <w:lang w:val="en-GB" w:eastAsia="ja-JP"/>
        </w:rPr>
        <w:t>egulation</w:t>
      </w:r>
      <w:r w:rsidR="00923FE8">
        <w:rPr>
          <w:lang w:val="en-GB" w:eastAsia="ja-JP"/>
        </w:rPr>
        <w:t xml:space="preserve"> No. </w:t>
      </w:r>
      <w:r w:rsidR="00C66CC5">
        <w:rPr>
          <w:lang w:val="en-GB" w:eastAsia="ja-JP"/>
        </w:rPr>
        <w:t>138</w:t>
      </w:r>
      <w:r w:rsidR="00612589">
        <w:rPr>
          <w:lang w:val="en-GB" w:eastAsia="ja-JP"/>
        </w:rPr>
        <w:t xml:space="preserve"> fit for </w:t>
      </w:r>
      <w:r w:rsidR="008D74C0">
        <w:rPr>
          <w:lang w:val="en-GB" w:eastAsia="ja-JP"/>
        </w:rPr>
        <w:t>approval of Automated Driving Systems</w:t>
      </w:r>
      <w:r w:rsidRPr="00584DDD">
        <w:rPr>
          <w:lang w:val="en-GB"/>
        </w:rPr>
        <w:t xml:space="preserve">. The modifications to the current text of the </w:t>
      </w:r>
      <w:r>
        <w:rPr>
          <w:lang w:val="en-GB"/>
        </w:rPr>
        <w:t xml:space="preserve">UN </w:t>
      </w:r>
      <w:r w:rsidRPr="00584DDD">
        <w:rPr>
          <w:lang w:val="en-GB"/>
        </w:rPr>
        <w:t>Regulation are marked in bold for new or strikethrough for deleted characters.</w:t>
      </w:r>
      <w:r>
        <w:rPr>
          <w:lang w:val="en-GB"/>
        </w:rPr>
        <w:t xml:space="preserve"> </w:t>
      </w:r>
    </w:p>
    <w:p w14:paraId="4E9F16A8" w14:textId="77777777" w:rsidR="00BE15E7" w:rsidRPr="005531D9" w:rsidRDefault="00FE243B" w:rsidP="00313A6F">
      <w:pPr>
        <w:pStyle w:val="SingleTxtG"/>
        <w:tabs>
          <w:tab w:val="left" w:pos="8505"/>
        </w:tabs>
        <w:spacing w:before="240" w:after="0"/>
        <w:ind w:firstLine="567"/>
        <w:rPr>
          <w:lang w:val="en-GB"/>
        </w:rPr>
      </w:pPr>
      <w:r w:rsidRPr="005531D9">
        <w:rPr>
          <w:lang w:val="en-GB"/>
        </w:rPr>
        <w:t xml:space="preserve"> </w:t>
      </w:r>
    </w:p>
    <w:p w14:paraId="48350505" w14:textId="77777777" w:rsidR="00240D36" w:rsidRPr="005531D9" w:rsidRDefault="00240D36" w:rsidP="00313A6F">
      <w:pPr>
        <w:keepNext/>
        <w:keepLines/>
        <w:tabs>
          <w:tab w:val="right" w:pos="851"/>
          <w:tab w:val="left" w:pos="8505"/>
        </w:tabs>
        <w:spacing w:before="360" w:after="240" w:line="300" w:lineRule="exact"/>
        <w:ind w:left="1134" w:right="1134" w:firstLine="567"/>
        <w:rPr>
          <w:lang w:val="en-GB"/>
        </w:rPr>
        <w:sectPr w:rsidR="00240D36" w:rsidRPr="005531D9" w:rsidSect="00F7613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418" w:right="1134" w:bottom="1134" w:left="1134" w:header="851" w:footer="567" w:gutter="0"/>
          <w:cols w:space="720"/>
          <w:titlePg/>
          <w:docGrid w:linePitch="272"/>
        </w:sectPr>
      </w:pPr>
    </w:p>
    <w:p w14:paraId="5F26B249" w14:textId="77777777" w:rsidR="00E35CD8" w:rsidRPr="00E03A64" w:rsidRDefault="00DC2100" w:rsidP="00E35CD8">
      <w:pPr>
        <w:keepNext/>
        <w:keepLines/>
        <w:tabs>
          <w:tab w:val="right" w:pos="851"/>
        </w:tabs>
        <w:spacing w:before="360" w:after="240" w:line="300" w:lineRule="exact"/>
        <w:ind w:left="1134" w:right="1134" w:hanging="1134"/>
        <w:rPr>
          <w:b/>
          <w:color w:val="FF0000"/>
          <w:sz w:val="28"/>
          <w:lang w:val="en-US"/>
        </w:rPr>
      </w:pPr>
      <w:bookmarkStart w:id="1" w:name="_Hlk116996355"/>
      <w:r w:rsidRPr="005531D9">
        <w:rPr>
          <w:noProof/>
          <w:webHidden/>
          <w:lang w:val="en-GB"/>
        </w:rPr>
        <w:lastRenderedPageBreak/>
        <w:tab/>
      </w:r>
      <w:r w:rsidR="00E35CD8">
        <w:rPr>
          <w:b/>
          <w:sz w:val="28"/>
          <w:lang w:val="en-GB"/>
        </w:rPr>
        <w:t>I</w:t>
      </w:r>
      <w:r w:rsidR="00E35CD8" w:rsidRPr="00E03A64">
        <w:rPr>
          <w:b/>
          <w:sz w:val="28"/>
          <w:lang w:val="en-GB"/>
        </w:rPr>
        <w:t>.</w:t>
      </w:r>
      <w:r w:rsidR="00E35CD8" w:rsidRPr="00E03A64">
        <w:rPr>
          <w:b/>
          <w:sz w:val="28"/>
          <w:lang w:val="en-GB"/>
        </w:rPr>
        <w:tab/>
        <w:t xml:space="preserve">Proposal </w:t>
      </w:r>
    </w:p>
    <w:p w14:paraId="00F26B9D" w14:textId="7254309C" w:rsidR="005C08C2" w:rsidRPr="004D7646" w:rsidRDefault="005C08C2" w:rsidP="005C08C2">
      <w:pPr>
        <w:tabs>
          <w:tab w:val="left" w:pos="2300"/>
          <w:tab w:val="left" w:pos="2800"/>
        </w:tabs>
        <w:spacing w:after="120"/>
        <w:ind w:left="1701" w:right="1134" w:hanging="1134"/>
        <w:jc w:val="both"/>
        <w:rPr>
          <w:lang w:val="en-GB"/>
        </w:rPr>
      </w:pPr>
      <w:r>
        <w:rPr>
          <w:i/>
          <w:lang w:val="en-GB" w:eastAsia="ja-JP"/>
        </w:rPr>
        <w:t xml:space="preserve">Table of Content, </w:t>
      </w:r>
      <w:r w:rsidR="002D6A97" w:rsidRPr="00CA6B48">
        <w:rPr>
          <w:iCs/>
          <w:lang w:val="en-GB" w:eastAsia="ja-JP"/>
        </w:rPr>
        <w:t>add a new annex</w:t>
      </w:r>
      <w:r w:rsidR="002D6A97" w:rsidRPr="00E03A64">
        <w:rPr>
          <w:lang w:val="en-GB"/>
        </w:rPr>
        <w:t xml:space="preserve"> to read</w:t>
      </w:r>
      <w:r w:rsidRPr="00E03A64">
        <w:rPr>
          <w:iCs/>
          <w:lang w:val="en-GB"/>
        </w:rPr>
        <w:t xml:space="preserve"> </w:t>
      </w:r>
    </w:p>
    <w:p w14:paraId="750D484C" w14:textId="659D78CA" w:rsidR="005C08C2" w:rsidRDefault="002D6A97" w:rsidP="002D6A97">
      <w:pPr>
        <w:tabs>
          <w:tab w:val="right" w:pos="709"/>
          <w:tab w:val="left" w:pos="1701"/>
          <w:tab w:val="left" w:pos="1984"/>
          <w:tab w:val="left" w:pos="2268"/>
          <w:tab w:val="left" w:leader="dot" w:pos="8929"/>
          <w:tab w:val="right" w:pos="9638"/>
        </w:tabs>
        <w:spacing w:after="120"/>
        <w:ind w:right="283"/>
        <w:rPr>
          <w:b/>
          <w:noProof/>
          <w:lang w:val="en-US"/>
        </w:rPr>
      </w:pPr>
      <w:r>
        <w:rPr>
          <w:b/>
          <w:noProof/>
          <w:lang w:val="en-US"/>
        </w:rPr>
        <w:t>“</w:t>
      </w:r>
      <w:r w:rsidR="005C08C2" w:rsidRPr="004425E9">
        <w:rPr>
          <w:b/>
          <w:noProof/>
          <w:lang w:val="en-US"/>
        </w:rPr>
        <w:t xml:space="preserve">5 </w:t>
      </w:r>
      <w:r w:rsidR="005C08C2">
        <w:rPr>
          <w:b/>
          <w:noProof/>
          <w:lang w:val="en-US"/>
        </w:rPr>
        <w:tab/>
      </w:r>
      <w:r>
        <w:rPr>
          <w:b/>
          <w:noProof/>
          <w:lang w:val="en-US"/>
        </w:rPr>
        <w:tab/>
      </w:r>
      <w:r w:rsidR="00332863">
        <w:rPr>
          <w:b/>
          <w:noProof/>
          <w:lang w:val="en-US"/>
        </w:rPr>
        <w:t>Special p</w:t>
      </w:r>
      <w:r w:rsidR="005C08C2" w:rsidRPr="004425E9">
        <w:rPr>
          <w:b/>
          <w:noProof/>
          <w:lang w:val="en-US"/>
        </w:rPr>
        <w:t>rovisions for</w:t>
      </w:r>
      <w:r w:rsidR="00332863">
        <w:rPr>
          <w:b/>
          <w:noProof/>
          <w:lang w:val="en-US"/>
        </w:rPr>
        <w:t xml:space="preserve"> the testing of vehicles equipped with an ADS</w:t>
      </w:r>
      <w:r w:rsidR="005C08C2">
        <w:rPr>
          <w:b/>
          <w:noProof/>
          <w:lang w:val="en-US"/>
        </w:rPr>
        <w:t>……………………</w:t>
      </w:r>
      <w:r w:rsidR="005C08C2">
        <w:rPr>
          <w:b/>
          <w:noProof/>
          <w:lang w:val="en-US"/>
        </w:rPr>
        <w:tab/>
        <w:t>”</w:t>
      </w:r>
    </w:p>
    <w:p w14:paraId="199B738A" w14:textId="77777777" w:rsidR="005C08C2" w:rsidRDefault="005C08C2" w:rsidP="005C08C2">
      <w:pPr>
        <w:tabs>
          <w:tab w:val="left" w:pos="2300"/>
          <w:tab w:val="left" w:pos="2800"/>
        </w:tabs>
        <w:spacing w:after="120"/>
        <w:ind w:left="1984" w:right="1134" w:hanging="850"/>
        <w:jc w:val="both"/>
        <w:rPr>
          <w:iCs/>
          <w:lang w:val="en-GB"/>
        </w:rPr>
      </w:pPr>
      <w:r>
        <w:rPr>
          <w:i/>
          <w:lang w:val="en-GB" w:eastAsia="ja-JP"/>
        </w:rPr>
        <w:t xml:space="preserve">Paragraphs 2.7. and 2.8., </w:t>
      </w:r>
      <w:r w:rsidRPr="00E03A64">
        <w:rPr>
          <w:lang w:val="en-GB"/>
        </w:rPr>
        <w:t>amend to read</w:t>
      </w:r>
      <w:r w:rsidRPr="00E03A64">
        <w:rPr>
          <w:iCs/>
          <w:lang w:val="en-GB"/>
        </w:rPr>
        <w:t xml:space="preserve">: </w:t>
      </w:r>
    </w:p>
    <w:p w14:paraId="7BAC2635" w14:textId="77777777" w:rsidR="005C08C2" w:rsidRDefault="005C08C2" w:rsidP="005C08C2">
      <w:pPr>
        <w:tabs>
          <w:tab w:val="left" w:pos="2300"/>
          <w:tab w:val="left" w:pos="2800"/>
        </w:tabs>
        <w:spacing w:after="120"/>
        <w:ind w:left="2268" w:right="1134" w:hanging="1134"/>
        <w:jc w:val="both"/>
        <w:rPr>
          <w:b/>
          <w:bCs/>
          <w:lang w:val="en-US"/>
        </w:rPr>
      </w:pPr>
      <w:r>
        <w:rPr>
          <w:iCs/>
          <w:lang w:val="en-GB" w:eastAsia="ja-JP"/>
        </w:rPr>
        <w:t>“</w:t>
      </w:r>
      <w:r w:rsidRPr="00065E75">
        <w:rPr>
          <w:iCs/>
          <w:lang w:val="en-GB" w:eastAsia="ja-JP"/>
        </w:rPr>
        <w:t>2.7</w:t>
      </w:r>
      <w:r>
        <w:rPr>
          <w:iCs/>
          <w:lang w:val="en-GB" w:eastAsia="ja-JP"/>
        </w:rPr>
        <w:t>.</w:t>
      </w:r>
      <w:r>
        <w:rPr>
          <w:i/>
          <w:lang w:val="en-GB" w:eastAsia="ja-JP"/>
        </w:rPr>
        <w:tab/>
      </w:r>
      <w:r>
        <w:rPr>
          <w:lang w:val="en-US"/>
        </w:rPr>
        <w:t>"</w:t>
      </w:r>
      <w:r>
        <w:rPr>
          <w:i/>
          <w:lang w:val="en-US"/>
        </w:rPr>
        <w:t>Mass in running order</w:t>
      </w:r>
      <w:r>
        <w:rPr>
          <w:lang w:val="en-US"/>
        </w:rPr>
        <w:t>" means the mass of the vehicle, with its fuel tank(s) filled to at least 90 % of its or their capacity/</w:t>
      </w:r>
      <w:proofErr w:type="spellStart"/>
      <w:r>
        <w:rPr>
          <w:lang w:val="en-US"/>
        </w:rPr>
        <w:t>ies</w:t>
      </w:r>
      <w:proofErr w:type="spellEnd"/>
      <w:r>
        <w:rPr>
          <w:lang w:val="en-US"/>
        </w:rPr>
        <w:t xml:space="preserve">, </w:t>
      </w:r>
      <w:r w:rsidRPr="00D96709">
        <w:rPr>
          <w:strike/>
          <w:lang w:val="en-US"/>
        </w:rPr>
        <w:t>including the mass of the driver (75 kg)</w:t>
      </w:r>
      <w:r>
        <w:rPr>
          <w:lang w:val="en-US"/>
        </w:rPr>
        <w:t xml:space="preserve">, of the fuel and liquids, fitted with the standard equipment in accordance with the manufacturer’s specifications and, when they are fitted, the mass of the bodywork, the cabin, the coupling and the spare wheel(s) as well as the tools, </w:t>
      </w:r>
      <w:r w:rsidRPr="00E2348D">
        <w:rPr>
          <w:b/>
          <w:bCs/>
          <w:lang w:val="en-US"/>
        </w:rPr>
        <w:t>including the mass of the driver (75 kg)</w:t>
      </w:r>
      <w:r w:rsidRPr="003B3C35">
        <w:rPr>
          <w:b/>
          <w:bCs/>
          <w:lang w:val="en-US"/>
        </w:rPr>
        <w:t xml:space="preserve"> </w:t>
      </w:r>
      <w:r w:rsidRPr="00E2348D">
        <w:rPr>
          <w:b/>
          <w:bCs/>
          <w:lang w:val="en-US"/>
        </w:rPr>
        <w:t>if there is a driver’s seat in the vehicle.</w:t>
      </w:r>
    </w:p>
    <w:p w14:paraId="1642BE7C" w14:textId="77777777" w:rsidR="005C08C2" w:rsidRDefault="005C08C2" w:rsidP="005C08C2">
      <w:pPr>
        <w:tabs>
          <w:tab w:val="left" w:pos="2268"/>
        </w:tabs>
        <w:spacing w:after="120"/>
        <w:ind w:left="2268" w:right="1134" w:hanging="1134"/>
        <w:jc w:val="both"/>
        <w:rPr>
          <w:lang w:val="en-US"/>
        </w:rPr>
      </w:pPr>
      <w:r w:rsidRPr="00065E75">
        <w:rPr>
          <w:iCs/>
          <w:lang w:val="en-GB" w:eastAsia="ja-JP"/>
        </w:rPr>
        <w:t>2.8</w:t>
      </w:r>
      <w:r>
        <w:rPr>
          <w:iCs/>
          <w:lang w:val="en-GB" w:eastAsia="ja-JP"/>
        </w:rPr>
        <w:t>.</w:t>
      </w:r>
      <w:r>
        <w:rPr>
          <w:iCs/>
          <w:lang w:val="en-GB" w:eastAsia="ja-JP"/>
        </w:rPr>
        <w:tab/>
      </w:r>
      <w:r w:rsidRPr="007838D5">
        <w:rPr>
          <w:lang w:val="en-US"/>
        </w:rPr>
        <w:t>"</w:t>
      </w:r>
      <w:r w:rsidRPr="007838D5">
        <w:rPr>
          <w:i/>
          <w:lang w:val="en-US"/>
        </w:rPr>
        <w:t>Pause function</w:t>
      </w:r>
      <w:r w:rsidRPr="007838D5">
        <w:rPr>
          <w:lang w:val="en-US"/>
        </w:rPr>
        <w:t>" means a mechanism</w:t>
      </w:r>
      <w:r>
        <w:rPr>
          <w:lang w:val="en-US"/>
        </w:rPr>
        <w:t xml:space="preserve"> </w:t>
      </w:r>
      <w:r w:rsidRPr="007048B0">
        <w:rPr>
          <w:bCs/>
          <w:lang w:val="en-US"/>
        </w:rPr>
        <w:t>to enable the driver</w:t>
      </w:r>
      <w:r w:rsidRPr="002C3227">
        <w:rPr>
          <w:b/>
          <w:lang w:val="en-US"/>
        </w:rPr>
        <w:t xml:space="preserve"> or ADS</w:t>
      </w:r>
      <w:r>
        <w:rPr>
          <w:b/>
          <w:lang w:val="en-US"/>
        </w:rPr>
        <w:t xml:space="preserve"> (as defined in paragraph 2.13.)</w:t>
      </w:r>
      <w:r w:rsidRPr="007048B0">
        <w:rPr>
          <w:bCs/>
          <w:lang w:val="en-US"/>
        </w:rPr>
        <w:t xml:space="preserve"> to halt </w:t>
      </w:r>
      <w:r w:rsidRPr="007838D5">
        <w:rPr>
          <w:lang w:val="en-US"/>
        </w:rPr>
        <w:t>the operation of an AVAS.</w:t>
      </w:r>
      <w:r>
        <w:rPr>
          <w:lang w:val="en-US"/>
        </w:rPr>
        <w:t>”</w:t>
      </w:r>
    </w:p>
    <w:p w14:paraId="19925F02" w14:textId="2DD36AF3" w:rsidR="005C08C2" w:rsidRPr="00B9503D" w:rsidRDefault="005C08C2" w:rsidP="005C08C2">
      <w:pPr>
        <w:pStyle w:val="Lijstalinea"/>
        <w:tabs>
          <w:tab w:val="left" w:pos="8505"/>
        </w:tabs>
        <w:autoSpaceDE w:val="0"/>
        <w:autoSpaceDN w:val="0"/>
        <w:adjustRightInd w:val="0"/>
        <w:spacing w:after="120"/>
        <w:ind w:left="2268" w:right="1134" w:hanging="1134"/>
        <w:jc w:val="both"/>
        <w:outlineLvl w:val="2"/>
        <w:rPr>
          <w:lang w:val="en-US" w:eastAsia="ru-RU"/>
        </w:rPr>
      </w:pPr>
      <w:r w:rsidRPr="00B9503D">
        <w:rPr>
          <w:i/>
          <w:iCs/>
          <w:lang w:val="en-US" w:eastAsia="ru-RU"/>
        </w:rPr>
        <w:t>Insert new paragraphs 2.13. to 2.1</w:t>
      </w:r>
      <w:r w:rsidR="00D333F3">
        <w:rPr>
          <w:i/>
          <w:iCs/>
          <w:lang w:val="en-US" w:eastAsia="ru-RU"/>
        </w:rPr>
        <w:t>7</w:t>
      </w:r>
      <w:r w:rsidRPr="00B9503D">
        <w:rPr>
          <w:i/>
          <w:iCs/>
          <w:lang w:val="en-US" w:eastAsia="ru-RU"/>
        </w:rPr>
        <w:t xml:space="preserve">. </w:t>
      </w:r>
      <w:r w:rsidRPr="00B9503D">
        <w:rPr>
          <w:lang w:val="en-US" w:eastAsia="ru-RU"/>
        </w:rPr>
        <w:t xml:space="preserve">to read:  </w:t>
      </w:r>
    </w:p>
    <w:p w14:paraId="1F539FE7" w14:textId="77777777" w:rsidR="005C08C2" w:rsidRPr="002D1DB2" w:rsidRDefault="005C08C2" w:rsidP="005C08C2">
      <w:pPr>
        <w:pStyle w:val="Lijstalinea"/>
        <w:tabs>
          <w:tab w:val="left" w:pos="8505"/>
        </w:tabs>
        <w:autoSpaceDE w:val="0"/>
        <w:autoSpaceDN w:val="0"/>
        <w:adjustRightInd w:val="0"/>
        <w:spacing w:after="120"/>
        <w:ind w:left="2268" w:right="1134" w:hanging="1134"/>
        <w:jc w:val="both"/>
        <w:outlineLvl w:val="2"/>
        <w:rPr>
          <w:b/>
          <w:bCs/>
          <w:vertAlign w:val="superscript"/>
          <w:lang w:val="en-US" w:eastAsia="ru-RU"/>
        </w:rPr>
      </w:pPr>
      <w:r>
        <w:rPr>
          <w:b/>
          <w:bCs/>
          <w:i/>
          <w:iCs/>
          <w:lang w:val="en-US" w:eastAsia="ru-RU"/>
        </w:rPr>
        <w:t>“2.13.</w:t>
      </w:r>
      <w:r>
        <w:rPr>
          <w:b/>
          <w:bCs/>
          <w:i/>
          <w:iCs/>
          <w:lang w:val="en-US" w:eastAsia="ru-RU"/>
        </w:rPr>
        <w:tab/>
      </w:r>
      <w:r w:rsidRPr="00114BD9">
        <w:rPr>
          <w:b/>
          <w:bCs/>
          <w:i/>
          <w:iCs/>
          <w:lang w:val="en-US" w:eastAsia="ru-RU"/>
        </w:rPr>
        <w:t>“Automated Driving System (ADS)”</w:t>
      </w:r>
      <w:r w:rsidRPr="00114BD9">
        <w:rPr>
          <w:b/>
          <w:bCs/>
          <w:lang w:val="en-US" w:eastAsia="ru-RU"/>
        </w:rPr>
        <w:t xml:space="preserve"> means the vehicle hardware and software that are collectively capable of performing the entire Dynamic Driving Task (DDT) on a sustained basis.</w:t>
      </w:r>
      <w:r>
        <w:rPr>
          <w:b/>
          <w:bCs/>
          <w:vertAlign w:val="superscript"/>
          <w:lang w:val="en-US" w:eastAsia="ru-RU"/>
        </w:rPr>
        <w:t>1</w:t>
      </w:r>
    </w:p>
    <w:p w14:paraId="662A2207" w14:textId="77777777" w:rsidR="005C08C2" w:rsidRDefault="005C08C2" w:rsidP="005C08C2">
      <w:pPr>
        <w:tabs>
          <w:tab w:val="left" w:pos="2268"/>
          <w:tab w:val="left" w:pos="8505"/>
        </w:tabs>
        <w:autoSpaceDE w:val="0"/>
        <w:autoSpaceDN w:val="0"/>
        <w:adjustRightInd w:val="0"/>
        <w:spacing w:after="120"/>
        <w:ind w:left="2268" w:right="1134" w:hanging="1134"/>
        <w:jc w:val="both"/>
        <w:outlineLvl w:val="2"/>
        <w:rPr>
          <w:b/>
          <w:bCs/>
          <w:lang w:val="en-US" w:eastAsia="ru-RU"/>
        </w:rPr>
      </w:pPr>
      <w:r>
        <w:rPr>
          <w:b/>
          <w:bCs/>
          <w:i/>
          <w:iCs/>
          <w:lang w:val="en-US" w:eastAsia="ru-RU"/>
        </w:rPr>
        <w:t>2.14.</w:t>
      </w:r>
      <w:r>
        <w:rPr>
          <w:b/>
          <w:bCs/>
          <w:i/>
          <w:iCs/>
          <w:lang w:val="en-US" w:eastAsia="ru-RU"/>
        </w:rPr>
        <w:tab/>
      </w:r>
      <w:r w:rsidRPr="00BC3149">
        <w:rPr>
          <w:b/>
          <w:bCs/>
          <w:i/>
          <w:iCs/>
          <w:lang w:val="en-US" w:eastAsia="ru-RU"/>
        </w:rPr>
        <w:t>“Dynamic Driving Task (DDT)”</w:t>
      </w:r>
      <w:r w:rsidRPr="00BC3149">
        <w:rPr>
          <w:b/>
          <w:bCs/>
          <w:lang w:val="en-US" w:eastAsia="ru-RU"/>
        </w:rPr>
        <w:t xml:space="preserve"> means the real-time operational and tactical functions required to operate the vehicle.</w:t>
      </w:r>
    </w:p>
    <w:p w14:paraId="61D850F8" w14:textId="3B99A7B1" w:rsidR="007F5824" w:rsidRPr="002A3FBF" w:rsidRDefault="007F5824" w:rsidP="003256DE">
      <w:pPr>
        <w:tabs>
          <w:tab w:val="left" w:pos="8505"/>
        </w:tabs>
        <w:autoSpaceDE w:val="0"/>
        <w:autoSpaceDN w:val="0"/>
        <w:adjustRightInd w:val="0"/>
        <w:spacing w:after="120"/>
        <w:ind w:left="2268" w:right="1134" w:hanging="1134"/>
        <w:jc w:val="both"/>
        <w:outlineLvl w:val="2"/>
        <w:rPr>
          <w:b/>
          <w:bCs/>
          <w:strike/>
          <w:lang w:val="en-US" w:eastAsia="ru-RU"/>
        </w:rPr>
      </w:pPr>
      <w:proofErr w:type="gramStart"/>
      <w:r w:rsidRPr="002A3FBF">
        <w:rPr>
          <w:b/>
          <w:bCs/>
          <w:i/>
          <w:iCs/>
          <w:strike/>
          <w:highlight w:val="yellow"/>
          <w:lang w:val="en-US" w:eastAsia="ru-RU"/>
        </w:rPr>
        <w:t xml:space="preserve">2.15 </w:t>
      </w:r>
      <w:r w:rsidRPr="002A3FBF">
        <w:rPr>
          <w:b/>
          <w:bCs/>
          <w:strike/>
          <w:highlight w:val="yellow"/>
          <w:lang w:val="en-US" w:eastAsia="ru-RU"/>
        </w:rPr>
        <w:t xml:space="preserve"> </w:t>
      </w:r>
      <w:r w:rsidRPr="002A3FBF">
        <w:rPr>
          <w:b/>
          <w:bCs/>
          <w:strike/>
          <w:highlight w:val="yellow"/>
          <w:lang w:val="en-US" w:eastAsia="ru-RU"/>
        </w:rPr>
        <w:tab/>
      </w:r>
      <w:proofErr w:type="gramEnd"/>
      <w:r w:rsidRPr="002A3FBF">
        <w:rPr>
          <w:b/>
          <w:bCs/>
          <w:i/>
          <w:iCs/>
          <w:strike/>
          <w:highlight w:val="yellow"/>
          <w:lang w:val="en-US" w:eastAsia="ru-RU"/>
        </w:rPr>
        <w:t>“Dual control vehicles”</w:t>
      </w:r>
      <w:r w:rsidRPr="002A3FBF">
        <w:rPr>
          <w:b/>
          <w:bCs/>
          <w:strike/>
          <w:highlight w:val="yellow"/>
          <w:lang w:val="en-US" w:eastAsia="ru-RU"/>
        </w:rPr>
        <w:t xml:space="preserve"> are vehicles equipped with an ADS where the DDT can be performed by either the ADS or a driver, including at speeds exceeding 6 km/h.</w:t>
      </w:r>
    </w:p>
    <w:p w14:paraId="796860D3" w14:textId="2E676DCA" w:rsidR="005C08C2" w:rsidRPr="00D16A2C" w:rsidRDefault="005C08C2" w:rsidP="005C08C2">
      <w:pPr>
        <w:tabs>
          <w:tab w:val="left" w:pos="2268"/>
          <w:tab w:val="left" w:pos="8505"/>
        </w:tabs>
        <w:autoSpaceDE w:val="0"/>
        <w:autoSpaceDN w:val="0"/>
        <w:adjustRightInd w:val="0"/>
        <w:spacing w:after="120"/>
        <w:ind w:left="2268" w:right="1134" w:hanging="1134"/>
        <w:jc w:val="both"/>
        <w:outlineLvl w:val="2"/>
        <w:rPr>
          <w:b/>
          <w:bCs/>
          <w:i/>
          <w:iCs/>
          <w:lang w:val="en-US" w:eastAsia="ru-RU"/>
        </w:rPr>
      </w:pPr>
      <w:r>
        <w:rPr>
          <w:b/>
          <w:bCs/>
          <w:i/>
          <w:iCs/>
          <w:lang w:val="en-US" w:eastAsia="ru-RU"/>
        </w:rPr>
        <w:t>2.1</w:t>
      </w:r>
      <w:r w:rsidR="002A3FBF">
        <w:rPr>
          <w:b/>
          <w:bCs/>
          <w:i/>
          <w:iCs/>
          <w:lang w:val="en-US" w:eastAsia="ru-RU"/>
        </w:rPr>
        <w:t>5</w:t>
      </w:r>
      <w:r>
        <w:rPr>
          <w:b/>
          <w:bCs/>
          <w:i/>
          <w:iCs/>
          <w:lang w:val="en-US" w:eastAsia="ru-RU"/>
        </w:rPr>
        <w:t>.</w:t>
      </w:r>
      <w:r>
        <w:rPr>
          <w:b/>
          <w:bCs/>
          <w:i/>
          <w:iCs/>
          <w:lang w:val="en-US" w:eastAsia="ru-RU"/>
        </w:rPr>
        <w:tab/>
      </w:r>
      <w:r w:rsidRPr="00BC3149">
        <w:rPr>
          <w:b/>
          <w:bCs/>
          <w:i/>
          <w:iCs/>
          <w:lang w:val="en-US" w:eastAsia="ru-RU"/>
        </w:rPr>
        <w:t xml:space="preserve">“Bi-directional vehicle” </w:t>
      </w:r>
      <w:r w:rsidRPr="00D16A2C">
        <w:rPr>
          <w:b/>
          <w:bCs/>
          <w:i/>
          <w:iCs/>
          <w:lang w:val="en-US" w:eastAsia="ru-RU"/>
        </w:rPr>
        <w:t>means a vehicle that can operate in two opposite forward directions.</w:t>
      </w:r>
    </w:p>
    <w:p w14:paraId="34576947" w14:textId="7CD961F4" w:rsidR="005C08C2" w:rsidRDefault="005C08C2" w:rsidP="005C08C2">
      <w:pPr>
        <w:tabs>
          <w:tab w:val="left" w:pos="2268"/>
          <w:tab w:val="left" w:pos="8505"/>
        </w:tabs>
        <w:autoSpaceDE w:val="0"/>
        <w:autoSpaceDN w:val="0"/>
        <w:adjustRightInd w:val="0"/>
        <w:spacing w:after="120"/>
        <w:ind w:left="2268" w:right="1134" w:hanging="1134"/>
        <w:jc w:val="both"/>
        <w:outlineLvl w:val="2"/>
        <w:rPr>
          <w:b/>
          <w:bCs/>
          <w:i/>
          <w:iCs/>
          <w:lang w:val="en-US" w:eastAsia="ru-RU"/>
        </w:rPr>
      </w:pPr>
      <w:r>
        <w:rPr>
          <w:b/>
          <w:bCs/>
          <w:i/>
          <w:iCs/>
          <w:lang w:val="en-US" w:eastAsia="ru-RU"/>
        </w:rPr>
        <w:t>2.1</w:t>
      </w:r>
      <w:r w:rsidR="002A3FBF">
        <w:rPr>
          <w:b/>
          <w:bCs/>
          <w:i/>
          <w:iCs/>
          <w:lang w:val="en-US" w:eastAsia="ru-RU"/>
        </w:rPr>
        <w:t>6</w:t>
      </w:r>
      <w:r>
        <w:rPr>
          <w:b/>
          <w:bCs/>
          <w:i/>
          <w:iCs/>
          <w:lang w:val="en-US" w:eastAsia="ru-RU"/>
        </w:rPr>
        <w:t>.</w:t>
      </w:r>
      <w:r>
        <w:rPr>
          <w:b/>
          <w:bCs/>
          <w:i/>
          <w:iCs/>
          <w:lang w:val="en-US" w:eastAsia="ru-RU"/>
        </w:rPr>
        <w:tab/>
      </w:r>
      <w:r w:rsidRPr="00BC3149">
        <w:rPr>
          <w:b/>
          <w:bCs/>
          <w:i/>
          <w:iCs/>
          <w:lang w:val="en-US" w:eastAsia="ru-RU"/>
        </w:rPr>
        <w:t>“Forward direction</w:t>
      </w:r>
      <w:r>
        <w:rPr>
          <w:b/>
          <w:bCs/>
          <w:i/>
          <w:iCs/>
          <w:lang w:val="en-US" w:eastAsia="ru-RU"/>
        </w:rPr>
        <w:t>”</w:t>
      </w:r>
      <w:r w:rsidRPr="00BC3149">
        <w:rPr>
          <w:b/>
          <w:bCs/>
          <w:i/>
          <w:iCs/>
          <w:lang w:val="en-US" w:eastAsia="ru-RU"/>
        </w:rPr>
        <w:t xml:space="preserve"> </w:t>
      </w:r>
      <w:r>
        <w:rPr>
          <w:b/>
          <w:bCs/>
          <w:i/>
          <w:iCs/>
          <w:lang w:val="en-US" w:eastAsia="ru-RU"/>
        </w:rPr>
        <w:t>(</w:t>
      </w:r>
      <w:r w:rsidRPr="00BC3149">
        <w:rPr>
          <w:b/>
          <w:bCs/>
          <w:i/>
          <w:iCs/>
          <w:lang w:val="en-US" w:eastAsia="ru-RU"/>
        </w:rPr>
        <w:t>of a vehicle</w:t>
      </w:r>
      <w:r>
        <w:rPr>
          <w:b/>
          <w:bCs/>
          <w:i/>
          <w:iCs/>
          <w:lang w:val="en-US" w:eastAsia="ru-RU"/>
        </w:rPr>
        <w:t>)</w:t>
      </w:r>
      <w:r w:rsidRPr="00BC3149">
        <w:rPr>
          <w:b/>
          <w:bCs/>
          <w:i/>
          <w:iCs/>
          <w:lang w:val="en-US" w:eastAsia="ru-RU"/>
        </w:rPr>
        <w:t xml:space="preserve"> means a direction that is intended to be used as main travelling direction of the vehicle.</w:t>
      </w:r>
    </w:p>
    <w:p w14:paraId="186E8E8E" w14:textId="72B0FA2C" w:rsidR="005C08C2" w:rsidRPr="005E653F" w:rsidRDefault="005C08C2" w:rsidP="005C08C2">
      <w:pPr>
        <w:tabs>
          <w:tab w:val="left" w:pos="2268"/>
        </w:tabs>
        <w:spacing w:after="120"/>
        <w:ind w:left="2268" w:right="1134" w:hanging="1134"/>
        <w:jc w:val="both"/>
        <w:rPr>
          <w:i/>
          <w:iCs/>
          <w:lang w:val="en-US" w:eastAsia="ru-RU"/>
        </w:rPr>
      </w:pPr>
      <w:r w:rsidRPr="005E653F">
        <w:rPr>
          <w:i/>
          <w:iCs/>
          <w:lang w:val="en-US" w:eastAsia="ru-RU"/>
        </w:rPr>
        <w:t xml:space="preserve">Paragraph 2.13. (former), </w:t>
      </w:r>
      <w:r w:rsidRPr="005E653F">
        <w:rPr>
          <w:lang w:val="en-US" w:eastAsia="ru-RU"/>
        </w:rPr>
        <w:t>renumber to 2.1</w:t>
      </w:r>
      <w:r w:rsidR="00D333F3">
        <w:rPr>
          <w:lang w:val="en-US" w:eastAsia="ru-RU"/>
        </w:rPr>
        <w:t>8</w:t>
      </w:r>
      <w:r w:rsidRPr="005E653F">
        <w:rPr>
          <w:lang w:val="en-US" w:eastAsia="ru-RU"/>
        </w:rPr>
        <w:t>. and amend to read:</w:t>
      </w:r>
    </w:p>
    <w:p w14:paraId="645F952E" w14:textId="3B62776C" w:rsidR="005C08C2" w:rsidRPr="004F6468" w:rsidRDefault="005C08C2" w:rsidP="005C08C2">
      <w:pPr>
        <w:tabs>
          <w:tab w:val="left" w:pos="2268"/>
        </w:tabs>
        <w:spacing w:after="120"/>
        <w:ind w:left="2268" w:right="1134" w:hanging="1134"/>
        <w:jc w:val="both"/>
        <w:rPr>
          <w:lang w:val="en-US"/>
        </w:rPr>
      </w:pPr>
      <w:r>
        <w:rPr>
          <w:b/>
          <w:bCs/>
          <w:i/>
          <w:iCs/>
          <w:lang w:val="en-US" w:eastAsia="ru-RU"/>
        </w:rPr>
        <w:t>“</w:t>
      </w:r>
      <w:r w:rsidRPr="002A3FBF">
        <w:rPr>
          <w:b/>
          <w:bCs/>
          <w:i/>
          <w:iCs/>
          <w:lang w:val="en-US" w:eastAsia="ru-RU"/>
        </w:rPr>
        <w:t>2.1</w:t>
      </w:r>
      <w:r w:rsidR="002A3FBF" w:rsidRPr="002A3FBF">
        <w:rPr>
          <w:b/>
          <w:bCs/>
          <w:i/>
          <w:iCs/>
          <w:lang w:val="en-US" w:eastAsia="ru-RU"/>
        </w:rPr>
        <w:t>7</w:t>
      </w:r>
      <w:r>
        <w:rPr>
          <w:b/>
          <w:bCs/>
          <w:i/>
          <w:iCs/>
          <w:lang w:val="en-US" w:eastAsia="ru-RU"/>
        </w:rPr>
        <w:t>.</w:t>
      </w:r>
      <w:r w:rsidRPr="00145E5F">
        <w:rPr>
          <w:i/>
          <w:iCs/>
          <w:strike/>
          <w:lang w:val="en-US" w:eastAsia="ru-RU"/>
        </w:rPr>
        <w:t>2.1</w:t>
      </w:r>
      <w:r>
        <w:rPr>
          <w:i/>
          <w:iCs/>
          <w:strike/>
          <w:lang w:val="en-US" w:eastAsia="ru-RU"/>
        </w:rPr>
        <w:t>3</w:t>
      </w:r>
      <w:r>
        <w:rPr>
          <w:i/>
          <w:iCs/>
          <w:lang w:val="en-US" w:eastAsia="ru-RU"/>
        </w:rPr>
        <w:tab/>
      </w:r>
      <w:r w:rsidRPr="004F6468">
        <w:rPr>
          <w:lang w:val="en-US"/>
        </w:rPr>
        <w:t>Symbols and abbreviated terms and the paragraph in which they are first used.</w:t>
      </w:r>
      <w:r>
        <w:rPr>
          <w:lang w:val="en-US"/>
        </w:rPr>
        <w:t>”</w:t>
      </w:r>
    </w:p>
    <w:p w14:paraId="7AF4CC10" w14:textId="4A07C740" w:rsidR="005C08C2" w:rsidRPr="004D7646" w:rsidRDefault="005C08C2" w:rsidP="005C08C2">
      <w:pPr>
        <w:tabs>
          <w:tab w:val="left" w:pos="2800"/>
        </w:tabs>
        <w:spacing w:after="120"/>
        <w:ind w:left="2268" w:right="1134" w:hanging="1134"/>
        <w:jc w:val="both"/>
        <w:rPr>
          <w:lang w:val="en-GB"/>
        </w:rPr>
      </w:pPr>
      <w:r w:rsidRPr="00A264BC">
        <w:rPr>
          <w:i/>
          <w:iCs/>
          <w:noProof/>
          <w:lang w:val="en-US"/>
        </w:rPr>
        <w:t>Paragraph 6.2.5</w:t>
      </w:r>
      <w:r w:rsidR="00EA47CB">
        <w:rPr>
          <w:i/>
          <w:iCs/>
          <w:noProof/>
          <w:lang w:val="en-US"/>
        </w:rPr>
        <w:t>.</w:t>
      </w:r>
      <w:r>
        <w:rPr>
          <w:rFonts w:hint="eastAsia"/>
          <w:i/>
          <w:lang w:val="en-GB" w:eastAsia="ja-JP"/>
        </w:rPr>
        <w:t xml:space="preserve">, </w:t>
      </w:r>
      <w:r w:rsidRPr="00E03A64">
        <w:rPr>
          <w:lang w:val="en-GB"/>
        </w:rPr>
        <w:t>amend to read</w:t>
      </w:r>
      <w:r w:rsidRPr="00E03A64">
        <w:rPr>
          <w:iCs/>
          <w:lang w:val="en-GB"/>
        </w:rPr>
        <w:t xml:space="preserve">: </w:t>
      </w:r>
    </w:p>
    <w:p w14:paraId="1C457222" w14:textId="77777777" w:rsidR="005C08C2" w:rsidRPr="002C3227" w:rsidRDefault="005C08C2" w:rsidP="005C08C2">
      <w:pPr>
        <w:tabs>
          <w:tab w:val="left" w:pos="2268"/>
        </w:tabs>
        <w:spacing w:after="120"/>
        <w:ind w:left="2268" w:right="1134" w:hanging="1134"/>
        <w:jc w:val="both"/>
        <w:rPr>
          <w:lang w:val="en-US"/>
        </w:rPr>
      </w:pPr>
      <w:r w:rsidRPr="00CE593F">
        <w:rPr>
          <w:lang w:val="en-US"/>
        </w:rPr>
        <w:t>“</w:t>
      </w:r>
      <w:r>
        <w:rPr>
          <w:lang w:val="en-US"/>
        </w:rPr>
        <w:t>6.2.5.</w:t>
      </w:r>
      <w:r>
        <w:rPr>
          <w:lang w:val="en-US"/>
        </w:rPr>
        <w:tab/>
      </w:r>
      <w:r w:rsidRPr="007839AD">
        <w:rPr>
          <w:strike/>
          <w:lang w:val="en-US"/>
        </w:rPr>
        <w:t xml:space="preserve">Driver </w:t>
      </w:r>
      <w:proofErr w:type="spellStart"/>
      <w:r w:rsidRPr="007839AD">
        <w:rPr>
          <w:strike/>
          <w:lang w:val="en-US"/>
        </w:rPr>
        <w:t>selectable</w:t>
      </w:r>
      <w:r w:rsidRPr="007839AD">
        <w:rPr>
          <w:b/>
          <w:bCs/>
          <w:lang w:val="en-US"/>
        </w:rPr>
        <w:t>Available</w:t>
      </w:r>
      <w:proofErr w:type="spellEnd"/>
      <w:r w:rsidRPr="002C3227">
        <w:rPr>
          <w:lang w:val="en-US"/>
        </w:rPr>
        <w:t xml:space="preserve"> AVAS sounds</w:t>
      </w:r>
    </w:p>
    <w:p w14:paraId="2F38409E" w14:textId="77777777" w:rsidR="005C08C2" w:rsidRPr="008F3ECF" w:rsidRDefault="005C08C2" w:rsidP="005C08C2">
      <w:pPr>
        <w:tabs>
          <w:tab w:val="left" w:pos="2268"/>
        </w:tabs>
        <w:spacing w:after="120"/>
        <w:ind w:left="2268" w:right="1134"/>
        <w:jc w:val="both"/>
        <w:rPr>
          <w:lang w:val="en-US"/>
        </w:rPr>
      </w:pPr>
      <w:r w:rsidRPr="007838D5">
        <w:rPr>
          <w:lang w:val="en-US"/>
        </w:rPr>
        <w:t xml:space="preserve">The vehicle manufacturer may define </w:t>
      </w:r>
      <w:r w:rsidRPr="007839AD">
        <w:rPr>
          <w:strike/>
          <w:lang w:val="en-US"/>
        </w:rPr>
        <w:t>alternative</w:t>
      </w:r>
      <w:r>
        <w:rPr>
          <w:strike/>
          <w:lang w:val="en-US"/>
        </w:rPr>
        <w:t xml:space="preserve"> </w:t>
      </w:r>
      <w:r w:rsidRPr="007839AD">
        <w:rPr>
          <w:b/>
          <w:bCs/>
          <w:lang w:val="en-US"/>
        </w:rPr>
        <w:t>different available</w:t>
      </w:r>
      <w:r w:rsidRPr="007838D5">
        <w:rPr>
          <w:lang w:val="en-US"/>
        </w:rPr>
        <w:t xml:space="preserve"> </w:t>
      </w:r>
      <w:proofErr w:type="spellStart"/>
      <w:r w:rsidRPr="007838D5">
        <w:rPr>
          <w:lang w:val="en-US"/>
        </w:rPr>
        <w:t>sounds</w:t>
      </w:r>
      <w:r w:rsidRPr="007839AD">
        <w:rPr>
          <w:strike/>
          <w:lang w:val="en-US"/>
        </w:rPr>
        <w:t>which</w:t>
      </w:r>
      <w:proofErr w:type="spellEnd"/>
      <w:r w:rsidRPr="007839AD">
        <w:rPr>
          <w:strike/>
          <w:lang w:val="en-US"/>
        </w:rPr>
        <w:t xml:space="preserve"> can be accepted by the driver</w:t>
      </w:r>
      <w:r>
        <w:rPr>
          <w:lang w:val="en-US"/>
        </w:rPr>
        <w:t>.</w:t>
      </w:r>
      <w:r w:rsidRPr="007838D5">
        <w:rPr>
          <w:lang w:val="en-US"/>
        </w:rPr>
        <w:t xml:space="preserve"> </w:t>
      </w:r>
      <w:r w:rsidRPr="00CD78CC">
        <w:rPr>
          <w:lang w:val="en-US"/>
        </w:rPr>
        <w:t>E</w:t>
      </w:r>
      <w:r w:rsidRPr="007838D5">
        <w:rPr>
          <w:lang w:val="en-US"/>
        </w:rPr>
        <w:t>ach of these sounds shall be in compliance and approved with the provisions in paragraphs 6.2.1. to 6.2.</w:t>
      </w:r>
      <w:r w:rsidRPr="006D385B">
        <w:rPr>
          <w:lang w:val="en-US"/>
        </w:rPr>
        <w:t>4.</w:t>
      </w:r>
      <w:r w:rsidRPr="008F3ECF">
        <w:rPr>
          <w:lang w:val="en-US"/>
        </w:rPr>
        <w:t xml:space="preserve"> </w:t>
      </w:r>
    </w:p>
    <w:p w14:paraId="1C13C511" w14:textId="77777777" w:rsidR="005C08C2" w:rsidRDefault="005C08C2" w:rsidP="005C08C2">
      <w:pPr>
        <w:tabs>
          <w:tab w:val="left" w:pos="2268"/>
        </w:tabs>
        <w:spacing w:after="120"/>
        <w:ind w:left="2268" w:right="1134"/>
        <w:jc w:val="both"/>
        <w:rPr>
          <w:bCs/>
          <w:iCs/>
          <w:lang w:val="en-US"/>
        </w:rPr>
      </w:pPr>
      <w:r w:rsidRPr="006D385B">
        <w:rPr>
          <w:bCs/>
          <w:iCs/>
          <w:lang w:val="en-US"/>
        </w:rPr>
        <w:t>The compliance with paragraph 6.2.8., Tables 2a and 2b of non-tested sound modes during type approval in respect to Annex 3, paragraph 3.2.3. shall be confirmed by the manufacturer declaration (Annex 4).</w:t>
      </w:r>
      <w:r>
        <w:rPr>
          <w:bCs/>
          <w:iCs/>
          <w:lang w:val="en-US"/>
        </w:rPr>
        <w:t>”</w:t>
      </w:r>
      <w:r w:rsidRPr="006D385B">
        <w:rPr>
          <w:bCs/>
          <w:iCs/>
          <w:lang w:val="en-US"/>
        </w:rPr>
        <w:t xml:space="preserve">  </w:t>
      </w:r>
    </w:p>
    <w:p w14:paraId="3D7BE495" w14:textId="4522258F" w:rsidR="005C08C2" w:rsidRPr="001849AA" w:rsidRDefault="005C08C2" w:rsidP="005C08C2">
      <w:pPr>
        <w:tabs>
          <w:tab w:val="left" w:pos="2268"/>
        </w:tabs>
        <w:autoSpaceDE w:val="0"/>
        <w:autoSpaceDN w:val="0"/>
        <w:adjustRightInd w:val="0"/>
        <w:spacing w:after="120"/>
        <w:ind w:left="2268" w:right="1134" w:hanging="1134"/>
        <w:jc w:val="both"/>
        <w:outlineLvl w:val="2"/>
        <w:rPr>
          <w:lang w:val="en-US"/>
        </w:rPr>
      </w:pPr>
      <w:r w:rsidRPr="001849AA">
        <w:rPr>
          <w:i/>
          <w:iCs/>
          <w:lang w:val="en-US"/>
        </w:rPr>
        <w:t xml:space="preserve">Annex </w:t>
      </w:r>
      <w:r>
        <w:rPr>
          <w:i/>
          <w:iCs/>
          <w:lang w:val="en-US"/>
        </w:rPr>
        <w:t>1, Addendum to the communication form</w:t>
      </w:r>
      <w:r w:rsidRPr="001849AA">
        <w:rPr>
          <w:i/>
          <w:iCs/>
          <w:lang w:val="en-US"/>
        </w:rPr>
        <w:t>,</w:t>
      </w:r>
      <w:r>
        <w:rPr>
          <w:i/>
          <w:iCs/>
          <w:lang w:val="en-US"/>
        </w:rPr>
        <w:t xml:space="preserve"> item 1.2.2</w:t>
      </w:r>
      <w:r w:rsidR="00EA47CB">
        <w:rPr>
          <w:i/>
          <w:iCs/>
          <w:lang w:val="en-US"/>
        </w:rPr>
        <w:t>.</w:t>
      </w:r>
      <w:r w:rsidRPr="001849AA">
        <w:rPr>
          <w:lang w:val="en-US"/>
        </w:rPr>
        <w:t>, amend to r</w:t>
      </w:r>
      <w:r>
        <w:rPr>
          <w:lang w:val="en-US"/>
        </w:rPr>
        <w:t>ead:</w:t>
      </w:r>
    </w:p>
    <w:p w14:paraId="54FD05F0" w14:textId="77777777" w:rsidR="005C08C2" w:rsidRDefault="005C08C2" w:rsidP="005C08C2">
      <w:pPr>
        <w:tabs>
          <w:tab w:val="left" w:pos="2268"/>
        </w:tabs>
        <w:spacing w:after="120"/>
        <w:ind w:left="2268" w:right="283" w:hanging="1134"/>
        <w:rPr>
          <w:rFonts w:eastAsia="Calibri"/>
          <w:lang w:val="en-US"/>
        </w:rPr>
      </w:pPr>
      <w:r>
        <w:rPr>
          <w:rFonts w:eastAsia="Calibri"/>
          <w:lang w:val="en-US"/>
        </w:rPr>
        <w:t>“</w:t>
      </w:r>
      <w:r w:rsidRPr="007F4C09">
        <w:rPr>
          <w:rFonts w:eastAsia="Calibri"/>
          <w:lang w:val="en-US"/>
        </w:rPr>
        <w:t>1.2.2.</w:t>
      </w:r>
      <w:r>
        <w:rPr>
          <w:rFonts w:eastAsia="Calibri"/>
          <w:lang w:val="en-US"/>
        </w:rPr>
        <w:tab/>
      </w:r>
      <w:r w:rsidRPr="007F4C09">
        <w:rPr>
          <w:rFonts w:eastAsia="Calibri"/>
          <w:lang w:val="en-US"/>
        </w:rPr>
        <w:t>No. of</w:t>
      </w:r>
      <w:r>
        <w:rPr>
          <w:rFonts w:eastAsia="Calibri"/>
          <w:lang w:val="en-US"/>
        </w:rPr>
        <w:t xml:space="preserve"> </w:t>
      </w:r>
      <w:r w:rsidRPr="00474A88">
        <w:rPr>
          <w:rFonts w:eastAsia="Calibri"/>
          <w:b/>
          <w:bCs/>
          <w:lang w:val="en-US"/>
        </w:rPr>
        <w:t>available</w:t>
      </w:r>
      <w:r w:rsidRPr="007F4C09">
        <w:rPr>
          <w:rFonts w:eastAsia="Calibri"/>
          <w:lang w:val="en-US"/>
        </w:rPr>
        <w:t xml:space="preserve"> </w:t>
      </w:r>
      <w:r>
        <w:rPr>
          <w:rFonts w:eastAsia="Calibri"/>
          <w:lang w:val="en-US"/>
        </w:rPr>
        <w:t xml:space="preserve">AVAS </w:t>
      </w:r>
      <w:r w:rsidRPr="007F4C09">
        <w:rPr>
          <w:rFonts w:eastAsia="Calibri"/>
          <w:lang w:val="en-US"/>
        </w:rPr>
        <w:t>sounds (1/2/3/…)</w:t>
      </w:r>
      <w:r>
        <w:rPr>
          <w:rFonts w:eastAsia="Calibri"/>
          <w:lang w:val="en-US"/>
        </w:rPr>
        <w:t>”</w:t>
      </w:r>
    </w:p>
    <w:p w14:paraId="09D9B1EA" w14:textId="77777777" w:rsidR="005C08C2" w:rsidRPr="001849AA" w:rsidRDefault="005C08C2" w:rsidP="005C08C2">
      <w:pPr>
        <w:tabs>
          <w:tab w:val="left" w:pos="2268"/>
        </w:tabs>
        <w:autoSpaceDE w:val="0"/>
        <w:autoSpaceDN w:val="0"/>
        <w:adjustRightInd w:val="0"/>
        <w:spacing w:after="120"/>
        <w:ind w:left="2268" w:right="1134" w:hanging="1134"/>
        <w:jc w:val="both"/>
        <w:outlineLvl w:val="2"/>
        <w:rPr>
          <w:lang w:val="en-US"/>
        </w:rPr>
      </w:pPr>
      <w:r w:rsidRPr="001849AA">
        <w:rPr>
          <w:i/>
          <w:iCs/>
          <w:lang w:val="en-US"/>
        </w:rPr>
        <w:t>Annex 3, paragraph 3.3.1</w:t>
      </w:r>
      <w:r w:rsidRPr="001849AA">
        <w:rPr>
          <w:lang w:val="en-US"/>
        </w:rPr>
        <w:t>, amend to r</w:t>
      </w:r>
      <w:r>
        <w:rPr>
          <w:lang w:val="en-US"/>
        </w:rPr>
        <w:t>ead:</w:t>
      </w:r>
    </w:p>
    <w:p w14:paraId="7F8B1CCB" w14:textId="77777777" w:rsidR="005C08C2" w:rsidRPr="008675AD" w:rsidRDefault="005C08C2" w:rsidP="005C08C2">
      <w:pPr>
        <w:tabs>
          <w:tab w:val="left" w:pos="2268"/>
        </w:tabs>
        <w:autoSpaceDE w:val="0"/>
        <w:autoSpaceDN w:val="0"/>
        <w:adjustRightInd w:val="0"/>
        <w:spacing w:after="120"/>
        <w:ind w:left="2268" w:right="1134" w:hanging="1134"/>
        <w:jc w:val="both"/>
        <w:outlineLvl w:val="2"/>
        <w:rPr>
          <w:lang w:val="en-GB"/>
        </w:rPr>
      </w:pPr>
      <w:r>
        <w:rPr>
          <w:lang w:val="en-GB"/>
        </w:rPr>
        <w:t>“3.3.1.</w:t>
      </w:r>
      <w:r>
        <w:rPr>
          <w:lang w:val="en-GB"/>
        </w:rPr>
        <w:tab/>
      </w:r>
      <w:r w:rsidRPr="008675AD">
        <w:rPr>
          <w:lang w:val="en-GB"/>
        </w:rPr>
        <w:t>General</w:t>
      </w:r>
    </w:p>
    <w:p w14:paraId="16DCA031" w14:textId="77777777" w:rsidR="005C08C2" w:rsidRPr="007838D5" w:rsidRDefault="005C08C2" w:rsidP="005C08C2">
      <w:pPr>
        <w:tabs>
          <w:tab w:val="left" w:pos="2268"/>
        </w:tabs>
        <w:autoSpaceDE w:val="0"/>
        <w:autoSpaceDN w:val="0"/>
        <w:adjustRightInd w:val="0"/>
        <w:spacing w:after="120"/>
        <w:ind w:left="2268" w:right="1134"/>
        <w:jc w:val="both"/>
        <w:outlineLvl w:val="2"/>
        <w:rPr>
          <w:lang w:val="en-US"/>
        </w:rPr>
      </w:pPr>
      <w:r w:rsidRPr="007838D5">
        <w:rPr>
          <w:lang w:val="en-US"/>
        </w:rPr>
        <w:t xml:space="preserve">For each operating condition, the vehicle can be tested either indoor or outdoor. </w:t>
      </w:r>
    </w:p>
    <w:p w14:paraId="28FA48CD" w14:textId="77777777" w:rsidR="005C08C2" w:rsidRPr="007838D5" w:rsidRDefault="005C08C2" w:rsidP="005C08C2">
      <w:pPr>
        <w:tabs>
          <w:tab w:val="left" w:pos="2268"/>
        </w:tabs>
        <w:autoSpaceDE w:val="0"/>
        <w:autoSpaceDN w:val="0"/>
        <w:adjustRightInd w:val="0"/>
        <w:spacing w:after="120"/>
        <w:ind w:left="2268" w:right="1134"/>
        <w:jc w:val="both"/>
        <w:outlineLvl w:val="2"/>
        <w:rPr>
          <w:lang w:val="en-US"/>
        </w:rPr>
      </w:pPr>
      <w:r w:rsidRPr="007838D5">
        <w:rPr>
          <w:lang w:val="en-US"/>
        </w:rPr>
        <w:t>For constant speed and reversing tests the vehicle may be tested either in motion or in simulated operating condition. For simulated vehicle operation, signals shall be applied to the vehicle to simulate actual in-use operation.</w:t>
      </w:r>
    </w:p>
    <w:p w14:paraId="24C7A183" w14:textId="77777777" w:rsidR="005C08C2" w:rsidRDefault="005C08C2" w:rsidP="005C08C2">
      <w:pPr>
        <w:tabs>
          <w:tab w:val="left" w:pos="2268"/>
        </w:tabs>
        <w:autoSpaceDE w:val="0"/>
        <w:autoSpaceDN w:val="0"/>
        <w:adjustRightInd w:val="0"/>
        <w:spacing w:after="120"/>
        <w:ind w:left="2268" w:right="1134"/>
        <w:jc w:val="both"/>
        <w:outlineLvl w:val="2"/>
        <w:rPr>
          <w:lang w:val="en-US"/>
        </w:rPr>
      </w:pPr>
      <w:r w:rsidRPr="007838D5">
        <w:rPr>
          <w:lang w:val="en-US"/>
        </w:rPr>
        <w:t>If the vehicle is equipped with an internal combustion engine, it shall be turned off.</w:t>
      </w:r>
    </w:p>
    <w:p w14:paraId="198BEB8B" w14:textId="77777777" w:rsidR="005C08C2" w:rsidRDefault="005C08C2" w:rsidP="005C08C2">
      <w:pPr>
        <w:suppressAutoHyphens w:val="0"/>
        <w:spacing w:after="120"/>
        <w:ind w:left="2268" w:right="1134"/>
        <w:jc w:val="both"/>
        <w:rPr>
          <w:b/>
          <w:bCs/>
          <w:lang w:val="en-US"/>
        </w:rPr>
      </w:pPr>
      <w:r w:rsidRPr="00273F33">
        <w:rPr>
          <w:b/>
          <w:bCs/>
          <w:lang w:val="en-US"/>
        </w:rPr>
        <w:lastRenderedPageBreak/>
        <w:t>In the case of bi-directional vehicles, the measurements shall be conducted separately for each front plane of the vehicle and the requirements for</w:t>
      </w:r>
      <w:r>
        <w:rPr>
          <w:b/>
          <w:bCs/>
          <w:lang w:val="en-US"/>
        </w:rPr>
        <w:t xml:space="preserve"> </w:t>
      </w:r>
      <w:r w:rsidRPr="00273F33">
        <w:rPr>
          <w:b/>
          <w:bCs/>
          <w:lang w:val="en-US"/>
        </w:rPr>
        <w:t>forward driving apply to both forward directions.</w:t>
      </w:r>
      <w:r>
        <w:rPr>
          <w:b/>
          <w:bCs/>
          <w:lang w:val="en-US"/>
        </w:rPr>
        <w:t xml:space="preserve"> </w:t>
      </w:r>
    </w:p>
    <w:p w14:paraId="27D7FBE1" w14:textId="77777777" w:rsidR="005C08C2" w:rsidRDefault="005C08C2" w:rsidP="005C08C2">
      <w:pPr>
        <w:suppressAutoHyphens w:val="0"/>
        <w:spacing w:after="120"/>
        <w:ind w:left="2268" w:right="1134"/>
        <w:jc w:val="both"/>
        <w:rPr>
          <w:b/>
          <w:bCs/>
          <w:lang w:val="en-US"/>
        </w:rPr>
      </w:pPr>
      <w:r w:rsidRPr="00273F33">
        <w:rPr>
          <w:b/>
          <w:bCs/>
          <w:lang w:val="en-US"/>
        </w:rPr>
        <w:t>If no reverse mode is available, the requirements of table 2b for reverse driving do not apply.</w:t>
      </w:r>
      <w:r>
        <w:rPr>
          <w:b/>
          <w:bCs/>
          <w:lang w:val="en-US"/>
        </w:rPr>
        <w:t xml:space="preserve"> </w:t>
      </w:r>
    </w:p>
    <w:p w14:paraId="23E6AC0D" w14:textId="77777777" w:rsidR="005C08C2" w:rsidRPr="00273F33" w:rsidRDefault="005C08C2" w:rsidP="005C08C2">
      <w:pPr>
        <w:suppressAutoHyphens w:val="0"/>
        <w:spacing w:after="120"/>
        <w:ind w:left="2268" w:right="1134"/>
        <w:jc w:val="both"/>
        <w:rPr>
          <w:b/>
          <w:bCs/>
          <w:lang w:val="en-US"/>
        </w:rPr>
      </w:pPr>
      <w:r w:rsidRPr="00273F33">
        <w:rPr>
          <w:b/>
          <w:bCs/>
          <w:lang w:val="en-US"/>
        </w:rPr>
        <w:t>If one or more reverse modes are available, the requirements of table 2b for reverse driving apply to each of them and additional tests for reverse driving shall be conducted accordingly.</w:t>
      </w:r>
      <w:r>
        <w:rPr>
          <w:b/>
          <w:bCs/>
          <w:lang w:val="en-US"/>
        </w:rPr>
        <w:t>”</w:t>
      </w:r>
    </w:p>
    <w:p w14:paraId="636322DF" w14:textId="77777777" w:rsidR="005C08C2" w:rsidRDefault="005C08C2" w:rsidP="005C08C2">
      <w:pPr>
        <w:tabs>
          <w:tab w:val="right" w:pos="709"/>
          <w:tab w:val="left" w:pos="1984"/>
          <w:tab w:val="left" w:pos="2268"/>
          <w:tab w:val="left" w:leader="dot" w:pos="8929"/>
          <w:tab w:val="right" w:pos="9638"/>
        </w:tabs>
        <w:spacing w:after="120"/>
        <w:ind w:left="992" w:right="283" w:hanging="425"/>
        <w:rPr>
          <w:noProof/>
          <w:lang w:val="en-US"/>
        </w:rPr>
      </w:pPr>
      <w:r>
        <w:rPr>
          <w:i/>
          <w:iCs/>
          <w:noProof/>
          <w:lang w:val="en-US"/>
        </w:rPr>
        <w:tab/>
        <w:t>Insert a n</w:t>
      </w:r>
      <w:r w:rsidRPr="009152B8">
        <w:rPr>
          <w:i/>
          <w:iCs/>
          <w:noProof/>
          <w:lang w:val="en-US"/>
        </w:rPr>
        <w:t>ew Annex 5</w:t>
      </w:r>
      <w:r>
        <w:rPr>
          <w:noProof/>
          <w:lang w:val="en-US"/>
        </w:rPr>
        <w:t xml:space="preserve"> to read:</w:t>
      </w:r>
    </w:p>
    <w:p w14:paraId="6D3DAF08" w14:textId="77777777" w:rsidR="005C08C2" w:rsidRDefault="005C08C2" w:rsidP="005C08C2">
      <w:pPr>
        <w:pStyle w:val="HChG"/>
        <w:ind w:left="1701" w:hanging="1701"/>
        <w:rPr>
          <w:lang w:val="en-US"/>
        </w:rPr>
      </w:pPr>
      <w:r>
        <w:rPr>
          <w:lang w:val="en-US"/>
        </w:rPr>
        <w:t xml:space="preserve">“Annex 5 </w:t>
      </w:r>
    </w:p>
    <w:p w14:paraId="7270C6EE" w14:textId="626336AF" w:rsidR="005C08C2" w:rsidRDefault="00C31485" w:rsidP="001E0E51">
      <w:pPr>
        <w:pStyle w:val="HChG"/>
        <w:rPr>
          <w:lang w:val="en-US"/>
        </w:rPr>
      </w:pPr>
      <w:r>
        <w:rPr>
          <w:lang w:val="en-US"/>
        </w:rPr>
        <w:t>Special p</w:t>
      </w:r>
      <w:r w:rsidR="005C08C2">
        <w:rPr>
          <w:lang w:val="en-US"/>
        </w:rPr>
        <w:t xml:space="preserve">rovisions for </w:t>
      </w:r>
      <w:r>
        <w:rPr>
          <w:lang w:val="en-US"/>
        </w:rPr>
        <w:t xml:space="preserve">the testing </w:t>
      </w:r>
      <w:r w:rsidR="00332863">
        <w:rPr>
          <w:lang w:val="en-US"/>
        </w:rPr>
        <w:t xml:space="preserve">of </w:t>
      </w:r>
      <w:r w:rsidR="005C08C2">
        <w:rPr>
          <w:lang w:val="en-US"/>
        </w:rPr>
        <w:t>vehicles equipped with an ADS</w:t>
      </w:r>
    </w:p>
    <w:p w14:paraId="538F3CC3" w14:textId="77777777" w:rsidR="001E0E51" w:rsidRDefault="001E0E51" w:rsidP="001E0E51">
      <w:pPr>
        <w:pStyle w:val="Lijstalinea"/>
        <w:numPr>
          <w:ilvl w:val="0"/>
          <w:numId w:val="19"/>
        </w:numPr>
        <w:suppressAutoHyphens w:val="0"/>
        <w:spacing w:line="240" w:lineRule="auto"/>
        <w:ind w:hanging="720"/>
        <w:contextualSpacing/>
        <w:rPr>
          <w:b/>
        </w:rPr>
      </w:pPr>
      <w:r w:rsidRPr="00DA111C">
        <w:rPr>
          <w:b/>
        </w:rPr>
        <w:t>General</w:t>
      </w:r>
    </w:p>
    <w:p w14:paraId="391AF036" w14:textId="77777777" w:rsidR="001E0E51" w:rsidRPr="00E76324" w:rsidRDefault="001E0E51" w:rsidP="001E0E51">
      <w:pPr>
        <w:spacing w:line="240" w:lineRule="auto"/>
        <w:rPr>
          <w:b/>
        </w:rPr>
      </w:pPr>
    </w:p>
    <w:p w14:paraId="597E2C9F" w14:textId="02EAD474" w:rsidR="001E0E51" w:rsidRDefault="001E0E51" w:rsidP="001E0E51">
      <w:pPr>
        <w:spacing w:line="240" w:lineRule="auto"/>
        <w:rPr>
          <w:b/>
          <w:lang w:val="en-US"/>
        </w:rPr>
      </w:pPr>
      <w:r w:rsidRPr="00DA111C">
        <w:rPr>
          <w:b/>
          <w:lang w:val="en-US"/>
        </w:rPr>
        <w:t>This Annex explains how to adapt UN-R1</w:t>
      </w:r>
      <w:r>
        <w:rPr>
          <w:b/>
          <w:lang w:val="en-US"/>
        </w:rPr>
        <w:t>38</w:t>
      </w:r>
      <w:r w:rsidRPr="00DA111C">
        <w:rPr>
          <w:b/>
          <w:lang w:val="en-US"/>
        </w:rPr>
        <w:t xml:space="preserve"> to vehicles equipped with an ADS. It does not add nor remove any requirement.</w:t>
      </w:r>
    </w:p>
    <w:p w14:paraId="4A7756FA" w14:textId="77777777" w:rsidR="00592E57" w:rsidRDefault="00592E57" w:rsidP="001E0E51">
      <w:pPr>
        <w:spacing w:line="240" w:lineRule="auto"/>
        <w:rPr>
          <w:b/>
          <w:lang w:val="en-US"/>
        </w:rPr>
      </w:pPr>
    </w:p>
    <w:p w14:paraId="6AB5765A" w14:textId="77777777" w:rsidR="00592E57" w:rsidRDefault="00592E57" w:rsidP="00592E57">
      <w:pPr>
        <w:pStyle w:val="Lijstalinea"/>
        <w:numPr>
          <w:ilvl w:val="0"/>
          <w:numId w:val="19"/>
        </w:numPr>
        <w:suppressAutoHyphens w:val="0"/>
        <w:spacing w:line="240" w:lineRule="auto"/>
        <w:ind w:hanging="720"/>
        <w:contextualSpacing/>
        <w:rPr>
          <w:b/>
        </w:rPr>
      </w:pPr>
      <w:r w:rsidRPr="00DA111C">
        <w:rPr>
          <w:b/>
        </w:rPr>
        <w:t>Specifications</w:t>
      </w:r>
    </w:p>
    <w:p w14:paraId="4E8A5833" w14:textId="77777777" w:rsidR="00592E57" w:rsidRPr="002F27DA" w:rsidRDefault="00592E57" w:rsidP="00592E57">
      <w:pPr>
        <w:spacing w:line="240" w:lineRule="auto"/>
        <w:rPr>
          <w:b/>
        </w:rPr>
      </w:pPr>
    </w:p>
    <w:p w14:paraId="2C667FE2" w14:textId="24882D69" w:rsidR="00592E57" w:rsidRPr="00DA111C" w:rsidRDefault="00592E57" w:rsidP="00592E57">
      <w:pPr>
        <w:rPr>
          <w:b/>
          <w:bCs/>
          <w:lang w:val="en-US"/>
        </w:rPr>
      </w:pPr>
      <w:r w:rsidRPr="00DA111C">
        <w:rPr>
          <w:b/>
          <w:bCs/>
          <w:lang w:val="en-US"/>
        </w:rPr>
        <w:t>2.1 Preparation</w:t>
      </w:r>
      <w:r>
        <w:rPr>
          <w:b/>
          <w:bCs/>
          <w:lang w:val="en-US"/>
        </w:rPr>
        <w:t>s</w:t>
      </w:r>
    </w:p>
    <w:p w14:paraId="7344D565" w14:textId="77777777" w:rsidR="00592E57" w:rsidRPr="004F2882" w:rsidRDefault="00592E57" w:rsidP="00592E57">
      <w:pPr>
        <w:rPr>
          <w:b/>
          <w:bCs/>
          <w:lang w:val="en-US"/>
        </w:rPr>
      </w:pPr>
      <w:r w:rsidRPr="00DA111C">
        <w:rPr>
          <w:b/>
          <w:bCs/>
          <w:lang w:val="en-US"/>
        </w:rPr>
        <w:t xml:space="preserve">When performing the tests of this regulation, the conditions prescribed in the Annexes shall be fulfilled. </w:t>
      </w:r>
      <w:bookmarkStart w:id="2" w:name="_Hlk197070727"/>
      <w:r w:rsidRPr="004F2882">
        <w:rPr>
          <w:b/>
          <w:bCs/>
          <w:lang w:val="en-US"/>
        </w:rPr>
        <w:t xml:space="preserve">Additional preparation of the test track, the vehicle or other equipment may be needed for vehicles equipped with an ADS. This additional preparation shall be approved by the Type </w:t>
      </w:r>
      <w:r>
        <w:rPr>
          <w:b/>
          <w:bCs/>
          <w:lang w:val="en-US"/>
        </w:rPr>
        <w:t>A</w:t>
      </w:r>
      <w:r w:rsidRPr="004F2882">
        <w:rPr>
          <w:b/>
          <w:bCs/>
          <w:lang w:val="en-US"/>
        </w:rPr>
        <w:t xml:space="preserve">pproval </w:t>
      </w:r>
      <w:r>
        <w:rPr>
          <w:b/>
          <w:bCs/>
          <w:lang w:val="en-US"/>
        </w:rPr>
        <w:t>A</w:t>
      </w:r>
      <w:r w:rsidRPr="004F2882">
        <w:rPr>
          <w:b/>
          <w:bCs/>
          <w:lang w:val="en-US"/>
        </w:rPr>
        <w:t xml:space="preserve">uthority and its designated Technical </w:t>
      </w:r>
      <w:r>
        <w:rPr>
          <w:b/>
          <w:bCs/>
          <w:lang w:val="en-US"/>
        </w:rPr>
        <w:t>S</w:t>
      </w:r>
      <w:r w:rsidRPr="004F2882">
        <w:rPr>
          <w:b/>
          <w:bCs/>
          <w:lang w:val="en-US"/>
        </w:rPr>
        <w:t>ervice and described in the test report.</w:t>
      </w:r>
    </w:p>
    <w:bookmarkEnd w:id="2"/>
    <w:p w14:paraId="42B0A8C6" w14:textId="77777777" w:rsidR="001E0E51" w:rsidRPr="00DA111C" w:rsidRDefault="001E0E51" w:rsidP="001E0E51">
      <w:pPr>
        <w:spacing w:line="240" w:lineRule="auto"/>
        <w:rPr>
          <w:b/>
          <w:lang w:val="en-US"/>
        </w:rPr>
      </w:pPr>
    </w:p>
    <w:p w14:paraId="1AF71011" w14:textId="72241E19" w:rsidR="005C08C2" w:rsidRPr="00DD603C" w:rsidRDefault="00A14769" w:rsidP="00DD603C">
      <w:pPr>
        <w:pStyle w:val="Lijstalinea"/>
        <w:widowControl w:val="0"/>
        <w:numPr>
          <w:ilvl w:val="1"/>
          <w:numId w:val="21"/>
        </w:numPr>
        <w:suppressAutoHyphens w:val="0"/>
        <w:spacing w:after="120"/>
        <w:ind w:left="0" w:right="1134" w:firstLine="0"/>
        <w:jc w:val="both"/>
        <w:rPr>
          <w:b/>
          <w:bCs/>
          <w:lang w:val="en-US"/>
        </w:rPr>
      </w:pPr>
      <w:r w:rsidRPr="005B18E3">
        <w:rPr>
          <w:b/>
          <w:bCs/>
          <w:highlight w:val="yellow"/>
          <w:lang w:val="en-US"/>
        </w:rPr>
        <w:t>Vehicles equipped with an ADS, other than category X or category Y</w:t>
      </w:r>
      <w:r w:rsidR="005B18E3" w:rsidRPr="005B18E3">
        <w:rPr>
          <w:b/>
          <w:bCs/>
          <w:highlight w:val="yellow"/>
          <w:lang w:val="en-US"/>
        </w:rPr>
        <w:t>,</w:t>
      </w:r>
      <w:r w:rsidRPr="005B18E3">
        <w:rPr>
          <w:b/>
          <w:bCs/>
          <w:highlight w:val="yellow"/>
          <w:lang w:val="en-US"/>
        </w:rPr>
        <w:t xml:space="preserve"> </w:t>
      </w:r>
      <w:r w:rsidR="00DD603C" w:rsidRPr="005B18E3">
        <w:rPr>
          <w:b/>
          <w:bCs/>
          <w:strike/>
          <w:highlight w:val="yellow"/>
          <w:lang w:val="en-US"/>
        </w:rPr>
        <w:t>Dual control vehicles</w:t>
      </w:r>
      <w:r w:rsidR="005C08C2" w:rsidRPr="00346467">
        <w:rPr>
          <w:b/>
          <w:bCs/>
          <w:lang w:val="en-US"/>
        </w:rPr>
        <w:t xml:space="preserve"> </w:t>
      </w:r>
      <w:r w:rsidR="00B6650F">
        <w:rPr>
          <w:b/>
          <w:bCs/>
          <w:lang w:val="en-US"/>
        </w:rPr>
        <w:t xml:space="preserve">may </w:t>
      </w:r>
      <w:r w:rsidR="005C08C2" w:rsidRPr="00346467">
        <w:rPr>
          <w:b/>
          <w:bCs/>
          <w:lang w:val="en-US"/>
        </w:rPr>
        <w:t xml:space="preserve">be tested in the manual </w:t>
      </w:r>
      <w:r w:rsidR="006E594F">
        <w:rPr>
          <w:b/>
          <w:bCs/>
          <w:lang w:val="en-US"/>
        </w:rPr>
        <w:t>operation</w:t>
      </w:r>
      <w:r w:rsidR="005C08C2" w:rsidRPr="00346467">
        <w:rPr>
          <w:b/>
          <w:bCs/>
          <w:lang w:val="en-US"/>
        </w:rPr>
        <w:t xml:space="preserve"> condition </w:t>
      </w:r>
      <w:r w:rsidR="006E594F">
        <w:rPr>
          <w:b/>
          <w:bCs/>
          <w:lang w:val="en-US"/>
        </w:rPr>
        <w:t xml:space="preserve">only </w:t>
      </w:r>
      <w:r w:rsidR="005C08C2" w:rsidRPr="00346467">
        <w:rPr>
          <w:b/>
          <w:bCs/>
          <w:lang w:val="en-US"/>
        </w:rPr>
        <w:t>when the</w:t>
      </w:r>
      <w:r w:rsidR="005C08C2" w:rsidRPr="00005F98">
        <w:rPr>
          <w:b/>
          <w:bCs/>
          <w:lang w:val="en-US"/>
        </w:rPr>
        <w:t xml:space="preserve"> manufacturer declares that there is no significant difference </w:t>
      </w:r>
      <w:r w:rsidR="006E594F">
        <w:rPr>
          <w:b/>
          <w:bCs/>
          <w:lang w:val="en-US"/>
        </w:rPr>
        <w:t>with the ADS operat</w:t>
      </w:r>
      <w:r w:rsidR="00222FFD">
        <w:rPr>
          <w:b/>
          <w:bCs/>
          <w:lang w:val="en-US"/>
        </w:rPr>
        <w:t xml:space="preserve">ion </w:t>
      </w:r>
      <w:r w:rsidR="00D333F3">
        <w:rPr>
          <w:b/>
          <w:bCs/>
          <w:lang w:val="en-US"/>
        </w:rPr>
        <w:t xml:space="preserve">condition </w:t>
      </w:r>
      <w:r w:rsidR="005C08C2" w:rsidRPr="00005F98">
        <w:rPr>
          <w:b/>
          <w:bCs/>
          <w:lang w:val="en-US"/>
        </w:rPr>
        <w:t xml:space="preserve">with regards to this regulation. </w:t>
      </w:r>
    </w:p>
    <w:p w14:paraId="13301A72" w14:textId="039971AB" w:rsidR="005C08C2" w:rsidRPr="00E53B76" w:rsidRDefault="005C08C2" w:rsidP="00E53B76">
      <w:pPr>
        <w:pStyle w:val="Lijstalinea"/>
        <w:widowControl w:val="0"/>
        <w:numPr>
          <w:ilvl w:val="1"/>
          <w:numId w:val="21"/>
        </w:numPr>
        <w:suppressAutoHyphens w:val="0"/>
        <w:spacing w:after="120"/>
        <w:ind w:left="567" w:right="1134" w:hanging="567"/>
        <w:jc w:val="both"/>
        <w:rPr>
          <w:b/>
          <w:bCs/>
          <w:lang w:val="en-US"/>
        </w:rPr>
      </w:pPr>
      <w:r w:rsidRPr="00E53B76">
        <w:rPr>
          <w:b/>
          <w:bCs/>
          <w:lang w:val="en-US"/>
        </w:rPr>
        <w:t>Test procedure for vehicles in subcategories X and Y</w:t>
      </w:r>
    </w:p>
    <w:p w14:paraId="377338B8" w14:textId="77777777" w:rsidR="005C08C2" w:rsidRPr="00780875" w:rsidRDefault="005C08C2" w:rsidP="00E53B76">
      <w:pPr>
        <w:widowControl w:val="0"/>
        <w:suppressAutoHyphens w:val="0"/>
        <w:spacing w:after="120"/>
        <w:ind w:left="1134" w:right="1134" w:hanging="567"/>
        <w:jc w:val="both"/>
        <w:rPr>
          <w:b/>
          <w:bCs/>
          <w:lang w:val="en-US"/>
        </w:rPr>
      </w:pPr>
      <w:r>
        <w:rPr>
          <w:b/>
          <w:bCs/>
          <w:lang w:val="en-US"/>
        </w:rPr>
        <w:t>(a)</w:t>
      </w:r>
      <w:r>
        <w:rPr>
          <w:b/>
          <w:bCs/>
          <w:lang w:val="en-US"/>
        </w:rPr>
        <w:tab/>
      </w:r>
      <w:r w:rsidRPr="00780875">
        <w:rPr>
          <w:b/>
          <w:bCs/>
          <w:lang w:val="en-US"/>
        </w:rPr>
        <w:t>When performing Methods (A) or (C), either the vehicle or the track or both shall be prepared to enable the test vehicle to fulfil the test conditions prescribed in Annex 3 of this regulation. Examples of preparations that could be used:</w:t>
      </w:r>
    </w:p>
    <w:p w14:paraId="5A53B240" w14:textId="77777777" w:rsidR="005C08C2" w:rsidRPr="00780875" w:rsidRDefault="005C08C2" w:rsidP="00E53B76">
      <w:pPr>
        <w:widowControl w:val="0"/>
        <w:suppressAutoHyphens w:val="0"/>
        <w:spacing w:after="120"/>
        <w:ind w:left="1701" w:right="1134" w:hanging="567"/>
        <w:jc w:val="both"/>
        <w:rPr>
          <w:b/>
          <w:bCs/>
          <w:lang w:val="en-US"/>
        </w:rPr>
      </w:pPr>
      <w:r>
        <w:rPr>
          <w:b/>
          <w:bCs/>
          <w:lang w:val="en-US"/>
        </w:rPr>
        <w:t>(</w:t>
      </w:r>
      <w:proofErr w:type="spellStart"/>
      <w:r>
        <w:rPr>
          <w:b/>
          <w:bCs/>
          <w:lang w:val="en-US"/>
        </w:rPr>
        <w:t>i</w:t>
      </w:r>
      <w:proofErr w:type="spellEnd"/>
      <w:r>
        <w:rPr>
          <w:b/>
          <w:bCs/>
          <w:lang w:val="en-US"/>
        </w:rPr>
        <w:t>)</w:t>
      </w:r>
      <w:r w:rsidRPr="00780875">
        <w:rPr>
          <w:b/>
          <w:bCs/>
          <w:lang w:val="en-US"/>
        </w:rPr>
        <w:t xml:space="preserve"> </w:t>
      </w:r>
      <w:r>
        <w:rPr>
          <w:b/>
          <w:bCs/>
          <w:lang w:val="en-US"/>
        </w:rPr>
        <w:tab/>
      </w:r>
      <w:r w:rsidRPr="00780875">
        <w:rPr>
          <w:b/>
          <w:bCs/>
          <w:lang w:val="en-US"/>
        </w:rPr>
        <w:t>the track might be prepared with additional lines, traffic signs and other measures.</w:t>
      </w:r>
    </w:p>
    <w:p w14:paraId="57EA1F0F" w14:textId="77777777" w:rsidR="005C08C2" w:rsidRPr="00780875" w:rsidRDefault="005C08C2" w:rsidP="00E53B76">
      <w:pPr>
        <w:widowControl w:val="0"/>
        <w:suppressAutoHyphens w:val="0"/>
        <w:spacing w:after="120"/>
        <w:ind w:left="1701" w:right="1134" w:hanging="567"/>
        <w:jc w:val="both"/>
        <w:rPr>
          <w:b/>
          <w:bCs/>
          <w:lang w:val="en-US"/>
        </w:rPr>
      </w:pPr>
      <w:r>
        <w:rPr>
          <w:b/>
          <w:bCs/>
          <w:lang w:val="en-US"/>
        </w:rPr>
        <w:t xml:space="preserve">(ii) </w:t>
      </w:r>
      <w:r w:rsidRPr="00780875">
        <w:rPr>
          <w:b/>
          <w:bCs/>
          <w:lang w:val="en-US"/>
        </w:rPr>
        <w:t xml:space="preserve"> </w:t>
      </w:r>
      <w:r>
        <w:rPr>
          <w:b/>
          <w:bCs/>
          <w:lang w:val="en-US"/>
        </w:rPr>
        <w:tab/>
      </w:r>
      <w:r w:rsidRPr="00780875">
        <w:rPr>
          <w:b/>
          <w:bCs/>
          <w:lang w:val="en-US"/>
        </w:rPr>
        <w:t>the vehicle might have a test mode, be controlled by an operator in the vehicle or remote to drive the vehicle on the track.</w:t>
      </w:r>
    </w:p>
    <w:p w14:paraId="2EEBEAA5" w14:textId="742EFD6D" w:rsidR="004C4262" w:rsidRPr="00066E17" w:rsidRDefault="005C08C2" w:rsidP="00E53B76">
      <w:pPr>
        <w:widowControl w:val="0"/>
        <w:suppressAutoHyphens w:val="0"/>
        <w:spacing w:after="120"/>
        <w:ind w:left="1134" w:right="1134" w:hanging="567"/>
        <w:jc w:val="both"/>
        <w:rPr>
          <w:i/>
          <w:iCs/>
          <w:lang w:val="en-US"/>
        </w:rPr>
      </w:pPr>
      <w:r>
        <w:rPr>
          <w:b/>
          <w:bCs/>
          <w:lang w:val="en-US"/>
        </w:rPr>
        <w:t>(b)</w:t>
      </w:r>
      <w:r>
        <w:rPr>
          <w:b/>
          <w:bCs/>
          <w:lang w:val="en-US"/>
        </w:rPr>
        <w:tab/>
      </w:r>
      <w:r w:rsidRPr="00780875">
        <w:rPr>
          <w:b/>
          <w:bCs/>
          <w:lang w:val="en-US"/>
        </w:rPr>
        <w:t xml:space="preserve">When performing Methods (B) or (D) the simulated speed signal shall be used as described in Annex 3 of this </w:t>
      </w:r>
      <w:r>
        <w:rPr>
          <w:b/>
          <w:bCs/>
          <w:lang w:val="en-US"/>
        </w:rPr>
        <w:t>R</w:t>
      </w:r>
      <w:r w:rsidRPr="00780875">
        <w:rPr>
          <w:b/>
          <w:bCs/>
          <w:lang w:val="en-US"/>
        </w:rPr>
        <w:t>egulation.</w:t>
      </w:r>
      <w:r>
        <w:rPr>
          <w:b/>
          <w:bCs/>
          <w:lang w:val="en-US"/>
        </w:rPr>
        <w:t>”</w:t>
      </w:r>
    </w:p>
    <w:p w14:paraId="50C65AA4" w14:textId="77777777" w:rsidR="00E35CD8" w:rsidRPr="00E03A64" w:rsidRDefault="00E35CD8" w:rsidP="00E35CD8">
      <w:pPr>
        <w:keepNext/>
        <w:keepLines/>
        <w:tabs>
          <w:tab w:val="right" w:pos="851"/>
        </w:tabs>
        <w:spacing w:before="360" w:after="240" w:line="300" w:lineRule="exact"/>
        <w:ind w:left="1134" w:right="1134" w:hanging="1134"/>
        <w:rPr>
          <w:b/>
          <w:color w:val="FF0000"/>
          <w:sz w:val="28"/>
          <w:lang w:val="en-US" w:eastAsia="ja-JP"/>
        </w:rPr>
      </w:pPr>
      <w:r w:rsidRPr="00E03A64">
        <w:rPr>
          <w:b/>
          <w:sz w:val="28"/>
          <w:lang w:val="en-US"/>
        </w:rPr>
        <w:tab/>
      </w:r>
      <w:r>
        <w:rPr>
          <w:b/>
          <w:sz w:val="28"/>
          <w:lang w:val="en-GB" w:eastAsia="ja-JP"/>
        </w:rPr>
        <w:t>II</w:t>
      </w:r>
      <w:r w:rsidRPr="00E03A64">
        <w:rPr>
          <w:b/>
          <w:sz w:val="28"/>
          <w:lang w:val="en-GB" w:eastAsia="ja-JP"/>
        </w:rPr>
        <w:t>.</w:t>
      </w:r>
      <w:r w:rsidRPr="00E03A64">
        <w:rPr>
          <w:b/>
          <w:sz w:val="28"/>
          <w:lang w:val="en-GB" w:eastAsia="ja-JP"/>
        </w:rPr>
        <w:tab/>
        <w:t xml:space="preserve">Justification </w:t>
      </w:r>
    </w:p>
    <w:p w14:paraId="4912C66F" w14:textId="4EE7AB11" w:rsidR="008A2083" w:rsidRDefault="00DD0948" w:rsidP="006F2262">
      <w:pPr>
        <w:spacing w:after="120"/>
        <w:ind w:left="1134" w:right="1134" w:firstLine="567"/>
        <w:jc w:val="both"/>
        <w:rPr>
          <w:lang w:val="en-US" w:eastAsia="ja-JP"/>
        </w:rPr>
      </w:pPr>
      <w:r>
        <w:rPr>
          <w:lang w:val="en-US" w:eastAsia="ja-JP"/>
        </w:rPr>
        <w:t xml:space="preserve">The </w:t>
      </w:r>
      <w:r w:rsidR="005A5BD6">
        <w:rPr>
          <w:lang w:val="en-US" w:eastAsia="ja-JP"/>
        </w:rPr>
        <w:t>objective of TF</w:t>
      </w:r>
      <w:r w:rsidR="00BA1830">
        <w:rPr>
          <w:lang w:val="en-US" w:eastAsia="ja-JP"/>
        </w:rPr>
        <w:t xml:space="preserve"> </w:t>
      </w:r>
      <w:r w:rsidR="00CB6D9D">
        <w:rPr>
          <w:lang w:val="en-US" w:eastAsia="ja-JP"/>
        </w:rPr>
        <w:t>A</w:t>
      </w:r>
      <w:r w:rsidR="005A5BD6">
        <w:rPr>
          <w:lang w:val="en-US" w:eastAsia="ja-JP"/>
        </w:rPr>
        <w:t xml:space="preserve">VRS is to amend the </w:t>
      </w:r>
      <w:r w:rsidR="00BA1830">
        <w:rPr>
          <w:lang w:val="en-US" w:eastAsia="ja-JP"/>
        </w:rPr>
        <w:t>UN R</w:t>
      </w:r>
      <w:r w:rsidR="005A5BD6">
        <w:rPr>
          <w:lang w:val="en-US" w:eastAsia="ja-JP"/>
        </w:rPr>
        <w:t xml:space="preserve">egulations </w:t>
      </w:r>
      <w:r w:rsidR="00E77653">
        <w:rPr>
          <w:lang w:val="en-US" w:eastAsia="ja-JP"/>
        </w:rPr>
        <w:t xml:space="preserve">in the purview </w:t>
      </w:r>
      <w:r w:rsidR="005A5BD6">
        <w:rPr>
          <w:lang w:val="en-US" w:eastAsia="ja-JP"/>
        </w:rPr>
        <w:t>of GRBP, where nece</w:t>
      </w:r>
      <w:r w:rsidR="005A010C">
        <w:rPr>
          <w:lang w:val="en-US" w:eastAsia="ja-JP"/>
        </w:rPr>
        <w:t>ssary, to make it possible for Automated Driving Systems</w:t>
      </w:r>
      <w:r w:rsidR="00620C4D">
        <w:rPr>
          <w:lang w:val="en-US" w:eastAsia="ja-JP"/>
        </w:rPr>
        <w:t xml:space="preserve"> (ADS)</w:t>
      </w:r>
      <w:r w:rsidR="005A010C">
        <w:rPr>
          <w:lang w:val="en-US" w:eastAsia="ja-JP"/>
        </w:rPr>
        <w:t xml:space="preserve"> to </w:t>
      </w:r>
      <w:r w:rsidR="00D422B1">
        <w:rPr>
          <w:lang w:val="en-US" w:eastAsia="ja-JP"/>
        </w:rPr>
        <w:t xml:space="preserve">meet the requirements of these </w:t>
      </w:r>
      <w:r w:rsidR="006F2262">
        <w:rPr>
          <w:lang w:val="en-US" w:eastAsia="ja-JP"/>
        </w:rPr>
        <w:t>R</w:t>
      </w:r>
      <w:r w:rsidR="00D422B1">
        <w:rPr>
          <w:lang w:val="en-US" w:eastAsia="ja-JP"/>
        </w:rPr>
        <w:t>egulations.</w:t>
      </w:r>
      <w:r w:rsidR="00E30E40">
        <w:rPr>
          <w:lang w:val="en-US" w:eastAsia="ja-JP"/>
        </w:rPr>
        <w:t xml:space="preserve"> </w:t>
      </w:r>
      <w:r w:rsidR="00620C4D">
        <w:rPr>
          <w:lang w:val="en-US" w:eastAsia="ja-JP"/>
        </w:rPr>
        <w:t>TF</w:t>
      </w:r>
      <w:r w:rsidR="006F2262">
        <w:rPr>
          <w:lang w:val="en-US" w:eastAsia="ja-JP"/>
        </w:rPr>
        <w:t xml:space="preserve"> </w:t>
      </w:r>
      <w:r w:rsidR="00620C4D">
        <w:rPr>
          <w:lang w:val="en-US" w:eastAsia="ja-JP"/>
        </w:rPr>
        <w:t xml:space="preserve">AVRS will not add </w:t>
      </w:r>
      <w:r w:rsidR="00851A90">
        <w:rPr>
          <w:lang w:val="en-US" w:eastAsia="ja-JP"/>
        </w:rPr>
        <w:t xml:space="preserve">new requirements to the </w:t>
      </w:r>
      <w:r w:rsidR="006F2262">
        <w:rPr>
          <w:lang w:val="en-US" w:eastAsia="ja-JP"/>
        </w:rPr>
        <w:t>UN R</w:t>
      </w:r>
      <w:r w:rsidR="00851A90">
        <w:rPr>
          <w:lang w:val="en-US" w:eastAsia="ja-JP"/>
        </w:rPr>
        <w:t>egulations</w:t>
      </w:r>
      <w:r w:rsidR="00E30E40">
        <w:rPr>
          <w:lang w:val="en-US" w:eastAsia="ja-JP"/>
        </w:rPr>
        <w:t xml:space="preserve"> in the</w:t>
      </w:r>
      <w:r w:rsidR="006F2262">
        <w:rPr>
          <w:lang w:val="en-US" w:eastAsia="ja-JP"/>
        </w:rPr>
        <w:t xml:space="preserve">ir </w:t>
      </w:r>
      <w:r w:rsidR="00E30E40">
        <w:rPr>
          <w:lang w:val="en-US" w:eastAsia="ja-JP"/>
        </w:rPr>
        <w:t>current scope.</w:t>
      </w:r>
      <w:bookmarkEnd w:id="1"/>
    </w:p>
    <w:p w14:paraId="4CEE6D0F" w14:textId="7A13C091" w:rsidR="00610C09" w:rsidRPr="00191161" w:rsidRDefault="00191161" w:rsidP="00191161">
      <w:pPr>
        <w:spacing w:before="240"/>
        <w:jc w:val="center"/>
        <w:rPr>
          <w:u w:val="single"/>
          <w:lang w:val="en-US" w:eastAsia="ja-JP"/>
        </w:rPr>
      </w:pPr>
      <w:r>
        <w:rPr>
          <w:u w:val="single"/>
          <w:lang w:val="en-US" w:eastAsia="ja-JP"/>
        </w:rPr>
        <w:tab/>
      </w:r>
      <w:r>
        <w:rPr>
          <w:u w:val="single"/>
          <w:lang w:val="en-US" w:eastAsia="ja-JP"/>
        </w:rPr>
        <w:tab/>
      </w:r>
      <w:r>
        <w:rPr>
          <w:u w:val="single"/>
          <w:lang w:val="en-US" w:eastAsia="ja-JP"/>
        </w:rPr>
        <w:tab/>
      </w:r>
    </w:p>
    <w:sectPr w:rsidR="00610C09" w:rsidRPr="00191161" w:rsidSect="00F7613D">
      <w:headerReference w:type="first" r:id="rId18"/>
      <w:footerReference w:type="first" r:id="rId19"/>
      <w:footnotePr>
        <w:numRestart w:val="eachSect"/>
      </w:footnotePr>
      <w:endnotePr>
        <w:numFmt w:val="decimal"/>
      </w:endnotePr>
      <w:pgSz w:w="11907" w:h="16840" w:code="9"/>
      <w:pgMar w:top="1418" w:right="1134" w:bottom="1134" w:left="1134" w:header="964"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DE1EA" w14:textId="77777777" w:rsidR="00B94D84" w:rsidRDefault="00B94D84"/>
  </w:endnote>
  <w:endnote w:type="continuationSeparator" w:id="0">
    <w:p w14:paraId="0B81A42B" w14:textId="77777777" w:rsidR="00B94D84" w:rsidRDefault="00B94D84"/>
  </w:endnote>
  <w:endnote w:type="continuationNotice" w:id="1">
    <w:p w14:paraId="621ED43D" w14:textId="77777777" w:rsidR="00B94D84" w:rsidRDefault="00B94D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11360" w14:textId="77777777" w:rsidR="00127D55" w:rsidRDefault="00127D55">
    <w:pPr>
      <w:pStyle w:val="Voettekst"/>
    </w:pPr>
    <w:r>
      <w:rPr>
        <w:rStyle w:val="Paginanummer"/>
      </w:rPr>
      <w:fldChar w:fldCharType="begin"/>
    </w:r>
    <w:r>
      <w:rPr>
        <w:rStyle w:val="Paginanummer"/>
      </w:rPr>
      <w:instrText xml:space="preserve"> PAGE </w:instrText>
    </w:r>
    <w:r>
      <w:rPr>
        <w:rStyle w:val="Paginanummer"/>
      </w:rPr>
      <w:fldChar w:fldCharType="separate"/>
    </w:r>
    <w:r w:rsidR="00B37514">
      <w:rPr>
        <w:rStyle w:val="Paginanummer"/>
        <w:noProof/>
      </w:rPr>
      <w:t>12</w:t>
    </w:r>
    <w:r>
      <w:rPr>
        <w:rStyle w:val="Pagina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F4B06" w14:textId="77777777" w:rsidR="00127D55" w:rsidRDefault="00127D55" w:rsidP="00E03A64">
    <w:pPr>
      <w:pStyle w:val="Voettekst"/>
      <w:jc w:val="right"/>
    </w:pPr>
    <w:r>
      <w:rPr>
        <w:rStyle w:val="Paginanummer"/>
      </w:rPr>
      <w:fldChar w:fldCharType="begin"/>
    </w:r>
    <w:r>
      <w:rPr>
        <w:rStyle w:val="Paginanummer"/>
      </w:rPr>
      <w:instrText xml:space="preserve"> PAGE </w:instrText>
    </w:r>
    <w:r>
      <w:rPr>
        <w:rStyle w:val="Paginanummer"/>
      </w:rPr>
      <w:fldChar w:fldCharType="separate"/>
    </w:r>
    <w:r w:rsidR="00B37514">
      <w:rPr>
        <w:rStyle w:val="Paginanummer"/>
        <w:noProof/>
      </w:rPr>
      <w:t>13</w:t>
    </w:r>
    <w:r>
      <w:rPr>
        <w:rStyle w:val="Paginanumm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5A96" w14:textId="21C5B930" w:rsidR="004329F0" w:rsidRDefault="004329F0" w:rsidP="004329F0">
    <w:pPr>
      <w:pStyle w:val="Voettekst"/>
    </w:pPr>
    <w:r w:rsidRPr="0027112F">
      <w:rPr>
        <w:noProof/>
        <w:lang w:val="en-US"/>
      </w:rPr>
      <w:drawing>
        <wp:anchor distT="0" distB="0" distL="114300" distR="114300" simplePos="0" relativeHeight="251659264" behindDoc="0" locked="1" layoutInCell="1" allowOverlap="1" wp14:anchorId="453A2A40" wp14:editId="395E3723">
          <wp:simplePos x="0" y="0"/>
          <wp:positionH relativeFrom="margin">
            <wp:posOffset>4530090</wp:posOffset>
          </wp:positionH>
          <wp:positionV relativeFrom="margin">
            <wp:posOffset>9224010</wp:posOffset>
          </wp:positionV>
          <wp:extent cx="932180" cy="22987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E51CE" w14:textId="77777777" w:rsidR="001E1C4E" w:rsidRDefault="001E1C4E" w:rsidP="00CC1634">
    <w:pPr>
      <w:pStyle w:val="Voettekst"/>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AA300" w14:textId="77777777" w:rsidR="00B94D84" w:rsidRPr="00D27D5E" w:rsidRDefault="00B94D84" w:rsidP="00D27D5E">
      <w:pPr>
        <w:tabs>
          <w:tab w:val="right" w:pos="2155"/>
        </w:tabs>
        <w:spacing w:after="80"/>
        <w:ind w:left="680"/>
        <w:rPr>
          <w:u w:val="single"/>
        </w:rPr>
      </w:pPr>
      <w:r>
        <w:rPr>
          <w:u w:val="single"/>
        </w:rPr>
        <w:tab/>
      </w:r>
    </w:p>
  </w:footnote>
  <w:footnote w:type="continuationSeparator" w:id="0">
    <w:p w14:paraId="69C48ADD" w14:textId="77777777" w:rsidR="00B94D84" w:rsidRDefault="00B94D84">
      <w:r>
        <w:rPr>
          <w:u w:val="single"/>
        </w:rPr>
        <w:tab/>
      </w:r>
      <w:r>
        <w:rPr>
          <w:u w:val="single"/>
        </w:rPr>
        <w:tab/>
      </w:r>
      <w:r>
        <w:rPr>
          <w:u w:val="single"/>
        </w:rPr>
        <w:tab/>
      </w:r>
      <w:r>
        <w:rPr>
          <w:u w:val="single"/>
        </w:rPr>
        <w:tab/>
      </w:r>
    </w:p>
  </w:footnote>
  <w:footnote w:type="continuationNotice" w:id="1">
    <w:p w14:paraId="6AC0F888" w14:textId="77777777" w:rsidR="00B94D84" w:rsidRDefault="00B94D84"/>
  </w:footnote>
  <w:footnote w:id="2">
    <w:p w14:paraId="18B3CD63" w14:textId="1EB0ED12" w:rsidR="00485220" w:rsidRPr="00EA370C" w:rsidRDefault="00485220" w:rsidP="00485220">
      <w:pPr>
        <w:pStyle w:val="Voetnoottekst"/>
        <w:jc w:val="both"/>
        <w:rPr>
          <w:lang w:val="en-US"/>
        </w:rPr>
      </w:pPr>
      <w:r>
        <w:tab/>
      </w:r>
      <w:r w:rsidRPr="00EA370C">
        <w:rPr>
          <w:rStyle w:val="Voetnootmarkering"/>
          <w:sz w:val="20"/>
          <w:lang w:val="en-US"/>
        </w:rPr>
        <w:t>*</w:t>
      </w:r>
      <w:r w:rsidRPr="00EA370C">
        <w:rPr>
          <w:sz w:val="20"/>
          <w:lang w:val="en-US"/>
        </w:rPr>
        <w:tab/>
      </w:r>
      <w:r w:rsidRPr="00CC0197">
        <w:rPr>
          <w:szCs w:val="18"/>
          <w:lang w:val="en-US"/>
        </w:rPr>
        <w:t xml:space="preserve">In accordance with the </w:t>
      </w:r>
      <w:proofErr w:type="spellStart"/>
      <w:r w:rsidRPr="00CC0197">
        <w:rPr>
          <w:szCs w:val="18"/>
          <w:lang w:val="en-US"/>
        </w:rPr>
        <w:t>programme</w:t>
      </w:r>
      <w:proofErr w:type="spellEnd"/>
      <w:r w:rsidRPr="00CC0197">
        <w:rPr>
          <w:szCs w:val="18"/>
          <w:lang w:val="en-US"/>
        </w:rPr>
        <w:t xml:space="preserve"> of work of the Inland Transport Committee for </w:t>
      </w:r>
      <w:r w:rsidRPr="00CC0197">
        <w:rPr>
          <w:lang w:val="en-US"/>
        </w:rPr>
        <w:t>202</w:t>
      </w:r>
      <w:r w:rsidR="00AA5370">
        <w:rPr>
          <w:lang w:val="en-US"/>
        </w:rPr>
        <w:t>5</w:t>
      </w:r>
      <w:r w:rsidRPr="00CC0197">
        <w:rPr>
          <w:lang w:val="en-US"/>
        </w:rPr>
        <w:t xml:space="preserve"> as outlined in proposed </w:t>
      </w:r>
      <w:proofErr w:type="spellStart"/>
      <w:r w:rsidRPr="00CC0197">
        <w:rPr>
          <w:lang w:val="en-US"/>
        </w:rPr>
        <w:t>programme</w:t>
      </w:r>
      <w:proofErr w:type="spellEnd"/>
      <w:r w:rsidRPr="00CC0197">
        <w:rPr>
          <w:lang w:val="en-US"/>
        </w:rPr>
        <w:t xml:space="preserve"> budget for </w:t>
      </w:r>
      <w:r w:rsidRPr="00F56D95">
        <w:rPr>
          <w:lang w:val="en-US"/>
        </w:rPr>
        <w:t>202</w:t>
      </w:r>
      <w:r w:rsidR="00AA5370">
        <w:rPr>
          <w:lang w:val="en-US"/>
        </w:rPr>
        <w:t>5</w:t>
      </w:r>
      <w:r w:rsidRPr="00F56D95">
        <w:rPr>
          <w:lang w:val="en-US"/>
        </w:rPr>
        <w:t xml:space="preserve"> (A/7</w:t>
      </w:r>
      <w:r w:rsidR="00003995">
        <w:rPr>
          <w:lang w:val="en-US"/>
        </w:rPr>
        <w:t>9</w:t>
      </w:r>
      <w:r w:rsidRPr="00F56D95">
        <w:rPr>
          <w:lang w:val="en-US"/>
        </w:rPr>
        <w:t>/6 (Sect. 20), table 20.</w:t>
      </w:r>
      <w:r w:rsidR="003F5E96">
        <w:rPr>
          <w:lang w:val="en-US"/>
        </w:rPr>
        <w:t>6</w:t>
      </w:r>
      <w:r w:rsidRPr="00F56D95">
        <w:rPr>
          <w:lang w:val="en-US"/>
        </w:rPr>
        <w:t xml:space="preserve">), </w:t>
      </w:r>
      <w:r>
        <w:rPr>
          <w:szCs w:val="18"/>
          <w:lang w:val="en-US"/>
        </w:rPr>
        <w:t>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8A96A" w14:textId="32AFC48E" w:rsidR="00127D55" w:rsidRPr="00401718" w:rsidRDefault="00401718" w:rsidP="00401718">
    <w:pPr>
      <w:pStyle w:val="Koptekst"/>
      <w:rPr>
        <w:color w:val="FF0000"/>
        <w:u w:val="single"/>
        <w:lang w:val="en-US"/>
      </w:rPr>
    </w:pPr>
    <w:r w:rsidRPr="00BB1F39">
      <w:rPr>
        <w:lang w:val="en-US"/>
      </w:rPr>
      <w:t>ECE/TRANS/WP.29</w:t>
    </w:r>
    <w:r>
      <w:rPr>
        <w:lang w:val="en-US"/>
      </w:rPr>
      <w:t>/GRBP/202</w:t>
    </w:r>
    <w:r w:rsidR="00EA47CB">
      <w:rPr>
        <w:lang w:val="en-US"/>
      </w:rPr>
      <w:t>5/3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2337D" w14:textId="23254097" w:rsidR="00127D55" w:rsidRPr="00401718" w:rsidRDefault="00401718" w:rsidP="00401718">
    <w:pPr>
      <w:pStyle w:val="Koptekst"/>
      <w:jc w:val="right"/>
      <w:rPr>
        <w:color w:val="FF0000"/>
        <w:u w:val="single"/>
        <w:lang w:val="en-US"/>
      </w:rPr>
    </w:pPr>
    <w:r w:rsidRPr="00BB1F39">
      <w:rPr>
        <w:lang w:val="en-US"/>
      </w:rPr>
      <w:t>ECE/TRANS/WP.29</w:t>
    </w:r>
    <w:r>
      <w:rPr>
        <w:lang w:val="en-US"/>
      </w:rPr>
      <w:t>/GRBP/202</w:t>
    </w:r>
    <w:r w:rsidR="003F5E96">
      <w:rPr>
        <w:lang w:val="en-US"/>
      </w:rPr>
      <w:t>5</w:t>
    </w:r>
    <w:r>
      <w:rPr>
        <w:lang w:val="en-US"/>
      </w:rPr>
      <w:t>/</w:t>
    </w:r>
    <w:r w:rsidR="00EA47CB">
      <w:rPr>
        <w:lang w:val="en-US"/>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49F48" w14:textId="7C66A11F" w:rsidR="00127D55" w:rsidRPr="00BB1F39" w:rsidRDefault="00127D55" w:rsidP="00B44680">
    <w:pPr>
      <w:pStyle w:val="Koptekst"/>
      <w:pBdr>
        <w:bottom w:val="none" w:sz="0" w:space="0" w:color="auto"/>
      </w:pBdr>
      <w:tabs>
        <w:tab w:val="right" w:pos="9639"/>
      </w:tabs>
      <w:rPr>
        <w:color w:val="FFFFFF"/>
        <w:u w:val="single"/>
        <w:lang w:val="en-US"/>
      </w:rPr>
    </w:pPr>
    <w:r w:rsidRPr="00BB1F39">
      <w:rPr>
        <w:color w:val="FFFFFF"/>
        <w:lang w:val="en-US"/>
      </w:rPr>
      <w:t xml:space="preserve">ECE/TRANS/WP.29/2012/xx </w:t>
    </w:r>
    <w:r w:rsidRPr="00BB1F39">
      <w:rPr>
        <w:color w:val="FFFFFF"/>
        <w:u w:val="single"/>
        <w:lang w:val="en-US"/>
      </w:rPr>
      <w:t>(Header.6_G</w:t>
    </w:r>
  </w:p>
  <w:p w14:paraId="2EEF4EDF" w14:textId="77777777" w:rsidR="00127D55" w:rsidRPr="00E63627" w:rsidRDefault="00127D55" w:rsidP="00E63627">
    <w:pPr>
      <w:pStyle w:val="Koptekst"/>
      <w:pBdr>
        <w:bottom w:val="none" w:sz="0" w:space="0" w:color="auto"/>
      </w:pBdr>
      <w:rPr>
        <w:b w:val="0"/>
        <w:bCs/>
        <w:shd w:val="pct15" w:color="auto" w:fill="FFFFFF"/>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91911" w14:textId="5210C801" w:rsidR="00127D55" w:rsidRPr="00BB1F39" w:rsidRDefault="00127D55" w:rsidP="006A187B">
    <w:pPr>
      <w:pStyle w:val="Koptekst"/>
      <w:rPr>
        <w:color w:val="FF0000"/>
        <w:u w:val="single"/>
        <w:lang w:val="en-US"/>
      </w:rPr>
    </w:pPr>
    <w:r w:rsidRPr="00BB1F39">
      <w:rPr>
        <w:lang w:val="en-US"/>
      </w:rPr>
      <w:t>ECE/TRANS/WP.29</w:t>
    </w:r>
    <w:r w:rsidR="006A187B">
      <w:rPr>
        <w:lang w:val="en-US"/>
      </w:rPr>
      <w:t>/GRBP/202</w:t>
    </w:r>
    <w:r w:rsidR="00B44680">
      <w:rPr>
        <w:lang w:val="en-US"/>
      </w:rPr>
      <w:t>5</w:t>
    </w:r>
    <w:r w:rsidR="006A187B">
      <w:rPr>
        <w:lang w:val="en-US"/>
      </w:rPr>
      <w:t>/</w:t>
    </w:r>
    <w:r w:rsidR="00CC66D4">
      <w:rPr>
        <w:lang w:val="en-US"/>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261E"/>
    <w:multiLevelType w:val="hybridMultilevel"/>
    <w:tmpl w:val="3BB4B63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3EB7BB3"/>
    <w:multiLevelType w:val="hybridMultilevel"/>
    <w:tmpl w:val="FFAE61B4"/>
    <w:lvl w:ilvl="0" w:tplc="17D475F0">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2" w15:restartNumberingAfterBreak="0">
    <w:nsid w:val="068E186E"/>
    <w:multiLevelType w:val="hybridMultilevel"/>
    <w:tmpl w:val="B42212B6"/>
    <w:lvl w:ilvl="0" w:tplc="04100001">
      <w:start w:val="1"/>
      <w:numFmt w:val="bullet"/>
      <w:lvlText w:val=""/>
      <w:lvlJc w:val="left"/>
      <w:pPr>
        <w:ind w:left="2214" w:hanging="360"/>
      </w:pPr>
      <w:rPr>
        <w:rFonts w:ascii="Symbol" w:hAnsi="Symbol" w:hint="default"/>
      </w:rPr>
    </w:lvl>
    <w:lvl w:ilvl="1" w:tplc="04100003" w:tentative="1">
      <w:start w:val="1"/>
      <w:numFmt w:val="bullet"/>
      <w:lvlText w:val="o"/>
      <w:lvlJc w:val="left"/>
      <w:pPr>
        <w:ind w:left="2934" w:hanging="360"/>
      </w:pPr>
      <w:rPr>
        <w:rFonts w:ascii="Courier New" w:hAnsi="Courier New" w:cs="Courier New" w:hint="default"/>
      </w:rPr>
    </w:lvl>
    <w:lvl w:ilvl="2" w:tplc="04100005" w:tentative="1">
      <w:start w:val="1"/>
      <w:numFmt w:val="bullet"/>
      <w:lvlText w:val=""/>
      <w:lvlJc w:val="left"/>
      <w:pPr>
        <w:ind w:left="3654" w:hanging="360"/>
      </w:pPr>
      <w:rPr>
        <w:rFonts w:ascii="Wingdings" w:hAnsi="Wingdings" w:hint="default"/>
      </w:rPr>
    </w:lvl>
    <w:lvl w:ilvl="3" w:tplc="04100001" w:tentative="1">
      <w:start w:val="1"/>
      <w:numFmt w:val="bullet"/>
      <w:lvlText w:val=""/>
      <w:lvlJc w:val="left"/>
      <w:pPr>
        <w:ind w:left="4374" w:hanging="360"/>
      </w:pPr>
      <w:rPr>
        <w:rFonts w:ascii="Symbol" w:hAnsi="Symbol" w:hint="default"/>
      </w:rPr>
    </w:lvl>
    <w:lvl w:ilvl="4" w:tplc="04100003" w:tentative="1">
      <w:start w:val="1"/>
      <w:numFmt w:val="bullet"/>
      <w:lvlText w:val="o"/>
      <w:lvlJc w:val="left"/>
      <w:pPr>
        <w:ind w:left="5094" w:hanging="360"/>
      </w:pPr>
      <w:rPr>
        <w:rFonts w:ascii="Courier New" w:hAnsi="Courier New" w:cs="Courier New" w:hint="default"/>
      </w:rPr>
    </w:lvl>
    <w:lvl w:ilvl="5" w:tplc="04100005" w:tentative="1">
      <w:start w:val="1"/>
      <w:numFmt w:val="bullet"/>
      <w:lvlText w:val=""/>
      <w:lvlJc w:val="left"/>
      <w:pPr>
        <w:ind w:left="5814" w:hanging="360"/>
      </w:pPr>
      <w:rPr>
        <w:rFonts w:ascii="Wingdings" w:hAnsi="Wingdings" w:hint="default"/>
      </w:rPr>
    </w:lvl>
    <w:lvl w:ilvl="6" w:tplc="04100001" w:tentative="1">
      <w:start w:val="1"/>
      <w:numFmt w:val="bullet"/>
      <w:lvlText w:val=""/>
      <w:lvlJc w:val="left"/>
      <w:pPr>
        <w:ind w:left="6534" w:hanging="360"/>
      </w:pPr>
      <w:rPr>
        <w:rFonts w:ascii="Symbol" w:hAnsi="Symbol" w:hint="default"/>
      </w:rPr>
    </w:lvl>
    <w:lvl w:ilvl="7" w:tplc="04100003" w:tentative="1">
      <w:start w:val="1"/>
      <w:numFmt w:val="bullet"/>
      <w:lvlText w:val="o"/>
      <w:lvlJc w:val="left"/>
      <w:pPr>
        <w:ind w:left="7254" w:hanging="360"/>
      </w:pPr>
      <w:rPr>
        <w:rFonts w:ascii="Courier New" w:hAnsi="Courier New" w:cs="Courier New" w:hint="default"/>
      </w:rPr>
    </w:lvl>
    <w:lvl w:ilvl="8" w:tplc="04100005" w:tentative="1">
      <w:start w:val="1"/>
      <w:numFmt w:val="bullet"/>
      <w:lvlText w:val=""/>
      <w:lvlJc w:val="left"/>
      <w:pPr>
        <w:ind w:left="7974" w:hanging="360"/>
      </w:pPr>
      <w:rPr>
        <w:rFonts w:ascii="Wingdings" w:hAnsi="Wingdings" w:hint="default"/>
      </w:rPr>
    </w:lvl>
  </w:abstractNum>
  <w:abstractNum w:abstractNumId="3" w15:restartNumberingAfterBreak="0">
    <w:nsid w:val="07521322"/>
    <w:multiLevelType w:val="multilevel"/>
    <w:tmpl w:val="04090023"/>
    <w:styleLink w:val="Artikelsectie"/>
    <w:lvl w:ilvl="0">
      <w:start w:val="1"/>
      <w:numFmt w:val="upperRoman"/>
      <w:pStyle w:val="Kop1"/>
      <w:lvlText w:val="Article %1."/>
      <w:lvlJc w:val="left"/>
      <w:pPr>
        <w:tabs>
          <w:tab w:val="num" w:pos="1440"/>
        </w:tabs>
        <w:ind w:left="0" w:firstLine="0"/>
      </w:pPr>
    </w:lvl>
    <w:lvl w:ilvl="1">
      <w:start w:val="1"/>
      <w:numFmt w:val="decimalZero"/>
      <w:pStyle w:val="Kop2"/>
      <w:isLgl/>
      <w:lvlText w:val="Section %1.%2"/>
      <w:lvlJc w:val="left"/>
      <w:pPr>
        <w:tabs>
          <w:tab w:val="num" w:pos="1080"/>
        </w:tabs>
        <w:ind w:left="0" w:firstLine="0"/>
      </w:pPr>
    </w:lvl>
    <w:lvl w:ilvl="2">
      <w:start w:val="1"/>
      <w:numFmt w:val="lowerLetter"/>
      <w:pStyle w:val="Kop3"/>
      <w:lvlText w:val="(%3)"/>
      <w:lvlJc w:val="left"/>
      <w:pPr>
        <w:tabs>
          <w:tab w:val="num" w:pos="720"/>
        </w:tabs>
        <w:ind w:left="720" w:hanging="432"/>
      </w:pPr>
    </w:lvl>
    <w:lvl w:ilvl="3">
      <w:start w:val="1"/>
      <w:numFmt w:val="lowerRoman"/>
      <w:pStyle w:val="Kop4"/>
      <w:lvlText w:val="(%4)"/>
      <w:lvlJc w:val="right"/>
      <w:pPr>
        <w:tabs>
          <w:tab w:val="num" w:pos="864"/>
        </w:tabs>
        <w:ind w:left="864" w:hanging="144"/>
      </w:pPr>
    </w:lvl>
    <w:lvl w:ilvl="4">
      <w:start w:val="1"/>
      <w:numFmt w:val="decimal"/>
      <w:pStyle w:val="Kop5"/>
      <w:lvlText w:val="%5)"/>
      <w:lvlJc w:val="left"/>
      <w:pPr>
        <w:tabs>
          <w:tab w:val="num" w:pos="1008"/>
        </w:tabs>
        <w:ind w:left="1008" w:hanging="432"/>
      </w:pPr>
    </w:lvl>
    <w:lvl w:ilvl="5">
      <w:start w:val="1"/>
      <w:numFmt w:val="lowerLetter"/>
      <w:pStyle w:val="Kop6"/>
      <w:lvlText w:val="%6)"/>
      <w:lvlJc w:val="left"/>
      <w:pPr>
        <w:tabs>
          <w:tab w:val="num" w:pos="1152"/>
        </w:tabs>
        <w:ind w:left="1152" w:hanging="432"/>
      </w:pPr>
    </w:lvl>
    <w:lvl w:ilvl="6">
      <w:start w:val="1"/>
      <w:numFmt w:val="lowerRoman"/>
      <w:pStyle w:val="Kop7"/>
      <w:lvlText w:val="%7)"/>
      <w:lvlJc w:val="right"/>
      <w:pPr>
        <w:tabs>
          <w:tab w:val="num" w:pos="1296"/>
        </w:tabs>
        <w:ind w:left="1296" w:hanging="288"/>
      </w:pPr>
    </w:lvl>
    <w:lvl w:ilvl="7">
      <w:start w:val="1"/>
      <w:numFmt w:val="lowerLetter"/>
      <w:pStyle w:val="Kop8"/>
      <w:lvlText w:val="%8."/>
      <w:lvlJc w:val="left"/>
      <w:pPr>
        <w:tabs>
          <w:tab w:val="num" w:pos="1440"/>
        </w:tabs>
        <w:ind w:left="1440" w:hanging="432"/>
      </w:pPr>
    </w:lvl>
    <w:lvl w:ilvl="8">
      <w:start w:val="1"/>
      <w:numFmt w:val="lowerRoman"/>
      <w:pStyle w:val="Kop9"/>
      <w:lvlText w:val="%9."/>
      <w:lvlJc w:val="right"/>
      <w:pPr>
        <w:tabs>
          <w:tab w:val="num" w:pos="1584"/>
        </w:tabs>
        <w:ind w:left="1584" w:hanging="144"/>
      </w:pPr>
    </w:lvl>
  </w:abstractNum>
  <w:abstractNum w:abstractNumId="4" w15:restartNumberingAfterBreak="0">
    <w:nsid w:val="0A0A59BA"/>
    <w:multiLevelType w:val="multilevel"/>
    <w:tmpl w:val="90A47FD8"/>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6B26D81"/>
    <w:multiLevelType w:val="multilevel"/>
    <w:tmpl w:val="7CF413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7D5457B"/>
    <w:multiLevelType w:val="hybridMultilevel"/>
    <w:tmpl w:val="998E5228"/>
    <w:lvl w:ilvl="0" w:tplc="080C000F">
      <w:start w:val="1"/>
      <w:numFmt w:val="decimal"/>
      <w:lvlText w:val="%1."/>
      <w:lvlJc w:val="left"/>
      <w:pPr>
        <w:ind w:left="1854" w:hanging="360"/>
      </w:pPr>
    </w:lvl>
    <w:lvl w:ilvl="1" w:tplc="080C0019">
      <w:start w:val="1"/>
      <w:numFmt w:val="lowerLetter"/>
      <w:lvlText w:val="%2."/>
      <w:lvlJc w:val="left"/>
      <w:pPr>
        <w:ind w:left="2574" w:hanging="360"/>
      </w:pPr>
    </w:lvl>
    <w:lvl w:ilvl="2" w:tplc="080C001B">
      <w:start w:val="1"/>
      <w:numFmt w:val="lowerRoman"/>
      <w:lvlText w:val="%3."/>
      <w:lvlJc w:val="right"/>
      <w:pPr>
        <w:ind w:left="3294" w:hanging="180"/>
      </w:pPr>
    </w:lvl>
    <w:lvl w:ilvl="3" w:tplc="080C000F">
      <w:start w:val="1"/>
      <w:numFmt w:val="decimal"/>
      <w:lvlText w:val="%4."/>
      <w:lvlJc w:val="left"/>
      <w:pPr>
        <w:ind w:left="4014" w:hanging="360"/>
      </w:pPr>
    </w:lvl>
    <w:lvl w:ilvl="4" w:tplc="080C0019">
      <w:start w:val="1"/>
      <w:numFmt w:val="lowerLetter"/>
      <w:lvlText w:val="%5."/>
      <w:lvlJc w:val="left"/>
      <w:pPr>
        <w:ind w:left="4734" w:hanging="360"/>
      </w:pPr>
    </w:lvl>
    <w:lvl w:ilvl="5" w:tplc="080C001B">
      <w:start w:val="1"/>
      <w:numFmt w:val="lowerRoman"/>
      <w:lvlText w:val="%6."/>
      <w:lvlJc w:val="right"/>
      <w:pPr>
        <w:ind w:left="5454" w:hanging="180"/>
      </w:pPr>
    </w:lvl>
    <w:lvl w:ilvl="6" w:tplc="080C000F">
      <w:start w:val="1"/>
      <w:numFmt w:val="decimal"/>
      <w:lvlText w:val="%7."/>
      <w:lvlJc w:val="left"/>
      <w:pPr>
        <w:ind w:left="6174" w:hanging="360"/>
      </w:pPr>
    </w:lvl>
    <w:lvl w:ilvl="7" w:tplc="080C0019">
      <w:start w:val="1"/>
      <w:numFmt w:val="lowerLetter"/>
      <w:lvlText w:val="%8."/>
      <w:lvlJc w:val="left"/>
      <w:pPr>
        <w:ind w:left="6894" w:hanging="360"/>
      </w:pPr>
    </w:lvl>
    <w:lvl w:ilvl="8" w:tplc="080C001B">
      <w:start w:val="1"/>
      <w:numFmt w:val="lowerRoman"/>
      <w:lvlText w:val="%9."/>
      <w:lvlJc w:val="right"/>
      <w:pPr>
        <w:ind w:left="7614" w:hanging="180"/>
      </w:pPr>
    </w:lvl>
  </w:abstractNum>
  <w:abstractNum w:abstractNumId="8" w15:restartNumberingAfterBreak="0">
    <w:nsid w:val="33C138D7"/>
    <w:multiLevelType w:val="multilevel"/>
    <w:tmpl w:val="0CE6595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0" w15:restartNumberingAfterBreak="0">
    <w:nsid w:val="47E42785"/>
    <w:multiLevelType w:val="hybridMultilevel"/>
    <w:tmpl w:val="E5629FAC"/>
    <w:lvl w:ilvl="0" w:tplc="EB8A9AA2">
      <w:start w:val="1"/>
      <w:numFmt w:val="upperLetter"/>
      <w:lvlText w:val="Cat %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55FC609B"/>
    <w:multiLevelType w:val="hybridMultilevel"/>
    <w:tmpl w:val="EE5271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62E11F49"/>
    <w:multiLevelType w:val="multilevel"/>
    <w:tmpl w:val="87B6F87C"/>
    <w:lvl w:ilvl="0">
      <w:start w:val="11"/>
      <w:numFmt w:val="decimal"/>
      <w:lvlText w:val="%1"/>
      <w:lvlJc w:val="left"/>
      <w:pPr>
        <w:ind w:left="360" w:hanging="360"/>
      </w:pPr>
      <w:rPr>
        <w:rFonts w:hint="default"/>
        <w:i/>
      </w:rPr>
    </w:lvl>
    <w:lvl w:ilvl="1">
      <w:start w:val="6"/>
      <w:numFmt w:val="decimal"/>
      <w:lvlText w:val="%1.%2"/>
      <w:lvlJc w:val="left"/>
      <w:pPr>
        <w:ind w:left="1778" w:hanging="360"/>
      </w:pPr>
      <w:rPr>
        <w:rFonts w:hint="default"/>
        <w:i w:val="0"/>
        <w:iCs/>
      </w:rPr>
    </w:lvl>
    <w:lvl w:ilvl="2">
      <w:start w:val="1"/>
      <w:numFmt w:val="decimal"/>
      <w:lvlText w:val="%1.%2.%3"/>
      <w:lvlJc w:val="left"/>
      <w:pPr>
        <w:ind w:left="2988" w:hanging="720"/>
      </w:pPr>
      <w:rPr>
        <w:rFonts w:hint="default"/>
        <w:i/>
      </w:rPr>
    </w:lvl>
    <w:lvl w:ilvl="3">
      <w:start w:val="1"/>
      <w:numFmt w:val="decimal"/>
      <w:lvlText w:val="%1.%2.%3.%4"/>
      <w:lvlJc w:val="left"/>
      <w:pPr>
        <w:ind w:left="4122" w:hanging="720"/>
      </w:pPr>
      <w:rPr>
        <w:rFonts w:hint="default"/>
        <w:i/>
      </w:rPr>
    </w:lvl>
    <w:lvl w:ilvl="4">
      <w:start w:val="1"/>
      <w:numFmt w:val="decimal"/>
      <w:lvlText w:val="%1.%2.%3.%4.%5"/>
      <w:lvlJc w:val="left"/>
      <w:pPr>
        <w:ind w:left="5256" w:hanging="720"/>
      </w:pPr>
      <w:rPr>
        <w:rFonts w:hint="default"/>
        <w:i/>
      </w:rPr>
    </w:lvl>
    <w:lvl w:ilvl="5">
      <w:start w:val="1"/>
      <w:numFmt w:val="decimal"/>
      <w:lvlText w:val="%1.%2.%3.%4.%5.%6"/>
      <w:lvlJc w:val="left"/>
      <w:pPr>
        <w:ind w:left="6750" w:hanging="1080"/>
      </w:pPr>
      <w:rPr>
        <w:rFonts w:hint="default"/>
        <w:i/>
      </w:rPr>
    </w:lvl>
    <w:lvl w:ilvl="6">
      <w:start w:val="1"/>
      <w:numFmt w:val="decimal"/>
      <w:lvlText w:val="%1.%2.%3.%4.%5.%6.%7"/>
      <w:lvlJc w:val="left"/>
      <w:pPr>
        <w:ind w:left="7884" w:hanging="1080"/>
      </w:pPr>
      <w:rPr>
        <w:rFonts w:hint="default"/>
        <w:i/>
      </w:rPr>
    </w:lvl>
    <w:lvl w:ilvl="7">
      <w:start w:val="1"/>
      <w:numFmt w:val="decimal"/>
      <w:lvlText w:val="%1.%2.%3.%4.%5.%6.%7.%8"/>
      <w:lvlJc w:val="left"/>
      <w:pPr>
        <w:ind w:left="9378" w:hanging="1440"/>
      </w:pPr>
      <w:rPr>
        <w:rFonts w:hint="default"/>
        <w:i/>
      </w:rPr>
    </w:lvl>
    <w:lvl w:ilvl="8">
      <w:start w:val="1"/>
      <w:numFmt w:val="decimal"/>
      <w:lvlText w:val="%1.%2.%3.%4.%5.%6.%7.%8.%9"/>
      <w:lvlJc w:val="left"/>
      <w:pPr>
        <w:ind w:left="10512" w:hanging="1440"/>
      </w:pPr>
      <w:rPr>
        <w:rFonts w:hint="default"/>
        <w:i/>
      </w:rPr>
    </w:lvl>
  </w:abstractNum>
  <w:abstractNum w:abstractNumId="14" w15:restartNumberingAfterBreak="0">
    <w:nsid w:val="63241AA0"/>
    <w:multiLevelType w:val="hybridMultilevel"/>
    <w:tmpl w:val="092E7A7E"/>
    <w:lvl w:ilvl="0" w:tplc="5B66CC80">
      <w:start w:val="2"/>
      <w:numFmt w:val="bullet"/>
      <w:lvlText w:val="-"/>
      <w:lvlJc w:val="left"/>
      <w:pPr>
        <w:ind w:left="1494" w:hanging="360"/>
      </w:pPr>
      <w:rPr>
        <w:rFonts w:ascii="Times New Roman" w:eastAsia="MS Mincho" w:hAnsi="Times New Roman" w:cs="Times New Roman" w:hint="default"/>
      </w:rPr>
    </w:lvl>
    <w:lvl w:ilvl="1" w:tplc="0409000B" w:tentative="1">
      <w:start w:val="1"/>
      <w:numFmt w:val="bullet"/>
      <w:lvlText w:val=""/>
      <w:lvlJc w:val="left"/>
      <w:pPr>
        <w:ind w:left="2014" w:hanging="440"/>
      </w:pPr>
      <w:rPr>
        <w:rFonts w:ascii="Wingdings" w:hAnsi="Wingdings" w:hint="default"/>
      </w:rPr>
    </w:lvl>
    <w:lvl w:ilvl="2" w:tplc="0409000D" w:tentative="1">
      <w:start w:val="1"/>
      <w:numFmt w:val="bullet"/>
      <w:lvlText w:val=""/>
      <w:lvlJc w:val="left"/>
      <w:pPr>
        <w:ind w:left="2454" w:hanging="440"/>
      </w:pPr>
      <w:rPr>
        <w:rFonts w:ascii="Wingdings" w:hAnsi="Wingdings" w:hint="default"/>
      </w:rPr>
    </w:lvl>
    <w:lvl w:ilvl="3" w:tplc="04090001" w:tentative="1">
      <w:start w:val="1"/>
      <w:numFmt w:val="bullet"/>
      <w:lvlText w:val=""/>
      <w:lvlJc w:val="left"/>
      <w:pPr>
        <w:ind w:left="2894" w:hanging="440"/>
      </w:pPr>
      <w:rPr>
        <w:rFonts w:ascii="Wingdings" w:hAnsi="Wingdings" w:hint="default"/>
      </w:rPr>
    </w:lvl>
    <w:lvl w:ilvl="4" w:tplc="0409000B" w:tentative="1">
      <w:start w:val="1"/>
      <w:numFmt w:val="bullet"/>
      <w:lvlText w:val=""/>
      <w:lvlJc w:val="left"/>
      <w:pPr>
        <w:ind w:left="3334" w:hanging="440"/>
      </w:pPr>
      <w:rPr>
        <w:rFonts w:ascii="Wingdings" w:hAnsi="Wingdings" w:hint="default"/>
      </w:rPr>
    </w:lvl>
    <w:lvl w:ilvl="5" w:tplc="0409000D" w:tentative="1">
      <w:start w:val="1"/>
      <w:numFmt w:val="bullet"/>
      <w:lvlText w:val=""/>
      <w:lvlJc w:val="left"/>
      <w:pPr>
        <w:ind w:left="3774" w:hanging="440"/>
      </w:pPr>
      <w:rPr>
        <w:rFonts w:ascii="Wingdings" w:hAnsi="Wingdings" w:hint="default"/>
      </w:rPr>
    </w:lvl>
    <w:lvl w:ilvl="6" w:tplc="04090001" w:tentative="1">
      <w:start w:val="1"/>
      <w:numFmt w:val="bullet"/>
      <w:lvlText w:val=""/>
      <w:lvlJc w:val="left"/>
      <w:pPr>
        <w:ind w:left="4214" w:hanging="440"/>
      </w:pPr>
      <w:rPr>
        <w:rFonts w:ascii="Wingdings" w:hAnsi="Wingdings" w:hint="default"/>
      </w:rPr>
    </w:lvl>
    <w:lvl w:ilvl="7" w:tplc="0409000B" w:tentative="1">
      <w:start w:val="1"/>
      <w:numFmt w:val="bullet"/>
      <w:lvlText w:val=""/>
      <w:lvlJc w:val="left"/>
      <w:pPr>
        <w:ind w:left="4654" w:hanging="440"/>
      </w:pPr>
      <w:rPr>
        <w:rFonts w:ascii="Wingdings" w:hAnsi="Wingdings" w:hint="default"/>
      </w:rPr>
    </w:lvl>
    <w:lvl w:ilvl="8" w:tplc="0409000D" w:tentative="1">
      <w:start w:val="1"/>
      <w:numFmt w:val="bullet"/>
      <w:lvlText w:val=""/>
      <w:lvlJc w:val="left"/>
      <w:pPr>
        <w:ind w:left="5094" w:hanging="440"/>
      </w:pPr>
      <w:rPr>
        <w:rFonts w:ascii="Wingdings" w:hAnsi="Wingdings" w:hint="default"/>
      </w:rPr>
    </w:lvl>
  </w:abstractNum>
  <w:abstractNum w:abstractNumId="15" w15:restartNumberingAfterBreak="0">
    <w:nsid w:val="647825B7"/>
    <w:multiLevelType w:val="hybridMultilevel"/>
    <w:tmpl w:val="09600C62"/>
    <w:lvl w:ilvl="0" w:tplc="75BE75D6">
      <w:start w:val="1"/>
      <w:numFmt w:val="decimal"/>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16" w15:restartNumberingAfterBreak="0">
    <w:nsid w:val="64F71D10"/>
    <w:multiLevelType w:val="hybridMultilevel"/>
    <w:tmpl w:val="6420AC7A"/>
    <w:lvl w:ilvl="0" w:tplc="0410000F">
      <w:start w:val="1"/>
      <w:numFmt w:val="decimal"/>
      <w:lvlText w:val="%1."/>
      <w:lvlJc w:val="left"/>
      <w:pPr>
        <w:ind w:left="1428" w:hanging="360"/>
      </w:pPr>
    </w:lvl>
    <w:lvl w:ilvl="1" w:tplc="04100019">
      <w:start w:val="1"/>
      <w:numFmt w:val="lowerLetter"/>
      <w:lvlText w:val="%2."/>
      <w:lvlJc w:val="left"/>
      <w:pPr>
        <w:ind w:left="2148" w:hanging="360"/>
      </w:pPr>
    </w:lvl>
    <w:lvl w:ilvl="2" w:tplc="0410001B">
      <w:start w:val="1"/>
      <w:numFmt w:val="lowerRoman"/>
      <w:lvlText w:val="%3."/>
      <w:lvlJc w:val="right"/>
      <w:pPr>
        <w:ind w:left="2868" w:hanging="180"/>
      </w:pPr>
    </w:lvl>
    <w:lvl w:ilvl="3" w:tplc="0410000F">
      <w:start w:val="1"/>
      <w:numFmt w:val="decimal"/>
      <w:lvlText w:val="%4."/>
      <w:lvlJc w:val="left"/>
      <w:pPr>
        <w:ind w:left="3588" w:hanging="360"/>
      </w:pPr>
    </w:lvl>
    <w:lvl w:ilvl="4" w:tplc="04100019">
      <w:start w:val="1"/>
      <w:numFmt w:val="lowerLetter"/>
      <w:lvlText w:val="%5."/>
      <w:lvlJc w:val="left"/>
      <w:pPr>
        <w:ind w:left="4308" w:hanging="360"/>
      </w:pPr>
    </w:lvl>
    <w:lvl w:ilvl="5" w:tplc="0410001B">
      <w:start w:val="1"/>
      <w:numFmt w:val="lowerRoman"/>
      <w:lvlText w:val="%6."/>
      <w:lvlJc w:val="right"/>
      <w:pPr>
        <w:ind w:left="5028" w:hanging="180"/>
      </w:pPr>
    </w:lvl>
    <w:lvl w:ilvl="6" w:tplc="0410000F">
      <w:start w:val="1"/>
      <w:numFmt w:val="decimal"/>
      <w:lvlText w:val="%7."/>
      <w:lvlJc w:val="left"/>
      <w:pPr>
        <w:ind w:left="5748" w:hanging="360"/>
      </w:pPr>
    </w:lvl>
    <w:lvl w:ilvl="7" w:tplc="04100019">
      <w:start w:val="1"/>
      <w:numFmt w:val="lowerLetter"/>
      <w:lvlText w:val="%8."/>
      <w:lvlJc w:val="left"/>
      <w:pPr>
        <w:ind w:left="6468" w:hanging="360"/>
      </w:pPr>
    </w:lvl>
    <w:lvl w:ilvl="8" w:tplc="0410001B">
      <w:start w:val="1"/>
      <w:numFmt w:val="lowerRoman"/>
      <w:lvlText w:val="%9."/>
      <w:lvlJc w:val="right"/>
      <w:pPr>
        <w:ind w:left="7188" w:hanging="180"/>
      </w:pPr>
    </w:lvl>
  </w:abstractNum>
  <w:abstractNum w:abstractNumId="17" w15:restartNumberingAfterBreak="0">
    <w:nsid w:val="67021628"/>
    <w:multiLevelType w:val="hybridMultilevel"/>
    <w:tmpl w:val="885CCA56"/>
    <w:lvl w:ilvl="0" w:tplc="04100001">
      <w:start w:val="1"/>
      <w:numFmt w:val="bullet"/>
      <w:lvlText w:val=""/>
      <w:lvlJc w:val="left"/>
      <w:pPr>
        <w:ind w:left="2214" w:hanging="360"/>
      </w:pPr>
      <w:rPr>
        <w:rFonts w:ascii="Symbol" w:hAnsi="Symbol" w:hint="default"/>
      </w:rPr>
    </w:lvl>
    <w:lvl w:ilvl="1" w:tplc="04100003" w:tentative="1">
      <w:start w:val="1"/>
      <w:numFmt w:val="bullet"/>
      <w:lvlText w:val="o"/>
      <w:lvlJc w:val="left"/>
      <w:pPr>
        <w:ind w:left="2934" w:hanging="360"/>
      </w:pPr>
      <w:rPr>
        <w:rFonts w:ascii="Courier New" w:hAnsi="Courier New" w:cs="Courier New" w:hint="default"/>
      </w:rPr>
    </w:lvl>
    <w:lvl w:ilvl="2" w:tplc="04100005" w:tentative="1">
      <w:start w:val="1"/>
      <w:numFmt w:val="bullet"/>
      <w:lvlText w:val=""/>
      <w:lvlJc w:val="left"/>
      <w:pPr>
        <w:ind w:left="3654" w:hanging="360"/>
      </w:pPr>
      <w:rPr>
        <w:rFonts w:ascii="Wingdings" w:hAnsi="Wingdings" w:hint="default"/>
      </w:rPr>
    </w:lvl>
    <w:lvl w:ilvl="3" w:tplc="04100001" w:tentative="1">
      <w:start w:val="1"/>
      <w:numFmt w:val="bullet"/>
      <w:lvlText w:val=""/>
      <w:lvlJc w:val="left"/>
      <w:pPr>
        <w:ind w:left="4374" w:hanging="360"/>
      </w:pPr>
      <w:rPr>
        <w:rFonts w:ascii="Symbol" w:hAnsi="Symbol" w:hint="default"/>
      </w:rPr>
    </w:lvl>
    <w:lvl w:ilvl="4" w:tplc="04100003" w:tentative="1">
      <w:start w:val="1"/>
      <w:numFmt w:val="bullet"/>
      <w:lvlText w:val="o"/>
      <w:lvlJc w:val="left"/>
      <w:pPr>
        <w:ind w:left="5094" w:hanging="360"/>
      </w:pPr>
      <w:rPr>
        <w:rFonts w:ascii="Courier New" w:hAnsi="Courier New" w:cs="Courier New" w:hint="default"/>
      </w:rPr>
    </w:lvl>
    <w:lvl w:ilvl="5" w:tplc="04100005" w:tentative="1">
      <w:start w:val="1"/>
      <w:numFmt w:val="bullet"/>
      <w:lvlText w:val=""/>
      <w:lvlJc w:val="left"/>
      <w:pPr>
        <w:ind w:left="5814" w:hanging="360"/>
      </w:pPr>
      <w:rPr>
        <w:rFonts w:ascii="Wingdings" w:hAnsi="Wingdings" w:hint="default"/>
      </w:rPr>
    </w:lvl>
    <w:lvl w:ilvl="6" w:tplc="04100001" w:tentative="1">
      <w:start w:val="1"/>
      <w:numFmt w:val="bullet"/>
      <w:lvlText w:val=""/>
      <w:lvlJc w:val="left"/>
      <w:pPr>
        <w:ind w:left="6534" w:hanging="360"/>
      </w:pPr>
      <w:rPr>
        <w:rFonts w:ascii="Symbol" w:hAnsi="Symbol" w:hint="default"/>
      </w:rPr>
    </w:lvl>
    <w:lvl w:ilvl="7" w:tplc="04100003" w:tentative="1">
      <w:start w:val="1"/>
      <w:numFmt w:val="bullet"/>
      <w:lvlText w:val="o"/>
      <w:lvlJc w:val="left"/>
      <w:pPr>
        <w:ind w:left="7254" w:hanging="360"/>
      </w:pPr>
      <w:rPr>
        <w:rFonts w:ascii="Courier New" w:hAnsi="Courier New" w:cs="Courier New" w:hint="default"/>
      </w:rPr>
    </w:lvl>
    <w:lvl w:ilvl="8" w:tplc="04100005" w:tentative="1">
      <w:start w:val="1"/>
      <w:numFmt w:val="bullet"/>
      <w:lvlText w:val=""/>
      <w:lvlJc w:val="left"/>
      <w:pPr>
        <w:ind w:left="7974" w:hanging="360"/>
      </w:pPr>
      <w:rPr>
        <w:rFonts w:ascii="Wingdings" w:hAnsi="Wingdings" w:hint="default"/>
      </w:rPr>
    </w:lvl>
  </w:abstractNum>
  <w:abstractNum w:abstractNumId="18"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9" w15:restartNumberingAfterBreak="0">
    <w:nsid w:val="72433AE5"/>
    <w:multiLevelType w:val="hybridMultilevel"/>
    <w:tmpl w:val="6060B8A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76E90BD4"/>
    <w:multiLevelType w:val="multilevel"/>
    <w:tmpl w:val="1DDE28E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670372798">
    <w:abstractNumId w:val="18"/>
  </w:num>
  <w:num w:numId="2" w16cid:durableId="1712224024">
    <w:abstractNumId w:val="9"/>
  </w:num>
  <w:num w:numId="3" w16cid:durableId="330833877">
    <w:abstractNumId w:val="12"/>
  </w:num>
  <w:num w:numId="4" w16cid:durableId="856044574">
    <w:abstractNumId w:val="5"/>
  </w:num>
  <w:num w:numId="5" w16cid:durableId="1154417406">
    <w:abstractNumId w:val="3"/>
  </w:num>
  <w:num w:numId="6" w16cid:durableId="2102872827">
    <w:abstractNumId w:val="1"/>
  </w:num>
  <w:num w:numId="7" w16cid:durableId="14539840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9465428">
    <w:abstractNumId w:val="2"/>
  </w:num>
  <w:num w:numId="9" w16cid:durableId="466704081">
    <w:abstractNumId w:val="17"/>
  </w:num>
  <w:num w:numId="10" w16cid:durableId="1506047554">
    <w:abstractNumId w:val="11"/>
  </w:num>
  <w:num w:numId="11" w16cid:durableId="4091750">
    <w:abstractNumId w:val="19"/>
  </w:num>
  <w:num w:numId="12" w16cid:durableId="450979022">
    <w:abstractNumId w:val="0"/>
  </w:num>
  <w:num w:numId="13" w16cid:durableId="1283684658">
    <w:abstractNumId w:val="15"/>
  </w:num>
  <w:num w:numId="14" w16cid:durableId="15861055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7660911">
    <w:abstractNumId w:val="14"/>
  </w:num>
  <w:num w:numId="16" w16cid:durableId="1494100354">
    <w:abstractNumId w:val="13"/>
  </w:num>
  <w:num w:numId="17" w16cid:durableId="211506612">
    <w:abstractNumId w:val="10"/>
  </w:num>
  <w:num w:numId="18" w16cid:durableId="1078164421">
    <w:abstractNumId w:val="4"/>
  </w:num>
  <w:num w:numId="19" w16cid:durableId="49306081">
    <w:abstractNumId w:val="20"/>
  </w:num>
  <w:num w:numId="20" w16cid:durableId="917984058">
    <w:abstractNumId w:val="6"/>
  </w:num>
  <w:num w:numId="21" w16cid:durableId="165537826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bordersDoNotSurroundHeader/>
  <w:bordersDoNotSurroundFooter/>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it-IT" w:vendorID="64" w:dllVersion="0" w:nlCheck="1" w:checkStyle="0"/>
  <w:activeWritingStyle w:appName="MSWord" w:lang="fr-FR" w:vendorID="64" w:dllVersion="0" w:nlCheck="1" w:checkStyle="0"/>
  <w:activeWritingStyle w:appName="MSWord" w:lang="ja-JP"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CE11"/>
  </w:docVars>
  <w:rsids>
    <w:rsidRoot w:val="009F3A13"/>
    <w:rsid w:val="00001E10"/>
    <w:rsid w:val="00003995"/>
    <w:rsid w:val="000047D9"/>
    <w:rsid w:val="00004EBE"/>
    <w:rsid w:val="00005F98"/>
    <w:rsid w:val="0000737A"/>
    <w:rsid w:val="000168E8"/>
    <w:rsid w:val="00016AC5"/>
    <w:rsid w:val="000200F1"/>
    <w:rsid w:val="00020252"/>
    <w:rsid w:val="00021436"/>
    <w:rsid w:val="0002215F"/>
    <w:rsid w:val="0002353C"/>
    <w:rsid w:val="00026FD7"/>
    <w:rsid w:val="00030ADE"/>
    <w:rsid w:val="000312C0"/>
    <w:rsid w:val="00031CA3"/>
    <w:rsid w:val="00031EFC"/>
    <w:rsid w:val="00033A67"/>
    <w:rsid w:val="00035F50"/>
    <w:rsid w:val="0003664D"/>
    <w:rsid w:val="000403DA"/>
    <w:rsid w:val="00042C26"/>
    <w:rsid w:val="00042F83"/>
    <w:rsid w:val="000436F7"/>
    <w:rsid w:val="00051DC6"/>
    <w:rsid w:val="00053267"/>
    <w:rsid w:val="00053AD5"/>
    <w:rsid w:val="000550D9"/>
    <w:rsid w:val="000571C0"/>
    <w:rsid w:val="00057396"/>
    <w:rsid w:val="00057B5D"/>
    <w:rsid w:val="0006268C"/>
    <w:rsid w:val="00065F01"/>
    <w:rsid w:val="00066E17"/>
    <w:rsid w:val="000676C2"/>
    <w:rsid w:val="000764CB"/>
    <w:rsid w:val="00081703"/>
    <w:rsid w:val="0008393C"/>
    <w:rsid w:val="00083F5E"/>
    <w:rsid w:val="0008597A"/>
    <w:rsid w:val="00093ECB"/>
    <w:rsid w:val="000A2D72"/>
    <w:rsid w:val="000A500E"/>
    <w:rsid w:val="000A59AC"/>
    <w:rsid w:val="000B422A"/>
    <w:rsid w:val="000C7B5F"/>
    <w:rsid w:val="000D08FD"/>
    <w:rsid w:val="000D146E"/>
    <w:rsid w:val="000D50BB"/>
    <w:rsid w:val="000D6F61"/>
    <w:rsid w:val="000E0648"/>
    <w:rsid w:val="000E099C"/>
    <w:rsid w:val="000E40FD"/>
    <w:rsid w:val="000E5D72"/>
    <w:rsid w:val="000F2A46"/>
    <w:rsid w:val="000F3C75"/>
    <w:rsid w:val="000F41F2"/>
    <w:rsid w:val="000F5826"/>
    <w:rsid w:val="00100252"/>
    <w:rsid w:val="00100ECC"/>
    <w:rsid w:val="0010544E"/>
    <w:rsid w:val="0010578F"/>
    <w:rsid w:val="0011306C"/>
    <w:rsid w:val="001138F1"/>
    <w:rsid w:val="0011447A"/>
    <w:rsid w:val="001243E5"/>
    <w:rsid w:val="001249D5"/>
    <w:rsid w:val="0012502C"/>
    <w:rsid w:val="00127D55"/>
    <w:rsid w:val="00130B2A"/>
    <w:rsid w:val="00130D9B"/>
    <w:rsid w:val="0013211B"/>
    <w:rsid w:val="00135C0D"/>
    <w:rsid w:val="00136077"/>
    <w:rsid w:val="00140B74"/>
    <w:rsid w:val="001438FD"/>
    <w:rsid w:val="001446AE"/>
    <w:rsid w:val="00146FCF"/>
    <w:rsid w:val="00150865"/>
    <w:rsid w:val="00153756"/>
    <w:rsid w:val="0015656A"/>
    <w:rsid w:val="00160540"/>
    <w:rsid w:val="00161A5C"/>
    <w:rsid w:val="00164B1E"/>
    <w:rsid w:val="00164EC9"/>
    <w:rsid w:val="0017182C"/>
    <w:rsid w:val="00177007"/>
    <w:rsid w:val="0018605F"/>
    <w:rsid w:val="00186C01"/>
    <w:rsid w:val="00186EE9"/>
    <w:rsid w:val="00186FAB"/>
    <w:rsid w:val="00187BBC"/>
    <w:rsid w:val="001901A6"/>
    <w:rsid w:val="00190CF9"/>
    <w:rsid w:val="00191161"/>
    <w:rsid w:val="00192EEB"/>
    <w:rsid w:val="00193D16"/>
    <w:rsid w:val="00197AD6"/>
    <w:rsid w:val="001A1371"/>
    <w:rsid w:val="001A20FB"/>
    <w:rsid w:val="001A293E"/>
    <w:rsid w:val="001B2A28"/>
    <w:rsid w:val="001B6F40"/>
    <w:rsid w:val="001C1022"/>
    <w:rsid w:val="001C1AEE"/>
    <w:rsid w:val="001C263B"/>
    <w:rsid w:val="001C2E31"/>
    <w:rsid w:val="001C3BB1"/>
    <w:rsid w:val="001C5E6F"/>
    <w:rsid w:val="001C60AE"/>
    <w:rsid w:val="001C753B"/>
    <w:rsid w:val="001D00D1"/>
    <w:rsid w:val="001D2352"/>
    <w:rsid w:val="001D320D"/>
    <w:rsid w:val="001D74AB"/>
    <w:rsid w:val="001D7B06"/>
    <w:rsid w:val="001D7F8A"/>
    <w:rsid w:val="001E0E51"/>
    <w:rsid w:val="001E1C4E"/>
    <w:rsid w:val="001E20DE"/>
    <w:rsid w:val="001E2E48"/>
    <w:rsid w:val="001E3FEB"/>
    <w:rsid w:val="001E4A02"/>
    <w:rsid w:val="001E70A7"/>
    <w:rsid w:val="001F5B7E"/>
    <w:rsid w:val="001F7687"/>
    <w:rsid w:val="002013C5"/>
    <w:rsid w:val="00206C2C"/>
    <w:rsid w:val="00207580"/>
    <w:rsid w:val="002128EE"/>
    <w:rsid w:val="00217A86"/>
    <w:rsid w:val="00220973"/>
    <w:rsid w:val="00222FFD"/>
    <w:rsid w:val="002232AF"/>
    <w:rsid w:val="00223B89"/>
    <w:rsid w:val="002246FB"/>
    <w:rsid w:val="00224F25"/>
    <w:rsid w:val="00225013"/>
    <w:rsid w:val="00225A8C"/>
    <w:rsid w:val="00232EE1"/>
    <w:rsid w:val="00237290"/>
    <w:rsid w:val="002375DC"/>
    <w:rsid w:val="00240D36"/>
    <w:rsid w:val="00244494"/>
    <w:rsid w:val="00247143"/>
    <w:rsid w:val="00253079"/>
    <w:rsid w:val="00254A40"/>
    <w:rsid w:val="002576C7"/>
    <w:rsid w:val="00264B1C"/>
    <w:rsid w:val="002659F1"/>
    <w:rsid w:val="00271C7C"/>
    <w:rsid w:val="00272BC5"/>
    <w:rsid w:val="00275EDB"/>
    <w:rsid w:val="002760E0"/>
    <w:rsid w:val="00285232"/>
    <w:rsid w:val="002873BA"/>
    <w:rsid w:val="00287B39"/>
    <w:rsid w:val="00287E79"/>
    <w:rsid w:val="0029070F"/>
    <w:rsid w:val="00291021"/>
    <w:rsid w:val="00291667"/>
    <w:rsid w:val="00291862"/>
    <w:rsid w:val="00291D90"/>
    <w:rsid w:val="002928F9"/>
    <w:rsid w:val="00293F81"/>
    <w:rsid w:val="00295137"/>
    <w:rsid w:val="00295370"/>
    <w:rsid w:val="002A073F"/>
    <w:rsid w:val="002A3FBF"/>
    <w:rsid w:val="002A5D07"/>
    <w:rsid w:val="002B0672"/>
    <w:rsid w:val="002B1F27"/>
    <w:rsid w:val="002B3AB3"/>
    <w:rsid w:val="002B47F8"/>
    <w:rsid w:val="002B5F5D"/>
    <w:rsid w:val="002B6A77"/>
    <w:rsid w:val="002B6D3F"/>
    <w:rsid w:val="002C03EB"/>
    <w:rsid w:val="002C0CBE"/>
    <w:rsid w:val="002C16C3"/>
    <w:rsid w:val="002C2BCA"/>
    <w:rsid w:val="002C5706"/>
    <w:rsid w:val="002C6BB8"/>
    <w:rsid w:val="002D6A97"/>
    <w:rsid w:val="002E2B23"/>
    <w:rsid w:val="002E38A6"/>
    <w:rsid w:val="002E5E7A"/>
    <w:rsid w:val="002E74D7"/>
    <w:rsid w:val="002F32A9"/>
    <w:rsid w:val="002F7163"/>
    <w:rsid w:val="0030130E"/>
    <w:rsid w:val="003016B7"/>
    <w:rsid w:val="0030596E"/>
    <w:rsid w:val="00310241"/>
    <w:rsid w:val="003103F2"/>
    <w:rsid w:val="00311677"/>
    <w:rsid w:val="00311D7D"/>
    <w:rsid w:val="00312DCE"/>
    <w:rsid w:val="0031320E"/>
    <w:rsid w:val="00313A6F"/>
    <w:rsid w:val="00313FDB"/>
    <w:rsid w:val="00314D40"/>
    <w:rsid w:val="00317CE1"/>
    <w:rsid w:val="003220DA"/>
    <w:rsid w:val="0032427A"/>
    <w:rsid w:val="003256DE"/>
    <w:rsid w:val="00325C93"/>
    <w:rsid w:val="0032688E"/>
    <w:rsid w:val="003278BE"/>
    <w:rsid w:val="0033087D"/>
    <w:rsid w:val="00330F9C"/>
    <w:rsid w:val="00332863"/>
    <w:rsid w:val="00332DBF"/>
    <w:rsid w:val="0033572B"/>
    <w:rsid w:val="00335748"/>
    <w:rsid w:val="00335D9F"/>
    <w:rsid w:val="003360FB"/>
    <w:rsid w:val="00336E96"/>
    <w:rsid w:val="00340C35"/>
    <w:rsid w:val="003410B2"/>
    <w:rsid w:val="003427E7"/>
    <w:rsid w:val="00342FE6"/>
    <w:rsid w:val="00346467"/>
    <w:rsid w:val="003515AA"/>
    <w:rsid w:val="00352282"/>
    <w:rsid w:val="0035228A"/>
    <w:rsid w:val="003540FD"/>
    <w:rsid w:val="00356F04"/>
    <w:rsid w:val="003602A4"/>
    <w:rsid w:val="003616B4"/>
    <w:rsid w:val="00362757"/>
    <w:rsid w:val="003649BA"/>
    <w:rsid w:val="00365F33"/>
    <w:rsid w:val="00366C21"/>
    <w:rsid w:val="00370E0F"/>
    <w:rsid w:val="00374106"/>
    <w:rsid w:val="003822EB"/>
    <w:rsid w:val="00384C90"/>
    <w:rsid w:val="003857C6"/>
    <w:rsid w:val="00387337"/>
    <w:rsid w:val="003922EC"/>
    <w:rsid w:val="00393F52"/>
    <w:rsid w:val="00395DFE"/>
    <w:rsid w:val="003964F3"/>
    <w:rsid w:val="0039659F"/>
    <w:rsid w:val="003976D5"/>
    <w:rsid w:val="003A0FE8"/>
    <w:rsid w:val="003A4450"/>
    <w:rsid w:val="003A5689"/>
    <w:rsid w:val="003A7CF1"/>
    <w:rsid w:val="003B0348"/>
    <w:rsid w:val="003B1596"/>
    <w:rsid w:val="003B2CB4"/>
    <w:rsid w:val="003B3944"/>
    <w:rsid w:val="003B4E7F"/>
    <w:rsid w:val="003B71BA"/>
    <w:rsid w:val="003B7323"/>
    <w:rsid w:val="003B7A5D"/>
    <w:rsid w:val="003C27CA"/>
    <w:rsid w:val="003C4373"/>
    <w:rsid w:val="003C4719"/>
    <w:rsid w:val="003C573C"/>
    <w:rsid w:val="003C5788"/>
    <w:rsid w:val="003C78C7"/>
    <w:rsid w:val="003D1DF3"/>
    <w:rsid w:val="003D2C3E"/>
    <w:rsid w:val="003D3133"/>
    <w:rsid w:val="003D4183"/>
    <w:rsid w:val="003D46A7"/>
    <w:rsid w:val="003D4D1E"/>
    <w:rsid w:val="003D4FFB"/>
    <w:rsid w:val="003D6A1B"/>
    <w:rsid w:val="003D6C68"/>
    <w:rsid w:val="003D77CD"/>
    <w:rsid w:val="003E1709"/>
    <w:rsid w:val="003E4A29"/>
    <w:rsid w:val="003F143E"/>
    <w:rsid w:val="003F5E96"/>
    <w:rsid w:val="003F6314"/>
    <w:rsid w:val="003F636C"/>
    <w:rsid w:val="00401718"/>
    <w:rsid w:val="0041175A"/>
    <w:rsid w:val="00411A77"/>
    <w:rsid w:val="004137EA"/>
    <w:rsid w:val="004159D0"/>
    <w:rsid w:val="004212CD"/>
    <w:rsid w:val="004249E7"/>
    <w:rsid w:val="0042645E"/>
    <w:rsid w:val="00426B2D"/>
    <w:rsid w:val="00426C6C"/>
    <w:rsid w:val="004302BF"/>
    <w:rsid w:val="0043072D"/>
    <w:rsid w:val="00430895"/>
    <w:rsid w:val="00430E44"/>
    <w:rsid w:val="004329F0"/>
    <w:rsid w:val="004341F2"/>
    <w:rsid w:val="00434F04"/>
    <w:rsid w:val="00437B76"/>
    <w:rsid w:val="00440D4C"/>
    <w:rsid w:val="00444ACD"/>
    <w:rsid w:val="004456D6"/>
    <w:rsid w:val="0045262A"/>
    <w:rsid w:val="004538FB"/>
    <w:rsid w:val="004539BD"/>
    <w:rsid w:val="00453EFD"/>
    <w:rsid w:val="0047120D"/>
    <w:rsid w:val="004720B1"/>
    <w:rsid w:val="00473A8F"/>
    <w:rsid w:val="00473D03"/>
    <w:rsid w:val="0048239C"/>
    <w:rsid w:val="00485220"/>
    <w:rsid w:val="00490450"/>
    <w:rsid w:val="004A67FC"/>
    <w:rsid w:val="004A7442"/>
    <w:rsid w:val="004B23E3"/>
    <w:rsid w:val="004B2A94"/>
    <w:rsid w:val="004C0D3F"/>
    <w:rsid w:val="004C4262"/>
    <w:rsid w:val="004D2005"/>
    <w:rsid w:val="004D3124"/>
    <w:rsid w:val="004D3479"/>
    <w:rsid w:val="004D36D3"/>
    <w:rsid w:val="004D6F75"/>
    <w:rsid w:val="004D7646"/>
    <w:rsid w:val="004E5BF0"/>
    <w:rsid w:val="004F077A"/>
    <w:rsid w:val="004F147A"/>
    <w:rsid w:val="004F55FF"/>
    <w:rsid w:val="00502C64"/>
    <w:rsid w:val="00503783"/>
    <w:rsid w:val="00506198"/>
    <w:rsid w:val="0050659C"/>
    <w:rsid w:val="00510FAC"/>
    <w:rsid w:val="00514DBB"/>
    <w:rsid w:val="00515D54"/>
    <w:rsid w:val="0051720A"/>
    <w:rsid w:val="0052189F"/>
    <w:rsid w:val="0052230D"/>
    <w:rsid w:val="0052484D"/>
    <w:rsid w:val="00525DFD"/>
    <w:rsid w:val="00526DB0"/>
    <w:rsid w:val="0053388D"/>
    <w:rsid w:val="005409E7"/>
    <w:rsid w:val="00541537"/>
    <w:rsid w:val="00542549"/>
    <w:rsid w:val="0054385B"/>
    <w:rsid w:val="00543D5E"/>
    <w:rsid w:val="00550885"/>
    <w:rsid w:val="00550ED2"/>
    <w:rsid w:val="005531D9"/>
    <w:rsid w:val="005552D8"/>
    <w:rsid w:val="005561CD"/>
    <w:rsid w:val="005561F0"/>
    <w:rsid w:val="0056019E"/>
    <w:rsid w:val="005647EC"/>
    <w:rsid w:val="00571F41"/>
    <w:rsid w:val="00571FCA"/>
    <w:rsid w:val="005740D6"/>
    <w:rsid w:val="00575BDF"/>
    <w:rsid w:val="00575E4A"/>
    <w:rsid w:val="00576EF0"/>
    <w:rsid w:val="005837D4"/>
    <w:rsid w:val="00584DDD"/>
    <w:rsid w:val="005872B7"/>
    <w:rsid w:val="00590B7A"/>
    <w:rsid w:val="00592E57"/>
    <w:rsid w:val="00595576"/>
    <w:rsid w:val="00595817"/>
    <w:rsid w:val="00595BE4"/>
    <w:rsid w:val="005A010C"/>
    <w:rsid w:val="005A3CDD"/>
    <w:rsid w:val="005A5BD6"/>
    <w:rsid w:val="005A5DB9"/>
    <w:rsid w:val="005A636F"/>
    <w:rsid w:val="005B18E3"/>
    <w:rsid w:val="005B27C4"/>
    <w:rsid w:val="005B5842"/>
    <w:rsid w:val="005B76A3"/>
    <w:rsid w:val="005C08C2"/>
    <w:rsid w:val="005C0956"/>
    <w:rsid w:val="005C1628"/>
    <w:rsid w:val="005C166A"/>
    <w:rsid w:val="005C45D1"/>
    <w:rsid w:val="005D2048"/>
    <w:rsid w:val="005D22D2"/>
    <w:rsid w:val="005D7F42"/>
    <w:rsid w:val="005E1467"/>
    <w:rsid w:val="005E2FF0"/>
    <w:rsid w:val="005E5D1F"/>
    <w:rsid w:val="005E67C5"/>
    <w:rsid w:val="005F0D33"/>
    <w:rsid w:val="005F1107"/>
    <w:rsid w:val="005F5601"/>
    <w:rsid w:val="005F5902"/>
    <w:rsid w:val="005F5C4D"/>
    <w:rsid w:val="005F69A2"/>
    <w:rsid w:val="00603391"/>
    <w:rsid w:val="00610C09"/>
    <w:rsid w:val="00611D43"/>
    <w:rsid w:val="00612265"/>
    <w:rsid w:val="00612589"/>
    <w:rsid w:val="00612D48"/>
    <w:rsid w:val="00614877"/>
    <w:rsid w:val="00615262"/>
    <w:rsid w:val="00615307"/>
    <w:rsid w:val="00616B45"/>
    <w:rsid w:val="00620C4D"/>
    <w:rsid w:val="00624003"/>
    <w:rsid w:val="00630D9B"/>
    <w:rsid w:val="00631953"/>
    <w:rsid w:val="00634A5F"/>
    <w:rsid w:val="00634E1A"/>
    <w:rsid w:val="006439EC"/>
    <w:rsid w:val="00644577"/>
    <w:rsid w:val="006539E6"/>
    <w:rsid w:val="00655C8D"/>
    <w:rsid w:val="006607A7"/>
    <w:rsid w:val="00661205"/>
    <w:rsid w:val="00661275"/>
    <w:rsid w:val="00662440"/>
    <w:rsid w:val="00664987"/>
    <w:rsid w:val="006724DF"/>
    <w:rsid w:val="00677249"/>
    <w:rsid w:val="00680372"/>
    <w:rsid w:val="0068252A"/>
    <w:rsid w:val="00683B34"/>
    <w:rsid w:val="00685843"/>
    <w:rsid w:val="006863E9"/>
    <w:rsid w:val="00692E89"/>
    <w:rsid w:val="00693CFD"/>
    <w:rsid w:val="006A0EA2"/>
    <w:rsid w:val="006A12E1"/>
    <w:rsid w:val="006A187B"/>
    <w:rsid w:val="006A63C3"/>
    <w:rsid w:val="006A6EE4"/>
    <w:rsid w:val="006B0AA5"/>
    <w:rsid w:val="006B0D40"/>
    <w:rsid w:val="006B1399"/>
    <w:rsid w:val="006B2B2A"/>
    <w:rsid w:val="006B4590"/>
    <w:rsid w:val="006B59C7"/>
    <w:rsid w:val="006B6A09"/>
    <w:rsid w:val="006C26E7"/>
    <w:rsid w:val="006C340C"/>
    <w:rsid w:val="006C72D5"/>
    <w:rsid w:val="006D0AF1"/>
    <w:rsid w:val="006D1528"/>
    <w:rsid w:val="006D1D1C"/>
    <w:rsid w:val="006D223A"/>
    <w:rsid w:val="006D27BC"/>
    <w:rsid w:val="006D3D03"/>
    <w:rsid w:val="006D3FB7"/>
    <w:rsid w:val="006D6638"/>
    <w:rsid w:val="006D666F"/>
    <w:rsid w:val="006E1570"/>
    <w:rsid w:val="006E3C67"/>
    <w:rsid w:val="006E4BCA"/>
    <w:rsid w:val="006E4E0C"/>
    <w:rsid w:val="006E594F"/>
    <w:rsid w:val="006E5FC7"/>
    <w:rsid w:val="006E6860"/>
    <w:rsid w:val="006F0BDE"/>
    <w:rsid w:val="006F13DC"/>
    <w:rsid w:val="006F1E75"/>
    <w:rsid w:val="006F1EC8"/>
    <w:rsid w:val="006F2262"/>
    <w:rsid w:val="006F3FA6"/>
    <w:rsid w:val="006F4FA0"/>
    <w:rsid w:val="006F707A"/>
    <w:rsid w:val="006F73F4"/>
    <w:rsid w:val="006F7CD1"/>
    <w:rsid w:val="006F7F03"/>
    <w:rsid w:val="0070347C"/>
    <w:rsid w:val="00704F96"/>
    <w:rsid w:val="00706101"/>
    <w:rsid w:val="007063F5"/>
    <w:rsid w:val="00706D15"/>
    <w:rsid w:val="00707E4B"/>
    <w:rsid w:val="00710302"/>
    <w:rsid w:val="007117D2"/>
    <w:rsid w:val="007133B7"/>
    <w:rsid w:val="00716F84"/>
    <w:rsid w:val="0071722C"/>
    <w:rsid w:val="0071762A"/>
    <w:rsid w:val="007176C1"/>
    <w:rsid w:val="00724130"/>
    <w:rsid w:val="00724DA7"/>
    <w:rsid w:val="00725162"/>
    <w:rsid w:val="00726EB3"/>
    <w:rsid w:val="00730966"/>
    <w:rsid w:val="00732B3C"/>
    <w:rsid w:val="00733353"/>
    <w:rsid w:val="007338CE"/>
    <w:rsid w:val="00733FDC"/>
    <w:rsid w:val="00736C87"/>
    <w:rsid w:val="00737D95"/>
    <w:rsid w:val="00745C44"/>
    <w:rsid w:val="00746F5E"/>
    <w:rsid w:val="00752E98"/>
    <w:rsid w:val="00756FE9"/>
    <w:rsid w:val="00762229"/>
    <w:rsid w:val="007638D2"/>
    <w:rsid w:val="00763C21"/>
    <w:rsid w:val="00764136"/>
    <w:rsid w:val="00766D06"/>
    <w:rsid w:val="00766E2D"/>
    <w:rsid w:val="00770873"/>
    <w:rsid w:val="00776A3A"/>
    <w:rsid w:val="007774AE"/>
    <w:rsid w:val="00780BF8"/>
    <w:rsid w:val="007816F9"/>
    <w:rsid w:val="007824DF"/>
    <w:rsid w:val="00786255"/>
    <w:rsid w:val="00790F2F"/>
    <w:rsid w:val="0079324F"/>
    <w:rsid w:val="00795AA5"/>
    <w:rsid w:val="00795B4A"/>
    <w:rsid w:val="007A46A3"/>
    <w:rsid w:val="007A4735"/>
    <w:rsid w:val="007A583C"/>
    <w:rsid w:val="007A614F"/>
    <w:rsid w:val="007C43A7"/>
    <w:rsid w:val="007C62E9"/>
    <w:rsid w:val="007D1A04"/>
    <w:rsid w:val="007D4E20"/>
    <w:rsid w:val="007D6434"/>
    <w:rsid w:val="007D6D51"/>
    <w:rsid w:val="007E17EE"/>
    <w:rsid w:val="007E1B56"/>
    <w:rsid w:val="007E3BD7"/>
    <w:rsid w:val="007E3E68"/>
    <w:rsid w:val="007E7C09"/>
    <w:rsid w:val="007E7D03"/>
    <w:rsid w:val="007F0CC4"/>
    <w:rsid w:val="007F3451"/>
    <w:rsid w:val="007F3E03"/>
    <w:rsid w:val="007F43B9"/>
    <w:rsid w:val="007F55CB"/>
    <w:rsid w:val="007F5824"/>
    <w:rsid w:val="007F7090"/>
    <w:rsid w:val="00801421"/>
    <w:rsid w:val="00801A06"/>
    <w:rsid w:val="0081201E"/>
    <w:rsid w:val="00812C1A"/>
    <w:rsid w:val="00814573"/>
    <w:rsid w:val="0082115E"/>
    <w:rsid w:val="00821AE9"/>
    <w:rsid w:val="0082220B"/>
    <w:rsid w:val="00824193"/>
    <w:rsid w:val="0082428A"/>
    <w:rsid w:val="00825051"/>
    <w:rsid w:val="008317F6"/>
    <w:rsid w:val="008358F6"/>
    <w:rsid w:val="00844750"/>
    <w:rsid w:val="0084488A"/>
    <w:rsid w:val="00847965"/>
    <w:rsid w:val="00851A90"/>
    <w:rsid w:val="00856B6B"/>
    <w:rsid w:val="00856D39"/>
    <w:rsid w:val="00860332"/>
    <w:rsid w:val="00862738"/>
    <w:rsid w:val="00863D1E"/>
    <w:rsid w:val="0086417A"/>
    <w:rsid w:val="00866A05"/>
    <w:rsid w:val="0087460B"/>
    <w:rsid w:val="008769D0"/>
    <w:rsid w:val="00876BCD"/>
    <w:rsid w:val="00877113"/>
    <w:rsid w:val="00884FCD"/>
    <w:rsid w:val="0088588B"/>
    <w:rsid w:val="00893025"/>
    <w:rsid w:val="008962BF"/>
    <w:rsid w:val="00896B4A"/>
    <w:rsid w:val="00896F83"/>
    <w:rsid w:val="008A0C90"/>
    <w:rsid w:val="008A2083"/>
    <w:rsid w:val="008A23E1"/>
    <w:rsid w:val="008A49A1"/>
    <w:rsid w:val="008B013F"/>
    <w:rsid w:val="008B44C4"/>
    <w:rsid w:val="008B7879"/>
    <w:rsid w:val="008C063C"/>
    <w:rsid w:val="008C3758"/>
    <w:rsid w:val="008C39AC"/>
    <w:rsid w:val="008C52FB"/>
    <w:rsid w:val="008D27D8"/>
    <w:rsid w:val="008D3919"/>
    <w:rsid w:val="008D74C0"/>
    <w:rsid w:val="008E10A8"/>
    <w:rsid w:val="008E225C"/>
    <w:rsid w:val="008E4410"/>
    <w:rsid w:val="008E4B46"/>
    <w:rsid w:val="008E4E9A"/>
    <w:rsid w:val="008E5929"/>
    <w:rsid w:val="008E7FAE"/>
    <w:rsid w:val="008F0F36"/>
    <w:rsid w:val="008F0FE1"/>
    <w:rsid w:val="008F212D"/>
    <w:rsid w:val="008F6436"/>
    <w:rsid w:val="008F65CA"/>
    <w:rsid w:val="00901556"/>
    <w:rsid w:val="0090498A"/>
    <w:rsid w:val="00905FBF"/>
    <w:rsid w:val="0091171C"/>
    <w:rsid w:val="009117E5"/>
    <w:rsid w:val="00911BF7"/>
    <w:rsid w:val="00912BF1"/>
    <w:rsid w:val="00914E35"/>
    <w:rsid w:val="00914E72"/>
    <w:rsid w:val="00916838"/>
    <w:rsid w:val="00917113"/>
    <w:rsid w:val="009211D4"/>
    <w:rsid w:val="00923FE8"/>
    <w:rsid w:val="00925881"/>
    <w:rsid w:val="009267F1"/>
    <w:rsid w:val="009279E7"/>
    <w:rsid w:val="0093468D"/>
    <w:rsid w:val="00934D4C"/>
    <w:rsid w:val="009359E9"/>
    <w:rsid w:val="00936F5A"/>
    <w:rsid w:val="00942369"/>
    <w:rsid w:val="009470BD"/>
    <w:rsid w:val="00950139"/>
    <w:rsid w:val="009513AE"/>
    <w:rsid w:val="00952FDB"/>
    <w:rsid w:val="00955275"/>
    <w:rsid w:val="009556DB"/>
    <w:rsid w:val="00955EE9"/>
    <w:rsid w:val="0095703B"/>
    <w:rsid w:val="0096487B"/>
    <w:rsid w:val="00970BD3"/>
    <w:rsid w:val="00970F6B"/>
    <w:rsid w:val="0097133F"/>
    <w:rsid w:val="00971562"/>
    <w:rsid w:val="0097620C"/>
    <w:rsid w:val="00977EC8"/>
    <w:rsid w:val="00980780"/>
    <w:rsid w:val="00983DA0"/>
    <w:rsid w:val="00984FEA"/>
    <w:rsid w:val="009948E3"/>
    <w:rsid w:val="00995D02"/>
    <w:rsid w:val="00997F30"/>
    <w:rsid w:val="009A09FE"/>
    <w:rsid w:val="009A0F5B"/>
    <w:rsid w:val="009A249E"/>
    <w:rsid w:val="009A2805"/>
    <w:rsid w:val="009A321F"/>
    <w:rsid w:val="009A4CE4"/>
    <w:rsid w:val="009A6A9E"/>
    <w:rsid w:val="009B1508"/>
    <w:rsid w:val="009B7AE1"/>
    <w:rsid w:val="009C00A3"/>
    <w:rsid w:val="009C2DC8"/>
    <w:rsid w:val="009C39D4"/>
    <w:rsid w:val="009C6919"/>
    <w:rsid w:val="009C721F"/>
    <w:rsid w:val="009D1D31"/>
    <w:rsid w:val="009D3A8C"/>
    <w:rsid w:val="009D64C4"/>
    <w:rsid w:val="009D7768"/>
    <w:rsid w:val="009E48E5"/>
    <w:rsid w:val="009E599F"/>
    <w:rsid w:val="009E7956"/>
    <w:rsid w:val="009F3A13"/>
    <w:rsid w:val="009F6FF1"/>
    <w:rsid w:val="009F7077"/>
    <w:rsid w:val="00A01DBC"/>
    <w:rsid w:val="00A0313F"/>
    <w:rsid w:val="00A0349A"/>
    <w:rsid w:val="00A0381F"/>
    <w:rsid w:val="00A050FA"/>
    <w:rsid w:val="00A103AF"/>
    <w:rsid w:val="00A13301"/>
    <w:rsid w:val="00A14769"/>
    <w:rsid w:val="00A21A8C"/>
    <w:rsid w:val="00A22019"/>
    <w:rsid w:val="00A2492E"/>
    <w:rsid w:val="00A24FEE"/>
    <w:rsid w:val="00A3012A"/>
    <w:rsid w:val="00A326FA"/>
    <w:rsid w:val="00A34891"/>
    <w:rsid w:val="00A35E18"/>
    <w:rsid w:val="00A365CD"/>
    <w:rsid w:val="00A41849"/>
    <w:rsid w:val="00A455E2"/>
    <w:rsid w:val="00A4574F"/>
    <w:rsid w:val="00A46130"/>
    <w:rsid w:val="00A47C6F"/>
    <w:rsid w:val="00A52538"/>
    <w:rsid w:val="00A5529C"/>
    <w:rsid w:val="00A55C74"/>
    <w:rsid w:val="00A566C8"/>
    <w:rsid w:val="00A57313"/>
    <w:rsid w:val="00A57677"/>
    <w:rsid w:val="00A6018E"/>
    <w:rsid w:val="00A6161F"/>
    <w:rsid w:val="00A62D08"/>
    <w:rsid w:val="00A64975"/>
    <w:rsid w:val="00A65CD4"/>
    <w:rsid w:val="00A67496"/>
    <w:rsid w:val="00A70163"/>
    <w:rsid w:val="00A70EF3"/>
    <w:rsid w:val="00A71547"/>
    <w:rsid w:val="00A72057"/>
    <w:rsid w:val="00A72665"/>
    <w:rsid w:val="00A72CF5"/>
    <w:rsid w:val="00A764A0"/>
    <w:rsid w:val="00A8056A"/>
    <w:rsid w:val="00A809AC"/>
    <w:rsid w:val="00A833D9"/>
    <w:rsid w:val="00A8726A"/>
    <w:rsid w:val="00A96572"/>
    <w:rsid w:val="00A967BF"/>
    <w:rsid w:val="00A97264"/>
    <w:rsid w:val="00A97414"/>
    <w:rsid w:val="00A97650"/>
    <w:rsid w:val="00A97FE7"/>
    <w:rsid w:val="00AA0265"/>
    <w:rsid w:val="00AA0E74"/>
    <w:rsid w:val="00AA1D51"/>
    <w:rsid w:val="00AA477F"/>
    <w:rsid w:val="00AA4811"/>
    <w:rsid w:val="00AA4ABC"/>
    <w:rsid w:val="00AA5370"/>
    <w:rsid w:val="00AB21D5"/>
    <w:rsid w:val="00AC0D2E"/>
    <w:rsid w:val="00AC1895"/>
    <w:rsid w:val="00AC6744"/>
    <w:rsid w:val="00AC67A1"/>
    <w:rsid w:val="00AC7977"/>
    <w:rsid w:val="00AD4644"/>
    <w:rsid w:val="00AD56A1"/>
    <w:rsid w:val="00AD79AF"/>
    <w:rsid w:val="00AE0D21"/>
    <w:rsid w:val="00AE1636"/>
    <w:rsid w:val="00AE16CE"/>
    <w:rsid w:val="00AE352C"/>
    <w:rsid w:val="00AE45ED"/>
    <w:rsid w:val="00AE656F"/>
    <w:rsid w:val="00AE794F"/>
    <w:rsid w:val="00AF25A3"/>
    <w:rsid w:val="00AF6522"/>
    <w:rsid w:val="00B019B5"/>
    <w:rsid w:val="00B03BB9"/>
    <w:rsid w:val="00B05B82"/>
    <w:rsid w:val="00B05D06"/>
    <w:rsid w:val="00B06876"/>
    <w:rsid w:val="00B11277"/>
    <w:rsid w:val="00B11FED"/>
    <w:rsid w:val="00B12AB4"/>
    <w:rsid w:val="00B12DE7"/>
    <w:rsid w:val="00B132F6"/>
    <w:rsid w:val="00B14D27"/>
    <w:rsid w:val="00B20126"/>
    <w:rsid w:val="00B20C7B"/>
    <w:rsid w:val="00B20E76"/>
    <w:rsid w:val="00B21B20"/>
    <w:rsid w:val="00B238BF"/>
    <w:rsid w:val="00B24D48"/>
    <w:rsid w:val="00B2541E"/>
    <w:rsid w:val="00B32E2D"/>
    <w:rsid w:val="00B367AE"/>
    <w:rsid w:val="00B37514"/>
    <w:rsid w:val="00B412F8"/>
    <w:rsid w:val="00B4466B"/>
    <w:rsid w:val="00B44680"/>
    <w:rsid w:val="00B47B22"/>
    <w:rsid w:val="00B52B3F"/>
    <w:rsid w:val="00B55D78"/>
    <w:rsid w:val="00B61990"/>
    <w:rsid w:val="00B630CF"/>
    <w:rsid w:val="00B637FC"/>
    <w:rsid w:val="00B6650F"/>
    <w:rsid w:val="00B7040F"/>
    <w:rsid w:val="00B706B3"/>
    <w:rsid w:val="00B7145E"/>
    <w:rsid w:val="00B73F31"/>
    <w:rsid w:val="00B74B22"/>
    <w:rsid w:val="00B7644D"/>
    <w:rsid w:val="00B76C84"/>
    <w:rsid w:val="00B778BF"/>
    <w:rsid w:val="00B8088F"/>
    <w:rsid w:val="00B821A3"/>
    <w:rsid w:val="00B840F2"/>
    <w:rsid w:val="00B84296"/>
    <w:rsid w:val="00B8537C"/>
    <w:rsid w:val="00B85D99"/>
    <w:rsid w:val="00B9094B"/>
    <w:rsid w:val="00B9164A"/>
    <w:rsid w:val="00B92A16"/>
    <w:rsid w:val="00B93E72"/>
    <w:rsid w:val="00B94D84"/>
    <w:rsid w:val="00B95D55"/>
    <w:rsid w:val="00B97F5D"/>
    <w:rsid w:val="00BA1830"/>
    <w:rsid w:val="00BA4E05"/>
    <w:rsid w:val="00BA505A"/>
    <w:rsid w:val="00BA511E"/>
    <w:rsid w:val="00BA61FA"/>
    <w:rsid w:val="00BA77FA"/>
    <w:rsid w:val="00BB1F39"/>
    <w:rsid w:val="00BB4E62"/>
    <w:rsid w:val="00BC0F15"/>
    <w:rsid w:val="00BC4943"/>
    <w:rsid w:val="00BC6718"/>
    <w:rsid w:val="00BD1481"/>
    <w:rsid w:val="00BD39C2"/>
    <w:rsid w:val="00BD697F"/>
    <w:rsid w:val="00BD71C8"/>
    <w:rsid w:val="00BE15E7"/>
    <w:rsid w:val="00BE2BC9"/>
    <w:rsid w:val="00BE78EB"/>
    <w:rsid w:val="00BE7B88"/>
    <w:rsid w:val="00BF0556"/>
    <w:rsid w:val="00BF2655"/>
    <w:rsid w:val="00BF5F59"/>
    <w:rsid w:val="00BF6A48"/>
    <w:rsid w:val="00BF6EF2"/>
    <w:rsid w:val="00C04A87"/>
    <w:rsid w:val="00C11802"/>
    <w:rsid w:val="00C15296"/>
    <w:rsid w:val="00C15437"/>
    <w:rsid w:val="00C16B57"/>
    <w:rsid w:val="00C17138"/>
    <w:rsid w:val="00C17DEA"/>
    <w:rsid w:val="00C21EE7"/>
    <w:rsid w:val="00C24B53"/>
    <w:rsid w:val="00C24E22"/>
    <w:rsid w:val="00C261F8"/>
    <w:rsid w:val="00C2665A"/>
    <w:rsid w:val="00C31485"/>
    <w:rsid w:val="00C33100"/>
    <w:rsid w:val="00C356A8"/>
    <w:rsid w:val="00C448F5"/>
    <w:rsid w:val="00C50342"/>
    <w:rsid w:val="00C52995"/>
    <w:rsid w:val="00C5325A"/>
    <w:rsid w:val="00C53BAF"/>
    <w:rsid w:val="00C53CCE"/>
    <w:rsid w:val="00C54AA6"/>
    <w:rsid w:val="00C54FAD"/>
    <w:rsid w:val="00C60530"/>
    <w:rsid w:val="00C61AC1"/>
    <w:rsid w:val="00C63328"/>
    <w:rsid w:val="00C648EB"/>
    <w:rsid w:val="00C6664E"/>
    <w:rsid w:val="00C66CC5"/>
    <w:rsid w:val="00C70440"/>
    <w:rsid w:val="00C70623"/>
    <w:rsid w:val="00C70CA1"/>
    <w:rsid w:val="00C7350D"/>
    <w:rsid w:val="00C81F4B"/>
    <w:rsid w:val="00C82BC5"/>
    <w:rsid w:val="00C83AC3"/>
    <w:rsid w:val="00C940E9"/>
    <w:rsid w:val="00C94120"/>
    <w:rsid w:val="00C96972"/>
    <w:rsid w:val="00CA0B7C"/>
    <w:rsid w:val="00CA49A6"/>
    <w:rsid w:val="00CA78E2"/>
    <w:rsid w:val="00CB1F1C"/>
    <w:rsid w:val="00CB6267"/>
    <w:rsid w:val="00CB6D9D"/>
    <w:rsid w:val="00CC04B5"/>
    <w:rsid w:val="00CC1634"/>
    <w:rsid w:val="00CC66D4"/>
    <w:rsid w:val="00CD1A71"/>
    <w:rsid w:val="00CD1FBB"/>
    <w:rsid w:val="00CE32FE"/>
    <w:rsid w:val="00CE58A9"/>
    <w:rsid w:val="00CE5A9C"/>
    <w:rsid w:val="00CE698E"/>
    <w:rsid w:val="00CE7227"/>
    <w:rsid w:val="00CF5B23"/>
    <w:rsid w:val="00CF5F96"/>
    <w:rsid w:val="00CF69F5"/>
    <w:rsid w:val="00D016B5"/>
    <w:rsid w:val="00D02989"/>
    <w:rsid w:val="00D0344E"/>
    <w:rsid w:val="00D034F1"/>
    <w:rsid w:val="00D045B5"/>
    <w:rsid w:val="00D06F1F"/>
    <w:rsid w:val="00D11B17"/>
    <w:rsid w:val="00D11DC3"/>
    <w:rsid w:val="00D142CE"/>
    <w:rsid w:val="00D15333"/>
    <w:rsid w:val="00D164D1"/>
    <w:rsid w:val="00D170AC"/>
    <w:rsid w:val="00D17D4E"/>
    <w:rsid w:val="00D218F8"/>
    <w:rsid w:val="00D27D5E"/>
    <w:rsid w:val="00D30ABC"/>
    <w:rsid w:val="00D3199E"/>
    <w:rsid w:val="00D330F6"/>
    <w:rsid w:val="00D333F3"/>
    <w:rsid w:val="00D371F4"/>
    <w:rsid w:val="00D375B1"/>
    <w:rsid w:val="00D409BF"/>
    <w:rsid w:val="00D422B1"/>
    <w:rsid w:val="00D429C2"/>
    <w:rsid w:val="00D44CD2"/>
    <w:rsid w:val="00D44F97"/>
    <w:rsid w:val="00D46131"/>
    <w:rsid w:val="00D476B2"/>
    <w:rsid w:val="00D47A16"/>
    <w:rsid w:val="00D56A9E"/>
    <w:rsid w:val="00D57082"/>
    <w:rsid w:val="00D57C1E"/>
    <w:rsid w:val="00D60301"/>
    <w:rsid w:val="00D604F1"/>
    <w:rsid w:val="00D61266"/>
    <w:rsid w:val="00D61FC3"/>
    <w:rsid w:val="00D6454D"/>
    <w:rsid w:val="00D74C4B"/>
    <w:rsid w:val="00D8446E"/>
    <w:rsid w:val="00D8607C"/>
    <w:rsid w:val="00D9099F"/>
    <w:rsid w:val="00D9454D"/>
    <w:rsid w:val="00D967C7"/>
    <w:rsid w:val="00DA153B"/>
    <w:rsid w:val="00DA300D"/>
    <w:rsid w:val="00DA57D4"/>
    <w:rsid w:val="00DA7672"/>
    <w:rsid w:val="00DB2190"/>
    <w:rsid w:val="00DB3A5E"/>
    <w:rsid w:val="00DB4092"/>
    <w:rsid w:val="00DB4793"/>
    <w:rsid w:val="00DB6A82"/>
    <w:rsid w:val="00DC0CEA"/>
    <w:rsid w:val="00DC2100"/>
    <w:rsid w:val="00DD0948"/>
    <w:rsid w:val="00DD3A69"/>
    <w:rsid w:val="00DD55C8"/>
    <w:rsid w:val="00DD603C"/>
    <w:rsid w:val="00DD6E2C"/>
    <w:rsid w:val="00DE01E3"/>
    <w:rsid w:val="00DE17DD"/>
    <w:rsid w:val="00DE6D90"/>
    <w:rsid w:val="00DF002F"/>
    <w:rsid w:val="00DF73EC"/>
    <w:rsid w:val="00E01A8C"/>
    <w:rsid w:val="00E0244D"/>
    <w:rsid w:val="00E02A4F"/>
    <w:rsid w:val="00E032FD"/>
    <w:rsid w:val="00E03A64"/>
    <w:rsid w:val="00E04CA6"/>
    <w:rsid w:val="00E104C3"/>
    <w:rsid w:val="00E13A6A"/>
    <w:rsid w:val="00E14106"/>
    <w:rsid w:val="00E16C22"/>
    <w:rsid w:val="00E2562B"/>
    <w:rsid w:val="00E259A2"/>
    <w:rsid w:val="00E25CEE"/>
    <w:rsid w:val="00E30E40"/>
    <w:rsid w:val="00E337A0"/>
    <w:rsid w:val="00E35CD8"/>
    <w:rsid w:val="00E377AA"/>
    <w:rsid w:val="00E42D23"/>
    <w:rsid w:val="00E42F9B"/>
    <w:rsid w:val="00E436C0"/>
    <w:rsid w:val="00E4491D"/>
    <w:rsid w:val="00E467D9"/>
    <w:rsid w:val="00E50794"/>
    <w:rsid w:val="00E5096D"/>
    <w:rsid w:val="00E5260A"/>
    <w:rsid w:val="00E527F2"/>
    <w:rsid w:val="00E53B76"/>
    <w:rsid w:val="00E557A0"/>
    <w:rsid w:val="00E55D71"/>
    <w:rsid w:val="00E56FA6"/>
    <w:rsid w:val="00E61A2F"/>
    <w:rsid w:val="00E63421"/>
    <w:rsid w:val="00E63627"/>
    <w:rsid w:val="00E65042"/>
    <w:rsid w:val="00E66D4C"/>
    <w:rsid w:val="00E70DAA"/>
    <w:rsid w:val="00E73F52"/>
    <w:rsid w:val="00E76853"/>
    <w:rsid w:val="00E77653"/>
    <w:rsid w:val="00E81E94"/>
    <w:rsid w:val="00E82607"/>
    <w:rsid w:val="00E83B0C"/>
    <w:rsid w:val="00E83FBC"/>
    <w:rsid w:val="00E84E79"/>
    <w:rsid w:val="00E90B72"/>
    <w:rsid w:val="00E91159"/>
    <w:rsid w:val="00E97E84"/>
    <w:rsid w:val="00EA0DB4"/>
    <w:rsid w:val="00EA31C2"/>
    <w:rsid w:val="00EA47CB"/>
    <w:rsid w:val="00EB04A0"/>
    <w:rsid w:val="00EB1782"/>
    <w:rsid w:val="00EB2228"/>
    <w:rsid w:val="00EB6EDD"/>
    <w:rsid w:val="00EB7C7C"/>
    <w:rsid w:val="00ED0A27"/>
    <w:rsid w:val="00ED2702"/>
    <w:rsid w:val="00ED2EDD"/>
    <w:rsid w:val="00ED5C69"/>
    <w:rsid w:val="00EE2EA3"/>
    <w:rsid w:val="00EF1059"/>
    <w:rsid w:val="00EF3701"/>
    <w:rsid w:val="00EF3A5B"/>
    <w:rsid w:val="00EF6183"/>
    <w:rsid w:val="00EF73A7"/>
    <w:rsid w:val="00EF76C2"/>
    <w:rsid w:val="00F0023F"/>
    <w:rsid w:val="00F00678"/>
    <w:rsid w:val="00F00BE8"/>
    <w:rsid w:val="00F01516"/>
    <w:rsid w:val="00F02E45"/>
    <w:rsid w:val="00F0683D"/>
    <w:rsid w:val="00F06C2A"/>
    <w:rsid w:val="00F13965"/>
    <w:rsid w:val="00F146D1"/>
    <w:rsid w:val="00F14E54"/>
    <w:rsid w:val="00F15930"/>
    <w:rsid w:val="00F15C00"/>
    <w:rsid w:val="00F16AC6"/>
    <w:rsid w:val="00F202BC"/>
    <w:rsid w:val="00F20C8B"/>
    <w:rsid w:val="00F20F49"/>
    <w:rsid w:val="00F24194"/>
    <w:rsid w:val="00F2438C"/>
    <w:rsid w:val="00F27F39"/>
    <w:rsid w:val="00F30D47"/>
    <w:rsid w:val="00F3201D"/>
    <w:rsid w:val="00F325D9"/>
    <w:rsid w:val="00F32889"/>
    <w:rsid w:val="00F353CA"/>
    <w:rsid w:val="00F47B29"/>
    <w:rsid w:val="00F53395"/>
    <w:rsid w:val="00F55188"/>
    <w:rsid w:val="00F56037"/>
    <w:rsid w:val="00F56D95"/>
    <w:rsid w:val="00F57129"/>
    <w:rsid w:val="00F60857"/>
    <w:rsid w:val="00F610A1"/>
    <w:rsid w:val="00F614CA"/>
    <w:rsid w:val="00F6284B"/>
    <w:rsid w:val="00F63FEE"/>
    <w:rsid w:val="00F6679D"/>
    <w:rsid w:val="00F66822"/>
    <w:rsid w:val="00F6756C"/>
    <w:rsid w:val="00F72980"/>
    <w:rsid w:val="00F72A53"/>
    <w:rsid w:val="00F74BC9"/>
    <w:rsid w:val="00F7613D"/>
    <w:rsid w:val="00F804CD"/>
    <w:rsid w:val="00F822AD"/>
    <w:rsid w:val="00F83A82"/>
    <w:rsid w:val="00F845D2"/>
    <w:rsid w:val="00F870FA"/>
    <w:rsid w:val="00F87BC6"/>
    <w:rsid w:val="00F9394D"/>
    <w:rsid w:val="00F9603A"/>
    <w:rsid w:val="00F96B3F"/>
    <w:rsid w:val="00FA07FA"/>
    <w:rsid w:val="00FA5A79"/>
    <w:rsid w:val="00FB00CB"/>
    <w:rsid w:val="00FB0BFE"/>
    <w:rsid w:val="00FB122F"/>
    <w:rsid w:val="00FB43DE"/>
    <w:rsid w:val="00FB4C51"/>
    <w:rsid w:val="00FB4DA2"/>
    <w:rsid w:val="00FB52D2"/>
    <w:rsid w:val="00FB7943"/>
    <w:rsid w:val="00FC0F63"/>
    <w:rsid w:val="00FD04D2"/>
    <w:rsid w:val="00FD29E0"/>
    <w:rsid w:val="00FD3F34"/>
    <w:rsid w:val="00FE19D6"/>
    <w:rsid w:val="00FE243B"/>
    <w:rsid w:val="00FE2D25"/>
    <w:rsid w:val="00FE6428"/>
    <w:rsid w:val="00FE6821"/>
    <w:rsid w:val="00FF1DBD"/>
    <w:rsid w:val="00FF1EC9"/>
    <w:rsid w:val="00FF2A3F"/>
    <w:rsid w:val="00FF6D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3278F5A9"/>
  <w15:chartTrackingRefBased/>
  <w15:docId w15:val="{F924DD89-A9AB-470F-BB54-BDA4706A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qFormat="1"/>
    <w:lsdException w:name="annotation text" w:uiPriority="99"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337A0"/>
    <w:pPr>
      <w:suppressAutoHyphens/>
      <w:spacing w:line="240" w:lineRule="atLeast"/>
    </w:pPr>
    <w:rPr>
      <w:lang w:val="fr-CH" w:eastAsia="en-US"/>
    </w:rPr>
  </w:style>
  <w:style w:type="paragraph" w:styleId="Kop1">
    <w:name w:val="heading 1"/>
    <w:aliases w:val="Table_G"/>
    <w:basedOn w:val="SingleTxtG"/>
    <w:next w:val="SingleTxtG"/>
    <w:link w:val="Kop1Char"/>
    <w:qFormat/>
    <w:rsid w:val="00223B89"/>
    <w:pPr>
      <w:keepNext/>
      <w:keepLines/>
      <w:numPr>
        <w:numId w:val="5"/>
      </w:numPr>
      <w:spacing w:after="0" w:line="240" w:lineRule="auto"/>
      <w:ind w:right="0"/>
      <w:jc w:val="left"/>
      <w:outlineLvl w:val="0"/>
    </w:pPr>
  </w:style>
  <w:style w:type="paragraph" w:styleId="Kop2">
    <w:name w:val="heading 2"/>
    <w:basedOn w:val="Standaard"/>
    <w:next w:val="Standaard"/>
    <w:qFormat/>
    <w:rsid w:val="00D11B17"/>
    <w:pPr>
      <w:numPr>
        <w:ilvl w:val="1"/>
        <w:numId w:val="5"/>
      </w:numPr>
      <w:outlineLvl w:val="1"/>
    </w:pPr>
  </w:style>
  <w:style w:type="paragraph" w:styleId="Kop3">
    <w:name w:val="heading 3"/>
    <w:basedOn w:val="Standaard"/>
    <w:next w:val="Standaard"/>
    <w:qFormat/>
    <w:rsid w:val="00D11B17"/>
    <w:pPr>
      <w:numPr>
        <w:ilvl w:val="2"/>
        <w:numId w:val="5"/>
      </w:numPr>
      <w:outlineLvl w:val="2"/>
    </w:pPr>
  </w:style>
  <w:style w:type="paragraph" w:styleId="Kop4">
    <w:name w:val="heading 4"/>
    <w:basedOn w:val="Standaard"/>
    <w:next w:val="Standaard"/>
    <w:qFormat/>
    <w:rsid w:val="00D11B17"/>
    <w:pPr>
      <w:numPr>
        <w:ilvl w:val="3"/>
        <w:numId w:val="5"/>
      </w:numPr>
      <w:outlineLvl w:val="3"/>
    </w:pPr>
  </w:style>
  <w:style w:type="paragraph" w:styleId="Kop5">
    <w:name w:val="heading 5"/>
    <w:basedOn w:val="Standaard"/>
    <w:next w:val="Standaard"/>
    <w:qFormat/>
    <w:rsid w:val="00D11B17"/>
    <w:pPr>
      <w:numPr>
        <w:ilvl w:val="4"/>
        <w:numId w:val="5"/>
      </w:numPr>
      <w:outlineLvl w:val="4"/>
    </w:pPr>
  </w:style>
  <w:style w:type="paragraph" w:styleId="Kop6">
    <w:name w:val="heading 6"/>
    <w:basedOn w:val="Standaard"/>
    <w:next w:val="Standaard"/>
    <w:qFormat/>
    <w:rsid w:val="00D11B17"/>
    <w:pPr>
      <w:numPr>
        <w:ilvl w:val="5"/>
        <w:numId w:val="5"/>
      </w:numPr>
      <w:outlineLvl w:val="5"/>
    </w:pPr>
  </w:style>
  <w:style w:type="paragraph" w:styleId="Kop7">
    <w:name w:val="heading 7"/>
    <w:basedOn w:val="Standaard"/>
    <w:next w:val="Standaard"/>
    <w:qFormat/>
    <w:rsid w:val="00D11B17"/>
    <w:pPr>
      <w:numPr>
        <w:ilvl w:val="6"/>
        <w:numId w:val="5"/>
      </w:numPr>
      <w:outlineLvl w:val="6"/>
    </w:pPr>
  </w:style>
  <w:style w:type="paragraph" w:styleId="Kop8">
    <w:name w:val="heading 8"/>
    <w:basedOn w:val="Standaard"/>
    <w:next w:val="Standaard"/>
    <w:qFormat/>
    <w:rsid w:val="00D11B17"/>
    <w:pPr>
      <w:numPr>
        <w:ilvl w:val="7"/>
        <w:numId w:val="5"/>
      </w:numPr>
      <w:outlineLvl w:val="7"/>
    </w:pPr>
  </w:style>
  <w:style w:type="paragraph" w:styleId="Kop9">
    <w:name w:val="heading 9"/>
    <w:basedOn w:val="Standaard"/>
    <w:next w:val="Standaard"/>
    <w:qFormat/>
    <w:rsid w:val="00D11B17"/>
    <w:pPr>
      <w:numPr>
        <w:ilvl w:val="8"/>
        <w:numId w:val="5"/>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MG">
    <w:name w:val="_ H __M_G"/>
    <w:basedOn w:val="Standaard"/>
    <w:next w:val="Standaard"/>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Standaard"/>
    <w:next w:val="Standaard"/>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Standaard"/>
    <w:next w:val="Standaard"/>
    <w:link w:val="H1GChar"/>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Standaard"/>
    <w:next w:val="Standaard"/>
    <w:link w:val="H23GChar"/>
    <w:rsid w:val="00D11B17"/>
    <w:pPr>
      <w:keepNext/>
      <w:keepLines/>
      <w:tabs>
        <w:tab w:val="right" w:pos="851"/>
      </w:tabs>
      <w:spacing w:before="240" w:after="120" w:line="240" w:lineRule="exact"/>
      <w:ind w:left="1134" w:right="1134" w:hanging="1134"/>
    </w:pPr>
    <w:rPr>
      <w:b/>
    </w:rPr>
  </w:style>
  <w:style w:type="paragraph" w:customStyle="1" w:styleId="H4G">
    <w:name w:val="_ H_4_G"/>
    <w:basedOn w:val="Standaard"/>
    <w:next w:val="Standaard"/>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Standaard"/>
    <w:next w:val="Standaard"/>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Standaard"/>
    <w:link w:val="SingleTxtGChar"/>
    <w:qFormat/>
    <w:rsid w:val="00D11B17"/>
    <w:pPr>
      <w:spacing w:after="120"/>
      <w:ind w:left="1134" w:right="1134"/>
      <w:jc w:val="both"/>
    </w:pPr>
  </w:style>
  <w:style w:type="paragraph" w:customStyle="1" w:styleId="SLG">
    <w:name w:val="__S_L_G"/>
    <w:basedOn w:val="Standaard"/>
    <w:next w:val="Standaard"/>
    <w:rsid w:val="00D11B17"/>
    <w:pPr>
      <w:keepNext/>
      <w:keepLines/>
      <w:spacing w:before="240" w:after="240" w:line="580" w:lineRule="exact"/>
      <w:ind w:left="1134" w:right="1134"/>
    </w:pPr>
    <w:rPr>
      <w:b/>
      <w:sz w:val="56"/>
    </w:rPr>
  </w:style>
  <w:style w:type="paragraph" w:customStyle="1" w:styleId="SMG">
    <w:name w:val="__S_M_G"/>
    <w:basedOn w:val="Standaard"/>
    <w:next w:val="Standaard"/>
    <w:rsid w:val="00D11B17"/>
    <w:pPr>
      <w:keepNext/>
      <w:keepLines/>
      <w:spacing w:before="240" w:after="240" w:line="420" w:lineRule="exact"/>
      <w:ind w:left="1134" w:right="1134"/>
    </w:pPr>
    <w:rPr>
      <w:b/>
      <w:sz w:val="40"/>
    </w:rPr>
  </w:style>
  <w:style w:type="paragraph" w:customStyle="1" w:styleId="SSG">
    <w:name w:val="__S_S_G"/>
    <w:basedOn w:val="Standaard"/>
    <w:next w:val="Standaard"/>
    <w:rsid w:val="00D11B17"/>
    <w:pPr>
      <w:keepNext/>
      <w:keepLines/>
      <w:spacing w:before="240" w:after="240" w:line="300" w:lineRule="exact"/>
      <w:ind w:left="1134" w:right="1134"/>
    </w:pPr>
    <w:rPr>
      <w:b/>
      <w:sz w:val="28"/>
    </w:rPr>
  </w:style>
  <w:style w:type="paragraph" w:customStyle="1" w:styleId="XLargeG">
    <w:name w:val="__XLarge_G"/>
    <w:basedOn w:val="Standaard"/>
    <w:next w:val="Standaard"/>
    <w:rsid w:val="00D11B17"/>
    <w:pPr>
      <w:keepNext/>
      <w:keepLines/>
      <w:spacing w:before="240" w:after="240" w:line="420" w:lineRule="exact"/>
      <w:ind w:left="1134" w:right="1134"/>
    </w:pPr>
    <w:rPr>
      <w:b/>
      <w:sz w:val="40"/>
    </w:rPr>
  </w:style>
  <w:style w:type="paragraph" w:customStyle="1" w:styleId="Bullet1G">
    <w:name w:val="_Bullet 1_G"/>
    <w:basedOn w:val="Standaard"/>
    <w:rsid w:val="00D11B17"/>
    <w:pPr>
      <w:numPr>
        <w:numId w:val="1"/>
      </w:numPr>
      <w:spacing w:after="120"/>
      <w:ind w:right="1134"/>
      <w:jc w:val="both"/>
    </w:pPr>
  </w:style>
  <w:style w:type="paragraph" w:customStyle="1" w:styleId="Bullet2G">
    <w:name w:val="_Bullet 2_G"/>
    <w:basedOn w:val="Standaard"/>
    <w:rsid w:val="00D11B17"/>
    <w:pPr>
      <w:numPr>
        <w:numId w:val="2"/>
      </w:numPr>
      <w:spacing w:after="120"/>
      <w:ind w:right="1134"/>
      <w:jc w:val="both"/>
    </w:pPr>
  </w:style>
  <w:style w:type="character" w:styleId="Voetnootmarkering">
    <w:name w:val="footnote reference"/>
    <w:aliases w:val="4_G,(Footnote Reference),-E Fußnotenzeichen,BVI fnr, BVI fnr,Footnote symbol,Footnote,Footnote Reference Superscript,SUPERS,Fußnotenzeichen,4_GR"/>
    <w:qFormat/>
    <w:rsid w:val="00D11B17"/>
    <w:rPr>
      <w:rFonts w:ascii="Times New Roman" w:hAnsi="Times New Roman"/>
      <w:sz w:val="18"/>
      <w:vertAlign w:val="superscript"/>
      <w:lang w:val="fr-CH"/>
    </w:rPr>
  </w:style>
  <w:style w:type="character" w:styleId="Eindnootmarkering">
    <w:name w:val="endnote reference"/>
    <w:aliases w:val="1_G"/>
    <w:basedOn w:val="Voetnootmarkering"/>
    <w:rsid w:val="00D11B17"/>
    <w:rPr>
      <w:rFonts w:ascii="Times New Roman" w:hAnsi="Times New Roman"/>
      <w:sz w:val="18"/>
      <w:vertAlign w:val="superscript"/>
      <w:lang w:val="fr-CH"/>
    </w:rPr>
  </w:style>
  <w:style w:type="paragraph" w:styleId="Koptekst">
    <w:name w:val="header"/>
    <w:aliases w:val="6_G"/>
    <w:basedOn w:val="Standaard"/>
    <w:next w:val="Standaard"/>
    <w:link w:val="KoptekstChar"/>
    <w:uiPriority w:val="99"/>
    <w:rsid w:val="00D11B17"/>
    <w:pPr>
      <w:pBdr>
        <w:bottom w:val="single" w:sz="4" w:space="4" w:color="auto"/>
      </w:pBdr>
      <w:spacing w:line="240" w:lineRule="auto"/>
    </w:pPr>
    <w:rPr>
      <w:b/>
      <w:sz w:val="18"/>
    </w:rPr>
  </w:style>
  <w:style w:type="paragraph" w:styleId="Voetnoottekst">
    <w:name w:val="footnote text"/>
    <w:aliases w:val="5_G,PP,5_G_6,Fußnotentext,5_GR,-E Fußnotentext,footnote text,Fußnotentext Ursprung,Footnote Text Char Char Char Char,Footnote Text1,Footnote Text Char Char Char,Fußnotentext Char1,Fußnotentext Char Char,Fußnotentext Char2,Fußn"/>
    <w:basedOn w:val="Standaard"/>
    <w:link w:val="VoetnoottekstChar"/>
    <w:uiPriority w:val="99"/>
    <w:qFormat/>
    <w:rsid w:val="00E55D71"/>
    <w:pPr>
      <w:tabs>
        <w:tab w:val="right" w:pos="1021"/>
      </w:tabs>
      <w:spacing w:line="220" w:lineRule="exact"/>
      <w:ind w:left="1134" w:right="1134" w:hanging="1134"/>
    </w:pPr>
    <w:rPr>
      <w:sz w:val="18"/>
    </w:rPr>
  </w:style>
  <w:style w:type="paragraph" w:styleId="Eindnoottekst">
    <w:name w:val="endnote text"/>
    <w:aliases w:val="2_G"/>
    <w:basedOn w:val="Voetnoottekst"/>
    <w:link w:val="EindnoottekstChar"/>
    <w:rsid w:val="00E55D71"/>
  </w:style>
  <w:style w:type="character" w:styleId="Paginanummer">
    <w:name w:val="page number"/>
    <w:aliases w:val="7_G"/>
    <w:rsid w:val="00D11B17"/>
    <w:rPr>
      <w:rFonts w:ascii="Times New Roman" w:hAnsi="Times New Roman"/>
      <w:b/>
      <w:sz w:val="18"/>
      <w:lang w:val="fr-CH"/>
    </w:rPr>
  </w:style>
  <w:style w:type="paragraph" w:styleId="Voettekst">
    <w:name w:val="footer"/>
    <w:aliases w:val="3_G"/>
    <w:basedOn w:val="Standaard"/>
    <w:next w:val="Standaard"/>
    <w:link w:val="VoettekstChar"/>
    <w:rsid w:val="00D11B17"/>
    <w:pPr>
      <w:spacing w:line="240" w:lineRule="auto"/>
    </w:pPr>
    <w:rPr>
      <w:sz w:val="16"/>
    </w:rPr>
  </w:style>
  <w:style w:type="table" w:styleId="Tabelraster">
    <w:name w:val="Table Grid"/>
    <w:basedOn w:val="Standaardtabel"/>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rsid w:val="0029070F"/>
    <w:rPr>
      <w:sz w:val="16"/>
      <w:szCs w:val="16"/>
    </w:rPr>
  </w:style>
  <w:style w:type="paragraph" w:styleId="Tekstopmerking">
    <w:name w:val="annotation text"/>
    <w:basedOn w:val="Standaard"/>
    <w:link w:val="TekstopmerkingChar"/>
    <w:uiPriority w:val="99"/>
    <w:qFormat/>
    <w:rsid w:val="0029070F"/>
  </w:style>
  <w:style w:type="paragraph" w:styleId="Onderwerpvanopmerking">
    <w:name w:val="annotation subject"/>
    <w:basedOn w:val="Tekstopmerking"/>
    <w:next w:val="Tekstopmerking"/>
    <w:semiHidden/>
    <w:rsid w:val="0029070F"/>
    <w:rPr>
      <w:b/>
      <w:bCs/>
    </w:rPr>
  </w:style>
  <w:style w:type="paragraph" w:styleId="Ballontekst">
    <w:name w:val="Balloon Text"/>
    <w:basedOn w:val="Standaard"/>
    <w:semiHidden/>
    <w:rsid w:val="0029070F"/>
    <w:rPr>
      <w:rFonts w:ascii="Tahoma" w:hAnsi="Tahoma" w:cs="Tahoma"/>
      <w:sz w:val="16"/>
      <w:szCs w:val="16"/>
    </w:rPr>
  </w:style>
  <w:style w:type="paragraph" w:customStyle="1" w:styleId="a">
    <w:name w:val="Содержимое таблицы"/>
    <w:basedOn w:val="Plattetekst"/>
    <w:rsid w:val="0029070F"/>
    <w:pPr>
      <w:suppressLineNumbers/>
      <w:spacing w:line="240" w:lineRule="auto"/>
    </w:pPr>
    <w:rPr>
      <w:sz w:val="24"/>
      <w:szCs w:val="24"/>
      <w:lang w:val="ru-RU" w:eastAsia="ar-SA"/>
    </w:rPr>
  </w:style>
  <w:style w:type="paragraph" w:styleId="Plattetekst">
    <w:name w:val="Body Text"/>
    <w:basedOn w:val="Standaard"/>
    <w:link w:val="Platteteks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Plattetekstinspringen2">
    <w:name w:val="Body Text Indent 2"/>
    <w:basedOn w:val="Standaard"/>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VoetnoottekstChar">
    <w:name w:val="Voetnoottekst Char"/>
    <w:aliases w:val="5_G Char,PP Char,5_G_6 Char,Fußnotentext Char,5_GR Char,-E Fußnotentext Char,footnote text Char,Fußnotentext Ursprung Char,Footnote Text Char Char Char Char Char,Footnote Text1 Char,Footnote Text Char Char Char Char1,Fußn Char"/>
    <w:link w:val="Voetnoottekst"/>
    <w:qFormat/>
    <w:rsid w:val="00F20C8B"/>
    <w:rPr>
      <w:sz w:val="18"/>
      <w:lang w:val="fr-CH" w:eastAsia="en-US" w:bidi="ar-SA"/>
    </w:rPr>
  </w:style>
  <w:style w:type="paragraph" w:styleId="Plattetekstinspringen">
    <w:name w:val="Body Text Indent"/>
    <w:basedOn w:val="Standaard"/>
    <w:link w:val="Plattetekstinspringen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KoptekstChar">
    <w:name w:val="Koptekst Char"/>
    <w:aliases w:val="6_G Char"/>
    <w:link w:val="Koptekst"/>
    <w:uiPriority w:val="99"/>
    <w:rsid w:val="007774AE"/>
    <w:rPr>
      <w:b/>
      <w:sz w:val="18"/>
      <w:lang w:val="fr-CH" w:eastAsia="en-US" w:bidi="ar-SA"/>
    </w:rPr>
  </w:style>
  <w:style w:type="paragraph" w:customStyle="1" w:styleId="para">
    <w:name w:val="para"/>
    <w:basedOn w:val="Standaard"/>
    <w:link w:val="paraChar"/>
    <w:qFormat/>
    <w:rsid w:val="00F00678"/>
    <w:pPr>
      <w:spacing w:after="120"/>
      <w:ind w:left="2268" w:right="1134" w:hanging="1134"/>
      <w:jc w:val="both"/>
    </w:pPr>
    <w:rPr>
      <w:lang w:val="en-GB"/>
    </w:rPr>
  </w:style>
  <w:style w:type="character" w:customStyle="1" w:styleId="PlattetekstChar">
    <w:name w:val="Platte tekst Char"/>
    <w:link w:val="Plattetekst"/>
    <w:rsid w:val="00F00678"/>
    <w:rPr>
      <w:lang w:val="fr-CH" w:eastAsia="en-US"/>
    </w:rPr>
  </w:style>
  <w:style w:type="character" w:customStyle="1" w:styleId="PlattetekstinspringenChar">
    <w:name w:val="Platte tekst inspringen Char"/>
    <w:link w:val="Plattetekstinspringen"/>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Hyperlink">
    <w:name w:val="Hyperlink"/>
    <w:rsid w:val="00732B3C"/>
    <w:rPr>
      <w:color w:val="0000FF"/>
      <w:u w:val="single"/>
    </w:rPr>
  </w:style>
  <w:style w:type="character" w:styleId="GevolgdeHyperlink">
    <w:name w:val="FollowedHyperlink"/>
    <w:rsid w:val="00732B3C"/>
    <w:rPr>
      <w:color w:val="800080"/>
      <w:u w:val="single"/>
    </w:rPr>
  </w:style>
  <w:style w:type="paragraph" w:styleId="Tekstzonderopmaak">
    <w:name w:val="Plain Text"/>
    <w:basedOn w:val="Standaard"/>
    <w:link w:val="TekstzonderopmaakChar"/>
    <w:rsid w:val="00E03A64"/>
    <w:rPr>
      <w:rFonts w:cs="Courier New"/>
      <w:lang w:val="en-GB"/>
    </w:rPr>
  </w:style>
  <w:style w:type="character" w:customStyle="1" w:styleId="TekstzonderopmaakChar">
    <w:name w:val="Tekst zonder opmaak Char"/>
    <w:link w:val="Tekstzonderopmaak"/>
    <w:rsid w:val="00E03A64"/>
    <w:rPr>
      <w:rFonts w:cs="Courier New"/>
      <w:lang w:eastAsia="en-US"/>
    </w:rPr>
  </w:style>
  <w:style w:type="paragraph" w:styleId="Bloktekst">
    <w:name w:val="Block Text"/>
    <w:basedOn w:val="Standaard"/>
    <w:rsid w:val="00E03A64"/>
    <w:pPr>
      <w:ind w:left="1440" w:right="1440"/>
    </w:pPr>
    <w:rPr>
      <w:lang w:val="en-GB"/>
    </w:rPr>
  </w:style>
  <w:style w:type="character" w:styleId="Regelnummer">
    <w:name w:val="line number"/>
    <w:rsid w:val="00E03A64"/>
    <w:rPr>
      <w:sz w:val="14"/>
    </w:rPr>
  </w:style>
  <w:style w:type="numbering" w:styleId="111111">
    <w:name w:val="Outline List 2"/>
    <w:basedOn w:val="Geenlijst"/>
    <w:rsid w:val="00E03A64"/>
    <w:pPr>
      <w:numPr>
        <w:numId w:val="3"/>
      </w:numPr>
    </w:pPr>
  </w:style>
  <w:style w:type="numbering" w:styleId="1ai">
    <w:name w:val="Outline List 1"/>
    <w:basedOn w:val="Geenlijst"/>
    <w:rsid w:val="00E03A64"/>
    <w:pPr>
      <w:numPr>
        <w:numId w:val="4"/>
      </w:numPr>
    </w:pPr>
  </w:style>
  <w:style w:type="numbering" w:styleId="Artikelsectie">
    <w:name w:val="Outline List 3"/>
    <w:basedOn w:val="Geenlijst"/>
    <w:rsid w:val="00E03A64"/>
    <w:pPr>
      <w:numPr>
        <w:numId w:val="5"/>
      </w:numPr>
    </w:pPr>
  </w:style>
  <w:style w:type="paragraph" w:styleId="Plattetekst2">
    <w:name w:val="Body Text 2"/>
    <w:basedOn w:val="Standaard"/>
    <w:link w:val="Plattetekst2Char"/>
    <w:rsid w:val="00E03A64"/>
    <w:pPr>
      <w:spacing w:after="120" w:line="480" w:lineRule="auto"/>
    </w:pPr>
    <w:rPr>
      <w:lang w:val="en-GB"/>
    </w:rPr>
  </w:style>
  <w:style w:type="character" w:customStyle="1" w:styleId="Plattetekst2Char">
    <w:name w:val="Platte tekst 2 Char"/>
    <w:link w:val="Plattetekst2"/>
    <w:rsid w:val="00E03A64"/>
    <w:rPr>
      <w:lang w:eastAsia="en-US"/>
    </w:rPr>
  </w:style>
  <w:style w:type="paragraph" w:styleId="Plattetekst3">
    <w:name w:val="Body Text 3"/>
    <w:basedOn w:val="Standaard"/>
    <w:link w:val="Plattetekst3Char"/>
    <w:rsid w:val="00E03A64"/>
    <w:pPr>
      <w:spacing w:after="120"/>
    </w:pPr>
    <w:rPr>
      <w:sz w:val="16"/>
      <w:szCs w:val="16"/>
      <w:lang w:val="en-GB"/>
    </w:rPr>
  </w:style>
  <w:style w:type="character" w:customStyle="1" w:styleId="Plattetekst3Char">
    <w:name w:val="Platte tekst 3 Char"/>
    <w:link w:val="Plattetekst3"/>
    <w:rsid w:val="00E03A64"/>
    <w:rPr>
      <w:sz w:val="16"/>
      <w:szCs w:val="16"/>
      <w:lang w:eastAsia="en-US"/>
    </w:rPr>
  </w:style>
  <w:style w:type="paragraph" w:styleId="Platteteksteersteinspringing">
    <w:name w:val="Body Text First Indent"/>
    <w:basedOn w:val="Plattetekst"/>
    <w:link w:val="PlatteteksteersteinspringingChar"/>
    <w:rsid w:val="00E03A64"/>
    <w:pPr>
      <w:ind w:firstLine="210"/>
    </w:pPr>
    <w:rPr>
      <w:lang w:val="en-GB"/>
    </w:rPr>
  </w:style>
  <w:style w:type="character" w:customStyle="1" w:styleId="PlatteteksteersteinspringingChar">
    <w:name w:val="Platte tekst eerste inspringing Char"/>
    <w:basedOn w:val="PlattetekstChar"/>
    <w:link w:val="Platteteksteersteinspringing"/>
    <w:rsid w:val="00E03A64"/>
    <w:rPr>
      <w:lang w:val="fr-CH" w:eastAsia="en-US"/>
    </w:rPr>
  </w:style>
  <w:style w:type="paragraph" w:styleId="Platteteksteersteinspringing2">
    <w:name w:val="Body Text First Indent 2"/>
    <w:basedOn w:val="Plattetekstinspringen"/>
    <w:link w:val="Platteteksteersteinspringing2Char"/>
    <w:rsid w:val="00E03A64"/>
    <w:pPr>
      <w:ind w:firstLine="210"/>
    </w:pPr>
    <w:rPr>
      <w:lang w:val="en-GB"/>
    </w:rPr>
  </w:style>
  <w:style w:type="character" w:customStyle="1" w:styleId="Platteteksteersteinspringing2Char">
    <w:name w:val="Platte tekst eerste inspringing 2 Char"/>
    <w:basedOn w:val="PlattetekstinspringenChar"/>
    <w:link w:val="Platteteksteersteinspringing2"/>
    <w:rsid w:val="00E03A64"/>
    <w:rPr>
      <w:lang w:val="fr-CH" w:eastAsia="en-US"/>
    </w:rPr>
  </w:style>
  <w:style w:type="paragraph" w:styleId="Plattetekstinspringen3">
    <w:name w:val="Body Text Indent 3"/>
    <w:basedOn w:val="Standaard"/>
    <w:link w:val="Plattetekstinspringen3Char"/>
    <w:rsid w:val="00E03A64"/>
    <w:pPr>
      <w:spacing w:after="120"/>
      <w:ind w:left="283"/>
    </w:pPr>
    <w:rPr>
      <w:sz w:val="16"/>
      <w:szCs w:val="16"/>
      <w:lang w:val="en-GB"/>
    </w:rPr>
  </w:style>
  <w:style w:type="character" w:customStyle="1" w:styleId="Plattetekstinspringen3Char">
    <w:name w:val="Platte tekst inspringen 3 Char"/>
    <w:link w:val="Plattetekstinspringen3"/>
    <w:rsid w:val="00E03A64"/>
    <w:rPr>
      <w:sz w:val="16"/>
      <w:szCs w:val="16"/>
      <w:lang w:eastAsia="en-US"/>
    </w:rPr>
  </w:style>
  <w:style w:type="paragraph" w:styleId="Afsluiting">
    <w:name w:val="Closing"/>
    <w:basedOn w:val="Standaard"/>
    <w:link w:val="AfsluitingChar"/>
    <w:rsid w:val="00E03A64"/>
    <w:pPr>
      <w:ind w:left="4252"/>
    </w:pPr>
    <w:rPr>
      <w:lang w:val="en-GB"/>
    </w:rPr>
  </w:style>
  <w:style w:type="character" w:customStyle="1" w:styleId="AfsluitingChar">
    <w:name w:val="Afsluiting Char"/>
    <w:link w:val="Afsluiting"/>
    <w:rsid w:val="00E03A64"/>
    <w:rPr>
      <w:lang w:eastAsia="en-US"/>
    </w:rPr>
  </w:style>
  <w:style w:type="paragraph" w:styleId="Datum">
    <w:name w:val="Date"/>
    <w:basedOn w:val="Standaard"/>
    <w:next w:val="Standaard"/>
    <w:link w:val="DatumChar"/>
    <w:rsid w:val="00E03A64"/>
    <w:rPr>
      <w:lang w:val="en-GB"/>
    </w:rPr>
  </w:style>
  <w:style w:type="character" w:customStyle="1" w:styleId="DatumChar">
    <w:name w:val="Datum Char"/>
    <w:link w:val="Datum"/>
    <w:rsid w:val="00E03A64"/>
    <w:rPr>
      <w:lang w:eastAsia="en-US"/>
    </w:rPr>
  </w:style>
  <w:style w:type="paragraph" w:styleId="E-mailhandtekening">
    <w:name w:val="E-mail Signature"/>
    <w:basedOn w:val="Standaard"/>
    <w:link w:val="E-mailhandtekeningChar"/>
    <w:rsid w:val="00E03A64"/>
    <w:rPr>
      <w:lang w:val="en-GB"/>
    </w:rPr>
  </w:style>
  <w:style w:type="character" w:customStyle="1" w:styleId="E-mailhandtekeningChar">
    <w:name w:val="E-mailhandtekening Char"/>
    <w:link w:val="E-mailhandtekening"/>
    <w:rsid w:val="00E03A64"/>
    <w:rPr>
      <w:lang w:eastAsia="en-US"/>
    </w:rPr>
  </w:style>
  <w:style w:type="character" w:styleId="Nadruk">
    <w:name w:val="Emphasis"/>
    <w:qFormat/>
    <w:rsid w:val="00E03A64"/>
    <w:rPr>
      <w:i/>
      <w:iCs/>
    </w:rPr>
  </w:style>
  <w:style w:type="paragraph" w:styleId="Afzender">
    <w:name w:val="envelope return"/>
    <w:basedOn w:val="Standaard"/>
    <w:rsid w:val="00E03A64"/>
    <w:rPr>
      <w:rFonts w:ascii="Arial" w:hAnsi="Arial" w:cs="Arial"/>
      <w:lang w:val="en-GB"/>
    </w:rPr>
  </w:style>
  <w:style w:type="character" w:styleId="HTML-acroniem">
    <w:name w:val="HTML Acronym"/>
    <w:rsid w:val="00E03A64"/>
  </w:style>
  <w:style w:type="paragraph" w:styleId="HTML-adres">
    <w:name w:val="HTML Address"/>
    <w:basedOn w:val="Standaard"/>
    <w:link w:val="HTML-adresChar"/>
    <w:rsid w:val="00E03A64"/>
    <w:rPr>
      <w:i/>
      <w:iCs/>
      <w:lang w:val="en-GB"/>
    </w:rPr>
  </w:style>
  <w:style w:type="character" w:customStyle="1" w:styleId="HTML-adresChar">
    <w:name w:val="HTML-adres Char"/>
    <w:link w:val="HTML-adres"/>
    <w:rsid w:val="00E03A64"/>
    <w:rPr>
      <w:i/>
      <w:iCs/>
      <w:lang w:eastAsia="en-US"/>
    </w:rPr>
  </w:style>
  <w:style w:type="character" w:styleId="HTML-citaat">
    <w:name w:val="HTML Cite"/>
    <w:rsid w:val="00E03A64"/>
    <w:rPr>
      <w:i/>
      <w:iCs/>
    </w:rPr>
  </w:style>
  <w:style w:type="character" w:styleId="HTMLCode">
    <w:name w:val="HTML Code"/>
    <w:rsid w:val="00E03A64"/>
    <w:rPr>
      <w:rFonts w:ascii="Courier New" w:hAnsi="Courier New" w:cs="Courier New"/>
      <w:sz w:val="20"/>
      <w:szCs w:val="20"/>
    </w:rPr>
  </w:style>
  <w:style w:type="character" w:styleId="HTMLDefinition">
    <w:name w:val="HTML Definition"/>
    <w:rsid w:val="00E03A64"/>
    <w:rPr>
      <w:i/>
      <w:iCs/>
    </w:rPr>
  </w:style>
  <w:style w:type="character" w:styleId="HTML-toetsenbord">
    <w:name w:val="HTML Keyboard"/>
    <w:rsid w:val="00E03A64"/>
    <w:rPr>
      <w:rFonts w:ascii="Courier New" w:hAnsi="Courier New" w:cs="Courier New"/>
      <w:sz w:val="20"/>
      <w:szCs w:val="20"/>
    </w:rPr>
  </w:style>
  <w:style w:type="paragraph" w:styleId="HTML-voorafopgemaakt">
    <w:name w:val="HTML Preformatted"/>
    <w:basedOn w:val="Standaard"/>
    <w:link w:val="HTML-voorafopgemaaktChar"/>
    <w:rsid w:val="00E03A64"/>
    <w:rPr>
      <w:rFonts w:ascii="Courier New" w:hAnsi="Courier New" w:cs="Courier New"/>
      <w:lang w:val="en-GB"/>
    </w:rPr>
  </w:style>
  <w:style w:type="character" w:customStyle="1" w:styleId="HTML-voorafopgemaaktChar">
    <w:name w:val="HTML - vooraf opgemaakt Char"/>
    <w:link w:val="HTML-voorafopgemaakt"/>
    <w:rsid w:val="00E03A64"/>
    <w:rPr>
      <w:rFonts w:ascii="Courier New" w:hAnsi="Courier New" w:cs="Courier New"/>
      <w:lang w:eastAsia="en-US"/>
    </w:rPr>
  </w:style>
  <w:style w:type="character" w:styleId="HTML-voorbeeld">
    <w:name w:val="HTML Sample"/>
    <w:rsid w:val="00E03A64"/>
    <w:rPr>
      <w:rFonts w:ascii="Courier New" w:hAnsi="Courier New" w:cs="Courier New"/>
    </w:rPr>
  </w:style>
  <w:style w:type="character" w:styleId="HTML-schrijfmachine">
    <w:name w:val="HTML Typewriter"/>
    <w:rsid w:val="00E03A64"/>
    <w:rPr>
      <w:rFonts w:ascii="Courier New" w:hAnsi="Courier New" w:cs="Courier New"/>
      <w:sz w:val="20"/>
      <w:szCs w:val="20"/>
    </w:rPr>
  </w:style>
  <w:style w:type="character" w:styleId="HTMLVariable">
    <w:name w:val="HTML Variable"/>
    <w:rsid w:val="00E03A64"/>
    <w:rPr>
      <w:i/>
      <w:iCs/>
    </w:rPr>
  </w:style>
  <w:style w:type="paragraph" w:styleId="Lijst">
    <w:name w:val="List"/>
    <w:basedOn w:val="Standaard"/>
    <w:rsid w:val="00E03A64"/>
    <w:pPr>
      <w:ind w:left="283" w:hanging="283"/>
    </w:pPr>
    <w:rPr>
      <w:lang w:val="en-GB"/>
    </w:rPr>
  </w:style>
  <w:style w:type="paragraph" w:styleId="Lijst2">
    <w:name w:val="List 2"/>
    <w:basedOn w:val="Standaard"/>
    <w:rsid w:val="00E03A64"/>
    <w:pPr>
      <w:ind w:left="566" w:hanging="283"/>
    </w:pPr>
    <w:rPr>
      <w:lang w:val="en-GB"/>
    </w:rPr>
  </w:style>
  <w:style w:type="paragraph" w:styleId="Lijst3">
    <w:name w:val="List 3"/>
    <w:basedOn w:val="Standaard"/>
    <w:rsid w:val="00E03A64"/>
    <w:pPr>
      <w:ind w:left="849" w:hanging="283"/>
    </w:pPr>
    <w:rPr>
      <w:lang w:val="en-GB"/>
    </w:rPr>
  </w:style>
  <w:style w:type="paragraph" w:styleId="Lijst4">
    <w:name w:val="List 4"/>
    <w:basedOn w:val="Standaard"/>
    <w:rsid w:val="00E03A64"/>
    <w:pPr>
      <w:ind w:left="1132" w:hanging="283"/>
    </w:pPr>
    <w:rPr>
      <w:lang w:val="en-GB"/>
    </w:rPr>
  </w:style>
  <w:style w:type="paragraph" w:styleId="Lijst5">
    <w:name w:val="List 5"/>
    <w:basedOn w:val="Standaard"/>
    <w:rsid w:val="00E03A64"/>
    <w:pPr>
      <w:ind w:left="1415" w:hanging="283"/>
    </w:pPr>
    <w:rPr>
      <w:lang w:val="en-GB"/>
    </w:rPr>
  </w:style>
  <w:style w:type="paragraph" w:styleId="Lijstopsomteken">
    <w:name w:val="List Bullet"/>
    <w:basedOn w:val="Standaard"/>
    <w:rsid w:val="00E03A64"/>
    <w:pPr>
      <w:tabs>
        <w:tab w:val="num" w:pos="360"/>
      </w:tabs>
      <w:ind w:left="360" w:hanging="360"/>
    </w:pPr>
    <w:rPr>
      <w:lang w:val="en-GB"/>
    </w:rPr>
  </w:style>
  <w:style w:type="paragraph" w:styleId="Lijstopsomteken2">
    <w:name w:val="List Bullet 2"/>
    <w:basedOn w:val="Standaard"/>
    <w:rsid w:val="00E03A64"/>
    <w:pPr>
      <w:tabs>
        <w:tab w:val="num" w:pos="643"/>
      </w:tabs>
      <w:ind w:left="643" w:hanging="360"/>
    </w:pPr>
    <w:rPr>
      <w:lang w:val="en-GB"/>
    </w:rPr>
  </w:style>
  <w:style w:type="paragraph" w:styleId="Lijstopsomteken3">
    <w:name w:val="List Bullet 3"/>
    <w:basedOn w:val="Standaard"/>
    <w:rsid w:val="00E03A64"/>
    <w:pPr>
      <w:tabs>
        <w:tab w:val="num" w:pos="926"/>
      </w:tabs>
      <w:ind w:left="926" w:hanging="360"/>
    </w:pPr>
    <w:rPr>
      <w:lang w:val="en-GB"/>
    </w:rPr>
  </w:style>
  <w:style w:type="paragraph" w:styleId="Lijstopsomteken4">
    <w:name w:val="List Bullet 4"/>
    <w:basedOn w:val="Standaard"/>
    <w:rsid w:val="00E03A64"/>
    <w:pPr>
      <w:tabs>
        <w:tab w:val="num" w:pos="1209"/>
      </w:tabs>
      <w:ind w:left="1209" w:hanging="360"/>
    </w:pPr>
    <w:rPr>
      <w:lang w:val="en-GB"/>
    </w:rPr>
  </w:style>
  <w:style w:type="paragraph" w:styleId="Lijstopsomteken5">
    <w:name w:val="List Bullet 5"/>
    <w:basedOn w:val="Standaard"/>
    <w:rsid w:val="00E03A64"/>
    <w:pPr>
      <w:tabs>
        <w:tab w:val="num" w:pos="1492"/>
      </w:tabs>
      <w:ind w:left="1492" w:hanging="360"/>
    </w:pPr>
    <w:rPr>
      <w:lang w:val="en-GB"/>
    </w:rPr>
  </w:style>
  <w:style w:type="paragraph" w:styleId="Lijstvoortzetting">
    <w:name w:val="List Continue"/>
    <w:basedOn w:val="Standaard"/>
    <w:rsid w:val="00E03A64"/>
    <w:pPr>
      <w:spacing w:after="120"/>
      <w:ind w:left="283"/>
    </w:pPr>
    <w:rPr>
      <w:lang w:val="en-GB"/>
    </w:rPr>
  </w:style>
  <w:style w:type="paragraph" w:styleId="Lijstvoortzetting2">
    <w:name w:val="List Continue 2"/>
    <w:basedOn w:val="Standaard"/>
    <w:rsid w:val="00E03A64"/>
    <w:pPr>
      <w:spacing w:after="120"/>
      <w:ind w:left="566"/>
    </w:pPr>
    <w:rPr>
      <w:lang w:val="en-GB"/>
    </w:rPr>
  </w:style>
  <w:style w:type="paragraph" w:styleId="Lijstvoortzetting3">
    <w:name w:val="List Continue 3"/>
    <w:basedOn w:val="Standaard"/>
    <w:rsid w:val="00E03A64"/>
    <w:pPr>
      <w:spacing w:after="120"/>
      <w:ind w:left="849"/>
    </w:pPr>
    <w:rPr>
      <w:lang w:val="en-GB"/>
    </w:rPr>
  </w:style>
  <w:style w:type="paragraph" w:styleId="Lijstvoortzetting4">
    <w:name w:val="List Continue 4"/>
    <w:basedOn w:val="Standaard"/>
    <w:rsid w:val="00E03A64"/>
    <w:pPr>
      <w:spacing w:after="120"/>
      <w:ind w:left="1132"/>
    </w:pPr>
    <w:rPr>
      <w:lang w:val="en-GB"/>
    </w:rPr>
  </w:style>
  <w:style w:type="paragraph" w:styleId="Lijstvoortzetting5">
    <w:name w:val="List Continue 5"/>
    <w:basedOn w:val="Standaard"/>
    <w:rsid w:val="00E03A64"/>
    <w:pPr>
      <w:spacing w:after="120"/>
      <w:ind w:left="1415"/>
    </w:pPr>
    <w:rPr>
      <w:lang w:val="en-GB"/>
    </w:rPr>
  </w:style>
  <w:style w:type="paragraph" w:styleId="Lijstnummering">
    <w:name w:val="List Number"/>
    <w:basedOn w:val="Standaard"/>
    <w:rsid w:val="00E03A64"/>
    <w:pPr>
      <w:tabs>
        <w:tab w:val="num" w:pos="360"/>
      </w:tabs>
      <w:ind w:left="360" w:hanging="360"/>
    </w:pPr>
    <w:rPr>
      <w:lang w:val="en-GB"/>
    </w:rPr>
  </w:style>
  <w:style w:type="paragraph" w:styleId="Lijstnummering2">
    <w:name w:val="List Number 2"/>
    <w:basedOn w:val="Standaard"/>
    <w:rsid w:val="00E03A64"/>
    <w:pPr>
      <w:tabs>
        <w:tab w:val="num" w:pos="643"/>
      </w:tabs>
      <w:ind w:left="643" w:hanging="360"/>
    </w:pPr>
    <w:rPr>
      <w:lang w:val="en-GB"/>
    </w:rPr>
  </w:style>
  <w:style w:type="paragraph" w:styleId="Lijstnummering3">
    <w:name w:val="List Number 3"/>
    <w:basedOn w:val="Standaard"/>
    <w:rsid w:val="00E03A64"/>
    <w:pPr>
      <w:tabs>
        <w:tab w:val="num" w:pos="926"/>
      </w:tabs>
      <w:ind w:left="926" w:hanging="360"/>
    </w:pPr>
    <w:rPr>
      <w:lang w:val="en-GB"/>
    </w:rPr>
  </w:style>
  <w:style w:type="paragraph" w:styleId="Lijstnummering4">
    <w:name w:val="List Number 4"/>
    <w:basedOn w:val="Standaard"/>
    <w:rsid w:val="00E03A64"/>
    <w:pPr>
      <w:tabs>
        <w:tab w:val="num" w:pos="1209"/>
      </w:tabs>
      <w:ind w:left="1209" w:hanging="360"/>
    </w:pPr>
    <w:rPr>
      <w:lang w:val="en-GB"/>
    </w:rPr>
  </w:style>
  <w:style w:type="paragraph" w:styleId="Lijstnummering5">
    <w:name w:val="List Number 5"/>
    <w:basedOn w:val="Standaard"/>
    <w:rsid w:val="00E03A64"/>
    <w:pPr>
      <w:tabs>
        <w:tab w:val="num" w:pos="1492"/>
      </w:tabs>
      <w:ind w:left="1492" w:hanging="360"/>
    </w:pPr>
    <w:rPr>
      <w:lang w:val="en-GB"/>
    </w:rPr>
  </w:style>
  <w:style w:type="paragraph" w:styleId="Berichtkop">
    <w:name w:val="Message Header"/>
    <w:basedOn w:val="Standaard"/>
    <w:link w:val="BerichtkopChar"/>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BerichtkopChar">
    <w:name w:val="Berichtkop Char"/>
    <w:link w:val="Berichtkop"/>
    <w:rsid w:val="00E03A64"/>
    <w:rPr>
      <w:rFonts w:ascii="Arial" w:hAnsi="Arial" w:cs="Arial"/>
      <w:sz w:val="24"/>
      <w:szCs w:val="24"/>
      <w:shd w:val="pct20" w:color="auto" w:fill="auto"/>
      <w:lang w:eastAsia="en-US"/>
    </w:rPr>
  </w:style>
  <w:style w:type="paragraph" w:styleId="Normaalweb">
    <w:name w:val="Normal (Web)"/>
    <w:basedOn w:val="Standaard"/>
    <w:uiPriority w:val="99"/>
    <w:rsid w:val="00E03A64"/>
    <w:rPr>
      <w:sz w:val="24"/>
      <w:szCs w:val="24"/>
      <w:lang w:val="en-GB"/>
    </w:rPr>
  </w:style>
  <w:style w:type="paragraph" w:styleId="Standaardinspringing">
    <w:name w:val="Normal Indent"/>
    <w:basedOn w:val="Standaard"/>
    <w:rsid w:val="00E03A64"/>
    <w:pPr>
      <w:ind w:left="567"/>
    </w:pPr>
    <w:rPr>
      <w:lang w:val="en-GB"/>
    </w:rPr>
  </w:style>
  <w:style w:type="paragraph" w:styleId="Notitiekop">
    <w:name w:val="Note Heading"/>
    <w:basedOn w:val="Standaard"/>
    <w:next w:val="Standaard"/>
    <w:link w:val="NotitiekopChar"/>
    <w:rsid w:val="00E03A64"/>
    <w:rPr>
      <w:lang w:val="en-GB"/>
    </w:rPr>
  </w:style>
  <w:style w:type="character" w:customStyle="1" w:styleId="NotitiekopChar">
    <w:name w:val="Notitiekop Char"/>
    <w:link w:val="Notitiekop"/>
    <w:rsid w:val="00E03A64"/>
    <w:rPr>
      <w:lang w:eastAsia="en-US"/>
    </w:rPr>
  </w:style>
  <w:style w:type="paragraph" w:styleId="Aanhef">
    <w:name w:val="Salutation"/>
    <w:basedOn w:val="Standaard"/>
    <w:next w:val="Standaard"/>
    <w:link w:val="AanhefChar"/>
    <w:rsid w:val="00E03A64"/>
    <w:rPr>
      <w:lang w:val="en-GB"/>
    </w:rPr>
  </w:style>
  <w:style w:type="character" w:customStyle="1" w:styleId="AanhefChar">
    <w:name w:val="Aanhef Char"/>
    <w:link w:val="Aanhef"/>
    <w:rsid w:val="00E03A64"/>
    <w:rPr>
      <w:lang w:eastAsia="en-US"/>
    </w:rPr>
  </w:style>
  <w:style w:type="paragraph" w:styleId="Handtekening">
    <w:name w:val="Signature"/>
    <w:basedOn w:val="Standaard"/>
    <w:link w:val="HandtekeningChar"/>
    <w:rsid w:val="00E03A64"/>
    <w:pPr>
      <w:ind w:left="4252"/>
    </w:pPr>
    <w:rPr>
      <w:lang w:val="en-GB"/>
    </w:rPr>
  </w:style>
  <w:style w:type="character" w:customStyle="1" w:styleId="HandtekeningChar">
    <w:name w:val="Handtekening Char"/>
    <w:link w:val="Handtekening"/>
    <w:rsid w:val="00E03A64"/>
    <w:rPr>
      <w:lang w:eastAsia="en-US"/>
    </w:rPr>
  </w:style>
  <w:style w:type="character" w:styleId="Zwaar">
    <w:name w:val="Strong"/>
    <w:qFormat/>
    <w:rsid w:val="00E03A64"/>
    <w:rPr>
      <w:b/>
      <w:bCs/>
    </w:rPr>
  </w:style>
  <w:style w:type="paragraph" w:styleId="Ondertitel">
    <w:name w:val="Subtitle"/>
    <w:basedOn w:val="Standaard"/>
    <w:link w:val="OndertitelChar"/>
    <w:qFormat/>
    <w:rsid w:val="00E03A64"/>
    <w:pPr>
      <w:spacing w:after="60"/>
      <w:jc w:val="center"/>
      <w:outlineLvl w:val="1"/>
    </w:pPr>
    <w:rPr>
      <w:rFonts w:ascii="Arial" w:hAnsi="Arial" w:cs="Arial"/>
      <w:sz w:val="24"/>
      <w:szCs w:val="24"/>
      <w:lang w:val="en-GB"/>
    </w:rPr>
  </w:style>
  <w:style w:type="character" w:customStyle="1" w:styleId="OndertitelChar">
    <w:name w:val="Ondertitel Char"/>
    <w:link w:val="Ondertitel"/>
    <w:rsid w:val="00E03A64"/>
    <w:rPr>
      <w:rFonts w:ascii="Arial" w:hAnsi="Arial" w:cs="Arial"/>
      <w:sz w:val="24"/>
      <w:szCs w:val="24"/>
      <w:lang w:eastAsia="en-US"/>
    </w:rPr>
  </w:style>
  <w:style w:type="table" w:styleId="3D-effectenvoortabel1">
    <w:name w:val="Table 3D effects 1"/>
    <w:basedOn w:val="Standaardtabel"/>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Standaardtabel"/>
    <w:next w:val="Tabelraster"/>
    <w:semiHidden/>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elraster1">
    <w:name w:val="Table Grid 1"/>
    <w:basedOn w:val="Standaardtabe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jst1">
    <w:name w:val="Table List 1"/>
    <w:basedOn w:val="Standaardtabel"/>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eletabel">
    <w:name w:val="Table Professional"/>
    <w:basedOn w:val="Standaardtabe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ard"/>
    <w:link w:val="TitelChar"/>
    <w:qFormat/>
    <w:rsid w:val="00E03A64"/>
    <w:pPr>
      <w:spacing w:before="240" w:after="60"/>
      <w:jc w:val="center"/>
      <w:outlineLvl w:val="0"/>
    </w:pPr>
    <w:rPr>
      <w:rFonts w:ascii="Arial" w:hAnsi="Arial" w:cs="Arial"/>
      <w:b/>
      <w:bCs/>
      <w:kern w:val="28"/>
      <w:sz w:val="32"/>
      <w:szCs w:val="32"/>
      <w:lang w:val="en-GB"/>
    </w:rPr>
  </w:style>
  <w:style w:type="character" w:customStyle="1" w:styleId="TitelChar">
    <w:name w:val="Titel Char"/>
    <w:link w:val="Titel"/>
    <w:rsid w:val="00E03A64"/>
    <w:rPr>
      <w:rFonts w:ascii="Arial" w:hAnsi="Arial" w:cs="Arial"/>
      <w:b/>
      <w:bCs/>
      <w:kern w:val="28"/>
      <w:sz w:val="32"/>
      <w:szCs w:val="32"/>
      <w:lang w:eastAsia="en-US"/>
    </w:rPr>
  </w:style>
  <w:style w:type="paragraph" w:styleId="Adresenvelop">
    <w:name w:val="envelope address"/>
    <w:basedOn w:val="Standaard"/>
    <w:rsid w:val="00E03A64"/>
    <w:pPr>
      <w:framePr w:w="7920" w:h="1980" w:hRule="exact" w:hSpace="180" w:wrap="auto" w:hAnchor="page" w:xAlign="center" w:yAlign="bottom"/>
      <w:ind w:left="2880"/>
    </w:pPr>
    <w:rPr>
      <w:rFonts w:ascii="Arial" w:hAnsi="Arial" w:cs="Arial"/>
      <w:sz w:val="24"/>
      <w:szCs w:val="24"/>
      <w:lang w:val="en-GB"/>
    </w:rPr>
  </w:style>
  <w:style w:type="character" w:customStyle="1" w:styleId="H23GChar">
    <w:name w:val="_ H_2/3_G Char"/>
    <w:link w:val="H23G"/>
    <w:rsid w:val="00E03A64"/>
    <w:rPr>
      <w:b/>
      <w:lang w:val="fr-CH" w:eastAsia="en-US"/>
    </w:rPr>
  </w:style>
  <w:style w:type="character" w:customStyle="1" w:styleId="Kop1Char">
    <w:name w:val="Kop 1 Char"/>
    <w:aliases w:val="Table_G Char"/>
    <w:link w:val="Kop1"/>
    <w:rsid w:val="00E03A64"/>
    <w:rPr>
      <w:lang w:val="fr-CH" w:eastAsia="en-US"/>
    </w:rPr>
  </w:style>
  <w:style w:type="character" w:customStyle="1" w:styleId="CharChar4">
    <w:name w:val="Char Char4"/>
    <w:semiHidden/>
    <w:rsid w:val="00E03A64"/>
    <w:rPr>
      <w:sz w:val="18"/>
      <w:lang w:val="en-GB" w:eastAsia="en-US" w:bidi="ar-SA"/>
    </w:rPr>
  </w:style>
  <w:style w:type="character" w:customStyle="1" w:styleId="VoettekstChar">
    <w:name w:val="Voettekst Char"/>
    <w:aliases w:val="3_G Char"/>
    <w:link w:val="Voettekst"/>
    <w:rsid w:val="00240D36"/>
    <w:rPr>
      <w:sz w:val="16"/>
      <w:lang w:val="fr-CH" w:eastAsia="en-US"/>
    </w:rPr>
  </w:style>
  <w:style w:type="paragraph" w:customStyle="1" w:styleId="tablefootnote">
    <w:name w:val="table footnote"/>
    <w:basedOn w:val="SingleTxtG"/>
    <w:qFormat/>
    <w:rsid w:val="00C96972"/>
    <w:pPr>
      <w:spacing w:after="0" w:line="220" w:lineRule="exact"/>
      <w:ind w:firstLine="170"/>
      <w:jc w:val="left"/>
    </w:pPr>
    <w:rPr>
      <w:sz w:val="18"/>
      <w:szCs w:val="18"/>
      <w:lang w:val="en-GB"/>
    </w:rPr>
  </w:style>
  <w:style w:type="paragraph" w:styleId="Lijstalinea">
    <w:name w:val="List Paragraph"/>
    <w:basedOn w:val="Standaard"/>
    <w:uiPriority w:val="34"/>
    <w:qFormat/>
    <w:rsid w:val="00716F84"/>
    <w:pPr>
      <w:ind w:left="708"/>
    </w:pPr>
    <w:rPr>
      <w:lang w:val="en-GB"/>
    </w:rPr>
  </w:style>
  <w:style w:type="character" w:customStyle="1" w:styleId="EindnoottekstChar">
    <w:name w:val="Eindnoottekst Char"/>
    <w:aliases w:val="2_G Char"/>
    <w:link w:val="Eindnoottekst"/>
    <w:rsid w:val="005E67C5"/>
    <w:rPr>
      <w:sz w:val="18"/>
      <w:lang w:val="fr-CH" w:eastAsia="en-US"/>
    </w:rPr>
  </w:style>
  <w:style w:type="paragraph" w:customStyle="1" w:styleId="notessoustab">
    <w:name w:val="notes sous tab"/>
    <w:basedOn w:val="Standaard"/>
    <w:qFormat/>
    <w:rsid w:val="005E67C5"/>
    <w:pPr>
      <w:widowControl w:val="0"/>
      <w:tabs>
        <w:tab w:val="left" w:pos="851"/>
      </w:tabs>
      <w:suppressAutoHyphens w:val="0"/>
      <w:autoSpaceDE w:val="0"/>
      <w:autoSpaceDN w:val="0"/>
      <w:adjustRightInd w:val="0"/>
      <w:spacing w:line="240" w:lineRule="auto"/>
      <w:ind w:left="567" w:hanging="567"/>
      <w:jc w:val="both"/>
    </w:pPr>
    <w:rPr>
      <w:lang w:val="fr-FR"/>
    </w:rPr>
  </w:style>
  <w:style w:type="paragraph" w:customStyle="1" w:styleId="a0">
    <w:name w:val="(a)"/>
    <w:basedOn w:val="Standaard"/>
    <w:qFormat/>
    <w:rsid w:val="005E67C5"/>
    <w:pPr>
      <w:spacing w:after="120"/>
      <w:ind w:left="2835" w:right="1134" w:hanging="567"/>
      <w:jc w:val="both"/>
    </w:pPr>
    <w:rPr>
      <w:lang w:val="en-GB"/>
    </w:rPr>
  </w:style>
  <w:style w:type="character" w:customStyle="1" w:styleId="TekstopmerkingChar">
    <w:name w:val="Tekst opmerking Char"/>
    <w:basedOn w:val="Standaardalinea-lettertype"/>
    <w:link w:val="Tekstopmerking"/>
    <w:uiPriority w:val="99"/>
    <w:rsid w:val="00550ED2"/>
    <w:rPr>
      <w:lang w:val="fr-CH" w:eastAsia="en-US"/>
    </w:rPr>
  </w:style>
  <w:style w:type="paragraph" w:styleId="Inhopg1">
    <w:name w:val="toc 1"/>
    <w:basedOn w:val="Standaard"/>
    <w:next w:val="Standaard"/>
    <w:uiPriority w:val="39"/>
    <w:rsid w:val="00DC2100"/>
    <w:pPr>
      <w:tabs>
        <w:tab w:val="right" w:leader="dot" w:pos="9071"/>
      </w:tabs>
      <w:suppressAutoHyphens w:val="0"/>
      <w:spacing w:before="60" w:after="120" w:line="240" w:lineRule="auto"/>
      <w:ind w:left="850" w:hanging="850"/>
    </w:pPr>
    <w:rPr>
      <w:sz w:val="24"/>
      <w:szCs w:val="24"/>
      <w:lang w:val="en-GB" w:eastAsia="de-DE"/>
    </w:rPr>
  </w:style>
  <w:style w:type="character" w:styleId="Tekstvantijdelijkeaanduiding">
    <w:name w:val="Placeholder Text"/>
    <w:basedOn w:val="Standaardalinea-lettertype"/>
    <w:uiPriority w:val="99"/>
    <w:semiHidden/>
    <w:rsid w:val="00A3012A"/>
    <w:rPr>
      <w:color w:val="666666"/>
    </w:rPr>
  </w:style>
  <w:style w:type="character" w:styleId="Onopgelostemelding">
    <w:name w:val="Unresolved Mention"/>
    <w:basedOn w:val="Standaardalinea-lettertype"/>
    <w:uiPriority w:val="99"/>
    <w:semiHidden/>
    <w:unhideWhenUsed/>
    <w:rsid w:val="008A2083"/>
    <w:rPr>
      <w:color w:val="605E5C"/>
      <w:shd w:val="clear" w:color="auto" w:fill="E1DFDD"/>
    </w:rPr>
  </w:style>
  <w:style w:type="paragraph" w:styleId="Revisie">
    <w:name w:val="Revision"/>
    <w:hidden/>
    <w:uiPriority w:val="99"/>
    <w:semiHidden/>
    <w:rsid w:val="004D3479"/>
    <w:rPr>
      <w:lang w:val="fr-CH" w:eastAsia="en-US"/>
    </w:rPr>
  </w:style>
  <w:style w:type="paragraph" w:customStyle="1" w:styleId="3">
    <w:name w:val="Стиль3"/>
    <w:basedOn w:val="Standaard"/>
    <w:link w:val="30"/>
    <w:rsid w:val="00733FDC"/>
    <w:pPr>
      <w:widowControl w:val="0"/>
      <w:suppressAutoHyphens w:val="0"/>
      <w:autoSpaceDE w:val="0"/>
      <w:autoSpaceDN w:val="0"/>
      <w:adjustRightInd w:val="0"/>
      <w:spacing w:line="360" w:lineRule="auto"/>
      <w:ind w:left="2268" w:hanging="1134"/>
    </w:pPr>
    <w:rPr>
      <w:rFonts w:eastAsia="Times New Roman"/>
      <w:spacing w:val="-2"/>
      <w:lang w:val="en-GB" w:eastAsia="ru-RU"/>
    </w:rPr>
  </w:style>
  <w:style w:type="character" w:customStyle="1" w:styleId="30">
    <w:name w:val="Стиль3 Знак"/>
    <w:link w:val="3"/>
    <w:rsid w:val="00733FDC"/>
    <w:rPr>
      <w:rFonts w:eastAsia="Times New Roman"/>
      <w:spacing w:val="-2"/>
      <w:lang w:val="en-GB" w:eastAsia="ru-RU"/>
    </w:rPr>
  </w:style>
  <w:style w:type="paragraph" w:customStyle="1" w:styleId="footnote">
    <w:name w:val="footnote"/>
    <w:basedOn w:val="Voetnoottekst"/>
    <w:link w:val="footnoteChar"/>
    <w:qFormat/>
    <w:rsid w:val="0003664D"/>
    <w:pPr>
      <w:tabs>
        <w:tab w:val="clear" w:pos="1021"/>
      </w:tabs>
      <w:suppressAutoHyphens w:val="0"/>
      <w:spacing w:line="240" w:lineRule="auto"/>
      <w:ind w:left="187" w:right="0" w:hanging="187"/>
    </w:pPr>
    <w:rPr>
      <w:rFonts w:eastAsiaTheme="minorHAnsi" w:cstheme="minorBidi"/>
      <w:kern w:val="2"/>
      <w:sz w:val="20"/>
      <w:lang w:val="en-GB"/>
      <w14:ligatures w14:val="standardContextual"/>
    </w:rPr>
  </w:style>
  <w:style w:type="character" w:customStyle="1" w:styleId="footnoteChar">
    <w:name w:val="footnote Char"/>
    <w:basedOn w:val="Standaardalinea-lettertype"/>
    <w:link w:val="footnote"/>
    <w:rsid w:val="0003664D"/>
    <w:rPr>
      <w:rFonts w:eastAsiaTheme="minorHAnsi" w:cstheme="minorBidi"/>
      <w:kern w:val="2"/>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414762">
      <w:bodyDiv w:val="1"/>
      <w:marLeft w:val="0"/>
      <w:marRight w:val="0"/>
      <w:marTop w:val="0"/>
      <w:marBottom w:val="0"/>
      <w:divBdr>
        <w:top w:val="none" w:sz="0" w:space="0" w:color="auto"/>
        <w:left w:val="none" w:sz="0" w:space="0" w:color="auto"/>
        <w:bottom w:val="none" w:sz="0" w:space="0" w:color="auto"/>
        <w:right w:val="none" w:sz="0" w:space="0" w:color="auto"/>
      </w:divBdr>
    </w:div>
    <w:div w:id="755787223">
      <w:bodyDiv w:val="1"/>
      <w:marLeft w:val="0"/>
      <w:marRight w:val="0"/>
      <w:marTop w:val="0"/>
      <w:marBottom w:val="0"/>
      <w:divBdr>
        <w:top w:val="none" w:sz="0" w:space="0" w:color="auto"/>
        <w:left w:val="none" w:sz="0" w:space="0" w:color="auto"/>
        <w:bottom w:val="none" w:sz="0" w:space="0" w:color="auto"/>
        <w:right w:val="none" w:sz="0" w:space="0" w:color="auto"/>
      </w:divBdr>
    </w:div>
    <w:div w:id="802387260">
      <w:bodyDiv w:val="1"/>
      <w:marLeft w:val="0"/>
      <w:marRight w:val="0"/>
      <w:marTop w:val="0"/>
      <w:marBottom w:val="0"/>
      <w:divBdr>
        <w:top w:val="none" w:sz="0" w:space="0" w:color="auto"/>
        <w:left w:val="none" w:sz="0" w:space="0" w:color="auto"/>
        <w:bottom w:val="none" w:sz="0" w:space="0" w:color="auto"/>
        <w:right w:val="none" w:sz="0" w:space="0" w:color="auto"/>
      </w:divBdr>
    </w:div>
    <w:div w:id="97159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D6EFD1-022D-4D99-A74B-726FBA7D73C4}">
  <ds:schemaRefs>
    <ds:schemaRef ds:uri="http://schemas.openxmlformats.org/officeDocument/2006/bibliography"/>
  </ds:schemaRefs>
</ds:datastoreItem>
</file>

<file path=customXml/itemProps2.xml><?xml version="1.0" encoding="utf-8"?>
<ds:datastoreItem xmlns:ds="http://schemas.openxmlformats.org/officeDocument/2006/customXml" ds:itemID="{358619A2-31B6-4A2C-853A-31FAD32A0797}">
  <ds:schemaRefs>
    <ds:schemaRef ds:uri="http://schemas.microsoft.com/sharepoint/v3/contenttype/forms"/>
  </ds:schemaRefs>
</ds:datastoreItem>
</file>

<file path=customXml/itemProps3.xml><?xml version="1.0" encoding="utf-8"?>
<ds:datastoreItem xmlns:ds="http://schemas.openxmlformats.org/officeDocument/2006/customXml" ds:itemID="{26FD6995-E394-44C1-80E3-3E186809518E}">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176807E8-AAF7-414A-9E02-618FEF7F6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150cfa2a-f5d3-460a-ae30-e92179b1b1a9}" enabled="0" method="" siteId="{150cfa2a-f5d3-460a-ae30-e92179b1b1a9}" removed="1"/>
</clbl:labelList>
</file>

<file path=docProps/app.xml><?xml version="1.0" encoding="utf-8"?>
<Properties xmlns="http://schemas.openxmlformats.org/officeDocument/2006/extended-properties" xmlns:vt="http://schemas.openxmlformats.org/officeDocument/2006/docPropsVTypes">
  <Template>Normal</Template>
  <TotalTime>14</TotalTime>
  <Pages>3</Pages>
  <Words>936</Words>
  <Characters>5151</Characters>
  <Application>Microsoft Office Word</Application>
  <DocSecurity>0</DocSecurity>
  <Lines>42</Lines>
  <Paragraphs>12</Paragraphs>
  <ScaleCrop>false</ScaleCrop>
  <HeadingPairs>
    <vt:vector size="8" baseType="variant">
      <vt:variant>
        <vt:lpstr>タイトル</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ECE/TRANS/WP.29/GRBP/2022/XX</vt:lpstr>
      <vt:lpstr>ECE/TRANS/WP.29/GRBP/2022/6</vt:lpstr>
      <vt:lpstr>ECE/TRANS/WP.29/2009/...</vt:lpstr>
      <vt:lpstr>ECE/TRANS/WP.29/2009/...</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ECE/TRANS/WP.29/GRBP/2025/3</dc:title>
  <dc:subject>2422475</dc:subject>
  <dc:creator>Don Canete Martin</dc:creator>
  <cp:keywords/>
  <dc:description/>
  <cp:lastModifiedBy>Boersma, Jan Sybren</cp:lastModifiedBy>
  <cp:revision>12</cp:revision>
  <cp:lastPrinted>2020-06-19T04:11:00Z</cp:lastPrinted>
  <dcterms:created xsi:type="dcterms:W3CDTF">2025-07-18T11:48:00Z</dcterms:created>
  <dcterms:modified xsi:type="dcterms:W3CDTF">2025-07-18T14:34:00Z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f2ec83-e677-438d-afb7-4c7c0dbc872b_Enabled">
    <vt:lpwstr>True</vt:lpwstr>
  </property>
  <property fmtid="{D5CDD505-2E9C-101B-9397-08002B2CF9AE}" pid="3" name="MSIP_Label_a7f2ec83-e677-438d-afb7-4c7c0dbc872b_SiteId">
    <vt:lpwstr>3bc062e4-ac9d-4c17-b4dd-3aad637ff1ac</vt:lpwstr>
  </property>
  <property fmtid="{D5CDD505-2E9C-101B-9397-08002B2CF9AE}" pid="4" name="MSIP_Label_a7f2ec83-e677-438d-afb7-4c7c0dbc872b_Ref">
    <vt:lpwstr>https://api.informationprotection.azure.com/api/3bc062e4-ac9d-4c17-b4dd-3aad637ff1ac</vt:lpwstr>
  </property>
  <property fmtid="{D5CDD505-2E9C-101B-9397-08002B2CF9AE}" pid="5" name="MSIP_Label_a7f2ec83-e677-438d-afb7-4c7c0dbc872b_Owner">
    <vt:lpwstr>manfred.klopotek@scania.com</vt:lpwstr>
  </property>
  <property fmtid="{D5CDD505-2E9C-101B-9397-08002B2CF9AE}" pid="6" name="MSIP_Label_a7f2ec83-e677-438d-afb7-4c7c0dbc872b_SetDate">
    <vt:lpwstr>2020-06-15T16:40:07.6302915+02:00</vt:lpwstr>
  </property>
  <property fmtid="{D5CDD505-2E9C-101B-9397-08002B2CF9AE}" pid="7" name="MSIP_Label_a7f2ec83-e677-438d-afb7-4c7c0dbc872b_Name">
    <vt:lpwstr>Internal</vt:lpwstr>
  </property>
  <property fmtid="{D5CDD505-2E9C-101B-9397-08002B2CF9AE}" pid="8" name="MSIP_Label_a7f2ec83-e677-438d-afb7-4c7c0dbc872b_Application">
    <vt:lpwstr>Microsoft Azure Information Protection</vt:lpwstr>
  </property>
  <property fmtid="{D5CDD505-2E9C-101B-9397-08002B2CF9AE}" pid="9" name="MSIP_Label_a7f2ec83-e677-438d-afb7-4c7c0dbc872b_Extended_MSFT_Method">
    <vt:lpwstr>Automatic</vt:lpwstr>
  </property>
  <property fmtid="{D5CDD505-2E9C-101B-9397-08002B2CF9AE}" pid="10" name="ContentTypeId">
    <vt:lpwstr>0x0101003B8422D08C252547BB1CFA7F78E2CB83</vt:lpwstr>
  </property>
  <property fmtid="{D5CDD505-2E9C-101B-9397-08002B2CF9AE}" pid="11" name="Office_x0020_of_x0020_Origin">
    <vt:lpwstr/>
  </property>
  <property fmtid="{D5CDD505-2E9C-101B-9397-08002B2CF9AE}" pid="12" name="MediaServiceImageTags">
    <vt:lpwstr/>
  </property>
  <property fmtid="{D5CDD505-2E9C-101B-9397-08002B2CF9AE}" pid="13" name="gba66df640194346a5267c50f24d4797">
    <vt:lpwstr/>
  </property>
  <property fmtid="{D5CDD505-2E9C-101B-9397-08002B2CF9AE}" pid="14" name="Office of Origin">
    <vt:lpwstr/>
  </property>
  <property fmtid="{D5CDD505-2E9C-101B-9397-08002B2CF9AE}" pid="15" name="MSIP_Label_6bd9ddd1-4d20-43f6-abfa-fc3c07406f94_Enabled">
    <vt:lpwstr>true</vt:lpwstr>
  </property>
  <property fmtid="{D5CDD505-2E9C-101B-9397-08002B2CF9AE}" pid="16" name="MSIP_Label_6bd9ddd1-4d20-43f6-abfa-fc3c07406f94_SetDate">
    <vt:lpwstr>2024-11-21T16:03:10Z</vt:lpwstr>
  </property>
  <property fmtid="{D5CDD505-2E9C-101B-9397-08002B2CF9AE}" pid="17" name="MSIP_Label_6bd9ddd1-4d20-43f6-abfa-fc3c07406f94_Method">
    <vt:lpwstr>Standard</vt:lpwstr>
  </property>
  <property fmtid="{D5CDD505-2E9C-101B-9397-08002B2CF9AE}" pid="18" name="MSIP_Label_6bd9ddd1-4d20-43f6-abfa-fc3c07406f94_Name">
    <vt:lpwstr>Commission Use</vt:lpwstr>
  </property>
  <property fmtid="{D5CDD505-2E9C-101B-9397-08002B2CF9AE}" pid="19" name="MSIP_Label_6bd9ddd1-4d20-43f6-abfa-fc3c07406f94_SiteId">
    <vt:lpwstr>b24c8b06-522c-46fe-9080-70926f8dddb1</vt:lpwstr>
  </property>
  <property fmtid="{D5CDD505-2E9C-101B-9397-08002B2CF9AE}" pid="20" name="MSIP_Label_6bd9ddd1-4d20-43f6-abfa-fc3c07406f94_ActionId">
    <vt:lpwstr>c9982c1b-0935-4e30-8021-eb0b34ec5bcc</vt:lpwstr>
  </property>
  <property fmtid="{D5CDD505-2E9C-101B-9397-08002B2CF9AE}" pid="21" name="MSIP_Label_6bd9ddd1-4d20-43f6-abfa-fc3c07406f94_ContentBits">
    <vt:lpwstr>0</vt:lpwstr>
  </property>
</Properties>
</file>