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DBC" w14:textId="13F13116" w:rsidR="00BB5E17" w:rsidRDefault="00AD57E6">
      <w:pPr>
        <w:pStyle w:val="HChG"/>
        <w:ind w:left="567" w:right="567" w:firstLine="0"/>
        <w:jc w:val="center"/>
      </w:pPr>
      <w:bookmarkStart w:id="0" w:name="_Hlk158725998"/>
      <w:r>
        <w:t xml:space="preserve">Proposal for amendments to </w:t>
      </w:r>
      <w:r w:rsidR="00007756" w:rsidRPr="00007756">
        <w:rPr>
          <w:bCs/>
        </w:rPr>
        <w:t>ECE/TRANS/WP.29/GRVA/2025/17</w:t>
      </w:r>
      <w:r>
        <w:t xml:space="preserve"> </w:t>
      </w:r>
    </w:p>
    <w:p w14:paraId="11F68F56" w14:textId="7F38C682" w:rsidR="007951C7" w:rsidRPr="00BB5E17" w:rsidRDefault="00AD57E6">
      <w:pPr>
        <w:pStyle w:val="HChG"/>
        <w:ind w:left="567" w:right="567" w:firstLine="0"/>
        <w:jc w:val="center"/>
        <w:rPr>
          <w:sz w:val="20"/>
        </w:rPr>
      </w:pPr>
      <w:r w:rsidRPr="00BB5E17">
        <w:rPr>
          <w:sz w:val="20"/>
        </w:rPr>
        <w:t>(</w:t>
      </w:r>
      <w:r w:rsidR="00007756" w:rsidRPr="00007756">
        <w:rPr>
          <w:sz w:val="20"/>
        </w:rPr>
        <w:t xml:space="preserve">Proposal for the 01 series of amendments to </w:t>
      </w:r>
      <w:r w:rsidR="005E6C8F">
        <w:rPr>
          <w:sz w:val="20"/>
        </w:rPr>
        <w:br/>
      </w:r>
      <w:r w:rsidR="00007756" w:rsidRPr="00007756">
        <w:rPr>
          <w:sz w:val="20"/>
        </w:rPr>
        <w:t>UN Regulation on Acceleration Control for Pedal Error (ACPE)</w:t>
      </w:r>
      <w:r w:rsidRPr="00BB5E17">
        <w:rPr>
          <w:sz w:val="20"/>
        </w:rPr>
        <w:t>)</w:t>
      </w:r>
    </w:p>
    <w:p w14:paraId="11F68F57" w14:textId="696FA1E3" w:rsidR="007951C7" w:rsidRDefault="00AD57E6">
      <w:pPr>
        <w:ind w:left="851" w:right="850"/>
        <w:jc w:val="both"/>
        <w:rPr>
          <w:bCs/>
        </w:rPr>
      </w:pPr>
      <w:r>
        <w:rPr>
          <w:bCs/>
        </w:rPr>
        <w:tab/>
        <w:t xml:space="preserve">The text reproduced below was prepared by the experts from </w:t>
      </w:r>
      <w:r>
        <w:rPr>
          <w:rFonts w:eastAsia="SimSun" w:hint="eastAsia"/>
          <w:bCs/>
          <w:lang w:val="en-US" w:eastAsia="zh-CN"/>
        </w:rPr>
        <w:t xml:space="preserve">China. </w:t>
      </w:r>
      <w:r>
        <w:rPr>
          <w:bCs/>
        </w:rPr>
        <w:t xml:space="preserve">It is based on </w:t>
      </w:r>
      <w:r>
        <w:rPr>
          <w:rFonts w:eastAsia="SimSun" w:hint="eastAsia"/>
          <w:bCs/>
          <w:lang w:val="en-US" w:eastAsia="zh-CN"/>
        </w:rPr>
        <w:t xml:space="preserve">working </w:t>
      </w:r>
      <w:r>
        <w:rPr>
          <w:bCs/>
        </w:rPr>
        <w:t xml:space="preserve">document </w:t>
      </w:r>
      <w:r w:rsidR="00007756" w:rsidRPr="00007756">
        <w:t>ECE/TRANS/WP.29/GRVA/2025/17</w:t>
      </w:r>
      <w:r>
        <w:rPr>
          <w:bCs/>
        </w:rPr>
        <w:t xml:space="preserve">. The modifications to the existing text of the document are marked in </w:t>
      </w:r>
      <w:r>
        <w:rPr>
          <w:b/>
        </w:rPr>
        <w:t xml:space="preserve">bold </w:t>
      </w:r>
      <w:r>
        <w:rPr>
          <w:bCs/>
        </w:rPr>
        <w:t>for new or strikethrough for deleted characters..</w:t>
      </w:r>
    </w:p>
    <w:p w14:paraId="11F68F58" w14:textId="77777777" w:rsidR="007951C7" w:rsidRDefault="00AD57E6">
      <w:pPr>
        <w:pStyle w:val="HChG"/>
      </w:pPr>
      <w:r>
        <w:tab/>
        <w:t>I.</w:t>
      </w:r>
      <w:r>
        <w:tab/>
        <w:t>Proposal</w:t>
      </w:r>
    </w:p>
    <w:p w14:paraId="11F68F59" w14:textId="765DE201" w:rsidR="007951C7" w:rsidRDefault="00007756">
      <w:pPr>
        <w:spacing w:after="120"/>
        <w:ind w:left="1134" w:right="1133"/>
        <w:jc w:val="both"/>
        <w:rPr>
          <w:rFonts w:asciiTheme="majorBidi" w:hAnsiTheme="majorBidi"/>
        </w:rPr>
      </w:pPr>
      <w:r w:rsidRPr="00007756">
        <w:rPr>
          <w:rFonts w:asciiTheme="majorBidi" w:hAnsiTheme="majorBidi"/>
          <w:i/>
          <w:iCs/>
        </w:rPr>
        <w:t>Paragraph 5.1.4.</w:t>
      </w:r>
      <w:r>
        <w:rPr>
          <w:rFonts w:asciiTheme="majorBidi" w:hAnsiTheme="majorBidi"/>
          <w:i/>
          <w:iCs/>
        </w:rPr>
        <w:t xml:space="preserve">, </w:t>
      </w:r>
      <w:r>
        <w:rPr>
          <w:rFonts w:asciiTheme="majorBidi" w:hAnsiTheme="majorBidi"/>
        </w:rPr>
        <w:t>amend to read:</w:t>
      </w:r>
    </w:p>
    <w:p w14:paraId="11F68F5D" w14:textId="77777777" w:rsidR="007951C7" w:rsidRDefault="00AD57E6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test shall be executed at least: </w:t>
      </w:r>
    </w:p>
    <w:p w14:paraId="0F87BEC5" w14:textId="77777777" w:rsidR="006A186E" w:rsidRDefault="00007756" w:rsidP="006A186E">
      <w:pPr>
        <w:spacing w:after="120"/>
        <w:ind w:left="2127" w:right="1134" w:hanging="993"/>
        <w:jc w:val="both"/>
        <w:rPr>
          <w:rFonts w:eastAsia="SimSun"/>
          <w:lang w:eastAsia="zh-CN"/>
        </w:rPr>
      </w:pPr>
      <w:r w:rsidRPr="00007756">
        <w:rPr>
          <w:rFonts w:eastAsia="SimSun"/>
          <w:lang w:eastAsia="zh-CN"/>
        </w:rPr>
        <w:t>5.1.4.</w:t>
      </w:r>
      <w:r w:rsidR="006A186E">
        <w:rPr>
          <w:rFonts w:eastAsia="SimSun"/>
          <w:lang w:eastAsia="zh-CN"/>
        </w:rPr>
        <w:tab/>
      </w:r>
      <w:r w:rsidRPr="00007756">
        <w:rPr>
          <w:rFonts w:eastAsia="SimSun"/>
          <w:lang w:eastAsia="zh-CN"/>
        </w:rPr>
        <w:t xml:space="preserve">The ACPE shall control acceleration when the vehicle is accelerated both from standstill and, as relevant, while creeping. </w:t>
      </w:r>
    </w:p>
    <w:p w14:paraId="58BB66DA" w14:textId="35CE58EB" w:rsidR="006A186E" w:rsidRDefault="00007756" w:rsidP="006A186E">
      <w:pPr>
        <w:spacing w:after="120"/>
        <w:ind w:left="2127" w:right="1134"/>
        <w:jc w:val="both"/>
        <w:rPr>
          <w:rFonts w:eastAsia="SimSun"/>
          <w:lang w:eastAsia="zh-CN"/>
        </w:rPr>
      </w:pPr>
      <w:r w:rsidRPr="00007756">
        <w:rPr>
          <w:rFonts w:eastAsia="SimSun"/>
          <w:lang w:eastAsia="zh-CN"/>
        </w:rPr>
        <w:t xml:space="preserve">An ACPE intervention is not required when there is an </w:t>
      </w:r>
      <w:r w:rsidRPr="006A186E">
        <w:rPr>
          <w:rFonts w:eastAsia="SimSun"/>
          <w:strike/>
          <w:lang w:eastAsia="zh-CN"/>
        </w:rPr>
        <w:t>AEB</w:t>
      </w:r>
      <w:r w:rsidR="006A186E">
        <w:rPr>
          <w:rFonts w:eastAsia="SimSun" w:hint="eastAsia"/>
          <w:lang w:eastAsia="zh-CN"/>
        </w:rPr>
        <w:t xml:space="preserve"> </w:t>
      </w:r>
      <w:r w:rsidR="006A186E" w:rsidRPr="006A186E">
        <w:rPr>
          <w:rFonts w:eastAsia="SimSun" w:hint="eastAsia"/>
          <w:b/>
          <w:bCs/>
          <w:lang w:eastAsia="zh-CN"/>
        </w:rPr>
        <w:t>AEBS</w:t>
      </w:r>
      <w:r w:rsidRPr="00007756">
        <w:rPr>
          <w:rFonts w:eastAsia="SimSun"/>
          <w:lang w:eastAsia="zh-CN"/>
        </w:rPr>
        <w:t xml:space="preserve"> warning or intervention occurring.</w:t>
      </w:r>
    </w:p>
    <w:p w14:paraId="63246ABC" w14:textId="1AB97B49" w:rsidR="00007756" w:rsidRDefault="00007756" w:rsidP="006A186E">
      <w:pPr>
        <w:spacing w:after="120"/>
        <w:ind w:left="2127" w:right="1134"/>
        <w:jc w:val="both"/>
        <w:rPr>
          <w:rFonts w:eastAsia="SimSun"/>
          <w:lang w:eastAsia="zh-CN"/>
        </w:rPr>
      </w:pPr>
      <w:r w:rsidRPr="00007756">
        <w:rPr>
          <w:rFonts w:eastAsia="SimSun"/>
          <w:lang w:eastAsia="zh-CN"/>
        </w:rPr>
        <w:t xml:space="preserve">If ACPE is not ready to perform an intervention 6 s after the initiation of the vehicle powertrain, information of this status shall be indicated to the driver. This information shall exist until the system has been successfully initialised. </w:t>
      </w:r>
    </w:p>
    <w:p w14:paraId="11F68F64" w14:textId="77777777" w:rsidR="007951C7" w:rsidRDefault="00AD57E6">
      <w:pPr>
        <w:pStyle w:val="HChG"/>
      </w:pPr>
      <w:r>
        <w:tab/>
        <w:t>II.</w:t>
      </w:r>
      <w:r>
        <w:tab/>
        <w:t xml:space="preserve">Justification </w:t>
      </w:r>
    </w:p>
    <w:p w14:paraId="4D470F77" w14:textId="77777777" w:rsidR="00A101E4" w:rsidRDefault="006A186E" w:rsidP="006A186E">
      <w:pPr>
        <w:pStyle w:val="SingleTxtG"/>
        <w:rPr>
          <w:rFonts w:asciiTheme="majorBidi" w:eastAsiaTheme="minorEastAsia" w:hAnsiTheme="majorBidi" w:cstheme="majorBidi"/>
          <w:lang w:val="en-US" w:eastAsia="zh-CN"/>
        </w:rPr>
      </w:pPr>
      <w:r>
        <w:rPr>
          <w:rFonts w:asciiTheme="majorBidi" w:hAnsiTheme="majorBidi" w:cstheme="majorBidi"/>
          <w:sz w:val="20"/>
          <w:szCs w:val="20"/>
        </w:rPr>
        <w:t>1.</w:t>
      </w:r>
      <w:r>
        <w:rPr>
          <w:rFonts w:asciiTheme="majorBidi" w:hAnsiTheme="majorBidi" w:cstheme="majorBidi"/>
          <w:sz w:val="20"/>
          <w:szCs w:val="20"/>
        </w:rPr>
        <w:tab/>
      </w:r>
      <w:r w:rsidRPr="00007756">
        <w:rPr>
          <w:rFonts w:asciiTheme="majorBidi" w:hAnsiTheme="majorBidi"/>
          <w:i/>
          <w:iCs/>
        </w:rPr>
        <w:t>Paragraph 5.1.4.</w:t>
      </w:r>
      <w:r w:rsidRPr="006A186E">
        <w:rPr>
          <w:rFonts w:asciiTheme="majorBidi" w:hAnsiTheme="majorBidi" w:cstheme="majorBidi" w:hint="eastAsia"/>
          <w:lang w:val="en-US" w:eastAsia="zh-CN"/>
        </w:rPr>
        <w:t xml:space="preserve"> </w:t>
      </w:r>
      <w:r>
        <w:rPr>
          <w:rFonts w:asciiTheme="majorBidi" w:eastAsiaTheme="minorEastAsia" w:hAnsiTheme="majorBidi" w:cstheme="majorBidi" w:hint="eastAsia"/>
          <w:lang w:val="en-US" w:eastAsia="zh-CN"/>
        </w:rPr>
        <w:t xml:space="preserve">uses </w:t>
      </w:r>
      <w:r>
        <w:rPr>
          <w:rFonts w:asciiTheme="majorBidi" w:eastAsiaTheme="minorEastAsia" w:hAnsiTheme="majorBidi" w:cstheme="majorBidi"/>
          <w:lang w:val="en-US" w:eastAsia="zh-CN"/>
        </w:rPr>
        <w:t>“</w:t>
      </w:r>
      <w:r w:rsidRPr="006A186E">
        <w:rPr>
          <w:rFonts w:asciiTheme="majorBidi" w:hAnsiTheme="majorBidi" w:cstheme="majorBidi" w:hint="eastAsia"/>
          <w:lang w:val="en-US" w:eastAsia="zh-CN"/>
        </w:rPr>
        <w:t>AEB</w:t>
      </w:r>
      <w:r>
        <w:rPr>
          <w:rFonts w:asciiTheme="majorBidi" w:eastAsiaTheme="minorEastAsia" w:hAnsiTheme="majorBidi" w:cstheme="majorBidi"/>
          <w:lang w:val="en-US" w:eastAsia="zh-CN"/>
        </w:rPr>
        <w:t>”</w:t>
      </w:r>
      <w:r>
        <w:rPr>
          <w:rFonts w:asciiTheme="majorBidi" w:eastAsiaTheme="minorEastAsia" w:hAnsiTheme="majorBidi" w:cstheme="majorBidi" w:hint="eastAsia"/>
          <w:lang w:val="en-US" w:eastAsia="zh-CN"/>
        </w:rPr>
        <w:t xml:space="preserve"> </w:t>
      </w:r>
      <w:r w:rsidRPr="006A186E">
        <w:rPr>
          <w:rFonts w:asciiTheme="majorBidi" w:hAnsiTheme="majorBidi" w:cstheme="majorBidi" w:hint="eastAsia"/>
          <w:lang w:val="en-US" w:eastAsia="zh-CN"/>
        </w:rPr>
        <w:t>while the latter</w:t>
      </w:r>
      <w:r>
        <w:rPr>
          <w:rFonts w:asciiTheme="majorBidi" w:eastAsiaTheme="minorEastAsia" w:hAnsiTheme="majorBidi" w:cstheme="majorBidi" w:hint="eastAsia"/>
          <w:lang w:val="en-US" w:eastAsia="zh-CN"/>
        </w:rPr>
        <w:t xml:space="preserve"> text in </w:t>
      </w:r>
      <w:r w:rsidRPr="00007756">
        <w:rPr>
          <w:rFonts w:asciiTheme="majorBidi" w:hAnsiTheme="majorBidi"/>
          <w:i/>
          <w:iCs/>
        </w:rPr>
        <w:t xml:space="preserve">Paragraph </w:t>
      </w:r>
      <w:r>
        <w:rPr>
          <w:rFonts w:asciiTheme="majorBidi" w:eastAsiaTheme="minorEastAsia" w:hAnsiTheme="majorBidi" w:hint="eastAsia"/>
          <w:i/>
          <w:iCs/>
          <w:lang w:eastAsia="zh-CN"/>
        </w:rPr>
        <w:t>6</w:t>
      </w:r>
      <w:r w:rsidRPr="00007756">
        <w:rPr>
          <w:rFonts w:asciiTheme="majorBidi" w:hAnsiTheme="majorBidi"/>
          <w:i/>
          <w:iCs/>
        </w:rPr>
        <w:t>.</w:t>
      </w:r>
      <w:r>
        <w:rPr>
          <w:rFonts w:asciiTheme="majorBidi" w:eastAsiaTheme="minorEastAsia" w:hAnsiTheme="majorBidi" w:hint="eastAsia"/>
          <w:i/>
          <w:iCs/>
          <w:lang w:eastAsia="zh-CN"/>
        </w:rPr>
        <w:t>6</w:t>
      </w:r>
      <w:r w:rsidRPr="00007756">
        <w:rPr>
          <w:rFonts w:asciiTheme="majorBidi" w:hAnsiTheme="majorBidi"/>
          <w:i/>
          <w:iCs/>
        </w:rPr>
        <w:t>.</w:t>
      </w:r>
      <w:r>
        <w:rPr>
          <w:rFonts w:asciiTheme="majorBidi" w:eastAsiaTheme="minorEastAsia" w:hAnsiTheme="majorBidi" w:hint="eastAsia"/>
          <w:i/>
          <w:iCs/>
          <w:lang w:eastAsia="zh-CN"/>
        </w:rPr>
        <w:t>2</w:t>
      </w:r>
      <w:r w:rsidRPr="00007756">
        <w:rPr>
          <w:rFonts w:asciiTheme="majorBidi" w:hAnsiTheme="majorBidi"/>
          <w:i/>
          <w:iCs/>
        </w:rPr>
        <w:t>.</w:t>
      </w:r>
      <w:r w:rsidRPr="006A186E">
        <w:rPr>
          <w:rFonts w:asciiTheme="majorBidi" w:hAnsiTheme="majorBidi" w:cstheme="majorBidi" w:hint="eastAsia"/>
          <w:lang w:val="en-US" w:eastAsia="zh-CN"/>
        </w:rPr>
        <w:t xml:space="preserve"> </w:t>
      </w:r>
      <w:r>
        <w:rPr>
          <w:rFonts w:asciiTheme="majorBidi" w:eastAsiaTheme="minorEastAsia" w:hAnsiTheme="majorBidi" w:cstheme="majorBidi" w:hint="eastAsia"/>
          <w:lang w:val="en-US" w:eastAsia="zh-CN"/>
        </w:rPr>
        <w:t>use</w:t>
      </w:r>
      <w:r w:rsidRPr="006A186E">
        <w:rPr>
          <w:rFonts w:asciiTheme="majorBidi" w:hAnsiTheme="majorBidi" w:cstheme="majorBidi" w:hint="eastAsia"/>
          <w:lang w:val="en-US" w:eastAsia="zh-CN"/>
        </w:rPr>
        <w:t xml:space="preserve">s </w:t>
      </w:r>
      <w:r>
        <w:rPr>
          <w:rFonts w:asciiTheme="minorEastAsia" w:eastAsiaTheme="minorEastAsia" w:hAnsiTheme="minorEastAsia" w:cstheme="majorBidi"/>
          <w:lang w:val="en-US" w:eastAsia="zh-CN"/>
        </w:rPr>
        <w:t>“</w:t>
      </w:r>
      <w:r w:rsidRPr="006A186E">
        <w:rPr>
          <w:rFonts w:asciiTheme="majorBidi" w:hAnsiTheme="majorBidi" w:cstheme="majorBidi" w:hint="eastAsia"/>
          <w:lang w:val="en-US" w:eastAsia="zh-CN"/>
        </w:rPr>
        <w:t>AEBS</w:t>
      </w:r>
      <w:r>
        <w:rPr>
          <w:rFonts w:asciiTheme="majorBidi" w:eastAsiaTheme="minorEastAsia" w:hAnsiTheme="majorBidi" w:cstheme="majorBidi"/>
          <w:lang w:val="en-US" w:eastAsia="zh-CN"/>
        </w:rPr>
        <w:t>”</w:t>
      </w:r>
      <w:r w:rsidRPr="006A186E">
        <w:rPr>
          <w:rFonts w:asciiTheme="majorBidi" w:hAnsiTheme="majorBidi" w:cstheme="majorBidi" w:hint="eastAsia"/>
          <w:lang w:val="en-US" w:eastAsia="zh-CN"/>
        </w:rPr>
        <w:t>,</w:t>
      </w:r>
      <w:r>
        <w:rPr>
          <w:rFonts w:asciiTheme="majorBidi" w:eastAsiaTheme="minorEastAsia" w:hAnsiTheme="majorBidi" w:cstheme="majorBidi" w:hint="eastAsia"/>
          <w:lang w:val="en-US" w:eastAsia="zh-CN"/>
        </w:rPr>
        <w:t xml:space="preserve"> there are</w:t>
      </w:r>
      <w:r w:rsidRPr="006A186E">
        <w:rPr>
          <w:rFonts w:asciiTheme="majorBidi" w:hAnsiTheme="majorBidi" w:cstheme="majorBidi" w:hint="eastAsia"/>
          <w:lang w:val="en-US" w:eastAsia="zh-CN"/>
        </w:rPr>
        <w:t xml:space="preserve"> two different terms for one functionality within one document</w:t>
      </w:r>
      <w:r>
        <w:rPr>
          <w:rFonts w:asciiTheme="majorBidi" w:eastAsiaTheme="minorEastAsia" w:hAnsiTheme="majorBidi" w:cstheme="majorBidi" w:hint="eastAsia"/>
          <w:lang w:val="en-US" w:eastAsia="zh-CN"/>
        </w:rPr>
        <w:t xml:space="preserve">. </w:t>
      </w:r>
    </w:p>
    <w:p w14:paraId="7F168C3B" w14:textId="2FCF71C4" w:rsidR="006A186E" w:rsidRPr="006A186E" w:rsidRDefault="005E6C8F" w:rsidP="00A101E4">
      <w:pPr>
        <w:pStyle w:val="SingleTxtG"/>
        <w:rPr>
          <w:rFonts w:asciiTheme="majorBidi" w:eastAsiaTheme="minorEastAsia" w:hAnsiTheme="majorBidi" w:cstheme="majorBidi"/>
          <w:lang w:val="en-US" w:eastAsia="zh-CN"/>
        </w:rPr>
      </w:pPr>
      <w:r>
        <w:rPr>
          <w:rFonts w:asciiTheme="majorBidi" w:eastAsiaTheme="minorEastAsia" w:hAnsiTheme="majorBidi" w:cstheme="majorBidi"/>
          <w:lang w:val="en-US" w:eastAsia="zh-CN"/>
        </w:rPr>
        <w:t>2.</w:t>
      </w:r>
      <w:r>
        <w:rPr>
          <w:rFonts w:asciiTheme="majorBidi" w:eastAsiaTheme="minorEastAsia" w:hAnsiTheme="majorBidi" w:cstheme="majorBidi"/>
          <w:lang w:val="en-US" w:eastAsia="zh-CN"/>
        </w:rPr>
        <w:tab/>
      </w:r>
      <w:r w:rsidR="006A186E">
        <w:rPr>
          <w:rFonts w:asciiTheme="majorBidi" w:eastAsiaTheme="minorEastAsia" w:hAnsiTheme="majorBidi" w:cstheme="majorBidi"/>
          <w:lang w:val="en-US" w:eastAsia="zh-CN"/>
        </w:rPr>
        <w:t>T</w:t>
      </w:r>
      <w:r w:rsidR="006A186E">
        <w:rPr>
          <w:rFonts w:asciiTheme="majorBidi" w:eastAsiaTheme="minorEastAsia" w:hAnsiTheme="majorBidi" w:cstheme="majorBidi" w:hint="eastAsia"/>
          <w:lang w:val="en-US" w:eastAsia="zh-CN"/>
        </w:rPr>
        <w:t xml:space="preserve">o keep consistency 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>and i</w:t>
      </w:r>
      <w:r w:rsidR="00A101E4" w:rsidRPr="00A101E4">
        <w:rPr>
          <w:rFonts w:asciiTheme="majorBidi" w:eastAsiaTheme="minorEastAsia" w:hAnsiTheme="majorBidi" w:cstheme="majorBidi"/>
          <w:lang w:val="en-US" w:eastAsia="zh-CN"/>
        </w:rPr>
        <w:t>mprove readability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 xml:space="preserve"> of the document. It is suggested to replace </w:t>
      </w:r>
      <w:r w:rsidR="00A101E4">
        <w:rPr>
          <w:rFonts w:asciiTheme="majorBidi" w:eastAsiaTheme="minorEastAsia" w:hAnsiTheme="majorBidi" w:cstheme="majorBidi"/>
          <w:lang w:val="en-US" w:eastAsia="zh-CN"/>
        </w:rPr>
        <w:t>“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>AEB</w:t>
      </w:r>
      <w:r w:rsidR="00A101E4">
        <w:rPr>
          <w:rFonts w:asciiTheme="majorBidi" w:eastAsiaTheme="minorEastAsia" w:hAnsiTheme="majorBidi" w:cstheme="majorBidi"/>
          <w:lang w:val="en-US" w:eastAsia="zh-CN"/>
        </w:rPr>
        <w:t>”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 xml:space="preserve"> in </w:t>
      </w:r>
      <w:r w:rsidR="00A101E4" w:rsidRPr="00007756">
        <w:rPr>
          <w:rFonts w:asciiTheme="majorBidi" w:hAnsiTheme="majorBidi"/>
          <w:i/>
          <w:iCs/>
        </w:rPr>
        <w:t>Paragraph 5.1.4.</w:t>
      </w:r>
      <w:r w:rsidR="00681A6B">
        <w:rPr>
          <w:rFonts w:asciiTheme="majorBidi" w:eastAsiaTheme="minorEastAsia" w:hAnsiTheme="majorBidi" w:hint="eastAsia"/>
          <w:i/>
          <w:iCs/>
          <w:lang w:eastAsia="zh-CN"/>
        </w:rPr>
        <w:t xml:space="preserve"> 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 xml:space="preserve">with </w:t>
      </w:r>
      <w:r w:rsidR="00A101E4">
        <w:rPr>
          <w:rFonts w:asciiTheme="majorBidi" w:eastAsiaTheme="minorEastAsia" w:hAnsiTheme="majorBidi" w:cstheme="majorBidi"/>
          <w:lang w:val="en-US" w:eastAsia="zh-CN"/>
        </w:rPr>
        <w:t>“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>AEBS</w:t>
      </w:r>
      <w:r w:rsidR="00A101E4">
        <w:rPr>
          <w:rFonts w:asciiTheme="majorBidi" w:eastAsiaTheme="minorEastAsia" w:hAnsiTheme="majorBidi" w:cstheme="majorBidi"/>
          <w:lang w:val="en-US" w:eastAsia="zh-CN"/>
        </w:rPr>
        <w:t>”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>, which</w:t>
      </w:r>
      <w:r w:rsidR="00A101E4" w:rsidRPr="00A101E4">
        <w:rPr>
          <w:rFonts w:asciiTheme="majorBidi" w:eastAsiaTheme="minorEastAsia" w:hAnsiTheme="majorBidi" w:cstheme="majorBidi"/>
          <w:lang w:val="en-US" w:eastAsia="zh-CN"/>
        </w:rPr>
        <w:t xml:space="preserve"> is also more 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>in line</w:t>
      </w:r>
      <w:r w:rsidR="00A101E4" w:rsidRPr="00A101E4">
        <w:rPr>
          <w:rFonts w:asciiTheme="majorBidi" w:eastAsiaTheme="minorEastAsia" w:hAnsiTheme="majorBidi" w:cstheme="majorBidi"/>
          <w:lang w:val="en-US" w:eastAsia="zh-CN"/>
        </w:rPr>
        <w:t xml:space="preserve"> with the 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 xml:space="preserve">name of corresponding </w:t>
      </w:r>
      <w:r w:rsidR="00A101E4" w:rsidRPr="00A101E4">
        <w:rPr>
          <w:rFonts w:asciiTheme="majorBidi" w:eastAsiaTheme="minorEastAsia" w:hAnsiTheme="majorBidi" w:cstheme="majorBidi"/>
          <w:lang w:val="en-US" w:eastAsia="zh-CN"/>
        </w:rPr>
        <w:t xml:space="preserve">regulations and 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 xml:space="preserve">former informal </w:t>
      </w:r>
      <w:r w:rsidR="00A101E4" w:rsidRPr="00A101E4">
        <w:rPr>
          <w:rFonts w:asciiTheme="majorBidi" w:eastAsiaTheme="minorEastAsia" w:hAnsiTheme="majorBidi" w:cstheme="majorBidi"/>
          <w:lang w:val="en-US" w:eastAsia="zh-CN"/>
        </w:rPr>
        <w:t>working groups</w:t>
      </w:r>
      <w:r w:rsidR="00A101E4">
        <w:rPr>
          <w:rFonts w:asciiTheme="majorBidi" w:eastAsiaTheme="minorEastAsia" w:hAnsiTheme="majorBidi" w:cstheme="majorBidi" w:hint="eastAsia"/>
          <w:lang w:val="en-US" w:eastAsia="zh-CN"/>
        </w:rPr>
        <w:t>.</w:t>
      </w:r>
    </w:p>
    <w:p w14:paraId="1649DC67" w14:textId="77777777" w:rsidR="006A186E" w:rsidRPr="00A101E4" w:rsidRDefault="006A186E" w:rsidP="006A186E">
      <w:pPr>
        <w:pStyle w:val="SingleTxtG"/>
        <w:ind w:left="0"/>
        <w:rPr>
          <w:rFonts w:asciiTheme="majorBidi" w:eastAsiaTheme="minorEastAsia" w:hAnsiTheme="majorBidi" w:cstheme="majorBidi"/>
          <w:sz w:val="20"/>
          <w:szCs w:val="20"/>
          <w:lang w:val="en-US" w:eastAsia="zh-CN"/>
        </w:rPr>
      </w:pPr>
    </w:p>
    <w:p w14:paraId="11F68F6B" w14:textId="0B26FB6F" w:rsidR="007951C7" w:rsidRDefault="00AD57E6" w:rsidP="00AD57E6">
      <w:pPr>
        <w:pStyle w:val="SingleTxtG"/>
        <w:ind w:left="4253"/>
        <w:rPr>
          <w:rFonts w:asciiTheme="majorBidi" w:hAnsiTheme="majorBidi" w:cstheme="majorBidi"/>
          <w:sz w:val="20"/>
          <w:szCs w:val="20"/>
          <w:lang w:val="de-DE"/>
        </w:rPr>
      </w:pPr>
      <w:bookmarkStart w:id="1" w:name="_Hlk165299946"/>
      <w:r>
        <w:rPr>
          <w:rFonts w:asciiTheme="majorBidi" w:hAnsiTheme="majorBidi" w:cstheme="majorBidi"/>
          <w:sz w:val="20"/>
          <w:szCs w:val="20"/>
          <w:lang w:val="de-DE"/>
        </w:rPr>
        <w:t>___________</w:t>
      </w:r>
      <w:bookmarkEnd w:id="0"/>
      <w:bookmarkEnd w:id="1"/>
    </w:p>
    <w:sectPr w:rsidR="007951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770" w:right="1134" w:bottom="1134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5257" w14:textId="77777777" w:rsidR="00927919" w:rsidRDefault="00927919">
      <w:pPr>
        <w:spacing w:line="240" w:lineRule="auto"/>
      </w:pPr>
      <w:r>
        <w:separator/>
      </w:r>
    </w:p>
  </w:endnote>
  <w:endnote w:type="continuationSeparator" w:id="0">
    <w:p w14:paraId="1521226F" w14:textId="77777777" w:rsidR="00927919" w:rsidRDefault="00927919">
      <w:pPr>
        <w:spacing w:line="240" w:lineRule="auto"/>
      </w:pPr>
      <w:r>
        <w:continuationSeparator/>
      </w:r>
    </w:p>
  </w:endnote>
  <w:endnote w:type="continuationNotice" w:id="1">
    <w:p w14:paraId="2FF3EB52" w14:textId="77777777" w:rsidR="00B16C4C" w:rsidRDefault="00B16C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2" w14:textId="77777777" w:rsidR="007951C7" w:rsidRDefault="00AD57E6">
    <w:pPr>
      <w:pStyle w:val="Footer"/>
      <w:tabs>
        <w:tab w:val="right" w:pos="9638"/>
      </w:tabs>
      <w:rPr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F68F7A" wp14:editId="11F68F7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29170438" name="Textfeld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68F7C" w14:textId="77777777" w:rsidR="007951C7" w:rsidRDefault="00AD57E6">
                          <w:pP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1F68F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11F68F7C" w14:textId="77777777" w:rsidR="007951C7" w:rsidRDefault="00000000">
                    <w:pP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56</w:t>
    </w:r>
    <w:r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3" w14:textId="77777777" w:rsidR="007951C7" w:rsidRDefault="00AD57E6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9" w14:textId="77777777" w:rsidR="007951C7" w:rsidRDefault="00AD57E6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  \* MERGEFORMAT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7661" w14:textId="77777777" w:rsidR="00927919" w:rsidRDefault="00927919">
      <w:pPr>
        <w:spacing w:line="240" w:lineRule="auto"/>
      </w:pPr>
      <w:r>
        <w:separator/>
      </w:r>
    </w:p>
  </w:footnote>
  <w:footnote w:type="continuationSeparator" w:id="0">
    <w:p w14:paraId="0DDA35E7" w14:textId="77777777" w:rsidR="00927919" w:rsidRDefault="00927919">
      <w:pPr>
        <w:spacing w:line="240" w:lineRule="auto"/>
      </w:pPr>
      <w:r>
        <w:continuationSeparator/>
      </w:r>
    </w:p>
  </w:footnote>
  <w:footnote w:type="continuationNotice" w:id="1">
    <w:p w14:paraId="1014B33F" w14:textId="77777777" w:rsidR="00B16C4C" w:rsidRDefault="00B16C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0" w14:textId="77777777" w:rsidR="007951C7" w:rsidRDefault="00AD57E6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1" w14:textId="77777777" w:rsidR="007951C7" w:rsidRDefault="007951C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962"/>
    </w:tblGrid>
    <w:tr w:rsidR="007951C7" w14:paraId="11F68F77" w14:textId="77777777" w:rsidTr="00BB5E17">
      <w:tc>
        <w:tcPr>
          <w:tcW w:w="4536" w:type="dxa"/>
        </w:tcPr>
        <w:p w14:paraId="11F68F74" w14:textId="4761CC40" w:rsidR="007951C7" w:rsidRDefault="00AD57E6">
          <w:pPr>
            <w:pStyle w:val="Header"/>
            <w:pBdr>
              <w:bottom w:val="none" w:sz="0" w:space="0" w:color="auto"/>
            </w:pBdr>
            <w:rPr>
              <w:rFonts w:eastAsia="SimSun"/>
              <w:b w:val="0"/>
              <w:bCs/>
              <w:sz w:val="20"/>
              <w:lang w:val="en-US" w:eastAsia="zh-CN"/>
            </w:rPr>
          </w:pPr>
          <w:r>
            <w:rPr>
              <w:b w:val="0"/>
              <w:bCs/>
              <w:sz w:val="20"/>
              <w:lang w:val="en-US"/>
            </w:rPr>
            <w:t>Submitted by the experts from</w:t>
          </w:r>
          <w:r w:rsidR="00BB5E17">
            <w:rPr>
              <w:b w:val="0"/>
              <w:bCs/>
              <w:sz w:val="20"/>
              <w:lang w:val="en-US"/>
            </w:rPr>
            <w:t xml:space="preserve"> 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China</w:t>
          </w:r>
        </w:p>
      </w:tc>
      <w:tc>
        <w:tcPr>
          <w:tcW w:w="4962" w:type="dxa"/>
        </w:tcPr>
        <w:p w14:paraId="11F68F75" w14:textId="4D0F96E5" w:rsidR="007951C7" w:rsidRPr="00007756" w:rsidRDefault="00AD57E6" w:rsidP="00BB5E17">
          <w:pPr>
            <w:pStyle w:val="Header"/>
            <w:pBdr>
              <w:bottom w:val="none" w:sz="0" w:space="0" w:color="auto"/>
            </w:pBdr>
            <w:ind w:left="885"/>
            <w:jc w:val="right"/>
            <w:rPr>
              <w:rFonts w:eastAsiaTheme="minorEastAsia"/>
              <w:b w:val="0"/>
              <w:bCs/>
              <w:sz w:val="20"/>
              <w:lang w:val="en-US" w:eastAsia="zh-CN"/>
            </w:rPr>
          </w:pPr>
          <w:r>
            <w:rPr>
              <w:b w:val="0"/>
              <w:bCs/>
              <w:sz w:val="20"/>
              <w:u w:val="single"/>
              <w:lang w:val="en-US"/>
            </w:rPr>
            <w:t>Informal document</w:t>
          </w:r>
          <w:r>
            <w:rPr>
              <w:b w:val="0"/>
              <w:bCs/>
              <w:sz w:val="20"/>
              <w:lang w:val="en-US"/>
            </w:rPr>
            <w:t xml:space="preserve">   </w:t>
          </w:r>
          <w:r>
            <w:rPr>
              <w:sz w:val="20"/>
              <w:lang w:val="en-US"/>
            </w:rPr>
            <w:t>GRVA-2</w:t>
          </w:r>
          <w:r w:rsidR="00007756">
            <w:rPr>
              <w:rFonts w:eastAsiaTheme="minorEastAsia" w:hint="eastAsia"/>
              <w:sz w:val="20"/>
              <w:lang w:val="en-US" w:eastAsia="zh-CN"/>
            </w:rPr>
            <w:t>1</w:t>
          </w:r>
          <w:r>
            <w:rPr>
              <w:sz w:val="20"/>
              <w:lang w:val="en-US"/>
            </w:rPr>
            <w:t>-</w:t>
          </w:r>
          <w:r w:rsidR="00FC3F04">
            <w:rPr>
              <w:rFonts w:eastAsiaTheme="minorEastAsia"/>
              <w:sz w:val="20"/>
              <w:lang w:val="en-US" w:eastAsia="zh-CN"/>
            </w:rPr>
            <w:t>1</w:t>
          </w:r>
          <w:r w:rsidR="009F3D22">
            <w:rPr>
              <w:rFonts w:eastAsiaTheme="minorEastAsia"/>
              <w:sz w:val="20"/>
              <w:lang w:val="en-US" w:eastAsia="zh-CN"/>
            </w:rPr>
            <w:t>3</w:t>
          </w:r>
          <w:r>
            <w:rPr>
              <w:b w:val="0"/>
              <w:bCs/>
              <w:sz w:val="20"/>
              <w:lang w:val="en-US"/>
            </w:rPr>
            <w:br/>
            <w:t>2</w:t>
          </w:r>
          <w:r w:rsidR="00007756">
            <w:rPr>
              <w:rFonts w:eastAsiaTheme="minorEastAsia" w:hint="eastAsia"/>
              <w:b w:val="0"/>
              <w:bCs/>
              <w:sz w:val="20"/>
              <w:lang w:val="en-US" w:eastAsia="zh-CN"/>
            </w:rPr>
            <w:t>1</w:t>
          </w:r>
          <w:r>
            <w:rPr>
              <w:b w:val="0"/>
              <w:bCs/>
              <w:sz w:val="20"/>
              <w:vertAlign w:val="superscript"/>
              <w:lang w:val="en-US"/>
            </w:rPr>
            <w:t>th</w:t>
          </w:r>
          <w:r>
            <w:rPr>
              <w:b w:val="0"/>
              <w:bCs/>
              <w:sz w:val="20"/>
              <w:lang w:val="en-US"/>
            </w:rPr>
            <w:t xml:space="preserve"> GRVA, 2</w:t>
          </w:r>
          <w:r w:rsidR="00007756">
            <w:rPr>
              <w:rFonts w:eastAsiaTheme="minorEastAsia" w:hint="eastAsia"/>
              <w:b w:val="0"/>
              <w:bCs/>
              <w:sz w:val="20"/>
              <w:lang w:val="en-US" w:eastAsia="zh-CN"/>
            </w:rPr>
            <w:t>0</w:t>
          </w:r>
          <w:r>
            <w:rPr>
              <w:b w:val="0"/>
              <w:bCs/>
              <w:sz w:val="20"/>
              <w:lang w:val="en-US"/>
            </w:rPr>
            <w:t>-2</w:t>
          </w:r>
          <w:r w:rsidR="00007756">
            <w:rPr>
              <w:rFonts w:eastAsiaTheme="minorEastAsia" w:hint="eastAsia"/>
              <w:b w:val="0"/>
              <w:bCs/>
              <w:sz w:val="20"/>
              <w:lang w:val="en-US" w:eastAsia="zh-CN"/>
            </w:rPr>
            <w:t>4</w:t>
          </w:r>
          <w:r>
            <w:rPr>
              <w:b w:val="0"/>
              <w:bCs/>
              <w:sz w:val="20"/>
              <w:lang w:val="en-US"/>
            </w:rPr>
            <w:t xml:space="preserve"> </w:t>
          </w:r>
          <w:r w:rsidR="00007756" w:rsidRPr="00007756">
            <w:rPr>
              <w:rFonts w:hint="eastAsia"/>
              <w:b w:val="0"/>
              <w:bCs/>
              <w:sz w:val="20"/>
              <w:lang w:val="en-US"/>
            </w:rPr>
            <w:t>January</w:t>
          </w:r>
          <w:r>
            <w:rPr>
              <w:b w:val="0"/>
              <w:bCs/>
              <w:sz w:val="20"/>
              <w:lang w:val="en-US"/>
            </w:rPr>
            <w:t xml:space="preserve"> 202</w:t>
          </w:r>
          <w:r w:rsidR="00007756">
            <w:rPr>
              <w:rFonts w:eastAsiaTheme="minorEastAsia" w:hint="eastAsia"/>
              <w:b w:val="0"/>
              <w:bCs/>
              <w:sz w:val="20"/>
              <w:lang w:val="en-US" w:eastAsia="zh-CN"/>
            </w:rPr>
            <w:t>5</w:t>
          </w:r>
        </w:p>
        <w:p w14:paraId="11F68F76" w14:textId="332BDCEC" w:rsidR="007951C7" w:rsidRPr="00BB5E17" w:rsidRDefault="00FC3F04" w:rsidP="00FC3F04">
          <w:pPr>
            <w:ind w:left="1452"/>
            <w:jc w:val="right"/>
            <w:rPr>
              <w:lang w:val="en-IN"/>
            </w:rPr>
          </w:pPr>
          <w:r>
            <w:rPr>
              <w:lang w:val="en-IN"/>
            </w:rPr>
            <w:t>Provisional a</w:t>
          </w:r>
          <w:r w:rsidR="00BB5E17" w:rsidRPr="00BB5E17">
            <w:rPr>
              <w:lang w:val="en-IN"/>
            </w:rPr>
            <w:t xml:space="preserve">genda item </w:t>
          </w:r>
          <w:r w:rsidR="005E6C8F">
            <w:rPr>
              <w:lang w:val="en-IN"/>
            </w:rPr>
            <w:t>6(c)</w:t>
          </w:r>
        </w:p>
      </w:tc>
    </w:tr>
  </w:tbl>
  <w:p w14:paraId="11F68F78" w14:textId="77777777" w:rsidR="007951C7" w:rsidRDefault="007951C7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6D2"/>
    <w:multiLevelType w:val="multilevel"/>
    <w:tmpl w:val="0A2966D2"/>
    <w:lvl w:ilvl="0">
      <w:start w:val="1"/>
      <w:numFmt w:val="upperRoman"/>
      <w:pStyle w:val="Heading1"/>
      <w:lvlText w:val="%1."/>
      <w:lvlJc w:val="right"/>
      <w:pPr>
        <w:ind w:left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B0B02C8"/>
    <w:multiLevelType w:val="multilevel"/>
    <w:tmpl w:val="2B0B02C8"/>
    <w:lvl w:ilvl="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3FA7304"/>
    <w:multiLevelType w:val="hybridMultilevel"/>
    <w:tmpl w:val="4DA66D44"/>
    <w:lvl w:ilvl="0" w:tplc="402AE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89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8E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C3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0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A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8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8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C5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7666778">
    <w:abstractNumId w:val="0"/>
  </w:num>
  <w:num w:numId="2" w16cid:durableId="2141533275">
    <w:abstractNumId w:val="1"/>
  </w:num>
  <w:num w:numId="3" w16cid:durableId="100323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03C82"/>
    <w:rsid w:val="00004968"/>
    <w:rsid w:val="00007756"/>
    <w:rsid w:val="0001238D"/>
    <w:rsid w:val="0003715D"/>
    <w:rsid w:val="000403ED"/>
    <w:rsid w:val="000428DD"/>
    <w:rsid w:val="00045189"/>
    <w:rsid w:val="000624A1"/>
    <w:rsid w:val="00070D42"/>
    <w:rsid w:val="000720DF"/>
    <w:rsid w:val="00072632"/>
    <w:rsid w:val="00082AC4"/>
    <w:rsid w:val="0008362F"/>
    <w:rsid w:val="00090E39"/>
    <w:rsid w:val="000951BC"/>
    <w:rsid w:val="000A4790"/>
    <w:rsid w:val="000B360B"/>
    <w:rsid w:val="000C7F48"/>
    <w:rsid w:val="000D689C"/>
    <w:rsid w:val="000E106A"/>
    <w:rsid w:val="000E7312"/>
    <w:rsid w:val="000F0FF4"/>
    <w:rsid w:val="000F406F"/>
    <w:rsid w:val="00113B9B"/>
    <w:rsid w:val="00131537"/>
    <w:rsid w:val="00140D94"/>
    <w:rsid w:val="001561D7"/>
    <w:rsid w:val="0016231C"/>
    <w:rsid w:val="00166998"/>
    <w:rsid w:val="00166C36"/>
    <w:rsid w:val="001746F7"/>
    <w:rsid w:val="00186DD0"/>
    <w:rsid w:val="00190D60"/>
    <w:rsid w:val="00196B59"/>
    <w:rsid w:val="00196CF4"/>
    <w:rsid w:val="001A4B0A"/>
    <w:rsid w:val="001A6D02"/>
    <w:rsid w:val="001B5615"/>
    <w:rsid w:val="001B7A6D"/>
    <w:rsid w:val="001C2CB4"/>
    <w:rsid w:val="001C3866"/>
    <w:rsid w:val="001D0C31"/>
    <w:rsid w:val="001D7B0B"/>
    <w:rsid w:val="001E7602"/>
    <w:rsid w:val="001E762B"/>
    <w:rsid w:val="001F17C8"/>
    <w:rsid w:val="001F1901"/>
    <w:rsid w:val="001F6B5A"/>
    <w:rsid w:val="00201C89"/>
    <w:rsid w:val="002022F0"/>
    <w:rsid w:val="0020251A"/>
    <w:rsid w:val="0025562C"/>
    <w:rsid w:val="00273BDC"/>
    <w:rsid w:val="00273D15"/>
    <w:rsid w:val="00293A0C"/>
    <w:rsid w:val="002A0013"/>
    <w:rsid w:val="002A081E"/>
    <w:rsid w:val="002A08EA"/>
    <w:rsid w:val="002A3989"/>
    <w:rsid w:val="002C355A"/>
    <w:rsid w:val="002C76D5"/>
    <w:rsid w:val="002D11DA"/>
    <w:rsid w:val="002D436F"/>
    <w:rsid w:val="002E0688"/>
    <w:rsid w:val="002E44C5"/>
    <w:rsid w:val="002E4A64"/>
    <w:rsid w:val="00305209"/>
    <w:rsid w:val="00350EA2"/>
    <w:rsid w:val="003642DF"/>
    <w:rsid w:val="0038299E"/>
    <w:rsid w:val="00385B3A"/>
    <w:rsid w:val="00394D26"/>
    <w:rsid w:val="00396853"/>
    <w:rsid w:val="003B2A5F"/>
    <w:rsid w:val="003B73C4"/>
    <w:rsid w:val="00415583"/>
    <w:rsid w:val="0042772E"/>
    <w:rsid w:val="004344AC"/>
    <w:rsid w:val="00435ECF"/>
    <w:rsid w:val="004615E4"/>
    <w:rsid w:val="00463180"/>
    <w:rsid w:val="00482B9F"/>
    <w:rsid w:val="00492C1C"/>
    <w:rsid w:val="00497C49"/>
    <w:rsid w:val="004A31F4"/>
    <w:rsid w:val="004A5FC9"/>
    <w:rsid w:val="004C1DD5"/>
    <w:rsid w:val="004C2164"/>
    <w:rsid w:val="004C2D83"/>
    <w:rsid w:val="004D5A51"/>
    <w:rsid w:val="004E4ACF"/>
    <w:rsid w:val="004F054A"/>
    <w:rsid w:val="0050618A"/>
    <w:rsid w:val="005123B1"/>
    <w:rsid w:val="00526A6A"/>
    <w:rsid w:val="00534206"/>
    <w:rsid w:val="00536B80"/>
    <w:rsid w:val="00536F27"/>
    <w:rsid w:val="00542759"/>
    <w:rsid w:val="005438B8"/>
    <w:rsid w:val="005510F1"/>
    <w:rsid w:val="005575E5"/>
    <w:rsid w:val="005710C6"/>
    <w:rsid w:val="00577AE1"/>
    <w:rsid w:val="00582985"/>
    <w:rsid w:val="005858B9"/>
    <w:rsid w:val="00592248"/>
    <w:rsid w:val="005B07EA"/>
    <w:rsid w:val="005B45BA"/>
    <w:rsid w:val="005C54FE"/>
    <w:rsid w:val="005D19D6"/>
    <w:rsid w:val="005D2F9A"/>
    <w:rsid w:val="005D5037"/>
    <w:rsid w:val="005D7430"/>
    <w:rsid w:val="005E6C8F"/>
    <w:rsid w:val="005F1786"/>
    <w:rsid w:val="005F7AE3"/>
    <w:rsid w:val="00601258"/>
    <w:rsid w:val="00605EE2"/>
    <w:rsid w:val="006169B0"/>
    <w:rsid w:val="00620686"/>
    <w:rsid w:val="00656E07"/>
    <w:rsid w:val="006636FB"/>
    <w:rsid w:val="00675A0B"/>
    <w:rsid w:val="00681A6B"/>
    <w:rsid w:val="006A186E"/>
    <w:rsid w:val="006C078F"/>
    <w:rsid w:val="006C0A02"/>
    <w:rsid w:val="006D2A39"/>
    <w:rsid w:val="006D6679"/>
    <w:rsid w:val="006F6CB9"/>
    <w:rsid w:val="00730FFB"/>
    <w:rsid w:val="00733F18"/>
    <w:rsid w:val="0075604B"/>
    <w:rsid w:val="00757F90"/>
    <w:rsid w:val="00763B37"/>
    <w:rsid w:val="007650BA"/>
    <w:rsid w:val="007702B1"/>
    <w:rsid w:val="00773D19"/>
    <w:rsid w:val="00773FAA"/>
    <w:rsid w:val="007949D1"/>
    <w:rsid w:val="007951C7"/>
    <w:rsid w:val="007A418B"/>
    <w:rsid w:val="007B0094"/>
    <w:rsid w:val="007B169D"/>
    <w:rsid w:val="007D03E0"/>
    <w:rsid w:val="007D4B23"/>
    <w:rsid w:val="007E492B"/>
    <w:rsid w:val="007E65B0"/>
    <w:rsid w:val="0080168F"/>
    <w:rsid w:val="00813D19"/>
    <w:rsid w:val="0084044E"/>
    <w:rsid w:val="00856DEA"/>
    <w:rsid w:val="00865E6C"/>
    <w:rsid w:val="00875B8C"/>
    <w:rsid w:val="00880ED0"/>
    <w:rsid w:val="008862FA"/>
    <w:rsid w:val="008B64D4"/>
    <w:rsid w:val="008C0D2B"/>
    <w:rsid w:val="008D39E1"/>
    <w:rsid w:val="008D7660"/>
    <w:rsid w:val="008E1E7F"/>
    <w:rsid w:val="008F23C8"/>
    <w:rsid w:val="008F4227"/>
    <w:rsid w:val="008F6F78"/>
    <w:rsid w:val="009064DB"/>
    <w:rsid w:val="009278C1"/>
    <w:rsid w:val="00927919"/>
    <w:rsid w:val="00937AA7"/>
    <w:rsid w:val="00940693"/>
    <w:rsid w:val="00941972"/>
    <w:rsid w:val="00942652"/>
    <w:rsid w:val="00953F67"/>
    <w:rsid w:val="00971B24"/>
    <w:rsid w:val="00990151"/>
    <w:rsid w:val="0099793C"/>
    <w:rsid w:val="009A1D62"/>
    <w:rsid w:val="009A50E3"/>
    <w:rsid w:val="009B0F75"/>
    <w:rsid w:val="009B5741"/>
    <w:rsid w:val="009C2B0E"/>
    <w:rsid w:val="009D38B3"/>
    <w:rsid w:val="009E12D1"/>
    <w:rsid w:val="009E31B6"/>
    <w:rsid w:val="009F3D22"/>
    <w:rsid w:val="009F4B43"/>
    <w:rsid w:val="00A101E4"/>
    <w:rsid w:val="00A11D0E"/>
    <w:rsid w:val="00A25E9E"/>
    <w:rsid w:val="00A46AC2"/>
    <w:rsid w:val="00A62A30"/>
    <w:rsid w:val="00A635EB"/>
    <w:rsid w:val="00A7727E"/>
    <w:rsid w:val="00A802B1"/>
    <w:rsid w:val="00A80F2C"/>
    <w:rsid w:val="00A81880"/>
    <w:rsid w:val="00A87E19"/>
    <w:rsid w:val="00A938C2"/>
    <w:rsid w:val="00AA3F52"/>
    <w:rsid w:val="00AB0264"/>
    <w:rsid w:val="00AB3D9D"/>
    <w:rsid w:val="00AC0CC0"/>
    <w:rsid w:val="00AC1567"/>
    <w:rsid w:val="00AD54FC"/>
    <w:rsid w:val="00AD57E6"/>
    <w:rsid w:val="00AD71F1"/>
    <w:rsid w:val="00AE4464"/>
    <w:rsid w:val="00AF1FA9"/>
    <w:rsid w:val="00AF2808"/>
    <w:rsid w:val="00B10286"/>
    <w:rsid w:val="00B10A63"/>
    <w:rsid w:val="00B132EA"/>
    <w:rsid w:val="00B16C4C"/>
    <w:rsid w:val="00B2413D"/>
    <w:rsid w:val="00B33D5F"/>
    <w:rsid w:val="00B725B6"/>
    <w:rsid w:val="00B7307C"/>
    <w:rsid w:val="00B848BB"/>
    <w:rsid w:val="00B866A6"/>
    <w:rsid w:val="00B874A4"/>
    <w:rsid w:val="00B9186F"/>
    <w:rsid w:val="00B9647A"/>
    <w:rsid w:val="00BB5E17"/>
    <w:rsid w:val="00BC2CE4"/>
    <w:rsid w:val="00BD130F"/>
    <w:rsid w:val="00BD538A"/>
    <w:rsid w:val="00BE3529"/>
    <w:rsid w:val="00BE5187"/>
    <w:rsid w:val="00BE6F0C"/>
    <w:rsid w:val="00BF1EE7"/>
    <w:rsid w:val="00BF6108"/>
    <w:rsid w:val="00BF799B"/>
    <w:rsid w:val="00C00D37"/>
    <w:rsid w:val="00C00E2E"/>
    <w:rsid w:val="00C31CD4"/>
    <w:rsid w:val="00C35C89"/>
    <w:rsid w:val="00C43FD1"/>
    <w:rsid w:val="00C61F86"/>
    <w:rsid w:val="00C81BA1"/>
    <w:rsid w:val="00C86BDE"/>
    <w:rsid w:val="00C90A2C"/>
    <w:rsid w:val="00CA4FD3"/>
    <w:rsid w:val="00CA5BC7"/>
    <w:rsid w:val="00CD5073"/>
    <w:rsid w:val="00CD67F8"/>
    <w:rsid w:val="00D151A1"/>
    <w:rsid w:val="00D21892"/>
    <w:rsid w:val="00D32485"/>
    <w:rsid w:val="00D32DE9"/>
    <w:rsid w:val="00D3779A"/>
    <w:rsid w:val="00D456E8"/>
    <w:rsid w:val="00D567AF"/>
    <w:rsid w:val="00D65A05"/>
    <w:rsid w:val="00D74A63"/>
    <w:rsid w:val="00D85221"/>
    <w:rsid w:val="00D85C33"/>
    <w:rsid w:val="00D94670"/>
    <w:rsid w:val="00DA581C"/>
    <w:rsid w:val="00DB6B12"/>
    <w:rsid w:val="00DC1188"/>
    <w:rsid w:val="00DC1B13"/>
    <w:rsid w:val="00DC48B8"/>
    <w:rsid w:val="00DC64D9"/>
    <w:rsid w:val="00E14806"/>
    <w:rsid w:val="00E4213B"/>
    <w:rsid w:val="00E56C82"/>
    <w:rsid w:val="00E65604"/>
    <w:rsid w:val="00E93A4E"/>
    <w:rsid w:val="00EA68E2"/>
    <w:rsid w:val="00EA7B44"/>
    <w:rsid w:val="00EB1310"/>
    <w:rsid w:val="00EB7B29"/>
    <w:rsid w:val="00EB7B72"/>
    <w:rsid w:val="00EF2293"/>
    <w:rsid w:val="00EF3682"/>
    <w:rsid w:val="00EF7278"/>
    <w:rsid w:val="00F056AA"/>
    <w:rsid w:val="00F16D74"/>
    <w:rsid w:val="00F317F8"/>
    <w:rsid w:val="00F41523"/>
    <w:rsid w:val="00F470EE"/>
    <w:rsid w:val="00F52D95"/>
    <w:rsid w:val="00F563D6"/>
    <w:rsid w:val="00F61E5B"/>
    <w:rsid w:val="00F62131"/>
    <w:rsid w:val="00F62DE3"/>
    <w:rsid w:val="00F6711D"/>
    <w:rsid w:val="00F8460F"/>
    <w:rsid w:val="00F8721B"/>
    <w:rsid w:val="00F87A30"/>
    <w:rsid w:val="00F91F2B"/>
    <w:rsid w:val="00FA6B66"/>
    <w:rsid w:val="00FB75C0"/>
    <w:rsid w:val="00FC3F04"/>
    <w:rsid w:val="00FC7E3B"/>
    <w:rsid w:val="00FD704A"/>
    <w:rsid w:val="00FE05FA"/>
    <w:rsid w:val="00FE4E2E"/>
    <w:rsid w:val="00FE6704"/>
    <w:rsid w:val="00FE79D8"/>
    <w:rsid w:val="2A912C1A"/>
    <w:rsid w:val="497F15B0"/>
    <w:rsid w:val="5C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8F56"/>
  <w15:docId w15:val="{E4F69992-6802-40D5-A12E-AF1A3DF7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54" w:line="259" w:lineRule="auto"/>
      <w:outlineLvl w:val="0"/>
    </w:pPr>
    <w:rPr>
      <w:rFonts w:eastAsia="Times New Roman"/>
      <w:b/>
      <w:color w:val="000000"/>
      <w:sz w:val="28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spacing w:line="240" w:lineRule="auto"/>
    </w:pPr>
    <w:rPr>
      <w:sz w:val="16"/>
    </w:rPr>
  </w:style>
  <w:style w:type="paragraph" w:styleId="Header">
    <w:name w:val="header"/>
    <w:basedOn w:val="Normal"/>
    <w:link w:val="HeaderChar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Pr>
      <w:lang w:val="en-GB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qFormat/>
    <w:locked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7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7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52b44823ef0053eacd17618c4087f0a0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8afff9b86f3ba890056f1ee7ef951e8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A8F73E-D6DE-454B-8574-D7BD87FC2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2071B-91B4-453B-8576-CB3C254C067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9EDC0A5D-D5B9-4F64-8BDA-25984F656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1188</Characters>
  <Application>Microsoft Office Word</Application>
  <DocSecurity>0</DocSecurity>
  <Lines>9</Lines>
  <Paragraphs>2</Paragraphs>
  <ScaleCrop>false</ScaleCrop>
  <Company>BOSCH Group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Schäfer CC/PJ-RO</dc:creator>
  <cp:lastModifiedBy>Francois Guichard</cp:lastModifiedBy>
  <cp:revision>16</cp:revision>
  <cp:lastPrinted>2023-08-08T11:25:00Z</cp:lastPrinted>
  <dcterms:created xsi:type="dcterms:W3CDTF">2024-09-10T07:52:00Z</dcterms:created>
  <dcterms:modified xsi:type="dcterms:W3CDTF">2025-01-17T15:32:00Z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4,3341dcaa,4f398806,1e7b3720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Public</vt:lpwstr>
  </property>
  <property fmtid="{D5CDD505-2E9C-101B-9397-08002B2CF9AE}" pid="5" name="ContentTypeId">
    <vt:lpwstr>0x0101003B8422D08C252547BB1CFA7F78E2CB83</vt:lpwstr>
  </property>
  <property fmtid="{D5CDD505-2E9C-101B-9397-08002B2CF9AE}" pid="6" name="Office_x0020_of_x0020_Origin">
    <vt:lpwstr/>
  </property>
  <property fmtid="{D5CDD505-2E9C-101B-9397-08002B2CF9AE}" pid="7" name="MediaServiceImageTags">
    <vt:lpwstr/>
  </property>
  <property fmtid="{D5CDD505-2E9C-101B-9397-08002B2CF9AE}" pid="8" name="gba66df640194346a5267c50f24d4797">
    <vt:lpwstr/>
  </property>
  <property fmtid="{D5CDD505-2E9C-101B-9397-08002B2CF9AE}" pid="9" name="Office of Origin">
    <vt:lpwstr/>
  </property>
  <property fmtid="{D5CDD505-2E9C-101B-9397-08002B2CF9AE}" pid="10" name="KSOProductBuildVer">
    <vt:lpwstr>2052-11.8.2.11718</vt:lpwstr>
  </property>
  <property fmtid="{D5CDD505-2E9C-101B-9397-08002B2CF9AE}" pid="11" name="ICV">
    <vt:lpwstr>D2346D463EE048BC9C34BEAC05BBBB1C</vt:lpwstr>
  </property>
</Properties>
</file>