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5DA1785" w14:textId="77777777" w:rsidTr="00302669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42E3186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B2EC4F7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46DEB2" w14:textId="1F4FCEF2" w:rsidR="009E6CB7" w:rsidRPr="00D47EEA" w:rsidRDefault="00DA4201" w:rsidP="00DA4201">
            <w:pPr>
              <w:jc w:val="right"/>
            </w:pPr>
            <w:r w:rsidRPr="00DA4201">
              <w:rPr>
                <w:sz w:val="40"/>
              </w:rPr>
              <w:t>ECE</w:t>
            </w:r>
            <w:r>
              <w:t>/TRANS/WP.29/</w:t>
            </w:r>
            <w:r w:rsidR="00C8320E">
              <w:t>GRVA/</w:t>
            </w:r>
            <w:r>
              <w:t>202</w:t>
            </w:r>
            <w:r w:rsidR="00A83E10">
              <w:t>5</w:t>
            </w:r>
            <w:r>
              <w:t>/</w:t>
            </w:r>
            <w:r w:rsidR="008546AE">
              <w:t>32</w:t>
            </w:r>
          </w:p>
        </w:tc>
      </w:tr>
      <w:tr w:rsidR="009E6CB7" w14:paraId="3811DB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AC546B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2FBFB1" wp14:editId="62D9A8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7E9C5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3CA38F" w14:textId="77777777" w:rsidR="009E6CB7" w:rsidRDefault="00DA4201" w:rsidP="00DA4201">
            <w:pPr>
              <w:spacing w:before="240" w:line="240" w:lineRule="exact"/>
            </w:pPr>
            <w:r>
              <w:t>Distr.: General</w:t>
            </w:r>
          </w:p>
          <w:p w14:paraId="7B09E0B1" w14:textId="3912ADC5" w:rsidR="00DA4201" w:rsidRDefault="00037B93" w:rsidP="00DA4201">
            <w:pPr>
              <w:spacing w:line="240" w:lineRule="exact"/>
            </w:pPr>
            <w:r>
              <w:t>14</w:t>
            </w:r>
            <w:r w:rsidR="00F1177D">
              <w:t xml:space="preserve"> </w:t>
            </w:r>
            <w:r w:rsidR="00A65651">
              <w:t>April</w:t>
            </w:r>
            <w:r w:rsidR="00827502">
              <w:t xml:space="preserve"> </w:t>
            </w:r>
            <w:r w:rsidR="00DA4201">
              <w:t>202</w:t>
            </w:r>
            <w:r w:rsidR="00F26128">
              <w:t>5</w:t>
            </w:r>
          </w:p>
          <w:p w14:paraId="5D3E40A3" w14:textId="77777777" w:rsidR="00DA4201" w:rsidRDefault="00DA4201" w:rsidP="00DA4201">
            <w:pPr>
              <w:spacing w:line="240" w:lineRule="exact"/>
            </w:pPr>
          </w:p>
          <w:p w14:paraId="6510296B" w14:textId="3842A1F4" w:rsidR="00DA4201" w:rsidRDefault="00DA4201" w:rsidP="00DA4201">
            <w:pPr>
              <w:spacing w:line="240" w:lineRule="exact"/>
            </w:pPr>
            <w:r>
              <w:t>Original: English</w:t>
            </w:r>
          </w:p>
        </w:tc>
      </w:tr>
    </w:tbl>
    <w:p w14:paraId="1674B93C" w14:textId="77777777" w:rsidR="005B5427" w:rsidRDefault="005B5427" w:rsidP="005B542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6F2DF88" w14:textId="77777777" w:rsidR="005B5427" w:rsidRDefault="005B5427" w:rsidP="005B542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7E7628BD" w14:textId="77777777" w:rsidR="005B5427" w:rsidRDefault="005B5427" w:rsidP="005B542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690475D6" w14:textId="77777777" w:rsidR="00C15E44" w:rsidRPr="00137DDD" w:rsidRDefault="00C15E44" w:rsidP="00C15E44">
      <w:pPr>
        <w:spacing w:before="120"/>
        <w:rPr>
          <w:b/>
        </w:rPr>
      </w:pPr>
      <w:bookmarkStart w:id="0" w:name="_Hlk518466992"/>
      <w:r w:rsidRPr="00137DDD">
        <w:rPr>
          <w:b/>
          <w:bCs/>
        </w:rPr>
        <w:t>Working Party on Automated/Autonomous and Connected Vehicl</w:t>
      </w:r>
      <w:bookmarkEnd w:id="0"/>
      <w:r w:rsidRPr="00137DDD">
        <w:rPr>
          <w:b/>
          <w:bCs/>
        </w:rPr>
        <w:t>es</w:t>
      </w:r>
    </w:p>
    <w:p w14:paraId="6B29927E" w14:textId="7BF14283" w:rsidR="00C15E44" w:rsidRPr="00137DDD" w:rsidRDefault="00C15E44" w:rsidP="00C15E44">
      <w:pPr>
        <w:spacing w:before="120"/>
        <w:rPr>
          <w:b/>
        </w:rPr>
      </w:pPr>
      <w:r w:rsidRPr="00137DDD">
        <w:rPr>
          <w:b/>
        </w:rPr>
        <w:t>Twenty-</w:t>
      </w:r>
      <w:r>
        <w:rPr>
          <w:b/>
        </w:rPr>
        <w:t>second</w:t>
      </w:r>
      <w:r w:rsidRPr="00137DDD">
        <w:rPr>
          <w:b/>
        </w:rPr>
        <w:t xml:space="preserve"> session</w:t>
      </w:r>
    </w:p>
    <w:p w14:paraId="77B038CA" w14:textId="001BCBAC" w:rsidR="005B5427" w:rsidRDefault="005B5427" w:rsidP="005B5427">
      <w:pPr>
        <w:tabs>
          <w:tab w:val="left" w:pos="5560"/>
        </w:tabs>
      </w:pPr>
      <w:r>
        <w:t xml:space="preserve">Geneva, </w:t>
      </w:r>
      <w:r w:rsidR="008546AE">
        <w:t>24</w:t>
      </w:r>
      <w:r>
        <w:t xml:space="preserve"> </w:t>
      </w:r>
      <w:r w:rsidR="00C15E44">
        <w:t>June</w:t>
      </w:r>
      <w:r w:rsidR="0020574F">
        <w:t xml:space="preserve"> </w:t>
      </w:r>
      <w:r>
        <w:t>202</w:t>
      </w:r>
      <w:r w:rsidR="0020574F">
        <w:t>5</w:t>
      </w:r>
    </w:p>
    <w:p w14:paraId="13CF69B9" w14:textId="2C1E7C3A" w:rsidR="00DE039E" w:rsidRPr="00137DDD" w:rsidRDefault="00DE039E" w:rsidP="00DE039E">
      <w:r w:rsidRPr="00137DDD">
        <w:t>Item 6(</w:t>
      </w:r>
      <w:r w:rsidR="003C15F6">
        <w:t>b</w:t>
      </w:r>
      <w:r w:rsidRPr="00137DDD">
        <w:t>) of the provisional agenda</w:t>
      </w:r>
    </w:p>
    <w:p w14:paraId="17178E04" w14:textId="787466A8" w:rsidR="00DE039E" w:rsidRPr="00137DDD" w:rsidRDefault="00DE039E" w:rsidP="00DE039E">
      <w:pPr>
        <w:rPr>
          <w:b/>
          <w:bCs/>
        </w:rPr>
      </w:pPr>
      <w:r w:rsidRPr="00137DDD">
        <w:rPr>
          <w:b/>
          <w:bCs/>
        </w:rPr>
        <w:t>Advanced Driver Assistance System</w:t>
      </w:r>
      <w:r w:rsidR="00037B93">
        <w:rPr>
          <w:b/>
          <w:bCs/>
        </w:rPr>
        <w:t>s</w:t>
      </w:r>
      <w:r w:rsidRPr="00137DDD">
        <w:rPr>
          <w:b/>
          <w:bCs/>
        </w:rPr>
        <w:t>:</w:t>
      </w:r>
    </w:p>
    <w:p w14:paraId="09978B39" w14:textId="70D08760" w:rsidR="005B5427" w:rsidRDefault="003942E9" w:rsidP="00DE039E">
      <w:pPr>
        <w:rPr>
          <w:b/>
          <w:bCs/>
        </w:rPr>
      </w:pPr>
      <w:r w:rsidRPr="003942E9">
        <w:rPr>
          <w:b/>
          <w:bCs/>
        </w:rPr>
        <w:t>UN Regulation No. 79 (Steering equipment)</w:t>
      </w:r>
    </w:p>
    <w:p w14:paraId="15C4C008" w14:textId="02D2F5A9" w:rsidR="005B5427" w:rsidRDefault="00265E6C" w:rsidP="005B5427">
      <w:pPr>
        <w:pStyle w:val="HChG"/>
        <w:ind w:left="1124" w:right="1138" w:firstLine="0"/>
      </w:pPr>
      <w:r w:rsidRPr="00265E6C">
        <w:rPr>
          <w:lang w:eastAsia="en-GB"/>
        </w:rPr>
        <w:t xml:space="preserve">Proposal for </w:t>
      </w:r>
      <w:r w:rsidR="009226F4">
        <w:t>s</w:t>
      </w:r>
      <w:r w:rsidR="00526BCE">
        <w:t>upplement to the</w:t>
      </w:r>
      <w:r w:rsidR="00A65651">
        <w:t xml:space="preserve"> 03 and</w:t>
      </w:r>
      <w:r w:rsidR="00526BCE">
        <w:t xml:space="preserve"> </w:t>
      </w:r>
      <w:r w:rsidR="00B30370">
        <w:t>0</w:t>
      </w:r>
      <w:r w:rsidR="005A7F9E">
        <w:t>4</w:t>
      </w:r>
      <w:r w:rsidR="00526BCE">
        <w:t xml:space="preserve"> series</w:t>
      </w:r>
      <w:r w:rsidR="00A332B2">
        <w:t xml:space="preserve"> of amendments to UN Regulation No. </w:t>
      </w:r>
      <w:r w:rsidR="00B30370">
        <w:t>79</w:t>
      </w:r>
      <w:r w:rsidR="00A332B2">
        <w:t xml:space="preserve"> (</w:t>
      </w:r>
      <w:r w:rsidR="00B30370">
        <w:t>Steering equipment</w:t>
      </w:r>
      <w:r w:rsidR="00A332B2">
        <w:t>)</w:t>
      </w:r>
      <w:r w:rsidR="002A4BA6">
        <w:rPr>
          <w:lang w:eastAsia="en-GB"/>
        </w:rPr>
        <w:t xml:space="preserve"> </w:t>
      </w:r>
    </w:p>
    <w:p w14:paraId="3807C0D5" w14:textId="777D649E" w:rsidR="005B5427" w:rsidRDefault="005B5427" w:rsidP="005B5427">
      <w:pPr>
        <w:pStyle w:val="H1G"/>
        <w:rPr>
          <w:szCs w:val="24"/>
        </w:rPr>
      </w:pPr>
      <w:r>
        <w:tab/>
      </w:r>
      <w:r>
        <w:tab/>
      </w:r>
      <w:r w:rsidR="00E66155" w:rsidRPr="00E66155">
        <w:rPr>
          <w:szCs w:val="24"/>
        </w:rPr>
        <w:t>Submitted by the expert from United Kingdom of Great Britain and Northern Ireland</w:t>
      </w:r>
      <w:r w:rsidR="006C49CA">
        <w:rPr>
          <w:szCs w:val="24"/>
        </w:rPr>
        <w:t>, and Germany</w:t>
      </w:r>
      <w:r w:rsidR="00E66155" w:rsidRPr="00E66155">
        <w:rPr>
          <w:szCs w:val="24"/>
        </w:rPr>
        <w:t xml:space="preserve"> </w:t>
      </w:r>
      <w:r>
        <w:footnoteReference w:customMarkFollows="1" w:id="2"/>
        <w:t>*</w:t>
      </w:r>
    </w:p>
    <w:p w14:paraId="6B38CA23" w14:textId="2E70C72A" w:rsidR="00263346" w:rsidRPr="00E3546F" w:rsidRDefault="005B5427" w:rsidP="00E3546F">
      <w:pPr>
        <w:pStyle w:val="SingleTxtG"/>
        <w:rPr>
          <w:lang w:eastAsia="zh-CN"/>
        </w:rPr>
      </w:pPr>
      <w:r>
        <w:rPr>
          <w:lang w:val="en-US"/>
        </w:rPr>
        <w:tab/>
      </w:r>
      <w:r w:rsidR="008546AE">
        <w:rPr>
          <w:lang w:val="en-US"/>
        </w:rPr>
        <w:t>This proposal</w:t>
      </w:r>
      <w:r w:rsidR="004B0BE2">
        <w:rPr>
          <w:lang w:val="en-US"/>
        </w:rPr>
        <w:t xml:space="preserve"> </w:t>
      </w:r>
      <w:r w:rsidR="00CD4DFD" w:rsidRPr="00E561D4">
        <w:rPr>
          <w:snapToGrid w:val="0"/>
        </w:rPr>
        <w:t>was prepared by the expert</w:t>
      </w:r>
      <w:r w:rsidR="006C49CA">
        <w:rPr>
          <w:snapToGrid w:val="0"/>
        </w:rPr>
        <w:t>s</w:t>
      </w:r>
      <w:r w:rsidR="00CD4DFD" w:rsidRPr="00E561D4">
        <w:rPr>
          <w:snapToGrid w:val="0"/>
        </w:rPr>
        <w:t xml:space="preserve"> from </w:t>
      </w:r>
      <w:r w:rsidR="00CD4DFD">
        <w:t xml:space="preserve">the </w:t>
      </w:r>
      <w:r w:rsidR="00CD4DFD">
        <w:rPr>
          <w:color w:val="000000" w:themeColor="text1"/>
        </w:rPr>
        <w:t>United Kingdom of Great Britain and Northern Ireland,</w:t>
      </w:r>
      <w:r w:rsidR="00A126E4">
        <w:rPr>
          <w:color w:val="000000" w:themeColor="text1"/>
        </w:rPr>
        <w:t xml:space="preserve"> and Germany</w:t>
      </w:r>
      <w:r w:rsidR="00CD4DFD">
        <w:t xml:space="preserve"> </w:t>
      </w:r>
      <w:r w:rsidR="004B0BE2">
        <w:t xml:space="preserve">to ensure that </w:t>
      </w:r>
      <w:r w:rsidR="0079639F" w:rsidRPr="0079639F">
        <w:t xml:space="preserve">where vehicles exhibit functionality meeting the definition of </w:t>
      </w:r>
      <w:r w:rsidR="008546AE">
        <w:t xml:space="preserve">Automatically Commanded Steering Function </w:t>
      </w:r>
      <w:r w:rsidR="00E3546F">
        <w:t>(</w:t>
      </w:r>
      <w:r w:rsidR="0079639F" w:rsidRPr="0079639F">
        <w:t>ACSF</w:t>
      </w:r>
      <w:r w:rsidR="00E3546F">
        <w:t>) of Categories</w:t>
      </w:r>
      <w:r w:rsidR="00EE0121">
        <w:t xml:space="preserve"> </w:t>
      </w:r>
      <w:r w:rsidR="0079639F" w:rsidRPr="0079639F">
        <w:t>B2 or E, they are required to comply with</w:t>
      </w:r>
      <w:r w:rsidR="00C101A8">
        <w:t xml:space="preserve"> the correct series of UN Regulation No.</w:t>
      </w:r>
      <w:r w:rsidR="00E3546F">
        <w:t> </w:t>
      </w:r>
      <w:r w:rsidR="00C101A8">
        <w:t>171</w:t>
      </w:r>
      <w:r w:rsidR="00EE08F1">
        <w:rPr>
          <w:lang w:val="en-US"/>
        </w:rPr>
        <w:t xml:space="preserve">. It is </w:t>
      </w:r>
      <w:r w:rsidR="00EE08F1" w:rsidRPr="00EE08F1">
        <w:rPr>
          <w:lang w:val="en-US"/>
        </w:rPr>
        <w:t xml:space="preserve">based on </w:t>
      </w:r>
      <w:r w:rsidR="00913520">
        <w:rPr>
          <w:lang w:val="en-US"/>
        </w:rPr>
        <w:t xml:space="preserve">informal document </w:t>
      </w:r>
      <w:r w:rsidR="00913520" w:rsidRPr="00913520">
        <w:rPr>
          <w:lang w:val="en-US"/>
        </w:rPr>
        <w:t>GR</w:t>
      </w:r>
      <w:r w:rsidR="00EF4203">
        <w:rPr>
          <w:lang w:val="en-US"/>
        </w:rPr>
        <w:t>VA</w:t>
      </w:r>
      <w:r w:rsidR="00913520" w:rsidRPr="00913520">
        <w:rPr>
          <w:lang w:val="en-US"/>
        </w:rPr>
        <w:t>-</w:t>
      </w:r>
      <w:r w:rsidR="00EF4203">
        <w:rPr>
          <w:lang w:val="en-US"/>
        </w:rPr>
        <w:t>2</w:t>
      </w:r>
      <w:r w:rsidR="00E66155">
        <w:rPr>
          <w:lang w:val="en-US"/>
        </w:rPr>
        <w:t>1</w:t>
      </w:r>
      <w:r w:rsidR="00913520" w:rsidRPr="00913520">
        <w:rPr>
          <w:lang w:val="en-US"/>
        </w:rPr>
        <w:t>-</w:t>
      </w:r>
      <w:r w:rsidR="00B50804">
        <w:rPr>
          <w:lang w:val="en-US"/>
        </w:rPr>
        <w:t>58</w:t>
      </w:r>
      <w:r w:rsidR="00A7299E">
        <w:rPr>
          <w:lang w:val="en-US"/>
        </w:rPr>
        <w:t xml:space="preserve"> that was presented at </w:t>
      </w:r>
      <w:r w:rsidR="00A7299E" w:rsidRPr="00A7299E">
        <w:rPr>
          <w:lang w:val="en-US"/>
        </w:rPr>
        <w:t xml:space="preserve">the </w:t>
      </w:r>
      <w:r w:rsidR="00B90771" w:rsidRPr="00A7299E">
        <w:rPr>
          <w:lang w:val="en-US"/>
        </w:rPr>
        <w:t>twent</w:t>
      </w:r>
      <w:r w:rsidR="00B90771">
        <w:rPr>
          <w:lang w:val="en-US"/>
        </w:rPr>
        <w:t>y</w:t>
      </w:r>
      <w:r w:rsidR="008326AC">
        <w:rPr>
          <w:lang w:val="en-US"/>
        </w:rPr>
        <w:t>-first</w:t>
      </w:r>
      <w:r w:rsidR="00A7299E" w:rsidRPr="00A7299E">
        <w:rPr>
          <w:lang w:val="en-US"/>
        </w:rPr>
        <w:t xml:space="preserve"> session of the Working Party on Automated/Autonomous and Connected Vehicles (GRVA)</w:t>
      </w:r>
      <w:r w:rsidR="00913520">
        <w:rPr>
          <w:lang w:val="en-US"/>
        </w:rPr>
        <w:t xml:space="preserve">. </w:t>
      </w:r>
      <w:r w:rsidR="00B36ED0" w:rsidRPr="00AF68A2">
        <w:t>The modifications to the existing text of the</w:t>
      </w:r>
      <w:r w:rsidR="00B36ED0" w:rsidRPr="00E561D4">
        <w:t xml:space="preserve"> Regulation are marked in bold for new or strikethrough for deleted characters.</w:t>
      </w:r>
    </w:p>
    <w:p w14:paraId="58270941" w14:textId="57FAA36F" w:rsidR="005A0727" w:rsidRDefault="005A0727">
      <w:r>
        <w:br w:type="page"/>
      </w:r>
    </w:p>
    <w:p w14:paraId="41953EBE" w14:textId="3159886E" w:rsidR="007333E0" w:rsidRPr="004E6CD9" w:rsidRDefault="007333E0" w:rsidP="007333E0">
      <w:pPr>
        <w:pStyle w:val="HChG"/>
        <w:ind w:right="522"/>
      </w:pPr>
      <w:r>
        <w:lastRenderedPageBreak/>
        <w:tab/>
      </w:r>
      <w:r w:rsidRPr="004E6CD9">
        <w:t>I.</w:t>
      </w:r>
      <w:r w:rsidRPr="004E6CD9">
        <w:tab/>
        <w:t>Proposal</w:t>
      </w:r>
    </w:p>
    <w:p w14:paraId="4E2385AE" w14:textId="70AD288A" w:rsidR="00B51608" w:rsidRDefault="00B51608" w:rsidP="00636948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Paragraph 5.6.</w:t>
      </w:r>
      <w:r w:rsidR="00636948">
        <w:rPr>
          <w:i/>
          <w:iCs/>
        </w:rPr>
        <w:t>2</w:t>
      </w:r>
      <w:r>
        <w:rPr>
          <w:i/>
          <w:iCs/>
        </w:rPr>
        <w:t xml:space="preserve">., </w:t>
      </w:r>
      <w:r>
        <w:t>amend to read:</w:t>
      </w:r>
    </w:p>
    <w:p w14:paraId="54C7718A" w14:textId="3F32298A" w:rsidR="00A8357C" w:rsidRPr="00A8357C" w:rsidRDefault="00B51608" w:rsidP="00A8357C">
      <w:pPr>
        <w:spacing w:after="120"/>
        <w:ind w:left="2268" w:right="1134" w:hanging="1134"/>
      </w:pPr>
      <w:r>
        <w:t>“5.6.2.</w:t>
      </w:r>
      <w:r w:rsidR="00A8357C">
        <w:tab/>
      </w:r>
      <w:r w:rsidR="00A8357C" w:rsidRPr="00A8357C">
        <w:t>Special Provisions for ACSF of Category B1</w:t>
      </w:r>
    </w:p>
    <w:p w14:paraId="025BA622" w14:textId="08895B18" w:rsidR="00A8357C" w:rsidRPr="00A8357C" w:rsidRDefault="00A8357C" w:rsidP="00A8357C">
      <w:pPr>
        <w:spacing w:after="120"/>
        <w:ind w:left="2268" w:right="1134" w:hanging="1134"/>
      </w:pPr>
      <w:r w:rsidRPr="00A8357C">
        <w:tab/>
      </w:r>
      <w:r w:rsidRPr="00A8357C">
        <w:rPr>
          <w:lang w:val="en-US"/>
        </w:rPr>
        <w:t>Vehicles equipped with an</w:t>
      </w:r>
      <w:r w:rsidRPr="00A8357C">
        <w:t xml:space="preserve"> ACSF of Category B1 shall fulfil the following requirements unless the vehicle is equipped with a DCAS which:</w:t>
      </w:r>
    </w:p>
    <w:p w14:paraId="11012884" w14:textId="77777777" w:rsidR="00A8357C" w:rsidRPr="00A8357C" w:rsidRDefault="00A8357C" w:rsidP="00A8357C">
      <w:pPr>
        <w:spacing w:after="120"/>
        <w:ind w:left="2835" w:right="1134" w:hanging="567"/>
      </w:pPr>
      <w:r w:rsidRPr="00A8357C">
        <w:t>(a)</w:t>
      </w:r>
      <w:r w:rsidRPr="00A8357C">
        <w:tab/>
        <w:t>Incorporates this function, and</w:t>
      </w:r>
    </w:p>
    <w:p w14:paraId="747C1257" w14:textId="77777777" w:rsidR="00A8357C" w:rsidRPr="00A8357C" w:rsidRDefault="00A8357C" w:rsidP="00A8357C">
      <w:pPr>
        <w:spacing w:after="120"/>
        <w:ind w:left="2835" w:right="1134" w:hanging="567"/>
      </w:pPr>
      <w:r w:rsidRPr="00A8357C">
        <w:t>(b)</w:t>
      </w:r>
      <w:r w:rsidRPr="00A8357C">
        <w:tab/>
        <w:t>Allows the activation of this function only during operation and as part of DCAS, and</w:t>
      </w:r>
    </w:p>
    <w:p w14:paraId="2768074C" w14:textId="293B066E" w:rsidR="00315535" w:rsidRPr="00A8357C" w:rsidRDefault="00A8357C" w:rsidP="00A8357C">
      <w:pPr>
        <w:spacing w:after="120"/>
        <w:ind w:left="2835" w:right="1134" w:hanging="567"/>
        <w:rPr>
          <w:i/>
          <w:iCs/>
        </w:rPr>
      </w:pPr>
      <w:r w:rsidRPr="00A8357C">
        <w:t>(c)</w:t>
      </w:r>
      <w:r w:rsidRPr="00A8357C">
        <w:tab/>
        <w:t xml:space="preserve">Complies with the technical requirements </w:t>
      </w:r>
      <w:r w:rsidRPr="00285DD0">
        <w:rPr>
          <w:strike/>
        </w:rPr>
        <w:t>and transitional provisions</w:t>
      </w:r>
      <w:r w:rsidRPr="00A8357C">
        <w:t xml:space="preserve"> of</w:t>
      </w:r>
      <w:r w:rsidR="006063F1">
        <w:t xml:space="preserve"> </w:t>
      </w:r>
      <w:r w:rsidR="006063F1">
        <w:rPr>
          <w:b/>
          <w:bCs/>
        </w:rPr>
        <w:t>the original version o</w:t>
      </w:r>
      <w:r w:rsidR="00CD55E9">
        <w:rPr>
          <w:b/>
          <w:bCs/>
        </w:rPr>
        <w:t>r</w:t>
      </w:r>
      <w:r w:rsidR="006063F1">
        <w:rPr>
          <w:b/>
          <w:bCs/>
        </w:rPr>
        <w:t xml:space="preserve"> later series of amendments of</w:t>
      </w:r>
      <w:r w:rsidRPr="00A8357C">
        <w:t xml:space="preserve"> UN Regulation No. </w:t>
      </w:r>
      <w:r>
        <w:t>171</w:t>
      </w:r>
      <w:r w:rsidRPr="00A8357C">
        <w:t>.</w:t>
      </w:r>
      <w:r>
        <w:rPr>
          <w:vertAlign w:val="superscript"/>
        </w:rPr>
        <w:t>8</w:t>
      </w:r>
      <w:r w:rsidR="002F3D83">
        <w:t>”</w:t>
      </w:r>
      <w:r>
        <w:rPr>
          <w:vertAlign w:val="superscript"/>
        </w:rPr>
        <w:t xml:space="preserve"> </w:t>
      </w:r>
    </w:p>
    <w:p w14:paraId="2CEDE113" w14:textId="2391B20B" w:rsidR="004B131D" w:rsidRDefault="004B131D" w:rsidP="004B131D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 xml:space="preserve">Paragraph </w:t>
      </w:r>
      <w:r w:rsidR="006D3907">
        <w:rPr>
          <w:i/>
          <w:iCs/>
        </w:rPr>
        <w:t>5</w:t>
      </w:r>
      <w:r w:rsidR="00214D43">
        <w:rPr>
          <w:i/>
          <w:iCs/>
        </w:rPr>
        <w:t>.6.4</w:t>
      </w:r>
      <w:r>
        <w:rPr>
          <w:i/>
          <w:iCs/>
        </w:rPr>
        <w:t xml:space="preserve">., </w:t>
      </w:r>
      <w:r>
        <w:t>amend to read:</w:t>
      </w:r>
    </w:p>
    <w:p w14:paraId="340AAA32" w14:textId="77777777" w:rsidR="0056147D" w:rsidRPr="0056147D" w:rsidRDefault="004B131D" w:rsidP="0056147D">
      <w:pPr>
        <w:pStyle w:val="para0"/>
        <w:rPr>
          <w:lang w:val="en-US"/>
        </w:rPr>
      </w:pPr>
      <w:r>
        <w:t>“</w:t>
      </w:r>
      <w:r w:rsidR="00214D43">
        <w:t>5.6.4</w:t>
      </w:r>
      <w:r>
        <w:t>.</w:t>
      </w:r>
      <w:r>
        <w:tab/>
      </w:r>
      <w:r w:rsidR="0056147D" w:rsidRPr="0056147D">
        <w:rPr>
          <w:lang w:val="en-US"/>
        </w:rPr>
        <w:t>Special Provisions for ACSF of Category C</w:t>
      </w:r>
    </w:p>
    <w:p w14:paraId="1830179C" w14:textId="77777777" w:rsidR="0056147D" w:rsidRPr="0056147D" w:rsidRDefault="0056147D" w:rsidP="0056147D">
      <w:pPr>
        <w:pStyle w:val="para0"/>
      </w:pPr>
      <w:r w:rsidRPr="0056147D">
        <w:rPr>
          <w:lang w:val="en-US"/>
        </w:rPr>
        <w:tab/>
        <w:t>Power-driven vehicles equipped with an ACSF system of Category C and trailers supporting lane change function(s) shall fulfil the following requirements</w:t>
      </w:r>
      <w:r w:rsidRPr="0056147D">
        <w:t xml:space="preserve"> unless the vehicle is equipped with a DCAS, which:</w:t>
      </w:r>
    </w:p>
    <w:p w14:paraId="08066E2D" w14:textId="77777777" w:rsidR="0056147D" w:rsidRPr="0056147D" w:rsidRDefault="0056147D" w:rsidP="00A8357C">
      <w:pPr>
        <w:pStyle w:val="para0"/>
        <w:ind w:left="2835" w:hanging="567"/>
      </w:pPr>
      <w:r w:rsidRPr="0056147D">
        <w:t>(a)</w:t>
      </w:r>
      <w:r w:rsidRPr="0056147D">
        <w:tab/>
        <w:t>Incorporates this function, and</w:t>
      </w:r>
    </w:p>
    <w:p w14:paraId="79BD7828" w14:textId="77777777" w:rsidR="0056147D" w:rsidRPr="0056147D" w:rsidRDefault="0056147D" w:rsidP="00A8357C">
      <w:pPr>
        <w:pStyle w:val="para0"/>
        <w:ind w:left="2835" w:hanging="567"/>
      </w:pPr>
      <w:r w:rsidRPr="0056147D">
        <w:t>(b)</w:t>
      </w:r>
      <w:r w:rsidRPr="0056147D">
        <w:tab/>
        <w:t>Allows the activation of this function only during operation and as part of DCAS, and</w:t>
      </w:r>
    </w:p>
    <w:p w14:paraId="7F8F9BEE" w14:textId="22639F6D" w:rsidR="004B131D" w:rsidRDefault="0056147D" w:rsidP="00A8357C">
      <w:pPr>
        <w:pStyle w:val="para0"/>
        <w:ind w:left="2835" w:hanging="567"/>
        <w:rPr>
          <w:lang w:val="en-US"/>
        </w:rPr>
      </w:pPr>
      <w:r w:rsidRPr="0056147D">
        <w:t>(c)</w:t>
      </w:r>
      <w:r w:rsidRPr="0056147D">
        <w:tab/>
        <w:t xml:space="preserve">Complies with the technical requirements </w:t>
      </w:r>
      <w:r w:rsidRPr="00285DD0">
        <w:rPr>
          <w:strike/>
        </w:rPr>
        <w:t>and transitional provisions</w:t>
      </w:r>
      <w:r w:rsidRPr="0056147D">
        <w:t xml:space="preserve"> of</w:t>
      </w:r>
      <w:r w:rsidR="0011264B">
        <w:rPr>
          <w:b/>
          <w:bCs/>
        </w:rPr>
        <w:t xml:space="preserve"> the </w:t>
      </w:r>
      <w:r w:rsidR="006063F1">
        <w:rPr>
          <w:b/>
          <w:bCs/>
        </w:rPr>
        <w:t>original version or later series of amendments of</w:t>
      </w:r>
      <w:r w:rsidRPr="0056147D">
        <w:t xml:space="preserve"> UN Regulation No. </w:t>
      </w:r>
      <w:r w:rsidR="00315535">
        <w:t>171</w:t>
      </w:r>
      <w:r w:rsidRPr="0056147D">
        <w:t>.</w:t>
      </w:r>
      <w:r w:rsidR="001A0F11">
        <w:rPr>
          <w:vertAlign w:val="superscript"/>
        </w:rPr>
        <w:t>8</w:t>
      </w:r>
      <w:r w:rsidR="004B131D">
        <w:rPr>
          <w:lang w:val="en-US"/>
        </w:rPr>
        <w:t>”</w:t>
      </w:r>
    </w:p>
    <w:p w14:paraId="04D89C2F" w14:textId="77777777" w:rsidR="004B131D" w:rsidRDefault="004B131D" w:rsidP="004B131D">
      <w:pPr>
        <w:spacing w:after="120"/>
        <w:ind w:left="567" w:firstLine="567"/>
        <w:rPr>
          <w:i/>
          <w:iCs/>
        </w:rPr>
      </w:pPr>
      <w:r>
        <w:rPr>
          <w:i/>
          <w:iCs/>
        </w:rPr>
        <w:t xml:space="preserve">Paragraph 5.6.5., </w:t>
      </w:r>
      <w:r w:rsidRPr="009C6FDE">
        <w:t>amend t</w:t>
      </w:r>
      <w:r>
        <w:t>o read:</w:t>
      </w:r>
    </w:p>
    <w:p w14:paraId="04EC70A0" w14:textId="77777777" w:rsidR="004B131D" w:rsidRDefault="004B131D" w:rsidP="004B131D">
      <w:pPr>
        <w:spacing w:after="120"/>
        <w:ind w:left="2268" w:right="1134" w:hanging="1134"/>
        <w:jc w:val="both"/>
      </w:pPr>
      <w:r>
        <w:rPr>
          <w:lang w:val="en-US"/>
        </w:rPr>
        <w:t>“5.6.</w:t>
      </w:r>
      <w:r>
        <w:rPr>
          <w:lang w:val="en-US" w:eastAsia="ja-JP"/>
        </w:rPr>
        <w:t>5</w:t>
      </w:r>
      <w:r>
        <w:rPr>
          <w:lang w:val="en-US"/>
        </w:rPr>
        <w:t>.</w:t>
      </w:r>
      <w:r>
        <w:rPr>
          <w:lang w:val="en-US"/>
        </w:rPr>
        <w:tab/>
        <w:t>Vehicles equipped with systems exhibiting the functionality defined as ACSF of Category</w:t>
      </w:r>
      <w:r w:rsidRPr="0090694B">
        <w:rPr>
          <w:lang w:val="en-US"/>
        </w:rPr>
        <w:t xml:space="preserve"> B2, D or E</w:t>
      </w:r>
      <w:r>
        <w:rPr>
          <w:lang w:val="en-US"/>
        </w:rPr>
        <w:t xml:space="preserve"> shall not be approved according to this UN Regulation, unless the vehicle is equipped with a DCAS which:</w:t>
      </w:r>
    </w:p>
    <w:p w14:paraId="7DA94A6A" w14:textId="41089352" w:rsidR="004B131D" w:rsidRDefault="00AC1906" w:rsidP="005B345E">
      <w:pPr>
        <w:pStyle w:val="para0"/>
        <w:spacing w:line="240" w:lineRule="exact"/>
        <w:ind w:left="2835" w:hanging="567"/>
      </w:pPr>
      <w:r>
        <w:t>(a)</w:t>
      </w:r>
      <w:r w:rsidR="00335083">
        <w:tab/>
      </w:r>
      <w:r w:rsidR="009C6FDE">
        <w:t>I</w:t>
      </w:r>
      <w:r w:rsidR="004B131D">
        <w:t>ncorporates the function(s), and</w:t>
      </w:r>
    </w:p>
    <w:p w14:paraId="6298CFB9" w14:textId="44F2B4DF" w:rsidR="004B131D" w:rsidRDefault="00AC1906" w:rsidP="005B345E">
      <w:pPr>
        <w:pStyle w:val="para0"/>
        <w:spacing w:line="240" w:lineRule="exact"/>
        <w:ind w:left="2835" w:hanging="567"/>
      </w:pPr>
      <w:r>
        <w:t>(b)</w:t>
      </w:r>
      <w:r w:rsidR="005B345E">
        <w:tab/>
      </w:r>
      <w:r w:rsidR="009C6FDE">
        <w:t>A</w:t>
      </w:r>
      <w:r w:rsidR="004B131D">
        <w:t>llows the activation of the function(s) only during operation and as part of DCAS, and</w:t>
      </w:r>
    </w:p>
    <w:p w14:paraId="3E4D805C" w14:textId="1E1F66C6" w:rsidR="001B7461" w:rsidRPr="00C91ABA" w:rsidRDefault="00AC1906" w:rsidP="005B345E">
      <w:pPr>
        <w:pStyle w:val="para0"/>
        <w:spacing w:line="240" w:lineRule="exact"/>
        <w:ind w:left="2835" w:hanging="567"/>
        <w:rPr>
          <w:b/>
          <w:bCs/>
        </w:rPr>
      </w:pPr>
      <w:r>
        <w:t>(c)</w:t>
      </w:r>
      <w:r w:rsidR="005B345E">
        <w:tab/>
      </w:r>
      <w:r w:rsidR="009C6FDE">
        <w:t>C</w:t>
      </w:r>
      <w:r w:rsidR="004B131D">
        <w:t xml:space="preserve">omplies with the technical requirements </w:t>
      </w:r>
      <w:r w:rsidR="004B131D" w:rsidRPr="00285DD0">
        <w:rPr>
          <w:strike/>
        </w:rPr>
        <w:t>and transitional provisions</w:t>
      </w:r>
      <w:r w:rsidR="004B131D">
        <w:t xml:space="preserve"> of</w:t>
      </w:r>
      <w:r w:rsidR="00812654">
        <w:t xml:space="preserve"> </w:t>
      </w:r>
      <w:r w:rsidR="004B131D">
        <w:t>UN Regulation No. 171</w:t>
      </w:r>
      <w:r w:rsidR="004B131D" w:rsidRPr="003B2523">
        <w:rPr>
          <w:strike/>
        </w:rPr>
        <w:t>.</w:t>
      </w:r>
      <w:r w:rsidR="004B131D">
        <w:t xml:space="preserve"> </w:t>
      </w:r>
      <w:r w:rsidR="00C45831">
        <w:rPr>
          <w:vertAlign w:val="superscript"/>
        </w:rPr>
        <w:t>8</w:t>
      </w:r>
      <w:r w:rsidR="004B131D">
        <w:t>”</w:t>
      </w:r>
      <w:r w:rsidR="0075470F">
        <w:t xml:space="preserve"> </w:t>
      </w:r>
      <w:r w:rsidR="001B7461" w:rsidRPr="00C91ABA">
        <w:rPr>
          <w:b/>
          <w:bCs/>
        </w:rPr>
        <w:t>according to its:</w:t>
      </w:r>
    </w:p>
    <w:p w14:paraId="3E422DC0" w14:textId="0A0B985A" w:rsidR="001B7461" w:rsidRPr="00D63EE0" w:rsidRDefault="00AC1906" w:rsidP="005B345E">
      <w:pPr>
        <w:pStyle w:val="para0"/>
        <w:spacing w:line="240" w:lineRule="exact"/>
        <w:ind w:left="3402" w:hanging="567"/>
        <w:rPr>
          <w:b/>
          <w:bCs/>
        </w:rPr>
      </w:pPr>
      <w:r>
        <w:rPr>
          <w:b/>
          <w:bCs/>
        </w:rPr>
        <w:t>(i)</w:t>
      </w:r>
      <w:r w:rsidR="005B345E">
        <w:rPr>
          <w:b/>
          <w:bCs/>
        </w:rPr>
        <w:tab/>
      </w:r>
      <w:r w:rsidR="001B7461">
        <w:rPr>
          <w:b/>
          <w:bCs/>
        </w:rPr>
        <w:t>O</w:t>
      </w:r>
      <w:r w:rsidR="001B7461" w:rsidRPr="00C91ABA">
        <w:rPr>
          <w:b/>
          <w:bCs/>
        </w:rPr>
        <w:t>riginal</w:t>
      </w:r>
      <w:r w:rsidR="00914C66">
        <w:rPr>
          <w:b/>
          <w:bCs/>
        </w:rPr>
        <w:t xml:space="preserve"> version</w:t>
      </w:r>
      <w:r w:rsidR="001B7461" w:rsidRPr="00C91ABA">
        <w:rPr>
          <w:b/>
          <w:bCs/>
        </w:rPr>
        <w:t xml:space="preserve"> or later</w:t>
      </w:r>
      <w:r w:rsidR="00914C66" w:rsidRPr="00914C66">
        <w:rPr>
          <w:b/>
          <w:bCs/>
        </w:rPr>
        <w:t xml:space="preserve"> </w:t>
      </w:r>
      <w:r w:rsidR="00914C66" w:rsidRPr="00C91ABA">
        <w:rPr>
          <w:b/>
          <w:bCs/>
        </w:rPr>
        <w:t>series of amendments</w:t>
      </w:r>
      <w:r w:rsidR="001B7461" w:rsidRPr="00C91ABA">
        <w:rPr>
          <w:b/>
          <w:bCs/>
        </w:rPr>
        <w:t>, in the case of</w:t>
      </w:r>
      <w:r w:rsidR="001B7461" w:rsidRPr="00C91ABA">
        <w:rPr>
          <w:b/>
          <w:bCs/>
          <w:lang w:val="en-US"/>
        </w:rPr>
        <w:t xml:space="preserve"> functionality defined as ACSF of Category D</w:t>
      </w:r>
      <w:r w:rsidR="00C326B3">
        <w:rPr>
          <w:b/>
          <w:bCs/>
          <w:lang w:val="en-US"/>
        </w:rPr>
        <w:t>, or</w:t>
      </w:r>
    </w:p>
    <w:p w14:paraId="5510F73A" w14:textId="6598C924" w:rsidR="004B131D" w:rsidRDefault="00AC1906" w:rsidP="00E3546F">
      <w:pPr>
        <w:pStyle w:val="para0"/>
        <w:spacing w:line="240" w:lineRule="exact"/>
        <w:ind w:left="3402" w:hanging="567"/>
      </w:pPr>
      <w:r>
        <w:rPr>
          <w:b/>
          <w:bCs/>
        </w:rPr>
        <w:t>(ii)</w:t>
      </w:r>
      <w:r w:rsidR="005B345E">
        <w:rPr>
          <w:b/>
          <w:bCs/>
        </w:rPr>
        <w:tab/>
      </w:r>
      <w:r w:rsidR="001B7461" w:rsidRPr="00D63EE0">
        <w:rPr>
          <w:b/>
          <w:bCs/>
        </w:rPr>
        <w:t xml:space="preserve">01 series </w:t>
      </w:r>
      <w:r w:rsidR="001B7461">
        <w:rPr>
          <w:b/>
          <w:bCs/>
        </w:rPr>
        <w:t xml:space="preserve">of amendments </w:t>
      </w:r>
      <w:r w:rsidR="001B7461" w:rsidRPr="00D63EE0">
        <w:rPr>
          <w:b/>
          <w:bCs/>
        </w:rPr>
        <w:t>or later in the case of</w:t>
      </w:r>
      <w:r w:rsidR="001B7461" w:rsidRPr="00D63EE0">
        <w:rPr>
          <w:b/>
          <w:bCs/>
          <w:lang w:val="en-US"/>
        </w:rPr>
        <w:t xml:space="preserve"> functionality defined as ACSF of Category B2 or E.</w:t>
      </w:r>
      <w:r w:rsidR="0075470F">
        <w:t>”</w:t>
      </w:r>
    </w:p>
    <w:p w14:paraId="45374D1A" w14:textId="24413C1E" w:rsidR="00FE4E40" w:rsidRPr="004E6CD9" w:rsidRDefault="00FE4E40" w:rsidP="00FE4E40">
      <w:pPr>
        <w:pStyle w:val="HChG"/>
        <w:ind w:right="522"/>
      </w:pPr>
      <w:r>
        <w:tab/>
        <w:t>II.</w:t>
      </w:r>
      <w:r>
        <w:tab/>
        <w:t>Justification</w:t>
      </w:r>
    </w:p>
    <w:p w14:paraId="48E83248" w14:textId="116A30A3" w:rsidR="00D4681B" w:rsidRDefault="00FE4E40" w:rsidP="00E17538">
      <w:pPr>
        <w:pStyle w:val="SingleTxtG"/>
        <w:tabs>
          <w:tab w:val="clear" w:pos="2268"/>
        </w:tabs>
      </w:pPr>
      <w:r>
        <w:t>1.</w:t>
      </w:r>
      <w:r>
        <w:tab/>
        <w:t>In the twenty-first session of GRVA</w:t>
      </w:r>
      <w:r w:rsidR="00E3546F">
        <w:t>,</w:t>
      </w:r>
      <w:r w:rsidR="00FF659F">
        <w:t xml:space="preserve"> the </w:t>
      </w:r>
      <w:r w:rsidR="00E3546F">
        <w:rPr>
          <w:color w:val="000000" w:themeColor="text1"/>
        </w:rPr>
        <w:t>United Kingdom of Great Britain and Northern Ireland</w:t>
      </w:r>
      <w:r w:rsidR="0061585C">
        <w:t xml:space="preserve"> along with </w:t>
      </w:r>
      <w:r w:rsidR="00B41D3D">
        <w:t xml:space="preserve">Germany and the </w:t>
      </w:r>
      <w:r w:rsidR="007A30E0">
        <w:t>Netherlands submitted an informal document</w:t>
      </w:r>
      <w:r w:rsidR="0034076F">
        <w:t xml:space="preserve"> (GRVA-21-58)</w:t>
      </w:r>
      <w:r w:rsidR="007A30E0">
        <w:t xml:space="preserve"> to </w:t>
      </w:r>
      <w:r w:rsidR="00887A29">
        <w:t>clear</w:t>
      </w:r>
      <w:r w:rsidR="00540897">
        <w:t>ly</w:t>
      </w:r>
      <w:r w:rsidR="00887A29">
        <w:t xml:space="preserve"> designate which series</w:t>
      </w:r>
      <w:r w:rsidR="009E2CF2">
        <w:t xml:space="preserve"> of amendments</w:t>
      </w:r>
      <w:r w:rsidR="00887A29">
        <w:t xml:space="preserve"> of UN Regulation No. 171 </w:t>
      </w:r>
      <w:r w:rsidR="006606E4">
        <w:t xml:space="preserve">that </w:t>
      </w:r>
      <w:r w:rsidR="00821F8A">
        <w:t>a steering system exhibiting the functionality of Automatically Commanded Steering Function (ACSF) of Category B2, D, or E</w:t>
      </w:r>
      <w:r w:rsidR="00990029">
        <w:t xml:space="preserve"> should comply with</w:t>
      </w:r>
      <w:r w:rsidR="00EB50E0">
        <w:t xml:space="preserve"> in UN Regulation No. 79</w:t>
      </w:r>
      <w:r w:rsidR="00990029">
        <w:t xml:space="preserve">. </w:t>
      </w:r>
    </w:p>
    <w:p w14:paraId="78274E14" w14:textId="75550E5D" w:rsidR="00990029" w:rsidRDefault="00990029" w:rsidP="00E17538">
      <w:pPr>
        <w:pStyle w:val="SingleTxtG"/>
        <w:tabs>
          <w:tab w:val="clear" w:pos="2268"/>
        </w:tabs>
      </w:pPr>
      <w:r>
        <w:t>2.</w:t>
      </w:r>
      <w:r>
        <w:tab/>
      </w:r>
      <w:r w:rsidR="00E35CEB">
        <w:t>It is only in the 01 series</w:t>
      </w:r>
      <w:r w:rsidR="009E2CF2">
        <w:t xml:space="preserve"> (or later)</w:t>
      </w:r>
      <w:r w:rsidR="00E35CEB">
        <w:t xml:space="preserve"> of UN Regulation No. 171</w:t>
      </w:r>
      <w:r w:rsidR="00E3546F">
        <w:t>,</w:t>
      </w:r>
      <w:r w:rsidR="00E35CEB">
        <w:t xml:space="preserve"> </w:t>
      </w:r>
      <w:r w:rsidR="0026297C">
        <w:t xml:space="preserve">where the necessary technical requirements </w:t>
      </w:r>
      <w:r w:rsidR="00CD59C1">
        <w:t xml:space="preserve">exist </w:t>
      </w:r>
      <w:r w:rsidR="0026297C">
        <w:t xml:space="preserve">to allow the </w:t>
      </w:r>
      <w:proofErr w:type="gramStart"/>
      <w:r w:rsidR="009E2CF2">
        <w:t>type</w:t>
      </w:r>
      <w:proofErr w:type="gramEnd"/>
      <w:r w:rsidR="009E2CF2">
        <w:t xml:space="preserve"> </w:t>
      </w:r>
      <w:r w:rsidR="00150BD4">
        <w:t>approval of such features</w:t>
      </w:r>
      <w:r w:rsidR="00AB6FE8">
        <w:t xml:space="preserve"> that </w:t>
      </w:r>
      <w:r w:rsidR="00CC5E67" w:rsidRPr="00CC5E67">
        <w:t xml:space="preserve">exhibit functionality meeting the definition of ACSF-B2 or </w:t>
      </w:r>
      <w:r w:rsidR="00E17538">
        <w:t>ACSF</w:t>
      </w:r>
      <w:r w:rsidR="00CC5E67" w:rsidRPr="00CC5E67">
        <w:t>-E</w:t>
      </w:r>
      <w:r w:rsidR="006D06CB">
        <w:t xml:space="preserve">, such </w:t>
      </w:r>
      <w:r w:rsidR="008064AF">
        <w:t xml:space="preserve">as </w:t>
      </w:r>
      <w:r w:rsidR="00D46933">
        <w:t>‘withholding hands on requests’</w:t>
      </w:r>
      <w:r w:rsidR="0028212E" w:rsidRPr="0028212E">
        <w:t xml:space="preserve"> operation or perform</w:t>
      </w:r>
      <w:r w:rsidR="0028212E">
        <w:t>ing</w:t>
      </w:r>
      <w:r w:rsidR="0028212E" w:rsidRPr="0028212E">
        <w:t xml:space="preserve"> system-initiated manoeuvres</w:t>
      </w:r>
      <w:r w:rsidR="00EB50E0">
        <w:t xml:space="preserve">. Therefore, for the avoidance of doubt, </w:t>
      </w:r>
      <w:r w:rsidR="00C04E86">
        <w:t xml:space="preserve">it is considered necessary </w:t>
      </w:r>
      <w:r w:rsidR="00245FDC">
        <w:t xml:space="preserve">to </w:t>
      </w:r>
      <w:proofErr w:type="gramStart"/>
      <w:r w:rsidR="00D951F6">
        <w:t>make reference</w:t>
      </w:r>
      <w:proofErr w:type="gramEnd"/>
      <w:r w:rsidR="00D951F6">
        <w:t xml:space="preserve"> to the 01 series</w:t>
      </w:r>
      <w:r w:rsidR="00191BFD">
        <w:t xml:space="preserve"> (or later)</w:t>
      </w:r>
      <w:r w:rsidR="00D951F6">
        <w:t xml:space="preserve"> in the </w:t>
      </w:r>
      <w:r w:rsidR="00D951F6">
        <w:lastRenderedPageBreak/>
        <w:t xml:space="preserve">reference to </w:t>
      </w:r>
      <w:r w:rsidR="00FF11EA">
        <w:t>UN Regulation No. 171 in the provisions concerning ACSF</w:t>
      </w:r>
      <w:r w:rsidR="00E17538">
        <w:t>-</w:t>
      </w:r>
      <w:r w:rsidR="00FF11EA">
        <w:t xml:space="preserve">B2 and </w:t>
      </w:r>
      <w:r w:rsidR="00E17538">
        <w:t>ACSF-</w:t>
      </w:r>
      <w:r w:rsidR="00FF11EA">
        <w:t>E.</w:t>
      </w:r>
      <w:r w:rsidR="00055DAE">
        <w:t xml:space="preserve"> This ensure</w:t>
      </w:r>
      <w:r w:rsidR="006238B7">
        <w:t>s</w:t>
      </w:r>
      <w:r w:rsidR="00055DAE">
        <w:t xml:space="preserve"> that the prohibition </w:t>
      </w:r>
      <w:r w:rsidR="004A394F">
        <w:t xml:space="preserve">in </w:t>
      </w:r>
      <w:r w:rsidR="0084530C">
        <w:t xml:space="preserve">UN Regulation No. 79 </w:t>
      </w:r>
      <w:r w:rsidR="006238B7">
        <w:t xml:space="preserve">for such feature </w:t>
      </w:r>
      <w:r w:rsidR="004061B1">
        <w:t>remains enacted as necessary.</w:t>
      </w:r>
    </w:p>
    <w:p w14:paraId="16770359" w14:textId="127283F2" w:rsidR="00FF11EA" w:rsidRDefault="00FF11EA" w:rsidP="00E17538">
      <w:pPr>
        <w:pStyle w:val="SingleTxtG"/>
        <w:tabs>
          <w:tab w:val="clear" w:pos="2268"/>
        </w:tabs>
      </w:pPr>
      <w:r>
        <w:t>3.</w:t>
      </w:r>
      <w:r>
        <w:tab/>
      </w:r>
      <w:r w:rsidR="00E163F7">
        <w:t xml:space="preserve">Whilst </w:t>
      </w:r>
      <w:r w:rsidR="00E879E8">
        <w:t xml:space="preserve">there is not such necessity for ACSF of Category D, the </w:t>
      </w:r>
      <w:r w:rsidR="00916861">
        <w:t>corresponding provisions referr</w:t>
      </w:r>
      <w:r w:rsidR="003712BD">
        <w:t>ing</w:t>
      </w:r>
      <w:r w:rsidR="00916861">
        <w:t xml:space="preserve"> to UN Regulation No. 171 are updated </w:t>
      </w:r>
      <w:r w:rsidR="003712BD">
        <w:t>to reference the original version</w:t>
      </w:r>
      <w:r w:rsidR="00241C1D">
        <w:t xml:space="preserve">. Further clarification is also added </w:t>
      </w:r>
      <w:r w:rsidR="008F6C58">
        <w:t>to the provisions co</w:t>
      </w:r>
      <w:r w:rsidR="00122FEE">
        <w:t xml:space="preserve">ncerning ACSF of Category B1 and C which were </w:t>
      </w:r>
      <w:r w:rsidR="008B455F">
        <w:t>agreed to previously</w:t>
      </w:r>
      <w:r w:rsidR="007C7172">
        <w:t xml:space="preserve"> and </w:t>
      </w:r>
      <w:r w:rsidR="00807B4B">
        <w:t xml:space="preserve">reference to “transitional provisions” are removed since </w:t>
      </w:r>
      <w:r w:rsidR="001F39A4">
        <w:t xml:space="preserve">they don’t need to be </w:t>
      </w:r>
      <w:proofErr w:type="gramStart"/>
      <w:r w:rsidR="001F39A4">
        <w:t>taken into account</w:t>
      </w:r>
      <w:proofErr w:type="gramEnd"/>
      <w:r w:rsidR="00404DDD">
        <w:t xml:space="preserve"> with these requirements</w:t>
      </w:r>
      <w:r w:rsidR="00844B3C">
        <w:t>.</w:t>
      </w:r>
    </w:p>
    <w:p w14:paraId="34D98FD2" w14:textId="27613B27" w:rsidR="00A53D88" w:rsidRPr="00F23425" w:rsidRDefault="00F23425" w:rsidP="00F234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53D88" w:rsidRPr="00F23425" w:rsidSect="00DA420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6F30" w14:textId="77777777" w:rsidR="003B4AB5" w:rsidRDefault="003B4AB5"/>
  </w:endnote>
  <w:endnote w:type="continuationSeparator" w:id="0">
    <w:p w14:paraId="6C5D2472" w14:textId="77777777" w:rsidR="003B4AB5" w:rsidRDefault="003B4AB5"/>
  </w:endnote>
  <w:endnote w:type="continuationNotice" w:id="1">
    <w:p w14:paraId="1D7E6B42" w14:textId="77777777" w:rsidR="003B4AB5" w:rsidRDefault="003B4A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ECEF" w14:textId="1A13B6EB" w:rsidR="00DA4201" w:rsidRPr="00DA4201" w:rsidRDefault="00DA4201" w:rsidP="00DA4201">
    <w:pPr>
      <w:pStyle w:val="Footer"/>
      <w:tabs>
        <w:tab w:val="right" w:pos="9638"/>
      </w:tabs>
      <w:rPr>
        <w:sz w:val="18"/>
      </w:rPr>
    </w:pP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2</w:t>
    </w:r>
    <w:r w:rsidRPr="00DA420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4735" w14:textId="089F1BDA" w:rsidR="00DA4201" w:rsidRPr="00DA4201" w:rsidRDefault="00DA4201" w:rsidP="00DA4201">
    <w:pPr>
      <w:pStyle w:val="Footer"/>
      <w:tabs>
        <w:tab w:val="right" w:pos="9638"/>
      </w:tabs>
      <w:rPr>
        <w:b/>
        <w:sz w:val="18"/>
      </w:rPr>
    </w:pPr>
    <w:r>
      <w:tab/>
    </w: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3</w:t>
    </w:r>
    <w:r w:rsidRPr="00DA4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35A3" w14:textId="5BB2716F" w:rsidR="00FD185C" w:rsidRDefault="006218C3" w:rsidP="00FD185C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67B691DA" wp14:editId="3E95C269">
          <wp:simplePos x="0" y="0"/>
          <wp:positionH relativeFrom="column">
            <wp:posOffset>4511040</wp:posOffset>
          </wp:positionH>
          <wp:positionV relativeFrom="page">
            <wp:posOffset>10107295</wp:posOffset>
          </wp:positionV>
          <wp:extent cx="932180" cy="22987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912C21" w14:textId="0CD9F646" w:rsidR="00FD185C" w:rsidRDefault="00FD185C" w:rsidP="006218C3">
    <w:pPr>
      <w:pStyle w:val="Footer"/>
      <w:ind w:right="1134"/>
      <w:rPr>
        <w:sz w:val="20"/>
      </w:rPr>
    </w:pPr>
  </w:p>
  <w:p w14:paraId="40EACA11" w14:textId="5EE041BA" w:rsidR="006218C3" w:rsidRPr="006218C3" w:rsidRDefault="006218C3" w:rsidP="006218C3">
    <w:pPr>
      <w:pStyle w:val="Footer"/>
      <w:ind w:right="1134"/>
      <w:rPr>
        <w:sz w:val="20"/>
      </w:rPr>
    </w:pPr>
    <w:r>
      <w:rPr>
        <w:sz w:val="20"/>
      </w:rPr>
      <w:t>GE.25-</w:t>
    </w:r>
    <w:proofErr w:type="gramStart"/>
    <w:r>
      <w:rPr>
        <w:sz w:val="20"/>
      </w:rPr>
      <w:t>06004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1F25D6C" wp14:editId="384DA373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4027777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E0FE" w14:textId="77777777" w:rsidR="003B4AB5" w:rsidRPr="000B175B" w:rsidRDefault="003B4AB5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BB3ACDB" w14:textId="77777777" w:rsidR="003B4AB5" w:rsidRPr="00FC68B7" w:rsidRDefault="003B4AB5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968C528" w14:textId="77777777" w:rsidR="003B4AB5" w:rsidRDefault="003B4AB5"/>
  </w:footnote>
  <w:footnote w:id="2">
    <w:p w14:paraId="2F50A318" w14:textId="2729C647" w:rsidR="005B5427" w:rsidRPr="00DF407D" w:rsidRDefault="005B5427" w:rsidP="005B5427">
      <w:pPr>
        <w:pStyle w:val="FootnoteText"/>
        <w:jc w:val="both"/>
      </w:pPr>
      <w:r>
        <w:tab/>
      </w:r>
      <w:r w:rsidRPr="00DF407D">
        <w:rPr>
          <w:rStyle w:val="FootnoteReference"/>
          <w:sz w:val="20"/>
        </w:rPr>
        <w:t>*</w:t>
      </w:r>
      <w:r w:rsidRPr="00DF407D">
        <w:rPr>
          <w:sz w:val="20"/>
        </w:rPr>
        <w:tab/>
      </w:r>
      <w:r w:rsidRPr="00DF407D">
        <w:rPr>
          <w:szCs w:val="18"/>
        </w:rPr>
        <w:t xml:space="preserve">In accordance with the programme of work of the Inland Transport Committee for </w:t>
      </w:r>
      <w:r w:rsidRPr="00DF407D">
        <w:t>202</w:t>
      </w:r>
      <w:r w:rsidR="00190062" w:rsidRPr="00DF407D">
        <w:t>5</w:t>
      </w:r>
      <w:r w:rsidRPr="00DF407D">
        <w:t xml:space="preserve"> as outlined in proposed programme budget for </w:t>
      </w:r>
      <w:r w:rsidRPr="00DF407D">
        <w:rPr>
          <w:szCs w:val="18"/>
        </w:rPr>
        <w:t>202</w:t>
      </w:r>
      <w:r w:rsidR="00190062" w:rsidRPr="00DF407D">
        <w:rPr>
          <w:szCs w:val="18"/>
        </w:rPr>
        <w:t>5</w:t>
      </w:r>
      <w:r w:rsidRPr="00DF407D">
        <w:rPr>
          <w:szCs w:val="18"/>
        </w:rPr>
        <w:t xml:space="preserve"> </w:t>
      </w:r>
      <w:r w:rsidR="00190062" w:rsidRPr="00DF407D">
        <w:rPr>
          <w:szCs w:val="18"/>
        </w:rPr>
        <w:t>(</w:t>
      </w:r>
      <w:r w:rsidR="008E6CDE" w:rsidRPr="00DF407D">
        <w:rPr>
          <w:szCs w:val="18"/>
        </w:rPr>
        <w:t>A/79/6 (Sect. 20), table 20.6</w:t>
      </w:r>
      <w:r w:rsidR="00190062" w:rsidRPr="00DF407D">
        <w:rPr>
          <w:szCs w:val="18"/>
        </w:rPr>
        <w:t>)</w:t>
      </w:r>
      <w:r w:rsidRPr="00DF407D">
        <w:rPr>
          <w:szCs w:val="18"/>
        </w:rPr>
        <w:t xml:space="preserve">, the World Forum will develop, </w:t>
      </w:r>
      <w:proofErr w:type="gramStart"/>
      <w:r w:rsidRPr="00DF407D">
        <w:rPr>
          <w:szCs w:val="18"/>
        </w:rPr>
        <w:t>harmonize</w:t>
      </w:r>
      <w:proofErr w:type="gramEnd"/>
      <w:r w:rsidRPr="00DF407D">
        <w:rPr>
          <w:szCs w:val="18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F2A4" w14:textId="2A7982D5" w:rsidR="00DA4201" w:rsidRPr="00DA4201" w:rsidRDefault="00DA4201">
    <w:pPr>
      <w:pStyle w:val="Header"/>
    </w:pPr>
    <w:r>
      <w:t>ECE/TRANS/WP.29/</w:t>
    </w:r>
    <w:r w:rsidR="00037B93">
      <w:t>GRVA/</w:t>
    </w:r>
    <w:r>
      <w:t>202</w:t>
    </w:r>
    <w:r w:rsidR="007B605E">
      <w:t>5</w:t>
    </w:r>
    <w:r>
      <w:t>/</w:t>
    </w:r>
    <w:r w:rsidR="00E3546F">
      <w:t>32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CD" w14:textId="42F44B84" w:rsidR="00DA4201" w:rsidRPr="00DA4201" w:rsidRDefault="00DA4201" w:rsidP="00DA4201">
    <w:pPr>
      <w:pStyle w:val="Header"/>
      <w:jc w:val="right"/>
    </w:pPr>
    <w:r>
      <w:t>ECE/TRANS/WP.29/</w:t>
    </w:r>
    <w:r w:rsidR="00037B93">
      <w:t>GRVA/</w:t>
    </w:r>
    <w:r>
      <w:t>202</w:t>
    </w:r>
    <w:r w:rsidR="00FE44BF">
      <w:t>5</w:t>
    </w:r>
    <w:r>
      <w:t>/</w:t>
    </w:r>
    <w:r w:rsidR="00E17538">
      <w:t>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45501D"/>
    <w:multiLevelType w:val="hybridMultilevel"/>
    <w:tmpl w:val="D598B9A4"/>
    <w:lvl w:ilvl="0" w:tplc="B94C13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55" w:hanging="360"/>
      </w:pPr>
    </w:lvl>
    <w:lvl w:ilvl="2" w:tplc="0807001B" w:tentative="1">
      <w:start w:val="1"/>
      <w:numFmt w:val="lowerRoman"/>
      <w:lvlText w:val="%3."/>
      <w:lvlJc w:val="right"/>
      <w:pPr>
        <w:ind w:left="2475" w:hanging="180"/>
      </w:pPr>
    </w:lvl>
    <w:lvl w:ilvl="3" w:tplc="0807000F" w:tentative="1">
      <w:start w:val="1"/>
      <w:numFmt w:val="decimal"/>
      <w:lvlText w:val="%4."/>
      <w:lvlJc w:val="left"/>
      <w:pPr>
        <w:ind w:left="3195" w:hanging="360"/>
      </w:pPr>
    </w:lvl>
    <w:lvl w:ilvl="4" w:tplc="08070019" w:tentative="1">
      <w:start w:val="1"/>
      <w:numFmt w:val="lowerLetter"/>
      <w:lvlText w:val="%5."/>
      <w:lvlJc w:val="left"/>
      <w:pPr>
        <w:ind w:left="3915" w:hanging="360"/>
      </w:pPr>
    </w:lvl>
    <w:lvl w:ilvl="5" w:tplc="0807001B" w:tentative="1">
      <w:start w:val="1"/>
      <w:numFmt w:val="lowerRoman"/>
      <w:lvlText w:val="%6."/>
      <w:lvlJc w:val="right"/>
      <w:pPr>
        <w:ind w:left="4635" w:hanging="180"/>
      </w:pPr>
    </w:lvl>
    <w:lvl w:ilvl="6" w:tplc="0807000F" w:tentative="1">
      <w:start w:val="1"/>
      <w:numFmt w:val="decimal"/>
      <w:lvlText w:val="%7."/>
      <w:lvlJc w:val="left"/>
      <w:pPr>
        <w:ind w:left="5355" w:hanging="360"/>
      </w:pPr>
    </w:lvl>
    <w:lvl w:ilvl="7" w:tplc="08070019" w:tentative="1">
      <w:start w:val="1"/>
      <w:numFmt w:val="lowerLetter"/>
      <w:lvlText w:val="%8."/>
      <w:lvlJc w:val="left"/>
      <w:pPr>
        <w:ind w:left="6075" w:hanging="360"/>
      </w:pPr>
    </w:lvl>
    <w:lvl w:ilvl="8" w:tplc="080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06B2014B"/>
    <w:multiLevelType w:val="hybridMultilevel"/>
    <w:tmpl w:val="AA04E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29C5731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</w:lvl>
    <w:lvl w:ilvl="1" w:tplc="08090019">
      <w:start w:val="1"/>
      <w:numFmt w:val="lowerLetter"/>
      <w:lvlText w:val="%2."/>
      <w:lvlJc w:val="left"/>
      <w:pPr>
        <w:ind w:left="3348" w:hanging="360"/>
      </w:pPr>
    </w:lvl>
    <w:lvl w:ilvl="2" w:tplc="0809001B">
      <w:start w:val="1"/>
      <w:numFmt w:val="lowerRoman"/>
      <w:lvlText w:val="%3."/>
      <w:lvlJc w:val="right"/>
      <w:pPr>
        <w:ind w:left="4068" w:hanging="180"/>
      </w:pPr>
    </w:lvl>
    <w:lvl w:ilvl="3" w:tplc="0809000F">
      <w:start w:val="1"/>
      <w:numFmt w:val="decimal"/>
      <w:lvlText w:val="%4."/>
      <w:lvlJc w:val="left"/>
      <w:pPr>
        <w:ind w:left="4788" w:hanging="360"/>
      </w:pPr>
    </w:lvl>
    <w:lvl w:ilvl="4" w:tplc="08090019">
      <w:start w:val="1"/>
      <w:numFmt w:val="lowerLetter"/>
      <w:lvlText w:val="%5."/>
      <w:lvlJc w:val="left"/>
      <w:pPr>
        <w:ind w:left="5508" w:hanging="360"/>
      </w:pPr>
    </w:lvl>
    <w:lvl w:ilvl="5" w:tplc="0809001B">
      <w:start w:val="1"/>
      <w:numFmt w:val="lowerRoman"/>
      <w:lvlText w:val="%6."/>
      <w:lvlJc w:val="right"/>
      <w:pPr>
        <w:ind w:left="6228" w:hanging="180"/>
      </w:pPr>
    </w:lvl>
    <w:lvl w:ilvl="6" w:tplc="0809000F">
      <w:start w:val="1"/>
      <w:numFmt w:val="decimal"/>
      <w:lvlText w:val="%7."/>
      <w:lvlJc w:val="left"/>
      <w:pPr>
        <w:ind w:left="6948" w:hanging="360"/>
      </w:pPr>
    </w:lvl>
    <w:lvl w:ilvl="7" w:tplc="08090019">
      <w:start w:val="1"/>
      <w:numFmt w:val="lowerLetter"/>
      <w:lvlText w:val="%8."/>
      <w:lvlJc w:val="left"/>
      <w:pPr>
        <w:ind w:left="7668" w:hanging="360"/>
      </w:pPr>
    </w:lvl>
    <w:lvl w:ilvl="8" w:tplc="0809001B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F3748"/>
    <w:multiLevelType w:val="hybridMultilevel"/>
    <w:tmpl w:val="BB1A8860"/>
    <w:lvl w:ilvl="0" w:tplc="037871B6">
      <w:start w:val="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36094"/>
    <w:multiLevelType w:val="hybridMultilevel"/>
    <w:tmpl w:val="5762DB44"/>
    <w:lvl w:ilvl="0" w:tplc="FFFFFFFF">
      <w:start w:val="1"/>
      <w:numFmt w:val="lowerLetter"/>
      <w:lvlText w:val="(%1)"/>
      <w:lvlJc w:val="left"/>
      <w:pPr>
        <w:ind w:left="2628" w:hanging="360"/>
      </w:pPr>
    </w:lvl>
    <w:lvl w:ilvl="1" w:tplc="7B2253D2">
      <w:start w:val="1"/>
      <w:numFmt w:val="lowerRoman"/>
      <w:lvlText w:val="(%2)"/>
      <w:lvlJc w:val="left"/>
      <w:pPr>
        <w:ind w:left="3348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2" w:tplc="FFFFFFFF">
      <w:start w:val="1"/>
      <w:numFmt w:val="lowerRoman"/>
      <w:lvlText w:val="%3."/>
      <w:lvlJc w:val="right"/>
      <w:pPr>
        <w:ind w:left="4068" w:hanging="180"/>
      </w:pPr>
    </w:lvl>
    <w:lvl w:ilvl="3" w:tplc="FFFFFFFF">
      <w:start w:val="1"/>
      <w:numFmt w:val="decimal"/>
      <w:lvlText w:val="%4."/>
      <w:lvlJc w:val="left"/>
      <w:pPr>
        <w:ind w:left="4788" w:hanging="360"/>
      </w:pPr>
    </w:lvl>
    <w:lvl w:ilvl="4" w:tplc="FFFFFFFF">
      <w:start w:val="1"/>
      <w:numFmt w:val="lowerLetter"/>
      <w:lvlText w:val="%5."/>
      <w:lvlJc w:val="left"/>
      <w:pPr>
        <w:ind w:left="5508" w:hanging="360"/>
      </w:pPr>
    </w:lvl>
    <w:lvl w:ilvl="5" w:tplc="FFFFFFFF">
      <w:start w:val="1"/>
      <w:numFmt w:val="lowerRoman"/>
      <w:lvlText w:val="%6."/>
      <w:lvlJc w:val="right"/>
      <w:pPr>
        <w:ind w:left="6228" w:hanging="180"/>
      </w:pPr>
    </w:lvl>
    <w:lvl w:ilvl="6" w:tplc="FFFFFFFF">
      <w:start w:val="1"/>
      <w:numFmt w:val="decimal"/>
      <w:lvlText w:val="%7."/>
      <w:lvlJc w:val="left"/>
      <w:pPr>
        <w:ind w:left="6948" w:hanging="360"/>
      </w:pPr>
    </w:lvl>
    <w:lvl w:ilvl="7" w:tplc="FFFFFFFF">
      <w:start w:val="1"/>
      <w:numFmt w:val="lowerLetter"/>
      <w:lvlText w:val="%8."/>
      <w:lvlJc w:val="left"/>
      <w:pPr>
        <w:ind w:left="7668" w:hanging="360"/>
      </w:pPr>
    </w:lvl>
    <w:lvl w:ilvl="8" w:tplc="FFFFFFFF">
      <w:start w:val="1"/>
      <w:numFmt w:val="lowerRoman"/>
      <w:lvlText w:val="%9."/>
      <w:lvlJc w:val="right"/>
      <w:pPr>
        <w:ind w:left="8388" w:hanging="180"/>
      </w:pPr>
    </w:lvl>
  </w:abstractNum>
  <w:num w:numId="1" w16cid:durableId="292685223">
    <w:abstractNumId w:val="1"/>
  </w:num>
  <w:num w:numId="2" w16cid:durableId="855341183">
    <w:abstractNumId w:val="0"/>
  </w:num>
  <w:num w:numId="3" w16cid:durableId="2125341573">
    <w:abstractNumId w:val="2"/>
  </w:num>
  <w:num w:numId="4" w16cid:durableId="31732026">
    <w:abstractNumId w:val="3"/>
  </w:num>
  <w:num w:numId="5" w16cid:durableId="1126585983">
    <w:abstractNumId w:val="8"/>
  </w:num>
  <w:num w:numId="6" w16cid:durableId="1435588725">
    <w:abstractNumId w:val="9"/>
  </w:num>
  <w:num w:numId="7" w16cid:durableId="340861049">
    <w:abstractNumId w:val="7"/>
  </w:num>
  <w:num w:numId="8" w16cid:durableId="1969313241">
    <w:abstractNumId w:val="6"/>
  </w:num>
  <w:num w:numId="9" w16cid:durableId="197864927">
    <w:abstractNumId w:val="5"/>
  </w:num>
  <w:num w:numId="10" w16cid:durableId="248151344">
    <w:abstractNumId w:val="4"/>
  </w:num>
  <w:num w:numId="11" w16cid:durableId="2044480455">
    <w:abstractNumId w:val="17"/>
  </w:num>
  <w:num w:numId="12" w16cid:durableId="616915869">
    <w:abstractNumId w:val="16"/>
  </w:num>
  <w:num w:numId="13" w16cid:durableId="1155418512">
    <w:abstractNumId w:val="10"/>
  </w:num>
  <w:num w:numId="14" w16cid:durableId="1991515697">
    <w:abstractNumId w:val="14"/>
  </w:num>
  <w:num w:numId="15" w16cid:durableId="684475659">
    <w:abstractNumId w:val="18"/>
  </w:num>
  <w:num w:numId="16" w16cid:durableId="1063142324">
    <w:abstractNumId w:val="15"/>
  </w:num>
  <w:num w:numId="17" w16cid:durableId="531768949">
    <w:abstractNumId w:val="20"/>
  </w:num>
  <w:num w:numId="18" w16cid:durableId="917792690">
    <w:abstractNumId w:val="22"/>
  </w:num>
  <w:num w:numId="19" w16cid:durableId="1144010885">
    <w:abstractNumId w:val="13"/>
  </w:num>
  <w:num w:numId="20" w16cid:durableId="876237355">
    <w:abstractNumId w:val="12"/>
  </w:num>
  <w:num w:numId="21" w16cid:durableId="628635465">
    <w:abstractNumId w:val="11"/>
  </w:num>
  <w:num w:numId="22" w16cid:durableId="1978214962">
    <w:abstractNumId w:val="21"/>
  </w:num>
  <w:num w:numId="23" w16cid:durableId="11613153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3358086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01"/>
    <w:rsid w:val="00002A7D"/>
    <w:rsid w:val="000038A8"/>
    <w:rsid w:val="00005DF3"/>
    <w:rsid w:val="00006790"/>
    <w:rsid w:val="0001027C"/>
    <w:rsid w:val="00027624"/>
    <w:rsid w:val="000321F5"/>
    <w:rsid w:val="00032722"/>
    <w:rsid w:val="00037B93"/>
    <w:rsid w:val="00042DE2"/>
    <w:rsid w:val="00050F6B"/>
    <w:rsid w:val="00053C7A"/>
    <w:rsid w:val="00055DAE"/>
    <w:rsid w:val="000571BA"/>
    <w:rsid w:val="000678CD"/>
    <w:rsid w:val="00067DE1"/>
    <w:rsid w:val="00072C8C"/>
    <w:rsid w:val="00081CE0"/>
    <w:rsid w:val="00084D30"/>
    <w:rsid w:val="00090320"/>
    <w:rsid w:val="000931C0"/>
    <w:rsid w:val="00097003"/>
    <w:rsid w:val="000A2392"/>
    <w:rsid w:val="000A2E09"/>
    <w:rsid w:val="000B175B"/>
    <w:rsid w:val="000B3A0F"/>
    <w:rsid w:val="000E0415"/>
    <w:rsid w:val="000F6D5B"/>
    <w:rsid w:val="000F7715"/>
    <w:rsid w:val="0011264B"/>
    <w:rsid w:val="00122FEE"/>
    <w:rsid w:val="00150BD4"/>
    <w:rsid w:val="00156B99"/>
    <w:rsid w:val="00163E62"/>
    <w:rsid w:val="00163E86"/>
    <w:rsid w:val="00166124"/>
    <w:rsid w:val="00184DDA"/>
    <w:rsid w:val="00190062"/>
    <w:rsid w:val="001900CD"/>
    <w:rsid w:val="00191BFD"/>
    <w:rsid w:val="001A0452"/>
    <w:rsid w:val="001A0F11"/>
    <w:rsid w:val="001A6B67"/>
    <w:rsid w:val="001B4B04"/>
    <w:rsid w:val="001B5875"/>
    <w:rsid w:val="001B7461"/>
    <w:rsid w:val="001C1B1F"/>
    <w:rsid w:val="001C4B9C"/>
    <w:rsid w:val="001C6663"/>
    <w:rsid w:val="001C7895"/>
    <w:rsid w:val="001D26DF"/>
    <w:rsid w:val="001F1599"/>
    <w:rsid w:val="001F19C4"/>
    <w:rsid w:val="001F39A4"/>
    <w:rsid w:val="001F7D68"/>
    <w:rsid w:val="002043F0"/>
    <w:rsid w:val="0020574F"/>
    <w:rsid w:val="00211E0B"/>
    <w:rsid w:val="00214D43"/>
    <w:rsid w:val="00232575"/>
    <w:rsid w:val="00241C1D"/>
    <w:rsid w:val="00244033"/>
    <w:rsid w:val="00245FDC"/>
    <w:rsid w:val="00247258"/>
    <w:rsid w:val="00257CAC"/>
    <w:rsid w:val="0026297C"/>
    <w:rsid w:val="00263346"/>
    <w:rsid w:val="00265E6C"/>
    <w:rsid w:val="0027237A"/>
    <w:rsid w:val="0028212E"/>
    <w:rsid w:val="00285DD0"/>
    <w:rsid w:val="002974E9"/>
    <w:rsid w:val="00297D15"/>
    <w:rsid w:val="002A306B"/>
    <w:rsid w:val="002A4BA6"/>
    <w:rsid w:val="002A7F94"/>
    <w:rsid w:val="002B109A"/>
    <w:rsid w:val="002B5E4E"/>
    <w:rsid w:val="002C6D45"/>
    <w:rsid w:val="002D218E"/>
    <w:rsid w:val="002D6E53"/>
    <w:rsid w:val="002E1733"/>
    <w:rsid w:val="002F046D"/>
    <w:rsid w:val="002F3023"/>
    <w:rsid w:val="002F3D83"/>
    <w:rsid w:val="00301764"/>
    <w:rsid w:val="00302669"/>
    <w:rsid w:val="00307AA1"/>
    <w:rsid w:val="00314C52"/>
    <w:rsid w:val="00315535"/>
    <w:rsid w:val="00316EB3"/>
    <w:rsid w:val="003229D8"/>
    <w:rsid w:val="00335083"/>
    <w:rsid w:val="00336C97"/>
    <w:rsid w:val="00337F88"/>
    <w:rsid w:val="0034076F"/>
    <w:rsid w:val="00342432"/>
    <w:rsid w:val="0035223F"/>
    <w:rsid w:val="00352D4B"/>
    <w:rsid w:val="0035638C"/>
    <w:rsid w:val="00356E3F"/>
    <w:rsid w:val="00362BC7"/>
    <w:rsid w:val="003712BD"/>
    <w:rsid w:val="003942E9"/>
    <w:rsid w:val="003A46BB"/>
    <w:rsid w:val="003A4EC7"/>
    <w:rsid w:val="003A7295"/>
    <w:rsid w:val="003B1F60"/>
    <w:rsid w:val="003B2523"/>
    <w:rsid w:val="003B4AB5"/>
    <w:rsid w:val="003C15F6"/>
    <w:rsid w:val="003C1D41"/>
    <w:rsid w:val="003C2CC4"/>
    <w:rsid w:val="003C7C32"/>
    <w:rsid w:val="003D4731"/>
    <w:rsid w:val="003D4B23"/>
    <w:rsid w:val="003D6F04"/>
    <w:rsid w:val="003D7076"/>
    <w:rsid w:val="003E1E15"/>
    <w:rsid w:val="003E278A"/>
    <w:rsid w:val="003E4AC9"/>
    <w:rsid w:val="003F4C24"/>
    <w:rsid w:val="00401519"/>
    <w:rsid w:val="00404DDD"/>
    <w:rsid w:val="004061B1"/>
    <w:rsid w:val="00412A88"/>
    <w:rsid w:val="00413520"/>
    <w:rsid w:val="004200F6"/>
    <w:rsid w:val="004325CB"/>
    <w:rsid w:val="0043730F"/>
    <w:rsid w:val="00440A07"/>
    <w:rsid w:val="00445CC9"/>
    <w:rsid w:val="004466CB"/>
    <w:rsid w:val="00462880"/>
    <w:rsid w:val="00466027"/>
    <w:rsid w:val="00467936"/>
    <w:rsid w:val="00476F24"/>
    <w:rsid w:val="004A394F"/>
    <w:rsid w:val="004A5D33"/>
    <w:rsid w:val="004B0BE2"/>
    <w:rsid w:val="004B131D"/>
    <w:rsid w:val="004B59B1"/>
    <w:rsid w:val="004C55B0"/>
    <w:rsid w:val="004C634F"/>
    <w:rsid w:val="004D027A"/>
    <w:rsid w:val="004D1F38"/>
    <w:rsid w:val="004D6037"/>
    <w:rsid w:val="004E5236"/>
    <w:rsid w:val="004F6BA0"/>
    <w:rsid w:val="00503BEA"/>
    <w:rsid w:val="005159CC"/>
    <w:rsid w:val="00522A8D"/>
    <w:rsid w:val="00525473"/>
    <w:rsid w:val="00526BCE"/>
    <w:rsid w:val="00533616"/>
    <w:rsid w:val="00535ABA"/>
    <w:rsid w:val="0053768B"/>
    <w:rsid w:val="00540897"/>
    <w:rsid w:val="005420F2"/>
    <w:rsid w:val="0054285C"/>
    <w:rsid w:val="00545A60"/>
    <w:rsid w:val="00555D3D"/>
    <w:rsid w:val="00560EA8"/>
    <w:rsid w:val="0056147D"/>
    <w:rsid w:val="0056327D"/>
    <w:rsid w:val="00570C4A"/>
    <w:rsid w:val="00571D01"/>
    <w:rsid w:val="00584173"/>
    <w:rsid w:val="00595520"/>
    <w:rsid w:val="005A0727"/>
    <w:rsid w:val="005A44B9"/>
    <w:rsid w:val="005A7F9E"/>
    <w:rsid w:val="005B1BA0"/>
    <w:rsid w:val="005B345E"/>
    <w:rsid w:val="005B3DB3"/>
    <w:rsid w:val="005B5427"/>
    <w:rsid w:val="005C0268"/>
    <w:rsid w:val="005C768B"/>
    <w:rsid w:val="005D15CA"/>
    <w:rsid w:val="005E0979"/>
    <w:rsid w:val="005E0E41"/>
    <w:rsid w:val="005E53E7"/>
    <w:rsid w:val="005F08DF"/>
    <w:rsid w:val="005F3066"/>
    <w:rsid w:val="005F377E"/>
    <w:rsid w:val="005F3E61"/>
    <w:rsid w:val="00604DDD"/>
    <w:rsid w:val="006063F1"/>
    <w:rsid w:val="006107D6"/>
    <w:rsid w:val="006115CC"/>
    <w:rsid w:val="00611FC4"/>
    <w:rsid w:val="0061585C"/>
    <w:rsid w:val="006176FB"/>
    <w:rsid w:val="006218C3"/>
    <w:rsid w:val="006238B7"/>
    <w:rsid w:val="00630FCB"/>
    <w:rsid w:val="0063224C"/>
    <w:rsid w:val="00636948"/>
    <w:rsid w:val="00640B26"/>
    <w:rsid w:val="00642DD9"/>
    <w:rsid w:val="00650445"/>
    <w:rsid w:val="0065766B"/>
    <w:rsid w:val="006606E4"/>
    <w:rsid w:val="006770B2"/>
    <w:rsid w:val="00686A48"/>
    <w:rsid w:val="0068763C"/>
    <w:rsid w:val="006940E1"/>
    <w:rsid w:val="006A3C72"/>
    <w:rsid w:val="006A4F48"/>
    <w:rsid w:val="006A7392"/>
    <w:rsid w:val="006B03A1"/>
    <w:rsid w:val="006B67D9"/>
    <w:rsid w:val="006C49CA"/>
    <w:rsid w:val="006C5535"/>
    <w:rsid w:val="006C5C1F"/>
    <w:rsid w:val="006D0589"/>
    <w:rsid w:val="006D06CB"/>
    <w:rsid w:val="006D3907"/>
    <w:rsid w:val="006E431D"/>
    <w:rsid w:val="006E564B"/>
    <w:rsid w:val="006E636E"/>
    <w:rsid w:val="006E7154"/>
    <w:rsid w:val="006F4819"/>
    <w:rsid w:val="007003CD"/>
    <w:rsid w:val="007033D5"/>
    <w:rsid w:val="0070621E"/>
    <w:rsid w:val="0070701E"/>
    <w:rsid w:val="007073EE"/>
    <w:rsid w:val="0072632A"/>
    <w:rsid w:val="007333E0"/>
    <w:rsid w:val="007358E8"/>
    <w:rsid w:val="00736ECE"/>
    <w:rsid w:val="0074533B"/>
    <w:rsid w:val="0075470F"/>
    <w:rsid w:val="007643BC"/>
    <w:rsid w:val="00780C68"/>
    <w:rsid w:val="00781FEA"/>
    <w:rsid w:val="007959FE"/>
    <w:rsid w:val="0079639F"/>
    <w:rsid w:val="007A0144"/>
    <w:rsid w:val="007A0CF1"/>
    <w:rsid w:val="007A30E0"/>
    <w:rsid w:val="007A7AA0"/>
    <w:rsid w:val="007B605E"/>
    <w:rsid w:val="007B6BA5"/>
    <w:rsid w:val="007C3390"/>
    <w:rsid w:val="007C42D8"/>
    <w:rsid w:val="007C4F4B"/>
    <w:rsid w:val="007C7172"/>
    <w:rsid w:val="007D6F65"/>
    <w:rsid w:val="007D7362"/>
    <w:rsid w:val="007E5050"/>
    <w:rsid w:val="007E6D2A"/>
    <w:rsid w:val="007F5CE2"/>
    <w:rsid w:val="007F6611"/>
    <w:rsid w:val="007F6EE7"/>
    <w:rsid w:val="008064AF"/>
    <w:rsid w:val="00807B4B"/>
    <w:rsid w:val="00810BAC"/>
    <w:rsid w:val="00812654"/>
    <w:rsid w:val="00814C29"/>
    <w:rsid w:val="008175E9"/>
    <w:rsid w:val="00821F8A"/>
    <w:rsid w:val="008242D7"/>
    <w:rsid w:val="0082577B"/>
    <w:rsid w:val="00825CB5"/>
    <w:rsid w:val="00827502"/>
    <w:rsid w:val="008326AC"/>
    <w:rsid w:val="00844B3C"/>
    <w:rsid w:val="0084530C"/>
    <w:rsid w:val="008546AE"/>
    <w:rsid w:val="00860866"/>
    <w:rsid w:val="00866893"/>
    <w:rsid w:val="00866F02"/>
    <w:rsid w:val="00867D18"/>
    <w:rsid w:val="00871F9A"/>
    <w:rsid w:val="00871FD5"/>
    <w:rsid w:val="0088172E"/>
    <w:rsid w:val="00881EFA"/>
    <w:rsid w:val="008879CB"/>
    <w:rsid w:val="00887A29"/>
    <w:rsid w:val="008979B1"/>
    <w:rsid w:val="008A6B25"/>
    <w:rsid w:val="008A6C4F"/>
    <w:rsid w:val="008A72A3"/>
    <w:rsid w:val="008B389E"/>
    <w:rsid w:val="008B455F"/>
    <w:rsid w:val="008C2D83"/>
    <w:rsid w:val="008D045E"/>
    <w:rsid w:val="008D3F25"/>
    <w:rsid w:val="008D4D82"/>
    <w:rsid w:val="008D593C"/>
    <w:rsid w:val="008E0E46"/>
    <w:rsid w:val="008E6CDE"/>
    <w:rsid w:val="008E7116"/>
    <w:rsid w:val="008F143B"/>
    <w:rsid w:val="008F3882"/>
    <w:rsid w:val="008F4B7C"/>
    <w:rsid w:val="008F6C58"/>
    <w:rsid w:val="0090694B"/>
    <w:rsid w:val="00913520"/>
    <w:rsid w:val="00914C66"/>
    <w:rsid w:val="00916861"/>
    <w:rsid w:val="009226F4"/>
    <w:rsid w:val="0092556A"/>
    <w:rsid w:val="00926E47"/>
    <w:rsid w:val="00947162"/>
    <w:rsid w:val="009610D0"/>
    <w:rsid w:val="0096375C"/>
    <w:rsid w:val="009662E6"/>
    <w:rsid w:val="0097095E"/>
    <w:rsid w:val="0097268A"/>
    <w:rsid w:val="00981D5F"/>
    <w:rsid w:val="0098592B"/>
    <w:rsid w:val="00985FC4"/>
    <w:rsid w:val="00990029"/>
    <w:rsid w:val="00990766"/>
    <w:rsid w:val="00991261"/>
    <w:rsid w:val="009964C4"/>
    <w:rsid w:val="009A7B81"/>
    <w:rsid w:val="009B011B"/>
    <w:rsid w:val="009B5071"/>
    <w:rsid w:val="009B7DA4"/>
    <w:rsid w:val="009B7EB7"/>
    <w:rsid w:val="009C6FDE"/>
    <w:rsid w:val="009D01C0"/>
    <w:rsid w:val="009D6A08"/>
    <w:rsid w:val="009E0A16"/>
    <w:rsid w:val="009E2CF2"/>
    <w:rsid w:val="009E3546"/>
    <w:rsid w:val="009E6CB7"/>
    <w:rsid w:val="009E7970"/>
    <w:rsid w:val="009F2EAC"/>
    <w:rsid w:val="009F57E3"/>
    <w:rsid w:val="00A0031F"/>
    <w:rsid w:val="00A077A2"/>
    <w:rsid w:val="00A10F4F"/>
    <w:rsid w:val="00A11067"/>
    <w:rsid w:val="00A126E4"/>
    <w:rsid w:val="00A13D4C"/>
    <w:rsid w:val="00A1704A"/>
    <w:rsid w:val="00A17DE6"/>
    <w:rsid w:val="00A25897"/>
    <w:rsid w:val="00A332B2"/>
    <w:rsid w:val="00A353AD"/>
    <w:rsid w:val="00A36AC2"/>
    <w:rsid w:val="00A425EB"/>
    <w:rsid w:val="00A53D88"/>
    <w:rsid w:val="00A55EC9"/>
    <w:rsid w:val="00A65651"/>
    <w:rsid w:val="00A7299E"/>
    <w:rsid w:val="00A72F22"/>
    <w:rsid w:val="00A733BC"/>
    <w:rsid w:val="00A748A6"/>
    <w:rsid w:val="00A76A69"/>
    <w:rsid w:val="00A77304"/>
    <w:rsid w:val="00A8357C"/>
    <w:rsid w:val="00A83E10"/>
    <w:rsid w:val="00A879A4"/>
    <w:rsid w:val="00AA0FF8"/>
    <w:rsid w:val="00AA70AC"/>
    <w:rsid w:val="00AA7BCD"/>
    <w:rsid w:val="00AB65D0"/>
    <w:rsid w:val="00AB6FE8"/>
    <w:rsid w:val="00AB7431"/>
    <w:rsid w:val="00AC0F2C"/>
    <w:rsid w:val="00AC1906"/>
    <w:rsid w:val="00AC502A"/>
    <w:rsid w:val="00AE1E26"/>
    <w:rsid w:val="00AF58C1"/>
    <w:rsid w:val="00B04A3F"/>
    <w:rsid w:val="00B06643"/>
    <w:rsid w:val="00B14C6C"/>
    <w:rsid w:val="00B15055"/>
    <w:rsid w:val="00B20551"/>
    <w:rsid w:val="00B30179"/>
    <w:rsid w:val="00B30370"/>
    <w:rsid w:val="00B31E0B"/>
    <w:rsid w:val="00B33FC7"/>
    <w:rsid w:val="00B35A75"/>
    <w:rsid w:val="00B36ED0"/>
    <w:rsid w:val="00B373E6"/>
    <w:rsid w:val="00B37B15"/>
    <w:rsid w:val="00B4162A"/>
    <w:rsid w:val="00B41D3D"/>
    <w:rsid w:val="00B45C02"/>
    <w:rsid w:val="00B50804"/>
    <w:rsid w:val="00B51608"/>
    <w:rsid w:val="00B60C26"/>
    <w:rsid w:val="00B70B63"/>
    <w:rsid w:val="00B72A1E"/>
    <w:rsid w:val="00B77C0C"/>
    <w:rsid w:val="00B81E12"/>
    <w:rsid w:val="00B90771"/>
    <w:rsid w:val="00B96983"/>
    <w:rsid w:val="00BA339B"/>
    <w:rsid w:val="00BB23CC"/>
    <w:rsid w:val="00BC1E7E"/>
    <w:rsid w:val="00BC74E9"/>
    <w:rsid w:val="00BE0D63"/>
    <w:rsid w:val="00BE36A9"/>
    <w:rsid w:val="00BE618E"/>
    <w:rsid w:val="00BE7BEC"/>
    <w:rsid w:val="00BF0A5A"/>
    <w:rsid w:val="00BF0E63"/>
    <w:rsid w:val="00BF12A3"/>
    <w:rsid w:val="00BF16D7"/>
    <w:rsid w:val="00BF1F86"/>
    <w:rsid w:val="00BF2373"/>
    <w:rsid w:val="00BF279B"/>
    <w:rsid w:val="00C029A3"/>
    <w:rsid w:val="00C044E2"/>
    <w:rsid w:val="00C048CB"/>
    <w:rsid w:val="00C04E86"/>
    <w:rsid w:val="00C066F3"/>
    <w:rsid w:val="00C0769B"/>
    <w:rsid w:val="00C101A8"/>
    <w:rsid w:val="00C15E44"/>
    <w:rsid w:val="00C17AF1"/>
    <w:rsid w:val="00C326B3"/>
    <w:rsid w:val="00C43D3E"/>
    <w:rsid w:val="00C45831"/>
    <w:rsid w:val="00C463DD"/>
    <w:rsid w:val="00C6171D"/>
    <w:rsid w:val="00C7033A"/>
    <w:rsid w:val="00C73994"/>
    <w:rsid w:val="00C745C3"/>
    <w:rsid w:val="00C76116"/>
    <w:rsid w:val="00C8320E"/>
    <w:rsid w:val="00C978F5"/>
    <w:rsid w:val="00CA01E6"/>
    <w:rsid w:val="00CA1BD0"/>
    <w:rsid w:val="00CA24A4"/>
    <w:rsid w:val="00CB348D"/>
    <w:rsid w:val="00CC07F9"/>
    <w:rsid w:val="00CC161B"/>
    <w:rsid w:val="00CC251F"/>
    <w:rsid w:val="00CC5E67"/>
    <w:rsid w:val="00CD46F5"/>
    <w:rsid w:val="00CD4DFD"/>
    <w:rsid w:val="00CD55E9"/>
    <w:rsid w:val="00CD59C1"/>
    <w:rsid w:val="00CE4A8F"/>
    <w:rsid w:val="00CF071D"/>
    <w:rsid w:val="00CF6DFB"/>
    <w:rsid w:val="00D0123D"/>
    <w:rsid w:val="00D15B04"/>
    <w:rsid w:val="00D2031B"/>
    <w:rsid w:val="00D25FE2"/>
    <w:rsid w:val="00D35180"/>
    <w:rsid w:val="00D37DA9"/>
    <w:rsid w:val="00D406A7"/>
    <w:rsid w:val="00D41AE9"/>
    <w:rsid w:val="00D425DF"/>
    <w:rsid w:val="00D43252"/>
    <w:rsid w:val="00D44D86"/>
    <w:rsid w:val="00D4681B"/>
    <w:rsid w:val="00D46933"/>
    <w:rsid w:val="00D50B7D"/>
    <w:rsid w:val="00D52012"/>
    <w:rsid w:val="00D5202F"/>
    <w:rsid w:val="00D617BF"/>
    <w:rsid w:val="00D704E5"/>
    <w:rsid w:val="00D72727"/>
    <w:rsid w:val="00D92396"/>
    <w:rsid w:val="00D951F6"/>
    <w:rsid w:val="00D978C6"/>
    <w:rsid w:val="00DA0956"/>
    <w:rsid w:val="00DA357F"/>
    <w:rsid w:val="00DA3E12"/>
    <w:rsid w:val="00DA4201"/>
    <w:rsid w:val="00DA7DE6"/>
    <w:rsid w:val="00DB24BD"/>
    <w:rsid w:val="00DC18AD"/>
    <w:rsid w:val="00DD4516"/>
    <w:rsid w:val="00DE039E"/>
    <w:rsid w:val="00DE7C29"/>
    <w:rsid w:val="00DF407D"/>
    <w:rsid w:val="00DF6D76"/>
    <w:rsid w:val="00DF7CAE"/>
    <w:rsid w:val="00E02582"/>
    <w:rsid w:val="00E04010"/>
    <w:rsid w:val="00E163F7"/>
    <w:rsid w:val="00E17538"/>
    <w:rsid w:val="00E3546F"/>
    <w:rsid w:val="00E35CEB"/>
    <w:rsid w:val="00E423C0"/>
    <w:rsid w:val="00E44BCE"/>
    <w:rsid w:val="00E56C64"/>
    <w:rsid w:val="00E6414C"/>
    <w:rsid w:val="00E66155"/>
    <w:rsid w:val="00E70596"/>
    <w:rsid w:val="00E7260F"/>
    <w:rsid w:val="00E82F3E"/>
    <w:rsid w:val="00E8702D"/>
    <w:rsid w:val="00E879E8"/>
    <w:rsid w:val="00E905F4"/>
    <w:rsid w:val="00E916A9"/>
    <w:rsid w:val="00E916DE"/>
    <w:rsid w:val="00E925AD"/>
    <w:rsid w:val="00E96630"/>
    <w:rsid w:val="00EB0DD2"/>
    <w:rsid w:val="00EB0F5A"/>
    <w:rsid w:val="00EB50E0"/>
    <w:rsid w:val="00ED18DC"/>
    <w:rsid w:val="00ED4862"/>
    <w:rsid w:val="00ED6201"/>
    <w:rsid w:val="00ED7A2A"/>
    <w:rsid w:val="00EE0121"/>
    <w:rsid w:val="00EE08F1"/>
    <w:rsid w:val="00EF0E5F"/>
    <w:rsid w:val="00EF17E8"/>
    <w:rsid w:val="00EF1D7F"/>
    <w:rsid w:val="00EF4203"/>
    <w:rsid w:val="00F0137E"/>
    <w:rsid w:val="00F04E44"/>
    <w:rsid w:val="00F1177D"/>
    <w:rsid w:val="00F21786"/>
    <w:rsid w:val="00F23425"/>
    <w:rsid w:val="00F25D06"/>
    <w:rsid w:val="00F26128"/>
    <w:rsid w:val="00F31CD7"/>
    <w:rsid w:val="00F31CFF"/>
    <w:rsid w:val="00F3742B"/>
    <w:rsid w:val="00F37528"/>
    <w:rsid w:val="00F41FDB"/>
    <w:rsid w:val="00F50597"/>
    <w:rsid w:val="00F56D63"/>
    <w:rsid w:val="00F609A9"/>
    <w:rsid w:val="00F6206D"/>
    <w:rsid w:val="00F80C99"/>
    <w:rsid w:val="00F84DD3"/>
    <w:rsid w:val="00F867EC"/>
    <w:rsid w:val="00F86A99"/>
    <w:rsid w:val="00F903D7"/>
    <w:rsid w:val="00F91B2B"/>
    <w:rsid w:val="00FB3BC5"/>
    <w:rsid w:val="00FC03CD"/>
    <w:rsid w:val="00FC0646"/>
    <w:rsid w:val="00FC2B46"/>
    <w:rsid w:val="00FC68B7"/>
    <w:rsid w:val="00FD185C"/>
    <w:rsid w:val="00FD3517"/>
    <w:rsid w:val="00FE44BF"/>
    <w:rsid w:val="00FE4E40"/>
    <w:rsid w:val="00FE6985"/>
    <w:rsid w:val="00FF11EA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B619E"/>
  <w15:docId w15:val="{2E038D3B-2E55-4A3E-BEA8-0F965B5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5B5427"/>
    <w:rPr>
      <w:lang w:val="en-GB"/>
    </w:rPr>
  </w:style>
  <w:style w:type="character" w:customStyle="1" w:styleId="HChGChar">
    <w:name w:val="_ H _Ch_G Char"/>
    <w:link w:val="HChG"/>
    <w:qFormat/>
    <w:locked/>
    <w:rsid w:val="005B5427"/>
    <w:rPr>
      <w:b/>
      <w:sz w:val="28"/>
      <w:lang w:val="en-GB"/>
    </w:rPr>
  </w:style>
  <w:style w:type="character" w:customStyle="1" w:styleId="H1GChar">
    <w:name w:val="_ H_1_G Char"/>
    <w:link w:val="H1G"/>
    <w:locked/>
    <w:rsid w:val="005B5427"/>
    <w:rPr>
      <w:b/>
      <w:sz w:val="24"/>
      <w:lang w:val="en-GB"/>
    </w:rPr>
  </w:style>
  <w:style w:type="paragraph" w:customStyle="1" w:styleId="Para">
    <w:name w:val="Para"/>
    <w:basedOn w:val="Normal"/>
    <w:qFormat/>
    <w:rsid w:val="00B96983"/>
    <w:pPr>
      <w:spacing w:after="120"/>
      <w:ind w:left="2268" w:right="1134" w:hanging="1134"/>
      <w:jc w:val="both"/>
    </w:pPr>
    <w:rPr>
      <w:lang w:eastAsia="en-US"/>
    </w:rPr>
  </w:style>
  <w:style w:type="paragraph" w:customStyle="1" w:styleId="a">
    <w:name w:val="(a)"/>
    <w:basedOn w:val="Normal"/>
    <w:qFormat/>
    <w:rsid w:val="00466027"/>
    <w:pPr>
      <w:suppressAutoHyphens/>
      <w:spacing w:after="120"/>
      <w:ind w:left="2835" w:right="1134" w:hanging="567"/>
      <w:jc w:val="both"/>
    </w:pPr>
    <w:rPr>
      <w:lang w:eastAsia="en-US"/>
    </w:rPr>
  </w:style>
  <w:style w:type="paragraph" w:customStyle="1" w:styleId="para0">
    <w:name w:val="para"/>
    <w:basedOn w:val="SingleTxtG"/>
    <w:link w:val="paraChar"/>
    <w:qFormat/>
    <w:rsid w:val="00466027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lang w:eastAsia="en-US"/>
    </w:rPr>
  </w:style>
  <w:style w:type="paragraph" w:customStyle="1" w:styleId="SingleTxtGFirstline1cmSingleTxtGFirstline1cm">
    <w:name w:val="_ Single Txt_G + First line:  1 cm_ Single Txt_G + First line:  1 cm"/>
    <w:basedOn w:val="Normal"/>
    <w:link w:val="SingleTxtGFirstline1cmSingleTxtGFirstline1cmChar"/>
    <w:rsid w:val="00466027"/>
    <w:pPr>
      <w:tabs>
        <w:tab w:val="left" w:pos="1080"/>
      </w:tabs>
      <w:spacing w:line="240" w:lineRule="auto"/>
      <w:ind w:left="1080"/>
      <w:jc w:val="both"/>
    </w:pPr>
    <w:rPr>
      <w:sz w:val="22"/>
      <w:szCs w:val="22"/>
      <w:lang w:val="en-US" w:eastAsia="en-US"/>
    </w:rPr>
  </w:style>
  <w:style w:type="character" w:customStyle="1" w:styleId="SingleTxtGFirstline1cmSingleTxtGFirstline1cmChar">
    <w:name w:val="_ Single Txt_G + First line:  1 cm_ Single Txt_G + First line:  1 cm Char"/>
    <w:link w:val="SingleTxtGFirstline1cmSingleTxtGFirstline1cm"/>
    <w:rsid w:val="00466027"/>
    <w:rPr>
      <w:sz w:val="22"/>
      <w:szCs w:val="22"/>
      <w:lang w:val="en-US" w:eastAsia="en-US"/>
    </w:rPr>
  </w:style>
  <w:style w:type="character" w:customStyle="1" w:styleId="paraChar">
    <w:name w:val="para Char"/>
    <w:link w:val="para0"/>
    <w:rsid w:val="00466027"/>
    <w:rPr>
      <w:lang w:val="en-GB" w:eastAsia="en-US"/>
    </w:rPr>
  </w:style>
  <w:style w:type="paragraph" w:styleId="ListParagraph">
    <w:name w:val="List Paragraph"/>
    <w:aliases w:val="Paragraph number"/>
    <w:basedOn w:val="Normal"/>
    <w:link w:val="ListParagraphChar"/>
    <w:uiPriority w:val="34"/>
    <w:qFormat/>
    <w:rsid w:val="00466027"/>
    <w:pPr>
      <w:suppressAutoHyphens/>
      <w:ind w:left="708"/>
    </w:pPr>
    <w:rPr>
      <w:lang w:eastAsia="en-US"/>
    </w:rPr>
  </w:style>
  <w:style w:type="character" w:customStyle="1" w:styleId="ListParagraphChar">
    <w:name w:val="List Paragraph Char"/>
    <w:aliases w:val="Paragraph number Char"/>
    <w:basedOn w:val="DefaultParagraphFont"/>
    <w:link w:val="ListParagraph"/>
    <w:uiPriority w:val="34"/>
    <w:locked/>
    <w:rsid w:val="00466027"/>
    <w:rPr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17E8"/>
    <w:pPr>
      <w:suppressAutoHyphens/>
      <w:spacing w:after="120"/>
    </w:pPr>
    <w:rPr>
      <w:rFonts w:eastAsia="MS Mincho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17E8"/>
    <w:rPr>
      <w:rFonts w:eastAsia="MS Mincho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1B74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B7461"/>
    <w:rPr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1B746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B746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0" ma:contentTypeDescription="Create a new document." ma:contentTypeScope="" ma:versionID="8bda90588dd6c335b37361152779e204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9377319ba133a51200161d4574cec6b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  <ds:schemaRef ds:uri="43cc401e-c64b-49fd-9ce5-5ef70cc4ed37"/>
    <ds:schemaRef ds:uri="15ff3d39-6e7b-4d70-9b7c-8d9fe85d0f29"/>
    <ds:schemaRef ds:uri="4fea251c-3bdd-4d50-962b-ffa2ae250ba0"/>
  </ds:schemaRefs>
</ds:datastoreItem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928781-D976-480B-89C2-F06E89EAF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acff5881-7115-48df-9cd6-e99e771d283f}" enabled="1" method="Privileged" siteId="{28b782fb-41e1-48ea-bfc3-ad7558ce713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3</Pages>
  <Words>712</Words>
  <Characters>3874</Characters>
  <Application>Microsoft Office Word</Application>
  <DocSecurity>0</DocSecurity>
  <Lines>86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ECE/TRANS/WP.29/GRVA/2025/32</vt:lpstr>
      <vt:lpstr/>
    </vt:vector>
  </TitlesOfParts>
  <Company>CSD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ECE/TRANS/WP.29/GRVA/2025/32</dc:title>
  <dc:subject>2506004</dc:subject>
  <dc:creator>Edoardo Gianotti</dc:creator>
  <cp:keywords/>
  <dc:description/>
  <cp:lastModifiedBy>Pauline Anne Escalante</cp:lastModifiedBy>
  <cp:revision>2</cp:revision>
  <cp:lastPrinted>2009-02-18T09:36:00Z</cp:lastPrinted>
  <dcterms:created xsi:type="dcterms:W3CDTF">2025-04-15T07:15:00Z</dcterms:created>
  <dcterms:modified xsi:type="dcterms:W3CDTF">2025-04-15T07:15:00Z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