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92F80" w:rsidRPr="003F6022" w14:paraId="4A451D1C" w14:textId="77777777">
        <w:trPr>
          <w:cantSplit/>
          <w:trHeight w:hRule="exact" w:val="851"/>
        </w:trPr>
        <w:tc>
          <w:tcPr>
            <w:tcW w:w="1276" w:type="dxa"/>
            <w:tcBorders>
              <w:bottom w:val="single" w:sz="4" w:space="0" w:color="auto"/>
            </w:tcBorders>
            <w:vAlign w:val="bottom"/>
          </w:tcPr>
          <w:p w14:paraId="3E5A8C9B" w14:textId="77777777" w:rsidR="00592F80" w:rsidRPr="007E083D" w:rsidRDefault="00592F80" w:rsidP="007154EF">
            <w:pPr>
              <w:spacing w:before="120"/>
              <w:rPr>
                <w:b/>
                <w:sz w:val="28"/>
                <w:szCs w:val="28"/>
                <w:lang w:val="en-US"/>
              </w:rPr>
            </w:pPr>
            <w:bookmarkStart w:id="0" w:name="_GoBack"/>
            <w:bookmarkEnd w:id="0"/>
          </w:p>
        </w:tc>
        <w:tc>
          <w:tcPr>
            <w:tcW w:w="2268" w:type="dxa"/>
            <w:tcBorders>
              <w:bottom w:val="single" w:sz="4" w:space="0" w:color="auto"/>
            </w:tcBorders>
            <w:vAlign w:val="bottom"/>
          </w:tcPr>
          <w:p w14:paraId="32D0E4E9" w14:textId="77777777" w:rsidR="00592F80" w:rsidRPr="00605E63" w:rsidRDefault="00592F80" w:rsidP="007154EF">
            <w:pPr>
              <w:spacing w:before="120"/>
              <w:rPr>
                <w:sz w:val="28"/>
                <w:szCs w:val="28"/>
              </w:rPr>
            </w:pPr>
            <w:r w:rsidRPr="00605E63">
              <w:rPr>
                <w:sz w:val="28"/>
                <w:szCs w:val="28"/>
              </w:rPr>
              <w:t>United Nations</w:t>
            </w:r>
          </w:p>
        </w:tc>
        <w:tc>
          <w:tcPr>
            <w:tcW w:w="6095" w:type="dxa"/>
            <w:gridSpan w:val="2"/>
            <w:tcBorders>
              <w:bottom w:val="single" w:sz="4" w:space="0" w:color="auto"/>
            </w:tcBorders>
            <w:vAlign w:val="bottom"/>
          </w:tcPr>
          <w:p w14:paraId="12EA86E1" w14:textId="77777777" w:rsidR="00592F80" w:rsidRPr="003F6022" w:rsidRDefault="00592F80" w:rsidP="007154EF">
            <w:pPr>
              <w:spacing w:before="120"/>
              <w:jc w:val="right"/>
              <w:rPr>
                <w:b/>
                <w:sz w:val="28"/>
                <w:szCs w:val="28"/>
              </w:rPr>
            </w:pPr>
            <w:r w:rsidRPr="003F6022">
              <w:rPr>
                <w:sz w:val="40"/>
              </w:rPr>
              <w:t>ECE</w:t>
            </w:r>
            <w:r w:rsidRPr="00E56914">
              <w:t>/TRANS/WP.29/GR</w:t>
            </w:r>
            <w:r>
              <w:t>VA</w:t>
            </w:r>
            <w:r w:rsidRPr="00E56914">
              <w:t>/</w:t>
            </w:r>
            <w:r w:rsidR="00542A01">
              <w:t>2</w:t>
            </w:r>
          </w:p>
        </w:tc>
      </w:tr>
      <w:tr w:rsidR="00592F80" w:rsidRPr="003F6022" w14:paraId="6E1257EB" w14:textId="77777777">
        <w:trPr>
          <w:cantSplit/>
          <w:trHeight w:hRule="exact" w:val="2835"/>
        </w:trPr>
        <w:tc>
          <w:tcPr>
            <w:tcW w:w="1276" w:type="dxa"/>
            <w:tcBorders>
              <w:top w:val="single" w:sz="4" w:space="0" w:color="auto"/>
              <w:bottom w:val="single" w:sz="12" w:space="0" w:color="auto"/>
            </w:tcBorders>
          </w:tcPr>
          <w:p w14:paraId="587A9DED" w14:textId="77777777" w:rsidR="00592F80" w:rsidRPr="003F6022" w:rsidRDefault="00592F80" w:rsidP="007154EF">
            <w:pPr>
              <w:spacing w:before="120"/>
              <w:rPr>
                <w:b/>
                <w:sz w:val="28"/>
                <w:szCs w:val="28"/>
              </w:rPr>
            </w:pPr>
            <w:r>
              <w:rPr>
                <w:noProof/>
                <w:lang w:val="en-US" w:eastAsia="zh-CN"/>
              </w:rPr>
              <w:drawing>
                <wp:inline distT="0" distB="0" distL="0" distR="0" wp14:anchorId="757CF17E" wp14:editId="55496A2E">
                  <wp:extent cx="783590" cy="640080"/>
                  <wp:effectExtent l="0" t="0" r="0" b="762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590" cy="6400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309765E" w14:textId="77777777" w:rsidR="00592F80" w:rsidRPr="00605E63" w:rsidRDefault="00592F80" w:rsidP="007154EF">
            <w:pPr>
              <w:spacing w:before="120"/>
              <w:rPr>
                <w:b/>
                <w:sz w:val="40"/>
                <w:szCs w:val="40"/>
              </w:rPr>
            </w:pPr>
            <w:r w:rsidRPr="00605E63">
              <w:rPr>
                <w:b/>
                <w:sz w:val="40"/>
                <w:szCs w:val="40"/>
              </w:rPr>
              <w:t>Economic and Social Council</w:t>
            </w:r>
          </w:p>
        </w:tc>
        <w:tc>
          <w:tcPr>
            <w:tcW w:w="2835" w:type="dxa"/>
            <w:tcBorders>
              <w:top w:val="single" w:sz="4" w:space="0" w:color="auto"/>
              <w:bottom w:val="single" w:sz="12" w:space="0" w:color="auto"/>
            </w:tcBorders>
          </w:tcPr>
          <w:p w14:paraId="4D0EFC38" w14:textId="77777777" w:rsidR="00592F80" w:rsidRPr="00BA0EAD" w:rsidRDefault="00592F80" w:rsidP="007154EF">
            <w:pPr>
              <w:spacing w:before="240" w:line="240" w:lineRule="exact"/>
            </w:pPr>
            <w:r w:rsidRPr="00BA0EAD">
              <w:t>Distr.: General</w:t>
            </w:r>
          </w:p>
          <w:p w14:paraId="52EEC4C9" w14:textId="77777777" w:rsidR="00592F80" w:rsidRPr="00BA0EAD" w:rsidRDefault="0082260D" w:rsidP="007154EF">
            <w:pPr>
              <w:spacing w:line="240" w:lineRule="exact"/>
            </w:pPr>
            <w:r>
              <w:t>1</w:t>
            </w:r>
            <w:r w:rsidR="00336CF2">
              <w:t>2</w:t>
            </w:r>
            <w:r w:rsidR="00592F80">
              <w:t xml:space="preserve"> </w:t>
            </w:r>
            <w:r>
              <w:t>March</w:t>
            </w:r>
            <w:r w:rsidR="00592F80">
              <w:t xml:space="preserve"> 201</w:t>
            </w:r>
            <w:r w:rsidR="00542A01">
              <w:t>9</w:t>
            </w:r>
          </w:p>
          <w:p w14:paraId="2D00480F" w14:textId="77777777" w:rsidR="00592F80" w:rsidRPr="00BA0EAD" w:rsidRDefault="00592F80" w:rsidP="007154EF">
            <w:pPr>
              <w:spacing w:line="240" w:lineRule="exact"/>
            </w:pPr>
          </w:p>
          <w:p w14:paraId="7ED936A5" w14:textId="77777777" w:rsidR="00592F80" w:rsidRPr="003F6022" w:rsidRDefault="00592F80" w:rsidP="007154EF">
            <w:pPr>
              <w:rPr>
                <w:b/>
                <w:sz w:val="28"/>
                <w:szCs w:val="28"/>
              </w:rPr>
            </w:pPr>
            <w:r w:rsidRPr="00BA0EAD">
              <w:t>Original: English</w:t>
            </w:r>
          </w:p>
        </w:tc>
      </w:tr>
    </w:tbl>
    <w:p w14:paraId="50C3B580" w14:textId="77777777" w:rsidR="00592F80" w:rsidRPr="0014170D" w:rsidRDefault="00592F80" w:rsidP="00592F80">
      <w:pPr>
        <w:spacing w:before="120"/>
        <w:rPr>
          <w:b/>
          <w:sz w:val="28"/>
          <w:szCs w:val="28"/>
        </w:rPr>
      </w:pPr>
      <w:r w:rsidRPr="0014170D">
        <w:rPr>
          <w:b/>
          <w:sz w:val="28"/>
          <w:szCs w:val="28"/>
        </w:rPr>
        <w:t>Economic Commission for Europe</w:t>
      </w:r>
    </w:p>
    <w:p w14:paraId="7F16D553" w14:textId="77777777" w:rsidR="00592F80" w:rsidRPr="0014170D" w:rsidRDefault="00592F80" w:rsidP="00592F80">
      <w:pPr>
        <w:spacing w:before="120"/>
        <w:rPr>
          <w:sz w:val="28"/>
          <w:szCs w:val="28"/>
        </w:rPr>
      </w:pPr>
      <w:r w:rsidRPr="0014170D">
        <w:rPr>
          <w:sz w:val="28"/>
          <w:szCs w:val="28"/>
        </w:rPr>
        <w:t>Inland Transport Committee</w:t>
      </w:r>
    </w:p>
    <w:p w14:paraId="2A02CB96" w14:textId="77777777" w:rsidR="00592F80" w:rsidRPr="0014170D" w:rsidRDefault="00592F80" w:rsidP="00592F80">
      <w:pPr>
        <w:spacing w:before="120" w:after="120" w:line="240" w:lineRule="auto"/>
        <w:rPr>
          <w:b/>
        </w:rPr>
      </w:pPr>
      <w:r w:rsidRPr="0014170D">
        <w:rPr>
          <w:b/>
        </w:rPr>
        <w:t>World Forum for Harmonization of Vehicle Regulations</w:t>
      </w:r>
    </w:p>
    <w:p w14:paraId="48490BD7" w14:textId="77777777" w:rsidR="00855950" w:rsidRDefault="00592F80" w:rsidP="00592F80">
      <w:pPr>
        <w:spacing w:after="120" w:line="240" w:lineRule="auto"/>
        <w:rPr>
          <w:b/>
        </w:rPr>
      </w:pPr>
      <w:r w:rsidRPr="006D4B9C">
        <w:rPr>
          <w:b/>
        </w:rPr>
        <w:t>Working Party on</w:t>
      </w:r>
      <w:r>
        <w:rPr>
          <w:b/>
        </w:rPr>
        <w:t xml:space="preserve"> </w:t>
      </w:r>
      <w:bookmarkStart w:id="1" w:name="_Hlk524940435"/>
      <w:r>
        <w:rPr>
          <w:b/>
        </w:rPr>
        <w:t>Automated/Autonomous and Connected Vehicles</w:t>
      </w:r>
      <w:bookmarkEnd w:id="1"/>
    </w:p>
    <w:p w14:paraId="3558027C" w14:textId="77777777" w:rsidR="00592F80" w:rsidRDefault="00542A01" w:rsidP="00592F80">
      <w:pPr>
        <w:rPr>
          <w:b/>
        </w:rPr>
      </w:pPr>
      <w:r>
        <w:rPr>
          <w:b/>
        </w:rPr>
        <w:t>Second</w:t>
      </w:r>
      <w:r w:rsidR="00592F80">
        <w:rPr>
          <w:b/>
        </w:rPr>
        <w:t xml:space="preserve"> session</w:t>
      </w:r>
    </w:p>
    <w:p w14:paraId="0C641E8D" w14:textId="77777777" w:rsidR="00592F80" w:rsidRPr="00592F80" w:rsidRDefault="00592F80" w:rsidP="00592F80">
      <w:pPr>
        <w:rPr>
          <w:bCs/>
        </w:rPr>
      </w:pPr>
      <w:r w:rsidRPr="00592F80">
        <w:rPr>
          <w:bCs/>
        </w:rPr>
        <w:t>Geneva, 28</w:t>
      </w:r>
      <w:r w:rsidR="00542A01">
        <w:rPr>
          <w:bCs/>
        </w:rPr>
        <w:t xml:space="preserve"> January</w:t>
      </w:r>
      <w:r w:rsidR="00336CF2">
        <w:rPr>
          <w:bCs/>
        </w:rPr>
        <w:t>-</w:t>
      </w:r>
      <w:r w:rsidR="00542A01">
        <w:rPr>
          <w:bCs/>
        </w:rPr>
        <w:t>1 February</w:t>
      </w:r>
      <w:r w:rsidRPr="00592F80">
        <w:rPr>
          <w:bCs/>
        </w:rPr>
        <w:t xml:space="preserve"> 201</w:t>
      </w:r>
      <w:r w:rsidR="00542A01">
        <w:rPr>
          <w:bCs/>
        </w:rPr>
        <w:t>9</w:t>
      </w:r>
    </w:p>
    <w:p w14:paraId="77F4AFFB" w14:textId="77777777" w:rsidR="00592F80" w:rsidRDefault="00592F80" w:rsidP="00592F80">
      <w:pPr>
        <w:pStyle w:val="HChG"/>
      </w:pPr>
      <w:r>
        <w:tab/>
      </w:r>
      <w:r>
        <w:tab/>
      </w:r>
      <w:r w:rsidRPr="0014170D">
        <w:t>Report of the Working Party on</w:t>
      </w:r>
      <w:r w:rsidRPr="00592F80">
        <w:t xml:space="preserve"> Automated/Autonomous and Connected Vehicles</w:t>
      </w:r>
      <w:r>
        <w:t xml:space="preserve"> on its </w:t>
      </w:r>
      <w:r w:rsidR="00542A01">
        <w:t>second</w:t>
      </w:r>
      <w:r>
        <w:t xml:space="preserve"> session</w:t>
      </w:r>
    </w:p>
    <w:p w14:paraId="01102932" w14:textId="77777777" w:rsidR="00592F80" w:rsidRPr="00C94BBB" w:rsidRDefault="00592F80" w:rsidP="00592F80">
      <w:pPr>
        <w:spacing w:after="120"/>
        <w:rPr>
          <w:sz w:val="28"/>
          <w:lang w:val="fr-CH"/>
        </w:rPr>
      </w:pPr>
      <w:r w:rsidRPr="00C94BBB">
        <w:rPr>
          <w:sz w:val="28"/>
          <w:lang w:val="fr-CH"/>
        </w:rPr>
        <w:t>Contents</w:t>
      </w:r>
    </w:p>
    <w:p w14:paraId="64092420" w14:textId="77777777" w:rsidR="00592F80" w:rsidRDefault="00592F80" w:rsidP="00592F80">
      <w:pPr>
        <w:tabs>
          <w:tab w:val="right" w:pos="8929"/>
          <w:tab w:val="right" w:pos="9638"/>
        </w:tabs>
        <w:spacing w:after="120"/>
        <w:ind w:left="283"/>
        <w:rPr>
          <w:i/>
          <w:sz w:val="18"/>
          <w:lang w:val="fr-CH"/>
        </w:rPr>
      </w:pPr>
      <w:r w:rsidRPr="00C94BBB">
        <w:rPr>
          <w:i/>
          <w:sz w:val="18"/>
          <w:lang w:val="fr-CH"/>
        </w:rPr>
        <w:tab/>
      </w:r>
      <w:r w:rsidRPr="00F71980">
        <w:rPr>
          <w:i/>
          <w:sz w:val="18"/>
          <w:lang w:val="fr-CH"/>
        </w:rPr>
        <w:t>Paragraphs</w:t>
      </w:r>
      <w:r w:rsidRPr="0031014F">
        <w:rPr>
          <w:i/>
          <w:sz w:val="18"/>
          <w:lang w:val="fr-CH"/>
        </w:rPr>
        <w:tab/>
        <w:t>Page</w:t>
      </w:r>
    </w:p>
    <w:p w14:paraId="4DBBCBF9" w14:textId="77777777" w:rsidR="00592F80" w:rsidRPr="0074011D" w:rsidRDefault="00592F80" w:rsidP="00592F80">
      <w:pPr>
        <w:tabs>
          <w:tab w:val="right" w:pos="850"/>
          <w:tab w:val="left" w:pos="1134"/>
          <w:tab w:val="left" w:pos="1559"/>
          <w:tab w:val="left" w:pos="1984"/>
          <w:tab w:val="left" w:leader="dot" w:pos="7654"/>
          <w:tab w:val="right" w:pos="8929"/>
          <w:tab w:val="right" w:pos="9638"/>
        </w:tabs>
        <w:spacing w:after="80"/>
        <w:rPr>
          <w:lang w:val="fr-CH"/>
        </w:rPr>
      </w:pPr>
      <w:r w:rsidRPr="0031014F">
        <w:rPr>
          <w:lang w:val="fr-CH"/>
        </w:rPr>
        <w:tab/>
      </w:r>
      <w:r w:rsidRPr="0074011D">
        <w:rPr>
          <w:lang w:val="fr-CH"/>
        </w:rPr>
        <w:t>I.</w:t>
      </w:r>
      <w:r w:rsidRPr="0074011D">
        <w:rPr>
          <w:lang w:val="fr-CH"/>
        </w:rPr>
        <w:tab/>
        <w:t>Attendance</w:t>
      </w:r>
      <w:r w:rsidR="001F38B3" w:rsidRPr="0074011D">
        <w:rPr>
          <w:lang w:val="fr-CH"/>
        </w:rPr>
        <w:t xml:space="preserve"> </w:t>
      </w:r>
      <w:r w:rsidRPr="0074011D">
        <w:rPr>
          <w:lang w:val="fr-CH"/>
        </w:rPr>
        <w:tab/>
      </w:r>
      <w:r w:rsidRPr="0074011D">
        <w:rPr>
          <w:lang w:val="fr-CH"/>
        </w:rPr>
        <w:tab/>
        <w:t>1</w:t>
      </w:r>
      <w:r w:rsidRPr="0074011D">
        <w:rPr>
          <w:lang w:val="fr-CH"/>
        </w:rPr>
        <w:tab/>
        <w:t>3</w:t>
      </w:r>
    </w:p>
    <w:p w14:paraId="388CE76C" w14:textId="77777777" w:rsidR="00592F80" w:rsidRDefault="00592F80" w:rsidP="00592F80">
      <w:pPr>
        <w:tabs>
          <w:tab w:val="right" w:pos="850"/>
          <w:tab w:val="left" w:pos="1134"/>
          <w:tab w:val="left" w:pos="1559"/>
          <w:tab w:val="left" w:pos="1984"/>
          <w:tab w:val="left" w:leader="dot" w:pos="7654"/>
          <w:tab w:val="right" w:pos="8929"/>
          <w:tab w:val="right" w:pos="9638"/>
        </w:tabs>
        <w:spacing w:after="80"/>
      </w:pPr>
      <w:r w:rsidRPr="0074011D">
        <w:rPr>
          <w:lang w:val="fr-CH"/>
        </w:rPr>
        <w:tab/>
      </w:r>
      <w:r w:rsidRPr="00BA0EAD">
        <w:t>II.</w:t>
      </w:r>
      <w:r w:rsidRPr="00BA0EAD">
        <w:tab/>
        <w:t>Adoption of</w:t>
      </w:r>
      <w:r>
        <w:t xml:space="preserve"> the agenda (agenda item 1)</w:t>
      </w:r>
      <w:r>
        <w:tab/>
      </w:r>
      <w:r>
        <w:tab/>
      </w:r>
      <w:r w:rsidR="006B4F2D">
        <w:t>2</w:t>
      </w:r>
      <w:r w:rsidRPr="00BA0EAD">
        <w:tab/>
        <w:t>3</w:t>
      </w:r>
    </w:p>
    <w:p w14:paraId="1096FD85" w14:textId="77777777" w:rsidR="00592F80" w:rsidRDefault="00592F80" w:rsidP="00542A01">
      <w:pPr>
        <w:tabs>
          <w:tab w:val="right" w:pos="850"/>
          <w:tab w:val="left" w:pos="1134"/>
          <w:tab w:val="left" w:pos="1559"/>
          <w:tab w:val="left" w:pos="1984"/>
          <w:tab w:val="left" w:leader="dot" w:pos="7654"/>
          <w:tab w:val="right" w:pos="8929"/>
          <w:tab w:val="right" w:pos="9638"/>
        </w:tabs>
        <w:spacing w:after="80"/>
      </w:pPr>
      <w:r>
        <w:tab/>
        <w:t>III.</w:t>
      </w:r>
      <w:r>
        <w:tab/>
      </w:r>
      <w:r w:rsidRPr="00592F80">
        <w:t xml:space="preserve">Highlights of the </w:t>
      </w:r>
      <w:r w:rsidR="00542A01">
        <w:t>November</w:t>
      </w:r>
      <w:r w:rsidRPr="00592F80">
        <w:t xml:space="preserve"> 2018 session of WP.29</w:t>
      </w:r>
      <w:r w:rsidR="00ED22FB">
        <w:t xml:space="preserve"> (agenda item </w:t>
      </w:r>
      <w:r w:rsidR="00542A01">
        <w:t>2</w:t>
      </w:r>
      <w:r w:rsidR="00ED22FB">
        <w:t>)</w:t>
      </w:r>
      <w:r>
        <w:tab/>
      </w:r>
      <w:r>
        <w:tab/>
      </w:r>
      <w:r w:rsidR="006B4F2D">
        <w:t>3-4</w:t>
      </w:r>
      <w:r>
        <w:tab/>
      </w:r>
      <w:r w:rsidR="006B4F2D">
        <w:t>3</w:t>
      </w:r>
    </w:p>
    <w:p w14:paraId="0B887E48" w14:textId="77777777" w:rsidR="00592F80" w:rsidRPr="00592F80" w:rsidRDefault="00592F80" w:rsidP="00592F80">
      <w:pPr>
        <w:tabs>
          <w:tab w:val="right" w:pos="850"/>
          <w:tab w:val="left" w:pos="1134"/>
          <w:tab w:val="left" w:pos="1559"/>
          <w:tab w:val="left" w:pos="1984"/>
          <w:tab w:val="left" w:leader="dot" w:pos="7654"/>
          <w:tab w:val="right" w:pos="8929"/>
          <w:tab w:val="right" w:pos="9638"/>
        </w:tabs>
        <w:spacing w:after="80"/>
      </w:pPr>
      <w:r w:rsidRPr="00592F80">
        <w:tab/>
      </w:r>
      <w:r w:rsidR="00065A69">
        <w:t>I</w:t>
      </w:r>
      <w:r w:rsidRPr="00592F80">
        <w:t>V.</w:t>
      </w:r>
      <w:r w:rsidRPr="00592F80">
        <w:tab/>
        <w:t xml:space="preserve">Exchange of views on </w:t>
      </w:r>
      <w:r w:rsidR="00542A01">
        <w:t xml:space="preserve">work priorities and structure of GRVA informal working </w:t>
      </w:r>
      <w:r w:rsidR="00542A01">
        <w:br/>
      </w:r>
      <w:r w:rsidR="00542A01">
        <w:tab/>
      </w:r>
      <w:r w:rsidR="00542A01">
        <w:tab/>
        <w:t>groups</w:t>
      </w:r>
      <w:r>
        <w:t xml:space="preserve"> (agenda item </w:t>
      </w:r>
      <w:r w:rsidR="00542A01">
        <w:t>3</w:t>
      </w:r>
      <w:r>
        <w:t>)</w:t>
      </w:r>
      <w:r>
        <w:tab/>
      </w:r>
      <w:r>
        <w:tab/>
      </w:r>
      <w:r w:rsidR="006B4F2D">
        <w:t>5</w:t>
      </w:r>
      <w:r w:rsidR="00F36143">
        <w:t>-</w:t>
      </w:r>
      <w:r w:rsidR="006B4F2D">
        <w:t>8</w:t>
      </w:r>
      <w:r>
        <w:tab/>
      </w:r>
      <w:r w:rsidR="00F36C4C">
        <w:t>4</w:t>
      </w:r>
    </w:p>
    <w:p w14:paraId="0E615505" w14:textId="77777777" w:rsidR="00592F80" w:rsidRDefault="00592F80" w:rsidP="00592F80">
      <w:pPr>
        <w:tabs>
          <w:tab w:val="right" w:pos="850"/>
          <w:tab w:val="left" w:pos="1134"/>
          <w:tab w:val="left" w:pos="1559"/>
          <w:tab w:val="left" w:pos="1984"/>
          <w:tab w:val="left" w:leader="dot" w:pos="7654"/>
          <w:tab w:val="right" w:pos="8929"/>
          <w:tab w:val="right" w:pos="9638"/>
        </w:tabs>
        <w:spacing w:after="80"/>
      </w:pPr>
      <w:r>
        <w:tab/>
        <w:t>V</w:t>
      </w:r>
      <w:r w:rsidRPr="00592F80">
        <w:t>.</w:t>
      </w:r>
      <w:r w:rsidRPr="00592F80">
        <w:tab/>
        <w:t xml:space="preserve">Exchange of views on </w:t>
      </w:r>
      <w:r w:rsidR="00542A01">
        <w:t>guidelines and relevant national activities</w:t>
      </w:r>
      <w:r>
        <w:t xml:space="preserve"> (agenda item </w:t>
      </w:r>
      <w:r w:rsidR="00542A01">
        <w:t>4</w:t>
      </w:r>
      <w:r>
        <w:t>)</w:t>
      </w:r>
      <w:r>
        <w:tab/>
      </w:r>
      <w:r>
        <w:tab/>
      </w:r>
      <w:r w:rsidR="00F36C4C">
        <w:t>1</w:t>
      </w:r>
      <w:r w:rsidR="006B4F2D">
        <w:t>0</w:t>
      </w:r>
      <w:r w:rsidR="00F36C4C">
        <w:t>-</w:t>
      </w:r>
      <w:r w:rsidR="006B4F2D">
        <w:t>1</w:t>
      </w:r>
      <w:r w:rsidR="00F36C4C">
        <w:t>2</w:t>
      </w:r>
      <w:r>
        <w:tab/>
      </w:r>
      <w:r w:rsidR="006B4F2D">
        <w:t>4</w:t>
      </w:r>
    </w:p>
    <w:p w14:paraId="47075185" w14:textId="77777777" w:rsidR="00592F80" w:rsidRDefault="00592F80" w:rsidP="00592F80">
      <w:pPr>
        <w:tabs>
          <w:tab w:val="right" w:pos="850"/>
          <w:tab w:val="left" w:pos="1134"/>
          <w:tab w:val="left" w:pos="1559"/>
          <w:tab w:val="left" w:pos="1984"/>
          <w:tab w:val="left" w:leader="dot" w:pos="7654"/>
          <w:tab w:val="right" w:pos="8929"/>
          <w:tab w:val="right" w:pos="9638"/>
        </w:tabs>
        <w:spacing w:after="80"/>
      </w:pPr>
      <w:r>
        <w:tab/>
        <w:t>VI.</w:t>
      </w:r>
      <w:r>
        <w:tab/>
        <w:t>Autom</w:t>
      </w:r>
      <w:r w:rsidR="00065A69">
        <w:t>ated</w:t>
      </w:r>
      <w:r>
        <w:t>/auto</w:t>
      </w:r>
      <w:r w:rsidR="00065A69">
        <w:t>nomous</w:t>
      </w:r>
      <w:r>
        <w:t xml:space="preserve"> and connected vehicles</w:t>
      </w:r>
      <w:r w:rsidR="000E5930">
        <w:t xml:space="preserve"> (agenda item </w:t>
      </w:r>
      <w:r w:rsidR="00065A69">
        <w:t>5</w:t>
      </w:r>
      <w:r w:rsidR="000E5930">
        <w:t>)</w:t>
      </w:r>
      <w:r>
        <w:tab/>
      </w:r>
      <w:r>
        <w:tab/>
      </w:r>
      <w:r w:rsidR="006B4F2D">
        <w:t>13</w:t>
      </w:r>
      <w:r w:rsidR="009F7868">
        <w:t>-</w:t>
      </w:r>
      <w:r w:rsidR="00F36C4C">
        <w:t>3</w:t>
      </w:r>
      <w:r w:rsidR="006B4F2D">
        <w:t>9</w:t>
      </w:r>
      <w:r>
        <w:tab/>
      </w:r>
      <w:r w:rsidR="006B4F2D">
        <w:t>5</w:t>
      </w:r>
    </w:p>
    <w:p w14:paraId="7ECF37B3" w14:textId="77777777" w:rsidR="00592F80" w:rsidRDefault="00592F80" w:rsidP="00592F80">
      <w:pPr>
        <w:tabs>
          <w:tab w:val="right" w:pos="850"/>
          <w:tab w:val="left" w:pos="1134"/>
          <w:tab w:val="left" w:pos="1559"/>
          <w:tab w:val="left" w:pos="1984"/>
          <w:tab w:val="left" w:leader="dot" w:pos="7654"/>
          <w:tab w:val="right" w:pos="8929"/>
          <w:tab w:val="right" w:pos="9638"/>
        </w:tabs>
        <w:spacing w:after="80"/>
      </w:pPr>
      <w:r>
        <w:tab/>
      </w:r>
      <w:r w:rsidR="009F7868">
        <w:tab/>
        <w:t>A.</w:t>
      </w:r>
      <w:r w:rsidR="009F7868">
        <w:tab/>
      </w:r>
      <w:r w:rsidR="009F7868" w:rsidRPr="009F7868">
        <w:t xml:space="preserve">Task Force on Automated Vehicle Testing and </w:t>
      </w:r>
      <w:r w:rsidR="00CB6FCD">
        <w:t xml:space="preserve">its </w:t>
      </w:r>
      <w:r w:rsidR="009F7868" w:rsidRPr="009F7868">
        <w:t>subgroups</w:t>
      </w:r>
      <w:r w:rsidR="009F7868">
        <w:tab/>
      </w:r>
      <w:r w:rsidR="009F7868">
        <w:tab/>
      </w:r>
      <w:r w:rsidR="006B4F2D">
        <w:t>13</w:t>
      </w:r>
      <w:r w:rsidR="00F36C4C">
        <w:t>-</w:t>
      </w:r>
      <w:r w:rsidR="006B4F2D">
        <w:t>17</w:t>
      </w:r>
      <w:r w:rsidR="009F7868">
        <w:tab/>
      </w:r>
      <w:r w:rsidR="006B4F2D">
        <w:t>5</w:t>
      </w:r>
    </w:p>
    <w:p w14:paraId="6E98CCCE"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r>
      <w:r>
        <w:tab/>
        <w:t>B.</w:t>
      </w:r>
      <w:r>
        <w:tab/>
        <w:t>Cyber security and data protection</w:t>
      </w:r>
      <w:r>
        <w:tab/>
      </w:r>
      <w:r>
        <w:tab/>
      </w:r>
      <w:r w:rsidR="006B4F2D">
        <w:t>18</w:t>
      </w:r>
      <w:r w:rsidR="00F36C4C">
        <w:t>-2</w:t>
      </w:r>
      <w:r w:rsidR="006B4F2D">
        <w:t>6</w:t>
      </w:r>
      <w:r>
        <w:tab/>
      </w:r>
      <w:r w:rsidR="006B4F2D">
        <w:t>5</w:t>
      </w:r>
    </w:p>
    <w:p w14:paraId="76F5E18F"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r>
      <w:r>
        <w:tab/>
        <w:t>C.</w:t>
      </w:r>
      <w:r>
        <w:tab/>
        <w:t>Software updates (incl. Over-The-Air updates)</w:t>
      </w:r>
      <w:r>
        <w:tab/>
      </w:r>
      <w:r>
        <w:tab/>
      </w:r>
      <w:r w:rsidR="006B4F2D">
        <w:t>27-31</w:t>
      </w:r>
      <w:r>
        <w:tab/>
      </w:r>
      <w:r w:rsidR="006B4F2D">
        <w:t>6</w:t>
      </w:r>
    </w:p>
    <w:p w14:paraId="51DB2C5A"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r>
      <w:r>
        <w:tab/>
        <w:t>D.</w:t>
      </w:r>
      <w:r>
        <w:tab/>
        <w:t>Automatically Commanded Steering Function</w:t>
      </w:r>
      <w:r>
        <w:tab/>
      </w:r>
      <w:r>
        <w:tab/>
      </w:r>
      <w:r w:rsidR="006B4F2D">
        <w:t>32</w:t>
      </w:r>
      <w:r w:rsidR="00F36C4C">
        <w:t>-3</w:t>
      </w:r>
      <w:r w:rsidR="006B4F2D">
        <w:t>7</w:t>
      </w:r>
      <w:r>
        <w:tab/>
      </w:r>
      <w:r w:rsidR="00F36C4C">
        <w:t>7</w:t>
      </w:r>
    </w:p>
    <w:p w14:paraId="604146D8"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r>
      <w:r>
        <w:tab/>
        <w:t>E.</w:t>
      </w:r>
      <w:r>
        <w:tab/>
        <w:t>Complex Electronic (CEL) control system requirements.</w:t>
      </w:r>
      <w:r>
        <w:tab/>
      </w:r>
      <w:r>
        <w:tab/>
      </w:r>
      <w:r w:rsidR="00F36C4C">
        <w:t>3</w:t>
      </w:r>
      <w:r w:rsidR="006B4F2D">
        <w:t>8</w:t>
      </w:r>
      <w:r>
        <w:tab/>
      </w:r>
      <w:r w:rsidR="00F36C4C">
        <w:t>8</w:t>
      </w:r>
    </w:p>
    <w:p w14:paraId="4347B79E" w14:textId="77777777" w:rsidR="00065A69" w:rsidRDefault="00065A69" w:rsidP="00592F80">
      <w:pPr>
        <w:tabs>
          <w:tab w:val="right" w:pos="850"/>
          <w:tab w:val="left" w:pos="1134"/>
          <w:tab w:val="left" w:pos="1559"/>
          <w:tab w:val="left" w:pos="1984"/>
          <w:tab w:val="left" w:leader="dot" w:pos="7654"/>
          <w:tab w:val="right" w:pos="8929"/>
          <w:tab w:val="right" w:pos="9638"/>
        </w:tabs>
        <w:spacing w:after="80"/>
      </w:pPr>
      <w:r>
        <w:tab/>
      </w:r>
      <w:r>
        <w:tab/>
        <w:t>F.</w:t>
      </w:r>
      <w:r>
        <w:tab/>
        <w:t>Periodic Technical Inspection / Roadworthiness</w:t>
      </w:r>
      <w:r>
        <w:tab/>
      </w:r>
      <w:r>
        <w:tab/>
      </w:r>
      <w:r w:rsidR="006B4F2D">
        <w:t>39</w:t>
      </w:r>
      <w:r>
        <w:tab/>
        <w:t>8</w:t>
      </w:r>
    </w:p>
    <w:p w14:paraId="315BF87F"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t>VII.</w:t>
      </w:r>
      <w:r>
        <w:tab/>
      </w:r>
      <w:bookmarkStart w:id="2" w:name="_Hlk524947063"/>
      <w:r>
        <w:t>Advanced Emergency Braking Systems</w:t>
      </w:r>
      <w:r w:rsidR="000E5930">
        <w:t xml:space="preserve"> (agenda item </w:t>
      </w:r>
      <w:r w:rsidR="00065A69">
        <w:t>6</w:t>
      </w:r>
      <w:r w:rsidR="000E5930">
        <w:t>)</w:t>
      </w:r>
      <w:bookmarkEnd w:id="2"/>
      <w:r>
        <w:tab/>
      </w:r>
      <w:r>
        <w:tab/>
      </w:r>
      <w:r w:rsidR="006B4F2D">
        <w:t>40</w:t>
      </w:r>
      <w:r w:rsidR="00F36C4C">
        <w:t>-4</w:t>
      </w:r>
      <w:r w:rsidR="006B4F2D">
        <w:t>6</w:t>
      </w:r>
      <w:r>
        <w:tab/>
      </w:r>
      <w:r w:rsidR="006B4F2D">
        <w:t>8</w:t>
      </w:r>
    </w:p>
    <w:p w14:paraId="305900A5"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r>
      <w:r w:rsidR="00065A69">
        <w:t>VIII</w:t>
      </w:r>
      <w:r>
        <w:t>.</w:t>
      </w:r>
      <w:r>
        <w:tab/>
        <w:t xml:space="preserve">UN Regulations Nos. 13, 13-H, 139 and 140 (agenda item </w:t>
      </w:r>
      <w:r w:rsidR="00433389">
        <w:t>7</w:t>
      </w:r>
      <w:r>
        <w:t>)</w:t>
      </w:r>
      <w:r>
        <w:tab/>
      </w:r>
      <w:r>
        <w:tab/>
      </w:r>
      <w:r w:rsidR="00F36C4C">
        <w:t>4</w:t>
      </w:r>
      <w:r w:rsidR="006B4F2D">
        <w:t>7</w:t>
      </w:r>
      <w:r>
        <w:t>-</w:t>
      </w:r>
      <w:r w:rsidR="006B4F2D">
        <w:t>53</w:t>
      </w:r>
      <w:r>
        <w:tab/>
      </w:r>
      <w:r w:rsidR="006B4F2D">
        <w:t>9</w:t>
      </w:r>
    </w:p>
    <w:p w14:paraId="617A91FB"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r>
      <w:r>
        <w:tab/>
        <w:t>A.</w:t>
      </w:r>
      <w:r>
        <w:tab/>
        <w:t>Electronic Stability Control</w:t>
      </w:r>
      <w:r>
        <w:tab/>
      </w:r>
      <w:r>
        <w:tab/>
      </w:r>
      <w:r w:rsidR="00F36C4C">
        <w:t>4</w:t>
      </w:r>
      <w:r w:rsidR="006B4F2D">
        <w:t>7-48</w:t>
      </w:r>
      <w:r>
        <w:tab/>
      </w:r>
      <w:r w:rsidR="00336CF2">
        <w:t>9</w:t>
      </w:r>
    </w:p>
    <w:p w14:paraId="363F346F" w14:textId="77777777" w:rsidR="009F7868" w:rsidRPr="0005653A" w:rsidRDefault="009F7868" w:rsidP="00592F80">
      <w:pPr>
        <w:tabs>
          <w:tab w:val="right" w:pos="850"/>
          <w:tab w:val="left" w:pos="1134"/>
          <w:tab w:val="left" w:pos="1559"/>
          <w:tab w:val="left" w:pos="1984"/>
          <w:tab w:val="left" w:leader="dot" w:pos="7654"/>
          <w:tab w:val="right" w:pos="8929"/>
          <w:tab w:val="right" w:pos="9638"/>
        </w:tabs>
        <w:spacing w:after="80"/>
        <w:rPr>
          <w:lang w:val="fr-CH"/>
        </w:rPr>
      </w:pPr>
      <w:r>
        <w:tab/>
      </w:r>
      <w:r>
        <w:tab/>
      </w:r>
      <w:r w:rsidRPr="0005653A">
        <w:rPr>
          <w:lang w:val="fr-CH"/>
        </w:rPr>
        <w:t>B.</w:t>
      </w:r>
      <w:r w:rsidRPr="0005653A">
        <w:rPr>
          <w:lang w:val="fr-CH"/>
        </w:rPr>
        <w:tab/>
        <w:t>Modular Vehicle Combinations</w:t>
      </w:r>
      <w:r w:rsidRPr="0005653A">
        <w:rPr>
          <w:lang w:val="fr-CH"/>
        </w:rPr>
        <w:tab/>
      </w:r>
      <w:r w:rsidRPr="0005653A">
        <w:rPr>
          <w:lang w:val="fr-CH"/>
        </w:rPr>
        <w:tab/>
      </w:r>
      <w:r w:rsidR="00F36C4C" w:rsidRPr="0005653A">
        <w:rPr>
          <w:lang w:val="fr-CH"/>
        </w:rPr>
        <w:t>4</w:t>
      </w:r>
      <w:r w:rsidR="006B4F2D" w:rsidRPr="0005653A">
        <w:rPr>
          <w:lang w:val="fr-CH"/>
        </w:rPr>
        <w:t>9</w:t>
      </w:r>
      <w:r w:rsidRPr="0005653A">
        <w:rPr>
          <w:lang w:val="fr-CH"/>
        </w:rPr>
        <w:tab/>
      </w:r>
      <w:r w:rsidR="00336CF2" w:rsidRPr="0005653A">
        <w:rPr>
          <w:lang w:val="fr-CH"/>
        </w:rPr>
        <w:t>9</w:t>
      </w:r>
    </w:p>
    <w:p w14:paraId="31CB4F88" w14:textId="77777777" w:rsidR="009F7868" w:rsidRPr="00336CF2" w:rsidRDefault="009F7868" w:rsidP="00592F80">
      <w:pPr>
        <w:tabs>
          <w:tab w:val="right" w:pos="850"/>
          <w:tab w:val="left" w:pos="1134"/>
          <w:tab w:val="left" w:pos="1559"/>
          <w:tab w:val="left" w:pos="1984"/>
          <w:tab w:val="left" w:leader="dot" w:pos="7654"/>
          <w:tab w:val="right" w:pos="8929"/>
          <w:tab w:val="right" w:pos="9638"/>
        </w:tabs>
        <w:spacing w:after="80"/>
        <w:rPr>
          <w:lang w:val="fr-CH"/>
        </w:rPr>
      </w:pPr>
      <w:r w:rsidRPr="0005653A">
        <w:rPr>
          <w:lang w:val="fr-CH"/>
        </w:rPr>
        <w:tab/>
      </w:r>
      <w:r w:rsidRPr="0005653A">
        <w:rPr>
          <w:lang w:val="fr-CH"/>
        </w:rPr>
        <w:tab/>
      </w:r>
      <w:r w:rsidRPr="00336CF2">
        <w:rPr>
          <w:lang w:val="fr-CH"/>
        </w:rPr>
        <w:t>C.</w:t>
      </w:r>
      <w:r w:rsidRPr="00336CF2">
        <w:rPr>
          <w:lang w:val="fr-CH"/>
        </w:rPr>
        <w:tab/>
        <w:t>Clarifications</w:t>
      </w:r>
      <w:r w:rsidRPr="00336CF2">
        <w:rPr>
          <w:lang w:val="fr-CH"/>
        </w:rPr>
        <w:tab/>
      </w:r>
      <w:r w:rsidRPr="00336CF2">
        <w:rPr>
          <w:lang w:val="fr-CH"/>
        </w:rPr>
        <w:tab/>
      </w:r>
      <w:r w:rsidR="006B4F2D" w:rsidRPr="00336CF2">
        <w:rPr>
          <w:lang w:val="fr-CH"/>
        </w:rPr>
        <w:t>50</w:t>
      </w:r>
      <w:r w:rsidR="00F36C4C" w:rsidRPr="00336CF2">
        <w:rPr>
          <w:lang w:val="fr-CH"/>
        </w:rPr>
        <w:t>-</w:t>
      </w:r>
      <w:r w:rsidR="006B4F2D" w:rsidRPr="00336CF2">
        <w:rPr>
          <w:lang w:val="fr-CH"/>
        </w:rPr>
        <w:t>51</w:t>
      </w:r>
      <w:r w:rsidRPr="00336CF2">
        <w:rPr>
          <w:lang w:val="fr-CH"/>
        </w:rPr>
        <w:tab/>
      </w:r>
      <w:r w:rsidR="00F36C4C" w:rsidRPr="00336CF2">
        <w:rPr>
          <w:lang w:val="fr-CH"/>
        </w:rPr>
        <w:t>10</w:t>
      </w:r>
    </w:p>
    <w:p w14:paraId="5FB6D9A3"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rsidRPr="00336CF2">
        <w:rPr>
          <w:lang w:val="fr-CH"/>
        </w:rPr>
        <w:lastRenderedPageBreak/>
        <w:tab/>
      </w:r>
      <w:r w:rsidRPr="00336CF2">
        <w:rPr>
          <w:lang w:val="fr-CH"/>
        </w:rPr>
        <w:tab/>
      </w:r>
      <w:r>
        <w:t>D.</w:t>
      </w:r>
      <w:r>
        <w:tab/>
        <w:t>Other Business</w:t>
      </w:r>
      <w:r>
        <w:tab/>
      </w:r>
      <w:r>
        <w:tab/>
      </w:r>
      <w:r w:rsidR="006B4F2D">
        <w:t>52-53</w:t>
      </w:r>
      <w:r>
        <w:tab/>
      </w:r>
      <w:r w:rsidR="00F36C4C">
        <w:t>10</w:t>
      </w:r>
    </w:p>
    <w:p w14:paraId="04C83C21"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r>
      <w:r w:rsidR="00433389">
        <w:t>I</w:t>
      </w:r>
      <w:r>
        <w:t>X.</w:t>
      </w:r>
      <w:r>
        <w:tab/>
        <w:t>Motor</w:t>
      </w:r>
      <w:r w:rsidR="00F36C4C">
        <w:t xml:space="preserve">cycle braking (agenda item </w:t>
      </w:r>
      <w:r w:rsidR="00433389">
        <w:t>8</w:t>
      </w:r>
      <w:r w:rsidR="00F36C4C">
        <w:t>)</w:t>
      </w:r>
      <w:r w:rsidR="00F36C4C">
        <w:tab/>
      </w:r>
      <w:r w:rsidR="00F36C4C">
        <w:tab/>
      </w:r>
      <w:r w:rsidR="006B4F2D">
        <w:t>54</w:t>
      </w:r>
      <w:r w:rsidR="00F36C4C">
        <w:t>-</w:t>
      </w:r>
      <w:r w:rsidR="006B4F2D">
        <w:t>55</w:t>
      </w:r>
      <w:r>
        <w:tab/>
      </w:r>
      <w:r w:rsidR="00F36C4C">
        <w:t>1</w:t>
      </w:r>
      <w:r w:rsidR="006B4F2D">
        <w:t>0</w:t>
      </w:r>
    </w:p>
    <w:p w14:paraId="10B75F69" w14:textId="77777777" w:rsidR="009F7868" w:rsidRPr="009D338E" w:rsidRDefault="009F7868" w:rsidP="00592F80">
      <w:pPr>
        <w:tabs>
          <w:tab w:val="right" w:pos="850"/>
          <w:tab w:val="left" w:pos="1134"/>
          <w:tab w:val="left" w:pos="1559"/>
          <w:tab w:val="left" w:pos="1984"/>
          <w:tab w:val="left" w:leader="dot" w:pos="7654"/>
          <w:tab w:val="right" w:pos="8929"/>
          <w:tab w:val="right" w:pos="9638"/>
        </w:tabs>
        <w:spacing w:after="80"/>
        <w:rPr>
          <w:lang w:val="es-ES"/>
        </w:rPr>
      </w:pPr>
      <w:r>
        <w:tab/>
      </w:r>
      <w:r>
        <w:tab/>
      </w:r>
      <w:r w:rsidRPr="009D338E">
        <w:rPr>
          <w:lang w:val="es-ES"/>
        </w:rPr>
        <w:t>A.</w:t>
      </w:r>
      <w:r w:rsidRPr="009D338E">
        <w:rPr>
          <w:lang w:val="es-ES"/>
        </w:rPr>
        <w:tab/>
        <w:t>UN Global Technical Regulation No. 3</w:t>
      </w:r>
      <w:r w:rsidRPr="009D338E">
        <w:rPr>
          <w:lang w:val="es-ES"/>
        </w:rPr>
        <w:tab/>
      </w:r>
      <w:r w:rsidRPr="009D338E">
        <w:rPr>
          <w:lang w:val="es-ES"/>
        </w:rPr>
        <w:tab/>
      </w:r>
      <w:r w:rsidR="00F36C4C" w:rsidRPr="009D338E">
        <w:rPr>
          <w:lang w:val="es-ES"/>
        </w:rPr>
        <w:t>5</w:t>
      </w:r>
      <w:r w:rsidR="006B4F2D">
        <w:rPr>
          <w:lang w:val="es-ES"/>
        </w:rPr>
        <w:t>4</w:t>
      </w:r>
      <w:r w:rsidRPr="009D338E">
        <w:rPr>
          <w:lang w:val="es-ES"/>
        </w:rPr>
        <w:tab/>
      </w:r>
      <w:r w:rsidR="00F36C4C" w:rsidRPr="009D338E">
        <w:rPr>
          <w:lang w:val="es-ES"/>
        </w:rPr>
        <w:t>1</w:t>
      </w:r>
      <w:r w:rsidR="006B4F2D">
        <w:rPr>
          <w:lang w:val="es-ES"/>
        </w:rPr>
        <w:t>0</w:t>
      </w:r>
    </w:p>
    <w:p w14:paraId="65D3F311" w14:textId="77777777" w:rsidR="009F7868" w:rsidRPr="009D338E" w:rsidRDefault="009F7868" w:rsidP="00592F80">
      <w:pPr>
        <w:tabs>
          <w:tab w:val="right" w:pos="850"/>
          <w:tab w:val="left" w:pos="1134"/>
          <w:tab w:val="left" w:pos="1559"/>
          <w:tab w:val="left" w:pos="1984"/>
          <w:tab w:val="left" w:leader="dot" w:pos="7654"/>
          <w:tab w:val="right" w:pos="8929"/>
          <w:tab w:val="right" w:pos="9638"/>
        </w:tabs>
        <w:spacing w:after="80"/>
        <w:rPr>
          <w:lang w:val="es-ES"/>
        </w:rPr>
      </w:pPr>
      <w:r w:rsidRPr="009D338E">
        <w:rPr>
          <w:lang w:val="es-ES"/>
        </w:rPr>
        <w:tab/>
      </w:r>
      <w:r w:rsidRPr="009D338E">
        <w:rPr>
          <w:lang w:val="es-ES"/>
        </w:rPr>
        <w:tab/>
        <w:t>B.</w:t>
      </w:r>
      <w:r w:rsidRPr="009D338E">
        <w:rPr>
          <w:lang w:val="es-ES"/>
        </w:rPr>
        <w:tab/>
        <w:t>UN Regulation No. 78</w:t>
      </w:r>
      <w:r w:rsidRPr="009D338E">
        <w:rPr>
          <w:lang w:val="es-ES"/>
        </w:rPr>
        <w:tab/>
      </w:r>
      <w:r w:rsidRPr="009D338E">
        <w:rPr>
          <w:lang w:val="es-ES"/>
        </w:rPr>
        <w:tab/>
      </w:r>
      <w:r w:rsidR="00F36C4C" w:rsidRPr="009D338E">
        <w:rPr>
          <w:lang w:val="es-ES"/>
        </w:rPr>
        <w:t>5</w:t>
      </w:r>
      <w:r w:rsidR="006B4F2D">
        <w:rPr>
          <w:lang w:val="es-ES"/>
        </w:rPr>
        <w:t>5</w:t>
      </w:r>
      <w:r w:rsidRPr="009D338E">
        <w:rPr>
          <w:lang w:val="es-ES"/>
        </w:rPr>
        <w:tab/>
      </w:r>
      <w:r w:rsidR="00F36C4C" w:rsidRPr="009D338E">
        <w:rPr>
          <w:lang w:val="es-ES"/>
        </w:rPr>
        <w:t>1</w:t>
      </w:r>
      <w:r w:rsidR="00336CF2">
        <w:rPr>
          <w:lang w:val="es-ES"/>
        </w:rPr>
        <w:t>1</w:t>
      </w:r>
    </w:p>
    <w:p w14:paraId="0F20CEA9" w14:textId="77777777" w:rsidR="009F7868" w:rsidRPr="009D338E" w:rsidRDefault="009F7868" w:rsidP="00592F80">
      <w:pPr>
        <w:tabs>
          <w:tab w:val="right" w:pos="850"/>
          <w:tab w:val="left" w:pos="1134"/>
          <w:tab w:val="left" w:pos="1559"/>
          <w:tab w:val="left" w:pos="1984"/>
          <w:tab w:val="left" w:leader="dot" w:pos="7654"/>
          <w:tab w:val="right" w:pos="8929"/>
          <w:tab w:val="right" w:pos="9638"/>
        </w:tabs>
        <w:spacing w:after="80"/>
        <w:rPr>
          <w:lang w:val="es-ES"/>
        </w:rPr>
      </w:pPr>
      <w:r w:rsidRPr="009D338E">
        <w:rPr>
          <w:lang w:val="es-ES"/>
        </w:rPr>
        <w:tab/>
        <w:t>X.</w:t>
      </w:r>
      <w:r w:rsidRPr="009D338E">
        <w:rPr>
          <w:lang w:val="es-ES"/>
        </w:rPr>
        <w:tab/>
        <w:t>UN Regul</w:t>
      </w:r>
      <w:r w:rsidR="00F36C4C" w:rsidRPr="009D338E">
        <w:rPr>
          <w:lang w:val="es-ES"/>
        </w:rPr>
        <w:t xml:space="preserve">ation No. 79 (agenda item </w:t>
      </w:r>
      <w:r w:rsidR="00433389">
        <w:rPr>
          <w:lang w:val="es-ES"/>
        </w:rPr>
        <w:t>9</w:t>
      </w:r>
      <w:r w:rsidR="00F36C4C" w:rsidRPr="009D338E">
        <w:rPr>
          <w:lang w:val="es-ES"/>
        </w:rPr>
        <w:t>)</w:t>
      </w:r>
      <w:r w:rsidR="00F36C4C" w:rsidRPr="009D338E">
        <w:rPr>
          <w:lang w:val="es-ES"/>
        </w:rPr>
        <w:tab/>
      </w:r>
      <w:r w:rsidR="00F36C4C" w:rsidRPr="009D338E">
        <w:rPr>
          <w:lang w:val="es-ES"/>
        </w:rPr>
        <w:tab/>
        <w:t>5</w:t>
      </w:r>
      <w:r w:rsidR="006B4F2D">
        <w:rPr>
          <w:lang w:val="es-ES"/>
        </w:rPr>
        <w:t>6</w:t>
      </w:r>
      <w:r w:rsidRPr="009D338E">
        <w:rPr>
          <w:lang w:val="es-ES"/>
        </w:rPr>
        <w:tab/>
      </w:r>
      <w:r w:rsidR="00F36C4C" w:rsidRPr="009D338E">
        <w:rPr>
          <w:lang w:val="es-ES"/>
        </w:rPr>
        <w:t>11</w:t>
      </w:r>
    </w:p>
    <w:p w14:paraId="78A4EA0E" w14:textId="77777777" w:rsidR="009F7868" w:rsidRPr="009D338E" w:rsidRDefault="009F7868" w:rsidP="00592F80">
      <w:pPr>
        <w:tabs>
          <w:tab w:val="right" w:pos="850"/>
          <w:tab w:val="left" w:pos="1134"/>
          <w:tab w:val="left" w:pos="1559"/>
          <w:tab w:val="left" w:pos="1984"/>
          <w:tab w:val="left" w:leader="dot" w:pos="7654"/>
          <w:tab w:val="right" w:pos="8929"/>
          <w:tab w:val="right" w:pos="9638"/>
        </w:tabs>
        <w:spacing w:after="80"/>
        <w:rPr>
          <w:lang w:val="es-ES"/>
        </w:rPr>
      </w:pPr>
      <w:r w:rsidRPr="009D338E">
        <w:rPr>
          <w:lang w:val="es-ES"/>
        </w:rPr>
        <w:tab/>
        <w:t>XI.</w:t>
      </w:r>
      <w:r w:rsidRPr="009D338E">
        <w:rPr>
          <w:lang w:val="es-ES"/>
        </w:rPr>
        <w:tab/>
        <w:t>UN Regulation No. 89 (agenda item 1</w:t>
      </w:r>
      <w:r w:rsidR="00433389">
        <w:rPr>
          <w:lang w:val="es-ES"/>
        </w:rPr>
        <w:t>0</w:t>
      </w:r>
      <w:r w:rsidRPr="009D338E">
        <w:rPr>
          <w:lang w:val="es-ES"/>
        </w:rPr>
        <w:t>)</w:t>
      </w:r>
      <w:r w:rsidRPr="009D338E">
        <w:rPr>
          <w:lang w:val="es-ES"/>
        </w:rPr>
        <w:tab/>
      </w:r>
      <w:r w:rsidRPr="009D338E">
        <w:rPr>
          <w:lang w:val="es-ES"/>
        </w:rPr>
        <w:tab/>
      </w:r>
      <w:r w:rsidR="00F36C4C" w:rsidRPr="009D338E">
        <w:rPr>
          <w:lang w:val="es-ES"/>
        </w:rPr>
        <w:t>5</w:t>
      </w:r>
      <w:r w:rsidR="006B4F2D">
        <w:rPr>
          <w:lang w:val="es-ES"/>
        </w:rPr>
        <w:t>7</w:t>
      </w:r>
      <w:r w:rsidRPr="009D338E">
        <w:rPr>
          <w:lang w:val="es-ES"/>
        </w:rPr>
        <w:tab/>
      </w:r>
      <w:r w:rsidR="00F36C4C" w:rsidRPr="009D338E">
        <w:rPr>
          <w:lang w:val="es-ES"/>
        </w:rPr>
        <w:t>11</w:t>
      </w:r>
    </w:p>
    <w:p w14:paraId="69B411EC" w14:textId="77777777" w:rsidR="009F7868" w:rsidRPr="00542A01" w:rsidRDefault="009F7868" w:rsidP="00592F80">
      <w:pPr>
        <w:tabs>
          <w:tab w:val="right" w:pos="850"/>
          <w:tab w:val="left" w:pos="1134"/>
          <w:tab w:val="left" w:pos="1559"/>
          <w:tab w:val="left" w:pos="1984"/>
          <w:tab w:val="left" w:leader="dot" w:pos="7654"/>
          <w:tab w:val="right" w:pos="8929"/>
          <w:tab w:val="right" w:pos="9638"/>
        </w:tabs>
        <w:spacing w:after="80"/>
        <w:rPr>
          <w:lang w:val="es-ES"/>
        </w:rPr>
      </w:pPr>
      <w:r w:rsidRPr="009D338E">
        <w:rPr>
          <w:lang w:val="es-ES"/>
        </w:rPr>
        <w:tab/>
      </w:r>
      <w:r w:rsidRPr="00542A01">
        <w:rPr>
          <w:lang w:val="es-ES"/>
        </w:rPr>
        <w:t>XII.</w:t>
      </w:r>
      <w:r w:rsidRPr="00542A01">
        <w:rPr>
          <w:lang w:val="es-ES"/>
        </w:rPr>
        <w:tab/>
        <w:t>UN Regulation No. 90 (agenda item 1</w:t>
      </w:r>
      <w:r w:rsidR="00433389">
        <w:rPr>
          <w:lang w:val="es-ES"/>
        </w:rPr>
        <w:t>1</w:t>
      </w:r>
      <w:r w:rsidRPr="00542A01">
        <w:rPr>
          <w:lang w:val="es-ES"/>
        </w:rPr>
        <w:t>)</w:t>
      </w:r>
      <w:r w:rsidRPr="00542A01">
        <w:rPr>
          <w:lang w:val="es-ES"/>
        </w:rPr>
        <w:tab/>
      </w:r>
      <w:r w:rsidRPr="00542A01">
        <w:rPr>
          <w:lang w:val="es-ES"/>
        </w:rPr>
        <w:tab/>
      </w:r>
      <w:r w:rsidR="00F36C4C" w:rsidRPr="00542A01">
        <w:rPr>
          <w:lang w:val="es-ES"/>
        </w:rPr>
        <w:t>5</w:t>
      </w:r>
      <w:r w:rsidR="006B4F2D">
        <w:rPr>
          <w:lang w:val="es-ES"/>
        </w:rPr>
        <w:t>8</w:t>
      </w:r>
      <w:r w:rsidR="00F36C4C" w:rsidRPr="00542A01">
        <w:rPr>
          <w:lang w:val="es-ES"/>
        </w:rPr>
        <w:t>-6</w:t>
      </w:r>
      <w:r w:rsidR="006B4F2D">
        <w:rPr>
          <w:lang w:val="es-ES"/>
        </w:rPr>
        <w:t>0</w:t>
      </w:r>
      <w:r w:rsidRPr="00542A01">
        <w:rPr>
          <w:lang w:val="es-ES"/>
        </w:rPr>
        <w:tab/>
      </w:r>
      <w:r w:rsidR="00F36C4C" w:rsidRPr="00542A01">
        <w:rPr>
          <w:lang w:val="es-ES"/>
        </w:rPr>
        <w:t>11</w:t>
      </w:r>
    </w:p>
    <w:p w14:paraId="3C2067DF"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rsidRPr="00542A01">
        <w:rPr>
          <w:lang w:val="es-ES"/>
        </w:rPr>
        <w:tab/>
      </w:r>
      <w:r>
        <w:t>XI</w:t>
      </w:r>
      <w:r w:rsidR="00433389">
        <w:t>II</w:t>
      </w:r>
      <w:r>
        <w:t>.</w:t>
      </w:r>
      <w:r>
        <w:tab/>
        <w:t>Revision 3 of the 1958 Agreement (agenda item 1</w:t>
      </w:r>
      <w:r w:rsidR="00433389">
        <w:t>2</w:t>
      </w:r>
      <w:r>
        <w:t>)</w:t>
      </w:r>
      <w:r>
        <w:tab/>
      </w:r>
      <w:r>
        <w:tab/>
      </w:r>
      <w:r w:rsidR="006B4F2D">
        <w:t>61-63</w:t>
      </w:r>
      <w:r>
        <w:tab/>
      </w:r>
      <w:r w:rsidR="00F36C4C">
        <w:t>12</w:t>
      </w:r>
    </w:p>
    <w:p w14:paraId="423DA762"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r>
      <w:r>
        <w:tab/>
        <w:t>A.</w:t>
      </w:r>
      <w:r>
        <w:tab/>
        <w:t>Implementation of new provisions in Revision 3 to the 1958 Agreement</w:t>
      </w:r>
      <w:r>
        <w:tab/>
      </w:r>
      <w:r>
        <w:tab/>
      </w:r>
      <w:r w:rsidR="006B4F2D">
        <w:t>61</w:t>
      </w:r>
      <w:r>
        <w:tab/>
      </w:r>
      <w:r w:rsidR="00F36C4C">
        <w:t>12</w:t>
      </w:r>
    </w:p>
    <w:p w14:paraId="524B3E7B"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r>
      <w:r>
        <w:tab/>
        <w:t>B.</w:t>
      </w:r>
      <w:r>
        <w:tab/>
        <w:t>International Whole Vehicle Type Approval</w:t>
      </w:r>
      <w:r>
        <w:tab/>
      </w:r>
      <w:r>
        <w:tab/>
      </w:r>
      <w:r w:rsidR="006B4F2D">
        <w:t>62-63</w:t>
      </w:r>
      <w:r>
        <w:tab/>
      </w:r>
      <w:r w:rsidR="00F36C4C">
        <w:t>12</w:t>
      </w:r>
    </w:p>
    <w:p w14:paraId="2BA8D365"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t>X</w:t>
      </w:r>
      <w:r w:rsidR="00433389">
        <w:t>I</w:t>
      </w:r>
      <w:r>
        <w:t>V.</w:t>
      </w:r>
      <w:r>
        <w:tab/>
      </w:r>
      <w:r w:rsidR="00433389">
        <w:t>Election of Officers</w:t>
      </w:r>
      <w:r>
        <w:t xml:space="preserve"> (agenda item 1</w:t>
      </w:r>
      <w:r w:rsidR="00433389">
        <w:t>3</w:t>
      </w:r>
      <w:r>
        <w:t>)</w:t>
      </w:r>
      <w:r>
        <w:tab/>
      </w:r>
      <w:r>
        <w:tab/>
      </w:r>
      <w:r w:rsidR="006B4F2D">
        <w:t>64</w:t>
      </w:r>
      <w:r>
        <w:tab/>
      </w:r>
      <w:r w:rsidR="00F36C4C">
        <w:t>12</w:t>
      </w:r>
    </w:p>
    <w:p w14:paraId="06C293F3" w14:textId="77777777" w:rsidR="009F7868" w:rsidRDefault="009F7868" w:rsidP="00592F80">
      <w:pPr>
        <w:tabs>
          <w:tab w:val="right" w:pos="850"/>
          <w:tab w:val="left" w:pos="1134"/>
          <w:tab w:val="left" w:pos="1559"/>
          <w:tab w:val="left" w:pos="1984"/>
          <w:tab w:val="left" w:leader="dot" w:pos="7654"/>
          <w:tab w:val="right" w:pos="8929"/>
          <w:tab w:val="right" w:pos="9638"/>
        </w:tabs>
        <w:spacing w:after="80"/>
      </w:pPr>
      <w:r>
        <w:tab/>
        <w:t>XV.</w:t>
      </w:r>
      <w:r>
        <w:tab/>
      </w:r>
      <w:r w:rsidR="00AC1062">
        <w:t>Other business</w:t>
      </w:r>
      <w:r w:rsidR="008F01FA">
        <w:t xml:space="preserve"> (agenda item1</w:t>
      </w:r>
      <w:r w:rsidR="00433389">
        <w:t>4</w:t>
      </w:r>
      <w:r w:rsidR="008F01FA">
        <w:t>)</w:t>
      </w:r>
      <w:r>
        <w:tab/>
      </w:r>
      <w:r w:rsidR="00AC1062">
        <w:tab/>
      </w:r>
      <w:r w:rsidR="00F36C4C">
        <w:t>6</w:t>
      </w:r>
      <w:r w:rsidR="006B4F2D">
        <w:t>5</w:t>
      </w:r>
      <w:r w:rsidR="00AC1062">
        <w:tab/>
      </w:r>
      <w:r w:rsidR="00F36C4C">
        <w:t>1</w:t>
      </w:r>
      <w:r w:rsidR="00AC1062">
        <w:t>3</w:t>
      </w:r>
    </w:p>
    <w:p w14:paraId="71B284FA" w14:textId="77777777" w:rsidR="003550ED" w:rsidRDefault="003550ED" w:rsidP="00592F80">
      <w:pPr>
        <w:tabs>
          <w:tab w:val="right" w:pos="850"/>
          <w:tab w:val="left" w:pos="1134"/>
          <w:tab w:val="left" w:pos="1559"/>
          <w:tab w:val="left" w:pos="1984"/>
          <w:tab w:val="left" w:leader="dot" w:pos="7654"/>
          <w:tab w:val="right" w:pos="8929"/>
          <w:tab w:val="right" w:pos="9638"/>
        </w:tabs>
        <w:spacing w:after="80"/>
      </w:pPr>
    </w:p>
    <w:p w14:paraId="68A45165" w14:textId="77777777" w:rsidR="00AC1062" w:rsidRDefault="00AC1062" w:rsidP="00592F80">
      <w:pPr>
        <w:tabs>
          <w:tab w:val="right" w:pos="850"/>
          <w:tab w:val="left" w:pos="1134"/>
          <w:tab w:val="left" w:pos="1559"/>
          <w:tab w:val="left" w:pos="1984"/>
          <w:tab w:val="left" w:leader="dot" w:pos="7654"/>
          <w:tab w:val="right" w:pos="8929"/>
          <w:tab w:val="right" w:pos="9638"/>
        </w:tabs>
        <w:spacing w:after="80"/>
      </w:pPr>
      <w:r>
        <w:t>Annexes</w:t>
      </w:r>
    </w:p>
    <w:p w14:paraId="02D38329" w14:textId="77777777" w:rsidR="00AC1062" w:rsidRDefault="00AC1062" w:rsidP="00592F80">
      <w:pPr>
        <w:tabs>
          <w:tab w:val="right" w:pos="850"/>
          <w:tab w:val="left" w:pos="1134"/>
          <w:tab w:val="left" w:pos="1559"/>
          <w:tab w:val="left" w:pos="1984"/>
          <w:tab w:val="left" w:leader="dot" w:pos="7654"/>
          <w:tab w:val="right" w:pos="8929"/>
          <w:tab w:val="right" w:pos="9638"/>
        </w:tabs>
        <w:spacing w:after="80"/>
      </w:pPr>
      <w:r>
        <w:tab/>
        <w:t>I</w:t>
      </w:r>
      <w:r>
        <w:tab/>
        <w:t>List of informal documents (GRVA-0</w:t>
      </w:r>
      <w:r w:rsidR="00433389">
        <w:t>2</w:t>
      </w:r>
      <w:r>
        <w:t>-…) considered during the session</w:t>
      </w:r>
      <w:r>
        <w:tab/>
      </w:r>
      <w:r>
        <w:tab/>
      </w:r>
      <w:r>
        <w:tab/>
      </w:r>
      <w:r w:rsidR="00F36C4C">
        <w:t>1</w:t>
      </w:r>
      <w:r w:rsidR="00336CF2">
        <w:t>4</w:t>
      </w:r>
    </w:p>
    <w:p w14:paraId="075B6BDA" w14:textId="77777777" w:rsidR="00AC1062" w:rsidRDefault="00AC1062" w:rsidP="00CB403C">
      <w:pPr>
        <w:tabs>
          <w:tab w:val="right" w:pos="850"/>
          <w:tab w:val="left" w:pos="1134"/>
          <w:tab w:val="left" w:pos="1559"/>
          <w:tab w:val="left" w:pos="1984"/>
          <w:tab w:val="left" w:leader="dot" w:pos="7654"/>
          <w:tab w:val="right" w:pos="8929"/>
          <w:tab w:val="right" w:pos="9638"/>
        </w:tabs>
        <w:spacing w:after="80"/>
        <w:ind w:left="1134" w:hanging="1134"/>
      </w:pPr>
      <w:r>
        <w:tab/>
        <w:t>I</w:t>
      </w:r>
      <w:r w:rsidR="003550ED">
        <w:t>I</w:t>
      </w:r>
      <w:r>
        <w:tab/>
      </w:r>
      <w:r w:rsidR="00B177E0" w:rsidRPr="00B177E0">
        <w:t>Allocation of the priorities (ECE/TRANS/WP.29/2019/2) to IWGs of GRVA</w:t>
      </w:r>
      <w:r w:rsidR="00CB403C">
        <w:tab/>
      </w:r>
      <w:r w:rsidR="00CB403C">
        <w:tab/>
      </w:r>
      <w:r w:rsidR="00CB403C">
        <w:tab/>
        <w:t>1</w:t>
      </w:r>
      <w:r w:rsidR="00336CF2">
        <w:t>6</w:t>
      </w:r>
    </w:p>
    <w:p w14:paraId="59454743" w14:textId="77777777" w:rsidR="00CB403C" w:rsidRDefault="00CB403C" w:rsidP="00CB403C">
      <w:pPr>
        <w:tabs>
          <w:tab w:val="right" w:pos="850"/>
          <w:tab w:val="left" w:pos="1134"/>
          <w:tab w:val="left" w:pos="1559"/>
          <w:tab w:val="left" w:pos="1984"/>
          <w:tab w:val="left" w:leader="dot" w:pos="7654"/>
          <w:tab w:val="right" w:pos="8929"/>
          <w:tab w:val="right" w:pos="9638"/>
        </w:tabs>
        <w:spacing w:after="80"/>
        <w:ind w:left="1134" w:hanging="1134"/>
      </w:pPr>
      <w:r>
        <w:tab/>
        <w:t>III</w:t>
      </w:r>
      <w:r>
        <w:tab/>
      </w:r>
      <w:r w:rsidR="00F26D5F" w:rsidRPr="00F26D5F">
        <w:t>Agreed amendments to ECE/TRANS/WP.29/GRVA/2019/10</w:t>
      </w:r>
      <w:r>
        <w:tab/>
      </w:r>
      <w:r w:rsidR="00096D9A">
        <w:tab/>
      </w:r>
      <w:r w:rsidR="00096D9A">
        <w:tab/>
      </w:r>
      <w:r>
        <w:t>1</w:t>
      </w:r>
      <w:r w:rsidR="00336CF2">
        <w:t>7</w:t>
      </w:r>
    </w:p>
    <w:p w14:paraId="51CBC798" w14:textId="77777777" w:rsidR="00096D9A" w:rsidRDefault="00096D9A" w:rsidP="00096D9A">
      <w:pPr>
        <w:tabs>
          <w:tab w:val="right" w:pos="850"/>
          <w:tab w:val="left" w:pos="1134"/>
          <w:tab w:val="left" w:pos="1559"/>
          <w:tab w:val="left" w:pos="1984"/>
          <w:tab w:val="left" w:leader="dot" w:pos="7654"/>
          <w:tab w:val="right" w:pos="8929"/>
          <w:tab w:val="right" w:pos="9638"/>
        </w:tabs>
        <w:spacing w:after="80"/>
        <w:ind w:left="1134" w:hanging="1134"/>
      </w:pPr>
      <w:r>
        <w:tab/>
        <w:t>IV</w:t>
      </w:r>
      <w:r>
        <w:tab/>
      </w:r>
      <w:r w:rsidR="00883BAD">
        <w:t xml:space="preserve">Agreed amendments to </w:t>
      </w:r>
      <w:r w:rsidR="00883BAD" w:rsidRPr="00883BAD">
        <w:t>ECE/TRANS/WP.29/GRVA/2019/6</w:t>
      </w:r>
      <w:r>
        <w:tab/>
      </w:r>
      <w:r>
        <w:tab/>
      </w:r>
      <w:r>
        <w:tab/>
        <w:t>1</w:t>
      </w:r>
      <w:r w:rsidR="00336CF2">
        <w:t>8</w:t>
      </w:r>
    </w:p>
    <w:p w14:paraId="11B50337" w14:textId="4AEF6C6F" w:rsidR="00096D9A" w:rsidRDefault="00096D9A" w:rsidP="00096D9A">
      <w:pPr>
        <w:tabs>
          <w:tab w:val="right" w:pos="850"/>
          <w:tab w:val="left" w:pos="1134"/>
          <w:tab w:val="left" w:pos="1559"/>
          <w:tab w:val="left" w:pos="1984"/>
          <w:tab w:val="left" w:leader="dot" w:pos="7654"/>
          <w:tab w:val="right" w:pos="8929"/>
          <w:tab w:val="right" w:pos="9638"/>
        </w:tabs>
        <w:spacing w:after="80"/>
        <w:ind w:left="1134" w:hanging="1134"/>
      </w:pPr>
      <w:r>
        <w:tab/>
        <w:t>V</w:t>
      </w:r>
      <w:r>
        <w:tab/>
      </w:r>
      <w:r w:rsidR="000E6A75">
        <w:t xml:space="preserve">Agreed amendments to </w:t>
      </w:r>
      <w:r w:rsidR="000E6A75" w:rsidRPr="00883BAD">
        <w:t>ECE/TRANS/WP.29/GRVA/2019/</w:t>
      </w:r>
      <w:r w:rsidR="000E6A75">
        <w:t>12</w:t>
      </w:r>
      <w:r>
        <w:tab/>
      </w:r>
      <w:r>
        <w:tab/>
      </w:r>
      <w:r>
        <w:tab/>
        <w:t>1</w:t>
      </w:r>
      <w:r w:rsidR="00FE43EC">
        <w:t>9</w:t>
      </w:r>
    </w:p>
    <w:p w14:paraId="68490528" w14:textId="00EEC00A" w:rsidR="00096D9A" w:rsidRDefault="00096D9A" w:rsidP="00096D9A">
      <w:pPr>
        <w:tabs>
          <w:tab w:val="right" w:pos="850"/>
          <w:tab w:val="left" w:pos="1134"/>
          <w:tab w:val="left" w:pos="1559"/>
          <w:tab w:val="left" w:pos="1984"/>
          <w:tab w:val="left" w:leader="dot" w:pos="7654"/>
          <w:tab w:val="right" w:pos="8929"/>
          <w:tab w:val="right" w:pos="9638"/>
        </w:tabs>
        <w:spacing w:after="80"/>
        <w:ind w:left="1134" w:hanging="1134"/>
      </w:pPr>
      <w:r>
        <w:tab/>
        <w:t>VI</w:t>
      </w:r>
      <w:r>
        <w:tab/>
      </w:r>
      <w:r w:rsidR="000E6A75">
        <w:t xml:space="preserve">Agreed amendments to </w:t>
      </w:r>
      <w:r w:rsidR="000E6A75" w:rsidRPr="00883BAD">
        <w:t>ECE/TRANS/WP.29/GRVA/2019/</w:t>
      </w:r>
      <w:r w:rsidR="000E6A75">
        <w:t>7</w:t>
      </w:r>
      <w:r>
        <w:tab/>
      </w:r>
      <w:r>
        <w:tab/>
      </w:r>
      <w:r>
        <w:tab/>
      </w:r>
      <w:r w:rsidR="00FE43EC">
        <w:t>20</w:t>
      </w:r>
    </w:p>
    <w:p w14:paraId="5457C7DD" w14:textId="47F52262" w:rsidR="00096D9A" w:rsidRDefault="00096D9A" w:rsidP="00096D9A">
      <w:pPr>
        <w:tabs>
          <w:tab w:val="right" w:pos="850"/>
          <w:tab w:val="left" w:pos="1134"/>
          <w:tab w:val="left" w:pos="1559"/>
          <w:tab w:val="left" w:pos="1984"/>
          <w:tab w:val="left" w:leader="dot" w:pos="7654"/>
          <w:tab w:val="right" w:pos="8929"/>
          <w:tab w:val="right" w:pos="9638"/>
        </w:tabs>
        <w:spacing w:after="80"/>
        <w:ind w:left="1134" w:hanging="1134"/>
      </w:pPr>
      <w:r>
        <w:tab/>
        <w:t>VII</w:t>
      </w:r>
      <w:r>
        <w:tab/>
      </w:r>
      <w:r w:rsidR="00EF4403">
        <w:t xml:space="preserve">Agreed amendments to </w:t>
      </w:r>
      <w:r w:rsidR="00EF4403" w:rsidRPr="00883BAD">
        <w:t>ECE/TRANS/WP.29/GRVA/2019/</w:t>
      </w:r>
      <w:r w:rsidR="00EF4403">
        <w:t>8</w:t>
      </w:r>
      <w:r>
        <w:tab/>
      </w:r>
      <w:r>
        <w:tab/>
      </w:r>
      <w:r>
        <w:tab/>
      </w:r>
      <w:r w:rsidR="00336CF2">
        <w:t>2</w:t>
      </w:r>
      <w:r w:rsidR="00FE43EC">
        <w:t>1</w:t>
      </w:r>
    </w:p>
    <w:p w14:paraId="469B5E8C" w14:textId="77777777" w:rsidR="00096D9A" w:rsidRDefault="00096D9A" w:rsidP="00EF4403">
      <w:pPr>
        <w:tabs>
          <w:tab w:val="right" w:pos="850"/>
          <w:tab w:val="left" w:pos="1134"/>
          <w:tab w:val="left" w:pos="1559"/>
          <w:tab w:val="left" w:pos="1984"/>
          <w:tab w:val="left" w:leader="dot" w:pos="7654"/>
          <w:tab w:val="right" w:pos="8929"/>
          <w:tab w:val="right" w:pos="9638"/>
        </w:tabs>
        <w:spacing w:after="80"/>
        <w:ind w:left="1134" w:hanging="1134"/>
      </w:pPr>
      <w:r>
        <w:tab/>
      </w:r>
    </w:p>
    <w:p w14:paraId="518704F6" w14:textId="77777777" w:rsidR="00096D9A" w:rsidRDefault="00096D9A" w:rsidP="00CB403C">
      <w:pPr>
        <w:tabs>
          <w:tab w:val="right" w:pos="850"/>
          <w:tab w:val="left" w:pos="1134"/>
          <w:tab w:val="left" w:pos="1559"/>
          <w:tab w:val="left" w:pos="1984"/>
          <w:tab w:val="left" w:leader="dot" w:pos="7654"/>
          <w:tab w:val="right" w:pos="8929"/>
          <w:tab w:val="right" w:pos="9638"/>
        </w:tabs>
        <w:spacing w:after="80"/>
        <w:ind w:left="1134" w:hanging="1134"/>
      </w:pPr>
    </w:p>
    <w:p w14:paraId="43D644FB" w14:textId="77777777" w:rsidR="00AC1062" w:rsidRDefault="00AC1062" w:rsidP="0082260D">
      <w:pPr>
        <w:pStyle w:val="HChG"/>
        <w:pageBreakBefore/>
        <w:tabs>
          <w:tab w:val="left" w:pos="1440"/>
          <w:tab w:val="left" w:pos="2160"/>
          <w:tab w:val="left" w:pos="5490"/>
        </w:tabs>
      </w:pPr>
      <w:r>
        <w:lastRenderedPageBreak/>
        <w:tab/>
        <w:t>I.</w:t>
      </w:r>
      <w:r>
        <w:tab/>
        <w:t>Attendance</w:t>
      </w:r>
      <w:r w:rsidR="0082260D">
        <w:tab/>
      </w:r>
    </w:p>
    <w:p w14:paraId="0E213571" w14:textId="77777777" w:rsidR="00FD50BD" w:rsidRPr="00AC1062" w:rsidRDefault="00AC1062" w:rsidP="00433389">
      <w:pPr>
        <w:pStyle w:val="SingleTxtG"/>
        <w:tabs>
          <w:tab w:val="left" w:pos="1701"/>
        </w:tabs>
        <w:spacing w:line="240" w:lineRule="auto"/>
      </w:pPr>
      <w:r w:rsidRPr="00AC1062">
        <w:t>1.</w:t>
      </w:r>
      <w:r w:rsidRPr="00AC1062">
        <w:tab/>
        <w:t xml:space="preserve">The Working Party on </w:t>
      </w:r>
      <w:r>
        <w:t>Automated/Autonomous and Connected Vehicles</w:t>
      </w:r>
      <w:r w:rsidRPr="00AC1062">
        <w:t xml:space="preserve"> (</w:t>
      </w:r>
      <w:r>
        <w:t>GRVA</w:t>
      </w:r>
      <w:r w:rsidRPr="00AC1062">
        <w:t xml:space="preserve">) held its </w:t>
      </w:r>
      <w:r w:rsidR="001F38B3">
        <w:t>second</w:t>
      </w:r>
      <w:r w:rsidRPr="00AC1062">
        <w:t xml:space="preserve"> session from </w:t>
      </w:r>
      <w:r>
        <w:t>28</w:t>
      </w:r>
      <w:r w:rsidRPr="00AC1062">
        <w:t xml:space="preserve"> </w:t>
      </w:r>
      <w:r w:rsidR="001F38B3">
        <w:t>January</w:t>
      </w:r>
      <w:r w:rsidRPr="00AC1062">
        <w:t xml:space="preserve"> </w:t>
      </w:r>
      <w:r w:rsidR="001F38B3">
        <w:t xml:space="preserve">to 1 February </w:t>
      </w:r>
      <w:r w:rsidRPr="00AC1062">
        <w:t>201</w:t>
      </w:r>
      <w:r w:rsidR="001F38B3">
        <w:t>9</w:t>
      </w:r>
      <w:r w:rsidRPr="00AC1062">
        <w:t xml:space="preserve"> in Geneva. Experts from the following countries participated in the work, following Rule 1 of the Rules of Procedure of the World Forum for Harmonization of Vehicle Regulations (WP.29) (TRANS/WP.29/690</w:t>
      </w:r>
      <w:r w:rsidR="001F38B3">
        <w:t xml:space="preserve"> as amended</w:t>
      </w:r>
      <w:r w:rsidRPr="00AC1062">
        <w:t xml:space="preserve">): Australia, Belgium, Canada, </w:t>
      </w:r>
      <w:r w:rsidR="00CB403C">
        <w:t xml:space="preserve">China, </w:t>
      </w:r>
      <w:r w:rsidRPr="00AC1062">
        <w:t>Czech</w:t>
      </w:r>
      <w:r w:rsidR="00CB6FCD">
        <w:t xml:space="preserve"> Republic</w:t>
      </w:r>
      <w:r w:rsidRPr="00AC1062">
        <w:t xml:space="preserve">, Denmark, Finland, France, Germany, Hungary, India, Italy, Japan, </w:t>
      </w:r>
      <w:r w:rsidR="00EF4403">
        <w:t xml:space="preserve">Luxembourg, </w:t>
      </w:r>
      <w:r w:rsidRPr="00AC1062">
        <w:t xml:space="preserve">the Netherlands, Norway, Poland, Russian Federation, Republic of Korea, </w:t>
      </w:r>
      <w:r w:rsidR="00EF4403">
        <w:t xml:space="preserve">Singapore, </w:t>
      </w:r>
      <w:r w:rsidRPr="00AC1062">
        <w:t>South Africa,</w:t>
      </w:r>
      <w:r w:rsidR="00F913D6">
        <w:t xml:space="preserve"> Spain, Sweden, Switzerland, </w:t>
      </w:r>
      <w:r w:rsidR="00EF4403">
        <w:t xml:space="preserve">Thailand and </w:t>
      </w:r>
      <w:r w:rsidRPr="00AC1062">
        <w:t xml:space="preserve">the United Kingdom of Great Britain and Northern Ireland (UK). </w:t>
      </w:r>
      <w:r w:rsidR="000C3C1F">
        <w:t xml:space="preserve">An expert from the European Commission (EC) also participated. </w:t>
      </w:r>
      <w:r w:rsidRPr="00AC1062">
        <w:t xml:space="preserve">Experts from the following non-governmental organizations (NGOs) </w:t>
      </w:r>
      <w:r w:rsidR="00AD2AE1">
        <w:t xml:space="preserve">and international organizations </w:t>
      </w:r>
      <w:r w:rsidRPr="00AC1062">
        <w:t xml:space="preserve">participated: </w:t>
      </w:r>
      <w:r w:rsidR="00F546BC">
        <w:t xml:space="preserve">the American Automotive Policy Council (AAPC), </w:t>
      </w:r>
      <w:r w:rsidR="000C3C1F">
        <w:t xml:space="preserve">European Association for Electric Mobility (AVERE), </w:t>
      </w:r>
      <w:r w:rsidRPr="00AC1062">
        <w:t xml:space="preserve">International Motor Vehicle Inspection Committee (CITA), European Association of Automotive Suppliers (CLEPA/MEMA/JAPIA), </w:t>
      </w:r>
      <w:r w:rsidR="00CB403C" w:rsidRPr="00EF4403">
        <w:t xml:space="preserve">European Garage Equipment Association (EGEA), </w:t>
      </w:r>
      <w:r w:rsidR="00EF4403" w:rsidRPr="00EF4403">
        <w:rPr>
          <w:bCs/>
          <w:iCs/>
          <w:noProof/>
          <w:szCs w:val="17"/>
        </w:rPr>
        <w:t>European Transport Safety Council (ETSC),</w:t>
      </w:r>
      <w:r w:rsidR="00EF4403">
        <w:rPr>
          <w:b/>
          <w:i/>
          <w:noProof/>
          <w:szCs w:val="17"/>
        </w:rPr>
        <w:t xml:space="preserve"> </w:t>
      </w:r>
      <w:r w:rsidRPr="00EF4403">
        <w:t>European Tyre and Rim Technical Organisation (ETRTO),</w:t>
      </w:r>
      <w:r w:rsidRPr="00AC1062">
        <w:t xml:space="preserve"> </w:t>
      </w:r>
      <w:r w:rsidR="00EF4403" w:rsidRPr="00EF4403">
        <w:t>Euro NCAP</w:t>
      </w:r>
      <w:r w:rsidR="00EF4403">
        <w:t xml:space="preserve">, </w:t>
      </w:r>
      <w:r w:rsidR="00EF4403" w:rsidRPr="00EF4403">
        <w:t>Federation of European Manufacturers of Friction Materials (FEMFM)</w:t>
      </w:r>
      <w:r w:rsidR="00EF4403">
        <w:t xml:space="preserve">, </w:t>
      </w:r>
      <w:r w:rsidR="00CB403C">
        <w:t>Fédération International de l'Automobile (FIA</w:t>
      </w:r>
      <w:r w:rsidR="00CB403C" w:rsidRPr="00EF4403">
        <w:t xml:space="preserve">), </w:t>
      </w:r>
      <w:r w:rsidR="00EF4403" w:rsidRPr="00EF4403">
        <w:t>Federation Internationale des Grossistes, Importateurs et Exportateurs en Fournitures Automobiles (FIGIEFA)</w:t>
      </w:r>
      <w:r w:rsidR="00EF4403">
        <w:t xml:space="preserve">, </w:t>
      </w:r>
      <w:r w:rsidR="00EF4403" w:rsidRPr="00EF4403">
        <w:t>International Cooperative Alliance</w:t>
      </w:r>
      <w:r w:rsidR="00EF4403">
        <w:t xml:space="preserve"> (ACI), </w:t>
      </w:r>
      <w:r w:rsidRPr="00AC1062">
        <w:t>International Motorcycle Manufacturers Association (IMMA),</w:t>
      </w:r>
      <w:r w:rsidR="00CB403C">
        <w:t xml:space="preserve"> </w:t>
      </w:r>
      <w:r w:rsidRPr="00AC1062">
        <w:t>International Organization for Standardization (ISO)</w:t>
      </w:r>
      <w:r w:rsidR="00F546BC">
        <w:t>, International Telecommunication Union (ITU)</w:t>
      </w:r>
      <w:r w:rsidR="00CB403C">
        <w:t>,</w:t>
      </w:r>
      <w:r w:rsidRPr="00AC1062">
        <w:t xml:space="preserve"> International Organization of Moto</w:t>
      </w:r>
      <w:r w:rsidR="000C3C1F">
        <w:t>r Vehicle Manufacturers (OICA)</w:t>
      </w:r>
      <w:r w:rsidR="00BF614E">
        <w:t xml:space="preserve"> </w:t>
      </w:r>
      <w:r w:rsidR="00CB403C">
        <w:t xml:space="preserve">and World </w:t>
      </w:r>
      <w:r w:rsidR="007F1C5C">
        <w:t>Blind Union</w:t>
      </w:r>
      <w:r w:rsidR="00CB403C">
        <w:t xml:space="preserve"> (WB</w:t>
      </w:r>
      <w:r w:rsidR="007F1C5C">
        <w:t>U</w:t>
      </w:r>
      <w:r w:rsidR="00CB403C">
        <w:t>)</w:t>
      </w:r>
      <w:r w:rsidR="00AC5E11">
        <w:t>.</w:t>
      </w:r>
    </w:p>
    <w:p w14:paraId="2B0BE4E0" w14:textId="77777777" w:rsidR="00AC1062" w:rsidRPr="0014170D" w:rsidRDefault="00AC1062" w:rsidP="00174E97">
      <w:pPr>
        <w:pStyle w:val="HChG"/>
      </w:pPr>
      <w:r w:rsidRPr="0014170D">
        <w:tab/>
      </w:r>
      <w:bookmarkStart w:id="3" w:name="_Toc360525455"/>
      <w:bookmarkStart w:id="4" w:name="_Toc360526241"/>
      <w:bookmarkStart w:id="5" w:name="_Toc360526837"/>
      <w:bookmarkStart w:id="6" w:name="_Toc400974149"/>
      <w:r w:rsidRPr="0014170D">
        <w:t>II.</w:t>
      </w:r>
      <w:r w:rsidRPr="0014170D">
        <w:tab/>
      </w:r>
      <w:bookmarkEnd w:id="3"/>
      <w:bookmarkEnd w:id="4"/>
      <w:bookmarkEnd w:id="5"/>
      <w:r w:rsidRPr="0014170D">
        <w:t>Adoption of the agenda (agenda item 1)</w:t>
      </w:r>
      <w:bookmarkEnd w:id="6"/>
    </w:p>
    <w:p w14:paraId="02584164" w14:textId="77777777" w:rsidR="00AC1062" w:rsidRPr="00F533F2" w:rsidRDefault="00AC1062" w:rsidP="00AC1062">
      <w:pPr>
        <w:pStyle w:val="SingleTxtG"/>
        <w:ind w:left="2829" w:hanging="1695"/>
        <w:jc w:val="left"/>
      </w:pPr>
      <w:r w:rsidRPr="00F533F2">
        <w:rPr>
          <w:i/>
        </w:rPr>
        <w:t>Documentation</w:t>
      </w:r>
      <w:r w:rsidRPr="00F533F2">
        <w:t xml:space="preserve">: </w:t>
      </w:r>
      <w:r w:rsidRPr="00F533F2">
        <w:tab/>
        <w:t>ECE/TRANS/WP.29/GR</w:t>
      </w:r>
      <w:r>
        <w:t>VA</w:t>
      </w:r>
      <w:r w:rsidRPr="00F533F2">
        <w:t>/</w:t>
      </w:r>
      <w:r w:rsidR="00AD2AE1">
        <w:t>201</w:t>
      </w:r>
      <w:r w:rsidR="0074011D">
        <w:t>9</w:t>
      </w:r>
      <w:r w:rsidR="00AD2AE1">
        <w:t>/</w:t>
      </w:r>
      <w:r w:rsidR="0074011D">
        <w:t>1</w:t>
      </w:r>
      <w:r w:rsidR="00CB6FCD">
        <w:t xml:space="preserve"> and Add.1</w:t>
      </w:r>
      <w:r w:rsidRPr="00F533F2">
        <w:br/>
        <w:t xml:space="preserve">Informal documents </w:t>
      </w:r>
      <w:r>
        <w:t>GRVA-0</w:t>
      </w:r>
      <w:r w:rsidR="00D91974">
        <w:t>2</w:t>
      </w:r>
      <w:r w:rsidR="00FD50BD">
        <w:t>-01 and GRVA-0</w:t>
      </w:r>
      <w:r w:rsidR="00D91974">
        <w:t>2</w:t>
      </w:r>
      <w:r w:rsidR="00FD50BD">
        <w:t>-1</w:t>
      </w:r>
      <w:r w:rsidR="00D91974">
        <w:t>5</w:t>
      </w:r>
      <w:r w:rsidR="0074011D">
        <w:t>-Rev.1</w:t>
      </w:r>
    </w:p>
    <w:p w14:paraId="0ED14EE8" w14:textId="77777777" w:rsidR="000E5930" w:rsidRPr="009E6192" w:rsidRDefault="00AF4DD4" w:rsidP="009E6192">
      <w:pPr>
        <w:pStyle w:val="SingleTxtG"/>
        <w:tabs>
          <w:tab w:val="left" w:pos="1701"/>
        </w:tabs>
        <w:spacing w:line="240" w:lineRule="auto"/>
        <w:rPr>
          <w:bCs/>
        </w:rPr>
      </w:pPr>
      <w:r>
        <w:t>2</w:t>
      </w:r>
      <w:r w:rsidR="00AC1062" w:rsidRPr="00F533F2">
        <w:t>.</w:t>
      </w:r>
      <w:r w:rsidR="00AC1062" w:rsidRPr="00F533F2">
        <w:tab/>
        <w:t>GR</w:t>
      </w:r>
      <w:r w:rsidR="00AC1062">
        <w:t>VA</w:t>
      </w:r>
      <w:r w:rsidR="00AC1062" w:rsidRPr="00F533F2">
        <w:t xml:space="preserve"> considered the </w:t>
      </w:r>
      <w:r w:rsidR="000C3C1F">
        <w:t xml:space="preserve">provisional </w:t>
      </w:r>
      <w:r w:rsidR="00AC1062" w:rsidRPr="00F533F2">
        <w:t>agenda prepared for th</w:t>
      </w:r>
      <w:r w:rsidR="00CB403C">
        <w:t>is</w:t>
      </w:r>
      <w:r w:rsidR="00AC1062" w:rsidRPr="00F533F2">
        <w:t xml:space="preserve"> </w:t>
      </w:r>
      <w:r w:rsidR="00AC1062">
        <w:t>first</w:t>
      </w:r>
      <w:r w:rsidR="00AC1062" w:rsidRPr="00F533F2">
        <w:t xml:space="preserve"> session and adopted it (ECE/TRANS/WP.29/GR</w:t>
      </w:r>
      <w:r w:rsidR="00AC1062">
        <w:t>VA</w:t>
      </w:r>
      <w:r w:rsidR="00AC1062" w:rsidRPr="00F533F2">
        <w:t>/201</w:t>
      </w:r>
      <w:r w:rsidR="00D91974">
        <w:t>9/1 and Add.1</w:t>
      </w:r>
      <w:r w:rsidR="00AC1062" w:rsidRPr="00F533F2">
        <w:t xml:space="preserve">). The adopted agenda is reproduced in </w:t>
      </w:r>
      <w:r w:rsidR="00CB403C">
        <w:br/>
      </w:r>
      <w:r w:rsidR="00AC1062" w:rsidRPr="00F533F2">
        <w:t>GR</w:t>
      </w:r>
      <w:r w:rsidR="00AC1062">
        <w:t>VA</w:t>
      </w:r>
      <w:r w:rsidR="00AC1062" w:rsidRPr="00F533F2">
        <w:t>-</w:t>
      </w:r>
      <w:r w:rsidR="00AC1062">
        <w:t>0</w:t>
      </w:r>
      <w:r w:rsidR="00D91974">
        <w:t>2</w:t>
      </w:r>
      <w:r w:rsidR="00AC1062" w:rsidRPr="00F533F2">
        <w:t>-</w:t>
      </w:r>
      <w:r w:rsidR="00FD50BD">
        <w:t>1</w:t>
      </w:r>
      <w:r w:rsidR="00D91974">
        <w:t>5</w:t>
      </w:r>
      <w:r w:rsidR="0074011D">
        <w:t>-Rev.1</w:t>
      </w:r>
      <w:r w:rsidR="00AC1062" w:rsidRPr="00F533F2">
        <w:t>, including all informal documents received until the session's starting date. GR</w:t>
      </w:r>
      <w:r w:rsidR="00AC1062">
        <w:t>VA</w:t>
      </w:r>
      <w:r w:rsidR="00AC1062" w:rsidRPr="00F533F2">
        <w:t xml:space="preserve"> also </w:t>
      </w:r>
      <w:r w:rsidR="00AC1062">
        <w:t>agreed on</w:t>
      </w:r>
      <w:r w:rsidR="00AC1062" w:rsidRPr="00F533F2">
        <w:t xml:space="preserve"> the running order for the session as proposed in GR</w:t>
      </w:r>
      <w:r w:rsidR="00AC1062">
        <w:t>VA</w:t>
      </w:r>
      <w:r w:rsidR="00AC1062" w:rsidRPr="00F533F2">
        <w:t>-</w:t>
      </w:r>
      <w:r w:rsidR="00AC1062">
        <w:t>0</w:t>
      </w:r>
      <w:r w:rsidR="00D91974">
        <w:t>2</w:t>
      </w:r>
      <w:r w:rsidR="00AC1062" w:rsidRPr="00F533F2">
        <w:t xml:space="preserve">-01. </w:t>
      </w:r>
      <w:r w:rsidR="00AC1062" w:rsidRPr="00F533F2">
        <w:rPr>
          <w:bCs/>
        </w:rPr>
        <w:t xml:space="preserve">The informal documents distributed during the session are listed in </w:t>
      </w:r>
      <w:r w:rsidR="00AC1062" w:rsidRPr="001C0162">
        <w:rPr>
          <w:bCs/>
        </w:rPr>
        <w:t>Annex I</w:t>
      </w:r>
      <w:r w:rsidR="00AC1062" w:rsidRPr="00F533F2">
        <w:rPr>
          <w:bCs/>
        </w:rPr>
        <w:t xml:space="preserve"> of this report.</w:t>
      </w:r>
    </w:p>
    <w:p w14:paraId="0ECCC8E4" w14:textId="77777777" w:rsidR="000E5930" w:rsidRDefault="000E5930" w:rsidP="00174E97">
      <w:pPr>
        <w:pStyle w:val="HChG"/>
      </w:pPr>
      <w:r>
        <w:tab/>
        <w:t>I</w:t>
      </w:r>
      <w:r w:rsidR="009A0E7D">
        <w:t>II</w:t>
      </w:r>
      <w:r>
        <w:t>.</w:t>
      </w:r>
      <w:r>
        <w:tab/>
      </w:r>
      <w:r w:rsidRPr="000E5930">
        <w:t xml:space="preserve">Highlights of the </w:t>
      </w:r>
      <w:r w:rsidR="009A0E7D">
        <w:t>November</w:t>
      </w:r>
      <w:r w:rsidRPr="000E5930">
        <w:t xml:space="preserve"> 2018 session of WP.29</w:t>
      </w:r>
      <w:r>
        <w:t xml:space="preserve"> (agenda item </w:t>
      </w:r>
      <w:r w:rsidR="009A0E7D">
        <w:t>2</w:t>
      </w:r>
      <w:r>
        <w:t>)</w:t>
      </w:r>
    </w:p>
    <w:p w14:paraId="61439C8E" w14:textId="77777777" w:rsidR="00FD50BD" w:rsidRPr="0074011D" w:rsidRDefault="00FD50BD" w:rsidP="00AB3646">
      <w:pPr>
        <w:pStyle w:val="SingleTxtG"/>
        <w:spacing w:line="240" w:lineRule="auto"/>
        <w:ind w:left="2829" w:hanging="1695"/>
        <w:jc w:val="left"/>
        <w:rPr>
          <w:lang w:val="fr-CH"/>
        </w:rPr>
      </w:pPr>
      <w:r w:rsidRPr="0074011D">
        <w:rPr>
          <w:i/>
          <w:lang w:val="fr-CH"/>
        </w:rPr>
        <w:t>Documentation</w:t>
      </w:r>
      <w:r w:rsidRPr="0074011D">
        <w:rPr>
          <w:lang w:val="fr-CH"/>
        </w:rPr>
        <w:t xml:space="preserve">: </w:t>
      </w:r>
      <w:r w:rsidRPr="0074011D">
        <w:rPr>
          <w:lang w:val="fr-CH"/>
        </w:rPr>
        <w:tab/>
      </w:r>
      <w:r w:rsidR="0074011D" w:rsidRPr="0074011D">
        <w:rPr>
          <w:lang w:val="fr-CH"/>
        </w:rPr>
        <w:t>ECE/TRANS/WP.29/1142</w:t>
      </w:r>
      <w:r w:rsidR="0074011D" w:rsidRPr="0074011D">
        <w:rPr>
          <w:lang w:val="fr-CH"/>
        </w:rPr>
        <w:br/>
      </w:r>
      <w:r w:rsidRPr="0074011D">
        <w:rPr>
          <w:lang w:val="fr-CH"/>
        </w:rPr>
        <w:t>Informal document GRVA-0</w:t>
      </w:r>
      <w:r w:rsidR="009A0E7D" w:rsidRPr="0074011D">
        <w:rPr>
          <w:lang w:val="fr-CH"/>
        </w:rPr>
        <w:t>2</w:t>
      </w:r>
      <w:r w:rsidRPr="0074011D">
        <w:rPr>
          <w:lang w:val="fr-CH"/>
        </w:rPr>
        <w:t>-</w:t>
      </w:r>
      <w:r w:rsidR="00213D15" w:rsidRPr="0074011D">
        <w:rPr>
          <w:lang w:val="fr-CH"/>
        </w:rPr>
        <w:t>1</w:t>
      </w:r>
      <w:r w:rsidR="0074011D">
        <w:rPr>
          <w:lang w:val="fr-CH"/>
        </w:rPr>
        <w:t>2</w:t>
      </w:r>
    </w:p>
    <w:p w14:paraId="79D9E998" w14:textId="77777777" w:rsidR="000E5930" w:rsidRDefault="00AF4DD4" w:rsidP="00AB3646">
      <w:pPr>
        <w:pStyle w:val="SingleTxtG"/>
        <w:tabs>
          <w:tab w:val="left" w:pos="1701"/>
        </w:tabs>
        <w:spacing w:line="240" w:lineRule="auto"/>
      </w:pPr>
      <w:r>
        <w:t>3</w:t>
      </w:r>
      <w:r w:rsidR="000E5930" w:rsidRPr="000E5930">
        <w:t>.</w:t>
      </w:r>
      <w:r w:rsidR="000E5930" w:rsidRPr="000E5930">
        <w:tab/>
      </w:r>
      <w:r w:rsidR="000E5930" w:rsidRPr="00F533F2">
        <w:t xml:space="preserve">The </w:t>
      </w:r>
      <w:r w:rsidR="0074011D">
        <w:t>S</w:t>
      </w:r>
      <w:r w:rsidR="000E5930" w:rsidRPr="00F533F2">
        <w:t>ecretar</w:t>
      </w:r>
      <w:r w:rsidR="0074011D">
        <w:t>y</w:t>
      </w:r>
      <w:r w:rsidR="000E5930" w:rsidRPr="00F533F2">
        <w:t xml:space="preserve"> introduced GR</w:t>
      </w:r>
      <w:r w:rsidR="000E5930">
        <w:t>VA</w:t>
      </w:r>
      <w:r w:rsidR="000E5930" w:rsidRPr="00F533F2">
        <w:t>-</w:t>
      </w:r>
      <w:r w:rsidR="000E5930">
        <w:t>0</w:t>
      </w:r>
      <w:r>
        <w:t>2</w:t>
      </w:r>
      <w:r w:rsidR="000E5930" w:rsidRPr="00F533F2">
        <w:t>-</w:t>
      </w:r>
      <w:r w:rsidR="00213D15">
        <w:t>1</w:t>
      </w:r>
      <w:r w:rsidR="0074011D">
        <w:t>2</w:t>
      </w:r>
      <w:r w:rsidR="000E5930" w:rsidRPr="00F533F2">
        <w:t xml:space="preserve">, </w:t>
      </w:r>
      <w:r w:rsidR="000E5930">
        <w:t xml:space="preserve">informing on the highlights of the </w:t>
      </w:r>
      <w:r w:rsidR="009A0E7D">
        <w:t>November</w:t>
      </w:r>
      <w:r w:rsidR="000E5930">
        <w:t xml:space="preserve"> 2018 session of WP.29</w:t>
      </w:r>
      <w:r w:rsidR="000E5930" w:rsidRPr="00F533F2">
        <w:t>.</w:t>
      </w:r>
      <w:r w:rsidR="0074011D">
        <w:t xml:space="preserve"> He referred to the session report </w:t>
      </w:r>
      <w:r w:rsidR="0074011D" w:rsidRPr="0074011D">
        <w:t>ECE/TRANS/WP.29/1142 f</w:t>
      </w:r>
      <w:r w:rsidR="0074011D">
        <w:t>or further details.</w:t>
      </w:r>
    </w:p>
    <w:p w14:paraId="37E36FA5" w14:textId="77777777" w:rsidR="00C75D67" w:rsidRPr="0074011D" w:rsidRDefault="00AF4DD4" w:rsidP="00AB3646">
      <w:pPr>
        <w:pStyle w:val="SingleTxtG"/>
        <w:tabs>
          <w:tab w:val="left" w:pos="1701"/>
        </w:tabs>
        <w:spacing w:line="240" w:lineRule="auto"/>
      </w:pPr>
      <w:r>
        <w:t>4</w:t>
      </w:r>
      <w:r w:rsidR="00C75D67">
        <w:t>.</w:t>
      </w:r>
      <w:r w:rsidR="00C75D67">
        <w:tab/>
        <w:t xml:space="preserve">The Secretary of WP.29 </w:t>
      </w:r>
      <w:r w:rsidR="00A32129">
        <w:t>invited</w:t>
      </w:r>
      <w:r w:rsidR="00C75D67">
        <w:t xml:space="preserve"> the GRVA delegates to participate </w:t>
      </w:r>
      <w:r w:rsidR="00A32129">
        <w:t>in</w:t>
      </w:r>
      <w:r w:rsidR="00C75D67">
        <w:t xml:space="preserve"> the Global Forum for Road Traffic Safety (WP.1) and WP.29 </w:t>
      </w:r>
      <w:r w:rsidR="00CB6FCD">
        <w:t xml:space="preserve">event </w:t>
      </w:r>
      <w:r w:rsidR="00C75D67">
        <w:t>during the week o</w:t>
      </w:r>
      <w:r w:rsidR="00CB6FCD">
        <w:t>f</w:t>
      </w:r>
      <w:r w:rsidR="00C75D67">
        <w:t xml:space="preserve"> the eighty-first session of the Inland Transport </w:t>
      </w:r>
      <w:r w:rsidR="00CB6FCD">
        <w:t>C</w:t>
      </w:r>
      <w:r w:rsidR="00C75D67">
        <w:t>ommittee</w:t>
      </w:r>
      <w:r w:rsidR="00A32129">
        <w:t xml:space="preserve"> (ITC) and presented the programme of the ITC week</w:t>
      </w:r>
      <w:r w:rsidR="00C75D67">
        <w:t xml:space="preserve">. </w:t>
      </w:r>
    </w:p>
    <w:p w14:paraId="2B3ED77F" w14:textId="77777777" w:rsidR="000E5930" w:rsidRDefault="000E5930" w:rsidP="009B1A47">
      <w:pPr>
        <w:pStyle w:val="HChG"/>
      </w:pPr>
      <w:r>
        <w:lastRenderedPageBreak/>
        <w:tab/>
      </w:r>
      <w:r w:rsidR="009B1A47">
        <w:t>I</w:t>
      </w:r>
      <w:r w:rsidRPr="000E5930">
        <w:t>V.</w:t>
      </w:r>
      <w:r w:rsidRPr="000E5930">
        <w:tab/>
      </w:r>
      <w:r w:rsidRPr="00592F80">
        <w:t xml:space="preserve">Exchange of views </w:t>
      </w:r>
      <w:r w:rsidR="009B1A47">
        <w:t>on work priorities and structure of GRVA informal working groups</w:t>
      </w:r>
      <w:r w:rsidRPr="000E5930">
        <w:t xml:space="preserve"> (agenda item</w:t>
      </w:r>
      <w:r w:rsidR="001D457D">
        <w:t> </w:t>
      </w:r>
      <w:r w:rsidR="009B1A47">
        <w:t>3</w:t>
      </w:r>
      <w:r w:rsidRPr="000E5930">
        <w:t>)</w:t>
      </w:r>
    </w:p>
    <w:p w14:paraId="24DDF2B6" w14:textId="77777777" w:rsidR="00213D15" w:rsidRPr="0074011D" w:rsidRDefault="00213D15" w:rsidP="00AB3646">
      <w:pPr>
        <w:pStyle w:val="SingleTxtG"/>
        <w:spacing w:line="240" w:lineRule="auto"/>
        <w:ind w:left="2829" w:hanging="1695"/>
        <w:jc w:val="left"/>
        <w:rPr>
          <w:lang w:val="es-ES"/>
        </w:rPr>
      </w:pPr>
      <w:r w:rsidRPr="0074011D">
        <w:rPr>
          <w:i/>
          <w:lang w:val="es-ES"/>
        </w:rPr>
        <w:t>Documentation</w:t>
      </w:r>
      <w:r w:rsidRPr="0074011D">
        <w:rPr>
          <w:lang w:val="es-ES"/>
        </w:rPr>
        <w:t xml:space="preserve">: </w:t>
      </w:r>
      <w:r w:rsidRPr="0074011D">
        <w:rPr>
          <w:lang w:val="es-ES"/>
        </w:rPr>
        <w:tab/>
        <w:t>ECE/TRANS/WP.29/</w:t>
      </w:r>
      <w:r w:rsidR="005B02FE" w:rsidRPr="0074011D">
        <w:rPr>
          <w:lang w:val="es-ES"/>
        </w:rPr>
        <w:t>201</w:t>
      </w:r>
      <w:r w:rsidR="009B1A47" w:rsidRPr="0074011D">
        <w:rPr>
          <w:lang w:val="es-ES"/>
        </w:rPr>
        <w:t>9</w:t>
      </w:r>
      <w:r w:rsidR="005B02FE" w:rsidRPr="0074011D">
        <w:rPr>
          <w:lang w:val="es-ES"/>
        </w:rPr>
        <w:t>/</w:t>
      </w:r>
      <w:r w:rsidR="009B1A47" w:rsidRPr="0074011D">
        <w:rPr>
          <w:lang w:val="es-ES"/>
        </w:rPr>
        <w:t>2</w:t>
      </w:r>
      <w:r w:rsidR="009B1A47" w:rsidRPr="0074011D">
        <w:rPr>
          <w:lang w:val="es-ES"/>
        </w:rPr>
        <w:br/>
      </w:r>
      <w:r w:rsidRPr="0074011D">
        <w:rPr>
          <w:lang w:val="es-ES"/>
        </w:rPr>
        <w:t xml:space="preserve">Informal documents </w:t>
      </w:r>
      <w:r w:rsidR="009B1A47" w:rsidRPr="0074011D">
        <w:rPr>
          <w:lang w:val="es-ES"/>
        </w:rPr>
        <w:t>GRVA-02-</w:t>
      </w:r>
      <w:r w:rsidR="0074011D" w:rsidRPr="0074011D">
        <w:rPr>
          <w:lang w:val="es-ES"/>
        </w:rPr>
        <w:t>31, GRVA-02-40, GRVA-02-41, GRVA-02-42, GRVA-02-4</w:t>
      </w:r>
      <w:r w:rsidR="0074011D">
        <w:rPr>
          <w:lang w:val="es-ES"/>
        </w:rPr>
        <w:t xml:space="preserve">4 </w:t>
      </w:r>
      <w:r w:rsidRPr="0074011D">
        <w:rPr>
          <w:lang w:val="es-ES"/>
        </w:rPr>
        <w:t>and GRVA-0</w:t>
      </w:r>
      <w:r w:rsidR="009B1A47" w:rsidRPr="0074011D">
        <w:rPr>
          <w:lang w:val="es-ES"/>
        </w:rPr>
        <w:t>2</w:t>
      </w:r>
      <w:r w:rsidRPr="0074011D">
        <w:rPr>
          <w:lang w:val="es-ES"/>
        </w:rPr>
        <w:t>-</w:t>
      </w:r>
      <w:r w:rsidR="0074011D">
        <w:rPr>
          <w:lang w:val="es-ES"/>
        </w:rPr>
        <w:t>47</w:t>
      </w:r>
    </w:p>
    <w:p w14:paraId="71B50635" w14:textId="77777777" w:rsidR="008677DF" w:rsidRPr="0013521E" w:rsidRDefault="00AF4DD4" w:rsidP="00AB3646">
      <w:pPr>
        <w:pStyle w:val="SingleTxtG"/>
        <w:tabs>
          <w:tab w:val="left" w:pos="1701"/>
        </w:tabs>
        <w:spacing w:line="240" w:lineRule="auto"/>
        <w:rPr>
          <w:spacing w:val="-4"/>
        </w:rPr>
      </w:pPr>
      <w:r>
        <w:rPr>
          <w:spacing w:val="-4"/>
        </w:rPr>
        <w:t>5</w:t>
      </w:r>
      <w:r w:rsidR="000E5930" w:rsidRPr="0013521E">
        <w:rPr>
          <w:spacing w:val="-4"/>
        </w:rPr>
        <w:t>.</w:t>
      </w:r>
      <w:r w:rsidR="000E5930" w:rsidRPr="0013521E">
        <w:rPr>
          <w:spacing w:val="-4"/>
        </w:rPr>
        <w:tab/>
      </w:r>
      <w:r w:rsidR="009C577F">
        <w:rPr>
          <w:spacing w:val="-4"/>
        </w:rPr>
        <w:t xml:space="preserve">The Chair introduced </w:t>
      </w:r>
      <w:r w:rsidR="009C577F" w:rsidRPr="009C577F">
        <w:t xml:space="preserve">ECE/TRANS/WP.29/2019/2 </w:t>
      </w:r>
      <w:r w:rsidR="00CB6FCD">
        <w:t>proposing</w:t>
      </w:r>
      <w:r w:rsidR="009C577F">
        <w:t xml:space="preserve"> priorities </w:t>
      </w:r>
      <w:r w:rsidR="00CB6FCD">
        <w:t>related to</w:t>
      </w:r>
      <w:r w:rsidR="009C577F">
        <w:t xml:space="preserve"> WP.29 and </w:t>
      </w:r>
      <w:r w:rsidR="00CB6FCD">
        <w:t xml:space="preserve">its </w:t>
      </w:r>
      <w:r w:rsidR="009C577F">
        <w:t xml:space="preserve">subsidiary bodies activities </w:t>
      </w:r>
      <w:r w:rsidR="006A0ACB">
        <w:t>on Automated Driving Vehicles (ADVs)</w:t>
      </w:r>
      <w:r w:rsidR="000F6012" w:rsidRPr="0013521E">
        <w:rPr>
          <w:spacing w:val="-4"/>
        </w:rPr>
        <w:t>.</w:t>
      </w:r>
      <w:r w:rsidR="003D7952" w:rsidRPr="0013521E">
        <w:rPr>
          <w:spacing w:val="-4"/>
        </w:rPr>
        <w:t xml:space="preserve"> </w:t>
      </w:r>
    </w:p>
    <w:p w14:paraId="48BC1424" w14:textId="77777777" w:rsidR="009C4005" w:rsidRDefault="00AF4DD4" w:rsidP="00AB3646">
      <w:pPr>
        <w:pStyle w:val="SingleTxtG"/>
        <w:tabs>
          <w:tab w:val="left" w:pos="1701"/>
        </w:tabs>
        <w:spacing w:line="240" w:lineRule="auto"/>
      </w:pPr>
      <w:r>
        <w:t>6</w:t>
      </w:r>
      <w:r w:rsidR="008677DF" w:rsidRPr="009F26D6">
        <w:t>.</w:t>
      </w:r>
      <w:r w:rsidR="008677DF" w:rsidRPr="009F26D6">
        <w:tab/>
      </w:r>
      <w:r w:rsidR="006A0ACB">
        <w:t xml:space="preserve">The expert from Japan mentioned that the framework document work stream proposed in </w:t>
      </w:r>
      <w:r w:rsidR="006A0ACB" w:rsidRPr="009C577F">
        <w:t>ECE/TRANS/WP.29/2019/2</w:t>
      </w:r>
      <w:r w:rsidR="006A0ACB">
        <w:t xml:space="preserve"> should be based on the existing national and regional guidelines to provide the big picture of what GRVA should do</w:t>
      </w:r>
      <w:r w:rsidR="00872D4C" w:rsidRPr="007D1221">
        <w:t xml:space="preserve">. </w:t>
      </w:r>
      <w:r w:rsidR="006A0ACB">
        <w:t xml:space="preserve">GRVA agreed to make progress on this work stream but noted some minor variations in the precise understanding of what this document should include: a document setting principles and guidelines (compiling existing guidelines) and a document that would also have an operational dimension to guide the future work on ADVs. </w:t>
      </w:r>
    </w:p>
    <w:p w14:paraId="725D90B4" w14:textId="77777777" w:rsidR="008677DF" w:rsidRPr="007D1221" w:rsidRDefault="00AF4DD4" w:rsidP="00AB3646">
      <w:pPr>
        <w:pStyle w:val="SingleTxtG"/>
        <w:tabs>
          <w:tab w:val="left" w:pos="1701"/>
        </w:tabs>
        <w:spacing w:line="240" w:lineRule="auto"/>
      </w:pPr>
      <w:r>
        <w:t>7</w:t>
      </w:r>
      <w:r w:rsidR="009C4005">
        <w:t>.</w:t>
      </w:r>
      <w:r w:rsidR="009C4005">
        <w:tab/>
      </w:r>
      <w:r w:rsidR="006A0ACB">
        <w:t xml:space="preserve">GRVA </w:t>
      </w:r>
      <w:r w:rsidR="00CB6FCD">
        <w:t xml:space="preserve">also </w:t>
      </w:r>
      <w:r w:rsidR="006A0ACB">
        <w:t xml:space="preserve">reviewed the </w:t>
      </w:r>
      <w:r w:rsidR="00CB6FCD">
        <w:t>other</w:t>
      </w:r>
      <w:r w:rsidR="006A0ACB">
        <w:t xml:space="preserve"> </w:t>
      </w:r>
      <w:r w:rsidR="009C4005">
        <w:t xml:space="preserve">priority items listed </w:t>
      </w:r>
      <w:r w:rsidR="00CB6FCD">
        <w:t xml:space="preserve">in the </w:t>
      </w:r>
      <w:r w:rsidR="006A0ACB">
        <w:t xml:space="preserve">document and agreed that these priorities </w:t>
      </w:r>
      <w:r w:rsidR="00CB6FCD">
        <w:t xml:space="preserve">proposed </w:t>
      </w:r>
      <w:r w:rsidR="006A0ACB">
        <w:t xml:space="preserve">can be addressed by GRVA.   </w:t>
      </w:r>
    </w:p>
    <w:p w14:paraId="0A852B40" w14:textId="77777777" w:rsidR="009C4005" w:rsidRDefault="00AF4DD4" w:rsidP="00AB3646">
      <w:pPr>
        <w:pStyle w:val="SingleTxtG"/>
        <w:tabs>
          <w:tab w:val="left" w:pos="1701"/>
        </w:tabs>
        <w:spacing w:line="240" w:lineRule="auto"/>
      </w:pPr>
      <w:r>
        <w:t>8</w:t>
      </w:r>
      <w:r w:rsidR="00F546BC" w:rsidRPr="007D1221">
        <w:t>.</w:t>
      </w:r>
      <w:r w:rsidR="006A0ACB">
        <w:tab/>
        <w:t xml:space="preserve">GRVA discussed the need to address </w:t>
      </w:r>
      <w:r w:rsidR="00CB6FCD">
        <w:t xml:space="preserve">both the </w:t>
      </w:r>
      <w:r w:rsidR="009C4005">
        <w:t xml:space="preserve">activities already started as well as </w:t>
      </w:r>
      <w:r w:rsidR="00CB6FCD">
        <w:t>the short-term</w:t>
      </w:r>
      <w:r w:rsidR="009C4005">
        <w:t xml:space="preserve"> priorities</w:t>
      </w:r>
      <w:r w:rsidR="00CB6FCD">
        <w:t>.</w:t>
      </w:r>
      <w:r w:rsidR="009C4005">
        <w:t xml:space="preserve"> </w:t>
      </w:r>
      <w:r w:rsidR="00CB6FCD">
        <w:t>Therefore, GRVA</w:t>
      </w:r>
      <w:r w:rsidR="009C4005">
        <w:t xml:space="preserve"> discussed the potential structure of GRVA to best address these </w:t>
      </w:r>
      <w:r w:rsidR="00CB6FCD">
        <w:t xml:space="preserve">current </w:t>
      </w:r>
      <w:r w:rsidR="009C4005">
        <w:t xml:space="preserve">activities as well as the </w:t>
      </w:r>
      <w:r w:rsidR="00CB6FCD">
        <w:t xml:space="preserve">new short-term </w:t>
      </w:r>
      <w:r w:rsidR="009C4005">
        <w:t xml:space="preserve">priorities defined in </w:t>
      </w:r>
      <w:r w:rsidR="009C4005" w:rsidRPr="009C4005">
        <w:t>ECE/TRANS/WP.29/2019/2</w:t>
      </w:r>
      <w:r w:rsidR="00112202" w:rsidRPr="007D1221">
        <w:t>.</w:t>
      </w:r>
      <w:r w:rsidR="009C4005">
        <w:t xml:space="preserve"> Several proposals for a new structure were presented </w:t>
      </w:r>
      <w:r w:rsidR="00CB6FCD">
        <w:br/>
      </w:r>
      <w:r w:rsidR="009C4005">
        <w:t xml:space="preserve">(GRVA-02-31, GRVA-02-40, GRVA-02-42 and GRVA-02-47). </w:t>
      </w:r>
      <w:r w:rsidR="009C4005" w:rsidRPr="006D1E6B">
        <w:t xml:space="preserve">The Chair also submitted GRVA-02-41 with draft Terms of Reference </w:t>
      </w:r>
      <w:r w:rsidR="00CB6FCD" w:rsidRPr="006D1E6B">
        <w:t xml:space="preserve">(ToR) </w:t>
      </w:r>
      <w:r w:rsidR="009C4005" w:rsidRPr="006D1E6B">
        <w:t xml:space="preserve">and Rules of Procedures </w:t>
      </w:r>
      <w:r w:rsidR="00CB6FCD" w:rsidRPr="006D1E6B">
        <w:t xml:space="preserve">(RoP) </w:t>
      </w:r>
      <w:r w:rsidR="009C4005" w:rsidRPr="006D1E6B">
        <w:t xml:space="preserve">for a new Informal Working </w:t>
      </w:r>
      <w:r w:rsidR="00CB6FCD" w:rsidRPr="006D1E6B">
        <w:t>G</w:t>
      </w:r>
      <w:r w:rsidR="009C4005" w:rsidRPr="006D1E6B">
        <w:t>roup</w:t>
      </w:r>
      <w:r w:rsidR="00CB6FCD" w:rsidRPr="006D1E6B">
        <w:t xml:space="preserve"> (IWG)</w:t>
      </w:r>
      <w:r w:rsidR="009C4005" w:rsidRPr="006D1E6B">
        <w:t>.</w:t>
      </w:r>
      <w:r w:rsidR="009C4005">
        <w:t xml:space="preserve"> </w:t>
      </w:r>
    </w:p>
    <w:p w14:paraId="31D8F26B" w14:textId="77777777" w:rsidR="00F546BC" w:rsidRPr="009F26D6" w:rsidRDefault="00AF4DD4" w:rsidP="00D36CA1">
      <w:pPr>
        <w:pStyle w:val="SingleTxtG"/>
        <w:tabs>
          <w:tab w:val="left" w:pos="1701"/>
        </w:tabs>
        <w:spacing w:line="240" w:lineRule="auto"/>
      </w:pPr>
      <w:r>
        <w:t>9</w:t>
      </w:r>
      <w:r w:rsidR="009C4005">
        <w:t>.</w:t>
      </w:r>
      <w:r w:rsidR="009C4005">
        <w:tab/>
        <w:t>The secretariat drafted at the end of the session a consolidation of inputs made by the Contracting Parties during the discussions</w:t>
      </w:r>
      <w:r w:rsidR="00F917DF">
        <w:t xml:space="preserve"> (GRVA-02-44)</w:t>
      </w:r>
      <w:r w:rsidR="009C4005">
        <w:t>. GRVA agreed with this consolidation in form of a table</w:t>
      </w:r>
      <w:r w:rsidR="00F917DF">
        <w:t xml:space="preserve"> as reproduced </w:t>
      </w:r>
      <w:r w:rsidR="00F917DF" w:rsidRPr="001C0162">
        <w:t>in Annex II</w:t>
      </w:r>
      <w:r w:rsidR="009C4005">
        <w:t xml:space="preserve">, with the expectation that this </w:t>
      </w:r>
      <w:r w:rsidR="00A32129">
        <w:t xml:space="preserve">would </w:t>
      </w:r>
      <w:r w:rsidR="009C4005">
        <w:t>provide a base for continued discussions at the March 2019 session of WP.29.</w:t>
      </w:r>
    </w:p>
    <w:p w14:paraId="6AD8C73D" w14:textId="77777777" w:rsidR="000E5930" w:rsidRPr="009F26D6" w:rsidRDefault="000E5930" w:rsidP="00174E97">
      <w:pPr>
        <w:pStyle w:val="HChG"/>
      </w:pPr>
      <w:r w:rsidRPr="009F26D6">
        <w:tab/>
        <w:t>V.</w:t>
      </w:r>
      <w:r w:rsidRPr="009F26D6">
        <w:tab/>
        <w:t xml:space="preserve">Exchange of views on </w:t>
      </w:r>
      <w:r w:rsidR="00D46BEF">
        <w:t>guidelines</w:t>
      </w:r>
      <w:r w:rsidRPr="009F26D6">
        <w:t xml:space="preserve"> and relevant national activities (agenda item </w:t>
      </w:r>
      <w:r w:rsidR="00D46BEF">
        <w:t>4</w:t>
      </w:r>
      <w:r w:rsidRPr="009F26D6">
        <w:t>)</w:t>
      </w:r>
    </w:p>
    <w:p w14:paraId="19605D3C" w14:textId="77777777" w:rsidR="001B616B" w:rsidRPr="00F42572" w:rsidRDefault="001B616B" w:rsidP="00AB3646">
      <w:pPr>
        <w:pStyle w:val="SingleTxtG"/>
        <w:tabs>
          <w:tab w:val="left" w:pos="1701"/>
        </w:tabs>
        <w:spacing w:line="240" w:lineRule="auto"/>
      </w:pPr>
      <w:r w:rsidRPr="00F42572">
        <w:rPr>
          <w:i/>
          <w:iCs/>
        </w:rPr>
        <w:t>Documentation:</w:t>
      </w:r>
      <w:r w:rsidRPr="00F42572">
        <w:tab/>
        <w:t xml:space="preserve">Informal documents </w:t>
      </w:r>
      <w:r w:rsidR="00B32B09" w:rsidRPr="00F42572">
        <w:t>GRVA-</w:t>
      </w:r>
      <w:r w:rsidR="005C502F" w:rsidRPr="00F42572">
        <w:t>02-17</w:t>
      </w:r>
      <w:r w:rsidR="004E4C01">
        <w:t>,</w:t>
      </w:r>
      <w:r w:rsidR="005C502F" w:rsidRPr="00F42572">
        <w:t xml:space="preserve"> </w:t>
      </w:r>
      <w:r w:rsidRPr="00F42572">
        <w:t>GRVA-0</w:t>
      </w:r>
      <w:r w:rsidR="00D46BEF" w:rsidRPr="00F42572">
        <w:t>2</w:t>
      </w:r>
      <w:r w:rsidRPr="00F42572">
        <w:t>-</w:t>
      </w:r>
      <w:r w:rsidR="0074011D" w:rsidRPr="00F42572">
        <w:t>34</w:t>
      </w:r>
      <w:r w:rsidRPr="00F42572">
        <w:t xml:space="preserve"> and GRVA-0</w:t>
      </w:r>
      <w:r w:rsidR="00D46BEF" w:rsidRPr="00F42572">
        <w:t>2</w:t>
      </w:r>
      <w:r w:rsidRPr="00F42572">
        <w:t>-</w:t>
      </w:r>
      <w:r w:rsidR="0074011D" w:rsidRPr="00F42572">
        <w:t>43</w:t>
      </w:r>
    </w:p>
    <w:p w14:paraId="20E573D5" w14:textId="77777777" w:rsidR="005C502F" w:rsidRDefault="00AF4DD4" w:rsidP="00AB3646">
      <w:pPr>
        <w:pStyle w:val="SingleTxtG"/>
        <w:tabs>
          <w:tab w:val="left" w:pos="1701"/>
        </w:tabs>
        <w:spacing w:line="240" w:lineRule="auto"/>
      </w:pPr>
      <w:r>
        <w:t>1</w:t>
      </w:r>
      <w:r w:rsidR="00A32129">
        <w:t>0</w:t>
      </w:r>
      <w:r w:rsidR="005C502F">
        <w:t>.</w:t>
      </w:r>
      <w:r w:rsidR="005C502F">
        <w:tab/>
        <w:t>The expert from Japan introduced GRVA-02-17</w:t>
      </w:r>
      <w:r w:rsidR="00A32129">
        <w:t>,</w:t>
      </w:r>
      <w:r w:rsidR="005C502F">
        <w:t xml:space="preserve"> prepared by the </w:t>
      </w:r>
      <w:r w:rsidR="00110765">
        <w:t>Validation Method of Automated Driving (VMAD)</w:t>
      </w:r>
      <w:r w:rsidR="00C365BB">
        <w:t xml:space="preserve"> group</w:t>
      </w:r>
      <w:r w:rsidR="00A32129">
        <w:t>,</w:t>
      </w:r>
      <w:r w:rsidR="005C502F" w:rsidRPr="005F0C9D">
        <w:t xml:space="preserve"> providing a consolidated overview of items within Guidelines on </w:t>
      </w:r>
      <w:r w:rsidR="00CB6FCD">
        <w:t>ADVs</w:t>
      </w:r>
      <w:r w:rsidR="00A32129">
        <w:t>,</w:t>
      </w:r>
      <w:r w:rsidR="005C502F" w:rsidRPr="005F0C9D">
        <w:t xml:space="preserve"> issued in </w:t>
      </w:r>
      <w:r w:rsidR="00A32129" w:rsidRPr="005F0C9D">
        <w:t>Australia</w:t>
      </w:r>
      <w:r w:rsidR="00A32129">
        <w:t>,</w:t>
      </w:r>
      <w:r w:rsidR="00A32129" w:rsidRPr="005F0C9D">
        <w:t xml:space="preserve"> </w:t>
      </w:r>
      <w:r w:rsidR="005C502F" w:rsidRPr="005F0C9D">
        <w:t xml:space="preserve">Canada, Europe, </w:t>
      </w:r>
      <w:r w:rsidR="00A32129" w:rsidRPr="005F0C9D">
        <w:t xml:space="preserve">Japan </w:t>
      </w:r>
      <w:r w:rsidR="005C502F" w:rsidRPr="005F0C9D">
        <w:t>and</w:t>
      </w:r>
      <w:r w:rsidR="00A32129">
        <w:t xml:space="preserve"> </w:t>
      </w:r>
      <w:r w:rsidR="00A32129" w:rsidRPr="005F0C9D">
        <w:t>USA</w:t>
      </w:r>
      <w:r w:rsidR="005C502F" w:rsidRPr="005F0C9D">
        <w:t xml:space="preserve">. </w:t>
      </w:r>
      <w:r w:rsidR="002F2105">
        <w:t xml:space="preserve">He </w:t>
      </w:r>
      <w:r w:rsidR="00CB6FCD">
        <w:t>explained</w:t>
      </w:r>
      <w:r w:rsidR="002F2105">
        <w:t xml:space="preserve"> that the </w:t>
      </w:r>
      <w:r w:rsidR="002F2105" w:rsidRPr="006D1E6B">
        <w:t>group</w:t>
      </w:r>
      <w:r w:rsidR="002F2105">
        <w:t xml:space="preserve"> </w:t>
      </w:r>
      <w:r w:rsidR="006D1E6B">
        <w:t xml:space="preserve">was </w:t>
      </w:r>
      <w:r w:rsidR="002F2105">
        <w:t xml:space="preserve">dealing with a </w:t>
      </w:r>
      <w:r w:rsidR="00326D18">
        <w:t>novel assessment method</w:t>
      </w:r>
      <w:r w:rsidR="002F2105">
        <w:t xml:space="preserve">, </w:t>
      </w:r>
      <w:r w:rsidR="00CB6FCD">
        <w:t xml:space="preserve">had to </w:t>
      </w:r>
      <w:r w:rsidR="002F2105">
        <w:t xml:space="preserve">look </w:t>
      </w:r>
      <w:r w:rsidR="00F06FD1">
        <w:t>at existing reference documents including Guidelines on ADVs from various Contracting Parties</w:t>
      </w:r>
      <w:r w:rsidR="00CB6FCD">
        <w:t xml:space="preserve"> and therefore produced this document</w:t>
      </w:r>
      <w:r w:rsidR="00F06FD1">
        <w:t>.</w:t>
      </w:r>
      <w:r w:rsidR="005F0C9D" w:rsidRPr="005F0C9D">
        <w:t xml:space="preserve"> GRVA noted that this work w</w:t>
      </w:r>
      <w:r w:rsidR="00F06FD1">
        <w:t>ould be very</w:t>
      </w:r>
      <w:r w:rsidR="005F0C9D" w:rsidRPr="005F0C9D">
        <w:t xml:space="preserve"> useful for the work under other agenda items.</w:t>
      </w:r>
    </w:p>
    <w:p w14:paraId="1D996C3A" w14:textId="77777777" w:rsidR="000E5930" w:rsidRDefault="00AF4DD4" w:rsidP="00AB3646">
      <w:pPr>
        <w:pStyle w:val="SingleTxtG"/>
        <w:tabs>
          <w:tab w:val="left" w:pos="1701"/>
        </w:tabs>
        <w:spacing w:line="240" w:lineRule="auto"/>
      </w:pPr>
      <w:r>
        <w:t>1</w:t>
      </w:r>
      <w:r w:rsidR="00A32129">
        <w:t>1</w:t>
      </w:r>
      <w:r w:rsidR="000E5930" w:rsidRPr="009F26D6">
        <w:t>.</w:t>
      </w:r>
      <w:r w:rsidR="000E5930" w:rsidRPr="009F26D6">
        <w:tab/>
      </w:r>
      <w:r w:rsidR="00026C98">
        <w:t>The expert from Spain introduced GRVA-02-34</w:t>
      </w:r>
      <w:r w:rsidR="00A32129">
        <w:t>,</w:t>
      </w:r>
      <w:r w:rsidR="00026C98">
        <w:t xml:space="preserve"> </w:t>
      </w:r>
      <w:r w:rsidR="00A32129">
        <w:t>presenting</w:t>
      </w:r>
      <w:r w:rsidR="00026C98">
        <w:t xml:space="preserve"> the Aerodynamic and Flexible Truck for Next Generation of Long Distance Road Transport (AEROFLEX project)</w:t>
      </w:r>
      <w:r w:rsidR="001B616B" w:rsidRPr="009F26D6">
        <w:t>.</w:t>
      </w:r>
      <w:r w:rsidR="00026C98">
        <w:t xml:space="preserve"> GRVA noted that such project could potentially lead to future regulatory activities</w:t>
      </w:r>
      <w:r w:rsidR="00693CF1">
        <w:t xml:space="preserve"> and agreed that technical barriers should be removed if the safety performance of such systems </w:t>
      </w:r>
      <w:r w:rsidR="00CB6FCD">
        <w:t>would be demonstrated</w:t>
      </w:r>
      <w:r w:rsidR="00693CF1">
        <w:t>.</w:t>
      </w:r>
    </w:p>
    <w:p w14:paraId="21D9A93D" w14:textId="77777777" w:rsidR="00A32129" w:rsidRPr="000E5930" w:rsidRDefault="00A32129" w:rsidP="00A32129">
      <w:pPr>
        <w:pStyle w:val="SingleTxtG"/>
        <w:tabs>
          <w:tab w:val="left" w:pos="1701"/>
        </w:tabs>
        <w:spacing w:line="240" w:lineRule="auto"/>
      </w:pPr>
      <w:r>
        <w:t>12</w:t>
      </w:r>
      <w:r w:rsidRPr="009F26D6">
        <w:t>.</w:t>
      </w:r>
      <w:r w:rsidRPr="009F26D6">
        <w:tab/>
      </w:r>
      <w:r>
        <w:t>The experts from China and Japan introduced GRVA-02-43 containing preliminary suggestions to the framework document on automated/autonomous driving</w:t>
      </w:r>
      <w:r w:rsidRPr="009F26D6">
        <w:t>.</w:t>
      </w:r>
      <w:r>
        <w:t xml:space="preserve"> </w:t>
      </w:r>
      <w:r w:rsidRPr="006D1E6B">
        <w:t xml:space="preserve">GRVA agreed that the workstream on the framework document was strategic and that further work needed to be further discussed in view of March 2019 session of WP.29. Therefore, GRVA requested </w:t>
      </w:r>
      <w:r w:rsidRPr="006D1E6B">
        <w:lastRenderedPageBreak/>
        <w:t>the Secretary to organize a series of virtual meetings of the Contracting Parties to discuss this matter.</w:t>
      </w:r>
    </w:p>
    <w:p w14:paraId="363E5D88" w14:textId="77777777" w:rsidR="000E5930" w:rsidRPr="000E5930" w:rsidRDefault="000E5930" w:rsidP="00174E97">
      <w:pPr>
        <w:pStyle w:val="HChG"/>
      </w:pPr>
      <w:r w:rsidRPr="000E5930">
        <w:tab/>
        <w:t>VI.</w:t>
      </w:r>
      <w:r w:rsidRPr="000E5930">
        <w:tab/>
      </w:r>
      <w:r w:rsidR="00CB6FCD">
        <w:t>A</w:t>
      </w:r>
      <w:r w:rsidRPr="000E5930">
        <w:t>utomated</w:t>
      </w:r>
      <w:r w:rsidR="00CB6FCD">
        <w:t>/a</w:t>
      </w:r>
      <w:r w:rsidR="00CB6FCD" w:rsidRPr="000E5930">
        <w:t>utonomous</w:t>
      </w:r>
      <w:r w:rsidRPr="000E5930">
        <w:t xml:space="preserve"> and connected vehicles</w:t>
      </w:r>
      <w:r w:rsidR="00CB6FCD">
        <w:t xml:space="preserve"> </w:t>
      </w:r>
      <w:r>
        <w:t xml:space="preserve">(agenda </w:t>
      </w:r>
      <w:r w:rsidR="00CB6FCD">
        <w:br/>
      </w:r>
      <w:r>
        <w:t xml:space="preserve">item </w:t>
      </w:r>
      <w:r w:rsidR="00D46BEF">
        <w:t>5</w:t>
      </w:r>
      <w:r>
        <w:t>)</w:t>
      </w:r>
    </w:p>
    <w:p w14:paraId="1196F21E" w14:textId="77777777" w:rsidR="000E5930" w:rsidRPr="009F26D6" w:rsidRDefault="000E5930" w:rsidP="00174E97">
      <w:pPr>
        <w:pStyle w:val="H1G"/>
      </w:pPr>
      <w:r w:rsidRPr="00174E97">
        <w:tab/>
        <w:t>A.</w:t>
      </w:r>
      <w:r w:rsidRPr="00174E97">
        <w:tab/>
      </w:r>
      <w:r w:rsidRPr="006D1E6B">
        <w:t>Task Force</w:t>
      </w:r>
      <w:r w:rsidRPr="009F26D6">
        <w:t xml:space="preserve"> on Automated Vehicle Testing and its subgroups</w:t>
      </w:r>
    </w:p>
    <w:p w14:paraId="66D315DA" w14:textId="77777777" w:rsidR="002C037F" w:rsidRPr="00855F16" w:rsidRDefault="002C037F" w:rsidP="00AB3646">
      <w:pPr>
        <w:pStyle w:val="SingleTxtG"/>
        <w:tabs>
          <w:tab w:val="left" w:pos="1701"/>
        </w:tabs>
        <w:spacing w:line="240" w:lineRule="auto"/>
        <w:ind w:left="2835" w:hanging="1701"/>
        <w:rPr>
          <w:lang w:val="es-ES"/>
        </w:rPr>
      </w:pPr>
      <w:r w:rsidRPr="00855F16">
        <w:rPr>
          <w:i/>
          <w:iCs/>
          <w:lang w:val="es-ES"/>
        </w:rPr>
        <w:t>Documentation:</w:t>
      </w:r>
      <w:r w:rsidRPr="00855F16">
        <w:rPr>
          <w:i/>
          <w:iCs/>
          <w:lang w:val="es-ES"/>
        </w:rPr>
        <w:tab/>
      </w:r>
      <w:r w:rsidR="0074011D">
        <w:rPr>
          <w:lang w:val="es-ES"/>
        </w:rPr>
        <w:t>ECE/TRANS/WP.29/GRVA/2019/13</w:t>
      </w:r>
      <w:r w:rsidR="0074011D">
        <w:rPr>
          <w:lang w:val="es-ES"/>
        </w:rPr>
        <w:br/>
      </w:r>
      <w:r w:rsidRPr="00855F16">
        <w:rPr>
          <w:lang w:val="es-ES"/>
        </w:rPr>
        <w:t xml:space="preserve">Informal documents </w:t>
      </w:r>
      <w:r w:rsidR="00855F16">
        <w:rPr>
          <w:lang w:val="es-ES"/>
        </w:rPr>
        <w:t xml:space="preserve">GRVA-02-09, GRVA-02-11, </w:t>
      </w:r>
      <w:r w:rsidR="00D46BEF" w:rsidRPr="00855F16">
        <w:rPr>
          <w:lang w:val="es-ES"/>
        </w:rPr>
        <w:t>GRVA-02-</w:t>
      </w:r>
      <w:r w:rsidR="00855F16" w:rsidRPr="00855F16">
        <w:rPr>
          <w:lang w:val="es-ES"/>
        </w:rPr>
        <w:t>13, GRVA-02-14</w:t>
      </w:r>
      <w:r w:rsidR="00D46BEF" w:rsidRPr="00855F16">
        <w:rPr>
          <w:lang w:val="es-ES"/>
        </w:rPr>
        <w:t xml:space="preserve">, </w:t>
      </w:r>
      <w:r w:rsidR="00855F16" w:rsidRPr="00855F16">
        <w:rPr>
          <w:lang w:val="es-ES"/>
        </w:rPr>
        <w:t>GRVA-02-16, GRVA-02-</w:t>
      </w:r>
      <w:r w:rsidR="00855F16">
        <w:rPr>
          <w:lang w:val="es-ES"/>
        </w:rPr>
        <w:t xml:space="preserve">20, </w:t>
      </w:r>
      <w:r w:rsidR="00855F16" w:rsidRPr="00855F16">
        <w:rPr>
          <w:lang w:val="es-ES"/>
        </w:rPr>
        <w:t>GRVA-02-21</w:t>
      </w:r>
      <w:r w:rsidR="0074011D">
        <w:rPr>
          <w:lang w:val="es-ES"/>
        </w:rPr>
        <w:t xml:space="preserve">, </w:t>
      </w:r>
      <w:r w:rsidR="00D46BEF" w:rsidRPr="00855F16">
        <w:rPr>
          <w:lang w:val="es-ES"/>
        </w:rPr>
        <w:t>GRVA-02-</w:t>
      </w:r>
      <w:r w:rsidR="00855F16">
        <w:rPr>
          <w:lang w:val="es-ES"/>
        </w:rPr>
        <w:t>26</w:t>
      </w:r>
      <w:r w:rsidR="0074011D">
        <w:rPr>
          <w:lang w:val="es-ES"/>
        </w:rPr>
        <w:t>,</w:t>
      </w:r>
      <w:r w:rsidR="00D46BEF" w:rsidRPr="00855F16">
        <w:rPr>
          <w:lang w:val="es-ES"/>
        </w:rPr>
        <w:t xml:space="preserve"> </w:t>
      </w:r>
      <w:r w:rsidR="0074011D" w:rsidRPr="00855F16">
        <w:rPr>
          <w:lang w:val="es-ES"/>
        </w:rPr>
        <w:t>GRVA-02-</w:t>
      </w:r>
      <w:r w:rsidR="0074011D">
        <w:rPr>
          <w:lang w:val="es-ES"/>
        </w:rPr>
        <w:t xml:space="preserve">27 </w:t>
      </w:r>
      <w:r w:rsidR="0074011D" w:rsidRPr="00855F16">
        <w:rPr>
          <w:lang w:val="es-ES"/>
        </w:rPr>
        <w:t>and</w:t>
      </w:r>
      <w:r w:rsidR="0074011D">
        <w:rPr>
          <w:lang w:val="es-ES"/>
        </w:rPr>
        <w:t xml:space="preserve"> </w:t>
      </w:r>
      <w:r w:rsidR="0074011D" w:rsidRPr="00855F16">
        <w:rPr>
          <w:lang w:val="es-ES"/>
        </w:rPr>
        <w:t>GRVA-02-</w:t>
      </w:r>
      <w:r w:rsidR="0074011D">
        <w:rPr>
          <w:lang w:val="es-ES"/>
        </w:rPr>
        <w:t>32.</w:t>
      </w:r>
    </w:p>
    <w:p w14:paraId="4AFA4BCC" w14:textId="77777777" w:rsidR="002C037F" w:rsidRPr="005C502F" w:rsidRDefault="00AF4DD4" w:rsidP="00AB3646">
      <w:pPr>
        <w:pStyle w:val="SingleTxtG"/>
        <w:tabs>
          <w:tab w:val="left" w:pos="1701"/>
        </w:tabs>
        <w:spacing w:line="240" w:lineRule="auto"/>
      </w:pPr>
      <w:r>
        <w:t>13</w:t>
      </w:r>
      <w:r w:rsidR="000E5930" w:rsidRPr="0090620C">
        <w:t>.</w:t>
      </w:r>
      <w:r w:rsidR="0090620C">
        <w:tab/>
      </w:r>
      <w:r w:rsidR="005C502F" w:rsidRPr="005C502F">
        <w:t>The expert from Japan, C</w:t>
      </w:r>
      <w:r w:rsidR="005C502F">
        <w:t xml:space="preserve">o-Chair of the </w:t>
      </w:r>
      <w:r w:rsidR="00C365BB">
        <w:t>Task Force</w:t>
      </w:r>
      <w:r w:rsidR="005C502F">
        <w:t xml:space="preserve"> on </w:t>
      </w:r>
      <w:r w:rsidR="005C502F" w:rsidRPr="009F26D6">
        <w:t>Automated Vehicle Testing</w:t>
      </w:r>
      <w:r w:rsidR="005C502F">
        <w:t xml:space="preserve">, introduced the status report (GRVA-02-13) of </w:t>
      </w:r>
      <w:r w:rsidR="00CB6FCD">
        <w:t>t</w:t>
      </w:r>
      <w:r w:rsidR="005C502F">
        <w:t xml:space="preserve">he </w:t>
      </w:r>
      <w:r w:rsidR="001E5F78">
        <w:t>group</w:t>
      </w:r>
      <w:r w:rsidR="005C502F">
        <w:t>, reporting the outcome of the meetings in Japan and China</w:t>
      </w:r>
      <w:r w:rsidR="00E6543C">
        <w:t>. T</w:t>
      </w:r>
      <w:r w:rsidR="005C502F">
        <w:t xml:space="preserve">he group decided to propose </w:t>
      </w:r>
      <w:r w:rsidR="0090620C">
        <w:t xml:space="preserve">new </w:t>
      </w:r>
      <w:r w:rsidR="00CB6FCD">
        <w:t>ToR</w:t>
      </w:r>
      <w:r w:rsidR="005C502F">
        <w:t xml:space="preserve"> </w:t>
      </w:r>
      <w:r w:rsidR="0090620C">
        <w:t xml:space="preserve">(see GRVA-02-14) </w:t>
      </w:r>
      <w:r w:rsidR="005C502F">
        <w:t>for the group</w:t>
      </w:r>
      <w:r w:rsidR="00E6543C">
        <w:t>,</w:t>
      </w:r>
      <w:r w:rsidR="005C502F">
        <w:t xml:space="preserve"> </w:t>
      </w:r>
      <w:r w:rsidR="005C502F" w:rsidRPr="001E5F78">
        <w:t>renamed</w:t>
      </w:r>
      <w:r w:rsidR="00110765" w:rsidRPr="001E5F78">
        <w:t xml:space="preserve"> </w:t>
      </w:r>
      <w:r w:rsidR="00C365BB">
        <w:t>"</w:t>
      </w:r>
      <w:r w:rsidR="00110765" w:rsidRPr="001E5F78">
        <w:t>Validation Method of Automated Driving (VMAD)</w:t>
      </w:r>
      <w:r w:rsidR="00C365BB">
        <w:t>"</w:t>
      </w:r>
      <w:r w:rsidR="005A5A37">
        <w:t>. He presented GRVA-02-16</w:t>
      </w:r>
      <w:r w:rsidR="00E6543C">
        <w:t>,</w:t>
      </w:r>
      <w:r w:rsidR="005A5A37">
        <w:t xml:space="preserve"> providing clarity on the proposed activities of the group in the form of questions and answers. He also presented GRVA-02-26 with a proposed roadmap for the group.  </w:t>
      </w:r>
      <w:r w:rsidR="001E5F78" w:rsidRPr="001E5F78">
        <w:t xml:space="preserve">GRVA heard concerns about the proposed ToR, in particular it was felt that more precision was required regarding the objectives and the timeline for delivery.  </w:t>
      </w:r>
      <w:r w:rsidR="001E5F78">
        <w:t>GRVA did not adopt the proposed ToR.</w:t>
      </w:r>
    </w:p>
    <w:p w14:paraId="7F3AB7C2" w14:textId="77777777" w:rsidR="000E5930" w:rsidRPr="00AF4DD4" w:rsidRDefault="00AF4DD4" w:rsidP="00AB3646">
      <w:pPr>
        <w:pStyle w:val="SingleTxtG"/>
        <w:tabs>
          <w:tab w:val="left" w:pos="1701"/>
        </w:tabs>
        <w:spacing w:line="240" w:lineRule="auto"/>
      </w:pPr>
      <w:r>
        <w:t>14</w:t>
      </w:r>
      <w:r w:rsidR="000E5930" w:rsidRPr="005A5A37">
        <w:t>.</w:t>
      </w:r>
      <w:r w:rsidR="000E5930" w:rsidRPr="005A5A37">
        <w:tab/>
      </w:r>
      <w:r w:rsidR="005F0C9D">
        <w:t xml:space="preserve">The expert </w:t>
      </w:r>
      <w:r w:rsidR="005F0C9D" w:rsidRPr="00AF4DD4">
        <w:t xml:space="preserve">from </w:t>
      </w:r>
      <w:r w:rsidR="005C502F" w:rsidRPr="00AF4DD4">
        <w:t>France</w:t>
      </w:r>
      <w:r w:rsidR="005F0C9D" w:rsidRPr="00AF4DD4">
        <w:t xml:space="preserve"> introduced GRVA-02-11</w:t>
      </w:r>
      <w:r w:rsidR="00E6543C">
        <w:t>,</w:t>
      </w:r>
      <w:r w:rsidR="005F0C9D" w:rsidRPr="00AF4DD4">
        <w:t xml:space="preserve"> providing consideration</w:t>
      </w:r>
      <w:r w:rsidR="00CB6FCD">
        <w:t>s</w:t>
      </w:r>
      <w:r w:rsidR="005F0C9D" w:rsidRPr="00AF4DD4">
        <w:t xml:space="preserve"> of his country on the ADV-performance evaluation. </w:t>
      </w:r>
      <w:r w:rsidR="005F0C9D" w:rsidRPr="001E5F78">
        <w:t xml:space="preserve">GRVA </w:t>
      </w:r>
      <w:r w:rsidR="001E5F78">
        <w:t>agreed that this should be considered by the group responsible for developing the new assessment procedure</w:t>
      </w:r>
      <w:r w:rsidR="005F0C9D" w:rsidRPr="00AF4DD4">
        <w:t xml:space="preserve">. </w:t>
      </w:r>
    </w:p>
    <w:p w14:paraId="0AA887D7" w14:textId="77777777" w:rsidR="00204BF9" w:rsidRPr="00AF4DD4" w:rsidRDefault="00AF4DD4" w:rsidP="00AB3646">
      <w:pPr>
        <w:pStyle w:val="SingleTxtG"/>
        <w:tabs>
          <w:tab w:val="left" w:pos="1701"/>
        </w:tabs>
        <w:spacing w:line="240" w:lineRule="auto"/>
      </w:pPr>
      <w:r>
        <w:t>15</w:t>
      </w:r>
      <w:r w:rsidR="00383DA2" w:rsidRPr="00AF4DD4">
        <w:t>.</w:t>
      </w:r>
      <w:r w:rsidR="00F77124" w:rsidRPr="00AF4DD4">
        <w:tab/>
      </w:r>
      <w:r w:rsidR="005F0C9D" w:rsidRPr="00AF4DD4">
        <w:t xml:space="preserve">The expert from </w:t>
      </w:r>
      <w:r w:rsidR="005C502F" w:rsidRPr="00AF4DD4">
        <w:t>ISO</w:t>
      </w:r>
      <w:r w:rsidR="005F0C9D" w:rsidRPr="00AF4DD4">
        <w:t xml:space="preserve"> introduced GRVA-02-32, presenting the outcome of the ISO working group dealing with the safety of the intended functionality as defined in ISO/PAS 21448</w:t>
      </w:r>
      <w:r w:rsidR="00471FF2" w:rsidRPr="00AF4DD4">
        <w:t>.</w:t>
      </w:r>
      <w:r w:rsidR="005F0C9D" w:rsidRPr="00AF4DD4">
        <w:t xml:space="preserve"> GRVA </w:t>
      </w:r>
      <w:r w:rsidR="00326D18" w:rsidRPr="00AF4DD4">
        <w:t xml:space="preserve">discussed aspects of the presentation e.g. the definition of an acceptable minimum level of safety, the notion of residual risk, </w:t>
      </w:r>
      <w:r w:rsidR="00326D18" w:rsidRPr="001E5F78">
        <w:t xml:space="preserve">and noted the work done as well as the convergence of this work with the activities of </w:t>
      </w:r>
      <w:r w:rsidR="00C365BB">
        <w:t>GRVA</w:t>
      </w:r>
      <w:r w:rsidR="00326D18" w:rsidRPr="001E5F78">
        <w:t>.</w:t>
      </w:r>
      <w:r w:rsidR="00326D18" w:rsidRPr="00AF4DD4">
        <w:t xml:space="preserve"> </w:t>
      </w:r>
    </w:p>
    <w:p w14:paraId="7E6FE80B" w14:textId="77777777" w:rsidR="00383DA2" w:rsidRPr="00AF4DD4" w:rsidRDefault="00AF4DD4" w:rsidP="00AB3646">
      <w:pPr>
        <w:pStyle w:val="SingleTxtG"/>
        <w:tabs>
          <w:tab w:val="left" w:pos="1701"/>
        </w:tabs>
        <w:spacing w:line="240" w:lineRule="auto"/>
      </w:pPr>
      <w:r>
        <w:t>16</w:t>
      </w:r>
      <w:r w:rsidR="00204BF9" w:rsidRPr="00AF4DD4">
        <w:t>.</w:t>
      </w:r>
      <w:r w:rsidR="00204BF9" w:rsidRPr="00AF4DD4">
        <w:tab/>
      </w:r>
      <w:r w:rsidR="005F0C9D" w:rsidRPr="00AF4DD4">
        <w:t xml:space="preserve">The expert from OICA presented </w:t>
      </w:r>
      <w:r w:rsidR="0090620C" w:rsidRPr="00AF4DD4">
        <w:t xml:space="preserve">briefly </w:t>
      </w:r>
      <w:r w:rsidR="005F0C9D" w:rsidRPr="00AF4DD4">
        <w:t>GRVA-02-20</w:t>
      </w:r>
      <w:r w:rsidR="00E6543C">
        <w:t>,</w:t>
      </w:r>
      <w:r w:rsidR="005F0C9D" w:rsidRPr="00AF4DD4">
        <w:t xml:space="preserve"> introducing GRVA-02-21 with considerations on Data Storage Systems for Automated Driving (</w:t>
      </w:r>
      <w:r w:rsidR="005C502F" w:rsidRPr="00AF4DD4">
        <w:t>DSSAD</w:t>
      </w:r>
      <w:r w:rsidR="005F0C9D" w:rsidRPr="00AF4DD4">
        <w:t>)</w:t>
      </w:r>
      <w:r w:rsidR="00204BF9" w:rsidRPr="00AF4DD4">
        <w:t>.</w:t>
      </w:r>
      <w:r w:rsidR="0090620C" w:rsidRPr="00AF4DD4">
        <w:t xml:space="preserve"> GRVA agreed on the need to make progress on this item and requested the secretariat to introduce a new agenda item on DSSAD for the next session of GRVA.</w:t>
      </w:r>
    </w:p>
    <w:p w14:paraId="2625DCE4" w14:textId="77777777" w:rsidR="005C502F" w:rsidRPr="005F0C9D" w:rsidRDefault="00AF4DD4" w:rsidP="00AB3646">
      <w:pPr>
        <w:pStyle w:val="SingleTxtG"/>
        <w:tabs>
          <w:tab w:val="left" w:pos="1701"/>
        </w:tabs>
        <w:spacing w:line="240" w:lineRule="auto"/>
      </w:pPr>
      <w:r>
        <w:t>17</w:t>
      </w:r>
      <w:r w:rsidR="005C502F" w:rsidRPr="00AF4DD4">
        <w:t>.</w:t>
      </w:r>
      <w:r w:rsidR="005C502F" w:rsidRPr="00AF4DD4">
        <w:tab/>
      </w:r>
      <w:r w:rsidR="0090620C" w:rsidRPr="00AF4DD4">
        <w:t>Due to lack of time, GRVA did not consider ECE/TRANS/WP.29/GRVA/2019/13</w:t>
      </w:r>
      <w:r w:rsidR="00E6543C">
        <w:t>,</w:t>
      </w:r>
      <w:r w:rsidR="0090620C" w:rsidRPr="00AF4DD4">
        <w:t xml:space="preserve"> </w:t>
      </w:r>
      <w:r w:rsidR="00E6543C">
        <w:t>describing</w:t>
      </w:r>
      <w:r w:rsidR="0090620C" w:rsidRPr="00AF4DD4">
        <w:t xml:space="preserve"> the principles of the "Three</w:t>
      </w:r>
      <w:r w:rsidR="005C502F" w:rsidRPr="00AF4DD4">
        <w:t>-Pillar</w:t>
      </w:r>
      <w:r w:rsidR="005A5A37" w:rsidRPr="00AF4DD4">
        <w:t xml:space="preserve"> </w:t>
      </w:r>
      <w:r w:rsidR="0090620C" w:rsidRPr="00AF4DD4">
        <w:t>Approach"</w:t>
      </w:r>
      <w:r w:rsidR="00E6543C">
        <w:t>,</w:t>
      </w:r>
      <w:r w:rsidR="0090620C" w:rsidRPr="00AF4DD4">
        <w:t xml:space="preserve"> proposed by the experts from OICA (see GRVA-02-09 and GRVA-02-27). </w:t>
      </w:r>
    </w:p>
    <w:p w14:paraId="1597EA14" w14:textId="77777777" w:rsidR="000E5930" w:rsidRPr="009F26D6" w:rsidRDefault="000E5930" w:rsidP="00AB3646">
      <w:pPr>
        <w:pStyle w:val="H1G"/>
      </w:pPr>
      <w:r w:rsidRPr="005F0C9D">
        <w:tab/>
      </w:r>
      <w:r w:rsidRPr="009F26D6">
        <w:t>B.</w:t>
      </w:r>
      <w:r w:rsidRPr="009F26D6">
        <w:tab/>
        <w:t>Cyber security and data protection</w:t>
      </w:r>
    </w:p>
    <w:p w14:paraId="7FFBAD2C" w14:textId="77777777" w:rsidR="00F87862" w:rsidRPr="009F26D6" w:rsidRDefault="00F87862" w:rsidP="00855F16">
      <w:pPr>
        <w:pStyle w:val="SingleTxtG"/>
        <w:tabs>
          <w:tab w:val="left" w:pos="1701"/>
        </w:tabs>
        <w:spacing w:line="240" w:lineRule="auto"/>
        <w:ind w:left="2835" w:hanging="1701"/>
      </w:pPr>
      <w:r w:rsidRPr="009F26D6">
        <w:rPr>
          <w:i/>
          <w:iCs/>
        </w:rPr>
        <w:t>Documentation:</w:t>
      </w:r>
      <w:r w:rsidRPr="009F26D6">
        <w:rPr>
          <w:i/>
          <w:iCs/>
        </w:rPr>
        <w:tab/>
      </w:r>
      <w:r w:rsidR="00855F16">
        <w:t>ECE/TRANS/WP.29/GRVA/2019/2</w:t>
      </w:r>
      <w:r w:rsidR="00855F16">
        <w:br/>
      </w:r>
      <w:r w:rsidRPr="009F26D6">
        <w:t>Informal documents GRVA-0</w:t>
      </w:r>
      <w:r w:rsidR="0074011D">
        <w:t>2</w:t>
      </w:r>
      <w:r w:rsidRPr="009F26D6">
        <w:t>-</w:t>
      </w:r>
      <w:r w:rsidR="0074011D">
        <w:t>03</w:t>
      </w:r>
      <w:r w:rsidRPr="009F26D6">
        <w:t>, GRVA-0</w:t>
      </w:r>
      <w:r w:rsidR="0074011D">
        <w:t>2</w:t>
      </w:r>
      <w:r w:rsidRPr="009F26D6">
        <w:t>-18 and GRVA-0</w:t>
      </w:r>
      <w:r w:rsidR="00A2008B">
        <w:t>2</w:t>
      </w:r>
      <w:r w:rsidRPr="009F26D6">
        <w:t>-</w:t>
      </w:r>
      <w:r w:rsidR="0074011D">
        <w:t>46</w:t>
      </w:r>
    </w:p>
    <w:p w14:paraId="752F5BC1" w14:textId="77777777" w:rsidR="00F366C4" w:rsidRDefault="00AF4DD4" w:rsidP="0074011D">
      <w:pPr>
        <w:pStyle w:val="SingleTxtG"/>
        <w:tabs>
          <w:tab w:val="left" w:pos="1701"/>
        </w:tabs>
        <w:spacing w:line="240" w:lineRule="auto"/>
      </w:pPr>
      <w:r>
        <w:t>18</w:t>
      </w:r>
      <w:r w:rsidR="000E5930" w:rsidRPr="009F26D6">
        <w:t>.</w:t>
      </w:r>
      <w:r w:rsidR="000E5930" w:rsidRPr="009F26D6">
        <w:tab/>
      </w:r>
      <w:r w:rsidR="0090620C">
        <w:t xml:space="preserve">The expert from </w:t>
      </w:r>
      <w:r w:rsidR="00F366C4">
        <w:t>Japan, Co-Chair of the Task Force on Cyber Security and Over-the-Air Software Updates presented GRVA-02-03</w:t>
      </w:r>
      <w:r w:rsidR="00E6543C">
        <w:t>,</w:t>
      </w:r>
      <w:r w:rsidR="00F366C4">
        <w:t xml:space="preserve"> containing a status report of the group's activities since the previous GRVA session and introducing ECE/TRANS/WP.29/GRVA/2019/2. He mentioned that the group responded in </w:t>
      </w:r>
      <w:r w:rsidR="001E5F78">
        <w:t xml:space="preserve">writing </w:t>
      </w:r>
      <w:r w:rsidR="00F366C4">
        <w:t xml:space="preserve">to </w:t>
      </w:r>
      <w:r w:rsidR="00952959">
        <w:t>all</w:t>
      </w:r>
      <w:r w:rsidR="00F366C4">
        <w:t xml:space="preserve"> </w:t>
      </w:r>
      <w:r w:rsidR="00E6543C">
        <w:t xml:space="preserve">the </w:t>
      </w:r>
      <w:r w:rsidR="00952959">
        <w:t xml:space="preserve">questions and </w:t>
      </w:r>
      <w:r w:rsidR="00F366C4">
        <w:t xml:space="preserve">comments received on the proposal. </w:t>
      </w:r>
    </w:p>
    <w:p w14:paraId="34DFF52C" w14:textId="77777777" w:rsidR="00F366C4" w:rsidRDefault="00AF4DD4" w:rsidP="0074011D">
      <w:pPr>
        <w:pStyle w:val="SingleTxtG"/>
        <w:tabs>
          <w:tab w:val="left" w:pos="1701"/>
        </w:tabs>
        <w:spacing w:line="240" w:lineRule="auto"/>
      </w:pPr>
      <w:r>
        <w:t>19</w:t>
      </w:r>
      <w:r w:rsidR="00F366C4">
        <w:t>.</w:t>
      </w:r>
      <w:r w:rsidR="00F366C4">
        <w:tab/>
        <w:t xml:space="preserve">The expert from FIA </w:t>
      </w:r>
      <w:r w:rsidR="00E6543C">
        <w:t xml:space="preserve">welcomed the proposal produced by the group but </w:t>
      </w:r>
      <w:r w:rsidR="00F366C4">
        <w:t xml:space="preserve">mentioned that </w:t>
      </w:r>
      <w:r w:rsidR="00E6543C">
        <w:t>it</w:t>
      </w:r>
      <w:r w:rsidR="00F366C4">
        <w:t xml:space="preserve"> did not reflect their position regarding life time requirements. </w:t>
      </w:r>
    </w:p>
    <w:p w14:paraId="0ECD6EC8" w14:textId="77777777" w:rsidR="00F366C4" w:rsidRDefault="00AF4DD4" w:rsidP="0074011D">
      <w:pPr>
        <w:pStyle w:val="SingleTxtG"/>
        <w:tabs>
          <w:tab w:val="left" w:pos="1701"/>
        </w:tabs>
        <w:spacing w:line="240" w:lineRule="auto"/>
      </w:pPr>
      <w:r>
        <w:lastRenderedPageBreak/>
        <w:t>20</w:t>
      </w:r>
      <w:r w:rsidR="00F366C4">
        <w:t>.</w:t>
      </w:r>
      <w:r w:rsidR="00F366C4">
        <w:tab/>
        <w:t xml:space="preserve">The expert from OICA wondered whether such aspect </w:t>
      </w:r>
      <w:r w:rsidR="00D155EB">
        <w:t xml:space="preserve">raised by FIA </w:t>
      </w:r>
      <w:r w:rsidR="00F366C4">
        <w:t>would belong to the scope of the 1958 Agreement. The secretariat answered that some precedents could help answer</w:t>
      </w:r>
      <w:r w:rsidR="00952959">
        <w:t>ing this</w:t>
      </w:r>
      <w:r w:rsidR="00F366C4">
        <w:t xml:space="preserve"> </w:t>
      </w:r>
      <w:r w:rsidR="00952959">
        <w:t>question e.g. UN Regulation No. 49 (</w:t>
      </w:r>
      <w:r w:rsidR="00CB6FCD">
        <w:t xml:space="preserve">including </w:t>
      </w:r>
      <w:r w:rsidR="00952959">
        <w:t>conformity of in-service vehicles/engines</w:t>
      </w:r>
      <w:r w:rsidR="00CB6FCD">
        <w:t xml:space="preserve"> provisions</w:t>
      </w:r>
      <w:r w:rsidR="00952959">
        <w:t>), UN Regulation No. 59 (Replacement (retrofit) silencing systems), UN Regulation No. 83 (</w:t>
      </w:r>
      <w:r w:rsidR="00CB6FCD">
        <w:t>including</w:t>
      </w:r>
      <w:r w:rsidR="00952959">
        <w:t xml:space="preserve"> durability requirements and "in use" requirements), UN Regulation No. 90 (Replacement braking parts) and UN Regulation No. 133 (Recyclability of motor vehicles). </w:t>
      </w:r>
      <w:r w:rsidR="00952959" w:rsidRPr="001E5F78">
        <w:t xml:space="preserve">He </w:t>
      </w:r>
      <w:r w:rsidR="00D155EB" w:rsidRPr="001E5F78">
        <w:t>stated</w:t>
      </w:r>
      <w:r w:rsidR="00952959" w:rsidRPr="001E5F78">
        <w:t xml:space="preserve"> that </w:t>
      </w:r>
      <w:r w:rsidR="00D155EB" w:rsidRPr="001E5F78">
        <w:t>he was not aware of any</w:t>
      </w:r>
      <w:r w:rsidR="00952959" w:rsidRPr="001E5F78">
        <w:t xml:space="preserve"> provision of the </w:t>
      </w:r>
      <w:r w:rsidR="00D155EB" w:rsidRPr="001E5F78">
        <w:t>A</w:t>
      </w:r>
      <w:r w:rsidR="00952959" w:rsidRPr="001E5F78">
        <w:t xml:space="preserve">greement </w:t>
      </w:r>
      <w:r w:rsidR="00D155EB" w:rsidRPr="001E5F78">
        <w:t xml:space="preserve">that would </w:t>
      </w:r>
      <w:r w:rsidR="00952959" w:rsidRPr="001E5F78">
        <w:t xml:space="preserve">limit the activities under this </w:t>
      </w:r>
      <w:r w:rsidR="00D155EB" w:rsidRPr="001E5F78">
        <w:t>A</w:t>
      </w:r>
      <w:r w:rsidR="00952959" w:rsidRPr="001E5F78">
        <w:t xml:space="preserve">greement </w:t>
      </w:r>
      <w:r w:rsidR="001E5F78">
        <w:t xml:space="preserve">only </w:t>
      </w:r>
      <w:r w:rsidR="00952959" w:rsidRPr="001E5F78">
        <w:t xml:space="preserve">to </w:t>
      </w:r>
      <w:r w:rsidR="00D155EB" w:rsidRPr="001E5F78">
        <w:t>the performance of new vehicles.</w:t>
      </w:r>
      <w:r w:rsidR="00D155EB">
        <w:t xml:space="preserve"> The expert from OICA, </w:t>
      </w:r>
      <w:r w:rsidR="00032DDD">
        <w:t>S</w:t>
      </w:r>
      <w:r w:rsidR="00D155EB">
        <w:t xml:space="preserve">ecretary of the Task Force agreed to submit in written an informal document highlighting the difficulty faced by the group </w:t>
      </w:r>
      <w:r w:rsidR="00E6543C">
        <w:t>with</w:t>
      </w:r>
      <w:r w:rsidR="00D155EB">
        <w:t xml:space="preserve"> this aspect. He presented</w:t>
      </w:r>
      <w:r w:rsidR="00E6543C">
        <w:t>, on the last day of the second GRVA session,</w:t>
      </w:r>
      <w:r w:rsidR="00D155EB">
        <w:t xml:space="preserve"> GRVA-02-46 </w:t>
      </w:r>
      <w:r w:rsidR="00E6543C">
        <w:t>that described</w:t>
      </w:r>
      <w:r w:rsidR="003735BB">
        <w:t xml:space="preserve"> </w:t>
      </w:r>
      <w:r w:rsidR="00D155EB">
        <w:t>the issue of post-production</w:t>
      </w:r>
      <w:r w:rsidR="00E6543C">
        <w:t>, understood</w:t>
      </w:r>
      <w:r w:rsidR="00032DDD">
        <w:t xml:space="preserve"> as the product lifetime starting </w:t>
      </w:r>
      <w:r w:rsidR="003735BB">
        <w:t>after the production is definitely</w:t>
      </w:r>
      <w:r w:rsidR="00D155EB">
        <w:t xml:space="preserve"> </w:t>
      </w:r>
      <w:r w:rsidR="003735BB">
        <w:t>discontinued</w:t>
      </w:r>
      <w:r w:rsidR="00D155EB">
        <w:t>.</w:t>
      </w:r>
    </w:p>
    <w:p w14:paraId="7A1FA14E" w14:textId="77777777" w:rsidR="003735BB" w:rsidRDefault="00AF4DD4" w:rsidP="0074011D">
      <w:pPr>
        <w:pStyle w:val="SingleTxtG"/>
        <w:tabs>
          <w:tab w:val="left" w:pos="1701"/>
        </w:tabs>
        <w:spacing w:line="240" w:lineRule="auto"/>
      </w:pPr>
      <w:r>
        <w:t>21</w:t>
      </w:r>
      <w:r w:rsidR="003735BB">
        <w:t>.</w:t>
      </w:r>
      <w:r w:rsidR="003735BB">
        <w:tab/>
        <w:t xml:space="preserve">The expert from Germany and the Netherlands stated that the document should address the three following phases: system/vehicle development, production and post-production. </w:t>
      </w:r>
    </w:p>
    <w:p w14:paraId="2A7C2573" w14:textId="77777777" w:rsidR="00D155EB" w:rsidRDefault="00AF4DD4" w:rsidP="0074011D">
      <w:pPr>
        <w:pStyle w:val="SingleTxtG"/>
        <w:tabs>
          <w:tab w:val="left" w:pos="1701"/>
        </w:tabs>
        <w:spacing w:line="240" w:lineRule="auto"/>
      </w:pPr>
      <w:r>
        <w:t>22</w:t>
      </w:r>
      <w:r w:rsidR="00D155EB">
        <w:t>.</w:t>
      </w:r>
      <w:r w:rsidR="00D155EB">
        <w:tab/>
        <w:t xml:space="preserve">The expert from Japan supported the proposal ECE/TRANS/WP.29/GRVA/2019/2 </w:t>
      </w:r>
      <w:r w:rsidR="00E92039">
        <w:t>and stated the need to adopt this document during this session, since the new UN Regulation proposed in the document was one of the important and needed Regulations for the improvement of vehicle safety</w:t>
      </w:r>
      <w:r w:rsidR="00D155EB">
        <w:t xml:space="preserve">. </w:t>
      </w:r>
    </w:p>
    <w:p w14:paraId="77B566D8" w14:textId="77777777" w:rsidR="003735BB" w:rsidRDefault="00AF4DD4" w:rsidP="0074011D">
      <w:pPr>
        <w:pStyle w:val="SingleTxtG"/>
        <w:tabs>
          <w:tab w:val="left" w:pos="1701"/>
        </w:tabs>
        <w:spacing w:line="240" w:lineRule="auto"/>
      </w:pPr>
      <w:r>
        <w:t>23</w:t>
      </w:r>
      <w:r w:rsidR="003735BB">
        <w:t>.</w:t>
      </w:r>
      <w:r w:rsidR="003735BB">
        <w:tab/>
        <w:t>The expert from EC provided comments on the proposal (GRVA-02-37).</w:t>
      </w:r>
    </w:p>
    <w:p w14:paraId="053763E9" w14:textId="77777777" w:rsidR="003735BB" w:rsidRDefault="00AF4DD4" w:rsidP="003735BB">
      <w:pPr>
        <w:pStyle w:val="SingleTxtG"/>
        <w:tabs>
          <w:tab w:val="left" w:pos="1701"/>
        </w:tabs>
        <w:spacing w:line="240" w:lineRule="auto"/>
      </w:pPr>
      <w:r>
        <w:t>24</w:t>
      </w:r>
      <w:r w:rsidR="003735BB">
        <w:t>.</w:t>
      </w:r>
      <w:r w:rsidR="003735BB">
        <w:tab/>
        <w:t>The expert from IMMA presented GRVA-02-18, proposing to exclude vehicles of category L from the scope of the document.</w:t>
      </w:r>
    </w:p>
    <w:p w14:paraId="39008370" w14:textId="77777777" w:rsidR="00F87862" w:rsidRDefault="00AF4DD4" w:rsidP="0074011D">
      <w:pPr>
        <w:pStyle w:val="SingleTxtG"/>
        <w:tabs>
          <w:tab w:val="left" w:pos="1701"/>
        </w:tabs>
        <w:spacing w:line="240" w:lineRule="auto"/>
      </w:pPr>
      <w:r>
        <w:t>25</w:t>
      </w:r>
      <w:r w:rsidR="00F366C4">
        <w:t>.</w:t>
      </w:r>
      <w:r w:rsidR="00F366C4">
        <w:tab/>
      </w:r>
      <w:r w:rsidR="00D155EB">
        <w:t xml:space="preserve">The expert from Japan, Co-Chair of the </w:t>
      </w:r>
      <w:r w:rsidR="00C365BB">
        <w:t>T</w:t>
      </w:r>
      <w:r w:rsidR="00D155EB">
        <w:t xml:space="preserve">ask Force, </w:t>
      </w:r>
      <w:r w:rsidR="001E5F78">
        <w:t xml:space="preserve">responding to the advice received from the previous session of </w:t>
      </w:r>
      <w:r w:rsidR="001E5F78" w:rsidRPr="001E5F78">
        <w:t>GRVA</w:t>
      </w:r>
      <w:r w:rsidR="00E6543C" w:rsidRPr="001E5F78">
        <w:t>,</w:t>
      </w:r>
      <w:r w:rsidR="00E6543C">
        <w:t xml:space="preserve"> </w:t>
      </w:r>
      <w:r w:rsidR="00F366C4">
        <w:t xml:space="preserve">reported on </w:t>
      </w:r>
      <w:r w:rsidR="00E6543C">
        <w:t>its</w:t>
      </w:r>
      <w:r w:rsidR="00F366C4">
        <w:t xml:space="preserve"> proposal for a test phase to assure the draft produced. He presented </w:t>
      </w:r>
      <w:r w:rsidR="00D155EB">
        <w:t xml:space="preserve">the aim and the desired output of this activity. </w:t>
      </w:r>
      <w:r w:rsidR="00F366C4">
        <w:t xml:space="preserve"> </w:t>
      </w:r>
    </w:p>
    <w:p w14:paraId="63BF3674" w14:textId="77777777" w:rsidR="003735BB" w:rsidRPr="000E5930" w:rsidRDefault="00AF4DD4" w:rsidP="0074011D">
      <w:pPr>
        <w:pStyle w:val="SingleTxtG"/>
        <w:tabs>
          <w:tab w:val="left" w:pos="1701"/>
        </w:tabs>
        <w:spacing w:line="240" w:lineRule="auto"/>
      </w:pPr>
      <w:r>
        <w:t>26</w:t>
      </w:r>
      <w:r w:rsidR="003735BB">
        <w:t>.</w:t>
      </w:r>
      <w:r w:rsidR="003735BB">
        <w:tab/>
        <w:t>GRVA</w:t>
      </w:r>
      <w:r w:rsidR="00032DDD">
        <w:t xml:space="preserve"> agreed to keep the documents under this agenda item </w:t>
      </w:r>
      <w:r w:rsidR="00F25E48">
        <w:t>for continued review at</w:t>
      </w:r>
      <w:r w:rsidR="00032DDD">
        <w:t xml:space="preserve"> next GRVA session</w:t>
      </w:r>
      <w:r w:rsidR="00F25E48">
        <w:t>.</w:t>
      </w:r>
      <w:r w:rsidR="00032DDD">
        <w:t xml:space="preserve"> </w:t>
      </w:r>
      <w:r w:rsidR="00F25E48">
        <w:t>GRVA</w:t>
      </w:r>
      <w:r w:rsidR="003735BB">
        <w:t xml:space="preserve"> invited the Task Force to address the comments received and to proceed with the test phase. </w:t>
      </w:r>
      <w:r w:rsidR="00F16F8C">
        <w:t xml:space="preserve">GRVA noted the need to make further progress on this item and requested the secretariat to explore the possibility to organize a special session of GRVA in May or June 2019. </w:t>
      </w:r>
    </w:p>
    <w:p w14:paraId="3998E705" w14:textId="77777777" w:rsidR="000E5930" w:rsidRDefault="000E5930" w:rsidP="00AB3646">
      <w:pPr>
        <w:pStyle w:val="H1G"/>
      </w:pPr>
      <w:r w:rsidRPr="000E5930">
        <w:tab/>
        <w:t>C.</w:t>
      </w:r>
      <w:r w:rsidRPr="000E5930">
        <w:tab/>
        <w:t>Software updates (incl. Over-The-Air updates)</w:t>
      </w:r>
    </w:p>
    <w:p w14:paraId="39E36D5A" w14:textId="77777777" w:rsidR="00855F16" w:rsidRDefault="00855F16" w:rsidP="00855F16">
      <w:pPr>
        <w:pStyle w:val="SingleTxtG"/>
        <w:tabs>
          <w:tab w:val="left" w:pos="1701"/>
        </w:tabs>
        <w:ind w:left="2835" w:hanging="1701"/>
      </w:pPr>
      <w:r w:rsidRPr="009F26D6">
        <w:rPr>
          <w:i/>
          <w:iCs/>
        </w:rPr>
        <w:t>Documentation:</w:t>
      </w:r>
      <w:r w:rsidRPr="009F26D6">
        <w:rPr>
          <w:i/>
          <w:iCs/>
        </w:rPr>
        <w:tab/>
      </w:r>
      <w:r>
        <w:t>ECE/TRANS/WP.29/GRVA/2019/3</w:t>
      </w:r>
      <w:r>
        <w:br/>
      </w:r>
      <w:r w:rsidRPr="009F26D6">
        <w:t>Informal documents GRVA-01-18 and GRVA-01-</w:t>
      </w:r>
      <w:r w:rsidR="0074011D">
        <w:t>38</w:t>
      </w:r>
    </w:p>
    <w:p w14:paraId="64E6FAEC" w14:textId="77777777" w:rsidR="000E5930" w:rsidRPr="00165DE9" w:rsidRDefault="00AF4DD4" w:rsidP="000E5930">
      <w:pPr>
        <w:pStyle w:val="SingleTxtG"/>
        <w:tabs>
          <w:tab w:val="left" w:pos="1701"/>
        </w:tabs>
        <w:rPr>
          <w:color w:val="FF0000"/>
        </w:rPr>
      </w:pPr>
      <w:r>
        <w:t>27</w:t>
      </w:r>
      <w:r w:rsidR="000E5930" w:rsidRPr="000E5930">
        <w:t>.</w:t>
      </w:r>
      <w:r w:rsidR="000E5930" w:rsidRPr="000E5930">
        <w:tab/>
      </w:r>
      <w:r w:rsidR="00F366C4">
        <w:t xml:space="preserve">GRVA noted that the presentation </w:t>
      </w:r>
      <w:r w:rsidR="00F25E48">
        <w:t xml:space="preserve">of </w:t>
      </w:r>
      <w:r w:rsidR="00F366C4">
        <w:t>GRVA-02-03 also introduced ECE/TRANS/WP.29/GRVA/2019/3</w:t>
      </w:r>
      <w:r w:rsidR="00E92039">
        <w:t>,</w:t>
      </w:r>
      <w:r w:rsidR="00F366C4">
        <w:t xml:space="preserve"> that the proposal for a test phase would also apply to the software updates work </w:t>
      </w:r>
      <w:r w:rsidR="00CF3078">
        <w:t>stream</w:t>
      </w:r>
      <w:r w:rsidR="00C365BB">
        <w:t>.</w:t>
      </w:r>
      <w:r w:rsidR="00CF3078">
        <w:t xml:space="preserve"> </w:t>
      </w:r>
      <w:r w:rsidR="00C365BB">
        <w:t>T</w:t>
      </w:r>
      <w:r w:rsidR="00E92039">
        <w:t xml:space="preserve">he expert from Japan </w:t>
      </w:r>
      <w:r w:rsidR="00C365BB">
        <w:t xml:space="preserve">also </w:t>
      </w:r>
      <w:r w:rsidR="00E92039">
        <w:t xml:space="preserve">supported the </w:t>
      </w:r>
      <w:r w:rsidR="00F25E48">
        <w:t>document</w:t>
      </w:r>
      <w:r w:rsidR="00E92039">
        <w:t xml:space="preserve"> ECE/TRANS/WP.29/GRVA/2019/3</w:t>
      </w:r>
      <w:r w:rsidR="00C365BB">
        <w:t>.</w:t>
      </w:r>
      <w:r w:rsidR="00E92039">
        <w:t xml:space="preserve"> </w:t>
      </w:r>
      <w:r w:rsidR="00C365BB">
        <w:t>He indicated Japan's support for the earliest adoption (</w:t>
      </w:r>
      <w:r w:rsidR="00E92039">
        <w:t>during this session</w:t>
      </w:r>
      <w:r w:rsidR="00C365BB">
        <w:t>)</w:t>
      </w:r>
      <w:r w:rsidR="00E92039">
        <w:t xml:space="preserve">, since the </w:t>
      </w:r>
      <w:r w:rsidR="00C365BB">
        <w:t xml:space="preserve">issue was </w:t>
      </w:r>
      <w:r w:rsidR="00E92039">
        <w:t xml:space="preserve">important and </w:t>
      </w:r>
      <w:r w:rsidR="00C365BB">
        <w:t>a</w:t>
      </w:r>
      <w:r w:rsidR="00E92039">
        <w:t xml:space="preserve"> UN Regulation </w:t>
      </w:r>
      <w:r w:rsidR="00C365BB">
        <w:t xml:space="preserve">was needed </w:t>
      </w:r>
      <w:r w:rsidR="00E92039">
        <w:t>for the improvement of vehicle safety.</w:t>
      </w:r>
      <w:r w:rsidR="00165DE9">
        <w:t xml:space="preserve"> </w:t>
      </w:r>
    </w:p>
    <w:p w14:paraId="0C3518CA" w14:textId="77777777" w:rsidR="003735BB" w:rsidRDefault="00AF4DD4" w:rsidP="003735BB">
      <w:pPr>
        <w:pStyle w:val="SingleTxtG"/>
        <w:tabs>
          <w:tab w:val="left" w:pos="1701"/>
        </w:tabs>
        <w:spacing w:line="240" w:lineRule="auto"/>
      </w:pPr>
      <w:r>
        <w:t>28</w:t>
      </w:r>
      <w:r w:rsidR="003735BB">
        <w:t>.</w:t>
      </w:r>
      <w:r w:rsidR="003735BB">
        <w:tab/>
        <w:t>The expert from EC provided comments on the proposal (GRVA-02-37).</w:t>
      </w:r>
    </w:p>
    <w:p w14:paraId="6C04A3D2" w14:textId="77777777" w:rsidR="003735BB" w:rsidRDefault="00AF4DD4" w:rsidP="003735BB">
      <w:pPr>
        <w:pStyle w:val="SingleTxtG"/>
        <w:tabs>
          <w:tab w:val="left" w:pos="1701"/>
        </w:tabs>
        <w:spacing w:line="240" w:lineRule="auto"/>
      </w:pPr>
      <w:r>
        <w:t>29</w:t>
      </w:r>
      <w:r w:rsidR="003735BB">
        <w:t>.</w:t>
      </w:r>
      <w:r w:rsidR="003735BB">
        <w:tab/>
        <w:t xml:space="preserve">The expert from IMMA presented GRVA-02-18, proposing to exclude vehicles of </w:t>
      </w:r>
      <w:r w:rsidR="00032DDD">
        <w:t>C</w:t>
      </w:r>
      <w:r w:rsidR="003735BB">
        <w:t>ategory L from the scope of the document.</w:t>
      </w:r>
    </w:p>
    <w:p w14:paraId="090D901A" w14:textId="77777777" w:rsidR="003735BB" w:rsidRDefault="00AF4DD4" w:rsidP="00326D18">
      <w:pPr>
        <w:pStyle w:val="SingleTxtG"/>
        <w:tabs>
          <w:tab w:val="left" w:pos="1701"/>
        </w:tabs>
        <w:spacing w:line="240" w:lineRule="auto"/>
      </w:pPr>
      <w:r>
        <w:t>30</w:t>
      </w:r>
      <w:r w:rsidR="00F16F8C">
        <w:t>.</w:t>
      </w:r>
      <w:r w:rsidR="00F16F8C">
        <w:tab/>
        <w:t xml:space="preserve">The expert from ITU stated that regulating communication would require specific expertise and that the precedent </w:t>
      </w:r>
      <w:r w:rsidR="00F25E48">
        <w:t>at</w:t>
      </w:r>
      <w:r w:rsidR="00F16F8C">
        <w:t xml:space="preserve"> the Working Party on General Safety provisions with the UN Regulation No. 144 (</w:t>
      </w:r>
      <w:r w:rsidR="00F16F8C" w:rsidRPr="00F16F8C">
        <w:t>Accident Emergency Call Systems</w:t>
      </w:r>
      <w:r w:rsidR="00F16F8C">
        <w:t xml:space="preserve">) ignored communication aspects and durability provisions. </w:t>
      </w:r>
      <w:r w:rsidR="00326D18">
        <w:t xml:space="preserve">He raised the question whether a vehicle equipped with safety </w:t>
      </w:r>
      <w:r w:rsidR="00326D18">
        <w:lastRenderedPageBreak/>
        <w:t xml:space="preserve">systems based on communication would still be roadworthy </w:t>
      </w:r>
      <w:r w:rsidR="00032DDD">
        <w:t>in case</w:t>
      </w:r>
      <w:r w:rsidR="00326D18">
        <w:t xml:space="preserve"> the communication would no longer function e.g. when the communication system wo</w:t>
      </w:r>
      <w:r w:rsidR="00032DDD">
        <w:t>u</w:t>
      </w:r>
      <w:r w:rsidR="00326D18">
        <w:t>ld be obsolete. GRVA agreed that the Task Force on Cyber Security and Over-the-Air Software Updates was a good example demonstrating that WP.29 was able to attract the required experts with the right expertise</w:t>
      </w:r>
      <w:r w:rsidR="00032DDD">
        <w:t xml:space="preserve"> and to make very quick progress on such strategic issues</w:t>
      </w:r>
      <w:r w:rsidR="00326D18">
        <w:t>.</w:t>
      </w:r>
      <w:r w:rsidR="00F25E48">
        <w:t xml:space="preserve"> </w:t>
      </w:r>
      <w:r w:rsidR="00F25E48" w:rsidRPr="00CF3078">
        <w:t>GRVA agreed about the need to discuss the roadworthiness of vehicles in case of the vehicle communication unit obsolescence would impact the well performing of safety systems.</w:t>
      </w:r>
      <w:r w:rsidR="00F25E48">
        <w:t xml:space="preserve">  </w:t>
      </w:r>
    </w:p>
    <w:p w14:paraId="685DDCA1" w14:textId="77777777" w:rsidR="00326D18" w:rsidRDefault="00AF4DD4" w:rsidP="00326D18">
      <w:pPr>
        <w:pStyle w:val="SingleTxtG"/>
        <w:tabs>
          <w:tab w:val="left" w:pos="1701"/>
        </w:tabs>
        <w:spacing w:line="240" w:lineRule="auto"/>
      </w:pPr>
      <w:r>
        <w:t>31</w:t>
      </w:r>
      <w:r w:rsidR="00326D18">
        <w:t>.</w:t>
      </w:r>
      <w:r w:rsidR="00326D18">
        <w:tab/>
        <w:t xml:space="preserve">GRVA agreed to keep ECE/TRANS/WP.29/GRVA/2019/3 and </w:t>
      </w:r>
      <w:r w:rsidR="00326D18" w:rsidRPr="009F26D6">
        <w:t>GRVA-01-18</w:t>
      </w:r>
      <w:r w:rsidR="00326D18">
        <w:t xml:space="preserve"> on the agenda of the next GRVA session.</w:t>
      </w:r>
    </w:p>
    <w:p w14:paraId="73E60C9D" w14:textId="77777777" w:rsidR="000E5930" w:rsidRDefault="000E5930" w:rsidP="00AB3646">
      <w:pPr>
        <w:pStyle w:val="H1G"/>
      </w:pPr>
      <w:r w:rsidRPr="000E5930">
        <w:tab/>
        <w:t>D.</w:t>
      </w:r>
      <w:r w:rsidRPr="000E5930">
        <w:tab/>
        <w:t>Automatically Commanded Steering Function</w:t>
      </w:r>
    </w:p>
    <w:p w14:paraId="5B7ED41A" w14:textId="77777777" w:rsidR="00204BF9" w:rsidRPr="004E4C01" w:rsidRDefault="00204BF9" w:rsidP="00855F16">
      <w:pPr>
        <w:pStyle w:val="SingleTxtG"/>
        <w:tabs>
          <w:tab w:val="left" w:pos="1701"/>
        </w:tabs>
        <w:ind w:left="2835" w:hanging="1701"/>
      </w:pPr>
      <w:r w:rsidRPr="004E4C01">
        <w:rPr>
          <w:i/>
          <w:iCs/>
        </w:rPr>
        <w:t>Documentation:</w:t>
      </w:r>
      <w:r w:rsidRPr="004E4C01">
        <w:tab/>
        <w:t>ECE/TRANS/WP.29/GRVA/201</w:t>
      </w:r>
      <w:r w:rsidR="00855F16" w:rsidRPr="004E4C01">
        <w:t>9</w:t>
      </w:r>
      <w:r w:rsidRPr="004E4C01">
        <w:t>/</w:t>
      </w:r>
      <w:r w:rsidR="00855F16" w:rsidRPr="004E4C01">
        <w:t>9</w:t>
      </w:r>
      <w:r w:rsidR="00855F16" w:rsidRPr="004E4C01">
        <w:br/>
        <w:t>ECE/TRANS/WP.29/GRVA/2019/10</w:t>
      </w:r>
      <w:r w:rsidRPr="004E4C01">
        <w:br/>
        <w:t>Informal docume</w:t>
      </w:r>
      <w:r w:rsidR="006E0F12" w:rsidRPr="004E4C01">
        <w:t>nts GRVA-0</w:t>
      </w:r>
      <w:r w:rsidR="00855F16" w:rsidRPr="004E4C01">
        <w:t>2</w:t>
      </w:r>
      <w:r w:rsidR="006E0F12" w:rsidRPr="004E4C01">
        <w:t>-</w:t>
      </w:r>
      <w:r w:rsidR="00855F16" w:rsidRPr="004E4C01">
        <w:t>2</w:t>
      </w:r>
      <w:r w:rsidR="006E0F12" w:rsidRPr="004E4C01">
        <w:t>4, GRVA-</w:t>
      </w:r>
      <w:r w:rsidR="0074011D" w:rsidRPr="004E4C01">
        <w:t>02-33, GRVA-02-35, GRVA-02-36</w:t>
      </w:r>
      <w:r w:rsidR="006E0F12" w:rsidRPr="004E4C01">
        <w:t xml:space="preserve"> and GRVA-0</w:t>
      </w:r>
      <w:r w:rsidR="00855F16" w:rsidRPr="004E4C01">
        <w:t>2</w:t>
      </w:r>
      <w:r w:rsidR="006E0F12" w:rsidRPr="004E4C01">
        <w:t>-</w:t>
      </w:r>
      <w:r w:rsidR="0074011D" w:rsidRPr="004E4C01">
        <w:t>45</w:t>
      </w:r>
    </w:p>
    <w:p w14:paraId="2B9BC708" w14:textId="77777777" w:rsidR="00F874AE" w:rsidRDefault="00AF4DD4" w:rsidP="00FD2C9D">
      <w:pPr>
        <w:pStyle w:val="SingleTxtG"/>
        <w:tabs>
          <w:tab w:val="left" w:pos="1701"/>
        </w:tabs>
        <w:spacing w:line="240" w:lineRule="auto"/>
      </w:pPr>
      <w:r>
        <w:t>32</w:t>
      </w:r>
      <w:r w:rsidR="000E5930" w:rsidRPr="009F26D6">
        <w:t>.</w:t>
      </w:r>
      <w:r w:rsidR="000E5930" w:rsidRPr="009F26D6">
        <w:tab/>
      </w:r>
      <w:r w:rsidR="00FD2C9D">
        <w:t xml:space="preserve">The expert from Japan, on behalf of the Co-chair of the IWG on </w:t>
      </w:r>
      <w:r w:rsidR="004E4C01" w:rsidRPr="000E5930">
        <w:t>Automatically Commanded Steering Function</w:t>
      </w:r>
      <w:r w:rsidR="004E4C01">
        <w:t xml:space="preserve"> (</w:t>
      </w:r>
      <w:r w:rsidR="00FD2C9D">
        <w:t>ACSF</w:t>
      </w:r>
      <w:r w:rsidR="004E4C01">
        <w:t>)</w:t>
      </w:r>
      <w:r w:rsidR="00FD2C9D">
        <w:t>, introduced GRVA-02-35</w:t>
      </w:r>
      <w:r w:rsidR="00F25E48">
        <w:t>,</w:t>
      </w:r>
      <w:r w:rsidR="00FD2C9D">
        <w:t xml:space="preserve"> containing a status report on the activities of the IWG. He mentioned the consensus </w:t>
      </w:r>
      <w:r w:rsidR="00F874AE">
        <w:t>reached by the group so far</w:t>
      </w:r>
      <w:r w:rsidR="00FD2C9D">
        <w:t xml:space="preserve"> on</w:t>
      </w:r>
      <w:r w:rsidR="00F874AE">
        <w:t xml:space="preserve">: </w:t>
      </w:r>
      <w:r w:rsidR="004E4C01">
        <w:t>Automated Lane Keeping System (</w:t>
      </w:r>
      <w:r w:rsidR="00FD2C9D">
        <w:t>ALKS</w:t>
      </w:r>
      <w:r w:rsidR="004E4C01">
        <w:t>)</w:t>
      </w:r>
      <w:r w:rsidR="00FD2C9D">
        <w:t xml:space="preserve"> activation criteria, driver presence provisions, </w:t>
      </w:r>
      <w:r w:rsidR="00F874AE">
        <w:t>transition</w:t>
      </w:r>
      <w:r w:rsidR="00FD2C9D">
        <w:t xml:space="preserve"> demand provisions, minimum risk manoeuvre</w:t>
      </w:r>
      <w:r w:rsidR="00F874AE">
        <w:t xml:space="preserve"> and</w:t>
      </w:r>
      <w:r w:rsidR="00FD2C9D">
        <w:t xml:space="preserve"> emergency manoeuvre considered in parallel with the transition demand</w:t>
      </w:r>
      <w:r w:rsidR="00F874AE">
        <w:t xml:space="preserve"> provisions</w:t>
      </w:r>
      <w:r w:rsidR="00FD2C9D">
        <w:t xml:space="preserve">.  He also mentioned the challenge related to a vehicle not implementing all driver inputs </w:t>
      </w:r>
      <w:r w:rsidR="00FD2C9D" w:rsidRPr="00CF3078">
        <w:t xml:space="preserve">when an ALKS </w:t>
      </w:r>
      <w:r w:rsidR="00CF3078">
        <w:t>was</w:t>
      </w:r>
      <w:r w:rsidR="00FD2C9D" w:rsidRPr="00CF3078">
        <w:t xml:space="preserve"> activated</w:t>
      </w:r>
      <w:r w:rsidR="00FD2C9D">
        <w:t xml:space="preserve"> (e.g. in the case of unintended action</w:t>
      </w:r>
      <w:r w:rsidR="00032DDD">
        <w:t xml:space="preserve"> by the driver</w:t>
      </w:r>
      <w:r w:rsidR="00FD2C9D">
        <w:t>)</w:t>
      </w:r>
      <w:r w:rsidR="00F25E48">
        <w:t>,</w:t>
      </w:r>
      <w:r w:rsidR="00FD2C9D">
        <w:t xml:space="preserve"> that should be discussed with WP.1</w:t>
      </w:r>
      <w:r w:rsidR="002E0DC2">
        <w:t xml:space="preserve">. </w:t>
      </w:r>
      <w:r w:rsidR="004671A2">
        <w:t>The Chair of GRVA noted that there was a concern that the minimum risk manoeuvre should not automatically result in a vehicle stopping in a live traffic lane.</w:t>
      </w:r>
    </w:p>
    <w:p w14:paraId="122F52BA" w14:textId="77777777" w:rsidR="00F874AE" w:rsidRDefault="00AF4DD4" w:rsidP="00FD2C9D">
      <w:pPr>
        <w:pStyle w:val="SingleTxtG"/>
        <w:tabs>
          <w:tab w:val="left" w:pos="1701"/>
        </w:tabs>
        <w:spacing w:line="240" w:lineRule="auto"/>
      </w:pPr>
      <w:r>
        <w:t>33</w:t>
      </w:r>
      <w:r w:rsidR="00F874AE">
        <w:t>.</w:t>
      </w:r>
      <w:r w:rsidR="00F874AE">
        <w:tab/>
      </w:r>
      <w:r w:rsidR="00FD2C9D">
        <w:t xml:space="preserve">The expert from Spain </w:t>
      </w:r>
      <w:r w:rsidR="00F874AE">
        <w:t xml:space="preserve">asked how to verify the activation criteria related to the vehicle </w:t>
      </w:r>
      <w:r w:rsidR="00F25E48">
        <w:t>driving</w:t>
      </w:r>
      <w:r w:rsidR="00F874AE">
        <w:t xml:space="preserve"> on roads where pedestrians and cyclists are prohibited</w:t>
      </w:r>
      <w:r w:rsidR="00EB0C45">
        <w:t xml:space="preserve"> at the time of Type Approval</w:t>
      </w:r>
      <w:r w:rsidR="00F874AE">
        <w:t xml:space="preserve">. The expert from Germany answered that one technical solution could </w:t>
      </w:r>
      <w:r w:rsidR="00032DDD">
        <w:t xml:space="preserve">imply </w:t>
      </w:r>
      <w:r w:rsidR="00F874AE">
        <w:t>inspect</w:t>
      </w:r>
      <w:r w:rsidR="00032DDD">
        <w:t>ing</w:t>
      </w:r>
      <w:r w:rsidR="00F874AE">
        <w:t xml:space="preserve"> the map</w:t>
      </w:r>
      <w:r w:rsidR="00032DDD">
        <w:t>s</w:t>
      </w:r>
      <w:r w:rsidR="00F874AE">
        <w:t xml:space="preserve"> used by the system. </w:t>
      </w:r>
    </w:p>
    <w:p w14:paraId="3C8574B9" w14:textId="77777777" w:rsidR="00CD2E51" w:rsidRDefault="00AF4DD4" w:rsidP="00FD2C9D">
      <w:pPr>
        <w:pStyle w:val="SingleTxtG"/>
        <w:tabs>
          <w:tab w:val="left" w:pos="1701"/>
        </w:tabs>
        <w:spacing w:line="240" w:lineRule="auto"/>
      </w:pPr>
      <w:r>
        <w:t>34</w:t>
      </w:r>
      <w:r w:rsidR="00F874AE">
        <w:t>.</w:t>
      </w:r>
      <w:r w:rsidR="00F874AE">
        <w:tab/>
        <w:t xml:space="preserve">The secretariat asked whether maps would be in the scope of the Regulation. The expert from OICA stated that maps belong to </w:t>
      </w:r>
      <w:r w:rsidR="00F25E48">
        <w:t xml:space="preserve">the </w:t>
      </w:r>
      <w:r w:rsidR="00F874AE">
        <w:t xml:space="preserve">technical solutions being part of the designs of the system, implying that </w:t>
      </w:r>
      <w:r w:rsidR="00032DDD">
        <w:t>R</w:t>
      </w:r>
      <w:r w:rsidR="00F874AE">
        <w:t xml:space="preserve">egulations on maps would be undesired design requirements. The expert from </w:t>
      </w:r>
      <w:r w:rsidR="00F874AE" w:rsidRPr="00C365BB">
        <w:rPr>
          <w:bCs/>
        </w:rPr>
        <w:t xml:space="preserve">ITU stated that maps would have to be certified in the future </w:t>
      </w:r>
      <w:r w:rsidR="00030C8B" w:rsidRPr="00C365BB">
        <w:rPr>
          <w:bCs/>
        </w:rPr>
        <w:t>in case</w:t>
      </w:r>
      <w:r w:rsidR="00F874AE" w:rsidRPr="00C365BB">
        <w:rPr>
          <w:bCs/>
        </w:rPr>
        <w:t xml:space="preserve"> maps would serve as redundancy for safety</w:t>
      </w:r>
      <w:r w:rsidR="00030C8B" w:rsidRPr="00C365BB">
        <w:rPr>
          <w:bCs/>
        </w:rPr>
        <w:t xml:space="preserve"> reasons</w:t>
      </w:r>
      <w:r w:rsidR="00F874AE">
        <w:t>. He also mentioned that maps could have other purpose</w:t>
      </w:r>
      <w:r w:rsidR="00030C8B">
        <w:t>s</w:t>
      </w:r>
      <w:r w:rsidR="00F874AE">
        <w:t xml:space="preserve">, e.g. helping Advanced Emergency Braking </w:t>
      </w:r>
      <w:r w:rsidR="00032DDD">
        <w:t>S</w:t>
      </w:r>
      <w:r w:rsidR="00F874AE">
        <w:t xml:space="preserve">ystems </w:t>
      </w:r>
      <w:r w:rsidR="00032DDD">
        <w:t xml:space="preserve">(AEBS) </w:t>
      </w:r>
      <w:r w:rsidR="00F874AE">
        <w:t xml:space="preserve">to eliminate false positive activations on stationary objects and that therefore map providers would have to be fully liable for </w:t>
      </w:r>
      <w:r w:rsidR="00032DDD">
        <w:t xml:space="preserve">their </w:t>
      </w:r>
      <w:r w:rsidR="00030C8B">
        <w:t>products</w:t>
      </w:r>
      <w:r w:rsidR="00F874AE">
        <w:t>.</w:t>
      </w:r>
      <w:r w:rsidR="004671A2">
        <w:t xml:space="preserve">  He offered to provide GRVA with an overview of map development.</w:t>
      </w:r>
    </w:p>
    <w:p w14:paraId="66DBBE2A" w14:textId="77777777" w:rsidR="00E60199" w:rsidRDefault="00AF4DD4" w:rsidP="00FD2C9D">
      <w:pPr>
        <w:pStyle w:val="SingleTxtG"/>
        <w:tabs>
          <w:tab w:val="left" w:pos="1701"/>
        </w:tabs>
        <w:spacing w:line="240" w:lineRule="auto"/>
      </w:pPr>
      <w:r>
        <w:t>35</w:t>
      </w:r>
      <w:r w:rsidR="00CD2E51">
        <w:t>.</w:t>
      </w:r>
      <w:r w:rsidR="00CD2E51">
        <w:tab/>
        <w:t xml:space="preserve">The expert from France introduced </w:t>
      </w:r>
      <w:r w:rsidR="00CD2E51" w:rsidRPr="00CD2E51">
        <w:t>ECE/TRANS/WP.29/GRVA/2019/9 b</w:t>
      </w:r>
      <w:r w:rsidR="00CD2E51">
        <w:t xml:space="preserve">ased on GRRF-86-13 proposing clarifications of the </w:t>
      </w:r>
      <w:r w:rsidR="00032DDD">
        <w:t xml:space="preserve">Annex 8 </w:t>
      </w:r>
      <w:r w:rsidR="00CD2E51">
        <w:t>testing provisions. The proposal received some comments from Japan, France, Germany and OICA. The expert from France agreed with the suggestion of GRVA to submit a revised proposal with more data for consideration at the September 2019 session</w:t>
      </w:r>
      <w:r w:rsidR="00032DDD">
        <w:t>. T</w:t>
      </w:r>
      <w:r w:rsidR="00CD2E51">
        <w:t xml:space="preserve">he experts from Japan, Germany and OICA </w:t>
      </w:r>
      <w:r w:rsidR="00032DDD">
        <w:t>were invited</w:t>
      </w:r>
      <w:r w:rsidR="00CD2E51">
        <w:t xml:space="preserve"> to share with GRVA</w:t>
      </w:r>
      <w:r w:rsidR="00032DDD">
        <w:t xml:space="preserve"> their test data</w:t>
      </w:r>
      <w:r w:rsidR="00CD2E51">
        <w:t>, supporting their positions.</w:t>
      </w:r>
    </w:p>
    <w:p w14:paraId="171B2CC0" w14:textId="77777777" w:rsidR="00CD2E51" w:rsidRPr="00AF4DD4" w:rsidRDefault="00AF4DD4" w:rsidP="00FD2C9D">
      <w:pPr>
        <w:pStyle w:val="SingleTxtG"/>
        <w:tabs>
          <w:tab w:val="left" w:pos="1701"/>
        </w:tabs>
        <w:spacing w:line="240" w:lineRule="auto"/>
      </w:pPr>
      <w:r>
        <w:t>36</w:t>
      </w:r>
      <w:r w:rsidR="00CD2E51">
        <w:t>.</w:t>
      </w:r>
      <w:r w:rsidR="00CD2E51">
        <w:tab/>
        <w:t xml:space="preserve">The expert from France introduced </w:t>
      </w:r>
      <w:r w:rsidR="00CD2E51" w:rsidRPr="00CD2E51">
        <w:t>ECE/TRANS/WP.29/GRVA/2019/</w:t>
      </w:r>
      <w:r w:rsidR="00CD2E51">
        <w:t>10</w:t>
      </w:r>
      <w:r w:rsidR="00030C8B">
        <w:t>,</w:t>
      </w:r>
      <w:r w:rsidR="00CD2E51">
        <w:t xml:space="preserve"> proposing clarifications to the tall-tell requirements for </w:t>
      </w:r>
      <w:r w:rsidR="004E4C01">
        <w:t>Corrective Steering Function (</w:t>
      </w:r>
      <w:r w:rsidR="00CD2E51">
        <w:t>CSF</w:t>
      </w:r>
      <w:r w:rsidR="004E4C01">
        <w:t>)</w:t>
      </w:r>
      <w:r w:rsidR="00CD2E51">
        <w:t xml:space="preserve">, </w:t>
      </w:r>
      <w:r w:rsidR="004E4C01">
        <w:t>Emergency steering Function (</w:t>
      </w:r>
      <w:r w:rsidR="00CD2E51">
        <w:t>ESF</w:t>
      </w:r>
      <w:r w:rsidR="004E4C01">
        <w:t>)</w:t>
      </w:r>
      <w:r w:rsidR="00CD2E51">
        <w:t xml:space="preserve"> and ACSF</w:t>
      </w:r>
      <w:r w:rsidR="00CD2E51" w:rsidRPr="00AF4DD4">
        <w:t xml:space="preserve">. GRVA adopted the proposal as amended </w:t>
      </w:r>
      <w:r w:rsidR="00F26D5F" w:rsidRPr="00AF4DD4">
        <w:t>and reproduced in Annex III. GRVA</w:t>
      </w:r>
      <w:r w:rsidR="00CD2E51" w:rsidRPr="00AF4DD4">
        <w:t xml:space="preserve"> requested the secretariat to </w:t>
      </w:r>
      <w:r w:rsidR="00CD2E51" w:rsidRPr="001C0162">
        <w:t xml:space="preserve">submit Annex </w:t>
      </w:r>
      <w:r w:rsidR="00096D9A" w:rsidRPr="001C0162">
        <w:t>III</w:t>
      </w:r>
      <w:r w:rsidR="00CD2E51" w:rsidRPr="001C0162">
        <w:t xml:space="preserve"> to</w:t>
      </w:r>
      <w:r w:rsidR="00CD2E51" w:rsidRPr="00AF4DD4">
        <w:t xml:space="preserve"> the report as draft </w:t>
      </w:r>
      <w:r w:rsidRPr="001C0162">
        <w:t>S</w:t>
      </w:r>
      <w:r w:rsidR="00CD2E51" w:rsidRPr="001C0162">
        <w:t xml:space="preserve">upplement </w:t>
      </w:r>
      <w:r w:rsidR="001C0162" w:rsidRPr="001C0162">
        <w:t>1</w:t>
      </w:r>
      <w:r w:rsidR="00CD2E51" w:rsidRPr="001C0162">
        <w:t xml:space="preserve"> to the 0</w:t>
      </w:r>
      <w:r w:rsidRPr="001C0162">
        <w:t>3</w:t>
      </w:r>
      <w:r w:rsidR="00CD2E51" w:rsidRPr="001C0162">
        <w:t xml:space="preserve"> series </w:t>
      </w:r>
      <w:r w:rsidR="00CD2E51" w:rsidRPr="00AF4DD4">
        <w:t xml:space="preserve">of amendments to UN Regulation No. 79 to WP.29 and </w:t>
      </w:r>
      <w:r w:rsidR="00032DDD">
        <w:t xml:space="preserve">the </w:t>
      </w:r>
      <w:r w:rsidR="00032DDD">
        <w:lastRenderedPageBreak/>
        <w:t>Administrative Committee of the 1958 Agreement (</w:t>
      </w:r>
      <w:r w:rsidR="00CD2E51" w:rsidRPr="00AF4DD4">
        <w:t>AC. 1</w:t>
      </w:r>
      <w:r w:rsidR="00032DDD">
        <w:t>)</w:t>
      </w:r>
      <w:r w:rsidR="00CD2E51" w:rsidRPr="00AF4DD4">
        <w:t xml:space="preserve"> for consideration and vote at their June 2019 sessions.</w:t>
      </w:r>
    </w:p>
    <w:p w14:paraId="08906CEA" w14:textId="77777777" w:rsidR="002008FE" w:rsidRDefault="00AF4DD4" w:rsidP="00FD2C9D">
      <w:pPr>
        <w:pStyle w:val="SingleTxtG"/>
        <w:tabs>
          <w:tab w:val="left" w:pos="1701"/>
        </w:tabs>
        <w:spacing w:line="240" w:lineRule="auto"/>
      </w:pPr>
      <w:r>
        <w:t>37</w:t>
      </w:r>
      <w:r w:rsidR="002008FE">
        <w:t>.</w:t>
      </w:r>
      <w:r w:rsidR="002008FE">
        <w:tab/>
        <w:t>The expert from OICA introduced GRVA-02-24 (based on ECE/TRANS/WP.29/GRVA/2018/2)</w:t>
      </w:r>
      <w:r w:rsidR="00030C8B">
        <w:t>,</w:t>
      </w:r>
      <w:r w:rsidR="002008FE">
        <w:t xml:space="preserve"> proposing to insert </w:t>
      </w:r>
      <w:r w:rsidR="00030C8B">
        <w:t xml:space="preserve">in the Regulation some </w:t>
      </w:r>
      <w:r w:rsidR="002008FE">
        <w:t>provisions for ACSF of Category</w:t>
      </w:r>
      <w:r w:rsidR="00030C8B">
        <w:t> </w:t>
      </w:r>
      <w:r w:rsidR="002008FE">
        <w:t xml:space="preserve">C with a two-step Human Machine Interface (HMI) approach. The expert from the Netherlands disagreed with the proposed </w:t>
      </w:r>
      <w:r w:rsidR="00030C8B">
        <w:t>seven seconds as the time during which</w:t>
      </w:r>
      <w:r>
        <w:t xml:space="preserve"> the second deliberate action by the driver should take place </w:t>
      </w:r>
      <w:r w:rsidR="002008FE">
        <w:t xml:space="preserve">while this time for the one-step </w:t>
      </w:r>
      <w:r w:rsidR="00032DDD">
        <w:t>HMI</w:t>
      </w:r>
      <w:r w:rsidR="002008FE">
        <w:t xml:space="preserve"> approach </w:t>
      </w:r>
      <w:r>
        <w:t>(latest time by which an automatic initiation should occur)</w:t>
      </w:r>
      <w:r w:rsidR="00032DDD">
        <w:t>,</w:t>
      </w:r>
      <w:r>
        <w:t xml:space="preserve"> </w:t>
      </w:r>
      <w:r w:rsidR="002008FE">
        <w:t>already in force</w:t>
      </w:r>
      <w:r w:rsidR="00032DDD">
        <w:t>,</w:t>
      </w:r>
      <w:r w:rsidR="002008FE">
        <w:t xml:space="preserve"> </w:t>
      </w:r>
      <w:r>
        <w:t>is</w:t>
      </w:r>
      <w:r w:rsidR="002008FE">
        <w:t xml:space="preserve"> limited to five seconds. </w:t>
      </w:r>
      <w:r w:rsidR="00030C8B">
        <w:t xml:space="preserve">The expert from France supported the proposal and showed flexibility on the seven seconds value to reach consensus among CPs. </w:t>
      </w:r>
      <w:r w:rsidR="002008FE">
        <w:t xml:space="preserve">The expert from Germany asked whether this proposal would allow one single vehicle to be equipped with </w:t>
      </w:r>
      <w:r w:rsidR="00032DDD">
        <w:t xml:space="preserve">both </w:t>
      </w:r>
      <w:r w:rsidR="002008FE">
        <w:t xml:space="preserve">a one-step </w:t>
      </w:r>
      <w:r w:rsidR="00032DDD">
        <w:t xml:space="preserve">HMI </w:t>
      </w:r>
      <w:r w:rsidR="002008FE">
        <w:t xml:space="preserve">and a two-step HMI </w:t>
      </w:r>
      <w:r>
        <w:t>and how</w:t>
      </w:r>
      <w:r w:rsidR="002008FE">
        <w:t xml:space="preserve"> </w:t>
      </w:r>
      <w:r w:rsidR="00030C8B">
        <w:t>the</w:t>
      </w:r>
      <w:r w:rsidR="002008FE">
        <w:t xml:space="preserve"> combination of both</w:t>
      </w:r>
      <w:r>
        <w:t xml:space="preserve"> would work</w:t>
      </w:r>
      <w:r w:rsidR="002008FE">
        <w:t xml:space="preserve">. GRVA </w:t>
      </w:r>
      <w:r w:rsidR="00C365BB">
        <w:t xml:space="preserve">invited OICA to consider the issues raised by the experts and </w:t>
      </w:r>
      <w:r w:rsidR="002008FE">
        <w:t xml:space="preserve">requested the secretariat to distribute the proposal with an official symbol for review at its September 2019 session. </w:t>
      </w:r>
    </w:p>
    <w:p w14:paraId="27AEF219" w14:textId="77777777" w:rsidR="000E5930" w:rsidRDefault="000E5930" w:rsidP="00AB3646">
      <w:pPr>
        <w:pStyle w:val="H1G"/>
      </w:pPr>
      <w:r w:rsidRPr="000E5930">
        <w:tab/>
        <w:t>E.</w:t>
      </w:r>
      <w:r w:rsidRPr="000E5930">
        <w:tab/>
        <w:t>Complex Electronic (CEL) control system requirements</w:t>
      </w:r>
    </w:p>
    <w:p w14:paraId="7D8A7F8C" w14:textId="77777777" w:rsidR="007B34CF" w:rsidRPr="002C037F" w:rsidRDefault="007B34CF" w:rsidP="00030C8B">
      <w:pPr>
        <w:spacing w:after="120" w:line="240" w:lineRule="auto"/>
        <w:ind w:left="2835" w:hanging="1701"/>
      </w:pPr>
      <w:r w:rsidRPr="002C037F">
        <w:rPr>
          <w:i/>
          <w:iCs/>
        </w:rPr>
        <w:t>Documentation:</w:t>
      </w:r>
      <w:r w:rsidRPr="002C037F">
        <w:rPr>
          <w:i/>
          <w:iCs/>
        </w:rPr>
        <w:tab/>
      </w:r>
      <w:r w:rsidR="00855F16" w:rsidRPr="0074011D">
        <w:t>ECE/TRANS/WP.29/GRVA/2019/4</w:t>
      </w:r>
      <w:r w:rsidR="00855F16" w:rsidRPr="0074011D">
        <w:br/>
      </w:r>
      <w:r w:rsidRPr="002C037F">
        <w:t>Informal</w:t>
      </w:r>
      <w:r>
        <w:t xml:space="preserve"> document GRVA-0</w:t>
      </w:r>
      <w:r w:rsidR="0074011D">
        <w:t>2</w:t>
      </w:r>
      <w:r>
        <w:t>-</w:t>
      </w:r>
      <w:r w:rsidR="00855F16">
        <w:t>19</w:t>
      </w:r>
    </w:p>
    <w:p w14:paraId="454C0F3A" w14:textId="77777777" w:rsidR="00026C98" w:rsidRDefault="00AF4DD4" w:rsidP="00026C98">
      <w:pPr>
        <w:pStyle w:val="SingleTxtG"/>
        <w:tabs>
          <w:tab w:val="left" w:pos="1701"/>
        </w:tabs>
        <w:spacing w:line="240" w:lineRule="auto"/>
      </w:pPr>
      <w:r>
        <w:t>38</w:t>
      </w:r>
      <w:r w:rsidR="000E5930" w:rsidRPr="000E5930">
        <w:t>.</w:t>
      </w:r>
      <w:r w:rsidR="000E5930" w:rsidRPr="000E5930">
        <w:tab/>
      </w:r>
      <w:r w:rsidR="007B34CF">
        <w:t xml:space="preserve">The expert from </w:t>
      </w:r>
      <w:r w:rsidR="00E8322D">
        <w:t>UK</w:t>
      </w:r>
      <w:r w:rsidR="00026C98">
        <w:t xml:space="preserve"> introduced </w:t>
      </w:r>
      <w:r w:rsidR="007818A7" w:rsidRPr="0074011D">
        <w:t>ECE/TRANS/WP.29/GRVA/2019/4</w:t>
      </w:r>
      <w:r w:rsidR="007818A7">
        <w:t xml:space="preserve"> as amended by GRVA-02-19</w:t>
      </w:r>
      <w:r w:rsidR="00015603">
        <w:t>,</w:t>
      </w:r>
      <w:r w:rsidR="007818A7">
        <w:t xml:space="preserve"> proposing clarifications to Annex 6 of UN Regulation No. 79. The expert from OICA stated that the amendments proposed would require too much work for </w:t>
      </w:r>
      <w:r w:rsidR="005B2FD8">
        <w:t xml:space="preserve">the approval of </w:t>
      </w:r>
      <w:r w:rsidR="007818A7">
        <w:t>simple braking systems</w:t>
      </w:r>
      <w:r w:rsidR="005B2FD8">
        <w:t>.</w:t>
      </w:r>
      <w:r w:rsidR="007818A7">
        <w:t xml:space="preserve"> </w:t>
      </w:r>
      <w:r w:rsidR="005B2FD8">
        <w:t>He added that</w:t>
      </w:r>
      <w:r w:rsidR="007818A7">
        <w:t xml:space="preserve"> </w:t>
      </w:r>
      <w:r w:rsidR="005B2FD8">
        <w:t>these amendments would make sense</w:t>
      </w:r>
      <w:r w:rsidR="007818A7">
        <w:t xml:space="preserve"> to properly assess </w:t>
      </w:r>
      <w:r w:rsidR="00032DDD">
        <w:t>Advanced Driver Assistant Systems (ADAS)</w:t>
      </w:r>
      <w:r w:rsidR="007818A7">
        <w:t xml:space="preserve">. </w:t>
      </w:r>
      <w:r w:rsidR="008C5B68">
        <w:t xml:space="preserve">The expert from EC stated that this proposal would be suitable as an amendment to UN Regulation No. 79 but would not be </w:t>
      </w:r>
      <w:r w:rsidR="005B2FD8">
        <w:t>enough</w:t>
      </w:r>
      <w:r w:rsidR="008C5B68">
        <w:t xml:space="preserve"> for the assessment of ALKS</w:t>
      </w:r>
      <w:r w:rsidR="005B2FD8">
        <w:t xml:space="preserve"> and</w:t>
      </w:r>
      <w:r w:rsidR="00032DDD">
        <w:t xml:space="preserve"> ADAS</w:t>
      </w:r>
      <w:r w:rsidR="008C5B68">
        <w:t xml:space="preserve">. </w:t>
      </w:r>
      <w:r w:rsidR="007818A7">
        <w:t>The expert from Spain mentioned that the Type Approval Authority signature provisions</w:t>
      </w:r>
      <w:r w:rsidR="008C5B68">
        <w:t>' implications were to</w:t>
      </w:r>
      <w:r w:rsidR="00015603">
        <w:t>o</w:t>
      </w:r>
      <w:r w:rsidR="008C5B68">
        <w:t xml:space="preserve"> far-reaching to </w:t>
      </w:r>
      <w:r w:rsidR="00032DDD">
        <w:t xml:space="preserve">be </w:t>
      </w:r>
      <w:r w:rsidR="007818A7">
        <w:t>mentioned in a footnote</w:t>
      </w:r>
      <w:r w:rsidR="008C5B68">
        <w:t xml:space="preserve">. </w:t>
      </w:r>
      <w:r w:rsidR="004671A2">
        <w:t xml:space="preserve">Spain also observed that the proposal placed too much responsibility on the Type Approval Authority to identify risks and stated that the manufacturer should have that responsibility. </w:t>
      </w:r>
      <w:r w:rsidR="005B2FD8">
        <w:t>The expert from the Netherlands explained that th</w:t>
      </w:r>
      <w:r w:rsidR="00032DDD">
        <w:t>is</w:t>
      </w:r>
      <w:r w:rsidR="005B2FD8">
        <w:t xml:space="preserve"> work initially started for the purpose of ACSF of Category B2 defined in UN Regulation No. 79 and </w:t>
      </w:r>
      <w:r w:rsidR="00015603">
        <w:t>that this</w:t>
      </w:r>
      <w:r w:rsidR="005B2FD8">
        <w:t xml:space="preserve"> explained </w:t>
      </w:r>
      <w:r w:rsidR="00015603">
        <w:t>why</w:t>
      </w:r>
      <w:r w:rsidR="005B2FD8">
        <w:t xml:space="preserve"> the document was titled "Proposal for amendments to UN Regulation No. 79". </w:t>
      </w:r>
      <w:r w:rsidR="008C5B68">
        <w:t xml:space="preserve">The expert from UK volunteered to submit a revised proposal for amendments to UN Regulation No. 79, addressing the comment received. </w:t>
      </w:r>
      <w:r w:rsidR="00FD2C9D" w:rsidRPr="00CF3078">
        <w:t>GRVA agreed that similar provisions should be specifically developed for ALKS</w:t>
      </w:r>
      <w:r w:rsidR="00032DDD" w:rsidRPr="00CF3078">
        <w:t xml:space="preserve"> and systems with higher levels of autonomy</w:t>
      </w:r>
      <w:r w:rsidR="00FD2C9D" w:rsidRPr="00CF3078">
        <w:t>.</w:t>
      </w:r>
      <w:r w:rsidR="00FD2C9D">
        <w:t xml:space="preserve"> </w:t>
      </w:r>
      <w:r w:rsidR="00CF3078">
        <w:t xml:space="preserve">The Chair noted the implications that this would have on the delivery of a regulatory provision for ALKS. </w:t>
      </w:r>
    </w:p>
    <w:p w14:paraId="11F0F72B" w14:textId="77777777" w:rsidR="00AC4FA6" w:rsidRDefault="00AC4FA6" w:rsidP="00AC4FA6">
      <w:pPr>
        <w:pStyle w:val="H1G"/>
      </w:pPr>
      <w:r>
        <w:tab/>
        <w:t>F</w:t>
      </w:r>
      <w:r w:rsidRPr="000E5930">
        <w:t>.</w:t>
      </w:r>
      <w:r w:rsidRPr="000E5930">
        <w:tab/>
      </w:r>
      <w:r>
        <w:t>Periodic Technical Inspection / Roadworthiness</w:t>
      </w:r>
    </w:p>
    <w:p w14:paraId="6446F0F4" w14:textId="77777777" w:rsidR="00AC4FA6" w:rsidRPr="000E5930" w:rsidRDefault="00AF4DD4" w:rsidP="00AB3646">
      <w:pPr>
        <w:pStyle w:val="SingleTxtG"/>
        <w:tabs>
          <w:tab w:val="left" w:pos="1701"/>
        </w:tabs>
        <w:spacing w:line="240" w:lineRule="auto"/>
      </w:pPr>
      <w:r>
        <w:t>39</w:t>
      </w:r>
      <w:r w:rsidR="00AC4FA6">
        <w:t>.</w:t>
      </w:r>
      <w:r w:rsidR="00026C98">
        <w:tab/>
        <w:t>No document was submitted under this agenda item.</w:t>
      </w:r>
    </w:p>
    <w:p w14:paraId="1096B3A9" w14:textId="77777777" w:rsidR="000E5930" w:rsidRDefault="005E5E53" w:rsidP="00174E97">
      <w:pPr>
        <w:pStyle w:val="HChG"/>
      </w:pPr>
      <w:r>
        <w:tab/>
        <w:t>VII.</w:t>
      </w:r>
      <w:r>
        <w:tab/>
      </w:r>
      <w:r w:rsidRPr="005E5E53">
        <w:t xml:space="preserve">Advanced Emergency Braking Systems (agenda item </w:t>
      </w:r>
      <w:r w:rsidR="00D46BEF">
        <w:t>6</w:t>
      </w:r>
      <w:r w:rsidRPr="005E5E53">
        <w:t>)</w:t>
      </w:r>
    </w:p>
    <w:p w14:paraId="007706E8" w14:textId="77777777" w:rsidR="00204BF9" w:rsidRPr="00542A01" w:rsidRDefault="00204BF9" w:rsidP="00AB3646">
      <w:pPr>
        <w:pStyle w:val="SingleTxtG"/>
        <w:tabs>
          <w:tab w:val="left" w:pos="1701"/>
        </w:tabs>
        <w:spacing w:line="240" w:lineRule="auto"/>
        <w:ind w:left="2835" w:hanging="1701"/>
        <w:rPr>
          <w:i/>
          <w:iCs/>
          <w:lang w:val="es-ES"/>
        </w:rPr>
      </w:pPr>
      <w:r w:rsidRPr="00542A01">
        <w:rPr>
          <w:i/>
          <w:iCs/>
          <w:lang w:val="es-ES"/>
        </w:rPr>
        <w:t>Documentation:</w:t>
      </w:r>
      <w:r w:rsidRPr="00542A01">
        <w:rPr>
          <w:i/>
          <w:iCs/>
          <w:lang w:val="es-ES"/>
        </w:rPr>
        <w:tab/>
      </w:r>
      <w:r w:rsidR="00AC4FA6">
        <w:rPr>
          <w:lang w:val="es-ES"/>
        </w:rPr>
        <w:t>(</w:t>
      </w:r>
      <w:r w:rsidR="001A3537" w:rsidRPr="00542A01">
        <w:rPr>
          <w:lang w:val="es-ES"/>
        </w:rPr>
        <w:t>ECE/TRANS/WP.29/GRVA/2018/4</w:t>
      </w:r>
      <w:r w:rsidR="00AC4FA6">
        <w:rPr>
          <w:lang w:val="es-ES"/>
        </w:rPr>
        <w:t>)</w:t>
      </w:r>
      <w:r w:rsidR="00AC4FA6">
        <w:rPr>
          <w:lang w:val="es-ES"/>
        </w:rPr>
        <w:br/>
      </w:r>
      <w:r w:rsidR="00AC4FA6" w:rsidRPr="00542A01">
        <w:rPr>
          <w:lang w:val="es-ES"/>
        </w:rPr>
        <w:t>ECE/TRANS/WP.29/GRVA/201</w:t>
      </w:r>
      <w:r w:rsidR="00AC4FA6">
        <w:rPr>
          <w:lang w:val="es-ES"/>
        </w:rPr>
        <w:t>9</w:t>
      </w:r>
      <w:r w:rsidR="00AC4FA6" w:rsidRPr="00542A01">
        <w:rPr>
          <w:lang w:val="es-ES"/>
        </w:rPr>
        <w:t>/</w:t>
      </w:r>
      <w:r w:rsidR="00AC4FA6">
        <w:rPr>
          <w:lang w:val="es-ES"/>
        </w:rPr>
        <w:t>5</w:t>
      </w:r>
      <w:r w:rsidR="001A3537" w:rsidRPr="00542A01">
        <w:rPr>
          <w:lang w:val="es-ES"/>
        </w:rPr>
        <w:br/>
        <w:t xml:space="preserve">Informal documents </w:t>
      </w:r>
      <w:r w:rsidR="00CE323F" w:rsidRPr="00542A01">
        <w:rPr>
          <w:lang w:val="es-ES"/>
        </w:rPr>
        <w:t>GRVA-0</w:t>
      </w:r>
      <w:r w:rsidR="00C3728C">
        <w:rPr>
          <w:lang w:val="es-ES"/>
        </w:rPr>
        <w:t>2</w:t>
      </w:r>
      <w:r w:rsidR="00CE323F" w:rsidRPr="00542A01">
        <w:rPr>
          <w:lang w:val="es-ES"/>
        </w:rPr>
        <w:t>-02, GRVA-0</w:t>
      </w:r>
      <w:r w:rsidR="00C3728C">
        <w:rPr>
          <w:lang w:val="es-ES"/>
        </w:rPr>
        <w:t>2</w:t>
      </w:r>
      <w:r w:rsidR="00CE323F" w:rsidRPr="00542A01">
        <w:rPr>
          <w:lang w:val="es-ES"/>
        </w:rPr>
        <w:t>-0</w:t>
      </w:r>
      <w:r w:rsidR="00C3728C">
        <w:rPr>
          <w:lang w:val="es-ES"/>
        </w:rPr>
        <w:t>4</w:t>
      </w:r>
      <w:r w:rsidR="00CE323F" w:rsidRPr="00542A01">
        <w:rPr>
          <w:lang w:val="es-ES"/>
        </w:rPr>
        <w:t>, GRVA-0</w:t>
      </w:r>
      <w:r w:rsidR="00C3728C">
        <w:rPr>
          <w:lang w:val="es-ES"/>
        </w:rPr>
        <w:t>2</w:t>
      </w:r>
      <w:r w:rsidR="00CE323F" w:rsidRPr="00542A01">
        <w:rPr>
          <w:lang w:val="es-ES"/>
        </w:rPr>
        <w:t>-</w:t>
      </w:r>
      <w:r w:rsidR="00C3728C">
        <w:rPr>
          <w:lang w:val="es-ES"/>
        </w:rPr>
        <w:t>05</w:t>
      </w:r>
      <w:r w:rsidR="00CE323F" w:rsidRPr="00542A01">
        <w:rPr>
          <w:lang w:val="es-ES"/>
        </w:rPr>
        <w:t xml:space="preserve">, </w:t>
      </w:r>
      <w:r w:rsidR="001A3537" w:rsidRPr="00542A01">
        <w:rPr>
          <w:lang w:val="es-ES"/>
        </w:rPr>
        <w:t>GRVA</w:t>
      </w:r>
      <w:r w:rsidR="0047417F" w:rsidRPr="00542A01">
        <w:rPr>
          <w:lang w:val="es-ES"/>
        </w:rPr>
        <w:t>-0</w:t>
      </w:r>
      <w:r w:rsidR="00C3728C">
        <w:rPr>
          <w:lang w:val="es-ES"/>
        </w:rPr>
        <w:t>2</w:t>
      </w:r>
      <w:r w:rsidR="0047417F" w:rsidRPr="00542A01">
        <w:rPr>
          <w:lang w:val="es-ES"/>
        </w:rPr>
        <w:t>-</w:t>
      </w:r>
      <w:r w:rsidR="00C3728C">
        <w:rPr>
          <w:lang w:val="es-ES"/>
        </w:rPr>
        <w:t>06</w:t>
      </w:r>
      <w:r w:rsidR="0074011D">
        <w:rPr>
          <w:lang w:val="es-ES"/>
        </w:rPr>
        <w:t xml:space="preserve">, </w:t>
      </w:r>
      <w:r w:rsidR="0074011D" w:rsidRPr="00542A01">
        <w:rPr>
          <w:lang w:val="es-ES"/>
        </w:rPr>
        <w:t>GRVA-0</w:t>
      </w:r>
      <w:r w:rsidR="0074011D">
        <w:rPr>
          <w:lang w:val="es-ES"/>
        </w:rPr>
        <w:t>2</w:t>
      </w:r>
      <w:r w:rsidR="0074011D" w:rsidRPr="00542A01">
        <w:rPr>
          <w:lang w:val="es-ES"/>
        </w:rPr>
        <w:t>-</w:t>
      </w:r>
      <w:r w:rsidR="0074011D">
        <w:rPr>
          <w:lang w:val="es-ES"/>
        </w:rPr>
        <w:t xml:space="preserve">22, </w:t>
      </w:r>
      <w:r w:rsidR="0074011D" w:rsidRPr="00542A01">
        <w:rPr>
          <w:lang w:val="es-ES"/>
        </w:rPr>
        <w:t>GRVA-0</w:t>
      </w:r>
      <w:r w:rsidR="0074011D">
        <w:rPr>
          <w:lang w:val="es-ES"/>
        </w:rPr>
        <w:t>2</w:t>
      </w:r>
      <w:r w:rsidR="0074011D" w:rsidRPr="00542A01">
        <w:rPr>
          <w:lang w:val="es-ES"/>
        </w:rPr>
        <w:t>-</w:t>
      </w:r>
      <w:r w:rsidR="0074011D">
        <w:rPr>
          <w:lang w:val="es-ES"/>
        </w:rPr>
        <w:t>28</w:t>
      </w:r>
      <w:r w:rsidR="00C3728C">
        <w:rPr>
          <w:lang w:val="es-ES"/>
        </w:rPr>
        <w:t xml:space="preserve"> </w:t>
      </w:r>
      <w:r w:rsidR="00EA7FE3" w:rsidRPr="00542A01">
        <w:rPr>
          <w:lang w:val="es-ES"/>
        </w:rPr>
        <w:t>and</w:t>
      </w:r>
      <w:r w:rsidR="0074011D">
        <w:rPr>
          <w:lang w:val="es-ES"/>
        </w:rPr>
        <w:t xml:space="preserve"> </w:t>
      </w:r>
      <w:r w:rsidR="0074011D" w:rsidRPr="00542A01">
        <w:rPr>
          <w:lang w:val="es-ES"/>
        </w:rPr>
        <w:t>GRVA-0</w:t>
      </w:r>
      <w:r w:rsidR="0074011D">
        <w:rPr>
          <w:lang w:val="es-ES"/>
        </w:rPr>
        <w:t>2</w:t>
      </w:r>
      <w:r w:rsidR="0074011D" w:rsidRPr="00542A01">
        <w:rPr>
          <w:lang w:val="es-ES"/>
        </w:rPr>
        <w:t>-</w:t>
      </w:r>
      <w:r w:rsidR="0074011D">
        <w:rPr>
          <w:lang w:val="es-ES"/>
        </w:rPr>
        <w:t>39-Corr.1</w:t>
      </w:r>
    </w:p>
    <w:p w14:paraId="7150A1B5" w14:textId="77777777" w:rsidR="009E577F" w:rsidRDefault="00AF4DD4" w:rsidP="00AB3646">
      <w:pPr>
        <w:pStyle w:val="SingleTxtG"/>
        <w:tabs>
          <w:tab w:val="left" w:pos="1701"/>
        </w:tabs>
        <w:spacing w:line="240" w:lineRule="auto"/>
      </w:pPr>
      <w:r>
        <w:t>40</w:t>
      </w:r>
      <w:r w:rsidR="005E5E53" w:rsidRPr="009F26D6">
        <w:t>.</w:t>
      </w:r>
      <w:r w:rsidR="005E5E53" w:rsidRPr="009F26D6">
        <w:tab/>
      </w:r>
      <w:r w:rsidR="009E577F" w:rsidRPr="009F26D6">
        <w:t>The expert from</w:t>
      </w:r>
      <w:r w:rsidR="00C3728C">
        <w:t xml:space="preserve"> </w:t>
      </w:r>
      <w:r w:rsidR="00286B23">
        <w:t>Japan</w:t>
      </w:r>
      <w:r w:rsidR="009E577F" w:rsidRPr="009F26D6">
        <w:t>, Co-Chair of the IWG on AEBS presented GRVA-0</w:t>
      </w:r>
      <w:r w:rsidR="00C3728C">
        <w:t>2</w:t>
      </w:r>
      <w:r w:rsidR="009E577F" w:rsidRPr="009F26D6">
        <w:t>-</w:t>
      </w:r>
      <w:r w:rsidR="00286B23">
        <w:t>28</w:t>
      </w:r>
      <w:r w:rsidR="009E577F" w:rsidRPr="009F26D6">
        <w:t xml:space="preserve"> with a status report on the activities of the group drafting a new UN Regulation with provisions applicable to </w:t>
      </w:r>
      <w:r w:rsidR="00E623BA">
        <w:t xml:space="preserve">vehicles of category </w:t>
      </w:r>
      <w:r w:rsidR="009E577F" w:rsidRPr="009F26D6">
        <w:t>M</w:t>
      </w:r>
      <w:r w:rsidR="009E577F" w:rsidRPr="009F26D6">
        <w:rPr>
          <w:vertAlign w:val="subscript"/>
        </w:rPr>
        <w:t>1</w:t>
      </w:r>
      <w:r w:rsidR="009E577F" w:rsidRPr="009F26D6">
        <w:t xml:space="preserve"> and N</w:t>
      </w:r>
      <w:r w:rsidR="009E577F" w:rsidRPr="009F26D6">
        <w:rPr>
          <w:vertAlign w:val="subscript"/>
        </w:rPr>
        <w:t>1</w:t>
      </w:r>
      <w:r w:rsidR="009E577F" w:rsidRPr="009F26D6">
        <w:t xml:space="preserve"> </w:t>
      </w:r>
      <w:r w:rsidR="00C3728C">
        <w:t xml:space="preserve">and </w:t>
      </w:r>
      <w:r w:rsidR="00E623BA">
        <w:t xml:space="preserve">introduced </w:t>
      </w:r>
      <w:r w:rsidR="00C3728C">
        <w:t xml:space="preserve">the corresponding proposal </w:t>
      </w:r>
      <w:r w:rsidR="009E577F" w:rsidRPr="009F26D6">
        <w:t xml:space="preserve">in </w:t>
      </w:r>
      <w:r w:rsidR="00C3728C">
        <w:lastRenderedPageBreak/>
        <w:t>ECE/TRANS/WP.29/</w:t>
      </w:r>
      <w:r w:rsidR="009C577F" w:rsidRPr="00AF4DD4">
        <w:t>2019/5</w:t>
      </w:r>
      <w:r w:rsidR="009E577F" w:rsidRPr="009F26D6">
        <w:t>. He presented the key performance requirements defined for so called vehicle-to-vehicle and vehicle</w:t>
      </w:r>
      <w:r w:rsidR="009E577F">
        <w:t>-to-pedestrians AEB</w:t>
      </w:r>
      <w:r w:rsidR="00E623BA">
        <w:t>S</w:t>
      </w:r>
      <w:r w:rsidR="009C577F">
        <w:t xml:space="preserve">. He mentioned that some provisions were </w:t>
      </w:r>
      <w:r w:rsidR="00E623BA">
        <w:t xml:space="preserve">contained </w:t>
      </w:r>
      <w:r w:rsidR="009C577F">
        <w:t>in square bracket</w:t>
      </w:r>
      <w:r w:rsidR="00E623BA">
        <w:t>s</w:t>
      </w:r>
      <w:r w:rsidR="009C577F">
        <w:t xml:space="preserve"> </w:t>
      </w:r>
      <w:r w:rsidR="00E623BA">
        <w:t xml:space="preserve">indicating that </w:t>
      </w:r>
      <w:r w:rsidR="009C577F">
        <w:t>decision</w:t>
      </w:r>
      <w:r w:rsidR="00E623BA">
        <w:t>s</w:t>
      </w:r>
      <w:r w:rsidR="009C577F">
        <w:t xml:space="preserve"> by GRVA </w:t>
      </w:r>
      <w:r w:rsidR="00E623BA">
        <w:t xml:space="preserve">were needed, </w:t>
      </w:r>
      <w:r w:rsidR="009C577F">
        <w:t xml:space="preserve">e.g. </w:t>
      </w:r>
      <w:r w:rsidR="00E623BA">
        <w:t xml:space="preserve">the </w:t>
      </w:r>
      <w:r w:rsidR="008300E7">
        <w:t>provision</w:t>
      </w:r>
      <w:r w:rsidR="00E623BA">
        <w:t>s</w:t>
      </w:r>
      <w:r w:rsidR="008300E7">
        <w:t xml:space="preserve"> for manual AEB</w:t>
      </w:r>
      <w:r w:rsidR="00E623BA">
        <w:t>S</w:t>
      </w:r>
      <w:r w:rsidR="008300E7">
        <w:t xml:space="preserve"> deactivation</w:t>
      </w:r>
      <w:r w:rsidR="009E577F">
        <w:t xml:space="preserve"> </w:t>
      </w:r>
      <w:r w:rsidR="00EA7FE3">
        <w:t>and the definition of performance requirements for vehicle-to-bicycle systems.</w:t>
      </w:r>
    </w:p>
    <w:p w14:paraId="3D589C22" w14:textId="77777777" w:rsidR="003A263C" w:rsidRDefault="00AF4DD4" w:rsidP="0090620C">
      <w:pPr>
        <w:pStyle w:val="SingleTxtG"/>
        <w:tabs>
          <w:tab w:val="left" w:pos="1701"/>
        </w:tabs>
        <w:spacing w:line="240" w:lineRule="auto"/>
      </w:pPr>
      <w:r>
        <w:t>41</w:t>
      </w:r>
      <w:r w:rsidR="009E577F">
        <w:t>.</w:t>
      </w:r>
      <w:r w:rsidR="009E577F">
        <w:tab/>
      </w:r>
      <w:r w:rsidR="00286B23" w:rsidRPr="00CF3078">
        <w:t xml:space="preserve">GRVA discussed provisions allowing for the </w:t>
      </w:r>
      <w:r w:rsidR="00CF3078" w:rsidRPr="00CF3078">
        <w:t xml:space="preserve">manual deactivation of an </w:t>
      </w:r>
      <w:r w:rsidR="00286B23" w:rsidRPr="00CF3078">
        <w:t>AEB</w:t>
      </w:r>
      <w:r w:rsidR="00E623BA" w:rsidRPr="00CF3078">
        <w:t>S</w:t>
      </w:r>
      <w:r w:rsidR="00286B23" w:rsidRPr="006213D4">
        <w:t xml:space="preserve">. The </w:t>
      </w:r>
      <w:r w:rsidR="00286B23" w:rsidRPr="00CF3078">
        <w:t>expert from Australia informed that according to their survey,</w:t>
      </w:r>
      <w:r w:rsidR="00286B23">
        <w:t xml:space="preserve"> 93</w:t>
      </w:r>
      <w:r w:rsidR="00015603">
        <w:t xml:space="preserve"> per cent</w:t>
      </w:r>
      <w:r w:rsidR="00286B23">
        <w:t xml:space="preserve"> of respondents answered that they never deactivated their AEB</w:t>
      </w:r>
      <w:r w:rsidR="00E623BA">
        <w:t>S</w:t>
      </w:r>
      <w:r w:rsidR="00286B23">
        <w:t xml:space="preserve">. GRVA, taking into account </w:t>
      </w:r>
      <w:r w:rsidR="00015603">
        <w:t xml:space="preserve">the </w:t>
      </w:r>
      <w:r w:rsidR="00286B23">
        <w:t xml:space="preserve">risks in case of </w:t>
      </w:r>
      <w:r w:rsidR="00015603">
        <w:t xml:space="preserve">a </w:t>
      </w:r>
      <w:r w:rsidR="00286B23">
        <w:t xml:space="preserve">misalignment of sensors, </w:t>
      </w:r>
      <w:r w:rsidR="00286B23" w:rsidRPr="006213D4">
        <w:t xml:space="preserve">agreed </w:t>
      </w:r>
      <w:r w:rsidR="00CF3078" w:rsidRPr="006213D4">
        <w:t xml:space="preserve">to include </w:t>
      </w:r>
      <w:r w:rsidR="00286B23" w:rsidRPr="006213D4">
        <w:t>provisions</w:t>
      </w:r>
      <w:r w:rsidR="00CF3078" w:rsidRPr="006213D4">
        <w:t xml:space="preserve"> allowing manual deactivation on the basis that the provisions in the proposal ensured that the process required </w:t>
      </w:r>
      <w:r w:rsidR="006213D4" w:rsidRPr="006213D4">
        <w:t>more than one action to complete</w:t>
      </w:r>
      <w:r w:rsidR="00286B23" w:rsidRPr="006213D4">
        <w:t>.</w:t>
      </w:r>
      <w:r w:rsidR="00286B23">
        <w:t xml:space="preserve">   </w:t>
      </w:r>
    </w:p>
    <w:p w14:paraId="0B6AA1A4" w14:textId="77777777" w:rsidR="00B2539E" w:rsidRDefault="00AF4DD4" w:rsidP="0090620C">
      <w:pPr>
        <w:pStyle w:val="SingleTxtG"/>
        <w:tabs>
          <w:tab w:val="left" w:pos="1701"/>
        </w:tabs>
        <w:spacing w:line="240" w:lineRule="auto"/>
      </w:pPr>
      <w:r>
        <w:t>42</w:t>
      </w:r>
      <w:r w:rsidR="003A263C">
        <w:t>.</w:t>
      </w:r>
      <w:r w:rsidR="003A263C">
        <w:tab/>
      </w:r>
      <w:r w:rsidR="00286B23">
        <w:t>GRVA reviewed the proposal and ag</w:t>
      </w:r>
      <w:r w:rsidR="00E058A2">
        <w:t xml:space="preserve">reed with the text as reproduced in </w:t>
      </w:r>
      <w:r w:rsidR="00E058A2">
        <w:br/>
        <w:t>GRVA-02-39-Corr.1</w:t>
      </w:r>
      <w:r w:rsidR="00286B23">
        <w:t>.</w:t>
      </w:r>
    </w:p>
    <w:p w14:paraId="14C7C987" w14:textId="77777777" w:rsidR="00286B23" w:rsidRPr="001C0162" w:rsidRDefault="00AF4DD4" w:rsidP="0090620C">
      <w:pPr>
        <w:pStyle w:val="SingleTxtG"/>
        <w:tabs>
          <w:tab w:val="left" w:pos="1701"/>
        </w:tabs>
        <w:spacing w:line="240" w:lineRule="auto"/>
        <w:rPr>
          <w:spacing w:val="-2"/>
        </w:rPr>
      </w:pPr>
      <w:r>
        <w:t>43</w:t>
      </w:r>
      <w:r w:rsidR="00286B23">
        <w:t>.</w:t>
      </w:r>
      <w:r w:rsidR="00286B23">
        <w:tab/>
      </w:r>
      <w:r w:rsidR="003A263C" w:rsidRPr="001C0162">
        <w:rPr>
          <w:spacing w:val="-2"/>
        </w:rPr>
        <w:t xml:space="preserve">GRVA requested the secretariat to submit the proposal as amended in para. </w:t>
      </w:r>
      <w:r w:rsidR="00FB0D1B" w:rsidRPr="001C0162">
        <w:rPr>
          <w:spacing w:val="-2"/>
        </w:rPr>
        <w:t>42</w:t>
      </w:r>
      <w:r w:rsidR="003A263C" w:rsidRPr="001C0162">
        <w:rPr>
          <w:spacing w:val="-2"/>
        </w:rPr>
        <w:t xml:space="preserve"> </w:t>
      </w:r>
      <w:r w:rsidR="00E058A2" w:rsidRPr="001C0162">
        <w:rPr>
          <w:spacing w:val="-2"/>
        </w:rPr>
        <w:t>a</w:t>
      </w:r>
      <w:r w:rsidR="003A263C" w:rsidRPr="001C0162">
        <w:rPr>
          <w:spacing w:val="-2"/>
        </w:rPr>
        <w:t>s draft UN Regulation</w:t>
      </w:r>
      <w:r w:rsidR="00E058A2" w:rsidRPr="001C0162">
        <w:rPr>
          <w:spacing w:val="-2"/>
        </w:rPr>
        <w:t xml:space="preserve"> on Uniform provisions concerning the approval of motor vehicles with regard to the Advanced Emergency Braking System (AEBS) for </w:t>
      </w:r>
      <w:r w:rsidR="00E623BA" w:rsidRPr="001C0162">
        <w:rPr>
          <w:spacing w:val="-2"/>
        </w:rPr>
        <w:t>M</w:t>
      </w:r>
      <w:r w:rsidR="00E623BA" w:rsidRPr="001C0162">
        <w:rPr>
          <w:spacing w:val="-2"/>
          <w:vertAlign w:val="subscript"/>
        </w:rPr>
        <w:t>1</w:t>
      </w:r>
      <w:r w:rsidR="00E623BA" w:rsidRPr="001C0162">
        <w:rPr>
          <w:spacing w:val="-2"/>
        </w:rPr>
        <w:t xml:space="preserve"> and N</w:t>
      </w:r>
      <w:r w:rsidR="00E623BA" w:rsidRPr="001C0162">
        <w:rPr>
          <w:spacing w:val="-2"/>
          <w:vertAlign w:val="subscript"/>
        </w:rPr>
        <w:t>1</w:t>
      </w:r>
      <w:r w:rsidR="00E623BA" w:rsidRPr="001C0162">
        <w:rPr>
          <w:spacing w:val="-2"/>
        </w:rPr>
        <w:t xml:space="preserve"> </w:t>
      </w:r>
      <w:r w:rsidR="00E058A2" w:rsidRPr="001C0162">
        <w:rPr>
          <w:spacing w:val="-2"/>
        </w:rPr>
        <w:t>vehicles</w:t>
      </w:r>
      <w:r w:rsidR="003A263C" w:rsidRPr="001C0162">
        <w:rPr>
          <w:spacing w:val="-2"/>
        </w:rPr>
        <w:t xml:space="preserve"> </w:t>
      </w:r>
      <w:r w:rsidR="00E058A2" w:rsidRPr="001C0162">
        <w:rPr>
          <w:spacing w:val="-2"/>
        </w:rPr>
        <w:t>f</w:t>
      </w:r>
      <w:r w:rsidR="003A263C" w:rsidRPr="001C0162">
        <w:rPr>
          <w:spacing w:val="-2"/>
        </w:rPr>
        <w:t xml:space="preserve">or consideration and vote by WP.29 and </w:t>
      </w:r>
      <w:r w:rsidR="001C0162" w:rsidRPr="001C0162">
        <w:rPr>
          <w:spacing w:val="-2"/>
        </w:rPr>
        <w:t xml:space="preserve">the Administrative Committee </w:t>
      </w:r>
      <w:r w:rsidR="003A263C" w:rsidRPr="001C0162">
        <w:rPr>
          <w:spacing w:val="-2"/>
        </w:rPr>
        <w:t>AC.1 at their June 2019 sessions.</w:t>
      </w:r>
    </w:p>
    <w:p w14:paraId="4F8AF551" w14:textId="77777777" w:rsidR="003A263C" w:rsidRDefault="00AF4DD4" w:rsidP="0090620C">
      <w:pPr>
        <w:pStyle w:val="SingleTxtG"/>
        <w:tabs>
          <w:tab w:val="left" w:pos="1701"/>
        </w:tabs>
        <w:spacing w:line="240" w:lineRule="auto"/>
      </w:pPr>
      <w:r>
        <w:t>44</w:t>
      </w:r>
      <w:r w:rsidR="003A263C">
        <w:t>.</w:t>
      </w:r>
      <w:r w:rsidR="003A263C">
        <w:tab/>
        <w:t>GRVA invited the IWG on AEBS to submit a formal proposal for a new series of amendments addressing the performance of vehicle-to-bicycles AEB</w:t>
      </w:r>
      <w:r w:rsidR="00E623BA">
        <w:t>S</w:t>
      </w:r>
      <w:r w:rsidR="003A263C">
        <w:t xml:space="preserve"> for review at the September 2019 of GRVA.</w:t>
      </w:r>
    </w:p>
    <w:p w14:paraId="20F203E3" w14:textId="77777777" w:rsidR="003A263C" w:rsidRDefault="00AF4DD4" w:rsidP="0090620C">
      <w:pPr>
        <w:pStyle w:val="SingleTxtG"/>
        <w:tabs>
          <w:tab w:val="left" w:pos="1701"/>
        </w:tabs>
        <w:spacing w:line="240" w:lineRule="auto"/>
      </w:pPr>
      <w:r>
        <w:t>45</w:t>
      </w:r>
      <w:r w:rsidR="003A263C">
        <w:t>.</w:t>
      </w:r>
      <w:r w:rsidR="003A263C">
        <w:tab/>
        <w:t>GRVA did not consider GRVA-02-02 as it</w:t>
      </w:r>
      <w:r w:rsidR="00E92039">
        <w:t>s content</w:t>
      </w:r>
      <w:r w:rsidR="003A263C">
        <w:t xml:space="preserve"> was not </w:t>
      </w:r>
      <w:r w:rsidR="00E623BA">
        <w:t xml:space="preserve">anymore </w:t>
      </w:r>
      <w:r w:rsidR="003A263C">
        <w:t xml:space="preserve">relevant, </w:t>
      </w:r>
      <w:r w:rsidR="00E623BA">
        <w:t>given</w:t>
      </w:r>
      <w:r w:rsidR="003A263C">
        <w:t xml:space="preserve"> the decision in para</w:t>
      </w:r>
      <w:r w:rsidR="003A263C" w:rsidRPr="001C0162">
        <w:t xml:space="preserve">. </w:t>
      </w:r>
      <w:r w:rsidR="00FB0D1B" w:rsidRPr="001C0162">
        <w:t>42</w:t>
      </w:r>
      <w:r w:rsidR="003A263C">
        <w:t xml:space="preserve"> above. </w:t>
      </w:r>
    </w:p>
    <w:p w14:paraId="7F8BDEAC" w14:textId="77777777" w:rsidR="003A263C" w:rsidRPr="00286B23" w:rsidRDefault="00AF4DD4" w:rsidP="0090620C">
      <w:pPr>
        <w:pStyle w:val="SingleTxtG"/>
        <w:tabs>
          <w:tab w:val="left" w:pos="1701"/>
        </w:tabs>
        <w:spacing w:line="240" w:lineRule="auto"/>
      </w:pPr>
      <w:r>
        <w:t>46</w:t>
      </w:r>
      <w:r w:rsidR="003A263C">
        <w:t>.</w:t>
      </w:r>
      <w:r w:rsidR="003A263C">
        <w:tab/>
        <w:t>The expert from OICA introduced GRVA-02-22</w:t>
      </w:r>
      <w:r w:rsidR="00A57705">
        <w:t>,</w:t>
      </w:r>
      <w:r w:rsidR="003A263C">
        <w:t xml:space="preserve"> proposing amendments to </w:t>
      </w:r>
      <w:r w:rsidR="003A263C" w:rsidRPr="003A263C">
        <w:t>ECE/TRANS/WP.29/GRVA/2019/5.</w:t>
      </w:r>
      <w:r w:rsidR="003A263C">
        <w:t xml:space="preserve"> GRVA recommended that the proposal be reviewed by the IWG on AEBS and that this proposal </w:t>
      </w:r>
      <w:r w:rsidR="00171D81">
        <w:t>would</w:t>
      </w:r>
      <w:r w:rsidR="003A263C">
        <w:t xml:space="preserve"> either </w:t>
      </w:r>
      <w:r w:rsidR="00E623BA">
        <w:t xml:space="preserve">be </w:t>
      </w:r>
      <w:r w:rsidR="003A263C">
        <w:t xml:space="preserve">included in the submission of the IWG for the September 2019 session or </w:t>
      </w:r>
      <w:r w:rsidR="00171D81">
        <w:t>be</w:t>
      </w:r>
      <w:r w:rsidR="003A263C">
        <w:t xml:space="preserve"> submi</w:t>
      </w:r>
      <w:r w:rsidR="00171D81">
        <w:t>t</w:t>
      </w:r>
      <w:r w:rsidR="003A263C">
        <w:t>t</w:t>
      </w:r>
      <w:r w:rsidR="00171D81">
        <w:t>ed</w:t>
      </w:r>
      <w:r w:rsidR="003A263C">
        <w:t xml:space="preserve"> as </w:t>
      </w:r>
      <w:r w:rsidR="00A57705">
        <w:t xml:space="preserve">a </w:t>
      </w:r>
      <w:r w:rsidR="003A263C">
        <w:t xml:space="preserve">separate proposal for review in September 2019, if no consensus </w:t>
      </w:r>
      <w:r w:rsidR="00E623BA">
        <w:t>would be</w:t>
      </w:r>
      <w:r w:rsidR="003A263C">
        <w:t xml:space="preserve"> reached on this proposal by the IWG on AEBS.</w:t>
      </w:r>
    </w:p>
    <w:p w14:paraId="33EA6A11" w14:textId="77777777" w:rsidR="00166D9B" w:rsidRDefault="002008FE" w:rsidP="002008FE">
      <w:pPr>
        <w:pStyle w:val="HChG"/>
      </w:pPr>
      <w:r>
        <w:tab/>
        <w:t>VIII.</w:t>
      </w:r>
      <w:r>
        <w:tab/>
      </w:r>
      <w:r w:rsidR="005E5E53" w:rsidRPr="005E5E53">
        <w:t xml:space="preserve">UN Regulations Nos. 13, 13-H, 139 and 140 (agenda item </w:t>
      </w:r>
      <w:r>
        <w:t>7</w:t>
      </w:r>
      <w:r w:rsidR="005E5E53" w:rsidRPr="005E5E53">
        <w:t>)</w:t>
      </w:r>
    </w:p>
    <w:p w14:paraId="42F3D223" w14:textId="77777777" w:rsidR="005E5E53" w:rsidRPr="00166D9B" w:rsidRDefault="00166D9B" w:rsidP="00174E97">
      <w:pPr>
        <w:pStyle w:val="H1G"/>
      </w:pPr>
      <w:r>
        <w:tab/>
        <w:t>A</w:t>
      </w:r>
      <w:r w:rsidRPr="000E5930">
        <w:t>.</w:t>
      </w:r>
      <w:r w:rsidRPr="000E5930">
        <w:tab/>
      </w:r>
      <w:r>
        <w:t>Electronic Stability Control</w:t>
      </w:r>
    </w:p>
    <w:p w14:paraId="1ED158E4" w14:textId="77777777" w:rsidR="00166D9B" w:rsidRPr="0074011D" w:rsidRDefault="00166D9B" w:rsidP="0074011D">
      <w:pPr>
        <w:pStyle w:val="SingleTxtG"/>
        <w:tabs>
          <w:tab w:val="left" w:pos="1701"/>
        </w:tabs>
        <w:spacing w:line="240" w:lineRule="auto"/>
        <w:ind w:left="2835" w:hanging="1701"/>
        <w:jc w:val="left"/>
      </w:pPr>
      <w:bookmarkStart w:id="7" w:name="_Hlk713432"/>
      <w:r w:rsidRPr="0074011D">
        <w:rPr>
          <w:i/>
          <w:iCs/>
        </w:rPr>
        <w:t>Documentation:</w:t>
      </w:r>
      <w:r w:rsidRPr="0074011D">
        <w:rPr>
          <w:i/>
          <w:iCs/>
        </w:rPr>
        <w:tab/>
      </w:r>
      <w:r w:rsidR="00C3728C" w:rsidRPr="0074011D">
        <w:t>ECE/TRANS/WP.29/GRVA/2019/6</w:t>
      </w:r>
      <w:r w:rsidR="00C3728C" w:rsidRPr="0074011D">
        <w:br/>
      </w:r>
      <w:r w:rsidR="00216C95" w:rsidRPr="0074011D">
        <w:t>(</w:t>
      </w:r>
      <w:r w:rsidRPr="0074011D">
        <w:t>Informal document WP.2</w:t>
      </w:r>
      <w:r w:rsidR="00216C95" w:rsidRPr="0074011D">
        <w:t>9</w:t>
      </w:r>
      <w:r w:rsidRPr="0074011D">
        <w:t>-175-05</w:t>
      </w:r>
      <w:r w:rsidR="00216C95" w:rsidRPr="0074011D">
        <w:t>)</w:t>
      </w:r>
      <w:bookmarkEnd w:id="7"/>
      <w:r w:rsidR="0074011D" w:rsidRPr="0074011D">
        <w:br/>
        <w:t>Informal document</w:t>
      </w:r>
      <w:r w:rsidR="0074011D">
        <w:t>s</w:t>
      </w:r>
      <w:r w:rsidR="0074011D" w:rsidRPr="0074011D">
        <w:t xml:space="preserve"> GRVA-0</w:t>
      </w:r>
      <w:r w:rsidR="0074011D">
        <w:t>2-23 and GRVA-02-30</w:t>
      </w:r>
    </w:p>
    <w:p w14:paraId="604BE3F0" w14:textId="77777777" w:rsidR="005E5E53" w:rsidRDefault="00FB0D1B" w:rsidP="00AB3646">
      <w:pPr>
        <w:pStyle w:val="SingleTxtG"/>
        <w:tabs>
          <w:tab w:val="left" w:pos="1701"/>
        </w:tabs>
        <w:spacing w:line="240" w:lineRule="auto"/>
      </w:pPr>
      <w:r>
        <w:t>47</w:t>
      </w:r>
      <w:r w:rsidR="005E5E53" w:rsidRPr="000E5930">
        <w:t>.</w:t>
      </w:r>
      <w:r w:rsidR="005E5E53" w:rsidRPr="000E5930">
        <w:tab/>
      </w:r>
      <w:r w:rsidR="004E4C01">
        <w:t xml:space="preserve">The expert from Australia introduced </w:t>
      </w:r>
      <w:r w:rsidR="004E4C01" w:rsidRPr="0074011D">
        <w:t>ECE/TRANS/WP.29/GRVA/2019/6</w:t>
      </w:r>
      <w:r w:rsidR="004E4C01">
        <w:t xml:space="preserve"> addressing the concern expressed during the 175th WP.29 session. GRVA adopted the proposal as amended (GRVA-02-30) and reproduced </w:t>
      </w:r>
      <w:r w:rsidR="004E4C01" w:rsidRPr="001C0162">
        <w:t xml:space="preserve">in Annex </w:t>
      </w:r>
      <w:r w:rsidR="00096D9A" w:rsidRPr="001C0162">
        <w:t>IV</w:t>
      </w:r>
      <w:r w:rsidR="004E4C01" w:rsidRPr="001C0162">
        <w:t xml:space="preserve">. GRVA requested the secretariat to submit it to WP.29 and AC.1 as draft Supplement </w:t>
      </w:r>
      <w:r w:rsidR="00A57705" w:rsidRPr="001C0162">
        <w:t xml:space="preserve">3 </w:t>
      </w:r>
      <w:r w:rsidR="004E4C01" w:rsidRPr="001C0162">
        <w:t>to</w:t>
      </w:r>
      <w:r w:rsidR="004E4C01">
        <w:t xml:space="preserve"> UN Regulation No. 140 for consideration and vote at their June 2019 sessions.</w:t>
      </w:r>
    </w:p>
    <w:p w14:paraId="5A746878" w14:textId="77777777" w:rsidR="00A804B9" w:rsidRDefault="00FB0D1B" w:rsidP="00AB3646">
      <w:pPr>
        <w:pStyle w:val="SingleTxtG"/>
        <w:tabs>
          <w:tab w:val="left" w:pos="1701"/>
        </w:tabs>
        <w:spacing w:line="240" w:lineRule="auto"/>
      </w:pPr>
      <w:r>
        <w:t>48</w:t>
      </w:r>
      <w:r w:rsidR="00A804B9">
        <w:t>.</w:t>
      </w:r>
      <w:r w:rsidR="00A804B9">
        <w:tab/>
        <w:t xml:space="preserve">The expert from OICA, on behalf of OICA and CLEPA, </w:t>
      </w:r>
      <w:r w:rsidR="006213D4">
        <w:t xml:space="preserve">and anticipating the development of future steering systems, </w:t>
      </w:r>
      <w:r w:rsidR="00A804B9">
        <w:t>introduced GRVA-02-23</w:t>
      </w:r>
      <w:r w:rsidR="00A57705">
        <w:t>,</w:t>
      </w:r>
      <w:r w:rsidR="00A804B9">
        <w:t xml:space="preserve"> proposing amendments to the Electronic Stability Control related test conditions</w:t>
      </w:r>
      <w:r w:rsidR="006213D4">
        <w:t>.</w:t>
      </w:r>
      <w:r w:rsidR="00A804B9">
        <w:t xml:space="preserve"> </w:t>
      </w:r>
      <w:r w:rsidR="009C577F">
        <w:t xml:space="preserve">GRVA </w:t>
      </w:r>
      <w:r w:rsidR="006213D4">
        <w:t>questioned</w:t>
      </w:r>
      <w:r w:rsidR="009C577F">
        <w:t xml:space="preserve"> the impact on UN Global Technical Regulation (GTR) No. 8. as well as the un</w:t>
      </w:r>
      <w:r w:rsidR="00A57705">
        <w:t>in</w:t>
      </w:r>
      <w:r w:rsidR="009C577F">
        <w:t>tended impact on the compliance with the initial spirit of th</w:t>
      </w:r>
      <w:r w:rsidR="00E623BA">
        <w:t>e</w:t>
      </w:r>
      <w:r w:rsidR="009C577F">
        <w:t xml:space="preserve"> Regulation. </w:t>
      </w:r>
    </w:p>
    <w:p w14:paraId="3ED8AE38" w14:textId="77777777" w:rsidR="00166D9B" w:rsidRPr="00026C98" w:rsidRDefault="00166D9B" w:rsidP="00216C95">
      <w:pPr>
        <w:pStyle w:val="H1G"/>
      </w:pPr>
      <w:r>
        <w:tab/>
      </w:r>
      <w:r w:rsidRPr="00026C98">
        <w:t>B.</w:t>
      </w:r>
      <w:r w:rsidRPr="00026C98">
        <w:tab/>
        <w:t>Modular Vehicle Combination</w:t>
      </w:r>
    </w:p>
    <w:p w14:paraId="19A06008" w14:textId="77777777" w:rsidR="00E42AB2" w:rsidRPr="00026C98" w:rsidRDefault="00FB0D1B" w:rsidP="00AB3646">
      <w:pPr>
        <w:pStyle w:val="SingleTxtG"/>
        <w:tabs>
          <w:tab w:val="left" w:pos="1701"/>
        </w:tabs>
        <w:spacing w:line="240" w:lineRule="auto"/>
      </w:pPr>
      <w:r>
        <w:t>49</w:t>
      </w:r>
      <w:r w:rsidR="00166D9B" w:rsidRPr="00026C98">
        <w:t>.</w:t>
      </w:r>
      <w:r w:rsidR="00166D9B" w:rsidRPr="00026C98">
        <w:tab/>
      </w:r>
      <w:r w:rsidR="00026C98">
        <w:t>No document was submitted under this agenda item</w:t>
      </w:r>
      <w:r w:rsidR="00E42AB2" w:rsidRPr="00026C98">
        <w:t>.</w:t>
      </w:r>
    </w:p>
    <w:p w14:paraId="3890C389" w14:textId="77777777" w:rsidR="0037685A" w:rsidRPr="0005653A" w:rsidRDefault="0037685A" w:rsidP="00174E97">
      <w:pPr>
        <w:pStyle w:val="H1G"/>
        <w:rPr>
          <w:lang w:val="fr-CH"/>
        </w:rPr>
      </w:pPr>
      <w:r w:rsidRPr="00026C98">
        <w:lastRenderedPageBreak/>
        <w:tab/>
      </w:r>
      <w:r w:rsidRPr="0005653A">
        <w:rPr>
          <w:lang w:val="fr-CH"/>
        </w:rPr>
        <w:t>C.</w:t>
      </w:r>
      <w:r w:rsidRPr="0005653A">
        <w:rPr>
          <w:lang w:val="fr-CH"/>
        </w:rPr>
        <w:tab/>
        <w:t>Clarifications</w:t>
      </w:r>
    </w:p>
    <w:p w14:paraId="24AA3431" w14:textId="77777777" w:rsidR="00216C95" w:rsidRPr="0005653A" w:rsidRDefault="00216C95" w:rsidP="00216C95">
      <w:pPr>
        <w:pStyle w:val="SingleTxtG"/>
        <w:tabs>
          <w:tab w:val="left" w:pos="1701"/>
        </w:tabs>
        <w:spacing w:line="240" w:lineRule="auto"/>
        <w:ind w:left="2835" w:hanging="1701"/>
        <w:jc w:val="left"/>
        <w:rPr>
          <w:lang w:val="fr-CH"/>
        </w:rPr>
      </w:pPr>
      <w:r w:rsidRPr="0005653A">
        <w:rPr>
          <w:i/>
          <w:iCs/>
          <w:lang w:val="fr-CH"/>
        </w:rPr>
        <w:t>Documentation:</w:t>
      </w:r>
      <w:r w:rsidRPr="0005653A">
        <w:rPr>
          <w:i/>
          <w:iCs/>
          <w:lang w:val="fr-CH"/>
        </w:rPr>
        <w:tab/>
      </w:r>
      <w:r w:rsidRPr="0005653A">
        <w:rPr>
          <w:lang w:val="fr-CH"/>
        </w:rPr>
        <w:t>ECE/TRANS/WP.29/GRVA/2019/12</w:t>
      </w:r>
      <w:r w:rsidRPr="0005653A">
        <w:rPr>
          <w:lang w:val="fr-CH"/>
        </w:rPr>
        <w:br/>
        <w:t>(Informal document WP.29-175-04)</w:t>
      </w:r>
      <w:r w:rsidRPr="0005653A">
        <w:rPr>
          <w:lang w:val="fr-CH"/>
        </w:rPr>
        <w:br/>
        <w:t>Informal document</w:t>
      </w:r>
      <w:r w:rsidR="0074011D" w:rsidRPr="0005653A">
        <w:rPr>
          <w:lang w:val="fr-CH"/>
        </w:rPr>
        <w:t>s</w:t>
      </w:r>
      <w:r w:rsidRPr="0005653A">
        <w:rPr>
          <w:lang w:val="fr-CH"/>
        </w:rPr>
        <w:t xml:space="preserve"> GRVA-02-10 </w:t>
      </w:r>
      <w:r w:rsidR="0074011D" w:rsidRPr="0005653A">
        <w:rPr>
          <w:lang w:val="fr-CH"/>
        </w:rPr>
        <w:t>and GRVA-02-29</w:t>
      </w:r>
    </w:p>
    <w:p w14:paraId="30A0F1FA" w14:textId="77777777" w:rsidR="0037685A" w:rsidRDefault="00FB0D1B" w:rsidP="00AB3646">
      <w:pPr>
        <w:pStyle w:val="SingleTxtG"/>
        <w:tabs>
          <w:tab w:val="left" w:pos="1701"/>
        </w:tabs>
        <w:spacing w:line="240" w:lineRule="auto"/>
      </w:pPr>
      <w:r>
        <w:rPr>
          <w:iCs/>
        </w:rPr>
        <w:t>50</w:t>
      </w:r>
      <w:r w:rsidR="0037685A" w:rsidRPr="0037685A">
        <w:rPr>
          <w:iCs/>
        </w:rPr>
        <w:t>.</w:t>
      </w:r>
      <w:r w:rsidR="0037685A" w:rsidRPr="0037685A">
        <w:tab/>
      </w:r>
      <w:r w:rsidR="0037685A">
        <w:t xml:space="preserve">GRVA considered </w:t>
      </w:r>
      <w:r w:rsidR="004E4C01" w:rsidRPr="004E4C01">
        <w:t>ECE/TRANS/WP.29/GRVA/2019/12</w:t>
      </w:r>
      <w:r w:rsidR="004E4C01">
        <w:t xml:space="preserve"> </w:t>
      </w:r>
      <w:r w:rsidR="0014360E">
        <w:t>(</w:t>
      </w:r>
      <w:r w:rsidR="0037685A">
        <w:t xml:space="preserve">together with </w:t>
      </w:r>
      <w:r w:rsidR="004E4C01" w:rsidRPr="0074011D">
        <w:t>ECE/TRANS/WP.29/GRVA/2019/6</w:t>
      </w:r>
      <w:r w:rsidR="00E623BA">
        <w:t>)</w:t>
      </w:r>
      <w:r w:rsidR="004E4C01">
        <w:t xml:space="preserve"> </w:t>
      </w:r>
      <w:r w:rsidR="0037685A">
        <w:t xml:space="preserve">under agenda item </w:t>
      </w:r>
      <w:r w:rsidR="004E4C01">
        <w:t>7</w:t>
      </w:r>
      <w:r w:rsidR="0037685A">
        <w:t xml:space="preserve"> (a) above</w:t>
      </w:r>
      <w:r w:rsidR="004E4C01">
        <w:t xml:space="preserve">. GRVA adopted the proposal as amended (GRVA-02-29) and </w:t>
      </w:r>
      <w:r w:rsidR="004E4C01" w:rsidRPr="001C0162">
        <w:t xml:space="preserve">reproduced in Annex </w:t>
      </w:r>
      <w:r w:rsidR="00096D9A" w:rsidRPr="001C0162">
        <w:t>V</w:t>
      </w:r>
      <w:r w:rsidR="004E4C01" w:rsidRPr="001C0162">
        <w:t xml:space="preserve">. GRVA requested the secretariat to submit it to WP.29 and AC.1 as draft Supplement </w:t>
      </w:r>
      <w:r w:rsidR="00607C28" w:rsidRPr="001C0162">
        <w:t>2</w:t>
      </w:r>
      <w:r w:rsidR="004E4C01" w:rsidRPr="001C0162">
        <w:t xml:space="preserve"> to</w:t>
      </w:r>
      <w:r w:rsidR="004E4C01">
        <w:t xml:space="preserve"> the 01 series of amendments to UN Regulation No. 13</w:t>
      </w:r>
      <w:r w:rsidR="00CE13A6">
        <w:t>9</w:t>
      </w:r>
      <w:r w:rsidR="004E4C01">
        <w:t xml:space="preserve"> </w:t>
      </w:r>
      <w:r w:rsidR="00607C28">
        <w:t xml:space="preserve">(BAS) </w:t>
      </w:r>
      <w:r w:rsidR="004E4C01">
        <w:t>for consideration and vote at their June 2019 sessions.</w:t>
      </w:r>
    </w:p>
    <w:p w14:paraId="296FC3D0" w14:textId="77777777" w:rsidR="0037685A" w:rsidRDefault="00FB0D1B" w:rsidP="00AB3646">
      <w:pPr>
        <w:pStyle w:val="SingleTxtG"/>
        <w:tabs>
          <w:tab w:val="left" w:pos="1701"/>
        </w:tabs>
        <w:spacing w:line="240" w:lineRule="auto"/>
      </w:pPr>
      <w:r>
        <w:t>51</w:t>
      </w:r>
      <w:r w:rsidR="001D457D">
        <w:t>.</w:t>
      </w:r>
      <w:r w:rsidR="0037685A">
        <w:tab/>
      </w:r>
      <w:r w:rsidR="00C75D67">
        <w:t>The expert from the Russian Federation introduced GRVA-02-10</w:t>
      </w:r>
      <w:r w:rsidR="00607C28">
        <w:t>,</w:t>
      </w:r>
      <w:r w:rsidR="00C75D67">
        <w:t xml:space="preserve"> aimed at clarifying the provisions on the evaluation of the energy source and energy storage devices performance defined in Annex 7 to UN Regulation No. 13</w:t>
      </w:r>
      <w:r w:rsidR="0037685A">
        <w:t>.</w:t>
      </w:r>
      <w:r w:rsidR="00C75D67">
        <w:t xml:space="preserve"> GRVA discussed in detail the proposal and requested the secretariat to distribute this document with an official symbol for the September 2019 session of GRVA.</w:t>
      </w:r>
    </w:p>
    <w:p w14:paraId="3FB7BAAF" w14:textId="77777777" w:rsidR="00216C95" w:rsidRPr="00216C95" w:rsidRDefault="0037685A" w:rsidP="00216C95">
      <w:pPr>
        <w:pStyle w:val="H1G"/>
      </w:pPr>
      <w:r>
        <w:tab/>
        <w:t>D</w:t>
      </w:r>
      <w:r w:rsidRPr="000E5930">
        <w:t>.</w:t>
      </w:r>
      <w:r w:rsidRPr="000E5930">
        <w:tab/>
      </w:r>
      <w:r>
        <w:t>Other business</w:t>
      </w:r>
    </w:p>
    <w:p w14:paraId="0681A74A" w14:textId="77777777" w:rsidR="00216C95" w:rsidRPr="001C0162" w:rsidRDefault="00216C95" w:rsidP="00AB3646">
      <w:pPr>
        <w:pStyle w:val="SingleTxtG"/>
        <w:tabs>
          <w:tab w:val="left" w:pos="1701"/>
        </w:tabs>
        <w:spacing w:line="240" w:lineRule="auto"/>
      </w:pPr>
      <w:r w:rsidRPr="001C0162">
        <w:rPr>
          <w:i/>
          <w:iCs/>
        </w:rPr>
        <w:t>Documentation:</w:t>
      </w:r>
      <w:r w:rsidRPr="001C0162">
        <w:rPr>
          <w:i/>
          <w:iCs/>
        </w:rPr>
        <w:tab/>
      </w:r>
      <w:r w:rsidRPr="001C0162">
        <w:t>Informal document</w:t>
      </w:r>
      <w:r w:rsidR="00C75D67" w:rsidRPr="001C0162">
        <w:t>s</w:t>
      </w:r>
      <w:r w:rsidRPr="001C0162">
        <w:t xml:space="preserve"> </w:t>
      </w:r>
      <w:r w:rsidR="00C75D67" w:rsidRPr="001C0162">
        <w:t xml:space="preserve">GRVA-01-27 and </w:t>
      </w:r>
      <w:r w:rsidRPr="001C0162">
        <w:t>GRVA-02-25</w:t>
      </w:r>
    </w:p>
    <w:p w14:paraId="36FB81F3" w14:textId="77777777" w:rsidR="005E5E53" w:rsidRDefault="00FB0D1B" w:rsidP="00AB3646">
      <w:pPr>
        <w:pStyle w:val="SingleTxtG"/>
        <w:tabs>
          <w:tab w:val="left" w:pos="1701"/>
        </w:tabs>
        <w:spacing w:line="240" w:lineRule="auto"/>
      </w:pPr>
      <w:r>
        <w:t>52</w:t>
      </w:r>
      <w:r w:rsidR="0037685A" w:rsidRPr="00C75D67">
        <w:t>.</w:t>
      </w:r>
      <w:r w:rsidR="0037685A" w:rsidRPr="00C75D67">
        <w:tab/>
      </w:r>
      <w:r w:rsidR="00C75D67" w:rsidRPr="00C75D67">
        <w:t>The expert from OICA introduced GRVA-02-25</w:t>
      </w:r>
      <w:r w:rsidR="00607C28">
        <w:t>,</w:t>
      </w:r>
      <w:r w:rsidR="00C75D67" w:rsidRPr="00C75D67">
        <w:t xml:space="preserve"> proposing clarifi</w:t>
      </w:r>
      <w:r w:rsidR="00C75D67">
        <w:t xml:space="preserve">cations of the requirements regarding the generation of a brake signal to illuminate the stop lamp especially in the context of hybrid electric and battery electric vehicles. The proposal received some comments. GRVA invited the expert from OICA to submit a revised proposal for review at the September 2019 session of GRVA.  </w:t>
      </w:r>
    </w:p>
    <w:p w14:paraId="69B5065D" w14:textId="77777777" w:rsidR="00C75D67" w:rsidRPr="00C75D67" w:rsidRDefault="00FB0D1B" w:rsidP="009C577F">
      <w:pPr>
        <w:pStyle w:val="SingleTxtG"/>
        <w:tabs>
          <w:tab w:val="left" w:pos="1701"/>
        </w:tabs>
        <w:spacing w:line="240" w:lineRule="auto"/>
      </w:pPr>
      <w:r>
        <w:t>53</w:t>
      </w:r>
      <w:r w:rsidR="00C75D67">
        <w:t>.</w:t>
      </w:r>
      <w:r w:rsidR="00C75D67">
        <w:tab/>
        <w:t>The expert from OICA presented GRVA-01-27</w:t>
      </w:r>
      <w:r w:rsidR="004E4B3D">
        <w:t xml:space="preserve"> proposing an alternative approach for conducting the Type II-A test (defined in UN Regulation No. 13) for battery electric vehicles (</w:t>
      </w:r>
      <w:r w:rsidR="00E623BA">
        <w:t>also including</w:t>
      </w:r>
      <w:r w:rsidR="004E4B3D">
        <w:t xml:space="preserve"> hybrid electric vehicles). </w:t>
      </w:r>
      <w:r w:rsidR="00E623BA">
        <w:t>He</w:t>
      </w:r>
      <w:r w:rsidR="004E4B3D">
        <w:t xml:space="preserve"> highlight</w:t>
      </w:r>
      <w:r w:rsidR="00E623BA">
        <w:t>ed</w:t>
      </w:r>
      <w:r w:rsidR="004E4B3D">
        <w:t xml:space="preserve"> the </w:t>
      </w:r>
      <w:r w:rsidR="00E623BA">
        <w:t>economic</w:t>
      </w:r>
      <w:r w:rsidR="004E4B3D">
        <w:t xml:space="preserve"> burden on manufacturers producing battery electric vehicles of category M</w:t>
      </w:r>
      <w:r w:rsidR="004E4B3D" w:rsidRPr="00E623BA">
        <w:rPr>
          <w:vertAlign w:val="subscript"/>
        </w:rPr>
        <w:t>3</w:t>
      </w:r>
      <w:r w:rsidR="004E4B3D">
        <w:t xml:space="preserve"> (Classes II, II and B) as well as N</w:t>
      </w:r>
      <w:r w:rsidR="004E4B3D" w:rsidRPr="00E623BA">
        <w:rPr>
          <w:vertAlign w:val="subscript"/>
        </w:rPr>
        <w:t>3</w:t>
      </w:r>
      <w:r w:rsidR="004E4B3D">
        <w:t xml:space="preserve"> (for the carriage of dangerous goods and those towing trailers of </w:t>
      </w:r>
      <w:r w:rsidR="00E623BA">
        <w:t>C</w:t>
      </w:r>
      <w:r w:rsidR="004E4B3D">
        <w:t>ategory</w:t>
      </w:r>
      <w:r w:rsidR="00E623BA">
        <w:t xml:space="preserve"> O</w:t>
      </w:r>
      <w:r w:rsidR="00E623BA" w:rsidRPr="00E623BA">
        <w:rPr>
          <w:vertAlign w:val="subscript"/>
        </w:rPr>
        <w:t>4</w:t>
      </w:r>
      <w:r w:rsidR="004E4B3D">
        <w:t xml:space="preserve">). GRVA agreed to discuss this issue but expressed reservations with the idea presented because of the high safety risk </w:t>
      </w:r>
      <w:r w:rsidR="00E623BA">
        <w:t>related to</w:t>
      </w:r>
      <w:r w:rsidR="004E4B3D">
        <w:t xml:space="preserve"> </w:t>
      </w:r>
      <w:r w:rsidR="00607C28">
        <w:t xml:space="preserve">the </w:t>
      </w:r>
      <w:r w:rsidR="00E623BA">
        <w:t xml:space="preserve">situation of </w:t>
      </w:r>
      <w:r w:rsidR="004E4B3D">
        <w:t>such vehicle driv</w:t>
      </w:r>
      <w:r w:rsidR="00E623BA">
        <w:t>ing</w:t>
      </w:r>
      <w:r w:rsidR="004E4B3D">
        <w:t xml:space="preserve"> </w:t>
      </w:r>
      <w:r w:rsidR="00E623BA">
        <w:t>downhill</w:t>
      </w:r>
      <w:r w:rsidR="004E4B3D">
        <w:t xml:space="preserve"> with a full state of charge of the traction battery. </w:t>
      </w:r>
      <w:r w:rsidR="009C577F">
        <w:t>The expert from Czech</w:t>
      </w:r>
      <w:r w:rsidR="00E623BA">
        <w:t xml:space="preserve"> Republic</w:t>
      </w:r>
      <w:r w:rsidR="009C577F">
        <w:t xml:space="preserve"> reported on their experience with city buses equipped with battery electric vehicles. </w:t>
      </w:r>
      <w:r w:rsidR="004E4B3D">
        <w:t xml:space="preserve">GRVA agreed that more information </w:t>
      </w:r>
      <w:r w:rsidR="009C577F">
        <w:t xml:space="preserve">including statistics on the battery state of charge, effect on aftermarket replacement parts, details on the working principle of the proposed "brake estimator" </w:t>
      </w:r>
      <w:r w:rsidR="004E4B3D">
        <w:t>would be needed in order to further discuss this matter.</w:t>
      </w:r>
    </w:p>
    <w:p w14:paraId="60C21BBD" w14:textId="77777777" w:rsidR="005E5E53" w:rsidRPr="005E5E53" w:rsidRDefault="005E5E53" w:rsidP="00174E97">
      <w:pPr>
        <w:pStyle w:val="HChG"/>
      </w:pPr>
      <w:r w:rsidRPr="00C75D67">
        <w:tab/>
      </w:r>
      <w:r w:rsidR="002008FE">
        <w:t>I</w:t>
      </w:r>
      <w:r w:rsidRPr="005E5E53">
        <w:t>X.</w:t>
      </w:r>
      <w:r w:rsidRPr="005E5E53">
        <w:tab/>
        <w:t xml:space="preserve">Motorcycle braking (agenda item </w:t>
      </w:r>
      <w:r w:rsidR="002008FE">
        <w:t>8</w:t>
      </w:r>
      <w:r w:rsidRPr="005E5E53">
        <w:t>)</w:t>
      </w:r>
    </w:p>
    <w:p w14:paraId="11AF0877" w14:textId="77777777" w:rsidR="00DB5597" w:rsidRDefault="005E5E53" w:rsidP="00AB3646">
      <w:pPr>
        <w:pStyle w:val="H1G"/>
      </w:pPr>
      <w:r w:rsidRPr="005E5E53">
        <w:tab/>
        <w:t>A.</w:t>
      </w:r>
      <w:r w:rsidRPr="005E5E53">
        <w:tab/>
        <w:t>UN Globa</w:t>
      </w:r>
      <w:r>
        <w:t>l Technical Regulation No. 3</w:t>
      </w:r>
    </w:p>
    <w:p w14:paraId="02E478CD" w14:textId="77777777" w:rsidR="005E5E53" w:rsidRPr="00216C95" w:rsidRDefault="00DB5597" w:rsidP="00216C95">
      <w:pPr>
        <w:pStyle w:val="SingleTxtG"/>
        <w:tabs>
          <w:tab w:val="left" w:pos="1701"/>
        </w:tabs>
        <w:spacing w:line="240" w:lineRule="auto"/>
        <w:ind w:left="2835" w:hanging="1701"/>
      </w:pPr>
      <w:r w:rsidRPr="00216C95">
        <w:rPr>
          <w:i/>
          <w:iCs/>
        </w:rPr>
        <w:t>Documentation:</w:t>
      </w:r>
      <w:r w:rsidRPr="00216C95">
        <w:rPr>
          <w:i/>
          <w:iCs/>
        </w:rPr>
        <w:tab/>
      </w:r>
      <w:r w:rsidR="00216C95" w:rsidRPr="00216C95">
        <w:t>(</w:t>
      </w:r>
      <w:r w:rsidRPr="00216C95">
        <w:t>ECE/TRANS/WP.29/GRVA/2018/</w:t>
      </w:r>
      <w:r w:rsidR="0037685A" w:rsidRPr="00216C95">
        <w:t>9</w:t>
      </w:r>
      <w:r w:rsidR="00216C95" w:rsidRPr="00216C95">
        <w:t>)</w:t>
      </w:r>
      <w:r w:rsidR="00216C95" w:rsidRPr="00216C95">
        <w:br/>
        <w:t>Informal document GRVA-02-07</w:t>
      </w:r>
    </w:p>
    <w:p w14:paraId="11FB1376" w14:textId="77777777" w:rsidR="005E5E53" w:rsidRDefault="00FB0D1B" w:rsidP="00AB3646">
      <w:pPr>
        <w:pStyle w:val="SingleTxtG"/>
        <w:tabs>
          <w:tab w:val="left" w:pos="1701"/>
        </w:tabs>
        <w:spacing w:line="240" w:lineRule="auto"/>
      </w:pPr>
      <w:r>
        <w:t>54</w:t>
      </w:r>
      <w:r w:rsidR="005E5E53" w:rsidRPr="000E5930">
        <w:t>.</w:t>
      </w:r>
      <w:r w:rsidR="005E5E53" w:rsidRPr="000E5930">
        <w:tab/>
      </w:r>
      <w:r w:rsidR="00216C95">
        <w:t xml:space="preserve">The </w:t>
      </w:r>
      <w:r w:rsidR="00DB5597">
        <w:t>expert from</w:t>
      </w:r>
      <w:r w:rsidR="00216C95">
        <w:t xml:space="preserve"> Italy</w:t>
      </w:r>
      <w:r w:rsidR="005A5A37">
        <w:t xml:space="preserve"> introduced GRVA-02-07 proposing amendments to the original proposal </w:t>
      </w:r>
      <w:r w:rsidR="00E623BA">
        <w:t>(</w:t>
      </w:r>
      <w:r w:rsidR="00E623BA" w:rsidRPr="00216C95">
        <w:t>ECE/TRANS/WP.29/GRVA/2018/9</w:t>
      </w:r>
      <w:r w:rsidR="00E623BA">
        <w:t xml:space="preserve">) </w:t>
      </w:r>
      <w:r w:rsidR="005A5A37">
        <w:t xml:space="preserve">for amendments to UN GTR No. 3 for harmonization of the GTR and UN Regulation No. 78. The proposal received some comments. The expert from the Netherlands asked why the proposal </w:t>
      </w:r>
      <w:r w:rsidR="00607C28">
        <w:t>contained</w:t>
      </w:r>
      <w:r w:rsidR="005A5A37">
        <w:t xml:space="preserve"> technical requirements </w:t>
      </w:r>
      <w:r w:rsidR="00607C28">
        <w:t>that</w:t>
      </w:r>
      <w:r w:rsidR="005A5A37">
        <w:t xml:space="preserve"> differ</w:t>
      </w:r>
      <w:r w:rsidR="00607C28">
        <w:t>ed</w:t>
      </w:r>
      <w:r w:rsidR="005A5A37">
        <w:t xml:space="preserve"> from those in UN Regulation No. 78. The expert from Canada </w:t>
      </w:r>
      <w:r w:rsidR="005A5A37">
        <w:lastRenderedPageBreak/>
        <w:t xml:space="preserve">highlighted some formulations that could be better defined to facilitate the implementation of the UN GTR into Self Certification regulations.  </w:t>
      </w:r>
    </w:p>
    <w:p w14:paraId="6826582E" w14:textId="77777777" w:rsidR="005E5E53" w:rsidRPr="005E5E53" w:rsidRDefault="005E5E53" w:rsidP="00AB3646">
      <w:pPr>
        <w:pStyle w:val="H1G"/>
      </w:pPr>
      <w:r w:rsidRPr="005E5E53">
        <w:tab/>
        <w:t>B.</w:t>
      </w:r>
      <w:r w:rsidRPr="005E5E53">
        <w:tab/>
        <w:t>UN Regulation No. 78</w:t>
      </w:r>
    </w:p>
    <w:p w14:paraId="2211C40A" w14:textId="77777777" w:rsidR="00DB5597" w:rsidRPr="001C0162" w:rsidRDefault="00DB5597" w:rsidP="00216C95">
      <w:pPr>
        <w:pStyle w:val="SingleTxtG"/>
        <w:tabs>
          <w:tab w:val="left" w:pos="1701"/>
        </w:tabs>
        <w:ind w:left="2835" w:hanging="1701"/>
        <w:jc w:val="left"/>
      </w:pPr>
      <w:r w:rsidRPr="001C0162">
        <w:rPr>
          <w:i/>
          <w:iCs/>
        </w:rPr>
        <w:t>Documentation:</w:t>
      </w:r>
      <w:r w:rsidRPr="001C0162">
        <w:rPr>
          <w:i/>
          <w:iCs/>
        </w:rPr>
        <w:tab/>
      </w:r>
      <w:r w:rsidR="00216C95" w:rsidRPr="001C0162">
        <w:t>ECE/TRANS/WP.29/GRVA/201</w:t>
      </w:r>
      <w:r w:rsidR="0074011D" w:rsidRPr="001C0162">
        <w:t>9</w:t>
      </w:r>
      <w:r w:rsidR="00216C95" w:rsidRPr="001C0162">
        <w:t>/7</w:t>
      </w:r>
    </w:p>
    <w:p w14:paraId="1E9A799E" w14:textId="77777777" w:rsidR="005E5E53" w:rsidRPr="005A5A37" w:rsidRDefault="00FB0D1B" w:rsidP="00AB3646">
      <w:pPr>
        <w:pStyle w:val="SingleTxtG"/>
        <w:tabs>
          <w:tab w:val="left" w:pos="1701"/>
        </w:tabs>
        <w:spacing w:line="240" w:lineRule="auto"/>
      </w:pPr>
      <w:r>
        <w:t>55</w:t>
      </w:r>
      <w:r w:rsidR="005E5E53" w:rsidRPr="000E5930">
        <w:t>.</w:t>
      </w:r>
      <w:r w:rsidR="005E5E53" w:rsidRPr="000E5930">
        <w:tab/>
      </w:r>
      <w:r w:rsidR="00DB5597" w:rsidRPr="009F26D6">
        <w:t>The expert from IMMA</w:t>
      </w:r>
      <w:r w:rsidR="005A5A37">
        <w:t xml:space="preserve"> </w:t>
      </w:r>
      <w:r w:rsidR="00607C28">
        <w:t>presented</w:t>
      </w:r>
      <w:r w:rsidR="005A5A37">
        <w:t xml:space="preserve"> </w:t>
      </w:r>
      <w:r w:rsidR="005A5A37" w:rsidRPr="005A5A37">
        <w:t>ECE/TRANS/WP.29/GRVA/2019/7</w:t>
      </w:r>
      <w:r w:rsidR="00607C28">
        <w:t>,</w:t>
      </w:r>
      <w:r w:rsidR="005F0C9D">
        <w:t xml:space="preserve"> introducing </w:t>
      </w:r>
      <w:r w:rsidR="00607C28">
        <w:t xml:space="preserve">revised </w:t>
      </w:r>
      <w:r w:rsidR="005F0C9D">
        <w:t xml:space="preserve">provisions </w:t>
      </w:r>
      <w:r w:rsidR="00607C28">
        <w:t>on the</w:t>
      </w:r>
      <w:r w:rsidR="005F0C9D">
        <w:t xml:space="preserve"> </w:t>
      </w:r>
      <w:r w:rsidR="00607C28">
        <w:t xml:space="preserve">stop lamps </w:t>
      </w:r>
      <w:r w:rsidR="005F0C9D">
        <w:t xml:space="preserve">activation under more conditions than </w:t>
      </w:r>
      <w:r w:rsidR="00E623BA">
        <w:t xml:space="preserve">the </w:t>
      </w:r>
      <w:r w:rsidR="005F0C9D">
        <w:t xml:space="preserve">application of the service brake only </w:t>
      </w:r>
      <w:r w:rsidR="00E623BA">
        <w:t>(</w:t>
      </w:r>
      <w:r w:rsidR="005F0C9D">
        <w:t>e.g. regenerative braking</w:t>
      </w:r>
      <w:r w:rsidR="00E623BA">
        <w:t>)</w:t>
      </w:r>
      <w:r w:rsidR="005F0C9D">
        <w:t xml:space="preserve">. GRVA adopted the proposal as amended and </w:t>
      </w:r>
      <w:r w:rsidR="004E4C01" w:rsidRPr="001C0162">
        <w:t xml:space="preserve">reproduced in Annex </w:t>
      </w:r>
      <w:r w:rsidR="00096D9A" w:rsidRPr="001C0162">
        <w:t>VI</w:t>
      </w:r>
      <w:r w:rsidR="004E4C01" w:rsidRPr="001C0162">
        <w:t xml:space="preserve"> to the report. GRVA </w:t>
      </w:r>
      <w:r w:rsidR="005F0C9D" w:rsidRPr="001C0162">
        <w:t xml:space="preserve">requested the secretariat to submit Annex </w:t>
      </w:r>
      <w:r w:rsidR="00096D9A" w:rsidRPr="001C0162">
        <w:t>VI</w:t>
      </w:r>
      <w:r w:rsidR="005F0C9D" w:rsidRPr="001C0162">
        <w:t xml:space="preserve"> </w:t>
      </w:r>
      <w:r w:rsidR="00F917DF" w:rsidRPr="001C0162">
        <w:t xml:space="preserve">to WP.29 and AC.1 as draft Supplement </w:t>
      </w:r>
      <w:r w:rsidR="00607C28" w:rsidRPr="001C0162">
        <w:t>1</w:t>
      </w:r>
      <w:r w:rsidR="00F917DF" w:rsidRPr="001C0162">
        <w:t xml:space="preserve"> to the 04 series</w:t>
      </w:r>
      <w:r w:rsidR="00F917DF" w:rsidRPr="00096D9A">
        <w:t xml:space="preserve"> of amendments to UN Regulation No. 78 for consideration and vote at their June 2019 sessions</w:t>
      </w:r>
      <w:r w:rsidR="00F917DF" w:rsidRPr="00E92039">
        <w:t>.</w:t>
      </w:r>
      <w:r w:rsidR="005F0C9D">
        <w:t xml:space="preserve"> </w:t>
      </w:r>
    </w:p>
    <w:p w14:paraId="27386EE7" w14:textId="77777777" w:rsidR="00DB5597" w:rsidRPr="00CB6FCD" w:rsidRDefault="005E5E53" w:rsidP="00174E97">
      <w:pPr>
        <w:pStyle w:val="HChG"/>
        <w:rPr>
          <w:lang w:val="es-ES"/>
        </w:rPr>
      </w:pPr>
      <w:r>
        <w:tab/>
      </w:r>
      <w:r w:rsidR="002008FE" w:rsidRPr="00CB6FCD">
        <w:rPr>
          <w:lang w:val="es-ES"/>
        </w:rPr>
        <w:t>X</w:t>
      </w:r>
      <w:r w:rsidRPr="00CB6FCD">
        <w:rPr>
          <w:lang w:val="es-ES"/>
        </w:rPr>
        <w:t>.</w:t>
      </w:r>
      <w:r w:rsidRPr="00CB6FCD">
        <w:rPr>
          <w:lang w:val="es-ES"/>
        </w:rPr>
        <w:tab/>
        <w:t xml:space="preserve">UN Regulation No. 79 (agenda item </w:t>
      </w:r>
      <w:r w:rsidR="002008FE" w:rsidRPr="00CB6FCD">
        <w:rPr>
          <w:lang w:val="es-ES"/>
        </w:rPr>
        <w:t>9</w:t>
      </w:r>
      <w:r w:rsidRPr="00CB6FCD">
        <w:rPr>
          <w:lang w:val="es-ES"/>
        </w:rPr>
        <w:t>)</w:t>
      </w:r>
    </w:p>
    <w:p w14:paraId="3B0358DA" w14:textId="77777777" w:rsidR="005E5E53" w:rsidRPr="00DB5597" w:rsidRDefault="00DB5597" w:rsidP="00AB3646">
      <w:pPr>
        <w:pStyle w:val="SingleTxtG"/>
        <w:tabs>
          <w:tab w:val="left" w:pos="1701"/>
        </w:tabs>
        <w:spacing w:line="240" w:lineRule="auto"/>
        <w:ind w:left="2835" w:hanging="1701"/>
      </w:pPr>
      <w:r w:rsidRPr="002C037F">
        <w:rPr>
          <w:i/>
          <w:iCs/>
        </w:rPr>
        <w:t>Documentation:</w:t>
      </w:r>
      <w:r w:rsidRPr="002C037F">
        <w:rPr>
          <w:i/>
          <w:iCs/>
        </w:rPr>
        <w:tab/>
      </w:r>
      <w:r w:rsidR="002A393A">
        <w:t>ECE/TRANS/WP.29/GRVA/201</w:t>
      </w:r>
      <w:r w:rsidR="00216C95">
        <w:t>9</w:t>
      </w:r>
      <w:r w:rsidR="002A393A">
        <w:t>/</w:t>
      </w:r>
      <w:r w:rsidR="00216C95">
        <w:t>8</w:t>
      </w:r>
      <w:r w:rsidR="002A393A">
        <w:br/>
      </w:r>
      <w:r w:rsidRPr="002C037F">
        <w:t>Informal</w:t>
      </w:r>
      <w:r w:rsidR="002A393A">
        <w:t xml:space="preserve"> document GRVA-0</w:t>
      </w:r>
      <w:r w:rsidR="00216C95">
        <w:t>2</w:t>
      </w:r>
      <w:r w:rsidR="002A393A">
        <w:t>-</w:t>
      </w:r>
      <w:r w:rsidR="00216C95">
        <w:t>08</w:t>
      </w:r>
    </w:p>
    <w:p w14:paraId="0A74813C" w14:textId="77777777" w:rsidR="00213DD4" w:rsidRDefault="00FB0D1B" w:rsidP="00AB3646">
      <w:pPr>
        <w:pStyle w:val="SingleTxtG"/>
        <w:tabs>
          <w:tab w:val="left" w:pos="1701"/>
        </w:tabs>
        <w:spacing w:line="240" w:lineRule="auto"/>
      </w:pPr>
      <w:r>
        <w:t>56</w:t>
      </w:r>
      <w:r w:rsidR="005E5E53" w:rsidRPr="000E5930">
        <w:t>.</w:t>
      </w:r>
      <w:r w:rsidR="005E5E53" w:rsidRPr="000E5930">
        <w:tab/>
      </w:r>
      <w:r w:rsidR="002A393A">
        <w:t>The expert from UK</w:t>
      </w:r>
      <w:r w:rsidR="000862AA">
        <w:t xml:space="preserve"> introduced ECE/TRANS/WP.29/GRVA/2019/8</w:t>
      </w:r>
      <w:r w:rsidR="001B111B">
        <w:t xml:space="preserve"> and </w:t>
      </w:r>
      <w:r w:rsidR="00E623BA">
        <w:br/>
      </w:r>
      <w:r w:rsidR="001B111B">
        <w:t>GRVA-02-08 amending it,</w:t>
      </w:r>
      <w:r w:rsidR="000862AA">
        <w:t xml:space="preserve"> proposing to insert technical prescriptions on Remote Control Manoeuvring (RCM) which were systems that were </w:t>
      </w:r>
      <w:r w:rsidR="00E623BA">
        <w:t xml:space="preserve">already </w:t>
      </w:r>
      <w:r w:rsidR="000862AA">
        <w:t xml:space="preserve">installed on vehicles without being regulated to date.  The expert from Germany did not support the proposal and suggested to insert one sentence in the </w:t>
      </w:r>
      <w:r w:rsidR="00E623BA">
        <w:t>R</w:t>
      </w:r>
      <w:r w:rsidR="000862AA">
        <w:t>egulation that would forbid RCM in vehicles of category M</w:t>
      </w:r>
      <w:r w:rsidR="000862AA" w:rsidRPr="00F917DF">
        <w:rPr>
          <w:vertAlign w:val="subscript"/>
        </w:rPr>
        <w:t>1</w:t>
      </w:r>
      <w:r w:rsidR="000862AA">
        <w:t xml:space="preserve"> and N</w:t>
      </w:r>
      <w:r w:rsidR="000862AA" w:rsidRPr="00F917DF">
        <w:rPr>
          <w:vertAlign w:val="subscript"/>
        </w:rPr>
        <w:t>1</w:t>
      </w:r>
      <w:r w:rsidR="000862AA">
        <w:t>. The expert from OICA explained that such system already exist</w:t>
      </w:r>
      <w:r w:rsidR="001B111B">
        <w:t>ed</w:t>
      </w:r>
      <w:r w:rsidR="000862AA">
        <w:t xml:space="preserve"> for vehicles of category M</w:t>
      </w:r>
      <w:r w:rsidR="000862AA" w:rsidRPr="00F917DF">
        <w:rPr>
          <w:vertAlign w:val="subscript"/>
        </w:rPr>
        <w:t>1</w:t>
      </w:r>
      <w:r w:rsidR="000862AA">
        <w:t xml:space="preserve">G and that there would be future applications </w:t>
      </w:r>
      <w:r w:rsidR="001B111B">
        <w:t>such as</w:t>
      </w:r>
      <w:r w:rsidR="000862AA">
        <w:t xml:space="preserve"> reverse assistant for trailers </w:t>
      </w:r>
      <w:r w:rsidR="001B111B">
        <w:t>that</w:t>
      </w:r>
      <w:r w:rsidR="000862AA">
        <w:t xml:space="preserve"> would bring quantifiable benefits in terms of safety. Following comments and input from the experts from Australia, France and Sweden, the Chair asked GRVA whether the status quo would be acceptable</w:t>
      </w:r>
      <w:r w:rsidR="006213D4">
        <w:t>, i.e. do Contracting Parties accept that such systems are permitted and do not require recognition by Regulation</w:t>
      </w:r>
      <w:r w:rsidR="000862AA">
        <w:t xml:space="preserve">. </w:t>
      </w:r>
      <w:r w:rsidR="001B111B">
        <w:t>T</w:t>
      </w:r>
      <w:r w:rsidR="000862AA">
        <w:t xml:space="preserve">he expert from the Russian Federation </w:t>
      </w:r>
      <w:r w:rsidR="001B111B">
        <w:t xml:space="preserve">summed-up the discussion and </w:t>
      </w:r>
      <w:r w:rsidR="000862AA">
        <w:t>suggested to adopt the proposal</w:t>
      </w:r>
      <w:r w:rsidR="001B111B">
        <w:t xml:space="preserve">. GRVA adopted the proposal as amended </w:t>
      </w:r>
      <w:r w:rsidR="00E623BA">
        <w:t>(</w:t>
      </w:r>
      <w:r w:rsidR="001B111B">
        <w:t xml:space="preserve">Annex </w:t>
      </w:r>
      <w:r w:rsidR="00096D9A">
        <w:t>VII</w:t>
      </w:r>
      <w:r w:rsidR="00E623BA">
        <w:t>)</w:t>
      </w:r>
      <w:r w:rsidR="00096D9A">
        <w:t>.</w:t>
      </w:r>
      <w:r w:rsidR="001B111B">
        <w:t xml:space="preserve"> </w:t>
      </w:r>
      <w:r w:rsidR="00096D9A">
        <w:t>GRVA</w:t>
      </w:r>
      <w:r w:rsidR="001B111B">
        <w:t xml:space="preserve"> requested the secretariat to submit it to WP.29 and AC.1 for consideration and vote at their November 2019 session. GRVA unanimously agreed with this delayed submission until the November 2019, so that the </w:t>
      </w:r>
      <w:r w:rsidR="00286B23">
        <w:t>dissent from the experts from Germany and the Netherlands could</w:t>
      </w:r>
      <w:r w:rsidR="001B111B">
        <w:t xml:space="preserve"> be </w:t>
      </w:r>
      <w:r w:rsidR="00286B23">
        <w:t>considered</w:t>
      </w:r>
      <w:r w:rsidR="001B111B">
        <w:t xml:space="preserve"> again during the September 2019 session of GRVA, in view of </w:t>
      </w:r>
      <w:r w:rsidR="00286B23">
        <w:t>reaching</w:t>
      </w:r>
      <w:r w:rsidR="001B111B">
        <w:t xml:space="preserve"> a </w:t>
      </w:r>
      <w:r w:rsidR="00286B23">
        <w:t xml:space="preserve">broader </w:t>
      </w:r>
      <w:r w:rsidR="001B111B">
        <w:t>consensus.</w:t>
      </w:r>
    </w:p>
    <w:p w14:paraId="328E8CB3" w14:textId="77777777" w:rsidR="005E5E53" w:rsidRPr="00542A01" w:rsidRDefault="005E5E53" w:rsidP="00174E97">
      <w:pPr>
        <w:pStyle w:val="HChG"/>
        <w:rPr>
          <w:lang w:val="es-ES"/>
        </w:rPr>
      </w:pPr>
      <w:r>
        <w:tab/>
      </w:r>
      <w:r w:rsidRPr="00542A01">
        <w:rPr>
          <w:lang w:val="es-ES"/>
        </w:rPr>
        <w:t>X</w:t>
      </w:r>
      <w:r w:rsidR="000862AA">
        <w:rPr>
          <w:lang w:val="es-ES"/>
        </w:rPr>
        <w:t>I</w:t>
      </w:r>
      <w:r w:rsidRPr="00542A01">
        <w:rPr>
          <w:lang w:val="es-ES"/>
        </w:rPr>
        <w:t>.</w:t>
      </w:r>
      <w:r w:rsidRPr="00542A01">
        <w:rPr>
          <w:lang w:val="es-ES"/>
        </w:rPr>
        <w:tab/>
        <w:t>UN Regulation No. 89 (agenda item 1</w:t>
      </w:r>
      <w:r w:rsidR="000862AA">
        <w:rPr>
          <w:lang w:val="es-ES"/>
        </w:rPr>
        <w:t>0</w:t>
      </w:r>
      <w:r w:rsidRPr="00542A01">
        <w:rPr>
          <w:lang w:val="es-ES"/>
        </w:rPr>
        <w:t>)</w:t>
      </w:r>
    </w:p>
    <w:p w14:paraId="21B887D2" w14:textId="77777777" w:rsidR="005E5E53" w:rsidRPr="005E5E53" w:rsidRDefault="001D457D" w:rsidP="00AB3646">
      <w:pPr>
        <w:pStyle w:val="SingleTxtG"/>
        <w:tabs>
          <w:tab w:val="left" w:pos="1701"/>
        </w:tabs>
        <w:spacing w:line="240" w:lineRule="auto"/>
      </w:pPr>
      <w:r>
        <w:t>5</w:t>
      </w:r>
      <w:r w:rsidR="00FB0D1B">
        <w:t>7</w:t>
      </w:r>
      <w:r w:rsidR="005E5E53" w:rsidRPr="000E5930">
        <w:t>.</w:t>
      </w:r>
      <w:r w:rsidR="005E5E53" w:rsidRPr="000E5930">
        <w:tab/>
      </w:r>
      <w:r w:rsidR="00213DD4">
        <w:t>In the absence of document</w:t>
      </w:r>
      <w:r w:rsidR="00B94E13">
        <w:t>s</w:t>
      </w:r>
      <w:r w:rsidR="00213DD4">
        <w:t>, n</w:t>
      </w:r>
      <w:r w:rsidR="007154EF">
        <w:t>o discussion took place under this agenda item</w:t>
      </w:r>
      <w:r w:rsidR="005E5E53" w:rsidRPr="00F533F2">
        <w:t>.</w:t>
      </w:r>
    </w:p>
    <w:p w14:paraId="3F3F4022" w14:textId="77777777" w:rsidR="005E5E53" w:rsidRPr="00542A01" w:rsidRDefault="005E5E53" w:rsidP="00174E97">
      <w:pPr>
        <w:pStyle w:val="HChG"/>
        <w:rPr>
          <w:lang w:val="es-ES"/>
        </w:rPr>
      </w:pPr>
      <w:r>
        <w:tab/>
      </w:r>
      <w:r w:rsidRPr="00542A01">
        <w:rPr>
          <w:lang w:val="es-ES"/>
        </w:rPr>
        <w:t>X</w:t>
      </w:r>
      <w:r w:rsidR="000862AA">
        <w:rPr>
          <w:lang w:val="es-ES"/>
        </w:rPr>
        <w:t>I</w:t>
      </w:r>
      <w:r w:rsidRPr="00542A01">
        <w:rPr>
          <w:lang w:val="es-ES"/>
        </w:rPr>
        <w:t>I.</w:t>
      </w:r>
      <w:r w:rsidRPr="00542A01">
        <w:rPr>
          <w:lang w:val="es-ES"/>
        </w:rPr>
        <w:tab/>
        <w:t>UN Regulation No. 90 (agenda item 1</w:t>
      </w:r>
      <w:r w:rsidR="000862AA">
        <w:rPr>
          <w:lang w:val="es-ES"/>
        </w:rPr>
        <w:t>1</w:t>
      </w:r>
      <w:r w:rsidRPr="00542A01">
        <w:rPr>
          <w:lang w:val="es-ES"/>
        </w:rPr>
        <w:t>)</w:t>
      </w:r>
    </w:p>
    <w:p w14:paraId="788C1EB5" w14:textId="77777777" w:rsidR="00D81C76" w:rsidRPr="00D81C76" w:rsidRDefault="00F913D6" w:rsidP="00D81C76">
      <w:pPr>
        <w:pStyle w:val="SingleTxtG"/>
        <w:tabs>
          <w:tab w:val="left" w:pos="1701"/>
        </w:tabs>
        <w:spacing w:line="240" w:lineRule="auto"/>
        <w:ind w:left="2835" w:hanging="1701"/>
        <w:jc w:val="left"/>
        <w:rPr>
          <w:lang w:val="fr-CH"/>
        </w:rPr>
      </w:pPr>
      <w:r w:rsidRPr="00D81C76">
        <w:rPr>
          <w:i/>
          <w:iCs/>
          <w:lang w:val="fr-CH"/>
        </w:rPr>
        <w:t>Documentation:</w:t>
      </w:r>
      <w:r w:rsidRPr="00D81C76">
        <w:rPr>
          <w:i/>
          <w:iCs/>
          <w:lang w:val="fr-CH"/>
        </w:rPr>
        <w:tab/>
      </w:r>
      <w:r w:rsidR="00213DD4" w:rsidRPr="00D81C76">
        <w:rPr>
          <w:iCs/>
          <w:lang w:val="fr-CH"/>
        </w:rPr>
        <w:t>ECE/TRANS/WP.29/GRVA/2018/12</w:t>
      </w:r>
      <w:r w:rsidR="00213DD4" w:rsidRPr="00D81C76">
        <w:rPr>
          <w:iCs/>
          <w:lang w:val="fr-CH"/>
        </w:rPr>
        <w:br/>
      </w:r>
      <w:r w:rsidR="00213DD4" w:rsidRPr="00D81C76">
        <w:rPr>
          <w:lang w:val="fr-CH"/>
        </w:rPr>
        <w:t>(Informal documents GRRF-86-41 and GRRF-86-40)</w:t>
      </w:r>
      <w:r w:rsidR="00D81C76" w:rsidRPr="00D81C76">
        <w:rPr>
          <w:lang w:val="fr-CH"/>
        </w:rPr>
        <w:br/>
        <w:t>Informal document</w:t>
      </w:r>
      <w:r w:rsidR="00D81C76">
        <w:rPr>
          <w:lang w:val="fr-CH"/>
        </w:rPr>
        <w:t xml:space="preserve"> GRVA-01-12</w:t>
      </w:r>
    </w:p>
    <w:p w14:paraId="3282F519" w14:textId="77777777" w:rsidR="005E5E53" w:rsidRDefault="00FB0D1B" w:rsidP="00AB3646">
      <w:pPr>
        <w:pStyle w:val="SingleTxtG"/>
        <w:tabs>
          <w:tab w:val="left" w:pos="1701"/>
        </w:tabs>
        <w:spacing w:line="240" w:lineRule="auto"/>
        <w:rPr>
          <w:iCs/>
        </w:rPr>
      </w:pPr>
      <w:r>
        <w:t>58</w:t>
      </w:r>
      <w:r w:rsidR="005E5E53" w:rsidRPr="000E5930">
        <w:t>.</w:t>
      </w:r>
      <w:r w:rsidR="005E5E53" w:rsidRPr="000E5930">
        <w:tab/>
      </w:r>
      <w:r w:rsidR="00213DD4">
        <w:t xml:space="preserve">The expert from Spain presented </w:t>
      </w:r>
      <w:r w:rsidR="00213DD4">
        <w:rPr>
          <w:iCs/>
        </w:rPr>
        <w:t>ECE/TR</w:t>
      </w:r>
      <w:r w:rsidR="00D003B5">
        <w:rPr>
          <w:iCs/>
        </w:rPr>
        <w:t>ANS/WP.29/GRVA/2018/12</w:t>
      </w:r>
      <w:r w:rsidR="00607C28">
        <w:rPr>
          <w:iCs/>
        </w:rPr>
        <w:t>,</w:t>
      </w:r>
      <w:r w:rsidR="00D003B5">
        <w:rPr>
          <w:iCs/>
        </w:rPr>
        <w:t xml:space="preserve"> proposing to extend the scope of UN Regulation No. 90 </w:t>
      </w:r>
      <w:r w:rsidR="00E623BA">
        <w:rPr>
          <w:iCs/>
        </w:rPr>
        <w:t>by including</w:t>
      </w:r>
      <w:r w:rsidR="00D003B5">
        <w:rPr>
          <w:iCs/>
        </w:rPr>
        <w:t xml:space="preserve"> replacement brake lining assemblies for vehicles of Category L</w:t>
      </w:r>
      <w:r w:rsidR="00D003B5" w:rsidRPr="009612CD">
        <w:rPr>
          <w:iCs/>
          <w:vertAlign w:val="subscript"/>
        </w:rPr>
        <w:t>6</w:t>
      </w:r>
      <w:r w:rsidR="00D003B5">
        <w:rPr>
          <w:iCs/>
        </w:rPr>
        <w:t xml:space="preserve"> and L</w:t>
      </w:r>
      <w:r w:rsidR="00D003B5" w:rsidRPr="009612CD">
        <w:rPr>
          <w:iCs/>
          <w:vertAlign w:val="subscript"/>
        </w:rPr>
        <w:t>7</w:t>
      </w:r>
      <w:r w:rsidR="00D003B5">
        <w:rPr>
          <w:iCs/>
        </w:rPr>
        <w:t xml:space="preserve">, which </w:t>
      </w:r>
      <w:r w:rsidR="008300E7">
        <w:rPr>
          <w:iCs/>
        </w:rPr>
        <w:t>were recently</w:t>
      </w:r>
      <w:r w:rsidR="00D003B5">
        <w:rPr>
          <w:iCs/>
        </w:rPr>
        <w:t xml:space="preserve"> included in the latest version of UN Regulation No. 78 and to align the provisions in Annex 7 to UN Regulation No. 90 with those in the curren</w:t>
      </w:r>
      <w:r w:rsidR="009612CD">
        <w:rPr>
          <w:iCs/>
        </w:rPr>
        <w:t xml:space="preserve">t text of UN Regulation No. 78. </w:t>
      </w:r>
      <w:r w:rsidR="009612CD" w:rsidRPr="00F917DF">
        <w:rPr>
          <w:iCs/>
        </w:rPr>
        <w:t>GRVA</w:t>
      </w:r>
      <w:r w:rsidR="00D81C76" w:rsidRPr="00F917DF">
        <w:rPr>
          <w:iCs/>
        </w:rPr>
        <w:t xml:space="preserve"> adopted the proposal and requested the </w:t>
      </w:r>
      <w:r w:rsidR="00D81C76" w:rsidRPr="00F917DF">
        <w:rPr>
          <w:iCs/>
        </w:rPr>
        <w:lastRenderedPageBreak/>
        <w:t xml:space="preserve">secretariat to submit it </w:t>
      </w:r>
      <w:r w:rsidR="00F917DF" w:rsidRPr="00F917DF">
        <w:rPr>
          <w:iCs/>
        </w:rPr>
        <w:t xml:space="preserve">to WP.29 and AC.1 </w:t>
      </w:r>
      <w:r w:rsidR="00D81C76" w:rsidRPr="00F917DF">
        <w:rPr>
          <w:iCs/>
        </w:rPr>
        <w:t xml:space="preserve">as </w:t>
      </w:r>
      <w:r w:rsidR="00F917DF" w:rsidRPr="00F917DF">
        <w:rPr>
          <w:iCs/>
        </w:rPr>
        <w:t xml:space="preserve">draft </w:t>
      </w:r>
      <w:r w:rsidR="00F917DF" w:rsidRPr="001C0162">
        <w:rPr>
          <w:iCs/>
        </w:rPr>
        <w:t xml:space="preserve">Supplement </w:t>
      </w:r>
      <w:r w:rsidR="00607C28" w:rsidRPr="001C0162">
        <w:rPr>
          <w:iCs/>
        </w:rPr>
        <w:t>5 to the 02 series of amendments</w:t>
      </w:r>
      <w:r w:rsidR="00F917DF" w:rsidRPr="001C0162">
        <w:rPr>
          <w:iCs/>
        </w:rPr>
        <w:t xml:space="preserve"> to UN Regulation No. 90 </w:t>
      </w:r>
      <w:r w:rsidR="00D81C76" w:rsidRPr="001C0162">
        <w:rPr>
          <w:iCs/>
        </w:rPr>
        <w:t>for review and vote at their s</w:t>
      </w:r>
      <w:r w:rsidR="00D81C76" w:rsidRPr="00F917DF">
        <w:rPr>
          <w:iCs/>
        </w:rPr>
        <w:t>ession</w:t>
      </w:r>
      <w:r w:rsidR="00E623BA">
        <w:rPr>
          <w:iCs/>
        </w:rPr>
        <w:t>s</w:t>
      </w:r>
      <w:r w:rsidR="00D81C76" w:rsidRPr="00F917DF">
        <w:rPr>
          <w:iCs/>
        </w:rPr>
        <w:t xml:space="preserve"> in June 2019</w:t>
      </w:r>
      <w:r w:rsidR="00F917DF" w:rsidRPr="00F917DF">
        <w:rPr>
          <w:iCs/>
        </w:rPr>
        <w:t>.</w:t>
      </w:r>
    </w:p>
    <w:p w14:paraId="650196EC" w14:textId="77777777" w:rsidR="009612CD" w:rsidRDefault="00FB0D1B" w:rsidP="00AB3646">
      <w:pPr>
        <w:pStyle w:val="SingleTxtG"/>
        <w:tabs>
          <w:tab w:val="left" w:pos="1701"/>
        </w:tabs>
        <w:spacing w:line="240" w:lineRule="auto"/>
        <w:rPr>
          <w:iCs/>
        </w:rPr>
      </w:pPr>
      <w:r>
        <w:rPr>
          <w:iCs/>
        </w:rPr>
        <w:t>59</w:t>
      </w:r>
      <w:r w:rsidR="009612CD">
        <w:rPr>
          <w:iCs/>
        </w:rPr>
        <w:t>.</w:t>
      </w:r>
      <w:r w:rsidR="009612CD">
        <w:rPr>
          <w:iCs/>
        </w:rPr>
        <w:tab/>
      </w:r>
      <w:r w:rsidR="00D81C76">
        <w:rPr>
          <w:iCs/>
        </w:rPr>
        <w:t xml:space="preserve">The expert from CLEPA introduced GRVA-01-12 with </w:t>
      </w:r>
      <w:r w:rsidR="00693CF1">
        <w:rPr>
          <w:iCs/>
        </w:rPr>
        <w:t>minor amendment proposals to UN Regulation No. 90</w:t>
      </w:r>
      <w:r w:rsidR="00607C28">
        <w:rPr>
          <w:iCs/>
        </w:rPr>
        <w:t>,</w:t>
      </w:r>
      <w:r w:rsidR="00E623BA">
        <w:rPr>
          <w:iCs/>
        </w:rPr>
        <w:t xml:space="preserve"> addressing the concern expressed in GRRF-86-40</w:t>
      </w:r>
      <w:r w:rsidR="009612CD">
        <w:rPr>
          <w:iCs/>
        </w:rPr>
        <w:t>.</w:t>
      </w:r>
      <w:r w:rsidR="00693CF1">
        <w:rPr>
          <w:iCs/>
        </w:rPr>
        <w:t xml:space="preserve"> The expert from France </w:t>
      </w:r>
      <w:r w:rsidR="00E623BA">
        <w:rPr>
          <w:iCs/>
        </w:rPr>
        <w:t>proposed that</w:t>
      </w:r>
      <w:r w:rsidR="00693CF1">
        <w:rPr>
          <w:iCs/>
        </w:rPr>
        <w:t xml:space="preserve"> the amendment to the table in para. 5.3.4.1.1 should also include the vehicles of category L</w:t>
      </w:r>
      <w:r w:rsidR="00693CF1" w:rsidRPr="00F42572">
        <w:rPr>
          <w:iCs/>
          <w:vertAlign w:val="subscript"/>
        </w:rPr>
        <w:t>6</w:t>
      </w:r>
      <w:r w:rsidR="00693CF1">
        <w:rPr>
          <w:iCs/>
        </w:rPr>
        <w:t xml:space="preserve"> and L</w:t>
      </w:r>
      <w:r w:rsidR="00693CF1" w:rsidRPr="00F42572">
        <w:rPr>
          <w:iCs/>
          <w:vertAlign w:val="subscript"/>
        </w:rPr>
        <w:t>7</w:t>
      </w:r>
      <w:r w:rsidR="00693CF1">
        <w:rPr>
          <w:iCs/>
        </w:rPr>
        <w:t xml:space="preserve"> (in alignment with the vehicles of category M</w:t>
      </w:r>
      <w:r w:rsidR="00693CF1" w:rsidRPr="00F42572">
        <w:rPr>
          <w:iCs/>
          <w:vertAlign w:val="subscript"/>
        </w:rPr>
        <w:t>1</w:t>
      </w:r>
      <w:r w:rsidR="00693CF1">
        <w:rPr>
          <w:iCs/>
        </w:rPr>
        <w:t xml:space="preserve"> and N</w:t>
      </w:r>
      <w:r w:rsidR="00693CF1" w:rsidRPr="00F42572">
        <w:rPr>
          <w:iCs/>
          <w:vertAlign w:val="subscript"/>
        </w:rPr>
        <w:t>1</w:t>
      </w:r>
      <w:r w:rsidR="00693CF1">
        <w:rPr>
          <w:iCs/>
        </w:rPr>
        <w:t>).</w:t>
      </w:r>
      <w:r w:rsidR="00B5409E">
        <w:rPr>
          <w:iCs/>
        </w:rPr>
        <w:t xml:space="preserve"> The </w:t>
      </w:r>
      <w:r w:rsidR="002F2105">
        <w:rPr>
          <w:iCs/>
        </w:rPr>
        <w:t xml:space="preserve">experts from Spain and from CLEPA supported </w:t>
      </w:r>
      <w:r w:rsidR="00E623BA">
        <w:rPr>
          <w:iCs/>
        </w:rPr>
        <w:t>the proposed</w:t>
      </w:r>
      <w:r w:rsidR="002F2105">
        <w:rPr>
          <w:iCs/>
        </w:rPr>
        <w:t xml:space="preserve"> alignment of </w:t>
      </w:r>
      <w:r w:rsidR="00E92039">
        <w:rPr>
          <w:iCs/>
        </w:rPr>
        <w:t>L</w:t>
      </w:r>
      <w:r w:rsidR="00E92039" w:rsidRPr="00F42572">
        <w:rPr>
          <w:iCs/>
          <w:vertAlign w:val="subscript"/>
        </w:rPr>
        <w:t>6</w:t>
      </w:r>
      <w:r w:rsidR="00E92039">
        <w:rPr>
          <w:iCs/>
        </w:rPr>
        <w:t xml:space="preserve"> and L</w:t>
      </w:r>
      <w:r w:rsidR="00E92039" w:rsidRPr="00F42572">
        <w:rPr>
          <w:iCs/>
          <w:vertAlign w:val="subscript"/>
        </w:rPr>
        <w:t>7</w:t>
      </w:r>
      <w:r w:rsidR="00E92039">
        <w:rPr>
          <w:iCs/>
        </w:rPr>
        <w:t xml:space="preserve"> </w:t>
      </w:r>
      <w:r w:rsidR="002F2105">
        <w:rPr>
          <w:iCs/>
        </w:rPr>
        <w:t xml:space="preserve">values with the existing values for </w:t>
      </w:r>
      <w:r w:rsidR="00E92039">
        <w:rPr>
          <w:iCs/>
        </w:rPr>
        <w:t>M</w:t>
      </w:r>
      <w:r w:rsidR="00E92039" w:rsidRPr="00F42572">
        <w:rPr>
          <w:iCs/>
          <w:vertAlign w:val="subscript"/>
        </w:rPr>
        <w:t>1</w:t>
      </w:r>
      <w:r w:rsidR="00E92039">
        <w:rPr>
          <w:iCs/>
        </w:rPr>
        <w:t xml:space="preserve"> and N</w:t>
      </w:r>
      <w:r w:rsidR="00E92039" w:rsidRPr="00F42572">
        <w:rPr>
          <w:iCs/>
          <w:vertAlign w:val="subscript"/>
        </w:rPr>
        <w:t>1</w:t>
      </w:r>
      <w:r w:rsidR="002F2105">
        <w:rPr>
          <w:iCs/>
        </w:rPr>
        <w:t xml:space="preserve">. The expert from CLEPA agreed to prepare a revised proposal for review at the September 2019 session. </w:t>
      </w:r>
    </w:p>
    <w:p w14:paraId="0907C995" w14:textId="77777777" w:rsidR="002F2105" w:rsidRDefault="00FB0D1B" w:rsidP="00AB3646">
      <w:pPr>
        <w:pStyle w:val="SingleTxtG"/>
        <w:tabs>
          <w:tab w:val="left" w:pos="1701"/>
        </w:tabs>
        <w:spacing w:line="240" w:lineRule="auto"/>
      </w:pPr>
      <w:r>
        <w:t>60</w:t>
      </w:r>
      <w:r w:rsidR="002F2105">
        <w:t>.</w:t>
      </w:r>
      <w:r w:rsidR="002F2105">
        <w:tab/>
        <w:t xml:space="preserve">GRVA did not receive information from the Special Group of Experts on UN Regulation No. 90 (see more details </w:t>
      </w:r>
      <w:r w:rsidR="00E92039">
        <w:t>see the former status report</w:t>
      </w:r>
      <w:r w:rsidR="002F2105">
        <w:t xml:space="preserve"> </w:t>
      </w:r>
      <w:r w:rsidR="002F2105" w:rsidRPr="002F2105">
        <w:t>GRRF-86-41)</w:t>
      </w:r>
      <w:r w:rsidR="002F2105">
        <w:t xml:space="preserve">.  </w:t>
      </w:r>
    </w:p>
    <w:p w14:paraId="0ACD178C" w14:textId="77777777" w:rsidR="005E5E53" w:rsidRPr="005E5E53" w:rsidRDefault="005E5E53" w:rsidP="00174E97">
      <w:pPr>
        <w:pStyle w:val="HChG"/>
      </w:pPr>
      <w:r w:rsidRPr="005E5E53">
        <w:tab/>
        <w:t>XI</w:t>
      </w:r>
      <w:r w:rsidR="000862AA">
        <w:t>I</w:t>
      </w:r>
      <w:r w:rsidR="002008FE">
        <w:t>I</w:t>
      </w:r>
      <w:r w:rsidRPr="005E5E53">
        <w:t>.</w:t>
      </w:r>
      <w:r w:rsidRPr="005E5E53">
        <w:tab/>
        <w:t>Revision 3 of the 1958 Agreement (agenda item 1</w:t>
      </w:r>
      <w:r w:rsidR="000862AA">
        <w:t>2</w:t>
      </w:r>
      <w:r w:rsidRPr="005E5E53">
        <w:t>)</w:t>
      </w:r>
    </w:p>
    <w:p w14:paraId="790D1518" w14:textId="77777777" w:rsidR="005E5E53" w:rsidRDefault="005E5E53" w:rsidP="00AB3646">
      <w:pPr>
        <w:pStyle w:val="H1G"/>
      </w:pPr>
      <w:r w:rsidRPr="005E5E53">
        <w:tab/>
        <w:t>A.</w:t>
      </w:r>
      <w:r w:rsidRPr="005E5E53">
        <w:tab/>
        <w:t>Implementation of new provisions in Revision 3 to the 1958 Agreement</w:t>
      </w:r>
    </w:p>
    <w:p w14:paraId="05EF459D" w14:textId="77777777" w:rsidR="005E5E53" w:rsidRPr="005E5E53" w:rsidRDefault="00FB0D1B" w:rsidP="00AB3646">
      <w:pPr>
        <w:pStyle w:val="SingleTxtG"/>
        <w:tabs>
          <w:tab w:val="left" w:pos="1701"/>
        </w:tabs>
        <w:spacing w:line="240" w:lineRule="auto"/>
      </w:pPr>
      <w:r>
        <w:t>61</w:t>
      </w:r>
      <w:r w:rsidR="005E5E53" w:rsidRPr="000E5930">
        <w:t>.</w:t>
      </w:r>
      <w:r w:rsidR="005E5E53" w:rsidRPr="000E5930">
        <w:tab/>
      </w:r>
      <w:r w:rsidR="007154EF">
        <w:t xml:space="preserve">The secretariat briefly introduced this agenda item </w:t>
      </w:r>
      <w:r w:rsidR="009612CD">
        <w:t xml:space="preserve">suggesting </w:t>
      </w:r>
      <w:r w:rsidR="007154EF">
        <w:t xml:space="preserve">actions </w:t>
      </w:r>
      <w:r w:rsidR="009612CD">
        <w:t xml:space="preserve">potentially </w:t>
      </w:r>
      <w:r w:rsidR="008300E7">
        <w:t xml:space="preserve">needed for aligning </w:t>
      </w:r>
      <w:r w:rsidR="00E623BA">
        <w:t xml:space="preserve">the provisions in </w:t>
      </w:r>
      <w:r w:rsidR="008300E7">
        <w:t xml:space="preserve">UN Regulations </w:t>
      </w:r>
      <w:r w:rsidR="007154EF">
        <w:t xml:space="preserve">with </w:t>
      </w:r>
      <w:r w:rsidR="00E623BA">
        <w:t>those</w:t>
      </w:r>
      <w:r w:rsidR="007154EF">
        <w:t xml:space="preserve"> of the Revision 3 to the 1958 Agreement</w:t>
      </w:r>
      <w:r w:rsidR="005E5E53" w:rsidRPr="00F533F2">
        <w:t>.</w:t>
      </w:r>
      <w:r w:rsidR="007154EF">
        <w:t xml:space="preserve"> GRVA agreed to reflect on the points proposed in the agenda and to </w:t>
      </w:r>
      <w:r w:rsidR="008B48D6">
        <w:t>resume discussion</w:t>
      </w:r>
      <w:r w:rsidR="007154EF">
        <w:t xml:space="preserve"> at the next session of GRVA.</w:t>
      </w:r>
      <w:r w:rsidR="00446205">
        <w:t xml:space="preserve"> The expert from the Russian Federation drew the attention of GRVA to the last slide of WP.29-176-19 on the necessary modification of the communication documents in UN Regulations.  </w:t>
      </w:r>
    </w:p>
    <w:p w14:paraId="474E504E" w14:textId="77777777" w:rsidR="005E5E53" w:rsidRDefault="005E5E53" w:rsidP="00AB3646">
      <w:pPr>
        <w:pStyle w:val="H1G"/>
      </w:pPr>
      <w:r w:rsidRPr="005E5E53">
        <w:tab/>
        <w:t>B.</w:t>
      </w:r>
      <w:r w:rsidRPr="005E5E53">
        <w:tab/>
        <w:t>International Whole Vehicle Type Approval</w:t>
      </w:r>
    </w:p>
    <w:p w14:paraId="226BA9FD" w14:textId="77777777" w:rsidR="00F913D6" w:rsidRPr="0074011D" w:rsidRDefault="00F913D6" w:rsidP="00216C95">
      <w:pPr>
        <w:pStyle w:val="SingleTxtG"/>
        <w:tabs>
          <w:tab w:val="left" w:pos="1701"/>
        </w:tabs>
        <w:spacing w:line="240" w:lineRule="auto"/>
        <w:ind w:left="2835" w:hanging="1701"/>
      </w:pPr>
      <w:r w:rsidRPr="0074011D">
        <w:rPr>
          <w:i/>
          <w:iCs/>
        </w:rPr>
        <w:t>Documentation:</w:t>
      </w:r>
      <w:r w:rsidRPr="0074011D">
        <w:rPr>
          <w:i/>
          <w:iCs/>
        </w:rPr>
        <w:tab/>
      </w:r>
      <w:r w:rsidR="00216C95" w:rsidRPr="0074011D">
        <w:t>ECE/TRANS/WP.2</w:t>
      </w:r>
      <w:r w:rsidR="00A27CCE" w:rsidRPr="0074011D">
        <w:t>9</w:t>
      </w:r>
      <w:r w:rsidR="00216C95" w:rsidRPr="0074011D">
        <w:t>/</w:t>
      </w:r>
      <w:r w:rsidR="0074011D">
        <w:t>GRVA/</w:t>
      </w:r>
      <w:r w:rsidR="00216C95" w:rsidRPr="0074011D">
        <w:t>2019/11</w:t>
      </w:r>
      <w:r w:rsidR="00216C95" w:rsidRPr="0074011D">
        <w:br/>
      </w:r>
      <w:r w:rsidRPr="0074011D">
        <w:t>Informal document</w:t>
      </w:r>
      <w:r w:rsidR="008300E7" w:rsidRPr="0074011D">
        <w:t>s</w:t>
      </w:r>
      <w:r w:rsidRPr="0074011D">
        <w:t xml:space="preserve"> </w:t>
      </w:r>
      <w:r w:rsidR="0074011D">
        <w:t xml:space="preserve">WP.29-176-21, </w:t>
      </w:r>
      <w:r w:rsidRPr="0074011D">
        <w:t>GRVA-01-</w:t>
      </w:r>
      <w:r w:rsidR="008300E7" w:rsidRPr="0074011D">
        <w:t>15 and GRVA-01-41</w:t>
      </w:r>
    </w:p>
    <w:p w14:paraId="176506BC" w14:textId="77777777" w:rsidR="005E5E53" w:rsidRDefault="00FB0D1B" w:rsidP="009E6192">
      <w:pPr>
        <w:pStyle w:val="SingleTxtG"/>
        <w:tabs>
          <w:tab w:val="left" w:pos="1701"/>
        </w:tabs>
        <w:spacing w:line="240" w:lineRule="auto"/>
      </w:pPr>
      <w:r>
        <w:t>62</w:t>
      </w:r>
      <w:r w:rsidR="00F917DF">
        <w:t>.</w:t>
      </w:r>
      <w:r w:rsidR="005E5E53" w:rsidRPr="000E5930">
        <w:tab/>
      </w:r>
      <w:r w:rsidR="00693CF1">
        <w:t>The expert from the Russian Federation introduced</w:t>
      </w:r>
      <w:r w:rsidR="00446205">
        <w:t xml:space="preserve"> </w:t>
      </w:r>
      <w:r w:rsidR="00693CF1" w:rsidRPr="0074011D">
        <w:t>ECE/TRANS/WP.29</w:t>
      </w:r>
      <w:r w:rsidR="00693CF1">
        <w:t>/</w:t>
      </w:r>
      <w:r w:rsidR="00693CF1">
        <w:br/>
        <w:t>GRVA/</w:t>
      </w:r>
      <w:r w:rsidR="00693CF1" w:rsidRPr="0074011D">
        <w:t>2019/11</w:t>
      </w:r>
      <w:r w:rsidR="00693CF1">
        <w:t xml:space="preserve"> aimed at addressing the issue raised in WP.29-176-19. The expert from CLEPA expressed </w:t>
      </w:r>
      <w:r w:rsidR="00F06FD1">
        <w:t>reservations because</w:t>
      </w:r>
      <w:r w:rsidR="00693CF1">
        <w:t xml:space="preserve"> customs could be confused by the introduction of differences between the Approval Number and the Approval Code proposed in this document. The expert from Spain mentioned that UN Regulation No. 90 </w:t>
      </w:r>
      <w:r w:rsidR="008815A6">
        <w:t>was</w:t>
      </w:r>
      <w:r w:rsidR="00693CF1">
        <w:t xml:space="preserve"> used in various countries not being Contracting Party to the 1958 Agreement and that therefore the issue raised concerning customs could be valid. The expert from </w:t>
      </w:r>
      <w:r w:rsidR="00F06FD1">
        <w:t>Spain</w:t>
      </w:r>
      <w:r w:rsidR="00693CF1">
        <w:t xml:space="preserve"> stated that Transitional Provisions could be added to the document. The expert from CLEPA stated the need to</w:t>
      </w:r>
      <w:r w:rsidR="00607C28">
        <w:t xml:space="preserve"> first</w:t>
      </w:r>
      <w:r w:rsidR="00693CF1">
        <w:t xml:space="preserve"> test the markets with this new approach</w:t>
      </w:r>
      <w:r w:rsidR="001C0162">
        <w:t xml:space="preserve"> and agreed to undertake a study</w:t>
      </w:r>
      <w:r w:rsidR="00693CF1">
        <w:t xml:space="preserve">. The expert from the Russian Federation agreed to submit a revised proposal for consideration at the September 2019 session of GRVA. </w:t>
      </w:r>
    </w:p>
    <w:p w14:paraId="19C01A23" w14:textId="77777777" w:rsidR="00693CF1" w:rsidRPr="005E5E53" w:rsidRDefault="00FB0D1B" w:rsidP="009E6192">
      <w:pPr>
        <w:pStyle w:val="SingleTxtG"/>
        <w:tabs>
          <w:tab w:val="left" w:pos="1701"/>
        </w:tabs>
        <w:spacing w:line="240" w:lineRule="auto"/>
      </w:pPr>
      <w:r>
        <w:t>63</w:t>
      </w:r>
      <w:r w:rsidR="00693CF1">
        <w:t>.</w:t>
      </w:r>
      <w:r w:rsidR="00693CF1">
        <w:tab/>
        <w:t xml:space="preserve">The expert from Spain, Ambassador to the IWG on </w:t>
      </w:r>
      <w:r w:rsidR="00693CF1" w:rsidRPr="005E5E53">
        <w:t>International Whole Vehicle Type Approval</w:t>
      </w:r>
      <w:r w:rsidR="00693CF1">
        <w:t xml:space="preserve"> </w:t>
      </w:r>
      <w:r w:rsidR="00F06FD1">
        <w:t xml:space="preserve">(IWVTA) </w:t>
      </w:r>
      <w:r w:rsidR="00693CF1">
        <w:t xml:space="preserve">reported on the activities of this group. He </w:t>
      </w:r>
      <w:r w:rsidR="00446205">
        <w:t xml:space="preserve">recalled that WP.29-176-21 was referred by WP.29 to WP.29 subsidiary bodies ("GRs"). GRVA agreed that UN Regulation No. 89 could be added to the list in Annex 4 of UN Regulation No. 0 at the condition that </w:t>
      </w:r>
      <w:r w:rsidR="00F06FD1">
        <w:t xml:space="preserve">the inclusion of </w:t>
      </w:r>
      <w:r w:rsidR="00446205">
        <w:t xml:space="preserve">this </w:t>
      </w:r>
      <w:r w:rsidR="00F06FD1">
        <w:t xml:space="preserve">UN </w:t>
      </w:r>
      <w:r w:rsidR="00446205">
        <w:t xml:space="preserve">Regulation would not </w:t>
      </w:r>
      <w:r w:rsidR="00F06FD1">
        <w:t>require it to be</w:t>
      </w:r>
      <w:r w:rsidR="00446205">
        <w:t xml:space="preserve"> split and that the IWG would </w:t>
      </w:r>
      <w:r w:rsidR="00F06FD1">
        <w:t>have</w:t>
      </w:r>
      <w:r w:rsidR="00607C28">
        <w:t xml:space="preserve"> to</w:t>
      </w:r>
      <w:r w:rsidR="00F06FD1">
        <w:t xml:space="preserve"> first </w:t>
      </w:r>
      <w:r w:rsidR="00446205">
        <w:t xml:space="preserve">identify that no administrative adverse effect would exist. </w:t>
      </w:r>
    </w:p>
    <w:p w14:paraId="79B78142" w14:textId="77777777" w:rsidR="009E6192" w:rsidRPr="009E6192" w:rsidRDefault="005E5E53" w:rsidP="00A27CCE">
      <w:pPr>
        <w:pStyle w:val="HChG"/>
      </w:pPr>
      <w:r>
        <w:tab/>
      </w:r>
      <w:r w:rsidR="009E6192">
        <w:t>XI</w:t>
      </w:r>
      <w:r w:rsidR="000862AA">
        <w:t>V</w:t>
      </w:r>
      <w:r w:rsidR="009E6192">
        <w:t>.</w:t>
      </w:r>
      <w:r w:rsidR="009E6192">
        <w:tab/>
        <w:t>Election of Officers (agenda item 13)</w:t>
      </w:r>
    </w:p>
    <w:p w14:paraId="0FE6CB4C" w14:textId="77777777" w:rsidR="00A27CCE" w:rsidRPr="00A27CCE" w:rsidRDefault="00A27CCE" w:rsidP="00A27CCE">
      <w:pPr>
        <w:pStyle w:val="SingleTxtG"/>
        <w:tabs>
          <w:tab w:val="left" w:pos="1701"/>
        </w:tabs>
        <w:spacing w:line="240" w:lineRule="auto"/>
        <w:ind w:left="2835" w:hanging="1701"/>
      </w:pPr>
      <w:r w:rsidRPr="00A27CCE">
        <w:rPr>
          <w:i/>
          <w:iCs/>
        </w:rPr>
        <w:t>Documentation:</w:t>
      </w:r>
      <w:r w:rsidRPr="00A27CCE">
        <w:rPr>
          <w:i/>
          <w:iCs/>
        </w:rPr>
        <w:tab/>
      </w:r>
      <w:r w:rsidRPr="00A27CCE">
        <w:t>(ECE/TRANS/WP.29/1142</w:t>
      </w:r>
      <w:r w:rsidRPr="00A27CCE">
        <w:br/>
        <w:t>ECE/TRANS/WP.29/2018/166)</w:t>
      </w:r>
    </w:p>
    <w:p w14:paraId="2411E213" w14:textId="77777777" w:rsidR="00B6423D" w:rsidRPr="008815A6" w:rsidRDefault="00FB0D1B" w:rsidP="00F917DF">
      <w:pPr>
        <w:pStyle w:val="SingleTxtG"/>
        <w:tabs>
          <w:tab w:val="left" w:pos="1701"/>
        </w:tabs>
        <w:spacing w:line="240" w:lineRule="auto"/>
        <w:rPr>
          <w:spacing w:val="-2"/>
        </w:rPr>
      </w:pPr>
      <w:r>
        <w:lastRenderedPageBreak/>
        <w:t>64</w:t>
      </w:r>
      <w:r w:rsidR="009E6192" w:rsidRPr="00F533F2">
        <w:t>.</w:t>
      </w:r>
      <w:r w:rsidR="009E6192" w:rsidRPr="00F533F2">
        <w:tab/>
      </w:r>
      <w:r w:rsidR="009E6192" w:rsidRPr="008815A6">
        <w:rPr>
          <w:spacing w:val="-2"/>
        </w:rPr>
        <w:t xml:space="preserve">In compliance with Rule 35 of the Rules of Procedure (TRANS/WP.29/690 as amended) and as authorised by WP.29 at its November 2018 session (ECE/TRANS/WP.29/1142, para </w:t>
      </w:r>
      <w:r w:rsidR="00E92039" w:rsidRPr="008815A6">
        <w:rPr>
          <w:spacing w:val="-2"/>
        </w:rPr>
        <w:t>75</w:t>
      </w:r>
      <w:r w:rsidR="009E6192" w:rsidRPr="008815A6">
        <w:rPr>
          <w:spacing w:val="-2"/>
        </w:rPr>
        <w:t xml:space="preserve">), GRVA called for the election of Vice Chair(s). The secretariat informed </w:t>
      </w:r>
      <w:r w:rsidR="008815A6" w:rsidRPr="008815A6">
        <w:rPr>
          <w:spacing w:val="-2"/>
        </w:rPr>
        <w:t xml:space="preserve">GRVA </w:t>
      </w:r>
      <w:r w:rsidR="009E6192" w:rsidRPr="008815A6">
        <w:rPr>
          <w:spacing w:val="-2"/>
        </w:rPr>
        <w:t xml:space="preserve">that he received two nominations for candidate Vice-Chairpersons. He also informed </w:t>
      </w:r>
      <w:r w:rsidR="008815A6" w:rsidRPr="008815A6">
        <w:rPr>
          <w:spacing w:val="-2"/>
        </w:rPr>
        <w:t>GRVA that</w:t>
      </w:r>
      <w:r w:rsidR="009E6192" w:rsidRPr="008815A6">
        <w:rPr>
          <w:spacing w:val="-2"/>
        </w:rPr>
        <w:t xml:space="preserve"> the latest amendment to the RoP </w:t>
      </w:r>
      <w:r w:rsidR="00A27CCE" w:rsidRPr="008815A6">
        <w:rPr>
          <w:spacing w:val="-2"/>
        </w:rPr>
        <w:t xml:space="preserve">adopted </w:t>
      </w:r>
      <w:r w:rsidR="009E6192" w:rsidRPr="008815A6">
        <w:rPr>
          <w:spacing w:val="-2"/>
        </w:rPr>
        <w:t>by WP.29 at its November 2018 session</w:t>
      </w:r>
      <w:r w:rsidR="00A27CCE" w:rsidRPr="008815A6">
        <w:rPr>
          <w:spacing w:val="-2"/>
        </w:rPr>
        <w:t xml:space="preserve"> (ECE/TRANS/WP.29/2018/166)</w:t>
      </w:r>
      <w:r w:rsidR="009E6192" w:rsidRPr="008815A6">
        <w:rPr>
          <w:spacing w:val="-2"/>
        </w:rPr>
        <w:t>. GRVA elected Ms. C. Chen (China) and Mr. T. Onoda (Japan) as Vice-Chairpersons of GRVA for the sessions 2019.</w:t>
      </w:r>
    </w:p>
    <w:p w14:paraId="5D1AC6F8" w14:textId="77777777" w:rsidR="005E5E53" w:rsidRPr="005E5E53" w:rsidRDefault="005E5E53" w:rsidP="00174E97">
      <w:pPr>
        <w:pStyle w:val="HChG"/>
      </w:pPr>
      <w:r w:rsidRPr="005E5E53">
        <w:tab/>
        <w:t>XV.</w:t>
      </w:r>
      <w:r w:rsidRPr="005E5E53">
        <w:tab/>
        <w:t>Other business</w:t>
      </w:r>
      <w:r>
        <w:t xml:space="preserve"> (agenda item 1</w:t>
      </w:r>
      <w:r w:rsidR="009E6192">
        <w:t>4</w:t>
      </w:r>
      <w:r>
        <w:t>)</w:t>
      </w:r>
    </w:p>
    <w:p w14:paraId="675010A7" w14:textId="77777777" w:rsidR="005E5E53" w:rsidRDefault="00FB0D1B" w:rsidP="005E5E53">
      <w:pPr>
        <w:pStyle w:val="SingleTxtG"/>
        <w:tabs>
          <w:tab w:val="left" w:pos="1701"/>
        </w:tabs>
      </w:pPr>
      <w:r>
        <w:t>65</w:t>
      </w:r>
      <w:r w:rsidR="005E5E53" w:rsidRPr="000E5930">
        <w:t>.</w:t>
      </w:r>
      <w:r w:rsidR="005E5E53" w:rsidRPr="000E5930">
        <w:tab/>
      </w:r>
      <w:r w:rsidR="00077A9E">
        <w:t>No</w:t>
      </w:r>
      <w:r w:rsidR="003550ED">
        <w:t xml:space="preserve"> discussion took place under this agenda item.</w:t>
      </w:r>
    </w:p>
    <w:p w14:paraId="059BBA7A" w14:textId="77777777" w:rsidR="00A81861" w:rsidRPr="0014170D" w:rsidRDefault="00A81861" w:rsidP="001D457D">
      <w:pPr>
        <w:pStyle w:val="HChG"/>
        <w:pageBreakBefore/>
      </w:pPr>
      <w:bookmarkStart w:id="8" w:name="_Toc360526929"/>
      <w:bookmarkStart w:id="9" w:name="_Toc400974187"/>
      <w:r w:rsidRPr="0014170D">
        <w:lastRenderedPageBreak/>
        <w:t>Annex I</w:t>
      </w:r>
      <w:bookmarkEnd w:id="8"/>
      <w:bookmarkEnd w:id="9"/>
    </w:p>
    <w:p w14:paraId="424D8BB3" w14:textId="77777777" w:rsidR="00AB3646" w:rsidRPr="00750ABF" w:rsidRDefault="00AB3646" w:rsidP="00AB3646">
      <w:pPr>
        <w:pStyle w:val="HChG"/>
        <w:ind w:right="1133"/>
        <w:jc w:val="right"/>
        <w:rPr>
          <w:b w:val="0"/>
          <w:bCs/>
          <w:sz w:val="20"/>
        </w:rPr>
      </w:pPr>
      <w:bookmarkStart w:id="10" w:name="_Toc400974188"/>
      <w:r w:rsidRPr="00750ABF">
        <w:rPr>
          <w:b w:val="0"/>
          <w:bCs/>
          <w:sz w:val="20"/>
        </w:rPr>
        <w:t>[English only]</w:t>
      </w:r>
    </w:p>
    <w:p w14:paraId="33F52067" w14:textId="77777777" w:rsidR="00A81861" w:rsidRPr="009F6642" w:rsidRDefault="00A81861" w:rsidP="00AB3646">
      <w:pPr>
        <w:pStyle w:val="HChG"/>
      </w:pPr>
      <w:r>
        <w:tab/>
      </w:r>
      <w:r>
        <w:tab/>
      </w:r>
      <w:r w:rsidRPr="0014170D">
        <w:t xml:space="preserve">List of informal documents </w:t>
      </w:r>
      <w:r>
        <w:t>(</w:t>
      </w:r>
      <w:r w:rsidRPr="0014170D">
        <w:t>GR</w:t>
      </w:r>
      <w:r>
        <w:t>VA</w:t>
      </w:r>
      <w:r w:rsidRPr="0014170D">
        <w:t>-</w:t>
      </w:r>
      <w:r w:rsidR="001D457D">
        <w:t>0</w:t>
      </w:r>
      <w:r w:rsidR="006612F4">
        <w:t>2</w:t>
      </w:r>
      <w:r w:rsidRPr="0014170D">
        <w:t>-…</w:t>
      </w:r>
      <w:r>
        <w:t xml:space="preserve">) </w:t>
      </w:r>
      <w:r w:rsidRPr="0014170D">
        <w:t>considered during the session</w:t>
      </w:r>
      <w:bookmarkEnd w:id="10"/>
    </w:p>
    <w:tbl>
      <w:tblPr>
        <w:tblW w:w="8653" w:type="dxa"/>
        <w:tblInd w:w="567" w:type="dxa"/>
        <w:tblLayout w:type="fixed"/>
        <w:tblCellMar>
          <w:left w:w="0" w:type="dxa"/>
          <w:right w:w="0" w:type="dxa"/>
        </w:tblCellMar>
        <w:tblLook w:val="01E0" w:firstRow="1" w:lastRow="1" w:firstColumn="1" w:lastColumn="1" w:noHBand="0" w:noVBand="0"/>
      </w:tblPr>
      <w:tblGrid>
        <w:gridCol w:w="7"/>
        <w:gridCol w:w="561"/>
        <w:gridCol w:w="7"/>
        <w:gridCol w:w="7221"/>
        <w:gridCol w:w="857"/>
      </w:tblGrid>
      <w:tr w:rsidR="00A81861" w:rsidRPr="0014170D" w14:paraId="74C2B97B" w14:textId="77777777" w:rsidTr="00E8322D">
        <w:trPr>
          <w:gridBefore w:val="1"/>
          <w:wBefore w:w="7" w:type="dxa"/>
          <w:tblHeader/>
        </w:trPr>
        <w:tc>
          <w:tcPr>
            <w:tcW w:w="568" w:type="dxa"/>
            <w:gridSpan w:val="2"/>
            <w:tcBorders>
              <w:top w:val="single" w:sz="4" w:space="0" w:color="auto"/>
              <w:bottom w:val="single" w:sz="12" w:space="0" w:color="auto"/>
            </w:tcBorders>
            <w:vAlign w:val="center"/>
          </w:tcPr>
          <w:p w14:paraId="5DE8E91B" w14:textId="77777777" w:rsidR="00A81861" w:rsidRPr="0014170D" w:rsidRDefault="00A81861" w:rsidP="00E8322D">
            <w:pPr>
              <w:pStyle w:val="FootnoteText"/>
              <w:keepNext/>
              <w:keepLines/>
              <w:ind w:left="113" w:right="34" w:firstLine="0"/>
              <w:jc w:val="center"/>
              <w:rPr>
                <w:i/>
              </w:rPr>
            </w:pPr>
            <w:r w:rsidRPr="0014170D">
              <w:rPr>
                <w:i/>
              </w:rPr>
              <w:t>No.</w:t>
            </w:r>
          </w:p>
        </w:tc>
        <w:tc>
          <w:tcPr>
            <w:tcW w:w="7221" w:type="dxa"/>
            <w:tcBorders>
              <w:top w:val="single" w:sz="4" w:space="0" w:color="auto"/>
              <w:bottom w:val="single" w:sz="12" w:space="0" w:color="auto"/>
            </w:tcBorders>
            <w:vAlign w:val="center"/>
          </w:tcPr>
          <w:p w14:paraId="4B439AE8" w14:textId="77777777" w:rsidR="00A81861" w:rsidRPr="0014170D" w:rsidRDefault="00A81861" w:rsidP="00E8322D">
            <w:pPr>
              <w:pStyle w:val="FootnoteText"/>
              <w:keepNext/>
              <w:keepLines/>
              <w:ind w:left="113" w:right="34" w:firstLine="0"/>
              <w:rPr>
                <w:i/>
              </w:rPr>
            </w:pPr>
            <w:r w:rsidRPr="0014170D">
              <w:rPr>
                <w:i/>
              </w:rPr>
              <w:t>(Author) Title</w:t>
            </w:r>
          </w:p>
        </w:tc>
        <w:tc>
          <w:tcPr>
            <w:tcW w:w="857" w:type="dxa"/>
            <w:tcBorders>
              <w:top w:val="single" w:sz="4" w:space="0" w:color="auto"/>
              <w:bottom w:val="single" w:sz="12" w:space="0" w:color="auto"/>
            </w:tcBorders>
            <w:vAlign w:val="center"/>
          </w:tcPr>
          <w:p w14:paraId="7B9A97E9" w14:textId="77777777" w:rsidR="00A81861" w:rsidRPr="0014170D" w:rsidRDefault="00A81861" w:rsidP="00E8322D">
            <w:pPr>
              <w:pStyle w:val="FootnoteText"/>
              <w:keepNext/>
              <w:keepLines/>
              <w:ind w:left="113" w:right="34" w:firstLine="0"/>
              <w:jc w:val="center"/>
              <w:rPr>
                <w:i/>
              </w:rPr>
            </w:pPr>
            <w:r w:rsidRPr="0014170D">
              <w:rPr>
                <w:i/>
              </w:rPr>
              <w:t>Follow-up</w:t>
            </w:r>
          </w:p>
        </w:tc>
      </w:tr>
      <w:tr w:rsidR="00A81861" w:rsidRPr="0014170D" w14:paraId="7FC93E23" w14:textId="77777777" w:rsidTr="00E8322D">
        <w:tc>
          <w:tcPr>
            <w:tcW w:w="568" w:type="dxa"/>
            <w:gridSpan w:val="2"/>
            <w:tcBorders>
              <w:top w:val="single" w:sz="12" w:space="0" w:color="auto"/>
            </w:tcBorders>
          </w:tcPr>
          <w:p w14:paraId="6D529CFD" w14:textId="77777777" w:rsidR="00A81861" w:rsidRPr="0014170D" w:rsidRDefault="00A81861" w:rsidP="00E8322D">
            <w:pPr>
              <w:widowControl w:val="0"/>
              <w:spacing w:before="30" w:after="30"/>
              <w:ind w:left="113"/>
              <w:jc w:val="center"/>
              <w:rPr>
                <w:sz w:val="18"/>
                <w:szCs w:val="18"/>
              </w:rPr>
            </w:pPr>
            <w:r>
              <w:rPr>
                <w:sz w:val="18"/>
                <w:szCs w:val="18"/>
              </w:rPr>
              <w:t>1</w:t>
            </w:r>
          </w:p>
        </w:tc>
        <w:tc>
          <w:tcPr>
            <w:tcW w:w="7228" w:type="dxa"/>
            <w:gridSpan w:val="2"/>
            <w:tcBorders>
              <w:top w:val="single" w:sz="12" w:space="0" w:color="auto"/>
            </w:tcBorders>
          </w:tcPr>
          <w:p w14:paraId="155D991D" w14:textId="77777777" w:rsidR="00A81861" w:rsidRPr="0014170D" w:rsidRDefault="0074011D" w:rsidP="00E8322D">
            <w:pPr>
              <w:pStyle w:val="FootnoteText"/>
              <w:spacing w:before="30" w:after="30"/>
              <w:ind w:left="113" w:right="34" w:firstLine="0"/>
              <w:rPr>
                <w:szCs w:val="18"/>
              </w:rPr>
            </w:pPr>
            <w:r w:rsidRPr="0074011D">
              <w:rPr>
                <w:szCs w:val="18"/>
              </w:rPr>
              <w:t>(Chair) Running order and tentative timetable</w:t>
            </w:r>
          </w:p>
        </w:tc>
        <w:tc>
          <w:tcPr>
            <w:tcW w:w="857" w:type="dxa"/>
            <w:tcBorders>
              <w:top w:val="single" w:sz="12" w:space="0" w:color="auto"/>
            </w:tcBorders>
          </w:tcPr>
          <w:p w14:paraId="42C7A31C" w14:textId="77777777" w:rsidR="00A81861" w:rsidRPr="0014170D" w:rsidRDefault="00A81861" w:rsidP="00E8322D">
            <w:pPr>
              <w:widowControl w:val="0"/>
              <w:spacing w:before="30" w:after="30"/>
              <w:ind w:left="1" w:right="-2"/>
              <w:jc w:val="center"/>
              <w:rPr>
                <w:sz w:val="18"/>
                <w:szCs w:val="18"/>
              </w:rPr>
            </w:pPr>
            <w:r>
              <w:rPr>
                <w:sz w:val="18"/>
                <w:szCs w:val="18"/>
              </w:rPr>
              <w:t>A</w:t>
            </w:r>
          </w:p>
        </w:tc>
      </w:tr>
      <w:tr w:rsidR="00A81861" w:rsidRPr="0014170D" w14:paraId="56E9F40D" w14:textId="77777777" w:rsidTr="00E8322D">
        <w:tc>
          <w:tcPr>
            <w:tcW w:w="568" w:type="dxa"/>
            <w:gridSpan w:val="2"/>
          </w:tcPr>
          <w:p w14:paraId="6661C42A" w14:textId="77777777" w:rsidR="00A81861" w:rsidRPr="0014170D" w:rsidRDefault="00F45C60" w:rsidP="00E8322D">
            <w:pPr>
              <w:widowControl w:val="0"/>
              <w:spacing w:before="30" w:after="30"/>
              <w:ind w:left="113"/>
              <w:jc w:val="center"/>
              <w:rPr>
                <w:sz w:val="18"/>
                <w:szCs w:val="18"/>
              </w:rPr>
            </w:pPr>
            <w:r>
              <w:rPr>
                <w:sz w:val="18"/>
                <w:szCs w:val="18"/>
              </w:rPr>
              <w:t>2</w:t>
            </w:r>
          </w:p>
        </w:tc>
        <w:tc>
          <w:tcPr>
            <w:tcW w:w="7228" w:type="dxa"/>
            <w:gridSpan w:val="2"/>
          </w:tcPr>
          <w:p w14:paraId="4FAF7E69" w14:textId="77777777" w:rsidR="00A81861" w:rsidRPr="0014170D" w:rsidRDefault="0074011D" w:rsidP="00E8322D">
            <w:pPr>
              <w:widowControl w:val="0"/>
              <w:spacing w:before="30" w:after="30"/>
              <w:ind w:left="113"/>
              <w:rPr>
                <w:sz w:val="18"/>
                <w:szCs w:val="18"/>
              </w:rPr>
            </w:pPr>
            <w:r w:rsidRPr="0074011D">
              <w:rPr>
                <w:sz w:val="18"/>
                <w:szCs w:val="18"/>
              </w:rPr>
              <w:t>(AEBS) Proposal for amendments to ECE/TRANS/WP29/GRVA/2019/5</w:t>
            </w:r>
          </w:p>
        </w:tc>
        <w:tc>
          <w:tcPr>
            <w:tcW w:w="857" w:type="dxa"/>
          </w:tcPr>
          <w:p w14:paraId="1A91655A"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10B1D89C" w14:textId="77777777" w:rsidTr="00E8322D">
        <w:tc>
          <w:tcPr>
            <w:tcW w:w="568" w:type="dxa"/>
            <w:gridSpan w:val="2"/>
          </w:tcPr>
          <w:p w14:paraId="68448610" w14:textId="77777777" w:rsidR="00A81861" w:rsidRPr="0014170D" w:rsidRDefault="00F45C60" w:rsidP="00E8322D">
            <w:pPr>
              <w:widowControl w:val="0"/>
              <w:spacing w:before="30" w:after="30"/>
              <w:ind w:left="113"/>
              <w:jc w:val="center"/>
              <w:rPr>
                <w:sz w:val="18"/>
                <w:szCs w:val="18"/>
              </w:rPr>
            </w:pPr>
            <w:r>
              <w:rPr>
                <w:sz w:val="18"/>
                <w:szCs w:val="18"/>
              </w:rPr>
              <w:t>3</w:t>
            </w:r>
          </w:p>
        </w:tc>
        <w:tc>
          <w:tcPr>
            <w:tcW w:w="7228" w:type="dxa"/>
            <w:gridSpan w:val="2"/>
          </w:tcPr>
          <w:p w14:paraId="27D810DF" w14:textId="77777777" w:rsidR="00A81861" w:rsidRPr="0014170D" w:rsidRDefault="0074011D" w:rsidP="00E8322D">
            <w:pPr>
              <w:widowControl w:val="0"/>
              <w:spacing w:before="30" w:after="30"/>
              <w:ind w:left="113"/>
              <w:rPr>
                <w:sz w:val="18"/>
                <w:szCs w:val="18"/>
              </w:rPr>
            </w:pPr>
            <w:r w:rsidRPr="0074011D">
              <w:rPr>
                <w:sz w:val="18"/>
                <w:szCs w:val="18"/>
              </w:rPr>
              <w:t>(TF on CS/OTA) Status report of the TF on CS/OTA</w:t>
            </w:r>
          </w:p>
        </w:tc>
        <w:tc>
          <w:tcPr>
            <w:tcW w:w="857" w:type="dxa"/>
          </w:tcPr>
          <w:p w14:paraId="270BF48F"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04DCB627" w14:textId="77777777" w:rsidTr="00E8322D">
        <w:tc>
          <w:tcPr>
            <w:tcW w:w="568" w:type="dxa"/>
            <w:gridSpan w:val="2"/>
          </w:tcPr>
          <w:p w14:paraId="11CF972A" w14:textId="77777777" w:rsidR="00A81861" w:rsidRPr="0014170D" w:rsidRDefault="00F45C60" w:rsidP="00E8322D">
            <w:pPr>
              <w:widowControl w:val="0"/>
              <w:spacing w:before="30" w:after="30"/>
              <w:ind w:left="113"/>
              <w:jc w:val="center"/>
              <w:rPr>
                <w:sz w:val="18"/>
                <w:szCs w:val="18"/>
              </w:rPr>
            </w:pPr>
            <w:r>
              <w:rPr>
                <w:sz w:val="18"/>
                <w:szCs w:val="18"/>
              </w:rPr>
              <w:t>4</w:t>
            </w:r>
          </w:p>
        </w:tc>
        <w:tc>
          <w:tcPr>
            <w:tcW w:w="7228" w:type="dxa"/>
            <w:gridSpan w:val="2"/>
          </w:tcPr>
          <w:p w14:paraId="63E6EC77" w14:textId="77777777" w:rsidR="00A81861" w:rsidRPr="0014170D" w:rsidRDefault="00F45C60" w:rsidP="00E8322D">
            <w:pPr>
              <w:widowControl w:val="0"/>
              <w:spacing w:before="30" w:after="30"/>
              <w:ind w:left="113"/>
              <w:rPr>
                <w:sz w:val="18"/>
                <w:szCs w:val="18"/>
              </w:rPr>
            </w:pPr>
            <w:r w:rsidRPr="00F45C60">
              <w:rPr>
                <w:sz w:val="18"/>
                <w:szCs w:val="18"/>
              </w:rPr>
              <w:t>(ISO) ISO 19206-1</w:t>
            </w:r>
          </w:p>
        </w:tc>
        <w:tc>
          <w:tcPr>
            <w:tcW w:w="857" w:type="dxa"/>
          </w:tcPr>
          <w:p w14:paraId="2D0A72A4"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1F36B239" w14:textId="77777777" w:rsidTr="00E8322D">
        <w:tc>
          <w:tcPr>
            <w:tcW w:w="568" w:type="dxa"/>
            <w:gridSpan w:val="2"/>
          </w:tcPr>
          <w:p w14:paraId="2244AEF7" w14:textId="77777777" w:rsidR="00A81861" w:rsidRPr="0014170D" w:rsidRDefault="00F45C60" w:rsidP="00E8322D">
            <w:pPr>
              <w:widowControl w:val="0"/>
              <w:spacing w:before="30" w:after="30"/>
              <w:ind w:left="113"/>
              <w:jc w:val="center"/>
              <w:rPr>
                <w:sz w:val="18"/>
                <w:szCs w:val="18"/>
              </w:rPr>
            </w:pPr>
            <w:r>
              <w:rPr>
                <w:sz w:val="18"/>
                <w:szCs w:val="18"/>
              </w:rPr>
              <w:t>5</w:t>
            </w:r>
          </w:p>
        </w:tc>
        <w:tc>
          <w:tcPr>
            <w:tcW w:w="7228" w:type="dxa"/>
            <w:gridSpan w:val="2"/>
          </w:tcPr>
          <w:p w14:paraId="3FF9076E" w14:textId="77777777" w:rsidR="00A81861" w:rsidRPr="0014170D" w:rsidRDefault="00F45C60" w:rsidP="00E8322D">
            <w:pPr>
              <w:widowControl w:val="0"/>
              <w:spacing w:before="30" w:after="30"/>
              <w:ind w:left="113"/>
              <w:rPr>
                <w:sz w:val="18"/>
                <w:szCs w:val="18"/>
              </w:rPr>
            </w:pPr>
            <w:r w:rsidRPr="00F45C60">
              <w:rPr>
                <w:sz w:val="18"/>
                <w:szCs w:val="18"/>
              </w:rPr>
              <w:t>(ISO) ISO 19206-2</w:t>
            </w:r>
          </w:p>
        </w:tc>
        <w:tc>
          <w:tcPr>
            <w:tcW w:w="857" w:type="dxa"/>
          </w:tcPr>
          <w:p w14:paraId="4F9EEEA9"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6AC4F87B" w14:textId="77777777" w:rsidTr="00E8322D">
        <w:tc>
          <w:tcPr>
            <w:tcW w:w="568" w:type="dxa"/>
            <w:gridSpan w:val="2"/>
          </w:tcPr>
          <w:p w14:paraId="105FEC9B" w14:textId="77777777" w:rsidR="00A81861" w:rsidRPr="0014170D" w:rsidRDefault="00F45C60" w:rsidP="00E8322D">
            <w:pPr>
              <w:widowControl w:val="0"/>
              <w:spacing w:before="30" w:after="30"/>
              <w:ind w:left="113"/>
              <w:jc w:val="center"/>
              <w:rPr>
                <w:sz w:val="18"/>
                <w:szCs w:val="18"/>
              </w:rPr>
            </w:pPr>
            <w:r>
              <w:rPr>
                <w:sz w:val="18"/>
                <w:szCs w:val="18"/>
              </w:rPr>
              <w:t>6</w:t>
            </w:r>
          </w:p>
        </w:tc>
        <w:tc>
          <w:tcPr>
            <w:tcW w:w="7228" w:type="dxa"/>
            <w:gridSpan w:val="2"/>
          </w:tcPr>
          <w:p w14:paraId="4B04BD1E" w14:textId="77777777" w:rsidR="00A81861" w:rsidRPr="0014170D" w:rsidRDefault="00F45C60" w:rsidP="00E8322D">
            <w:pPr>
              <w:widowControl w:val="0"/>
              <w:spacing w:before="30" w:after="30"/>
              <w:ind w:left="113"/>
              <w:rPr>
                <w:sz w:val="18"/>
                <w:szCs w:val="18"/>
              </w:rPr>
            </w:pPr>
            <w:r w:rsidRPr="00F45C60">
              <w:rPr>
                <w:sz w:val="18"/>
                <w:szCs w:val="18"/>
              </w:rPr>
              <w:t>(ISO) ISO 19206-3</w:t>
            </w:r>
          </w:p>
        </w:tc>
        <w:tc>
          <w:tcPr>
            <w:tcW w:w="857" w:type="dxa"/>
          </w:tcPr>
          <w:p w14:paraId="0FD7F454"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121E6882" w14:textId="77777777" w:rsidTr="00E8322D">
        <w:tc>
          <w:tcPr>
            <w:tcW w:w="568" w:type="dxa"/>
            <w:gridSpan w:val="2"/>
          </w:tcPr>
          <w:p w14:paraId="217D68D8" w14:textId="77777777" w:rsidR="00A81861" w:rsidRPr="0014170D" w:rsidRDefault="00F45C60" w:rsidP="00E8322D">
            <w:pPr>
              <w:widowControl w:val="0"/>
              <w:spacing w:before="30" w:after="30"/>
              <w:ind w:left="113"/>
              <w:jc w:val="center"/>
              <w:rPr>
                <w:sz w:val="18"/>
                <w:szCs w:val="18"/>
              </w:rPr>
            </w:pPr>
            <w:r>
              <w:rPr>
                <w:sz w:val="18"/>
                <w:szCs w:val="18"/>
              </w:rPr>
              <w:t>7</w:t>
            </w:r>
          </w:p>
        </w:tc>
        <w:tc>
          <w:tcPr>
            <w:tcW w:w="7228" w:type="dxa"/>
            <w:gridSpan w:val="2"/>
          </w:tcPr>
          <w:p w14:paraId="632BD825" w14:textId="77777777" w:rsidR="00A81861" w:rsidRPr="0014170D" w:rsidRDefault="00F45C60" w:rsidP="00E8322D">
            <w:pPr>
              <w:widowControl w:val="0"/>
              <w:spacing w:before="30" w:after="30"/>
              <w:ind w:left="113"/>
              <w:rPr>
                <w:sz w:val="18"/>
                <w:szCs w:val="18"/>
              </w:rPr>
            </w:pPr>
            <w:r w:rsidRPr="00F45C60">
              <w:rPr>
                <w:sz w:val="18"/>
                <w:szCs w:val="18"/>
              </w:rPr>
              <w:t>(Italy) Proposal for amendments to ECE/TRANS/WP29/GRVA/2018/9</w:t>
            </w:r>
          </w:p>
        </w:tc>
        <w:tc>
          <w:tcPr>
            <w:tcW w:w="857" w:type="dxa"/>
          </w:tcPr>
          <w:p w14:paraId="240FEDB1"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E</w:t>
            </w:r>
          </w:p>
        </w:tc>
      </w:tr>
      <w:tr w:rsidR="00A81861" w:rsidRPr="0014170D" w14:paraId="04F7ED2D" w14:textId="77777777" w:rsidTr="00E8322D">
        <w:tc>
          <w:tcPr>
            <w:tcW w:w="568" w:type="dxa"/>
            <w:gridSpan w:val="2"/>
          </w:tcPr>
          <w:p w14:paraId="339C0876" w14:textId="77777777" w:rsidR="00A81861" w:rsidRPr="0014170D" w:rsidRDefault="00F45C60" w:rsidP="00E8322D">
            <w:pPr>
              <w:widowControl w:val="0"/>
              <w:spacing w:before="30" w:after="30"/>
              <w:ind w:left="113"/>
              <w:jc w:val="center"/>
              <w:rPr>
                <w:sz w:val="18"/>
                <w:szCs w:val="18"/>
              </w:rPr>
            </w:pPr>
            <w:r>
              <w:rPr>
                <w:sz w:val="18"/>
                <w:szCs w:val="18"/>
              </w:rPr>
              <w:t>8</w:t>
            </w:r>
          </w:p>
        </w:tc>
        <w:tc>
          <w:tcPr>
            <w:tcW w:w="7228" w:type="dxa"/>
            <w:gridSpan w:val="2"/>
          </w:tcPr>
          <w:p w14:paraId="03FD6A6B" w14:textId="77777777" w:rsidR="00A81861" w:rsidRPr="0014170D" w:rsidRDefault="00F45C60" w:rsidP="00E8322D">
            <w:pPr>
              <w:widowControl w:val="0"/>
              <w:spacing w:before="30" w:after="30"/>
              <w:ind w:left="113"/>
              <w:rPr>
                <w:sz w:val="18"/>
                <w:szCs w:val="18"/>
              </w:rPr>
            </w:pPr>
            <w:r w:rsidRPr="00F45C60">
              <w:rPr>
                <w:sz w:val="18"/>
                <w:szCs w:val="18"/>
              </w:rPr>
              <w:t>(UK) Proposal for amendments to ECE/TRANS/WP.29/GRVA/2019/8 (RCM)</w:t>
            </w:r>
          </w:p>
        </w:tc>
        <w:tc>
          <w:tcPr>
            <w:tcW w:w="857" w:type="dxa"/>
          </w:tcPr>
          <w:p w14:paraId="2BE82C4A"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A</w:t>
            </w:r>
          </w:p>
        </w:tc>
      </w:tr>
      <w:tr w:rsidR="00A81861" w:rsidRPr="0014170D" w14:paraId="62600CF2" w14:textId="77777777" w:rsidTr="00E8322D">
        <w:tc>
          <w:tcPr>
            <w:tcW w:w="568" w:type="dxa"/>
            <w:gridSpan w:val="2"/>
          </w:tcPr>
          <w:p w14:paraId="3652861B" w14:textId="77777777" w:rsidR="00A81861" w:rsidRPr="0014170D" w:rsidRDefault="00F45C60" w:rsidP="00E8322D">
            <w:pPr>
              <w:widowControl w:val="0"/>
              <w:spacing w:before="30" w:after="30"/>
              <w:ind w:left="113"/>
              <w:jc w:val="center"/>
              <w:rPr>
                <w:sz w:val="18"/>
                <w:szCs w:val="18"/>
              </w:rPr>
            </w:pPr>
            <w:r>
              <w:rPr>
                <w:sz w:val="18"/>
                <w:szCs w:val="18"/>
              </w:rPr>
              <w:t>9</w:t>
            </w:r>
          </w:p>
        </w:tc>
        <w:tc>
          <w:tcPr>
            <w:tcW w:w="7228" w:type="dxa"/>
            <w:gridSpan w:val="2"/>
          </w:tcPr>
          <w:p w14:paraId="16EF7A79" w14:textId="77777777" w:rsidR="00A81861" w:rsidRPr="0014170D" w:rsidRDefault="00F45C60" w:rsidP="00E8322D">
            <w:pPr>
              <w:widowControl w:val="0"/>
              <w:spacing w:before="30" w:after="30"/>
              <w:ind w:left="113"/>
              <w:rPr>
                <w:sz w:val="18"/>
                <w:szCs w:val="18"/>
              </w:rPr>
            </w:pPr>
            <w:r w:rsidRPr="00F45C60">
              <w:rPr>
                <w:sz w:val="18"/>
                <w:szCs w:val="18"/>
              </w:rPr>
              <w:t>(OICA) Future certification of Automated/Autonomous Driving Systems</w:t>
            </w:r>
          </w:p>
        </w:tc>
        <w:tc>
          <w:tcPr>
            <w:tcW w:w="857" w:type="dxa"/>
          </w:tcPr>
          <w:p w14:paraId="7C3A446D"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D</w:t>
            </w:r>
          </w:p>
        </w:tc>
      </w:tr>
      <w:tr w:rsidR="00A81861" w:rsidRPr="0014170D" w14:paraId="067D6FC4" w14:textId="77777777" w:rsidTr="00E8322D">
        <w:tc>
          <w:tcPr>
            <w:tcW w:w="568" w:type="dxa"/>
            <w:gridSpan w:val="2"/>
          </w:tcPr>
          <w:p w14:paraId="19DD89CA" w14:textId="77777777" w:rsidR="00A81861" w:rsidRPr="0014170D" w:rsidRDefault="00F45C60" w:rsidP="00E8322D">
            <w:pPr>
              <w:widowControl w:val="0"/>
              <w:spacing w:before="30" w:after="30"/>
              <w:ind w:left="113"/>
              <w:jc w:val="center"/>
              <w:rPr>
                <w:sz w:val="18"/>
                <w:szCs w:val="18"/>
              </w:rPr>
            </w:pPr>
            <w:r>
              <w:rPr>
                <w:sz w:val="18"/>
                <w:szCs w:val="18"/>
              </w:rPr>
              <w:t>10</w:t>
            </w:r>
          </w:p>
        </w:tc>
        <w:tc>
          <w:tcPr>
            <w:tcW w:w="7228" w:type="dxa"/>
            <w:gridSpan w:val="2"/>
          </w:tcPr>
          <w:p w14:paraId="62FBD71C" w14:textId="77777777" w:rsidR="00A81861" w:rsidRPr="0014170D" w:rsidRDefault="00F45C60" w:rsidP="00E8322D">
            <w:pPr>
              <w:widowControl w:val="0"/>
              <w:spacing w:before="30" w:after="30"/>
              <w:ind w:left="113"/>
              <w:rPr>
                <w:sz w:val="18"/>
                <w:szCs w:val="18"/>
              </w:rPr>
            </w:pPr>
            <w:r w:rsidRPr="00F45C60">
              <w:rPr>
                <w:sz w:val="18"/>
                <w:szCs w:val="18"/>
              </w:rPr>
              <w:t>(Russian Federation) Proposal for a Supplement to the 11 series of amendments to UN Regulation No. 13 (Heavy Vehicle Braking)</w:t>
            </w:r>
          </w:p>
        </w:tc>
        <w:tc>
          <w:tcPr>
            <w:tcW w:w="857" w:type="dxa"/>
          </w:tcPr>
          <w:p w14:paraId="72782702"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C</w:t>
            </w:r>
          </w:p>
        </w:tc>
      </w:tr>
      <w:tr w:rsidR="00A81861" w:rsidRPr="0014170D" w14:paraId="60E0E730" w14:textId="77777777" w:rsidTr="00E8322D">
        <w:tc>
          <w:tcPr>
            <w:tcW w:w="568" w:type="dxa"/>
            <w:gridSpan w:val="2"/>
          </w:tcPr>
          <w:p w14:paraId="15356562" w14:textId="77777777" w:rsidR="00A81861" w:rsidRPr="0014170D" w:rsidRDefault="00F45C60" w:rsidP="00E8322D">
            <w:pPr>
              <w:widowControl w:val="0"/>
              <w:spacing w:before="30" w:after="30"/>
              <w:ind w:left="113"/>
              <w:jc w:val="center"/>
              <w:rPr>
                <w:sz w:val="18"/>
                <w:szCs w:val="18"/>
              </w:rPr>
            </w:pPr>
            <w:r>
              <w:rPr>
                <w:sz w:val="18"/>
                <w:szCs w:val="18"/>
              </w:rPr>
              <w:t>11</w:t>
            </w:r>
          </w:p>
        </w:tc>
        <w:tc>
          <w:tcPr>
            <w:tcW w:w="7228" w:type="dxa"/>
            <w:gridSpan w:val="2"/>
          </w:tcPr>
          <w:p w14:paraId="3C7F1667" w14:textId="77777777" w:rsidR="00A81861" w:rsidRPr="0014170D" w:rsidRDefault="00F45C60" w:rsidP="00E8322D">
            <w:pPr>
              <w:widowControl w:val="0"/>
              <w:spacing w:before="30" w:after="30"/>
              <w:ind w:left="113"/>
              <w:rPr>
                <w:sz w:val="18"/>
                <w:szCs w:val="18"/>
              </w:rPr>
            </w:pPr>
            <w:r w:rsidRPr="00F45C60">
              <w:rPr>
                <w:sz w:val="18"/>
                <w:szCs w:val="18"/>
              </w:rPr>
              <w:t>(France) New validation approaches for automated driving safety</w:t>
            </w:r>
          </w:p>
        </w:tc>
        <w:tc>
          <w:tcPr>
            <w:tcW w:w="857" w:type="dxa"/>
          </w:tcPr>
          <w:p w14:paraId="728B30ED"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1A7382FD" w14:textId="77777777" w:rsidTr="00E8322D">
        <w:tc>
          <w:tcPr>
            <w:tcW w:w="568" w:type="dxa"/>
            <w:gridSpan w:val="2"/>
          </w:tcPr>
          <w:p w14:paraId="2F11F647" w14:textId="77777777" w:rsidR="00A81861" w:rsidRPr="0014170D" w:rsidRDefault="00F45C60" w:rsidP="00E8322D">
            <w:pPr>
              <w:widowControl w:val="0"/>
              <w:spacing w:before="30" w:after="30"/>
              <w:ind w:left="113"/>
              <w:jc w:val="center"/>
              <w:rPr>
                <w:sz w:val="18"/>
                <w:szCs w:val="18"/>
              </w:rPr>
            </w:pPr>
            <w:r>
              <w:rPr>
                <w:sz w:val="18"/>
                <w:szCs w:val="18"/>
              </w:rPr>
              <w:t>12</w:t>
            </w:r>
          </w:p>
        </w:tc>
        <w:tc>
          <w:tcPr>
            <w:tcW w:w="7228" w:type="dxa"/>
            <w:gridSpan w:val="2"/>
          </w:tcPr>
          <w:p w14:paraId="5F21D377" w14:textId="77777777" w:rsidR="00A81861" w:rsidRPr="0014170D" w:rsidRDefault="00F45C60" w:rsidP="00E8322D">
            <w:pPr>
              <w:widowControl w:val="0"/>
              <w:spacing w:before="30" w:after="30"/>
              <w:ind w:left="113"/>
              <w:rPr>
                <w:sz w:val="18"/>
                <w:szCs w:val="18"/>
              </w:rPr>
            </w:pPr>
            <w:r w:rsidRPr="00F45C60">
              <w:rPr>
                <w:sz w:val="18"/>
                <w:szCs w:val="18"/>
              </w:rPr>
              <w:t>(Secretariat) Highlights of the 176th WP.29 session and general information</w:t>
            </w:r>
          </w:p>
        </w:tc>
        <w:tc>
          <w:tcPr>
            <w:tcW w:w="857" w:type="dxa"/>
          </w:tcPr>
          <w:p w14:paraId="2FBA559F" w14:textId="77777777" w:rsidR="00A81861" w:rsidRPr="006F5617" w:rsidRDefault="00FB0D1B" w:rsidP="00E8322D">
            <w:pPr>
              <w:widowControl w:val="0"/>
              <w:tabs>
                <w:tab w:val="left" w:pos="469"/>
              </w:tabs>
              <w:spacing w:before="30" w:after="30"/>
              <w:ind w:left="1" w:right="-2"/>
              <w:jc w:val="center"/>
              <w:rPr>
                <w:sz w:val="18"/>
                <w:szCs w:val="18"/>
              </w:rPr>
            </w:pPr>
            <w:r w:rsidRPr="006F5617">
              <w:rPr>
                <w:sz w:val="18"/>
                <w:szCs w:val="18"/>
              </w:rPr>
              <w:t>F</w:t>
            </w:r>
          </w:p>
        </w:tc>
      </w:tr>
      <w:tr w:rsidR="00A81861" w:rsidRPr="0014170D" w14:paraId="43E94A3B" w14:textId="77777777" w:rsidTr="00E8322D">
        <w:tc>
          <w:tcPr>
            <w:tcW w:w="568" w:type="dxa"/>
            <w:gridSpan w:val="2"/>
          </w:tcPr>
          <w:p w14:paraId="5C74EFA9" w14:textId="77777777" w:rsidR="00A81861" w:rsidRPr="0014170D" w:rsidRDefault="00F45C60" w:rsidP="00E8322D">
            <w:pPr>
              <w:widowControl w:val="0"/>
              <w:spacing w:before="30" w:after="30"/>
              <w:ind w:left="113"/>
              <w:jc w:val="center"/>
              <w:rPr>
                <w:sz w:val="18"/>
                <w:szCs w:val="18"/>
              </w:rPr>
            </w:pPr>
            <w:r>
              <w:rPr>
                <w:sz w:val="18"/>
                <w:szCs w:val="18"/>
              </w:rPr>
              <w:t>13</w:t>
            </w:r>
          </w:p>
        </w:tc>
        <w:tc>
          <w:tcPr>
            <w:tcW w:w="7228" w:type="dxa"/>
            <w:gridSpan w:val="2"/>
          </w:tcPr>
          <w:p w14:paraId="0D1B18BD" w14:textId="77777777" w:rsidR="00A81861" w:rsidRPr="0014170D" w:rsidRDefault="00F45C60" w:rsidP="00E8322D">
            <w:pPr>
              <w:widowControl w:val="0"/>
              <w:spacing w:before="30" w:after="30"/>
              <w:ind w:left="113"/>
              <w:rPr>
                <w:sz w:val="18"/>
                <w:szCs w:val="18"/>
              </w:rPr>
            </w:pPr>
            <w:r w:rsidRPr="00F45C60">
              <w:rPr>
                <w:sz w:val="18"/>
                <w:szCs w:val="18"/>
              </w:rPr>
              <w:t>(VMAD) Status report of the IWG on [VMAD]</w:t>
            </w:r>
            <w:r>
              <w:t xml:space="preserve"> </w:t>
            </w:r>
          </w:p>
        </w:tc>
        <w:tc>
          <w:tcPr>
            <w:tcW w:w="857" w:type="dxa"/>
          </w:tcPr>
          <w:p w14:paraId="6390C52D"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D</w:t>
            </w:r>
          </w:p>
        </w:tc>
      </w:tr>
      <w:tr w:rsidR="00FB0D1B" w:rsidRPr="0014170D" w14:paraId="0A5440B1" w14:textId="77777777" w:rsidTr="00E8322D">
        <w:tc>
          <w:tcPr>
            <w:tcW w:w="568" w:type="dxa"/>
            <w:gridSpan w:val="2"/>
          </w:tcPr>
          <w:p w14:paraId="67D18F13" w14:textId="77777777" w:rsidR="00FB0D1B" w:rsidRDefault="00FB0D1B" w:rsidP="00E8322D">
            <w:pPr>
              <w:widowControl w:val="0"/>
              <w:spacing w:before="30" w:after="30"/>
              <w:ind w:left="113"/>
              <w:jc w:val="center"/>
              <w:rPr>
                <w:sz w:val="18"/>
                <w:szCs w:val="18"/>
              </w:rPr>
            </w:pPr>
            <w:r>
              <w:rPr>
                <w:sz w:val="18"/>
                <w:szCs w:val="18"/>
              </w:rPr>
              <w:t>14</w:t>
            </w:r>
          </w:p>
        </w:tc>
        <w:tc>
          <w:tcPr>
            <w:tcW w:w="7228" w:type="dxa"/>
            <w:gridSpan w:val="2"/>
          </w:tcPr>
          <w:p w14:paraId="6D6ABD57" w14:textId="77777777" w:rsidR="00FB0D1B" w:rsidRPr="00F45C60" w:rsidRDefault="00FB0D1B" w:rsidP="00E8322D">
            <w:pPr>
              <w:widowControl w:val="0"/>
              <w:spacing w:before="30" w:after="30"/>
              <w:ind w:left="113"/>
              <w:rPr>
                <w:sz w:val="18"/>
                <w:szCs w:val="18"/>
              </w:rPr>
            </w:pPr>
            <w:r w:rsidRPr="00FB0D1B">
              <w:rPr>
                <w:sz w:val="18"/>
                <w:szCs w:val="18"/>
              </w:rPr>
              <w:t>(VMAD) Proposal for Terms of Reference and Rules of Procedures for the IWG on VMAD</w:t>
            </w:r>
          </w:p>
        </w:tc>
        <w:tc>
          <w:tcPr>
            <w:tcW w:w="857" w:type="dxa"/>
          </w:tcPr>
          <w:p w14:paraId="32EEB2F5" w14:textId="77777777" w:rsidR="00FB0D1B" w:rsidRPr="0014170D" w:rsidRDefault="00FB0D1B" w:rsidP="00E8322D">
            <w:pPr>
              <w:widowControl w:val="0"/>
              <w:tabs>
                <w:tab w:val="left" w:pos="469"/>
              </w:tabs>
              <w:spacing w:before="30" w:after="30"/>
              <w:ind w:left="1" w:right="-2"/>
              <w:jc w:val="center"/>
              <w:rPr>
                <w:sz w:val="18"/>
                <w:szCs w:val="18"/>
              </w:rPr>
            </w:pPr>
            <w:r>
              <w:rPr>
                <w:sz w:val="18"/>
                <w:szCs w:val="18"/>
              </w:rPr>
              <w:t>D</w:t>
            </w:r>
          </w:p>
        </w:tc>
      </w:tr>
      <w:tr w:rsidR="00A81861" w:rsidRPr="0014170D" w14:paraId="7EC6DFD2" w14:textId="77777777" w:rsidTr="00E8322D">
        <w:tc>
          <w:tcPr>
            <w:tcW w:w="568" w:type="dxa"/>
            <w:gridSpan w:val="2"/>
          </w:tcPr>
          <w:p w14:paraId="5D42780D" w14:textId="77777777" w:rsidR="00A81861" w:rsidRPr="0014170D" w:rsidRDefault="00F45C60" w:rsidP="00E8322D">
            <w:pPr>
              <w:widowControl w:val="0"/>
              <w:spacing w:before="30" w:after="30"/>
              <w:ind w:left="113"/>
              <w:jc w:val="center"/>
              <w:rPr>
                <w:sz w:val="18"/>
                <w:szCs w:val="18"/>
              </w:rPr>
            </w:pPr>
            <w:r>
              <w:rPr>
                <w:sz w:val="18"/>
                <w:szCs w:val="18"/>
              </w:rPr>
              <w:t>1</w:t>
            </w:r>
            <w:r w:rsidR="00FB0D1B">
              <w:rPr>
                <w:sz w:val="18"/>
                <w:szCs w:val="18"/>
              </w:rPr>
              <w:t>5-Rev.1</w:t>
            </w:r>
          </w:p>
        </w:tc>
        <w:tc>
          <w:tcPr>
            <w:tcW w:w="7228" w:type="dxa"/>
            <w:gridSpan w:val="2"/>
          </w:tcPr>
          <w:p w14:paraId="5A047BF0" w14:textId="77777777" w:rsidR="00A81861" w:rsidRPr="0014170D" w:rsidRDefault="00F45C60" w:rsidP="00E8322D">
            <w:pPr>
              <w:widowControl w:val="0"/>
              <w:spacing w:before="30" w:after="30"/>
              <w:ind w:left="113"/>
              <w:rPr>
                <w:sz w:val="18"/>
                <w:szCs w:val="18"/>
              </w:rPr>
            </w:pPr>
            <w:r w:rsidRPr="00F45C60">
              <w:rPr>
                <w:sz w:val="18"/>
                <w:szCs w:val="18"/>
              </w:rPr>
              <w:t>(Secretariat) Updated and consolidated provisional agenda (incl. informal documents submitted until 27 January 2019)</w:t>
            </w:r>
          </w:p>
        </w:tc>
        <w:tc>
          <w:tcPr>
            <w:tcW w:w="857" w:type="dxa"/>
          </w:tcPr>
          <w:p w14:paraId="791391A2"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79A2C497" w14:textId="77777777" w:rsidTr="00E8322D">
        <w:tc>
          <w:tcPr>
            <w:tcW w:w="568" w:type="dxa"/>
            <w:gridSpan w:val="2"/>
          </w:tcPr>
          <w:p w14:paraId="2E8571C1" w14:textId="77777777" w:rsidR="00A81861" w:rsidRPr="0014170D" w:rsidRDefault="00F45C60" w:rsidP="00E8322D">
            <w:pPr>
              <w:widowControl w:val="0"/>
              <w:spacing w:before="30" w:after="30"/>
              <w:ind w:left="113"/>
              <w:jc w:val="center"/>
              <w:rPr>
                <w:sz w:val="18"/>
                <w:szCs w:val="18"/>
              </w:rPr>
            </w:pPr>
            <w:r>
              <w:rPr>
                <w:sz w:val="18"/>
                <w:szCs w:val="18"/>
              </w:rPr>
              <w:t>1</w:t>
            </w:r>
            <w:r w:rsidR="00FB0D1B">
              <w:rPr>
                <w:sz w:val="18"/>
                <w:szCs w:val="18"/>
              </w:rPr>
              <w:t>6</w:t>
            </w:r>
          </w:p>
        </w:tc>
        <w:tc>
          <w:tcPr>
            <w:tcW w:w="7228" w:type="dxa"/>
            <w:gridSpan w:val="2"/>
          </w:tcPr>
          <w:p w14:paraId="5069B355" w14:textId="77777777" w:rsidR="00A81861" w:rsidRPr="0014170D" w:rsidRDefault="00F45C60" w:rsidP="00E8322D">
            <w:pPr>
              <w:widowControl w:val="0"/>
              <w:spacing w:before="30" w:after="30"/>
              <w:ind w:left="113"/>
              <w:rPr>
                <w:sz w:val="18"/>
                <w:szCs w:val="18"/>
              </w:rPr>
            </w:pPr>
            <w:r w:rsidRPr="00F45C60">
              <w:rPr>
                <w:sz w:val="18"/>
                <w:szCs w:val="18"/>
              </w:rPr>
              <w:t>(VMAD) Explanation on VMAD - questions and answers</w:t>
            </w:r>
          </w:p>
        </w:tc>
        <w:tc>
          <w:tcPr>
            <w:tcW w:w="857" w:type="dxa"/>
          </w:tcPr>
          <w:p w14:paraId="0211A2E4"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52D86716" w14:textId="77777777" w:rsidTr="00E8322D">
        <w:tc>
          <w:tcPr>
            <w:tcW w:w="568" w:type="dxa"/>
            <w:gridSpan w:val="2"/>
          </w:tcPr>
          <w:p w14:paraId="745CC4CC" w14:textId="77777777" w:rsidR="00A81861" w:rsidRPr="0014170D" w:rsidRDefault="00F45C60" w:rsidP="00E8322D">
            <w:pPr>
              <w:widowControl w:val="0"/>
              <w:spacing w:before="30" w:after="30"/>
              <w:ind w:left="113"/>
              <w:jc w:val="center"/>
              <w:rPr>
                <w:sz w:val="18"/>
                <w:szCs w:val="18"/>
              </w:rPr>
            </w:pPr>
            <w:r>
              <w:rPr>
                <w:sz w:val="18"/>
                <w:szCs w:val="18"/>
              </w:rPr>
              <w:t>1</w:t>
            </w:r>
            <w:r w:rsidR="00FB0D1B">
              <w:rPr>
                <w:sz w:val="18"/>
                <w:szCs w:val="18"/>
              </w:rPr>
              <w:t>7</w:t>
            </w:r>
          </w:p>
        </w:tc>
        <w:tc>
          <w:tcPr>
            <w:tcW w:w="7228" w:type="dxa"/>
            <w:gridSpan w:val="2"/>
          </w:tcPr>
          <w:p w14:paraId="25F6C544" w14:textId="77777777" w:rsidR="00A81861" w:rsidRPr="0014170D" w:rsidRDefault="00F45C60" w:rsidP="00E8322D">
            <w:pPr>
              <w:widowControl w:val="0"/>
              <w:spacing w:before="30" w:after="30"/>
              <w:ind w:left="113"/>
              <w:rPr>
                <w:sz w:val="18"/>
                <w:szCs w:val="18"/>
              </w:rPr>
            </w:pPr>
            <w:r w:rsidRPr="00F45C60">
              <w:rPr>
                <w:sz w:val="18"/>
                <w:szCs w:val="18"/>
              </w:rPr>
              <w:t>(VMAD) Reference Guidelines for Automated Driving Vehicles</w:t>
            </w:r>
          </w:p>
        </w:tc>
        <w:tc>
          <w:tcPr>
            <w:tcW w:w="857" w:type="dxa"/>
          </w:tcPr>
          <w:p w14:paraId="06FA7EA0"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36E126CE" w14:textId="77777777" w:rsidTr="00E8322D">
        <w:tc>
          <w:tcPr>
            <w:tcW w:w="568" w:type="dxa"/>
            <w:gridSpan w:val="2"/>
          </w:tcPr>
          <w:p w14:paraId="52F7A237" w14:textId="77777777" w:rsidR="00A81861" w:rsidRPr="0014170D" w:rsidRDefault="00F45C60" w:rsidP="00E8322D">
            <w:pPr>
              <w:widowControl w:val="0"/>
              <w:spacing w:before="30" w:after="30"/>
              <w:ind w:left="113"/>
              <w:jc w:val="center"/>
              <w:rPr>
                <w:sz w:val="18"/>
                <w:szCs w:val="18"/>
              </w:rPr>
            </w:pPr>
            <w:r>
              <w:rPr>
                <w:sz w:val="18"/>
                <w:szCs w:val="18"/>
              </w:rPr>
              <w:t>1</w:t>
            </w:r>
            <w:r w:rsidR="00FB0D1B">
              <w:rPr>
                <w:sz w:val="18"/>
                <w:szCs w:val="18"/>
              </w:rPr>
              <w:t>8</w:t>
            </w:r>
          </w:p>
        </w:tc>
        <w:tc>
          <w:tcPr>
            <w:tcW w:w="7228" w:type="dxa"/>
            <w:gridSpan w:val="2"/>
          </w:tcPr>
          <w:p w14:paraId="0116EF0D" w14:textId="77777777" w:rsidR="00A81861" w:rsidRPr="0014170D" w:rsidRDefault="00F45C60" w:rsidP="00E8322D">
            <w:pPr>
              <w:widowControl w:val="0"/>
              <w:spacing w:before="30" w:after="30"/>
              <w:ind w:left="113"/>
              <w:rPr>
                <w:sz w:val="18"/>
                <w:szCs w:val="18"/>
              </w:rPr>
            </w:pPr>
            <w:r w:rsidRPr="00F45C60">
              <w:rPr>
                <w:sz w:val="18"/>
                <w:szCs w:val="18"/>
              </w:rPr>
              <w:t>(IMMA) Proposal for amendments to ECE/TRANS/WP.29/GRVA/2019/2 and ECE/TRANS/WP.29/GRVA/2019/3</w:t>
            </w:r>
          </w:p>
        </w:tc>
        <w:tc>
          <w:tcPr>
            <w:tcW w:w="857" w:type="dxa"/>
          </w:tcPr>
          <w:p w14:paraId="67DD7BBE"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D</w:t>
            </w:r>
          </w:p>
        </w:tc>
      </w:tr>
      <w:tr w:rsidR="00A81861" w:rsidRPr="0014170D" w14:paraId="14444EEF" w14:textId="77777777" w:rsidTr="00E8322D">
        <w:tc>
          <w:tcPr>
            <w:tcW w:w="568" w:type="dxa"/>
            <w:gridSpan w:val="2"/>
          </w:tcPr>
          <w:p w14:paraId="769A78A9" w14:textId="77777777" w:rsidR="00A81861" w:rsidRPr="0014170D" w:rsidRDefault="00F45C60" w:rsidP="00E8322D">
            <w:pPr>
              <w:widowControl w:val="0"/>
              <w:spacing w:before="30" w:after="30"/>
              <w:ind w:left="113"/>
              <w:jc w:val="center"/>
              <w:rPr>
                <w:sz w:val="18"/>
                <w:szCs w:val="18"/>
              </w:rPr>
            </w:pPr>
            <w:r>
              <w:rPr>
                <w:sz w:val="18"/>
                <w:szCs w:val="18"/>
              </w:rPr>
              <w:t>1</w:t>
            </w:r>
            <w:r w:rsidR="00FB0D1B">
              <w:rPr>
                <w:sz w:val="18"/>
                <w:szCs w:val="18"/>
              </w:rPr>
              <w:t>9</w:t>
            </w:r>
          </w:p>
        </w:tc>
        <w:tc>
          <w:tcPr>
            <w:tcW w:w="7228" w:type="dxa"/>
            <w:gridSpan w:val="2"/>
          </w:tcPr>
          <w:p w14:paraId="1F13E4B5" w14:textId="77777777" w:rsidR="00A81861" w:rsidRPr="0014170D" w:rsidRDefault="00F45C60" w:rsidP="00E8322D">
            <w:pPr>
              <w:widowControl w:val="0"/>
              <w:spacing w:before="30" w:after="30"/>
              <w:ind w:left="113"/>
              <w:rPr>
                <w:sz w:val="18"/>
                <w:szCs w:val="18"/>
              </w:rPr>
            </w:pPr>
            <w:r w:rsidRPr="00F45C60">
              <w:rPr>
                <w:sz w:val="18"/>
                <w:szCs w:val="18"/>
              </w:rPr>
              <w:t>(UK) Proposal for amendments to ECE/TRANS/WP.29/GRVA/2019/4</w:t>
            </w:r>
          </w:p>
        </w:tc>
        <w:tc>
          <w:tcPr>
            <w:tcW w:w="857" w:type="dxa"/>
          </w:tcPr>
          <w:p w14:paraId="5939AA3A"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439F8EE2" w14:textId="77777777" w:rsidTr="00E8322D">
        <w:tc>
          <w:tcPr>
            <w:tcW w:w="568" w:type="dxa"/>
            <w:gridSpan w:val="2"/>
          </w:tcPr>
          <w:p w14:paraId="1B94F4D4" w14:textId="77777777" w:rsidR="00A81861" w:rsidRPr="0014170D" w:rsidRDefault="00FB0D1B" w:rsidP="00E8322D">
            <w:pPr>
              <w:widowControl w:val="0"/>
              <w:spacing w:before="30" w:after="30"/>
              <w:ind w:left="113"/>
              <w:jc w:val="center"/>
              <w:rPr>
                <w:sz w:val="18"/>
                <w:szCs w:val="18"/>
              </w:rPr>
            </w:pPr>
            <w:r>
              <w:rPr>
                <w:sz w:val="18"/>
                <w:szCs w:val="18"/>
              </w:rPr>
              <w:t>20</w:t>
            </w:r>
          </w:p>
        </w:tc>
        <w:tc>
          <w:tcPr>
            <w:tcW w:w="7228" w:type="dxa"/>
            <w:gridSpan w:val="2"/>
          </w:tcPr>
          <w:p w14:paraId="3C811FDD" w14:textId="77777777" w:rsidR="00A81861" w:rsidRPr="0014170D" w:rsidRDefault="00F45C60" w:rsidP="00E8322D">
            <w:pPr>
              <w:widowControl w:val="0"/>
              <w:spacing w:before="30" w:after="30"/>
              <w:ind w:left="113"/>
              <w:rPr>
                <w:sz w:val="18"/>
                <w:szCs w:val="18"/>
              </w:rPr>
            </w:pPr>
            <w:r w:rsidRPr="00F45C60">
              <w:rPr>
                <w:sz w:val="18"/>
                <w:szCs w:val="18"/>
              </w:rPr>
              <w:t>(OICA) Data Storage System for Automated Driving (DSSAD)</w:t>
            </w:r>
          </w:p>
        </w:tc>
        <w:tc>
          <w:tcPr>
            <w:tcW w:w="857" w:type="dxa"/>
          </w:tcPr>
          <w:p w14:paraId="40B039A0"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D</w:t>
            </w:r>
          </w:p>
        </w:tc>
      </w:tr>
      <w:tr w:rsidR="00A81861" w:rsidRPr="0014170D" w14:paraId="53B0F780" w14:textId="77777777" w:rsidTr="00E8322D">
        <w:tc>
          <w:tcPr>
            <w:tcW w:w="568" w:type="dxa"/>
            <w:gridSpan w:val="2"/>
          </w:tcPr>
          <w:p w14:paraId="5B39532F" w14:textId="77777777" w:rsidR="00A81861" w:rsidRPr="0014170D" w:rsidRDefault="00F45C60" w:rsidP="00E8322D">
            <w:pPr>
              <w:widowControl w:val="0"/>
              <w:spacing w:before="30" w:after="30"/>
              <w:ind w:left="113"/>
              <w:jc w:val="center"/>
              <w:rPr>
                <w:sz w:val="18"/>
                <w:szCs w:val="18"/>
              </w:rPr>
            </w:pPr>
            <w:r>
              <w:rPr>
                <w:sz w:val="18"/>
                <w:szCs w:val="18"/>
              </w:rPr>
              <w:t>2</w:t>
            </w:r>
            <w:r w:rsidR="00FB0D1B">
              <w:rPr>
                <w:sz w:val="18"/>
                <w:szCs w:val="18"/>
              </w:rPr>
              <w:t>1</w:t>
            </w:r>
          </w:p>
        </w:tc>
        <w:tc>
          <w:tcPr>
            <w:tcW w:w="7228" w:type="dxa"/>
            <w:gridSpan w:val="2"/>
          </w:tcPr>
          <w:p w14:paraId="41391F2C" w14:textId="77777777" w:rsidR="00A81861" w:rsidRPr="0014170D" w:rsidRDefault="00F45C60" w:rsidP="00E8322D">
            <w:pPr>
              <w:widowControl w:val="0"/>
              <w:spacing w:before="30" w:after="30"/>
              <w:ind w:left="113"/>
              <w:rPr>
                <w:sz w:val="18"/>
                <w:szCs w:val="18"/>
              </w:rPr>
            </w:pPr>
            <w:r w:rsidRPr="00F45C60">
              <w:rPr>
                <w:sz w:val="18"/>
                <w:szCs w:val="18"/>
              </w:rPr>
              <w:t>(OICA) Proposal for a draft Regulation on DSSAD</w:t>
            </w:r>
          </w:p>
        </w:tc>
        <w:tc>
          <w:tcPr>
            <w:tcW w:w="857" w:type="dxa"/>
          </w:tcPr>
          <w:p w14:paraId="476DA071"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D</w:t>
            </w:r>
          </w:p>
        </w:tc>
      </w:tr>
      <w:tr w:rsidR="00A81861" w:rsidRPr="0014170D" w14:paraId="1C7A39CC" w14:textId="77777777" w:rsidTr="00E8322D">
        <w:tc>
          <w:tcPr>
            <w:tcW w:w="568" w:type="dxa"/>
            <w:gridSpan w:val="2"/>
          </w:tcPr>
          <w:p w14:paraId="4713CB48" w14:textId="77777777" w:rsidR="00A81861" w:rsidRPr="0014170D" w:rsidRDefault="00F45C60" w:rsidP="00E8322D">
            <w:pPr>
              <w:widowControl w:val="0"/>
              <w:spacing w:before="30" w:after="30"/>
              <w:ind w:left="113"/>
              <w:jc w:val="center"/>
              <w:rPr>
                <w:sz w:val="18"/>
                <w:szCs w:val="18"/>
              </w:rPr>
            </w:pPr>
            <w:r>
              <w:rPr>
                <w:sz w:val="18"/>
                <w:szCs w:val="18"/>
              </w:rPr>
              <w:t>2</w:t>
            </w:r>
            <w:r w:rsidR="00FB0D1B">
              <w:rPr>
                <w:sz w:val="18"/>
                <w:szCs w:val="18"/>
              </w:rPr>
              <w:t>2</w:t>
            </w:r>
          </w:p>
        </w:tc>
        <w:tc>
          <w:tcPr>
            <w:tcW w:w="7228" w:type="dxa"/>
            <w:gridSpan w:val="2"/>
          </w:tcPr>
          <w:p w14:paraId="5D6A6491" w14:textId="77777777" w:rsidR="00A81861" w:rsidRPr="0014170D" w:rsidRDefault="00F45C60" w:rsidP="00E8322D">
            <w:pPr>
              <w:widowControl w:val="0"/>
              <w:spacing w:before="30" w:after="30"/>
              <w:ind w:left="113"/>
              <w:rPr>
                <w:sz w:val="18"/>
                <w:szCs w:val="18"/>
              </w:rPr>
            </w:pPr>
            <w:r w:rsidRPr="00F45C60">
              <w:rPr>
                <w:sz w:val="18"/>
                <w:szCs w:val="18"/>
              </w:rPr>
              <w:t>(OICA) Proposal for amendments to ECE/TRANS/WP.29/GRVA/2019/5</w:t>
            </w:r>
          </w:p>
        </w:tc>
        <w:tc>
          <w:tcPr>
            <w:tcW w:w="857" w:type="dxa"/>
          </w:tcPr>
          <w:p w14:paraId="55A0FF97"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76D4A663" w14:textId="77777777" w:rsidTr="00E8322D">
        <w:tc>
          <w:tcPr>
            <w:tcW w:w="568" w:type="dxa"/>
            <w:gridSpan w:val="2"/>
          </w:tcPr>
          <w:p w14:paraId="1807F6D7" w14:textId="77777777" w:rsidR="00A81861" w:rsidRPr="0014170D" w:rsidRDefault="00F45C60" w:rsidP="00E8322D">
            <w:pPr>
              <w:widowControl w:val="0"/>
              <w:spacing w:before="30" w:after="30"/>
              <w:ind w:left="113"/>
              <w:jc w:val="center"/>
              <w:rPr>
                <w:sz w:val="18"/>
                <w:szCs w:val="18"/>
              </w:rPr>
            </w:pPr>
            <w:r>
              <w:rPr>
                <w:sz w:val="18"/>
                <w:szCs w:val="18"/>
              </w:rPr>
              <w:t>2</w:t>
            </w:r>
            <w:r w:rsidR="00FB0D1B">
              <w:rPr>
                <w:sz w:val="18"/>
                <w:szCs w:val="18"/>
              </w:rPr>
              <w:t>3</w:t>
            </w:r>
          </w:p>
        </w:tc>
        <w:tc>
          <w:tcPr>
            <w:tcW w:w="7228" w:type="dxa"/>
            <w:gridSpan w:val="2"/>
          </w:tcPr>
          <w:p w14:paraId="049564A2" w14:textId="77777777" w:rsidR="00A81861" w:rsidRPr="0014170D" w:rsidRDefault="00F45C60" w:rsidP="00E8322D">
            <w:pPr>
              <w:widowControl w:val="0"/>
              <w:spacing w:before="30" w:after="30"/>
              <w:ind w:left="113"/>
              <w:rPr>
                <w:sz w:val="18"/>
                <w:szCs w:val="18"/>
              </w:rPr>
            </w:pPr>
            <w:r w:rsidRPr="00F45C60">
              <w:rPr>
                <w:sz w:val="18"/>
                <w:szCs w:val="18"/>
              </w:rPr>
              <w:t>(CLEPA/OICA) Proposal for amendments to UN Regulation No. 140 (ESC)</w:t>
            </w:r>
          </w:p>
        </w:tc>
        <w:tc>
          <w:tcPr>
            <w:tcW w:w="857" w:type="dxa"/>
          </w:tcPr>
          <w:p w14:paraId="72425C1D"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65BB49D9" w14:textId="77777777" w:rsidTr="00E8322D">
        <w:tc>
          <w:tcPr>
            <w:tcW w:w="568" w:type="dxa"/>
            <w:gridSpan w:val="2"/>
          </w:tcPr>
          <w:p w14:paraId="57002CDC" w14:textId="77777777" w:rsidR="00A81861" w:rsidRPr="0014170D" w:rsidRDefault="00F45C60" w:rsidP="00E8322D">
            <w:pPr>
              <w:widowControl w:val="0"/>
              <w:spacing w:before="30" w:after="30"/>
              <w:ind w:left="113"/>
              <w:jc w:val="center"/>
              <w:rPr>
                <w:sz w:val="18"/>
                <w:szCs w:val="18"/>
              </w:rPr>
            </w:pPr>
            <w:r>
              <w:rPr>
                <w:sz w:val="18"/>
                <w:szCs w:val="18"/>
              </w:rPr>
              <w:t>2</w:t>
            </w:r>
            <w:r w:rsidR="00FB0D1B">
              <w:rPr>
                <w:sz w:val="18"/>
                <w:szCs w:val="18"/>
              </w:rPr>
              <w:t>4</w:t>
            </w:r>
          </w:p>
        </w:tc>
        <w:tc>
          <w:tcPr>
            <w:tcW w:w="7228" w:type="dxa"/>
            <w:gridSpan w:val="2"/>
          </w:tcPr>
          <w:p w14:paraId="3CC5C85E" w14:textId="77777777" w:rsidR="00A81861" w:rsidRPr="0014170D" w:rsidRDefault="00F45C60" w:rsidP="00E8322D">
            <w:pPr>
              <w:widowControl w:val="0"/>
              <w:spacing w:before="30" w:after="30"/>
              <w:ind w:left="113"/>
              <w:rPr>
                <w:sz w:val="18"/>
                <w:szCs w:val="18"/>
              </w:rPr>
            </w:pPr>
            <w:r w:rsidRPr="00F45C60">
              <w:rPr>
                <w:sz w:val="18"/>
                <w:szCs w:val="18"/>
              </w:rPr>
              <w:t>(CLEPA/OICA) Proposal for a draft Supplement to the 03 series of amendments to UN Regulation No. 79</w:t>
            </w:r>
          </w:p>
        </w:tc>
        <w:tc>
          <w:tcPr>
            <w:tcW w:w="857" w:type="dxa"/>
          </w:tcPr>
          <w:p w14:paraId="0AA48CD4"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7ECB852A" w14:textId="77777777" w:rsidTr="00E8322D">
        <w:tc>
          <w:tcPr>
            <w:tcW w:w="568" w:type="dxa"/>
            <w:gridSpan w:val="2"/>
          </w:tcPr>
          <w:p w14:paraId="5D0D09CF" w14:textId="77777777" w:rsidR="00A81861" w:rsidRPr="0014170D" w:rsidRDefault="00F45C60" w:rsidP="00E8322D">
            <w:pPr>
              <w:widowControl w:val="0"/>
              <w:spacing w:before="30" w:after="30"/>
              <w:ind w:left="113"/>
              <w:jc w:val="center"/>
              <w:rPr>
                <w:sz w:val="18"/>
                <w:szCs w:val="18"/>
              </w:rPr>
            </w:pPr>
            <w:r>
              <w:rPr>
                <w:sz w:val="18"/>
                <w:szCs w:val="18"/>
              </w:rPr>
              <w:t>24</w:t>
            </w:r>
          </w:p>
        </w:tc>
        <w:tc>
          <w:tcPr>
            <w:tcW w:w="7228" w:type="dxa"/>
            <w:gridSpan w:val="2"/>
          </w:tcPr>
          <w:p w14:paraId="583E2D54" w14:textId="77777777" w:rsidR="00A81861" w:rsidRPr="0014170D" w:rsidRDefault="00F45C60" w:rsidP="00E8322D">
            <w:pPr>
              <w:widowControl w:val="0"/>
              <w:spacing w:before="30" w:after="30"/>
              <w:ind w:left="113"/>
              <w:rPr>
                <w:sz w:val="18"/>
                <w:szCs w:val="18"/>
              </w:rPr>
            </w:pPr>
            <w:r w:rsidRPr="00F45C60">
              <w:rPr>
                <w:sz w:val="18"/>
                <w:szCs w:val="18"/>
              </w:rPr>
              <w:t>(CLEPA/OICA) Proposal for a Supplement to the 0</w:t>
            </w:r>
            <w:r w:rsidR="00BC1B21">
              <w:rPr>
                <w:sz w:val="18"/>
                <w:szCs w:val="18"/>
              </w:rPr>
              <w:t>3</w:t>
            </w:r>
            <w:r w:rsidRPr="00F45C60">
              <w:rPr>
                <w:sz w:val="18"/>
                <w:szCs w:val="18"/>
              </w:rPr>
              <w:t xml:space="preserve"> series o</w:t>
            </w:r>
            <w:r w:rsidR="004F47A9">
              <w:rPr>
                <w:sz w:val="18"/>
                <w:szCs w:val="18"/>
              </w:rPr>
              <w:t>f</w:t>
            </w:r>
            <w:r w:rsidRPr="00F45C60">
              <w:rPr>
                <w:sz w:val="18"/>
                <w:szCs w:val="18"/>
              </w:rPr>
              <w:t xml:space="preserve"> amendments to UN Regulation No. </w:t>
            </w:r>
            <w:r w:rsidR="00BC1B21">
              <w:rPr>
                <w:sz w:val="18"/>
                <w:szCs w:val="18"/>
              </w:rPr>
              <w:t>79</w:t>
            </w:r>
          </w:p>
        </w:tc>
        <w:tc>
          <w:tcPr>
            <w:tcW w:w="857" w:type="dxa"/>
          </w:tcPr>
          <w:p w14:paraId="645DD544"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FB0D1B" w:rsidRPr="0014170D" w14:paraId="166BC061" w14:textId="77777777" w:rsidTr="00E8322D">
        <w:tc>
          <w:tcPr>
            <w:tcW w:w="568" w:type="dxa"/>
            <w:gridSpan w:val="2"/>
          </w:tcPr>
          <w:p w14:paraId="60C098F0" w14:textId="77777777" w:rsidR="00FB0D1B" w:rsidRDefault="00FB0D1B" w:rsidP="00E8322D">
            <w:pPr>
              <w:widowControl w:val="0"/>
              <w:spacing w:before="30" w:after="30"/>
              <w:ind w:left="113"/>
              <w:jc w:val="center"/>
              <w:rPr>
                <w:sz w:val="18"/>
                <w:szCs w:val="18"/>
              </w:rPr>
            </w:pPr>
            <w:r>
              <w:rPr>
                <w:sz w:val="18"/>
                <w:szCs w:val="18"/>
              </w:rPr>
              <w:t>25</w:t>
            </w:r>
          </w:p>
        </w:tc>
        <w:tc>
          <w:tcPr>
            <w:tcW w:w="7228" w:type="dxa"/>
            <w:gridSpan w:val="2"/>
          </w:tcPr>
          <w:p w14:paraId="57B8129E" w14:textId="77777777" w:rsidR="00FB0D1B" w:rsidRPr="00F45C60" w:rsidRDefault="00FB0D1B" w:rsidP="00E8322D">
            <w:pPr>
              <w:widowControl w:val="0"/>
              <w:spacing w:before="30" w:after="30"/>
              <w:ind w:left="113"/>
              <w:rPr>
                <w:sz w:val="18"/>
                <w:szCs w:val="18"/>
              </w:rPr>
            </w:pPr>
            <w:r w:rsidRPr="00FB0D1B">
              <w:rPr>
                <w:sz w:val="18"/>
                <w:szCs w:val="18"/>
              </w:rPr>
              <w:t>(CLEPA/OICA) Proposal for a Supplement to the 01 series o</w:t>
            </w:r>
            <w:r w:rsidR="004F47A9">
              <w:rPr>
                <w:sz w:val="18"/>
                <w:szCs w:val="18"/>
              </w:rPr>
              <w:t>f</w:t>
            </w:r>
            <w:r w:rsidRPr="00FB0D1B">
              <w:rPr>
                <w:sz w:val="18"/>
                <w:szCs w:val="18"/>
              </w:rPr>
              <w:t xml:space="preserve"> amendments to UN Regulation No. 13-H</w:t>
            </w:r>
          </w:p>
        </w:tc>
        <w:tc>
          <w:tcPr>
            <w:tcW w:w="857" w:type="dxa"/>
          </w:tcPr>
          <w:p w14:paraId="4BAF12A9" w14:textId="77777777" w:rsidR="00FB0D1B"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1324ADB4" w14:textId="77777777" w:rsidTr="00E8322D">
        <w:tc>
          <w:tcPr>
            <w:tcW w:w="568" w:type="dxa"/>
            <w:gridSpan w:val="2"/>
          </w:tcPr>
          <w:p w14:paraId="3EBFFAB1" w14:textId="77777777" w:rsidR="00A81861" w:rsidRPr="0014170D" w:rsidRDefault="00F45C60" w:rsidP="00E8322D">
            <w:pPr>
              <w:widowControl w:val="0"/>
              <w:spacing w:before="30" w:after="30"/>
              <w:ind w:left="113"/>
              <w:jc w:val="center"/>
              <w:rPr>
                <w:sz w:val="18"/>
                <w:szCs w:val="18"/>
              </w:rPr>
            </w:pPr>
            <w:r>
              <w:rPr>
                <w:sz w:val="18"/>
                <w:szCs w:val="18"/>
              </w:rPr>
              <w:t>2</w:t>
            </w:r>
            <w:r w:rsidR="00FB0D1B">
              <w:rPr>
                <w:sz w:val="18"/>
                <w:szCs w:val="18"/>
              </w:rPr>
              <w:t>6</w:t>
            </w:r>
          </w:p>
        </w:tc>
        <w:tc>
          <w:tcPr>
            <w:tcW w:w="7228" w:type="dxa"/>
            <w:gridSpan w:val="2"/>
          </w:tcPr>
          <w:p w14:paraId="66012DA4" w14:textId="77777777" w:rsidR="00A81861" w:rsidRPr="0014170D" w:rsidRDefault="00F45C60" w:rsidP="00E8322D">
            <w:pPr>
              <w:widowControl w:val="0"/>
              <w:spacing w:before="30" w:after="30"/>
              <w:ind w:left="113"/>
              <w:rPr>
                <w:sz w:val="18"/>
                <w:szCs w:val="18"/>
              </w:rPr>
            </w:pPr>
            <w:r w:rsidRPr="00F45C60">
              <w:rPr>
                <w:sz w:val="18"/>
                <w:szCs w:val="18"/>
              </w:rPr>
              <w:t>(VMAD) Roadmap and working schedule for VMAD IWG</w:t>
            </w:r>
          </w:p>
        </w:tc>
        <w:tc>
          <w:tcPr>
            <w:tcW w:w="857" w:type="dxa"/>
          </w:tcPr>
          <w:p w14:paraId="5640E882"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7E852FFE" w14:textId="77777777" w:rsidTr="00E8322D">
        <w:tc>
          <w:tcPr>
            <w:tcW w:w="568" w:type="dxa"/>
            <w:gridSpan w:val="2"/>
          </w:tcPr>
          <w:p w14:paraId="01288A24" w14:textId="77777777" w:rsidR="00A81861" w:rsidRPr="0014170D" w:rsidRDefault="00F45C60" w:rsidP="00E8322D">
            <w:pPr>
              <w:widowControl w:val="0"/>
              <w:spacing w:before="30" w:after="30"/>
              <w:ind w:left="113"/>
              <w:jc w:val="center"/>
              <w:rPr>
                <w:sz w:val="18"/>
                <w:szCs w:val="18"/>
              </w:rPr>
            </w:pPr>
            <w:r>
              <w:rPr>
                <w:sz w:val="18"/>
                <w:szCs w:val="18"/>
              </w:rPr>
              <w:t>2</w:t>
            </w:r>
            <w:r w:rsidR="00FB0D1B">
              <w:rPr>
                <w:sz w:val="18"/>
                <w:szCs w:val="18"/>
              </w:rPr>
              <w:t>7</w:t>
            </w:r>
          </w:p>
        </w:tc>
        <w:tc>
          <w:tcPr>
            <w:tcW w:w="7228" w:type="dxa"/>
            <w:gridSpan w:val="2"/>
          </w:tcPr>
          <w:p w14:paraId="0B483FF4" w14:textId="77777777" w:rsidR="00A81861" w:rsidRPr="0014170D" w:rsidRDefault="00F45C60" w:rsidP="00E8322D">
            <w:pPr>
              <w:widowControl w:val="0"/>
              <w:spacing w:before="30" w:after="30"/>
              <w:ind w:left="113"/>
              <w:rPr>
                <w:sz w:val="18"/>
                <w:szCs w:val="18"/>
              </w:rPr>
            </w:pPr>
            <w:r w:rsidRPr="00F45C60">
              <w:rPr>
                <w:sz w:val="18"/>
                <w:szCs w:val="18"/>
              </w:rPr>
              <w:t>(OICA) Future Certification of Automated Driving Systems</w:t>
            </w:r>
          </w:p>
        </w:tc>
        <w:tc>
          <w:tcPr>
            <w:tcW w:w="857" w:type="dxa"/>
          </w:tcPr>
          <w:p w14:paraId="6DCA21F2"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D</w:t>
            </w:r>
          </w:p>
        </w:tc>
      </w:tr>
      <w:tr w:rsidR="00A81861" w:rsidRPr="0014170D" w14:paraId="53BA3092" w14:textId="77777777" w:rsidTr="00E8322D">
        <w:tc>
          <w:tcPr>
            <w:tcW w:w="568" w:type="dxa"/>
            <w:gridSpan w:val="2"/>
          </w:tcPr>
          <w:p w14:paraId="568F1B3C" w14:textId="77777777" w:rsidR="00A81861" w:rsidRPr="0014170D" w:rsidRDefault="00F45C60" w:rsidP="00E8322D">
            <w:pPr>
              <w:widowControl w:val="0"/>
              <w:spacing w:before="30" w:after="30"/>
              <w:ind w:left="113"/>
              <w:jc w:val="center"/>
              <w:rPr>
                <w:sz w:val="18"/>
                <w:szCs w:val="18"/>
              </w:rPr>
            </w:pPr>
            <w:r>
              <w:rPr>
                <w:sz w:val="18"/>
                <w:szCs w:val="18"/>
              </w:rPr>
              <w:t>2</w:t>
            </w:r>
            <w:r w:rsidR="00FB0D1B">
              <w:rPr>
                <w:sz w:val="18"/>
                <w:szCs w:val="18"/>
              </w:rPr>
              <w:t>8</w:t>
            </w:r>
          </w:p>
        </w:tc>
        <w:tc>
          <w:tcPr>
            <w:tcW w:w="7228" w:type="dxa"/>
            <w:gridSpan w:val="2"/>
          </w:tcPr>
          <w:p w14:paraId="4B149F4B" w14:textId="77777777" w:rsidR="00A81861" w:rsidRPr="0014170D" w:rsidRDefault="00F45C60" w:rsidP="00E8322D">
            <w:pPr>
              <w:widowControl w:val="0"/>
              <w:spacing w:before="30" w:after="30"/>
              <w:ind w:left="113"/>
              <w:rPr>
                <w:sz w:val="18"/>
                <w:szCs w:val="18"/>
              </w:rPr>
            </w:pPr>
            <w:r w:rsidRPr="00F45C60">
              <w:rPr>
                <w:sz w:val="18"/>
                <w:szCs w:val="18"/>
              </w:rPr>
              <w:t>(AEBS) Status report from the IWG on AEBS</w:t>
            </w:r>
          </w:p>
        </w:tc>
        <w:tc>
          <w:tcPr>
            <w:tcW w:w="857" w:type="dxa"/>
          </w:tcPr>
          <w:p w14:paraId="712FD98F"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24457F3B" w14:textId="77777777" w:rsidTr="00E8322D">
        <w:tc>
          <w:tcPr>
            <w:tcW w:w="568" w:type="dxa"/>
            <w:gridSpan w:val="2"/>
          </w:tcPr>
          <w:p w14:paraId="28E620FD" w14:textId="77777777" w:rsidR="00A81861" w:rsidRPr="0014170D" w:rsidRDefault="00F45C60" w:rsidP="00E8322D">
            <w:pPr>
              <w:widowControl w:val="0"/>
              <w:spacing w:before="30" w:after="30"/>
              <w:ind w:left="113"/>
              <w:jc w:val="center"/>
              <w:rPr>
                <w:sz w:val="18"/>
                <w:szCs w:val="18"/>
              </w:rPr>
            </w:pPr>
            <w:r>
              <w:rPr>
                <w:sz w:val="18"/>
                <w:szCs w:val="18"/>
              </w:rPr>
              <w:lastRenderedPageBreak/>
              <w:t>2</w:t>
            </w:r>
            <w:r w:rsidR="00FB0D1B">
              <w:rPr>
                <w:sz w:val="18"/>
                <w:szCs w:val="18"/>
              </w:rPr>
              <w:t>3</w:t>
            </w:r>
          </w:p>
        </w:tc>
        <w:tc>
          <w:tcPr>
            <w:tcW w:w="7228" w:type="dxa"/>
            <w:gridSpan w:val="2"/>
          </w:tcPr>
          <w:p w14:paraId="1F8C5C7C" w14:textId="77777777" w:rsidR="00A81861" w:rsidRPr="0014170D" w:rsidRDefault="00F45C60" w:rsidP="002801AD">
            <w:pPr>
              <w:widowControl w:val="0"/>
              <w:spacing w:before="30" w:after="30"/>
              <w:ind w:left="113"/>
              <w:rPr>
                <w:sz w:val="18"/>
                <w:szCs w:val="18"/>
              </w:rPr>
            </w:pPr>
            <w:r w:rsidRPr="00F45C60">
              <w:rPr>
                <w:sz w:val="18"/>
                <w:szCs w:val="18"/>
              </w:rPr>
              <w:t>(Secretariat) Agreed amendments to ECE/TRANS/WP.29/GRVA/2019/12</w:t>
            </w:r>
          </w:p>
        </w:tc>
        <w:tc>
          <w:tcPr>
            <w:tcW w:w="857" w:type="dxa"/>
          </w:tcPr>
          <w:p w14:paraId="66C4BAF7"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A</w:t>
            </w:r>
          </w:p>
        </w:tc>
      </w:tr>
      <w:tr w:rsidR="00A81861" w:rsidRPr="0014170D" w14:paraId="0177F704" w14:textId="77777777" w:rsidTr="00E8322D">
        <w:tc>
          <w:tcPr>
            <w:tcW w:w="568" w:type="dxa"/>
            <w:gridSpan w:val="2"/>
          </w:tcPr>
          <w:p w14:paraId="192ECAAF" w14:textId="77777777" w:rsidR="00A81861" w:rsidRPr="0014170D" w:rsidRDefault="00FB0D1B" w:rsidP="00E8322D">
            <w:pPr>
              <w:widowControl w:val="0"/>
              <w:spacing w:before="30" w:after="30"/>
              <w:ind w:left="113"/>
              <w:jc w:val="center"/>
              <w:rPr>
                <w:sz w:val="18"/>
                <w:szCs w:val="18"/>
              </w:rPr>
            </w:pPr>
            <w:r>
              <w:rPr>
                <w:sz w:val="18"/>
                <w:szCs w:val="18"/>
              </w:rPr>
              <w:t>30</w:t>
            </w:r>
          </w:p>
        </w:tc>
        <w:tc>
          <w:tcPr>
            <w:tcW w:w="7228" w:type="dxa"/>
            <w:gridSpan w:val="2"/>
          </w:tcPr>
          <w:p w14:paraId="332263A8" w14:textId="77777777" w:rsidR="00A81861" w:rsidRPr="0014170D" w:rsidRDefault="00F45C60" w:rsidP="00E8322D">
            <w:pPr>
              <w:widowControl w:val="0"/>
              <w:spacing w:before="30" w:after="30"/>
              <w:ind w:left="113"/>
              <w:rPr>
                <w:sz w:val="18"/>
                <w:szCs w:val="18"/>
              </w:rPr>
            </w:pPr>
            <w:r w:rsidRPr="00F45C60">
              <w:rPr>
                <w:sz w:val="18"/>
                <w:szCs w:val="18"/>
              </w:rPr>
              <w:t>(Secretariat) Agreed amendments to ECE/TRANS/WP.29/GRVA/2019/6</w:t>
            </w:r>
          </w:p>
        </w:tc>
        <w:tc>
          <w:tcPr>
            <w:tcW w:w="857" w:type="dxa"/>
          </w:tcPr>
          <w:p w14:paraId="4955F3D4"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A</w:t>
            </w:r>
          </w:p>
        </w:tc>
      </w:tr>
      <w:tr w:rsidR="00A81861" w:rsidRPr="0014170D" w14:paraId="312D6727" w14:textId="77777777" w:rsidTr="00E8322D">
        <w:tc>
          <w:tcPr>
            <w:tcW w:w="568" w:type="dxa"/>
            <w:gridSpan w:val="2"/>
          </w:tcPr>
          <w:p w14:paraId="724C169D" w14:textId="77777777" w:rsidR="00A81861" w:rsidRPr="0014170D" w:rsidRDefault="00F45C60" w:rsidP="00E8322D">
            <w:pPr>
              <w:widowControl w:val="0"/>
              <w:spacing w:before="30" w:after="30"/>
              <w:ind w:left="113"/>
              <w:jc w:val="center"/>
              <w:rPr>
                <w:sz w:val="18"/>
                <w:szCs w:val="18"/>
              </w:rPr>
            </w:pPr>
            <w:r>
              <w:rPr>
                <w:sz w:val="18"/>
                <w:szCs w:val="18"/>
              </w:rPr>
              <w:t>3</w:t>
            </w:r>
            <w:r w:rsidR="00FB0D1B">
              <w:rPr>
                <w:sz w:val="18"/>
                <w:szCs w:val="18"/>
              </w:rPr>
              <w:t>1</w:t>
            </w:r>
          </w:p>
        </w:tc>
        <w:tc>
          <w:tcPr>
            <w:tcW w:w="7228" w:type="dxa"/>
            <w:gridSpan w:val="2"/>
          </w:tcPr>
          <w:p w14:paraId="6C0C6DC9" w14:textId="77777777" w:rsidR="00A81861" w:rsidRPr="0014170D" w:rsidRDefault="00F45C60" w:rsidP="00E8322D">
            <w:pPr>
              <w:widowControl w:val="0"/>
              <w:spacing w:before="30" w:after="30"/>
              <w:ind w:left="113"/>
              <w:rPr>
                <w:sz w:val="18"/>
                <w:szCs w:val="18"/>
              </w:rPr>
            </w:pPr>
            <w:r w:rsidRPr="00F45C60">
              <w:rPr>
                <w:sz w:val="18"/>
                <w:szCs w:val="18"/>
              </w:rPr>
              <w:t>(Germany) GRVA work priorities - Proposal Draft Structure</w:t>
            </w:r>
          </w:p>
        </w:tc>
        <w:tc>
          <w:tcPr>
            <w:tcW w:w="857" w:type="dxa"/>
          </w:tcPr>
          <w:p w14:paraId="33DC9ADA"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51C4C1D1" w14:textId="77777777" w:rsidTr="00E8322D">
        <w:tc>
          <w:tcPr>
            <w:tcW w:w="568" w:type="dxa"/>
            <w:gridSpan w:val="2"/>
          </w:tcPr>
          <w:p w14:paraId="35DB015C" w14:textId="77777777" w:rsidR="00A81861" w:rsidRPr="0014170D" w:rsidRDefault="00F45C60" w:rsidP="00E8322D">
            <w:pPr>
              <w:widowControl w:val="0"/>
              <w:spacing w:before="30" w:after="30"/>
              <w:ind w:left="113"/>
              <w:jc w:val="center"/>
              <w:rPr>
                <w:sz w:val="18"/>
                <w:szCs w:val="18"/>
              </w:rPr>
            </w:pPr>
            <w:r>
              <w:rPr>
                <w:sz w:val="18"/>
                <w:szCs w:val="18"/>
              </w:rPr>
              <w:t>3</w:t>
            </w:r>
            <w:r w:rsidR="00FB0D1B">
              <w:rPr>
                <w:sz w:val="18"/>
                <w:szCs w:val="18"/>
              </w:rPr>
              <w:t>2</w:t>
            </w:r>
          </w:p>
        </w:tc>
        <w:tc>
          <w:tcPr>
            <w:tcW w:w="7228" w:type="dxa"/>
            <w:gridSpan w:val="2"/>
          </w:tcPr>
          <w:p w14:paraId="2DCFF71F" w14:textId="77777777" w:rsidR="00A81861" w:rsidRPr="0014170D" w:rsidRDefault="00F45C60" w:rsidP="00E8322D">
            <w:pPr>
              <w:widowControl w:val="0"/>
              <w:spacing w:before="30" w:after="30"/>
              <w:ind w:left="113"/>
              <w:rPr>
                <w:sz w:val="18"/>
                <w:szCs w:val="18"/>
              </w:rPr>
            </w:pPr>
            <w:r w:rsidRPr="00F45C60">
              <w:rPr>
                <w:sz w:val="18"/>
                <w:szCs w:val="18"/>
              </w:rPr>
              <w:t>(ISO) The Safety Of the Intended Functionality</w:t>
            </w:r>
          </w:p>
        </w:tc>
        <w:tc>
          <w:tcPr>
            <w:tcW w:w="857" w:type="dxa"/>
          </w:tcPr>
          <w:p w14:paraId="1E482BCB" w14:textId="77777777" w:rsidR="00A81861" w:rsidRPr="0014170D" w:rsidRDefault="00FB0D1B" w:rsidP="00E8322D">
            <w:pPr>
              <w:widowControl w:val="0"/>
              <w:tabs>
                <w:tab w:val="left" w:pos="469"/>
              </w:tabs>
              <w:spacing w:before="30" w:after="30"/>
              <w:ind w:left="1" w:right="-2"/>
              <w:jc w:val="center"/>
              <w:rPr>
                <w:sz w:val="18"/>
                <w:szCs w:val="18"/>
              </w:rPr>
            </w:pPr>
            <w:r>
              <w:rPr>
                <w:sz w:val="18"/>
                <w:szCs w:val="18"/>
              </w:rPr>
              <w:t>F</w:t>
            </w:r>
          </w:p>
        </w:tc>
      </w:tr>
      <w:tr w:rsidR="00A81861" w:rsidRPr="0014170D" w14:paraId="0444EBF3" w14:textId="77777777" w:rsidTr="00E8322D">
        <w:tc>
          <w:tcPr>
            <w:tcW w:w="568" w:type="dxa"/>
            <w:gridSpan w:val="2"/>
          </w:tcPr>
          <w:p w14:paraId="044C5C2D" w14:textId="77777777" w:rsidR="00A81861" w:rsidRPr="0014170D" w:rsidRDefault="00F45C60" w:rsidP="00E8322D">
            <w:pPr>
              <w:widowControl w:val="0"/>
              <w:spacing w:before="30" w:after="30"/>
              <w:ind w:left="113"/>
              <w:jc w:val="center"/>
              <w:rPr>
                <w:sz w:val="18"/>
                <w:szCs w:val="18"/>
              </w:rPr>
            </w:pPr>
            <w:r>
              <w:rPr>
                <w:sz w:val="18"/>
                <w:szCs w:val="18"/>
              </w:rPr>
              <w:t>3</w:t>
            </w:r>
            <w:r w:rsidR="00FB0D1B">
              <w:rPr>
                <w:sz w:val="18"/>
                <w:szCs w:val="18"/>
              </w:rPr>
              <w:t>3</w:t>
            </w:r>
          </w:p>
        </w:tc>
        <w:tc>
          <w:tcPr>
            <w:tcW w:w="7228" w:type="dxa"/>
            <w:gridSpan w:val="2"/>
          </w:tcPr>
          <w:p w14:paraId="0078D762" w14:textId="77777777" w:rsidR="00A81861" w:rsidRPr="0014170D" w:rsidRDefault="00F45C60" w:rsidP="00E8322D">
            <w:pPr>
              <w:widowControl w:val="0"/>
              <w:spacing w:before="30" w:after="30"/>
              <w:ind w:left="113"/>
              <w:rPr>
                <w:sz w:val="18"/>
                <w:szCs w:val="18"/>
              </w:rPr>
            </w:pPr>
            <w:r w:rsidRPr="00F45C60">
              <w:rPr>
                <w:sz w:val="18"/>
                <w:szCs w:val="18"/>
              </w:rPr>
              <w:t>(Germany) Proposal for amendments to ECE/TRANS/WP.29/GRVA/2019/9</w:t>
            </w:r>
          </w:p>
        </w:tc>
        <w:tc>
          <w:tcPr>
            <w:tcW w:w="857" w:type="dxa"/>
          </w:tcPr>
          <w:p w14:paraId="36EB8472" w14:textId="77777777" w:rsidR="00A81861" w:rsidRPr="0014170D" w:rsidRDefault="00EB0C45" w:rsidP="00E8322D">
            <w:pPr>
              <w:widowControl w:val="0"/>
              <w:tabs>
                <w:tab w:val="left" w:pos="469"/>
              </w:tabs>
              <w:spacing w:before="30" w:after="30"/>
              <w:ind w:left="1" w:right="-2"/>
              <w:jc w:val="center"/>
              <w:rPr>
                <w:sz w:val="18"/>
                <w:szCs w:val="18"/>
              </w:rPr>
            </w:pPr>
            <w:r>
              <w:rPr>
                <w:sz w:val="18"/>
                <w:szCs w:val="18"/>
              </w:rPr>
              <w:t>F</w:t>
            </w:r>
          </w:p>
        </w:tc>
      </w:tr>
      <w:tr w:rsidR="00A81861" w:rsidRPr="0014170D" w14:paraId="6E1E8397" w14:textId="77777777" w:rsidTr="00E8322D">
        <w:tc>
          <w:tcPr>
            <w:tcW w:w="568" w:type="dxa"/>
            <w:gridSpan w:val="2"/>
          </w:tcPr>
          <w:p w14:paraId="631C82BF" w14:textId="77777777" w:rsidR="00A81861" w:rsidRPr="0014170D" w:rsidRDefault="00F45C60" w:rsidP="00E8322D">
            <w:pPr>
              <w:widowControl w:val="0"/>
              <w:spacing w:before="30" w:after="30"/>
              <w:ind w:left="113"/>
              <w:jc w:val="center"/>
              <w:rPr>
                <w:sz w:val="18"/>
                <w:szCs w:val="18"/>
              </w:rPr>
            </w:pPr>
            <w:r>
              <w:rPr>
                <w:sz w:val="18"/>
                <w:szCs w:val="18"/>
              </w:rPr>
              <w:t>3</w:t>
            </w:r>
            <w:r w:rsidR="00FB0D1B">
              <w:rPr>
                <w:sz w:val="18"/>
                <w:szCs w:val="18"/>
              </w:rPr>
              <w:t>4</w:t>
            </w:r>
          </w:p>
        </w:tc>
        <w:tc>
          <w:tcPr>
            <w:tcW w:w="7228" w:type="dxa"/>
            <w:gridSpan w:val="2"/>
          </w:tcPr>
          <w:p w14:paraId="57D0BF70" w14:textId="77777777" w:rsidR="00A81861" w:rsidRPr="0014170D" w:rsidRDefault="00F45C60" w:rsidP="00E8322D">
            <w:pPr>
              <w:widowControl w:val="0"/>
              <w:spacing w:before="30" w:after="30"/>
              <w:ind w:left="113"/>
              <w:rPr>
                <w:sz w:val="18"/>
                <w:szCs w:val="18"/>
              </w:rPr>
            </w:pPr>
            <w:r w:rsidRPr="00F45C60">
              <w:rPr>
                <w:sz w:val="18"/>
                <w:szCs w:val="18"/>
              </w:rPr>
              <w:t>(Spain) AEROFLEX - For the next Generation of Long Distance Road Transport</w:t>
            </w:r>
          </w:p>
        </w:tc>
        <w:tc>
          <w:tcPr>
            <w:tcW w:w="857" w:type="dxa"/>
          </w:tcPr>
          <w:p w14:paraId="7E4D14A9" w14:textId="77777777" w:rsidR="00A81861" w:rsidRPr="0014170D" w:rsidRDefault="00EB0C45" w:rsidP="00E8322D">
            <w:pPr>
              <w:widowControl w:val="0"/>
              <w:tabs>
                <w:tab w:val="left" w:pos="469"/>
              </w:tabs>
              <w:spacing w:before="30" w:after="30"/>
              <w:ind w:left="1" w:right="-2"/>
              <w:jc w:val="center"/>
              <w:rPr>
                <w:sz w:val="18"/>
                <w:szCs w:val="18"/>
              </w:rPr>
            </w:pPr>
            <w:r>
              <w:rPr>
                <w:sz w:val="18"/>
                <w:szCs w:val="18"/>
              </w:rPr>
              <w:t>F</w:t>
            </w:r>
          </w:p>
        </w:tc>
      </w:tr>
      <w:tr w:rsidR="00A81861" w:rsidRPr="0014170D" w14:paraId="72726C20" w14:textId="77777777" w:rsidTr="00E8322D">
        <w:tc>
          <w:tcPr>
            <w:tcW w:w="568" w:type="dxa"/>
            <w:gridSpan w:val="2"/>
          </w:tcPr>
          <w:p w14:paraId="23AB1CC9" w14:textId="77777777" w:rsidR="00A81861" w:rsidRDefault="00F45C60" w:rsidP="00E8322D">
            <w:pPr>
              <w:widowControl w:val="0"/>
              <w:spacing w:before="30" w:after="30"/>
              <w:ind w:left="113"/>
              <w:jc w:val="center"/>
              <w:rPr>
                <w:sz w:val="18"/>
                <w:szCs w:val="18"/>
              </w:rPr>
            </w:pPr>
            <w:r>
              <w:rPr>
                <w:sz w:val="18"/>
                <w:szCs w:val="18"/>
              </w:rPr>
              <w:t>3</w:t>
            </w:r>
            <w:r w:rsidR="00FB0D1B">
              <w:rPr>
                <w:sz w:val="18"/>
                <w:szCs w:val="18"/>
              </w:rPr>
              <w:t>5</w:t>
            </w:r>
          </w:p>
        </w:tc>
        <w:tc>
          <w:tcPr>
            <w:tcW w:w="7228" w:type="dxa"/>
            <w:gridSpan w:val="2"/>
          </w:tcPr>
          <w:p w14:paraId="767C1845" w14:textId="77777777" w:rsidR="00A81861" w:rsidRPr="0014170D" w:rsidRDefault="00F45C60" w:rsidP="00E8322D">
            <w:pPr>
              <w:widowControl w:val="0"/>
              <w:spacing w:before="30" w:after="30"/>
              <w:ind w:left="113"/>
              <w:rPr>
                <w:sz w:val="18"/>
                <w:szCs w:val="18"/>
              </w:rPr>
            </w:pPr>
            <w:r w:rsidRPr="00F45C60">
              <w:rPr>
                <w:sz w:val="18"/>
                <w:szCs w:val="18"/>
              </w:rPr>
              <w:t>(ACSF) Status report</w:t>
            </w:r>
          </w:p>
        </w:tc>
        <w:tc>
          <w:tcPr>
            <w:tcW w:w="857" w:type="dxa"/>
          </w:tcPr>
          <w:p w14:paraId="11BBF353" w14:textId="77777777" w:rsidR="00A81861" w:rsidRPr="0014170D" w:rsidRDefault="00EB0C45" w:rsidP="00E8322D">
            <w:pPr>
              <w:widowControl w:val="0"/>
              <w:tabs>
                <w:tab w:val="left" w:pos="469"/>
              </w:tabs>
              <w:spacing w:before="30" w:after="30"/>
              <w:ind w:left="1" w:right="-2"/>
              <w:jc w:val="center"/>
              <w:rPr>
                <w:sz w:val="18"/>
                <w:szCs w:val="18"/>
              </w:rPr>
            </w:pPr>
            <w:r>
              <w:rPr>
                <w:sz w:val="18"/>
                <w:szCs w:val="18"/>
              </w:rPr>
              <w:t>F</w:t>
            </w:r>
          </w:p>
        </w:tc>
      </w:tr>
      <w:tr w:rsidR="00A81861" w:rsidRPr="0014170D" w14:paraId="3661CA74" w14:textId="77777777" w:rsidTr="00E8322D">
        <w:tc>
          <w:tcPr>
            <w:tcW w:w="568" w:type="dxa"/>
            <w:gridSpan w:val="2"/>
          </w:tcPr>
          <w:p w14:paraId="2AAAF193" w14:textId="77777777" w:rsidR="00A81861" w:rsidRDefault="00F45C60" w:rsidP="00E8322D">
            <w:pPr>
              <w:widowControl w:val="0"/>
              <w:spacing w:before="30" w:after="30"/>
              <w:ind w:left="113"/>
              <w:jc w:val="center"/>
              <w:rPr>
                <w:sz w:val="18"/>
                <w:szCs w:val="18"/>
              </w:rPr>
            </w:pPr>
            <w:r>
              <w:rPr>
                <w:sz w:val="18"/>
                <w:szCs w:val="18"/>
              </w:rPr>
              <w:t>3</w:t>
            </w:r>
            <w:r w:rsidR="00FB0D1B">
              <w:rPr>
                <w:sz w:val="18"/>
                <w:szCs w:val="18"/>
              </w:rPr>
              <w:t>6</w:t>
            </w:r>
          </w:p>
        </w:tc>
        <w:tc>
          <w:tcPr>
            <w:tcW w:w="7228" w:type="dxa"/>
            <w:gridSpan w:val="2"/>
          </w:tcPr>
          <w:p w14:paraId="7B02683E" w14:textId="77777777" w:rsidR="00A81861" w:rsidRPr="0014170D" w:rsidRDefault="00F45C60" w:rsidP="00E8322D">
            <w:pPr>
              <w:widowControl w:val="0"/>
              <w:spacing w:before="30" w:after="30"/>
              <w:ind w:left="113"/>
              <w:rPr>
                <w:sz w:val="18"/>
                <w:szCs w:val="18"/>
              </w:rPr>
            </w:pPr>
            <w:r w:rsidRPr="00F45C60">
              <w:rPr>
                <w:sz w:val="18"/>
                <w:szCs w:val="18"/>
              </w:rPr>
              <w:t>(ACSF) Proposal for revised Terms of Reference</w:t>
            </w:r>
          </w:p>
        </w:tc>
        <w:tc>
          <w:tcPr>
            <w:tcW w:w="857" w:type="dxa"/>
          </w:tcPr>
          <w:p w14:paraId="26661C8B" w14:textId="77777777" w:rsidR="00A81861" w:rsidRPr="0014170D" w:rsidRDefault="00EB0C45" w:rsidP="00E8322D">
            <w:pPr>
              <w:widowControl w:val="0"/>
              <w:tabs>
                <w:tab w:val="left" w:pos="469"/>
              </w:tabs>
              <w:spacing w:before="30" w:after="30"/>
              <w:ind w:left="1" w:right="-2"/>
              <w:jc w:val="center"/>
              <w:rPr>
                <w:sz w:val="18"/>
                <w:szCs w:val="18"/>
              </w:rPr>
            </w:pPr>
            <w:r>
              <w:rPr>
                <w:sz w:val="18"/>
                <w:szCs w:val="18"/>
              </w:rPr>
              <w:t>D</w:t>
            </w:r>
          </w:p>
        </w:tc>
      </w:tr>
      <w:tr w:rsidR="00F45C60" w:rsidRPr="0014170D" w14:paraId="6D9DCEAE" w14:textId="77777777" w:rsidTr="00E8322D">
        <w:tc>
          <w:tcPr>
            <w:tcW w:w="568" w:type="dxa"/>
            <w:gridSpan w:val="2"/>
          </w:tcPr>
          <w:p w14:paraId="60A08254" w14:textId="77777777" w:rsidR="00F45C60" w:rsidRDefault="00F45C60" w:rsidP="00E8322D">
            <w:pPr>
              <w:widowControl w:val="0"/>
              <w:spacing w:before="30" w:after="30"/>
              <w:ind w:left="113"/>
              <w:jc w:val="center"/>
              <w:rPr>
                <w:sz w:val="18"/>
                <w:szCs w:val="18"/>
              </w:rPr>
            </w:pPr>
            <w:r>
              <w:rPr>
                <w:sz w:val="18"/>
                <w:szCs w:val="18"/>
              </w:rPr>
              <w:t>37</w:t>
            </w:r>
          </w:p>
        </w:tc>
        <w:tc>
          <w:tcPr>
            <w:tcW w:w="7228" w:type="dxa"/>
            <w:gridSpan w:val="2"/>
          </w:tcPr>
          <w:p w14:paraId="08B4C795" w14:textId="77777777" w:rsidR="00F45C60" w:rsidRPr="0014170D" w:rsidRDefault="00F45C60" w:rsidP="00E8322D">
            <w:pPr>
              <w:widowControl w:val="0"/>
              <w:spacing w:before="30" w:after="30"/>
              <w:ind w:left="113"/>
              <w:rPr>
                <w:sz w:val="18"/>
                <w:szCs w:val="18"/>
              </w:rPr>
            </w:pPr>
            <w:r w:rsidRPr="00F45C60">
              <w:rPr>
                <w:sz w:val="18"/>
                <w:szCs w:val="18"/>
              </w:rPr>
              <w:t>(EC) Comments on ECE/TRANS/WP.29/GRVA/2019/2</w:t>
            </w:r>
          </w:p>
        </w:tc>
        <w:tc>
          <w:tcPr>
            <w:tcW w:w="857" w:type="dxa"/>
          </w:tcPr>
          <w:p w14:paraId="1A59444C"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D</w:t>
            </w:r>
          </w:p>
        </w:tc>
      </w:tr>
      <w:tr w:rsidR="00F45C60" w:rsidRPr="0014170D" w14:paraId="33522B27" w14:textId="77777777" w:rsidTr="00E8322D">
        <w:tc>
          <w:tcPr>
            <w:tcW w:w="568" w:type="dxa"/>
            <w:gridSpan w:val="2"/>
          </w:tcPr>
          <w:p w14:paraId="5A0ED675" w14:textId="77777777" w:rsidR="00F45C60" w:rsidRDefault="00F45C60" w:rsidP="00E8322D">
            <w:pPr>
              <w:widowControl w:val="0"/>
              <w:spacing w:before="30" w:after="30"/>
              <w:ind w:left="113"/>
              <w:jc w:val="center"/>
              <w:rPr>
                <w:sz w:val="18"/>
                <w:szCs w:val="18"/>
              </w:rPr>
            </w:pPr>
            <w:r>
              <w:rPr>
                <w:sz w:val="18"/>
                <w:szCs w:val="18"/>
              </w:rPr>
              <w:t>38</w:t>
            </w:r>
          </w:p>
        </w:tc>
        <w:tc>
          <w:tcPr>
            <w:tcW w:w="7228" w:type="dxa"/>
            <w:gridSpan w:val="2"/>
          </w:tcPr>
          <w:p w14:paraId="06461A0E" w14:textId="77777777" w:rsidR="00F45C60" w:rsidRPr="0014170D" w:rsidRDefault="00F45C60" w:rsidP="00E8322D">
            <w:pPr>
              <w:widowControl w:val="0"/>
              <w:spacing w:before="30" w:after="30"/>
              <w:ind w:left="113"/>
              <w:rPr>
                <w:sz w:val="18"/>
                <w:szCs w:val="18"/>
              </w:rPr>
            </w:pPr>
            <w:r w:rsidRPr="00F45C60">
              <w:rPr>
                <w:sz w:val="18"/>
                <w:szCs w:val="18"/>
              </w:rPr>
              <w:t>(EC) Comments on ECE/TRANS/WP.29/GRVA/2019/3</w:t>
            </w:r>
          </w:p>
        </w:tc>
        <w:tc>
          <w:tcPr>
            <w:tcW w:w="857" w:type="dxa"/>
          </w:tcPr>
          <w:p w14:paraId="4A622C81"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D</w:t>
            </w:r>
          </w:p>
        </w:tc>
      </w:tr>
      <w:tr w:rsidR="00F45C60" w:rsidRPr="0014170D" w14:paraId="4DDF83BC" w14:textId="77777777" w:rsidTr="00E8322D">
        <w:tc>
          <w:tcPr>
            <w:tcW w:w="568" w:type="dxa"/>
            <w:gridSpan w:val="2"/>
          </w:tcPr>
          <w:p w14:paraId="724E4C49" w14:textId="77777777" w:rsidR="00F45C60" w:rsidRDefault="00F45C60" w:rsidP="00E8322D">
            <w:pPr>
              <w:widowControl w:val="0"/>
              <w:spacing w:before="30" w:after="30"/>
              <w:ind w:left="113"/>
              <w:jc w:val="center"/>
              <w:rPr>
                <w:sz w:val="18"/>
                <w:szCs w:val="18"/>
              </w:rPr>
            </w:pPr>
            <w:r>
              <w:rPr>
                <w:sz w:val="18"/>
                <w:szCs w:val="18"/>
              </w:rPr>
              <w:t>39</w:t>
            </w:r>
          </w:p>
        </w:tc>
        <w:tc>
          <w:tcPr>
            <w:tcW w:w="7228" w:type="dxa"/>
            <w:gridSpan w:val="2"/>
          </w:tcPr>
          <w:p w14:paraId="40D1738C" w14:textId="77777777" w:rsidR="00F45C60" w:rsidRPr="0014170D" w:rsidRDefault="00F45C60" w:rsidP="00E8322D">
            <w:pPr>
              <w:widowControl w:val="0"/>
              <w:spacing w:before="30" w:after="30"/>
              <w:ind w:left="113"/>
              <w:rPr>
                <w:sz w:val="18"/>
                <w:szCs w:val="18"/>
              </w:rPr>
            </w:pPr>
            <w:r w:rsidRPr="00F45C60">
              <w:rPr>
                <w:sz w:val="18"/>
                <w:szCs w:val="18"/>
              </w:rPr>
              <w:t>(Secretariat) Agreed amendments to ECE/TRANS/WP.29/GRVA/2019/5</w:t>
            </w:r>
          </w:p>
        </w:tc>
        <w:tc>
          <w:tcPr>
            <w:tcW w:w="857" w:type="dxa"/>
          </w:tcPr>
          <w:p w14:paraId="3E4A9268"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B</w:t>
            </w:r>
          </w:p>
        </w:tc>
      </w:tr>
      <w:tr w:rsidR="00F45C60" w:rsidRPr="0014170D" w14:paraId="07E72566" w14:textId="77777777" w:rsidTr="00E8322D">
        <w:tc>
          <w:tcPr>
            <w:tcW w:w="568" w:type="dxa"/>
            <w:gridSpan w:val="2"/>
          </w:tcPr>
          <w:p w14:paraId="12CDA8FA" w14:textId="77777777" w:rsidR="00F45C60" w:rsidRDefault="00F45C60" w:rsidP="00E8322D">
            <w:pPr>
              <w:widowControl w:val="0"/>
              <w:spacing w:before="30" w:after="30"/>
              <w:ind w:left="113"/>
              <w:jc w:val="center"/>
              <w:rPr>
                <w:sz w:val="18"/>
                <w:szCs w:val="18"/>
              </w:rPr>
            </w:pPr>
            <w:r>
              <w:rPr>
                <w:sz w:val="18"/>
                <w:szCs w:val="18"/>
              </w:rPr>
              <w:t>40</w:t>
            </w:r>
          </w:p>
        </w:tc>
        <w:tc>
          <w:tcPr>
            <w:tcW w:w="7228" w:type="dxa"/>
            <w:gridSpan w:val="2"/>
          </w:tcPr>
          <w:p w14:paraId="76D844F3" w14:textId="77777777" w:rsidR="00F45C60" w:rsidRPr="0014170D" w:rsidRDefault="00F45C60" w:rsidP="00E8322D">
            <w:pPr>
              <w:widowControl w:val="0"/>
              <w:spacing w:before="30" w:after="30"/>
              <w:ind w:left="113"/>
              <w:rPr>
                <w:sz w:val="18"/>
                <w:szCs w:val="18"/>
              </w:rPr>
            </w:pPr>
            <w:r w:rsidRPr="00F45C60">
              <w:rPr>
                <w:sz w:val="18"/>
                <w:szCs w:val="18"/>
              </w:rPr>
              <w:t>(EC) Discussion on the priorities</w:t>
            </w:r>
          </w:p>
        </w:tc>
        <w:tc>
          <w:tcPr>
            <w:tcW w:w="857" w:type="dxa"/>
          </w:tcPr>
          <w:p w14:paraId="61DA1F14"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F</w:t>
            </w:r>
          </w:p>
        </w:tc>
      </w:tr>
      <w:tr w:rsidR="00F45C60" w:rsidRPr="0014170D" w14:paraId="5F196F7F" w14:textId="77777777" w:rsidTr="00E8322D">
        <w:tc>
          <w:tcPr>
            <w:tcW w:w="568" w:type="dxa"/>
            <w:gridSpan w:val="2"/>
          </w:tcPr>
          <w:p w14:paraId="49927972" w14:textId="77777777" w:rsidR="00F45C60" w:rsidRDefault="00F45C60" w:rsidP="00E8322D">
            <w:pPr>
              <w:widowControl w:val="0"/>
              <w:spacing w:before="30" w:after="30"/>
              <w:ind w:left="113"/>
              <w:jc w:val="center"/>
              <w:rPr>
                <w:sz w:val="18"/>
                <w:szCs w:val="18"/>
              </w:rPr>
            </w:pPr>
            <w:r>
              <w:rPr>
                <w:sz w:val="18"/>
                <w:szCs w:val="18"/>
              </w:rPr>
              <w:t>41</w:t>
            </w:r>
          </w:p>
        </w:tc>
        <w:tc>
          <w:tcPr>
            <w:tcW w:w="7228" w:type="dxa"/>
            <w:gridSpan w:val="2"/>
          </w:tcPr>
          <w:p w14:paraId="1349D785" w14:textId="77777777" w:rsidR="00F45C60" w:rsidRPr="0014170D" w:rsidRDefault="00F45C60" w:rsidP="00E8322D">
            <w:pPr>
              <w:widowControl w:val="0"/>
              <w:spacing w:before="30" w:after="30"/>
              <w:ind w:left="113"/>
              <w:rPr>
                <w:sz w:val="18"/>
                <w:szCs w:val="18"/>
              </w:rPr>
            </w:pPr>
            <w:r w:rsidRPr="00F45C60">
              <w:rPr>
                <w:sz w:val="18"/>
                <w:szCs w:val="18"/>
              </w:rPr>
              <w:t>(Chair) Informal Working Group on Functional Requirements for Automated and Autonomous Vehicles</w:t>
            </w:r>
          </w:p>
        </w:tc>
        <w:tc>
          <w:tcPr>
            <w:tcW w:w="857" w:type="dxa"/>
          </w:tcPr>
          <w:p w14:paraId="12DDB946"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D</w:t>
            </w:r>
          </w:p>
        </w:tc>
      </w:tr>
      <w:tr w:rsidR="00F45C60" w:rsidRPr="0014170D" w14:paraId="3D7F6848" w14:textId="77777777" w:rsidTr="00E8322D">
        <w:tc>
          <w:tcPr>
            <w:tcW w:w="568" w:type="dxa"/>
            <w:gridSpan w:val="2"/>
          </w:tcPr>
          <w:p w14:paraId="6DD73666" w14:textId="77777777" w:rsidR="00F45C60" w:rsidRDefault="00F45C60" w:rsidP="00E8322D">
            <w:pPr>
              <w:widowControl w:val="0"/>
              <w:spacing w:before="30" w:after="30"/>
              <w:ind w:left="113"/>
              <w:jc w:val="center"/>
              <w:rPr>
                <w:sz w:val="18"/>
                <w:szCs w:val="18"/>
              </w:rPr>
            </w:pPr>
            <w:r>
              <w:rPr>
                <w:sz w:val="18"/>
                <w:szCs w:val="18"/>
              </w:rPr>
              <w:t>42</w:t>
            </w:r>
          </w:p>
        </w:tc>
        <w:tc>
          <w:tcPr>
            <w:tcW w:w="7228" w:type="dxa"/>
            <w:gridSpan w:val="2"/>
          </w:tcPr>
          <w:p w14:paraId="744ECA08" w14:textId="77777777" w:rsidR="00F45C60" w:rsidRPr="0014170D" w:rsidRDefault="00F45C60" w:rsidP="00E8322D">
            <w:pPr>
              <w:widowControl w:val="0"/>
              <w:spacing w:before="30" w:after="30"/>
              <w:ind w:left="113"/>
              <w:rPr>
                <w:sz w:val="18"/>
                <w:szCs w:val="18"/>
              </w:rPr>
            </w:pPr>
            <w:r w:rsidRPr="00F45C60">
              <w:rPr>
                <w:sz w:val="18"/>
                <w:szCs w:val="18"/>
              </w:rPr>
              <w:t>(Japan) Proposal for a new GRVA structure based on ECE/TRANS/WP.29/2019/2</w:t>
            </w:r>
          </w:p>
        </w:tc>
        <w:tc>
          <w:tcPr>
            <w:tcW w:w="857" w:type="dxa"/>
          </w:tcPr>
          <w:p w14:paraId="0DA9932A"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F</w:t>
            </w:r>
          </w:p>
        </w:tc>
      </w:tr>
      <w:tr w:rsidR="00F45C60" w:rsidRPr="0014170D" w14:paraId="2E219BBB" w14:textId="77777777" w:rsidTr="00E8322D">
        <w:tc>
          <w:tcPr>
            <w:tcW w:w="568" w:type="dxa"/>
            <w:gridSpan w:val="2"/>
          </w:tcPr>
          <w:p w14:paraId="5BD06A92" w14:textId="77777777" w:rsidR="00F45C60" w:rsidRDefault="00F45C60" w:rsidP="00E8322D">
            <w:pPr>
              <w:widowControl w:val="0"/>
              <w:spacing w:before="30" w:after="30"/>
              <w:ind w:left="113"/>
              <w:jc w:val="center"/>
              <w:rPr>
                <w:sz w:val="18"/>
                <w:szCs w:val="18"/>
              </w:rPr>
            </w:pPr>
            <w:r>
              <w:rPr>
                <w:sz w:val="18"/>
                <w:szCs w:val="18"/>
              </w:rPr>
              <w:t>43</w:t>
            </w:r>
          </w:p>
        </w:tc>
        <w:tc>
          <w:tcPr>
            <w:tcW w:w="7228" w:type="dxa"/>
            <w:gridSpan w:val="2"/>
          </w:tcPr>
          <w:p w14:paraId="659549C4" w14:textId="77777777" w:rsidR="00F45C60" w:rsidRPr="0014170D" w:rsidRDefault="00F45C60" w:rsidP="00E8322D">
            <w:pPr>
              <w:widowControl w:val="0"/>
              <w:spacing w:before="30" w:after="30"/>
              <w:ind w:left="113"/>
              <w:rPr>
                <w:sz w:val="18"/>
                <w:szCs w:val="18"/>
              </w:rPr>
            </w:pPr>
            <w:r w:rsidRPr="00F45C60">
              <w:rPr>
                <w:sz w:val="18"/>
                <w:szCs w:val="18"/>
              </w:rPr>
              <w:t>(China/Japan) Preliminary suggestions for the framework document on automated/autonomous driving</w:t>
            </w:r>
          </w:p>
        </w:tc>
        <w:tc>
          <w:tcPr>
            <w:tcW w:w="857" w:type="dxa"/>
          </w:tcPr>
          <w:p w14:paraId="2B3BBF2B"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E</w:t>
            </w:r>
          </w:p>
        </w:tc>
      </w:tr>
      <w:tr w:rsidR="00F45C60" w:rsidRPr="0014170D" w14:paraId="77B2E4C8" w14:textId="77777777" w:rsidTr="00E8322D">
        <w:tc>
          <w:tcPr>
            <w:tcW w:w="568" w:type="dxa"/>
            <w:gridSpan w:val="2"/>
          </w:tcPr>
          <w:p w14:paraId="5A6016DF" w14:textId="77777777" w:rsidR="00F45C60" w:rsidRDefault="00F45C60" w:rsidP="00E8322D">
            <w:pPr>
              <w:widowControl w:val="0"/>
              <w:spacing w:before="30" w:after="30"/>
              <w:ind w:left="113"/>
              <w:jc w:val="center"/>
              <w:rPr>
                <w:sz w:val="18"/>
                <w:szCs w:val="18"/>
              </w:rPr>
            </w:pPr>
            <w:r>
              <w:rPr>
                <w:sz w:val="18"/>
                <w:szCs w:val="18"/>
              </w:rPr>
              <w:t>44</w:t>
            </w:r>
          </w:p>
        </w:tc>
        <w:tc>
          <w:tcPr>
            <w:tcW w:w="7228" w:type="dxa"/>
            <w:gridSpan w:val="2"/>
          </w:tcPr>
          <w:p w14:paraId="335A3CDC" w14:textId="77777777" w:rsidR="00F45C60" w:rsidRPr="0014170D" w:rsidRDefault="00F45C60" w:rsidP="00E8322D">
            <w:pPr>
              <w:widowControl w:val="0"/>
              <w:spacing w:before="30" w:after="30"/>
              <w:ind w:left="113"/>
              <w:rPr>
                <w:sz w:val="18"/>
                <w:szCs w:val="18"/>
              </w:rPr>
            </w:pPr>
            <w:r w:rsidRPr="00F45C60">
              <w:rPr>
                <w:sz w:val="18"/>
                <w:szCs w:val="18"/>
              </w:rPr>
              <w:t>(Secretariat) Current allocation of the priorities (in ECE/TRANS/WP.29/2019/2) to the IWGs of GRVA</w:t>
            </w:r>
          </w:p>
        </w:tc>
        <w:tc>
          <w:tcPr>
            <w:tcW w:w="857" w:type="dxa"/>
          </w:tcPr>
          <w:p w14:paraId="27DD8137"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A</w:t>
            </w:r>
          </w:p>
        </w:tc>
      </w:tr>
      <w:tr w:rsidR="00F45C60" w:rsidRPr="0014170D" w14:paraId="02BAA32F" w14:textId="77777777" w:rsidTr="00E8322D">
        <w:tc>
          <w:tcPr>
            <w:tcW w:w="568" w:type="dxa"/>
            <w:gridSpan w:val="2"/>
          </w:tcPr>
          <w:p w14:paraId="24FFC9A3" w14:textId="77777777" w:rsidR="00F45C60" w:rsidRDefault="00F45C60" w:rsidP="00E8322D">
            <w:pPr>
              <w:widowControl w:val="0"/>
              <w:spacing w:before="30" w:after="30"/>
              <w:ind w:left="113"/>
              <w:jc w:val="center"/>
              <w:rPr>
                <w:sz w:val="18"/>
                <w:szCs w:val="18"/>
              </w:rPr>
            </w:pPr>
            <w:r>
              <w:rPr>
                <w:sz w:val="18"/>
                <w:szCs w:val="18"/>
              </w:rPr>
              <w:t>45</w:t>
            </w:r>
          </w:p>
        </w:tc>
        <w:tc>
          <w:tcPr>
            <w:tcW w:w="7228" w:type="dxa"/>
            <w:gridSpan w:val="2"/>
          </w:tcPr>
          <w:p w14:paraId="03E74B29" w14:textId="77777777" w:rsidR="00F45C60" w:rsidRPr="0014170D" w:rsidRDefault="00F45C60" w:rsidP="00E8322D">
            <w:pPr>
              <w:widowControl w:val="0"/>
              <w:spacing w:before="30" w:after="30"/>
              <w:ind w:left="113"/>
              <w:rPr>
                <w:sz w:val="18"/>
                <w:szCs w:val="18"/>
              </w:rPr>
            </w:pPr>
            <w:r w:rsidRPr="00F45C60">
              <w:rPr>
                <w:sz w:val="18"/>
                <w:szCs w:val="18"/>
              </w:rPr>
              <w:t>(Secretariat) Agreed amendments to ECE/TRANS/WP.29/GRVA/2019/10</w:t>
            </w:r>
          </w:p>
        </w:tc>
        <w:tc>
          <w:tcPr>
            <w:tcW w:w="857" w:type="dxa"/>
          </w:tcPr>
          <w:p w14:paraId="5B3B084F"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A</w:t>
            </w:r>
          </w:p>
        </w:tc>
      </w:tr>
      <w:tr w:rsidR="00F45C60" w:rsidRPr="0014170D" w14:paraId="64F44C0E" w14:textId="77777777" w:rsidTr="00E8322D">
        <w:tc>
          <w:tcPr>
            <w:tcW w:w="568" w:type="dxa"/>
            <w:gridSpan w:val="2"/>
          </w:tcPr>
          <w:p w14:paraId="4D12E571" w14:textId="77777777" w:rsidR="00F45C60" w:rsidRDefault="00F45C60" w:rsidP="00E8322D">
            <w:pPr>
              <w:widowControl w:val="0"/>
              <w:spacing w:before="30" w:after="30"/>
              <w:ind w:left="113"/>
              <w:jc w:val="center"/>
              <w:rPr>
                <w:sz w:val="18"/>
                <w:szCs w:val="18"/>
              </w:rPr>
            </w:pPr>
            <w:r>
              <w:rPr>
                <w:sz w:val="18"/>
                <w:szCs w:val="18"/>
              </w:rPr>
              <w:t>46</w:t>
            </w:r>
          </w:p>
        </w:tc>
        <w:tc>
          <w:tcPr>
            <w:tcW w:w="7228" w:type="dxa"/>
            <w:gridSpan w:val="2"/>
          </w:tcPr>
          <w:p w14:paraId="68F8EFB3" w14:textId="77777777" w:rsidR="00F45C60" w:rsidRPr="0014170D" w:rsidRDefault="00F45C60" w:rsidP="00E8322D">
            <w:pPr>
              <w:widowControl w:val="0"/>
              <w:spacing w:before="30" w:after="30"/>
              <w:ind w:left="113"/>
              <w:rPr>
                <w:sz w:val="18"/>
                <w:szCs w:val="18"/>
              </w:rPr>
            </w:pPr>
            <w:r w:rsidRPr="00F45C60">
              <w:rPr>
                <w:sz w:val="18"/>
                <w:szCs w:val="18"/>
              </w:rPr>
              <w:t>(CS/OTA) Issues identified in connection with the work of the TF on CS/OTA</w:t>
            </w:r>
          </w:p>
        </w:tc>
        <w:tc>
          <w:tcPr>
            <w:tcW w:w="857" w:type="dxa"/>
          </w:tcPr>
          <w:p w14:paraId="31109A18"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D</w:t>
            </w:r>
          </w:p>
        </w:tc>
      </w:tr>
      <w:tr w:rsidR="00F45C60" w:rsidRPr="0014170D" w14:paraId="2A3CD6DC" w14:textId="77777777" w:rsidTr="00E8322D">
        <w:tc>
          <w:tcPr>
            <w:tcW w:w="568" w:type="dxa"/>
            <w:gridSpan w:val="2"/>
          </w:tcPr>
          <w:p w14:paraId="0B169DEA" w14:textId="77777777" w:rsidR="00F45C60" w:rsidRDefault="00F45C60" w:rsidP="00E8322D">
            <w:pPr>
              <w:widowControl w:val="0"/>
              <w:spacing w:before="30" w:after="30"/>
              <w:ind w:left="113"/>
              <w:jc w:val="center"/>
              <w:rPr>
                <w:sz w:val="18"/>
                <w:szCs w:val="18"/>
              </w:rPr>
            </w:pPr>
            <w:r>
              <w:rPr>
                <w:sz w:val="18"/>
                <w:szCs w:val="18"/>
              </w:rPr>
              <w:t>47</w:t>
            </w:r>
          </w:p>
        </w:tc>
        <w:tc>
          <w:tcPr>
            <w:tcW w:w="7228" w:type="dxa"/>
            <w:gridSpan w:val="2"/>
          </w:tcPr>
          <w:p w14:paraId="7DB4D1E7" w14:textId="77777777" w:rsidR="00F45C60" w:rsidRPr="0014170D" w:rsidRDefault="00F45C60" w:rsidP="00E8322D">
            <w:pPr>
              <w:widowControl w:val="0"/>
              <w:spacing w:before="30" w:after="30"/>
              <w:ind w:left="113"/>
              <w:rPr>
                <w:sz w:val="18"/>
                <w:szCs w:val="18"/>
              </w:rPr>
            </w:pPr>
            <w:r w:rsidRPr="00F45C60">
              <w:rPr>
                <w:sz w:val="18"/>
                <w:szCs w:val="18"/>
              </w:rPr>
              <w:t>(Chair) IWGs of GRVA - Structure and management proposal</w:t>
            </w:r>
          </w:p>
        </w:tc>
        <w:tc>
          <w:tcPr>
            <w:tcW w:w="857" w:type="dxa"/>
          </w:tcPr>
          <w:p w14:paraId="1CE57817" w14:textId="77777777" w:rsidR="00F45C60" w:rsidRPr="0014170D" w:rsidRDefault="00EB0C45" w:rsidP="00E8322D">
            <w:pPr>
              <w:widowControl w:val="0"/>
              <w:tabs>
                <w:tab w:val="left" w:pos="469"/>
              </w:tabs>
              <w:spacing w:before="30" w:after="30"/>
              <w:ind w:left="1" w:right="-2"/>
              <w:jc w:val="center"/>
              <w:rPr>
                <w:sz w:val="18"/>
                <w:szCs w:val="18"/>
              </w:rPr>
            </w:pPr>
            <w:r>
              <w:rPr>
                <w:sz w:val="18"/>
                <w:szCs w:val="18"/>
              </w:rPr>
              <w:t>F</w:t>
            </w:r>
          </w:p>
        </w:tc>
      </w:tr>
      <w:tr w:rsidR="00F45C60" w:rsidRPr="0014170D" w14:paraId="4F47D9B6" w14:textId="77777777" w:rsidTr="00E8322D">
        <w:tc>
          <w:tcPr>
            <w:tcW w:w="568" w:type="dxa"/>
            <w:gridSpan w:val="2"/>
          </w:tcPr>
          <w:p w14:paraId="7B0B7ADA" w14:textId="77777777" w:rsidR="00F45C60" w:rsidRDefault="00F45C60" w:rsidP="00E8322D">
            <w:pPr>
              <w:widowControl w:val="0"/>
              <w:spacing w:before="30" w:after="30"/>
              <w:ind w:left="113"/>
              <w:jc w:val="center"/>
              <w:rPr>
                <w:sz w:val="18"/>
                <w:szCs w:val="18"/>
              </w:rPr>
            </w:pPr>
          </w:p>
        </w:tc>
        <w:tc>
          <w:tcPr>
            <w:tcW w:w="7228" w:type="dxa"/>
            <w:gridSpan w:val="2"/>
          </w:tcPr>
          <w:p w14:paraId="02750199" w14:textId="77777777" w:rsidR="00F45C60" w:rsidRPr="0014170D" w:rsidRDefault="00F45C60" w:rsidP="00E8322D">
            <w:pPr>
              <w:widowControl w:val="0"/>
              <w:spacing w:before="30" w:after="30"/>
              <w:ind w:left="113"/>
              <w:rPr>
                <w:sz w:val="18"/>
                <w:szCs w:val="18"/>
              </w:rPr>
            </w:pPr>
          </w:p>
        </w:tc>
        <w:tc>
          <w:tcPr>
            <w:tcW w:w="857" w:type="dxa"/>
          </w:tcPr>
          <w:p w14:paraId="5DCAFC8F" w14:textId="77777777" w:rsidR="00F45C60" w:rsidRPr="0014170D" w:rsidRDefault="00F45C60" w:rsidP="00E8322D">
            <w:pPr>
              <w:widowControl w:val="0"/>
              <w:tabs>
                <w:tab w:val="left" w:pos="469"/>
              </w:tabs>
              <w:spacing w:before="30" w:after="30"/>
              <w:ind w:left="1" w:right="-2"/>
              <w:jc w:val="center"/>
              <w:rPr>
                <w:sz w:val="18"/>
                <w:szCs w:val="18"/>
              </w:rPr>
            </w:pPr>
          </w:p>
        </w:tc>
      </w:tr>
    </w:tbl>
    <w:p w14:paraId="1277EAD8" w14:textId="77777777" w:rsidR="00A81861" w:rsidRPr="0014170D" w:rsidRDefault="00A81861" w:rsidP="00A81861">
      <w:pPr>
        <w:widowControl w:val="0"/>
        <w:tabs>
          <w:tab w:val="center" w:pos="4735"/>
          <w:tab w:val="left" w:pos="5040"/>
          <w:tab w:val="left" w:pos="5760"/>
          <w:tab w:val="left" w:pos="6480"/>
          <w:tab w:val="left" w:pos="7200"/>
          <w:tab w:val="left" w:pos="7920"/>
          <w:tab w:val="left" w:pos="8640"/>
          <w:tab w:val="left" w:pos="9360"/>
        </w:tabs>
        <w:autoSpaceDE w:val="0"/>
        <w:autoSpaceDN w:val="0"/>
        <w:adjustRightInd w:val="0"/>
        <w:spacing w:before="120"/>
        <w:ind w:left="1134"/>
        <w:jc w:val="both"/>
        <w:rPr>
          <w:i/>
          <w:sz w:val="18"/>
          <w:szCs w:val="18"/>
        </w:rPr>
      </w:pPr>
      <w:r w:rsidRPr="0014170D">
        <w:rPr>
          <w:i/>
          <w:sz w:val="18"/>
          <w:szCs w:val="18"/>
        </w:rPr>
        <w:t>Notes:</w:t>
      </w:r>
    </w:p>
    <w:p w14:paraId="1D791E23" w14:textId="77777777" w:rsidR="00A81861" w:rsidRPr="0014170D" w:rsidRDefault="00A81861" w:rsidP="00A8186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14170D">
        <w:rPr>
          <w:sz w:val="18"/>
          <w:szCs w:val="18"/>
        </w:rPr>
        <w:t>A</w:t>
      </w:r>
      <w:r w:rsidRPr="0014170D">
        <w:rPr>
          <w:sz w:val="18"/>
          <w:szCs w:val="18"/>
        </w:rPr>
        <w:tab/>
        <w:t>Endorsed or adopted without amendment.</w:t>
      </w:r>
    </w:p>
    <w:p w14:paraId="4A85EAFF" w14:textId="77777777" w:rsidR="00A81861" w:rsidRPr="0014170D" w:rsidRDefault="00A81861" w:rsidP="00A8186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14170D">
        <w:rPr>
          <w:sz w:val="18"/>
          <w:szCs w:val="18"/>
        </w:rPr>
        <w:t>B</w:t>
      </w:r>
      <w:r w:rsidRPr="0014170D">
        <w:rPr>
          <w:sz w:val="18"/>
          <w:szCs w:val="18"/>
        </w:rPr>
        <w:tab/>
        <w:t>Endorsed or adopted with amendments</w:t>
      </w:r>
      <w:r w:rsidR="0019451D">
        <w:rPr>
          <w:sz w:val="18"/>
          <w:szCs w:val="18"/>
        </w:rPr>
        <w:t xml:space="preserve"> or corrections</w:t>
      </w:r>
      <w:r w:rsidRPr="0014170D">
        <w:rPr>
          <w:sz w:val="18"/>
          <w:szCs w:val="18"/>
        </w:rPr>
        <w:t>.</w:t>
      </w:r>
    </w:p>
    <w:p w14:paraId="0E952104" w14:textId="77777777" w:rsidR="00A81861" w:rsidRPr="0014170D" w:rsidRDefault="00A81861" w:rsidP="00A8186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14170D">
        <w:rPr>
          <w:sz w:val="18"/>
          <w:szCs w:val="18"/>
        </w:rPr>
        <w:t>C</w:t>
      </w:r>
      <w:r w:rsidRPr="0014170D">
        <w:rPr>
          <w:sz w:val="18"/>
          <w:szCs w:val="18"/>
        </w:rPr>
        <w:tab/>
        <w:t>Resume consideration on the basis of a document with an official symbol.</w:t>
      </w:r>
    </w:p>
    <w:p w14:paraId="0A204AE8" w14:textId="77777777" w:rsidR="00A81861" w:rsidRPr="0014170D" w:rsidRDefault="00A81861" w:rsidP="00A8186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14170D">
        <w:rPr>
          <w:sz w:val="18"/>
          <w:szCs w:val="18"/>
        </w:rPr>
        <w:t>D</w:t>
      </w:r>
      <w:r w:rsidRPr="0014170D">
        <w:rPr>
          <w:sz w:val="18"/>
          <w:szCs w:val="18"/>
        </w:rPr>
        <w:tab/>
        <w:t>Kept as reference document/continue consideration.</w:t>
      </w:r>
    </w:p>
    <w:p w14:paraId="13E65F74" w14:textId="77777777" w:rsidR="00A81861" w:rsidRPr="0014170D" w:rsidRDefault="00A81861" w:rsidP="00A8186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14170D">
        <w:rPr>
          <w:sz w:val="18"/>
          <w:szCs w:val="18"/>
        </w:rPr>
        <w:t>E</w:t>
      </w:r>
      <w:r w:rsidRPr="0014170D">
        <w:rPr>
          <w:sz w:val="18"/>
          <w:szCs w:val="18"/>
        </w:rPr>
        <w:tab/>
        <w:t>Revised proposal for the next session.</w:t>
      </w:r>
    </w:p>
    <w:p w14:paraId="07E8AF53" w14:textId="77777777" w:rsidR="002801AD" w:rsidRDefault="00A81861" w:rsidP="00A8186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14170D">
        <w:rPr>
          <w:sz w:val="18"/>
          <w:szCs w:val="18"/>
        </w:rPr>
        <w:t>F</w:t>
      </w:r>
      <w:r w:rsidRPr="0014170D">
        <w:rPr>
          <w:sz w:val="18"/>
          <w:szCs w:val="18"/>
        </w:rPr>
        <w:tab/>
        <w:t>Consideration completed or to be superseded</w:t>
      </w:r>
      <w:r w:rsidR="0013521E">
        <w:rPr>
          <w:sz w:val="18"/>
          <w:szCs w:val="18"/>
        </w:rPr>
        <w:t>.</w:t>
      </w:r>
    </w:p>
    <w:p w14:paraId="049AAFE3" w14:textId="77777777" w:rsidR="00B177E0" w:rsidRDefault="00A81861" w:rsidP="00A81861">
      <w:pPr>
        <w:pStyle w:val="HChG"/>
        <w:pageBreakBefore/>
      </w:pPr>
      <w:r w:rsidRPr="0014170D">
        <w:lastRenderedPageBreak/>
        <w:t xml:space="preserve">Annex </w:t>
      </w:r>
      <w:r>
        <w:t>I</w:t>
      </w:r>
      <w:r w:rsidRPr="0014170D">
        <w:t>I</w:t>
      </w:r>
    </w:p>
    <w:p w14:paraId="3D5A5BCD" w14:textId="77777777" w:rsidR="00B177E0" w:rsidRDefault="00B177E0" w:rsidP="00B177E0">
      <w:pPr>
        <w:pStyle w:val="HChG"/>
      </w:pPr>
      <w:r>
        <w:tab/>
      </w:r>
      <w:r>
        <w:tab/>
        <w:t xml:space="preserve">Allocation of the priorities (ECE/TRANS/WP.29/2019/2) </w:t>
      </w:r>
      <w:r>
        <w:br/>
        <w:t>to IWGs of GRVA</w:t>
      </w:r>
    </w:p>
    <w:p w14:paraId="4E809420" w14:textId="77777777" w:rsidR="00B177E0" w:rsidRPr="00B177E0" w:rsidRDefault="008815A6" w:rsidP="00B177E0">
      <w:pPr>
        <w:pStyle w:val="SingleTxtG"/>
      </w:pPr>
      <w:r>
        <w:t xml:space="preserve">Note: </w:t>
      </w:r>
      <w:r w:rsidR="00B177E0" w:rsidRPr="00B177E0">
        <w:t>The table below was drafted and agreed by GRVA at the end of its 2nd session as a consolidation of inputs made by the Contracting Parties during the discussions at this GRVA session, with the expectation that this provide a base for continued discussions at the March 2019 session of WP29. It allocates the priorities (ECE/TRANS/WP.29/2019/2) to IWGs of GRVA and defines indicative deadlines for these priorities in order to guide the Chairs of IWGs. It recalls that GRVA authorizes the IWGs to work while the final Terms of Reference will be further developed to reflect the decisions taken by GRVA after endorsement of WP.29.</w:t>
      </w:r>
    </w:p>
    <w:tbl>
      <w:tblPr>
        <w:tblStyle w:val="TableGrid"/>
        <w:tblW w:w="8505" w:type="dxa"/>
        <w:tblInd w:w="0" w:type="dxa"/>
        <w:tblLayout w:type="fixed"/>
        <w:tblLook w:val="04A0" w:firstRow="1" w:lastRow="0" w:firstColumn="1" w:lastColumn="0" w:noHBand="0" w:noVBand="1"/>
      </w:tblPr>
      <w:tblGrid>
        <w:gridCol w:w="2834"/>
        <w:gridCol w:w="2835"/>
        <w:gridCol w:w="2836"/>
      </w:tblGrid>
      <w:tr w:rsidR="00B177E0" w14:paraId="2EFA0C89" w14:textId="77777777" w:rsidTr="00B177E0">
        <w:tc>
          <w:tcPr>
            <w:tcW w:w="2171" w:type="dxa"/>
            <w:tcBorders>
              <w:top w:val="single" w:sz="4" w:space="0" w:color="auto"/>
              <w:left w:val="single" w:sz="4" w:space="0" w:color="auto"/>
              <w:bottom w:val="single" w:sz="12" w:space="0" w:color="auto"/>
              <w:right w:val="single" w:sz="4" w:space="0" w:color="auto"/>
            </w:tcBorders>
            <w:hideMark/>
          </w:tcPr>
          <w:p w14:paraId="35BF627F" w14:textId="77777777" w:rsidR="00B177E0" w:rsidRPr="00B177E0" w:rsidRDefault="00B177E0">
            <w:pPr>
              <w:spacing w:line="240" w:lineRule="auto"/>
              <w:jc w:val="center"/>
              <w:rPr>
                <w:i/>
                <w:iCs/>
                <w:sz w:val="16"/>
                <w:szCs w:val="16"/>
              </w:rPr>
            </w:pPr>
            <w:r w:rsidRPr="00B177E0">
              <w:rPr>
                <w:i/>
                <w:iCs/>
                <w:sz w:val="16"/>
                <w:szCs w:val="16"/>
              </w:rPr>
              <w:t>Task</w:t>
            </w:r>
          </w:p>
        </w:tc>
        <w:tc>
          <w:tcPr>
            <w:tcW w:w="2171" w:type="dxa"/>
            <w:tcBorders>
              <w:top w:val="single" w:sz="4" w:space="0" w:color="auto"/>
              <w:left w:val="single" w:sz="4" w:space="0" w:color="auto"/>
              <w:bottom w:val="single" w:sz="12" w:space="0" w:color="auto"/>
              <w:right w:val="single" w:sz="4" w:space="0" w:color="auto"/>
            </w:tcBorders>
            <w:hideMark/>
          </w:tcPr>
          <w:p w14:paraId="0A3277EF" w14:textId="77777777" w:rsidR="00B177E0" w:rsidRPr="00B177E0" w:rsidRDefault="00B177E0">
            <w:pPr>
              <w:spacing w:line="240" w:lineRule="auto"/>
              <w:jc w:val="center"/>
              <w:rPr>
                <w:i/>
                <w:iCs/>
                <w:sz w:val="16"/>
                <w:szCs w:val="16"/>
              </w:rPr>
            </w:pPr>
            <w:r w:rsidRPr="00B177E0">
              <w:rPr>
                <w:i/>
                <w:iCs/>
                <w:sz w:val="16"/>
                <w:szCs w:val="16"/>
              </w:rPr>
              <w:t>Allocation to</w:t>
            </w:r>
          </w:p>
        </w:tc>
        <w:tc>
          <w:tcPr>
            <w:tcW w:w="2172" w:type="dxa"/>
            <w:tcBorders>
              <w:top w:val="single" w:sz="4" w:space="0" w:color="auto"/>
              <w:left w:val="single" w:sz="4" w:space="0" w:color="auto"/>
              <w:bottom w:val="single" w:sz="12" w:space="0" w:color="auto"/>
              <w:right w:val="single" w:sz="4" w:space="0" w:color="auto"/>
            </w:tcBorders>
          </w:tcPr>
          <w:p w14:paraId="4D2FBE7A" w14:textId="77777777" w:rsidR="00B177E0" w:rsidRPr="00B177E0" w:rsidRDefault="00B177E0">
            <w:pPr>
              <w:spacing w:line="240" w:lineRule="auto"/>
              <w:jc w:val="center"/>
              <w:rPr>
                <w:i/>
                <w:iCs/>
                <w:sz w:val="16"/>
                <w:szCs w:val="16"/>
              </w:rPr>
            </w:pPr>
            <w:r w:rsidRPr="00B177E0">
              <w:rPr>
                <w:i/>
                <w:iCs/>
                <w:sz w:val="16"/>
                <w:szCs w:val="16"/>
              </w:rPr>
              <w:t>Deadline</w:t>
            </w:r>
          </w:p>
          <w:p w14:paraId="3BAB2011" w14:textId="77777777" w:rsidR="00B177E0" w:rsidRPr="00B177E0" w:rsidRDefault="00B177E0">
            <w:pPr>
              <w:spacing w:line="240" w:lineRule="auto"/>
              <w:jc w:val="center"/>
              <w:rPr>
                <w:i/>
                <w:iCs/>
                <w:sz w:val="16"/>
                <w:szCs w:val="16"/>
              </w:rPr>
            </w:pPr>
          </w:p>
        </w:tc>
      </w:tr>
      <w:tr w:rsidR="00B177E0" w14:paraId="0B422C27" w14:textId="77777777" w:rsidTr="00B177E0">
        <w:tc>
          <w:tcPr>
            <w:tcW w:w="2171" w:type="dxa"/>
            <w:tcBorders>
              <w:top w:val="single" w:sz="12" w:space="0" w:color="auto"/>
              <w:left w:val="single" w:sz="4" w:space="0" w:color="auto"/>
              <w:bottom w:val="single" w:sz="4" w:space="0" w:color="auto"/>
              <w:right w:val="single" w:sz="4" w:space="0" w:color="auto"/>
            </w:tcBorders>
          </w:tcPr>
          <w:p w14:paraId="49BFADE0" w14:textId="77777777" w:rsidR="00B177E0" w:rsidRPr="00B177E0" w:rsidRDefault="00B177E0">
            <w:pPr>
              <w:spacing w:line="240" w:lineRule="auto"/>
              <w:rPr>
                <w:b/>
                <w:bCs/>
                <w:sz w:val="18"/>
                <w:szCs w:val="18"/>
              </w:rPr>
            </w:pPr>
            <w:r w:rsidRPr="00B177E0">
              <w:rPr>
                <w:b/>
                <w:bCs/>
                <w:sz w:val="18"/>
                <w:szCs w:val="18"/>
              </w:rPr>
              <w:t>Framework document on automated/</w:t>
            </w:r>
            <w:r w:rsidRPr="00B177E0">
              <w:rPr>
                <w:b/>
                <w:bCs/>
                <w:sz w:val="18"/>
                <w:szCs w:val="18"/>
              </w:rPr>
              <w:br/>
              <w:t>autonomous vehicles</w:t>
            </w:r>
          </w:p>
          <w:p w14:paraId="597E3680" w14:textId="77777777" w:rsidR="00B177E0" w:rsidRPr="00B177E0" w:rsidRDefault="00B177E0">
            <w:pPr>
              <w:spacing w:line="240" w:lineRule="auto"/>
              <w:rPr>
                <w:sz w:val="18"/>
                <w:szCs w:val="18"/>
              </w:rPr>
            </w:pPr>
          </w:p>
        </w:tc>
        <w:tc>
          <w:tcPr>
            <w:tcW w:w="2171" w:type="dxa"/>
            <w:tcBorders>
              <w:top w:val="single" w:sz="12" w:space="0" w:color="auto"/>
              <w:left w:val="single" w:sz="4" w:space="0" w:color="auto"/>
              <w:bottom w:val="single" w:sz="4" w:space="0" w:color="auto"/>
              <w:right w:val="single" w:sz="4" w:space="0" w:color="auto"/>
            </w:tcBorders>
            <w:hideMark/>
          </w:tcPr>
          <w:p w14:paraId="59FDBB51" w14:textId="77777777" w:rsidR="00B177E0" w:rsidRPr="00B177E0" w:rsidRDefault="00B177E0">
            <w:pPr>
              <w:spacing w:line="240" w:lineRule="auto"/>
              <w:rPr>
                <w:sz w:val="18"/>
                <w:szCs w:val="18"/>
              </w:rPr>
            </w:pPr>
            <w:r w:rsidRPr="00B177E0">
              <w:rPr>
                <w:sz w:val="18"/>
                <w:szCs w:val="18"/>
              </w:rPr>
              <w:t xml:space="preserve">GRVA </w:t>
            </w:r>
          </w:p>
          <w:p w14:paraId="76080510" w14:textId="77777777" w:rsidR="00B177E0" w:rsidRPr="00B177E0" w:rsidRDefault="00B177E0">
            <w:pPr>
              <w:spacing w:line="240" w:lineRule="auto"/>
              <w:rPr>
                <w:sz w:val="18"/>
                <w:szCs w:val="18"/>
              </w:rPr>
            </w:pPr>
            <w:r w:rsidRPr="00B177E0">
              <w:rPr>
                <w:sz w:val="18"/>
                <w:szCs w:val="18"/>
              </w:rPr>
              <w:t>(supported by webex meetings)</w:t>
            </w:r>
          </w:p>
        </w:tc>
        <w:tc>
          <w:tcPr>
            <w:tcW w:w="2172" w:type="dxa"/>
            <w:tcBorders>
              <w:top w:val="single" w:sz="12" w:space="0" w:color="auto"/>
              <w:left w:val="single" w:sz="4" w:space="0" w:color="auto"/>
              <w:bottom w:val="single" w:sz="4" w:space="0" w:color="auto"/>
              <w:right w:val="single" w:sz="4" w:space="0" w:color="auto"/>
            </w:tcBorders>
            <w:hideMark/>
          </w:tcPr>
          <w:p w14:paraId="2CB73392" w14:textId="77777777" w:rsidR="00B177E0" w:rsidRPr="00B177E0" w:rsidRDefault="00B177E0">
            <w:pPr>
              <w:spacing w:line="240" w:lineRule="auto"/>
              <w:rPr>
                <w:sz w:val="18"/>
                <w:szCs w:val="18"/>
              </w:rPr>
            </w:pPr>
            <w:r w:rsidRPr="00B177E0">
              <w:rPr>
                <w:sz w:val="18"/>
                <w:szCs w:val="18"/>
              </w:rPr>
              <w:t>2 months</w:t>
            </w:r>
          </w:p>
        </w:tc>
      </w:tr>
      <w:tr w:rsidR="00B177E0" w14:paraId="42A44D0A" w14:textId="77777777" w:rsidTr="00B177E0">
        <w:tc>
          <w:tcPr>
            <w:tcW w:w="2171" w:type="dxa"/>
            <w:tcBorders>
              <w:top w:val="single" w:sz="4" w:space="0" w:color="auto"/>
              <w:left w:val="single" w:sz="4" w:space="0" w:color="auto"/>
              <w:bottom w:val="single" w:sz="4" w:space="0" w:color="auto"/>
              <w:right w:val="single" w:sz="4" w:space="0" w:color="auto"/>
            </w:tcBorders>
            <w:hideMark/>
          </w:tcPr>
          <w:p w14:paraId="04A48BEB" w14:textId="77777777" w:rsidR="00B177E0" w:rsidRPr="00B177E0" w:rsidRDefault="00B177E0">
            <w:pPr>
              <w:spacing w:line="240" w:lineRule="auto"/>
              <w:rPr>
                <w:b/>
                <w:bCs/>
                <w:sz w:val="18"/>
                <w:szCs w:val="18"/>
              </w:rPr>
            </w:pPr>
            <w:r w:rsidRPr="00B177E0">
              <w:rPr>
                <w:b/>
                <w:bCs/>
                <w:sz w:val="18"/>
                <w:szCs w:val="18"/>
              </w:rPr>
              <w:t>Functional</w:t>
            </w:r>
          </w:p>
          <w:p w14:paraId="37986F3E" w14:textId="77777777" w:rsidR="00B177E0" w:rsidRPr="00B177E0" w:rsidRDefault="00B177E0">
            <w:pPr>
              <w:spacing w:line="240" w:lineRule="auto"/>
              <w:rPr>
                <w:b/>
                <w:bCs/>
                <w:sz w:val="18"/>
                <w:szCs w:val="18"/>
              </w:rPr>
            </w:pPr>
            <w:r w:rsidRPr="00B177E0">
              <w:rPr>
                <w:b/>
                <w:bCs/>
                <w:sz w:val="18"/>
                <w:szCs w:val="18"/>
              </w:rPr>
              <w:t>Requirements for</w:t>
            </w:r>
          </w:p>
          <w:p w14:paraId="6DF07231" w14:textId="77777777" w:rsidR="00B177E0" w:rsidRPr="00B177E0" w:rsidRDefault="00B177E0">
            <w:pPr>
              <w:spacing w:line="240" w:lineRule="auto"/>
              <w:rPr>
                <w:b/>
                <w:bCs/>
                <w:sz w:val="18"/>
                <w:szCs w:val="18"/>
              </w:rPr>
            </w:pPr>
            <w:r w:rsidRPr="00B177E0">
              <w:rPr>
                <w:b/>
                <w:bCs/>
                <w:sz w:val="18"/>
                <w:szCs w:val="18"/>
              </w:rPr>
              <w:t>automated /</w:t>
            </w:r>
          </w:p>
          <w:p w14:paraId="3C59A562" w14:textId="77777777" w:rsidR="00B177E0" w:rsidRPr="00B177E0" w:rsidRDefault="00B177E0">
            <w:pPr>
              <w:spacing w:line="240" w:lineRule="auto"/>
              <w:rPr>
                <w:b/>
                <w:bCs/>
                <w:sz w:val="18"/>
                <w:szCs w:val="18"/>
              </w:rPr>
            </w:pPr>
            <w:r w:rsidRPr="00B177E0">
              <w:rPr>
                <w:b/>
                <w:bCs/>
                <w:sz w:val="18"/>
                <w:szCs w:val="18"/>
              </w:rPr>
              <w:t>autonomous vehicles</w:t>
            </w:r>
          </w:p>
        </w:tc>
        <w:tc>
          <w:tcPr>
            <w:tcW w:w="2171" w:type="dxa"/>
            <w:tcBorders>
              <w:top w:val="single" w:sz="4" w:space="0" w:color="auto"/>
              <w:left w:val="single" w:sz="4" w:space="0" w:color="auto"/>
              <w:bottom w:val="single" w:sz="4" w:space="0" w:color="auto"/>
              <w:right w:val="single" w:sz="4" w:space="0" w:color="auto"/>
            </w:tcBorders>
            <w:hideMark/>
          </w:tcPr>
          <w:p w14:paraId="562A6383" w14:textId="77777777" w:rsidR="00B177E0" w:rsidRPr="00B177E0" w:rsidRDefault="00B177E0">
            <w:pPr>
              <w:spacing w:line="240" w:lineRule="auto"/>
              <w:rPr>
                <w:sz w:val="18"/>
                <w:szCs w:val="18"/>
              </w:rPr>
            </w:pPr>
            <w:r w:rsidRPr="00B177E0">
              <w:rPr>
                <w:sz w:val="18"/>
                <w:szCs w:val="18"/>
              </w:rPr>
              <w:t>FRVA *</w:t>
            </w:r>
          </w:p>
          <w:p w14:paraId="33387A4C" w14:textId="77777777" w:rsidR="00B177E0" w:rsidRPr="00B177E0" w:rsidRDefault="00B177E0">
            <w:pPr>
              <w:spacing w:line="240" w:lineRule="auto"/>
              <w:rPr>
                <w:sz w:val="18"/>
                <w:szCs w:val="18"/>
              </w:rPr>
            </w:pPr>
            <w:r w:rsidRPr="00B177E0">
              <w:rPr>
                <w:sz w:val="18"/>
                <w:szCs w:val="18"/>
              </w:rPr>
              <w:t>(* working under the former mandate of the IWG on ACSF)</w:t>
            </w:r>
          </w:p>
        </w:tc>
        <w:tc>
          <w:tcPr>
            <w:tcW w:w="2172" w:type="dxa"/>
            <w:tcBorders>
              <w:top w:val="single" w:sz="4" w:space="0" w:color="auto"/>
              <w:left w:val="single" w:sz="4" w:space="0" w:color="auto"/>
              <w:bottom w:val="single" w:sz="4" w:space="0" w:color="auto"/>
              <w:right w:val="single" w:sz="4" w:space="0" w:color="auto"/>
            </w:tcBorders>
          </w:tcPr>
          <w:p w14:paraId="18B88A0E" w14:textId="77777777" w:rsidR="00B177E0" w:rsidRPr="00B177E0" w:rsidRDefault="00B177E0">
            <w:pPr>
              <w:spacing w:line="240" w:lineRule="auto"/>
              <w:rPr>
                <w:sz w:val="18"/>
                <w:szCs w:val="18"/>
              </w:rPr>
            </w:pPr>
            <w:r w:rsidRPr="00B177E0">
              <w:rPr>
                <w:sz w:val="18"/>
                <w:szCs w:val="18"/>
              </w:rPr>
              <w:t xml:space="preserve">36 months </w:t>
            </w:r>
          </w:p>
          <w:p w14:paraId="7A9509C2" w14:textId="77777777" w:rsidR="00B177E0" w:rsidRPr="00B177E0" w:rsidRDefault="00B177E0">
            <w:pPr>
              <w:spacing w:line="240" w:lineRule="auto"/>
              <w:rPr>
                <w:sz w:val="18"/>
                <w:szCs w:val="18"/>
              </w:rPr>
            </w:pPr>
          </w:p>
        </w:tc>
      </w:tr>
      <w:tr w:rsidR="00B177E0" w14:paraId="6410A3BE" w14:textId="77777777" w:rsidTr="00B177E0">
        <w:tc>
          <w:tcPr>
            <w:tcW w:w="2171" w:type="dxa"/>
            <w:tcBorders>
              <w:top w:val="single" w:sz="4" w:space="0" w:color="auto"/>
              <w:left w:val="single" w:sz="4" w:space="0" w:color="auto"/>
              <w:bottom w:val="single" w:sz="4" w:space="0" w:color="auto"/>
              <w:right w:val="single" w:sz="4" w:space="0" w:color="auto"/>
            </w:tcBorders>
            <w:hideMark/>
          </w:tcPr>
          <w:p w14:paraId="342C5253" w14:textId="77777777" w:rsidR="00B177E0" w:rsidRPr="00B177E0" w:rsidRDefault="00B177E0">
            <w:pPr>
              <w:spacing w:line="240" w:lineRule="auto"/>
              <w:jc w:val="right"/>
              <w:rPr>
                <w:sz w:val="18"/>
                <w:szCs w:val="18"/>
              </w:rPr>
            </w:pPr>
            <w:r w:rsidRPr="00B177E0">
              <w:rPr>
                <w:sz w:val="18"/>
                <w:szCs w:val="18"/>
              </w:rPr>
              <w:t>ALKS</w:t>
            </w:r>
          </w:p>
        </w:tc>
        <w:tc>
          <w:tcPr>
            <w:tcW w:w="2171" w:type="dxa"/>
            <w:tcBorders>
              <w:top w:val="single" w:sz="4" w:space="0" w:color="auto"/>
              <w:left w:val="single" w:sz="4" w:space="0" w:color="auto"/>
              <w:bottom w:val="single" w:sz="4" w:space="0" w:color="auto"/>
              <w:right w:val="single" w:sz="4" w:space="0" w:color="auto"/>
            </w:tcBorders>
          </w:tcPr>
          <w:p w14:paraId="235EFDE4" w14:textId="77777777" w:rsidR="00B177E0" w:rsidRPr="00B177E0" w:rsidRDefault="00B177E0">
            <w:pPr>
              <w:spacing w:line="240" w:lineRule="auto"/>
              <w:rPr>
                <w:sz w:val="18"/>
                <w:szCs w:val="18"/>
              </w:rPr>
            </w:pPr>
            <w:r w:rsidRPr="00B177E0">
              <w:rPr>
                <w:sz w:val="18"/>
                <w:szCs w:val="18"/>
              </w:rPr>
              <w:t>FRVA</w:t>
            </w:r>
          </w:p>
          <w:p w14:paraId="0E3ECF1A" w14:textId="77777777" w:rsidR="00B177E0" w:rsidRPr="00B177E0" w:rsidRDefault="00B177E0">
            <w:pPr>
              <w:spacing w:line="240" w:lineRule="auto"/>
              <w:rPr>
                <w:sz w:val="18"/>
                <w:szCs w:val="18"/>
              </w:rPr>
            </w:pPr>
          </w:p>
        </w:tc>
        <w:tc>
          <w:tcPr>
            <w:tcW w:w="2172" w:type="dxa"/>
            <w:tcBorders>
              <w:top w:val="single" w:sz="4" w:space="0" w:color="auto"/>
              <w:left w:val="single" w:sz="4" w:space="0" w:color="auto"/>
              <w:bottom w:val="single" w:sz="4" w:space="0" w:color="auto"/>
              <w:right w:val="single" w:sz="4" w:space="0" w:color="auto"/>
            </w:tcBorders>
            <w:hideMark/>
          </w:tcPr>
          <w:p w14:paraId="1A9BBF8F" w14:textId="77777777" w:rsidR="00B177E0" w:rsidRPr="00B177E0" w:rsidRDefault="00B177E0">
            <w:pPr>
              <w:spacing w:line="240" w:lineRule="auto"/>
              <w:rPr>
                <w:sz w:val="18"/>
                <w:szCs w:val="18"/>
              </w:rPr>
            </w:pPr>
            <w:r w:rsidRPr="00B177E0">
              <w:rPr>
                <w:sz w:val="18"/>
                <w:szCs w:val="18"/>
              </w:rPr>
              <w:t>12 months</w:t>
            </w:r>
          </w:p>
        </w:tc>
      </w:tr>
      <w:tr w:rsidR="00B177E0" w14:paraId="00D797A9" w14:textId="77777777" w:rsidTr="00B177E0">
        <w:tc>
          <w:tcPr>
            <w:tcW w:w="2171" w:type="dxa"/>
            <w:tcBorders>
              <w:top w:val="single" w:sz="4" w:space="0" w:color="auto"/>
              <w:left w:val="single" w:sz="4" w:space="0" w:color="auto"/>
              <w:bottom w:val="single" w:sz="4" w:space="0" w:color="auto"/>
              <w:right w:val="single" w:sz="4" w:space="0" w:color="auto"/>
            </w:tcBorders>
          </w:tcPr>
          <w:p w14:paraId="6D66A535" w14:textId="77777777" w:rsidR="00B177E0" w:rsidRPr="00B177E0" w:rsidRDefault="00B177E0">
            <w:pPr>
              <w:spacing w:line="240" w:lineRule="auto"/>
              <w:rPr>
                <w:b/>
                <w:bCs/>
                <w:sz w:val="18"/>
                <w:szCs w:val="18"/>
              </w:rPr>
            </w:pPr>
            <w:r w:rsidRPr="00B177E0">
              <w:rPr>
                <w:b/>
                <w:bCs/>
                <w:sz w:val="18"/>
                <w:szCs w:val="18"/>
              </w:rPr>
              <w:t>New Assessment / Test Methods</w:t>
            </w:r>
          </w:p>
          <w:p w14:paraId="15DCE5C2" w14:textId="77777777" w:rsidR="00B177E0" w:rsidRPr="00B177E0" w:rsidRDefault="00B177E0">
            <w:pPr>
              <w:spacing w:line="240" w:lineRule="auto"/>
              <w:rPr>
                <w:sz w:val="18"/>
                <w:szCs w:val="18"/>
              </w:rPr>
            </w:pPr>
          </w:p>
        </w:tc>
        <w:tc>
          <w:tcPr>
            <w:tcW w:w="2171" w:type="dxa"/>
            <w:tcBorders>
              <w:top w:val="single" w:sz="4" w:space="0" w:color="auto"/>
              <w:left w:val="single" w:sz="4" w:space="0" w:color="auto"/>
              <w:bottom w:val="single" w:sz="4" w:space="0" w:color="auto"/>
              <w:right w:val="single" w:sz="4" w:space="0" w:color="auto"/>
            </w:tcBorders>
            <w:hideMark/>
          </w:tcPr>
          <w:p w14:paraId="5666EE8F" w14:textId="77777777" w:rsidR="00B177E0" w:rsidRPr="00B177E0" w:rsidRDefault="00B177E0">
            <w:pPr>
              <w:spacing w:line="240" w:lineRule="auto"/>
              <w:rPr>
                <w:sz w:val="18"/>
                <w:szCs w:val="18"/>
              </w:rPr>
            </w:pPr>
            <w:r w:rsidRPr="00B177E0">
              <w:rPr>
                <w:sz w:val="18"/>
                <w:szCs w:val="18"/>
              </w:rPr>
              <w:t>VMAD**</w:t>
            </w:r>
          </w:p>
          <w:p w14:paraId="45DACECC" w14:textId="77777777" w:rsidR="00B177E0" w:rsidRPr="00B177E0" w:rsidRDefault="00B177E0">
            <w:pPr>
              <w:spacing w:line="240" w:lineRule="auto"/>
              <w:rPr>
                <w:sz w:val="18"/>
                <w:szCs w:val="18"/>
              </w:rPr>
            </w:pPr>
            <w:r w:rsidRPr="00B177E0">
              <w:rPr>
                <w:sz w:val="18"/>
                <w:szCs w:val="18"/>
              </w:rPr>
              <w:t>(** working under the temporary general mandate proposed in informal doc GRVA-02-14)</w:t>
            </w:r>
          </w:p>
        </w:tc>
        <w:tc>
          <w:tcPr>
            <w:tcW w:w="2172" w:type="dxa"/>
            <w:tcBorders>
              <w:top w:val="single" w:sz="4" w:space="0" w:color="auto"/>
              <w:left w:val="single" w:sz="4" w:space="0" w:color="auto"/>
              <w:bottom w:val="single" w:sz="4" w:space="0" w:color="auto"/>
              <w:right w:val="single" w:sz="4" w:space="0" w:color="auto"/>
            </w:tcBorders>
            <w:hideMark/>
          </w:tcPr>
          <w:p w14:paraId="763C42B2" w14:textId="77777777" w:rsidR="00B177E0" w:rsidRPr="00B177E0" w:rsidRDefault="00B177E0">
            <w:pPr>
              <w:spacing w:line="240" w:lineRule="auto"/>
              <w:rPr>
                <w:sz w:val="18"/>
                <w:szCs w:val="18"/>
              </w:rPr>
            </w:pPr>
            <w:r w:rsidRPr="00B177E0">
              <w:rPr>
                <w:sz w:val="18"/>
                <w:szCs w:val="18"/>
              </w:rPr>
              <w:t>[December 2020]</w:t>
            </w:r>
          </w:p>
        </w:tc>
      </w:tr>
      <w:tr w:rsidR="00B177E0" w14:paraId="02AA11F1" w14:textId="77777777" w:rsidTr="00B177E0">
        <w:tc>
          <w:tcPr>
            <w:tcW w:w="2171" w:type="dxa"/>
            <w:tcBorders>
              <w:top w:val="single" w:sz="4" w:space="0" w:color="auto"/>
              <w:left w:val="single" w:sz="4" w:space="0" w:color="auto"/>
              <w:bottom w:val="single" w:sz="4" w:space="0" w:color="auto"/>
              <w:right w:val="single" w:sz="4" w:space="0" w:color="auto"/>
            </w:tcBorders>
            <w:hideMark/>
          </w:tcPr>
          <w:p w14:paraId="69E1DE92" w14:textId="77777777" w:rsidR="00B177E0" w:rsidRPr="00B177E0" w:rsidRDefault="00B177E0">
            <w:pPr>
              <w:spacing w:line="240" w:lineRule="auto"/>
              <w:jc w:val="right"/>
              <w:rPr>
                <w:sz w:val="18"/>
                <w:szCs w:val="18"/>
              </w:rPr>
            </w:pPr>
            <w:r w:rsidRPr="00B177E0">
              <w:rPr>
                <w:sz w:val="18"/>
                <w:szCs w:val="18"/>
              </w:rPr>
              <w:t>Requirements for functional safety</w:t>
            </w:r>
          </w:p>
          <w:p w14:paraId="19247F61" w14:textId="77777777" w:rsidR="00B177E0" w:rsidRPr="00B177E0" w:rsidRDefault="00B177E0">
            <w:pPr>
              <w:spacing w:line="240" w:lineRule="auto"/>
              <w:jc w:val="right"/>
              <w:rPr>
                <w:sz w:val="18"/>
                <w:szCs w:val="18"/>
              </w:rPr>
            </w:pPr>
            <w:r w:rsidRPr="00B177E0">
              <w:rPr>
                <w:sz w:val="18"/>
                <w:szCs w:val="18"/>
              </w:rPr>
              <w:t>“CEL”</w:t>
            </w:r>
          </w:p>
        </w:tc>
        <w:tc>
          <w:tcPr>
            <w:tcW w:w="2171" w:type="dxa"/>
            <w:tcBorders>
              <w:top w:val="single" w:sz="4" w:space="0" w:color="auto"/>
              <w:left w:val="single" w:sz="4" w:space="0" w:color="auto"/>
              <w:bottom w:val="single" w:sz="4" w:space="0" w:color="auto"/>
              <w:right w:val="single" w:sz="4" w:space="0" w:color="auto"/>
            </w:tcBorders>
          </w:tcPr>
          <w:p w14:paraId="2837603E" w14:textId="77777777" w:rsidR="00B177E0" w:rsidRPr="00B177E0" w:rsidRDefault="00B177E0">
            <w:pPr>
              <w:spacing w:line="240" w:lineRule="auto"/>
              <w:rPr>
                <w:sz w:val="18"/>
                <w:szCs w:val="18"/>
              </w:rPr>
            </w:pPr>
            <w:r w:rsidRPr="00B177E0">
              <w:rPr>
                <w:sz w:val="18"/>
                <w:szCs w:val="18"/>
              </w:rPr>
              <w:t>VMAD</w:t>
            </w:r>
          </w:p>
          <w:p w14:paraId="6F73E03F" w14:textId="77777777" w:rsidR="00B177E0" w:rsidRPr="00B177E0" w:rsidRDefault="00B177E0">
            <w:pPr>
              <w:spacing w:line="240" w:lineRule="auto"/>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4B6EB3CB" w14:textId="77777777" w:rsidR="00B177E0" w:rsidRPr="00B177E0" w:rsidRDefault="00B177E0">
            <w:pPr>
              <w:spacing w:line="240" w:lineRule="auto"/>
              <w:rPr>
                <w:sz w:val="18"/>
                <w:szCs w:val="18"/>
              </w:rPr>
            </w:pPr>
            <w:r w:rsidRPr="00B177E0">
              <w:rPr>
                <w:sz w:val="18"/>
                <w:szCs w:val="18"/>
              </w:rPr>
              <w:t>ALKS: 12 months</w:t>
            </w:r>
          </w:p>
          <w:p w14:paraId="70F44397" w14:textId="77777777" w:rsidR="00B177E0" w:rsidRPr="00B177E0" w:rsidRDefault="00B177E0">
            <w:pPr>
              <w:spacing w:line="240" w:lineRule="auto"/>
              <w:rPr>
                <w:sz w:val="18"/>
                <w:szCs w:val="18"/>
              </w:rPr>
            </w:pPr>
          </w:p>
          <w:p w14:paraId="65D1F7AE" w14:textId="77777777" w:rsidR="00B177E0" w:rsidRPr="00B177E0" w:rsidRDefault="00B177E0">
            <w:pPr>
              <w:spacing w:line="240" w:lineRule="auto"/>
              <w:rPr>
                <w:strike/>
                <w:sz w:val="18"/>
                <w:szCs w:val="18"/>
              </w:rPr>
            </w:pPr>
          </w:p>
          <w:p w14:paraId="4317C9EB" w14:textId="77777777" w:rsidR="00B177E0" w:rsidRPr="00B177E0" w:rsidRDefault="00B177E0">
            <w:pPr>
              <w:spacing w:line="240" w:lineRule="auto"/>
              <w:rPr>
                <w:sz w:val="18"/>
                <w:szCs w:val="18"/>
              </w:rPr>
            </w:pPr>
          </w:p>
        </w:tc>
      </w:tr>
      <w:tr w:rsidR="00B177E0" w14:paraId="2B8243C4" w14:textId="77777777" w:rsidTr="00B177E0">
        <w:tc>
          <w:tcPr>
            <w:tcW w:w="2171" w:type="dxa"/>
            <w:tcBorders>
              <w:top w:val="single" w:sz="4" w:space="0" w:color="auto"/>
              <w:left w:val="single" w:sz="4" w:space="0" w:color="auto"/>
              <w:bottom w:val="single" w:sz="4" w:space="0" w:color="auto"/>
              <w:right w:val="single" w:sz="4" w:space="0" w:color="auto"/>
            </w:tcBorders>
            <w:hideMark/>
          </w:tcPr>
          <w:p w14:paraId="517F0EA9" w14:textId="77777777" w:rsidR="00B177E0" w:rsidRPr="00B177E0" w:rsidRDefault="00B177E0">
            <w:pPr>
              <w:spacing w:line="240" w:lineRule="auto"/>
              <w:rPr>
                <w:b/>
                <w:bCs/>
                <w:sz w:val="18"/>
                <w:szCs w:val="18"/>
              </w:rPr>
            </w:pPr>
            <w:r w:rsidRPr="00B177E0">
              <w:rPr>
                <w:b/>
                <w:bCs/>
                <w:sz w:val="18"/>
                <w:szCs w:val="18"/>
              </w:rPr>
              <w:t>Cyber security and (OTA) software updates</w:t>
            </w:r>
          </w:p>
        </w:tc>
        <w:tc>
          <w:tcPr>
            <w:tcW w:w="2171" w:type="dxa"/>
            <w:tcBorders>
              <w:top w:val="single" w:sz="4" w:space="0" w:color="auto"/>
              <w:left w:val="single" w:sz="4" w:space="0" w:color="auto"/>
              <w:bottom w:val="single" w:sz="4" w:space="0" w:color="auto"/>
              <w:right w:val="single" w:sz="4" w:space="0" w:color="auto"/>
            </w:tcBorders>
            <w:hideMark/>
          </w:tcPr>
          <w:p w14:paraId="12624783" w14:textId="77777777" w:rsidR="00B177E0" w:rsidRPr="00B177E0" w:rsidRDefault="00B177E0">
            <w:pPr>
              <w:spacing w:line="240" w:lineRule="auto"/>
              <w:rPr>
                <w:sz w:val="18"/>
                <w:szCs w:val="18"/>
              </w:rPr>
            </w:pPr>
            <w:r w:rsidRPr="00B177E0">
              <w:rPr>
                <w:sz w:val="18"/>
                <w:szCs w:val="18"/>
              </w:rPr>
              <w:t>CS/OTA***</w:t>
            </w:r>
          </w:p>
          <w:p w14:paraId="5F5E1619" w14:textId="77777777" w:rsidR="00B177E0" w:rsidRPr="00B177E0" w:rsidRDefault="00B177E0">
            <w:pPr>
              <w:spacing w:line="240" w:lineRule="auto"/>
              <w:rPr>
                <w:sz w:val="18"/>
                <w:szCs w:val="18"/>
              </w:rPr>
            </w:pPr>
            <w:r w:rsidRPr="00B177E0">
              <w:rPr>
                <w:sz w:val="18"/>
                <w:szCs w:val="18"/>
              </w:rPr>
              <w:t>(*** working under the current mandate, extended to perform the test phase)</w:t>
            </w:r>
          </w:p>
        </w:tc>
        <w:tc>
          <w:tcPr>
            <w:tcW w:w="2172" w:type="dxa"/>
            <w:tcBorders>
              <w:top w:val="single" w:sz="4" w:space="0" w:color="auto"/>
              <w:left w:val="single" w:sz="4" w:space="0" w:color="auto"/>
              <w:bottom w:val="single" w:sz="4" w:space="0" w:color="auto"/>
              <w:right w:val="single" w:sz="4" w:space="0" w:color="auto"/>
            </w:tcBorders>
            <w:hideMark/>
          </w:tcPr>
          <w:p w14:paraId="3782AF0C" w14:textId="77777777" w:rsidR="00B177E0" w:rsidRPr="00B177E0" w:rsidRDefault="00B177E0">
            <w:pPr>
              <w:spacing w:line="240" w:lineRule="auto"/>
              <w:rPr>
                <w:sz w:val="18"/>
                <w:szCs w:val="18"/>
              </w:rPr>
            </w:pPr>
            <w:r w:rsidRPr="00B177E0">
              <w:rPr>
                <w:sz w:val="18"/>
                <w:szCs w:val="18"/>
              </w:rPr>
              <w:t>12 months</w:t>
            </w:r>
          </w:p>
        </w:tc>
      </w:tr>
      <w:tr w:rsidR="00B177E0" w14:paraId="2A8E0D10" w14:textId="77777777" w:rsidTr="00B177E0">
        <w:tc>
          <w:tcPr>
            <w:tcW w:w="2171" w:type="dxa"/>
            <w:tcBorders>
              <w:top w:val="single" w:sz="4" w:space="0" w:color="auto"/>
              <w:left w:val="single" w:sz="4" w:space="0" w:color="auto"/>
              <w:bottom w:val="single" w:sz="4" w:space="0" w:color="auto"/>
              <w:right w:val="single" w:sz="4" w:space="0" w:color="auto"/>
            </w:tcBorders>
          </w:tcPr>
          <w:p w14:paraId="3F6E78F7" w14:textId="77777777" w:rsidR="00B177E0" w:rsidRPr="00B177E0" w:rsidRDefault="00B177E0">
            <w:pPr>
              <w:spacing w:line="240" w:lineRule="auto"/>
              <w:rPr>
                <w:b/>
                <w:bCs/>
                <w:sz w:val="18"/>
                <w:szCs w:val="18"/>
              </w:rPr>
            </w:pPr>
            <w:r w:rsidRPr="00B177E0">
              <w:rPr>
                <w:b/>
                <w:bCs/>
                <w:sz w:val="18"/>
                <w:szCs w:val="18"/>
              </w:rPr>
              <w:t>DSSAD</w:t>
            </w:r>
          </w:p>
          <w:p w14:paraId="0C236F81" w14:textId="77777777" w:rsidR="00B177E0" w:rsidRPr="00B177E0" w:rsidRDefault="00B177E0">
            <w:pPr>
              <w:spacing w:line="240" w:lineRule="auto"/>
              <w:jc w:val="right"/>
              <w:rPr>
                <w:sz w:val="18"/>
                <w:szCs w:val="18"/>
              </w:rPr>
            </w:pPr>
            <w:r w:rsidRPr="00B177E0">
              <w:rPr>
                <w:sz w:val="18"/>
                <w:szCs w:val="18"/>
              </w:rPr>
              <w:t>Specific for ALKS</w:t>
            </w:r>
          </w:p>
          <w:p w14:paraId="46795E30" w14:textId="77777777" w:rsidR="00B177E0" w:rsidRPr="00B177E0" w:rsidRDefault="00B177E0">
            <w:pPr>
              <w:spacing w:line="240" w:lineRule="auto"/>
              <w:jc w:val="right"/>
              <w:rPr>
                <w:sz w:val="18"/>
                <w:szCs w:val="18"/>
              </w:rPr>
            </w:pPr>
          </w:p>
          <w:p w14:paraId="391F255D" w14:textId="77777777" w:rsidR="00B177E0" w:rsidRPr="00B177E0" w:rsidRDefault="00B177E0">
            <w:pPr>
              <w:spacing w:line="240" w:lineRule="auto"/>
              <w:jc w:val="right"/>
              <w:rPr>
                <w:sz w:val="18"/>
                <w:szCs w:val="18"/>
              </w:rPr>
            </w:pPr>
          </w:p>
          <w:p w14:paraId="7AE93706" w14:textId="77777777" w:rsidR="00B177E0" w:rsidRPr="00B177E0" w:rsidRDefault="00B177E0">
            <w:pPr>
              <w:spacing w:line="240" w:lineRule="auto"/>
              <w:jc w:val="right"/>
              <w:rPr>
                <w:b/>
                <w:bCs/>
                <w:sz w:val="18"/>
                <w:szCs w:val="18"/>
              </w:rPr>
            </w:pPr>
          </w:p>
        </w:tc>
        <w:tc>
          <w:tcPr>
            <w:tcW w:w="2171" w:type="dxa"/>
            <w:tcBorders>
              <w:top w:val="single" w:sz="4" w:space="0" w:color="auto"/>
              <w:left w:val="single" w:sz="4" w:space="0" w:color="auto"/>
              <w:bottom w:val="single" w:sz="4" w:space="0" w:color="auto"/>
              <w:right w:val="single" w:sz="4" w:space="0" w:color="auto"/>
            </w:tcBorders>
          </w:tcPr>
          <w:p w14:paraId="5FF0E401" w14:textId="77777777" w:rsidR="00B177E0" w:rsidRPr="00B177E0" w:rsidRDefault="00B177E0">
            <w:pPr>
              <w:spacing w:line="240" w:lineRule="auto"/>
              <w:rPr>
                <w:sz w:val="18"/>
                <w:szCs w:val="18"/>
              </w:rPr>
            </w:pPr>
          </w:p>
          <w:p w14:paraId="3767D9E6" w14:textId="77777777" w:rsidR="00B177E0" w:rsidRPr="00B177E0" w:rsidRDefault="00B177E0">
            <w:pPr>
              <w:spacing w:line="240" w:lineRule="auto"/>
              <w:rPr>
                <w:sz w:val="18"/>
                <w:szCs w:val="18"/>
              </w:rPr>
            </w:pPr>
            <w:r w:rsidRPr="00B177E0">
              <w:rPr>
                <w:sz w:val="18"/>
                <w:szCs w:val="18"/>
              </w:rPr>
              <w:t>FRVA (or subgroup)</w:t>
            </w:r>
          </w:p>
          <w:p w14:paraId="261F16BC" w14:textId="77777777" w:rsidR="00B177E0" w:rsidRPr="00B177E0" w:rsidRDefault="00B177E0">
            <w:pPr>
              <w:spacing w:line="240" w:lineRule="auto"/>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11B7FD65" w14:textId="77777777" w:rsidR="00B177E0" w:rsidRPr="00B177E0" w:rsidRDefault="00B177E0">
            <w:pPr>
              <w:spacing w:line="240" w:lineRule="auto"/>
              <w:rPr>
                <w:sz w:val="18"/>
                <w:szCs w:val="18"/>
              </w:rPr>
            </w:pPr>
          </w:p>
          <w:p w14:paraId="5A80D006" w14:textId="77777777" w:rsidR="00B177E0" w:rsidRPr="00B177E0" w:rsidRDefault="00B177E0">
            <w:pPr>
              <w:spacing w:line="240" w:lineRule="auto"/>
              <w:rPr>
                <w:sz w:val="18"/>
                <w:szCs w:val="18"/>
              </w:rPr>
            </w:pPr>
            <w:r w:rsidRPr="00B177E0">
              <w:rPr>
                <w:sz w:val="18"/>
                <w:szCs w:val="18"/>
              </w:rPr>
              <w:t xml:space="preserve">DSSAD for ALKS: </w:t>
            </w:r>
          </w:p>
          <w:p w14:paraId="1AB96932" w14:textId="77777777" w:rsidR="00B177E0" w:rsidRPr="00B177E0" w:rsidRDefault="00B177E0">
            <w:pPr>
              <w:spacing w:line="240" w:lineRule="auto"/>
              <w:rPr>
                <w:sz w:val="18"/>
                <w:szCs w:val="18"/>
              </w:rPr>
            </w:pPr>
            <w:r w:rsidRPr="00B177E0">
              <w:rPr>
                <w:sz w:val="18"/>
                <w:szCs w:val="18"/>
              </w:rPr>
              <w:t>12 months</w:t>
            </w:r>
          </w:p>
          <w:p w14:paraId="56057609" w14:textId="77777777" w:rsidR="00B177E0" w:rsidRPr="00B177E0" w:rsidRDefault="00B177E0">
            <w:pPr>
              <w:spacing w:line="240" w:lineRule="auto"/>
              <w:rPr>
                <w:sz w:val="18"/>
                <w:szCs w:val="18"/>
              </w:rPr>
            </w:pPr>
          </w:p>
        </w:tc>
      </w:tr>
      <w:tr w:rsidR="00B177E0" w14:paraId="0EE83EFB" w14:textId="77777777" w:rsidTr="00B177E0">
        <w:tc>
          <w:tcPr>
            <w:tcW w:w="2171" w:type="dxa"/>
            <w:tcBorders>
              <w:top w:val="single" w:sz="4" w:space="0" w:color="auto"/>
              <w:left w:val="single" w:sz="4" w:space="0" w:color="auto"/>
              <w:bottom w:val="single" w:sz="12" w:space="0" w:color="auto"/>
              <w:right w:val="single" w:sz="4" w:space="0" w:color="auto"/>
            </w:tcBorders>
            <w:hideMark/>
          </w:tcPr>
          <w:p w14:paraId="2697F7D4" w14:textId="77777777" w:rsidR="00B177E0" w:rsidRPr="00B177E0" w:rsidRDefault="00B177E0">
            <w:pPr>
              <w:spacing w:line="240" w:lineRule="auto"/>
              <w:jc w:val="right"/>
              <w:rPr>
                <w:b/>
                <w:bCs/>
                <w:sz w:val="18"/>
                <w:szCs w:val="18"/>
              </w:rPr>
            </w:pPr>
            <w:r w:rsidRPr="00B177E0">
              <w:rPr>
                <w:sz w:val="18"/>
                <w:szCs w:val="18"/>
              </w:rPr>
              <w:t>General</w:t>
            </w:r>
          </w:p>
        </w:tc>
        <w:tc>
          <w:tcPr>
            <w:tcW w:w="2171" w:type="dxa"/>
            <w:tcBorders>
              <w:top w:val="single" w:sz="4" w:space="0" w:color="auto"/>
              <w:left w:val="single" w:sz="4" w:space="0" w:color="auto"/>
              <w:bottom w:val="single" w:sz="12" w:space="0" w:color="auto"/>
              <w:right w:val="single" w:sz="4" w:space="0" w:color="auto"/>
            </w:tcBorders>
            <w:hideMark/>
          </w:tcPr>
          <w:p w14:paraId="2F0B51C4" w14:textId="77777777" w:rsidR="00B177E0" w:rsidRPr="00B177E0" w:rsidRDefault="00B177E0">
            <w:pPr>
              <w:spacing w:line="240" w:lineRule="auto"/>
              <w:rPr>
                <w:sz w:val="18"/>
                <w:szCs w:val="18"/>
              </w:rPr>
            </w:pPr>
            <w:r w:rsidRPr="00B177E0">
              <w:rPr>
                <w:sz w:val="18"/>
                <w:szCs w:val="18"/>
              </w:rPr>
              <w:t>New group</w:t>
            </w:r>
          </w:p>
        </w:tc>
        <w:tc>
          <w:tcPr>
            <w:tcW w:w="2172" w:type="dxa"/>
            <w:tcBorders>
              <w:top w:val="single" w:sz="4" w:space="0" w:color="auto"/>
              <w:left w:val="single" w:sz="4" w:space="0" w:color="auto"/>
              <w:bottom w:val="single" w:sz="12" w:space="0" w:color="auto"/>
              <w:right w:val="single" w:sz="4" w:space="0" w:color="auto"/>
            </w:tcBorders>
            <w:hideMark/>
          </w:tcPr>
          <w:p w14:paraId="604C8632" w14:textId="77777777" w:rsidR="00B177E0" w:rsidRPr="00B177E0" w:rsidRDefault="00B177E0">
            <w:pPr>
              <w:spacing w:line="240" w:lineRule="auto"/>
              <w:rPr>
                <w:sz w:val="18"/>
                <w:szCs w:val="18"/>
              </w:rPr>
            </w:pPr>
            <w:r w:rsidRPr="00B177E0">
              <w:rPr>
                <w:sz w:val="18"/>
                <w:szCs w:val="18"/>
              </w:rPr>
              <w:t>Review in September 2019</w:t>
            </w:r>
          </w:p>
          <w:p w14:paraId="72C51CA1" w14:textId="77777777" w:rsidR="00B177E0" w:rsidRPr="00B177E0" w:rsidRDefault="00B177E0">
            <w:pPr>
              <w:spacing w:line="240" w:lineRule="auto"/>
              <w:rPr>
                <w:sz w:val="18"/>
                <w:szCs w:val="18"/>
              </w:rPr>
            </w:pPr>
            <w:r w:rsidRPr="00B177E0">
              <w:rPr>
                <w:rFonts w:eastAsia="MS PGothic"/>
                <w:bCs/>
                <w:sz w:val="18"/>
                <w:szCs w:val="18"/>
              </w:rPr>
              <w:t>(incl. Clear objectives, deadline and the identification of differences with EDR to be determined first before discussion on detailed data information)</w:t>
            </w:r>
          </w:p>
        </w:tc>
      </w:tr>
    </w:tbl>
    <w:p w14:paraId="7EC4EBA3" w14:textId="77777777" w:rsidR="00B177E0" w:rsidRPr="00B177E0" w:rsidRDefault="00B177E0" w:rsidP="00B177E0">
      <w:pPr>
        <w:spacing w:line="240" w:lineRule="auto"/>
        <w:rPr>
          <w:rFonts w:asciiTheme="majorBidi" w:hAnsiTheme="majorBidi" w:cstheme="majorBidi"/>
          <w:sz w:val="18"/>
          <w:szCs w:val="18"/>
        </w:rPr>
      </w:pPr>
      <w:r w:rsidRPr="00B177E0">
        <w:rPr>
          <w:rFonts w:asciiTheme="majorBidi" w:hAnsiTheme="majorBidi" w:cstheme="majorBidi"/>
          <w:sz w:val="18"/>
          <w:szCs w:val="18"/>
        </w:rPr>
        <w:t>Note:</w:t>
      </w:r>
    </w:p>
    <w:p w14:paraId="6390BEDA" w14:textId="22A60182" w:rsidR="00B177E0" w:rsidRPr="00B8508D" w:rsidRDefault="00B8508D" w:rsidP="00B8508D">
      <w:pPr>
        <w:spacing w:line="240" w:lineRule="auto"/>
        <w:ind w:left="284" w:hanging="283"/>
        <w:rPr>
          <w:rFonts w:asciiTheme="majorBidi" w:hAnsiTheme="majorBidi" w:cstheme="majorBidi"/>
          <w:sz w:val="18"/>
          <w:szCs w:val="18"/>
        </w:rPr>
      </w:pPr>
      <w:r w:rsidRPr="00B177E0">
        <w:rPr>
          <w:rFonts w:ascii="Symbol" w:eastAsiaTheme="minorEastAsia" w:hAnsi="Symbol" w:cstheme="majorBidi"/>
          <w:sz w:val="18"/>
          <w:szCs w:val="18"/>
          <w:lang w:eastAsia="zh-CN"/>
        </w:rPr>
        <w:t></w:t>
      </w:r>
      <w:r w:rsidRPr="00B177E0">
        <w:rPr>
          <w:rFonts w:ascii="Symbol" w:eastAsiaTheme="minorEastAsia" w:hAnsi="Symbol" w:cstheme="majorBidi"/>
          <w:sz w:val="18"/>
          <w:szCs w:val="18"/>
          <w:lang w:eastAsia="zh-CN"/>
        </w:rPr>
        <w:tab/>
      </w:r>
      <w:r w:rsidR="00B177E0" w:rsidRPr="00B8508D">
        <w:rPr>
          <w:rFonts w:asciiTheme="majorBidi" w:hAnsiTheme="majorBidi" w:cstheme="majorBidi"/>
          <w:sz w:val="18"/>
          <w:szCs w:val="18"/>
        </w:rPr>
        <w:t>FRVA is the new Informal Working Group on Functional Requirements for Automated/Autonomous Vehicles</w:t>
      </w:r>
    </w:p>
    <w:p w14:paraId="42F6AE1A" w14:textId="40A010BC" w:rsidR="00B177E0" w:rsidRPr="00B8508D" w:rsidRDefault="00B8508D" w:rsidP="00B8508D">
      <w:pPr>
        <w:spacing w:line="240" w:lineRule="auto"/>
        <w:ind w:left="284" w:hanging="283"/>
        <w:rPr>
          <w:rFonts w:asciiTheme="majorBidi" w:hAnsiTheme="majorBidi" w:cstheme="majorBidi"/>
          <w:sz w:val="18"/>
          <w:szCs w:val="18"/>
        </w:rPr>
      </w:pPr>
      <w:r w:rsidRPr="00B177E0">
        <w:rPr>
          <w:rFonts w:ascii="Symbol" w:eastAsiaTheme="minorEastAsia" w:hAnsi="Symbol" w:cstheme="majorBidi"/>
          <w:sz w:val="18"/>
          <w:szCs w:val="18"/>
          <w:lang w:eastAsia="zh-CN"/>
        </w:rPr>
        <w:t></w:t>
      </w:r>
      <w:r w:rsidRPr="00B177E0">
        <w:rPr>
          <w:rFonts w:ascii="Symbol" w:eastAsiaTheme="minorEastAsia" w:hAnsi="Symbol" w:cstheme="majorBidi"/>
          <w:sz w:val="18"/>
          <w:szCs w:val="18"/>
          <w:lang w:eastAsia="zh-CN"/>
        </w:rPr>
        <w:tab/>
      </w:r>
      <w:r w:rsidR="00B177E0" w:rsidRPr="00B8508D">
        <w:rPr>
          <w:rFonts w:asciiTheme="majorBidi" w:hAnsiTheme="majorBidi" w:cstheme="majorBidi"/>
          <w:sz w:val="18"/>
          <w:szCs w:val="18"/>
        </w:rPr>
        <w:t>VMAD is the new Informal Working Group on the Validation Method for Automated Driving</w:t>
      </w:r>
    </w:p>
    <w:p w14:paraId="0C81ED6C" w14:textId="77777777" w:rsidR="00A81861" w:rsidRDefault="00B177E0" w:rsidP="00A81861">
      <w:pPr>
        <w:pStyle w:val="HChG"/>
        <w:pageBreakBefore/>
      </w:pPr>
      <w:r>
        <w:lastRenderedPageBreak/>
        <w:t>Annex III</w:t>
      </w:r>
    </w:p>
    <w:p w14:paraId="6F7DF0C5" w14:textId="77777777" w:rsidR="00A81861" w:rsidRDefault="00A81861" w:rsidP="00A81861">
      <w:pPr>
        <w:pStyle w:val="HChG"/>
      </w:pPr>
      <w:r>
        <w:tab/>
      </w:r>
      <w:r>
        <w:tab/>
      </w:r>
      <w:r w:rsidR="00F26D5F">
        <w:t>Agreed amendments to ECE/TRANS/WP.29/GRVA/2019/10</w:t>
      </w:r>
      <w:r>
        <w:t xml:space="preserve"> </w:t>
      </w:r>
    </w:p>
    <w:p w14:paraId="4D8A99AC" w14:textId="77777777" w:rsidR="00004E11" w:rsidRDefault="00A81861" w:rsidP="00004E11">
      <w:pPr>
        <w:pStyle w:val="HChG"/>
        <w:rPr>
          <w:sz w:val="20"/>
        </w:rPr>
      </w:pPr>
      <w:r>
        <w:tab/>
      </w:r>
      <w:r w:rsidR="00004E11">
        <w:tab/>
      </w:r>
      <w:r w:rsidR="00004E11" w:rsidRPr="00DC56D3">
        <w:rPr>
          <w:sz w:val="20"/>
        </w:rPr>
        <w:t xml:space="preserve">Based </w:t>
      </w:r>
      <w:r w:rsidR="00004E11">
        <w:rPr>
          <w:sz w:val="20"/>
        </w:rPr>
        <w:t>on GRVA-0</w:t>
      </w:r>
      <w:r w:rsidR="00F26D5F">
        <w:rPr>
          <w:sz w:val="20"/>
        </w:rPr>
        <w:t>2</w:t>
      </w:r>
      <w:r w:rsidR="00004E11">
        <w:rPr>
          <w:sz w:val="20"/>
        </w:rPr>
        <w:t>-</w:t>
      </w:r>
      <w:r w:rsidR="00F26D5F">
        <w:rPr>
          <w:sz w:val="20"/>
        </w:rPr>
        <w:t>45</w:t>
      </w:r>
      <w:r w:rsidR="00004E11">
        <w:rPr>
          <w:sz w:val="20"/>
        </w:rPr>
        <w:t xml:space="preserve"> (see para </w:t>
      </w:r>
      <w:r w:rsidR="00EB0C45" w:rsidRPr="00B157DB">
        <w:rPr>
          <w:sz w:val="20"/>
        </w:rPr>
        <w:t>36</w:t>
      </w:r>
      <w:r w:rsidR="00004E11" w:rsidRPr="00B157DB">
        <w:rPr>
          <w:sz w:val="20"/>
        </w:rPr>
        <w:t>.</w:t>
      </w:r>
      <w:r w:rsidR="00004E11" w:rsidRPr="00DC56D3">
        <w:rPr>
          <w:sz w:val="20"/>
        </w:rPr>
        <w:t xml:space="preserve"> of this report</w:t>
      </w:r>
      <w:r w:rsidR="00004E11">
        <w:rPr>
          <w:sz w:val="20"/>
        </w:rPr>
        <w:t>)</w:t>
      </w:r>
    </w:p>
    <w:p w14:paraId="593628BC" w14:textId="77777777" w:rsidR="008815A6" w:rsidRDefault="008815A6" w:rsidP="00F26D5F">
      <w:pPr>
        <w:pStyle w:val="SingleTxtG"/>
        <w:rPr>
          <w:i/>
          <w:iCs/>
          <w:lang w:eastAsia="nl-NL"/>
        </w:rPr>
      </w:pPr>
      <w:r>
        <w:rPr>
          <w:i/>
          <w:iCs/>
          <w:lang w:eastAsia="nl-NL"/>
        </w:rPr>
        <w:t>Amendments to UN Regulation No. 79</w:t>
      </w:r>
    </w:p>
    <w:p w14:paraId="0DC5988E" w14:textId="77777777" w:rsidR="00F26D5F" w:rsidRDefault="00F26D5F" w:rsidP="00F26D5F">
      <w:pPr>
        <w:pStyle w:val="SingleTxtG"/>
        <w:rPr>
          <w:lang w:eastAsia="nl-NL"/>
        </w:rPr>
      </w:pPr>
      <w:r w:rsidRPr="00F26D5F">
        <w:rPr>
          <w:i/>
          <w:iCs/>
          <w:lang w:eastAsia="nl-NL"/>
        </w:rPr>
        <w:t>Paragraph 5.1.6.1.1.,</w:t>
      </w:r>
      <w:r>
        <w:rPr>
          <w:lang w:eastAsia="nl-NL"/>
        </w:rPr>
        <w:t xml:space="preserve"> amend to read:</w:t>
      </w:r>
    </w:p>
    <w:p w14:paraId="707A3468" w14:textId="77777777" w:rsidR="00F26D5F" w:rsidRDefault="00F26D5F" w:rsidP="00F26D5F">
      <w:pPr>
        <w:pStyle w:val="SingleTxtG"/>
        <w:ind w:left="2268" w:hanging="1134"/>
        <w:rPr>
          <w:rFonts w:eastAsia="MS Mincho"/>
          <w:bCs/>
          <w:lang w:val="en-US"/>
        </w:rPr>
      </w:pPr>
      <w:r>
        <w:rPr>
          <w:lang w:eastAsia="nl-NL"/>
        </w:rPr>
        <w:t>"5.</w:t>
      </w:r>
      <w:r>
        <w:rPr>
          <w:rFonts w:eastAsia="MS Mincho"/>
          <w:bCs/>
          <w:lang w:val="en-US"/>
        </w:rPr>
        <w:t>1.6.1.1.</w:t>
      </w:r>
      <w:r>
        <w:rPr>
          <w:rFonts w:eastAsia="MS Mincho"/>
          <w:bCs/>
          <w:lang w:val="en-US"/>
        </w:rPr>
        <w:tab/>
        <w:t>Every CSF intervention shall ..., whichever is longer.</w:t>
      </w:r>
    </w:p>
    <w:p w14:paraId="1B397C29" w14:textId="77777777" w:rsidR="00F26D5F" w:rsidRPr="00F26D5F" w:rsidRDefault="00F26D5F" w:rsidP="00F26D5F">
      <w:pPr>
        <w:pStyle w:val="SingleTxtG"/>
        <w:ind w:left="2268" w:hanging="1134"/>
        <w:rPr>
          <w:rFonts w:eastAsia="MS Mincho"/>
          <w:lang w:val="en-US"/>
        </w:rPr>
      </w:pPr>
      <w:r>
        <w:rPr>
          <w:rFonts w:eastAsia="MS Mincho"/>
          <w:b/>
          <w:bCs/>
          <w:lang w:val="en-US"/>
        </w:rPr>
        <w:tab/>
      </w:r>
      <w:r w:rsidRPr="00F26D5F">
        <w:rPr>
          <w:rFonts w:eastAsia="MS Mincho"/>
          <w:lang w:val="en-US"/>
        </w:rPr>
        <w:t>When a flashing mode is used, a lighting phase shall be visible at the end of the intervention or later.</w:t>
      </w:r>
    </w:p>
    <w:p w14:paraId="075CE679" w14:textId="77777777" w:rsidR="00F26D5F" w:rsidRPr="00F26D5F" w:rsidRDefault="00F26D5F" w:rsidP="00F26D5F">
      <w:pPr>
        <w:pStyle w:val="SingleTxtG"/>
        <w:ind w:left="2268" w:hanging="1134"/>
        <w:rPr>
          <w:rFonts w:eastAsia="MS Mincho"/>
          <w:bCs/>
          <w:spacing w:val="-4"/>
          <w:lang w:val="en-US"/>
        </w:rPr>
      </w:pPr>
      <w:r>
        <w:rPr>
          <w:rFonts w:eastAsia="MS Mincho"/>
          <w:bCs/>
          <w:lang w:val="en-US"/>
        </w:rPr>
        <w:tab/>
      </w:r>
      <w:r w:rsidRPr="00F26D5F">
        <w:rPr>
          <w:rFonts w:eastAsia="MS Mincho"/>
          <w:bCs/>
          <w:spacing w:val="-4"/>
          <w:lang w:val="en-US"/>
        </w:rPr>
        <w:t xml:space="preserve">In the case of a CSF intervention </w:t>
      </w:r>
      <w:r>
        <w:rPr>
          <w:rFonts w:eastAsia="MS Mincho"/>
          <w:bCs/>
          <w:spacing w:val="-4"/>
          <w:lang w:val="en-US"/>
        </w:rPr>
        <w:t>...</w:t>
      </w:r>
      <w:r w:rsidRPr="00F26D5F">
        <w:rPr>
          <w:rFonts w:eastAsia="MS Mincho"/>
          <w:bCs/>
          <w:spacing w:val="-4"/>
          <w:lang w:val="en-US"/>
        </w:rPr>
        <w:t xml:space="preserve"> optical warning signal specified above."</w:t>
      </w:r>
    </w:p>
    <w:p w14:paraId="12025E91" w14:textId="77777777" w:rsidR="00F26D5F" w:rsidRDefault="00F26D5F" w:rsidP="00F26D5F">
      <w:pPr>
        <w:pStyle w:val="SingleTxtG"/>
        <w:ind w:left="2268" w:hanging="1134"/>
        <w:rPr>
          <w:lang w:eastAsia="nl-NL"/>
        </w:rPr>
      </w:pPr>
      <w:r w:rsidRPr="00F26D5F">
        <w:rPr>
          <w:i/>
          <w:iCs/>
          <w:lang w:eastAsia="nl-NL"/>
        </w:rPr>
        <w:t>Paragraph 5.1.6.2.6.,</w:t>
      </w:r>
      <w:r>
        <w:rPr>
          <w:lang w:eastAsia="nl-NL"/>
        </w:rPr>
        <w:t xml:space="preserve"> amend to read:</w:t>
      </w:r>
    </w:p>
    <w:p w14:paraId="7FF29366" w14:textId="77777777" w:rsidR="00F26D5F" w:rsidRPr="00F26D5F" w:rsidRDefault="00F26D5F" w:rsidP="00F26D5F">
      <w:pPr>
        <w:pStyle w:val="SingleTxtG"/>
        <w:ind w:left="2268" w:hanging="1134"/>
        <w:rPr>
          <w:bCs/>
          <w:lang w:val="en-US"/>
        </w:rPr>
      </w:pPr>
      <w:r>
        <w:rPr>
          <w:lang w:val="en-US"/>
        </w:rPr>
        <w:t>"5.1.6.2.6.</w:t>
      </w:r>
      <w:r>
        <w:rPr>
          <w:lang w:val="en-US"/>
        </w:rPr>
        <w:tab/>
        <w:t xml:space="preserve">Any intervention of an ESF shall be indicated to the driver with an optical and with an acoustic or haptic warning signal to be provided at the latest with the start of the ESF intervention </w:t>
      </w:r>
      <w:r w:rsidRPr="00F26D5F">
        <w:rPr>
          <w:bCs/>
          <w:lang w:val="en-US"/>
        </w:rPr>
        <w:t xml:space="preserve">and maintained as long as the intervention exists. </w:t>
      </w:r>
    </w:p>
    <w:p w14:paraId="180DAF23" w14:textId="77777777" w:rsidR="00F26D5F" w:rsidRPr="00F26D5F" w:rsidRDefault="00F26D5F" w:rsidP="00F26D5F">
      <w:pPr>
        <w:pStyle w:val="SingleTxtG"/>
        <w:ind w:left="2268" w:hanging="1134"/>
        <w:rPr>
          <w:lang w:val="en-US"/>
        </w:rPr>
      </w:pPr>
      <w:r>
        <w:rPr>
          <w:lang w:val="en-US"/>
        </w:rPr>
        <w:tab/>
        <w:t>For this purpose appropriate ... fulfil the requirements for the respective optical, acoustic or haptic signals above.</w:t>
      </w:r>
      <w:r>
        <w:rPr>
          <w:bCs/>
          <w:lang w:val="en-US"/>
        </w:rPr>
        <w:t>"</w:t>
      </w:r>
    </w:p>
    <w:p w14:paraId="60048796" w14:textId="77777777" w:rsidR="00F26D5F" w:rsidRDefault="00F26D5F" w:rsidP="00F26D5F">
      <w:pPr>
        <w:pStyle w:val="SingleTxtG"/>
        <w:ind w:left="2268" w:hanging="1134"/>
      </w:pPr>
      <w:r w:rsidRPr="00F26D5F">
        <w:rPr>
          <w:i/>
          <w:iCs/>
        </w:rPr>
        <w:t>Paragraph 5.6.4.2.3.,</w:t>
      </w:r>
      <w:r>
        <w:t xml:space="preserve"> amend to read:</w:t>
      </w:r>
    </w:p>
    <w:p w14:paraId="28D27656" w14:textId="77777777" w:rsidR="00F26D5F" w:rsidRDefault="00F26D5F" w:rsidP="00F26D5F">
      <w:pPr>
        <w:pStyle w:val="SingleTxtG"/>
        <w:ind w:left="2268" w:hanging="1134"/>
        <w:rPr>
          <w:lang w:val="en-US"/>
        </w:rPr>
      </w:pPr>
      <w:r>
        <w:rPr>
          <w:lang w:val="en-US"/>
        </w:rPr>
        <w:t>"5.6.4.2.3.</w:t>
      </w:r>
      <w:r>
        <w:rPr>
          <w:lang w:val="en-US"/>
        </w:rPr>
        <w:tab/>
        <w:t xml:space="preserve">The system shall only be activated (standby mode) after a deliberate action by the driver. </w:t>
      </w:r>
    </w:p>
    <w:p w14:paraId="2D1289D9" w14:textId="77777777" w:rsidR="00F26D5F" w:rsidRDefault="00F26D5F" w:rsidP="00F26D5F">
      <w:pPr>
        <w:pStyle w:val="SingleTxtG"/>
        <w:ind w:left="2268" w:hanging="1134"/>
        <w:rPr>
          <w:lang w:val="en-US"/>
        </w:rPr>
      </w:pPr>
      <w:r>
        <w:rPr>
          <w:lang w:val="en-US"/>
        </w:rPr>
        <w:tab/>
        <w:t xml:space="preserve">Activation by the driver ... least two independent means. </w:t>
      </w:r>
    </w:p>
    <w:p w14:paraId="3B3F240C" w14:textId="77777777" w:rsidR="00F26D5F" w:rsidRPr="00F26D5F" w:rsidRDefault="00F26D5F" w:rsidP="00F26D5F">
      <w:pPr>
        <w:pStyle w:val="SingleTxtG"/>
        <w:ind w:left="2268" w:hanging="1134"/>
        <w:rPr>
          <w:lang w:val="en-US"/>
        </w:rPr>
      </w:pPr>
      <w:r>
        <w:rPr>
          <w:lang w:val="en-US"/>
        </w:rPr>
        <w:tab/>
      </w:r>
      <w:r w:rsidRPr="00F26D5F">
        <w:rPr>
          <w:lang w:val="en-US"/>
        </w:rPr>
        <w:t>In the case of a transition from a road type with a classification permitting an ACSF of Category C, to a type of road where an ACSF of Category C is not permitted, the system shall be deactivated automatically (off mode)."</w:t>
      </w:r>
    </w:p>
    <w:p w14:paraId="0056AE84" w14:textId="77777777" w:rsidR="00F26D5F" w:rsidRPr="00F26D5F" w:rsidRDefault="00F26D5F" w:rsidP="00F26D5F">
      <w:pPr>
        <w:pStyle w:val="SingleTxtG"/>
        <w:ind w:left="2268" w:hanging="1134"/>
      </w:pPr>
      <w:r w:rsidRPr="00F26D5F">
        <w:rPr>
          <w:i/>
          <w:iCs/>
        </w:rPr>
        <w:t>Paragraph 5.6.4.5.6.,</w:t>
      </w:r>
      <w:r w:rsidRPr="00F26D5F">
        <w:t xml:space="preserve"> amend to read:</w:t>
      </w:r>
    </w:p>
    <w:p w14:paraId="18719C60" w14:textId="77777777" w:rsidR="00F26D5F" w:rsidRPr="00F26D5F" w:rsidRDefault="00F26D5F" w:rsidP="00F26D5F">
      <w:pPr>
        <w:pStyle w:val="SingleTxtG"/>
        <w:ind w:left="2268" w:hanging="1134"/>
        <w:rPr>
          <w:lang w:val="en-US"/>
        </w:rPr>
      </w:pPr>
      <w:r w:rsidRPr="00F26D5F">
        <w:rPr>
          <w:lang w:val="en-US"/>
        </w:rPr>
        <w:t>"5.6.4.5.6.</w:t>
      </w:r>
      <w:r w:rsidRPr="00F26D5F">
        <w:rPr>
          <w:lang w:val="en-US"/>
        </w:rPr>
        <w:tab/>
        <w:t xml:space="preserve">The system shall provide </w:t>
      </w:r>
      <w:r>
        <w:rPr>
          <w:lang w:val="en-US"/>
        </w:rPr>
        <w:t>...</w:t>
      </w:r>
      <w:r w:rsidRPr="00F26D5F">
        <w:rPr>
          <w:lang w:val="en-US"/>
        </w:rPr>
        <w:t xml:space="preserve"> in accordance with the warning strategy below:</w:t>
      </w:r>
    </w:p>
    <w:p w14:paraId="5988DEF9" w14:textId="77777777" w:rsidR="00F26D5F" w:rsidRPr="00F26D5F" w:rsidRDefault="00F26D5F" w:rsidP="00F26D5F">
      <w:pPr>
        <w:pStyle w:val="SingleTxtG"/>
        <w:ind w:left="2268" w:hanging="1134"/>
        <w:rPr>
          <w:lang w:val="en-US"/>
        </w:rPr>
      </w:pPr>
      <w:r w:rsidRPr="00F26D5F">
        <w:rPr>
          <w:lang w:val="en-US"/>
        </w:rPr>
        <w:tab/>
        <w:t>If, after a period of no longer than 3s after the initiation of the lane change procedure and before the start of the lane change manoeuvre, the driver is not holding the steering control, an optical warning signal shall be provided. This signal shall be the same as the signal specified in paragraph 5.6.2.2.5. above.</w:t>
      </w:r>
    </w:p>
    <w:p w14:paraId="72DEE554" w14:textId="77777777" w:rsidR="00F26D5F" w:rsidRPr="00F26D5F" w:rsidRDefault="00F26D5F" w:rsidP="00F26D5F">
      <w:pPr>
        <w:pStyle w:val="SingleTxtG"/>
        <w:ind w:left="2268" w:hanging="1134"/>
        <w:rPr>
          <w:lang w:val="en-US"/>
        </w:rPr>
      </w:pPr>
      <w:r w:rsidRPr="00F26D5F">
        <w:rPr>
          <w:lang w:val="en-US"/>
        </w:rPr>
        <w:tab/>
        <w:t>The warning signal shall be active until the driver is holding the steering control, or until the system is deactivated, either manually or automatically according to 5.6.4.6.8."</w:t>
      </w:r>
    </w:p>
    <w:p w14:paraId="6C10C8FD" w14:textId="77777777" w:rsidR="00F26D5F" w:rsidRPr="00F26D5F" w:rsidRDefault="00F26D5F" w:rsidP="00F26D5F">
      <w:pPr>
        <w:rPr>
          <w:lang w:val="en-US"/>
        </w:rPr>
      </w:pPr>
    </w:p>
    <w:p w14:paraId="5AFB8D51" w14:textId="77777777" w:rsidR="00A81861" w:rsidRPr="0014170D" w:rsidRDefault="00A81861" w:rsidP="009F26D6">
      <w:pPr>
        <w:pStyle w:val="SingleTxtG"/>
        <w:tabs>
          <w:tab w:val="left" w:pos="1701"/>
        </w:tabs>
      </w:pPr>
    </w:p>
    <w:p w14:paraId="7F693C8E" w14:textId="77777777" w:rsidR="00A81861" w:rsidRDefault="00A81861" w:rsidP="00A81861">
      <w:pPr>
        <w:pStyle w:val="HChG"/>
        <w:pageBreakBefore/>
      </w:pPr>
      <w:r>
        <w:lastRenderedPageBreak/>
        <w:t xml:space="preserve">Annex </w:t>
      </w:r>
      <w:r w:rsidR="00883BAD">
        <w:t>IV</w:t>
      </w:r>
    </w:p>
    <w:p w14:paraId="03451584" w14:textId="77777777" w:rsidR="00883BAD" w:rsidRPr="00883BAD" w:rsidRDefault="00883BAD" w:rsidP="00883BAD">
      <w:pPr>
        <w:pStyle w:val="HChG"/>
      </w:pPr>
      <w:r>
        <w:tab/>
      </w:r>
      <w:r>
        <w:tab/>
        <w:t xml:space="preserve">Agreed amendments to </w:t>
      </w:r>
      <w:r w:rsidRPr="00883BAD">
        <w:t>ECE/TRANS/WP.29/GRVA/2019/6</w:t>
      </w:r>
    </w:p>
    <w:p w14:paraId="0C571B3C" w14:textId="77777777" w:rsidR="00883BAD" w:rsidRDefault="00883BAD" w:rsidP="00883BAD">
      <w:pPr>
        <w:pStyle w:val="H1G"/>
        <w:rPr>
          <w:rFonts w:eastAsia="Times New Roman" w:cs="Times New Roman"/>
          <w:szCs w:val="20"/>
        </w:rPr>
      </w:pPr>
      <w:r>
        <w:tab/>
      </w:r>
      <w:r>
        <w:tab/>
      </w:r>
      <w:r w:rsidRPr="00883BAD">
        <w:rPr>
          <w:rFonts w:eastAsia="Times New Roman" w:cs="Times New Roman"/>
          <w:szCs w:val="20"/>
        </w:rPr>
        <w:t>Based on GRVA-0</w:t>
      </w:r>
      <w:r>
        <w:rPr>
          <w:rFonts w:eastAsia="Times New Roman" w:cs="Times New Roman"/>
          <w:szCs w:val="20"/>
        </w:rPr>
        <w:t>2</w:t>
      </w:r>
      <w:r w:rsidRPr="00883BAD">
        <w:rPr>
          <w:rFonts w:eastAsia="Times New Roman" w:cs="Times New Roman"/>
          <w:szCs w:val="20"/>
        </w:rPr>
        <w:t>-</w:t>
      </w:r>
      <w:r>
        <w:rPr>
          <w:rFonts w:eastAsia="Times New Roman" w:cs="Times New Roman"/>
          <w:szCs w:val="20"/>
        </w:rPr>
        <w:t>30</w:t>
      </w:r>
      <w:r w:rsidRPr="00883BAD">
        <w:rPr>
          <w:rFonts w:eastAsia="Times New Roman" w:cs="Times New Roman"/>
          <w:szCs w:val="20"/>
        </w:rPr>
        <w:t xml:space="preserve"> (see para </w:t>
      </w:r>
      <w:r w:rsidR="00EB0C45">
        <w:rPr>
          <w:rFonts w:eastAsia="Times New Roman" w:cs="Times New Roman"/>
          <w:szCs w:val="20"/>
        </w:rPr>
        <w:t>47</w:t>
      </w:r>
      <w:r w:rsidRPr="00883BAD">
        <w:rPr>
          <w:rFonts w:eastAsia="Times New Roman" w:cs="Times New Roman"/>
          <w:szCs w:val="20"/>
        </w:rPr>
        <w:t>. of this report).</w:t>
      </w:r>
    </w:p>
    <w:p w14:paraId="04BC7BB5" w14:textId="77777777" w:rsidR="008815A6" w:rsidRDefault="008815A6" w:rsidP="00883BAD">
      <w:pPr>
        <w:widowControl w:val="0"/>
        <w:suppressAutoHyphens w:val="0"/>
        <w:spacing w:after="120"/>
        <w:ind w:left="1134"/>
        <w:rPr>
          <w:i/>
        </w:rPr>
      </w:pPr>
      <w:r>
        <w:rPr>
          <w:i/>
        </w:rPr>
        <w:t xml:space="preserve">Amendments to UN Regulation No. 140 </w:t>
      </w:r>
    </w:p>
    <w:p w14:paraId="4DE28DFC" w14:textId="77777777" w:rsidR="00883BAD" w:rsidRPr="00883BAD" w:rsidRDefault="00883BAD" w:rsidP="00883BAD">
      <w:pPr>
        <w:widowControl w:val="0"/>
        <w:suppressAutoHyphens w:val="0"/>
        <w:spacing w:after="120"/>
        <w:ind w:left="1134"/>
      </w:pPr>
      <w:r w:rsidRPr="00883BAD">
        <w:rPr>
          <w:i/>
        </w:rPr>
        <w:t>Paragraph 5.1.</w:t>
      </w:r>
      <w:r w:rsidRPr="00883BAD">
        <w:t>, amend to read:</w:t>
      </w:r>
    </w:p>
    <w:p w14:paraId="076DD2D2" w14:textId="77777777" w:rsidR="00883BAD" w:rsidRDefault="00883BAD" w:rsidP="00883BAD">
      <w:pPr>
        <w:ind w:left="2268" w:right="1134" w:hanging="1134"/>
        <w:jc w:val="both"/>
        <w:rPr>
          <w:rFonts w:eastAsiaTheme="minorHAnsi"/>
          <w:bCs/>
        </w:rPr>
      </w:pPr>
      <w:r w:rsidRPr="00883BAD">
        <w:rPr>
          <w:rFonts w:eastAsiaTheme="minorHAnsi"/>
          <w:bCs/>
        </w:rPr>
        <w:t>"</w:t>
      </w:r>
      <w:r w:rsidRPr="00883BAD">
        <w:t>5.1.</w:t>
      </w:r>
      <w:r w:rsidRPr="00883BAD">
        <w:tab/>
        <w:t>To comply with this UN Regulation, vehicles shall be equipped with an ESC system that meets the functional requirements specified in paragraph 6. and the performance requirements in paragraph 7. under the test procedures specified in paragraph 9. and under the test conditions specified in paragraph 8. of this Regulation</w:t>
      </w:r>
      <w:r w:rsidRPr="00883BAD">
        <w:rPr>
          <w:bCs/>
        </w:rPr>
        <w:t>.</w:t>
      </w:r>
      <w:r w:rsidRPr="00883BAD">
        <w:rPr>
          <w:rFonts w:eastAsiaTheme="minorHAnsi"/>
          <w:bCs/>
        </w:rPr>
        <w:t>"</w:t>
      </w:r>
    </w:p>
    <w:p w14:paraId="1B3D7FCF" w14:textId="77777777" w:rsidR="00883BAD" w:rsidRDefault="00883BAD" w:rsidP="00883BAD">
      <w:pPr>
        <w:ind w:left="2268" w:right="1134" w:hanging="1134"/>
        <w:jc w:val="both"/>
        <w:rPr>
          <w:rFonts w:eastAsiaTheme="minorHAnsi"/>
          <w:bCs/>
        </w:rPr>
      </w:pPr>
    </w:p>
    <w:p w14:paraId="215CE08C" w14:textId="77777777" w:rsidR="00883BAD" w:rsidRDefault="00883BAD" w:rsidP="00883BAD">
      <w:pPr>
        <w:ind w:left="2268" w:right="1134" w:hanging="1134"/>
        <w:jc w:val="both"/>
        <w:rPr>
          <w:rFonts w:eastAsiaTheme="minorHAnsi"/>
          <w:bCs/>
        </w:rPr>
      </w:pPr>
    </w:p>
    <w:p w14:paraId="031F251E" w14:textId="77777777" w:rsidR="00883BAD" w:rsidRDefault="00883BAD" w:rsidP="00883BAD">
      <w:pPr>
        <w:pStyle w:val="HChG"/>
        <w:rPr>
          <w:rFonts w:eastAsiaTheme="minorHAnsi"/>
        </w:rPr>
      </w:pPr>
    </w:p>
    <w:p w14:paraId="5CDFA399" w14:textId="77777777" w:rsidR="00883BAD" w:rsidRDefault="00883BAD" w:rsidP="00883BAD">
      <w:pPr>
        <w:rPr>
          <w:rFonts w:eastAsiaTheme="minorHAnsi"/>
        </w:rPr>
      </w:pPr>
    </w:p>
    <w:p w14:paraId="2ED6764A" w14:textId="77777777" w:rsidR="00750ABF" w:rsidRDefault="00750ABF">
      <w:pPr>
        <w:suppressAutoHyphens w:val="0"/>
        <w:spacing w:after="160" w:line="259" w:lineRule="auto"/>
        <w:rPr>
          <w:b/>
          <w:sz w:val="28"/>
        </w:rPr>
      </w:pPr>
      <w:r>
        <w:rPr>
          <w:b/>
          <w:sz w:val="28"/>
        </w:rPr>
        <w:br w:type="page"/>
      </w:r>
    </w:p>
    <w:p w14:paraId="0A940B2A" w14:textId="6231E2CB" w:rsidR="00883BAD" w:rsidRPr="000E6A75" w:rsidRDefault="00883BAD" w:rsidP="00883BAD">
      <w:pPr>
        <w:rPr>
          <w:b/>
          <w:sz w:val="28"/>
        </w:rPr>
      </w:pPr>
      <w:r w:rsidRPr="000E6A75">
        <w:rPr>
          <w:b/>
          <w:sz w:val="28"/>
        </w:rPr>
        <w:lastRenderedPageBreak/>
        <w:t>Annex V</w:t>
      </w:r>
    </w:p>
    <w:p w14:paraId="6C7D07EC" w14:textId="77777777" w:rsidR="00883BAD" w:rsidRPr="00883BAD" w:rsidRDefault="00883BAD" w:rsidP="00883BAD">
      <w:pPr>
        <w:pStyle w:val="HChG"/>
      </w:pPr>
      <w:r>
        <w:tab/>
      </w:r>
      <w:r>
        <w:tab/>
        <w:t xml:space="preserve">Agreed amendments to </w:t>
      </w:r>
      <w:r w:rsidRPr="00883BAD">
        <w:t>ECE/TRANS/WP.29/GRVA/2019/</w:t>
      </w:r>
      <w:r>
        <w:t>12</w:t>
      </w:r>
    </w:p>
    <w:p w14:paraId="13A5D562" w14:textId="77777777" w:rsidR="00883BAD" w:rsidRDefault="00883BAD" w:rsidP="00883BAD">
      <w:pPr>
        <w:pStyle w:val="H1G"/>
        <w:rPr>
          <w:rFonts w:eastAsia="Times New Roman" w:cs="Times New Roman"/>
          <w:szCs w:val="20"/>
        </w:rPr>
      </w:pPr>
      <w:r>
        <w:tab/>
      </w:r>
      <w:r>
        <w:tab/>
      </w:r>
      <w:r w:rsidRPr="00883BAD">
        <w:rPr>
          <w:rFonts w:eastAsia="Times New Roman" w:cs="Times New Roman"/>
          <w:szCs w:val="20"/>
        </w:rPr>
        <w:t>Based on GRVA-0</w:t>
      </w:r>
      <w:r>
        <w:rPr>
          <w:rFonts w:eastAsia="Times New Roman" w:cs="Times New Roman"/>
          <w:szCs w:val="20"/>
        </w:rPr>
        <w:t>2</w:t>
      </w:r>
      <w:r w:rsidRPr="00883BAD">
        <w:rPr>
          <w:rFonts w:eastAsia="Times New Roman" w:cs="Times New Roman"/>
          <w:szCs w:val="20"/>
        </w:rPr>
        <w:t xml:space="preserve">-29 (see para </w:t>
      </w:r>
      <w:r w:rsidR="00EB0C45">
        <w:rPr>
          <w:rFonts w:eastAsia="Times New Roman" w:cs="Times New Roman"/>
          <w:szCs w:val="20"/>
        </w:rPr>
        <w:t>50</w:t>
      </w:r>
      <w:r w:rsidRPr="00883BAD">
        <w:rPr>
          <w:rFonts w:eastAsia="Times New Roman" w:cs="Times New Roman"/>
          <w:szCs w:val="20"/>
        </w:rPr>
        <w:t>. of this report)</w:t>
      </w:r>
    </w:p>
    <w:p w14:paraId="5BF7D2C3" w14:textId="77777777" w:rsidR="008815A6" w:rsidRDefault="008815A6" w:rsidP="000E6A75">
      <w:pPr>
        <w:spacing w:after="120"/>
        <w:ind w:left="1134"/>
        <w:rPr>
          <w:i/>
        </w:rPr>
      </w:pPr>
      <w:r>
        <w:rPr>
          <w:i/>
        </w:rPr>
        <w:t>Amendments to UN Regulation No. 13-H</w:t>
      </w:r>
    </w:p>
    <w:p w14:paraId="4D5D6B97" w14:textId="77777777" w:rsidR="000E6A75" w:rsidRPr="000E6A75" w:rsidRDefault="000E6A75" w:rsidP="000E6A75">
      <w:pPr>
        <w:spacing w:after="120"/>
        <w:ind w:left="1134"/>
      </w:pPr>
      <w:r w:rsidRPr="000E6A75">
        <w:rPr>
          <w:i/>
        </w:rPr>
        <w:t>Paragraph 5.1.</w:t>
      </w:r>
      <w:r w:rsidRPr="000E6A75">
        <w:t>, amend to read:</w:t>
      </w:r>
    </w:p>
    <w:p w14:paraId="13F55726" w14:textId="77777777" w:rsidR="000E6A75" w:rsidRPr="000E6A75" w:rsidRDefault="000E6A75" w:rsidP="000E6A75">
      <w:pPr>
        <w:ind w:left="2268" w:right="1134" w:hanging="1134"/>
        <w:jc w:val="both"/>
        <w:rPr>
          <w:rFonts w:eastAsiaTheme="minorHAnsi"/>
          <w:b/>
        </w:rPr>
      </w:pPr>
      <w:r w:rsidRPr="000E6A75">
        <w:rPr>
          <w:rFonts w:eastAsiaTheme="minorHAnsi"/>
          <w:bCs/>
        </w:rPr>
        <w:t>"</w:t>
      </w:r>
      <w:r w:rsidRPr="000E6A75">
        <w:t>5.1.</w:t>
      </w:r>
      <w:r w:rsidRPr="000E6A75">
        <w:tab/>
        <w:t>To comply with this UN Regulation, vehicles shall be equipped with a brake assist system meeting</w:t>
      </w:r>
      <w:r w:rsidRPr="000E6A75">
        <w:rPr>
          <w:b/>
        </w:rPr>
        <w:t xml:space="preserve"> </w:t>
      </w:r>
      <w:r w:rsidRPr="000E6A75">
        <w:t xml:space="preserve">the functional requirements specified in paragraph 6. of this Regulation. </w:t>
      </w:r>
      <w:r w:rsidRPr="000E6A75">
        <w:rPr>
          <w:bCs/>
        </w:rPr>
        <w:t xml:space="preserve">Compliance with these requirements shall be demonstrated by meeting the provisions of paragraphs 8. or 9. of this Regulation </w:t>
      </w:r>
      <w:r w:rsidRPr="000E6A75">
        <w:t xml:space="preserve">under the test requirements specified in paragraph 7. </w:t>
      </w:r>
      <w:r w:rsidRPr="000E6A75">
        <w:rPr>
          <w:bCs/>
        </w:rPr>
        <w:t xml:space="preserve">of this Regulation. In addition to the requirements of this Regulation, vehicles </w:t>
      </w:r>
      <w:r w:rsidRPr="000E6A75">
        <w:t xml:space="preserve">equipped with a brake assist system </w:t>
      </w:r>
      <w:r w:rsidRPr="000E6A75">
        <w:rPr>
          <w:bCs/>
        </w:rPr>
        <w:t>shall also be equipped with ABS in accordance with technical requirements of Regulation 13-H.</w:t>
      </w:r>
      <w:r w:rsidRPr="000E6A75">
        <w:rPr>
          <w:rFonts w:eastAsiaTheme="minorHAnsi"/>
          <w:bCs/>
        </w:rPr>
        <w:t>"</w:t>
      </w:r>
    </w:p>
    <w:p w14:paraId="461D17BC" w14:textId="77777777" w:rsidR="00883BAD" w:rsidRPr="000E6A75" w:rsidRDefault="00883BAD" w:rsidP="000E6A75">
      <w:pPr>
        <w:pStyle w:val="SingleTxtG"/>
      </w:pPr>
    </w:p>
    <w:p w14:paraId="65245359" w14:textId="77777777" w:rsidR="00883BAD" w:rsidRPr="00883BAD" w:rsidRDefault="00883BAD" w:rsidP="00883BAD">
      <w:pPr>
        <w:pStyle w:val="HChG"/>
        <w:pageBreakBefore/>
      </w:pPr>
      <w:r>
        <w:lastRenderedPageBreak/>
        <w:t>Annex V</w:t>
      </w:r>
      <w:r w:rsidR="000E6A75">
        <w:t>I</w:t>
      </w:r>
    </w:p>
    <w:p w14:paraId="3D9E652F" w14:textId="77777777" w:rsidR="00A81861" w:rsidRDefault="00A81861" w:rsidP="00A81861">
      <w:pPr>
        <w:pStyle w:val="HChG"/>
      </w:pPr>
      <w:r>
        <w:tab/>
      </w:r>
      <w:r>
        <w:tab/>
      </w:r>
      <w:r w:rsidR="000E6A75">
        <w:t>Agreed amendments to ECE/TRANS/WP.29/GRVA/2019/7</w:t>
      </w:r>
    </w:p>
    <w:p w14:paraId="009C8C7A" w14:textId="77777777" w:rsidR="00A81861" w:rsidRPr="000E6A75" w:rsidRDefault="00A81861" w:rsidP="00DC56D3">
      <w:pPr>
        <w:pStyle w:val="HChG"/>
        <w:rPr>
          <w:sz w:val="20"/>
        </w:rPr>
      </w:pPr>
      <w:r>
        <w:tab/>
      </w:r>
      <w:r w:rsidRPr="000E6A75">
        <w:rPr>
          <w:sz w:val="20"/>
        </w:rPr>
        <w:tab/>
      </w:r>
      <w:r w:rsidR="000E6A75" w:rsidRPr="000E6A75">
        <w:rPr>
          <w:sz w:val="20"/>
        </w:rPr>
        <w:t>S</w:t>
      </w:r>
      <w:r w:rsidR="009F26D6" w:rsidRPr="000E6A75">
        <w:rPr>
          <w:sz w:val="20"/>
        </w:rPr>
        <w:t xml:space="preserve">ee para </w:t>
      </w:r>
      <w:r w:rsidR="00EB0C45">
        <w:rPr>
          <w:sz w:val="20"/>
        </w:rPr>
        <w:t>55</w:t>
      </w:r>
      <w:r w:rsidRPr="000E6A75">
        <w:rPr>
          <w:sz w:val="20"/>
        </w:rPr>
        <w:t>. of this report</w:t>
      </w:r>
    </w:p>
    <w:p w14:paraId="10C5D3FA" w14:textId="77777777" w:rsidR="008815A6" w:rsidRDefault="008815A6" w:rsidP="000E6A75">
      <w:pPr>
        <w:pStyle w:val="SingleTxtG"/>
        <w:rPr>
          <w:i/>
          <w:iCs/>
          <w:color w:val="000000" w:themeColor="text1"/>
        </w:rPr>
      </w:pPr>
      <w:r>
        <w:rPr>
          <w:i/>
          <w:iCs/>
          <w:color w:val="000000" w:themeColor="text1"/>
        </w:rPr>
        <w:t>Amendments to UN Regulation No. 78</w:t>
      </w:r>
    </w:p>
    <w:p w14:paraId="1061E562" w14:textId="77777777" w:rsidR="000E6A75" w:rsidRPr="000E6A75" w:rsidRDefault="000E6A75" w:rsidP="000E6A75">
      <w:pPr>
        <w:pStyle w:val="SingleTxtG"/>
        <w:rPr>
          <w:color w:val="000000" w:themeColor="text1"/>
        </w:rPr>
      </w:pPr>
      <w:r w:rsidRPr="000E6A75">
        <w:rPr>
          <w:i/>
          <w:iCs/>
          <w:color w:val="000000" w:themeColor="text1"/>
        </w:rPr>
        <w:t>Insert a new paragraph 2.31.</w:t>
      </w:r>
      <w:r w:rsidRPr="000E6A75">
        <w:rPr>
          <w:iCs/>
          <w:color w:val="000000" w:themeColor="text1"/>
        </w:rPr>
        <w:t>, to read</w:t>
      </w:r>
      <w:r w:rsidRPr="000E6A75">
        <w:rPr>
          <w:color w:val="000000" w:themeColor="text1"/>
        </w:rPr>
        <w:t>:</w:t>
      </w:r>
    </w:p>
    <w:p w14:paraId="16A98B20" w14:textId="77777777" w:rsidR="000E6A75" w:rsidRPr="000E6A75" w:rsidRDefault="000E6A75" w:rsidP="000E6A75">
      <w:pPr>
        <w:spacing w:after="120"/>
        <w:ind w:left="2268" w:right="1134" w:hanging="1134"/>
        <w:jc w:val="both"/>
      </w:pPr>
      <w:r w:rsidRPr="000E6A75">
        <w:t xml:space="preserve">"2.31. </w:t>
      </w:r>
      <w:r w:rsidRPr="000E6A75">
        <w:tab/>
      </w:r>
      <w:r w:rsidRPr="000E6A75">
        <w:rPr>
          <w:i/>
        </w:rPr>
        <w:t>"Braking Signal"</w:t>
      </w:r>
      <w:r w:rsidRPr="000E6A75">
        <w:t xml:space="preserve"> means a logic signal indicating when illumination of the stop lamp is required or allowed as specified in paragraph 5.1.17. of this Regulation".</w:t>
      </w:r>
    </w:p>
    <w:p w14:paraId="014B1465" w14:textId="77777777" w:rsidR="000E6A75" w:rsidRPr="000E6A75" w:rsidRDefault="000E6A75" w:rsidP="000E6A75">
      <w:pPr>
        <w:pStyle w:val="SingleTxtG"/>
        <w:rPr>
          <w:color w:val="000000" w:themeColor="text1"/>
        </w:rPr>
      </w:pPr>
      <w:r w:rsidRPr="000E6A75">
        <w:rPr>
          <w:i/>
          <w:iCs/>
          <w:color w:val="000000" w:themeColor="text1"/>
        </w:rPr>
        <w:t>Insert a new paragraph 2.32.</w:t>
      </w:r>
      <w:r w:rsidRPr="000E6A75">
        <w:rPr>
          <w:iCs/>
          <w:color w:val="000000" w:themeColor="text1"/>
        </w:rPr>
        <w:t>, to read</w:t>
      </w:r>
      <w:r w:rsidRPr="000E6A75">
        <w:rPr>
          <w:color w:val="000000" w:themeColor="text1"/>
        </w:rPr>
        <w:t>:</w:t>
      </w:r>
    </w:p>
    <w:p w14:paraId="385A26A5" w14:textId="77777777" w:rsidR="000E6A75" w:rsidRPr="000E6A75" w:rsidRDefault="000E6A75" w:rsidP="000E6A75">
      <w:pPr>
        <w:tabs>
          <w:tab w:val="left" w:pos="8505"/>
        </w:tabs>
        <w:spacing w:after="120"/>
        <w:ind w:left="2268" w:right="1134" w:hanging="1134"/>
        <w:jc w:val="both"/>
      </w:pPr>
      <w:r w:rsidRPr="000E6A75">
        <w:t>"2.32.</w:t>
      </w:r>
      <w:r w:rsidRPr="000E6A75">
        <w:tab/>
        <w:t>"</w:t>
      </w:r>
      <w:r w:rsidRPr="000E6A75">
        <w:rPr>
          <w:i/>
        </w:rPr>
        <w:t>Electric Regenerative Braking System</w:t>
      </w:r>
      <w:r w:rsidRPr="000E6A75">
        <w:t>" means a braking system which, during deceleration, provides for the conversion of vehicle kinetic energy into electrical energy and is not part of the service braking system."</w:t>
      </w:r>
    </w:p>
    <w:p w14:paraId="75894FC2" w14:textId="77777777" w:rsidR="000E6A75" w:rsidRPr="000E6A75" w:rsidRDefault="000E6A75" w:rsidP="000E6A75">
      <w:pPr>
        <w:pStyle w:val="SingleTxtG"/>
        <w:rPr>
          <w:color w:val="000000" w:themeColor="text1"/>
        </w:rPr>
      </w:pPr>
      <w:r w:rsidRPr="000E6A75">
        <w:rPr>
          <w:i/>
          <w:iCs/>
          <w:color w:val="000000" w:themeColor="text1"/>
        </w:rPr>
        <w:t>Insert a new paragraph 5.1.17. and its sub-paragraphs</w:t>
      </w:r>
      <w:r w:rsidRPr="000E6A75">
        <w:rPr>
          <w:iCs/>
          <w:color w:val="000000" w:themeColor="text1"/>
        </w:rPr>
        <w:t>, to read</w:t>
      </w:r>
      <w:r w:rsidRPr="000E6A75">
        <w:rPr>
          <w:color w:val="000000" w:themeColor="text1"/>
        </w:rPr>
        <w:t>:</w:t>
      </w:r>
    </w:p>
    <w:p w14:paraId="2FC5C1EF" w14:textId="77777777" w:rsidR="000E6A75" w:rsidRPr="000E6A75" w:rsidRDefault="000E6A75" w:rsidP="000E6A75">
      <w:pPr>
        <w:spacing w:after="120"/>
        <w:ind w:left="2268" w:right="1134" w:hanging="1134"/>
        <w:jc w:val="both"/>
      </w:pPr>
      <w:r w:rsidRPr="000E6A75">
        <w:t>"5.1.17.</w:t>
      </w:r>
      <w:r w:rsidRPr="000E6A75">
        <w:tab/>
        <w:t>Generation and de-activation of the braking signal to illuminate stop lamp(s) as defined in UN Regulation No. 53 shall only be under the following conditions:</w:t>
      </w:r>
    </w:p>
    <w:p w14:paraId="50ADBC6C" w14:textId="77777777" w:rsidR="000E6A75" w:rsidRPr="000E6A75" w:rsidRDefault="000E6A75" w:rsidP="000E6A75">
      <w:pPr>
        <w:spacing w:after="120"/>
        <w:ind w:left="2268" w:right="1134" w:hanging="1134"/>
        <w:jc w:val="both"/>
      </w:pPr>
      <w:r w:rsidRPr="000E6A75">
        <w:t>5.1.17.1.</w:t>
      </w:r>
      <w:r w:rsidRPr="000E6A75">
        <w:tab/>
        <w:t>Application of any service brake by the rider shall generate a braking signal that will be used to illuminate the stop lamps.</w:t>
      </w:r>
    </w:p>
    <w:p w14:paraId="342269D4" w14:textId="77777777" w:rsidR="000E6A75" w:rsidRPr="000E6A75" w:rsidRDefault="000E6A75" w:rsidP="000E6A75">
      <w:pPr>
        <w:spacing w:after="120"/>
        <w:ind w:left="2259" w:right="1134" w:hanging="1125"/>
        <w:jc w:val="both"/>
      </w:pPr>
      <w:r w:rsidRPr="000E6A75">
        <w:t>5.1.17.2.</w:t>
      </w:r>
      <w:r w:rsidRPr="000E6A75">
        <w:tab/>
        <w:t xml:space="preserve">In addition, in case of vehicles </w:t>
      </w:r>
      <w:r w:rsidRPr="000E6A75">
        <w:rPr>
          <w:lang w:eastAsia="ja-JP"/>
        </w:rPr>
        <w:t>powered solely by electric powertrain equipped with electric</w:t>
      </w:r>
      <w:r w:rsidRPr="000E6A75">
        <w:t xml:space="preserve"> regenerative braking systems as defined in paragraph 2.32. of this Regulation, which produces a retarding force upon release of the accelerator control, the braking signal shall be generated also according to the following provisions:</w:t>
      </w:r>
    </w:p>
    <w:tbl>
      <w:tblPr>
        <w:tblW w:w="6390" w:type="dxa"/>
        <w:tblInd w:w="21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802"/>
        <w:gridCol w:w="3588"/>
      </w:tblGrid>
      <w:tr w:rsidR="000E6A75" w:rsidRPr="000E6A75" w14:paraId="418B8523" w14:textId="77777777" w:rsidTr="000E6A75">
        <w:tc>
          <w:tcPr>
            <w:tcW w:w="2802" w:type="dxa"/>
            <w:tcBorders>
              <w:top w:val="single" w:sz="2" w:space="0" w:color="auto"/>
              <w:left w:val="single" w:sz="2" w:space="0" w:color="auto"/>
              <w:bottom w:val="single" w:sz="12" w:space="0" w:color="auto"/>
              <w:right w:val="single" w:sz="2" w:space="0" w:color="auto"/>
            </w:tcBorders>
            <w:vAlign w:val="bottom"/>
            <w:hideMark/>
          </w:tcPr>
          <w:p w14:paraId="2742C7C1" w14:textId="77777777" w:rsidR="000E6A75" w:rsidRPr="000E6A75" w:rsidRDefault="000E6A75">
            <w:pPr>
              <w:spacing w:before="80" w:after="80" w:line="200" w:lineRule="exact"/>
              <w:ind w:left="176" w:right="113"/>
              <w:rPr>
                <w:i/>
                <w:sz w:val="16"/>
                <w:szCs w:val="16"/>
              </w:rPr>
            </w:pPr>
            <w:r w:rsidRPr="000E6A75">
              <w:rPr>
                <w:i/>
                <w:sz w:val="16"/>
                <w:szCs w:val="16"/>
              </w:rPr>
              <w:t xml:space="preserve">Vehicle decelerations  </w:t>
            </w:r>
          </w:p>
        </w:tc>
        <w:tc>
          <w:tcPr>
            <w:tcW w:w="3588" w:type="dxa"/>
            <w:tcBorders>
              <w:top w:val="single" w:sz="2" w:space="0" w:color="auto"/>
              <w:left w:val="single" w:sz="2" w:space="0" w:color="auto"/>
              <w:bottom w:val="single" w:sz="12" w:space="0" w:color="auto"/>
              <w:right w:val="single" w:sz="2" w:space="0" w:color="auto"/>
            </w:tcBorders>
            <w:vAlign w:val="bottom"/>
            <w:hideMark/>
          </w:tcPr>
          <w:p w14:paraId="47F5F381" w14:textId="77777777" w:rsidR="000E6A75" w:rsidRPr="000E6A75" w:rsidRDefault="000E6A75">
            <w:pPr>
              <w:spacing w:before="80" w:after="80" w:line="200" w:lineRule="exact"/>
              <w:ind w:left="291" w:right="113"/>
              <w:rPr>
                <w:i/>
                <w:sz w:val="16"/>
              </w:rPr>
            </w:pPr>
            <w:r w:rsidRPr="000E6A75">
              <w:rPr>
                <w:i/>
                <w:sz w:val="16"/>
              </w:rPr>
              <w:t>Signal generation</w:t>
            </w:r>
          </w:p>
        </w:tc>
      </w:tr>
      <w:tr w:rsidR="000E6A75" w:rsidRPr="000E6A75" w14:paraId="2C9FB1E3" w14:textId="77777777" w:rsidTr="000E6A75">
        <w:tc>
          <w:tcPr>
            <w:tcW w:w="2802" w:type="dxa"/>
            <w:tcBorders>
              <w:top w:val="single" w:sz="2" w:space="0" w:color="auto"/>
              <w:left w:val="single" w:sz="2" w:space="0" w:color="auto"/>
              <w:bottom w:val="single" w:sz="2" w:space="0" w:color="auto"/>
              <w:right w:val="single" w:sz="2" w:space="0" w:color="auto"/>
            </w:tcBorders>
            <w:hideMark/>
          </w:tcPr>
          <w:p w14:paraId="207F716C" w14:textId="77777777" w:rsidR="000E6A75" w:rsidRPr="000E6A75" w:rsidRDefault="000E6A75">
            <w:pPr>
              <w:spacing w:before="40" w:after="120"/>
              <w:ind w:left="176" w:right="113"/>
              <w:rPr>
                <w:sz w:val="18"/>
                <w:szCs w:val="18"/>
              </w:rPr>
            </w:pPr>
            <w:r w:rsidRPr="000E6A75">
              <w:rPr>
                <w:sz w:val="18"/>
                <w:szCs w:val="18"/>
              </w:rPr>
              <w:t>≤ 0.7 m/s²</w:t>
            </w:r>
          </w:p>
        </w:tc>
        <w:tc>
          <w:tcPr>
            <w:tcW w:w="3588" w:type="dxa"/>
            <w:tcBorders>
              <w:top w:val="single" w:sz="2" w:space="0" w:color="auto"/>
              <w:left w:val="single" w:sz="2" w:space="0" w:color="auto"/>
              <w:bottom w:val="single" w:sz="2" w:space="0" w:color="auto"/>
              <w:right w:val="single" w:sz="2" w:space="0" w:color="auto"/>
            </w:tcBorders>
            <w:hideMark/>
          </w:tcPr>
          <w:p w14:paraId="542F10AD" w14:textId="77777777" w:rsidR="000E6A75" w:rsidRPr="000E6A75" w:rsidRDefault="000E6A75">
            <w:pPr>
              <w:spacing w:before="40" w:after="120"/>
              <w:ind w:left="291" w:right="113"/>
              <w:rPr>
                <w:sz w:val="18"/>
                <w:szCs w:val="18"/>
              </w:rPr>
            </w:pPr>
            <w:r w:rsidRPr="000E6A75">
              <w:rPr>
                <w:sz w:val="18"/>
                <w:szCs w:val="18"/>
              </w:rPr>
              <w:t>The signal shall not be generated</w:t>
            </w:r>
          </w:p>
        </w:tc>
      </w:tr>
      <w:tr w:rsidR="000E6A75" w:rsidRPr="000E6A75" w14:paraId="034A66A5" w14:textId="77777777" w:rsidTr="000E6A75">
        <w:tc>
          <w:tcPr>
            <w:tcW w:w="2802" w:type="dxa"/>
            <w:tcBorders>
              <w:top w:val="single" w:sz="2" w:space="0" w:color="auto"/>
              <w:left w:val="single" w:sz="2" w:space="0" w:color="auto"/>
              <w:bottom w:val="single" w:sz="2" w:space="0" w:color="auto"/>
              <w:right w:val="single" w:sz="2" w:space="0" w:color="auto"/>
            </w:tcBorders>
            <w:hideMark/>
          </w:tcPr>
          <w:p w14:paraId="057820AB" w14:textId="77777777" w:rsidR="000E6A75" w:rsidRPr="000E6A75" w:rsidRDefault="000E6A75">
            <w:pPr>
              <w:spacing w:before="40" w:after="120"/>
              <w:ind w:left="176" w:right="113"/>
              <w:rPr>
                <w:sz w:val="18"/>
                <w:szCs w:val="18"/>
              </w:rPr>
            </w:pPr>
            <w:r w:rsidRPr="000E6A75">
              <w:rPr>
                <w:sz w:val="18"/>
                <w:szCs w:val="18"/>
              </w:rPr>
              <w:t>&gt; 0.7 m/s² and ≤ 1.3 m/s²</w:t>
            </w:r>
          </w:p>
        </w:tc>
        <w:tc>
          <w:tcPr>
            <w:tcW w:w="3588" w:type="dxa"/>
            <w:tcBorders>
              <w:top w:val="single" w:sz="2" w:space="0" w:color="auto"/>
              <w:left w:val="single" w:sz="2" w:space="0" w:color="auto"/>
              <w:bottom w:val="single" w:sz="2" w:space="0" w:color="auto"/>
              <w:right w:val="single" w:sz="2" w:space="0" w:color="auto"/>
            </w:tcBorders>
            <w:hideMark/>
          </w:tcPr>
          <w:p w14:paraId="6C89F35F" w14:textId="77777777" w:rsidR="000E6A75" w:rsidRPr="000E6A75" w:rsidRDefault="000E6A75">
            <w:pPr>
              <w:spacing w:before="40" w:after="120"/>
              <w:ind w:left="291" w:right="113"/>
              <w:rPr>
                <w:sz w:val="18"/>
                <w:szCs w:val="18"/>
              </w:rPr>
            </w:pPr>
            <w:r w:rsidRPr="000E6A75">
              <w:rPr>
                <w:sz w:val="18"/>
                <w:szCs w:val="18"/>
              </w:rPr>
              <w:t>The signal may be generated</w:t>
            </w:r>
          </w:p>
        </w:tc>
      </w:tr>
      <w:tr w:rsidR="000E6A75" w:rsidRPr="000E6A75" w14:paraId="2FFAB865" w14:textId="77777777" w:rsidTr="000E6A75">
        <w:tc>
          <w:tcPr>
            <w:tcW w:w="2802" w:type="dxa"/>
            <w:tcBorders>
              <w:top w:val="single" w:sz="2" w:space="0" w:color="auto"/>
              <w:left w:val="single" w:sz="2" w:space="0" w:color="auto"/>
              <w:bottom w:val="single" w:sz="12" w:space="0" w:color="auto"/>
              <w:right w:val="single" w:sz="2" w:space="0" w:color="auto"/>
            </w:tcBorders>
            <w:hideMark/>
          </w:tcPr>
          <w:p w14:paraId="58508768" w14:textId="77777777" w:rsidR="000E6A75" w:rsidRPr="000E6A75" w:rsidRDefault="000E6A75">
            <w:pPr>
              <w:spacing w:before="40" w:after="120"/>
              <w:ind w:left="176" w:right="113"/>
              <w:rPr>
                <w:sz w:val="18"/>
                <w:szCs w:val="18"/>
              </w:rPr>
            </w:pPr>
            <w:r w:rsidRPr="000E6A75">
              <w:rPr>
                <w:sz w:val="18"/>
                <w:szCs w:val="18"/>
              </w:rPr>
              <w:t>&gt; 1.3 m/s²</w:t>
            </w:r>
          </w:p>
        </w:tc>
        <w:tc>
          <w:tcPr>
            <w:tcW w:w="3588" w:type="dxa"/>
            <w:tcBorders>
              <w:top w:val="single" w:sz="2" w:space="0" w:color="auto"/>
              <w:left w:val="single" w:sz="2" w:space="0" w:color="auto"/>
              <w:bottom w:val="single" w:sz="12" w:space="0" w:color="auto"/>
              <w:right w:val="single" w:sz="2" w:space="0" w:color="auto"/>
            </w:tcBorders>
            <w:hideMark/>
          </w:tcPr>
          <w:p w14:paraId="246774DB" w14:textId="77777777" w:rsidR="000E6A75" w:rsidRPr="000E6A75" w:rsidRDefault="000E6A75">
            <w:pPr>
              <w:spacing w:before="40" w:after="120"/>
              <w:ind w:left="291" w:right="113"/>
              <w:rPr>
                <w:sz w:val="18"/>
                <w:szCs w:val="18"/>
              </w:rPr>
            </w:pPr>
            <w:r w:rsidRPr="000E6A75">
              <w:rPr>
                <w:sz w:val="18"/>
                <w:szCs w:val="18"/>
              </w:rPr>
              <w:t>The signal shall be generated</w:t>
            </w:r>
          </w:p>
        </w:tc>
      </w:tr>
    </w:tbl>
    <w:p w14:paraId="4080D56E" w14:textId="77777777" w:rsidR="00DC56D3" w:rsidRPr="000E6A75" w:rsidRDefault="000E6A75" w:rsidP="000E6A75">
      <w:pPr>
        <w:pStyle w:val="HChG"/>
        <w:spacing w:before="120" w:after="120" w:line="240" w:lineRule="auto"/>
        <w:ind w:left="2268" w:firstLine="0"/>
        <w:rPr>
          <w:b w:val="0"/>
          <w:sz w:val="20"/>
          <w:lang w:val="en-US"/>
        </w:rPr>
      </w:pPr>
      <w:r w:rsidRPr="000E6A75">
        <w:rPr>
          <w:b w:val="0"/>
          <w:sz w:val="20"/>
          <w:lang w:val="en-US"/>
        </w:rPr>
        <w:t>In all cases the signal shall be de-activated at the latest when the deceleration has fallen below 0.7 m/s².*"</w:t>
      </w:r>
    </w:p>
    <w:p w14:paraId="2988B587" w14:textId="77777777" w:rsidR="000E6A75" w:rsidRPr="000E6A75" w:rsidRDefault="000E6A75" w:rsidP="000E6A75">
      <w:pPr>
        <w:spacing w:after="120" w:line="240" w:lineRule="auto"/>
        <w:ind w:left="1134"/>
        <w:rPr>
          <w:i/>
          <w:iCs/>
          <w:lang w:val="en-US"/>
        </w:rPr>
      </w:pPr>
      <w:r w:rsidRPr="000E6A75">
        <w:rPr>
          <w:i/>
          <w:iCs/>
          <w:lang w:val="en-US"/>
        </w:rPr>
        <w:t>Insert a footnote *</w:t>
      </w:r>
      <w:r>
        <w:rPr>
          <w:i/>
          <w:iCs/>
          <w:lang w:val="en-US"/>
        </w:rPr>
        <w:t>,</w:t>
      </w:r>
      <w:r w:rsidRPr="000E6A75">
        <w:rPr>
          <w:lang w:val="en-US"/>
        </w:rPr>
        <w:t xml:space="preserve"> to read:</w:t>
      </w:r>
    </w:p>
    <w:p w14:paraId="7CA8CA57" w14:textId="77777777" w:rsidR="000E6A75" w:rsidRDefault="00EF4403" w:rsidP="000E6A75">
      <w:pPr>
        <w:spacing w:after="120" w:line="240" w:lineRule="auto"/>
        <w:ind w:left="2268" w:right="1133"/>
        <w:rPr>
          <w:sz w:val="18"/>
          <w:szCs w:val="18"/>
          <w:lang w:val="en-US"/>
        </w:rPr>
      </w:pPr>
      <w:r>
        <w:rPr>
          <w:sz w:val="18"/>
          <w:szCs w:val="18"/>
          <w:lang w:val="en-US"/>
        </w:rPr>
        <w:t>"</w:t>
      </w:r>
      <w:r w:rsidR="000E6A75" w:rsidRPr="000E6A75">
        <w:rPr>
          <w:sz w:val="18"/>
          <w:szCs w:val="18"/>
          <w:lang w:val="en-US"/>
        </w:rPr>
        <w:t>*  At the time of type approval, compliance with this requirement shall be confirmed by the vehicle manufacturer.</w:t>
      </w:r>
      <w:r>
        <w:rPr>
          <w:sz w:val="18"/>
          <w:szCs w:val="18"/>
          <w:lang w:val="en-US"/>
        </w:rPr>
        <w:t>"</w:t>
      </w:r>
    </w:p>
    <w:p w14:paraId="726764B0" w14:textId="77777777" w:rsidR="0086764D" w:rsidRDefault="0086764D" w:rsidP="000E6A75">
      <w:pPr>
        <w:spacing w:after="120" w:line="240" w:lineRule="auto"/>
        <w:ind w:left="2268" w:right="1133"/>
        <w:rPr>
          <w:sz w:val="18"/>
          <w:szCs w:val="18"/>
          <w:lang w:val="en-US"/>
        </w:rPr>
      </w:pPr>
    </w:p>
    <w:p w14:paraId="038EA229" w14:textId="77777777" w:rsidR="0086764D" w:rsidRDefault="0086764D" w:rsidP="000E6A75">
      <w:pPr>
        <w:spacing w:after="120" w:line="240" w:lineRule="auto"/>
        <w:ind w:left="2268" w:right="1133"/>
        <w:rPr>
          <w:sz w:val="18"/>
          <w:szCs w:val="18"/>
          <w:lang w:val="en-US"/>
        </w:rPr>
      </w:pPr>
    </w:p>
    <w:p w14:paraId="11EFB9DE" w14:textId="77777777" w:rsidR="0086764D" w:rsidRDefault="0086764D" w:rsidP="000E6A75">
      <w:pPr>
        <w:spacing w:after="120" w:line="240" w:lineRule="auto"/>
        <w:ind w:left="2268" w:right="1133"/>
        <w:rPr>
          <w:sz w:val="18"/>
          <w:szCs w:val="18"/>
          <w:lang w:val="en-US"/>
        </w:rPr>
      </w:pPr>
    </w:p>
    <w:p w14:paraId="34BA2B41" w14:textId="77777777" w:rsidR="0086764D" w:rsidRDefault="0086764D" w:rsidP="000E6A75">
      <w:pPr>
        <w:spacing w:after="120" w:line="240" w:lineRule="auto"/>
        <w:ind w:left="2268" w:right="1133"/>
        <w:rPr>
          <w:sz w:val="18"/>
          <w:szCs w:val="18"/>
          <w:lang w:val="en-US"/>
        </w:rPr>
      </w:pPr>
    </w:p>
    <w:p w14:paraId="651A1987" w14:textId="77777777" w:rsidR="0086764D" w:rsidRDefault="0086764D" w:rsidP="000E6A75">
      <w:pPr>
        <w:spacing w:after="120" w:line="240" w:lineRule="auto"/>
        <w:ind w:left="2268" w:right="1133"/>
        <w:rPr>
          <w:sz w:val="18"/>
          <w:szCs w:val="18"/>
          <w:lang w:val="en-US"/>
        </w:rPr>
      </w:pPr>
    </w:p>
    <w:p w14:paraId="355243BC" w14:textId="77777777" w:rsidR="0086764D" w:rsidRDefault="0086764D" w:rsidP="000E6A75">
      <w:pPr>
        <w:spacing w:after="120" w:line="240" w:lineRule="auto"/>
        <w:ind w:left="2268" w:right="1133"/>
        <w:rPr>
          <w:sz w:val="18"/>
          <w:szCs w:val="18"/>
          <w:lang w:val="en-US"/>
        </w:rPr>
      </w:pPr>
    </w:p>
    <w:p w14:paraId="2FFD4828" w14:textId="77777777" w:rsidR="0086764D" w:rsidRDefault="0086764D" w:rsidP="0086764D">
      <w:pPr>
        <w:pStyle w:val="HChG"/>
        <w:rPr>
          <w:lang w:val="en-US"/>
        </w:rPr>
      </w:pPr>
      <w:r>
        <w:rPr>
          <w:lang w:val="en-US"/>
        </w:rPr>
        <w:lastRenderedPageBreak/>
        <w:t>Annex VII</w:t>
      </w:r>
    </w:p>
    <w:p w14:paraId="22C5FD9A" w14:textId="77777777" w:rsidR="0086764D" w:rsidRPr="0086764D" w:rsidRDefault="0086764D" w:rsidP="0086764D">
      <w:pPr>
        <w:pStyle w:val="HChG"/>
        <w:rPr>
          <w:lang w:val="en-US"/>
        </w:rPr>
      </w:pPr>
      <w:r>
        <w:rPr>
          <w:lang w:val="en-US"/>
        </w:rPr>
        <w:tab/>
      </w:r>
      <w:r>
        <w:rPr>
          <w:lang w:val="en-US"/>
        </w:rPr>
        <w:tab/>
        <w:t xml:space="preserve">Adopted amendments to </w:t>
      </w:r>
      <w:r w:rsidRPr="0086764D">
        <w:rPr>
          <w:lang w:val="en-US"/>
        </w:rPr>
        <w:t>ECE/TRANS/WP.29/GRVA/2019/8</w:t>
      </w:r>
    </w:p>
    <w:p w14:paraId="209EB2F9" w14:textId="77777777" w:rsidR="0086764D" w:rsidRDefault="0086764D" w:rsidP="0086764D">
      <w:pPr>
        <w:pStyle w:val="HChG"/>
        <w:rPr>
          <w:sz w:val="20"/>
        </w:rPr>
      </w:pPr>
      <w:r>
        <w:rPr>
          <w:sz w:val="20"/>
        </w:rPr>
        <w:tab/>
      </w:r>
      <w:r>
        <w:rPr>
          <w:sz w:val="20"/>
        </w:rPr>
        <w:tab/>
      </w:r>
      <w:r w:rsidRPr="00883BAD">
        <w:rPr>
          <w:sz w:val="20"/>
        </w:rPr>
        <w:t>Based on GRVA-0</w:t>
      </w:r>
      <w:r>
        <w:rPr>
          <w:sz w:val="20"/>
        </w:rPr>
        <w:t>2</w:t>
      </w:r>
      <w:r w:rsidRPr="00883BAD">
        <w:rPr>
          <w:sz w:val="20"/>
        </w:rPr>
        <w:t>-</w:t>
      </w:r>
      <w:r>
        <w:rPr>
          <w:sz w:val="20"/>
        </w:rPr>
        <w:t>08</w:t>
      </w:r>
      <w:r w:rsidRPr="00883BAD">
        <w:rPr>
          <w:sz w:val="20"/>
        </w:rPr>
        <w:t xml:space="preserve"> (see para </w:t>
      </w:r>
      <w:r w:rsidR="00EB0C45">
        <w:rPr>
          <w:sz w:val="20"/>
        </w:rPr>
        <w:t>56</w:t>
      </w:r>
      <w:r w:rsidRPr="00883BAD">
        <w:rPr>
          <w:sz w:val="20"/>
        </w:rPr>
        <w:t>. of this report)</w:t>
      </w:r>
    </w:p>
    <w:p w14:paraId="0344AC83" w14:textId="77777777" w:rsidR="0086764D" w:rsidRDefault="008815A6" w:rsidP="0086764D">
      <w:pPr>
        <w:pStyle w:val="SingleTxtG"/>
        <w:rPr>
          <w:lang w:val="en-US"/>
        </w:rPr>
      </w:pPr>
      <w:r>
        <w:rPr>
          <w:i/>
          <w:iCs/>
          <w:lang w:val="en-US"/>
        </w:rPr>
        <w:t xml:space="preserve">Amendments to </w:t>
      </w:r>
      <w:r w:rsidR="0086764D" w:rsidRPr="0086764D">
        <w:rPr>
          <w:i/>
          <w:iCs/>
          <w:lang w:val="en-US"/>
        </w:rPr>
        <w:t>ECE/TRANS/WP.29/GRVA/2019/8</w:t>
      </w:r>
    </w:p>
    <w:p w14:paraId="7C9ADDF3" w14:textId="77777777" w:rsidR="0086764D" w:rsidRDefault="0086764D" w:rsidP="0086764D">
      <w:pPr>
        <w:spacing w:after="120"/>
        <w:ind w:left="1134"/>
      </w:pPr>
      <w:r>
        <w:rPr>
          <w:i/>
        </w:rPr>
        <w:t>Renumber paragraph 2.3.4.18. to 2.4.18.</w:t>
      </w:r>
    </w:p>
    <w:p w14:paraId="5C41B49B" w14:textId="77777777" w:rsidR="0086764D" w:rsidRDefault="0086764D" w:rsidP="0086764D">
      <w:pPr>
        <w:suppressAutoHyphens w:val="0"/>
        <w:autoSpaceDE w:val="0"/>
        <w:autoSpaceDN w:val="0"/>
        <w:adjustRightInd w:val="0"/>
        <w:spacing w:after="120" w:line="240" w:lineRule="auto"/>
        <w:ind w:left="1134" w:right="1088"/>
      </w:pPr>
      <w:r>
        <w:rPr>
          <w:i/>
        </w:rPr>
        <w:t>Insert a new paragraph 5.7.,</w:t>
      </w:r>
      <w:r>
        <w:t xml:space="preserve"> to read:</w:t>
      </w:r>
    </w:p>
    <w:p w14:paraId="5FBA7C7E" w14:textId="77777777" w:rsidR="0086764D" w:rsidRPr="0086764D" w:rsidRDefault="0086764D" w:rsidP="0086764D">
      <w:pPr>
        <w:spacing w:after="120"/>
        <w:ind w:left="2268" w:right="1134" w:hanging="1134"/>
        <w:jc w:val="both"/>
        <w:rPr>
          <w:rFonts w:eastAsiaTheme="minorHAnsi"/>
          <w:bCs/>
        </w:rPr>
      </w:pPr>
      <w:r>
        <w:rPr>
          <w:rFonts w:eastAsiaTheme="minorHAnsi"/>
          <w:bCs/>
        </w:rPr>
        <w:t>"</w:t>
      </w:r>
      <w:r w:rsidRPr="0086764D">
        <w:rPr>
          <w:rFonts w:eastAsiaTheme="minorHAnsi"/>
          <w:bCs/>
        </w:rPr>
        <w:t>5.7.</w:t>
      </w:r>
      <w:r w:rsidRPr="0086764D">
        <w:rPr>
          <w:rFonts w:eastAsiaTheme="minorHAnsi"/>
          <w:bCs/>
        </w:rPr>
        <w:tab/>
        <w:t>Provisions for RCM fitted to vehicles of category M</w:t>
      </w:r>
      <w:r w:rsidRPr="0086764D">
        <w:rPr>
          <w:rFonts w:eastAsiaTheme="minorHAnsi"/>
          <w:bCs/>
          <w:vertAlign w:val="subscript"/>
        </w:rPr>
        <w:t>1</w:t>
      </w:r>
      <w:r w:rsidRPr="0086764D">
        <w:rPr>
          <w:rFonts w:eastAsiaTheme="minorHAnsi"/>
          <w:bCs/>
        </w:rPr>
        <w:t xml:space="preserve"> and N</w:t>
      </w:r>
      <w:r w:rsidRPr="0086764D">
        <w:rPr>
          <w:rFonts w:eastAsiaTheme="minorHAnsi"/>
          <w:bCs/>
          <w:vertAlign w:val="subscript"/>
        </w:rPr>
        <w:t>1</w:t>
      </w:r>
      <w:r w:rsidRPr="0086764D">
        <w:rPr>
          <w:rFonts w:eastAsiaTheme="minorHAnsi"/>
          <w:bCs/>
        </w:rPr>
        <w:t xml:space="preserve">. </w:t>
      </w:r>
    </w:p>
    <w:p w14:paraId="1046D3FB" w14:textId="77777777" w:rsidR="0086764D" w:rsidRPr="0086764D" w:rsidRDefault="0086764D" w:rsidP="0086764D">
      <w:pPr>
        <w:spacing w:after="120"/>
        <w:ind w:left="2268" w:right="1134" w:hanging="1134"/>
        <w:jc w:val="both"/>
        <w:rPr>
          <w:rFonts w:eastAsiaTheme="minorHAnsi"/>
          <w:bCs/>
        </w:rPr>
      </w:pPr>
      <w:r w:rsidRPr="0086764D">
        <w:rPr>
          <w:rFonts w:eastAsiaTheme="minorHAnsi"/>
          <w:bCs/>
        </w:rPr>
        <w:tab/>
        <w:t>Any RCM shall be subject to the requirements of Annex 6.</w:t>
      </w:r>
      <w:r>
        <w:rPr>
          <w:rFonts w:eastAsiaTheme="minorHAnsi"/>
          <w:bCs/>
        </w:rPr>
        <w:t>"</w:t>
      </w:r>
    </w:p>
    <w:p w14:paraId="083EEE5F" w14:textId="77777777" w:rsidR="0086764D" w:rsidRDefault="0086764D" w:rsidP="0086764D">
      <w:pPr>
        <w:suppressAutoHyphens w:val="0"/>
        <w:autoSpaceDE w:val="0"/>
        <w:autoSpaceDN w:val="0"/>
        <w:adjustRightInd w:val="0"/>
        <w:spacing w:after="120" w:line="240" w:lineRule="auto"/>
        <w:ind w:left="1134" w:right="1088"/>
      </w:pPr>
      <w:r>
        <w:rPr>
          <w:i/>
        </w:rPr>
        <w:t>Renumber paragraph 5.6.5. to 5.7.1 and amend,</w:t>
      </w:r>
      <w:r>
        <w:t xml:space="preserve"> to read:</w:t>
      </w:r>
    </w:p>
    <w:p w14:paraId="714B701A" w14:textId="77777777" w:rsidR="0086764D" w:rsidRPr="0086764D" w:rsidRDefault="0086764D" w:rsidP="0086764D">
      <w:pPr>
        <w:spacing w:after="120"/>
        <w:ind w:left="2268" w:right="1134" w:hanging="1134"/>
        <w:jc w:val="both"/>
        <w:rPr>
          <w:rFonts w:eastAsiaTheme="minorHAnsi"/>
        </w:rPr>
      </w:pPr>
      <w:r w:rsidRPr="0086764D">
        <w:rPr>
          <w:rFonts w:eastAsiaTheme="minorHAnsi"/>
        </w:rPr>
        <w:t>"5.7.1.</w:t>
      </w:r>
      <w:r w:rsidRPr="0086764D">
        <w:rPr>
          <w:rFonts w:eastAsiaTheme="minorHAnsi"/>
        </w:rPr>
        <w:tab/>
        <w:t>Vehicles of category M</w:t>
      </w:r>
      <w:r w:rsidRPr="0086764D">
        <w:rPr>
          <w:rFonts w:eastAsiaTheme="minorHAnsi"/>
          <w:vertAlign w:val="subscript"/>
        </w:rPr>
        <w:t>1</w:t>
      </w:r>
      <w:r w:rsidRPr="0086764D">
        <w:rPr>
          <w:rFonts w:eastAsiaTheme="minorHAnsi"/>
        </w:rPr>
        <w:t xml:space="preserve"> and N</w:t>
      </w:r>
      <w:r w:rsidRPr="0086764D">
        <w:rPr>
          <w:rFonts w:eastAsiaTheme="minorHAnsi"/>
          <w:vertAlign w:val="subscript"/>
        </w:rPr>
        <w:t>1</w:t>
      </w:r>
      <w:r w:rsidRPr="0086764D">
        <w:rPr>
          <w:rFonts w:eastAsiaTheme="minorHAnsi"/>
        </w:rPr>
        <w:t xml:space="preserve"> meeting the requirements of Category G may be equipped with RCM provided the system fulfils the following requirements."</w:t>
      </w:r>
    </w:p>
    <w:p w14:paraId="76187B1F" w14:textId="77777777" w:rsidR="0086764D" w:rsidRDefault="0086764D" w:rsidP="0086764D">
      <w:pPr>
        <w:spacing w:after="120"/>
        <w:ind w:left="2268" w:right="1134" w:hanging="1134"/>
        <w:jc w:val="both"/>
        <w:rPr>
          <w:i/>
        </w:rPr>
      </w:pPr>
      <w:r>
        <w:rPr>
          <w:i/>
        </w:rPr>
        <w:t>Renumber paragraphs 5.6.5.1. to 5.6.5.6. as 5.7.1.1 to 5.7.1.6. respectively.</w:t>
      </w:r>
    </w:p>
    <w:p w14:paraId="243840D6" w14:textId="77777777" w:rsidR="0086764D" w:rsidRDefault="0086764D" w:rsidP="0086764D">
      <w:pPr>
        <w:suppressAutoHyphens w:val="0"/>
        <w:autoSpaceDE w:val="0"/>
        <w:autoSpaceDN w:val="0"/>
        <w:adjustRightInd w:val="0"/>
        <w:spacing w:after="120" w:line="240" w:lineRule="auto"/>
        <w:ind w:left="1134" w:right="1088"/>
      </w:pPr>
      <w:r>
        <w:rPr>
          <w:i/>
        </w:rPr>
        <w:t>Renumber paragraph 5.6.5.7. to 5.7.1.7. and amend,</w:t>
      </w:r>
      <w:r>
        <w:t xml:space="preserve"> to read:</w:t>
      </w:r>
    </w:p>
    <w:p w14:paraId="1D1C0CDD" w14:textId="77777777" w:rsidR="0086764D" w:rsidRPr="0086764D" w:rsidRDefault="0086764D" w:rsidP="0086764D">
      <w:pPr>
        <w:spacing w:after="120"/>
        <w:ind w:left="2268" w:right="1134" w:hanging="1134"/>
        <w:jc w:val="both"/>
        <w:rPr>
          <w:rFonts w:eastAsiaTheme="minorHAnsi"/>
          <w:strike/>
        </w:rPr>
      </w:pPr>
      <w:r w:rsidRPr="0086764D">
        <w:rPr>
          <w:rFonts w:eastAsiaTheme="minorHAnsi"/>
        </w:rPr>
        <w:t>"5.7.1.7.</w:t>
      </w:r>
      <w:r w:rsidRPr="0086764D">
        <w:rPr>
          <w:rFonts w:eastAsiaTheme="minorHAnsi"/>
        </w:rPr>
        <w:tab/>
        <w:t>The specified maximum RCM operating range (S</w:t>
      </w:r>
      <w:r w:rsidRPr="0086764D">
        <w:rPr>
          <w:rFonts w:eastAsiaTheme="minorHAnsi"/>
          <w:vertAlign w:val="subscript"/>
        </w:rPr>
        <w:t>RCMmax</w:t>
      </w:r>
      <w:r w:rsidRPr="0086764D">
        <w:rPr>
          <w:rFonts w:eastAsiaTheme="minorHAnsi"/>
        </w:rPr>
        <w:t>) shall not exceed 6m."</w:t>
      </w:r>
    </w:p>
    <w:p w14:paraId="582639D3" w14:textId="77777777" w:rsidR="0086764D" w:rsidRPr="0086764D" w:rsidRDefault="0086764D" w:rsidP="0086764D">
      <w:pPr>
        <w:spacing w:after="120"/>
        <w:ind w:left="2268" w:right="1134" w:hanging="1134"/>
        <w:jc w:val="both"/>
        <w:rPr>
          <w:i/>
        </w:rPr>
      </w:pPr>
      <w:r w:rsidRPr="0086764D">
        <w:rPr>
          <w:i/>
        </w:rPr>
        <w:t>Renumber paragraphs 5.6.5.8. to 5.6.5.10. as 5.7.1.8 to 5.7.1.10. respectively.</w:t>
      </w:r>
    </w:p>
    <w:p w14:paraId="4D852EB1" w14:textId="77777777" w:rsidR="0086764D" w:rsidRPr="0086764D" w:rsidRDefault="0086764D" w:rsidP="0086764D">
      <w:pPr>
        <w:suppressAutoHyphens w:val="0"/>
        <w:autoSpaceDE w:val="0"/>
        <w:autoSpaceDN w:val="0"/>
        <w:adjustRightInd w:val="0"/>
        <w:spacing w:after="120" w:line="240" w:lineRule="auto"/>
        <w:ind w:left="1134" w:right="1088"/>
      </w:pPr>
      <w:r w:rsidRPr="0086764D">
        <w:rPr>
          <w:i/>
        </w:rPr>
        <w:t xml:space="preserve">Amend and renumber paragraphs 5.6.5.11. and 5.6.5.12., </w:t>
      </w:r>
      <w:r w:rsidRPr="0086764D">
        <w:t>to read:</w:t>
      </w:r>
    </w:p>
    <w:p w14:paraId="095D0A61" w14:textId="77777777" w:rsidR="0086764D" w:rsidRPr="0086764D" w:rsidRDefault="0086764D" w:rsidP="0086764D">
      <w:pPr>
        <w:spacing w:after="120"/>
        <w:ind w:left="2268" w:right="1134" w:hanging="1134"/>
        <w:jc w:val="both"/>
        <w:rPr>
          <w:rFonts w:eastAsiaTheme="minorHAnsi"/>
        </w:rPr>
      </w:pPr>
      <w:r w:rsidRPr="0086764D">
        <w:rPr>
          <w:rFonts w:eastAsiaTheme="minorHAnsi"/>
        </w:rPr>
        <w:t>"5.7.1.11.</w:t>
      </w:r>
      <w:r w:rsidRPr="0086764D">
        <w:rPr>
          <w:rFonts w:eastAsiaTheme="minorHAnsi"/>
        </w:rPr>
        <w:tab/>
        <w:t>System information data</w:t>
      </w:r>
    </w:p>
    <w:p w14:paraId="5163E90E" w14:textId="77777777" w:rsidR="0086764D" w:rsidRPr="0086764D" w:rsidRDefault="0086764D" w:rsidP="0086764D">
      <w:pPr>
        <w:spacing w:after="120"/>
        <w:ind w:left="2268" w:right="1134" w:hanging="1134"/>
        <w:jc w:val="both"/>
        <w:rPr>
          <w:rFonts w:eastAsiaTheme="minorHAnsi"/>
        </w:rPr>
      </w:pPr>
      <w:r w:rsidRPr="0086764D">
        <w:rPr>
          <w:rFonts w:eastAsiaTheme="minorHAnsi"/>
        </w:rPr>
        <w:tab/>
        <w:t>The Following data shall be provided together with the documentation package required in Annex 6 of this Regulation to the Technical Service at the time of type approval:"</w:t>
      </w:r>
    </w:p>
    <w:p w14:paraId="00F0924F" w14:textId="77777777" w:rsidR="0086764D" w:rsidRDefault="0086764D" w:rsidP="0086764D">
      <w:pPr>
        <w:suppressAutoHyphens w:val="0"/>
        <w:autoSpaceDE w:val="0"/>
        <w:autoSpaceDN w:val="0"/>
        <w:adjustRightInd w:val="0"/>
        <w:spacing w:after="120" w:line="240" w:lineRule="auto"/>
        <w:ind w:left="2268" w:right="1088" w:hanging="1134"/>
        <w:rPr>
          <w:i/>
        </w:rPr>
      </w:pPr>
      <w:r>
        <w:rPr>
          <w:i/>
        </w:rPr>
        <w:t>Renumber paragraphs 5.6.5.12.1. to 5.6.5.12.3. as 5.7.1.11.1. to 5.7.1.11.3. respectively.</w:t>
      </w:r>
    </w:p>
    <w:p w14:paraId="28299A79" w14:textId="77777777" w:rsidR="0086764D" w:rsidRDefault="0086764D" w:rsidP="0086764D">
      <w:pPr>
        <w:suppressAutoHyphens w:val="0"/>
        <w:autoSpaceDE w:val="0"/>
        <w:autoSpaceDN w:val="0"/>
        <w:adjustRightInd w:val="0"/>
        <w:spacing w:after="120" w:line="240" w:lineRule="auto"/>
        <w:ind w:left="2268" w:right="1088" w:hanging="1134"/>
      </w:pPr>
      <w:r>
        <w:rPr>
          <w:i/>
        </w:rPr>
        <w:t>Delete paragraph 5.6.5.13.</w:t>
      </w:r>
    </w:p>
    <w:p w14:paraId="5F17C928" w14:textId="77777777" w:rsidR="0086764D" w:rsidRDefault="0086764D" w:rsidP="0086764D">
      <w:pPr>
        <w:suppressAutoHyphens w:val="0"/>
        <w:autoSpaceDE w:val="0"/>
        <w:autoSpaceDN w:val="0"/>
        <w:adjustRightInd w:val="0"/>
        <w:spacing w:after="120" w:line="240" w:lineRule="auto"/>
        <w:ind w:left="2268" w:right="1088" w:hanging="1134"/>
        <w:rPr>
          <w:i/>
        </w:rPr>
      </w:pPr>
      <w:r>
        <w:rPr>
          <w:i/>
        </w:rPr>
        <w:t>Renumber paragraphs 5.6.5.13.1. to 5.6.5.13.2. as 5.7.1.12. to 5.7.1.13. respectively.</w:t>
      </w:r>
    </w:p>
    <w:p w14:paraId="2E8CE786" w14:textId="77777777" w:rsidR="0086764D" w:rsidRDefault="0086764D" w:rsidP="0086764D">
      <w:pPr>
        <w:suppressAutoHyphens w:val="0"/>
        <w:autoSpaceDE w:val="0"/>
        <w:autoSpaceDN w:val="0"/>
        <w:adjustRightInd w:val="0"/>
        <w:spacing w:after="120" w:line="240" w:lineRule="auto"/>
        <w:ind w:left="2268" w:right="1088" w:hanging="1134"/>
      </w:pPr>
      <w:r>
        <w:rPr>
          <w:i/>
        </w:rPr>
        <w:t>Renumber paragraph 5.6.5.13.3. to 5.7.1.14 and amend,</w:t>
      </w:r>
      <w:r>
        <w:t xml:space="preserve"> to read:</w:t>
      </w:r>
    </w:p>
    <w:p w14:paraId="6E9AD5B2" w14:textId="77777777" w:rsidR="0086764D" w:rsidRPr="0086764D" w:rsidRDefault="0086764D" w:rsidP="0086764D">
      <w:pPr>
        <w:spacing w:after="120"/>
        <w:ind w:left="2268" w:right="1134" w:hanging="1134"/>
        <w:jc w:val="both"/>
        <w:rPr>
          <w:rFonts w:eastAsiaTheme="minorHAnsi"/>
        </w:rPr>
      </w:pPr>
      <w:r>
        <w:rPr>
          <w:rFonts w:eastAsiaTheme="minorHAnsi"/>
        </w:rPr>
        <w:t>"</w:t>
      </w:r>
      <w:r w:rsidRPr="0086764D">
        <w:rPr>
          <w:rFonts w:eastAsiaTheme="minorHAnsi"/>
        </w:rPr>
        <w:t>5.7.1.14.</w:t>
      </w:r>
      <w:r w:rsidRPr="0086764D">
        <w:rPr>
          <w:rFonts w:eastAsiaTheme="minorHAnsi"/>
        </w:rPr>
        <w:tab/>
        <w:t>If the vehicle stops having detected an obstacle in the manoeuvring area, subsequent operation shall only be possible following confirmation from the driver. The vehicle shall respond to any subsequent objects detected in the manoeuvring area as prescribed in paragraph 5.7.1.13.</w:t>
      </w:r>
      <w:r>
        <w:rPr>
          <w:rFonts w:eastAsiaTheme="minorHAnsi"/>
        </w:rPr>
        <w:t>"</w:t>
      </w:r>
    </w:p>
    <w:p w14:paraId="4504FB95" w14:textId="77777777" w:rsidR="0086764D" w:rsidRDefault="0086764D" w:rsidP="0086764D">
      <w:pPr>
        <w:spacing w:after="120"/>
        <w:ind w:left="2268" w:right="1134" w:hanging="1134"/>
        <w:jc w:val="both"/>
        <w:rPr>
          <w:rFonts w:eastAsiaTheme="minorHAnsi"/>
        </w:rPr>
      </w:pPr>
      <w:r>
        <w:rPr>
          <w:i/>
        </w:rPr>
        <w:t>Renumber paragraph 5.6.5.13.4. to 5.7.1.15.</w:t>
      </w:r>
    </w:p>
    <w:p w14:paraId="6B346EF3" w14:textId="77777777" w:rsidR="0086764D" w:rsidRDefault="0086764D" w:rsidP="0086764D">
      <w:pPr>
        <w:suppressAutoHyphens w:val="0"/>
        <w:autoSpaceDE w:val="0"/>
        <w:autoSpaceDN w:val="0"/>
        <w:adjustRightInd w:val="0"/>
        <w:spacing w:after="120" w:line="240" w:lineRule="auto"/>
        <w:ind w:left="2268" w:right="1088" w:hanging="1134"/>
      </w:pPr>
      <w:r>
        <w:rPr>
          <w:i/>
        </w:rPr>
        <w:t>Renumber paragraph 5.6.5.13.5. to 5.7.1.16. and amend,</w:t>
      </w:r>
      <w:r>
        <w:t xml:space="preserve"> to read:</w:t>
      </w:r>
    </w:p>
    <w:p w14:paraId="559148BA" w14:textId="77777777" w:rsidR="0086764D" w:rsidRPr="0086764D" w:rsidRDefault="0086764D" w:rsidP="0086764D">
      <w:pPr>
        <w:spacing w:after="120"/>
        <w:ind w:left="2268" w:right="1134" w:hanging="1134"/>
        <w:jc w:val="both"/>
        <w:rPr>
          <w:rFonts w:eastAsiaTheme="minorHAnsi"/>
        </w:rPr>
      </w:pPr>
      <w:r>
        <w:rPr>
          <w:rFonts w:eastAsiaTheme="minorHAnsi"/>
        </w:rPr>
        <w:t>"</w:t>
      </w:r>
      <w:r w:rsidRPr="0086764D">
        <w:rPr>
          <w:rFonts w:eastAsiaTheme="minorHAnsi"/>
        </w:rPr>
        <w:t>5.7.1.16.</w:t>
      </w:r>
      <w:r w:rsidRPr="0086764D">
        <w:rPr>
          <w:rFonts w:eastAsiaTheme="minorHAnsi"/>
        </w:rPr>
        <w:tab/>
        <w:t>The vehicle shall detect if, while the RCM function is active, the vehicle enters any of the locations listed under paragraph 5.7.1.12. In such a case, the vehicle shall stop immediately and the RCM function shall be deactivated.</w:t>
      </w:r>
      <w:r>
        <w:rPr>
          <w:rFonts w:eastAsiaTheme="minorHAnsi"/>
        </w:rPr>
        <w:t>"</w:t>
      </w:r>
    </w:p>
    <w:p w14:paraId="419FE980" w14:textId="77777777" w:rsidR="0086764D" w:rsidRDefault="0086764D" w:rsidP="0086764D">
      <w:pPr>
        <w:spacing w:after="120"/>
        <w:ind w:left="2268" w:right="1134" w:hanging="1134"/>
        <w:jc w:val="both"/>
        <w:rPr>
          <w:i/>
        </w:rPr>
      </w:pPr>
      <w:r>
        <w:rPr>
          <w:i/>
        </w:rPr>
        <w:t>Renumber paragraphs 5.6.5.13.6. to 5.6.5.13.7. as 5.7.1.17. to 5.7.1.18. respectively.</w:t>
      </w:r>
    </w:p>
    <w:p w14:paraId="2ECDBCDA" w14:textId="77777777" w:rsidR="0086764D" w:rsidRDefault="0086764D" w:rsidP="0086764D">
      <w:pPr>
        <w:keepNext/>
        <w:suppressAutoHyphens w:val="0"/>
        <w:autoSpaceDE w:val="0"/>
        <w:autoSpaceDN w:val="0"/>
        <w:adjustRightInd w:val="0"/>
        <w:spacing w:after="120" w:line="240" w:lineRule="auto"/>
        <w:ind w:left="2268" w:right="1089" w:hanging="1134"/>
      </w:pPr>
      <w:r>
        <w:rPr>
          <w:i/>
        </w:rPr>
        <w:lastRenderedPageBreak/>
        <w:t>Renumber paragraph 5.6.5.13.8. to 5.7.1.19. and amend,</w:t>
      </w:r>
      <w:r>
        <w:t xml:space="preserve"> to read:</w:t>
      </w:r>
    </w:p>
    <w:p w14:paraId="25D2B982" w14:textId="77777777" w:rsidR="0086764D" w:rsidRPr="0086764D" w:rsidRDefault="0086764D" w:rsidP="0086764D">
      <w:pPr>
        <w:spacing w:after="120"/>
        <w:ind w:left="2268" w:right="1134" w:hanging="1134"/>
        <w:jc w:val="both"/>
        <w:rPr>
          <w:rFonts w:eastAsiaTheme="minorHAnsi"/>
        </w:rPr>
      </w:pPr>
      <w:r>
        <w:rPr>
          <w:rFonts w:eastAsiaTheme="minorHAnsi"/>
        </w:rPr>
        <w:t>"</w:t>
      </w:r>
      <w:r w:rsidRPr="0086764D">
        <w:rPr>
          <w:rFonts w:eastAsiaTheme="minorHAnsi"/>
        </w:rPr>
        <w:t>5.7.1.19.</w:t>
      </w:r>
      <w:r w:rsidRPr="0086764D">
        <w:rPr>
          <w:rFonts w:eastAsiaTheme="minorHAnsi"/>
        </w:rPr>
        <w:tab/>
        <w:t>If the vehicle reaches or exceeds the maximum total distance travelled defined in paragraph 5.7.1.17., the vehicle shall stop immediately and the RCM function shall be deactivated. It shall not be possible to subsequently activate the RCM until a time period of at least 1 minute has elapsed. This shall be indicated to the driver at least at the remote control device.</w:t>
      </w:r>
      <w:r>
        <w:rPr>
          <w:rFonts w:eastAsiaTheme="minorHAnsi"/>
        </w:rPr>
        <w:t>"</w:t>
      </w:r>
    </w:p>
    <w:p w14:paraId="2023808D" w14:textId="77777777" w:rsidR="0086764D" w:rsidRDefault="0086764D" w:rsidP="0086764D">
      <w:pPr>
        <w:spacing w:after="120"/>
        <w:ind w:left="2268" w:right="1134" w:hanging="1134"/>
        <w:jc w:val="both"/>
        <w:rPr>
          <w:rFonts w:eastAsiaTheme="minorHAnsi"/>
        </w:rPr>
      </w:pPr>
      <w:r>
        <w:rPr>
          <w:rFonts w:eastAsiaTheme="minorHAnsi"/>
          <w:i/>
        </w:rPr>
        <w:t xml:space="preserve">Insert a new paragraph 5.7.1.20., </w:t>
      </w:r>
      <w:r>
        <w:rPr>
          <w:rFonts w:eastAsiaTheme="minorHAnsi"/>
        </w:rPr>
        <w:t>to read:</w:t>
      </w:r>
    </w:p>
    <w:p w14:paraId="0D077047" w14:textId="77777777" w:rsidR="0086764D" w:rsidRPr="0086764D" w:rsidRDefault="0086764D" w:rsidP="0086764D">
      <w:pPr>
        <w:spacing w:after="120"/>
        <w:ind w:left="2268" w:right="1134" w:hanging="1134"/>
        <w:jc w:val="both"/>
        <w:rPr>
          <w:rFonts w:eastAsiaTheme="minorHAnsi"/>
          <w:bCs/>
        </w:rPr>
      </w:pPr>
      <w:r>
        <w:rPr>
          <w:rFonts w:eastAsiaTheme="minorHAnsi"/>
          <w:bCs/>
        </w:rPr>
        <w:t>"</w:t>
      </w:r>
      <w:r w:rsidRPr="0086764D">
        <w:rPr>
          <w:rFonts w:eastAsiaTheme="minorHAnsi"/>
          <w:bCs/>
        </w:rPr>
        <w:t>5.7.1.20.</w:t>
      </w:r>
      <w:r w:rsidRPr="0086764D">
        <w:rPr>
          <w:rFonts w:eastAsiaTheme="minorHAnsi"/>
          <w:bCs/>
        </w:rPr>
        <w:tab/>
        <w:t>The manufacturer shall provide the Technical Service with documentation and supporting evidence to demonstrate compliance with the provisions of paragraphs 5.7.1.12., 5.7.1.13., and 5.7.1.16.  This information shall be subject to discussion and agreement between the Technical Service and vehicle manufacturer.</w:t>
      </w:r>
      <w:r>
        <w:rPr>
          <w:rFonts w:eastAsiaTheme="minorHAnsi"/>
          <w:bCs/>
        </w:rPr>
        <w:t>"</w:t>
      </w:r>
    </w:p>
    <w:p w14:paraId="2FE36C2F" w14:textId="77777777" w:rsidR="00DC56D3" w:rsidRDefault="00DC56D3" w:rsidP="00DC56D3">
      <w:pPr>
        <w:pStyle w:val="Default"/>
        <w:tabs>
          <w:tab w:val="left" w:pos="1701"/>
        </w:tabs>
        <w:spacing w:after="120"/>
        <w:ind w:left="1134" w:right="1134"/>
        <w:jc w:val="center"/>
        <w:rPr>
          <w:sz w:val="20"/>
          <w:szCs w:val="20"/>
          <w:u w:val="single"/>
          <w:lang w:val="en-US"/>
        </w:rPr>
      </w:pPr>
      <w:r>
        <w:rPr>
          <w:sz w:val="20"/>
          <w:szCs w:val="20"/>
          <w:u w:val="single"/>
          <w:lang w:val="en-US"/>
        </w:rPr>
        <w:tab/>
      </w:r>
      <w:r>
        <w:rPr>
          <w:sz w:val="20"/>
          <w:szCs w:val="20"/>
          <w:u w:val="single"/>
          <w:lang w:val="en-US"/>
        </w:rPr>
        <w:tab/>
      </w:r>
      <w:r>
        <w:rPr>
          <w:sz w:val="20"/>
          <w:szCs w:val="20"/>
          <w:u w:val="single"/>
          <w:lang w:val="en-US"/>
        </w:rPr>
        <w:tab/>
      </w:r>
    </w:p>
    <w:p w14:paraId="42BA05CA" w14:textId="77777777" w:rsidR="00A81861" w:rsidRPr="00A81861" w:rsidRDefault="00A81861" w:rsidP="00A81861"/>
    <w:sectPr w:rsidR="00A81861" w:rsidRPr="00A81861" w:rsidSect="00433389">
      <w:headerReference w:type="even" r:id="rId9"/>
      <w:headerReference w:type="default" r:id="rId10"/>
      <w:footerReference w:type="even" r:id="rId11"/>
      <w:footerReference w:type="default" r:id="rId12"/>
      <w:footerReference w:type="first" r:id="rId13"/>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03B96" w14:textId="77777777" w:rsidR="00336CF2" w:rsidRDefault="00336CF2" w:rsidP="00592F80">
      <w:pPr>
        <w:spacing w:line="240" w:lineRule="auto"/>
      </w:pPr>
      <w:r>
        <w:separator/>
      </w:r>
    </w:p>
  </w:endnote>
  <w:endnote w:type="continuationSeparator" w:id="0">
    <w:p w14:paraId="4DA381AC" w14:textId="77777777" w:rsidR="00336CF2" w:rsidRDefault="00336CF2" w:rsidP="00592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panose1 w:val="000004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071297"/>
      <w:docPartObj>
        <w:docPartGallery w:val="Page Numbers (Bottom of Page)"/>
        <w:docPartUnique/>
      </w:docPartObj>
    </w:sdtPr>
    <w:sdtEndPr>
      <w:rPr>
        <w:b/>
        <w:bCs/>
        <w:noProof/>
      </w:rPr>
    </w:sdtEndPr>
    <w:sdtContent>
      <w:p w14:paraId="42C3F728" w14:textId="213C349F" w:rsidR="00336CF2" w:rsidRPr="005E5E53" w:rsidRDefault="00336CF2" w:rsidP="005E5E53">
        <w:pPr>
          <w:pStyle w:val="Footer"/>
          <w:rPr>
            <w:b/>
            <w:bCs/>
          </w:rPr>
        </w:pPr>
        <w:r w:rsidRPr="00FE4CF7">
          <w:rPr>
            <w:sz w:val="18"/>
            <w:szCs w:val="18"/>
          </w:rPr>
          <w:fldChar w:fldCharType="begin"/>
        </w:r>
        <w:r w:rsidRPr="00FE4CF7">
          <w:rPr>
            <w:sz w:val="18"/>
            <w:szCs w:val="18"/>
          </w:rPr>
          <w:instrText xml:space="preserve"> PAGE   \* MERGEFORMAT </w:instrText>
        </w:r>
        <w:r w:rsidRPr="00FE4CF7">
          <w:rPr>
            <w:sz w:val="18"/>
            <w:szCs w:val="18"/>
          </w:rPr>
          <w:fldChar w:fldCharType="separate"/>
        </w:r>
        <w:r w:rsidR="00B8508D" w:rsidRPr="00B8508D">
          <w:rPr>
            <w:b/>
            <w:bCs/>
            <w:noProof/>
            <w:sz w:val="18"/>
            <w:szCs w:val="18"/>
          </w:rPr>
          <w:t>2</w:t>
        </w:r>
        <w:r w:rsidRPr="00FE4CF7">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511577"/>
      <w:docPartObj>
        <w:docPartGallery w:val="Page Numbers (Bottom of Page)"/>
        <w:docPartUnique/>
      </w:docPartObj>
    </w:sdtPr>
    <w:sdtEndPr>
      <w:rPr>
        <w:b/>
        <w:bCs/>
        <w:noProof/>
        <w:sz w:val="18"/>
        <w:szCs w:val="18"/>
      </w:rPr>
    </w:sdtEndPr>
    <w:sdtContent>
      <w:p w14:paraId="1E5E3626" w14:textId="50A5E18B" w:rsidR="00336CF2" w:rsidRPr="00FE4CF7" w:rsidRDefault="00336CF2" w:rsidP="005E5E53">
        <w:pPr>
          <w:pStyle w:val="Footer"/>
          <w:jc w:val="right"/>
          <w:rPr>
            <w:b/>
            <w:bCs/>
            <w:sz w:val="18"/>
            <w:szCs w:val="18"/>
          </w:rPr>
        </w:pPr>
        <w:r w:rsidRPr="00FE4CF7">
          <w:rPr>
            <w:sz w:val="18"/>
            <w:szCs w:val="18"/>
          </w:rPr>
          <w:fldChar w:fldCharType="begin"/>
        </w:r>
        <w:r w:rsidRPr="00FE4CF7">
          <w:rPr>
            <w:sz w:val="18"/>
            <w:szCs w:val="18"/>
          </w:rPr>
          <w:instrText xml:space="preserve"> PAGE   \* MERGEFORMAT </w:instrText>
        </w:r>
        <w:r w:rsidRPr="00FE4CF7">
          <w:rPr>
            <w:sz w:val="18"/>
            <w:szCs w:val="18"/>
          </w:rPr>
          <w:fldChar w:fldCharType="separate"/>
        </w:r>
        <w:r w:rsidR="00B8508D" w:rsidRPr="00B8508D">
          <w:rPr>
            <w:b/>
            <w:bCs/>
            <w:noProof/>
            <w:sz w:val="18"/>
            <w:szCs w:val="18"/>
          </w:rPr>
          <w:t>21</w:t>
        </w:r>
        <w:r w:rsidRPr="00FE4CF7">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3146" w14:textId="4B60CE61" w:rsidR="00336CF2" w:rsidRPr="00295CFD" w:rsidRDefault="00B8508D" w:rsidP="00295CFD">
    <w:pPr>
      <w:pStyle w:val="Footer"/>
      <w:jc w:val="right"/>
    </w:pPr>
    <w:r>
      <w:rPr>
        <w:noProof/>
        <w:lang w:val="en-US" w:eastAsia="zh-CN"/>
      </w:rPr>
      <w:drawing>
        <wp:anchor distT="0" distB="0" distL="114300" distR="114300" simplePos="0" relativeHeight="251659264" behindDoc="1" locked="1" layoutInCell="1" allowOverlap="1" wp14:anchorId="74B29817" wp14:editId="70BB04B8">
          <wp:simplePos x="0" y="0"/>
          <wp:positionH relativeFrom="margin">
            <wp:posOffset>4320540</wp:posOffset>
          </wp:positionH>
          <wp:positionV relativeFrom="margin">
            <wp:posOffset>8311515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85EC1EF" w14:textId="5BDA2F7C" w:rsidR="00B8508D" w:rsidRPr="00B8508D" w:rsidRDefault="00B8508D" w:rsidP="00B8508D">
    <w:pPr>
      <w:pStyle w:val="Footer"/>
      <w:ind w:right="1134"/>
      <w:rPr>
        <w:rFonts w:asciiTheme="majorBidi" w:hAnsiTheme="majorBidi" w:cstheme="majorBidi"/>
      </w:rPr>
    </w:pPr>
    <w:r>
      <w:rPr>
        <w:rFonts w:ascii="C39T30Lfz" w:hAnsi="C39T30Lfz"/>
        <w:noProof/>
        <w:sz w:val="56"/>
        <w:lang w:val="en-US" w:eastAsia="zh-CN"/>
      </w:rPr>
      <w:drawing>
        <wp:anchor distT="0" distB="0" distL="114300" distR="114300" simplePos="0" relativeHeight="251660288" behindDoc="0" locked="0" layoutInCell="1" allowOverlap="1" wp14:anchorId="4F1D5011" wp14:editId="26E6F415">
          <wp:simplePos x="0" y="0"/>
          <wp:positionH relativeFrom="margin">
            <wp:posOffset>5475605</wp:posOffset>
          </wp:positionH>
          <wp:positionV relativeFrom="margin">
            <wp:posOffset>8073229</wp:posOffset>
          </wp:positionV>
          <wp:extent cx="561975" cy="561975"/>
          <wp:effectExtent l="0" t="0" r="9525" b="9525"/>
          <wp:wrapNone/>
          <wp:docPr id="2" name="Picture 1" descr="https://undocs.org/m2/QRCode.ashx?DS=ECE/TRANS/WP.29/GRVA/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VA/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08D">
      <w:rPr>
        <w:rFonts w:asciiTheme="majorBidi" w:hAnsiTheme="majorBidi" w:cstheme="majorBidi"/>
      </w:rPr>
      <w:t>GE.19-04040(E)</w:t>
    </w:r>
  </w:p>
  <w:p w14:paraId="59CF961D" w14:textId="4C514DF6" w:rsidR="00B8508D" w:rsidRPr="00B8508D" w:rsidRDefault="00B8508D" w:rsidP="00B8508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B46D7" w14:textId="77777777" w:rsidR="00336CF2" w:rsidRDefault="00336CF2" w:rsidP="00592F80">
      <w:pPr>
        <w:spacing w:line="240" w:lineRule="auto"/>
      </w:pPr>
      <w:r>
        <w:separator/>
      </w:r>
    </w:p>
  </w:footnote>
  <w:footnote w:type="continuationSeparator" w:id="0">
    <w:p w14:paraId="2A90138C" w14:textId="77777777" w:rsidR="00336CF2" w:rsidRDefault="00336CF2" w:rsidP="00592F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1F686" w14:textId="77777777" w:rsidR="00336CF2" w:rsidRPr="00FE4CF7" w:rsidRDefault="00336CF2" w:rsidP="005E5E53">
    <w:pPr>
      <w:pStyle w:val="Header"/>
      <w:pBdr>
        <w:bottom w:val="single" w:sz="4" w:space="1" w:color="auto"/>
      </w:pBdr>
      <w:rPr>
        <w:b/>
        <w:bCs/>
        <w:sz w:val="18"/>
        <w:szCs w:val="18"/>
        <w:lang w:val="fr-CH"/>
      </w:rPr>
    </w:pPr>
    <w:r w:rsidRPr="00FE4CF7">
      <w:rPr>
        <w:b/>
        <w:bCs/>
        <w:sz w:val="18"/>
        <w:szCs w:val="18"/>
        <w:lang w:val="fr-CH"/>
      </w:rPr>
      <w:t>ECE/TRANS/WP.29/GRVA/</w:t>
    </w:r>
    <w:r>
      <w:rPr>
        <w:b/>
        <w:bCs/>
        <w:sz w:val="18"/>
        <w:szCs w:val="18"/>
        <w:lang w:val="fr-CH"/>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B60E" w14:textId="77777777" w:rsidR="00336CF2" w:rsidRPr="00FE4CF7" w:rsidRDefault="00336CF2" w:rsidP="005E5E53">
    <w:pPr>
      <w:pStyle w:val="Header"/>
      <w:pBdr>
        <w:bottom w:val="single" w:sz="4" w:space="1" w:color="auto"/>
      </w:pBdr>
      <w:jc w:val="right"/>
      <w:rPr>
        <w:b/>
        <w:bCs/>
        <w:sz w:val="18"/>
        <w:szCs w:val="18"/>
        <w:lang w:val="fr-CH"/>
      </w:rPr>
    </w:pPr>
    <w:r w:rsidRPr="00FE4CF7">
      <w:rPr>
        <w:b/>
        <w:bCs/>
        <w:sz w:val="18"/>
        <w:szCs w:val="18"/>
        <w:lang w:val="fr-CH"/>
      </w:rPr>
      <w:t>ECE/TRANS/WP.29/GRVA/</w:t>
    </w:r>
    <w:r>
      <w:rPr>
        <w:b/>
        <w:bCs/>
        <w:sz w:val="18"/>
        <w:szCs w:val="18"/>
        <w:lang w:val="fr-CH"/>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4340"/>
    <w:multiLevelType w:val="hybridMultilevel"/>
    <w:tmpl w:val="85464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C95AB1"/>
    <w:multiLevelType w:val="hybridMultilevel"/>
    <w:tmpl w:val="E60E6C3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 w15:restartNumberingAfterBreak="0">
    <w:nsid w:val="3FB256E6"/>
    <w:multiLevelType w:val="hybridMultilevel"/>
    <w:tmpl w:val="EFE260B4"/>
    <w:lvl w:ilvl="0" w:tplc="DACECC9A">
      <w:start w:val="1"/>
      <w:numFmt w:val="upperRoman"/>
      <w:lvlText w:val="%1."/>
      <w:lvlJc w:val="left"/>
      <w:pPr>
        <w:ind w:left="4123" w:hanging="720"/>
      </w:pPr>
    </w:lvl>
    <w:lvl w:ilvl="1" w:tplc="04070019">
      <w:start w:val="1"/>
      <w:numFmt w:val="lowerLetter"/>
      <w:lvlText w:val="%2."/>
      <w:lvlJc w:val="left"/>
      <w:pPr>
        <w:ind w:left="4483" w:hanging="360"/>
      </w:pPr>
    </w:lvl>
    <w:lvl w:ilvl="2" w:tplc="0407001B">
      <w:start w:val="1"/>
      <w:numFmt w:val="lowerRoman"/>
      <w:lvlText w:val="%3."/>
      <w:lvlJc w:val="right"/>
      <w:pPr>
        <w:ind w:left="5203" w:hanging="180"/>
      </w:pPr>
    </w:lvl>
    <w:lvl w:ilvl="3" w:tplc="0407000F">
      <w:start w:val="1"/>
      <w:numFmt w:val="decimal"/>
      <w:lvlText w:val="%4."/>
      <w:lvlJc w:val="left"/>
      <w:pPr>
        <w:ind w:left="5923" w:hanging="360"/>
      </w:pPr>
    </w:lvl>
    <w:lvl w:ilvl="4" w:tplc="04070019">
      <w:start w:val="1"/>
      <w:numFmt w:val="lowerLetter"/>
      <w:lvlText w:val="%5."/>
      <w:lvlJc w:val="left"/>
      <w:pPr>
        <w:ind w:left="6643" w:hanging="360"/>
      </w:pPr>
    </w:lvl>
    <w:lvl w:ilvl="5" w:tplc="0407001B">
      <w:start w:val="1"/>
      <w:numFmt w:val="lowerRoman"/>
      <w:lvlText w:val="%6."/>
      <w:lvlJc w:val="right"/>
      <w:pPr>
        <w:ind w:left="7363" w:hanging="180"/>
      </w:pPr>
    </w:lvl>
    <w:lvl w:ilvl="6" w:tplc="0407000F">
      <w:start w:val="1"/>
      <w:numFmt w:val="decimal"/>
      <w:lvlText w:val="%7."/>
      <w:lvlJc w:val="left"/>
      <w:pPr>
        <w:ind w:left="8083" w:hanging="360"/>
      </w:pPr>
    </w:lvl>
    <w:lvl w:ilvl="7" w:tplc="04070019">
      <w:start w:val="1"/>
      <w:numFmt w:val="lowerLetter"/>
      <w:lvlText w:val="%8."/>
      <w:lvlJc w:val="left"/>
      <w:pPr>
        <w:ind w:left="8803" w:hanging="360"/>
      </w:pPr>
    </w:lvl>
    <w:lvl w:ilvl="8" w:tplc="0407001B">
      <w:start w:val="1"/>
      <w:numFmt w:val="lowerRoman"/>
      <w:lvlText w:val="%9."/>
      <w:lvlJc w:val="right"/>
      <w:pPr>
        <w:ind w:left="9523"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43"/>
    <w:rsid w:val="00004E11"/>
    <w:rsid w:val="000112D1"/>
    <w:rsid w:val="00015603"/>
    <w:rsid w:val="00026C98"/>
    <w:rsid w:val="00030C8B"/>
    <w:rsid w:val="00032DDD"/>
    <w:rsid w:val="0005653A"/>
    <w:rsid w:val="00065A69"/>
    <w:rsid w:val="00065AE1"/>
    <w:rsid w:val="00072F00"/>
    <w:rsid w:val="00077A9E"/>
    <w:rsid w:val="000862AA"/>
    <w:rsid w:val="00094FC0"/>
    <w:rsid w:val="00096D9A"/>
    <w:rsid w:val="000B3365"/>
    <w:rsid w:val="000B52E7"/>
    <w:rsid w:val="000C315E"/>
    <w:rsid w:val="000C3C1F"/>
    <w:rsid w:val="000D02C4"/>
    <w:rsid w:val="000D51A5"/>
    <w:rsid w:val="000E5930"/>
    <w:rsid w:val="000E6A75"/>
    <w:rsid w:val="000F6012"/>
    <w:rsid w:val="000F6B49"/>
    <w:rsid w:val="00110765"/>
    <w:rsid w:val="00112202"/>
    <w:rsid w:val="001230F8"/>
    <w:rsid w:val="0013521E"/>
    <w:rsid w:val="0014360E"/>
    <w:rsid w:val="00145079"/>
    <w:rsid w:val="00150933"/>
    <w:rsid w:val="00165DE9"/>
    <w:rsid w:val="00166D9B"/>
    <w:rsid w:val="0016734B"/>
    <w:rsid w:val="00171D81"/>
    <w:rsid w:val="00174E97"/>
    <w:rsid w:val="0019451D"/>
    <w:rsid w:val="001A1FFD"/>
    <w:rsid w:val="001A3537"/>
    <w:rsid w:val="001B111B"/>
    <w:rsid w:val="001B616B"/>
    <w:rsid w:val="001C0162"/>
    <w:rsid w:val="001C1543"/>
    <w:rsid w:val="001D457D"/>
    <w:rsid w:val="001E5F78"/>
    <w:rsid w:val="001F38B3"/>
    <w:rsid w:val="002008FE"/>
    <w:rsid w:val="00200CF6"/>
    <w:rsid w:val="00204BF9"/>
    <w:rsid w:val="00213D15"/>
    <w:rsid w:val="00213DD4"/>
    <w:rsid w:val="00216C95"/>
    <w:rsid w:val="002300EB"/>
    <w:rsid w:val="00271B0B"/>
    <w:rsid w:val="002801AD"/>
    <w:rsid w:val="00286B23"/>
    <w:rsid w:val="00295CFD"/>
    <w:rsid w:val="002A0D36"/>
    <w:rsid w:val="002A393A"/>
    <w:rsid w:val="002B59F3"/>
    <w:rsid w:val="002C037F"/>
    <w:rsid w:val="002D6746"/>
    <w:rsid w:val="002E0DC2"/>
    <w:rsid w:val="002F2105"/>
    <w:rsid w:val="00326D18"/>
    <w:rsid w:val="00336CF2"/>
    <w:rsid w:val="003550ED"/>
    <w:rsid w:val="003735BB"/>
    <w:rsid w:val="0037685A"/>
    <w:rsid w:val="00383DA2"/>
    <w:rsid w:val="003A263C"/>
    <w:rsid w:val="003A409C"/>
    <w:rsid w:val="003D1037"/>
    <w:rsid w:val="003D7952"/>
    <w:rsid w:val="003E0956"/>
    <w:rsid w:val="00433389"/>
    <w:rsid w:val="00446205"/>
    <w:rsid w:val="00462B82"/>
    <w:rsid w:val="004671A2"/>
    <w:rsid w:val="00471FF2"/>
    <w:rsid w:val="0047417F"/>
    <w:rsid w:val="00477D5B"/>
    <w:rsid w:val="004953D6"/>
    <w:rsid w:val="004C7286"/>
    <w:rsid w:val="004D2E2B"/>
    <w:rsid w:val="004D3946"/>
    <w:rsid w:val="004E4B3D"/>
    <w:rsid w:val="004E4C01"/>
    <w:rsid w:val="004F09A5"/>
    <w:rsid w:val="004F47A9"/>
    <w:rsid w:val="00542A01"/>
    <w:rsid w:val="0058617B"/>
    <w:rsid w:val="00592F80"/>
    <w:rsid w:val="00593B88"/>
    <w:rsid w:val="00594068"/>
    <w:rsid w:val="00595BCD"/>
    <w:rsid w:val="005A5A37"/>
    <w:rsid w:val="005B02FE"/>
    <w:rsid w:val="005B2FD8"/>
    <w:rsid w:val="005C352E"/>
    <w:rsid w:val="005C502F"/>
    <w:rsid w:val="005D607A"/>
    <w:rsid w:val="005E5E53"/>
    <w:rsid w:val="005F0C9D"/>
    <w:rsid w:val="00607C28"/>
    <w:rsid w:val="006213D4"/>
    <w:rsid w:val="0063456D"/>
    <w:rsid w:val="006612F4"/>
    <w:rsid w:val="006764C3"/>
    <w:rsid w:val="00693CF1"/>
    <w:rsid w:val="006A0ACB"/>
    <w:rsid w:val="006B4F2D"/>
    <w:rsid w:val="006D1E6B"/>
    <w:rsid w:val="006E0F12"/>
    <w:rsid w:val="006E531D"/>
    <w:rsid w:val="006F5617"/>
    <w:rsid w:val="0070322C"/>
    <w:rsid w:val="0070682F"/>
    <w:rsid w:val="007154EF"/>
    <w:rsid w:val="00722639"/>
    <w:rsid w:val="0074011D"/>
    <w:rsid w:val="00750ABF"/>
    <w:rsid w:val="0078084A"/>
    <w:rsid w:val="007818A7"/>
    <w:rsid w:val="00783CBC"/>
    <w:rsid w:val="007B34CF"/>
    <w:rsid w:val="007C4CE3"/>
    <w:rsid w:val="007D1221"/>
    <w:rsid w:val="007F1C5C"/>
    <w:rsid w:val="00821569"/>
    <w:rsid w:val="0082260D"/>
    <w:rsid w:val="008300E7"/>
    <w:rsid w:val="00847FDC"/>
    <w:rsid w:val="00855950"/>
    <w:rsid w:val="00855F16"/>
    <w:rsid w:val="0086764D"/>
    <w:rsid w:val="008677DF"/>
    <w:rsid w:val="00872D4C"/>
    <w:rsid w:val="008815A6"/>
    <w:rsid w:val="00883BAD"/>
    <w:rsid w:val="008B48D6"/>
    <w:rsid w:val="008B521F"/>
    <w:rsid w:val="008C5B68"/>
    <w:rsid w:val="008F01FA"/>
    <w:rsid w:val="008F532D"/>
    <w:rsid w:val="0090620C"/>
    <w:rsid w:val="009065AD"/>
    <w:rsid w:val="00914B13"/>
    <w:rsid w:val="00952959"/>
    <w:rsid w:val="009612CD"/>
    <w:rsid w:val="0096364E"/>
    <w:rsid w:val="009715F2"/>
    <w:rsid w:val="009A0E7D"/>
    <w:rsid w:val="009B1A47"/>
    <w:rsid w:val="009C4005"/>
    <w:rsid w:val="009C577F"/>
    <w:rsid w:val="009D338E"/>
    <w:rsid w:val="009E577F"/>
    <w:rsid w:val="009E6192"/>
    <w:rsid w:val="009F26D6"/>
    <w:rsid w:val="009F7868"/>
    <w:rsid w:val="00A2008B"/>
    <w:rsid w:val="00A27CCE"/>
    <w:rsid w:val="00A3072B"/>
    <w:rsid w:val="00A3147C"/>
    <w:rsid w:val="00A32129"/>
    <w:rsid w:val="00A57705"/>
    <w:rsid w:val="00A73E2A"/>
    <w:rsid w:val="00A74DA4"/>
    <w:rsid w:val="00A804B9"/>
    <w:rsid w:val="00A81861"/>
    <w:rsid w:val="00A85176"/>
    <w:rsid w:val="00AB3646"/>
    <w:rsid w:val="00AB5119"/>
    <w:rsid w:val="00AC0FE7"/>
    <w:rsid w:val="00AC1062"/>
    <w:rsid w:val="00AC4FA6"/>
    <w:rsid w:val="00AC5E11"/>
    <w:rsid w:val="00AD2AE1"/>
    <w:rsid w:val="00AF4DD4"/>
    <w:rsid w:val="00AF6D59"/>
    <w:rsid w:val="00B157DB"/>
    <w:rsid w:val="00B177E0"/>
    <w:rsid w:val="00B2539E"/>
    <w:rsid w:val="00B32B09"/>
    <w:rsid w:val="00B5409E"/>
    <w:rsid w:val="00B6423D"/>
    <w:rsid w:val="00B73BC8"/>
    <w:rsid w:val="00B8508D"/>
    <w:rsid w:val="00B94E13"/>
    <w:rsid w:val="00BC1B21"/>
    <w:rsid w:val="00BD1B51"/>
    <w:rsid w:val="00BD2FAE"/>
    <w:rsid w:val="00BF614E"/>
    <w:rsid w:val="00C365BB"/>
    <w:rsid w:val="00C3728C"/>
    <w:rsid w:val="00C37C25"/>
    <w:rsid w:val="00C75D67"/>
    <w:rsid w:val="00CB403C"/>
    <w:rsid w:val="00CB6FCD"/>
    <w:rsid w:val="00CD2E51"/>
    <w:rsid w:val="00CE13A6"/>
    <w:rsid w:val="00CE323F"/>
    <w:rsid w:val="00CF3078"/>
    <w:rsid w:val="00D003B5"/>
    <w:rsid w:val="00D12B01"/>
    <w:rsid w:val="00D155EB"/>
    <w:rsid w:val="00D32D2D"/>
    <w:rsid w:val="00D36CA1"/>
    <w:rsid w:val="00D46BEF"/>
    <w:rsid w:val="00D81C76"/>
    <w:rsid w:val="00D90C10"/>
    <w:rsid w:val="00D91974"/>
    <w:rsid w:val="00DB5597"/>
    <w:rsid w:val="00DC56D3"/>
    <w:rsid w:val="00E03216"/>
    <w:rsid w:val="00E058A2"/>
    <w:rsid w:val="00E36667"/>
    <w:rsid w:val="00E42AB2"/>
    <w:rsid w:val="00E60199"/>
    <w:rsid w:val="00E623BA"/>
    <w:rsid w:val="00E6543C"/>
    <w:rsid w:val="00E8322D"/>
    <w:rsid w:val="00E92039"/>
    <w:rsid w:val="00EA7FE3"/>
    <w:rsid w:val="00EB0C45"/>
    <w:rsid w:val="00EB6255"/>
    <w:rsid w:val="00ED22FB"/>
    <w:rsid w:val="00ED57BD"/>
    <w:rsid w:val="00EE5AC3"/>
    <w:rsid w:val="00EF22DC"/>
    <w:rsid w:val="00EF4403"/>
    <w:rsid w:val="00F06FD1"/>
    <w:rsid w:val="00F16F8C"/>
    <w:rsid w:val="00F25E48"/>
    <w:rsid w:val="00F26D5F"/>
    <w:rsid w:val="00F36143"/>
    <w:rsid w:val="00F366C4"/>
    <w:rsid w:val="00F36C4C"/>
    <w:rsid w:val="00F42572"/>
    <w:rsid w:val="00F45C60"/>
    <w:rsid w:val="00F546BC"/>
    <w:rsid w:val="00F77124"/>
    <w:rsid w:val="00F874AE"/>
    <w:rsid w:val="00F87862"/>
    <w:rsid w:val="00F913D6"/>
    <w:rsid w:val="00F917DF"/>
    <w:rsid w:val="00FA3F0F"/>
    <w:rsid w:val="00FB0D1B"/>
    <w:rsid w:val="00FD2C9D"/>
    <w:rsid w:val="00FD3C6E"/>
    <w:rsid w:val="00FD50BD"/>
    <w:rsid w:val="00FE3C08"/>
    <w:rsid w:val="00FE43EC"/>
    <w:rsid w:val="00FE4CF7"/>
    <w:rsid w:val="00FF56BE"/>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6AEDC48"/>
  <w15:docId w15:val="{B91E2052-E7E9-494E-B0A3-52C3C6CA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64D"/>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Normal"/>
    <w:next w:val="Normal"/>
    <w:link w:val="Heading1Char"/>
    <w:qFormat/>
    <w:rsid w:val="001A1FFD"/>
    <w:pPr>
      <w:keepNext/>
      <w:keepLines/>
      <w:spacing w:line="240" w:lineRule="auto"/>
      <w:outlineLvl w:val="0"/>
    </w:pPr>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rsid w:val="001A1FFD"/>
    <w:rPr>
      <w:lang w:val="fr-CH"/>
    </w:rPr>
  </w:style>
  <w:style w:type="paragraph" w:styleId="Header">
    <w:name w:val="header"/>
    <w:basedOn w:val="Normal"/>
    <w:link w:val="HeaderChar"/>
    <w:uiPriority w:val="99"/>
    <w:unhideWhenUsed/>
    <w:rsid w:val="00592F80"/>
    <w:pPr>
      <w:tabs>
        <w:tab w:val="center" w:pos="4513"/>
        <w:tab w:val="right" w:pos="9026"/>
      </w:tabs>
      <w:spacing w:line="240" w:lineRule="auto"/>
    </w:pPr>
  </w:style>
  <w:style w:type="character" w:customStyle="1" w:styleId="HeaderChar">
    <w:name w:val="Header Char"/>
    <w:basedOn w:val="DefaultParagraphFont"/>
    <w:link w:val="Header"/>
    <w:uiPriority w:val="99"/>
    <w:rsid w:val="00592F80"/>
  </w:style>
  <w:style w:type="paragraph" w:styleId="Footer">
    <w:name w:val="footer"/>
    <w:basedOn w:val="Normal"/>
    <w:link w:val="FooterChar"/>
    <w:uiPriority w:val="99"/>
    <w:unhideWhenUsed/>
    <w:rsid w:val="00592F80"/>
    <w:pPr>
      <w:tabs>
        <w:tab w:val="center" w:pos="4513"/>
        <w:tab w:val="right" w:pos="9026"/>
      </w:tabs>
      <w:spacing w:line="240" w:lineRule="auto"/>
    </w:pPr>
  </w:style>
  <w:style w:type="character" w:customStyle="1" w:styleId="FooterChar">
    <w:name w:val="Footer Char"/>
    <w:basedOn w:val="DefaultParagraphFont"/>
    <w:link w:val="Footer"/>
    <w:uiPriority w:val="99"/>
    <w:rsid w:val="00592F80"/>
  </w:style>
  <w:style w:type="paragraph" w:customStyle="1" w:styleId="HChG">
    <w:name w:val="_ H _Ch_G"/>
    <w:basedOn w:val="Normal"/>
    <w:next w:val="Normal"/>
    <w:link w:val="HChGChar"/>
    <w:qFormat/>
    <w:rsid w:val="00592F80"/>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592F80"/>
    <w:rPr>
      <w:rFonts w:ascii="Times New Roman" w:eastAsia="Times New Roman" w:hAnsi="Times New Roman" w:cs="Times New Roman"/>
      <w:b/>
      <w:sz w:val="28"/>
      <w:szCs w:val="24"/>
      <w:lang w:eastAsia="en-US"/>
    </w:rPr>
  </w:style>
  <w:style w:type="character" w:customStyle="1" w:styleId="H1GChar">
    <w:name w:val="_ H_1_G Char"/>
    <w:link w:val="H1G"/>
    <w:locked/>
    <w:rsid w:val="00174E97"/>
    <w:rPr>
      <w:rFonts w:ascii="Times New Roman" w:hAnsi="Times New Roman"/>
      <w:b/>
      <w:sz w:val="24"/>
      <w:lang w:eastAsia="en-US"/>
    </w:rPr>
  </w:style>
  <w:style w:type="paragraph" w:customStyle="1" w:styleId="H1G">
    <w:name w:val="_ H_1_G"/>
    <w:basedOn w:val="Normal"/>
    <w:next w:val="Normal"/>
    <w:link w:val="H1GChar"/>
    <w:autoRedefine/>
    <w:rsid w:val="00174E97"/>
    <w:pPr>
      <w:keepNext/>
      <w:tabs>
        <w:tab w:val="right" w:pos="851"/>
      </w:tabs>
      <w:spacing w:before="360" w:after="240" w:line="270" w:lineRule="exact"/>
      <w:ind w:left="1134" w:right="1134" w:hanging="1134"/>
    </w:pPr>
    <w:rPr>
      <w:rFonts w:eastAsiaTheme="minorEastAsia" w:cstheme="minorBidi"/>
      <w:b/>
      <w:szCs w:val="22"/>
    </w:rPr>
  </w:style>
  <w:style w:type="paragraph" w:customStyle="1" w:styleId="SingleTxtG">
    <w:name w:val="_ Single Txt_G"/>
    <w:basedOn w:val="Normal"/>
    <w:link w:val="SingleTxtGChar"/>
    <w:qFormat/>
    <w:rsid w:val="00AC1062"/>
    <w:pPr>
      <w:spacing w:after="120"/>
      <w:ind w:left="1134" w:right="1134"/>
      <w:jc w:val="both"/>
    </w:pPr>
  </w:style>
  <w:style w:type="character" w:customStyle="1" w:styleId="SingleTxtGChar">
    <w:name w:val="_ Single Txt_G Char"/>
    <w:link w:val="SingleTxtG"/>
    <w:rsid w:val="00AC1062"/>
    <w:rPr>
      <w:rFonts w:ascii="Times New Roman" w:eastAsia="Times New Roman" w:hAnsi="Times New Roman" w:cs="Times New Roman"/>
      <w:sz w:val="20"/>
      <w:szCs w:val="24"/>
      <w:lang w:eastAsia="en-US"/>
    </w:rPr>
  </w:style>
  <w:style w:type="paragraph" w:styleId="FootnoteText">
    <w:name w:val="footnote text"/>
    <w:aliases w:val="5_G,PP"/>
    <w:basedOn w:val="Normal"/>
    <w:link w:val="FootnoteTextChar"/>
    <w:qFormat/>
    <w:rsid w:val="00A81861"/>
    <w:pPr>
      <w:tabs>
        <w:tab w:val="right" w:pos="1021"/>
      </w:tabs>
      <w:spacing w:line="220" w:lineRule="exact"/>
      <w:ind w:left="1134" w:right="1134" w:hanging="1134"/>
    </w:pPr>
    <w:rPr>
      <w:sz w:val="18"/>
    </w:rPr>
  </w:style>
  <w:style w:type="character" w:customStyle="1" w:styleId="FootnoteTextChar">
    <w:name w:val="Footnote Text Char"/>
    <w:aliases w:val="5_G Char,PP Char"/>
    <w:basedOn w:val="DefaultParagraphFont"/>
    <w:link w:val="FootnoteText"/>
    <w:rsid w:val="00A81861"/>
    <w:rPr>
      <w:rFonts w:ascii="Times New Roman" w:eastAsia="Times New Roman" w:hAnsi="Times New Roman" w:cs="Times New Roman"/>
      <w:sz w:val="18"/>
      <w:szCs w:val="24"/>
      <w:lang w:eastAsia="en-US"/>
    </w:rPr>
  </w:style>
  <w:style w:type="paragraph" w:styleId="PlainText">
    <w:name w:val="Plain Text"/>
    <w:basedOn w:val="Normal"/>
    <w:link w:val="PlainTextChar"/>
    <w:semiHidden/>
    <w:rsid w:val="00A81861"/>
    <w:rPr>
      <w:rFonts w:cs="Courier New"/>
    </w:rPr>
  </w:style>
  <w:style w:type="character" w:customStyle="1" w:styleId="PlainTextChar">
    <w:name w:val="Plain Text Char"/>
    <w:basedOn w:val="DefaultParagraphFont"/>
    <w:link w:val="PlainText"/>
    <w:semiHidden/>
    <w:rsid w:val="00A81861"/>
    <w:rPr>
      <w:rFonts w:ascii="Times New Roman" w:eastAsia="Times New Roman" w:hAnsi="Times New Roman" w:cs="Courier New"/>
      <w:sz w:val="24"/>
      <w:szCs w:val="24"/>
      <w:lang w:eastAsia="en-US"/>
    </w:rPr>
  </w:style>
  <w:style w:type="paragraph" w:customStyle="1" w:styleId="Default">
    <w:name w:val="Default"/>
    <w:rsid w:val="00DC56D3"/>
    <w:pPr>
      <w:autoSpaceDE w:val="0"/>
      <w:autoSpaceDN w:val="0"/>
      <w:adjustRightInd w:val="0"/>
      <w:spacing w:after="0" w:line="240" w:lineRule="auto"/>
    </w:pPr>
    <w:rPr>
      <w:rFonts w:ascii="Times New Roman" w:hAnsi="Times New Roman" w:cs="Times New Roman"/>
      <w:color w:val="000000"/>
      <w:sz w:val="24"/>
      <w:szCs w:val="24"/>
      <w:lang w:val="de-DE" w:eastAsia="en-US"/>
    </w:rPr>
  </w:style>
  <w:style w:type="paragraph" w:styleId="BalloonText">
    <w:name w:val="Balloon Text"/>
    <w:basedOn w:val="Normal"/>
    <w:link w:val="BalloonTextChar"/>
    <w:semiHidden/>
    <w:unhideWhenUsed/>
    <w:rsid w:val="00ED22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D22FB"/>
    <w:rPr>
      <w:rFonts w:ascii="Segoe UI" w:eastAsia="Times New Roman" w:hAnsi="Segoe UI" w:cs="Segoe UI"/>
      <w:sz w:val="18"/>
      <w:szCs w:val="18"/>
      <w:lang w:eastAsia="en-US"/>
    </w:rPr>
  </w:style>
  <w:style w:type="character" w:styleId="CommentReference">
    <w:name w:val="annotation reference"/>
    <w:basedOn w:val="DefaultParagraphFont"/>
    <w:semiHidden/>
    <w:unhideWhenUsed/>
    <w:rsid w:val="00821569"/>
    <w:rPr>
      <w:sz w:val="16"/>
      <w:szCs w:val="16"/>
    </w:rPr>
  </w:style>
  <w:style w:type="paragraph" w:styleId="CommentText">
    <w:name w:val="annotation text"/>
    <w:basedOn w:val="Normal"/>
    <w:link w:val="CommentTextChar"/>
    <w:semiHidden/>
    <w:unhideWhenUsed/>
    <w:rsid w:val="00821569"/>
    <w:pPr>
      <w:spacing w:line="240" w:lineRule="auto"/>
    </w:pPr>
  </w:style>
  <w:style w:type="character" w:customStyle="1" w:styleId="CommentTextChar">
    <w:name w:val="Comment Text Char"/>
    <w:basedOn w:val="DefaultParagraphFont"/>
    <w:link w:val="CommentText"/>
    <w:semiHidden/>
    <w:rsid w:val="0082156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821569"/>
    <w:rPr>
      <w:b/>
      <w:bCs/>
    </w:rPr>
  </w:style>
  <w:style w:type="character" w:customStyle="1" w:styleId="CommentSubjectChar">
    <w:name w:val="Comment Subject Char"/>
    <w:basedOn w:val="CommentTextChar"/>
    <w:link w:val="CommentSubject"/>
    <w:semiHidden/>
    <w:rsid w:val="00821569"/>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B177E0"/>
    <w:pPr>
      <w:suppressAutoHyphens w:val="0"/>
      <w:spacing w:after="160" w:line="256"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39"/>
    <w:rsid w:val="00B177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31813">
      <w:bodyDiv w:val="1"/>
      <w:marLeft w:val="0"/>
      <w:marRight w:val="0"/>
      <w:marTop w:val="0"/>
      <w:marBottom w:val="0"/>
      <w:divBdr>
        <w:top w:val="none" w:sz="0" w:space="0" w:color="auto"/>
        <w:left w:val="none" w:sz="0" w:space="0" w:color="auto"/>
        <w:bottom w:val="none" w:sz="0" w:space="0" w:color="auto"/>
        <w:right w:val="none" w:sz="0" w:space="0" w:color="auto"/>
      </w:divBdr>
    </w:div>
    <w:div w:id="601649995">
      <w:bodyDiv w:val="1"/>
      <w:marLeft w:val="0"/>
      <w:marRight w:val="0"/>
      <w:marTop w:val="0"/>
      <w:marBottom w:val="0"/>
      <w:divBdr>
        <w:top w:val="none" w:sz="0" w:space="0" w:color="auto"/>
        <w:left w:val="none" w:sz="0" w:space="0" w:color="auto"/>
        <w:bottom w:val="none" w:sz="0" w:space="0" w:color="auto"/>
        <w:right w:val="none" w:sz="0" w:space="0" w:color="auto"/>
      </w:divBdr>
      <w:divsChild>
        <w:div w:id="1235042159">
          <w:marLeft w:val="0"/>
          <w:marRight w:val="0"/>
          <w:marTop w:val="0"/>
          <w:marBottom w:val="0"/>
          <w:divBdr>
            <w:top w:val="none" w:sz="0" w:space="0" w:color="auto"/>
            <w:left w:val="none" w:sz="0" w:space="0" w:color="auto"/>
            <w:bottom w:val="none" w:sz="0" w:space="0" w:color="auto"/>
            <w:right w:val="none" w:sz="0" w:space="0" w:color="auto"/>
          </w:divBdr>
          <w:divsChild>
            <w:div w:id="54740198">
              <w:marLeft w:val="0"/>
              <w:marRight w:val="0"/>
              <w:marTop w:val="0"/>
              <w:marBottom w:val="0"/>
              <w:divBdr>
                <w:top w:val="none" w:sz="0" w:space="0" w:color="auto"/>
                <w:left w:val="none" w:sz="0" w:space="0" w:color="auto"/>
                <w:bottom w:val="none" w:sz="0" w:space="0" w:color="auto"/>
                <w:right w:val="none" w:sz="0" w:space="0" w:color="auto"/>
              </w:divBdr>
              <w:divsChild>
                <w:div w:id="358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15100">
      <w:bodyDiv w:val="1"/>
      <w:marLeft w:val="0"/>
      <w:marRight w:val="0"/>
      <w:marTop w:val="0"/>
      <w:marBottom w:val="0"/>
      <w:divBdr>
        <w:top w:val="none" w:sz="0" w:space="0" w:color="auto"/>
        <w:left w:val="none" w:sz="0" w:space="0" w:color="auto"/>
        <w:bottom w:val="none" w:sz="0" w:space="0" w:color="auto"/>
        <w:right w:val="none" w:sz="0" w:space="0" w:color="auto"/>
      </w:divBdr>
    </w:div>
    <w:div w:id="733502311">
      <w:bodyDiv w:val="1"/>
      <w:marLeft w:val="0"/>
      <w:marRight w:val="0"/>
      <w:marTop w:val="0"/>
      <w:marBottom w:val="0"/>
      <w:divBdr>
        <w:top w:val="none" w:sz="0" w:space="0" w:color="auto"/>
        <w:left w:val="none" w:sz="0" w:space="0" w:color="auto"/>
        <w:bottom w:val="none" w:sz="0" w:space="0" w:color="auto"/>
        <w:right w:val="none" w:sz="0" w:space="0" w:color="auto"/>
      </w:divBdr>
    </w:div>
    <w:div w:id="1122963425">
      <w:bodyDiv w:val="1"/>
      <w:marLeft w:val="0"/>
      <w:marRight w:val="0"/>
      <w:marTop w:val="0"/>
      <w:marBottom w:val="0"/>
      <w:divBdr>
        <w:top w:val="none" w:sz="0" w:space="0" w:color="auto"/>
        <w:left w:val="none" w:sz="0" w:space="0" w:color="auto"/>
        <w:bottom w:val="none" w:sz="0" w:space="0" w:color="auto"/>
        <w:right w:val="none" w:sz="0" w:space="0" w:color="auto"/>
      </w:divBdr>
    </w:div>
    <w:div w:id="1360202270">
      <w:bodyDiv w:val="1"/>
      <w:marLeft w:val="0"/>
      <w:marRight w:val="0"/>
      <w:marTop w:val="0"/>
      <w:marBottom w:val="0"/>
      <w:divBdr>
        <w:top w:val="none" w:sz="0" w:space="0" w:color="auto"/>
        <w:left w:val="none" w:sz="0" w:space="0" w:color="auto"/>
        <w:bottom w:val="none" w:sz="0" w:space="0" w:color="auto"/>
        <w:right w:val="none" w:sz="0" w:space="0" w:color="auto"/>
      </w:divBdr>
    </w:div>
    <w:div w:id="1376157134">
      <w:bodyDiv w:val="1"/>
      <w:marLeft w:val="0"/>
      <w:marRight w:val="0"/>
      <w:marTop w:val="0"/>
      <w:marBottom w:val="0"/>
      <w:divBdr>
        <w:top w:val="none" w:sz="0" w:space="0" w:color="auto"/>
        <w:left w:val="none" w:sz="0" w:space="0" w:color="auto"/>
        <w:bottom w:val="none" w:sz="0" w:space="0" w:color="auto"/>
        <w:right w:val="none" w:sz="0" w:space="0" w:color="auto"/>
      </w:divBdr>
    </w:div>
    <w:div w:id="1741560636">
      <w:bodyDiv w:val="1"/>
      <w:marLeft w:val="0"/>
      <w:marRight w:val="0"/>
      <w:marTop w:val="0"/>
      <w:marBottom w:val="0"/>
      <w:divBdr>
        <w:top w:val="none" w:sz="0" w:space="0" w:color="auto"/>
        <w:left w:val="none" w:sz="0" w:space="0" w:color="auto"/>
        <w:bottom w:val="none" w:sz="0" w:space="0" w:color="auto"/>
        <w:right w:val="none" w:sz="0" w:space="0" w:color="auto"/>
      </w:divBdr>
    </w:div>
    <w:div w:id="1770391734">
      <w:bodyDiv w:val="1"/>
      <w:marLeft w:val="0"/>
      <w:marRight w:val="0"/>
      <w:marTop w:val="0"/>
      <w:marBottom w:val="0"/>
      <w:divBdr>
        <w:top w:val="none" w:sz="0" w:space="0" w:color="auto"/>
        <w:left w:val="none" w:sz="0" w:space="0" w:color="auto"/>
        <w:bottom w:val="none" w:sz="0" w:space="0" w:color="auto"/>
        <w:right w:val="none" w:sz="0" w:space="0" w:color="auto"/>
      </w:divBdr>
    </w:div>
    <w:div w:id="1794472354">
      <w:bodyDiv w:val="1"/>
      <w:marLeft w:val="0"/>
      <w:marRight w:val="0"/>
      <w:marTop w:val="0"/>
      <w:marBottom w:val="0"/>
      <w:divBdr>
        <w:top w:val="none" w:sz="0" w:space="0" w:color="auto"/>
        <w:left w:val="none" w:sz="0" w:space="0" w:color="auto"/>
        <w:bottom w:val="none" w:sz="0" w:space="0" w:color="auto"/>
        <w:right w:val="none" w:sz="0" w:space="0" w:color="auto"/>
      </w:divBdr>
    </w:div>
    <w:div w:id="1849783928">
      <w:bodyDiv w:val="1"/>
      <w:marLeft w:val="0"/>
      <w:marRight w:val="0"/>
      <w:marTop w:val="0"/>
      <w:marBottom w:val="0"/>
      <w:divBdr>
        <w:top w:val="none" w:sz="0" w:space="0" w:color="auto"/>
        <w:left w:val="none" w:sz="0" w:space="0" w:color="auto"/>
        <w:bottom w:val="none" w:sz="0" w:space="0" w:color="auto"/>
        <w:right w:val="none" w:sz="0" w:space="0" w:color="auto"/>
      </w:divBdr>
    </w:div>
    <w:div w:id="1873761338">
      <w:bodyDiv w:val="1"/>
      <w:marLeft w:val="0"/>
      <w:marRight w:val="0"/>
      <w:marTop w:val="0"/>
      <w:marBottom w:val="0"/>
      <w:divBdr>
        <w:top w:val="none" w:sz="0" w:space="0" w:color="auto"/>
        <w:left w:val="none" w:sz="0" w:space="0" w:color="auto"/>
        <w:bottom w:val="none" w:sz="0" w:space="0" w:color="auto"/>
        <w:right w:val="none" w:sz="0" w:space="0" w:color="auto"/>
      </w:divBdr>
      <w:divsChild>
        <w:div w:id="157964591">
          <w:marLeft w:val="0"/>
          <w:marRight w:val="0"/>
          <w:marTop w:val="0"/>
          <w:marBottom w:val="0"/>
          <w:divBdr>
            <w:top w:val="none" w:sz="0" w:space="0" w:color="auto"/>
            <w:left w:val="none" w:sz="0" w:space="0" w:color="auto"/>
            <w:bottom w:val="none" w:sz="0" w:space="0" w:color="auto"/>
            <w:right w:val="none" w:sz="0" w:space="0" w:color="auto"/>
          </w:divBdr>
          <w:divsChild>
            <w:div w:id="1747265185">
              <w:marLeft w:val="0"/>
              <w:marRight w:val="0"/>
              <w:marTop w:val="0"/>
              <w:marBottom w:val="0"/>
              <w:divBdr>
                <w:top w:val="none" w:sz="0" w:space="0" w:color="auto"/>
                <w:left w:val="none" w:sz="0" w:space="0" w:color="auto"/>
                <w:bottom w:val="none" w:sz="0" w:space="0" w:color="auto"/>
                <w:right w:val="none" w:sz="0" w:space="0" w:color="auto"/>
              </w:divBdr>
              <w:divsChild>
                <w:div w:id="5052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30966401">
      <w:bodyDiv w:val="1"/>
      <w:marLeft w:val="0"/>
      <w:marRight w:val="0"/>
      <w:marTop w:val="0"/>
      <w:marBottom w:val="0"/>
      <w:divBdr>
        <w:top w:val="none" w:sz="0" w:space="0" w:color="auto"/>
        <w:left w:val="none" w:sz="0" w:space="0" w:color="auto"/>
        <w:bottom w:val="none" w:sz="0" w:space="0" w:color="auto"/>
        <w:right w:val="none" w:sz="0" w:space="0" w:color="auto"/>
      </w:divBdr>
    </w:div>
    <w:div w:id="20339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7061-A8E3-4D54-B5BC-40AB922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7308</Words>
  <Characters>41178</Characters>
  <Application>Microsoft Office Word</Application>
  <DocSecurity>0</DocSecurity>
  <Lines>913</Lines>
  <Paragraphs>450</Paragraphs>
  <ScaleCrop>false</ScaleCrop>
  <HeadingPairs>
    <vt:vector size="2" baseType="variant">
      <vt:variant>
        <vt:lpstr>Title</vt:lpstr>
      </vt:variant>
      <vt:variant>
        <vt:i4>1</vt:i4>
      </vt:variant>
    </vt:vector>
  </HeadingPairs>
  <TitlesOfParts>
    <vt:vector size="1" baseType="lpstr">
      <vt:lpstr>ECE/TRANS/WP.29/GRVA/2</vt:lpstr>
    </vt:vector>
  </TitlesOfParts>
  <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dc:title>
  <dc:subject>1904040</dc:subject>
  <dc:creator>Generic Pdf eng</dc:creator>
  <cp:keywords/>
  <dc:description/>
  <cp:lastModifiedBy>Generic Pdf eng</cp:lastModifiedBy>
  <cp:revision>2</cp:revision>
  <cp:lastPrinted>2019-03-12T09:47:00Z</cp:lastPrinted>
  <dcterms:created xsi:type="dcterms:W3CDTF">2019-03-12T10:40:00Z</dcterms:created>
  <dcterms:modified xsi:type="dcterms:W3CDTF">2019-03-12T10:40:00Z</dcterms:modified>
</cp:coreProperties>
</file>