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5C60" w14:textId="3F2ADEC2" w:rsidR="00C6782C" w:rsidRDefault="00C6782C" w:rsidP="00C6782C">
      <w:pPr>
        <w:pStyle w:val="HChG"/>
        <w:keepNext w:val="0"/>
        <w:keepLines w:val="0"/>
        <w:tabs>
          <w:tab w:val="clear" w:pos="851"/>
        </w:tabs>
        <w:suppressAutoHyphens w:val="0"/>
        <w:ind w:left="0" w:firstLine="0"/>
      </w:pPr>
      <w:r>
        <w:t>Resolution XX</w:t>
      </w:r>
    </w:p>
    <w:p w14:paraId="153A6CDF" w14:textId="5A9AE655" w:rsidR="00C93DC2" w:rsidRDefault="00C029D3" w:rsidP="00FB23C5">
      <w:pPr>
        <w:pStyle w:val="HChG"/>
        <w:keepNext w:val="0"/>
        <w:keepLines w:val="0"/>
        <w:tabs>
          <w:tab w:val="clear" w:pos="851"/>
        </w:tabs>
        <w:suppressAutoHyphens w:val="0"/>
        <w:ind w:firstLine="0"/>
        <w:rPr>
          <w:lang w:val="en-US"/>
        </w:rPr>
      </w:pPr>
      <w:r w:rsidRPr="00C029D3">
        <w:rPr>
          <w:bCs/>
        </w:rPr>
        <w:t xml:space="preserve">Uniform provisions concerning the </w:t>
      </w:r>
      <w:r w:rsidR="000751D5">
        <w:rPr>
          <w:bCs/>
        </w:rPr>
        <w:t xml:space="preserve">fast </w:t>
      </w:r>
      <w:r w:rsidRPr="00C029D3">
        <w:rPr>
          <w:bCs/>
        </w:rPr>
        <w:t xml:space="preserve">charging </w:t>
      </w:r>
      <w:r w:rsidR="008B5DD6">
        <w:rPr>
          <w:bCs/>
        </w:rPr>
        <w:t>performance</w:t>
      </w:r>
      <w:r w:rsidR="008B5DD6" w:rsidRPr="00C029D3">
        <w:rPr>
          <w:bCs/>
        </w:rPr>
        <w:t xml:space="preserve"> </w:t>
      </w:r>
      <w:r w:rsidRPr="00C029D3">
        <w:rPr>
          <w:bCs/>
        </w:rPr>
        <w:t xml:space="preserve">of light-duty electrified chargeable vehicles using direct current – Fast </w:t>
      </w:r>
      <w:r w:rsidR="00597FA4">
        <w:rPr>
          <w:bCs/>
        </w:rPr>
        <w:t>C</w:t>
      </w:r>
      <w:r w:rsidR="00597FA4" w:rsidRPr="00C029D3">
        <w:rPr>
          <w:bCs/>
        </w:rPr>
        <w:t xml:space="preserve">harge </w:t>
      </w:r>
      <w:r w:rsidRPr="00C029D3">
        <w:rPr>
          <w:bCs/>
        </w:rPr>
        <w:t>Power Curve (</w:t>
      </w:r>
      <w:r w:rsidR="00597FA4" w:rsidRPr="00C029D3">
        <w:rPr>
          <w:bCs/>
        </w:rPr>
        <w:t>F</w:t>
      </w:r>
      <w:r w:rsidR="00597FA4">
        <w:rPr>
          <w:bCs/>
        </w:rPr>
        <w:t>C</w:t>
      </w:r>
      <w:r w:rsidR="00597FA4" w:rsidRPr="00C029D3">
        <w:rPr>
          <w:bCs/>
        </w:rPr>
        <w:t>PC</w:t>
      </w:r>
      <w:r w:rsidRPr="00C029D3">
        <w:rPr>
          <w:bCs/>
        </w:rPr>
        <w:t>)</w:t>
      </w:r>
    </w:p>
    <w:p w14:paraId="144CB423" w14:textId="14D94877" w:rsidR="008B6696" w:rsidRDefault="008B6696" w:rsidP="009A3DBF">
      <w:pPr>
        <w:ind w:left="1134"/>
        <w:rPr>
          <w:lang w:val="en-US"/>
        </w:rPr>
      </w:pPr>
      <w:r>
        <w:rPr>
          <w:lang w:val="en-US"/>
        </w:rPr>
        <w:t xml:space="preserve">9 March 2026 </w:t>
      </w:r>
    </w:p>
    <w:p w14:paraId="009DC57F" w14:textId="77777777" w:rsidR="008B6696" w:rsidRDefault="008B6696" w:rsidP="009A3DBF">
      <w:pPr>
        <w:ind w:left="1134"/>
        <w:rPr>
          <w:lang w:val="en-US"/>
        </w:rPr>
      </w:pPr>
    </w:p>
    <w:p w14:paraId="1C377723" w14:textId="27D43D9F" w:rsidR="00183420" w:rsidRDefault="003E4EC4" w:rsidP="009A3DBF">
      <w:pPr>
        <w:ind w:left="1134"/>
        <w:rPr>
          <w:lang w:val="en-US"/>
        </w:rPr>
      </w:pPr>
      <w:r>
        <w:rPr>
          <w:lang w:val="en-US"/>
        </w:rPr>
        <w:t>Draft text proposal</w:t>
      </w:r>
      <w:r w:rsidR="0033506C">
        <w:rPr>
          <w:lang w:val="en-US"/>
        </w:rPr>
        <w:t xml:space="preserve"> prepared by </w:t>
      </w:r>
      <w:r w:rsidR="009A3DBF">
        <w:rPr>
          <w:lang w:val="en-US"/>
        </w:rPr>
        <w:t>the F</w:t>
      </w:r>
      <w:r w:rsidR="00E447FE">
        <w:rPr>
          <w:lang w:val="en-US"/>
        </w:rPr>
        <w:t>&amp;SC cluster</w:t>
      </w:r>
      <w:r w:rsidR="00216001">
        <w:rPr>
          <w:lang w:val="en-US"/>
        </w:rPr>
        <w:t xml:space="preserve">, reflecting the current state of play </w:t>
      </w:r>
    </w:p>
    <w:p w14:paraId="4F7CEBBD" w14:textId="48BA0E25" w:rsidR="009D2C7A" w:rsidRPr="00A60D1C" w:rsidRDefault="00F46813" w:rsidP="009A3DBF">
      <w:pPr>
        <w:ind w:left="1134"/>
        <w:rPr>
          <w:lang w:val="en-US"/>
        </w:rPr>
      </w:pPr>
      <w:r>
        <w:rPr>
          <w:lang w:val="en-US"/>
        </w:rPr>
        <w:t>Unresolved issues and discussion items are placed in [brackets]</w:t>
      </w:r>
      <w:r w:rsidR="003E4EC4">
        <w:rPr>
          <w:lang w:val="en-US"/>
        </w:rPr>
        <w:br/>
      </w:r>
    </w:p>
    <w:p w14:paraId="7D97E9A1" w14:textId="5E404014" w:rsidR="00141F29" w:rsidRPr="00231CC6" w:rsidRDefault="00141F29" w:rsidP="00732714">
      <w:pPr>
        <w:pStyle w:val="H1G"/>
        <w:rPr>
          <w:lang w:val="en-US"/>
        </w:rPr>
      </w:pPr>
      <w:r>
        <w:rPr>
          <w:lang w:val="en-US"/>
        </w:rPr>
        <w:t>Table of Contents</w:t>
      </w:r>
    </w:p>
    <w:p w14:paraId="30ABD6BC" w14:textId="62B61ACC" w:rsidR="00524D75" w:rsidRDefault="006B46F5" w:rsidP="00BE1C2C">
      <w:pPr>
        <w:pStyle w:val="SingleTxtG"/>
        <w:numPr>
          <w:ilvl w:val="0"/>
          <w:numId w:val="23"/>
        </w:numPr>
        <w:tabs>
          <w:tab w:val="left" w:pos="3969"/>
        </w:tabs>
        <w:rPr>
          <w:snapToGrid w:val="0"/>
        </w:rPr>
      </w:pPr>
      <w:r>
        <w:rPr>
          <w:snapToGrid w:val="0"/>
        </w:rPr>
        <w:t>Scope</w:t>
      </w:r>
    </w:p>
    <w:p w14:paraId="47D9B8D9" w14:textId="6CBCD304" w:rsidR="006B46F5" w:rsidRDefault="006B46F5" w:rsidP="00BE1C2C">
      <w:pPr>
        <w:pStyle w:val="SingleTxtG"/>
        <w:numPr>
          <w:ilvl w:val="0"/>
          <w:numId w:val="23"/>
        </w:numPr>
        <w:tabs>
          <w:tab w:val="left" w:pos="3969"/>
        </w:tabs>
        <w:rPr>
          <w:snapToGrid w:val="0"/>
        </w:rPr>
      </w:pPr>
      <w:r>
        <w:rPr>
          <w:snapToGrid w:val="0"/>
        </w:rPr>
        <w:t>Definitions</w:t>
      </w:r>
    </w:p>
    <w:p w14:paraId="77FAAE5D" w14:textId="44523533" w:rsidR="003F471E" w:rsidRDefault="003F471E" w:rsidP="00BE1C2C">
      <w:pPr>
        <w:pStyle w:val="SingleTxtG"/>
        <w:numPr>
          <w:ilvl w:val="0"/>
          <w:numId w:val="23"/>
        </w:numPr>
        <w:tabs>
          <w:tab w:val="left" w:pos="3969"/>
        </w:tabs>
        <w:rPr>
          <w:snapToGrid w:val="0"/>
        </w:rPr>
      </w:pPr>
      <w:r>
        <w:rPr>
          <w:snapToGrid w:val="0"/>
        </w:rPr>
        <w:t>Abbreviations</w:t>
      </w:r>
    </w:p>
    <w:p w14:paraId="5AF92152" w14:textId="167B4713" w:rsidR="003F471E" w:rsidRPr="005E4329" w:rsidRDefault="003F471E" w:rsidP="005E4329">
      <w:pPr>
        <w:pStyle w:val="SingleTxtG"/>
        <w:numPr>
          <w:ilvl w:val="0"/>
          <w:numId w:val="23"/>
        </w:numPr>
        <w:tabs>
          <w:tab w:val="left" w:pos="3969"/>
        </w:tabs>
        <w:rPr>
          <w:snapToGrid w:val="0"/>
        </w:rPr>
      </w:pPr>
      <w:r>
        <w:rPr>
          <w:snapToGrid w:val="0"/>
        </w:rPr>
        <w:t>General requirements</w:t>
      </w:r>
    </w:p>
    <w:p w14:paraId="764356AE" w14:textId="65B0134D" w:rsidR="003F471E" w:rsidRDefault="00035B8A" w:rsidP="00BE1C2C">
      <w:pPr>
        <w:pStyle w:val="SingleTxtG"/>
        <w:numPr>
          <w:ilvl w:val="1"/>
          <w:numId w:val="24"/>
        </w:numPr>
        <w:tabs>
          <w:tab w:val="left" w:pos="3969"/>
        </w:tabs>
        <w:rPr>
          <w:snapToGrid w:val="0"/>
        </w:rPr>
      </w:pPr>
      <w:r>
        <w:rPr>
          <w:snapToGrid w:val="0"/>
        </w:rPr>
        <w:t>Definition of vehicle family</w:t>
      </w:r>
      <w:r w:rsidR="00D50B51">
        <w:rPr>
          <w:snapToGrid w:val="0"/>
        </w:rPr>
        <w:tab/>
      </w:r>
    </w:p>
    <w:p w14:paraId="55DED365" w14:textId="75932B9A" w:rsidR="00F6061D" w:rsidRPr="00380B64" w:rsidRDefault="00D813D1" w:rsidP="00BE1C2C">
      <w:pPr>
        <w:pStyle w:val="SingleTxtG"/>
        <w:numPr>
          <w:ilvl w:val="1"/>
          <w:numId w:val="24"/>
        </w:numPr>
        <w:tabs>
          <w:tab w:val="left" w:pos="3969"/>
        </w:tabs>
        <w:rPr>
          <w:snapToGrid w:val="0"/>
        </w:rPr>
      </w:pPr>
      <w:r w:rsidRPr="00380B64">
        <w:rPr>
          <w:snapToGrid w:val="0"/>
        </w:rPr>
        <w:t xml:space="preserve">Selection of </w:t>
      </w:r>
      <w:r w:rsidR="00D40438" w:rsidRPr="00380B64">
        <w:rPr>
          <w:snapToGrid w:val="0"/>
        </w:rPr>
        <w:t>test</w:t>
      </w:r>
      <w:r w:rsidR="00491709" w:rsidRPr="00380B64">
        <w:rPr>
          <w:snapToGrid w:val="0"/>
        </w:rPr>
        <w:t xml:space="preserve"> vehicle </w:t>
      </w:r>
      <w:r w:rsidR="00225868" w:rsidRPr="00380B64">
        <w:rPr>
          <w:snapToGrid w:val="0"/>
        </w:rPr>
        <w:tab/>
      </w:r>
    </w:p>
    <w:p w14:paraId="0C5BD751" w14:textId="545CB973" w:rsidR="00035B8A" w:rsidRPr="00380B64" w:rsidRDefault="00035B8A" w:rsidP="00BE1C2C">
      <w:pPr>
        <w:pStyle w:val="SingleTxtG"/>
        <w:numPr>
          <w:ilvl w:val="0"/>
          <w:numId w:val="23"/>
        </w:numPr>
        <w:tabs>
          <w:tab w:val="left" w:pos="3969"/>
        </w:tabs>
        <w:rPr>
          <w:snapToGrid w:val="0"/>
        </w:rPr>
      </w:pPr>
      <w:r w:rsidRPr="00380B64">
        <w:rPr>
          <w:snapToGrid w:val="0"/>
        </w:rPr>
        <w:t>Specifications and tests</w:t>
      </w:r>
    </w:p>
    <w:p w14:paraId="29560AC4" w14:textId="05C4AEAC" w:rsidR="00C25A1A" w:rsidRPr="00380B64" w:rsidRDefault="00D02DEC" w:rsidP="00BE1C2C">
      <w:pPr>
        <w:pStyle w:val="SingleTxtG"/>
        <w:tabs>
          <w:tab w:val="left" w:pos="3969"/>
        </w:tabs>
        <w:ind w:left="360"/>
        <w:rPr>
          <w:snapToGrid w:val="0"/>
        </w:rPr>
      </w:pPr>
      <w:r w:rsidRPr="00380B64">
        <w:rPr>
          <w:snapToGrid w:val="0"/>
        </w:rPr>
        <w:t xml:space="preserve">5.1  </w:t>
      </w:r>
      <w:r w:rsidR="00C25A1A" w:rsidRPr="00380B64">
        <w:rPr>
          <w:snapToGrid w:val="0"/>
        </w:rPr>
        <w:t>EV</w:t>
      </w:r>
      <w:r w:rsidR="00ED198E" w:rsidRPr="00380B64">
        <w:rPr>
          <w:snapToGrid w:val="0"/>
        </w:rPr>
        <w:t>C</w:t>
      </w:r>
      <w:r w:rsidR="00C25A1A" w:rsidRPr="00380B64">
        <w:rPr>
          <w:snapToGrid w:val="0"/>
        </w:rPr>
        <w:t>E specifications and requirements</w:t>
      </w:r>
      <w:r w:rsidR="00225868" w:rsidRPr="00380B64">
        <w:rPr>
          <w:snapToGrid w:val="0"/>
        </w:rPr>
        <w:tab/>
      </w:r>
    </w:p>
    <w:p w14:paraId="0E464939" w14:textId="39CB1BA5" w:rsidR="00481288" w:rsidRPr="00380B64" w:rsidRDefault="00C25A1A" w:rsidP="00BE1C2C">
      <w:pPr>
        <w:pStyle w:val="SingleTxtG"/>
        <w:tabs>
          <w:tab w:val="left" w:pos="3969"/>
        </w:tabs>
        <w:ind w:left="360"/>
        <w:rPr>
          <w:snapToGrid w:val="0"/>
        </w:rPr>
      </w:pPr>
      <w:r w:rsidRPr="00380B64">
        <w:rPr>
          <w:snapToGrid w:val="0"/>
        </w:rPr>
        <w:t xml:space="preserve">5.2 </w:t>
      </w:r>
      <w:r w:rsidR="002E18F8" w:rsidRPr="00380B64">
        <w:rPr>
          <w:snapToGrid w:val="0"/>
        </w:rPr>
        <w:t xml:space="preserve"> </w:t>
      </w:r>
      <w:r w:rsidR="00F260C3" w:rsidRPr="00380B64">
        <w:rPr>
          <w:snapToGrid w:val="0"/>
        </w:rPr>
        <w:t>Measurement</w:t>
      </w:r>
      <w:r w:rsidRPr="00380B64">
        <w:rPr>
          <w:snapToGrid w:val="0"/>
        </w:rPr>
        <w:t xml:space="preserve"> </w:t>
      </w:r>
      <w:r w:rsidR="00481288" w:rsidRPr="00380B64">
        <w:rPr>
          <w:snapToGrid w:val="0"/>
        </w:rPr>
        <w:t>system requirements</w:t>
      </w:r>
      <w:r w:rsidR="00DC32AC" w:rsidRPr="00380B64">
        <w:rPr>
          <w:snapToGrid w:val="0"/>
        </w:rPr>
        <w:tab/>
      </w:r>
    </w:p>
    <w:p w14:paraId="4C115116" w14:textId="4220E7E4" w:rsidR="00375F3F" w:rsidRPr="00380B64" w:rsidRDefault="00375F3F" w:rsidP="00BE1C2C">
      <w:pPr>
        <w:pStyle w:val="SingleTxtG"/>
        <w:tabs>
          <w:tab w:val="left" w:pos="3969"/>
        </w:tabs>
        <w:ind w:left="360"/>
        <w:rPr>
          <w:snapToGrid w:val="0"/>
        </w:rPr>
      </w:pPr>
      <w:r w:rsidRPr="00380B64">
        <w:rPr>
          <w:snapToGrid w:val="0"/>
        </w:rPr>
        <w:t xml:space="preserve">5.3  </w:t>
      </w:r>
      <w:r w:rsidR="001049F1" w:rsidRPr="00380B64">
        <w:rPr>
          <w:snapToGrid w:val="0"/>
        </w:rPr>
        <w:t xml:space="preserve">Test vehicle </w:t>
      </w:r>
      <w:r w:rsidR="007841C3" w:rsidRPr="00380B64">
        <w:rPr>
          <w:snapToGrid w:val="0"/>
        </w:rPr>
        <w:tab/>
      </w:r>
    </w:p>
    <w:p w14:paraId="06CC4BFB" w14:textId="5E2C1618" w:rsidR="0013582F" w:rsidRPr="00380B64" w:rsidRDefault="003D5AB9" w:rsidP="00BE1C2C">
      <w:pPr>
        <w:pStyle w:val="SingleTxtG"/>
        <w:tabs>
          <w:tab w:val="left" w:pos="3969"/>
        </w:tabs>
        <w:ind w:left="360"/>
        <w:rPr>
          <w:snapToGrid w:val="0"/>
        </w:rPr>
      </w:pPr>
      <w:r w:rsidRPr="00380B64">
        <w:rPr>
          <w:snapToGrid w:val="0"/>
        </w:rPr>
        <w:t>6.1</w:t>
      </w:r>
      <w:r w:rsidR="00986E9E" w:rsidRPr="00380B64">
        <w:rPr>
          <w:snapToGrid w:val="0"/>
        </w:rPr>
        <w:t xml:space="preserve"> </w:t>
      </w:r>
      <w:r w:rsidR="00A0001D" w:rsidRPr="00380B64">
        <w:rPr>
          <w:snapToGrid w:val="0"/>
        </w:rPr>
        <w:t>General requirements</w:t>
      </w:r>
    </w:p>
    <w:p w14:paraId="6882BDB0" w14:textId="0EB3C91F" w:rsidR="00822938" w:rsidRPr="00380B64" w:rsidRDefault="00A0001D" w:rsidP="00BE1C2C">
      <w:pPr>
        <w:pStyle w:val="SingleTxtG"/>
        <w:tabs>
          <w:tab w:val="left" w:pos="3969"/>
        </w:tabs>
        <w:ind w:left="360"/>
        <w:rPr>
          <w:snapToGrid w:val="0"/>
        </w:rPr>
      </w:pPr>
      <w:r w:rsidRPr="00380B64">
        <w:rPr>
          <w:snapToGrid w:val="0"/>
        </w:rPr>
        <w:t xml:space="preserve">6.2 </w:t>
      </w:r>
      <w:r w:rsidR="00986E9E" w:rsidRPr="00380B64">
        <w:rPr>
          <w:snapToGrid w:val="0"/>
        </w:rPr>
        <w:t>Vehicle pre</w:t>
      </w:r>
      <w:r w:rsidR="00822938" w:rsidRPr="00380B64">
        <w:rPr>
          <w:snapToGrid w:val="0"/>
        </w:rPr>
        <w:t>paration</w:t>
      </w:r>
      <w:r w:rsidR="00DA45BD" w:rsidRPr="00380B64">
        <w:rPr>
          <w:snapToGrid w:val="0"/>
        </w:rPr>
        <w:tab/>
      </w:r>
    </w:p>
    <w:p w14:paraId="094C6055" w14:textId="4324D589" w:rsidR="000A7A11" w:rsidRPr="00380B64" w:rsidRDefault="000A7A11" w:rsidP="00BE1C2C">
      <w:pPr>
        <w:pStyle w:val="SingleTxtG"/>
        <w:tabs>
          <w:tab w:val="left" w:pos="3969"/>
        </w:tabs>
        <w:ind w:left="360"/>
        <w:rPr>
          <w:snapToGrid w:val="0"/>
        </w:rPr>
      </w:pPr>
      <w:r w:rsidRPr="00380B64">
        <w:rPr>
          <w:snapToGrid w:val="0"/>
        </w:rPr>
        <w:t>6.</w:t>
      </w:r>
      <w:r w:rsidR="00B9066E" w:rsidRPr="00380B64">
        <w:rPr>
          <w:snapToGrid w:val="0"/>
        </w:rPr>
        <w:t>3</w:t>
      </w:r>
      <w:r w:rsidRPr="00380B64">
        <w:rPr>
          <w:snapToGrid w:val="0"/>
        </w:rPr>
        <w:t xml:space="preserve">  Soaking</w:t>
      </w:r>
      <w:r w:rsidR="00842B1F" w:rsidRPr="00380B64">
        <w:rPr>
          <w:snapToGrid w:val="0"/>
        </w:rPr>
        <w:tab/>
      </w:r>
    </w:p>
    <w:p w14:paraId="10F346D9" w14:textId="7720CB26" w:rsidR="000A7A11" w:rsidRPr="00380B64" w:rsidRDefault="000A7A11" w:rsidP="00BE1C2C">
      <w:pPr>
        <w:pStyle w:val="SingleTxtG"/>
        <w:tabs>
          <w:tab w:val="left" w:pos="3969"/>
        </w:tabs>
        <w:ind w:left="360"/>
        <w:rPr>
          <w:snapToGrid w:val="0"/>
        </w:rPr>
      </w:pPr>
      <w:r w:rsidRPr="00380B64">
        <w:rPr>
          <w:snapToGrid w:val="0"/>
        </w:rPr>
        <w:t>6.</w:t>
      </w:r>
      <w:r w:rsidR="00B9066E" w:rsidRPr="00380B64">
        <w:rPr>
          <w:snapToGrid w:val="0"/>
        </w:rPr>
        <w:t>4</w:t>
      </w:r>
      <w:r w:rsidRPr="00380B64">
        <w:rPr>
          <w:snapToGrid w:val="0"/>
        </w:rPr>
        <w:t xml:space="preserve"> </w:t>
      </w:r>
      <w:r w:rsidR="00B925DD" w:rsidRPr="00380B64">
        <w:rPr>
          <w:snapToGrid w:val="0"/>
        </w:rPr>
        <w:t xml:space="preserve"> </w:t>
      </w:r>
      <w:r w:rsidR="00822938" w:rsidRPr="00380B64">
        <w:rPr>
          <w:snapToGrid w:val="0"/>
        </w:rPr>
        <w:t>Vehicle preconditioning</w:t>
      </w:r>
      <w:r w:rsidRPr="00380B64">
        <w:rPr>
          <w:snapToGrid w:val="0"/>
        </w:rPr>
        <w:t xml:space="preserve"> </w:t>
      </w:r>
      <w:r w:rsidR="003A0F5F" w:rsidRPr="00380B64">
        <w:rPr>
          <w:snapToGrid w:val="0"/>
        </w:rPr>
        <w:tab/>
      </w:r>
    </w:p>
    <w:p w14:paraId="17806BCB" w14:textId="401E5D9A" w:rsidR="00B925DD" w:rsidRPr="00380B64" w:rsidRDefault="00372DE5" w:rsidP="00C86591">
      <w:pPr>
        <w:pStyle w:val="SingleTxtG"/>
        <w:tabs>
          <w:tab w:val="left" w:pos="3969"/>
        </w:tabs>
        <w:ind w:left="3969" w:hanging="3609"/>
        <w:rPr>
          <w:snapToGrid w:val="0"/>
        </w:rPr>
      </w:pPr>
      <w:r w:rsidRPr="00380B64">
        <w:rPr>
          <w:snapToGrid w:val="0"/>
        </w:rPr>
        <w:t>6.</w:t>
      </w:r>
      <w:r w:rsidR="00B9066E" w:rsidRPr="00380B64">
        <w:rPr>
          <w:snapToGrid w:val="0"/>
        </w:rPr>
        <w:t>5</w:t>
      </w:r>
      <w:r w:rsidRPr="00380B64">
        <w:rPr>
          <w:snapToGrid w:val="0"/>
        </w:rPr>
        <w:t xml:space="preserve">  </w:t>
      </w:r>
      <w:r w:rsidR="00BF47ED" w:rsidRPr="00380B64">
        <w:rPr>
          <w:snapToGrid w:val="0"/>
        </w:rPr>
        <w:t>Fast-charge t</w:t>
      </w:r>
      <w:r w:rsidR="00B9066E" w:rsidRPr="00380B64">
        <w:rPr>
          <w:snapToGrid w:val="0"/>
        </w:rPr>
        <w:t>esting</w:t>
      </w:r>
      <w:r w:rsidR="00632CC0" w:rsidRPr="00380B64">
        <w:rPr>
          <w:snapToGrid w:val="0"/>
        </w:rPr>
        <w:tab/>
      </w:r>
    </w:p>
    <w:p w14:paraId="51D2DBE4" w14:textId="4B13E9CA" w:rsidR="00CC5515" w:rsidRDefault="00CC5515" w:rsidP="00DC4920">
      <w:pPr>
        <w:pStyle w:val="SingleTxtG"/>
        <w:numPr>
          <w:ilvl w:val="0"/>
          <w:numId w:val="23"/>
        </w:numPr>
        <w:rPr>
          <w:snapToGrid w:val="0"/>
        </w:rPr>
      </w:pPr>
      <w:r w:rsidRPr="00380B64">
        <w:rPr>
          <w:snapToGrid w:val="0"/>
        </w:rPr>
        <w:t>Data processing</w:t>
      </w:r>
      <w:r w:rsidR="009F6FD7" w:rsidRPr="00380B64">
        <w:rPr>
          <w:snapToGrid w:val="0"/>
        </w:rPr>
        <w:t xml:space="preserve"> and KPIs</w:t>
      </w:r>
      <w:r w:rsidRPr="00194941">
        <w:rPr>
          <w:snapToGrid w:val="0"/>
        </w:rPr>
        <w:tab/>
      </w:r>
      <w:r>
        <w:rPr>
          <w:snapToGrid w:val="0"/>
        </w:rPr>
        <w:tab/>
      </w:r>
      <w:r>
        <w:rPr>
          <w:snapToGrid w:val="0"/>
        </w:rPr>
        <w:tab/>
      </w:r>
      <w:r w:rsidR="00115FAA">
        <w:rPr>
          <w:snapToGrid w:val="0"/>
        </w:rPr>
        <w:t xml:space="preserve"> </w:t>
      </w:r>
    </w:p>
    <w:p w14:paraId="106A3CC4" w14:textId="55FCD0BC" w:rsidR="006E4B12" w:rsidRDefault="006E4B12" w:rsidP="00DC4920">
      <w:pPr>
        <w:pStyle w:val="SingleTxtG"/>
        <w:numPr>
          <w:ilvl w:val="0"/>
          <w:numId w:val="23"/>
        </w:numPr>
        <w:rPr>
          <w:snapToGrid w:val="0"/>
        </w:rPr>
      </w:pPr>
      <w:r>
        <w:rPr>
          <w:snapToGrid w:val="0"/>
        </w:rPr>
        <w:t>Conformity of Production (CoP)</w:t>
      </w:r>
      <w:r w:rsidR="00DC4920" w:rsidRPr="00DC4920">
        <w:rPr>
          <w:snapToGrid w:val="0"/>
        </w:rPr>
        <w:t xml:space="preserve"> </w:t>
      </w:r>
      <w:r w:rsidR="00DC4920">
        <w:rPr>
          <w:snapToGrid w:val="0"/>
        </w:rPr>
        <w:t xml:space="preserve"> </w:t>
      </w:r>
      <w:r w:rsidR="00C70662">
        <w:rPr>
          <w:snapToGrid w:val="0"/>
        </w:rPr>
        <w:tab/>
      </w:r>
      <w:r w:rsidR="00C70662">
        <w:rPr>
          <w:snapToGrid w:val="0"/>
        </w:rPr>
        <w:tab/>
      </w:r>
    </w:p>
    <w:p w14:paraId="14C73BE8" w14:textId="699EC65E" w:rsidR="00B30D6F" w:rsidRDefault="00985FFF" w:rsidP="00DC4920">
      <w:pPr>
        <w:pStyle w:val="SingleTxtG"/>
        <w:numPr>
          <w:ilvl w:val="0"/>
          <w:numId w:val="23"/>
        </w:numPr>
        <w:rPr>
          <w:snapToGrid w:val="0"/>
        </w:rPr>
      </w:pPr>
      <w:r>
        <w:rPr>
          <w:snapToGrid w:val="0"/>
        </w:rPr>
        <w:t xml:space="preserve">In-Service Conformity </w:t>
      </w:r>
      <w:r w:rsidR="00C70662">
        <w:rPr>
          <w:snapToGrid w:val="0"/>
        </w:rPr>
        <w:tab/>
      </w:r>
      <w:r w:rsidR="00C70662">
        <w:rPr>
          <w:snapToGrid w:val="0"/>
        </w:rPr>
        <w:tab/>
      </w:r>
      <w:r w:rsidR="00C70662">
        <w:rPr>
          <w:snapToGrid w:val="0"/>
        </w:rPr>
        <w:tab/>
      </w:r>
      <w:r w:rsidR="00C70662">
        <w:rPr>
          <w:snapToGrid w:val="0"/>
        </w:rPr>
        <w:tab/>
      </w:r>
      <w:r w:rsidR="00D02DEC">
        <w:rPr>
          <w:snapToGrid w:val="0"/>
        </w:rPr>
        <w:tab/>
      </w:r>
    </w:p>
    <w:p w14:paraId="6F4B3012" w14:textId="77777777" w:rsidR="00455966" w:rsidRDefault="00455966" w:rsidP="00455966">
      <w:pPr>
        <w:pStyle w:val="SingleTxtG"/>
        <w:rPr>
          <w:snapToGrid w:val="0"/>
        </w:rPr>
      </w:pPr>
    </w:p>
    <w:p w14:paraId="75606BC5" w14:textId="6CC79F65" w:rsidR="00455966" w:rsidRDefault="00455966" w:rsidP="00455966">
      <w:pPr>
        <w:pStyle w:val="SingleTxtG"/>
        <w:ind w:left="0"/>
        <w:rPr>
          <w:snapToGrid w:val="0"/>
        </w:rPr>
      </w:pPr>
      <w:r>
        <w:rPr>
          <w:snapToGrid w:val="0"/>
        </w:rPr>
        <w:t>Annexes</w:t>
      </w:r>
    </w:p>
    <w:p w14:paraId="0C168DFE" w14:textId="10C4047B" w:rsidR="00455966" w:rsidRDefault="00455966" w:rsidP="00455966">
      <w:pPr>
        <w:pStyle w:val="SingleTxtG"/>
        <w:numPr>
          <w:ilvl w:val="0"/>
          <w:numId w:val="25"/>
        </w:numPr>
        <w:rPr>
          <w:snapToGrid w:val="0"/>
        </w:rPr>
      </w:pPr>
      <w:r>
        <w:rPr>
          <w:snapToGrid w:val="0"/>
        </w:rPr>
        <w:t>Information concerning the conduct of tests</w:t>
      </w:r>
    </w:p>
    <w:p w14:paraId="73715BBC" w14:textId="4D83DA4F" w:rsidR="00455966" w:rsidRDefault="0033506C" w:rsidP="00455966">
      <w:pPr>
        <w:pStyle w:val="SingleTxtG"/>
        <w:numPr>
          <w:ilvl w:val="0"/>
          <w:numId w:val="25"/>
        </w:numPr>
        <w:rPr>
          <w:snapToGrid w:val="0"/>
        </w:rPr>
      </w:pPr>
      <w:r>
        <w:rPr>
          <w:snapToGrid w:val="0"/>
        </w:rPr>
        <w:t>Communication and test report</w:t>
      </w:r>
    </w:p>
    <w:p w14:paraId="797205A0" w14:textId="5E8A12B1" w:rsidR="00732714" w:rsidRDefault="0033506C" w:rsidP="00455966">
      <w:pPr>
        <w:pStyle w:val="SingleTxtG"/>
        <w:numPr>
          <w:ilvl w:val="0"/>
          <w:numId w:val="25"/>
        </w:numPr>
        <w:rPr>
          <w:snapToGrid w:val="0"/>
        </w:rPr>
      </w:pPr>
      <w:r>
        <w:rPr>
          <w:snapToGrid w:val="0"/>
        </w:rPr>
        <w:t>Tests at low and high ambient temperatures</w:t>
      </w:r>
      <w:r w:rsidR="000A68A1">
        <w:rPr>
          <w:snapToGrid w:val="0"/>
        </w:rPr>
        <w:t xml:space="preserve"> (optional)</w:t>
      </w:r>
    </w:p>
    <w:p w14:paraId="71FBF274" w14:textId="77777777" w:rsidR="00732714" w:rsidRDefault="00732714">
      <w:pPr>
        <w:suppressAutoHyphens w:val="0"/>
        <w:spacing w:after="160" w:line="288" w:lineRule="auto"/>
        <w:ind w:left="1276"/>
        <w:jc w:val="both"/>
        <w:rPr>
          <w:snapToGrid w:val="0"/>
        </w:rPr>
      </w:pPr>
      <w:r>
        <w:rPr>
          <w:snapToGrid w:val="0"/>
        </w:rPr>
        <w:br w:type="page"/>
      </w:r>
    </w:p>
    <w:p w14:paraId="14830F0B" w14:textId="2B57813C" w:rsidR="00685A17" w:rsidRPr="00685A17" w:rsidRDefault="000C6851" w:rsidP="00872404">
      <w:pPr>
        <w:pStyle w:val="Kop11"/>
      </w:pPr>
      <w:r>
        <w:lastRenderedPageBreak/>
        <w:t>SCOPE</w:t>
      </w:r>
    </w:p>
    <w:p w14:paraId="24F9C98A" w14:textId="2EDEC7C7" w:rsidR="0033506C" w:rsidRDefault="00A93C2F" w:rsidP="00C10145">
      <w:pPr>
        <w:pStyle w:val="SingleTxtG"/>
        <w:ind w:left="567"/>
      </w:pPr>
      <w:r w:rsidRPr="00A93C2F">
        <w:t>This R</w:t>
      </w:r>
      <w:r w:rsidR="006D2079">
        <w:t>esolu</w:t>
      </w:r>
      <w:r w:rsidRPr="00A93C2F">
        <w:t xml:space="preserve">tion applies to </w:t>
      </w:r>
      <w:r w:rsidR="00E96062">
        <w:t>P</w:t>
      </w:r>
      <w:r w:rsidR="00C93D0A">
        <w:t xml:space="preserve">ure </w:t>
      </w:r>
      <w:r w:rsidR="00E96062">
        <w:t>Electric Vehicles (</w:t>
      </w:r>
      <w:r w:rsidR="00BC357E">
        <w:t>PEVs</w:t>
      </w:r>
      <w:r w:rsidR="00E96062">
        <w:t>)</w:t>
      </w:r>
      <w:r w:rsidR="00B4440F">
        <w:t xml:space="preserve"> and </w:t>
      </w:r>
      <w:r w:rsidR="00E96062">
        <w:t>Off-</w:t>
      </w:r>
      <w:r w:rsidR="005C688F">
        <w:t>vehicle Charging Hybrid Electric Vehicles (</w:t>
      </w:r>
      <w:r w:rsidR="00B4440F">
        <w:t>OVC-HEVs</w:t>
      </w:r>
      <w:r w:rsidR="005C688F">
        <w:t>)</w:t>
      </w:r>
      <w:r w:rsidR="00B4440F">
        <w:t xml:space="preserve"> </w:t>
      </w:r>
      <w:r w:rsidRPr="00A93C2F">
        <w:t xml:space="preserve">of </w:t>
      </w:r>
      <w:r w:rsidR="00AC5964">
        <w:t xml:space="preserve">vehicle </w:t>
      </w:r>
      <w:r w:rsidRPr="00A93C2F">
        <w:t>categories M</w:t>
      </w:r>
      <w:r w:rsidRPr="006D2079">
        <w:rPr>
          <w:vertAlign w:val="subscript"/>
        </w:rPr>
        <w:t>1</w:t>
      </w:r>
      <w:r w:rsidR="001129EB">
        <w:rPr>
          <w:vertAlign w:val="subscript"/>
        </w:rPr>
        <w:t xml:space="preserve">, </w:t>
      </w:r>
      <w:r w:rsidR="00B665F7">
        <w:t>M</w:t>
      </w:r>
      <w:r w:rsidR="001129EB" w:rsidRPr="009F1184">
        <w:rPr>
          <w:vertAlign w:val="subscript"/>
        </w:rPr>
        <w:t>2</w:t>
      </w:r>
      <w:r w:rsidR="00BC5A6D">
        <w:rPr>
          <w:vertAlign w:val="superscript"/>
        </w:rPr>
        <w:t xml:space="preserve"> </w:t>
      </w:r>
      <w:r w:rsidR="00BC5A6D">
        <w:t>and N</w:t>
      </w:r>
      <w:r w:rsidR="00BC5A6D">
        <w:rPr>
          <w:vertAlign w:val="subscript"/>
        </w:rPr>
        <w:t>1</w:t>
      </w:r>
      <w:r w:rsidR="00C10145">
        <w:t>.</w:t>
      </w:r>
    </w:p>
    <w:p w14:paraId="4713E162" w14:textId="77777777" w:rsidR="002B0B8A" w:rsidRDefault="002B0B8A" w:rsidP="00C10145">
      <w:pPr>
        <w:pStyle w:val="SingleTxtG"/>
        <w:ind w:left="567"/>
      </w:pPr>
    </w:p>
    <w:p w14:paraId="53B3EB4A" w14:textId="58259CAD" w:rsidR="00B04340" w:rsidRPr="006A0F69" w:rsidRDefault="002B0B8A" w:rsidP="001D1868">
      <w:pPr>
        <w:pStyle w:val="SingleTxtG"/>
        <w:numPr>
          <w:ilvl w:val="0"/>
          <w:numId w:val="26"/>
        </w:numPr>
        <w:ind w:left="567" w:hanging="567"/>
        <w:rPr>
          <w:snapToGrid w:val="0"/>
        </w:rPr>
      </w:pPr>
      <w:r>
        <w:t>DEFINITIONS</w:t>
      </w:r>
      <w:r w:rsidR="00D535A5">
        <w:t xml:space="preserve"> </w:t>
      </w:r>
      <w:r w:rsidR="00EF6CE9">
        <w:br/>
      </w:r>
      <w:r w:rsidR="00B04340" w:rsidRPr="006A0F69">
        <w:rPr>
          <w:iCs/>
        </w:rPr>
        <w:t>"</w:t>
      </w:r>
      <w:r w:rsidR="00B04340" w:rsidRPr="006A0F69">
        <w:rPr>
          <w:i/>
          <w:iCs/>
        </w:rPr>
        <w:t>Battery</w:t>
      </w:r>
      <w:r w:rsidR="00B04340" w:rsidRPr="006A0F69">
        <w:rPr>
          <w:iCs/>
        </w:rPr>
        <w:t>"</w:t>
      </w:r>
      <w:r w:rsidR="00B04340" w:rsidRPr="006A0F69">
        <w:t xml:space="preserve"> means a rechargeable electrical energy storage system (REESS) installed in an electrified vehicle and used mainly for traction purposes.</w:t>
      </w:r>
    </w:p>
    <w:p w14:paraId="6B6F9991" w14:textId="33A2E8D2" w:rsidR="006760BA" w:rsidRPr="006A0F69" w:rsidRDefault="006760BA" w:rsidP="006760BA">
      <w:pPr>
        <w:pStyle w:val="SingleTxtG"/>
        <w:ind w:left="567"/>
        <w:rPr>
          <w:snapToGrid w:val="0"/>
        </w:rPr>
      </w:pPr>
      <w:r w:rsidRPr="006A0F69">
        <w:rPr>
          <w:snapToGrid w:val="0"/>
        </w:rPr>
        <w:t>"</w:t>
      </w:r>
      <w:r w:rsidR="00352745" w:rsidRPr="006A0F69">
        <w:rPr>
          <w:i/>
          <w:iCs/>
          <w:snapToGrid w:val="0"/>
        </w:rPr>
        <w:t>B</w:t>
      </w:r>
      <w:r w:rsidR="00AA7550" w:rsidRPr="006A0F69">
        <w:rPr>
          <w:i/>
          <w:iCs/>
          <w:snapToGrid w:val="0"/>
        </w:rPr>
        <w:t>attery preconditioning system</w:t>
      </w:r>
      <w:r w:rsidRPr="006A0F69">
        <w:rPr>
          <w:snapToGrid w:val="0"/>
        </w:rPr>
        <w:t>"</w:t>
      </w:r>
      <w:r w:rsidR="00AA7550" w:rsidRPr="006A0F69">
        <w:rPr>
          <w:snapToGrid w:val="0"/>
        </w:rPr>
        <w:t xml:space="preserve"> means a system to </w:t>
      </w:r>
      <w:r w:rsidR="009E32D6" w:rsidRPr="006A0F69">
        <w:rPr>
          <w:snapToGrid w:val="0"/>
        </w:rPr>
        <w:t>condition the battery</w:t>
      </w:r>
      <w:r w:rsidR="006F579B" w:rsidRPr="006A0F69">
        <w:rPr>
          <w:snapToGrid w:val="0"/>
        </w:rPr>
        <w:t xml:space="preserve"> system</w:t>
      </w:r>
      <w:r w:rsidR="009E32D6" w:rsidRPr="006A0F69">
        <w:rPr>
          <w:snapToGrid w:val="0"/>
        </w:rPr>
        <w:t xml:space="preserve"> prior to the fast-charging event to optimise </w:t>
      </w:r>
      <w:r w:rsidR="00352745" w:rsidRPr="006A0F69">
        <w:rPr>
          <w:snapToGrid w:val="0"/>
        </w:rPr>
        <w:t xml:space="preserve">the charging performance. </w:t>
      </w:r>
    </w:p>
    <w:p w14:paraId="564A47E3" w14:textId="0D0E100E" w:rsidR="00352745" w:rsidRDefault="00352745" w:rsidP="00352745">
      <w:pPr>
        <w:pStyle w:val="SingleTxtG"/>
        <w:ind w:left="567"/>
        <w:rPr>
          <w:snapToGrid w:val="0"/>
        </w:rPr>
      </w:pPr>
      <w:r w:rsidRPr="006A0F69">
        <w:rPr>
          <w:snapToGrid w:val="0"/>
        </w:rPr>
        <w:t>"</w:t>
      </w:r>
      <w:r w:rsidRPr="006A0F69">
        <w:rPr>
          <w:i/>
          <w:iCs/>
          <w:snapToGrid w:val="0"/>
        </w:rPr>
        <w:t xml:space="preserve">EV </w:t>
      </w:r>
      <w:r w:rsidR="00552343" w:rsidRPr="006A0F69">
        <w:rPr>
          <w:i/>
          <w:iCs/>
          <w:snapToGrid w:val="0"/>
        </w:rPr>
        <w:t xml:space="preserve">supply </w:t>
      </w:r>
      <w:r w:rsidRPr="006A0F69">
        <w:rPr>
          <w:i/>
          <w:iCs/>
          <w:snapToGrid w:val="0"/>
        </w:rPr>
        <w:t>equipment</w:t>
      </w:r>
      <w:r w:rsidRPr="006A0F69">
        <w:rPr>
          <w:snapToGrid w:val="0"/>
        </w:rPr>
        <w:t>" (</w:t>
      </w:r>
      <w:r w:rsidR="009704B6" w:rsidRPr="006A0F69">
        <w:rPr>
          <w:snapToGrid w:val="0"/>
        </w:rPr>
        <w:t>EVSE</w:t>
      </w:r>
      <w:r w:rsidRPr="006A0F69">
        <w:rPr>
          <w:snapToGrid w:val="0"/>
        </w:rPr>
        <w:t xml:space="preserve">) means the </w:t>
      </w:r>
      <w:r w:rsidR="00AD7437" w:rsidRPr="006A0F69">
        <w:rPr>
          <w:snapToGrid w:val="0"/>
        </w:rPr>
        <w:t xml:space="preserve">equipment </w:t>
      </w:r>
      <w:r w:rsidRPr="006A0F69">
        <w:rPr>
          <w:snapToGrid w:val="0"/>
        </w:rPr>
        <w:t xml:space="preserve">to </w:t>
      </w:r>
      <w:r w:rsidR="000E1D19" w:rsidRPr="006A0F69">
        <w:rPr>
          <w:snapToGrid w:val="0"/>
        </w:rPr>
        <w:t xml:space="preserve">supply </w:t>
      </w:r>
      <w:r w:rsidRPr="006A0F69">
        <w:rPr>
          <w:snapToGrid w:val="0"/>
        </w:rPr>
        <w:t xml:space="preserve">electric energy for </w:t>
      </w:r>
      <w:r w:rsidR="00585260" w:rsidRPr="006A0F69">
        <w:rPr>
          <w:snapToGrid w:val="0"/>
        </w:rPr>
        <w:t xml:space="preserve">fast </w:t>
      </w:r>
      <w:r w:rsidRPr="006A0F69">
        <w:rPr>
          <w:snapToGrid w:val="0"/>
        </w:rPr>
        <w:t>charging the vehicle’s REESS</w:t>
      </w:r>
      <w:r>
        <w:rPr>
          <w:snapToGrid w:val="0"/>
        </w:rPr>
        <w:t>.</w:t>
      </w:r>
    </w:p>
    <w:p w14:paraId="6847BF00" w14:textId="4D7C94FE" w:rsidR="00352745" w:rsidRDefault="00352745" w:rsidP="00352745">
      <w:pPr>
        <w:pStyle w:val="SingleTxtG"/>
        <w:ind w:left="567"/>
        <w:rPr>
          <w:snapToGrid w:val="0"/>
        </w:rPr>
      </w:pPr>
      <w:r w:rsidRPr="009645FA">
        <w:rPr>
          <w:snapToGrid w:val="0"/>
        </w:rPr>
        <w:t>"</w:t>
      </w:r>
      <w:r w:rsidRPr="009645FA">
        <w:rPr>
          <w:i/>
          <w:iCs/>
        </w:rPr>
        <w:t>Fast charging</w:t>
      </w:r>
      <w:r w:rsidRPr="009645FA">
        <w:rPr>
          <w:snapToGrid w:val="0"/>
        </w:rPr>
        <w:t xml:space="preserve">" means charging the battery </w:t>
      </w:r>
      <w:r w:rsidR="000B4389" w:rsidRPr="009645FA">
        <w:rPr>
          <w:snapToGrid w:val="0"/>
        </w:rPr>
        <w:t xml:space="preserve">of </w:t>
      </w:r>
      <w:r w:rsidRPr="009645FA">
        <w:rPr>
          <w:snapToGrid w:val="0"/>
        </w:rPr>
        <w:t>an electric vehicle</w:t>
      </w:r>
      <w:r w:rsidR="000B4389" w:rsidRPr="009645FA">
        <w:rPr>
          <w:snapToGrid w:val="0"/>
        </w:rPr>
        <w:t xml:space="preserve"> by a</w:t>
      </w:r>
      <w:r w:rsidR="00396ACC" w:rsidRPr="009645FA">
        <w:rPr>
          <w:snapToGrid w:val="0"/>
        </w:rPr>
        <w:t>n</w:t>
      </w:r>
      <w:r w:rsidRPr="009645FA">
        <w:rPr>
          <w:snapToGrid w:val="0"/>
        </w:rPr>
        <w:t xml:space="preserve"> </w:t>
      </w:r>
      <w:r w:rsidR="00FC49F3" w:rsidRPr="009645FA">
        <w:rPr>
          <w:snapToGrid w:val="0"/>
        </w:rPr>
        <w:t xml:space="preserve">off-board charging system </w:t>
      </w:r>
      <w:r w:rsidRPr="009645FA">
        <w:rPr>
          <w:snapToGrid w:val="0"/>
        </w:rPr>
        <w:t xml:space="preserve">at a DC power </w:t>
      </w:r>
      <w:r w:rsidR="00E1111C" w:rsidRPr="009645FA">
        <w:rPr>
          <w:snapToGrid w:val="0"/>
        </w:rPr>
        <w:t xml:space="preserve">reaching </w:t>
      </w:r>
      <w:r w:rsidR="009C6A14" w:rsidRPr="009645FA">
        <w:rPr>
          <w:snapToGrid w:val="0"/>
        </w:rPr>
        <w:t>at least</w:t>
      </w:r>
      <w:r w:rsidRPr="009645FA">
        <w:rPr>
          <w:snapToGrid w:val="0"/>
        </w:rPr>
        <w:t xml:space="preserve"> 50 kW.</w:t>
      </w:r>
    </w:p>
    <w:p w14:paraId="4FDFE96B" w14:textId="34C75372" w:rsidR="001D1868" w:rsidRPr="006A0F69" w:rsidRDefault="001D1868" w:rsidP="001D1868">
      <w:pPr>
        <w:pStyle w:val="SingleTxtG"/>
        <w:ind w:left="567"/>
        <w:rPr>
          <w:snapToGrid w:val="0"/>
        </w:rPr>
      </w:pPr>
      <w:r w:rsidRPr="006A0F69">
        <w:rPr>
          <w:snapToGrid w:val="0"/>
        </w:rPr>
        <w:t>"</w:t>
      </w:r>
      <w:r w:rsidRPr="006A0F69">
        <w:rPr>
          <w:i/>
          <w:iCs/>
          <w:snapToGrid w:val="0"/>
        </w:rPr>
        <w:t>Hybrid electric vehicle</w:t>
      </w:r>
      <w:r w:rsidRPr="006A0F69">
        <w:rPr>
          <w:snapToGrid w:val="0"/>
        </w:rPr>
        <w:t>" (HEV) means a hybrid vehicle where one of the propulsion energy converters is an electric machine.</w:t>
      </w:r>
    </w:p>
    <w:p w14:paraId="455A2C52" w14:textId="78220B92" w:rsidR="0074557F" w:rsidRPr="006A0F69" w:rsidRDefault="0074557F" w:rsidP="0074557F">
      <w:pPr>
        <w:pStyle w:val="SingleTxtG"/>
        <w:ind w:left="567"/>
        <w:rPr>
          <w:snapToGrid w:val="0"/>
        </w:rPr>
      </w:pPr>
      <w:r w:rsidRPr="006A0F69">
        <w:rPr>
          <w:snapToGrid w:val="0"/>
        </w:rPr>
        <w:t>"</w:t>
      </w:r>
      <w:r w:rsidRPr="006A0F69">
        <w:rPr>
          <w:i/>
          <w:iCs/>
          <w:snapToGrid w:val="0"/>
        </w:rPr>
        <w:t>Off-vehicle charging hybrid electric vehicle</w:t>
      </w:r>
      <w:r w:rsidRPr="006A0F69">
        <w:rPr>
          <w:snapToGrid w:val="0"/>
        </w:rPr>
        <w:t>" (OVC-HEV) means a hybrid electric vehicle that can be charged from an external source.</w:t>
      </w:r>
    </w:p>
    <w:p w14:paraId="55AE9F0F" w14:textId="77777777" w:rsidR="00352745" w:rsidRPr="006A0F69" w:rsidRDefault="00352745" w:rsidP="00352745">
      <w:pPr>
        <w:pStyle w:val="SingleTxtG"/>
        <w:ind w:left="567"/>
        <w:rPr>
          <w:snapToGrid w:val="0"/>
        </w:rPr>
      </w:pPr>
      <w:r w:rsidRPr="006A0F69">
        <w:rPr>
          <w:snapToGrid w:val="0"/>
        </w:rPr>
        <w:t>"</w:t>
      </w:r>
      <w:r w:rsidRPr="006A0F69">
        <w:rPr>
          <w:i/>
          <w:iCs/>
          <w:snapToGrid w:val="0"/>
        </w:rPr>
        <w:t>Pure electric vehicle</w:t>
      </w:r>
      <w:r w:rsidRPr="006A0F69">
        <w:rPr>
          <w:snapToGrid w:val="0"/>
        </w:rPr>
        <w:t>" (PEV) means a vehicle equipped with a powertrain containing exclusively electric machines as propulsion energy converters and exclusively rechargeable electric energy storage systems as propulsion energy storage systems.</w:t>
      </w:r>
    </w:p>
    <w:p w14:paraId="09196A17" w14:textId="616D1BDE" w:rsidR="001B0520" w:rsidRPr="006A0F69" w:rsidRDefault="008F6D8D" w:rsidP="0074557F">
      <w:pPr>
        <w:pStyle w:val="SingleTxtG"/>
        <w:ind w:left="567"/>
        <w:rPr>
          <w:snapToGrid w:val="0"/>
        </w:rPr>
      </w:pPr>
      <w:r w:rsidRPr="006A0F69">
        <w:rPr>
          <w:snapToGrid w:val="0"/>
        </w:rPr>
        <w:t>"State of Charge</w:t>
      </w:r>
      <w:r w:rsidR="00F36EE0" w:rsidRPr="006A0F69">
        <w:rPr>
          <w:snapToGrid w:val="0"/>
        </w:rPr>
        <w:t xml:space="preserve">" (SOC) </w:t>
      </w:r>
      <w:r w:rsidR="002D0BFC" w:rsidRPr="006A0F69">
        <w:t>means the indicated value of the residual capacity in a battery available to be discharged expressed as a percentage and as indicated to the vehicle operator.</w:t>
      </w:r>
    </w:p>
    <w:p w14:paraId="38273475" w14:textId="77777777" w:rsidR="003B638B" w:rsidRPr="006A0F69" w:rsidRDefault="003B638B" w:rsidP="003B638B">
      <w:pPr>
        <w:pStyle w:val="SingleTxtG"/>
        <w:ind w:left="567"/>
        <w:rPr>
          <w:snapToGrid w:val="0"/>
        </w:rPr>
      </w:pPr>
      <w:r w:rsidRPr="006A0F69">
        <w:t>"</w:t>
      </w:r>
      <w:r w:rsidRPr="006A0F69">
        <w:rPr>
          <w:iCs/>
        </w:rPr>
        <w:t>State of certified energy</w:t>
      </w:r>
      <w:r w:rsidRPr="006A0F69">
        <w:t>" (SOCE) means the durability performance of the battery at a specific point in the lifetime of the vehicle, determined as a measured or estimated usable battery energy divided by the certified usable battery energy, and expressed as a percentage.</w:t>
      </w:r>
    </w:p>
    <w:p w14:paraId="260C2DAC" w14:textId="0639CAC2" w:rsidR="00D25989" w:rsidRDefault="00D25989" w:rsidP="0074557F">
      <w:pPr>
        <w:pStyle w:val="SingleTxtG"/>
        <w:ind w:left="567"/>
      </w:pPr>
      <w:r w:rsidRPr="006A0F69">
        <w:rPr>
          <w:iCs/>
        </w:rPr>
        <w:t>"</w:t>
      </w:r>
      <w:r w:rsidRPr="006A0F69">
        <w:rPr>
          <w:i/>
        </w:rPr>
        <w:t xml:space="preserve">Usable </w:t>
      </w:r>
      <w:r w:rsidRPr="006A0F69">
        <w:rPr>
          <w:i/>
          <w:iCs/>
        </w:rPr>
        <w:t>Battery energy (UBE)</w:t>
      </w:r>
      <w:r w:rsidRPr="006A0F69">
        <w:rPr>
          <w:iCs/>
        </w:rPr>
        <w:t>"</w:t>
      </w:r>
      <w:r w:rsidRPr="006A0F69">
        <w:t xml:space="preserve"> means the energy supplied by the battery from the beginning of the </w:t>
      </w:r>
      <w:r w:rsidR="00E87AAC" w:rsidRPr="006A0F69">
        <w:t xml:space="preserve">WLTP </w:t>
      </w:r>
      <w:r w:rsidRPr="006A0F69">
        <w:t>test procedure used for certification until the applicable break-off criterion of the test procedure is reached.</w:t>
      </w:r>
    </w:p>
    <w:p w14:paraId="68BD6BD8" w14:textId="77777777" w:rsidR="00707106" w:rsidRDefault="00707106" w:rsidP="0074557F">
      <w:pPr>
        <w:pStyle w:val="SingleTxtG"/>
        <w:ind w:left="567"/>
        <w:rPr>
          <w:snapToGrid w:val="0"/>
        </w:rPr>
      </w:pPr>
    </w:p>
    <w:p w14:paraId="2465D8C7" w14:textId="196C2990" w:rsidR="0043300D" w:rsidRDefault="00A3431B" w:rsidP="00872404">
      <w:pPr>
        <w:pStyle w:val="Kop11"/>
      </w:pPr>
      <w:r>
        <w:t>ABBREVIATIONS</w:t>
      </w:r>
    </w:p>
    <w:p w14:paraId="553DAF7B" w14:textId="757157B3" w:rsidR="008B2DB8" w:rsidRDefault="008B2DB8" w:rsidP="00872404">
      <w:pPr>
        <w:pStyle w:val="Kop11"/>
        <w:numPr>
          <w:ilvl w:val="0"/>
          <w:numId w:val="0"/>
        </w:numPr>
        <w:ind w:left="567"/>
      </w:pPr>
      <w:r>
        <w:t>DC</w:t>
      </w:r>
      <w:r>
        <w:tab/>
      </w:r>
      <w:r>
        <w:tab/>
        <w:t>Direct Current</w:t>
      </w:r>
    </w:p>
    <w:p w14:paraId="72864CCC" w14:textId="34AB7017" w:rsidR="00B73859" w:rsidRDefault="00136E3C" w:rsidP="00872404">
      <w:pPr>
        <w:pStyle w:val="Kop11"/>
        <w:numPr>
          <w:ilvl w:val="0"/>
          <w:numId w:val="0"/>
        </w:numPr>
        <w:ind w:left="567"/>
      </w:pPr>
      <w:r>
        <w:t>EVSE</w:t>
      </w:r>
      <w:r w:rsidR="00B73859">
        <w:tab/>
      </w:r>
      <w:r w:rsidR="00B73859">
        <w:tab/>
        <w:t xml:space="preserve">Electric vehicle </w:t>
      </w:r>
      <w:r w:rsidR="00B30595">
        <w:t xml:space="preserve">supply </w:t>
      </w:r>
      <w:r w:rsidR="00B73859">
        <w:t>equipment</w:t>
      </w:r>
    </w:p>
    <w:p w14:paraId="67B2D6E2" w14:textId="2B1EBCCC" w:rsidR="003F3843" w:rsidRDefault="003F3843" w:rsidP="00872404">
      <w:pPr>
        <w:pStyle w:val="Kop11"/>
        <w:numPr>
          <w:ilvl w:val="0"/>
          <w:numId w:val="0"/>
        </w:numPr>
        <w:ind w:left="567"/>
      </w:pPr>
      <w:r>
        <w:t>KPI</w:t>
      </w:r>
      <w:r>
        <w:tab/>
      </w:r>
      <w:r>
        <w:tab/>
        <w:t>Key performance ind</w:t>
      </w:r>
      <w:r w:rsidR="000979AA">
        <w:t>icator</w:t>
      </w:r>
    </w:p>
    <w:p w14:paraId="0C7C651E" w14:textId="2A144BF6" w:rsidR="00272FD9" w:rsidRDefault="00272FD9" w:rsidP="00872404">
      <w:pPr>
        <w:pStyle w:val="Kop11"/>
        <w:numPr>
          <w:ilvl w:val="0"/>
          <w:numId w:val="0"/>
        </w:numPr>
        <w:ind w:left="567"/>
      </w:pPr>
      <w:r>
        <w:t>REESS</w:t>
      </w:r>
      <w:r w:rsidR="003E690B">
        <w:tab/>
      </w:r>
      <w:r w:rsidR="003E690B" w:rsidRPr="003E690B">
        <w:t>Rechargeable electric energy storage system</w:t>
      </w:r>
    </w:p>
    <w:p w14:paraId="3E056E37" w14:textId="77777777" w:rsidR="00D5468C" w:rsidRDefault="00D5468C" w:rsidP="00D5468C">
      <w:pPr>
        <w:pStyle w:val="Heading11"/>
        <w:ind w:firstLine="0"/>
      </w:pPr>
      <w:r>
        <w:t xml:space="preserve">SOC </w:t>
      </w:r>
      <w:r>
        <w:tab/>
      </w:r>
      <w:r>
        <w:tab/>
        <w:t>State of Charge</w:t>
      </w:r>
    </w:p>
    <w:p w14:paraId="5273ABCC" w14:textId="33388BCE" w:rsidR="001B0658" w:rsidRDefault="001B0658" w:rsidP="00D5468C">
      <w:pPr>
        <w:pStyle w:val="Heading11"/>
        <w:ind w:firstLine="0"/>
      </w:pPr>
      <w:r>
        <w:t>SOE</w:t>
      </w:r>
      <w:r>
        <w:tab/>
      </w:r>
      <w:r>
        <w:tab/>
        <w:t>State of Energy</w:t>
      </w:r>
    </w:p>
    <w:p w14:paraId="716216A9" w14:textId="77777777" w:rsidR="00D5468C" w:rsidRDefault="00D5468C" w:rsidP="00D5468C">
      <w:pPr>
        <w:pStyle w:val="Heading11"/>
        <w:ind w:firstLine="0"/>
      </w:pPr>
      <w:r>
        <w:t>SOCE</w:t>
      </w:r>
      <w:r>
        <w:tab/>
      </w:r>
      <w:r>
        <w:tab/>
      </w:r>
      <w:r w:rsidRPr="001A526C">
        <w:rPr>
          <w:iCs/>
        </w:rPr>
        <w:t xml:space="preserve">State of </w:t>
      </w:r>
      <w:r>
        <w:rPr>
          <w:iCs/>
        </w:rPr>
        <w:t>C</w:t>
      </w:r>
      <w:r w:rsidRPr="001A526C">
        <w:rPr>
          <w:iCs/>
        </w:rPr>
        <w:t xml:space="preserve">ertified </w:t>
      </w:r>
      <w:r>
        <w:rPr>
          <w:iCs/>
        </w:rPr>
        <w:t>E</w:t>
      </w:r>
      <w:r w:rsidRPr="001A526C">
        <w:rPr>
          <w:iCs/>
        </w:rPr>
        <w:t>nergy</w:t>
      </w:r>
    </w:p>
    <w:p w14:paraId="28C6B72A" w14:textId="07C85D9D" w:rsidR="0022392E" w:rsidRDefault="0022392E" w:rsidP="00872404">
      <w:pPr>
        <w:pStyle w:val="Kop11"/>
        <w:numPr>
          <w:ilvl w:val="0"/>
          <w:numId w:val="0"/>
        </w:numPr>
        <w:ind w:left="567"/>
      </w:pPr>
      <w:r>
        <w:t>UBE</w:t>
      </w:r>
      <w:r>
        <w:tab/>
      </w:r>
      <w:r>
        <w:tab/>
        <w:t xml:space="preserve">Usable battery </w:t>
      </w:r>
      <w:r w:rsidR="00C24496">
        <w:t xml:space="preserve">(REESS) </w:t>
      </w:r>
      <w:r>
        <w:t>energy</w:t>
      </w:r>
    </w:p>
    <w:p w14:paraId="2EDB1663" w14:textId="58E61EA0" w:rsidR="008B2DB8" w:rsidRDefault="008B2DB8" w:rsidP="00872404">
      <w:pPr>
        <w:pStyle w:val="Kop11"/>
        <w:numPr>
          <w:ilvl w:val="0"/>
          <w:numId w:val="0"/>
        </w:numPr>
        <w:ind w:left="567"/>
      </w:pPr>
      <w:r>
        <w:t>WLTP</w:t>
      </w:r>
      <w:r>
        <w:tab/>
      </w:r>
      <w:r>
        <w:tab/>
        <w:t>Worldwide</w:t>
      </w:r>
      <w:r w:rsidR="007C23FE">
        <w:t xml:space="preserve"> </w:t>
      </w:r>
      <w:r>
        <w:t>harmonised Light vehicles Test Procedure</w:t>
      </w:r>
    </w:p>
    <w:p w14:paraId="7D6F36DF" w14:textId="77777777" w:rsidR="00BC333F" w:rsidRDefault="00BC333F" w:rsidP="00BC333F">
      <w:pPr>
        <w:pStyle w:val="SingleTxtG"/>
        <w:ind w:left="0"/>
        <w:rPr>
          <w:snapToGrid w:val="0"/>
        </w:rPr>
      </w:pPr>
    </w:p>
    <w:p w14:paraId="14E843F6" w14:textId="4729FA7D" w:rsidR="000D58C5" w:rsidRPr="00872404" w:rsidRDefault="000D58C5" w:rsidP="00872404">
      <w:pPr>
        <w:pStyle w:val="Kop11"/>
      </w:pPr>
      <w:r w:rsidRPr="00872404">
        <w:t>GENERAL REQUIREMENTS</w:t>
      </w:r>
    </w:p>
    <w:p w14:paraId="0B8AB907" w14:textId="706ADEF6" w:rsidR="000D58C5" w:rsidRDefault="000D58C5" w:rsidP="003824FD">
      <w:pPr>
        <w:pStyle w:val="Kop21"/>
        <w:numPr>
          <w:ilvl w:val="1"/>
          <w:numId w:val="45"/>
        </w:numPr>
      </w:pPr>
      <w:r w:rsidRPr="00872404">
        <w:t>Family criteria</w:t>
      </w:r>
    </w:p>
    <w:p w14:paraId="7F9815F6" w14:textId="39557287" w:rsidR="00804AE0" w:rsidRPr="0057070A" w:rsidRDefault="00536852" w:rsidP="00080F34">
      <w:pPr>
        <w:pStyle w:val="Kop21"/>
        <w:numPr>
          <w:ilvl w:val="0"/>
          <w:numId w:val="0"/>
        </w:numPr>
        <w:ind w:left="567"/>
      </w:pPr>
      <w:r>
        <w:t>Only ve</w:t>
      </w:r>
      <w:r w:rsidR="00080F34">
        <w:t xml:space="preserve">hicles </w:t>
      </w:r>
      <w:r>
        <w:t xml:space="preserve">that are </w:t>
      </w:r>
      <w:r w:rsidR="00A64E32">
        <w:t xml:space="preserve">substantially similar </w:t>
      </w:r>
      <w:r>
        <w:t xml:space="preserve">with respect to the following </w:t>
      </w:r>
      <w:r w:rsidR="002D3466">
        <w:t xml:space="preserve">characteristics </w:t>
      </w:r>
      <w:r w:rsidR="00804AE0">
        <w:t xml:space="preserve">may be part of the </w:t>
      </w:r>
      <w:r w:rsidR="00804AE0" w:rsidRPr="0057070A">
        <w:t>same family:</w:t>
      </w:r>
    </w:p>
    <w:p w14:paraId="66FA4D6E" w14:textId="0EDEFD03" w:rsidR="00C3719A" w:rsidRPr="0057070A" w:rsidRDefault="00FA565B" w:rsidP="00804AE0">
      <w:pPr>
        <w:pStyle w:val="Kop21"/>
        <w:numPr>
          <w:ilvl w:val="0"/>
          <w:numId w:val="27"/>
        </w:numPr>
      </w:pPr>
      <w:r w:rsidRPr="0057070A">
        <w:t>Battery</w:t>
      </w:r>
      <w:r w:rsidR="00C3719A" w:rsidRPr="0057070A">
        <w:t xml:space="preserve"> </w:t>
      </w:r>
      <w:r w:rsidR="00400299" w:rsidRPr="0057070A">
        <w:t xml:space="preserve">type and model </w:t>
      </w:r>
      <w:r w:rsidR="00D5164D" w:rsidRPr="0057070A">
        <w:t xml:space="preserve">dimensions, </w:t>
      </w:r>
      <w:r w:rsidR="00B9386B" w:rsidRPr="0057070A">
        <w:t xml:space="preserve">construction, </w:t>
      </w:r>
      <w:r w:rsidR="0038628C" w:rsidRPr="0057070A">
        <w:t xml:space="preserve">type of </w:t>
      </w:r>
      <w:r w:rsidR="001B2708" w:rsidRPr="0057070A">
        <w:t xml:space="preserve">cell </w:t>
      </w:r>
      <w:r w:rsidR="0038628C" w:rsidRPr="0057070A">
        <w:t>(</w:t>
      </w:r>
      <w:r w:rsidR="00B1131F" w:rsidRPr="0057070A">
        <w:t xml:space="preserve">including </w:t>
      </w:r>
      <w:r w:rsidR="0038628C" w:rsidRPr="0057070A">
        <w:t xml:space="preserve">format and </w:t>
      </w:r>
      <w:r w:rsidR="00400299" w:rsidRPr="0057070A">
        <w:t>chemistry</w:t>
      </w:r>
      <w:r w:rsidR="00B1131F" w:rsidRPr="0057070A">
        <w:t>)</w:t>
      </w:r>
      <w:r w:rsidR="00400299" w:rsidRPr="0057070A">
        <w:t xml:space="preserve">, </w:t>
      </w:r>
      <w:r w:rsidR="001B2708" w:rsidRPr="0057070A">
        <w:t xml:space="preserve">nominal voltage, </w:t>
      </w:r>
      <w:r w:rsidR="00B9386B" w:rsidRPr="0057070A">
        <w:t xml:space="preserve">nominal power, cooling system, </w:t>
      </w:r>
      <w:r w:rsidR="00400299" w:rsidRPr="0057070A">
        <w:t>capacity</w:t>
      </w:r>
      <w:r w:rsidR="00ED079F" w:rsidRPr="0057070A">
        <w:t>, etc.)</w:t>
      </w:r>
      <w:r w:rsidR="00B804FD" w:rsidRPr="0057070A">
        <w:t>;</w:t>
      </w:r>
    </w:p>
    <w:p w14:paraId="68054ECD" w14:textId="32DC98F1" w:rsidR="00C47088" w:rsidRPr="0057070A" w:rsidRDefault="00FA565B" w:rsidP="00804AE0">
      <w:pPr>
        <w:pStyle w:val="Kop21"/>
        <w:numPr>
          <w:ilvl w:val="0"/>
          <w:numId w:val="27"/>
        </w:numPr>
      </w:pPr>
      <w:r w:rsidRPr="0057070A">
        <w:lastRenderedPageBreak/>
        <w:t>B</w:t>
      </w:r>
      <w:r w:rsidR="00B1131F" w:rsidRPr="0057070A">
        <w:t xml:space="preserve">attery </w:t>
      </w:r>
      <w:r w:rsidR="002A3508" w:rsidRPr="0057070A">
        <w:t>management system</w:t>
      </w:r>
      <w:r w:rsidR="00ED459B" w:rsidRPr="0057070A">
        <w:t xml:space="preserve"> with regard to </w:t>
      </w:r>
      <w:r w:rsidR="00FD7A42" w:rsidRPr="0057070A">
        <w:t xml:space="preserve">DC </w:t>
      </w:r>
      <w:r w:rsidR="007D1130" w:rsidRPr="0057070A">
        <w:t>fast charging</w:t>
      </w:r>
      <w:r w:rsidR="00823F60" w:rsidRPr="0057070A">
        <w:t>, including SOC monitor and the algorithm for estimating the on-board SOC</w:t>
      </w:r>
      <w:r w:rsidR="002A3508" w:rsidRPr="0057070A">
        <w:t>;</w:t>
      </w:r>
    </w:p>
    <w:p w14:paraId="579944B7" w14:textId="417503BE" w:rsidR="002A3508" w:rsidRPr="0057070A" w:rsidRDefault="00FA565B" w:rsidP="00804AE0">
      <w:pPr>
        <w:pStyle w:val="Kop21"/>
        <w:numPr>
          <w:ilvl w:val="0"/>
          <w:numId w:val="27"/>
        </w:numPr>
      </w:pPr>
      <w:r w:rsidRPr="0057070A">
        <w:t>Battery</w:t>
      </w:r>
      <w:r w:rsidR="002A3508" w:rsidRPr="0057070A">
        <w:t xml:space="preserve"> </w:t>
      </w:r>
      <w:r w:rsidR="00E0791D" w:rsidRPr="0057070A">
        <w:t xml:space="preserve">passive and active </w:t>
      </w:r>
      <w:r w:rsidR="005F628F" w:rsidRPr="0057070A">
        <w:t xml:space="preserve">thermal </w:t>
      </w:r>
      <w:r w:rsidR="00E0791D" w:rsidRPr="0057070A">
        <w:t>management</w:t>
      </w:r>
      <w:r w:rsidR="002A3508" w:rsidRPr="0057070A">
        <w:t xml:space="preserve"> system</w:t>
      </w:r>
      <w:r w:rsidR="00E0791D" w:rsidRPr="0057070A">
        <w:t xml:space="preserve"> (including </w:t>
      </w:r>
      <w:r w:rsidR="00BB037A" w:rsidRPr="0057070A">
        <w:t xml:space="preserve">battery </w:t>
      </w:r>
      <w:r w:rsidR="00E0791D" w:rsidRPr="0057070A">
        <w:t>preconditioning system</w:t>
      </w:r>
      <w:r w:rsidR="006F2D0E" w:rsidRPr="0057070A">
        <w:t xml:space="preserve"> for fast charging</w:t>
      </w:r>
      <w:r w:rsidR="00E0791D" w:rsidRPr="0057070A">
        <w:t>)</w:t>
      </w:r>
      <w:r w:rsidR="002A3508" w:rsidRPr="0057070A">
        <w:t>;</w:t>
      </w:r>
    </w:p>
    <w:p w14:paraId="26F10320" w14:textId="2A102BA4" w:rsidR="00915C6C" w:rsidRPr="0057070A" w:rsidRDefault="00915C6C" w:rsidP="00915C6C">
      <w:pPr>
        <w:pStyle w:val="ListParagraph"/>
        <w:numPr>
          <w:ilvl w:val="0"/>
          <w:numId w:val="27"/>
        </w:numPr>
        <w:rPr>
          <w:rFonts w:ascii="Times New Roman" w:hAnsi="Times New Roman"/>
          <w:snapToGrid w:val="0"/>
          <w:sz w:val="20"/>
          <w:szCs w:val="20"/>
          <w:lang w:val="en-GB" w:eastAsia="fr-FR"/>
        </w:rPr>
      </w:pPr>
      <w:r w:rsidRPr="0057070A">
        <w:rPr>
          <w:rFonts w:ascii="Times New Roman" w:hAnsi="Times New Roman"/>
          <w:snapToGrid w:val="0"/>
          <w:sz w:val="20"/>
          <w:szCs w:val="20"/>
          <w:lang w:val="en-GB" w:eastAsia="fr-FR"/>
        </w:rPr>
        <w:t>Charging system design</w:t>
      </w:r>
      <w:r w:rsidR="006B6470">
        <w:rPr>
          <w:rFonts w:ascii="Times New Roman" w:hAnsi="Times New Roman"/>
          <w:snapToGrid w:val="0"/>
          <w:sz w:val="20"/>
          <w:szCs w:val="20"/>
          <w:lang w:val="en-GB" w:eastAsia="fr-FR"/>
        </w:rPr>
        <w:t xml:space="preserve"> </w:t>
      </w:r>
      <w:r w:rsidR="008718CD">
        <w:rPr>
          <w:rFonts w:ascii="Times New Roman" w:hAnsi="Times New Roman"/>
          <w:snapToGrid w:val="0"/>
          <w:sz w:val="20"/>
          <w:szCs w:val="20"/>
          <w:lang w:val="en-GB" w:eastAsia="fr-FR"/>
        </w:rPr>
        <w:t>elements</w:t>
      </w:r>
      <w:r w:rsidR="006B6470">
        <w:rPr>
          <w:rFonts w:ascii="Times New Roman" w:hAnsi="Times New Roman"/>
          <w:snapToGrid w:val="0"/>
          <w:sz w:val="20"/>
          <w:szCs w:val="20"/>
          <w:lang w:val="en-GB" w:eastAsia="fr-FR"/>
        </w:rPr>
        <w:t xml:space="preserve"> </w:t>
      </w:r>
      <w:r w:rsidRPr="0057070A">
        <w:rPr>
          <w:rFonts w:ascii="Times New Roman" w:hAnsi="Times New Roman"/>
          <w:snapToGrid w:val="0"/>
          <w:sz w:val="20"/>
          <w:szCs w:val="20"/>
          <w:lang w:val="en-GB" w:eastAsia="fr-FR"/>
        </w:rPr>
        <w:t>having a non-negligible influence on fast charging</w:t>
      </w:r>
      <w:r w:rsidR="00DE6C7A" w:rsidRPr="0057070A">
        <w:rPr>
          <w:rFonts w:ascii="Times New Roman" w:hAnsi="Times New Roman"/>
          <w:snapToGrid w:val="0"/>
          <w:sz w:val="20"/>
          <w:szCs w:val="20"/>
          <w:lang w:val="en-GB" w:eastAsia="fr-FR"/>
        </w:rPr>
        <w:t>;</w:t>
      </w:r>
    </w:p>
    <w:p w14:paraId="34006B84" w14:textId="6C86F489" w:rsidR="006617C0" w:rsidRPr="0057070A" w:rsidRDefault="00FA565B" w:rsidP="00804AE0">
      <w:pPr>
        <w:pStyle w:val="Kop21"/>
        <w:numPr>
          <w:ilvl w:val="0"/>
          <w:numId w:val="27"/>
        </w:numPr>
      </w:pPr>
      <w:r w:rsidRPr="0057070A">
        <w:t>D</w:t>
      </w:r>
      <w:r w:rsidR="006617C0" w:rsidRPr="0057070A">
        <w:t xml:space="preserve">eclared maximum charging power; </w:t>
      </w:r>
    </w:p>
    <w:p w14:paraId="746931A3" w14:textId="750810B8" w:rsidR="000C2AC7" w:rsidRPr="0057070A" w:rsidRDefault="000C2AC7" w:rsidP="00804AE0">
      <w:pPr>
        <w:pStyle w:val="Kop21"/>
        <w:numPr>
          <w:ilvl w:val="0"/>
          <w:numId w:val="27"/>
        </w:numPr>
      </w:pPr>
      <w:r w:rsidRPr="0057070A">
        <w:t xml:space="preserve">Operation strategy of all systems regarding </w:t>
      </w:r>
      <w:r w:rsidR="00F407E8" w:rsidRPr="0057070A">
        <w:t>fast charging;</w:t>
      </w:r>
    </w:p>
    <w:p w14:paraId="50AEA296" w14:textId="02A7BFE7" w:rsidR="00CE66BC" w:rsidRPr="0057070A" w:rsidRDefault="003A0B0A" w:rsidP="00804AE0">
      <w:pPr>
        <w:pStyle w:val="Kop21"/>
        <w:numPr>
          <w:ilvl w:val="0"/>
          <w:numId w:val="27"/>
        </w:numPr>
      </w:pPr>
      <w:r w:rsidRPr="0057070A">
        <w:t xml:space="preserve">On-board </w:t>
      </w:r>
      <w:r w:rsidR="001E308E" w:rsidRPr="0057070A">
        <w:t>battery</w:t>
      </w:r>
      <w:r w:rsidR="000D7EB4" w:rsidRPr="0057070A">
        <w:t xml:space="preserve"> </w:t>
      </w:r>
      <w:r w:rsidRPr="0057070A">
        <w:t>data availabilit</w:t>
      </w:r>
      <w:r w:rsidR="00B804FD" w:rsidRPr="0057070A">
        <w:t>y</w:t>
      </w:r>
      <w:r w:rsidR="001E308E" w:rsidRPr="0057070A">
        <w:t xml:space="preserve"> (</w:t>
      </w:r>
      <w:r w:rsidR="00436C83" w:rsidRPr="0057070A">
        <w:t>voltage, current, S</w:t>
      </w:r>
      <w:r w:rsidR="00134F36" w:rsidRPr="0057070A">
        <w:t>O</w:t>
      </w:r>
      <w:r w:rsidR="00436C83" w:rsidRPr="0057070A">
        <w:t xml:space="preserve">C, battery </w:t>
      </w:r>
      <w:r w:rsidR="00134F36" w:rsidRPr="0057070A">
        <w:t>[</w:t>
      </w:r>
      <w:r w:rsidR="00436C83" w:rsidRPr="0057070A">
        <w:t>preconditioning flag</w:t>
      </w:r>
      <w:r w:rsidR="00134F36" w:rsidRPr="0057070A">
        <w:t>]</w:t>
      </w:r>
      <w:r w:rsidR="00135CE1" w:rsidRPr="0057070A">
        <w:t>, etc.)</w:t>
      </w:r>
      <w:r w:rsidR="00FC66BE" w:rsidRPr="0057070A">
        <w:t>;</w:t>
      </w:r>
      <w:r w:rsidR="00536852" w:rsidRPr="0057070A">
        <w:t xml:space="preserve"> </w:t>
      </w:r>
    </w:p>
    <w:p w14:paraId="094090F0" w14:textId="592698F5" w:rsidR="00080F34" w:rsidRPr="0057070A" w:rsidRDefault="00CE66BC" w:rsidP="00804AE0">
      <w:pPr>
        <w:pStyle w:val="Kop21"/>
        <w:numPr>
          <w:ilvl w:val="0"/>
          <w:numId w:val="27"/>
        </w:numPr>
      </w:pPr>
      <w:r w:rsidRPr="0057070A">
        <w:t>Any other characteristics having a non-negligible influence on fast charging</w:t>
      </w:r>
      <w:r w:rsidR="00FC66BE" w:rsidRPr="0057070A">
        <w:t>.</w:t>
      </w:r>
    </w:p>
    <w:p w14:paraId="584193D9" w14:textId="77777777" w:rsidR="003E4500" w:rsidRPr="009F3882" w:rsidRDefault="003E4500" w:rsidP="003E4500">
      <w:pPr>
        <w:pStyle w:val="SingleTxtG"/>
        <w:ind w:left="567"/>
      </w:pPr>
      <w:r w:rsidRPr="0057070A">
        <w:t>At the request of the manufacturer, with the approval of the responsible authority and with appropriate technical justification, the manufacturer may</w:t>
      </w:r>
      <w:r>
        <w:t xml:space="preserve"> deviate from the above criteria for families. </w:t>
      </w:r>
    </w:p>
    <w:p w14:paraId="19177F6D" w14:textId="707A4455" w:rsidR="006675E5" w:rsidRDefault="00CA27F6" w:rsidP="008E270A">
      <w:pPr>
        <w:pStyle w:val="Kop21"/>
        <w:ind w:left="567" w:hanging="567"/>
      </w:pPr>
      <w:r>
        <w:t>Selection of the test vehicle</w:t>
      </w:r>
    </w:p>
    <w:p w14:paraId="67DA59DA" w14:textId="61485F9E" w:rsidR="008B168C" w:rsidRDefault="00CE169E" w:rsidP="00642B92">
      <w:pPr>
        <w:pStyle w:val="Kop11"/>
        <w:numPr>
          <w:ilvl w:val="0"/>
          <w:numId w:val="0"/>
        </w:numPr>
        <w:ind w:left="567"/>
      </w:pPr>
      <w:r>
        <w:t>T</w:t>
      </w:r>
      <w:r w:rsidR="000925DD">
        <w:t>he</w:t>
      </w:r>
      <w:r w:rsidR="00D55719" w:rsidRPr="00D55719">
        <w:t xml:space="preserve"> test vehicle shall be representative </w:t>
      </w:r>
      <w:r w:rsidR="003B4598">
        <w:t xml:space="preserve">for the </w:t>
      </w:r>
      <w:r>
        <w:t xml:space="preserve">vehicle model </w:t>
      </w:r>
      <w:r w:rsidR="00295D0B">
        <w:t xml:space="preserve">[for type-approval] </w:t>
      </w:r>
      <w:r w:rsidR="00D55719" w:rsidRPr="00D55719">
        <w:t xml:space="preserve">in terms of its </w:t>
      </w:r>
      <w:r w:rsidR="00CA27F6">
        <w:t>battery</w:t>
      </w:r>
      <w:r w:rsidR="00502991">
        <w:t>, charging system</w:t>
      </w:r>
      <w:r w:rsidR="00CA27F6">
        <w:t xml:space="preserve"> and </w:t>
      </w:r>
      <w:r w:rsidR="00502991">
        <w:t xml:space="preserve">other </w:t>
      </w:r>
      <w:r w:rsidR="00D55719" w:rsidRPr="00D55719">
        <w:t>rel</w:t>
      </w:r>
      <w:r w:rsidR="00502991">
        <w:t>evant</w:t>
      </w:r>
      <w:r w:rsidR="00D55719" w:rsidRPr="00D55719">
        <w:t xml:space="preserve"> components. </w:t>
      </w:r>
    </w:p>
    <w:p w14:paraId="7B857FC4" w14:textId="371EF8A8" w:rsidR="00625C87" w:rsidRDefault="005A6248" w:rsidP="00642B92">
      <w:pPr>
        <w:pStyle w:val="Kop11"/>
        <w:numPr>
          <w:ilvl w:val="0"/>
          <w:numId w:val="0"/>
        </w:numPr>
        <w:ind w:left="567"/>
      </w:pPr>
      <w:r>
        <w:t xml:space="preserve">In the case </w:t>
      </w:r>
      <w:r w:rsidR="00471F82">
        <w:t xml:space="preserve">of a vehicle family, </w:t>
      </w:r>
      <w:r w:rsidR="00886532">
        <w:t>a</w:t>
      </w:r>
      <w:r w:rsidR="00471F82">
        <w:t xml:space="preserve"> test vehicle shall </w:t>
      </w:r>
      <w:r w:rsidR="000C0678">
        <w:t xml:space="preserve">be chosen from the </w:t>
      </w:r>
      <w:r w:rsidR="00886532">
        <w:t xml:space="preserve">vehicle family with the expected worst-case </w:t>
      </w:r>
      <w:r w:rsidR="00244DE2">
        <w:t xml:space="preserve">fast-charging </w:t>
      </w:r>
      <w:r w:rsidR="002F1FC1">
        <w:t>performance</w:t>
      </w:r>
      <w:r w:rsidR="009A3F56">
        <w:t>.</w:t>
      </w:r>
      <w:r w:rsidR="002F1FC1">
        <w:t xml:space="preserve"> </w:t>
      </w:r>
      <w:r w:rsidR="00B55BC3" w:rsidRPr="00D55719">
        <w:t>The manufacturer and the responsible authority</w:t>
      </w:r>
      <w:r w:rsidR="00B55BC3">
        <w:t xml:space="preserve"> </w:t>
      </w:r>
      <w:r w:rsidR="00B55BC3" w:rsidRPr="00D55719">
        <w:t xml:space="preserve">shall agree which vehicle test model </w:t>
      </w:r>
      <w:r w:rsidR="00066AD2">
        <w:t>this shall be</w:t>
      </w:r>
      <w:r w:rsidR="00530BB7">
        <w:t>, based upon appropriate technical justification</w:t>
      </w:r>
      <w:r w:rsidR="00B55BC3" w:rsidRPr="00D55719">
        <w:t>.</w:t>
      </w:r>
      <w:r w:rsidR="00870928">
        <w:t xml:space="preserve"> If there are different maximum charging power </w:t>
      </w:r>
      <w:r w:rsidR="00FE70A5">
        <w:t xml:space="preserve">levels within the vehicle family, the </w:t>
      </w:r>
      <w:r w:rsidR="00CA105F">
        <w:t xml:space="preserve">selected </w:t>
      </w:r>
      <w:r w:rsidR="00FE70A5">
        <w:t xml:space="preserve">test vehicle shall </w:t>
      </w:r>
      <w:r w:rsidR="00EF71EF">
        <w:t>be</w:t>
      </w:r>
      <w:r w:rsidR="00B71E32">
        <w:t xml:space="preserve"> charged </w:t>
      </w:r>
      <w:r w:rsidR="00CA105F">
        <w:t xml:space="preserve">at the </w:t>
      </w:r>
      <w:r w:rsidR="00A125BE">
        <w:t>low</w:t>
      </w:r>
      <w:r w:rsidR="00CA105F">
        <w:t>est charging power level.</w:t>
      </w:r>
    </w:p>
    <w:p w14:paraId="79E64B90" w14:textId="77777777" w:rsidR="00134F36" w:rsidRDefault="00134F36" w:rsidP="00134F36">
      <w:pPr>
        <w:pStyle w:val="Kop11"/>
        <w:numPr>
          <w:ilvl w:val="0"/>
          <w:numId w:val="0"/>
        </w:numPr>
        <w:ind w:left="567" w:hanging="567"/>
      </w:pPr>
    </w:p>
    <w:p w14:paraId="35BC3149" w14:textId="7A75975F" w:rsidR="00B73859" w:rsidRDefault="00B73859" w:rsidP="00B73859">
      <w:pPr>
        <w:pStyle w:val="Kop11"/>
      </w:pPr>
      <w:r>
        <w:t>SPECIFICATIONS AND TESTS</w:t>
      </w:r>
    </w:p>
    <w:p w14:paraId="286B4060" w14:textId="5428DCE7" w:rsidR="00B73859" w:rsidRDefault="00275E75" w:rsidP="008E270A">
      <w:pPr>
        <w:pStyle w:val="Kop21"/>
        <w:ind w:left="567" w:hanging="567"/>
      </w:pPr>
      <w:r>
        <w:t>E</w:t>
      </w:r>
      <w:r w:rsidR="00DE5A25">
        <w:t xml:space="preserve">VSE </w:t>
      </w:r>
      <w:r>
        <w:t>specifications and requirements</w:t>
      </w:r>
    </w:p>
    <w:p w14:paraId="7C24B526" w14:textId="06797614" w:rsidR="00167A6C" w:rsidRDefault="00D83963" w:rsidP="00642B92">
      <w:pPr>
        <w:pStyle w:val="Kop11"/>
        <w:numPr>
          <w:ilvl w:val="0"/>
          <w:numId w:val="0"/>
        </w:numPr>
        <w:ind w:left="567"/>
      </w:pPr>
      <w:r>
        <w:t xml:space="preserve">The </w:t>
      </w:r>
      <w:r w:rsidR="005F68E7">
        <w:t xml:space="preserve">manufacturer shall </w:t>
      </w:r>
      <w:r w:rsidR="00EF4E79">
        <w:t xml:space="preserve">specify the recommended </w:t>
      </w:r>
      <w:r w:rsidR="00167A6C">
        <w:t xml:space="preserve">DC </w:t>
      </w:r>
      <w:r w:rsidR="00EF4E79">
        <w:t>charging voltage and maximum</w:t>
      </w:r>
      <w:r w:rsidR="00A31247">
        <w:t xml:space="preserve"> DC</w:t>
      </w:r>
      <w:r w:rsidR="00EF4E79">
        <w:t xml:space="preserve"> </w:t>
      </w:r>
      <w:r w:rsidR="00167A6C">
        <w:t>charging current for the test vehicle.</w:t>
      </w:r>
    </w:p>
    <w:p w14:paraId="0B361B26" w14:textId="686228DB" w:rsidR="00B73859" w:rsidRDefault="00167A6C" w:rsidP="00642B92">
      <w:pPr>
        <w:pStyle w:val="Kop11"/>
        <w:numPr>
          <w:ilvl w:val="0"/>
          <w:numId w:val="0"/>
        </w:numPr>
        <w:ind w:left="567"/>
      </w:pPr>
      <w:r>
        <w:t xml:space="preserve">The </w:t>
      </w:r>
      <w:r w:rsidR="00DE5A25">
        <w:t xml:space="preserve">EVSE </w:t>
      </w:r>
      <w:r w:rsidR="00D83963">
        <w:t xml:space="preserve">shall be capable of delivering </w:t>
      </w:r>
      <w:r w:rsidR="00BD769D">
        <w:t xml:space="preserve">the required DC voltage </w:t>
      </w:r>
      <w:r w:rsidR="001748D6">
        <w:t xml:space="preserve">to the vehicle </w:t>
      </w:r>
      <w:r w:rsidR="00BD769D">
        <w:t xml:space="preserve">as </w:t>
      </w:r>
      <w:r w:rsidR="00C3638B">
        <w:t xml:space="preserve">specified by the </w:t>
      </w:r>
      <w:r w:rsidR="001C00B2">
        <w:t xml:space="preserve">vehicle </w:t>
      </w:r>
      <w:r w:rsidR="00C3638B">
        <w:t xml:space="preserve">manufacturer. The </w:t>
      </w:r>
      <w:r w:rsidR="00527EEB">
        <w:t xml:space="preserve">EVSE </w:t>
      </w:r>
      <w:r w:rsidR="00C3638B">
        <w:t xml:space="preserve">shall be capable of delivering a </w:t>
      </w:r>
      <w:r w:rsidR="00C32800">
        <w:t>continuous</w:t>
      </w:r>
      <w:r w:rsidR="00C3638B">
        <w:t xml:space="preserve"> </w:t>
      </w:r>
      <w:r w:rsidR="00A31247">
        <w:t xml:space="preserve">DC </w:t>
      </w:r>
      <w:r w:rsidR="00C3638B">
        <w:t xml:space="preserve">charging current </w:t>
      </w:r>
      <w:r w:rsidR="001748D6">
        <w:t xml:space="preserve">to the vehicle </w:t>
      </w:r>
      <w:r w:rsidR="00C3638B">
        <w:t xml:space="preserve">that is </w:t>
      </w:r>
      <w:r w:rsidR="00464FE1">
        <w:t xml:space="preserve">the same or higher than the maximum charging current specified by the </w:t>
      </w:r>
      <w:r w:rsidR="001C00B2">
        <w:t xml:space="preserve">vehicle </w:t>
      </w:r>
      <w:r w:rsidR="00464FE1">
        <w:t xml:space="preserve">manufacturer. </w:t>
      </w:r>
      <w:r w:rsidR="000120B5">
        <w:t xml:space="preserve">These requirements shall be </w:t>
      </w:r>
      <w:r w:rsidR="000C21CA">
        <w:t xml:space="preserve">maintained uninterruptedly throughout the </w:t>
      </w:r>
      <w:r w:rsidR="00382C2D">
        <w:t xml:space="preserve">fast-charge test </w:t>
      </w:r>
      <w:r w:rsidR="00BC5CBB">
        <w:t>phase of the test procedure.</w:t>
      </w:r>
    </w:p>
    <w:p w14:paraId="4771C535" w14:textId="18C641C9" w:rsidR="00EB4750" w:rsidRDefault="005F47FF" w:rsidP="00642B92">
      <w:pPr>
        <w:pStyle w:val="Kop11"/>
        <w:numPr>
          <w:ilvl w:val="0"/>
          <w:numId w:val="0"/>
        </w:numPr>
        <w:ind w:left="567"/>
      </w:pPr>
      <w:r>
        <w:t>[</w:t>
      </w:r>
      <w:r w:rsidR="00EB4750" w:rsidRPr="004D01D8">
        <w:t xml:space="preserve">The </w:t>
      </w:r>
      <w:r w:rsidR="007D2F9E" w:rsidRPr="004D01D8">
        <w:t>EV</w:t>
      </w:r>
      <w:r w:rsidR="007D2F9E">
        <w:t>S</w:t>
      </w:r>
      <w:r w:rsidR="007D2F9E" w:rsidRPr="004D01D8">
        <w:t xml:space="preserve">E </w:t>
      </w:r>
      <w:r w:rsidR="00EB4750" w:rsidRPr="004D01D8">
        <w:t xml:space="preserve">shall be capable to </w:t>
      </w:r>
      <w:r w:rsidR="0072498E" w:rsidRPr="004D01D8">
        <w:t xml:space="preserve">communicate the delivered voltage and </w:t>
      </w:r>
      <w:r w:rsidR="006A6777" w:rsidRPr="004D01D8">
        <w:t>current</w:t>
      </w:r>
      <w:r w:rsidR="006A6777">
        <w:t xml:space="preserve"> </w:t>
      </w:r>
      <w:r w:rsidR="00957DA2">
        <w:t xml:space="preserve">taken </w:t>
      </w:r>
      <w:r w:rsidR="00E6162C">
        <w:t xml:space="preserve">from the grid </w:t>
      </w:r>
      <w:r w:rsidR="009A1489">
        <w:t xml:space="preserve">with the </w:t>
      </w:r>
      <w:r w:rsidR="004D01D8">
        <w:t xml:space="preserve">same </w:t>
      </w:r>
      <w:r w:rsidR="00B06B39">
        <w:t xml:space="preserve">accuracy, resolution and sample frequency as specified </w:t>
      </w:r>
      <w:r w:rsidR="004D01D8">
        <w:t xml:space="preserve">for the vehicle </w:t>
      </w:r>
      <w:r w:rsidR="00B06B39">
        <w:t xml:space="preserve">in paragraph </w:t>
      </w:r>
      <w:r w:rsidR="00C07194">
        <w:t>5.2.</w:t>
      </w:r>
      <w:r>
        <w:t>]</w:t>
      </w:r>
    </w:p>
    <w:p w14:paraId="3013FFBE" w14:textId="44B42177" w:rsidR="00C40897" w:rsidRDefault="00371B3E" w:rsidP="00642B92">
      <w:pPr>
        <w:pStyle w:val="Kop11"/>
        <w:numPr>
          <w:ilvl w:val="0"/>
          <w:numId w:val="0"/>
        </w:numPr>
        <w:ind w:left="567"/>
      </w:pPr>
      <w:r>
        <w:t>Instead of using a standard EVSE, also an EVSE emulator may be used</w:t>
      </w:r>
      <w:r w:rsidR="00F36A31">
        <w:t xml:space="preserve"> with the same specifications as above</w:t>
      </w:r>
      <w:r>
        <w:t xml:space="preserve">. </w:t>
      </w:r>
    </w:p>
    <w:p w14:paraId="713E9CDC" w14:textId="5658815B" w:rsidR="00F92A8C" w:rsidRDefault="00F260C3" w:rsidP="008E270A">
      <w:pPr>
        <w:pStyle w:val="Kop21"/>
        <w:ind w:left="567" w:hanging="567"/>
      </w:pPr>
      <w:r>
        <w:t>Measurement</w:t>
      </w:r>
      <w:r w:rsidR="00F92A8C">
        <w:t xml:space="preserve"> system requirements</w:t>
      </w:r>
    </w:p>
    <w:p w14:paraId="39955A0F" w14:textId="12775BBC" w:rsidR="00896AF1" w:rsidRDefault="00996487" w:rsidP="00F92A8C">
      <w:pPr>
        <w:pStyle w:val="Kop21"/>
        <w:numPr>
          <w:ilvl w:val="0"/>
          <w:numId w:val="0"/>
        </w:numPr>
        <w:ind w:left="567"/>
      </w:pPr>
      <w:r>
        <w:t xml:space="preserve">The </w:t>
      </w:r>
      <w:r w:rsidR="009A7071">
        <w:t xml:space="preserve">sensors and measurement systems used </w:t>
      </w:r>
      <w:r w:rsidR="008D5CD6">
        <w:t xml:space="preserve">to determine the fast-charging performance </w:t>
      </w:r>
      <w:r w:rsidR="004D01D8">
        <w:t xml:space="preserve">of the vehicle </w:t>
      </w:r>
      <w:r w:rsidR="008D5CD6">
        <w:t xml:space="preserve">during the </w:t>
      </w:r>
      <w:r w:rsidR="00367299">
        <w:t xml:space="preserve">fast-charge </w:t>
      </w:r>
      <w:r w:rsidR="008D5CD6">
        <w:t>test procedure</w:t>
      </w:r>
      <w:r w:rsidR="00522DD4">
        <w:t xml:space="preserve"> </w:t>
      </w:r>
      <w:r w:rsidR="00896AF1">
        <w:t>as described in</w:t>
      </w:r>
      <w:r w:rsidR="00522DD4">
        <w:t xml:space="preserve"> Section 6. shall fulfil the following requirements with regard to their accuracy, re</w:t>
      </w:r>
      <w:r w:rsidR="00896AF1">
        <w:t xml:space="preserve">solution and </w:t>
      </w:r>
      <w:r w:rsidR="00AA0CD6">
        <w:t xml:space="preserve">sample </w:t>
      </w:r>
      <w:r w:rsidR="00896AF1">
        <w:t>frequency:</w:t>
      </w:r>
    </w:p>
    <w:p w14:paraId="7E1496FB" w14:textId="28A1B2B5" w:rsidR="00F92A8C" w:rsidRDefault="005E6CF3" w:rsidP="00896AF1">
      <w:pPr>
        <w:pStyle w:val="Kop21"/>
        <w:numPr>
          <w:ilvl w:val="0"/>
          <w:numId w:val="28"/>
        </w:numPr>
      </w:pPr>
      <w:r>
        <w:t>Tim</w:t>
      </w:r>
      <w:r w:rsidR="002F749F">
        <w:t xml:space="preserve">e </w:t>
      </w:r>
      <w:r w:rsidR="00EA0FAC">
        <w:t>(</w:t>
      </w:r>
      <w:r w:rsidR="002F749F">
        <w:t>s</w:t>
      </w:r>
      <w:r w:rsidR="00EA0FAC">
        <w:t>)</w:t>
      </w:r>
      <w:r w:rsidR="002F749F">
        <w:t xml:space="preserve"> shall be measured with an </w:t>
      </w:r>
      <w:r w:rsidR="00806E2C">
        <w:t xml:space="preserve">accuracy of </w:t>
      </w:r>
      <w:r w:rsidR="00873291">
        <w:t>±</w:t>
      </w:r>
      <w:r w:rsidR="006E7AA2">
        <w:t>1</w:t>
      </w:r>
      <w:r w:rsidR="00E21379">
        <w:t xml:space="preserve"> second and a resolution of ≤</w:t>
      </w:r>
      <w:r w:rsidR="00984BC2">
        <w:t>1 second</w:t>
      </w:r>
      <w:r w:rsidR="003D114D">
        <w:t>;</w:t>
      </w:r>
    </w:p>
    <w:p w14:paraId="2B7514B5" w14:textId="5EFF8345" w:rsidR="00984BC2" w:rsidRDefault="007E7C13" w:rsidP="00896AF1">
      <w:pPr>
        <w:pStyle w:val="Kop21"/>
        <w:numPr>
          <w:ilvl w:val="0"/>
          <w:numId w:val="28"/>
        </w:numPr>
      </w:pPr>
      <w:r>
        <w:t xml:space="preserve">SOC </w:t>
      </w:r>
      <w:r w:rsidR="00FD6E5D">
        <w:t>monitor</w:t>
      </w:r>
      <w:r w:rsidR="00EA0FAC">
        <w:t>(</w:t>
      </w:r>
      <w:r w:rsidR="00317019">
        <w:t>%</w:t>
      </w:r>
      <w:r w:rsidR="00EA0FAC">
        <w:t>)</w:t>
      </w:r>
      <w:r>
        <w:t xml:space="preserve">shall be indicated by the vehicle </w:t>
      </w:r>
      <w:r w:rsidR="00FC4F70">
        <w:t xml:space="preserve">with a sample frequency of 1 </w:t>
      </w:r>
      <w:r w:rsidR="00B1786D">
        <w:t xml:space="preserve">Hz and with a resolution of </w:t>
      </w:r>
      <w:r w:rsidR="00EA04A6">
        <w:t xml:space="preserve">at least </w:t>
      </w:r>
      <w:r w:rsidR="00B1786D">
        <w:t>1</w:t>
      </w:r>
      <w:r w:rsidR="0046628D">
        <w:t xml:space="preserve"> part in 100;</w:t>
      </w:r>
    </w:p>
    <w:p w14:paraId="15D450FC" w14:textId="237EC7BD" w:rsidR="003D114D" w:rsidRDefault="00571993" w:rsidP="00896AF1">
      <w:pPr>
        <w:pStyle w:val="Kop21"/>
        <w:numPr>
          <w:ilvl w:val="0"/>
          <w:numId w:val="28"/>
        </w:numPr>
      </w:pPr>
      <w:r>
        <w:t xml:space="preserve">Battery voltage </w:t>
      </w:r>
      <w:r w:rsidR="00EA0FAC">
        <w:t>(</w:t>
      </w:r>
      <w:r>
        <w:t>V</w:t>
      </w:r>
      <w:r w:rsidR="00EA0FAC">
        <w:t>)</w:t>
      </w:r>
      <w:r>
        <w:t xml:space="preserve"> shall be measured </w:t>
      </w:r>
      <w:r w:rsidR="006C5FE5">
        <w:t>with an accuracy of ±1%</w:t>
      </w:r>
      <w:r w:rsidR="00322DFF">
        <w:t xml:space="preserve"> at a sampling frequency of 1</w:t>
      </w:r>
      <w:r w:rsidR="00F43FE6">
        <w:t>0</w:t>
      </w:r>
      <w:r w:rsidR="00322DFF">
        <w:t xml:space="preserve"> Hz </w:t>
      </w:r>
      <w:r w:rsidR="008A4BA6">
        <w:t>and a resolution of 1 V</w:t>
      </w:r>
      <w:r w:rsidR="006212D2">
        <w:t>;</w:t>
      </w:r>
    </w:p>
    <w:p w14:paraId="762160EF" w14:textId="0596A0BD" w:rsidR="006212D2" w:rsidRDefault="008A4BA6" w:rsidP="006212D2">
      <w:pPr>
        <w:pStyle w:val="Kop21"/>
        <w:numPr>
          <w:ilvl w:val="0"/>
          <w:numId w:val="28"/>
        </w:numPr>
      </w:pPr>
      <w:r>
        <w:t xml:space="preserve">Battery current </w:t>
      </w:r>
      <w:r w:rsidR="00EA0FAC">
        <w:t>(</w:t>
      </w:r>
      <w:r>
        <w:t>A</w:t>
      </w:r>
      <w:r w:rsidR="00EA0FAC">
        <w:t>)</w:t>
      </w:r>
      <w:r>
        <w:t xml:space="preserve"> </w:t>
      </w:r>
      <w:r w:rsidR="006212D2">
        <w:t>shall be measured with an accuracy of ±1% at a sampling frequency of 1</w:t>
      </w:r>
      <w:r w:rsidR="00F43FE6">
        <w:t>0</w:t>
      </w:r>
      <w:r w:rsidR="006212D2">
        <w:t xml:space="preserve"> Hz and a resolution of 1 A;</w:t>
      </w:r>
    </w:p>
    <w:p w14:paraId="4BA485D1" w14:textId="7137AD3F" w:rsidR="001672B7" w:rsidRDefault="00220E31" w:rsidP="006212D2">
      <w:pPr>
        <w:pStyle w:val="Kop21"/>
        <w:numPr>
          <w:ilvl w:val="0"/>
          <w:numId w:val="28"/>
        </w:numPr>
      </w:pPr>
      <w:r>
        <w:t xml:space="preserve">Electric energy (kWh) shall be </w:t>
      </w:r>
      <w:r w:rsidR="00DC245A">
        <w:t xml:space="preserve"> evaluated </w:t>
      </w:r>
      <w:r>
        <w:t>with an accuracy of ±1%</w:t>
      </w:r>
      <w:r w:rsidR="00E87B45">
        <w:t>of reading</w:t>
      </w:r>
      <w:r>
        <w:t xml:space="preserve"> </w:t>
      </w:r>
      <w:r w:rsidR="00B95E90">
        <w:t xml:space="preserve">or 0,3% of full scale of measurement, whichever is greater, </w:t>
      </w:r>
      <w:r>
        <w:t>at a sampling frequency of 1</w:t>
      </w:r>
      <w:r w:rsidR="00F43FE6">
        <w:t>0</w:t>
      </w:r>
      <w:r>
        <w:t xml:space="preserve"> Hz and a resolution of 1 </w:t>
      </w:r>
      <w:r w:rsidR="00E87B45">
        <w:t>Wh</w:t>
      </w:r>
    </w:p>
    <w:p w14:paraId="1EB208BD" w14:textId="7047204C" w:rsidR="00AB1FD2" w:rsidRDefault="00AB1FD2" w:rsidP="006212D2">
      <w:pPr>
        <w:pStyle w:val="Kop21"/>
        <w:numPr>
          <w:ilvl w:val="0"/>
          <w:numId w:val="28"/>
        </w:numPr>
      </w:pPr>
      <w:r>
        <w:lastRenderedPageBreak/>
        <w:t>Temperature (</w:t>
      </w:r>
      <w:r w:rsidR="00AF7640">
        <w:t>°</w:t>
      </w:r>
      <w:r w:rsidR="007B14DC">
        <w:t xml:space="preserve">C) </w:t>
      </w:r>
      <w:r w:rsidR="00AB4A40">
        <w:t xml:space="preserve">shall be measured </w:t>
      </w:r>
      <w:r w:rsidR="00A14F55">
        <w:t xml:space="preserve">with an accuracy of </w:t>
      </w:r>
      <w:r w:rsidR="001A20A1">
        <w:t>±1 °C</w:t>
      </w:r>
      <w:r w:rsidR="00A601EF">
        <w:t xml:space="preserve"> at a minimum sampling frequency of 0,0</w:t>
      </w:r>
      <w:r w:rsidR="009A0772">
        <w:t>33 Hz</w:t>
      </w:r>
      <w:r w:rsidR="00083B2C">
        <w:t>;</w:t>
      </w:r>
    </w:p>
    <w:p w14:paraId="26FABF1B" w14:textId="1CB2265C" w:rsidR="003C0884" w:rsidRDefault="003C0884" w:rsidP="006212D2">
      <w:pPr>
        <w:pStyle w:val="Kop21"/>
        <w:numPr>
          <w:ilvl w:val="0"/>
          <w:numId w:val="28"/>
        </w:numPr>
      </w:pPr>
      <w:r>
        <w:t xml:space="preserve">Battery preconditioning system indicator </w:t>
      </w:r>
      <w:r w:rsidR="00BB28BA">
        <w:t>(enabled</w:t>
      </w:r>
      <w:r w:rsidR="00905D15">
        <w:t>/disabled) at a minimum sampling frequency of 1</w:t>
      </w:r>
      <w:r w:rsidR="00083B2C">
        <w:t xml:space="preserve"> </w:t>
      </w:r>
      <w:r w:rsidR="00905D15">
        <w:t>Hz</w:t>
      </w:r>
      <w:r w:rsidR="00083B2C">
        <w:t>.</w:t>
      </w:r>
    </w:p>
    <w:p w14:paraId="29E4CD18" w14:textId="5DA3C05A" w:rsidR="002A3311" w:rsidRDefault="00BB411B" w:rsidP="00A31E2F">
      <w:pPr>
        <w:pStyle w:val="Kop21"/>
        <w:numPr>
          <w:ilvl w:val="0"/>
          <w:numId w:val="0"/>
        </w:numPr>
        <w:ind w:left="567"/>
      </w:pPr>
      <w:r>
        <w:t xml:space="preserve">In the case that battery voltage and/or current are </w:t>
      </w:r>
      <w:r w:rsidR="00396477">
        <w:t xml:space="preserve">provided </w:t>
      </w:r>
      <w:r w:rsidR="00805ADA">
        <w:t>from the vehicle’s</w:t>
      </w:r>
      <w:r w:rsidR="00396477">
        <w:t xml:space="preserve"> on-board data</w:t>
      </w:r>
      <w:r w:rsidR="00805ADA">
        <w:t>, t</w:t>
      </w:r>
      <w:r w:rsidR="002A3311" w:rsidRPr="002A3311">
        <w:t>he accuracy shall be demonstrated by the</w:t>
      </w:r>
      <w:r w:rsidR="002A3311">
        <w:t xml:space="preserve"> </w:t>
      </w:r>
      <w:r w:rsidR="002A3311" w:rsidRPr="002A3311">
        <w:t>manufacturer to the responsible authority</w:t>
      </w:r>
      <w:r w:rsidR="004266CF">
        <w:t xml:space="preserve"> in accordance with paragraph 2.2 respectively 3.3 of Appendix 3 to Annex B8 of UN Regulation 154</w:t>
      </w:r>
      <w:r w:rsidR="002A3311" w:rsidRPr="002A3311">
        <w:t>.</w:t>
      </w:r>
      <w:r w:rsidR="00655794">
        <w:t xml:space="preserve"> This demonstration may be omitted </w:t>
      </w:r>
      <w:r w:rsidR="00AF70EB">
        <w:t xml:space="preserve">if the vehicle </w:t>
      </w:r>
      <w:r w:rsidR="00D26B9E">
        <w:t>has been</w:t>
      </w:r>
      <w:r w:rsidR="00AF70EB">
        <w:t xml:space="preserve"> type-approved according to UN Regulation 154 and </w:t>
      </w:r>
      <w:r w:rsidR="004266CF">
        <w:t>th</w:t>
      </w:r>
      <w:r w:rsidR="00FC4236">
        <w:t>is</w:t>
      </w:r>
      <w:r w:rsidR="00330CCD">
        <w:t xml:space="preserve"> </w:t>
      </w:r>
      <w:r w:rsidR="004266CF">
        <w:t>accuracy was already demonstrated</w:t>
      </w:r>
      <w:r w:rsidR="00684EF4">
        <w:t xml:space="preserve"> </w:t>
      </w:r>
      <w:r w:rsidR="00F521BE">
        <w:t>and confirmed</w:t>
      </w:r>
      <w:r w:rsidR="00DA7423">
        <w:t>.</w:t>
      </w:r>
    </w:p>
    <w:p w14:paraId="14646237" w14:textId="77777777" w:rsidR="009D06B0" w:rsidRDefault="005C0435" w:rsidP="008E270A">
      <w:pPr>
        <w:pStyle w:val="Kop21"/>
        <w:ind w:left="567" w:hanging="567"/>
      </w:pPr>
      <w:r w:rsidRPr="005C0435">
        <w:t>Test</w:t>
      </w:r>
      <w:r>
        <w:t xml:space="preserve"> vehicle </w:t>
      </w:r>
    </w:p>
    <w:p w14:paraId="029527B0" w14:textId="20666E40" w:rsidR="009D06B0" w:rsidRDefault="00F61300" w:rsidP="00D5783C">
      <w:pPr>
        <w:pStyle w:val="Kop11"/>
        <w:numPr>
          <w:ilvl w:val="0"/>
          <w:numId w:val="0"/>
        </w:numPr>
        <w:ind w:left="567"/>
      </w:pPr>
      <w:r>
        <w:t>The test vehicle</w:t>
      </w:r>
      <w:r w:rsidR="00496090">
        <w:t xml:space="preserve"> and its battery</w:t>
      </w:r>
      <w:r>
        <w:t xml:space="preserve"> shall be presented in good technical condition</w:t>
      </w:r>
      <w:r w:rsidR="00356DED">
        <w:t xml:space="preserve">. </w:t>
      </w:r>
      <w:r w:rsidR="00605D50">
        <w:t>The test vehicle</w:t>
      </w:r>
      <w:r w:rsidR="00356DED">
        <w:t xml:space="preserve"> shall have been run-in for a minimum of 300 kilometres </w:t>
      </w:r>
      <w:r w:rsidR="00C30F95">
        <w:t xml:space="preserve">or the </w:t>
      </w:r>
      <w:r w:rsidR="00F40E1C">
        <w:t>declared</w:t>
      </w:r>
      <w:r w:rsidR="00986B75">
        <w:t xml:space="preserve"> </w:t>
      </w:r>
      <w:r w:rsidR="008214DC">
        <w:t xml:space="preserve">all </w:t>
      </w:r>
      <w:r w:rsidR="00986B75">
        <w:t>electric rang</w:t>
      </w:r>
      <w:r w:rsidR="004C5E7F">
        <w:t xml:space="preserve">e </w:t>
      </w:r>
      <w:r w:rsidR="008214DC">
        <w:t>(AER)</w:t>
      </w:r>
      <w:r w:rsidR="00560021">
        <w:t xml:space="preserve"> for OVC-HEVs respectively the pure electric range (PER) for PEVs</w:t>
      </w:r>
      <w:r w:rsidR="00D5783C">
        <w:t xml:space="preserve">, whichever is the higher. The </w:t>
      </w:r>
      <w:r w:rsidR="008F1AD6">
        <w:t xml:space="preserve">declared AER </w:t>
      </w:r>
      <w:r w:rsidR="00560021">
        <w:t xml:space="preserve">for OVC-HEVs </w:t>
      </w:r>
      <w:r w:rsidR="001D2D2D">
        <w:t>is determined in paragraph 4.4.1.1. to Annex B8 of UN Regulation 154</w:t>
      </w:r>
      <w:r w:rsidR="00596A6C">
        <w:t xml:space="preserve">; </w:t>
      </w:r>
      <w:r w:rsidR="00AD4AE1">
        <w:t xml:space="preserve">the </w:t>
      </w:r>
      <w:r w:rsidR="0038440B">
        <w:t xml:space="preserve">declared </w:t>
      </w:r>
      <w:r w:rsidR="00AD4AE1">
        <w:t xml:space="preserve">pure electric range (PER) </w:t>
      </w:r>
      <w:r w:rsidR="00244572">
        <w:t>i</w:t>
      </w:r>
      <w:r w:rsidR="00184FEF">
        <w:t>s determined in paragraph 4.4.2.</w:t>
      </w:r>
      <w:r w:rsidR="00D5783C">
        <w:t xml:space="preserve"> </w:t>
      </w:r>
      <w:r w:rsidR="00244572">
        <w:t>to Annex B8 of UN Regulation 154.</w:t>
      </w:r>
    </w:p>
    <w:p w14:paraId="026DAF87" w14:textId="34382B81" w:rsidR="00330882" w:rsidRDefault="00824262" w:rsidP="009D06B0">
      <w:pPr>
        <w:pStyle w:val="Kop11"/>
        <w:numPr>
          <w:ilvl w:val="0"/>
          <w:numId w:val="0"/>
        </w:numPr>
        <w:ind w:left="567"/>
      </w:pPr>
      <w:r>
        <w:t xml:space="preserve">For the battery of the test vehicle, </w:t>
      </w:r>
      <w:r w:rsidR="00A3259A">
        <w:t>t</w:t>
      </w:r>
      <w:r w:rsidR="00496090">
        <w:t xml:space="preserve">he </w:t>
      </w:r>
      <w:r w:rsidR="00EF666D">
        <w:t xml:space="preserve">durability parameter State of Certified Energy (SoCE), as determined by </w:t>
      </w:r>
      <w:r w:rsidR="00C87C8F">
        <w:t xml:space="preserve">UN </w:t>
      </w:r>
      <w:r w:rsidR="00FB6999">
        <w:t>R154 Annex C1</w:t>
      </w:r>
      <w:r w:rsidR="00C87C8F">
        <w:t xml:space="preserve">, </w:t>
      </w:r>
      <w:r w:rsidR="0003753C">
        <w:t xml:space="preserve">shall </w:t>
      </w:r>
      <w:r w:rsidR="0037214B">
        <w:t>at be 98% or higher.</w:t>
      </w:r>
    </w:p>
    <w:p w14:paraId="05FB8561" w14:textId="3C14904B" w:rsidR="0037214B" w:rsidRPr="00884324" w:rsidRDefault="00884324" w:rsidP="009D06B0">
      <w:pPr>
        <w:pStyle w:val="Kop11"/>
        <w:numPr>
          <w:ilvl w:val="0"/>
          <w:numId w:val="0"/>
        </w:numPr>
        <w:ind w:left="567"/>
      </w:pPr>
      <w:r w:rsidRPr="00884324">
        <w:t>[</w:t>
      </w:r>
      <w:r w:rsidR="0037214B" w:rsidRPr="00884324">
        <w:t xml:space="preserve">The test vehicle shall have an SOC monitor </w:t>
      </w:r>
      <w:r w:rsidR="00CB2808" w:rsidRPr="00884324">
        <w:t xml:space="preserve">installed </w:t>
      </w:r>
      <w:r w:rsidR="000F2AEA" w:rsidRPr="00884324">
        <w:t>which</w:t>
      </w:r>
      <w:r w:rsidR="00BE4F18" w:rsidRPr="00884324">
        <w:t xml:space="preserve"> </w:t>
      </w:r>
      <w:r w:rsidR="00283175" w:rsidRPr="00884324">
        <w:t xml:space="preserve">shows the remaining energy in the battery as a percentage of the </w:t>
      </w:r>
      <w:r w:rsidR="0054608F" w:rsidRPr="00884324">
        <w:t>fully charged</w:t>
      </w:r>
      <w:r w:rsidR="00283175" w:rsidRPr="00884324">
        <w:t xml:space="preserve"> battery energy</w:t>
      </w:r>
      <w:r w:rsidR="009571C1" w:rsidRPr="00884324">
        <w:t>.</w:t>
      </w:r>
      <w:r w:rsidR="00D43304" w:rsidRPr="00884324">
        <w:t xml:space="preserve"> </w:t>
      </w:r>
      <w:r w:rsidR="007369BC" w:rsidRPr="00884324">
        <w:t xml:space="preserve">The vehicle manufacturer shall ensure that the algorithm </w:t>
      </w:r>
      <w:r w:rsidR="00CD5FF6" w:rsidRPr="00884324">
        <w:t>of</w:t>
      </w:r>
      <w:r w:rsidR="007369BC" w:rsidRPr="00884324">
        <w:t xml:space="preserve"> the SOC monitor is designed to deliver the most reliable SOC value achievable, taking into account the inherent limitations of the battery system’s measurable parameters.</w:t>
      </w:r>
      <w:r w:rsidRPr="00884324">
        <w:t>]</w:t>
      </w:r>
    </w:p>
    <w:p w14:paraId="3A557F07" w14:textId="46A3F92A" w:rsidR="00D71832" w:rsidRPr="00884324" w:rsidRDefault="00D71832" w:rsidP="009D06B0">
      <w:pPr>
        <w:pStyle w:val="Kop11"/>
        <w:numPr>
          <w:ilvl w:val="0"/>
          <w:numId w:val="0"/>
        </w:numPr>
        <w:ind w:left="567"/>
      </w:pPr>
      <w:r w:rsidRPr="00884324">
        <w:t>If a battery preconditioning system is installed</w:t>
      </w:r>
      <w:r w:rsidR="00301731" w:rsidRPr="00884324">
        <w:t xml:space="preserve">, the vehicle manufacturer shall specify how this system can be </w:t>
      </w:r>
      <w:r w:rsidR="00CA1A9C" w:rsidRPr="00884324">
        <w:t xml:space="preserve">manually </w:t>
      </w:r>
      <w:r w:rsidR="00301731" w:rsidRPr="00884324">
        <w:t xml:space="preserve">engaged </w:t>
      </w:r>
      <w:r w:rsidR="00F4428F" w:rsidRPr="00884324">
        <w:t>and disengaged</w:t>
      </w:r>
      <w:r w:rsidR="009F7376" w:rsidRPr="00884324">
        <w:t xml:space="preserve"> by the vehicle user</w:t>
      </w:r>
      <w:r w:rsidR="00F4428F" w:rsidRPr="00884324">
        <w:t xml:space="preserve">. </w:t>
      </w:r>
    </w:p>
    <w:p w14:paraId="099F3CC5" w14:textId="48319D95" w:rsidR="004F61D3" w:rsidRPr="00884324" w:rsidRDefault="003C09BF" w:rsidP="00A224F5">
      <w:pPr>
        <w:pStyle w:val="Kop21"/>
        <w:numPr>
          <w:ilvl w:val="0"/>
          <w:numId w:val="0"/>
        </w:numPr>
        <w:ind w:left="567"/>
      </w:pPr>
      <w:r w:rsidRPr="00884324">
        <w:t xml:space="preserve">The test vehicle shall </w:t>
      </w:r>
      <w:r w:rsidR="00C365E1" w:rsidRPr="00884324">
        <w:t xml:space="preserve">be able to </w:t>
      </w:r>
      <w:r w:rsidR="00906685" w:rsidRPr="00884324">
        <w:t>communicate the following on-board vehicle parameters</w:t>
      </w:r>
      <w:r w:rsidR="008F45F6" w:rsidRPr="00884324">
        <w:t xml:space="preserve"> (e.g. on the OBD port)</w:t>
      </w:r>
      <w:r w:rsidR="00906685" w:rsidRPr="00884324">
        <w:t>:</w:t>
      </w:r>
    </w:p>
    <w:p w14:paraId="7BD570EE" w14:textId="5286F374" w:rsidR="00AA30E6" w:rsidRPr="00884324" w:rsidRDefault="00884324" w:rsidP="00AA30E6">
      <w:pPr>
        <w:pStyle w:val="Kop21"/>
        <w:numPr>
          <w:ilvl w:val="0"/>
          <w:numId w:val="31"/>
        </w:numPr>
      </w:pPr>
      <w:r w:rsidRPr="00884324">
        <w:t>[</w:t>
      </w:r>
      <w:r w:rsidR="00EB7891" w:rsidRPr="00884324">
        <w:t>SOC monitor</w:t>
      </w:r>
      <w:r w:rsidR="00B07A89" w:rsidRPr="00884324">
        <w:t xml:space="preserve"> (%)</w:t>
      </w:r>
      <w:r w:rsidR="009B7CF3" w:rsidRPr="00884324">
        <w:t xml:space="preserve">, </w:t>
      </w:r>
      <w:r w:rsidR="00DA2546" w:rsidRPr="00884324">
        <w:t xml:space="preserve">this shall </w:t>
      </w:r>
      <w:r w:rsidR="00146F8F" w:rsidRPr="00884324">
        <w:t>present the same value as indicated to the vehicle user.</w:t>
      </w:r>
      <w:r w:rsidRPr="00884324">
        <w:t>]</w:t>
      </w:r>
    </w:p>
    <w:p w14:paraId="465A4B87" w14:textId="665715D0" w:rsidR="00AA30E6" w:rsidRPr="00884324" w:rsidRDefault="00AA30E6" w:rsidP="00AA30E6">
      <w:pPr>
        <w:pStyle w:val="Kop21"/>
        <w:numPr>
          <w:ilvl w:val="0"/>
          <w:numId w:val="31"/>
        </w:numPr>
      </w:pPr>
      <w:r w:rsidRPr="00884324">
        <w:t>Battery current (A)</w:t>
      </w:r>
      <w:r w:rsidR="001A511B" w:rsidRPr="00884324">
        <w:t>;</w:t>
      </w:r>
    </w:p>
    <w:p w14:paraId="7251D3A5" w14:textId="20F8DDE5" w:rsidR="00EB6989" w:rsidRPr="00081941" w:rsidRDefault="00B07A89" w:rsidP="00EB6989">
      <w:pPr>
        <w:pStyle w:val="Kop21"/>
        <w:numPr>
          <w:ilvl w:val="0"/>
          <w:numId w:val="31"/>
        </w:numPr>
      </w:pPr>
      <w:r w:rsidRPr="00081941">
        <w:t>Battery voltage (V)</w:t>
      </w:r>
      <w:r w:rsidR="00DA2546" w:rsidRPr="00081941">
        <w:t>;</w:t>
      </w:r>
    </w:p>
    <w:p w14:paraId="7E3CBA70" w14:textId="7CF1D401" w:rsidR="00566BCD" w:rsidRDefault="00566BCD" w:rsidP="00EB7891">
      <w:pPr>
        <w:pStyle w:val="Kop21"/>
        <w:numPr>
          <w:ilvl w:val="0"/>
          <w:numId w:val="31"/>
        </w:numPr>
      </w:pPr>
      <w:r>
        <w:t>Battery preconditioning flag (</w:t>
      </w:r>
      <w:r w:rsidR="00AF3001">
        <w:t>enabled/disabled</w:t>
      </w:r>
      <w:r>
        <w:t xml:space="preserve">), </w:t>
      </w:r>
      <w:r w:rsidR="00AD65C6">
        <w:t>if applicable</w:t>
      </w:r>
      <w:r w:rsidR="00AF4AAC">
        <w:t xml:space="preserve">, </w:t>
      </w:r>
      <w:r>
        <w:t xml:space="preserve">indicating whether the battery </w:t>
      </w:r>
      <w:r w:rsidRPr="006F2D0E">
        <w:t>preconditioning system for fast charging</w:t>
      </w:r>
      <w:r>
        <w:t xml:space="preserve"> is engaged</w:t>
      </w:r>
      <w:r w:rsidR="00F4428F">
        <w:t>.</w:t>
      </w:r>
    </w:p>
    <w:p w14:paraId="6087AF07" w14:textId="1A1AE403" w:rsidR="002F0A4A" w:rsidRDefault="00D63162" w:rsidP="002F0A4A">
      <w:pPr>
        <w:pStyle w:val="Kop21"/>
        <w:numPr>
          <w:ilvl w:val="0"/>
          <w:numId w:val="0"/>
        </w:numPr>
        <w:ind w:left="567"/>
      </w:pPr>
      <w:r>
        <w:t>If</w:t>
      </w:r>
      <w:r w:rsidR="002A7A43">
        <w:t xml:space="preserve"> the vehicle is </w:t>
      </w:r>
      <w:r w:rsidR="00983A99">
        <w:t xml:space="preserve">not capable </w:t>
      </w:r>
      <w:r w:rsidR="002E2678">
        <w:t xml:space="preserve">to </w:t>
      </w:r>
      <w:r w:rsidR="00C11F7C">
        <w:t xml:space="preserve">communicate the battery </w:t>
      </w:r>
      <w:r w:rsidR="00BF5944">
        <w:t xml:space="preserve">current </w:t>
      </w:r>
      <w:r w:rsidR="00C11F7C">
        <w:t>and</w:t>
      </w:r>
      <w:r w:rsidR="001D4BD6">
        <w:t>/or</w:t>
      </w:r>
      <w:r w:rsidR="00C11F7C">
        <w:t xml:space="preserve"> </w:t>
      </w:r>
      <w:r w:rsidR="00BF5944">
        <w:t xml:space="preserve">voltage </w:t>
      </w:r>
      <w:r w:rsidR="001D4BD6">
        <w:t>it may be instrumente</w:t>
      </w:r>
      <w:r w:rsidR="00CC6579">
        <w:t xml:space="preserve">d </w:t>
      </w:r>
      <w:r w:rsidR="00BF5944">
        <w:t xml:space="preserve">according to the </w:t>
      </w:r>
      <w:r w:rsidR="002F0A4A">
        <w:t>requirements of paragraph 2.1 respectively 3.1 of Appendix 3 to Annex B8 of UN Regulation 154</w:t>
      </w:r>
      <w:r>
        <w:t xml:space="preserve">. </w:t>
      </w:r>
    </w:p>
    <w:p w14:paraId="2D49F231" w14:textId="11407B36" w:rsidR="00D63162" w:rsidRDefault="00D63162" w:rsidP="002F0A4A">
      <w:pPr>
        <w:pStyle w:val="Kop21"/>
        <w:numPr>
          <w:ilvl w:val="0"/>
          <w:numId w:val="0"/>
        </w:numPr>
        <w:ind w:left="567"/>
      </w:pPr>
      <w:r>
        <w:t>If the vehicle is n</w:t>
      </w:r>
      <w:r w:rsidR="007B13E9">
        <w:t xml:space="preserve">ot capable to communicate a flag indicating the </w:t>
      </w:r>
      <w:r w:rsidR="00800A33">
        <w:t xml:space="preserve">status of the </w:t>
      </w:r>
      <w:r w:rsidR="007B13E9">
        <w:t>battery preconditioning</w:t>
      </w:r>
      <w:r w:rsidR="00B44E9A">
        <w:t xml:space="preserve"> </w:t>
      </w:r>
      <w:r w:rsidR="00800A33">
        <w:t xml:space="preserve">system </w:t>
      </w:r>
      <w:r w:rsidR="00B44E9A">
        <w:t>or if the</w:t>
      </w:r>
      <w:r w:rsidR="00F81FCF">
        <w:t xml:space="preserve"> </w:t>
      </w:r>
      <w:r w:rsidR="00800A33">
        <w:t>system cannot be manually operated by the vehicle user</w:t>
      </w:r>
      <w:r w:rsidR="007B13E9">
        <w:t xml:space="preserve">, it shall be tested with the battery </w:t>
      </w:r>
      <w:r w:rsidR="00F81FCF">
        <w:t>pre</w:t>
      </w:r>
      <w:r w:rsidR="007B13E9">
        <w:t>conditioning system disengaged.</w:t>
      </w:r>
    </w:p>
    <w:p w14:paraId="29443072" w14:textId="77777777" w:rsidR="00C81CC7" w:rsidRDefault="00C81CC7" w:rsidP="002F0A4A">
      <w:pPr>
        <w:pStyle w:val="Kop21"/>
        <w:numPr>
          <w:ilvl w:val="0"/>
          <w:numId w:val="0"/>
        </w:numPr>
        <w:ind w:left="567"/>
      </w:pPr>
    </w:p>
    <w:p w14:paraId="7C65D5B1" w14:textId="77777777" w:rsidR="0083632D" w:rsidRPr="00884324" w:rsidRDefault="0083632D" w:rsidP="008E270A">
      <w:pPr>
        <w:pStyle w:val="Kop21"/>
        <w:ind w:left="567" w:hanging="567"/>
      </w:pPr>
      <w:r w:rsidRPr="00884324">
        <w:t>[SOC/SOE verification]</w:t>
      </w:r>
    </w:p>
    <w:p w14:paraId="69C3E973" w14:textId="77777777" w:rsidR="0083632D" w:rsidRPr="00884324" w:rsidRDefault="0083632D" w:rsidP="0083632D">
      <w:pPr>
        <w:pStyle w:val="Kop21"/>
        <w:numPr>
          <w:ilvl w:val="0"/>
          <w:numId w:val="0"/>
        </w:numPr>
        <w:ind w:left="567"/>
      </w:pPr>
      <w:r w:rsidRPr="00884324">
        <w:t>[P.M.]</w:t>
      </w:r>
    </w:p>
    <w:p w14:paraId="71CC506A" w14:textId="77777777" w:rsidR="00C81CC7" w:rsidRDefault="00C81CC7" w:rsidP="002F0A4A">
      <w:pPr>
        <w:pStyle w:val="Kop21"/>
        <w:numPr>
          <w:ilvl w:val="0"/>
          <w:numId w:val="0"/>
        </w:numPr>
        <w:ind w:left="567"/>
      </w:pPr>
    </w:p>
    <w:p w14:paraId="49FD7382" w14:textId="77777777" w:rsidR="00134F36" w:rsidRDefault="00134F36" w:rsidP="00A3259A">
      <w:pPr>
        <w:pStyle w:val="Kop21"/>
        <w:numPr>
          <w:ilvl w:val="0"/>
          <w:numId w:val="0"/>
        </w:numPr>
        <w:ind w:left="567"/>
      </w:pPr>
    </w:p>
    <w:p w14:paraId="761FDA67" w14:textId="04317A85" w:rsidR="00552085" w:rsidRDefault="00DB37C2" w:rsidP="00552085">
      <w:pPr>
        <w:pStyle w:val="Kop11"/>
      </w:pPr>
      <w:r>
        <w:t xml:space="preserve">FAST-CHARGE </w:t>
      </w:r>
      <w:r w:rsidR="00552085">
        <w:t>TEST PROCEDURE</w:t>
      </w:r>
    </w:p>
    <w:p w14:paraId="3D9E2824" w14:textId="31848ED5" w:rsidR="000B0FC1" w:rsidRDefault="00AF385C" w:rsidP="003824FD">
      <w:pPr>
        <w:pStyle w:val="Kop21"/>
        <w:ind w:hanging="77"/>
      </w:pPr>
      <w:r>
        <w:t xml:space="preserve">General </w:t>
      </w:r>
      <w:r w:rsidR="009B218D">
        <w:t>requirements</w:t>
      </w:r>
    </w:p>
    <w:p w14:paraId="4926B84F" w14:textId="0300880A" w:rsidR="00E077D7" w:rsidRDefault="00E077D7" w:rsidP="00E077D7">
      <w:pPr>
        <w:pStyle w:val="Kop21"/>
        <w:numPr>
          <w:ilvl w:val="0"/>
          <w:numId w:val="0"/>
        </w:numPr>
        <w:ind w:left="567"/>
      </w:pPr>
      <w:r>
        <w:t xml:space="preserve">The </w:t>
      </w:r>
      <w:r w:rsidR="00DB37C2">
        <w:t xml:space="preserve">fast-charge </w:t>
      </w:r>
      <w:r>
        <w:t>test procedure consists of the following phases that shall be consecutively executed in this order:</w:t>
      </w:r>
    </w:p>
    <w:p w14:paraId="6D7998CC" w14:textId="77777777" w:rsidR="00E077D7" w:rsidRDefault="00E077D7" w:rsidP="00E077D7">
      <w:pPr>
        <w:pStyle w:val="Kop21"/>
        <w:numPr>
          <w:ilvl w:val="0"/>
          <w:numId w:val="29"/>
        </w:numPr>
      </w:pPr>
      <w:r>
        <w:t xml:space="preserve">Vehicle preparation </w:t>
      </w:r>
    </w:p>
    <w:p w14:paraId="6CE7ABBD" w14:textId="77777777" w:rsidR="00E077D7" w:rsidRDefault="00E077D7" w:rsidP="00E077D7">
      <w:pPr>
        <w:pStyle w:val="Kop21"/>
        <w:numPr>
          <w:ilvl w:val="0"/>
          <w:numId w:val="29"/>
        </w:numPr>
      </w:pPr>
      <w:r>
        <w:t xml:space="preserve">Soaking </w:t>
      </w:r>
    </w:p>
    <w:p w14:paraId="0EB46594" w14:textId="77777777" w:rsidR="00E077D7" w:rsidRDefault="00E077D7" w:rsidP="00E077D7">
      <w:pPr>
        <w:pStyle w:val="Kop21"/>
        <w:numPr>
          <w:ilvl w:val="0"/>
          <w:numId w:val="29"/>
        </w:numPr>
      </w:pPr>
      <w:r>
        <w:lastRenderedPageBreak/>
        <w:t>Preconditioning</w:t>
      </w:r>
    </w:p>
    <w:p w14:paraId="39A9923E" w14:textId="6EBF191B" w:rsidR="00E077D7" w:rsidRDefault="00E077D7" w:rsidP="00E077D7">
      <w:pPr>
        <w:pStyle w:val="Kop21"/>
        <w:numPr>
          <w:ilvl w:val="0"/>
          <w:numId w:val="29"/>
        </w:numPr>
      </w:pPr>
      <w:r>
        <w:t>Fast-charg</w:t>
      </w:r>
      <w:r w:rsidR="00A04B1C">
        <w:t>e testing</w:t>
      </w:r>
    </w:p>
    <w:p w14:paraId="0E67EA53" w14:textId="1FEBFC7F" w:rsidR="00F42505" w:rsidRPr="001530BE" w:rsidRDefault="00F42505" w:rsidP="00F42505">
      <w:pPr>
        <w:pStyle w:val="Kop21"/>
        <w:numPr>
          <w:ilvl w:val="0"/>
          <w:numId w:val="0"/>
        </w:numPr>
        <w:ind w:left="567"/>
      </w:pPr>
      <w:r w:rsidRPr="001530BE">
        <w:t xml:space="preserve">The start </w:t>
      </w:r>
      <w:r w:rsidR="008E270A" w:rsidRPr="001530BE">
        <w:t>[</w:t>
      </w:r>
      <w:r w:rsidRPr="001530BE">
        <w:t>SOC</w:t>
      </w:r>
      <w:r w:rsidR="008E270A" w:rsidRPr="001530BE">
        <w:t>/SOE</w:t>
      </w:r>
      <w:r w:rsidR="00E52899" w:rsidRPr="001530BE">
        <w:t>]</w:t>
      </w:r>
      <w:r w:rsidRPr="001530BE">
        <w:t xml:space="preserve"> condition </w:t>
      </w:r>
      <w:r w:rsidR="002532B9">
        <w:t>shall be</w:t>
      </w:r>
      <w:r w:rsidRPr="001530BE">
        <w:t xml:space="preserve"> </w:t>
      </w:r>
      <w:r w:rsidR="00457703" w:rsidRPr="001530BE">
        <w:t>a</w:t>
      </w:r>
      <w:r w:rsidRPr="001530BE">
        <w:t xml:space="preserve"> value </w:t>
      </w:r>
      <w:r w:rsidR="0071394A" w:rsidRPr="001530BE">
        <w:t>of 10</w:t>
      </w:r>
      <w:r w:rsidRPr="001530BE">
        <w:t xml:space="preserve">%. </w:t>
      </w:r>
    </w:p>
    <w:p w14:paraId="73E83D0E" w14:textId="19C92639" w:rsidR="00F42505" w:rsidRDefault="00F42505" w:rsidP="00F42505">
      <w:pPr>
        <w:pStyle w:val="Kop21"/>
        <w:numPr>
          <w:ilvl w:val="0"/>
          <w:numId w:val="0"/>
        </w:numPr>
        <w:ind w:left="567"/>
      </w:pPr>
      <w:r w:rsidRPr="001530BE">
        <w:t xml:space="preserve">The </w:t>
      </w:r>
      <w:r w:rsidR="00A64FAD" w:rsidRPr="001530BE">
        <w:t xml:space="preserve">end </w:t>
      </w:r>
      <w:r w:rsidR="00E52899" w:rsidRPr="001530BE">
        <w:t>[</w:t>
      </w:r>
      <w:r w:rsidRPr="001530BE">
        <w:t>SOC</w:t>
      </w:r>
      <w:r w:rsidR="00E52899" w:rsidRPr="001530BE">
        <w:t>/SOE]</w:t>
      </w:r>
      <w:r w:rsidRPr="001530BE">
        <w:t xml:space="preserve"> condition </w:t>
      </w:r>
      <w:r w:rsidR="002532B9">
        <w:t>shall be</w:t>
      </w:r>
      <w:r w:rsidR="00457703" w:rsidRPr="001530BE">
        <w:t xml:space="preserve"> a</w:t>
      </w:r>
      <w:r w:rsidRPr="001530BE">
        <w:t xml:space="preserve"> value 80%.</w:t>
      </w:r>
    </w:p>
    <w:p w14:paraId="26050429" w14:textId="600DB97D" w:rsidR="00D33318" w:rsidRPr="00D33318" w:rsidRDefault="000017F5" w:rsidP="008E270A">
      <w:pPr>
        <w:pStyle w:val="Kop21"/>
        <w:ind w:left="567" w:hanging="567"/>
        <w:rPr>
          <w:lang w:val="de-DE"/>
        </w:rPr>
      </w:pPr>
      <w:r>
        <w:rPr>
          <w:lang w:val="de-DE"/>
        </w:rPr>
        <w:t>Vehicle transfer</w:t>
      </w:r>
      <w:r w:rsidR="001769D2">
        <w:rPr>
          <w:lang w:val="de-DE"/>
        </w:rPr>
        <w:t>s</w:t>
      </w:r>
    </w:p>
    <w:p w14:paraId="365D7BCB" w14:textId="2AFFB882" w:rsidR="00457B03" w:rsidRDefault="00457B03" w:rsidP="000815EC">
      <w:pPr>
        <w:pStyle w:val="Kop11"/>
        <w:numPr>
          <w:ilvl w:val="0"/>
          <w:numId w:val="0"/>
        </w:numPr>
        <w:ind w:left="567"/>
      </w:pPr>
      <w:r>
        <w:t>In between the phases of the test procedure the vehicle may be transferred to another area. Vehicle transfers shall be undertaken as quickly as possible without undue delay. The maximum transfer time shall be 30 minutes for vehicles which REESS has a UBE of less than or equal to 25 kWh, or 45 minutes for vehicles which REES has a UBE of more than 25 kWh</w:t>
      </w:r>
      <w:r w:rsidR="00C02ADC">
        <w:t>.</w:t>
      </w:r>
    </w:p>
    <w:p w14:paraId="0C0DEEB2" w14:textId="3032FFD8" w:rsidR="00A46B56" w:rsidRDefault="00A16183" w:rsidP="009E0FA4">
      <w:pPr>
        <w:pStyle w:val="Kop21"/>
        <w:numPr>
          <w:ilvl w:val="0"/>
          <w:numId w:val="0"/>
        </w:numPr>
        <w:ind w:left="567"/>
      </w:pPr>
      <w:r>
        <w:t>During</w:t>
      </w:r>
      <w:r w:rsidR="001769D2">
        <w:t xml:space="preserve"> vehicle</w:t>
      </w:r>
      <w:r>
        <w:t xml:space="preserve"> transfer</w:t>
      </w:r>
      <w:r w:rsidR="000815EC">
        <w:t>s</w:t>
      </w:r>
      <w:r>
        <w:t>, the vehicle shall</w:t>
      </w:r>
      <w:r w:rsidR="00A46B56">
        <w:t>:</w:t>
      </w:r>
    </w:p>
    <w:p w14:paraId="2FAB5A5F" w14:textId="6D19B494" w:rsidR="00A46B56" w:rsidRDefault="00DA3434" w:rsidP="00A46B56">
      <w:pPr>
        <w:pStyle w:val="Kop21"/>
        <w:numPr>
          <w:ilvl w:val="0"/>
          <w:numId w:val="30"/>
        </w:numPr>
      </w:pPr>
      <w:r>
        <w:t xml:space="preserve">Not </w:t>
      </w:r>
      <w:r w:rsidR="00BB639E">
        <w:t xml:space="preserve">be </w:t>
      </w:r>
      <w:r w:rsidR="00A16183">
        <w:t xml:space="preserve">exposed to temperatures </w:t>
      </w:r>
      <w:r w:rsidR="00F41D36">
        <w:t>above 30 °C</w:t>
      </w:r>
      <w:r w:rsidR="00147799">
        <w:t>;</w:t>
      </w:r>
    </w:p>
    <w:p w14:paraId="3D67FD4C" w14:textId="477557B9" w:rsidR="009E0FA4" w:rsidRDefault="00DA3434" w:rsidP="00A46B56">
      <w:pPr>
        <w:pStyle w:val="Kop21"/>
        <w:numPr>
          <w:ilvl w:val="0"/>
          <w:numId w:val="30"/>
        </w:numPr>
      </w:pPr>
      <w:r>
        <w:t xml:space="preserve">Not </w:t>
      </w:r>
      <w:r w:rsidR="00BB639E">
        <w:t xml:space="preserve">be </w:t>
      </w:r>
      <w:r w:rsidR="005263D7">
        <w:t>driven under its own power</w:t>
      </w:r>
      <w:r w:rsidR="00147799">
        <w:t>;</w:t>
      </w:r>
    </w:p>
    <w:p w14:paraId="2317AA23" w14:textId="6B423BAD" w:rsidR="00EE6DC7" w:rsidRDefault="00DA3434" w:rsidP="00A46B56">
      <w:pPr>
        <w:pStyle w:val="Kop21"/>
        <w:numPr>
          <w:ilvl w:val="0"/>
          <w:numId w:val="30"/>
        </w:numPr>
      </w:pPr>
      <w:r>
        <w:t xml:space="preserve">Not </w:t>
      </w:r>
      <w:r w:rsidR="008A3934">
        <w:t>have</w:t>
      </w:r>
      <w:r w:rsidR="00BB639E">
        <w:t xml:space="preserve"> the battery preconditioning system</w:t>
      </w:r>
      <w:r w:rsidR="008A3934">
        <w:t xml:space="preserve"> engaged</w:t>
      </w:r>
      <w:r w:rsidR="00BB639E">
        <w:t>;</w:t>
      </w:r>
    </w:p>
    <w:p w14:paraId="5EBA69F2" w14:textId="7D2FF9CE" w:rsidR="00A46B56" w:rsidRDefault="00DA3434" w:rsidP="00A46B56">
      <w:pPr>
        <w:pStyle w:val="Kop21"/>
        <w:numPr>
          <w:ilvl w:val="0"/>
          <w:numId w:val="30"/>
        </w:numPr>
      </w:pPr>
      <w:r>
        <w:t xml:space="preserve">Not </w:t>
      </w:r>
      <w:r w:rsidR="00BB639E">
        <w:t xml:space="preserve">be </w:t>
      </w:r>
      <w:r w:rsidR="003119ED">
        <w:t xml:space="preserve">externally </w:t>
      </w:r>
      <w:r w:rsidR="00147799">
        <w:t>charged or discharged</w:t>
      </w:r>
      <w:r w:rsidR="007750E0" w:rsidRPr="007750E0">
        <w:t xml:space="preserve"> </w:t>
      </w:r>
      <w:r w:rsidR="003B61BD">
        <w:t>nor</w:t>
      </w:r>
      <w:r w:rsidR="007750E0">
        <w:t xml:space="preserve"> have any other energy transfer to the battery</w:t>
      </w:r>
      <w:r w:rsidR="00147799">
        <w:t>.</w:t>
      </w:r>
    </w:p>
    <w:p w14:paraId="05B7751A" w14:textId="77777777" w:rsidR="00951BA8" w:rsidRDefault="00951BA8" w:rsidP="00B90AFB">
      <w:pPr>
        <w:pStyle w:val="Kop21"/>
        <w:numPr>
          <w:ilvl w:val="0"/>
          <w:numId w:val="0"/>
        </w:numPr>
        <w:ind w:left="567"/>
      </w:pPr>
    </w:p>
    <w:p w14:paraId="21B9EBAE" w14:textId="77777777" w:rsidR="00435889" w:rsidRDefault="00435889" w:rsidP="008E270A">
      <w:pPr>
        <w:pStyle w:val="Kop21"/>
        <w:ind w:left="567" w:hanging="567"/>
      </w:pPr>
      <w:r>
        <w:t>EVSE preparation</w:t>
      </w:r>
    </w:p>
    <w:p w14:paraId="749333B2" w14:textId="77777777" w:rsidR="00435889" w:rsidRDefault="00435889" w:rsidP="00435889">
      <w:pPr>
        <w:pStyle w:val="Kop11"/>
        <w:numPr>
          <w:ilvl w:val="0"/>
          <w:numId w:val="0"/>
        </w:numPr>
        <w:ind w:left="567"/>
      </w:pPr>
      <w:r>
        <w:t xml:space="preserve">At the option of the manufacturer, the EVSE may be prepared to allow the recording of its operational metrics as specified in paragraph 5.2 during the test, if applicable. </w:t>
      </w:r>
      <w:r w:rsidRPr="001208D1">
        <w:t xml:space="preserve">The measurement devices shall be installed at suitable </w:t>
      </w:r>
      <w:r>
        <w:t xml:space="preserve">and safe </w:t>
      </w:r>
      <w:r w:rsidRPr="001208D1">
        <w:t xml:space="preserve">position(s) within the </w:t>
      </w:r>
      <w:r>
        <w:t>EVSE and vehicle</w:t>
      </w:r>
      <w:r w:rsidRPr="001208D1">
        <w:t>.</w:t>
      </w:r>
      <w:r>
        <w:t xml:space="preserve"> The charging station shall be powered by an external power supply.</w:t>
      </w:r>
    </w:p>
    <w:p w14:paraId="3D676427" w14:textId="26F09C89" w:rsidR="00552085" w:rsidRDefault="00AB705A" w:rsidP="008E270A">
      <w:pPr>
        <w:pStyle w:val="Kop21"/>
        <w:ind w:left="567" w:hanging="567"/>
      </w:pPr>
      <w:r>
        <w:t>Vehicle p</w:t>
      </w:r>
      <w:r w:rsidR="00552085">
        <w:t>reparation</w:t>
      </w:r>
      <w:r w:rsidR="002A79E4">
        <w:t xml:space="preserve"> </w:t>
      </w:r>
    </w:p>
    <w:p w14:paraId="1768F479" w14:textId="5E5C87AC" w:rsidR="00C11213" w:rsidRDefault="00C11213" w:rsidP="00C11213">
      <w:pPr>
        <w:pStyle w:val="Kop21"/>
        <w:numPr>
          <w:ilvl w:val="0"/>
          <w:numId w:val="0"/>
        </w:numPr>
        <w:ind w:left="567"/>
      </w:pPr>
      <w:r>
        <w:t xml:space="preserve">The test vehicle may be prepared </w:t>
      </w:r>
      <w:r w:rsidR="00F6438B">
        <w:t xml:space="preserve">according to </w:t>
      </w:r>
      <w:r w:rsidR="006B19F0">
        <w:t>the manufacturer</w:t>
      </w:r>
      <w:r w:rsidR="004E2A41">
        <w:t xml:space="preserve"> </w:t>
      </w:r>
      <w:r w:rsidR="000A67FF">
        <w:t xml:space="preserve">recommendation. </w:t>
      </w:r>
      <w:r w:rsidR="00294E7D">
        <w:t>This</w:t>
      </w:r>
      <w:r w:rsidR="00AE065D">
        <w:t xml:space="preserve"> preparation may include </w:t>
      </w:r>
      <w:r w:rsidR="00316F3E" w:rsidRPr="000B2A9F">
        <w:t xml:space="preserve">charging and discharging of the battery but shall be limited to </w:t>
      </w:r>
      <w:r w:rsidR="00AE065D" w:rsidRPr="000B2A9F">
        <w:t xml:space="preserve">one </w:t>
      </w:r>
      <w:r w:rsidR="00F906B6" w:rsidRPr="000B2A9F">
        <w:t xml:space="preserve">full charge and one full discharge. </w:t>
      </w:r>
      <w:r w:rsidR="00B100BC" w:rsidRPr="000B2A9F">
        <w:t xml:space="preserve">The manufacturer shall specify a target </w:t>
      </w:r>
      <w:r w:rsidR="0071394A" w:rsidRPr="000B2A9F">
        <w:t>[</w:t>
      </w:r>
      <w:r w:rsidR="00B100BC" w:rsidRPr="000B2A9F">
        <w:t>S</w:t>
      </w:r>
      <w:r w:rsidR="00EB7891" w:rsidRPr="000B2A9F">
        <w:t>O</w:t>
      </w:r>
      <w:r w:rsidR="00B100BC" w:rsidRPr="000B2A9F">
        <w:t>C</w:t>
      </w:r>
      <w:r w:rsidR="0071394A" w:rsidRPr="000B2A9F">
        <w:t>/SOE]</w:t>
      </w:r>
      <w:r w:rsidR="00B100BC" w:rsidRPr="000B2A9F">
        <w:t xml:space="preserve"> range to be achieved by the end of the preparation phase, ensuring that the </w:t>
      </w:r>
      <w:r w:rsidR="001E7BA0" w:rsidRPr="000B2A9F">
        <w:t>start</w:t>
      </w:r>
      <w:r w:rsidR="00B100BC" w:rsidRPr="000B2A9F">
        <w:t xml:space="preserve"> </w:t>
      </w:r>
      <w:r w:rsidR="0071394A" w:rsidRPr="000B2A9F">
        <w:t>[</w:t>
      </w:r>
      <w:r w:rsidR="00B100BC" w:rsidRPr="000B2A9F">
        <w:t>S</w:t>
      </w:r>
      <w:r w:rsidR="00EB7891" w:rsidRPr="000B2A9F">
        <w:t>O</w:t>
      </w:r>
      <w:r w:rsidR="00B100BC" w:rsidRPr="000B2A9F">
        <w:t>C</w:t>
      </w:r>
      <w:r w:rsidR="0071394A" w:rsidRPr="000B2A9F">
        <w:t>/SOE]</w:t>
      </w:r>
      <w:r w:rsidR="00B100BC" w:rsidRPr="000B2A9F">
        <w:t xml:space="preserve"> condition required</w:t>
      </w:r>
      <w:r w:rsidR="00B100BC" w:rsidRPr="001F6588">
        <w:t xml:space="preserve"> for the test procedure is met following the soak period and vehicle preconditioning.</w:t>
      </w:r>
      <w:r w:rsidR="000633B4">
        <w:t xml:space="preserve"> </w:t>
      </w:r>
      <w:r w:rsidR="00BC1C4B">
        <w:t xml:space="preserve">The </w:t>
      </w:r>
      <w:r w:rsidR="00141708">
        <w:t xml:space="preserve">area where the vehicle is prepared shall </w:t>
      </w:r>
      <w:r w:rsidR="00A31400">
        <w:t>not have a temperature above 30 °C.</w:t>
      </w:r>
    </w:p>
    <w:p w14:paraId="2124D6E3" w14:textId="32D04885" w:rsidR="000633B4" w:rsidRDefault="000633B4" w:rsidP="008E270A">
      <w:pPr>
        <w:pStyle w:val="Kop21"/>
        <w:ind w:left="567" w:hanging="567"/>
      </w:pPr>
      <w:r>
        <w:t>Soaking</w:t>
      </w:r>
      <w:r w:rsidR="002A79E4">
        <w:t xml:space="preserve"> </w:t>
      </w:r>
    </w:p>
    <w:p w14:paraId="31EE47E7" w14:textId="556C571D" w:rsidR="000633B4" w:rsidRDefault="00315646" w:rsidP="000633B4">
      <w:pPr>
        <w:pStyle w:val="Kop21"/>
        <w:numPr>
          <w:ilvl w:val="0"/>
          <w:numId w:val="0"/>
        </w:numPr>
        <w:ind w:left="567"/>
      </w:pPr>
      <w:r>
        <w:t>Following the vehicle preparation phase, the vehicle shall be soaked for a minimum of 12 hours in a soak</w:t>
      </w:r>
      <w:r w:rsidR="000B0FC1">
        <w:t xml:space="preserve"> area</w:t>
      </w:r>
      <w:r w:rsidR="006B2248">
        <w:t xml:space="preserve"> which </w:t>
      </w:r>
      <w:r w:rsidR="0084082C">
        <w:t>meet</w:t>
      </w:r>
      <w:r w:rsidR="006B2248">
        <w:t xml:space="preserve">s the requirements of paragraph </w:t>
      </w:r>
      <w:r w:rsidR="00E24FFD">
        <w:t>2.2</w:t>
      </w:r>
      <w:r w:rsidR="00AA1C82">
        <w:t>.2.2.</w:t>
      </w:r>
      <w:r w:rsidR="003740E2">
        <w:t xml:space="preserve"> of Annex B6 to UN Regulation 154</w:t>
      </w:r>
      <w:r w:rsidR="00950B7B">
        <w:t>.</w:t>
      </w:r>
      <w:r w:rsidR="009119E7">
        <w:t xml:space="preserve"> The battery preconditioning system shall be disengaged throughout the soaking phase.</w:t>
      </w:r>
    </w:p>
    <w:p w14:paraId="19DDB5EB" w14:textId="7D8B9DF3" w:rsidR="004C5572" w:rsidRDefault="004C5572" w:rsidP="000169E6">
      <w:pPr>
        <w:pStyle w:val="Kop21"/>
        <w:numPr>
          <w:ilvl w:val="0"/>
          <w:numId w:val="0"/>
        </w:numPr>
        <w:ind w:left="567"/>
      </w:pPr>
      <w:r w:rsidRPr="004C5572">
        <w:t xml:space="preserve">At the option of the manufacturer the soaking </w:t>
      </w:r>
      <w:r>
        <w:t>phase</w:t>
      </w:r>
      <w:r w:rsidRPr="004C5572">
        <w:t xml:space="preserve"> may be omitted if the battery has a pre-warming system engaged during the preconditioning phase and the vehicle is not stored in a room above [23 </w:t>
      </w:r>
      <w:r w:rsidR="0098481C">
        <w:t>°C</w:t>
      </w:r>
      <w:r w:rsidRPr="004C5572">
        <w:t>] in the [12 hours] prior to the preconditioning phase.</w:t>
      </w:r>
      <w:r w:rsidR="003E194E">
        <w:t xml:space="preserve"> If t</w:t>
      </w:r>
      <w:r w:rsidR="00CF37A6">
        <w:t>his option is selected, it shall be noted in the test report.</w:t>
      </w:r>
    </w:p>
    <w:p w14:paraId="408D4D00" w14:textId="1319BDC8" w:rsidR="00E95B42" w:rsidRDefault="00E95B42" w:rsidP="000169E6">
      <w:pPr>
        <w:pStyle w:val="Kop21"/>
        <w:numPr>
          <w:ilvl w:val="0"/>
          <w:numId w:val="0"/>
        </w:numPr>
        <w:ind w:left="567"/>
      </w:pPr>
      <w:r>
        <w:t xml:space="preserve">At the option of the manufacturer the EVSE </w:t>
      </w:r>
      <w:r w:rsidR="000E7B0B">
        <w:t>may</w:t>
      </w:r>
      <w:r>
        <w:t xml:space="preserve"> be </w:t>
      </w:r>
      <w:r w:rsidR="003C08FD">
        <w:t xml:space="preserve">soaked </w:t>
      </w:r>
      <w:r w:rsidR="00C14D18">
        <w:t>simultaneously to the</w:t>
      </w:r>
      <w:r>
        <w:t xml:space="preserve"> soak and preconditioning </w:t>
      </w:r>
      <w:r w:rsidR="00C14D18">
        <w:t>phases</w:t>
      </w:r>
      <w:r w:rsidR="001F6064">
        <w:t xml:space="preserve"> of the vehicle</w:t>
      </w:r>
      <w:r>
        <w:t xml:space="preserve"> in accordance with the </w:t>
      </w:r>
      <w:r w:rsidR="00E720B6">
        <w:t xml:space="preserve">EVSE </w:t>
      </w:r>
      <w:r>
        <w:t>manufacturer’s recommendations</w:t>
      </w:r>
      <w:r w:rsidR="00E720B6">
        <w:t xml:space="preserve"> </w:t>
      </w:r>
      <w:r w:rsidR="001F6064">
        <w:t>to stabilise the</w:t>
      </w:r>
      <w:r>
        <w:t xml:space="preserve"> internal electrical systems.</w:t>
      </w:r>
    </w:p>
    <w:p w14:paraId="213573DE" w14:textId="2FDCCE4D" w:rsidR="00C86591" w:rsidRDefault="00C86591" w:rsidP="008E270A">
      <w:pPr>
        <w:pStyle w:val="Kop21"/>
        <w:ind w:left="567" w:hanging="567"/>
      </w:pPr>
      <w:r>
        <w:t>Vehicle preconditioning</w:t>
      </w:r>
    </w:p>
    <w:p w14:paraId="3E47264F" w14:textId="66CDA6FC" w:rsidR="007946A9" w:rsidRDefault="008B4BBE" w:rsidP="00C86591">
      <w:pPr>
        <w:pStyle w:val="Kop21"/>
        <w:numPr>
          <w:ilvl w:val="0"/>
          <w:numId w:val="0"/>
        </w:numPr>
        <w:ind w:left="567"/>
      </w:pPr>
      <w:r>
        <w:t xml:space="preserve">Following the soaking phase, the vehicle may be </w:t>
      </w:r>
      <w:r w:rsidR="009807FF">
        <w:t xml:space="preserve">preconditioned to </w:t>
      </w:r>
      <w:r w:rsidR="008F646B">
        <w:t xml:space="preserve">bring the battery towards the </w:t>
      </w:r>
      <w:r w:rsidR="008F646B" w:rsidRPr="00BA5BAF">
        <w:t>start</w:t>
      </w:r>
      <w:r w:rsidR="00811016" w:rsidRPr="00BA5BAF">
        <w:t xml:space="preserve"> </w:t>
      </w:r>
      <w:r w:rsidR="00547E54" w:rsidRPr="00BA5BAF">
        <w:t>[</w:t>
      </w:r>
      <w:r w:rsidR="00811016" w:rsidRPr="00BA5BAF">
        <w:t>SOC</w:t>
      </w:r>
      <w:r w:rsidR="00547E54" w:rsidRPr="00BA5BAF">
        <w:t>/SOE]</w:t>
      </w:r>
      <w:r w:rsidR="008F646B" w:rsidRPr="00BA5BAF">
        <w:t xml:space="preserve"> condition for</w:t>
      </w:r>
      <w:r w:rsidR="008F646B">
        <w:t xml:space="preserve"> the </w:t>
      </w:r>
      <w:r w:rsidR="00A71678">
        <w:t xml:space="preserve">fast-charge </w:t>
      </w:r>
      <w:r w:rsidR="008F646B">
        <w:t>test</w:t>
      </w:r>
      <w:r w:rsidR="00A71678">
        <w:t>ing</w:t>
      </w:r>
      <w:r w:rsidR="00B31788">
        <w:t xml:space="preserve"> phase. </w:t>
      </w:r>
    </w:p>
    <w:p w14:paraId="178FF27A" w14:textId="40FB7486" w:rsidR="005F0CF9" w:rsidRDefault="00B31788" w:rsidP="00C86591">
      <w:pPr>
        <w:pStyle w:val="Kop21"/>
        <w:numPr>
          <w:ilvl w:val="0"/>
          <w:numId w:val="0"/>
        </w:numPr>
        <w:ind w:left="567"/>
      </w:pPr>
      <w:r>
        <w:t xml:space="preserve">The time for preconditioning shall be limited to a maximum of 30 minutes. </w:t>
      </w:r>
      <w:r w:rsidR="009F3EBE">
        <w:t>The area for preconditioning shall fulfil the same requirement</w:t>
      </w:r>
      <w:r w:rsidR="001451A1">
        <w:t>s</w:t>
      </w:r>
      <w:r w:rsidR="009F3EBE">
        <w:t xml:space="preserve"> as for the soaking area.</w:t>
      </w:r>
      <w:r w:rsidR="00250A3C">
        <w:t xml:space="preserve"> </w:t>
      </w:r>
    </w:p>
    <w:p w14:paraId="7986C112" w14:textId="20F906C9" w:rsidR="00C86591" w:rsidRDefault="00250A3C" w:rsidP="00C86591">
      <w:pPr>
        <w:pStyle w:val="Kop21"/>
        <w:numPr>
          <w:ilvl w:val="0"/>
          <w:numId w:val="0"/>
        </w:numPr>
        <w:ind w:left="567"/>
      </w:pPr>
      <w:r>
        <w:t xml:space="preserve">During the preconditioning phase the battery preconditioning system </w:t>
      </w:r>
      <w:r w:rsidR="008F508B">
        <w:t>may be engaged, if installed.</w:t>
      </w:r>
    </w:p>
    <w:p w14:paraId="1D87BE9B" w14:textId="1448D7E6" w:rsidR="009D6041" w:rsidRDefault="009D6041" w:rsidP="00C86591">
      <w:pPr>
        <w:pStyle w:val="Kop21"/>
        <w:numPr>
          <w:ilvl w:val="0"/>
          <w:numId w:val="0"/>
        </w:numPr>
        <w:ind w:left="567"/>
      </w:pPr>
      <w:r>
        <w:t>During the preconditioning phase the vehicle may be driven under its own power</w:t>
      </w:r>
      <w:r w:rsidR="00B007C9">
        <w:t xml:space="preserve"> </w:t>
      </w:r>
      <w:r w:rsidR="00AF1C47">
        <w:t xml:space="preserve">[driving cycle to be decided] </w:t>
      </w:r>
      <w:r w:rsidR="00B007C9">
        <w:t>on a chassis dynamometer</w:t>
      </w:r>
      <w:r w:rsidR="002926EC">
        <w:t xml:space="preserve"> to allow the </w:t>
      </w:r>
      <w:r w:rsidR="00F136D7">
        <w:t xml:space="preserve">operation of the </w:t>
      </w:r>
      <w:r w:rsidR="002926EC">
        <w:t xml:space="preserve">battery preconditioning system </w:t>
      </w:r>
      <w:r w:rsidR="00F136D7">
        <w:t xml:space="preserve">and/or to bring the </w:t>
      </w:r>
      <w:r w:rsidR="002231CE">
        <w:t xml:space="preserve">battery </w:t>
      </w:r>
      <w:r w:rsidR="00D85107">
        <w:t>[</w:t>
      </w:r>
      <w:r w:rsidR="002231CE">
        <w:t>SOC</w:t>
      </w:r>
      <w:r w:rsidR="00D85107">
        <w:t>/SOE]</w:t>
      </w:r>
      <w:r w:rsidR="002231CE">
        <w:t xml:space="preserve"> towards the starting condition for the test</w:t>
      </w:r>
      <w:r w:rsidR="0053653B">
        <w:t xml:space="preserve"> </w:t>
      </w:r>
    </w:p>
    <w:p w14:paraId="163CDFAE" w14:textId="5AC9D932" w:rsidR="001419AB" w:rsidRDefault="00BF47ED" w:rsidP="008E270A">
      <w:pPr>
        <w:pStyle w:val="Kop21"/>
        <w:ind w:left="567" w:hanging="567"/>
      </w:pPr>
      <w:r>
        <w:t>Fast-charge t</w:t>
      </w:r>
      <w:r w:rsidR="001419AB">
        <w:t>esting</w:t>
      </w:r>
      <w:r>
        <w:t xml:space="preserve"> </w:t>
      </w:r>
    </w:p>
    <w:p w14:paraId="1DD98332" w14:textId="70BA0A5C" w:rsidR="00E553CD" w:rsidRDefault="001419AB" w:rsidP="001419AB">
      <w:pPr>
        <w:pStyle w:val="Kop21"/>
        <w:numPr>
          <w:ilvl w:val="0"/>
          <w:numId w:val="0"/>
        </w:numPr>
        <w:ind w:left="567"/>
      </w:pPr>
      <w:r>
        <w:lastRenderedPageBreak/>
        <w:t>Following the vehicle preconditioning</w:t>
      </w:r>
      <w:r w:rsidR="000169E6">
        <w:t xml:space="preserve"> phase</w:t>
      </w:r>
      <w:r>
        <w:t xml:space="preserve">, the vehicle </w:t>
      </w:r>
      <w:r w:rsidR="00E553CD">
        <w:t xml:space="preserve">the </w:t>
      </w:r>
      <w:r w:rsidR="00EB084B">
        <w:t>fast</w:t>
      </w:r>
      <w:r w:rsidR="00BB504C">
        <w:t>-charge</w:t>
      </w:r>
      <w:r w:rsidR="00E553CD">
        <w:t xml:space="preserve"> test</w:t>
      </w:r>
      <w:r w:rsidR="00A82B88">
        <w:t xml:space="preserve"> shall be executed</w:t>
      </w:r>
      <w:r w:rsidR="00072ABB">
        <w:t xml:space="preserve">. </w:t>
      </w:r>
    </w:p>
    <w:p w14:paraId="32F4BC85" w14:textId="46E9B1C5" w:rsidR="003B33CD" w:rsidRDefault="003B33CD" w:rsidP="003B33CD">
      <w:pPr>
        <w:pStyle w:val="Kop21"/>
        <w:numPr>
          <w:ilvl w:val="0"/>
          <w:numId w:val="0"/>
        </w:numPr>
        <w:ind w:left="567"/>
      </w:pPr>
      <w:r>
        <w:t xml:space="preserve">The area where </w:t>
      </w:r>
      <w:r w:rsidR="007E4F04">
        <w:t>the</w:t>
      </w:r>
      <w:r>
        <w:t xml:space="preserve"> fast-charge test takes place shall meet the requirements of paragraph 2.2.2.2. of Annex B6 to UN Regulation 154.</w:t>
      </w:r>
    </w:p>
    <w:p w14:paraId="60754BCB" w14:textId="63003F96" w:rsidR="001419AB" w:rsidRDefault="00072ABB" w:rsidP="001419AB">
      <w:pPr>
        <w:pStyle w:val="Kop21"/>
        <w:numPr>
          <w:ilvl w:val="0"/>
          <w:numId w:val="0"/>
        </w:numPr>
        <w:ind w:left="567"/>
      </w:pPr>
      <w:r>
        <w:t>During the entire</w:t>
      </w:r>
      <w:r w:rsidR="00B344C3">
        <w:t xml:space="preserve"> </w:t>
      </w:r>
      <w:r w:rsidR="00E553CD">
        <w:t xml:space="preserve">test the vehicle </w:t>
      </w:r>
      <w:r w:rsidR="008825D8">
        <w:t>shall</w:t>
      </w:r>
      <w:r w:rsidR="00F51FEC">
        <w:t xml:space="preserve"> fulfil the following requirements</w:t>
      </w:r>
      <w:r w:rsidR="00581E02">
        <w:t>:</w:t>
      </w:r>
      <w:r w:rsidR="008825D8">
        <w:t xml:space="preserve"> </w:t>
      </w:r>
    </w:p>
    <w:p w14:paraId="22E59250" w14:textId="19590D7F" w:rsidR="008825D8" w:rsidRDefault="00D47063" w:rsidP="00B77CCD">
      <w:pPr>
        <w:pStyle w:val="Kop21"/>
        <w:numPr>
          <w:ilvl w:val="0"/>
          <w:numId w:val="31"/>
        </w:numPr>
      </w:pPr>
      <w:r>
        <w:t>Be</w:t>
      </w:r>
      <w:r w:rsidR="009F1542">
        <w:t xml:space="preserve"> i</w:t>
      </w:r>
      <w:r w:rsidR="008825D8">
        <w:t>n a parked position with the doors closed</w:t>
      </w:r>
      <w:r w:rsidR="00B77CCD">
        <w:t xml:space="preserve"> </w:t>
      </w:r>
      <w:r w:rsidR="008825D8">
        <w:t xml:space="preserve">and without </w:t>
      </w:r>
      <w:r w:rsidR="00842797">
        <w:t>any occupants</w:t>
      </w:r>
      <w:r w:rsidR="00B77CCD">
        <w:t>;</w:t>
      </w:r>
    </w:p>
    <w:p w14:paraId="1B8C20CC" w14:textId="77C4FBA1" w:rsidR="0023230C" w:rsidRDefault="0030701E" w:rsidP="00B77CCD">
      <w:pPr>
        <w:pStyle w:val="Kop21"/>
        <w:numPr>
          <w:ilvl w:val="0"/>
          <w:numId w:val="31"/>
        </w:numPr>
      </w:pPr>
      <w:r>
        <w:t xml:space="preserve">Be placed in a position </w:t>
      </w:r>
      <w:r w:rsidR="00304B5F">
        <w:t>with</w:t>
      </w:r>
      <w:r>
        <w:t xml:space="preserve"> a minimum clearance around the vehicle</w:t>
      </w:r>
      <w:r w:rsidR="00304B5F">
        <w:t>’s outer edges</w:t>
      </w:r>
      <w:r>
        <w:t xml:space="preserve"> </w:t>
      </w:r>
      <w:r w:rsidR="00613A6F">
        <w:t xml:space="preserve">in a horizontal plane </w:t>
      </w:r>
      <w:r>
        <w:t>of 1 meter</w:t>
      </w:r>
      <w:r w:rsidR="00304B5F">
        <w:t>;</w:t>
      </w:r>
    </w:p>
    <w:p w14:paraId="5DCF5A5C" w14:textId="07CF62F1" w:rsidR="00B77CCD" w:rsidRDefault="009F1542" w:rsidP="00B77CCD">
      <w:pPr>
        <w:pStyle w:val="Kop21"/>
        <w:numPr>
          <w:ilvl w:val="0"/>
          <w:numId w:val="31"/>
        </w:numPr>
      </w:pPr>
      <w:r>
        <w:t xml:space="preserve">Be </w:t>
      </w:r>
      <w:r w:rsidR="004F3787">
        <w:t>solely</w:t>
      </w:r>
      <w:r w:rsidR="00D0433C">
        <w:t xml:space="preserve"> </w:t>
      </w:r>
      <w:r>
        <w:t>connected</w:t>
      </w:r>
      <w:r w:rsidR="00B77CCD">
        <w:t xml:space="preserve"> to </w:t>
      </w:r>
      <w:r w:rsidR="006A658E">
        <w:t>the EV</w:t>
      </w:r>
      <w:r w:rsidR="00AF1C47">
        <w:t>S</w:t>
      </w:r>
      <w:r w:rsidR="006A658E">
        <w:t>E</w:t>
      </w:r>
      <w:r w:rsidR="00902406">
        <w:t xml:space="preserve">, without any other </w:t>
      </w:r>
      <w:r w:rsidR="00F46E7E">
        <w:t xml:space="preserve">energy transfer to the </w:t>
      </w:r>
      <w:r w:rsidR="00FB0E74">
        <w:t>battery</w:t>
      </w:r>
      <w:r w:rsidR="00581E02">
        <w:t>;</w:t>
      </w:r>
    </w:p>
    <w:p w14:paraId="32BAC11C" w14:textId="55CA176D" w:rsidR="00581E02" w:rsidRDefault="000C3F9C" w:rsidP="00B77CCD">
      <w:pPr>
        <w:pStyle w:val="Kop21"/>
        <w:numPr>
          <w:ilvl w:val="0"/>
          <w:numId w:val="31"/>
        </w:numPr>
      </w:pPr>
      <w:r>
        <w:t>Have its powertrain disengaged</w:t>
      </w:r>
      <w:r w:rsidR="0082227A">
        <w:t xml:space="preserve"> and its driving mode selector in </w:t>
      </w:r>
      <w:r w:rsidR="00A82B88">
        <w:t>the</w:t>
      </w:r>
      <w:r w:rsidR="0082227A">
        <w:t xml:space="preserve"> position</w:t>
      </w:r>
      <w:r w:rsidR="00A82B88">
        <w:t xml:space="preserve"> normally applied for parking</w:t>
      </w:r>
      <w:r w:rsidR="0082227A">
        <w:t>;</w:t>
      </w:r>
    </w:p>
    <w:p w14:paraId="7CC731D6" w14:textId="317943EB" w:rsidR="0052559F" w:rsidRDefault="0052559F" w:rsidP="00B77CCD">
      <w:pPr>
        <w:pStyle w:val="Kop21"/>
        <w:numPr>
          <w:ilvl w:val="0"/>
          <w:numId w:val="31"/>
        </w:numPr>
      </w:pPr>
      <w:r>
        <w:t xml:space="preserve">Have its battery preconditioning system </w:t>
      </w:r>
      <w:r w:rsidR="00FE07F1">
        <w:t>disengaged (if installed)</w:t>
      </w:r>
      <w:r w:rsidR="00AD175E">
        <w:t>;</w:t>
      </w:r>
    </w:p>
    <w:p w14:paraId="5E079D8C" w14:textId="10BD1E30" w:rsidR="0070476B" w:rsidRPr="00007D5E" w:rsidRDefault="009F1542" w:rsidP="00047BC1">
      <w:pPr>
        <w:pStyle w:val="Kop21"/>
        <w:numPr>
          <w:ilvl w:val="0"/>
          <w:numId w:val="31"/>
        </w:numPr>
      </w:pPr>
      <w:r>
        <w:t xml:space="preserve">Have any </w:t>
      </w:r>
      <w:r w:rsidR="0061027A">
        <w:t xml:space="preserve">auxiliary systems that can be </w:t>
      </w:r>
      <w:r w:rsidR="0061027A" w:rsidRPr="00007D5E">
        <w:t xml:space="preserve">switched off </w:t>
      </w:r>
      <w:r w:rsidR="005E47F3" w:rsidRPr="00007D5E">
        <w:t xml:space="preserve">by the vehicle user </w:t>
      </w:r>
      <w:r w:rsidR="0061027A" w:rsidRPr="00007D5E">
        <w:t>disengaged</w:t>
      </w:r>
      <w:r w:rsidR="0070476B" w:rsidRPr="00007D5E">
        <w:t>;</w:t>
      </w:r>
    </w:p>
    <w:p w14:paraId="72BA0300" w14:textId="62337A95" w:rsidR="003C4E56" w:rsidRPr="00007D5E" w:rsidRDefault="005044D2" w:rsidP="005044D2">
      <w:pPr>
        <w:pStyle w:val="Kop21"/>
        <w:numPr>
          <w:ilvl w:val="0"/>
          <w:numId w:val="31"/>
        </w:numPr>
      </w:pPr>
      <w:r w:rsidRPr="00007D5E">
        <w:t>Have a</w:t>
      </w:r>
      <w:r w:rsidR="003C4E56" w:rsidRPr="00007D5E">
        <w:t xml:space="preserve">ny auxiliary system normally activated during charging by </w:t>
      </w:r>
      <w:r w:rsidRPr="00007D5E">
        <w:t xml:space="preserve">control of the </w:t>
      </w:r>
      <w:r w:rsidR="003C4E56" w:rsidRPr="00007D5E">
        <w:t xml:space="preserve">vehicle </w:t>
      </w:r>
      <w:r w:rsidR="00D15A9F" w:rsidRPr="00007D5E">
        <w:t>engaged</w:t>
      </w:r>
      <w:r w:rsidR="003C4E56" w:rsidRPr="00007D5E">
        <w:t>.</w:t>
      </w:r>
    </w:p>
    <w:p w14:paraId="631B9368" w14:textId="2102407D" w:rsidR="00163568" w:rsidRPr="00007D5E" w:rsidRDefault="00AB4B65" w:rsidP="00795E31">
      <w:pPr>
        <w:pStyle w:val="Kop21"/>
        <w:numPr>
          <w:ilvl w:val="0"/>
          <w:numId w:val="0"/>
        </w:numPr>
        <w:ind w:left="567"/>
      </w:pPr>
      <w:r w:rsidRPr="00007D5E">
        <w:t xml:space="preserve">The </w:t>
      </w:r>
      <w:r w:rsidR="00283B7F" w:rsidRPr="00007D5E">
        <w:t xml:space="preserve">fast-charge </w:t>
      </w:r>
      <w:r w:rsidRPr="00007D5E">
        <w:t xml:space="preserve">test shall commence </w:t>
      </w:r>
      <w:r w:rsidR="00B62456" w:rsidRPr="00007D5E">
        <w:t>if</w:t>
      </w:r>
      <w:r w:rsidRPr="00007D5E">
        <w:t xml:space="preserve"> </w:t>
      </w:r>
      <w:r w:rsidR="004C1FC5" w:rsidRPr="00007D5E">
        <w:t xml:space="preserve">the vehicle </w:t>
      </w:r>
      <w:r w:rsidR="00734C65" w:rsidRPr="00007D5E">
        <w:t xml:space="preserve">fulfils the </w:t>
      </w:r>
      <w:r w:rsidR="007F3D39" w:rsidRPr="00007D5E">
        <w:t>[</w:t>
      </w:r>
      <w:r w:rsidR="00734C65" w:rsidRPr="00007D5E">
        <w:t>SOC</w:t>
      </w:r>
      <w:r w:rsidR="007F3D39" w:rsidRPr="00007D5E">
        <w:t>/SOE]</w:t>
      </w:r>
      <w:r w:rsidR="00734C65" w:rsidRPr="00007D5E">
        <w:t xml:space="preserve"> start condition and </w:t>
      </w:r>
      <w:r w:rsidRPr="00007D5E">
        <w:t xml:space="preserve">the above-mentioned requirements are met, </w:t>
      </w:r>
      <w:r w:rsidR="00574A98" w:rsidRPr="00007D5E">
        <w:t>but</w:t>
      </w:r>
      <w:r w:rsidRPr="00007D5E">
        <w:t xml:space="preserve"> no later than 15 minutes after either the end of the preconditioning phase or, if </w:t>
      </w:r>
      <w:r w:rsidR="00E31DF9" w:rsidRPr="00007D5E">
        <w:t xml:space="preserve">the </w:t>
      </w:r>
      <w:r w:rsidR="007D6FFA" w:rsidRPr="00007D5E">
        <w:t xml:space="preserve">preconditioning </w:t>
      </w:r>
      <w:r w:rsidR="00E31DF9" w:rsidRPr="00007D5E">
        <w:t xml:space="preserve">phase </w:t>
      </w:r>
      <w:r w:rsidR="007D6FFA" w:rsidRPr="00007D5E">
        <w:t xml:space="preserve">was </w:t>
      </w:r>
      <w:r w:rsidRPr="00007D5E">
        <w:t>conducted elsewhere, the vehicle transfer.</w:t>
      </w:r>
    </w:p>
    <w:p w14:paraId="0A16CCB7" w14:textId="223DECC7" w:rsidR="00012B4A" w:rsidRPr="00007D5E" w:rsidRDefault="00367299" w:rsidP="004B0A4C">
      <w:pPr>
        <w:pStyle w:val="Kop21"/>
        <w:numPr>
          <w:ilvl w:val="0"/>
          <w:numId w:val="0"/>
        </w:numPr>
        <w:ind w:left="567"/>
      </w:pPr>
      <w:r w:rsidRPr="00007D5E">
        <w:t xml:space="preserve">During the </w:t>
      </w:r>
      <w:r w:rsidR="001E0BBF" w:rsidRPr="00007D5E">
        <w:t>fast-charge testing phase</w:t>
      </w:r>
      <w:r w:rsidR="004B0A4C" w:rsidRPr="00007D5E">
        <w:t>,</w:t>
      </w:r>
      <w:r w:rsidR="001E0BBF" w:rsidRPr="00007D5E">
        <w:t xml:space="preserve"> all</w:t>
      </w:r>
      <w:r w:rsidR="00747017" w:rsidRPr="00007D5E">
        <w:t xml:space="preserve"> parameters specified in paragraph 5.2</w:t>
      </w:r>
      <w:r w:rsidR="002477E7" w:rsidRPr="00007D5E">
        <w:t xml:space="preserve"> </w:t>
      </w:r>
      <w:r w:rsidR="00506DB6" w:rsidRPr="00007D5E">
        <w:t>(</w:t>
      </w:r>
      <w:r w:rsidR="00747017" w:rsidRPr="00007D5E">
        <w:t>m</w:t>
      </w:r>
      <w:r w:rsidR="001E0BBF" w:rsidRPr="00007D5E">
        <w:t>easurement system requirements</w:t>
      </w:r>
      <w:r w:rsidR="00506DB6" w:rsidRPr="00007D5E">
        <w:t>)</w:t>
      </w:r>
      <w:r w:rsidR="002477E7" w:rsidRPr="00007D5E">
        <w:t xml:space="preserve"> shall be recorded </w:t>
      </w:r>
      <w:r w:rsidR="00490ED8" w:rsidRPr="00007D5E">
        <w:t>at</w:t>
      </w:r>
      <w:r w:rsidR="002477E7" w:rsidRPr="00007D5E">
        <w:t xml:space="preserve"> the indicated </w:t>
      </w:r>
      <w:r w:rsidR="00506DB6" w:rsidRPr="00007D5E">
        <w:t xml:space="preserve">accuracy, resolution and </w:t>
      </w:r>
      <w:r w:rsidR="002477E7" w:rsidRPr="00007D5E">
        <w:t>meas</w:t>
      </w:r>
      <w:r w:rsidR="00490ED8" w:rsidRPr="00007D5E">
        <w:t>urement sample frequency</w:t>
      </w:r>
      <w:r w:rsidR="004829FB" w:rsidRPr="00007D5E">
        <w:t xml:space="preserve"> from the first moment that </w:t>
      </w:r>
      <w:r w:rsidR="00664143" w:rsidRPr="00007D5E">
        <w:t>the vehicle is connected to the EVSE</w:t>
      </w:r>
      <w:r w:rsidR="00DC4F12" w:rsidRPr="00007D5E">
        <w:t>.</w:t>
      </w:r>
    </w:p>
    <w:p w14:paraId="0B0569C2" w14:textId="4B86F513" w:rsidR="003B33CD" w:rsidRPr="00007D5E" w:rsidRDefault="00012B4A" w:rsidP="004B0A4C">
      <w:pPr>
        <w:pStyle w:val="Kop21"/>
        <w:numPr>
          <w:ilvl w:val="0"/>
          <w:numId w:val="0"/>
        </w:numPr>
        <w:ind w:left="567"/>
      </w:pPr>
      <w:r w:rsidRPr="00007D5E">
        <w:t>The fast-charge test shall</w:t>
      </w:r>
      <w:r w:rsidR="005C5BDA" w:rsidRPr="00007D5E">
        <w:t xml:space="preserve"> </w:t>
      </w:r>
      <w:r w:rsidR="00CD6888" w:rsidRPr="00007D5E">
        <w:t xml:space="preserve">end as soon as the </w:t>
      </w:r>
      <w:r w:rsidR="00A64FAD" w:rsidRPr="00007D5E">
        <w:t xml:space="preserve">end </w:t>
      </w:r>
      <w:r w:rsidR="003462FF" w:rsidRPr="00007D5E">
        <w:t>[</w:t>
      </w:r>
      <w:r w:rsidR="00174CFA" w:rsidRPr="00007D5E">
        <w:t>SOC</w:t>
      </w:r>
      <w:r w:rsidR="003462FF" w:rsidRPr="00007D5E">
        <w:t>/SOE</w:t>
      </w:r>
      <w:r w:rsidR="00654FD5" w:rsidRPr="00007D5E">
        <w:t>]</w:t>
      </w:r>
      <w:r w:rsidR="00174CFA" w:rsidRPr="00007D5E">
        <w:t xml:space="preserve"> condition</w:t>
      </w:r>
      <w:r w:rsidR="002B55FE" w:rsidRPr="00007D5E">
        <w:t xml:space="preserve"> </w:t>
      </w:r>
      <w:r w:rsidR="00872DF7" w:rsidRPr="00007D5E">
        <w:t>has been</w:t>
      </w:r>
      <w:r w:rsidR="002B55FE" w:rsidRPr="00007D5E">
        <w:t xml:space="preserve"> reached. </w:t>
      </w:r>
    </w:p>
    <w:p w14:paraId="468BDBC0" w14:textId="77777777" w:rsidR="00134F36" w:rsidRPr="00007D5E" w:rsidRDefault="00134F36" w:rsidP="004B0A4C">
      <w:pPr>
        <w:pStyle w:val="Kop21"/>
        <w:numPr>
          <w:ilvl w:val="0"/>
          <w:numId w:val="0"/>
        </w:numPr>
        <w:ind w:left="567"/>
      </w:pPr>
    </w:p>
    <w:p w14:paraId="3ACB5462" w14:textId="4ADC72C7" w:rsidR="007221FC" w:rsidRPr="00007D5E" w:rsidRDefault="00427457" w:rsidP="00CC5515">
      <w:pPr>
        <w:pStyle w:val="Kop11"/>
      </w:pPr>
      <w:r w:rsidRPr="00007D5E">
        <w:t>Data processing</w:t>
      </w:r>
      <w:r w:rsidR="009F6FD7" w:rsidRPr="00007D5E">
        <w:t xml:space="preserve"> and KPIs</w:t>
      </w:r>
    </w:p>
    <w:p w14:paraId="4CBD7EC6" w14:textId="31699DCA" w:rsidR="00747574" w:rsidRPr="00007D5E" w:rsidRDefault="000A728B" w:rsidP="008E270A">
      <w:pPr>
        <w:pStyle w:val="Kop21"/>
        <w:ind w:left="567" w:hanging="567"/>
      </w:pPr>
      <w:r w:rsidRPr="00007D5E">
        <w:t>[</w:t>
      </w:r>
      <w:r w:rsidR="00C0172B" w:rsidRPr="00007D5E">
        <w:t>Calculation of KPIs</w:t>
      </w:r>
    </w:p>
    <w:p w14:paraId="18649194" w14:textId="3617DE72" w:rsidR="00E2463F" w:rsidRPr="00007D5E" w:rsidRDefault="00585C3A" w:rsidP="00913690">
      <w:pPr>
        <w:pStyle w:val="Kop21"/>
        <w:numPr>
          <w:ilvl w:val="0"/>
          <w:numId w:val="0"/>
        </w:numPr>
        <w:ind w:left="567"/>
      </w:pPr>
      <w:r w:rsidRPr="00007D5E">
        <w:t xml:space="preserve">After </w:t>
      </w:r>
      <w:r w:rsidR="00C568B6" w:rsidRPr="00007D5E">
        <w:t xml:space="preserve">completion of the fast-charge test, </w:t>
      </w:r>
      <w:r w:rsidR="005C3D86" w:rsidRPr="00007D5E">
        <w:t xml:space="preserve">the following </w:t>
      </w:r>
      <w:r w:rsidR="006C5ABC" w:rsidRPr="00007D5E">
        <w:t>KPIs</w:t>
      </w:r>
      <w:r w:rsidR="00BB1AB7" w:rsidRPr="00007D5E">
        <w:t xml:space="preserve"> shall be determined from the </w:t>
      </w:r>
      <w:r w:rsidR="00AA099A" w:rsidRPr="00007D5E">
        <w:t xml:space="preserve">recorded </w:t>
      </w:r>
      <w:r w:rsidR="00023176" w:rsidRPr="00007D5E">
        <w:t>measurement data</w:t>
      </w:r>
      <w:r w:rsidR="00963BFB" w:rsidRPr="00007D5E">
        <w:t xml:space="preserve">: </w:t>
      </w:r>
    </w:p>
    <w:p w14:paraId="796B906B" w14:textId="06B646FE" w:rsidR="00E471A7" w:rsidRPr="00007D5E" w:rsidRDefault="00BC104A" w:rsidP="0045100F">
      <w:pPr>
        <w:pStyle w:val="Kop21"/>
        <w:numPr>
          <w:ilvl w:val="0"/>
          <w:numId w:val="34"/>
        </w:numPr>
      </w:pPr>
      <w:r w:rsidRPr="00007D5E">
        <w:t xml:space="preserve">The time in seconds from the first moment </w:t>
      </w:r>
      <w:r w:rsidR="00302B72" w:rsidRPr="00007D5E">
        <w:t>that</w:t>
      </w:r>
      <w:r w:rsidRPr="00007D5E">
        <w:t xml:space="preserve"> the </w:t>
      </w:r>
      <w:r w:rsidR="00A00132" w:rsidRPr="00007D5E">
        <w:t xml:space="preserve">start </w:t>
      </w:r>
      <w:r w:rsidR="007F3D39" w:rsidRPr="00007D5E">
        <w:t>[</w:t>
      </w:r>
      <w:r w:rsidRPr="00007D5E">
        <w:t>SOC</w:t>
      </w:r>
      <w:r w:rsidR="00A00132" w:rsidRPr="00007D5E">
        <w:t>/SOE</w:t>
      </w:r>
      <w:r w:rsidR="007F3D39" w:rsidRPr="00007D5E">
        <w:t>]</w:t>
      </w:r>
      <w:r w:rsidRPr="00007D5E">
        <w:t xml:space="preserve"> </w:t>
      </w:r>
      <w:r w:rsidR="00A00132" w:rsidRPr="00007D5E">
        <w:t xml:space="preserve">condition is reached </w:t>
      </w:r>
      <w:r w:rsidR="00302B72" w:rsidRPr="00007D5E">
        <w:t xml:space="preserve">to the first moment that the </w:t>
      </w:r>
      <w:r w:rsidR="00A00132" w:rsidRPr="00007D5E">
        <w:t xml:space="preserve">end </w:t>
      </w:r>
      <w:r w:rsidR="00302B72" w:rsidRPr="00007D5E">
        <w:t>SOC</w:t>
      </w:r>
      <w:r w:rsidR="00A00132" w:rsidRPr="00007D5E">
        <w:t>/SOE condition is reached</w:t>
      </w:r>
      <w:r w:rsidR="00D61470" w:rsidRPr="00007D5E">
        <w:t>;</w:t>
      </w:r>
    </w:p>
    <w:p w14:paraId="48A55F33" w14:textId="1C520970" w:rsidR="0045100F" w:rsidRPr="00007D5E" w:rsidRDefault="006E0B57" w:rsidP="0045100F">
      <w:pPr>
        <w:pStyle w:val="Kop21"/>
        <w:numPr>
          <w:ilvl w:val="0"/>
          <w:numId w:val="34"/>
        </w:numPr>
      </w:pPr>
      <w:r w:rsidRPr="00007D5E">
        <w:t xml:space="preserve">Over the time interval determined in (a), the highest </w:t>
      </w:r>
      <w:r w:rsidR="00863D57" w:rsidRPr="00007D5E">
        <w:t xml:space="preserve">maximum </w:t>
      </w:r>
      <w:r w:rsidR="00C84F5A" w:rsidRPr="00007D5E">
        <w:t xml:space="preserve">charging </w:t>
      </w:r>
      <w:r w:rsidR="00863D57" w:rsidRPr="00007D5E">
        <w:t xml:space="preserve">power averaged over a </w:t>
      </w:r>
      <w:r w:rsidR="00F46B3E" w:rsidRPr="00007D5E">
        <w:t>[</w:t>
      </w:r>
      <w:r w:rsidR="00863D57" w:rsidRPr="00007D5E">
        <w:t>30 second</w:t>
      </w:r>
      <w:r w:rsidR="00F46B3E" w:rsidRPr="00007D5E">
        <w:t>]</w:t>
      </w:r>
      <w:r w:rsidR="00863D57" w:rsidRPr="00007D5E">
        <w:t xml:space="preserve"> interval;</w:t>
      </w:r>
      <w:r w:rsidR="0028063A" w:rsidRPr="00007D5E">
        <w:t xml:space="preserve"> </w:t>
      </w:r>
    </w:p>
    <w:p w14:paraId="2C7D502D" w14:textId="0C15FBD6" w:rsidR="00AE3591" w:rsidRDefault="00AE3591" w:rsidP="00AE3591">
      <w:pPr>
        <w:pStyle w:val="Kop21"/>
        <w:numPr>
          <w:ilvl w:val="0"/>
          <w:numId w:val="34"/>
        </w:numPr>
      </w:pPr>
      <w:r>
        <w:t xml:space="preserve">Over the time interval determined in (a), the </w:t>
      </w:r>
      <w:r w:rsidR="00223898">
        <w:t xml:space="preserve">average </w:t>
      </w:r>
      <w:r w:rsidR="00C84F5A">
        <w:t xml:space="preserve">charging </w:t>
      </w:r>
      <w:r w:rsidR="00223898">
        <w:t>power</w:t>
      </w:r>
      <w:r>
        <w:t xml:space="preserve">; </w:t>
      </w:r>
    </w:p>
    <w:p w14:paraId="7C738BB5" w14:textId="13A3C856" w:rsidR="00FB5FD7" w:rsidRDefault="00636355" w:rsidP="004D6F51">
      <w:pPr>
        <w:pStyle w:val="Kop21"/>
        <w:numPr>
          <w:ilvl w:val="0"/>
          <w:numId w:val="34"/>
        </w:numPr>
      </w:pPr>
      <w:r>
        <w:t xml:space="preserve">Over a time interval </w:t>
      </w:r>
      <w:r w:rsidR="00741908">
        <w:t xml:space="preserve">of 600 seconds, starting </w:t>
      </w:r>
      <w:r>
        <w:t xml:space="preserve">from the first moment that the </w:t>
      </w:r>
      <w:r w:rsidR="00C15C39">
        <w:t xml:space="preserve">start </w:t>
      </w:r>
      <w:r>
        <w:t>SOC</w:t>
      </w:r>
      <w:r w:rsidR="00C15C39">
        <w:t>/SOE</w:t>
      </w:r>
      <w:r>
        <w:t xml:space="preserve"> </w:t>
      </w:r>
      <w:r w:rsidR="00C15C39">
        <w:t xml:space="preserve">condition is reached, </w:t>
      </w:r>
      <w:r w:rsidR="00741908">
        <w:t xml:space="preserve">the </w:t>
      </w:r>
      <w:r w:rsidR="00055371">
        <w:t>recharged electric range</w:t>
      </w:r>
      <w:r w:rsidR="00932CA6">
        <w:t>;</w:t>
      </w:r>
      <w:r w:rsidR="009861FF">
        <w:t>]</w:t>
      </w:r>
    </w:p>
    <w:p w14:paraId="2FD37BB7" w14:textId="77777777" w:rsidR="00761014" w:rsidRDefault="00761014" w:rsidP="008E270A">
      <w:pPr>
        <w:pStyle w:val="Kop21"/>
        <w:ind w:left="567" w:hanging="567"/>
      </w:pPr>
      <w:r>
        <w:t>Rounding</w:t>
      </w:r>
    </w:p>
    <w:p w14:paraId="5638EFE7" w14:textId="10B94D34" w:rsidR="008B47F7" w:rsidRDefault="00E41B26" w:rsidP="002F0538">
      <w:pPr>
        <w:pStyle w:val="Kop21"/>
        <w:numPr>
          <w:ilvl w:val="0"/>
          <w:numId w:val="0"/>
        </w:numPr>
        <w:ind w:left="567"/>
      </w:pPr>
      <w:r w:rsidRPr="00E41B26">
        <w:t xml:space="preserve">Intermediate steps in the calculations shall not be rounded unless intermediate rounding is required. </w:t>
      </w:r>
      <w:r w:rsidR="00BD5E2A">
        <w:t xml:space="preserve">Final rounding </w:t>
      </w:r>
      <w:r w:rsidR="000232E6">
        <w:t xml:space="preserve">and units </w:t>
      </w:r>
      <w:r w:rsidR="00BD5E2A">
        <w:t xml:space="preserve">of KPIs </w:t>
      </w:r>
      <w:r w:rsidR="006F7CC3">
        <w:t>are</w:t>
      </w:r>
      <w:r w:rsidR="00BD5E2A">
        <w:t xml:space="preserve"> as follows</w:t>
      </w:r>
      <w:r w:rsidR="006F7CC3">
        <w:t>:</w:t>
      </w:r>
    </w:p>
    <w:p w14:paraId="55A86BB4" w14:textId="2718A380" w:rsidR="00BD5E2A" w:rsidRDefault="00017ADA" w:rsidP="00017ADA">
      <w:pPr>
        <w:pStyle w:val="Kop21"/>
        <w:numPr>
          <w:ilvl w:val="0"/>
          <w:numId w:val="31"/>
        </w:numPr>
      </w:pPr>
      <w:r>
        <w:t>Time</w:t>
      </w:r>
      <w:r w:rsidR="00886666">
        <w:t>-</w:t>
      </w:r>
      <w:r>
        <w:t xml:space="preserve">based KPIs are </w:t>
      </w:r>
      <w:r w:rsidR="00886666">
        <w:t xml:space="preserve">expressed in minutes and </w:t>
      </w:r>
      <w:r>
        <w:t xml:space="preserve">rounded to </w:t>
      </w:r>
      <w:r w:rsidR="00886666">
        <w:t>one decimal point</w:t>
      </w:r>
      <w:r w:rsidR="0013014B">
        <w:t>;</w:t>
      </w:r>
    </w:p>
    <w:p w14:paraId="65D84219" w14:textId="2676CD13" w:rsidR="00886666" w:rsidRDefault="00886666" w:rsidP="00017ADA">
      <w:pPr>
        <w:pStyle w:val="Kop21"/>
        <w:numPr>
          <w:ilvl w:val="0"/>
          <w:numId w:val="31"/>
        </w:numPr>
      </w:pPr>
      <w:r>
        <w:t>Power-based KPIs are expressed in kW</w:t>
      </w:r>
      <w:r w:rsidR="0013014B">
        <w:t xml:space="preserve"> and</w:t>
      </w:r>
      <w:r>
        <w:t xml:space="preserve"> rounded to</w:t>
      </w:r>
      <w:r w:rsidR="0013014B">
        <w:t xml:space="preserve"> </w:t>
      </w:r>
      <w:r w:rsidR="0089275E">
        <w:t>the nearest whole number</w:t>
      </w:r>
      <w:r w:rsidR="0013014B">
        <w:t>;</w:t>
      </w:r>
    </w:p>
    <w:p w14:paraId="27C7FDEB" w14:textId="1D6A1AAE" w:rsidR="006B7A69" w:rsidRDefault="000232E6" w:rsidP="00017ADA">
      <w:pPr>
        <w:pStyle w:val="Kop21"/>
        <w:numPr>
          <w:ilvl w:val="0"/>
          <w:numId w:val="31"/>
        </w:numPr>
      </w:pPr>
      <w:r>
        <w:t xml:space="preserve">Electric range-based KPIs are expressed in km and rounded </w:t>
      </w:r>
      <w:r w:rsidR="006F7CC3">
        <w:t xml:space="preserve">to </w:t>
      </w:r>
      <w:r w:rsidR="0089275E">
        <w:t>the nearest whole number</w:t>
      </w:r>
      <w:r w:rsidR="006F0036">
        <w:t>;</w:t>
      </w:r>
    </w:p>
    <w:p w14:paraId="1452F240" w14:textId="1D352AC2" w:rsidR="006F0036" w:rsidRDefault="001B2F26" w:rsidP="00017ADA">
      <w:pPr>
        <w:pStyle w:val="Kop21"/>
        <w:numPr>
          <w:ilvl w:val="0"/>
          <w:numId w:val="31"/>
        </w:numPr>
      </w:pPr>
      <w:r>
        <w:t>[</w:t>
      </w:r>
      <w:r w:rsidR="00FB42E1">
        <w:t>[</w:t>
      </w:r>
      <w:r w:rsidR="006F0036">
        <w:t>SOC</w:t>
      </w:r>
      <w:r>
        <w:t>/SOE]</w:t>
      </w:r>
      <w:r w:rsidR="006F0036">
        <w:t xml:space="preserve">-based KPIs are expressed as a percentage and rounded to </w:t>
      </w:r>
      <w:r w:rsidR="0089275E">
        <w:t>the nearest whole number</w:t>
      </w:r>
      <w:r w:rsidR="00FB42E1">
        <w:t>]</w:t>
      </w:r>
      <w:r w:rsidR="006F0036">
        <w:t>.</w:t>
      </w:r>
    </w:p>
    <w:p w14:paraId="1DE5C951" w14:textId="0EC9290F" w:rsidR="002F0538" w:rsidRPr="002F0538" w:rsidRDefault="002F0538" w:rsidP="002F0538">
      <w:pPr>
        <w:pStyle w:val="Kop21"/>
        <w:numPr>
          <w:ilvl w:val="0"/>
          <w:numId w:val="0"/>
        </w:numPr>
        <w:ind w:left="567"/>
      </w:pPr>
      <w:r w:rsidRPr="002F0538">
        <w:t>When the digit immediately to the right of the last place to be retained is less than 5, that last digit retained shal</w:t>
      </w:r>
      <w:r>
        <w:t xml:space="preserve">l </w:t>
      </w:r>
      <w:r w:rsidRPr="002F0538">
        <w:t>remain unchanged.</w:t>
      </w:r>
    </w:p>
    <w:p w14:paraId="1368F78E" w14:textId="77777777" w:rsidR="002F0538" w:rsidRPr="002F0538" w:rsidRDefault="002F0538" w:rsidP="003731DD">
      <w:pPr>
        <w:pStyle w:val="Kop21"/>
        <w:numPr>
          <w:ilvl w:val="0"/>
          <w:numId w:val="0"/>
        </w:numPr>
        <w:ind w:left="567"/>
      </w:pPr>
      <w:r w:rsidRPr="002F0538">
        <w:t>Example:</w:t>
      </w:r>
    </w:p>
    <w:p w14:paraId="3CEDAEDE" w14:textId="29FE749F" w:rsidR="002F0538" w:rsidRPr="002F0538" w:rsidRDefault="002F0538" w:rsidP="003731DD">
      <w:pPr>
        <w:pStyle w:val="Kop21"/>
        <w:numPr>
          <w:ilvl w:val="0"/>
          <w:numId w:val="0"/>
        </w:numPr>
        <w:ind w:left="567"/>
      </w:pPr>
      <w:r w:rsidRPr="002F0538">
        <w:t>If a result is 1</w:t>
      </w:r>
      <w:r w:rsidR="001D08F7">
        <w:t>2</w:t>
      </w:r>
      <w:r w:rsidR="00282329">
        <w:t>,</w:t>
      </w:r>
      <w:r w:rsidRPr="002F0538">
        <w:t>3</w:t>
      </w:r>
      <w:r w:rsidR="000C3FBD">
        <w:t>4</w:t>
      </w:r>
      <w:r w:rsidRPr="002F0538">
        <w:t xml:space="preserve"> </w:t>
      </w:r>
      <w:r w:rsidR="00282329">
        <w:t>minutes</w:t>
      </w:r>
      <w:r w:rsidRPr="002F0538">
        <w:t xml:space="preserve"> but only </w:t>
      </w:r>
      <w:r w:rsidR="0064467E">
        <w:t>one</w:t>
      </w:r>
      <w:r w:rsidRPr="002F0538">
        <w:t xml:space="preserve"> decimal </w:t>
      </w:r>
      <w:r w:rsidR="0064467E">
        <w:t>point has</w:t>
      </w:r>
      <w:r w:rsidRPr="002F0538">
        <w:t xml:space="preserve"> to be retained, the final result shall be </w:t>
      </w:r>
      <w:r w:rsidR="00282329">
        <w:t xml:space="preserve">12,3 </w:t>
      </w:r>
      <w:r w:rsidR="008F3705">
        <w:t>minutes</w:t>
      </w:r>
      <w:r w:rsidRPr="002F0538">
        <w:t>.</w:t>
      </w:r>
    </w:p>
    <w:p w14:paraId="055A61E7" w14:textId="271DE3E5" w:rsidR="002F0538" w:rsidRPr="002F0538" w:rsidRDefault="002F0538" w:rsidP="003731DD">
      <w:pPr>
        <w:pStyle w:val="Kop21"/>
        <w:numPr>
          <w:ilvl w:val="0"/>
          <w:numId w:val="0"/>
        </w:numPr>
        <w:ind w:left="567"/>
      </w:pPr>
      <w:r w:rsidRPr="002F0538">
        <w:lastRenderedPageBreak/>
        <w:t>When the digit immediately to the right of the last place to be retained is greater than or equal to 5, that last</w:t>
      </w:r>
    </w:p>
    <w:p w14:paraId="4CC43054" w14:textId="776A99EE" w:rsidR="00E41B26" w:rsidRDefault="002F0538" w:rsidP="002F0538">
      <w:pPr>
        <w:pStyle w:val="Kop21"/>
        <w:numPr>
          <w:ilvl w:val="0"/>
          <w:numId w:val="0"/>
        </w:numPr>
        <w:ind w:left="1134" w:hanging="567"/>
      </w:pPr>
      <w:r w:rsidRPr="002F0538">
        <w:t>digit retained shall be increased by 1.</w:t>
      </w:r>
    </w:p>
    <w:p w14:paraId="3E8DFACD" w14:textId="77777777" w:rsidR="00F32BD0" w:rsidRPr="00F32BD0" w:rsidRDefault="00F32BD0" w:rsidP="00F32BD0">
      <w:pPr>
        <w:pStyle w:val="Kop21"/>
        <w:numPr>
          <w:ilvl w:val="0"/>
          <w:numId w:val="0"/>
        </w:numPr>
        <w:ind w:left="567"/>
      </w:pPr>
      <w:r w:rsidRPr="00F32BD0">
        <w:t>Example:</w:t>
      </w:r>
    </w:p>
    <w:p w14:paraId="74035BE3" w14:textId="4E252476" w:rsidR="00F32BD0" w:rsidRDefault="00F32BD0" w:rsidP="008B47F7">
      <w:pPr>
        <w:pStyle w:val="Kop21"/>
        <w:numPr>
          <w:ilvl w:val="0"/>
          <w:numId w:val="0"/>
        </w:numPr>
        <w:ind w:left="567"/>
      </w:pPr>
      <w:r w:rsidRPr="00F32BD0">
        <w:t>If a result is 12</w:t>
      </w:r>
      <w:r w:rsidR="008F3705">
        <w:t>,</w:t>
      </w:r>
      <w:r w:rsidRPr="00F32BD0">
        <w:t>3</w:t>
      </w:r>
      <w:r w:rsidR="008F3705">
        <w:t>5 minutes</w:t>
      </w:r>
      <w:r w:rsidRPr="00F32BD0">
        <w:t xml:space="preserve"> but only </w:t>
      </w:r>
      <w:r w:rsidR="008F3705">
        <w:t>one</w:t>
      </w:r>
      <w:r w:rsidR="008F3705" w:rsidRPr="002F0538">
        <w:t xml:space="preserve"> decimal </w:t>
      </w:r>
      <w:r w:rsidR="008F3705">
        <w:t>point has</w:t>
      </w:r>
      <w:r w:rsidR="008F3705" w:rsidRPr="002F0538">
        <w:t xml:space="preserve"> to be retained</w:t>
      </w:r>
      <w:r w:rsidRPr="00F32BD0">
        <w:t>, the final result shall be 12</w:t>
      </w:r>
      <w:r w:rsidR="008F3705">
        <w:t>,</w:t>
      </w:r>
      <w:r w:rsidRPr="00F32BD0">
        <w:t xml:space="preserve">4 </w:t>
      </w:r>
      <w:r w:rsidR="008F3705">
        <w:t>minutes</w:t>
      </w:r>
    </w:p>
    <w:p w14:paraId="73EB020F" w14:textId="0DA50E85" w:rsidR="001E4F3D" w:rsidRDefault="001E4F3D" w:rsidP="00995FC9">
      <w:pPr>
        <w:pStyle w:val="Kop21"/>
        <w:numPr>
          <w:ilvl w:val="0"/>
          <w:numId w:val="0"/>
        </w:numPr>
        <w:ind w:left="567"/>
      </w:pPr>
      <w:r>
        <w:t xml:space="preserve">At the option of the manufacturer, </w:t>
      </w:r>
      <w:r w:rsidR="00DA325B">
        <w:t>KPIs may be declared</w:t>
      </w:r>
      <w:r w:rsidR="00E964B2">
        <w:t xml:space="preserve"> at a different value </w:t>
      </w:r>
      <w:r w:rsidR="00995FC9">
        <w:t xml:space="preserve">than </w:t>
      </w:r>
      <w:r w:rsidR="00CF4DAC">
        <w:t>which was calculated</w:t>
      </w:r>
      <w:r w:rsidR="00995FC9">
        <w:t xml:space="preserve"> by this paragraph</w:t>
      </w:r>
      <w:r w:rsidR="006430D5">
        <w:t xml:space="preserve">, but </w:t>
      </w:r>
      <w:r w:rsidR="00CF4DAC">
        <w:t>only</w:t>
      </w:r>
      <w:r w:rsidR="006430D5">
        <w:t xml:space="preserve"> towards a </w:t>
      </w:r>
      <w:r w:rsidR="00CF4DAC">
        <w:t>worse</w:t>
      </w:r>
      <w:r w:rsidR="006430D5">
        <w:t xml:space="preserve"> </w:t>
      </w:r>
      <w:r w:rsidR="00244DE2">
        <w:t xml:space="preserve">fast-charging </w:t>
      </w:r>
      <w:r w:rsidR="006430D5">
        <w:t>performance</w:t>
      </w:r>
      <w:r w:rsidR="006B1A01">
        <w:t xml:space="preserve">. </w:t>
      </w:r>
    </w:p>
    <w:p w14:paraId="7F1E42B9" w14:textId="77777777" w:rsidR="0036111B" w:rsidRDefault="006B1A01" w:rsidP="00995FC9">
      <w:pPr>
        <w:pStyle w:val="Kop21"/>
        <w:numPr>
          <w:ilvl w:val="0"/>
          <w:numId w:val="0"/>
        </w:numPr>
        <w:ind w:left="567"/>
      </w:pPr>
      <w:r>
        <w:t xml:space="preserve">Example: </w:t>
      </w:r>
    </w:p>
    <w:p w14:paraId="13A9601C" w14:textId="04905674" w:rsidR="006B1A01" w:rsidRDefault="0036111B" w:rsidP="00995FC9">
      <w:pPr>
        <w:pStyle w:val="Kop21"/>
        <w:numPr>
          <w:ilvl w:val="0"/>
          <w:numId w:val="0"/>
        </w:numPr>
        <w:ind w:left="567"/>
      </w:pPr>
      <w:r>
        <w:t>I</w:t>
      </w:r>
      <w:r w:rsidR="006B1A01">
        <w:t xml:space="preserve">f the time interval measured </w:t>
      </w:r>
      <w:r w:rsidR="00447DE3">
        <w:t xml:space="preserve">over the SOC </w:t>
      </w:r>
      <w:r w:rsidR="00E72747">
        <w:t>interval from 10-80% is 6</w:t>
      </w:r>
      <w:r>
        <w:t>31</w:t>
      </w:r>
      <w:r w:rsidR="00E72747">
        <w:t xml:space="preserve"> seconds</w:t>
      </w:r>
      <w:r w:rsidR="0095114D">
        <w:t xml:space="preserve"> and </w:t>
      </w:r>
      <w:r w:rsidR="004D4F23">
        <w:t xml:space="preserve">therefore </w:t>
      </w:r>
      <w:r w:rsidR="0095114D">
        <w:t>rounded to 10,5 minutes</w:t>
      </w:r>
      <w:r w:rsidR="00E72747">
        <w:t xml:space="preserve">, the </w:t>
      </w:r>
      <w:r w:rsidR="00382FC5">
        <w:t xml:space="preserve">associated KPI may be declared at </w:t>
      </w:r>
      <w:r w:rsidR="00165539">
        <w:t>10,5</w:t>
      </w:r>
      <w:r w:rsidR="00382FC5">
        <w:t xml:space="preserve"> minutes</w:t>
      </w:r>
      <w:r w:rsidR="00165539">
        <w:t xml:space="preserve"> or higher</w:t>
      </w:r>
      <w:r w:rsidR="00382FC5">
        <w:t>.</w:t>
      </w:r>
    </w:p>
    <w:p w14:paraId="34C91043" w14:textId="62384936" w:rsidR="001E4F3D" w:rsidRDefault="00761014" w:rsidP="008E270A">
      <w:pPr>
        <w:pStyle w:val="Kop21"/>
        <w:ind w:left="567" w:hanging="567"/>
      </w:pPr>
      <w:r>
        <w:t>Review clause</w:t>
      </w:r>
    </w:p>
    <w:p w14:paraId="79B52D7B" w14:textId="6AF51F2F" w:rsidR="00327CB0" w:rsidRDefault="00327CB0" w:rsidP="008E270A">
      <w:pPr>
        <w:pStyle w:val="Kop21"/>
        <w:numPr>
          <w:ilvl w:val="0"/>
          <w:numId w:val="0"/>
        </w:numPr>
        <w:ind w:left="567"/>
      </w:pPr>
      <w:r>
        <w:t>By 31 December 2029 this set KPIs shall be reviewed by GRPE by evaluating if these match information needs of vehicle users and particularly if a need exists to include KPIs related to the efficiency of the fast charging process.</w:t>
      </w:r>
    </w:p>
    <w:p w14:paraId="2BD08619" w14:textId="77777777" w:rsidR="00327CB0" w:rsidRDefault="00327CB0" w:rsidP="00327CB0">
      <w:pPr>
        <w:pStyle w:val="Kop21"/>
        <w:numPr>
          <w:ilvl w:val="0"/>
          <w:numId w:val="0"/>
        </w:numPr>
        <w:ind w:left="567"/>
      </w:pPr>
    </w:p>
    <w:p w14:paraId="4275F36B" w14:textId="01938114" w:rsidR="00425617" w:rsidRDefault="00425617" w:rsidP="00425617">
      <w:pPr>
        <w:pStyle w:val="Kop11"/>
      </w:pPr>
      <w:r>
        <w:t>CONFORMITY OF PRODUCTION (optional)</w:t>
      </w:r>
    </w:p>
    <w:p w14:paraId="04DC4F64" w14:textId="032F35EB" w:rsidR="008E492C" w:rsidRDefault="008E492C" w:rsidP="008E492C">
      <w:pPr>
        <w:pStyle w:val="Kop11"/>
        <w:numPr>
          <w:ilvl w:val="0"/>
          <w:numId w:val="0"/>
        </w:numPr>
        <w:ind w:left="567"/>
      </w:pPr>
      <w:r>
        <w:t>[PM]</w:t>
      </w:r>
    </w:p>
    <w:p w14:paraId="31F53609" w14:textId="77777777" w:rsidR="00134F36" w:rsidRDefault="00134F36" w:rsidP="008E492C">
      <w:pPr>
        <w:pStyle w:val="Kop11"/>
        <w:numPr>
          <w:ilvl w:val="0"/>
          <w:numId w:val="0"/>
        </w:numPr>
        <w:ind w:left="567"/>
      </w:pPr>
    </w:p>
    <w:p w14:paraId="7E6A2DEB" w14:textId="64106CFA" w:rsidR="008E492C" w:rsidRDefault="008E492C" w:rsidP="008E492C">
      <w:pPr>
        <w:pStyle w:val="Kop11"/>
      </w:pPr>
      <w:r>
        <w:t>IN-SER</w:t>
      </w:r>
      <w:r w:rsidR="00246B05">
        <w:t xml:space="preserve">VICE </w:t>
      </w:r>
      <w:r>
        <w:t>CONFORMITY (optional)</w:t>
      </w:r>
    </w:p>
    <w:p w14:paraId="4A7079DF" w14:textId="77777777" w:rsidR="008E492C" w:rsidRDefault="008E492C" w:rsidP="008E492C">
      <w:pPr>
        <w:pStyle w:val="Kop11"/>
        <w:numPr>
          <w:ilvl w:val="0"/>
          <w:numId w:val="0"/>
        </w:numPr>
        <w:ind w:left="567"/>
      </w:pPr>
      <w:r>
        <w:t>[PM]</w:t>
      </w:r>
    </w:p>
    <w:p w14:paraId="6185DC05" w14:textId="77777777" w:rsidR="00324B2F" w:rsidRDefault="00324B2F" w:rsidP="008E492C">
      <w:pPr>
        <w:pStyle w:val="Kop11"/>
        <w:numPr>
          <w:ilvl w:val="0"/>
          <w:numId w:val="0"/>
        </w:numPr>
        <w:ind w:left="567"/>
      </w:pPr>
    </w:p>
    <w:p w14:paraId="7F5A984B" w14:textId="061D9261" w:rsidR="00324B2F" w:rsidRPr="00324B2F" w:rsidRDefault="00324B2F" w:rsidP="00324B2F">
      <w:pPr>
        <w:pStyle w:val="Kop11"/>
        <w:numPr>
          <w:ilvl w:val="0"/>
          <w:numId w:val="0"/>
        </w:numPr>
        <w:ind w:left="567" w:hanging="567"/>
        <w:rPr>
          <w:b/>
          <w:bCs/>
        </w:rPr>
      </w:pPr>
      <w:r w:rsidRPr="00324B2F">
        <w:rPr>
          <w:b/>
          <w:bCs/>
        </w:rPr>
        <w:t>ANNEXES</w:t>
      </w:r>
    </w:p>
    <w:p w14:paraId="76DC879D" w14:textId="77777777" w:rsidR="00324B2F" w:rsidRDefault="00324B2F" w:rsidP="00D12D97">
      <w:pPr>
        <w:pStyle w:val="Kop11"/>
        <w:numPr>
          <w:ilvl w:val="0"/>
          <w:numId w:val="36"/>
        </w:numPr>
        <w:ind w:left="567" w:hanging="567"/>
      </w:pPr>
      <w:r>
        <w:t>Information concerning the conduct of tests</w:t>
      </w:r>
    </w:p>
    <w:p w14:paraId="307370A4" w14:textId="2B3C2C5E" w:rsidR="00324B2F" w:rsidRDefault="00324B2F" w:rsidP="00D12D97">
      <w:pPr>
        <w:pStyle w:val="SingleTxtG"/>
        <w:ind w:left="567"/>
        <w:rPr>
          <w:snapToGrid w:val="0"/>
        </w:rPr>
      </w:pPr>
      <w:r>
        <w:rPr>
          <w:snapToGrid w:val="0"/>
        </w:rPr>
        <w:t>[PM]</w:t>
      </w:r>
    </w:p>
    <w:p w14:paraId="245FFC7C" w14:textId="77777777" w:rsidR="004A35B2" w:rsidRDefault="004A35B2" w:rsidP="004A35B2">
      <w:pPr>
        <w:pStyle w:val="SingleTxtG"/>
        <w:ind w:left="360"/>
        <w:rPr>
          <w:snapToGrid w:val="0"/>
        </w:rPr>
      </w:pPr>
    </w:p>
    <w:p w14:paraId="054B9AA2" w14:textId="281ABA0B" w:rsidR="00324B2F" w:rsidRDefault="00324B2F" w:rsidP="00D12D97">
      <w:pPr>
        <w:pStyle w:val="Kop11"/>
      </w:pPr>
      <w:r>
        <w:t>Communication and test report</w:t>
      </w:r>
    </w:p>
    <w:p w14:paraId="3C878277" w14:textId="77777777" w:rsidR="00324B2F" w:rsidRDefault="00324B2F" w:rsidP="00D12D97">
      <w:pPr>
        <w:pStyle w:val="SingleTxtG"/>
        <w:ind w:left="567"/>
        <w:rPr>
          <w:snapToGrid w:val="0"/>
        </w:rPr>
      </w:pPr>
      <w:r>
        <w:rPr>
          <w:snapToGrid w:val="0"/>
        </w:rPr>
        <w:t>[PM]</w:t>
      </w:r>
    </w:p>
    <w:p w14:paraId="6AB85450" w14:textId="77777777" w:rsidR="00324B2F" w:rsidRDefault="00324B2F" w:rsidP="00324B2F">
      <w:pPr>
        <w:pStyle w:val="SingleTxtG"/>
        <w:ind w:left="360"/>
        <w:rPr>
          <w:snapToGrid w:val="0"/>
        </w:rPr>
      </w:pPr>
    </w:p>
    <w:p w14:paraId="4077F16C" w14:textId="77777777" w:rsidR="00324B2F" w:rsidRDefault="00324B2F" w:rsidP="00D12D97">
      <w:pPr>
        <w:pStyle w:val="Kop11"/>
      </w:pPr>
      <w:r>
        <w:t>Tests at low and high ambient temperatures (optional)</w:t>
      </w:r>
    </w:p>
    <w:p w14:paraId="730123C9" w14:textId="77777777" w:rsidR="004A35B2" w:rsidRDefault="004A35B2" w:rsidP="00D12D97">
      <w:pPr>
        <w:pStyle w:val="SingleTxtG"/>
        <w:ind w:left="567"/>
        <w:rPr>
          <w:snapToGrid w:val="0"/>
        </w:rPr>
      </w:pPr>
      <w:r>
        <w:rPr>
          <w:snapToGrid w:val="0"/>
        </w:rPr>
        <w:t>[PM]</w:t>
      </w:r>
    </w:p>
    <w:p w14:paraId="0F724698" w14:textId="4EA0343F" w:rsidR="00324B2F" w:rsidRDefault="00324B2F" w:rsidP="004A35B2">
      <w:pPr>
        <w:pStyle w:val="Kop11"/>
        <w:numPr>
          <w:ilvl w:val="0"/>
          <w:numId w:val="0"/>
        </w:numPr>
        <w:ind w:left="927" w:hanging="567"/>
      </w:pPr>
    </w:p>
    <w:p w14:paraId="4E155E36" w14:textId="77777777" w:rsidR="00425617" w:rsidRDefault="00425617" w:rsidP="00425617">
      <w:pPr>
        <w:pStyle w:val="SingleTxtG"/>
        <w:ind w:left="0"/>
        <w:rPr>
          <w:snapToGrid w:val="0"/>
        </w:rPr>
      </w:pPr>
    </w:p>
    <w:p w14:paraId="45A6C9ED" w14:textId="1E4CFA7D" w:rsidR="00374873" w:rsidRDefault="00374873" w:rsidP="008E270A">
      <w:pPr>
        <w:suppressAutoHyphens w:val="0"/>
        <w:spacing w:after="160" w:line="288" w:lineRule="auto"/>
        <w:jc w:val="both"/>
        <w:rPr>
          <w:snapToGrid w:val="0"/>
        </w:rPr>
      </w:pPr>
    </w:p>
    <w:sectPr w:rsidR="00374873" w:rsidSect="00DC32AC">
      <w:headerReference w:type="even" r:id="rId11"/>
      <w:headerReference w:type="default" r:id="rId12"/>
      <w:footerReference w:type="even" r:id="rId13"/>
      <w:footerReference w:type="default" r:id="rId14"/>
      <w:headerReference w:type="first" r:id="rId15"/>
      <w:footerReference w:type="first" r:id="rId16"/>
      <w:footnotePr>
        <w:numFmt w:val="upperLetter"/>
      </w:footnotePr>
      <w:pgSz w:w="11905" w:h="16837" w:code="9"/>
      <w:pgMar w:top="1418" w:right="565"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8E28" w14:textId="77777777" w:rsidR="00E44E13" w:rsidRDefault="00E44E13" w:rsidP="00F24790">
      <w:pPr>
        <w:spacing w:line="240" w:lineRule="auto"/>
      </w:pPr>
      <w:r>
        <w:separator/>
      </w:r>
    </w:p>
  </w:endnote>
  <w:endnote w:type="continuationSeparator" w:id="0">
    <w:p w14:paraId="78D08AE8" w14:textId="77777777" w:rsidR="00E44E13" w:rsidRDefault="00E44E13" w:rsidP="00F24790">
      <w:pPr>
        <w:spacing w:line="240" w:lineRule="auto"/>
      </w:pPr>
      <w:r>
        <w:continuationSeparator/>
      </w:r>
    </w:p>
  </w:endnote>
  <w:endnote w:type="continuationNotice" w:id="1">
    <w:p w14:paraId="57BD50FC" w14:textId="77777777" w:rsidR="00E44E13" w:rsidRDefault="00E44E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39237"/>
      <w:docPartObj>
        <w:docPartGallery w:val="Page Numbers (Bottom of Page)"/>
        <w:docPartUnique/>
      </w:docPartObj>
    </w:sdtPr>
    <w:sdtEndPr>
      <w:rPr>
        <w:b/>
        <w:bCs/>
        <w:noProof/>
        <w:sz w:val="18"/>
        <w:szCs w:val="18"/>
      </w:rPr>
    </w:sdtEndPr>
    <w:sdtContent>
      <w:p w14:paraId="42CBCF39" w14:textId="122D6103" w:rsidR="00101972" w:rsidRPr="00101972" w:rsidRDefault="00101972" w:rsidP="00101972">
        <w:pPr>
          <w:pStyle w:val="Footer"/>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35329B">
          <w:rPr>
            <w:b/>
            <w:bCs/>
            <w:noProof/>
            <w:sz w:val="18"/>
            <w:szCs w:val="18"/>
          </w:rPr>
          <w:t>2</w:t>
        </w:r>
        <w:r w:rsidRPr="00101972">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6234"/>
      <w:docPartObj>
        <w:docPartGallery w:val="Page Numbers (Bottom of Page)"/>
        <w:docPartUnique/>
      </w:docPartObj>
    </w:sdtPr>
    <w:sdtEndPr>
      <w:rPr>
        <w:b/>
        <w:bCs/>
        <w:noProof/>
        <w:sz w:val="18"/>
        <w:szCs w:val="18"/>
      </w:rPr>
    </w:sdtEndPr>
    <w:sdtContent>
      <w:p w14:paraId="7A835CEC" w14:textId="76C5902B" w:rsidR="00101972" w:rsidRPr="00101972" w:rsidRDefault="00101972" w:rsidP="00101972">
        <w:pPr>
          <w:pStyle w:val="Footer"/>
          <w:jc w:val="right"/>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547A1E">
          <w:rPr>
            <w:b/>
            <w:bCs/>
            <w:noProof/>
            <w:sz w:val="18"/>
            <w:szCs w:val="18"/>
          </w:rPr>
          <w:t>3</w:t>
        </w:r>
        <w:r w:rsidRPr="00101972">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0C01" w14:textId="77777777" w:rsidR="007F01AA" w:rsidRDefault="007F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1985" w14:textId="77777777" w:rsidR="00E44E13" w:rsidRDefault="00E44E13" w:rsidP="00F24790">
      <w:pPr>
        <w:spacing w:line="240" w:lineRule="auto"/>
      </w:pPr>
      <w:r>
        <w:separator/>
      </w:r>
    </w:p>
  </w:footnote>
  <w:footnote w:type="continuationSeparator" w:id="0">
    <w:p w14:paraId="4BD386FC" w14:textId="77777777" w:rsidR="00E44E13" w:rsidRDefault="00E44E13" w:rsidP="00F24790">
      <w:pPr>
        <w:spacing w:line="240" w:lineRule="auto"/>
      </w:pPr>
      <w:r>
        <w:continuationSeparator/>
      </w:r>
    </w:p>
  </w:footnote>
  <w:footnote w:type="continuationNotice" w:id="1">
    <w:p w14:paraId="2CE5E59B" w14:textId="77777777" w:rsidR="00E44E13" w:rsidRDefault="00E44E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0083" w14:textId="77777777" w:rsidR="007F01AA" w:rsidRDefault="007F0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36DF" w14:textId="77777777" w:rsidR="007F01AA" w:rsidRDefault="007F0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792"/>
      <w:gridCol w:w="4706"/>
    </w:tblGrid>
    <w:tr w:rsidR="007F01AA" w:rsidRPr="00BD03B2" w14:paraId="2022D833" w14:textId="77777777" w:rsidTr="007F01AA">
      <w:tc>
        <w:tcPr>
          <w:tcW w:w="4792" w:type="dxa"/>
          <w:tcBorders>
            <w:top w:val="nil"/>
            <w:left w:val="nil"/>
            <w:bottom w:val="nil"/>
            <w:right w:val="nil"/>
          </w:tcBorders>
        </w:tcPr>
        <w:p w14:paraId="63F6AB01" w14:textId="782B3D61" w:rsidR="007F01AA" w:rsidRPr="008E0814" w:rsidRDefault="008E0814" w:rsidP="007F01AA">
          <w:pPr>
            <w:pStyle w:val="Header"/>
            <w:rPr>
              <w:bCs/>
              <w:lang w:val="fr-CH"/>
            </w:rPr>
          </w:pPr>
          <w:r w:rsidRPr="008E0814">
            <w:rPr>
              <w:bCs/>
              <w:lang w:val="fr-CH"/>
            </w:rPr>
            <w:t>Submitted by F&amp;SC</w:t>
          </w:r>
        </w:p>
      </w:tc>
      <w:tc>
        <w:tcPr>
          <w:tcW w:w="4706" w:type="dxa"/>
          <w:tcBorders>
            <w:top w:val="nil"/>
            <w:left w:val="nil"/>
            <w:bottom w:val="nil"/>
            <w:right w:val="nil"/>
          </w:tcBorders>
        </w:tcPr>
        <w:p w14:paraId="090B341C" w14:textId="5248580B" w:rsidR="007F01AA" w:rsidRPr="00ED5511" w:rsidRDefault="007F01AA" w:rsidP="007F01AA">
          <w:pPr>
            <w:pStyle w:val="Header"/>
            <w:ind w:left="1691"/>
            <w:rPr>
              <w:lang w:val="fr-CH"/>
            </w:rPr>
          </w:pPr>
          <w:r w:rsidRPr="00ED5511">
            <w:rPr>
              <w:u w:val="single"/>
              <w:lang w:val="fr-CH"/>
            </w:rPr>
            <w:t>Informal document</w:t>
          </w:r>
          <w:r w:rsidRPr="00ED5511">
            <w:rPr>
              <w:lang w:val="fr-CH"/>
            </w:rPr>
            <w:t xml:space="preserve"> GRPE-</w:t>
          </w:r>
          <w:r>
            <w:rPr>
              <w:lang w:val="fr-CH"/>
            </w:rPr>
            <w:t>94</w:t>
          </w:r>
          <w:r w:rsidRPr="00ED5511">
            <w:rPr>
              <w:lang w:val="fr-CH"/>
            </w:rPr>
            <w:t>-0</w:t>
          </w:r>
          <w:r w:rsidR="008E0814">
            <w:rPr>
              <w:lang w:val="fr-CH"/>
            </w:rPr>
            <w:t>8</w:t>
          </w:r>
        </w:p>
        <w:p w14:paraId="0DDADB7C" w14:textId="3AE6226A" w:rsidR="007F01AA" w:rsidRPr="00BD03B2" w:rsidRDefault="007F01AA" w:rsidP="007F01AA">
          <w:pPr>
            <w:pStyle w:val="Header"/>
            <w:ind w:left="1691"/>
            <w:rPr>
              <w:b/>
            </w:rPr>
          </w:pPr>
          <w:r w:rsidRPr="00DB649D">
            <w:rPr>
              <w:lang w:val="fr-CH"/>
            </w:rPr>
            <w:t>94th GRPE, 17-19 March 2026</w:t>
          </w:r>
          <w:r>
            <w:rPr>
              <w:lang w:val="fr-CH"/>
            </w:rPr>
            <w:br/>
          </w:r>
          <w:r w:rsidRPr="00D74F15">
            <w:rPr>
              <w:szCs w:val="18"/>
              <w:lang w:val="fr-CH"/>
            </w:rPr>
            <w:t xml:space="preserve">Agenda item </w:t>
          </w:r>
          <w:r w:rsidR="008E0814">
            <w:rPr>
              <w:szCs w:val="18"/>
              <w:lang w:val="fr-CH"/>
            </w:rPr>
            <w:t>9</w:t>
          </w:r>
          <w:r w:rsidR="006E035D">
            <w:rPr>
              <w:szCs w:val="18"/>
              <w:lang w:val="fr-CH"/>
            </w:rPr>
            <w:t>(b)</w:t>
          </w:r>
        </w:p>
      </w:tc>
    </w:tr>
  </w:tbl>
  <w:p w14:paraId="08004B5F" w14:textId="77777777" w:rsidR="00713513" w:rsidRDefault="00713513" w:rsidP="007F01AA">
    <w:pPr>
      <w:pStyle w:val="Header"/>
      <w:pBdr>
        <w:bottom w:val="single" w:sz="4" w:space="1" w:color="auto"/>
      </w:pBdr>
      <w:ind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A14A72"/>
    <w:multiLevelType w:val="multilevel"/>
    <w:tmpl w:val="EB965C2C"/>
    <w:lvl w:ilvl="0">
      <w:start w:val="1"/>
      <w:numFmt w:val="decimal"/>
      <w:pStyle w:val="Kop11"/>
      <w:lvlText w:val="%1."/>
      <w:lvlJc w:val="left"/>
      <w:pPr>
        <w:ind w:left="360" w:hanging="360"/>
      </w:pPr>
      <w:rPr>
        <w:rFonts w:hint="default"/>
      </w:rPr>
    </w:lvl>
    <w:lvl w:ilvl="1">
      <w:start w:val="1"/>
      <w:numFmt w:val="decimal"/>
      <w:pStyle w:val="Kop21"/>
      <w:isLgl/>
      <w:lvlText w:val="%1.%2"/>
      <w:lvlJc w:val="left"/>
      <w:pPr>
        <w:ind w:left="92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 w15:restartNumberingAfterBreak="0">
    <w:nsid w:val="066C7C2D"/>
    <w:multiLevelType w:val="hybridMultilevel"/>
    <w:tmpl w:val="129A2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2132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8A261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826046"/>
    <w:multiLevelType w:val="hybridMultilevel"/>
    <w:tmpl w:val="2E98064E"/>
    <w:lvl w:ilvl="0" w:tplc="5EF2C488">
      <w:start w:val="6"/>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BB715B9"/>
    <w:multiLevelType w:val="hybridMultilevel"/>
    <w:tmpl w:val="946A3658"/>
    <w:lvl w:ilvl="0" w:tplc="39E0BA0A">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DA52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C75602"/>
    <w:multiLevelType w:val="hybridMultilevel"/>
    <w:tmpl w:val="6E88FB56"/>
    <w:lvl w:ilvl="0" w:tplc="E3AE4320">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6627050"/>
    <w:multiLevelType w:val="hybridMultilevel"/>
    <w:tmpl w:val="129A21B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97D139F"/>
    <w:multiLevelType w:val="hybridMultilevel"/>
    <w:tmpl w:val="C20028AE"/>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8C2CD6"/>
    <w:multiLevelType w:val="hybridMultilevel"/>
    <w:tmpl w:val="2ED4DA66"/>
    <w:lvl w:ilvl="0" w:tplc="DBCE1C6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2DD20D71"/>
    <w:multiLevelType w:val="hybridMultilevel"/>
    <w:tmpl w:val="354868DE"/>
    <w:lvl w:ilvl="0" w:tplc="93000D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E41D4"/>
    <w:multiLevelType w:val="hybridMultilevel"/>
    <w:tmpl w:val="C0B21A9C"/>
    <w:lvl w:ilvl="0" w:tplc="0C381B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1297E35"/>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8" w15:restartNumberingAfterBreak="0">
    <w:nsid w:val="447D34CB"/>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452D144C"/>
    <w:multiLevelType w:val="singleLevel"/>
    <w:tmpl w:val="7C4C0A7C"/>
    <w:lvl w:ilvl="0">
      <w:start w:val="1"/>
      <w:numFmt w:val="decimal"/>
      <w:pStyle w:val="ParaNo"/>
      <w:lvlText w:val="(%1)"/>
      <w:lvlJc w:val="left"/>
      <w:pPr>
        <w:tabs>
          <w:tab w:val="num" w:pos="720"/>
        </w:tabs>
        <w:ind w:left="720" w:hanging="720"/>
      </w:pPr>
    </w:lvl>
  </w:abstractNum>
  <w:abstractNum w:abstractNumId="20" w15:restartNumberingAfterBreak="0">
    <w:nsid w:val="46C07F72"/>
    <w:multiLevelType w:val="hybridMultilevel"/>
    <w:tmpl w:val="34AAB8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4C077C9C"/>
    <w:multiLevelType w:val="hybridMultilevel"/>
    <w:tmpl w:val="47DEA7E8"/>
    <w:lvl w:ilvl="0" w:tplc="757ED0D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2583391"/>
    <w:multiLevelType w:val="hybridMultilevel"/>
    <w:tmpl w:val="0024D3E4"/>
    <w:lvl w:ilvl="0" w:tplc="0407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3" w15:restartNumberingAfterBreak="0">
    <w:nsid w:val="580F0458"/>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4" w15:restartNumberingAfterBreak="0">
    <w:nsid w:val="5A1B05EF"/>
    <w:multiLevelType w:val="hybridMultilevel"/>
    <w:tmpl w:val="9B3A7DC0"/>
    <w:lvl w:ilvl="0" w:tplc="513A90D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B774ED"/>
    <w:multiLevelType w:val="hybridMultilevel"/>
    <w:tmpl w:val="0E68FE5C"/>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0D05F12"/>
    <w:multiLevelType w:val="hybridMultilevel"/>
    <w:tmpl w:val="D6C6F328"/>
    <w:lvl w:ilvl="0" w:tplc="BE80B60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629C5731"/>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744F1B"/>
    <w:multiLevelType w:val="hybridMultilevel"/>
    <w:tmpl w:val="062C36B0"/>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32" w15:restartNumberingAfterBreak="0">
    <w:nsid w:val="6EE346D2"/>
    <w:multiLevelType w:val="multilevel"/>
    <w:tmpl w:val="3E36FA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B569EF"/>
    <w:multiLevelType w:val="hybridMultilevel"/>
    <w:tmpl w:val="EECEE51A"/>
    <w:lvl w:ilvl="0" w:tplc="5CFA5B1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D0C32"/>
    <w:multiLevelType w:val="hybridMultilevel"/>
    <w:tmpl w:val="0FB607D8"/>
    <w:lvl w:ilvl="0" w:tplc="0809000F">
      <w:start w:val="1"/>
      <w:numFmt w:val="decimal"/>
      <w:lvlText w:val="%1."/>
      <w:lvlJc w:val="left"/>
      <w:pPr>
        <w:ind w:left="360" w:hanging="360"/>
      </w:pPr>
    </w:lvl>
    <w:lvl w:ilvl="1" w:tplc="976C7B7E">
      <w:start w:val="1"/>
      <w:numFmt w:val="decimal"/>
      <w:lvlText w:val="4.%2."/>
      <w:lvlJc w:val="left"/>
      <w:pPr>
        <w:ind w:left="1080" w:hanging="360"/>
      </w:pPr>
      <w:rPr>
        <w:rFonts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88E3A86"/>
    <w:multiLevelType w:val="hybridMultilevel"/>
    <w:tmpl w:val="2412226C"/>
    <w:lvl w:ilvl="0" w:tplc="5876F8B6">
      <w:start w:val="1"/>
      <w:numFmt w:val="bullet"/>
      <w:lvlText w:val="-"/>
      <w:lvlJc w:val="left"/>
      <w:pPr>
        <w:ind w:left="927" w:hanging="360"/>
      </w:pPr>
      <w:rPr>
        <w:rFonts w:ascii="Times New Roman" w:eastAsia="MS Mincho"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7A83410E"/>
    <w:multiLevelType w:val="hybridMultilevel"/>
    <w:tmpl w:val="1346E9EA"/>
    <w:lvl w:ilvl="0" w:tplc="713C864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763454899">
    <w:abstractNumId w:val="10"/>
  </w:num>
  <w:num w:numId="2" w16cid:durableId="817303680">
    <w:abstractNumId w:val="19"/>
    <w:lvlOverride w:ilvl="0">
      <w:startOverride w:val="1"/>
    </w:lvlOverride>
  </w:num>
  <w:num w:numId="3" w16cid:durableId="2076663624">
    <w:abstractNumId w:val="29"/>
  </w:num>
  <w:num w:numId="4" w16cid:durableId="560679756">
    <w:abstractNumId w:val="34"/>
  </w:num>
  <w:num w:numId="5" w16cid:durableId="870847204">
    <w:abstractNumId w:val="8"/>
  </w:num>
  <w:num w:numId="6" w16cid:durableId="1309818828">
    <w:abstractNumId w:val="9"/>
  </w:num>
  <w:num w:numId="7" w16cid:durableId="361129877">
    <w:abstractNumId w:val="26"/>
  </w:num>
  <w:num w:numId="8" w16cid:durableId="1352216783">
    <w:abstractNumId w:val="4"/>
  </w:num>
  <w:num w:numId="9" w16cid:durableId="2084446060">
    <w:abstractNumId w:val="11"/>
  </w:num>
  <w:num w:numId="10" w16cid:durableId="1605072040">
    <w:abstractNumId w:val="18"/>
  </w:num>
  <w:num w:numId="11" w16cid:durableId="2016640982">
    <w:abstractNumId w:val="3"/>
  </w:num>
  <w:num w:numId="12" w16cid:durableId="1393650980">
    <w:abstractNumId w:val="6"/>
  </w:num>
  <w:num w:numId="13" w16cid:durableId="1907690229">
    <w:abstractNumId w:val="0"/>
  </w:num>
  <w:num w:numId="14" w16cid:durableId="988361909">
    <w:abstractNumId w:val="15"/>
  </w:num>
  <w:num w:numId="15" w16cid:durableId="770516054">
    <w:abstractNumId w:val="14"/>
  </w:num>
  <w:num w:numId="16" w16cid:durableId="1433017109">
    <w:abstractNumId w:val="30"/>
  </w:num>
  <w:num w:numId="17" w16cid:durableId="407532184">
    <w:abstractNumId w:val="17"/>
  </w:num>
  <w:num w:numId="18" w16cid:durableId="270825155">
    <w:abstractNumId w:val="23"/>
  </w:num>
  <w:num w:numId="19" w16cid:durableId="1417357122">
    <w:abstractNumId w:val="25"/>
  </w:num>
  <w:num w:numId="20" w16cid:durableId="1374159311">
    <w:abstractNumId w:val="28"/>
  </w:num>
  <w:num w:numId="21" w16cid:durableId="1462914987">
    <w:abstractNumId w:val="20"/>
  </w:num>
  <w:num w:numId="22" w16cid:durableId="1560939487">
    <w:abstractNumId w:val="31"/>
  </w:num>
  <w:num w:numId="23" w16cid:durableId="214591037">
    <w:abstractNumId w:val="35"/>
  </w:num>
  <w:num w:numId="24" w16cid:durableId="1431270686">
    <w:abstractNumId w:val="32"/>
  </w:num>
  <w:num w:numId="25" w16cid:durableId="177503810">
    <w:abstractNumId w:val="2"/>
  </w:num>
  <w:num w:numId="26" w16cid:durableId="1720397628">
    <w:abstractNumId w:val="1"/>
  </w:num>
  <w:num w:numId="27" w16cid:durableId="432628883">
    <w:abstractNumId w:val="33"/>
  </w:num>
  <w:num w:numId="28" w16cid:durableId="1003123977">
    <w:abstractNumId w:val="37"/>
  </w:num>
  <w:num w:numId="29" w16cid:durableId="1433549206">
    <w:abstractNumId w:val="27"/>
  </w:num>
  <w:num w:numId="30" w16cid:durableId="1368217029">
    <w:abstractNumId w:val="21"/>
  </w:num>
  <w:num w:numId="31" w16cid:durableId="1801992720">
    <w:abstractNumId w:val="36"/>
  </w:num>
  <w:num w:numId="32" w16cid:durableId="1337347761">
    <w:abstractNumId w:val="5"/>
  </w:num>
  <w:num w:numId="33" w16cid:durableId="2096240211">
    <w:abstractNumId w:val="7"/>
  </w:num>
  <w:num w:numId="34" w16cid:durableId="1320160619">
    <w:abstractNumId w:val="16"/>
  </w:num>
  <w:num w:numId="35" w16cid:durableId="1910456635">
    <w:abstractNumId w:val="12"/>
  </w:num>
  <w:num w:numId="36" w16cid:durableId="2014718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7868463">
    <w:abstractNumId w:val="13"/>
  </w:num>
  <w:num w:numId="38" w16cid:durableId="424690374">
    <w:abstractNumId w:val="22"/>
  </w:num>
  <w:num w:numId="39" w16cid:durableId="1029524182">
    <w:abstractNumId w:val="24"/>
  </w:num>
  <w:num w:numId="40" w16cid:durableId="978148933">
    <w:abstractNumId w:val="1"/>
  </w:num>
  <w:num w:numId="41" w16cid:durableId="1987851394">
    <w:abstractNumId w:val="1"/>
  </w:num>
  <w:num w:numId="42" w16cid:durableId="2052261036">
    <w:abstractNumId w:val="1"/>
  </w:num>
  <w:num w:numId="43" w16cid:durableId="677318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1834682">
    <w:abstractNumId w:val="1"/>
  </w:num>
  <w:num w:numId="45" w16cid:durableId="656112537">
    <w:abstractNumId w:val="1"/>
    <w:lvlOverride w:ilvl="0">
      <w:lvl w:ilvl="0">
        <w:start w:val="1"/>
        <w:numFmt w:val="decimal"/>
        <w:pStyle w:val="Kop11"/>
        <w:lvlText w:val="%1."/>
        <w:lvlJc w:val="left"/>
        <w:pPr>
          <w:ind w:left="360" w:hanging="360"/>
        </w:pPr>
        <w:rPr>
          <w:rFonts w:hint="default"/>
        </w:rPr>
      </w:lvl>
    </w:lvlOverride>
    <w:lvlOverride w:ilvl="1">
      <w:lvl w:ilvl="1">
        <w:start w:val="1"/>
        <w:numFmt w:val="decimal"/>
        <w:pStyle w:val="Kop21"/>
        <w:isLgl/>
        <w:lvlText w:val="%1.%2"/>
        <w:lvlJc w:val="left"/>
        <w:pPr>
          <w:ind w:left="928" w:hanging="360"/>
        </w:pPr>
        <w:rPr>
          <w:rFonts w:hint="default"/>
        </w:rPr>
      </w:lvl>
    </w:lvlOverride>
    <w:lvlOverride w:ilvl="2">
      <w:lvl w:ilvl="2">
        <w:start w:val="1"/>
        <w:numFmt w:val="decimal"/>
        <w:isLgl/>
        <w:lvlText w:val="%1.%2.%3"/>
        <w:lvlJc w:val="left"/>
        <w:pPr>
          <w:ind w:left="1854" w:hanging="720"/>
        </w:pPr>
        <w:rPr>
          <w:rFonts w:hint="default"/>
        </w:rPr>
      </w:lvl>
    </w:lvlOverride>
    <w:lvlOverride w:ilvl="3">
      <w:lvl w:ilvl="3">
        <w:start w:val="1"/>
        <w:numFmt w:val="decimal"/>
        <w:isLgl/>
        <w:lvlText w:val="%1.%2.%3.%4"/>
        <w:lvlJc w:val="left"/>
        <w:pPr>
          <w:ind w:left="2421" w:hanging="720"/>
        </w:pPr>
        <w:rPr>
          <w:rFonts w:hint="default"/>
        </w:rPr>
      </w:lvl>
    </w:lvlOverride>
    <w:lvlOverride w:ilvl="4">
      <w:lvl w:ilvl="4">
        <w:start w:val="1"/>
        <w:numFmt w:val="decimal"/>
        <w:isLgl/>
        <w:lvlText w:val="%1.%2.%3.%4.%5"/>
        <w:lvlJc w:val="left"/>
        <w:pPr>
          <w:ind w:left="2988" w:hanging="720"/>
        </w:pPr>
        <w:rPr>
          <w:rFonts w:hint="default"/>
        </w:rPr>
      </w:lvl>
    </w:lvlOverride>
    <w:lvlOverride w:ilvl="5">
      <w:lvl w:ilvl="5">
        <w:start w:val="1"/>
        <w:numFmt w:val="decimal"/>
        <w:isLgl/>
        <w:lvlText w:val="%1.%2.%3.%4.%5.%6"/>
        <w:lvlJc w:val="left"/>
        <w:pPr>
          <w:ind w:left="3915" w:hanging="1080"/>
        </w:pPr>
        <w:rPr>
          <w:rFonts w:hint="default"/>
        </w:rPr>
      </w:lvl>
    </w:lvlOverride>
    <w:lvlOverride w:ilvl="6">
      <w:lvl w:ilvl="6">
        <w:start w:val="1"/>
        <w:numFmt w:val="decimal"/>
        <w:isLgl/>
        <w:lvlText w:val="%1.%2.%3.%4.%5.%6.%7"/>
        <w:lvlJc w:val="left"/>
        <w:pPr>
          <w:ind w:left="4482" w:hanging="1080"/>
        </w:pPr>
        <w:rPr>
          <w:rFonts w:hint="default"/>
        </w:rPr>
      </w:lvl>
    </w:lvlOverride>
    <w:lvlOverride w:ilvl="7">
      <w:lvl w:ilvl="7">
        <w:start w:val="1"/>
        <w:numFmt w:val="decimal"/>
        <w:isLgl/>
        <w:lvlText w:val="%1.%2.%3.%4.%5.%6.%7.%8"/>
        <w:lvlJc w:val="left"/>
        <w:pPr>
          <w:ind w:left="5409" w:hanging="1440"/>
        </w:pPr>
        <w:rPr>
          <w:rFonts w:hint="default"/>
        </w:rPr>
      </w:lvl>
    </w:lvlOverride>
    <w:lvlOverride w:ilvl="8">
      <w:lvl w:ilvl="8">
        <w:start w:val="1"/>
        <w:numFmt w:val="decimal"/>
        <w:isLgl/>
        <w:lvlText w:val="%1.%2.%3.%4.%5.%6.%7.%8.%9"/>
        <w:lvlJc w:val="left"/>
        <w:pPr>
          <w:ind w:left="5976"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567"/>
  <w:hyphenationZone w:val="425"/>
  <w:evenAndOddHeaders/>
  <w:characterSpacingControl w:val="doNotCompress"/>
  <w:hdrShapeDefaults>
    <o:shapedefaults v:ext="edit" spidmax="2050"/>
  </w:hdrShapeDefaults>
  <w:footnotePr>
    <w:numFmt w:val="upp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07302"/>
    <w:rsid w:val="0000100C"/>
    <w:rsid w:val="000013EF"/>
    <w:rsid w:val="000017F5"/>
    <w:rsid w:val="000028CA"/>
    <w:rsid w:val="00002910"/>
    <w:rsid w:val="000032B6"/>
    <w:rsid w:val="00003C29"/>
    <w:rsid w:val="00003D53"/>
    <w:rsid w:val="0000546F"/>
    <w:rsid w:val="00005901"/>
    <w:rsid w:val="00006110"/>
    <w:rsid w:val="000069D5"/>
    <w:rsid w:val="00007368"/>
    <w:rsid w:val="00007D5E"/>
    <w:rsid w:val="00011555"/>
    <w:rsid w:val="000120B5"/>
    <w:rsid w:val="000124DA"/>
    <w:rsid w:val="00012B4A"/>
    <w:rsid w:val="00012B6F"/>
    <w:rsid w:val="00013678"/>
    <w:rsid w:val="000151E8"/>
    <w:rsid w:val="0001676E"/>
    <w:rsid w:val="000169E6"/>
    <w:rsid w:val="00016EB1"/>
    <w:rsid w:val="00017ADA"/>
    <w:rsid w:val="00017DC0"/>
    <w:rsid w:val="00020F46"/>
    <w:rsid w:val="00020F7C"/>
    <w:rsid w:val="000218CF"/>
    <w:rsid w:val="00023176"/>
    <w:rsid w:val="000232E6"/>
    <w:rsid w:val="00023AD6"/>
    <w:rsid w:val="000241AE"/>
    <w:rsid w:val="000243DC"/>
    <w:rsid w:val="00024A8F"/>
    <w:rsid w:val="0002606C"/>
    <w:rsid w:val="00027CC0"/>
    <w:rsid w:val="00027D38"/>
    <w:rsid w:val="00033AB2"/>
    <w:rsid w:val="000341C4"/>
    <w:rsid w:val="00034B4D"/>
    <w:rsid w:val="00035B61"/>
    <w:rsid w:val="00035B8A"/>
    <w:rsid w:val="0003660C"/>
    <w:rsid w:val="00036709"/>
    <w:rsid w:val="0003753C"/>
    <w:rsid w:val="00037BCC"/>
    <w:rsid w:val="0004061F"/>
    <w:rsid w:val="00040FBA"/>
    <w:rsid w:val="00044B1D"/>
    <w:rsid w:val="0004544F"/>
    <w:rsid w:val="00046717"/>
    <w:rsid w:val="00046BB7"/>
    <w:rsid w:val="00047770"/>
    <w:rsid w:val="00047BC1"/>
    <w:rsid w:val="00051990"/>
    <w:rsid w:val="00052FAA"/>
    <w:rsid w:val="000536F4"/>
    <w:rsid w:val="00053E26"/>
    <w:rsid w:val="00053E2E"/>
    <w:rsid w:val="00055371"/>
    <w:rsid w:val="00060644"/>
    <w:rsid w:val="00060787"/>
    <w:rsid w:val="0006221F"/>
    <w:rsid w:val="000628BD"/>
    <w:rsid w:val="00062D37"/>
    <w:rsid w:val="000633B4"/>
    <w:rsid w:val="00064279"/>
    <w:rsid w:val="0006488C"/>
    <w:rsid w:val="000660F9"/>
    <w:rsid w:val="000662B7"/>
    <w:rsid w:val="000665D3"/>
    <w:rsid w:val="00066A77"/>
    <w:rsid w:val="00066AD2"/>
    <w:rsid w:val="0007039C"/>
    <w:rsid w:val="00070E30"/>
    <w:rsid w:val="00071C6B"/>
    <w:rsid w:val="00071F87"/>
    <w:rsid w:val="00072ABB"/>
    <w:rsid w:val="000751D5"/>
    <w:rsid w:val="00076648"/>
    <w:rsid w:val="00077720"/>
    <w:rsid w:val="00077B02"/>
    <w:rsid w:val="00080B32"/>
    <w:rsid w:val="00080F34"/>
    <w:rsid w:val="00081030"/>
    <w:rsid w:val="000815EC"/>
    <w:rsid w:val="00081941"/>
    <w:rsid w:val="00083B2C"/>
    <w:rsid w:val="0008500D"/>
    <w:rsid w:val="00085F24"/>
    <w:rsid w:val="00087E8F"/>
    <w:rsid w:val="00091417"/>
    <w:rsid w:val="00091ADB"/>
    <w:rsid w:val="00091F1E"/>
    <w:rsid w:val="00092404"/>
    <w:rsid w:val="000925DD"/>
    <w:rsid w:val="0009333D"/>
    <w:rsid w:val="00094BCC"/>
    <w:rsid w:val="0009642A"/>
    <w:rsid w:val="000969BC"/>
    <w:rsid w:val="000979AA"/>
    <w:rsid w:val="000A05FB"/>
    <w:rsid w:val="000A2766"/>
    <w:rsid w:val="000A2EF0"/>
    <w:rsid w:val="000A4B8F"/>
    <w:rsid w:val="000A5862"/>
    <w:rsid w:val="000A67FF"/>
    <w:rsid w:val="000A68A1"/>
    <w:rsid w:val="000A6BD6"/>
    <w:rsid w:val="000A728B"/>
    <w:rsid w:val="000A7A11"/>
    <w:rsid w:val="000A7F61"/>
    <w:rsid w:val="000B06AB"/>
    <w:rsid w:val="000B0FC1"/>
    <w:rsid w:val="000B11B7"/>
    <w:rsid w:val="000B1C52"/>
    <w:rsid w:val="000B292A"/>
    <w:rsid w:val="000B2A9F"/>
    <w:rsid w:val="000B325C"/>
    <w:rsid w:val="000B4389"/>
    <w:rsid w:val="000B49F6"/>
    <w:rsid w:val="000B5291"/>
    <w:rsid w:val="000B54B5"/>
    <w:rsid w:val="000B6539"/>
    <w:rsid w:val="000B7200"/>
    <w:rsid w:val="000B768D"/>
    <w:rsid w:val="000B7773"/>
    <w:rsid w:val="000C01D9"/>
    <w:rsid w:val="000C0678"/>
    <w:rsid w:val="000C0EF5"/>
    <w:rsid w:val="000C1EB7"/>
    <w:rsid w:val="000C21CA"/>
    <w:rsid w:val="000C2AC7"/>
    <w:rsid w:val="000C3F9C"/>
    <w:rsid w:val="000C3FBD"/>
    <w:rsid w:val="000C443E"/>
    <w:rsid w:val="000C44BE"/>
    <w:rsid w:val="000C44C0"/>
    <w:rsid w:val="000C61BE"/>
    <w:rsid w:val="000C6267"/>
    <w:rsid w:val="000C6851"/>
    <w:rsid w:val="000C7B9A"/>
    <w:rsid w:val="000D12EF"/>
    <w:rsid w:val="000D1444"/>
    <w:rsid w:val="000D1524"/>
    <w:rsid w:val="000D1B56"/>
    <w:rsid w:val="000D3479"/>
    <w:rsid w:val="000D3BC0"/>
    <w:rsid w:val="000D451B"/>
    <w:rsid w:val="000D487F"/>
    <w:rsid w:val="000D4B05"/>
    <w:rsid w:val="000D5769"/>
    <w:rsid w:val="000D58C5"/>
    <w:rsid w:val="000D621A"/>
    <w:rsid w:val="000D632B"/>
    <w:rsid w:val="000D7EB4"/>
    <w:rsid w:val="000E0BDC"/>
    <w:rsid w:val="000E1031"/>
    <w:rsid w:val="000E1D19"/>
    <w:rsid w:val="000E2869"/>
    <w:rsid w:val="000E44A7"/>
    <w:rsid w:val="000E4C8E"/>
    <w:rsid w:val="000E60DE"/>
    <w:rsid w:val="000E7510"/>
    <w:rsid w:val="000E7777"/>
    <w:rsid w:val="000E7819"/>
    <w:rsid w:val="000E7B0B"/>
    <w:rsid w:val="000E7F36"/>
    <w:rsid w:val="000F086F"/>
    <w:rsid w:val="000F0D4A"/>
    <w:rsid w:val="000F10B4"/>
    <w:rsid w:val="000F2AEA"/>
    <w:rsid w:val="000F34F7"/>
    <w:rsid w:val="000F428B"/>
    <w:rsid w:val="000F6245"/>
    <w:rsid w:val="000F6C10"/>
    <w:rsid w:val="000F75B2"/>
    <w:rsid w:val="00100550"/>
    <w:rsid w:val="00101972"/>
    <w:rsid w:val="00102423"/>
    <w:rsid w:val="001049F1"/>
    <w:rsid w:val="00105AB3"/>
    <w:rsid w:val="00105B5C"/>
    <w:rsid w:val="00105C51"/>
    <w:rsid w:val="001063B1"/>
    <w:rsid w:val="00107490"/>
    <w:rsid w:val="001129EB"/>
    <w:rsid w:val="0011363E"/>
    <w:rsid w:val="00113945"/>
    <w:rsid w:val="001146AF"/>
    <w:rsid w:val="00115B90"/>
    <w:rsid w:val="00115FAA"/>
    <w:rsid w:val="001166BD"/>
    <w:rsid w:val="00117451"/>
    <w:rsid w:val="0011773E"/>
    <w:rsid w:val="00123D44"/>
    <w:rsid w:val="001253DE"/>
    <w:rsid w:val="00126C75"/>
    <w:rsid w:val="0013014B"/>
    <w:rsid w:val="001308FA"/>
    <w:rsid w:val="0013188A"/>
    <w:rsid w:val="00131B9F"/>
    <w:rsid w:val="001334F5"/>
    <w:rsid w:val="001340A7"/>
    <w:rsid w:val="00134F36"/>
    <w:rsid w:val="00134F44"/>
    <w:rsid w:val="001352A7"/>
    <w:rsid w:val="0013582F"/>
    <w:rsid w:val="00135CE1"/>
    <w:rsid w:val="001360C8"/>
    <w:rsid w:val="00136E3C"/>
    <w:rsid w:val="0014141A"/>
    <w:rsid w:val="00141708"/>
    <w:rsid w:val="001419AB"/>
    <w:rsid w:val="00141D3F"/>
    <w:rsid w:val="00141F29"/>
    <w:rsid w:val="00142131"/>
    <w:rsid w:val="00142527"/>
    <w:rsid w:val="00142D00"/>
    <w:rsid w:val="0014448C"/>
    <w:rsid w:val="00144B29"/>
    <w:rsid w:val="00144D86"/>
    <w:rsid w:val="00144E29"/>
    <w:rsid w:val="001451A1"/>
    <w:rsid w:val="001455DE"/>
    <w:rsid w:val="00145BB1"/>
    <w:rsid w:val="00145D51"/>
    <w:rsid w:val="00146F8F"/>
    <w:rsid w:val="00147799"/>
    <w:rsid w:val="001478D3"/>
    <w:rsid w:val="00150800"/>
    <w:rsid w:val="001514A9"/>
    <w:rsid w:val="00153027"/>
    <w:rsid w:val="001530BE"/>
    <w:rsid w:val="001538EA"/>
    <w:rsid w:val="00153D71"/>
    <w:rsid w:val="00154F28"/>
    <w:rsid w:val="001572FF"/>
    <w:rsid w:val="00157382"/>
    <w:rsid w:val="00157738"/>
    <w:rsid w:val="00157817"/>
    <w:rsid w:val="0016142F"/>
    <w:rsid w:val="001614F9"/>
    <w:rsid w:val="001617CA"/>
    <w:rsid w:val="00163568"/>
    <w:rsid w:val="001635F4"/>
    <w:rsid w:val="00164F1E"/>
    <w:rsid w:val="00165116"/>
    <w:rsid w:val="00165539"/>
    <w:rsid w:val="001667B0"/>
    <w:rsid w:val="001672B7"/>
    <w:rsid w:val="00167A6C"/>
    <w:rsid w:val="00170D4D"/>
    <w:rsid w:val="00170D9F"/>
    <w:rsid w:val="001711FB"/>
    <w:rsid w:val="00171CA8"/>
    <w:rsid w:val="00172154"/>
    <w:rsid w:val="00172E48"/>
    <w:rsid w:val="001747F2"/>
    <w:rsid w:val="001748D6"/>
    <w:rsid w:val="00174941"/>
    <w:rsid w:val="00174CFA"/>
    <w:rsid w:val="001769D2"/>
    <w:rsid w:val="0017762D"/>
    <w:rsid w:val="00180A3B"/>
    <w:rsid w:val="00181949"/>
    <w:rsid w:val="0018299C"/>
    <w:rsid w:val="001829D6"/>
    <w:rsid w:val="00182ABA"/>
    <w:rsid w:val="00183420"/>
    <w:rsid w:val="0018440F"/>
    <w:rsid w:val="00184FEF"/>
    <w:rsid w:val="001917C7"/>
    <w:rsid w:val="001918EE"/>
    <w:rsid w:val="00191E0B"/>
    <w:rsid w:val="001921D0"/>
    <w:rsid w:val="001927CE"/>
    <w:rsid w:val="00194941"/>
    <w:rsid w:val="00196A2C"/>
    <w:rsid w:val="00196AC3"/>
    <w:rsid w:val="00197873"/>
    <w:rsid w:val="001A0135"/>
    <w:rsid w:val="001A070A"/>
    <w:rsid w:val="001A172B"/>
    <w:rsid w:val="001A1F52"/>
    <w:rsid w:val="001A20A1"/>
    <w:rsid w:val="001A460C"/>
    <w:rsid w:val="001A511B"/>
    <w:rsid w:val="001A615B"/>
    <w:rsid w:val="001A6849"/>
    <w:rsid w:val="001B0520"/>
    <w:rsid w:val="001B0658"/>
    <w:rsid w:val="001B0D25"/>
    <w:rsid w:val="001B2482"/>
    <w:rsid w:val="001B25E4"/>
    <w:rsid w:val="001B2708"/>
    <w:rsid w:val="001B2F26"/>
    <w:rsid w:val="001B318A"/>
    <w:rsid w:val="001B478A"/>
    <w:rsid w:val="001B5E0A"/>
    <w:rsid w:val="001B63BA"/>
    <w:rsid w:val="001B7738"/>
    <w:rsid w:val="001B7A11"/>
    <w:rsid w:val="001B7CE9"/>
    <w:rsid w:val="001C00B2"/>
    <w:rsid w:val="001C14C0"/>
    <w:rsid w:val="001C241F"/>
    <w:rsid w:val="001C48A9"/>
    <w:rsid w:val="001C49A7"/>
    <w:rsid w:val="001C71D7"/>
    <w:rsid w:val="001D042C"/>
    <w:rsid w:val="001D08F7"/>
    <w:rsid w:val="001D1868"/>
    <w:rsid w:val="001D19DD"/>
    <w:rsid w:val="001D1C0C"/>
    <w:rsid w:val="001D2D2D"/>
    <w:rsid w:val="001D2E7E"/>
    <w:rsid w:val="001D2E98"/>
    <w:rsid w:val="001D315B"/>
    <w:rsid w:val="001D3D3A"/>
    <w:rsid w:val="001D41AB"/>
    <w:rsid w:val="001D491C"/>
    <w:rsid w:val="001D4BD6"/>
    <w:rsid w:val="001D5BE1"/>
    <w:rsid w:val="001D69FF"/>
    <w:rsid w:val="001E00BA"/>
    <w:rsid w:val="001E03C7"/>
    <w:rsid w:val="001E0648"/>
    <w:rsid w:val="001E0686"/>
    <w:rsid w:val="001E0BBF"/>
    <w:rsid w:val="001E1AAB"/>
    <w:rsid w:val="001E2007"/>
    <w:rsid w:val="001E20C3"/>
    <w:rsid w:val="001E2329"/>
    <w:rsid w:val="001E308E"/>
    <w:rsid w:val="001E4F3D"/>
    <w:rsid w:val="001E5F5B"/>
    <w:rsid w:val="001E63E7"/>
    <w:rsid w:val="001E6A08"/>
    <w:rsid w:val="001E6B54"/>
    <w:rsid w:val="001E7BA0"/>
    <w:rsid w:val="001F017B"/>
    <w:rsid w:val="001F0FF4"/>
    <w:rsid w:val="001F2E33"/>
    <w:rsid w:val="001F3DB6"/>
    <w:rsid w:val="001F6064"/>
    <w:rsid w:val="001F6588"/>
    <w:rsid w:val="001F7E22"/>
    <w:rsid w:val="002010EF"/>
    <w:rsid w:val="002012A3"/>
    <w:rsid w:val="00203163"/>
    <w:rsid w:val="002031E0"/>
    <w:rsid w:val="00203334"/>
    <w:rsid w:val="0020363E"/>
    <w:rsid w:val="002045B2"/>
    <w:rsid w:val="002052E5"/>
    <w:rsid w:val="00206A61"/>
    <w:rsid w:val="00206FA0"/>
    <w:rsid w:val="00207B4D"/>
    <w:rsid w:val="002103A0"/>
    <w:rsid w:val="00210AB3"/>
    <w:rsid w:val="00211BEC"/>
    <w:rsid w:val="00212700"/>
    <w:rsid w:val="00213837"/>
    <w:rsid w:val="00213E97"/>
    <w:rsid w:val="00215A40"/>
    <w:rsid w:val="00216001"/>
    <w:rsid w:val="002165B8"/>
    <w:rsid w:val="00216836"/>
    <w:rsid w:val="00220E31"/>
    <w:rsid w:val="002231CE"/>
    <w:rsid w:val="002236C4"/>
    <w:rsid w:val="00223898"/>
    <w:rsid w:val="0022392E"/>
    <w:rsid w:val="00223B26"/>
    <w:rsid w:val="00223BD2"/>
    <w:rsid w:val="002240FA"/>
    <w:rsid w:val="00225868"/>
    <w:rsid w:val="0022676E"/>
    <w:rsid w:val="00226E35"/>
    <w:rsid w:val="002318C7"/>
    <w:rsid w:val="00231AD7"/>
    <w:rsid w:val="00231CC6"/>
    <w:rsid w:val="002322F6"/>
    <w:rsid w:val="0023230C"/>
    <w:rsid w:val="00232564"/>
    <w:rsid w:val="002337EC"/>
    <w:rsid w:val="00235561"/>
    <w:rsid w:val="00235614"/>
    <w:rsid w:val="00235BAF"/>
    <w:rsid w:val="0023762D"/>
    <w:rsid w:val="00240487"/>
    <w:rsid w:val="0024083E"/>
    <w:rsid w:val="00241717"/>
    <w:rsid w:val="00241B17"/>
    <w:rsid w:val="00242C05"/>
    <w:rsid w:val="002440FD"/>
    <w:rsid w:val="00244572"/>
    <w:rsid w:val="00244712"/>
    <w:rsid w:val="002449FC"/>
    <w:rsid w:val="00244C57"/>
    <w:rsid w:val="00244DE2"/>
    <w:rsid w:val="0024609F"/>
    <w:rsid w:val="00246B05"/>
    <w:rsid w:val="002474B4"/>
    <w:rsid w:val="002477E7"/>
    <w:rsid w:val="00250231"/>
    <w:rsid w:val="00250306"/>
    <w:rsid w:val="00250A3C"/>
    <w:rsid w:val="00251740"/>
    <w:rsid w:val="00252E11"/>
    <w:rsid w:val="0025301E"/>
    <w:rsid w:val="002530E3"/>
    <w:rsid w:val="002532B9"/>
    <w:rsid w:val="0025340F"/>
    <w:rsid w:val="00254CC3"/>
    <w:rsid w:val="00255FFB"/>
    <w:rsid w:val="00256F50"/>
    <w:rsid w:val="00257958"/>
    <w:rsid w:val="00257997"/>
    <w:rsid w:val="00257E50"/>
    <w:rsid w:val="00260019"/>
    <w:rsid w:val="00260488"/>
    <w:rsid w:val="00260A15"/>
    <w:rsid w:val="0026104C"/>
    <w:rsid w:val="002614F5"/>
    <w:rsid w:val="00261E0E"/>
    <w:rsid w:val="00262968"/>
    <w:rsid w:val="0026311D"/>
    <w:rsid w:val="00263236"/>
    <w:rsid w:val="0026346D"/>
    <w:rsid w:val="002646BB"/>
    <w:rsid w:val="00264D16"/>
    <w:rsid w:val="0026512C"/>
    <w:rsid w:val="00270CDF"/>
    <w:rsid w:val="0027220B"/>
    <w:rsid w:val="002722E7"/>
    <w:rsid w:val="00272765"/>
    <w:rsid w:val="00272F48"/>
    <w:rsid w:val="00272FD9"/>
    <w:rsid w:val="0027324A"/>
    <w:rsid w:val="00273350"/>
    <w:rsid w:val="002738F3"/>
    <w:rsid w:val="0027426F"/>
    <w:rsid w:val="00274EB3"/>
    <w:rsid w:val="00275E75"/>
    <w:rsid w:val="0027621C"/>
    <w:rsid w:val="0028063A"/>
    <w:rsid w:val="00280989"/>
    <w:rsid w:val="002811A9"/>
    <w:rsid w:val="00281AF5"/>
    <w:rsid w:val="00282329"/>
    <w:rsid w:val="00282F8F"/>
    <w:rsid w:val="00283175"/>
    <w:rsid w:val="0028386B"/>
    <w:rsid w:val="00283A29"/>
    <w:rsid w:val="00283B7F"/>
    <w:rsid w:val="00284384"/>
    <w:rsid w:val="00285826"/>
    <w:rsid w:val="00287D0B"/>
    <w:rsid w:val="00287E57"/>
    <w:rsid w:val="00290B46"/>
    <w:rsid w:val="00291810"/>
    <w:rsid w:val="002926EC"/>
    <w:rsid w:val="002930A7"/>
    <w:rsid w:val="00293289"/>
    <w:rsid w:val="002932C8"/>
    <w:rsid w:val="00293970"/>
    <w:rsid w:val="00294E7D"/>
    <w:rsid w:val="00295204"/>
    <w:rsid w:val="00295A08"/>
    <w:rsid w:val="00295C43"/>
    <w:rsid w:val="00295D0B"/>
    <w:rsid w:val="002A0348"/>
    <w:rsid w:val="002A055A"/>
    <w:rsid w:val="002A14A6"/>
    <w:rsid w:val="002A21F5"/>
    <w:rsid w:val="002A3311"/>
    <w:rsid w:val="002A3508"/>
    <w:rsid w:val="002A446B"/>
    <w:rsid w:val="002A6391"/>
    <w:rsid w:val="002A7550"/>
    <w:rsid w:val="002A7887"/>
    <w:rsid w:val="002A79E4"/>
    <w:rsid w:val="002A7A43"/>
    <w:rsid w:val="002A7BF6"/>
    <w:rsid w:val="002B0B8A"/>
    <w:rsid w:val="002B169C"/>
    <w:rsid w:val="002B23D8"/>
    <w:rsid w:val="002B481B"/>
    <w:rsid w:val="002B55FE"/>
    <w:rsid w:val="002B63CE"/>
    <w:rsid w:val="002B6890"/>
    <w:rsid w:val="002B6C63"/>
    <w:rsid w:val="002B72BF"/>
    <w:rsid w:val="002C0382"/>
    <w:rsid w:val="002C1A3C"/>
    <w:rsid w:val="002C22E0"/>
    <w:rsid w:val="002C3917"/>
    <w:rsid w:val="002C4C55"/>
    <w:rsid w:val="002C52CA"/>
    <w:rsid w:val="002C70EA"/>
    <w:rsid w:val="002C7DE3"/>
    <w:rsid w:val="002D0BFC"/>
    <w:rsid w:val="002D1911"/>
    <w:rsid w:val="002D2225"/>
    <w:rsid w:val="002D229B"/>
    <w:rsid w:val="002D24EC"/>
    <w:rsid w:val="002D3466"/>
    <w:rsid w:val="002D3AA0"/>
    <w:rsid w:val="002D43E5"/>
    <w:rsid w:val="002D6063"/>
    <w:rsid w:val="002D74C8"/>
    <w:rsid w:val="002D7E1E"/>
    <w:rsid w:val="002D7F8A"/>
    <w:rsid w:val="002E18F8"/>
    <w:rsid w:val="002E2556"/>
    <w:rsid w:val="002E259B"/>
    <w:rsid w:val="002E2678"/>
    <w:rsid w:val="002E28AE"/>
    <w:rsid w:val="002E2B0C"/>
    <w:rsid w:val="002E339E"/>
    <w:rsid w:val="002E4280"/>
    <w:rsid w:val="002E6F1B"/>
    <w:rsid w:val="002F0538"/>
    <w:rsid w:val="002F0643"/>
    <w:rsid w:val="002F0A4A"/>
    <w:rsid w:val="002F0BFA"/>
    <w:rsid w:val="002F1FC1"/>
    <w:rsid w:val="002F4E02"/>
    <w:rsid w:val="002F5B91"/>
    <w:rsid w:val="002F67FB"/>
    <w:rsid w:val="002F749F"/>
    <w:rsid w:val="003008C5"/>
    <w:rsid w:val="00301731"/>
    <w:rsid w:val="00302B72"/>
    <w:rsid w:val="00304B5F"/>
    <w:rsid w:val="00306A0D"/>
    <w:rsid w:val="0030701E"/>
    <w:rsid w:val="0030734B"/>
    <w:rsid w:val="00307BCA"/>
    <w:rsid w:val="003108B4"/>
    <w:rsid w:val="003119ED"/>
    <w:rsid w:val="00311E04"/>
    <w:rsid w:val="00312860"/>
    <w:rsid w:val="00313268"/>
    <w:rsid w:val="0031383B"/>
    <w:rsid w:val="00314629"/>
    <w:rsid w:val="00315646"/>
    <w:rsid w:val="003158A5"/>
    <w:rsid w:val="003158C4"/>
    <w:rsid w:val="00315CA0"/>
    <w:rsid w:val="00315FEE"/>
    <w:rsid w:val="00316E57"/>
    <w:rsid w:val="00316F3E"/>
    <w:rsid w:val="00317019"/>
    <w:rsid w:val="00322BC6"/>
    <w:rsid w:val="00322DFF"/>
    <w:rsid w:val="00324B2F"/>
    <w:rsid w:val="00327CB0"/>
    <w:rsid w:val="00327F80"/>
    <w:rsid w:val="00330882"/>
    <w:rsid w:val="00330CCD"/>
    <w:rsid w:val="0033251E"/>
    <w:rsid w:val="00333A39"/>
    <w:rsid w:val="0033506C"/>
    <w:rsid w:val="00335629"/>
    <w:rsid w:val="003365CA"/>
    <w:rsid w:val="003366E1"/>
    <w:rsid w:val="00336D62"/>
    <w:rsid w:val="00336E76"/>
    <w:rsid w:val="003400E6"/>
    <w:rsid w:val="00341AD1"/>
    <w:rsid w:val="0034222E"/>
    <w:rsid w:val="00342573"/>
    <w:rsid w:val="003428CC"/>
    <w:rsid w:val="00342CC2"/>
    <w:rsid w:val="00344192"/>
    <w:rsid w:val="00344F03"/>
    <w:rsid w:val="003462FF"/>
    <w:rsid w:val="0034631A"/>
    <w:rsid w:val="00346979"/>
    <w:rsid w:val="00350F39"/>
    <w:rsid w:val="00351F48"/>
    <w:rsid w:val="00352745"/>
    <w:rsid w:val="0035329B"/>
    <w:rsid w:val="0035357C"/>
    <w:rsid w:val="003541EB"/>
    <w:rsid w:val="00356DED"/>
    <w:rsid w:val="00357CEB"/>
    <w:rsid w:val="0036111B"/>
    <w:rsid w:val="0036140B"/>
    <w:rsid w:val="0036172B"/>
    <w:rsid w:val="003636F9"/>
    <w:rsid w:val="00363B12"/>
    <w:rsid w:val="00367299"/>
    <w:rsid w:val="00370CA6"/>
    <w:rsid w:val="00371B3E"/>
    <w:rsid w:val="00371E47"/>
    <w:rsid w:val="0037214B"/>
    <w:rsid w:val="00372DE5"/>
    <w:rsid w:val="0037300B"/>
    <w:rsid w:val="003731DD"/>
    <w:rsid w:val="003736EE"/>
    <w:rsid w:val="003740E2"/>
    <w:rsid w:val="00374873"/>
    <w:rsid w:val="003756A6"/>
    <w:rsid w:val="00375F3F"/>
    <w:rsid w:val="00376CA2"/>
    <w:rsid w:val="003804C4"/>
    <w:rsid w:val="00380B64"/>
    <w:rsid w:val="003817C3"/>
    <w:rsid w:val="003824FD"/>
    <w:rsid w:val="00382C2D"/>
    <w:rsid w:val="00382FC5"/>
    <w:rsid w:val="003841D0"/>
    <w:rsid w:val="0038440B"/>
    <w:rsid w:val="0038628C"/>
    <w:rsid w:val="0038704F"/>
    <w:rsid w:val="00387529"/>
    <w:rsid w:val="00387B05"/>
    <w:rsid w:val="00387E9B"/>
    <w:rsid w:val="00390697"/>
    <w:rsid w:val="0039069C"/>
    <w:rsid w:val="00391093"/>
    <w:rsid w:val="00392776"/>
    <w:rsid w:val="00392E86"/>
    <w:rsid w:val="00396477"/>
    <w:rsid w:val="00396771"/>
    <w:rsid w:val="00396ACC"/>
    <w:rsid w:val="00396ACF"/>
    <w:rsid w:val="00396CB8"/>
    <w:rsid w:val="003A0B0A"/>
    <w:rsid w:val="003A0F5F"/>
    <w:rsid w:val="003A4B22"/>
    <w:rsid w:val="003A5A41"/>
    <w:rsid w:val="003A7CD5"/>
    <w:rsid w:val="003B05C4"/>
    <w:rsid w:val="003B0A5A"/>
    <w:rsid w:val="003B2139"/>
    <w:rsid w:val="003B33CD"/>
    <w:rsid w:val="003B4598"/>
    <w:rsid w:val="003B47C4"/>
    <w:rsid w:val="003B4BDD"/>
    <w:rsid w:val="003B4D1B"/>
    <w:rsid w:val="003B50F6"/>
    <w:rsid w:val="003B556A"/>
    <w:rsid w:val="003B5618"/>
    <w:rsid w:val="003B61BD"/>
    <w:rsid w:val="003B638B"/>
    <w:rsid w:val="003B6499"/>
    <w:rsid w:val="003B65E6"/>
    <w:rsid w:val="003B745C"/>
    <w:rsid w:val="003B7E2D"/>
    <w:rsid w:val="003C0884"/>
    <w:rsid w:val="003C08FD"/>
    <w:rsid w:val="003C09BF"/>
    <w:rsid w:val="003C0EC1"/>
    <w:rsid w:val="003C13E4"/>
    <w:rsid w:val="003C3CB2"/>
    <w:rsid w:val="003C4E56"/>
    <w:rsid w:val="003C6931"/>
    <w:rsid w:val="003C7764"/>
    <w:rsid w:val="003C796B"/>
    <w:rsid w:val="003D114D"/>
    <w:rsid w:val="003D1DF6"/>
    <w:rsid w:val="003D28D2"/>
    <w:rsid w:val="003D3043"/>
    <w:rsid w:val="003D363F"/>
    <w:rsid w:val="003D3938"/>
    <w:rsid w:val="003D3EF2"/>
    <w:rsid w:val="003D49E2"/>
    <w:rsid w:val="003D4A3D"/>
    <w:rsid w:val="003D4B93"/>
    <w:rsid w:val="003D5AB9"/>
    <w:rsid w:val="003D642A"/>
    <w:rsid w:val="003D6FF3"/>
    <w:rsid w:val="003D7E82"/>
    <w:rsid w:val="003E194E"/>
    <w:rsid w:val="003E2283"/>
    <w:rsid w:val="003E4500"/>
    <w:rsid w:val="003E4EC4"/>
    <w:rsid w:val="003E690B"/>
    <w:rsid w:val="003F0836"/>
    <w:rsid w:val="003F0D4A"/>
    <w:rsid w:val="003F209C"/>
    <w:rsid w:val="003F33CA"/>
    <w:rsid w:val="003F3719"/>
    <w:rsid w:val="003F3843"/>
    <w:rsid w:val="003F471E"/>
    <w:rsid w:val="003F4F29"/>
    <w:rsid w:val="003F55A5"/>
    <w:rsid w:val="003F6AC7"/>
    <w:rsid w:val="003F71AD"/>
    <w:rsid w:val="003F7628"/>
    <w:rsid w:val="003F76C8"/>
    <w:rsid w:val="00400299"/>
    <w:rsid w:val="00401189"/>
    <w:rsid w:val="00401F9B"/>
    <w:rsid w:val="0040220F"/>
    <w:rsid w:val="004046CE"/>
    <w:rsid w:val="00411E6A"/>
    <w:rsid w:val="004126DB"/>
    <w:rsid w:val="004132F6"/>
    <w:rsid w:val="00414F56"/>
    <w:rsid w:val="00416946"/>
    <w:rsid w:val="0042218C"/>
    <w:rsid w:val="004230D9"/>
    <w:rsid w:val="00424288"/>
    <w:rsid w:val="00424E6A"/>
    <w:rsid w:val="00425617"/>
    <w:rsid w:val="0042649F"/>
    <w:rsid w:val="004266CF"/>
    <w:rsid w:val="0042684C"/>
    <w:rsid w:val="00427228"/>
    <w:rsid w:val="00427457"/>
    <w:rsid w:val="00427828"/>
    <w:rsid w:val="00427ADE"/>
    <w:rsid w:val="00431B7B"/>
    <w:rsid w:val="00431C13"/>
    <w:rsid w:val="0043300D"/>
    <w:rsid w:val="00434728"/>
    <w:rsid w:val="00435889"/>
    <w:rsid w:val="00436C83"/>
    <w:rsid w:val="00441296"/>
    <w:rsid w:val="00441FD5"/>
    <w:rsid w:val="004420B9"/>
    <w:rsid w:val="004422B5"/>
    <w:rsid w:val="0044284D"/>
    <w:rsid w:val="00442D1D"/>
    <w:rsid w:val="00443190"/>
    <w:rsid w:val="00443C66"/>
    <w:rsid w:val="0044609E"/>
    <w:rsid w:val="00446373"/>
    <w:rsid w:val="00447DE3"/>
    <w:rsid w:val="00450227"/>
    <w:rsid w:val="00450719"/>
    <w:rsid w:val="0045100F"/>
    <w:rsid w:val="004519A4"/>
    <w:rsid w:val="00452670"/>
    <w:rsid w:val="00452CA4"/>
    <w:rsid w:val="00454142"/>
    <w:rsid w:val="00454581"/>
    <w:rsid w:val="004552DD"/>
    <w:rsid w:val="00455849"/>
    <w:rsid w:val="00455966"/>
    <w:rsid w:val="00457703"/>
    <w:rsid w:val="00457B03"/>
    <w:rsid w:val="004607C8"/>
    <w:rsid w:val="0046127B"/>
    <w:rsid w:val="004632DC"/>
    <w:rsid w:val="00463C91"/>
    <w:rsid w:val="00463D4F"/>
    <w:rsid w:val="00463DC5"/>
    <w:rsid w:val="00464FE1"/>
    <w:rsid w:val="0046628D"/>
    <w:rsid w:val="00467AB1"/>
    <w:rsid w:val="00467E09"/>
    <w:rsid w:val="00471F82"/>
    <w:rsid w:val="00472A75"/>
    <w:rsid w:val="00473841"/>
    <w:rsid w:val="00473AB9"/>
    <w:rsid w:val="004749B1"/>
    <w:rsid w:val="00474D92"/>
    <w:rsid w:val="00474EE6"/>
    <w:rsid w:val="00475602"/>
    <w:rsid w:val="004756A6"/>
    <w:rsid w:val="00475A42"/>
    <w:rsid w:val="004765F6"/>
    <w:rsid w:val="004802C9"/>
    <w:rsid w:val="00481288"/>
    <w:rsid w:val="004829FB"/>
    <w:rsid w:val="00482C7C"/>
    <w:rsid w:val="00484E99"/>
    <w:rsid w:val="00485C60"/>
    <w:rsid w:val="00487458"/>
    <w:rsid w:val="00487BBF"/>
    <w:rsid w:val="00490A81"/>
    <w:rsid w:val="00490ED8"/>
    <w:rsid w:val="00490F98"/>
    <w:rsid w:val="004911D3"/>
    <w:rsid w:val="004915E7"/>
    <w:rsid w:val="00491709"/>
    <w:rsid w:val="00492D79"/>
    <w:rsid w:val="00496037"/>
    <w:rsid w:val="00496090"/>
    <w:rsid w:val="004A35B2"/>
    <w:rsid w:val="004A4AE5"/>
    <w:rsid w:val="004A4C2C"/>
    <w:rsid w:val="004A4E2D"/>
    <w:rsid w:val="004A5D70"/>
    <w:rsid w:val="004A65CA"/>
    <w:rsid w:val="004A6E82"/>
    <w:rsid w:val="004B0A4C"/>
    <w:rsid w:val="004B133F"/>
    <w:rsid w:val="004B13BC"/>
    <w:rsid w:val="004B1675"/>
    <w:rsid w:val="004B21DA"/>
    <w:rsid w:val="004B30FC"/>
    <w:rsid w:val="004B4307"/>
    <w:rsid w:val="004B6DEB"/>
    <w:rsid w:val="004B7172"/>
    <w:rsid w:val="004B7D9D"/>
    <w:rsid w:val="004C0949"/>
    <w:rsid w:val="004C0D6D"/>
    <w:rsid w:val="004C1845"/>
    <w:rsid w:val="004C1FC5"/>
    <w:rsid w:val="004C236E"/>
    <w:rsid w:val="004C34A4"/>
    <w:rsid w:val="004C3802"/>
    <w:rsid w:val="004C3A6A"/>
    <w:rsid w:val="004C3F04"/>
    <w:rsid w:val="004C4D89"/>
    <w:rsid w:val="004C4E79"/>
    <w:rsid w:val="004C5572"/>
    <w:rsid w:val="004C5E7F"/>
    <w:rsid w:val="004C616D"/>
    <w:rsid w:val="004D01D8"/>
    <w:rsid w:val="004D05D1"/>
    <w:rsid w:val="004D0A19"/>
    <w:rsid w:val="004D0CC6"/>
    <w:rsid w:val="004D0F2F"/>
    <w:rsid w:val="004D16C7"/>
    <w:rsid w:val="004D1CAC"/>
    <w:rsid w:val="004D21E8"/>
    <w:rsid w:val="004D2678"/>
    <w:rsid w:val="004D291D"/>
    <w:rsid w:val="004D31B4"/>
    <w:rsid w:val="004D3777"/>
    <w:rsid w:val="004D3939"/>
    <w:rsid w:val="004D4F23"/>
    <w:rsid w:val="004D5338"/>
    <w:rsid w:val="004D6530"/>
    <w:rsid w:val="004D69F4"/>
    <w:rsid w:val="004D6F51"/>
    <w:rsid w:val="004D70D0"/>
    <w:rsid w:val="004D7D5F"/>
    <w:rsid w:val="004E03ED"/>
    <w:rsid w:val="004E0891"/>
    <w:rsid w:val="004E1419"/>
    <w:rsid w:val="004E23CF"/>
    <w:rsid w:val="004E2A41"/>
    <w:rsid w:val="004E4012"/>
    <w:rsid w:val="004E719F"/>
    <w:rsid w:val="004E787F"/>
    <w:rsid w:val="004E7C1D"/>
    <w:rsid w:val="004F0383"/>
    <w:rsid w:val="004F03D4"/>
    <w:rsid w:val="004F1B1B"/>
    <w:rsid w:val="004F348D"/>
    <w:rsid w:val="004F3787"/>
    <w:rsid w:val="004F556F"/>
    <w:rsid w:val="004F61D3"/>
    <w:rsid w:val="004F681D"/>
    <w:rsid w:val="004F73FC"/>
    <w:rsid w:val="00501CF8"/>
    <w:rsid w:val="00502991"/>
    <w:rsid w:val="00503806"/>
    <w:rsid w:val="005044D2"/>
    <w:rsid w:val="00506DB6"/>
    <w:rsid w:val="00507625"/>
    <w:rsid w:val="00515CB4"/>
    <w:rsid w:val="005177EF"/>
    <w:rsid w:val="00522DD4"/>
    <w:rsid w:val="00524D75"/>
    <w:rsid w:val="005253DA"/>
    <w:rsid w:val="0052559F"/>
    <w:rsid w:val="00525E4B"/>
    <w:rsid w:val="005263D7"/>
    <w:rsid w:val="0052672E"/>
    <w:rsid w:val="0052676D"/>
    <w:rsid w:val="005279BC"/>
    <w:rsid w:val="00527ADB"/>
    <w:rsid w:val="00527BEE"/>
    <w:rsid w:val="00527EEB"/>
    <w:rsid w:val="00530036"/>
    <w:rsid w:val="00530BB7"/>
    <w:rsid w:val="00530F8D"/>
    <w:rsid w:val="00530FE8"/>
    <w:rsid w:val="00531251"/>
    <w:rsid w:val="005318ED"/>
    <w:rsid w:val="00532130"/>
    <w:rsid w:val="005327BA"/>
    <w:rsid w:val="005336D3"/>
    <w:rsid w:val="00534C61"/>
    <w:rsid w:val="0053569F"/>
    <w:rsid w:val="00535B74"/>
    <w:rsid w:val="0053653B"/>
    <w:rsid w:val="00536852"/>
    <w:rsid w:val="005411E5"/>
    <w:rsid w:val="0054145F"/>
    <w:rsid w:val="00542613"/>
    <w:rsid w:val="00542A89"/>
    <w:rsid w:val="0054495C"/>
    <w:rsid w:val="0054608F"/>
    <w:rsid w:val="005461A6"/>
    <w:rsid w:val="00546636"/>
    <w:rsid w:val="00547A1E"/>
    <w:rsid w:val="00547E54"/>
    <w:rsid w:val="0055118D"/>
    <w:rsid w:val="00552085"/>
    <w:rsid w:val="00552343"/>
    <w:rsid w:val="00552580"/>
    <w:rsid w:val="00552EAE"/>
    <w:rsid w:val="00553239"/>
    <w:rsid w:val="00553885"/>
    <w:rsid w:val="005562C7"/>
    <w:rsid w:val="00556A25"/>
    <w:rsid w:val="00557964"/>
    <w:rsid w:val="00560021"/>
    <w:rsid w:val="0056243B"/>
    <w:rsid w:val="00566BCD"/>
    <w:rsid w:val="00570089"/>
    <w:rsid w:val="0057070A"/>
    <w:rsid w:val="00570EC5"/>
    <w:rsid w:val="00571993"/>
    <w:rsid w:val="0057233C"/>
    <w:rsid w:val="00572758"/>
    <w:rsid w:val="00573165"/>
    <w:rsid w:val="00574A98"/>
    <w:rsid w:val="00574C5F"/>
    <w:rsid w:val="00576049"/>
    <w:rsid w:val="00576206"/>
    <w:rsid w:val="00576414"/>
    <w:rsid w:val="00576DED"/>
    <w:rsid w:val="00576F77"/>
    <w:rsid w:val="0057796B"/>
    <w:rsid w:val="005801BD"/>
    <w:rsid w:val="0058148B"/>
    <w:rsid w:val="00581AEA"/>
    <w:rsid w:val="00581BD6"/>
    <w:rsid w:val="00581E02"/>
    <w:rsid w:val="0058200C"/>
    <w:rsid w:val="005823A4"/>
    <w:rsid w:val="0058339B"/>
    <w:rsid w:val="00583F06"/>
    <w:rsid w:val="0058408C"/>
    <w:rsid w:val="00585260"/>
    <w:rsid w:val="005853F3"/>
    <w:rsid w:val="0058555E"/>
    <w:rsid w:val="00585C3A"/>
    <w:rsid w:val="00585E02"/>
    <w:rsid w:val="0058670B"/>
    <w:rsid w:val="00591488"/>
    <w:rsid w:val="005920C0"/>
    <w:rsid w:val="00592375"/>
    <w:rsid w:val="0059278B"/>
    <w:rsid w:val="00593D18"/>
    <w:rsid w:val="0059566A"/>
    <w:rsid w:val="005964FA"/>
    <w:rsid w:val="00596A6C"/>
    <w:rsid w:val="00596EED"/>
    <w:rsid w:val="00596F8A"/>
    <w:rsid w:val="00596FFA"/>
    <w:rsid w:val="00597230"/>
    <w:rsid w:val="00597FA4"/>
    <w:rsid w:val="005A24E5"/>
    <w:rsid w:val="005A6248"/>
    <w:rsid w:val="005A6CC6"/>
    <w:rsid w:val="005A76FE"/>
    <w:rsid w:val="005B1B48"/>
    <w:rsid w:val="005B36AA"/>
    <w:rsid w:val="005B5D91"/>
    <w:rsid w:val="005B6B8D"/>
    <w:rsid w:val="005C0435"/>
    <w:rsid w:val="005C3351"/>
    <w:rsid w:val="005C3C34"/>
    <w:rsid w:val="005C3D86"/>
    <w:rsid w:val="005C3DAC"/>
    <w:rsid w:val="005C4BA5"/>
    <w:rsid w:val="005C5BDA"/>
    <w:rsid w:val="005C688F"/>
    <w:rsid w:val="005C78A6"/>
    <w:rsid w:val="005D0FA9"/>
    <w:rsid w:val="005D1369"/>
    <w:rsid w:val="005D2302"/>
    <w:rsid w:val="005D5137"/>
    <w:rsid w:val="005D5A2B"/>
    <w:rsid w:val="005E0791"/>
    <w:rsid w:val="005E0959"/>
    <w:rsid w:val="005E2AF8"/>
    <w:rsid w:val="005E3ACA"/>
    <w:rsid w:val="005E3DD7"/>
    <w:rsid w:val="005E418E"/>
    <w:rsid w:val="005E4329"/>
    <w:rsid w:val="005E47F3"/>
    <w:rsid w:val="005E48BB"/>
    <w:rsid w:val="005E4C43"/>
    <w:rsid w:val="005E4CE8"/>
    <w:rsid w:val="005E500B"/>
    <w:rsid w:val="005E58E9"/>
    <w:rsid w:val="005E6CF3"/>
    <w:rsid w:val="005E702F"/>
    <w:rsid w:val="005E716B"/>
    <w:rsid w:val="005E78E6"/>
    <w:rsid w:val="005E7AC0"/>
    <w:rsid w:val="005F05A7"/>
    <w:rsid w:val="005F0CF9"/>
    <w:rsid w:val="005F17E4"/>
    <w:rsid w:val="005F1D2F"/>
    <w:rsid w:val="005F2BF3"/>
    <w:rsid w:val="005F2D35"/>
    <w:rsid w:val="005F3856"/>
    <w:rsid w:val="005F47FF"/>
    <w:rsid w:val="005F5011"/>
    <w:rsid w:val="005F628F"/>
    <w:rsid w:val="005F68E7"/>
    <w:rsid w:val="00602AC3"/>
    <w:rsid w:val="006045BB"/>
    <w:rsid w:val="00605A3D"/>
    <w:rsid w:val="00605D50"/>
    <w:rsid w:val="00606046"/>
    <w:rsid w:val="00606949"/>
    <w:rsid w:val="006100AD"/>
    <w:rsid w:val="0061027A"/>
    <w:rsid w:val="00610DE0"/>
    <w:rsid w:val="006111E6"/>
    <w:rsid w:val="00611D85"/>
    <w:rsid w:val="006124CE"/>
    <w:rsid w:val="00612559"/>
    <w:rsid w:val="006126AA"/>
    <w:rsid w:val="00612DBC"/>
    <w:rsid w:val="00613A6F"/>
    <w:rsid w:val="006173F2"/>
    <w:rsid w:val="006177DE"/>
    <w:rsid w:val="0061791A"/>
    <w:rsid w:val="006204DC"/>
    <w:rsid w:val="00620733"/>
    <w:rsid w:val="006212D2"/>
    <w:rsid w:val="006215FE"/>
    <w:rsid w:val="006255D8"/>
    <w:rsid w:val="00625A1A"/>
    <w:rsid w:val="00625C87"/>
    <w:rsid w:val="0062652F"/>
    <w:rsid w:val="00627821"/>
    <w:rsid w:val="00630685"/>
    <w:rsid w:val="00631346"/>
    <w:rsid w:val="00632CC0"/>
    <w:rsid w:val="00633063"/>
    <w:rsid w:val="00633192"/>
    <w:rsid w:val="006339F0"/>
    <w:rsid w:val="0063400D"/>
    <w:rsid w:val="006343DF"/>
    <w:rsid w:val="00635C7B"/>
    <w:rsid w:val="00635D50"/>
    <w:rsid w:val="00635E2B"/>
    <w:rsid w:val="00636355"/>
    <w:rsid w:val="006373B9"/>
    <w:rsid w:val="0064023E"/>
    <w:rsid w:val="00642B92"/>
    <w:rsid w:val="006430D5"/>
    <w:rsid w:val="00643778"/>
    <w:rsid w:val="00644365"/>
    <w:rsid w:val="0064467E"/>
    <w:rsid w:val="00644F69"/>
    <w:rsid w:val="00645B18"/>
    <w:rsid w:val="00647B4D"/>
    <w:rsid w:val="00654AB1"/>
    <w:rsid w:val="00654FD5"/>
    <w:rsid w:val="00655794"/>
    <w:rsid w:val="00655A86"/>
    <w:rsid w:val="00660190"/>
    <w:rsid w:val="0066055D"/>
    <w:rsid w:val="00660CF8"/>
    <w:rsid w:val="006617C0"/>
    <w:rsid w:val="0066293A"/>
    <w:rsid w:val="00664143"/>
    <w:rsid w:val="0066454E"/>
    <w:rsid w:val="0066473F"/>
    <w:rsid w:val="00664C8C"/>
    <w:rsid w:val="00664FE7"/>
    <w:rsid w:val="0066628F"/>
    <w:rsid w:val="006675BC"/>
    <w:rsid w:val="006675E5"/>
    <w:rsid w:val="006676FD"/>
    <w:rsid w:val="006678A1"/>
    <w:rsid w:val="00670425"/>
    <w:rsid w:val="00670B0E"/>
    <w:rsid w:val="0067204D"/>
    <w:rsid w:val="00672060"/>
    <w:rsid w:val="0067524A"/>
    <w:rsid w:val="00675F37"/>
    <w:rsid w:val="006760BA"/>
    <w:rsid w:val="00676399"/>
    <w:rsid w:val="00676B28"/>
    <w:rsid w:val="00681028"/>
    <w:rsid w:val="00683324"/>
    <w:rsid w:val="00684B9D"/>
    <w:rsid w:val="00684EF4"/>
    <w:rsid w:val="00685A17"/>
    <w:rsid w:val="00686B9C"/>
    <w:rsid w:val="00687B5C"/>
    <w:rsid w:val="0069145C"/>
    <w:rsid w:val="00691ACE"/>
    <w:rsid w:val="00692CC2"/>
    <w:rsid w:val="0069421A"/>
    <w:rsid w:val="00694F4B"/>
    <w:rsid w:val="00696E67"/>
    <w:rsid w:val="00697443"/>
    <w:rsid w:val="0069796D"/>
    <w:rsid w:val="006A0ECA"/>
    <w:rsid w:val="006A0F69"/>
    <w:rsid w:val="006A1875"/>
    <w:rsid w:val="006A1FDA"/>
    <w:rsid w:val="006A3189"/>
    <w:rsid w:val="006A5F18"/>
    <w:rsid w:val="006A658E"/>
    <w:rsid w:val="006A6777"/>
    <w:rsid w:val="006A7076"/>
    <w:rsid w:val="006A73ED"/>
    <w:rsid w:val="006B0359"/>
    <w:rsid w:val="006B19F0"/>
    <w:rsid w:val="006B1A01"/>
    <w:rsid w:val="006B2248"/>
    <w:rsid w:val="006B2FE1"/>
    <w:rsid w:val="006B46F5"/>
    <w:rsid w:val="006B5CD7"/>
    <w:rsid w:val="006B6470"/>
    <w:rsid w:val="006B7A69"/>
    <w:rsid w:val="006C4A6C"/>
    <w:rsid w:val="006C5ABC"/>
    <w:rsid w:val="006C5FE5"/>
    <w:rsid w:val="006C6313"/>
    <w:rsid w:val="006C6DB8"/>
    <w:rsid w:val="006C739C"/>
    <w:rsid w:val="006D05FD"/>
    <w:rsid w:val="006D1975"/>
    <w:rsid w:val="006D1AD2"/>
    <w:rsid w:val="006D2079"/>
    <w:rsid w:val="006D3E3D"/>
    <w:rsid w:val="006D41BD"/>
    <w:rsid w:val="006D65A3"/>
    <w:rsid w:val="006D7B35"/>
    <w:rsid w:val="006E035D"/>
    <w:rsid w:val="006E0B57"/>
    <w:rsid w:val="006E3A68"/>
    <w:rsid w:val="006E4B12"/>
    <w:rsid w:val="006E64C8"/>
    <w:rsid w:val="006E7AA2"/>
    <w:rsid w:val="006F0036"/>
    <w:rsid w:val="006F0641"/>
    <w:rsid w:val="006F06F3"/>
    <w:rsid w:val="006F07F1"/>
    <w:rsid w:val="006F1243"/>
    <w:rsid w:val="006F1786"/>
    <w:rsid w:val="006F2D0E"/>
    <w:rsid w:val="006F2F7D"/>
    <w:rsid w:val="006F4651"/>
    <w:rsid w:val="006F579B"/>
    <w:rsid w:val="006F7A97"/>
    <w:rsid w:val="006F7CC3"/>
    <w:rsid w:val="0070002A"/>
    <w:rsid w:val="0070037B"/>
    <w:rsid w:val="0070278B"/>
    <w:rsid w:val="00704612"/>
    <w:rsid w:val="0070476B"/>
    <w:rsid w:val="00705072"/>
    <w:rsid w:val="007066CC"/>
    <w:rsid w:val="00707106"/>
    <w:rsid w:val="0071081B"/>
    <w:rsid w:val="00712BA6"/>
    <w:rsid w:val="00713513"/>
    <w:rsid w:val="0071394A"/>
    <w:rsid w:val="00715627"/>
    <w:rsid w:val="0071641B"/>
    <w:rsid w:val="00720DBE"/>
    <w:rsid w:val="00721D90"/>
    <w:rsid w:val="007221FC"/>
    <w:rsid w:val="007222E0"/>
    <w:rsid w:val="00722B32"/>
    <w:rsid w:val="00722ED4"/>
    <w:rsid w:val="00723A3E"/>
    <w:rsid w:val="007243C7"/>
    <w:rsid w:val="0072498E"/>
    <w:rsid w:val="00726A1E"/>
    <w:rsid w:val="00727C11"/>
    <w:rsid w:val="00727EBA"/>
    <w:rsid w:val="00732714"/>
    <w:rsid w:val="00733153"/>
    <w:rsid w:val="007338F6"/>
    <w:rsid w:val="00733B39"/>
    <w:rsid w:val="00733BCC"/>
    <w:rsid w:val="007347A0"/>
    <w:rsid w:val="007347B9"/>
    <w:rsid w:val="00734C65"/>
    <w:rsid w:val="007369BC"/>
    <w:rsid w:val="007418F9"/>
    <w:rsid w:val="00741908"/>
    <w:rsid w:val="00742493"/>
    <w:rsid w:val="00742762"/>
    <w:rsid w:val="00743505"/>
    <w:rsid w:val="007435C1"/>
    <w:rsid w:val="00743D98"/>
    <w:rsid w:val="00745371"/>
    <w:rsid w:val="0074557F"/>
    <w:rsid w:val="00746652"/>
    <w:rsid w:val="00746F5D"/>
    <w:rsid w:val="00747017"/>
    <w:rsid w:val="00747574"/>
    <w:rsid w:val="0075161F"/>
    <w:rsid w:val="007523AF"/>
    <w:rsid w:val="00752B8B"/>
    <w:rsid w:val="0075370C"/>
    <w:rsid w:val="00753EA5"/>
    <w:rsid w:val="00754CE7"/>
    <w:rsid w:val="00755291"/>
    <w:rsid w:val="00755C94"/>
    <w:rsid w:val="0076012A"/>
    <w:rsid w:val="00761014"/>
    <w:rsid w:val="00761DBE"/>
    <w:rsid w:val="00762184"/>
    <w:rsid w:val="00762274"/>
    <w:rsid w:val="00762835"/>
    <w:rsid w:val="00764AAC"/>
    <w:rsid w:val="00766681"/>
    <w:rsid w:val="00766DB5"/>
    <w:rsid w:val="00767161"/>
    <w:rsid w:val="00767900"/>
    <w:rsid w:val="00770357"/>
    <w:rsid w:val="00770431"/>
    <w:rsid w:val="00773C6C"/>
    <w:rsid w:val="007748B4"/>
    <w:rsid w:val="00774BE5"/>
    <w:rsid w:val="007750E0"/>
    <w:rsid w:val="0077546F"/>
    <w:rsid w:val="00775AD0"/>
    <w:rsid w:val="007772E6"/>
    <w:rsid w:val="0077734E"/>
    <w:rsid w:val="00777799"/>
    <w:rsid w:val="0077793A"/>
    <w:rsid w:val="00780C40"/>
    <w:rsid w:val="007812B0"/>
    <w:rsid w:val="007828DD"/>
    <w:rsid w:val="007831F0"/>
    <w:rsid w:val="0078382B"/>
    <w:rsid w:val="00783AFC"/>
    <w:rsid w:val="007841B5"/>
    <w:rsid w:val="007841C3"/>
    <w:rsid w:val="007844B1"/>
    <w:rsid w:val="00784BCC"/>
    <w:rsid w:val="00786DB2"/>
    <w:rsid w:val="00787A47"/>
    <w:rsid w:val="00790826"/>
    <w:rsid w:val="00791828"/>
    <w:rsid w:val="00791BFB"/>
    <w:rsid w:val="00792B01"/>
    <w:rsid w:val="007932E2"/>
    <w:rsid w:val="0079335E"/>
    <w:rsid w:val="00793934"/>
    <w:rsid w:val="007946A9"/>
    <w:rsid w:val="00794BC3"/>
    <w:rsid w:val="007957EA"/>
    <w:rsid w:val="00795C88"/>
    <w:rsid w:val="00795E31"/>
    <w:rsid w:val="00796E33"/>
    <w:rsid w:val="007A5672"/>
    <w:rsid w:val="007B1002"/>
    <w:rsid w:val="007B13E9"/>
    <w:rsid w:val="007B1452"/>
    <w:rsid w:val="007B14DC"/>
    <w:rsid w:val="007B179C"/>
    <w:rsid w:val="007B1A8E"/>
    <w:rsid w:val="007B2802"/>
    <w:rsid w:val="007B2D04"/>
    <w:rsid w:val="007C23FE"/>
    <w:rsid w:val="007C2D85"/>
    <w:rsid w:val="007D0D62"/>
    <w:rsid w:val="007D0E21"/>
    <w:rsid w:val="007D1130"/>
    <w:rsid w:val="007D2F9E"/>
    <w:rsid w:val="007D3B95"/>
    <w:rsid w:val="007D3E34"/>
    <w:rsid w:val="007D4E18"/>
    <w:rsid w:val="007D5304"/>
    <w:rsid w:val="007D65B5"/>
    <w:rsid w:val="007D6721"/>
    <w:rsid w:val="007D6E16"/>
    <w:rsid w:val="007D6FFA"/>
    <w:rsid w:val="007D74AA"/>
    <w:rsid w:val="007D7FC1"/>
    <w:rsid w:val="007E156E"/>
    <w:rsid w:val="007E1F3A"/>
    <w:rsid w:val="007E28F6"/>
    <w:rsid w:val="007E2ED5"/>
    <w:rsid w:val="007E3606"/>
    <w:rsid w:val="007E3E8A"/>
    <w:rsid w:val="007E4F04"/>
    <w:rsid w:val="007E7C13"/>
    <w:rsid w:val="007F01AA"/>
    <w:rsid w:val="007F01C9"/>
    <w:rsid w:val="007F0203"/>
    <w:rsid w:val="007F0E6D"/>
    <w:rsid w:val="007F1ABD"/>
    <w:rsid w:val="007F2D43"/>
    <w:rsid w:val="007F3D39"/>
    <w:rsid w:val="007F42BE"/>
    <w:rsid w:val="007F47F3"/>
    <w:rsid w:val="007F4ADA"/>
    <w:rsid w:val="007F57B3"/>
    <w:rsid w:val="007F6B3C"/>
    <w:rsid w:val="007F70E0"/>
    <w:rsid w:val="007F7699"/>
    <w:rsid w:val="00800A33"/>
    <w:rsid w:val="00800F02"/>
    <w:rsid w:val="00801F52"/>
    <w:rsid w:val="00804AE0"/>
    <w:rsid w:val="00805ADA"/>
    <w:rsid w:val="00806620"/>
    <w:rsid w:val="00806E2C"/>
    <w:rsid w:val="008071D6"/>
    <w:rsid w:val="00807302"/>
    <w:rsid w:val="0081073C"/>
    <w:rsid w:val="00811016"/>
    <w:rsid w:val="0081138F"/>
    <w:rsid w:val="00814210"/>
    <w:rsid w:val="00814FB9"/>
    <w:rsid w:val="008156C2"/>
    <w:rsid w:val="008214DC"/>
    <w:rsid w:val="0082227A"/>
    <w:rsid w:val="00822938"/>
    <w:rsid w:val="00823F60"/>
    <w:rsid w:val="00824262"/>
    <w:rsid w:val="00825108"/>
    <w:rsid w:val="008264FD"/>
    <w:rsid w:val="00827A28"/>
    <w:rsid w:val="00830068"/>
    <w:rsid w:val="008328A5"/>
    <w:rsid w:val="00833745"/>
    <w:rsid w:val="0083535A"/>
    <w:rsid w:val="0083632D"/>
    <w:rsid w:val="00836E7D"/>
    <w:rsid w:val="008377A3"/>
    <w:rsid w:val="0084082C"/>
    <w:rsid w:val="00840E16"/>
    <w:rsid w:val="008421C8"/>
    <w:rsid w:val="0084269A"/>
    <w:rsid w:val="00842797"/>
    <w:rsid w:val="00842B1F"/>
    <w:rsid w:val="008436C9"/>
    <w:rsid w:val="00844223"/>
    <w:rsid w:val="00846644"/>
    <w:rsid w:val="00846B3A"/>
    <w:rsid w:val="008473C9"/>
    <w:rsid w:val="00850798"/>
    <w:rsid w:val="008520C7"/>
    <w:rsid w:val="0085305C"/>
    <w:rsid w:val="00853941"/>
    <w:rsid w:val="00853F86"/>
    <w:rsid w:val="008564E0"/>
    <w:rsid w:val="00857D93"/>
    <w:rsid w:val="00861022"/>
    <w:rsid w:val="0086136A"/>
    <w:rsid w:val="00861454"/>
    <w:rsid w:val="00861532"/>
    <w:rsid w:val="008634A5"/>
    <w:rsid w:val="00863D57"/>
    <w:rsid w:val="008646EF"/>
    <w:rsid w:val="00865297"/>
    <w:rsid w:val="00865772"/>
    <w:rsid w:val="00867CC2"/>
    <w:rsid w:val="00870928"/>
    <w:rsid w:val="00870C7E"/>
    <w:rsid w:val="00870F40"/>
    <w:rsid w:val="008718CD"/>
    <w:rsid w:val="008719F7"/>
    <w:rsid w:val="00872404"/>
    <w:rsid w:val="00872CE6"/>
    <w:rsid w:val="00872DF7"/>
    <w:rsid w:val="00873291"/>
    <w:rsid w:val="00873ADF"/>
    <w:rsid w:val="008741D2"/>
    <w:rsid w:val="00875A73"/>
    <w:rsid w:val="008765DA"/>
    <w:rsid w:val="0088047F"/>
    <w:rsid w:val="008808CC"/>
    <w:rsid w:val="008809D4"/>
    <w:rsid w:val="00881302"/>
    <w:rsid w:val="00881378"/>
    <w:rsid w:val="008825D8"/>
    <w:rsid w:val="0088282C"/>
    <w:rsid w:val="00883833"/>
    <w:rsid w:val="00884324"/>
    <w:rsid w:val="00885695"/>
    <w:rsid w:val="00886532"/>
    <w:rsid w:val="00886666"/>
    <w:rsid w:val="00890E04"/>
    <w:rsid w:val="00891008"/>
    <w:rsid w:val="00892178"/>
    <w:rsid w:val="0089275E"/>
    <w:rsid w:val="00893860"/>
    <w:rsid w:val="0089598E"/>
    <w:rsid w:val="00896227"/>
    <w:rsid w:val="00896960"/>
    <w:rsid w:val="00896AF1"/>
    <w:rsid w:val="00897CB9"/>
    <w:rsid w:val="008A1707"/>
    <w:rsid w:val="008A1CAA"/>
    <w:rsid w:val="008A1CFE"/>
    <w:rsid w:val="008A2A81"/>
    <w:rsid w:val="008A2ABC"/>
    <w:rsid w:val="008A3934"/>
    <w:rsid w:val="008A4BA6"/>
    <w:rsid w:val="008A733A"/>
    <w:rsid w:val="008A73B3"/>
    <w:rsid w:val="008A7A0B"/>
    <w:rsid w:val="008B168C"/>
    <w:rsid w:val="008B1E65"/>
    <w:rsid w:val="008B2599"/>
    <w:rsid w:val="008B2DB8"/>
    <w:rsid w:val="008B47F7"/>
    <w:rsid w:val="008B49DC"/>
    <w:rsid w:val="008B4BBE"/>
    <w:rsid w:val="008B4F95"/>
    <w:rsid w:val="008B5D92"/>
    <w:rsid w:val="008B5DD6"/>
    <w:rsid w:val="008B6696"/>
    <w:rsid w:val="008C0B0B"/>
    <w:rsid w:val="008C20A8"/>
    <w:rsid w:val="008C2CDF"/>
    <w:rsid w:val="008C5637"/>
    <w:rsid w:val="008C6213"/>
    <w:rsid w:val="008D021F"/>
    <w:rsid w:val="008D0B00"/>
    <w:rsid w:val="008D24A0"/>
    <w:rsid w:val="008D3884"/>
    <w:rsid w:val="008D485E"/>
    <w:rsid w:val="008D55F5"/>
    <w:rsid w:val="008D5657"/>
    <w:rsid w:val="008D5CD6"/>
    <w:rsid w:val="008D6414"/>
    <w:rsid w:val="008D6E1C"/>
    <w:rsid w:val="008D7179"/>
    <w:rsid w:val="008D7AE8"/>
    <w:rsid w:val="008D7D07"/>
    <w:rsid w:val="008E0814"/>
    <w:rsid w:val="008E270A"/>
    <w:rsid w:val="008E2DDE"/>
    <w:rsid w:val="008E308E"/>
    <w:rsid w:val="008E4522"/>
    <w:rsid w:val="008E492C"/>
    <w:rsid w:val="008E5DEB"/>
    <w:rsid w:val="008E62CE"/>
    <w:rsid w:val="008F0907"/>
    <w:rsid w:val="008F0CDE"/>
    <w:rsid w:val="008F0E12"/>
    <w:rsid w:val="008F1AD6"/>
    <w:rsid w:val="008F2D03"/>
    <w:rsid w:val="008F3705"/>
    <w:rsid w:val="008F45F6"/>
    <w:rsid w:val="008F508B"/>
    <w:rsid w:val="008F602F"/>
    <w:rsid w:val="008F646B"/>
    <w:rsid w:val="008F6CC6"/>
    <w:rsid w:val="008F6D8D"/>
    <w:rsid w:val="008F6EE5"/>
    <w:rsid w:val="008F7966"/>
    <w:rsid w:val="008F7AE3"/>
    <w:rsid w:val="009016D2"/>
    <w:rsid w:val="00902406"/>
    <w:rsid w:val="00902DA3"/>
    <w:rsid w:val="0090546E"/>
    <w:rsid w:val="00905A5C"/>
    <w:rsid w:val="00905D15"/>
    <w:rsid w:val="00906685"/>
    <w:rsid w:val="00910317"/>
    <w:rsid w:val="009109AA"/>
    <w:rsid w:val="009119E7"/>
    <w:rsid w:val="00911C91"/>
    <w:rsid w:val="00913690"/>
    <w:rsid w:val="00914C2E"/>
    <w:rsid w:val="00915C6C"/>
    <w:rsid w:val="00917739"/>
    <w:rsid w:val="00917E88"/>
    <w:rsid w:val="009200D3"/>
    <w:rsid w:val="00920F48"/>
    <w:rsid w:val="00921FE2"/>
    <w:rsid w:val="00923F61"/>
    <w:rsid w:val="009242FC"/>
    <w:rsid w:val="00924738"/>
    <w:rsid w:val="00924BBB"/>
    <w:rsid w:val="00924C2E"/>
    <w:rsid w:val="00925C7C"/>
    <w:rsid w:val="00931001"/>
    <w:rsid w:val="00932CA6"/>
    <w:rsid w:val="00933087"/>
    <w:rsid w:val="00933D7C"/>
    <w:rsid w:val="00934375"/>
    <w:rsid w:val="0093630C"/>
    <w:rsid w:val="00936D54"/>
    <w:rsid w:val="00941AA9"/>
    <w:rsid w:val="00944541"/>
    <w:rsid w:val="009453FA"/>
    <w:rsid w:val="00945A95"/>
    <w:rsid w:val="00946D45"/>
    <w:rsid w:val="00947835"/>
    <w:rsid w:val="009502A3"/>
    <w:rsid w:val="0095084B"/>
    <w:rsid w:val="00950B7B"/>
    <w:rsid w:val="0095114D"/>
    <w:rsid w:val="009512CE"/>
    <w:rsid w:val="00951B1A"/>
    <w:rsid w:val="00951BA8"/>
    <w:rsid w:val="0095319F"/>
    <w:rsid w:val="00954E62"/>
    <w:rsid w:val="00955E24"/>
    <w:rsid w:val="0095634D"/>
    <w:rsid w:val="00956704"/>
    <w:rsid w:val="009571C1"/>
    <w:rsid w:val="00957DA2"/>
    <w:rsid w:val="00960515"/>
    <w:rsid w:val="00961868"/>
    <w:rsid w:val="00962317"/>
    <w:rsid w:val="009635C9"/>
    <w:rsid w:val="00963BFB"/>
    <w:rsid w:val="009645FA"/>
    <w:rsid w:val="00965A35"/>
    <w:rsid w:val="00967AC7"/>
    <w:rsid w:val="009704B6"/>
    <w:rsid w:val="00970B56"/>
    <w:rsid w:val="00975981"/>
    <w:rsid w:val="0097687F"/>
    <w:rsid w:val="009807FF"/>
    <w:rsid w:val="00982854"/>
    <w:rsid w:val="0098341E"/>
    <w:rsid w:val="00983A5E"/>
    <w:rsid w:val="00983A99"/>
    <w:rsid w:val="00984261"/>
    <w:rsid w:val="0098481C"/>
    <w:rsid w:val="00984BC2"/>
    <w:rsid w:val="00984CD6"/>
    <w:rsid w:val="00984F25"/>
    <w:rsid w:val="00985FFF"/>
    <w:rsid w:val="009861FF"/>
    <w:rsid w:val="0098667B"/>
    <w:rsid w:val="00986B75"/>
    <w:rsid w:val="00986E9E"/>
    <w:rsid w:val="00987F70"/>
    <w:rsid w:val="00994032"/>
    <w:rsid w:val="00994934"/>
    <w:rsid w:val="00995FC9"/>
    <w:rsid w:val="00996487"/>
    <w:rsid w:val="009966F9"/>
    <w:rsid w:val="009967F0"/>
    <w:rsid w:val="009A0772"/>
    <w:rsid w:val="009A0DA5"/>
    <w:rsid w:val="009A1489"/>
    <w:rsid w:val="009A24A2"/>
    <w:rsid w:val="009A2AEE"/>
    <w:rsid w:val="009A2BED"/>
    <w:rsid w:val="009A2D68"/>
    <w:rsid w:val="009A3DBF"/>
    <w:rsid w:val="009A3F56"/>
    <w:rsid w:val="009A5DC9"/>
    <w:rsid w:val="009A7071"/>
    <w:rsid w:val="009B0772"/>
    <w:rsid w:val="009B218D"/>
    <w:rsid w:val="009B2E1C"/>
    <w:rsid w:val="009B34C0"/>
    <w:rsid w:val="009B3BC2"/>
    <w:rsid w:val="009B5AEF"/>
    <w:rsid w:val="009B6DE0"/>
    <w:rsid w:val="009B7429"/>
    <w:rsid w:val="009B7CF3"/>
    <w:rsid w:val="009C0769"/>
    <w:rsid w:val="009C1BB2"/>
    <w:rsid w:val="009C289F"/>
    <w:rsid w:val="009C2C11"/>
    <w:rsid w:val="009C3B01"/>
    <w:rsid w:val="009C419F"/>
    <w:rsid w:val="009C41AE"/>
    <w:rsid w:val="009C4B5D"/>
    <w:rsid w:val="009C5304"/>
    <w:rsid w:val="009C6A14"/>
    <w:rsid w:val="009C6E15"/>
    <w:rsid w:val="009D06B0"/>
    <w:rsid w:val="009D2037"/>
    <w:rsid w:val="009D2C7A"/>
    <w:rsid w:val="009D2D25"/>
    <w:rsid w:val="009D2EAB"/>
    <w:rsid w:val="009D53AE"/>
    <w:rsid w:val="009D6041"/>
    <w:rsid w:val="009D6058"/>
    <w:rsid w:val="009D629B"/>
    <w:rsid w:val="009D6877"/>
    <w:rsid w:val="009D75B8"/>
    <w:rsid w:val="009E0FA4"/>
    <w:rsid w:val="009E32D6"/>
    <w:rsid w:val="009E435B"/>
    <w:rsid w:val="009E6439"/>
    <w:rsid w:val="009E64C9"/>
    <w:rsid w:val="009E69D5"/>
    <w:rsid w:val="009F01F1"/>
    <w:rsid w:val="009F071A"/>
    <w:rsid w:val="009F1184"/>
    <w:rsid w:val="009F12C2"/>
    <w:rsid w:val="009F1542"/>
    <w:rsid w:val="009F1C85"/>
    <w:rsid w:val="009F22B6"/>
    <w:rsid w:val="009F2A55"/>
    <w:rsid w:val="009F3EBE"/>
    <w:rsid w:val="009F51DB"/>
    <w:rsid w:val="009F6159"/>
    <w:rsid w:val="009F65CE"/>
    <w:rsid w:val="009F6FD7"/>
    <w:rsid w:val="009F707C"/>
    <w:rsid w:val="009F7376"/>
    <w:rsid w:val="00A0001D"/>
    <w:rsid w:val="00A00076"/>
    <w:rsid w:val="00A00132"/>
    <w:rsid w:val="00A001FA"/>
    <w:rsid w:val="00A01D72"/>
    <w:rsid w:val="00A02F9A"/>
    <w:rsid w:val="00A0317C"/>
    <w:rsid w:val="00A04B1C"/>
    <w:rsid w:val="00A04F7B"/>
    <w:rsid w:val="00A06D4E"/>
    <w:rsid w:val="00A07F3A"/>
    <w:rsid w:val="00A10367"/>
    <w:rsid w:val="00A109C3"/>
    <w:rsid w:val="00A10E2C"/>
    <w:rsid w:val="00A125BE"/>
    <w:rsid w:val="00A13E1D"/>
    <w:rsid w:val="00A141F8"/>
    <w:rsid w:val="00A14B63"/>
    <w:rsid w:val="00A14F55"/>
    <w:rsid w:val="00A1501C"/>
    <w:rsid w:val="00A16183"/>
    <w:rsid w:val="00A170F2"/>
    <w:rsid w:val="00A17B6E"/>
    <w:rsid w:val="00A20A53"/>
    <w:rsid w:val="00A224F5"/>
    <w:rsid w:val="00A22A81"/>
    <w:rsid w:val="00A22BAF"/>
    <w:rsid w:val="00A22F36"/>
    <w:rsid w:val="00A232AF"/>
    <w:rsid w:val="00A27259"/>
    <w:rsid w:val="00A27BF4"/>
    <w:rsid w:val="00A31247"/>
    <w:rsid w:val="00A31400"/>
    <w:rsid w:val="00A31410"/>
    <w:rsid w:val="00A31AFF"/>
    <w:rsid w:val="00A32466"/>
    <w:rsid w:val="00A3259A"/>
    <w:rsid w:val="00A33E9F"/>
    <w:rsid w:val="00A3431B"/>
    <w:rsid w:val="00A34715"/>
    <w:rsid w:val="00A3554C"/>
    <w:rsid w:val="00A37CA4"/>
    <w:rsid w:val="00A401F1"/>
    <w:rsid w:val="00A425A6"/>
    <w:rsid w:val="00A43072"/>
    <w:rsid w:val="00A4330D"/>
    <w:rsid w:val="00A4385D"/>
    <w:rsid w:val="00A44137"/>
    <w:rsid w:val="00A46258"/>
    <w:rsid w:val="00A46B56"/>
    <w:rsid w:val="00A517C6"/>
    <w:rsid w:val="00A52AF8"/>
    <w:rsid w:val="00A563B2"/>
    <w:rsid w:val="00A578A2"/>
    <w:rsid w:val="00A601EF"/>
    <w:rsid w:val="00A60D1C"/>
    <w:rsid w:val="00A6113A"/>
    <w:rsid w:val="00A6242C"/>
    <w:rsid w:val="00A624B5"/>
    <w:rsid w:val="00A62C88"/>
    <w:rsid w:val="00A63A5D"/>
    <w:rsid w:val="00A64E32"/>
    <w:rsid w:val="00A64FAD"/>
    <w:rsid w:val="00A65419"/>
    <w:rsid w:val="00A665DB"/>
    <w:rsid w:val="00A66C62"/>
    <w:rsid w:val="00A67809"/>
    <w:rsid w:val="00A67AF2"/>
    <w:rsid w:val="00A70152"/>
    <w:rsid w:val="00A7028D"/>
    <w:rsid w:val="00A70F18"/>
    <w:rsid w:val="00A70F49"/>
    <w:rsid w:val="00A70FDE"/>
    <w:rsid w:val="00A71678"/>
    <w:rsid w:val="00A72E34"/>
    <w:rsid w:val="00A80CD2"/>
    <w:rsid w:val="00A81010"/>
    <w:rsid w:val="00A82B88"/>
    <w:rsid w:val="00A83158"/>
    <w:rsid w:val="00A84137"/>
    <w:rsid w:val="00A84179"/>
    <w:rsid w:val="00A84882"/>
    <w:rsid w:val="00A86136"/>
    <w:rsid w:val="00A862CD"/>
    <w:rsid w:val="00A86EB9"/>
    <w:rsid w:val="00A915E5"/>
    <w:rsid w:val="00A92546"/>
    <w:rsid w:val="00A93C2F"/>
    <w:rsid w:val="00A9497F"/>
    <w:rsid w:val="00A95F44"/>
    <w:rsid w:val="00A96282"/>
    <w:rsid w:val="00AA0738"/>
    <w:rsid w:val="00AA099A"/>
    <w:rsid w:val="00AA0B16"/>
    <w:rsid w:val="00AA0CD6"/>
    <w:rsid w:val="00AA1AFE"/>
    <w:rsid w:val="00AA1C82"/>
    <w:rsid w:val="00AA30E6"/>
    <w:rsid w:val="00AA3106"/>
    <w:rsid w:val="00AA5B8F"/>
    <w:rsid w:val="00AA68D7"/>
    <w:rsid w:val="00AA717A"/>
    <w:rsid w:val="00AA7550"/>
    <w:rsid w:val="00AA76C5"/>
    <w:rsid w:val="00AA79A4"/>
    <w:rsid w:val="00AB032D"/>
    <w:rsid w:val="00AB1FD2"/>
    <w:rsid w:val="00AB2233"/>
    <w:rsid w:val="00AB255C"/>
    <w:rsid w:val="00AB4A40"/>
    <w:rsid w:val="00AB4B65"/>
    <w:rsid w:val="00AB5A36"/>
    <w:rsid w:val="00AB6451"/>
    <w:rsid w:val="00AB64C1"/>
    <w:rsid w:val="00AB68A1"/>
    <w:rsid w:val="00AB705A"/>
    <w:rsid w:val="00AC0D71"/>
    <w:rsid w:val="00AC0FFC"/>
    <w:rsid w:val="00AC2A25"/>
    <w:rsid w:val="00AC5494"/>
    <w:rsid w:val="00AC5964"/>
    <w:rsid w:val="00AC6BE4"/>
    <w:rsid w:val="00AD0AA3"/>
    <w:rsid w:val="00AD1706"/>
    <w:rsid w:val="00AD175E"/>
    <w:rsid w:val="00AD22D8"/>
    <w:rsid w:val="00AD2480"/>
    <w:rsid w:val="00AD350D"/>
    <w:rsid w:val="00AD3777"/>
    <w:rsid w:val="00AD4AE1"/>
    <w:rsid w:val="00AD56DA"/>
    <w:rsid w:val="00AD65C6"/>
    <w:rsid w:val="00AD668A"/>
    <w:rsid w:val="00AD6B1C"/>
    <w:rsid w:val="00AD7437"/>
    <w:rsid w:val="00AD7DB4"/>
    <w:rsid w:val="00AE065D"/>
    <w:rsid w:val="00AE0D14"/>
    <w:rsid w:val="00AE11E2"/>
    <w:rsid w:val="00AE1BC4"/>
    <w:rsid w:val="00AE2080"/>
    <w:rsid w:val="00AE30E0"/>
    <w:rsid w:val="00AE3591"/>
    <w:rsid w:val="00AE35D5"/>
    <w:rsid w:val="00AE3D3D"/>
    <w:rsid w:val="00AE4FED"/>
    <w:rsid w:val="00AF0B12"/>
    <w:rsid w:val="00AF10ED"/>
    <w:rsid w:val="00AF1C47"/>
    <w:rsid w:val="00AF3001"/>
    <w:rsid w:val="00AF385C"/>
    <w:rsid w:val="00AF4AAC"/>
    <w:rsid w:val="00AF4C7B"/>
    <w:rsid w:val="00AF5335"/>
    <w:rsid w:val="00AF70EB"/>
    <w:rsid w:val="00AF75B7"/>
    <w:rsid w:val="00AF7640"/>
    <w:rsid w:val="00AF7C6F"/>
    <w:rsid w:val="00B007C9"/>
    <w:rsid w:val="00B0157B"/>
    <w:rsid w:val="00B02640"/>
    <w:rsid w:val="00B02865"/>
    <w:rsid w:val="00B02CB1"/>
    <w:rsid w:val="00B039D3"/>
    <w:rsid w:val="00B04340"/>
    <w:rsid w:val="00B06B39"/>
    <w:rsid w:val="00B0707C"/>
    <w:rsid w:val="00B07476"/>
    <w:rsid w:val="00B075CD"/>
    <w:rsid w:val="00B07A89"/>
    <w:rsid w:val="00B100BC"/>
    <w:rsid w:val="00B100FC"/>
    <w:rsid w:val="00B102E3"/>
    <w:rsid w:val="00B1131F"/>
    <w:rsid w:val="00B1402D"/>
    <w:rsid w:val="00B1786D"/>
    <w:rsid w:val="00B208A8"/>
    <w:rsid w:val="00B21688"/>
    <w:rsid w:val="00B2185E"/>
    <w:rsid w:val="00B22023"/>
    <w:rsid w:val="00B2422C"/>
    <w:rsid w:val="00B24572"/>
    <w:rsid w:val="00B24A21"/>
    <w:rsid w:val="00B25E70"/>
    <w:rsid w:val="00B27A1B"/>
    <w:rsid w:val="00B27E55"/>
    <w:rsid w:val="00B30595"/>
    <w:rsid w:val="00B3086B"/>
    <w:rsid w:val="00B30A2A"/>
    <w:rsid w:val="00B30D6F"/>
    <w:rsid w:val="00B31788"/>
    <w:rsid w:val="00B326E4"/>
    <w:rsid w:val="00B344C3"/>
    <w:rsid w:val="00B35023"/>
    <w:rsid w:val="00B35290"/>
    <w:rsid w:val="00B3532C"/>
    <w:rsid w:val="00B353C9"/>
    <w:rsid w:val="00B36BAD"/>
    <w:rsid w:val="00B36F0F"/>
    <w:rsid w:val="00B377AA"/>
    <w:rsid w:val="00B37D30"/>
    <w:rsid w:val="00B40695"/>
    <w:rsid w:val="00B407E8"/>
    <w:rsid w:val="00B40CCE"/>
    <w:rsid w:val="00B41C18"/>
    <w:rsid w:val="00B41E1A"/>
    <w:rsid w:val="00B431E5"/>
    <w:rsid w:val="00B439BB"/>
    <w:rsid w:val="00B43BF2"/>
    <w:rsid w:val="00B4440F"/>
    <w:rsid w:val="00B44E9A"/>
    <w:rsid w:val="00B453EC"/>
    <w:rsid w:val="00B458C2"/>
    <w:rsid w:val="00B45C0E"/>
    <w:rsid w:val="00B47002"/>
    <w:rsid w:val="00B542FE"/>
    <w:rsid w:val="00B55BC3"/>
    <w:rsid w:val="00B569E1"/>
    <w:rsid w:val="00B57127"/>
    <w:rsid w:val="00B601CA"/>
    <w:rsid w:val="00B60A63"/>
    <w:rsid w:val="00B61769"/>
    <w:rsid w:val="00B6196D"/>
    <w:rsid w:val="00B61A79"/>
    <w:rsid w:val="00B62456"/>
    <w:rsid w:val="00B63D95"/>
    <w:rsid w:val="00B665F7"/>
    <w:rsid w:val="00B66DB5"/>
    <w:rsid w:val="00B70CD1"/>
    <w:rsid w:val="00B71E32"/>
    <w:rsid w:val="00B73859"/>
    <w:rsid w:val="00B741AB"/>
    <w:rsid w:val="00B744C6"/>
    <w:rsid w:val="00B769EE"/>
    <w:rsid w:val="00B76DAB"/>
    <w:rsid w:val="00B77CCD"/>
    <w:rsid w:val="00B804FD"/>
    <w:rsid w:val="00B820CB"/>
    <w:rsid w:val="00B83F15"/>
    <w:rsid w:val="00B87E55"/>
    <w:rsid w:val="00B9066E"/>
    <w:rsid w:val="00B90AFB"/>
    <w:rsid w:val="00B90DF2"/>
    <w:rsid w:val="00B910E4"/>
    <w:rsid w:val="00B925DD"/>
    <w:rsid w:val="00B92B44"/>
    <w:rsid w:val="00B9386B"/>
    <w:rsid w:val="00B94913"/>
    <w:rsid w:val="00B94B27"/>
    <w:rsid w:val="00B95804"/>
    <w:rsid w:val="00B95E90"/>
    <w:rsid w:val="00B95F68"/>
    <w:rsid w:val="00B96453"/>
    <w:rsid w:val="00B96863"/>
    <w:rsid w:val="00BA026F"/>
    <w:rsid w:val="00BA05DD"/>
    <w:rsid w:val="00BA20E5"/>
    <w:rsid w:val="00BA548D"/>
    <w:rsid w:val="00BA5BAF"/>
    <w:rsid w:val="00BA5C53"/>
    <w:rsid w:val="00BA781D"/>
    <w:rsid w:val="00BB037A"/>
    <w:rsid w:val="00BB052E"/>
    <w:rsid w:val="00BB0632"/>
    <w:rsid w:val="00BB120D"/>
    <w:rsid w:val="00BB1AB7"/>
    <w:rsid w:val="00BB28BA"/>
    <w:rsid w:val="00BB2A31"/>
    <w:rsid w:val="00BB34C8"/>
    <w:rsid w:val="00BB411B"/>
    <w:rsid w:val="00BB4891"/>
    <w:rsid w:val="00BB504C"/>
    <w:rsid w:val="00BB5EEB"/>
    <w:rsid w:val="00BB639E"/>
    <w:rsid w:val="00BC0042"/>
    <w:rsid w:val="00BC013D"/>
    <w:rsid w:val="00BC104A"/>
    <w:rsid w:val="00BC1C4B"/>
    <w:rsid w:val="00BC333F"/>
    <w:rsid w:val="00BC357E"/>
    <w:rsid w:val="00BC3833"/>
    <w:rsid w:val="00BC446C"/>
    <w:rsid w:val="00BC4DD1"/>
    <w:rsid w:val="00BC583E"/>
    <w:rsid w:val="00BC5A6D"/>
    <w:rsid w:val="00BC5CBB"/>
    <w:rsid w:val="00BC5D40"/>
    <w:rsid w:val="00BC5DE5"/>
    <w:rsid w:val="00BC64CB"/>
    <w:rsid w:val="00BD1ED4"/>
    <w:rsid w:val="00BD3B3E"/>
    <w:rsid w:val="00BD4B81"/>
    <w:rsid w:val="00BD4C5B"/>
    <w:rsid w:val="00BD5BC7"/>
    <w:rsid w:val="00BD5E2A"/>
    <w:rsid w:val="00BD658D"/>
    <w:rsid w:val="00BD769D"/>
    <w:rsid w:val="00BE09BC"/>
    <w:rsid w:val="00BE1067"/>
    <w:rsid w:val="00BE1C2C"/>
    <w:rsid w:val="00BE2125"/>
    <w:rsid w:val="00BE267D"/>
    <w:rsid w:val="00BE4B64"/>
    <w:rsid w:val="00BE4F18"/>
    <w:rsid w:val="00BE5346"/>
    <w:rsid w:val="00BE5D4D"/>
    <w:rsid w:val="00BE6A30"/>
    <w:rsid w:val="00BE7EA8"/>
    <w:rsid w:val="00BF0337"/>
    <w:rsid w:val="00BF1FBB"/>
    <w:rsid w:val="00BF3E29"/>
    <w:rsid w:val="00BF47ED"/>
    <w:rsid w:val="00BF5269"/>
    <w:rsid w:val="00BF52C1"/>
    <w:rsid w:val="00BF5944"/>
    <w:rsid w:val="00BF67E0"/>
    <w:rsid w:val="00BF6C80"/>
    <w:rsid w:val="00BF77CC"/>
    <w:rsid w:val="00C00538"/>
    <w:rsid w:val="00C01161"/>
    <w:rsid w:val="00C0172B"/>
    <w:rsid w:val="00C02995"/>
    <w:rsid w:val="00C029D3"/>
    <w:rsid w:val="00C02ADC"/>
    <w:rsid w:val="00C0403B"/>
    <w:rsid w:val="00C04EA7"/>
    <w:rsid w:val="00C05621"/>
    <w:rsid w:val="00C07194"/>
    <w:rsid w:val="00C075BE"/>
    <w:rsid w:val="00C10145"/>
    <w:rsid w:val="00C10604"/>
    <w:rsid w:val="00C11213"/>
    <w:rsid w:val="00C11F7C"/>
    <w:rsid w:val="00C12062"/>
    <w:rsid w:val="00C1341B"/>
    <w:rsid w:val="00C13CF9"/>
    <w:rsid w:val="00C14D18"/>
    <w:rsid w:val="00C1526C"/>
    <w:rsid w:val="00C15C39"/>
    <w:rsid w:val="00C16406"/>
    <w:rsid w:val="00C1660D"/>
    <w:rsid w:val="00C1677C"/>
    <w:rsid w:val="00C17410"/>
    <w:rsid w:val="00C17886"/>
    <w:rsid w:val="00C20C7F"/>
    <w:rsid w:val="00C20EC6"/>
    <w:rsid w:val="00C214B3"/>
    <w:rsid w:val="00C2176A"/>
    <w:rsid w:val="00C22B2B"/>
    <w:rsid w:val="00C2324F"/>
    <w:rsid w:val="00C23CA8"/>
    <w:rsid w:val="00C24496"/>
    <w:rsid w:val="00C24D2F"/>
    <w:rsid w:val="00C25184"/>
    <w:rsid w:val="00C25A1A"/>
    <w:rsid w:val="00C25E10"/>
    <w:rsid w:val="00C269D3"/>
    <w:rsid w:val="00C30C9C"/>
    <w:rsid w:val="00C30F95"/>
    <w:rsid w:val="00C32800"/>
    <w:rsid w:val="00C34E45"/>
    <w:rsid w:val="00C36038"/>
    <w:rsid w:val="00C3638B"/>
    <w:rsid w:val="00C365E1"/>
    <w:rsid w:val="00C36DB8"/>
    <w:rsid w:val="00C3719A"/>
    <w:rsid w:val="00C37C86"/>
    <w:rsid w:val="00C40897"/>
    <w:rsid w:val="00C4135B"/>
    <w:rsid w:val="00C42397"/>
    <w:rsid w:val="00C43C44"/>
    <w:rsid w:val="00C44729"/>
    <w:rsid w:val="00C44EF5"/>
    <w:rsid w:val="00C44FE3"/>
    <w:rsid w:val="00C452B0"/>
    <w:rsid w:val="00C456A0"/>
    <w:rsid w:val="00C46936"/>
    <w:rsid w:val="00C47088"/>
    <w:rsid w:val="00C5236C"/>
    <w:rsid w:val="00C5291D"/>
    <w:rsid w:val="00C52943"/>
    <w:rsid w:val="00C52A60"/>
    <w:rsid w:val="00C546E5"/>
    <w:rsid w:val="00C54970"/>
    <w:rsid w:val="00C55674"/>
    <w:rsid w:val="00C56297"/>
    <w:rsid w:val="00C568B6"/>
    <w:rsid w:val="00C5697C"/>
    <w:rsid w:val="00C56E25"/>
    <w:rsid w:val="00C56FEB"/>
    <w:rsid w:val="00C6008E"/>
    <w:rsid w:val="00C605C1"/>
    <w:rsid w:val="00C61B31"/>
    <w:rsid w:val="00C621C9"/>
    <w:rsid w:val="00C62BAA"/>
    <w:rsid w:val="00C63412"/>
    <w:rsid w:val="00C66495"/>
    <w:rsid w:val="00C6782C"/>
    <w:rsid w:val="00C7055C"/>
    <w:rsid w:val="00C70662"/>
    <w:rsid w:val="00C71543"/>
    <w:rsid w:val="00C719BD"/>
    <w:rsid w:val="00C726EC"/>
    <w:rsid w:val="00C727A2"/>
    <w:rsid w:val="00C72C19"/>
    <w:rsid w:val="00C72D83"/>
    <w:rsid w:val="00C747DC"/>
    <w:rsid w:val="00C74D2B"/>
    <w:rsid w:val="00C75B39"/>
    <w:rsid w:val="00C76D3E"/>
    <w:rsid w:val="00C77D53"/>
    <w:rsid w:val="00C804EB"/>
    <w:rsid w:val="00C81291"/>
    <w:rsid w:val="00C81CC7"/>
    <w:rsid w:val="00C820B3"/>
    <w:rsid w:val="00C82AA9"/>
    <w:rsid w:val="00C82F3B"/>
    <w:rsid w:val="00C84F5A"/>
    <w:rsid w:val="00C86160"/>
    <w:rsid w:val="00C8632E"/>
    <w:rsid w:val="00C86591"/>
    <w:rsid w:val="00C871DE"/>
    <w:rsid w:val="00C87C8F"/>
    <w:rsid w:val="00C904FC"/>
    <w:rsid w:val="00C90C8A"/>
    <w:rsid w:val="00C91801"/>
    <w:rsid w:val="00C92D50"/>
    <w:rsid w:val="00C93D0A"/>
    <w:rsid w:val="00C93DC2"/>
    <w:rsid w:val="00C9732D"/>
    <w:rsid w:val="00CA0564"/>
    <w:rsid w:val="00CA105F"/>
    <w:rsid w:val="00CA1267"/>
    <w:rsid w:val="00CA1A9C"/>
    <w:rsid w:val="00CA27F6"/>
    <w:rsid w:val="00CA3DC5"/>
    <w:rsid w:val="00CA576A"/>
    <w:rsid w:val="00CA6F88"/>
    <w:rsid w:val="00CA7911"/>
    <w:rsid w:val="00CB1352"/>
    <w:rsid w:val="00CB1972"/>
    <w:rsid w:val="00CB218D"/>
    <w:rsid w:val="00CB2221"/>
    <w:rsid w:val="00CB2808"/>
    <w:rsid w:val="00CB3706"/>
    <w:rsid w:val="00CB65FC"/>
    <w:rsid w:val="00CB7A16"/>
    <w:rsid w:val="00CC00B8"/>
    <w:rsid w:val="00CC1103"/>
    <w:rsid w:val="00CC46B2"/>
    <w:rsid w:val="00CC5515"/>
    <w:rsid w:val="00CC6579"/>
    <w:rsid w:val="00CD15FE"/>
    <w:rsid w:val="00CD2A50"/>
    <w:rsid w:val="00CD31B9"/>
    <w:rsid w:val="00CD36C7"/>
    <w:rsid w:val="00CD3742"/>
    <w:rsid w:val="00CD5489"/>
    <w:rsid w:val="00CD5FF6"/>
    <w:rsid w:val="00CD6888"/>
    <w:rsid w:val="00CE0EF7"/>
    <w:rsid w:val="00CE0F51"/>
    <w:rsid w:val="00CE169E"/>
    <w:rsid w:val="00CE21C3"/>
    <w:rsid w:val="00CE2293"/>
    <w:rsid w:val="00CE27FD"/>
    <w:rsid w:val="00CE2D5D"/>
    <w:rsid w:val="00CE38E8"/>
    <w:rsid w:val="00CE4D11"/>
    <w:rsid w:val="00CE5592"/>
    <w:rsid w:val="00CE5AC9"/>
    <w:rsid w:val="00CE66BC"/>
    <w:rsid w:val="00CE6BFA"/>
    <w:rsid w:val="00CE71D3"/>
    <w:rsid w:val="00CE720E"/>
    <w:rsid w:val="00CF02B0"/>
    <w:rsid w:val="00CF0987"/>
    <w:rsid w:val="00CF0E44"/>
    <w:rsid w:val="00CF194F"/>
    <w:rsid w:val="00CF2E63"/>
    <w:rsid w:val="00CF3277"/>
    <w:rsid w:val="00CF37A6"/>
    <w:rsid w:val="00CF3F31"/>
    <w:rsid w:val="00CF4DAC"/>
    <w:rsid w:val="00D005D6"/>
    <w:rsid w:val="00D02DEC"/>
    <w:rsid w:val="00D0433C"/>
    <w:rsid w:val="00D05423"/>
    <w:rsid w:val="00D0543B"/>
    <w:rsid w:val="00D05EC7"/>
    <w:rsid w:val="00D06502"/>
    <w:rsid w:val="00D10151"/>
    <w:rsid w:val="00D11BA8"/>
    <w:rsid w:val="00D12573"/>
    <w:rsid w:val="00D12D97"/>
    <w:rsid w:val="00D15A37"/>
    <w:rsid w:val="00D15A9F"/>
    <w:rsid w:val="00D16C4F"/>
    <w:rsid w:val="00D22697"/>
    <w:rsid w:val="00D22879"/>
    <w:rsid w:val="00D23441"/>
    <w:rsid w:val="00D23736"/>
    <w:rsid w:val="00D2423E"/>
    <w:rsid w:val="00D24BA6"/>
    <w:rsid w:val="00D25989"/>
    <w:rsid w:val="00D26B9E"/>
    <w:rsid w:val="00D2711E"/>
    <w:rsid w:val="00D27DDC"/>
    <w:rsid w:val="00D32C7C"/>
    <w:rsid w:val="00D33318"/>
    <w:rsid w:val="00D34C56"/>
    <w:rsid w:val="00D35D12"/>
    <w:rsid w:val="00D40438"/>
    <w:rsid w:val="00D409CF"/>
    <w:rsid w:val="00D419E4"/>
    <w:rsid w:val="00D43304"/>
    <w:rsid w:val="00D45D1C"/>
    <w:rsid w:val="00D45F93"/>
    <w:rsid w:val="00D47063"/>
    <w:rsid w:val="00D47702"/>
    <w:rsid w:val="00D50B51"/>
    <w:rsid w:val="00D5111F"/>
    <w:rsid w:val="00D51197"/>
    <w:rsid w:val="00D515A5"/>
    <w:rsid w:val="00D5164D"/>
    <w:rsid w:val="00D51EA1"/>
    <w:rsid w:val="00D5268E"/>
    <w:rsid w:val="00D535A5"/>
    <w:rsid w:val="00D53744"/>
    <w:rsid w:val="00D5468C"/>
    <w:rsid w:val="00D55719"/>
    <w:rsid w:val="00D55EA2"/>
    <w:rsid w:val="00D5783C"/>
    <w:rsid w:val="00D57DD6"/>
    <w:rsid w:val="00D61470"/>
    <w:rsid w:val="00D62733"/>
    <w:rsid w:val="00D62CEF"/>
    <w:rsid w:val="00D63162"/>
    <w:rsid w:val="00D63B7A"/>
    <w:rsid w:val="00D63ECD"/>
    <w:rsid w:val="00D6448C"/>
    <w:rsid w:val="00D65457"/>
    <w:rsid w:val="00D66481"/>
    <w:rsid w:val="00D6747A"/>
    <w:rsid w:val="00D711F0"/>
    <w:rsid w:val="00D71832"/>
    <w:rsid w:val="00D71AC1"/>
    <w:rsid w:val="00D72C95"/>
    <w:rsid w:val="00D73118"/>
    <w:rsid w:val="00D74B0A"/>
    <w:rsid w:val="00D76125"/>
    <w:rsid w:val="00D77671"/>
    <w:rsid w:val="00D80194"/>
    <w:rsid w:val="00D80FCB"/>
    <w:rsid w:val="00D813D1"/>
    <w:rsid w:val="00D816D4"/>
    <w:rsid w:val="00D82156"/>
    <w:rsid w:val="00D821A3"/>
    <w:rsid w:val="00D82488"/>
    <w:rsid w:val="00D82BC8"/>
    <w:rsid w:val="00D82BEA"/>
    <w:rsid w:val="00D8303F"/>
    <w:rsid w:val="00D83963"/>
    <w:rsid w:val="00D85107"/>
    <w:rsid w:val="00D86168"/>
    <w:rsid w:val="00D91DA9"/>
    <w:rsid w:val="00D921E8"/>
    <w:rsid w:val="00D92D73"/>
    <w:rsid w:val="00D93BBE"/>
    <w:rsid w:val="00D9443C"/>
    <w:rsid w:val="00D94C83"/>
    <w:rsid w:val="00D957B7"/>
    <w:rsid w:val="00D967F5"/>
    <w:rsid w:val="00D968AC"/>
    <w:rsid w:val="00D975AB"/>
    <w:rsid w:val="00DA032F"/>
    <w:rsid w:val="00DA05F4"/>
    <w:rsid w:val="00DA171B"/>
    <w:rsid w:val="00DA2491"/>
    <w:rsid w:val="00DA2546"/>
    <w:rsid w:val="00DA325B"/>
    <w:rsid w:val="00DA3434"/>
    <w:rsid w:val="00DA35BE"/>
    <w:rsid w:val="00DA403F"/>
    <w:rsid w:val="00DA45BD"/>
    <w:rsid w:val="00DA6EC8"/>
    <w:rsid w:val="00DA7423"/>
    <w:rsid w:val="00DB1584"/>
    <w:rsid w:val="00DB1DFC"/>
    <w:rsid w:val="00DB243F"/>
    <w:rsid w:val="00DB37C2"/>
    <w:rsid w:val="00DB429E"/>
    <w:rsid w:val="00DB46A7"/>
    <w:rsid w:val="00DB5C96"/>
    <w:rsid w:val="00DB601C"/>
    <w:rsid w:val="00DB60EB"/>
    <w:rsid w:val="00DB78A4"/>
    <w:rsid w:val="00DC07AE"/>
    <w:rsid w:val="00DC20F9"/>
    <w:rsid w:val="00DC245A"/>
    <w:rsid w:val="00DC2FF5"/>
    <w:rsid w:val="00DC32AC"/>
    <w:rsid w:val="00DC3ED8"/>
    <w:rsid w:val="00DC44FA"/>
    <w:rsid w:val="00DC4920"/>
    <w:rsid w:val="00DC4EE8"/>
    <w:rsid w:val="00DC4F12"/>
    <w:rsid w:val="00DC6246"/>
    <w:rsid w:val="00DC68DB"/>
    <w:rsid w:val="00DD0955"/>
    <w:rsid w:val="00DD2C06"/>
    <w:rsid w:val="00DD5391"/>
    <w:rsid w:val="00DE07F7"/>
    <w:rsid w:val="00DE4FDD"/>
    <w:rsid w:val="00DE5303"/>
    <w:rsid w:val="00DE5A25"/>
    <w:rsid w:val="00DE5B03"/>
    <w:rsid w:val="00DE5C65"/>
    <w:rsid w:val="00DE6C7A"/>
    <w:rsid w:val="00DE780F"/>
    <w:rsid w:val="00DF01BF"/>
    <w:rsid w:val="00DF0F47"/>
    <w:rsid w:val="00DF37CD"/>
    <w:rsid w:val="00DF3BFD"/>
    <w:rsid w:val="00DF53C5"/>
    <w:rsid w:val="00DF60AB"/>
    <w:rsid w:val="00DF658C"/>
    <w:rsid w:val="00DF69E8"/>
    <w:rsid w:val="00DF7627"/>
    <w:rsid w:val="00E014E1"/>
    <w:rsid w:val="00E02E60"/>
    <w:rsid w:val="00E038D0"/>
    <w:rsid w:val="00E054E2"/>
    <w:rsid w:val="00E0559A"/>
    <w:rsid w:val="00E06CA8"/>
    <w:rsid w:val="00E06EB5"/>
    <w:rsid w:val="00E07511"/>
    <w:rsid w:val="00E077D7"/>
    <w:rsid w:val="00E0791D"/>
    <w:rsid w:val="00E1048E"/>
    <w:rsid w:val="00E1111C"/>
    <w:rsid w:val="00E121D6"/>
    <w:rsid w:val="00E12FE5"/>
    <w:rsid w:val="00E130F8"/>
    <w:rsid w:val="00E13309"/>
    <w:rsid w:val="00E15058"/>
    <w:rsid w:val="00E1675F"/>
    <w:rsid w:val="00E16FD6"/>
    <w:rsid w:val="00E1746D"/>
    <w:rsid w:val="00E20C06"/>
    <w:rsid w:val="00E20D83"/>
    <w:rsid w:val="00E2108A"/>
    <w:rsid w:val="00E21379"/>
    <w:rsid w:val="00E238D1"/>
    <w:rsid w:val="00E2463F"/>
    <w:rsid w:val="00E24FFD"/>
    <w:rsid w:val="00E26919"/>
    <w:rsid w:val="00E273B8"/>
    <w:rsid w:val="00E31DF9"/>
    <w:rsid w:val="00E33E62"/>
    <w:rsid w:val="00E357C8"/>
    <w:rsid w:val="00E37D36"/>
    <w:rsid w:val="00E40315"/>
    <w:rsid w:val="00E40C28"/>
    <w:rsid w:val="00E4151F"/>
    <w:rsid w:val="00E41B26"/>
    <w:rsid w:val="00E41EF0"/>
    <w:rsid w:val="00E42592"/>
    <w:rsid w:val="00E43446"/>
    <w:rsid w:val="00E44053"/>
    <w:rsid w:val="00E447FE"/>
    <w:rsid w:val="00E44E13"/>
    <w:rsid w:val="00E471A7"/>
    <w:rsid w:val="00E47AAA"/>
    <w:rsid w:val="00E50037"/>
    <w:rsid w:val="00E519A1"/>
    <w:rsid w:val="00E52899"/>
    <w:rsid w:val="00E53B02"/>
    <w:rsid w:val="00E53CFB"/>
    <w:rsid w:val="00E54409"/>
    <w:rsid w:val="00E553CD"/>
    <w:rsid w:val="00E55A50"/>
    <w:rsid w:val="00E55B29"/>
    <w:rsid w:val="00E57D60"/>
    <w:rsid w:val="00E606D4"/>
    <w:rsid w:val="00E6162C"/>
    <w:rsid w:val="00E61842"/>
    <w:rsid w:val="00E62829"/>
    <w:rsid w:val="00E6299D"/>
    <w:rsid w:val="00E64954"/>
    <w:rsid w:val="00E657BE"/>
    <w:rsid w:val="00E671F3"/>
    <w:rsid w:val="00E701D7"/>
    <w:rsid w:val="00E702FA"/>
    <w:rsid w:val="00E71183"/>
    <w:rsid w:val="00E720B6"/>
    <w:rsid w:val="00E72237"/>
    <w:rsid w:val="00E723FD"/>
    <w:rsid w:val="00E72747"/>
    <w:rsid w:val="00E74C6D"/>
    <w:rsid w:val="00E75567"/>
    <w:rsid w:val="00E76783"/>
    <w:rsid w:val="00E767FA"/>
    <w:rsid w:val="00E80602"/>
    <w:rsid w:val="00E83837"/>
    <w:rsid w:val="00E83C0C"/>
    <w:rsid w:val="00E8437F"/>
    <w:rsid w:val="00E85261"/>
    <w:rsid w:val="00E862A2"/>
    <w:rsid w:val="00E869A6"/>
    <w:rsid w:val="00E87821"/>
    <w:rsid w:val="00E87AAC"/>
    <w:rsid w:val="00E87B45"/>
    <w:rsid w:val="00E91625"/>
    <w:rsid w:val="00E91E43"/>
    <w:rsid w:val="00E91F38"/>
    <w:rsid w:val="00E940AD"/>
    <w:rsid w:val="00E946B5"/>
    <w:rsid w:val="00E94C92"/>
    <w:rsid w:val="00E95192"/>
    <w:rsid w:val="00E9535D"/>
    <w:rsid w:val="00E95B42"/>
    <w:rsid w:val="00E96062"/>
    <w:rsid w:val="00E964B2"/>
    <w:rsid w:val="00E96A1A"/>
    <w:rsid w:val="00E96DC7"/>
    <w:rsid w:val="00E971EB"/>
    <w:rsid w:val="00E974BA"/>
    <w:rsid w:val="00E979B3"/>
    <w:rsid w:val="00E97CEE"/>
    <w:rsid w:val="00EA021A"/>
    <w:rsid w:val="00EA04A6"/>
    <w:rsid w:val="00EA0AFE"/>
    <w:rsid w:val="00EA0FAC"/>
    <w:rsid w:val="00EA1A9B"/>
    <w:rsid w:val="00EA3622"/>
    <w:rsid w:val="00EA40B4"/>
    <w:rsid w:val="00EA485F"/>
    <w:rsid w:val="00EA5954"/>
    <w:rsid w:val="00EA73BD"/>
    <w:rsid w:val="00EB039B"/>
    <w:rsid w:val="00EB084B"/>
    <w:rsid w:val="00EB0999"/>
    <w:rsid w:val="00EB4750"/>
    <w:rsid w:val="00EB5152"/>
    <w:rsid w:val="00EB5908"/>
    <w:rsid w:val="00EB5EBD"/>
    <w:rsid w:val="00EB5EF0"/>
    <w:rsid w:val="00EB6989"/>
    <w:rsid w:val="00EB7891"/>
    <w:rsid w:val="00EB7D3D"/>
    <w:rsid w:val="00EC0EC4"/>
    <w:rsid w:val="00EC1FF8"/>
    <w:rsid w:val="00EC278E"/>
    <w:rsid w:val="00EC4692"/>
    <w:rsid w:val="00EC530F"/>
    <w:rsid w:val="00EC6AFA"/>
    <w:rsid w:val="00EC7510"/>
    <w:rsid w:val="00EC79D1"/>
    <w:rsid w:val="00ED079F"/>
    <w:rsid w:val="00ED159A"/>
    <w:rsid w:val="00ED1794"/>
    <w:rsid w:val="00ED198E"/>
    <w:rsid w:val="00ED3009"/>
    <w:rsid w:val="00ED459B"/>
    <w:rsid w:val="00ED47D0"/>
    <w:rsid w:val="00ED5D73"/>
    <w:rsid w:val="00ED6301"/>
    <w:rsid w:val="00ED73D3"/>
    <w:rsid w:val="00EE0E4E"/>
    <w:rsid w:val="00EE1271"/>
    <w:rsid w:val="00EE139C"/>
    <w:rsid w:val="00EE251A"/>
    <w:rsid w:val="00EE3E0D"/>
    <w:rsid w:val="00EE467C"/>
    <w:rsid w:val="00EE5629"/>
    <w:rsid w:val="00EE5659"/>
    <w:rsid w:val="00EE6C55"/>
    <w:rsid w:val="00EE6DC7"/>
    <w:rsid w:val="00EF0A7D"/>
    <w:rsid w:val="00EF17EF"/>
    <w:rsid w:val="00EF3EEA"/>
    <w:rsid w:val="00EF491B"/>
    <w:rsid w:val="00EF4E79"/>
    <w:rsid w:val="00EF60B8"/>
    <w:rsid w:val="00EF666D"/>
    <w:rsid w:val="00EF6CE9"/>
    <w:rsid w:val="00EF71EF"/>
    <w:rsid w:val="00F00C9B"/>
    <w:rsid w:val="00F0112F"/>
    <w:rsid w:val="00F01AAA"/>
    <w:rsid w:val="00F02AC9"/>
    <w:rsid w:val="00F02C49"/>
    <w:rsid w:val="00F02DBA"/>
    <w:rsid w:val="00F05795"/>
    <w:rsid w:val="00F05D2F"/>
    <w:rsid w:val="00F06D22"/>
    <w:rsid w:val="00F06F88"/>
    <w:rsid w:val="00F07EF4"/>
    <w:rsid w:val="00F103DD"/>
    <w:rsid w:val="00F1188C"/>
    <w:rsid w:val="00F12D8F"/>
    <w:rsid w:val="00F136D7"/>
    <w:rsid w:val="00F13B7B"/>
    <w:rsid w:val="00F15E0C"/>
    <w:rsid w:val="00F162F2"/>
    <w:rsid w:val="00F16927"/>
    <w:rsid w:val="00F16CB5"/>
    <w:rsid w:val="00F21611"/>
    <w:rsid w:val="00F21623"/>
    <w:rsid w:val="00F235C2"/>
    <w:rsid w:val="00F246F3"/>
    <w:rsid w:val="00F24790"/>
    <w:rsid w:val="00F251D9"/>
    <w:rsid w:val="00F260C3"/>
    <w:rsid w:val="00F2628D"/>
    <w:rsid w:val="00F26399"/>
    <w:rsid w:val="00F27991"/>
    <w:rsid w:val="00F30372"/>
    <w:rsid w:val="00F30B28"/>
    <w:rsid w:val="00F31149"/>
    <w:rsid w:val="00F31B17"/>
    <w:rsid w:val="00F32BD0"/>
    <w:rsid w:val="00F330EE"/>
    <w:rsid w:val="00F36A31"/>
    <w:rsid w:val="00F36EE0"/>
    <w:rsid w:val="00F37962"/>
    <w:rsid w:val="00F407E8"/>
    <w:rsid w:val="00F40E1C"/>
    <w:rsid w:val="00F40F6A"/>
    <w:rsid w:val="00F41B6F"/>
    <w:rsid w:val="00F41D36"/>
    <w:rsid w:val="00F42505"/>
    <w:rsid w:val="00F434BA"/>
    <w:rsid w:val="00F43FE6"/>
    <w:rsid w:val="00F4428F"/>
    <w:rsid w:val="00F44778"/>
    <w:rsid w:val="00F452DA"/>
    <w:rsid w:val="00F46813"/>
    <w:rsid w:val="00F46989"/>
    <w:rsid w:val="00F46B3E"/>
    <w:rsid w:val="00F46E7E"/>
    <w:rsid w:val="00F47220"/>
    <w:rsid w:val="00F47AFB"/>
    <w:rsid w:val="00F507EC"/>
    <w:rsid w:val="00F51152"/>
    <w:rsid w:val="00F51614"/>
    <w:rsid w:val="00F51FEC"/>
    <w:rsid w:val="00F521BE"/>
    <w:rsid w:val="00F53CBB"/>
    <w:rsid w:val="00F55D41"/>
    <w:rsid w:val="00F55EA5"/>
    <w:rsid w:val="00F567F4"/>
    <w:rsid w:val="00F56828"/>
    <w:rsid w:val="00F573EA"/>
    <w:rsid w:val="00F57522"/>
    <w:rsid w:val="00F6061D"/>
    <w:rsid w:val="00F60A7A"/>
    <w:rsid w:val="00F61300"/>
    <w:rsid w:val="00F61590"/>
    <w:rsid w:val="00F61917"/>
    <w:rsid w:val="00F62C11"/>
    <w:rsid w:val="00F6306B"/>
    <w:rsid w:val="00F63802"/>
    <w:rsid w:val="00F6438B"/>
    <w:rsid w:val="00F66ACE"/>
    <w:rsid w:val="00F709FC"/>
    <w:rsid w:val="00F7168F"/>
    <w:rsid w:val="00F71B80"/>
    <w:rsid w:val="00F71BA1"/>
    <w:rsid w:val="00F71C80"/>
    <w:rsid w:val="00F72397"/>
    <w:rsid w:val="00F752DC"/>
    <w:rsid w:val="00F76B84"/>
    <w:rsid w:val="00F76B97"/>
    <w:rsid w:val="00F76DB4"/>
    <w:rsid w:val="00F77E96"/>
    <w:rsid w:val="00F804BA"/>
    <w:rsid w:val="00F80C11"/>
    <w:rsid w:val="00F81FCF"/>
    <w:rsid w:val="00F83935"/>
    <w:rsid w:val="00F844C2"/>
    <w:rsid w:val="00F8464A"/>
    <w:rsid w:val="00F8533D"/>
    <w:rsid w:val="00F853B8"/>
    <w:rsid w:val="00F87465"/>
    <w:rsid w:val="00F906B6"/>
    <w:rsid w:val="00F919D6"/>
    <w:rsid w:val="00F92A8C"/>
    <w:rsid w:val="00F93635"/>
    <w:rsid w:val="00F95C02"/>
    <w:rsid w:val="00F95DFC"/>
    <w:rsid w:val="00F968AF"/>
    <w:rsid w:val="00F96F73"/>
    <w:rsid w:val="00FA132A"/>
    <w:rsid w:val="00FA235E"/>
    <w:rsid w:val="00FA39A2"/>
    <w:rsid w:val="00FA3E18"/>
    <w:rsid w:val="00FA4554"/>
    <w:rsid w:val="00FA498A"/>
    <w:rsid w:val="00FA4E65"/>
    <w:rsid w:val="00FA507F"/>
    <w:rsid w:val="00FA512D"/>
    <w:rsid w:val="00FA52C0"/>
    <w:rsid w:val="00FA544B"/>
    <w:rsid w:val="00FA565B"/>
    <w:rsid w:val="00FA5C63"/>
    <w:rsid w:val="00FA6A8D"/>
    <w:rsid w:val="00FA7209"/>
    <w:rsid w:val="00FA7DC9"/>
    <w:rsid w:val="00FB0059"/>
    <w:rsid w:val="00FB0083"/>
    <w:rsid w:val="00FB00F6"/>
    <w:rsid w:val="00FB0508"/>
    <w:rsid w:val="00FB0E74"/>
    <w:rsid w:val="00FB1B35"/>
    <w:rsid w:val="00FB23C5"/>
    <w:rsid w:val="00FB2A06"/>
    <w:rsid w:val="00FB347F"/>
    <w:rsid w:val="00FB411E"/>
    <w:rsid w:val="00FB42E1"/>
    <w:rsid w:val="00FB4AA2"/>
    <w:rsid w:val="00FB4FE5"/>
    <w:rsid w:val="00FB5667"/>
    <w:rsid w:val="00FB5C53"/>
    <w:rsid w:val="00FB5CD8"/>
    <w:rsid w:val="00FB5FD7"/>
    <w:rsid w:val="00FB6999"/>
    <w:rsid w:val="00FB7C4A"/>
    <w:rsid w:val="00FC0267"/>
    <w:rsid w:val="00FC068A"/>
    <w:rsid w:val="00FC1AB3"/>
    <w:rsid w:val="00FC4236"/>
    <w:rsid w:val="00FC49F3"/>
    <w:rsid w:val="00FC4C47"/>
    <w:rsid w:val="00FC4F70"/>
    <w:rsid w:val="00FC66BE"/>
    <w:rsid w:val="00FC67FC"/>
    <w:rsid w:val="00FC7618"/>
    <w:rsid w:val="00FD0915"/>
    <w:rsid w:val="00FD17F7"/>
    <w:rsid w:val="00FD2062"/>
    <w:rsid w:val="00FD42C5"/>
    <w:rsid w:val="00FD4936"/>
    <w:rsid w:val="00FD56E9"/>
    <w:rsid w:val="00FD6300"/>
    <w:rsid w:val="00FD66B9"/>
    <w:rsid w:val="00FD6E5D"/>
    <w:rsid w:val="00FD7A42"/>
    <w:rsid w:val="00FE07F1"/>
    <w:rsid w:val="00FE6FBC"/>
    <w:rsid w:val="00FE70A5"/>
    <w:rsid w:val="00FE767E"/>
    <w:rsid w:val="00FF109F"/>
    <w:rsid w:val="00FF2A68"/>
    <w:rsid w:val="00FF2D0E"/>
    <w:rsid w:val="00FF3465"/>
    <w:rsid w:val="00FF4EAF"/>
    <w:rsid w:val="00FF5D1D"/>
    <w:rsid w:val="00FF6754"/>
    <w:rsid w:val="00FF695F"/>
    <w:rsid w:val="00FF6BAA"/>
    <w:rsid w:val="00FF79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FD8E1"/>
  <w15:chartTrackingRefBased/>
  <w15:docId w15:val="{36A355D3-9D7C-40CB-B794-47D7A22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88" w:lineRule="auto"/>
        <w:ind w:left="127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1AB"/>
    <w:pPr>
      <w:suppressAutoHyphens/>
      <w:spacing w:after="0" w:line="240" w:lineRule="atLeast"/>
      <w:ind w:left="0"/>
      <w:jc w:val="left"/>
    </w:pPr>
    <w:rPr>
      <w:rFonts w:ascii="Times New Roman" w:eastAsia="MS Mincho" w:hAnsi="Times New Roman" w:cs="Times New Roman"/>
      <w:sz w:val="20"/>
      <w:szCs w:val="20"/>
      <w:lang w:val="en-GB" w:eastAsia="fr-FR"/>
    </w:rPr>
  </w:style>
  <w:style w:type="paragraph" w:styleId="Heading1">
    <w:name w:val="heading 1"/>
    <w:aliases w:val="Table_G"/>
    <w:basedOn w:val="Normal"/>
    <w:next w:val="Normal"/>
    <w:link w:val="Heading1Char1"/>
    <w:qFormat/>
    <w:rsid w:val="00865772"/>
    <w:pPr>
      <w:keepNext/>
      <w:keepLines/>
      <w:numPr>
        <w:numId w:val="10"/>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nhideWhenUsed/>
    <w:qFormat/>
    <w:rsid w:val="00865772"/>
    <w:pPr>
      <w:keepNext/>
      <w:keepLines/>
      <w:numPr>
        <w:ilvl w:val="1"/>
        <w:numId w:val="10"/>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65772"/>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65772"/>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65772"/>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65772"/>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86577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6577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6577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302"/>
    <w:pPr>
      <w:spacing w:after="0" w:line="240" w:lineRule="auto"/>
    </w:pPr>
    <w:rPr>
      <w:lang w:val="en-GB"/>
    </w:rPr>
  </w:style>
  <w:style w:type="paragraph" w:customStyle="1" w:styleId="Default">
    <w:name w:val="Default"/>
    <w:rsid w:val="00865772"/>
    <w:pPr>
      <w:autoSpaceDE w:val="0"/>
      <w:autoSpaceDN w:val="0"/>
      <w:adjustRightInd w:val="0"/>
      <w:spacing w:after="0" w:line="240" w:lineRule="auto"/>
      <w:ind w:left="0"/>
      <w:jc w:val="left"/>
    </w:pPr>
    <w:rPr>
      <w:rFonts w:ascii="Times New Roman" w:eastAsia="MS Mincho" w:hAnsi="Times New Roman" w:cs="Times New Roman"/>
      <w:color w:val="000000"/>
      <w:sz w:val="24"/>
      <w:szCs w:val="24"/>
      <w:lang w:val="en-US"/>
    </w:rPr>
  </w:style>
  <w:style w:type="paragraph" w:styleId="Revision">
    <w:name w:val="Revision"/>
    <w:hidden/>
    <w:uiPriority w:val="99"/>
    <w:semiHidden/>
    <w:rsid w:val="005A24E5"/>
    <w:pPr>
      <w:spacing w:after="0" w:line="240" w:lineRule="auto"/>
      <w:ind w:left="0"/>
      <w:jc w:val="left"/>
    </w:pPr>
    <w:rPr>
      <w:lang w:val="en-GB"/>
    </w:rPr>
  </w:style>
  <w:style w:type="paragraph" w:styleId="ListParagraph">
    <w:name w:val="List Paragraph"/>
    <w:basedOn w:val="Normal"/>
    <w:link w:val="ListParagraphChar"/>
    <w:uiPriority w:val="34"/>
    <w:qFormat/>
    <w:rsid w:val="00865772"/>
    <w:pPr>
      <w:suppressAutoHyphens w:val="0"/>
      <w:spacing w:after="160" w:line="259" w:lineRule="auto"/>
      <w:ind w:left="720"/>
      <w:contextualSpacing/>
    </w:pPr>
    <w:rPr>
      <w:rFonts w:ascii="Calibri" w:hAnsi="Calibri"/>
      <w:sz w:val="22"/>
      <w:szCs w:val="22"/>
      <w:lang w:val="en-US" w:eastAsia="en-US"/>
    </w:rPr>
  </w:style>
  <w:style w:type="paragraph" w:styleId="Header">
    <w:name w:val="header"/>
    <w:aliases w:val="6_G"/>
    <w:basedOn w:val="Normal"/>
    <w:link w:val="HeaderChar"/>
    <w:unhideWhenUsed/>
    <w:qFormat/>
    <w:rsid w:val="00F24790"/>
    <w:pPr>
      <w:tabs>
        <w:tab w:val="center" w:pos="4513"/>
        <w:tab w:val="right" w:pos="9026"/>
      </w:tabs>
      <w:spacing w:line="240" w:lineRule="auto"/>
    </w:pPr>
  </w:style>
  <w:style w:type="character" w:customStyle="1" w:styleId="HeaderChar">
    <w:name w:val="Header Char"/>
    <w:aliases w:val="6_G Char"/>
    <w:basedOn w:val="DefaultParagraphFont"/>
    <w:link w:val="Header"/>
    <w:rsid w:val="00F24790"/>
    <w:rPr>
      <w:lang w:val="en-GB"/>
    </w:rPr>
  </w:style>
  <w:style w:type="paragraph" w:styleId="Footer">
    <w:name w:val="footer"/>
    <w:basedOn w:val="Normal"/>
    <w:link w:val="FooterChar"/>
    <w:uiPriority w:val="99"/>
    <w:unhideWhenUsed/>
    <w:rsid w:val="00F24790"/>
    <w:pPr>
      <w:tabs>
        <w:tab w:val="center" w:pos="4513"/>
        <w:tab w:val="right" w:pos="9026"/>
      </w:tabs>
      <w:spacing w:line="240" w:lineRule="auto"/>
    </w:pPr>
  </w:style>
  <w:style w:type="character" w:customStyle="1" w:styleId="FooterChar">
    <w:name w:val="Footer Char"/>
    <w:basedOn w:val="DefaultParagraphFont"/>
    <w:link w:val="Footer"/>
    <w:uiPriority w:val="99"/>
    <w:rsid w:val="00F24790"/>
    <w:rPr>
      <w:lang w:val="en-GB"/>
    </w:rPr>
  </w:style>
  <w:style w:type="paragraph" w:customStyle="1" w:styleId="para">
    <w:name w:val="para"/>
    <w:basedOn w:val="Normal"/>
    <w:link w:val="paraChar"/>
    <w:qFormat/>
    <w:rsid w:val="00865772"/>
    <w:pPr>
      <w:spacing w:after="120"/>
      <w:ind w:left="2268" w:right="1134" w:hanging="1134"/>
      <w:jc w:val="both"/>
    </w:pPr>
    <w:rPr>
      <w:rFonts w:asciiTheme="minorHAnsi" w:eastAsiaTheme="minorEastAsia" w:hAnsiTheme="minorHAnsi" w:cstheme="minorBidi"/>
      <w:sz w:val="22"/>
      <w:szCs w:val="22"/>
      <w:lang w:eastAsia="en-US"/>
    </w:rPr>
  </w:style>
  <w:style w:type="character" w:customStyle="1" w:styleId="paraChar">
    <w:name w:val="para Char"/>
    <w:link w:val="para"/>
    <w:rsid w:val="00865772"/>
    <w:rPr>
      <w:rFonts w:eastAsiaTheme="minorEastAsia"/>
      <w:lang w:val="en-GB"/>
    </w:rPr>
  </w:style>
  <w:style w:type="paragraph" w:customStyle="1" w:styleId="a">
    <w:name w:val="(a)"/>
    <w:basedOn w:val="para"/>
    <w:uiPriority w:val="99"/>
    <w:qFormat/>
    <w:rsid w:val="00865772"/>
    <w:pPr>
      <w:ind w:left="2835" w:hanging="567"/>
    </w:pPr>
    <w:rPr>
      <w:rFonts w:eastAsia="Yu Mincho"/>
      <w:lang w:val="x-none"/>
    </w:rPr>
  </w:style>
  <w:style w:type="paragraph" w:customStyle="1" w:styleId="i">
    <w:name w:val="(i)"/>
    <w:basedOn w:val="a"/>
    <w:uiPriority w:val="99"/>
    <w:qFormat/>
    <w:rsid w:val="00865772"/>
    <w:pPr>
      <w:ind w:left="3402"/>
    </w:pPr>
  </w:style>
  <w:style w:type="paragraph" w:customStyle="1" w:styleId="ParaNo">
    <w:name w:val="(ParaNo.)"/>
    <w:basedOn w:val="Normal"/>
    <w:uiPriority w:val="99"/>
    <w:rsid w:val="00865772"/>
    <w:pPr>
      <w:numPr>
        <w:numId w:val="2"/>
      </w:numPr>
      <w:suppressAutoHyphens w:val="0"/>
      <w:spacing w:line="240" w:lineRule="auto"/>
    </w:pPr>
    <w:rPr>
      <w:rFonts w:eastAsiaTheme="minorEastAsia"/>
      <w:sz w:val="24"/>
      <w:lang w:eastAsia="en-US"/>
    </w:rPr>
  </w:style>
  <w:style w:type="paragraph" w:customStyle="1" w:styleId="HMG">
    <w:name w:val="_ H __M_G"/>
    <w:basedOn w:val="Normal"/>
    <w:next w:val="Normal"/>
    <w:qFormat/>
    <w:rsid w:val="00865772"/>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65772"/>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865772"/>
    <w:rPr>
      <w:rFonts w:ascii="Times New Roman" w:eastAsia="MS Mincho" w:hAnsi="Times New Roman" w:cs="Times New Roman"/>
      <w:b/>
      <w:sz w:val="28"/>
      <w:szCs w:val="20"/>
      <w:lang w:val="en-GB" w:eastAsia="fr-FR"/>
    </w:rPr>
  </w:style>
  <w:style w:type="paragraph" w:customStyle="1" w:styleId="H1G">
    <w:name w:val="_ H_1_G"/>
    <w:basedOn w:val="Normal"/>
    <w:next w:val="Normal"/>
    <w:link w:val="H1GChar"/>
    <w:qFormat/>
    <w:rsid w:val="00865772"/>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865772"/>
    <w:rPr>
      <w:rFonts w:ascii="Times New Roman" w:eastAsia="MS Mincho" w:hAnsi="Times New Roman" w:cs="Times New Roman"/>
      <w:b/>
      <w:sz w:val="24"/>
      <w:szCs w:val="20"/>
      <w:lang w:val="en-GB" w:eastAsia="fr-FR"/>
    </w:rPr>
  </w:style>
  <w:style w:type="paragraph" w:customStyle="1" w:styleId="H23G">
    <w:name w:val="_ H_2/3_G"/>
    <w:basedOn w:val="Normal"/>
    <w:next w:val="Normal"/>
    <w:qFormat/>
    <w:rsid w:val="00865772"/>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65772"/>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865772"/>
    <w:pPr>
      <w:keepNext/>
      <w:keepLines/>
      <w:tabs>
        <w:tab w:val="right" w:pos="851"/>
      </w:tabs>
      <w:spacing w:before="240" w:after="120" w:line="240" w:lineRule="exact"/>
      <w:ind w:left="1134" w:right="1134" w:hanging="1134"/>
    </w:pPr>
  </w:style>
  <w:style w:type="character" w:customStyle="1" w:styleId="H56GChar">
    <w:name w:val="_ H_5/6_G Char"/>
    <w:link w:val="H56G"/>
    <w:rsid w:val="00865772"/>
    <w:rPr>
      <w:rFonts w:ascii="Times New Roman" w:eastAsia="MS Mincho" w:hAnsi="Times New Roman" w:cs="Times New Roman"/>
      <w:sz w:val="20"/>
      <w:szCs w:val="20"/>
      <w:lang w:val="en-GB" w:eastAsia="fr-FR"/>
    </w:rPr>
  </w:style>
  <w:style w:type="paragraph" w:customStyle="1" w:styleId="SingleTxtG">
    <w:name w:val="_ Single Txt_G"/>
    <w:basedOn w:val="Normal"/>
    <w:link w:val="SingleTxtGChar"/>
    <w:qFormat/>
    <w:rsid w:val="00865772"/>
    <w:pPr>
      <w:spacing w:after="120"/>
      <w:ind w:left="1134" w:right="1134"/>
      <w:jc w:val="both"/>
    </w:pPr>
  </w:style>
  <w:style w:type="character" w:customStyle="1" w:styleId="SingleTxtGChar">
    <w:name w:val="_ Single Txt_G Char"/>
    <w:link w:val="SingleTxtG"/>
    <w:qFormat/>
    <w:rsid w:val="00865772"/>
    <w:rPr>
      <w:rFonts w:ascii="Times New Roman" w:eastAsia="MS Mincho" w:hAnsi="Times New Roman" w:cs="Times New Roman"/>
      <w:sz w:val="20"/>
      <w:szCs w:val="20"/>
      <w:lang w:val="en-GB" w:eastAsia="fr-FR"/>
    </w:rPr>
  </w:style>
  <w:style w:type="paragraph" w:customStyle="1" w:styleId="SLG">
    <w:name w:val="__S_L_G"/>
    <w:basedOn w:val="Normal"/>
    <w:next w:val="Normal"/>
    <w:rsid w:val="00865772"/>
    <w:pPr>
      <w:keepNext/>
      <w:keepLines/>
      <w:spacing w:before="240" w:after="240" w:line="580" w:lineRule="exact"/>
      <w:ind w:left="1134" w:right="1134"/>
    </w:pPr>
    <w:rPr>
      <w:b/>
      <w:sz w:val="56"/>
    </w:rPr>
  </w:style>
  <w:style w:type="paragraph" w:customStyle="1" w:styleId="SMG">
    <w:name w:val="__S_M_G"/>
    <w:basedOn w:val="Normal"/>
    <w:next w:val="Normal"/>
    <w:rsid w:val="00865772"/>
    <w:pPr>
      <w:keepNext/>
      <w:keepLines/>
      <w:spacing w:before="240" w:after="240" w:line="420" w:lineRule="exact"/>
      <w:ind w:left="1134" w:right="1134"/>
    </w:pPr>
    <w:rPr>
      <w:b/>
      <w:sz w:val="40"/>
    </w:rPr>
  </w:style>
  <w:style w:type="paragraph" w:customStyle="1" w:styleId="SSG">
    <w:name w:val="__S_S_G"/>
    <w:basedOn w:val="Normal"/>
    <w:next w:val="Normal"/>
    <w:rsid w:val="00865772"/>
    <w:pPr>
      <w:keepNext/>
      <w:keepLines/>
      <w:spacing w:before="240" w:after="240" w:line="300" w:lineRule="exact"/>
      <w:ind w:left="1134" w:right="1134"/>
    </w:pPr>
    <w:rPr>
      <w:b/>
      <w:sz w:val="28"/>
    </w:rPr>
  </w:style>
  <w:style w:type="paragraph" w:customStyle="1" w:styleId="SingleTxt">
    <w:name w:val="__Single Txt"/>
    <w:basedOn w:val="Normal"/>
    <w:uiPriority w:val="99"/>
    <w:qFormat/>
    <w:rsid w:val="0086577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XLargeG">
    <w:name w:val="__XLarge_G"/>
    <w:basedOn w:val="Normal"/>
    <w:next w:val="Normal"/>
    <w:rsid w:val="00865772"/>
    <w:pPr>
      <w:keepNext/>
      <w:keepLines/>
      <w:spacing w:before="240" w:after="240" w:line="420" w:lineRule="exact"/>
      <w:ind w:left="1134" w:right="1134"/>
    </w:pPr>
    <w:rPr>
      <w:b/>
      <w:sz w:val="40"/>
    </w:rPr>
  </w:style>
  <w:style w:type="paragraph" w:customStyle="1" w:styleId="Bullet1G">
    <w:name w:val="_Bullet 1_G"/>
    <w:basedOn w:val="Normal"/>
    <w:qFormat/>
    <w:rsid w:val="00865772"/>
    <w:pPr>
      <w:numPr>
        <w:numId w:val="3"/>
      </w:numPr>
      <w:spacing w:after="120"/>
      <w:ind w:right="1134"/>
      <w:jc w:val="both"/>
    </w:pPr>
  </w:style>
  <w:style w:type="paragraph" w:customStyle="1" w:styleId="Bullet2G">
    <w:name w:val="_Bullet 2_G"/>
    <w:basedOn w:val="Normal"/>
    <w:qFormat/>
    <w:rsid w:val="00865772"/>
    <w:pPr>
      <w:numPr>
        <w:numId w:val="4"/>
      </w:numPr>
      <w:spacing w:after="120"/>
      <w:ind w:right="1134"/>
      <w:jc w:val="both"/>
    </w:pPr>
  </w:style>
  <w:style w:type="paragraph" w:customStyle="1" w:styleId="ParNoG">
    <w:name w:val="_ParNo_G"/>
    <w:basedOn w:val="SingleTxtG"/>
    <w:qFormat/>
    <w:rsid w:val="00865772"/>
    <w:pPr>
      <w:numPr>
        <w:numId w:val="5"/>
      </w:numPr>
      <w:suppressAutoHyphens w:val="0"/>
    </w:pPr>
  </w:style>
  <w:style w:type="numbering" w:styleId="111111">
    <w:name w:val="Outline List 2"/>
    <w:basedOn w:val="NoList"/>
    <w:rsid w:val="00865772"/>
    <w:pPr>
      <w:numPr>
        <w:numId w:val="7"/>
      </w:numPr>
    </w:pPr>
  </w:style>
  <w:style w:type="numbering" w:customStyle="1" w:styleId="1111111">
    <w:name w:val="1 / 1.1 / 1.1.11"/>
    <w:basedOn w:val="NoList"/>
    <w:next w:val="111111"/>
    <w:rsid w:val="00865772"/>
  </w:style>
  <w:style w:type="numbering" w:styleId="1ai">
    <w:name w:val="Outline List 1"/>
    <w:basedOn w:val="NoList"/>
    <w:rsid w:val="00865772"/>
    <w:pPr>
      <w:numPr>
        <w:numId w:val="9"/>
      </w:numPr>
    </w:pPr>
  </w:style>
  <w:style w:type="numbering" w:customStyle="1" w:styleId="1ai1">
    <w:name w:val="1 / a / i1"/>
    <w:basedOn w:val="NoList"/>
    <w:next w:val="1ai"/>
    <w:semiHidden/>
    <w:rsid w:val="00865772"/>
  </w:style>
  <w:style w:type="paragraph" w:customStyle="1" w:styleId="a0">
    <w:name w:val="a)"/>
    <w:basedOn w:val="SingleTxtG"/>
    <w:uiPriority w:val="99"/>
    <w:rsid w:val="00865772"/>
    <w:pPr>
      <w:ind w:left="2835" w:hanging="567"/>
    </w:pPr>
  </w:style>
  <w:style w:type="paragraph" w:customStyle="1" w:styleId="Annex5">
    <w:name w:val="Annex5"/>
    <w:basedOn w:val="Normal"/>
    <w:uiPriority w:val="99"/>
    <w:rsid w:val="00865772"/>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character" w:customStyle="1" w:styleId="Heading1Char1">
    <w:name w:val="Heading 1 Char1"/>
    <w:aliases w:val="Table_G Char"/>
    <w:basedOn w:val="DefaultParagraphFont"/>
    <w:link w:val="Heading1"/>
    <w:uiPriority w:val="9"/>
    <w:rsid w:val="00865772"/>
    <w:rPr>
      <w:rFonts w:asciiTheme="majorHAnsi" w:eastAsiaTheme="majorEastAsia" w:hAnsiTheme="majorHAnsi" w:cstheme="majorBidi"/>
      <w:color w:val="2E74B5" w:themeColor="accent1" w:themeShade="BF"/>
      <w:sz w:val="32"/>
      <w:szCs w:val="32"/>
      <w:lang w:val="en-GB" w:eastAsia="fr-FR"/>
    </w:rPr>
  </w:style>
  <w:style w:type="character" w:customStyle="1" w:styleId="Heading2Char1">
    <w:name w:val="Heading 2 Char1"/>
    <w:basedOn w:val="DefaultParagraphFont"/>
    <w:link w:val="Heading2"/>
    <w:uiPriority w:val="9"/>
    <w:semiHidden/>
    <w:rsid w:val="00865772"/>
    <w:rPr>
      <w:rFonts w:asciiTheme="majorHAnsi" w:eastAsiaTheme="majorEastAsia" w:hAnsiTheme="majorHAnsi" w:cstheme="majorBidi"/>
      <w:color w:val="2E74B5" w:themeColor="accent1" w:themeShade="BF"/>
      <w:sz w:val="26"/>
      <w:szCs w:val="26"/>
      <w:lang w:val="en-GB" w:eastAsia="fr-FR"/>
    </w:rPr>
  </w:style>
  <w:style w:type="character" w:customStyle="1" w:styleId="Heading3Char">
    <w:name w:val="Heading 3 Char"/>
    <w:basedOn w:val="DefaultParagraphFont"/>
    <w:link w:val="Heading3"/>
    <w:uiPriority w:val="9"/>
    <w:semiHidden/>
    <w:rsid w:val="00865772"/>
    <w:rPr>
      <w:rFonts w:asciiTheme="majorHAnsi" w:eastAsiaTheme="majorEastAsia" w:hAnsiTheme="majorHAnsi" w:cstheme="majorBidi"/>
      <w:color w:val="1F4D78" w:themeColor="accent1" w:themeShade="7F"/>
      <w:sz w:val="24"/>
      <w:szCs w:val="24"/>
      <w:lang w:val="en-GB" w:eastAsia="fr-FR"/>
    </w:rPr>
  </w:style>
  <w:style w:type="character" w:customStyle="1" w:styleId="Heading4Char">
    <w:name w:val="Heading 4 Char"/>
    <w:basedOn w:val="DefaultParagraphFont"/>
    <w:link w:val="Heading4"/>
    <w:uiPriority w:val="9"/>
    <w:semiHidden/>
    <w:rsid w:val="00865772"/>
    <w:rPr>
      <w:rFonts w:asciiTheme="majorHAnsi" w:eastAsiaTheme="majorEastAsia" w:hAnsiTheme="majorHAnsi" w:cstheme="majorBidi"/>
      <w:i/>
      <w:iCs/>
      <w:color w:val="2E74B5" w:themeColor="accent1" w:themeShade="BF"/>
      <w:sz w:val="20"/>
      <w:szCs w:val="20"/>
      <w:lang w:val="en-GB" w:eastAsia="fr-FR"/>
    </w:rPr>
  </w:style>
  <w:style w:type="character" w:customStyle="1" w:styleId="Heading5Char">
    <w:name w:val="Heading 5 Char"/>
    <w:basedOn w:val="DefaultParagraphFont"/>
    <w:link w:val="Heading5"/>
    <w:uiPriority w:val="9"/>
    <w:semiHidden/>
    <w:rsid w:val="00865772"/>
    <w:rPr>
      <w:rFonts w:asciiTheme="majorHAnsi" w:eastAsiaTheme="majorEastAsia" w:hAnsiTheme="majorHAnsi" w:cstheme="majorBidi"/>
      <w:color w:val="2E74B5" w:themeColor="accent1" w:themeShade="BF"/>
      <w:sz w:val="20"/>
      <w:szCs w:val="20"/>
      <w:lang w:val="en-GB" w:eastAsia="fr-FR"/>
    </w:rPr>
  </w:style>
  <w:style w:type="character" w:customStyle="1" w:styleId="Heading6Char">
    <w:name w:val="Heading 6 Char"/>
    <w:basedOn w:val="DefaultParagraphFont"/>
    <w:link w:val="Heading6"/>
    <w:uiPriority w:val="9"/>
    <w:semiHidden/>
    <w:rsid w:val="00865772"/>
    <w:rPr>
      <w:rFonts w:asciiTheme="majorHAnsi" w:eastAsiaTheme="majorEastAsia" w:hAnsiTheme="majorHAnsi" w:cstheme="majorBidi"/>
      <w:color w:val="1F4D78" w:themeColor="accent1" w:themeShade="7F"/>
      <w:sz w:val="20"/>
      <w:szCs w:val="20"/>
      <w:lang w:val="en-GB" w:eastAsia="fr-FR"/>
    </w:rPr>
  </w:style>
  <w:style w:type="character" w:customStyle="1" w:styleId="Heading7Char">
    <w:name w:val="Heading 7 Char"/>
    <w:basedOn w:val="DefaultParagraphFont"/>
    <w:link w:val="Heading7"/>
    <w:uiPriority w:val="9"/>
    <w:semiHidden/>
    <w:rsid w:val="00865772"/>
    <w:rPr>
      <w:rFonts w:asciiTheme="majorHAnsi" w:eastAsiaTheme="majorEastAsia" w:hAnsiTheme="majorHAnsi" w:cstheme="majorBidi"/>
      <w:i/>
      <w:iCs/>
      <w:color w:val="1F4D78" w:themeColor="accent1" w:themeShade="7F"/>
      <w:sz w:val="20"/>
      <w:szCs w:val="20"/>
      <w:lang w:val="en-GB" w:eastAsia="fr-FR"/>
    </w:rPr>
  </w:style>
  <w:style w:type="character" w:customStyle="1" w:styleId="Heading8Char">
    <w:name w:val="Heading 8 Char"/>
    <w:basedOn w:val="DefaultParagraphFont"/>
    <w:link w:val="Heading8"/>
    <w:uiPriority w:val="9"/>
    <w:semiHidden/>
    <w:rsid w:val="00865772"/>
    <w:rPr>
      <w:rFonts w:asciiTheme="majorHAnsi" w:eastAsiaTheme="majorEastAsia" w:hAnsiTheme="majorHAnsi" w:cstheme="majorBidi"/>
      <w:color w:val="272727" w:themeColor="text1" w:themeTint="D8"/>
      <w:sz w:val="21"/>
      <w:szCs w:val="21"/>
      <w:lang w:val="en-GB" w:eastAsia="fr-FR"/>
    </w:rPr>
  </w:style>
  <w:style w:type="character" w:customStyle="1" w:styleId="Heading9Char">
    <w:name w:val="Heading 9 Char"/>
    <w:basedOn w:val="DefaultParagraphFont"/>
    <w:link w:val="Heading9"/>
    <w:uiPriority w:val="9"/>
    <w:semiHidden/>
    <w:rsid w:val="00865772"/>
    <w:rPr>
      <w:rFonts w:asciiTheme="majorHAnsi" w:eastAsiaTheme="majorEastAsia" w:hAnsiTheme="majorHAnsi" w:cstheme="majorBidi"/>
      <w:i/>
      <w:iCs/>
      <w:color w:val="272727" w:themeColor="text1" w:themeTint="D8"/>
      <w:sz w:val="21"/>
      <w:szCs w:val="21"/>
      <w:lang w:val="en-GB" w:eastAsia="fr-FR"/>
    </w:rPr>
  </w:style>
  <w:style w:type="numbering" w:styleId="ArticleSection">
    <w:name w:val="Outline List 3"/>
    <w:basedOn w:val="NoList"/>
    <w:rsid w:val="00865772"/>
    <w:pPr>
      <w:numPr>
        <w:numId w:val="10"/>
      </w:numPr>
    </w:pPr>
  </w:style>
  <w:style w:type="numbering" w:customStyle="1" w:styleId="ArticleSection1">
    <w:name w:val="Article / Section1"/>
    <w:basedOn w:val="NoList"/>
    <w:next w:val="ArticleSection"/>
    <w:semiHidden/>
    <w:rsid w:val="00865772"/>
  </w:style>
  <w:style w:type="paragraph" w:styleId="BalloonText">
    <w:name w:val="Balloon Text"/>
    <w:basedOn w:val="Normal"/>
    <w:link w:val="BalloonTextChar"/>
    <w:uiPriority w:val="99"/>
    <w:semiHidden/>
    <w:rsid w:val="008657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72"/>
    <w:rPr>
      <w:rFonts w:ascii="Tahoma" w:eastAsia="MS Mincho" w:hAnsi="Tahoma" w:cs="Tahoma"/>
      <w:sz w:val="16"/>
      <w:szCs w:val="16"/>
      <w:lang w:val="en-GB" w:eastAsia="fr-FR"/>
    </w:rPr>
  </w:style>
  <w:style w:type="paragraph" w:customStyle="1" w:styleId="bloc">
    <w:name w:val="bloc"/>
    <w:basedOn w:val="para"/>
    <w:uiPriority w:val="99"/>
    <w:qFormat/>
    <w:rsid w:val="00865772"/>
    <w:pPr>
      <w:ind w:firstLine="0"/>
    </w:pPr>
    <w:rPr>
      <w:rFonts w:eastAsia="Yu Mincho"/>
      <w:lang w:val="x-none"/>
    </w:rPr>
  </w:style>
  <w:style w:type="paragraph" w:styleId="BlockText">
    <w:name w:val="Block Text"/>
    <w:basedOn w:val="Normal"/>
    <w:uiPriority w:val="99"/>
    <w:semiHidden/>
    <w:unhideWhenUsed/>
    <w:rsid w:val="00865772"/>
    <w:pPr>
      <w:ind w:left="1440" w:right="1440"/>
    </w:pPr>
    <w:rPr>
      <w:lang w:eastAsia="en-US"/>
    </w:rPr>
  </w:style>
  <w:style w:type="paragraph" w:styleId="BodyText">
    <w:name w:val="Body Text"/>
    <w:basedOn w:val="Normal"/>
    <w:link w:val="BodyTextChar"/>
    <w:uiPriority w:val="99"/>
    <w:semiHidden/>
    <w:unhideWhenUsed/>
    <w:rsid w:val="00865772"/>
    <w:pPr>
      <w:spacing w:after="120"/>
    </w:pPr>
    <w:rPr>
      <w:lang w:val="fr-CH" w:eastAsia="en-US"/>
    </w:rPr>
  </w:style>
  <w:style w:type="character" w:customStyle="1" w:styleId="BodyTextChar">
    <w:name w:val="Body Text Char"/>
    <w:link w:val="BodyText"/>
    <w:uiPriority w:val="99"/>
    <w:semiHidden/>
    <w:rsid w:val="00865772"/>
    <w:rPr>
      <w:rFonts w:ascii="Times New Roman" w:eastAsia="MS Mincho" w:hAnsi="Times New Roman" w:cs="Times New Roman"/>
      <w:sz w:val="20"/>
      <w:szCs w:val="20"/>
      <w:lang w:val="fr-CH"/>
    </w:rPr>
  </w:style>
  <w:style w:type="paragraph" w:styleId="BodyText2">
    <w:name w:val="Body Text 2"/>
    <w:basedOn w:val="Normal"/>
    <w:link w:val="BodyText2Char"/>
    <w:uiPriority w:val="99"/>
    <w:semiHidden/>
    <w:unhideWhenUsed/>
    <w:rsid w:val="00865772"/>
    <w:pPr>
      <w:spacing w:after="120" w:line="480" w:lineRule="auto"/>
    </w:pPr>
    <w:rPr>
      <w:lang w:eastAsia="en-US"/>
    </w:rPr>
  </w:style>
  <w:style w:type="character" w:customStyle="1" w:styleId="BodyText2Char">
    <w:name w:val="Body Text 2 Char"/>
    <w:link w:val="BodyText2"/>
    <w:uiPriority w:val="99"/>
    <w:semiHidden/>
    <w:rsid w:val="00865772"/>
    <w:rPr>
      <w:rFonts w:ascii="Times New Roman" w:eastAsia="MS Mincho" w:hAnsi="Times New Roman" w:cs="Times New Roman"/>
      <w:sz w:val="20"/>
      <w:szCs w:val="20"/>
      <w:lang w:val="en-GB"/>
    </w:rPr>
  </w:style>
  <w:style w:type="paragraph" w:customStyle="1" w:styleId="BodyText21">
    <w:name w:val="Body Text 21"/>
    <w:basedOn w:val="Normal"/>
    <w:uiPriority w:val="99"/>
    <w:rsid w:val="00865772"/>
    <w:pPr>
      <w:widowControl w:val="0"/>
      <w:suppressAutoHyphens w:val="0"/>
      <w:spacing w:line="240" w:lineRule="auto"/>
    </w:pPr>
    <w:rPr>
      <w:rFonts w:ascii="Arial" w:eastAsiaTheme="minorEastAsia" w:hAnsi="Arial"/>
      <w:sz w:val="24"/>
      <w:lang w:eastAsia="de-DE"/>
    </w:rPr>
  </w:style>
  <w:style w:type="paragraph" w:styleId="BodyText3">
    <w:name w:val="Body Text 3"/>
    <w:basedOn w:val="Normal"/>
    <w:link w:val="BodyText3Char"/>
    <w:uiPriority w:val="99"/>
    <w:semiHidden/>
    <w:unhideWhenUsed/>
    <w:rsid w:val="00865772"/>
    <w:pPr>
      <w:spacing w:after="120"/>
    </w:pPr>
    <w:rPr>
      <w:sz w:val="16"/>
      <w:szCs w:val="16"/>
      <w:lang w:eastAsia="en-US"/>
    </w:rPr>
  </w:style>
  <w:style w:type="character" w:customStyle="1" w:styleId="BodyText3Char">
    <w:name w:val="Body Text 3 Char"/>
    <w:link w:val="BodyText3"/>
    <w:uiPriority w:val="99"/>
    <w:semiHidden/>
    <w:rsid w:val="00865772"/>
    <w:rPr>
      <w:rFonts w:ascii="Times New Roman" w:eastAsia="MS Mincho"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865772"/>
    <w:pPr>
      <w:ind w:firstLine="210"/>
    </w:pPr>
    <w:rPr>
      <w:lang w:val="en-GB"/>
    </w:rPr>
  </w:style>
  <w:style w:type="character" w:customStyle="1" w:styleId="BodyTextFirstIndentChar">
    <w:name w:val="Body Text First Indent Char"/>
    <w:link w:val="BodyTextFirstIndent"/>
    <w:uiPriority w:val="99"/>
    <w:semiHidden/>
    <w:rsid w:val="00865772"/>
    <w:rPr>
      <w:rFonts w:ascii="Times New Roman" w:eastAsia="MS Mincho" w:hAnsi="Times New Roman" w:cs="Times New Roman"/>
      <w:sz w:val="20"/>
      <w:szCs w:val="20"/>
      <w:lang w:val="en-GB"/>
    </w:rPr>
  </w:style>
  <w:style w:type="paragraph" w:styleId="BodyTextIndent">
    <w:name w:val="Body Text Indent"/>
    <w:basedOn w:val="Normal"/>
    <w:link w:val="BodyTextIndentChar"/>
    <w:uiPriority w:val="99"/>
    <w:semiHidden/>
    <w:unhideWhenUsed/>
    <w:rsid w:val="00865772"/>
    <w:pPr>
      <w:spacing w:after="120"/>
      <w:ind w:left="283"/>
    </w:pPr>
    <w:rPr>
      <w:lang w:val="fr-CH" w:eastAsia="en-US"/>
    </w:rPr>
  </w:style>
  <w:style w:type="character" w:customStyle="1" w:styleId="BodyTextIndentChar">
    <w:name w:val="Body Text Indent Char"/>
    <w:link w:val="BodyTextIndent"/>
    <w:uiPriority w:val="99"/>
    <w:semiHidden/>
    <w:rsid w:val="00865772"/>
    <w:rPr>
      <w:rFonts w:ascii="Times New Roman" w:eastAsia="MS Mincho" w:hAnsi="Times New Roman" w:cs="Times New Roman"/>
      <w:sz w:val="20"/>
      <w:szCs w:val="20"/>
      <w:lang w:val="fr-CH"/>
    </w:rPr>
  </w:style>
  <w:style w:type="paragraph" w:styleId="BodyTextFirstIndent2">
    <w:name w:val="Body Text First Indent 2"/>
    <w:basedOn w:val="BodyTextIndent"/>
    <w:link w:val="BodyTextFirstIndent2Char"/>
    <w:uiPriority w:val="99"/>
    <w:semiHidden/>
    <w:unhideWhenUsed/>
    <w:rsid w:val="00865772"/>
    <w:pPr>
      <w:ind w:firstLine="210"/>
    </w:pPr>
    <w:rPr>
      <w:lang w:val="en-GB"/>
    </w:rPr>
  </w:style>
  <w:style w:type="character" w:customStyle="1" w:styleId="BodyTextFirstIndent2Char">
    <w:name w:val="Body Text First Indent 2 Char"/>
    <w:link w:val="BodyTextFirstIndent2"/>
    <w:uiPriority w:val="99"/>
    <w:semiHidden/>
    <w:rsid w:val="00865772"/>
    <w:rPr>
      <w:rFonts w:ascii="Times New Roman" w:eastAsia="MS Mincho" w:hAnsi="Times New Roman" w:cs="Times New Roman"/>
      <w:sz w:val="20"/>
      <w:szCs w:val="20"/>
      <w:lang w:val="en-GB"/>
    </w:rPr>
  </w:style>
  <w:style w:type="paragraph" w:styleId="BodyTextIndent2">
    <w:name w:val="Body Text Indent 2"/>
    <w:basedOn w:val="Normal"/>
    <w:link w:val="BodyTextIndent2Char"/>
    <w:uiPriority w:val="99"/>
    <w:semiHidden/>
    <w:unhideWhenUsed/>
    <w:rsid w:val="00865772"/>
    <w:pPr>
      <w:suppressAutoHyphens w:val="0"/>
      <w:spacing w:after="120" w:line="480" w:lineRule="auto"/>
      <w:ind w:left="283"/>
    </w:pPr>
    <w:rPr>
      <w:sz w:val="24"/>
      <w:szCs w:val="24"/>
      <w:lang w:val="fr-FR"/>
    </w:rPr>
  </w:style>
  <w:style w:type="character" w:customStyle="1" w:styleId="BodyTextIndent2Char">
    <w:name w:val="Body Text Indent 2 Char"/>
    <w:link w:val="BodyTextIndent2"/>
    <w:uiPriority w:val="99"/>
    <w:semiHidden/>
    <w:rsid w:val="00865772"/>
    <w:rPr>
      <w:rFonts w:ascii="Times New Roman" w:eastAsia="MS Mincho" w:hAnsi="Times New Roman" w:cs="Times New Roman"/>
      <w:sz w:val="24"/>
      <w:szCs w:val="24"/>
      <w:lang w:val="fr-FR" w:eastAsia="fr-FR"/>
    </w:rPr>
  </w:style>
  <w:style w:type="paragraph" w:styleId="BodyTextIndent3">
    <w:name w:val="Body Text Indent 3"/>
    <w:basedOn w:val="Normal"/>
    <w:link w:val="BodyTextIndent3Char"/>
    <w:uiPriority w:val="99"/>
    <w:semiHidden/>
    <w:unhideWhenUsed/>
    <w:rsid w:val="00865772"/>
    <w:pPr>
      <w:spacing w:after="120"/>
      <w:ind w:left="283"/>
    </w:pPr>
    <w:rPr>
      <w:sz w:val="16"/>
      <w:szCs w:val="16"/>
      <w:lang w:eastAsia="en-US"/>
    </w:rPr>
  </w:style>
  <w:style w:type="character" w:customStyle="1" w:styleId="BodyTextIndent3Char">
    <w:name w:val="Body Text Indent 3 Char"/>
    <w:link w:val="BodyTextIndent3"/>
    <w:uiPriority w:val="99"/>
    <w:semiHidden/>
    <w:rsid w:val="00865772"/>
    <w:rPr>
      <w:rFonts w:ascii="Times New Roman" w:eastAsia="MS Mincho" w:hAnsi="Times New Roman" w:cs="Times New Roman"/>
      <w:sz w:val="16"/>
      <w:szCs w:val="16"/>
      <w:lang w:val="en-GB"/>
    </w:rPr>
  </w:style>
  <w:style w:type="character" w:customStyle="1" w:styleId="ListParagraphChar">
    <w:name w:val="List Paragraph Char"/>
    <w:link w:val="ListParagraph"/>
    <w:uiPriority w:val="34"/>
    <w:qFormat/>
    <w:locked/>
    <w:rsid w:val="00865772"/>
    <w:rPr>
      <w:rFonts w:ascii="Calibri" w:eastAsia="MS Mincho" w:hAnsi="Calibri" w:cs="Times New Roman"/>
      <w:lang w:val="en-US"/>
    </w:rPr>
  </w:style>
  <w:style w:type="paragraph" w:customStyle="1" w:styleId="bulletpoint">
    <w:name w:val="bullet point"/>
    <w:basedOn w:val="ListParagraph"/>
    <w:link w:val="bulletpointChar"/>
    <w:uiPriority w:val="99"/>
    <w:qFormat/>
    <w:rsid w:val="00865772"/>
    <w:pPr>
      <w:numPr>
        <w:numId w:val="12"/>
      </w:numPr>
      <w:spacing w:line="240" w:lineRule="auto"/>
      <w:contextualSpacing w:val="0"/>
      <w:jc w:val="both"/>
    </w:pPr>
    <w:rPr>
      <w:rFonts w:asciiTheme="minorHAnsi" w:eastAsiaTheme="minorEastAsia" w:hAnsiTheme="minorHAnsi" w:cstheme="minorBidi"/>
      <w:sz w:val="24"/>
      <w:szCs w:val="24"/>
      <w:lang w:eastAsia="ja-JP"/>
    </w:rPr>
  </w:style>
  <w:style w:type="character" w:customStyle="1" w:styleId="bulletpointChar">
    <w:name w:val="bullet point Char"/>
    <w:link w:val="bulletpoint"/>
    <w:uiPriority w:val="99"/>
    <w:rsid w:val="00865772"/>
    <w:rPr>
      <w:rFonts w:eastAsiaTheme="minorEastAsia"/>
      <w:sz w:val="24"/>
      <w:szCs w:val="24"/>
      <w:lang w:val="en-US" w:eastAsia="ja-JP"/>
    </w:rPr>
  </w:style>
  <w:style w:type="paragraph" w:customStyle="1" w:styleId="bulletpoints2">
    <w:name w:val="bullet points 2"/>
    <w:basedOn w:val="Normal"/>
    <w:uiPriority w:val="99"/>
    <w:qFormat/>
    <w:rsid w:val="00865772"/>
    <w:pPr>
      <w:numPr>
        <w:ilvl w:val="1"/>
        <w:numId w:val="13"/>
      </w:numPr>
      <w:suppressAutoHyphens w:val="0"/>
      <w:spacing w:line="240" w:lineRule="auto"/>
    </w:pPr>
    <w:rPr>
      <w:color w:val="000000"/>
      <w:lang w:eastAsia="ja-JP"/>
    </w:rPr>
  </w:style>
  <w:style w:type="paragraph" w:styleId="Caption">
    <w:name w:val="caption"/>
    <w:basedOn w:val="Normal"/>
    <w:next w:val="Normal"/>
    <w:uiPriority w:val="99"/>
    <w:semiHidden/>
    <w:unhideWhenUsed/>
    <w:qFormat/>
    <w:rsid w:val="00865772"/>
    <w:pPr>
      <w:spacing w:after="200" w:line="240" w:lineRule="auto"/>
    </w:pPr>
    <w:rPr>
      <w:b/>
      <w:bCs/>
      <w:color w:val="4F81BD"/>
      <w:sz w:val="18"/>
      <w:szCs w:val="18"/>
      <w:lang w:val="ru-RU" w:eastAsia="ar-SA"/>
    </w:rPr>
  </w:style>
  <w:style w:type="paragraph" w:styleId="Closing">
    <w:name w:val="Closing"/>
    <w:basedOn w:val="Normal"/>
    <w:link w:val="ClosingChar"/>
    <w:uiPriority w:val="99"/>
    <w:semiHidden/>
    <w:unhideWhenUsed/>
    <w:rsid w:val="00865772"/>
    <w:pPr>
      <w:ind w:left="4252"/>
    </w:pPr>
    <w:rPr>
      <w:lang w:eastAsia="en-US"/>
    </w:rPr>
  </w:style>
  <w:style w:type="character" w:customStyle="1" w:styleId="ClosingChar">
    <w:name w:val="Closing Char"/>
    <w:link w:val="Closing"/>
    <w:uiPriority w:val="99"/>
    <w:semiHidden/>
    <w:rsid w:val="00865772"/>
    <w:rPr>
      <w:rFonts w:ascii="Times New Roman" w:eastAsia="MS Mincho" w:hAnsi="Times New Roman" w:cs="Times New Roman"/>
      <w:sz w:val="20"/>
      <w:szCs w:val="20"/>
      <w:lang w:val="en-GB"/>
    </w:rPr>
  </w:style>
  <w:style w:type="paragraph" w:customStyle="1" w:styleId="CM1">
    <w:name w:val="CM1"/>
    <w:basedOn w:val="Default"/>
    <w:next w:val="Default"/>
    <w:uiPriority w:val="99"/>
    <w:rsid w:val="00865772"/>
    <w:rPr>
      <w:rFonts w:ascii="EUAlbertina" w:hAnsi="EUAlbertina"/>
      <w:color w:val="auto"/>
      <w:lang w:val="de-DE" w:eastAsia="de-DE"/>
    </w:rPr>
  </w:style>
  <w:style w:type="paragraph" w:customStyle="1" w:styleId="cm12">
    <w:name w:val="cm12"/>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uiPriority w:val="99"/>
    <w:rsid w:val="00865772"/>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cm20">
    <w:name w:val="cm20"/>
    <w:basedOn w:val="Normal"/>
    <w:uiPriority w:val="99"/>
    <w:rsid w:val="00865772"/>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3">
    <w:name w:val="CM3"/>
    <w:basedOn w:val="Default"/>
    <w:next w:val="Default"/>
    <w:uiPriority w:val="99"/>
    <w:rsid w:val="00865772"/>
    <w:rPr>
      <w:rFonts w:ascii="EUAlbertina" w:hAnsi="EUAlbertina"/>
      <w:color w:val="auto"/>
      <w:lang w:val="de-DE" w:eastAsia="de-DE"/>
    </w:rPr>
  </w:style>
  <w:style w:type="paragraph" w:customStyle="1" w:styleId="cm6">
    <w:name w:val="cm6"/>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table" w:customStyle="1" w:styleId="Colonnesdetableau11">
    <w:name w:val="Colonnes de tableau 11"/>
    <w:basedOn w:val="TableNormal"/>
    <w:next w:val="TableColumns1"/>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865772"/>
    <w:pPr>
      <w:suppressAutoHyphens/>
      <w:spacing w:after="0" w:line="240" w:lineRule="atLeast"/>
      <w:ind w:left="0"/>
      <w:jc w:val="lef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65772"/>
    <w:pPr>
      <w:suppressAutoHyphens/>
      <w:spacing w:after="0" w:line="240" w:lineRule="atLeast"/>
      <w:ind w:left="0"/>
      <w:jc w:val="lef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65772"/>
    <w:pPr>
      <w:suppressAutoHyphens/>
      <w:spacing w:after="0" w:line="240" w:lineRule="atLeast"/>
      <w:ind w:left="0"/>
      <w:jc w:val="lef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4">
    <w:name w:val="Table Columns 4"/>
    <w:basedOn w:val="TableNormal"/>
    <w:uiPriority w:val="99"/>
    <w:semiHidden/>
    <w:unhideWhenUsed/>
    <w:rsid w:val="00865772"/>
    <w:pPr>
      <w:suppressAutoHyphens/>
      <w:spacing w:after="0" w:line="240" w:lineRule="atLeast"/>
      <w:ind w:left="0"/>
      <w:jc w:val="lef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5">
    <w:name w:val="Table Columns 5"/>
    <w:basedOn w:val="TableNormal"/>
    <w:uiPriority w:val="99"/>
    <w:semiHidden/>
    <w:unhideWhenUsed/>
    <w:rsid w:val="00865772"/>
    <w:pPr>
      <w:suppressAutoHyphens/>
      <w:spacing w:after="0" w:line="240" w:lineRule="atLeast"/>
      <w:ind w:left="0"/>
      <w:jc w:val="lef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uiPriority w:val="99"/>
    <w:unhideWhenUsed/>
    <w:rsid w:val="00865772"/>
    <w:rPr>
      <w:sz w:val="16"/>
      <w:szCs w:val="16"/>
    </w:rPr>
  </w:style>
  <w:style w:type="paragraph" w:styleId="CommentText">
    <w:name w:val="annotation text"/>
    <w:basedOn w:val="Normal"/>
    <w:link w:val="CommentTextChar"/>
    <w:uiPriority w:val="99"/>
    <w:unhideWhenUsed/>
    <w:rsid w:val="00865772"/>
    <w:pPr>
      <w:suppressAutoHyphens w:val="0"/>
      <w:spacing w:after="160" w:line="240" w:lineRule="auto"/>
    </w:pPr>
    <w:rPr>
      <w:rFonts w:ascii="Calibri" w:hAnsi="Calibri"/>
      <w:lang w:val="en-CA" w:eastAsia="en-US"/>
    </w:rPr>
  </w:style>
  <w:style w:type="character" w:customStyle="1" w:styleId="CommentTextChar">
    <w:name w:val="Comment Text Char"/>
    <w:basedOn w:val="DefaultParagraphFont"/>
    <w:link w:val="CommentText"/>
    <w:uiPriority w:val="99"/>
    <w:rsid w:val="00865772"/>
    <w:rPr>
      <w:rFonts w:ascii="Calibri" w:eastAsia="MS Mincho"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865772"/>
    <w:rPr>
      <w:b/>
      <w:bCs/>
      <w:lang w:val="en-US"/>
    </w:rPr>
  </w:style>
  <w:style w:type="character" w:customStyle="1" w:styleId="CommentSubjectChar">
    <w:name w:val="Comment Subject Char"/>
    <w:basedOn w:val="CommentTextChar"/>
    <w:link w:val="CommentSubject"/>
    <w:uiPriority w:val="99"/>
    <w:semiHidden/>
    <w:rsid w:val="00865772"/>
    <w:rPr>
      <w:rFonts w:ascii="Calibri" w:eastAsia="MS Mincho" w:hAnsi="Calibri" w:cs="Times New Roman"/>
      <w:b/>
      <w:bCs/>
      <w:sz w:val="20"/>
      <w:szCs w:val="20"/>
      <w:lang w:val="en-US"/>
    </w:rPr>
  </w:style>
  <w:style w:type="paragraph" w:styleId="Date">
    <w:name w:val="Date"/>
    <w:basedOn w:val="Normal"/>
    <w:next w:val="Normal"/>
    <w:link w:val="DateChar"/>
    <w:uiPriority w:val="99"/>
    <w:semiHidden/>
    <w:unhideWhenUsed/>
    <w:rsid w:val="00865772"/>
    <w:rPr>
      <w:lang w:eastAsia="en-US"/>
    </w:rPr>
  </w:style>
  <w:style w:type="character" w:customStyle="1" w:styleId="DateChar">
    <w:name w:val="Date Char"/>
    <w:link w:val="Date"/>
    <w:uiPriority w:val="99"/>
    <w:semiHidden/>
    <w:rsid w:val="00865772"/>
    <w:rPr>
      <w:rFonts w:ascii="Times New Roman" w:eastAsia="MS Mincho" w:hAnsi="Times New Roman" w:cs="Times New Roman"/>
      <w:sz w:val="20"/>
      <w:szCs w:val="20"/>
      <w:lang w:val="en-GB"/>
    </w:rPr>
  </w:style>
  <w:style w:type="paragraph" w:customStyle="1" w:styleId="default0">
    <w:name w:val="default"/>
    <w:basedOn w:val="Normal"/>
    <w:uiPriority w:val="99"/>
    <w:rsid w:val="00865772"/>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Document1">
    <w:name w:val="Document 1"/>
    <w:uiPriority w:val="99"/>
    <w:rsid w:val="00865772"/>
    <w:pPr>
      <w:keepNext/>
      <w:keepLines/>
      <w:widowControl w:val="0"/>
      <w:tabs>
        <w:tab w:val="left" w:pos="-720"/>
      </w:tabs>
      <w:suppressAutoHyphens/>
      <w:spacing w:after="0" w:line="240" w:lineRule="auto"/>
      <w:ind w:left="0"/>
      <w:jc w:val="left"/>
    </w:pPr>
    <w:rPr>
      <w:rFonts w:ascii="Courier" w:eastAsiaTheme="minorEastAsia" w:hAnsi="Courier" w:cs="Times New Roman"/>
      <w:sz w:val="20"/>
      <w:szCs w:val="20"/>
      <w:lang w:val="en-GB"/>
    </w:rPr>
  </w:style>
  <w:style w:type="character" w:customStyle="1" w:styleId="Document4">
    <w:name w:val="Document 4"/>
    <w:rsid w:val="00865772"/>
    <w:rPr>
      <w:b/>
      <w:bCs/>
      <w:i/>
      <w:iCs/>
      <w:sz w:val="22"/>
      <w:szCs w:val="22"/>
    </w:rPr>
  </w:style>
  <w:style w:type="table" w:customStyle="1" w:styleId="Effetsdetableau3D11">
    <w:name w:val="Effets de tableau 3D 11"/>
    <w:basedOn w:val="TableNormal"/>
    <w:next w:val="Table3Deffects1"/>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1">
    <w:name w:val="Table 3D effects 1"/>
    <w:basedOn w:val="TableNormal"/>
    <w:uiPriority w:val="99"/>
    <w:semiHidden/>
    <w:unhideWhenUsed/>
    <w:rsid w:val="00865772"/>
    <w:pPr>
      <w:suppressAutoHyphens/>
      <w:spacing w:after="0" w:line="240" w:lineRule="atLeast"/>
      <w:ind w:left="0"/>
      <w:jc w:val="lef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65772"/>
    <w:pPr>
      <w:suppressAutoHyphens/>
      <w:spacing w:after="0" w:line="240" w:lineRule="atLeast"/>
      <w:ind w:left="0"/>
      <w:jc w:val="lef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865772"/>
    <w:rPr>
      <w:lang w:eastAsia="en-US"/>
    </w:rPr>
  </w:style>
  <w:style w:type="character" w:customStyle="1" w:styleId="E-mailSignatureChar">
    <w:name w:val="E-mail Signature Char"/>
    <w:link w:val="E-mailSignature"/>
    <w:uiPriority w:val="99"/>
    <w:semiHidden/>
    <w:rsid w:val="00865772"/>
    <w:rPr>
      <w:rFonts w:ascii="Times New Roman" w:eastAsia="MS Mincho" w:hAnsi="Times New Roman" w:cs="Times New Roman"/>
      <w:sz w:val="20"/>
      <w:szCs w:val="20"/>
      <w:lang w:val="en-GB"/>
    </w:rPr>
  </w:style>
  <w:style w:type="character" w:styleId="Emphasis">
    <w:name w:val="Emphasis"/>
    <w:qFormat/>
    <w:rsid w:val="00865772"/>
    <w:rPr>
      <w:i/>
      <w:iCs/>
    </w:rPr>
  </w:style>
  <w:style w:type="character" w:styleId="FootnoteReference">
    <w:name w:val="footnote reference"/>
    <w:aliases w:val="4_G,(Footnote Reference),-E Fußnotenzeichen,BVI fnr, BVI fnr,Footnote symbol,Footnote,Footnote Reference Superscript,SUPERS,4_GR"/>
    <w:basedOn w:val="DefaultParagraphFont"/>
    <w:qFormat/>
    <w:rsid w:val="00865772"/>
    <w:rPr>
      <w:rFonts w:ascii="Times New Roman" w:hAnsi="Times New Roman"/>
      <w:sz w:val="18"/>
      <w:vertAlign w:val="superscript"/>
    </w:rPr>
  </w:style>
  <w:style w:type="character" w:styleId="EndnoteReference">
    <w:name w:val="endnote reference"/>
    <w:aliases w:val="1_G"/>
    <w:basedOn w:val="FootnoteReference"/>
    <w:uiPriority w:val="99"/>
    <w:qFormat/>
    <w:rsid w:val="00865772"/>
    <w:rPr>
      <w:rFonts w:ascii="Times New Roman" w:hAnsi="Times New Roman"/>
      <w:sz w:val="18"/>
      <w:vertAlign w:val="superscript"/>
    </w:rPr>
  </w:style>
  <w:style w:type="character" w:customStyle="1" w:styleId="EndnoteTextChar1">
    <w:name w:val="Endnote Text Char1"/>
    <w:aliases w:val="2_G Char1"/>
    <w:basedOn w:val="DefaultParagraphFont"/>
    <w:semiHidden/>
    <w:rsid w:val="00865772"/>
    <w:rPr>
      <w:rFonts w:ascii="Times New Roman" w:eastAsia="Times New Roman" w:hAnsi="Times New Roman" w:cs="Times New Roman"/>
      <w:sz w:val="20"/>
      <w:szCs w:val="20"/>
      <w:lang w:eastAsia="fr-FR"/>
    </w:rPr>
  </w:style>
  <w:style w:type="paragraph" w:styleId="FootnoteText">
    <w:name w:val="footnote text"/>
    <w:aliases w:val="5_G,PP,5_G_6,-E Fußnotentext,footnote text,Fußnotentext Ursprung,Footnote Text Char Char Char Char,Footnote Text1,Footnote Text Char Char Char,Fußnotentext Char Char,Fußnotentext Char2,Fußn,5_GR,Footnote Text Char Char,Fußnotentext Char1"/>
    <w:basedOn w:val="Normal"/>
    <w:link w:val="FootnoteTextChar1"/>
    <w:qFormat/>
    <w:rsid w:val="00865772"/>
    <w:pPr>
      <w:tabs>
        <w:tab w:val="right" w:pos="1021"/>
      </w:tabs>
      <w:spacing w:line="220" w:lineRule="exact"/>
      <w:ind w:left="1134" w:right="1134" w:hanging="1134"/>
    </w:pPr>
    <w:rPr>
      <w:sz w:val="18"/>
    </w:rPr>
  </w:style>
  <w:style w:type="character" w:customStyle="1" w:styleId="FootnoteTextChar">
    <w:name w:val="Footnote Text Char"/>
    <w:aliases w:val="5_G Char1,PP Char1,Footnote Text Char Char Char1"/>
    <w:basedOn w:val="DefaultParagraphFont"/>
    <w:qFormat/>
    <w:rsid w:val="00865772"/>
    <w:rPr>
      <w:rFonts w:ascii="Times New Roman" w:eastAsia="MS Mincho" w:hAnsi="Times New Roman" w:cs="Times New Roman"/>
      <w:sz w:val="20"/>
      <w:szCs w:val="20"/>
      <w:lang w:val="en-GB" w:eastAsia="fr-FR"/>
    </w:rPr>
  </w:style>
  <w:style w:type="character" w:customStyle="1" w:styleId="FootnoteTextChar1">
    <w:name w:val="Footnote Text Char1"/>
    <w:aliases w:val="5_G Char,PP Char,5_G_6 Char,-E Fußnotentext Char,footnote text Char,Fußnotentext Ursprung Char,Footnote Text Char Char Char Char Char,Footnote Text1 Char,Footnote Text Char Char Char Char1,Fußnotentext Char Char Char,Fußn Char"/>
    <w:link w:val="FootnoteText"/>
    <w:qFormat/>
    <w:rsid w:val="00865772"/>
    <w:rPr>
      <w:rFonts w:ascii="Times New Roman" w:eastAsia="MS Mincho" w:hAnsi="Times New Roman" w:cs="Times New Roman"/>
      <w:sz w:val="18"/>
      <w:szCs w:val="20"/>
      <w:lang w:val="en-GB" w:eastAsia="fr-FR"/>
    </w:rPr>
  </w:style>
  <w:style w:type="paragraph" w:styleId="List2">
    <w:name w:val="List 2"/>
    <w:basedOn w:val="Normal"/>
    <w:rsid w:val="0075370C"/>
    <w:pPr>
      <w:ind w:left="566" w:hanging="283"/>
    </w:pPr>
    <w:rPr>
      <w:lang w:eastAsia="en-US"/>
    </w:rPr>
  </w:style>
  <w:style w:type="character" w:customStyle="1" w:styleId="cf01">
    <w:name w:val="cf01"/>
    <w:basedOn w:val="DefaultParagraphFont"/>
    <w:rsid w:val="00CE2293"/>
    <w:rPr>
      <w:rFonts w:ascii="Segoe UI" w:hAnsi="Segoe UI" w:cs="Segoe UI" w:hint="default"/>
      <w:sz w:val="18"/>
      <w:szCs w:val="18"/>
    </w:rPr>
  </w:style>
  <w:style w:type="table" w:customStyle="1" w:styleId="Grigliatabella1">
    <w:name w:val="Griglia tabella1"/>
    <w:basedOn w:val="TableNormal"/>
    <w:next w:val="TableGrid"/>
    <w:rsid w:val="004D70D0"/>
    <w:pPr>
      <w:suppressAutoHyphens/>
      <w:spacing w:after="0" w:line="240" w:lineRule="atLeast"/>
      <w:ind w:left="0"/>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rsid w:val="004D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990"/>
    <w:rPr>
      <w:color w:val="0563C1" w:themeColor="hyperlink"/>
      <w:u w:val="single"/>
    </w:rPr>
  </w:style>
  <w:style w:type="character" w:customStyle="1" w:styleId="Onopgelostemelding1">
    <w:name w:val="Onopgeloste melding1"/>
    <w:basedOn w:val="DefaultParagraphFont"/>
    <w:uiPriority w:val="99"/>
    <w:semiHidden/>
    <w:unhideWhenUsed/>
    <w:rsid w:val="00AA5B8F"/>
    <w:rPr>
      <w:color w:val="605E5C"/>
      <w:shd w:val="clear" w:color="auto" w:fill="E1DFDD"/>
    </w:rPr>
  </w:style>
  <w:style w:type="paragraph" w:customStyle="1" w:styleId="Kop11">
    <w:name w:val="Kop 11"/>
    <w:basedOn w:val="SingleTxtG"/>
    <w:link w:val="Heading1Char"/>
    <w:qFormat/>
    <w:rsid w:val="00872404"/>
    <w:pPr>
      <w:numPr>
        <w:numId w:val="26"/>
      </w:numPr>
      <w:ind w:left="567" w:hanging="567"/>
    </w:pPr>
    <w:rPr>
      <w:snapToGrid w:val="0"/>
    </w:rPr>
  </w:style>
  <w:style w:type="character" w:customStyle="1" w:styleId="Heading1Char">
    <w:name w:val="Heading 1 Char"/>
    <w:basedOn w:val="SingleTxtGChar"/>
    <w:link w:val="Kop11"/>
    <w:rsid w:val="00872404"/>
    <w:rPr>
      <w:rFonts w:ascii="Times New Roman" w:eastAsia="MS Mincho" w:hAnsi="Times New Roman" w:cs="Times New Roman"/>
      <w:snapToGrid w:val="0"/>
      <w:sz w:val="20"/>
      <w:szCs w:val="20"/>
      <w:lang w:val="en-GB" w:eastAsia="fr-FR"/>
    </w:rPr>
  </w:style>
  <w:style w:type="paragraph" w:customStyle="1" w:styleId="Kop21">
    <w:name w:val="Kop 21"/>
    <w:basedOn w:val="Kop11"/>
    <w:link w:val="Heading2Char"/>
    <w:qFormat/>
    <w:rsid w:val="00872404"/>
    <w:pPr>
      <w:numPr>
        <w:ilvl w:val="1"/>
      </w:numPr>
      <w:ind w:left="644"/>
    </w:pPr>
  </w:style>
  <w:style w:type="character" w:customStyle="1" w:styleId="Heading2Char">
    <w:name w:val="Heading 2 Char"/>
    <w:basedOn w:val="Heading1Char"/>
    <w:link w:val="Kop21"/>
    <w:rsid w:val="00872404"/>
    <w:rPr>
      <w:rFonts w:ascii="Times New Roman" w:eastAsia="MS Mincho" w:hAnsi="Times New Roman" w:cs="Times New Roman"/>
      <w:snapToGrid/>
      <w:sz w:val="20"/>
      <w:szCs w:val="20"/>
      <w:lang w:val="en-GB" w:eastAsia="fr-FR"/>
    </w:rPr>
  </w:style>
  <w:style w:type="paragraph" w:customStyle="1" w:styleId="Flietext">
    <w:name w:val="Fließtext"/>
    <w:basedOn w:val="Normal"/>
    <w:link w:val="FlietextZchn"/>
    <w:qFormat/>
    <w:rsid w:val="00283A29"/>
    <w:pPr>
      <w:suppressAutoHyphens w:val="0"/>
      <w:spacing w:line="216" w:lineRule="auto"/>
    </w:pPr>
    <w:rPr>
      <w:rFonts w:asciiTheme="minorHAnsi" w:eastAsia="Times New Roman" w:hAnsiTheme="minorHAnsi"/>
      <w:kern w:val="2"/>
      <w:sz w:val="24"/>
      <w:szCs w:val="24"/>
      <w:lang w:val="de-DE" w:eastAsia="en-US"/>
      <w14:ligatures w14:val="standardContextual"/>
    </w:rPr>
  </w:style>
  <w:style w:type="character" w:customStyle="1" w:styleId="FlietextZchn">
    <w:name w:val="Fließtext Zchn"/>
    <w:basedOn w:val="DefaultParagraphFont"/>
    <w:link w:val="Flietext"/>
    <w:rsid w:val="00283A29"/>
    <w:rPr>
      <w:rFonts w:eastAsia="Times New Roman" w:cs="Times New Roman"/>
      <w:kern w:val="2"/>
      <w:sz w:val="24"/>
      <w:szCs w:val="24"/>
      <w:lang w:val="de-DE"/>
      <w14:ligatures w14:val="standardContextual"/>
    </w:rPr>
  </w:style>
  <w:style w:type="paragraph" w:customStyle="1" w:styleId="Heading11">
    <w:name w:val="Heading 11"/>
    <w:basedOn w:val="Normal"/>
    <w:qFormat/>
    <w:rsid w:val="00D5468C"/>
    <w:pPr>
      <w:spacing w:after="120"/>
      <w:ind w:left="567" w:right="1134" w:hanging="567"/>
      <w:jc w:val="both"/>
    </w:pPr>
    <w:rPr>
      <w:snapToGrid w:val="0"/>
    </w:rPr>
  </w:style>
  <w:style w:type="paragraph" w:customStyle="1" w:styleId="Heading21">
    <w:name w:val="Heading 21"/>
    <w:basedOn w:val="Heading11"/>
    <w:qFormat/>
    <w:rsid w:val="00D5468C"/>
    <w:pPr>
      <w:tabs>
        <w:tab w:val="num" w:pos="360"/>
      </w:tabs>
    </w:pPr>
  </w:style>
  <w:style w:type="character" w:styleId="UnresolvedMention">
    <w:name w:val="Unresolved Mention"/>
    <w:basedOn w:val="DefaultParagraphFont"/>
    <w:uiPriority w:val="99"/>
    <w:semiHidden/>
    <w:unhideWhenUsed/>
    <w:rsid w:val="007D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550">
      <w:bodyDiv w:val="1"/>
      <w:marLeft w:val="0"/>
      <w:marRight w:val="0"/>
      <w:marTop w:val="0"/>
      <w:marBottom w:val="0"/>
      <w:divBdr>
        <w:top w:val="none" w:sz="0" w:space="0" w:color="auto"/>
        <w:left w:val="none" w:sz="0" w:space="0" w:color="auto"/>
        <w:bottom w:val="none" w:sz="0" w:space="0" w:color="auto"/>
        <w:right w:val="none" w:sz="0" w:space="0" w:color="auto"/>
      </w:divBdr>
    </w:div>
    <w:div w:id="14115158">
      <w:bodyDiv w:val="1"/>
      <w:marLeft w:val="0"/>
      <w:marRight w:val="0"/>
      <w:marTop w:val="0"/>
      <w:marBottom w:val="0"/>
      <w:divBdr>
        <w:top w:val="none" w:sz="0" w:space="0" w:color="auto"/>
        <w:left w:val="none" w:sz="0" w:space="0" w:color="auto"/>
        <w:bottom w:val="none" w:sz="0" w:space="0" w:color="auto"/>
        <w:right w:val="none" w:sz="0" w:space="0" w:color="auto"/>
      </w:divBdr>
    </w:div>
    <w:div w:id="23479943">
      <w:bodyDiv w:val="1"/>
      <w:marLeft w:val="0"/>
      <w:marRight w:val="0"/>
      <w:marTop w:val="0"/>
      <w:marBottom w:val="0"/>
      <w:divBdr>
        <w:top w:val="none" w:sz="0" w:space="0" w:color="auto"/>
        <w:left w:val="none" w:sz="0" w:space="0" w:color="auto"/>
        <w:bottom w:val="none" w:sz="0" w:space="0" w:color="auto"/>
        <w:right w:val="none" w:sz="0" w:space="0" w:color="auto"/>
      </w:divBdr>
    </w:div>
    <w:div w:id="31925156">
      <w:bodyDiv w:val="1"/>
      <w:marLeft w:val="0"/>
      <w:marRight w:val="0"/>
      <w:marTop w:val="0"/>
      <w:marBottom w:val="0"/>
      <w:divBdr>
        <w:top w:val="none" w:sz="0" w:space="0" w:color="auto"/>
        <w:left w:val="none" w:sz="0" w:space="0" w:color="auto"/>
        <w:bottom w:val="none" w:sz="0" w:space="0" w:color="auto"/>
        <w:right w:val="none" w:sz="0" w:space="0" w:color="auto"/>
      </w:divBdr>
    </w:div>
    <w:div w:id="33772558">
      <w:bodyDiv w:val="1"/>
      <w:marLeft w:val="0"/>
      <w:marRight w:val="0"/>
      <w:marTop w:val="0"/>
      <w:marBottom w:val="0"/>
      <w:divBdr>
        <w:top w:val="none" w:sz="0" w:space="0" w:color="auto"/>
        <w:left w:val="none" w:sz="0" w:space="0" w:color="auto"/>
        <w:bottom w:val="none" w:sz="0" w:space="0" w:color="auto"/>
        <w:right w:val="none" w:sz="0" w:space="0" w:color="auto"/>
      </w:divBdr>
    </w:div>
    <w:div w:id="65762690">
      <w:bodyDiv w:val="1"/>
      <w:marLeft w:val="0"/>
      <w:marRight w:val="0"/>
      <w:marTop w:val="0"/>
      <w:marBottom w:val="0"/>
      <w:divBdr>
        <w:top w:val="none" w:sz="0" w:space="0" w:color="auto"/>
        <w:left w:val="none" w:sz="0" w:space="0" w:color="auto"/>
        <w:bottom w:val="none" w:sz="0" w:space="0" w:color="auto"/>
        <w:right w:val="none" w:sz="0" w:space="0" w:color="auto"/>
      </w:divBdr>
    </w:div>
    <w:div w:id="80875375">
      <w:bodyDiv w:val="1"/>
      <w:marLeft w:val="0"/>
      <w:marRight w:val="0"/>
      <w:marTop w:val="0"/>
      <w:marBottom w:val="0"/>
      <w:divBdr>
        <w:top w:val="none" w:sz="0" w:space="0" w:color="auto"/>
        <w:left w:val="none" w:sz="0" w:space="0" w:color="auto"/>
        <w:bottom w:val="none" w:sz="0" w:space="0" w:color="auto"/>
        <w:right w:val="none" w:sz="0" w:space="0" w:color="auto"/>
      </w:divBdr>
    </w:div>
    <w:div w:id="96289098">
      <w:bodyDiv w:val="1"/>
      <w:marLeft w:val="0"/>
      <w:marRight w:val="0"/>
      <w:marTop w:val="0"/>
      <w:marBottom w:val="0"/>
      <w:divBdr>
        <w:top w:val="none" w:sz="0" w:space="0" w:color="auto"/>
        <w:left w:val="none" w:sz="0" w:space="0" w:color="auto"/>
        <w:bottom w:val="none" w:sz="0" w:space="0" w:color="auto"/>
        <w:right w:val="none" w:sz="0" w:space="0" w:color="auto"/>
      </w:divBdr>
    </w:div>
    <w:div w:id="109712390">
      <w:bodyDiv w:val="1"/>
      <w:marLeft w:val="0"/>
      <w:marRight w:val="0"/>
      <w:marTop w:val="0"/>
      <w:marBottom w:val="0"/>
      <w:divBdr>
        <w:top w:val="none" w:sz="0" w:space="0" w:color="auto"/>
        <w:left w:val="none" w:sz="0" w:space="0" w:color="auto"/>
        <w:bottom w:val="none" w:sz="0" w:space="0" w:color="auto"/>
        <w:right w:val="none" w:sz="0" w:space="0" w:color="auto"/>
      </w:divBdr>
    </w:div>
    <w:div w:id="110825975">
      <w:bodyDiv w:val="1"/>
      <w:marLeft w:val="0"/>
      <w:marRight w:val="0"/>
      <w:marTop w:val="0"/>
      <w:marBottom w:val="0"/>
      <w:divBdr>
        <w:top w:val="none" w:sz="0" w:space="0" w:color="auto"/>
        <w:left w:val="none" w:sz="0" w:space="0" w:color="auto"/>
        <w:bottom w:val="none" w:sz="0" w:space="0" w:color="auto"/>
        <w:right w:val="none" w:sz="0" w:space="0" w:color="auto"/>
      </w:divBdr>
    </w:div>
    <w:div w:id="117603965">
      <w:bodyDiv w:val="1"/>
      <w:marLeft w:val="0"/>
      <w:marRight w:val="0"/>
      <w:marTop w:val="0"/>
      <w:marBottom w:val="0"/>
      <w:divBdr>
        <w:top w:val="none" w:sz="0" w:space="0" w:color="auto"/>
        <w:left w:val="none" w:sz="0" w:space="0" w:color="auto"/>
        <w:bottom w:val="none" w:sz="0" w:space="0" w:color="auto"/>
        <w:right w:val="none" w:sz="0" w:space="0" w:color="auto"/>
      </w:divBdr>
    </w:div>
    <w:div w:id="140732703">
      <w:bodyDiv w:val="1"/>
      <w:marLeft w:val="0"/>
      <w:marRight w:val="0"/>
      <w:marTop w:val="0"/>
      <w:marBottom w:val="0"/>
      <w:divBdr>
        <w:top w:val="none" w:sz="0" w:space="0" w:color="auto"/>
        <w:left w:val="none" w:sz="0" w:space="0" w:color="auto"/>
        <w:bottom w:val="none" w:sz="0" w:space="0" w:color="auto"/>
        <w:right w:val="none" w:sz="0" w:space="0" w:color="auto"/>
      </w:divBdr>
    </w:div>
    <w:div w:id="215816963">
      <w:bodyDiv w:val="1"/>
      <w:marLeft w:val="0"/>
      <w:marRight w:val="0"/>
      <w:marTop w:val="0"/>
      <w:marBottom w:val="0"/>
      <w:divBdr>
        <w:top w:val="none" w:sz="0" w:space="0" w:color="auto"/>
        <w:left w:val="none" w:sz="0" w:space="0" w:color="auto"/>
        <w:bottom w:val="none" w:sz="0" w:space="0" w:color="auto"/>
        <w:right w:val="none" w:sz="0" w:space="0" w:color="auto"/>
      </w:divBdr>
    </w:div>
    <w:div w:id="227769666">
      <w:bodyDiv w:val="1"/>
      <w:marLeft w:val="0"/>
      <w:marRight w:val="0"/>
      <w:marTop w:val="0"/>
      <w:marBottom w:val="0"/>
      <w:divBdr>
        <w:top w:val="none" w:sz="0" w:space="0" w:color="auto"/>
        <w:left w:val="none" w:sz="0" w:space="0" w:color="auto"/>
        <w:bottom w:val="none" w:sz="0" w:space="0" w:color="auto"/>
        <w:right w:val="none" w:sz="0" w:space="0" w:color="auto"/>
      </w:divBdr>
    </w:div>
    <w:div w:id="242378907">
      <w:bodyDiv w:val="1"/>
      <w:marLeft w:val="0"/>
      <w:marRight w:val="0"/>
      <w:marTop w:val="0"/>
      <w:marBottom w:val="0"/>
      <w:divBdr>
        <w:top w:val="none" w:sz="0" w:space="0" w:color="auto"/>
        <w:left w:val="none" w:sz="0" w:space="0" w:color="auto"/>
        <w:bottom w:val="none" w:sz="0" w:space="0" w:color="auto"/>
        <w:right w:val="none" w:sz="0" w:space="0" w:color="auto"/>
      </w:divBdr>
    </w:div>
    <w:div w:id="263270110">
      <w:bodyDiv w:val="1"/>
      <w:marLeft w:val="0"/>
      <w:marRight w:val="0"/>
      <w:marTop w:val="0"/>
      <w:marBottom w:val="0"/>
      <w:divBdr>
        <w:top w:val="none" w:sz="0" w:space="0" w:color="auto"/>
        <w:left w:val="none" w:sz="0" w:space="0" w:color="auto"/>
        <w:bottom w:val="none" w:sz="0" w:space="0" w:color="auto"/>
        <w:right w:val="none" w:sz="0" w:space="0" w:color="auto"/>
      </w:divBdr>
    </w:div>
    <w:div w:id="268899110">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09405200">
      <w:bodyDiv w:val="1"/>
      <w:marLeft w:val="0"/>
      <w:marRight w:val="0"/>
      <w:marTop w:val="0"/>
      <w:marBottom w:val="0"/>
      <w:divBdr>
        <w:top w:val="none" w:sz="0" w:space="0" w:color="auto"/>
        <w:left w:val="none" w:sz="0" w:space="0" w:color="auto"/>
        <w:bottom w:val="none" w:sz="0" w:space="0" w:color="auto"/>
        <w:right w:val="none" w:sz="0" w:space="0" w:color="auto"/>
      </w:divBdr>
    </w:div>
    <w:div w:id="313922624">
      <w:bodyDiv w:val="1"/>
      <w:marLeft w:val="0"/>
      <w:marRight w:val="0"/>
      <w:marTop w:val="0"/>
      <w:marBottom w:val="0"/>
      <w:divBdr>
        <w:top w:val="none" w:sz="0" w:space="0" w:color="auto"/>
        <w:left w:val="none" w:sz="0" w:space="0" w:color="auto"/>
        <w:bottom w:val="none" w:sz="0" w:space="0" w:color="auto"/>
        <w:right w:val="none" w:sz="0" w:space="0" w:color="auto"/>
      </w:divBdr>
    </w:div>
    <w:div w:id="344749786">
      <w:bodyDiv w:val="1"/>
      <w:marLeft w:val="0"/>
      <w:marRight w:val="0"/>
      <w:marTop w:val="0"/>
      <w:marBottom w:val="0"/>
      <w:divBdr>
        <w:top w:val="none" w:sz="0" w:space="0" w:color="auto"/>
        <w:left w:val="none" w:sz="0" w:space="0" w:color="auto"/>
        <w:bottom w:val="none" w:sz="0" w:space="0" w:color="auto"/>
        <w:right w:val="none" w:sz="0" w:space="0" w:color="auto"/>
      </w:divBdr>
    </w:div>
    <w:div w:id="350955145">
      <w:bodyDiv w:val="1"/>
      <w:marLeft w:val="0"/>
      <w:marRight w:val="0"/>
      <w:marTop w:val="0"/>
      <w:marBottom w:val="0"/>
      <w:divBdr>
        <w:top w:val="none" w:sz="0" w:space="0" w:color="auto"/>
        <w:left w:val="none" w:sz="0" w:space="0" w:color="auto"/>
        <w:bottom w:val="none" w:sz="0" w:space="0" w:color="auto"/>
        <w:right w:val="none" w:sz="0" w:space="0" w:color="auto"/>
      </w:divBdr>
    </w:div>
    <w:div w:id="376516979">
      <w:bodyDiv w:val="1"/>
      <w:marLeft w:val="0"/>
      <w:marRight w:val="0"/>
      <w:marTop w:val="0"/>
      <w:marBottom w:val="0"/>
      <w:divBdr>
        <w:top w:val="none" w:sz="0" w:space="0" w:color="auto"/>
        <w:left w:val="none" w:sz="0" w:space="0" w:color="auto"/>
        <w:bottom w:val="none" w:sz="0" w:space="0" w:color="auto"/>
        <w:right w:val="none" w:sz="0" w:space="0" w:color="auto"/>
      </w:divBdr>
    </w:div>
    <w:div w:id="395517993">
      <w:bodyDiv w:val="1"/>
      <w:marLeft w:val="0"/>
      <w:marRight w:val="0"/>
      <w:marTop w:val="0"/>
      <w:marBottom w:val="0"/>
      <w:divBdr>
        <w:top w:val="none" w:sz="0" w:space="0" w:color="auto"/>
        <w:left w:val="none" w:sz="0" w:space="0" w:color="auto"/>
        <w:bottom w:val="none" w:sz="0" w:space="0" w:color="auto"/>
        <w:right w:val="none" w:sz="0" w:space="0" w:color="auto"/>
      </w:divBdr>
    </w:div>
    <w:div w:id="435059253">
      <w:bodyDiv w:val="1"/>
      <w:marLeft w:val="0"/>
      <w:marRight w:val="0"/>
      <w:marTop w:val="0"/>
      <w:marBottom w:val="0"/>
      <w:divBdr>
        <w:top w:val="none" w:sz="0" w:space="0" w:color="auto"/>
        <w:left w:val="none" w:sz="0" w:space="0" w:color="auto"/>
        <w:bottom w:val="none" w:sz="0" w:space="0" w:color="auto"/>
        <w:right w:val="none" w:sz="0" w:space="0" w:color="auto"/>
      </w:divBdr>
    </w:div>
    <w:div w:id="442460546">
      <w:bodyDiv w:val="1"/>
      <w:marLeft w:val="0"/>
      <w:marRight w:val="0"/>
      <w:marTop w:val="0"/>
      <w:marBottom w:val="0"/>
      <w:divBdr>
        <w:top w:val="none" w:sz="0" w:space="0" w:color="auto"/>
        <w:left w:val="none" w:sz="0" w:space="0" w:color="auto"/>
        <w:bottom w:val="none" w:sz="0" w:space="0" w:color="auto"/>
        <w:right w:val="none" w:sz="0" w:space="0" w:color="auto"/>
      </w:divBdr>
    </w:div>
    <w:div w:id="459349112">
      <w:bodyDiv w:val="1"/>
      <w:marLeft w:val="0"/>
      <w:marRight w:val="0"/>
      <w:marTop w:val="0"/>
      <w:marBottom w:val="0"/>
      <w:divBdr>
        <w:top w:val="none" w:sz="0" w:space="0" w:color="auto"/>
        <w:left w:val="none" w:sz="0" w:space="0" w:color="auto"/>
        <w:bottom w:val="none" w:sz="0" w:space="0" w:color="auto"/>
        <w:right w:val="none" w:sz="0" w:space="0" w:color="auto"/>
      </w:divBdr>
    </w:div>
    <w:div w:id="461266430">
      <w:bodyDiv w:val="1"/>
      <w:marLeft w:val="0"/>
      <w:marRight w:val="0"/>
      <w:marTop w:val="0"/>
      <w:marBottom w:val="0"/>
      <w:divBdr>
        <w:top w:val="none" w:sz="0" w:space="0" w:color="auto"/>
        <w:left w:val="none" w:sz="0" w:space="0" w:color="auto"/>
        <w:bottom w:val="none" w:sz="0" w:space="0" w:color="auto"/>
        <w:right w:val="none" w:sz="0" w:space="0" w:color="auto"/>
      </w:divBdr>
    </w:div>
    <w:div w:id="464003540">
      <w:bodyDiv w:val="1"/>
      <w:marLeft w:val="0"/>
      <w:marRight w:val="0"/>
      <w:marTop w:val="0"/>
      <w:marBottom w:val="0"/>
      <w:divBdr>
        <w:top w:val="none" w:sz="0" w:space="0" w:color="auto"/>
        <w:left w:val="none" w:sz="0" w:space="0" w:color="auto"/>
        <w:bottom w:val="none" w:sz="0" w:space="0" w:color="auto"/>
        <w:right w:val="none" w:sz="0" w:space="0" w:color="auto"/>
      </w:divBdr>
    </w:div>
    <w:div w:id="495540353">
      <w:bodyDiv w:val="1"/>
      <w:marLeft w:val="0"/>
      <w:marRight w:val="0"/>
      <w:marTop w:val="0"/>
      <w:marBottom w:val="0"/>
      <w:divBdr>
        <w:top w:val="none" w:sz="0" w:space="0" w:color="auto"/>
        <w:left w:val="none" w:sz="0" w:space="0" w:color="auto"/>
        <w:bottom w:val="none" w:sz="0" w:space="0" w:color="auto"/>
        <w:right w:val="none" w:sz="0" w:space="0" w:color="auto"/>
      </w:divBdr>
    </w:div>
    <w:div w:id="529225831">
      <w:bodyDiv w:val="1"/>
      <w:marLeft w:val="0"/>
      <w:marRight w:val="0"/>
      <w:marTop w:val="0"/>
      <w:marBottom w:val="0"/>
      <w:divBdr>
        <w:top w:val="none" w:sz="0" w:space="0" w:color="auto"/>
        <w:left w:val="none" w:sz="0" w:space="0" w:color="auto"/>
        <w:bottom w:val="none" w:sz="0" w:space="0" w:color="auto"/>
        <w:right w:val="none" w:sz="0" w:space="0" w:color="auto"/>
      </w:divBdr>
    </w:div>
    <w:div w:id="601686761">
      <w:bodyDiv w:val="1"/>
      <w:marLeft w:val="0"/>
      <w:marRight w:val="0"/>
      <w:marTop w:val="0"/>
      <w:marBottom w:val="0"/>
      <w:divBdr>
        <w:top w:val="none" w:sz="0" w:space="0" w:color="auto"/>
        <w:left w:val="none" w:sz="0" w:space="0" w:color="auto"/>
        <w:bottom w:val="none" w:sz="0" w:space="0" w:color="auto"/>
        <w:right w:val="none" w:sz="0" w:space="0" w:color="auto"/>
      </w:divBdr>
    </w:div>
    <w:div w:id="603420171">
      <w:bodyDiv w:val="1"/>
      <w:marLeft w:val="0"/>
      <w:marRight w:val="0"/>
      <w:marTop w:val="0"/>
      <w:marBottom w:val="0"/>
      <w:divBdr>
        <w:top w:val="none" w:sz="0" w:space="0" w:color="auto"/>
        <w:left w:val="none" w:sz="0" w:space="0" w:color="auto"/>
        <w:bottom w:val="none" w:sz="0" w:space="0" w:color="auto"/>
        <w:right w:val="none" w:sz="0" w:space="0" w:color="auto"/>
      </w:divBdr>
    </w:div>
    <w:div w:id="630945424">
      <w:bodyDiv w:val="1"/>
      <w:marLeft w:val="0"/>
      <w:marRight w:val="0"/>
      <w:marTop w:val="0"/>
      <w:marBottom w:val="0"/>
      <w:divBdr>
        <w:top w:val="none" w:sz="0" w:space="0" w:color="auto"/>
        <w:left w:val="none" w:sz="0" w:space="0" w:color="auto"/>
        <w:bottom w:val="none" w:sz="0" w:space="0" w:color="auto"/>
        <w:right w:val="none" w:sz="0" w:space="0" w:color="auto"/>
      </w:divBdr>
    </w:div>
    <w:div w:id="633800385">
      <w:bodyDiv w:val="1"/>
      <w:marLeft w:val="0"/>
      <w:marRight w:val="0"/>
      <w:marTop w:val="0"/>
      <w:marBottom w:val="0"/>
      <w:divBdr>
        <w:top w:val="none" w:sz="0" w:space="0" w:color="auto"/>
        <w:left w:val="none" w:sz="0" w:space="0" w:color="auto"/>
        <w:bottom w:val="none" w:sz="0" w:space="0" w:color="auto"/>
        <w:right w:val="none" w:sz="0" w:space="0" w:color="auto"/>
      </w:divBdr>
    </w:div>
    <w:div w:id="647056806">
      <w:bodyDiv w:val="1"/>
      <w:marLeft w:val="0"/>
      <w:marRight w:val="0"/>
      <w:marTop w:val="0"/>
      <w:marBottom w:val="0"/>
      <w:divBdr>
        <w:top w:val="none" w:sz="0" w:space="0" w:color="auto"/>
        <w:left w:val="none" w:sz="0" w:space="0" w:color="auto"/>
        <w:bottom w:val="none" w:sz="0" w:space="0" w:color="auto"/>
        <w:right w:val="none" w:sz="0" w:space="0" w:color="auto"/>
      </w:divBdr>
    </w:div>
    <w:div w:id="655958169">
      <w:bodyDiv w:val="1"/>
      <w:marLeft w:val="0"/>
      <w:marRight w:val="0"/>
      <w:marTop w:val="0"/>
      <w:marBottom w:val="0"/>
      <w:divBdr>
        <w:top w:val="none" w:sz="0" w:space="0" w:color="auto"/>
        <w:left w:val="none" w:sz="0" w:space="0" w:color="auto"/>
        <w:bottom w:val="none" w:sz="0" w:space="0" w:color="auto"/>
        <w:right w:val="none" w:sz="0" w:space="0" w:color="auto"/>
      </w:divBdr>
    </w:div>
    <w:div w:id="658924186">
      <w:bodyDiv w:val="1"/>
      <w:marLeft w:val="0"/>
      <w:marRight w:val="0"/>
      <w:marTop w:val="0"/>
      <w:marBottom w:val="0"/>
      <w:divBdr>
        <w:top w:val="none" w:sz="0" w:space="0" w:color="auto"/>
        <w:left w:val="none" w:sz="0" w:space="0" w:color="auto"/>
        <w:bottom w:val="none" w:sz="0" w:space="0" w:color="auto"/>
        <w:right w:val="none" w:sz="0" w:space="0" w:color="auto"/>
      </w:divBdr>
    </w:div>
    <w:div w:id="695738986">
      <w:bodyDiv w:val="1"/>
      <w:marLeft w:val="0"/>
      <w:marRight w:val="0"/>
      <w:marTop w:val="0"/>
      <w:marBottom w:val="0"/>
      <w:divBdr>
        <w:top w:val="none" w:sz="0" w:space="0" w:color="auto"/>
        <w:left w:val="none" w:sz="0" w:space="0" w:color="auto"/>
        <w:bottom w:val="none" w:sz="0" w:space="0" w:color="auto"/>
        <w:right w:val="none" w:sz="0" w:space="0" w:color="auto"/>
      </w:divBdr>
    </w:div>
    <w:div w:id="753892463">
      <w:bodyDiv w:val="1"/>
      <w:marLeft w:val="0"/>
      <w:marRight w:val="0"/>
      <w:marTop w:val="0"/>
      <w:marBottom w:val="0"/>
      <w:divBdr>
        <w:top w:val="none" w:sz="0" w:space="0" w:color="auto"/>
        <w:left w:val="none" w:sz="0" w:space="0" w:color="auto"/>
        <w:bottom w:val="none" w:sz="0" w:space="0" w:color="auto"/>
        <w:right w:val="none" w:sz="0" w:space="0" w:color="auto"/>
      </w:divBdr>
    </w:div>
    <w:div w:id="773595811">
      <w:bodyDiv w:val="1"/>
      <w:marLeft w:val="0"/>
      <w:marRight w:val="0"/>
      <w:marTop w:val="0"/>
      <w:marBottom w:val="0"/>
      <w:divBdr>
        <w:top w:val="none" w:sz="0" w:space="0" w:color="auto"/>
        <w:left w:val="none" w:sz="0" w:space="0" w:color="auto"/>
        <w:bottom w:val="none" w:sz="0" w:space="0" w:color="auto"/>
        <w:right w:val="none" w:sz="0" w:space="0" w:color="auto"/>
      </w:divBdr>
    </w:div>
    <w:div w:id="778530867">
      <w:bodyDiv w:val="1"/>
      <w:marLeft w:val="0"/>
      <w:marRight w:val="0"/>
      <w:marTop w:val="0"/>
      <w:marBottom w:val="0"/>
      <w:divBdr>
        <w:top w:val="none" w:sz="0" w:space="0" w:color="auto"/>
        <w:left w:val="none" w:sz="0" w:space="0" w:color="auto"/>
        <w:bottom w:val="none" w:sz="0" w:space="0" w:color="auto"/>
        <w:right w:val="none" w:sz="0" w:space="0" w:color="auto"/>
      </w:divBdr>
    </w:div>
    <w:div w:id="786896314">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7526019">
      <w:bodyDiv w:val="1"/>
      <w:marLeft w:val="0"/>
      <w:marRight w:val="0"/>
      <w:marTop w:val="0"/>
      <w:marBottom w:val="0"/>
      <w:divBdr>
        <w:top w:val="none" w:sz="0" w:space="0" w:color="auto"/>
        <w:left w:val="none" w:sz="0" w:space="0" w:color="auto"/>
        <w:bottom w:val="none" w:sz="0" w:space="0" w:color="auto"/>
        <w:right w:val="none" w:sz="0" w:space="0" w:color="auto"/>
      </w:divBdr>
    </w:div>
    <w:div w:id="919942605">
      <w:bodyDiv w:val="1"/>
      <w:marLeft w:val="0"/>
      <w:marRight w:val="0"/>
      <w:marTop w:val="0"/>
      <w:marBottom w:val="0"/>
      <w:divBdr>
        <w:top w:val="none" w:sz="0" w:space="0" w:color="auto"/>
        <w:left w:val="none" w:sz="0" w:space="0" w:color="auto"/>
        <w:bottom w:val="none" w:sz="0" w:space="0" w:color="auto"/>
        <w:right w:val="none" w:sz="0" w:space="0" w:color="auto"/>
      </w:divBdr>
    </w:div>
    <w:div w:id="965701836">
      <w:bodyDiv w:val="1"/>
      <w:marLeft w:val="0"/>
      <w:marRight w:val="0"/>
      <w:marTop w:val="0"/>
      <w:marBottom w:val="0"/>
      <w:divBdr>
        <w:top w:val="none" w:sz="0" w:space="0" w:color="auto"/>
        <w:left w:val="none" w:sz="0" w:space="0" w:color="auto"/>
        <w:bottom w:val="none" w:sz="0" w:space="0" w:color="auto"/>
        <w:right w:val="none" w:sz="0" w:space="0" w:color="auto"/>
      </w:divBdr>
    </w:div>
    <w:div w:id="971859470">
      <w:bodyDiv w:val="1"/>
      <w:marLeft w:val="0"/>
      <w:marRight w:val="0"/>
      <w:marTop w:val="0"/>
      <w:marBottom w:val="0"/>
      <w:divBdr>
        <w:top w:val="none" w:sz="0" w:space="0" w:color="auto"/>
        <w:left w:val="none" w:sz="0" w:space="0" w:color="auto"/>
        <w:bottom w:val="none" w:sz="0" w:space="0" w:color="auto"/>
        <w:right w:val="none" w:sz="0" w:space="0" w:color="auto"/>
      </w:divBdr>
    </w:div>
    <w:div w:id="996109004">
      <w:bodyDiv w:val="1"/>
      <w:marLeft w:val="0"/>
      <w:marRight w:val="0"/>
      <w:marTop w:val="0"/>
      <w:marBottom w:val="0"/>
      <w:divBdr>
        <w:top w:val="none" w:sz="0" w:space="0" w:color="auto"/>
        <w:left w:val="none" w:sz="0" w:space="0" w:color="auto"/>
        <w:bottom w:val="none" w:sz="0" w:space="0" w:color="auto"/>
        <w:right w:val="none" w:sz="0" w:space="0" w:color="auto"/>
      </w:divBdr>
    </w:div>
    <w:div w:id="1013917775">
      <w:bodyDiv w:val="1"/>
      <w:marLeft w:val="0"/>
      <w:marRight w:val="0"/>
      <w:marTop w:val="0"/>
      <w:marBottom w:val="0"/>
      <w:divBdr>
        <w:top w:val="none" w:sz="0" w:space="0" w:color="auto"/>
        <w:left w:val="none" w:sz="0" w:space="0" w:color="auto"/>
        <w:bottom w:val="none" w:sz="0" w:space="0" w:color="auto"/>
        <w:right w:val="none" w:sz="0" w:space="0" w:color="auto"/>
      </w:divBdr>
    </w:div>
    <w:div w:id="1060446659">
      <w:bodyDiv w:val="1"/>
      <w:marLeft w:val="0"/>
      <w:marRight w:val="0"/>
      <w:marTop w:val="0"/>
      <w:marBottom w:val="0"/>
      <w:divBdr>
        <w:top w:val="none" w:sz="0" w:space="0" w:color="auto"/>
        <w:left w:val="none" w:sz="0" w:space="0" w:color="auto"/>
        <w:bottom w:val="none" w:sz="0" w:space="0" w:color="auto"/>
        <w:right w:val="none" w:sz="0" w:space="0" w:color="auto"/>
      </w:divBdr>
    </w:div>
    <w:div w:id="1093167110">
      <w:bodyDiv w:val="1"/>
      <w:marLeft w:val="0"/>
      <w:marRight w:val="0"/>
      <w:marTop w:val="0"/>
      <w:marBottom w:val="0"/>
      <w:divBdr>
        <w:top w:val="none" w:sz="0" w:space="0" w:color="auto"/>
        <w:left w:val="none" w:sz="0" w:space="0" w:color="auto"/>
        <w:bottom w:val="none" w:sz="0" w:space="0" w:color="auto"/>
        <w:right w:val="none" w:sz="0" w:space="0" w:color="auto"/>
      </w:divBdr>
    </w:div>
    <w:div w:id="1099642023">
      <w:bodyDiv w:val="1"/>
      <w:marLeft w:val="0"/>
      <w:marRight w:val="0"/>
      <w:marTop w:val="0"/>
      <w:marBottom w:val="0"/>
      <w:divBdr>
        <w:top w:val="none" w:sz="0" w:space="0" w:color="auto"/>
        <w:left w:val="none" w:sz="0" w:space="0" w:color="auto"/>
        <w:bottom w:val="none" w:sz="0" w:space="0" w:color="auto"/>
        <w:right w:val="none" w:sz="0" w:space="0" w:color="auto"/>
      </w:divBdr>
    </w:div>
    <w:div w:id="1102342570">
      <w:bodyDiv w:val="1"/>
      <w:marLeft w:val="0"/>
      <w:marRight w:val="0"/>
      <w:marTop w:val="0"/>
      <w:marBottom w:val="0"/>
      <w:divBdr>
        <w:top w:val="none" w:sz="0" w:space="0" w:color="auto"/>
        <w:left w:val="none" w:sz="0" w:space="0" w:color="auto"/>
        <w:bottom w:val="none" w:sz="0" w:space="0" w:color="auto"/>
        <w:right w:val="none" w:sz="0" w:space="0" w:color="auto"/>
      </w:divBdr>
    </w:div>
    <w:div w:id="1120487475">
      <w:bodyDiv w:val="1"/>
      <w:marLeft w:val="0"/>
      <w:marRight w:val="0"/>
      <w:marTop w:val="0"/>
      <w:marBottom w:val="0"/>
      <w:divBdr>
        <w:top w:val="none" w:sz="0" w:space="0" w:color="auto"/>
        <w:left w:val="none" w:sz="0" w:space="0" w:color="auto"/>
        <w:bottom w:val="none" w:sz="0" w:space="0" w:color="auto"/>
        <w:right w:val="none" w:sz="0" w:space="0" w:color="auto"/>
      </w:divBdr>
    </w:div>
    <w:div w:id="1121342265">
      <w:bodyDiv w:val="1"/>
      <w:marLeft w:val="0"/>
      <w:marRight w:val="0"/>
      <w:marTop w:val="0"/>
      <w:marBottom w:val="0"/>
      <w:divBdr>
        <w:top w:val="none" w:sz="0" w:space="0" w:color="auto"/>
        <w:left w:val="none" w:sz="0" w:space="0" w:color="auto"/>
        <w:bottom w:val="none" w:sz="0" w:space="0" w:color="auto"/>
        <w:right w:val="none" w:sz="0" w:space="0" w:color="auto"/>
      </w:divBdr>
    </w:div>
    <w:div w:id="1153717281">
      <w:bodyDiv w:val="1"/>
      <w:marLeft w:val="0"/>
      <w:marRight w:val="0"/>
      <w:marTop w:val="0"/>
      <w:marBottom w:val="0"/>
      <w:divBdr>
        <w:top w:val="none" w:sz="0" w:space="0" w:color="auto"/>
        <w:left w:val="none" w:sz="0" w:space="0" w:color="auto"/>
        <w:bottom w:val="none" w:sz="0" w:space="0" w:color="auto"/>
        <w:right w:val="none" w:sz="0" w:space="0" w:color="auto"/>
      </w:divBdr>
    </w:div>
    <w:div w:id="1171263400">
      <w:bodyDiv w:val="1"/>
      <w:marLeft w:val="0"/>
      <w:marRight w:val="0"/>
      <w:marTop w:val="0"/>
      <w:marBottom w:val="0"/>
      <w:divBdr>
        <w:top w:val="none" w:sz="0" w:space="0" w:color="auto"/>
        <w:left w:val="none" w:sz="0" w:space="0" w:color="auto"/>
        <w:bottom w:val="none" w:sz="0" w:space="0" w:color="auto"/>
        <w:right w:val="none" w:sz="0" w:space="0" w:color="auto"/>
      </w:divBdr>
    </w:div>
    <w:div w:id="1178349127">
      <w:bodyDiv w:val="1"/>
      <w:marLeft w:val="0"/>
      <w:marRight w:val="0"/>
      <w:marTop w:val="0"/>
      <w:marBottom w:val="0"/>
      <w:divBdr>
        <w:top w:val="none" w:sz="0" w:space="0" w:color="auto"/>
        <w:left w:val="none" w:sz="0" w:space="0" w:color="auto"/>
        <w:bottom w:val="none" w:sz="0" w:space="0" w:color="auto"/>
        <w:right w:val="none" w:sz="0" w:space="0" w:color="auto"/>
      </w:divBdr>
    </w:div>
    <w:div w:id="1179546632">
      <w:bodyDiv w:val="1"/>
      <w:marLeft w:val="0"/>
      <w:marRight w:val="0"/>
      <w:marTop w:val="0"/>
      <w:marBottom w:val="0"/>
      <w:divBdr>
        <w:top w:val="none" w:sz="0" w:space="0" w:color="auto"/>
        <w:left w:val="none" w:sz="0" w:space="0" w:color="auto"/>
        <w:bottom w:val="none" w:sz="0" w:space="0" w:color="auto"/>
        <w:right w:val="none" w:sz="0" w:space="0" w:color="auto"/>
      </w:divBdr>
    </w:div>
    <w:div w:id="1242108254">
      <w:bodyDiv w:val="1"/>
      <w:marLeft w:val="0"/>
      <w:marRight w:val="0"/>
      <w:marTop w:val="0"/>
      <w:marBottom w:val="0"/>
      <w:divBdr>
        <w:top w:val="none" w:sz="0" w:space="0" w:color="auto"/>
        <w:left w:val="none" w:sz="0" w:space="0" w:color="auto"/>
        <w:bottom w:val="none" w:sz="0" w:space="0" w:color="auto"/>
        <w:right w:val="none" w:sz="0" w:space="0" w:color="auto"/>
      </w:divBdr>
    </w:div>
    <w:div w:id="1259633767">
      <w:bodyDiv w:val="1"/>
      <w:marLeft w:val="0"/>
      <w:marRight w:val="0"/>
      <w:marTop w:val="0"/>
      <w:marBottom w:val="0"/>
      <w:divBdr>
        <w:top w:val="none" w:sz="0" w:space="0" w:color="auto"/>
        <w:left w:val="none" w:sz="0" w:space="0" w:color="auto"/>
        <w:bottom w:val="none" w:sz="0" w:space="0" w:color="auto"/>
        <w:right w:val="none" w:sz="0" w:space="0" w:color="auto"/>
      </w:divBdr>
    </w:div>
    <w:div w:id="1274478611">
      <w:bodyDiv w:val="1"/>
      <w:marLeft w:val="0"/>
      <w:marRight w:val="0"/>
      <w:marTop w:val="0"/>
      <w:marBottom w:val="0"/>
      <w:divBdr>
        <w:top w:val="none" w:sz="0" w:space="0" w:color="auto"/>
        <w:left w:val="none" w:sz="0" w:space="0" w:color="auto"/>
        <w:bottom w:val="none" w:sz="0" w:space="0" w:color="auto"/>
        <w:right w:val="none" w:sz="0" w:space="0" w:color="auto"/>
      </w:divBdr>
    </w:div>
    <w:div w:id="1332879363">
      <w:bodyDiv w:val="1"/>
      <w:marLeft w:val="0"/>
      <w:marRight w:val="0"/>
      <w:marTop w:val="0"/>
      <w:marBottom w:val="0"/>
      <w:divBdr>
        <w:top w:val="none" w:sz="0" w:space="0" w:color="auto"/>
        <w:left w:val="none" w:sz="0" w:space="0" w:color="auto"/>
        <w:bottom w:val="none" w:sz="0" w:space="0" w:color="auto"/>
        <w:right w:val="none" w:sz="0" w:space="0" w:color="auto"/>
      </w:divBdr>
    </w:div>
    <w:div w:id="1387339888">
      <w:bodyDiv w:val="1"/>
      <w:marLeft w:val="0"/>
      <w:marRight w:val="0"/>
      <w:marTop w:val="0"/>
      <w:marBottom w:val="0"/>
      <w:divBdr>
        <w:top w:val="none" w:sz="0" w:space="0" w:color="auto"/>
        <w:left w:val="none" w:sz="0" w:space="0" w:color="auto"/>
        <w:bottom w:val="none" w:sz="0" w:space="0" w:color="auto"/>
        <w:right w:val="none" w:sz="0" w:space="0" w:color="auto"/>
      </w:divBdr>
    </w:div>
    <w:div w:id="1388994278">
      <w:bodyDiv w:val="1"/>
      <w:marLeft w:val="0"/>
      <w:marRight w:val="0"/>
      <w:marTop w:val="0"/>
      <w:marBottom w:val="0"/>
      <w:divBdr>
        <w:top w:val="none" w:sz="0" w:space="0" w:color="auto"/>
        <w:left w:val="none" w:sz="0" w:space="0" w:color="auto"/>
        <w:bottom w:val="none" w:sz="0" w:space="0" w:color="auto"/>
        <w:right w:val="none" w:sz="0" w:space="0" w:color="auto"/>
      </w:divBdr>
    </w:div>
    <w:div w:id="1456676519">
      <w:bodyDiv w:val="1"/>
      <w:marLeft w:val="0"/>
      <w:marRight w:val="0"/>
      <w:marTop w:val="0"/>
      <w:marBottom w:val="0"/>
      <w:divBdr>
        <w:top w:val="none" w:sz="0" w:space="0" w:color="auto"/>
        <w:left w:val="none" w:sz="0" w:space="0" w:color="auto"/>
        <w:bottom w:val="none" w:sz="0" w:space="0" w:color="auto"/>
        <w:right w:val="none" w:sz="0" w:space="0" w:color="auto"/>
      </w:divBdr>
    </w:div>
    <w:div w:id="1472212958">
      <w:bodyDiv w:val="1"/>
      <w:marLeft w:val="0"/>
      <w:marRight w:val="0"/>
      <w:marTop w:val="0"/>
      <w:marBottom w:val="0"/>
      <w:divBdr>
        <w:top w:val="none" w:sz="0" w:space="0" w:color="auto"/>
        <w:left w:val="none" w:sz="0" w:space="0" w:color="auto"/>
        <w:bottom w:val="none" w:sz="0" w:space="0" w:color="auto"/>
        <w:right w:val="none" w:sz="0" w:space="0" w:color="auto"/>
      </w:divBdr>
    </w:div>
    <w:div w:id="1509056566">
      <w:bodyDiv w:val="1"/>
      <w:marLeft w:val="0"/>
      <w:marRight w:val="0"/>
      <w:marTop w:val="0"/>
      <w:marBottom w:val="0"/>
      <w:divBdr>
        <w:top w:val="none" w:sz="0" w:space="0" w:color="auto"/>
        <w:left w:val="none" w:sz="0" w:space="0" w:color="auto"/>
        <w:bottom w:val="none" w:sz="0" w:space="0" w:color="auto"/>
        <w:right w:val="none" w:sz="0" w:space="0" w:color="auto"/>
      </w:divBdr>
    </w:div>
    <w:div w:id="1573076925">
      <w:bodyDiv w:val="1"/>
      <w:marLeft w:val="0"/>
      <w:marRight w:val="0"/>
      <w:marTop w:val="0"/>
      <w:marBottom w:val="0"/>
      <w:divBdr>
        <w:top w:val="none" w:sz="0" w:space="0" w:color="auto"/>
        <w:left w:val="none" w:sz="0" w:space="0" w:color="auto"/>
        <w:bottom w:val="none" w:sz="0" w:space="0" w:color="auto"/>
        <w:right w:val="none" w:sz="0" w:space="0" w:color="auto"/>
      </w:divBdr>
    </w:div>
    <w:div w:id="1582369452">
      <w:bodyDiv w:val="1"/>
      <w:marLeft w:val="0"/>
      <w:marRight w:val="0"/>
      <w:marTop w:val="0"/>
      <w:marBottom w:val="0"/>
      <w:divBdr>
        <w:top w:val="none" w:sz="0" w:space="0" w:color="auto"/>
        <w:left w:val="none" w:sz="0" w:space="0" w:color="auto"/>
        <w:bottom w:val="none" w:sz="0" w:space="0" w:color="auto"/>
        <w:right w:val="none" w:sz="0" w:space="0" w:color="auto"/>
      </w:divBdr>
    </w:div>
    <w:div w:id="1592197883">
      <w:bodyDiv w:val="1"/>
      <w:marLeft w:val="0"/>
      <w:marRight w:val="0"/>
      <w:marTop w:val="0"/>
      <w:marBottom w:val="0"/>
      <w:divBdr>
        <w:top w:val="none" w:sz="0" w:space="0" w:color="auto"/>
        <w:left w:val="none" w:sz="0" w:space="0" w:color="auto"/>
        <w:bottom w:val="none" w:sz="0" w:space="0" w:color="auto"/>
        <w:right w:val="none" w:sz="0" w:space="0" w:color="auto"/>
      </w:divBdr>
    </w:div>
    <w:div w:id="1613972880">
      <w:bodyDiv w:val="1"/>
      <w:marLeft w:val="0"/>
      <w:marRight w:val="0"/>
      <w:marTop w:val="0"/>
      <w:marBottom w:val="0"/>
      <w:divBdr>
        <w:top w:val="none" w:sz="0" w:space="0" w:color="auto"/>
        <w:left w:val="none" w:sz="0" w:space="0" w:color="auto"/>
        <w:bottom w:val="none" w:sz="0" w:space="0" w:color="auto"/>
        <w:right w:val="none" w:sz="0" w:space="0" w:color="auto"/>
      </w:divBdr>
    </w:div>
    <w:div w:id="1635675469">
      <w:bodyDiv w:val="1"/>
      <w:marLeft w:val="0"/>
      <w:marRight w:val="0"/>
      <w:marTop w:val="0"/>
      <w:marBottom w:val="0"/>
      <w:divBdr>
        <w:top w:val="none" w:sz="0" w:space="0" w:color="auto"/>
        <w:left w:val="none" w:sz="0" w:space="0" w:color="auto"/>
        <w:bottom w:val="none" w:sz="0" w:space="0" w:color="auto"/>
        <w:right w:val="none" w:sz="0" w:space="0" w:color="auto"/>
      </w:divBdr>
    </w:div>
    <w:div w:id="1644652448">
      <w:bodyDiv w:val="1"/>
      <w:marLeft w:val="0"/>
      <w:marRight w:val="0"/>
      <w:marTop w:val="0"/>
      <w:marBottom w:val="0"/>
      <w:divBdr>
        <w:top w:val="none" w:sz="0" w:space="0" w:color="auto"/>
        <w:left w:val="none" w:sz="0" w:space="0" w:color="auto"/>
        <w:bottom w:val="none" w:sz="0" w:space="0" w:color="auto"/>
        <w:right w:val="none" w:sz="0" w:space="0" w:color="auto"/>
      </w:divBdr>
    </w:div>
    <w:div w:id="1657227317">
      <w:bodyDiv w:val="1"/>
      <w:marLeft w:val="0"/>
      <w:marRight w:val="0"/>
      <w:marTop w:val="0"/>
      <w:marBottom w:val="0"/>
      <w:divBdr>
        <w:top w:val="none" w:sz="0" w:space="0" w:color="auto"/>
        <w:left w:val="none" w:sz="0" w:space="0" w:color="auto"/>
        <w:bottom w:val="none" w:sz="0" w:space="0" w:color="auto"/>
        <w:right w:val="none" w:sz="0" w:space="0" w:color="auto"/>
      </w:divBdr>
    </w:div>
    <w:div w:id="1681159722">
      <w:bodyDiv w:val="1"/>
      <w:marLeft w:val="0"/>
      <w:marRight w:val="0"/>
      <w:marTop w:val="0"/>
      <w:marBottom w:val="0"/>
      <w:divBdr>
        <w:top w:val="none" w:sz="0" w:space="0" w:color="auto"/>
        <w:left w:val="none" w:sz="0" w:space="0" w:color="auto"/>
        <w:bottom w:val="none" w:sz="0" w:space="0" w:color="auto"/>
        <w:right w:val="none" w:sz="0" w:space="0" w:color="auto"/>
      </w:divBdr>
    </w:div>
    <w:div w:id="1697921708">
      <w:bodyDiv w:val="1"/>
      <w:marLeft w:val="0"/>
      <w:marRight w:val="0"/>
      <w:marTop w:val="0"/>
      <w:marBottom w:val="0"/>
      <w:divBdr>
        <w:top w:val="none" w:sz="0" w:space="0" w:color="auto"/>
        <w:left w:val="none" w:sz="0" w:space="0" w:color="auto"/>
        <w:bottom w:val="none" w:sz="0" w:space="0" w:color="auto"/>
        <w:right w:val="none" w:sz="0" w:space="0" w:color="auto"/>
      </w:divBdr>
    </w:div>
    <w:div w:id="1736776263">
      <w:bodyDiv w:val="1"/>
      <w:marLeft w:val="0"/>
      <w:marRight w:val="0"/>
      <w:marTop w:val="0"/>
      <w:marBottom w:val="0"/>
      <w:divBdr>
        <w:top w:val="none" w:sz="0" w:space="0" w:color="auto"/>
        <w:left w:val="none" w:sz="0" w:space="0" w:color="auto"/>
        <w:bottom w:val="none" w:sz="0" w:space="0" w:color="auto"/>
        <w:right w:val="none" w:sz="0" w:space="0" w:color="auto"/>
      </w:divBdr>
    </w:div>
    <w:div w:id="1823112499">
      <w:bodyDiv w:val="1"/>
      <w:marLeft w:val="0"/>
      <w:marRight w:val="0"/>
      <w:marTop w:val="0"/>
      <w:marBottom w:val="0"/>
      <w:divBdr>
        <w:top w:val="none" w:sz="0" w:space="0" w:color="auto"/>
        <w:left w:val="none" w:sz="0" w:space="0" w:color="auto"/>
        <w:bottom w:val="none" w:sz="0" w:space="0" w:color="auto"/>
        <w:right w:val="none" w:sz="0" w:space="0" w:color="auto"/>
      </w:divBdr>
    </w:div>
    <w:div w:id="1829322340">
      <w:bodyDiv w:val="1"/>
      <w:marLeft w:val="0"/>
      <w:marRight w:val="0"/>
      <w:marTop w:val="0"/>
      <w:marBottom w:val="0"/>
      <w:divBdr>
        <w:top w:val="none" w:sz="0" w:space="0" w:color="auto"/>
        <w:left w:val="none" w:sz="0" w:space="0" w:color="auto"/>
        <w:bottom w:val="none" w:sz="0" w:space="0" w:color="auto"/>
        <w:right w:val="none" w:sz="0" w:space="0" w:color="auto"/>
      </w:divBdr>
    </w:div>
    <w:div w:id="1849639906">
      <w:bodyDiv w:val="1"/>
      <w:marLeft w:val="0"/>
      <w:marRight w:val="0"/>
      <w:marTop w:val="0"/>
      <w:marBottom w:val="0"/>
      <w:divBdr>
        <w:top w:val="none" w:sz="0" w:space="0" w:color="auto"/>
        <w:left w:val="none" w:sz="0" w:space="0" w:color="auto"/>
        <w:bottom w:val="none" w:sz="0" w:space="0" w:color="auto"/>
        <w:right w:val="none" w:sz="0" w:space="0" w:color="auto"/>
      </w:divBdr>
    </w:div>
    <w:div w:id="1881546441">
      <w:bodyDiv w:val="1"/>
      <w:marLeft w:val="0"/>
      <w:marRight w:val="0"/>
      <w:marTop w:val="0"/>
      <w:marBottom w:val="0"/>
      <w:divBdr>
        <w:top w:val="none" w:sz="0" w:space="0" w:color="auto"/>
        <w:left w:val="none" w:sz="0" w:space="0" w:color="auto"/>
        <w:bottom w:val="none" w:sz="0" w:space="0" w:color="auto"/>
        <w:right w:val="none" w:sz="0" w:space="0" w:color="auto"/>
      </w:divBdr>
    </w:div>
    <w:div w:id="1900172077">
      <w:bodyDiv w:val="1"/>
      <w:marLeft w:val="0"/>
      <w:marRight w:val="0"/>
      <w:marTop w:val="0"/>
      <w:marBottom w:val="0"/>
      <w:divBdr>
        <w:top w:val="none" w:sz="0" w:space="0" w:color="auto"/>
        <w:left w:val="none" w:sz="0" w:space="0" w:color="auto"/>
        <w:bottom w:val="none" w:sz="0" w:space="0" w:color="auto"/>
        <w:right w:val="none" w:sz="0" w:space="0" w:color="auto"/>
      </w:divBdr>
    </w:div>
    <w:div w:id="1942181915">
      <w:bodyDiv w:val="1"/>
      <w:marLeft w:val="0"/>
      <w:marRight w:val="0"/>
      <w:marTop w:val="0"/>
      <w:marBottom w:val="0"/>
      <w:divBdr>
        <w:top w:val="none" w:sz="0" w:space="0" w:color="auto"/>
        <w:left w:val="none" w:sz="0" w:space="0" w:color="auto"/>
        <w:bottom w:val="none" w:sz="0" w:space="0" w:color="auto"/>
        <w:right w:val="none" w:sz="0" w:space="0" w:color="auto"/>
      </w:divBdr>
    </w:div>
    <w:div w:id="1959336376">
      <w:bodyDiv w:val="1"/>
      <w:marLeft w:val="0"/>
      <w:marRight w:val="0"/>
      <w:marTop w:val="0"/>
      <w:marBottom w:val="0"/>
      <w:divBdr>
        <w:top w:val="none" w:sz="0" w:space="0" w:color="auto"/>
        <w:left w:val="none" w:sz="0" w:space="0" w:color="auto"/>
        <w:bottom w:val="none" w:sz="0" w:space="0" w:color="auto"/>
        <w:right w:val="none" w:sz="0" w:space="0" w:color="auto"/>
      </w:divBdr>
    </w:div>
    <w:div w:id="1980694571">
      <w:bodyDiv w:val="1"/>
      <w:marLeft w:val="0"/>
      <w:marRight w:val="0"/>
      <w:marTop w:val="0"/>
      <w:marBottom w:val="0"/>
      <w:divBdr>
        <w:top w:val="none" w:sz="0" w:space="0" w:color="auto"/>
        <w:left w:val="none" w:sz="0" w:space="0" w:color="auto"/>
        <w:bottom w:val="none" w:sz="0" w:space="0" w:color="auto"/>
        <w:right w:val="none" w:sz="0" w:space="0" w:color="auto"/>
      </w:divBdr>
    </w:div>
    <w:div w:id="2012949395">
      <w:bodyDiv w:val="1"/>
      <w:marLeft w:val="0"/>
      <w:marRight w:val="0"/>
      <w:marTop w:val="0"/>
      <w:marBottom w:val="0"/>
      <w:divBdr>
        <w:top w:val="none" w:sz="0" w:space="0" w:color="auto"/>
        <w:left w:val="none" w:sz="0" w:space="0" w:color="auto"/>
        <w:bottom w:val="none" w:sz="0" w:space="0" w:color="auto"/>
        <w:right w:val="none" w:sz="0" w:space="0" w:color="auto"/>
      </w:divBdr>
    </w:div>
    <w:div w:id="2020154771">
      <w:bodyDiv w:val="1"/>
      <w:marLeft w:val="0"/>
      <w:marRight w:val="0"/>
      <w:marTop w:val="0"/>
      <w:marBottom w:val="0"/>
      <w:divBdr>
        <w:top w:val="none" w:sz="0" w:space="0" w:color="auto"/>
        <w:left w:val="none" w:sz="0" w:space="0" w:color="auto"/>
        <w:bottom w:val="none" w:sz="0" w:space="0" w:color="auto"/>
        <w:right w:val="none" w:sz="0" w:space="0" w:color="auto"/>
      </w:divBdr>
    </w:div>
    <w:div w:id="2041781108">
      <w:bodyDiv w:val="1"/>
      <w:marLeft w:val="0"/>
      <w:marRight w:val="0"/>
      <w:marTop w:val="0"/>
      <w:marBottom w:val="0"/>
      <w:divBdr>
        <w:top w:val="none" w:sz="0" w:space="0" w:color="auto"/>
        <w:left w:val="none" w:sz="0" w:space="0" w:color="auto"/>
        <w:bottom w:val="none" w:sz="0" w:space="0" w:color="auto"/>
        <w:right w:val="none" w:sz="0" w:space="0" w:color="auto"/>
      </w:divBdr>
    </w:div>
    <w:div w:id="2073188214">
      <w:bodyDiv w:val="1"/>
      <w:marLeft w:val="0"/>
      <w:marRight w:val="0"/>
      <w:marTop w:val="0"/>
      <w:marBottom w:val="0"/>
      <w:divBdr>
        <w:top w:val="none" w:sz="0" w:space="0" w:color="auto"/>
        <w:left w:val="none" w:sz="0" w:space="0" w:color="auto"/>
        <w:bottom w:val="none" w:sz="0" w:space="0" w:color="auto"/>
        <w:right w:val="none" w:sz="0" w:space="0" w:color="auto"/>
      </w:divBdr>
    </w:div>
    <w:div w:id="2091271566">
      <w:bodyDiv w:val="1"/>
      <w:marLeft w:val="0"/>
      <w:marRight w:val="0"/>
      <w:marTop w:val="0"/>
      <w:marBottom w:val="0"/>
      <w:divBdr>
        <w:top w:val="none" w:sz="0" w:space="0" w:color="auto"/>
        <w:left w:val="none" w:sz="0" w:space="0" w:color="auto"/>
        <w:bottom w:val="none" w:sz="0" w:space="0" w:color="auto"/>
        <w:right w:val="none" w:sz="0" w:space="0" w:color="auto"/>
      </w:divBdr>
    </w:div>
    <w:div w:id="2101682398">
      <w:bodyDiv w:val="1"/>
      <w:marLeft w:val="0"/>
      <w:marRight w:val="0"/>
      <w:marTop w:val="0"/>
      <w:marBottom w:val="0"/>
      <w:divBdr>
        <w:top w:val="none" w:sz="0" w:space="0" w:color="auto"/>
        <w:left w:val="none" w:sz="0" w:space="0" w:color="auto"/>
        <w:bottom w:val="none" w:sz="0" w:space="0" w:color="auto"/>
        <w:right w:val="none" w:sz="0" w:space="0" w:color="auto"/>
      </w:divBdr>
    </w:div>
    <w:div w:id="2145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Props1.xml><?xml version="1.0" encoding="utf-8"?>
<ds:datastoreItem xmlns:ds="http://schemas.openxmlformats.org/officeDocument/2006/customXml" ds:itemID="{6C12FC68-CB42-45DF-BA6A-1C50264DA14D}">
  <ds:schemaRefs>
    <ds:schemaRef ds:uri="http://schemas.openxmlformats.org/officeDocument/2006/bibliography"/>
  </ds:schemaRefs>
</ds:datastoreItem>
</file>

<file path=customXml/itemProps2.xml><?xml version="1.0" encoding="utf-8"?>
<ds:datastoreItem xmlns:ds="http://schemas.openxmlformats.org/officeDocument/2006/customXml" ds:itemID="{071CF3A9-FF80-437F-BCFA-D97609CD09D6}">
  <ds:schemaRefs>
    <ds:schemaRef ds:uri="http://schemas.microsoft.com/sharepoint/v3/contenttype/forms"/>
  </ds:schemaRefs>
</ds:datastoreItem>
</file>

<file path=customXml/itemProps3.xml><?xml version="1.0" encoding="utf-8"?>
<ds:datastoreItem xmlns:ds="http://schemas.openxmlformats.org/officeDocument/2006/customXml" ds:itemID="{097DCE87-130D-4988-897C-390553447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BD219-BC88-4B41-8084-5F8821719BAC}">
  <ds:schemaRefs>
    <ds:schemaRef ds:uri="http://schemas.microsoft.com/office/2006/metadata/properties"/>
    <ds:schemaRef ds:uri="http://schemas.microsoft.com/office/infopath/2007/PartnerControls"/>
    <ds:schemaRef ds:uri="985ec44e-1bab-4c0b-9df0-6ba128686fc9"/>
    <ds:schemaRef ds:uri="acccb6d4-dbe5-46d2-b4d3-5733603d8cc6"/>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2895</Words>
  <Characters>14249</Characters>
  <Application>Microsoft Office Word</Application>
  <DocSecurity>0</DocSecurity>
  <Lines>385</Lines>
  <Paragraphs>329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ECE/TRANS/WP.29/GRVA/2024/12</vt:lpstr>
      <vt:lpstr>ECE/TRANS/WP.29/GRVA/2024/12</vt:lpstr>
    </vt:vector>
  </TitlesOfParts>
  <Company/>
  <LinksUpToDate>false</LinksUpToDate>
  <CharactersWithSpaces>16815</CharactersWithSpaces>
  <SharedDoc>false</SharedDoc>
  <HLinks>
    <vt:vector size="6" baseType="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dc:title>
  <dc:subject>2321981</dc:subject>
  <dc:creator>Iddo Riemersma</dc:creator>
  <cp:keywords/>
  <dc:description/>
  <cp:lastModifiedBy>Francois Cuenot</cp:lastModifiedBy>
  <cp:revision>9</cp:revision>
  <dcterms:created xsi:type="dcterms:W3CDTF">2026-03-09T13:22:00Z</dcterms:created>
  <dcterms:modified xsi:type="dcterms:W3CDTF">2026-03-13T17:33:00Z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y fmtid="{D5CDD505-2E9C-101B-9397-08002B2CF9AE}" pid="9" name="MSIP_Label_52d06e56-1756-4005-87f1-1edc72dd4bdf_Enabled">
    <vt:lpwstr>true</vt:lpwstr>
  </property>
  <property fmtid="{D5CDD505-2E9C-101B-9397-08002B2CF9AE}" pid="10" name="MSIP_Label_52d06e56-1756-4005-87f1-1edc72dd4bdf_SetDate">
    <vt:lpwstr>2024-01-15T08:12:13Z</vt:lpwstr>
  </property>
  <property fmtid="{D5CDD505-2E9C-101B-9397-08002B2CF9AE}" pid="11" name="MSIP_Label_52d06e56-1756-4005-87f1-1edc72dd4bdf_Method">
    <vt:lpwstr>Standard</vt:lpwstr>
  </property>
  <property fmtid="{D5CDD505-2E9C-101B-9397-08002B2CF9AE}" pid="12" name="MSIP_Label_52d06e56-1756-4005-87f1-1edc72dd4bdf_Name">
    <vt:lpwstr>General</vt:lpwstr>
  </property>
  <property fmtid="{D5CDD505-2E9C-101B-9397-08002B2CF9AE}" pid="13" name="MSIP_Label_52d06e56-1756-4005-87f1-1edc72dd4bdf_SiteId">
    <vt:lpwstr>9026c5f4-86d0-4b9f-bd39-b7d4d0fb4674</vt:lpwstr>
  </property>
  <property fmtid="{D5CDD505-2E9C-101B-9397-08002B2CF9AE}" pid="14" name="MSIP_Label_52d06e56-1756-4005-87f1-1edc72dd4bdf_ActionId">
    <vt:lpwstr>763a60a8-9ea9-4b57-adab-4924ef06b485</vt:lpwstr>
  </property>
  <property fmtid="{D5CDD505-2E9C-101B-9397-08002B2CF9AE}" pid="15" name="MSIP_Label_52d06e56-1756-4005-87f1-1edc72dd4bdf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SetDate">
    <vt:lpwstr>2024-12-10T11:27:17Z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f1e4bb32-267e-40aa-87fa-6463aa081a18</vt:lpwstr>
  </property>
  <property fmtid="{D5CDD505-2E9C-101B-9397-08002B2CF9AE}" pid="22" name="MSIP_Label_6bd9ddd1-4d20-43f6-abfa-fc3c07406f94_ContentBits">
    <vt:lpwstr>0</vt:lpwstr>
  </property>
</Properties>
</file>