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CDF" w14:textId="63645A67" w:rsidR="00C93DC2" w:rsidRDefault="00C93DC2" w:rsidP="002A3359">
      <w:pPr>
        <w:pStyle w:val="HChG"/>
        <w:keepNext w:val="0"/>
        <w:keepLines w:val="0"/>
        <w:tabs>
          <w:tab w:val="clear" w:pos="851"/>
        </w:tabs>
        <w:suppressAutoHyphens w:val="0"/>
        <w:ind w:firstLine="0"/>
        <w:rPr>
          <w:lang w:val="en-US"/>
        </w:rPr>
      </w:pPr>
      <w:bookmarkStart w:id="0" w:name="_Hlk61360315"/>
      <w:r w:rsidRPr="00F13AC4">
        <w:t xml:space="preserve">Proposal for </w:t>
      </w:r>
      <w:bookmarkEnd w:id="0"/>
      <w:r w:rsidR="00E37D36">
        <w:t xml:space="preserve">supplement </w:t>
      </w:r>
      <w:r w:rsidR="001D5BE1">
        <w:t>12</w:t>
      </w:r>
      <w:r w:rsidR="00E37D36">
        <w:t xml:space="preserve"> to 0</w:t>
      </w:r>
      <w:r w:rsidR="001D5BE1">
        <w:t>3</w:t>
      </w:r>
      <w:r w:rsidR="00E37D36">
        <w:t xml:space="preserve"> series of </w:t>
      </w:r>
      <w:r w:rsidR="00E702FA">
        <w:rPr>
          <w:lang w:val="en-US"/>
        </w:rPr>
        <w:t>amendment</w:t>
      </w:r>
      <w:r w:rsidR="00E37D36">
        <w:rPr>
          <w:lang w:val="en-US"/>
        </w:rPr>
        <w:t>s</w:t>
      </w:r>
      <w:r w:rsidR="00E702FA">
        <w:rPr>
          <w:lang w:val="en-US"/>
        </w:rPr>
        <w:t xml:space="preserve"> to UN Regulation No.</w:t>
      </w:r>
      <w:r w:rsidR="001D5BE1">
        <w:rPr>
          <w:lang w:val="en-US"/>
        </w:rPr>
        <w:t>24</w:t>
      </w:r>
      <w:r w:rsidR="00E702FA">
        <w:rPr>
          <w:lang w:val="en-US"/>
        </w:rPr>
        <w:t xml:space="preserve"> </w:t>
      </w:r>
      <w:r w:rsidR="00201351">
        <w:rPr>
          <w:lang w:val="en-US"/>
        </w:rPr>
        <w:t>(Diesel Smoke)</w:t>
      </w:r>
    </w:p>
    <w:p w14:paraId="3500B8C2" w14:textId="77777777" w:rsidR="002A3359" w:rsidRPr="008934CC" w:rsidRDefault="002A3359" w:rsidP="002A3359">
      <w:pPr>
        <w:ind w:left="567" w:firstLine="567"/>
        <w:rPr>
          <w:b/>
          <w:bCs/>
          <w:sz w:val="24"/>
          <w:szCs w:val="24"/>
          <w:lang w:val="en-US"/>
        </w:rPr>
      </w:pPr>
      <w:r w:rsidRPr="008934CC">
        <w:rPr>
          <w:b/>
          <w:bCs/>
          <w:sz w:val="24"/>
          <w:szCs w:val="24"/>
          <w:lang w:val="en-US"/>
        </w:rPr>
        <w:t>Submitted by the Task Force on Automated Vehicle</w:t>
      </w:r>
      <w:r>
        <w:rPr>
          <w:b/>
          <w:bCs/>
          <w:sz w:val="24"/>
          <w:szCs w:val="24"/>
          <w:lang w:val="en-US"/>
        </w:rPr>
        <w:t>s</w:t>
      </w:r>
      <w:r w:rsidRPr="008934CC">
        <w:rPr>
          <w:b/>
          <w:bCs/>
          <w:sz w:val="24"/>
          <w:szCs w:val="24"/>
          <w:lang w:val="en-US"/>
        </w:rPr>
        <w:t xml:space="preserve"> Regulation</w:t>
      </w:r>
      <w:r>
        <w:rPr>
          <w:b/>
          <w:bCs/>
          <w:sz w:val="24"/>
          <w:szCs w:val="24"/>
          <w:lang w:val="en-US"/>
        </w:rPr>
        <w:t>s</w:t>
      </w:r>
      <w:r w:rsidRPr="008934CC">
        <w:rPr>
          <w:b/>
          <w:bCs/>
          <w:sz w:val="24"/>
          <w:szCs w:val="24"/>
          <w:lang w:val="en-US"/>
        </w:rPr>
        <w:t xml:space="preserve"> Screening</w:t>
      </w:r>
    </w:p>
    <w:p w14:paraId="77BCB660" w14:textId="77777777" w:rsidR="002A3359" w:rsidRDefault="002A3359" w:rsidP="002A3359">
      <w:pPr>
        <w:pStyle w:val="SingleTxtG"/>
        <w:rPr>
          <w:i/>
          <w:iCs/>
          <w:snapToGrid w:val="0"/>
        </w:rPr>
      </w:pPr>
    </w:p>
    <w:p w14:paraId="30ABD6BC" w14:textId="508E9374" w:rsidR="00524D75" w:rsidRPr="00951B1A" w:rsidRDefault="002A3359" w:rsidP="002A3359">
      <w:pPr>
        <w:pStyle w:val="SingleTxtG"/>
        <w:rPr>
          <w:snapToGrid w:val="0"/>
        </w:rPr>
      </w:pPr>
      <w:r w:rsidRPr="00135983">
        <w:rPr>
          <w:snapToGrid w:val="0"/>
        </w:rPr>
        <w:t xml:space="preserve">This document </w:t>
      </w:r>
      <w:r>
        <w:rPr>
          <w:snapToGrid w:val="0"/>
        </w:rPr>
        <w:t xml:space="preserve">proposes to amend </w:t>
      </w:r>
      <w:r w:rsidRPr="006E1AA1">
        <w:rPr>
          <w:snapToGrid w:val="0"/>
        </w:rPr>
        <w:t>UN Regulation No.</w:t>
      </w:r>
      <w:r>
        <w:rPr>
          <w:snapToGrid w:val="0"/>
        </w:rPr>
        <w:t xml:space="preserve">24 to allow type approval of vehicles with Automated Driving Systems. </w:t>
      </w:r>
      <w:r w:rsidR="00E702FA">
        <w:rPr>
          <w:snapToGrid w:val="0"/>
        </w:rPr>
        <w:t>M</w:t>
      </w:r>
      <w:r w:rsidR="00D05423">
        <w:rPr>
          <w:snapToGrid w:val="0"/>
        </w:rPr>
        <w:t xml:space="preserve">odifications to the existing </w:t>
      </w:r>
      <w:r w:rsidR="001A070A">
        <w:rPr>
          <w:snapToGrid w:val="0"/>
        </w:rPr>
        <w:t xml:space="preserve">text of the </w:t>
      </w:r>
      <w:r w:rsidR="00D05423">
        <w:rPr>
          <w:snapToGrid w:val="0"/>
        </w:rPr>
        <w:t xml:space="preserve">Regulation indicated in </w:t>
      </w:r>
      <w:r w:rsidR="00D05423" w:rsidRPr="000C6267">
        <w:rPr>
          <w:b/>
          <w:bCs/>
          <w:snapToGrid w:val="0"/>
        </w:rPr>
        <w:t xml:space="preserve">bold </w:t>
      </w:r>
      <w:r w:rsidR="00D05423" w:rsidRPr="00D05423">
        <w:rPr>
          <w:snapToGrid w:val="0"/>
        </w:rPr>
        <w:t xml:space="preserve">for new characters and </w:t>
      </w:r>
      <w:r w:rsidR="00D05423" w:rsidRPr="000C6267">
        <w:rPr>
          <w:strike/>
          <w:snapToGrid w:val="0"/>
        </w:rPr>
        <w:t>strikethrough</w:t>
      </w:r>
      <w:r w:rsidR="00D05423" w:rsidRPr="000C6267">
        <w:rPr>
          <w:snapToGrid w:val="0"/>
        </w:rPr>
        <w:t xml:space="preserve"> </w:t>
      </w:r>
      <w:r w:rsidR="00D05423" w:rsidRPr="00D05423">
        <w:rPr>
          <w:snapToGrid w:val="0"/>
        </w:rPr>
        <w:t>for deleted characters</w:t>
      </w:r>
      <w:r w:rsidR="00E702FA">
        <w:rPr>
          <w:snapToGrid w:val="0"/>
        </w:rPr>
        <w:t>.</w:t>
      </w:r>
    </w:p>
    <w:p w14:paraId="7E5CB508" w14:textId="3695A090" w:rsidR="00691ACE" w:rsidRDefault="00B1402D" w:rsidP="00C93DC2">
      <w:pPr>
        <w:pStyle w:val="HChG"/>
      </w:pPr>
      <w:r>
        <w:tab/>
      </w:r>
      <w:r w:rsidR="00691ACE">
        <w:t>I</w:t>
      </w:r>
      <w:r>
        <w:t>.</w:t>
      </w:r>
      <w:r>
        <w:tab/>
      </w:r>
      <w:r w:rsidR="00262968">
        <w:t>P</w:t>
      </w:r>
      <w:r w:rsidR="001B7CE9">
        <w:t>roposal</w:t>
      </w:r>
    </w:p>
    <w:p w14:paraId="69366B3E" w14:textId="1FC9230E" w:rsidR="00EB5908" w:rsidRPr="00EB5908" w:rsidRDefault="00815340" w:rsidP="00EB5908">
      <w:pPr>
        <w:suppressAutoHyphens w:val="0"/>
        <w:spacing w:after="120"/>
        <w:ind w:left="2268" w:right="1134" w:hanging="1134"/>
        <w:jc w:val="both"/>
        <w:rPr>
          <w:rFonts w:eastAsia="Times New Roman"/>
          <w:i/>
          <w:snapToGrid w:val="0"/>
          <w:lang w:val="en-US" w:eastAsia="en-US"/>
        </w:rPr>
      </w:pPr>
      <w:r>
        <w:rPr>
          <w:rFonts w:eastAsia="Times New Roman"/>
          <w:i/>
          <w:snapToGrid w:val="0"/>
          <w:lang w:val="en-US" w:eastAsia="en-US"/>
        </w:rPr>
        <w:t>P</w:t>
      </w:r>
      <w:r w:rsidR="007D0E21">
        <w:rPr>
          <w:rFonts w:eastAsia="Times New Roman"/>
          <w:i/>
          <w:snapToGrid w:val="0"/>
          <w:lang w:val="en-US" w:eastAsia="en-US"/>
        </w:rPr>
        <w:t>aragraph</w:t>
      </w:r>
      <w:r w:rsidR="00EB5908" w:rsidRPr="00EB5908">
        <w:rPr>
          <w:rFonts w:eastAsia="Times New Roman"/>
          <w:i/>
          <w:snapToGrid w:val="0"/>
          <w:lang w:val="en-US" w:eastAsia="en-US"/>
        </w:rPr>
        <w:t xml:space="preserve"> </w:t>
      </w:r>
      <w:r w:rsidR="0070037B">
        <w:rPr>
          <w:rFonts w:eastAsia="Times New Roman"/>
          <w:i/>
          <w:snapToGrid w:val="0"/>
          <w:lang w:val="en-US" w:eastAsia="en-US"/>
        </w:rPr>
        <w:t>24.3.1.</w:t>
      </w:r>
      <w:r>
        <w:rPr>
          <w:rFonts w:eastAsia="Times New Roman"/>
          <w:i/>
          <w:snapToGrid w:val="0"/>
          <w:lang w:val="en-US" w:eastAsia="en-US"/>
        </w:rPr>
        <w:t>,</w:t>
      </w:r>
      <w:r w:rsidRPr="00815340">
        <w:rPr>
          <w:rFonts w:eastAsia="Times New Roman"/>
          <w:snapToGrid w:val="0"/>
          <w:lang w:val="en-US" w:eastAsia="en-US"/>
        </w:rPr>
        <w:t xml:space="preserve"> amend</w:t>
      </w:r>
      <w:r w:rsidR="00290B46">
        <w:rPr>
          <w:rFonts w:eastAsia="Times New Roman"/>
          <w:snapToGrid w:val="0"/>
          <w:lang w:val="en-US" w:eastAsia="en-US"/>
        </w:rPr>
        <w:t xml:space="preserve"> </w:t>
      </w:r>
      <w:r w:rsidR="00EB5908" w:rsidRPr="00EB5908">
        <w:rPr>
          <w:rFonts w:eastAsia="Times New Roman"/>
          <w:iCs/>
          <w:snapToGrid w:val="0"/>
          <w:lang w:val="en-US" w:eastAsia="en-US"/>
        </w:rPr>
        <w:t>to read:</w:t>
      </w:r>
    </w:p>
    <w:p w14:paraId="24B10BC6" w14:textId="52B0138B" w:rsidR="00E37D36" w:rsidRDefault="0025340F" w:rsidP="0070037B">
      <w:pPr>
        <w:suppressAutoHyphens w:val="0"/>
        <w:spacing w:after="120"/>
        <w:ind w:left="2268" w:right="1134" w:hanging="1134"/>
        <w:jc w:val="both"/>
        <w:rPr>
          <w:rFonts w:eastAsia="Times New Roman"/>
          <w:snapToGrid w:val="0"/>
          <w:lang w:val="en-US" w:eastAsia="en-US"/>
        </w:rPr>
      </w:pPr>
      <w:r>
        <w:rPr>
          <w:rFonts w:eastAsia="Times New Roman"/>
          <w:snapToGrid w:val="0"/>
          <w:lang w:val="en-US" w:eastAsia="en-US"/>
        </w:rPr>
        <w:t>24.3.1</w:t>
      </w:r>
      <w:r w:rsidR="00256F50">
        <w:rPr>
          <w:rFonts w:eastAsia="Times New Roman"/>
          <w:snapToGrid w:val="0"/>
          <w:lang w:val="en-US" w:eastAsia="en-US"/>
        </w:rPr>
        <w:t>.</w:t>
      </w:r>
      <w:r w:rsidR="00EB5908" w:rsidRPr="00EB5908">
        <w:rPr>
          <w:rFonts w:eastAsia="Times New Roman"/>
          <w:snapToGrid w:val="0"/>
          <w:lang w:val="en-US" w:eastAsia="en-US"/>
        </w:rPr>
        <w:tab/>
      </w:r>
      <w:r w:rsidR="00E0559A">
        <w:rPr>
          <w:rFonts w:eastAsia="Times New Roman"/>
          <w:snapToGrid w:val="0"/>
          <w:lang w:val="en-US" w:eastAsia="en-US"/>
        </w:rPr>
        <w:t>The</w:t>
      </w:r>
      <w:r w:rsidR="0070037B" w:rsidRPr="0070037B">
        <w:rPr>
          <w:rFonts w:eastAsia="Times New Roman"/>
          <w:snapToGrid w:val="0"/>
          <w:lang w:val="en-US" w:eastAsia="en-US"/>
        </w:rPr>
        <w:t xml:space="preserve"> emission of visible pollutants by the vehicle type submitted for approval shall be measured by the two methods described in Annexes 4 and 5 to this Regulation, relating respectively to tests at steady speeds and to tests under free acceleration</w:t>
      </w:r>
      <w:r w:rsidR="0070037B" w:rsidRPr="000013D3">
        <w:rPr>
          <w:rFonts w:eastAsia="Times New Roman"/>
          <w:snapToGrid w:val="0"/>
          <w:lang w:val="en-US" w:eastAsia="en-US"/>
        </w:rPr>
        <w:t xml:space="preserve">. If performing </w:t>
      </w:r>
      <w:r w:rsidR="0070037B" w:rsidRPr="0070037B">
        <w:rPr>
          <w:rFonts w:eastAsia="Times New Roman"/>
          <w:snapToGrid w:val="0"/>
          <w:lang w:val="en-US" w:eastAsia="en-US"/>
        </w:rPr>
        <w:t xml:space="preserve">these tests on a hybrid electric vehicle </w:t>
      </w:r>
      <w:r w:rsidR="004E1419">
        <w:rPr>
          <w:rFonts w:eastAsia="Times New Roman"/>
          <w:b/>
          <w:bCs/>
          <w:snapToGrid w:val="0"/>
          <w:lang w:val="en-US" w:eastAsia="en-US"/>
        </w:rPr>
        <w:t>or a</w:t>
      </w:r>
      <w:r w:rsidR="001C080E">
        <w:rPr>
          <w:rFonts w:eastAsia="Times New Roman"/>
          <w:b/>
          <w:bCs/>
          <w:snapToGrid w:val="0"/>
          <w:lang w:val="en-US" w:eastAsia="en-US"/>
        </w:rPr>
        <w:t xml:space="preserve"> vehicle equipped with an</w:t>
      </w:r>
      <w:r w:rsidR="004E1419">
        <w:rPr>
          <w:rFonts w:eastAsia="Times New Roman"/>
          <w:b/>
          <w:bCs/>
          <w:snapToGrid w:val="0"/>
          <w:lang w:val="en-US" w:eastAsia="en-US"/>
        </w:rPr>
        <w:t xml:space="preserve"> ADS</w:t>
      </w:r>
      <w:r w:rsidR="000B0AA1">
        <w:rPr>
          <w:rFonts w:eastAsia="Times New Roman"/>
          <w:b/>
          <w:bCs/>
          <w:snapToGrid w:val="0"/>
          <w:vertAlign w:val="superscript"/>
          <w:lang w:val="en-US" w:eastAsia="en-US"/>
        </w:rPr>
        <w:t>1</w:t>
      </w:r>
      <w:r w:rsidR="000B0AA1">
        <w:rPr>
          <w:rFonts w:eastAsia="Times New Roman"/>
          <w:b/>
          <w:bCs/>
          <w:snapToGrid w:val="0"/>
          <w:lang w:val="en-US" w:eastAsia="en-US"/>
        </w:rPr>
        <w:t xml:space="preserve"> </w:t>
      </w:r>
      <w:r w:rsidR="0070037B" w:rsidRPr="0070037B">
        <w:rPr>
          <w:rFonts w:eastAsia="Times New Roman"/>
          <w:snapToGrid w:val="0"/>
          <w:lang w:val="en-US" w:eastAsia="en-US"/>
        </w:rPr>
        <w:t>requires a special procedure, this shall be detailed in</w:t>
      </w:r>
      <w:r w:rsidR="00E0559A">
        <w:rPr>
          <w:rFonts w:eastAsia="Times New Roman"/>
          <w:snapToGrid w:val="0"/>
          <w:lang w:val="en-US" w:eastAsia="en-US"/>
        </w:rPr>
        <w:t xml:space="preserve"> </w:t>
      </w:r>
      <w:r w:rsidR="0070037B" w:rsidRPr="0070037B">
        <w:rPr>
          <w:rFonts w:eastAsia="Times New Roman"/>
          <w:snapToGrid w:val="0"/>
          <w:lang w:val="en-US" w:eastAsia="en-US"/>
        </w:rPr>
        <w:t>the service manual (or equivalent media). This special procedure shall not require the use of special equipment other than that provided with the vehicle.</w:t>
      </w:r>
      <w:r w:rsidR="00EB5908" w:rsidRPr="00EB5908">
        <w:rPr>
          <w:rFonts w:eastAsia="Times New Roman"/>
          <w:snapToGrid w:val="0"/>
          <w:lang w:val="en-US" w:eastAsia="en-US"/>
        </w:rPr>
        <w:t xml:space="preserve"> </w:t>
      </w:r>
    </w:p>
    <w:p w14:paraId="47EAAD9D" w14:textId="77777777" w:rsidR="000B0AA1" w:rsidRPr="007604A5" w:rsidRDefault="000B0AA1" w:rsidP="000B0AA1">
      <w:pPr>
        <w:autoSpaceDE w:val="0"/>
        <w:autoSpaceDN w:val="0"/>
        <w:adjustRightInd w:val="0"/>
        <w:spacing w:before="360" w:after="120" w:line="240" w:lineRule="auto"/>
        <w:ind w:left="1134" w:right="1134"/>
        <w:jc w:val="both"/>
        <w:rPr>
          <w:rFonts w:eastAsia="DengXian"/>
          <w:i/>
          <w:lang w:eastAsia="zh-CN"/>
        </w:rPr>
      </w:pPr>
      <w:r w:rsidRPr="007604A5">
        <w:rPr>
          <w:rFonts w:eastAsia="DengXian"/>
          <w:i/>
          <w:lang w:eastAsia="zh-CN"/>
        </w:rPr>
        <w:t>Footnote 1</w:t>
      </w:r>
      <w:r w:rsidRPr="007231BA">
        <w:rPr>
          <w:rFonts w:eastAsia="DengXian"/>
          <w:iCs/>
          <w:lang w:eastAsia="zh-CN"/>
        </w:rPr>
        <w:t>,</w:t>
      </w:r>
      <w:r>
        <w:rPr>
          <w:rFonts w:eastAsia="DengXian"/>
          <w:iCs/>
          <w:lang w:eastAsia="zh-CN"/>
        </w:rPr>
        <w:t xml:space="preserve"> insert new footnote</w:t>
      </w:r>
      <w:r w:rsidRPr="007604A5">
        <w:rPr>
          <w:rFonts w:eastAsia="DengXian"/>
          <w:iCs/>
          <w:lang w:eastAsia="zh-CN"/>
        </w:rPr>
        <w:t xml:space="preserve"> to read:</w:t>
      </w:r>
    </w:p>
    <w:p w14:paraId="11132C04" w14:textId="792A4481" w:rsidR="000B0AA1" w:rsidRPr="007604A5" w:rsidRDefault="000B0AA1" w:rsidP="000B0AA1">
      <w:pPr>
        <w:pStyle w:val="FootnoteText"/>
        <w:tabs>
          <w:tab w:val="clear" w:pos="1021"/>
          <w:tab w:val="right" w:pos="851"/>
          <w:tab w:val="right" w:pos="1985"/>
        </w:tabs>
        <w:ind w:firstLine="0"/>
        <w:rPr>
          <w:rFonts w:eastAsia="DengXian"/>
          <w:i/>
          <w:lang w:eastAsia="zh-CN"/>
        </w:rPr>
      </w:pPr>
      <w:r w:rsidRPr="007604A5">
        <w:rPr>
          <w:rStyle w:val="Hyperlink"/>
          <w:iCs/>
          <w:szCs w:val="18"/>
        </w:rPr>
        <w:t>"</w:t>
      </w:r>
      <w:r>
        <w:rPr>
          <w:rStyle w:val="FootnoteCharacters"/>
          <w:b/>
          <w:bCs/>
        </w:rPr>
        <w:t>1</w:t>
      </w:r>
      <w:r w:rsidRPr="007604A5">
        <w:rPr>
          <w:b/>
          <w:bCs/>
        </w:rPr>
        <w:tab/>
      </w:r>
      <w:bookmarkStart w:id="1" w:name="_Hlk208847202"/>
      <w:bookmarkStart w:id="2" w:name="_Hlk208932169"/>
      <w:r w:rsidRPr="007604A5">
        <w:rPr>
          <w:b/>
          <w:bCs/>
        </w:rPr>
        <w:t xml:space="preserve"> As defined in the Consolidated Resolution on the Construction of Vehicles (R.E.3.), document ECE/TRANS/WP.29/78/Rev.8, </w:t>
      </w:r>
      <w:hyperlink r:id="rId11" w:history="1">
        <w:r w:rsidRPr="007604A5">
          <w:rPr>
            <w:rStyle w:val="Hyperlink"/>
            <w:b/>
            <w:bCs/>
          </w:rPr>
          <w:t>https://unece.org/transport/vehicle-regulations/wp29/resolutions</w:t>
        </w:r>
      </w:hyperlink>
      <w:r w:rsidRPr="007604A5">
        <w:rPr>
          <w:rStyle w:val="Hyperlink"/>
          <w:iCs/>
          <w:szCs w:val="18"/>
        </w:rPr>
        <w:t>"</w:t>
      </w:r>
      <w:bookmarkEnd w:id="1"/>
      <w:bookmarkEnd w:id="2"/>
    </w:p>
    <w:p w14:paraId="55DDA4B9" w14:textId="44A8236D" w:rsidR="005E4CE8" w:rsidRPr="000B0AA1" w:rsidRDefault="005E4CE8" w:rsidP="00BD1ED4">
      <w:pPr>
        <w:tabs>
          <w:tab w:val="left" w:pos="2303"/>
        </w:tabs>
        <w:suppressAutoHyphens w:val="0"/>
        <w:spacing w:after="120"/>
        <w:ind w:left="2268" w:right="1134" w:hanging="1134"/>
        <w:jc w:val="both"/>
      </w:pPr>
    </w:p>
    <w:p w14:paraId="0426B118" w14:textId="0209DE80" w:rsidR="00F752DC" w:rsidRPr="003756A6" w:rsidRDefault="00F752DC" w:rsidP="00F752DC">
      <w:pPr>
        <w:spacing w:after="120"/>
        <w:ind w:left="567" w:right="1134" w:firstLine="567"/>
        <w:rPr>
          <w:i/>
          <w:iCs/>
        </w:rPr>
      </w:pPr>
      <w:r w:rsidRPr="00BE7EA8">
        <w:rPr>
          <w:i/>
          <w:iCs/>
        </w:rPr>
        <w:t xml:space="preserve">Annex </w:t>
      </w:r>
      <w:r>
        <w:rPr>
          <w:i/>
          <w:iCs/>
        </w:rPr>
        <w:t>5</w:t>
      </w:r>
      <w:r w:rsidRPr="00BE7EA8">
        <w:rPr>
          <w:i/>
          <w:iCs/>
        </w:rPr>
        <w:t>,</w:t>
      </w:r>
      <w:r w:rsidRPr="007D0E21">
        <w:rPr>
          <w:rFonts w:eastAsia="Times New Roman"/>
          <w:i/>
          <w:snapToGrid w:val="0"/>
          <w:lang w:val="en-US" w:eastAsia="en-US"/>
        </w:rPr>
        <w:t xml:space="preserve"> </w:t>
      </w:r>
      <w:r>
        <w:rPr>
          <w:rFonts w:eastAsia="Times New Roman"/>
          <w:i/>
          <w:snapToGrid w:val="0"/>
          <w:lang w:val="en-US" w:eastAsia="en-US"/>
        </w:rPr>
        <w:t>paragraph</w:t>
      </w:r>
      <w:r>
        <w:rPr>
          <w:i/>
          <w:iCs/>
        </w:rPr>
        <w:t xml:space="preserve"> 2.4</w:t>
      </w:r>
      <w:r w:rsidRPr="00BE7EA8">
        <w:rPr>
          <w:i/>
          <w:iCs/>
        </w:rPr>
        <w:t>.</w:t>
      </w:r>
      <w:r w:rsidR="00815340">
        <w:rPr>
          <w:i/>
          <w:iCs/>
        </w:rPr>
        <w:t xml:space="preserve">, </w:t>
      </w:r>
      <w:r w:rsidR="00815340" w:rsidRPr="00815340">
        <w:rPr>
          <w:iCs/>
        </w:rPr>
        <w:t xml:space="preserve">amend </w:t>
      </w:r>
      <w:r w:rsidRPr="00815340">
        <w:rPr>
          <w:iCs/>
        </w:rPr>
        <w:t>to read:</w:t>
      </w:r>
    </w:p>
    <w:p w14:paraId="5B64AB2D" w14:textId="057DBD9E" w:rsidR="00F752DC" w:rsidRPr="00547A1E" w:rsidRDefault="00F37962" w:rsidP="005B36AA">
      <w:pPr>
        <w:spacing w:after="120"/>
        <w:ind w:left="2268" w:right="1134" w:hanging="1134"/>
        <w:jc w:val="both"/>
        <w:rPr>
          <w:bCs/>
          <w:color w:val="000000" w:themeColor="text1"/>
          <w:lang w:val="en-IE"/>
        </w:rPr>
      </w:pPr>
      <w:r>
        <w:rPr>
          <w:rFonts w:eastAsiaTheme="minorEastAsia"/>
          <w:lang w:eastAsia="en-US"/>
        </w:rPr>
        <w:t>2.4</w:t>
      </w:r>
      <w:r w:rsidR="00F752DC">
        <w:rPr>
          <w:rFonts w:eastAsiaTheme="minorEastAsia"/>
          <w:lang w:eastAsia="en-US"/>
        </w:rPr>
        <w:t>.</w:t>
      </w:r>
      <w:r w:rsidR="00F752DC">
        <w:rPr>
          <w:bCs/>
          <w:iCs/>
          <w:color w:val="FF0000"/>
        </w:rPr>
        <w:tab/>
      </w:r>
      <w:r w:rsidR="005B36AA" w:rsidRPr="005B36AA">
        <w:rPr>
          <w:bCs/>
          <w:color w:val="000000" w:themeColor="text1"/>
          <w:lang w:val="en-IE"/>
        </w:rPr>
        <w:t>If the test is carried out on a vehicle</w:t>
      </w:r>
      <w:r w:rsidR="00975311" w:rsidRPr="00F72E02">
        <w:rPr>
          <w:b/>
          <w:lang w:val="en-IE"/>
        </w:rPr>
        <w:t>,</w:t>
      </w:r>
      <w:r w:rsidR="005B36AA" w:rsidRPr="005B36AA">
        <w:rPr>
          <w:bCs/>
          <w:color w:val="000000" w:themeColor="text1"/>
          <w:lang w:val="en-IE"/>
        </w:rPr>
        <w:t xml:space="preserve"> the gear</w:t>
      </w:r>
      <w:r w:rsidR="005B36AA" w:rsidRPr="005B36AA">
        <w:rPr>
          <w:bCs/>
          <w:strike/>
          <w:color w:val="000000" w:themeColor="text1"/>
          <w:lang w:val="en-IE"/>
        </w:rPr>
        <w:t>-change control</w:t>
      </w:r>
      <w:r w:rsidR="005B36AA" w:rsidRPr="005B36AA">
        <w:rPr>
          <w:bCs/>
          <w:color w:val="000000" w:themeColor="text1"/>
          <w:lang w:val="en-IE"/>
        </w:rPr>
        <w:t xml:space="preserve"> shall be </w:t>
      </w:r>
      <w:r w:rsidR="005B36AA" w:rsidRPr="00257E50">
        <w:rPr>
          <w:bCs/>
          <w:strike/>
          <w:color w:val="000000" w:themeColor="text1"/>
          <w:lang w:val="en-IE"/>
        </w:rPr>
        <w:t xml:space="preserve">set </w:t>
      </w:r>
      <w:r w:rsidR="005B36AA" w:rsidRPr="005B36AA">
        <w:rPr>
          <w:bCs/>
          <w:color w:val="000000" w:themeColor="text1"/>
          <w:lang w:val="en-IE"/>
        </w:rPr>
        <w:t xml:space="preserve">in </w:t>
      </w:r>
      <w:r w:rsidR="005B36AA" w:rsidRPr="00257E50">
        <w:rPr>
          <w:bCs/>
          <w:strike/>
          <w:color w:val="000000" w:themeColor="text1"/>
          <w:lang w:val="en-IE"/>
        </w:rPr>
        <w:t>the</w:t>
      </w:r>
      <w:r w:rsidR="005B36AA" w:rsidRPr="005B36AA">
        <w:rPr>
          <w:bCs/>
          <w:color w:val="000000" w:themeColor="text1"/>
          <w:lang w:val="en-IE"/>
        </w:rPr>
        <w:t xml:space="preserve"> neutral</w:t>
      </w:r>
      <w:r w:rsidR="005B36AA">
        <w:rPr>
          <w:bCs/>
          <w:color w:val="000000" w:themeColor="text1"/>
          <w:lang w:val="en-IE"/>
        </w:rPr>
        <w:t xml:space="preserve"> </w:t>
      </w:r>
      <w:r w:rsidR="005B36AA" w:rsidRPr="00257E50">
        <w:rPr>
          <w:bCs/>
          <w:strike/>
          <w:color w:val="000000" w:themeColor="text1"/>
          <w:lang w:val="en-IE"/>
        </w:rPr>
        <w:t>position</w:t>
      </w:r>
      <w:r w:rsidR="005B36AA" w:rsidRPr="005B36AA">
        <w:rPr>
          <w:bCs/>
          <w:color w:val="000000" w:themeColor="text1"/>
          <w:lang w:val="en-IE"/>
        </w:rPr>
        <w:t xml:space="preserve"> and the drive between engine and gear-box engaged.</w:t>
      </w:r>
    </w:p>
    <w:p w14:paraId="59E67AFE" w14:textId="77777777" w:rsidR="00441FD5" w:rsidRPr="00441FD5" w:rsidRDefault="00441FD5" w:rsidP="00441FD5">
      <w:pPr>
        <w:spacing w:after="120"/>
        <w:ind w:left="2268" w:right="1134" w:hanging="1134"/>
        <w:jc w:val="both"/>
        <w:rPr>
          <w:lang w:val="en-IE"/>
        </w:rPr>
      </w:pPr>
    </w:p>
    <w:p w14:paraId="5928FB52" w14:textId="7FE79876" w:rsidR="00E723FD" w:rsidRPr="003756A6" w:rsidRDefault="00E723FD" w:rsidP="00E723FD">
      <w:pPr>
        <w:spacing w:after="120"/>
        <w:ind w:left="567" w:right="1134" w:firstLine="567"/>
        <w:rPr>
          <w:i/>
          <w:iCs/>
        </w:rPr>
      </w:pPr>
      <w:r w:rsidRPr="00BE7EA8">
        <w:rPr>
          <w:i/>
          <w:iCs/>
        </w:rPr>
        <w:t xml:space="preserve">Annex </w:t>
      </w:r>
      <w:r>
        <w:rPr>
          <w:i/>
          <w:iCs/>
        </w:rPr>
        <w:t>5</w:t>
      </w:r>
      <w:r w:rsidRPr="00BE7EA8">
        <w:rPr>
          <w:i/>
          <w:iCs/>
        </w:rPr>
        <w:t>,</w:t>
      </w:r>
      <w:r w:rsidRPr="007D0E21">
        <w:rPr>
          <w:rFonts w:eastAsia="Times New Roman"/>
          <w:i/>
          <w:snapToGrid w:val="0"/>
          <w:lang w:val="en-US" w:eastAsia="en-US"/>
        </w:rPr>
        <w:t xml:space="preserve"> </w:t>
      </w:r>
      <w:r>
        <w:rPr>
          <w:rFonts w:eastAsia="Times New Roman"/>
          <w:i/>
          <w:snapToGrid w:val="0"/>
          <w:lang w:val="en-US" w:eastAsia="en-US"/>
        </w:rPr>
        <w:t>paragraph</w:t>
      </w:r>
      <w:r>
        <w:rPr>
          <w:i/>
          <w:iCs/>
        </w:rPr>
        <w:t xml:space="preserve"> 2.</w:t>
      </w:r>
      <w:r w:rsidR="00336D62">
        <w:rPr>
          <w:i/>
          <w:iCs/>
        </w:rPr>
        <w:t>5</w:t>
      </w:r>
      <w:r w:rsidRPr="00BE7EA8">
        <w:rPr>
          <w:i/>
          <w:iCs/>
        </w:rPr>
        <w:t>.</w:t>
      </w:r>
      <w:r w:rsidR="00815340">
        <w:rPr>
          <w:i/>
          <w:iCs/>
        </w:rPr>
        <w:t xml:space="preserve">, </w:t>
      </w:r>
      <w:r w:rsidR="00815340" w:rsidRPr="00815340">
        <w:rPr>
          <w:iCs/>
        </w:rPr>
        <w:t xml:space="preserve">amend </w:t>
      </w:r>
      <w:r w:rsidRPr="00815340">
        <w:rPr>
          <w:iCs/>
        </w:rPr>
        <w:t>to read:</w:t>
      </w:r>
    </w:p>
    <w:p w14:paraId="143E607E" w14:textId="57770818" w:rsidR="00E723FD" w:rsidRPr="00547A1E" w:rsidRDefault="00E723FD" w:rsidP="00E723FD">
      <w:pPr>
        <w:spacing w:after="120"/>
        <w:ind w:left="2268" w:right="1134" w:hanging="1134"/>
        <w:jc w:val="both"/>
        <w:rPr>
          <w:bCs/>
          <w:color w:val="000000" w:themeColor="text1"/>
          <w:lang w:val="en-IE"/>
        </w:rPr>
      </w:pPr>
      <w:r>
        <w:rPr>
          <w:rFonts w:eastAsiaTheme="minorEastAsia"/>
          <w:lang w:eastAsia="en-US"/>
        </w:rPr>
        <w:t>2.</w:t>
      </w:r>
      <w:r w:rsidR="00336D62">
        <w:rPr>
          <w:rFonts w:eastAsiaTheme="minorEastAsia"/>
          <w:lang w:eastAsia="en-US"/>
        </w:rPr>
        <w:t>5</w:t>
      </w:r>
      <w:r>
        <w:rPr>
          <w:rFonts w:eastAsiaTheme="minorEastAsia"/>
          <w:lang w:eastAsia="en-US"/>
        </w:rPr>
        <w:t>.</w:t>
      </w:r>
      <w:r>
        <w:rPr>
          <w:bCs/>
          <w:iCs/>
          <w:color w:val="FF0000"/>
        </w:rPr>
        <w:tab/>
      </w:r>
      <w:r w:rsidR="00336D62" w:rsidRPr="00336D62">
        <w:rPr>
          <w:bCs/>
          <w:color w:val="000000" w:themeColor="text1"/>
          <w:lang w:val="en-IE"/>
        </w:rPr>
        <w:t xml:space="preserve">With the engine idling, the </w:t>
      </w:r>
      <w:r w:rsidR="00336D62" w:rsidRPr="00240487">
        <w:rPr>
          <w:bCs/>
          <w:strike/>
          <w:color w:val="000000" w:themeColor="text1"/>
          <w:lang w:val="en-IE"/>
        </w:rPr>
        <w:t xml:space="preserve">accelerator </w:t>
      </w:r>
      <w:proofErr w:type="spellStart"/>
      <w:r w:rsidR="00336D62" w:rsidRPr="00240487">
        <w:rPr>
          <w:bCs/>
          <w:strike/>
          <w:color w:val="000000" w:themeColor="text1"/>
          <w:lang w:val="en-IE"/>
        </w:rPr>
        <w:t>control</w:t>
      </w:r>
      <w:r w:rsidR="00240487">
        <w:rPr>
          <w:b/>
          <w:color w:val="000000" w:themeColor="text1"/>
          <w:lang w:val="en-IE"/>
        </w:rPr>
        <w:t>engine</w:t>
      </w:r>
      <w:proofErr w:type="spellEnd"/>
      <w:r w:rsidR="00240487">
        <w:rPr>
          <w:b/>
          <w:color w:val="000000" w:themeColor="text1"/>
          <w:lang w:val="en-IE"/>
        </w:rPr>
        <w:t xml:space="preserve"> speed demand </w:t>
      </w:r>
      <w:r w:rsidR="00336D62" w:rsidRPr="00336D62">
        <w:rPr>
          <w:bCs/>
          <w:color w:val="000000" w:themeColor="text1"/>
          <w:lang w:val="en-IE"/>
        </w:rPr>
        <w:t xml:space="preserve">shall be </w:t>
      </w:r>
      <w:proofErr w:type="spellStart"/>
      <w:r w:rsidR="00336D62" w:rsidRPr="00240487">
        <w:rPr>
          <w:bCs/>
          <w:strike/>
          <w:color w:val="000000" w:themeColor="text1"/>
          <w:lang w:val="en-IE"/>
        </w:rPr>
        <w:t>operated</w:t>
      </w:r>
      <w:r w:rsidR="00D63B7A">
        <w:rPr>
          <w:b/>
          <w:color w:val="000000" w:themeColor="text1"/>
          <w:lang w:val="en-IE"/>
        </w:rPr>
        <w:t>increased</w:t>
      </w:r>
      <w:proofErr w:type="spellEnd"/>
      <w:r w:rsidR="00D63B7A">
        <w:rPr>
          <w:b/>
          <w:color w:val="000000" w:themeColor="text1"/>
          <w:lang w:val="en-IE"/>
        </w:rPr>
        <w:t xml:space="preserve"> </w:t>
      </w:r>
      <w:r w:rsidR="00336D62" w:rsidRPr="00336D62">
        <w:rPr>
          <w:bCs/>
          <w:color w:val="000000" w:themeColor="text1"/>
          <w:lang w:val="en-IE"/>
        </w:rPr>
        <w:t xml:space="preserve">quickly, but not violently, so as to obtain maximum delivery from the injection pump. This position shall be maintained until maximum engine speed is reached and the governor comes into action. As soon as this speed is reached the </w:t>
      </w:r>
      <w:proofErr w:type="spellStart"/>
      <w:r w:rsidR="00336D62" w:rsidRPr="00D63B7A">
        <w:rPr>
          <w:bCs/>
          <w:strike/>
          <w:color w:val="000000" w:themeColor="text1"/>
          <w:lang w:val="en-IE"/>
        </w:rPr>
        <w:t>accelerator</w:t>
      </w:r>
      <w:r w:rsidR="006B2FE1">
        <w:rPr>
          <w:b/>
          <w:color w:val="000000" w:themeColor="text1"/>
          <w:lang w:val="en-IE"/>
        </w:rPr>
        <w:t>engine</w:t>
      </w:r>
      <w:proofErr w:type="spellEnd"/>
      <w:r w:rsidR="006B2FE1">
        <w:rPr>
          <w:b/>
          <w:color w:val="000000" w:themeColor="text1"/>
          <w:lang w:val="en-IE"/>
        </w:rPr>
        <w:t xml:space="preserve"> speed demand </w:t>
      </w:r>
      <w:r w:rsidR="00336D62" w:rsidRPr="00336D62">
        <w:rPr>
          <w:bCs/>
          <w:color w:val="000000" w:themeColor="text1"/>
          <w:lang w:val="en-IE"/>
        </w:rPr>
        <w:t xml:space="preserve">shall be </w:t>
      </w:r>
      <w:proofErr w:type="spellStart"/>
      <w:r w:rsidR="00336D62" w:rsidRPr="006B2FE1">
        <w:rPr>
          <w:bCs/>
          <w:strike/>
          <w:color w:val="000000" w:themeColor="text1"/>
          <w:lang w:val="en-IE"/>
        </w:rPr>
        <w:t>released</w:t>
      </w:r>
      <w:r w:rsidR="00EA0AFE">
        <w:rPr>
          <w:b/>
          <w:color w:val="000000" w:themeColor="text1"/>
          <w:lang w:val="en-IE"/>
        </w:rPr>
        <w:t>reduced</w:t>
      </w:r>
      <w:proofErr w:type="spellEnd"/>
      <w:r w:rsidR="00EA0AFE">
        <w:rPr>
          <w:b/>
          <w:color w:val="000000" w:themeColor="text1"/>
          <w:lang w:val="en-IE"/>
        </w:rPr>
        <w:t xml:space="preserve"> </w:t>
      </w:r>
      <w:r w:rsidR="00336D62" w:rsidRPr="00336D62">
        <w:rPr>
          <w:bCs/>
          <w:color w:val="000000" w:themeColor="text1"/>
          <w:lang w:val="en-IE"/>
        </w:rPr>
        <w:t>until the engine resumes its idling speed and the opacimeter reverts to the corresponding conditions.</w:t>
      </w:r>
    </w:p>
    <w:sectPr w:rsidR="00E723FD" w:rsidRPr="00547A1E" w:rsidSect="00CF3F31">
      <w:footerReference w:type="even" r:id="rId12"/>
      <w:footerReference w:type="default" r:id="rId13"/>
      <w:headerReference w:type="first" r:id="rId14"/>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302E" w14:textId="77777777" w:rsidR="00A65426" w:rsidRDefault="00A65426" w:rsidP="00F24790">
      <w:pPr>
        <w:spacing w:line="240" w:lineRule="auto"/>
      </w:pPr>
      <w:r>
        <w:separator/>
      </w:r>
    </w:p>
  </w:endnote>
  <w:endnote w:type="continuationSeparator" w:id="0">
    <w:p w14:paraId="701500F2" w14:textId="77777777" w:rsidR="00A65426" w:rsidRDefault="00A65426" w:rsidP="00F24790">
      <w:pPr>
        <w:spacing w:line="240" w:lineRule="auto"/>
      </w:pPr>
      <w:r>
        <w:continuationSeparator/>
      </w:r>
    </w:p>
  </w:endnote>
  <w:endnote w:type="continuationNotice" w:id="1">
    <w:p w14:paraId="4D5E06B7" w14:textId="77777777" w:rsidR="00A65426" w:rsidRDefault="00A65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0433A1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290B46">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4F6E" w14:textId="77777777" w:rsidR="00A65426" w:rsidRDefault="00A65426" w:rsidP="00F24790">
      <w:pPr>
        <w:spacing w:line="240" w:lineRule="auto"/>
      </w:pPr>
      <w:r>
        <w:separator/>
      </w:r>
    </w:p>
  </w:footnote>
  <w:footnote w:type="continuationSeparator" w:id="0">
    <w:p w14:paraId="70AB228D" w14:textId="77777777" w:rsidR="00A65426" w:rsidRDefault="00A65426" w:rsidP="00F24790">
      <w:pPr>
        <w:spacing w:line="240" w:lineRule="auto"/>
      </w:pPr>
      <w:r>
        <w:continuationSeparator/>
      </w:r>
    </w:p>
  </w:footnote>
  <w:footnote w:type="continuationNotice" w:id="1">
    <w:p w14:paraId="33DDF68D" w14:textId="77777777" w:rsidR="00A65426" w:rsidRDefault="00A654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55DFF" w:rsidRPr="00215A40" w14:paraId="1EDA2E90" w14:textId="77777777" w:rsidTr="0085247E">
      <w:tc>
        <w:tcPr>
          <w:tcW w:w="4814" w:type="dxa"/>
        </w:tcPr>
        <w:p w14:paraId="2E0CA600" w14:textId="77777777" w:rsidR="00655DFF" w:rsidRPr="006240C1" w:rsidRDefault="00655DFF" w:rsidP="00655DFF">
          <w:pPr>
            <w:spacing w:line="240" w:lineRule="auto"/>
            <w:rPr>
              <w:rFonts w:asciiTheme="majorBidi" w:eastAsia="Calibri" w:hAnsiTheme="majorBidi" w:cstheme="majorBidi"/>
              <w:bCs/>
              <w:lang w:val="en-US"/>
            </w:rPr>
          </w:pPr>
          <w:r>
            <w:rPr>
              <w:bCs/>
            </w:rPr>
            <w:t>Submitted by the TF-AVRS</w:t>
          </w:r>
        </w:p>
      </w:tc>
      <w:tc>
        <w:tcPr>
          <w:tcW w:w="4815" w:type="dxa"/>
        </w:tcPr>
        <w:p w14:paraId="36490BAB" w14:textId="2BFA6C81" w:rsidR="00655DFF" w:rsidRPr="0083468D" w:rsidRDefault="00655DFF" w:rsidP="00655DFF">
          <w:pPr>
            <w:ind w:left="743"/>
            <w:jc w:val="right"/>
            <w:rPr>
              <w:lang w:eastAsia="ja-JP"/>
            </w:rPr>
          </w:pPr>
          <w:r w:rsidRPr="0083468D">
            <w:rPr>
              <w:u w:val="single"/>
            </w:rPr>
            <w:t>Informal document</w:t>
          </w:r>
          <w:r w:rsidRPr="0083468D">
            <w:t xml:space="preserve"> </w:t>
          </w:r>
          <w:r w:rsidRPr="0083468D">
            <w:rPr>
              <w:b/>
              <w:bCs/>
            </w:rPr>
            <w:t>GRPE-</w:t>
          </w:r>
          <w:r>
            <w:rPr>
              <w:b/>
              <w:bCs/>
            </w:rPr>
            <w:t>93-</w:t>
          </w:r>
          <w:r w:rsidR="00E924F9">
            <w:rPr>
              <w:b/>
              <w:bCs/>
            </w:rPr>
            <w:t>17</w:t>
          </w:r>
        </w:p>
        <w:p w14:paraId="2B516568" w14:textId="77777777" w:rsidR="00655DFF" w:rsidRPr="0083468D" w:rsidRDefault="00655DFF" w:rsidP="00655DFF">
          <w:pPr>
            <w:pStyle w:val="Header"/>
            <w:suppressAutoHyphens w:val="0"/>
            <w:jc w:val="right"/>
            <w:rPr>
              <w:b/>
              <w:szCs w:val="18"/>
              <w:lang w:eastAsia="ja-JP"/>
            </w:rPr>
          </w:pPr>
          <w:r>
            <w:rPr>
              <w:szCs w:val="18"/>
            </w:rPr>
            <w:t>93</w:t>
          </w:r>
          <w:r w:rsidRPr="00D16A96">
            <w:rPr>
              <w:szCs w:val="18"/>
              <w:vertAlign w:val="superscript"/>
            </w:rPr>
            <w:t>r</w:t>
          </w:r>
          <w:r w:rsidRPr="00E23B07">
            <w:rPr>
              <w:rFonts w:hint="eastAsia"/>
              <w:szCs w:val="18"/>
              <w:vertAlign w:val="superscript"/>
              <w:lang w:eastAsia="ja-JP"/>
            </w:rPr>
            <w:t>d</w:t>
          </w:r>
          <w:r>
            <w:rPr>
              <w:rFonts w:hint="eastAsia"/>
              <w:szCs w:val="18"/>
              <w:lang w:eastAsia="ja-JP"/>
            </w:rPr>
            <w:t xml:space="preserve"> </w:t>
          </w:r>
          <w:r w:rsidRPr="0083468D">
            <w:rPr>
              <w:szCs w:val="18"/>
            </w:rPr>
            <w:t xml:space="preserve">GRPE, </w:t>
          </w:r>
          <w:r>
            <w:rPr>
              <w:szCs w:val="18"/>
              <w:lang w:eastAsia="ja-JP"/>
            </w:rPr>
            <w:t>15</w:t>
          </w:r>
          <w:r w:rsidRPr="0083468D">
            <w:rPr>
              <w:szCs w:val="18"/>
            </w:rPr>
            <w:t>-</w:t>
          </w:r>
          <w:r>
            <w:rPr>
              <w:szCs w:val="18"/>
            </w:rPr>
            <w:t>17</w:t>
          </w:r>
          <w:r w:rsidRPr="0083468D">
            <w:rPr>
              <w:szCs w:val="18"/>
            </w:rPr>
            <w:t xml:space="preserve"> </w:t>
          </w:r>
          <w:r>
            <w:rPr>
              <w:szCs w:val="18"/>
            </w:rPr>
            <w:t>October</w:t>
          </w:r>
          <w:r w:rsidRPr="0083468D">
            <w:rPr>
              <w:szCs w:val="18"/>
            </w:rPr>
            <w:t xml:space="preserve"> 20</w:t>
          </w:r>
          <w:r>
            <w:rPr>
              <w:rFonts w:hint="eastAsia"/>
              <w:szCs w:val="18"/>
              <w:lang w:eastAsia="ja-JP"/>
            </w:rPr>
            <w:t>25</w:t>
          </w:r>
        </w:p>
        <w:p w14:paraId="6CAC08CA" w14:textId="77777777" w:rsidR="00655DFF" w:rsidRPr="00215A40" w:rsidRDefault="00655DFF" w:rsidP="00655DFF">
          <w:pPr>
            <w:spacing w:line="240" w:lineRule="auto"/>
            <w:ind w:left="1851"/>
            <w:jc w:val="right"/>
            <w:rPr>
              <w:rFonts w:asciiTheme="majorBidi" w:eastAsia="Calibri" w:hAnsiTheme="majorBidi" w:cstheme="majorBidi"/>
              <w:b/>
              <w:bCs/>
              <w:lang w:val="en-US"/>
            </w:rPr>
          </w:pPr>
          <w:r w:rsidRPr="0083468D">
            <w:rPr>
              <w:szCs w:val="18"/>
            </w:rPr>
            <w:t xml:space="preserve">Agenda item </w:t>
          </w:r>
          <w:r>
            <w:rPr>
              <w:szCs w:val="18"/>
            </w:rPr>
            <w:t>3(a)</w:t>
          </w:r>
        </w:p>
      </w:tc>
    </w:tr>
    <w:tr w:rsidR="00713513" w:rsidRPr="003851AC" w14:paraId="785A2394" w14:textId="77777777" w:rsidTr="00814841">
      <w:tc>
        <w:tcPr>
          <w:tcW w:w="4814" w:type="dxa"/>
        </w:tcPr>
        <w:p w14:paraId="2948178F" w14:textId="3FC7CA8E" w:rsidR="00713513" w:rsidRPr="006240C1" w:rsidRDefault="00713513" w:rsidP="00713513">
          <w:pPr>
            <w:spacing w:line="240" w:lineRule="auto"/>
            <w:rPr>
              <w:rFonts w:asciiTheme="majorBidi" w:eastAsia="Calibri" w:hAnsiTheme="majorBidi" w:cstheme="majorBidi"/>
              <w:bCs/>
              <w:lang w:val="en-US"/>
            </w:rPr>
          </w:pPr>
        </w:p>
      </w:tc>
      <w:tc>
        <w:tcPr>
          <w:tcW w:w="4815" w:type="dxa"/>
        </w:tcPr>
        <w:p w14:paraId="574B21BD" w14:textId="3D0339A9" w:rsidR="00713513" w:rsidRPr="00215A40" w:rsidRDefault="00713513" w:rsidP="00960515">
          <w:pPr>
            <w:spacing w:line="240" w:lineRule="auto"/>
            <w:ind w:left="1851"/>
            <w:jc w:val="right"/>
            <w:rPr>
              <w:rFonts w:asciiTheme="majorBidi" w:eastAsia="Calibri" w:hAnsiTheme="majorBidi" w:cstheme="majorBidi"/>
              <w:b/>
              <w:bCs/>
              <w:lang w:val="en-US"/>
            </w:rPr>
          </w:pP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3"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1684944">
    <w:abstractNumId w:val="6"/>
  </w:num>
  <w:num w:numId="2" w16cid:durableId="1170218615">
    <w:abstractNumId w:val="12"/>
    <w:lvlOverride w:ilvl="0">
      <w:startOverride w:val="1"/>
    </w:lvlOverride>
  </w:num>
  <w:num w:numId="3" w16cid:durableId="660038623">
    <w:abstractNumId w:val="18"/>
  </w:num>
  <w:num w:numId="4" w16cid:durableId="342171929">
    <w:abstractNumId w:val="21"/>
  </w:num>
  <w:num w:numId="5" w16cid:durableId="1274558517">
    <w:abstractNumId w:val="4"/>
  </w:num>
  <w:num w:numId="6" w16cid:durableId="1689794289">
    <w:abstractNumId w:val="5"/>
  </w:num>
  <w:num w:numId="7" w16cid:durableId="1095439145">
    <w:abstractNumId w:val="16"/>
  </w:num>
  <w:num w:numId="8" w16cid:durableId="1610699489">
    <w:abstractNumId w:val="2"/>
  </w:num>
  <w:num w:numId="9" w16cid:durableId="1255092321">
    <w:abstractNumId w:val="7"/>
  </w:num>
  <w:num w:numId="10" w16cid:durableId="14155817">
    <w:abstractNumId w:val="11"/>
  </w:num>
  <w:num w:numId="11" w16cid:durableId="249584133">
    <w:abstractNumId w:val="1"/>
  </w:num>
  <w:num w:numId="12" w16cid:durableId="1660188099">
    <w:abstractNumId w:val="3"/>
  </w:num>
  <w:num w:numId="13" w16cid:durableId="932009821">
    <w:abstractNumId w:val="0"/>
  </w:num>
  <w:num w:numId="14" w16cid:durableId="628780674">
    <w:abstractNumId w:val="9"/>
  </w:num>
  <w:num w:numId="15" w16cid:durableId="2010209854">
    <w:abstractNumId w:val="8"/>
  </w:num>
  <w:num w:numId="16" w16cid:durableId="1172455212">
    <w:abstractNumId w:val="19"/>
  </w:num>
  <w:num w:numId="17" w16cid:durableId="1053191335">
    <w:abstractNumId w:val="10"/>
  </w:num>
  <w:num w:numId="18" w16cid:durableId="1353609259">
    <w:abstractNumId w:val="14"/>
  </w:num>
  <w:num w:numId="19" w16cid:durableId="623192575">
    <w:abstractNumId w:val="15"/>
  </w:num>
  <w:num w:numId="20" w16cid:durableId="1417550622">
    <w:abstractNumId w:val="17"/>
  </w:num>
  <w:num w:numId="21" w16cid:durableId="1000497958">
    <w:abstractNumId w:val="13"/>
  </w:num>
  <w:num w:numId="22" w16cid:durableId="1746801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3D3"/>
    <w:rsid w:val="00002910"/>
    <w:rsid w:val="00002EB1"/>
    <w:rsid w:val="00003C29"/>
    <w:rsid w:val="00003D53"/>
    <w:rsid w:val="00006110"/>
    <w:rsid w:val="00007368"/>
    <w:rsid w:val="00011555"/>
    <w:rsid w:val="00013678"/>
    <w:rsid w:val="0001676E"/>
    <w:rsid w:val="00021761"/>
    <w:rsid w:val="00023AD6"/>
    <w:rsid w:val="00024A8F"/>
    <w:rsid w:val="00027CC0"/>
    <w:rsid w:val="00033AB2"/>
    <w:rsid w:val="00035B61"/>
    <w:rsid w:val="00036709"/>
    <w:rsid w:val="00037BCC"/>
    <w:rsid w:val="0004061F"/>
    <w:rsid w:val="00044B1D"/>
    <w:rsid w:val="00051990"/>
    <w:rsid w:val="00053E26"/>
    <w:rsid w:val="00060787"/>
    <w:rsid w:val="0006221F"/>
    <w:rsid w:val="000628BD"/>
    <w:rsid w:val="00062D37"/>
    <w:rsid w:val="000660F9"/>
    <w:rsid w:val="0007039C"/>
    <w:rsid w:val="00071F87"/>
    <w:rsid w:val="00077720"/>
    <w:rsid w:val="00081030"/>
    <w:rsid w:val="0008500D"/>
    <w:rsid w:val="00085F24"/>
    <w:rsid w:val="00091417"/>
    <w:rsid w:val="00091ADB"/>
    <w:rsid w:val="00091F1E"/>
    <w:rsid w:val="00092404"/>
    <w:rsid w:val="0009333D"/>
    <w:rsid w:val="000969BC"/>
    <w:rsid w:val="000A2EF0"/>
    <w:rsid w:val="000A4B8F"/>
    <w:rsid w:val="000A5862"/>
    <w:rsid w:val="000B06AB"/>
    <w:rsid w:val="000B0AA1"/>
    <w:rsid w:val="000B1C52"/>
    <w:rsid w:val="000B49F6"/>
    <w:rsid w:val="000B7200"/>
    <w:rsid w:val="000C0EF5"/>
    <w:rsid w:val="000C44BE"/>
    <w:rsid w:val="000C44C0"/>
    <w:rsid w:val="000C4753"/>
    <w:rsid w:val="000C61BE"/>
    <w:rsid w:val="000C6267"/>
    <w:rsid w:val="000C7B9A"/>
    <w:rsid w:val="000D12EF"/>
    <w:rsid w:val="000D1444"/>
    <w:rsid w:val="000D5769"/>
    <w:rsid w:val="000D621A"/>
    <w:rsid w:val="000D632B"/>
    <w:rsid w:val="000E2869"/>
    <w:rsid w:val="000E44A7"/>
    <w:rsid w:val="000E60DE"/>
    <w:rsid w:val="000E7510"/>
    <w:rsid w:val="000E7819"/>
    <w:rsid w:val="000E7F36"/>
    <w:rsid w:val="000F10B4"/>
    <w:rsid w:val="000F428B"/>
    <w:rsid w:val="000F6C10"/>
    <w:rsid w:val="00101972"/>
    <w:rsid w:val="00105AB3"/>
    <w:rsid w:val="00105B5C"/>
    <w:rsid w:val="00105C51"/>
    <w:rsid w:val="00123D44"/>
    <w:rsid w:val="00126C75"/>
    <w:rsid w:val="001308FA"/>
    <w:rsid w:val="00134C94"/>
    <w:rsid w:val="001352A7"/>
    <w:rsid w:val="001360C8"/>
    <w:rsid w:val="0014141A"/>
    <w:rsid w:val="00142131"/>
    <w:rsid w:val="00142D00"/>
    <w:rsid w:val="00144B29"/>
    <w:rsid w:val="00144D86"/>
    <w:rsid w:val="00144E29"/>
    <w:rsid w:val="001478D3"/>
    <w:rsid w:val="001514A9"/>
    <w:rsid w:val="00154F28"/>
    <w:rsid w:val="00157817"/>
    <w:rsid w:val="001635F4"/>
    <w:rsid w:val="001667B0"/>
    <w:rsid w:val="00170D4D"/>
    <w:rsid w:val="00170D9F"/>
    <w:rsid w:val="001711FB"/>
    <w:rsid w:val="00172E48"/>
    <w:rsid w:val="00174941"/>
    <w:rsid w:val="0018299C"/>
    <w:rsid w:val="001829D6"/>
    <w:rsid w:val="00182ABA"/>
    <w:rsid w:val="001918EE"/>
    <w:rsid w:val="00191E0B"/>
    <w:rsid w:val="001921D0"/>
    <w:rsid w:val="00197873"/>
    <w:rsid w:val="001A070A"/>
    <w:rsid w:val="001A172B"/>
    <w:rsid w:val="001A1F52"/>
    <w:rsid w:val="001A6849"/>
    <w:rsid w:val="001B478A"/>
    <w:rsid w:val="001B7738"/>
    <w:rsid w:val="001B7A11"/>
    <w:rsid w:val="001B7CE9"/>
    <w:rsid w:val="001C080E"/>
    <w:rsid w:val="001C0E44"/>
    <w:rsid w:val="001C14C0"/>
    <w:rsid w:val="001D042C"/>
    <w:rsid w:val="001D19DD"/>
    <w:rsid w:val="001D1C0C"/>
    <w:rsid w:val="001D2E7E"/>
    <w:rsid w:val="001D2E98"/>
    <w:rsid w:val="001D5BE1"/>
    <w:rsid w:val="001E00BA"/>
    <w:rsid w:val="001E03C7"/>
    <w:rsid w:val="001E3E06"/>
    <w:rsid w:val="001E5F5B"/>
    <w:rsid w:val="001F017B"/>
    <w:rsid w:val="001F0FF4"/>
    <w:rsid w:val="00201351"/>
    <w:rsid w:val="002031E0"/>
    <w:rsid w:val="0020363E"/>
    <w:rsid w:val="002045B2"/>
    <w:rsid w:val="002047FB"/>
    <w:rsid w:val="002052E5"/>
    <w:rsid w:val="00212700"/>
    <w:rsid w:val="00213E97"/>
    <w:rsid w:val="00215A40"/>
    <w:rsid w:val="002240FA"/>
    <w:rsid w:val="00230E57"/>
    <w:rsid w:val="002318C7"/>
    <w:rsid w:val="00231AD7"/>
    <w:rsid w:val="00231CC6"/>
    <w:rsid w:val="00235561"/>
    <w:rsid w:val="00235614"/>
    <w:rsid w:val="00240487"/>
    <w:rsid w:val="00242C05"/>
    <w:rsid w:val="002440FD"/>
    <w:rsid w:val="002449FC"/>
    <w:rsid w:val="0024648A"/>
    <w:rsid w:val="00250231"/>
    <w:rsid w:val="0025340F"/>
    <w:rsid w:val="00255FFB"/>
    <w:rsid w:val="00256F50"/>
    <w:rsid w:val="00257E50"/>
    <w:rsid w:val="00260019"/>
    <w:rsid w:val="002614F5"/>
    <w:rsid w:val="00262968"/>
    <w:rsid w:val="0026311D"/>
    <w:rsid w:val="002647B1"/>
    <w:rsid w:val="00265FF0"/>
    <w:rsid w:val="002722E7"/>
    <w:rsid w:val="002738F3"/>
    <w:rsid w:val="0027426F"/>
    <w:rsid w:val="00274EB3"/>
    <w:rsid w:val="00281AF5"/>
    <w:rsid w:val="00282F8F"/>
    <w:rsid w:val="00287E57"/>
    <w:rsid w:val="00290B46"/>
    <w:rsid w:val="00293289"/>
    <w:rsid w:val="002932C8"/>
    <w:rsid w:val="002A0348"/>
    <w:rsid w:val="002A055A"/>
    <w:rsid w:val="002A3359"/>
    <w:rsid w:val="002A6391"/>
    <w:rsid w:val="002A7550"/>
    <w:rsid w:val="002A7887"/>
    <w:rsid w:val="002B481B"/>
    <w:rsid w:val="002B6890"/>
    <w:rsid w:val="002B6C63"/>
    <w:rsid w:val="002C0382"/>
    <w:rsid w:val="002C52CA"/>
    <w:rsid w:val="002C70EA"/>
    <w:rsid w:val="002D2225"/>
    <w:rsid w:val="002D25B4"/>
    <w:rsid w:val="002D7F8A"/>
    <w:rsid w:val="002E28AE"/>
    <w:rsid w:val="002E36BB"/>
    <w:rsid w:val="002F0BFA"/>
    <w:rsid w:val="002F4E02"/>
    <w:rsid w:val="00306A0D"/>
    <w:rsid w:val="0031383B"/>
    <w:rsid w:val="00314629"/>
    <w:rsid w:val="003158A5"/>
    <w:rsid w:val="00315FEE"/>
    <w:rsid w:val="00327F80"/>
    <w:rsid w:val="0033251E"/>
    <w:rsid w:val="003366E1"/>
    <w:rsid w:val="00336D62"/>
    <w:rsid w:val="00336E76"/>
    <w:rsid w:val="003400E6"/>
    <w:rsid w:val="00342CC2"/>
    <w:rsid w:val="00344F03"/>
    <w:rsid w:val="0035023C"/>
    <w:rsid w:val="003541EB"/>
    <w:rsid w:val="00357CEB"/>
    <w:rsid w:val="00370CA6"/>
    <w:rsid w:val="003756A6"/>
    <w:rsid w:val="00376CA2"/>
    <w:rsid w:val="00387529"/>
    <w:rsid w:val="00387E9B"/>
    <w:rsid w:val="00390697"/>
    <w:rsid w:val="0039069C"/>
    <w:rsid w:val="00392776"/>
    <w:rsid w:val="003931D0"/>
    <w:rsid w:val="00396CB8"/>
    <w:rsid w:val="003A4B22"/>
    <w:rsid w:val="003A5A41"/>
    <w:rsid w:val="003B47C4"/>
    <w:rsid w:val="003B50F6"/>
    <w:rsid w:val="003B556A"/>
    <w:rsid w:val="003B6499"/>
    <w:rsid w:val="003B7E2D"/>
    <w:rsid w:val="003C6931"/>
    <w:rsid w:val="003C796B"/>
    <w:rsid w:val="003D642A"/>
    <w:rsid w:val="003D7E82"/>
    <w:rsid w:val="003F0836"/>
    <w:rsid w:val="003F209C"/>
    <w:rsid w:val="003F33CA"/>
    <w:rsid w:val="003F3719"/>
    <w:rsid w:val="003F4F29"/>
    <w:rsid w:val="003F71AD"/>
    <w:rsid w:val="003F7628"/>
    <w:rsid w:val="003F76C8"/>
    <w:rsid w:val="00401F9B"/>
    <w:rsid w:val="004126DB"/>
    <w:rsid w:val="00424E6A"/>
    <w:rsid w:val="0042649F"/>
    <w:rsid w:val="0042684C"/>
    <w:rsid w:val="00430C06"/>
    <w:rsid w:val="00431C13"/>
    <w:rsid w:val="0043392F"/>
    <w:rsid w:val="00434728"/>
    <w:rsid w:val="00441FD5"/>
    <w:rsid w:val="004420B9"/>
    <w:rsid w:val="0044284D"/>
    <w:rsid w:val="00442D1D"/>
    <w:rsid w:val="00444E69"/>
    <w:rsid w:val="00446373"/>
    <w:rsid w:val="00450719"/>
    <w:rsid w:val="00455849"/>
    <w:rsid w:val="004607C8"/>
    <w:rsid w:val="00463DC5"/>
    <w:rsid w:val="00475602"/>
    <w:rsid w:val="00475A42"/>
    <w:rsid w:val="004802C9"/>
    <w:rsid w:val="00484E99"/>
    <w:rsid w:val="00485C60"/>
    <w:rsid w:val="00487458"/>
    <w:rsid w:val="00490A81"/>
    <w:rsid w:val="004911D3"/>
    <w:rsid w:val="004915E7"/>
    <w:rsid w:val="004A4AE5"/>
    <w:rsid w:val="004A4C2C"/>
    <w:rsid w:val="004A5D70"/>
    <w:rsid w:val="004B133F"/>
    <w:rsid w:val="004B21DA"/>
    <w:rsid w:val="004B6DEB"/>
    <w:rsid w:val="004C0949"/>
    <w:rsid w:val="004C34A4"/>
    <w:rsid w:val="004C3A6A"/>
    <w:rsid w:val="004C3F04"/>
    <w:rsid w:val="004C4D89"/>
    <w:rsid w:val="004D0A19"/>
    <w:rsid w:val="004D16C7"/>
    <w:rsid w:val="004D21E8"/>
    <w:rsid w:val="004D2678"/>
    <w:rsid w:val="004D291D"/>
    <w:rsid w:val="004D3777"/>
    <w:rsid w:val="004D3939"/>
    <w:rsid w:val="004D5338"/>
    <w:rsid w:val="004D6530"/>
    <w:rsid w:val="004D70D0"/>
    <w:rsid w:val="004E1419"/>
    <w:rsid w:val="004E719F"/>
    <w:rsid w:val="004E787F"/>
    <w:rsid w:val="004F03D4"/>
    <w:rsid w:val="004F348D"/>
    <w:rsid w:val="004F556F"/>
    <w:rsid w:val="004F73FC"/>
    <w:rsid w:val="0050176F"/>
    <w:rsid w:val="00502924"/>
    <w:rsid w:val="00503806"/>
    <w:rsid w:val="00507625"/>
    <w:rsid w:val="005177EF"/>
    <w:rsid w:val="00524D75"/>
    <w:rsid w:val="00525E4B"/>
    <w:rsid w:val="005279BC"/>
    <w:rsid w:val="00527ADB"/>
    <w:rsid w:val="00527BEE"/>
    <w:rsid w:val="00530F8D"/>
    <w:rsid w:val="00530FE8"/>
    <w:rsid w:val="005327BA"/>
    <w:rsid w:val="005336D3"/>
    <w:rsid w:val="00534C61"/>
    <w:rsid w:val="00541DC8"/>
    <w:rsid w:val="00542A89"/>
    <w:rsid w:val="00547A1E"/>
    <w:rsid w:val="00553885"/>
    <w:rsid w:val="005562C7"/>
    <w:rsid w:val="00570EC5"/>
    <w:rsid w:val="0057233C"/>
    <w:rsid w:val="00573165"/>
    <w:rsid w:val="00576DED"/>
    <w:rsid w:val="0057796B"/>
    <w:rsid w:val="00581BD6"/>
    <w:rsid w:val="0058408C"/>
    <w:rsid w:val="0058555E"/>
    <w:rsid w:val="0058670B"/>
    <w:rsid w:val="00591488"/>
    <w:rsid w:val="005920C0"/>
    <w:rsid w:val="00592375"/>
    <w:rsid w:val="0059566A"/>
    <w:rsid w:val="005964FA"/>
    <w:rsid w:val="00596EED"/>
    <w:rsid w:val="00596FFA"/>
    <w:rsid w:val="00597230"/>
    <w:rsid w:val="00597EE0"/>
    <w:rsid w:val="005A24E5"/>
    <w:rsid w:val="005A76FE"/>
    <w:rsid w:val="005B1B48"/>
    <w:rsid w:val="005B36AA"/>
    <w:rsid w:val="005B6B8D"/>
    <w:rsid w:val="005C3C34"/>
    <w:rsid w:val="005E0791"/>
    <w:rsid w:val="005E2AF8"/>
    <w:rsid w:val="005E4C43"/>
    <w:rsid w:val="005E4CE8"/>
    <w:rsid w:val="005E500B"/>
    <w:rsid w:val="005E702F"/>
    <w:rsid w:val="005E716B"/>
    <w:rsid w:val="005E78E6"/>
    <w:rsid w:val="005F05A7"/>
    <w:rsid w:val="005F2BF3"/>
    <w:rsid w:val="005F5011"/>
    <w:rsid w:val="00606046"/>
    <w:rsid w:val="00610DE0"/>
    <w:rsid w:val="00611D85"/>
    <w:rsid w:val="00612DBC"/>
    <w:rsid w:val="006255D8"/>
    <w:rsid w:val="00625A1A"/>
    <w:rsid w:val="00627821"/>
    <w:rsid w:val="00630685"/>
    <w:rsid w:val="00633063"/>
    <w:rsid w:val="00633192"/>
    <w:rsid w:val="00635C7B"/>
    <w:rsid w:val="00635E2B"/>
    <w:rsid w:val="006373B9"/>
    <w:rsid w:val="0064108B"/>
    <w:rsid w:val="00643778"/>
    <w:rsid w:val="00645B18"/>
    <w:rsid w:val="00654AB1"/>
    <w:rsid w:val="00655DFF"/>
    <w:rsid w:val="00660190"/>
    <w:rsid w:val="0066055D"/>
    <w:rsid w:val="00660CF8"/>
    <w:rsid w:val="00664C8C"/>
    <w:rsid w:val="00664FE7"/>
    <w:rsid w:val="0066628F"/>
    <w:rsid w:val="006675BC"/>
    <w:rsid w:val="006676FD"/>
    <w:rsid w:val="006678A1"/>
    <w:rsid w:val="00670425"/>
    <w:rsid w:val="00670B0E"/>
    <w:rsid w:val="00672060"/>
    <w:rsid w:val="0067524A"/>
    <w:rsid w:val="00675F37"/>
    <w:rsid w:val="00683324"/>
    <w:rsid w:val="00684B9D"/>
    <w:rsid w:val="00691ACE"/>
    <w:rsid w:val="0069421A"/>
    <w:rsid w:val="00696E67"/>
    <w:rsid w:val="006A3189"/>
    <w:rsid w:val="006A5F18"/>
    <w:rsid w:val="006A73ED"/>
    <w:rsid w:val="006B2FE1"/>
    <w:rsid w:val="006B5CD7"/>
    <w:rsid w:val="006C6DB8"/>
    <w:rsid w:val="006D05FD"/>
    <w:rsid w:val="006D1975"/>
    <w:rsid w:val="006D3E3D"/>
    <w:rsid w:val="006D41BD"/>
    <w:rsid w:val="006D7AD9"/>
    <w:rsid w:val="006D7B35"/>
    <w:rsid w:val="006F0641"/>
    <w:rsid w:val="006F06F3"/>
    <w:rsid w:val="006F4651"/>
    <w:rsid w:val="0070037B"/>
    <w:rsid w:val="0070278B"/>
    <w:rsid w:val="00705072"/>
    <w:rsid w:val="00712BA6"/>
    <w:rsid w:val="00713513"/>
    <w:rsid w:val="0071641B"/>
    <w:rsid w:val="007222E0"/>
    <w:rsid w:val="00722B32"/>
    <w:rsid w:val="00722ED4"/>
    <w:rsid w:val="00733153"/>
    <w:rsid w:val="00733BCC"/>
    <w:rsid w:val="007418F9"/>
    <w:rsid w:val="00742762"/>
    <w:rsid w:val="00745371"/>
    <w:rsid w:val="00746652"/>
    <w:rsid w:val="007523AF"/>
    <w:rsid w:val="0075370C"/>
    <w:rsid w:val="00762274"/>
    <w:rsid w:val="00762835"/>
    <w:rsid w:val="00764AAC"/>
    <w:rsid w:val="00766681"/>
    <w:rsid w:val="00773C6C"/>
    <w:rsid w:val="00777799"/>
    <w:rsid w:val="007831F0"/>
    <w:rsid w:val="00783AFC"/>
    <w:rsid w:val="00785AA0"/>
    <w:rsid w:val="00786DB2"/>
    <w:rsid w:val="00790826"/>
    <w:rsid w:val="007962A9"/>
    <w:rsid w:val="00796E33"/>
    <w:rsid w:val="007A5672"/>
    <w:rsid w:val="007B179C"/>
    <w:rsid w:val="007B1A8E"/>
    <w:rsid w:val="007C2D85"/>
    <w:rsid w:val="007D0E21"/>
    <w:rsid w:val="007D4E18"/>
    <w:rsid w:val="007D65B5"/>
    <w:rsid w:val="007D6721"/>
    <w:rsid w:val="007E156E"/>
    <w:rsid w:val="007E1F3A"/>
    <w:rsid w:val="007E3E8A"/>
    <w:rsid w:val="007F01C9"/>
    <w:rsid w:val="007F0203"/>
    <w:rsid w:val="007F0E6D"/>
    <w:rsid w:val="007F47F3"/>
    <w:rsid w:val="007F4ADA"/>
    <w:rsid w:val="007F57B3"/>
    <w:rsid w:val="007F7699"/>
    <w:rsid w:val="00800F02"/>
    <w:rsid w:val="00801F52"/>
    <w:rsid w:val="008071D6"/>
    <w:rsid w:val="00807302"/>
    <w:rsid w:val="00815340"/>
    <w:rsid w:val="00825108"/>
    <w:rsid w:val="00827A28"/>
    <w:rsid w:val="00830068"/>
    <w:rsid w:val="008377A3"/>
    <w:rsid w:val="00840E16"/>
    <w:rsid w:val="0084269A"/>
    <w:rsid w:val="00844223"/>
    <w:rsid w:val="008520C7"/>
    <w:rsid w:val="00853F86"/>
    <w:rsid w:val="008564E0"/>
    <w:rsid w:val="00861022"/>
    <w:rsid w:val="0086136A"/>
    <w:rsid w:val="00864D04"/>
    <w:rsid w:val="00865772"/>
    <w:rsid w:val="00870C7E"/>
    <w:rsid w:val="00870F40"/>
    <w:rsid w:val="008719F7"/>
    <w:rsid w:val="00872CE6"/>
    <w:rsid w:val="00873ADF"/>
    <w:rsid w:val="0088047F"/>
    <w:rsid w:val="00885695"/>
    <w:rsid w:val="00897CB9"/>
    <w:rsid w:val="008A1707"/>
    <w:rsid w:val="008A1CFE"/>
    <w:rsid w:val="008A2A81"/>
    <w:rsid w:val="008A2ABC"/>
    <w:rsid w:val="008A733A"/>
    <w:rsid w:val="008B1E65"/>
    <w:rsid w:val="008B49DC"/>
    <w:rsid w:val="008B4F95"/>
    <w:rsid w:val="008B5D92"/>
    <w:rsid w:val="008C20A8"/>
    <w:rsid w:val="008C6213"/>
    <w:rsid w:val="008D24A0"/>
    <w:rsid w:val="008D55F5"/>
    <w:rsid w:val="008D5657"/>
    <w:rsid w:val="008D6E1C"/>
    <w:rsid w:val="008D7179"/>
    <w:rsid w:val="008E2DDE"/>
    <w:rsid w:val="008E308E"/>
    <w:rsid w:val="008E5DEB"/>
    <w:rsid w:val="008F7966"/>
    <w:rsid w:val="00914C2E"/>
    <w:rsid w:val="00917739"/>
    <w:rsid w:val="009200D3"/>
    <w:rsid w:val="009242FC"/>
    <w:rsid w:val="00924738"/>
    <w:rsid w:val="00925C7C"/>
    <w:rsid w:val="00931001"/>
    <w:rsid w:val="00933087"/>
    <w:rsid w:val="00934375"/>
    <w:rsid w:val="0093630C"/>
    <w:rsid w:val="00946D45"/>
    <w:rsid w:val="009502A3"/>
    <w:rsid w:val="009512CE"/>
    <w:rsid w:val="00951B1A"/>
    <w:rsid w:val="00955E24"/>
    <w:rsid w:val="00956704"/>
    <w:rsid w:val="0095681B"/>
    <w:rsid w:val="00960515"/>
    <w:rsid w:val="00975311"/>
    <w:rsid w:val="00975981"/>
    <w:rsid w:val="00982854"/>
    <w:rsid w:val="0098341E"/>
    <w:rsid w:val="00983A5E"/>
    <w:rsid w:val="00984F25"/>
    <w:rsid w:val="00994032"/>
    <w:rsid w:val="009A24A2"/>
    <w:rsid w:val="009A2BED"/>
    <w:rsid w:val="009B32C9"/>
    <w:rsid w:val="009B3BC2"/>
    <w:rsid w:val="009C0769"/>
    <w:rsid w:val="009C1BB2"/>
    <w:rsid w:val="009C289F"/>
    <w:rsid w:val="009C419F"/>
    <w:rsid w:val="009C41AE"/>
    <w:rsid w:val="009D2D25"/>
    <w:rsid w:val="009D2EAB"/>
    <w:rsid w:val="009D6058"/>
    <w:rsid w:val="009D6877"/>
    <w:rsid w:val="009D75B8"/>
    <w:rsid w:val="009F22B6"/>
    <w:rsid w:val="009F2A55"/>
    <w:rsid w:val="009F51DB"/>
    <w:rsid w:val="009F707C"/>
    <w:rsid w:val="00A00076"/>
    <w:rsid w:val="00A001FA"/>
    <w:rsid w:val="00A02F9A"/>
    <w:rsid w:val="00A0317C"/>
    <w:rsid w:val="00A10E2C"/>
    <w:rsid w:val="00A13E1D"/>
    <w:rsid w:val="00A20A53"/>
    <w:rsid w:val="00A22BAF"/>
    <w:rsid w:val="00A232AF"/>
    <w:rsid w:val="00A27259"/>
    <w:rsid w:val="00A31AFF"/>
    <w:rsid w:val="00A32466"/>
    <w:rsid w:val="00A415A2"/>
    <w:rsid w:val="00A43072"/>
    <w:rsid w:val="00A4330D"/>
    <w:rsid w:val="00A4385D"/>
    <w:rsid w:val="00A44137"/>
    <w:rsid w:val="00A517C6"/>
    <w:rsid w:val="00A563B2"/>
    <w:rsid w:val="00A624B5"/>
    <w:rsid w:val="00A63A5D"/>
    <w:rsid w:val="00A65419"/>
    <w:rsid w:val="00A65426"/>
    <w:rsid w:val="00A70F18"/>
    <w:rsid w:val="00A70F49"/>
    <w:rsid w:val="00A70FDE"/>
    <w:rsid w:val="00A80CD2"/>
    <w:rsid w:val="00A84137"/>
    <w:rsid w:val="00A862CD"/>
    <w:rsid w:val="00A915E5"/>
    <w:rsid w:val="00A92546"/>
    <w:rsid w:val="00AA68D7"/>
    <w:rsid w:val="00AB2233"/>
    <w:rsid w:val="00AB6451"/>
    <w:rsid w:val="00AB6B3F"/>
    <w:rsid w:val="00AC0D71"/>
    <w:rsid w:val="00AC2A25"/>
    <w:rsid w:val="00AD0AA3"/>
    <w:rsid w:val="00AD22D8"/>
    <w:rsid w:val="00AD2480"/>
    <w:rsid w:val="00AD6B1C"/>
    <w:rsid w:val="00AE0D14"/>
    <w:rsid w:val="00AE2080"/>
    <w:rsid w:val="00AE30E0"/>
    <w:rsid w:val="00AE35D5"/>
    <w:rsid w:val="00AE3D3D"/>
    <w:rsid w:val="00AF10ED"/>
    <w:rsid w:val="00B039D3"/>
    <w:rsid w:val="00B07476"/>
    <w:rsid w:val="00B100FC"/>
    <w:rsid w:val="00B13E60"/>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1E1A"/>
    <w:rsid w:val="00B439BB"/>
    <w:rsid w:val="00B43BF2"/>
    <w:rsid w:val="00B453EC"/>
    <w:rsid w:val="00B458C2"/>
    <w:rsid w:val="00B542FE"/>
    <w:rsid w:val="00B6196D"/>
    <w:rsid w:val="00B63D95"/>
    <w:rsid w:val="00B66DB5"/>
    <w:rsid w:val="00B744C6"/>
    <w:rsid w:val="00B820CB"/>
    <w:rsid w:val="00B83F15"/>
    <w:rsid w:val="00B87E55"/>
    <w:rsid w:val="00B94913"/>
    <w:rsid w:val="00B94B27"/>
    <w:rsid w:val="00B96863"/>
    <w:rsid w:val="00BA05DD"/>
    <w:rsid w:val="00BA5C53"/>
    <w:rsid w:val="00BB052E"/>
    <w:rsid w:val="00BB0632"/>
    <w:rsid w:val="00BB238A"/>
    <w:rsid w:val="00BB67AF"/>
    <w:rsid w:val="00BC3833"/>
    <w:rsid w:val="00BC446C"/>
    <w:rsid w:val="00BC5D40"/>
    <w:rsid w:val="00BD1ED4"/>
    <w:rsid w:val="00BD3B3E"/>
    <w:rsid w:val="00BD5BC7"/>
    <w:rsid w:val="00BE09BC"/>
    <w:rsid w:val="00BE1067"/>
    <w:rsid w:val="00BE2125"/>
    <w:rsid w:val="00BE267D"/>
    <w:rsid w:val="00BE5346"/>
    <w:rsid w:val="00BE5D4D"/>
    <w:rsid w:val="00BE6A30"/>
    <w:rsid w:val="00BE7EA8"/>
    <w:rsid w:val="00BF1FBB"/>
    <w:rsid w:val="00BF296A"/>
    <w:rsid w:val="00BF52C1"/>
    <w:rsid w:val="00C01161"/>
    <w:rsid w:val="00C02995"/>
    <w:rsid w:val="00C0403B"/>
    <w:rsid w:val="00C05621"/>
    <w:rsid w:val="00C075BE"/>
    <w:rsid w:val="00C10604"/>
    <w:rsid w:val="00C12062"/>
    <w:rsid w:val="00C13CF9"/>
    <w:rsid w:val="00C1677C"/>
    <w:rsid w:val="00C17886"/>
    <w:rsid w:val="00C20C7F"/>
    <w:rsid w:val="00C2324F"/>
    <w:rsid w:val="00C23CA8"/>
    <w:rsid w:val="00C25E10"/>
    <w:rsid w:val="00C36038"/>
    <w:rsid w:val="00C4136A"/>
    <w:rsid w:val="00C452B0"/>
    <w:rsid w:val="00C5236C"/>
    <w:rsid w:val="00C52943"/>
    <w:rsid w:val="00C546E5"/>
    <w:rsid w:val="00C56297"/>
    <w:rsid w:val="00C56FEB"/>
    <w:rsid w:val="00C61B31"/>
    <w:rsid w:val="00C621C9"/>
    <w:rsid w:val="00C66495"/>
    <w:rsid w:val="00C71543"/>
    <w:rsid w:val="00C72C19"/>
    <w:rsid w:val="00C747DC"/>
    <w:rsid w:val="00C76D3E"/>
    <w:rsid w:val="00C81291"/>
    <w:rsid w:val="00C820B3"/>
    <w:rsid w:val="00C871DE"/>
    <w:rsid w:val="00C92D50"/>
    <w:rsid w:val="00C93DC2"/>
    <w:rsid w:val="00C9732D"/>
    <w:rsid w:val="00CA576A"/>
    <w:rsid w:val="00CB1352"/>
    <w:rsid w:val="00CB218D"/>
    <w:rsid w:val="00CB7A16"/>
    <w:rsid w:val="00CC00B8"/>
    <w:rsid w:val="00CD5489"/>
    <w:rsid w:val="00CE0EF7"/>
    <w:rsid w:val="00CE0F51"/>
    <w:rsid w:val="00CE21C3"/>
    <w:rsid w:val="00CE2293"/>
    <w:rsid w:val="00CE27FD"/>
    <w:rsid w:val="00CE2D5D"/>
    <w:rsid w:val="00CE6BFA"/>
    <w:rsid w:val="00CE720E"/>
    <w:rsid w:val="00CF02B0"/>
    <w:rsid w:val="00CF0987"/>
    <w:rsid w:val="00CF0E44"/>
    <w:rsid w:val="00CF3277"/>
    <w:rsid w:val="00CF3F31"/>
    <w:rsid w:val="00CF58C0"/>
    <w:rsid w:val="00D05423"/>
    <w:rsid w:val="00D05EC7"/>
    <w:rsid w:val="00D06502"/>
    <w:rsid w:val="00D10151"/>
    <w:rsid w:val="00D27DDC"/>
    <w:rsid w:val="00D32C7C"/>
    <w:rsid w:val="00D35D12"/>
    <w:rsid w:val="00D409CF"/>
    <w:rsid w:val="00D419E4"/>
    <w:rsid w:val="00D45F93"/>
    <w:rsid w:val="00D5004B"/>
    <w:rsid w:val="00D515A5"/>
    <w:rsid w:val="00D51EA1"/>
    <w:rsid w:val="00D62733"/>
    <w:rsid w:val="00D62CEF"/>
    <w:rsid w:val="00D63B7A"/>
    <w:rsid w:val="00D63ECD"/>
    <w:rsid w:val="00D66481"/>
    <w:rsid w:val="00D711F0"/>
    <w:rsid w:val="00D71AC1"/>
    <w:rsid w:val="00D72C95"/>
    <w:rsid w:val="00D76125"/>
    <w:rsid w:val="00D80FCB"/>
    <w:rsid w:val="00D83B1C"/>
    <w:rsid w:val="00D86168"/>
    <w:rsid w:val="00D921E8"/>
    <w:rsid w:val="00D92D73"/>
    <w:rsid w:val="00D93BBE"/>
    <w:rsid w:val="00D957B7"/>
    <w:rsid w:val="00DA05F4"/>
    <w:rsid w:val="00DB429E"/>
    <w:rsid w:val="00DB46A7"/>
    <w:rsid w:val="00DB5C96"/>
    <w:rsid w:val="00DB601C"/>
    <w:rsid w:val="00DB60EB"/>
    <w:rsid w:val="00DC4EE8"/>
    <w:rsid w:val="00DC7039"/>
    <w:rsid w:val="00DD2C06"/>
    <w:rsid w:val="00DE07F7"/>
    <w:rsid w:val="00DE5B03"/>
    <w:rsid w:val="00DE780F"/>
    <w:rsid w:val="00DF01BF"/>
    <w:rsid w:val="00DF37CD"/>
    <w:rsid w:val="00DF52E5"/>
    <w:rsid w:val="00DF53C5"/>
    <w:rsid w:val="00DF69E8"/>
    <w:rsid w:val="00DF7627"/>
    <w:rsid w:val="00E014E1"/>
    <w:rsid w:val="00E0559A"/>
    <w:rsid w:val="00E12FE5"/>
    <w:rsid w:val="00E130F8"/>
    <w:rsid w:val="00E15058"/>
    <w:rsid w:val="00E20D83"/>
    <w:rsid w:val="00E273B8"/>
    <w:rsid w:val="00E357C8"/>
    <w:rsid w:val="00E37D36"/>
    <w:rsid w:val="00E40C28"/>
    <w:rsid w:val="00E42592"/>
    <w:rsid w:val="00E43446"/>
    <w:rsid w:val="00E44053"/>
    <w:rsid w:val="00E47AAA"/>
    <w:rsid w:val="00E50037"/>
    <w:rsid w:val="00E519A1"/>
    <w:rsid w:val="00E61C84"/>
    <w:rsid w:val="00E6299D"/>
    <w:rsid w:val="00E64954"/>
    <w:rsid w:val="00E702FA"/>
    <w:rsid w:val="00E723FD"/>
    <w:rsid w:val="00E75567"/>
    <w:rsid w:val="00E83C0C"/>
    <w:rsid w:val="00E8437F"/>
    <w:rsid w:val="00E85261"/>
    <w:rsid w:val="00E87821"/>
    <w:rsid w:val="00E90170"/>
    <w:rsid w:val="00E91625"/>
    <w:rsid w:val="00E91F38"/>
    <w:rsid w:val="00E924F9"/>
    <w:rsid w:val="00E946B5"/>
    <w:rsid w:val="00E9535D"/>
    <w:rsid w:val="00E96A1A"/>
    <w:rsid w:val="00EA0AFE"/>
    <w:rsid w:val="00EA1A9B"/>
    <w:rsid w:val="00EA40B4"/>
    <w:rsid w:val="00EA485F"/>
    <w:rsid w:val="00EA73BD"/>
    <w:rsid w:val="00EB039B"/>
    <w:rsid w:val="00EB5152"/>
    <w:rsid w:val="00EB5908"/>
    <w:rsid w:val="00EC6AFA"/>
    <w:rsid w:val="00EC7510"/>
    <w:rsid w:val="00ED0EFC"/>
    <w:rsid w:val="00ED159A"/>
    <w:rsid w:val="00ED1794"/>
    <w:rsid w:val="00ED3009"/>
    <w:rsid w:val="00ED47D0"/>
    <w:rsid w:val="00ED5D73"/>
    <w:rsid w:val="00EE0E4E"/>
    <w:rsid w:val="00EE1271"/>
    <w:rsid w:val="00EE5629"/>
    <w:rsid w:val="00EE6C55"/>
    <w:rsid w:val="00F00C9B"/>
    <w:rsid w:val="00F0112F"/>
    <w:rsid w:val="00F02AC9"/>
    <w:rsid w:val="00F02C49"/>
    <w:rsid w:val="00F05D2F"/>
    <w:rsid w:val="00F05D54"/>
    <w:rsid w:val="00F16927"/>
    <w:rsid w:val="00F16CB5"/>
    <w:rsid w:val="00F21611"/>
    <w:rsid w:val="00F21623"/>
    <w:rsid w:val="00F24790"/>
    <w:rsid w:val="00F251D9"/>
    <w:rsid w:val="00F2628D"/>
    <w:rsid w:val="00F26399"/>
    <w:rsid w:val="00F30372"/>
    <w:rsid w:val="00F31149"/>
    <w:rsid w:val="00F31B17"/>
    <w:rsid w:val="00F330EE"/>
    <w:rsid w:val="00F37962"/>
    <w:rsid w:val="00F40F6A"/>
    <w:rsid w:val="00F434BA"/>
    <w:rsid w:val="00F47AFB"/>
    <w:rsid w:val="00F507EC"/>
    <w:rsid w:val="00F55D41"/>
    <w:rsid w:val="00F55EA5"/>
    <w:rsid w:val="00F57522"/>
    <w:rsid w:val="00F60A7A"/>
    <w:rsid w:val="00F62C11"/>
    <w:rsid w:val="00F63802"/>
    <w:rsid w:val="00F6653F"/>
    <w:rsid w:val="00F66ACE"/>
    <w:rsid w:val="00F709FC"/>
    <w:rsid w:val="00F7168F"/>
    <w:rsid w:val="00F72397"/>
    <w:rsid w:val="00F72E02"/>
    <w:rsid w:val="00F752DC"/>
    <w:rsid w:val="00F76B84"/>
    <w:rsid w:val="00F76DB4"/>
    <w:rsid w:val="00F76FC3"/>
    <w:rsid w:val="00F77E96"/>
    <w:rsid w:val="00F87465"/>
    <w:rsid w:val="00F919D6"/>
    <w:rsid w:val="00F93635"/>
    <w:rsid w:val="00F950CA"/>
    <w:rsid w:val="00F95C02"/>
    <w:rsid w:val="00F968AF"/>
    <w:rsid w:val="00F96F73"/>
    <w:rsid w:val="00FA4554"/>
    <w:rsid w:val="00FA498A"/>
    <w:rsid w:val="00FA507F"/>
    <w:rsid w:val="00FA6A8D"/>
    <w:rsid w:val="00FA7209"/>
    <w:rsid w:val="00FA7DC9"/>
    <w:rsid w:val="00FB0083"/>
    <w:rsid w:val="00FB1B35"/>
    <w:rsid w:val="00FB4AA2"/>
    <w:rsid w:val="00FB5CD8"/>
    <w:rsid w:val="00FB7C4A"/>
    <w:rsid w:val="00FC0267"/>
    <w:rsid w:val="00FC67FC"/>
    <w:rsid w:val="00FC7618"/>
    <w:rsid w:val="00FD0D09"/>
    <w:rsid w:val="00FE61CE"/>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D"/>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FootnoteCharacters">
    <w:name w:val="Footnote Characters"/>
    <w:qFormat/>
    <w:rsid w:val="000B0AA1"/>
    <w:rPr>
      <w:rFonts w:ascii="Times New Roman" w:hAnsi="Times New Roman"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3E52-03C4-4136-BAAC-66D2B039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3.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4.xml><?xml version="1.0" encoding="utf-8"?>
<ds:datastoreItem xmlns:ds="http://schemas.openxmlformats.org/officeDocument/2006/customXml" ds:itemID="{991837E9-C28D-402E-9081-02C929FD1133}">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2057</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Francois Cuenot</cp:lastModifiedBy>
  <cp:revision>9</cp:revision>
  <dcterms:created xsi:type="dcterms:W3CDTF">2025-10-13T21:46:00Z</dcterms:created>
  <dcterms:modified xsi:type="dcterms:W3CDTF">2025-10-14T06:31:00Z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