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C237" w14:textId="0464822D" w:rsidR="00CA4E32" w:rsidRPr="00CC2D8B" w:rsidRDefault="00CA4E32" w:rsidP="00951CEB">
      <w:pPr>
        <w:pStyle w:val="a"/>
        <w:spacing w:before="80"/>
        <w:ind w:left="0" w:right="567" w:firstLine="0"/>
        <w:jc w:val="center"/>
        <w:rPr>
          <w:b/>
          <w:bCs/>
          <w:sz w:val="28"/>
          <w:szCs w:val="28"/>
        </w:rPr>
      </w:pPr>
      <w:r w:rsidRPr="00CC2D8B">
        <w:rPr>
          <w:b/>
          <w:bCs/>
          <w:sz w:val="28"/>
          <w:szCs w:val="28"/>
        </w:rPr>
        <w:t xml:space="preserve">Proposal for amendments to </w:t>
      </w:r>
      <w:r>
        <w:rPr>
          <w:b/>
          <w:bCs/>
          <w:sz w:val="28"/>
          <w:szCs w:val="28"/>
        </w:rPr>
        <w:t>informal</w:t>
      </w:r>
      <w:r w:rsidRPr="00CC2D8B">
        <w:rPr>
          <w:b/>
          <w:bCs/>
          <w:sz w:val="28"/>
          <w:szCs w:val="28"/>
        </w:rPr>
        <w:t xml:space="preserve"> document GRVA</w:t>
      </w:r>
      <w:r>
        <w:rPr>
          <w:b/>
          <w:bCs/>
          <w:sz w:val="28"/>
          <w:szCs w:val="28"/>
        </w:rPr>
        <w:t>-22-11</w:t>
      </w:r>
      <w:r w:rsidR="00FC5DC2">
        <w:rPr>
          <w:b/>
          <w:bCs/>
          <w:sz w:val="28"/>
          <w:szCs w:val="28"/>
        </w:rPr>
        <w:t xml:space="preserve"> Rev.2</w:t>
      </w:r>
      <w:r w:rsidR="00A12124">
        <w:rPr>
          <w:b/>
          <w:bCs/>
          <w:sz w:val="28"/>
          <w:szCs w:val="28"/>
        </w:rPr>
        <w:t xml:space="preserve"> </w:t>
      </w:r>
      <w:r w:rsidR="00E56CDF">
        <w:rPr>
          <w:b/>
          <w:bCs/>
          <w:sz w:val="28"/>
          <w:szCs w:val="28"/>
        </w:rPr>
        <w:br/>
      </w:r>
      <w:r w:rsidR="00A12124">
        <w:rPr>
          <w:b/>
          <w:bCs/>
          <w:sz w:val="28"/>
          <w:szCs w:val="28"/>
        </w:rPr>
        <w:t xml:space="preserve">(as included in </w:t>
      </w:r>
      <w:r w:rsidR="00A12124" w:rsidRPr="00A12124">
        <w:rPr>
          <w:b/>
          <w:bCs/>
          <w:sz w:val="28"/>
          <w:szCs w:val="28"/>
        </w:rPr>
        <w:t>ECE/TRANS/WP.29/2025/147</w:t>
      </w:r>
      <w:r w:rsidR="00A12124">
        <w:rPr>
          <w:b/>
          <w:bCs/>
          <w:sz w:val="28"/>
          <w:szCs w:val="28"/>
        </w:rPr>
        <w:t>)</w:t>
      </w:r>
      <w:r w:rsidR="00951CEB">
        <w:rPr>
          <w:b/>
          <w:bCs/>
          <w:sz w:val="28"/>
          <w:szCs w:val="28"/>
        </w:rPr>
        <w:t xml:space="preserve"> </w:t>
      </w:r>
      <w:r w:rsidR="00951CEB" w:rsidRPr="00CC2D8B">
        <w:rPr>
          <w:b/>
          <w:bCs/>
          <w:sz w:val="28"/>
          <w:szCs w:val="28"/>
        </w:rPr>
        <w:t>(</w:t>
      </w:r>
      <w:r w:rsidR="00951CEB" w:rsidRPr="00CC2D8B">
        <w:rPr>
          <w:rStyle w:val="field-content"/>
          <w:b/>
          <w:bCs/>
          <w:sz w:val="28"/>
          <w:szCs w:val="28"/>
        </w:rPr>
        <w:t>Consolidated Resolution R.E.3)</w:t>
      </w:r>
      <w:r>
        <w:rPr>
          <w:b/>
          <w:bCs/>
          <w:sz w:val="28"/>
          <w:szCs w:val="28"/>
        </w:rPr>
        <w:br/>
      </w:r>
    </w:p>
    <w:p w14:paraId="601891F8" w14:textId="0B83C17B" w:rsidR="00CA4E32" w:rsidRPr="00CC2D8B" w:rsidRDefault="006E467E" w:rsidP="00287955">
      <w:pPr>
        <w:pStyle w:val="a"/>
        <w:ind w:left="1134" w:firstLine="0"/>
        <w:rPr>
          <w:szCs w:val="14"/>
        </w:rPr>
      </w:pPr>
      <w:r>
        <w:rPr>
          <w:szCs w:val="14"/>
        </w:rPr>
        <w:t>In the t</w:t>
      </w:r>
      <w:r w:rsidR="00CA4E32" w:rsidRPr="00CC2D8B">
        <w:rPr>
          <w:szCs w:val="14"/>
        </w:rPr>
        <w:t xml:space="preserve">ext below </w:t>
      </w:r>
      <w:r>
        <w:rPr>
          <w:szCs w:val="14"/>
        </w:rPr>
        <w:t xml:space="preserve">the </w:t>
      </w:r>
      <w:r w:rsidR="00CA4E32" w:rsidRPr="00CC2D8B">
        <w:rPr>
          <w:szCs w:val="14"/>
        </w:rPr>
        <w:t xml:space="preserve">modifications to the </w:t>
      </w:r>
      <w:r w:rsidR="00CA4E32">
        <w:rPr>
          <w:szCs w:val="14"/>
        </w:rPr>
        <w:t xml:space="preserve">document </w:t>
      </w:r>
      <w:r>
        <w:rPr>
          <w:szCs w:val="14"/>
        </w:rPr>
        <w:t>GRVA-22-11</w:t>
      </w:r>
      <w:r w:rsidR="00FC5DC2">
        <w:rPr>
          <w:szCs w:val="14"/>
        </w:rPr>
        <w:t xml:space="preserve"> Revision 2</w:t>
      </w:r>
      <w:r w:rsidR="00CA4E32" w:rsidRPr="00CC2D8B">
        <w:rPr>
          <w:szCs w:val="14"/>
        </w:rPr>
        <w:t xml:space="preserve"> are marked in </w:t>
      </w:r>
      <w:r w:rsidR="00CA4E32" w:rsidRPr="00386436">
        <w:rPr>
          <w:b/>
          <w:bCs/>
          <w:szCs w:val="14"/>
        </w:rPr>
        <w:t>bold</w:t>
      </w:r>
      <w:r w:rsidR="00A12124">
        <w:rPr>
          <w:b/>
          <w:bCs/>
          <w:szCs w:val="14"/>
        </w:rPr>
        <w:t xml:space="preserve"> </w:t>
      </w:r>
      <w:r w:rsidR="00A12124" w:rsidRPr="00A12124">
        <w:rPr>
          <w:szCs w:val="14"/>
        </w:rPr>
        <w:t xml:space="preserve">and </w:t>
      </w:r>
      <w:r w:rsidR="00A12124" w:rsidRPr="00A12124">
        <w:rPr>
          <w:strike/>
          <w:szCs w:val="14"/>
        </w:rPr>
        <w:t>strikethrough</w:t>
      </w:r>
      <w:r w:rsidR="00CA4E32" w:rsidRPr="00CC2D8B">
        <w:rPr>
          <w:szCs w:val="14"/>
        </w:rPr>
        <w:t>.</w:t>
      </w:r>
    </w:p>
    <w:p w14:paraId="29A4B6B4" w14:textId="0180BD22" w:rsidR="00CA4E32" w:rsidRPr="00F947BB" w:rsidRDefault="000E6B7C" w:rsidP="004807C1">
      <w:pPr>
        <w:pStyle w:val="a"/>
        <w:tabs>
          <w:tab w:val="right" w:pos="851"/>
        </w:tabs>
        <w:spacing w:before="360" w:after="240" w:line="300" w:lineRule="exact"/>
        <w:ind w:left="1134" w:hanging="1134"/>
        <w:rPr>
          <w:b/>
          <w:bCs/>
          <w:sz w:val="28"/>
          <w:szCs w:val="28"/>
          <w:u w:val="single"/>
        </w:rPr>
      </w:pPr>
      <w:r>
        <w:rPr>
          <w:b/>
          <w:sz w:val="28"/>
          <w:lang w:val="en-US"/>
        </w:rPr>
        <w:tab/>
      </w:r>
      <w:r w:rsidR="00CA4E32" w:rsidRPr="00CC2D8B">
        <w:rPr>
          <w:b/>
          <w:bCs/>
          <w:sz w:val="28"/>
          <w:szCs w:val="28"/>
        </w:rPr>
        <w:t>I.</w:t>
      </w:r>
      <w:r w:rsidR="00CA4E32">
        <w:rPr>
          <w:b/>
          <w:bCs/>
          <w:sz w:val="28"/>
          <w:szCs w:val="28"/>
        </w:rPr>
        <w:tab/>
      </w:r>
      <w:r w:rsidR="00CA4E32" w:rsidRPr="00CC2D8B">
        <w:rPr>
          <w:b/>
          <w:bCs/>
          <w:sz w:val="28"/>
          <w:szCs w:val="28"/>
        </w:rPr>
        <w:t>Proposal for a revision to Consolidated Resolution on the Construction of Vehicles (R.E.3)</w:t>
      </w:r>
    </w:p>
    <w:p w14:paraId="2F01E88A" w14:textId="5D022814" w:rsidR="00CA4E32" w:rsidRPr="00C23DD3" w:rsidRDefault="007C2BF3" w:rsidP="00287955">
      <w:pPr>
        <w:pStyle w:val="a"/>
        <w:ind w:left="2268" w:hanging="1134"/>
      </w:pPr>
      <w:r>
        <w:rPr>
          <w:i/>
          <w:iCs/>
        </w:rPr>
        <w:t>Paragr</w:t>
      </w:r>
      <w:r w:rsidR="00A24691">
        <w:rPr>
          <w:i/>
          <w:iCs/>
        </w:rPr>
        <w:t xml:space="preserve">aph 3 of </w:t>
      </w:r>
      <w:r w:rsidR="00CA4E32" w:rsidRPr="00C23DD3">
        <w:rPr>
          <w:i/>
          <w:iCs/>
        </w:rPr>
        <w:t>Annex 7.</w:t>
      </w:r>
      <w:r w:rsidR="00A24691">
        <w:rPr>
          <w:i/>
          <w:iCs/>
        </w:rPr>
        <w:t xml:space="preserve"> to </w:t>
      </w:r>
      <w:r w:rsidR="00177E64">
        <w:rPr>
          <w:i/>
          <w:iCs/>
        </w:rPr>
        <w:t>R.E.3</w:t>
      </w:r>
      <w:r w:rsidR="00CA4E32" w:rsidRPr="00C23DD3">
        <w:rPr>
          <w:i/>
          <w:iCs/>
        </w:rPr>
        <w:t>,</w:t>
      </w:r>
      <w:r w:rsidR="00CA4E32" w:rsidRPr="00C23DD3">
        <w:t xml:space="preserve"> amend to read:</w:t>
      </w:r>
    </w:p>
    <w:p w14:paraId="2E2715CB" w14:textId="5CC1ADAA" w:rsidR="007C23C2" w:rsidRPr="001C0AAE" w:rsidRDefault="00CA4E32" w:rsidP="00E56CDF">
      <w:pPr>
        <w:pStyle w:val="a"/>
        <w:ind w:left="2268" w:hanging="1134"/>
        <w:rPr>
          <w:b/>
          <w:bCs/>
          <w:sz w:val="28"/>
          <w:szCs w:val="28"/>
        </w:rPr>
      </w:pPr>
      <w:r w:rsidRPr="00C23DD3">
        <w:t>"</w:t>
      </w:r>
      <w:r w:rsidR="007C23C2" w:rsidRPr="001C0AAE">
        <w:rPr>
          <w:b/>
          <w:bCs/>
          <w:sz w:val="28"/>
          <w:szCs w:val="28"/>
        </w:rPr>
        <w:t>3.</w:t>
      </w:r>
      <w:r w:rsidR="00A10B0C">
        <w:rPr>
          <w:b/>
          <w:bCs/>
          <w:sz w:val="28"/>
          <w:szCs w:val="28"/>
        </w:rPr>
        <w:tab/>
      </w:r>
      <w:r w:rsidR="007C23C2" w:rsidRPr="001C0AAE">
        <w:rPr>
          <w:b/>
          <w:bCs/>
          <w:sz w:val="28"/>
          <w:szCs w:val="28"/>
        </w:rPr>
        <w:t>Necessary provision for the relevant UN Regulations</w:t>
      </w:r>
    </w:p>
    <w:p w14:paraId="08165B44" w14:textId="563E7D66" w:rsidR="00177E64" w:rsidRDefault="00177E64" w:rsidP="00D14E1A">
      <w:pPr>
        <w:pStyle w:val="a"/>
        <w:ind w:left="2268" w:hanging="1134"/>
      </w:pPr>
      <w:r>
        <w:t>…</w:t>
      </w:r>
    </w:p>
    <w:p w14:paraId="2E64AC36" w14:textId="4E7DE343" w:rsidR="00F924F6" w:rsidRPr="00356D96" w:rsidRDefault="00F924F6" w:rsidP="00D14E1A">
      <w:pPr>
        <w:pStyle w:val="a"/>
        <w:ind w:left="2268" w:hanging="1134"/>
      </w:pPr>
      <w:r w:rsidRPr="00F924F6">
        <w:rPr>
          <w:i/>
          <w:iCs/>
        </w:rPr>
        <w:t>In the relevant section related to specifications and/or tests, insert a new paragraph</w:t>
      </w:r>
      <w:r w:rsidRPr="00356D96">
        <w:t>, to read:</w:t>
      </w:r>
    </w:p>
    <w:p w14:paraId="2A39B08F" w14:textId="4E846BE3" w:rsidR="00FC5DC2" w:rsidRPr="006901FC" w:rsidRDefault="00FC5DC2" w:rsidP="00D14E1A">
      <w:pPr>
        <w:pStyle w:val="a"/>
        <w:ind w:left="2268" w:hanging="1134"/>
      </w:pPr>
      <w:r w:rsidRPr="00FC5DC2">
        <w:t xml:space="preserve">"x.x. </w:t>
      </w:r>
      <w:r w:rsidR="00AD6BF9">
        <w:tab/>
      </w:r>
      <w:r w:rsidRPr="00FC5DC2">
        <w:t xml:space="preserve">For all vehicles, equipment and parts with which the approval tests are performed, the manufacturer shall provide </w:t>
      </w:r>
      <w:r w:rsidRPr="00372948">
        <w:rPr>
          <w:strike/>
          <w:color w:val="000000" w:themeColor="text1"/>
        </w:rPr>
        <w:t>the Technical Service with</w:t>
      </w:r>
      <w:r w:rsidR="00AD6BF9" w:rsidRPr="00372948">
        <w:rPr>
          <w:strike/>
          <w:color w:val="000000" w:themeColor="text1"/>
        </w:rPr>
        <w:t xml:space="preserve"> the minimum</w:t>
      </w:r>
      <w:r w:rsidR="00A404C7" w:rsidRPr="00372948">
        <w:rPr>
          <w:b/>
          <w:bCs/>
          <w:color w:val="000000" w:themeColor="text1"/>
        </w:rPr>
        <w:t xml:space="preserve"> the necessary</w:t>
      </w:r>
      <w:r w:rsidRPr="00372948">
        <w:rPr>
          <w:color w:val="000000" w:themeColor="text1"/>
        </w:rPr>
        <w:t xml:space="preserve"> </w:t>
      </w:r>
      <w:r w:rsidRPr="00FC5DC2">
        <w:t>information</w:t>
      </w:r>
      <w:r w:rsidR="008F710C">
        <w:t xml:space="preserve"> </w:t>
      </w:r>
      <w:r w:rsidR="008F710C" w:rsidRPr="00FC5DC2">
        <w:t xml:space="preserve">(e.g. software versions </w:t>
      </w:r>
      <w:r w:rsidR="008F710C" w:rsidRPr="00AD6BF9">
        <w:t>and system parameters</w:t>
      </w:r>
      <w:r w:rsidR="008F710C" w:rsidRPr="00FC5DC2">
        <w:t>)</w:t>
      </w:r>
      <w:r w:rsidRPr="00FC5DC2">
        <w:t xml:space="preserve"> </w:t>
      </w:r>
      <w:r w:rsidR="008F710C" w:rsidRPr="00372948">
        <w:rPr>
          <w:b/>
          <w:bCs/>
          <w:color w:val="000000" w:themeColor="text1"/>
        </w:rPr>
        <w:t>allowing the Technical Service</w:t>
      </w:r>
      <w:r w:rsidR="00AD6BF9" w:rsidRPr="00372948">
        <w:rPr>
          <w:b/>
          <w:bCs/>
          <w:color w:val="000000" w:themeColor="text1"/>
        </w:rPr>
        <w:t xml:space="preserve"> to uniquely identify the configuration</w:t>
      </w:r>
      <w:r w:rsidRPr="00372948">
        <w:rPr>
          <w:color w:val="000000" w:themeColor="text1"/>
        </w:rPr>
        <w:t xml:space="preserve"> </w:t>
      </w:r>
      <w:r w:rsidR="008F710C" w:rsidRPr="00372948">
        <w:rPr>
          <w:strike/>
          <w:color w:val="000000" w:themeColor="text1"/>
        </w:rPr>
        <w:t>on</w:t>
      </w:r>
      <w:r w:rsidRPr="00372948">
        <w:rPr>
          <w:b/>
          <w:bCs/>
          <w:color w:val="000000" w:themeColor="text1"/>
        </w:rPr>
        <w:t>o</w:t>
      </w:r>
      <w:r w:rsidR="008F710C" w:rsidRPr="00372948">
        <w:rPr>
          <w:b/>
          <w:bCs/>
          <w:color w:val="000000" w:themeColor="text1"/>
        </w:rPr>
        <w:t>f</w:t>
      </w:r>
      <w:r w:rsidRPr="00372948">
        <w:rPr>
          <w:color w:val="000000" w:themeColor="text1"/>
        </w:rPr>
        <w:t xml:space="preserve"> </w:t>
      </w:r>
      <w:r w:rsidRPr="00FC5DC2">
        <w:t>all hardware and software that have an influence on performance with regard to this Regulation; this information shall be appended to the test report."</w:t>
      </w:r>
    </w:p>
    <w:p w14:paraId="6C8FC54A" w14:textId="04F58C59" w:rsidR="00CA4E32" w:rsidRPr="000001E6" w:rsidRDefault="00CA4E32" w:rsidP="00CA4E32">
      <w:pPr>
        <w:pStyle w:val="a"/>
        <w:spacing w:after="80" w:line="240" w:lineRule="auto"/>
        <w:ind w:left="1701"/>
        <w:rPr>
          <w:b/>
          <w:bCs/>
          <w:color w:val="FF0000"/>
        </w:rPr>
      </w:pPr>
      <w:r>
        <w:t>…</w:t>
      </w:r>
      <w:r w:rsidR="00F43B95">
        <w:t>"</w:t>
      </w:r>
    </w:p>
    <w:p w14:paraId="6290A888" w14:textId="27BC8402" w:rsidR="00CA4E32" w:rsidRPr="00CC2D8B" w:rsidRDefault="004807C1" w:rsidP="004807C1">
      <w:pPr>
        <w:pStyle w:val="a"/>
        <w:tabs>
          <w:tab w:val="right" w:pos="851"/>
        </w:tabs>
        <w:spacing w:before="360" w:after="240" w:line="300" w:lineRule="exact"/>
        <w:ind w:left="1134" w:hanging="1134"/>
        <w:rPr>
          <w:b/>
          <w:bCs/>
          <w:sz w:val="28"/>
          <w:szCs w:val="28"/>
          <w:u w:val="single"/>
        </w:rPr>
      </w:pPr>
      <w:r>
        <w:rPr>
          <w:b/>
          <w:bCs/>
          <w:sz w:val="28"/>
          <w:szCs w:val="28"/>
        </w:rPr>
        <w:tab/>
      </w:r>
      <w:r w:rsidR="00CA4E32" w:rsidRPr="00CC2D8B">
        <w:rPr>
          <w:b/>
          <w:bCs/>
          <w:sz w:val="28"/>
          <w:szCs w:val="28"/>
        </w:rPr>
        <w:t>II.</w:t>
      </w:r>
      <w:r w:rsidR="00CA4E32" w:rsidRPr="00CC2D8B">
        <w:rPr>
          <w:b/>
          <w:bCs/>
          <w:sz w:val="28"/>
          <w:szCs w:val="28"/>
        </w:rPr>
        <w:tab/>
        <w:t>Justification</w:t>
      </w:r>
    </w:p>
    <w:p w14:paraId="67232C42" w14:textId="77777777" w:rsidR="00372948" w:rsidRDefault="00372948" w:rsidP="00E56CDF">
      <w:pPr>
        <w:pStyle w:val="a"/>
        <w:numPr>
          <w:ilvl w:val="0"/>
          <w:numId w:val="3"/>
        </w:numPr>
        <w:ind w:left="1134" w:right="543" w:firstLine="0"/>
        <w:rPr>
          <w:color w:val="000000" w:themeColor="text1"/>
        </w:rPr>
      </w:pPr>
      <w:r>
        <w:rPr>
          <w:color w:val="000000" w:themeColor="text1"/>
        </w:rPr>
        <w:t>The working document GRVA/2025/28 brings considerable progress to the general integration of software updates into the other Regulations of the 1958 Agreement. In particular, it proposes a new series of amendments to UN Regulation No. 156, making the use of RXSWIN mandatory. In parallel, it amends R.E.3 to enable the amendment of all UN Regulations where software might be relevant for type approval, by including RXSWIN in the communication form templates of these Regulations. France welcomes and supports this document prepared by the informal working group CS/OTA.</w:t>
      </w:r>
    </w:p>
    <w:p w14:paraId="4B65D3BE" w14:textId="77777777" w:rsidR="00372948" w:rsidRDefault="00372948" w:rsidP="00E56CDF">
      <w:pPr>
        <w:pStyle w:val="a"/>
        <w:numPr>
          <w:ilvl w:val="0"/>
          <w:numId w:val="3"/>
        </w:numPr>
        <w:ind w:left="1134" w:right="543" w:firstLine="0"/>
        <w:rPr>
          <w:rFonts w:eastAsia="MS Mincho"/>
        </w:rPr>
      </w:pPr>
      <w:r>
        <w:rPr>
          <w:rFonts w:eastAsia="MS Mincho"/>
        </w:rPr>
        <w:t>While the traceability of RXSWIN and software updates is important, the need to clearly record the characteristics of each tested vehicle during approval is equally important, and it is already a key component of test reports produced by technical services.</w:t>
      </w:r>
    </w:p>
    <w:p w14:paraId="1A334084" w14:textId="6C2A5AA6" w:rsidR="00372948" w:rsidRDefault="00372948" w:rsidP="00E56CDF">
      <w:pPr>
        <w:pStyle w:val="a"/>
        <w:numPr>
          <w:ilvl w:val="0"/>
          <w:numId w:val="3"/>
        </w:numPr>
        <w:ind w:left="1134" w:right="543" w:firstLine="0"/>
        <w:rPr>
          <w:rFonts w:eastAsia="MS Mincho"/>
        </w:rPr>
      </w:pPr>
      <w:r w:rsidRPr="00372948">
        <w:rPr>
          <w:rFonts w:hint="eastAsia"/>
          <w:b/>
          <w:bCs/>
        </w:rPr>
        <w:t xml:space="preserve">RXSWIN information shall be recorded on the test reports, if RXSWIN is applied for type approval. </w:t>
      </w:r>
      <w:r w:rsidRPr="00372948">
        <w:rPr>
          <w:b/>
          <w:bCs/>
        </w:rPr>
        <w:t>Additionally</w:t>
      </w:r>
      <w:r w:rsidRPr="00372948">
        <w:rPr>
          <w:rFonts w:hint="eastAsia"/>
          <w:b/>
          <w:bCs/>
        </w:rPr>
        <w:t xml:space="preserve"> </w:t>
      </w:r>
      <w:r w:rsidRPr="00372948">
        <w:rPr>
          <w:b/>
          <w:bCs/>
          <w:strike/>
        </w:rPr>
        <w:t>I</w:t>
      </w:r>
      <w:r w:rsidRPr="00372948">
        <w:rPr>
          <w:rFonts w:hint="eastAsia"/>
          <w:lang w:eastAsia="ja-JP"/>
        </w:rPr>
        <w:t>i</w:t>
      </w:r>
      <w:r w:rsidRPr="00372948">
        <w:t>n</w:t>
      </w:r>
      <w:r>
        <w:rPr>
          <w:rFonts w:eastAsia="MS Mincho"/>
        </w:rPr>
        <w:t xml:space="preserve"> the case of vehicle types where software versions (or hardware versions, or other digital parameters such as calibration numbers) are relevant for the ability of the system to comply with the requirements of the Regulation, or are relevant for the definition of the vehicle type, this information should be recorded on test reports in addition to the RXSWIN. </w:t>
      </w:r>
      <w:r w:rsidRPr="00372948">
        <w:rPr>
          <w:rFonts w:hint="eastAsia"/>
          <w:b/>
          <w:bCs/>
        </w:rPr>
        <w:t xml:space="preserve">The purpose is to include the information to the test report to identify the installed software which </w:t>
      </w:r>
      <w:r w:rsidR="009D76E0">
        <w:rPr>
          <w:b/>
          <w:bCs/>
        </w:rPr>
        <w:t xml:space="preserve">was deployed on the </w:t>
      </w:r>
      <w:r w:rsidRPr="00372948">
        <w:rPr>
          <w:rFonts w:hint="eastAsia"/>
          <w:b/>
          <w:bCs/>
        </w:rPr>
        <w:t>vehicle used for the test</w:t>
      </w:r>
      <w:r w:rsidR="009D76E0">
        <w:rPr>
          <w:b/>
          <w:bCs/>
        </w:rPr>
        <w:t>ing</w:t>
      </w:r>
      <w:r w:rsidRPr="00372948">
        <w:rPr>
          <w:rFonts w:hint="eastAsia"/>
          <w:b/>
          <w:bCs/>
        </w:rPr>
        <w:t>.</w:t>
      </w:r>
      <w:r>
        <w:rPr>
          <w:rFonts w:hint="eastAsia"/>
          <w:lang w:eastAsia="ja-JP"/>
        </w:rPr>
        <w:t xml:space="preserve"> </w:t>
      </w:r>
      <w:r>
        <w:rPr>
          <w:rFonts w:eastAsia="MS Mincho"/>
        </w:rPr>
        <w:t xml:space="preserve">Indeed, while many software versions may be part of a given RXSWIN, and while it is expected that the software version tested during type approval will be different from software versions used during production, or from software versions seen on vehicles after registration, it is crucial to keep an official record of the exact characteristics of vehicles tested. It should be noted that various UN Regulations, and in particular emissions Regulations such as UN R83 and UN R154, already mandate a similar transcription of software versions in test reports or information documents. </w:t>
      </w:r>
    </w:p>
    <w:p w14:paraId="3B3ED116" w14:textId="77777777" w:rsidR="00372948" w:rsidRDefault="00372948" w:rsidP="00E56CDF">
      <w:pPr>
        <w:pStyle w:val="a"/>
        <w:numPr>
          <w:ilvl w:val="0"/>
          <w:numId w:val="3"/>
        </w:numPr>
        <w:ind w:left="1134" w:right="543" w:firstLine="0"/>
        <w:rPr>
          <w:rFonts w:eastAsia="MS Mincho"/>
        </w:rPr>
      </w:pPr>
      <w:r>
        <w:rPr>
          <w:rFonts w:eastAsia="MS Mincho"/>
        </w:rPr>
        <w:t>In real-world situations such as the discovery of a non-conformity in the software of a vehicle already registered, market surveillance authorities must be able to determine whether the non-conformity should have been detected during the approval tests, or if the non-conformity appeared on software versions developed after the approval tests, which can only be known if the exact software version as tested during approval was written in the test report.</w:t>
      </w:r>
    </w:p>
    <w:p w14:paraId="491C801E" w14:textId="6989FFF0" w:rsidR="00CA4E32" w:rsidRPr="00951CEB" w:rsidRDefault="00372948" w:rsidP="00951CEB">
      <w:pPr>
        <w:pStyle w:val="a"/>
        <w:numPr>
          <w:ilvl w:val="0"/>
          <w:numId w:val="3"/>
        </w:numPr>
        <w:ind w:left="1134" w:right="543" w:firstLine="0"/>
        <w:rPr>
          <w:rFonts w:eastAsia="MS Mincho"/>
        </w:rPr>
      </w:pPr>
      <w:r>
        <w:rPr>
          <w:rFonts w:eastAsia="MS Mincho"/>
        </w:rPr>
        <w:t>The expert from France has noticed that most — but not all — technical services already provide this information in their test reports. To ensure a consistent level of information for all technical services, the expert from France therefore proposes to clearly indicate in each relevant Regulation that technical services must record the software information of the vehicle(s) tested during approval.</w:t>
      </w:r>
    </w:p>
    <w:sectPr w:rsidR="00CA4E32" w:rsidRPr="00951CEB" w:rsidSect="00951CEB">
      <w:headerReference w:type="even" r:id="rId11"/>
      <w:headerReference w:type="default" r:id="rId12"/>
      <w:footerReference w:type="even" r:id="rId13"/>
      <w:headerReference w:type="first" r:id="rId14"/>
      <w:pgSz w:w="11906" w:h="16838"/>
      <w:pgMar w:top="709" w:right="720" w:bottom="426"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F631" w14:textId="77777777" w:rsidR="00347F76" w:rsidRDefault="00347F76" w:rsidP="00CF1838">
      <w:pPr>
        <w:spacing w:after="0" w:line="240" w:lineRule="auto"/>
      </w:pPr>
      <w:r>
        <w:separator/>
      </w:r>
    </w:p>
  </w:endnote>
  <w:endnote w:type="continuationSeparator" w:id="0">
    <w:p w14:paraId="2E35CA79" w14:textId="77777777" w:rsidR="00347F76" w:rsidRDefault="00347F76" w:rsidP="00CF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449B" w14:textId="00AD9997" w:rsidR="00893139" w:rsidRDefault="00893139">
    <w:pPr>
      <w:pStyle w:val="Footer"/>
    </w:pPr>
    <w:r>
      <w:rPr>
        <w:noProof/>
      </w:rPr>
      <mc:AlternateContent>
        <mc:Choice Requires="wps">
          <w:drawing>
            <wp:anchor distT="0" distB="0" distL="0" distR="0" simplePos="0" relativeHeight="251659264" behindDoc="0" locked="0" layoutInCell="1" allowOverlap="1" wp14:anchorId="1EE9F818" wp14:editId="4F53D0FE">
              <wp:simplePos x="635" y="635"/>
              <wp:positionH relativeFrom="page">
                <wp:align>right</wp:align>
              </wp:positionH>
              <wp:positionV relativeFrom="page">
                <wp:align>bottom</wp:align>
              </wp:positionV>
              <wp:extent cx="443865" cy="443865"/>
              <wp:effectExtent l="0" t="0" r="0" b="0"/>
              <wp:wrapNone/>
              <wp:docPr id="1042209719" name="Zone de texte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B265C" w14:textId="004B3A0B"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E9F818" id="_x0000_t202" coordsize="21600,21600" o:spt="202" path="m,l,21600r21600,l21600,xe">
              <v:stroke joinstyle="miter"/>
              <v:path gradientshapeok="t" o:connecttype="rect"/>
            </v:shapetype>
            <v:shape id="Zone de texte 2" o:spid="_x0000_s1027" type="#_x0000_t202" alt="Confidential 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078B265C" w14:textId="004B3A0B"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6B7F" w14:textId="77777777" w:rsidR="00347F76" w:rsidRDefault="00347F76" w:rsidP="00CF1838">
      <w:pPr>
        <w:spacing w:after="0" w:line="240" w:lineRule="auto"/>
      </w:pPr>
      <w:r>
        <w:separator/>
      </w:r>
    </w:p>
  </w:footnote>
  <w:footnote w:type="continuationSeparator" w:id="0">
    <w:p w14:paraId="1092C1EB" w14:textId="77777777" w:rsidR="00347F76" w:rsidRDefault="00347F76" w:rsidP="00CF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BCAD" w14:textId="7759DFE4" w:rsidR="00B238D8" w:rsidRDefault="00B238D8">
    <w:pPr>
      <w:pStyle w:val="Header"/>
    </w:pPr>
    <w:r>
      <w:rPr>
        <w:noProof/>
      </w:rPr>
      <mc:AlternateContent>
        <mc:Choice Requires="wps">
          <w:drawing>
            <wp:anchor distT="0" distB="0" distL="0" distR="0" simplePos="0" relativeHeight="251662336" behindDoc="0" locked="0" layoutInCell="1" allowOverlap="1" wp14:anchorId="4DEF2616" wp14:editId="4CDC763F">
              <wp:simplePos x="635" y="635"/>
              <wp:positionH relativeFrom="page">
                <wp:align>center</wp:align>
              </wp:positionH>
              <wp:positionV relativeFrom="page">
                <wp:align>top</wp:align>
              </wp:positionV>
              <wp:extent cx="1471930" cy="381000"/>
              <wp:effectExtent l="0" t="0" r="13970" b="0"/>
              <wp:wrapNone/>
              <wp:docPr id="869281218" name="Text Box 5"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81000"/>
                      </a:xfrm>
                      <a:prstGeom prst="rect">
                        <a:avLst/>
                      </a:prstGeom>
                      <a:noFill/>
                      <a:ln>
                        <a:noFill/>
                      </a:ln>
                    </wps:spPr>
                    <wps:txbx>
                      <w:txbxContent>
                        <w:p w14:paraId="19149628" w14:textId="45D13E65"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F2616" id="_x0000_t202" coordsize="21600,21600" o:spt="202" path="m,l,21600r21600,l21600,xe">
              <v:stroke joinstyle="miter"/>
              <v:path gradientshapeok="t" o:connecttype="rect"/>
            </v:shapetype>
            <v:shape id="Text Box 5" o:spid="_x0000_s1026" type="#_x0000_t202" alt="•• PROTECTED 関係者外秘" style="position:absolute;margin-left:0;margin-top:0;width:115.9pt;height:30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" filled="f" stroked="f">
              <v:textbox style="mso-fit-shape-to-text:t" inset="0,15pt,0,0">
                <w:txbxContent>
                  <w:p w14:paraId="19149628" w14:textId="45D13E65"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0C16" w14:textId="48CC7BBC" w:rsidR="005045CF" w:rsidRDefault="005045CF">
    <w:pPr>
      <w:pStyle w:val="Header"/>
    </w:pPr>
  </w:p>
  <w:p w14:paraId="3DFEA47B" w14:textId="77777777" w:rsidR="005045CF" w:rsidRDefault="005045CF">
    <w:pPr>
      <w:pStyle w:val="Header"/>
    </w:pPr>
  </w:p>
  <w:p w14:paraId="55097505" w14:textId="77777777" w:rsidR="00B55765" w:rsidRDefault="00B55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10"/>
    </w:tblGrid>
    <w:tr w:rsidR="00E56CDF" w:rsidRPr="00A938C2" w14:paraId="6B5D891D" w14:textId="77777777" w:rsidTr="00015E85">
      <w:tc>
        <w:tcPr>
          <w:tcW w:w="3119" w:type="dxa"/>
        </w:tcPr>
        <w:p w14:paraId="257C1F6B" w14:textId="77777777" w:rsidR="00E56CDF" w:rsidRPr="00CA56E7" w:rsidRDefault="00E56CDF" w:rsidP="00E56CDF">
          <w:pPr>
            <w:pStyle w:val="Header"/>
            <w:rPr>
              <w:b/>
              <w:bCs/>
              <w:lang w:val="en-US"/>
            </w:rPr>
          </w:pPr>
          <w:r w:rsidRPr="00CA56E7">
            <w:rPr>
              <w:bCs/>
              <w:lang w:val="en-US"/>
            </w:rPr>
            <w:t xml:space="preserve">Submitted by the </w:t>
          </w:r>
          <w:r>
            <w:rPr>
              <w:bCs/>
              <w:lang w:val="en-US"/>
            </w:rPr>
            <w:t>IWG CS/OTA</w:t>
          </w:r>
        </w:p>
      </w:tc>
      <w:tc>
        <w:tcPr>
          <w:tcW w:w="6510" w:type="dxa"/>
        </w:tcPr>
        <w:p w14:paraId="25CE215E" w14:textId="77777777" w:rsidR="00E56CDF" w:rsidRDefault="00E56CDF" w:rsidP="00E56CDF">
          <w:pPr>
            <w:pStyle w:val="Header"/>
            <w:ind w:left="3154"/>
            <w:rPr>
              <w:bCs/>
              <w:lang w:val="fr-FR"/>
            </w:rPr>
          </w:pPr>
          <w:r w:rsidRPr="00CA4E32">
            <w:rPr>
              <w:bCs/>
              <w:u w:val="single"/>
              <w:lang w:val="fr-FR"/>
            </w:rPr>
            <w:t>Informal document</w:t>
          </w:r>
          <w:r w:rsidRPr="00CA4E32">
            <w:rPr>
              <w:bCs/>
              <w:lang w:val="fr-FR"/>
            </w:rPr>
            <w:t xml:space="preserve"> </w:t>
          </w:r>
          <w:r w:rsidRPr="00E56CDF">
            <w:rPr>
              <w:b/>
              <w:bCs/>
              <w:lang w:val="fr-FR"/>
            </w:rPr>
            <w:t>GRVA-23-28</w:t>
          </w:r>
          <w:r w:rsidRPr="00CA4E32">
            <w:rPr>
              <w:bCs/>
              <w:lang w:val="fr-FR"/>
            </w:rPr>
            <w:t xml:space="preserve"> </w:t>
          </w:r>
          <w:r w:rsidRPr="00CA4E32">
            <w:rPr>
              <w:bCs/>
              <w:lang w:val="fr-FR"/>
            </w:rPr>
            <w:br/>
            <w:t>2</w:t>
          </w:r>
          <w:r>
            <w:rPr>
              <w:bCs/>
              <w:lang w:val="fr-FR"/>
            </w:rPr>
            <w:t>3</w:t>
          </w:r>
          <w:r w:rsidRPr="00CA4E32">
            <w:rPr>
              <w:bCs/>
              <w:vertAlign w:val="superscript"/>
              <w:lang w:val="fr-FR"/>
            </w:rPr>
            <w:t>nd</w:t>
          </w:r>
          <w:r w:rsidRPr="00CA4E32">
            <w:rPr>
              <w:bCs/>
              <w:lang w:val="fr-FR"/>
            </w:rPr>
            <w:t xml:space="preserve"> GRVA, </w:t>
          </w:r>
          <w:r>
            <w:rPr>
              <w:bCs/>
              <w:lang w:val="fr-FR"/>
            </w:rPr>
            <w:t xml:space="preserve">22-25 </w:t>
          </w:r>
          <w:proofErr w:type="spellStart"/>
          <w:r>
            <w:rPr>
              <w:bCs/>
              <w:lang w:val="fr-FR"/>
            </w:rPr>
            <w:t>September</w:t>
          </w:r>
          <w:proofErr w:type="spellEnd"/>
          <w:r>
            <w:rPr>
              <w:bCs/>
              <w:lang w:val="fr-FR"/>
            </w:rPr>
            <w:t xml:space="preserve"> </w:t>
          </w:r>
          <w:r w:rsidRPr="00CA4E32">
            <w:rPr>
              <w:bCs/>
              <w:lang w:val="fr-FR"/>
            </w:rPr>
            <w:t>2025</w:t>
          </w:r>
        </w:p>
        <w:p w14:paraId="6FE2D04A" w14:textId="77777777" w:rsidR="00E56CDF" w:rsidRPr="00A938C2" w:rsidRDefault="00E56CDF" w:rsidP="00E56CDF">
          <w:pPr>
            <w:ind w:left="3154"/>
            <w:rPr>
              <w:lang w:val="en-IN"/>
            </w:rPr>
          </w:pPr>
          <w:r>
            <w:rPr>
              <w:lang w:val="en-IN"/>
            </w:rPr>
            <w:t>Provisional a</w:t>
          </w:r>
          <w:r w:rsidRPr="0040534F">
            <w:rPr>
              <w:lang w:val="en-IN"/>
            </w:rPr>
            <w:t>genda item</w:t>
          </w:r>
          <w:r>
            <w:rPr>
              <w:lang w:val="en-IN"/>
            </w:rPr>
            <w:t xml:space="preserve"> 5(a)</w:t>
          </w:r>
        </w:p>
      </w:tc>
    </w:tr>
  </w:tbl>
  <w:p w14:paraId="24BA1C50" w14:textId="2FFD5A40" w:rsidR="00B238D8" w:rsidRDefault="00B23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E0CB6"/>
    <w:multiLevelType w:val="hybridMultilevel"/>
    <w:tmpl w:val="70A60F60"/>
    <w:lvl w:ilvl="0" w:tplc="C92E64B8">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6A371ACB"/>
    <w:multiLevelType w:val="hybridMultilevel"/>
    <w:tmpl w:val="3AB0F9AE"/>
    <w:lvl w:ilvl="0" w:tplc="42AAE1B4">
      <w:numFmt w:val="bullet"/>
      <w:lvlText w:val="-"/>
      <w:lvlJc w:val="left"/>
      <w:pPr>
        <w:ind w:left="360" w:hanging="360"/>
      </w:pPr>
      <w:rPr>
        <w:rFonts w:ascii="Aptos" w:eastAsiaTheme="minorEastAsia"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9D102C"/>
    <w:multiLevelType w:val="hybridMultilevel"/>
    <w:tmpl w:val="671E673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846817274">
    <w:abstractNumId w:val="2"/>
  </w:num>
  <w:num w:numId="2" w16cid:durableId="1117943953">
    <w:abstractNumId w:val="1"/>
  </w:num>
  <w:num w:numId="3" w16cid:durableId="41524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38"/>
    <w:rsid w:val="00007C9F"/>
    <w:rsid w:val="00017D0E"/>
    <w:rsid w:val="00017ECD"/>
    <w:rsid w:val="00027768"/>
    <w:rsid w:val="00034668"/>
    <w:rsid w:val="0004128E"/>
    <w:rsid w:val="00041E4A"/>
    <w:rsid w:val="00042674"/>
    <w:rsid w:val="0004658B"/>
    <w:rsid w:val="000636D6"/>
    <w:rsid w:val="00065B93"/>
    <w:rsid w:val="0007268A"/>
    <w:rsid w:val="0007381D"/>
    <w:rsid w:val="000825F1"/>
    <w:rsid w:val="000869B3"/>
    <w:rsid w:val="00095217"/>
    <w:rsid w:val="00096DA1"/>
    <w:rsid w:val="000A1A9D"/>
    <w:rsid w:val="000B6657"/>
    <w:rsid w:val="000B6DC2"/>
    <w:rsid w:val="000C1801"/>
    <w:rsid w:val="000C230A"/>
    <w:rsid w:val="000C654F"/>
    <w:rsid w:val="000C7FD8"/>
    <w:rsid w:val="000D062C"/>
    <w:rsid w:val="000D32CF"/>
    <w:rsid w:val="000E1862"/>
    <w:rsid w:val="000E3208"/>
    <w:rsid w:val="000E6032"/>
    <w:rsid w:val="000E6B7C"/>
    <w:rsid w:val="000E7780"/>
    <w:rsid w:val="000F2474"/>
    <w:rsid w:val="000F522D"/>
    <w:rsid w:val="001017CC"/>
    <w:rsid w:val="00106433"/>
    <w:rsid w:val="00112515"/>
    <w:rsid w:val="00125838"/>
    <w:rsid w:val="00126231"/>
    <w:rsid w:val="00141273"/>
    <w:rsid w:val="00142CC4"/>
    <w:rsid w:val="0014475D"/>
    <w:rsid w:val="00146DCF"/>
    <w:rsid w:val="00147C44"/>
    <w:rsid w:val="00153902"/>
    <w:rsid w:val="0015584D"/>
    <w:rsid w:val="001630CE"/>
    <w:rsid w:val="00167716"/>
    <w:rsid w:val="001713B9"/>
    <w:rsid w:val="0017581F"/>
    <w:rsid w:val="00177E64"/>
    <w:rsid w:val="00187968"/>
    <w:rsid w:val="001923E8"/>
    <w:rsid w:val="001934F7"/>
    <w:rsid w:val="001A639C"/>
    <w:rsid w:val="001B3D29"/>
    <w:rsid w:val="001B4084"/>
    <w:rsid w:val="001B6031"/>
    <w:rsid w:val="001C0AAE"/>
    <w:rsid w:val="001D434B"/>
    <w:rsid w:val="001D50AE"/>
    <w:rsid w:val="001D5CA4"/>
    <w:rsid w:val="001D664F"/>
    <w:rsid w:val="001E4711"/>
    <w:rsid w:val="001F0DF2"/>
    <w:rsid w:val="001F6F06"/>
    <w:rsid w:val="00200A99"/>
    <w:rsid w:val="0021424E"/>
    <w:rsid w:val="002151DF"/>
    <w:rsid w:val="00232B1A"/>
    <w:rsid w:val="00245E88"/>
    <w:rsid w:val="00272AB1"/>
    <w:rsid w:val="00272B48"/>
    <w:rsid w:val="00273DB6"/>
    <w:rsid w:val="00287955"/>
    <w:rsid w:val="00291D2E"/>
    <w:rsid w:val="002A232F"/>
    <w:rsid w:val="002B60DE"/>
    <w:rsid w:val="002B6859"/>
    <w:rsid w:val="002C06D4"/>
    <w:rsid w:val="002C07D6"/>
    <w:rsid w:val="002C38F2"/>
    <w:rsid w:val="002D06CB"/>
    <w:rsid w:val="002D6AD7"/>
    <w:rsid w:val="002E3B09"/>
    <w:rsid w:val="002E7CBA"/>
    <w:rsid w:val="002E7FFC"/>
    <w:rsid w:val="002F409B"/>
    <w:rsid w:val="003002A9"/>
    <w:rsid w:val="00305489"/>
    <w:rsid w:val="00317F88"/>
    <w:rsid w:val="00326150"/>
    <w:rsid w:val="00331537"/>
    <w:rsid w:val="00333017"/>
    <w:rsid w:val="00341295"/>
    <w:rsid w:val="00343201"/>
    <w:rsid w:val="00344231"/>
    <w:rsid w:val="00347E24"/>
    <w:rsid w:val="00347F76"/>
    <w:rsid w:val="00352064"/>
    <w:rsid w:val="0035613F"/>
    <w:rsid w:val="00356D96"/>
    <w:rsid w:val="003604E0"/>
    <w:rsid w:val="00372948"/>
    <w:rsid w:val="00372BC7"/>
    <w:rsid w:val="00385E3F"/>
    <w:rsid w:val="0039198D"/>
    <w:rsid w:val="0039500B"/>
    <w:rsid w:val="003A02BD"/>
    <w:rsid w:val="003A6843"/>
    <w:rsid w:val="003B1894"/>
    <w:rsid w:val="003B4CE1"/>
    <w:rsid w:val="003C47CA"/>
    <w:rsid w:val="003C518E"/>
    <w:rsid w:val="003C5A73"/>
    <w:rsid w:val="003C757B"/>
    <w:rsid w:val="003D46D7"/>
    <w:rsid w:val="003D6347"/>
    <w:rsid w:val="003E09E5"/>
    <w:rsid w:val="003E2087"/>
    <w:rsid w:val="003F00E3"/>
    <w:rsid w:val="003F0CC3"/>
    <w:rsid w:val="003F6938"/>
    <w:rsid w:val="004011E3"/>
    <w:rsid w:val="00405004"/>
    <w:rsid w:val="0042074D"/>
    <w:rsid w:val="00422A6A"/>
    <w:rsid w:val="004244B5"/>
    <w:rsid w:val="00427998"/>
    <w:rsid w:val="00436E85"/>
    <w:rsid w:val="00440384"/>
    <w:rsid w:val="0044282C"/>
    <w:rsid w:val="00444387"/>
    <w:rsid w:val="00445017"/>
    <w:rsid w:val="00463EC1"/>
    <w:rsid w:val="004807C1"/>
    <w:rsid w:val="0048134B"/>
    <w:rsid w:val="00484183"/>
    <w:rsid w:val="004947C5"/>
    <w:rsid w:val="004B3BEB"/>
    <w:rsid w:val="004B593F"/>
    <w:rsid w:val="004C0562"/>
    <w:rsid w:val="004C1ABF"/>
    <w:rsid w:val="004C24C0"/>
    <w:rsid w:val="004C663C"/>
    <w:rsid w:val="004D2339"/>
    <w:rsid w:val="004D4722"/>
    <w:rsid w:val="004D5CF5"/>
    <w:rsid w:val="004D73B4"/>
    <w:rsid w:val="004E3CA0"/>
    <w:rsid w:val="004E3F23"/>
    <w:rsid w:val="004E5B3F"/>
    <w:rsid w:val="004F5289"/>
    <w:rsid w:val="004F5A0C"/>
    <w:rsid w:val="00500AC1"/>
    <w:rsid w:val="005045CF"/>
    <w:rsid w:val="00505EA4"/>
    <w:rsid w:val="0053501D"/>
    <w:rsid w:val="005404CE"/>
    <w:rsid w:val="00554141"/>
    <w:rsid w:val="00560932"/>
    <w:rsid w:val="0058087D"/>
    <w:rsid w:val="0058235B"/>
    <w:rsid w:val="005869C3"/>
    <w:rsid w:val="005A2D32"/>
    <w:rsid w:val="005B2956"/>
    <w:rsid w:val="005B2E95"/>
    <w:rsid w:val="005C1AAB"/>
    <w:rsid w:val="005E1F23"/>
    <w:rsid w:val="005E4015"/>
    <w:rsid w:val="005E634A"/>
    <w:rsid w:val="005E6835"/>
    <w:rsid w:val="005F0E28"/>
    <w:rsid w:val="00603148"/>
    <w:rsid w:val="00606809"/>
    <w:rsid w:val="00610FB0"/>
    <w:rsid w:val="0062393B"/>
    <w:rsid w:val="006270F4"/>
    <w:rsid w:val="00634FFB"/>
    <w:rsid w:val="006515EA"/>
    <w:rsid w:val="006556E0"/>
    <w:rsid w:val="00665531"/>
    <w:rsid w:val="006678FA"/>
    <w:rsid w:val="0067687D"/>
    <w:rsid w:val="00680202"/>
    <w:rsid w:val="006845AA"/>
    <w:rsid w:val="006901FC"/>
    <w:rsid w:val="006935F1"/>
    <w:rsid w:val="006A1125"/>
    <w:rsid w:val="006A509B"/>
    <w:rsid w:val="006B243C"/>
    <w:rsid w:val="006B34FB"/>
    <w:rsid w:val="006B5B55"/>
    <w:rsid w:val="006C1A19"/>
    <w:rsid w:val="006C23FD"/>
    <w:rsid w:val="006D09DE"/>
    <w:rsid w:val="006D3782"/>
    <w:rsid w:val="006D6805"/>
    <w:rsid w:val="006D73E3"/>
    <w:rsid w:val="006E32D5"/>
    <w:rsid w:val="006E467E"/>
    <w:rsid w:val="006F1BA7"/>
    <w:rsid w:val="006F2DD6"/>
    <w:rsid w:val="006F767B"/>
    <w:rsid w:val="006F7E16"/>
    <w:rsid w:val="00700771"/>
    <w:rsid w:val="00702FA0"/>
    <w:rsid w:val="00704255"/>
    <w:rsid w:val="0071484E"/>
    <w:rsid w:val="00717E65"/>
    <w:rsid w:val="00732B23"/>
    <w:rsid w:val="00741C0A"/>
    <w:rsid w:val="00741CFF"/>
    <w:rsid w:val="00742FEA"/>
    <w:rsid w:val="00743046"/>
    <w:rsid w:val="00745B7E"/>
    <w:rsid w:val="00746308"/>
    <w:rsid w:val="007533FE"/>
    <w:rsid w:val="00757CE0"/>
    <w:rsid w:val="0076661B"/>
    <w:rsid w:val="007668D9"/>
    <w:rsid w:val="007725EE"/>
    <w:rsid w:val="007755BE"/>
    <w:rsid w:val="00775A1D"/>
    <w:rsid w:val="00785E14"/>
    <w:rsid w:val="0079305E"/>
    <w:rsid w:val="007A0070"/>
    <w:rsid w:val="007A0D3D"/>
    <w:rsid w:val="007A1CA9"/>
    <w:rsid w:val="007A234C"/>
    <w:rsid w:val="007A5096"/>
    <w:rsid w:val="007C23C2"/>
    <w:rsid w:val="007C2BF3"/>
    <w:rsid w:val="007D6319"/>
    <w:rsid w:val="007E02B9"/>
    <w:rsid w:val="007E19CF"/>
    <w:rsid w:val="007E6F78"/>
    <w:rsid w:val="007E7B31"/>
    <w:rsid w:val="007F2FE5"/>
    <w:rsid w:val="007F515A"/>
    <w:rsid w:val="007F6181"/>
    <w:rsid w:val="007F61FB"/>
    <w:rsid w:val="007F64AC"/>
    <w:rsid w:val="0080045B"/>
    <w:rsid w:val="0080225E"/>
    <w:rsid w:val="008064BC"/>
    <w:rsid w:val="00806CBA"/>
    <w:rsid w:val="00812E64"/>
    <w:rsid w:val="0082115D"/>
    <w:rsid w:val="00821181"/>
    <w:rsid w:val="008215E9"/>
    <w:rsid w:val="00825275"/>
    <w:rsid w:val="0082639D"/>
    <w:rsid w:val="00832013"/>
    <w:rsid w:val="00832F5F"/>
    <w:rsid w:val="008659AC"/>
    <w:rsid w:val="00867693"/>
    <w:rsid w:val="0089029A"/>
    <w:rsid w:val="00890CEB"/>
    <w:rsid w:val="00893139"/>
    <w:rsid w:val="00895544"/>
    <w:rsid w:val="008978DF"/>
    <w:rsid w:val="008A6019"/>
    <w:rsid w:val="008C6B3D"/>
    <w:rsid w:val="008E618B"/>
    <w:rsid w:val="008F09B1"/>
    <w:rsid w:val="008F1F5D"/>
    <w:rsid w:val="008F3719"/>
    <w:rsid w:val="008F710C"/>
    <w:rsid w:val="009000E0"/>
    <w:rsid w:val="00901D5D"/>
    <w:rsid w:val="00903339"/>
    <w:rsid w:val="00913295"/>
    <w:rsid w:val="00920722"/>
    <w:rsid w:val="00921C01"/>
    <w:rsid w:val="00935917"/>
    <w:rsid w:val="00935E1C"/>
    <w:rsid w:val="00936401"/>
    <w:rsid w:val="009372C3"/>
    <w:rsid w:val="00940AF8"/>
    <w:rsid w:val="00947F2E"/>
    <w:rsid w:val="009506CB"/>
    <w:rsid w:val="00951CEB"/>
    <w:rsid w:val="00965778"/>
    <w:rsid w:val="0096735E"/>
    <w:rsid w:val="00970A13"/>
    <w:rsid w:val="009762A9"/>
    <w:rsid w:val="00977F97"/>
    <w:rsid w:val="00987DE8"/>
    <w:rsid w:val="009945AE"/>
    <w:rsid w:val="00997DAF"/>
    <w:rsid w:val="009A68BD"/>
    <w:rsid w:val="009B118B"/>
    <w:rsid w:val="009C6B37"/>
    <w:rsid w:val="009D4242"/>
    <w:rsid w:val="009D76E0"/>
    <w:rsid w:val="009E18D5"/>
    <w:rsid w:val="009E2C43"/>
    <w:rsid w:val="009E5DC7"/>
    <w:rsid w:val="009E7FDA"/>
    <w:rsid w:val="00A02F86"/>
    <w:rsid w:val="00A07C74"/>
    <w:rsid w:val="00A10761"/>
    <w:rsid w:val="00A10B0C"/>
    <w:rsid w:val="00A1195A"/>
    <w:rsid w:val="00A12124"/>
    <w:rsid w:val="00A13048"/>
    <w:rsid w:val="00A14EAE"/>
    <w:rsid w:val="00A238FC"/>
    <w:rsid w:val="00A24691"/>
    <w:rsid w:val="00A27A89"/>
    <w:rsid w:val="00A37DC6"/>
    <w:rsid w:val="00A404C7"/>
    <w:rsid w:val="00A42355"/>
    <w:rsid w:val="00A50D9C"/>
    <w:rsid w:val="00A65017"/>
    <w:rsid w:val="00A67E85"/>
    <w:rsid w:val="00A73C36"/>
    <w:rsid w:val="00A73DF0"/>
    <w:rsid w:val="00A94459"/>
    <w:rsid w:val="00A94670"/>
    <w:rsid w:val="00AA78BD"/>
    <w:rsid w:val="00AB3552"/>
    <w:rsid w:val="00AB4466"/>
    <w:rsid w:val="00AB5795"/>
    <w:rsid w:val="00AD26D3"/>
    <w:rsid w:val="00AD29CE"/>
    <w:rsid w:val="00AD5A8F"/>
    <w:rsid w:val="00AD6BF9"/>
    <w:rsid w:val="00AD7EF6"/>
    <w:rsid w:val="00AE76EE"/>
    <w:rsid w:val="00AF3C40"/>
    <w:rsid w:val="00B00603"/>
    <w:rsid w:val="00B05C5D"/>
    <w:rsid w:val="00B05F8E"/>
    <w:rsid w:val="00B07A1D"/>
    <w:rsid w:val="00B1270D"/>
    <w:rsid w:val="00B14AD9"/>
    <w:rsid w:val="00B14F45"/>
    <w:rsid w:val="00B161E1"/>
    <w:rsid w:val="00B2211A"/>
    <w:rsid w:val="00B22BBB"/>
    <w:rsid w:val="00B238D8"/>
    <w:rsid w:val="00B2444A"/>
    <w:rsid w:val="00B25660"/>
    <w:rsid w:val="00B26B34"/>
    <w:rsid w:val="00B352C7"/>
    <w:rsid w:val="00B41220"/>
    <w:rsid w:val="00B55765"/>
    <w:rsid w:val="00B57B2C"/>
    <w:rsid w:val="00B62088"/>
    <w:rsid w:val="00B66768"/>
    <w:rsid w:val="00B674C7"/>
    <w:rsid w:val="00B70BBB"/>
    <w:rsid w:val="00B80F6C"/>
    <w:rsid w:val="00B82BDC"/>
    <w:rsid w:val="00B87D73"/>
    <w:rsid w:val="00B90099"/>
    <w:rsid w:val="00B95C47"/>
    <w:rsid w:val="00B96CAF"/>
    <w:rsid w:val="00BA3167"/>
    <w:rsid w:val="00BB1788"/>
    <w:rsid w:val="00BB24E5"/>
    <w:rsid w:val="00BD50A0"/>
    <w:rsid w:val="00BD5C22"/>
    <w:rsid w:val="00BF1A9B"/>
    <w:rsid w:val="00BF2239"/>
    <w:rsid w:val="00BF6748"/>
    <w:rsid w:val="00C00BDE"/>
    <w:rsid w:val="00C0399C"/>
    <w:rsid w:val="00C1589C"/>
    <w:rsid w:val="00C21CE8"/>
    <w:rsid w:val="00C23389"/>
    <w:rsid w:val="00C32629"/>
    <w:rsid w:val="00C354D8"/>
    <w:rsid w:val="00C37295"/>
    <w:rsid w:val="00C54611"/>
    <w:rsid w:val="00C54E9D"/>
    <w:rsid w:val="00C5603C"/>
    <w:rsid w:val="00C96719"/>
    <w:rsid w:val="00CA3E4F"/>
    <w:rsid w:val="00CA4E32"/>
    <w:rsid w:val="00CB45A3"/>
    <w:rsid w:val="00CB469C"/>
    <w:rsid w:val="00CB6857"/>
    <w:rsid w:val="00CB7A31"/>
    <w:rsid w:val="00CC2227"/>
    <w:rsid w:val="00CD144C"/>
    <w:rsid w:val="00CE02F0"/>
    <w:rsid w:val="00CE4640"/>
    <w:rsid w:val="00CF1838"/>
    <w:rsid w:val="00CF1F3A"/>
    <w:rsid w:val="00CF540C"/>
    <w:rsid w:val="00D000F0"/>
    <w:rsid w:val="00D008A2"/>
    <w:rsid w:val="00D01381"/>
    <w:rsid w:val="00D114B0"/>
    <w:rsid w:val="00D14899"/>
    <w:rsid w:val="00D14E1A"/>
    <w:rsid w:val="00D31EE0"/>
    <w:rsid w:val="00D36F29"/>
    <w:rsid w:val="00D3718F"/>
    <w:rsid w:val="00D43705"/>
    <w:rsid w:val="00D45C92"/>
    <w:rsid w:val="00D4610D"/>
    <w:rsid w:val="00D6065F"/>
    <w:rsid w:val="00D6735B"/>
    <w:rsid w:val="00D76769"/>
    <w:rsid w:val="00DA422E"/>
    <w:rsid w:val="00DC0FB8"/>
    <w:rsid w:val="00DD7573"/>
    <w:rsid w:val="00DE4952"/>
    <w:rsid w:val="00DE5481"/>
    <w:rsid w:val="00DF2707"/>
    <w:rsid w:val="00DF4DE0"/>
    <w:rsid w:val="00E14358"/>
    <w:rsid w:val="00E25AE1"/>
    <w:rsid w:val="00E36C9B"/>
    <w:rsid w:val="00E36D5A"/>
    <w:rsid w:val="00E42E2B"/>
    <w:rsid w:val="00E544E9"/>
    <w:rsid w:val="00E56CDF"/>
    <w:rsid w:val="00E572B1"/>
    <w:rsid w:val="00E60E7C"/>
    <w:rsid w:val="00E96544"/>
    <w:rsid w:val="00EB36E8"/>
    <w:rsid w:val="00ED197D"/>
    <w:rsid w:val="00ED1C23"/>
    <w:rsid w:val="00ED3DE9"/>
    <w:rsid w:val="00ED3E8D"/>
    <w:rsid w:val="00ED50E5"/>
    <w:rsid w:val="00EE4F50"/>
    <w:rsid w:val="00EE7E06"/>
    <w:rsid w:val="00EF433F"/>
    <w:rsid w:val="00F0350A"/>
    <w:rsid w:val="00F10090"/>
    <w:rsid w:val="00F12B7F"/>
    <w:rsid w:val="00F14113"/>
    <w:rsid w:val="00F144FE"/>
    <w:rsid w:val="00F15DF2"/>
    <w:rsid w:val="00F24092"/>
    <w:rsid w:val="00F305E6"/>
    <w:rsid w:val="00F32FBF"/>
    <w:rsid w:val="00F351D0"/>
    <w:rsid w:val="00F40106"/>
    <w:rsid w:val="00F43B95"/>
    <w:rsid w:val="00F52F57"/>
    <w:rsid w:val="00F53FA2"/>
    <w:rsid w:val="00F562BD"/>
    <w:rsid w:val="00F63D41"/>
    <w:rsid w:val="00F75D51"/>
    <w:rsid w:val="00F77660"/>
    <w:rsid w:val="00F8123B"/>
    <w:rsid w:val="00F924F6"/>
    <w:rsid w:val="00F96DA5"/>
    <w:rsid w:val="00FA1331"/>
    <w:rsid w:val="00FA185F"/>
    <w:rsid w:val="00FA4BA8"/>
    <w:rsid w:val="00FB6418"/>
    <w:rsid w:val="00FC0114"/>
    <w:rsid w:val="00FC5DC2"/>
    <w:rsid w:val="00FE05C7"/>
    <w:rsid w:val="00FE2F3F"/>
    <w:rsid w:val="00FE7E3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197F"/>
  <w15:chartTrackingRefBased/>
  <w15:docId w15:val="{5621BD84-1BBC-4016-A7FA-2AC81725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838"/>
    <w:rPr>
      <w:rFonts w:eastAsiaTheme="majorEastAsia" w:cstheme="majorBidi"/>
      <w:color w:val="272727" w:themeColor="text1" w:themeTint="D8"/>
    </w:rPr>
  </w:style>
  <w:style w:type="paragraph" w:styleId="Title">
    <w:name w:val="Title"/>
    <w:basedOn w:val="Normal"/>
    <w:next w:val="Normal"/>
    <w:link w:val="TitleChar"/>
    <w:uiPriority w:val="10"/>
    <w:qFormat/>
    <w:rsid w:val="00CF1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838"/>
    <w:pPr>
      <w:spacing w:before="160"/>
      <w:jc w:val="center"/>
    </w:pPr>
    <w:rPr>
      <w:i/>
      <w:iCs/>
      <w:color w:val="404040" w:themeColor="text1" w:themeTint="BF"/>
    </w:rPr>
  </w:style>
  <w:style w:type="character" w:customStyle="1" w:styleId="QuoteChar">
    <w:name w:val="Quote Char"/>
    <w:basedOn w:val="DefaultParagraphFont"/>
    <w:link w:val="Quote"/>
    <w:uiPriority w:val="29"/>
    <w:rsid w:val="00CF1838"/>
    <w:rPr>
      <w:i/>
      <w:iCs/>
      <w:color w:val="404040" w:themeColor="text1" w:themeTint="BF"/>
    </w:rPr>
  </w:style>
  <w:style w:type="paragraph" w:styleId="ListParagraph">
    <w:name w:val="List Paragraph"/>
    <w:basedOn w:val="Normal"/>
    <w:uiPriority w:val="34"/>
    <w:qFormat/>
    <w:rsid w:val="00CF1838"/>
    <w:pPr>
      <w:ind w:left="720"/>
      <w:contextualSpacing/>
    </w:pPr>
  </w:style>
  <w:style w:type="character" w:styleId="IntenseEmphasis">
    <w:name w:val="Intense Emphasis"/>
    <w:basedOn w:val="DefaultParagraphFont"/>
    <w:uiPriority w:val="21"/>
    <w:qFormat/>
    <w:rsid w:val="00CF1838"/>
    <w:rPr>
      <w:i/>
      <w:iCs/>
      <w:color w:val="0F4761" w:themeColor="accent1" w:themeShade="BF"/>
    </w:rPr>
  </w:style>
  <w:style w:type="paragraph" w:styleId="IntenseQuote">
    <w:name w:val="Intense Quote"/>
    <w:basedOn w:val="Normal"/>
    <w:next w:val="Normal"/>
    <w:link w:val="IntenseQuoteChar"/>
    <w:uiPriority w:val="30"/>
    <w:qFormat/>
    <w:rsid w:val="00CF1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838"/>
    <w:rPr>
      <w:i/>
      <w:iCs/>
      <w:color w:val="0F4761" w:themeColor="accent1" w:themeShade="BF"/>
    </w:rPr>
  </w:style>
  <w:style w:type="character" w:styleId="IntenseReference">
    <w:name w:val="Intense Reference"/>
    <w:basedOn w:val="DefaultParagraphFont"/>
    <w:uiPriority w:val="32"/>
    <w:qFormat/>
    <w:rsid w:val="00CF1838"/>
    <w:rPr>
      <w:b/>
      <w:bCs/>
      <w:smallCaps/>
      <w:color w:val="0F4761" w:themeColor="accent1" w:themeShade="BF"/>
      <w:spacing w:val="5"/>
    </w:rPr>
  </w:style>
  <w:style w:type="character" w:styleId="Hyperlink">
    <w:name w:val="Hyperlink"/>
    <w:basedOn w:val="DefaultParagraphFont"/>
    <w:uiPriority w:val="99"/>
    <w:unhideWhenUsed/>
    <w:rsid w:val="00CF1838"/>
    <w:rPr>
      <w:color w:val="467886" w:themeColor="hyperlink"/>
      <w:u w:val="single"/>
    </w:rPr>
  </w:style>
  <w:style w:type="character" w:styleId="UnresolvedMention">
    <w:name w:val="Unresolved Mention"/>
    <w:basedOn w:val="DefaultParagraphFont"/>
    <w:uiPriority w:val="99"/>
    <w:semiHidden/>
    <w:unhideWhenUsed/>
    <w:rsid w:val="00CF1838"/>
    <w:rPr>
      <w:color w:val="605E5C"/>
      <w:shd w:val="clear" w:color="auto" w:fill="E1DFDD"/>
    </w:rPr>
  </w:style>
  <w:style w:type="paragraph" w:styleId="Header">
    <w:name w:val="header"/>
    <w:aliases w:val="6_G"/>
    <w:basedOn w:val="Normal"/>
    <w:link w:val="HeaderChar"/>
    <w:unhideWhenUsed/>
    <w:rsid w:val="00CF1838"/>
    <w:pPr>
      <w:tabs>
        <w:tab w:val="center" w:pos="4513"/>
        <w:tab w:val="right" w:pos="9026"/>
      </w:tabs>
      <w:spacing w:after="0" w:line="240" w:lineRule="auto"/>
    </w:pPr>
  </w:style>
  <w:style w:type="character" w:customStyle="1" w:styleId="HeaderChar">
    <w:name w:val="Header Char"/>
    <w:aliases w:val="6_G Char"/>
    <w:basedOn w:val="DefaultParagraphFont"/>
    <w:link w:val="Header"/>
    <w:rsid w:val="00CF1838"/>
  </w:style>
  <w:style w:type="paragraph" w:styleId="Footer">
    <w:name w:val="footer"/>
    <w:basedOn w:val="Normal"/>
    <w:link w:val="FooterChar"/>
    <w:uiPriority w:val="99"/>
    <w:unhideWhenUsed/>
    <w:rsid w:val="00CF1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838"/>
  </w:style>
  <w:style w:type="character" w:styleId="CommentReference">
    <w:name w:val="annotation reference"/>
    <w:basedOn w:val="DefaultParagraphFont"/>
    <w:semiHidden/>
    <w:unhideWhenUsed/>
    <w:rsid w:val="00BB24E5"/>
    <w:rPr>
      <w:sz w:val="16"/>
      <w:szCs w:val="16"/>
    </w:rPr>
  </w:style>
  <w:style w:type="paragraph" w:styleId="CommentText">
    <w:name w:val="annotation text"/>
    <w:basedOn w:val="Normal"/>
    <w:link w:val="CommentTextChar"/>
    <w:unhideWhenUsed/>
    <w:rsid w:val="00BB24E5"/>
    <w:pPr>
      <w:spacing w:line="240" w:lineRule="auto"/>
    </w:pPr>
    <w:rPr>
      <w:sz w:val="20"/>
      <w:szCs w:val="20"/>
    </w:rPr>
  </w:style>
  <w:style w:type="character" w:customStyle="1" w:styleId="CommentTextChar">
    <w:name w:val="Comment Text Char"/>
    <w:basedOn w:val="DefaultParagraphFont"/>
    <w:link w:val="CommentText"/>
    <w:rsid w:val="00BB24E5"/>
    <w:rPr>
      <w:sz w:val="20"/>
      <w:szCs w:val="20"/>
    </w:rPr>
  </w:style>
  <w:style w:type="paragraph" w:styleId="CommentSubject">
    <w:name w:val="annotation subject"/>
    <w:basedOn w:val="CommentText"/>
    <w:next w:val="CommentText"/>
    <w:link w:val="CommentSubjectChar"/>
    <w:uiPriority w:val="99"/>
    <w:semiHidden/>
    <w:unhideWhenUsed/>
    <w:rsid w:val="00BB24E5"/>
    <w:rPr>
      <w:b/>
      <w:bCs/>
    </w:rPr>
  </w:style>
  <w:style w:type="character" w:customStyle="1" w:styleId="CommentSubjectChar">
    <w:name w:val="Comment Subject Char"/>
    <w:basedOn w:val="CommentTextChar"/>
    <w:link w:val="CommentSubject"/>
    <w:uiPriority w:val="99"/>
    <w:semiHidden/>
    <w:rsid w:val="00BB24E5"/>
    <w:rPr>
      <w:b/>
      <w:bCs/>
      <w:sz w:val="20"/>
      <w:szCs w:val="20"/>
    </w:rPr>
  </w:style>
  <w:style w:type="paragraph" w:styleId="Revision">
    <w:name w:val="Revision"/>
    <w:hidden/>
    <w:uiPriority w:val="99"/>
    <w:semiHidden/>
    <w:rsid w:val="00347E24"/>
    <w:pPr>
      <w:spacing w:after="0" w:line="240" w:lineRule="auto"/>
    </w:pPr>
  </w:style>
  <w:style w:type="character" w:styleId="FollowedHyperlink">
    <w:name w:val="FollowedHyperlink"/>
    <w:basedOn w:val="DefaultParagraphFont"/>
    <w:uiPriority w:val="99"/>
    <w:semiHidden/>
    <w:unhideWhenUsed/>
    <w:rsid w:val="00EF433F"/>
    <w:rPr>
      <w:color w:val="96607D" w:themeColor="followedHyperlink"/>
      <w:u w:val="single"/>
    </w:rPr>
  </w:style>
  <w:style w:type="paragraph" w:styleId="FootnoteText">
    <w:name w:val="footnote text"/>
    <w:basedOn w:val="Normal"/>
    <w:link w:val="FootnoteTextChar"/>
    <w:uiPriority w:val="99"/>
    <w:semiHidden/>
    <w:unhideWhenUsed/>
    <w:rsid w:val="00FB6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6418"/>
    <w:rPr>
      <w:sz w:val="20"/>
      <w:szCs w:val="20"/>
    </w:rPr>
  </w:style>
  <w:style w:type="character" w:styleId="FootnoteReference">
    <w:name w:val="footnote reference"/>
    <w:basedOn w:val="DefaultParagraphFont"/>
    <w:uiPriority w:val="99"/>
    <w:semiHidden/>
    <w:unhideWhenUsed/>
    <w:rsid w:val="00FB6418"/>
    <w:rPr>
      <w:vertAlign w:val="superscript"/>
    </w:rPr>
  </w:style>
  <w:style w:type="paragraph" w:styleId="EndnoteText">
    <w:name w:val="endnote text"/>
    <w:basedOn w:val="Normal"/>
    <w:link w:val="EndnoteTextChar"/>
    <w:uiPriority w:val="99"/>
    <w:semiHidden/>
    <w:unhideWhenUsed/>
    <w:rsid w:val="002F4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09B"/>
    <w:rPr>
      <w:sz w:val="20"/>
      <w:szCs w:val="20"/>
    </w:rPr>
  </w:style>
  <w:style w:type="character" w:styleId="EndnoteReference">
    <w:name w:val="endnote reference"/>
    <w:basedOn w:val="DefaultParagraphFont"/>
    <w:uiPriority w:val="99"/>
    <w:semiHidden/>
    <w:unhideWhenUsed/>
    <w:rsid w:val="002F409B"/>
    <w:rPr>
      <w:vertAlign w:val="superscript"/>
    </w:rPr>
  </w:style>
  <w:style w:type="table" w:styleId="TableGrid">
    <w:name w:val="Table Grid"/>
    <w:basedOn w:val="TableNormal"/>
    <w:uiPriority w:val="39"/>
    <w:rsid w:val="005045CF"/>
    <w:pPr>
      <w:suppressAutoHyphens/>
      <w:spacing w:after="0" w:line="240" w:lineRule="atLeast"/>
    </w:pPr>
    <w:rPr>
      <w:rFonts w:ascii="Times New Roman" w:eastAsia="MS Mincho"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
    <w:name w:val="(a)"/>
    <w:basedOn w:val="Normal"/>
    <w:qFormat/>
    <w:rsid w:val="00CA4E32"/>
    <w:pPr>
      <w:suppressAutoHyphens/>
      <w:spacing w:after="120" w:line="240" w:lineRule="atLeast"/>
      <w:ind w:left="2835" w:right="1134" w:hanging="567"/>
      <w:jc w:val="both"/>
    </w:pPr>
    <w:rPr>
      <w:rFonts w:ascii="Times New Roman" w:eastAsia="Times New Roman" w:hAnsi="Times New Roman" w:cs="Times New Roman"/>
      <w:kern w:val="0"/>
      <w:sz w:val="20"/>
      <w:szCs w:val="20"/>
      <w:lang w:eastAsia="en-US"/>
      <w14:ligatures w14:val="none"/>
    </w:rPr>
  </w:style>
  <w:style w:type="character" w:customStyle="1" w:styleId="field-content">
    <w:name w:val="field-content"/>
    <w:basedOn w:val="DefaultParagraphFont"/>
    <w:rsid w:val="00CA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094">
      <w:bodyDiv w:val="1"/>
      <w:marLeft w:val="0"/>
      <w:marRight w:val="0"/>
      <w:marTop w:val="0"/>
      <w:marBottom w:val="0"/>
      <w:divBdr>
        <w:top w:val="none" w:sz="0" w:space="0" w:color="auto"/>
        <w:left w:val="none" w:sz="0" w:space="0" w:color="auto"/>
        <w:bottom w:val="none" w:sz="0" w:space="0" w:color="auto"/>
        <w:right w:val="none" w:sz="0" w:space="0" w:color="auto"/>
      </w:divBdr>
    </w:div>
    <w:div w:id="280959327">
      <w:bodyDiv w:val="1"/>
      <w:marLeft w:val="0"/>
      <w:marRight w:val="0"/>
      <w:marTop w:val="0"/>
      <w:marBottom w:val="0"/>
      <w:divBdr>
        <w:top w:val="none" w:sz="0" w:space="0" w:color="auto"/>
        <w:left w:val="none" w:sz="0" w:space="0" w:color="auto"/>
        <w:bottom w:val="none" w:sz="0" w:space="0" w:color="auto"/>
        <w:right w:val="none" w:sz="0" w:space="0" w:color="auto"/>
      </w:divBdr>
    </w:div>
    <w:div w:id="391277736">
      <w:bodyDiv w:val="1"/>
      <w:marLeft w:val="0"/>
      <w:marRight w:val="0"/>
      <w:marTop w:val="0"/>
      <w:marBottom w:val="0"/>
      <w:divBdr>
        <w:top w:val="none" w:sz="0" w:space="0" w:color="auto"/>
        <w:left w:val="none" w:sz="0" w:space="0" w:color="auto"/>
        <w:bottom w:val="none" w:sz="0" w:space="0" w:color="auto"/>
        <w:right w:val="none" w:sz="0" w:space="0" w:color="auto"/>
      </w:divBdr>
    </w:div>
    <w:div w:id="452990987">
      <w:bodyDiv w:val="1"/>
      <w:marLeft w:val="0"/>
      <w:marRight w:val="0"/>
      <w:marTop w:val="0"/>
      <w:marBottom w:val="0"/>
      <w:divBdr>
        <w:top w:val="none" w:sz="0" w:space="0" w:color="auto"/>
        <w:left w:val="none" w:sz="0" w:space="0" w:color="auto"/>
        <w:bottom w:val="none" w:sz="0" w:space="0" w:color="auto"/>
        <w:right w:val="none" w:sz="0" w:space="0" w:color="auto"/>
      </w:divBdr>
    </w:div>
    <w:div w:id="646208340">
      <w:bodyDiv w:val="1"/>
      <w:marLeft w:val="0"/>
      <w:marRight w:val="0"/>
      <w:marTop w:val="0"/>
      <w:marBottom w:val="0"/>
      <w:divBdr>
        <w:top w:val="none" w:sz="0" w:space="0" w:color="auto"/>
        <w:left w:val="none" w:sz="0" w:space="0" w:color="auto"/>
        <w:bottom w:val="none" w:sz="0" w:space="0" w:color="auto"/>
        <w:right w:val="none" w:sz="0" w:space="0" w:color="auto"/>
      </w:divBdr>
    </w:div>
    <w:div w:id="888110630">
      <w:bodyDiv w:val="1"/>
      <w:marLeft w:val="0"/>
      <w:marRight w:val="0"/>
      <w:marTop w:val="0"/>
      <w:marBottom w:val="0"/>
      <w:divBdr>
        <w:top w:val="none" w:sz="0" w:space="0" w:color="auto"/>
        <w:left w:val="none" w:sz="0" w:space="0" w:color="auto"/>
        <w:bottom w:val="none" w:sz="0" w:space="0" w:color="auto"/>
        <w:right w:val="none" w:sz="0" w:space="0" w:color="auto"/>
      </w:divBdr>
    </w:div>
    <w:div w:id="1129861193">
      <w:bodyDiv w:val="1"/>
      <w:marLeft w:val="0"/>
      <w:marRight w:val="0"/>
      <w:marTop w:val="0"/>
      <w:marBottom w:val="0"/>
      <w:divBdr>
        <w:top w:val="none" w:sz="0" w:space="0" w:color="auto"/>
        <w:left w:val="none" w:sz="0" w:space="0" w:color="auto"/>
        <w:bottom w:val="none" w:sz="0" w:space="0" w:color="auto"/>
        <w:right w:val="none" w:sz="0" w:space="0" w:color="auto"/>
      </w:divBdr>
    </w:div>
    <w:div w:id="1235167128">
      <w:bodyDiv w:val="1"/>
      <w:marLeft w:val="0"/>
      <w:marRight w:val="0"/>
      <w:marTop w:val="0"/>
      <w:marBottom w:val="0"/>
      <w:divBdr>
        <w:top w:val="none" w:sz="0" w:space="0" w:color="auto"/>
        <w:left w:val="none" w:sz="0" w:space="0" w:color="auto"/>
        <w:bottom w:val="none" w:sz="0" w:space="0" w:color="auto"/>
        <w:right w:val="none" w:sz="0" w:space="0" w:color="auto"/>
      </w:divBdr>
    </w:div>
    <w:div w:id="1825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13246-02F2-4959-B5D5-84D3FA809EB7}">
  <ds:schemaRefs>
    <ds:schemaRef ds:uri="http://schemas.openxmlformats.org/officeDocument/2006/bibliography"/>
  </ds:schemaRefs>
</ds:datastoreItem>
</file>

<file path=customXml/itemProps2.xml><?xml version="1.0" encoding="utf-8"?>
<ds:datastoreItem xmlns:ds="http://schemas.openxmlformats.org/officeDocument/2006/customXml" ds:itemID="{55732F1A-5CE1-4166-A04F-41D9CD8310AB}">
  <ds:schemaRefs>
    <ds:schemaRef ds:uri="http://schemas.microsoft.com/sharepoint/v3/contenttype/forms"/>
  </ds:schemaRefs>
</ds:datastoreItem>
</file>

<file path=customXml/itemProps3.xml><?xml version="1.0" encoding="utf-8"?>
<ds:datastoreItem xmlns:ds="http://schemas.openxmlformats.org/officeDocument/2006/customXml" ds:itemID="{82C5506D-0D8B-45B1-BBDC-A80347B8776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8738E93A-7B44-4BD1-B8F1-3F2164486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55da706b-7baf-417f-824a-8d6d03ee3e01}" enabled="1" method="Privileged" siteId="{7bed5601-97bf-4483-9b1a-0307a2fd81b2}" removed="0"/>
  <clbl:label id="{7fea2623-af8f-4fb8-b1cf-b63cc8e496aa}" enabled="1" method="Standard" siteId="{81fa766e-a349-4867-8bf4-ab35e250a08f}" removed="0"/>
  <clbl:label id="{acff5881-7115-48df-9cd6-e99e771d283f}" enabled="1" method="Privileged" siteId="{28b782fb-41e1-48ea-bfc3-ad7558ce7136}"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605</Words>
  <Characters>3324</Characters>
  <Application>Microsoft Office Word</Application>
  <DocSecurity>0</DocSecurity>
  <Lines>110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Abate, Serafino</dc:creator>
  <cp:keywords/>
  <dc:description/>
  <cp:lastModifiedBy>Francois Guichard</cp:lastModifiedBy>
  <cp:revision>28</cp:revision>
  <dcterms:created xsi:type="dcterms:W3CDTF">2025-09-19T09:07:00Z</dcterms:created>
  <dcterms:modified xsi:type="dcterms:W3CDTF">2025-09-22T11:04:00Z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2024-09-20T09:06:56Z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d9ffc23c-9b46-4680-a96b-2fc832e042bc</vt:lpwstr>
  </property>
  <property fmtid="{D5CDD505-2E9C-101B-9397-08002B2CF9AE}" pid="8" name="MSIP_Label_725ca717-11da-4935-b601-f527b9741f2e_ContentBits">
    <vt:lpwstr>0</vt:lpwstr>
  </property>
  <property fmtid="{D5CDD505-2E9C-101B-9397-08002B2CF9AE}" pid="9" name="ClassificationContentMarkingFooterShapeIds">
    <vt:lpwstr>74a26302,3e1edbb7,63283ee</vt:lpwstr>
  </property>
  <property fmtid="{D5CDD505-2E9C-101B-9397-08002B2CF9AE}" pid="10" name="ClassificationContentMarkingFooterFontProps">
    <vt:lpwstr>#000000,10,Arial</vt:lpwstr>
  </property>
  <property fmtid="{D5CDD505-2E9C-101B-9397-08002B2CF9AE}" pid="11" name="ClassificationContentMarkingFooterText">
    <vt:lpwstr>Confidential C</vt:lpwstr>
  </property>
  <property fmtid="{D5CDD505-2E9C-101B-9397-08002B2CF9AE}" pid="12" name="ClassificationContentMarkingHeaderShapeIds">
    <vt:lpwstr>2cdafa38,33d02dc2,64ba3e9c</vt:lpwstr>
  </property>
  <property fmtid="{D5CDD505-2E9C-101B-9397-08002B2CF9AE}" pid="13" name="ClassificationContentMarkingHeaderFontProps">
    <vt:lpwstr>#000000,10,MS UI Gothic</vt:lpwstr>
  </property>
  <property fmtid="{D5CDD505-2E9C-101B-9397-08002B2CF9AE}" pid="14" name="ClassificationContentMarkingHeaderText">
    <vt:lpwstr>•• PROTECTED 関係者外秘</vt:lpwstr>
  </property>
  <property fmtid="{D5CDD505-2E9C-101B-9397-08002B2CF9AE}" pid="15" name="MSIP_Label_d9544d3e-f761-46b2-881e-fd08f3b12f65_Enabled">
    <vt:lpwstr>true</vt:lpwstr>
  </property>
  <property fmtid="{D5CDD505-2E9C-101B-9397-08002B2CF9AE}" pid="16" name="MSIP_Label_d9544d3e-f761-46b2-881e-fd08f3b12f65_SetDate">
    <vt:lpwstr>2024-09-25T05:12:21Z</vt:lpwstr>
  </property>
  <property fmtid="{D5CDD505-2E9C-101B-9397-08002B2CF9AE}" pid="17" name="MSIP_Label_d9544d3e-f761-46b2-881e-fd08f3b12f65_Method">
    <vt:lpwstr>Standard</vt:lpwstr>
  </property>
  <property fmtid="{D5CDD505-2E9C-101B-9397-08002B2CF9AE}" pid="18" name="MSIP_Label_d9544d3e-f761-46b2-881e-fd08f3b12f65_Name">
    <vt:lpwstr>Protected</vt:lpwstr>
  </property>
  <property fmtid="{D5CDD505-2E9C-101B-9397-08002B2CF9AE}" pid="19" name="MSIP_Label_d9544d3e-f761-46b2-881e-fd08f3b12f65_SiteId">
    <vt:lpwstr>52b742d1-3dc2-47ac-bf03-609c83d9df9f</vt:lpwstr>
  </property>
  <property fmtid="{D5CDD505-2E9C-101B-9397-08002B2CF9AE}" pid="20" name="MSIP_Label_d9544d3e-f761-46b2-881e-fd08f3b12f65_ActionId">
    <vt:lpwstr>7e87e8a2-eb01-4a80-991e-033cbaae85c9</vt:lpwstr>
  </property>
  <property fmtid="{D5CDD505-2E9C-101B-9397-08002B2CF9AE}" pid="21" name="MSIP_Label_d9544d3e-f761-46b2-881e-fd08f3b12f65_ContentBits">
    <vt:lpwstr>1</vt:lpwstr>
  </property>
  <property fmtid="{D5CDD505-2E9C-101B-9397-08002B2CF9AE}" pid="22" name="ContentTypeId">
    <vt:lpwstr>0x0101003B8422D08C252547BB1CFA7F78E2CB83</vt:lpwstr>
  </property>
  <property fmtid="{D5CDD505-2E9C-101B-9397-08002B2CF9AE}" pid="24" name="MediaServiceImageTags">
    <vt:lpwstr/>
  </property>
  <property fmtid="{D5CDD505-2E9C-101B-9397-08002B2CF9AE}" pid="25" name="gba66df640194346a5267c50f24d4797">
    <vt:lpwstr/>
  </property>
  <property fmtid="{D5CDD505-2E9C-101B-9397-08002B2CF9AE}" pid="26" name="Office_x0020_of_x0020_Origin">
    <vt:lpwstr/>
  </property>
  <property fmtid="{D5CDD505-2E9C-101B-9397-08002B2CF9AE}" pid="27" name="Office of Origin">
    <vt:lpwstr/>
  </property>
</Properties>
</file>