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82"/>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A0451D" w14:paraId="1738237B" w14:textId="77777777" w:rsidTr="00A90055">
        <w:trPr>
          <w:cantSplit/>
          <w:trHeight w:hRule="exact" w:val="567"/>
        </w:trPr>
        <w:tc>
          <w:tcPr>
            <w:tcW w:w="1276" w:type="dxa"/>
            <w:tcBorders>
              <w:bottom w:val="single" w:sz="4" w:space="0" w:color="auto"/>
            </w:tcBorders>
            <w:vAlign w:val="bottom"/>
          </w:tcPr>
          <w:p w14:paraId="721DD4ED" w14:textId="77777777" w:rsidR="000D3F7A" w:rsidRPr="00A0451D" w:rsidRDefault="000D3F7A" w:rsidP="00A90055">
            <w:pPr>
              <w:pStyle w:val="H1G"/>
            </w:pPr>
            <w:r w:rsidRPr="00A0451D">
              <w:t xml:space="preserve">  </w:t>
            </w:r>
          </w:p>
        </w:tc>
        <w:tc>
          <w:tcPr>
            <w:tcW w:w="2268" w:type="dxa"/>
            <w:tcBorders>
              <w:bottom w:val="single" w:sz="4" w:space="0" w:color="auto"/>
            </w:tcBorders>
            <w:vAlign w:val="bottom"/>
          </w:tcPr>
          <w:p w14:paraId="7D7E787D" w14:textId="77777777" w:rsidR="000D3F7A" w:rsidRPr="00A0451D" w:rsidRDefault="000D3F7A" w:rsidP="00A90055">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vAlign w:val="bottom"/>
          </w:tcPr>
          <w:p w14:paraId="77E13EEE" w14:textId="7271DA24" w:rsidR="000D3F7A" w:rsidRPr="000E13D4" w:rsidRDefault="000D3F7A" w:rsidP="00A90055">
            <w:pPr>
              <w:jc w:val="right"/>
            </w:pPr>
            <w:r w:rsidRPr="000E13D4">
              <w:rPr>
                <w:sz w:val="40"/>
              </w:rPr>
              <w:t>ECE</w:t>
            </w:r>
            <w:r w:rsidRPr="000E13D4">
              <w:t>/TRANS/WP.29/GRE/202</w:t>
            </w:r>
            <w:r w:rsidR="00036B9B">
              <w:t>6</w:t>
            </w:r>
            <w:r w:rsidRPr="000E13D4">
              <w:t>/</w:t>
            </w:r>
            <w:r w:rsidR="00A90055">
              <w:t>16</w:t>
            </w:r>
          </w:p>
        </w:tc>
      </w:tr>
      <w:tr w:rsidR="000D3F7A" w:rsidRPr="00A0451D" w14:paraId="07E15EEA" w14:textId="77777777" w:rsidTr="00A90055">
        <w:trPr>
          <w:cantSplit/>
          <w:trHeight w:hRule="exact" w:val="2835"/>
        </w:trPr>
        <w:tc>
          <w:tcPr>
            <w:tcW w:w="1276" w:type="dxa"/>
            <w:tcBorders>
              <w:top w:val="single" w:sz="4" w:space="0" w:color="auto"/>
              <w:bottom w:val="single" w:sz="12" w:space="0" w:color="auto"/>
            </w:tcBorders>
          </w:tcPr>
          <w:p w14:paraId="5FB5D244" w14:textId="1E208C49" w:rsidR="000D3F7A" w:rsidRPr="00A0451D" w:rsidRDefault="000D3F7A" w:rsidP="00A90055">
            <w:pPr>
              <w:spacing w:before="120"/>
            </w:pPr>
            <w:r w:rsidRPr="00A0451D">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A0451D" w:rsidRDefault="000D3F7A" w:rsidP="00A90055">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0E13D4" w:rsidRDefault="000D3F7A" w:rsidP="00A90055">
            <w:pPr>
              <w:spacing w:before="240" w:line="240" w:lineRule="exact"/>
            </w:pPr>
            <w:r w:rsidRPr="000E13D4">
              <w:t>Distr.: General</w:t>
            </w:r>
          </w:p>
          <w:p w14:paraId="7FC0AEBE" w14:textId="6CFE8DB0" w:rsidR="000D3F7A" w:rsidRPr="000E13D4" w:rsidRDefault="00A90055" w:rsidP="00A90055">
            <w:pPr>
              <w:spacing w:line="240" w:lineRule="exact"/>
            </w:pPr>
            <w:r>
              <w:t>1</w:t>
            </w:r>
            <w:r w:rsidR="00036B9B">
              <w:t>2 Februa</w:t>
            </w:r>
            <w:r w:rsidR="0082698E">
              <w:t>r</w:t>
            </w:r>
            <w:r w:rsidR="00036B9B">
              <w:t xml:space="preserve">y </w:t>
            </w:r>
            <w:r w:rsidR="000D3F7A" w:rsidRPr="000E5A10">
              <w:t>202</w:t>
            </w:r>
            <w:r w:rsidR="00036B9B">
              <w:t>6</w:t>
            </w:r>
          </w:p>
          <w:p w14:paraId="1DFCB23A" w14:textId="08909F4F" w:rsidR="000D3F7A" w:rsidRPr="000E13D4" w:rsidRDefault="000D3F7A" w:rsidP="00A90055">
            <w:pPr>
              <w:spacing w:line="240" w:lineRule="exact"/>
            </w:pPr>
          </w:p>
          <w:p w14:paraId="024E10A6" w14:textId="6DDA44CF" w:rsidR="000D3F7A" w:rsidRPr="000E13D4" w:rsidRDefault="000D3F7A" w:rsidP="00A90055">
            <w:pPr>
              <w:spacing w:line="240" w:lineRule="exact"/>
            </w:pPr>
            <w:r w:rsidRPr="000E13D4">
              <w:t>Original: English</w:t>
            </w:r>
          </w:p>
        </w:tc>
      </w:tr>
    </w:tbl>
    <w:p w14:paraId="3153EEFF" w14:textId="0856256B" w:rsidR="00F20B34" w:rsidRPr="00A0451D" w:rsidRDefault="00F20B34" w:rsidP="00F20B34">
      <w:pPr>
        <w:spacing w:before="120"/>
        <w:rPr>
          <w:b/>
          <w:sz w:val="28"/>
          <w:szCs w:val="28"/>
        </w:rPr>
      </w:pPr>
      <w:r w:rsidRPr="00A0451D">
        <w:rPr>
          <w:b/>
          <w:sz w:val="28"/>
          <w:szCs w:val="28"/>
        </w:rPr>
        <w:t>Economic Commission for Europe</w:t>
      </w:r>
    </w:p>
    <w:p w14:paraId="7C046966" w14:textId="77777777" w:rsidR="00F20B34" w:rsidRPr="00A0451D" w:rsidRDefault="00F20B34" w:rsidP="00F20B34">
      <w:pPr>
        <w:spacing w:before="120"/>
        <w:rPr>
          <w:sz w:val="28"/>
          <w:szCs w:val="28"/>
        </w:rPr>
      </w:pPr>
      <w:r w:rsidRPr="00A0451D">
        <w:rPr>
          <w:sz w:val="28"/>
          <w:szCs w:val="28"/>
        </w:rPr>
        <w:t>Inland Transport Committee</w:t>
      </w:r>
    </w:p>
    <w:p w14:paraId="504C7A2C" w14:textId="77777777" w:rsidR="00F20B34" w:rsidRPr="00A0451D" w:rsidRDefault="00F20B34" w:rsidP="00F20B34">
      <w:pPr>
        <w:spacing w:before="120"/>
        <w:rPr>
          <w:b/>
          <w:sz w:val="24"/>
          <w:szCs w:val="24"/>
        </w:rPr>
      </w:pPr>
      <w:r w:rsidRPr="00A0451D">
        <w:rPr>
          <w:b/>
          <w:sz w:val="24"/>
          <w:szCs w:val="24"/>
        </w:rPr>
        <w:t>World Forum for Harmonization of Vehicle Regulations</w:t>
      </w:r>
    </w:p>
    <w:p w14:paraId="20F7B73D" w14:textId="77777777" w:rsidR="00F20B34" w:rsidRPr="00A0451D" w:rsidRDefault="00F20B34" w:rsidP="00F20B34">
      <w:pPr>
        <w:spacing w:before="120" w:after="120"/>
        <w:rPr>
          <w:b/>
          <w:bCs/>
        </w:rPr>
      </w:pPr>
      <w:r w:rsidRPr="00A0451D">
        <w:rPr>
          <w:b/>
          <w:bCs/>
        </w:rPr>
        <w:t>Working Party on Lighting and Light-Signalling</w:t>
      </w:r>
    </w:p>
    <w:p w14:paraId="5A3D5D0D" w14:textId="38DD678C" w:rsidR="00F20B34" w:rsidRPr="00A0451D" w:rsidRDefault="00AE0FF5" w:rsidP="00F20B34">
      <w:pPr>
        <w:ind w:right="1134"/>
        <w:rPr>
          <w:b/>
        </w:rPr>
      </w:pPr>
      <w:r w:rsidRPr="00A0451D">
        <w:rPr>
          <w:b/>
        </w:rPr>
        <w:t>Ninet</w:t>
      </w:r>
      <w:r w:rsidR="00702056">
        <w:rPr>
          <w:b/>
        </w:rPr>
        <w:t>y-</w:t>
      </w:r>
      <w:r w:rsidR="00036B9B">
        <w:rPr>
          <w:b/>
        </w:rPr>
        <w:t>fourth</w:t>
      </w:r>
      <w:r w:rsidR="00F20B34" w:rsidRPr="00A0451D">
        <w:rPr>
          <w:b/>
        </w:rPr>
        <w:t xml:space="preserve"> session</w:t>
      </w:r>
    </w:p>
    <w:p w14:paraId="7F2796E8" w14:textId="62A93709" w:rsidR="00F20B34" w:rsidRPr="00A0451D" w:rsidRDefault="00F20B34" w:rsidP="00F20B34">
      <w:pPr>
        <w:ind w:right="1134"/>
      </w:pPr>
      <w:r w:rsidRPr="00D44A6D">
        <w:t xml:space="preserve">Geneva, </w:t>
      </w:r>
      <w:r w:rsidR="0099079E">
        <w:t>27-30 April</w:t>
      </w:r>
      <w:r w:rsidR="009D23A5" w:rsidRPr="00893BD0">
        <w:t xml:space="preserve"> 202</w:t>
      </w:r>
      <w:r w:rsidR="00036B9B">
        <w:t>6</w:t>
      </w:r>
    </w:p>
    <w:p w14:paraId="64964930" w14:textId="0E5A813C" w:rsidR="00997AA7" w:rsidRPr="00F61414" w:rsidRDefault="00997AA7" w:rsidP="00997AA7">
      <w:pPr>
        <w:ind w:right="-11"/>
        <w:rPr>
          <w:bCs/>
        </w:rPr>
      </w:pPr>
      <w:r w:rsidRPr="00E634B7">
        <w:rPr>
          <w:bCs/>
        </w:rPr>
        <w:t xml:space="preserve">Item </w:t>
      </w:r>
      <w:r w:rsidR="00346B70">
        <w:rPr>
          <w:bCs/>
        </w:rPr>
        <w:t xml:space="preserve">8 </w:t>
      </w:r>
      <w:r w:rsidRPr="00E634B7">
        <w:rPr>
          <w:bCs/>
        </w:rPr>
        <w:t>of the provisional agenda</w:t>
      </w:r>
    </w:p>
    <w:p w14:paraId="7482A960" w14:textId="7647FF52" w:rsidR="00997AA7" w:rsidRPr="005C0062" w:rsidRDefault="00997AA7" w:rsidP="00997AA7">
      <w:pPr>
        <w:ind w:right="-11"/>
        <w:rPr>
          <w:b/>
          <w:bCs/>
        </w:rPr>
      </w:pPr>
      <w:r>
        <w:rPr>
          <w:b/>
          <w:bCs/>
        </w:rPr>
        <w:t xml:space="preserve">UN </w:t>
      </w:r>
      <w:r w:rsidRPr="00DC35BB">
        <w:rPr>
          <w:b/>
          <w:bCs/>
        </w:rPr>
        <w:t xml:space="preserve">Regulation No. </w:t>
      </w:r>
      <w:r w:rsidR="00673650">
        <w:rPr>
          <w:b/>
          <w:bCs/>
        </w:rPr>
        <w:t>10</w:t>
      </w:r>
      <w:r w:rsidRPr="00DC35BB">
        <w:rPr>
          <w:b/>
          <w:bCs/>
        </w:rPr>
        <w:t xml:space="preserve"> </w:t>
      </w:r>
      <w:r w:rsidR="00673650" w:rsidRPr="00673650">
        <w:rPr>
          <w:b/>
          <w:bCs/>
          <w:lang w:val="en-US"/>
        </w:rPr>
        <w:t>(Electromagnetic Compatibility)</w:t>
      </w:r>
    </w:p>
    <w:p w14:paraId="4E217DE7" w14:textId="6E475E10" w:rsidR="00F20B34" w:rsidRPr="00A0451D" w:rsidRDefault="00F20B34" w:rsidP="00371CD2">
      <w:pPr>
        <w:pStyle w:val="HChG"/>
        <w:tabs>
          <w:tab w:val="right" w:pos="567"/>
        </w:tabs>
        <w:ind w:hanging="142"/>
        <w:rPr>
          <w:szCs w:val="28"/>
        </w:rPr>
      </w:pPr>
      <w:r w:rsidRPr="00997AA7">
        <w:rPr>
          <w:lang w:val="en-US"/>
        </w:rPr>
        <w:tab/>
      </w:r>
      <w:r w:rsidR="003655B6" w:rsidRPr="003655B6">
        <w:rPr>
          <w:lang w:val="en-US"/>
        </w:rPr>
        <w:t xml:space="preserve">Proposal for a Supplement </w:t>
      </w:r>
      <w:r w:rsidR="00673650" w:rsidRPr="00673650">
        <w:rPr>
          <w:lang w:val="en-US"/>
        </w:rPr>
        <w:t>to 07 series of amendments to UN Regulation No. 10 (Electromagnetic compatibility)</w:t>
      </w:r>
    </w:p>
    <w:p w14:paraId="47D1CCFB" w14:textId="4318BB38" w:rsidR="005637FE" w:rsidRPr="005637FE" w:rsidRDefault="00F20B34" w:rsidP="005637FE">
      <w:pPr>
        <w:ind w:left="1134" w:right="1133" w:hanging="1134"/>
        <w:rPr>
          <w:b/>
          <w:sz w:val="24"/>
          <w:szCs w:val="24"/>
        </w:rPr>
      </w:pPr>
      <w:r w:rsidRPr="00A0451D">
        <w:tab/>
      </w:r>
      <w:r w:rsidR="005637FE" w:rsidRPr="005637FE">
        <w:rPr>
          <w:b/>
          <w:sz w:val="24"/>
          <w:szCs w:val="24"/>
        </w:rPr>
        <w:t>Submitted by the expert</w:t>
      </w:r>
      <w:r w:rsidR="00442F7C">
        <w:rPr>
          <w:b/>
          <w:sz w:val="24"/>
          <w:szCs w:val="24"/>
        </w:rPr>
        <w:t>s</w:t>
      </w:r>
      <w:r w:rsidR="005637FE" w:rsidRPr="005637FE">
        <w:rPr>
          <w:b/>
          <w:sz w:val="24"/>
          <w:szCs w:val="24"/>
        </w:rPr>
        <w:t xml:space="preserve"> </w:t>
      </w:r>
      <w:r w:rsidR="00442F7C" w:rsidRPr="00442F7C">
        <w:rPr>
          <w:b/>
          <w:sz w:val="24"/>
          <w:szCs w:val="24"/>
        </w:rPr>
        <w:t>from the Informal Working Group on Electromagnetic Compatibility</w:t>
      </w:r>
      <w:r w:rsidR="00442F7C">
        <w:footnoteReference w:customMarkFollows="1" w:id="2"/>
        <w:t>*</w:t>
      </w:r>
    </w:p>
    <w:p w14:paraId="7066B217" w14:textId="77777777" w:rsidR="005637FE" w:rsidRDefault="005637FE" w:rsidP="005637FE">
      <w:pPr>
        <w:ind w:left="1134" w:right="1133" w:hanging="1134"/>
        <w:rPr>
          <w:b/>
          <w:bCs/>
          <w:sz w:val="24"/>
          <w:szCs w:val="24"/>
        </w:rPr>
      </w:pPr>
      <w:r w:rsidRPr="005637FE">
        <w:rPr>
          <w:b/>
          <w:bCs/>
          <w:sz w:val="24"/>
          <w:szCs w:val="24"/>
        </w:rPr>
        <w:tab/>
      </w:r>
    </w:p>
    <w:p w14:paraId="6105ECF5" w14:textId="2E30D824" w:rsidR="00AA7EA2" w:rsidRPr="00AA7EA2" w:rsidRDefault="00AA7EA2" w:rsidP="00442F7C">
      <w:pPr>
        <w:ind w:left="1134" w:right="1134" w:firstLine="567"/>
        <w:jc w:val="both"/>
        <w:rPr>
          <w:lang w:eastAsia="en-US"/>
        </w:rPr>
      </w:pPr>
      <w:r w:rsidRPr="00AA7EA2">
        <w:rPr>
          <w:lang w:eastAsia="en-US"/>
        </w:rPr>
        <w:t xml:space="preserve">The text reproduced below was prepared by the experts from </w:t>
      </w:r>
      <w:r w:rsidR="00747E07" w:rsidRPr="00747E07">
        <w:rPr>
          <w:lang w:val="en-US" w:eastAsia="en-US"/>
        </w:rPr>
        <w:t>the Informal Working Group on Electromagnetic Compatibility (IWG EMC</w:t>
      </w:r>
      <w:r w:rsidRPr="00AA7EA2">
        <w:rPr>
          <w:lang w:eastAsia="en-US"/>
        </w:rPr>
        <w:t xml:space="preserve">) with the aim to </w:t>
      </w:r>
      <w:r w:rsidR="00673650">
        <w:rPr>
          <w:lang w:eastAsia="en-US"/>
        </w:rPr>
        <w:t xml:space="preserve">fit </w:t>
      </w:r>
      <w:r w:rsidR="001D03DC" w:rsidRPr="001D03DC">
        <w:rPr>
          <w:lang w:eastAsia="en-US"/>
        </w:rPr>
        <w:t xml:space="preserve">Automated Driving System </w:t>
      </w:r>
      <w:r w:rsidR="001D03DC">
        <w:rPr>
          <w:lang w:eastAsia="en-US"/>
        </w:rPr>
        <w:t>(</w:t>
      </w:r>
      <w:r w:rsidR="00673650">
        <w:rPr>
          <w:lang w:eastAsia="en-US"/>
        </w:rPr>
        <w:t>ADS</w:t>
      </w:r>
      <w:r w:rsidR="001D03DC">
        <w:rPr>
          <w:lang w:eastAsia="en-US"/>
        </w:rPr>
        <w:t>)</w:t>
      </w:r>
      <w:r w:rsidR="00673650">
        <w:rPr>
          <w:lang w:eastAsia="en-US"/>
        </w:rPr>
        <w:t xml:space="preserve"> requirements into UN Regulation No.10</w:t>
      </w:r>
      <w:r w:rsidR="00104A0E">
        <w:rPr>
          <w:lang w:eastAsia="en-US"/>
        </w:rPr>
        <w:t xml:space="preserve">. </w:t>
      </w:r>
      <w:r w:rsidR="0099079E" w:rsidRPr="00F153C3">
        <w:t xml:space="preserve">The proposed modifications to </w:t>
      </w:r>
      <w:r w:rsidR="0099079E" w:rsidRPr="00AA7EA2">
        <w:rPr>
          <w:lang w:eastAsia="en-US"/>
        </w:rPr>
        <w:t xml:space="preserve">the existing text of the UN Regulation </w:t>
      </w:r>
      <w:r w:rsidR="0099079E" w:rsidRPr="00F153C3">
        <w:t>are marked in bold for new or strikethrough for deleted characters</w:t>
      </w:r>
      <w:r w:rsidRPr="00AA7EA2">
        <w:rPr>
          <w:lang w:eastAsia="en-US"/>
        </w:rPr>
        <w:t>.</w:t>
      </w: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60A915A8" w14:textId="199D3DE0" w:rsidR="00D44169" w:rsidRPr="00CB28A9" w:rsidRDefault="00D44169" w:rsidP="00D44169">
      <w:pPr>
        <w:pStyle w:val="HChG"/>
      </w:pPr>
      <w:r>
        <w:lastRenderedPageBreak/>
        <w:tab/>
      </w:r>
      <w:r w:rsidRPr="00525E6C">
        <w:t>I.</w:t>
      </w:r>
      <w:r w:rsidRPr="00525E6C">
        <w:tab/>
        <w:t>Proposal</w:t>
      </w:r>
    </w:p>
    <w:p w14:paraId="52A68157" w14:textId="77777777" w:rsidR="00673650" w:rsidRPr="00C874C9" w:rsidRDefault="00673650" w:rsidP="00673650">
      <w:pPr>
        <w:autoSpaceDE w:val="0"/>
        <w:autoSpaceDN w:val="0"/>
        <w:adjustRightInd w:val="0"/>
        <w:spacing w:before="120" w:after="120" w:line="240" w:lineRule="auto"/>
        <w:ind w:left="1134" w:right="521"/>
        <w:jc w:val="both"/>
        <w:rPr>
          <w:rFonts w:eastAsia="DengXian"/>
          <w:iCs/>
          <w:lang w:eastAsia="zh-CN"/>
        </w:rPr>
      </w:pPr>
      <w:r w:rsidRPr="00C874C9">
        <w:rPr>
          <w:rFonts w:eastAsia="DengXian"/>
          <w:i/>
          <w:lang w:eastAsia="zh-CN"/>
        </w:rPr>
        <w:t>Insert new paragraphs 0. and 0.1. to 0.1.3.,</w:t>
      </w:r>
      <w:r w:rsidRPr="00C874C9">
        <w:rPr>
          <w:rFonts w:eastAsia="DengXian"/>
          <w:iCs/>
          <w:lang w:eastAsia="zh-CN"/>
        </w:rPr>
        <w:t xml:space="preserve"> to read:</w:t>
      </w:r>
    </w:p>
    <w:p w14:paraId="58BCC8AF" w14:textId="2989E623" w:rsidR="00673650" w:rsidRPr="00B22669" w:rsidRDefault="00673650" w:rsidP="00B22669">
      <w:pPr>
        <w:spacing w:after="120"/>
        <w:ind w:left="414" w:right="521" w:firstLine="720"/>
        <w:rPr>
          <w:b/>
          <w:bCs/>
        </w:rPr>
      </w:pPr>
      <w:r w:rsidRPr="00B22669">
        <w:rPr>
          <w:b/>
          <w:bCs/>
        </w:rPr>
        <w:t>"0.</w:t>
      </w:r>
      <w:r w:rsidRPr="00B22669">
        <w:rPr>
          <w:b/>
          <w:bCs/>
        </w:rPr>
        <w:tab/>
      </w:r>
      <w:r w:rsidR="00B135FB" w:rsidRPr="00B22669">
        <w:rPr>
          <w:b/>
          <w:bCs/>
        </w:rPr>
        <w:tab/>
      </w:r>
      <w:r w:rsidRPr="00B22669">
        <w:rPr>
          <w:b/>
          <w:bCs/>
        </w:rPr>
        <w:t>Introduction</w:t>
      </w:r>
    </w:p>
    <w:p w14:paraId="5D6BD8DC" w14:textId="77777777" w:rsidR="00673650" w:rsidRPr="00B22669" w:rsidRDefault="00673650" w:rsidP="00B22669">
      <w:pPr>
        <w:pStyle w:val="SingleTxtG"/>
        <w:ind w:left="2268" w:hanging="1134"/>
        <w:rPr>
          <w:b/>
          <w:bCs/>
        </w:rPr>
      </w:pPr>
      <w:r w:rsidRPr="00B22669">
        <w:rPr>
          <w:b/>
          <w:bCs/>
        </w:rPr>
        <w:t>0.1.</w:t>
      </w:r>
      <w:r w:rsidRPr="00B22669">
        <w:rPr>
          <w:b/>
          <w:bCs/>
        </w:rPr>
        <w:tab/>
      </w:r>
      <w:r w:rsidRPr="00B22669">
        <w:rPr>
          <w:b/>
          <w:bCs/>
        </w:rPr>
        <w:tab/>
        <w:t xml:space="preserve">Supplement [3] to the 07 series of amendments is introduced to take into account vehicles of categories X and Y </w:t>
      </w:r>
      <w:r w:rsidRPr="00B22669">
        <w:rPr>
          <w:b/>
          <w:bCs/>
          <w:vertAlign w:val="superscript"/>
        </w:rPr>
        <w:t>1</w:t>
      </w:r>
      <w:r w:rsidRPr="00B22669">
        <w:rPr>
          <w:b/>
          <w:bCs/>
        </w:rPr>
        <w:t>, as well as conventional vehicles which are equipped with an Automated Driving System (ADS)</w:t>
      </w:r>
      <w:r w:rsidRPr="00B22669">
        <w:rPr>
          <w:b/>
          <w:bCs/>
          <w:vertAlign w:val="superscript"/>
        </w:rPr>
        <w:t xml:space="preserve"> 1</w:t>
      </w:r>
      <w:r w:rsidRPr="00B22669">
        <w:rPr>
          <w:b/>
          <w:bCs/>
        </w:rPr>
        <w:t>.</w:t>
      </w:r>
    </w:p>
    <w:p w14:paraId="0D6B505C" w14:textId="77777777" w:rsidR="00673650" w:rsidRPr="00B22669" w:rsidRDefault="00673650" w:rsidP="00B22669">
      <w:pPr>
        <w:pStyle w:val="SingleTxtG"/>
        <w:ind w:left="2268" w:hanging="1134"/>
        <w:rPr>
          <w:rFonts w:eastAsiaTheme="minorEastAsia"/>
          <w:b/>
          <w:bCs/>
          <w:color w:val="000000" w:themeColor="text1"/>
        </w:rPr>
      </w:pPr>
      <w:r w:rsidRPr="00B22669">
        <w:rPr>
          <w:rFonts w:eastAsiaTheme="minorEastAsia"/>
          <w:b/>
          <w:bCs/>
          <w:color w:val="000000" w:themeColor="text1"/>
        </w:rPr>
        <w:t xml:space="preserve">0.1.1. </w:t>
      </w:r>
      <w:r w:rsidRPr="00B22669">
        <w:rPr>
          <w:rFonts w:eastAsiaTheme="minorEastAsia"/>
          <w:b/>
          <w:bCs/>
          <w:color w:val="000000" w:themeColor="text1"/>
        </w:rPr>
        <w:tab/>
      </w:r>
      <w:r w:rsidRPr="00B22669">
        <w:rPr>
          <w:rFonts w:eastAsiaTheme="minorEastAsia"/>
          <w:b/>
          <w:bCs/>
          <w:color w:val="000000" w:themeColor="text1"/>
        </w:rPr>
        <w:tab/>
      </w:r>
      <w:r w:rsidRPr="00B22669">
        <w:rPr>
          <w:rFonts w:eastAsiaTheme="minorEastAsia"/>
          <w:b/>
          <w:bCs/>
        </w:rPr>
        <w:t xml:space="preserve">The Regulation was originally drafted for vehicles with driver’s compartment and manual driving controls. It is the intention of this amendment to keep the spirit of the Regulation and to extend its application to vehicles without driver, driver’s compartment and without manual driving controls </w:t>
      </w:r>
      <w:r w:rsidRPr="00B22669">
        <w:rPr>
          <w:rFonts w:eastAsiaTheme="minorEastAsia"/>
          <w:b/>
          <w:bCs/>
          <w:color w:val="000000" w:themeColor="text1"/>
        </w:rPr>
        <w:t>in the vehicle</w:t>
      </w:r>
      <w:r w:rsidRPr="00B22669">
        <w:rPr>
          <w:rFonts w:eastAsiaTheme="minorEastAsia"/>
          <w:b/>
          <w:bCs/>
        </w:rPr>
        <w:t>. In the absence of driver/driver’s compartment/manual driving controls in the vehicle, provisions related to them shall not be taken into account if not already covered by this amendment.</w:t>
      </w:r>
    </w:p>
    <w:p w14:paraId="68F68421" w14:textId="77777777" w:rsidR="00673650" w:rsidRPr="00B22669" w:rsidRDefault="00673650" w:rsidP="00B22669">
      <w:pPr>
        <w:pStyle w:val="SingleTxtG"/>
        <w:ind w:left="2268" w:hanging="1134"/>
        <w:rPr>
          <w:rFonts w:eastAsiaTheme="minorEastAsia"/>
          <w:b/>
          <w:bCs/>
          <w:color w:val="000000" w:themeColor="text1"/>
        </w:rPr>
      </w:pPr>
      <w:r w:rsidRPr="00B22669">
        <w:rPr>
          <w:rFonts w:eastAsiaTheme="minorEastAsia"/>
          <w:b/>
          <w:bCs/>
          <w:color w:val="000000" w:themeColor="text1"/>
        </w:rPr>
        <w:t xml:space="preserve">0.1.2. </w:t>
      </w:r>
      <w:r w:rsidRPr="00B22669">
        <w:rPr>
          <w:rFonts w:eastAsiaTheme="minorEastAsia"/>
          <w:b/>
          <w:bCs/>
          <w:color w:val="000000" w:themeColor="text1"/>
        </w:rPr>
        <w:tab/>
      </w:r>
      <w:r w:rsidRPr="00B22669">
        <w:rPr>
          <w:rFonts w:eastAsiaTheme="minorEastAsia"/>
          <w:b/>
          <w:bCs/>
          <w:color w:val="000000" w:themeColor="text1"/>
        </w:rPr>
        <w:tab/>
        <w:t>In case of vehicles equipped with an ADS no special provisions or exemptions apply.</w:t>
      </w:r>
    </w:p>
    <w:p w14:paraId="5437D45B" w14:textId="77777777" w:rsidR="00673650" w:rsidRPr="00B22669" w:rsidRDefault="00673650" w:rsidP="00B22669">
      <w:pPr>
        <w:pStyle w:val="SingleTxtG"/>
        <w:ind w:left="2268" w:hanging="1134"/>
        <w:rPr>
          <w:rFonts w:eastAsiaTheme="minorEastAsia"/>
          <w:b/>
          <w:bCs/>
          <w:color w:val="000000" w:themeColor="text1"/>
        </w:rPr>
      </w:pPr>
      <w:r w:rsidRPr="00B22669">
        <w:rPr>
          <w:rFonts w:eastAsiaTheme="minorEastAsia"/>
          <w:b/>
          <w:bCs/>
          <w:color w:val="000000" w:themeColor="text1"/>
        </w:rPr>
        <w:t>[0.1.3.</w:t>
      </w:r>
      <w:r w:rsidRPr="00B22669">
        <w:rPr>
          <w:rFonts w:eastAsiaTheme="minorEastAsia"/>
          <w:b/>
          <w:bCs/>
          <w:color w:val="000000" w:themeColor="text1"/>
        </w:rPr>
        <w:tab/>
      </w:r>
      <w:r w:rsidRPr="00B22669">
        <w:rPr>
          <w:rFonts w:eastAsiaTheme="minorEastAsia"/>
          <w:b/>
          <w:bCs/>
          <w:color w:val="000000" w:themeColor="text1"/>
        </w:rPr>
        <w:tab/>
      </w:r>
      <w:r w:rsidRPr="00B22669">
        <w:rPr>
          <w:b/>
          <w:bCs/>
        </w:rPr>
        <w:t xml:space="preserve">While performing the EMC tests, it is important that all sensors etc. used by the ADS to perform the DDT </w:t>
      </w:r>
      <w:r w:rsidRPr="00B22669">
        <w:rPr>
          <w:b/>
          <w:bCs/>
          <w:vertAlign w:val="superscript"/>
        </w:rPr>
        <w:t>1</w:t>
      </w:r>
      <w:r w:rsidRPr="00B22669">
        <w:rPr>
          <w:b/>
          <w:bCs/>
        </w:rPr>
        <w:t>, and to perform non-DDT related tasks, if applicable, are operational and function as they would in real-life. The Regulation is amended to clarify this.]</w:t>
      </w:r>
      <w:r w:rsidRPr="00B22669">
        <w:rPr>
          <w:rFonts w:eastAsiaTheme="minorEastAsia"/>
          <w:b/>
          <w:bCs/>
          <w:color w:val="000000" w:themeColor="text1"/>
        </w:rPr>
        <w:t>"</w:t>
      </w:r>
    </w:p>
    <w:p w14:paraId="7CDA9640" w14:textId="77777777" w:rsidR="00673650" w:rsidRPr="00B22669" w:rsidRDefault="00673650" w:rsidP="00B22669">
      <w:pPr>
        <w:autoSpaceDE w:val="0"/>
        <w:autoSpaceDN w:val="0"/>
        <w:adjustRightInd w:val="0"/>
        <w:spacing w:after="120"/>
        <w:ind w:left="1134" w:right="521"/>
        <w:jc w:val="both"/>
        <w:rPr>
          <w:rFonts w:eastAsia="DengXian"/>
          <w:i/>
          <w:lang w:eastAsia="zh-CN"/>
        </w:rPr>
      </w:pPr>
      <w:r w:rsidRPr="00B22669">
        <w:rPr>
          <w:rFonts w:eastAsia="DengXian"/>
          <w:i/>
          <w:lang w:eastAsia="zh-CN"/>
        </w:rPr>
        <w:t xml:space="preserve">Paragraph 0.1, insert new footnote 1, </w:t>
      </w:r>
      <w:r w:rsidRPr="00B22669">
        <w:rPr>
          <w:rFonts w:eastAsia="DengXian"/>
          <w:iCs/>
          <w:lang w:eastAsia="zh-CN"/>
        </w:rPr>
        <w:t>to read:</w:t>
      </w:r>
    </w:p>
    <w:p w14:paraId="68C3045E" w14:textId="75F06595" w:rsidR="00673650" w:rsidRPr="00346DB6" w:rsidRDefault="00673650" w:rsidP="00C64972">
      <w:pPr>
        <w:pStyle w:val="FootnoteText"/>
        <w:widowControl w:val="0"/>
        <w:spacing w:after="120"/>
        <w:ind w:right="522"/>
        <w:rPr>
          <w:b/>
          <w:bCs/>
          <w:iCs/>
          <w:color w:val="0000FF"/>
          <w:sz w:val="20"/>
        </w:rPr>
      </w:pPr>
      <w:r w:rsidRPr="00C874C9">
        <w:rPr>
          <w:sz w:val="20"/>
          <w:vertAlign w:val="superscript"/>
        </w:rPr>
        <w:tab/>
      </w:r>
      <w:r w:rsidRPr="00346DB6">
        <w:rPr>
          <w:b/>
          <w:bCs/>
          <w:sz w:val="20"/>
          <w:vertAlign w:val="superscript"/>
        </w:rPr>
        <w:t>"1</w:t>
      </w:r>
      <w:r w:rsidRPr="00346DB6">
        <w:rPr>
          <w:b/>
          <w:bCs/>
          <w:sz w:val="20"/>
          <w:vertAlign w:val="superscript"/>
        </w:rPr>
        <w:tab/>
      </w:r>
      <w:r w:rsidRPr="00346DB6">
        <w:rPr>
          <w:b/>
          <w:bCs/>
          <w:szCs w:val="18"/>
        </w:rPr>
        <w:t>As defined in the Consolidated Resolution on the Construction of Vehicles (R.E.3.), document ECE/TRANS/WP.29/78/Rev.8, para. 2</w:t>
      </w:r>
      <w:r w:rsidRPr="00346DB6">
        <w:rPr>
          <w:rStyle w:val="Hyperlink"/>
          <w:b/>
          <w:bCs/>
          <w:szCs w:val="18"/>
        </w:rPr>
        <w:t>"</w:t>
      </w:r>
    </w:p>
    <w:p w14:paraId="2CAF99C1" w14:textId="77777777" w:rsidR="00673650" w:rsidRPr="00C64972" w:rsidRDefault="00673650" w:rsidP="00C64972">
      <w:pPr>
        <w:spacing w:after="120"/>
        <w:ind w:left="2268" w:right="1134" w:hanging="1134"/>
        <w:jc w:val="both"/>
      </w:pPr>
      <w:r w:rsidRPr="00C64972">
        <w:rPr>
          <w:i/>
          <w:iCs/>
        </w:rPr>
        <w:t xml:space="preserve">Paragraph 1.3., </w:t>
      </w:r>
      <w:r w:rsidRPr="00C64972">
        <w:t>amend to read:</w:t>
      </w:r>
    </w:p>
    <w:p w14:paraId="5AC52977" w14:textId="77777777" w:rsidR="006A228B" w:rsidRPr="00C64972" w:rsidRDefault="00673650" w:rsidP="00C64972">
      <w:pPr>
        <w:spacing w:after="120"/>
        <w:ind w:left="2268" w:right="1134" w:hanging="1134"/>
        <w:jc w:val="both"/>
      </w:pPr>
      <w:r w:rsidRPr="00C64972">
        <w:t>"</w:t>
      </w:r>
      <w:r w:rsidR="006A228B" w:rsidRPr="00C64972">
        <w:t>1.3.</w:t>
      </w:r>
      <w:r w:rsidR="006A228B" w:rsidRPr="00C64972">
        <w:tab/>
        <w:t>It covers:</w:t>
      </w:r>
    </w:p>
    <w:p w14:paraId="7C860D0F" w14:textId="3DAFFECC" w:rsidR="00747E07" w:rsidRPr="00C64972" w:rsidRDefault="00673650" w:rsidP="00C64972">
      <w:pPr>
        <w:pStyle w:val="ListParagraph"/>
        <w:numPr>
          <w:ilvl w:val="0"/>
          <w:numId w:val="24"/>
        </w:numPr>
        <w:spacing w:after="120" w:line="240" w:lineRule="atLeast"/>
        <w:ind w:right="1134"/>
        <w:contextualSpacing w:val="0"/>
        <w:jc w:val="both"/>
        <w:rPr>
          <w:sz w:val="20"/>
          <w:szCs w:val="20"/>
          <w:lang w:val="en-US"/>
        </w:rPr>
      </w:pPr>
      <w:r w:rsidRPr="00C64972">
        <w:rPr>
          <w:sz w:val="20"/>
          <w:szCs w:val="20"/>
          <w:lang w:val="en-US"/>
        </w:rPr>
        <w:t>Requirements regarding the immunity to radiated and conducted disturbances for functions related to direct control of the vehicle, related to driver</w:t>
      </w:r>
      <w:r w:rsidRPr="00C64972">
        <w:rPr>
          <w:b/>
          <w:bCs/>
          <w:sz w:val="20"/>
          <w:szCs w:val="20"/>
          <w:lang w:val="en-US"/>
        </w:rPr>
        <w:t>, ADS</w:t>
      </w:r>
      <w:r w:rsidRPr="00C64972">
        <w:rPr>
          <w:sz w:val="20"/>
          <w:szCs w:val="20"/>
          <w:lang w:val="en-US"/>
        </w:rPr>
        <w:t>, passenger and other road users' protection, related to disturbances, which would cause confusion to the driver</w:t>
      </w:r>
      <w:r w:rsidRPr="00C64972">
        <w:rPr>
          <w:b/>
          <w:bCs/>
          <w:sz w:val="20"/>
          <w:szCs w:val="20"/>
          <w:lang w:val="en-US"/>
        </w:rPr>
        <w:t>, ADS</w:t>
      </w:r>
      <w:r w:rsidRPr="00C64972">
        <w:rPr>
          <w:sz w:val="20"/>
          <w:szCs w:val="20"/>
          <w:lang w:val="en-US"/>
        </w:rPr>
        <w:t xml:space="preserve"> or other road users, related to vehicle data bus functionality, related to disturbances, which would affect vehicle statutory </w:t>
      </w:r>
      <w:proofErr w:type="gramStart"/>
      <w:r w:rsidRPr="00C64972">
        <w:rPr>
          <w:sz w:val="20"/>
          <w:szCs w:val="20"/>
          <w:lang w:val="en-US"/>
        </w:rPr>
        <w:t>data;</w:t>
      </w:r>
      <w:proofErr w:type="gramEnd"/>
    </w:p>
    <w:p w14:paraId="67AA4286" w14:textId="0D23697E" w:rsidR="00673650" w:rsidRPr="00C64972" w:rsidRDefault="00747E07" w:rsidP="00C64972">
      <w:pPr>
        <w:pStyle w:val="ListParagraph"/>
        <w:spacing w:after="120" w:line="240" w:lineRule="atLeast"/>
        <w:ind w:left="2838" w:right="1134"/>
        <w:contextualSpacing w:val="0"/>
        <w:jc w:val="both"/>
        <w:rPr>
          <w:sz w:val="20"/>
          <w:szCs w:val="20"/>
        </w:rPr>
      </w:pPr>
      <w:r w:rsidRPr="00C64972">
        <w:rPr>
          <w:sz w:val="20"/>
          <w:szCs w:val="20"/>
          <w:lang w:val="en-US"/>
        </w:rPr>
        <w:t>…</w:t>
      </w:r>
      <w:r w:rsidR="00673650" w:rsidRPr="00C64972">
        <w:rPr>
          <w:sz w:val="20"/>
          <w:szCs w:val="20"/>
        </w:rPr>
        <w:t>"</w:t>
      </w:r>
    </w:p>
    <w:p w14:paraId="09C6FE7A" w14:textId="2042343E" w:rsidR="00673650" w:rsidRPr="00C64972" w:rsidRDefault="00673650" w:rsidP="00C64972">
      <w:pPr>
        <w:spacing w:after="120"/>
        <w:ind w:left="2268" w:right="1134" w:hanging="1134"/>
        <w:jc w:val="both"/>
      </w:pPr>
      <w:r w:rsidRPr="00C64972">
        <w:rPr>
          <w:i/>
          <w:iCs/>
        </w:rPr>
        <w:t>Paragraph 2.12.,</w:t>
      </w:r>
      <w:r w:rsidRPr="00C64972">
        <w:t xml:space="preserve"> amend to read:</w:t>
      </w:r>
    </w:p>
    <w:p w14:paraId="321D4219" w14:textId="77777777" w:rsidR="00673650" w:rsidRPr="00C64972" w:rsidRDefault="00673650" w:rsidP="00C64972">
      <w:pPr>
        <w:spacing w:after="120"/>
        <w:ind w:left="2268" w:right="1134" w:hanging="1134"/>
        <w:jc w:val="both"/>
      </w:pPr>
      <w:r w:rsidRPr="00C64972">
        <w:t>"2.12.</w:t>
      </w:r>
      <w:r w:rsidRPr="00C64972">
        <w:tab/>
        <w:t>"Immunity related functions" are the following functions; this list is not exhaustive and shall be adapted to the technical evolution of vehicle/technology:</w:t>
      </w:r>
    </w:p>
    <w:p w14:paraId="277D8044" w14:textId="77777777" w:rsidR="00673650" w:rsidRPr="00C64972" w:rsidRDefault="00673650" w:rsidP="00C64972">
      <w:pPr>
        <w:spacing w:after="120"/>
        <w:ind w:left="2835" w:right="1134" w:hanging="567"/>
        <w:jc w:val="both"/>
      </w:pPr>
      <w:r w:rsidRPr="00C64972">
        <w:t xml:space="preserve">(a) </w:t>
      </w:r>
      <w:r w:rsidRPr="00C64972">
        <w:tab/>
        <w:t>Functions related to the direct control of the vehicle:</w:t>
      </w:r>
    </w:p>
    <w:p w14:paraId="14AE799C" w14:textId="77777777" w:rsidR="00673650" w:rsidRPr="00C64972" w:rsidRDefault="00673650" w:rsidP="007D320C">
      <w:pPr>
        <w:spacing w:after="120"/>
        <w:ind w:left="3395" w:right="1134" w:hanging="560"/>
        <w:jc w:val="both"/>
      </w:pPr>
      <w:r w:rsidRPr="00C64972">
        <w:t xml:space="preserve">(i) </w:t>
      </w:r>
      <w:r w:rsidRPr="00C64972">
        <w:tab/>
        <w:t xml:space="preserve">By degradation or change </w:t>
      </w:r>
      <w:proofErr w:type="gramStart"/>
      <w:r w:rsidRPr="00C64972">
        <w:t>in:</w:t>
      </w:r>
      <w:proofErr w:type="gramEnd"/>
      <w:r w:rsidRPr="00C64972">
        <w:t xml:space="preserve"> e.g. engine, gear, brake, suspension, active steering, speed limitation devices;</w:t>
      </w:r>
    </w:p>
    <w:p w14:paraId="047C2566" w14:textId="77777777" w:rsidR="00673650" w:rsidRPr="00C64972" w:rsidRDefault="00673650" w:rsidP="007D320C">
      <w:pPr>
        <w:spacing w:after="120"/>
        <w:ind w:left="3395" w:right="1134" w:hanging="560"/>
        <w:jc w:val="both"/>
      </w:pPr>
      <w:r w:rsidRPr="00C64972">
        <w:t xml:space="preserve">(ii) </w:t>
      </w:r>
      <w:r w:rsidRPr="00C64972">
        <w:tab/>
        <w:t>By affecting drivers position</w:t>
      </w:r>
      <w:r w:rsidRPr="00C64972">
        <w:rPr>
          <w:b/>
          <w:bCs/>
        </w:rPr>
        <w:t>, if applicable</w:t>
      </w:r>
      <w:r w:rsidRPr="00C64972">
        <w:t>: e.g. seat or steering wheel positioning;</w:t>
      </w:r>
    </w:p>
    <w:p w14:paraId="29B377B9" w14:textId="77777777" w:rsidR="00673650" w:rsidRPr="00C64972" w:rsidRDefault="00673650" w:rsidP="007D320C">
      <w:pPr>
        <w:spacing w:after="120"/>
        <w:ind w:left="3395" w:right="1134" w:hanging="560"/>
        <w:jc w:val="both"/>
      </w:pPr>
      <w:r w:rsidRPr="00C64972">
        <w:t xml:space="preserve">(iii) </w:t>
      </w:r>
      <w:r w:rsidRPr="00C64972">
        <w:tab/>
        <w:t>By affecting driver's visibility: e.g. dipped beam, windscreen wiper, indirect vision systems, blind spot systems.</w:t>
      </w:r>
    </w:p>
    <w:p w14:paraId="6504BA7D" w14:textId="77777777" w:rsidR="00673650" w:rsidRPr="00C64972" w:rsidRDefault="00673650" w:rsidP="007D320C">
      <w:pPr>
        <w:pStyle w:val="Subtitle"/>
        <w:spacing w:after="120" w:line="240" w:lineRule="atLeast"/>
        <w:ind w:left="3395" w:right="1134" w:hanging="560"/>
        <w:jc w:val="both"/>
        <w:rPr>
          <w:rFonts w:ascii="Times New Roman" w:eastAsiaTheme="minorHAnsi" w:hAnsi="Times New Roman" w:cs="Times New Roman"/>
          <w:b/>
          <w:bCs/>
          <w:color w:val="auto"/>
          <w:spacing w:val="0"/>
          <w:sz w:val="20"/>
          <w:szCs w:val="20"/>
        </w:rPr>
      </w:pPr>
      <w:r w:rsidRPr="00C64972">
        <w:rPr>
          <w:rFonts w:ascii="Times New Roman" w:eastAsiaTheme="minorHAnsi" w:hAnsi="Times New Roman" w:cs="Times New Roman"/>
          <w:b/>
          <w:bCs/>
          <w:color w:val="auto"/>
          <w:spacing w:val="0"/>
          <w:sz w:val="20"/>
          <w:szCs w:val="20"/>
        </w:rPr>
        <w:t xml:space="preserve">(iv) </w:t>
      </w:r>
      <w:r w:rsidRPr="00C64972">
        <w:rPr>
          <w:rFonts w:ascii="Times New Roman" w:eastAsiaTheme="minorHAnsi" w:hAnsi="Times New Roman" w:cs="Times New Roman"/>
          <w:b/>
          <w:bCs/>
          <w:color w:val="auto"/>
          <w:spacing w:val="0"/>
          <w:sz w:val="20"/>
          <w:szCs w:val="20"/>
        </w:rPr>
        <w:tab/>
        <w:t>By affecting ADS sensor performance whilst an ADS feature is active</w:t>
      </w:r>
      <w:r w:rsidRPr="00C64972">
        <w:rPr>
          <w:rFonts w:ascii="Times New Roman" w:eastAsiaTheme="minorHAnsi" w:hAnsi="Times New Roman" w:cs="Times New Roman"/>
          <w:b/>
          <w:bCs/>
          <w:color w:val="auto"/>
          <w:spacing w:val="0"/>
          <w:sz w:val="20"/>
          <w:szCs w:val="20"/>
          <w:u w:val="single"/>
        </w:rPr>
        <w:t xml:space="preserve">; </w:t>
      </w:r>
      <w:r w:rsidRPr="00C64972">
        <w:rPr>
          <w:rFonts w:ascii="Times New Roman" w:eastAsiaTheme="minorHAnsi" w:hAnsi="Times New Roman" w:cs="Times New Roman"/>
          <w:b/>
          <w:bCs/>
          <w:color w:val="auto"/>
          <w:spacing w:val="0"/>
          <w:sz w:val="20"/>
          <w:szCs w:val="20"/>
        </w:rPr>
        <w:t>e.g. camera, radar.</w:t>
      </w:r>
    </w:p>
    <w:p w14:paraId="017335CA" w14:textId="77777777" w:rsidR="00673650" w:rsidRPr="00C64972" w:rsidRDefault="00673650" w:rsidP="00C64972">
      <w:pPr>
        <w:spacing w:after="120"/>
        <w:ind w:left="2835" w:right="1134" w:hanging="567"/>
        <w:jc w:val="both"/>
      </w:pPr>
      <w:r w:rsidRPr="00C64972">
        <w:t xml:space="preserve">(b) </w:t>
      </w:r>
      <w:r w:rsidRPr="00C64972">
        <w:tab/>
        <w:t>Functions related to driver, passenger and other road user protection:</w:t>
      </w:r>
    </w:p>
    <w:p w14:paraId="3BE33AD5" w14:textId="77777777" w:rsidR="00673650" w:rsidRPr="00C64972" w:rsidRDefault="00673650" w:rsidP="007D320C">
      <w:pPr>
        <w:spacing w:after="120"/>
        <w:ind w:left="3395" w:right="1134" w:hanging="560"/>
        <w:jc w:val="both"/>
      </w:pPr>
      <w:r w:rsidRPr="00C64972">
        <w:t xml:space="preserve">(i) </w:t>
      </w:r>
      <w:r w:rsidRPr="00C64972">
        <w:tab/>
        <w:t>E.g. airbag and safety restraint systems, emergency calling systems;</w:t>
      </w:r>
    </w:p>
    <w:p w14:paraId="1754DCEB" w14:textId="65F40871" w:rsidR="00673650" w:rsidRPr="00C64972" w:rsidRDefault="00673650" w:rsidP="00C64972">
      <w:pPr>
        <w:spacing w:after="120"/>
        <w:ind w:left="2835" w:right="1134" w:hanging="567"/>
        <w:jc w:val="both"/>
      </w:pPr>
      <w:r w:rsidRPr="00C64972">
        <w:lastRenderedPageBreak/>
        <w:t xml:space="preserve">(c) </w:t>
      </w:r>
      <w:r w:rsidRPr="00C64972">
        <w:tab/>
        <w:t>Functions which, when disturbed, cause confusion to the driver</w:t>
      </w:r>
      <w:r w:rsidRPr="00C64972">
        <w:rPr>
          <w:b/>
          <w:bCs/>
        </w:rPr>
        <w:t>[, ADS]</w:t>
      </w:r>
      <w:r w:rsidRPr="00C64972">
        <w:t xml:space="preserve"> or other road users:</w:t>
      </w:r>
    </w:p>
    <w:p w14:paraId="2DABD2A7" w14:textId="77777777" w:rsidR="00673650" w:rsidRPr="00C64972" w:rsidRDefault="00673650" w:rsidP="007D320C">
      <w:pPr>
        <w:spacing w:after="120"/>
        <w:ind w:left="3395" w:right="1134" w:hanging="560"/>
        <w:jc w:val="both"/>
      </w:pPr>
      <w:r w:rsidRPr="00C64972">
        <w:t xml:space="preserve">(i) </w:t>
      </w:r>
      <w:r w:rsidRPr="00C64972">
        <w:tab/>
        <w:t xml:space="preserve">Optical disturbances: incorrect operation of e.g. direction indicators, stop lamps, end outline marker lamps, rear position lamp, light bars for emergency system, wrong information from warning indicators, lamps or displays related to functions in Subparagraphs (a) or (b) which might be observed in the direct view of the driver. </w:t>
      </w:r>
    </w:p>
    <w:p w14:paraId="33BD1BBF" w14:textId="77777777" w:rsidR="00673650" w:rsidRPr="00C64972" w:rsidRDefault="00673650" w:rsidP="007D320C">
      <w:pPr>
        <w:spacing w:after="120"/>
        <w:ind w:left="3395" w:right="1134" w:hanging="560"/>
        <w:jc w:val="both"/>
      </w:pPr>
      <w:r w:rsidRPr="00C64972">
        <w:t xml:space="preserve">(ii) </w:t>
      </w:r>
      <w:r w:rsidRPr="00C64972">
        <w:tab/>
        <w:t>Acoustical disturbances: incorrect operation of e.g. anti-theft alarm, horn.</w:t>
      </w:r>
    </w:p>
    <w:p w14:paraId="78DE485F" w14:textId="77777777" w:rsidR="00673650" w:rsidRPr="00C64972" w:rsidRDefault="00673650" w:rsidP="00C64972">
      <w:pPr>
        <w:spacing w:after="120"/>
        <w:ind w:left="2835" w:right="1134" w:hanging="567"/>
        <w:jc w:val="both"/>
        <w:rPr>
          <w:b/>
          <w:bCs/>
        </w:rPr>
      </w:pPr>
      <w:r w:rsidRPr="00C64972">
        <w:rPr>
          <w:b/>
          <w:bCs/>
        </w:rPr>
        <w:t xml:space="preserve">[(iii) </w:t>
      </w:r>
      <w:r w:rsidRPr="00C64972">
        <w:rPr>
          <w:b/>
          <w:bCs/>
        </w:rPr>
        <w:tab/>
        <w:t>Disturbances in the logic signals transmitted to the ADS, if applicable.]</w:t>
      </w:r>
    </w:p>
    <w:p w14:paraId="028B6A7D" w14:textId="77777777" w:rsidR="00673650" w:rsidRPr="00C64972" w:rsidRDefault="00673650" w:rsidP="00C64972">
      <w:pPr>
        <w:spacing w:after="120"/>
        <w:ind w:left="2835" w:right="1134" w:hanging="567"/>
        <w:jc w:val="both"/>
      </w:pPr>
      <w:r w:rsidRPr="00C64972">
        <w:t xml:space="preserve">(d) </w:t>
      </w:r>
      <w:r w:rsidRPr="00C64972">
        <w:tab/>
        <w:t>Functions related to vehicle data bus functionality:</w:t>
      </w:r>
    </w:p>
    <w:p w14:paraId="3980E832" w14:textId="77777777" w:rsidR="00673650" w:rsidRPr="00C64972" w:rsidRDefault="00673650" w:rsidP="00F4457C">
      <w:pPr>
        <w:spacing w:after="120"/>
        <w:ind w:left="3395" w:right="1134" w:hanging="560"/>
        <w:jc w:val="both"/>
      </w:pPr>
      <w:r w:rsidRPr="00C64972">
        <w:t xml:space="preserve">(i) </w:t>
      </w:r>
      <w:r w:rsidRPr="00C64972">
        <w:tab/>
        <w:t>By blocking data transmission on vehicle data bus-systems, which are used to transmit data, required to ensure the correct functioning of other immunity related functions.</w:t>
      </w:r>
    </w:p>
    <w:p w14:paraId="21589525" w14:textId="77777777" w:rsidR="00673650" w:rsidRPr="00C64972" w:rsidRDefault="00673650" w:rsidP="00C64972">
      <w:pPr>
        <w:spacing w:after="120"/>
        <w:ind w:left="2835" w:right="1134" w:hanging="567"/>
        <w:jc w:val="both"/>
      </w:pPr>
      <w:r w:rsidRPr="00C64972">
        <w:t xml:space="preserve">(e) </w:t>
      </w:r>
      <w:r w:rsidRPr="00C64972">
        <w:tab/>
        <w:t>Functions which when disturbed affect vehicle statutory data: e.g. tachograph, odometer;</w:t>
      </w:r>
    </w:p>
    <w:p w14:paraId="5E5E61CA" w14:textId="77777777" w:rsidR="00673650" w:rsidRPr="00C64972" w:rsidRDefault="00673650" w:rsidP="00C64972">
      <w:pPr>
        <w:spacing w:after="120"/>
        <w:ind w:left="2835" w:right="1134" w:hanging="567"/>
        <w:jc w:val="both"/>
      </w:pPr>
      <w:r w:rsidRPr="00C64972">
        <w:t xml:space="preserve">(f) </w:t>
      </w:r>
      <w:r w:rsidRPr="00C64972">
        <w:tab/>
        <w:t>Functions related to charging mode when coupled to the power grid:</w:t>
      </w:r>
    </w:p>
    <w:p w14:paraId="65DA68CF" w14:textId="77777777" w:rsidR="00673650" w:rsidRPr="00C64972" w:rsidRDefault="00673650" w:rsidP="00F4457C">
      <w:pPr>
        <w:spacing w:after="120"/>
        <w:ind w:left="2835" w:right="1134"/>
        <w:jc w:val="both"/>
      </w:pPr>
      <w:r w:rsidRPr="00C64972">
        <w:t xml:space="preserve">(i) </w:t>
      </w:r>
      <w:r w:rsidRPr="00C64972">
        <w:tab/>
        <w:t>For vehicle test: by leading to unexpected vehicle motion;</w:t>
      </w:r>
    </w:p>
    <w:p w14:paraId="775D64DD" w14:textId="4B62A5E1" w:rsidR="00673650" w:rsidRPr="00C64972" w:rsidRDefault="00673650" w:rsidP="00F4457C">
      <w:pPr>
        <w:spacing w:after="120"/>
        <w:ind w:left="3395" w:right="1134" w:hanging="560"/>
        <w:jc w:val="both"/>
        <w:rPr>
          <w:i/>
          <w:iCs/>
        </w:rPr>
      </w:pPr>
      <w:r w:rsidRPr="00C64972">
        <w:t xml:space="preserve">(ii) </w:t>
      </w:r>
      <w:r w:rsidRPr="00C64972">
        <w:tab/>
        <w:t>For ESA test: by leading to an incorrect charging condition (e.g. over-current, over-voltage)."</w:t>
      </w:r>
    </w:p>
    <w:p w14:paraId="4E198842" w14:textId="1F07553A" w:rsidR="00673650" w:rsidRPr="00C64972" w:rsidRDefault="00673650" w:rsidP="00C64972">
      <w:pPr>
        <w:spacing w:after="120"/>
        <w:ind w:left="2268" w:right="521" w:hanging="1134"/>
        <w:jc w:val="both"/>
        <w:rPr>
          <w:i/>
          <w:iCs/>
        </w:rPr>
      </w:pPr>
      <w:r w:rsidRPr="00C64972">
        <w:rPr>
          <w:i/>
          <w:iCs/>
        </w:rPr>
        <w:t xml:space="preserve">Insert a new paragraph 3.1.9., </w:t>
      </w:r>
      <w:r w:rsidRPr="00C64972">
        <w:t>to read:</w:t>
      </w:r>
    </w:p>
    <w:p w14:paraId="448D32C7" w14:textId="77777777" w:rsidR="00673650" w:rsidRPr="00C64972" w:rsidRDefault="00673650" w:rsidP="00C64972">
      <w:pPr>
        <w:spacing w:after="120"/>
        <w:ind w:left="2268" w:right="1134" w:hanging="1134"/>
        <w:jc w:val="both"/>
        <w:rPr>
          <w:b/>
          <w:bCs/>
        </w:rPr>
      </w:pPr>
      <w:r w:rsidRPr="00C64972">
        <w:t>"</w:t>
      </w:r>
      <w:r w:rsidRPr="00C64972">
        <w:rPr>
          <w:b/>
          <w:bCs/>
        </w:rPr>
        <w:t>3.1.9.</w:t>
      </w:r>
      <w:r w:rsidRPr="00C64972">
        <w:rPr>
          <w:b/>
          <w:bCs/>
        </w:rPr>
        <w:tab/>
        <w:t>If a driver’s seat is fitted but it is not the front seat nearest to the opposing traffic, the applicant shall specify this seating position.</w:t>
      </w:r>
      <w:r w:rsidRPr="00C64972">
        <w:t>"</w:t>
      </w:r>
    </w:p>
    <w:p w14:paraId="77E1DE39" w14:textId="5A2A3BDE" w:rsidR="00673650" w:rsidRPr="00C64972" w:rsidRDefault="00673650" w:rsidP="00C64972">
      <w:pPr>
        <w:spacing w:after="120"/>
        <w:ind w:left="2268" w:right="1134" w:hanging="1134"/>
        <w:jc w:val="both"/>
        <w:rPr>
          <w:i/>
          <w:iCs/>
        </w:rPr>
      </w:pPr>
      <w:r w:rsidRPr="00C64972">
        <w:rPr>
          <w:i/>
          <w:iCs/>
        </w:rPr>
        <w:t xml:space="preserve">Insert a new paragraph 6.10.9. and </w:t>
      </w:r>
      <w:r w:rsidR="001D2A80">
        <w:rPr>
          <w:i/>
          <w:iCs/>
        </w:rPr>
        <w:t xml:space="preserve">its </w:t>
      </w:r>
      <w:r w:rsidRPr="00C64972">
        <w:rPr>
          <w:i/>
          <w:iCs/>
        </w:rPr>
        <w:t xml:space="preserve">subparagraphs, </w:t>
      </w:r>
      <w:r w:rsidRPr="00C64972">
        <w:t>to read:</w:t>
      </w:r>
    </w:p>
    <w:p w14:paraId="2F171A0F" w14:textId="77777777" w:rsidR="00673650" w:rsidRPr="00C64972" w:rsidRDefault="00673650" w:rsidP="00C64972">
      <w:pPr>
        <w:spacing w:after="120"/>
        <w:ind w:left="2268" w:right="1134" w:hanging="1134"/>
        <w:jc w:val="both"/>
        <w:rPr>
          <w:b/>
          <w:bCs/>
        </w:rPr>
      </w:pPr>
      <w:r w:rsidRPr="00C64972">
        <w:t>"</w:t>
      </w:r>
      <w:r w:rsidRPr="00C64972">
        <w:rPr>
          <w:b/>
          <w:bCs/>
        </w:rPr>
        <w:t>6.10.9.</w:t>
      </w:r>
      <w:r w:rsidRPr="00C64972">
        <w:rPr>
          <w:b/>
          <w:bCs/>
        </w:rPr>
        <w:tab/>
        <w:t>Special requirements for vehicles equipped with an ADS</w:t>
      </w:r>
    </w:p>
    <w:p w14:paraId="244F73EA" w14:textId="77777777" w:rsidR="00673650" w:rsidRPr="00C64972" w:rsidRDefault="00673650" w:rsidP="00C64972">
      <w:pPr>
        <w:spacing w:after="120"/>
        <w:ind w:left="2268" w:right="1134" w:hanging="1134"/>
        <w:jc w:val="both"/>
        <w:rPr>
          <w:b/>
          <w:bCs/>
        </w:rPr>
      </w:pPr>
      <w:r w:rsidRPr="00C64972">
        <w:rPr>
          <w:b/>
          <w:bCs/>
        </w:rPr>
        <w:t>6.10.9.1.</w:t>
      </w:r>
      <w:r w:rsidRPr="00C64972">
        <w:rPr>
          <w:b/>
          <w:bCs/>
        </w:rPr>
        <w:tab/>
        <w:t>If not otherwise specified, all requirements to this Regulation related to the “driver” or “manual operation”, assume that no “ADS feature” is active.</w:t>
      </w:r>
    </w:p>
    <w:p w14:paraId="0A837E18" w14:textId="0825E849" w:rsidR="00673650" w:rsidRPr="00C64972" w:rsidRDefault="00673650" w:rsidP="001D2A80">
      <w:pPr>
        <w:spacing w:after="120"/>
        <w:ind w:left="2268" w:right="1134" w:hanging="1134"/>
        <w:jc w:val="both"/>
        <w:rPr>
          <w:i/>
          <w:iCs/>
        </w:rPr>
      </w:pPr>
      <w:r w:rsidRPr="00C64972">
        <w:rPr>
          <w:b/>
          <w:bCs/>
        </w:rPr>
        <w:t>6.10.9.2.</w:t>
      </w:r>
      <w:r w:rsidRPr="00C64972">
        <w:rPr>
          <w:b/>
          <w:bCs/>
        </w:rPr>
        <w:tab/>
        <w:t>The references to ADS features are only applicable whilst an ADS feature is active."</w:t>
      </w:r>
    </w:p>
    <w:p w14:paraId="718904C8" w14:textId="77777777" w:rsidR="00673650" w:rsidRPr="00C64972" w:rsidRDefault="00673650" w:rsidP="00C64972">
      <w:pPr>
        <w:spacing w:after="120"/>
        <w:ind w:left="2268" w:right="521" w:hanging="1134"/>
        <w:jc w:val="both"/>
        <w:rPr>
          <w:i/>
          <w:iCs/>
        </w:rPr>
      </w:pPr>
      <w:r w:rsidRPr="00C64972">
        <w:rPr>
          <w:i/>
          <w:iCs/>
        </w:rPr>
        <w:t xml:space="preserve">Paragraph 9.3.2., </w:t>
      </w:r>
      <w:r w:rsidRPr="00C64972">
        <w:t>amend to read:</w:t>
      </w:r>
    </w:p>
    <w:p w14:paraId="308950FD" w14:textId="77777777" w:rsidR="00673650" w:rsidRPr="00C64972" w:rsidRDefault="00673650" w:rsidP="00C64972">
      <w:pPr>
        <w:spacing w:after="120"/>
        <w:ind w:left="2268" w:right="1134" w:hanging="1134"/>
        <w:jc w:val="both"/>
      </w:pPr>
      <w:r w:rsidRPr="00C64972">
        <w:t>"9.3.2.</w:t>
      </w:r>
      <w:r w:rsidRPr="00C64972">
        <w:rPr>
          <w:i/>
          <w:iCs/>
        </w:rPr>
        <w:tab/>
      </w:r>
      <w:r w:rsidRPr="00C64972">
        <w:t xml:space="preserve">When the conformity of a vehicle, component or ESA taken from the series is being verified, production shall be deemed to conform to the requirements of this Regulation in relation to immunity to electromagnetic radiation if the vehicle ESA does not exhibit any degradation relating to the direct control of the vehicle </w:t>
      </w:r>
      <w:r w:rsidRPr="00C64972">
        <w:rPr>
          <w:b/>
          <w:bCs/>
        </w:rPr>
        <w:t>by the ADS or</w:t>
      </w:r>
      <w:r w:rsidRPr="00C64972">
        <w:t xml:space="preserve"> which could be observed by the driver</w:t>
      </w:r>
      <w:r w:rsidRPr="00C64972">
        <w:rPr>
          <w:b/>
          <w:bCs/>
        </w:rPr>
        <w:t xml:space="preserve"> </w:t>
      </w:r>
      <w:r w:rsidRPr="00C64972">
        <w:t>or other road user when the vehicle is in the state defined in Annex 6, Paragraph 4., and is subjected to a field strength, expressed in V/m, up to 80% of the reference limits prescribed in Paragraph 6.4.2.1., and, if applicable, Paragraph 7.7.2.1. for vehicles and Paragraph 6.8.2.1. and, if applicable, Paragraph 7.18.2.1. for ESAs above."</w:t>
      </w:r>
    </w:p>
    <w:p w14:paraId="1EF4B5C8" w14:textId="77777777" w:rsidR="00673650" w:rsidRPr="00C64972" w:rsidRDefault="00673650" w:rsidP="00C64972">
      <w:pPr>
        <w:spacing w:after="120"/>
        <w:ind w:left="1134" w:right="521"/>
        <w:jc w:val="both"/>
        <w:rPr>
          <w:i/>
          <w:iCs/>
        </w:rPr>
      </w:pPr>
      <w:r w:rsidRPr="00C64972">
        <w:rPr>
          <w:i/>
          <w:iCs/>
        </w:rPr>
        <w:t xml:space="preserve">Annex 2A, add new items 74. to 76., </w:t>
      </w:r>
      <w:r w:rsidRPr="00C64972">
        <w:t>to read:</w:t>
      </w:r>
    </w:p>
    <w:p w14:paraId="2CEE7227" w14:textId="77777777" w:rsidR="00673650" w:rsidRPr="00C64972" w:rsidRDefault="00673650" w:rsidP="00184E2C">
      <w:pPr>
        <w:spacing w:after="120"/>
        <w:ind w:left="2268" w:right="1134" w:hanging="1134"/>
      </w:pPr>
      <w:r w:rsidRPr="00C64972">
        <w:t>"74.</w:t>
      </w:r>
      <w:r w:rsidRPr="00C64972">
        <w:tab/>
        <w:t>Automated Driving System (ADS): yes/no/optional</w:t>
      </w:r>
      <w:r w:rsidRPr="00C64972">
        <w:rPr>
          <w:vertAlign w:val="superscript"/>
        </w:rPr>
        <w:t>1</w:t>
      </w:r>
      <w:r w:rsidRPr="00C64972">
        <w:t>……………………………………</w:t>
      </w:r>
    </w:p>
    <w:p w14:paraId="529E1A5C" w14:textId="77777777" w:rsidR="00673650" w:rsidRPr="00C64972" w:rsidRDefault="00673650" w:rsidP="00184E2C">
      <w:pPr>
        <w:tabs>
          <w:tab w:val="left" w:pos="7797"/>
        </w:tabs>
        <w:spacing w:after="120"/>
        <w:ind w:left="2268" w:right="1133" w:hanging="1134"/>
      </w:pPr>
      <w:r w:rsidRPr="00C64972">
        <w:t>75.</w:t>
      </w:r>
      <w:r w:rsidRPr="00C64972">
        <w:tab/>
        <w:t>For vehicles with an ADS, description of system operation (including any electronic parts) ……………………………………………………………………………….</w:t>
      </w:r>
    </w:p>
    <w:p w14:paraId="16660D3F" w14:textId="77777777" w:rsidR="00673650" w:rsidRPr="00C64972" w:rsidRDefault="00673650" w:rsidP="00184E2C">
      <w:pPr>
        <w:spacing w:after="120"/>
        <w:ind w:left="2268" w:right="1134" w:hanging="1134"/>
      </w:pPr>
      <w:r w:rsidRPr="00C64972">
        <w:lastRenderedPageBreak/>
        <w:t>76.</w:t>
      </w:r>
      <w:r w:rsidRPr="00C64972">
        <w:tab/>
        <w:t>A driver’s seat is fitted: yes/no/optional</w:t>
      </w:r>
      <w:r w:rsidRPr="00C64972">
        <w:rPr>
          <w:vertAlign w:val="superscript"/>
        </w:rPr>
        <w:t>1</w:t>
      </w:r>
      <w:r w:rsidRPr="00C64972">
        <w:t>…………………………………………………</w:t>
      </w:r>
    </w:p>
    <w:p w14:paraId="6416EAD9" w14:textId="77777777" w:rsidR="00673650" w:rsidRPr="00C64972" w:rsidRDefault="00673650" w:rsidP="00184E2C">
      <w:pPr>
        <w:spacing w:after="120"/>
        <w:ind w:left="2268" w:right="1134" w:hanging="1134"/>
      </w:pPr>
      <w:r w:rsidRPr="00C64972">
        <w:tab/>
        <w:t>The driver’s seat is the front seat nearest to the opposing traffic: yes/no</w:t>
      </w:r>
      <w:r w:rsidRPr="00C64972">
        <w:rPr>
          <w:vertAlign w:val="superscript"/>
        </w:rPr>
        <w:t>1</w:t>
      </w:r>
      <w:r w:rsidRPr="00C64972">
        <w:t>……...</w:t>
      </w:r>
    </w:p>
    <w:p w14:paraId="5E3C732D" w14:textId="77777777" w:rsidR="00673650" w:rsidRPr="00C64972" w:rsidRDefault="00673650" w:rsidP="00184E2C">
      <w:pPr>
        <w:spacing w:after="120"/>
        <w:ind w:left="2268" w:right="1134" w:hanging="1134"/>
      </w:pPr>
      <w:r w:rsidRPr="00C64972">
        <w:tab/>
        <w:t>If not, the position is to be specified: ……………………………………………."</w:t>
      </w:r>
    </w:p>
    <w:p w14:paraId="501B7836" w14:textId="77777777" w:rsidR="00673650" w:rsidRPr="00C64972" w:rsidRDefault="00673650" w:rsidP="00C64972">
      <w:pPr>
        <w:spacing w:after="120"/>
        <w:ind w:left="1134" w:right="1134"/>
        <w:jc w:val="both"/>
      </w:pPr>
      <w:r w:rsidRPr="00C64972">
        <w:rPr>
          <w:i/>
          <w:iCs/>
        </w:rPr>
        <w:t xml:space="preserve">Annex 6, paragraph 2.1.1.2., </w:t>
      </w:r>
      <w:r w:rsidRPr="00C64972">
        <w:t>amend to read:</w:t>
      </w:r>
    </w:p>
    <w:p w14:paraId="48DF9AEA" w14:textId="77777777" w:rsidR="00673650" w:rsidRPr="00C64972" w:rsidRDefault="00673650" w:rsidP="00C64972">
      <w:pPr>
        <w:spacing w:after="120"/>
        <w:ind w:left="2268" w:right="521" w:hanging="1134"/>
        <w:jc w:val="both"/>
      </w:pPr>
      <w:r w:rsidRPr="00C64972">
        <w:t>"2.1.1.2.</w:t>
      </w:r>
      <w:r w:rsidRPr="00C64972">
        <w:tab/>
        <w:t>Basic Vehicle Conditions</w:t>
      </w:r>
    </w:p>
    <w:p w14:paraId="4546E10B" w14:textId="77777777" w:rsidR="00673650" w:rsidRPr="00C64972" w:rsidRDefault="00673650" w:rsidP="00C64972">
      <w:pPr>
        <w:spacing w:after="120"/>
        <w:ind w:left="2268" w:right="1134"/>
        <w:jc w:val="both"/>
      </w:pPr>
      <w:r w:rsidRPr="00C64972">
        <w:t>The Paragraph defines minimum test conditions (as far as applicable) and failure criteria for vehicle immunity tests. Other vehicle systems, which can affect immunity related functions, shall be tested in a way to be agreed between manufacturer and Technical Service.</w:t>
      </w: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74"/>
        <w:gridCol w:w="3396"/>
      </w:tblGrid>
      <w:tr w:rsidR="00673650" w:rsidRPr="00683B70" w14:paraId="78A59F31" w14:textId="77777777" w:rsidTr="00630DC6">
        <w:trPr>
          <w:cantSplit/>
          <w:trHeight w:val="494"/>
          <w:tblHeader/>
        </w:trPr>
        <w:tc>
          <w:tcPr>
            <w:tcW w:w="3974" w:type="dxa"/>
            <w:tcBorders>
              <w:bottom w:val="single" w:sz="12" w:space="0" w:color="auto"/>
            </w:tcBorders>
            <w:vAlign w:val="bottom"/>
          </w:tcPr>
          <w:p w14:paraId="4B343B43" w14:textId="77777777" w:rsidR="00673650" w:rsidRPr="00C874C9" w:rsidRDefault="00673650" w:rsidP="00630DC6">
            <w:pPr>
              <w:spacing w:before="80" w:after="80" w:line="200" w:lineRule="exact"/>
              <w:ind w:left="113" w:right="521"/>
              <w:rPr>
                <w:bCs/>
                <w:i/>
                <w:sz w:val="18"/>
                <w:szCs w:val="18"/>
                <w:lang w:val="fr-FR"/>
              </w:rPr>
            </w:pPr>
            <w:r w:rsidRPr="00C874C9">
              <w:rPr>
                <w:bCs/>
                <w:sz w:val="18"/>
                <w:szCs w:val="18"/>
                <w:lang w:val="en-US"/>
              </w:rPr>
              <w:br w:type="page"/>
            </w:r>
            <w:r w:rsidRPr="00C874C9">
              <w:rPr>
                <w:bCs/>
                <w:i/>
                <w:sz w:val="18"/>
                <w:szCs w:val="18"/>
                <w:lang w:val="fr-FR"/>
              </w:rPr>
              <w:t xml:space="preserve">"50 km/h mode" </w:t>
            </w:r>
            <w:r w:rsidRPr="00C874C9">
              <w:rPr>
                <w:bCs/>
                <w:i/>
                <w:sz w:val="18"/>
                <w:szCs w:val="18"/>
              </w:rPr>
              <w:t>vehicle</w:t>
            </w:r>
            <w:r w:rsidRPr="00C874C9">
              <w:rPr>
                <w:bCs/>
                <w:i/>
                <w:sz w:val="18"/>
                <w:szCs w:val="18"/>
                <w:lang w:val="fr-FR"/>
              </w:rPr>
              <w:t xml:space="preserve"> test conditions</w:t>
            </w:r>
          </w:p>
        </w:tc>
        <w:tc>
          <w:tcPr>
            <w:tcW w:w="3396" w:type="dxa"/>
            <w:tcBorders>
              <w:bottom w:val="single" w:sz="12" w:space="0" w:color="auto"/>
            </w:tcBorders>
            <w:vAlign w:val="bottom"/>
          </w:tcPr>
          <w:p w14:paraId="2DD25222" w14:textId="77777777" w:rsidR="00673650" w:rsidRPr="00C874C9" w:rsidRDefault="00673650" w:rsidP="00630DC6">
            <w:pPr>
              <w:spacing w:before="80" w:after="80" w:line="200" w:lineRule="exact"/>
              <w:ind w:left="113" w:right="521"/>
              <w:rPr>
                <w:bCs/>
                <w:i/>
                <w:sz w:val="18"/>
                <w:szCs w:val="18"/>
              </w:rPr>
            </w:pPr>
            <w:r w:rsidRPr="00C874C9">
              <w:rPr>
                <w:bCs/>
                <w:i/>
                <w:sz w:val="18"/>
                <w:szCs w:val="18"/>
              </w:rPr>
              <w:t>Failure criteria</w:t>
            </w:r>
          </w:p>
        </w:tc>
      </w:tr>
      <w:tr w:rsidR="00673650" w:rsidRPr="00683B70" w14:paraId="6E1B7FCA" w14:textId="77777777" w:rsidTr="00630DC6">
        <w:trPr>
          <w:cantSplit/>
          <w:trHeight w:val="1754"/>
        </w:trPr>
        <w:tc>
          <w:tcPr>
            <w:tcW w:w="3974" w:type="dxa"/>
            <w:tcBorders>
              <w:top w:val="single" w:sz="12" w:space="0" w:color="auto"/>
            </w:tcBorders>
          </w:tcPr>
          <w:p w14:paraId="04D90787" w14:textId="77777777" w:rsidR="00673650" w:rsidRPr="00C874C9" w:rsidRDefault="00673650" w:rsidP="00630DC6">
            <w:pPr>
              <w:spacing w:before="40" w:after="120" w:line="220" w:lineRule="exact"/>
              <w:ind w:left="113" w:right="521"/>
              <w:rPr>
                <w:spacing w:val="-6"/>
                <w:sz w:val="18"/>
                <w:szCs w:val="18"/>
              </w:rPr>
            </w:pPr>
            <w:r w:rsidRPr="00C874C9">
              <w:rPr>
                <w:sz w:val="18"/>
                <w:szCs w:val="18"/>
              </w:rPr>
              <w:t>Vehicle speed 50 km/h (respectively 25 km/h for L</w:t>
            </w:r>
            <w:r w:rsidRPr="00C874C9">
              <w:rPr>
                <w:sz w:val="18"/>
                <w:szCs w:val="18"/>
                <w:vertAlign w:val="subscript"/>
              </w:rPr>
              <w:t>1</w:t>
            </w:r>
            <w:r w:rsidRPr="00C874C9">
              <w:rPr>
                <w:sz w:val="18"/>
                <w:szCs w:val="18"/>
              </w:rPr>
              <w:t>, L</w:t>
            </w:r>
            <w:r w:rsidRPr="00C874C9">
              <w:rPr>
                <w:sz w:val="18"/>
                <w:szCs w:val="18"/>
                <w:vertAlign w:val="subscript"/>
              </w:rPr>
              <w:t>2</w:t>
            </w:r>
            <w:r w:rsidRPr="00C874C9">
              <w:rPr>
                <w:sz w:val="18"/>
                <w:szCs w:val="18"/>
              </w:rPr>
              <w:t xml:space="preserve"> vehicles) </w:t>
            </w:r>
            <w:r w:rsidRPr="00C874C9">
              <w:rPr>
                <w:sz w:val="18"/>
                <w:szCs w:val="18"/>
              </w:rPr>
              <w:sym w:font="Symbol" w:char="F0B1"/>
            </w:r>
            <w:r w:rsidRPr="00C874C9">
              <w:rPr>
                <w:sz w:val="18"/>
                <w:szCs w:val="18"/>
              </w:rPr>
              <w:t xml:space="preserve">20 per cent (vehicle driving the rollers). If the vehicle is equipped with a cruise control system, it shall be </w:t>
            </w:r>
            <w:r w:rsidRPr="00C874C9">
              <w:rPr>
                <w:spacing w:val="-6"/>
                <w:sz w:val="18"/>
                <w:szCs w:val="18"/>
              </w:rPr>
              <w:t>used to maintain the required constant vehicle speed and maintained without any deactivation.</w:t>
            </w:r>
          </w:p>
        </w:tc>
        <w:tc>
          <w:tcPr>
            <w:tcW w:w="3396" w:type="dxa"/>
            <w:tcBorders>
              <w:top w:val="single" w:sz="12" w:space="0" w:color="auto"/>
            </w:tcBorders>
          </w:tcPr>
          <w:p w14:paraId="150268BD" w14:textId="77777777" w:rsidR="00673650" w:rsidRPr="00C874C9" w:rsidRDefault="00673650" w:rsidP="00630DC6">
            <w:pPr>
              <w:spacing w:before="40" w:after="120" w:line="220" w:lineRule="exact"/>
              <w:ind w:left="113" w:right="521"/>
              <w:rPr>
                <w:spacing w:val="-2"/>
                <w:sz w:val="18"/>
                <w:szCs w:val="18"/>
              </w:rPr>
            </w:pPr>
            <w:r w:rsidRPr="00C874C9">
              <w:rPr>
                <w:spacing w:val="-2"/>
                <w:sz w:val="18"/>
                <w:szCs w:val="18"/>
              </w:rPr>
              <w:t>Speed variation greater than </w:t>
            </w:r>
            <w:r w:rsidRPr="00C874C9">
              <w:rPr>
                <w:spacing w:val="-2"/>
                <w:sz w:val="18"/>
                <w:szCs w:val="18"/>
              </w:rPr>
              <w:sym w:font="Symbol" w:char="F0B1"/>
            </w:r>
            <w:r w:rsidRPr="00C874C9">
              <w:rPr>
                <w:spacing w:val="-2"/>
                <w:sz w:val="18"/>
                <w:szCs w:val="18"/>
              </w:rPr>
              <w:t>10 per cent of the nominal speed. In case of automatic gearbox: change of gear ratio inducing a speed variation greater than </w:t>
            </w:r>
            <w:r w:rsidRPr="00C874C9">
              <w:rPr>
                <w:spacing w:val="-2"/>
                <w:sz w:val="18"/>
                <w:szCs w:val="18"/>
              </w:rPr>
              <w:sym w:font="Symbol" w:char="F0B1"/>
            </w:r>
            <w:r w:rsidRPr="00C874C9">
              <w:rPr>
                <w:spacing w:val="-2"/>
                <w:sz w:val="18"/>
                <w:szCs w:val="18"/>
              </w:rPr>
              <w:t>10 per cent of the nominal speed.</w:t>
            </w:r>
          </w:p>
          <w:p w14:paraId="1878D1F6" w14:textId="77777777" w:rsidR="00673650" w:rsidRPr="00C874C9" w:rsidRDefault="00673650" w:rsidP="00630DC6">
            <w:pPr>
              <w:spacing w:before="40" w:after="120" w:line="220" w:lineRule="exact"/>
              <w:ind w:right="521"/>
              <w:rPr>
                <w:spacing w:val="-2"/>
                <w:sz w:val="18"/>
                <w:szCs w:val="18"/>
              </w:rPr>
            </w:pPr>
          </w:p>
        </w:tc>
      </w:tr>
      <w:tr w:rsidR="00673650" w:rsidRPr="00683B70" w14:paraId="25CF9618" w14:textId="77777777" w:rsidTr="00630DC6">
        <w:trPr>
          <w:cantSplit/>
          <w:trHeight w:val="217"/>
        </w:trPr>
        <w:tc>
          <w:tcPr>
            <w:tcW w:w="3974" w:type="dxa"/>
          </w:tcPr>
          <w:p w14:paraId="300255C8" w14:textId="77777777" w:rsidR="00673650" w:rsidRPr="00C874C9" w:rsidRDefault="00673650" w:rsidP="00630DC6">
            <w:pPr>
              <w:spacing w:before="40" w:after="120" w:line="220" w:lineRule="exact"/>
              <w:ind w:left="113" w:right="521"/>
              <w:rPr>
                <w:sz w:val="18"/>
                <w:szCs w:val="18"/>
              </w:rPr>
            </w:pPr>
            <w:r w:rsidRPr="00C874C9">
              <w:rPr>
                <w:sz w:val="18"/>
                <w:szCs w:val="18"/>
              </w:rPr>
              <w:t>Dipped beams ON (manual mode)</w:t>
            </w:r>
          </w:p>
        </w:tc>
        <w:tc>
          <w:tcPr>
            <w:tcW w:w="3396" w:type="dxa"/>
          </w:tcPr>
          <w:p w14:paraId="64A1949F"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Lighting OFF (front light and rear light) </w:t>
            </w:r>
          </w:p>
        </w:tc>
      </w:tr>
      <w:tr w:rsidR="00673650" w:rsidRPr="00683B70" w14:paraId="4415565B" w14:textId="77777777" w:rsidTr="00630DC6">
        <w:trPr>
          <w:cantSplit/>
          <w:trHeight w:val="217"/>
        </w:trPr>
        <w:tc>
          <w:tcPr>
            <w:tcW w:w="3974" w:type="dxa"/>
          </w:tcPr>
          <w:p w14:paraId="27BDD3A3"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Specific warning (</w:t>
            </w:r>
            <w:proofErr w:type="spellStart"/>
            <w:r w:rsidRPr="00C874C9">
              <w:rPr>
                <w:spacing w:val="-4"/>
                <w:sz w:val="18"/>
                <w:szCs w:val="18"/>
              </w:rPr>
              <w:t>e.g</w:t>
            </w:r>
            <w:proofErr w:type="spellEnd"/>
            <w:r w:rsidRPr="00C874C9">
              <w:rPr>
                <w:spacing w:val="-4"/>
                <w:sz w:val="18"/>
                <w:szCs w:val="18"/>
              </w:rPr>
              <w:t xml:space="preserve"> Rotating/flashing light, </w:t>
            </w:r>
            <w:proofErr w:type="spellStart"/>
            <w:r w:rsidRPr="00C874C9">
              <w:rPr>
                <w:spacing w:val="-4"/>
                <w:sz w:val="18"/>
                <w:szCs w:val="18"/>
              </w:rPr>
              <w:t>signaling</w:t>
            </w:r>
            <w:proofErr w:type="spellEnd"/>
            <w:r w:rsidRPr="00C874C9">
              <w:rPr>
                <w:spacing w:val="-4"/>
                <w:sz w:val="18"/>
                <w:szCs w:val="18"/>
              </w:rPr>
              <w:t xml:space="preserve"> bar, siren…) ON</w:t>
            </w:r>
          </w:p>
        </w:tc>
        <w:tc>
          <w:tcPr>
            <w:tcW w:w="3396" w:type="dxa"/>
          </w:tcPr>
          <w:p w14:paraId="386CE18B"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Specific warning OFF</w:t>
            </w:r>
          </w:p>
        </w:tc>
      </w:tr>
      <w:tr w:rsidR="00673650" w:rsidRPr="00683B70" w14:paraId="39D5060E" w14:textId="77777777" w:rsidTr="00630DC6">
        <w:trPr>
          <w:cantSplit/>
          <w:trHeight w:val="217"/>
        </w:trPr>
        <w:tc>
          <w:tcPr>
            <w:tcW w:w="3974" w:type="dxa"/>
          </w:tcPr>
          <w:p w14:paraId="019EB821"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Cluster operate in normal mode</w:t>
            </w:r>
          </w:p>
        </w:tc>
        <w:tc>
          <w:tcPr>
            <w:tcW w:w="3396" w:type="dxa"/>
          </w:tcPr>
          <w:p w14:paraId="410A8003"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Unexpected warning</w:t>
            </w:r>
          </w:p>
          <w:p w14:paraId="4ADDCB82"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Inconsistent variation of the odometer</w:t>
            </w:r>
          </w:p>
        </w:tc>
      </w:tr>
      <w:tr w:rsidR="00673650" w:rsidRPr="00683B70" w14:paraId="5D7F3593" w14:textId="77777777" w:rsidTr="00630DC6">
        <w:trPr>
          <w:cantSplit/>
          <w:trHeight w:val="217"/>
        </w:trPr>
        <w:tc>
          <w:tcPr>
            <w:tcW w:w="3974" w:type="dxa"/>
          </w:tcPr>
          <w:p w14:paraId="3C561A08" w14:textId="77777777" w:rsidR="00673650" w:rsidRPr="00C874C9" w:rsidRDefault="00673650" w:rsidP="00630DC6">
            <w:pPr>
              <w:spacing w:before="40" w:after="120" w:line="220" w:lineRule="exact"/>
              <w:ind w:left="113" w:right="521"/>
              <w:rPr>
                <w:sz w:val="18"/>
                <w:szCs w:val="18"/>
              </w:rPr>
            </w:pPr>
            <w:r w:rsidRPr="00C874C9">
              <w:rPr>
                <w:spacing w:val="-4"/>
                <w:sz w:val="18"/>
                <w:szCs w:val="18"/>
              </w:rPr>
              <w:t>Rear view system</w:t>
            </w:r>
          </w:p>
        </w:tc>
        <w:tc>
          <w:tcPr>
            <w:tcW w:w="3396" w:type="dxa"/>
          </w:tcPr>
          <w:p w14:paraId="4E3181AB"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 xml:space="preserve">Unexpected movement of </w:t>
            </w:r>
            <w:proofErr w:type="gramStart"/>
            <w:r w:rsidRPr="00C874C9">
              <w:rPr>
                <w:spacing w:val="-4"/>
                <w:sz w:val="18"/>
                <w:szCs w:val="18"/>
              </w:rPr>
              <w:t>rear view</w:t>
            </w:r>
            <w:proofErr w:type="gramEnd"/>
            <w:r w:rsidRPr="00C874C9">
              <w:rPr>
                <w:spacing w:val="-4"/>
                <w:sz w:val="18"/>
                <w:szCs w:val="18"/>
              </w:rPr>
              <w:t xml:space="preserve"> mirror</w:t>
            </w:r>
          </w:p>
          <w:p w14:paraId="5C485203"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Loss or freezing of the display (CMS)</w:t>
            </w:r>
          </w:p>
        </w:tc>
      </w:tr>
      <w:tr w:rsidR="00673650" w:rsidRPr="00683B70" w14:paraId="46A8C154" w14:textId="77777777" w:rsidTr="00630DC6">
        <w:trPr>
          <w:cantSplit/>
          <w:trHeight w:val="448"/>
        </w:trPr>
        <w:tc>
          <w:tcPr>
            <w:tcW w:w="3974" w:type="dxa"/>
          </w:tcPr>
          <w:p w14:paraId="7437253C" w14:textId="77777777" w:rsidR="00673650" w:rsidRPr="00C874C9" w:rsidRDefault="00673650" w:rsidP="00630DC6">
            <w:pPr>
              <w:spacing w:before="40" w:after="120" w:line="220" w:lineRule="exact"/>
              <w:ind w:left="113" w:right="521"/>
              <w:rPr>
                <w:spacing w:val="-4"/>
                <w:sz w:val="18"/>
                <w:szCs w:val="18"/>
              </w:rPr>
            </w:pPr>
            <w:r w:rsidRPr="00C874C9">
              <w:rPr>
                <w:spacing w:val="-4"/>
                <w:sz w:val="18"/>
                <w:szCs w:val="18"/>
              </w:rPr>
              <w:t>Front wiper ON (manual mode) maximum speed</w:t>
            </w:r>
          </w:p>
        </w:tc>
        <w:tc>
          <w:tcPr>
            <w:tcW w:w="3396" w:type="dxa"/>
          </w:tcPr>
          <w:p w14:paraId="029C7107" w14:textId="77777777" w:rsidR="00673650" w:rsidRPr="00C874C9" w:rsidRDefault="00673650" w:rsidP="00630DC6">
            <w:pPr>
              <w:spacing w:before="40" w:after="120" w:line="220" w:lineRule="exact"/>
              <w:ind w:left="113" w:right="521"/>
              <w:rPr>
                <w:sz w:val="18"/>
                <w:szCs w:val="18"/>
              </w:rPr>
            </w:pPr>
            <w:r w:rsidRPr="00C874C9">
              <w:rPr>
                <w:sz w:val="18"/>
                <w:szCs w:val="18"/>
              </w:rPr>
              <w:t>Complete stop of front wiper</w:t>
            </w:r>
          </w:p>
        </w:tc>
      </w:tr>
      <w:tr w:rsidR="00673650" w:rsidRPr="00683B70" w14:paraId="4FB5BD5D" w14:textId="77777777" w:rsidTr="00630DC6">
        <w:trPr>
          <w:cantSplit/>
          <w:trHeight w:val="688"/>
        </w:trPr>
        <w:tc>
          <w:tcPr>
            <w:tcW w:w="3974" w:type="dxa"/>
          </w:tcPr>
          <w:p w14:paraId="530D9EAA"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Direction indicator on </w:t>
            </w:r>
            <w:r w:rsidRPr="00C874C9">
              <w:rPr>
                <w:strike/>
                <w:sz w:val="18"/>
                <w:szCs w:val="18"/>
              </w:rPr>
              <w:t>driver's</w:t>
            </w:r>
            <w:r w:rsidRPr="00C874C9">
              <w:rPr>
                <w:sz w:val="18"/>
                <w:szCs w:val="18"/>
              </w:rPr>
              <w:t xml:space="preserve"> </w:t>
            </w:r>
            <w:r w:rsidRPr="005C35EA">
              <w:rPr>
                <w:b/>
                <w:bCs/>
                <w:sz w:val="18"/>
                <w:szCs w:val="18"/>
              </w:rPr>
              <w:t>the</w:t>
            </w:r>
            <w:r>
              <w:rPr>
                <w:sz w:val="18"/>
                <w:szCs w:val="18"/>
              </w:rPr>
              <w:t xml:space="preserve"> </w:t>
            </w:r>
            <w:r w:rsidRPr="00C874C9">
              <w:rPr>
                <w:sz w:val="18"/>
                <w:szCs w:val="18"/>
              </w:rPr>
              <w:t>side</w:t>
            </w:r>
            <w:r w:rsidRPr="00C874C9">
              <w:rPr>
                <w:b/>
                <w:bCs/>
                <w:color w:val="000000" w:themeColor="text1"/>
                <w:sz w:val="18"/>
                <w:szCs w:val="18"/>
              </w:rPr>
              <w:t xml:space="preserve"> nearest to the opposing traffic</w:t>
            </w:r>
            <w:r w:rsidRPr="00C874C9">
              <w:rPr>
                <w:b/>
                <w:bCs/>
                <w:color w:val="0070C0"/>
                <w:sz w:val="18"/>
                <w:szCs w:val="18"/>
              </w:rPr>
              <w:t xml:space="preserve"> </w:t>
            </w:r>
            <w:r w:rsidRPr="00C874C9">
              <w:rPr>
                <w:sz w:val="18"/>
                <w:szCs w:val="18"/>
              </w:rPr>
              <w:t>ON</w:t>
            </w:r>
          </w:p>
        </w:tc>
        <w:tc>
          <w:tcPr>
            <w:tcW w:w="3396" w:type="dxa"/>
          </w:tcPr>
          <w:p w14:paraId="4C8CC6DC" w14:textId="77777777" w:rsidR="00673650" w:rsidRPr="00C874C9" w:rsidRDefault="00673650" w:rsidP="00630DC6">
            <w:pPr>
              <w:spacing w:before="40" w:after="120" w:line="220" w:lineRule="exact"/>
              <w:ind w:left="113" w:right="521"/>
              <w:rPr>
                <w:sz w:val="18"/>
                <w:szCs w:val="18"/>
              </w:rPr>
            </w:pPr>
            <w:r w:rsidRPr="00C874C9">
              <w:rPr>
                <w:sz w:val="18"/>
                <w:szCs w:val="18"/>
              </w:rPr>
              <w:t>Frequency change (lower than 0.75 Hz or greater than 2.25 Hz). Duty cycle change (lower than 25 per cent or greater than 75 per cent).</w:t>
            </w:r>
          </w:p>
        </w:tc>
      </w:tr>
      <w:tr w:rsidR="00673650" w:rsidRPr="00683B70" w14:paraId="2AB94BEC" w14:textId="77777777" w:rsidTr="00630DC6">
        <w:trPr>
          <w:cantSplit/>
          <w:trHeight w:val="297"/>
        </w:trPr>
        <w:tc>
          <w:tcPr>
            <w:tcW w:w="3974" w:type="dxa"/>
          </w:tcPr>
          <w:p w14:paraId="0A2E71A7"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Adjustable suspension in normal position </w:t>
            </w:r>
          </w:p>
        </w:tc>
        <w:tc>
          <w:tcPr>
            <w:tcW w:w="3396" w:type="dxa"/>
          </w:tcPr>
          <w:p w14:paraId="32CAD77B" w14:textId="77777777" w:rsidR="00673650" w:rsidRPr="00C874C9" w:rsidRDefault="00673650" w:rsidP="00630DC6">
            <w:pPr>
              <w:spacing w:before="40" w:after="120" w:line="220" w:lineRule="exact"/>
              <w:ind w:left="113" w:right="521"/>
              <w:rPr>
                <w:sz w:val="18"/>
                <w:szCs w:val="18"/>
              </w:rPr>
            </w:pPr>
            <w:r w:rsidRPr="00C874C9">
              <w:rPr>
                <w:sz w:val="18"/>
                <w:szCs w:val="18"/>
              </w:rPr>
              <w:t xml:space="preserve">Unexpected significant variation </w:t>
            </w:r>
          </w:p>
        </w:tc>
      </w:tr>
      <w:tr w:rsidR="00673650" w:rsidRPr="00683B70" w14:paraId="42182D59" w14:textId="77777777" w:rsidTr="00630DC6">
        <w:trPr>
          <w:cantSplit/>
          <w:trHeight w:val="688"/>
        </w:trPr>
        <w:tc>
          <w:tcPr>
            <w:tcW w:w="3974" w:type="dxa"/>
          </w:tcPr>
          <w:p w14:paraId="21A26617" w14:textId="77777777" w:rsidR="00673650" w:rsidRPr="00C874C9" w:rsidRDefault="00673650" w:rsidP="00630DC6">
            <w:pPr>
              <w:spacing w:before="40" w:after="120" w:line="220" w:lineRule="exact"/>
              <w:ind w:left="113" w:right="521"/>
              <w:rPr>
                <w:sz w:val="18"/>
                <w:szCs w:val="18"/>
              </w:rPr>
            </w:pPr>
            <w:r w:rsidRPr="00C874C9">
              <w:rPr>
                <w:sz w:val="18"/>
                <w:szCs w:val="18"/>
              </w:rPr>
              <w:t>Driver's seat</w:t>
            </w:r>
            <w:r w:rsidRPr="00C874C9">
              <w:rPr>
                <w:b/>
                <w:bCs/>
                <w:sz w:val="18"/>
                <w:szCs w:val="18"/>
                <w:lang w:val="en-US"/>
              </w:rPr>
              <w:t xml:space="preserve"> (if fitted) </w:t>
            </w:r>
            <w:r w:rsidRPr="00C874C9">
              <w:rPr>
                <w:sz w:val="18"/>
                <w:szCs w:val="18"/>
              </w:rPr>
              <w:t xml:space="preserve">and steering wheel </w:t>
            </w:r>
            <w:r w:rsidRPr="00C874C9">
              <w:rPr>
                <w:b/>
                <w:bCs/>
                <w:sz w:val="18"/>
                <w:szCs w:val="18"/>
              </w:rPr>
              <w:t xml:space="preserve">(if fitted) </w:t>
            </w:r>
            <w:r w:rsidRPr="00C874C9">
              <w:rPr>
                <w:sz w:val="18"/>
                <w:szCs w:val="18"/>
              </w:rPr>
              <w:t>in medium position</w:t>
            </w:r>
          </w:p>
        </w:tc>
        <w:tc>
          <w:tcPr>
            <w:tcW w:w="3396" w:type="dxa"/>
          </w:tcPr>
          <w:p w14:paraId="6E335386" w14:textId="77777777" w:rsidR="00673650" w:rsidRPr="00C874C9" w:rsidRDefault="00673650" w:rsidP="00630DC6">
            <w:pPr>
              <w:spacing w:before="40" w:after="120" w:line="220" w:lineRule="exact"/>
              <w:ind w:left="113" w:right="521"/>
              <w:rPr>
                <w:sz w:val="18"/>
                <w:szCs w:val="18"/>
              </w:rPr>
            </w:pPr>
            <w:r w:rsidRPr="00C874C9">
              <w:rPr>
                <w:sz w:val="18"/>
                <w:szCs w:val="18"/>
              </w:rPr>
              <w:t>Unexpected variation greater than 10 per cent of total range</w:t>
            </w:r>
          </w:p>
        </w:tc>
      </w:tr>
      <w:tr w:rsidR="00673650" w:rsidRPr="00683B70" w14:paraId="71269991" w14:textId="77777777" w:rsidTr="00630DC6">
        <w:trPr>
          <w:cantSplit/>
          <w:trHeight w:val="202"/>
        </w:trPr>
        <w:tc>
          <w:tcPr>
            <w:tcW w:w="3974" w:type="dxa"/>
          </w:tcPr>
          <w:p w14:paraId="349077F0" w14:textId="77777777" w:rsidR="00673650" w:rsidRPr="00C874C9" w:rsidRDefault="00673650" w:rsidP="00630DC6">
            <w:pPr>
              <w:spacing w:before="40" w:after="120" w:line="220" w:lineRule="exact"/>
              <w:ind w:left="113" w:right="521"/>
              <w:rPr>
                <w:sz w:val="18"/>
                <w:szCs w:val="18"/>
              </w:rPr>
            </w:pPr>
            <w:r w:rsidRPr="00C874C9">
              <w:rPr>
                <w:sz w:val="18"/>
                <w:szCs w:val="18"/>
              </w:rPr>
              <w:t>Alarm unset</w:t>
            </w:r>
          </w:p>
        </w:tc>
        <w:tc>
          <w:tcPr>
            <w:tcW w:w="3396" w:type="dxa"/>
          </w:tcPr>
          <w:p w14:paraId="25560C67"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alarm</w:t>
            </w:r>
          </w:p>
        </w:tc>
      </w:tr>
      <w:tr w:rsidR="00673650" w:rsidRPr="00683B70" w14:paraId="07F4E614" w14:textId="77777777" w:rsidTr="00630DC6">
        <w:trPr>
          <w:cantSplit/>
          <w:trHeight w:val="248"/>
        </w:trPr>
        <w:tc>
          <w:tcPr>
            <w:tcW w:w="3974" w:type="dxa"/>
          </w:tcPr>
          <w:p w14:paraId="70DE3AD2" w14:textId="77777777" w:rsidR="00673650" w:rsidRPr="00C874C9" w:rsidRDefault="00673650" w:rsidP="00630DC6">
            <w:pPr>
              <w:spacing w:before="40" w:after="120" w:line="220" w:lineRule="exact"/>
              <w:ind w:left="113" w:right="521"/>
              <w:rPr>
                <w:sz w:val="18"/>
                <w:szCs w:val="18"/>
              </w:rPr>
            </w:pPr>
            <w:r w:rsidRPr="00C874C9">
              <w:rPr>
                <w:sz w:val="18"/>
                <w:szCs w:val="18"/>
              </w:rPr>
              <w:t>Horn OFF</w:t>
            </w:r>
          </w:p>
        </w:tc>
        <w:tc>
          <w:tcPr>
            <w:tcW w:w="3396" w:type="dxa"/>
          </w:tcPr>
          <w:p w14:paraId="188380E7"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horn</w:t>
            </w:r>
          </w:p>
        </w:tc>
      </w:tr>
      <w:tr w:rsidR="00673650" w:rsidRPr="00683B70" w14:paraId="2211B28A" w14:textId="77777777" w:rsidTr="00630DC6">
        <w:trPr>
          <w:cantSplit/>
          <w:trHeight w:val="688"/>
        </w:trPr>
        <w:tc>
          <w:tcPr>
            <w:tcW w:w="3974" w:type="dxa"/>
          </w:tcPr>
          <w:p w14:paraId="592B3DAB" w14:textId="77777777" w:rsidR="00673650" w:rsidRPr="00C874C9" w:rsidRDefault="00673650" w:rsidP="00630DC6">
            <w:pPr>
              <w:spacing w:before="40" w:after="120" w:line="220" w:lineRule="exact"/>
              <w:ind w:left="113" w:right="521"/>
              <w:rPr>
                <w:sz w:val="18"/>
                <w:szCs w:val="18"/>
              </w:rPr>
            </w:pPr>
            <w:r w:rsidRPr="00C874C9">
              <w:rPr>
                <w:sz w:val="18"/>
                <w:szCs w:val="18"/>
              </w:rPr>
              <w:t>Airbag and safety restraint systems operational with inhibited passenger airbag if this function exists</w:t>
            </w:r>
          </w:p>
        </w:tc>
        <w:tc>
          <w:tcPr>
            <w:tcW w:w="3396" w:type="dxa"/>
          </w:tcPr>
          <w:p w14:paraId="6AE9AFFF"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w:t>
            </w:r>
          </w:p>
        </w:tc>
      </w:tr>
      <w:tr w:rsidR="00673650" w:rsidRPr="00683B70" w14:paraId="54B5B5BD" w14:textId="77777777" w:rsidTr="00630DC6">
        <w:trPr>
          <w:cantSplit/>
          <w:trHeight w:val="241"/>
        </w:trPr>
        <w:tc>
          <w:tcPr>
            <w:tcW w:w="3974" w:type="dxa"/>
          </w:tcPr>
          <w:p w14:paraId="1BFB1700" w14:textId="77777777" w:rsidR="00673650" w:rsidRPr="00C874C9" w:rsidRDefault="00673650" w:rsidP="00630DC6">
            <w:pPr>
              <w:spacing w:before="40" w:after="120" w:line="220" w:lineRule="exact"/>
              <w:ind w:left="113" w:right="521"/>
              <w:rPr>
                <w:sz w:val="18"/>
                <w:szCs w:val="18"/>
              </w:rPr>
            </w:pPr>
            <w:r w:rsidRPr="00C874C9">
              <w:rPr>
                <w:sz w:val="18"/>
                <w:szCs w:val="18"/>
              </w:rPr>
              <w:t>Automatic doors closed</w:t>
            </w:r>
          </w:p>
        </w:tc>
        <w:tc>
          <w:tcPr>
            <w:tcW w:w="3396" w:type="dxa"/>
          </w:tcPr>
          <w:p w14:paraId="0AAE1DB1" w14:textId="77777777" w:rsidR="00673650" w:rsidRPr="00C874C9" w:rsidRDefault="00673650" w:rsidP="00630DC6">
            <w:pPr>
              <w:spacing w:before="40" w:after="120" w:line="220" w:lineRule="exact"/>
              <w:ind w:left="113" w:right="521"/>
              <w:rPr>
                <w:sz w:val="18"/>
                <w:szCs w:val="18"/>
              </w:rPr>
            </w:pPr>
            <w:r w:rsidRPr="00C874C9">
              <w:rPr>
                <w:sz w:val="18"/>
                <w:szCs w:val="18"/>
              </w:rPr>
              <w:t>Unexpected opening</w:t>
            </w:r>
          </w:p>
        </w:tc>
      </w:tr>
      <w:tr w:rsidR="00673650" w:rsidRPr="00683B70" w14:paraId="1E0BFE35" w14:textId="77777777" w:rsidTr="00630DC6">
        <w:trPr>
          <w:cantSplit/>
          <w:trHeight w:val="412"/>
        </w:trPr>
        <w:tc>
          <w:tcPr>
            <w:tcW w:w="3974" w:type="dxa"/>
          </w:tcPr>
          <w:p w14:paraId="5A09F477" w14:textId="77777777" w:rsidR="00673650" w:rsidRPr="00C874C9" w:rsidRDefault="00673650" w:rsidP="00630DC6">
            <w:pPr>
              <w:spacing w:before="40" w:after="120" w:line="220" w:lineRule="exact"/>
              <w:ind w:left="113" w:right="521"/>
              <w:rPr>
                <w:sz w:val="18"/>
                <w:szCs w:val="18"/>
              </w:rPr>
            </w:pPr>
            <w:r w:rsidRPr="00C874C9">
              <w:rPr>
                <w:sz w:val="18"/>
                <w:szCs w:val="18"/>
              </w:rPr>
              <w:t>Adjustable endurance brake lever in normal position</w:t>
            </w:r>
          </w:p>
        </w:tc>
        <w:tc>
          <w:tcPr>
            <w:tcW w:w="3396" w:type="dxa"/>
          </w:tcPr>
          <w:p w14:paraId="4AF46D25"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w:t>
            </w:r>
          </w:p>
        </w:tc>
      </w:tr>
      <w:tr w:rsidR="00673650" w:rsidRPr="00683B70" w14:paraId="3D1D22CE" w14:textId="77777777" w:rsidTr="00630DC6">
        <w:trPr>
          <w:cantSplit/>
          <w:trHeight w:val="412"/>
        </w:trPr>
        <w:tc>
          <w:tcPr>
            <w:tcW w:w="3974" w:type="dxa"/>
          </w:tcPr>
          <w:p w14:paraId="4D2401F5" w14:textId="77777777" w:rsidR="00673650" w:rsidRPr="00C874C9" w:rsidRDefault="00673650" w:rsidP="00630DC6">
            <w:pPr>
              <w:spacing w:before="40" w:after="120" w:line="220" w:lineRule="exact"/>
              <w:ind w:left="113" w:right="521"/>
              <w:rPr>
                <w:sz w:val="18"/>
                <w:szCs w:val="18"/>
              </w:rPr>
            </w:pPr>
            <w:r w:rsidRPr="00C874C9">
              <w:rPr>
                <w:spacing w:val="-6"/>
                <w:sz w:val="18"/>
                <w:szCs w:val="18"/>
              </w:rPr>
              <w:lastRenderedPageBreak/>
              <w:t>Brake pedal not depressed</w:t>
            </w:r>
          </w:p>
        </w:tc>
        <w:tc>
          <w:tcPr>
            <w:tcW w:w="3396" w:type="dxa"/>
          </w:tcPr>
          <w:p w14:paraId="796BF183" w14:textId="77777777" w:rsidR="00673650" w:rsidRPr="00C874C9" w:rsidRDefault="00673650" w:rsidP="00630DC6">
            <w:pPr>
              <w:spacing w:before="40" w:after="120" w:line="220" w:lineRule="exact"/>
              <w:ind w:left="113" w:right="521"/>
              <w:rPr>
                <w:sz w:val="18"/>
                <w:szCs w:val="18"/>
              </w:rPr>
            </w:pPr>
            <w:r w:rsidRPr="00C874C9">
              <w:rPr>
                <w:sz w:val="18"/>
                <w:szCs w:val="18"/>
              </w:rPr>
              <w:t>Unexpected activation of brake and unexpected activation of stop lights</w:t>
            </w:r>
          </w:p>
        </w:tc>
      </w:tr>
      <w:tr w:rsidR="00673650" w:rsidRPr="00683B70" w14:paraId="48330703" w14:textId="77777777" w:rsidTr="00630DC6">
        <w:trPr>
          <w:cantSplit/>
          <w:trHeight w:val="412"/>
        </w:trPr>
        <w:tc>
          <w:tcPr>
            <w:tcW w:w="3974" w:type="dxa"/>
          </w:tcPr>
          <w:p w14:paraId="21CD0830" w14:textId="77777777" w:rsidR="00673650" w:rsidRPr="00C874C9" w:rsidRDefault="00673650" w:rsidP="00630DC6">
            <w:pPr>
              <w:spacing w:before="40" w:after="120" w:line="220" w:lineRule="exact"/>
              <w:ind w:left="113" w:right="521"/>
              <w:rPr>
                <w:spacing w:val="-6"/>
                <w:sz w:val="18"/>
                <w:szCs w:val="18"/>
                <w:lang w:eastAsia="ja-JP"/>
              </w:rPr>
            </w:pPr>
            <w:r w:rsidRPr="00C874C9">
              <w:rPr>
                <w:spacing w:val="-6"/>
                <w:sz w:val="18"/>
                <w:szCs w:val="18"/>
                <w:lang w:eastAsia="ja-JP"/>
              </w:rPr>
              <w:t xml:space="preserve">ADS shall be operational </w:t>
            </w:r>
            <w:r w:rsidRPr="00C874C9">
              <w:rPr>
                <w:b/>
                <w:bCs/>
                <w:spacing w:val="-6"/>
                <w:sz w:val="18"/>
                <w:szCs w:val="18"/>
                <w:lang w:eastAsia="ja-JP"/>
              </w:rPr>
              <w:t>but without ADS feature(s) activated</w:t>
            </w:r>
            <w:r w:rsidRPr="00C874C9">
              <w:rPr>
                <w:spacing w:val="-6"/>
                <w:sz w:val="18"/>
                <w:szCs w:val="18"/>
                <w:lang w:eastAsia="ja-JP"/>
              </w:rPr>
              <w:t xml:space="preserve"> </w:t>
            </w:r>
            <w:r w:rsidRPr="00C874C9">
              <w:rPr>
                <w:strike/>
                <w:spacing w:val="-6"/>
                <w:sz w:val="18"/>
                <w:szCs w:val="18"/>
                <w:vertAlign w:val="superscript"/>
                <w:lang w:eastAsia="ja-JP"/>
              </w:rPr>
              <w:t>(1)</w:t>
            </w:r>
          </w:p>
        </w:tc>
        <w:tc>
          <w:tcPr>
            <w:tcW w:w="3396" w:type="dxa"/>
          </w:tcPr>
          <w:p w14:paraId="51BFDAA0" w14:textId="77777777" w:rsidR="00673650" w:rsidRPr="00C874C9" w:rsidRDefault="00673650" w:rsidP="00630DC6">
            <w:pPr>
              <w:spacing w:before="40" w:after="120" w:line="220" w:lineRule="exact"/>
              <w:ind w:left="113" w:right="521"/>
              <w:rPr>
                <w:sz w:val="18"/>
                <w:szCs w:val="18"/>
                <w:lang w:eastAsia="ja-JP"/>
              </w:rPr>
            </w:pPr>
            <w:r w:rsidRPr="00C874C9">
              <w:rPr>
                <w:sz w:val="18"/>
                <w:szCs w:val="18"/>
                <w:lang w:eastAsia="ja-JP"/>
              </w:rPr>
              <w:t xml:space="preserve">ADS </w:t>
            </w:r>
            <w:proofErr w:type="gramStart"/>
            <w:r w:rsidRPr="00C874C9">
              <w:rPr>
                <w:sz w:val="18"/>
                <w:szCs w:val="18"/>
                <w:lang w:eastAsia="ja-JP"/>
              </w:rPr>
              <w:t>does</w:t>
            </w:r>
            <w:proofErr w:type="gramEnd"/>
            <w:r w:rsidRPr="00C874C9">
              <w:rPr>
                <w:sz w:val="18"/>
                <w:szCs w:val="18"/>
                <w:lang w:eastAsia="ja-JP"/>
              </w:rPr>
              <w:t xml:space="preserve"> not remain in a failure safe mode or expected failure operational mode</w:t>
            </w:r>
          </w:p>
        </w:tc>
      </w:tr>
      <w:tr w:rsidR="00673650" w:rsidRPr="00683B70" w14:paraId="4896B443" w14:textId="77777777" w:rsidTr="00630DC6">
        <w:trPr>
          <w:cantSplit/>
          <w:trHeight w:val="412"/>
        </w:trPr>
        <w:tc>
          <w:tcPr>
            <w:tcW w:w="3974" w:type="dxa"/>
          </w:tcPr>
          <w:p w14:paraId="68A0E497" w14:textId="77777777" w:rsidR="00673650" w:rsidRPr="00C874C9" w:rsidRDefault="00673650" w:rsidP="00630DC6">
            <w:pPr>
              <w:spacing w:before="40" w:after="120" w:line="220" w:lineRule="exact"/>
              <w:ind w:left="113" w:right="521"/>
              <w:rPr>
                <w:b/>
                <w:bCs/>
                <w:spacing w:val="-6"/>
                <w:sz w:val="18"/>
                <w:szCs w:val="18"/>
                <w:lang w:eastAsia="ja-JP"/>
              </w:rPr>
            </w:pPr>
            <w:r>
              <w:rPr>
                <w:b/>
                <w:bCs/>
                <w:spacing w:val="-6"/>
                <w:sz w:val="18"/>
                <w:szCs w:val="18"/>
                <w:lang w:eastAsia="ja-JP"/>
              </w:rPr>
              <w:t>[</w:t>
            </w:r>
            <w:r w:rsidRPr="00C874C9">
              <w:rPr>
                <w:b/>
                <w:bCs/>
                <w:spacing w:val="-6"/>
                <w:sz w:val="18"/>
                <w:szCs w:val="18"/>
                <w:lang w:eastAsia="ja-JP"/>
              </w:rPr>
              <w:t>ADS feature activated</w:t>
            </w:r>
            <w:r>
              <w:rPr>
                <w:b/>
                <w:bCs/>
                <w:spacing w:val="-6"/>
                <w:sz w:val="18"/>
                <w:szCs w:val="18"/>
                <w:lang w:eastAsia="ja-JP"/>
              </w:rPr>
              <w:t>]</w:t>
            </w:r>
          </w:p>
        </w:tc>
        <w:tc>
          <w:tcPr>
            <w:tcW w:w="3396" w:type="dxa"/>
          </w:tcPr>
          <w:p w14:paraId="7F6E6146" w14:textId="77777777" w:rsidR="00673650" w:rsidRPr="00C874C9" w:rsidRDefault="00673650" w:rsidP="00630DC6">
            <w:pPr>
              <w:spacing w:before="40" w:after="120" w:line="220" w:lineRule="exact"/>
              <w:ind w:left="113" w:right="521"/>
              <w:rPr>
                <w:b/>
                <w:bCs/>
                <w:sz w:val="18"/>
                <w:szCs w:val="18"/>
                <w:lang w:eastAsia="ja-JP"/>
              </w:rPr>
            </w:pPr>
            <w:r>
              <w:rPr>
                <w:b/>
                <w:bCs/>
                <w:sz w:val="18"/>
                <w:szCs w:val="18"/>
                <w:lang w:eastAsia="ja-JP"/>
              </w:rPr>
              <w:t>[</w:t>
            </w:r>
            <w:r w:rsidRPr="00C874C9">
              <w:rPr>
                <w:b/>
                <w:bCs/>
                <w:sz w:val="18"/>
                <w:szCs w:val="18"/>
                <w:lang w:eastAsia="ja-JP"/>
              </w:rPr>
              <w:t>Unexpected behaviour</w:t>
            </w:r>
            <w:r>
              <w:rPr>
                <w:b/>
                <w:bCs/>
                <w:sz w:val="18"/>
                <w:szCs w:val="18"/>
                <w:lang w:eastAsia="ja-JP"/>
              </w:rPr>
              <w:t>]</w:t>
            </w:r>
          </w:p>
        </w:tc>
      </w:tr>
      <w:tr w:rsidR="00673650" w:rsidRPr="00683B70" w14:paraId="6779471A" w14:textId="77777777" w:rsidTr="00630DC6">
        <w:trPr>
          <w:cantSplit/>
          <w:trHeight w:val="412"/>
        </w:trPr>
        <w:tc>
          <w:tcPr>
            <w:tcW w:w="7370" w:type="dxa"/>
            <w:gridSpan w:val="2"/>
          </w:tcPr>
          <w:p w14:paraId="588E55AA" w14:textId="77777777" w:rsidR="00673650" w:rsidRPr="00C874C9" w:rsidRDefault="00673650" w:rsidP="00630DC6">
            <w:pPr>
              <w:spacing w:before="60" w:after="60" w:line="240" w:lineRule="auto"/>
              <w:ind w:right="521"/>
              <w:rPr>
                <w:strike/>
                <w:spacing w:val="-6"/>
                <w:sz w:val="18"/>
                <w:szCs w:val="18"/>
              </w:rPr>
            </w:pPr>
            <w:r w:rsidRPr="00C874C9">
              <w:rPr>
                <w:strike/>
                <w:sz w:val="18"/>
                <w:szCs w:val="18"/>
                <w:vertAlign w:val="superscript"/>
              </w:rPr>
              <w:t>(1)</w:t>
            </w:r>
            <w:r w:rsidRPr="00C874C9">
              <w:rPr>
                <w:strike/>
                <w:sz w:val="18"/>
                <w:szCs w:val="18"/>
              </w:rPr>
              <w:t xml:space="preserve">: </w:t>
            </w:r>
            <w:r w:rsidRPr="00C874C9">
              <w:rPr>
                <w:strike/>
                <w:spacing w:val="-6"/>
                <w:sz w:val="18"/>
                <w:szCs w:val="18"/>
                <w:lang w:eastAsia="ja-JP"/>
              </w:rPr>
              <w:t>ADS</w:t>
            </w:r>
            <w:r w:rsidRPr="00C874C9">
              <w:rPr>
                <w:strike/>
                <w:spacing w:val="-6"/>
                <w:sz w:val="18"/>
                <w:szCs w:val="18"/>
              </w:rPr>
              <w:t xml:space="preserve"> are turned on by the driver but some or all ADS functions may revert to a mode where system is monitoring sensors but is not actively ‘driving’ the vehicle due to plausibility issues caused by the EMC laboratory environment.</w:t>
            </w:r>
            <w:r w:rsidRPr="00C874C9">
              <w:rPr>
                <w:spacing w:val="-6"/>
                <w:sz w:val="18"/>
                <w:szCs w:val="18"/>
                <w:lang w:val="en-US"/>
              </w:rPr>
              <w:t xml:space="preserve"> </w:t>
            </w:r>
          </w:p>
        </w:tc>
      </w:tr>
    </w:tbl>
    <w:p w14:paraId="32A9A350" w14:textId="77777777" w:rsidR="00673650" w:rsidRPr="000315B6" w:rsidRDefault="00673650" w:rsidP="00673650">
      <w:pPr>
        <w:ind w:right="521"/>
      </w:pP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74"/>
        <w:gridCol w:w="3396"/>
      </w:tblGrid>
      <w:tr w:rsidR="00673650" w:rsidRPr="00C874C9" w14:paraId="7B419ABF" w14:textId="77777777" w:rsidTr="00630DC6">
        <w:trPr>
          <w:cantSplit/>
          <w:trHeight w:val="494"/>
          <w:tblHeader/>
        </w:trPr>
        <w:tc>
          <w:tcPr>
            <w:tcW w:w="3974" w:type="dxa"/>
            <w:tcBorders>
              <w:bottom w:val="single" w:sz="12" w:space="0" w:color="auto"/>
            </w:tcBorders>
            <w:vAlign w:val="bottom"/>
          </w:tcPr>
          <w:p w14:paraId="30EAF8FF" w14:textId="77777777" w:rsidR="00673650" w:rsidRPr="00E52A63" w:rsidRDefault="00673650" w:rsidP="00630DC6">
            <w:pPr>
              <w:spacing w:before="80" w:after="80" w:line="200" w:lineRule="exact"/>
              <w:ind w:left="113" w:right="521"/>
              <w:rPr>
                <w:bCs/>
                <w:i/>
                <w:sz w:val="18"/>
                <w:szCs w:val="18"/>
                <w:lang w:val="fr-FR"/>
              </w:rPr>
            </w:pPr>
            <w:r w:rsidRPr="00E52A63">
              <w:rPr>
                <w:bCs/>
                <w:i/>
                <w:sz w:val="18"/>
                <w:szCs w:val="18"/>
              </w:rPr>
              <w:t>"Brake mode" vehicle test conditions</w:t>
            </w:r>
          </w:p>
        </w:tc>
        <w:tc>
          <w:tcPr>
            <w:tcW w:w="3396" w:type="dxa"/>
            <w:tcBorders>
              <w:bottom w:val="single" w:sz="12" w:space="0" w:color="auto"/>
            </w:tcBorders>
            <w:vAlign w:val="bottom"/>
          </w:tcPr>
          <w:p w14:paraId="415F2CAC" w14:textId="77777777" w:rsidR="00673650" w:rsidRPr="00E52A63" w:rsidRDefault="00673650" w:rsidP="00630DC6">
            <w:pPr>
              <w:spacing w:before="80" w:after="80" w:line="200" w:lineRule="exact"/>
              <w:ind w:left="113" w:right="521"/>
              <w:rPr>
                <w:bCs/>
                <w:i/>
                <w:sz w:val="18"/>
                <w:szCs w:val="18"/>
              </w:rPr>
            </w:pPr>
            <w:r w:rsidRPr="00E52A63">
              <w:rPr>
                <w:bCs/>
                <w:i/>
                <w:sz w:val="18"/>
                <w:szCs w:val="18"/>
              </w:rPr>
              <w:t>Failure criteria</w:t>
            </w:r>
          </w:p>
        </w:tc>
      </w:tr>
      <w:tr w:rsidR="00673650" w:rsidRPr="00C874C9" w14:paraId="05BF129B" w14:textId="77777777" w:rsidTr="00630DC6">
        <w:trPr>
          <w:cantSplit/>
          <w:trHeight w:val="1754"/>
        </w:trPr>
        <w:tc>
          <w:tcPr>
            <w:tcW w:w="3974" w:type="dxa"/>
            <w:tcBorders>
              <w:top w:val="single" w:sz="12" w:space="0" w:color="auto"/>
            </w:tcBorders>
          </w:tcPr>
          <w:p w14:paraId="1EDA908B" w14:textId="77777777" w:rsidR="00673650" w:rsidRPr="0012287A" w:rsidRDefault="00673650" w:rsidP="00630DC6">
            <w:pPr>
              <w:keepNext/>
              <w:spacing w:before="40" w:line="240" w:lineRule="auto"/>
              <w:ind w:left="113" w:right="113"/>
              <w:rPr>
                <w:sz w:val="18"/>
                <w:szCs w:val="18"/>
              </w:rPr>
            </w:pPr>
            <w:r w:rsidRPr="0012287A">
              <w:rPr>
                <w:sz w:val="18"/>
                <w:szCs w:val="18"/>
              </w:rPr>
              <w:t>Vehicle in a state that allows the braking system to operate normally, parking brake released, vehicle speed 0 km/h.</w:t>
            </w:r>
          </w:p>
          <w:p w14:paraId="41E7E16A" w14:textId="77777777" w:rsidR="00673650" w:rsidRPr="0012287A" w:rsidRDefault="00673650" w:rsidP="00630DC6">
            <w:pPr>
              <w:spacing w:before="40" w:after="120" w:line="220" w:lineRule="exact"/>
              <w:ind w:left="113" w:right="521"/>
              <w:rPr>
                <w:spacing w:val="-6"/>
                <w:sz w:val="18"/>
                <w:szCs w:val="18"/>
              </w:rPr>
            </w:pPr>
            <w:r w:rsidRPr="0012287A">
              <w:rPr>
                <w:sz w:val="18"/>
                <w:szCs w:val="18"/>
              </w:rPr>
              <w:t>Brake pedal depressed to activate the brake function and the stop lights without any dynamic cycle.</w:t>
            </w:r>
          </w:p>
        </w:tc>
        <w:tc>
          <w:tcPr>
            <w:tcW w:w="3396" w:type="dxa"/>
            <w:tcBorders>
              <w:top w:val="single" w:sz="12" w:space="0" w:color="auto"/>
            </w:tcBorders>
          </w:tcPr>
          <w:p w14:paraId="77BF6CD5" w14:textId="77777777" w:rsidR="00673650" w:rsidRPr="0012287A" w:rsidRDefault="00673650" w:rsidP="00630DC6">
            <w:pPr>
              <w:spacing w:before="40" w:after="120" w:line="220" w:lineRule="exact"/>
              <w:ind w:right="521"/>
              <w:rPr>
                <w:spacing w:val="-2"/>
                <w:sz w:val="18"/>
                <w:szCs w:val="18"/>
              </w:rPr>
            </w:pPr>
            <w:r w:rsidRPr="0012287A">
              <w:rPr>
                <w:sz w:val="18"/>
                <w:szCs w:val="18"/>
              </w:rPr>
              <w:t>Stop lights inactivated during mode</w:t>
            </w:r>
            <w:r w:rsidRPr="0012287A">
              <w:rPr>
                <w:sz w:val="18"/>
                <w:szCs w:val="18"/>
              </w:rPr>
              <w:br/>
              <w:t>Brake warning light ON with loss of brake function.</w:t>
            </w:r>
            <w:r w:rsidRPr="0012287A">
              <w:rPr>
                <w:sz w:val="18"/>
                <w:szCs w:val="18"/>
              </w:rPr>
              <w:br/>
            </w:r>
          </w:p>
        </w:tc>
      </w:tr>
      <w:tr w:rsidR="00673650" w:rsidRPr="00C874C9" w14:paraId="38731AA1" w14:textId="77777777" w:rsidTr="00630DC6">
        <w:trPr>
          <w:cantSplit/>
          <w:trHeight w:val="217"/>
        </w:trPr>
        <w:tc>
          <w:tcPr>
            <w:tcW w:w="3974" w:type="dxa"/>
          </w:tcPr>
          <w:p w14:paraId="0E397517" w14:textId="77777777" w:rsidR="00673650" w:rsidRPr="0012287A" w:rsidRDefault="00673650" w:rsidP="00630DC6">
            <w:pPr>
              <w:spacing w:before="40" w:after="120" w:line="220" w:lineRule="exact"/>
              <w:ind w:left="113" w:right="521"/>
              <w:rPr>
                <w:sz w:val="18"/>
                <w:szCs w:val="18"/>
              </w:rPr>
            </w:pPr>
            <w:r w:rsidRPr="0012287A">
              <w:rPr>
                <w:color w:val="000000" w:themeColor="text1"/>
                <w:spacing w:val="-6"/>
                <w:sz w:val="18"/>
                <w:szCs w:val="18"/>
              </w:rPr>
              <w:t>Day running light (DRL) ON</w:t>
            </w:r>
          </w:p>
        </w:tc>
        <w:tc>
          <w:tcPr>
            <w:tcW w:w="3396" w:type="dxa"/>
          </w:tcPr>
          <w:p w14:paraId="4D4DB059" w14:textId="77777777" w:rsidR="00673650" w:rsidRPr="0012287A" w:rsidRDefault="00673650" w:rsidP="00630DC6">
            <w:pPr>
              <w:spacing w:before="40" w:after="120" w:line="220" w:lineRule="exact"/>
              <w:ind w:left="113" w:right="521"/>
              <w:rPr>
                <w:sz w:val="18"/>
                <w:szCs w:val="18"/>
              </w:rPr>
            </w:pPr>
            <w:r w:rsidRPr="0012287A">
              <w:rPr>
                <w:sz w:val="18"/>
                <w:szCs w:val="18"/>
              </w:rPr>
              <w:t>DRL inactivated during mode</w:t>
            </w:r>
          </w:p>
        </w:tc>
      </w:tr>
      <w:tr w:rsidR="00673650" w:rsidRPr="00C874C9" w14:paraId="01C40D75" w14:textId="77777777" w:rsidTr="00630DC6">
        <w:trPr>
          <w:cantSplit/>
          <w:trHeight w:val="217"/>
        </w:trPr>
        <w:tc>
          <w:tcPr>
            <w:tcW w:w="3974" w:type="dxa"/>
          </w:tcPr>
          <w:p w14:paraId="32D1533A" w14:textId="77777777" w:rsidR="00673650" w:rsidRPr="0012287A" w:rsidRDefault="00673650" w:rsidP="00630DC6">
            <w:pPr>
              <w:spacing w:before="40" w:after="120" w:line="220" w:lineRule="exact"/>
              <w:ind w:left="113" w:right="521"/>
              <w:rPr>
                <w:sz w:val="18"/>
                <w:szCs w:val="18"/>
              </w:rPr>
            </w:pPr>
            <w:r w:rsidRPr="00C874C9">
              <w:rPr>
                <w:spacing w:val="-6"/>
                <w:sz w:val="18"/>
                <w:szCs w:val="18"/>
                <w:lang w:eastAsia="ja-JP"/>
              </w:rPr>
              <w:t xml:space="preserve">ADS shall be operational </w:t>
            </w:r>
            <w:r w:rsidRPr="00C874C9">
              <w:rPr>
                <w:b/>
                <w:bCs/>
                <w:spacing w:val="-6"/>
                <w:sz w:val="18"/>
                <w:szCs w:val="18"/>
                <w:lang w:eastAsia="ja-JP"/>
              </w:rPr>
              <w:t>but without ADS feature(s) activated</w:t>
            </w:r>
            <w:r w:rsidRPr="00C874C9">
              <w:rPr>
                <w:spacing w:val="-6"/>
                <w:sz w:val="18"/>
                <w:szCs w:val="18"/>
                <w:lang w:eastAsia="ja-JP"/>
              </w:rPr>
              <w:t xml:space="preserve"> </w:t>
            </w:r>
            <w:r w:rsidRPr="00C874C9">
              <w:rPr>
                <w:strike/>
                <w:spacing w:val="-6"/>
                <w:sz w:val="18"/>
                <w:szCs w:val="18"/>
                <w:vertAlign w:val="superscript"/>
                <w:lang w:eastAsia="ja-JP"/>
              </w:rPr>
              <w:t>(1)</w:t>
            </w:r>
          </w:p>
        </w:tc>
        <w:tc>
          <w:tcPr>
            <w:tcW w:w="3396" w:type="dxa"/>
          </w:tcPr>
          <w:p w14:paraId="2372AF84" w14:textId="77777777" w:rsidR="00673650" w:rsidRPr="0012287A" w:rsidRDefault="00673650" w:rsidP="00630DC6">
            <w:pPr>
              <w:spacing w:before="40" w:after="120" w:line="220" w:lineRule="exact"/>
              <w:ind w:left="113" w:right="521"/>
              <w:rPr>
                <w:spacing w:val="-4"/>
                <w:sz w:val="18"/>
                <w:szCs w:val="18"/>
              </w:rPr>
            </w:pPr>
            <w:r w:rsidRPr="00C874C9">
              <w:rPr>
                <w:sz w:val="18"/>
                <w:szCs w:val="18"/>
                <w:lang w:eastAsia="ja-JP"/>
              </w:rPr>
              <w:t xml:space="preserve">ADS </w:t>
            </w:r>
            <w:proofErr w:type="gramStart"/>
            <w:r w:rsidRPr="00C874C9">
              <w:rPr>
                <w:sz w:val="18"/>
                <w:szCs w:val="18"/>
                <w:lang w:eastAsia="ja-JP"/>
              </w:rPr>
              <w:t>does</w:t>
            </w:r>
            <w:proofErr w:type="gramEnd"/>
            <w:r w:rsidRPr="00C874C9">
              <w:rPr>
                <w:sz w:val="18"/>
                <w:szCs w:val="18"/>
                <w:lang w:eastAsia="ja-JP"/>
              </w:rPr>
              <w:t xml:space="preserve"> not remain in a failure safe mode or expected failure operational mode</w:t>
            </w:r>
          </w:p>
        </w:tc>
      </w:tr>
      <w:tr w:rsidR="00673650" w:rsidRPr="00C874C9" w14:paraId="6C11781D" w14:textId="77777777" w:rsidTr="00630DC6">
        <w:trPr>
          <w:cantSplit/>
          <w:trHeight w:val="217"/>
        </w:trPr>
        <w:tc>
          <w:tcPr>
            <w:tcW w:w="3974" w:type="dxa"/>
          </w:tcPr>
          <w:p w14:paraId="59450550" w14:textId="5A1590F5" w:rsidR="00673650" w:rsidRPr="0012287A" w:rsidRDefault="00673650" w:rsidP="00630DC6">
            <w:pPr>
              <w:spacing w:before="40" w:after="120" w:line="220" w:lineRule="exact"/>
              <w:ind w:left="113" w:right="521"/>
              <w:rPr>
                <w:spacing w:val="-6"/>
                <w:sz w:val="18"/>
                <w:szCs w:val="18"/>
                <w:lang w:eastAsia="ja-JP"/>
              </w:rPr>
            </w:pPr>
            <w:r>
              <w:rPr>
                <w:b/>
                <w:bCs/>
                <w:spacing w:val="-6"/>
                <w:sz w:val="18"/>
                <w:szCs w:val="18"/>
                <w:lang w:eastAsia="ja-JP"/>
              </w:rPr>
              <w:t>[</w:t>
            </w:r>
            <w:r w:rsidRPr="00C874C9">
              <w:rPr>
                <w:b/>
                <w:bCs/>
                <w:spacing w:val="-6"/>
                <w:sz w:val="18"/>
                <w:szCs w:val="18"/>
                <w:lang w:eastAsia="ja-JP"/>
              </w:rPr>
              <w:t>ADS feature activated</w:t>
            </w:r>
            <w:r>
              <w:rPr>
                <w:b/>
                <w:bCs/>
                <w:spacing w:val="-6"/>
                <w:sz w:val="18"/>
                <w:szCs w:val="18"/>
                <w:lang w:eastAsia="ja-JP"/>
              </w:rPr>
              <w:t xml:space="preserve"> and braking initiated by the ADS</w:t>
            </w:r>
            <w:r w:rsidR="006A228B">
              <w:rPr>
                <w:b/>
                <w:bCs/>
                <w:spacing w:val="-6"/>
                <w:sz w:val="18"/>
                <w:szCs w:val="18"/>
                <w:lang w:eastAsia="ja-JP"/>
              </w:rPr>
              <w:t>]</w:t>
            </w:r>
          </w:p>
        </w:tc>
        <w:tc>
          <w:tcPr>
            <w:tcW w:w="3396" w:type="dxa"/>
          </w:tcPr>
          <w:p w14:paraId="47E9B6AA" w14:textId="77777777" w:rsidR="00673650" w:rsidRPr="0012287A" w:rsidRDefault="00673650" w:rsidP="00630DC6">
            <w:pPr>
              <w:spacing w:before="40" w:after="120" w:line="220" w:lineRule="exact"/>
              <w:ind w:left="113" w:right="521"/>
              <w:rPr>
                <w:spacing w:val="-6"/>
                <w:sz w:val="18"/>
                <w:szCs w:val="18"/>
                <w:lang w:val="en-US"/>
              </w:rPr>
            </w:pPr>
            <w:r>
              <w:rPr>
                <w:b/>
                <w:bCs/>
                <w:sz w:val="18"/>
                <w:szCs w:val="18"/>
                <w:lang w:eastAsia="ja-JP"/>
              </w:rPr>
              <w:t>[</w:t>
            </w:r>
            <w:r w:rsidRPr="00C874C9">
              <w:rPr>
                <w:b/>
                <w:bCs/>
                <w:sz w:val="18"/>
                <w:szCs w:val="18"/>
                <w:lang w:eastAsia="ja-JP"/>
              </w:rPr>
              <w:t>Unexpected behaviour</w:t>
            </w:r>
            <w:r>
              <w:rPr>
                <w:b/>
                <w:bCs/>
                <w:sz w:val="18"/>
                <w:szCs w:val="18"/>
                <w:lang w:eastAsia="ja-JP"/>
              </w:rPr>
              <w:t>]</w:t>
            </w:r>
          </w:p>
        </w:tc>
      </w:tr>
      <w:tr w:rsidR="00673650" w:rsidRPr="00C874C9" w14:paraId="4879AF91" w14:textId="77777777" w:rsidTr="00630DC6">
        <w:trPr>
          <w:cantSplit/>
          <w:trHeight w:val="217"/>
        </w:trPr>
        <w:tc>
          <w:tcPr>
            <w:tcW w:w="7370" w:type="dxa"/>
            <w:gridSpan w:val="2"/>
          </w:tcPr>
          <w:p w14:paraId="7539E100" w14:textId="77777777" w:rsidR="00673650" w:rsidRPr="00B641ED" w:rsidRDefault="00673650" w:rsidP="00630DC6">
            <w:pPr>
              <w:spacing w:before="40" w:after="120" w:line="220" w:lineRule="exact"/>
              <w:ind w:left="113" w:right="521"/>
              <w:rPr>
                <w:strike/>
                <w:spacing w:val="-4"/>
                <w:sz w:val="18"/>
                <w:szCs w:val="18"/>
              </w:rPr>
            </w:pPr>
            <w:r w:rsidRPr="00B641ED">
              <w:rPr>
                <w:strike/>
                <w:sz w:val="18"/>
                <w:szCs w:val="18"/>
                <w:vertAlign w:val="superscript"/>
              </w:rPr>
              <w:t>(1)</w:t>
            </w:r>
            <w:r w:rsidRPr="00B641ED">
              <w:rPr>
                <w:strike/>
                <w:sz w:val="18"/>
                <w:szCs w:val="18"/>
              </w:rPr>
              <w:t xml:space="preserve">: </w:t>
            </w:r>
            <w:r w:rsidRPr="00B641ED">
              <w:rPr>
                <w:strike/>
                <w:spacing w:val="-6"/>
                <w:sz w:val="18"/>
                <w:szCs w:val="18"/>
                <w:lang w:eastAsia="ja-JP"/>
              </w:rPr>
              <w:t>ADS are turned on by the driver but some or all ADS functions may revert to a mode where system is monitoring sensors but is not actively ‘driving’ the vehicle due to plausibility issues caused by the EMC laboratory environment.</w:t>
            </w:r>
          </w:p>
        </w:tc>
      </w:tr>
    </w:tbl>
    <w:p w14:paraId="7F511D2C" w14:textId="77777777" w:rsidR="00673650" w:rsidRPr="000315B6" w:rsidRDefault="00673650" w:rsidP="00673650">
      <w:pPr>
        <w:ind w:right="521"/>
      </w:pPr>
    </w:p>
    <w:p w14:paraId="65D91678" w14:textId="77777777" w:rsidR="00673650" w:rsidRPr="000315B6" w:rsidRDefault="00673650" w:rsidP="00673650">
      <w:pPr>
        <w:ind w:left="1134" w:right="521"/>
      </w:pPr>
      <w:r w:rsidRPr="000315B6">
        <w:t>…"</w:t>
      </w:r>
    </w:p>
    <w:p w14:paraId="543FF29A" w14:textId="77777777" w:rsidR="00673650" w:rsidRPr="000315B6" w:rsidRDefault="00673650" w:rsidP="00DA2252">
      <w:pPr>
        <w:spacing w:after="120"/>
        <w:ind w:left="1134" w:right="521"/>
        <w:jc w:val="both"/>
      </w:pPr>
      <w:r w:rsidRPr="000315B6">
        <w:rPr>
          <w:i/>
          <w:iCs/>
        </w:rPr>
        <w:t>Paragraph 2.1.1.3.,</w:t>
      </w:r>
      <w:r w:rsidRPr="000315B6">
        <w:t xml:space="preserve"> amend to read:</w:t>
      </w:r>
    </w:p>
    <w:p w14:paraId="344AE533" w14:textId="77777777" w:rsidR="00673650" w:rsidRPr="000315B6" w:rsidRDefault="00673650" w:rsidP="00DA2252">
      <w:pPr>
        <w:spacing w:after="120"/>
        <w:ind w:left="2268" w:right="1134" w:hanging="1134"/>
        <w:jc w:val="both"/>
      </w:pPr>
      <w:r w:rsidRPr="000315B6">
        <w:t>"2.1.1.3.</w:t>
      </w:r>
      <w:r w:rsidRPr="000315B6">
        <w:tab/>
        <w:t>All equipment which can be switched on permanently by the driver</w:t>
      </w:r>
      <w:r w:rsidRPr="000315B6">
        <w:rPr>
          <w:b/>
          <w:bCs/>
        </w:rPr>
        <w:t>,</w:t>
      </w:r>
      <w:r w:rsidRPr="000315B6">
        <w:t xml:space="preserve"> </w:t>
      </w:r>
      <w:r w:rsidRPr="000315B6">
        <w:rPr>
          <w:strike/>
        </w:rPr>
        <w:t xml:space="preserve">or </w:t>
      </w:r>
      <w:r w:rsidRPr="000315B6">
        <w:t>passenger</w:t>
      </w:r>
      <w:r w:rsidRPr="000315B6">
        <w:rPr>
          <w:b/>
          <w:bCs/>
        </w:rPr>
        <w:t xml:space="preserve">, or ADS feature, </w:t>
      </w:r>
      <w:proofErr w:type="spellStart"/>
      <w:r w:rsidRPr="000315B6">
        <w:rPr>
          <w:strike/>
        </w:rPr>
        <w:t>should</w:t>
      </w:r>
      <w:r w:rsidRPr="000315B6">
        <w:rPr>
          <w:b/>
          <w:bCs/>
        </w:rPr>
        <w:t>shall</w:t>
      </w:r>
      <w:proofErr w:type="spellEnd"/>
      <w:r w:rsidRPr="000315B6">
        <w:t xml:space="preserve"> be in normal operation."</w:t>
      </w:r>
    </w:p>
    <w:p w14:paraId="3847948B" w14:textId="77777777" w:rsidR="00673650" w:rsidRPr="000315B6" w:rsidRDefault="00673650" w:rsidP="00DA2252">
      <w:pPr>
        <w:spacing w:after="120"/>
        <w:ind w:left="1134" w:right="521"/>
        <w:jc w:val="both"/>
      </w:pPr>
      <w:r w:rsidRPr="000315B6">
        <w:rPr>
          <w:i/>
          <w:iCs/>
        </w:rPr>
        <w:t>Paragraph 2.1.1.4.,</w:t>
      </w:r>
      <w:r w:rsidRPr="000315B6">
        <w:t xml:space="preserve"> amend to read:</w:t>
      </w:r>
    </w:p>
    <w:p w14:paraId="2D1A691F" w14:textId="77777777" w:rsidR="00673650" w:rsidRPr="000315B6" w:rsidRDefault="00673650" w:rsidP="00DA2252">
      <w:pPr>
        <w:spacing w:after="120"/>
        <w:ind w:left="2268" w:right="1134" w:hanging="1134"/>
        <w:jc w:val="both"/>
      </w:pPr>
      <w:r w:rsidRPr="000315B6">
        <w:t>"2.1.1.4.</w:t>
      </w:r>
      <w:r w:rsidRPr="000315B6">
        <w:tab/>
        <w:t xml:space="preserve">All other systems which affect the driver's </w:t>
      </w:r>
      <w:r w:rsidRPr="000315B6">
        <w:rPr>
          <w:b/>
          <w:bCs/>
        </w:rPr>
        <w:t xml:space="preserve">or ADS feature’s </w:t>
      </w:r>
      <w:r w:rsidRPr="000315B6">
        <w:t>control of the vehicle shall be (on) as in normal operation of the vehicle.</w:t>
      </w:r>
    </w:p>
    <w:p w14:paraId="693F8ED2" w14:textId="77777777" w:rsidR="00673650" w:rsidRPr="000315B6" w:rsidRDefault="00673650" w:rsidP="00DA2252">
      <w:pPr>
        <w:spacing w:after="120"/>
        <w:ind w:left="2268" w:right="1134"/>
        <w:jc w:val="both"/>
        <w:rPr>
          <w:b/>
          <w:bCs/>
        </w:rPr>
      </w:pPr>
      <w:r>
        <w:rPr>
          <w:b/>
          <w:bCs/>
        </w:rPr>
        <w:t>[</w:t>
      </w:r>
      <w:r w:rsidRPr="000315B6">
        <w:rPr>
          <w:b/>
          <w:bCs/>
        </w:rPr>
        <w:t>In case of a conflict between the functioning of ADS sensors in the EMC (laboratory) test environment, the manufacturer, in agreement with the Type Approval Authority and Technical Service, shall propose alternative methods and/or subtests, to make sure the ADS feature(s) are tested as they operate on the road, and comply with the provisions of this Regulation.</w:t>
      </w:r>
      <w:r>
        <w:rPr>
          <w:b/>
          <w:bCs/>
        </w:rPr>
        <w:t>]</w:t>
      </w:r>
      <w:r w:rsidRPr="000315B6">
        <w:rPr>
          <w:b/>
          <w:bCs/>
        </w:rPr>
        <w:t>"</w:t>
      </w:r>
    </w:p>
    <w:p w14:paraId="4656EFD8" w14:textId="77777777" w:rsidR="00673650" w:rsidRPr="000315B6" w:rsidRDefault="00673650" w:rsidP="00DA2252">
      <w:pPr>
        <w:spacing w:after="120"/>
        <w:ind w:left="1134" w:right="521"/>
        <w:jc w:val="both"/>
      </w:pPr>
      <w:r w:rsidRPr="000315B6">
        <w:rPr>
          <w:i/>
          <w:iCs/>
        </w:rPr>
        <w:t>Paragraph 2.2.1.3.,</w:t>
      </w:r>
      <w:r w:rsidRPr="000315B6">
        <w:t xml:space="preserve"> amend to read:</w:t>
      </w:r>
    </w:p>
    <w:p w14:paraId="103C1E58" w14:textId="77777777" w:rsidR="00673650" w:rsidRPr="000315B6" w:rsidRDefault="00673650" w:rsidP="00DA2252">
      <w:pPr>
        <w:spacing w:after="120"/>
        <w:ind w:left="2268" w:right="1134" w:hanging="1134"/>
        <w:jc w:val="both"/>
      </w:pPr>
      <w:r w:rsidRPr="000315B6">
        <w:t>"2.2.1.3.</w:t>
      </w:r>
      <w:r w:rsidRPr="000315B6">
        <w:tab/>
        <w:t>All other equipment which can be switched ON by the driver</w:t>
      </w:r>
      <w:r w:rsidRPr="000315B6">
        <w:rPr>
          <w:b/>
          <w:bCs/>
        </w:rPr>
        <w:t>,</w:t>
      </w:r>
      <w:r w:rsidRPr="000315B6">
        <w:t xml:space="preserve"> </w:t>
      </w:r>
      <w:r w:rsidRPr="000315B6">
        <w:rPr>
          <w:strike/>
        </w:rPr>
        <w:t xml:space="preserve">or </w:t>
      </w:r>
      <w:r w:rsidRPr="000315B6">
        <w:t>passenger</w:t>
      </w:r>
      <w:r w:rsidRPr="000315B6">
        <w:rPr>
          <w:strike/>
        </w:rPr>
        <w:t>s</w:t>
      </w:r>
      <w:r w:rsidRPr="000315B6">
        <w:rPr>
          <w:b/>
          <w:bCs/>
        </w:rPr>
        <w:t>,</w:t>
      </w:r>
      <w:r w:rsidRPr="000315B6">
        <w:t xml:space="preserve"> </w:t>
      </w:r>
      <w:r w:rsidRPr="000315B6">
        <w:rPr>
          <w:b/>
          <w:bCs/>
        </w:rPr>
        <w:t xml:space="preserve">or ADS feature </w:t>
      </w:r>
      <w:r w:rsidRPr="000315B6">
        <w:t>shall be OFF."</w:t>
      </w:r>
    </w:p>
    <w:p w14:paraId="3A1EDAF3" w14:textId="2C325AF1" w:rsidR="00D44169" w:rsidRDefault="00D44169" w:rsidP="00D44169">
      <w:pPr>
        <w:pStyle w:val="HChG"/>
      </w:pPr>
      <w:r>
        <w:lastRenderedPageBreak/>
        <w:tab/>
      </w:r>
      <w:r w:rsidRPr="00525E6C">
        <w:t>II.</w:t>
      </w:r>
      <w:r>
        <w:tab/>
      </w:r>
      <w:r w:rsidRPr="00525E6C">
        <w:t>Justification</w:t>
      </w:r>
    </w:p>
    <w:p w14:paraId="7F462004" w14:textId="36712544" w:rsidR="0099079E" w:rsidRDefault="00673650" w:rsidP="001D03DC">
      <w:pPr>
        <w:pStyle w:val="NormalWeb"/>
        <w:numPr>
          <w:ilvl w:val="0"/>
          <w:numId w:val="21"/>
        </w:numPr>
        <w:suppressAutoHyphens w:val="0"/>
        <w:spacing w:after="120"/>
        <w:ind w:left="1134" w:right="1134" w:firstLine="0"/>
        <w:rPr>
          <w:sz w:val="20"/>
          <w:szCs w:val="20"/>
          <w:lang w:val="en-GB"/>
        </w:rPr>
      </w:pPr>
      <w:bookmarkStart w:id="0" w:name="_Hlk12351834"/>
      <w:r>
        <w:rPr>
          <w:sz w:val="20"/>
          <w:szCs w:val="20"/>
          <w:lang w:val="en-GB"/>
        </w:rPr>
        <w:t xml:space="preserve">This proposal is </w:t>
      </w:r>
      <w:r w:rsidR="00DA2252">
        <w:rPr>
          <w:sz w:val="20"/>
          <w:szCs w:val="20"/>
          <w:lang w:val="en-GB"/>
        </w:rPr>
        <w:t xml:space="preserve">a </w:t>
      </w:r>
      <w:r>
        <w:rPr>
          <w:sz w:val="20"/>
          <w:szCs w:val="20"/>
          <w:lang w:val="en-GB"/>
        </w:rPr>
        <w:t>result of a small group working on the fitness of ADS into 07 series of amendments to UN Regulation No.10</w:t>
      </w:r>
      <w:r w:rsidR="0099079E" w:rsidRPr="0099079E">
        <w:rPr>
          <w:sz w:val="20"/>
          <w:szCs w:val="20"/>
          <w:lang w:val="en-GB"/>
        </w:rPr>
        <w:t>.</w:t>
      </w:r>
    </w:p>
    <w:p w14:paraId="6E28017A" w14:textId="754B3026" w:rsidR="00673650" w:rsidRDefault="00673650" w:rsidP="001D03DC">
      <w:pPr>
        <w:pStyle w:val="NormalWeb"/>
        <w:numPr>
          <w:ilvl w:val="0"/>
          <w:numId w:val="21"/>
        </w:numPr>
        <w:suppressAutoHyphens w:val="0"/>
        <w:spacing w:after="120"/>
        <w:ind w:left="1134" w:right="1134" w:firstLine="0"/>
        <w:rPr>
          <w:sz w:val="20"/>
          <w:szCs w:val="20"/>
          <w:lang w:val="en-GB"/>
        </w:rPr>
      </w:pPr>
      <w:r>
        <w:rPr>
          <w:sz w:val="20"/>
          <w:szCs w:val="20"/>
          <w:lang w:val="en-GB"/>
        </w:rPr>
        <w:t xml:space="preserve">IWG EMC has still to validate few items </w:t>
      </w:r>
      <w:r w:rsidR="001D03DC">
        <w:rPr>
          <w:sz w:val="20"/>
          <w:szCs w:val="20"/>
          <w:lang w:val="en-GB"/>
        </w:rPr>
        <w:t xml:space="preserve">in </w:t>
      </w:r>
      <w:r>
        <w:rPr>
          <w:sz w:val="20"/>
          <w:szCs w:val="20"/>
          <w:lang w:val="en-GB"/>
        </w:rPr>
        <w:t>square brackets.</w:t>
      </w:r>
    </w:p>
    <w:p w14:paraId="2DA0F333" w14:textId="5D81F336" w:rsidR="00673650" w:rsidRDefault="00673650" w:rsidP="001D03DC">
      <w:pPr>
        <w:pStyle w:val="NormalWeb"/>
        <w:numPr>
          <w:ilvl w:val="0"/>
          <w:numId w:val="21"/>
        </w:numPr>
        <w:suppressAutoHyphens w:val="0"/>
        <w:spacing w:after="120"/>
        <w:ind w:left="1134" w:right="1134" w:firstLine="0"/>
        <w:rPr>
          <w:sz w:val="20"/>
          <w:szCs w:val="20"/>
          <w:lang w:val="en-GB"/>
        </w:rPr>
      </w:pPr>
      <w:r>
        <w:rPr>
          <w:sz w:val="20"/>
          <w:szCs w:val="20"/>
          <w:lang w:val="en-GB"/>
        </w:rPr>
        <w:t>An informal document will be submitted prior to GRE April session to amend this this working document.</w:t>
      </w:r>
    </w:p>
    <w:p w14:paraId="56D3D65F" w14:textId="65EB2E30" w:rsidR="00451718" w:rsidRDefault="00451718" w:rsidP="00451718">
      <w:pPr>
        <w:pStyle w:val="endnotetable"/>
        <w:spacing w:before="240" w:line="240" w:lineRule="atLeast"/>
        <w:ind w:firstLine="0"/>
        <w:jc w:val="center"/>
        <w:rPr>
          <w:b/>
          <w:lang w:eastAsia="it-IT"/>
        </w:rPr>
      </w:pPr>
      <w:r w:rsidRPr="00525E6C">
        <w:rPr>
          <w:u w:val="single"/>
        </w:rPr>
        <w:tab/>
      </w:r>
      <w:r w:rsidRPr="00525E6C">
        <w:rPr>
          <w:u w:val="single"/>
        </w:rPr>
        <w:tab/>
      </w:r>
      <w:r>
        <w:rPr>
          <w:u w:val="single"/>
        </w:rPr>
        <w:tab/>
      </w:r>
      <w:r>
        <w:rPr>
          <w:u w:val="single"/>
        </w:rPr>
        <w:tab/>
      </w:r>
      <w:bookmarkEnd w:id="0"/>
    </w:p>
    <w:sectPr w:rsidR="00451718" w:rsidSect="00A90055">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3300" w14:textId="77777777" w:rsidR="003E68F8" w:rsidRDefault="003E68F8"/>
  </w:endnote>
  <w:endnote w:type="continuationSeparator" w:id="0">
    <w:p w14:paraId="162EBC25" w14:textId="77777777" w:rsidR="003E68F8" w:rsidRDefault="003E68F8"/>
  </w:endnote>
  <w:endnote w:type="continuationNotice" w:id="1">
    <w:p w14:paraId="56E69B01" w14:textId="77777777" w:rsidR="003E68F8" w:rsidRDefault="003E6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09303856"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318A52D6"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E05" w14:textId="1163C755" w:rsidR="00FB2488" w:rsidRDefault="00FB2488" w:rsidP="00FB2488">
    <w:pPr>
      <w:pStyle w:val="Footer"/>
    </w:pPr>
    <w:r w:rsidRPr="0027112F">
      <w:rPr>
        <w:noProof/>
        <w:lang w:val="en-US"/>
      </w:rPr>
      <w:drawing>
        <wp:anchor distT="0" distB="0" distL="114300" distR="114300" simplePos="0" relativeHeight="251659264" behindDoc="0" locked="1" layoutInCell="1" allowOverlap="1" wp14:anchorId="3BE2C5D8" wp14:editId="05CCD1A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1B6D8C4" w14:textId="3B919A95" w:rsidR="00FB2488" w:rsidRPr="00FB2488" w:rsidRDefault="00FB2488" w:rsidP="00FB2488">
    <w:pPr>
      <w:pStyle w:val="Footer"/>
      <w:ind w:right="1134"/>
      <w:rPr>
        <w:sz w:val="20"/>
      </w:rPr>
    </w:pPr>
    <w:r>
      <w:rPr>
        <w:sz w:val="20"/>
      </w:rPr>
      <w:t>GE.26-01768  (E)</w:t>
    </w:r>
    <w:r>
      <w:rPr>
        <w:noProof/>
        <w:sz w:val="20"/>
      </w:rPr>
      <w:drawing>
        <wp:anchor distT="0" distB="0" distL="114300" distR="114300" simplePos="0" relativeHeight="251660288" behindDoc="0" locked="0" layoutInCell="1" allowOverlap="1" wp14:anchorId="02074B14" wp14:editId="60BFDD02">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4133" w14:textId="77777777" w:rsidR="003E68F8" w:rsidRPr="000B175B" w:rsidRDefault="003E68F8" w:rsidP="000B175B">
      <w:pPr>
        <w:tabs>
          <w:tab w:val="right" w:pos="2155"/>
        </w:tabs>
        <w:spacing w:after="80"/>
        <w:ind w:left="680"/>
        <w:rPr>
          <w:u w:val="single"/>
        </w:rPr>
      </w:pPr>
      <w:r>
        <w:rPr>
          <w:u w:val="single"/>
        </w:rPr>
        <w:tab/>
      </w:r>
    </w:p>
  </w:footnote>
  <w:footnote w:type="continuationSeparator" w:id="0">
    <w:p w14:paraId="2C995566" w14:textId="77777777" w:rsidR="003E68F8" w:rsidRPr="00FC68B7" w:rsidRDefault="003E68F8" w:rsidP="00FC68B7">
      <w:pPr>
        <w:tabs>
          <w:tab w:val="left" w:pos="2155"/>
        </w:tabs>
        <w:spacing w:after="80"/>
        <w:ind w:left="680"/>
        <w:rPr>
          <w:u w:val="single"/>
        </w:rPr>
      </w:pPr>
      <w:r>
        <w:rPr>
          <w:u w:val="single"/>
        </w:rPr>
        <w:tab/>
      </w:r>
    </w:p>
  </w:footnote>
  <w:footnote w:type="continuationNotice" w:id="1">
    <w:p w14:paraId="437BA6AB" w14:textId="77777777" w:rsidR="003E68F8" w:rsidRDefault="003E68F8"/>
  </w:footnote>
  <w:footnote w:id="2">
    <w:p w14:paraId="31BA746F" w14:textId="77777777" w:rsidR="00442F7C" w:rsidRPr="00FC151A" w:rsidRDefault="00442F7C" w:rsidP="00442F7C">
      <w:pPr>
        <w:pStyle w:val="FootnoteText"/>
        <w:rPr>
          <w:sz w:val="16"/>
          <w:szCs w:val="18"/>
        </w:rPr>
      </w:pPr>
      <w:r>
        <w:tab/>
      </w:r>
      <w:r w:rsidRPr="00FC151A">
        <w:rPr>
          <w:rStyle w:val="FootnoteReference"/>
          <w:szCs w:val="18"/>
          <w:lang w:val="en-US"/>
        </w:rPr>
        <w:t>*</w:t>
      </w:r>
      <w:r w:rsidRPr="00FC151A">
        <w:rPr>
          <w:rStyle w:val="FootnoteReference"/>
          <w:szCs w:val="18"/>
          <w:lang w:val="en-US"/>
        </w:rPr>
        <w:tab/>
      </w:r>
      <w:r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Pr="00146937">
        <w:rPr>
          <w:szCs w:val="18"/>
        </w:rPr>
        <w:t>in order to</w:t>
      </w:r>
      <w:proofErr w:type="gramEnd"/>
      <w:r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028D34FF" w:rsidR="00BA0520" w:rsidRDefault="00BA0520" w:rsidP="00BA0520">
    <w:pPr>
      <w:pStyle w:val="Header"/>
    </w:pPr>
    <w:bookmarkStart w:id="1" w:name="_Hlk126224179"/>
    <w:bookmarkStart w:id="2" w:name="_Hlk126224180"/>
    <w:r>
      <w:t>ECE/TRANS/WP.29/GRE/202</w:t>
    </w:r>
    <w:bookmarkEnd w:id="1"/>
    <w:bookmarkEnd w:id="2"/>
    <w:r w:rsidR="00AD250B">
      <w:t>6/</w:t>
    </w:r>
    <w:r w:rsidR="00346B70">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6C5BA407" w:rsidR="00BA0520" w:rsidRDefault="00BA0520" w:rsidP="00BA0520">
    <w:pPr>
      <w:pStyle w:val="Header"/>
      <w:jc w:val="right"/>
    </w:pPr>
    <w:r w:rsidRPr="00BA0520">
      <w:t>ECE/TRANS/WP.29/GRE/</w:t>
    </w:r>
    <w:r w:rsidR="00571027">
      <w:t>202</w:t>
    </w:r>
    <w:r w:rsidR="00E37088">
      <w:t>6</w:t>
    </w:r>
    <w:r w:rsidR="00571027">
      <w:t>/</w:t>
    </w:r>
    <w:r w:rsidR="00346B70">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E4566D"/>
    <w:multiLevelType w:val="hybridMultilevel"/>
    <w:tmpl w:val="FC22679C"/>
    <w:lvl w:ilvl="0" w:tplc="F0243F20">
      <w:start w:val="1"/>
      <w:numFmt w:val="lowerLetter"/>
      <w:lvlText w:val="(%1)"/>
      <w:lvlJc w:val="left"/>
      <w:pPr>
        <w:ind w:left="2838" w:hanging="57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4" w15:restartNumberingAfterBreak="0">
    <w:nsid w:val="22084EC5"/>
    <w:multiLevelType w:val="hybridMultilevel"/>
    <w:tmpl w:val="32CAF6B2"/>
    <w:lvl w:ilvl="0" w:tplc="1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5"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15:restartNumberingAfterBreak="0">
    <w:nsid w:val="2C3C38C8"/>
    <w:multiLevelType w:val="hybridMultilevel"/>
    <w:tmpl w:val="A13AD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9"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1"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3"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4"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6"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7"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8"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21"/>
  </w:num>
  <w:num w:numId="2" w16cid:durableId="206647116">
    <w:abstractNumId w:val="23"/>
  </w:num>
  <w:num w:numId="3" w16cid:durableId="96483863">
    <w:abstractNumId w:val="2"/>
  </w:num>
  <w:num w:numId="4" w16cid:durableId="1777287353">
    <w:abstractNumId w:val="10"/>
  </w:num>
  <w:num w:numId="5" w16cid:durableId="25300556">
    <w:abstractNumId w:val="19"/>
  </w:num>
  <w:num w:numId="6" w16cid:durableId="1551574493">
    <w:abstractNumId w:val="15"/>
  </w:num>
  <w:num w:numId="7" w16cid:durableId="800657757">
    <w:abstractNumId w:val="17"/>
  </w:num>
  <w:num w:numId="8" w16cid:durableId="617571172">
    <w:abstractNumId w:val="8"/>
  </w:num>
  <w:num w:numId="9" w16cid:durableId="966202271">
    <w:abstractNumId w:val="16"/>
  </w:num>
  <w:num w:numId="10" w16cid:durableId="869614185">
    <w:abstractNumId w:val="0"/>
  </w:num>
  <w:num w:numId="11" w16cid:durableId="487092953">
    <w:abstractNumId w:val="20"/>
  </w:num>
  <w:num w:numId="12" w16cid:durableId="1812863061">
    <w:abstractNumId w:val="5"/>
  </w:num>
  <w:num w:numId="13" w16cid:durableId="1832865637">
    <w:abstractNumId w:val="6"/>
  </w:num>
  <w:num w:numId="14" w16cid:durableId="1558011953">
    <w:abstractNumId w:val="1"/>
  </w:num>
  <w:num w:numId="15" w16cid:durableId="915240502">
    <w:abstractNumId w:val="13"/>
  </w:num>
  <w:num w:numId="16" w16cid:durableId="2101175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4"/>
  </w:num>
  <w:num w:numId="18" w16cid:durableId="613289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8"/>
  </w:num>
  <w:num w:numId="20" w16cid:durableId="601574812">
    <w:abstractNumId w:val="11"/>
  </w:num>
  <w:num w:numId="21" w16cid:durableId="612057045">
    <w:abstractNumId w:val="9"/>
  </w:num>
  <w:num w:numId="22" w16cid:durableId="1344238907">
    <w:abstractNumId w:val="4"/>
  </w:num>
  <w:num w:numId="23" w16cid:durableId="1062563959">
    <w:abstractNumId w:val="7"/>
  </w:num>
  <w:num w:numId="24" w16cid:durableId="78095885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62"/>
    <w:rsid w:val="00005DF3"/>
    <w:rsid w:val="00006637"/>
    <w:rsid w:val="00006790"/>
    <w:rsid w:val="00006BFF"/>
    <w:rsid w:val="00007EDA"/>
    <w:rsid w:val="000106EA"/>
    <w:rsid w:val="00014165"/>
    <w:rsid w:val="000219CA"/>
    <w:rsid w:val="00021A81"/>
    <w:rsid w:val="0002249F"/>
    <w:rsid w:val="000228BC"/>
    <w:rsid w:val="00024D72"/>
    <w:rsid w:val="000270FB"/>
    <w:rsid w:val="00027624"/>
    <w:rsid w:val="00027761"/>
    <w:rsid w:val="00035A16"/>
    <w:rsid w:val="00035A5E"/>
    <w:rsid w:val="00035D4E"/>
    <w:rsid w:val="00036B9B"/>
    <w:rsid w:val="00036E1A"/>
    <w:rsid w:val="0004026A"/>
    <w:rsid w:val="000409C4"/>
    <w:rsid w:val="000441FD"/>
    <w:rsid w:val="00050BD1"/>
    <w:rsid w:val="00050F6B"/>
    <w:rsid w:val="00053F0F"/>
    <w:rsid w:val="0005434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4D30"/>
    <w:rsid w:val="0008508E"/>
    <w:rsid w:val="0008563D"/>
    <w:rsid w:val="00090320"/>
    <w:rsid w:val="0009071A"/>
    <w:rsid w:val="00090D80"/>
    <w:rsid w:val="000910EC"/>
    <w:rsid w:val="00091E63"/>
    <w:rsid w:val="000931C0"/>
    <w:rsid w:val="0009390A"/>
    <w:rsid w:val="00097003"/>
    <w:rsid w:val="00097A7C"/>
    <w:rsid w:val="000A2A44"/>
    <w:rsid w:val="000A2E09"/>
    <w:rsid w:val="000A3434"/>
    <w:rsid w:val="000A4DEE"/>
    <w:rsid w:val="000A5387"/>
    <w:rsid w:val="000A5683"/>
    <w:rsid w:val="000A5DD6"/>
    <w:rsid w:val="000A7272"/>
    <w:rsid w:val="000B0044"/>
    <w:rsid w:val="000B175B"/>
    <w:rsid w:val="000B3A0F"/>
    <w:rsid w:val="000B4089"/>
    <w:rsid w:val="000B4223"/>
    <w:rsid w:val="000B71C9"/>
    <w:rsid w:val="000B7661"/>
    <w:rsid w:val="000C00C8"/>
    <w:rsid w:val="000C0278"/>
    <w:rsid w:val="000C0A28"/>
    <w:rsid w:val="000C2651"/>
    <w:rsid w:val="000C444D"/>
    <w:rsid w:val="000D3BD9"/>
    <w:rsid w:val="000D3F7A"/>
    <w:rsid w:val="000D7251"/>
    <w:rsid w:val="000E0415"/>
    <w:rsid w:val="000E13D4"/>
    <w:rsid w:val="000E41AC"/>
    <w:rsid w:val="000E5A10"/>
    <w:rsid w:val="000E5A90"/>
    <w:rsid w:val="000E69A9"/>
    <w:rsid w:val="000F0869"/>
    <w:rsid w:val="000F282E"/>
    <w:rsid w:val="000F4F87"/>
    <w:rsid w:val="000F7537"/>
    <w:rsid w:val="000F7715"/>
    <w:rsid w:val="00100155"/>
    <w:rsid w:val="00100A8C"/>
    <w:rsid w:val="0010224A"/>
    <w:rsid w:val="00102BC7"/>
    <w:rsid w:val="00104A0E"/>
    <w:rsid w:val="00104E10"/>
    <w:rsid w:val="00105755"/>
    <w:rsid w:val="00110324"/>
    <w:rsid w:val="00110501"/>
    <w:rsid w:val="00111F5D"/>
    <w:rsid w:val="001121E0"/>
    <w:rsid w:val="001127B9"/>
    <w:rsid w:val="00112D7F"/>
    <w:rsid w:val="00114337"/>
    <w:rsid w:val="00114AFF"/>
    <w:rsid w:val="00116EF9"/>
    <w:rsid w:val="00117CD3"/>
    <w:rsid w:val="001212D3"/>
    <w:rsid w:val="00122F04"/>
    <w:rsid w:val="00123067"/>
    <w:rsid w:val="00123843"/>
    <w:rsid w:val="00126F62"/>
    <w:rsid w:val="001301A4"/>
    <w:rsid w:val="001303FE"/>
    <w:rsid w:val="00130A20"/>
    <w:rsid w:val="00135736"/>
    <w:rsid w:val="0013659F"/>
    <w:rsid w:val="00136C83"/>
    <w:rsid w:val="00141211"/>
    <w:rsid w:val="00142534"/>
    <w:rsid w:val="00143A87"/>
    <w:rsid w:val="001528C0"/>
    <w:rsid w:val="00153558"/>
    <w:rsid w:val="0015364D"/>
    <w:rsid w:val="00156B99"/>
    <w:rsid w:val="0016024E"/>
    <w:rsid w:val="00161718"/>
    <w:rsid w:val="00166124"/>
    <w:rsid w:val="00166B90"/>
    <w:rsid w:val="00170C74"/>
    <w:rsid w:val="00174996"/>
    <w:rsid w:val="001757B2"/>
    <w:rsid w:val="00175842"/>
    <w:rsid w:val="00176108"/>
    <w:rsid w:val="0017631E"/>
    <w:rsid w:val="00176B14"/>
    <w:rsid w:val="00180AA7"/>
    <w:rsid w:val="0018420B"/>
    <w:rsid w:val="00184DDA"/>
    <w:rsid w:val="00184E2C"/>
    <w:rsid w:val="001869DE"/>
    <w:rsid w:val="001900CD"/>
    <w:rsid w:val="00190D9B"/>
    <w:rsid w:val="001925E6"/>
    <w:rsid w:val="00196986"/>
    <w:rsid w:val="001A0452"/>
    <w:rsid w:val="001A046F"/>
    <w:rsid w:val="001A11F9"/>
    <w:rsid w:val="001A1C58"/>
    <w:rsid w:val="001A3A8F"/>
    <w:rsid w:val="001A7363"/>
    <w:rsid w:val="001B4B04"/>
    <w:rsid w:val="001B5875"/>
    <w:rsid w:val="001B5A25"/>
    <w:rsid w:val="001B633D"/>
    <w:rsid w:val="001B7C1E"/>
    <w:rsid w:val="001C0E16"/>
    <w:rsid w:val="001C3811"/>
    <w:rsid w:val="001C3AE1"/>
    <w:rsid w:val="001C4B9C"/>
    <w:rsid w:val="001C58B7"/>
    <w:rsid w:val="001C6663"/>
    <w:rsid w:val="001C7895"/>
    <w:rsid w:val="001C7E4A"/>
    <w:rsid w:val="001C7F9D"/>
    <w:rsid w:val="001D03DC"/>
    <w:rsid w:val="001D1FBC"/>
    <w:rsid w:val="001D26DF"/>
    <w:rsid w:val="001D2A80"/>
    <w:rsid w:val="001D3859"/>
    <w:rsid w:val="001D3874"/>
    <w:rsid w:val="001D4F70"/>
    <w:rsid w:val="001D54B4"/>
    <w:rsid w:val="001D797C"/>
    <w:rsid w:val="001D7BE1"/>
    <w:rsid w:val="001E3D64"/>
    <w:rsid w:val="001F1599"/>
    <w:rsid w:val="001F19C4"/>
    <w:rsid w:val="001F2F78"/>
    <w:rsid w:val="001F3A1C"/>
    <w:rsid w:val="001F42EC"/>
    <w:rsid w:val="001F4A8E"/>
    <w:rsid w:val="001F6000"/>
    <w:rsid w:val="00203564"/>
    <w:rsid w:val="00203757"/>
    <w:rsid w:val="002043F0"/>
    <w:rsid w:val="00210765"/>
    <w:rsid w:val="00211E0B"/>
    <w:rsid w:val="00212F10"/>
    <w:rsid w:val="00212F15"/>
    <w:rsid w:val="00213BB4"/>
    <w:rsid w:val="00215E20"/>
    <w:rsid w:val="00216519"/>
    <w:rsid w:val="00222D8A"/>
    <w:rsid w:val="00222DB8"/>
    <w:rsid w:val="00223CF0"/>
    <w:rsid w:val="00224564"/>
    <w:rsid w:val="00231A0D"/>
    <w:rsid w:val="00232575"/>
    <w:rsid w:val="00233F37"/>
    <w:rsid w:val="0023518A"/>
    <w:rsid w:val="0023739B"/>
    <w:rsid w:val="00237418"/>
    <w:rsid w:val="00240140"/>
    <w:rsid w:val="002444E0"/>
    <w:rsid w:val="00244689"/>
    <w:rsid w:val="00245E29"/>
    <w:rsid w:val="0024699D"/>
    <w:rsid w:val="00247258"/>
    <w:rsid w:val="00247A1E"/>
    <w:rsid w:val="0025124E"/>
    <w:rsid w:val="00255D4D"/>
    <w:rsid w:val="00257CAC"/>
    <w:rsid w:val="0027237A"/>
    <w:rsid w:val="002725E7"/>
    <w:rsid w:val="00272FA4"/>
    <w:rsid w:val="00273302"/>
    <w:rsid w:val="00275005"/>
    <w:rsid w:val="00275BF4"/>
    <w:rsid w:val="0028158C"/>
    <w:rsid w:val="00281CA7"/>
    <w:rsid w:val="00286890"/>
    <w:rsid w:val="00286B1C"/>
    <w:rsid w:val="00291386"/>
    <w:rsid w:val="00293331"/>
    <w:rsid w:val="00295642"/>
    <w:rsid w:val="002974E9"/>
    <w:rsid w:val="002A0EB7"/>
    <w:rsid w:val="002A1136"/>
    <w:rsid w:val="002A20B9"/>
    <w:rsid w:val="002A306B"/>
    <w:rsid w:val="002A5E57"/>
    <w:rsid w:val="002A6546"/>
    <w:rsid w:val="002A713E"/>
    <w:rsid w:val="002A7F94"/>
    <w:rsid w:val="002B109A"/>
    <w:rsid w:val="002B1498"/>
    <w:rsid w:val="002B1A5B"/>
    <w:rsid w:val="002B1C12"/>
    <w:rsid w:val="002B2145"/>
    <w:rsid w:val="002B26A5"/>
    <w:rsid w:val="002B4178"/>
    <w:rsid w:val="002B7C5B"/>
    <w:rsid w:val="002C1857"/>
    <w:rsid w:val="002C4BF5"/>
    <w:rsid w:val="002C5DC6"/>
    <w:rsid w:val="002C65B7"/>
    <w:rsid w:val="002C6D45"/>
    <w:rsid w:val="002D6696"/>
    <w:rsid w:val="002D6E53"/>
    <w:rsid w:val="002D7C4F"/>
    <w:rsid w:val="002E25B8"/>
    <w:rsid w:val="002E7F20"/>
    <w:rsid w:val="002F046D"/>
    <w:rsid w:val="002F085D"/>
    <w:rsid w:val="002F1B39"/>
    <w:rsid w:val="002F3023"/>
    <w:rsid w:val="002F3507"/>
    <w:rsid w:val="002F3A9C"/>
    <w:rsid w:val="002F4B98"/>
    <w:rsid w:val="002F7B42"/>
    <w:rsid w:val="003014F5"/>
    <w:rsid w:val="00301764"/>
    <w:rsid w:val="003025F6"/>
    <w:rsid w:val="00307901"/>
    <w:rsid w:val="00312CA2"/>
    <w:rsid w:val="00313C0E"/>
    <w:rsid w:val="003141D7"/>
    <w:rsid w:val="00315428"/>
    <w:rsid w:val="003159F1"/>
    <w:rsid w:val="00316C74"/>
    <w:rsid w:val="003226ED"/>
    <w:rsid w:val="0032295A"/>
    <w:rsid w:val="003229D8"/>
    <w:rsid w:val="00323453"/>
    <w:rsid w:val="00324401"/>
    <w:rsid w:val="003253A9"/>
    <w:rsid w:val="0033262A"/>
    <w:rsid w:val="00333621"/>
    <w:rsid w:val="003337A3"/>
    <w:rsid w:val="0033643C"/>
    <w:rsid w:val="00336A7F"/>
    <w:rsid w:val="00336C97"/>
    <w:rsid w:val="00336EBA"/>
    <w:rsid w:val="00337F88"/>
    <w:rsid w:val="00342432"/>
    <w:rsid w:val="00342D35"/>
    <w:rsid w:val="00346B70"/>
    <w:rsid w:val="00347984"/>
    <w:rsid w:val="003502D6"/>
    <w:rsid w:val="0035223F"/>
    <w:rsid w:val="00352835"/>
    <w:rsid w:val="00352D4B"/>
    <w:rsid w:val="0035638C"/>
    <w:rsid w:val="003579F4"/>
    <w:rsid w:val="00361099"/>
    <w:rsid w:val="003621F6"/>
    <w:rsid w:val="0036340B"/>
    <w:rsid w:val="003655B6"/>
    <w:rsid w:val="00366023"/>
    <w:rsid w:val="0037131B"/>
    <w:rsid w:val="00371CD2"/>
    <w:rsid w:val="00376614"/>
    <w:rsid w:val="0038075B"/>
    <w:rsid w:val="0038114F"/>
    <w:rsid w:val="00382979"/>
    <w:rsid w:val="003859BB"/>
    <w:rsid w:val="00385CD3"/>
    <w:rsid w:val="003909AA"/>
    <w:rsid w:val="00392198"/>
    <w:rsid w:val="00397707"/>
    <w:rsid w:val="003A0D3F"/>
    <w:rsid w:val="003A0D80"/>
    <w:rsid w:val="003A1FDE"/>
    <w:rsid w:val="003A46BB"/>
    <w:rsid w:val="003A4EC7"/>
    <w:rsid w:val="003A7295"/>
    <w:rsid w:val="003B1F60"/>
    <w:rsid w:val="003B3CF8"/>
    <w:rsid w:val="003B6C06"/>
    <w:rsid w:val="003C0989"/>
    <w:rsid w:val="003C2252"/>
    <w:rsid w:val="003C2CC4"/>
    <w:rsid w:val="003C5028"/>
    <w:rsid w:val="003D1317"/>
    <w:rsid w:val="003D4634"/>
    <w:rsid w:val="003D4B23"/>
    <w:rsid w:val="003D64FE"/>
    <w:rsid w:val="003D752B"/>
    <w:rsid w:val="003D7F10"/>
    <w:rsid w:val="003E19A7"/>
    <w:rsid w:val="003E1BEA"/>
    <w:rsid w:val="003E278A"/>
    <w:rsid w:val="003E3AC4"/>
    <w:rsid w:val="003E68F8"/>
    <w:rsid w:val="003F06F0"/>
    <w:rsid w:val="003F0A89"/>
    <w:rsid w:val="003F4D36"/>
    <w:rsid w:val="003F6353"/>
    <w:rsid w:val="004001A0"/>
    <w:rsid w:val="00402259"/>
    <w:rsid w:val="0041111D"/>
    <w:rsid w:val="00411BAE"/>
    <w:rsid w:val="00411C26"/>
    <w:rsid w:val="00412C3E"/>
    <w:rsid w:val="00413520"/>
    <w:rsid w:val="00413987"/>
    <w:rsid w:val="004155E9"/>
    <w:rsid w:val="004208F8"/>
    <w:rsid w:val="00426038"/>
    <w:rsid w:val="0043217E"/>
    <w:rsid w:val="0043228E"/>
    <w:rsid w:val="004325CB"/>
    <w:rsid w:val="00434266"/>
    <w:rsid w:val="00436A85"/>
    <w:rsid w:val="00440A07"/>
    <w:rsid w:val="00442F7C"/>
    <w:rsid w:val="004434EF"/>
    <w:rsid w:val="004454FB"/>
    <w:rsid w:val="0044733C"/>
    <w:rsid w:val="00447643"/>
    <w:rsid w:val="00451718"/>
    <w:rsid w:val="00462880"/>
    <w:rsid w:val="00462961"/>
    <w:rsid w:val="0046433F"/>
    <w:rsid w:val="004649D3"/>
    <w:rsid w:val="004673AD"/>
    <w:rsid w:val="0047153B"/>
    <w:rsid w:val="00472B95"/>
    <w:rsid w:val="004735B1"/>
    <w:rsid w:val="004746BF"/>
    <w:rsid w:val="00474AC2"/>
    <w:rsid w:val="00475460"/>
    <w:rsid w:val="0047569F"/>
    <w:rsid w:val="00476F24"/>
    <w:rsid w:val="004805D9"/>
    <w:rsid w:val="00480D96"/>
    <w:rsid w:val="00481158"/>
    <w:rsid w:val="00492E68"/>
    <w:rsid w:val="00493FBF"/>
    <w:rsid w:val="0049570B"/>
    <w:rsid w:val="004974DA"/>
    <w:rsid w:val="004A2086"/>
    <w:rsid w:val="004A289C"/>
    <w:rsid w:val="004A3A13"/>
    <w:rsid w:val="004A3DD8"/>
    <w:rsid w:val="004A5D33"/>
    <w:rsid w:val="004A6139"/>
    <w:rsid w:val="004A6A7A"/>
    <w:rsid w:val="004A747E"/>
    <w:rsid w:val="004B021C"/>
    <w:rsid w:val="004B2EDD"/>
    <w:rsid w:val="004B3C36"/>
    <w:rsid w:val="004B4A5C"/>
    <w:rsid w:val="004B6A81"/>
    <w:rsid w:val="004B71B0"/>
    <w:rsid w:val="004C55B0"/>
    <w:rsid w:val="004D0601"/>
    <w:rsid w:val="004D0775"/>
    <w:rsid w:val="004D347F"/>
    <w:rsid w:val="004D63D9"/>
    <w:rsid w:val="004D7E0D"/>
    <w:rsid w:val="004E05D6"/>
    <w:rsid w:val="004E61A1"/>
    <w:rsid w:val="004E6CCC"/>
    <w:rsid w:val="004E6FB3"/>
    <w:rsid w:val="004F10DF"/>
    <w:rsid w:val="004F2E7F"/>
    <w:rsid w:val="004F55F5"/>
    <w:rsid w:val="004F6296"/>
    <w:rsid w:val="004F6BA0"/>
    <w:rsid w:val="004F75C1"/>
    <w:rsid w:val="00501373"/>
    <w:rsid w:val="00503BEA"/>
    <w:rsid w:val="00504419"/>
    <w:rsid w:val="00504C21"/>
    <w:rsid w:val="00507CF2"/>
    <w:rsid w:val="00510746"/>
    <w:rsid w:val="005108CD"/>
    <w:rsid w:val="00513782"/>
    <w:rsid w:val="00513CEC"/>
    <w:rsid w:val="00514BAB"/>
    <w:rsid w:val="005168D3"/>
    <w:rsid w:val="0052028C"/>
    <w:rsid w:val="00520E51"/>
    <w:rsid w:val="0052227F"/>
    <w:rsid w:val="00526033"/>
    <w:rsid w:val="00532CE5"/>
    <w:rsid w:val="00533616"/>
    <w:rsid w:val="005343A9"/>
    <w:rsid w:val="00535911"/>
    <w:rsid w:val="00535ABA"/>
    <w:rsid w:val="0053768B"/>
    <w:rsid w:val="005379C7"/>
    <w:rsid w:val="00537D2C"/>
    <w:rsid w:val="00541440"/>
    <w:rsid w:val="00541661"/>
    <w:rsid w:val="005420F2"/>
    <w:rsid w:val="0054285C"/>
    <w:rsid w:val="00543358"/>
    <w:rsid w:val="00545631"/>
    <w:rsid w:val="00550386"/>
    <w:rsid w:val="00556BE7"/>
    <w:rsid w:val="00560730"/>
    <w:rsid w:val="00561D27"/>
    <w:rsid w:val="005637FE"/>
    <w:rsid w:val="005644B3"/>
    <w:rsid w:val="00566765"/>
    <w:rsid w:val="00567E13"/>
    <w:rsid w:val="00570B6B"/>
    <w:rsid w:val="00571027"/>
    <w:rsid w:val="005738A2"/>
    <w:rsid w:val="00574E92"/>
    <w:rsid w:val="00575CA2"/>
    <w:rsid w:val="0057786C"/>
    <w:rsid w:val="00581D6B"/>
    <w:rsid w:val="00582760"/>
    <w:rsid w:val="00584173"/>
    <w:rsid w:val="0058436E"/>
    <w:rsid w:val="00587D0C"/>
    <w:rsid w:val="00591394"/>
    <w:rsid w:val="00595520"/>
    <w:rsid w:val="00596B47"/>
    <w:rsid w:val="0059732C"/>
    <w:rsid w:val="00597CCA"/>
    <w:rsid w:val="005A41B4"/>
    <w:rsid w:val="005A44B9"/>
    <w:rsid w:val="005A64CB"/>
    <w:rsid w:val="005A75E0"/>
    <w:rsid w:val="005B1061"/>
    <w:rsid w:val="005B1BA0"/>
    <w:rsid w:val="005B2611"/>
    <w:rsid w:val="005B3DB3"/>
    <w:rsid w:val="005B3E7B"/>
    <w:rsid w:val="005B6991"/>
    <w:rsid w:val="005B6E03"/>
    <w:rsid w:val="005C0268"/>
    <w:rsid w:val="005C1C4D"/>
    <w:rsid w:val="005C2018"/>
    <w:rsid w:val="005C3021"/>
    <w:rsid w:val="005C35E2"/>
    <w:rsid w:val="005C4254"/>
    <w:rsid w:val="005C735D"/>
    <w:rsid w:val="005C75DE"/>
    <w:rsid w:val="005D0854"/>
    <w:rsid w:val="005D0947"/>
    <w:rsid w:val="005D15CA"/>
    <w:rsid w:val="005D1E72"/>
    <w:rsid w:val="005D3511"/>
    <w:rsid w:val="005D4638"/>
    <w:rsid w:val="005E1A21"/>
    <w:rsid w:val="005E2885"/>
    <w:rsid w:val="005E56B1"/>
    <w:rsid w:val="005E67BA"/>
    <w:rsid w:val="005F08DF"/>
    <w:rsid w:val="005F2068"/>
    <w:rsid w:val="005F3066"/>
    <w:rsid w:val="005F3E61"/>
    <w:rsid w:val="005F7C9B"/>
    <w:rsid w:val="00600266"/>
    <w:rsid w:val="00604DDD"/>
    <w:rsid w:val="0060518F"/>
    <w:rsid w:val="006115B5"/>
    <w:rsid w:val="006115CC"/>
    <w:rsid w:val="00611A84"/>
    <w:rsid w:val="00611FC4"/>
    <w:rsid w:val="006121D8"/>
    <w:rsid w:val="006125D8"/>
    <w:rsid w:val="006138D5"/>
    <w:rsid w:val="006176FB"/>
    <w:rsid w:val="006203BA"/>
    <w:rsid w:val="006222E4"/>
    <w:rsid w:val="00624692"/>
    <w:rsid w:val="006248DA"/>
    <w:rsid w:val="0062645D"/>
    <w:rsid w:val="00630FCB"/>
    <w:rsid w:val="006326E6"/>
    <w:rsid w:val="00634600"/>
    <w:rsid w:val="00636DBF"/>
    <w:rsid w:val="006372EA"/>
    <w:rsid w:val="006373E4"/>
    <w:rsid w:val="006374F3"/>
    <w:rsid w:val="00637FB7"/>
    <w:rsid w:val="00640B26"/>
    <w:rsid w:val="00641302"/>
    <w:rsid w:val="006423B5"/>
    <w:rsid w:val="00642D81"/>
    <w:rsid w:val="00645C57"/>
    <w:rsid w:val="00651068"/>
    <w:rsid w:val="006518BC"/>
    <w:rsid w:val="00652F44"/>
    <w:rsid w:val="0065766B"/>
    <w:rsid w:val="00657FCC"/>
    <w:rsid w:val="006602E7"/>
    <w:rsid w:val="006614B8"/>
    <w:rsid w:val="006627C4"/>
    <w:rsid w:val="006651C0"/>
    <w:rsid w:val="00666BE6"/>
    <w:rsid w:val="0067140F"/>
    <w:rsid w:val="006729E3"/>
    <w:rsid w:val="00673650"/>
    <w:rsid w:val="0067497F"/>
    <w:rsid w:val="00675F97"/>
    <w:rsid w:val="00676481"/>
    <w:rsid w:val="006770B2"/>
    <w:rsid w:val="00680A1A"/>
    <w:rsid w:val="00680E3A"/>
    <w:rsid w:val="0068310A"/>
    <w:rsid w:val="00683900"/>
    <w:rsid w:val="00686A48"/>
    <w:rsid w:val="0068763C"/>
    <w:rsid w:val="00692070"/>
    <w:rsid w:val="006940E1"/>
    <w:rsid w:val="00696E1B"/>
    <w:rsid w:val="00697B9C"/>
    <w:rsid w:val="006A228B"/>
    <w:rsid w:val="006A2DBA"/>
    <w:rsid w:val="006A2F71"/>
    <w:rsid w:val="006A30C0"/>
    <w:rsid w:val="006A3C72"/>
    <w:rsid w:val="006A4F98"/>
    <w:rsid w:val="006A5C48"/>
    <w:rsid w:val="006A6E7A"/>
    <w:rsid w:val="006A7392"/>
    <w:rsid w:val="006A79CF"/>
    <w:rsid w:val="006B03A1"/>
    <w:rsid w:val="006B1557"/>
    <w:rsid w:val="006B3551"/>
    <w:rsid w:val="006B3566"/>
    <w:rsid w:val="006B67D9"/>
    <w:rsid w:val="006C25A9"/>
    <w:rsid w:val="006C3033"/>
    <w:rsid w:val="006C5535"/>
    <w:rsid w:val="006C631F"/>
    <w:rsid w:val="006D0589"/>
    <w:rsid w:val="006D1458"/>
    <w:rsid w:val="006D17A7"/>
    <w:rsid w:val="006D3FF6"/>
    <w:rsid w:val="006E2871"/>
    <w:rsid w:val="006E3FBB"/>
    <w:rsid w:val="006E43B1"/>
    <w:rsid w:val="006E564B"/>
    <w:rsid w:val="006E56A7"/>
    <w:rsid w:val="006E6725"/>
    <w:rsid w:val="006E6739"/>
    <w:rsid w:val="006E7154"/>
    <w:rsid w:val="006F222F"/>
    <w:rsid w:val="006F56C4"/>
    <w:rsid w:val="00700184"/>
    <w:rsid w:val="007003CD"/>
    <w:rsid w:val="00702056"/>
    <w:rsid w:val="00703140"/>
    <w:rsid w:val="00703FB4"/>
    <w:rsid w:val="00705670"/>
    <w:rsid w:val="007061BF"/>
    <w:rsid w:val="00706ACC"/>
    <w:rsid w:val="0070701E"/>
    <w:rsid w:val="00720F81"/>
    <w:rsid w:val="00721EA2"/>
    <w:rsid w:val="00724217"/>
    <w:rsid w:val="0072468A"/>
    <w:rsid w:val="00725A58"/>
    <w:rsid w:val="0072632A"/>
    <w:rsid w:val="007263A8"/>
    <w:rsid w:val="007273E1"/>
    <w:rsid w:val="00730294"/>
    <w:rsid w:val="0073072F"/>
    <w:rsid w:val="00731898"/>
    <w:rsid w:val="007358E8"/>
    <w:rsid w:val="00736212"/>
    <w:rsid w:val="00736ECE"/>
    <w:rsid w:val="0074533B"/>
    <w:rsid w:val="0074766C"/>
    <w:rsid w:val="00747E07"/>
    <w:rsid w:val="00754301"/>
    <w:rsid w:val="00755AA8"/>
    <w:rsid w:val="0075662F"/>
    <w:rsid w:val="00760136"/>
    <w:rsid w:val="00760B1E"/>
    <w:rsid w:val="00762858"/>
    <w:rsid w:val="00762948"/>
    <w:rsid w:val="007638B9"/>
    <w:rsid w:val="007643BC"/>
    <w:rsid w:val="007677D0"/>
    <w:rsid w:val="00770E91"/>
    <w:rsid w:val="00772CF7"/>
    <w:rsid w:val="00775812"/>
    <w:rsid w:val="007764BE"/>
    <w:rsid w:val="00780C68"/>
    <w:rsid w:val="00784640"/>
    <w:rsid w:val="007874C4"/>
    <w:rsid w:val="00791027"/>
    <w:rsid w:val="007959FE"/>
    <w:rsid w:val="00795B9A"/>
    <w:rsid w:val="007A0CF1"/>
    <w:rsid w:val="007A10A1"/>
    <w:rsid w:val="007A502E"/>
    <w:rsid w:val="007A7465"/>
    <w:rsid w:val="007B234C"/>
    <w:rsid w:val="007B6BA5"/>
    <w:rsid w:val="007B70E4"/>
    <w:rsid w:val="007C0C4F"/>
    <w:rsid w:val="007C3390"/>
    <w:rsid w:val="007C427E"/>
    <w:rsid w:val="007C42D8"/>
    <w:rsid w:val="007C4F4B"/>
    <w:rsid w:val="007D2E10"/>
    <w:rsid w:val="007D320C"/>
    <w:rsid w:val="007D47E5"/>
    <w:rsid w:val="007D5ABA"/>
    <w:rsid w:val="007D64CF"/>
    <w:rsid w:val="007D6F65"/>
    <w:rsid w:val="007D7362"/>
    <w:rsid w:val="007D7CC8"/>
    <w:rsid w:val="007E0861"/>
    <w:rsid w:val="007E2746"/>
    <w:rsid w:val="007E282F"/>
    <w:rsid w:val="007E3759"/>
    <w:rsid w:val="007E404D"/>
    <w:rsid w:val="007E57F4"/>
    <w:rsid w:val="007E60F0"/>
    <w:rsid w:val="007E675C"/>
    <w:rsid w:val="007E6766"/>
    <w:rsid w:val="007F3CD5"/>
    <w:rsid w:val="007F5189"/>
    <w:rsid w:val="007F5A84"/>
    <w:rsid w:val="007F5CE2"/>
    <w:rsid w:val="007F6611"/>
    <w:rsid w:val="00800FEE"/>
    <w:rsid w:val="00803DAD"/>
    <w:rsid w:val="00803F10"/>
    <w:rsid w:val="00807483"/>
    <w:rsid w:val="00810BAC"/>
    <w:rsid w:val="00815E90"/>
    <w:rsid w:val="00815F3C"/>
    <w:rsid w:val="008175E9"/>
    <w:rsid w:val="008242D7"/>
    <w:rsid w:val="008245A7"/>
    <w:rsid w:val="0082577B"/>
    <w:rsid w:val="00825CB5"/>
    <w:rsid w:val="0082698E"/>
    <w:rsid w:val="00826A17"/>
    <w:rsid w:val="0083036A"/>
    <w:rsid w:val="00831364"/>
    <w:rsid w:val="00832557"/>
    <w:rsid w:val="008362D8"/>
    <w:rsid w:val="00840266"/>
    <w:rsid w:val="008447D8"/>
    <w:rsid w:val="00844897"/>
    <w:rsid w:val="00844CE3"/>
    <w:rsid w:val="0085262B"/>
    <w:rsid w:val="00853824"/>
    <w:rsid w:val="008561C6"/>
    <w:rsid w:val="0085781F"/>
    <w:rsid w:val="00861E27"/>
    <w:rsid w:val="00862CB3"/>
    <w:rsid w:val="008660AF"/>
    <w:rsid w:val="00866893"/>
    <w:rsid w:val="00866F02"/>
    <w:rsid w:val="008676CE"/>
    <w:rsid w:val="00867D18"/>
    <w:rsid w:val="00867DFD"/>
    <w:rsid w:val="008719A5"/>
    <w:rsid w:val="00871F9A"/>
    <w:rsid w:val="00871FD5"/>
    <w:rsid w:val="008725B1"/>
    <w:rsid w:val="00872E6E"/>
    <w:rsid w:val="008756FC"/>
    <w:rsid w:val="00876A7F"/>
    <w:rsid w:val="00880060"/>
    <w:rsid w:val="0088172E"/>
    <w:rsid w:val="00881B30"/>
    <w:rsid w:val="00881EFA"/>
    <w:rsid w:val="00884566"/>
    <w:rsid w:val="008868A0"/>
    <w:rsid w:val="008879CB"/>
    <w:rsid w:val="00887D53"/>
    <w:rsid w:val="00890EC9"/>
    <w:rsid w:val="00892E1B"/>
    <w:rsid w:val="008979B1"/>
    <w:rsid w:val="008A6B25"/>
    <w:rsid w:val="008A6C4F"/>
    <w:rsid w:val="008B1459"/>
    <w:rsid w:val="008B21B4"/>
    <w:rsid w:val="008B2748"/>
    <w:rsid w:val="008B3262"/>
    <w:rsid w:val="008B389E"/>
    <w:rsid w:val="008B3D3E"/>
    <w:rsid w:val="008B3FEB"/>
    <w:rsid w:val="008B6C64"/>
    <w:rsid w:val="008C469F"/>
    <w:rsid w:val="008C7C40"/>
    <w:rsid w:val="008D045E"/>
    <w:rsid w:val="008D3F25"/>
    <w:rsid w:val="008D4D82"/>
    <w:rsid w:val="008E0E46"/>
    <w:rsid w:val="008E7116"/>
    <w:rsid w:val="008F143B"/>
    <w:rsid w:val="008F1DE1"/>
    <w:rsid w:val="008F3882"/>
    <w:rsid w:val="008F4B7C"/>
    <w:rsid w:val="008F5518"/>
    <w:rsid w:val="008F6391"/>
    <w:rsid w:val="008F64A1"/>
    <w:rsid w:val="008F6D1E"/>
    <w:rsid w:val="008F6EE5"/>
    <w:rsid w:val="008F7142"/>
    <w:rsid w:val="008F74C6"/>
    <w:rsid w:val="00901CC8"/>
    <w:rsid w:val="0090495A"/>
    <w:rsid w:val="00905777"/>
    <w:rsid w:val="00905794"/>
    <w:rsid w:val="00910FC8"/>
    <w:rsid w:val="00912216"/>
    <w:rsid w:val="00917826"/>
    <w:rsid w:val="009206FE"/>
    <w:rsid w:val="009242F9"/>
    <w:rsid w:val="00926A43"/>
    <w:rsid w:val="00926E47"/>
    <w:rsid w:val="00934810"/>
    <w:rsid w:val="009353AC"/>
    <w:rsid w:val="009354F0"/>
    <w:rsid w:val="0093777D"/>
    <w:rsid w:val="009413BC"/>
    <w:rsid w:val="009423E9"/>
    <w:rsid w:val="00942DD0"/>
    <w:rsid w:val="00943D71"/>
    <w:rsid w:val="00944826"/>
    <w:rsid w:val="00944DEC"/>
    <w:rsid w:val="00945504"/>
    <w:rsid w:val="00947162"/>
    <w:rsid w:val="0096021B"/>
    <w:rsid w:val="009610D0"/>
    <w:rsid w:val="00962CC6"/>
    <w:rsid w:val="0096375C"/>
    <w:rsid w:val="009662E6"/>
    <w:rsid w:val="0097095E"/>
    <w:rsid w:val="00972A65"/>
    <w:rsid w:val="009747F0"/>
    <w:rsid w:val="00981CE6"/>
    <w:rsid w:val="00983833"/>
    <w:rsid w:val="00985081"/>
    <w:rsid w:val="0098592B"/>
    <w:rsid w:val="00985FC4"/>
    <w:rsid w:val="00986901"/>
    <w:rsid w:val="00986999"/>
    <w:rsid w:val="00987922"/>
    <w:rsid w:val="00990760"/>
    <w:rsid w:val="00990766"/>
    <w:rsid w:val="0099079E"/>
    <w:rsid w:val="00991261"/>
    <w:rsid w:val="00991470"/>
    <w:rsid w:val="0099565A"/>
    <w:rsid w:val="00995D6E"/>
    <w:rsid w:val="00996133"/>
    <w:rsid w:val="009964C4"/>
    <w:rsid w:val="00997AA7"/>
    <w:rsid w:val="009A21C3"/>
    <w:rsid w:val="009A22FD"/>
    <w:rsid w:val="009A4806"/>
    <w:rsid w:val="009A4A72"/>
    <w:rsid w:val="009A6AC4"/>
    <w:rsid w:val="009A7B81"/>
    <w:rsid w:val="009B5C5E"/>
    <w:rsid w:val="009B7EB7"/>
    <w:rsid w:val="009C1C86"/>
    <w:rsid w:val="009C474C"/>
    <w:rsid w:val="009C566E"/>
    <w:rsid w:val="009C5F97"/>
    <w:rsid w:val="009C6E42"/>
    <w:rsid w:val="009C7762"/>
    <w:rsid w:val="009C7869"/>
    <w:rsid w:val="009D01C0"/>
    <w:rsid w:val="009D2019"/>
    <w:rsid w:val="009D23A5"/>
    <w:rsid w:val="009D4775"/>
    <w:rsid w:val="009D6A08"/>
    <w:rsid w:val="009E0A16"/>
    <w:rsid w:val="009E0B9E"/>
    <w:rsid w:val="009E2BA0"/>
    <w:rsid w:val="009E6CB7"/>
    <w:rsid w:val="009E7970"/>
    <w:rsid w:val="009F02E8"/>
    <w:rsid w:val="009F2EAC"/>
    <w:rsid w:val="009F4357"/>
    <w:rsid w:val="009F57E3"/>
    <w:rsid w:val="009F57E7"/>
    <w:rsid w:val="009F76E8"/>
    <w:rsid w:val="00A0141A"/>
    <w:rsid w:val="00A0451D"/>
    <w:rsid w:val="00A0673F"/>
    <w:rsid w:val="00A10973"/>
    <w:rsid w:val="00A10F4F"/>
    <w:rsid w:val="00A11067"/>
    <w:rsid w:val="00A11FB8"/>
    <w:rsid w:val="00A12D0C"/>
    <w:rsid w:val="00A1704A"/>
    <w:rsid w:val="00A176AF"/>
    <w:rsid w:val="00A20AED"/>
    <w:rsid w:val="00A27760"/>
    <w:rsid w:val="00A31D8E"/>
    <w:rsid w:val="00A31ED4"/>
    <w:rsid w:val="00A32FC6"/>
    <w:rsid w:val="00A34EB1"/>
    <w:rsid w:val="00A36AC2"/>
    <w:rsid w:val="00A425EB"/>
    <w:rsid w:val="00A42991"/>
    <w:rsid w:val="00A54375"/>
    <w:rsid w:val="00A54987"/>
    <w:rsid w:val="00A54992"/>
    <w:rsid w:val="00A54D8C"/>
    <w:rsid w:val="00A54EA2"/>
    <w:rsid w:val="00A56813"/>
    <w:rsid w:val="00A56D87"/>
    <w:rsid w:val="00A56F05"/>
    <w:rsid w:val="00A6094A"/>
    <w:rsid w:val="00A64C76"/>
    <w:rsid w:val="00A66EF6"/>
    <w:rsid w:val="00A67271"/>
    <w:rsid w:val="00A71560"/>
    <w:rsid w:val="00A72F22"/>
    <w:rsid w:val="00A733BC"/>
    <w:rsid w:val="00A74577"/>
    <w:rsid w:val="00A748A6"/>
    <w:rsid w:val="00A75B87"/>
    <w:rsid w:val="00A760C4"/>
    <w:rsid w:val="00A76A69"/>
    <w:rsid w:val="00A80A78"/>
    <w:rsid w:val="00A82123"/>
    <w:rsid w:val="00A84764"/>
    <w:rsid w:val="00A85BE2"/>
    <w:rsid w:val="00A879A4"/>
    <w:rsid w:val="00A90055"/>
    <w:rsid w:val="00A93131"/>
    <w:rsid w:val="00A94A2E"/>
    <w:rsid w:val="00AA0FF8"/>
    <w:rsid w:val="00AA3F00"/>
    <w:rsid w:val="00AA7EA2"/>
    <w:rsid w:val="00AB1F6F"/>
    <w:rsid w:val="00AB3147"/>
    <w:rsid w:val="00AB4825"/>
    <w:rsid w:val="00AB6CDA"/>
    <w:rsid w:val="00AB7FBB"/>
    <w:rsid w:val="00AC0F2C"/>
    <w:rsid w:val="00AC233B"/>
    <w:rsid w:val="00AC502A"/>
    <w:rsid w:val="00AC621D"/>
    <w:rsid w:val="00AC7127"/>
    <w:rsid w:val="00AD250B"/>
    <w:rsid w:val="00AD273B"/>
    <w:rsid w:val="00AD3D67"/>
    <w:rsid w:val="00AD4A38"/>
    <w:rsid w:val="00AE0FF5"/>
    <w:rsid w:val="00AE1E26"/>
    <w:rsid w:val="00AE346D"/>
    <w:rsid w:val="00AE37F5"/>
    <w:rsid w:val="00AF10CF"/>
    <w:rsid w:val="00AF12FC"/>
    <w:rsid w:val="00AF282D"/>
    <w:rsid w:val="00AF3224"/>
    <w:rsid w:val="00AF3975"/>
    <w:rsid w:val="00AF4945"/>
    <w:rsid w:val="00AF58C1"/>
    <w:rsid w:val="00AF6389"/>
    <w:rsid w:val="00AF63AE"/>
    <w:rsid w:val="00B00AFC"/>
    <w:rsid w:val="00B01E9C"/>
    <w:rsid w:val="00B04A3F"/>
    <w:rsid w:val="00B0640C"/>
    <w:rsid w:val="00B06643"/>
    <w:rsid w:val="00B06A59"/>
    <w:rsid w:val="00B135FB"/>
    <w:rsid w:val="00B15055"/>
    <w:rsid w:val="00B15B88"/>
    <w:rsid w:val="00B1737A"/>
    <w:rsid w:val="00B20551"/>
    <w:rsid w:val="00B20ED6"/>
    <w:rsid w:val="00B22669"/>
    <w:rsid w:val="00B25B86"/>
    <w:rsid w:val="00B30179"/>
    <w:rsid w:val="00B31E0B"/>
    <w:rsid w:val="00B33FC7"/>
    <w:rsid w:val="00B34D44"/>
    <w:rsid w:val="00B3684E"/>
    <w:rsid w:val="00B374D8"/>
    <w:rsid w:val="00B37B15"/>
    <w:rsid w:val="00B4162A"/>
    <w:rsid w:val="00B421D3"/>
    <w:rsid w:val="00B4351F"/>
    <w:rsid w:val="00B45C02"/>
    <w:rsid w:val="00B476FA"/>
    <w:rsid w:val="00B50A7E"/>
    <w:rsid w:val="00B51433"/>
    <w:rsid w:val="00B5335F"/>
    <w:rsid w:val="00B55048"/>
    <w:rsid w:val="00B60E46"/>
    <w:rsid w:val="00B62C99"/>
    <w:rsid w:val="00B63709"/>
    <w:rsid w:val="00B70B63"/>
    <w:rsid w:val="00B711E7"/>
    <w:rsid w:val="00B72A1E"/>
    <w:rsid w:val="00B73D5C"/>
    <w:rsid w:val="00B756F3"/>
    <w:rsid w:val="00B75927"/>
    <w:rsid w:val="00B77DD5"/>
    <w:rsid w:val="00B81E12"/>
    <w:rsid w:val="00B83365"/>
    <w:rsid w:val="00B83ED6"/>
    <w:rsid w:val="00B85CF5"/>
    <w:rsid w:val="00B8677B"/>
    <w:rsid w:val="00B8714D"/>
    <w:rsid w:val="00B903F2"/>
    <w:rsid w:val="00B93FDA"/>
    <w:rsid w:val="00B96412"/>
    <w:rsid w:val="00B9726C"/>
    <w:rsid w:val="00BA0520"/>
    <w:rsid w:val="00BA1A36"/>
    <w:rsid w:val="00BA339B"/>
    <w:rsid w:val="00BA728A"/>
    <w:rsid w:val="00BB1DBD"/>
    <w:rsid w:val="00BB23CC"/>
    <w:rsid w:val="00BB397A"/>
    <w:rsid w:val="00BB737D"/>
    <w:rsid w:val="00BC1E7E"/>
    <w:rsid w:val="00BC23B0"/>
    <w:rsid w:val="00BC3A40"/>
    <w:rsid w:val="00BC4E61"/>
    <w:rsid w:val="00BC74E9"/>
    <w:rsid w:val="00BD1390"/>
    <w:rsid w:val="00BD2FEF"/>
    <w:rsid w:val="00BD4B06"/>
    <w:rsid w:val="00BD55AA"/>
    <w:rsid w:val="00BD5F91"/>
    <w:rsid w:val="00BD6AD7"/>
    <w:rsid w:val="00BE31A4"/>
    <w:rsid w:val="00BE36A9"/>
    <w:rsid w:val="00BE5150"/>
    <w:rsid w:val="00BE5656"/>
    <w:rsid w:val="00BE618E"/>
    <w:rsid w:val="00BE7BEC"/>
    <w:rsid w:val="00BF0A5A"/>
    <w:rsid w:val="00BF0E63"/>
    <w:rsid w:val="00BF11F3"/>
    <w:rsid w:val="00BF12A3"/>
    <w:rsid w:val="00BF16D7"/>
    <w:rsid w:val="00BF2373"/>
    <w:rsid w:val="00BF279B"/>
    <w:rsid w:val="00BF426F"/>
    <w:rsid w:val="00BF4784"/>
    <w:rsid w:val="00BF60B9"/>
    <w:rsid w:val="00C0076C"/>
    <w:rsid w:val="00C00FE4"/>
    <w:rsid w:val="00C01DD2"/>
    <w:rsid w:val="00C044E2"/>
    <w:rsid w:val="00C048CB"/>
    <w:rsid w:val="00C05A44"/>
    <w:rsid w:val="00C066F3"/>
    <w:rsid w:val="00C07279"/>
    <w:rsid w:val="00C072E7"/>
    <w:rsid w:val="00C073CD"/>
    <w:rsid w:val="00C075D2"/>
    <w:rsid w:val="00C15E2F"/>
    <w:rsid w:val="00C17709"/>
    <w:rsid w:val="00C17963"/>
    <w:rsid w:val="00C27251"/>
    <w:rsid w:val="00C40889"/>
    <w:rsid w:val="00C4102C"/>
    <w:rsid w:val="00C446A8"/>
    <w:rsid w:val="00C462D0"/>
    <w:rsid w:val="00C463DD"/>
    <w:rsid w:val="00C47E8F"/>
    <w:rsid w:val="00C507F0"/>
    <w:rsid w:val="00C53394"/>
    <w:rsid w:val="00C546ED"/>
    <w:rsid w:val="00C56338"/>
    <w:rsid w:val="00C61FE8"/>
    <w:rsid w:val="00C62C8B"/>
    <w:rsid w:val="00C63CA2"/>
    <w:rsid w:val="00C64972"/>
    <w:rsid w:val="00C66244"/>
    <w:rsid w:val="00C67326"/>
    <w:rsid w:val="00C70337"/>
    <w:rsid w:val="00C714AF"/>
    <w:rsid w:val="00C745C3"/>
    <w:rsid w:val="00C83B27"/>
    <w:rsid w:val="00C86871"/>
    <w:rsid w:val="00C87C9E"/>
    <w:rsid w:val="00C906FB"/>
    <w:rsid w:val="00C91F1F"/>
    <w:rsid w:val="00C94397"/>
    <w:rsid w:val="00C967E2"/>
    <w:rsid w:val="00C978F5"/>
    <w:rsid w:val="00CA2175"/>
    <w:rsid w:val="00CA24A4"/>
    <w:rsid w:val="00CA28A8"/>
    <w:rsid w:val="00CA6A6A"/>
    <w:rsid w:val="00CA7021"/>
    <w:rsid w:val="00CB348D"/>
    <w:rsid w:val="00CB3BBB"/>
    <w:rsid w:val="00CB44F0"/>
    <w:rsid w:val="00CB7237"/>
    <w:rsid w:val="00CB7565"/>
    <w:rsid w:val="00CC05AF"/>
    <w:rsid w:val="00CC1F2F"/>
    <w:rsid w:val="00CC6CAA"/>
    <w:rsid w:val="00CD2441"/>
    <w:rsid w:val="00CD3A42"/>
    <w:rsid w:val="00CD45D1"/>
    <w:rsid w:val="00CD46F5"/>
    <w:rsid w:val="00CD50C0"/>
    <w:rsid w:val="00CD5735"/>
    <w:rsid w:val="00CE1253"/>
    <w:rsid w:val="00CE1356"/>
    <w:rsid w:val="00CE2832"/>
    <w:rsid w:val="00CE4A8F"/>
    <w:rsid w:val="00CE54E0"/>
    <w:rsid w:val="00CE7A09"/>
    <w:rsid w:val="00CF071D"/>
    <w:rsid w:val="00CF0A5C"/>
    <w:rsid w:val="00CF0EB7"/>
    <w:rsid w:val="00CF10EF"/>
    <w:rsid w:val="00CF16C2"/>
    <w:rsid w:val="00CF18EF"/>
    <w:rsid w:val="00D0123D"/>
    <w:rsid w:val="00D10D58"/>
    <w:rsid w:val="00D1497B"/>
    <w:rsid w:val="00D15B04"/>
    <w:rsid w:val="00D17D45"/>
    <w:rsid w:val="00D2031B"/>
    <w:rsid w:val="00D205B7"/>
    <w:rsid w:val="00D210A1"/>
    <w:rsid w:val="00D2155A"/>
    <w:rsid w:val="00D21F8F"/>
    <w:rsid w:val="00D239F9"/>
    <w:rsid w:val="00D25273"/>
    <w:rsid w:val="00D25FE2"/>
    <w:rsid w:val="00D361B7"/>
    <w:rsid w:val="00D3736F"/>
    <w:rsid w:val="00D37DA9"/>
    <w:rsid w:val="00D406A7"/>
    <w:rsid w:val="00D43252"/>
    <w:rsid w:val="00D43767"/>
    <w:rsid w:val="00D43D10"/>
    <w:rsid w:val="00D44169"/>
    <w:rsid w:val="00D447F2"/>
    <w:rsid w:val="00D44A6D"/>
    <w:rsid w:val="00D44D86"/>
    <w:rsid w:val="00D45BC7"/>
    <w:rsid w:val="00D46943"/>
    <w:rsid w:val="00D50B7D"/>
    <w:rsid w:val="00D50DBF"/>
    <w:rsid w:val="00D52012"/>
    <w:rsid w:val="00D5496E"/>
    <w:rsid w:val="00D55468"/>
    <w:rsid w:val="00D64464"/>
    <w:rsid w:val="00D64C1F"/>
    <w:rsid w:val="00D676F3"/>
    <w:rsid w:val="00D67C72"/>
    <w:rsid w:val="00D701B5"/>
    <w:rsid w:val="00D704E5"/>
    <w:rsid w:val="00D70E77"/>
    <w:rsid w:val="00D714D6"/>
    <w:rsid w:val="00D723C5"/>
    <w:rsid w:val="00D7241D"/>
    <w:rsid w:val="00D72727"/>
    <w:rsid w:val="00D74B2B"/>
    <w:rsid w:val="00D74DBC"/>
    <w:rsid w:val="00D76432"/>
    <w:rsid w:val="00D76F99"/>
    <w:rsid w:val="00D77F91"/>
    <w:rsid w:val="00D808E3"/>
    <w:rsid w:val="00D81A88"/>
    <w:rsid w:val="00D850B1"/>
    <w:rsid w:val="00D859A5"/>
    <w:rsid w:val="00D86510"/>
    <w:rsid w:val="00D91546"/>
    <w:rsid w:val="00D919F5"/>
    <w:rsid w:val="00D92C2E"/>
    <w:rsid w:val="00D978C6"/>
    <w:rsid w:val="00DA034F"/>
    <w:rsid w:val="00DA0956"/>
    <w:rsid w:val="00DA1BFA"/>
    <w:rsid w:val="00DA2252"/>
    <w:rsid w:val="00DA233D"/>
    <w:rsid w:val="00DA357F"/>
    <w:rsid w:val="00DA3E12"/>
    <w:rsid w:val="00DA7AD4"/>
    <w:rsid w:val="00DA7EB6"/>
    <w:rsid w:val="00DB4E38"/>
    <w:rsid w:val="00DB7BF2"/>
    <w:rsid w:val="00DC18AD"/>
    <w:rsid w:val="00DC3A21"/>
    <w:rsid w:val="00DD04A3"/>
    <w:rsid w:val="00DD0941"/>
    <w:rsid w:val="00DD0965"/>
    <w:rsid w:val="00DD1ADE"/>
    <w:rsid w:val="00DD78FB"/>
    <w:rsid w:val="00DD7A0E"/>
    <w:rsid w:val="00DE0BC0"/>
    <w:rsid w:val="00DE5254"/>
    <w:rsid w:val="00DE65DB"/>
    <w:rsid w:val="00DE72A4"/>
    <w:rsid w:val="00DE7ECA"/>
    <w:rsid w:val="00DF0578"/>
    <w:rsid w:val="00DF13F1"/>
    <w:rsid w:val="00DF2B2A"/>
    <w:rsid w:val="00DF5A29"/>
    <w:rsid w:val="00DF60A3"/>
    <w:rsid w:val="00DF68AE"/>
    <w:rsid w:val="00DF70A5"/>
    <w:rsid w:val="00DF7CAE"/>
    <w:rsid w:val="00DF7D25"/>
    <w:rsid w:val="00E0300E"/>
    <w:rsid w:val="00E056C9"/>
    <w:rsid w:val="00E0793D"/>
    <w:rsid w:val="00E07F9B"/>
    <w:rsid w:val="00E10DE8"/>
    <w:rsid w:val="00E13ED9"/>
    <w:rsid w:val="00E14E8E"/>
    <w:rsid w:val="00E16932"/>
    <w:rsid w:val="00E16D1E"/>
    <w:rsid w:val="00E23DF6"/>
    <w:rsid w:val="00E24097"/>
    <w:rsid w:val="00E250BF"/>
    <w:rsid w:val="00E25695"/>
    <w:rsid w:val="00E27C4A"/>
    <w:rsid w:val="00E30E51"/>
    <w:rsid w:val="00E36297"/>
    <w:rsid w:val="00E37088"/>
    <w:rsid w:val="00E423C0"/>
    <w:rsid w:val="00E42F84"/>
    <w:rsid w:val="00E440E3"/>
    <w:rsid w:val="00E452E6"/>
    <w:rsid w:val="00E47707"/>
    <w:rsid w:val="00E52950"/>
    <w:rsid w:val="00E54F5D"/>
    <w:rsid w:val="00E6256C"/>
    <w:rsid w:val="00E634CF"/>
    <w:rsid w:val="00E6414C"/>
    <w:rsid w:val="00E7008C"/>
    <w:rsid w:val="00E71E3C"/>
    <w:rsid w:val="00E7260F"/>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6630"/>
    <w:rsid w:val="00EA0EF9"/>
    <w:rsid w:val="00EA1578"/>
    <w:rsid w:val="00EA2EBD"/>
    <w:rsid w:val="00EA3707"/>
    <w:rsid w:val="00EA3F68"/>
    <w:rsid w:val="00EA4742"/>
    <w:rsid w:val="00EA5882"/>
    <w:rsid w:val="00EB381D"/>
    <w:rsid w:val="00EB43FE"/>
    <w:rsid w:val="00EB4A10"/>
    <w:rsid w:val="00EB50E6"/>
    <w:rsid w:val="00EB523E"/>
    <w:rsid w:val="00EC0761"/>
    <w:rsid w:val="00EC27BC"/>
    <w:rsid w:val="00EC2E89"/>
    <w:rsid w:val="00EC5BF1"/>
    <w:rsid w:val="00EC6DA7"/>
    <w:rsid w:val="00ED18DC"/>
    <w:rsid w:val="00ED4654"/>
    <w:rsid w:val="00ED58ED"/>
    <w:rsid w:val="00ED6201"/>
    <w:rsid w:val="00ED6519"/>
    <w:rsid w:val="00ED6BBA"/>
    <w:rsid w:val="00ED7442"/>
    <w:rsid w:val="00ED74E5"/>
    <w:rsid w:val="00ED7582"/>
    <w:rsid w:val="00ED7A2A"/>
    <w:rsid w:val="00EE13CD"/>
    <w:rsid w:val="00EE46EF"/>
    <w:rsid w:val="00EE65E0"/>
    <w:rsid w:val="00EE70A7"/>
    <w:rsid w:val="00EF1D7F"/>
    <w:rsid w:val="00EF208D"/>
    <w:rsid w:val="00EF2376"/>
    <w:rsid w:val="00EF25CC"/>
    <w:rsid w:val="00EF38B9"/>
    <w:rsid w:val="00EF4045"/>
    <w:rsid w:val="00EF62BC"/>
    <w:rsid w:val="00EF6723"/>
    <w:rsid w:val="00F0137E"/>
    <w:rsid w:val="00F04E44"/>
    <w:rsid w:val="00F05113"/>
    <w:rsid w:val="00F05994"/>
    <w:rsid w:val="00F05C08"/>
    <w:rsid w:val="00F11CD7"/>
    <w:rsid w:val="00F120F8"/>
    <w:rsid w:val="00F1233E"/>
    <w:rsid w:val="00F15AA7"/>
    <w:rsid w:val="00F20B34"/>
    <w:rsid w:val="00F21786"/>
    <w:rsid w:val="00F225E8"/>
    <w:rsid w:val="00F23B01"/>
    <w:rsid w:val="00F2406A"/>
    <w:rsid w:val="00F252AB"/>
    <w:rsid w:val="00F254A3"/>
    <w:rsid w:val="00F25D06"/>
    <w:rsid w:val="00F27A3C"/>
    <w:rsid w:val="00F3162A"/>
    <w:rsid w:val="00F31A2B"/>
    <w:rsid w:val="00F31CFF"/>
    <w:rsid w:val="00F3742B"/>
    <w:rsid w:val="00F41875"/>
    <w:rsid w:val="00F41FDB"/>
    <w:rsid w:val="00F4249A"/>
    <w:rsid w:val="00F4457C"/>
    <w:rsid w:val="00F460AE"/>
    <w:rsid w:val="00F4761A"/>
    <w:rsid w:val="00F50597"/>
    <w:rsid w:val="00F52CDF"/>
    <w:rsid w:val="00F53457"/>
    <w:rsid w:val="00F56D63"/>
    <w:rsid w:val="00F577D6"/>
    <w:rsid w:val="00F609A9"/>
    <w:rsid w:val="00F62695"/>
    <w:rsid w:val="00F638FD"/>
    <w:rsid w:val="00F63FE1"/>
    <w:rsid w:val="00F6430D"/>
    <w:rsid w:val="00F70D9B"/>
    <w:rsid w:val="00F760A2"/>
    <w:rsid w:val="00F77137"/>
    <w:rsid w:val="00F77288"/>
    <w:rsid w:val="00F80C99"/>
    <w:rsid w:val="00F81A84"/>
    <w:rsid w:val="00F8410B"/>
    <w:rsid w:val="00F8490F"/>
    <w:rsid w:val="00F84C8A"/>
    <w:rsid w:val="00F84D63"/>
    <w:rsid w:val="00F867EC"/>
    <w:rsid w:val="00F87CC1"/>
    <w:rsid w:val="00F913DC"/>
    <w:rsid w:val="00F91B2B"/>
    <w:rsid w:val="00F92C9C"/>
    <w:rsid w:val="00FA028A"/>
    <w:rsid w:val="00FA2792"/>
    <w:rsid w:val="00FA299C"/>
    <w:rsid w:val="00FA4A2F"/>
    <w:rsid w:val="00FA662C"/>
    <w:rsid w:val="00FB0686"/>
    <w:rsid w:val="00FB0E19"/>
    <w:rsid w:val="00FB2488"/>
    <w:rsid w:val="00FB2A95"/>
    <w:rsid w:val="00FB37C8"/>
    <w:rsid w:val="00FB546B"/>
    <w:rsid w:val="00FB7437"/>
    <w:rsid w:val="00FB78DC"/>
    <w:rsid w:val="00FC03CD"/>
    <w:rsid w:val="00FC0646"/>
    <w:rsid w:val="00FC216E"/>
    <w:rsid w:val="00FC2EE6"/>
    <w:rsid w:val="00FC587C"/>
    <w:rsid w:val="00FC68B7"/>
    <w:rsid w:val="00FD1F94"/>
    <w:rsid w:val="00FD2277"/>
    <w:rsid w:val="00FD2CD4"/>
    <w:rsid w:val="00FD48B3"/>
    <w:rsid w:val="00FD6D51"/>
    <w:rsid w:val="00FE0478"/>
    <w:rsid w:val="00FE0C43"/>
    <w:rsid w:val="00FE0F23"/>
    <w:rsid w:val="00FE4707"/>
    <w:rsid w:val="00FE58DF"/>
    <w:rsid w:val="00FE6786"/>
    <w:rsid w:val="00FE6985"/>
    <w:rsid w:val="00FE70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otentext Char2,Fußn"/>
    <w:basedOn w:val="Normal"/>
    <w:link w:val="FootnoteTextChar2"/>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5_GR Char,-E Fußnotentext Char,footnote text Char,Fußnotentext Ursprung Char,Footnote Text Char Char Char Char Char,Footnote Text1 Char,Footnote Text Char Char Char Char1,Fußn Char"/>
    <w:link w:val="FootnoteText"/>
    <w:uiPriority w:val="99"/>
    <w:qFormat/>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 w:type="paragraph" w:styleId="Subtitle">
    <w:name w:val="Subtitle"/>
    <w:basedOn w:val="Normal"/>
    <w:next w:val="Normal"/>
    <w:link w:val="SubtitleChar"/>
    <w:uiPriority w:val="11"/>
    <w:qFormat/>
    <w:rsid w:val="00673650"/>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3650"/>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813763422">
      <w:bodyDiv w:val="1"/>
      <w:marLeft w:val="0"/>
      <w:marRight w:val="0"/>
      <w:marTop w:val="0"/>
      <w:marBottom w:val="0"/>
      <w:divBdr>
        <w:top w:val="none" w:sz="0" w:space="0" w:color="auto"/>
        <w:left w:val="none" w:sz="0" w:space="0" w:color="auto"/>
        <w:bottom w:val="none" w:sz="0" w:space="0" w:color="auto"/>
        <w:right w:val="none" w:sz="0" w:space="0" w:color="auto"/>
      </w:divBdr>
    </w:div>
    <w:div w:id="970869074">
      <w:bodyDiv w:val="1"/>
      <w:marLeft w:val="0"/>
      <w:marRight w:val="0"/>
      <w:marTop w:val="0"/>
      <w:marBottom w:val="0"/>
      <w:divBdr>
        <w:top w:val="none" w:sz="0" w:space="0" w:color="auto"/>
        <w:left w:val="none" w:sz="0" w:space="0" w:color="auto"/>
        <w:bottom w:val="none" w:sz="0" w:space="0" w:color="auto"/>
        <w:right w:val="none" w:sz="0" w:space="0" w:color="auto"/>
      </w:divBdr>
      <w:divsChild>
        <w:div w:id="959461380">
          <w:marLeft w:val="0"/>
          <w:marRight w:val="0"/>
          <w:marTop w:val="0"/>
          <w:marBottom w:val="0"/>
          <w:divBdr>
            <w:top w:val="single" w:sz="2" w:space="0" w:color="E5E7EB"/>
            <w:left w:val="single" w:sz="2" w:space="0" w:color="E5E7EB"/>
            <w:bottom w:val="single" w:sz="2" w:space="0" w:color="E5E7EB"/>
            <w:right w:val="single" w:sz="2" w:space="0" w:color="E5E7EB"/>
          </w:divBdr>
          <w:divsChild>
            <w:div w:id="191067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17647">
          <w:marLeft w:val="0"/>
          <w:marRight w:val="0"/>
          <w:marTop w:val="0"/>
          <w:marBottom w:val="0"/>
          <w:divBdr>
            <w:top w:val="single" w:sz="2" w:space="0" w:color="E5E7EB"/>
            <w:left w:val="single" w:sz="2" w:space="0" w:color="E5E7EB"/>
            <w:bottom w:val="single" w:sz="2" w:space="0" w:color="E5E7EB"/>
            <w:right w:val="single" w:sz="2" w:space="0" w:color="E5E7EB"/>
          </w:divBdr>
          <w:divsChild>
            <w:div w:id="2119907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064677">
          <w:marLeft w:val="0"/>
          <w:marRight w:val="0"/>
          <w:marTop w:val="0"/>
          <w:marBottom w:val="0"/>
          <w:divBdr>
            <w:top w:val="single" w:sz="2" w:space="0" w:color="E5E7EB"/>
            <w:left w:val="single" w:sz="2" w:space="0" w:color="E5E7EB"/>
            <w:bottom w:val="single" w:sz="2" w:space="0" w:color="E5E7EB"/>
            <w:right w:val="single" w:sz="2" w:space="0" w:color="E5E7EB"/>
          </w:divBdr>
          <w:divsChild>
            <w:div w:id="1672757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934630">
          <w:marLeft w:val="0"/>
          <w:marRight w:val="0"/>
          <w:marTop w:val="0"/>
          <w:marBottom w:val="0"/>
          <w:divBdr>
            <w:top w:val="single" w:sz="2" w:space="0" w:color="E5E7EB"/>
            <w:left w:val="single" w:sz="2" w:space="0" w:color="E5E7EB"/>
            <w:bottom w:val="single" w:sz="2" w:space="0" w:color="E5E7EB"/>
            <w:right w:val="single" w:sz="2" w:space="0" w:color="E5E7EB"/>
          </w:divBdr>
          <w:divsChild>
            <w:div w:id="211629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1710059273">
      <w:bodyDiv w:val="1"/>
      <w:marLeft w:val="0"/>
      <w:marRight w:val="0"/>
      <w:marTop w:val="0"/>
      <w:marBottom w:val="0"/>
      <w:divBdr>
        <w:top w:val="none" w:sz="0" w:space="0" w:color="auto"/>
        <w:left w:val="none" w:sz="0" w:space="0" w:color="auto"/>
        <w:bottom w:val="none" w:sz="0" w:space="0" w:color="auto"/>
        <w:right w:val="none" w:sz="0" w:space="0" w:color="auto"/>
      </w:divBdr>
      <w:divsChild>
        <w:div w:id="1452046902">
          <w:marLeft w:val="0"/>
          <w:marRight w:val="0"/>
          <w:marTop w:val="0"/>
          <w:marBottom w:val="0"/>
          <w:divBdr>
            <w:top w:val="single" w:sz="2" w:space="0" w:color="E5E7EB"/>
            <w:left w:val="single" w:sz="2" w:space="0" w:color="E5E7EB"/>
            <w:bottom w:val="single" w:sz="2" w:space="0" w:color="E5E7EB"/>
            <w:right w:val="single" w:sz="2" w:space="0" w:color="E5E7EB"/>
          </w:divBdr>
          <w:divsChild>
            <w:div w:id="1958640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4480444">
          <w:marLeft w:val="0"/>
          <w:marRight w:val="0"/>
          <w:marTop w:val="0"/>
          <w:marBottom w:val="0"/>
          <w:divBdr>
            <w:top w:val="single" w:sz="2" w:space="0" w:color="E5E7EB"/>
            <w:left w:val="single" w:sz="2" w:space="0" w:color="E5E7EB"/>
            <w:bottom w:val="single" w:sz="2" w:space="0" w:color="E5E7EB"/>
            <w:right w:val="single" w:sz="2" w:space="0" w:color="E5E7EB"/>
          </w:divBdr>
          <w:divsChild>
            <w:div w:id="9420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75575">
          <w:marLeft w:val="0"/>
          <w:marRight w:val="0"/>
          <w:marTop w:val="0"/>
          <w:marBottom w:val="0"/>
          <w:divBdr>
            <w:top w:val="single" w:sz="2" w:space="0" w:color="E5E7EB"/>
            <w:left w:val="single" w:sz="2" w:space="0" w:color="E5E7EB"/>
            <w:bottom w:val="single" w:sz="2" w:space="0" w:color="E5E7EB"/>
            <w:right w:val="single" w:sz="2" w:space="0" w:color="E5E7EB"/>
          </w:divBdr>
          <w:divsChild>
            <w:div w:id="1782333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1723181">
          <w:marLeft w:val="0"/>
          <w:marRight w:val="0"/>
          <w:marTop w:val="0"/>
          <w:marBottom w:val="0"/>
          <w:divBdr>
            <w:top w:val="single" w:sz="2" w:space="0" w:color="E5E7EB"/>
            <w:left w:val="single" w:sz="2" w:space="0" w:color="E5E7EB"/>
            <w:bottom w:val="single" w:sz="2" w:space="0" w:color="E5E7EB"/>
            <w:right w:val="single" w:sz="2" w:space="0" w:color="E5E7EB"/>
          </w:divBdr>
          <w:divsChild>
            <w:div w:id="49257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 w:id="2040399202">
      <w:bodyDiv w:val="1"/>
      <w:marLeft w:val="0"/>
      <w:marRight w:val="0"/>
      <w:marTop w:val="0"/>
      <w:marBottom w:val="0"/>
      <w:divBdr>
        <w:top w:val="none" w:sz="0" w:space="0" w:color="auto"/>
        <w:left w:val="none" w:sz="0" w:space="0" w:color="auto"/>
        <w:bottom w:val="none" w:sz="0" w:space="0" w:color="auto"/>
        <w:right w:val="none" w:sz="0" w:space="0" w:color="auto"/>
      </w:divBdr>
    </w:div>
    <w:div w:id="20949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F2A4F502-A1B3-4342-947A-6D13716F2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4.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4b4a1c0d-4a69-4996-a84a-fc699b9f49de"/>
    <ds:schemaRef ds:uri="http://purl.org/dc/terms/"/>
    <ds:schemaRef ds:uri="http://schemas.microsoft.com/office/2006/documentManagement/types"/>
    <ds:schemaRef ds:uri="http://purl.org/dc/dcmitype/"/>
    <ds:schemaRef ds:uri="985ec44e-1bab-4c0b-9df0-6ba128686fc9"/>
    <ds:schemaRef ds:uri="http://schemas.openxmlformats.org/package/2006/metadata/core-properties"/>
    <ds:schemaRef ds:uri="http://purl.org/dc/elements/1.1/"/>
    <ds:schemaRef ds:uri="acccb6d4-dbe5-46d2-b4d3-5733603d8cc6"/>
    <ds:schemaRef ds:uri="http://www.w3.org/XML/1998/namespace"/>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7fea2623-af8f-4fb8-b1cf-b63cc8e496aa}" enabled="1" method="Standard" siteId="{81fa766e-a349-4867-8bf4-ab35e250a08f}" removed="0"/>
  <clbl:label id="{8b77875e-5908-45a0-9cb4-dec9ae074618}" enabled="1" method="Privileged" siteId="{0f9e35db-544f-4f60-bdcc-5ea416e6dc70}"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9445</Characters>
  <Application>Microsoft Office Word</Application>
  <DocSecurity>0</DocSecurity>
  <Lines>257</Lines>
  <Paragraphs>129</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ECE/TRANS/WP.29/GRE/2025/19</vt:lpstr>
      <vt:lpstr>ECE/TRANS/WP.29/GRE/2025/19</vt:lpstr>
      <vt:lpstr>ECE/TRANS/WP.29/GRE/2024/2</vt:lpstr>
      <vt:lpstr>ECE/TRANS/WP.29/2021/145</vt:lpstr>
    </vt:vector>
  </TitlesOfParts>
  <Company>CSD</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ECE/TRANS/WP.29/GRE/2026/16</dc:title>
  <dc:subject>2601768</dc:subject>
  <dc:creator>Lucille</dc:creator>
  <cp:keywords/>
  <dc:description/>
  <cp:lastModifiedBy>Don Canete Martin</cp:lastModifiedBy>
  <cp:revision>2</cp:revision>
  <cp:lastPrinted>2025-09-02T09:08:00Z</cp:lastPrinted>
  <dcterms:created xsi:type="dcterms:W3CDTF">2026-02-12T14:35:00Z</dcterms:created>
  <dcterms:modified xsi:type="dcterms:W3CDTF">2026-02-12T14:35:00Z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