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A3AB" w14:textId="77777777" w:rsidR="0072111D" w:rsidRDefault="002B3798" w:rsidP="002B3798">
      <w:pPr>
        <w:jc w:val="center"/>
        <w:rPr>
          <w:b/>
          <w:bCs/>
          <w:sz w:val="36"/>
          <w:szCs w:val="36"/>
        </w:rPr>
      </w:pPr>
      <w:r w:rsidRPr="002B3798">
        <w:rPr>
          <w:b/>
          <w:bCs/>
          <w:sz w:val="36"/>
          <w:szCs w:val="36"/>
        </w:rPr>
        <w:t>Questionnaire</w:t>
      </w:r>
      <w:r>
        <w:rPr>
          <w:b/>
          <w:bCs/>
          <w:sz w:val="36"/>
          <w:szCs w:val="36"/>
        </w:rPr>
        <w:t xml:space="preserve"> -</w:t>
      </w:r>
      <w:r w:rsidRPr="002B3798">
        <w:rPr>
          <w:b/>
          <w:bCs/>
          <w:sz w:val="36"/>
          <w:szCs w:val="36"/>
        </w:rPr>
        <w:t xml:space="preserve"> DCAS Phase 3</w:t>
      </w:r>
    </w:p>
    <w:p w14:paraId="0762D335" w14:textId="77777777" w:rsidR="002B3798" w:rsidRDefault="002B3798" w:rsidP="002B3798">
      <w:r>
        <w:t xml:space="preserve">Please fill in the table </w:t>
      </w:r>
      <w:r w:rsidR="00555545">
        <w:t>indicating need for</w:t>
      </w:r>
      <w:r>
        <w:t xml:space="preserve"> </w:t>
      </w:r>
      <w:r w:rsidRPr="007E4E78">
        <w:t xml:space="preserve">new </w:t>
      </w:r>
      <w:r>
        <w:t>requirements,</w:t>
      </w:r>
      <w:r w:rsidRPr="007E4E78">
        <w:t xml:space="preserve"> modifications of existing one</w:t>
      </w:r>
      <w:r w:rsidR="00EF6F58">
        <w:t>s</w:t>
      </w:r>
      <w:r>
        <w:t>, or current DCAS requirements already addressing the specific topic.</w:t>
      </w:r>
    </w:p>
    <w:p w14:paraId="754D43EF" w14:textId="77777777" w:rsidR="00F22868" w:rsidRPr="00431B0D" w:rsidRDefault="00F22868" w:rsidP="002B3798">
      <w:pP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</w:pP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EME Comments: </w:t>
      </w:r>
    </w:p>
    <w:p w14:paraId="3034240E" w14:textId="77777777" w:rsidR="00F22868" w:rsidRDefault="00997507" w:rsidP="00F22868">
      <w:pPr>
        <w:numPr>
          <w:ilvl w:val="0"/>
          <w:numId w:val="7"/>
        </w:numP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</w:pP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We support SIM in non-highway developments for upcoming DCAS Phase 3</w:t>
      </w:r>
    </w:p>
    <w:p w14:paraId="5B580D11" w14:textId="77777777" w:rsidR="00896B41" w:rsidRDefault="00896B41" w:rsidP="00896B41">
      <w:pPr>
        <w:numPr>
          <w:ilvl w:val="1"/>
          <w:numId w:val="7"/>
        </w:numP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</w:pPr>
      <w: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Correspondingly, performance requirements should be reviewed to consider suitability for non-highway </w:t>
      </w:r>
    </w:p>
    <w:p w14:paraId="5BFA392A" w14:textId="77777777" w:rsidR="00896B41" w:rsidRPr="00431B0D" w:rsidRDefault="00896B41" w:rsidP="00896B41">
      <w:pPr>
        <w:numPr>
          <w:ilvl w:val="1"/>
          <w:numId w:val="7"/>
        </w:numP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</w:pPr>
      <w: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DCAS assistance continuity in non-highway should be considered with accommodating driver monitoring requirements </w:t>
      </w:r>
    </w:p>
    <w:p w14:paraId="296FE0FE" w14:textId="77777777" w:rsidR="00997507" w:rsidRPr="00431B0D" w:rsidRDefault="00997507" w:rsidP="00F22868">
      <w:pPr>
        <w:numPr>
          <w:ilvl w:val="0"/>
          <w:numId w:val="7"/>
        </w:numP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</w:pP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Furthermore, we would like to raise how SIM in non-highway may benefit from </w:t>
      </w:r>
      <w:r w:rsidR="00896B41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further </w:t>
      </w: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control-related development</w:t>
      </w:r>
      <w:r w:rsidR="00896B41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s:</w:t>
      </w:r>
    </w:p>
    <w:p w14:paraId="441736DB" w14:textId="77777777" w:rsidR="00997507" w:rsidRPr="00431B0D" w:rsidRDefault="00997507" w:rsidP="00997507">
      <w:pPr>
        <w:numPr>
          <w:ilvl w:val="1"/>
          <w:numId w:val="7"/>
        </w:numP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</w:pP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Currently, </w:t>
      </w:r>
      <w:r w:rsidR="00896B41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there are</w:t>
      </w: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 two driver control </w:t>
      </w:r>
      <w:r w:rsidR="00896B41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related s</w:t>
      </w: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tates – hands on steering wheel, or hands-off by withholding of </w:t>
      </w:r>
      <w:r w:rsidR="000F3176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the </w:t>
      </w:r>
      <w:r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HOR</w:t>
      </w:r>
    </w:p>
    <w:p w14:paraId="49A04D72" w14:textId="77777777" w:rsidR="00997507" w:rsidRPr="00431B0D" w:rsidRDefault="00896B41" w:rsidP="00997507">
      <w:pPr>
        <w:numPr>
          <w:ilvl w:val="1"/>
          <w:numId w:val="7"/>
        </w:numP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</w:pPr>
      <w: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With n</w:t>
      </w:r>
      <w:r w:rsidR="00997507" w:rsidRPr="00431B0D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on-highway DCAS assistance</w:t>
      </w:r>
      <w: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 and SIM</w:t>
      </w:r>
      <w:r w:rsidR="000F3176"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>,</w:t>
      </w:r>
      <w:r>
        <w:rPr>
          <w:rFonts w:ascii="AppleSystemUIFont" w:hAnsi="AppleSystemUIFont" w:cs="AppleSystemUIFont"/>
          <w:sz w:val="26"/>
          <w:szCs w:val="26"/>
          <w:highlight w:val="yellow"/>
          <w:lang w:eastAsia="zh-CN"/>
        </w:rPr>
        <w:t xml:space="preserve"> depending on DCAS system capability, other than 100% hands-on state may bring useability and assistance benefits</w:t>
      </w:r>
    </w:p>
    <w:p w14:paraId="25C7D8BF" w14:textId="77777777" w:rsidR="00F22868" w:rsidRDefault="00F22868" w:rsidP="002B379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66"/>
        <w:gridCol w:w="5866"/>
      </w:tblGrid>
      <w:tr w:rsidR="00B34D6E" w:rsidRPr="004B0B99" w14:paraId="4B8CED75" w14:textId="77777777" w:rsidTr="002B3798">
        <w:tc>
          <w:tcPr>
            <w:tcW w:w="1188" w:type="pct"/>
            <w:shd w:val="clear" w:color="auto" w:fill="auto"/>
          </w:tcPr>
          <w:p w14:paraId="7ED2D20D" w14:textId="77777777" w:rsidR="00B34D6E" w:rsidRPr="004B0B99" w:rsidRDefault="00B34D6E">
            <w:pPr>
              <w:spacing w:after="0" w:line="240" w:lineRule="auto"/>
              <w:rPr>
                <w:sz w:val="28"/>
                <w:szCs w:val="28"/>
              </w:rPr>
            </w:pPr>
            <w:r w:rsidRPr="004B0B99">
              <w:rPr>
                <w:b/>
                <w:bCs/>
                <w:sz w:val="28"/>
                <w:szCs w:val="28"/>
              </w:rPr>
              <w:t>Topic/Category</w:t>
            </w:r>
          </w:p>
        </w:tc>
        <w:tc>
          <w:tcPr>
            <w:tcW w:w="1906" w:type="pct"/>
            <w:shd w:val="clear" w:color="auto" w:fill="auto"/>
          </w:tcPr>
          <w:p w14:paraId="78D1458A" w14:textId="77777777" w:rsidR="00B34D6E" w:rsidRPr="004B0B99" w:rsidRDefault="00B34D6E">
            <w:pPr>
              <w:spacing w:after="0" w:line="240" w:lineRule="auto"/>
              <w:rPr>
                <w:sz w:val="28"/>
                <w:szCs w:val="28"/>
              </w:rPr>
            </w:pPr>
            <w:r w:rsidRPr="004B0B99">
              <w:rPr>
                <w:b/>
                <w:bCs/>
                <w:sz w:val="28"/>
                <w:szCs w:val="28"/>
              </w:rPr>
              <w:t>SIM on Highway with withholding HOR</w:t>
            </w:r>
          </w:p>
        </w:tc>
        <w:tc>
          <w:tcPr>
            <w:tcW w:w="1906" w:type="pct"/>
            <w:shd w:val="clear" w:color="auto" w:fill="auto"/>
          </w:tcPr>
          <w:p w14:paraId="0F65B2E6" w14:textId="77777777" w:rsidR="00B34D6E" w:rsidRPr="004B0B99" w:rsidRDefault="00B34D6E" w:rsidP="00DD0C22">
            <w:pPr>
              <w:spacing w:after="0" w:line="240" w:lineRule="auto"/>
              <w:rPr>
                <w:sz w:val="28"/>
                <w:szCs w:val="28"/>
              </w:rPr>
            </w:pPr>
            <w:r w:rsidRPr="004B0B99">
              <w:rPr>
                <w:b/>
                <w:bCs/>
                <w:sz w:val="28"/>
                <w:szCs w:val="28"/>
              </w:rPr>
              <w:t xml:space="preserve">SIM in </w:t>
            </w:r>
            <w:r w:rsidR="009A19F1">
              <w:rPr>
                <w:b/>
                <w:bCs/>
                <w:sz w:val="28"/>
                <w:szCs w:val="28"/>
              </w:rPr>
              <w:t>non</w:t>
            </w:r>
            <w:r w:rsidR="00DD0C22">
              <w:rPr>
                <w:b/>
                <w:bCs/>
                <w:sz w:val="28"/>
                <w:szCs w:val="28"/>
              </w:rPr>
              <w:t>-highway</w:t>
            </w:r>
            <w:r w:rsidRPr="004B0B99">
              <w:rPr>
                <w:b/>
                <w:bCs/>
                <w:sz w:val="28"/>
                <w:szCs w:val="28"/>
              </w:rPr>
              <w:t xml:space="preserve"> with Hands-On</w:t>
            </w:r>
          </w:p>
        </w:tc>
      </w:tr>
      <w:tr w:rsidR="00B34D6E" w:rsidRPr="004B0B99" w14:paraId="0AB23CB9" w14:textId="77777777" w:rsidTr="002B3798">
        <w:tc>
          <w:tcPr>
            <w:tcW w:w="1188" w:type="pct"/>
            <w:shd w:val="clear" w:color="auto" w:fill="auto"/>
          </w:tcPr>
          <w:p w14:paraId="787E7B6A" w14:textId="77777777" w:rsidR="00B34D6E" w:rsidRPr="004B0B99" w:rsidRDefault="00B34D6E">
            <w:pPr>
              <w:spacing w:after="0" w:line="240" w:lineRule="auto"/>
              <w:rPr>
                <w:sz w:val="28"/>
                <w:szCs w:val="28"/>
              </w:rPr>
            </w:pPr>
            <w:r w:rsidRPr="004B0B99">
              <w:rPr>
                <w:b/>
                <w:bCs/>
                <w:sz w:val="28"/>
                <w:szCs w:val="28"/>
              </w:rPr>
              <w:t xml:space="preserve">Monitoring of DCAS by the driver: </w:t>
            </w:r>
            <w:r w:rsidRPr="004B0B99">
              <w:rPr>
                <w:sz w:val="28"/>
                <w:szCs w:val="28"/>
              </w:rPr>
              <w:t>The driver is able to detect/anticipate wrong actions of DCAS</w:t>
            </w:r>
          </w:p>
        </w:tc>
        <w:tc>
          <w:tcPr>
            <w:tcW w:w="1906" w:type="pct"/>
            <w:shd w:val="clear" w:color="auto" w:fill="auto"/>
          </w:tcPr>
          <w:p w14:paraId="27519083" w14:textId="77777777" w:rsidR="00B34D6E" w:rsidRPr="004B0B99" w:rsidRDefault="00B34D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0B99">
              <w:rPr>
                <w:sz w:val="28"/>
                <w:szCs w:val="28"/>
              </w:rPr>
              <w:t>By which means can the driver detect or anticipate a wrong behavior of DCAS?</w:t>
            </w:r>
          </w:p>
          <w:p w14:paraId="7F21C6EE" w14:textId="77777777" w:rsidR="00B34D6E" w:rsidRDefault="00B34D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0B99">
              <w:rPr>
                <w:sz w:val="28"/>
                <w:szCs w:val="28"/>
              </w:rPr>
              <w:t xml:space="preserve">How </w:t>
            </w:r>
            <w:r>
              <w:rPr>
                <w:sz w:val="28"/>
                <w:szCs w:val="28"/>
              </w:rPr>
              <w:t>does</w:t>
            </w:r>
            <w:r w:rsidRPr="004B0B99">
              <w:rPr>
                <w:sz w:val="28"/>
                <w:szCs w:val="28"/>
              </w:rPr>
              <w:t xml:space="preserve"> Hands-Off driving additionally influence the Monitoring?</w:t>
            </w:r>
          </w:p>
          <w:p w14:paraId="4DD99464" w14:textId="77777777" w:rsidR="00B34D6E" w:rsidRPr="00416FDB" w:rsidRDefault="00B34D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already addressed by current DCAS requirements?</w:t>
            </w:r>
          </w:p>
        </w:tc>
        <w:tc>
          <w:tcPr>
            <w:tcW w:w="1906" w:type="pct"/>
            <w:shd w:val="clear" w:color="auto" w:fill="auto"/>
          </w:tcPr>
          <w:p w14:paraId="2F1EAACD" w14:textId="77777777" w:rsidR="00E77376" w:rsidRPr="00E77376" w:rsidRDefault="005B088A" w:rsidP="00E7737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15AA5">
              <w:rPr>
                <w:sz w:val="28"/>
                <w:szCs w:val="28"/>
              </w:rPr>
              <w:t xml:space="preserve">By </w:t>
            </w:r>
            <w:r w:rsidR="00B34D6E" w:rsidRPr="00815AA5">
              <w:rPr>
                <w:sz w:val="28"/>
                <w:szCs w:val="28"/>
              </w:rPr>
              <w:t>which means can the driver detect or anticipate a wrong behavior of DCAS?</w:t>
            </w:r>
            <w:r w:rsidR="00E77376">
              <w:rPr>
                <w:sz w:val="28"/>
                <w:szCs w:val="28"/>
              </w:rPr>
              <w:br/>
            </w:r>
            <w:r w:rsidR="00E77376" w:rsidRPr="00E77376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EME: </w:t>
            </w:r>
            <w:r w:rsidR="001827C2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By observing how DCAS </w:t>
            </w:r>
            <w:r w:rsidR="002027C5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assistance</w:t>
            </w:r>
            <w:r w:rsidR="001827C2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matches i</w:t>
            </w:r>
            <w:r w:rsidR="00E77376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ntended path, e.g. destination related route, </w:t>
            </w:r>
            <w:r w:rsid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related speed control, signaling function </w:t>
            </w:r>
            <w:r w:rsidR="00E77376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and anticipatory </w:t>
            </w:r>
            <w:r w:rsid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behavior</w:t>
            </w:r>
            <w:r w:rsidR="00E77376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of the </w:t>
            </w:r>
            <w:r w:rsidR="00E77376" w:rsidRPr="00E77376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DCAS assistance</w:t>
            </w:r>
            <w:r w:rsid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overall</w:t>
            </w:r>
            <w:r w:rsidR="00E77376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.</w:t>
            </w:r>
          </w:p>
          <w:p w14:paraId="468B5895" w14:textId="77777777" w:rsidR="00B34D6E" w:rsidRDefault="005B088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15AA5">
              <w:rPr>
                <w:sz w:val="28"/>
                <w:szCs w:val="28"/>
              </w:rPr>
              <w:t>H</w:t>
            </w:r>
            <w:r w:rsidR="00B34D6E" w:rsidRPr="00815AA5">
              <w:rPr>
                <w:sz w:val="28"/>
                <w:szCs w:val="28"/>
              </w:rPr>
              <w:t>aptic</w:t>
            </w:r>
            <w:r w:rsidR="00B34D6E" w:rsidRPr="004B0B99">
              <w:rPr>
                <w:sz w:val="28"/>
                <w:szCs w:val="28"/>
              </w:rPr>
              <w:t xml:space="preserve"> feedback is present and can be used to detect the beginning of a maneuver</w:t>
            </w:r>
            <w:r w:rsidR="00D25124">
              <w:rPr>
                <w:sz w:val="28"/>
                <w:szCs w:val="28"/>
              </w:rPr>
              <w:br/>
            </w:r>
            <w:r w:rsid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EME: </w:t>
            </w:r>
            <w:r w:rsidR="00D25124" w:rsidRPr="00D25124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Non-highway driving would entail more </w:t>
            </w:r>
            <w:r w:rsidR="00D25124" w:rsidRPr="00D25124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lastRenderedPageBreak/>
              <w:t>SIM, therefore additional feedback</w:t>
            </w:r>
            <w:r w:rsidR="00D25124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to the driver</w:t>
            </w:r>
            <w:r w:rsidR="00D25124" w:rsidRPr="00D25124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may cause distraction</w:t>
            </w:r>
            <w:r w:rsid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s, </w:t>
            </w:r>
            <w:r w:rsidR="00D25124" w:rsidRPr="00D25124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sensory</w:t>
            </w:r>
            <w:r w:rsid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overload and/or</w:t>
            </w:r>
            <w:r w:rsidR="00D25124" w:rsidRPr="00D25124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desensitization.</w:t>
            </w:r>
          </w:p>
          <w:p w14:paraId="6AD22B5C" w14:textId="77777777" w:rsidR="00B34D6E" w:rsidRDefault="00B34D6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E71D4">
              <w:rPr>
                <w:sz w:val="28"/>
                <w:szCs w:val="28"/>
              </w:rPr>
              <w:t>Is this already addressed by current DCAS requirements?</w:t>
            </w:r>
          </w:p>
          <w:p w14:paraId="1BD66375" w14:textId="77777777" w:rsidR="002B0CB5" w:rsidRPr="004B0B99" w:rsidRDefault="002B0CB5" w:rsidP="002B0CB5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 w:rsidRP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EME: </w:t>
            </w:r>
            <w:r w:rsidRPr="001827C2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Yes</w:t>
            </w:r>
            <w:r w:rsidR="002027C5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, covered in 5.3.7.2.4.</w:t>
            </w:r>
            <w:r w:rsidR="002027C5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br/>
            </w:r>
            <w:r w:rsidR="002027C5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br/>
              <w:t>R</w:t>
            </w:r>
            <w:r w:rsidR="001827C2" w:rsidRPr="001827C2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eview needed as some provisions may be excessive for non-highway driving assistance.</w:t>
            </w:r>
            <w:r w:rsidR="001827C2">
              <w:rPr>
                <w:rFonts w:ascii="AppleSystemUIFont" w:hAnsi="AppleSystemUIFont" w:cs="AppleSystemUIFont"/>
                <w:sz w:val="26"/>
                <w:szCs w:val="26"/>
                <w:lang w:eastAsia="zh-CN"/>
              </w:rPr>
              <w:t xml:space="preserve">  </w:t>
            </w:r>
          </w:p>
        </w:tc>
      </w:tr>
      <w:tr w:rsidR="00B34D6E" w:rsidRPr="004B0B99" w14:paraId="3621D731" w14:textId="77777777" w:rsidTr="002B3798">
        <w:tc>
          <w:tcPr>
            <w:tcW w:w="1188" w:type="pct"/>
            <w:shd w:val="clear" w:color="auto" w:fill="auto"/>
            <w:vAlign w:val="center"/>
          </w:tcPr>
          <w:p w14:paraId="72D0480A" w14:textId="77777777" w:rsidR="00B34D6E" w:rsidRPr="004B0B99" w:rsidRDefault="00B34D6E">
            <w:pPr>
              <w:spacing w:after="0" w:line="240" w:lineRule="auto"/>
              <w:rPr>
                <w:sz w:val="28"/>
                <w:szCs w:val="28"/>
              </w:rPr>
            </w:pPr>
            <w:r w:rsidRPr="004B0B99">
              <w:rPr>
                <w:b/>
                <w:bCs/>
                <w:sz w:val="28"/>
                <w:szCs w:val="28"/>
              </w:rPr>
              <w:lastRenderedPageBreak/>
              <w:t xml:space="preserve">Attentiveness: </w:t>
            </w:r>
            <w:r w:rsidRPr="00381CE7">
              <w:rPr>
                <w:sz w:val="28"/>
                <w:szCs w:val="28"/>
              </w:rPr>
              <w:t>The driver is attentive</w:t>
            </w:r>
            <w:r w:rsidR="005B088A" w:rsidRPr="00815AA5">
              <w:rPr>
                <w:sz w:val="28"/>
                <w:szCs w:val="28"/>
              </w:rPr>
              <w:t xml:space="preserve">, </w:t>
            </w:r>
            <w:r w:rsidRPr="00815AA5">
              <w:rPr>
                <w:sz w:val="28"/>
                <w:szCs w:val="28"/>
              </w:rPr>
              <w:t>aware of the situation</w:t>
            </w:r>
            <w:r w:rsidR="005B088A" w:rsidRPr="00815AA5">
              <w:rPr>
                <w:sz w:val="28"/>
                <w:szCs w:val="28"/>
              </w:rPr>
              <w:t xml:space="preserve"> and focused on the driving task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6" w:type="pct"/>
            <w:shd w:val="clear" w:color="auto" w:fill="auto"/>
          </w:tcPr>
          <w:p w14:paraId="3B68A8BC" w14:textId="77777777" w:rsidR="00B34D6E" w:rsidRDefault="00B34D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0B99">
              <w:rPr>
                <w:sz w:val="28"/>
                <w:szCs w:val="28"/>
              </w:rPr>
              <w:t>How does the driver remain attentive and focused on the driving task?</w:t>
            </w:r>
          </w:p>
          <w:p w14:paraId="391E0CF0" w14:textId="77777777" w:rsidR="00B34D6E" w:rsidRDefault="00B34D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does the driver remain engaged and situationally aware during SIM?</w:t>
            </w:r>
          </w:p>
          <w:p w14:paraId="50E32875" w14:textId="77777777" w:rsidR="00B34D6E" w:rsidRPr="00BE71D4" w:rsidRDefault="00B34D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already addressed by current DCAS requirements?</w:t>
            </w:r>
          </w:p>
        </w:tc>
        <w:tc>
          <w:tcPr>
            <w:tcW w:w="1906" w:type="pct"/>
            <w:shd w:val="clear" w:color="auto" w:fill="auto"/>
          </w:tcPr>
          <w:p w14:paraId="3593DF1B" w14:textId="77777777" w:rsidR="00B34D6E" w:rsidRPr="00A414FC" w:rsidRDefault="00B34D6E" w:rsidP="00A414F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0B99">
              <w:rPr>
                <w:sz w:val="28"/>
                <w:szCs w:val="28"/>
              </w:rPr>
              <w:t>How does the driver remain attentive and focused on the driving task?</w:t>
            </w:r>
            <w:r>
              <w:rPr>
                <w:sz w:val="28"/>
                <w:szCs w:val="28"/>
              </w:rPr>
              <w:t xml:space="preserve"> </w:t>
            </w:r>
            <w:r w:rsidR="005B088A">
              <w:rPr>
                <w:sz w:val="28"/>
                <w:szCs w:val="28"/>
              </w:rPr>
              <w:t>Also</w:t>
            </w:r>
            <w:r w:rsidR="005B088A" w:rsidRPr="005B088A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when involved in HMI interactions?</w:t>
            </w:r>
            <w:r w:rsidR="00E77376">
              <w:rPr>
                <w:sz w:val="28"/>
                <w:szCs w:val="28"/>
              </w:rPr>
              <w:br/>
            </w:r>
            <w:r w:rsidR="00E77376" w:rsidRPr="00A414FC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EME: </w:t>
            </w:r>
            <w:r w:rsidR="00A414FC" w:rsidRPr="00A414FC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By ensuring ability for the dri</w:t>
            </w:r>
            <w:r w:rsidR="00790E2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ver</w:t>
            </w:r>
            <w:r w:rsidR="00A414FC" w:rsidRPr="00A414FC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to maintain normal driving behavior without restrictive DMS and HMI that may distract with notifications and/or system’s feedback</w:t>
            </w:r>
            <w:r w:rsid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, i</w:t>
            </w:r>
            <w:r w:rsidR="00A414FC" w:rsidRPr="00A414FC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f it goes beyond safety relevant and critical information.</w:t>
            </w:r>
            <w:r w:rsidR="00A414FC" w:rsidRPr="00A414FC">
              <w:rPr>
                <w:sz w:val="28"/>
                <w:szCs w:val="28"/>
              </w:rPr>
              <w:t xml:space="preserve"> </w:t>
            </w:r>
          </w:p>
          <w:p w14:paraId="04E2D70B" w14:textId="77777777" w:rsidR="00B34D6E" w:rsidRDefault="00B34D6E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already addressed by current DCAS requirements?</w:t>
            </w:r>
          </w:p>
          <w:p w14:paraId="0D60785F" w14:textId="77777777" w:rsidR="00332340" w:rsidRDefault="00332340" w:rsidP="00332340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 w:rsidRPr="00332340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EME: </w:t>
            </w:r>
            <w:r w:rsid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Yes, covered in 5.5.4.2</w:t>
            </w:r>
            <w:r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. </w:t>
            </w:r>
            <w:r w:rsid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br/>
            </w:r>
            <w:r w:rsid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br/>
            </w:r>
            <w:r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We propose that</w:t>
            </w:r>
            <w:r w:rsidRPr="00332340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req 5.5.4.2.5.1. should be addressed to consider </w:t>
            </w:r>
            <w:r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eye gaze or </w:t>
            </w:r>
            <w:r w:rsidRPr="00332340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head posture, as already enabled by requirement 5.5.4.2.5.2. That is to enable driver monitoring in the full range of driving task relevant position.</w:t>
            </w:r>
          </w:p>
          <w:p w14:paraId="48F690E7" w14:textId="77777777" w:rsidR="00A414FC" w:rsidRPr="004B0B99" w:rsidRDefault="00A414FC" w:rsidP="00A414FC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</w:tr>
      <w:tr w:rsidR="00B34D6E" w:rsidRPr="004B0B99" w14:paraId="1EEC9857" w14:textId="77777777" w:rsidTr="002B3798">
        <w:tc>
          <w:tcPr>
            <w:tcW w:w="1188" w:type="pct"/>
            <w:shd w:val="clear" w:color="auto" w:fill="auto"/>
            <w:vAlign w:val="center"/>
          </w:tcPr>
          <w:p w14:paraId="4B495482" w14:textId="77777777" w:rsidR="00B34D6E" w:rsidRPr="004B0B99" w:rsidRDefault="00B34D6E">
            <w:pPr>
              <w:spacing w:after="0" w:line="240" w:lineRule="auto"/>
              <w:rPr>
                <w:sz w:val="28"/>
                <w:szCs w:val="28"/>
              </w:rPr>
            </w:pPr>
            <w:r w:rsidRPr="004B0B99">
              <w:rPr>
                <w:b/>
                <w:bCs/>
                <w:sz w:val="28"/>
                <w:szCs w:val="28"/>
              </w:rPr>
              <w:lastRenderedPageBreak/>
              <w:t xml:space="preserve">Controllability: </w:t>
            </w:r>
            <w:r w:rsidRPr="00381CE7">
              <w:rPr>
                <w:sz w:val="28"/>
                <w:szCs w:val="28"/>
              </w:rPr>
              <w:t>The</w:t>
            </w:r>
            <w:r w:rsidRPr="004B0B99">
              <w:rPr>
                <w:sz w:val="28"/>
                <w:szCs w:val="28"/>
              </w:rPr>
              <w:t xml:space="preserve"> driver </w:t>
            </w:r>
            <w:r>
              <w:rPr>
                <w:sz w:val="28"/>
                <w:szCs w:val="28"/>
              </w:rPr>
              <w:t xml:space="preserve">can </w:t>
            </w:r>
            <w:r w:rsidRPr="004B0B99">
              <w:rPr>
                <w:sz w:val="28"/>
                <w:szCs w:val="28"/>
              </w:rPr>
              <w:t>control the vehicle (</w:t>
            </w:r>
            <w:r w:rsidR="00EF6F58">
              <w:rPr>
                <w:sz w:val="28"/>
                <w:szCs w:val="28"/>
              </w:rPr>
              <w:t xml:space="preserve">safely </w:t>
            </w:r>
            <w:r w:rsidRPr="004B0B99">
              <w:rPr>
                <w:sz w:val="28"/>
                <w:szCs w:val="28"/>
              </w:rPr>
              <w:t xml:space="preserve">override) </w:t>
            </w:r>
            <w:r>
              <w:rPr>
                <w:sz w:val="28"/>
                <w:szCs w:val="28"/>
              </w:rPr>
              <w:t xml:space="preserve">as </w:t>
            </w:r>
            <w:r w:rsidRPr="004B0B99">
              <w:rPr>
                <w:sz w:val="28"/>
                <w:szCs w:val="28"/>
              </w:rPr>
              <w:t>needed</w:t>
            </w:r>
          </w:p>
        </w:tc>
        <w:tc>
          <w:tcPr>
            <w:tcW w:w="1906" w:type="pct"/>
            <w:shd w:val="clear" w:color="auto" w:fill="auto"/>
          </w:tcPr>
          <w:p w14:paraId="573BD3AB" w14:textId="77777777" w:rsidR="00B34D6E" w:rsidRDefault="00B34D6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0B99">
              <w:rPr>
                <w:sz w:val="28"/>
                <w:szCs w:val="28"/>
              </w:rPr>
              <w:t>How can the driver control the vehicle (</w:t>
            </w:r>
            <w:r>
              <w:rPr>
                <w:sz w:val="28"/>
                <w:szCs w:val="28"/>
              </w:rPr>
              <w:t xml:space="preserve">safely </w:t>
            </w:r>
            <w:r w:rsidRPr="004B0B99">
              <w:rPr>
                <w:sz w:val="28"/>
                <w:szCs w:val="28"/>
              </w:rPr>
              <w:t>override) if needed</w:t>
            </w:r>
            <w:r>
              <w:rPr>
                <w:sz w:val="28"/>
                <w:szCs w:val="28"/>
              </w:rPr>
              <w:t>?</w:t>
            </w:r>
          </w:p>
          <w:p w14:paraId="2D343C29" w14:textId="77777777" w:rsidR="00B34D6E" w:rsidRDefault="00B34D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</w:t>
            </w:r>
            <w:r w:rsidR="006B6901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 ensure appropriate driver’s response after continued/prolonged use?</w:t>
            </w:r>
          </w:p>
          <w:p w14:paraId="47F4C018" w14:textId="77777777" w:rsidR="00B34D6E" w:rsidRDefault="00B34D6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already addressed by current DCAS requirements?</w:t>
            </w:r>
          </w:p>
          <w:p w14:paraId="137A3256" w14:textId="77777777" w:rsidR="00CA06A1" w:rsidRPr="007E4E78" w:rsidRDefault="00CA06A1" w:rsidP="00CA06A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906" w:type="pct"/>
            <w:shd w:val="clear" w:color="auto" w:fill="auto"/>
          </w:tcPr>
          <w:p w14:paraId="51E9CA02" w14:textId="77777777" w:rsidR="00B34D6E" w:rsidRDefault="00B34D6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0B99">
              <w:rPr>
                <w:sz w:val="28"/>
                <w:szCs w:val="28"/>
              </w:rPr>
              <w:t>How can the driver control the vehicle (</w:t>
            </w:r>
            <w:r>
              <w:rPr>
                <w:sz w:val="28"/>
                <w:szCs w:val="28"/>
              </w:rPr>
              <w:t xml:space="preserve">safely </w:t>
            </w:r>
            <w:r w:rsidRPr="004B0B99">
              <w:rPr>
                <w:sz w:val="28"/>
                <w:szCs w:val="28"/>
              </w:rPr>
              <w:t>override) if needed</w:t>
            </w:r>
            <w:r>
              <w:rPr>
                <w:sz w:val="28"/>
                <w:szCs w:val="28"/>
              </w:rPr>
              <w:t>?</w:t>
            </w:r>
            <w:r w:rsidR="00332C57">
              <w:rPr>
                <w:sz w:val="28"/>
                <w:szCs w:val="28"/>
              </w:rPr>
              <w:br/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EME: With primary driving controls, including DCAS activation/deactivation related controls. </w:t>
            </w:r>
          </w:p>
          <w:p w14:paraId="10F7947B" w14:textId="77777777" w:rsidR="00B34D6E" w:rsidRPr="00381CE7" w:rsidRDefault="00B34D6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already addressed by current DCAS requirements?</w:t>
            </w:r>
            <w:r w:rsidR="00332C57">
              <w:rPr>
                <w:sz w:val="28"/>
                <w:szCs w:val="28"/>
              </w:rPr>
              <w:br/>
            </w:r>
            <w:r w:rsidR="00332C57" w:rsidRPr="00332C57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EME: </w:t>
            </w:r>
            <w:r w:rsidR="00332C57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Yes</w:t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</w:rPr>
              <w:t>, co</w:t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vered in 5.5.3.4.</w:t>
            </w:r>
          </w:p>
          <w:p w14:paraId="0507FFCA" w14:textId="77777777" w:rsidR="00B34D6E" w:rsidRPr="004B0B99" w:rsidRDefault="00B34D6E">
            <w:pPr>
              <w:ind w:left="360"/>
              <w:rPr>
                <w:sz w:val="28"/>
                <w:szCs w:val="28"/>
              </w:rPr>
            </w:pPr>
          </w:p>
        </w:tc>
      </w:tr>
      <w:tr w:rsidR="00B34D6E" w:rsidRPr="004B0B99" w14:paraId="200DB979" w14:textId="77777777" w:rsidTr="002B3798">
        <w:tc>
          <w:tcPr>
            <w:tcW w:w="1188" w:type="pct"/>
            <w:shd w:val="clear" w:color="auto" w:fill="auto"/>
            <w:vAlign w:val="center"/>
          </w:tcPr>
          <w:p w14:paraId="759CFEAB" w14:textId="77777777" w:rsidR="00B34D6E" w:rsidRPr="004B0B99" w:rsidRDefault="00B34D6E">
            <w:pPr>
              <w:spacing w:after="0" w:line="240" w:lineRule="auto"/>
              <w:rPr>
                <w:sz w:val="28"/>
                <w:szCs w:val="28"/>
              </w:rPr>
            </w:pPr>
            <w:r w:rsidRPr="004B0B99">
              <w:rPr>
                <w:b/>
                <w:bCs/>
                <w:sz w:val="28"/>
                <w:szCs w:val="28"/>
              </w:rPr>
              <w:t xml:space="preserve">Reactiveness: </w:t>
            </w:r>
            <w:r w:rsidRPr="00B34D6E">
              <w:rPr>
                <w:sz w:val="28"/>
                <w:szCs w:val="28"/>
              </w:rPr>
              <w:t>The driver remains aware and ready to intervene even when not contributing to the operational control</w:t>
            </w:r>
          </w:p>
        </w:tc>
        <w:tc>
          <w:tcPr>
            <w:tcW w:w="1906" w:type="pct"/>
            <w:shd w:val="clear" w:color="auto" w:fill="auto"/>
          </w:tcPr>
          <w:p w14:paraId="22E2E7C0" w14:textId="77777777" w:rsidR="00B34D6E" w:rsidRDefault="00B34D6E" w:rsidP="009C264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4D6E">
              <w:rPr>
                <w:sz w:val="28"/>
                <w:szCs w:val="28"/>
              </w:rPr>
              <w:t>How can the driver remain aware and ready to intervene even when not contributing to the operational control?</w:t>
            </w:r>
            <w:r>
              <w:rPr>
                <w:sz w:val="28"/>
                <w:szCs w:val="28"/>
              </w:rPr>
              <w:t xml:space="preserve"> And with use of hands-free systems?</w:t>
            </w:r>
          </w:p>
          <w:p w14:paraId="75E16D5D" w14:textId="77777777" w:rsidR="009C2643" w:rsidRPr="00D95B63" w:rsidRDefault="009C2643" w:rsidP="00D95B6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already addressed by current DCAS requirements?</w:t>
            </w:r>
          </w:p>
        </w:tc>
        <w:tc>
          <w:tcPr>
            <w:tcW w:w="1906" w:type="pct"/>
            <w:shd w:val="clear" w:color="auto" w:fill="auto"/>
          </w:tcPr>
          <w:p w14:paraId="642D86F6" w14:textId="04D540DC" w:rsidR="009C2643" w:rsidRDefault="009C2643" w:rsidP="009C264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4D6E">
              <w:rPr>
                <w:sz w:val="28"/>
                <w:szCs w:val="28"/>
              </w:rPr>
              <w:t>How can the driver remain aware and ready to intervene even when not contributing to the operational control?</w:t>
            </w:r>
            <w:r>
              <w:rPr>
                <w:sz w:val="28"/>
                <w:szCs w:val="28"/>
              </w:rPr>
              <w:t xml:space="preserve"> </w:t>
            </w:r>
            <w:r w:rsidR="00181363">
              <w:rPr>
                <w:sz w:val="28"/>
                <w:szCs w:val="28"/>
              </w:rPr>
              <w:br/>
            </w:r>
            <w:r w:rsidR="002027C5" w:rsidRPr="002027C5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EME: Firstly, driver monitoring system supports ensuring driver’s continue engagement.</w:t>
            </w:r>
            <w:r w:rsidR="002027C5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 xml:space="preserve"> Furthermore, reduced cognitive load may improve d</w:t>
            </w:r>
            <w:r w:rsidR="002027C5" w:rsidRPr="002027C5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river’s awareness</w:t>
            </w:r>
            <w:r w:rsidR="005A5AA6">
              <w:rPr>
                <w:rFonts w:ascii="AppleSystemUIFont" w:hAnsi="AppleSystemUIFont" w:cs="AppleSystemUIFont"/>
                <w:sz w:val="26"/>
                <w:szCs w:val="26"/>
                <w:lang w:eastAsia="zh-CN"/>
              </w:rPr>
              <w:t>.</w:t>
            </w:r>
          </w:p>
          <w:p w14:paraId="419F8713" w14:textId="77777777" w:rsidR="00B34D6E" w:rsidRPr="00F22868" w:rsidRDefault="009C2643" w:rsidP="00F228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already addressed by current DCAS requirements?</w:t>
            </w:r>
            <w:r w:rsidR="00F22868">
              <w:rPr>
                <w:sz w:val="28"/>
                <w:szCs w:val="28"/>
              </w:rPr>
              <w:br/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EME: Yes</w:t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</w:rPr>
              <w:t>, co</w:t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t>vered in 5.5.4.</w:t>
            </w:r>
            <w:r w:rsid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br/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br/>
              <w:t xml:space="preserve">We furthermore propose that req 5.5.4.2.5.1. should be addressed to consider eye gaze or head posture, as already enabled by requirement 5.5.4.2.5.2. That is to enable </w:t>
            </w:r>
            <w:r w:rsidR="00F22868" w:rsidRPr="00F22868">
              <w:rPr>
                <w:rFonts w:ascii="AppleSystemUIFont" w:hAnsi="AppleSystemUIFont" w:cs="AppleSystemUIFont"/>
                <w:sz w:val="26"/>
                <w:szCs w:val="26"/>
                <w:highlight w:val="yellow"/>
                <w:lang w:eastAsia="zh-CN"/>
              </w:rPr>
              <w:lastRenderedPageBreak/>
              <w:t>driver monitoring in the full range of driving task relevant position.</w:t>
            </w:r>
          </w:p>
        </w:tc>
      </w:tr>
    </w:tbl>
    <w:p w14:paraId="49911B11" w14:textId="77777777" w:rsidR="00B34D6E" w:rsidRDefault="00B34D6E"/>
    <w:sectPr w:rsidR="00B34D6E" w:rsidSect="00B34D6E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DAA2" w14:textId="77777777" w:rsidR="0007587F" w:rsidRDefault="0007587F" w:rsidP="00F7477E">
      <w:pPr>
        <w:spacing w:after="0" w:line="240" w:lineRule="auto"/>
      </w:pPr>
      <w:r>
        <w:separator/>
      </w:r>
    </w:p>
  </w:endnote>
  <w:endnote w:type="continuationSeparator" w:id="0">
    <w:p w14:paraId="16445A25" w14:textId="77777777" w:rsidR="0007587F" w:rsidRDefault="0007587F" w:rsidP="00F7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EB4C0" w14:textId="77777777" w:rsidR="0007587F" w:rsidRDefault="0007587F" w:rsidP="00F7477E">
      <w:pPr>
        <w:spacing w:after="0" w:line="240" w:lineRule="auto"/>
      </w:pPr>
      <w:r>
        <w:separator/>
      </w:r>
    </w:p>
  </w:footnote>
  <w:footnote w:type="continuationSeparator" w:id="0">
    <w:p w14:paraId="3AC67C14" w14:textId="77777777" w:rsidR="0007587F" w:rsidRDefault="0007587F" w:rsidP="00F7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1EBA" w14:textId="34147CDB" w:rsidR="00F7477E" w:rsidRPr="00F7477E" w:rsidRDefault="00152975" w:rsidP="00F7477E">
    <w:pPr>
      <w:pStyle w:val="Header"/>
      <w:jc w:val="center"/>
      <w:rPr>
        <w:color w:val="FF0000"/>
      </w:rPr>
    </w:pPr>
    <w:r>
      <w:rPr>
        <w:color w:val="FF0000"/>
      </w:rPr>
      <w:t>EME Input to TF-ADAS 39</w:t>
    </w:r>
    <w:r w:rsidRPr="00152975">
      <w:rPr>
        <w:color w:val="FF0000"/>
        <w:vertAlign w:val="superscript"/>
      </w:rPr>
      <w:t>th</w:t>
    </w:r>
    <w:r>
      <w:rPr>
        <w:color w:val="FF0000"/>
      </w:rPr>
      <w:t xml:space="preserve"> 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B52"/>
    <w:multiLevelType w:val="hybridMultilevel"/>
    <w:tmpl w:val="5B820AB8"/>
    <w:lvl w:ilvl="0" w:tplc="81F639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70098"/>
    <w:multiLevelType w:val="hybridMultilevel"/>
    <w:tmpl w:val="50E6DCB0"/>
    <w:lvl w:ilvl="0" w:tplc="81F6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4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2F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0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A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66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23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24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4234CF"/>
    <w:multiLevelType w:val="hybridMultilevel"/>
    <w:tmpl w:val="383C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7661"/>
    <w:multiLevelType w:val="hybridMultilevel"/>
    <w:tmpl w:val="8ED85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3CFD"/>
    <w:multiLevelType w:val="hybridMultilevel"/>
    <w:tmpl w:val="CE5897FA"/>
    <w:lvl w:ilvl="0" w:tplc="81F6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332D6"/>
    <w:multiLevelType w:val="hybridMultilevel"/>
    <w:tmpl w:val="142E6C1E"/>
    <w:lvl w:ilvl="0" w:tplc="54325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A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AA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20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8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A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A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04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AE4A38"/>
    <w:multiLevelType w:val="hybridMultilevel"/>
    <w:tmpl w:val="0148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28726">
    <w:abstractNumId w:val="1"/>
  </w:num>
  <w:num w:numId="2" w16cid:durableId="1459451582">
    <w:abstractNumId w:val="5"/>
  </w:num>
  <w:num w:numId="3" w16cid:durableId="375854167">
    <w:abstractNumId w:val="3"/>
  </w:num>
  <w:num w:numId="4" w16cid:durableId="2124298159">
    <w:abstractNumId w:val="4"/>
  </w:num>
  <w:num w:numId="5" w16cid:durableId="1713578255">
    <w:abstractNumId w:val="0"/>
  </w:num>
  <w:num w:numId="6" w16cid:durableId="43986326">
    <w:abstractNumId w:val="2"/>
  </w:num>
  <w:num w:numId="7" w16cid:durableId="277177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B0B99"/>
    <w:rsid w:val="00013B28"/>
    <w:rsid w:val="000754AC"/>
    <w:rsid w:val="0007587F"/>
    <w:rsid w:val="000A7D45"/>
    <w:rsid w:val="000F3176"/>
    <w:rsid w:val="00152975"/>
    <w:rsid w:val="00181363"/>
    <w:rsid w:val="001827C2"/>
    <w:rsid w:val="001C0509"/>
    <w:rsid w:val="002027C5"/>
    <w:rsid w:val="002B0CB5"/>
    <w:rsid w:val="002B29DA"/>
    <w:rsid w:val="002B3798"/>
    <w:rsid w:val="002C4F14"/>
    <w:rsid w:val="00314698"/>
    <w:rsid w:val="00332173"/>
    <w:rsid w:val="00332340"/>
    <w:rsid w:val="00332C57"/>
    <w:rsid w:val="00332C62"/>
    <w:rsid w:val="00334C77"/>
    <w:rsid w:val="00381CE7"/>
    <w:rsid w:val="003B39F6"/>
    <w:rsid w:val="00416FDB"/>
    <w:rsid w:val="00431B0D"/>
    <w:rsid w:val="004B0B99"/>
    <w:rsid w:val="004E305F"/>
    <w:rsid w:val="004F3A8C"/>
    <w:rsid w:val="00555545"/>
    <w:rsid w:val="00567C3E"/>
    <w:rsid w:val="005A5AA6"/>
    <w:rsid w:val="005B088A"/>
    <w:rsid w:val="006B6901"/>
    <w:rsid w:val="0072111D"/>
    <w:rsid w:val="00790E28"/>
    <w:rsid w:val="007E4E78"/>
    <w:rsid w:val="00815AA5"/>
    <w:rsid w:val="00896B41"/>
    <w:rsid w:val="008A0399"/>
    <w:rsid w:val="00997507"/>
    <w:rsid w:val="009A19F1"/>
    <w:rsid w:val="009C2643"/>
    <w:rsid w:val="00A414FC"/>
    <w:rsid w:val="00AA63B9"/>
    <w:rsid w:val="00B261D5"/>
    <w:rsid w:val="00B34D6E"/>
    <w:rsid w:val="00B52E3F"/>
    <w:rsid w:val="00BE71D4"/>
    <w:rsid w:val="00C04F82"/>
    <w:rsid w:val="00CA06A1"/>
    <w:rsid w:val="00D25124"/>
    <w:rsid w:val="00D95B63"/>
    <w:rsid w:val="00DD0C22"/>
    <w:rsid w:val="00E228C4"/>
    <w:rsid w:val="00E77376"/>
    <w:rsid w:val="00EF6F58"/>
    <w:rsid w:val="00F22868"/>
    <w:rsid w:val="00F41FDC"/>
    <w:rsid w:val="00F7477E"/>
    <w:rsid w:val="00F85D7C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64BA"/>
  <w15:chartTrackingRefBased/>
  <w15:docId w15:val="{9FDF3147-D076-C446-82DD-3628C36B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99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99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99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99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99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99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99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99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99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99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B9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B0B9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B0B9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B0B9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B0B9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B0B9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B0B9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B0B9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B0B9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B0B99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B0B9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99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B0B9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9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B0B9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B0B99"/>
    <w:pPr>
      <w:ind w:left="720"/>
      <w:contextualSpacing/>
    </w:pPr>
  </w:style>
  <w:style w:type="character" w:styleId="IntenseEmphasis">
    <w:name w:val="Intense Emphasis"/>
    <w:uiPriority w:val="21"/>
    <w:qFormat/>
    <w:rsid w:val="004B0B9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B0B99"/>
    <w:rPr>
      <w:i/>
      <w:iCs/>
      <w:color w:val="0F4761"/>
    </w:rPr>
  </w:style>
  <w:style w:type="character" w:styleId="IntenseReference">
    <w:name w:val="Intense Reference"/>
    <w:uiPriority w:val="32"/>
    <w:qFormat/>
    <w:rsid w:val="004B0B99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4B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3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4C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C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4C77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747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47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47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4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CB748089D04BB82B6AE6487D0177" ma:contentTypeVersion="11" ma:contentTypeDescription="Create a new document." ma:contentTypeScope="" ma:versionID="4c628ab4d60cfe8f593f6608732985e5">
  <xsd:schema xmlns:xsd="http://www.w3.org/2001/XMLSchema" xmlns:xs="http://www.w3.org/2001/XMLSchema" xmlns:p="http://schemas.microsoft.com/office/2006/metadata/properties" xmlns:ns2="f422a471-45bb-42c0-bfaa-f1c366dea0f4" xmlns:ns3="51d341fc-52bd-473d-a685-b1cfbb9b4012" targetNamespace="http://schemas.microsoft.com/office/2006/metadata/properties" ma:root="true" ma:fieldsID="f173ee8c130c517446ce9085a3599a57" ns2:_="" ns3:_="">
    <xsd:import namespace="f422a471-45bb-42c0-bfaa-f1c366dea0f4"/>
    <xsd:import namespace="51d341fc-52bd-473d-a685-b1cfbb9b4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a471-45bb-42c0-bfaa-f1c366dea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341fc-52bd-473d-a685-b1cfbb9b40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4de7ab-17a6-4e08-ae44-68cf2f92f1cd}" ma:internalName="TaxCatchAll" ma:showField="CatchAllData" ma:web="51d341fc-52bd-473d-a685-b1cfbb9b4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8E5ED-0B07-46A6-B347-1892D6A32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2a471-45bb-42c0-bfaa-f1c366dea0f4"/>
    <ds:schemaRef ds:uri="51d341fc-52bd-473d-a685-b1cfbb9b4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8E6CC-6036-4D24-AC42-6CCD53C8C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BRAHMI Mohamed (GROW)</dc:creator>
  <cp:keywords/>
  <dc:description/>
  <cp:lastModifiedBy>Sarunas Kondratas</cp:lastModifiedBy>
  <cp:revision>4</cp:revision>
  <dcterms:created xsi:type="dcterms:W3CDTF">2025-05-27T09:19:00Z</dcterms:created>
  <dcterms:modified xsi:type="dcterms:W3CDTF">2025-05-27T09:21:00Z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2025-04-07T13:09:19Z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bc7ca2f2-1a04-46b0-910d-4183ea7ef055</vt:lpwstr>
  </property>
  <property fmtid="{D5CDD505-2E9C-101B-9397-08002B2CF9AE}" pid="8" name="MSIP_Label_6bd9ddd1-4d20-43f6-abfa-fc3c07406f94_ContentBits">
    <vt:lpwstr>0</vt:lpwstr>
  </property>
  <property fmtid="{D5CDD505-2E9C-101B-9397-08002B2CF9AE}" pid="9" name="lcf76f155ced4ddcb4097134ff3c332f">
    <vt:lpwstr>|</vt:lpwstr>
  </property>
  <property fmtid="{D5CDD505-2E9C-101B-9397-08002B2CF9AE}" pid="10" name="TaxCatchAll">
    <vt:lpwstr/>
  </property>
  <property fmtid="{D5CDD505-2E9C-101B-9397-08002B2CF9AE}" pid="11" name="MSIP_Label_68494b15-2884-42b7-a283-b08ec0f18ca1_Enabled">
    <vt:lpwstr>true</vt:lpwstr>
  </property>
  <property fmtid="{D5CDD505-2E9C-101B-9397-08002B2CF9AE}" pid="12" name="MSIP_Label_68494b15-2884-42b7-a283-b08ec0f18ca1_SetDate">
    <vt:lpwstr>2025-05-27T09:18:52Z</vt:lpwstr>
  </property>
  <property fmtid="{D5CDD505-2E9C-101B-9397-08002B2CF9AE}" pid="13" name="MSIP_Label_68494b15-2884-42b7-a283-b08ec0f18ca1_Method">
    <vt:lpwstr>Privileged</vt:lpwstr>
  </property>
  <property fmtid="{D5CDD505-2E9C-101B-9397-08002B2CF9AE}" pid="14" name="MSIP_Label_68494b15-2884-42b7-a283-b08ec0f18ca1_Name">
    <vt:lpwstr>Public</vt:lpwstr>
  </property>
  <property fmtid="{D5CDD505-2E9C-101B-9397-08002B2CF9AE}" pid="15" name="MSIP_Label_68494b15-2884-42b7-a283-b08ec0f18ca1_SiteId">
    <vt:lpwstr>9026c5f4-86d0-4b9f-bd39-b7d4d0fb4674</vt:lpwstr>
  </property>
  <property fmtid="{D5CDD505-2E9C-101B-9397-08002B2CF9AE}" pid="16" name="MSIP_Label_68494b15-2884-42b7-a283-b08ec0f18ca1_ActionId">
    <vt:lpwstr>d19b0a51-9eff-4a8f-8fcc-55f55c106d1a</vt:lpwstr>
  </property>
  <property fmtid="{D5CDD505-2E9C-101B-9397-08002B2CF9AE}" pid="17" name="MSIP_Label_68494b15-2884-42b7-a283-b08ec0f18ca1_ContentBits">
    <vt:lpwstr>0</vt:lpwstr>
  </property>
  <property fmtid="{D5CDD505-2E9C-101B-9397-08002B2CF9AE}" pid="18" name="MSIP_Label_68494b15-2884-42b7-a283-b08ec0f18ca1_Tag">
    <vt:lpwstr>50, 0, 1, 1</vt:lpwstr>
  </property>
</Properties>
</file>