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744"/>
        <w:gridCol w:w="731"/>
        <w:gridCol w:w="4317"/>
      </w:tblGrid>
      <w:tr w:rsidR="00A847EE" w:rsidRPr="0045042E" w14:paraId="31B98F20" w14:textId="77777777" w:rsidTr="0045042E"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EC1B2" w14:textId="53FC0756" w:rsidR="00A847EE" w:rsidRPr="0045042E" w:rsidRDefault="00A847EE" w:rsidP="005E6EBC">
            <w:pPr>
              <w:spacing w:before="120" w:after="120"/>
              <w:rPr>
                <w:rFonts w:ascii="Roboto" w:hAnsi="Roboto" w:cs="Arial"/>
                <w:b/>
                <w:sz w:val="20"/>
                <w:szCs w:val="18"/>
                <w:u w:val="single"/>
                <w:lang w:val="en-GB"/>
              </w:rPr>
            </w:pPr>
            <w:r w:rsidRPr="0045042E">
              <w:rPr>
                <w:rFonts w:ascii="Roboto" w:hAnsi="Roboto" w:cs="Arial"/>
                <w:b/>
                <w:sz w:val="20"/>
                <w:szCs w:val="18"/>
                <w:u w:val="single"/>
                <w:lang w:val="en-GB"/>
              </w:rPr>
              <w:t xml:space="preserve">Agenda for the </w:t>
            </w:r>
            <w:r w:rsidR="00863ECF" w:rsidRPr="0045042E">
              <w:rPr>
                <w:rFonts w:ascii="Roboto" w:hAnsi="Roboto" w:cs="Arial"/>
                <w:b/>
                <w:sz w:val="20"/>
                <w:szCs w:val="18"/>
                <w:u w:val="single"/>
                <w:lang w:val="en-GB"/>
              </w:rPr>
              <w:t>1</w:t>
            </w:r>
            <w:r w:rsidR="001D7375" w:rsidRPr="0045042E">
              <w:rPr>
                <w:rFonts w:ascii="Roboto" w:hAnsi="Roboto" w:cs="Arial"/>
                <w:b/>
                <w:sz w:val="20"/>
                <w:szCs w:val="18"/>
                <w:u w:val="single"/>
                <w:lang w:val="en-GB"/>
              </w:rPr>
              <w:t>7</w:t>
            </w:r>
            <w:r w:rsidR="00863ECF" w:rsidRPr="0045042E">
              <w:rPr>
                <w:rFonts w:ascii="Roboto" w:hAnsi="Roboto" w:cs="Arial"/>
                <w:b/>
                <w:sz w:val="20"/>
                <w:szCs w:val="18"/>
                <w:u w:val="single"/>
                <w:vertAlign w:val="superscript"/>
                <w:lang w:val="en-GB"/>
              </w:rPr>
              <w:t>th</w:t>
            </w:r>
            <w:r w:rsidR="00863ECF" w:rsidRPr="0045042E">
              <w:rPr>
                <w:rFonts w:ascii="Roboto" w:hAnsi="Roboto" w:cs="Arial"/>
                <w:b/>
                <w:sz w:val="20"/>
                <w:szCs w:val="18"/>
                <w:u w:val="single"/>
                <w:lang w:val="en-GB"/>
              </w:rPr>
              <w:t xml:space="preserve"> </w:t>
            </w:r>
            <w:r w:rsidRPr="0045042E">
              <w:rPr>
                <w:rFonts w:ascii="Roboto" w:hAnsi="Roboto" w:cs="Arial"/>
                <w:b/>
                <w:sz w:val="20"/>
                <w:szCs w:val="18"/>
                <w:u w:val="single"/>
                <w:lang w:val="en-GB"/>
              </w:rPr>
              <w:t>ADS informal working group session</w:t>
            </w:r>
          </w:p>
        </w:tc>
      </w:tr>
      <w:tr w:rsidR="00A847EE" w:rsidRPr="0045042E" w14:paraId="3051F8E1" w14:textId="77777777" w:rsidTr="0045042E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480B6" w14:textId="77777777" w:rsidR="00A847EE" w:rsidRPr="0045042E" w:rsidRDefault="00A847EE" w:rsidP="005E6EBC">
            <w:pPr>
              <w:spacing w:before="120" w:after="120"/>
              <w:rPr>
                <w:rFonts w:ascii="Roboto" w:hAnsi="Roboto" w:cs="Arial"/>
                <w:sz w:val="20"/>
                <w:szCs w:val="18"/>
                <w:lang w:val="en-GB"/>
              </w:rPr>
            </w:pPr>
            <w:r w:rsidRPr="0045042E">
              <w:rPr>
                <w:rFonts w:ascii="Roboto" w:hAnsi="Roboto" w:cs="Arial"/>
                <w:sz w:val="20"/>
                <w:szCs w:val="18"/>
                <w:lang w:val="en-GB"/>
              </w:rPr>
              <w:t>Venue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AA7E6" w14:textId="4CC45B14" w:rsidR="00A847EE" w:rsidRPr="0045042E" w:rsidRDefault="00A847EE" w:rsidP="005E6EBC">
            <w:pPr>
              <w:spacing w:before="120" w:after="120"/>
              <w:rPr>
                <w:rFonts w:ascii="Roboto" w:hAnsi="Roboto"/>
                <w:sz w:val="20"/>
                <w:szCs w:val="18"/>
              </w:rPr>
            </w:pPr>
            <w:r w:rsidRPr="0045042E">
              <w:rPr>
                <w:rFonts w:ascii="Roboto" w:hAnsi="Roboto"/>
                <w:sz w:val="20"/>
                <w:szCs w:val="18"/>
              </w:rPr>
              <w:t>Web Conference</w:t>
            </w:r>
            <w:r w:rsidRPr="0045042E">
              <w:rPr>
                <w:rFonts w:ascii="Roboto" w:hAnsi="Roboto"/>
                <w:sz w:val="20"/>
                <w:szCs w:val="18"/>
                <w:lang w:val="en-GB"/>
              </w:rPr>
              <w:br/>
            </w:r>
            <w:hyperlink r:id="rId11" w:history="1">
              <w:r w:rsidRPr="0045042E">
                <w:rPr>
                  <w:rStyle w:val="Hyperlink"/>
                  <w:rFonts w:ascii="Roboto" w:hAnsi="Roboto"/>
                  <w:sz w:val="20"/>
                  <w:szCs w:val="18"/>
                  <w:lang w:val="en-GB"/>
                </w:rPr>
                <w:t>Link to documentation</w:t>
              </w:r>
            </w:hyperlink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7FDF8" w14:textId="77777777" w:rsidR="00A847EE" w:rsidRPr="0045042E" w:rsidRDefault="00A847EE" w:rsidP="005E6EBC">
            <w:pPr>
              <w:pStyle w:val="NormalWeb"/>
              <w:spacing w:before="120" w:beforeAutospacing="0" w:after="120" w:afterAutospacing="0"/>
              <w:rPr>
                <w:rFonts w:ascii="Roboto" w:hAnsi="Roboto"/>
                <w:sz w:val="20"/>
                <w:szCs w:val="18"/>
                <w:lang w:val="en-GB"/>
              </w:rPr>
            </w:pPr>
            <w:r w:rsidRPr="0045042E">
              <w:rPr>
                <w:rFonts w:ascii="Roboto" w:hAnsi="Roboto"/>
                <w:sz w:val="20"/>
                <w:szCs w:val="18"/>
                <w:lang w:val="en-GB"/>
              </w:rPr>
              <w:t>Dates</w:t>
            </w:r>
          </w:p>
        </w:tc>
        <w:bookmarkStart w:id="0" w:name="_Hlk215676886"/>
        <w:tc>
          <w:tcPr>
            <w:tcW w:w="4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6DDA6" w14:textId="23B7A005" w:rsidR="00CF2B7D" w:rsidRPr="0045042E" w:rsidRDefault="008F275C" w:rsidP="005E6EBC">
            <w:pPr>
              <w:pStyle w:val="NormalWeb"/>
              <w:spacing w:before="120" w:beforeAutospacing="0" w:after="120" w:afterAutospacing="0"/>
              <w:rPr>
                <w:rFonts w:ascii="Roboto" w:hAnsi="Roboto"/>
                <w:sz w:val="20"/>
                <w:szCs w:val="18"/>
              </w:rPr>
            </w:pPr>
            <w:r>
              <w:rPr>
                <w:rFonts w:ascii="Roboto" w:hAnsi="Roboto"/>
                <w:sz w:val="20"/>
                <w:szCs w:val="18"/>
              </w:rPr>
              <w:fldChar w:fldCharType="begin"/>
            </w:r>
            <w:r>
              <w:rPr>
                <w:rFonts w:ascii="Roboto" w:hAnsi="Roboto"/>
                <w:sz w:val="20"/>
                <w:szCs w:val="18"/>
              </w:rPr>
              <w:instrText>HYPERLINK "https://teams.microsoft.com/l/meetup-join/19%3ameeting_NGQ1ZmFiYzAtNmM3ZS00Yjg5LTg1YjgtZDQyZjlhYWQyNDg2%40thread.v2/0?context=%7b%22Tid%22%3a%22fcbfc6fa-e20b-4a1d-b629-1b8e17697dbc%22%2c%22Oid%22%3a%22ae007824-1602-4d3d-83da-70ce938d9257%22%7d"</w:instrText>
            </w:r>
            <w:r>
              <w:rPr>
                <w:rFonts w:ascii="Roboto" w:hAnsi="Roboto"/>
                <w:sz w:val="20"/>
                <w:szCs w:val="18"/>
              </w:rPr>
            </w:r>
            <w:r>
              <w:rPr>
                <w:rFonts w:ascii="Roboto" w:hAnsi="Roboto"/>
                <w:sz w:val="20"/>
                <w:szCs w:val="18"/>
              </w:rPr>
              <w:fldChar w:fldCharType="separate"/>
            </w:r>
            <w:r w:rsidR="001D7375" w:rsidRPr="008F275C">
              <w:rPr>
                <w:rStyle w:val="Hyperlink"/>
                <w:rFonts w:ascii="Roboto" w:hAnsi="Roboto"/>
                <w:sz w:val="20"/>
                <w:szCs w:val="18"/>
              </w:rPr>
              <w:t>8</w:t>
            </w:r>
            <w:r w:rsidR="00A847EE" w:rsidRPr="008F275C">
              <w:rPr>
                <w:rStyle w:val="Hyperlink"/>
                <w:rFonts w:ascii="Roboto" w:hAnsi="Roboto"/>
                <w:sz w:val="20"/>
                <w:szCs w:val="18"/>
              </w:rPr>
              <w:t xml:space="preserve"> </w:t>
            </w:r>
            <w:r w:rsidR="001D7375" w:rsidRPr="008F275C">
              <w:rPr>
                <w:rStyle w:val="Hyperlink"/>
                <w:rFonts w:ascii="Roboto" w:hAnsi="Roboto"/>
                <w:sz w:val="20"/>
                <w:szCs w:val="18"/>
              </w:rPr>
              <w:t>December</w:t>
            </w:r>
            <w:r w:rsidR="00A847EE" w:rsidRPr="008F275C">
              <w:rPr>
                <w:rStyle w:val="Hyperlink"/>
                <w:rFonts w:ascii="Roboto" w:hAnsi="Roboto"/>
                <w:sz w:val="20"/>
                <w:szCs w:val="18"/>
              </w:rPr>
              <w:t>, 1</w:t>
            </w:r>
            <w:r w:rsidR="001D7375" w:rsidRPr="008F275C">
              <w:rPr>
                <w:rStyle w:val="Hyperlink"/>
                <w:rFonts w:ascii="Roboto" w:hAnsi="Roboto"/>
                <w:sz w:val="20"/>
                <w:szCs w:val="18"/>
              </w:rPr>
              <w:t>0</w:t>
            </w:r>
            <w:r w:rsidR="00D43E8B" w:rsidRPr="008F275C">
              <w:rPr>
                <w:rStyle w:val="Hyperlink"/>
                <w:rFonts w:ascii="Roboto" w:hAnsi="Roboto"/>
                <w:sz w:val="20"/>
                <w:szCs w:val="18"/>
              </w:rPr>
              <w:t>:30</w:t>
            </w:r>
            <w:r w:rsidR="00A847EE" w:rsidRPr="008F275C">
              <w:rPr>
                <w:rStyle w:val="Hyperlink"/>
                <w:rFonts w:ascii="Roboto" w:hAnsi="Roboto"/>
                <w:sz w:val="20"/>
                <w:szCs w:val="18"/>
              </w:rPr>
              <w:t>-1</w:t>
            </w:r>
            <w:r w:rsidR="001D7375" w:rsidRPr="008F275C">
              <w:rPr>
                <w:rStyle w:val="Hyperlink"/>
                <w:rFonts w:ascii="Roboto" w:hAnsi="Roboto"/>
                <w:sz w:val="20"/>
                <w:szCs w:val="18"/>
              </w:rPr>
              <w:t>7:0</w:t>
            </w:r>
            <w:r w:rsidR="00A847EE" w:rsidRPr="008F275C">
              <w:rPr>
                <w:rStyle w:val="Hyperlink"/>
                <w:rFonts w:ascii="Roboto" w:hAnsi="Roboto"/>
                <w:sz w:val="20"/>
                <w:szCs w:val="18"/>
              </w:rPr>
              <w:t xml:space="preserve">0 </w:t>
            </w:r>
            <w:r w:rsidR="001D7375" w:rsidRPr="008F275C">
              <w:rPr>
                <w:rStyle w:val="Hyperlink"/>
                <w:rFonts w:ascii="Roboto" w:hAnsi="Roboto"/>
                <w:sz w:val="20"/>
                <w:szCs w:val="18"/>
              </w:rPr>
              <w:t>JS</w:t>
            </w:r>
            <w:r w:rsidR="00DD4246" w:rsidRPr="008F275C">
              <w:rPr>
                <w:rStyle w:val="Hyperlink"/>
                <w:rFonts w:ascii="Roboto" w:hAnsi="Roboto"/>
                <w:sz w:val="20"/>
                <w:szCs w:val="18"/>
              </w:rPr>
              <w:t>T</w:t>
            </w:r>
            <w:r>
              <w:rPr>
                <w:rFonts w:ascii="Roboto" w:hAnsi="Roboto"/>
                <w:sz w:val="20"/>
                <w:szCs w:val="18"/>
              </w:rPr>
              <w:fldChar w:fldCharType="end"/>
            </w:r>
            <w:r w:rsidR="001D7375" w:rsidRPr="0045042E">
              <w:rPr>
                <w:rFonts w:ascii="Roboto" w:hAnsi="Roboto"/>
                <w:sz w:val="20"/>
                <w:szCs w:val="18"/>
              </w:rPr>
              <w:br/>
            </w:r>
            <w:hyperlink r:id="rId12" w:history="1">
              <w:r w:rsidR="001D7375" w:rsidRPr="00751F62">
                <w:rPr>
                  <w:rStyle w:val="Hyperlink"/>
                  <w:rFonts w:ascii="Roboto" w:hAnsi="Roboto"/>
                  <w:sz w:val="20"/>
                  <w:szCs w:val="18"/>
                </w:rPr>
                <w:t>9</w:t>
              </w:r>
              <w:r w:rsidRPr="00751F62">
                <w:rPr>
                  <w:rStyle w:val="Hyperlink"/>
                  <w:rFonts w:ascii="Roboto" w:hAnsi="Roboto"/>
                  <w:sz w:val="20"/>
                  <w:szCs w:val="18"/>
                </w:rPr>
                <w:t xml:space="preserve"> December, 09:30-17:00 JST</w:t>
              </w:r>
            </w:hyperlink>
            <w:r>
              <w:rPr>
                <w:rFonts w:ascii="Roboto" w:hAnsi="Roboto"/>
                <w:sz w:val="20"/>
                <w:szCs w:val="18"/>
              </w:rPr>
              <w:br/>
            </w:r>
            <w:hyperlink r:id="rId13" w:history="1">
              <w:r w:rsidRPr="008F275C">
                <w:rPr>
                  <w:rStyle w:val="Hyperlink"/>
                  <w:rFonts w:ascii="Roboto" w:hAnsi="Roboto"/>
                  <w:sz w:val="20"/>
                  <w:szCs w:val="18"/>
                </w:rPr>
                <w:t>10 December, 09:30-17:00 JST</w:t>
              </w:r>
            </w:hyperlink>
            <w:r>
              <w:rPr>
                <w:rFonts w:ascii="Roboto" w:hAnsi="Roboto"/>
                <w:sz w:val="20"/>
                <w:szCs w:val="18"/>
              </w:rPr>
              <w:br/>
            </w:r>
            <w:hyperlink r:id="rId14" w:history="1">
              <w:r w:rsidR="001D7375" w:rsidRPr="00751F62">
                <w:rPr>
                  <w:rStyle w:val="Hyperlink"/>
                  <w:rFonts w:ascii="Roboto" w:hAnsi="Roboto"/>
                  <w:sz w:val="20"/>
                  <w:szCs w:val="18"/>
                </w:rPr>
                <w:t>11 December, 9:30-17:00 JST</w:t>
              </w:r>
            </w:hyperlink>
            <w:r w:rsidR="001D7375" w:rsidRPr="0045042E">
              <w:rPr>
                <w:rFonts w:ascii="Roboto" w:hAnsi="Roboto"/>
                <w:sz w:val="20"/>
                <w:szCs w:val="18"/>
              </w:rPr>
              <w:br/>
            </w:r>
            <w:hyperlink r:id="rId15" w:history="1">
              <w:r w:rsidR="001D7375" w:rsidRPr="00751F62">
                <w:rPr>
                  <w:rStyle w:val="Hyperlink"/>
                  <w:rFonts w:ascii="Roboto" w:hAnsi="Roboto"/>
                  <w:sz w:val="20"/>
                  <w:szCs w:val="18"/>
                </w:rPr>
                <w:t>12 December, 9:30-12:30 JST</w:t>
              </w:r>
              <w:bookmarkEnd w:id="0"/>
            </w:hyperlink>
            <w:r w:rsidR="00D43E8B" w:rsidRPr="0045042E">
              <w:rPr>
                <w:rFonts w:ascii="Roboto" w:hAnsi="Roboto"/>
                <w:sz w:val="20"/>
                <w:szCs w:val="18"/>
              </w:rPr>
              <w:br/>
            </w:r>
            <w:r w:rsidR="00823C4C" w:rsidRPr="0045042E">
              <w:rPr>
                <w:rFonts w:ascii="Roboto" w:hAnsi="Roboto"/>
                <w:sz w:val="20"/>
                <w:szCs w:val="18"/>
              </w:rPr>
              <w:t>(</w:t>
            </w:r>
            <w:r w:rsidR="00751F62">
              <w:rPr>
                <w:rFonts w:ascii="Roboto" w:hAnsi="Roboto"/>
                <w:sz w:val="20"/>
                <w:szCs w:val="18"/>
              </w:rPr>
              <w:t>Click the links to join online</w:t>
            </w:r>
            <w:r w:rsidR="00823C4C" w:rsidRPr="0045042E">
              <w:rPr>
                <w:rFonts w:ascii="Roboto" w:hAnsi="Roboto"/>
                <w:sz w:val="20"/>
                <w:szCs w:val="18"/>
              </w:rPr>
              <w:t>)</w:t>
            </w:r>
          </w:p>
        </w:tc>
      </w:tr>
      <w:tr w:rsidR="00A847EE" w:rsidRPr="0045042E" w14:paraId="6077AAE7" w14:textId="77777777" w:rsidTr="0045042E">
        <w:tc>
          <w:tcPr>
            <w:tcW w:w="9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5A5D4" w14:textId="47F0DC8B" w:rsidR="00A847EE" w:rsidRPr="0045042E" w:rsidRDefault="00A847EE" w:rsidP="005E6EBC">
            <w:pPr>
              <w:rPr>
                <w:rFonts w:ascii="Roboto" w:hAnsi="Roboto" w:cs="Arial"/>
                <w:sz w:val="20"/>
                <w:szCs w:val="18"/>
                <w:lang w:val="en-GB"/>
              </w:rPr>
            </w:pPr>
            <w:r w:rsidRPr="0045042E">
              <w:rPr>
                <w:rFonts w:ascii="Roboto" w:hAnsi="Roboto" w:cs="Arial"/>
                <w:sz w:val="20"/>
                <w:szCs w:val="18"/>
                <w:u w:val="single"/>
                <w:lang w:val="en-GB"/>
              </w:rPr>
              <w:t xml:space="preserve">Status: </w:t>
            </w:r>
            <w:r w:rsidR="00A859F4">
              <w:rPr>
                <w:rFonts w:ascii="Roboto" w:hAnsi="Roboto" w:cs="Arial"/>
                <w:sz w:val="20"/>
                <w:szCs w:val="18"/>
                <w:u w:val="single"/>
                <w:lang w:val="en-GB"/>
              </w:rPr>
              <w:t>Final</w:t>
            </w:r>
          </w:p>
        </w:tc>
      </w:tr>
    </w:tbl>
    <w:p w14:paraId="0B0F3908" w14:textId="0EA39449" w:rsidR="00053C6C" w:rsidRPr="00790A71" w:rsidRDefault="00053C6C" w:rsidP="00CF2B7D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</w:p>
    <w:tbl>
      <w:tblPr>
        <w:tblpPr w:leftFromText="180" w:rightFromText="180" w:vertAnchor="text" w:horzAnchor="margin" w:tblpY="225"/>
        <w:tblW w:w="9792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576"/>
        <w:gridCol w:w="6884"/>
        <w:gridCol w:w="2332"/>
      </w:tblGrid>
      <w:tr w:rsidR="00CF2B7D" w:rsidRPr="00CF2B7D" w14:paraId="4F7F662C" w14:textId="77777777" w:rsidTr="00BD57D5">
        <w:trPr>
          <w:trHeight w:val="300"/>
        </w:trPr>
        <w:tc>
          <w:tcPr>
            <w:tcW w:w="576" w:type="dxa"/>
            <w:tcBorders>
              <w:top w:val="single" w:sz="8" w:space="0" w:color="auto"/>
              <w:bottom w:val="nil"/>
              <w:right w:val="single" w:sz="8" w:space="0" w:color="FFFFFF" w:themeColor="background1"/>
            </w:tcBorders>
            <w:shd w:val="clear" w:color="auto" w:fill="000000" w:themeFill="text1"/>
            <w:hideMark/>
          </w:tcPr>
          <w:p w14:paraId="4B2067D4" w14:textId="77777777" w:rsidR="00CF2B7D" w:rsidRPr="00CF2B7D" w:rsidRDefault="00CF2B7D" w:rsidP="00CF2B7D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sz w:val="18"/>
                <w:szCs w:val="18"/>
              </w:rPr>
            </w:pPr>
          </w:p>
        </w:tc>
        <w:tc>
          <w:tcPr>
            <w:tcW w:w="6884" w:type="dxa"/>
            <w:tcBorders>
              <w:top w:val="single" w:sz="8" w:space="0" w:color="auto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0000" w:themeFill="text1"/>
            <w:hideMark/>
          </w:tcPr>
          <w:p w14:paraId="353C13E5" w14:textId="77777777" w:rsidR="00CF2B7D" w:rsidRPr="00CF2B7D" w:rsidRDefault="00CF2B7D" w:rsidP="00CF2B7D">
            <w:pPr>
              <w:spacing w:after="0" w:line="240" w:lineRule="auto"/>
              <w:ind w:right="144"/>
              <w:jc w:val="center"/>
              <w:textAlignment w:val="baseline"/>
              <w:rPr>
                <w:rFonts w:ascii="Roboto" w:eastAsia="Times New Roman" w:hAnsi="Roboto" w:cs="Times New Roman"/>
                <w:sz w:val="18"/>
                <w:szCs w:val="18"/>
              </w:rPr>
            </w:pPr>
            <w:r w:rsidRPr="00CF2B7D">
              <w:rPr>
                <w:rFonts w:ascii="Roboto" w:eastAsia="Times New Roman" w:hAnsi="Roboto" w:cs="Calibri"/>
                <w:color w:val="FFFFFF"/>
                <w:sz w:val="18"/>
                <w:szCs w:val="18"/>
              </w:rPr>
              <w:t>Detail</w:t>
            </w:r>
          </w:p>
        </w:tc>
        <w:tc>
          <w:tcPr>
            <w:tcW w:w="2332" w:type="dxa"/>
            <w:tcBorders>
              <w:top w:val="single" w:sz="8" w:space="0" w:color="auto"/>
              <w:left w:val="single" w:sz="8" w:space="0" w:color="FFFFFF" w:themeColor="background1"/>
              <w:bottom w:val="nil"/>
              <w:right w:val="single" w:sz="8" w:space="0" w:color="auto"/>
            </w:tcBorders>
            <w:shd w:val="clear" w:color="auto" w:fill="000000" w:themeFill="text1"/>
          </w:tcPr>
          <w:p w14:paraId="5CD416E6" w14:textId="77777777" w:rsidR="00CF2B7D" w:rsidRPr="00CF2B7D" w:rsidRDefault="00CF2B7D" w:rsidP="00CF2B7D">
            <w:pPr>
              <w:spacing w:after="0" w:line="240" w:lineRule="auto"/>
              <w:ind w:right="150"/>
              <w:jc w:val="center"/>
              <w:textAlignment w:val="baseline"/>
              <w:rPr>
                <w:rFonts w:ascii="Roboto" w:eastAsia="Times New Roman" w:hAnsi="Roboto" w:cs="Calibri"/>
                <w:color w:val="FFFFFF"/>
                <w:sz w:val="18"/>
                <w:szCs w:val="18"/>
              </w:rPr>
            </w:pPr>
            <w:r w:rsidRPr="00CF2B7D">
              <w:rPr>
                <w:rFonts w:ascii="Roboto" w:eastAsia="Times New Roman" w:hAnsi="Roboto" w:cs="Calibri"/>
                <w:color w:val="FFFFFF"/>
                <w:sz w:val="18"/>
                <w:szCs w:val="18"/>
              </w:rPr>
              <w:t>Documentation</w:t>
            </w:r>
          </w:p>
        </w:tc>
      </w:tr>
      <w:tr w:rsidR="00376137" w:rsidRPr="00CF2B7D" w14:paraId="5EBA565E" w14:textId="77777777" w:rsidTr="00BD57D5">
        <w:trPr>
          <w:trHeight w:val="144"/>
        </w:trPr>
        <w:tc>
          <w:tcPr>
            <w:tcW w:w="576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73574E1" w14:textId="77777777" w:rsidR="00376137" w:rsidRPr="00CF2B7D" w:rsidRDefault="00376137" w:rsidP="00CF2B7D">
            <w:pPr>
              <w:spacing w:after="0" w:line="240" w:lineRule="auto"/>
              <w:textAlignment w:val="baseline"/>
              <w:rPr>
                <w:rFonts w:ascii="Roboto" w:eastAsia="Times New Roman" w:hAnsi="Roboto" w:cs="Calibri"/>
                <w:sz w:val="18"/>
                <w:szCs w:val="18"/>
              </w:rPr>
            </w:pPr>
          </w:p>
        </w:tc>
        <w:tc>
          <w:tcPr>
            <w:tcW w:w="6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8D1CB4F" w14:textId="1FFCD252" w:rsidR="00376137" w:rsidRPr="00CF2B7D" w:rsidRDefault="00376137" w:rsidP="00376137">
            <w:pPr>
              <w:tabs>
                <w:tab w:val="right" w:pos="7085"/>
              </w:tabs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sz w:val="18"/>
                <w:szCs w:val="18"/>
              </w:rPr>
            </w:pPr>
            <w:r>
              <w:rPr>
                <w:rFonts w:ascii="Roboto" w:eastAsia="Times New Roman" w:hAnsi="Roboto" w:cs="Calibri"/>
                <w:b/>
                <w:bCs/>
                <w:sz w:val="18"/>
                <w:szCs w:val="18"/>
              </w:rPr>
              <w:t>Day 1 (Monday)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3715AEE" w14:textId="77777777" w:rsidR="00376137" w:rsidRPr="00CF2B7D" w:rsidRDefault="00376137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</w:tr>
      <w:tr w:rsidR="00CF2B7D" w:rsidRPr="00CF2B7D" w14:paraId="7DC626CB" w14:textId="77777777" w:rsidTr="00BD57D5">
        <w:trPr>
          <w:trHeight w:val="144"/>
        </w:trPr>
        <w:tc>
          <w:tcPr>
            <w:tcW w:w="5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426B8E3" w14:textId="77777777" w:rsidR="00CF2B7D" w:rsidRPr="00CF2B7D" w:rsidRDefault="00CF2B7D" w:rsidP="00CF2B7D">
            <w:pPr>
              <w:spacing w:after="0" w:line="240" w:lineRule="auto"/>
              <w:textAlignment w:val="baseline"/>
              <w:rPr>
                <w:rFonts w:ascii="Roboto" w:eastAsia="Times New Roman" w:hAnsi="Roboto" w:cs="Calibri"/>
                <w:sz w:val="18"/>
                <w:szCs w:val="18"/>
              </w:rPr>
            </w:pPr>
            <w:r w:rsidRPr="00CF2B7D">
              <w:rPr>
                <w:rFonts w:ascii="Roboto" w:eastAsia="Times New Roman" w:hAnsi="Roboto" w:cs="Calibri"/>
                <w:sz w:val="18"/>
                <w:szCs w:val="18"/>
              </w:rPr>
              <w:t>1.</w:t>
            </w:r>
          </w:p>
        </w:tc>
        <w:tc>
          <w:tcPr>
            <w:tcW w:w="6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AF08" w14:textId="2CF5E392" w:rsidR="00CF2B7D" w:rsidRPr="00CF2B7D" w:rsidRDefault="00CF2B7D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 w:rsidRPr="00CF2B7D">
              <w:rPr>
                <w:rFonts w:ascii="Roboto" w:eastAsia="Times New Roman" w:hAnsi="Roboto" w:cs="Calibri"/>
                <w:b/>
                <w:bCs/>
                <w:sz w:val="18"/>
                <w:szCs w:val="18"/>
              </w:rPr>
              <w:t xml:space="preserve">Welcome and opening remarks </w:t>
            </w:r>
            <w:r w:rsidRPr="00CF2B7D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1</w:t>
            </w:r>
            <w:r w:rsidR="001D7375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0</w:t>
            </w:r>
            <w:r w:rsidR="00D11A88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:30-1</w:t>
            </w:r>
            <w:r w:rsidR="001D7375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0</w:t>
            </w:r>
            <w:r w:rsidR="00D11A88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:40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3ACC8E" w14:textId="42B9B1F7" w:rsidR="00CF2B7D" w:rsidRPr="00CF2B7D" w:rsidRDefault="00CF2B7D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</w:tr>
      <w:tr w:rsidR="00CF2B7D" w:rsidRPr="00CF2B7D" w14:paraId="5C453E3F" w14:textId="77777777" w:rsidTr="00BD57D5">
        <w:trPr>
          <w:trHeight w:val="144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3754" w14:textId="77777777" w:rsidR="00CF2B7D" w:rsidRPr="00CF2B7D" w:rsidRDefault="00CF2B7D" w:rsidP="00CF2B7D">
            <w:pPr>
              <w:spacing w:after="0" w:line="240" w:lineRule="auto"/>
              <w:textAlignment w:val="baseline"/>
              <w:rPr>
                <w:rFonts w:ascii="Roboto" w:eastAsia="Times New Roman" w:hAnsi="Roboto" w:cs="Calibri"/>
                <w:sz w:val="18"/>
                <w:szCs w:val="18"/>
              </w:rPr>
            </w:pPr>
            <w:r w:rsidRPr="00CF2B7D">
              <w:rPr>
                <w:rFonts w:ascii="Roboto" w:eastAsia="Times New Roman" w:hAnsi="Roboto" w:cs="Calibri"/>
                <w:sz w:val="18"/>
                <w:szCs w:val="18"/>
              </w:rPr>
              <w:t>2.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557A" w14:textId="1D5B8662" w:rsidR="00CF2B7D" w:rsidRPr="00CF2B7D" w:rsidRDefault="00CF2B7D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 w:rsidRPr="00CF2B7D"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>Adoption of the agenda</w:t>
            </w:r>
            <w:r w:rsidRPr="00CF2B7D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</w:r>
            <w:r w:rsidR="00D11A88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1</w:t>
            </w:r>
            <w:r w:rsidR="001D7375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0</w:t>
            </w:r>
            <w:r w:rsidR="00D11A88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:40</w:t>
            </w:r>
            <w:r w:rsidRPr="00CF2B7D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-1</w:t>
            </w:r>
            <w:r w:rsidR="001D7375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0</w:t>
            </w:r>
            <w:r w:rsidR="00D11A88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:</w:t>
            </w:r>
            <w:r w:rsidR="001D7375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50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D9F97F" w14:textId="125582DD" w:rsidR="00CF2B7D" w:rsidRPr="00CF2B7D" w:rsidRDefault="00DD4246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</w:t>
            </w:r>
            <w:r w:rsidR="001D7375"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7-01</w:t>
            </w:r>
            <w:r w:rsidR="00215D28"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/Rev.2</w:t>
            </w:r>
          </w:p>
        </w:tc>
      </w:tr>
      <w:tr w:rsidR="001D7375" w:rsidRPr="00CF2B7D" w14:paraId="1BD94709" w14:textId="77777777" w:rsidTr="00BD57D5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771F12B" w14:textId="77777777" w:rsidR="001D7375" w:rsidRPr="00CF2B7D" w:rsidRDefault="001D7375" w:rsidP="00CF2B7D">
            <w:pPr>
              <w:spacing w:after="0" w:line="240" w:lineRule="auto"/>
              <w:textAlignment w:val="baseline"/>
              <w:rPr>
                <w:rFonts w:ascii="Roboto" w:eastAsia="Times New Roman" w:hAnsi="Roboto" w:cs="Calibri"/>
                <w:sz w:val="18"/>
                <w:szCs w:val="18"/>
              </w:rPr>
            </w:pPr>
            <w:r w:rsidRPr="00CF2B7D">
              <w:rPr>
                <w:rFonts w:ascii="Roboto" w:eastAsia="Times New Roman" w:hAnsi="Roboto" w:cs="Calibri"/>
                <w:sz w:val="18"/>
                <w:szCs w:val="18"/>
              </w:rPr>
              <w:t>3.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3DE93F" w14:textId="0157429E" w:rsidR="001D7375" w:rsidRPr="00CF2B7D" w:rsidRDefault="001D7375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>R</w:t>
            </w:r>
            <w:r w:rsidRPr="00CF2B7D"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>eport</w:t>
            </w:r>
            <w:r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>s</w:t>
            </w:r>
            <w:r w:rsidRPr="00CF2B7D"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 xml:space="preserve"> of the previous session</w:t>
            </w:r>
            <w:r w:rsidRPr="00CF2B7D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1</w:t>
            </w:r>
            <w:r w:rsidR="004A360C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0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:</w:t>
            </w:r>
            <w:r w:rsidR="004A360C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50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-1</w:t>
            </w:r>
            <w:r w:rsidR="004A360C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1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:</w:t>
            </w:r>
            <w:r w:rsidR="004A360C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0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0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729DB91" w14:textId="43775170" w:rsidR="001D7375" w:rsidRPr="00CF2B7D" w:rsidRDefault="001D7375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ADS-16-05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br/>
              <w:t>ADS-16-06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br/>
              <w:t>ADS-17-02</w:t>
            </w:r>
          </w:p>
        </w:tc>
      </w:tr>
      <w:tr w:rsidR="001D7375" w:rsidRPr="00CF2B7D" w14:paraId="43F46DB6" w14:textId="77777777" w:rsidTr="00BD57D5">
        <w:trPr>
          <w:trHeight w:val="144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7EFCA4" w14:textId="77777777" w:rsidR="001D7375" w:rsidRPr="00CF2B7D" w:rsidRDefault="001D7375" w:rsidP="00CF2B7D">
            <w:pPr>
              <w:spacing w:after="0" w:line="240" w:lineRule="auto"/>
              <w:textAlignment w:val="baseline"/>
              <w:rPr>
                <w:rFonts w:ascii="Roboto" w:eastAsia="Times New Roman" w:hAnsi="Roboto" w:cs="Calibri"/>
                <w:sz w:val="18"/>
                <w:szCs w:val="18"/>
              </w:rPr>
            </w:pPr>
          </w:p>
        </w:tc>
        <w:tc>
          <w:tcPr>
            <w:tcW w:w="6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F200" w14:textId="171C2923" w:rsidR="001D7375" w:rsidRPr="001D7375" w:rsidRDefault="001D7375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The </w:t>
            </w:r>
            <w:r w:rsidR="004A360C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IWG 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will confirm the adoption of the wrap-up</w:t>
            </w:r>
            <w:r w:rsidR="004A360C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reports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from the 13</w:t>
            </w:r>
            <w:r w:rsidRPr="001D7375">
              <w:rPr>
                <w:rFonts w:ascii="Roboto" w:eastAsiaTheme="minorEastAsia" w:hAnsi="Roboto" w:cs="Calibri"/>
                <w:sz w:val="16"/>
                <w:szCs w:val="16"/>
                <w:vertAlign w:val="superscript"/>
                <w:lang w:val="en-CA"/>
              </w:rPr>
              <w:t>th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and 14</w:t>
            </w:r>
            <w:r w:rsidRPr="001D7375">
              <w:rPr>
                <w:rFonts w:ascii="Roboto" w:eastAsiaTheme="minorEastAsia" w:hAnsi="Roboto" w:cs="Calibri"/>
                <w:sz w:val="16"/>
                <w:szCs w:val="16"/>
                <w:vertAlign w:val="superscript"/>
                <w:lang w:val="en-CA"/>
              </w:rPr>
              <w:t>th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sessions and may consider the wrap-up from the 16</w:t>
            </w:r>
            <w:r w:rsidRPr="001D7375">
              <w:rPr>
                <w:rFonts w:ascii="Roboto" w:eastAsiaTheme="minorEastAsia" w:hAnsi="Roboto" w:cs="Calibri"/>
                <w:sz w:val="16"/>
                <w:szCs w:val="16"/>
                <w:vertAlign w:val="superscript"/>
                <w:lang w:val="en-CA"/>
              </w:rPr>
              <w:t>th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session.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86BC58" w14:textId="77777777" w:rsidR="001D7375" w:rsidRPr="00CF2B7D" w:rsidRDefault="001D7375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A774E6" w:rsidRPr="00CF2B7D" w14:paraId="4E77E572" w14:textId="77777777" w:rsidTr="00BD57D5">
        <w:trPr>
          <w:trHeight w:val="144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0517" w14:textId="27F50D97" w:rsidR="00A774E6" w:rsidRPr="00CF2B7D" w:rsidRDefault="00A774E6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4.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2117" w14:textId="44600C17" w:rsidR="00A774E6" w:rsidRPr="00D11A88" w:rsidRDefault="00A774E6" w:rsidP="00D54A06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>Status of work</w:t>
            </w:r>
            <w:r w:rsidR="00D43E8B"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ab/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C1521C" w14:textId="30FDEA07" w:rsidR="00A774E6" w:rsidRPr="00CF2B7D" w:rsidRDefault="00A774E6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</w:tr>
      <w:tr w:rsidR="004A360C" w:rsidRPr="00CF2B7D" w14:paraId="2BFE3D0F" w14:textId="77777777" w:rsidTr="00BD57D5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2D4D22" w14:textId="6454514F" w:rsidR="004A360C" w:rsidRDefault="004A360C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4.1.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F4E079" w14:textId="5BB90943" w:rsidR="004A360C" w:rsidRPr="001E05DC" w:rsidRDefault="004A360C" w:rsidP="00D54A06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Document submissions to GRVA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11:00-11:</w:t>
            </w:r>
            <w:r w:rsidR="002B301F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2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0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807E78F" w14:textId="77777777" w:rsidR="004A360C" w:rsidRDefault="004A360C" w:rsidP="001E05D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GRVA/2026/2</w:t>
            </w:r>
          </w:p>
          <w:p w14:paraId="229B30D1" w14:textId="77777777" w:rsidR="004A360C" w:rsidRDefault="004A360C" w:rsidP="001E05D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GRVA/2026/3</w:t>
            </w:r>
          </w:p>
          <w:p w14:paraId="08547AF8" w14:textId="09EEB31A" w:rsidR="004A360C" w:rsidRDefault="004A360C" w:rsidP="001E05D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 w:rsidRPr="00A859F4"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ADS-17-</w:t>
            </w:r>
            <w:r w:rsidR="00BD57D5" w:rsidRPr="00A859F4"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10</w:t>
            </w:r>
            <w:r w:rsidR="00AC04F3" w:rsidRPr="00A859F4"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/Rev.</w:t>
            </w:r>
            <w:r w:rsidR="00D32028" w:rsidRPr="00A859F4"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2</w:t>
            </w:r>
            <w:r w:rsidR="00BD57D5" w:rsidRPr="00A859F4"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 xml:space="preserve"> (Sec)</w:t>
            </w:r>
            <w:r w:rsidR="00BD57D5"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br/>
              <w:t>ADS-17-11</w:t>
            </w:r>
            <w:r w:rsidR="00AC04F3"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/Rev.1</w:t>
            </w:r>
            <w:r w:rsidR="00BD57D5"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 xml:space="preserve"> (Sec)</w:t>
            </w:r>
          </w:p>
        </w:tc>
      </w:tr>
      <w:tr w:rsidR="004A360C" w:rsidRPr="00CF2B7D" w14:paraId="27057A1D" w14:textId="77777777" w:rsidTr="00BD57D5">
        <w:trPr>
          <w:trHeight w:val="144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105309" w14:textId="77777777" w:rsidR="004A360C" w:rsidRDefault="004A360C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3F35" w14:textId="49AF99BC" w:rsidR="004A360C" w:rsidRPr="004A360C" w:rsidRDefault="004A360C" w:rsidP="00D54A06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The IWG will receive an update on the status of the submissions and may wish to consider </w:t>
            </w:r>
            <w:r w:rsidR="006C0C6D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proposals for 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editorial corrections to the working documents GRVA/2026/2 and GRVA/2026/3.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DBC446" w14:textId="77777777" w:rsidR="004A360C" w:rsidRDefault="004A360C" w:rsidP="001E05D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</w:tr>
      <w:tr w:rsidR="00C14111" w:rsidRPr="00CF2B7D" w14:paraId="1D90644D" w14:textId="77777777" w:rsidTr="00BD57D5">
        <w:trPr>
          <w:trHeight w:val="144"/>
        </w:trPr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76980252" w14:textId="6227AB6E" w:rsidR="00C14111" w:rsidRDefault="00C14111" w:rsidP="00C14111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5</w:t>
            </w:r>
            <w:r w:rsidRPr="00CF2B7D">
              <w:rPr>
                <w:rFonts w:ascii="Roboto" w:eastAsiaTheme="minorEastAsia" w:hAnsi="Roboto" w:cs="Calibri" w:hint="eastAsia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9E0497" w14:textId="26E88B35" w:rsidR="00C14111" w:rsidRDefault="00C14111" w:rsidP="00C14111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>Consideration of proposals submitted on open items</w:t>
            </w:r>
            <w:r w:rsidRPr="00CF2B7D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922F7FD" w14:textId="77777777" w:rsidR="00C14111" w:rsidRDefault="00C14111" w:rsidP="00C14111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</w:tr>
      <w:tr w:rsidR="00C14111" w:rsidRPr="00CF2B7D" w14:paraId="495950C4" w14:textId="77777777" w:rsidTr="00BD57D5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6FFA822" w14:textId="6E844E15" w:rsidR="00C14111" w:rsidRDefault="00C14111" w:rsidP="00C14111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5.1.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E1F46C" w14:textId="777BB4AD" w:rsidR="00C14111" w:rsidRDefault="00C14111" w:rsidP="00C14111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ADS workshop amendments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11:20-12:00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38196D3" w14:textId="77777777" w:rsidR="00C14111" w:rsidRDefault="0096784C" w:rsidP="00C14111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ADS-17-19 (ADS workshop)</w:t>
            </w:r>
          </w:p>
          <w:p w14:paraId="4F6AA56E" w14:textId="7325E223" w:rsidR="0055531E" w:rsidRDefault="0055531E" w:rsidP="00C14111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ADS-17-20 (ADS workshop)</w:t>
            </w:r>
          </w:p>
        </w:tc>
      </w:tr>
      <w:tr w:rsidR="004A360C" w:rsidRPr="00CF2B7D" w14:paraId="019D625E" w14:textId="77777777" w:rsidTr="00BD57D5">
        <w:trPr>
          <w:trHeight w:val="144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F6ADF1" w14:textId="77777777" w:rsidR="004A360C" w:rsidRDefault="004A360C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BC89" w14:textId="7BF77528" w:rsidR="004A360C" w:rsidRPr="004A360C" w:rsidRDefault="004A360C" w:rsidP="00D54A06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The IWG ambassadors will explain the outcomes of the latest workshops and proposals, if any, to amend the working documents GRVA/2026/2 and/or GRVA/2026/3.</w:t>
            </w:r>
            <w:r w:rsidR="00BB4320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The IWG may wish to confirm the disposition of bracketed text in paras. 85</w:t>
            </w:r>
            <w:r w:rsidR="00F66711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and </w:t>
            </w:r>
            <w:r w:rsidR="00BB4320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86</w:t>
            </w:r>
            <w:r w:rsidR="00F66711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of GRVA/2026/2 and paras. </w:t>
            </w:r>
            <w:r w:rsidR="005C6E3D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4.5, </w:t>
            </w:r>
            <w:r w:rsidR="005C6E3D" w:rsidRPr="005C6E3D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4.5.2.1</w:t>
            </w:r>
            <w:r w:rsidR="005C6E3D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(a) and (b), </w:t>
            </w:r>
            <w:r w:rsidR="00F66711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9.1., 11.2., Annex 1 and its </w:t>
            </w:r>
            <w:r w:rsidR="005C6E3D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A</w:t>
            </w:r>
            <w:r w:rsidR="00F66711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ppendi</w:t>
            </w:r>
            <w:r w:rsidR="005C6E3D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ces</w:t>
            </w:r>
            <w:r w:rsidR="00F66711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1</w:t>
            </w:r>
            <w:r w:rsidR="005C6E3D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and 2, and Annex 9 and its appendices</w:t>
            </w:r>
            <w:r w:rsidR="0096784C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in GRVA/2026/3.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FCA046" w14:textId="77777777" w:rsidR="004A360C" w:rsidRDefault="004A360C" w:rsidP="001E05D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</w:tr>
      <w:tr w:rsidR="00C14111" w:rsidRPr="00CF2B7D" w14:paraId="416C4652" w14:textId="77777777" w:rsidTr="00D20FFD">
        <w:trPr>
          <w:trHeight w:val="144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7EFBA00" w14:textId="77777777" w:rsidR="00C14111" w:rsidRDefault="00C14111" w:rsidP="00C14111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2BF65EB" w14:textId="0A0C4013" w:rsidR="00C14111" w:rsidRDefault="00C14111" w:rsidP="00C14111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 w:rsidRPr="002B301F">
              <w:rPr>
                <w:rFonts w:ascii="Roboto" w:eastAsiaTheme="minorEastAsia" w:hAnsi="Roboto" w:cs="Calibri"/>
                <w:i/>
                <w:iCs/>
                <w:sz w:val="18"/>
                <w:szCs w:val="18"/>
                <w:lang w:val="en-CA"/>
              </w:rPr>
              <w:t>Lunch</w:t>
            </w:r>
            <w:r>
              <w:rPr>
                <w:rFonts w:ascii="Roboto" w:eastAsiaTheme="minorEastAsia" w:hAnsi="Roboto" w:cs="Calibri"/>
                <w:i/>
                <w:iCs/>
                <w:sz w:val="18"/>
                <w:szCs w:val="18"/>
                <w:lang w:val="en-CA"/>
              </w:rPr>
              <w:tab/>
              <w:t>12:00-14:00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3B5D2FF" w14:textId="77777777" w:rsidR="00C14111" w:rsidRDefault="00C14111" w:rsidP="00C14111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</w:tr>
      <w:tr w:rsidR="00C14111" w:rsidRPr="00CF2B7D" w14:paraId="1F6EB753" w14:textId="77777777" w:rsidTr="00BD57D5">
        <w:trPr>
          <w:trHeight w:val="144"/>
        </w:trPr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6115B077" w14:textId="77777777" w:rsidR="00C14111" w:rsidRDefault="00C14111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1FA7C4" w14:textId="3EACB440" w:rsidR="00C14111" w:rsidRDefault="00C14111" w:rsidP="00D54A06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ADS workshop amendments (continued)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14:00-14:30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173B836" w14:textId="77777777" w:rsidR="00C14111" w:rsidRDefault="00C14111" w:rsidP="001E05D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</w:tr>
      <w:tr w:rsidR="000F5D0C" w:rsidRPr="00CF2B7D" w14:paraId="50D408DF" w14:textId="77777777" w:rsidTr="000F5D0C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3BC5A1F" w14:textId="65F5966F" w:rsidR="000F5D0C" w:rsidRDefault="000F5D0C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5.2.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A1AC5" w14:textId="2D3EF650" w:rsidR="000F5D0C" w:rsidRDefault="000F5D0C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EDR/DSSAD IWG amendments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1</w:t>
            </w:r>
            <w:r w:rsidR="00C14111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4:30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-15:30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9E384E2" w14:textId="77777777" w:rsidR="000F5D0C" w:rsidRDefault="00782C62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ADS-17-22 (EDR/DSSAD)</w:t>
            </w:r>
          </w:p>
          <w:p w14:paraId="5941EAA8" w14:textId="782863AA" w:rsidR="00782C62" w:rsidRDefault="00782C62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ADS-17-23 (EDR/DSSAD)</w:t>
            </w:r>
          </w:p>
        </w:tc>
      </w:tr>
      <w:tr w:rsidR="000F5D0C" w:rsidRPr="00CF2B7D" w14:paraId="2DDCF10E" w14:textId="77777777" w:rsidTr="000F5D0C">
        <w:trPr>
          <w:trHeight w:val="144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14:paraId="1B931D92" w14:textId="77777777" w:rsidR="000F5D0C" w:rsidRDefault="000F5D0C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3C15" w14:textId="49907C7A" w:rsidR="000F5D0C" w:rsidRPr="000F5D0C" w:rsidRDefault="000F5D0C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The IWG will consider proposals from the EDR/DSSAD IWG to amend provisions concerning DSSAD in the formal GTR and UNR submissions.</w:t>
            </w:r>
            <w:r w:rsidR="00BB4320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The IWG may wish to confirm the disposition of brackets text in paras. 2.11., 2.11.4., </w:t>
            </w:r>
            <w:r w:rsidR="009C7028" w:rsidRPr="009C7028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5</w:t>
            </w:r>
            <w:r w:rsidR="005C6E3D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/7</w:t>
            </w:r>
            <w:r w:rsidR="009C7028" w:rsidRPr="009C7028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.3.1.13.2.</w:t>
            </w:r>
            <w:r w:rsidR="009C7028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, </w:t>
            </w:r>
            <w:r w:rsidR="00E60AEE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Annex 6: 3.1. and </w:t>
            </w:r>
            <w:r w:rsidR="00E60AEE" w:rsidRPr="00E60AEE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5.3.1.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327EDDD" w14:textId="77777777" w:rsidR="000F5D0C" w:rsidRDefault="000F5D0C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376137" w:rsidRPr="00CF2B7D" w14:paraId="14D646A1" w14:textId="77777777" w:rsidTr="000F5D0C">
        <w:trPr>
          <w:trHeight w:val="144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EDEAD9F" w14:textId="77777777" w:rsidR="00376137" w:rsidRDefault="00376137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FB7AC5D" w14:textId="3145AE99" w:rsidR="00376137" w:rsidRPr="00376137" w:rsidRDefault="00376137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i/>
                <w:iCs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i/>
                <w:iCs/>
                <w:sz w:val="18"/>
                <w:szCs w:val="18"/>
                <w:lang w:val="en-CA"/>
              </w:rPr>
              <w:t>Break</w:t>
            </w:r>
            <w:r>
              <w:rPr>
                <w:rFonts w:ascii="Roboto" w:eastAsiaTheme="minorEastAsia" w:hAnsi="Roboto" w:cs="Calibri"/>
                <w:i/>
                <w:iCs/>
                <w:sz w:val="18"/>
                <w:szCs w:val="18"/>
                <w:lang w:val="en-CA"/>
              </w:rPr>
              <w:tab/>
              <w:t>15:30-16:00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45C5282" w14:textId="77777777" w:rsidR="00376137" w:rsidRPr="00CF2B7D" w:rsidRDefault="00376137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1952D5" w:rsidRPr="00CF2B7D" w14:paraId="3E6882B0" w14:textId="77777777" w:rsidTr="00FE114D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74BD986" w14:textId="01A60C08" w:rsidR="001952D5" w:rsidRDefault="001952D5" w:rsidP="00A36380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5.3.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E4ACBD" w14:textId="3CFC5001" w:rsidR="001952D5" w:rsidRDefault="001952D5" w:rsidP="00A36380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ADS fallbacks to assisted-driving modes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16:00-16:30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6C3BE4E" w14:textId="1AD92BF1" w:rsidR="001952D5" w:rsidRDefault="001952D5" w:rsidP="00A36380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ADS-17-05 (UK/Germany)</w:t>
            </w:r>
          </w:p>
        </w:tc>
      </w:tr>
      <w:tr w:rsidR="001952D5" w:rsidRPr="00CF2B7D" w14:paraId="61782495" w14:textId="77777777" w:rsidTr="00F36AB2">
        <w:trPr>
          <w:trHeight w:val="144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14:paraId="09A2E626" w14:textId="77777777" w:rsidR="001952D5" w:rsidRDefault="001952D5" w:rsidP="00A36380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63FF7E" w14:textId="20724727" w:rsidR="001952D5" w:rsidRDefault="001952D5" w:rsidP="00A36380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The IWG may wish to consider a proposal to enable approval of ADS that allow for a fallback to an assisted-driving mode under certain conditions.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C4D6DC0" w14:textId="77777777" w:rsidR="001952D5" w:rsidRDefault="001952D5" w:rsidP="00A36380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1952D5" w:rsidRPr="00CF2B7D" w14:paraId="0A42B11C" w14:textId="77777777" w:rsidTr="00693486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45023D" w14:textId="64B4F4B4" w:rsidR="001952D5" w:rsidRDefault="001952D5" w:rsidP="00A36380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5.4.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E10F" w14:textId="53E606AB" w:rsidR="001952D5" w:rsidRDefault="001952D5" w:rsidP="00A36380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Approvals on vehicle stability via ADS UNR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16:30-17:00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C8DE2CE" w14:textId="77777777" w:rsidR="001952D5" w:rsidRDefault="001952D5" w:rsidP="00A36380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1952D5" w:rsidRPr="00CF2B7D" w14:paraId="1DECED3C" w14:textId="77777777" w:rsidTr="00693486">
        <w:trPr>
          <w:trHeight w:val="144"/>
        </w:trPr>
        <w:tc>
          <w:tcPr>
            <w:tcW w:w="576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46017ABE" w14:textId="77777777" w:rsidR="001952D5" w:rsidRDefault="001952D5" w:rsidP="00A36380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CE9E1E" w14:textId="049F01EE" w:rsidR="001952D5" w:rsidRDefault="001952D5" w:rsidP="00A36380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The IWG may wish to consider the possibility to demonstrate compliance with provisions of UN R13 and UN R140 via the ADS safety case.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94CF99" w14:textId="77777777" w:rsidR="001952D5" w:rsidRDefault="001952D5" w:rsidP="00A36380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</w:tbl>
    <w:p w14:paraId="6535319B" w14:textId="77777777" w:rsidR="00A36380" w:rsidRDefault="00A36380"/>
    <w:p w14:paraId="5C0C877C" w14:textId="74FA77E5" w:rsidR="00B00243" w:rsidRDefault="00B00243">
      <w:r>
        <w:br w:type="page"/>
      </w:r>
    </w:p>
    <w:p w14:paraId="47D69457" w14:textId="77777777" w:rsidR="00FE114D" w:rsidRDefault="00FE114D"/>
    <w:tbl>
      <w:tblPr>
        <w:tblpPr w:leftFromText="180" w:rightFromText="180" w:vertAnchor="text" w:horzAnchor="margin" w:tblpY="225"/>
        <w:tblW w:w="9792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576"/>
        <w:gridCol w:w="6794"/>
        <w:gridCol w:w="2422"/>
      </w:tblGrid>
      <w:tr w:rsidR="00AE6725" w:rsidRPr="00CF2B7D" w14:paraId="69CE5F15" w14:textId="77777777" w:rsidTr="00137155">
        <w:trPr>
          <w:trHeight w:val="144"/>
        </w:trPr>
        <w:tc>
          <w:tcPr>
            <w:tcW w:w="576" w:type="dxa"/>
            <w:tcBorders>
              <w:top w:val="single" w:sz="8" w:space="0" w:color="auto"/>
              <w:bottom w:val="nil"/>
              <w:right w:val="single" w:sz="8" w:space="0" w:color="FFFFFF" w:themeColor="background1"/>
            </w:tcBorders>
            <w:shd w:val="clear" w:color="auto" w:fill="000000" w:themeFill="text1"/>
          </w:tcPr>
          <w:p w14:paraId="4C8C2218" w14:textId="77777777" w:rsidR="00AE6725" w:rsidRDefault="00AE6725" w:rsidP="00AE6725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794" w:type="dxa"/>
            <w:tcBorders>
              <w:top w:val="single" w:sz="8" w:space="0" w:color="auto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0000" w:themeFill="text1"/>
          </w:tcPr>
          <w:p w14:paraId="3704C511" w14:textId="70790D1B" w:rsidR="00AE6725" w:rsidRDefault="00AE6725" w:rsidP="00AE6725">
            <w:pPr>
              <w:tabs>
                <w:tab w:val="right" w:pos="7085"/>
              </w:tabs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sz w:val="18"/>
                <w:szCs w:val="18"/>
              </w:rPr>
            </w:pPr>
            <w:r w:rsidRPr="00CF2B7D">
              <w:rPr>
                <w:rFonts w:ascii="Roboto" w:eastAsia="Times New Roman" w:hAnsi="Roboto" w:cs="Calibri"/>
                <w:color w:val="FFFFFF"/>
                <w:sz w:val="18"/>
                <w:szCs w:val="18"/>
              </w:rPr>
              <w:t>Detail</w:t>
            </w:r>
          </w:p>
        </w:tc>
        <w:tc>
          <w:tcPr>
            <w:tcW w:w="2422" w:type="dxa"/>
            <w:tcBorders>
              <w:top w:val="single" w:sz="8" w:space="0" w:color="auto"/>
              <w:left w:val="single" w:sz="8" w:space="0" w:color="FFFFFF" w:themeColor="background1"/>
              <w:bottom w:val="nil"/>
              <w:right w:val="single" w:sz="8" w:space="0" w:color="auto"/>
            </w:tcBorders>
            <w:shd w:val="clear" w:color="auto" w:fill="000000" w:themeFill="text1"/>
          </w:tcPr>
          <w:p w14:paraId="4D08E88E" w14:textId="6EF8B858" w:rsidR="00AE6725" w:rsidRPr="00CF2B7D" w:rsidRDefault="00AE6725" w:rsidP="00AE6725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 w:rsidRPr="00CF2B7D">
              <w:rPr>
                <w:rFonts w:ascii="Roboto" w:eastAsia="Times New Roman" w:hAnsi="Roboto" w:cs="Calibri"/>
                <w:color w:val="FFFFFF"/>
                <w:sz w:val="18"/>
                <w:szCs w:val="18"/>
              </w:rPr>
              <w:t>Documentation</w:t>
            </w:r>
          </w:p>
        </w:tc>
      </w:tr>
      <w:tr w:rsidR="001C1408" w:rsidRPr="00CF2B7D" w14:paraId="54EB6CE0" w14:textId="77777777" w:rsidTr="00137155">
        <w:trPr>
          <w:trHeight w:val="144"/>
        </w:trPr>
        <w:tc>
          <w:tcPr>
            <w:tcW w:w="576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D897516" w14:textId="35D23373" w:rsidR="001C1408" w:rsidRDefault="001C1408" w:rsidP="001C1408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7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D5DA183" w14:textId="7D80736C" w:rsidR="001C1408" w:rsidRDefault="001C1408" w:rsidP="001C1408">
            <w:pPr>
              <w:tabs>
                <w:tab w:val="right" w:pos="7085"/>
              </w:tabs>
              <w:spacing w:after="0" w:line="240" w:lineRule="auto"/>
              <w:jc w:val="center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="Times New Roman" w:hAnsi="Roboto" w:cs="Calibri"/>
                <w:b/>
                <w:bCs/>
                <w:sz w:val="18"/>
                <w:szCs w:val="18"/>
              </w:rPr>
              <w:t>Day 2 (Tuesday)</w:t>
            </w:r>
          </w:p>
        </w:tc>
        <w:tc>
          <w:tcPr>
            <w:tcW w:w="24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09F43B" w14:textId="77777777" w:rsidR="001C1408" w:rsidRPr="00CF2B7D" w:rsidRDefault="001C1408" w:rsidP="001C1408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0F5D0C" w:rsidRPr="00CF2B7D" w14:paraId="7E05D6BA" w14:textId="77777777" w:rsidTr="00137155">
        <w:trPr>
          <w:trHeight w:val="144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55DD" w14:textId="74B3920E" w:rsidR="000F5D0C" w:rsidRDefault="000F5D0C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5.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D275" w14:textId="1D40B3CB" w:rsidR="000F5D0C" w:rsidRDefault="000F5D0C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>Consideration of proposals submitted on open items (continued)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6F9DCF" w14:textId="77777777" w:rsidR="000F5D0C" w:rsidRPr="00CF2B7D" w:rsidRDefault="000F5D0C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6F4E9A" w:rsidRPr="00CF2B7D" w14:paraId="317DCB73" w14:textId="77777777" w:rsidTr="00137155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722CF23" w14:textId="6361AE59" w:rsidR="006F4E9A" w:rsidRDefault="006F4E9A" w:rsidP="000F5D0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5.5.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7153B9" w14:textId="004D069B" w:rsidR="006F4E9A" w:rsidRPr="000F5D0C" w:rsidRDefault="006F4E9A" w:rsidP="000F5D0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Updates to Annex 5/7 (ODD analysis)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09:30-10:00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F613C80" w14:textId="77777777" w:rsidR="006F4E9A" w:rsidRDefault="006F4E9A" w:rsidP="000F5D0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</w:t>
            </w:r>
            <w:r w:rsidR="003B7FAB"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13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 xml:space="preserve"> (</w:t>
            </w:r>
            <w:r w:rsidR="003B7FAB"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OPI/CLEPA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)</w:t>
            </w:r>
          </w:p>
          <w:p w14:paraId="1FA5AA2A" w14:textId="47F47138" w:rsidR="004E561C" w:rsidRPr="00CF2B7D" w:rsidRDefault="004E561C" w:rsidP="000F5D0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 w:rsidRPr="00A859F4"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ADS-17-26 (Germany)</w:t>
            </w:r>
          </w:p>
        </w:tc>
      </w:tr>
      <w:tr w:rsidR="006F4E9A" w:rsidRPr="00CF2B7D" w14:paraId="1F7C98D5" w14:textId="77777777" w:rsidTr="00137155">
        <w:trPr>
          <w:trHeight w:val="144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9E299F2" w14:textId="77777777" w:rsidR="006F4E9A" w:rsidRDefault="006F4E9A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D2AC" w14:textId="4D93514F" w:rsidR="006F4E9A" w:rsidRPr="000F5D0C" w:rsidRDefault="006F4E9A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The IWG may wish to consider a revised annex on “</w:t>
            </w:r>
            <w:r w:rsidRPr="000B6160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ODD-based Behavioural Competencies and Scenario Identification Approach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” updated pursuant to a request from the IWG.</w:t>
            </w:r>
            <w:r w:rsidR="00EA4389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At the same time, the IWG will resolve bracketed text, if any.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F6F0B1" w14:textId="77777777" w:rsidR="006F4E9A" w:rsidRPr="00CF2B7D" w:rsidRDefault="006F4E9A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6F4E9A" w:rsidRPr="00CF2B7D" w14:paraId="38BD7771" w14:textId="77777777" w:rsidTr="00137155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660EE4" w14:textId="0FBB4643" w:rsidR="006F4E9A" w:rsidRDefault="006F4E9A" w:rsidP="000F5D0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5.6.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56277A" w14:textId="502C154A" w:rsidR="006F4E9A" w:rsidRPr="000F5D0C" w:rsidRDefault="006F4E9A" w:rsidP="000F5D0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Use of artificial intelligence in ADS decision-making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10:00-10:30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C356DAE" w14:textId="5D0DE6FD" w:rsidR="006F4E9A" w:rsidRPr="00CF2B7D" w:rsidRDefault="006F4E9A" w:rsidP="000F5D0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</w:t>
            </w:r>
            <w:r w:rsidR="00B55100"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14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 xml:space="preserve"> (OICA</w:t>
            </w:r>
            <w:r w:rsidR="00B55100"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/CLEPA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)</w:t>
            </w:r>
          </w:p>
        </w:tc>
      </w:tr>
      <w:tr w:rsidR="006F4E9A" w:rsidRPr="00CF2B7D" w14:paraId="6C697777" w14:textId="77777777" w:rsidTr="00137155">
        <w:trPr>
          <w:trHeight w:val="144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99ED5C" w14:textId="77777777" w:rsidR="006F4E9A" w:rsidRDefault="006F4E9A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A448" w14:textId="3D25043D" w:rsidR="006F4E9A" w:rsidRPr="000F5D0C" w:rsidRDefault="006F4E9A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 w:rsidRPr="000B6160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Para. 41(n) of the GTR rationale statement states that the requirements are based on the </w:t>
            </w:r>
            <w:r w:rsidRPr="000B6160">
              <w:rPr>
                <w:rFonts w:ascii="Roboto" w:hAnsi="Roboto"/>
                <w:sz w:val="16"/>
                <w:szCs w:val="16"/>
              </w:rPr>
              <w:t>condition</w:t>
            </w:r>
            <w:r w:rsidRPr="000B6160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that ADS software does not use “online in-vehicle learning Artificial Intelligence”. The IWG may wish to consider 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a proposal to clarify this statement.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325165" w14:textId="77777777" w:rsidR="006F4E9A" w:rsidRPr="00CF2B7D" w:rsidRDefault="006F4E9A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2C5C4F" w:rsidRPr="00CF2B7D" w14:paraId="574E60FC" w14:textId="77777777" w:rsidTr="00137155">
        <w:trPr>
          <w:trHeight w:val="144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F979A9A" w14:textId="77777777" w:rsidR="002C5C4F" w:rsidRDefault="002C5C4F" w:rsidP="002C5C4F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612BD52" w14:textId="0C9EB907" w:rsidR="002C5C4F" w:rsidRPr="000B6160" w:rsidRDefault="002C5C4F" w:rsidP="002C5C4F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</w:pPr>
            <w:r w:rsidRPr="00050ABD">
              <w:rPr>
                <w:rFonts w:ascii="Roboto" w:eastAsiaTheme="minorEastAsia" w:hAnsi="Roboto" w:cs="Calibri"/>
                <w:i/>
                <w:iCs/>
                <w:sz w:val="18"/>
                <w:szCs w:val="18"/>
                <w:lang w:val="en-CA"/>
              </w:rPr>
              <w:t>Break</w:t>
            </w:r>
            <w:r w:rsidRPr="00050ABD">
              <w:rPr>
                <w:rFonts w:ascii="Roboto" w:eastAsiaTheme="minorEastAsia" w:hAnsi="Roboto" w:cs="Calibri"/>
                <w:i/>
                <w:iCs/>
                <w:sz w:val="18"/>
                <w:szCs w:val="18"/>
                <w:lang w:val="en-CA"/>
              </w:rPr>
              <w:tab/>
            </w:r>
            <w:r>
              <w:rPr>
                <w:rFonts w:ascii="Roboto" w:eastAsiaTheme="minorEastAsia" w:hAnsi="Roboto" w:cs="Calibri"/>
                <w:i/>
                <w:iCs/>
                <w:sz w:val="18"/>
                <w:szCs w:val="18"/>
                <w:lang w:val="en-CA"/>
              </w:rPr>
              <w:t>10:30-11:00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7F5AF2E" w14:textId="77777777" w:rsidR="002C5C4F" w:rsidRPr="00CF2B7D" w:rsidRDefault="002C5C4F" w:rsidP="002C5C4F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9D317E" w:rsidRPr="00CF2B7D" w14:paraId="3878DD19" w14:textId="77777777" w:rsidTr="00137155">
        <w:trPr>
          <w:trHeight w:val="144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5AB0" w14:textId="58A87101" w:rsidR="009D317E" w:rsidRDefault="009D317E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6.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BBD2" w14:textId="303F21FC" w:rsidR="009D317E" w:rsidRDefault="009D317E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>Proposals to amend the GRVA working documents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AF55BC" w14:textId="77777777" w:rsidR="009D317E" w:rsidRPr="00CF2B7D" w:rsidRDefault="009D317E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FC29B2" w:rsidRPr="00CF2B7D" w14:paraId="21152892" w14:textId="77777777" w:rsidTr="00137155">
        <w:trPr>
          <w:trHeight w:val="167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EB93448" w14:textId="2B229804" w:rsidR="00FC29B2" w:rsidRDefault="00FC29B2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6.1.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178022" w14:textId="1BC2030D" w:rsidR="00FC29B2" w:rsidRDefault="00FC29B2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Para. 45 of the GTR rationale</w:t>
            </w:r>
            <w:r w:rsidR="00050ABD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</w:r>
            <w:r w:rsidR="002C5C4F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11</w:t>
            </w:r>
            <w:r w:rsidR="00050ABD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:</w:t>
            </w:r>
            <w:r w:rsidR="002C5C4F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0</w:t>
            </w:r>
            <w:r w:rsidR="00050ABD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0-</w:t>
            </w:r>
            <w:r w:rsidR="002C5C4F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1</w:t>
            </w:r>
            <w:r w:rsidR="00050ABD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1:</w:t>
            </w:r>
            <w:r w:rsidR="002C5C4F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2</w:t>
            </w:r>
            <w:r w:rsidR="00050ABD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0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A9B40E4" w14:textId="23EBA7E3" w:rsidR="00FC29B2" w:rsidRPr="00CF2B7D" w:rsidRDefault="00FC29B2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 w:rsidRPr="00A859F4"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ADS-17-06</w:t>
            </w:r>
            <w:r w:rsidR="006460F0" w:rsidRPr="00A859F4"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/Rev.1</w:t>
            </w:r>
            <w:r w:rsidRPr="00A859F4"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 xml:space="preserve"> (OICA)</w:t>
            </w:r>
          </w:p>
        </w:tc>
      </w:tr>
      <w:tr w:rsidR="00FC29B2" w:rsidRPr="00CF2B7D" w14:paraId="7DA57D58" w14:textId="77777777" w:rsidTr="00137155">
        <w:trPr>
          <w:trHeight w:val="144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5559769" w14:textId="77777777" w:rsidR="00FC29B2" w:rsidRDefault="00FC29B2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5C01" w14:textId="6C6DC229" w:rsidR="00FC29B2" w:rsidRDefault="00FC29B2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 w:rsidRPr="00FC29B2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The IWG may wish to consider a proposal to improve the alignment between the text of the GTR and UNR</w:t>
            </w:r>
            <w:r w:rsidR="00050ABD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to clarify the scope of the regulations </w:t>
            </w:r>
            <w:r w:rsidR="009B56A0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regarding</w:t>
            </w:r>
            <w:r w:rsidR="00050ABD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ADS and ADS vehicles.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3C696E" w14:textId="77777777" w:rsidR="00FC29B2" w:rsidRDefault="00FC29B2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FC29B2" w:rsidRPr="00CF2B7D" w14:paraId="6A03D046" w14:textId="77777777" w:rsidTr="00137155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5C86B9" w14:textId="648313FD" w:rsidR="00FC29B2" w:rsidRDefault="00FC29B2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6.2.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A936C9" w14:textId="097BB317" w:rsidR="00FC29B2" w:rsidRDefault="00FC29B2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Para. 2.17. footnote</w:t>
            </w:r>
            <w:r w:rsidR="001B50C3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 xml:space="preserve"> to “</w:t>
            </w:r>
            <w:r w:rsidR="001B50C3" w:rsidRPr="001B50C3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User-initiated deactivation of the ADS</w:t>
            </w:r>
            <w:r w:rsidR="001B50C3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”</w:t>
            </w:r>
            <w:r w:rsidR="00050ABD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1</w:t>
            </w:r>
            <w:r w:rsidR="002C5C4F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1</w:t>
            </w:r>
            <w:r w:rsidR="00050ABD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:</w:t>
            </w:r>
            <w:r w:rsidR="002C5C4F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2</w:t>
            </w:r>
            <w:r w:rsidR="00050ABD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0-1</w:t>
            </w:r>
            <w:r w:rsidR="002C5C4F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1</w:t>
            </w:r>
            <w:r w:rsidR="00050ABD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:</w:t>
            </w:r>
            <w:r w:rsidR="002C5C4F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3</w:t>
            </w:r>
            <w:r w:rsidR="00050ABD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0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8A76CC0" w14:textId="3503C719" w:rsidR="00FC29B2" w:rsidRPr="00CF2B7D" w:rsidRDefault="00C70091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ADS-17-12</w:t>
            </w:r>
            <w:r w:rsidR="007509F9"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(1)</w:t>
            </w:r>
          </w:p>
        </w:tc>
      </w:tr>
      <w:tr w:rsidR="00FC29B2" w:rsidRPr="00CF2B7D" w14:paraId="0E701EA5" w14:textId="77777777" w:rsidTr="00137155">
        <w:trPr>
          <w:trHeight w:val="144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6F90FC5" w14:textId="77777777" w:rsidR="00FC29B2" w:rsidRDefault="00FC29B2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D254" w14:textId="54A3D1F3" w:rsidR="00FC29B2" w:rsidRDefault="00FC29B2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 w:rsidRPr="00FC29B2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The IWG may wish to delete the footnote that repeats the provision in para. 6.2.2.3.2.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37D196" w14:textId="77777777" w:rsidR="00FC29B2" w:rsidRPr="00CF2B7D" w:rsidRDefault="00FC29B2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1B50C3" w:rsidRPr="00CF2B7D" w14:paraId="246522EB" w14:textId="77777777" w:rsidTr="00137155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37B4B90" w14:textId="4E95544D" w:rsidR="001B50C3" w:rsidRDefault="001B50C3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6.3.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0E964C" w14:textId="06AC05E2" w:rsidR="001B50C3" w:rsidRDefault="001B50C3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Para. 2.31. Definition of “edge case”</w:t>
            </w:r>
            <w:r w:rsidR="00050ABD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1</w:t>
            </w:r>
            <w:r w:rsidR="002C5C4F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1</w:t>
            </w:r>
            <w:r w:rsidR="00050ABD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:</w:t>
            </w:r>
            <w:r w:rsidR="002C5C4F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3</w:t>
            </w:r>
            <w:r w:rsidR="00050ABD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0-1</w:t>
            </w:r>
            <w:r w:rsidR="002C5C4F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1</w:t>
            </w:r>
            <w:r w:rsidR="00050ABD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:</w:t>
            </w:r>
            <w:r w:rsidR="002C5C4F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4</w:t>
            </w:r>
            <w:r w:rsidR="00050ABD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0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6A8CA48" w14:textId="2FCF4BE1" w:rsidR="001B50C3" w:rsidRPr="00CF2B7D" w:rsidRDefault="00C70091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ADS-17-12</w:t>
            </w:r>
            <w:r w:rsidR="007509F9"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(2)</w:t>
            </w:r>
          </w:p>
        </w:tc>
      </w:tr>
      <w:tr w:rsidR="001B50C3" w:rsidRPr="00CF2B7D" w14:paraId="4EE9BF54" w14:textId="77777777" w:rsidTr="00137155">
        <w:trPr>
          <w:trHeight w:val="144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EF5C9E" w14:textId="77777777" w:rsidR="001B50C3" w:rsidRDefault="001B50C3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EEBE" w14:textId="18D87FEE" w:rsidR="001B50C3" w:rsidRDefault="001B50C3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 w:rsidRPr="001B50C3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The IWG may wish to consider deleting the definition of “edge case” since the term is not used in the Regulations.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93C497" w14:textId="77777777" w:rsidR="001B50C3" w:rsidRPr="00CF2B7D" w:rsidRDefault="001B50C3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6F4E9A" w:rsidRPr="00CF2B7D" w14:paraId="2B68AEA1" w14:textId="77777777" w:rsidTr="00137155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CAEC4C" w14:textId="7F656CB2" w:rsidR="006F4E9A" w:rsidRDefault="006F4E9A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6.4.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D7EC1D" w14:textId="6319C1D4" w:rsidR="006F4E9A" w:rsidRDefault="006F4E9A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4/</w:t>
            </w:r>
            <w:r w:rsidRPr="002C5C4F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6.2.2.1.2(c)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 xml:space="preserve"> Restoring view upon passenger deactivation request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11:40-11:50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889D979" w14:textId="4CA85E37" w:rsidR="006F4E9A" w:rsidRDefault="006F4E9A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ADS-17-12</w:t>
            </w:r>
            <w:r w:rsidR="007509F9"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(3)</w:t>
            </w:r>
          </w:p>
        </w:tc>
      </w:tr>
      <w:tr w:rsidR="006F4E9A" w:rsidRPr="00CF2B7D" w14:paraId="2E5F9D3D" w14:textId="77777777" w:rsidTr="00137155">
        <w:trPr>
          <w:trHeight w:val="144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14:paraId="18CC9324" w14:textId="77777777" w:rsidR="006F4E9A" w:rsidRDefault="006F4E9A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7B94" w14:textId="317172C4" w:rsidR="006F4E9A" w:rsidRPr="002C5C4F" w:rsidRDefault="006F4E9A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The IWG may wish to consider a proposal to align the text with para. </w:t>
            </w:r>
            <w:r w:rsidRPr="002C5C4F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4/6.2.2.3.2.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</w:t>
            </w:r>
            <w:proofErr w:type="gramStart"/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with regard to</w:t>
            </w:r>
            <w:proofErr w:type="gramEnd"/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the user accepting an ADSF-2 suggestion</w:t>
            </w:r>
            <w:r w:rsidR="00750548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to assume control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.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DD2E31D" w14:textId="77777777" w:rsidR="006F4E9A" w:rsidRDefault="006F4E9A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5536D5" w:rsidRPr="00CF2B7D" w14:paraId="4B7C62E2" w14:textId="77777777" w:rsidTr="00137155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3049726" w14:textId="46D87C17" w:rsidR="005536D5" w:rsidRDefault="005536D5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6.</w:t>
            </w:r>
            <w:r w:rsidR="006F4E9A"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5.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74FB8" w14:textId="5B76E746" w:rsidR="005536D5" w:rsidRDefault="005536D5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Para. 4/6.3.6. Management of signals from other systems</w:t>
            </w:r>
            <w:r w:rsidR="00050ABD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1</w:t>
            </w:r>
            <w:r w:rsidR="002C5C4F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1</w:t>
            </w:r>
            <w:r w:rsidR="00050ABD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:</w:t>
            </w:r>
            <w:r w:rsidR="002C5C4F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5</w:t>
            </w:r>
            <w:r w:rsidR="00050ABD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0-1</w:t>
            </w:r>
            <w:r w:rsidR="002C5C4F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2:0</w:t>
            </w:r>
            <w:r w:rsidR="00050ABD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0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92A0130" w14:textId="5CED0461" w:rsidR="005536D5" w:rsidRPr="00CF2B7D" w:rsidRDefault="005536D5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ADS-17-04 (Germany)</w:t>
            </w:r>
          </w:p>
        </w:tc>
      </w:tr>
      <w:tr w:rsidR="005536D5" w:rsidRPr="00CF2B7D" w14:paraId="56FF5EBC" w14:textId="77777777" w:rsidTr="00137155">
        <w:trPr>
          <w:trHeight w:val="144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D322A9F" w14:textId="77777777" w:rsidR="005536D5" w:rsidRDefault="005536D5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0016" w14:textId="0028D5AC" w:rsidR="005536D5" w:rsidRPr="005536D5" w:rsidRDefault="005536D5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The IWG may wish to consider a proposal to clarify the provision concerning ADS management of signals from other vehicle systems.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021C2A" w14:textId="77777777" w:rsidR="005536D5" w:rsidRDefault="005536D5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2C5C4F" w:rsidRPr="00CF2B7D" w14:paraId="18516A49" w14:textId="77777777" w:rsidTr="00137155">
        <w:trPr>
          <w:trHeight w:val="144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8BCC74" w14:textId="77777777" w:rsidR="002C5C4F" w:rsidRDefault="002C5C4F" w:rsidP="002C5C4F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82F2927" w14:textId="33E3BF5C" w:rsidR="002C5C4F" w:rsidRPr="00050ABD" w:rsidRDefault="002C5C4F" w:rsidP="002C5C4F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i/>
                <w:iCs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i/>
                <w:iCs/>
                <w:sz w:val="18"/>
                <w:szCs w:val="18"/>
                <w:lang w:val="en-CA"/>
              </w:rPr>
              <w:t>Lunch</w:t>
            </w:r>
            <w:r>
              <w:rPr>
                <w:rFonts w:ascii="Roboto" w:eastAsiaTheme="minorEastAsia" w:hAnsi="Roboto" w:cs="Calibri"/>
                <w:i/>
                <w:iCs/>
                <w:sz w:val="18"/>
                <w:szCs w:val="18"/>
                <w:lang w:val="en-CA"/>
              </w:rPr>
              <w:tab/>
              <w:t>12:00-14:00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44A7AAF" w14:textId="77777777" w:rsidR="002C5C4F" w:rsidRDefault="002C5C4F" w:rsidP="002C5C4F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1F47D8" w:rsidRPr="00CF2B7D" w14:paraId="370D7C8B" w14:textId="77777777" w:rsidTr="00137155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DB39C4E" w14:textId="688AC3FB" w:rsidR="001F47D8" w:rsidRDefault="001F47D8" w:rsidP="0040595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6.6.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804456" w14:textId="22CFD51B" w:rsidR="001F47D8" w:rsidRDefault="001F47D8" w:rsidP="0040595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Para. 4/6.1.2.1. Crash causation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14:00-14:20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D38821B" w14:textId="77777777" w:rsidR="001F47D8" w:rsidRDefault="001F47D8" w:rsidP="0040595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ADS-17-15 (SAE)</w:t>
            </w:r>
          </w:p>
          <w:p w14:paraId="09CA7595" w14:textId="5D47F4A0" w:rsidR="00A859F4" w:rsidRDefault="00A859F4" w:rsidP="0040595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ADS-17-30 (UK)</w:t>
            </w:r>
          </w:p>
        </w:tc>
      </w:tr>
      <w:tr w:rsidR="001F47D8" w:rsidRPr="00CF2B7D" w14:paraId="420FBFD5" w14:textId="77777777" w:rsidTr="00137155">
        <w:trPr>
          <w:trHeight w:val="144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14:paraId="1B6FA8CE" w14:textId="77777777" w:rsidR="001F47D8" w:rsidRDefault="001F47D8" w:rsidP="0040595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A52E" w14:textId="1865C0C0" w:rsidR="001F47D8" w:rsidRDefault="001F47D8" w:rsidP="0040595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The IWG may wish to consider a proposal to clarify the requirement that the driving behaviour of an ADS shall not cause a collision under nominal situations.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4EC8DFB" w14:textId="77777777" w:rsidR="001F47D8" w:rsidRDefault="001F47D8" w:rsidP="0040595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1F47D8" w:rsidRPr="00CF2B7D" w14:paraId="4CFB0980" w14:textId="77777777" w:rsidTr="00137155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8CE5D05" w14:textId="6295C0CD" w:rsidR="001F47D8" w:rsidRDefault="001F47D8" w:rsidP="0040595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6.7.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D385CD" w14:textId="3C008E38" w:rsidR="001F47D8" w:rsidRDefault="001F47D8" w:rsidP="0040595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Para. 4/</w:t>
            </w:r>
            <w:r w:rsidRPr="00E131F5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6.1.4.4.1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. Remote termination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14:20-14:40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F505555" w14:textId="77777777" w:rsidR="001F47D8" w:rsidRDefault="001F47D8" w:rsidP="0040595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ADS-17-18 (SAE)</w:t>
            </w:r>
          </w:p>
          <w:p w14:paraId="10C0BC0D" w14:textId="453990B6" w:rsidR="001F47D8" w:rsidRDefault="001F47D8" w:rsidP="0040595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 w:rsidRPr="00A859F4"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ADS-17-27</w:t>
            </w:r>
            <w:r w:rsidR="00486536" w:rsidRPr="00A859F4"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/Rev.</w:t>
            </w:r>
            <w:r w:rsidR="00137155" w:rsidRPr="00A859F4"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 xml:space="preserve">2 </w:t>
            </w:r>
            <w:r w:rsidRPr="00A859F4"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(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Australia)</w:t>
            </w:r>
          </w:p>
        </w:tc>
      </w:tr>
      <w:tr w:rsidR="001F47D8" w:rsidRPr="00CF2B7D" w14:paraId="25EC3318" w14:textId="77777777" w:rsidTr="00137155">
        <w:trPr>
          <w:trHeight w:val="144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14:paraId="55A857FA" w14:textId="77777777" w:rsidR="001F47D8" w:rsidRDefault="001F47D8" w:rsidP="0040595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01EA" w14:textId="5E4A4ACF" w:rsidR="001F47D8" w:rsidRDefault="001F47D8" w:rsidP="0040595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The IWG may wish to consider a proposal to clarify </w:t>
            </w:r>
            <w:r w:rsidRPr="00E131F5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that remote termination is intended to ensure the ability to deactivate the system in the case of 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an </w:t>
            </w:r>
            <w:r w:rsidRPr="00E131F5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emergency (e.g., cyberattack) and not to bypass the ADS reasoning on the need to trigger a 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fallback.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A0A3DA8" w14:textId="77777777" w:rsidR="001F47D8" w:rsidRDefault="001F47D8" w:rsidP="0040595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1F47D8" w:rsidRPr="00CF2B7D" w14:paraId="207784A0" w14:textId="77777777" w:rsidTr="00137155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A117BA" w14:textId="7D4A64A9" w:rsidR="001F47D8" w:rsidRDefault="001F47D8" w:rsidP="0040595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6.8.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181023" w14:textId="47197373" w:rsidR="001F47D8" w:rsidRDefault="001F47D8" w:rsidP="0040595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Para. 5/</w:t>
            </w:r>
            <w:r w:rsidRPr="006E2019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7.1.8.5.3.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 xml:space="preserve"> Data retention requirement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14:40-14:50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92FF930" w14:textId="3015EE63" w:rsidR="001F47D8" w:rsidRDefault="001F47D8" w:rsidP="0040595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ADS-17-12(4)</w:t>
            </w:r>
          </w:p>
        </w:tc>
      </w:tr>
      <w:tr w:rsidR="001F47D8" w:rsidRPr="00CF2B7D" w14:paraId="0B516511" w14:textId="77777777" w:rsidTr="00137155">
        <w:trPr>
          <w:trHeight w:val="144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14:paraId="2427ADF7" w14:textId="77777777" w:rsidR="001F47D8" w:rsidRDefault="001F47D8" w:rsidP="0040595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AD48" w14:textId="5813EC34" w:rsidR="001F47D8" w:rsidRDefault="001F47D8" w:rsidP="0040595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Para. 5/7.1.8.5.3. requires data retention to ensure that items (a) and (b) are met; however, item (b) is inconsistent (i.e., a verb seems to be absent). The IWG may wish to reword item (b).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28960C0" w14:textId="77777777" w:rsidR="001F47D8" w:rsidRDefault="001F47D8" w:rsidP="0040595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1F47D8" w:rsidRPr="00CF2B7D" w14:paraId="667AC508" w14:textId="77777777" w:rsidTr="00137155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2214FD7" w14:textId="218C4CA0" w:rsidR="001F47D8" w:rsidRDefault="001F47D8" w:rsidP="0040595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6.9.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00D966" w14:textId="39A9D4F2" w:rsidR="001F47D8" w:rsidRDefault="001F47D8" w:rsidP="0040595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Para. 5/7</w:t>
            </w:r>
            <w:r w:rsidRPr="00BD57D5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.2.1.3.1.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 xml:space="preserve"> Simulation toolchain data management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14:50-15:10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2A10648" w14:textId="1B46D631" w:rsidR="001F47D8" w:rsidRDefault="001F47D8" w:rsidP="0040595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ADS-17-08 (OICA)</w:t>
            </w:r>
          </w:p>
        </w:tc>
      </w:tr>
      <w:tr w:rsidR="001F47D8" w:rsidRPr="00CF2B7D" w14:paraId="2CFF72A3" w14:textId="77777777" w:rsidTr="00137155">
        <w:trPr>
          <w:trHeight w:val="144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48EBAB7" w14:textId="77777777" w:rsidR="001F47D8" w:rsidRDefault="001F47D8" w:rsidP="0040595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FB03" w14:textId="47A69581" w:rsidR="001F47D8" w:rsidRDefault="001F47D8" w:rsidP="0040595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The IWG may wish to consider a proposal to clarify the requirements to retain data used in the validation of a simulation toolchain used to generate evidence used in the ADS safety case.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B37796" w14:textId="77777777" w:rsidR="001F47D8" w:rsidRDefault="001F47D8" w:rsidP="0040595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943282" w:rsidRPr="00CF2B7D" w14:paraId="7F81BE61" w14:textId="77777777" w:rsidTr="00137155">
        <w:trPr>
          <w:trHeight w:val="144"/>
        </w:trPr>
        <w:tc>
          <w:tcPr>
            <w:tcW w:w="576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14:paraId="6A4B07E3" w14:textId="77777777" w:rsidR="00943282" w:rsidRDefault="00943282" w:rsidP="00943282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14:paraId="5B7A8C12" w14:textId="1BFC1B5F" w:rsidR="00943282" w:rsidRDefault="00943282" w:rsidP="00943282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i/>
                <w:iCs/>
                <w:sz w:val="18"/>
                <w:szCs w:val="18"/>
                <w:lang w:val="en-CA"/>
              </w:rPr>
              <w:t>Break</w:t>
            </w:r>
            <w:r>
              <w:rPr>
                <w:rFonts w:ascii="Roboto" w:eastAsiaTheme="minorEastAsia" w:hAnsi="Roboto" w:cs="Calibri"/>
                <w:i/>
                <w:iCs/>
                <w:sz w:val="18"/>
                <w:szCs w:val="18"/>
                <w:lang w:val="en-CA"/>
              </w:rPr>
              <w:tab/>
              <w:t>15:10-15:40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75C6B01" w14:textId="77777777" w:rsidR="00943282" w:rsidRDefault="00943282" w:rsidP="00943282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CE4E3A" w:rsidRPr="00CF2B7D" w14:paraId="7FF86823" w14:textId="77777777" w:rsidTr="00137155">
        <w:trPr>
          <w:trHeight w:val="144"/>
        </w:trPr>
        <w:tc>
          <w:tcPr>
            <w:tcW w:w="576" w:type="dxa"/>
            <w:tcBorders>
              <w:top w:val="single" w:sz="8" w:space="0" w:color="auto"/>
              <w:bottom w:val="nil"/>
              <w:right w:val="single" w:sz="8" w:space="0" w:color="FFFFFF" w:themeColor="background1"/>
            </w:tcBorders>
            <w:shd w:val="clear" w:color="auto" w:fill="000000" w:themeFill="text1"/>
          </w:tcPr>
          <w:p w14:paraId="1A5F7F0E" w14:textId="77777777" w:rsidR="00CE4E3A" w:rsidRDefault="00CE4E3A" w:rsidP="00CE4E3A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794" w:type="dxa"/>
            <w:tcBorders>
              <w:top w:val="single" w:sz="8" w:space="0" w:color="auto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0000" w:themeFill="text1"/>
          </w:tcPr>
          <w:p w14:paraId="5C99EEBC" w14:textId="6A4851C0" w:rsidR="00CE4E3A" w:rsidRDefault="00CE4E3A" w:rsidP="00CE4E3A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 w:rsidRPr="00CF2B7D">
              <w:rPr>
                <w:rFonts w:ascii="Roboto" w:eastAsia="Times New Roman" w:hAnsi="Roboto" w:cs="Calibri"/>
                <w:color w:val="FFFFFF"/>
                <w:sz w:val="18"/>
                <w:szCs w:val="18"/>
              </w:rPr>
              <w:t>Detail</w:t>
            </w:r>
          </w:p>
        </w:tc>
        <w:tc>
          <w:tcPr>
            <w:tcW w:w="2422" w:type="dxa"/>
            <w:tcBorders>
              <w:top w:val="single" w:sz="8" w:space="0" w:color="auto"/>
              <w:left w:val="single" w:sz="8" w:space="0" w:color="FFFFFF" w:themeColor="background1"/>
              <w:bottom w:val="nil"/>
              <w:right w:val="single" w:sz="8" w:space="0" w:color="auto"/>
            </w:tcBorders>
            <w:shd w:val="clear" w:color="auto" w:fill="000000" w:themeFill="text1"/>
          </w:tcPr>
          <w:p w14:paraId="18689A69" w14:textId="7375144E" w:rsidR="00CE4E3A" w:rsidRDefault="00CE4E3A" w:rsidP="00CE4E3A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 w:rsidRPr="00CF2B7D">
              <w:rPr>
                <w:rFonts w:ascii="Roboto" w:eastAsia="Times New Roman" w:hAnsi="Roboto" w:cs="Calibri"/>
                <w:color w:val="FFFFFF"/>
                <w:sz w:val="18"/>
                <w:szCs w:val="18"/>
              </w:rPr>
              <w:t>Documentation</w:t>
            </w:r>
          </w:p>
        </w:tc>
      </w:tr>
      <w:tr w:rsidR="00CE4E3A" w:rsidRPr="00CF2B7D" w14:paraId="6DACEAE2" w14:textId="77777777" w:rsidTr="00137155">
        <w:trPr>
          <w:trHeight w:val="144"/>
        </w:trPr>
        <w:tc>
          <w:tcPr>
            <w:tcW w:w="576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720F3A3" w14:textId="77777777" w:rsidR="00CE4E3A" w:rsidRDefault="00CE4E3A" w:rsidP="00CE4E3A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7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14:paraId="162F5689" w14:textId="047A4E39" w:rsidR="00CE4E3A" w:rsidRDefault="00CE4E3A" w:rsidP="00CE4E3A">
            <w:pPr>
              <w:tabs>
                <w:tab w:val="right" w:pos="7085"/>
              </w:tabs>
              <w:spacing w:after="0" w:line="240" w:lineRule="auto"/>
              <w:jc w:val="center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="Times New Roman" w:hAnsi="Roboto" w:cs="Calibri"/>
                <w:b/>
                <w:bCs/>
                <w:sz w:val="18"/>
                <w:szCs w:val="18"/>
              </w:rPr>
              <w:t>Day 2 (Tuesday) continued</w:t>
            </w:r>
          </w:p>
        </w:tc>
        <w:tc>
          <w:tcPr>
            <w:tcW w:w="24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1178097" w14:textId="77777777" w:rsidR="00CE4E3A" w:rsidRDefault="00CE4E3A" w:rsidP="00CE4E3A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0751C6" w:rsidRPr="00CF2B7D" w14:paraId="495DAAB2" w14:textId="77777777" w:rsidTr="00137155">
        <w:trPr>
          <w:trHeight w:val="144"/>
        </w:trPr>
        <w:tc>
          <w:tcPr>
            <w:tcW w:w="576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14:paraId="4187860C" w14:textId="747B96B7" w:rsidR="000751C6" w:rsidRDefault="000751C6" w:rsidP="0040595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6.10.</w:t>
            </w:r>
          </w:p>
        </w:tc>
        <w:tc>
          <w:tcPr>
            <w:tcW w:w="679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2E4F8E" w14:textId="69879EF9" w:rsidR="000751C6" w:rsidRDefault="000751C6" w:rsidP="0040595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Para. 5/</w:t>
            </w:r>
            <w:r w:rsidRPr="00BD57D5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7.2.1.4.1.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 xml:space="preserve"> Competency of personnel in testing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15:40-16:10</w:t>
            </w:r>
          </w:p>
        </w:tc>
        <w:tc>
          <w:tcPr>
            <w:tcW w:w="242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16AEC238" w14:textId="28466ABC" w:rsidR="000751C6" w:rsidRDefault="000751C6" w:rsidP="0040595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ADS-17-09 (OICA)</w:t>
            </w:r>
          </w:p>
        </w:tc>
      </w:tr>
      <w:tr w:rsidR="000751C6" w:rsidRPr="00CF2B7D" w14:paraId="301A0D0A" w14:textId="77777777" w:rsidTr="00137155">
        <w:trPr>
          <w:trHeight w:val="144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14:paraId="7D35777A" w14:textId="77777777" w:rsidR="000751C6" w:rsidRDefault="000751C6" w:rsidP="0040595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864C" w14:textId="05A74143" w:rsidR="000751C6" w:rsidRDefault="000751C6" w:rsidP="0040595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The IWG may wish to consider a proposal to clarify the requirements for demonstrating management of personnel and their competency to conduct testing of ADS.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B6DD891" w14:textId="77777777" w:rsidR="000751C6" w:rsidRDefault="000751C6" w:rsidP="0040595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0751C6" w:rsidRPr="00CF2B7D" w14:paraId="43BDF95D" w14:textId="77777777" w:rsidTr="00137155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DBE3E0" w14:textId="2AAF1123" w:rsidR="000751C6" w:rsidRDefault="000751C6" w:rsidP="00943282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6.11.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C1F3D3" w14:textId="639916E5" w:rsidR="000751C6" w:rsidRDefault="000751C6" w:rsidP="00943282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Para. 5/</w:t>
            </w:r>
            <w:r w:rsidRPr="00C70091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7.2.1.13.2.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 xml:space="preserve"> Explanation for simulation-tool calibrations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16:10-16:20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CB3AB42" w14:textId="2B25EB59" w:rsidR="000751C6" w:rsidRDefault="000751C6" w:rsidP="00943282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ADS-17-12(5)</w:t>
            </w:r>
          </w:p>
        </w:tc>
      </w:tr>
      <w:tr w:rsidR="000751C6" w:rsidRPr="00CF2B7D" w14:paraId="4A2E33EA" w14:textId="77777777" w:rsidTr="00137155">
        <w:trPr>
          <w:trHeight w:val="144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14:paraId="6A143E52" w14:textId="77777777" w:rsidR="000751C6" w:rsidRDefault="000751C6" w:rsidP="0040595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D251" w14:textId="3B28D1E2" w:rsidR="000751C6" w:rsidRDefault="000751C6" w:rsidP="0040595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The IWG may wish to consider a proposal to delete an explanatory sentence that might be more appropriate for inclusion in the guidance document.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23C30F0" w14:textId="77777777" w:rsidR="000751C6" w:rsidRDefault="000751C6" w:rsidP="0040595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0751C6" w:rsidRPr="00CF2B7D" w14:paraId="01D4DB2A" w14:textId="77777777" w:rsidTr="00137155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385E721" w14:textId="3BC65105" w:rsidR="000751C6" w:rsidRDefault="000751C6" w:rsidP="0040595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6.12.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008599" w14:textId="6CFE9A27" w:rsidR="000751C6" w:rsidRDefault="000751C6" w:rsidP="0040595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Para. 5/7.3.1.3. Area of operation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16:20-16:40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61229A9" w14:textId="6633F6DB" w:rsidR="000751C6" w:rsidRDefault="000751C6" w:rsidP="0040595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ADS-17-17 (SAE)</w:t>
            </w:r>
          </w:p>
        </w:tc>
      </w:tr>
      <w:tr w:rsidR="000751C6" w:rsidRPr="00CF2B7D" w14:paraId="5AC675C4" w14:textId="77777777" w:rsidTr="00137155">
        <w:trPr>
          <w:trHeight w:val="144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14:paraId="5DE89886" w14:textId="77777777" w:rsidR="000751C6" w:rsidRDefault="000751C6" w:rsidP="0040595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2459" w14:textId="729210D0" w:rsidR="000751C6" w:rsidRDefault="000751C6" w:rsidP="0040595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The IWG may wish to consider a proposal to clarify that a new safety case is not required for a change </w:t>
            </w:r>
            <w:proofErr w:type="gramStart"/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in the area of</w:t>
            </w:r>
            <w:proofErr w:type="gramEnd"/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operation of an ADS that does not alter any other conditions defined for the ODD of its feature(s).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4EF48BE" w14:textId="77777777" w:rsidR="000751C6" w:rsidRDefault="000751C6" w:rsidP="0040595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0751C6" w:rsidRPr="00CF2B7D" w14:paraId="71A312B5" w14:textId="77777777" w:rsidTr="00137155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9076D2A" w14:textId="4E68B6C3" w:rsidR="000751C6" w:rsidRDefault="000751C6" w:rsidP="00CE4E3A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6.13.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F3A5F8" w14:textId="62799D97" w:rsidR="000751C6" w:rsidRDefault="000751C6" w:rsidP="00CE4E3A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Paras. 6/</w:t>
            </w:r>
            <w:r w:rsidRPr="006C2FE4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8.3.2.2.3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.</w:t>
            </w:r>
            <w:r w:rsidRPr="006C2FE4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 xml:space="preserve"> and 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6/</w:t>
            </w:r>
            <w:r w:rsidRPr="006C2FE4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8.3.3.1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.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16:40-17:00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A330065" w14:textId="1FCDE7DA" w:rsidR="000751C6" w:rsidRDefault="000751C6" w:rsidP="00CE4E3A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ADS-17-16 (SAE)</w:t>
            </w:r>
          </w:p>
        </w:tc>
      </w:tr>
      <w:tr w:rsidR="000751C6" w:rsidRPr="00CF2B7D" w14:paraId="15850AE3" w14:textId="77777777" w:rsidTr="00137155">
        <w:trPr>
          <w:trHeight w:val="144"/>
        </w:trPr>
        <w:tc>
          <w:tcPr>
            <w:tcW w:w="576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181198CD" w14:textId="77777777" w:rsidR="000751C6" w:rsidRDefault="000751C6" w:rsidP="00CE4E3A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7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1FAB70" w14:textId="39445476" w:rsidR="000751C6" w:rsidRDefault="000751C6" w:rsidP="00CE4E3A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The IWG may wish to consider a proposal to clarify the provisions concerning scenario and situation coverage in the safety case.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00E604" w14:textId="77777777" w:rsidR="000751C6" w:rsidRDefault="000751C6" w:rsidP="00CE4E3A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</w:tbl>
    <w:p w14:paraId="07181F91" w14:textId="35C19CAF" w:rsidR="00CE4E3A" w:rsidRDefault="00CE4E3A"/>
    <w:tbl>
      <w:tblPr>
        <w:tblpPr w:leftFromText="180" w:rightFromText="180" w:vertAnchor="text" w:horzAnchor="margin" w:tblpY="225"/>
        <w:tblW w:w="9792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576"/>
        <w:gridCol w:w="6884"/>
        <w:gridCol w:w="2332"/>
      </w:tblGrid>
      <w:tr w:rsidR="0046228C" w:rsidRPr="00CF2B7D" w14:paraId="2075A2A1" w14:textId="77777777" w:rsidTr="00B76FFC">
        <w:trPr>
          <w:trHeight w:val="144"/>
        </w:trPr>
        <w:tc>
          <w:tcPr>
            <w:tcW w:w="576" w:type="dxa"/>
            <w:tcBorders>
              <w:top w:val="nil"/>
              <w:bottom w:val="nil"/>
              <w:right w:val="single" w:sz="8" w:space="0" w:color="FFFFFF" w:themeColor="background1"/>
            </w:tcBorders>
            <w:shd w:val="clear" w:color="auto" w:fill="000000" w:themeFill="text1"/>
          </w:tcPr>
          <w:p w14:paraId="386CC549" w14:textId="77777777" w:rsidR="0046228C" w:rsidRDefault="0046228C" w:rsidP="00B76FF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0000" w:themeFill="text1"/>
          </w:tcPr>
          <w:p w14:paraId="3FD9633A" w14:textId="77777777" w:rsidR="0046228C" w:rsidRDefault="0046228C" w:rsidP="00B76FFC">
            <w:pPr>
              <w:tabs>
                <w:tab w:val="right" w:pos="7085"/>
              </w:tabs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sz w:val="18"/>
                <w:szCs w:val="18"/>
              </w:rPr>
            </w:pPr>
            <w:r w:rsidRPr="00CF2B7D">
              <w:rPr>
                <w:rFonts w:ascii="Roboto" w:eastAsia="Times New Roman" w:hAnsi="Roboto" w:cs="Calibri"/>
                <w:color w:val="FFFFFF"/>
                <w:sz w:val="18"/>
                <w:szCs w:val="18"/>
              </w:rPr>
              <w:t>Detail</w:t>
            </w:r>
          </w:p>
        </w:tc>
        <w:tc>
          <w:tcPr>
            <w:tcW w:w="2332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auto"/>
            </w:tcBorders>
            <w:shd w:val="clear" w:color="auto" w:fill="000000" w:themeFill="text1"/>
          </w:tcPr>
          <w:p w14:paraId="11C07C85" w14:textId="77777777" w:rsidR="0046228C" w:rsidRPr="00AE6725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 w:rsidRPr="00CF2B7D">
              <w:rPr>
                <w:rFonts w:ascii="Roboto" w:eastAsia="Times New Roman" w:hAnsi="Roboto" w:cs="Calibri"/>
                <w:color w:val="FFFFFF"/>
                <w:sz w:val="18"/>
                <w:szCs w:val="18"/>
              </w:rPr>
              <w:t>Documentation</w:t>
            </w:r>
          </w:p>
        </w:tc>
      </w:tr>
      <w:tr w:rsidR="0046228C" w:rsidRPr="00CF2B7D" w14:paraId="44968473" w14:textId="77777777" w:rsidTr="00B76FFC">
        <w:trPr>
          <w:trHeight w:val="144"/>
        </w:trPr>
        <w:tc>
          <w:tcPr>
            <w:tcW w:w="576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BECC9B0" w14:textId="77777777" w:rsidR="0046228C" w:rsidRDefault="0046228C" w:rsidP="00B76FF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6023E8E" w14:textId="77777777" w:rsidR="0046228C" w:rsidRDefault="0046228C" w:rsidP="00B76FFC">
            <w:pPr>
              <w:tabs>
                <w:tab w:val="right" w:pos="7085"/>
              </w:tabs>
              <w:spacing w:after="0" w:line="240" w:lineRule="auto"/>
              <w:jc w:val="center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="Times New Roman" w:hAnsi="Roboto" w:cs="Calibri"/>
                <w:b/>
                <w:bCs/>
                <w:sz w:val="18"/>
                <w:szCs w:val="18"/>
              </w:rPr>
              <w:t>Day 3 (Wednesday)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F268A5A" w14:textId="77777777" w:rsidR="0046228C" w:rsidRPr="00AE6725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46228C" w:rsidRPr="00CF2B7D" w14:paraId="75319936" w14:textId="77777777" w:rsidTr="00B76FFC">
        <w:trPr>
          <w:trHeight w:val="144"/>
        </w:trPr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5D63FCE1" w14:textId="77777777" w:rsidR="0046228C" w:rsidRDefault="0046228C" w:rsidP="00B76FF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E91A0E" w14:textId="77777777" w:rsidR="0046228C" w:rsidRDefault="0046228C" w:rsidP="00B76FF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>Opening remarks, if any</w:t>
            </w:r>
            <w:r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ab/>
            </w:r>
            <w:r w:rsidRPr="00AE6725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09:30-09:40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C996E85" w14:textId="77777777" w:rsidR="0046228C" w:rsidRPr="00AE6725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46228C" w:rsidRPr="00CF2B7D" w14:paraId="14FA4E55" w14:textId="77777777" w:rsidTr="00B76FFC">
        <w:trPr>
          <w:trHeight w:val="144"/>
        </w:trPr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0ACFB5F7" w14:textId="77777777" w:rsidR="0046228C" w:rsidRDefault="0046228C" w:rsidP="00B76FF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6.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7642" w14:textId="77777777" w:rsidR="0046228C" w:rsidRDefault="0046228C" w:rsidP="00B76FF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>Proposals to amend the GRVA working documents (continued)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DB99E4A" w14:textId="77777777" w:rsidR="0046228C" w:rsidRPr="00AE6725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46228C" w:rsidRPr="00CF2B7D" w14:paraId="1EDB5168" w14:textId="77777777" w:rsidTr="00B76FFC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9BD75D" w14:textId="77777777" w:rsidR="0046228C" w:rsidRDefault="0046228C" w:rsidP="00B76FF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6.14.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A1E560" w14:textId="77777777" w:rsidR="0046228C" w:rsidRDefault="0046228C" w:rsidP="00B76FF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Use of safety description, concept, and case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09:10-10:00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7E95E82" w14:textId="77777777" w:rsidR="0046228C" w:rsidRPr="00AE6725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ADS-17-12 (7-9)</w:t>
            </w:r>
          </w:p>
        </w:tc>
      </w:tr>
      <w:tr w:rsidR="0046228C" w:rsidRPr="00CF2B7D" w14:paraId="3D53DD6A" w14:textId="77777777" w:rsidTr="00B76FFC">
        <w:trPr>
          <w:trHeight w:val="144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14:paraId="5ECED4C0" w14:textId="77777777" w:rsidR="0046228C" w:rsidRDefault="0046228C" w:rsidP="00B76FF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BF03" w14:textId="77777777" w:rsidR="0046228C" w:rsidRDefault="0046228C" w:rsidP="00B76FF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The IWG may wish to review paras. 5/</w:t>
            </w:r>
            <w:r w:rsidRPr="00E02E09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7.3.1.15.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, 5/</w:t>
            </w:r>
            <w:r w:rsidRPr="00E02E09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7.3.2.10.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, and 5/</w:t>
            </w:r>
            <w:r w:rsidRPr="00E02E09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7.3.2.16.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for their use of the terms and reconsider the subclause in 5/7.3.2.16(c) for clarity.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9E0BA31" w14:textId="77777777" w:rsidR="0046228C" w:rsidRPr="00AE6725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46228C" w:rsidRPr="00CF2B7D" w14:paraId="775BBAB9" w14:textId="77777777" w:rsidTr="00B76FFC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5620FD6" w14:textId="77777777" w:rsidR="0046228C" w:rsidRDefault="0046228C" w:rsidP="00B76FF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6.15.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0666E6" w14:textId="77777777" w:rsidR="0046228C" w:rsidRDefault="0046228C" w:rsidP="00B76FF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5/</w:t>
            </w:r>
            <w:r w:rsidRPr="00E02E09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7.3.3.7.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 xml:space="preserve"> Clarification of claims and requirements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10:00-10:20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6A65D72" w14:textId="77777777" w:rsidR="0046228C" w:rsidRPr="00AE6725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ADS-17-12(10)</w:t>
            </w:r>
          </w:p>
        </w:tc>
      </w:tr>
      <w:tr w:rsidR="0046228C" w:rsidRPr="00CF2B7D" w14:paraId="02FA0FD6" w14:textId="77777777" w:rsidTr="00B76FFC">
        <w:trPr>
          <w:trHeight w:val="144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14:paraId="15174305" w14:textId="77777777" w:rsidR="0046228C" w:rsidRDefault="0046228C" w:rsidP="00B76FF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DB60" w14:textId="77777777" w:rsidR="0046228C" w:rsidRDefault="0046228C" w:rsidP="00B76FF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The IWG may wish to consider a comment from France to clarify the requirements that might be generated pursuant to paras. </w:t>
            </w:r>
            <w:r w:rsidRPr="00750548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7.3.3.2, 7.3.3.4, 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and </w:t>
            </w:r>
            <w:r w:rsidRPr="00750548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7.3.3.6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.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956D36F" w14:textId="77777777" w:rsidR="0046228C" w:rsidRPr="00AE6725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46228C" w:rsidRPr="00CF2B7D" w14:paraId="724A5515" w14:textId="77777777" w:rsidTr="00B76FFC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E3E354C" w14:textId="77777777" w:rsidR="0046228C" w:rsidRDefault="0046228C" w:rsidP="00B76FF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6.16.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F7310" w14:textId="77777777" w:rsidR="0046228C" w:rsidRDefault="0046228C" w:rsidP="00B76FF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6/</w:t>
            </w:r>
            <w:r w:rsidRPr="00E02E09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8.1.8.1.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 xml:space="preserve"> Safety-promotion processes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10:20-10:30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13DFE1B" w14:textId="77777777" w:rsidR="0046228C" w:rsidRPr="00AE6725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ADS-17-12(11)</w:t>
            </w:r>
          </w:p>
        </w:tc>
      </w:tr>
      <w:tr w:rsidR="0046228C" w:rsidRPr="00CF2B7D" w14:paraId="5DE9602A" w14:textId="77777777" w:rsidTr="00B76FFC">
        <w:trPr>
          <w:trHeight w:val="144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14:paraId="28AEE976" w14:textId="77777777" w:rsidR="0046228C" w:rsidRDefault="0046228C" w:rsidP="00B76FF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DD2" w14:textId="77777777" w:rsidR="0046228C" w:rsidRDefault="0046228C" w:rsidP="00B76FF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The IWG may wish to clarify item (d) pursuant to a comment from France.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567E5D7" w14:textId="77777777" w:rsidR="0046228C" w:rsidRPr="00AE6725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46228C" w:rsidRPr="00CF2B7D" w14:paraId="45FB6E54" w14:textId="77777777" w:rsidTr="00B76FFC">
        <w:trPr>
          <w:trHeight w:val="144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D1B1D26" w14:textId="77777777" w:rsidR="0046228C" w:rsidRDefault="0046228C" w:rsidP="00B76FF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43A183D" w14:textId="77777777" w:rsidR="0046228C" w:rsidRDefault="0046228C" w:rsidP="00B76FF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i/>
                <w:iCs/>
                <w:sz w:val="18"/>
                <w:szCs w:val="18"/>
                <w:lang w:val="en-CA"/>
              </w:rPr>
              <w:t>Break</w:t>
            </w:r>
            <w:r>
              <w:rPr>
                <w:rFonts w:ascii="Roboto" w:eastAsiaTheme="minorEastAsia" w:hAnsi="Roboto" w:cs="Calibri"/>
                <w:i/>
                <w:iCs/>
                <w:sz w:val="18"/>
                <w:szCs w:val="18"/>
                <w:lang w:val="en-CA"/>
              </w:rPr>
              <w:tab/>
              <w:t>10:30-11:00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3C0C967" w14:textId="77777777" w:rsidR="0046228C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46228C" w:rsidRPr="00CF2B7D" w14:paraId="107022B7" w14:textId="77777777" w:rsidTr="00B76FFC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C4545F" w14:textId="77777777" w:rsidR="0046228C" w:rsidRDefault="0046228C" w:rsidP="00B76FF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6.17.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E5A1C4" w14:textId="77777777" w:rsidR="0046228C" w:rsidRDefault="0046228C" w:rsidP="00B76FF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Para. 6/</w:t>
            </w:r>
            <w:r w:rsidRPr="00E02E09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8.3.1.4(b)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 xml:space="preserve"> “Integrity level”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11:00-11:20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37BD391" w14:textId="77777777" w:rsidR="0046228C" w:rsidRPr="00AE6725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ADS-17-12(13)</w:t>
            </w:r>
          </w:p>
        </w:tc>
      </w:tr>
      <w:tr w:rsidR="0046228C" w:rsidRPr="00CF2B7D" w14:paraId="34708A54" w14:textId="77777777" w:rsidTr="00B76FFC">
        <w:trPr>
          <w:trHeight w:val="144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14:paraId="38F0936F" w14:textId="77777777" w:rsidR="0046228C" w:rsidRDefault="0046228C" w:rsidP="00B76FF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D1B6" w14:textId="77777777" w:rsidR="0046228C" w:rsidRDefault="0046228C" w:rsidP="00B76FF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The IWG may wish to consider a comment from France on the absence of a definition for “integrity level”.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0FDD210" w14:textId="77777777" w:rsidR="0046228C" w:rsidRPr="00AE6725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46228C" w:rsidRPr="00CF2B7D" w14:paraId="1CDA9A5E" w14:textId="77777777" w:rsidTr="00B76FFC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C778A90" w14:textId="77777777" w:rsidR="0046228C" w:rsidRDefault="0046228C" w:rsidP="00B76FF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6.18.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B8C2D" w14:textId="77777777" w:rsidR="0046228C" w:rsidRDefault="0046228C" w:rsidP="00B76FF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Para. 6/8.3.2.2.1. Behavioural competencies, scenarios, footnotes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11:20-11:40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30DA0B1" w14:textId="77777777" w:rsidR="0046228C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 w:rsidRPr="00AE6725"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ADS-17-12(1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4</w:t>
            </w:r>
            <w:r w:rsidRPr="00AE6725"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)</w:t>
            </w:r>
          </w:p>
        </w:tc>
      </w:tr>
      <w:tr w:rsidR="0046228C" w:rsidRPr="00CF2B7D" w14:paraId="1EABDB3D" w14:textId="77777777" w:rsidTr="00B76FFC">
        <w:trPr>
          <w:trHeight w:val="144"/>
        </w:trPr>
        <w:tc>
          <w:tcPr>
            <w:tcW w:w="576" w:type="dxa"/>
            <w:vMerge/>
            <w:tcBorders>
              <w:right w:val="single" w:sz="4" w:space="0" w:color="auto"/>
            </w:tcBorders>
          </w:tcPr>
          <w:p w14:paraId="0960C97D" w14:textId="77777777" w:rsidR="0046228C" w:rsidRDefault="0046228C" w:rsidP="00B76FF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E82DF" w14:textId="77777777" w:rsidR="0046228C" w:rsidRPr="00AE6725" w:rsidRDefault="0046228C" w:rsidP="00B76FF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The IWG may wish to align the wording in this paragraph with that used in para. </w:t>
            </w:r>
            <w:r w:rsidRPr="00AE6725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7.3.2.13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.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A8F8345" w14:textId="77777777" w:rsidR="0046228C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46228C" w:rsidRPr="00CF2B7D" w14:paraId="2719E84F" w14:textId="77777777" w:rsidTr="00B76FFC">
        <w:trPr>
          <w:trHeight w:val="144"/>
        </w:trPr>
        <w:tc>
          <w:tcPr>
            <w:tcW w:w="576" w:type="dxa"/>
            <w:tcBorders>
              <w:right w:val="single" w:sz="4" w:space="0" w:color="auto"/>
            </w:tcBorders>
          </w:tcPr>
          <w:p w14:paraId="42067F96" w14:textId="77777777" w:rsidR="0046228C" w:rsidRDefault="0046228C" w:rsidP="00B76FF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81D3" w14:textId="77777777" w:rsidR="0046228C" w:rsidRDefault="0046228C" w:rsidP="00B76FF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The IWG may wish to review paras. 6/</w:t>
            </w:r>
            <w:r w:rsidRPr="001C1408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8.3.2.2.1.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and 6/</w:t>
            </w:r>
            <w:r w:rsidRPr="001C1408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8.3.2.2.3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(b) which both refer the reader to Annex 5/7 on ODD analysis and scenario generation. The second footnote is in brackets (and was unintentionally omitted from the GTR).</w:t>
            </w:r>
          </w:p>
        </w:tc>
        <w:tc>
          <w:tcPr>
            <w:tcW w:w="2332" w:type="dxa"/>
            <w:tcBorders>
              <w:left w:val="single" w:sz="4" w:space="0" w:color="auto"/>
              <w:right w:val="single" w:sz="8" w:space="0" w:color="auto"/>
            </w:tcBorders>
          </w:tcPr>
          <w:p w14:paraId="1AD63773" w14:textId="77777777" w:rsidR="0046228C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46228C" w:rsidRPr="00CF2B7D" w14:paraId="4E06D52B" w14:textId="77777777" w:rsidTr="00B76FFC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7F1D4A6" w14:textId="77777777" w:rsidR="0046228C" w:rsidRDefault="0046228C" w:rsidP="00B76FF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6.19.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7B5C1" w14:textId="77777777" w:rsidR="0046228C" w:rsidRDefault="0046228C" w:rsidP="00B76FF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Para. 6/8.4.1. Confidentiality of manufacturer information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11:40-12:00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284719A" w14:textId="77777777" w:rsidR="0046228C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ADS-17-07 (OICA/CLEPA)</w:t>
            </w:r>
          </w:p>
        </w:tc>
      </w:tr>
      <w:tr w:rsidR="0046228C" w:rsidRPr="00CF2B7D" w14:paraId="392A786E" w14:textId="77777777" w:rsidTr="0046228C">
        <w:trPr>
          <w:trHeight w:val="144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2CC39C" w14:textId="77777777" w:rsidR="0046228C" w:rsidRDefault="0046228C" w:rsidP="00B76FF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3495" w14:textId="77777777" w:rsidR="0046228C" w:rsidRPr="00050ABD" w:rsidRDefault="0046228C" w:rsidP="00B76FF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The IWG may wish to consider a proposal to clarify the handling of sensitive information that may be provided by manufacturers to facilitate the goals of ISMR.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42E3CF" w14:textId="77777777" w:rsidR="0046228C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46228C" w:rsidRPr="00CF2B7D" w14:paraId="73BD59A2" w14:textId="77777777" w:rsidTr="0046228C">
        <w:trPr>
          <w:trHeight w:val="144"/>
        </w:trPr>
        <w:tc>
          <w:tcPr>
            <w:tcW w:w="576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14:paraId="2D5AF418" w14:textId="77777777" w:rsidR="0046228C" w:rsidRDefault="0046228C" w:rsidP="00B76FF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14:paraId="15531849" w14:textId="77777777" w:rsidR="0046228C" w:rsidRDefault="0046228C" w:rsidP="00B76FF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i/>
                <w:iCs/>
                <w:sz w:val="18"/>
                <w:szCs w:val="18"/>
                <w:lang w:val="en-CA"/>
              </w:rPr>
              <w:t>Lunch</w:t>
            </w:r>
            <w:r>
              <w:rPr>
                <w:rFonts w:ascii="Roboto" w:eastAsiaTheme="minorEastAsia" w:hAnsi="Roboto" w:cs="Calibri"/>
                <w:i/>
                <w:iCs/>
                <w:sz w:val="18"/>
                <w:szCs w:val="18"/>
                <w:lang w:val="en-CA"/>
              </w:rPr>
              <w:tab/>
              <w:t>12:00-14:00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FD75AA6" w14:textId="77777777" w:rsidR="0046228C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</w:tbl>
    <w:p w14:paraId="4EC349BA" w14:textId="77777777" w:rsidR="0046228C" w:rsidRDefault="0046228C"/>
    <w:p w14:paraId="121BB4A7" w14:textId="77777777" w:rsidR="0046228C" w:rsidRDefault="0046228C"/>
    <w:tbl>
      <w:tblPr>
        <w:tblpPr w:leftFromText="180" w:rightFromText="180" w:vertAnchor="text" w:horzAnchor="margin" w:tblpY="225"/>
        <w:tblW w:w="9792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576"/>
        <w:gridCol w:w="6884"/>
        <w:gridCol w:w="2332"/>
      </w:tblGrid>
      <w:tr w:rsidR="0046228C" w:rsidRPr="00CF2B7D" w14:paraId="08341E48" w14:textId="77777777" w:rsidTr="00F84A0C">
        <w:trPr>
          <w:trHeight w:val="144"/>
        </w:trPr>
        <w:tc>
          <w:tcPr>
            <w:tcW w:w="576" w:type="dxa"/>
            <w:tcBorders>
              <w:top w:val="nil"/>
              <w:bottom w:val="nil"/>
              <w:right w:val="single" w:sz="8" w:space="0" w:color="FFFFFF" w:themeColor="background1"/>
            </w:tcBorders>
            <w:shd w:val="clear" w:color="auto" w:fill="000000" w:themeFill="text1"/>
          </w:tcPr>
          <w:p w14:paraId="74E21E89" w14:textId="77777777" w:rsidR="0046228C" w:rsidRDefault="0046228C" w:rsidP="0046228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0000" w:themeFill="text1"/>
          </w:tcPr>
          <w:p w14:paraId="21BA53D3" w14:textId="7030399F" w:rsidR="0046228C" w:rsidRDefault="0046228C" w:rsidP="0046228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 w:rsidRPr="00CF2B7D">
              <w:rPr>
                <w:rFonts w:ascii="Roboto" w:eastAsia="Times New Roman" w:hAnsi="Roboto" w:cs="Calibri"/>
                <w:color w:val="FFFFFF"/>
                <w:sz w:val="18"/>
                <w:szCs w:val="18"/>
              </w:rPr>
              <w:t>Detail</w:t>
            </w:r>
          </w:p>
        </w:tc>
        <w:tc>
          <w:tcPr>
            <w:tcW w:w="2332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auto"/>
            </w:tcBorders>
            <w:shd w:val="clear" w:color="auto" w:fill="000000" w:themeFill="text1"/>
          </w:tcPr>
          <w:p w14:paraId="042E886B" w14:textId="051F84D9" w:rsidR="0046228C" w:rsidRDefault="0046228C" w:rsidP="0046228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 w:rsidRPr="00CF2B7D">
              <w:rPr>
                <w:rFonts w:ascii="Roboto" w:eastAsia="Times New Roman" w:hAnsi="Roboto" w:cs="Calibri"/>
                <w:color w:val="FFFFFF"/>
                <w:sz w:val="18"/>
                <w:szCs w:val="18"/>
              </w:rPr>
              <w:t>Documentation</w:t>
            </w:r>
          </w:p>
        </w:tc>
      </w:tr>
      <w:tr w:rsidR="0046228C" w:rsidRPr="00CF2B7D" w14:paraId="68C3FBF0" w14:textId="77777777" w:rsidTr="00F84A0C">
        <w:trPr>
          <w:trHeight w:val="144"/>
        </w:trPr>
        <w:tc>
          <w:tcPr>
            <w:tcW w:w="576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0DFE8D0" w14:textId="77777777" w:rsidR="0046228C" w:rsidRDefault="0046228C" w:rsidP="0046228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8F35F17" w14:textId="5B6B08B8" w:rsidR="0046228C" w:rsidRDefault="0046228C" w:rsidP="0046228C">
            <w:pPr>
              <w:tabs>
                <w:tab w:val="right" w:pos="7085"/>
              </w:tabs>
              <w:spacing w:after="0" w:line="240" w:lineRule="auto"/>
              <w:jc w:val="center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="Times New Roman" w:hAnsi="Roboto" w:cs="Calibri"/>
                <w:b/>
                <w:bCs/>
                <w:sz w:val="18"/>
                <w:szCs w:val="18"/>
              </w:rPr>
              <w:t>Day 3 (Wednesday</w:t>
            </w:r>
            <w:r>
              <w:rPr>
                <w:rFonts w:ascii="Roboto" w:eastAsia="Times New Roman" w:hAnsi="Roboto" w:cs="Calibri"/>
                <w:b/>
                <w:bCs/>
                <w:sz w:val="18"/>
                <w:szCs w:val="18"/>
              </w:rPr>
              <w:t>-continued)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B939B91" w14:textId="77777777" w:rsidR="0046228C" w:rsidRDefault="0046228C" w:rsidP="0046228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46228C" w:rsidRPr="00CF2B7D" w14:paraId="6CB319A7" w14:textId="77777777" w:rsidTr="00B76FFC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224990F" w14:textId="77777777" w:rsidR="0046228C" w:rsidRDefault="0046228C" w:rsidP="00B76FF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6.20.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109C02" w14:textId="77777777" w:rsidR="0046228C" w:rsidRPr="009D317E" w:rsidRDefault="0046228C" w:rsidP="00B76FF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Para. 6/8.3.1.3. Verification of claims, arguments, evidence labelling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14:00-14:20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53DBE1C" w14:textId="77777777" w:rsidR="0046228C" w:rsidRPr="00CF2B7D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ADS-17-03 (Canada)</w:t>
            </w:r>
          </w:p>
        </w:tc>
      </w:tr>
      <w:tr w:rsidR="0046228C" w:rsidRPr="00CF2B7D" w14:paraId="18BB07CA" w14:textId="77777777" w:rsidTr="00B76FFC">
        <w:trPr>
          <w:trHeight w:val="144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EC0192" w14:textId="77777777" w:rsidR="0046228C" w:rsidRDefault="0046228C" w:rsidP="00B76FF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1913" w14:textId="77777777" w:rsidR="0046228C" w:rsidRPr="005536D5" w:rsidRDefault="0046228C" w:rsidP="00B76FF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Para. </w:t>
            </w:r>
            <w:r w:rsidRPr="00FE114D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5/7.3.3.1.2 requires unique labelling for claims/arguments and evidence. 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The IWG may wish to consider a proposal to align the assessment of the safety case to include verification of compliance with this requirement.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9FE258" w14:textId="77777777" w:rsidR="0046228C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46228C" w:rsidRPr="00CF2B7D" w14:paraId="616EDD90" w14:textId="77777777" w:rsidTr="00B76FFC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7E3D" w14:textId="77777777" w:rsidR="0046228C" w:rsidRDefault="0046228C" w:rsidP="00B76FF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6.21.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C5CA4C" w14:textId="77777777" w:rsidR="0046228C" w:rsidRDefault="0046228C" w:rsidP="00B76FF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</w:pPr>
            <w:r w:rsidRPr="00BB4320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Bracketed text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 xml:space="preserve"> and clean-up</w:t>
            </w:r>
            <w:r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ab/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14:20-14:40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EE7ACE" w14:textId="77777777" w:rsidR="0046228C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ADS-17-12(6, 12)</w:t>
            </w:r>
          </w:p>
          <w:p w14:paraId="36EA2FB1" w14:textId="77777777" w:rsidR="0046228C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ADS-17-21 (JRC)</w:t>
            </w:r>
          </w:p>
          <w:p w14:paraId="513460B5" w14:textId="77777777" w:rsidR="0046228C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 w:rsidRPr="00A859F4"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ADS-17-28 (Canada, Sec)</w:t>
            </w:r>
          </w:p>
        </w:tc>
      </w:tr>
      <w:tr w:rsidR="0046228C" w:rsidRPr="00CF2B7D" w14:paraId="63B27216" w14:textId="77777777" w:rsidTr="00B76FFC">
        <w:trPr>
          <w:trHeight w:val="144"/>
        </w:trPr>
        <w:tc>
          <w:tcPr>
            <w:tcW w:w="5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536C709" w14:textId="77777777" w:rsidR="0046228C" w:rsidRDefault="0046228C" w:rsidP="00B76FF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896C" w14:textId="77777777" w:rsidR="0046228C" w:rsidRDefault="0046228C" w:rsidP="00B76FF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The IWG will resolve any remaining bracketed text, including paras. </w:t>
            </w:r>
            <w:r w:rsidRPr="009C7028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5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/7</w:t>
            </w:r>
            <w:r w:rsidRPr="009C7028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.3.1.4.1. 4.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, </w:t>
            </w:r>
            <w:r w:rsidRPr="009C7028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6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/8</w:t>
            </w:r>
            <w:r w:rsidRPr="009C7028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.3.1.1.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, GTR </w:t>
            </w:r>
            <w:r w:rsidRPr="00E60AEE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6.3.2.2.1. footnote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and Annex 2/4.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6AD676" w14:textId="77777777" w:rsidR="0046228C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46228C" w:rsidRPr="00CF2B7D" w14:paraId="6CD29698" w14:textId="77777777" w:rsidTr="00B76FFC">
        <w:trPr>
          <w:trHeight w:val="144"/>
        </w:trPr>
        <w:tc>
          <w:tcPr>
            <w:tcW w:w="576" w:type="dxa"/>
            <w:vMerge w:val="restart"/>
            <w:tcBorders>
              <w:top w:val="nil"/>
              <w:right w:val="single" w:sz="4" w:space="0" w:color="auto"/>
            </w:tcBorders>
          </w:tcPr>
          <w:p w14:paraId="4FCFB4B2" w14:textId="77777777" w:rsidR="0046228C" w:rsidRDefault="0046228C" w:rsidP="00B76FF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7.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53F06B" w14:textId="77777777" w:rsidR="0046228C" w:rsidRDefault="0046228C" w:rsidP="00B76FF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>Guidance document</w:t>
            </w:r>
            <w:r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ab/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14:40-15:30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253B3E52" w14:textId="77777777" w:rsidR="0046228C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GRVA-WS12-05/Rev.1</w:t>
            </w:r>
          </w:p>
        </w:tc>
      </w:tr>
      <w:tr w:rsidR="0046228C" w:rsidRPr="00CF2B7D" w14:paraId="439AE26A" w14:textId="77777777" w:rsidTr="00B76FFC">
        <w:trPr>
          <w:trHeight w:val="144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5E83802" w14:textId="77777777" w:rsidR="0046228C" w:rsidRDefault="0046228C" w:rsidP="00B76FF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890F" w14:textId="77777777" w:rsidR="0046228C" w:rsidRPr="006C2FE4" w:rsidRDefault="0046228C" w:rsidP="00B76FF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</w:pPr>
            <w:r w:rsidRPr="00357C1E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The IWG will receive reports from the ADS workshop OPI on the status of their activities. 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The IWG may wish to consider the draft text for a guidance/interpretation document to support the implementation of the GTR and UNR on ADS.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CBC03F" w14:textId="77777777" w:rsidR="0046228C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46228C" w:rsidRPr="00CF2B7D" w14:paraId="69744A07" w14:textId="77777777" w:rsidTr="00B76FFC">
        <w:trPr>
          <w:trHeight w:val="144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7ECD8D2" w14:textId="77777777" w:rsidR="0046228C" w:rsidRDefault="0046228C" w:rsidP="00B76FF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446C1BC" w14:textId="77777777" w:rsidR="0046228C" w:rsidRPr="006225FC" w:rsidRDefault="0046228C" w:rsidP="00B76FF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i/>
                <w:iCs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i/>
                <w:iCs/>
                <w:sz w:val="18"/>
                <w:szCs w:val="18"/>
                <w:lang w:val="en-CA"/>
              </w:rPr>
              <w:t>Break</w:t>
            </w:r>
            <w:r>
              <w:rPr>
                <w:rFonts w:ascii="Roboto" w:eastAsiaTheme="minorEastAsia" w:hAnsi="Roboto" w:cs="Calibri"/>
                <w:i/>
                <w:iCs/>
                <w:sz w:val="18"/>
                <w:szCs w:val="18"/>
                <w:lang w:val="en-CA"/>
              </w:rPr>
              <w:tab/>
              <w:t>15:30-16:00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9833424" w14:textId="77777777" w:rsidR="0046228C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46228C" w:rsidRPr="00CF2B7D" w14:paraId="5108842B" w14:textId="77777777" w:rsidTr="00B76FFC">
        <w:trPr>
          <w:trHeight w:val="144"/>
        </w:trPr>
        <w:tc>
          <w:tcPr>
            <w:tcW w:w="57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48DF89" w14:textId="77777777" w:rsidR="0046228C" w:rsidRDefault="0046228C" w:rsidP="00B76FFC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B4614F" w14:textId="77777777" w:rsidR="0046228C" w:rsidRDefault="0046228C" w:rsidP="00B76FFC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i/>
                <w:iCs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>Guidance document (continued)</w:t>
            </w:r>
            <w:r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ab/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16:00-17:00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060C09" w14:textId="77777777" w:rsidR="0046228C" w:rsidRDefault="0046228C" w:rsidP="00B76FFC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</w:tbl>
    <w:p w14:paraId="2ED6ED22" w14:textId="09F9C45E" w:rsidR="008A0B3F" w:rsidRDefault="008A0B3F"/>
    <w:tbl>
      <w:tblPr>
        <w:tblpPr w:leftFromText="180" w:rightFromText="180" w:vertAnchor="text" w:horzAnchor="margin" w:tblpY="225"/>
        <w:tblW w:w="9792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576"/>
        <w:gridCol w:w="6884"/>
        <w:gridCol w:w="2332"/>
      </w:tblGrid>
      <w:tr w:rsidR="00AE6725" w:rsidRPr="00CF2B7D" w14:paraId="58D87748" w14:textId="77777777" w:rsidTr="000A3503">
        <w:trPr>
          <w:trHeight w:val="144"/>
        </w:trPr>
        <w:tc>
          <w:tcPr>
            <w:tcW w:w="576" w:type="dxa"/>
            <w:tcBorders>
              <w:top w:val="single" w:sz="8" w:space="0" w:color="auto"/>
              <w:bottom w:val="nil"/>
              <w:right w:val="single" w:sz="8" w:space="0" w:color="FFFFFF" w:themeColor="background1"/>
            </w:tcBorders>
            <w:shd w:val="clear" w:color="auto" w:fill="000000" w:themeFill="text1"/>
          </w:tcPr>
          <w:p w14:paraId="7DFCA811" w14:textId="77777777" w:rsidR="00AE6725" w:rsidRDefault="00AE6725" w:rsidP="00AE6725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single" w:sz="8" w:space="0" w:color="auto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0000" w:themeFill="text1"/>
          </w:tcPr>
          <w:p w14:paraId="60C8962D" w14:textId="03A340DE" w:rsidR="00AE6725" w:rsidRDefault="00AE6725" w:rsidP="00AE6725">
            <w:pPr>
              <w:tabs>
                <w:tab w:val="right" w:pos="7085"/>
              </w:tabs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sz w:val="18"/>
                <w:szCs w:val="18"/>
              </w:rPr>
            </w:pPr>
            <w:r w:rsidRPr="00CF2B7D">
              <w:rPr>
                <w:rFonts w:ascii="Roboto" w:eastAsia="Times New Roman" w:hAnsi="Roboto" w:cs="Calibri"/>
                <w:color w:val="FFFFFF"/>
                <w:sz w:val="18"/>
                <w:szCs w:val="18"/>
              </w:rPr>
              <w:t>Detail</w:t>
            </w:r>
          </w:p>
        </w:tc>
        <w:tc>
          <w:tcPr>
            <w:tcW w:w="2332" w:type="dxa"/>
            <w:tcBorders>
              <w:top w:val="single" w:sz="8" w:space="0" w:color="auto"/>
              <w:left w:val="single" w:sz="8" w:space="0" w:color="FFFFFF" w:themeColor="background1"/>
              <w:bottom w:val="nil"/>
              <w:right w:val="single" w:sz="8" w:space="0" w:color="auto"/>
            </w:tcBorders>
            <w:shd w:val="clear" w:color="auto" w:fill="000000" w:themeFill="text1"/>
          </w:tcPr>
          <w:p w14:paraId="0A361BE3" w14:textId="28FC264B" w:rsidR="00AE6725" w:rsidRPr="00CF2B7D" w:rsidRDefault="00AE6725" w:rsidP="00AE6725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 w:rsidRPr="00CF2B7D">
              <w:rPr>
                <w:rFonts w:ascii="Roboto" w:eastAsia="Times New Roman" w:hAnsi="Roboto" w:cs="Calibri"/>
                <w:color w:val="FFFFFF"/>
                <w:sz w:val="18"/>
                <w:szCs w:val="18"/>
              </w:rPr>
              <w:t>Documentation</w:t>
            </w:r>
          </w:p>
        </w:tc>
      </w:tr>
      <w:tr w:rsidR="008A0B3F" w:rsidRPr="00CF2B7D" w14:paraId="1212B598" w14:textId="77777777" w:rsidTr="00B309D6">
        <w:trPr>
          <w:trHeight w:val="144"/>
        </w:trPr>
        <w:tc>
          <w:tcPr>
            <w:tcW w:w="576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79D7787" w14:textId="77777777" w:rsidR="008A0B3F" w:rsidRDefault="008A0B3F" w:rsidP="008A0B3F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EFF1E5B" w14:textId="6B0BE927" w:rsidR="008A0B3F" w:rsidRDefault="008A0B3F" w:rsidP="008A0B3F">
            <w:pPr>
              <w:tabs>
                <w:tab w:val="right" w:pos="7085"/>
              </w:tabs>
              <w:spacing w:after="0" w:line="240" w:lineRule="auto"/>
              <w:jc w:val="center"/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Roboto" w:eastAsia="Times New Roman" w:hAnsi="Roboto" w:cs="Calibri"/>
                <w:b/>
                <w:bCs/>
                <w:sz w:val="18"/>
                <w:szCs w:val="18"/>
              </w:rPr>
              <w:t>Day 4 (Thursday)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C3C5842" w14:textId="77777777" w:rsidR="008A0B3F" w:rsidRPr="00CF2B7D" w:rsidRDefault="008A0B3F" w:rsidP="008A0B3F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641631" w:rsidRPr="00CF2B7D" w14:paraId="17EEA465" w14:textId="77777777" w:rsidTr="001D3EC2">
        <w:trPr>
          <w:trHeight w:val="144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ECD4" w14:textId="77777777" w:rsidR="00641631" w:rsidRDefault="00641631" w:rsidP="00641631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69698A" w14:textId="30BE6495" w:rsidR="00641631" w:rsidRDefault="00641631" w:rsidP="00641631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>Opening remarks, if any</w:t>
            </w:r>
            <w:r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ab/>
            </w:r>
            <w:r w:rsidRPr="00AE6725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09:30-09:40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02BBE2" w14:textId="77777777" w:rsidR="00641631" w:rsidRPr="00CF2B7D" w:rsidRDefault="00641631" w:rsidP="00641631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8659FD" w:rsidRPr="00CF2B7D" w14:paraId="56916607" w14:textId="77777777" w:rsidTr="001D3EC2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754D121" w14:textId="27D40AAA" w:rsidR="008659FD" w:rsidRDefault="008659FD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8.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E7B59C" w14:textId="7EC601A0" w:rsidR="008659FD" w:rsidRPr="00357C1E" w:rsidRDefault="008659FD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>Unfinished business</w:t>
            </w:r>
            <w:r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ab/>
            </w:r>
            <w:r w:rsidR="00596BEE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09:40-12</w:t>
            </w:r>
            <w:r w:rsidR="00052150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:00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232ED440" w14:textId="77777777" w:rsidR="008659FD" w:rsidRPr="00CF2B7D" w:rsidRDefault="008659FD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8659FD" w:rsidRPr="00CF2B7D" w14:paraId="61C4E428" w14:textId="77777777" w:rsidTr="001D3EC2">
        <w:trPr>
          <w:trHeight w:val="144"/>
        </w:trPr>
        <w:tc>
          <w:tcPr>
            <w:tcW w:w="57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E373AA1" w14:textId="77777777" w:rsidR="008659FD" w:rsidRDefault="008659FD" w:rsidP="00554761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F002" w14:textId="409CC6AA" w:rsidR="008659FD" w:rsidRPr="00596BEE" w:rsidRDefault="00A26FD4" w:rsidP="00554761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</w:pPr>
            <w:r w:rsidRPr="00596BEE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ADS fallbacks to assisted-driving modes</w:t>
            </w:r>
            <w:r w:rsidRPr="00596BEE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(agenda 5.3.)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943513" w14:textId="38756E3D" w:rsidR="008659FD" w:rsidRPr="00CF2B7D" w:rsidRDefault="00A26FD4" w:rsidP="00554761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ADS-17-29</w:t>
            </w:r>
          </w:p>
        </w:tc>
      </w:tr>
      <w:tr w:rsidR="008659FD" w:rsidRPr="00CF2B7D" w14:paraId="552C6FBA" w14:textId="77777777" w:rsidTr="001D3EC2">
        <w:trPr>
          <w:trHeight w:val="144"/>
        </w:trPr>
        <w:tc>
          <w:tcPr>
            <w:tcW w:w="57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F11D6CB" w14:textId="77777777" w:rsidR="008659FD" w:rsidRDefault="008659FD" w:rsidP="00554761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320A" w14:textId="5B71FD29" w:rsidR="008659FD" w:rsidRPr="00596BEE" w:rsidRDefault="00A26FD4" w:rsidP="00554761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</w:pPr>
            <w:r w:rsidRPr="00596BEE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Approvals on vehicle stability via ADS UNR</w:t>
            </w:r>
            <w:r w:rsidRPr="00596BEE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(agenda 5.4.)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0E9310" w14:textId="77777777" w:rsidR="008659FD" w:rsidRPr="00CF2B7D" w:rsidRDefault="008659FD" w:rsidP="00554761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8659FD" w:rsidRPr="00CF2B7D" w14:paraId="41AA6C38" w14:textId="77777777" w:rsidTr="001D3EC2">
        <w:trPr>
          <w:trHeight w:val="144"/>
        </w:trPr>
        <w:tc>
          <w:tcPr>
            <w:tcW w:w="57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6591AEF" w14:textId="77777777" w:rsidR="008659FD" w:rsidRDefault="008659FD" w:rsidP="00554761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2E93" w14:textId="7E1DED96" w:rsidR="008659FD" w:rsidRPr="00596BEE" w:rsidRDefault="00A26FD4" w:rsidP="00554761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</w:pPr>
            <w:r w:rsidRPr="00596BEE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Para. 4/6.1.4.4.1. Remote termination</w:t>
            </w:r>
            <w:r w:rsidRPr="00596BEE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(agenda 6.7.)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E67885" w14:textId="2BE9D223" w:rsidR="008659FD" w:rsidRPr="00CF2B7D" w:rsidRDefault="00C902DE" w:rsidP="00554761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ADS-17-27/Rev.2</w:t>
            </w:r>
          </w:p>
        </w:tc>
      </w:tr>
      <w:tr w:rsidR="008659FD" w:rsidRPr="00CF2B7D" w14:paraId="6F27B478" w14:textId="77777777" w:rsidTr="001D3EC2">
        <w:trPr>
          <w:trHeight w:val="144"/>
        </w:trPr>
        <w:tc>
          <w:tcPr>
            <w:tcW w:w="57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7569E4B" w14:textId="77777777" w:rsidR="008659FD" w:rsidRDefault="008659FD" w:rsidP="008659F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572B" w14:textId="7E011BA5" w:rsidR="008659FD" w:rsidRPr="00596BEE" w:rsidRDefault="00A26FD4" w:rsidP="008659F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</w:pPr>
            <w:r w:rsidRPr="00596BEE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EDR/DSSAD IWG amendments</w:t>
            </w:r>
            <w:r w:rsidRPr="00596BEE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(agenda 5.1.)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34081B" w14:textId="77777777" w:rsidR="008659FD" w:rsidRPr="00CF2B7D" w:rsidRDefault="008659FD" w:rsidP="008659F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8659FD" w:rsidRPr="00CF2B7D" w14:paraId="09EEFFDF" w14:textId="77777777" w:rsidTr="001D3EC2">
        <w:trPr>
          <w:trHeight w:val="144"/>
        </w:trPr>
        <w:tc>
          <w:tcPr>
            <w:tcW w:w="57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3FF0954" w14:textId="77777777" w:rsidR="008659FD" w:rsidRDefault="008659FD" w:rsidP="008659F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8F4B" w14:textId="41232E28" w:rsidR="008659FD" w:rsidRPr="00596BEE" w:rsidRDefault="00C902DE" w:rsidP="008659F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</w:pPr>
            <w:r w:rsidRPr="00596BEE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Safety case assessment clarification</w:t>
            </w:r>
            <w:r w:rsidR="00A26FD4" w:rsidRPr="00596BEE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(agenda 6.21.)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26F76D" w14:textId="1DC5F30F" w:rsidR="008659FD" w:rsidRPr="00CF2B7D" w:rsidRDefault="00C902DE" w:rsidP="008659F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</w:t>
            </w:r>
            <w:r w:rsidR="00052150"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1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7-28</w:t>
            </w:r>
          </w:p>
        </w:tc>
      </w:tr>
      <w:tr w:rsidR="00052150" w:rsidRPr="00CF2B7D" w14:paraId="7E353A11" w14:textId="77777777" w:rsidTr="001D3EC2">
        <w:trPr>
          <w:trHeight w:val="144"/>
        </w:trPr>
        <w:tc>
          <w:tcPr>
            <w:tcW w:w="576" w:type="dxa"/>
            <w:tcBorders>
              <w:top w:val="nil"/>
              <w:bottom w:val="nil"/>
              <w:right w:val="single" w:sz="4" w:space="0" w:color="auto"/>
            </w:tcBorders>
          </w:tcPr>
          <w:p w14:paraId="13181469" w14:textId="77777777" w:rsidR="00052150" w:rsidRDefault="00052150" w:rsidP="008659F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AB28" w14:textId="2756EF36" w:rsidR="00052150" w:rsidRPr="00596BEE" w:rsidRDefault="00052150" w:rsidP="008659F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Para. 5/</w:t>
            </w:r>
            <w:r w:rsidRPr="00052150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7.3.1.4.1.4.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hardware/software table maintenance (agenda 6.21.)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59DB0C" w14:textId="6D5B98D9" w:rsidR="00052150" w:rsidRDefault="00052150" w:rsidP="008659F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  <w:t>ADS-17-12(6)</w:t>
            </w:r>
          </w:p>
        </w:tc>
      </w:tr>
      <w:tr w:rsidR="008659FD" w:rsidRPr="00CF2B7D" w14:paraId="63E2323A" w14:textId="77777777" w:rsidTr="001D3EC2">
        <w:trPr>
          <w:trHeight w:val="144"/>
        </w:trPr>
        <w:tc>
          <w:tcPr>
            <w:tcW w:w="5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26FD9D9" w14:textId="77777777" w:rsidR="008659FD" w:rsidRDefault="008659FD" w:rsidP="008659F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292E" w14:textId="383ADB22" w:rsidR="008659FD" w:rsidRDefault="008659FD" w:rsidP="008659F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 w:rsidRPr="008659FD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The IWG may wish to further consider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other</w:t>
            </w:r>
            <w:r w:rsidRPr="008659FD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previous agenda items to resolve open issues.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09B143" w14:textId="77777777" w:rsidR="008659FD" w:rsidRPr="00CF2B7D" w:rsidRDefault="008659FD" w:rsidP="008659F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8659FD" w:rsidRPr="00CF2B7D" w14:paraId="15531A20" w14:textId="77777777" w:rsidTr="008659FD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C549F4" w14:textId="1459445B" w:rsidR="008659FD" w:rsidRDefault="008659FD" w:rsidP="008659F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9.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B2F47F" w14:textId="7158FE1B" w:rsidR="008659FD" w:rsidRPr="00357C1E" w:rsidRDefault="008659FD" w:rsidP="008659F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>Forward planning</w:t>
            </w:r>
            <w:r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ab/>
            </w:r>
            <w:r w:rsidR="00344F40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14:00-1</w:t>
            </w:r>
            <w:r w:rsidR="0028159C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7:0</w:t>
            </w:r>
            <w:r w:rsidR="00344F40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0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45AAAB1" w14:textId="77777777" w:rsidR="008659FD" w:rsidRPr="00CF2B7D" w:rsidRDefault="008659FD" w:rsidP="008659F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8659FD" w:rsidRPr="00CF2B7D" w14:paraId="16523B29" w14:textId="77777777" w:rsidTr="00357C1E">
        <w:trPr>
          <w:trHeight w:val="144"/>
        </w:trPr>
        <w:tc>
          <w:tcPr>
            <w:tcW w:w="576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0B39F98E" w14:textId="77777777" w:rsidR="008659FD" w:rsidRDefault="008659FD" w:rsidP="008659F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27771B" w14:textId="2E32A1B7" w:rsidR="008659FD" w:rsidRPr="00554761" w:rsidRDefault="008659FD" w:rsidP="008659F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The IWG may wish to plan for work during 2026, including priorities, session calendar, session aims (including coordination/combination of IWG and ADS workshop activities), extension of the IWG mandate, updates to its terms of reference, alignment with the AV framework document updates, etc.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111B53" w14:textId="77777777" w:rsidR="008659FD" w:rsidRPr="00CF2B7D" w:rsidRDefault="008659FD" w:rsidP="008659F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</w:tbl>
    <w:p w14:paraId="4F1F7ACF" w14:textId="366050A5" w:rsidR="0046228C" w:rsidRDefault="0046228C"/>
    <w:p w14:paraId="28029027" w14:textId="77777777" w:rsidR="0046228C" w:rsidRDefault="0046228C">
      <w:r>
        <w:br w:type="page"/>
      </w:r>
    </w:p>
    <w:p w14:paraId="656D8A52" w14:textId="77777777" w:rsidR="00D319E1" w:rsidRDefault="00D319E1"/>
    <w:tbl>
      <w:tblPr>
        <w:tblpPr w:leftFromText="180" w:rightFromText="180" w:vertAnchor="text" w:horzAnchor="margin" w:tblpY="225"/>
        <w:tblW w:w="9792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576"/>
        <w:gridCol w:w="6884"/>
        <w:gridCol w:w="2332"/>
      </w:tblGrid>
      <w:tr w:rsidR="00AE6725" w:rsidRPr="00CF2B7D" w14:paraId="7A039BA5" w14:textId="77777777" w:rsidTr="009F4C80">
        <w:trPr>
          <w:trHeight w:val="144"/>
        </w:trPr>
        <w:tc>
          <w:tcPr>
            <w:tcW w:w="576" w:type="dxa"/>
            <w:tcBorders>
              <w:top w:val="single" w:sz="8" w:space="0" w:color="auto"/>
              <w:bottom w:val="nil"/>
              <w:right w:val="single" w:sz="8" w:space="0" w:color="FFFFFF" w:themeColor="background1"/>
            </w:tcBorders>
            <w:shd w:val="clear" w:color="auto" w:fill="000000" w:themeFill="text1"/>
          </w:tcPr>
          <w:p w14:paraId="7B4DA6DF" w14:textId="77777777" w:rsidR="00AE6725" w:rsidRDefault="00AE6725" w:rsidP="00AE6725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single" w:sz="8" w:space="0" w:color="auto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0000" w:themeFill="text1"/>
          </w:tcPr>
          <w:p w14:paraId="6D07A0C9" w14:textId="0EFF1582" w:rsidR="00AE6725" w:rsidRDefault="00AE6725" w:rsidP="00AE6725">
            <w:pPr>
              <w:tabs>
                <w:tab w:val="right" w:pos="7085"/>
              </w:tabs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sz w:val="18"/>
                <w:szCs w:val="18"/>
              </w:rPr>
            </w:pPr>
            <w:r w:rsidRPr="00CF2B7D">
              <w:rPr>
                <w:rFonts w:ascii="Roboto" w:eastAsia="Times New Roman" w:hAnsi="Roboto" w:cs="Calibri"/>
                <w:color w:val="FFFFFF"/>
                <w:sz w:val="18"/>
                <w:szCs w:val="18"/>
              </w:rPr>
              <w:t>Detail</w:t>
            </w:r>
          </w:p>
        </w:tc>
        <w:tc>
          <w:tcPr>
            <w:tcW w:w="2332" w:type="dxa"/>
            <w:tcBorders>
              <w:top w:val="single" w:sz="8" w:space="0" w:color="auto"/>
              <w:left w:val="single" w:sz="8" w:space="0" w:color="FFFFFF" w:themeColor="background1"/>
              <w:bottom w:val="nil"/>
              <w:right w:val="single" w:sz="8" w:space="0" w:color="auto"/>
            </w:tcBorders>
            <w:shd w:val="clear" w:color="auto" w:fill="000000" w:themeFill="text1"/>
          </w:tcPr>
          <w:p w14:paraId="58B02EE3" w14:textId="6AE8E85A" w:rsidR="00AE6725" w:rsidRPr="00CF2B7D" w:rsidRDefault="00AE6725" w:rsidP="00AE6725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 w:rsidRPr="00CF2B7D">
              <w:rPr>
                <w:rFonts w:ascii="Roboto" w:eastAsia="Times New Roman" w:hAnsi="Roboto" w:cs="Calibri"/>
                <w:color w:val="FFFFFF"/>
                <w:sz w:val="18"/>
                <w:szCs w:val="18"/>
              </w:rPr>
              <w:t>Documentation</w:t>
            </w:r>
          </w:p>
        </w:tc>
      </w:tr>
      <w:tr w:rsidR="00D319E1" w:rsidRPr="00CF2B7D" w14:paraId="44A82157" w14:textId="77777777" w:rsidTr="004E17ED">
        <w:trPr>
          <w:trHeight w:val="144"/>
        </w:trPr>
        <w:tc>
          <w:tcPr>
            <w:tcW w:w="576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6ACE490" w14:textId="77777777" w:rsidR="00D319E1" w:rsidRDefault="00D319E1" w:rsidP="00D319E1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1C94F30" w14:textId="618BE6BB" w:rsidR="00D319E1" w:rsidRDefault="00D319E1" w:rsidP="00D319E1">
            <w:pPr>
              <w:tabs>
                <w:tab w:val="right" w:pos="7085"/>
              </w:tabs>
              <w:spacing w:after="0" w:line="240" w:lineRule="auto"/>
              <w:jc w:val="center"/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Roboto" w:eastAsia="Times New Roman" w:hAnsi="Roboto" w:cs="Calibri"/>
                <w:b/>
                <w:bCs/>
                <w:sz w:val="18"/>
                <w:szCs w:val="18"/>
              </w:rPr>
              <w:t>Day 5 (Friday)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2EFCD6B" w14:textId="77777777" w:rsidR="00D319E1" w:rsidRPr="00CF2B7D" w:rsidRDefault="00D319E1" w:rsidP="00D319E1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641631" w:rsidRPr="00CF2B7D" w14:paraId="234AB95E" w14:textId="77777777" w:rsidTr="00BD57D5">
        <w:trPr>
          <w:trHeight w:val="144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814B" w14:textId="77777777" w:rsidR="00641631" w:rsidRDefault="00641631" w:rsidP="00641631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1009" w14:textId="755CC69B" w:rsidR="00641631" w:rsidRDefault="00641631" w:rsidP="00641631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>Opening remarks, if any</w:t>
            </w:r>
            <w:r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ab/>
            </w:r>
            <w:r w:rsidRPr="00AE6725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09:30-09:40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50F16E" w14:textId="77777777" w:rsidR="00641631" w:rsidRPr="00CF2B7D" w:rsidRDefault="00641631" w:rsidP="00641631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CF2B7D" w:rsidRPr="00CF2B7D" w14:paraId="6386A388" w14:textId="77777777" w:rsidTr="00BD57D5">
        <w:trPr>
          <w:trHeight w:val="144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7F3B" w14:textId="48C97831" w:rsidR="00CF2B7D" w:rsidRPr="00CF2B7D" w:rsidRDefault="008A0B3F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9</w:t>
            </w:r>
            <w:r w:rsidR="00CF2B7D" w:rsidRPr="00CF2B7D"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CC42" w14:textId="61A9E5AE" w:rsidR="00CF2B7D" w:rsidRPr="00CF2B7D" w:rsidRDefault="005D5874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  <w:r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>Next steps</w:t>
            </w:r>
            <w:r w:rsidR="00CF2B7D" w:rsidRPr="00CF2B7D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D0C0F2" w14:textId="2A486F79" w:rsidR="00CF2B7D" w:rsidRPr="00CF2B7D" w:rsidRDefault="00CF2B7D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8A0B3F" w:rsidRPr="00CF2B7D" w14:paraId="12EB4EEC" w14:textId="77777777" w:rsidTr="008A0B3F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F76CD0" w14:textId="5B7A3668" w:rsidR="008A0B3F" w:rsidRPr="00CF2B7D" w:rsidRDefault="008A0B3F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9.1.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1627ED" w14:textId="6ECDBB2C" w:rsidR="008A0B3F" w:rsidRPr="00A774E6" w:rsidRDefault="008A0B3F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January web conference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</w:r>
            <w:r w:rsidR="00653E41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09:</w:t>
            </w:r>
            <w:r w:rsidR="00641631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4</w:t>
            </w:r>
            <w:r w:rsidR="00653E41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0-10:</w:t>
            </w:r>
            <w:r w:rsidR="00641631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1</w:t>
            </w:r>
            <w:r w:rsidR="00653E41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0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1068A10" w14:textId="77777777" w:rsidR="008A0B3F" w:rsidRPr="00CF2B7D" w:rsidRDefault="008A0B3F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8A0B3F" w:rsidRPr="00CF2B7D" w14:paraId="38A29E29" w14:textId="77777777" w:rsidTr="008A0B3F">
        <w:trPr>
          <w:trHeight w:val="144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949083" w14:textId="77777777" w:rsidR="008A0B3F" w:rsidRDefault="008A0B3F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AD61" w14:textId="5F5430F6" w:rsidR="008A0B3F" w:rsidRPr="008A0B3F" w:rsidRDefault="008A0B3F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</w:pP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The IWG may wish to discuss</w:t>
            </w:r>
            <w:r w:rsidR="00357C1E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the scheduling and agenda for its January online session prior to the GRVA January session, including the date, review of informal submissions, and IWG status report to GRVA.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A0607F" w14:textId="77777777" w:rsidR="008A0B3F" w:rsidRPr="00CF2B7D" w:rsidRDefault="008A0B3F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357C1E" w:rsidRPr="00CF2B7D" w14:paraId="4BB2A541" w14:textId="77777777" w:rsidTr="00E8679C">
        <w:trPr>
          <w:trHeight w:val="144"/>
        </w:trPr>
        <w:tc>
          <w:tcPr>
            <w:tcW w:w="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DAE01BE" w14:textId="0443D8BF" w:rsidR="00357C1E" w:rsidRDefault="00357C1E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9.2.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85927E" w14:textId="7BDE8BC9" w:rsidR="00357C1E" w:rsidRDefault="00357C1E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February session in Shanghai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  <w:t>10:</w:t>
            </w:r>
            <w:r w:rsidR="00641631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1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0-10:</w:t>
            </w:r>
            <w:r w:rsidR="00641631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4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0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A51B5A8" w14:textId="40C44749" w:rsidR="00357C1E" w:rsidRPr="00CF2B7D" w:rsidRDefault="00357C1E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357C1E" w:rsidRPr="00CF2B7D" w14:paraId="755A445C" w14:textId="77777777" w:rsidTr="00E8679C">
        <w:trPr>
          <w:trHeight w:val="144"/>
        </w:trPr>
        <w:tc>
          <w:tcPr>
            <w:tcW w:w="5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435F710" w14:textId="77777777" w:rsidR="00357C1E" w:rsidRDefault="00357C1E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0A2A" w14:textId="35D58731" w:rsidR="00357C1E" w:rsidRDefault="00357C1E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 w:rsidRPr="00357C1E"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>The IWG</w:t>
            </w:r>
            <w:r>
              <w:rPr>
                <w:rFonts w:ascii="Roboto" w:eastAsiaTheme="minorEastAsia" w:hAnsi="Roboto" w:cs="Calibri"/>
                <w:sz w:val="16"/>
                <w:szCs w:val="16"/>
                <w:lang w:val="en-CA"/>
              </w:rPr>
              <w:t xml:space="preserve"> may wish to discuss the agenda for its February session in Shanghai.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16AF93" w14:textId="77777777" w:rsidR="00357C1E" w:rsidRDefault="00357C1E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A774E6" w:rsidRPr="00CF2B7D" w14:paraId="5469E981" w14:textId="77777777" w:rsidTr="00BD57D5">
        <w:trPr>
          <w:trHeight w:val="144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6F7D" w14:textId="34A0405F" w:rsidR="00A774E6" w:rsidRDefault="008A0B3F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9</w:t>
            </w:r>
            <w:r w:rsidR="00A774E6"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.3.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D78B" w14:textId="211BC041" w:rsidR="00A774E6" w:rsidRDefault="00653E41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April session in Bangkok</w:t>
            </w:r>
            <w:r w:rsidR="00D11A88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ab/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10:</w:t>
            </w:r>
            <w:r w:rsidR="00641631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4</w:t>
            </w:r>
            <w:r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0-11:00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6FADC4" w14:textId="77777777" w:rsidR="00A774E6" w:rsidRDefault="00A774E6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653E41" w:rsidRPr="00CF2B7D" w14:paraId="3AB4D455" w14:textId="77777777" w:rsidTr="004C1E85">
        <w:trPr>
          <w:trHeight w:val="144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87F841B" w14:textId="77777777" w:rsidR="00653E41" w:rsidRDefault="00653E41" w:rsidP="00653E41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</w:p>
        </w:tc>
        <w:tc>
          <w:tcPr>
            <w:tcW w:w="6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EFBD574" w14:textId="3DF39111" w:rsidR="00653E41" w:rsidRDefault="00653E41" w:rsidP="00653E41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i/>
                <w:iCs/>
                <w:sz w:val="18"/>
                <w:szCs w:val="18"/>
                <w:lang w:val="en-CA"/>
              </w:rPr>
              <w:t>Break</w:t>
            </w:r>
            <w:r>
              <w:rPr>
                <w:rFonts w:ascii="Roboto" w:eastAsiaTheme="minorEastAsia" w:hAnsi="Roboto" w:cs="Calibri"/>
                <w:i/>
                <w:iCs/>
                <w:sz w:val="18"/>
                <w:szCs w:val="18"/>
                <w:lang w:val="en-CA"/>
              </w:rPr>
              <w:tab/>
              <w:t>11:00-11:30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E388E38" w14:textId="77777777" w:rsidR="00653E41" w:rsidRDefault="00653E41" w:rsidP="00653E41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A774E6" w:rsidRPr="00CF2B7D" w14:paraId="073B4BD8" w14:textId="77777777" w:rsidTr="00BD57D5">
        <w:trPr>
          <w:trHeight w:val="144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8730" w14:textId="1211DBF6" w:rsidR="00A774E6" w:rsidRDefault="00A774E6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7.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2290" w14:textId="5CF7F039" w:rsidR="00A774E6" w:rsidRPr="00D11A88" w:rsidRDefault="00A774E6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>Any other business</w:t>
            </w:r>
            <w:r w:rsidR="00D11A88"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ab/>
            </w:r>
            <w:r w:rsidR="00653E41" w:rsidRPr="00653E41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11:30-12:15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60DE42" w14:textId="77777777" w:rsidR="00A774E6" w:rsidRDefault="00A774E6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  <w:tr w:rsidR="00A774E6" w:rsidRPr="00CF2B7D" w14:paraId="322940C1" w14:textId="77777777" w:rsidTr="00BD57D5">
        <w:trPr>
          <w:trHeight w:val="144"/>
        </w:trPr>
        <w:tc>
          <w:tcPr>
            <w:tcW w:w="57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5B396A" w14:textId="4181A75C" w:rsidR="00A774E6" w:rsidRDefault="00A774E6" w:rsidP="00CF2B7D">
            <w:pPr>
              <w:spacing w:after="0" w:line="240" w:lineRule="auto"/>
              <w:textAlignment w:val="baseline"/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</w:pPr>
            <w:r>
              <w:rPr>
                <w:rFonts w:ascii="Roboto" w:eastAsiaTheme="minorEastAsia" w:hAnsi="Roboto" w:cs="Calibri"/>
                <w:sz w:val="18"/>
                <w:szCs w:val="18"/>
                <w:lang w:eastAsia="ja-JP"/>
              </w:rPr>
              <w:t>8.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B67158" w14:textId="47BF84D1" w:rsidR="00A774E6" w:rsidRPr="00653E41" w:rsidRDefault="00A774E6" w:rsidP="00CF2B7D">
            <w:pPr>
              <w:tabs>
                <w:tab w:val="right" w:pos="7085"/>
              </w:tabs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</w:pPr>
            <w:r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>Closing remar</w:t>
            </w:r>
            <w:r w:rsidR="00653E41"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>ks</w:t>
            </w:r>
            <w:r w:rsidR="00653E41">
              <w:rPr>
                <w:rFonts w:ascii="Roboto" w:eastAsiaTheme="minorEastAsia" w:hAnsi="Roboto" w:cs="Calibri"/>
                <w:b/>
                <w:bCs/>
                <w:sz w:val="18"/>
                <w:szCs w:val="18"/>
                <w:lang w:val="en-CA"/>
              </w:rPr>
              <w:tab/>
            </w:r>
            <w:r w:rsidR="00653E41">
              <w:rPr>
                <w:rFonts w:ascii="Roboto" w:eastAsiaTheme="minorEastAsia" w:hAnsi="Roboto" w:cs="Calibri"/>
                <w:sz w:val="18"/>
                <w:szCs w:val="18"/>
                <w:lang w:val="en-CA"/>
              </w:rPr>
              <w:t>12:15-12:30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273502" w14:textId="77777777" w:rsidR="00A774E6" w:rsidRDefault="00A774E6" w:rsidP="00CF2B7D">
            <w:pPr>
              <w:spacing w:after="0" w:line="240" w:lineRule="auto"/>
              <w:rPr>
                <w:rFonts w:ascii="Roboto" w:eastAsiaTheme="minorEastAsia" w:hAnsi="Roboto" w:cs="Calibri"/>
                <w:sz w:val="18"/>
                <w:szCs w:val="18"/>
                <w:lang w:val="en-CA" w:eastAsia="ja-JP"/>
              </w:rPr>
            </w:pPr>
          </w:p>
        </w:tc>
      </w:tr>
    </w:tbl>
    <w:p w14:paraId="67C0D01D" w14:textId="77777777" w:rsidR="00D54A06" w:rsidRPr="00790A71" w:rsidRDefault="00D54A06" w:rsidP="00612737">
      <w:pPr>
        <w:pStyle w:val="xmsonormal"/>
        <w:rPr>
          <w:sz w:val="20"/>
          <w:szCs w:val="20"/>
        </w:rPr>
      </w:pPr>
    </w:p>
    <w:p w14:paraId="78395283" w14:textId="5F75F6B3" w:rsidR="002E4BC7" w:rsidRDefault="002E4BC7">
      <w:pPr>
        <w:rPr>
          <w:rFonts w:ascii="Calibri" w:hAnsi="Calibri" w:cs="Calibri"/>
        </w:rPr>
      </w:pPr>
    </w:p>
    <w:sectPr w:rsidR="002E4BC7" w:rsidSect="00342FF0">
      <w:headerReference w:type="default" r:id="rId16"/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566BF" w14:textId="77777777" w:rsidR="00590BF5" w:rsidRDefault="00590BF5" w:rsidP="007E7DCC">
      <w:pPr>
        <w:spacing w:after="0" w:line="240" w:lineRule="auto"/>
      </w:pPr>
      <w:r>
        <w:separator/>
      </w:r>
    </w:p>
  </w:endnote>
  <w:endnote w:type="continuationSeparator" w:id="0">
    <w:p w14:paraId="4D52FCAC" w14:textId="77777777" w:rsidR="00590BF5" w:rsidRDefault="00590BF5" w:rsidP="007E7DCC">
      <w:pPr>
        <w:spacing w:after="0" w:line="240" w:lineRule="auto"/>
      </w:pPr>
      <w:r>
        <w:continuationSeparator/>
      </w:r>
    </w:p>
  </w:endnote>
  <w:endnote w:type="continuationNotice" w:id="1">
    <w:p w14:paraId="30FB8A80" w14:textId="77777777" w:rsidR="00590BF5" w:rsidRDefault="00590B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8012" w14:textId="77777777" w:rsidR="00590BF5" w:rsidRDefault="00590BF5" w:rsidP="007E7DCC">
      <w:pPr>
        <w:spacing w:after="0" w:line="240" w:lineRule="auto"/>
      </w:pPr>
      <w:r>
        <w:separator/>
      </w:r>
    </w:p>
  </w:footnote>
  <w:footnote w:type="continuationSeparator" w:id="0">
    <w:p w14:paraId="6075F410" w14:textId="77777777" w:rsidR="00590BF5" w:rsidRDefault="00590BF5" w:rsidP="007E7DCC">
      <w:pPr>
        <w:spacing w:after="0" w:line="240" w:lineRule="auto"/>
      </w:pPr>
      <w:r>
        <w:continuationSeparator/>
      </w:r>
    </w:p>
  </w:footnote>
  <w:footnote w:type="continuationNotice" w:id="1">
    <w:p w14:paraId="146225F5" w14:textId="77777777" w:rsidR="00590BF5" w:rsidRDefault="00590B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B47D8" w14:textId="75B2582D" w:rsidR="00A847EE" w:rsidRPr="00190A89" w:rsidRDefault="00A847EE" w:rsidP="00A847EE">
    <w:pPr>
      <w:pStyle w:val="Header"/>
      <w:rPr>
        <w:rFonts w:ascii="Arial" w:hAnsi="Arial" w:cs="Arial"/>
        <w:sz w:val="18"/>
        <w:szCs w:val="18"/>
      </w:rPr>
    </w:pPr>
    <w:r w:rsidRPr="00A847EE">
      <w:rPr>
        <w:rFonts w:ascii="Arial" w:hAnsi="Arial" w:cs="Arial"/>
        <w:sz w:val="18"/>
        <w:szCs w:val="18"/>
      </w:rPr>
      <w:t xml:space="preserve"> </w:t>
    </w:r>
    <w:r w:rsidRPr="00190A89">
      <w:rPr>
        <w:rFonts w:ascii="Arial" w:hAnsi="Arial" w:cs="Arial"/>
        <w:sz w:val="18"/>
        <w:szCs w:val="18"/>
      </w:rPr>
      <w:t>Prepared by the ADS IWG co-chairs</w:t>
    </w:r>
    <w:r w:rsidRPr="00190A89">
      <w:rPr>
        <w:rFonts w:ascii="Arial" w:hAnsi="Arial" w:cs="Arial"/>
        <w:sz w:val="18"/>
        <w:szCs w:val="18"/>
      </w:rPr>
      <w:tab/>
    </w:r>
    <w:r w:rsidRPr="00190A89">
      <w:rPr>
        <w:rFonts w:ascii="Arial" w:hAnsi="Arial" w:cs="Arial"/>
        <w:sz w:val="18"/>
        <w:szCs w:val="18"/>
      </w:rPr>
      <w:tab/>
      <w:t>Document</w:t>
    </w:r>
    <w:r w:rsidR="00D84344">
      <w:rPr>
        <w:rFonts w:ascii="Arial" w:hAnsi="Arial" w:cs="Arial"/>
        <w:sz w:val="18"/>
        <w:szCs w:val="18"/>
      </w:rPr>
      <w:t xml:space="preserve"> ADS-1</w:t>
    </w:r>
    <w:r w:rsidR="001D7375">
      <w:rPr>
        <w:rFonts w:ascii="Arial" w:hAnsi="Arial" w:cs="Arial"/>
        <w:sz w:val="18"/>
        <w:szCs w:val="18"/>
      </w:rPr>
      <w:t>7</w:t>
    </w:r>
    <w:r w:rsidR="00DD4246">
      <w:rPr>
        <w:rFonts w:ascii="Arial" w:hAnsi="Arial" w:cs="Arial"/>
        <w:sz w:val="18"/>
        <w:szCs w:val="18"/>
      </w:rPr>
      <w:t>-0</w:t>
    </w:r>
    <w:r w:rsidR="001D7375">
      <w:rPr>
        <w:rFonts w:ascii="Arial" w:hAnsi="Arial" w:cs="Arial"/>
        <w:sz w:val="18"/>
        <w:szCs w:val="18"/>
      </w:rPr>
      <w:t>1</w:t>
    </w:r>
    <w:r w:rsidR="00526F7F">
      <w:rPr>
        <w:rFonts w:ascii="Arial" w:hAnsi="Arial" w:cs="Arial"/>
        <w:sz w:val="18"/>
        <w:szCs w:val="18"/>
      </w:rPr>
      <w:t>/Rev.</w:t>
    </w:r>
    <w:r w:rsidR="00A859F4">
      <w:rPr>
        <w:rFonts w:ascii="Arial" w:hAnsi="Arial" w:cs="Arial"/>
        <w:sz w:val="18"/>
        <w:szCs w:val="18"/>
      </w:rPr>
      <w:t>5</w:t>
    </w:r>
  </w:p>
  <w:p w14:paraId="661FFA2A" w14:textId="2332B54E" w:rsidR="00A847EE" w:rsidRPr="00190A89" w:rsidRDefault="00A847EE" w:rsidP="00A847EE">
    <w:pPr>
      <w:pStyle w:val="Header"/>
      <w:rPr>
        <w:rFonts w:ascii="Arial" w:hAnsi="Arial" w:cs="Arial"/>
        <w:sz w:val="18"/>
        <w:szCs w:val="18"/>
      </w:rPr>
    </w:pPr>
    <w:r w:rsidRPr="00190A89">
      <w:rPr>
        <w:rFonts w:ascii="Arial" w:hAnsi="Arial" w:cs="Arial"/>
        <w:sz w:val="18"/>
        <w:szCs w:val="18"/>
      </w:rPr>
      <w:tab/>
    </w:r>
    <w:r w:rsidRPr="00190A89">
      <w:rPr>
        <w:rFonts w:ascii="Arial" w:hAnsi="Arial" w:cs="Arial"/>
        <w:sz w:val="18"/>
        <w:szCs w:val="18"/>
      </w:rPr>
      <w:tab/>
    </w:r>
    <w:r w:rsidR="00863ECF">
      <w:rPr>
        <w:rFonts w:ascii="Arial" w:hAnsi="Arial" w:cs="Arial"/>
        <w:sz w:val="18"/>
        <w:szCs w:val="18"/>
      </w:rPr>
      <w:t>1</w:t>
    </w:r>
    <w:r w:rsidR="001D7375">
      <w:rPr>
        <w:rFonts w:ascii="Arial" w:hAnsi="Arial" w:cs="Arial"/>
        <w:sz w:val="18"/>
        <w:szCs w:val="18"/>
      </w:rPr>
      <w:t>7</w:t>
    </w:r>
    <w:r w:rsidR="00863ECF" w:rsidRPr="00863ECF">
      <w:rPr>
        <w:rFonts w:ascii="Arial" w:hAnsi="Arial" w:cs="Arial"/>
        <w:sz w:val="18"/>
        <w:szCs w:val="18"/>
        <w:vertAlign w:val="superscript"/>
      </w:rPr>
      <w:t>th</w:t>
    </w:r>
    <w:r w:rsidR="00863ECF">
      <w:rPr>
        <w:rFonts w:ascii="Arial" w:hAnsi="Arial" w:cs="Arial"/>
        <w:sz w:val="18"/>
        <w:szCs w:val="18"/>
      </w:rPr>
      <w:t xml:space="preserve"> </w:t>
    </w:r>
    <w:r w:rsidRPr="00190A89">
      <w:rPr>
        <w:rFonts w:ascii="Arial" w:hAnsi="Arial" w:cs="Arial"/>
        <w:sz w:val="18"/>
        <w:szCs w:val="18"/>
      </w:rPr>
      <w:t>ADS IWG session</w:t>
    </w:r>
  </w:p>
  <w:p w14:paraId="73CD0F25" w14:textId="72CAEDC7" w:rsidR="00A847EE" w:rsidRDefault="00A847EE" w:rsidP="00A847EE">
    <w:pPr>
      <w:pStyle w:val="Header"/>
      <w:rPr>
        <w:rFonts w:ascii="Arial" w:hAnsi="Arial" w:cs="Arial"/>
        <w:sz w:val="18"/>
        <w:szCs w:val="18"/>
      </w:rPr>
    </w:pPr>
    <w:r w:rsidRPr="00190A89">
      <w:rPr>
        <w:rFonts w:ascii="Arial" w:hAnsi="Arial" w:cs="Arial"/>
        <w:sz w:val="18"/>
        <w:szCs w:val="18"/>
      </w:rPr>
      <w:tab/>
    </w:r>
    <w:r w:rsidRPr="00190A89">
      <w:rPr>
        <w:rFonts w:ascii="Arial" w:hAnsi="Arial" w:cs="Arial"/>
        <w:sz w:val="18"/>
        <w:szCs w:val="18"/>
      </w:rPr>
      <w:tab/>
    </w:r>
    <w:r w:rsidR="001D7375">
      <w:rPr>
        <w:rFonts w:ascii="Arial" w:hAnsi="Arial" w:cs="Arial"/>
        <w:sz w:val="18"/>
        <w:szCs w:val="18"/>
      </w:rPr>
      <w:t>8-12</w:t>
    </w:r>
    <w:r w:rsidR="00DD4246">
      <w:rPr>
        <w:rFonts w:ascii="Arial" w:hAnsi="Arial" w:cs="Arial"/>
        <w:sz w:val="18"/>
        <w:szCs w:val="18"/>
      </w:rPr>
      <w:t xml:space="preserve"> </w:t>
    </w:r>
    <w:r w:rsidR="001D7375">
      <w:rPr>
        <w:rFonts w:ascii="Arial" w:hAnsi="Arial" w:cs="Arial"/>
        <w:sz w:val="18"/>
        <w:szCs w:val="18"/>
      </w:rPr>
      <w:t>December</w:t>
    </w:r>
    <w:r w:rsidRPr="00190A89">
      <w:rPr>
        <w:rFonts w:ascii="Arial" w:hAnsi="Arial" w:cs="Arial"/>
        <w:sz w:val="18"/>
        <w:szCs w:val="18"/>
      </w:rPr>
      <w:t xml:space="preserve"> 202</w:t>
    </w:r>
    <w:r w:rsidR="00863ECF">
      <w:rPr>
        <w:rFonts w:ascii="Arial" w:hAnsi="Arial" w:cs="Arial"/>
        <w:sz w:val="18"/>
        <w:szCs w:val="18"/>
      </w:rPr>
      <w:t>5</w:t>
    </w:r>
  </w:p>
  <w:p w14:paraId="05D15647" w14:textId="1CCB023E" w:rsidR="00730314" w:rsidRDefault="007303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6524"/>
    <w:multiLevelType w:val="hybridMultilevel"/>
    <w:tmpl w:val="F8CE7B5C"/>
    <w:lvl w:ilvl="0" w:tplc="1EB8FF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EC0F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B06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E5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B61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4E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02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4B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66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58B5"/>
    <w:multiLevelType w:val="hybridMultilevel"/>
    <w:tmpl w:val="C784921A"/>
    <w:lvl w:ilvl="0" w:tplc="AD02C6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277DB"/>
    <w:multiLevelType w:val="hybridMultilevel"/>
    <w:tmpl w:val="94446A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A6606"/>
    <w:multiLevelType w:val="hybridMultilevel"/>
    <w:tmpl w:val="9A040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42DA7"/>
    <w:multiLevelType w:val="hybridMultilevel"/>
    <w:tmpl w:val="F290243A"/>
    <w:lvl w:ilvl="0" w:tplc="0F14B94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6F2C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E6F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4C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05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9C9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24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20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F69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37671"/>
    <w:multiLevelType w:val="hybridMultilevel"/>
    <w:tmpl w:val="6FA210CC"/>
    <w:lvl w:ilvl="0" w:tplc="39A844E4">
      <w:start w:val="7"/>
      <w:numFmt w:val="bullet"/>
      <w:lvlText w:val="-"/>
      <w:lvlJc w:val="left"/>
      <w:pPr>
        <w:ind w:left="720" w:hanging="360"/>
      </w:pPr>
      <w:rPr>
        <w:rFonts w:ascii="Roboto" w:eastAsiaTheme="minorEastAsia" w:hAnsi="Roboto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B39DF"/>
    <w:multiLevelType w:val="hybridMultilevel"/>
    <w:tmpl w:val="B94400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CC915"/>
    <w:multiLevelType w:val="hybridMultilevel"/>
    <w:tmpl w:val="E3BC5320"/>
    <w:lvl w:ilvl="0" w:tplc="535C5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DCB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360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05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6F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8F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20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04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100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2495A"/>
    <w:multiLevelType w:val="multilevel"/>
    <w:tmpl w:val="A2C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7204F5"/>
    <w:multiLevelType w:val="multilevel"/>
    <w:tmpl w:val="C0FC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F072E4"/>
    <w:multiLevelType w:val="hybridMultilevel"/>
    <w:tmpl w:val="8C669994"/>
    <w:lvl w:ilvl="0" w:tplc="AD02C6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75CA8"/>
    <w:multiLevelType w:val="hybridMultilevel"/>
    <w:tmpl w:val="8D521E26"/>
    <w:lvl w:ilvl="0" w:tplc="50CAE812">
      <w:start w:val="6"/>
      <w:numFmt w:val="bullet"/>
      <w:lvlText w:val="-"/>
      <w:lvlJc w:val="left"/>
      <w:pPr>
        <w:ind w:left="720" w:hanging="360"/>
      </w:pPr>
      <w:rPr>
        <w:rFonts w:ascii="Roboto" w:eastAsiaTheme="minorEastAsia" w:hAnsi="Roboto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9A795"/>
    <w:multiLevelType w:val="hybridMultilevel"/>
    <w:tmpl w:val="1C5A2012"/>
    <w:lvl w:ilvl="0" w:tplc="92BCAB4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C240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A4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25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547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AC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84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404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B06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55C92"/>
    <w:multiLevelType w:val="hybridMultilevel"/>
    <w:tmpl w:val="3A64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61230"/>
    <w:multiLevelType w:val="hybridMultilevel"/>
    <w:tmpl w:val="FAD0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E4B2A"/>
    <w:multiLevelType w:val="multilevel"/>
    <w:tmpl w:val="8F46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CC189A"/>
    <w:multiLevelType w:val="hybridMultilevel"/>
    <w:tmpl w:val="17C8C9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B395D"/>
    <w:multiLevelType w:val="hybridMultilevel"/>
    <w:tmpl w:val="BC50F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B6014"/>
    <w:multiLevelType w:val="hybridMultilevel"/>
    <w:tmpl w:val="532C57C0"/>
    <w:lvl w:ilvl="0" w:tplc="AD02C6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204EF"/>
    <w:multiLevelType w:val="multilevel"/>
    <w:tmpl w:val="CB0A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486A2C"/>
    <w:multiLevelType w:val="hybridMultilevel"/>
    <w:tmpl w:val="CF3A9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256659">
    <w:abstractNumId w:val="8"/>
  </w:num>
  <w:num w:numId="2" w16cid:durableId="1583906286">
    <w:abstractNumId w:val="15"/>
  </w:num>
  <w:num w:numId="3" w16cid:durableId="1833643211">
    <w:abstractNumId w:val="9"/>
  </w:num>
  <w:num w:numId="4" w16cid:durableId="442268082">
    <w:abstractNumId w:val="19"/>
  </w:num>
  <w:num w:numId="5" w16cid:durableId="1439564510">
    <w:abstractNumId w:val="20"/>
  </w:num>
  <w:num w:numId="6" w16cid:durableId="1040939475">
    <w:abstractNumId w:val="17"/>
  </w:num>
  <w:num w:numId="7" w16cid:durableId="127825983">
    <w:abstractNumId w:val="14"/>
  </w:num>
  <w:num w:numId="8" w16cid:durableId="1234394628">
    <w:abstractNumId w:val="3"/>
  </w:num>
  <w:num w:numId="9" w16cid:durableId="1136727713">
    <w:abstractNumId w:val="7"/>
  </w:num>
  <w:num w:numId="10" w16cid:durableId="503135494">
    <w:abstractNumId w:val="13"/>
  </w:num>
  <w:num w:numId="11" w16cid:durableId="1049383194">
    <w:abstractNumId w:val="4"/>
  </w:num>
  <w:num w:numId="12" w16cid:durableId="361440754">
    <w:abstractNumId w:val="12"/>
  </w:num>
  <w:num w:numId="13" w16cid:durableId="1660842148">
    <w:abstractNumId w:val="0"/>
  </w:num>
  <w:num w:numId="14" w16cid:durableId="1416051155">
    <w:abstractNumId w:val="2"/>
  </w:num>
  <w:num w:numId="15" w16cid:durableId="1736397079">
    <w:abstractNumId w:val="6"/>
  </w:num>
  <w:num w:numId="16" w16cid:durableId="953290464">
    <w:abstractNumId w:val="16"/>
  </w:num>
  <w:num w:numId="17" w16cid:durableId="204605311">
    <w:abstractNumId w:val="10"/>
  </w:num>
  <w:num w:numId="18" w16cid:durableId="1961255348">
    <w:abstractNumId w:val="1"/>
  </w:num>
  <w:num w:numId="19" w16cid:durableId="1183130044">
    <w:abstractNumId w:val="18"/>
  </w:num>
  <w:num w:numId="20" w16cid:durableId="1676154221">
    <w:abstractNumId w:val="5"/>
  </w:num>
  <w:num w:numId="21" w16cid:durableId="2595641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6C"/>
    <w:rsid w:val="00000A88"/>
    <w:rsid w:val="00002F7C"/>
    <w:rsid w:val="00003036"/>
    <w:rsid w:val="000055C7"/>
    <w:rsid w:val="00007EFB"/>
    <w:rsid w:val="00025A93"/>
    <w:rsid w:val="000305FB"/>
    <w:rsid w:val="000352F7"/>
    <w:rsid w:val="00040ABE"/>
    <w:rsid w:val="000423CC"/>
    <w:rsid w:val="00043479"/>
    <w:rsid w:val="0004389E"/>
    <w:rsid w:val="00043BD0"/>
    <w:rsid w:val="0004490B"/>
    <w:rsid w:val="00047204"/>
    <w:rsid w:val="000473D9"/>
    <w:rsid w:val="00050ABD"/>
    <w:rsid w:val="00050E6F"/>
    <w:rsid w:val="0005151E"/>
    <w:rsid w:val="00051B79"/>
    <w:rsid w:val="00052150"/>
    <w:rsid w:val="00053C6C"/>
    <w:rsid w:val="000604C2"/>
    <w:rsid w:val="000605D5"/>
    <w:rsid w:val="0006456B"/>
    <w:rsid w:val="000664D0"/>
    <w:rsid w:val="00067589"/>
    <w:rsid w:val="0007148D"/>
    <w:rsid w:val="00072691"/>
    <w:rsid w:val="00074D84"/>
    <w:rsid w:val="000751C6"/>
    <w:rsid w:val="00076201"/>
    <w:rsid w:val="000869DF"/>
    <w:rsid w:val="00092218"/>
    <w:rsid w:val="00094ABF"/>
    <w:rsid w:val="00095629"/>
    <w:rsid w:val="000960F5"/>
    <w:rsid w:val="000A6C69"/>
    <w:rsid w:val="000B00BA"/>
    <w:rsid w:val="000B3874"/>
    <w:rsid w:val="000B53CD"/>
    <w:rsid w:val="000B5AB5"/>
    <w:rsid w:val="000B6160"/>
    <w:rsid w:val="000D328E"/>
    <w:rsid w:val="000D6AD8"/>
    <w:rsid w:val="000E00C7"/>
    <w:rsid w:val="000E22CF"/>
    <w:rsid w:val="000E4309"/>
    <w:rsid w:val="000E4C10"/>
    <w:rsid w:val="000E4C4F"/>
    <w:rsid w:val="000E5CE3"/>
    <w:rsid w:val="000F05A4"/>
    <w:rsid w:val="000F1F28"/>
    <w:rsid w:val="000F2BE5"/>
    <w:rsid w:val="000F4F47"/>
    <w:rsid w:val="000F5D0C"/>
    <w:rsid w:val="00104FB8"/>
    <w:rsid w:val="00105927"/>
    <w:rsid w:val="0010651C"/>
    <w:rsid w:val="00106C4E"/>
    <w:rsid w:val="001073CD"/>
    <w:rsid w:val="00111E28"/>
    <w:rsid w:val="001208A6"/>
    <w:rsid w:val="00127816"/>
    <w:rsid w:val="001336C4"/>
    <w:rsid w:val="001357E3"/>
    <w:rsid w:val="00137155"/>
    <w:rsid w:val="001401BB"/>
    <w:rsid w:val="00141120"/>
    <w:rsid w:val="00141515"/>
    <w:rsid w:val="00142ED8"/>
    <w:rsid w:val="001470FC"/>
    <w:rsid w:val="00147303"/>
    <w:rsid w:val="0014752C"/>
    <w:rsid w:val="0014757A"/>
    <w:rsid w:val="001477DD"/>
    <w:rsid w:val="001541ED"/>
    <w:rsid w:val="00155F7F"/>
    <w:rsid w:val="001628A7"/>
    <w:rsid w:val="00165185"/>
    <w:rsid w:val="00167247"/>
    <w:rsid w:val="001712E8"/>
    <w:rsid w:val="001736A0"/>
    <w:rsid w:val="00174557"/>
    <w:rsid w:val="001749A0"/>
    <w:rsid w:val="001762EE"/>
    <w:rsid w:val="00177CE7"/>
    <w:rsid w:val="00180A19"/>
    <w:rsid w:val="00182725"/>
    <w:rsid w:val="00183A17"/>
    <w:rsid w:val="0018511D"/>
    <w:rsid w:val="00194B8F"/>
    <w:rsid w:val="001952D5"/>
    <w:rsid w:val="00197A3F"/>
    <w:rsid w:val="001A207E"/>
    <w:rsid w:val="001A32D7"/>
    <w:rsid w:val="001B49F1"/>
    <w:rsid w:val="001B50C3"/>
    <w:rsid w:val="001B72EE"/>
    <w:rsid w:val="001C1408"/>
    <w:rsid w:val="001D3164"/>
    <w:rsid w:val="001D3EC2"/>
    <w:rsid w:val="001D7375"/>
    <w:rsid w:val="001D7EE6"/>
    <w:rsid w:val="001E05DC"/>
    <w:rsid w:val="001E29FD"/>
    <w:rsid w:val="001E30B5"/>
    <w:rsid w:val="001E3C5A"/>
    <w:rsid w:val="001E4830"/>
    <w:rsid w:val="001F0393"/>
    <w:rsid w:val="001F0CCE"/>
    <w:rsid w:val="001F3B09"/>
    <w:rsid w:val="001F47D8"/>
    <w:rsid w:val="001F5600"/>
    <w:rsid w:val="001F625C"/>
    <w:rsid w:val="0020015B"/>
    <w:rsid w:val="002002F9"/>
    <w:rsid w:val="00201497"/>
    <w:rsid w:val="002058FA"/>
    <w:rsid w:val="002062AD"/>
    <w:rsid w:val="00214F44"/>
    <w:rsid w:val="00215D28"/>
    <w:rsid w:val="0021613C"/>
    <w:rsid w:val="00217409"/>
    <w:rsid w:val="00217433"/>
    <w:rsid w:val="00220E67"/>
    <w:rsid w:val="00223930"/>
    <w:rsid w:val="00223B87"/>
    <w:rsid w:val="002250BD"/>
    <w:rsid w:val="00225D87"/>
    <w:rsid w:val="00227259"/>
    <w:rsid w:val="00230BFB"/>
    <w:rsid w:val="00232F06"/>
    <w:rsid w:val="002402ED"/>
    <w:rsid w:val="00240364"/>
    <w:rsid w:val="0024082C"/>
    <w:rsid w:val="00241DE0"/>
    <w:rsid w:val="00242424"/>
    <w:rsid w:val="00243870"/>
    <w:rsid w:val="00247822"/>
    <w:rsid w:val="00253A38"/>
    <w:rsid w:val="0025425D"/>
    <w:rsid w:val="00262422"/>
    <w:rsid w:val="00263C72"/>
    <w:rsid w:val="00273F3F"/>
    <w:rsid w:val="0027478B"/>
    <w:rsid w:val="00275386"/>
    <w:rsid w:val="00276032"/>
    <w:rsid w:val="0027629C"/>
    <w:rsid w:val="0027696E"/>
    <w:rsid w:val="002807F2"/>
    <w:rsid w:val="0028159C"/>
    <w:rsid w:val="002819C7"/>
    <w:rsid w:val="00281DD9"/>
    <w:rsid w:val="00282061"/>
    <w:rsid w:val="002838FE"/>
    <w:rsid w:val="00290477"/>
    <w:rsid w:val="00290783"/>
    <w:rsid w:val="002A0A56"/>
    <w:rsid w:val="002A17D2"/>
    <w:rsid w:val="002A200C"/>
    <w:rsid w:val="002A5011"/>
    <w:rsid w:val="002A759F"/>
    <w:rsid w:val="002A770D"/>
    <w:rsid w:val="002A7F9C"/>
    <w:rsid w:val="002B301F"/>
    <w:rsid w:val="002B369C"/>
    <w:rsid w:val="002B60EC"/>
    <w:rsid w:val="002B68F2"/>
    <w:rsid w:val="002C187B"/>
    <w:rsid w:val="002C5C4F"/>
    <w:rsid w:val="002E37FC"/>
    <w:rsid w:val="002E3F48"/>
    <w:rsid w:val="002E4BC7"/>
    <w:rsid w:val="002F1AD7"/>
    <w:rsid w:val="002F219F"/>
    <w:rsid w:val="002F2B48"/>
    <w:rsid w:val="002F3564"/>
    <w:rsid w:val="002F727C"/>
    <w:rsid w:val="002F7E82"/>
    <w:rsid w:val="00305E4A"/>
    <w:rsid w:val="00306F92"/>
    <w:rsid w:val="00307B50"/>
    <w:rsid w:val="00307E4C"/>
    <w:rsid w:val="003134BA"/>
    <w:rsid w:val="00313EB2"/>
    <w:rsid w:val="00317FCD"/>
    <w:rsid w:val="00320C08"/>
    <w:rsid w:val="003211DA"/>
    <w:rsid w:val="00327E3E"/>
    <w:rsid w:val="00331DF7"/>
    <w:rsid w:val="00331ED4"/>
    <w:rsid w:val="00342FF0"/>
    <w:rsid w:val="00344F40"/>
    <w:rsid w:val="00346A28"/>
    <w:rsid w:val="0035455F"/>
    <w:rsid w:val="00356C16"/>
    <w:rsid w:val="003572CC"/>
    <w:rsid w:val="00357C1E"/>
    <w:rsid w:val="00360869"/>
    <w:rsid w:val="00361802"/>
    <w:rsid w:val="00364C4F"/>
    <w:rsid w:val="00376137"/>
    <w:rsid w:val="00381CB5"/>
    <w:rsid w:val="003858E7"/>
    <w:rsid w:val="0039023F"/>
    <w:rsid w:val="0039431F"/>
    <w:rsid w:val="00394AAB"/>
    <w:rsid w:val="00394C40"/>
    <w:rsid w:val="00395414"/>
    <w:rsid w:val="00396551"/>
    <w:rsid w:val="003A207C"/>
    <w:rsid w:val="003A2122"/>
    <w:rsid w:val="003A68A0"/>
    <w:rsid w:val="003B29EA"/>
    <w:rsid w:val="003B2E77"/>
    <w:rsid w:val="003B7FAB"/>
    <w:rsid w:val="003C1E71"/>
    <w:rsid w:val="003D1036"/>
    <w:rsid w:val="003D1D5B"/>
    <w:rsid w:val="003D5BC5"/>
    <w:rsid w:val="003D6EDE"/>
    <w:rsid w:val="003E4669"/>
    <w:rsid w:val="003E7BB8"/>
    <w:rsid w:val="003F3EA8"/>
    <w:rsid w:val="00401AA2"/>
    <w:rsid w:val="00404F9C"/>
    <w:rsid w:val="00404FD4"/>
    <w:rsid w:val="004056CE"/>
    <w:rsid w:val="0040595C"/>
    <w:rsid w:val="00411FDC"/>
    <w:rsid w:val="00413363"/>
    <w:rsid w:val="00416D56"/>
    <w:rsid w:val="004245F7"/>
    <w:rsid w:val="00424620"/>
    <w:rsid w:val="004253AD"/>
    <w:rsid w:val="004262FF"/>
    <w:rsid w:val="00426BBA"/>
    <w:rsid w:val="00426D49"/>
    <w:rsid w:val="0043473D"/>
    <w:rsid w:val="00434F4B"/>
    <w:rsid w:val="004353F2"/>
    <w:rsid w:val="00436F59"/>
    <w:rsid w:val="0043709D"/>
    <w:rsid w:val="004370C6"/>
    <w:rsid w:val="00444442"/>
    <w:rsid w:val="00445389"/>
    <w:rsid w:val="00445A3F"/>
    <w:rsid w:val="00447F04"/>
    <w:rsid w:val="0045042E"/>
    <w:rsid w:val="0045067B"/>
    <w:rsid w:val="00457F6D"/>
    <w:rsid w:val="00460672"/>
    <w:rsid w:val="00461CF0"/>
    <w:rsid w:val="0046212B"/>
    <w:rsid w:val="0046226E"/>
    <w:rsid w:val="0046228C"/>
    <w:rsid w:val="004659F4"/>
    <w:rsid w:val="00467304"/>
    <w:rsid w:val="00476BC4"/>
    <w:rsid w:val="00477771"/>
    <w:rsid w:val="00477E3A"/>
    <w:rsid w:val="00486536"/>
    <w:rsid w:val="00491199"/>
    <w:rsid w:val="00497E15"/>
    <w:rsid w:val="004A0025"/>
    <w:rsid w:val="004A078E"/>
    <w:rsid w:val="004A1D2A"/>
    <w:rsid w:val="004A360C"/>
    <w:rsid w:val="004A4A4D"/>
    <w:rsid w:val="004A62A8"/>
    <w:rsid w:val="004B353F"/>
    <w:rsid w:val="004B3A16"/>
    <w:rsid w:val="004C1C3B"/>
    <w:rsid w:val="004D0BD4"/>
    <w:rsid w:val="004D0EEF"/>
    <w:rsid w:val="004D1AA5"/>
    <w:rsid w:val="004D2B76"/>
    <w:rsid w:val="004E15EF"/>
    <w:rsid w:val="004E3D53"/>
    <w:rsid w:val="004E5536"/>
    <w:rsid w:val="004E561C"/>
    <w:rsid w:val="004F32F6"/>
    <w:rsid w:val="004F76C1"/>
    <w:rsid w:val="005016DD"/>
    <w:rsid w:val="0050346C"/>
    <w:rsid w:val="0050374E"/>
    <w:rsid w:val="00503F09"/>
    <w:rsid w:val="005120B8"/>
    <w:rsid w:val="00521B1D"/>
    <w:rsid w:val="00522067"/>
    <w:rsid w:val="00526F7F"/>
    <w:rsid w:val="005322ED"/>
    <w:rsid w:val="00546D5C"/>
    <w:rsid w:val="00547038"/>
    <w:rsid w:val="0055058F"/>
    <w:rsid w:val="00552492"/>
    <w:rsid w:val="005536D5"/>
    <w:rsid w:val="00554761"/>
    <w:rsid w:val="0055531E"/>
    <w:rsid w:val="005601E8"/>
    <w:rsid w:val="00564A83"/>
    <w:rsid w:val="005700FB"/>
    <w:rsid w:val="005722DB"/>
    <w:rsid w:val="00572361"/>
    <w:rsid w:val="00577F1D"/>
    <w:rsid w:val="00582AB6"/>
    <w:rsid w:val="005844A4"/>
    <w:rsid w:val="00584CF8"/>
    <w:rsid w:val="0058624E"/>
    <w:rsid w:val="00590BF5"/>
    <w:rsid w:val="00592F58"/>
    <w:rsid w:val="00596BEE"/>
    <w:rsid w:val="00596BFC"/>
    <w:rsid w:val="005A043A"/>
    <w:rsid w:val="005A6EB7"/>
    <w:rsid w:val="005B17B1"/>
    <w:rsid w:val="005B1DBB"/>
    <w:rsid w:val="005B4F67"/>
    <w:rsid w:val="005B5E05"/>
    <w:rsid w:val="005C0F38"/>
    <w:rsid w:val="005C4E47"/>
    <w:rsid w:val="005C6E3D"/>
    <w:rsid w:val="005C761B"/>
    <w:rsid w:val="005D0770"/>
    <w:rsid w:val="005D5874"/>
    <w:rsid w:val="005D5BCD"/>
    <w:rsid w:val="005E431C"/>
    <w:rsid w:val="005E66C1"/>
    <w:rsid w:val="005E7F06"/>
    <w:rsid w:val="005F25B6"/>
    <w:rsid w:val="005F46B5"/>
    <w:rsid w:val="005F6310"/>
    <w:rsid w:val="005F71D6"/>
    <w:rsid w:val="005F765F"/>
    <w:rsid w:val="00610175"/>
    <w:rsid w:val="00610235"/>
    <w:rsid w:val="00612737"/>
    <w:rsid w:val="00616807"/>
    <w:rsid w:val="006178BC"/>
    <w:rsid w:val="00617E16"/>
    <w:rsid w:val="00621016"/>
    <w:rsid w:val="006225FC"/>
    <w:rsid w:val="00623386"/>
    <w:rsid w:val="006249E5"/>
    <w:rsid w:val="00631A94"/>
    <w:rsid w:val="00633AA6"/>
    <w:rsid w:val="00635CAF"/>
    <w:rsid w:val="00641631"/>
    <w:rsid w:val="00642D72"/>
    <w:rsid w:val="006460F0"/>
    <w:rsid w:val="006465DE"/>
    <w:rsid w:val="00650F76"/>
    <w:rsid w:val="00653E41"/>
    <w:rsid w:val="00655A9F"/>
    <w:rsid w:val="00660288"/>
    <w:rsid w:val="00663E54"/>
    <w:rsid w:val="00671DDD"/>
    <w:rsid w:val="006774CE"/>
    <w:rsid w:val="00681023"/>
    <w:rsid w:val="00681F3C"/>
    <w:rsid w:val="006831FE"/>
    <w:rsid w:val="00684B96"/>
    <w:rsid w:val="00685255"/>
    <w:rsid w:val="00693455"/>
    <w:rsid w:val="00694CC9"/>
    <w:rsid w:val="006A0D31"/>
    <w:rsid w:val="006A2FB6"/>
    <w:rsid w:val="006A3497"/>
    <w:rsid w:val="006A689B"/>
    <w:rsid w:val="006A6C8D"/>
    <w:rsid w:val="006A7F7C"/>
    <w:rsid w:val="006B1F47"/>
    <w:rsid w:val="006B33D6"/>
    <w:rsid w:val="006B386E"/>
    <w:rsid w:val="006B40E8"/>
    <w:rsid w:val="006C0AB7"/>
    <w:rsid w:val="006C0C6D"/>
    <w:rsid w:val="006C101D"/>
    <w:rsid w:val="006C2FE4"/>
    <w:rsid w:val="006C3D62"/>
    <w:rsid w:val="006C4748"/>
    <w:rsid w:val="006C6591"/>
    <w:rsid w:val="006C719E"/>
    <w:rsid w:val="006CCF61"/>
    <w:rsid w:val="006D3F7F"/>
    <w:rsid w:val="006E0BD3"/>
    <w:rsid w:val="006E2019"/>
    <w:rsid w:val="006E2B49"/>
    <w:rsid w:val="006E5B5F"/>
    <w:rsid w:val="006F0974"/>
    <w:rsid w:val="006F27F9"/>
    <w:rsid w:val="006F4E9A"/>
    <w:rsid w:val="007040D3"/>
    <w:rsid w:val="00705F4B"/>
    <w:rsid w:val="00707FB0"/>
    <w:rsid w:val="00710432"/>
    <w:rsid w:val="00711E1B"/>
    <w:rsid w:val="00716206"/>
    <w:rsid w:val="007209E4"/>
    <w:rsid w:val="00730314"/>
    <w:rsid w:val="0073298A"/>
    <w:rsid w:val="00732D16"/>
    <w:rsid w:val="007359ED"/>
    <w:rsid w:val="007408E0"/>
    <w:rsid w:val="00750548"/>
    <w:rsid w:val="007509F9"/>
    <w:rsid w:val="00751026"/>
    <w:rsid w:val="0075132A"/>
    <w:rsid w:val="00751481"/>
    <w:rsid w:val="00751F62"/>
    <w:rsid w:val="007552FA"/>
    <w:rsid w:val="007563C4"/>
    <w:rsid w:val="007608E8"/>
    <w:rsid w:val="007616C9"/>
    <w:rsid w:val="00761AE1"/>
    <w:rsid w:val="0076B89E"/>
    <w:rsid w:val="00773C20"/>
    <w:rsid w:val="007828CD"/>
    <w:rsid w:val="00782C62"/>
    <w:rsid w:val="00787F64"/>
    <w:rsid w:val="00790A71"/>
    <w:rsid w:val="00792455"/>
    <w:rsid w:val="00792C93"/>
    <w:rsid w:val="00792F04"/>
    <w:rsid w:val="0079324E"/>
    <w:rsid w:val="007A0469"/>
    <w:rsid w:val="007A17CA"/>
    <w:rsid w:val="007A30F4"/>
    <w:rsid w:val="007A56CC"/>
    <w:rsid w:val="007A778A"/>
    <w:rsid w:val="007B1F10"/>
    <w:rsid w:val="007B2A23"/>
    <w:rsid w:val="007C0804"/>
    <w:rsid w:val="007C0C00"/>
    <w:rsid w:val="007C2875"/>
    <w:rsid w:val="007C3A19"/>
    <w:rsid w:val="007C4875"/>
    <w:rsid w:val="007C50A8"/>
    <w:rsid w:val="007C7438"/>
    <w:rsid w:val="007C743B"/>
    <w:rsid w:val="007D5781"/>
    <w:rsid w:val="007D6B08"/>
    <w:rsid w:val="007D788A"/>
    <w:rsid w:val="007E0D11"/>
    <w:rsid w:val="007E24F8"/>
    <w:rsid w:val="007E7DCC"/>
    <w:rsid w:val="007F1996"/>
    <w:rsid w:val="007F1DA9"/>
    <w:rsid w:val="007F2ABD"/>
    <w:rsid w:val="007F2B5F"/>
    <w:rsid w:val="007F3A11"/>
    <w:rsid w:val="007F6529"/>
    <w:rsid w:val="007F7C13"/>
    <w:rsid w:val="008006A8"/>
    <w:rsid w:val="00800E2B"/>
    <w:rsid w:val="008010E3"/>
    <w:rsid w:val="008027DE"/>
    <w:rsid w:val="00802D3F"/>
    <w:rsid w:val="00805D0F"/>
    <w:rsid w:val="008061C1"/>
    <w:rsid w:val="00806E8C"/>
    <w:rsid w:val="0081076E"/>
    <w:rsid w:val="00815616"/>
    <w:rsid w:val="00816D87"/>
    <w:rsid w:val="00816F51"/>
    <w:rsid w:val="00817766"/>
    <w:rsid w:val="008231AD"/>
    <w:rsid w:val="00823C4C"/>
    <w:rsid w:val="008377F5"/>
    <w:rsid w:val="00841518"/>
    <w:rsid w:val="008425C5"/>
    <w:rsid w:val="00842653"/>
    <w:rsid w:val="00843F83"/>
    <w:rsid w:val="008461EC"/>
    <w:rsid w:val="00846BCE"/>
    <w:rsid w:val="00847444"/>
    <w:rsid w:val="00856ADD"/>
    <w:rsid w:val="00863ECF"/>
    <w:rsid w:val="008640E0"/>
    <w:rsid w:val="008659FD"/>
    <w:rsid w:val="0086745F"/>
    <w:rsid w:val="00876755"/>
    <w:rsid w:val="008800F4"/>
    <w:rsid w:val="00880F31"/>
    <w:rsid w:val="008813B5"/>
    <w:rsid w:val="0088250D"/>
    <w:rsid w:val="00891DC4"/>
    <w:rsid w:val="00893A51"/>
    <w:rsid w:val="00894B29"/>
    <w:rsid w:val="00896B83"/>
    <w:rsid w:val="008971B2"/>
    <w:rsid w:val="008A0B3F"/>
    <w:rsid w:val="008A1B6B"/>
    <w:rsid w:val="008A1CE3"/>
    <w:rsid w:val="008A3969"/>
    <w:rsid w:val="008A5BD0"/>
    <w:rsid w:val="008A63D6"/>
    <w:rsid w:val="008B0F7D"/>
    <w:rsid w:val="008B63AB"/>
    <w:rsid w:val="008B7CEF"/>
    <w:rsid w:val="008C0FAB"/>
    <w:rsid w:val="008C22CE"/>
    <w:rsid w:val="008C4FCA"/>
    <w:rsid w:val="008C63F3"/>
    <w:rsid w:val="008D08FC"/>
    <w:rsid w:val="008D3B63"/>
    <w:rsid w:val="008D4273"/>
    <w:rsid w:val="008D593F"/>
    <w:rsid w:val="008D79F0"/>
    <w:rsid w:val="008E005D"/>
    <w:rsid w:val="008E0102"/>
    <w:rsid w:val="008E774D"/>
    <w:rsid w:val="008F275C"/>
    <w:rsid w:val="008F2B31"/>
    <w:rsid w:val="008F30EA"/>
    <w:rsid w:val="008F88A7"/>
    <w:rsid w:val="00906D80"/>
    <w:rsid w:val="00910159"/>
    <w:rsid w:val="00914EC6"/>
    <w:rsid w:val="00921DDF"/>
    <w:rsid w:val="00925336"/>
    <w:rsid w:val="00930A15"/>
    <w:rsid w:val="00932341"/>
    <w:rsid w:val="00933788"/>
    <w:rsid w:val="00934580"/>
    <w:rsid w:val="00934833"/>
    <w:rsid w:val="0093626A"/>
    <w:rsid w:val="009368CD"/>
    <w:rsid w:val="00940EFD"/>
    <w:rsid w:val="00941523"/>
    <w:rsid w:val="00941E02"/>
    <w:rsid w:val="00942974"/>
    <w:rsid w:val="00943282"/>
    <w:rsid w:val="009531B8"/>
    <w:rsid w:val="009613A5"/>
    <w:rsid w:val="00961DB2"/>
    <w:rsid w:val="00963BD8"/>
    <w:rsid w:val="00964C74"/>
    <w:rsid w:val="0096667A"/>
    <w:rsid w:val="0096784C"/>
    <w:rsid w:val="00967F00"/>
    <w:rsid w:val="00971D19"/>
    <w:rsid w:val="00972B1F"/>
    <w:rsid w:val="00972D08"/>
    <w:rsid w:val="00977177"/>
    <w:rsid w:val="009806C0"/>
    <w:rsid w:val="009834F4"/>
    <w:rsid w:val="00983A70"/>
    <w:rsid w:val="00984358"/>
    <w:rsid w:val="00985DCA"/>
    <w:rsid w:val="0098656A"/>
    <w:rsid w:val="00986FAE"/>
    <w:rsid w:val="009872C4"/>
    <w:rsid w:val="009878F4"/>
    <w:rsid w:val="00992B01"/>
    <w:rsid w:val="00993F2D"/>
    <w:rsid w:val="00994CED"/>
    <w:rsid w:val="00994FD9"/>
    <w:rsid w:val="009979F8"/>
    <w:rsid w:val="009A234D"/>
    <w:rsid w:val="009A2C39"/>
    <w:rsid w:val="009A3D06"/>
    <w:rsid w:val="009A3EAB"/>
    <w:rsid w:val="009A518B"/>
    <w:rsid w:val="009B0263"/>
    <w:rsid w:val="009B09C9"/>
    <w:rsid w:val="009B29F0"/>
    <w:rsid w:val="009B34CE"/>
    <w:rsid w:val="009B4278"/>
    <w:rsid w:val="009B4864"/>
    <w:rsid w:val="009B56A0"/>
    <w:rsid w:val="009B6B3D"/>
    <w:rsid w:val="009C0648"/>
    <w:rsid w:val="009C3C23"/>
    <w:rsid w:val="009C4155"/>
    <w:rsid w:val="009C44EA"/>
    <w:rsid w:val="009C7028"/>
    <w:rsid w:val="009C7589"/>
    <w:rsid w:val="009D30ED"/>
    <w:rsid w:val="009D317E"/>
    <w:rsid w:val="009D60F2"/>
    <w:rsid w:val="009D76BB"/>
    <w:rsid w:val="009E0DB1"/>
    <w:rsid w:val="009F2FD9"/>
    <w:rsid w:val="009F3BA5"/>
    <w:rsid w:val="009F413D"/>
    <w:rsid w:val="00A00970"/>
    <w:rsid w:val="00A013E6"/>
    <w:rsid w:val="00A042A2"/>
    <w:rsid w:val="00A0697D"/>
    <w:rsid w:val="00A1266E"/>
    <w:rsid w:val="00A130E4"/>
    <w:rsid w:val="00A13E78"/>
    <w:rsid w:val="00A147FC"/>
    <w:rsid w:val="00A14E7F"/>
    <w:rsid w:val="00A15AD1"/>
    <w:rsid w:val="00A228A7"/>
    <w:rsid w:val="00A22FCA"/>
    <w:rsid w:val="00A23E32"/>
    <w:rsid w:val="00A26447"/>
    <w:rsid w:val="00A26FD4"/>
    <w:rsid w:val="00A3138C"/>
    <w:rsid w:val="00A339A2"/>
    <w:rsid w:val="00A33A83"/>
    <w:rsid w:val="00A36380"/>
    <w:rsid w:val="00A36646"/>
    <w:rsid w:val="00A36F2A"/>
    <w:rsid w:val="00A43FAA"/>
    <w:rsid w:val="00A442F4"/>
    <w:rsid w:val="00A56E21"/>
    <w:rsid w:val="00A5706D"/>
    <w:rsid w:val="00A6043B"/>
    <w:rsid w:val="00A65322"/>
    <w:rsid w:val="00A774E6"/>
    <w:rsid w:val="00A7778C"/>
    <w:rsid w:val="00A847EE"/>
    <w:rsid w:val="00A859F4"/>
    <w:rsid w:val="00A9078F"/>
    <w:rsid w:val="00A967B5"/>
    <w:rsid w:val="00A97078"/>
    <w:rsid w:val="00AB700B"/>
    <w:rsid w:val="00AC04F3"/>
    <w:rsid w:val="00AC20C4"/>
    <w:rsid w:val="00AC5B6A"/>
    <w:rsid w:val="00AC5E74"/>
    <w:rsid w:val="00AC6CCB"/>
    <w:rsid w:val="00AC7BED"/>
    <w:rsid w:val="00AD0AF6"/>
    <w:rsid w:val="00AD6F1F"/>
    <w:rsid w:val="00AE04AC"/>
    <w:rsid w:val="00AE0D45"/>
    <w:rsid w:val="00AE151D"/>
    <w:rsid w:val="00AE1964"/>
    <w:rsid w:val="00AE5E7B"/>
    <w:rsid w:val="00AE6725"/>
    <w:rsid w:val="00AE6CD2"/>
    <w:rsid w:val="00AF0472"/>
    <w:rsid w:val="00AF069D"/>
    <w:rsid w:val="00AF10A4"/>
    <w:rsid w:val="00AF2A8D"/>
    <w:rsid w:val="00AF46FA"/>
    <w:rsid w:val="00AF4FB4"/>
    <w:rsid w:val="00AF68A8"/>
    <w:rsid w:val="00AF6FBE"/>
    <w:rsid w:val="00AF7420"/>
    <w:rsid w:val="00B00243"/>
    <w:rsid w:val="00B0248E"/>
    <w:rsid w:val="00B066D2"/>
    <w:rsid w:val="00B072D3"/>
    <w:rsid w:val="00B15F57"/>
    <w:rsid w:val="00B16BA8"/>
    <w:rsid w:val="00B172D4"/>
    <w:rsid w:val="00B21534"/>
    <w:rsid w:val="00B228E8"/>
    <w:rsid w:val="00B2597C"/>
    <w:rsid w:val="00B3054B"/>
    <w:rsid w:val="00B40128"/>
    <w:rsid w:val="00B45824"/>
    <w:rsid w:val="00B525AC"/>
    <w:rsid w:val="00B53C76"/>
    <w:rsid w:val="00B55100"/>
    <w:rsid w:val="00B55C47"/>
    <w:rsid w:val="00B56FEF"/>
    <w:rsid w:val="00B60CC4"/>
    <w:rsid w:val="00B62F28"/>
    <w:rsid w:val="00B64E3B"/>
    <w:rsid w:val="00B7471F"/>
    <w:rsid w:val="00B777B7"/>
    <w:rsid w:val="00B83D4C"/>
    <w:rsid w:val="00B8527E"/>
    <w:rsid w:val="00B8560C"/>
    <w:rsid w:val="00B952F7"/>
    <w:rsid w:val="00BA596F"/>
    <w:rsid w:val="00BB3ACA"/>
    <w:rsid w:val="00BB3DFD"/>
    <w:rsid w:val="00BB4320"/>
    <w:rsid w:val="00BB558A"/>
    <w:rsid w:val="00BC0160"/>
    <w:rsid w:val="00BC6E39"/>
    <w:rsid w:val="00BD3635"/>
    <w:rsid w:val="00BD3892"/>
    <w:rsid w:val="00BD57D5"/>
    <w:rsid w:val="00BD59FE"/>
    <w:rsid w:val="00BD7902"/>
    <w:rsid w:val="00BE22A8"/>
    <w:rsid w:val="00BE4A24"/>
    <w:rsid w:val="00BE5F85"/>
    <w:rsid w:val="00BF13D0"/>
    <w:rsid w:val="00BF1472"/>
    <w:rsid w:val="00BF4063"/>
    <w:rsid w:val="00BF41BD"/>
    <w:rsid w:val="00BF519F"/>
    <w:rsid w:val="00BF6C7F"/>
    <w:rsid w:val="00C00768"/>
    <w:rsid w:val="00C031CD"/>
    <w:rsid w:val="00C0537C"/>
    <w:rsid w:val="00C05881"/>
    <w:rsid w:val="00C10F37"/>
    <w:rsid w:val="00C1311F"/>
    <w:rsid w:val="00C14111"/>
    <w:rsid w:val="00C14D45"/>
    <w:rsid w:val="00C161D0"/>
    <w:rsid w:val="00C17409"/>
    <w:rsid w:val="00C179AF"/>
    <w:rsid w:val="00C20A03"/>
    <w:rsid w:val="00C24D0C"/>
    <w:rsid w:val="00C25388"/>
    <w:rsid w:val="00C25F9C"/>
    <w:rsid w:val="00C26506"/>
    <w:rsid w:val="00C308FA"/>
    <w:rsid w:val="00C36619"/>
    <w:rsid w:val="00C3769A"/>
    <w:rsid w:val="00C37964"/>
    <w:rsid w:val="00C400FA"/>
    <w:rsid w:val="00C43B1C"/>
    <w:rsid w:val="00C47902"/>
    <w:rsid w:val="00C5062F"/>
    <w:rsid w:val="00C508D3"/>
    <w:rsid w:val="00C51DBC"/>
    <w:rsid w:val="00C529B2"/>
    <w:rsid w:val="00C5390F"/>
    <w:rsid w:val="00C5409B"/>
    <w:rsid w:val="00C561F0"/>
    <w:rsid w:val="00C60102"/>
    <w:rsid w:val="00C70091"/>
    <w:rsid w:val="00C73339"/>
    <w:rsid w:val="00C738E3"/>
    <w:rsid w:val="00C73AE4"/>
    <w:rsid w:val="00C75B1D"/>
    <w:rsid w:val="00C7771D"/>
    <w:rsid w:val="00C8167F"/>
    <w:rsid w:val="00C8345A"/>
    <w:rsid w:val="00C866E5"/>
    <w:rsid w:val="00C902DE"/>
    <w:rsid w:val="00C92118"/>
    <w:rsid w:val="00C96A05"/>
    <w:rsid w:val="00C9B298"/>
    <w:rsid w:val="00CA4160"/>
    <w:rsid w:val="00CB0147"/>
    <w:rsid w:val="00CB0584"/>
    <w:rsid w:val="00CB1C8C"/>
    <w:rsid w:val="00CB2E3C"/>
    <w:rsid w:val="00CB310C"/>
    <w:rsid w:val="00CB38EF"/>
    <w:rsid w:val="00CB7CB3"/>
    <w:rsid w:val="00CC2702"/>
    <w:rsid w:val="00CC306D"/>
    <w:rsid w:val="00CC371D"/>
    <w:rsid w:val="00CC3EAD"/>
    <w:rsid w:val="00CC7B03"/>
    <w:rsid w:val="00CD31BB"/>
    <w:rsid w:val="00CD6F88"/>
    <w:rsid w:val="00CD716F"/>
    <w:rsid w:val="00CE4E3A"/>
    <w:rsid w:val="00CF1CBC"/>
    <w:rsid w:val="00CF2AA3"/>
    <w:rsid w:val="00CF2B7D"/>
    <w:rsid w:val="00CF2C0A"/>
    <w:rsid w:val="00CF3E14"/>
    <w:rsid w:val="00CF799B"/>
    <w:rsid w:val="00D00568"/>
    <w:rsid w:val="00D0763A"/>
    <w:rsid w:val="00D11A88"/>
    <w:rsid w:val="00D14307"/>
    <w:rsid w:val="00D145C9"/>
    <w:rsid w:val="00D1778A"/>
    <w:rsid w:val="00D205C7"/>
    <w:rsid w:val="00D230A0"/>
    <w:rsid w:val="00D23BD2"/>
    <w:rsid w:val="00D2B845"/>
    <w:rsid w:val="00D300F3"/>
    <w:rsid w:val="00D3135B"/>
    <w:rsid w:val="00D319E1"/>
    <w:rsid w:val="00D32028"/>
    <w:rsid w:val="00D33049"/>
    <w:rsid w:val="00D43E8B"/>
    <w:rsid w:val="00D50EAB"/>
    <w:rsid w:val="00D5184C"/>
    <w:rsid w:val="00D52D84"/>
    <w:rsid w:val="00D54A06"/>
    <w:rsid w:val="00D601BF"/>
    <w:rsid w:val="00D6482B"/>
    <w:rsid w:val="00D77327"/>
    <w:rsid w:val="00D775D5"/>
    <w:rsid w:val="00D8397A"/>
    <w:rsid w:val="00D84344"/>
    <w:rsid w:val="00D86471"/>
    <w:rsid w:val="00D8708B"/>
    <w:rsid w:val="00D9262F"/>
    <w:rsid w:val="00D9276F"/>
    <w:rsid w:val="00D929B9"/>
    <w:rsid w:val="00D9300E"/>
    <w:rsid w:val="00D96403"/>
    <w:rsid w:val="00DA146D"/>
    <w:rsid w:val="00DA75E8"/>
    <w:rsid w:val="00DB7CBD"/>
    <w:rsid w:val="00DC46CE"/>
    <w:rsid w:val="00DD0A9A"/>
    <w:rsid w:val="00DD101F"/>
    <w:rsid w:val="00DD4246"/>
    <w:rsid w:val="00DD6FD5"/>
    <w:rsid w:val="00DE16A6"/>
    <w:rsid w:val="00DE3DF0"/>
    <w:rsid w:val="00DE6EA3"/>
    <w:rsid w:val="00DF37F3"/>
    <w:rsid w:val="00DF491E"/>
    <w:rsid w:val="00DF5558"/>
    <w:rsid w:val="00DF6C48"/>
    <w:rsid w:val="00E00DF6"/>
    <w:rsid w:val="00E01A15"/>
    <w:rsid w:val="00E01CFF"/>
    <w:rsid w:val="00E02E09"/>
    <w:rsid w:val="00E0520B"/>
    <w:rsid w:val="00E11513"/>
    <w:rsid w:val="00E131F5"/>
    <w:rsid w:val="00E22C39"/>
    <w:rsid w:val="00E251AB"/>
    <w:rsid w:val="00E25899"/>
    <w:rsid w:val="00E25E46"/>
    <w:rsid w:val="00E34314"/>
    <w:rsid w:val="00E34334"/>
    <w:rsid w:val="00E44268"/>
    <w:rsid w:val="00E4522C"/>
    <w:rsid w:val="00E47BF2"/>
    <w:rsid w:val="00E50CA3"/>
    <w:rsid w:val="00E5182E"/>
    <w:rsid w:val="00E5521D"/>
    <w:rsid w:val="00E57B2B"/>
    <w:rsid w:val="00E602FC"/>
    <w:rsid w:val="00E60AEE"/>
    <w:rsid w:val="00E60D44"/>
    <w:rsid w:val="00E635A0"/>
    <w:rsid w:val="00E64696"/>
    <w:rsid w:val="00E66168"/>
    <w:rsid w:val="00E755C2"/>
    <w:rsid w:val="00E76397"/>
    <w:rsid w:val="00E76465"/>
    <w:rsid w:val="00E80375"/>
    <w:rsid w:val="00E80C3C"/>
    <w:rsid w:val="00E81C50"/>
    <w:rsid w:val="00E84985"/>
    <w:rsid w:val="00E84BA2"/>
    <w:rsid w:val="00E8511F"/>
    <w:rsid w:val="00E87A0A"/>
    <w:rsid w:val="00E90A91"/>
    <w:rsid w:val="00E91EB0"/>
    <w:rsid w:val="00E930A5"/>
    <w:rsid w:val="00E9493F"/>
    <w:rsid w:val="00E956F3"/>
    <w:rsid w:val="00E9674B"/>
    <w:rsid w:val="00EA1CA7"/>
    <w:rsid w:val="00EA4389"/>
    <w:rsid w:val="00EA460F"/>
    <w:rsid w:val="00EB0B3F"/>
    <w:rsid w:val="00EB1FF2"/>
    <w:rsid w:val="00EB2A8E"/>
    <w:rsid w:val="00EB44AD"/>
    <w:rsid w:val="00EC029F"/>
    <w:rsid w:val="00EC05E0"/>
    <w:rsid w:val="00EC3CD3"/>
    <w:rsid w:val="00EC7EE0"/>
    <w:rsid w:val="00ED15D5"/>
    <w:rsid w:val="00ED3006"/>
    <w:rsid w:val="00ED6641"/>
    <w:rsid w:val="00EF5773"/>
    <w:rsid w:val="00EF6DAD"/>
    <w:rsid w:val="00EF74C1"/>
    <w:rsid w:val="00EF7BEB"/>
    <w:rsid w:val="00F00547"/>
    <w:rsid w:val="00F00AFA"/>
    <w:rsid w:val="00F0281A"/>
    <w:rsid w:val="00F06EA8"/>
    <w:rsid w:val="00F11093"/>
    <w:rsid w:val="00F1720B"/>
    <w:rsid w:val="00F227F5"/>
    <w:rsid w:val="00F24799"/>
    <w:rsid w:val="00F24986"/>
    <w:rsid w:val="00F34087"/>
    <w:rsid w:val="00F34AFD"/>
    <w:rsid w:val="00F3530C"/>
    <w:rsid w:val="00F358E4"/>
    <w:rsid w:val="00F4233E"/>
    <w:rsid w:val="00F42829"/>
    <w:rsid w:val="00F5460E"/>
    <w:rsid w:val="00F551EE"/>
    <w:rsid w:val="00F56A77"/>
    <w:rsid w:val="00F57F5F"/>
    <w:rsid w:val="00F62A78"/>
    <w:rsid w:val="00F6438C"/>
    <w:rsid w:val="00F662DF"/>
    <w:rsid w:val="00F66711"/>
    <w:rsid w:val="00F67050"/>
    <w:rsid w:val="00F71ED1"/>
    <w:rsid w:val="00F72EA9"/>
    <w:rsid w:val="00F76B38"/>
    <w:rsid w:val="00F8451E"/>
    <w:rsid w:val="00F905F9"/>
    <w:rsid w:val="00F922D5"/>
    <w:rsid w:val="00F945AD"/>
    <w:rsid w:val="00F946CB"/>
    <w:rsid w:val="00F9614B"/>
    <w:rsid w:val="00F977B8"/>
    <w:rsid w:val="00FA21E0"/>
    <w:rsid w:val="00FB4FF1"/>
    <w:rsid w:val="00FB676E"/>
    <w:rsid w:val="00FB7793"/>
    <w:rsid w:val="00FC0971"/>
    <w:rsid w:val="00FC29B2"/>
    <w:rsid w:val="00FC2A2D"/>
    <w:rsid w:val="00FC2E24"/>
    <w:rsid w:val="00FC406B"/>
    <w:rsid w:val="00FC62AC"/>
    <w:rsid w:val="00FC706E"/>
    <w:rsid w:val="00FD242F"/>
    <w:rsid w:val="00FD6838"/>
    <w:rsid w:val="00FD7DB4"/>
    <w:rsid w:val="00FE0242"/>
    <w:rsid w:val="00FE114D"/>
    <w:rsid w:val="00FE1AE3"/>
    <w:rsid w:val="00FE1C7F"/>
    <w:rsid w:val="00FE38EF"/>
    <w:rsid w:val="00FE3DB2"/>
    <w:rsid w:val="00FE405D"/>
    <w:rsid w:val="00FE587A"/>
    <w:rsid w:val="00FF17A8"/>
    <w:rsid w:val="00FF4CDD"/>
    <w:rsid w:val="010DC26F"/>
    <w:rsid w:val="013DD6AB"/>
    <w:rsid w:val="01A93248"/>
    <w:rsid w:val="01D32058"/>
    <w:rsid w:val="01EE9059"/>
    <w:rsid w:val="02B0D87D"/>
    <w:rsid w:val="02F5BF90"/>
    <w:rsid w:val="0324AD0F"/>
    <w:rsid w:val="033D69C9"/>
    <w:rsid w:val="0344C974"/>
    <w:rsid w:val="0364EF28"/>
    <w:rsid w:val="03777C91"/>
    <w:rsid w:val="0395153C"/>
    <w:rsid w:val="03A90F70"/>
    <w:rsid w:val="03D10CE1"/>
    <w:rsid w:val="0421ACDB"/>
    <w:rsid w:val="043C7703"/>
    <w:rsid w:val="04637101"/>
    <w:rsid w:val="0466B01A"/>
    <w:rsid w:val="046DF044"/>
    <w:rsid w:val="046E659F"/>
    <w:rsid w:val="04C3B202"/>
    <w:rsid w:val="04DCF7C3"/>
    <w:rsid w:val="052AD941"/>
    <w:rsid w:val="05409D9D"/>
    <w:rsid w:val="05BB9B1C"/>
    <w:rsid w:val="05FBFEBC"/>
    <w:rsid w:val="060CE14F"/>
    <w:rsid w:val="0612D3F8"/>
    <w:rsid w:val="062A64C2"/>
    <w:rsid w:val="06A74D41"/>
    <w:rsid w:val="06B56E20"/>
    <w:rsid w:val="06F404F8"/>
    <w:rsid w:val="06FC7A90"/>
    <w:rsid w:val="0702137C"/>
    <w:rsid w:val="071D4649"/>
    <w:rsid w:val="0774EFC6"/>
    <w:rsid w:val="0778BEC2"/>
    <w:rsid w:val="07D0F49B"/>
    <w:rsid w:val="07D7739A"/>
    <w:rsid w:val="07F1A761"/>
    <w:rsid w:val="082D127F"/>
    <w:rsid w:val="0835D247"/>
    <w:rsid w:val="0885BC97"/>
    <w:rsid w:val="089C3A8C"/>
    <w:rsid w:val="08D16FF3"/>
    <w:rsid w:val="08E5037F"/>
    <w:rsid w:val="09389153"/>
    <w:rsid w:val="093F1431"/>
    <w:rsid w:val="095D82DE"/>
    <w:rsid w:val="09684CFD"/>
    <w:rsid w:val="09F4EE54"/>
    <w:rsid w:val="09FFF45C"/>
    <w:rsid w:val="0A42DF1B"/>
    <w:rsid w:val="0A7DCAE9"/>
    <w:rsid w:val="0AC37ADF"/>
    <w:rsid w:val="0ACE260B"/>
    <w:rsid w:val="0B21F268"/>
    <w:rsid w:val="0B3C2571"/>
    <w:rsid w:val="0BB76601"/>
    <w:rsid w:val="0C0910B5"/>
    <w:rsid w:val="0C335D7D"/>
    <w:rsid w:val="0CA2FD17"/>
    <w:rsid w:val="0CBC4678"/>
    <w:rsid w:val="0D38BD4E"/>
    <w:rsid w:val="0D51EEB0"/>
    <w:rsid w:val="0D54DB8D"/>
    <w:rsid w:val="0D8CCCB7"/>
    <w:rsid w:val="0D9B3F70"/>
    <w:rsid w:val="0DD8DC89"/>
    <w:rsid w:val="0DE55EE9"/>
    <w:rsid w:val="0DF4B7D2"/>
    <w:rsid w:val="0E358C8F"/>
    <w:rsid w:val="0E629BF1"/>
    <w:rsid w:val="0E6C3233"/>
    <w:rsid w:val="0EA97D5B"/>
    <w:rsid w:val="0F2027D4"/>
    <w:rsid w:val="0FA56C1A"/>
    <w:rsid w:val="0FD78AF9"/>
    <w:rsid w:val="0FE2231C"/>
    <w:rsid w:val="101719FC"/>
    <w:rsid w:val="10184692"/>
    <w:rsid w:val="101D40E0"/>
    <w:rsid w:val="10287EAD"/>
    <w:rsid w:val="107527DD"/>
    <w:rsid w:val="10A56761"/>
    <w:rsid w:val="10D98CA2"/>
    <w:rsid w:val="10F2FF3C"/>
    <w:rsid w:val="11B07F12"/>
    <w:rsid w:val="11BF5612"/>
    <w:rsid w:val="120610AF"/>
    <w:rsid w:val="1227591A"/>
    <w:rsid w:val="1237DF77"/>
    <w:rsid w:val="127A4EDF"/>
    <w:rsid w:val="12F2E22E"/>
    <w:rsid w:val="1311E431"/>
    <w:rsid w:val="1358FABF"/>
    <w:rsid w:val="1362659A"/>
    <w:rsid w:val="13650CFF"/>
    <w:rsid w:val="1376B107"/>
    <w:rsid w:val="13C687FA"/>
    <w:rsid w:val="13D08301"/>
    <w:rsid w:val="13E70BDE"/>
    <w:rsid w:val="13F201E3"/>
    <w:rsid w:val="13FCC176"/>
    <w:rsid w:val="1434F48E"/>
    <w:rsid w:val="144F2832"/>
    <w:rsid w:val="147EA544"/>
    <w:rsid w:val="148A50E9"/>
    <w:rsid w:val="1493F32F"/>
    <w:rsid w:val="14DC30F3"/>
    <w:rsid w:val="14DF80E4"/>
    <w:rsid w:val="14F1329E"/>
    <w:rsid w:val="1599F222"/>
    <w:rsid w:val="15EABFAD"/>
    <w:rsid w:val="160ECE96"/>
    <w:rsid w:val="161C768C"/>
    <w:rsid w:val="16769A77"/>
    <w:rsid w:val="168D3EB1"/>
    <w:rsid w:val="16C81D1D"/>
    <w:rsid w:val="17046A2D"/>
    <w:rsid w:val="1727D8DD"/>
    <w:rsid w:val="17580B11"/>
    <w:rsid w:val="177D615B"/>
    <w:rsid w:val="181F7E64"/>
    <w:rsid w:val="182F6E67"/>
    <w:rsid w:val="18448D90"/>
    <w:rsid w:val="186F6DDD"/>
    <w:rsid w:val="188775BB"/>
    <w:rsid w:val="18E05638"/>
    <w:rsid w:val="18E39DF7"/>
    <w:rsid w:val="18E8CB47"/>
    <w:rsid w:val="18EFED2E"/>
    <w:rsid w:val="19220D9F"/>
    <w:rsid w:val="193DC01B"/>
    <w:rsid w:val="1954EA21"/>
    <w:rsid w:val="19972AD7"/>
    <w:rsid w:val="19A08C8B"/>
    <w:rsid w:val="19C908AC"/>
    <w:rsid w:val="19EE0D7F"/>
    <w:rsid w:val="1A084802"/>
    <w:rsid w:val="1A1110C1"/>
    <w:rsid w:val="1A27B64D"/>
    <w:rsid w:val="1A2DF17B"/>
    <w:rsid w:val="1A613A8E"/>
    <w:rsid w:val="1B05AA71"/>
    <w:rsid w:val="1B5FCFCE"/>
    <w:rsid w:val="1B6EF2D2"/>
    <w:rsid w:val="1B7BEBF5"/>
    <w:rsid w:val="1BB1329D"/>
    <w:rsid w:val="1BC908DC"/>
    <w:rsid w:val="1BD57751"/>
    <w:rsid w:val="1BFFE504"/>
    <w:rsid w:val="1C103984"/>
    <w:rsid w:val="1C2BB624"/>
    <w:rsid w:val="1D353632"/>
    <w:rsid w:val="1D4BA198"/>
    <w:rsid w:val="1D7421E5"/>
    <w:rsid w:val="1D9BB565"/>
    <w:rsid w:val="1DC3F296"/>
    <w:rsid w:val="1DCA27D7"/>
    <w:rsid w:val="1DCC0B07"/>
    <w:rsid w:val="1E11D2A9"/>
    <w:rsid w:val="1EA245E8"/>
    <w:rsid w:val="1EEEECAE"/>
    <w:rsid w:val="1F49965D"/>
    <w:rsid w:val="1FB84725"/>
    <w:rsid w:val="1FBC274F"/>
    <w:rsid w:val="200D2B20"/>
    <w:rsid w:val="202FCA0E"/>
    <w:rsid w:val="2043D624"/>
    <w:rsid w:val="20569BC0"/>
    <w:rsid w:val="208C2AC6"/>
    <w:rsid w:val="20C4F24E"/>
    <w:rsid w:val="20CFB8A1"/>
    <w:rsid w:val="210EEB94"/>
    <w:rsid w:val="21133EC2"/>
    <w:rsid w:val="2132AF9F"/>
    <w:rsid w:val="214B7F32"/>
    <w:rsid w:val="215FAC32"/>
    <w:rsid w:val="21EAFF4D"/>
    <w:rsid w:val="21ED375A"/>
    <w:rsid w:val="21F2B0F1"/>
    <w:rsid w:val="2244B8D5"/>
    <w:rsid w:val="22A458C1"/>
    <w:rsid w:val="22A88A84"/>
    <w:rsid w:val="22DDAA10"/>
    <w:rsid w:val="22DE0576"/>
    <w:rsid w:val="230BEF48"/>
    <w:rsid w:val="23126F98"/>
    <w:rsid w:val="23225D76"/>
    <w:rsid w:val="235AAFD7"/>
    <w:rsid w:val="23B78BC7"/>
    <w:rsid w:val="23BC377A"/>
    <w:rsid w:val="23E08936"/>
    <w:rsid w:val="24220CC0"/>
    <w:rsid w:val="2452F65E"/>
    <w:rsid w:val="247272BE"/>
    <w:rsid w:val="24BA62C5"/>
    <w:rsid w:val="254A70FA"/>
    <w:rsid w:val="257C5997"/>
    <w:rsid w:val="2586F1B3"/>
    <w:rsid w:val="25AC2E27"/>
    <w:rsid w:val="26534E5F"/>
    <w:rsid w:val="265B7D70"/>
    <w:rsid w:val="2683E6C9"/>
    <w:rsid w:val="26A3C198"/>
    <w:rsid w:val="26CF544D"/>
    <w:rsid w:val="26ED47D8"/>
    <w:rsid w:val="2767B561"/>
    <w:rsid w:val="276CC211"/>
    <w:rsid w:val="279E6B4C"/>
    <w:rsid w:val="27CAD3B0"/>
    <w:rsid w:val="281E9699"/>
    <w:rsid w:val="2823595F"/>
    <w:rsid w:val="2826F3AE"/>
    <w:rsid w:val="2872A313"/>
    <w:rsid w:val="28892810"/>
    <w:rsid w:val="28AF216C"/>
    <w:rsid w:val="28E1A982"/>
    <w:rsid w:val="28E866FC"/>
    <w:rsid w:val="290953F1"/>
    <w:rsid w:val="292F10D9"/>
    <w:rsid w:val="2942009E"/>
    <w:rsid w:val="29768043"/>
    <w:rsid w:val="2998767D"/>
    <w:rsid w:val="29BB4A1E"/>
    <w:rsid w:val="29BF29C0"/>
    <w:rsid w:val="29CD3D69"/>
    <w:rsid w:val="29D349E6"/>
    <w:rsid w:val="29F18DB2"/>
    <w:rsid w:val="29FC4828"/>
    <w:rsid w:val="29FE6702"/>
    <w:rsid w:val="2A0B1045"/>
    <w:rsid w:val="2A11D744"/>
    <w:rsid w:val="2A2FD7B3"/>
    <w:rsid w:val="2A81094D"/>
    <w:rsid w:val="2A9ECE92"/>
    <w:rsid w:val="2B2C5BFE"/>
    <w:rsid w:val="2B349502"/>
    <w:rsid w:val="2B438DAD"/>
    <w:rsid w:val="2B5AFA21"/>
    <w:rsid w:val="2B99D5FE"/>
    <w:rsid w:val="2BB816F5"/>
    <w:rsid w:val="2BD251B4"/>
    <w:rsid w:val="2C010BFD"/>
    <w:rsid w:val="2C42B2CB"/>
    <w:rsid w:val="2C4CD56E"/>
    <w:rsid w:val="2C52089C"/>
    <w:rsid w:val="2CF3A502"/>
    <w:rsid w:val="2D1E29A9"/>
    <w:rsid w:val="2D373EEA"/>
    <w:rsid w:val="2D42E4C7"/>
    <w:rsid w:val="2D845149"/>
    <w:rsid w:val="2DAD3D6E"/>
    <w:rsid w:val="2DBA1338"/>
    <w:rsid w:val="2E09C315"/>
    <w:rsid w:val="2E1025B6"/>
    <w:rsid w:val="2E6A72C6"/>
    <w:rsid w:val="2EED94CA"/>
    <w:rsid w:val="2F900AA6"/>
    <w:rsid w:val="2F911D31"/>
    <w:rsid w:val="2FA8F638"/>
    <w:rsid w:val="2FB3B658"/>
    <w:rsid w:val="2FE7BF38"/>
    <w:rsid w:val="2FEA57AB"/>
    <w:rsid w:val="30035D86"/>
    <w:rsid w:val="3021ED14"/>
    <w:rsid w:val="30261F6D"/>
    <w:rsid w:val="302C5EF7"/>
    <w:rsid w:val="304BFC43"/>
    <w:rsid w:val="30693210"/>
    <w:rsid w:val="30A1E921"/>
    <w:rsid w:val="30BA0581"/>
    <w:rsid w:val="30CD9C80"/>
    <w:rsid w:val="30D6EF5A"/>
    <w:rsid w:val="30F06F0A"/>
    <w:rsid w:val="31106BEB"/>
    <w:rsid w:val="3138EAC3"/>
    <w:rsid w:val="3142359B"/>
    <w:rsid w:val="316E4B13"/>
    <w:rsid w:val="31E355CC"/>
    <w:rsid w:val="31F03850"/>
    <w:rsid w:val="320B4AC4"/>
    <w:rsid w:val="32207A7D"/>
    <w:rsid w:val="3276656A"/>
    <w:rsid w:val="32779C03"/>
    <w:rsid w:val="33105B76"/>
    <w:rsid w:val="33945D27"/>
    <w:rsid w:val="33B52B15"/>
    <w:rsid w:val="33DE9F5F"/>
    <w:rsid w:val="340FDFDC"/>
    <w:rsid w:val="3460ED83"/>
    <w:rsid w:val="34D57B0A"/>
    <w:rsid w:val="34E87182"/>
    <w:rsid w:val="34F9552C"/>
    <w:rsid w:val="360B0CDD"/>
    <w:rsid w:val="36160D08"/>
    <w:rsid w:val="3636951B"/>
    <w:rsid w:val="363C71FA"/>
    <w:rsid w:val="367D03CE"/>
    <w:rsid w:val="367E9536"/>
    <w:rsid w:val="36A0B377"/>
    <w:rsid w:val="36E57EC7"/>
    <w:rsid w:val="36E91021"/>
    <w:rsid w:val="36FED528"/>
    <w:rsid w:val="3713A83F"/>
    <w:rsid w:val="373545F3"/>
    <w:rsid w:val="3736630F"/>
    <w:rsid w:val="3749009F"/>
    <w:rsid w:val="376DD155"/>
    <w:rsid w:val="378E2167"/>
    <w:rsid w:val="3810BD6A"/>
    <w:rsid w:val="38345AFF"/>
    <w:rsid w:val="385E1FFE"/>
    <w:rsid w:val="3864874F"/>
    <w:rsid w:val="38792975"/>
    <w:rsid w:val="38DE3267"/>
    <w:rsid w:val="38EE04DB"/>
    <w:rsid w:val="3937ADBC"/>
    <w:rsid w:val="3955AB8D"/>
    <w:rsid w:val="399B3623"/>
    <w:rsid w:val="39A2F289"/>
    <w:rsid w:val="39CD0075"/>
    <w:rsid w:val="39DE2689"/>
    <w:rsid w:val="39E197EC"/>
    <w:rsid w:val="3A4685DE"/>
    <w:rsid w:val="3AA2ED7F"/>
    <w:rsid w:val="3AC06620"/>
    <w:rsid w:val="3B308887"/>
    <w:rsid w:val="3B85CD06"/>
    <w:rsid w:val="3C5F6810"/>
    <w:rsid w:val="3C61CC2B"/>
    <w:rsid w:val="3C781EA4"/>
    <w:rsid w:val="3C8556C8"/>
    <w:rsid w:val="3C935176"/>
    <w:rsid w:val="3CCB002F"/>
    <w:rsid w:val="3CFC4C6B"/>
    <w:rsid w:val="3CFD2808"/>
    <w:rsid w:val="3D02FA13"/>
    <w:rsid w:val="3D0BDA9F"/>
    <w:rsid w:val="3D2E4829"/>
    <w:rsid w:val="3D3DC927"/>
    <w:rsid w:val="3D4008B2"/>
    <w:rsid w:val="3D711EAC"/>
    <w:rsid w:val="3D76996A"/>
    <w:rsid w:val="3DBEAFA8"/>
    <w:rsid w:val="3DC1C1D2"/>
    <w:rsid w:val="3DE1526C"/>
    <w:rsid w:val="3E13EF05"/>
    <w:rsid w:val="3E1645C7"/>
    <w:rsid w:val="3E2C74FD"/>
    <w:rsid w:val="3EF6A0F6"/>
    <w:rsid w:val="3F3449B6"/>
    <w:rsid w:val="3F6E9F8D"/>
    <w:rsid w:val="3F71C0C6"/>
    <w:rsid w:val="3F9089B7"/>
    <w:rsid w:val="3F91A39A"/>
    <w:rsid w:val="3FB5B6B3"/>
    <w:rsid w:val="3FBB0135"/>
    <w:rsid w:val="3FECE540"/>
    <w:rsid w:val="4002C0DB"/>
    <w:rsid w:val="400EBBCE"/>
    <w:rsid w:val="4013FA3D"/>
    <w:rsid w:val="405D6DD9"/>
    <w:rsid w:val="407DC192"/>
    <w:rsid w:val="40DD280D"/>
    <w:rsid w:val="41830160"/>
    <w:rsid w:val="41891CA5"/>
    <w:rsid w:val="419B23AF"/>
    <w:rsid w:val="423CA0DA"/>
    <w:rsid w:val="428E5693"/>
    <w:rsid w:val="430457F8"/>
    <w:rsid w:val="4318B4FA"/>
    <w:rsid w:val="432EDA1A"/>
    <w:rsid w:val="4332E235"/>
    <w:rsid w:val="4339226A"/>
    <w:rsid w:val="4364CDDB"/>
    <w:rsid w:val="4397F7BF"/>
    <w:rsid w:val="43989359"/>
    <w:rsid w:val="439B3102"/>
    <w:rsid w:val="43B48D84"/>
    <w:rsid w:val="442326D7"/>
    <w:rsid w:val="442DF12C"/>
    <w:rsid w:val="447F44B4"/>
    <w:rsid w:val="44CE8A83"/>
    <w:rsid w:val="44CF7152"/>
    <w:rsid w:val="44F8CC32"/>
    <w:rsid w:val="45078C81"/>
    <w:rsid w:val="4578F992"/>
    <w:rsid w:val="4588D4AE"/>
    <w:rsid w:val="45938468"/>
    <w:rsid w:val="45DE09AE"/>
    <w:rsid w:val="45E29CDC"/>
    <w:rsid w:val="45F09AEC"/>
    <w:rsid w:val="463FD21B"/>
    <w:rsid w:val="46800D29"/>
    <w:rsid w:val="46833BC1"/>
    <w:rsid w:val="46AE37D0"/>
    <w:rsid w:val="46BBFA1E"/>
    <w:rsid w:val="474635CD"/>
    <w:rsid w:val="476A209E"/>
    <w:rsid w:val="47DC2C11"/>
    <w:rsid w:val="480907B8"/>
    <w:rsid w:val="4825C94D"/>
    <w:rsid w:val="485E190D"/>
    <w:rsid w:val="489C8CC5"/>
    <w:rsid w:val="48A52611"/>
    <w:rsid w:val="48A6EF3E"/>
    <w:rsid w:val="48B1BAA0"/>
    <w:rsid w:val="48C42D4F"/>
    <w:rsid w:val="48CB4F9F"/>
    <w:rsid w:val="49E67005"/>
    <w:rsid w:val="49EF8E05"/>
    <w:rsid w:val="49FBCE7A"/>
    <w:rsid w:val="4A039F55"/>
    <w:rsid w:val="4A9D32B0"/>
    <w:rsid w:val="4B0D01FB"/>
    <w:rsid w:val="4B13706B"/>
    <w:rsid w:val="4B401102"/>
    <w:rsid w:val="4B4B1A23"/>
    <w:rsid w:val="4B64994F"/>
    <w:rsid w:val="4B6D05AB"/>
    <w:rsid w:val="4BE22269"/>
    <w:rsid w:val="4BE4E452"/>
    <w:rsid w:val="4C0521FD"/>
    <w:rsid w:val="4C2FCA9A"/>
    <w:rsid w:val="4C390311"/>
    <w:rsid w:val="4C423521"/>
    <w:rsid w:val="4C648510"/>
    <w:rsid w:val="4C88E7DC"/>
    <w:rsid w:val="4C957AC5"/>
    <w:rsid w:val="4DD4D372"/>
    <w:rsid w:val="4E1A4F1B"/>
    <w:rsid w:val="4E2CD638"/>
    <w:rsid w:val="4E3F5DE0"/>
    <w:rsid w:val="4E6DC5D1"/>
    <w:rsid w:val="4E701BB6"/>
    <w:rsid w:val="4E8E46F7"/>
    <w:rsid w:val="4F173B2F"/>
    <w:rsid w:val="4F1F213F"/>
    <w:rsid w:val="4FBC7D3D"/>
    <w:rsid w:val="4FED171B"/>
    <w:rsid w:val="4FEED969"/>
    <w:rsid w:val="4FF67DF0"/>
    <w:rsid w:val="505D3598"/>
    <w:rsid w:val="50C5FAB2"/>
    <w:rsid w:val="50C79098"/>
    <w:rsid w:val="50DAB5C1"/>
    <w:rsid w:val="51009F59"/>
    <w:rsid w:val="5115C4D3"/>
    <w:rsid w:val="51DC472F"/>
    <w:rsid w:val="52007CC7"/>
    <w:rsid w:val="52441CF6"/>
    <w:rsid w:val="526D537D"/>
    <w:rsid w:val="52A3F98B"/>
    <w:rsid w:val="52AB704E"/>
    <w:rsid w:val="52EAF519"/>
    <w:rsid w:val="52F4CF68"/>
    <w:rsid w:val="52FF039E"/>
    <w:rsid w:val="5310B97D"/>
    <w:rsid w:val="5323F2D1"/>
    <w:rsid w:val="5324BCE7"/>
    <w:rsid w:val="536DD0E2"/>
    <w:rsid w:val="53830685"/>
    <w:rsid w:val="53B58FFA"/>
    <w:rsid w:val="53D89E59"/>
    <w:rsid w:val="53F6CFF7"/>
    <w:rsid w:val="53FFA78E"/>
    <w:rsid w:val="5445307A"/>
    <w:rsid w:val="5456CE0F"/>
    <w:rsid w:val="54849954"/>
    <w:rsid w:val="5485FC45"/>
    <w:rsid w:val="5490672D"/>
    <w:rsid w:val="549A51E7"/>
    <w:rsid w:val="551F1EEE"/>
    <w:rsid w:val="5540EE4C"/>
    <w:rsid w:val="556261A3"/>
    <w:rsid w:val="558FAC3B"/>
    <w:rsid w:val="55A6B69A"/>
    <w:rsid w:val="56902470"/>
    <w:rsid w:val="56CDEF34"/>
    <w:rsid w:val="56D1221F"/>
    <w:rsid w:val="56D45398"/>
    <w:rsid w:val="56F6E6F9"/>
    <w:rsid w:val="5715E2F1"/>
    <w:rsid w:val="57C3417C"/>
    <w:rsid w:val="57CFCDA3"/>
    <w:rsid w:val="57E96D48"/>
    <w:rsid w:val="57F8E268"/>
    <w:rsid w:val="585A7BF5"/>
    <w:rsid w:val="58BB51E9"/>
    <w:rsid w:val="58F4049C"/>
    <w:rsid w:val="5919DA93"/>
    <w:rsid w:val="5991AACC"/>
    <w:rsid w:val="59AE9A28"/>
    <w:rsid w:val="59B47C96"/>
    <w:rsid w:val="59C372A9"/>
    <w:rsid w:val="59E4382A"/>
    <w:rsid w:val="59FB80A7"/>
    <w:rsid w:val="5A22F360"/>
    <w:rsid w:val="5A449A97"/>
    <w:rsid w:val="5A543039"/>
    <w:rsid w:val="5A5617CE"/>
    <w:rsid w:val="5AC99496"/>
    <w:rsid w:val="5AD3E665"/>
    <w:rsid w:val="5AE80E09"/>
    <w:rsid w:val="5AED8344"/>
    <w:rsid w:val="5B381F91"/>
    <w:rsid w:val="5B74C8B3"/>
    <w:rsid w:val="5B75EFFD"/>
    <w:rsid w:val="5BBCC272"/>
    <w:rsid w:val="5C14BE7E"/>
    <w:rsid w:val="5C40BED2"/>
    <w:rsid w:val="5C5A732B"/>
    <w:rsid w:val="5C76EC68"/>
    <w:rsid w:val="5C904684"/>
    <w:rsid w:val="5D154FAB"/>
    <w:rsid w:val="5D19222F"/>
    <w:rsid w:val="5D3C2AD3"/>
    <w:rsid w:val="5D736E48"/>
    <w:rsid w:val="5DD5DBDB"/>
    <w:rsid w:val="5E07CE27"/>
    <w:rsid w:val="5E542529"/>
    <w:rsid w:val="5E6028A7"/>
    <w:rsid w:val="5E78B453"/>
    <w:rsid w:val="5EA1DD84"/>
    <w:rsid w:val="5EA72ADA"/>
    <w:rsid w:val="5EC591D2"/>
    <w:rsid w:val="5EE76BEB"/>
    <w:rsid w:val="5EF0E319"/>
    <w:rsid w:val="5F371A38"/>
    <w:rsid w:val="5F3EA2DB"/>
    <w:rsid w:val="5FA9028F"/>
    <w:rsid w:val="5FD116C9"/>
    <w:rsid w:val="5FF97866"/>
    <w:rsid w:val="60073259"/>
    <w:rsid w:val="600CD3DB"/>
    <w:rsid w:val="604F9A75"/>
    <w:rsid w:val="60616233"/>
    <w:rsid w:val="60A059A8"/>
    <w:rsid w:val="6120B033"/>
    <w:rsid w:val="6126868B"/>
    <w:rsid w:val="6154CE9A"/>
    <w:rsid w:val="618FD5AF"/>
    <w:rsid w:val="61A630A0"/>
    <w:rsid w:val="61DBACAF"/>
    <w:rsid w:val="633732DB"/>
    <w:rsid w:val="633D3BD5"/>
    <w:rsid w:val="636C831F"/>
    <w:rsid w:val="63DA4109"/>
    <w:rsid w:val="641BF010"/>
    <w:rsid w:val="647C4139"/>
    <w:rsid w:val="6481FE4D"/>
    <w:rsid w:val="649FA9FC"/>
    <w:rsid w:val="64EEBF2B"/>
    <w:rsid w:val="64FEA32A"/>
    <w:rsid w:val="65572B9B"/>
    <w:rsid w:val="658E9047"/>
    <w:rsid w:val="65A7D5D2"/>
    <w:rsid w:val="65D37AB0"/>
    <w:rsid w:val="661DCEAE"/>
    <w:rsid w:val="666FB8E1"/>
    <w:rsid w:val="666FC444"/>
    <w:rsid w:val="6698AAD7"/>
    <w:rsid w:val="66B77B5A"/>
    <w:rsid w:val="66EA5E74"/>
    <w:rsid w:val="66F670F1"/>
    <w:rsid w:val="676B9D5A"/>
    <w:rsid w:val="67A9B493"/>
    <w:rsid w:val="67AF5A38"/>
    <w:rsid w:val="67D21FBC"/>
    <w:rsid w:val="680BAEFE"/>
    <w:rsid w:val="6812F1E9"/>
    <w:rsid w:val="68263417"/>
    <w:rsid w:val="68758FB9"/>
    <w:rsid w:val="6891B9C8"/>
    <w:rsid w:val="68CCEEC2"/>
    <w:rsid w:val="68D7E452"/>
    <w:rsid w:val="6914B375"/>
    <w:rsid w:val="691760B8"/>
    <w:rsid w:val="693C4713"/>
    <w:rsid w:val="69556F70"/>
    <w:rsid w:val="695E6D07"/>
    <w:rsid w:val="698661C6"/>
    <w:rsid w:val="6A27819A"/>
    <w:rsid w:val="6A71DE3C"/>
    <w:rsid w:val="6A7EC8DB"/>
    <w:rsid w:val="6AABB3BC"/>
    <w:rsid w:val="6AD26B9E"/>
    <w:rsid w:val="6AF241EC"/>
    <w:rsid w:val="6B0EC1BA"/>
    <w:rsid w:val="6B0F189A"/>
    <w:rsid w:val="6B1A7C66"/>
    <w:rsid w:val="6B376E81"/>
    <w:rsid w:val="6B3EEADA"/>
    <w:rsid w:val="6BA927FD"/>
    <w:rsid w:val="6BB776A3"/>
    <w:rsid w:val="6BCC8331"/>
    <w:rsid w:val="6BE45BB2"/>
    <w:rsid w:val="6BF9783D"/>
    <w:rsid w:val="6C01DA10"/>
    <w:rsid w:val="6D18E65F"/>
    <w:rsid w:val="6DE80FBC"/>
    <w:rsid w:val="6DEAEA08"/>
    <w:rsid w:val="6E067121"/>
    <w:rsid w:val="6E0FB836"/>
    <w:rsid w:val="6E3D314A"/>
    <w:rsid w:val="6E4C2EDF"/>
    <w:rsid w:val="6E4DDB69"/>
    <w:rsid w:val="6E8ED728"/>
    <w:rsid w:val="6E9B14F0"/>
    <w:rsid w:val="6EEC8A3F"/>
    <w:rsid w:val="6F03F24B"/>
    <w:rsid w:val="6F3ECCBF"/>
    <w:rsid w:val="6F725C20"/>
    <w:rsid w:val="6F8E1DB9"/>
    <w:rsid w:val="6FC281A6"/>
    <w:rsid w:val="6FD75579"/>
    <w:rsid w:val="6FEC212E"/>
    <w:rsid w:val="709F2D00"/>
    <w:rsid w:val="70A52400"/>
    <w:rsid w:val="711FC55A"/>
    <w:rsid w:val="718A86A9"/>
    <w:rsid w:val="72021B87"/>
    <w:rsid w:val="72197B38"/>
    <w:rsid w:val="723D55C8"/>
    <w:rsid w:val="7248B4F8"/>
    <w:rsid w:val="725FD0B7"/>
    <w:rsid w:val="72D938CA"/>
    <w:rsid w:val="72DB1672"/>
    <w:rsid w:val="72E32959"/>
    <w:rsid w:val="73077C8D"/>
    <w:rsid w:val="734D6C99"/>
    <w:rsid w:val="73845D6B"/>
    <w:rsid w:val="739DEBE8"/>
    <w:rsid w:val="73BA46A3"/>
    <w:rsid w:val="73D18038"/>
    <w:rsid w:val="742483E4"/>
    <w:rsid w:val="7440BF56"/>
    <w:rsid w:val="74AEFC77"/>
    <w:rsid w:val="74E5FFF1"/>
    <w:rsid w:val="74E7097C"/>
    <w:rsid w:val="74F8F01C"/>
    <w:rsid w:val="752000C5"/>
    <w:rsid w:val="755CCC76"/>
    <w:rsid w:val="756EE924"/>
    <w:rsid w:val="757BBDE0"/>
    <w:rsid w:val="75862A1E"/>
    <w:rsid w:val="7593A98E"/>
    <w:rsid w:val="75AC3C12"/>
    <w:rsid w:val="760E38F8"/>
    <w:rsid w:val="7614EC6F"/>
    <w:rsid w:val="761E2E24"/>
    <w:rsid w:val="7626A793"/>
    <w:rsid w:val="763359FF"/>
    <w:rsid w:val="7696BCD9"/>
    <w:rsid w:val="7697763B"/>
    <w:rsid w:val="76F442F0"/>
    <w:rsid w:val="770789E7"/>
    <w:rsid w:val="7726AD4B"/>
    <w:rsid w:val="7729B031"/>
    <w:rsid w:val="772F79EF"/>
    <w:rsid w:val="77324D65"/>
    <w:rsid w:val="77641A9B"/>
    <w:rsid w:val="776C36D4"/>
    <w:rsid w:val="7781E0FF"/>
    <w:rsid w:val="78050FCE"/>
    <w:rsid w:val="787BA25E"/>
    <w:rsid w:val="788FAFA4"/>
    <w:rsid w:val="78AA5B86"/>
    <w:rsid w:val="78F204BB"/>
    <w:rsid w:val="79122175"/>
    <w:rsid w:val="793C5703"/>
    <w:rsid w:val="79534251"/>
    <w:rsid w:val="7A0D2D6C"/>
    <w:rsid w:val="7A146AD1"/>
    <w:rsid w:val="7A38C77F"/>
    <w:rsid w:val="7A87A2EC"/>
    <w:rsid w:val="7A88694D"/>
    <w:rsid w:val="7AC6A7A0"/>
    <w:rsid w:val="7B21DE1D"/>
    <w:rsid w:val="7B273176"/>
    <w:rsid w:val="7B5459D9"/>
    <w:rsid w:val="7BD57F88"/>
    <w:rsid w:val="7BE4F0CF"/>
    <w:rsid w:val="7BEDB30B"/>
    <w:rsid w:val="7C157FFE"/>
    <w:rsid w:val="7C18A9A7"/>
    <w:rsid w:val="7C35C879"/>
    <w:rsid w:val="7C5A0291"/>
    <w:rsid w:val="7C627801"/>
    <w:rsid w:val="7CA12B18"/>
    <w:rsid w:val="7CD0D74A"/>
    <w:rsid w:val="7D3577E5"/>
    <w:rsid w:val="7D3EC423"/>
    <w:rsid w:val="7D584065"/>
    <w:rsid w:val="7DE71786"/>
    <w:rsid w:val="7DE9FFAD"/>
    <w:rsid w:val="7DFE4862"/>
    <w:rsid w:val="7E14A129"/>
    <w:rsid w:val="7E15BC1D"/>
    <w:rsid w:val="7E933BB1"/>
    <w:rsid w:val="7EC04D5A"/>
    <w:rsid w:val="7EC16650"/>
    <w:rsid w:val="7FA20649"/>
    <w:rsid w:val="7FA481D6"/>
    <w:rsid w:val="7FBD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71D41C"/>
  <w15:docId w15:val="{5E7BE25B-2DFB-43DD-B5A9-4FD2615F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5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05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053C6C"/>
  </w:style>
  <w:style w:type="character" w:customStyle="1" w:styleId="normaltextrun">
    <w:name w:val="normaltextrun"/>
    <w:basedOn w:val="DefaultParagraphFont"/>
    <w:rsid w:val="00053C6C"/>
  </w:style>
  <w:style w:type="character" w:customStyle="1" w:styleId="eop">
    <w:name w:val="eop"/>
    <w:basedOn w:val="DefaultParagraphFont"/>
    <w:rsid w:val="00053C6C"/>
  </w:style>
  <w:style w:type="paragraph" w:customStyle="1" w:styleId="outlineelement">
    <w:name w:val="outlineelement"/>
    <w:basedOn w:val="Normal"/>
    <w:rsid w:val="0005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breakblob">
    <w:name w:val="pagebreakblob"/>
    <w:basedOn w:val="DefaultParagraphFont"/>
    <w:rsid w:val="00053C6C"/>
  </w:style>
  <w:style w:type="character" w:customStyle="1" w:styleId="pagebreakborderspan">
    <w:name w:val="pagebreakborderspan"/>
    <w:basedOn w:val="DefaultParagraphFont"/>
    <w:rsid w:val="00053C6C"/>
  </w:style>
  <w:style w:type="character" w:customStyle="1" w:styleId="pagebreaktextspan">
    <w:name w:val="pagebreaktextspan"/>
    <w:basedOn w:val="DefaultParagraphFont"/>
    <w:rsid w:val="00053C6C"/>
  </w:style>
  <w:style w:type="character" w:styleId="Hyperlink">
    <w:name w:val="Hyperlink"/>
    <w:basedOn w:val="DefaultParagraphFont"/>
    <w:uiPriority w:val="99"/>
    <w:unhideWhenUsed/>
    <w:rsid w:val="00053C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C6C"/>
    <w:rPr>
      <w:color w:val="800080"/>
      <w:u w:val="single"/>
    </w:rPr>
  </w:style>
  <w:style w:type="paragraph" w:customStyle="1" w:styleId="xmsonormal">
    <w:name w:val="x_msonormal"/>
    <w:basedOn w:val="Normal"/>
    <w:uiPriority w:val="99"/>
    <w:rsid w:val="00053C6C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053C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6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447"/>
  </w:style>
  <w:style w:type="paragraph" w:styleId="Footer">
    <w:name w:val="footer"/>
    <w:basedOn w:val="Normal"/>
    <w:link w:val="FooterChar"/>
    <w:uiPriority w:val="99"/>
    <w:unhideWhenUsed/>
    <w:rsid w:val="00A26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447"/>
  </w:style>
  <w:style w:type="character" w:customStyle="1" w:styleId="findhit">
    <w:name w:val="findhit"/>
    <w:basedOn w:val="DefaultParagraphFont"/>
    <w:rsid w:val="00F71ED1"/>
  </w:style>
  <w:style w:type="paragraph" w:styleId="Revision">
    <w:name w:val="Revision"/>
    <w:hidden/>
    <w:uiPriority w:val="99"/>
    <w:semiHidden/>
    <w:rsid w:val="003B29E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73A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3A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3A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A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AE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7478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D930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847E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50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3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28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0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1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0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0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74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5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1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7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3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9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3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9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4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1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8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3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meetup-join/19%3ameeting_YmU0NjE2NWItNWY4NS00YWViLWIzNTgtM2MxY2FmOGIwZWYx%40thread.v2/0?context=%7b%22Tid%22%3a%22fcbfc6fa-e20b-4a1d-b629-1b8e17697dbc%22%2c%22Oid%22%3a%22ae007824-1602-4d3d-83da-70ce938d9257%22%7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YzczZmViZmEtZDNiNy00N2E1LTg3NjUtNWVkYjVmZjllZGNh%40thread.v2/0?context=%7b%22Tid%22%3a%22fcbfc6fa-e20b-4a1d-b629-1b8e17697dbc%22%2c%22Oid%22%3a%22ae007824-1602-4d3d-83da-70ce938d9257%22%7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iki.unece.org/spaces/trans/pages/310575388/ADS+17th+Sess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l/meetup-join/19%3ameeting_YzkyOTJmYjItYWI1MS00NzIyLWFlMDctNWQ0N2IyZGQ3ODYz%40thread.v2/0?context=%7b%22Tid%22%3a%22fcbfc6fa-e20b-4a1d-b629-1b8e17697dbc%22%2c%22Oid%22%3a%22ae007824-1602-4d3d-83da-70ce938d9257%22%7d" TargetMode="Externa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ams.microsoft.com/l/meetup-join/19%3ameeting_ZTkyYzRjOTEtYWI5YS00YzE1LWE0NWYtY2QwZGZjNWMzYTRj%40thread.v2/0?context=%7b%22Tid%22%3a%22fcbfc6fa-e20b-4a1d-b629-1b8e17697dbc%22%2c%22Oid%22%3a%22ae007824-1602-4d3d-83da-70ce938d9257%22%7d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46D394CC-7E80-4864-8A29-651CE2A9F6EC}">
    <t:Anchor>
      <t:Comment id="667335199"/>
    </t:Anchor>
    <t:History>
      <t:Event id="{228BC81C-FDE1-44D4-A165-9F58890A2EDC}" time="2023-03-23T17:19:15.031Z">
        <t:Attribution userId="S::kyle.hendershot@tc.gc.ca::feeaf2a2-ea74-4f5e-b32e-43f6b475a2f0" userProvider="AD" userName="Hendershot, Kyle"/>
        <t:Anchor>
          <t:Comment id="72517175"/>
        </t:Anchor>
        <t:Create/>
      </t:Event>
      <t:Event id="{4E270EA2-1880-485E-A5B5-8040DF8F1F20}" time="2023-03-23T17:19:15.031Z">
        <t:Attribution userId="S::kyle.hendershot@tc.gc.ca::feeaf2a2-ea74-4f5e-b32e-43f6b475a2f0" userProvider="AD" userName="Hendershot, Kyle"/>
        <t:Anchor>
          <t:Comment id="72517175"/>
        </t:Anchor>
        <t:Assign userId="S::anthony.jaz@tc.gc.ca::aec1b8e2-515f-4bec-bee2-2147d33a473e" userProvider="AD" userName="Jaz, Anthony (TC/TC)"/>
      </t:Event>
      <t:Event id="{39B53D35-635E-4BE4-B01E-D9FF43AF51B8}" time="2023-03-23T17:19:15.031Z">
        <t:Attribution userId="S::kyle.hendershot@tc.gc.ca::feeaf2a2-ea74-4f5e-b32e-43f6b475a2f0" userProvider="AD" userName="Hendershot, Kyle"/>
        <t:Anchor>
          <t:Comment id="72517175"/>
        </t:Anchor>
        <t:SetTitle title="@Jaz, Anthony (TC/TC) @Villalobos, Alicia (TC/TC) not my fil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4C4ADE0BCBA479F26CC7FD5613EA9" ma:contentTypeVersion="19" ma:contentTypeDescription="Create a new document." ma:contentTypeScope="" ma:versionID="f1f1ffd71bd635b45777c2fdce7c6f35">
  <xsd:schema xmlns:xsd="http://www.w3.org/2001/XMLSchema" xmlns:xs="http://www.w3.org/2001/XMLSchema" xmlns:p="http://schemas.microsoft.com/office/2006/metadata/properties" xmlns:ns3="801bc07c-5ce3-41fd-baef-f77cede29ed7" xmlns:ns4="1101b1d6-7da9-41a9-83b9-6ee69cb2bb2a" targetNamespace="http://schemas.microsoft.com/office/2006/metadata/properties" ma:root="true" ma:fieldsID="17c8712f863550b8d287e287393fe4d2" ns3:_="" ns4:_="">
    <xsd:import namespace="801bc07c-5ce3-41fd-baef-f77cede29ed7"/>
    <xsd:import namespace="1101b1d6-7da9-41a9-83b9-6ee69cb2bb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xSherpaClassifyTag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bc07c-5ce3-41fd-baef-f77cede29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xSherpaClassifyTag" ma:index="20" nillable="true" ma:displayName="xSherpaClassifyTag" ma:internalName="xSherpaClassifyTag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1b1d6-7da9-41a9-83b9-6ee69cb2bb2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101b1d6-7da9-41a9-83b9-6ee69cb2bb2a">
      <UserInfo>
        <DisplayName>Strom, Zuzanna</DisplayName>
        <AccountId>65</AccountId>
        <AccountType/>
      </UserInfo>
    </SharedWithUsers>
    <xSherpaClassifyTag xmlns="801bc07c-5ce3-41fd-baef-f77cede29ed7" xsi:nil="true"/>
    <_activity xmlns="801bc07c-5ce3-41fd-baef-f77cede29ed7" xsi:nil="true"/>
  </documentManagement>
</p:properties>
</file>

<file path=customXml/itemProps1.xml><?xml version="1.0" encoding="utf-8"?>
<ds:datastoreItem xmlns:ds="http://schemas.openxmlformats.org/officeDocument/2006/customXml" ds:itemID="{BB700FB0-B496-471A-9141-748B38DC8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bc07c-5ce3-41fd-baef-f77cede29ed7"/>
    <ds:schemaRef ds:uri="1101b1d6-7da9-41a9-83b9-6ee69cb2b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C71DF0-FDCE-41AC-A367-2DD298AB8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567A46-05F6-45F5-AAF3-464AD62DA1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407C1F-2EDC-4059-AAE9-4C181EE84518}">
  <ds:schemaRefs>
    <ds:schemaRef ds:uri="http://schemas.microsoft.com/office/2006/metadata/properties"/>
    <ds:schemaRef ds:uri="http://schemas.microsoft.com/office/infopath/2007/PartnerControls"/>
    <ds:schemaRef ds:uri="1101b1d6-7da9-41a9-83b9-6ee69cb2bb2a"/>
    <ds:schemaRef ds:uri="801bc07c-5ce3-41fd-baef-f77cede29ed7"/>
  </ds:schemaRefs>
</ds:datastoreItem>
</file>

<file path=docMetadata/LabelInfo.xml><?xml version="1.0" encoding="utf-8"?>
<clbl:labelList xmlns:clbl="http://schemas.microsoft.com/office/2020/mipLabelMetadata">
  <clbl:label id="{acff5881-7115-48df-9cd6-e99e771d283f}" enabled="1" method="Privileged" siteId="{28b782fb-41e1-48ea-bfc3-ad7558ce71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5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Transport Canada</Company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ibrahima sow;Sow, Ibrahima</dc:creator>
  <cp:keywords/>
  <dc:description/>
  <cp:lastModifiedBy>John Creamer</cp:lastModifiedBy>
  <cp:revision>7</cp:revision>
  <cp:lastPrinted>2025-12-03T17:45:00Z</cp:lastPrinted>
  <dcterms:created xsi:type="dcterms:W3CDTF">2025-12-10T01:24:00Z</dcterms:created>
  <dcterms:modified xsi:type="dcterms:W3CDTF">2025-12-11T08:24:00Z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bbdc02-cb35-4d29-b911-7fc063a80903_Enabled">
    <vt:lpwstr>true</vt:lpwstr>
  </property>
  <property fmtid="{D5CDD505-2E9C-101B-9397-08002B2CF9AE}" pid="3" name="MSIP_Label_b5bbdc02-cb35-4d29-b911-7fc063a80903_SetDate">
    <vt:lpwstr>2023-03-15T14:43:44Z</vt:lpwstr>
  </property>
  <property fmtid="{D5CDD505-2E9C-101B-9397-08002B2CF9AE}" pid="4" name="MSIP_Label_b5bbdc02-cb35-4d29-b911-7fc063a80903_Method">
    <vt:lpwstr>Privileged</vt:lpwstr>
  </property>
  <property fmtid="{D5CDD505-2E9C-101B-9397-08002B2CF9AE}" pid="5" name="MSIP_Label_b5bbdc02-cb35-4d29-b911-7fc063a80903_Name">
    <vt:lpwstr>Unclassified (No Marking)</vt:lpwstr>
  </property>
  <property fmtid="{D5CDD505-2E9C-101B-9397-08002B2CF9AE}" pid="6" name="MSIP_Label_b5bbdc02-cb35-4d29-b911-7fc063a80903_SiteId">
    <vt:lpwstr>2008ffa9-c9b2-4d97-9ad9-4ace25386be7</vt:lpwstr>
  </property>
  <property fmtid="{D5CDD505-2E9C-101B-9397-08002B2CF9AE}" pid="7" name="MSIP_Label_b5bbdc02-cb35-4d29-b911-7fc063a80903_ActionId">
    <vt:lpwstr>f3ba522b-28d8-48c1-a03c-ff2e609937e1</vt:lpwstr>
  </property>
  <property fmtid="{D5CDD505-2E9C-101B-9397-08002B2CF9AE}" pid="8" name="MSIP_Label_b5bbdc02-cb35-4d29-b911-7fc063a80903_ContentBits">
    <vt:lpwstr>0</vt:lpwstr>
  </property>
  <property fmtid="{D5CDD505-2E9C-101B-9397-08002B2CF9AE}" pid="9" name="ContentTypeId">
    <vt:lpwstr>0x0101006194C4ADE0BCBA479F26CC7FD5613EA9</vt:lpwstr>
  </property>
  <property fmtid="{D5CDD505-2E9C-101B-9397-08002B2CF9AE}" pid="10" name="ComplianceAssetId">
    <vt:lpwstr/>
  </property>
  <property fmtid="{D5CDD505-2E9C-101B-9397-08002B2CF9AE}" pid="11" name="_activity">
    <vt:lpwstr>{"FileActivityType":"9","FileActivityTimeStamp":"2023-03-15T14:47:17.543Z","FileActivityUsersOnPage":[{"DisplayName":"Villalobos, Alicia (TC/TC)","Id":"alicia.villalobos@tc.gc.ca"}],"FileActivityNavigationId":null}</vt:lpwstr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GrammarlyDocumentId">
    <vt:lpwstr>491a8b28-d983-43a4-a5db-fa4d23ddaf7e</vt:lpwstr>
  </property>
</Properties>
</file>