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E6F38" w14:textId="6C00C4C1" w:rsidR="000D45DF" w:rsidRPr="0045313D" w:rsidRDefault="00E03A64" w:rsidP="000D45DF">
      <w:pPr>
        <w:keepNext/>
        <w:keepLines/>
        <w:tabs>
          <w:tab w:val="right" w:pos="851"/>
        </w:tabs>
        <w:spacing w:before="360" w:after="240" w:line="300" w:lineRule="exact"/>
        <w:ind w:left="1134" w:right="1134" w:hanging="1134"/>
        <w:rPr>
          <w:b/>
          <w:sz w:val="24"/>
          <w:szCs w:val="24"/>
          <w:lang w:val="en-GB"/>
        </w:rPr>
      </w:pPr>
      <w:r w:rsidRPr="0045313D">
        <w:rPr>
          <w:b/>
          <w:sz w:val="28"/>
          <w:lang w:val="en-GB"/>
        </w:rPr>
        <w:tab/>
      </w:r>
      <w:r w:rsidRPr="0045313D">
        <w:rPr>
          <w:b/>
          <w:sz w:val="28"/>
          <w:lang w:val="en-GB"/>
        </w:rPr>
        <w:tab/>
      </w:r>
      <w:r w:rsidR="00784CB6" w:rsidRPr="0045313D">
        <w:rPr>
          <w:b/>
          <w:sz w:val="28"/>
          <w:lang w:val="en-GB"/>
        </w:rPr>
        <w:t>Proposal to replace</w:t>
      </w:r>
      <w:r w:rsidR="000D45DF" w:rsidRPr="0045313D">
        <w:rPr>
          <w:b/>
          <w:sz w:val="28"/>
          <w:lang w:val="en-GB"/>
        </w:rPr>
        <w:t xml:space="preserve"> document GRBP/2025/14 (</w:t>
      </w:r>
      <w:r w:rsidR="00716F84" w:rsidRPr="0045313D">
        <w:rPr>
          <w:b/>
          <w:sz w:val="28"/>
          <w:lang w:val="en-GB"/>
        </w:rPr>
        <w:t xml:space="preserve">Proposal for </w:t>
      </w:r>
      <w:r w:rsidR="00436278" w:rsidRPr="0045313D">
        <w:rPr>
          <w:b/>
          <w:sz w:val="28"/>
          <w:lang w:val="en-GB"/>
        </w:rPr>
        <w:t xml:space="preserve">a new </w:t>
      </w:r>
      <w:r w:rsidR="00E00096" w:rsidRPr="0045313D">
        <w:rPr>
          <w:b/>
          <w:sz w:val="28"/>
          <w:lang w:val="en-GB"/>
        </w:rPr>
        <w:t>S</w:t>
      </w:r>
      <w:r w:rsidR="00436278" w:rsidRPr="0045313D">
        <w:rPr>
          <w:b/>
          <w:sz w:val="28"/>
          <w:lang w:val="en-GB"/>
        </w:rPr>
        <w:t>upplement</w:t>
      </w:r>
      <w:r w:rsidR="00716F84" w:rsidRPr="0045313D">
        <w:rPr>
          <w:b/>
          <w:sz w:val="28"/>
          <w:lang w:val="en-GB"/>
        </w:rPr>
        <w:t xml:space="preserve"> to UN Regulation No. </w:t>
      </w:r>
      <w:r w:rsidR="002A1B75" w:rsidRPr="0045313D">
        <w:rPr>
          <w:b/>
          <w:sz w:val="28"/>
          <w:lang w:val="en-GB"/>
        </w:rPr>
        <w:t>142</w:t>
      </w:r>
      <w:r w:rsidR="000D45DF" w:rsidRPr="0045313D">
        <w:rPr>
          <w:b/>
          <w:sz w:val="28"/>
          <w:lang w:val="en-GB"/>
        </w:rPr>
        <w:t>)</w:t>
      </w:r>
    </w:p>
    <w:p w14:paraId="0B595D6A" w14:textId="77777777" w:rsidR="00784CB6" w:rsidRPr="0045313D" w:rsidRDefault="00784CB6" w:rsidP="00784CB6">
      <w:pPr>
        <w:keepNext/>
        <w:keepLines/>
        <w:tabs>
          <w:tab w:val="right" w:pos="851"/>
        </w:tabs>
        <w:spacing w:before="360" w:after="240" w:line="300" w:lineRule="exact"/>
        <w:ind w:left="1134" w:right="1134" w:hanging="1134"/>
        <w:rPr>
          <w:b/>
          <w:sz w:val="28"/>
          <w:lang w:val="en-GB"/>
        </w:rPr>
      </w:pPr>
    </w:p>
    <w:p w14:paraId="2CEB6A0E" w14:textId="7B524C53" w:rsidR="00236F59" w:rsidRPr="0045313D" w:rsidRDefault="00236F59" w:rsidP="00236F59">
      <w:pPr>
        <w:ind w:left="1134" w:right="521"/>
        <w:rPr>
          <w:lang w:val="en-GB"/>
        </w:rPr>
      </w:pPr>
      <w:r w:rsidRPr="0045313D">
        <w:rPr>
          <w:lang w:val="en-GB"/>
        </w:rPr>
        <w:t xml:space="preserve">Additional changes compared to document GRBP/2025/14 proposed by Contracting Parties are marked in </w:t>
      </w:r>
      <w:r w:rsidRPr="0045313D">
        <w:rPr>
          <w:b/>
          <w:bCs/>
          <w:color w:val="0000FF"/>
          <w:lang w:val="en-GB"/>
        </w:rPr>
        <w:t xml:space="preserve">bold </w:t>
      </w:r>
      <w:r w:rsidRPr="0045313D">
        <w:rPr>
          <w:lang w:val="en-GB"/>
        </w:rPr>
        <w:t xml:space="preserve">for added text and </w:t>
      </w:r>
      <w:r w:rsidRPr="0045313D">
        <w:rPr>
          <w:color w:val="0000FF"/>
          <w:lang w:val="en-GB"/>
        </w:rPr>
        <w:t xml:space="preserve">strike through </w:t>
      </w:r>
      <w:r w:rsidRPr="0045313D">
        <w:rPr>
          <w:lang w:val="en-GB"/>
        </w:rPr>
        <w:t>for deleted text, all in blue font.</w:t>
      </w:r>
    </w:p>
    <w:p w14:paraId="372BF88F" w14:textId="77777777" w:rsidR="00236F59" w:rsidRPr="0045313D" w:rsidRDefault="00236F59" w:rsidP="00784CB6">
      <w:pPr>
        <w:ind w:left="1134" w:right="521"/>
        <w:rPr>
          <w:lang w:val="en-GB"/>
        </w:rPr>
      </w:pPr>
    </w:p>
    <w:p w14:paraId="7B4A2347" w14:textId="7489118D" w:rsidR="00AC4102" w:rsidRPr="0045313D" w:rsidRDefault="00AC4102" w:rsidP="00AC4102">
      <w:pPr>
        <w:ind w:left="1134" w:right="521"/>
        <w:rPr>
          <w:lang w:val="en-GB"/>
        </w:rPr>
      </w:pPr>
      <w:r w:rsidRPr="0045313D">
        <w:rPr>
          <w:lang w:val="en-GB"/>
        </w:rPr>
        <w:t xml:space="preserve">Additional changes compared to document GRBP-81-10 are marked in </w:t>
      </w:r>
      <w:r w:rsidRPr="0045313D">
        <w:rPr>
          <w:b/>
          <w:bCs/>
          <w:color w:val="7030A0"/>
          <w:lang w:val="en-GB"/>
        </w:rPr>
        <w:t xml:space="preserve">bold </w:t>
      </w:r>
      <w:r w:rsidRPr="0045313D">
        <w:rPr>
          <w:lang w:val="en-GB"/>
        </w:rPr>
        <w:t xml:space="preserve">for added text and </w:t>
      </w:r>
      <w:r w:rsidRPr="0045313D">
        <w:rPr>
          <w:color w:val="7030A0"/>
          <w:lang w:val="en-GB"/>
        </w:rPr>
        <w:t xml:space="preserve">strike through </w:t>
      </w:r>
      <w:r w:rsidRPr="0045313D">
        <w:rPr>
          <w:lang w:val="en-GB"/>
        </w:rPr>
        <w:t>for deleted text, all in purple font.</w:t>
      </w:r>
    </w:p>
    <w:p w14:paraId="77EA8233" w14:textId="77777777" w:rsidR="00784CB6" w:rsidRPr="0045313D" w:rsidRDefault="00784CB6" w:rsidP="00784CB6">
      <w:pPr>
        <w:ind w:left="1134" w:right="521"/>
        <w:rPr>
          <w:lang w:val="en-GB"/>
        </w:rPr>
      </w:pPr>
    </w:p>
    <w:p w14:paraId="3F82FC04" w14:textId="46E4EF48" w:rsidR="0039253F" w:rsidRPr="0045313D" w:rsidRDefault="0039253F" w:rsidP="00784CB6">
      <w:pPr>
        <w:keepNext/>
        <w:keepLines/>
        <w:tabs>
          <w:tab w:val="right" w:pos="851"/>
        </w:tabs>
        <w:spacing w:before="360" w:after="240" w:line="300" w:lineRule="exact"/>
        <w:ind w:left="1134" w:right="1134"/>
        <w:rPr>
          <w:lang w:val="en-GB"/>
        </w:rPr>
      </w:pPr>
      <w:r w:rsidRPr="0045313D">
        <w:rPr>
          <w:noProof/>
          <w:lang w:val="en-GB"/>
        </w:rPr>
        <mc:AlternateContent>
          <mc:Choice Requires="wps">
            <w:drawing>
              <wp:anchor distT="0" distB="0" distL="114300" distR="114300" simplePos="0" relativeHeight="251659264" behindDoc="0" locked="0" layoutInCell="1" allowOverlap="1" wp14:anchorId="447E1A80" wp14:editId="2A0EEF1A">
                <wp:simplePos x="0" y="0"/>
                <wp:positionH relativeFrom="column">
                  <wp:posOffset>675640</wp:posOffset>
                </wp:positionH>
                <wp:positionV relativeFrom="paragraph">
                  <wp:posOffset>233341</wp:posOffset>
                </wp:positionV>
                <wp:extent cx="771896" cy="213756"/>
                <wp:effectExtent l="0" t="0" r="28575" b="15240"/>
                <wp:wrapNone/>
                <wp:docPr id="1743958531" name="Rectangle 3"/>
                <wp:cNvGraphicFramePr/>
                <a:graphic xmlns:a="http://schemas.openxmlformats.org/drawingml/2006/main">
                  <a:graphicData uri="http://schemas.microsoft.com/office/word/2010/wordprocessingShape">
                    <wps:wsp>
                      <wps:cNvSpPr/>
                      <wps:spPr>
                        <a:xfrm>
                          <a:off x="0" y="0"/>
                          <a:ext cx="771896" cy="213756"/>
                        </a:xfrm>
                        <a:prstGeom prst="rect">
                          <a:avLst/>
                        </a:prstGeom>
                        <a:no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2ECF49" id="Rectangle 3" o:spid="_x0000_s1026" style="position:absolute;margin-left:53.2pt;margin-top:18.35pt;width:60.8pt;height:16.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" filled="f" strokecolor="#00b050" strokeweight="1pt"/>
            </w:pict>
          </mc:Fallback>
        </mc:AlternateContent>
      </w:r>
      <w:r w:rsidRPr="0045313D">
        <w:rPr>
          <w:lang w:val="en-GB"/>
        </w:rPr>
        <w:t>A green frame highlights the triggering element for the amendment</w:t>
      </w:r>
    </w:p>
    <w:p w14:paraId="526AC72B" w14:textId="1F0B0BF5" w:rsidR="000D45DF" w:rsidRPr="0045313D" w:rsidRDefault="000D45DF" w:rsidP="000D45DF">
      <w:pPr>
        <w:ind w:left="1134" w:right="521"/>
        <w:rPr>
          <w:lang w:val="en-GB"/>
        </w:rPr>
      </w:pPr>
    </w:p>
    <w:p w14:paraId="350E706D" w14:textId="77777777" w:rsidR="00AD4644" w:rsidRPr="0045313D" w:rsidRDefault="00E5260A" w:rsidP="003F636C">
      <w:pPr>
        <w:keepNext/>
        <w:keepLines/>
        <w:tabs>
          <w:tab w:val="right" w:pos="851"/>
        </w:tabs>
        <w:spacing w:before="360" w:after="240" w:line="300" w:lineRule="exact"/>
        <w:ind w:left="360" w:right="1134"/>
        <w:rPr>
          <w:b/>
          <w:bCs/>
          <w:sz w:val="40"/>
          <w:szCs w:val="28"/>
          <w:lang w:val="en-GB"/>
        </w:rPr>
      </w:pPr>
      <w:r w:rsidRPr="0045313D">
        <w:rPr>
          <w:b/>
          <w:bCs/>
          <w:sz w:val="28"/>
          <w:szCs w:val="28"/>
          <w:lang w:val="en-GB"/>
        </w:rPr>
        <w:tab/>
        <w:t>I.</w:t>
      </w:r>
      <w:r w:rsidRPr="0045313D">
        <w:rPr>
          <w:b/>
          <w:bCs/>
          <w:sz w:val="28"/>
          <w:szCs w:val="28"/>
          <w:lang w:val="en-GB"/>
        </w:rPr>
        <w:tab/>
      </w:r>
      <w:r w:rsidR="00AD4644" w:rsidRPr="0045313D">
        <w:rPr>
          <w:b/>
          <w:bCs/>
          <w:sz w:val="28"/>
          <w:szCs w:val="28"/>
          <w:lang w:val="en-GB"/>
        </w:rPr>
        <w:t>Proposal</w:t>
      </w:r>
    </w:p>
    <w:p w14:paraId="360E1FBC" w14:textId="2AC88C84" w:rsidR="000E1E25" w:rsidRPr="0045313D" w:rsidRDefault="00323C50" w:rsidP="00344197">
      <w:pPr>
        <w:shd w:val="clear" w:color="auto" w:fill="FFFFFF" w:themeFill="background1"/>
        <w:spacing w:after="120"/>
        <w:ind w:left="1134" w:right="1134"/>
        <w:jc w:val="both"/>
        <w:rPr>
          <w:lang w:val="en-GB"/>
        </w:rPr>
      </w:pPr>
      <w:bookmarkStart w:id="0" w:name="_Hlk117259234"/>
      <w:r w:rsidRPr="0045313D">
        <w:rPr>
          <w:i/>
          <w:iCs/>
          <w:lang w:val="en-GB"/>
        </w:rPr>
        <w:t xml:space="preserve">Contents, </w:t>
      </w:r>
      <w:r w:rsidRPr="0045313D">
        <w:rPr>
          <w:lang w:val="en-GB"/>
        </w:rPr>
        <w:t>amend to read:</w:t>
      </w:r>
    </w:p>
    <w:p w14:paraId="0BCBDA2B" w14:textId="2737537D" w:rsidR="00323C50" w:rsidRPr="0045313D" w:rsidRDefault="00323C50" w:rsidP="00344197">
      <w:pPr>
        <w:shd w:val="clear" w:color="auto" w:fill="FFFFFF" w:themeFill="background1"/>
        <w:ind w:left="709"/>
        <w:rPr>
          <w:lang w:val="en-GB"/>
        </w:rPr>
      </w:pPr>
      <w:r w:rsidRPr="0045313D">
        <w:rPr>
          <w:lang w:val="en-GB"/>
        </w:rPr>
        <w:t>"Contents</w:t>
      </w:r>
    </w:p>
    <w:p w14:paraId="267D5D9E" w14:textId="7A6444D7" w:rsidR="00323C50" w:rsidRPr="0045313D" w:rsidRDefault="00323C50" w:rsidP="00344197">
      <w:pPr>
        <w:shd w:val="clear" w:color="auto" w:fill="FFFFFF" w:themeFill="background1"/>
        <w:tabs>
          <w:tab w:val="right" w:pos="850"/>
          <w:tab w:val="left" w:pos="1134"/>
          <w:tab w:val="left" w:pos="1559"/>
          <w:tab w:val="left" w:leader="dot" w:pos="8929"/>
          <w:tab w:val="right" w:pos="9638"/>
        </w:tabs>
        <w:spacing w:after="120"/>
        <w:ind w:left="709"/>
        <w:rPr>
          <w:color w:val="C00000"/>
          <w:lang w:val="en-GB"/>
        </w:rPr>
      </w:pPr>
      <w:r w:rsidRPr="0045313D">
        <w:rPr>
          <w:lang w:val="en-GB"/>
        </w:rPr>
        <w:tab/>
      </w:r>
      <w:r w:rsidR="005F1CC6" w:rsidRPr="0045313D">
        <w:rPr>
          <w:color w:val="C00000"/>
          <w:lang w:val="en-GB"/>
        </w:rPr>
        <w:t>[</w:t>
      </w:r>
      <w:r w:rsidRPr="0045313D">
        <w:rPr>
          <w:lang w:val="en-GB"/>
        </w:rPr>
        <w:t>…</w:t>
      </w:r>
      <w:r w:rsidR="005F1CC6" w:rsidRPr="0045313D">
        <w:rPr>
          <w:color w:val="C00000"/>
          <w:lang w:val="en-GB"/>
        </w:rPr>
        <w:t>]</w:t>
      </w:r>
    </w:p>
    <w:p w14:paraId="327D4081" w14:textId="355C1550" w:rsidR="00323C50" w:rsidRPr="0045313D" w:rsidRDefault="00323C50" w:rsidP="00344197">
      <w:pPr>
        <w:shd w:val="clear" w:color="auto" w:fill="FFFFFF" w:themeFill="background1"/>
        <w:tabs>
          <w:tab w:val="right" w:pos="850"/>
          <w:tab w:val="left" w:pos="1134"/>
          <w:tab w:val="left" w:pos="1559"/>
          <w:tab w:val="left" w:pos="1984"/>
          <w:tab w:val="left" w:leader="dot" w:pos="8929"/>
          <w:tab w:val="right" w:pos="9638"/>
        </w:tabs>
        <w:spacing w:after="120"/>
        <w:ind w:left="709"/>
        <w:rPr>
          <w:lang w:val="en-GB"/>
        </w:rPr>
      </w:pPr>
      <w:r w:rsidRPr="0045313D">
        <w:rPr>
          <w:lang w:val="en-GB"/>
        </w:rPr>
        <w:t>5.</w:t>
      </w:r>
      <w:r w:rsidRPr="0045313D">
        <w:rPr>
          <w:lang w:val="en-GB"/>
        </w:rPr>
        <w:tab/>
      </w:r>
      <w:proofErr w:type="spellStart"/>
      <w:r w:rsidRPr="0045313D">
        <w:rPr>
          <w:strike/>
          <w:lang w:val="en-GB"/>
        </w:rPr>
        <w:t>Specifications</w:t>
      </w:r>
      <w:r w:rsidRPr="0045313D">
        <w:rPr>
          <w:b/>
          <w:bCs/>
          <w:lang w:val="en-GB"/>
        </w:rPr>
        <w:t>Requirements</w:t>
      </w:r>
      <w:proofErr w:type="spellEnd"/>
      <w:r w:rsidRPr="0045313D">
        <w:rPr>
          <w:lang w:val="en-GB"/>
        </w:rPr>
        <w:tab/>
      </w:r>
      <w:r w:rsidRPr="0045313D">
        <w:rPr>
          <w:lang w:val="en-GB"/>
        </w:rPr>
        <w:tab/>
      </w:r>
    </w:p>
    <w:p w14:paraId="0A2060FE" w14:textId="6A4D42A5" w:rsidR="00323C50" w:rsidRPr="0045313D" w:rsidRDefault="00323C50" w:rsidP="00344197">
      <w:pPr>
        <w:shd w:val="clear" w:color="auto" w:fill="FFFFFF" w:themeFill="background1"/>
        <w:tabs>
          <w:tab w:val="right" w:pos="850"/>
          <w:tab w:val="left" w:pos="1134"/>
          <w:tab w:val="left" w:pos="1559"/>
          <w:tab w:val="left" w:pos="1984"/>
          <w:tab w:val="left" w:leader="dot" w:pos="8929"/>
          <w:tab w:val="right" w:pos="9638"/>
        </w:tabs>
        <w:spacing w:after="120"/>
        <w:ind w:left="709"/>
        <w:rPr>
          <w:lang w:val="en-GB"/>
        </w:rPr>
      </w:pPr>
      <w:r w:rsidRPr="0045313D">
        <w:rPr>
          <w:lang w:val="en-GB"/>
        </w:rPr>
        <w:t>6.</w:t>
      </w:r>
      <w:r w:rsidRPr="0045313D">
        <w:rPr>
          <w:lang w:val="en-GB"/>
        </w:rPr>
        <w:tab/>
      </w:r>
      <w:proofErr w:type="spellStart"/>
      <w:r w:rsidRPr="0045313D">
        <w:rPr>
          <w:strike/>
          <w:lang w:val="en-GB"/>
        </w:rPr>
        <w:t>Modification</w:t>
      </w:r>
      <w:r w:rsidR="003D5A74" w:rsidRPr="0045313D">
        <w:rPr>
          <w:b/>
          <w:bCs/>
          <w:lang w:val="en-GB"/>
        </w:rPr>
        <w:t>Modifications</w:t>
      </w:r>
      <w:proofErr w:type="spellEnd"/>
      <w:r w:rsidR="003D5A74" w:rsidRPr="0045313D">
        <w:rPr>
          <w:b/>
          <w:bCs/>
          <w:lang w:val="en-GB"/>
        </w:rPr>
        <w:t xml:space="preserve"> </w:t>
      </w:r>
      <w:r w:rsidRPr="0045313D">
        <w:rPr>
          <w:b/>
          <w:bCs/>
          <w:lang w:val="en-GB"/>
        </w:rPr>
        <w:t xml:space="preserve">of </w:t>
      </w:r>
      <w:r w:rsidRPr="0045313D">
        <w:rPr>
          <w:rFonts w:eastAsia="Batang"/>
          <w:b/>
          <w:bCs/>
          <w:spacing w:val="-8"/>
          <w:lang w:val="en-GB"/>
        </w:rPr>
        <w:t xml:space="preserve">the type </w:t>
      </w:r>
      <w:r w:rsidRPr="0045313D">
        <w:rPr>
          <w:rFonts w:eastAsia="Batang"/>
          <w:spacing w:val="-8"/>
          <w:lang w:val="en-GB"/>
        </w:rPr>
        <w:t>of</w:t>
      </w:r>
      <w:r w:rsidRPr="0045313D">
        <w:rPr>
          <w:rFonts w:ascii="Arial Nova" w:eastAsia="Batang" w:hAnsi="Arial Nova" w:cstheme="minorHAnsi"/>
          <w:spacing w:val="-8"/>
          <w:lang w:val="en-GB"/>
        </w:rPr>
        <w:t xml:space="preserve"> </w:t>
      </w:r>
      <w:r w:rsidRPr="0045313D">
        <w:rPr>
          <w:lang w:val="en-GB"/>
        </w:rPr>
        <w:t xml:space="preserve">vehicle </w:t>
      </w:r>
      <w:r w:rsidRPr="0045313D">
        <w:rPr>
          <w:strike/>
          <w:lang w:val="en-GB"/>
        </w:rPr>
        <w:t xml:space="preserve">type </w:t>
      </w:r>
      <w:r w:rsidRPr="0045313D">
        <w:rPr>
          <w:lang w:val="en-GB"/>
        </w:rPr>
        <w:t xml:space="preserve">and extension of approval </w:t>
      </w:r>
      <w:r w:rsidRPr="0045313D">
        <w:rPr>
          <w:lang w:val="en-GB"/>
        </w:rPr>
        <w:tab/>
      </w:r>
      <w:r w:rsidRPr="0045313D">
        <w:rPr>
          <w:lang w:val="en-GB"/>
        </w:rPr>
        <w:tab/>
      </w:r>
    </w:p>
    <w:p w14:paraId="1735B8BB" w14:textId="0CFCB647" w:rsidR="00323C50" w:rsidRPr="0045313D" w:rsidRDefault="00323C50" w:rsidP="00344197">
      <w:pPr>
        <w:shd w:val="clear" w:color="auto" w:fill="FFFFFF" w:themeFill="background1"/>
        <w:tabs>
          <w:tab w:val="right" w:pos="850"/>
          <w:tab w:val="left" w:pos="1134"/>
          <w:tab w:val="left" w:pos="1559"/>
          <w:tab w:val="left" w:pos="1984"/>
          <w:tab w:val="left" w:leader="dot" w:pos="8929"/>
          <w:tab w:val="right" w:pos="9638"/>
        </w:tabs>
        <w:spacing w:after="120"/>
        <w:ind w:left="709"/>
        <w:rPr>
          <w:lang w:val="en-GB"/>
        </w:rPr>
      </w:pPr>
      <w:r w:rsidRPr="0045313D">
        <w:rPr>
          <w:lang w:val="en-GB"/>
        </w:rPr>
        <w:tab/>
      </w:r>
      <w:r w:rsidR="005F1CC6" w:rsidRPr="0045313D">
        <w:rPr>
          <w:color w:val="C00000"/>
          <w:lang w:val="en-GB"/>
        </w:rPr>
        <w:t>[</w:t>
      </w:r>
      <w:r w:rsidRPr="0045313D">
        <w:rPr>
          <w:lang w:val="en-GB"/>
        </w:rPr>
        <w:t>…</w:t>
      </w:r>
      <w:r w:rsidR="005F1CC6" w:rsidRPr="0045313D">
        <w:rPr>
          <w:color w:val="C00000"/>
          <w:lang w:val="en-GB"/>
        </w:rPr>
        <w:t>]</w:t>
      </w:r>
      <w:r w:rsidRPr="0045313D">
        <w:rPr>
          <w:lang w:val="en-GB"/>
        </w:rPr>
        <w:t>"</w:t>
      </w:r>
    </w:p>
    <w:p w14:paraId="5226E71A" w14:textId="77777777" w:rsidR="004851E7" w:rsidRPr="0045313D" w:rsidRDefault="004851E7" w:rsidP="004851E7">
      <w:pPr>
        <w:spacing w:after="120"/>
        <w:ind w:left="1134" w:right="1134"/>
        <w:jc w:val="both"/>
        <w:rPr>
          <w:lang w:val="en-GB"/>
        </w:rPr>
      </w:pPr>
      <w:r w:rsidRPr="0045313D">
        <w:rPr>
          <w:i/>
          <w:iCs/>
          <w:lang w:val="en-GB"/>
        </w:rPr>
        <w:t xml:space="preserve">Footnote 1, </w:t>
      </w:r>
      <w:r w:rsidRPr="0045313D">
        <w:rPr>
          <w:lang w:val="en-GB"/>
        </w:rPr>
        <w:t>amend to read:</w:t>
      </w:r>
    </w:p>
    <w:p w14:paraId="397CC077" w14:textId="7B6802A9" w:rsidR="004851E7" w:rsidRPr="0045313D" w:rsidRDefault="004851E7" w:rsidP="004851E7">
      <w:pPr>
        <w:spacing w:after="120"/>
        <w:ind w:left="1560" w:right="1134" w:hanging="426"/>
        <w:rPr>
          <w:lang w:val="en-GB"/>
        </w:rPr>
      </w:pPr>
      <w:r w:rsidRPr="0045313D">
        <w:rPr>
          <w:lang w:val="en-GB"/>
        </w:rPr>
        <w:t xml:space="preserve">" </w:t>
      </w:r>
      <w:r w:rsidRPr="0045313D">
        <w:rPr>
          <w:vertAlign w:val="superscript"/>
          <w:lang w:val="en-GB"/>
        </w:rPr>
        <w:t>1</w:t>
      </w:r>
      <w:r w:rsidRPr="0045313D">
        <w:rPr>
          <w:lang w:val="en-GB"/>
        </w:rPr>
        <w:tab/>
      </w:r>
      <w:r w:rsidRPr="0045313D">
        <w:rPr>
          <w:strike/>
          <w:lang w:val="en-GB"/>
        </w:rPr>
        <w:t xml:space="preserve">As defined in the Consolidated Resolution on the Construction of Vehicles (R.E.3.), document ECE/TRANS/WP.29/78/Rev.6, para. 2 - </w:t>
      </w:r>
      <w:hyperlink r:id="rId11" w:history="1">
        <w:r w:rsidRPr="0045313D">
          <w:rPr>
            <w:rStyle w:val="Hyperlink"/>
            <w:strike/>
            <w:color w:val="auto"/>
            <w:u w:val="none"/>
            <w:lang w:val="en-GB"/>
          </w:rPr>
          <w:t>www.unece.org/trans/main/wp29/wp29wgs/wp29gen/wp29resolutions.html</w:t>
        </w:r>
      </w:hyperlink>
      <w:r w:rsidRPr="0045313D">
        <w:rPr>
          <w:b/>
          <w:bCs/>
          <w:sz w:val="18"/>
          <w:szCs w:val="18"/>
          <w:lang w:val="en-GB"/>
        </w:rPr>
        <w:t>As defined in the Consolidated Resolution on the Construction of Vehicles (R.E.3).</w:t>
      </w:r>
      <w:r w:rsidRPr="0045313D">
        <w:rPr>
          <w:lang w:val="en-GB"/>
        </w:rPr>
        <w:t>"</w:t>
      </w:r>
    </w:p>
    <w:p w14:paraId="5E23549A" w14:textId="6E13C3E4" w:rsidR="002A1B75" w:rsidRPr="0045313D" w:rsidRDefault="002A1B75" w:rsidP="007E3BD7">
      <w:pPr>
        <w:spacing w:after="120"/>
        <w:ind w:left="1134" w:right="1134"/>
        <w:jc w:val="both"/>
        <w:rPr>
          <w:lang w:val="en-GB"/>
        </w:rPr>
      </w:pPr>
      <w:r w:rsidRPr="0045313D">
        <w:rPr>
          <w:i/>
          <w:iCs/>
          <w:lang w:val="en-GB"/>
        </w:rPr>
        <w:t xml:space="preserve">Paragraph 2.3., </w:t>
      </w:r>
      <w:r w:rsidRPr="0045313D">
        <w:rPr>
          <w:lang w:val="en-GB"/>
        </w:rPr>
        <w:t>amend to read:</w:t>
      </w:r>
    </w:p>
    <w:p w14:paraId="1691C656" w14:textId="72217FB2" w:rsidR="002A1B75" w:rsidRPr="0045313D" w:rsidRDefault="002A1B75" w:rsidP="00535409">
      <w:pPr>
        <w:tabs>
          <w:tab w:val="left" w:pos="0"/>
          <w:tab w:val="left" w:pos="460"/>
        </w:tabs>
        <w:spacing w:after="120"/>
        <w:ind w:left="2268" w:right="1134" w:hanging="1134"/>
        <w:jc w:val="both"/>
        <w:rPr>
          <w:b/>
          <w:lang w:val="en-GB"/>
        </w:rPr>
      </w:pPr>
      <w:r w:rsidRPr="0045313D">
        <w:rPr>
          <w:lang w:val="en-GB"/>
        </w:rPr>
        <w:t>"2.3.</w:t>
      </w:r>
      <w:r w:rsidRPr="0045313D">
        <w:rPr>
          <w:lang w:val="en-GB"/>
        </w:rPr>
        <w:tab/>
        <w:t>"</w:t>
      </w:r>
      <w:r w:rsidRPr="0045313D">
        <w:rPr>
          <w:i/>
          <w:lang w:val="en-GB"/>
        </w:rPr>
        <w:t>Tyre size designation</w:t>
      </w:r>
      <w:r w:rsidRPr="0045313D">
        <w:rPr>
          <w:lang w:val="en-GB"/>
        </w:rPr>
        <w:t xml:space="preserve">" means the designation as defined in </w:t>
      </w:r>
      <w:r w:rsidRPr="0045313D">
        <w:rPr>
          <w:b/>
          <w:bCs/>
          <w:lang w:val="en-GB"/>
        </w:rPr>
        <w:t xml:space="preserve">UN </w:t>
      </w:r>
      <w:r w:rsidRPr="0045313D">
        <w:rPr>
          <w:lang w:val="en-GB"/>
        </w:rPr>
        <w:t>Regulation No. 30 for class C1 tyres and in UN Regulation No. 54 for class C2 and C3 tyres."</w:t>
      </w:r>
    </w:p>
    <w:p w14:paraId="7C026AC0" w14:textId="4402EF4A" w:rsidR="002A1B75" w:rsidRPr="0045313D" w:rsidRDefault="002A1B75" w:rsidP="00344197">
      <w:pPr>
        <w:shd w:val="clear" w:color="auto" w:fill="FFFFFF" w:themeFill="background1"/>
        <w:spacing w:after="120"/>
        <w:ind w:left="1134" w:right="1134"/>
        <w:jc w:val="both"/>
        <w:rPr>
          <w:lang w:val="en-GB"/>
        </w:rPr>
      </w:pPr>
      <w:r w:rsidRPr="0045313D">
        <w:rPr>
          <w:i/>
          <w:iCs/>
          <w:lang w:val="en-GB"/>
        </w:rPr>
        <w:t>Paragraphs 2.</w:t>
      </w:r>
      <w:r w:rsidR="00234016" w:rsidRPr="0045313D">
        <w:rPr>
          <w:i/>
          <w:iCs/>
          <w:lang w:val="en-GB"/>
        </w:rPr>
        <w:t>6</w:t>
      </w:r>
      <w:r w:rsidRPr="0045313D">
        <w:rPr>
          <w:i/>
          <w:iCs/>
          <w:lang w:val="en-GB"/>
        </w:rPr>
        <w:t xml:space="preserve">. to 2.7.1., </w:t>
      </w:r>
      <w:r w:rsidRPr="0045313D">
        <w:rPr>
          <w:lang w:val="en-GB"/>
        </w:rPr>
        <w:t>amend to read:</w:t>
      </w:r>
    </w:p>
    <w:p w14:paraId="53FAFA41" w14:textId="3222089B" w:rsidR="002A1B75" w:rsidRPr="0045313D" w:rsidRDefault="002A1B75" w:rsidP="00344197">
      <w:pPr>
        <w:shd w:val="clear" w:color="auto" w:fill="FFFFFF" w:themeFill="background1"/>
        <w:tabs>
          <w:tab w:val="left" w:pos="0"/>
          <w:tab w:val="left" w:pos="460"/>
        </w:tabs>
        <w:spacing w:after="120"/>
        <w:ind w:left="2268" w:right="1134" w:hanging="1134"/>
        <w:jc w:val="both"/>
        <w:rPr>
          <w:lang w:val="en-GB"/>
        </w:rPr>
      </w:pPr>
      <w:r w:rsidRPr="0045313D">
        <w:rPr>
          <w:lang w:val="en-GB"/>
        </w:rPr>
        <w:t>"2.6.</w:t>
      </w:r>
      <w:r w:rsidRPr="0045313D">
        <w:rPr>
          <w:lang w:val="en-GB"/>
        </w:rPr>
        <w:tab/>
        <w:t>"</w:t>
      </w:r>
      <w:r w:rsidRPr="0045313D">
        <w:rPr>
          <w:i/>
          <w:lang w:val="en-GB"/>
        </w:rPr>
        <w:t>Normal tyre</w:t>
      </w:r>
      <w:r w:rsidRPr="0045313D">
        <w:rPr>
          <w:lang w:val="en-GB"/>
        </w:rPr>
        <w:t xml:space="preserve">" means a tyre </w:t>
      </w:r>
      <w:r w:rsidRPr="0045313D">
        <w:rPr>
          <w:strike/>
          <w:lang w:val="en-GB"/>
        </w:rPr>
        <w:t>or run flat tyre</w:t>
      </w:r>
      <w:r w:rsidRPr="0045313D">
        <w:rPr>
          <w:lang w:val="en-GB"/>
        </w:rPr>
        <w:t xml:space="preserve"> intended for normal on-road use.</w:t>
      </w:r>
    </w:p>
    <w:p w14:paraId="5E5F63C2" w14:textId="13BE7DF1" w:rsidR="002A1B75" w:rsidRPr="0045313D" w:rsidRDefault="002A1B75" w:rsidP="00344197">
      <w:pPr>
        <w:pStyle w:val="SingleTxtG"/>
        <w:shd w:val="clear" w:color="auto" w:fill="FFFFFF" w:themeFill="background1"/>
        <w:ind w:left="2268" w:hanging="1134"/>
        <w:rPr>
          <w:lang w:val="en-GB"/>
        </w:rPr>
      </w:pPr>
      <w:r w:rsidRPr="0045313D">
        <w:rPr>
          <w:lang w:val="en-GB"/>
        </w:rPr>
        <w:t>2.7.</w:t>
      </w:r>
      <w:r w:rsidRPr="0045313D">
        <w:rPr>
          <w:lang w:val="en-GB"/>
        </w:rPr>
        <w:tab/>
        <w:t>"</w:t>
      </w:r>
      <w:r w:rsidRPr="0045313D">
        <w:rPr>
          <w:i/>
          <w:lang w:val="en-GB"/>
        </w:rPr>
        <w:t>Snow tyre</w:t>
      </w:r>
      <w:r w:rsidRPr="0045313D">
        <w:rPr>
          <w:lang w:val="en-GB"/>
        </w:rPr>
        <w:t xml:space="preserve">" means a tyre whose tread pattern, tread compound or </w:t>
      </w:r>
      <w:r w:rsidRPr="0045313D">
        <w:rPr>
          <w:strike/>
          <w:lang w:val="en-GB"/>
        </w:rPr>
        <w:t>structure</w:t>
      </w:r>
      <w:r w:rsidRPr="0045313D">
        <w:rPr>
          <w:lang w:val="en-GB"/>
        </w:rPr>
        <w:t xml:space="preserve"> </w:t>
      </w:r>
      <w:r w:rsidRPr="0045313D">
        <w:rPr>
          <w:b/>
          <w:bCs/>
          <w:lang w:val="en-GB"/>
        </w:rPr>
        <w:t xml:space="preserve">construction </w:t>
      </w:r>
      <w:r w:rsidRPr="0045313D">
        <w:rPr>
          <w:lang w:val="en-GB"/>
        </w:rPr>
        <w:t xml:space="preserve">is primarily designed to achieve in </w:t>
      </w:r>
      <w:r w:rsidRPr="0045313D">
        <w:rPr>
          <w:b/>
          <w:bCs/>
          <w:lang w:val="en-GB"/>
        </w:rPr>
        <w:t xml:space="preserve">mud and/or </w:t>
      </w:r>
      <w:r w:rsidRPr="0045313D">
        <w:rPr>
          <w:lang w:val="en-GB"/>
        </w:rPr>
        <w:t xml:space="preserve">snow conditions a performance better than that of a normal tyre with regard to its ability to initiate </w:t>
      </w:r>
      <w:r w:rsidRPr="0045313D">
        <w:rPr>
          <w:strike/>
          <w:lang w:val="en-GB"/>
        </w:rPr>
        <w:t xml:space="preserve">or maintain </w:t>
      </w:r>
      <w:r w:rsidRPr="0045313D">
        <w:rPr>
          <w:b/>
          <w:bCs/>
          <w:lang w:val="en-GB"/>
        </w:rPr>
        <w:t xml:space="preserve">and control </w:t>
      </w:r>
      <w:r w:rsidRPr="0045313D">
        <w:rPr>
          <w:lang w:val="en-GB"/>
        </w:rPr>
        <w:t>vehicle motion."</w:t>
      </w:r>
    </w:p>
    <w:p w14:paraId="12B83C7C" w14:textId="527AE2A6" w:rsidR="00E97578" w:rsidRPr="0045313D" w:rsidRDefault="0039253F" w:rsidP="004C1FBB">
      <w:pPr>
        <w:shd w:val="clear" w:color="auto" w:fill="FFFFFF" w:themeFill="background1"/>
        <w:spacing w:after="120"/>
        <w:ind w:left="2268" w:right="1134" w:hanging="1134"/>
        <w:jc w:val="both"/>
        <w:rPr>
          <w:b/>
          <w:lang w:val="en-GB"/>
        </w:rPr>
      </w:pPr>
      <w:r w:rsidRPr="0045313D">
        <w:rPr>
          <w:noProof/>
          <w:lang w:val="en-GB"/>
        </w:rPr>
        <mc:AlternateContent>
          <mc:Choice Requires="wps">
            <w:drawing>
              <wp:anchor distT="0" distB="0" distL="114300" distR="114300" simplePos="0" relativeHeight="251667456" behindDoc="0" locked="0" layoutInCell="1" allowOverlap="1" wp14:anchorId="02200ED4" wp14:editId="7DBA6B75">
                <wp:simplePos x="0" y="0"/>
                <wp:positionH relativeFrom="column">
                  <wp:posOffset>676631</wp:posOffset>
                </wp:positionH>
                <wp:positionV relativeFrom="paragraph">
                  <wp:posOffset>18624</wp:posOffset>
                </wp:positionV>
                <wp:extent cx="4746928" cy="808893"/>
                <wp:effectExtent l="0" t="0" r="15875" b="10795"/>
                <wp:wrapNone/>
                <wp:docPr id="262686138" name="Rectangle 3"/>
                <wp:cNvGraphicFramePr/>
                <a:graphic xmlns:a="http://schemas.openxmlformats.org/drawingml/2006/main">
                  <a:graphicData uri="http://schemas.microsoft.com/office/word/2010/wordprocessingShape">
                    <wps:wsp>
                      <wps:cNvSpPr/>
                      <wps:spPr>
                        <a:xfrm>
                          <a:off x="0" y="0"/>
                          <a:ext cx="4746928" cy="808893"/>
                        </a:xfrm>
                        <a:prstGeom prst="rect">
                          <a:avLst/>
                        </a:prstGeom>
                        <a:no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09798" id="Rectangle 3" o:spid="_x0000_s1026" style="position:absolute;margin-left:53.3pt;margin-top:1.45pt;width:373.75pt;height:63.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" filled="f" strokecolor="#00b050" strokeweight="1pt"/>
            </w:pict>
          </mc:Fallback>
        </mc:AlternateContent>
      </w:r>
      <w:r w:rsidR="002A1B75" w:rsidRPr="0045313D">
        <w:rPr>
          <w:lang w:val="en-GB"/>
        </w:rPr>
        <w:t>2.7.1.</w:t>
      </w:r>
      <w:r w:rsidR="002A1B75" w:rsidRPr="0045313D">
        <w:rPr>
          <w:lang w:val="en-GB"/>
        </w:rPr>
        <w:tab/>
        <w:t>"</w:t>
      </w:r>
      <w:r w:rsidR="002A1B75" w:rsidRPr="0045313D">
        <w:rPr>
          <w:i/>
          <w:iCs/>
          <w:strike/>
          <w:lang w:val="en-GB"/>
        </w:rPr>
        <w:t xml:space="preserve">Snow tyre </w:t>
      </w:r>
      <w:proofErr w:type="spellStart"/>
      <w:r w:rsidR="002A1B75" w:rsidRPr="0045313D">
        <w:rPr>
          <w:b/>
          <w:bCs/>
          <w:i/>
          <w:iCs/>
          <w:lang w:val="en-GB"/>
        </w:rPr>
        <w:t>Tyre</w:t>
      </w:r>
      <w:proofErr w:type="spellEnd"/>
      <w:r w:rsidR="002A1B75" w:rsidRPr="0045313D">
        <w:rPr>
          <w:b/>
          <w:bCs/>
          <w:i/>
          <w:iCs/>
          <w:lang w:val="en-GB"/>
        </w:rPr>
        <w:t xml:space="preserve"> </w:t>
      </w:r>
      <w:r w:rsidR="002A1B75" w:rsidRPr="0045313D">
        <w:rPr>
          <w:i/>
          <w:iCs/>
          <w:lang w:val="en-GB"/>
        </w:rPr>
        <w:t>for use in severe snow conditions</w:t>
      </w:r>
      <w:r w:rsidR="002A1B75" w:rsidRPr="0045313D">
        <w:rPr>
          <w:lang w:val="en-GB"/>
        </w:rPr>
        <w:t xml:space="preserve">" means a snow tyre </w:t>
      </w:r>
      <w:r w:rsidR="002A1B75" w:rsidRPr="0045313D">
        <w:rPr>
          <w:b/>
          <w:bCs/>
          <w:lang w:val="en-GB"/>
        </w:rPr>
        <w:t>or a special use tyre</w:t>
      </w:r>
      <w:r w:rsidR="002A1B75" w:rsidRPr="0045313D">
        <w:rPr>
          <w:lang w:val="en-GB"/>
        </w:rPr>
        <w:t xml:space="preserve"> whose tread pattern, tread compound or </w:t>
      </w:r>
      <w:r w:rsidR="002A1B75" w:rsidRPr="0045313D">
        <w:rPr>
          <w:strike/>
          <w:color w:val="7030A0"/>
          <w:lang w:val="en-GB"/>
        </w:rPr>
        <w:t xml:space="preserve">structure </w:t>
      </w:r>
      <w:r w:rsidR="00AC4102" w:rsidRPr="0045313D">
        <w:rPr>
          <w:b/>
          <w:bCs/>
          <w:color w:val="7030A0"/>
          <w:lang w:val="en-GB"/>
        </w:rPr>
        <w:t xml:space="preserve">construction </w:t>
      </w:r>
      <w:r w:rsidR="002A1B75" w:rsidRPr="0045313D">
        <w:rPr>
          <w:lang w:val="en-GB"/>
        </w:rPr>
        <w:t xml:space="preserve">is specifically designed to be used in severe snow conditions and that fulfils the requirements </w:t>
      </w:r>
      <w:r w:rsidR="000F674B" w:rsidRPr="0045313D">
        <w:rPr>
          <w:b/>
          <w:bCs/>
          <w:color w:val="7030A0"/>
          <w:lang w:val="en-GB"/>
        </w:rPr>
        <w:t xml:space="preserve">specified in paragraph 6. </w:t>
      </w:r>
      <w:r w:rsidR="002A1B75" w:rsidRPr="0045313D">
        <w:rPr>
          <w:lang w:val="en-GB"/>
        </w:rPr>
        <w:t>of UN Regulation No. 117."</w:t>
      </w:r>
    </w:p>
    <w:p w14:paraId="141DD527" w14:textId="3D1B604F" w:rsidR="00323C50" w:rsidRPr="0045313D" w:rsidRDefault="00323C50" w:rsidP="00344197">
      <w:pPr>
        <w:shd w:val="clear" w:color="auto" w:fill="FFFFFF" w:themeFill="background1"/>
        <w:spacing w:after="120"/>
        <w:ind w:left="1134" w:right="1134"/>
        <w:jc w:val="both"/>
        <w:rPr>
          <w:lang w:val="en-GB"/>
        </w:rPr>
      </w:pPr>
      <w:r w:rsidRPr="0045313D">
        <w:rPr>
          <w:i/>
          <w:iCs/>
          <w:lang w:val="en-GB"/>
        </w:rPr>
        <w:t xml:space="preserve">Paragraphs 2.19. and 2.20., </w:t>
      </w:r>
      <w:r w:rsidRPr="0045313D">
        <w:rPr>
          <w:lang w:val="en-GB"/>
        </w:rPr>
        <w:t>amend to read:</w:t>
      </w:r>
    </w:p>
    <w:p w14:paraId="143D8D44" w14:textId="5E4A8659" w:rsidR="002A1B75" w:rsidRPr="0045313D" w:rsidRDefault="00323C50" w:rsidP="00344197">
      <w:pPr>
        <w:shd w:val="clear" w:color="auto" w:fill="FFFFFF" w:themeFill="background1"/>
        <w:spacing w:after="120"/>
        <w:ind w:left="2268" w:right="1134" w:hanging="1134"/>
        <w:jc w:val="both"/>
        <w:rPr>
          <w:lang w:val="en-GB"/>
        </w:rPr>
      </w:pPr>
      <w:r w:rsidRPr="0045313D">
        <w:rPr>
          <w:lang w:val="en-GB"/>
        </w:rPr>
        <w:lastRenderedPageBreak/>
        <w:t>"</w:t>
      </w:r>
      <w:r w:rsidR="002A1B75" w:rsidRPr="0045313D">
        <w:rPr>
          <w:lang w:val="en-GB"/>
        </w:rPr>
        <w:t>2.19.</w:t>
      </w:r>
      <w:r w:rsidR="002A1B75" w:rsidRPr="0045313D">
        <w:rPr>
          <w:lang w:val="en-GB"/>
        </w:rPr>
        <w:tab/>
        <w:t>"</w:t>
      </w:r>
      <w:r w:rsidR="002A1B75" w:rsidRPr="0045313D">
        <w:rPr>
          <w:i/>
          <w:lang w:val="en-GB"/>
        </w:rPr>
        <w:t>Speed category symbol</w:t>
      </w:r>
      <w:r w:rsidR="002A1B75" w:rsidRPr="0045313D">
        <w:rPr>
          <w:lang w:val="en-GB"/>
        </w:rPr>
        <w:t xml:space="preserve">" means the symbol as defined in UN Regulation No. 30 for class C1 tyres and in UN Regulation No. 54 for </w:t>
      </w:r>
      <w:r w:rsidR="002A1B75" w:rsidRPr="0045313D">
        <w:rPr>
          <w:strike/>
          <w:lang w:val="en-GB"/>
        </w:rPr>
        <w:t xml:space="preserve">class </w:t>
      </w:r>
      <w:r w:rsidR="002A1B75" w:rsidRPr="0045313D">
        <w:rPr>
          <w:b/>
          <w:bCs/>
          <w:lang w:val="en-GB"/>
        </w:rPr>
        <w:t>classes</w:t>
      </w:r>
      <w:r w:rsidR="002A1B75" w:rsidRPr="0045313D">
        <w:rPr>
          <w:lang w:val="en-GB"/>
        </w:rPr>
        <w:t xml:space="preserve"> C2</w:t>
      </w:r>
      <w:r w:rsidR="002A1B75" w:rsidRPr="0045313D">
        <w:rPr>
          <w:b/>
          <w:bCs/>
          <w:lang w:val="en-GB"/>
        </w:rPr>
        <w:t xml:space="preserve"> or C3 tyres</w:t>
      </w:r>
      <w:r w:rsidR="002A1B75" w:rsidRPr="0045313D">
        <w:rPr>
          <w:lang w:val="en-GB"/>
        </w:rPr>
        <w:t>.</w:t>
      </w:r>
    </w:p>
    <w:p w14:paraId="3E24F6DF" w14:textId="42388B0D" w:rsidR="0070131C" w:rsidRPr="0045313D" w:rsidRDefault="002A1B75" w:rsidP="004C1FBB">
      <w:pPr>
        <w:shd w:val="clear" w:color="auto" w:fill="FFFFFF" w:themeFill="background1"/>
        <w:spacing w:after="120"/>
        <w:ind w:left="2268" w:right="1134" w:hanging="1134"/>
        <w:jc w:val="both"/>
        <w:rPr>
          <w:b/>
          <w:lang w:val="en-GB"/>
        </w:rPr>
      </w:pPr>
      <w:r w:rsidRPr="0045313D">
        <w:rPr>
          <w:lang w:val="en-GB"/>
        </w:rPr>
        <w:t>2.20.</w:t>
      </w:r>
      <w:r w:rsidRPr="0045313D">
        <w:rPr>
          <w:lang w:val="en-GB"/>
        </w:rPr>
        <w:tab/>
        <w:t>"</w:t>
      </w:r>
      <w:r w:rsidRPr="0045313D">
        <w:rPr>
          <w:i/>
          <w:lang w:val="en-GB"/>
        </w:rPr>
        <w:t>Load capacity index</w:t>
      </w:r>
      <w:r w:rsidRPr="0045313D">
        <w:rPr>
          <w:lang w:val="en-GB"/>
        </w:rPr>
        <w:t xml:space="preserve">" means a number associated to the maximum load rating of the tyre in relation to the definition in UN Regulation No. 30 for class C1 tyres and in UN Regulation No. 54 for </w:t>
      </w:r>
      <w:r w:rsidRPr="0045313D">
        <w:rPr>
          <w:strike/>
          <w:lang w:val="en-GB"/>
        </w:rPr>
        <w:t xml:space="preserve">class </w:t>
      </w:r>
      <w:r w:rsidRPr="0045313D">
        <w:rPr>
          <w:b/>
          <w:bCs/>
          <w:lang w:val="en-GB"/>
        </w:rPr>
        <w:t>classes</w:t>
      </w:r>
      <w:r w:rsidRPr="0045313D">
        <w:rPr>
          <w:lang w:val="en-GB"/>
        </w:rPr>
        <w:t xml:space="preserve"> C2</w:t>
      </w:r>
      <w:r w:rsidRPr="0045313D">
        <w:rPr>
          <w:b/>
          <w:bCs/>
          <w:lang w:val="en-GB"/>
        </w:rPr>
        <w:t xml:space="preserve"> or C3 </w:t>
      </w:r>
      <w:r w:rsidRPr="0045313D">
        <w:rPr>
          <w:lang w:val="en-GB"/>
        </w:rPr>
        <w:t>tyres.</w:t>
      </w:r>
      <w:r w:rsidR="00323C50" w:rsidRPr="0045313D">
        <w:rPr>
          <w:lang w:val="en-GB"/>
        </w:rPr>
        <w:t>"</w:t>
      </w:r>
    </w:p>
    <w:p w14:paraId="324C6BF0" w14:textId="77777777" w:rsidR="0039253F" w:rsidRPr="0045313D" w:rsidRDefault="0039253F" w:rsidP="00344197">
      <w:pPr>
        <w:shd w:val="clear" w:color="auto" w:fill="FFFFFF" w:themeFill="background1"/>
        <w:spacing w:after="120"/>
        <w:ind w:left="2268" w:right="1134" w:hanging="1134"/>
        <w:jc w:val="both"/>
        <w:rPr>
          <w:i/>
          <w:iCs/>
          <w:lang w:val="en-GB"/>
        </w:rPr>
      </w:pPr>
    </w:p>
    <w:p w14:paraId="7967275B" w14:textId="77777777" w:rsidR="0039253F" w:rsidRPr="0045313D" w:rsidRDefault="0039253F" w:rsidP="00344197">
      <w:pPr>
        <w:shd w:val="clear" w:color="auto" w:fill="FFFFFF" w:themeFill="background1"/>
        <w:spacing w:after="120"/>
        <w:ind w:left="2268" w:right="1134" w:hanging="1134"/>
        <w:jc w:val="both"/>
        <w:rPr>
          <w:i/>
          <w:iCs/>
          <w:lang w:val="en-GB"/>
        </w:rPr>
      </w:pPr>
    </w:p>
    <w:p w14:paraId="7475BC5E" w14:textId="38D5B400" w:rsidR="0070131C" w:rsidRPr="0045313D" w:rsidRDefault="0039253F" w:rsidP="00344197">
      <w:pPr>
        <w:shd w:val="clear" w:color="auto" w:fill="FFFFFF" w:themeFill="background1"/>
        <w:spacing w:after="120"/>
        <w:ind w:left="2268" w:right="1134" w:hanging="1134"/>
        <w:jc w:val="both"/>
        <w:rPr>
          <w:b/>
          <w:lang w:val="en-GB"/>
        </w:rPr>
      </w:pPr>
      <w:r w:rsidRPr="0045313D">
        <w:rPr>
          <w:noProof/>
          <w:lang w:val="en-GB"/>
        </w:rPr>
        <mc:AlternateContent>
          <mc:Choice Requires="wps">
            <w:drawing>
              <wp:anchor distT="0" distB="0" distL="114300" distR="114300" simplePos="0" relativeHeight="251661312" behindDoc="0" locked="0" layoutInCell="1" allowOverlap="1" wp14:anchorId="09DCA21F" wp14:editId="196513F6">
                <wp:simplePos x="0" y="0"/>
                <wp:positionH relativeFrom="column">
                  <wp:posOffset>734999</wp:posOffset>
                </wp:positionH>
                <wp:positionV relativeFrom="paragraph">
                  <wp:posOffset>228655</wp:posOffset>
                </wp:positionV>
                <wp:extent cx="4746928" cy="1025718"/>
                <wp:effectExtent l="0" t="0" r="15875" b="22225"/>
                <wp:wrapNone/>
                <wp:docPr id="93753307" name="Rectangle 3"/>
                <wp:cNvGraphicFramePr/>
                <a:graphic xmlns:a="http://schemas.openxmlformats.org/drawingml/2006/main">
                  <a:graphicData uri="http://schemas.microsoft.com/office/word/2010/wordprocessingShape">
                    <wps:wsp>
                      <wps:cNvSpPr/>
                      <wps:spPr>
                        <a:xfrm>
                          <a:off x="0" y="0"/>
                          <a:ext cx="4746928" cy="1025718"/>
                        </a:xfrm>
                        <a:prstGeom prst="rect">
                          <a:avLst/>
                        </a:prstGeom>
                        <a:no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23F01" id="Rectangle 3" o:spid="_x0000_s1026" style="position:absolute;margin-left:57.85pt;margin-top:18pt;width:373.75pt;height:8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" filled="f" strokecolor="#00b050" strokeweight="1pt"/>
            </w:pict>
          </mc:Fallback>
        </mc:AlternateContent>
      </w:r>
      <w:r w:rsidR="0070131C" w:rsidRPr="0045313D">
        <w:rPr>
          <w:i/>
          <w:iCs/>
          <w:lang w:val="en-GB"/>
        </w:rPr>
        <w:t>Add new paragraphs 2.22. and 2.22.1.</w:t>
      </w:r>
      <w:r w:rsidR="004C1FBB" w:rsidRPr="0045313D">
        <w:rPr>
          <w:i/>
          <w:iCs/>
          <w:lang w:val="en-GB"/>
        </w:rPr>
        <w:t xml:space="preserve"> </w:t>
      </w:r>
      <w:r w:rsidR="004C1FBB" w:rsidRPr="0045313D">
        <w:rPr>
          <w:lang w:val="en-GB"/>
        </w:rPr>
        <w:t>to read</w:t>
      </w:r>
      <w:r w:rsidR="0070131C" w:rsidRPr="0045313D">
        <w:rPr>
          <w:lang w:val="en-GB"/>
        </w:rPr>
        <w:t>:</w:t>
      </w:r>
    </w:p>
    <w:p w14:paraId="4A1F273F" w14:textId="410F46B5" w:rsidR="0070131C" w:rsidRPr="0045313D" w:rsidRDefault="0070131C" w:rsidP="00344197">
      <w:pPr>
        <w:pStyle w:val="SingleTxtG"/>
        <w:shd w:val="clear" w:color="auto" w:fill="FFFFFF" w:themeFill="background1"/>
        <w:spacing w:line="240" w:lineRule="exact"/>
        <w:ind w:left="2268" w:hanging="1134"/>
        <w:rPr>
          <w:b/>
          <w:bCs/>
          <w:lang w:val="en-GB"/>
        </w:rPr>
      </w:pPr>
      <w:r w:rsidRPr="0045313D">
        <w:rPr>
          <w:lang w:val="en-GB"/>
        </w:rPr>
        <w:t>"</w:t>
      </w:r>
      <w:r w:rsidRPr="0045313D">
        <w:rPr>
          <w:b/>
          <w:bCs/>
          <w:lang w:val="en-GB"/>
        </w:rPr>
        <w:t>2.22.</w:t>
      </w:r>
      <w:r w:rsidRPr="0045313D">
        <w:rPr>
          <w:b/>
          <w:bCs/>
          <w:lang w:val="en-GB"/>
        </w:rPr>
        <w:tab/>
        <w:t>"</w:t>
      </w:r>
      <w:r w:rsidRPr="0045313D">
        <w:rPr>
          <w:b/>
          <w:bCs/>
          <w:i/>
          <w:lang w:val="en-GB"/>
        </w:rPr>
        <w:t>Free Rolling Tyre</w:t>
      </w:r>
      <w:r w:rsidRPr="0045313D">
        <w:rPr>
          <w:b/>
          <w:bCs/>
          <w:lang w:val="en-GB"/>
        </w:rPr>
        <w:t>" means a tyre, designed for the equipment of trailer axles and axles of motor vehicles other than front axles and drive axles</w:t>
      </w:r>
      <w:r w:rsidR="00C54863" w:rsidRPr="0045313D">
        <w:rPr>
          <w:b/>
          <w:bCs/>
          <w:color w:val="7030A0"/>
          <w:lang w:val="en-GB"/>
        </w:rPr>
        <w:t>.</w:t>
      </w:r>
      <w:r w:rsidRPr="0045313D">
        <w:rPr>
          <w:b/>
          <w:bCs/>
          <w:lang w:val="en-GB"/>
        </w:rPr>
        <w:t xml:space="preserve"> </w:t>
      </w:r>
      <w:r w:rsidRPr="0045313D">
        <w:rPr>
          <w:b/>
          <w:bCs/>
          <w:strike/>
          <w:color w:val="7030A0"/>
          <w:lang w:val="en-GB"/>
        </w:rPr>
        <w:t xml:space="preserve">and bearing </w:t>
      </w:r>
      <w:r w:rsidR="00C54863" w:rsidRPr="0045313D">
        <w:rPr>
          <w:b/>
          <w:bCs/>
          <w:color w:val="7030A0"/>
          <w:lang w:val="en-GB"/>
        </w:rPr>
        <w:t xml:space="preserve">Those tyres bear </w:t>
      </w:r>
      <w:r w:rsidRPr="0045313D">
        <w:rPr>
          <w:b/>
          <w:bCs/>
          <w:lang w:val="en-GB"/>
        </w:rPr>
        <w:t>the inscription "FRT" mentioned in paragraph 3.1.15. of UN Regulation No. 54.</w:t>
      </w:r>
    </w:p>
    <w:p w14:paraId="101F942E" w14:textId="6D056F2B" w:rsidR="0070131C" w:rsidRPr="0045313D" w:rsidRDefault="0070131C" w:rsidP="004C1FBB">
      <w:pPr>
        <w:pStyle w:val="SingleTxtG"/>
        <w:shd w:val="clear" w:color="auto" w:fill="FFFFFF" w:themeFill="background1"/>
        <w:spacing w:line="240" w:lineRule="exact"/>
        <w:ind w:left="2268" w:hanging="1134"/>
        <w:rPr>
          <w:lang w:val="en-GB"/>
        </w:rPr>
      </w:pPr>
      <w:r w:rsidRPr="0045313D">
        <w:rPr>
          <w:b/>
          <w:bCs/>
          <w:lang w:val="en-GB"/>
        </w:rPr>
        <w:t xml:space="preserve">2.22.1. </w:t>
      </w:r>
      <w:r w:rsidRPr="0045313D">
        <w:rPr>
          <w:b/>
          <w:bCs/>
          <w:lang w:val="en-GB"/>
        </w:rPr>
        <w:tab/>
        <w:t>"</w:t>
      </w:r>
      <w:r w:rsidRPr="0045313D">
        <w:rPr>
          <w:b/>
          <w:bCs/>
          <w:i/>
          <w:iCs/>
          <w:lang w:val="en-GB"/>
        </w:rPr>
        <w:t>Front axle</w:t>
      </w:r>
      <w:r w:rsidRPr="0045313D">
        <w:rPr>
          <w:b/>
          <w:bCs/>
          <w:lang w:val="en-GB"/>
        </w:rPr>
        <w:t>" means any axle, forward of the mid-point of the chassis, on which the wheels are controlled by the steering system.</w:t>
      </w:r>
      <w:r w:rsidRPr="0045313D">
        <w:rPr>
          <w:lang w:val="en-GB"/>
        </w:rPr>
        <w:t>"</w:t>
      </w:r>
    </w:p>
    <w:p w14:paraId="2336624F" w14:textId="5A133F6C" w:rsidR="0070131C" w:rsidRPr="0045313D" w:rsidRDefault="00D646B1" w:rsidP="00344197">
      <w:pPr>
        <w:shd w:val="clear" w:color="auto" w:fill="FFFFFF" w:themeFill="background1"/>
        <w:spacing w:after="120"/>
        <w:ind w:left="1134" w:right="1134"/>
        <w:jc w:val="both"/>
        <w:rPr>
          <w:bCs/>
          <w:lang w:val="en-GB"/>
        </w:rPr>
      </w:pPr>
      <w:r w:rsidRPr="0045313D">
        <w:rPr>
          <w:bCs/>
          <w:i/>
          <w:iCs/>
          <w:lang w:val="en-GB"/>
        </w:rPr>
        <w:t>Paragraph 5., t</w:t>
      </w:r>
      <w:r w:rsidR="0070131C" w:rsidRPr="0045313D">
        <w:rPr>
          <w:bCs/>
          <w:i/>
          <w:iCs/>
          <w:lang w:val="en-GB"/>
        </w:rPr>
        <w:t xml:space="preserve">itle, </w:t>
      </w:r>
      <w:r w:rsidR="0070131C" w:rsidRPr="0045313D">
        <w:rPr>
          <w:bCs/>
          <w:lang w:val="en-GB"/>
        </w:rPr>
        <w:t>amend to read:</w:t>
      </w:r>
    </w:p>
    <w:p w14:paraId="78471330" w14:textId="75385D0E" w:rsidR="0070131C" w:rsidRPr="0045313D" w:rsidRDefault="0070131C" w:rsidP="00344197">
      <w:pPr>
        <w:shd w:val="clear" w:color="auto" w:fill="FFFFFF" w:themeFill="background1"/>
        <w:spacing w:after="120"/>
        <w:ind w:left="1134" w:right="1134"/>
        <w:jc w:val="both"/>
        <w:rPr>
          <w:b/>
          <w:bCs/>
          <w:sz w:val="28"/>
          <w:szCs w:val="28"/>
          <w:lang w:val="en-GB"/>
        </w:rPr>
      </w:pPr>
      <w:r w:rsidRPr="0045313D">
        <w:rPr>
          <w:sz w:val="28"/>
          <w:szCs w:val="28"/>
          <w:lang w:val="en-GB"/>
        </w:rPr>
        <w:t>"</w:t>
      </w:r>
      <w:r w:rsidRPr="0045313D">
        <w:rPr>
          <w:b/>
          <w:bCs/>
          <w:sz w:val="28"/>
          <w:szCs w:val="28"/>
          <w:lang w:val="en-GB"/>
        </w:rPr>
        <w:t>5.</w:t>
      </w:r>
      <w:r w:rsidRPr="0045313D">
        <w:rPr>
          <w:b/>
          <w:bCs/>
          <w:sz w:val="28"/>
          <w:szCs w:val="28"/>
          <w:lang w:val="en-GB"/>
        </w:rPr>
        <w:tab/>
      </w:r>
      <w:r w:rsidRPr="0045313D">
        <w:rPr>
          <w:b/>
          <w:bCs/>
          <w:sz w:val="28"/>
          <w:szCs w:val="28"/>
          <w:lang w:val="en-GB"/>
        </w:rPr>
        <w:tab/>
      </w:r>
      <w:proofErr w:type="spellStart"/>
      <w:r w:rsidRPr="0045313D">
        <w:rPr>
          <w:b/>
          <w:bCs/>
          <w:strike/>
          <w:sz w:val="28"/>
          <w:szCs w:val="28"/>
          <w:lang w:val="en-GB"/>
        </w:rPr>
        <w:t>Specifications</w:t>
      </w:r>
      <w:r w:rsidRPr="0045313D">
        <w:rPr>
          <w:b/>
          <w:bCs/>
          <w:sz w:val="28"/>
          <w:szCs w:val="28"/>
          <w:lang w:val="en-GB"/>
        </w:rPr>
        <w:t>Requirements</w:t>
      </w:r>
      <w:proofErr w:type="spellEnd"/>
      <w:r w:rsidRPr="0045313D">
        <w:rPr>
          <w:sz w:val="28"/>
          <w:szCs w:val="28"/>
          <w:lang w:val="en-GB"/>
        </w:rPr>
        <w:t>"</w:t>
      </w:r>
    </w:p>
    <w:p w14:paraId="3BF407B7" w14:textId="7860F635" w:rsidR="0070131C" w:rsidRPr="0045313D" w:rsidRDefault="0039253F" w:rsidP="00344197">
      <w:pPr>
        <w:shd w:val="clear" w:color="auto" w:fill="FFFFFF" w:themeFill="background1"/>
        <w:spacing w:after="120"/>
        <w:ind w:left="1134" w:right="1134"/>
        <w:jc w:val="both"/>
        <w:rPr>
          <w:lang w:val="en-GB"/>
        </w:rPr>
      </w:pPr>
      <w:r w:rsidRPr="0045313D">
        <w:rPr>
          <w:noProof/>
          <w:lang w:val="en-GB"/>
        </w:rPr>
        <mc:AlternateContent>
          <mc:Choice Requires="wps">
            <w:drawing>
              <wp:anchor distT="0" distB="0" distL="114300" distR="114300" simplePos="0" relativeHeight="251663360" behindDoc="0" locked="0" layoutInCell="1" allowOverlap="1" wp14:anchorId="1801FC54" wp14:editId="69063369">
                <wp:simplePos x="0" y="0"/>
                <wp:positionH relativeFrom="column">
                  <wp:posOffset>683812</wp:posOffset>
                </wp:positionH>
                <wp:positionV relativeFrom="paragraph">
                  <wp:posOffset>124598</wp:posOffset>
                </wp:positionV>
                <wp:extent cx="4746928" cy="532737"/>
                <wp:effectExtent l="0" t="0" r="15875" b="20320"/>
                <wp:wrapNone/>
                <wp:docPr id="1011109155" name="Rectangle 3"/>
                <wp:cNvGraphicFramePr/>
                <a:graphic xmlns:a="http://schemas.openxmlformats.org/drawingml/2006/main">
                  <a:graphicData uri="http://schemas.microsoft.com/office/word/2010/wordprocessingShape">
                    <wps:wsp>
                      <wps:cNvSpPr/>
                      <wps:spPr>
                        <a:xfrm>
                          <a:off x="0" y="0"/>
                          <a:ext cx="4746928" cy="532737"/>
                        </a:xfrm>
                        <a:prstGeom prst="rect">
                          <a:avLst/>
                        </a:prstGeom>
                        <a:no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F0552" id="Rectangle 3" o:spid="_x0000_s1026" style="position:absolute;margin-left:53.85pt;margin-top:9.8pt;width:373.75pt;height:4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" filled="f" strokecolor="#00b050" strokeweight="1pt"/>
            </w:pict>
          </mc:Fallback>
        </mc:AlternateContent>
      </w:r>
      <w:r w:rsidR="0070131C" w:rsidRPr="0045313D">
        <w:rPr>
          <w:i/>
          <w:iCs/>
          <w:lang w:val="en-GB"/>
        </w:rPr>
        <w:t xml:space="preserve">Add </w:t>
      </w:r>
      <w:r w:rsidR="00D646B1" w:rsidRPr="0045313D">
        <w:rPr>
          <w:i/>
          <w:iCs/>
          <w:lang w:val="en-GB"/>
        </w:rPr>
        <w:t xml:space="preserve">a </w:t>
      </w:r>
      <w:r w:rsidR="0070131C" w:rsidRPr="0045313D">
        <w:rPr>
          <w:i/>
          <w:iCs/>
          <w:lang w:val="en-GB"/>
        </w:rPr>
        <w:t>new paragraph</w:t>
      </w:r>
      <w:r w:rsidR="005323A5" w:rsidRPr="0045313D">
        <w:rPr>
          <w:i/>
          <w:iCs/>
          <w:lang w:val="en-GB"/>
        </w:rPr>
        <w:t xml:space="preserve"> 5.2.1.5.</w:t>
      </w:r>
      <w:r w:rsidR="00D646B1" w:rsidRPr="0045313D">
        <w:rPr>
          <w:lang w:val="en-GB"/>
        </w:rPr>
        <w:t xml:space="preserve"> to read</w:t>
      </w:r>
      <w:r w:rsidR="005323A5" w:rsidRPr="0045313D">
        <w:rPr>
          <w:lang w:val="en-GB"/>
        </w:rPr>
        <w:t>:</w:t>
      </w:r>
    </w:p>
    <w:p w14:paraId="4C9FB8F1" w14:textId="009503F0" w:rsidR="005323A5" w:rsidRPr="0045313D" w:rsidRDefault="005323A5" w:rsidP="00344197">
      <w:pPr>
        <w:shd w:val="clear" w:color="auto" w:fill="FFFFFF" w:themeFill="background1"/>
        <w:spacing w:after="120"/>
        <w:ind w:left="2268" w:right="1134" w:hanging="1134"/>
        <w:jc w:val="both"/>
        <w:rPr>
          <w:lang w:val="en-GB"/>
        </w:rPr>
      </w:pPr>
      <w:r w:rsidRPr="0045313D">
        <w:rPr>
          <w:lang w:val="en-GB"/>
        </w:rPr>
        <w:t>"</w:t>
      </w:r>
      <w:r w:rsidRPr="0045313D">
        <w:rPr>
          <w:b/>
          <w:bCs/>
          <w:lang w:val="en-GB"/>
        </w:rPr>
        <w:t>5.2.1.5.</w:t>
      </w:r>
      <w:r w:rsidRPr="0045313D">
        <w:rPr>
          <w:b/>
          <w:bCs/>
          <w:lang w:val="en-GB"/>
        </w:rPr>
        <w:tab/>
        <w:t>Free Rolling Tyres marked with the inscription "FRT" shall not be fitted to front axles and drive axles of motor vehicles of categories M or N.</w:t>
      </w:r>
      <w:r w:rsidRPr="0045313D">
        <w:rPr>
          <w:lang w:val="en-GB"/>
        </w:rPr>
        <w:t>"</w:t>
      </w:r>
    </w:p>
    <w:p w14:paraId="1B4252D9" w14:textId="314CBD87" w:rsidR="005323A5" w:rsidRPr="0045313D" w:rsidRDefault="005323A5" w:rsidP="00323C50">
      <w:pPr>
        <w:spacing w:after="120"/>
        <w:ind w:left="1134" w:right="1134"/>
        <w:jc w:val="both"/>
        <w:rPr>
          <w:lang w:val="en-GB"/>
        </w:rPr>
      </w:pPr>
    </w:p>
    <w:bookmarkStart w:id="1" w:name="_Hlk190714389"/>
    <w:p w14:paraId="55EE5031" w14:textId="499BD117" w:rsidR="00323C50" w:rsidRPr="0045313D" w:rsidRDefault="0039253F" w:rsidP="00344197">
      <w:pPr>
        <w:shd w:val="clear" w:color="auto" w:fill="FFFFFF" w:themeFill="background1"/>
        <w:spacing w:after="120"/>
        <w:ind w:left="1134" w:right="1134"/>
        <w:jc w:val="both"/>
        <w:rPr>
          <w:lang w:val="en-GB"/>
        </w:rPr>
      </w:pPr>
      <w:r w:rsidRPr="0045313D">
        <w:rPr>
          <w:noProof/>
          <w:lang w:val="en-GB"/>
        </w:rPr>
        <mc:AlternateContent>
          <mc:Choice Requires="wps">
            <w:drawing>
              <wp:anchor distT="0" distB="0" distL="114300" distR="114300" simplePos="0" relativeHeight="251665408" behindDoc="0" locked="0" layoutInCell="1" allowOverlap="1" wp14:anchorId="25EB7D8C" wp14:editId="2B6287A3">
                <wp:simplePos x="0" y="0"/>
                <wp:positionH relativeFrom="column">
                  <wp:posOffset>679340</wp:posOffset>
                </wp:positionH>
                <wp:positionV relativeFrom="paragraph">
                  <wp:posOffset>201763</wp:posOffset>
                </wp:positionV>
                <wp:extent cx="4746928" cy="2806811"/>
                <wp:effectExtent l="0" t="0" r="15875" b="12700"/>
                <wp:wrapNone/>
                <wp:docPr id="1384458046" name="Rectangle 3"/>
                <wp:cNvGraphicFramePr/>
                <a:graphic xmlns:a="http://schemas.openxmlformats.org/drawingml/2006/main">
                  <a:graphicData uri="http://schemas.microsoft.com/office/word/2010/wordprocessingShape">
                    <wps:wsp>
                      <wps:cNvSpPr/>
                      <wps:spPr>
                        <a:xfrm>
                          <a:off x="0" y="0"/>
                          <a:ext cx="4746928" cy="2806811"/>
                        </a:xfrm>
                        <a:prstGeom prst="rect">
                          <a:avLst/>
                        </a:prstGeom>
                        <a:no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BB8FD" id="Rectangle 3" o:spid="_x0000_s1026" style="position:absolute;margin-left:53.5pt;margin-top:15.9pt;width:373.75pt;height:2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" filled="f" strokecolor="#00b050" strokeweight="1pt"/>
            </w:pict>
          </mc:Fallback>
        </mc:AlternateContent>
      </w:r>
      <w:r w:rsidR="00323C50" w:rsidRPr="0045313D">
        <w:rPr>
          <w:i/>
          <w:iCs/>
          <w:lang w:val="en-GB"/>
        </w:rPr>
        <w:t xml:space="preserve">Paragraph 5.2.3.2.2., </w:t>
      </w:r>
      <w:r w:rsidR="00323C50" w:rsidRPr="0045313D">
        <w:rPr>
          <w:lang w:val="en-GB"/>
        </w:rPr>
        <w:t>amend to read:</w:t>
      </w:r>
    </w:p>
    <w:p w14:paraId="4F5A6BEB" w14:textId="36A36710" w:rsidR="00323C50" w:rsidRPr="0045313D" w:rsidRDefault="00323C50" w:rsidP="00D646B1">
      <w:pPr>
        <w:shd w:val="clear" w:color="auto" w:fill="FFFFFF" w:themeFill="background1"/>
        <w:tabs>
          <w:tab w:val="left" w:pos="-1100"/>
          <w:tab w:val="left" w:pos="-674"/>
          <w:tab w:val="left" w:pos="-249"/>
        </w:tabs>
        <w:spacing w:after="120"/>
        <w:ind w:left="2268" w:right="1134" w:hanging="1134"/>
        <w:jc w:val="both"/>
        <w:rPr>
          <w:lang w:val="en-GB"/>
        </w:rPr>
      </w:pPr>
      <w:r w:rsidRPr="0045313D">
        <w:rPr>
          <w:lang w:val="en-GB"/>
        </w:rPr>
        <w:t>"</w:t>
      </w:r>
      <w:bookmarkStart w:id="2" w:name="_Hlk182301221"/>
      <w:r w:rsidR="002A1B75" w:rsidRPr="0045313D">
        <w:rPr>
          <w:lang w:val="en-GB"/>
        </w:rPr>
        <w:t>5.2.3.2.2.</w:t>
      </w:r>
      <w:bookmarkEnd w:id="2"/>
      <w:r w:rsidR="002A1B75" w:rsidRPr="0045313D">
        <w:rPr>
          <w:lang w:val="en-GB"/>
        </w:rPr>
        <w:tab/>
        <w:t xml:space="preserve">In the case of vehicles normally equipped with normal tyres and occasionally fitted with </w:t>
      </w:r>
      <w:r w:rsidR="002A1B75" w:rsidRPr="0045313D">
        <w:rPr>
          <w:strike/>
          <w:lang w:val="en-GB"/>
        </w:rPr>
        <w:t xml:space="preserve">snow </w:t>
      </w:r>
      <w:r w:rsidR="002A1B75" w:rsidRPr="0045313D">
        <w:rPr>
          <w:lang w:val="en-GB"/>
        </w:rPr>
        <w:t xml:space="preserve">tyres for use in severe snow conditions (i.e. </w:t>
      </w:r>
      <w:r w:rsidR="00031983" w:rsidRPr="0045313D">
        <w:rPr>
          <w:b/>
          <w:bCs/>
          <w:color w:val="7030A0"/>
          <w:lang w:val="en-GB"/>
        </w:rPr>
        <w:t xml:space="preserve">marked </w:t>
      </w:r>
      <w:r w:rsidR="002A1B75" w:rsidRPr="0045313D">
        <w:rPr>
          <w:lang w:val="en-GB"/>
        </w:rPr>
        <w:t xml:space="preserve">with the </w:t>
      </w:r>
      <w:r w:rsidR="002A1B75" w:rsidRPr="0045313D">
        <w:rPr>
          <w:strike/>
          <w:lang w:val="en-GB"/>
        </w:rPr>
        <w:t xml:space="preserve">alpine </w:t>
      </w:r>
      <w:proofErr w:type="spellStart"/>
      <w:r w:rsidR="00897490" w:rsidRPr="0045313D">
        <w:rPr>
          <w:b/>
          <w:bCs/>
          <w:lang w:val="en-GB"/>
        </w:rPr>
        <w:t>Alpine</w:t>
      </w:r>
      <w:proofErr w:type="spellEnd"/>
      <w:r w:rsidR="00897490" w:rsidRPr="0045313D">
        <w:rPr>
          <w:b/>
          <w:bCs/>
          <w:lang w:val="en-GB"/>
        </w:rPr>
        <w:t xml:space="preserve"> S</w:t>
      </w:r>
      <w:r w:rsidR="002A1B75" w:rsidRPr="0045313D">
        <w:rPr>
          <w:b/>
          <w:bCs/>
          <w:lang w:val="en-GB"/>
        </w:rPr>
        <w:t>ymbol</w:t>
      </w:r>
      <w:r w:rsidR="002A1B75" w:rsidRPr="0045313D">
        <w:rPr>
          <w:lang w:val="en-GB"/>
        </w:rPr>
        <w:t xml:space="preserve"> </w:t>
      </w:r>
      <w:r w:rsidR="002A1B75" w:rsidRPr="0045313D">
        <w:rPr>
          <w:b/>
          <w:bCs/>
          <w:lang w:val="en-GB"/>
        </w:rPr>
        <w:t xml:space="preserve">as described in UN Regulation No. 117 or the </w:t>
      </w:r>
      <w:r w:rsidR="00897490" w:rsidRPr="0045313D">
        <w:rPr>
          <w:b/>
          <w:bCs/>
          <w:lang w:val="en-GB"/>
        </w:rPr>
        <w:t>S</w:t>
      </w:r>
      <w:r w:rsidR="002A1B75" w:rsidRPr="0045313D">
        <w:rPr>
          <w:b/>
          <w:bCs/>
          <w:lang w:val="en-GB"/>
        </w:rPr>
        <w:t xml:space="preserve">now </w:t>
      </w:r>
      <w:r w:rsidR="00897490" w:rsidRPr="0045313D">
        <w:rPr>
          <w:b/>
          <w:bCs/>
          <w:lang w:val="en-GB"/>
        </w:rPr>
        <w:t>G</w:t>
      </w:r>
      <w:r w:rsidR="002A1B75" w:rsidRPr="0045313D">
        <w:rPr>
          <w:b/>
          <w:bCs/>
          <w:lang w:val="en-GB"/>
        </w:rPr>
        <w:t xml:space="preserve">rip </w:t>
      </w:r>
      <w:r w:rsidR="00897490" w:rsidRPr="0045313D">
        <w:rPr>
          <w:b/>
          <w:bCs/>
          <w:lang w:val="en-GB"/>
        </w:rPr>
        <w:t>Symbol</w:t>
      </w:r>
      <w:r w:rsidR="002A1B75" w:rsidRPr="0045313D">
        <w:rPr>
          <w:b/>
          <w:bCs/>
          <w:lang w:val="en-GB"/>
        </w:rPr>
        <w:t xml:space="preserve"> for </w:t>
      </w:r>
      <w:r w:rsidR="00897490" w:rsidRPr="0045313D">
        <w:rPr>
          <w:b/>
          <w:bCs/>
          <w:lang w:val="en-GB"/>
        </w:rPr>
        <w:t>S</w:t>
      </w:r>
      <w:r w:rsidR="002A1B75" w:rsidRPr="0045313D">
        <w:rPr>
          <w:b/>
          <w:bCs/>
          <w:lang w:val="en-GB"/>
        </w:rPr>
        <w:t xml:space="preserve">tudded </w:t>
      </w:r>
      <w:r w:rsidR="00897490" w:rsidRPr="0045313D">
        <w:rPr>
          <w:b/>
          <w:bCs/>
          <w:lang w:val="en-GB"/>
        </w:rPr>
        <w:t>T</w:t>
      </w:r>
      <w:r w:rsidR="002A1B75" w:rsidRPr="0045313D">
        <w:rPr>
          <w:b/>
          <w:bCs/>
          <w:lang w:val="en-GB"/>
        </w:rPr>
        <w:t>yres</w:t>
      </w:r>
      <w:r w:rsidR="00784CB6" w:rsidRPr="0045313D">
        <w:rPr>
          <w:b/>
          <w:bCs/>
          <w:color w:val="0000FF"/>
          <w:vertAlign w:val="superscript"/>
          <w:lang w:val="en-GB"/>
        </w:rPr>
        <w:t>1</w:t>
      </w:r>
      <w:r w:rsidR="002A1B75" w:rsidRPr="0045313D">
        <w:rPr>
          <w:b/>
          <w:bCs/>
          <w:lang w:val="en-GB"/>
        </w:rPr>
        <w:t xml:space="preserve"> as described in UN Regulation No. 164</w:t>
      </w:r>
      <w:r w:rsidR="002A1B75" w:rsidRPr="0045313D">
        <w:rPr>
          <w:b/>
          <w:bCs/>
          <w:strike/>
          <w:lang w:val="en-GB"/>
        </w:rPr>
        <w:t xml:space="preserve"> </w:t>
      </w:r>
      <w:r w:rsidR="002A1B75" w:rsidRPr="0045313D">
        <w:rPr>
          <w:strike/>
          <w:lang w:val="en-GB"/>
        </w:rPr>
        <w:t>or three-peaked mountain snowflake symbol marking</w:t>
      </w:r>
      <w:r w:rsidR="002A1B75" w:rsidRPr="0045313D">
        <w:rPr>
          <w:lang w:val="en-GB"/>
        </w:rPr>
        <w:t xml:space="preserve">) where in such a case the speed category </w:t>
      </w:r>
      <w:r w:rsidR="002A1B75" w:rsidRPr="0045313D">
        <w:rPr>
          <w:strike/>
          <w:color w:val="7030A0"/>
          <w:lang w:val="en-GB"/>
        </w:rPr>
        <w:t xml:space="preserve">symbol </w:t>
      </w:r>
      <w:r w:rsidR="002A1B75" w:rsidRPr="0045313D">
        <w:rPr>
          <w:lang w:val="en-GB"/>
        </w:rPr>
        <w:t>of the</w:t>
      </w:r>
      <w:r w:rsidR="002A1B75" w:rsidRPr="0045313D">
        <w:rPr>
          <w:strike/>
          <w:lang w:val="en-GB"/>
        </w:rPr>
        <w:t xml:space="preserve"> snow</w:t>
      </w:r>
      <w:r w:rsidR="002A1B75" w:rsidRPr="0045313D">
        <w:rPr>
          <w:lang w:val="en-GB"/>
        </w:rPr>
        <w:t xml:space="preserve"> tyre for use in severe snow conditions shall</w:t>
      </w:r>
      <w:r w:rsidR="00463867">
        <w:rPr>
          <w:lang w:val="en-GB"/>
        </w:rPr>
        <w:t xml:space="preserve"> </w:t>
      </w:r>
      <w:r w:rsidR="00463867" w:rsidRPr="00463867">
        <w:rPr>
          <w:b/>
          <w:bCs/>
          <w:color w:val="7030A0"/>
          <w:lang w:val="en-GB"/>
        </w:rPr>
        <w:t>be</w:t>
      </w:r>
      <w:r w:rsidR="002A1B75" w:rsidRPr="00463867">
        <w:rPr>
          <w:color w:val="7030A0"/>
          <w:lang w:val="en-GB"/>
        </w:rPr>
        <w:t xml:space="preserve"> </w:t>
      </w:r>
      <w:r w:rsidR="002A1B75" w:rsidRPr="00463867">
        <w:rPr>
          <w:strike/>
          <w:color w:val="7030A0"/>
          <w:lang w:val="en-GB"/>
        </w:rPr>
        <w:t>correspond to a speed</w:t>
      </w:r>
      <w:r w:rsidR="002A1B75" w:rsidRPr="00463867">
        <w:rPr>
          <w:color w:val="7030A0"/>
          <w:lang w:val="en-GB"/>
        </w:rPr>
        <w:t xml:space="preserve"> </w:t>
      </w:r>
      <w:r w:rsidR="002A1B75" w:rsidRPr="0045313D">
        <w:rPr>
          <w:strike/>
          <w:color w:val="7030A0"/>
          <w:lang w:val="en-GB"/>
        </w:rPr>
        <w:t xml:space="preserve">either </w:t>
      </w:r>
      <w:r w:rsidR="002A1B75" w:rsidRPr="0045313D">
        <w:rPr>
          <w:lang w:val="en-GB"/>
        </w:rPr>
        <w:t xml:space="preserve">greater than </w:t>
      </w:r>
      <w:r w:rsidR="00031983" w:rsidRPr="0045313D">
        <w:rPr>
          <w:b/>
          <w:bCs/>
          <w:color w:val="7030A0"/>
          <w:lang w:val="en-GB"/>
        </w:rPr>
        <w:t xml:space="preserve">or equal to the lesser of </w:t>
      </w:r>
      <w:r w:rsidR="002A1B75" w:rsidRPr="0045313D">
        <w:rPr>
          <w:lang w:val="en-GB"/>
        </w:rPr>
        <w:t xml:space="preserve">the maximum vehicle design speed </w:t>
      </w:r>
      <w:r w:rsidR="002A1B75" w:rsidRPr="0045313D">
        <w:rPr>
          <w:strike/>
          <w:color w:val="7030A0"/>
          <w:lang w:val="en-GB"/>
        </w:rPr>
        <w:t xml:space="preserve">or not less than </w:t>
      </w:r>
      <w:r w:rsidR="00031983" w:rsidRPr="0045313D">
        <w:rPr>
          <w:b/>
          <w:bCs/>
          <w:color w:val="7030A0"/>
          <w:lang w:val="en-GB"/>
        </w:rPr>
        <w:t xml:space="preserve">and </w:t>
      </w:r>
      <w:r w:rsidR="002A1B75" w:rsidRPr="0045313D">
        <w:rPr>
          <w:lang w:val="en-GB"/>
        </w:rPr>
        <w:t>160 km/h</w:t>
      </w:r>
      <w:r w:rsidR="002A1B75" w:rsidRPr="0045313D">
        <w:rPr>
          <w:strike/>
          <w:color w:val="7030A0"/>
          <w:lang w:val="en-GB"/>
        </w:rPr>
        <w:t xml:space="preserve"> (or both)</w:t>
      </w:r>
      <w:r w:rsidR="002A1B75" w:rsidRPr="0045313D">
        <w:rPr>
          <w:lang w:val="en-GB"/>
        </w:rPr>
        <w:t>. However, if the maximum vehicle design speed is greater than the speed corresponding to the lowest speed category symbol of the fitted</w:t>
      </w:r>
      <w:r w:rsidR="006449A7" w:rsidRPr="0045313D">
        <w:rPr>
          <w:lang w:val="en-GB"/>
        </w:rPr>
        <w:t xml:space="preserve"> </w:t>
      </w:r>
      <w:r w:rsidR="006449A7" w:rsidRPr="0045313D">
        <w:rPr>
          <w:strike/>
          <w:lang w:val="en-GB"/>
        </w:rPr>
        <w:t xml:space="preserve">snow </w:t>
      </w:r>
      <w:r w:rsidR="002A1B75" w:rsidRPr="0045313D">
        <w:rPr>
          <w:lang w:val="en-GB"/>
        </w:rPr>
        <w:t>tyres for use in severe snow conditions, a maximum speed warning label, specifying the lowest value of the maximum speed capability of the fitted</w:t>
      </w:r>
      <w:r w:rsidR="006449A7" w:rsidRPr="0045313D">
        <w:rPr>
          <w:lang w:val="en-GB"/>
        </w:rPr>
        <w:t xml:space="preserve"> </w:t>
      </w:r>
      <w:r w:rsidR="006449A7" w:rsidRPr="0045313D">
        <w:rPr>
          <w:strike/>
          <w:lang w:val="en-GB"/>
        </w:rPr>
        <w:t xml:space="preserve">snow </w:t>
      </w:r>
      <w:r w:rsidR="002A1B75" w:rsidRPr="0045313D">
        <w:rPr>
          <w:lang w:val="en-GB"/>
        </w:rPr>
        <w:t xml:space="preserve">tyres for use in severe snow conditions, shall be displayed inside the vehicle in a prominent position readily and permanently visible to the driver. Other tyres with improved snow traction (i.e. with the M+S marking, but without the </w:t>
      </w:r>
      <w:r w:rsidR="002A1B75" w:rsidRPr="0045313D">
        <w:rPr>
          <w:strike/>
          <w:lang w:val="en-GB"/>
        </w:rPr>
        <w:t>alpine</w:t>
      </w:r>
      <w:r w:rsidR="002A1B75" w:rsidRPr="0045313D">
        <w:rPr>
          <w:b/>
          <w:bCs/>
          <w:strike/>
          <w:lang w:val="en-GB"/>
        </w:rPr>
        <w:t xml:space="preserve"> </w:t>
      </w:r>
      <w:proofErr w:type="spellStart"/>
      <w:r w:rsidR="00897490" w:rsidRPr="0045313D">
        <w:rPr>
          <w:b/>
          <w:bCs/>
          <w:lang w:val="en-GB"/>
        </w:rPr>
        <w:t>Alpine</w:t>
      </w:r>
      <w:proofErr w:type="spellEnd"/>
      <w:r w:rsidR="00897490" w:rsidRPr="0045313D">
        <w:rPr>
          <w:b/>
          <w:bCs/>
          <w:lang w:val="en-GB"/>
        </w:rPr>
        <w:t xml:space="preserve"> S</w:t>
      </w:r>
      <w:r w:rsidR="002A1B75" w:rsidRPr="0045313D">
        <w:rPr>
          <w:b/>
          <w:bCs/>
          <w:lang w:val="en-GB"/>
        </w:rPr>
        <w:t>ymbol</w:t>
      </w:r>
      <w:r w:rsidR="002A1B75" w:rsidRPr="0045313D">
        <w:rPr>
          <w:lang w:val="en-GB"/>
        </w:rPr>
        <w:t xml:space="preserve"> </w:t>
      </w:r>
      <w:r w:rsidR="002A1B75" w:rsidRPr="0045313D">
        <w:rPr>
          <w:b/>
          <w:bCs/>
          <w:lang w:val="en-GB"/>
        </w:rPr>
        <w:t xml:space="preserve">or the </w:t>
      </w:r>
      <w:r w:rsidR="00897490" w:rsidRPr="0045313D">
        <w:rPr>
          <w:b/>
          <w:bCs/>
          <w:lang w:val="en-GB"/>
        </w:rPr>
        <w:t>S</w:t>
      </w:r>
      <w:r w:rsidR="002A1B75" w:rsidRPr="0045313D">
        <w:rPr>
          <w:b/>
          <w:bCs/>
          <w:lang w:val="en-GB"/>
        </w:rPr>
        <w:t xml:space="preserve">now </w:t>
      </w:r>
      <w:r w:rsidR="00897490" w:rsidRPr="0045313D">
        <w:rPr>
          <w:b/>
          <w:bCs/>
          <w:lang w:val="en-GB"/>
        </w:rPr>
        <w:t>G</w:t>
      </w:r>
      <w:r w:rsidR="002A1B75" w:rsidRPr="0045313D">
        <w:rPr>
          <w:b/>
          <w:bCs/>
          <w:lang w:val="en-GB"/>
        </w:rPr>
        <w:t xml:space="preserve">rip </w:t>
      </w:r>
      <w:r w:rsidR="00897490" w:rsidRPr="0045313D">
        <w:rPr>
          <w:b/>
          <w:bCs/>
          <w:lang w:val="en-GB"/>
        </w:rPr>
        <w:t>S</w:t>
      </w:r>
      <w:r w:rsidR="002A1B75" w:rsidRPr="0045313D">
        <w:rPr>
          <w:b/>
          <w:bCs/>
          <w:lang w:val="en-GB"/>
        </w:rPr>
        <w:t xml:space="preserve">ymbol for </w:t>
      </w:r>
      <w:r w:rsidR="00897490" w:rsidRPr="0045313D">
        <w:rPr>
          <w:b/>
          <w:bCs/>
          <w:lang w:val="en-GB"/>
        </w:rPr>
        <w:t>S</w:t>
      </w:r>
      <w:r w:rsidR="002A1B75" w:rsidRPr="0045313D">
        <w:rPr>
          <w:b/>
          <w:bCs/>
          <w:lang w:val="en-GB"/>
        </w:rPr>
        <w:t xml:space="preserve">tudded </w:t>
      </w:r>
      <w:r w:rsidR="00897490" w:rsidRPr="0045313D">
        <w:rPr>
          <w:b/>
          <w:bCs/>
          <w:lang w:val="en-GB"/>
        </w:rPr>
        <w:t>T</w:t>
      </w:r>
      <w:r w:rsidR="002A1B75" w:rsidRPr="0045313D">
        <w:rPr>
          <w:b/>
          <w:bCs/>
          <w:lang w:val="en-GB"/>
        </w:rPr>
        <w:t>yres</w:t>
      </w:r>
      <w:r w:rsidR="00784CB6" w:rsidRPr="0045313D">
        <w:rPr>
          <w:b/>
          <w:bCs/>
          <w:color w:val="0000FF"/>
          <w:vertAlign w:val="superscript"/>
          <w:lang w:val="en-GB"/>
        </w:rPr>
        <w:t>1</w:t>
      </w:r>
      <w:r w:rsidR="002A1B75" w:rsidRPr="0045313D">
        <w:rPr>
          <w:b/>
          <w:bCs/>
          <w:strike/>
          <w:lang w:val="en-GB"/>
        </w:rPr>
        <w:t xml:space="preserve"> </w:t>
      </w:r>
      <w:r w:rsidR="002A1B75" w:rsidRPr="0045313D">
        <w:rPr>
          <w:strike/>
          <w:lang w:val="en-GB"/>
        </w:rPr>
        <w:t>or three-peaked mountain snowflake symbol marking</w:t>
      </w:r>
      <w:r w:rsidR="002A1B75" w:rsidRPr="0045313D">
        <w:rPr>
          <w:lang w:val="en-GB"/>
        </w:rPr>
        <w:t>) shall comply with the requirements of paragraphs 5.2.3.1.1. and 5.2.3.1.2. of this Regulation.</w:t>
      </w:r>
      <w:r w:rsidRPr="0045313D">
        <w:rPr>
          <w:lang w:val="en-GB"/>
        </w:rPr>
        <w:t>"</w:t>
      </w:r>
    </w:p>
    <w:p w14:paraId="6063DAD1" w14:textId="13369645" w:rsidR="00784CB6" w:rsidRPr="0045313D" w:rsidRDefault="00784CB6" w:rsidP="00FA26C3">
      <w:pPr>
        <w:shd w:val="clear" w:color="auto" w:fill="FFFFFF" w:themeFill="background1"/>
        <w:tabs>
          <w:tab w:val="left" w:pos="-1100"/>
          <w:tab w:val="left" w:pos="-674"/>
          <w:tab w:val="left" w:pos="-249"/>
        </w:tabs>
        <w:spacing w:after="120"/>
        <w:ind w:left="1276" w:right="1134" w:hanging="142"/>
        <w:jc w:val="both"/>
        <w:rPr>
          <w:i/>
          <w:iCs/>
          <w:color w:val="0000FF"/>
          <w:lang w:val="en-GB"/>
        </w:rPr>
      </w:pPr>
      <w:r w:rsidRPr="0045313D">
        <w:rPr>
          <w:b/>
          <w:bCs/>
          <w:color w:val="0000FF"/>
          <w:vertAlign w:val="superscript"/>
          <w:lang w:val="en-GB"/>
        </w:rPr>
        <w:t>1</w:t>
      </w:r>
      <w:r w:rsidRPr="0045313D">
        <w:rPr>
          <w:i/>
          <w:iCs/>
          <w:color w:val="0000FF"/>
          <w:vertAlign w:val="superscript"/>
          <w:lang w:val="en-GB"/>
        </w:rPr>
        <w:t xml:space="preserve"> </w:t>
      </w:r>
      <w:r w:rsidR="00FA26C3" w:rsidRPr="0045313D">
        <w:rPr>
          <w:b/>
          <w:color w:val="0000FF"/>
          <w:sz w:val="18"/>
          <w:szCs w:val="18"/>
          <w:lang w:val="en-GB"/>
        </w:rPr>
        <w:t>Notwithstanding the provisions of this Regulation a Contracting Party may permanently, temporarily or conditionally prohibit the use of, or impose additional requirements for, studded tyres.</w:t>
      </w:r>
    </w:p>
    <w:bookmarkEnd w:id="1"/>
    <w:p w14:paraId="1A0365BB" w14:textId="043A14F4" w:rsidR="00B113E9" w:rsidRPr="0045313D" w:rsidRDefault="00B113E9" w:rsidP="00C3778D">
      <w:pPr>
        <w:spacing w:after="120"/>
        <w:ind w:left="2268" w:right="1134" w:hanging="1134"/>
        <w:rPr>
          <w:lang w:val="en-GB"/>
        </w:rPr>
      </w:pPr>
      <w:r w:rsidRPr="0045313D">
        <w:rPr>
          <w:i/>
          <w:iCs/>
          <w:lang w:val="en-GB"/>
        </w:rPr>
        <w:t>Paragraph 5.2.4.3.</w:t>
      </w:r>
      <w:r w:rsidRPr="0045313D">
        <w:rPr>
          <w:lang w:val="en-GB"/>
        </w:rPr>
        <w:t>, amend to read:</w:t>
      </w:r>
    </w:p>
    <w:p w14:paraId="23822062" w14:textId="1AF979A2" w:rsidR="00C3778D" w:rsidRPr="0045313D" w:rsidRDefault="007B6E4A" w:rsidP="00C3778D">
      <w:pPr>
        <w:spacing w:after="120"/>
        <w:ind w:left="2268" w:right="1134" w:hanging="1134"/>
        <w:rPr>
          <w:sz w:val="24"/>
          <w:szCs w:val="24"/>
          <w:highlight w:val="yellow"/>
          <w:lang w:val="en-GB" w:eastAsia="en-GB"/>
        </w:rPr>
      </w:pPr>
      <w:r w:rsidRPr="0045313D">
        <w:rPr>
          <w:lang w:val="en-GB"/>
        </w:rPr>
        <w:t>“</w:t>
      </w:r>
      <w:r w:rsidR="00C3778D" w:rsidRPr="0045313D">
        <w:rPr>
          <w:lang w:val="en-GB"/>
        </w:rPr>
        <w:t>5.2.4.3.</w:t>
      </w:r>
      <w:r w:rsidR="00C3778D" w:rsidRPr="0045313D">
        <w:rPr>
          <w:lang w:val="en-GB"/>
        </w:rPr>
        <w:tab/>
        <w:t xml:space="preserve">In the case of some special vehicles, as listed below, fitted with tyres of class C2 or C3, the ‘table load-capacity variation with speed’ as described in paragraph 5.2.2.2.2. shall not be applied. In such a case, the tyre maximum load rating to check against the technically permissible maximum axle mass (see paragraphs 5.2.2.1.2. to 5.2.2.1.4.) shall be determined by multiplying the load corresponding to the load capacity index </w:t>
      </w:r>
      <w:r w:rsidR="00C3778D" w:rsidRPr="0045313D">
        <w:rPr>
          <w:b/>
          <w:bCs/>
          <w:lang w:val="en-GB"/>
        </w:rPr>
        <w:t xml:space="preserve">corresponding to the nominal speed category symbol </w:t>
      </w:r>
      <w:r w:rsidR="00C3778D" w:rsidRPr="0045313D">
        <w:rPr>
          <w:lang w:val="en-GB"/>
        </w:rPr>
        <w:t>by an appropriate coefficient which is related to the type of vehicle and its use, rather than to the maximum vehicle design speed, and the requirements of paragraphs 5.2.3.1.1. and 5.2.3.1.2. of this Annex shall not apply.</w:t>
      </w:r>
      <w:r w:rsidRPr="0045313D">
        <w:rPr>
          <w:lang w:val="en-GB"/>
        </w:rPr>
        <w:t>”</w:t>
      </w:r>
    </w:p>
    <w:p w14:paraId="6BD83F75" w14:textId="4D4B06C7" w:rsidR="00323C50" w:rsidRPr="0045313D" w:rsidRDefault="00323C50" w:rsidP="00344197">
      <w:pPr>
        <w:shd w:val="clear" w:color="auto" w:fill="FFFFFF" w:themeFill="background1"/>
        <w:spacing w:after="120"/>
        <w:ind w:left="1134" w:right="1134"/>
        <w:jc w:val="both"/>
        <w:rPr>
          <w:lang w:val="en-GB"/>
        </w:rPr>
      </w:pPr>
      <w:r w:rsidRPr="0045313D">
        <w:rPr>
          <w:i/>
          <w:iCs/>
          <w:lang w:val="en-GB"/>
        </w:rPr>
        <w:t xml:space="preserve">Paragraph 5.2.5.2., </w:t>
      </w:r>
      <w:r w:rsidRPr="0045313D">
        <w:rPr>
          <w:lang w:val="en-GB"/>
        </w:rPr>
        <w:t>amend to read:</w:t>
      </w:r>
    </w:p>
    <w:p w14:paraId="6F9DE881" w14:textId="641A877E" w:rsidR="002A1B75" w:rsidRPr="0045313D" w:rsidRDefault="00323C50" w:rsidP="00344197">
      <w:pPr>
        <w:shd w:val="clear" w:color="auto" w:fill="FFFFFF" w:themeFill="background1"/>
        <w:spacing w:after="120"/>
        <w:ind w:left="2268" w:right="1134" w:hanging="1134"/>
        <w:jc w:val="both"/>
        <w:rPr>
          <w:lang w:val="en-GB"/>
        </w:rPr>
      </w:pPr>
      <w:r w:rsidRPr="0045313D">
        <w:rPr>
          <w:lang w:val="en-GB"/>
        </w:rPr>
        <w:t>"</w:t>
      </w:r>
      <w:r w:rsidR="002A1B75" w:rsidRPr="0045313D">
        <w:rPr>
          <w:lang w:val="en-GB"/>
        </w:rPr>
        <w:t>5.2.5.2.</w:t>
      </w:r>
      <w:r w:rsidR="002A1B75" w:rsidRPr="0045313D">
        <w:rPr>
          <w:lang w:val="en-GB"/>
        </w:rPr>
        <w:tab/>
        <w:t xml:space="preserve">Every vehicle provided with </w:t>
      </w:r>
      <w:r w:rsidR="002A1B75" w:rsidRPr="0045313D">
        <w:rPr>
          <w:strike/>
          <w:lang w:val="en-GB"/>
        </w:rPr>
        <w:t xml:space="preserve">a </w:t>
      </w:r>
      <w:r w:rsidR="002A1B75" w:rsidRPr="0045313D">
        <w:rPr>
          <w:lang w:val="en-GB"/>
        </w:rPr>
        <w:t xml:space="preserve">temporary-use spare </w:t>
      </w:r>
      <w:r w:rsidR="003D5A74" w:rsidRPr="0045313D">
        <w:rPr>
          <w:b/>
          <w:bCs/>
          <w:lang w:val="en-GB"/>
        </w:rPr>
        <w:t xml:space="preserve">units </w:t>
      </w:r>
      <w:r w:rsidR="002A1B75" w:rsidRPr="0045313D">
        <w:rPr>
          <w:strike/>
          <w:lang w:val="en-GB"/>
        </w:rPr>
        <w:t xml:space="preserve">unit or run flat tyres </w:t>
      </w:r>
      <w:r w:rsidR="002A1B75" w:rsidRPr="0045313D">
        <w:rPr>
          <w:lang w:val="en-GB"/>
        </w:rPr>
        <w:t>shall comply with the technical and transitional provisions of UN Regulation No. 64 with respect to the requirements concerning the equipment of vehicles with temporary-use spare units</w:t>
      </w:r>
      <w:r w:rsidR="002A1B75" w:rsidRPr="0045313D">
        <w:rPr>
          <w:strike/>
          <w:lang w:val="en-GB"/>
        </w:rPr>
        <w:t xml:space="preserve"> and run flat tyres</w:t>
      </w:r>
      <w:r w:rsidR="002A1B75" w:rsidRPr="0045313D">
        <w:rPr>
          <w:lang w:val="en-GB"/>
        </w:rPr>
        <w:t>.</w:t>
      </w:r>
    </w:p>
    <w:p w14:paraId="0C246D3B" w14:textId="79E2971D" w:rsidR="00323C50" w:rsidRPr="0045313D" w:rsidRDefault="005F1CC6" w:rsidP="0087145D">
      <w:pPr>
        <w:shd w:val="clear" w:color="auto" w:fill="FFFFFF" w:themeFill="background1"/>
        <w:spacing w:after="120"/>
        <w:ind w:left="2268" w:right="1134"/>
        <w:jc w:val="both"/>
        <w:rPr>
          <w:lang w:val="en-GB"/>
        </w:rPr>
      </w:pPr>
      <w:r w:rsidRPr="0045313D">
        <w:rPr>
          <w:color w:val="C00000"/>
          <w:lang w:val="en-GB"/>
        </w:rPr>
        <w:t>[</w:t>
      </w:r>
      <w:r w:rsidR="002A1B75" w:rsidRPr="0045313D">
        <w:rPr>
          <w:lang w:val="en-GB"/>
        </w:rPr>
        <w:t>…</w:t>
      </w:r>
      <w:r w:rsidRPr="0045313D">
        <w:rPr>
          <w:color w:val="C00000"/>
          <w:lang w:val="en-GB"/>
        </w:rPr>
        <w:t>]</w:t>
      </w:r>
      <w:r w:rsidR="00323C50" w:rsidRPr="0045313D">
        <w:rPr>
          <w:lang w:val="en-GB"/>
        </w:rPr>
        <w:t>"</w:t>
      </w:r>
      <w:r w:rsidR="00344197" w:rsidRPr="0045313D">
        <w:rPr>
          <w:lang w:val="en-GB"/>
        </w:rPr>
        <w:tab/>
      </w:r>
    </w:p>
    <w:p w14:paraId="1AB237B9" w14:textId="1E6D78A5" w:rsidR="0070131C" w:rsidRPr="0045313D" w:rsidRDefault="007B6E4A" w:rsidP="00344197">
      <w:pPr>
        <w:shd w:val="clear" w:color="auto" w:fill="FFFFFF" w:themeFill="background1"/>
        <w:spacing w:after="120"/>
        <w:ind w:left="1134" w:right="1134"/>
        <w:jc w:val="both"/>
        <w:rPr>
          <w:bCs/>
          <w:lang w:val="en-GB"/>
        </w:rPr>
      </w:pPr>
      <w:r w:rsidRPr="0045313D">
        <w:rPr>
          <w:bCs/>
          <w:i/>
          <w:iCs/>
          <w:lang w:val="en-GB"/>
        </w:rPr>
        <w:t>Paragraph 6.</w:t>
      </w:r>
      <w:r w:rsidR="0087145D" w:rsidRPr="0045313D">
        <w:rPr>
          <w:bCs/>
          <w:i/>
          <w:iCs/>
          <w:lang w:val="en-GB"/>
        </w:rPr>
        <w:t>, t</w:t>
      </w:r>
      <w:r w:rsidR="0070131C" w:rsidRPr="0045313D">
        <w:rPr>
          <w:bCs/>
          <w:i/>
          <w:iCs/>
          <w:lang w:val="en-GB"/>
        </w:rPr>
        <w:t xml:space="preserve">itle, </w:t>
      </w:r>
      <w:r w:rsidR="0070131C" w:rsidRPr="0045313D">
        <w:rPr>
          <w:bCs/>
          <w:lang w:val="en-GB"/>
        </w:rPr>
        <w:t>amend to read:</w:t>
      </w:r>
    </w:p>
    <w:p w14:paraId="4210820F" w14:textId="021E8EDC" w:rsidR="0070131C" w:rsidRPr="0045313D" w:rsidRDefault="0070131C" w:rsidP="0087145D">
      <w:pPr>
        <w:shd w:val="clear" w:color="auto" w:fill="FFFFFF" w:themeFill="background1"/>
        <w:spacing w:after="120"/>
        <w:ind w:left="2268" w:right="1134" w:hanging="1134"/>
        <w:jc w:val="both"/>
        <w:rPr>
          <w:b/>
          <w:bCs/>
          <w:sz w:val="28"/>
          <w:szCs w:val="28"/>
          <w:lang w:val="en-GB"/>
        </w:rPr>
      </w:pPr>
      <w:r w:rsidRPr="0045313D">
        <w:rPr>
          <w:sz w:val="28"/>
          <w:szCs w:val="28"/>
          <w:lang w:val="en-GB"/>
        </w:rPr>
        <w:t>"</w:t>
      </w:r>
      <w:r w:rsidRPr="0045313D">
        <w:rPr>
          <w:b/>
          <w:bCs/>
          <w:sz w:val="28"/>
          <w:szCs w:val="28"/>
          <w:lang w:val="en-GB"/>
        </w:rPr>
        <w:t>6.</w:t>
      </w:r>
      <w:r w:rsidRPr="0045313D">
        <w:rPr>
          <w:b/>
          <w:bCs/>
          <w:sz w:val="28"/>
          <w:szCs w:val="28"/>
          <w:lang w:val="en-GB"/>
        </w:rPr>
        <w:tab/>
      </w:r>
      <w:r w:rsidRPr="0045313D">
        <w:rPr>
          <w:b/>
          <w:bCs/>
          <w:sz w:val="28"/>
          <w:szCs w:val="28"/>
          <w:lang w:val="en-GB"/>
        </w:rPr>
        <w:tab/>
      </w:r>
      <w:proofErr w:type="spellStart"/>
      <w:r w:rsidRPr="0045313D">
        <w:rPr>
          <w:b/>
          <w:bCs/>
          <w:strike/>
          <w:sz w:val="28"/>
          <w:szCs w:val="28"/>
          <w:lang w:val="en-GB"/>
        </w:rPr>
        <w:t>Modification</w:t>
      </w:r>
      <w:r w:rsidRPr="0045313D">
        <w:rPr>
          <w:b/>
          <w:bCs/>
          <w:sz w:val="28"/>
          <w:szCs w:val="28"/>
          <w:lang w:val="en-GB"/>
        </w:rPr>
        <w:t>Modifications</w:t>
      </w:r>
      <w:proofErr w:type="spellEnd"/>
      <w:r w:rsidRPr="0045313D">
        <w:rPr>
          <w:b/>
          <w:bCs/>
          <w:sz w:val="28"/>
          <w:szCs w:val="28"/>
          <w:lang w:val="en-GB"/>
        </w:rPr>
        <w:t xml:space="preserve"> of the type of vehicle </w:t>
      </w:r>
      <w:r w:rsidRPr="0045313D">
        <w:rPr>
          <w:b/>
          <w:bCs/>
          <w:strike/>
          <w:sz w:val="28"/>
          <w:szCs w:val="28"/>
          <w:lang w:val="en-GB"/>
        </w:rPr>
        <w:t>type</w:t>
      </w:r>
      <w:r w:rsidRPr="0045313D">
        <w:rPr>
          <w:b/>
          <w:bCs/>
          <w:sz w:val="28"/>
          <w:szCs w:val="28"/>
          <w:lang w:val="en-GB"/>
        </w:rPr>
        <w:t xml:space="preserve"> and extension of approval</w:t>
      </w:r>
      <w:r w:rsidRPr="0045313D">
        <w:rPr>
          <w:sz w:val="28"/>
          <w:szCs w:val="28"/>
          <w:lang w:val="en-GB"/>
        </w:rPr>
        <w:t xml:space="preserve"> "</w:t>
      </w:r>
    </w:p>
    <w:p w14:paraId="42C89D9D" w14:textId="5F32B22B" w:rsidR="002A1B75" w:rsidRPr="0045313D" w:rsidRDefault="002A1B75" w:rsidP="00344197">
      <w:pPr>
        <w:shd w:val="clear" w:color="auto" w:fill="FFFFFF" w:themeFill="background1"/>
        <w:tabs>
          <w:tab w:val="left" w:pos="-674"/>
          <w:tab w:val="left" w:pos="-249"/>
        </w:tabs>
        <w:spacing w:after="120"/>
        <w:ind w:left="2268" w:right="1134" w:hanging="1134"/>
        <w:rPr>
          <w:lang w:val="en-GB"/>
        </w:rPr>
      </w:pPr>
      <w:r w:rsidRPr="0045313D">
        <w:rPr>
          <w:i/>
          <w:iCs/>
          <w:lang w:val="en-GB"/>
        </w:rPr>
        <w:t xml:space="preserve">Annex 1, </w:t>
      </w:r>
      <w:r w:rsidR="00D41A52" w:rsidRPr="0045313D">
        <w:rPr>
          <w:i/>
          <w:iCs/>
          <w:lang w:val="en-GB"/>
        </w:rPr>
        <w:t>i</w:t>
      </w:r>
      <w:r w:rsidRPr="0045313D">
        <w:rPr>
          <w:i/>
          <w:iCs/>
          <w:lang w:val="en-GB"/>
        </w:rPr>
        <w:t>tem 1.2.1.</w:t>
      </w:r>
      <w:r w:rsidR="00323C50" w:rsidRPr="0045313D">
        <w:rPr>
          <w:i/>
          <w:iCs/>
          <w:lang w:val="en-GB"/>
        </w:rPr>
        <w:t>,</w:t>
      </w:r>
      <w:r w:rsidR="00323C50" w:rsidRPr="0045313D">
        <w:rPr>
          <w:lang w:val="en-GB"/>
        </w:rPr>
        <w:t xml:space="preserve"> amend to read</w:t>
      </w:r>
      <w:r w:rsidRPr="0045313D">
        <w:rPr>
          <w:lang w:val="en-GB"/>
        </w:rPr>
        <w:t>:</w:t>
      </w:r>
    </w:p>
    <w:p w14:paraId="276D7D99" w14:textId="0A2853BA" w:rsidR="003665A1" w:rsidRPr="0045313D" w:rsidRDefault="00323C50" w:rsidP="00D41A52">
      <w:pPr>
        <w:shd w:val="clear" w:color="auto" w:fill="FFFFFF" w:themeFill="background1"/>
        <w:tabs>
          <w:tab w:val="left" w:pos="1701"/>
          <w:tab w:val="left" w:leader="dot" w:pos="8505"/>
        </w:tabs>
        <w:spacing w:after="120"/>
        <w:ind w:left="1134" w:right="1134"/>
        <w:jc w:val="both"/>
        <w:rPr>
          <w:lang w:val="en-GB"/>
        </w:rPr>
      </w:pPr>
      <w:r w:rsidRPr="0045313D">
        <w:rPr>
          <w:rFonts w:eastAsia="MS Mincho"/>
          <w:lang w:val="en-GB" w:eastAsia="ja-JP"/>
        </w:rPr>
        <w:t>"1.</w:t>
      </w:r>
      <w:r w:rsidRPr="0045313D">
        <w:rPr>
          <w:rFonts w:eastAsia="MS Mincho"/>
          <w:lang w:val="en-GB"/>
        </w:rPr>
        <w:t>2.1.</w:t>
      </w:r>
      <w:r w:rsidRPr="0045313D">
        <w:rPr>
          <w:rFonts w:eastAsia="MS Mincho"/>
          <w:lang w:val="en-GB"/>
        </w:rPr>
        <w:tab/>
        <w:t>Commercial name(s) (if available</w:t>
      </w:r>
      <w:r w:rsidRPr="0045313D">
        <w:rPr>
          <w:rFonts w:eastAsia="MS Mincho"/>
          <w:b/>
          <w:bCs/>
          <w:lang w:val="en-GB"/>
        </w:rPr>
        <w:t>)</w:t>
      </w:r>
      <w:r w:rsidRPr="0045313D">
        <w:rPr>
          <w:rFonts w:eastAsia="MS Mincho"/>
          <w:lang w:val="en-GB"/>
        </w:rPr>
        <w:t>:</w:t>
      </w:r>
      <w:r w:rsidRPr="0045313D">
        <w:rPr>
          <w:rFonts w:eastAsia="MS Mincho"/>
          <w:lang w:val="en-GB"/>
        </w:rPr>
        <w:tab/>
      </w:r>
      <w:r w:rsidRPr="0045313D">
        <w:rPr>
          <w:lang w:val="en-GB"/>
        </w:rPr>
        <w:t>"</w:t>
      </w:r>
    </w:p>
    <w:bookmarkEnd w:id="0"/>
    <w:p w14:paraId="640E6DAF" w14:textId="2F256D13" w:rsidR="0033572B" w:rsidRPr="0045313D" w:rsidRDefault="003F636C" w:rsidP="003F636C">
      <w:pPr>
        <w:keepNext/>
        <w:keepLines/>
        <w:tabs>
          <w:tab w:val="right" w:pos="851"/>
        </w:tabs>
        <w:spacing w:before="360" w:after="240" w:line="300" w:lineRule="exact"/>
        <w:ind w:left="360" w:right="1134"/>
        <w:rPr>
          <w:b/>
          <w:bCs/>
          <w:sz w:val="28"/>
          <w:szCs w:val="28"/>
          <w:lang w:val="en-GB"/>
        </w:rPr>
      </w:pPr>
      <w:r w:rsidRPr="0045313D">
        <w:rPr>
          <w:b/>
          <w:bCs/>
          <w:sz w:val="28"/>
          <w:szCs w:val="28"/>
          <w:lang w:val="en-GB"/>
        </w:rPr>
        <w:tab/>
      </w:r>
      <w:r w:rsidR="00E5260A" w:rsidRPr="0045313D">
        <w:rPr>
          <w:b/>
          <w:bCs/>
          <w:sz w:val="28"/>
          <w:szCs w:val="28"/>
          <w:lang w:val="en-GB"/>
        </w:rPr>
        <w:t>II.</w:t>
      </w:r>
      <w:r w:rsidRPr="0045313D">
        <w:rPr>
          <w:b/>
          <w:bCs/>
          <w:sz w:val="28"/>
          <w:szCs w:val="28"/>
          <w:lang w:val="en-GB"/>
        </w:rPr>
        <w:tab/>
      </w:r>
      <w:r w:rsidR="0033572B" w:rsidRPr="0045313D">
        <w:rPr>
          <w:b/>
          <w:bCs/>
          <w:sz w:val="28"/>
          <w:szCs w:val="28"/>
          <w:lang w:val="en-GB"/>
        </w:rPr>
        <w:t>Justification</w:t>
      </w:r>
    </w:p>
    <w:p w14:paraId="2A31D2F3" w14:textId="3B7CED19" w:rsidR="004851E7" w:rsidRPr="0045313D" w:rsidRDefault="004851E7" w:rsidP="00A05829">
      <w:pPr>
        <w:pStyle w:val="ListParagraph"/>
        <w:numPr>
          <w:ilvl w:val="0"/>
          <w:numId w:val="6"/>
        </w:numPr>
        <w:suppressAutoHyphens w:val="0"/>
        <w:spacing w:after="120"/>
        <w:ind w:left="1134" w:right="1134" w:firstLine="0"/>
        <w:jc w:val="both"/>
      </w:pPr>
      <w:r w:rsidRPr="0045313D">
        <w:t>A generic reference to the Consolidated Resolution on the Construction of Vehicles (R.E.3) is given in footnote 1.</w:t>
      </w:r>
    </w:p>
    <w:p w14:paraId="3707581D" w14:textId="122CAAC1" w:rsidR="00897490" w:rsidRPr="0045313D" w:rsidRDefault="00897490" w:rsidP="00A05829">
      <w:pPr>
        <w:pStyle w:val="ListParagraph"/>
        <w:numPr>
          <w:ilvl w:val="0"/>
          <w:numId w:val="6"/>
        </w:numPr>
        <w:spacing w:after="120"/>
        <w:ind w:left="1134" w:right="1134" w:firstLine="0"/>
        <w:jc w:val="both"/>
      </w:pPr>
      <w:r w:rsidRPr="0045313D">
        <w:rPr>
          <w:lang w:eastAsia="ja-JP"/>
        </w:rPr>
        <w:t xml:space="preserve">The title of paragraph 5 is changed to </w:t>
      </w:r>
      <w:r w:rsidRPr="0045313D">
        <w:rPr>
          <w:i/>
          <w:iCs/>
          <w:lang w:eastAsia="ja-JP"/>
        </w:rPr>
        <w:t>Requirements</w:t>
      </w:r>
      <w:r w:rsidRPr="0045313D">
        <w:rPr>
          <w:lang w:eastAsia="ja-JP"/>
        </w:rPr>
        <w:t>, more in line with its content (paragraphs 5.1. and 5.2.).</w:t>
      </w:r>
    </w:p>
    <w:p w14:paraId="33C87549" w14:textId="27960BBD" w:rsidR="001243E5" w:rsidRPr="0045313D" w:rsidRDefault="00AC3DE8" w:rsidP="00A05829">
      <w:pPr>
        <w:pStyle w:val="ListParagraph"/>
        <w:numPr>
          <w:ilvl w:val="0"/>
          <w:numId w:val="6"/>
        </w:numPr>
        <w:suppressAutoHyphens w:val="0"/>
        <w:spacing w:after="120"/>
        <w:ind w:left="1134" w:right="1134" w:firstLine="0"/>
        <w:jc w:val="both"/>
      </w:pPr>
      <w:r w:rsidRPr="0045313D">
        <w:rPr>
          <w:lang w:eastAsia="ja-JP"/>
        </w:rPr>
        <w:t xml:space="preserve">The title of paragraph 6 is aligned </w:t>
      </w:r>
      <w:r w:rsidR="00630249" w:rsidRPr="0045313D">
        <w:rPr>
          <w:lang w:eastAsia="ja-JP"/>
        </w:rPr>
        <w:t xml:space="preserve">to </w:t>
      </w:r>
      <w:r w:rsidRPr="0045313D">
        <w:rPr>
          <w:lang w:eastAsia="ja-JP"/>
        </w:rPr>
        <w:t>the corresponding paragraphs in UN Regulations No</w:t>
      </w:r>
      <w:r w:rsidR="00697762" w:rsidRPr="0045313D">
        <w:rPr>
          <w:lang w:eastAsia="ja-JP"/>
        </w:rPr>
        <w:t>s</w:t>
      </w:r>
      <w:r w:rsidRPr="0045313D">
        <w:rPr>
          <w:lang w:eastAsia="ja-JP"/>
        </w:rPr>
        <w:t>. 30, 54, 75, 106 and 117.</w:t>
      </w:r>
    </w:p>
    <w:p w14:paraId="3BEE1B76" w14:textId="24B47A5F" w:rsidR="0030596E" w:rsidRPr="0045313D" w:rsidRDefault="00234016" w:rsidP="00A05829">
      <w:pPr>
        <w:numPr>
          <w:ilvl w:val="0"/>
          <w:numId w:val="6"/>
        </w:numPr>
        <w:suppressAutoHyphens w:val="0"/>
        <w:spacing w:after="120"/>
        <w:ind w:left="1134" w:right="1134" w:firstLine="0"/>
        <w:jc w:val="both"/>
        <w:rPr>
          <w:lang w:val="en-GB"/>
        </w:rPr>
      </w:pPr>
      <w:r w:rsidRPr="0045313D">
        <w:rPr>
          <w:lang w:val="en-GB"/>
        </w:rPr>
        <w:t>Categories of use apply to all the structures, including run flat tyres.</w:t>
      </w:r>
      <w:r w:rsidR="00DF24BB" w:rsidRPr="0045313D">
        <w:rPr>
          <w:lang w:val="en-GB"/>
        </w:rPr>
        <w:t xml:space="preserve"> </w:t>
      </w:r>
      <w:r w:rsidR="00944A09" w:rsidRPr="0045313D">
        <w:rPr>
          <w:lang w:val="en-GB"/>
        </w:rPr>
        <w:t xml:space="preserve">The proposal clarifies </w:t>
      </w:r>
      <w:r w:rsidR="00402686" w:rsidRPr="0045313D">
        <w:rPr>
          <w:lang w:val="en-GB"/>
        </w:rPr>
        <w:t xml:space="preserve">that the temporary use spare units can </w:t>
      </w:r>
      <w:r w:rsidR="00FF65DB" w:rsidRPr="0045313D">
        <w:rPr>
          <w:lang w:val="en-GB"/>
        </w:rPr>
        <w:t>be</w:t>
      </w:r>
      <w:r w:rsidR="00402686" w:rsidRPr="0045313D">
        <w:rPr>
          <w:lang w:val="en-GB"/>
        </w:rPr>
        <w:t xml:space="preserve"> composed by using tyres of any category of use</w:t>
      </w:r>
      <w:r w:rsidR="002E37AE" w:rsidRPr="0045313D">
        <w:rPr>
          <w:lang w:val="en-GB"/>
        </w:rPr>
        <w:t>. T</w:t>
      </w:r>
      <w:r w:rsidR="00402686" w:rsidRPr="0045313D">
        <w:rPr>
          <w:lang w:val="en-GB"/>
        </w:rPr>
        <w:t xml:space="preserve">herefore, </w:t>
      </w:r>
      <w:r w:rsidR="002E37AE" w:rsidRPr="0045313D">
        <w:rPr>
          <w:lang w:val="en-GB"/>
        </w:rPr>
        <w:t xml:space="preserve">as </w:t>
      </w:r>
      <w:r w:rsidR="00402686" w:rsidRPr="0045313D">
        <w:rPr>
          <w:lang w:val="en-GB"/>
        </w:rPr>
        <w:t xml:space="preserve">run flat tyres </w:t>
      </w:r>
      <w:r w:rsidR="00590303" w:rsidRPr="0045313D">
        <w:rPr>
          <w:lang w:val="en-GB"/>
        </w:rPr>
        <w:t xml:space="preserve">being </w:t>
      </w:r>
      <w:r w:rsidR="00402686" w:rsidRPr="0045313D">
        <w:rPr>
          <w:lang w:val="en-GB"/>
        </w:rPr>
        <w:t>one of these categor</w:t>
      </w:r>
      <w:r w:rsidR="00630249" w:rsidRPr="0045313D">
        <w:rPr>
          <w:lang w:val="en-GB"/>
        </w:rPr>
        <w:t>ies</w:t>
      </w:r>
      <w:r w:rsidR="00402686" w:rsidRPr="0045313D">
        <w:rPr>
          <w:lang w:val="en-GB"/>
        </w:rPr>
        <w:t xml:space="preserve"> of use, it is not needed to mention </w:t>
      </w:r>
      <w:r w:rsidR="00460C4B" w:rsidRPr="0045313D">
        <w:rPr>
          <w:lang w:val="en-GB"/>
        </w:rPr>
        <w:t xml:space="preserve">that </w:t>
      </w:r>
      <w:r w:rsidR="00402686" w:rsidRPr="0045313D">
        <w:rPr>
          <w:lang w:val="en-GB"/>
        </w:rPr>
        <w:t xml:space="preserve">inside paragraph 5.2.5.2. </w:t>
      </w:r>
    </w:p>
    <w:p w14:paraId="66FEDC70" w14:textId="605A5F31" w:rsidR="00FF65DB" w:rsidRPr="0045313D" w:rsidRDefault="00FF65DB" w:rsidP="00FF65DB">
      <w:pPr>
        <w:suppressAutoHyphens w:val="0"/>
        <w:spacing w:after="120"/>
        <w:ind w:left="1134" w:right="1134"/>
        <w:jc w:val="both"/>
        <w:rPr>
          <w:color w:val="C00000"/>
          <w:lang w:val="en-GB"/>
        </w:rPr>
      </w:pPr>
      <w:r w:rsidRPr="0045313D">
        <w:rPr>
          <w:color w:val="C00000"/>
          <w:lang w:val="en-GB"/>
        </w:rPr>
        <w:t>See below paragraph of UN Regulation No. 64</w:t>
      </w:r>
    </w:p>
    <w:p w14:paraId="7FBEA868" w14:textId="77777777" w:rsidR="00FF65DB" w:rsidRPr="0045313D" w:rsidRDefault="00FF65DB" w:rsidP="00FF65DB">
      <w:pPr>
        <w:pStyle w:val="para"/>
        <w:ind w:left="2835"/>
        <w:rPr>
          <w:color w:val="C00000"/>
        </w:rPr>
      </w:pPr>
      <w:r w:rsidRPr="0045313D">
        <w:rPr>
          <w:color w:val="C00000"/>
        </w:rPr>
        <w:t>2.4.3.</w:t>
      </w:r>
      <w:r w:rsidRPr="0045313D">
        <w:rPr>
          <w:color w:val="C00000"/>
        </w:rPr>
        <w:tab/>
        <w:t>"</w:t>
      </w:r>
      <w:r w:rsidRPr="0045313D">
        <w:rPr>
          <w:i/>
          <w:color w:val="C00000"/>
        </w:rPr>
        <w:t>Run-flat tyre</w:t>
      </w:r>
      <w:r w:rsidRPr="0045313D">
        <w:rPr>
          <w:color w:val="C00000"/>
        </w:rPr>
        <w:t>" or "</w:t>
      </w:r>
      <w:proofErr w:type="spellStart"/>
      <w:r w:rsidRPr="0045313D">
        <w:rPr>
          <w:i/>
          <w:color w:val="C00000"/>
        </w:rPr>
        <w:t>Self supporting</w:t>
      </w:r>
      <w:proofErr w:type="spellEnd"/>
      <w:r w:rsidRPr="0045313D">
        <w:rPr>
          <w:i/>
          <w:color w:val="C00000"/>
        </w:rPr>
        <w:t xml:space="preserve"> tyre</w:t>
      </w:r>
      <w:r w:rsidRPr="0045313D">
        <w:rPr>
          <w:color w:val="C00000"/>
        </w:rPr>
        <w:t>" describes a pneumatic tyre structure provided with any technical solutions (for example, reinforced sidewalls, etc.) allowing the pneumatic tyre, mounted on the appropriate</w:t>
      </w:r>
      <w:r w:rsidRPr="0045313D">
        <w:rPr>
          <w:color w:val="C00000"/>
          <w:lang w:eastAsia="ja-JP"/>
        </w:rPr>
        <w:t xml:space="preserve"> </w:t>
      </w:r>
      <w:r w:rsidRPr="0045313D">
        <w:rPr>
          <w:color w:val="C00000"/>
        </w:rPr>
        <w:t>wheel and in the absence of any supplementary component, to supply the vehicle with the basic tyre functions</w:t>
      </w:r>
      <w:r w:rsidRPr="0045313D">
        <w:rPr>
          <w:color w:val="C00000"/>
          <w:lang w:eastAsia="ja-JP"/>
        </w:rPr>
        <w:t xml:space="preserve">, </w:t>
      </w:r>
      <w:r w:rsidRPr="0045313D">
        <w:rPr>
          <w:color w:val="C00000"/>
        </w:rPr>
        <w:t>at</w:t>
      </w:r>
      <w:r w:rsidRPr="0045313D">
        <w:rPr>
          <w:color w:val="C00000"/>
          <w:lang w:eastAsia="ja-JP"/>
        </w:rPr>
        <w:t xml:space="preserve"> least, at</w:t>
      </w:r>
      <w:r w:rsidRPr="0045313D">
        <w:rPr>
          <w:color w:val="C00000"/>
        </w:rPr>
        <w:t xml:space="preserve"> a speed </w:t>
      </w:r>
      <w:r w:rsidRPr="0045313D">
        <w:rPr>
          <w:color w:val="C00000"/>
          <w:lang w:eastAsia="ja-JP"/>
        </w:rPr>
        <w:t xml:space="preserve">of 80 km/h (50 mph) </w:t>
      </w:r>
      <w:r w:rsidRPr="0045313D">
        <w:rPr>
          <w:color w:val="C00000"/>
        </w:rPr>
        <w:t xml:space="preserve">and </w:t>
      </w:r>
      <w:r w:rsidRPr="0045313D">
        <w:rPr>
          <w:color w:val="C00000"/>
          <w:lang w:eastAsia="ja-JP"/>
        </w:rPr>
        <w:t xml:space="preserve">a </w:t>
      </w:r>
      <w:r w:rsidRPr="0045313D">
        <w:rPr>
          <w:color w:val="C00000"/>
        </w:rPr>
        <w:t>distance</w:t>
      </w:r>
      <w:r w:rsidRPr="0045313D">
        <w:rPr>
          <w:color w:val="C00000"/>
          <w:lang w:eastAsia="ja-JP"/>
        </w:rPr>
        <w:t xml:space="preserve"> of 80 km </w:t>
      </w:r>
      <w:r w:rsidRPr="0045313D">
        <w:rPr>
          <w:color w:val="C00000"/>
        </w:rPr>
        <w:t>when operating in flat tyre running mode;</w:t>
      </w:r>
    </w:p>
    <w:p w14:paraId="314D4C4C" w14:textId="2E8FEB5A" w:rsidR="00FF65DB" w:rsidRPr="0045313D" w:rsidRDefault="00FF65DB" w:rsidP="00FF65DB">
      <w:pPr>
        <w:pStyle w:val="para"/>
        <w:ind w:left="2835"/>
        <w:rPr>
          <w:color w:val="C00000"/>
        </w:rPr>
      </w:pPr>
      <w:r w:rsidRPr="0045313D">
        <w:rPr>
          <w:color w:val="C00000"/>
        </w:rPr>
        <w:t>2.10.</w:t>
      </w:r>
      <w:r w:rsidRPr="0045313D">
        <w:rPr>
          <w:color w:val="C00000"/>
        </w:rPr>
        <w:tab/>
        <w:t>"</w:t>
      </w:r>
      <w:r w:rsidRPr="0045313D">
        <w:rPr>
          <w:i/>
          <w:color w:val="C00000"/>
        </w:rPr>
        <w:t>Temporary-use spare unit</w:t>
      </w:r>
      <w:r w:rsidRPr="0045313D">
        <w:rPr>
          <w:color w:val="C00000"/>
        </w:rPr>
        <w:t>" means an assembly of any wheel and tyre that is not within that defined as a "Standard spare unit" in paragraph 2.9. Temporary-use spare units may be of the following types:</w:t>
      </w:r>
    </w:p>
    <w:p w14:paraId="01CA5CFA" w14:textId="33E73E46" w:rsidR="00FF65DB" w:rsidRPr="0045313D" w:rsidRDefault="00FF65DB" w:rsidP="00FF65DB">
      <w:pPr>
        <w:pStyle w:val="para"/>
        <w:ind w:left="2835"/>
        <w:rPr>
          <w:color w:val="C00000"/>
        </w:rPr>
      </w:pPr>
      <w:r w:rsidRPr="0045313D">
        <w:rPr>
          <w:color w:val="C00000"/>
        </w:rPr>
        <w:t>[…]</w:t>
      </w:r>
    </w:p>
    <w:p w14:paraId="4B5D940C" w14:textId="77777777" w:rsidR="00FF65DB" w:rsidRPr="0045313D" w:rsidRDefault="00FF65DB" w:rsidP="00FF65DB">
      <w:pPr>
        <w:pStyle w:val="para"/>
        <w:ind w:left="2835"/>
        <w:rPr>
          <w:color w:val="C00000"/>
        </w:rPr>
      </w:pPr>
      <w:r w:rsidRPr="0045313D">
        <w:rPr>
          <w:color w:val="C00000"/>
        </w:rPr>
        <w:t>2.10.5.</w:t>
      </w:r>
      <w:r w:rsidRPr="0045313D">
        <w:rPr>
          <w:color w:val="C00000"/>
        </w:rPr>
        <w:tab/>
      </w:r>
      <w:r w:rsidRPr="0045313D">
        <w:rPr>
          <w:i/>
          <w:color w:val="C00000"/>
        </w:rPr>
        <w:t>Type 5</w:t>
      </w:r>
    </w:p>
    <w:p w14:paraId="60057729" w14:textId="77777777" w:rsidR="00FF65DB" w:rsidRPr="0045313D" w:rsidRDefault="00FF65DB" w:rsidP="00FF65DB">
      <w:pPr>
        <w:pStyle w:val="para"/>
        <w:ind w:left="2835"/>
        <w:rPr>
          <w:i/>
          <w:color w:val="C00000"/>
          <w:u w:val="single"/>
        </w:rPr>
      </w:pPr>
      <w:r w:rsidRPr="0045313D">
        <w:rPr>
          <w:color w:val="C00000"/>
        </w:rPr>
        <w:tab/>
        <w:t>An assembly in which a wheel and tyre unit as defined in paragraph 2.4.3. or 2.4.4. or 2.4.5. is fitted to the vehicle for normal, long term road use, but used in an emergency in a totally deflated condition.</w:t>
      </w:r>
    </w:p>
    <w:p w14:paraId="6DC9F077" w14:textId="55382B35" w:rsidR="00234016" w:rsidRPr="0045313D" w:rsidRDefault="00460C4B" w:rsidP="00A05829">
      <w:pPr>
        <w:numPr>
          <w:ilvl w:val="0"/>
          <w:numId w:val="6"/>
        </w:numPr>
        <w:suppressAutoHyphens w:val="0"/>
        <w:spacing w:after="120"/>
        <w:ind w:left="1134" w:right="1134" w:firstLine="0"/>
        <w:jc w:val="both"/>
        <w:rPr>
          <w:lang w:val="en-GB"/>
        </w:rPr>
      </w:pPr>
      <w:r w:rsidRPr="0045313D">
        <w:rPr>
          <w:lang w:val="en-GB"/>
        </w:rPr>
        <w:t>The s</w:t>
      </w:r>
      <w:r w:rsidR="00234016" w:rsidRPr="0045313D">
        <w:rPr>
          <w:lang w:val="en-GB"/>
        </w:rPr>
        <w:t xml:space="preserve">now tyre definition is now aligned to the one in UN Regulations </w:t>
      </w:r>
      <w:r w:rsidR="0095092F" w:rsidRPr="0045313D">
        <w:rPr>
          <w:lang w:val="en-GB"/>
        </w:rPr>
        <w:t>No</w:t>
      </w:r>
      <w:r w:rsidR="00630249" w:rsidRPr="0045313D">
        <w:rPr>
          <w:lang w:val="en-GB"/>
        </w:rPr>
        <w:t>s</w:t>
      </w:r>
      <w:r w:rsidR="0095092F" w:rsidRPr="0045313D">
        <w:rPr>
          <w:lang w:val="en-GB"/>
        </w:rPr>
        <w:t>. 30, 54 and 117.</w:t>
      </w:r>
    </w:p>
    <w:p w14:paraId="25AF4C9A" w14:textId="15711B09" w:rsidR="00DF24BB" w:rsidRPr="0045313D" w:rsidRDefault="00234016" w:rsidP="00A05829">
      <w:pPr>
        <w:numPr>
          <w:ilvl w:val="0"/>
          <w:numId w:val="6"/>
        </w:numPr>
        <w:suppressAutoHyphens w:val="0"/>
        <w:spacing w:after="120"/>
        <w:ind w:left="1134" w:right="1134" w:firstLine="0"/>
        <w:jc w:val="both"/>
        <w:rPr>
          <w:lang w:val="en-GB"/>
        </w:rPr>
      </w:pPr>
      <w:r w:rsidRPr="0045313D">
        <w:rPr>
          <w:lang w:val="en-GB"/>
        </w:rPr>
        <w:t>Tyres for use in severe snow</w:t>
      </w:r>
      <w:r w:rsidR="00460C4B" w:rsidRPr="0045313D">
        <w:rPr>
          <w:lang w:val="en-GB"/>
        </w:rPr>
        <w:t xml:space="preserve"> conditions </w:t>
      </w:r>
      <w:r w:rsidR="00536BB6" w:rsidRPr="0045313D">
        <w:rPr>
          <w:lang w:val="en-GB"/>
        </w:rPr>
        <w:t xml:space="preserve">are </w:t>
      </w:r>
      <w:r w:rsidRPr="0045313D">
        <w:rPr>
          <w:lang w:val="en-GB"/>
        </w:rPr>
        <w:t xml:space="preserve">also applicable to </w:t>
      </w:r>
      <w:r w:rsidR="00536BB6" w:rsidRPr="0045313D">
        <w:rPr>
          <w:lang w:val="en-GB"/>
        </w:rPr>
        <w:t xml:space="preserve">the </w:t>
      </w:r>
      <w:r w:rsidRPr="0045313D">
        <w:rPr>
          <w:lang w:val="en-GB"/>
        </w:rPr>
        <w:t xml:space="preserve">category of use </w:t>
      </w:r>
      <w:r w:rsidR="00536BB6" w:rsidRPr="0045313D">
        <w:rPr>
          <w:lang w:val="en-GB"/>
        </w:rPr>
        <w:t>‘</w:t>
      </w:r>
      <w:r w:rsidRPr="0045313D">
        <w:rPr>
          <w:lang w:val="en-GB"/>
        </w:rPr>
        <w:t>special use tyres</w:t>
      </w:r>
      <w:r w:rsidR="00536BB6" w:rsidRPr="0045313D">
        <w:rPr>
          <w:lang w:val="en-GB"/>
        </w:rPr>
        <w:t>’</w:t>
      </w:r>
      <w:r w:rsidR="006F2EBF" w:rsidRPr="0045313D">
        <w:rPr>
          <w:color w:val="C00000"/>
          <w:lang w:val="en-GB"/>
        </w:rPr>
        <w:t>, as it is currently in UN Regulation No. 117</w:t>
      </w:r>
      <w:r w:rsidRPr="0045313D">
        <w:rPr>
          <w:lang w:val="en-GB"/>
        </w:rPr>
        <w:t>.</w:t>
      </w:r>
      <w:r w:rsidR="00400F35" w:rsidRPr="0045313D">
        <w:rPr>
          <w:lang w:val="en-GB"/>
        </w:rPr>
        <w:t xml:space="preserve"> </w:t>
      </w:r>
      <w:r w:rsidR="00EA690A" w:rsidRPr="0045313D">
        <w:rPr>
          <w:color w:val="7030A0"/>
          <w:lang w:val="en-GB"/>
        </w:rPr>
        <w:t xml:space="preserve">In the definition of tyre for use in severe snow conditions, the word </w:t>
      </w:r>
      <w:r w:rsidR="00EA690A" w:rsidRPr="0045313D">
        <w:rPr>
          <w:i/>
          <w:iCs/>
          <w:color w:val="7030A0"/>
          <w:lang w:val="en-GB"/>
        </w:rPr>
        <w:t>"structure"</w:t>
      </w:r>
      <w:r w:rsidR="00EA690A" w:rsidRPr="0045313D">
        <w:rPr>
          <w:color w:val="7030A0"/>
          <w:lang w:val="en-GB"/>
        </w:rPr>
        <w:t xml:space="preserve"> is replaced by </w:t>
      </w:r>
      <w:r w:rsidR="00EA690A" w:rsidRPr="0045313D">
        <w:rPr>
          <w:i/>
          <w:iCs/>
          <w:color w:val="7030A0"/>
          <w:lang w:val="en-GB"/>
        </w:rPr>
        <w:t>"construction"</w:t>
      </w:r>
      <w:r w:rsidR="00EA690A" w:rsidRPr="0045313D">
        <w:rPr>
          <w:color w:val="7030A0"/>
          <w:lang w:val="en-GB"/>
        </w:rPr>
        <w:t>, as the definition applies to all tyre structures (e.g., diagonal, radial, run flat tyre).</w:t>
      </w:r>
    </w:p>
    <w:p w14:paraId="166C0F4B" w14:textId="49C3F04E" w:rsidR="006F2EBF" w:rsidRPr="0045313D" w:rsidRDefault="006F27DB" w:rsidP="006F2EBF">
      <w:pPr>
        <w:numPr>
          <w:ilvl w:val="0"/>
          <w:numId w:val="6"/>
        </w:numPr>
        <w:suppressAutoHyphens w:val="0"/>
        <w:spacing w:after="120"/>
        <w:ind w:left="1134" w:right="1134" w:firstLine="0"/>
        <w:jc w:val="both"/>
        <w:rPr>
          <w:color w:val="C00000"/>
          <w:lang w:val="en-GB"/>
        </w:rPr>
      </w:pPr>
      <w:r w:rsidRPr="0045313D">
        <w:rPr>
          <w:lang w:val="en-GB"/>
        </w:rPr>
        <w:t>The proposal c</w:t>
      </w:r>
      <w:r w:rsidR="00DF24BB" w:rsidRPr="0045313D">
        <w:rPr>
          <w:lang w:val="en-GB"/>
        </w:rPr>
        <w:t>larif</w:t>
      </w:r>
      <w:r w:rsidRPr="0045313D">
        <w:rPr>
          <w:lang w:val="en-GB"/>
        </w:rPr>
        <w:t>ies</w:t>
      </w:r>
      <w:r w:rsidR="00DF24BB" w:rsidRPr="0045313D">
        <w:rPr>
          <w:lang w:val="en-GB"/>
        </w:rPr>
        <w:t xml:space="preserve"> which service conditions can apply the coefficient given in paragraphs </w:t>
      </w:r>
      <w:bookmarkStart w:id="3" w:name="_Hlk188365314"/>
      <w:r w:rsidR="00DF24BB" w:rsidRPr="0045313D">
        <w:rPr>
          <w:lang w:val="en-GB"/>
        </w:rPr>
        <w:t>5.2.4.3.1</w:t>
      </w:r>
      <w:bookmarkEnd w:id="3"/>
      <w:r w:rsidR="00DF24BB" w:rsidRPr="0045313D">
        <w:rPr>
          <w:lang w:val="en-GB"/>
        </w:rPr>
        <w:t>. and 5.2.4.3.2</w:t>
      </w:r>
      <w:r w:rsidR="00DF24BB" w:rsidRPr="0045313D">
        <w:rPr>
          <w:color w:val="C00000"/>
          <w:lang w:val="en-GB"/>
        </w:rPr>
        <w:t>.</w:t>
      </w:r>
      <w:r w:rsidR="002B1DD4" w:rsidRPr="0045313D">
        <w:rPr>
          <w:color w:val="C00000"/>
          <w:lang w:val="en-GB"/>
        </w:rPr>
        <w:t xml:space="preserve"> (</w:t>
      </w:r>
      <w:proofErr w:type="gramStart"/>
      <w:r w:rsidR="002B1DD4" w:rsidRPr="0045313D">
        <w:rPr>
          <w:color w:val="C00000"/>
          <w:lang w:val="en-GB"/>
        </w:rPr>
        <w:t>see</w:t>
      </w:r>
      <w:proofErr w:type="gramEnd"/>
      <w:r w:rsidR="002B1DD4" w:rsidRPr="0045313D">
        <w:rPr>
          <w:color w:val="C00000"/>
          <w:lang w:val="en-GB"/>
        </w:rPr>
        <w:t xml:space="preserve"> below</w:t>
      </w:r>
      <w:r w:rsidR="006F2EBF" w:rsidRPr="0045313D">
        <w:rPr>
          <w:color w:val="C00000"/>
          <w:lang w:val="en-GB"/>
        </w:rPr>
        <w:t xml:space="preserve"> excerpt of UN Regulation No. 142: </w:t>
      </w:r>
    </w:p>
    <w:p w14:paraId="75709408" w14:textId="77777777" w:rsidR="006F2EBF" w:rsidRPr="0045313D" w:rsidRDefault="006F2EBF" w:rsidP="006F2EBF">
      <w:pPr>
        <w:pStyle w:val="SingleTxtG"/>
        <w:ind w:left="2835" w:hanging="1134"/>
        <w:rPr>
          <w:color w:val="C00000"/>
          <w:lang w:val="en-GB"/>
        </w:rPr>
      </w:pPr>
      <w:r w:rsidRPr="0045313D">
        <w:rPr>
          <w:color w:val="C00000"/>
          <w:lang w:val="en-GB"/>
        </w:rPr>
        <w:t xml:space="preserve">5.2.4.3.1. </w:t>
      </w:r>
      <w:r w:rsidRPr="0045313D">
        <w:rPr>
          <w:color w:val="C00000"/>
          <w:lang w:val="en-GB"/>
        </w:rPr>
        <w:tab/>
        <w:t>1,15 in the case of a Class I or Class A vehicle (M</w:t>
      </w:r>
      <w:r w:rsidRPr="0045313D">
        <w:rPr>
          <w:color w:val="C00000"/>
          <w:vertAlign w:val="subscript"/>
          <w:lang w:val="en-GB"/>
        </w:rPr>
        <w:t>2</w:t>
      </w:r>
      <w:r w:rsidRPr="0045313D">
        <w:rPr>
          <w:color w:val="C00000"/>
          <w:lang w:val="en-GB"/>
        </w:rPr>
        <w:t xml:space="preserve"> or M</w:t>
      </w:r>
      <w:r w:rsidRPr="0045313D">
        <w:rPr>
          <w:color w:val="C00000"/>
          <w:vertAlign w:val="subscript"/>
          <w:lang w:val="en-GB"/>
        </w:rPr>
        <w:t>3</w:t>
      </w:r>
      <w:r w:rsidRPr="0045313D">
        <w:rPr>
          <w:color w:val="C00000"/>
          <w:lang w:val="en-GB"/>
        </w:rPr>
        <w:t xml:space="preserve">), as in UN Regulation No. 107. </w:t>
      </w:r>
    </w:p>
    <w:p w14:paraId="7AEBDB9B" w14:textId="6E6F956A" w:rsidR="006F2EBF" w:rsidRPr="0045313D" w:rsidRDefault="006F2EBF" w:rsidP="006F2EBF">
      <w:pPr>
        <w:pStyle w:val="SingleTxtG"/>
        <w:ind w:left="2835" w:hanging="1134"/>
        <w:rPr>
          <w:color w:val="C00000"/>
          <w:lang w:val="en-GB"/>
        </w:rPr>
      </w:pPr>
      <w:r w:rsidRPr="0045313D">
        <w:rPr>
          <w:color w:val="C00000"/>
          <w:lang w:val="en-GB"/>
        </w:rPr>
        <w:t xml:space="preserve">5.2.4.3.2. </w:t>
      </w:r>
      <w:r w:rsidRPr="0045313D">
        <w:rPr>
          <w:color w:val="C00000"/>
          <w:lang w:val="en-GB"/>
        </w:rPr>
        <w:tab/>
        <w:t>1,10 in the case of vehicles of category N which are specifically designed for use over short distances in urban and suburban applications, such as street and road sweepers or refuse collection vehicles, provided that the maximum vehicle design speed does not exceed 60 km/h.</w:t>
      </w:r>
      <w:r w:rsidR="002B1DD4" w:rsidRPr="0045313D">
        <w:rPr>
          <w:color w:val="C00000"/>
          <w:lang w:val="en-GB"/>
        </w:rPr>
        <w:t>)</w:t>
      </w:r>
    </w:p>
    <w:p w14:paraId="08455C03" w14:textId="71C87F5A" w:rsidR="009C7DEB" w:rsidRPr="0045313D" w:rsidRDefault="009C7DEB" w:rsidP="009C7DEB">
      <w:pPr>
        <w:pStyle w:val="SingleTxtG"/>
        <w:rPr>
          <w:color w:val="0000FF"/>
          <w:lang w:val="en-GB"/>
        </w:rPr>
      </w:pPr>
      <w:r w:rsidRPr="0045313D">
        <w:rPr>
          <w:color w:val="0000FF"/>
          <w:lang w:val="en-GB"/>
        </w:rPr>
        <w:t>In addition</w:t>
      </w:r>
      <w:r w:rsidR="008F11D4" w:rsidRPr="0045313D">
        <w:rPr>
          <w:color w:val="0000FF"/>
          <w:lang w:val="en-GB"/>
        </w:rPr>
        <w:t xml:space="preserve">, in line with </w:t>
      </w:r>
      <w:r w:rsidR="00C40983" w:rsidRPr="0045313D">
        <w:rPr>
          <w:color w:val="0000FF"/>
          <w:lang w:val="en-GB"/>
        </w:rPr>
        <w:t xml:space="preserve">paragraph 1.2. of </w:t>
      </w:r>
      <w:r w:rsidR="008F11D4" w:rsidRPr="0045313D">
        <w:rPr>
          <w:color w:val="0000FF"/>
          <w:lang w:val="en-GB"/>
        </w:rPr>
        <w:t>UN Regulation No. 164</w:t>
      </w:r>
      <w:r w:rsidRPr="0045313D">
        <w:rPr>
          <w:color w:val="0000FF"/>
          <w:lang w:val="en-GB"/>
        </w:rPr>
        <w:t xml:space="preserve">, a footnote is added to remind the possibility of restrictions </w:t>
      </w:r>
      <w:r w:rsidR="008F11D4" w:rsidRPr="0045313D">
        <w:rPr>
          <w:color w:val="0000FF"/>
          <w:lang w:val="en-GB"/>
        </w:rPr>
        <w:t>by a Contracting Party, on the use of studded tyres.</w:t>
      </w:r>
    </w:p>
    <w:p w14:paraId="41E01CE0" w14:textId="59D1A9AD" w:rsidR="00234016" w:rsidRPr="0045313D" w:rsidRDefault="00234016" w:rsidP="00A05829">
      <w:pPr>
        <w:numPr>
          <w:ilvl w:val="0"/>
          <w:numId w:val="6"/>
        </w:numPr>
        <w:suppressAutoHyphens w:val="0"/>
        <w:spacing w:after="120"/>
        <w:ind w:left="1134" w:right="1134" w:firstLine="0"/>
        <w:jc w:val="both"/>
        <w:rPr>
          <w:lang w:val="en-GB"/>
        </w:rPr>
      </w:pPr>
      <w:r w:rsidRPr="0045313D">
        <w:rPr>
          <w:lang w:val="en-GB"/>
        </w:rPr>
        <w:t xml:space="preserve">Class C3 tyres have been added to </w:t>
      </w:r>
      <w:r w:rsidR="00F51771" w:rsidRPr="0045313D">
        <w:rPr>
          <w:lang w:val="en-GB"/>
        </w:rPr>
        <w:t xml:space="preserve">the </w:t>
      </w:r>
      <w:r w:rsidR="003D5A74" w:rsidRPr="0045313D">
        <w:rPr>
          <w:lang w:val="en-GB"/>
        </w:rPr>
        <w:t>s</w:t>
      </w:r>
      <w:r w:rsidRPr="0045313D">
        <w:rPr>
          <w:lang w:val="en-GB"/>
        </w:rPr>
        <w:t xml:space="preserve">peed category symbol and load capacity index definitions, in line with the scope of the 01 series of amendments to this </w:t>
      </w:r>
      <w:r w:rsidR="003D5A74" w:rsidRPr="0045313D">
        <w:rPr>
          <w:lang w:val="en-GB"/>
        </w:rPr>
        <w:t>R</w:t>
      </w:r>
      <w:r w:rsidRPr="0045313D">
        <w:rPr>
          <w:lang w:val="en-GB"/>
        </w:rPr>
        <w:t>egulation</w:t>
      </w:r>
      <w:r w:rsidRPr="0045313D">
        <w:rPr>
          <w:color w:val="C00000"/>
          <w:lang w:val="en-GB"/>
        </w:rPr>
        <w:t>.</w:t>
      </w:r>
      <w:r w:rsidR="007F69CB" w:rsidRPr="0045313D">
        <w:rPr>
          <w:color w:val="C00000"/>
          <w:lang w:val="en-GB"/>
        </w:rPr>
        <w:t xml:space="preserve"> Tyres of class C3 were missed when their requirements were added with the 01 series of amendments to this regulation.</w:t>
      </w:r>
    </w:p>
    <w:p w14:paraId="33E32226" w14:textId="1EBF3A95" w:rsidR="00234016" w:rsidRPr="0045313D" w:rsidRDefault="00234016" w:rsidP="00A05829">
      <w:pPr>
        <w:pStyle w:val="ListParagraph"/>
        <w:numPr>
          <w:ilvl w:val="0"/>
          <w:numId w:val="6"/>
        </w:numPr>
        <w:spacing w:after="120"/>
        <w:ind w:left="1134" w:right="1134" w:firstLine="0"/>
        <w:jc w:val="both"/>
      </w:pPr>
      <w:r w:rsidRPr="0045313D">
        <w:t xml:space="preserve">In line with informal documents GRBP-80-03 and GRBP-80-26, the definitions of free rolling tyre and front axle are introduced in this </w:t>
      </w:r>
      <w:r w:rsidR="00F51771" w:rsidRPr="0045313D">
        <w:t>R</w:t>
      </w:r>
      <w:r w:rsidRPr="0045313D">
        <w:t>egulation. The marking part has been revised accordingly.</w:t>
      </w:r>
    </w:p>
    <w:p w14:paraId="0DF84AFA" w14:textId="475046D2" w:rsidR="00234016" w:rsidRPr="0045313D" w:rsidRDefault="00234016" w:rsidP="00A05829">
      <w:pPr>
        <w:numPr>
          <w:ilvl w:val="0"/>
          <w:numId w:val="6"/>
        </w:numPr>
        <w:suppressAutoHyphens w:val="0"/>
        <w:spacing w:after="120"/>
        <w:ind w:left="1134" w:right="1134" w:firstLine="0"/>
        <w:jc w:val="both"/>
        <w:rPr>
          <w:lang w:val="en-GB"/>
        </w:rPr>
      </w:pPr>
      <w:r w:rsidRPr="0045313D">
        <w:rPr>
          <w:lang w:val="en-GB"/>
        </w:rPr>
        <w:t xml:space="preserve">Editorial tuning has been done to report the name of the symbols </w:t>
      </w:r>
      <w:r w:rsidR="007F69CB" w:rsidRPr="0045313D">
        <w:rPr>
          <w:color w:val="C00000"/>
          <w:lang w:val="en-GB"/>
        </w:rPr>
        <w:t xml:space="preserve">(Alpine Symbol and Snow Grip Symbol for Studded Tyres) </w:t>
      </w:r>
      <w:r w:rsidRPr="0045313D">
        <w:rPr>
          <w:lang w:val="en-GB"/>
        </w:rPr>
        <w:t>used for tyre for use in severe snow conditions in line with UN Regulations No</w:t>
      </w:r>
      <w:r w:rsidR="00900E34" w:rsidRPr="0045313D">
        <w:rPr>
          <w:lang w:val="en-GB"/>
        </w:rPr>
        <w:t>s</w:t>
      </w:r>
      <w:r w:rsidRPr="0045313D">
        <w:rPr>
          <w:lang w:val="en-GB"/>
        </w:rPr>
        <w:t>. 117 and 164.</w:t>
      </w:r>
    </w:p>
    <w:p w14:paraId="3AABACE1" w14:textId="1F7AAE22" w:rsidR="00B11277" w:rsidRPr="0045313D" w:rsidRDefault="003A7CF1" w:rsidP="003A7CF1">
      <w:pPr>
        <w:spacing w:before="240"/>
        <w:jc w:val="center"/>
        <w:rPr>
          <w:u w:val="single"/>
          <w:lang w:val="en-GB"/>
        </w:rPr>
      </w:pPr>
      <w:r w:rsidRPr="0045313D">
        <w:rPr>
          <w:u w:val="single"/>
          <w:lang w:val="en-GB"/>
        </w:rPr>
        <w:tab/>
      </w:r>
      <w:r w:rsidRPr="0045313D">
        <w:rPr>
          <w:u w:val="single"/>
          <w:lang w:val="en-GB"/>
        </w:rPr>
        <w:tab/>
      </w:r>
      <w:r w:rsidRPr="0045313D">
        <w:rPr>
          <w:u w:val="single"/>
          <w:lang w:val="en-GB"/>
        </w:rPr>
        <w:tab/>
      </w:r>
    </w:p>
    <w:sectPr w:rsidR="00B11277" w:rsidRPr="0045313D" w:rsidSect="00FE243B">
      <w:headerReference w:type="first" r:id="rId12"/>
      <w:footerReference w:type="first" r:id="rId13"/>
      <w:footnotePr>
        <w:numRestart w:val="eachSect"/>
      </w:footnotePr>
      <w:endnotePr>
        <w:numFmt w:val="decimal"/>
      </w:endnotePr>
      <w:pgSz w:w="11907" w:h="16840" w:code="9"/>
      <w:pgMar w:top="1418" w:right="1134" w:bottom="1134" w:left="1134" w:header="964"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910D3" w14:textId="77777777" w:rsidR="0094023B" w:rsidRDefault="0094023B"/>
  </w:endnote>
  <w:endnote w:type="continuationSeparator" w:id="0">
    <w:p w14:paraId="2E137D04" w14:textId="77777777" w:rsidR="0094023B" w:rsidRDefault="0094023B"/>
  </w:endnote>
  <w:endnote w:type="continuationNotice" w:id="1">
    <w:p w14:paraId="3E7B3F42" w14:textId="77777777" w:rsidR="0094023B" w:rsidRDefault="009402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E51CE" w14:textId="77777777" w:rsidR="001E1C4E" w:rsidRDefault="001E1C4E" w:rsidP="00CC163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0C1C3" w14:textId="77777777" w:rsidR="0094023B" w:rsidRPr="00D27D5E" w:rsidRDefault="0094023B" w:rsidP="00D27D5E">
      <w:pPr>
        <w:tabs>
          <w:tab w:val="right" w:pos="2155"/>
        </w:tabs>
        <w:spacing w:after="80"/>
        <w:ind w:left="680"/>
        <w:rPr>
          <w:u w:val="single"/>
        </w:rPr>
      </w:pPr>
      <w:r>
        <w:rPr>
          <w:u w:val="single"/>
        </w:rPr>
        <w:tab/>
      </w:r>
    </w:p>
  </w:footnote>
  <w:footnote w:type="continuationSeparator" w:id="0">
    <w:p w14:paraId="1D823211" w14:textId="77777777" w:rsidR="0094023B" w:rsidRDefault="0094023B">
      <w:r>
        <w:rPr>
          <w:u w:val="single"/>
        </w:rPr>
        <w:tab/>
      </w:r>
      <w:r>
        <w:rPr>
          <w:u w:val="single"/>
        </w:rPr>
        <w:tab/>
      </w:r>
      <w:r>
        <w:rPr>
          <w:u w:val="single"/>
        </w:rPr>
        <w:tab/>
      </w:r>
      <w:r>
        <w:rPr>
          <w:u w:val="single"/>
        </w:rPr>
        <w:tab/>
      </w:r>
    </w:p>
  </w:footnote>
  <w:footnote w:type="continuationNotice" w:id="1">
    <w:p w14:paraId="4B01DF48" w14:textId="77777777" w:rsidR="0094023B" w:rsidRDefault="009402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693B5" w14:textId="75DF9B7C" w:rsidR="000D45DF" w:rsidRPr="005D5C84" w:rsidRDefault="000D45DF" w:rsidP="000D45DF">
    <w:pPr>
      <w:tabs>
        <w:tab w:val="right" w:pos="9026"/>
      </w:tabs>
      <w:ind w:left="5954" w:hanging="6237"/>
      <w:rPr>
        <w:bCs/>
        <w:lang w:val="en-GB"/>
      </w:rPr>
    </w:pPr>
    <w:r w:rsidRPr="005D5C84">
      <w:rPr>
        <w:lang w:val="en-GB"/>
      </w:rPr>
      <w:t>Transmitted by the experts of ETRTO</w:t>
    </w:r>
    <w:r w:rsidRPr="005D5C84">
      <w:rPr>
        <w:lang w:val="en-GB"/>
      </w:rPr>
      <w:tab/>
    </w:r>
    <w:r w:rsidRPr="005D5C84">
      <w:rPr>
        <w:u w:val="single"/>
        <w:lang w:val="en-GB"/>
      </w:rPr>
      <w:t>Informal document</w:t>
    </w:r>
    <w:r w:rsidRPr="005D5C84">
      <w:rPr>
        <w:lang w:val="en-GB"/>
      </w:rPr>
      <w:t xml:space="preserve"> </w:t>
    </w:r>
    <w:r w:rsidRPr="005D5C84">
      <w:rPr>
        <w:bCs/>
        <w:lang w:val="en-GB"/>
      </w:rPr>
      <w:t>GRBP-81-</w:t>
    </w:r>
    <w:r w:rsidR="005D5C84" w:rsidRPr="005D5C84">
      <w:rPr>
        <w:bCs/>
        <w:lang w:val="en-GB"/>
      </w:rPr>
      <w:t>1</w:t>
    </w:r>
    <w:r w:rsidR="005D5C84">
      <w:rPr>
        <w:bCs/>
        <w:lang w:val="en-GB"/>
      </w:rPr>
      <w:t>0</w:t>
    </w:r>
    <w:r w:rsidR="001F4FA1">
      <w:rPr>
        <w:b/>
        <w:color w:val="7030A0"/>
        <w:lang w:val="en-GB"/>
      </w:rPr>
      <w:t>-Rev.1</w:t>
    </w:r>
    <w:r w:rsidRPr="005D5C84">
      <w:rPr>
        <w:bCs/>
        <w:lang w:val="en-GB"/>
      </w:rPr>
      <w:t xml:space="preserve">  </w:t>
    </w:r>
    <w:r w:rsidRPr="005D5C84">
      <w:rPr>
        <w:b/>
        <w:lang w:val="en-GB"/>
      </w:rPr>
      <w:br/>
    </w:r>
    <w:r w:rsidRPr="005D5C84">
      <w:rPr>
        <w:bCs/>
        <w:lang w:val="en-GB"/>
      </w:rPr>
      <w:t>(81</w:t>
    </w:r>
    <w:r w:rsidRPr="005D5C84">
      <w:rPr>
        <w:bCs/>
        <w:vertAlign w:val="superscript"/>
        <w:lang w:val="en-GB"/>
      </w:rPr>
      <w:t>st</w:t>
    </w:r>
    <w:r w:rsidRPr="005D5C84">
      <w:rPr>
        <w:bCs/>
        <w:lang w:val="en-GB"/>
      </w:rPr>
      <w:t xml:space="preserve"> GRBP, 18-21 February 2025,</w:t>
    </w:r>
    <w:r w:rsidRPr="005D5C84">
      <w:rPr>
        <w:bCs/>
        <w:lang w:val="en-GB"/>
      </w:rPr>
      <w:br/>
      <w:t>agenda item 6 (g))</w:t>
    </w:r>
  </w:p>
  <w:p w14:paraId="35491911" w14:textId="64E72DD8" w:rsidR="00127D55" w:rsidRPr="005D5C84" w:rsidRDefault="00127D55" w:rsidP="000D45DF">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B7BB3"/>
    <w:multiLevelType w:val="hybridMultilevel"/>
    <w:tmpl w:val="FFAE61B4"/>
    <w:lvl w:ilvl="0" w:tplc="17D475F0">
      <w:start w:val="1"/>
      <w:numFmt w:val="decimal"/>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 w15:restartNumberingAfterBreak="0">
    <w:nsid w:val="068E186E"/>
    <w:multiLevelType w:val="hybridMultilevel"/>
    <w:tmpl w:val="B42212B6"/>
    <w:lvl w:ilvl="0" w:tplc="04100001">
      <w:start w:val="1"/>
      <w:numFmt w:val="bullet"/>
      <w:lvlText w:val=""/>
      <w:lvlJc w:val="left"/>
      <w:pPr>
        <w:ind w:left="2214" w:hanging="360"/>
      </w:pPr>
      <w:rPr>
        <w:rFonts w:ascii="Symbol" w:hAnsi="Symbol" w:hint="default"/>
      </w:rPr>
    </w:lvl>
    <w:lvl w:ilvl="1" w:tplc="04100003" w:tentative="1">
      <w:start w:val="1"/>
      <w:numFmt w:val="bullet"/>
      <w:lvlText w:val="o"/>
      <w:lvlJc w:val="left"/>
      <w:pPr>
        <w:ind w:left="2934" w:hanging="360"/>
      </w:pPr>
      <w:rPr>
        <w:rFonts w:ascii="Courier New" w:hAnsi="Courier New" w:cs="Courier New" w:hint="default"/>
      </w:rPr>
    </w:lvl>
    <w:lvl w:ilvl="2" w:tplc="04100005" w:tentative="1">
      <w:start w:val="1"/>
      <w:numFmt w:val="bullet"/>
      <w:lvlText w:val=""/>
      <w:lvlJc w:val="left"/>
      <w:pPr>
        <w:ind w:left="3654" w:hanging="360"/>
      </w:pPr>
      <w:rPr>
        <w:rFonts w:ascii="Wingdings" w:hAnsi="Wingdings" w:hint="default"/>
      </w:rPr>
    </w:lvl>
    <w:lvl w:ilvl="3" w:tplc="04100001" w:tentative="1">
      <w:start w:val="1"/>
      <w:numFmt w:val="bullet"/>
      <w:lvlText w:val=""/>
      <w:lvlJc w:val="left"/>
      <w:pPr>
        <w:ind w:left="4374" w:hanging="360"/>
      </w:pPr>
      <w:rPr>
        <w:rFonts w:ascii="Symbol" w:hAnsi="Symbol" w:hint="default"/>
      </w:rPr>
    </w:lvl>
    <w:lvl w:ilvl="4" w:tplc="04100003" w:tentative="1">
      <w:start w:val="1"/>
      <w:numFmt w:val="bullet"/>
      <w:lvlText w:val="o"/>
      <w:lvlJc w:val="left"/>
      <w:pPr>
        <w:ind w:left="5094" w:hanging="360"/>
      </w:pPr>
      <w:rPr>
        <w:rFonts w:ascii="Courier New" w:hAnsi="Courier New" w:cs="Courier New" w:hint="default"/>
      </w:rPr>
    </w:lvl>
    <w:lvl w:ilvl="5" w:tplc="04100005" w:tentative="1">
      <w:start w:val="1"/>
      <w:numFmt w:val="bullet"/>
      <w:lvlText w:val=""/>
      <w:lvlJc w:val="left"/>
      <w:pPr>
        <w:ind w:left="5814" w:hanging="360"/>
      </w:pPr>
      <w:rPr>
        <w:rFonts w:ascii="Wingdings" w:hAnsi="Wingdings" w:hint="default"/>
      </w:rPr>
    </w:lvl>
    <w:lvl w:ilvl="6" w:tplc="04100001" w:tentative="1">
      <w:start w:val="1"/>
      <w:numFmt w:val="bullet"/>
      <w:lvlText w:val=""/>
      <w:lvlJc w:val="left"/>
      <w:pPr>
        <w:ind w:left="6534" w:hanging="360"/>
      </w:pPr>
      <w:rPr>
        <w:rFonts w:ascii="Symbol" w:hAnsi="Symbol" w:hint="default"/>
      </w:rPr>
    </w:lvl>
    <w:lvl w:ilvl="7" w:tplc="04100003" w:tentative="1">
      <w:start w:val="1"/>
      <w:numFmt w:val="bullet"/>
      <w:lvlText w:val="o"/>
      <w:lvlJc w:val="left"/>
      <w:pPr>
        <w:ind w:left="7254" w:hanging="360"/>
      </w:pPr>
      <w:rPr>
        <w:rFonts w:ascii="Courier New" w:hAnsi="Courier New" w:cs="Courier New" w:hint="default"/>
      </w:rPr>
    </w:lvl>
    <w:lvl w:ilvl="8" w:tplc="04100005" w:tentative="1">
      <w:start w:val="1"/>
      <w:numFmt w:val="bullet"/>
      <w:lvlText w:val=""/>
      <w:lvlJc w:val="left"/>
      <w:pPr>
        <w:ind w:left="7974" w:hanging="360"/>
      </w:pPr>
      <w:rPr>
        <w:rFonts w:ascii="Wingdings" w:hAnsi="Wingdings" w:hint="default"/>
      </w:rPr>
    </w:lvl>
  </w:abstractNum>
  <w:abstractNum w:abstractNumId="2"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5" w15:restartNumberingAfterBreak="0">
    <w:nsid w:val="55FC609B"/>
    <w:multiLevelType w:val="hybridMultilevel"/>
    <w:tmpl w:val="EE5271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47825B7"/>
    <w:multiLevelType w:val="hybridMultilevel"/>
    <w:tmpl w:val="09600C62"/>
    <w:lvl w:ilvl="0" w:tplc="75BE75D6">
      <w:start w:val="1"/>
      <w:numFmt w:val="decimal"/>
      <w:lvlText w:val="%1."/>
      <w:lvlJc w:val="left"/>
      <w:pPr>
        <w:ind w:left="2070" w:hanging="36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8" w15:restartNumberingAfterBreak="0">
    <w:nsid w:val="64F71D10"/>
    <w:multiLevelType w:val="hybridMultilevel"/>
    <w:tmpl w:val="6420AC7A"/>
    <w:lvl w:ilvl="0" w:tplc="0410000F">
      <w:start w:val="1"/>
      <w:numFmt w:val="decimal"/>
      <w:lvlText w:val="%1."/>
      <w:lvlJc w:val="left"/>
      <w:pPr>
        <w:ind w:left="1428" w:hanging="360"/>
      </w:pPr>
    </w:lvl>
    <w:lvl w:ilvl="1" w:tplc="04100019">
      <w:start w:val="1"/>
      <w:numFmt w:val="lowerLetter"/>
      <w:lvlText w:val="%2."/>
      <w:lvlJc w:val="left"/>
      <w:pPr>
        <w:ind w:left="2148" w:hanging="360"/>
      </w:pPr>
    </w:lvl>
    <w:lvl w:ilvl="2" w:tplc="0410001B">
      <w:start w:val="1"/>
      <w:numFmt w:val="lowerRoman"/>
      <w:lvlText w:val="%3."/>
      <w:lvlJc w:val="right"/>
      <w:pPr>
        <w:ind w:left="2868" w:hanging="180"/>
      </w:pPr>
    </w:lvl>
    <w:lvl w:ilvl="3" w:tplc="0410000F">
      <w:start w:val="1"/>
      <w:numFmt w:val="decimal"/>
      <w:lvlText w:val="%4."/>
      <w:lvlJc w:val="left"/>
      <w:pPr>
        <w:ind w:left="3588" w:hanging="360"/>
      </w:pPr>
    </w:lvl>
    <w:lvl w:ilvl="4" w:tplc="04100019">
      <w:start w:val="1"/>
      <w:numFmt w:val="lowerLetter"/>
      <w:lvlText w:val="%5."/>
      <w:lvlJc w:val="left"/>
      <w:pPr>
        <w:ind w:left="4308" w:hanging="360"/>
      </w:pPr>
    </w:lvl>
    <w:lvl w:ilvl="5" w:tplc="0410001B">
      <w:start w:val="1"/>
      <w:numFmt w:val="lowerRoman"/>
      <w:lvlText w:val="%6."/>
      <w:lvlJc w:val="right"/>
      <w:pPr>
        <w:ind w:left="5028" w:hanging="180"/>
      </w:pPr>
    </w:lvl>
    <w:lvl w:ilvl="6" w:tplc="0410000F">
      <w:start w:val="1"/>
      <w:numFmt w:val="decimal"/>
      <w:lvlText w:val="%7."/>
      <w:lvlJc w:val="left"/>
      <w:pPr>
        <w:ind w:left="5748" w:hanging="360"/>
      </w:pPr>
    </w:lvl>
    <w:lvl w:ilvl="7" w:tplc="04100019">
      <w:start w:val="1"/>
      <w:numFmt w:val="lowerLetter"/>
      <w:lvlText w:val="%8."/>
      <w:lvlJc w:val="left"/>
      <w:pPr>
        <w:ind w:left="6468" w:hanging="360"/>
      </w:pPr>
    </w:lvl>
    <w:lvl w:ilvl="8" w:tplc="0410001B">
      <w:start w:val="1"/>
      <w:numFmt w:val="lowerRoman"/>
      <w:lvlText w:val="%9."/>
      <w:lvlJc w:val="right"/>
      <w:pPr>
        <w:ind w:left="7188" w:hanging="180"/>
      </w:pPr>
    </w:lvl>
  </w:abstractNum>
  <w:abstractNum w:abstractNumId="9" w15:restartNumberingAfterBreak="0">
    <w:nsid w:val="67021628"/>
    <w:multiLevelType w:val="hybridMultilevel"/>
    <w:tmpl w:val="885CCA56"/>
    <w:lvl w:ilvl="0" w:tplc="04100001">
      <w:start w:val="1"/>
      <w:numFmt w:val="bullet"/>
      <w:lvlText w:val=""/>
      <w:lvlJc w:val="left"/>
      <w:pPr>
        <w:ind w:left="2214" w:hanging="360"/>
      </w:pPr>
      <w:rPr>
        <w:rFonts w:ascii="Symbol" w:hAnsi="Symbol" w:hint="default"/>
      </w:rPr>
    </w:lvl>
    <w:lvl w:ilvl="1" w:tplc="04100003" w:tentative="1">
      <w:start w:val="1"/>
      <w:numFmt w:val="bullet"/>
      <w:lvlText w:val="o"/>
      <w:lvlJc w:val="left"/>
      <w:pPr>
        <w:ind w:left="2934" w:hanging="360"/>
      </w:pPr>
      <w:rPr>
        <w:rFonts w:ascii="Courier New" w:hAnsi="Courier New" w:cs="Courier New" w:hint="default"/>
      </w:rPr>
    </w:lvl>
    <w:lvl w:ilvl="2" w:tplc="04100005" w:tentative="1">
      <w:start w:val="1"/>
      <w:numFmt w:val="bullet"/>
      <w:lvlText w:val=""/>
      <w:lvlJc w:val="left"/>
      <w:pPr>
        <w:ind w:left="3654" w:hanging="360"/>
      </w:pPr>
      <w:rPr>
        <w:rFonts w:ascii="Wingdings" w:hAnsi="Wingdings" w:hint="default"/>
      </w:rPr>
    </w:lvl>
    <w:lvl w:ilvl="3" w:tplc="04100001" w:tentative="1">
      <w:start w:val="1"/>
      <w:numFmt w:val="bullet"/>
      <w:lvlText w:val=""/>
      <w:lvlJc w:val="left"/>
      <w:pPr>
        <w:ind w:left="4374" w:hanging="360"/>
      </w:pPr>
      <w:rPr>
        <w:rFonts w:ascii="Symbol" w:hAnsi="Symbol" w:hint="default"/>
      </w:rPr>
    </w:lvl>
    <w:lvl w:ilvl="4" w:tplc="04100003" w:tentative="1">
      <w:start w:val="1"/>
      <w:numFmt w:val="bullet"/>
      <w:lvlText w:val="o"/>
      <w:lvlJc w:val="left"/>
      <w:pPr>
        <w:ind w:left="5094" w:hanging="360"/>
      </w:pPr>
      <w:rPr>
        <w:rFonts w:ascii="Courier New" w:hAnsi="Courier New" w:cs="Courier New" w:hint="default"/>
      </w:rPr>
    </w:lvl>
    <w:lvl w:ilvl="5" w:tplc="04100005" w:tentative="1">
      <w:start w:val="1"/>
      <w:numFmt w:val="bullet"/>
      <w:lvlText w:val=""/>
      <w:lvlJc w:val="left"/>
      <w:pPr>
        <w:ind w:left="5814" w:hanging="360"/>
      </w:pPr>
      <w:rPr>
        <w:rFonts w:ascii="Wingdings" w:hAnsi="Wingdings" w:hint="default"/>
      </w:rPr>
    </w:lvl>
    <w:lvl w:ilvl="6" w:tplc="04100001" w:tentative="1">
      <w:start w:val="1"/>
      <w:numFmt w:val="bullet"/>
      <w:lvlText w:val=""/>
      <w:lvlJc w:val="left"/>
      <w:pPr>
        <w:ind w:left="6534" w:hanging="360"/>
      </w:pPr>
      <w:rPr>
        <w:rFonts w:ascii="Symbol" w:hAnsi="Symbol" w:hint="default"/>
      </w:rPr>
    </w:lvl>
    <w:lvl w:ilvl="7" w:tplc="04100003" w:tentative="1">
      <w:start w:val="1"/>
      <w:numFmt w:val="bullet"/>
      <w:lvlText w:val="o"/>
      <w:lvlJc w:val="left"/>
      <w:pPr>
        <w:ind w:left="7254" w:hanging="360"/>
      </w:pPr>
      <w:rPr>
        <w:rFonts w:ascii="Courier New" w:hAnsi="Courier New" w:cs="Courier New" w:hint="default"/>
      </w:rPr>
    </w:lvl>
    <w:lvl w:ilvl="8" w:tplc="04100005" w:tentative="1">
      <w:start w:val="1"/>
      <w:numFmt w:val="bullet"/>
      <w:lvlText w:val=""/>
      <w:lvlJc w:val="left"/>
      <w:pPr>
        <w:ind w:left="7974" w:hanging="360"/>
      </w:pPr>
      <w:rPr>
        <w:rFonts w:ascii="Wingdings" w:hAnsi="Wingdings" w:hint="default"/>
      </w:rPr>
    </w:lvl>
  </w:abstractNum>
  <w:abstractNum w:abstractNumId="10"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689942084">
    <w:abstractNumId w:val="10"/>
  </w:num>
  <w:num w:numId="2" w16cid:durableId="480386041">
    <w:abstractNumId w:val="4"/>
  </w:num>
  <w:num w:numId="3" w16cid:durableId="1919974981">
    <w:abstractNumId w:val="6"/>
  </w:num>
  <w:num w:numId="4" w16cid:durableId="1008679354">
    <w:abstractNumId w:val="3"/>
  </w:num>
  <w:num w:numId="5" w16cid:durableId="2093892784">
    <w:abstractNumId w:val="2"/>
  </w:num>
  <w:num w:numId="6" w16cid:durableId="1086271377">
    <w:abstractNumId w:val="0"/>
  </w:num>
  <w:num w:numId="7" w16cid:durableId="9845071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9735635">
    <w:abstractNumId w:val="1"/>
  </w:num>
  <w:num w:numId="9" w16cid:durableId="422381293">
    <w:abstractNumId w:val="9"/>
  </w:num>
  <w:num w:numId="10" w16cid:durableId="774449620">
    <w:abstractNumId w:val="5"/>
  </w:num>
  <w:num w:numId="11" w16cid:durableId="128368465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activeWritingStyle w:appName="MSWord" w:lang="en-GB" w:vendorID="64" w:dllVersion="5" w:nlCheck="1" w:checkStyle="1"/>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de-DE"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it-IT" w:vendorID="64" w:dllVersion="0" w:nlCheck="1" w:checkStyle="0"/>
  <w:activeWritingStyle w:appName="MSWord" w:lang="fr-FR"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savePreviewPicture/>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CE11"/>
  </w:docVars>
  <w:rsids>
    <w:rsidRoot w:val="009F3A13"/>
    <w:rsid w:val="00001E10"/>
    <w:rsid w:val="000047D9"/>
    <w:rsid w:val="00004EBE"/>
    <w:rsid w:val="0000737A"/>
    <w:rsid w:val="000168E8"/>
    <w:rsid w:val="00016AC5"/>
    <w:rsid w:val="000200F1"/>
    <w:rsid w:val="00020252"/>
    <w:rsid w:val="00020A33"/>
    <w:rsid w:val="0002353C"/>
    <w:rsid w:val="00025357"/>
    <w:rsid w:val="00030ADE"/>
    <w:rsid w:val="000312C0"/>
    <w:rsid w:val="00031983"/>
    <w:rsid w:val="00031CA3"/>
    <w:rsid w:val="00031EFC"/>
    <w:rsid w:val="00035F50"/>
    <w:rsid w:val="000403DA"/>
    <w:rsid w:val="00042C26"/>
    <w:rsid w:val="00042F83"/>
    <w:rsid w:val="00053AD5"/>
    <w:rsid w:val="000571C0"/>
    <w:rsid w:val="00057396"/>
    <w:rsid w:val="00057B5D"/>
    <w:rsid w:val="0006067D"/>
    <w:rsid w:val="0006268C"/>
    <w:rsid w:val="000676C2"/>
    <w:rsid w:val="00075515"/>
    <w:rsid w:val="00080CDC"/>
    <w:rsid w:val="00081703"/>
    <w:rsid w:val="0008393C"/>
    <w:rsid w:val="00083F5E"/>
    <w:rsid w:val="0008648E"/>
    <w:rsid w:val="00093ECB"/>
    <w:rsid w:val="000A2D72"/>
    <w:rsid w:val="000A500E"/>
    <w:rsid w:val="000A59AC"/>
    <w:rsid w:val="000A5EAC"/>
    <w:rsid w:val="000B15CE"/>
    <w:rsid w:val="000B422A"/>
    <w:rsid w:val="000C202C"/>
    <w:rsid w:val="000C7B5F"/>
    <w:rsid w:val="000D08FD"/>
    <w:rsid w:val="000D146E"/>
    <w:rsid w:val="000D45DF"/>
    <w:rsid w:val="000D6F61"/>
    <w:rsid w:val="000E099C"/>
    <w:rsid w:val="000E1E25"/>
    <w:rsid w:val="000E40FD"/>
    <w:rsid w:val="000F2A46"/>
    <w:rsid w:val="000F3C75"/>
    <w:rsid w:val="000F41F2"/>
    <w:rsid w:val="000F5826"/>
    <w:rsid w:val="000F674B"/>
    <w:rsid w:val="0010544E"/>
    <w:rsid w:val="0011306C"/>
    <w:rsid w:val="001138F1"/>
    <w:rsid w:val="0011447A"/>
    <w:rsid w:val="001243E5"/>
    <w:rsid w:val="001249D5"/>
    <w:rsid w:val="0012502C"/>
    <w:rsid w:val="00127D55"/>
    <w:rsid w:val="00130B2A"/>
    <w:rsid w:val="00130D9B"/>
    <w:rsid w:val="00135C0D"/>
    <w:rsid w:val="00136077"/>
    <w:rsid w:val="00140B74"/>
    <w:rsid w:val="001438FD"/>
    <w:rsid w:val="00146FCF"/>
    <w:rsid w:val="00153756"/>
    <w:rsid w:val="001560D6"/>
    <w:rsid w:val="0015656A"/>
    <w:rsid w:val="00160540"/>
    <w:rsid w:val="00161A5C"/>
    <w:rsid w:val="00164B1E"/>
    <w:rsid w:val="0017182C"/>
    <w:rsid w:val="00171FBD"/>
    <w:rsid w:val="00177007"/>
    <w:rsid w:val="0018605F"/>
    <w:rsid w:val="00186C01"/>
    <w:rsid w:val="00186EE9"/>
    <w:rsid w:val="00187BBC"/>
    <w:rsid w:val="001901A6"/>
    <w:rsid w:val="00192EEB"/>
    <w:rsid w:val="00193D16"/>
    <w:rsid w:val="00196A94"/>
    <w:rsid w:val="001A1371"/>
    <w:rsid w:val="001A20FB"/>
    <w:rsid w:val="001A293E"/>
    <w:rsid w:val="001B2A28"/>
    <w:rsid w:val="001B6F40"/>
    <w:rsid w:val="001C1022"/>
    <w:rsid w:val="001C1AEE"/>
    <w:rsid w:val="001C263B"/>
    <w:rsid w:val="001C2E31"/>
    <w:rsid w:val="001C3BB1"/>
    <w:rsid w:val="001C5E6F"/>
    <w:rsid w:val="001C60AE"/>
    <w:rsid w:val="001D2352"/>
    <w:rsid w:val="001D7B06"/>
    <w:rsid w:val="001D7F8A"/>
    <w:rsid w:val="001E1C4E"/>
    <w:rsid w:val="001E20DE"/>
    <w:rsid w:val="001E2E48"/>
    <w:rsid w:val="001E3FEB"/>
    <w:rsid w:val="001E4A02"/>
    <w:rsid w:val="001F4FA1"/>
    <w:rsid w:val="001F74F3"/>
    <w:rsid w:val="001F7687"/>
    <w:rsid w:val="002013C5"/>
    <w:rsid w:val="002029A7"/>
    <w:rsid w:val="00207580"/>
    <w:rsid w:val="002128EE"/>
    <w:rsid w:val="00217A86"/>
    <w:rsid w:val="00220973"/>
    <w:rsid w:val="002232AF"/>
    <w:rsid w:val="00223B89"/>
    <w:rsid w:val="00224F25"/>
    <w:rsid w:val="00225013"/>
    <w:rsid w:val="00225A8C"/>
    <w:rsid w:val="00232EE1"/>
    <w:rsid w:val="00234016"/>
    <w:rsid w:val="00236F59"/>
    <w:rsid w:val="00237290"/>
    <w:rsid w:val="002375DC"/>
    <w:rsid w:val="00240D36"/>
    <w:rsid w:val="00243B33"/>
    <w:rsid w:val="00244494"/>
    <w:rsid w:val="00247143"/>
    <w:rsid w:val="0025219C"/>
    <w:rsid w:val="00254A40"/>
    <w:rsid w:val="002576C7"/>
    <w:rsid w:val="00257A32"/>
    <w:rsid w:val="00264B1C"/>
    <w:rsid w:val="002659F1"/>
    <w:rsid w:val="00271C7C"/>
    <w:rsid w:val="00272BC5"/>
    <w:rsid w:val="002760E0"/>
    <w:rsid w:val="00285232"/>
    <w:rsid w:val="0028623B"/>
    <w:rsid w:val="002870F6"/>
    <w:rsid w:val="002873BA"/>
    <w:rsid w:val="00287B39"/>
    <w:rsid w:val="00287E79"/>
    <w:rsid w:val="0029070F"/>
    <w:rsid w:val="00291021"/>
    <w:rsid w:val="00291667"/>
    <w:rsid w:val="00291862"/>
    <w:rsid w:val="00291D90"/>
    <w:rsid w:val="002928F9"/>
    <w:rsid w:val="00293F81"/>
    <w:rsid w:val="00295370"/>
    <w:rsid w:val="002A073F"/>
    <w:rsid w:val="002A1B75"/>
    <w:rsid w:val="002A5D07"/>
    <w:rsid w:val="002B0672"/>
    <w:rsid w:val="002B1DD4"/>
    <w:rsid w:val="002B47F8"/>
    <w:rsid w:val="002B6D3F"/>
    <w:rsid w:val="002C03EB"/>
    <w:rsid w:val="002C0CBE"/>
    <w:rsid w:val="002C16C3"/>
    <w:rsid w:val="002C2BCA"/>
    <w:rsid w:val="002C4454"/>
    <w:rsid w:val="002E37AE"/>
    <w:rsid w:val="002E38A6"/>
    <w:rsid w:val="002E5E7A"/>
    <w:rsid w:val="002F32A9"/>
    <w:rsid w:val="002F7163"/>
    <w:rsid w:val="003016B7"/>
    <w:rsid w:val="0030596E"/>
    <w:rsid w:val="00310241"/>
    <w:rsid w:val="00311677"/>
    <w:rsid w:val="00311D25"/>
    <w:rsid w:val="00311D7D"/>
    <w:rsid w:val="00312DCE"/>
    <w:rsid w:val="00314D40"/>
    <w:rsid w:val="00317CE1"/>
    <w:rsid w:val="00323C50"/>
    <w:rsid w:val="0032427A"/>
    <w:rsid w:val="0032688E"/>
    <w:rsid w:val="003278BE"/>
    <w:rsid w:val="00330F9C"/>
    <w:rsid w:val="0033572B"/>
    <w:rsid w:val="00335D9F"/>
    <w:rsid w:val="003360FB"/>
    <w:rsid w:val="00336E96"/>
    <w:rsid w:val="00340C35"/>
    <w:rsid w:val="003427E7"/>
    <w:rsid w:val="00342FE6"/>
    <w:rsid w:val="00343587"/>
    <w:rsid w:val="00344197"/>
    <w:rsid w:val="003515AA"/>
    <w:rsid w:val="00352282"/>
    <w:rsid w:val="003540FD"/>
    <w:rsid w:val="003602A4"/>
    <w:rsid w:val="003616B4"/>
    <w:rsid w:val="00362757"/>
    <w:rsid w:val="003649BA"/>
    <w:rsid w:val="00365F33"/>
    <w:rsid w:val="003665A1"/>
    <w:rsid w:val="00366DE8"/>
    <w:rsid w:val="00370E0F"/>
    <w:rsid w:val="00374106"/>
    <w:rsid w:val="003822EB"/>
    <w:rsid w:val="00387337"/>
    <w:rsid w:val="00390B85"/>
    <w:rsid w:val="0039253F"/>
    <w:rsid w:val="00393F52"/>
    <w:rsid w:val="00395DFE"/>
    <w:rsid w:val="003976D5"/>
    <w:rsid w:val="003A0E80"/>
    <w:rsid w:val="003A0FE8"/>
    <w:rsid w:val="003A3FD2"/>
    <w:rsid w:val="003A4450"/>
    <w:rsid w:val="003A7CF1"/>
    <w:rsid w:val="003B1596"/>
    <w:rsid w:val="003B3944"/>
    <w:rsid w:val="003B4E7F"/>
    <w:rsid w:val="003B71BA"/>
    <w:rsid w:val="003C27CA"/>
    <w:rsid w:val="003C4373"/>
    <w:rsid w:val="003C4651"/>
    <w:rsid w:val="003C4719"/>
    <w:rsid w:val="003C4D22"/>
    <w:rsid w:val="003C573C"/>
    <w:rsid w:val="003C5788"/>
    <w:rsid w:val="003C78C7"/>
    <w:rsid w:val="003D1DF3"/>
    <w:rsid w:val="003D2C3E"/>
    <w:rsid w:val="003D3133"/>
    <w:rsid w:val="003D4183"/>
    <w:rsid w:val="003D46A7"/>
    <w:rsid w:val="003D4FFB"/>
    <w:rsid w:val="003D5A74"/>
    <w:rsid w:val="003D6A1B"/>
    <w:rsid w:val="003D6B7C"/>
    <w:rsid w:val="003D6C68"/>
    <w:rsid w:val="003D77CD"/>
    <w:rsid w:val="003E4A29"/>
    <w:rsid w:val="003F143E"/>
    <w:rsid w:val="003F4B47"/>
    <w:rsid w:val="003F53EB"/>
    <w:rsid w:val="003F6314"/>
    <w:rsid w:val="003F636C"/>
    <w:rsid w:val="00400F35"/>
    <w:rsid w:val="00402686"/>
    <w:rsid w:val="00406F09"/>
    <w:rsid w:val="0041175A"/>
    <w:rsid w:val="00411A77"/>
    <w:rsid w:val="004137EA"/>
    <w:rsid w:val="004159D0"/>
    <w:rsid w:val="0041654C"/>
    <w:rsid w:val="004212CD"/>
    <w:rsid w:val="004249E7"/>
    <w:rsid w:val="0042645E"/>
    <w:rsid w:val="00426C6C"/>
    <w:rsid w:val="004302BF"/>
    <w:rsid w:val="0043072D"/>
    <w:rsid w:val="00430895"/>
    <w:rsid w:val="00430E44"/>
    <w:rsid w:val="00434F04"/>
    <w:rsid w:val="00436278"/>
    <w:rsid w:val="00437B76"/>
    <w:rsid w:val="00440D4C"/>
    <w:rsid w:val="0044351B"/>
    <w:rsid w:val="00444ACD"/>
    <w:rsid w:val="004456D6"/>
    <w:rsid w:val="0045313D"/>
    <w:rsid w:val="004538FB"/>
    <w:rsid w:val="00460C4B"/>
    <w:rsid w:val="00463867"/>
    <w:rsid w:val="004720B1"/>
    <w:rsid w:val="00473A8F"/>
    <w:rsid w:val="00473D03"/>
    <w:rsid w:val="0048239C"/>
    <w:rsid w:val="004851E7"/>
    <w:rsid w:val="00490450"/>
    <w:rsid w:val="00497EF2"/>
    <w:rsid w:val="004A67FC"/>
    <w:rsid w:val="004A7442"/>
    <w:rsid w:val="004C0D3F"/>
    <w:rsid w:val="004C1FBB"/>
    <w:rsid w:val="004D2005"/>
    <w:rsid w:val="004D3124"/>
    <w:rsid w:val="004D36D3"/>
    <w:rsid w:val="004D6F75"/>
    <w:rsid w:val="004E5BF0"/>
    <w:rsid w:val="004F077A"/>
    <w:rsid w:val="004F147A"/>
    <w:rsid w:val="004F1727"/>
    <w:rsid w:val="004F55FF"/>
    <w:rsid w:val="004F613E"/>
    <w:rsid w:val="00502C64"/>
    <w:rsid w:val="00503783"/>
    <w:rsid w:val="0050659C"/>
    <w:rsid w:val="00510FAC"/>
    <w:rsid w:val="00514DBB"/>
    <w:rsid w:val="00515D54"/>
    <w:rsid w:val="0052189F"/>
    <w:rsid w:val="0052230D"/>
    <w:rsid w:val="0052484D"/>
    <w:rsid w:val="00525DFD"/>
    <w:rsid w:val="005323A5"/>
    <w:rsid w:val="0053388D"/>
    <w:rsid w:val="00535409"/>
    <w:rsid w:val="00536BB6"/>
    <w:rsid w:val="005409E7"/>
    <w:rsid w:val="00542549"/>
    <w:rsid w:val="0054385B"/>
    <w:rsid w:val="00543D5E"/>
    <w:rsid w:val="00550885"/>
    <w:rsid w:val="00550ED2"/>
    <w:rsid w:val="005552D8"/>
    <w:rsid w:val="005561F0"/>
    <w:rsid w:val="005647EC"/>
    <w:rsid w:val="00571F41"/>
    <w:rsid w:val="00571FCA"/>
    <w:rsid w:val="005740D6"/>
    <w:rsid w:val="00575BDF"/>
    <w:rsid w:val="00575E4A"/>
    <w:rsid w:val="00581E0C"/>
    <w:rsid w:val="005837D4"/>
    <w:rsid w:val="00585448"/>
    <w:rsid w:val="005872B7"/>
    <w:rsid w:val="00590303"/>
    <w:rsid w:val="005908E6"/>
    <w:rsid w:val="00595576"/>
    <w:rsid w:val="00595817"/>
    <w:rsid w:val="00595BE4"/>
    <w:rsid w:val="005A3CDD"/>
    <w:rsid w:val="005A636F"/>
    <w:rsid w:val="005B27C4"/>
    <w:rsid w:val="005B5842"/>
    <w:rsid w:val="005B76A3"/>
    <w:rsid w:val="005C166A"/>
    <w:rsid w:val="005C45D1"/>
    <w:rsid w:val="005D1A6A"/>
    <w:rsid w:val="005D2048"/>
    <w:rsid w:val="005D5C84"/>
    <w:rsid w:val="005D7F42"/>
    <w:rsid w:val="005E2FF0"/>
    <w:rsid w:val="005E5D1F"/>
    <w:rsid w:val="005E67C5"/>
    <w:rsid w:val="005F0D33"/>
    <w:rsid w:val="005F1107"/>
    <w:rsid w:val="005F1CC6"/>
    <w:rsid w:val="005F5601"/>
    <w:rsid w:val="005F5902"/>
    <w:rsid w:val="005F5C4D"/>
    <w:rsid w:val="005F69A2"/>
    <w:rsid w:val="006023C8"/>
    <w:rsid w:val="00603391"/>
    <w:rsid w:val="00611D43"/>
    <w:rsid w:val="00612265"/>
    <w:rsid w:val="00612D48"/>
    <w:rsid w:val="00614877"/>
    <w:rsid w:val="00615307"/>
    <w:rsid w:val="00616B45"/>
    <w:rsid w:val="006175FA"/>
    <w:rsid w:val="00624003"/>
    <w:rsid w:val="00630249"/>
    <w:rsid w:val="00630D9B"/>
    <w:rsid w:val="00631953"/>
    <w:rsid w:val="00634E1A"/>
    <w:rsid w:val="006439EC"/>
    <w:rsid w:val="00644577"/>
    <w:rsid w:val="006449A7"/>
    <w:rsid w:val="0065223C"/>
    <w:rsid w:val="00655C8D"/>
    <w:rsid w:val="00661205"/>
    <w:rsid w:val="00661275"/>
    <w:rsid w:val="00662440"/>
    <w:rsid w:val="00664987"/>
    <w:rsid w:val="00673457"/>
    <w:rsid w:val="0068252A"/>
    <w:rsid w:val="00685843"/>
    <w:rsid w:val="006863E9"/>
    <w:rsid w:val="00692E89"/>
    <w:rsid w:val="00693CFD"/>
    <w:rsid w:val="00697762"/>
    <w:rsid w:val="006A12E1"/>
    <w:rsid w:val="006A187B"/>
    <w:rsid w:val="006A5C73"/>
    <w:rsid w:val="006B0AA5"/>
    <w:rsid w:val="006B0D40"/>
    <w:rsid w:val="006B1399"/>
    <w:rsid w:val="006B2B2A"/>
    <w:rsid w:val="006B4590"/>
    <w:rsid w:val="006B59C7"/>
    <w:rsid w:val="006B6A09"/>
    <w:rsid w:val="006C340C"/>
    <w:rsid w:val="006C54DC"/>
    <w:rsid w:val="006C72D5"/>
    <w:rsid w:val="006D1D1C"/>
    <w:rsid w:val="006D223A"/>
    <w:rsid w:val="006D3FB7"/>
    <w:rsid w:val="006D6638"/>
    <w:rsid w:val="006D666F"/>
    <w:rsid w:val="006E1570"/>
    <w:rsid w:val="006E2F65"/>
    <w:rsid w:val="006E5FC7"/>
    <w:rsid w:val="006E6860"/>
    <w:rsid w:val="006F13DC"/>
    <w:rsid w:val="006F27DB"/>
    <w:rsid w:val="006F2EBF"/>
    <w:rsid w:val="006F32BF"/>
    <w:rsid w:val="006F3FA6"/>
    <w:rsid w:val="006F4BC1"/>
    <w:rsid w:val="006F707A"/>
    <w:rsid w:val="006F73F4"/>
    <w:rsid w:val="006F7CD1"/>
    <w:rsid w:val="006F7F03"/>
    <w:rsid w:val="0070131C"/>
    <w:rsid w:val="0070347C"/>
    <w:rsid w:val="00704F96"/>
    <w:rsid w:val="00706101"/>
    <w:rsid w:val="007063F5"/>
    <w:rsid w:val="00710302"/>
    <w:rsid w:val="007133B7"/>
    <w:rsid w:val="0071656E"/>
    <w:rsid w:val="00716F84"/>
    <w:rsid w:val="0071722C"/>
    <w:rsid w:val="007176C1"/>
    <w:rsid w:val="00724DA7"/>
    <w:rsid w:val="00726D7C"/>
    <w:rsid w:val="00730966"/>
    <w:rsid w:val="00732B3C"/>
    <w:rsid w:val="00733353"/>
    <w:rsid w:val="007338CE"/>
    <w:rsid w:val="00745C44"/>
    <w:rsid w:val="00746F5E"/>
    <w:rsid w:val="00750993"/>
    <w:rsid w:val="00752E98"/>
    <w:rsid w:val="00756FE9"/>
    <w:rsid w:val="00762229"/>
    <w:rsid w:val="00762DEE"/>
    <w:rsid w:val="00763C21"/>
    <w:rsid w:val="00764136"/>
    <w:rsid w:val="00766D06"/>
    <w:rsid w:val="00766E2D"/>
    <w:rsid w:val="00766EDD"/>
    <w:rsid w:val="00770873"/>
    <w:rsid w:val="0077192B"/>
    <w:rsid w:val="00776A3A"/>
    <w:rsid w:val="007774AE"/>
    <w:rsid w:val="00780BF8"/>
    <w:rsid w:val="007824DF"/>
    <w:rsid w:val="00784CB6"/>
    <w:rsid w:val="00790F2F"/>
    <w:rsid w:val="0079324F"/>
    <w:rsid w:val="00795AA5"/>
    <w:rsid w:val="007A4735"/>
    <w:rsid w:val="007A614F"/>
    <w:rsid w:val="007B6E4A"/>
    <w:rsid w:val="007C3857"/>
    <w:rsid w:val="007C43A7"/>
    <w:rsid w:val="007C62E9"/>
    <w:rsid w:val="007D1A04"/>
    <w:rsid w:val="007D4E20"/>
    <w:rsid w:val="007D6434"/>
    <w:rsid w:val="007D6D51"/>
    <w:rsid w:val="007E17EE"/>
    <w:rsid w:val="007E1B56"/>
    <w:rsid w:val="007E3BD7"/>
    <w:rsid w:val="007E7D03"/>
    <w:rsid w:val="007F3451"/>
    <w:rsid w:val="007F3E03"/>
    <w:rsid w:val="007F55CB"/>
    <w:rsid w:val="007F69CB"/>
    <w:rsid w:val="00801415"/>
    <w:rsid w:val="00801A06"/>
    <w:rsid w:val="00812C1A"/>
    <w:rsid w:val="00814573"/>
    <w:rsid w:val="00821AE9"/>
    <w:rsid w:val="0082428A"/>
    <w:rsid w:val="00831655"/>
    <w:rsid w:val="008317F6"/>
    <w:rsid w:val="008373FE"/>
    <w:rsid w:val="00840F12"/>
    <w:rsid w:val="00844750"/>
    <w:rsid w:val="0084488A"/>
    <w:rsid w:val="00856B6B"/>
    <w:rsid w:val="00856D39"/>
    <w:rsid w:val="00860332"/>
    <w:rsid w:val="00862738"/>
    <w:rsid w:val="00863D1E"/>
    <w:rsid w:val="0086417A"/>
    <w:rsid w:val="00866A05"/>
    <w:rsid w:val="0087145D"/>
    <w:rsid w:val="0087460B"/>
    <w:rsid w:val="008769D0"/>
    <w:rsid w:val="00876BCD"/>
    <w:rsid w:val="00876CA4"/>
    <w:rsid w:val="00877113"/>
    <w:rsid w:val="00893025"/>
    <w:rsid w:val="008962BF"/>
    <w:rsid w:val="00896B4A"/>
    <w:rsid w:val="00896F83"/>
    <w:rsid w:val="00897490"/>
    <w:rsid w:val="008A23E1"/>
    <w:rsid w:val="008A49A1"/>
    <w:rsid w:val="008B013F"/>
    <w:rsid w:val="008B44C4"/>
    <w:rsid w:val="008B7879"/>
    <w:rsid w:val="008C063C"/>
    <w:rsid w:val="008C2EE7"/>
    <w:rsid w:val="008C3758"/>
    <w:rsid w:val="008C39AC"/>
    <w:rsid w:val="008C52FB"/>
    <w:rsid w:val="008D3919"/>
    <w:rsid w:val="008E10A8"/>
    <w:rsid w:val="008E4410"/>
    <w:rsid w:val="008E4B46"/>
    <w:rsid w:val="008E4E9A"/>
    <w:rsid w:val="008E7FAE"/>
    <w:rsid w:val="008F0F36"/>
    <w:rsid w:val="008F11D4"/>
    <w:rsid w:val="008F6436"/>
    <w:rsid w:val="008F65CA"/>
    <w:rsid w:val="008F761E"/>
    <w:rsid w:val="00900E34"/>
    <w:rsid w:val="00901556"/>
    <w:rsid w:val="0090498A"/>
    <w:rsid w:val="00905FBF"/>
    <w:rsid w:val="0091171C"/>
    <w:rsid w:val="009117E5"/>
    <w:rsid w:val="00911BF7"/>
    <w:rsid w:val="00912BF1"/>
    <w:rsid w:val="00914E35"/>
    <w:rsid w:val="00916838"/>
    <w:rsid w:val="00917113"/>
    <w:rsid w:val="00920558"/>
    <w:rsid w:val="00920AC8"/>
    <w:rsid w:val="009211D4"/>
    <w:rsid w:val="009216DA"/>
    <w:rsid w:val="00925881"/>
    <w:rsid w:val="009267F1"/>
    <w:rsid w:val="009279E7"/>
    <w:rsid w:val="0093468D"/>
    <w:rsid w:val="00934D4C"/>
    <w:rsid w:val="009359E9"/>
    <w:rsid w:val="00936F5A"/>
    <w:rsid w:val="0094023B"/>
    <w:rsid w:val="00944A09"/>
    <w:rsid w:val="00944EE9"/>
    <w:rsid w:val="009470BD"/>
    <w:rsid w:val="0095092F"/>
    <w:rsid w:val="009513AE"/>
    <w:rsid w:val="00952FDB"/>
    <w:rsid w:val="00955275"/>
    <w:rsid w:val="009556DB"/>
    <w:rsid w:val="00955EE9"/>
    <w:rsid w:val="0096487B"/>
    <w:rsid w:val="00970BD3"/>
    <w:rsid w:val="00970F6B"/>
    <w:rsid w:val="00971017"/>
    <w:rsid w:val="00971562"/>
    <w:rsid w:val="0097456F"/>
    <w:rsid w:val="00977EC8"/>
    <w:rsid w:val="00980780"/>
    <w:rsid w:val="00983DA0"/>
    <w:rsid w:val="00984FEA"/>
    <w:rsid w:val="009948E3"/>
    <w:rsid w:val="00995D02"/>
    <w:rsid w:val="00997F30"/>
    <w:rsid w:val="009A09FE"/>
    <w:rsid w:val="009A249E"/>
    <w:rsid w:val="009A321F"/>
    <w:rsid w:val="009A4CE4"/>
    <w:rsid w:val="009A6A9E"/>
    <w:rsid w:val="009B7AE1"/>
    <w:rsid w:val="009C00A3"/>
    <w:rsid w:val="009C1E82"/>
    <w:rsid w:val="009C247A"/>
    <w:rsid w:val="009C39D4"/>
    <w:rsid w:val="009C6919"/>
    <w:rsid w:val="009C7DEB"/>
    <w:rsid w:val="009D1D31"/>
    <w:rsid w:val="009D3A8C"/>
    <w:rsid w:val="009D64C4"/>
    <w:rsid w:val="009D7768"/>
    <w:rsid w:val="009E48E5"/>
    <w:rsid w:val="009E599F"/>
    <w:rsid w:val="009E7956"/>
    <w:rsid w:val="009F3A13"/>
    <w:rsid w:val="009F6FF1"/>
    <w:rsid w:val="009F7077"/>
    <w:rsid w:val="00A01DBC"/>
    <w:rsid w:val="00A0313F"/>
    <w:rsid w:val="00A0381F"/>
    <w:rsid w:val="00A050FA"/>
    <w:rsid w:val="00A05829"/>
    <w:rsid w:val="00A103AF"/>
    <w:rsid w:val="00A13301"/>
    <w:rsid w:val="00A21A8C"/>
    <w:rsid w:val="00A22019"/>
    <w:rsid w:val="00A2492E"/>
    <w:rsid w:val="00A24FEE"/>
    <w:rsid w:val="00A326FA"/>
    <w:rsid w:val="00A34891"/>
    <w:rsid w:val="00A35E18"/>
    <w:rsid w:val="00A365CD"/>
    <w:rsid w:val="00A41849"/>
    <w:rsid w:val="00A455E2"/>
    <w:rsid w:val="00A4574F"/>
    <w:rsid w:val="00A46130"/>
    <w:rsid w:val="00A52538"/>
    <w:rsid w:val="00A5529C"/>
    <w:rsid w:val="00A55C74"/>
    <w:rsid w:val="00A566C8"/>
    <w:rsid w:val="00A57313"/>
    <w:rsid w:val="00A6018E"/>
    <w:rsid w:val="00A62D08"/>
    <w:rsid w:val="00A67496"/>
    <w:rsid w:val="00A70163"/>
    <w:rsid w:val="00A70EF3"/>
    <w:rsid w:val="00A71547"/>
    <w:rsid w:val="00A72057"/>
    <w:rsid w:val="00A72CF5"/>
    <w:rsid w:val="00A736BE"/>
    <w:rsid w:val="00A809AC"/>
    <w:rsid w:val="00A8726A"/>
    <w:rsid w:val="00A90025"/>
    <w:rsid w:val="00A97264"/>
    <w:rsid w:val="00A97414"/>
    <w:rsid w:val="00AA0E74"/>
    <w:rsid w:val="00AA1D51"/>
    <w:rsid w:val="00AA477F"/>
    <w:rsid w:val="00AA4811"/>
    <w:rsid w:val="00AB1991"/>
    <w:rsid w:val="00AB21D5"/>
    <w:rsid w:val="00AB3CA0"/>
    <w:rsid w:val="00AC1895"/>
    <w:rsid w:val="00AC3DE8"/>
    <w:rsid w:val="00AC4102"/>
    <w:rsid w:val="00AC6744"/>
    <w:rsid w:val="00AC67A1"/>
    <w:rsid w:val="00AC7977"/>
    <w:rsid w:val="00AD4644"/>
    <w:rsid w:val="00AD56A1"/>
    <w:rsid w:val="00AD79AF"/>
    <w:rsid w:val="00AE0D21"/>
    <w:rsid w:val="00AE1636"/>
    <w:rsid w:val="00AE16CE"/>
    <w:rsid w:val="00AE352C"/>
    <w:rsid w:val="00AE656F"/>
    <w:rsid w:val="00AE794F"/>
    <w:rsid w:val="00AF6522"/>
    <w:rsid w:val="00B03106"/>
    <w:rsid w:val="00B11277"/>
    <w:rsid w:val="00B113E9"/>
    <w:rsid w:val="00B11FED"/>
    <w:rsid w:val="00B12AB4"/>
    <w:rsid w:val="00B132F6"/>
    <w:rsid w:val="00B20C7B"/>
    <w:rsid w:val="00B20E76"/>
    <w:rsid w:val="00B21B20"/>
    <w:rsid w:val="00B238BF"/>
    <w:rsid w:val="00B2541E"/>
    <w:rsid w:val="00B31B54"/>
    <w:rsid w:val="00B32E2D"/>
    <w:rsid w:val="00B367AE"/>
    <w:rsid w:val="00B37514"/>
    <w:rsid w:val="00B412F8"/>
    <w:rsid w:val="00B43D2F"/>
    <w:rsid w:val="00B4466B"/>
    <w:rsid w:val="00B50EA4"/>
    <w:rsid w:val="00B52B3F"/>
    <w:rsid w:val="00B61990"/>
    <w:rsid w:val="00B7040F"/>
    <w:rsid w:val="00B706B3"/>
    <w:rsid w:val="00B7145E"/>
    <w:rsid w:val="00B73F31"/>
    <w:rsid w:val="00B76C84"/>
    <w:rsid w:val="00B778BF"/>
    <w:rsid w:val="00B821A3"/>
    <w:rsid w:val="00B8537C"/>
    <w:rsid w:val="00B85D99"/>
    <w:rsid w:val="00B93E72"/>
    <w:rsid w:val="00BA511E"/>
    <w:rsid w:val="00BA61FA"/>
    <w:rsid w:val="00BB13F2"/>
    <w:rsid w:val="00BB1F39"/>
    <w:rsid w:val="00BB729A"/>
    <w:rsid w:val="00BC4943"/>
    <w:rsid w:val="00BC6718"/>
    <w:rsid w:val="00BC6BB8"/>
    <w:rsid w:val="00BD1481"/>
    <w:rsid w:val="00BD71C8"/>
    <w:rsid w:val="00BE15E7"/>
    <w:rsid w:val="00BE78EB"/>
    <w:rsid w:val="00BE7B88"/>
    <w:rsid w:val="00BF0556"/>
    <w:rsid w:val="00BF2655"/>
    <w:rsid w:val="00BF6A48"/>
    <w:rsid w:val="00BF6EF2"/>
    <w:rsid w:val="00C04A87"/>
    <w:rsid w:val="00C05024"/>
    <w:rsid w:val="00C11802"/>
    <w:rsid w:val="00C1375F"/>
    <w:rsid w:val="00C15296"/>
    <w:rsid w:val="00C16B57"/>
    <w:rsid w:val="00C17138"/>
    <w:rsid w:val="00C24B53"/>
    <w:rsid w:val="00C24E22"/>
    <w:rsid w:val="00C261F8"/>
    <w:rsid w:val="00C2665A"/>
    <w:rsid w:val="00C30116"/>
    <w:rsid w:val="00C33100"/>
    <w:rsid w:val="00C3778D"/>
    <w:rsid w:val="00C40983"/>
    <w:rsid w:val="00C448F5"/>
    <w:rsid w:val="00C45A98"/>
    <w:rsid w:val="00C52995"/>
    <w:rsid w:val="00C5325A"/>
    <w:rsid w:val="00C53BAF"/>
    <w:rsid w:val="00C53CCE"/>
    <w:rsid w:val="00C54863"/>
    <w:rsid w:val="00C54AA6"/>
    <w:rsid w:val="00C60530"/>
    <w:rsid w:val="00C61409"/>
    <w:rsid w:val="00C61AC1"/>
    <w:rsid w:val="00C63328"/>
    <w:rsid w:val="00C6664E"/>
    <w:rsid w:val="00C70440"/>
    <w:rsid w:val="00C70623"/>
    <w:rsid w:val="00C70CA1"/>
    <w:rsid w:val="00C7350D"/>
    <w:rsid w:val="00C776F7"/>
    <w:rsid w:val="00C81F4B"/>
    <w:rsid w:val="00C83AC3"/>
    <w:rsid w:val="00C940E9"/>
    <w:rsid w:val="00C94120"/>
    <w:rsid w:val="00C96972"/>
    <w:rsid w:val="00CA49A6"/>
    <w:rsid w:val="00CA78E2"/>
    <w:rsid w:val="00CB1F1C"/>
    <w:rsid w:val="00CB3C38"/>
    <w:rsid w:val="00CB6267"/>
    <w:rsid w:val="00CC04B5"/>
    <w:rsid w:val="00CC1634"/>
    <w:rsid w:val="00CD1A71"/>
    <w:rsid w:val="00CD1FBB"/>
    <w:rsid w:val="00CE32FE"/>
    <w:rsid w:val="00CE5A9C"/>
    <w:rsid w:val="00CE698E"/>
    <w:rsid w:val="00CE7227"/>
    <w:rsid w:val="00CF5F96"/>
    <w:rsid w:val="00CF69F5"/>
    <w:rsid w:val="00D016B5"/>
    <w:rsid w:val="00D034F1"/>
    <w:rsid w:val="00D045B5"/>
    <w:rsid w:val="00D06C9D"/>
    <w:rsid w:val="00D11B17"/>
    <w:rsid w:val="00D11DC3"/>
    <w:rsid w:val="00D142CE"/>
    <w:rsid w:val="00D164D1"/>
    <w:rsid w:val="00D170AC"/>
    <w:rsid w:val="00D17D4E"/>
    <w:rsid w:val="00D218F8"/>
    <w:rsid w:val="00D21D08"/>
    <w:rsid w:val="00D27D5E"/>
    <w:rsid w:val="00D30ABC"/>
    <w:rsid w:val="00D3199E"/>
    <w:rsid w:val="00D335BC"/>
    <w:rsid w:val="00D371F4"/>
    <w:rsid w:val="00D41A52"/>
    <w:rsid w:val="00D42160"/>
    <w:rsid w:val="00D429C2"/>
    <w:rsid w:val="00D44F97"/>
    <w:rsid w:val="00D46131"/>
    <w:rsid w:val="00D47A16"/>
    <w:rsid w:val="00D51A7C"/>
    <w:rsid w:val="00D56A9E"/>
    <w:rsid w:val="00D57082"/>
    <w:rsid w:val="00D57C1E"/>
    <w:rsid w:val="00D60301"/>
    <w:rsid w:val="00D604F1"/>
    <w:rsid w:val="00D6454D"/>
    <w:rsid w:val="00D646B1"/>
    <w:rsid w:val="00D74C4B"/>
    <w:rsid w:val="00D8446E"/>
    <w:rsid w:val="00D9454D"/>
    <w:rsid w:val="00D963D5"/>
    <w:rsid w:val="00D967C7"/>
    <w:rsid w:val="00DA153B"/>
    <w:rsid w:val="00DA300D"/>
    <w:rsid w:val="00DA57D4"/>
    <w:rsid w:val="00DA7672"/>
    <w:rsid w:val="00DB2190"/>
    <w:rsid w:val="00DB4793"/>
    <w:rsid w:val="00DB6A82"/>
    <w:rsid w:val="00DD15AA"/>
    <w:rsid w:val="00DD26CF"/>
    <w:rsid w:val="00DD3A69"/>
    <w:rsid w:val="00DD6E2C"/>
    <w:rsid w:val="00DE01E3"/>
    <w:rsid w:val="00DE17DD"/>
    <w:rsid w:val="00DE6D90"/>
    <w:rsid w:val="00DF002F"/>
    <w:rsid w:val="00DF24BB"/>
    <w:rsid w:val="00DF73EC"/>
    <w:rsid w:val="00E00096"/>
    <w:rsid w:val="00E0244D"/>
    <w:rsid w:val="00E02A4F"/>
    <w:rsid w:val="00E032FD"/>
    <w:rsid w:val="00E03A64"/>
    <w:rsid w:val="00E04CA6"/>
    <w:rsid w:val="00E104C3"/>
    <w:rsid w:val="00E13A6A"/>
    <w:rsid w:val="00E14106"/>
    <w:rsid w:val="00E16C22"/>
    <w:rsid w:val="00E2250D"/>
    <w:rsid w:val="00E2562B"/>
    <w:rsid w:val="00E259A2"/>
    <w:rsid w:val="00E25CEE"/>
    <w:rsid w:val="00E32845"/>
    <w:rsid w:val="00E337A0"/>
    <w:rsid w:val="00E33D56"/>
    <w:rsid w:val="00E377AA"/>
    <w:rsid w:val="00E42D23"/>
    <w:rsid w:val="00E42F9B"/>
    <w:rsid w:val="00E4491D"/>
    <w:rsid w:val="00E467D9"/>
    <w:rsid w:val="00E50794"/>
    <w:rsid w:val="00E5260A"/>
    <w:rsid w:val="00E557A0"/>
    <w:rsid w:val="00E55D71"/>
    <w:rsid w:val="00E56FA6"/>
    <w:rsid w:val="00E61A2F"/>
    <w:rsid w:val="00E63421"/>
    <w:rsid w:val="00E63627"/>
    <w:rsid w:val="00E6374E"/>
    <w:rsid w:val="00E65042"/>
    <w:rsid w:val="00E66D4C"/>
    <w:rsid w:val="00E7514C"/>
    <w:rsid w:val="00E76853"/>
    <w:rsid w:val="00E81150"/>
    <w:rsid w:val="00E81E94"/>
    <w:rsid w:val="00E82607"/>
    <w:rsid w:val="00E83FBC"/>
    <w:rsid w:val="00E84E79"/>
    <w:rsid w:val="00E90B72"/>
    <w:rsid w:val="00E91159"/>
    <w:rsid w:val="00E95C67"/>
    <w:rsid w:val="00E97578"/>
    <w:rsid w:val="00E97E84"/>
    <w:rsid w:val="00EA31C2"/>
    <w:rsid w:val="00EA690A"/>
    <w:rsid w:val="00EB04A0"/>
    <w:rsid w:val="00EB6EDD"/>
    <w:rsid w:val="00EB7C0D"/>
    <w:rsid w:val="00EB7C7C"/>
    <w:rsid w:val="00ED0A27"/>
    <w:rsid w:val="00ED2702"/>
    <w:rsid w:val="00ED2743"/>
    <w:rsid w:val="00ED2EDD"/>
    <w:rsid w:val="00ED5C69"/>
    <w:rsid w:val="00ED6FB5"/>
    <w:rsid w:val="00ED7EA9"/>
    <w:rsid w:val="00EE223D"/>
    <w:rsid w:val="00EE2EA3"/>
    <w:rsid w:val="00EF1059"/>
    <w:rsid w:val="00EF3A5B"/>
    <w:rsid w:val="00EF6183"/>
    <w:rsid w:val="00EF73A7"/>
    <w:rsid w:val="00F00678"/>
    <w:rsid w:val="00F01516"/>
    <w:rsid w:val="00F06C2A"/>
    <w:rsid w:val="00F13965"/>
    <w:rsid w:val="00F15930"/>
    <w:rsid w:val="00F15C00"/>
    <w:rsid w:val="00F16AC6"/>
    <w:rsid w:val="00F202BC"/>
    <w:rsid w:val="00F20C8B"/>
    <w:rsid w:val="00F20F49"/>
    <w:rsid w:val="00F2438C"/>
    <w:rsid w:val="00F30D47"/>
    <w:rsid w:val="00F3201D"/>
    <w:rsid w:val="00F353CA"/>
    <w:rsid w:val="00F47B29"/>
    <w:rsid w:val="00F51771"/>
    <w:rsid w:val="00F55188"/>
    <w:rsid w:val="00F56037"/>
    <w:rsid w:val="00F5702D"/>
    <w:rsid w:val="00F57129"/>
    <w:rsid w:val="00F60857"/>
    <w:rsid w:val="00F610A1"/>
    <w:rsid w:val="00F614CA"/>
    <w:rsid w:val="00F6284B"/>
    <w:rsid w:val="00F659CA"/>
    <w:rsid w:val="00F6679D"/>
    <w:rsid w:val="00F66822"/>
    <w:rsid w:val="00F6756C"/>
    <w:rsid w:val="00F72A53"/>
    <w:rsid w:val="00F804CD"/>
    <w:rsid w:val="00F822AD"/>
    <w:rsid w:val="00F870FA"/>
    <w:rsid w:val="00F87BC6"/>
    <w:rsid w:val="00F95440"/>
    <w:rsid w:val="00F96B3F"/>
    <w:rsid w:val="00FA07FA"/>
    <w:rsid w:val="00FA26C3"/>
    <w:rsid w:val="00FA5A79"/>
    <w:rsid w:val="00FB00CB"/>
    <w:rsid w:val="00FB0BFE"/>
    <w:rsid w:val="00FB122F"/>
    <w:rsid w:val="00FB43DE"/>
    <w:rsid w:val="00FB4C51"/>
    <w:rsid w:val="00FB7943"/>
    <w:rsid w:val="00FC0F63"/>
    <w:rsid w:val="00FC1433"/>
    <w:rsid w:val="00FD04D2"/>
    <w:rsid w:val="00FD3F34"/>
    <w:rsid w:val="00FE19D6"/>
    <w:rsid w:val="00FE243B"/>
    <w:rsid w:val="00FE6821"/>
    <w:rsid w:val="00FF1DBD"/>
    <w:rsid w:val="00FF2A3F"/>
    <w:rsid w:val="00FF65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278F5A9"/>
  <w15:chartTrackingRefBased/>
  <w15:docId w15:val="{705AE042-63DB-4962-9172-7C8080CD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7A0"/>
    <w:pPr>
      <w:suppressAutoHyphens/>
      <w:spacing w:line="240" w:lineRule="atLeast"/>
    </w:pPr>
    <w:rPr>
      <w:lang w:val="fr-CH" w:eastAsia="en-US"/>
    </w:rPr>
  </w:style>
  <w:style w:type="paragraph" w:styleId="Heading1">
    <w:name w:val="heading 1"/>
    <w:aliases w:val="Table_G"/>
    <w:basedOn w:val="SingleTxtG"/>
    <w:next w:val="SingleTxtG"/>
    <w:link w:val="Heading1Char"/>
    <w:qFormat/>
    <w:rsid w:val="00223B89"/>
    <w:pPr>
      <w:keepNext/>
      <w:keepLines/>
      <w:numPr>
        <w:numId w:val="5"/>
      </w:numPr>
      <w:spacing w:after="0" w:line="240" w:lineRule="auto"/>
      <w:ind w:right="0"/>
      <w:jc w:val="left"/>
      <w:outlineLvl w:val="0"/>
    </w:pPr>
  </w:style>
  <w:style w:type="paragraph" w:styleId="Heading2">
    <w:name w:val="heading 2"/>
    <w:basedOn w:val="Normal"/>
    <w:next w:val="Normal"/>
    <w:qFormat/>
    <w:rsid w:val="00D11B17"/>
    <w:pPr>
      <w:numPr>
        <w:ilvl w:val="1"/>
        <w:numId w:val="5"/>
      </w:numPr>
      <w:outlineLvl w:val="1"/>
    </w:pPr>
  </w:style>
  <w:style w:type="paragraph" w:styleId="Heading3">
    <w:name w:val="heading 3"/>
    <w:basedOn w:val="Normal"/>
    <w:next w:val="Normal"/>
    <w:qFormat/>
    <w:rsid w:val="00D11B17"/>
    <w:pPr>
      <w:numPr>
        <w:ilvl w:val="2"/>
        <w:numId w:val="5"/>
      </w:numPr>
      <w:outlineLvl w:val="2"/>
    </w:pPr>
  </w:style>
  <w:style w:type="paragraph" w:styleId="Heading4">
    <w:name w:val="heading 4"/>
    <w:basedOn w:val="Normal"/>
    <w:next w:val="Normal"/>
    <w:qFormat/>
    <w:rsid w:val="00D11B17"/>
    <w:pPr>
      <w:numPr>
        <w:ilvl w:val="3"/>
        <w:numId w:val="5"/>
      </w:numPr>
      <w:outlineLvl w:val="3"/>
    </w:pPr>
  </w:style>
  <w:style w:type="paragraph" w:styleId="Heading5">
    <w:name w:val="heading 5"/>
    <w:basedOn w:val="Normal"/>
    <w:next w:val="Normal"/>
    <w:qFormat/>
    <w:rsid w:val="00D11B17"/>
    <w:pPr>
      <w:numPr>
        <w:ilvl w:val="4"/>
        <w:numId w:val="5"/>
      </w:numPr>
      <w:outlineLvl w:val="4"/>
    </w:pPr>
  </w:style>
  <w:style w:type="paragraph" w:styleId="Heading6">
    <w:name w:val="heading 6"/>
    <w:basedOn w:val="Normal"/>
    <w:next w:val="Normal"/>
    <w:qFormat/>
    <w:rsid w:val="00D11B17"/>
    <w:pPr>
      <w:numPr>
        <w:ilvl w:val="5"/>
        <w:numId w:val="5"/>
      </w:numPr>
      <w:outlineLvl w:val="5"/>
    </w:pPr>
  </w:style>
  <w:style w:type="paragraph" w:styleId="Heading7">
    <w:name w:val="heading 7"/>
    <w:basedOn w:val="Normal"/>
    <w:next w:val="Normal"/>
    <w:qFormat/>
    <w:rsid w:val="00D11B17"/>
    <w:pPr>
      <w:numPr>
        <w:ilvl w:val="6"/>
        <w:numId w:val="5"/>
      </w:numPr>
      <w:outlineLvl w:val="6"/>
    </w:pPr>
  </w:style>
  <w:style w:type="paragraph" w:styleId="Heading8">
    <w:name w:val="heading 8"/>
    <w:basedOn w:val="Normal"/>
    <w:next w:val="Normal"/>
    <w:qFormat/>
    <w:rsid w:val="00D11B17"/>
    <w:pPr>
      <w:numPr>
        <w:ilvl w:val="7"/>
        <w:numId w:val="5"/>
      </w:numPr>
      <w:outlineLvl w:val="7"/>
    </w:pPr>
  </w:style>
  <w:style w:type="paragraph" w:styleId="Heading9">
    <w:name w:val="heading 9"/>
    <w:basedOn w:val="Normal"/>
    <w:next w:val="Normal"/>
    <w:qFormat/>
    <w:rsid w:val="00D11B17"/>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11B17"/>
    <w:pPr>
      <w:spacing w:after="120"/>
      <w:ind w:left="1134" w:right="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rsid w:val="00D11B17"/>
    <w:pPr>
      <w:numPr>
        <w:numId w:val="1"/>
      </w:numPr>
      <w:spacing w:after="120"/>
      <w:ind w:right="1134"/>
      <w:jc w:val="both"/>
    </w:pPr>
  </w:style>
  <w:style w:type="paragraph" w:customStyle="1" w:styleId="Bullet2G">
    <w:name w:val="_Bullet 2_G"/>
    <w:basedOn w:val="Normal"/>
    <w:rsid w:val="00D11B17"/>
    <w:pPr>
      <w:numPr>
        <w:numId w:val="2"/>
      </w:numPr>
      <w:spacing w:after="120"/>
      <w:ind w:right="1134"/>
      <w:jc w:val="both"/>
    </w:pPr>
  </w:style>
  <w:style w:type="character" w:styleId="FootnoteReference">
    <w:name w:val="footnote reference"/>
    <w:aliases w:val="4_G,(Footnote Reference),-E Fußnotenzeichen,BVI fnr, BVI fnr,Footnote symbol,Footnote,Footnote Reference Superscript,SUPERS,Fußnotenzeichen"/>
    <w:uiPriority w:val="99"/>
    <w:qFormat/>
    <w:rsid w:val="00D11B17"/>
    <w:rPr>
      <w:rFonts w:ascii="Times New Roman" w:hAnsi="Times New Roman"/>
      <w:sz w:val="18"/>
      <w:vertAlign w:val="superscript"/>
      <w:lang w:val="fr-CH"/>
    </w:rPr>
  </w:style>
  <w:style w:type="character" w:styleId="EndnoteReference">
    <w:name w:val="endnote reference"/>
    <w:aliases w:val="1_G"/>
    <w:basedOn w:val="FootnoteReference"/>
    <w:rsid w:val="00D11B17"/>
    <w:rPr>
      <w:rFonts w:ascii="Times New Roman" w:hAnsi="Times New Roman"/>
      <w:sz w:val="18"/>
      <w:vertAlign w:val="superscript"/>
      <w:lang w:val="fr-CH"/>
    </w:rPr>
  </w:style>
  <w:style w:type="paragraph" w:styleId="Header">
    <w:name w:val="header"/>
    <w:aliases w:val="6_G"/>
    <w:basedOn w:val="Normal"/>
    <w:next w:val="Normal"/>
    <w:link w:val="HeaderChar"/>
    <w:rsid w:val="00D11B17"/>
    <w:pPr>
      <w:pBdr>
        <w:bottom w:val="single" w:sz="4" w:space="4" w:color="auto"/>
      </w:pBdr>
      <w:spacing w:line="240" w:lineRule="auto"/>
    </w:pPr>
    <w:rPr>
      <w:b/>
      <w:sz w:val="18"/>
    </w:rPr>
  </w:style>
  <w:style w:type="paragraph" w:styleId="FootnoteText">
    <w:name w:val="footnote text"/>
    <w:aliases w:val="5_G,PP,5_G_6,Fußnotentext,5_GR,-E Fußnotentext,footnote text,Fußnotentext Ursprung,Footnote Text Char Char Char Char,Footnote Text1,Footnote Text Char Char Char,Fußnotentext Char1,Fußnotentext Char Char,Fußnotentext Char2,Fußn"/>
    <w:basedOn w:val="Normal"/>
    <w:link w:val="FootnoteTextChar"/>
    <w:qFormat/>
    <w:rsid w:val="00E55D71"/>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E55D71"/>
  </w:style>
  <w:style w:type="character" w:styleId="PageNumber">
    <w:name w:val="page number"/>
    <w:aliases w:val="7_G"/>
    <w:rsid w:val="00D11B17"/>
    <w:rPr>
      <w:rFonts w:ascii="Times New Roman" w:hAnsi="Times New Roman"/>
      <w:b/>
      <w:sz w:val="18"/>
      <w:lang w:val="fr-CH"/>
    </w:rPr>
  </w:style>
  <w:style w:type="paragraph" w:styleId="Footer">
    <w:name w:val="footer"/>
    <w:aliases w:val="3_G"/>
    <w:basedOn w:val="Normal"/>
    <w:next w:val="Normal"/>
    <w:link w:val="FooterChar"/>
    <w:rsid w:val="00D11B17"/>
    <w:pPr>
      <w:spacing w:line="240" w:lineRule="auto"/>
    </w:pPr>
    <w:rPr>
      <w:sz w:val="16"/>
    </w:rPr>
  </w:style>
  <w:style w:type="table" w:styleId="TableGrid">
    <w:name w:val="Table Grid"/>
    <w:basedOn w:val="TableNormal"/>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9070F"/>
    <w:rPr>
      <w:sz w:val="16"/>
      <w:szCs w:val="16"/>
    </w:rPr>
  </w:style>
  <w:style w:type="paragraph" w:styleId="CommentText">
    <w:name w:val="annotation text"/>
    <w:basedOn w:val="Normal"/>
    <w:link w:val="CommentTextChar"/>
    <w:qFormat/>
    <w:rsid w:val="0029070F"/>
  </w:style>
  <w:style w:type="paragraph" w:styleId="CommentSubject">
    <w:name w:val="annotation subject"/>
    <w:basedOn w:val="CommentText"/>
    <w:next w:val="CommentText"/>
    <w:semiHidden/>
    <w:rsid w:val="0029070F"/>
    <w:rPr>
      <w:b/>
      <w:bCs/>
    </w:rPr>
  </w:style>
  <w:style w:type="paragraph" w:styleId="BalloonText">
    <w:name w:val="Balloon Text"/>
    <w:basedOn w:val="Normal"/>
    <w:semiHidden/>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FootnoteTextChar">
    <w:name w:val="Footnote Text Char"/>
    <w:aliases w:val="5_G Char,PP Char,5_G_6 Char,Fußnotentext Char,5_GR Char,-E Fußnotentext Char,footnote text Char,Fußnotentext Ursprung Char,Footnote Text Char Char Char Char Char,Footnote Text1 Char,Footnote Text Char Char Char Char1,Fußn Char"/>
    <w:link w:val="FootnoteText"/>
    <w:qFormat/>
    <w:rsid w:val="00F20C8B"/>
    <w:rPr>
      <w:sz w:val="18"/>
      <w:lang w:val="fr-CH" w:eastAsia="en-US" w:bidi="ar-SA"/>
    </w:rPr>
  </w:style>
  <w:style w:type="paragraph" w:styleId="BodyTextIndent">
    <w:name w:val="Body Text Indent"/>
    <w:basedOn w:val="Normal"/>
    <w:link w:val="BodyTextIndent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rsid w:val="007774AE"/>
    <w:rPr>
      <w:b/>
      <w:sz w:val="18"/>
      <w:lang w:val="fr-CH" w:eastAsia="en-US" w:bidi="ar-SA"/>
    </w:rPr>
  </w:style>
  <w:style w:type="paragraph" w:customStyle="1" w:styleId="para">
    <w:name w:val="para"/>
    <w:basedOn w:val="Normal"/>
    <w:link w:val="paraChar"/>
    <w:qFormat/>
    <w:rsid w:val="00F00678"/>
    <w:pPr>
      <w:spacing w:after="120"/>
      <w:ind w:left="2268" w:right="1134" w:hanging="1134"/>
      <w:jc w:val="both"/>
    </w:pPr>
    <w:rPr>
      <w:lang w:val="en-GB"/>
    </w:rPr>
  </w:style>
  <w:style w:type="character" w:customStyle="1" w:styleId="BodyTextChar">
    <w:name w:val="Body Text Char"/>
    <w:link w:val="BodyText"/>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character" w:styleId="Hyperlink">
    <w:name w:val="Hyperlink"/>
    <w:rsid w:val="00732B3C"/>
    <w:rPr>
      <w:color w:val="0000FF"/>
      <w:u w:val="single"/>
    </w:rPr>
  </w:style>
  <w:style w:type="character" w:styleId="FollowedHyperlink">
    <w:name w:val="FollowedHyperlink"/>
    <w:rsid w:val="00732B3C"/>
    <w:rPr>
      <w:color w:val="800080"/>
      <w:u w:val="single"/>
    </w:rPr>
  </w:style>
  <w:style w:type="paragraph" w:styleId="PlainText">
    <w:name w:val="Plain Text"/>
    <w:basedOn w:val="Normal"/>
    <w:link w:val="PlainTextChar"/>
    <w:rsid w:val="00E03A64"/>
    <w:rPr>
      <w:rFonts w:cs="Courier New"/>
      <w:lang w:val="en-GB"/>
    </w:rPr>
  </w:style>
  <w:style w:type="character" w:customStyle="1" w:styleId="PlainTextChar">
    <w:name w:val="Plain Text Char"/>
    <w:link w:val="PlainText"/>
    <w:rsid w:val="00E03A64"/>
    <w:rPr>
      <w:rFonts w:cs="Courier New"/>
      <w:lang w:eastAsia="en-US"/>
    </w:rPr>
  </w:style>
  <w:style w:type="paragraph" w:styleId="BlockText">
    <w:name w:val="Block Text"/>
    <w:basedOn w:val="Normal"/>
    <w:rsid w:val="00E03A64"/>
    <w:pPr>
      <w:ind w:left="1440" w:right="1440"/>
    </w:pPr>
    <w:rPr>
      <w:lang w:val="en-GB"/>
    </w:rPr>
  </w:style>
  <w:style w:type="character" w:styleId="LineNumber">
    <w:name w:val="line number"/>
    <w:rsid w:val="00E03A64"/>
    <w:rPr>
      <w:sz w:val="14"/>
    </w:rPr>
  </w:style>
  <w:style w:type="numbering" w:styleId="111111">
    <w:name w:val="Outline List 2"/>
    <w:basedOn w:val="NoList"/>
    <w:rsid w:val="00E03A64"/>
    <w:pPr>
      <w:numPr>
        <w:numId w:val="3"/>
      </w:numPr>
    </w:pPr>
  </w:style>
  <w:style w:type="numbering" w:styleId="1ai">
    <w:name w:val="Outline List 1"/>
    <w:basedOn w:val="NoList"/>
    <w:rsid w:val="00E03A64"/>
    <w:pPr>
      <w:numPr>
        <w:numId w:val="4"/>
      </w:numPr>
    </w:pPr>
  </w:style>
  <w:style w:type="numbering" w:styleId="ArticleSection">
    <w:name w:val="Outline List 3"/>
    <w:basedOn w:val="NoList"/>
    <w:rsid w:val="00E03A64"/>
    <w:pPr>
      <w:numPr>
        <w:numId w:val="5"/>
      </w:numPr>
    </w:pPr>
  </w:style>
  <w:style w:type="paragraph" w:styleId="BodyText2">
    <w:name w:val="Body Text 2"/>
    <w:basedOn w:val="Normal"/>
    <w:link w:val="BodyText2Char"/>
    <w:rsid w:val="00E03A64"/>
    <w:pPr>
      <w:spacing w:after="120" w:line="480" w:lineRule="auto"/>
    </w:pPr>
    <w:rPr>
      <w:lang w:val="en-GB"/>
    </w:rPr>
  </w:style>
  <w:style w:type="character" w:customStyle="1" w:styleId="BodyText2Char">
    <w:name w:val="Body Text 2 Char"/>
    <w:link w:val="BodyText2"/>
    <w:rsid w:val="00E03A64"/>
    <w:rPr>
      <w:lang w:eastAsia="en-US"/>
    </w:rPr>
  </w:style>
  <w:style w:type="paragraph" w:styleId="BodyText3">
    <w:name w:val="Body Text 3"/>
    <w:basedOn w:val="Normal"/>
    <w:link w:val="BodyText3Char"/>
    <w:rsid w:val="00E03A64"/>
    <w:pPr>
      <w:spacing w:after="120"/>
    </w:pPr>
    <w:rPr>
      <w:sz w:val="16"/>
      <w:szCs w:val="16"/>
      <w:lang w:val="en-GB"/>
    </w:rPr>
  </w:style>
  <w:style w:type="character" w:customStyle="1" w:styleId="BodyText3Char">
    <w:name w:val="Body Text 3 Char"/>
    <w:link w:val="BodyText3"/>
    <w:rsid w:val="00E03A64"/>
    <w:rPr>
      <w:sz w:val="16"/>
      <w:szCs w:val="16"/>
      <w:lang w:eastAsia="en-US"/>
    </w:rPr>
  </w:style>
  <w:style w:type="paragraph" w:styleId="BodyTextFirstIndent">
    <w:name w:val="Body Text First Indent"/>
    <w:basedOn w:val="BodyText"/>
    <w:link w:val="BodyTextFirstIndentChar"/>
    <w:rsid w:val="00E03A64"/>
    <w:pPr>
      <w:ind w:firstLine="210"/>
    </w:pPr>
    <w:rPr>
      <w:lang w:val="en-GB"/>
    </w:rPr>
  </w:style>
  <w:style w:type="character" w:customStyle="1" w:styleId="BodyTextFirstIndentChar">
    <w:name w:val="Body Text First Indent Char"/>
    <w:basedOn w:val="BodyTextChar"/>
    <w:link w:val="BodyTextFirstIndent"/>
    <w:rsid w:val="00E03A64"/>
    <w:rPr>
      <w:lang w:val="fr-CH" w:eastAsia="en-US"/>
    </w:rPr>
  </w:style>
  <w:style w:type="paragraph" w:styleId="BodyTextFirstIndent2">
    <w:name w:val="Body Text First Indent 2"/>
    <w:basedOn w:val="BodyTextIndent"/>
    <w:link w:val="BodyTextFirstIndent2Char"/>
    <w:rsid w:val="00E03A64"/>
    <w:pPr>
      <w:ind w:firstLine="210"/>
    </w:pPr>
    <w:rPr>
      <w:lang w:val="en-GB"/>
    </w:rPr>
  </w:style>
  <w:style w:type="character" w:customStyle="1" w:styleId="BodyTextFirstIndent2Char">
    <w:name w:val="Body Text First Indent 2 Char"/>
    <w:basedOn w:val="BodyTextIndentChar"/>
    <w:link w:val="BodyTextFirstIndent2"/>
    <w:rsid w:val="00E03A64"/>
    <w:rPr>
      <w:lang w:val="fr-CH" w:eastAsia="en-US"/>
    </w:rPr>
  </w:style>
  <w:style w:type="paragraph" w:styleId="BodyTextIndent3">
    <w:name w:val="Body Text Indent 3"/>
    <w:basedOn w:val="Normal"/>
    <w:link w:val="BodyTextIndent3Char"/>
    <w:rsid w:val="00E03A64"/>
    <w:pPr>
      <w:spacing w:after="120"/>
      <w:ind w:left="283"/>
    </w:pPr>
    <w:rPr>
      <w:sz w:val="16"/>
      <w:szCs w:val="16"/>
      <w:lang w:val="en-GB"/>
    </w:rPr>
  </w:style>
  <w:style w:type="character" w:customStyle="1" w:styleId="BodyTextIndent3Char">
    <w:name w:val="Body Text Indent 3 Char"/>
    <w:link w:val="BodyTextIndent3"/>
    <w:rsid w:val="00E03A64"/>
    <w:rPr>
      <w:sz w:val="16"/>
      <w:szCs w:val="16"/>
      <w:lang w:eastAsia="en-US"/>
    </w:rPr>
  </w:style>
  <w:style w:type="paragraph" w:styleId="Closing">
    <w:name w:val="Closing"/>
    <w:basedOn w:val="Normal"/>
    <w:link w:val="ClosingChar"/>
    <w:rsid w:val="00E03A64"/>
    <w:pPr>
      <w:ind w:left="4252"/>
    </w:pPr>
    <w:rPr>
      <w:lang w:val="en-GB"/>
    </w:rPr>
  </w:style>
  <w:style w:type="character" w:customStyle="1" w:styleId="ClosingChar">
    <w:name w:val="Closing Char"/>
    <w:link w:val="Closing"/>
    <w:rsid w:val="00E03A64"/>
    <w:rPr>
      <w:lang w:eastAsia="en-US"/>
    </w:rPr>
  </w:style>
  <w:style w:type="paragraph" w:styleId="Date">
    <w:name w:val="Date"/>
    <w:basedOn w:val="Normal"/>
    <w:next w:val="Normal"/>
    <w:link w:val="DateChar"/>
    <w:rsid w:val="00E03A64"/>
    <w:rPr>
      <w:lang w:val="en-GB"/>
    </w:rPr>
  </w:style>
  <w:style w:type="character" w:customStyle="1" w:styleId="DateChar">
    <w:name w:val="Date Char"/>
    <w:link w:val="Date"/>
    <w:rsid w:val="00E03A64"/>
    <w:rPr>
      <w:lang w:eastAsia="en-US"/>
    </w:rPr>
  </w:style>
  <w:style w:type="paragraph" w:styleId="EmailSignature">
    <w:name w:val="E-mail Signature"/>
    <w:basedOn w:val="Normal"/>
    <w:link w:val="EmailSignatureChar"/>
    <w:rsid w:val="00E03A64"/>
    <w:rPr>
      <w:lang w:val="en-GB"/>
    </w:rPr>
  </w:style>
  <w:style w:type="character" w:customStyle="1" w:styleId="EmailSignatureChar">
    <w:name w:val="Email Signature Char"/>
    <w:link w:val="EmailSignature"/>
    <w:rsid w:val="00E03A64"/>
    <w:rPr>
      <w:lang w:eastAsia="en-US"/>
    </w:rPr>
  </w:style>
  <w:style w:type="character" w:styleId="Emphasis">
    <w:name w:val="Emphasis"/>
    <w:qFormat/>
    <w:rsid w:val="00E03A64"/>
    <w:rPr>
      <w:i/>
      <w:iCs/>
    </w:rPr>
  </w:style>
  <w:style w:type="paragraph" w:styleId="EnvelopeReturn">
    <w:name w:val="envelope return"/>
    <w:basedOn w:val="Normal"/>
    <w:rsid w:val="00E03A64"/>
    <w:rPr>
      <w:rFonts w:ascii="Arial" w:hAnsi="Arial" w:cs="Arial"/>
      <w:lang w:val="en-GB"/>
    </w:rPr>
  </w:style>
  <w:style w:type="character" w:styleId="HTMLAcronym">
    <w:name w:val="HTML Acronym"/>
    <w:rsid w:val="00E03A64"/>
  </w:style>
  <w:style w:type="paragraph" w:styleId="HTMLAddress">
    <w:name w:val="HTML Address"/>
    <w:basedOn w:val="Normal"/>
    <w:link w:val="HTMLAddressChar"/>
    <w:rsid w:val="00E03A64"/>
    <w:rPr>
      <w:i/>
      <w:iCs/>
      <w:lang w:val="en-GB"/>
    </w:rPr>
  </w:style>
  <w:style w:type="character" w:customStyle="1" w:styleId="HTMLAddressChar">
    <w:name w:val="HTML Address Char"/>
    <w:link w:val="HTMLAddress"/>
    <w:rsid w:val="00E03A64"/>
    <w:rPr>
      <w:i/>
      <w:iCs/>
      <w:lang w:eastAsia="en-US"/>
    </w:rPr>
  </w:style>
  <w:style w:type="character" w:styleId="HTMLCite">
    <w:name w:val="HTML Cite"/>
    <w:rsid w:val="00E03A64"/>
    <w:rPr>
      <w:i/>
      <w:iCs/>
    </w:rPr>
  </w:style>
  <w:style w:type="character" w:styleId="HTMLCode">
    <w:name w:val="HTML Code"/>
    <w:rsid w:val="00E03A64"/>
    <w:rPr>
      <w:rFonts w:ascii="Courier New" w:hAnsi="Courier New" w:cs="Courier New"/>
      <w:sz w:val="20"/>
      <w:szCs w:val="20"/>
    </w:rPr>
  </w:style>
  <w:style w:type="character" w:styleId="HTMLDefinition">
    <w:name w:val="HTML Definition"/>
    <w:rsid w:val="00E03A64"/>
    <w:rPr>
      <w:i/>
      <w:iCs/>
    </w:rPr>
  </w:style>
  <w:style w:type="character" w:styleId="HTMLKeyboard">
    <w:name w:val="HTML Keyboard"/>
    <w:rsid w:val="00E03A64"/>
    <w:rPr>
      <w:rFonts w:ascii="Courier New" w:hAnsi="Courier New" w:cs="Courier New"/>
      <w:sz w:val="20"/>
      <w:szCs w:val="20"/>
    </w:rPr>
  </w:style>
  <w:style w:type="paragraph" w:styleId="HTMLPreformatted">
    <w:name w:val="HTML Preformatted"/>
    <w:basedOn w:val="Normal"/>
    <w:link w:val="HTMLPreformattedChar"/>
    <w:rsid w:val="00E03A64"/>
    <w:rPr>
      <w:rFonts w:ascii="Courier New" w:hAnsi="Courier New" w:cs="Courier New"/>
      <w:lang w:val="en-GB"/>
    </w:rPr>
  </w:style>
  <w:style w:type="character" w:customStyle="1" w:styleId="HTMLPreformattedChar">
    <w:name w:val="HTML Preformatted Char"/>
    <w:link w:val="HTMLPreformatted"/>
    <w:rsid w:val="00E03A64"/>
    <w:rPr>
      <w:rFonts w:ascii="Courier New" w:hAnsi="Courier New" w:cs="Courier New"/>
      <w:lang w:eastAsia="en-US"/>
    </w:rPr>
  </w:style>
  <w:style w:type="character" w:styleId="HTMLSample">
    <w:name w:val="HTML Sample"/>
    <w:rsid w:val="00E03A64"/>
    <w:rPr>
      <w:rFonts w:ascii="Courier New" w:hAnsi="Courier New" w:cs="Courier New"/>
    </w:rPr>
  </w:style>
  <w:style w:type="character" w:styleId="HTMLTypewriter">
    <w:name w:val="HTML Typewriter"/>
    <w:rsid w:val="00E03A64"/>
    <w:rPr>
      <w:rFonts w:ascii="Courier New" w:hAnsi="Courier New" w:cs="Courier New"/>
      <w:sz w:val="20"/>
      <w:szCs w:val="20"/>
    </w:rPr>
  </w:style>
  <w:style w:type="character" w:styleId="HTMLVariable">
    <w:name w:val="HTML Variable"/>
    <w:rsid w:val="00E03A64"/>
    <w:rPr>
      <w:i/>
      <w:iCs/>
    </w:rPr>
  </w:style>
  <w:style w:type="paragraph" w:styleId="List">
    <w:name w:val="List"/>
    <w:basedOn w:val="Normal"/>
    <w:rsid w:val="00E03A64"/>
    <w:pPr>
      <w:ind w:left="283" w:hanging="283"/>
    </w:pPr>
    <w:rPr>
      <w:lang w:val="en-GB"/>
    </w:rPr>
  </w:style>
  <w:style w:type="paragraph" w:styleId="List2">
    <w:name w:val="List 2"/>
    <w:basedOn w:val="Normal"/>
    <w:rsid w:val="00E03A64"/>
    <w:pPr>
      <w:ind w:left="566" w:hanging="283"/>
    </w:pPr>
    <w:rPr>
      <w:lang w:val="en-GB"/>
    </w:rPr>
  </w:style>
  <w:style w:type="paragraph" w:styleId="List3">
    <w:name w:val="List 3"/>
    <w:basedOn w:val="Normal"/>
    <w:rsid w:val="00E03A64"/>
    <w:pPr>
      <w:ind w:left="849" w:hanging="283"/>
    </w:pPr>
    <w:rPr>
      <w:lang w:val="en-GB"/>
    </w:rPr>
  </w:style>
  <w:style w:type="paragraph" w:styleId="List4">
    <w:name w:val="List 4"/>
    <w:basedOn w:val="Normal"/>
    <w:rsid w:val="00E03A64"/>
    <w:pPr>
      <w:ind w:left="1132" w:hanging="283"/>
    </w:pPr>
    <w:rPr>
      <w:lang w:val="en-GB"/>
    </w:rPr>
  </w:style>
  <w:style w:type="paragraph" w:styleId="List5">
    <w:name w:val="List 5"/>
    <w:basedOn w:val="Normal"/>
    <w:rsid w:val="00E03A64"/>
    <w:pPr>
      <w:ind w:left="1415" w:hanging="283"/>
    </w:pPr>
    <w:rPr>
      <w:lang w:val="en-GB"/>
    </w:rPr>
  </w:style>
  <w:style w:type="paragraph" w:styleId="ListBullet">
    <w:name w:val="List Bullet"/>
    <w:basedOn w:val="Normal"/>
    <w:rsid w:val="00E03A64"/>
    <w:pPr>
      <w:tabs>
        <w:tab w:val="num" w:pos="360"/>
      </w:tabs>
      <w:ind w:left="360" w:hanging="360"/>
    </w:pPr>
    <w:rPr>
      <w:lang w:val="en-GB"/>
    </w:rPr>
  </w:style>
  <w:style w:type="paragraph" w:styleId="ListBullet2">
    <w:name w:val="List Bullet 2"/>
    <w:basedOn w:val="Normal"/>
    <w:rsid w:val="00E03A64"/>
    <w:pPr>
      <w:tabs>
        <w:tab w:val="num" w:pos="643"/>
      </w:tabs>
      <w:ind w:left="643" w:hanging="360"/>
    </w:pPr>
    <w:rPr>
      <w:lang w:val="en-GB"/>
    </w:rPr>
  </w:style>
  <w:style w:type="paragraph" w:styleId="ListBullet3">
    <w:name w:val="List Bullet 3"/>
    <w:basedOn w:val="Normal"/>
    <w:rsid w:val="00E03A64"/>
    <w:pPr>
      <w:tabs>
        <w:tab w:val="num" w:pos="926"/>
      </w:tabs>
      <w:ind w:left="926" w:hanging="360"/>
    </w:pPr>
    <w:rPr>
      <w:lang w:val="en-GB"/>
    </w:rPr>
  </w:style>
  <w:style w:type="paragraph" w:styleId="ListBullet4">
    <w:name w:val="List Bullet 4"/>
    <w:basedOn w:val="Normal"/>
    <w:rsid w:val="00E03A64"/>
    <w:pPr>
      <w:tabs>
        <w:tab w:val="num" w:pos="1209"/>
      </w:tabs>
      <w:ind w:left="1209" w:hanging="360"/>
    </w:pPr>
    <w:rPr>
      <w:lang w:val="en-GB"/>
    </w:rPr>
  </w:style>
  <w:style w:type="paragraph" w:styleId="ListBullet5">
    <w:name w:val="List Bullet 5"/>
    <w:basedOn w:val="Normal"/>
    <w:rsid w:val="00E03A64"/>
    <w:pPr>
      <w:tabs>
        <w:tab w:val="num" w:pos="1492"/>
      </w:tabs>
      <w:ind w:left="1492" w:hanging="360"/>
    </w:pPr>
    <w:rPr>
      <w:lang w:val="en-GB"/>
    </w:rPr>
  </w:style>
  <w:style w:type="paragraph" w:styleId="ListContinue">
    <w:name w:val="List Continue"/>
    <w:basedOn w:val="Normal"/>
    <w:rsid w:val="00E03A64"/>
    <w:pPr>
      <w:spacing w:after="120"/>
      <w:ind w:left="283"/>
    </w:pPr>
    <w:rPr>
      <w:lang w:val="en-GB"/>
    </w:rPr>
  </w:style>
  <w:style w:type="paragraph" w:styleId="ListContinue2">
    <w:name w:val="List Continue 2"/>
    <w:basedOn w:val="Normal"/>
    <w:rsid w:val="00E03A64"/>
    <w:pPr>
      <w:spacing w:after="120"/>
      <w:ind w:left="566"/>
    </w:pPr>
    <w:rPr>
      <w:lang w:val="en-GB"/>
    </w:rPr>
  </w:style>
  <w:style w:type="paragraph" w:styleId="ListContinue3">
    <w:name w:val="List Continue 3"/>
    <w:basedOn w:val="Normal"/>
    <w:rsid w:val="00E03A64"/>
    <w:pPr>
      <w:spacing w:after="120"/>
      <w:ind w:left="849"/>
    </w:pPr>
    <w:rPr>
      <w:lang w:val="en-GB"/>
    </w:rPr>
  </w:style>
  <w:style w:type="paragraph" w:styleId="ListContinue4">
    <w:name w:val="List Continue 4"/>
    <w:basedOn w:val="Normal"/>
    <w:rsid w:val="00E03A64"/>
    <w:pPr>
      <w:spacing w:after="120"/>
      <w:ind w:left="1132"/>
    </w:pPr>
    <w:rPr>
      <w:lang w:val="en-GB"/>
    </w:rPr>
  </w:style>
  <w:style w:type="paragraph" w:styleId="ListContinue5">
    <w:name w:val="List Continue 5"/>
    <w:basedOn w:val="Normal"/>
    <w:rsid w:val="00E03A64"/>
    <w:pPr>
      <w:spacing w:after="120"/>
      <w:ind w:left="1415"/>
    </w:pPr>
    <w:rPr>
      <w:lang w:val="en-GB"/>
    </w:rPr>
  </w:style>
  <w:style w:type="paragraph" w:styleId="ListNumber">
    <w:name w:val="List Number"/>
    <w:basedOn w:val="Normal"/>
    <w:rsid w:val="00E03A64"/>
    <w:pPr>
      <w:tabs>
        <w:tab w:val="num" w:pos="360"/>
      </w:tabs>
      <w:ind w:left="360" w:hanging="360"/>
    </w:pPr>
    <w:rPr>
      <w:lang w:val="en-GB"/>
    </w:rPr>
  </w:style>
  <w:style w:type="paragraph" w:styleId="ListNumber2">
    <w:name w:val="List Number 2"/>
    <w:basedOn w:val="Normal"/>
    <w:rsid w:val="00E03A64"/>
    <w:pPr>
      <w:tabs>
        <w:tab w:val="num" w:pos="643"/>
      </w:tabs>
      <w:ind w:left="643" w:hanging="360"/>
    </w:pPr>
    <w:rPr>
      <w:lang w:val="en-GB"/>
    </w:rPr>
  </w:style>
  <w:style w:type="paragraph" w:styleId="ListNumber3">
    <w:name w:val="List Number 3"/>
    <w:basedOn w:val="Normal"/>
    <w:rsid w:val="00E03A64"/>
    <w:pPr>
      <w:tabs>
        <w:tab w:val="num" w:pos="926"/>
      </w:tabs>
      <w:ind w:left="926" w:hanging="360"/>
    </w:pPr>
    <w:rPr>
      <w:lang w:val="en-GB"/>
    </w:rPr>
  </w:style>
  <w:style w:type="paragraph" w:styleId="ListNumber4">
    <w:name w:val="List Number 4"/>
    <w:basedOn w:val="Normal"/>
    <w:rsid w:val="00E03A64"/>
    <w:pPr>
      <w:tabs>
        <w:tab w:val="num" w:pos="1209"/>
      </w:tabs>
      <w:ind w:left="1209" w:hanging="360"/>
    </w:pPr>
    <w:rPr>
      <w:lang w:val="en-GB"/>
    </w:rPr>
  </w:style>
  <w:style w:type="paragraph" w:styleId="ListNumber5">
    <w:name w:val="List Number 5"/>
    <w:basedOn w:val="Normal"/>
    <w:rsid w:val="00E03A64"/>
    <w:pPr>
      <w:tabs>
        <w:tab w:val="num" w:pos="1492"/>
      </w:tabs>
      <w:ind w:left="1492" w:hanging="360"/>
    </w:pPr>
    <w:rPr>
      <w:lang w:val="en-GB"/>
    </w:rPr>
  </w:style>
  <w:style w:type="paragraph" w:styleId="MessageHeader">
    <w:name w:val="Message Header"/>
    <w:basedOn w:val="Normal"/>
    <w:link w:val="MessageHeaderChar"/>
    <w:rsid w:val="00E03A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GB"/>
    </w:rPr>
  </w:style>
  <w:style w:type="character" w:customStyle="1" w:styleId="MessageHeaderChar">
    <w:name w:val="Message Header Char"/>
    <w:link w:val="MessageHeader"/>
    <w:rsid w:val="00E03A64"/>
    <w:rPr>
      <w:rFonts w:ascii="Arial" w:hAnsi="Arial" w:cs="Arial"/>
      <w:sz w:val="24"/>
      <w:szCs w:val="24"/>
      <w:shd w:val="pct20" w:color="auto" w:fill="auto"/>
      <w:lang w:eastAsia="en-US"/>
    </w:rPr>
  </w:style>
  <w:style w:type="paragraph" w:styleId="NormalWeb">
    <w:name w:val="Normal (Web)"/>
    <w:basedOn w:val="Normal"/>
    <w:rsid w:val="00E03A64"/>
    <w:rPr>
      <w:sz w:val="24"/>
      <w:szCs w:val="24"/>
      <w:lang w:val="en-GB"/>
    </w:rPr>
  </w:style>
  <w:style w:type="paragraph" w:styleId="NormalIndent">
    <w:name w:val="Normal Indent"/>
    <w:basedOn w:val="Normal"/>
    <w:rsid w:val="00E03A64"/>
    <w:pPr>
      <w:ind w:left="567"/>
    </w:pPr>
    <w:rPr>
      <w:lang w:val="en-GB"/>
    </w:rPr>
  </w:style>
  <w:style w:type="paragraph" w:styleId="NoteHeading">
    <w:name w:val="Note Heading"/>
    <w:basedOn w:val="Normal"/>
    <w:next w:val="Normal"/>
    <w:link w:val="NoteHeadingChar"/>
    <w:rsid w:val="00E03A64"/>
    <w:rPr>
      <w:lang w:val="en-GB"/>
    </w:rPr>
  </w:style>
  <w:style w:type="character" w:customStyle="1" w:styleId="NoteHeadingChar">
    <w:name w:val="Note Heading Char"/>
    <w:link w:val="NoteHeading"/>
    <w:rsid w:val="00E03A64"/>
    <w:rPr>
      <w:lang w:eastAsia="en-US"/>
    </w:rPr>
  </w:style>
  <w:style w:type="paragraph" w:styleId="Salutation">
    <w:name w:val="Salutation"/>
    <w:basedOn w:val="Normal"/>
    <w:next w:val="Normal"/>
    <w:link w:val="SalutationChar"/>
    <w:rsid w:val="00E03A64"/>
    <w:rPr>
      <w:lang w:val="en-GB"/>
    </w:rPr>
  </w:style>
  <w:style w:type="character" w:customStyle="1" w:styleId="SalutationChar">
    <w:name w:val="Salutation Char"/>
    <w:link w:val="Salutation"/>
    <w:rsid w:val="00E03A64"/>
    <w:rPr>
      <w:lang w:eastAsia="en-US"/>
    </w:rPr>
  </w:style>
  <w:style w:type="paragraph" w:styleId="Signature">
    <w:name w:val="Signature"/>
    <w:basedOn w:val="Normal"/>
    <w:link w:val="SignatureChar"/>
    <w:rsid w:val="00E03A64"/>
    <w:pPr>
      <w:ind w:left="4252"/>
    </w:pPr>
    <w:rPr>
      <w:lang w:val="en-GB"/>
    </w:rPr>
  </w:style>
  <w:style w:type="character" w:customStyle="1" w:styleId="SignatureChar">
    <w:name w:val="Signature Char"/>
    <w:link w:val="Signature"/>
    <w:rsid w:val="00E03A64"/>
    <w:rPr>
      <w:lang w:eastAsia="en-US"/>
    </w:rPr>
  </w:style>
  <w:style w:type="character" w:styleId="Strong">
    <w:name w:val="Strong"/>
    <w:qFormat/>
    <w:rsid w:val="00E03A64"/>
    <w:rPr>
      <w:b/>
      <w:bCs/>
    </w:rPr>
  </w:style>
  <w:style w:type="paragraph" w:styleId="Subtitle">
    <w:name w:val="Subtitle"/>
    <w:basedOn w:val="Normal"/>
    <w:link w:val="SubtitleChar"/>
    <w:qFormat/>
    <w:rsid w:val="00E03A64"/>
    <w:pPr>
      <w:spacing w:after="60"/>
      <w:jc w:val="center"/>
      <w:outlineLvl w:val="1"/>
    </w:pPr>
    <w:rPr>
      <w:rFonts w:ascii="Arial" w:hAnsi="Arial" w:cs="Arial"/>
      <w:sz w:val="24"/>
      <w:szCs w:val="24"/>
      <w:lang w:val="en-GB"/>
    </w:rPr>
  </w:style>
  <w:style w:type="character" w:customStyle="1" w:styleId="SubtitleChar">
    <w:name w:val="Subtitle Char"/>
    <w:link w:val="Subtitle"/>
    <w:rsid w:val="00E03A64"/>
    <w:rPr>
      <w:rFonts w:ascii="Arial" w:hAnsi="Arial" w:cs="Arial"/>
      <w:sz w:val="24"/>
      <w:szCs w:val="24"/>
      <w:lang w:eastAsia="en-US"/>
    </w:rPr>
  </w:style>
  <w:style w:type="table" w:styleId="Table3Deffects1">
    <w:name w:val="Table 3D effects 1"/>
    <w:basedOn w:val="TableNormal"/>
    <w:rsid w:val="00E03A6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3A6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3A6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3A6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3A6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E03A6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E03A6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E03A6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3A6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3A6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3A6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3A6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3A6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3A6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3A6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semiHidden/>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3A6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3A6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3A6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3A6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3A6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3A6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3A6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3A6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3A6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3A6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3A6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3A6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3A6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03A6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3A6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3A6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03A64"/>
    <w:pPr>
      <w:spacing w:before="240" w:after="60"/>
      <w:jc w:val="center"/>
      <w:outlineLvl w:val="0"/>
    </w:pPr>
    <w:rPr>
      <w:rFonts w:ascii="Arial" w:hAnsi="Arial" w:cs="Arial"/>
      <w:b/>
      <w:bCs/>
      <w:kern w:val="28"/>
      <w:sz w:val="32"/>
      <w:szCs w:val="32"/>
      <w:lang w:val="en-GB"/>
    </w:rPr>
  </w:style>
  <w:style w:type="character" w:customStyle="1" w:styleId="TitleChar">
    <w:name w:val="Title Char"/>
    <w:link w:val="Title"/>
    <w:rsid w:val="00E03A64"/>
    <w:rPr>
      <w:rFonts w:ascii="Arial" w:hAnsi="Arial" w:cs="Arial"/>
      <w:b/>
      <w:bCs/>
      <w:kern w:val="28"/>
      <w:sz w:val="32"/>
      <w:szCs w:val="32"/>
      <w:lang w:eastAsia="en-US"/>
    </w:rPr>
  </w:style>
  <w:style w:type="paragraph" w:styleId="EnvelopeAddress">
    <w:name w:val="envelope address"/>
    <w:basedOn w:val="Normal"/>
    <w:rsid w:val="00E03A64"/>
    <w:pPr>
      <w:framePr w:w="7920" w:h="1980" w:hRule="exact" w:hSpace="180" w:wrap="auto" w:hAnchor="page" w:xAlign="center" w:yAlign="bottom"/>
      <w:ind w:left="2880"/>
    </w:pPr>
    <w:rPr>
      <w:rFonts w:ascii="Arial" w:hAnsi="Arial" w:cs="Arial"/>
      <w:sz w:val="24"/>
      <w:szCs w:val="24"/>
      <w:lang w:val="en-GB"/>
    </w:rPr>
  </w:style>
  <w:style w:type="character" w:customStyle="1" w:styleId="H23GChar">
    <w:name w:val="_ H_2/3_G Char"/>
    <w:link w:val="H23G"/>
    <w:rsid w:val="00E03A64"/>
    <w:rPr>
      <w:b/>
      <w:lang w:val="fr-CH" w:eastAsia="en-US"/>
    </w:rPr>
  </w:style>
  <w:style w:type="character" w:customStyle="1" w:styleId="Heading1Char">
    <w:name w:val="Heading 1 Char"/>
    <w:aliases w:val="Table_G Char"/>
    <w:link w:val="Heading1"/>
    <w:rsid w:val="00E03A64"/>
    <w:rPr>
      <w:lang w:val="fr-CH" w:eastAsia="en-US"/>
    </w:rPr>
  </w:style>
  <w:style w:type="character" w:customStyle="1" w:styleId="CharChar4">
    <w:name w:val="Char Char4"/>
    <w:semiHidden/>
    <w:rsid w:val="00E03A64"/>
    <w:rPr>
      <w:sz w:val="18"/>
      <w:lang w:val="en-GB" w:eastAsia="en-US" w:bidi="ar-SA"/>
    </w:rPr>
  </w:style>
  <w:style w:type="character" w:customStyle="1" w:styleId="FooterChar">
    <w:name w:val="Footer Char"/>
    <w:aliases w:val="3_G Char"/>
    <w:link w:val="Footer"/>
    <w:rsid w:val="00240D36"/>
    <w:rPr>
      <w:sz w:val="16"/>
      <w:lang w:val="fr-CH" w:eastAsia="en-US"/>
    </w:rPr>
  </w:style>
  <w:style w:type="paragraph" w:customStyle="1" w:styleId="tablefootnote">
    <w:name w:val="table footnote"/>
    <w:basedOn w:val="SingleTxtG"/>
    <w:qFormat/>
    <w:rsid w:val="00C96972"/>
    <w:pPr>
      <w:spacing w:after="0" w:line="220" w:lineRule="exact"/>
      <w:ind w:firstLine="170"/>
      <w:jc w:val="left"/>
    </w:pPr>
    <w:rPr>
      <w:sz w:val="18"/>
      <w:szCs w:val="18"/>
      <w:lang w:val="en-GB"/>
    </w:rPr>
  </w:style>
  <w:style w:type="paragraph" w:styleId="ListParagraph">
    <w:name w:val="List Paragraph"/>
    <w:basedOn w:val="Normal"/>
    <w:uiPriority w:val="34"/>
    <w:qFormat/>
    <w:rsid w:val="00716F84"/>
    <w:pPr>
      <w:ind w:left="708"/>
    </w:pPr>
    <w:rPr>
      <w:lang w:val="en-GB"/>
    </w:rPr>
  </w:style>
  <w:style w:type="character" w:customStyle="1" w:styleId="EndnoteTextChar">
    <w:name w:val="Endnote Text Char"/>
    <w:aliases w:val="2_G Char"/>
    <w:link w:val="EndnoteText"/>
    <w:rsid w:val="005E67C5"/>
    <w:rPr>
      <w:sz w:val="18"/>
      <w:lang w:val="fr-CH" w:eastAsia="en-US"/>
    </w:rPr>
  </w:style>
  <w:style w:type="paragraph" w:customStyle="1" w:styleId="notessoustab">
    <w:name w:val="notes sous tab"/>
    <w:basedOn w:val="Normal"/>
    <w:qFormat/>
    <w:rsid w:val="005E67C5"/>
    <w:pPr>
      <w:widowControl w:val="0"/>
      <w:tabs>
        <w:tab w:val="left" w:pos="851"/>
      </w:tabs>
      <w:suppressAutoHyphens w:val="0"/>
      <w:autoSpaceDE w:val="0"/>
      <w:autoSpaceDN w:val="0"/>
      <w:adjustRightInd w:val="0"/>
      <w:spacing w:line="240" w:lineRule="auto"/>
      <w:ind w:left="567" w:hanging="567"/>
      <w:jc w:val="both"/>
    </w:pPr>
    <w:rPr>
      <w:lang w:val="fr-FR"/>
    </w:rPr>
  </w:style>
  <w:style w:type="paragraph" w:customStyle="1" w:styleId="a0">
    <w:name w:val="(a)"/>
    <w:basedOn w:val="Normal"/>
    <w:qFormat/>
    <w:rsid w:val="005E67C5"/>
    <w:pPr>
      <w:spacing w:after="120"/>
      <w:ind w:left="2835" w:right="1134" w:hanging="567"/>
      <w:jc w:val="both"/>
    </w:pPr>
    <w:rPr>
      <w:lang w:val="en-GB"/>
    </w:rPr>
  </w:style>
  <w:style w:type="character" w:customStyle="1" w:styleId="CommentTextChar">
    <w:name w:val="Comment Text Char"/>
    <w:basedOn w:val="DefaultParagraphFont"/>
    <w:link w:val="CommentText"/>
    <w:rsid w:val="00550ED2"/>
    <w:rPr>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ece.org/trans/main/wp29/wp29wgs/wp29gen/wp29resolutions.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3A7EEEA4-672E-4BA5-9BD3-623FC642B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8619A2-31B6-4A2C-853A-31FAD32A0797}">
  <ds:schemaRefs>
    <ds:schemaRef ds:uri="http://schemas.microsoft.com/sharepoint/v3/contenttype/forms"/>
  </ds:schemaRefs>
</ds:datastoreItem>
</file>

<file path=customXml/itemProps3.xml><?xml version="1.0" encoding="utf-8"?>
<ds:datastoreItem xmlns:ds="http://schemas.openxmlformats.org/officeDocument/2006/customXml" ds:itemID="{14D6EFD1-022D-4D99-A74B-726FBA7D73C4}">
  <ds:schemaRefs>
    <ds:schemaRef ds:uri="http://schemas.openxmlformats.org/officeDocument/2006/bibliography"/>
  </ds:schemaRefs>
</ds:datastoreItem>
</file>

<file path=customXml/itemProps4.xml><?xml version="1.0" encoding="utf-8"?>
<ds:datastoreItem xmlns:ds="http://schemas.openxmlformats.org/officeDocument/2006/customXml" ds:itemID="{26FD6995-E394-44C1-80E3-3E186809518E}">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Pages>
  <Words>1412</Words>
  <Characters>8055</Characters>
  <Application>Microsoft Office Word</Application>
  <DocSecurity>0</DocSecurity>
  <Lines>67</Lines>
  <Paragraphs>18</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ECE/TRANS/WP.29/GRBP/2022/6</vt:lpstr>
      <vt:lpstr>ECE/TRANS/WP.29/2009/...</vt:lpstr>
      <vt:lpstr>ECE/TRANS/WP.29/2009/...</vt:lpstr>
    </vt:vector>
  </TitlesOfParts>
  <Company>CSD</Company>
  <LinksUpToDate>false</LinksUpToDate>
  <CharactersWithSpaces>9449</CharactersWithSpaces>
  <SharedDoc>false</SharedDoc>
  <HLinks>
    <vt:vector size="12" baseType="variant">
      <vt:variant>
        <vt:i4>6225939</vt:i4>
      </vt:variant>
      <vt:variant>
        <vt:i4>3</vt:i4>
      </vt:variant>
      <vt:variant>
        <vt:i4>0</vt:i4>
      </vt:variant>
      <vt:variant>
        <vt:i4>5</vt:i4>
      </vt:variant>
      <vt:variant>
        <vt:lpwstr>C:\Users\VOSINAN\AppData\Local\Microsoft\Windows\INetCache\Content.Outlook\AppData\Local\Microsoft\Windows\INetCache\Content.Outlook\3MLKQ6V8\www.unece.org\trans\main\wp29\wp29wgs\wp29gen\wp29resolutions.html</vt:lpwstr>
      </vt:variant>
      <vt:variant>
        <vt:lpwstr/>
      </vt: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ECE/TRANS/WP.29/GRBP/2022/6</dc:title>
  <dc:subject>2116983</dc:subject>
  <dc:creator>Corinne</dc:creator>
  <cp:keywords/>
  <dc:description/>
  <cp:lastModifiedBy>Marco Tosca</cp:lastModifiedBy>
  <cp:revision>19</cp:revision>
  <cp:lastPrinted>2020-06-19T13:11:00Z</cp:lastPrinted>
  <dcterms:created xsi:type="dcterms:W3CDTF">2025-01-22T17:57:00Z</dcterms:created>
  <dcterms:modified xsi:type="dcterms:W3CDTF">2025-02-17T19:54:00Z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f2ec83-e677-438d-afb7-4c7c0dbc872b_Enabled">
    <vt:lpwstr>True</vt:lpwstr>
  </property>
  <property fmtid="{D5CDD505-2E9C-101B-9397-08002B2CF9AE}" pid="3" name="MSIP_Label_a7f2ec83-e677-438d-afb7-4c7c0dbc872b_SiteId">
    <vt:lpwstr>3bc062e4-ac9d-4c17-b4dd-3aad637ff1ac</vt:lpwstr>
  </property>
  <property fmtid="{D5CDD505-2E9C-101B-9397-08002B2CF9AE}" pid="4" name="MSIP_Label_a7f2ec83-e677-438d-afb7-4c7c0dbc872b_Ref">
    <vt:lpwstr>https://api.informationprotection.azure.com/api/3bc062e4-ac9d-4c17-b4dd-3aad637ff1ac</vt:lpwstr>
  </property>
  <property fmtid="{D5CDD505-2E9C-101B-9397-08002B2CF9AE}" pid="5" name="MSIP_Label_a7f2ec83-e677-438d-afb7-4c7c0dbc872b_Owner">
    <vt:lpwstr>manfred.klopotek@scania.com</vt:lpwstr>
  </property>
  <property fmtid="{D5CDD505-2E9C-101B-9397-08002B2CF9AE}" pid="6" name="MSIP_Label_a7f2ec83-e677-438d-afb7-4c7c0dbc872b_SetDate">
    <vt:lpwstr>2020-06-15T16:40:07.6302915+02:00</vt:lpwstr>
  </property>
  <property fmtid="{D5CDD505-2E9C-101B-9397-08002B2CF9AE}" pid="7" name="MSIP_Label_a7f2ec83-e677-438d-afb7-4c7c0dbc872b_Name">
    <vt:lpwstr>Internal</vt:lpwstr>
  </property>
  <property fmtid="{D5CDD505-2E9C-101B-9397-08002B2CF9AE}" pid="8" name="MSIP_Label_a7f2ec83-e677-438d-afb7-4c7c0dbc872b_Application">
    <vt:lpwstr>Microsoft Azure Information Protection</vt:lpwstr>
  </property>
  <property fmtid="{D5CDD505-2E9C-101B-9397-08002B2CF9AE}" pid="9" name="MSIP_Label_a7f2ec83-e677-438d-afb7-4c7c0dbc872b_Extended_MSFT_Method">
    <vt:lpwstr>Automatic</vt:lpwstr>
  </property>
  <property fmtid="{D5CDD505-2E9C-101B-9397-08002B2CF9AE}" pid="10" name="ContentTypeId">
    <vt:lpwstr>0x0101003B8422D08C252547BB1CFA7F78E2CB83</vt:lpwstr>
  </property>
  <property fmtid="{D5CDD505-2E9C-101B-9397-08002B2CF9AE}" pid="11" name="Office_x0020_of_x0020_Origin">
    <vt:lpwstr/>
  </property>
  <property fmtid="{D5CDD505-2E9C-101B-9397-08002B2CF9AE}" pid="12" name="MediaServiceImageTags">
    <vt:lpwstr/>
  </property>
  <property fmtid="{D5CDD505-2E9C-101B-9397-08002B2CF9AE}" pid="13" name="gba66df640194346a5267c50f24d4797">
    <vt:lpwstr/>
  </property>
  <property fmtid="{D5CDD505-2E9C-101B-9397-08002B2CF9AE}" pid="14" name="Office of Origin">
    <vt:lpwstr/>
  </property>
</Properties>
</file>