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296C" w14:textId="692EF73C" w:rsidR="00E25E54" w:rsidRPr="00D1135D" w:rsidRDefault="00E25E54" w:rsidP="00E25E54">
      <w:pPr>
        <w:pStyle w:val="HChG"/>
      </w:pPr>
      <w:r w:rsidRPr="00D1135D">
        <w:tab/>
      </w:r>
      <w:r w:rsidRPr="00D1135D">
        <w:tab/>
        <w:t>Draft Proposal for a</w:t>
      </w:r>
      <w:r w:rsidR="00D1135D" w:rsidRPr="00D1135D">
        <w:t xml:space="preserve"> new </w:t>
      </w:r>
      <w:r w:rsidRPr="00D1135D">
        <w:t xml:space="preserve">UN Regulation </w:t>
      </w:r>
      <w:r w:rsidR="00891145">
        <w:t>concerning</w:t>
      </w:r>
      <w:r w:rsidR="00685D65">
        <w:t xml:space="preserve"> </w:t>
      </w:r>
      <w:r w:rsidRPr="00D1135D">
        <w:t xml:space="preserve">the approval of a vehicle type with </w:t>
      </w:r>
      <w:r w:rsidR="00891145">
        <w:t xml:space="preserve">regard to </w:t>
      </w:r>
      <w:r w:rsidRPr="00D1135D">
        <w:t xml:space="preserve">an </w:t>
      </w:r>
      <w:r w:rsidR="00D1135D" w:rsidRPr="00D1135D">
        <w:t>advanced driver distraction warning system</w:t>
      </w:r>
    </w:p>
    <w:p w14:paraId="448FCDDB" w14:textId="1621E3FE" w:rsidR="00E25E54" w:rsidRPr="00D1135D" w:rsidRDefault="00E25E54" w:rsidP="00E25E54">
      <w:pPr>
        <w:pStyle w:val="H1G"/>
        <w:rPr>
          <w:b w:val="0"/>
        </w:rPr>
      </w:pPr>
      <w:r w:rsidRPr="00D1135D">
        <w:tab/>
      </w:r>
      <w:r w:rsidRPr="00D1135D">
        <w:tab/>
      </w:r>
      <w:r w:rsidRPr="00D1135D">
        <w:rPr>
          <w:rFonts w:eastAsia="MS Mincho"/>
        </w:rPr>
        <w:t xml:space="preserve">Submitted by </w:t>
      </w:r>
      <w:r w:rsidRPr="00D1135D">
        <w:t>the expert</w:t>
      </w:r>
      <w:r w:rsidR="004E487E" w:rsidRPr="00D1135D">
        <w:t>s</w:t>
      </w:r>
      <w:r w:rsidRPr="00D1135D">
        <w:t xml:space="preserve"> from Australia</w:t>
      </w:r>
      <w:r w:rsidR="00596244">
        <w:t xml:space="preserve"> on behalf of IWG-DDADWS</w:t>
      </w:r>
      <w:r w:rsidRPr="00D1135D">
        <w:t> </w:t>
      </w:r>
      <w:r w:rsidRPr="00D1135D">
        <w:footnoteReference w:customMarkFollows="1" w:id="2"/>
        <w:t>*</w:t>
      </w:r>
    </w:p>
    <w:p w14:paraId="794E10B5" w14:textId="38C50468" w:rsidR="00825A5F" w:rsidRPr="00D1135D" w:rsidRDefault="00403CB3" w:rsidP="00403CB3">
      <w:pPr>
        <w:pStyle w:val="SingleTxtG"/>
        <w:rPr>
          <w:b/>
          <w:sz w:val="24"/>
        </w:rPr>
      </w:pPr>
      <w:r w:rsidRPr="00D1135D">
        <w:tab/>
      </w:r>
      <w:r w:rsidRPr="00D1135D">
        <w:tab/>
      </w:r>
      <w:r w:rsidR="00E25E54" w:rsidRPr="00D1135D">
        <w:t>The text reproduced below was prepared by the Informal Working Group on Driver Drowsiness and</w:t>
      </w:r>
      <w:r w:rsidR="00AD66C0" w:rsidRPr="00D1135D">
        <w:t xml:space="preserve"> </w:t>
      </w:r>
      <w:r w:rsidR="00E25E54" w:rsidRPr="00D1135D">
        <w:t>Distraction Warning Systems (IWG-DDADWS)</w:t>
      </w:r>
      <w:r w:rsidR="00E25E54" w:rsidRPr="00D1135D">
        <w:rPr>
          <w:bCs/>
        </w:rPr>
        <w:t xml:space="preserve"> </w:t>
      </w:r>
      <w:bookmarkStart w:id="0" w:name="_Hlk46250566"/>
      <w:r w:rsidR="00E25E54" w:rsidRPr="00D1135D">
        <w:rPr>
          <w:bCs/>
        </w:rPr>
        <w:t xml:space="preserve">to </w:t>
      </w:r>
      <w:r w:rsidR="00D1135D" w:rsidRPr="00D1135D">
        <w:rPr>
          <w:bCs/>
        </w:rPr>
        <w:t xml:space="preserve">draft </w:t>
      </w:r>
      <w:r w:rsidR="00E25E54" w:rsidRPr="00D1135D">
        <w:rPr>
          <w:bCs/>
        </w:rPr>
        <w:t xml:space="preserve">a new UN Regulation on </w:t>
      </w:r>
      <w:bookmarkEnd w:id="0"/>
      <w:r w:rsidR="00E25E54" w:rsidRPr="00D1135D">
        <w:rPr>
          <w:bCs/>
        </w:rPr>
        <w:t xml:space="preserve">uniform technical prescriptions concerning approval of a vehicle type with </w:t>
      </w:r>
      <w:r w:rsidR="00685D65">
        <w:rPr>
          <w:bCs/>
        </w:rPr>
        <w:t xml:space="preserve">an </w:t>
      </w:r>
      <w:r w:rsidR="00AD66C0" w:rsidRPr="00D1135D">
        <w:rPr>
          <w:bCs/>
        </w:rPr>
        <w:t>Advanced Driver Distraction</w:t>
      </w:r>
      <w:r w:rsidR="00E25E54" w:rsidRPr="00D1135D">
        <w:rPr>
          <w:bCs/>
        </w:rPr>
        <w:t xml:space="preserve"> Warning (</w:t>
      </w:r>
      <w:r w:rsidR="00AD66C0" w:rsidRPr="00D1135D">
        <w:rPr>
          <w:bCs/>
        </w:rPr>
        <w:t>ADD</w:t>
      </w:r>
      <w:r w:rsidR="00E25E54" w:rsidRPr="00D1135D">
        <w:rPr>
          <w:bCs/>
        </w:rPr>
        <w:t xml:space="preserve">W) </w:t>
      </w:r>
      <w:r w:rsidR="00D1135D" w:rsidRPr="00D1135D">
        <w:rPr>
          <w:bCs/>
        </w:rPr>
        <w:t>s</w:t>
      </w:r>
      <w:r w:rsidR="00E25E54" w:rsidRPr="00D1135D">
        <w:rPr>
          <w:bCs/>
        </w:rPr>
        <w:t>ystem.</w:t>
      </w:r>
      <w:r w:rsidR="00CE7FA1" w:rsidRPr="00D1135D">
        <w:rPr>
          <w:b/>
          <w:sz w:val="28"/>
        </w:rPr>
        <w:tab/>
      </w:r>
    </w:p>
    <w:p w14:paraId="42E3DA87" w14:textId="77777777" w:rsidR="00825A5F" w:rsidRPr="00D1135D" w:rsidRDefault="00825A5F" w:rsidP="00825A5F">
      <w:pPr>
        <w:suppressAutoHyphens w:val="0"/>
        <w:spacing w:line="240" w:lineRule="auto"/>
        <w:sectPr w:rsidR="00825A5F" w:rsidRPr="00D1135D" w:rsidSect="00685D65">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850" w:footer="850" w:gutter="0"/>
          <w:cols w:space="720"/>
          <w:titlePg/>
          <w:docGrid w:linePitch="272"/>
        </w:sectPr>
      </w:pPr>
      <w:r w:rsidRPr="00D1135D">
        <w:br w:type="page"/>
      </w:r>
    </w:p>
    <w:p w14:paraId="39DE7FAB" w14:textId="2431688C" w:rsidR="00B345A9" w:rsidRPr="00D1135D" w:rsidRDefault="00B345A9" w:rsidP="00B345A9">
      <w:pPr>
        <w:suppressAutoHyphens w:val="0"/>
        <w:spacing w:line="240" w:lineRule="auto"/>
        <w:ind w:firstLine="567"/>
        <w:rPr>
          <w:rFonts w:eastAsia="MS Mincho"/>
          <w:b/>
          <w:color w:val="000000"/>
          <w:sz w:val="28"/>
          <w:szCs w:val="28"/>
        </w:rPr>
      </w:pPr>
      <w:bookmarkStart w:id="1" w:name="_Toc408307406"/>
      <w:r w:rsidRPr="00D1135D">
        <w:rPr>
          <w:rFonts w:eastAsia="MS Mincho"/>
          <w:b/>
          <w:color w:val="000000"/>
          <w:sz w:val="28"/>
          <w:szCs w:val="28"/>
        </w:rPr>
        <w:lastRenderedPageBreak/>
        <w:t>I.</w:t>
      </w:r>
      <w:r w:rsidRPr="00D1135D">
        <w:rPr>
          <w:rFonts w:eastAsia="MS Mincho"/>
          <w:b/>
          <w:color w:val="000000"/>
          <w:sz w:val="28"/>
          <w:szCs w:val="28"/>
        </w:rPr>
        <w:tab/>
        <w:t>Proposal</w:t>
      </w:r>
      <w:r w:rsidRPr="00D1135D">
        <w:rPr>
          <w:rFonts w:eastAsia="MS Mincho"/>
          <w:b/>
          <w:color w:val="000000"/>
          <w:sz w:val="28"/>
          <w:szCs w:val="28"/>
        </w:rPr>
        <w:tab/>
      </w:r>
    </w:p>
    <w:p w14:paraId="3A4340BD" w14:textId="34BF579A" w:rsidR="00647FDF" w:rsidRPr="00D1135D" w:rsidRDefault="00647FDF" w:rsidP="00B345A9">
      <w:pPr>
        <w:pStyle w:val="HChG"/>
        <w:ind w:left="2268"/>
      </w:pPr>
      <w:r w:rsidRPr="00D1135D">
        <w:t xml:space="preserve">Regulation No. </w:t>
      </w:r>
      <w:bookmarkEnd w:id="1"/>
      <w:r w:rsidR="00B345A9" w:rsidRPr="00D1135D">
        <w:t>1XX</w:t>
      </w:r>
      <w:r w:rsidR="00C91A64" w:rsidRPr="00F51A64">
        <w:rPr>
          <w:rStyle w:val="FootnoteReference"/>
          <w:sz w:val="28"/>
          <w:szCs w:val="28"/>
        </w:rPr>
        <w:footnoteReference w:customMarkFollows="1" w:id="3"/>
        <w:sym w:font="Symbol" w:char="F02A"/>
      </w:r>
    </w:p>
    <w:p w14:paraId="41176861" w14:textId="6FADA104" w:rsidR="009030BE" w:rsidRPr="00D1135D" w:rsidRDefault="009030BE" w:rsidP="00647FDF">
      <w:pPr>
        <w:pStyle w:val="HChG"/>
      </w:pPr>
      <w:r w:rsidRPr="00D1135D">
        <w:tab/>
      </w:r>
      <w:r w:rsidRPr="00D1135D">
        <w:tab/>
      </w:r>
      <w:bookmarkStart w:id="2" w:name="_Toc408307407"/>
      <w:r w:rsidR="004B78A1" w:rsidRPr="00D1135D">
        <w:t xml:space="preserve">Uniform provisions concerning the approval of </w:t>
      </w:r>
      <w:bookmarkEnd w:id="2"/>
      <w:r w:rsidR="007D3596" w:rsidRPr="00D1135D">
        <w:t xml:space="preserve">a vehicle </w:t>
      </w:r>
      <w:r w:rsidR="00B345A9" w:rsidRPr="00D1135D">
        <w:t xml:space="preserve">type </w:t>
      </w:r>
      <w:r w:rsidR="007D3596" w:rsidRPr="00D1135D">
        <w:t>with regard to an Advanced Driver Distraction Warning</w:t>
      </w:r>
      <w:r w:rsidR="00B84C01">
        <w:t xml:space="preserve"> (ADDW)</w:t>
      </w:r>
      <w:r w:rsidR="007D3596" w:rsidRPr="00D1135D">
        <w:t xml:space="preserve"> </w:t>
      </w:r>
      <w:r w:rsidR="00D1135D" w:rsidRPr="00D1135D">
        <w:t>s</w:t>
      </w:r>
      <w:r w:rsidR="007D3596" w:rsidRPr="00D1135D">
        <w:t>ystem</w:t>
      </w:r>
    </w:p>
    <w:p w14:paraId="3A0C2349" w14:textId="77777777" w:rsidR="00762441" w:rsidRPr="00D1135D" w:rsidRDefault="00762441" w:rsidP="00762441">
      <w:pPr>
        <w:rPr>
          <w:sz w:val="28"/>
          <w:szCs w:val="28"/>
        </w:rPr>
      </w:pPr>
      <w:r w:rsidRPr="00D1135D">
        <w:rPr>
          <w:sz w:val="28"/>
          <w:szCs w:val="28"/>
        </w:rPr>
        <w:t>Contents</w:t>
      </w:r>
    </w:p>
    <w:p w14:paraId="7EB27D62" w14:textId="77777777" w:rsidR="00762441" w:rsidRPr="00D1135D" w:rsidRDefault="00762441" w:rsidP="00762441">
      <w:pPr>
        <w:tabs>
          <w:tab w:val="left" w:pos="2268"/>
        </w:tabs>
        <w:suppressAutoHyphens w:val="0"/>
        <w:spacing w:before="120" w:after="120" w:line="240" w:lineRule="auto"/>
        <w:ind w:left="1134"/>
        <w:jc w:val="right"/>
        <w:rPr>
          <w:vertAlign w:val="superscript"/>
        </w:rPr>
      </w:pPr>
      <w:r w:rsidRPr="00D1135D">
        <w:rPr>
          <w:i/>
          <w:sz w:val="18"/>
        </w:rPr>
        <w:t>Page</w:t>
      </w:r>
    </w:p>
    <w:p w14:paraId="20811EF3" w14:textId="77777777"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Regulation</w:t>
      </w:r>
    </w:p>
    <w:p w14:paraId="148D1DFB" w14:textId="77777777"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0.</w:t>
      </w:r>
      <w:r w:rsidRPr="00D1135D">
        <w:tab/>
        <w:t>Introduction</w:t>
      </w:r>
      <w:r w:rsidRPr="00D1135D">
        <w:tab/>
      </w:r>
      <w:r w:rsidRPr="00D1135D">
        <w:tab/>
        <w:t>3</w:t>
      </w:r>
    </w:p>
    <w:p w14:paraId="04C3E786" w14:textId="5F7BC50F"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1.</w:t>
      </w:r>
      <w:r w:rsidRPr="00D1135D">
        <w:tab/>
        <w:t>Scope</w:t>
      </w:r>
      <w:r w:rsidRPr="00D1135D">
        <w:tab/>
      </w:r>
      <w:r w:rsidRPr="00D1135D">
        <w:tab/>
      </w:r>
      <w:r w:rsidRPr="00D1135D">
        <w:tab/>
      </w:r>
      <w:r w:rsidR="00A91CF0" w:rsidRPr="00D1135D">
        <w:t>5</w:t>
      </w:r>
    </w:p>
    <w:p w14:paraId="6A95C224" w14:textId="2A43A9D7"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2.</w:t>
      </w:r>
      <w:r w:rsidRPr="00D1135D">
        <w:tab/>
        <w:t>Definitions</w:t>
      </w:r>
      <w:r w:rsidRPr="00D1135D">
        <w:tab/>
      </w:r>
      <w:r w:rsidRPr="00D1135D">
        <w:tab/>
      </w:r>
      <w:r w:rsidR="00A91CF0" w:rsidRPr="00D1135D">
        <w:t>5</w:t>
      </w:r>
    </w:p>
    <w:p w14:paraId="0E45BD57" w14:textId="00D76B56"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3.</w:t>
      </w:r>
      <w:r w:rsidRPr="00D1135D">
        <w:tab/>
        <w:t>Application for approval</w:t>
      </w:r>
      <w:r w:rsidRPr="00D1135D">
        <w:tab/>
      </w:r>
      <w:r w:rsidRPr="00D1135D">
        <w:tab/>
      </w:r>
      <w:r w:rsidR="00A91CF0" w:rsidRPr="00D1135D">
        <w:t>6</w:t>
      </w:r>
    </w:p>
    <w:p w14:paraId="247D796A" w14:textId="633D67A1"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4.</w:t>
      </w:r>
      <w:r w:rsidRPr="00D1135D">
        <w:tab/>
        <w:t>Approval</w:t>
      </w:r>
      <w:r w:rsidRPr="00D1135D">
        <w:tab/>
      </w:r>
      <w:r w:rsidRPr="00D1135D">
        <w:tab/>
      </w:r>
      <w:r w:rsidRPr="00D1135D">
        <w:tab/>
      </w:r>
      <w:r w:rsidR="00A91CF0" w:rsidRPr="00D1135D">
        <w:t>6</w:t>
      </w:r>
    </w:p>
    <w:p w14:paraId="7CA7A3EE" w14:textId="45BD7DD4"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5.</w:t>
      </w:r>
      <w:r w:rsidRPr="00D1135D">
        <w:tab/>
        <w:t>Technical requirements</w:t>
      </w:r>
      <w:r w:rsidRPr="00D1135D">
        <w:tab/>
      </w:r>
      <w:r w:rsidRPr="00D1135D">
        <w:tab/>
      </w:r>
      <w:r w:rsidR="00A91CF0" w:rsidRPr="00D1135D">
        <w:t>7</w:t>
      </w:r>
    </w:p>
    <w:p w14:paraId="4648EC27" w14:textId="11911A5D"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6.</w:t>
      </w:r>
      <w:r w:rsidRPr="00D1135D">
        <w:tab/>
        <w:t>Modification of vehicle type and extension of approval</w:t>
      </w:r>
      <w:r w:rsidRPr="00D1135D">
        <w:tab/>
      </w:r>
      <w:r w:rsidRPr="00D1135D">
        <w:tab/>
      </w:r>
      <w:r w:rsidR="0080554D" w:rsidRPr="00D1135D">
        <w:t>1</w:t>
      </w:r>
      <w:r w:rsidR="00164323" w:rsidRPr="00D1135D">
        <w:t>3</w:t>
      </w:r>
    </w:p>
    <w:p w14:paraId="76987665" w14:textId="0D50FC4E"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7.</w:t>
      </w:r>
      <w:r w:rsidRPr="00D1135D">
        <w:tab/>
        <w:t>Conformity of production</w:t>
      </w:r>
      <w:r w:rsidRPr="00D1135D">
        <w:tab/>
      </w:r>
      <w:r w:rsidRPr="00D1135D">
        <w:tab/>
      </w:r>
      <w:r w:rsidR="0080554D" w:rsidRPr="00D1135D">
        <w:t>1</w:t>
      </w:r>
      <w:r w:rsidR="00551EB5">
        <w:t>4</w:t>
      </w:r>
    </w:p>
    <w:p w14:paraId="520305EA" w14:textId="57C2C90C"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8.</w:t>
      </w:r>
      <w:r w:rsidRPr="00D1135D">
        <w:tab/>
        <w:t>Penalties for non-conformity of production</w:t>
      </w:r>
      <w:r w:rsidRPr="00D1135D">
        <w:tab/>
      </w:r>
      <w:r w:rsidRPr="00D1135D">
        <w:tab/>
      </w:r>
      <w:r w:rsidR="0080554D" w:rsidRPr="00D1135D">
        <w:t>1</w:t>
      </w:r>
      <w:r w:rsidR="00551EB5">
        <w:t>4</w:t>
      </w:r>
    </w:p>
    <w:p w14:paraId="5906BA59" w14:textId="4BE937F9"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9.</w:t>
      </w:r>
      <w:r w:rsidRPr="00D1135D">
        <w:tab/>
        <w:t>Production definitively discontinued</w:t>
      </w:r>
      <w:r w:rsidRPr="00D1135D">
        <w:tab/>
      </w:r>
      <w:r w:rsidRPr="00D1135D">
        <w:tab/>
      </w:r>
      <w:r w:rsidR="0080554D" w:rsidRPr="00D1135D">
        <w:t>1</w:t>
      </w:r>
      <w:r w:rsidR="00551EB5">
        <w:t>4</w:t>
      </w:r>
    </w:p>
    <w:p w14:paraId="7227C816" w14:textId="3D9B396C"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10.</w:t>
      </w:r>
      <w:r w:rsidRPr="00D1135D">
        <w:tab/>
        <w:t xml:space="preserve">Names and addresses of Technical Services responsible for conducting approval tests, </w:t>
      </w:r>
      <w:r w:rsidRPr="00D1135D">
        <w:br/>
        <w:t>and of Type Approval Authorities</w:t>
      </w:r>
      <w:r w:rsidRPr="00D1135D">
        <w:tab/>
      </w:r>
      <w:r w:rsidRPr="00D1135D">
        <w:tab/>
      </w:r>
      <w:r w:rsidR="0080554D" w:rsidRPr="00D1135D">
        <w:t>1</w:t>
      </w:r>
      <w:r w:rsidR="00551EB5">
        <w:t>4</w:t>
      </w:r>
    </w:p>
    <w:p w14:paraId="7B33F970" w14:textId="77777777" w:rsidR="00762441" w:rsidRPr="00D1135D" w:rsidRDefault="00762441" w:rsidP="00762441">
      <w:pPr>
        <w:keepNext/>
        <w:keepLines/>
        <w:tabs>
          <w:tab w:val="right" w:pos="851"/>
          <w:tab w:val="left" w:pos="1134"/>
          <w:tab w:val="left" w:pos="1559"/>
          <w:tab w:val="left" w:pos="1984"/>
          <w:tab w:val="left" w:leader="dot" w:pos="8929"/>
          <w:tab w:val="right" w:pos="9638"/>
        </w:tabs>
        <w:spacing w:after="120"/>
      </w:pPr>
      <w:r w:rsidRPr="00D1135D">
        <w:t>Annexes</w:t>
      </w:r>
    </w:p>
    <w:p w14:paraId="13F52ADC" w14:textId="452328D8" w:rsidR="00762441" w:rsidRPr="00D1135D" w:rsidRDefault="00762441" w:rsidP="00762441">
      <w:pPr>
        <w:keepNext/>
        <w:keepLines/>
        <w:tabs>
          <w:tab w:val="right" w:pos="851"/>
          <w:tab w:val="left" w:pos="1134"/>
          <w:tab w:val="left" w:pos="1559"/>
          <w:tab w:val="left" w:pos="1984"/>
          <w:tab w:val="left" w:leader="dot" w:pos="8929"/>
          <w:tab w:val="right" w:pos="9638"/>
        </w:tabs>
        <w:spacing w:after="120"/>
      </w:pPr>
      <w:r w:rsidRPr="00D1135D">
        <w:tab/>
        <w:t>1</w:t>
      </w:r>
      <w:r w:rsidRPr="00D1135D">
        <w:tab/>
        <w:t>Communication</w:t>
      </w:r>
      <w:r w:rsidRPr="00D1135D">
        <w:tab/>
      </w:r>
      <w:r w:rsidRPr="00D1135D">
        <w:tab/>
      </w:r>
      <w:r w:rsidR="0080554D" w:rsidRPr="00D1135D">
        <w:t>1</w:t>
      </w:r>
      <w:r w:rsidR="00A34AD8">
        <w:t>5</w:t>
      </w:r>
    </w:p>
    <w:p w14:paraId="3F7A066D" w14:textId="434C4727"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2</w:t>
      </w:r>
      <w:r w:rsidRPr="00D1135D">
        <w:tab/>
        <w:t>Arrangement of the approval mark</w:t>
      </w:r>
      <w:r w:rsidRPr="00D1135D">
        <w:tab/>
      </w:r>
      <w:r w:rsidRPr="00D1135D">
        <w:tab/>
      </w:r>
      <w:r w:rsidR="0080554D" w:rsidRPr="00D1135D">
        <w:t>1</w:t>
      </w:r>
      <w:r w:rsidR="00A34AD8">
        <w:t>7</w:t>
      </w:r>
    </w:p>
    <w:p w14:paraId="47554888" w14:textId="1766CFD8"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3</w:t>
      </w:r>
      <w:r w:rsidRPr="00D1135D">
        <w:tab/>
        <w:t xml:space="preserve">Documentation package on the </w:t>
      </w:r>
      <w:r w:rsidR="00F95214">
        <w:t>A</w:t>
      </w:r>
      <w:r w:rsidR="00817A2D">
        <w:t xml:space="preserve">dvanced </w:t>
      </w:r>
      <w:r w:rsidR="00F95214">
        <w:t>D</w:t>
      </w:r>
      <w:r w:rsidR="00817A2D">
        <w:t xml:space="preserve">river </w:t>
      </w:r>
      <w:r w:rsidR="00F95214">
        <w:t>D</w:t>
      </w:r>
      <w:r w:rsidR="00817A2D">
        <w:t xml:space="preserve">istraction </w:t>
      </w:r>
      <w:r w:rsidR="00F95214">
        <w:t>W</w:t>
      </w:r>
      <w:r w:rsidR="00817A2D">
        <w:t xml:space="preserve">arning </w:t>
      </w:r>
      <w:r w:rsidRPr="00D1135D">
        <w:t>system functionality</w:t>
      </w:r>
      <w:r w:rsidRPr="00D1135D">
        <w:tab/>
      </w:r>
      <w:r w:rsidRPr="00D1135D">
        <w:tab/>
      </w:r>
      <w:r w:rsidR="0080554D" w:rsidRPr="00D1135D">
        <w:t>1</w:t>
      </w:r>
      <w:r w:rsidR="00A34AD8">
        <w:t>8</w:t>
      </w:r>
    </w:p>
    <w:p w14:paraId="2DCC6771" w14:textId="0CCCF59D"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4</w:t>
      </w:r>
      <w:r w:rsidRPr="00D1135D">
        <w:tab/>
        <w:t xml:space="preserve">Documentation package on the effectiveness of the </w:t>
      </w:r>
      <w:r w:rsidR="00F95214">
        <w:t>A</w:t>
      </w:r>
      <w:r w:rsidR="00817A2D">
        <w:t xml:space="preserve">dvanced </w:t>
      </w:r>
      <w:r w:rsidR="00F95214">
        <w:t>D</w:t>
      </w:r>
      <w:r w:rsidR="00817A2D">
        <w:t xml:space="preserve">river </w:t>
      </w:r>
      <w:r w:rsidR="00F95214">
        <w:t>D</w:t>
      </w:r>
      <w:r w:rsidR="00817A2D">
        <w:t xml:space="preserve">istraction </w:t>
      </w:r>
      <w:r w:rsidR="00F95214">
        <w:t>W</w:t>
      </w:r>
      <w:r w:rsidR="00817A2D">
        <w:t>arning</w:t>
      </w:r>
      <w:r w:rsidRPr="00D1135D">
        <w:t> system</w:t>
      </w:r>
      <w:r w:rsidRPr="00D1135D">
        <w:tab/>
      </w:r>
      <w:r w:rsidR="0080554D" w:rsidRPr="00D1135D">
        <w:t>2</w:t>
      </w:r>
      <w:r w:rsidR="00A34AD8">
        <w:t>0</w:t>
      </w:r>
    </w:p>
    <w:p w14:paraId="15A93252" w14:textId="1BCF9131"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5</w:t>
      </w:r>
      <w:r w:rsidRPr="00D1135D">
        <w:tab/>
      </w:r>
      <w:r w:rsidR="004827A5" w:rsidRPr="00D1135D">
        <w:t>Spot check testing procedure</w:t>
      </w:r>
      <w:r w:rsidRPr="00D1135D">
        <w:tab/>
      </w:r>
      <w:r w:rsidRPr="00D1135D">
        <w:tab/>
        <w:t>2</w:t>
      </w:r>
      <w:r w:rsidR="00A34AD8">
        <w:t>1</w:t>
      </w:r>
    </w:p>
    <w:p w14:paraId="16FC2638" w14:textId="77777777" w:rsidR="007D3596" w:rsidRPr="00D1135D" w:rsidRDefault="009030BE" w:rsidP="00B32BE3">
      <w:pPr>
        <w:pStyle w:val="HChG"/>
        <w:ind w:firstLine="0"/>
      </w:pPr>
      <w:r w:rsidRPr="00D1135D">
        <w:br w:type="page"/>
      </w:r>
      <w:bookmarkStart w:id="3" w:name="_Toc408307409"/>
    </w:p>
    <w:p w14:paraId="6252EF2F" w14:textId="77777777" w:rsidR="007D3596" w:rsidRPr="00D1135D" w:rsidRDefault="007D3596" w:rsidP="00CD53BE">
      <w:pPr>
        <w:pStyle w:val="HChG"/>
        <w:numPr>
          <w:ilvl w:val="0"/>
          <w:numId w:val="62"/>
        </w:numPr>
        <w:suppressAutoHyphens w:val="0"/>
        <w:jc w:val="both"/>
        <w:outlineLvl w:val="0"/>
      </w:pPr>
      <w:r w:rsidRPr="00D1135D">
        <w:lastRenderedPageBreak/>
        <w:t>Introduction</w:t>
      </w:r>
    </w:p>
    <w:p w14:paraId="6AFF2142" w14:textId="3D95A0B4" w:rsidR="002835CB" w:rsidRPr="00D1135D" w:rsidRDefault="002835CB" w:rsidP="002835CB">
      <w:pPr>
        <w:pStyle w:val="SingleTxtG"/>
        <w:numPr>
          <w:ilvl w:val="1"/>
          <w:numId w:val="62"/>
        </w:numPr>
      </w:pPr>
      <w:r w:rsidRPr="00D1135D">
        <w:t xml:space="preserve">This UN Regulation in its original form (00 series of amendments) </w:t>
      </w:r>
      <w:r w:rsidR="00E26EB4" w:rsidRPr="00D1135D">
        <w:t>i</w:t>
      </w:r>
      <w:r w:rsidRPr="00D1135D">
        <w:t>s closely aligned with the EU Commission Delegated Regulation (EU) 2023/2590 for advanced driver distraction warning systems, with minor differences including for clarity and/or editorial corrections when relevant.</w:t>
      </w:r>
      <w:r w:rsidR="00756DF5" w:rsidRPr="00D1135D">
        <w:t xml:space="preserve"> Some reference material also came from the document titled </w:t>
      </w:r>
      <w:r w:rsidR="006660D9">
        <w:t>"</w:t>
      </w:r>
      <w:r w:rsidR="00756DF5" w:rsidRPr="00D1135D">
        <w:t>ADDW Q&amp;A: Answers to the questions raised by Stakeholders on the application of the rules on Advanced Driver Distraction Warning set out in the Delegated Regulation (EU) 2023/2590</w:t>
      </w:r>
      <w:r w:rsidR="006660D9">
        <w:t>"</w:t>
      </w:r>
      <w:r w:rsidR="00756DF5" w:rsidRPr="00D1135D">
        <w:t>.</w:t>
      </w:r>
    </w:p>
    <w:p w14:paraId="58ABC54E" w14:textId="77777777" w:rsidR="002835CB" w:rsidRPr="00D1135D" w:rsidRDefault="002835CB" w:rsidP="002835CB">
      <w:pPr>
        <w:pStyle w:val="SingleTxtG"/>
        <w:numPr>
          <w:ilvl w:val="1"/>
          <w:numId w:val="62"/>
        </w:numPr>
      </w:pPr>
      <w:r w:rsidRPr="00D1135D">
        <w:t>Distraction is considered a serious and increasing road safety problem across the world. When a driver is distracted, their attention is diverted away from activities critical for safe driving and toward a competing activity, which impairs performance. A driver’s state during a distraction event is typically transient, and as such distraction may equally occur upon commencement of driving and/or at any other time during the driving journey.</w:t>
      </w:r>
    </w:p>
    <w:p w14:paraId="50BD2391" w14:textId="1DE91144" w:rsidR="002835CB" w:rsidRPr="00D1135D" w:rsidRDefault="002835CB" w:rsidP="002835CB">
      <w:pPr>
        <w:pStyle w:val="SingleTxtG"/>
        <w:numPr>
          <w:ilvl w:val="1"/>
          <w:numId w:val="62"/>
        </w:numPr>
      </w:pPr>
      <w:r w:rsidRPr="00D1135D">
        <w:t xml:space="preserve">A common form of distraction is </w:t>
      </w:r>
      <w:r w:rsidR="006660D9">
        <w:t>"</w:t>
      </w:r>
      <w:r w:rsidRPr="00D1135D">
        <w:t>visual distraction</w:t>
      </w:r>
      <w:r w:rsidR="006660D9">
        <w:t>"</w:t>
      </w:r>
      <w:r w:rsidRPr="00D1135D">
        <w:t xml:space="preserve">, for example where a driver is reading a text message on a mobile phone or information on a vehicle console menu or control. In such cases, the visual distraction may be accompanied by </w:t>
      </w:r>
      <w:r w:rsidR="006660D9">
        <w:t>"</w:t>
      </w:r>
      <w:r w:rsidRPr="00D1135D">
        <w:t>manual distraction</w:t>
      </w:r>
      <w:r w:rsidR="006660D9">
        <w:t>"</w:t>
      </w:r>
      <w:r w:rsidRPr="00D1135D">
        <w:t>, where the driver is holding and/or operating a device or control other than one required for safe driving.</w:t>
      </w:r>
    </w:p>
    <w:p w14:paraId="030A508A" w14:textId="77777777" w:rsidR="002835CB" w:rsidRPr="00D1135D" w:rsidRDefault="002835CB" w:rsidP="002835CB">
      <w:pPr>
        <w:pStyle w:val="SingleTxtG"/>
        <w:numPr>
          <w:ilvl w:val="1"/>
          <w:numId w:val="62"/>
        </w:numPr>
      </w:pPr>
      <w:r w:rsidRPr="00D1135D">
        <w:t>This regulation targets the detection of relatively long (rather than intermittent) visual distraction events within a specific area of the vehicle cabin. It does not address visual distraction outside of this specific area, intermittent (short duration) distraction, or cognitive distraction. It is anticipated that in future series of amendments of this regulation, the technical requirements will be further developed to account for ongoing developments in driver distraction warning technologies, including to improve the effectiveness of these systems and increase road safety benefits.</w:t>
      </w:r>
    </w:p>
    <w:p w14:paraId="3DC06FF6" w14:textId="77777777" w:rsidR="002835CB" w:rsidRPr="00D1135D" w:rsidRDefault="002835CB" w:rsidP="002835CB">
      <w:pPr>
        <w:pStyle w:val="SingleTxtG"/>
        <w:numPr>
          <w:ilvl w:val="1"/>
          <w:numId w:val="62"/>
        </w:numPr>
      </w:pPr>
      <w:r w:rsidRPr="00D1135D">
        <w:t>The effects of driver impairment from distraction can include increased reaction times and difficulty maintaining a constant speed and/or lane position. This presents a considerable safety hazard during driving in high density traffic and urban areas, as well as during more open highway type conditions at increased speeds. Further, there is a considerable risk of a distraction event occurring across this spectrum of driving conditions.</w:t>
      </w:r>
    </w:p>
    <w:p w14:paraId="1A940232" w14:textId="2DF73C69" w:rsidR="002835CB" w:rsidRPr="00D1135D" w:rsidRDefault="002835CB" w:rsidP="002835CB">
      <w:pPr>
        <w:pStyle w:val="SingleTxtG"/>
        <w:numPr>
          <w:ilvl w:val="1"/>
          <w:numId w:val="62"/>
        </w:numPr>
      </w:pPr>
      <w:r w:rsidRPr="00D1135D">
        <w:t>The severity of distraction related crashes can be particularly high, as drivers that are distracted are less likely to react effectively to reduce the severity of an impending impact (e.g. braking, steering to avoid serious impact</w:t>
      </w:r>
      <w:r w:rsidR="00A93EF2">
        <w:t>,</w:t>
      </w:r>
      <w:r w:rsidRPr="00D1135D">
        <w:t xml:space="preserve"> etc.).</w:t>
      </w:r>
    </w:p>
    <w:p w14:paraId="3B24E9C4" w14:textId="52E98D25" w:rsidR="002835CB" w:rsidRPr="00D1135D" w:rsidRDefault="002835CB" w:rsidP="002835CB">
      <w:pPr>
        <w:pStyle w:val="SingleTxtG"/>
        <w:numPr>
          <w:ilvl w:val="1"/>
          <w:numId w:val="62"/>
        </w:numPr>
      </w:pPr>
      <w:r w:rsidRPr="00D1135D">
        <w:t xml:space="preserve">An Advanced Driver Distraction Warning (ADDW) </w:t>
      </w:r>
      <w:r w:rsidR="006660D9" w:rsidRPr="00D1135D">
        <w:t>s</w:t>
      </w:r>
      <w:r w:rsidRPr="00D1135D">
        <w:t>ystem can be used to directly monitor the driver’s visual attention (e.g. by use of cameras to determine the direction of the driver’s gaze within the vehicle cabin). The system will be able to provide a warning if the driver is assessed as distracted.</w:t>
      </w:r>
    </w:p>
    <w:p w14:paraId="1228E77C" w14:textId="11B12ED4" w:rsidR="002835CB" w:rsidRPr="00D1135D" w:rsidRDefault="002835CB" w:rsidP="00756DF5">
      <w:pPr>
        <w:pStyle w:val="SingleTxtG"/>
        <w:keepLines/>
        <w:numPr>
          <w:ilvl w:val="1"/>
          <w:numId w:val="62"/>
        </w:numPr>
      </w:pPr>
      <w:r w:rsidRPr="00D1135D">
        <w:t xml:space="preserve">There are some </w:t>
      </w:r>
      <w:r w:rsidRPr="00170179">
        <w:t>subgroups of vehicles where the benefit of an ADDW system may be more limited because they are primarily used in other conditions than high density traffic and highways (e.g. category G vehicles, construction vehicles, etc.). In some cases (e.g. vehicles of category G, construction vehicles mainly used in off-road areas and gravel tracks, military vehicles) the operating environment and/or manne</w:t>
      </w:r>
      <w:r w:rsidRPr="00D1135D">
        <w:t>r in which the vehicles are used may lead to either a high number of distraction warnings in situations where the actual safety risk is not significant, or increased difficulty in reliable detection of distraction events. Regardless from the benefit, there may also be some vehicle types for which the installation of an ADDW system would be technically difficult or not feasible (e.g. special purpose vehicles).</w:t>
      </w:r>
    </w:p>
    <w:p w14:paraId="46454D5F" w14:textId="77777777" w:rsidR="002835CB" w:rsidRPr="00D1135D" w:rsidRDefault="002835CB" w:rsidP="003D0ED7">
      <w:pPr>
        <w:pStyle w:val="SingleTxtG"/>
        <w:keepLines/>
        <w:numPr>
          <w:ilvl w:val="1"/>
          <w:numId w:val="62"/>
        </w:numPr>
      </w:pPr>
      <w:r w:rsidRPr="00D1135D">
        <w:lastRenderedPageBreak/>
        <w:t>Paragraph 1.2. states that this Regulation is without prejudice to requirements of national or regional laws related to privacy, data protection and personal data processing. This means that any Contracting Party applying this regulation may prescribe any additional such requirements through its laws. Technical Services and Approval Authorities will not assess compliance with any such regional or national laws as part of an application for type approval of a vehicle type with regard to its ADDW system. This is a matter for the relevant regional and/or national authorities, as well as vehicle manufacturers.</w:t>
      </w:r>
    </w:p>
    <w:p w14:paraId="6BB620BB" w14:textId="77777777" w:rsidR="002835CB" w:rsidRPr="00D1135D" w:rsidRDefault="002835CB" w:rsidP="002835CB">
      <w:pPr>
        <w:pStyle w:val="SingleTxtG"/>
        <w:ind w:left="2274"/>
      </w:pPr>
      <w:r w:rsidRPr="00D1135D">
        <w:t>For example, an ADDW system may use data from cameras which monitor the vehicle occupants. Contracting Parties may choose to specify requirements in regional or national law to prevent this data from being used to confirm the unique identification of any natural person.</w:t>
      </w:r>
    </w:p>
    <w:p w14:paraId="4319F1A3" w14:textId="77120352" w:rsidR="00066932" w:rsidRPr="00D1135D" w:rsidRDefault="002835CB" w:rsidP="002835CB">
      <w:pPr>
        <w:pStyle w:val="SingleTxtG"/>
        <w:ind w:left="2274"/>
      </w:pPr>
      <w:r w:rsidRPr="00D1135D">
        <w:t>This could be achieved through more general privacy law</w:t>
      </w:r>
      <w:r w:rsidRPr="00170179">
        <w:t>s, and/or specific technical requirements, including for example to keep any data within a closed-loop system for no longer than is needed for the system to perform its safety function, and to prevent unauthorised access. Contracting Parties should also consider the possibility that biometric personal data, and/or the storage of historical data of a particular driver, could be used to improve the perfor</w:t>
      </w:r>
      <w:r w:rsidRPr="00D1135D">
        <w:t>mance of the ADDW system. Such systems could for example seek permission from a driver and this request may be accompanied by explanatory information of the system changes that will be implemented and the reasons for those changes.</w:t>
      </w:r>
    </w:p>
    <w:p w14:paraId="22AECACC" w14:textId="6B22904C" w:rsidR="00500504" w:rsidRPr="00D1135D" w:rsidRDefault="00500504" w:rsidP="00CD53BE">
      <w:pPr>
        <w:pStyle w:val="SingleTxtG"/>
        <w:numPr>
          <w:ilvl w:val="1"/>
          <w:numId w:val="62"/>
        </w:numPr>
      </w:pPr>
      <w:r w:rsidRPr="00D1135D">
        <w:t>[</w:t>
      </w:r>
      <w:r w:rsidR="002835CB" w:rsidRPr="00D1135D">
        <w:t>Reserved</w:t>
      </w:r>
      <w:r w:rsidRPr="00D1135D">
        <w:t>].</w:t>
      </w:r>
    </w:p>
    <w:p w14:paraId="26A6BD17" w14:textId="77777777" w:rsidR="00500504" w:rsidRPr="00D1135D" w:rsidRDefault="00500504" w:rsidP="00500504">
      <w:pPr>
        <w:pStyle w:val="SingleTxtG"/>
      </w:pPr>
    </w:p>
    <w:p w14:paraId="65B0F20C" w14:textId="77777777" w:rsidR="00500504" w:rsidRPr="00D1135D" w:rsidRDefault="00500504" w:rsidP="00500504">
      <w:pPr>
        <w:pStyle w:val="SingleTxtG"/>
      </w:pPr>
    </w:p>
    <w:p w14:paraId="50429644" w14:textId="77777777" w:rsidR="00500504" w:rsidRPr="00D1135D" w:rsidRDefault="00500504" w:rsidP="00500504">
      <w:pPr>
        <w:pStyle w:val="SingleTxtG"/>
      </w:pPr>
    </w:p>
    <w:p w14:paraId="7D346B0A" w14:textId="77777777" w:rsidR="00500504" w:rsidRPr="00D1135D" w:rsidRDefault="00500504" w:rsidP="004873AC">
      <w:pPr>
        <w:pStyle w:val="SingleTxtG"/>
        <w:ind w:left="0"/>
      </w:pPr>
    </w:p>
    <w:bookmarkEnd w:id="3"/>
    <w:p w14:paraId="5EFB50BF" w14:textId="77777777" w:rsidR="007D3596" w:rsidRPr="00D1135D" w:rsidRDefault="007D3596" w:rsidP="004873AC">
      <w:pPr>
        <w:keepNext/>
        <w:keepLines/>
        <w:pageBreakBefore/>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lastRenderedPageBreak/>
        <w:t>1.</w:t>
      </w:r>
      <w:r w:rsidRPr="00D1135D">
        <w:rPr>
          <w:b/>
          <w:sz w:val="28"/>
          <w:lang w:eastAsia="en-GB"/>
        </w:rPr>
        <w:tab/>
      </w:r>
      <w:r w:rsidRPr="00D1135D">
        <w:rPr>
          <w:b/>
          <w:sz w:val="28"/>
          <w:lang w:eastAsia="en-GB"/>
        </w:rPr>
        <w:tab/>
        <w:t>Scope</w:t>
      </w:r>
    </w:p>
    <w:p w14:paraId="29D94C40" w14:textId="31F5A08C" w:rsidR="005A6CC6" w:rsidRPr="00B81A1A" w:rsidDel="00A8189E" w:rsidRDefault="005A6CC6" w:rsidP="00615C9D">
      <w:pPr>
        <w:spacing w:after="120"/>
        <w:ind w:left="2268" w:right="1134" w:hanging="1134"/>
        <w:rPr>
          <w:ins w:id="4" w:author="Author"/>
          <w:del w:id="5" w:author="Author"/>
        </w:rPr>
      </w:pPr>
      <w:bookmarkStart w:id="6" w:name="_Toc408307410"/>
      <w:bookmarkStart w:id="7" w:name="_Toc181268422"/>
      <w:ins w:id="8" w:author="Author">
        <w:del w:id="9" w:author="Author">
          <w:r w:rsidRPr="00B81A1A" w:rsidDel="00A8189E">
            <w:delText xml:space="preserve">1.1. </w:delText>
          </w:r>
          <w:r w:rsidR="00615C9D" w:rsidDel="00A8189E">
            <w:tab/>
          </w:r>
          <w:r w:rsidRPr="00B81A1A" w:rsidDel="00A8189E">
            <w:delText>This Regulation applies to vehicles of category M and N</w:delText>
          </w:r>
          <w:r w:rsidDel="00A8189E">
            <w:delText xml:space="preserve"> </w:delText>
          </w:r>
          <w:r w:rsidRPr="00B81A1A" w:rsidDel="00A8189E">
            <w:rPr>
              <w:b/>
              <w:bCs/>
              <w:lang w:val="en-AU"/>
            </w:rPr>
            <w:delText>where the "R" point of the driver seat is more than 450 mm from ground level.</w:delText>
          </w:r>
          <w:r w:rsidR="00CC14C8" w:rsidDel="00A8189E">
            <w:rPr>
              <w:b/>
              <w:bCs/>
              <w:lang w:val="en-AU"/>
            </w:rPr>
            <w:delText xml:space="preserve"> At the request of manufactures </w:delText>
          </w:r>
          <w:r w:rsidR="00454F12" w:rsidDel="00A8189E">
            <w:rPr>
              <w:b/>
              <w:bCs/>
              <w:lang w:val="en-AU"/>
            </w:rPr>
            <w:delText>type approval</w:delText>
          </w:r>
          <w:r w:rsidR="001D015E" w:rsidDel="00A8189E">
            <w:rPr>
              <w:b/>
              <w:bCs/>
              <w:lang w:val="en-AU"/>
            </w:rPr>
            <w:delText>s</w:delText>
          </w:r>
          <w:r w:rsidR="00454F12" w:rsidDel="00A8189E">
            <w:rPr>
              <w:b/>
              <w:bCs/>
              <w:lang w:val="en-AU"/>
            </w:rPr>
            <w:delText xml:space="preserve"> maybe granted to </w:delText>
          </w:r>
          <w:r w:rsidR="00454F12" w:rsidRPr="001D015E" w:rsidDel="00A8189E">
            <w:rPr>
              <w:b/>
              <w:bCs/>
            </w:rPr>
            <w:delText xml:space="preserve">vehicles of category M and N </w:delText>
          </w:r>
          <w:r w:rsidR="00454F12" w:rsidRPr="00B81A1A" w:rsidDel="00A8189E">
            <w:rPr>
              <w:b/>
              <w:bCs/>
              <w:lang w:val="en-AU"/>
            </w:rPr>
            <w:delText>where the "R" point of the driver seat is</w:delText>
          </w:r>
          <w:r w:rsidR="00454F12" w:rsidDel="00A8189E">
            <w:rPr>
              <w:b/>
              <w:bCs/>
              <w:lang w:val="en-AU"/>
            </w:rPr>
            <w:delText xml:space="preserve"> less</w:delText>
          </w:r>
          <w:r w:rsidR="00454F12" w:rsidRPr="00B81A1A" w:rsidDel="00A8189E">
            <w:rPr>
              <w:b/>
              <w:bCs/>
              <w:lang w:val="en-AU"/>
            </w:rPr>
            <w:delText xml:space="preserve"> than 450 mm from ground level.</w:delText>
          </w:r>
        </w:del>
      </w:ins>
    </w:p>
    <w:p w14:paraId="6A55A1CD" w14:textId="3242057D" w:rsidR="00AC70E2" w:rsidRPr="00D1135D" w:rsidRDefault="00AC70E2" w:rsidP="00DC16B9">
      <w:pPr>
        <w:pStyle w:val="SingleTxtG"/>
      </w:pPr>
      <w:r w:rsidRPr="00D1135D">
        <w:t>1.1.</w:t>
      </w:r>
      <w:r w:rsidRPr="00D1135D">
        <w:tab/>
      </w:r>
      <w:r w:rsidR="00DC16B9" w:rsidRPr="00D1135D">
        <w:tab/>
      </w:r>
      <w:r w:rsidRPr="00D1135D">
        <w:t xml:space="preserve">This Regulation applies to vehicles of category </w:t>
      </w:r>
      <w:r w:rsidRPr="00D1135D">
        <w:rPr>
          <w:rFonts w:eastAsia="Calibri"/>
        </w:rPr>
        <w:t>M and N</w:t>
      </w:r>
      <w:r w:rsidR="00435D3C" w:rsidRPr="00D1135D">
        <w:rPr>
          <w:rFonts w:eastAsia="Calibri"/>
        </w:rPr>
        <w:t>.</w:t>
      </w:r>
      <w:bookmarkStart w:id="10" w:name="_Ref201153716"/>
      <w:r w:rsidRPr="00D1135D">
        <w:rPr>
          <w:rStyle w:val="FootnoteReference"/>
          <w:rFonts w:eastAsia="Calibri"/>
        </w:rPr>
        <w:footnoteReference w:id="4"/>
      </w:r>
      <w:bookmarkEnd w:id="10"/>
    </w:p>
    <w:p w14:paraId="722D1D52" w14:textId="77777777" w:rsidR="00DC16B9" w:rsidRPr="00D1135D" w:rsidRDefault="00AC70E2" w:rsidP="00DC16B9">
      <w:pPr>
        <w:pStyle w:val="SingleTxtG"/>
        <w:ind w:left="2268" w:hanging="1134"/>
      </w:pPr>
      <w:r w:rsidRPr="00D1135D">
        <w:t>1.2.</w:t>
      </w:r>
      <w:r w:rsidRPr="00D1135D">
        <w:tab/>
      </w:r>
      <w:r w:rsidR="00DC16B9" w:rsidRPr="00D1135D">
        <w:tab/>
      </w:r>
      <w:r w:rsidRPr="00D1135D">
        <w:t>This Regulation is without prejudice to requirements of national or regional laws related to privacy, data protection and personal data processing.</w:t>
      </w:r>
    </w:p>
    <w:p w14:paraId="1A9B48CE" w14:textId="3B54ED86" w:rsidR="0089435C" w:rsidRPr="00D1135D" w:rsidRDefault="0089435C" w:rsidP="00DC16B9">
      <w:pPr>
        <w:pStyle w:val="SingleTxtG"/>
        <w:ind w:left="2268" w:hanging="1134"/>
      </w:pPr>
      <w:r w:rsidRPr="00D1135D">
        <w:t>1.3</w:t>
      </w:r>
      <w:r w:rsidR="00B91BAB">
        <w:t>.</w:t>
      </w:r>
      <w:r w:rsidRPr="00D1135D">
        <w:tab/>
        <w:t xml:space="preserve">This Regulation does not apply to vehicles of category X and </w:t>
      </w:r>
      <w:r w:rsidR="00E448B9" w:rsidRPr="00D1135D">
        <w:t>Y.</w:t>
      </w:r>
      <w:r w:rsidR="00ED48B6" w:rsidRPr="00D1135D">
        <w:fldChar w:fldCharType="begin"/>
      </w:r>
      <w:r w:rsidR="00ED48B6" w:rsidRPr="00D1135D">
        <w:instrText xml:space="preserve"> NOTEREF _Ref201153716 \f \h </w:instrText>
      </w:r>
      <w:r w:rsidR="00ED48B6" w:rsidRPr="00D1135D">
        <w:fldChar w:fldCharType="separate"/>
      </w:r>
      <w:r w:rsidR="00B34B14" w:rsidRPr="00B34B14">
        <w:rPr>
          <w:rStyle w:val="FootnoteReference"/>
        </w:rPr>
        <w:t>1</w:t>
      </w:r>
      <w:r w:rsidR="00ED48B6" w:rsidRPr="00D1135D">
        <w:fldChar w:fldCharType="end"/>
      </w:r>
    </w:p>
    <w:p w14:paraId="47CAC98D" w14:textId="080A83F0" w:rsidR="007D3596" w:rsidRPr="00D1135D" w:rsidRDefault="007D3596" w:rsidP="007D3596">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t>2.</w:t>
      </w:r>
      <w:r w:rsidRPr="00D1135D">
        <w:rPr>
          <w:b/>
          <w:sz w:val="28"/>
          <w:lang w:eastAsia="en-GB"/>
        </w:rPr>
        <w:tab/>
      </w:r>
      <w:r w:rsidRPr="00D1135D">
        <w:rPr>
          <w:b/>
          <w:sz w:val="28"/>
          <w:lang w:eastAsia="en-GB"/>
        </w:rPr>
        <w:tab/>
        <w:t>Definitions</w:t>
      </w:r>
      <w:bookmarkEnd w:id="6"/>
      <w:bookmarkEnd w:id="7"/>
    </w:p>
    <w:p w14:paraId="49A2FC51" w14:textId="77777777" w:rsidR="00DC16B9" w:rsidRPr="00D1135D" w:rsidRDefault="00B32BE3" w:rsidP="00DC16B9">
      <w:pPr>
        <w:pStyle w:val="SingleTxtG0"/>
        <w:rPr>
          <w:lang w:val="en-GB"/>
        </w:rPr>
      </w:pPr>
      <w:r w:rsidRPr="00D1135D">
        <w:rPr>
          <w:lang w:val="en-GB"/>
        </w:rPr>
        <w:t>For the purposes of this Regulation:</w:t>
      </w:r>
    </w:p>
    <w:p w14:paraId="0CB67DF4" w14:textId="250CD498" w:rsidR="008758EA" w:rsidRPr="00D1135D" w:rsidRDefault="008758EA" w:rsidP="008758EA">
      <w:pPr>
        <w:pStyle w:val="SingleTxtG"/>
        <w:ind w:left="2268" w:hanging="1134"/>
      </w:pPr>
      <w:r w:rsidRPr="00D1135D">
        <w:t xml:space="preserve">2.1. </w:t>
      </w:r>
      <w:r w:rsidRPr="00D1135D">
        <w:tab/>
      </w:r>
      <w:r w:rsidR="005B411D">
        <w:rPr>
          <w:i/>
        </w:rPr>
        <w:t>"</w:t>
      </w:r>
      <w:r w:rsidRPr="00D1135D">
        <w:rPr>
          <w:i/>
        </w:rPr>
        <w:t xml:space="preserve">Advanced Driver Distraction Warning (ADDW) </w:t>
      </w:r>
      <w:ins w:id="11" w:author="Author">
        <w:r w:rsidR="003C51F6" w:rsidRPr="003C51F6">
          <w:rPr>
            <w:i/>
          </w:rPr>
          <w:t>s</w:t>
        </w:r>
      </w:ins>
      <w:del w:id="12" w:author="Author">
        <w:r w:rsidRPr="003C51F6" w:rsidDel="003C51F6">
          <w:rPr>
            <w:i/>
            <w:sz w:val="16"/>
            <w:szCs w:val="16"/>
          </w:rPr>
          <w:delText>S</w:delText>
        </w:r>
      </w:del>
      <w:r w:rsidRPr="00D1135D">
        <w:rPr>
          <w:i/>
        </w:rPr>
        <w:t>ystem</w:t>
      </w:r>
      <w:r w:rsidR="005B411D">
        <w:rPr>
          <w:i/>
        </w:rPr>
        <w:t>"</w:t>
      </w:r>
      <w:r w:rsidR="005B411D" w:rsidRPr="00D1135D">
        <w:t xml:space="preserve"> </w:t>
      </w:r>
      <w:r w:rsidRPr="00D1135D">
        <w:t xml:space="preserve">means </w:t>
      </w:r>
      <w:r w:rsidR="001D1AE7" w:rsidRPr="00D1135D">
        <w:t>a</w:t>
      </w:r>
      <w:r w:rsidRPr="00D1135D">
        <w:t xml:space="preserve"> system </w:t>
      </w:r>
      <w:r w:rsidR="00B30F77" w:rsidRPr="00D1135D">
        <w:t xml:space="preserve">that </w:t>
      </w:r>
      <w:r w:rsidRPr="00D1135D">
        <w:t>assess</w:t>
      </w:r>
      <w:r w:rsidR="00B30F77" w:rsidRPr="00D1135D">
        <w:t>es</w:t>
      </w:r>
      <w:r w:rsidRPr="00D1135D">
        <w:t xml:space="preserve"> the driver</w:t>
      </w:r>
      <w:r w:rsidR="00B30F77" w:rsidRPr="00D1135D">
        <w:t>’s</w:t>
      </w:r>
      <w:r w:rsidRPr="00D1135D">
        <w:t xml:space="preserve"> </w:t>
      </w:r>
      <w:r w:rsidR="00B30F77" w:rsidRPr="00D1135D">
        <w:t xml:space="preserve">visual attention </w:t>
      </w:r>
      <w:r w:rsidRPr="00D1135D">
        <w:t>and warn</w:t>
      </w:r>
      <w:r w:rsidR="00B30F77" w:rsidRPr="00D1135D">
        <w:t>s</w:t>
      </w:r>
      <w:r w:rsidRPr="00D1135D">
        <w:t xml:space="preserve"> the driver </w:t>
      </w:r>
      <w:r w:rsidR="00B30F77" w:rsidRPr="00D1135D">
        <w:t>via the vehicle’s Human-Machine Interface when assessed to be distracted</w:t>
      </w:r>
      <w:r w:rsidRPr="00D1135D">
        <w:t>.</w:t>
      </w:r>
    </w:p>
    <w:p w14:paraId="500ABAE7" w14:textId="76D255DD" w:rsidR="00DC16B9" w:rsidRPr="00D1135D" w:rsidRDefault="00DC16B9" w:rsidP="00DC16B9">
      <w:pPr>
        <w:pStyle w:val="SingleTxtG1"/>
      </w:pPr>
      <w:r w:rsidRPr="00D1135D">
        <w:t>2.</w:t>
      </w:r>
      <w:r w:rsidR="008758EA" w:rsidRPr="00D1135D">
        <w:t>2</w:t>
      </w:r>
      <w:r w:rsidRPr="00D1135D">
        <w:t>.</w:t>
      </w:r>
      <w:r w:rsidRPr="00D1135D">
        <w:tab/>
      </w:r>
      <w:r w:rsidR="00456BE1" w:rsidRPr="00456BE1">
        <w:rPr>
          <w:i/>
        </w:rPr>
        <w:t>"</w:t>
      </w:r>
      <w:r w:rsidRPr="00D1135D">
        <w:rPr>
          <w:i/>
        </w:rPr>
        <w:t>Approval of a vehicle type</w:t>
      </w:r>
      <w:r w:rsidR="00456BE1">
        <w:rPr>
          <w:i/>
        </w:rPr>
        <w:t>"</w:t>
      </w:r>
      <w:r w:rsidR="00456BE1" w:rsidRPr="00D1135D">
        <w:t xml:space="preserve"> </w:t>
      </w:r>
      <w:r w:rsidRPr="00D1135D">
        <w:t>means the full procedure whereby a Contracting Party to the Agreement certifies that a vehicle type meets the technical requirements of this Regulation.</w:t>
      </w:r>
    </w:p>
    <w:p w14:paraId="46B111C6" w14:textId="396C2524" w:rsidR="008758EA" w:rsidRPr="00D1135D" w:rsidRDefault="008758EA" w:rsidP="008758EA">
      <w:pPr>
        <w:pStyle w:val="SingleTxtG1"/>
      </w:pPr>
      <w:r w:rsidRPr="00D1135D">
        <w:t>2.3.</w:t>
      </w:r>
      <w:r w:rsidRPr="00D1135D">
        <w:tab/>
      </w:r>
      <w:r w:rsidR="00724BCD">
        <w:rPr>
          <w:i/>
        </w:rPr>
        <w:t>"</w:t>
      </w:r>
      <w:r w:rsidRPr="00D1135D">
        <w:rPr>
          <w:i/>
        </w:rPr>
        <w:t>Biometric personal data</w:t>
      </w:r>
      <w:r w:rsidR="00724BCD">
        <w:rPr>
          <w:i/>
        </w:rPr>
        <w:t>"</w:t>
      </w:r>
      <w:r w:rsidR="00724BCD" w:rsidRPr="00D1135D">
        <w:t xml:space="preserve"> </w:t>
      </w:r>
      <w:r w:rsidRPr="00D1135D">
        <w:t xml:space="preserve">means data resulting from specific technical processing relating to the physical, physiological or behavioural characteristics of a natural person, which allow or confirm the unique identification of that natural person, such as facial images or </w:t>
      </w:r>
      <w:r w:rsidR="003E3F38" w:rsidRPr="00D1135D">
        <w:t>fingerprint</w:t>
      </w:r>
      <w:r w:rsidRPr="00D1135D">
        <w:t xml:space="preserve"> data.</w:t>
      </w:r>
    </w:p>
    <w:p w14:paraId="06D5329B" w14:textId="7FAF4D1E" w:rsidR="00E122D1" w:rsidRPr="00D1135D" w:rsidRDefault="00BB1A65" w:rsidP="008758EA">
      <w:pPr>
        <w:pStyle w:val="SingleTxtG1"/>
      </w:pPr>
      <w:r w:rsidRPr="00D1135D">
        <w:t>2.</w:t>
      </w:r>
      <w:r w:rsidR="00981624" w:rsidRPr="00D1135D">
        <w:t>4</w:t>
      </w:r>
      <w:r w:rsidRPr="00D1135D">
        <w:t>.</w:t>
      </w:r>
      <w:r w:rsidRPr="00D1135D">
        <w:tab/>
      </w:r>
      <w:r w:rsidR="00724BCD">
        <w:rPr>
          <w:i/>
        </w:rPr>
        <w:t>"</w:t>
      </w:r>
      <w:r w:rsidRPr="00D1135D">
        <w:rPr>
          <w:i/>
        </w:rPr>
        <w:t>Human-Machine Interface (HMI</w:t>
      </w:r>
      <w:r w:rsidR="00724BCD" w:rsidRPr="00D1135D">
        <w:rPr>
          <w:i/>
        </w:rPr>
        <w:t>)</w:t>
      </w:r>
      <w:r w:rsidR="00724BCD">
        <w:rPr>
          <w:i/>
        </w:rPr>
        <w:t>"</w:t>
      </w:r>
      <w:r w:rsidR="00724BCD" w:rsidRPr="00D1135D">
        <w:t xml:space="preserve"> </w:t>
      </w:r>
      <w:r w:rsidRPr="00D1135D">
        <w:t>means the user interface of the vehicle that allows the human to engage and interact with the software components of the vehicle</w:t>
      </w:r>
      <w:r w:rsidR="001D6ACC" w:rsidRPr="00D1135D">
        <w:t>, including for observation of their status</w:t>
      </w:r>
      <w:r w:rsidR="00E122D1" w:rsidRPr="00D1135D">
        <w:t>.</w:t>
      </w:r>
    </w:p>
    <w:p w14:paraId="0B0D8217" w14:textId="29354A05" w:rsidR="008758EA" w:rsidRPr="00D1135D" w:rsidRDefault="008758EA" w:rsidP="008758EA">
      <w:pPr>
        <w:pStyle w:val="SingleTxtG1"/>
      </w:pPr>
      <w:r w:rsidRPr="00D1135D">
        <w:t>2.</w:t>
      </w:r>
      <w:r w:rsidR="00541576" w:rsidRPr="00D1135D">
        <w:t>5</w:t>
      </w:r>
      <w:r w:rsidRPr="00D1135D">
        <w:t>.</w:t>
      </w:r>
      <w:r w:rsidRPr="00D1135D">
        <w:tab/>
      </w:r>
      <w:r w:rsidR="00724BCD" w:rsidRPr="00724BCD">
        <w:rPr>
          <w:i/>
        </w:rPr>
        <w:t>"</w:t>
      </w:r>
      <w:r w:rsidRPr="00D1135D">
        <w:rPr>
          <w:i/>
        </w:rPr>
        <w:t>Non-nominal situation</w:t>
      </w:r>
      <w:r w:rsidR="00724BCD" w:rsidRPr="00724BCD">
        <w:rPr>
          <w:i/>
        </w:rPr>
        <w:t>"</w:t>
      </w:r>
      <w:r w:rsidR="00724BCD" w:rsidRPr="00D1135D">
        <w:t xml:space="preserve"> </w:t>
      </w:r>
      <w:r w:rsidRPr="00D1135D">
        <w:t>means a situation where the ADDW system is affected by driver-</w:t>
      </w:r>
      <w:r w:rsidR="00167209" w:rsidRPr="00D1135D">
        <w:t>related</w:t>
      </w:r>
      <w:r w:rsidRPr="00D1135D">
        <w:t>, vehicle-</w:t>
      </w:r>
      <w:r w:rsidR="00167209" w:rsidRPr="00D1135D">
        <w:t>related</w:t>
      </w:r>
      <w:r w:rsidRPr="00D1135D">
        <w:t>, environment-related or other elements, and which remain within the system boundary limits declared in the manufacturer’s documentation package described in Annexes 3 and 4.</w:t>
      </w:r>
    </w:p>
    <w:p w14:paraId="20445891" w14:textId="5B8AED1C" w:rsidR="008758EA" w:rsidRPr="00D1135D" w:rsidRDefault="008758EA" w:rsidP="008758EA">
      <w:pPr>
        <w:pStyle w:val="SingleTxtG1"/>
      </w:pPr>
      <w:r w:rsidRPr="00D1135D">
        <w:t>2.</w:t>
      </w:r>
      <w:r w:rsidR="00541576" w:rsidRPr="00D1135D">
        <w:t>6</w:t>
      </w:r>
      <w:r w:rsidRPr="00D1135D">
        <w:t>.</w:t>
      </w:r>
      <w:r w:rsidRPr="00D1135D">
        <w:tab/>
      </w:r>
      <w:r w:rsidR="00724BCD" w:rsidRPr="00724BCD">
        <w:rPr>
          <w:i/>
        </w:rPr>
        <w:t>"</w:t>
      </w:r>
      <w:r w:rsidRPr="00D1135D">
        <w:rPr>
          <w:i/>
        </w:rPr>
        <w:t>Ocular reference point</w:t>
      </w:r>
      <w:r w:rsidR="00724BCD" w:rsidRPr="00724BCD">
        <w:rPr>
          <w:i/>
        </w:rPr>
        <w:t>"</w:t>
      </w:r>
      <w:r w:rsidR="00724BCD" w:rsidRPr="00D1135D">
        <w:t xml:space="preserve"> </w:t>
      </w:r>
      <w:r w:rsidRPr="00D1135D">
        <w:t>means the unique eye reference used in vehicle design.</w:t>
      </w:r>
    </w:p>
    <w:p w14:paraId="56D2322A" w14:textId="529C5A45" w:rsidR="00856571" w:rsidRPr="00D1135D" w:rsidRDefault="00FA21EB" w:rsidP="00FA21EB">
      <w:pPr>
        <w:pStyle w:val="SingleTxtG1"/>
      </w:pPr>
      <w:r w:rsidRPr="00D1135D">
        <w:t>2.</w:t>
      </w:r>
      <w:r w:rsidR="00541576" w:rsidRPr="00D1135D">
        <w:t>7</w:t>
      </w:r>
      <w:r w:rsidRPr="00D1135D">
        <w:t>.</w:t>
      </w:r>
      <w:r w:rsidRPr="00D1135D">
        <w:rPr>
          <w:i/>
        </w:rPr>
        <w:tab/>
      </w:r>
      <w:r w:rsidR="00724BCD">
        <w:rPr>
          <w:i/>
        </w:rPr>
        <w:t>"</w:t>
      </w:r>
      <w:r w:rsidRPr="00D1135D">
        <w:rPr>
          <w:i/>
        </w:rPr>
        <w:t>Trigger behavio</w:t>
      </w:r>
      <w:r w:rsidR="00405F8C" w:rsidRPr="00D1135D">
        <w:rPr>
          <w:i/>
        </w:rPr>
        <w:t>u</w:t>
      </w:r>
      <w:r w:rsidRPr="00D1135D">
        <w:rPr>
          <w:i/>
        </w:rPr>
        <w:t>r</w:t>
      </w:r>
      <w:r w:rsidR="00724BCD">
        <w:rPr>
          <w:i/>
        </w:rPr>
        <w:t>"</w:t>
      </w:r>
      <w:r w:rsidR="00724BCD" w:rsidRPr="00D1135D">
        <w:t xml:space="preserve"> </w:t>
      </w:r>
      <w:r w:rsidRPr="00D1135D">
        <w:t xml:space="preserve">means the </w:t>
      </w:r>
      <w:r w:rsidR="00BC29E9" w:rsidRPr="00D1135D">
        <w:t xml:space="preserve">driver </w:t>
      </w:r>
      <w:r w:rsidRPr="00D1135D">
        <w:t xml:space="preserve">action for which the </w:t>
      </w:r>
      <w:r w:rsidR="00662C2D" w:rsidRPr="00D1135D">
        <w:t>ADDW</w:t>
      </w:r>
      <w:r w:rsidRPr="00D1135D">
        <w:t xml:space="preserve"> system monitors and provides a warning to the driver once this action happens.</w:t>
      </w:r>
    </w:p>
    <w:p w14:paraId="1B061F18" w14:textId="5366E1AB" w:rsidR="00EF688C" w:rsidRPr="00D1135D" w:rsidRDefault="00EF688C" w:rsidP="00EF688C">
      <w:pPr>
        <w:pStyle w:val="SingleTxtG"/>
        <w:ind w:left="2268" w:hanging="1134"/>
      </w:pPr>
      <w:r w:rsidRPr="00D1135D">
        <w:t>2.</w:t>
      </w:r>
      <w:r w:rsidR="00541576" w:rsidRPr="00D1135D">
        <w:t>8</w:t>
      </w:r>
      <w:r w:rsidRPr="00D1135D">
        <w:t>.</w:t>
      </w:r>
      <w:r w:rsidRPr="00D1135D">
        <w:tab/>
      </w:r>
      <w:r w:rsidR="00724BCD">
        <w:rPr>
          <w:i/>
        </w:rPr>
        <w:t>"</w:t>
      </w:r>
      <w:r w:rsidRPr="00D1135D">
        <w:rPr>
          <w:i/>
        </w:rPr>
        <w:t>Vehicle type with regard to its ADDW system</w:t>
      </w:r>
      <w:r w:rsidR="00724BCD">
        <w:rPr>
          <w:i/>
        </w:rPr>
        <w:t>"</w:t>
      </w:r>
      <w:r w:rsidR="00724BCD" w:rsidRPr="00D1135D">
        <w:rPr>
          <w:i/>
        </w:rPr>
        <w:t xml:space="preserve"> </w:t>
      </w:r>
      <w:r w:rsidRPr="00D1135D">
        <w:t>means a category of vehicles which do not differ in such essential respects such as:</w:t>
      </w:r>
    </w:p>
    <w:p w14:paraId="54E3A3CC" w14:textId="6DAA6763" w:rsidR="00EF688C" w:rsidRPr="00D1135D" w:rsidRDefault="00EF688C" w:rsidP="00EF688C">
      <w:pPr>
        <w:pStyle w:val="SingleTxtG"/>
        <w:ind w:left="2268"/>
      </w:pPr>
      <w:r w:rsidRPr="00D1135D">
        <w:t xml:space="preserve">(a) </w:t>
      </w:r>
      <w:r w:rsidR="00D1135D">
        <w:tab/>
      </w:r>
      <w:r w:rsidRPr="00D1135D">
        <w:t>the manufacturer’s trade name or mark;</w:t>
      </w:r>
    </w:p>
    <w:p w14:paraId="3C0FBF46" w14:textId="53A8E425" w:rsidR="00EF688C" w:rsidRPr="00D1135D" w:rsidRDefault="00EF688C" w:rsidP="00EF688C">
      <w:pPr>
        <w:pStyle w:val="SingleTxtG"/>
        <w:ind w:left="2268"/>
      </w:pPr>
      <w:r w:rsidRPr="00D1135D">
        <w:t xml:space="preserve">(b) </w:t>
      </w:r>
      <w:r w:rsidR="00D1135D">
        <w:tab/>
      </w:r>
      <w:r w:rsidRPr="00D1135D">
        <w:t xml:space="preserve">the type and design of the </w:t>
      </w:r>
      <w:r w:rsidR="00C5527E" w:rsidRPr="00D1135D">
        <w:t>ADDW</w:t>
      </w:r>
      <w:r w:rsidRPr="00D1135D">
        <w:t xml:space="preserve"> system, including but not limited to:</w:t>
      </w:r>
    </w:p>
    <w:p w14:paraId="4329A510" w14:textId="0824B0AE" w:rsidR="00EF688C" w:rsidRPr="00D1135D" w:rsidRDefault="00EF688C" w:rsidP="00EF688C">
      <w:pPr>
        <w:pStyle w:val="SingleTxtG"/>
        <w:ind w:left="2268" w:firstLine="567"/>
      </w:pPr>
      <w:r w:rsidRPr="00D1135D">
        <w:t xml:space="preserve">(i) </w:t>
      </w:r>
      <w:r w:rsidR="00D1135D">
        <w:tab/>
      </w:r>
      <w:r w:rsidRPr="00D1135D">
        <w:t xml:space="preserve">the method(s) used in </w:t>
      </w:r>
      <w:ins w:id="13" w:author="Author">
        <w:r w:rsidR="00F857F8">
          <w:t>assessment</w:t>
        </w:r>
      </w:ins>
      <w:del w:id="14" w:author="Author">
        <w:r w:rsidRPr="00D1135D" w:rsidDel="00F857F8">
          <w:delText>detection</w:delText>
        </w:r>
      </w:del>
      <w:r w:rsidRPr="00D1135D">
        <w:t xml:space="preserve"> of a </w:t>
      </w:r>
      <w:r w:rsidR="00C5527E" w:rsidRPr="00D1135D">
        <w:t>distracted</w:t>
      </w:r>
      <w:r w:rsidRPr="00D1135D">
        <w:t xml:space="preserve"> driver;</w:t>
      </w:r>
    </w:p>
    <w:p w14:paraId="2FAE3F57" w14:textId="41930D93" w:rsidR="00EF688C" w:rsidRPr="00D1135D" w:rsidRDefault="00EF688C" w:rsidP="00EF688C">
      <w:pPr>
        <w:pStyle w:val="SingleTxtG"/>
        <w:ind w:left="2835"/>
      </w:pPr>
      <w:r w:rsidRPr="00D1135D">
        <w:t xml:space="preserve">(ii) </w:t>
      </w:r>
      <w:r w:rsidR="00D1135D">
        <w:tab/>
      </w:r>
      <w:r w:rsidRPr="00D1135D">
        <w:t xml:space="preserve">the </w:t>
      </w:r>
      <w:r w:rsidR="0019256D" w:rsidRPr="00D1135D">
        <w:t xml:space="preserve">functionality and minimum performance of </w:t>
      </w:r>
      <w:r w:rsidRPr="00D1135D">
        <w:t xml:space="preserve">the sensor(s) used in the </w:t>
      </w:r>
      <w:ins w:id="15" w:author="Author">
        <w:r w:rsidR="002259D1">
          <w:t>ADDW</w:t>
        </w:r>
      </w:ins>
      <w:del w:id="16" w:author="Author">
        <w:r w:rsidRPr="00D1135D" w:rsidDel="002259D1">
          <w:delText>detection</w:delText>
        </w:r>
      </w:del>
      <w:r w:rsidRPr="00D1135D">
        <w:t xml:space="preserve"> system;</w:t>
      </w:r>
    </w:p>
    <w:p w14:paraId="4AC0AEFE" w14:textId="2BCA5DC0" w:rsidR="00EF688C" w:rsidRPr="00D1135D" w:rsidRDefault="00EF688C" w:rsidP="00EF688C">
      <w:pPr>
        <w:pStyle w:val="SingleTxtG"/>
        <w:ind w:left="2835"/>
      </w:pPr>
      <w:r w:rsidRPr="00D1135D">
        <w:t xml:space="preserve">(iii) </w:t>
      </w:r>
      <w:r w:rsidR="00D1135D">
        <w:tab/>
      </w:r>
      <w:r w:rsidRPr="00D1135D">
        <w:t>the warning system methods, strategy and characteristics;</w:t>
      </w:r>
      <w:r w:rsidR="003563A6" w:rsidRPr="00D1135D">
        <w:t xml:space="preserve"> and</w:t>
      </w:r>
    </w:p>
    <w:p w14:paraId="534C41FE" w14:textId="59D0DBD2" w:rsidR="003563A6" w:rsidRPr="00D1135D" w:rsidRDefault="003563A6" w:rsidP="00817710">
      <w:pPr>
        <w:pStyle w:val="SingleTxtG"/>
        <w:ind w:left="2671" w:hanging="397"/>
      </w:pPr>
      <w:r w:rsidRPr="00D1135D" w:rsidDel="003563A6">
        <w:t xml:space="preserve"> </w:t>
      </w:r>
      <w:r w:rsidR="00EF688C" w:rsidRPr="00D1135D">
        <w:t>(</w:t>
      </w:r>
      <w:r w:rsidR="00474F85" w:rsidRPr="00D1135D">
        <w:t>c</w:t>
      </w:r>
      <w:r w:rsidR="00EF688C" w:rsidRPr="00D1135D">
        <w:t>)</w:t>
      </w:r>
      <w:r w:rsidR="001C6EBC" w:rsidRPr="00D1135D">
        <w:t xml:space="preserve"> </w:t>
      </w:r>
      <w:r w:rsidR="00EF688C" w:rsidRPr="00D1135D">
        <w:t xml:space="preserve">the vehicle features </w:t>
      </w:r>
      <w:r w:rsidRPr="00D1135D">
        <w:t xml:space="preserve">and systems </w:t>
      </w:r>
      <w:r w:rsidR="00EF688C" w:rsidRPr="00D1135D">
        <w:t>which significantly influence the</w:t>
      </w:r>
      <w:r w:rsidR="001C6EBC" w:rsidRPr="00D1135D">
        <w:t xml:space="preserve"> </w:t>
      </w:r>
      <w:r w:rsidR="00306E17" w:rsidRPr="00D1135D">
        <w:t xml:space="preserve">functioning or </w:t>
      </w:r>
      <w:r w:rsidR="00EF688C" w:rsidRPr="00D1135D">
        <w:t xml:space="preserve">performance of the </w:t>
      </w:r>
      <w:r w:rsidR="00C5527E" w:rsidRPr="00D1135D">
        <w:t>ADDW</w:t>
      </w:r>
      <w:r w:rsidR="00EF688C" w:rsidRPr="00D1135D">
        <w:t xml:space="preserve"> system.</w:t>
      </w:r>
    </w:p>
    <w:p w14:paraId="46A21C5C" w14:textId="17295540"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17" w:name="_Toc181268423"/>
      <w:bookmarkStart w:id="18" w:name="_Hlk178755477"/>
      <w:bookmarkStart w:id="19" w:name="_Ref338334063"/>
      <w:r w:rsidRPr="00D1135D">
        <w:rPr>
          <w:b/>
          <w:sz w:val="28"/>
          <w:lang w:eastAsia="en-GB"/>
        </w:rPr>
        <w:lastRenderedPageBreak/>
        <w:t>3.</w:t>
      </w:r>
      <w:r w:rsidRPr="00D1135D">
        <w:rPr>
          <w:b/>
          <w:sz w:val="28"/>
          <w:lang w:eastAsia="en-GB"/>
        </w:rPr>
        <w:tab/>
      </w:r>
      <w:r w:rsidRPr="00D1135D">
        <w:rPr>
          <w:b/>
          <w:sz w:val="28"/>
          <w:lang w:eastAsia="en-GB"/>
        </w:rPr>
        <w:tab/>
        <w:t xml:space="preserve">Application for </w:t>
      </w:r>
      <w:r w:rsidR="00D1135D" w:rsidRPr="00D1135D">
        <w:rPr>
          <w:b/>
          <w:sz w:val="28"/>
          <w:lang w:eastAsia="en-GB"/>
        </w:rPr>
        <w:t>a</w:t>
      </w:r>
      <w:r w:rsidRPr="00D1135D">
        <w:rPr>
          <w:b/>
          <w:sz w:val="28"/>
          <w:lang w:eastAsia="en-GB"/>
        </w:rPr>
        <w:t>pproval</w:t>
      </w:r>
      <w:bookmarkEnd w:id="17"/>
    </w:p>
    <w:p w14:paraId="5426DD46" w14:textId="77777777" w:rsidR="00A91E8C" w:rsidRPr="00D1135D" w:rsidRDefault="00EB5B87" w:rsidP="004A68F9">
      <w:pPr>
        <w:pStyle w:val="SingleTxtG"/>
        <w:ind w:left="2268" w:hanging="1134"/>
      </w:pPr>
      <w:r w:rsidRPr="00D1135D">
        <w:t>3</w:t>
      </w:r>
      <w:r w:rsidR="004A68F9" w:rsidRPr="00D1135D">
        <w:t>.1.</w:t>
      </w:r>
      <w:r w:rsidR="004A68F9" w:rsidRPr="00D1135D">
        <w:tab/>
      </w:r>
      <w:r w:rsidR="00A91E8C" w:rsidRPr="00D1135D">
        <w:t xml:space="preserve">The application for approval of a vehicle type with regard to </w:t>
      </w:r>
      <w:r w:rsidR="00EF688C" w:rsidRPr="00D1135D">
        <w:t>its</w:t>
      </w:r>
      <w:r w:rsidR="00A91E8C" w:rsidRPr="00D1135D">
        <w:t xml:space="preserve"> ADDW system shall be submitted by the vehicle manufacturer or by </w:t>
      </w:r>
      <w:r w:rsidR="008758EA" w:rsidRPr="00D1135D">
        <w:t>its authorized</w:t>
      </w:r>
      <w:r w:rsidR="00A91E8C" w:rsidRPr="00D1135D">
        <w:t xml:space="preserve"> representative.</w:t>
      </w:r>
    </w:p>
    <w:p w14:paraId="720396D3" w14:textId="467292C7" w:rsidR="00796819" w:rsidRPr="00D1135D" w:rsidRDefault="00EC562E" w:rsidP="00796819">
      <w:pPr>
        <w:pStyle w:val="SingleTxtG"/>
        <w:ind w:left="2268" w:hanging="1134"/>
      </w:pPr>
      <w:r w:rsidRPr="00D1135D">
        <w:t>3.2.</w:t>
      </w:r>
      <w:r w:rsidRPr="00D1135D">
        <w:tab/>
      </w:r>
      <w:r w:rsidR="00796819" w:rsidRPr="00D1135D">
        <w:t xml:space="preserve">The application for approval of a vehicle type with regard to its </w:t>
      </w:r>
      <w:r w:rsidR="001958AC" w:rsidRPr="00D1135D">
        <w:t>ADD</w:t>
      </w:r>
      <w:r w:rsidR="00796819" w:rsidRPr="00D1135D">
        <w:t>W system shall be accompanied by the following:</w:t>
      </w:r>
    </w:p>
    <w:p w14:paraId="0EBE1909" w14:textId="77777777" w:rsidR="00796819" w:rsidRPr="00D1135D" w:rsidRDefault="00796819" w:rsidP="00796819">
      <w:pPr>
        <w:pStyle w:val="SingleTxtG"/>
        <w:ind w:left="2841" w:hanging="567"/>
      </w:pPr>
      <w:r w:rsidRPr="00D1135D">
        <w:t>(a)</w:t>
      </w:r>
      <w:r w:rsidRPr="00D1135D">
        <w:tab/>
        <w:t>the numbers and/or symbols identifying the vehicle type;</w:t>
      </w:r>
    </w:p>
    <w:p w14:paraId="2DD335D4" w14:textId="3C8DFA3B" w:rsidR="00796819" w:rsidRPr="00D1135D" w:rsidRDefault="00796819" w:rsidP="00796819">
      <w:pPr>
        <w:pStyle w:val="SingleTxtG"/>
        <w:ind w:left="2841" w:hanging="567"/>
      </w:pPr>
      <w:r w:rsidRPr="00D1135D">
        <w:t>(b)</w:t>
      </w:r>
      <w:r w:rsidRPr="00D1135D">
        <w:tab/>
        <w:t>a description of the vehicle type, including in particular with regard to the items mentioned in paragraph 2.</w:t>
      </w:r>
      <w:r w:rsidR="00541576" w:rsidRPr="00D1135D">
        <w:t>8</w:t>
      </w:r>
      <w:r w:rsidRPr="00D1135D">
        <w:t>.;</w:t>
      </w:r>
    </w:p>
    <w:p w14:paraId="1AC4CB67" w14:textId="77777777" w:rsidR="00796819" w:rsidRPr="00D1135D" w:rsidRDefault="00796819" w:rsidP="00796819">
      <w:pPr>
        <w:pStyle w:val="SingleTxtG"/>
        <w:ind w:left="2841" w:hanging="567"/>
      </w:pPr>
      <w:r w:rsidRPr="00D1135D">
        <w:t>(c)</w:t>
      </w:r>
      <w:r w:rsidRPr="00D1135D">
        <w:tab/>
        <w:t xml:space="preserve">a documentation package detailing how the </w:t>
      </w:r>
      <w:r w:rsidR="001958AC" w:rsidRPr="00D1135D">
        <w:t>A</w:t>
      </w:r>
      <w:r w:rsidRPr="00D1135D">
        <w:t>DDW system functions, in accordance with Annex 3; and</w:t>
      </w:r>
    </w:p>
    <w:p w14:paraId="0ABBE98A" w14:textId="77777777" w:rsidR="00796819" w:rsidRPr="00D1135D" w:rsidRDefault="00796819" w:rsidP="00796819">
      <w:pPr>
        <w:pStyle w:val="SingleTxtG"/>
        <w:ind w:left="2841" w:hanging="567"/>
      </w:pPr>
      <w:r w:rsidRPr="00D1135D">
        <w:t>(d)</w:t>
      </w:r>
      <w:r w:rsidRPr="00D1135D">
        <w:tab/>
        <w:t xml:space="preserve">a documentation package validating the effectiveness of the </w:t>
      </w:r>
      <w:r w:rsidR="001958AC" w:rsidRPr="00D1135D">
        <w:t>A</w:t>
      </w:r>
      <w:r w:rsidRPr="00D1135D">
        <w:t>DDW system, in accordance with Annex 4.</w:t>
      </w:r>
    </w:p>
    <w:p w14:paraId="65FB12AC" w14:textId="77777777" w:rsidR="009B7D07" w:rsidRPr="00D1135D" w:rsidRDefault="009B7D07" w:rsidP="00796819">
      <w:pPr>
        <w:pStyle w:val="SingleTxtG"/>
        <w:ind w:left="2268" w:hanging="1134"/>
      </w:pPr>
      <w:r w:rsidRPr="00D1135D">
        <w:t>3.2.1.</w:t>
      </w:r>
      <w:r w:rsidRPr="00D1135D">
        <w:tab/>
        <w:t xml:space="preserve">The documentation packages set out in Annexes 3 and 4 shall be provided to the </w:t>
      </w:r>
      <w:r w:rsidR="007A16A5" w:rsidRPr="00D1135D">
        <w:t>A</w:t>
      </w:r>
      <w:r w:rsidRPr="00D1135D">
        <w:t xml:space="preserve">pproval </w:t>
      </w:r>
      <w:r w:rsidR="007A16A5" w:rsidRPr="00D1135D">
        <w:t>A</w:t>
      </w:r>
      <w:r w:rsidRPr="00D1135D">
        <w:t xml:space="preserve">uthority and </w:t>
      </w:r>
      <w:r w:rsidR="007A16A5" w:rsidRPr="00D1135D">
        <w:t>T</w:t>
      </w:r>
      <w:r w:rsidRPr="00D1135D">
        <w:t xml:space="preserve">echnical </w:t>
      </w:r>
      <w:r w:rsidR="007A16A5" w:rsidRPr="00D1135D">
        <w:t>S</w:t>
      </w:r>
      <w:r w:rsidRPr="00D1135D">
        <w:t>ervice prior to the execution of the spot-check testing set out in Annex 5.</w:t>
      </w:r>
    </w:p>
    <w:p w14:paraId="6C082B85" w14:textId="77777777" w:rsidR="004A68F9" w:rsidRPr="00D1135D" w:rsidRDefault="00F728A0" w:rsidP="006F3233">
      <w:pPr>
        <w:pStyle w:val="SingleTxtG"/>
        <w:ind w:left="2268" w:hanging="1134"/>
      </w:pPr>
      <w:r w:rsidRPr="00D1135D">
        <w:t>3</w:t>
      </w:r>
      <w:r w:rsidR="004A68F9" w:rsidRPr="00D1135D">
        <w:t>.</w:t>
      </w:r>
      <w:r w:rsidR="00796819" w:rsidRPr="00D1135D">
        <w:t>3</w:t>
      </w:r>
      <w:r w:rsidRPr="00D1135D">
        <w:t>.</w:t>
      </w:r>
      <w:r w:rsidR="004A68F9" w:rsidRPr="00D1135D">
        <w:tab/>
      </w:r>
      <w:r w:rsidR="00085990" w:rsidRPr="00D1135D">
        <w:t xml:space="preserve">A vehicle which is representative of the vehicle type to be approved shall be submitted to the Technical Service responsible for </w:t>
      </w:r>
      <w:r w:rsidR="000E7CAB" w:rsidRPr="00D1135D">
        <w:t xml:space="preserve">assessing the technical documentation submitted by the manufacturer and </w:t>
      </w:r>
      <w:r w:rsidR="00085990" w:rsidRPr="00D1135D">
        <w:t xml:space="preserve">conducting the </w:t>
      </w:r>
      <w:r w:rsidR="000E7CAB" w:rsidRPr="00D1135D">
        <w:t>verification tests.</w:t>
      </w:r>
    </w:p>
    <w:p w14:paraId="107A81C2"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0" w:name="_Toc181268424"/>
      <w:bookmarkStart w:id="21" w:name="_Hlk178755568"/>
      <w:bookmarkEnd w:id="18"/>
      <w:r w:rsidRPr="00D1135D">
        <w:rPr>
          <w:b/>
          <w:sz w:val="28"/>
          <w:lang w:eastAsia="en-GB"/>
        </w:rPr>
        <w:t>4.</w:t>
      </w:r>
      <w:r w:rsidRPr="00D1135D">
        <w:rPr>
          <w:b/>
          <w:sz w:val="28"/>
          <w:lang w:eastAsia="en-GB"/>
        </w:rPr>
        <w:tab/>
      </w:r>
      <w:r w:rsidRPr="00D1135D">
        <w:rPr>
          <w:b/>
          <w:sz w:val="28"/>
          <w:lang w:eastAsia="en-GB"/>
        </w:rPr>
        <w:tab/>
        <w:t>Approval</w:t>
      </w:r>
      <w:bookmarkEnd w:id="20"/>
    </w:p>
    <w:p w14:paraId="46D0AD71" w14:textId="77777777" w:rsidR="00DC16B9" w:rsidRPr="00D1135D" w:rsidRDefault="00DC16B9" w:rsidP="00DC16B9">
      <w:pPr>
        <w:pStyle w:val="SingleTxtG"/>
        <w:ind w:left="2268" w:hanging="1134"/>
      </w:pPr>
      <w:bookmarkStart w:id="22" w:name="_Toc181268425"/>
      <w:bookmarkEnd w:id="21"/>
      <w:r w:rsidRPr="00D1135D">
        <w:t>4.1.</w:t>
      </w:r>
      <w:r w:rsidRPr="00D1135D">
        <w:tab/>
        <w:t>If the vehicle type submitted for approval pursuant to this Regulation meets the technical requirements of paragraph 5. below, approval of that vehicle type shall be granted.</w:t>
      </w:r>
    </w:p>
    <w:p w14:paraId="4E9AAA35" w14:textId="77777777" w:rsidR="00DC16B9" w:rsidRPr="00D1135D" w:rsidRDefault="00DC16B9" w:rsidP="00DC16B9">
      <w:pPr>
        <w:pStyle w:val="SingleTxtG"/>
        <w:keepLines/>
        <w:ind w:left="2268" w:hanging="1134"/>
      </w:pPr>
      <w:r w:rsidRPr="00D1135D">
        <w:t>4.1.1.</w:t>
      </w:r>
      <w:r w:rsidRPr="00D1135D">
        <w:tab/>
        <w:t>The conformity of the vehicle type to the technical requirements in paragraph 5. below, shall be demonstrated by the manufacturer through the submission of documentation packages in accordance with Annex 3 and Annex 4.</w:t>
      </w:r>
    </w:p>
    <w:p w14:paraId="1E808B26" w14:textId="77777777" w:rsidR="00DC16B9" w:rsidRPr="00D1135D" w:rsidRDefault="00DC16B9" w:rsidP="00DC16B9">
      <w:pPr>
        <w:pStyle w:val="SingleTxtG"/>
        <w:ind w:left="2268" w:hanging="1134"/>
      </w:pPr>
      <w:r w:rsidRPr="00D1135D">
        <w:t>4.1.2.</w:t>
      </w:r>
      <w:r w:rsidRPr="00D1135D">
        <w:tab/>
        <w:t>The Technical Service shall verify the vehicle type submitted for approval pursuant to this Regulation meets the technical requirements of paragraph 5. below</w:t>
      </w:r>
      <w:r w:rsidR="004827A5" w:rsidRPr="00D1135D">
        <w:t xml:space="preserve"> and passes the spot-check testing </w:t>
      </w:r>
      <w:r w:rsidRPr="00D1135D">
        <w:t>set out in Annex 5.</w:t>
      </w:r>
    </w:p>
    <w:p w14:paraId="4466E6C1" w14:textId="47E45D2C" w:rsidR="00DC16B9" w:rsidRPr="00D1135D" w:rsidRDefault="00DC16B9" w:rsidP="004827A5">
      <w:pPr>
        <w:pStyle w:val="SingleTxtG"/>
        <w:keepLines/>
        <w:ind w:left="2268" w:hanging="1134"/>
      </w:pPr>
      <w:r w:rsidRPr="00D1135D">
        <w:t>4.2.</w:t>
      </w:r>
      <w:r w:rsidRPr="00D1135D">
        <w:tab/>
      </w:r>
      <w:r w:rsidRPr="00D1135D">
        <w:tab/>
        <w:t xml:space="preserve">An approval number shall be assigned to each </w:t>
      </w:r>
      <w:r w:rsidR="000167DB" w:rsidRPr="00D1135D">
        <w:t>approved type in accordance with Schedule 4 of the Agreement (E/ECE/TRANS/505/Rev.3)</w:t>
      </w:r>
      <w:r w:rsidRPr="00D1135D">
        <w:t>. The same Contracting Party shall not assign the same number to the same vehicle type equipped with another type of ADDW system, or to another vehicle type.</w:t>
      </w:r>
    </w:p>
    <w:p w14:paraId="3AAF4B90" w14:textId="41492A37" w:rsidR="00DC16B9" w:rsidRPr="00D1135D" w:rsidRDefault="00DC16B9" w:rsidP="00F53B40">
      <w:pPr>
        <w:pStyle w:val="SingleTxtG"/>
        <w:keepLines/>
        <w:ind w:left="2268" w:hanging="1134"/>
      </w:pPr>
      <w:r w:rsidRPr="00D1135D">
        <w:t>4.</w:t>
      </w:r>
      <w:r w:rsidR="000E7CAB" w:rsidRPr="00D1135D">
        <w:t>3</w:t>
      </w:r>
      <w:r w:rsidRPr="00D1135D">
        <w:t>.</w:t>
      </w:r>
      <w:r w:rsidRPr="00D1135D">
        <w:tab/>
        <w:t>Notice of approval, extension, refusal or withdrawal of approval pursuant to this Regulation shall be communicated to the Contracting Parties to the Agreement applying this Regulation by means of a form conforming to the model in Annex 1.</w:t>
      </w:r>
    </w:p>
    <w:p w14:paraId="71F297CB" w14:textId="2EE54836" w:rsidR="00DC16B9" w:rsidRPr="00D1135D" w:rsidRDefault="00DC16B9" w:rsidP="00DC16B9">
      <w:pPr>
        <w:pStyle w:val="SingleTxtG"/>
        <w:ind w:left="2268" w:hanging="1134"/>
      </w:pPr>
      <w:r w:rsidRPr="00D1135D">
        <w:t>4.</w:t>
      </w:r>
      <w:r w:rsidR="000E7CAB" w:rsidRPr="00D1135D">
        <w:t>4</w:t>
      </w:r>
      <w:r w:rsidRPr="00D1135D">
        <w:t>.</w:t>
      </w:r>
      <w:r w:rsidRPr="00D1135D">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02B647B4" w14:textId="0112FE5B" w:rsidR="00DC16B9" w:rsidRPr="00D1135D" w:rsidRDefault="00DC16B9" w:rsidP="00D1135D">
      <w:pPr>
        <w:pStyle w:val="SingleTxtG"/>
        <w:ind w:left="2841" w:hanging="567"/>
      </w:pPr>
      <w:r w:rsidRPr="00D1135D">
        <w:lastRenderedPageBreak/>
        <w:t>(a)</w:t>
      </w:r>
      <w:r w:rsidRPr="00D1135D">
        <w:tab/>
      </w:r>
      <w:r w:rsidR="003E217E" w:rsidRPr="00D1135D">
        <w:t xml:space="preserve">a circle surrounding </w:t>
      </w:r>
      <w:r w:rsidR="00D1135D">
        <w:t>–</w:t>
      </w:r>
      <w:r w:rsidR="003E217E" w:rsidRPr="00D1135D">
        <w:t xml:space="preserve"> the letter </w:t>
      </w:r>
      <w:r w:rsidR="00804DA9">
        <w:t>"</w:t>
      </w:r>
      <w:r w:rsidR="003E217E" w:rsidRPr="00D1135D">
        <w:t>E</w:t>
      </w:r>
      <w:r w:rsidR="00804DA9">
        <w:t>"</w:t>
      </w:r>
      <w:r w:rsidR="00804DA9" w:rsidRPr="00D1135D">
        <w:t xml:space="preserve"> </w:t>
      </w:r>
      <w:r w:rsidR="003E217E" w:rsidRPr="00D1135D">
        <w:t xml:space="preserve">followed by </w:t>
      </w:r>
      <w:r w:rsidRPr="00D1135D">
        <w:t>the distinguishing number of the country which has granted approval;</w:t>
      </w:r>
      <w:r w:rsidRPr="00D1135D">
        <w:rPr>
          <w:sz w:val="18"/>
          <w:szCs w:val="18"/>
          <w:vertAlign w:val="superscript"/>
        </w:rPr>
        <w:footnoteReference w:id="5"/>
      </w:r>
      <w:r w:rsidRPr="00D1135D">
        <w:rPr>
          <w:vertAlign w:val="subscript"/>
        </w:rPr>
        <w:t xml:space="preserve"> </w:t>
      </w:r>
      <w:r w:rsidRPr="00D1135D">
        <w:t>and</w:t>
      </w:r>
    </w:p>
    <w:p w14:paraId="25E968BC" w14:textId="77777777" w:rsidR="00DC16B9" w:rsidRPr="00D1135D" w:rsidRDefault="00DC16B9" w:rsidP="00DC16B9">
      <w:pPr>
        <w:pStyle w:val="SingleTxtG"/>
        <w:ind w:left="2841" w:hanging="567"/>
      </w:pPr>
      <w:r w:rsidRPr="00D1135D">
        <w:t>(b)</w:t>
      </w:r>
      <w:r w:rsidRPr="00D1135D">
        <w:tab/>
        <w:t>the number of this Regulation, followed by the letter "R", a dash and the approval number to the right of the circle prescribed in this paragraph.</w:t>
      </w:r>
    </w:p>
    <w:p w14:paraId="0663AB73" w14:textId="77777777" w:rsidR="00DC16B9" w:rsidRPr="00D1135D" w:rsidRDefault="00DC16B9" w:rsidP="00DC16B9">
      <w:pPr>
        <w:pStyle w:val="SingleTxtG"/>
        <w:ind w:left="2268" w:hanging="1134"/>
      </w:pPr>
      <w:r w:rsidRPr="00D1135D">
        <w:t>4.</w:t>
      </w:r>
      <w:r w:rsidR="000E7CAB" w:rsidRPr="00D1135D">
        <w:t>4</w:t>
      </w:r>
      <w:r w:rsidRPr="00D1135D">
        <w:t>.1.</w:t>
      </w:r>
      <w:r w:rsidRPr="00D1135D">
        <w:tab/>
        <w:t>If the vehicle conforms to a vehicle type approved, under one or more other Regulations annexed to the Agreement, in the country which has granted approval under this Regulation, the symbol prescribed in paragraph 4.</w:t>
      </w:r>
      <w:r w:rsidR="000E7CAB" w:rsidRPr="00D1135D">
        <w:t>4</w:t>
      </w:r>
      <w:r w:rsidRPr="00D1135D">
        <w:t>.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w:t>
      </w:r>
      <w:r w:rsidR="000E7CAB" w:rsidRPr="00D1135D">
        <w:t>4</w:t>
      </w:r>
      <w:r w:rsidRPr="00D1135D">
        <w:t>.</w:t>
      </w:r>
    </w:p>
    <w:p w14:paraId="38B51945" w14:textId="77777777" w:rsidR="00DC16B9" w:rsidRPr="00D1135D" w:rsidRDefault="00DC16B9" w:rsidP="00DC16B9">
      <w:pPr>
        <w:pStyle w:val="SingleTxtG"/>
        <w:ind w:left="2268" w:hanging="1134"/>
      </w:pPr>
      <w:r w:rsidRPr="00D1135D">
        <w:t>4.</w:t>
      </w:r>
      <w:r w:rsidR="000E7CAB" w:rsidRPr="00D1135D">
        <w:t>5</w:t>
      </w:r>
      <w:r w:rsidRPr="00D1135D">
        <w:t>.</w:t>
      </w:r>
      <w:r w:rsidRPr="00D1135D">
        <w:tab/>
        <w:t>The approval mark shall be clearly legible and shall be indelible.</w:t>
      </w:r>
    </w:p>
    <w:p w14:paraId="16973247" w14:textId="77777777" w:rsidR="00DC16B9" w:rsidRPr="00D1135D" w:rsidRDefault="00DC16B9" w:rsidP="00DC16B9">
      <w:pPr>
        <w:pStyle w:val="SingleTxtG"/>
        <w:ind w:left="2268" w:hanging="1134"/>
      </w:pPr>
      <w:r w:rsidRPr="00D1135D">
        <w:t>4.</w:t>
      </w:r>
      <w:r w:rsidR="000E7CAB" w:rsidRPr="00D1135D">
        <w:t>6</w:t>
      </w:r>
      <w:r w:rsidRPr="00D1135D">
        <w:t>.</w:t>
      </w:r>
      <w:r w:rsidRPr="00D1135D">
        <w:tab/>
        <w:t>The approval mark shall be placed close to or on the vehicle data plate.</w:t>
      </w:r>
    </w:p>
    <w:p w14:paraId="417088D6"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t>5.</w:t>
      </w:r>
      <w:r w:rsidRPr="00D1135D">
        <w:rPr>
          <w:b/>
          <w:sz w:val="28"/>
          <w:lang w:eastAsia="en-GB"/>
        </w:rPr>
        <w:tab/>
      </w:r>
      <w:r w:rsidRPr="00D1135D">
        <w:rPr>
          <w:b/>
          <w:sz w:val="28"/>
          <w:lang w:eastAsia="en-GB"/>
        </w:rPr>
        <w:tab/>
        <w:t>Technical requirements</w:t>
      </w:r>
      <w:bookmarkEnd w:id="22"/>
    </w:p>
    <w:p w14:paraId="153E58AE" w14:textId="77777777" w:rsidR="00F41325" w:rsidRPr="00D1135D" w:rsidRDefault="00F41325" w:rsidP="00CD398C">
      <w:pPr>
        <w:pStyle w:val="SingleTxtG"/>
        <w:ind w:left="2268" w:hanging="1134"/>
      </w:pPr>
      <w:r w:rsidRPr="00D1135D">
        <w:t>5.1.</w:t>
      </w:r>
      <w:r w:rsidRPr="00D1135D">
        <w:tab/>
        <w:t>Applicability</w:t>
      </w:r>
    </w:p>
    <w:p w14:paraId="13DCC402" w14:textId="21C23492" w:rsidR="00F41325" w:rsidRPr="00D1135D" w:rsidRDefault="00F41325" w:rsidP="00CD398C">
      <w:pPr>
        <w:pStyle w:val="SingleTxtG"/>
        <w:ind w:left="2268" w:hanging="1134"/>
      </w:pPr>
      <w:r w:rsidRPr="00D1135D">
        <w:t>5.1.1.</w:t>
      </w:r>
      <w:r w:rsidRPr="00D1135D">
        <w:tab/>
      </w:r>
      <w:r w:rsidR="006804EF" w:rsidRPr="00D1135D">
        <w:t xml:space="preserve">Any vehicle fitted with an ADDW system </w:t>
      </w:r>
      <w:r w:rsidR="006B3E5F" w:rsidRPr="00D1135D">
        <w:t>meeting</w:t>
      </w:r>
      <w:r w:rsidR="006804EF" w:rsidRPr="00D1135D">
        <w:t xml:space="preserve"> the definition in paragraph 2.1</w:t>
      </w:r>
      <w:r w:rsidR="003C4D77" w:rsidRPr="00D1135D">
        <w:t>.</w:t>
      </w:r>
      <w:r w:rsidR="006804EF" w:rsidRPr="00D1135D">
        <w:t xml:space="preserve"> above, shall meet the requirements set out in paragraphs 5.2</w:t>
      </w:r>
      <w:r w:rsidR="003C4D77" w:rsidRPr="00D1135D">
        <w:t>.</w:t>
      </w:r>
      <w:r w:rsidR="006804EF" w:rsidRPr="00D1135D">
        <w:t xml:space="preserve"> to 5.</w:t>
      </w:r>
      <w:r w:rsidR="007D51C1" w:rsidRPr="00D1135D">
        <w:t>7</w:t>
      </w:r>
      <w:r w:rsidR="003C4D77" w:rsidRPr="00D1135D">
        <w:t>.</w:t>
      </w:r>
      <w:r w:rsidR="006804EF" w:rsidRPr="00D1135D">
        <w:t xml:space="preserve"> below.</w:t>
      </w:r>
    </w:p>
    <w:p w14:paraId="17584E6E" w14:textId="77777777" w:rsidR="00CD398C" w:rsidRPr="00D1135D" w:rsidRDefault="00CD398C" w:rsidP="00CD398C">
      <w:pPr>
        <w:pStyle w:val="SingleTxtG"/>
        <w:ind w:left="2268" w:hanging="1134"/>
      </w:pPr>
      <w:r w:rsidRPr="00D1135D">
        <w:t>5.</w:t>
      </w:r>
      <w:r w:rsidR="00D12482" w:rsidRPr="00D1135D">
        <w:t>2</w:t>
      </w:r>
      <w:r w:rsidRPr="00D1135D">
        <w:t>.</w:t>
      </w:r>
      <w:r w:rsidRPr="00D1135D">
        <w:tab/>
        <w:t>General</w:t>
      </w:r>
      <w:r w:rsidR="000E7CAB" w:rsidRPr="00D1135D">
        <w:t xml:space="preserve"> technical requirements</w:t>
      </w:r>
    </w:p>
    <w:p w14:paraId="31C5934D" w14:textId="40027112" w:rsidR="00CD398C" w:rsidRPr="00D1135D" w:rsidRDefault="00CD398C" w:rsidP="00CD398C">
      <w:pPr>
        <w:pStyle w:val="SingleTxtG"/>
        <w:ind w:left="2268" w:hanging="1134"/>
      </w:pPr>
      <w:r w:rsidRPr="00D1135D">
        <w:t>5.</w:t>
      </w:r>
      <w:r w:rsidR="00D12482" w:rsidRPr="00D1135D">
        <w:t>2</w:t>
      </w:r>
      <w:r w:rsidRPr="00D1135D">
        <w:t>.1.</w:t>
      </w:r>
      <w:r w:rsidRPr="00D1135D">
        <w:tab/>
        <w:t xml:space="preserve">An ADDW system shall determine when the driver’s visual attention is not directed towards the driving tasks and alert the driver through the vehicle </w:t>
      </w:r>
      <w:r w:rsidR="002869DF" w:rsidRPr="00D1135D">
        <w:t>HMI</w:t>
      </w:r>
      <w:r w:rsidRPr="00D1135D">
        <w:t>.</w:t>
      </w:r>
    </w:p>
    <w:p w14:paraId="03B0B370" w14:textId="1C56F61F" w:rsidR="00CD398C" w:rsidRPr="00D1135D" w:rsidRDefault="00CD398C" w:rsidP="00CD398C">
      <w:pPr>
        <w:pStyle w:val="SingleTxtG"/>
        <w:ind w:left="2268" w:hanging="1134"/>
      </w:pPr>
      <w:r w:rsidRPr="00D1135D">
        <w:t>5.</w:t>
      </w:r>
      <w:r w:rsidR="00D12482" w:rsidRPr="00D1135D">
        <w:t>2</w:t>
      </w:r>
      <w:r w:rsidRPr="00D1135D">
        <w:t>.2.</w:t>
      </w:r>
      <w:r w:rsidRPr="00D1135D">
        <w:tab/>
        <w:t xml:space="preserve">The ADDW system shall be designed to </w:t>
      </w:r>
      <w:r w:rsidR="00D1135D">
        <w:t>minimiz</w:t>
      </w:r>
      <w:r w:rsidRPr="00D1135D">
        <w:t>e the system error rate (false positive) under real driving conditions.</w:t>
      </w:r>
    </w:p>
    <w:p w14:paraId="2CE08796" w14:textId="5E42E873" w:rsidR="006A068E" w:rsidRPr="00D1135D" w:rsidRDefault="006A068E" w:rsidP="00995F7A">
      <w:pPr>
        <w:pStyle w:val="SingleTxtG"/>
        <w:keepLines/>
        <w:ind w:left="2268" w:hanging="1134"/>
      </w:pPr>
      <w:r w:rsidRPr="00D1135D">
        <w:t>5.</w:t>
      </w:r>
      <w:r w:rsidR="00D12482" w:rsidRPr="00D1135D">
        <w:t>2</w:t>
      </w:r>
      <w:r w:rsidRPr="00D1135D">
        <w:t>.3.</w:t>
      </w:r>
      <w:r w:rsidRPr="00D1135D">
        <w:tab/>
        <w:t xml:space="preserve">The ADDW system and any other system which warns the driver when </w:t>
      </w:r>
      <w:r w:rsidR="00D5180E" w:rsidRPr="00D1135D">
        <w:t>they are</w:t>
      </w:r>
      <w:r w:rsidRPr="00D1135D">
        <w:t xml:space="preserve"> drowsy, shall be designed to avoid overlap and not prompt the driver separately</w:t>
      </w:r>
      <w:r w:rsidR="0082752A" w:rsidRPr="00D1135D">
        <w:t xml:space="preserve"> and </w:t>
      </w:r>
      <w:r w:rsidRPr="00D1135D">
        <w:t>concurrently, or in a confusing manner, where one action triggers both systems.</w:t>
      </w:r>
    </w:p>
    <w:p w14:paraId="74F5CAE4" w14:textId="6E506D6D" w:rsidR="00BE6888" w:rsidRPr="00D1135D" w:rsidRDefault="00BE6888" w:rsidP="00995F7A">
      <w:pPr>
        <w:pStyle w:val="SingleTxtG"/>
        <w:keepLines/>
        <w:ind w:left="2268" w:hanging="1134"/>
      </w:pPr>
      <w:r w:rsidRPr="00D1135D">
        <w:t>5.2.4.</w:t>
      </w:r>
      <w:r w:rsidRPr="00D1135D">
        <w:tab/>
        <w:t>The effectiveness of the ADDW system shall not be adversely affected by magnetic or electrical fields. This shall be demonstrated by fulfilling the technical requirements and respecting the transitional provisions of the 06 or later series of amendments to UN Regulation No. 10.</w:t>
      </w:r>
    </w:p>
    <w:p w14:paraId="49A88650" w14:textId="07889C67" w:rsidR="00CD398C" w:rsidRPr="00D1135D" w:rsidRDefault="00CD398C" w:rsidP="00F93AB0">
      <w:pPr>
        <w:pStyle w:val="SingleTxtG"/>
        <w:keepNext/>
        <w:ind w:left="2268" w:hanging="1134"/>
      </w:pPr>
      <w:r w:rsidRPr="00D1135D">
        <w:t>5.</w:t>
      </w:r>
      <w:r w:rsidR="000D60AA" w:rsidRPr="00D1135D">
        <w:t>3</w:t>
      </w:r>
      <w:r w:rsidRPr="00D1135D">
        <w:t>.</w:t>
      </w:r>
      <w:r w:rsidRPr="00D1135D">
        <w:tab/>
        <w:t>ADDW system control</w:t>
      </w:r>
    </w:p>
    <w:p w14:paraId="61358A38" w14:textId="5DE2D7CD" w:rsidR="00CD398C" w:rsidRPr="00D1135D" w:rsidRDefault="00CD398C" w:rsidP="00CD398C">
      <w:pPr>
        <w:pStyle w:val="SingleTxtG"/>
        <w:ind w:left="2268" w:hanging="1134"/>
      </w:pPr>
      <w:r w:rsidRPr="00D1135D">
        <w:t>5.</w:t>
      </w:r>
      <w:r w:rsidR="000D60AA" w:rsidRPr="00D1135D">
        <w:t>3</w:t>
      </w:r>
      <w:r w:rsidRPr="00D1135D">
        <w:t>.1.</w:t>
      </w:r>
      <w:r w:rsidRPr="00D1135D">
        <w:tab/>
        <w:t>The ADDW system shall be automatically activated above the speed of 20</w:t>
      </w:r>
      <w:r w:rsidR="00EA052C" w:rsidRPr="00D1135D">
        <w:t> </w:t>
      </w:r>
      <w:r w:rsidRPr="00D1135D">
        <w:t>km/h, unless specified otherwise by the requirements laid down in paragraphs 5.</w:t>
      </w:r>
      <w:r w:rsidR="00CB7887" w:rsidRPr="00D1135D">
        <w:t>3</w:t>
      </w:r>
      <w:r w:rsidRPr="00D1135D">
        <w:t>.2. to 5.</w:t>
      </w:r>
      <w:r w:rsidR="00CB7887" w:rsidRPr="00D1135D">
        <w:t>3</w:t>
      </w:r>
      <w:r w:rsidRPr="00D1135D">
        <w:t>.6</w:t>
      </w:r>
      <w:r w:rsidR="005326DD" w:rsidRPr="00D1135D">
        <w:t>. below</w:t>
      </w:r>
      <w:r w:rsidRPr="00D1135D">
        <w:t>. The vehicle manufacturer may choose to set the automatic activation of the ADDW system at a lower speed.</w:t>
      </w:r>
    </w:p>
    <w:p w14:paraId="5E047A68" w14:textId="627DBCAC" w:rsidR="00CD398C" w:rsidRPr="00D1135D" w:rsidRDefault="000B23B0" w:rsidP="00CD398C">
      <w:pPr>
        <w:pStyle w:val="SingleTxtG"/>
        <w:ind w:left="2268" w:hanging="1134"/>
      </w:pPr>
      <w:r w:rsidRPr="00D1135D">
        <w:t>5.</w:t>
      </w:r>
      <w:r w:rsidR="000D60AA" w:rsidRPr="00D1135D">
        <w:t>3</w:t>
      </w:r>
      <w:r w:rsidRPr="00D1135D">
        <w:t>.1.1.</w:t>
      </w:r>
      <w:r w:rsidR="00CD398C" w:rsidRPr="00D1135D">
        <w:tab/>
        <w:t>A cumulative period of up to 1 minute of driving at speeds ≥ 20 km/h is permitted for the system to begin measuring the driver state and to calibrate itself.</w:t>
      </w:r>
    </w:p>
    <w:p w14:paraId="6CD8CF7B" w14:textId="0CBBED3A" w:rsidR="00CD398C" w:rsidRPr="00D1135D" w:rsidRDefault="00CD398C" w:rsidP="00CD398C">
      <w:pPr>
        <w:pStyle w:val="SingleTxtG"/>
        <w:ind w:left="2268" w:hanging="1134"/>
      </w:pPr>
      <w:r w:rsidRPr="00D1135D">
        <w:t>5.</w:t>
      </w:r>
      <w:r w:rsidR="000D60AA" w:rsidRPr="00D1135D">
        <w:t>3</w:t>
      </w:r>
      <w:r w:rsidRPr="00D1135D">
        <w:t>.2.</w:t>
      </w:r>
      <w:r w:rsidRPr="00D1135D">
        <w:tab/>
        <w:t>It shall be possible for the driver to manually deactivate either the ADDW</w:t>
      </w:r>
      <w:r w:rsidR="001A24AF" w:rsidRPr="00D1135D">
        <w:t xml:space="preserve"> system</w:t>
      </w:r>
      <w:r w:rsidRPr="00D1135D">
        <w:t xml:space="preserve"> warning or the ADDW system, depending on which of the two possibilities (or both) the vehicle manufacturer chose to make possible.</w:t>
      </w:r>
    </w:p>
    <w:p w14:paraId="549C8A82" w14:textId="4A259AE5" w:rsidR="00CD398C" w:rsidRPr="00D1135D" w:rsidRDefault="00CD398C" w:rsidP="00CD398C">
      <w:pPr>
        <w:pStyle w:val="SingleTxtG"/>
        <w:ind w:left="2268" w:hanging="1134"/>
      </w:pPr>
      <w:r w:rsidRPr="00D1135D">
        <w:lastRenderedPageBreak/>
        <w:t>5.</w:t>
      </w:r>
      <w:r w:rsidR="000D60AA" w:rsidRPr="00D1135D">
        <w:t>3</w:t>
      </w:r>
      <w:r w:rsidRPr="00D1135D">
        <w:t>.3.</w:t>
      </w:r>
      <w:r w:rsidRPr="00D1135D">
        <w:tab/>
      </w:r>
      <w:r w:rsidR="008107C2" w:rsidRPr="00D1135D">
        <w:t>Where pre-defined by the manufacturer, the ADDW system may be automatically deactivated in the following situations</w:t>
      </w:r>
      <w:r w:rsidRPr="00D1135D">
        <w:t>:</w:t>
      </w:r>
    </w:p>
    <w:p w14:paraId="147A7B90" w14:textId="5C8B24E9" w:rsidR="00CD398C" w:rsidRPr="00D1135D" w:rsidRDefault="00EA052C" w:rsidP="00B91BAB">
      <w:pPr>
        <w:pStyle w:val="SingleTxtG"/>
        <w:numPr>
          <w:ilvl w:val="0"/>
          <w:numId w:val="45"/>
        </w:numPr>
        <w:ind w:left="2835" w:hanging="561"/>
      </w:pPr>
      <w:bookmarkStart w:id="23" w:name="_Hlk183689797"/>
      <w:r w:rsidRPr="00D1135D">
        <w:t>w</w:t>
      </w:r>
      <w:r w:rsidR="00CD398C" w:rsidRPr="00D1135D">
        <w:t>hen another system takes over the entire dynamic driving task on a sustained basis;</w:t>
      </w:r>
    </w:p>
    <w:p w14:paraId="39E31117" w14:textId="08926276" w:rsidR="00CD398C" w:rsidRPr="00D1135D" w:rsidRDefault="00EA052C" w:rsidP="00B91BAB">
      <w:pPr>
        <w:pStyle w:val="SingleTxtG"/>
        <w:numPr>
          <w:ilvl w:val="0"/>
          <w:numId w:val="45"/>
        </w:numPr>
        <w:ind w:left="2835" w:hanging="561"/>
      </w:pPr>
      <w:r w:rsidRPr="00D1135D">
        <w:t>w</w:t>
      </w:r>
      <w:r w:rsidR="00CD398C" w:rsidRPr="00D1135D">
        <w:t xml:space="preserve">hen a driver-operated vehicle system, assisting a human driver in controlling the longitudinal and lateral motion on a sustained basis, is active and contains a </w:t>
      </w:r>
      <w:del w:id="24" w:author="Author">
        <w:r w:rsidR="00C22F2E" w:rsidRPr="00D1135D" w:rsidDel="008F46EE">
          <w:delText>robust</w:delText>
        </w:r>
      </w:del>
      <w:r w:rsidR="00C22F2E" w:rsidRPr="00D1135D">
        <w:t xml:space="preserve"> </w:t>
      </w:r>
      <w:r w:rsidR="00CD398C" w:rsidRPr="00D1135D">
        <w:t>driver monitoring system</w:t>
      </w:r>
      <w:r w:rsidR="00E41B4B" w:rsidRPr="00D1135D">
        <w:t xml:space="preserve"> </w:t>
      </w:r>
      <w:r w:rsidR="009076BD" w:rsidRPr="00D1135D">
        <w:t>that will</w:t>
      </w:r>
      <w:r w:rsidR="00964772" w:rsidRPr="00D1135D">
        <w:t xml:space="preserve"> comprehensively</w:t>
      </w:r>
      <w:r w:rsidR="009076BD" w:rsidRPr="00D1135D">
        <w:t xml:space="preserve"> assess the driver’s visual attention</w:t>
      </w:r>
      <w:r w:rsidR="00B561C6" w:rsidRPr="00D1135D">
        <w:t xml:space="preserve"> or </w:t>
      </w:r>
      <w:r w:rsidR="008679AF" w:rsidRPr="00D1135D">
        <w:t xml:space="preserve">visual </w:t>
      </w:r>
      <w:r w:rsidR="00B561C6" w:rsidRPr="00D1135D">
        <w:t>disengagement</w:t>
      </w:r>
      <w:r w:rsidR="009076BD" w:rsidRPr="00D1135D">
        <w:t xml:space="preserve"> and warn the driver via the vehicle’s HMI when they are assessed to be distracted </w:t>
      </w:r>
      <w:r w:rsidR="00796E48">
        <w:t>–</w:t>
      </w:r>
      <w:r w:rsidR="00F873AE" w:rsidRPr="00D1135D">
        <w:t xml:space="preserve"> </w:t>
      </w:r>
      <w:r w:rsidR="009F072B" w:rsidRPr="00D1135D">
        <w:t>for example a driver state monitoring system</w:t>
      </w:r>
      <w:r w:rsidR="00E41B4B" w:rsidRPr="00D1135D">
        <w:t xml:space="preserve"> in </w:t>
      </w:r>
      <w:r w:rsidR="002223FE" w:rsidRPr="00D1135D">
        <w:t xml:space="preserve">accordance with </w:t>
      </w:r>
      <w:r w:rsidR="00E41B4B" w:rsidRPr="00D1135D">
        <w:t>UN Regulation No. 171 (on driver control assistance systems).</w:t>
      </w:r>
    </w:p>
    <w:bookmarkEnd w:id="23"/>
    <w:p w14:paraId="571367A9" w14:textId="3A7673A8" w:rsidR="00CD398C" w:rsidRPr="00D1135D" w:rsidRDefault="007A3FB3" w:rsidP="00CD398C">
      <w:pPr>
        <w:pStyle w:val="SingleTxtG"/>
        <w:ind w:left="2268" w:hanging="1134"/>
      </w:pPr>
      <w:r w:rsidRPr="00D1135D">
        <w:t>5.</w:t>
      </w:r>
      <w:r w:rsidR="000D60AA" w:rsidRPr="00D1135D">
        <w:t>3</w:t>
      </w:r>
      <w:r w:rsidRPr="00D1135D">
        <w:t>.</w:t>
      </w:r>
      <w:r w:rsidR="008B4BAD" w:rsidRPr="00D1135D">
        <w:t>4.</w:t>
      </w:r>
      <w:r w:rsidR="00CD398C" w:rsidRPr="00D1135D">
        <w:tab/>
        <w:t>The ADDW system shall be automatically reactivated as soon as the conditions that led to its automatic deactivation are no longer present.</w:t>
      </w:r>
    </w:p>
    <w:p w14:paraId="1E7CA31A" w14:textId="5C8A0808" w:rsidR="00CD398C" w:rsidRPr="00D1135D" w:rsidRDefault="008B4BAD" w:rsidP="00CD398C">
      <w:pPr>
        <w:pStyle w:val="SingleTxtG"/>
        <w:ind w:left="2268" w:hanging="1134"/>
      </w:pPr>
      <w:bookmarkStart w:id="25" w:name="_Hlk183689837"/>
      <w:r w:rsidRPr="00D1135D">
        <w:t>5.</w:t>
      </w:r>
      <w:r w:rsidR="000D60AA" w:rsidRPr="00D1135D">
        <w:t>3</w:t>
      </w:r>
      <w:r w:rsidRPr="00D1135D">
        <w:t>.4.1.</w:t>
      </w:r>
      <w:r w:rsidR="00CD398C" w:rsidRPr="00D1135D">
        <w:tab/>
        <w:t>In th</w:t>
      </w:r>
      <w:r w:rsidR="00B62922" w:rsidRPr="00D1135D">
        <w:t>e</w:t>
      </w:r>
      <w:r w:rsidR="00CD398C" w:rsidRPr="00D1135D">
        <w:t xml:space="preserve"> context</w:t>
      </w:r>
      <w:r w:rsidR="00B62922" w:rsidRPr="00D1135D">
        <w:t xml:space="preserve"> of para</w:t>
      </w:r>
      <w:r w:rsidR="0048429C" w:rsidRPr="00D1135D">
        <w:t>graph 5.</w:t>
      </w:r>
      <w:r w:rsidR="00CB7887" w:rsidRPr="00D1135D">
        <w:t>3</w:t>
      </w:r>
      <w:r w:rsidR="0048429C" w:rsidRPr="00D1135D">
        <w:t>.3. (a)</w:t>
      </w:r>
      <w:r w:rsidR="00CD398C" w:rsidRPr="00D1135D">
        <w:t>, the dynamic driving task shall include all real time operational functions and tactical functions required to operate the vehicle, excluding strategic functions such as trip scheduling, and selection of destinations and waypoints, and including the following subtasks:</w:t>
      </w:r>
    </w:p>
    <w:p w14:paraId="2E89D4B8" w14:textId="77777777" w:rsidR="00CD398C" w:rsidRPr="00D1135D" w:rsidRDefault="00E85C3E" w:rsidP="00B91BAB">
      <w:pPr>
        <w:pStyle w:val="SingleTxtG"/>
        <w:numPr>
          <w:ilvl w:val="0"/>
          <w:numId w:val="46"/>
        </w:numPr>
        <w:ind w:left="2835" w:hanging="561"/>
      </w:pPr>
      <w:r w:rsidRPr="00D1135D">
        <w:t>l</w:t>
      </w:r>
      <w:r w:rsidR="00CD398C" w:rsidRPr="00D1135D">
        <w:t>ateral vehicle motion control via steering (operational);</w:t>
      </w:r>
    </w:p>
    <w:p w14:paraId="78B25A20" w14:textId="77777777" w:rsidR="00CD398C" w:rsidRPr="00D1135D" w:rsidRDefault="00E85C3E" w:rsidP="00B91BAB">
      <w:pPr>
        <w:pStyle w:val="SingleTxtG"/>
        <w:numPr>
          <w:ilvl w:val="0"/>
          <w:numId w:val="46"/>
        </w:numPr>
        <w:ind w:left="2835" w:hanging="561"/>
      </w:pPr>
      <w:r w:rsidRPr="00D1135D">
        <w:t>l</w:t>
      </w:r>
      <w:r w:rsidR="00CD398C" w:rsidRPr="00D1135D">
        <w:t>ongitudinal vehicle motion control via acceleration and deceleration (operational);</w:t>
      </w:r>
    </w:p>
    <w:p w14:paraId="6D38822C" w14:textId="77777777" w:rsidR="00CD398C" w:rsidRPr="00D1135D" w:rsidRDefault="00E85C3E" w:rsidP="00B91BAB">
      <w:pPr>
        <w:pStyle w:val="SingleTxtG"/>
        <w:numPr>
          <w:ilvl w:val="0"/>
          <w:numId w:val="46"/>
        </w:numPr>
        <w:ind w:left="2835" w:hanging="561"/>
      </w:pPr>
      <w:r w:rsidRPr="00D1135D">
        <w:t>m</w:t>
      </w:r>
      <w:r w:rsidR="00CD398C" w:rsidRPr="00D1135D">
        <w:t>onitoring the driving environment via object and event detection, recognition, classification, and response preparation (operational and tactical);</w:t>
      </w:r>
    </w:p>
    <w:p w14:paraId="2BE6B843" w14:textId="77777777" w:rsidR="00CD398C" w:rsidRPr="00D1135D" w:rsidRDefault="00E85C3E" w:rsidP="00B91BAB">
      <w:pPr>
        <w:pStyle w:val="SingleTxtG"/>
        <w:numPr>
          <w:ilvl w:val="0"/>
          <w:numId w:val="46"/>
        </w:numPr>
        <w:ind w:left="2835" w:hanging="561"/>
      </w:pPr>
      <w:r w:rsidRPr="00D1135D">
        <w:t>o</w:t>
      </w:r>
      <w:r w:rsidR="00CD398C" w:rsidRPr="00D1135D">
        <w:t>bject and event response execution (operational and tactical);</w:t>
      </w:r>
    </w:p>
    <w:p w14:paraId="4D37B9EE" w14:textId="77777777" w:rsidR="00CD398C" w:rsidRPr="00D1135D" w:rsidRDefault="00E85C3E" w:rsidP="00B91BAB">
      <w:pPr>
        <w:pStyle w:val="SingleTxtG"/>
        <w:numPr>
          <w:ilvl w:val="0"/>
          <w:numId w:val="46"/>
        </w:numPr>
        <w:ind w:left="2835" w:hanging="561"/>
      </w:pPr>
      <w:r w:rsidRPr="00D1135D">
        <w:t>m</w:t>
      </w:r>
      <w:r w:rsidR="00CD398C" w:rsidRPr="00D1135D">
        <w:t>anoeuvre planning (tactical);</w:t>
      </w:r>
      <w:r w:rsidRPr="00D1135D">
        <w:t xml:space="preserve"> and</w:t>
      </w:r>
    </w:p>
    <w:p w14:paraId="6DE4C643" w14:textId="77777777" w:rsidR="00CD398C" w:rsidRPr="00D1135D" w:rsidRDefault="00E85C3E" w:rsidP="00B91BAB">
      <w:pPr>
        <w:pStyle w:val="SingleTxtG"/>
        <w:numPr>
          <w:ilvl w:val="0"/>
          <w:numId w:val="46"/>
        </w:numPr>
        <w:ind w:left="2835" w:hanging="561"/>
      </w:pPr>
      <w:r w:rsidRPr="00D1135D">
        <w:t>e</w:t>
      </w:r>
      <w:r w:rsidR="00CD398C" w:rsidRPr="00D1135D">
        <w:t xml:space="preserve">nhancing conspicuity via lighting, sounding the horn, </w:t>
      </w:r>
      <w:r w:rsidR="00C51A10" w:rsidRPr="00D1135D">
        <w:t>signalling</w:t>
      </w:r>
      <w:r w:rsidR="00CD398C" w:rsidRPr="00D1135D">
        <w:t xml:space="preserve"> or gesturing (tactical).</w:t>
      </w:r>
    </w:p>
    <w:bookmarkEnd w:id="25"/>
    <w:p w14:paraId="7C96DA45" w14:textId="3AF3F98C" w:rsidR="00CD398C" w:rsidRPr="00D1135D" w:rsidRDefault="00CD398C" w:rsidP="00CD398C">
      <w:pPr>
        <w:pStyle w:val="SingleTxtG"/>
        <w:ind w:left="2268" w:hanging="1134"/>
      </w:pPr>
      <w:r w:rsidRPr="00D1135D">
        <w:t>5.</w:t>
      </w:r>
      <w:r w:rsidR="000D60AA" w:rsidRPr="00D1135D">
        <w:t>3</w:t>
      </w:r>
      <w:r w:rsidRPr="00D1135D">
        <w:t>.</w:t>
      </w:r>
      <w:r w:rsidR="008B4BAD" w:rsidRPr="00D1135D">
        <w:t>5</w:t>
      </w:r>
      <w:r w:rsidRPr="00D1135D">
        <w:t>.</w:t>
      </w:r>
      <w:r w:rsidRPr="00D1135D">
        <w:tab/>
        <w:t>The ADDW system shall not be automatically deactivated under conditions laid down in paragraph 5.</w:t>
      </w:r>
      <w:r w:rsidR="00065099" w:rsidRPr="00D1135D">
        <w:t>7</w:t>
      </w:r>
      <w:r w:rsidRPr="00D1135D">
        <w:t>., but the ADDW system’s distraction warnings may be automatically deactivated. The distraction warning emission should be automatically reactivated as soon as the conditions that led to its deactivation are no longer present.</w:t>
      </w:r>
    </w:p>
    <w:p w14:paraId="4240727E" w14:textId="5E15DD1D" w:rsidR="00423D89" w:rsidRPr="00D1135D" w:rsidRDefault="00CD398C" w:rsidP="00CD398C">
      <w:pPr>
        <w:pStyle w:val="SingleTxtG"/>
        <w:ind w:left="2268" w:hanging="1134"/>
      </w:pPr>
      <w:r w:rsidRPr="00D1135D">
        <w:t>5.</w:t>
      </w:r>
      <w:r w:rsidR="000D60AA" w:rsidRPr="00D1135D">
        <w:t>3</w:t>
      </w:r>
      <w:r w:rsidRPr="00D1135D">
        <w:t>.</w:t>
      </w:r>
      <w:r w:rsidR="008B4BAD" w:rsidRPr="00D1135D">
        <w:t>6</w:t>
      </w:r>
      <w:r w:rsidRPr="00D1135D">
        <w:t>.</w:t>
      </w:r>
      <w:r w:rsidRPr="00D1135D">
        <w:tab/>
        <w:t xml:space="preserve">The emission of distraction warnings by the ADDW system may be automatically </w:t>
      </w:r>
      <w:r w:rsidR="00DB29DF" w:rsidRPr="00D1135D">
        <w:t>suppressed</w:t>
      </w:r>
      <w:r w:rsidRPr="00D1135D">
        <w:t xml:space="preserve"> under conditions in which other driving assistance system</w:t>
      </w:r>
      <w:r w:rsidR="00646F6D" w:rsidRPr="00D1135D">
        <w:t>s</w:t>
      </w:r>
      <w:r w:rsidRPr="00D1135D">
        <w:t xml:space="preserve"> are warning about an imminent danger or a critical situation, but it is not a condition for automatic deactivation of the ADDW system.</w:t>
      </w:r>
    </w:p>
    <w:p w14:paraId="3D751521" w14:textId="6990719D" w:rsidR="00CD398C" w:rsidRPr="00D1135D" w:rsidRDefault="00272BD7" w:rsidP="00CD398C">
      <w:pPr>
        <w:pStyle w:val="SingleTxtG"/>
        <w:ind w:left="2268" w:hanging="1134"/>
      </w:pPr>
      <w:r w:rsidRPr="00D1135D">
        <w:t>5.</w:t>
      </w:r>
      <w:r w:rsidR="000D60AA" w:rsidRPr="00D1135D">
        <w:t>3</w:t>
      </w:r>
      <w:r w:rsidRPr="00D1135D">
        <w:t>.6.1.</w:t>
      </w:r>
      <w:r w:rsidRPr="00D1135D">
        <w:tab/>
      </w:r>
      <w:r w:rsidR="00CD398C" w:rsidRPr="00D1135D">
        <w:t xml:space="preserve">The distraction warning </w:t>
      </w:r>
      <w:r w:rsidR="009D410E" w:rsidRPr="00D1135D">
        <w:t>function</w:t>
      </w:r>
      <w:r w:rsidR="00CD398C" w:rsidRPr="00D1135D">
        <w:t xml:space="preserve"> should be automatically </w:t>
      </w:r>
      <w:r w:rsidR="003A22FE" w:rsidRPr="00D1135D">
        <w:t>reinstated</w:t>
      </w:r>
      <w:r w:rsidR="00CD398C" w:rsidRPr="00D1135D">
        <w:t xml:space="preserve"> as soon as the conditions that led to its </w:t>
      </w:r>
      <w:r w:rsidR="003A22FE" w:rsidRPr="00D1135D">
        <w:t>suppression</w:t>
      </w:r>
      <w:r w:rsidR="00CD398C" w:rsidRPr="00D1135D">
        <w:t xml:space="preserve"> are no longer present.</w:t>
      </w:r>
    </w:p>
    <w:p w14:paraId="4FB86628" w14:textId="7D373B9E" w:rsidR="00CD398C" w:rsidRPr="00D1135D" w:rsidRDefault="00CD398C" w:rsidP="00CD398C">
      <w:pPr>
        <w:pStyle w:val="SingleTxtG"/>
        <w:ind w:left="2268" w:hanging="1134"/>
      </w:pPr>
      <w:r w:rsidRPr="00D1135D">
        <w:t>5.</w:t>
      </w:r>
      <w:r w:rsidR="000D60AA" w:rsidRPr="00D1135D">
        <w:t>3</w:t>
      </w:r>
      <w:r w:rsidR="000537A5" w:rsidRPr="00D1135D">
        <w:t>.</w:t>
      </w:r>
      <w:r w:rsidR="0092564A" w:rsidRPr="00D1135D">
        <w:t>7</w:t>
      </w:r>
      <w:r w:rsidRPr="00D1135D">
        <w:t>.</w:t>
      </w:r>
      <w:r w:rsidRPr="00D1135D">
        <w:tab/>
        <w:t>The ADDW system, includin</w:t>
      </w:r>
      <w:r w:rsidR="002869DF" w:rsidRPr="00D1135D">
        <w:t xml:space="preserve">g HMI </w:t>
      </w:r>
      <w:r w:rsidRPr="00D1135D">
        <w:t xml:space="preserve">warnings, shall be automatically reinstated to normal operation mode </w:t>
      </w:r>
      <w:r w:rsidR="00092BCE" w:rsidRPr="00D1135D">
        <w:t xml:space="preserve">at </w:t>
      </w:r>
      <w:r w:rsidRPr="00D1135D">
        <w:t xml:space="preserve">each </w:t>
      </w:r>
      <w:r w:rsidR="00547B79" w:rsidRPr="00D1135D">
        <w:t>initiation of the powertrain</w:t>
      </w:r>
      <w:bookmarkStart w:id="26" w:name="_Ref200541063"/>
      <w:r w:rsidR="0083391C" w:rsidRPr="00D1135D">
        <w:rPr>
          <w:rStyle w:val="FootnoteReference"/>
        </w:rPr>
        <w:footnoteReference w:id="6"/>
      </w:r>
      <w:bookmarkEnd w:id="26"/>
      <w:r w:rsidR="007C50AE" w:rsidRPr="00D1135D">
        <w:rPr>
          <w:vertAlign w:val="superscript"/>
        </w:rPr>
        <w:t>,</w:t>
      </w:r>
      <w:bookmarkStart w:id="27" w:name="_Ref200541065"/>
      <w:r w:rsidR="00697928" w:rsidRPr="00D1135D">
        <w:rPr>
          <w:rStyle w:val="FootnoteReference"/>
        </w:rPr>
        <w:footnoteReference w:id="7"/>
      </w:r>
      <w:bookmarkEnd w:id="27"/>
      <w:r w:rsidRPr="00D1135D">
        <w:t>. Other automatic reinstatement conditions may be introduced and added by the vehicle manufacturer.</w:t>
      </w:r>
    </w:p>
    <w:p w14:paraId="7033FE32" w14:textId="53EF8EA3" w:rsidR="00CD398C" w:rsidRPr="00D1135D" w:rsidRDefault="00CD398C" w:rsidP="00CD398C">
      <w:pPr>
        <w:pStyle w:val="SingleTxtG"/>
        <w:ind w:left="2268" w:hanging="1134"/>
      </w:pPr>
      <w:r w:rsidRPr="00D1135D">
        <w:t>5.</w:t>
      </w:r>
      <w:r w:rsidR="00FF792E" w:rsidRPr="00D1135D">
        <w:t>4</w:t>
      </w:r>
      <w:r w:rsidRPr="00D1135D">
        <w:t>.</w:t>
      </w:r>
      <w:r w:rsidRPr="00D1135D">
        <w:tab/>
        <w:t>Environmental conditions</w:t>
      </w:r>
    </w:p>
    <w:p w14:paraId="15ABB310" w14:textId="283FD7A9" w:rsidR="00CD398C" w:rsidRPr="00D1135D" w:rsidRDefault="00CD398C" w:rsidP="00CD398C">
      <w:pPr>
        <w:pStyle w:val="SingleTxtG"/>
        <w:ind w:left="2268" w:hanging="1134"/>
      </w:pPr>
      <w:r w:rsidRPr="00D1135D">
        <w:t>5.</w:t>
      </w:r>
      <w:r w:rsidR="00FF792E" w:rsidRPr="00D1135D">
        <w:t>4</w:t>
      </w:r>
      <w:r w:rsidRPr="00D1135D">
        <w:t xml:space="preserve">.1. </w:t>
      </w:r>
      <w:r w:rsidRPr="00D1135D">
        <w:tab/>
        <w:t>The ADDW system shall operate effectively during both day and night.</w:t>
      </w:r>
    </w:p>
    <w:p w14:paraId="770119B1" w14:textId="06B1DEDE" w:rsidR="00B12FAB" w:rsidRPr="00D1135D" w:rsidRDefault="00B12FAB" w:rsidP="00B12FAB">
      <w:pPr>
        <w:pStyle w:val="SingleTxtG"/>
        <w:ind w:left="2268" w:hanging="1134"/>
      </w:pPr>
      <w:r w:rsidRPr="00D1135D">
        <w:lastRenderedPageBreak/>
        <w:t>5.</w:t>
      </w:r>
      <w:r w:rsidR="00FF792E" w:rsidRPr="00D1135D">
        <w:t>4</w:t>
      </w:r>
      <w:r w:rsidRPr="00D1135D">
        <w:t>.2.</w:t>
      </w:r>
      <w:r w:rsidRPr="00D1135D">
        <w:tab/>
        <w:t>The ADDW system shall operate in absence of weather conditions limiting the system’s operation.</w:t>
      </w:r>
      <w:r w:rsidR="00234773" w:rsidRPr="00D1135D">
        <w:t xml:space="preserve"> The manufacturer is required to</w:t>
      </w:r>
      <w:r w:rsidR="009652FE" w:rsidRPr="00D1135D">
        <w:t xml:space="preserve"> provide documentation that includes the weather and lighting conditions in which the system works effectively</w:t>
      </w:r>
      <w:r w:rsidR="00234773" w:rsidRPr="00D1135D">
        <w:t xml:space="preserve">, in accordance with Annex 4 paragraph </w:t>
      </w:r>
      <w:r w:rsidR="009652FE" w:rsidRPr="00D1135D">
        <w:t>1</w:t>
      </w:r>
      <w:r w:rsidR="003C4D77" w:rsidRPr="00D1135D">
        <w:t>.</w:t>
      </w:r>
      <w:r w:rsidR="009652FE" w:rsidRPr="00D1135D">
        <w:t xml:space="preserve"> (c)</w:t>
      </w:r>
      <w:r w:rsidR="00234773" w:rsidRPr="00D1135D">
        <w:t>.</w:t>
      </w:r>
    </w:p>
    <w:p w14:paraId="004393F1" w14:textId="45D0AABD" w:rsidR="00CD398C" w:rsidRPr="00D1135D" w:rsidRDefault="00CD398C" w:rsidP="00CD398C">
      <w:pPr>
        <w:pStyle w:val="SingleTxtG"/>
        <w:keepNext/>
        <w:keepLines/>
        <w:ind w:left="2268" w:hanging="1134"/>
      </w:pPr>
      <w:r w:rsidRPr="00D1135D">
        <w:t>5.</w:t>
      </w:r>
      <w:r w:rsidR="008F2B7A" w:rsidRPr="00D1135D">
        <w:t>5</w:t>
      </w:r>
      <w:r w:rsidRPr="00D1135D">
        <w:t>.</w:t>
      </w:r>
      <w:r w:rsidRPr="00D1135D">
        <w:tab/>
      </w:r>
      <w:r w:rsidRPr="00D1135D">
        <w:tab/>
        <w:t>Monitoring driver distraction</w:t>
      </w:r>
    </w:p>
    <w:p w14:paraId="3B8F22BF" w14:textId="779311C6" w:rsidR="00CD398C" w:rsidRPr="00D1135D" w:rsidRDefault="00CD398C" w:rsidP="00CD398C">
      <w:pPr>
        <w:pStyle w:val="SingleTxtG"/>
        <w:ind w:left="2268" w:hanging="1134"/>
      </w:pPr>
      <w:r w:rsidRPr="00D1135D">
        <w:t>5.</w:t>
      </w:r>
      <w:r w:rsidR="008F2B7A" w:rsidRPr="00D1135D">
        <w:t>5</w:t>
      </w:r>
      <w:r w:rsidRPr="00D1135D">
        <w:t>.1.</w:t>
      </w:r>
      <w:r w:rsidRPr="00D1135D">
        <w:tab/>
        <w:t>The presence of the driver’s gaze shall be monitored by the ADDW system in the areas of interest referred to in paragraphs 5.</w:t>
      </w:r>
      <w:r w:rsidR="00DC118F" w:rsidRPr="00D1135D">
        <w:t>5</w:t>
      </w:r>
      <w:r w:rsidRPr="00D1135D">
        <w:t>.1</w:t>
      </w:r>
      <w:r w:rsidR="00B12FAB" w:rsidRPr="00D1135D">
        <w:t>.4</w:t>
      </w:r>
      <w:r w:rsidRPr="00D1135D">
        <w:t>. to 5.</w:t>
      </w:r>
      <w:r w:rsidR="00DC118F" w:rsidRPr="00D1135D">
        <w:t>5</w:t>
      </w:r>
      <w:r w:rsidRPr="00D1135D">
        <w:t>.1.</w:t>
      </w:r>
      <w:r w:rsidR="00B12FAB" w:rsidRPr="00D1135D">
        <w:t>6</w:t>
      </w:r>
      <w:r w:rsidRPr="00D1135D">
        <w:t>.</w:t>
      </w:r>
    </w:p>
    <w:p w14:paraId="7D34DAF1" w14:textId="4832EB5C" w:rsidR="00CD398C" w:rsidRPr="00D1135D" w:rsidRDefault="00B12FAB" w:rsidP="00CD398C">
      <w:pPr>
        <w:pStyle w:val="SingleTxtG"/>
        <w:ind w:left="2268" w:hanging="1134"/>
      </w:pPr>
      <w:r w:rsidRPr="00D1135D">
        <w:t>5.</w:t>
      </w:r>
      <w:r w:rsidR="008F2B7A" w:rsidRPr="00D1135D">
        <w:t>5</w:t>
      </w:r>
      <w:r w:rsidRPr="00D1135D">
        <w:t>.1.1</w:t>
      </w:r>
      <w:r w:rsidR="00B91BAB">
        <w:t>.</w:t>
      </w:r>
      <w:r w:rsidR="00CD398C" w:rsidRPr="00D1135D">
        <w:tab/>
        <w:t>The driver’s gaze is considered to start from the ocular reference point defined as follows:</w:t>
      </w:r>
    </w:p>
    <w:p w14:paraId="6FC04ACE" w14:textId="6DE7EA5B" w:rsidR="00CD398C" w:rsidRPr="00D1135D" w:rsidRDefault="00B12FAB" w:rsidP="00CD398C">
      <w:pPr>
        <w:pStyle w:val="SingleTxtG"/>
        <w:ind w:left="2268" w:hanging="1134"/>
      </w:pPr>
      <w:r w:rsidRPr="00D1135D">
        <w:t>5.</w:t>
      </w:r>
      <w:r w:rsidR="008F2B7A" w:rsidRPr="00D1135D">
        <w:t>5</w:t>
      </w:r>
      <w:r w:rsidRPr="00D1135D">
        <w:t>.1.2.</w:t>
      </w:r>
      <w:r w:rsidR="00CD398C" w:rsidRPr="00D1135D">
        <w:tab/>
        <w:t xml:space="preserve">For M and N category vehicles, the ocular reference point shall be the centre of the driver’s ocular points, as defined in UN Regulation </w:t>
      </w:r>
      <w:r w:rsidR="007E1B20" w:rsidRPr="00D1135D">
        <w:t xml:space="preserve">No. </w:t>
      </w:r>
      <w:r w:rsidR="00CD398C" w:rsidRPr="00D1135D">
        <w:t>46 (on devices for indirect vision)</w:t>
      </w:r>
      <w:r w:rsidR="007E1B20" w:rsidRPr="00D1135D">
        <w:t xml:space="preserve"> incorporating the 04 or later series of amendments</w:t>
      </w:r>
      <w:r w:rsidR="00CD398C" w:rsidRPr="00D1135D">
        <w:t xml:space="preserve">. The coordinate of the eye point is, therefore, 635 mm vertically above point R of the driver’s seat (the </w:t>
      </w:r>
      <w:r w:rsidR="00796E48">
        <w:t>"</w:t>
      </w:r>
      <w:r w:rsidR="00CD398C" w:rsidRPr="00D1135D">
        <w:t>R</w:t>
      </w:r>
      <w:r w:rsidR="00796E48">
        <w:t>"</w:t>
      </w:r>
      <w:r w:rsidR="00CD398C" w:rsidRPr="00D1135D">
        <w:t xml:space="preserve"> point being already established in relation to the fiducial marks defined by the vehicle manufacturer).</w:t>
      </w:r>
    </w:p>
    <w:p w14:paraId="3F02B965" w14:textId="64C91FAE" w:rsidR="00CD398C" w:rsidRPr="00D1135D" w:rsidRDefault="00B12FAB" w:rsidP="00CD398C">
      <w:pPr>
        <w:pStyle w:val="SingleTxtG"/>
        <w:ind w:left="2268" w:hanging="1134"/>
      </w:pPr>
      <w:r w:rsidRPr="00D1135D">
        <w:t>5.</w:t>
      </w:r>
      <w:r w:rsidR="008F2B7A" w:rsidRPr="00D1135D">
        <w:t>5</w:t>
      </w:r>
      <w:r w:rsidRPr="00D1135D">
        <w:t>.1.3.</w:t>
      </w:r>
      <w:r w:rsidR="00CD398C" w:rsidRPr="00D1135D">
        <w:tab/>
        <w:t>Alternatively, for M</w:t>
      </w:r>
      <w:r w:rsidR="00CD398C" w:rsidRPr="00D1135D">
        <w:rPr>
          <w:vertAlign w:val="subscript"/>
        </w:rPr>
        <w:t>2</w:t>
      </w:r>
      <w:r w:rsidR="00CD398C" w:rsidRPr="00D1135D">
        <w:t>, M</w:t>
      </w:r>
      <w:r w:rsidR="00CD398C" w:rsidRPr="00D1135D">
        <w:rPr>
          <w:vertAlign w:val="subscript"/>
        </w:rPr>
        <w:t>3</w:t>
      </w:r>
      <w:r w:rsidR="00CD398C" w:rsidRPr="00D1135D">
        <w:t>, N</w:t>
      </w:r>
      <w:r w:rsidR="00CD398C" w:rsidRPr="00D1135D">
        <w:rPr>
          <w:vertAlign w:val="subscript"/>
        </w:rPr>
        <w:t>2</w:t>
      </w:r>
      <w:r w:rsidR="00CD398C" w:rsidRPr="00D1135D">
        <w:t>, and N</w:t>
      </w:r>
      <w:r w:rsidR="00CD398C" w:rsidRPr="00D1135D">
        <w:rPr>
          <w:vertAlign w:val="subscript"/>
        </w:rPr>
        <w:t>3</w:t>
      </w:r>
      <w:r w:rsidR="00CD398C" w:rsidRPr="00D1135D">
        <w:t xml:space="preserve"> category vehicles not based on an M</w:t>
      </w:r>
      <w:r w:rsidR="00CD398C" w:rsidRPr="00D1135D">
        <w:rPr>
          <w:vertAlign w:val="subscript"/>
        </w:rPr>
        <w:t>1</w:t>
      </w:r>
      <w:r w:rsidR="00CD398C" w:rsidRPr="00D1135D">
        <w:t xml:space="preserve"> platform, the ocular reference point may be the eye point E2 as defined in UN Regulation No</w:t>
      </w:r>
      <w:r w:rsidR="00925958" w:rsidRPr="00D1135D">
        <w:t>.</w:t>
      </w:r>
      <w:r w:rsidR="00CD398C" w:rsidRPr="00D1135D">
        <w:t xml:space="preserve"> 167 </w:t>
      </w:r>
      <w:r w:rsidR="00925958" w:rsidRPr="00D1135D">
        <w:t>(</w:t>
      </w:r>
      <w:r w:rsidR="00CD398C" w:rsidRPr="00D1135D">
        <w:t xml:space="preserve">on </w:t>
      </w:r>
      <w:r w:rsidR="00A952E4" w:rsidRPr="00D1135D">
        <w:t xml:space="preserve">motor vehicles with regard to their </w:t>
      </w:r>
      <w:r w:rsidR="00CD398C" w:rsidRPr="00D1135D">
        <w:t>direct vision</w:t>
      </w:r>
      <w:r w:rsidR="00925958" w:rsidRPr="00D1135D">
        <w:t>) incorporating the 00 or later series of amendments</w:t>
      </w:r>
      <w:r w:rsidR="00CD398C" w:rsidRPr="00D1135D">
        <w:t xml:space="preserve">. Eye point E2 is a point representing the midpoint between the centre of the driver’s left and right eye, E2 is defined by an offset from the accelerator heel point of 1163.25 mm in the Z </w:t>
      </w:r>
      <w:r w:rsidR="00CE18E5" w:rsidRPr="00D1135D">
        <w:t>(vertical</w:t>
      </w:r>
      <w:r w:rsidR="00702620" w:rsidRPr="00D1135D">
        <w:t xml:space="preserve">) </w:t>
      </w:r>
      <w:r w:rsidR="00CD398C" w:rsidRPr="00D1135D">
        <w:t xml:space="preserve">axis, and 678 mm rearward in the X </w:t>
      </w:r>
      <w:r w:rsidR="00702620" w:rsidRPr="00D1135D">
        <w:t xml:space="preserve">(longitudinal) </w:t>
      </w:r>
      <w:r w:rsidR="00CD398C" w:rsidRPr="00D1135D">
        <w:t xml:space="preserve">axis. The position of E2 in the Y </w:t>
      </w:r>
      <w:r w:rsidR="00702620" w:rsidRPr="00D1135D">
        <w:t xml:space="preserve">(lateral) </w:t>
      </w:r>
      <w:r w:rsidR="00CD398C" w:rsidRPr="00D1135D">
        <w:t>axis is on a vertical plane, parallel to the median longitudinal plane and passing through the centre of the driver’s seat.</w:t>
      </w:r>
    </w:p>
    <w:p w14:paraId="668F3B92" w14:textId="276AD110" w:rsidR="00CD398C" w:rsidRPr="00D1135D" w:rsidRDefault="00CD398C" w:rsidP="00CD398C">
      <w:pPr>
        <w:pStyle w:val="SingleTxtG"/>
        <w:ind w:left="2268" w:hanging="1134"/>
      </w:pPr>
      <w:r w:rsidRPr="00D1135D">
        <w:t>5.</w:t>
      </w:r>
      <w:r w:rsidR="008F2B7A" w:rsidRPr="00D1135D">
        <w:t>5</w:t>
      </w:r>
      <w:r w:rsidRPr="00D1135D">
        <w:t>.</w:t>
      </w:r>
      <w:r w:rsidR="00B12FAB" w:rsidRPr="00D1135D">
        <w:t>1.4</w:t>
      </w:r>
      <w:r w:rsidRPr="00D1135D">
        <w:t xml:space="preserve">. </w:t>
      </w:r>
      <w:r w:rsidRPr="00D1135D">
        <w:tab/>
        <w:t>Area 1 is designated as overlap of the following zones</w:t>
      </w:r>
      <w:r w:rsidR="009F5D6A">
        <w:t xml:space="preserve"> (refer to Figure </w:t>
      </w:r>
      <w:r w:rsidR="00D377EF">
        <w:t>I</w:t>
      </w:r>
      <w:r w:rsidR="009F5D6A">
        <w:t>)</w:t>
      </w:r>
      <w:r w:rsidRPr="00D1135D">
        <w:t>:</w:t>
      </w:r>
    </w:p>
    <w:p w14:paraId="1FED2EC0" w14:textId="77777777" w:rsidR="00CD398C" w:rsidRPr="00D1135D" w:rsidRDefault="00047829" w:rsidP="00CD53BE">
      <w:pPr>
        <w:pStyle w:val="SingleTxtG"/>
        <w:numPr>
          <w:ilvl w:val="0"/>
          <w:numId w:val="47"/>
        </w:numPr>
      </w:pPr>
      <w:r w:rsidRPr="00D1135D">
        <w:t>t</w:t>
      </w:r>
      <w:r w:rsidR="00CD398C" w:rsidRPr="00D1135D">
        <w:t>he roof of the vehicle;</w:t>
      </w:r>
    </w:p>
    <w:p w14:paraId="69274600" w14:textId="77777777" w:rsidR="00CD398C" w:rsidRPr="00D1135D" w:rsidRDefault="00047829" w:rsidP="00CD53BE">
      <w:pPr>
        <w:pStyle w:val="SingleTxtG"/>
        <w:numPr>
          <w:ilvl w:val="0"/>
          <w:numId w:val="47"/>
        </w:numPr>
      </w:pPr>
      <w:r w:rsidRPr="00D1135D">
        <w:t>a</w:t>
      </w:r>
      <w:r w:rsidR="00CD398C" w:rsidRPr="00D1135D">
        <w:t>ny area in the vehicle which is outside (with respect to the forward-looking direction of the driver considered at 0° of orientation) of the two vertical planes, one, rotated +55° (to the right) and one rotated -55° (to the left) in relation to the longitudinal direction of the vehicle, both planes intersecting in the ocular reference point as defined below.</w:t>
      </w:r>
    </w:p>
    <w:p w14:paraId="22B56E6E" w14:textId="19D9E735" w:rsidR="00CD398C" w:rsidRPr="00D04B16" w:rsidRDefault="00DC0F82" w:rsidP="008C65D3">
      <w:pPr>
        <w:pStyle w:val="SingleTxtG"/>
        <w:keepNext/>
        <w:ind w:left="2274"/>
        <w:jc w:val="left"/>
      </w:pPr>
      <w:r w:rsidRPr="00170179">
        <w:t>Figure</w:t>
      </w:r>
      <w:r w:rsidR="005A4EC6" w:rsidRPr="00170179">
        <w:t xml:space="preserve"> I</w:t>
      </w:r>
      <w:r w:rsidR="008C65D3">
        <w:br/>
      </w:r>
      <w:r w:rsidR="008C65D3" w:rsidRPr="008C65D3">
        <w:rPr>
          <w:b/>
        </w:rPr>
        <w:t>D</w:t>
      </w:r>
      <w:bookmarkStart w:id="28" w:name="_Hlk207120484"/>
      <w:r w:rsidR="00AE511D" w:rsidRPr="008C65D3">
        <w:rPr>
          <w:b/>
        </w:rPr>
        <w:t>esignation of Area 1 (</w:t>
      </w:r>
      <w:r w:rsidR="009F5D6A" w:rsidRPr="008C65D3">
        <w:rPr>
          <w:b/>
        </w:rPr>
        <w:t>showing left-hand driving situation)</w:t>
      </w:r>
      <w:bookmarkEnd w:id="28"/>
    </w:p>
    <w:p w14:paraId="255A322D" w14:textId="77777777" w:rsidR="001E5514" w:rsidRPr="00D1135D" w:rsidRDefault="001E5514" w:rsidP="005A6848">
      <w:pPr>
        <w:pStyle w:val="SingleTxtG"/>
        <w:ind w:left="1701"/>
        <w:jc w:val="center"/>
      </w:pPr>
      <w:r w:rsidRPr="00D1135D">
        <w:rPr>
          <w:noProof/>
        </w:rPr>
        <w:drawing>
          <wp:inline distT="0" distB="0" distL="0" distR="0" wp14:anchorId="515FE6EC" wp14:editId="672AD502">
            <wp:extent cx="4527680" cy="158096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6943" cy="1608640"/>
                    </a:xfrm>
                    <a:prstGeom prst="rect">
                      <a:avLst/>
                    </a:prstGeom>
                  </pic:spPr>
                </pic:pic>
              </a:graphicData>
            </a:graphic>
          </wp:inline>
        </w:drawing>
      </w:r>
    </w:p>
    <w:p w14:paraId="1043B561" w14:textId="112083BE" w:rsidR="00CD398C" w:rsidRPr="00D1135D" w:rsidRDefault="00CD398C" w:rsidP="005A4EC6">
      <w:pPr>
        <w:pStyle w:val="SingleTxtG"/>
      </w:pPr>
      <w:r w:rsidRPr="00D1135D">
        <w:t>5.</w:t>
      </w:r>
      <w:r w:rsidR="008F2B7A" w:rsidRPr="00D1135D">
        <w:t>5</w:t>
      </w:r>
      <w:r w:rsidRPr="00D1135D">
        <w:t>.1.</w:t>
      </w:r>
      <w:r w:rsidR="00B12FAB" w:rsidRPr="00D1135D">
        <w:t>5</w:t>
      </w:r>
      <w:r w:rsidRPr="00D1135D">
        <w:t>.</w:t>
      </w:r>
      <w:r w:rsidRPr="00D1135D">
        <w:tab/>
        <w:t>Area 2 is designated as union of the zones listed below</w:t>
      </w:r>
      <w:r w:rsidR="002B74F6">
        <w:t xml:space="preserve"> (refer to Figure </w:t>
      </w:r>
      <w:r w:rsidR="00A55B80">
        <w:t>II</w:t>
      </w:r>
      <w:r w:rsidR="002B74F6">
        <w:t>)</w:t>
      </w:r>
      <w:r w:rsidRPr="00D1135D">
        <w:t>:</w:t>
      </w:r>
    </w:p>
    <w:p w14:paraId="1091F33A" w14:textId="77777777" w:rsidR="00CD398C" w:rsidRPr="00D1135D" w:rsidRDefault="00047829" w:rsidP="00B91BAB">
      <w:pPr>
        <w:pStyle w:val="SingleTxtG"/>
        <w:numPr>
          <w:ilvl w:val="0"/>
          <w:numId w:val="48"/>
        </w:numPr>
        <w:ind w:left="2835" w:hanging="567"/>
      </w:pPr>
      <w:r w:rsidRPr="00D1135D">
        <w:t>t</w:t>
      </w:r>
      <w:r w:rsidR="00CD398C" w:rsidRPr="00D1135D">
        <w:t>he area of the windscreen and windows;</w:t>
      </w:r>
    </w:p>
    <w:p w14:paraId="4A2CB942" w14:textId="77777777" w:rsidR="00CD398C" w:rsidRPr="00D1135D" w:rsidRDefault="00CD398C" w:rsidP="00B91BAB">
      <w:pPr>
        <w:pStyle w:val="SingleTxtG"/>
        <w:numPr>
          <w:ilvl w:val="0"/>
          <w:numId w:val="48"/>
        </w:numPr>
        <w:ind w:left="2835" w:hanging="567"/>
      </w:pPr>
      <w:r w:rsidRPr="00D1135D">
        <w:t>10° around the area of the windscreen and windows as seen from the ocular reference point.</w:t>
      </w:r>
    </w:p>
    <w:p w14:paraId="30CBF3DE" w14:textId="20FD61DA" w:rsidR="00CD398C" w:rsidRPr="00D1135D" w:rsidRDefault="005A4EC6" w:rsidP="005A4EC6">
      <w:pPr>
        <w:pStyle w:val="SingleTxtG"/>
        <w:keepNext/>
        <w:ind w:left="2268"/>
        <w:jc w:val="left"/>
      </w:pPr>
      <w:r w:rsidRPr="00170179">
        <w:lastRenderedPageBreak/>
        <w:t>Figure II</w:t>
      </w:r>
      <w:r w:rsidR="008B26A6">
        <w:br/>
      </w:r>
      <w:r w:rsidR="008B26A6" w:rsidRPr="008B26A6">
        <w:rPr>
          <w:b/>
        </w:rPr>
        <w:t>D</w:t>
      </w:r>
      <w:r w:rsidR="00C00056" w:rsidRPr="008B26A6">
        <w:rPr>
          <w:b/>
        </w:rPr>
        <w:t xml:space="preserve">esignation of Area </w:t>
      </w:r>
      <w:r w:rsidR="00DA6790" w:rsidRPr="008B26A6">
        <w:rPr>
          <w:b/>
        </w:rPr>
        <w:t>2</w:t>
      </w:r>
      <w:r w:rsidR="00C00056" w:rsidRPr="008B26A6">
        <w:rPr>
          <w:b/>
        </w:rPr>
        <w:t xml:space="preserve"> (showing left-hand driving situation)</w:t>
      </w:r>
    </w:p>
    <w:p w14:paraId="1B574BCA" w14:textId="77777777" w:rsidR="00015D6A" w:rsidRPr="00D1135D" w:rsidRDefault="00015D6A" w:rsidP="005A4EC6">
      <w:pPr>
        <w:pStyle w:val="SingleTxtG"/>
        <w:ind w:left="2098"/>
        <w:jc w:val="left"/>
      </w:pPr>
      <w:r w:rsidRPr="00D1135D">
        <w:rPr>
          <w:noProof/>
        </w:rPr>
        <w:drawing>
          <wp:inline distT="0" distB="0" distL="0" distR="0" wp14:anchorId="713A8F6E" wp14:editId="6E9D69C4">
            <wp:extent cx="26574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57475" cy="1743075"/>
                    </a:xfrm>
                    <a:prstGeom prst="rect">
                      <a:avLst/>
                    </a:prstGeom>
                  </pic:spPr>
                </pic:pic>
              </a:graphicData>
            </a:graphic>
          </wp:inline>
        </w:drawing>
      </w:r>
    </w:p>
    <w:p w14:paraId="7F034A70" w14:textId="1B5E09AD" w:rsidR="00CD398C" w:rsidRPr="00D1135D" w:rsidRDefault="00CD398C" w:rsidP="00CD398C">
      <w:pPr>
        <w:pStyle w:val="SingleTxtG"/>
        <w:ind w:left="2268" w:hanging="1134"/>
      </w:pPr>
      <w:r w:rsidRPr="00D1135D">
        <w:t>5.</w:t>
      </w:r>
      <w:r w:rsidR="008F2B7A" w:rsidRPr="00D1135D">
        <w:t>5</w:t>
      </w:r>
      <w:r w:rsidRPr="00D1135D">
        <w:t>.1.</w:t>
      </w:r>
      <w:r w:rsidR="00B12FAB" w:rsidRPr="00D1135D">
        <w:t>6</w:t>
      </w:r>
      <w:r w:rsidRPr="00D1135D">
        <w:t>.</w:t>
      </w:r>
      <w:r w:rsidRPr="00D1135D">
        <w:tab/>
        <w:t>Area 3 is designated by any area below a plane, 30° downward from the driver’s ocular reference point and by the interaction with Area 1 and Area 2 described hereafter</w:t>
      </w:r>
      <w:r w:rsidR="00AB2A4C">
        <w:t xml:space="preserve"> (refer to Figure III)</w:t>
      </w:r>
      <w:r w:rsidR="00047829" w:rsidRPr="00D1135D">
        <w:t>:</w:t>
      </w:r>
    </w:p>
    <w:p w14:paraId="3C4BA485" w14:textId="77777777" w:rsidR="00CD398C" w:rsidRPr="00D1135D" w:rsidRDefault="00047829" w:rsidP="00B91BAB">
      <w:pPr>
        <w:pStyle w:val="SingleTxtG"/>
        <w:numPr>
          <w:ilvl w:val="0"/>
          <w:numId w:val="49"/>
        </w:numPr>
        <w:ind w:left="2835" w:hanging="561"/>
      </w:pPr>
      <w:r w:rsidRPr="00D1135D">
        <w:t>b</w:t>
      </w:r>
      <w:r w:rsidR="00CD398C" w:rsidRPr="00D1135D">
        <w:t>y default, any area considered in Area 1 is excluded from Area 3;</w:t>
      </w:r>
    </w:p>
    <w:p w14:paraId="3CF369A5" w14:textId="77777777" w:rsidR="00CD398C" w:rsidRPr="00D1135D" w:rsidRDefault="00047829" w:rsidP="00B91BAB">
      <w:pPr>
        <w:pStyle w:val="SingleTxtG"/>
        <w:numPr>
          <w:ilvl w:val="0"/>
          <w:numId w:val="49"/>
        </w:numPr>
        <w:ind w:left="2835" w:hanging="561"/>
      </w:pPr>
      <w:r w:rsidRPr="00D1135D">
        <w:t>b</w:t>
      </w:r>
      <w:r w:rsidR="00CD398C" w:rsidRPr="00D1135D">
        <w:t>y default, any area considered in Area 2 is excluded from Area 3;</w:t>
      </w:r>
    </w:p>
    <w:p w14:paraId="6128A4EC" w14:textId="77777777" w:rsidR="00CD398C" w:rsidRPr="00D1135D" w:rsidRDefault="00047829" w:rsidP="00B91BAB">
      <w:pPr>
        <w:pStyle w:val="SingleTxtG"/>
        <w:numPr>
          <w:ilvl w:val="0"/>
          <w:numId w:val="49"/>
        </w:numPr>
        <w:ind w:left="2835" w:hanging="561"/>
      </w:pPr>
      <w:r w:rsidRPr="00D1135D">
        <w:t>t</w:t>
      </w:r>
      <w:r w:rsidR="00CD398C" w:rsidRPr="00D1135D">
        <w:t>he vehicle manufacturer can choose to include part of the area from Area</w:t>
      </w:r>
      <w:r w:rsidRPr="00D1135D">
        <w:t> </w:t>
      </w:r>
      <w:r w:rsidR="00CD398C" w:rsidRPr="00D1135D">
        <w:t>1 and/or Area 2 to the Area 3.</w:t>
      </w:r>
    </w:p>
    <w:p w14:paraId="6F4BE499" w14:textId="5490B295" w:rsidR="00CD398C" w:rsidRPr="00170179" w:rsidRDefault="005A4EC6" w:rsidP="005A4EC6">
      <w:pPr>
        <w:pStyle w:val="SingleTxtG"/>
        <w:keepNext/>
        <w:ind w:left="2274"/>
        <w:jc w:val="left"/>
        <w:rPr>
          <w:b/>
          <w:bCs/>
        </w:rPr>
      </w:pPr>
      <w:r w:rsidRPr="00170179">
        <w:t>Figure III</w:t>
      </w:r>
      <w:r w:rsidR="00407171">
        <w:br/>
      </w:r>
      <w:r w:rsidR="00407171" w:rsidRPr="005F237D">
        <w:rPr>
          <w:b/>
        </w:rPr>
        <w:t>D</w:t>
      </w:r>
      <w:r w:rsidR="00AB2A4C" w:rsidRPr="005F237D">
        <w:rPr>
          <w:b/>
        </w:rPr>
        <w:t>esignation of Area 3 (showing left-hand driving situation)</w:t>
      </w:r>
    </w:p>
    <w:p w14:paraId="4D8DACE1" w14:textId="77777777" w:rsidR="00015D6A" w:rsidRPr="00D1135D" w:rsidRDefault="00015D6A" w:rsidP="00BD0CDA">
      <w:pPr>
        <w:pStyle w:val="SingleTxtG"/>
        <w:ind w:left="2211"/>
        <w:jc w:val="center"/>
      </w:pPr>
      <w:r w:rsidRPr="00D1135D">
        <w:rPr>
          <w:noProof/>
        </w:rPr>
        <w:drawing>
          <wp:inline distT="0" distB="0" distL="0" distR="0" wp14:anchorId="27EF7951" wp14:editId="290DEEAC">
            <wp:extent cx="4724400" cy="425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24400" cy="4257675"/>
                    </a:xfrm>
                    <a:prstGeom prst="rect">
                      <a:avLst/>
                    </a:prstGeom>
                  </pic:spPr>
                </pic:pic>
              </a:graphicData>
            </a:graphic>
          </wp:inline>
        </w:drawing>
      </w:r>
    </w:p>
    <w:p w14:paraId="4F2E11C6" w14:textId="5E2B3A5A" w:rsidR="00CD398C" w:rsidRPr="00D1135D" w:rsidRDefault="00BD0CDA" w:rsidP="00DF4EEB">
      <w:pPr>
        <w:pStyle w:val="SingleTxtG"/>
        <w:ind w:left="2274"/>
      </w:pPr>
      <w:r w:rsidRPr="00BD0CDA">
        <w:rPr>
          <w:i/>
          <w:iCs/>
        </w:rPr>
        <w:t>Note</w:t>
      </w:r>
      <w:r>
        <w:t xml:space="preserve">: </w:t>
      </w:r>
      <w:r w:rsidR="00CD398C" w:rsidRPr="00D1135D">
        <w:t xml:space="preserve">the </w:t>
      </w:r>
      <w:r w:rsidRPr="00D1135D">
        <w:t xml:space="preserve">bottom </w:t>
      </w:r>
      <w:r w:rsidR="00CD398C" w:rsidRPr="00D1135D">
        <w:t xml:space="preserve">image represents the case </w:t>
      </w:r>
      <w:r>
        <w:t xml:space="preserve">when </w:t>
      </w:r>
      <w:r w:rsidR="00CD398C" w:rsidRPr="00D1135D">
        <w:t>Area 2 (windscreen plus 10°) lowest part is below the 30° vertical view angle</w:t>
      </w:r>
      <w:r>
        <w:t>.</w:t>
      </w:r>
    </w:p>
    <w:p w14:paraId="356CB132" w14:textId="47FFF6A2" w:rsidR="00CD398C" w:rsidRPr="00D1135D" w:rsidRDefault="00CD398C" w:rsidP="00084E39">
      <w:pPr>
        <w:pStyle w:val="SingleTxtG"/>
        <w:keepLines/>
        <w:ind w:left="2268" w:hanging="1134"/>
      </w:pPr>
      <w:r w:rsidRPr="00D1135D">
        <w:lastRenderedPageBreak/>
        <w:t>5.</w:t>
      </w:r>
      <w:r w:rsidR="008F2B7A" w:rsidRPr="00D1135D">
        <w:t>5</w:t>
      </w:r>
      <w:r w:rsidRPr="00D1135D">
        <w:t>.1.</w:t>
      </w:r>
      <w:r w:rsidR="00B12FAB" w:rsidRPr="00D1135D">
        <w:t>7</w:t>
      </w:r>
      <w:r w:rsidRPr="00D1135D">
        <w:t xml:space="preserve">. </w:t>
      </w:r>
      <w:r w:rsidRPr="00D1135D">
        <w:tab/>
        <w:t>Adding or excluding an area from another is always done from the perspective of the driver’s ocular reference point. That means that it is the angular coordinate which must be used when projecting an area onto another one, and not the spatial coordinate.</w:t>
      </w:r>
    </w:p>
    <w:p w14:paraId="25D6A3F5" w14:textId="77777777" w:rsidR="00CD398C" w:rsidRPr="00D1135D" w:rsidRDefault="00CD398C" w:rsidP="00CD398C">
      <w:pPr>
        <w:pStyle w:val="SingleTxtG"/>
        <w:ind w:left="2268" w:hanging="1134"/>
      </w:pPr>
      <w:r w:rsidRPr="00D1135D">
        <w:tab/>
        <w:t>After the projection is done, the spatial coordinate may be used to describe the resulting area and simplify its description.</w:t>
      </w:r>
    </w:p>
    <w:p w14:paraId="365CAAD9" w14:textId="41A57AF2" w:rsidR="00CD398C" w:rsidRPr="00D1135D" w:rsidRDefault="00CD398C" w:rsidP="00CD398C">
      <w:pPr>
        <w:pStyle w:val="SingleTxtG"/>
        <w:ind w:left="2268" w:hanging="1134"/>
      </w:pPr>
      <w:r w:rsidRPr="00D1135D">
        <w:t>5.</w:t>
      </w:r>
      <w:r w:rsidR="008F2B7A" w:rsidRPr="00D1135D">
        <w:t>5</w:t>
      </w:r>
      <w:r w:rsidRPr="00D1135D">
        <w:t>.2.</w:t>
      </w:r>
      <w:r w:rsidRPr="00D1135D">
        <w:tab/>
        <w:t>Warning triggers and situations covered by the ADDW system</w:t>
      </w:r>
    </w:p>
    <w:p w14:paraId="1C130D31" w14:textId="046A6471" w:rsidR="00CD398C" w:rsidRPr="00D1135D" w:rsidRDefault="00CD398C" w:rsidP="00CD398C">
      <w:pPr>
        <w:pStyle w:val="SingleTxtG"/>
        <w:ind w:left="2268" w:hanging="1134"/>
      </w:pPr>
      <w:r w:rsidRPr="00D1135D">
        <w:t>5.</w:t>
      </w:r>
      <w:r w:rsidR="008F2B7A" w:rsidRPr="00D1135D">
        <w:t>5</w:t>
      </w:r>
      <w:r w:rsidRPr="00D1135D">
        <w:t xml:space="preserve">.2.1. </w:t>
      </w:r>
      <w:r w:rsidRPr="00D1135D">
        <w:tab/>
        <w:t>A warning shall be provided to the driver as soon as both of the following</w:t>
      </w:r>
      <w:r w:rsidR="00C50FDB" w:rsidRPr="00D1135D">
        <w:t xml:space="preserve"> </w:t>
      </w:r>
      <w:r w:rsidRPr="00D1135D">
        <w:t>conditions apply:</w:t>
      </w:r>
    </w:p>
    <w:p w14:paraId="21EDD9C8" w14:textId="77777777" w:rsidR="00CD398C" w:rsidRPr="00D1135D" w:rsidRDefault="00047829" w:rsidP="00B91BAB">
      <w:pPr>
        <w:pStyle w:val="SingleTxtG"/>
        <w:numPr>
          <w:ilvl w:val="0"/>
          <w:numId w:val="50"/>
        </w:numPr>
        <w:ind w:left="2835" w:hanging="561"/>
      </w:pPr>
      <w:r w:rsidRPr="00D1135D">
        <w:t>v</w:t>
      </w:r>
      <w:r w:rsidR="00CD398C" w:rsidRPr="00D1135D">
        <w:t>ehicle’s speed at 50 km/h or above;</w:t>
      </w:r>
    </w:p>
    <w:p w14:paraId="3CC8A459" w14:textId="0917484C" w:rsidR="00CD398C" w:rsidRPr="00D1135D" w:rsidRDefault="00047829" w:rsidP="00B91BAB">
      <w:pPr>
        <w:pStyle w:val="SingleTxtG"/>
        <w:numPr>
          <w:ilvl w:val="0"/>
          <w:numId w:val="50"/>
        </w:numPr>
        <w:ind w:left="2835" w:hanging="561"/>
      </w:pPr>
      <w:r w:rsidRPr="00D1135D">
        <w:t>t</w:t>
      </w:r>
      <w:r w:rsidR="00CD398C" w:rsidRPr="00D1135D">
        <w:t>he gaze of the driver in the Area 3 last</w:t>
      </w:r>
      <w:r w:rsidR="00EC5C31" w:rsidRPr="00D1135D">
        <w:t>s</w:t>
      </w:r>
      <w:r w:rsidR="00CD398C" w:rsidRPr="00D1135D">
        <w:t xml:space="preserve"> for a maximum time of 3.5 seconds in the nominal situation. Non-nominal situations set out in </w:t>
      </w:r>
      <w:r w:rsidR="00AA0682" w:rsidRPr="00D1135D">
        <w:t>Annex 3</w:t>
      </w:r>
      <w:r w:rsidR="00BD0CDA">
        <w:t>,</w:t>
      </w:r>
      <w:r w:rsidR="00AA0682" w:rsidRPr="00D1135D">
        <w:t xml:space="preserve"> para</w:t>
      </w:r>
      <w:r w:rsidR="006D0EFE" w:rsidRPr="00D1135D">
        <w:t>graph</w:t>
      </w:r>
      <w:r w:rsidR="00AA0682" w:rsidRPr="00D1135D">
        <w:t xml:space="preserve"> 1.1.</w:t>
      </w:r>
      <w:r w:rsidR="00CD398C" w:rsidRPr="00D1135D">
        <w:t>, may extend the maximum nominal situation’s time limit by an additional 1.5 seconds</w:t>
      </w:r>
      <w:r w:rsidR="003A0DD3" w:rsidRPr="00D1135D">
        <w:t>.</w:t>
      </w:r>
    </w:p>
    <w:p w14:paraId="7855CA3D" w14:textId="7CD12682" w:rsidR="00CD398C" w:rsidRPr="00D1135D" w:rsidRDefault="00CD398C" w:rsidP="00CD398C">
      <w:pPr>
        <w:pStyle w:val="SingleTxtG"/>
        <w:ind w:left="2274"/>
      </w:pPr>
      <w:r w:rsidRPr="00D1135D">
        <w:t>Whenever the conditions listed in (b) are tested, they shall implement an additional buffer time to compensate for the technical measurement uncertainties</w:t>
      </w:r>
      <w:r w:rsidR="00630DF4" w:rsidRPr="00D1135D">
        <w:t xml:space="preserve"> – refer </w:t>
      </w:r>
      <w:r w:rsidR="00BD0CDA">
        <w:t xml:space="preserve">to </w:t>
      </w:r>
      <w:r w:rsidR="00630DF4" w:rsidRPr="00D1135D">
        <w:t>Annex 5</w:t>
      </w:r>
      <w:r w:rsidR="00BD0CDA">
        <w:t>,</w:t>
      </w:r>
      <w:r w:rsidR="00630DF4" w:rsidRPr="00D1135D">
        <w:t xml:space="preserve"> paragraph 9</w:t>
      </w:r>
      <w:r w:rsidRPr="00D1135D">
        <w:t>.</w:t>
      </w:r>
    </w:p>
    <w:p w14:paraId="0E3C732F" w14:textId="61913BC3" w:rsidR="00CD398C" w:rsidRPr="00D1135D" w:rsidRDefault="00CD398C" w:rsidP="00C84FB4">
      <w:pPr>
        <w:pStyle w:val="SingleTxtG"/>
        <w:keepNext/>
        <w:ind w:left="2268" w:hanging="1134"/>
      </w:pPr>
      <w:r w:rsidRPr="00D1135D">
        <w:t>5.</w:t>
      </w:r>
      <w:r w:rsidR="008F2B7A" w:rsidRPr="00D1135D">
        <w:t>5</w:t>
      </w:r>
      <w:r w:rsidRPr="00D1135D">
        <w:t xml:space="preserve">.2.2. </w:t>
      </w:r>
      <w:r w:rsidRPr="00D1135D">
        <w:tab/>
        <w:t xml:space="preserve">A warning shall be provided to the driver as soon as both of the following conditions </w:t>
      </w:r>
      <w:r w:rsidR="00FB5E92" w:rsidRPr="00D1135D">
        <w:t>apply</w:t>
      </w:r>
      <w:r w:rsidRPr="00D1135D">
        <w:t>:</w:t>
      </w:r>
    </w:p>
    <w:p w14:paraId="401B90A4" w14:textId="77777777" w:rsidR="00CD398C" w:rsidRPr="00D1135D" w:rsidRDefault="00047829" w:rsidP="00B91BAB">
      <w:pPr>
        <w:pStyle w:val="SingleTxtG"/>
        <w:numPr>
          <w:ilvl w:val="0"/>
          <w:numId w:val="51"/>
        </w:numPr>
        <w:ind w:left="2835" w:hanging="561"/>
      </w:pPr>
      <w:r w:rsidRPr="00D1135D">
        <w:t>v</w:t>
      </w:r>
      <w:r w:rsidR="00CD398C" w:rsidRPr="00D1135D">
        <w:t>ehicle’s speed at 20 km/h or above</w:t>
      </w:r>
      <w:r w:rsidR="00D17373" w:rsidRPr="00D1135D">
        <w:t>, and less than 50 km/h</w:t>
      </w:r>
      <w:r w:rsidR="00CD398C" w:rsidRPr="00D1135D">
        <w:t>;</w:t>
      </w:r>
    </w:p>
    <w:p w14:paraId="7C88B0C0" w14:textId="645AFE68" w:rsidR="00CD398C" w:rsidRPr="00D1135D" w:rsidRDefault="00047829" w:rsidP="00B91BAB">
      <w:pPr>
        <w:pStyle w:val="SingleTxtG"/>
        <w:numPr>
          <w:ilvl w:val="0"/>
          <w:numId w:val="51"/>
        </w:numPr>
        <w:ind w:left="2835" w:hanging="561"/>
      </w:pPr>
      <w:r w:rsidRPr="00D1135D">
        <w:t>t</w:t>
      </w:r>
      <w:r w:rsidR="00CD398C" w:rsidRPr="00D1135D">
        <w:t>he gaze of the driver in the Area 3 last</w:t>
      </w:r>
      <w:r w:rsidR="00EC5C31" w:rsidRPr="00D1135D">
        <w:t>s</w:t>
      </w:r>
      <w:r w:rsidR="00CD398C" w:rsidRPr="00D1135D">
        <w:t xml:space="preserve"> for a maximum time of 6 seconds in the nominal situation. Non-nominal situations set out i</w:t>
      </w:r>
      <w:r w:rsidR="00501AE4" w:rsidRPr="00D1135D">
        <w:t xml:space="preserve">n </w:t>
      </w:r>
      <w:r w:rsidR="00AA0682" w:rsidRPr="00D1135D">
        <w:t>Annex 3</w:t>
      </w:r>
      <w:r w:rsidR="00BD0CDA">
        <w:t>,</w:t>
      </w:r>
      <w:r w:rsidR="00AA0682" w:rsidRPr="00D1135D">
        <w:t xml:space="preserve"> para</w:t>
      </w:r>
      <w:r w:rsidR="0049750D" w:rsidRPr="00D1135D">
        <w:t>graph</w:t>
      </w:r>
      <w:r w:rsidR="00AA0682" w:rsidRPr="00D1135D">
        <w:t xml:space="preserve"> 1.1.</w:t>
      </w:r>
      <w:r w:rsidR="00CD398C" w:rsidRPr="00D1135D">
        <w:t>, may extend the maximum nominal situation’s time limit by an additional 1.5 seconds</w:t>
      </w:r>
      <w:r w:rsidR="003A0DD3" w:rsidRPr="00D1135D">
        <w:t>.</w:t>
      </w:r>
    </w:p>
    <w:p w14:paraId="22F1B967" w14:textId="0247C483" w:rsidR="00CD398C" w:rsidRPr="00D1135D" w:rsidRDefault="00CD398C" w:rsidP="00CD398C">
      <w:pPr>
        <w:pStyle w:val="SingleTxtG"/>
        <w:ind w:left="2274"/>
      </w:pPr>
      <w:r w:rsidRPr="00D1135D">
        <w:t>Whenever the conditions listed in (b) are tested, they shall implement an additional buffer time to compensate for the technical measurement uncertainties</w:t>
      </w:r>
      <w:r w:rsidR="00630DF4" w:rsidRPr="00D1135D">
        <w:t xml:space="preserve"> – refer </w:t>
      </w:r>
      <w:r w:rsidR="00BD0CDA">
        <w:t xml:space="preserve">to </w:t>
      </w:r>
      <w:r w:rsidR="00630DF4" w:rsidRPr="00D1135D">
        <w:t>Annex 5</w:t>
      </w:r>
      <w:r w:rsidR="00BD0CDA">
        <w:t>,</w:t>
      </w:r>
      <w:r w:rsidR="00630DF4" w:rsidRPr="00D1135D">
        <w:t xml:space="preserve"> paragraph 9</w:t>
      </w:r>
      <w:r w:rsidRPr="00D1135D">
        <w:t>.</w:t>
      </w:r>
    </w:p>
    <w:p w14:paraId="2E625D71" w14:textId="6C3E2C02" w:rsidR="00CD398C" w:rsidRPr="00D1135D" w:rsidRDefault="00CD398C" w:rsidP="00CD398C">
      <w:pPr>
        <w:pStyle w:val="SingleTxtG"/>
        <w:ind w:left="2268" w:hanging="1134"/>
      </w:pPr>
      <w:r w:rsidRPr="00D1135D">
        <w:t>5.</w:t>
      </w:r>
      <w:r w:rsidR="008F2B7A" w:rsidRPr="00D1135D">
        <w:t>5</w:t>
      </w:r>
      <w:r w:rsidRPr="00D1135D">
        <w:t xml:space="preserve">.2.3. </w:t>
      </w:r>
      <w:r w:rsidRPr="00D1135D">
        <w:tab/>
        <w:t>The length of time during which the gaze of the driver is directed at the Area</w:t>
      </w:r>
      <w:r w:rsidR="00683F34" w:rsidRPr="00D1135D">
        <w:t> </w:t>
      </w:r>
      <w:r w:rsidRPr="00D1135D">
        <w:t>3 shall be counted when the ADDW system is activated. This length of time is measured regardless of the speed of the vehicle, as long as the ADDW system is activated and able to measure it.</w:t>
      </w:r>
    </w:p>
    <w:p w14:paraId="0EA7744C" w14:textId="186987C4" w:rsidR="00CD398C" w:rsidRPr="00D1135D" w:rsidRDefault="00CD398C" w:rsidP="00CD398C">
      <w:pPr>
        <w:pStyle w:val="SingleTxtG"/>
        <w:ind w:left="2268" w:hanging="1134"/>
      </w:pPr>
      <w:r w:rsidRPr="00D1135D">
        <w:t>5.</w:t>
      </w:r>
      <w:r w:rsidR="008F2B7A" w:rsidRPr="00D1135D">
        <w:t>5</w:t>
      </w:r>
      <w:r w:rsidRPr="00D1135D">
        <w:t xml:space="preserve">.2.4. </w:t>
      </w:r>
      <w:r w:rsidRPr="00D1135D">
        <w:tab/>
        <w:t xml:space="preserve">The length of time during which the gaze of the driver is in </w:t>
      </w:r>
      <w:r w:rsidR="00A8689E" w:rsidRPr="00D1135D">
        <w:t xml:space="preserve">the </w:t>
      </w:r>
      <w:r w:rsidRPr="00D1135D">
        <w:t xml:space="preserve">Area 3 shall not be reset due to possible image processing artefact or a short change of gaze direction </w:t>
      </w:r>
      <w:r w:rsidR="00BD0CDA">
        <w:t>"</w:t>
      </w:r>
      <w:r w:rsidRPr="00D1135D">
        <w:t>in, out and back in</w:t>
      </w:r>
      <w:r w:rsidR="00BD0CDA">
        <w:t>"</w:t>
      </w:r>
      <w:r w:rsidRPr="00D1135D">
        <w:t xml:space="preserve"> of the Area 3. The allowed time tolerance for the events described shall be defined by the vehicle manufacturer, with a minimum time tolerance of 50 milliseconds (eye saccades).</w:t>
      </w:r>
    </w:p>
    <w:p w14:paraId="49253C95" w14:textId="0974BE48" w:rsidR="00CD398C" w:rsidRPr="00D1135D" w:rsidRDefault="00CD398C" w:rsidP="00CD398C">
      <w:pPr>
        <w:pStyle w:val="SingleTxtG"/>
        <w:ind w:left="2268" w:hanging="1134"/>
      </w:pPr>
      <w:r w:rsidRPr="00D1135D">
        <w:t>5.</w:t>
      </w:r>
      <w:r w:rsidR="008F2B7A" w:rsidRPr="00D1135D">
        <w:t>5</w:t>
      </w:r>
      <w:r w:rsidRPr="00D1135D">
        <w:t>.2.5.</w:t>
      </w:r>
      <w:r w:rsidRPr="00D1135D">
        <w:tab/>
        <w:t>The vehicle manufacturer may choose to set a lower minimum speed requirement in situations referred to in paragraphs 5</w:t>
      </w:r>
      <w:r w:rsidR="00D8716A" w:rsidRPr="00D1135D">
        <w:t>.</w:t>
      </w:r>
      <w:r w:rsidR="00E305F9" w:rsidRPr="00D1135D">
        <w:t>5</w:t>
      </w:r>
      <w:r w:rsidRPr="00D1135D">
        <w:t>.2.1. and 5.</w:t>
      </w:r>
      <w:r w:rsidR="00E305F9" w:rsidRPr="00D1135D">
        <w:t>5</w:t>
      </w:r>
      <w:r w:rsidRPr="00D1135D">
        <w:t>.2.2.</w:t>
      </w:r>
    </w:p>
    <w:p w14:paraId="34920A14" w14:textId="5EB4759E" w:rsidR="00CD398C" w:rsidRPr="00D1135D" w:rsidRDefault="00CD398C" w:rsidP="00CD398C">
      <w:pPr>
        <w:pStyle w:val="SingleTxtG"/>
        <w:ind w:left="2268" w:hanging="1134"/>
      </w:pPr>
      <w:r w:rsidRPr="00D1135D">
        <w:t>5.</w:t>
      </w:r>
      <w:r w:rsidR="008F2B7A" w:rsidRPr="00D1135D">
        <w:t>5</w:t>
      </w:r>
      <w:r w:rsidRPr="00D1135D">
        <w:t xml:space="preserve">.2.6. </w:t>
      </w:r>
      <w:r w:rsidRPr="00D1135D">
        <w:tab/>
        <w:t>The vehicle manufacturer may implement additional warning strategies, based on additional input which help the system understand the driver’s behavio</w:t>
      </w:r>
      <w:r w:rsidR="0073187B" w:rsidRPr="00D1135D">
        <w:t>u</w:t>
      </w:r>
      <w:r w:rsidRPr="00D1135D">
        <w:t>r, cognitive distraction or immediate environment within the vehicle.</w:t>
      </w:r>
    </w:p>
    <w:p w14:paraId="619974F5" w14:textId="5365D745" w:rsidR="00CD398C" w:rsidRPr="00D1135D" w:rsidRDefault="00CD398C" w:rsidP="00CD398C">
      <w:pPr>
        <w:pStyle w:val="SingleTxtG"/>
        <w:ind w:left="2268" w:hanging="1134"/>
      </w:pPr>
      <w:r w:rsidRPr="00D1135D">
        <w:t>5.</w:t>
      </w:r>
      <w:r w:rsidR="003110D3" w:rsidRPr="00D1135D">
        <w:t>6</w:t>
      </w:r>
      <w:r w:rsidRPr="00D1135D">
        <w:t>.</w:t>
      </w:r>
      <w:r w:rsidRPr="00D1135D">
        <w:tab/>
      </w:r>
      <w:r w:rsidR="00BD0CDA" w:rsidRPr="00BD0CDA">
        <w:t>Human-Machine Interface</w:t>
      </w:r>
      <w:r w:rsidRPr="00D1135D">
        <w:t xml:space="preserve"> requirements</w:t>
      </w:r>
    </w:p>
    <w:p w14:paraId="5728D716" w14:textId="492D2784" w:rsidR="00CD398C" w:rsidRPr="00D1135D" w:rsidRDefault="00CD398C" w:rsidP="00CD398C">
      <w:pPr>
        <w:pStyle w:val="SingleTxtG"/>
        <w:ind w:left="2268" w:hanging="1134"/>
      </w:pPr>
      <w:r w:rsidRPr="00D1135D">
        <w:t>5.</w:t>
      </w:r>
      <w:r w:rsidR="003110D3" w:rsidRPr="00D1135D">
        <w:t>6</w:t>
      </w:r>
      <w:r w:rsidRPr="00D1135D">
        <w:t>.1.</w:t>
      </w:r>
      <w:r w:rsidRPr="00D1135D">
        <w:tab/>
        <w:t>Warning nature</w:t>
      </w:r>
    </w:p>
    <w:p w14:paraId="54D0390A" w14:textId="60D871FA" w:rsidR="00CD398C" w:rsidRPr="005E6E48" w:rsidRDefault="00CD398C" w:rsidP="00CD398C">
      <w:pPr>
        <w:pStyle w:val="SingleTxtG"/>
        <w:ind w:left="2268" w:hanging="1134"/>
      </w:pPr>
      <w:r w:rsidRPr="00D1135D">
        <w:t>5.</w:t>
      </w:r>
      <w:r w:rsidR="003110D3" w:rsidRPr="00D1135D">
        <w:t>6</w:t>
      </w:r>
      <w:r w:rsidRPr="00D1135D">
        <w:t>.1.1.</w:t>
      </w:r>
      <w:r w:rsidRPr="00D1135D">
        <w:tab/>
      </w:r>
      <w:r w:rsidRPr="005E6E48">
        <w:t xml:space="preserve">A visual warning </w:t>
      </w:r>
      <w:r w:rsidR="005E6E48">
        <w:t xml:space="preserve">shall be used by </w:t>
      </w:r>
      <w:r w:rsidRPr="005E6E48">
        <w:t>the ADDW system</w:t>
      </w:r>
      <w:r w:rsidR="005E6E48">
        <w:t xml:space="preserve"> to</w:t>
      </w:r>
      <w:r w:rsidR="00BD0CDA" w:rsidRPr="005E6E48">
        <w:t xml:space="preserve"> </w:t>
      </w:r>
      <w:r w:rsidRPr="005E6E48">
        <w:t xml:space="preserve">inform the driver and an acoustic and/or a haptic warning </w:t>
      </w:r>
      <w:r w:rsidR="005E6E48">
        <w:t xml:space="preserve">shall be used by </w:t>
      </w:r>
      <w:r w:rsidRPr="005E6E48">
        <w:t>the ADDW system</w:t>
      </w:r>
      <w:r w:rsidR="005E6E48">
        <w:t xml:space="preserve"> to </w:t>
      </w:r>
      <w:r w:rsidRPr="005E6E48">
        <w:t>alert the driver as soon as possible after occurrence of the trigger behavio</w:t>
      </w:r>
      <w:r w:rsidR="0073187B" w:rsidRPr="005E6E48">
        <w:t>u</w:t>
      </w:r>
      <w:r w:rsidRPr="005E6E48">
        <w:t>r</w:t>
      </w:r>
      <w:r w:rsidR="00BD0CDA" w:rsidRPr="005E6E48">
        <w:t>,</w:t>
      </w:r>
      <w:r w:rsidRPr="005E6E48">
        <w:t xml:space="preserve"> and may cascade and intensify until the trigger condition set out in paragraphs 5.</w:t>
      </w:r>
      <w:r w:rsidR="00E305F9" w:rsidRPr="005E6E48">
        <w:t>5</w:t>
      </w:r>
      <w:r w:rsidRPr="005E6E48">
        <w:t>.2.1., 5.</w:t>
      </w:r>
      <w:r w:rsidR="00E305F9" w:rsidRPr="005E6E48">
        <w:t>5</w:t>
      </w:r>
      <w:r w:rsidRPr="005E6E48">
        <w:t>.2.2. or 5.</w:t>
      </w:r>
      <w:r w:rsidR="00E305F9" w:rsidRPr="005E6E48">
        <w:t>5</w:t>
      </w:r>
      <w:r w:rsidRPr="005E6E48">
        <w:t>.2.6. cease to be verified.</w:t>
      </w:r>
    </w:p>
    <w:p w14:paraId="53290A80" w14:textId="1993C398" w:rsidR="00CD398C" w:rsidRPr="00D1135D" w:rsidRDefault="00CD398C" w:rsidP="00CD398C">
      <w:pPr>
        <w:pStyle w:val="SingleTxtG"/>
        <w:ind w:left="2268" w:hanging="1134"/>
      </w:pPr>
      <w:r w:rsidRPr="005E6E48">
        <w:tab/>
        <w:t>The warning is considered to start when</w:t>
      </w:r>
      <w:r w:rsidR="00E538B2">
        <w:t xml:space="preserve"> the</w:t>
      </w:r>
      <w:r w:rsidR="00BD0CDA" w:rsidRPr="005E6E48">
        <w:t xml:space="preserve"> </w:t>
      </w:r>
      <w:r w:rsidRPr="005E6E48">
        <w:t xml:space="preserve">audio or haptic warning </w:t>
      </w:r>
      <w:r w:rsidR="00E538B2">
        <w:t xml:space="preserve">is presented </w:t>
      </w:r>
      <w:r w:rsidRPr="005E6E48">
        <w:t>to the driver.</w:t>
      </w:r>
    </w:p>
    <w:p w14:paraId="6884B07B" w14:textId="5C526DE0" w:rsidR="00CD398C" w:rsidRPr="00D1135D" w:rsidRDefault="00CD398C" w:rsidP="00CD398C">
      <w:pPr>
        <w:pStyle w:val="SingleTxtG"/>
        <w:ind w:left="2268" w:hanging="1134"/>
      </w:pPr>
      <w:r w:rsidRPr="00D1135D">
        <w:lastRenderedPageBreak/>
        <w:t>5.</w:t>
      </w:r>
      <w:r w:rsidR="003110D3" w:rsidRPr="00D1135D">
        <w:t>6</w:t>
      </w:r>
      <w:r w:rsidRPr="00D1135D">
        <w:t xml:space="preserve">.1.2. </w:t>
      </w:r>
      <w:r w:rsidRPr="00D1135D">
        <w:tab/>
        <w:t>The warning provided to the driver may be adapted to allow a warning strategy based on previous events, driver’s behavio</w:t>
      </w:r>
      <w:r w:rsidR="0073187B" w:rsidRPr="00D1135D">
        <w:t>u</w:t>
      </w:r>
      <w:r w:rsidRPr="00D1135D">
        <w:t>r, road conditions, weather and other relevant contextual information. Any adaption to the warning must meet the technical criteria set out from paragraphs 5.</w:t>
      </w:r>
      <w:r w:rsidR="0073045F" w:rsidRPr="00D1135D">
        <w:t>6</w:t>
      </w:r>
      <w:r w:rsidRPr="00D1135D">
        <w:t>.2. to 5.</w:t>
      </w:r>
      <w:r w:rsidR="0073045F" w:rsidRPr="00D1135D">
        <w:t>6</w:t>
      </w:r>
      <w:r w:rsidRPr="00D1135D">
        <w:t>.4.</w:t>
      </w:r>
      <w:r w:rsidR="007476F9" w:rsidRPr="00D1135D">
        <w:t>1</w:t>
      </w:r>
      <w:r w:rsidRPr="00D1135D">
        <w:t>.</w:t>
      </w:r>
    </w:p>
    <w:p w14:paraId="457352AC" w14:textId="614E0A22" w:rsidR="00CD398C" w:rsidRPr="00D1135D" w:rsidRDefault="00CD398C" w:rsidP="00CD398C">
      <w:pPr>
        <w:pStyle w:val="SingleTxtG"/>
        <w:ind w:left="2268" w:hanging="1134"/>
      </w:pPr>
      <w:r w:rsidRPr="00D1135D">
        <w:t>5.</w:t>
      </w:r>
      <w:r w:rsidR="003110D3" w:rsidRPr="00D1135D">
        <w:t>6</w:t>
      </w:r>
      <w:r w:rsidRPr="00D1135D">
        <w:t xml:space="preserve">.2. </w:t>
      </w:r>
      <w:r w:rsidRPr="00D1135D">
        <w:tab/>
        <w:t>Visual Warning</w:t>
      </w:r>
    </w:p>
    <w:p w14:paraId="74377137" w14:textId="09E79970" w:rsidR="00CD398C" w:rsidRPr="00D1135D" w:rsidRDefault="00CD398C" w:rsidP="00CD398C">
      <w:pPr>
        <w:pStyle w:val="SingleTxtG"/>
        <w:ind w:left="2268" w:hanging="1134"/>
      </w:pPr>
      <w:r w:rsidRPr="00D1135D">
        <w:t>5.</w:t>
      </w:r>
      <w:r w:rsidR="003110D3" w:rsidRPr="00D1135D">
        <w:t>6</w:t>
      </w:r>
      <w:r w:rsidRPr="00D1135D">
        <w:t xml:space="preserve">.2.1. </w:t>
      </w:r>
      <w:r w:rsidRPr="00D1135D">
        <w:tab/>
        <w:t>The visual warning shall be located so as to be readily visible and recognisable by the driver in daylight</w:t>
      </w:r>
      <w:r w:rsidR="004F66B1" w:rsidRPr="00D1135D">
        <w:t>,</w:t>
      </w:r>
      <w:r w:rsidRPr="00D1135D">
        <w:t xml:space="preserve"> and at night-time can be used for any attentiveness alerts, provided that it will not confuse the driver.</w:t>
      </w:r>
    </w:p>
    <w:p w14:paraId="0DFF37EE" w14:textId="14F6246C" w:rsidR="00CD398C" w:rsidRPr="00D1135D" w:rsidRDefault="00CD398C" w:rsidP="00CD398C">
      <w:pPr>
        <w:pStyle w:val="SingleTxtG"/>
        <w:ind w:left="2268" w:hanging="1134"/>
      </w:pPr>
      <w:r w:rsidRPr="00D1135D">
        <w:t>5.</w:t>
      </w:r>
      <w:r w:rsidR="003110D3" w:rsidRPr="00D1135D">
        <w:t>6</w:t>
      </w:r>
      <w:r w:rsidRPr="00D1135D">
        <w:t xml:space="preserve">.2.2. </w:t>
      </w:r>
      <w:r w:rsidRPr="00D1135D">
        <w:tab/>
        <w:t>The visual warning shall be a steady or flashing indication (e.g. tell-tale, pop-up message, etc.).</w:t>
      </w:r>
    </w:p>
    <w:p w14:paraId="13115D23" w14:textId="41E008B1" w:rsidR="00CD398C" w:rsidRPr="00D1135D" w:rsidRDefault="00CD398C" w:rsidP="00CD398C">
      <w:pPr>
        <w:pStyle w:val="SingleTxtG"/>
        <w:ind w:left="2268" w:hanging="1134"/>
      </w:pPr>
      <w:r w:rsidRPr="00D1135D">
        <w:t>5.</w:t>
      </w:r>
      <w:r w:rsidR="003110D3" w:rsidRPr="00D1135D">
        <w:t>6</w:t>
      </w:r>
      <w:r w:rsidRPr="00D1135D">
        <w:t>.3.</w:t>
      </w:r>
      <w:r w:rsidRPr="00D1135D">
        <w:tab/>
        <w:t>Acoustic warning</w:t>
      </w:r>
    </w:p>
    <w:p w14:paraId="1C2EB99F" w14:textId="4ABA56C0" w:rsidR="00CD398C" w:rsidRPr="00D1135D" w:rsidRDefault="00CD398C" w:rsidP="00CD398C">
      <w:pPr>
        <w:pStyle w:val="SingleTxtG"/>
      </w:pPr>
      <w:r w:rsidRPr="00D1135D">
        <w:t>5.</w:t>
      </w:r>
      <w:r w:rsidR="003110D3" w:rsidRPr="00D1135D">
        <w:t>6</w:t>
      </w:r>
      <w:r w:rsidRPr="00D1135D">
        <w:t xml:space="preserve">.3.1. </w:t>
      </w:r>
      <w:r w:rsidRPr="00D1135D">
        <w:tab/>
        <w:t>The acoustic warning shall be easily recognised by the driver.</w:t>
      </w:r>
    </w:p>
    <w:p w14:paraId="4793BB30" w14:textId="55130ED1" w:rsidR="00CD398C" w:rsidRPr="00D1135D" w:rsidRDefault="00CD398C" w:rsidP="00BD0CDA">
      <w:pPr>
        <w:pStyle w:val="SingleTxtG"/>
        <w:ind w:left="2268" w:hanging="1134"/>
      </w:pPr>
      <w:r w:rsidRPr="00D1135D">
        <w:t>5.</w:t>
      </w:r>
      <w:r w:rsidR="003110D3" w:rsidRPr="00D1135D">
        <w:t>6</w:t>
      </w:r>
      <w:r w:rsidRPr="00D1135D">
        <w:t>.3.2.</w:t>
      </w:r>
      <w:r w:rsidRPr="00D1135D">
        <w:tab/>
        <w:t xml:space="preserve">A majority of the acoustic warning shall fall within the frequency </w:t>
      </w:r>
      <w:r w:rsidR="00B8094B">
        <w:t xml:space="preserve">range </w:t>
      </w:r>
      <w:r w:rsidRPr="00D1135D">
        <w:t>of</w:t>
      </w:r>
      <w:r w:rsidR="00C50FDB" w:rsidRPr="00D1135D">
        <w:t xml:space="preserve"> </w:t>
      </w:r>
      <w:r w:rsidRPr="00D1135D">
        <w:t>200</w:t>
      </w:r>
      <w:r w:rsidR="00BD0CDA">
        <w:t>–</w:t>
      </w:r>
      <w:r w:rsidRPr="00D1135D">
        <w:t>8</w:t>
      </w:r>
      <w:r w:rsidR="00BD0CDA">
        <w:t>,</w:t>
      </w:r>
      <w:r w:rsidRPr="00D1135D">
        <w:t>000 Hz and the amplitude range of 50</w:t>
      </w:r>
      <w:r w:rsidR="00BD0CDA">
        <w:t>–</w:t>
      </w:r>
      <w:r w:rsidRPr="00D1135D">
        <w:t xml:space="preserve">90 </w:t>
      </w:r>
      <w:proofErr w:type="spellStart"/>
      <w:r w:rsidRPr="00D1135D">
        <w:t>dB.</w:t>
      </w:r>
      <w:proofErr w:type="spellEnd"/>
      <w:r w:rsidRPr="00D1135D">
        <w:t xml:space="preserve"> The vehicle manufacturer may adjust the amplitude depending on the surrounding noise level.</w:t>
      </w:r>
    </w:p>
    <w:p w14:paraId="098103A5" w14:textId="27BD373E" w:rsidR="00CD398C" w:rsidRPr="00D1135D" w:rsidRDefault="00CD398C" w:rsidP="00CD398C">
      <w:pPr>
        <w:pStyle w:val="SingleTxtG"/>
        <w:ind w:left="2268" w:hanging="1134"/>
      </w:pPr>
      <w:r w:rsidRPr="00D1135D">
        <w:t>5.</w:t>
      </w:r>
      <w:r w:rsidR="003110D3" w:rsidRPr="00D1135D">
        <w:t>6</w:t>
      </w:r>
      <w:r w:rsidRPr="00D1135D">
        <w:t xml:space="preserve">.3.3. </w:t>
      </w:r>
      <w:r w:rsidRPr="00D1135D">
        <w:tab/>
        <w:t xml:space="preserve">If speech alerts are </w:t>
      </w:r>
      <w:r w:rsidR="00B8094B">
        <w:t>utiliz</w:t>
      </w:r>
      <w:r w:rsidRPr="00D1135D">
        <w:t>ed, the vocabulary used shall be consistent with any text used as part of the visual alert.</w:t>
      </w:r>
    </w:p>
    <w:p w14:paraId="3575974D" w14:textId="7CF9DBD7" w:rsidR="00CD398C" w:rsidRPr="00D1135D" w:rsidRDefault="00CD398C" w:rsidP="00CD398C">
      <w:pPr>
        <w:pStyle w:val="SingleTxtG"/>
        <w:ind w:left="2268" w:hanging="1134"/>
      </w:pPr>
      <w:r w:rsidRPr="00D1135D">
        <w:t>5.</w:t>
      </w:r>
      <w:r w:rsidR="003110D3" w:rsidRPr="00D1135D">
        <w:t>6</w:t>
      </w:r>
      <w:r w:rsidRPr="00D1135D">
        <w:t xml:space="preserve">.3.4. </w:t>
      </w:r>
      <w:r w:rsidRPr="00D1135D">
        <w:tab/>
        <w:t>The audible portion of the alert shall last for at least the duration that allows the driver to understand it.</w:t>
      </w:r>
    </w:p>
    <w:p w14:paraId="7B3A2DF3" w14:textId="1873BD0C" w:rsidR="00CD398C" w:rsidRPr="00D1135D" w:rsidRDefault="00CD398C" w:rsidP="00CD398C">
      <w:pPr>
        <w:pStyle w:val="SingleTxtG"/>
        <w:ind w:left="2268" w:hanging="1134"/>
      </w:pPr>
      <w:r w:rsidRPr="00D1135D">
        <w:t>5.</w:t>
      </w:r>
      <w:r w:rsidR="003110D3" w:rsidRPr="00D1135D">
        <w:t>6</w:t>
      </w:r>
      <w:r w:rsidRPr="00D1135D">
        <w:t xml:space="preserve">.4. </w:t>
      </w:r>
      <w:r w:rsidRPr="00D1135D">
        <w:tab/>
        <w:t>Haptic warning</w:t>
      </w:r>
    </w:p>
    <w:p w14:paraId="0201C056" w14:textId="2B28253D" w:rsidR="00CD398C" w:rsidRPr="00D1135D" w:rsidRDefault="00CD398C" w:rsidP="00CD398C">
      <w:pPr>
        <w:pStyle w:val="SingleTxtG"/>
        <w:ind w:left="2268" w:hanging="1134"/>
      </w:pPr>
      <w:r w:rsidRPr="00D1135D">
        <w:t>5.</w:t>
      </w:r>
      <w:r w:rsidR="003110D3" w:rsidRPr="00D1135D">
        <w:t>6</w:t>
      </w:r>
      <w:r w:rsidRPr="00D1135D">
        <w:t xml:space="preserve">.4.1. </w:t>
      </w:r>
      <w:r w:rsidRPr="00D1135D">
        <w:tab/>
        <w:t>The haptic warning shall be noticeable by the driver and be provided directly or indirectly through any interface expected to attract the attention of the driver back to the driving task.</w:t>
      </w:r>
    </w:p>
    <w:p w14:paraId="183C5CDD" w14:textId="3E29719F" w:rsidR="00CD398C" w:rsidRPr="00D1135D" w:rsidRDefault="00CD398C" w:rsidP="00CD398C">
      <w:pPr>
        <w:pStyle w:val="SingleTxtG"/>
        <w:ind w:left="2268" w:hanging="1134"/>
      </w:pPr>
      <w:r w:rsidRPr="00D1135D">
        <w:t>5.</w:t>
      </w:r>
      <w:r w:rsidR="00065099" w:rsidRPr="00D1135D">
        <w:t>7</w:t>
      </w:r>
      <w:r w:rsidRPr="00D1135D">
        <w:t>.</w:t>
      </w:r>
      <w:r w:rsidRPr="00D1135D">
        <w:tab/>
        <w:t>ADDW system failure warning</w:t>
      </w:r>
    </w:p>
    <w:p w14:paraId="5EC357E9" w14:textId="56F8C025" w:rsidR="00CD398C" w:rsidRPr="00D1135D" w:rsidRDefault="00CD398C" w:rsidP="00CD398C">
      <w:pPr>
        <w:pStyle w:val="SingleTxtG"/>
        <w:ind w:left="2268" w:hanging="1134"/>
      </w:pPr>
      <w:r w:rsidRPr="00D1135D">
        <w:t>5.</w:t>
      </w:r>
      <w:r w:rsidR="00065099" w:rsidRPr="00D1135D">
        <w:t>7</w:t>
      </w:r>
      <w:r w:rsidRPr="00D1135D">
        <w:t>.1.</w:t>
      </w:r>
      <w:r w:rsidRPr="00D1135D">
        <w:tab/>
        <w:t>Permanent failures</w:t>
      </w:r>
    </w:p>
    <w:p w14:paraId="07107D62" w14:textId="1FF02E0D" w:rsidR="00CD398C" w:rsidRPr="00D1135D" w:rsidRDefault="00CD398C" w:rsidP="00CD398C">
      <w:pPr>
        <w:pStyle w:val="SingleTxtG"/>
        <w:ind w:left="2268" w:hanging="1134"/>
      </w:pPr>
      <w:r w:rsidRPr="00D1135D">
        <w:t>5.</w:t>
      </w:r>
      <w:r w:rsidR="00065099" w:rsidRPr="00D1135D">
        <w:t>7</w:t>
      </w:r>
      <w:r w:rsidRPr="00D1135D">
        <w:t>.1.1.</w:t>
      </w:r>
      <w:r w:rsidRPr="00D1135D">
        <w:tab/>
        <w:t>Upon detection of permanent failure in the ADDW system, a constant visual failure warning signal shall be provided.</w:t>
      </w:r>
    </w:p>
    <w:p w14:paraId="1EA6D61F" w14:textId="5C235DB2" w:rsidR="00CD398C" w:rsidRPr="00D1135D" w:rsidRDefault="00CD398C" w:rsidP="00CD398C">
      <w:pPr>
        <w:pStyle w:val="SingleTxtG"/>
        <w:ind w:left="2268" w:hanging="1134"/>
      </w:pPr>
      <w:r w:rsidRPr="00D1135D">
        <w:t>5.</w:t>
      </w:r>
      <w:r w:rsidR="00065099" w:rsidRPr="00D1135D">
        <w:t>7</w:t>
      </w:r>
      <w:r w:rsidRPr="00D1135D">
        <w:t>.1.2.</w:t>
      </w:r>
      <w:r w:rsidRPr="00D1135D">
        <w:tab/>
        <w:t xml:space="preserve">There shall be at least one ADDW </w:t>
      </w:r>
      <w:r w:rsidR="001A24AF" w:rsidRPr="00D1135D">
        <w:t xml:space="preserve">system </w:t>
      </w:r>
      <w:r w:rsidRPr="00D1135D">
        <w:t xml:space="preserve">initial self-check completed before the ADDW </w:t>
      </w:r>
      <w:r w:rsidR="001A24AF" w:rsidRPr="00D1135D">
        <w:t xml:space="preserve">system </w:t>
      </w:r>
      <w:r w:rsidRPr="00D1135D">
        <w:t>is operation</w:t>
      </w:r>
      <w:r w:rsidR="001A24AF" w:rsidRPr="00D1135D">
        <w:t>al</w:t>
      </w:r>
      <w:r w:rsidRPr="00D1135D">
        <w:t>. Subsequently, a failure warning signal shall be indicated to the driver in the case of an electrically detectable failure.</w:t>
      </w:r>
    </w:p>
    <w:p w14:paraId="01711B9D" w14:textId="12D14A94" w:rsidR="00CD398C" w:rsidRPr="00D1135D" w:rsidRDefault="00CD398C" w:rsidP="00CD398C">
      <w:pPr>
        <w:pStyle w:val="SingleTxtG"/>
        <w:ind w:left="2268" w:hanging="1134"/>
      </w:pPr>
      <w:r w:rsidRPr="00D1135D">
        <w:t>5.</w:t>
      </w:r>
      <w:r w:rsidR="00065099" w:rsidRPr="00D1135D">
        <w:t>7</w:t>
      </w:r>
      <w:r w:rsidRPr="00D1135D">
        <w:t>.1.3.</w:t>
      </w:r>
      <w:r w:rsidRPr="00D1135D">
        <w:tab/>
        <w:t>The system shall recognise a non-temporary sensor obscuration event and deliver the failure warning signal as laid down in paragraph 5.</w:t>
      </w:r>
      <w:r w:rsidR="00065099" w:rsidRPr="00D1135D">
        <w:t>7</w:t>
      </w:r>
      <w:r w:rsidRPr="00D1135D">
        <w:t>.1.1. which shall be displayed. A sensor obscuration event covers at a minimum when no light is measured by the sensor when the ADDW system is activated.</w:t>
      </w:r>
    </w:p>
    <w:p w14:paraId="6B3CF9EC" w14:textId="77444A42" w:rsidR="00CD398C" w:rsidRPr="00D1135D" w:rsidRDefault="00CD398C" w:rsidP="00CD398C">
      <w:pPr>
        <w:pStyle w:val="SingleTxtG"/>
        <w:ind w:left="2268" w:hanging="1134"/>
      </w:pPr>
      <w:r w:rsidRPr="00D1135D">
        <w:t>5.</w:t>
      </w:r>
      <w:r w:rsidR="00065099" w:rsidRPr="00D1135D">
        <w:t>7</w:t>
      </w:r>
      <w:r w:rsidRPr="00D1135D">
        <w:t>.1.4.</w:t>
      </w:r>
      <w:r w:rsidRPr="00D1135D">
        <w:tab/>
        <w:t xml:space="preserve">Failures that activate the warning signal, but which are not detected when the ADDW </w:t>
      </w:r>
      <w:r w:rsidR="001A24AF" w:rsidRPr="00D1135D">
        <w:t xml:space="preserve">system </w:t>
      </w:r>
      <w:r w:rsidRPr="00D1135D">
        <w:t xml:space="preserve">is de-activated, shall be retained upon detection and continue to be displayed from each </w:t>
      </w:r>
      <w:r w:rsidR="00154EC9" w:rsidRPr="00D1135D">
        <w:t>initiation of the powertrain</w:t>
      </w:r>
      <w:r w:rsidR="00B34B14">
        <w:fldChar w:fldCharType="begin"/>
      </w:r>
      <w:r w:rsidR="00B34B14">
        <w:instrText xml:space="preserve"> NOTEREF _Ref200541063 \f </w:instrText>
      </w:r>
      <w:r w:rsidR="00B34B14">
        <w:fldChar w:fldCharType="separate"/>
      </w:r>
      <w:r w:rsidR="00B34B14" w:rsidRPr="00B34B14">
        <w:rPr>
          <w:rStyle w:val="FootnoteReference"/>
        </w:rPr>
        <w:t>3</w:t>
      </w:r>
      <w:r w:rsidR="00B34B14">
        <w:rPr>
          <w:rStyle w:val="FootnoteReference"/>
        </w:rPr>
        <w:fldChar w:fldCharType="end"/>
      </w:r>
      <w:r w:rsidR="0049269C" w:rsidRPr="00D1135D">
        <w:rPr>
          <w:vertAlign w:val="superscript"/>
        </w:rPr>
        <w:t>,</w:t>
      </w:r>
      <w:r w:rsidR="00AC3AD6" w:rsidRPr="00AC3AD6">
        <w:rPr>
          <w:sz w:val="18"/>
          <w:szCs w:val="18"/>
          <w:vertAlign w:val="superscript"/>
        </w:rPr>
        <w:t>4</w:t>
      </w:r>
      <w:r w:rsidRPr="00D1135D">
        <w:t>, for as long as the failure or defect remains.</w:t>
      </w:r>
    </w:p>
    <w:p w14:paraId="1D4CD32A" w14:textId="0E4E7C78" w:rsidR="00CD398C" w:rsidRPr="00D1135D" w:rsidRDefault="00CD398C" w:rsidP="00CD398C">
      <w:pPr>
        <w:pStyle w:val="SingleTxtG"/>
        <w:ind w:left="2268" w:hanging="1134"/>
      </w:pPr>
      <w:r w:rsidRPr="00D1135D">
        <w:t>5.</w:t>
      </w:r>
      <w:r w:rsidR="00065099" w:rsidRPr="00D1135D">
        <w:t>7</w:t>
      </w:r>
      <w:r w:rsidRPr="00D1135D">
        <w:t>.2.</w:t>
      </w:r>
      <w:r w:rsidRPr="00D1135D">
        <w:tab/>
        <w:t>Temporary failures</w:t>
      </w:r>
    </w:p>
    <w:p w14:paraId="274DBE03" w14:textId="349C903D" w:rsidR="00CD398C" w:rsidRPr="00D1135D" w:rsidRDefault="00CD398C" w:rsidP="00CD398C">
      <w:pPr>
        <w:pStyle w:val="SingleTxtG"/>
        <w:ind w:left="2268" w:hanging="1134"/>
      </w:pPr>
      <w:r w:rsidRPr="00D1135D">
        <w:t>5.</w:t>
      </w:r>
      <w:r w:rsidR="00065099" w:rsidRPr="00D1135D">
        <w:t>7</w:t>
      </w:r>
      <w:r w:rsidRPr="00D1135D">
        <w:t>.2.1.</w:t>
      </w:r>
      <w:r w:rsidRPr="00D1135D">
        <w:tab/>
        <w:t>Upon detection of a temporary non-electrical failure condition, the failure warning signal as laid down in paragraph 5.</w:t>
      </w:r>
      <w:r w:rsidR="00065099" w:rsidRPr="00D1135D">
        <w:t>7</w:t>
      </w:r>
      <w:r w:rsidRPr="00D1135D">
        <w:t>.1. may be displayed.</w:t>
      </w:r>
    </w:p>
    <w:p w14:paraId="6C7F4511" w14:textId="75563B90" w:rsidR="00CD398C" w:rsidRPr="00D1135D" w:rsidRDefault="00CD398C" w:rsidP="00CD398C">
      <w:pPr>
        <w:pStyle w:val="SingleTxtG"/>
        <w:ind w:left="2268" w:hanging="1134"/>
      </w:pPr>
      <w:r w:rsidRPr="00D1135D">
        <w:t>5.</w:t>
      </w:r>
      <w:r w:rsidR="00065099" w:rsidRPr="00D1135D">
        <w:t>7</w:t>
      </w:r>
      <w:r w:rsidRPr="00D1135D">
        <w:t>.2.2.</w:t>
      </w:r>
      <w:r w:rsidRPr="00D1135D">
        <w:tab/>
      </w:r>
      <w:r w:rsidR="00AE1A84" w:rsidRPr="00D1135D">
        <w:t>I</w:t>
      </w:r>
      <w:r w:rsidRPr="00D1135D">
        <w:t>nformation shall be provided to the driver concerning the current limitation of the ADDW system and/or typical limitations of the ADDW system. The limitations concerned are the ones causing the ADDW system to temporarily function inadequately because insufficient driver facial features are detectable due to excessive driver-, vehicle-, environment-related or other elements that affect the performance of the ADDW system and which may not be handled as a non-nominal situation. The vehicle manufacturer may use an active approach via an additional visual warning and/or a passive approach via written information.</w:t>
      </w:r>
    </w:p>
    <w:p w14:paraId="5C25CC1D" w14:textId="7FA72B36"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9" w:name="_Toc181268426"/>
      <w:r w:rsidRPr="00D1135D">
        <w:rPr>
          <w:b/>
          <w:sz w:val="28"/>
          <w:lang w:eastAsia="en-GB"/>
        </w:rPr>
        <w:lastRenderedPageBreak/>
        <w:t>6.</w:t>
      </w:r>
      <w:r w:rsidRPr="00D1135D">
        <w:rPr>
          <w:b/>
          <w:sz w:val="28"/>
          <w:lang w:eastAsia="en-GB"/>
        </w:rPr>
        <w:tab/>
        <w:t>Modification of the vehicle type and extension of approval</w:t>
      </w:r>
      <w:bookmarkEnd w:id="29"/>
    </w:p>
    <w:p w14:paraId="7651EFE5" w14:textId="272A81C5" w:rsidR="003322E6" w:rsidRPr="00D1135D" w:rsidRDefault="003322E6" w:rsidP="003322E6">
      <w:pPr>
        <w:spacing w:after="120"/>
        <w:ind w:left="2268" w:right="1134" w:hanging="1134"/>
        <w:jc w:val="both"/>
        <w:rPr>
          <w:bCs/>
        </w:rPr>
      </w:pPr>
      <w:bookmarkStart w:id="30" w:name="_Toc181268427"/>
      <w:r w:rsidRPr="00D1135D">
        <w:rPr>
          <w:bCs/>
          <w:lang w:eastAsia="ja-JP"/>
        </w:rPr>
        <w:t>6.1.</w:t>
      </w:r>
      <w:r w:rsidRPr="00D1135D">
        <w:rPr>
          <w:bCs/>
          <w:lang w:eastAsia="ja-JP"/>
        </w:rPr>
        <w:tab/>
      </w:r>
      <w:r w:rsidRPr="00D1135D">
        <w:rPr>
          <w:bCs/>
        </w:rPr>
        <w:t>Every modification of a vehicle type, with regard to this Regulation, shall be notified to the Type Approval Authority which approved the vehicle type. The Type Approval Authority shall then either:</w:t>
      </w:r>
    </w:p>
    <w:p w14:paraId="406D2B96"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(a)</w:t>
      </w:r>
      <w:r w:rsidRPr="00D1135D">
        <w:rPr>
          <w:rFonts w:ascii="Times New Roman" w:hAnsi="Times New Roman"/>
          <w:bCs/>
        </w:rPr>
        <w:tab/>
        <w:t>Consider that the modifications made do not have an adverse effect on the conditions of the granting of the approval and grant an extension of approval;</w:t>
      </w:r>
    </w:p>
    <w:p w14:paraId="372DFC06"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(b)</w:t>
      </w:r>
      <w:r w:rsidRPr="00D1135D">
        <w:rPr>
          <w:rFonts w:ascii="Times New Roman" w:hAnsi="Times New Roman"/>
          <w:bCs/>
        </w:rPr>
        <w:tab/>
        <w:t>Consider that the modifications made affect the conditions of the granting of the approval and require further tests or additional checks before granting an extension of approval;</w:t>
      </w:r>
    </w:p>
    <w:p w14:paraId="7A2A468C"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(c)</w:t>
      </w:r>
      <w:r w:rsidRPr="00D1135D">
        <w:rPr>
          <w:rFonts w:ascii="Times New Roman" w:hAnsi="Times New Roman"/>
          <w:bCs/>
        </w:rPr>
        <w:tab/>
        <w:t>Decide, in consultation with the manufacturer, that a new type-approval is to be granted; or</w:t>
      </w:r>
    </w:p>
    <w:p w14:paraId="42E156EE"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(d)</w:t>
      </w:r>
      <w:r w:rsidRPr="00D1135D">
        <w:rPr>
          <w:rFonts w:ascii="Times New Roman" w:hAnsi="Times New Roman"/>
          <w:bCs/>
        </w:rPr>
        <w:tab/>
        <w:t>Apply the procedure contained in paragraph 6.1.1. (Revision) and, if applicable, the procedure contained in paragraph 6.1.2. (Extension).</w:t>
      </w:r>
    </w:p>
    <w:p w14:paraId="59D0BBDB" w14:textId="77777777" w:rsidR="003322E6" w:rsidRPr="00D1135D" w:rsidRDefault="003322E6" w:rsidP="003322E6">
      <w:pPr>
        <w:pStyle w:val="para"/>
        <w:tabs>
          <w:tab w:val="right" w:pos="2250"/>
        </w:tabs>
        <w:ind w:left="2250" w:right="1181" w:hanging="1080"/>
        <w:rPr>
          <w:rFonts w:ascii="Times New Roman" w:hAnsi="Times New Roman"/>
          <w:bCs/>
        </w:rPr>
      </w:pPr>
      <w:r w:rsidRPr="00D1135D">
        <w:rPr>
          <w:rFonts w:ascii="Times New Roman" w:hAnsi="Times New Roman"/>
          <w:bCs/>
          <w:lang w:eastAsia="ja-JP"/>
        </w:rPr>
        <w:t>6.1.1.</w:t>
      </w:r>
      <w:r w:rsidRPr="00D1135D">
        <w:rPr>
          <w:rFonts w:ascii="Times New Roman" w:hAnsi="Times New Roman"/>
          <w:bCs/>
          <w:lang w:eastAsia="ja-JP"/>
        </w:rPr>
        <w:tab/>
      </w:r>
      <w:r w:rsidRPr="00D1135D">
        <w:rPr>
          <w:rFonts w:ascii="Times New Roman" w:hAnsi="Times New Roman"/>
          <w:bCs/>
          <w:lang w:eastAsia="ja-JP"/>
        </w:rPr>
        <w:tab/>
      </w:r>
      <w:r w:rsidRPr="00D1135D">
        <w:rPr>
          <w:rFonts w:ascii="Times New Roman" w:hAnsi="Times New Roman"/>
          <w:bCs/>
        </w:rPr>
        <w:t>Revision</w:t>
      </w:r>
    </w:p>
    <w:p w14:paraId="37C3A0C4"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When particulars recorded in the information documents have changed and the Type Approval Authority considers that the modifications made are unlikely to have appreciable adverse effects, the modification shall be designated a "revision".</w:t>
      </w:r>
    </w:p>
    <w:p w14:paraId="66FB61BB"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 xml:space="preserve">In such a case, the Type Approval Authority shall issue the revised pages of the information documents as necessary, marking each revised page to show clearly the nature of the modification and the date of re-issue. </w:t>
      </w:r>
    </w:p>
    <w:p w14:paraId="54E13DAA"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A consolidated, updated version of the information documents, accompanied by a detailed description of the modification, shall be deemed to meet this requirement.</w:t>
      </w:r>
    </w:p>
    <w:p w14:paraId="600790D3" w14:textId="38E2688E" w:rsidR="003322E6" w:rsidRPr="00D1135D" w:rsidRDefault="003322E6" w:rsidP="003322E6">
      <w:pPr>
        <w:spacing w:after="120"/>
        <w:ind w:left="2268" w:right="1134" w:hanging="1134"/>
        <w:jc w:val="both"/>
        <w:rPr>
          <w:bCs/>
          <w:lang w:eastAsia="ja-JP"/>
        </w:rPr>
      </w:pPr>
      <w:r w:rsidRPr="00D1135D">
        <w:rPr>
          <w:bCs/>
          <w:lang w:eastAsia="ja-JP"/>
        </w:rPr>
        <w:t>6.1.2</w:t>
      </w:r>
      <w:r w:rsidR="00B91BAB">
        <w:rPr>
          <w:bCs/>
          <w:lang w:eastAsia="ja-JP"/>
        </w:rPr>
        <w:t>.</w:t>
      </w:r>
      <w:r w:rsidRPr="00D1135D">
        <w:rPr>
          <w:bCs/>
        </w:rPr>
        <w:t xml:space="preserve"> </w:t>
      </w:r>
      <w:r w:rsidRPr="00D1135D">
        <w:rPr>
          <w:bCs/>
        </w:rPr>
        <w:tab/>
        <w:t>Extension</w:t>
      </w:r>
      <w:r w:rsidRPr="00D1135D">
        <w:rPr>
          <w:bCs/>
          <w:lang w:eastAsia="ja-JP"/>
        </w:rPr>
        <w:t>.</w:t>
      </w:r>
    </w:p>
    <w:p w14:paraId="1D4BE857" w14:textId="77777777" w:rsidR="003322E6" w:rsidRPr="00D1135D" w:rsidRDefault="003322E6" w:rsidP="003322E6">
      <w:pPr>
        <w:pStyle w:val="para"/>
        <w:tabs>
          <w:tab w:val="right" w:pos="2250"/>
        </w:tabs>
        <w:ind w:left="2250" w:right="1181" w:hanging="1080"/>
        <w:rPr>
          <w:rFonts w:ascii="Times New Roman" w:hAnsi="Times New Roman"/>
          <w:bCs/>
        </w:rPr>
      </w:pPr>
      <w:r w:rsidRPr="00D1135D">
        <w:rPr>
          <w:rFonts w:ascii="Times New Roman" w:hAnsi="Times New Roman"/>
          <w:bCs/>
          <w:lang w:eastAsia="ja-JP"/>
        </w:rPr>
        <w:tab/>
      </w:r>
      <w:r w:rsidRPr="00D1135D">
        <w:rPr>
          <w:rFonts w:ascii="Times New Roman" w:hAnsi="Times New Roman"/>
          <w:bCs/>
          <w:lang w:eastAsia="ja-JP"/>
        </w:rPr>
        <w:tab/>
      </w:r>
      <w:r w:rsidRPr="00D1135D">
        <w:rPr>
          <w:rFonts w:ascii="Times New Roman" w:hAnsi="Times New Roman"/>
          <w:bCs/>
        </w:rPr>
        <w:t>The modification shall be designated an "extension" if, in addition to the change of the particulars recorded in the information documents,</w:t>
      </w:r>
    </w:p>
    <w:p w14:paraId="041D047C"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(a)</w:t>
      </w:r>
      <w:r w:rsidRPr="00D1135D">
        <w:rPr>
          <w:rFonts w:ascii="Times New Roman" w:hAnsi="Times New Roman"/>
          <w:bCs/>
        </w:rPr>
        <w:tab/>
        <w:t>Further inspections or tests are required; or</w:t>
      </w:r>
    </w:p>
    <w:p w14:paraId="6841C955"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(b)</w:t>
      </w:r>
      <w:r w:rsidRPr="00D1135D">
        <w:rPr>
          <w:rFonts w:ascii="Times New Roman" w:hAnsi="Times New Roman"/>
          <w:bCs/>
        </w:rPr>
        <w:tab/>
        <w:t>Any information on the communication document (with the exception of its attachments) has changed; or</w:t>
      </w:r>
    </w:p>
    <w:p w14:paraId="3ED5BC3D"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(c)</w:t>
      </w:r>
      <w:r w:rsidRPr="00D1135D">
        <w:rPr>
          <w:rFonts w:ascii="Times New Roman" w:hAnsi="Times New Roman"/>
          <w:bCs/>
        </w:rPr>
        <w:tab/>
        <w:t>Approval to a later series of amendments is requested after its entry into force.</w:t>
      </w:r>
    </w:p>
    <w:p w14:paraId="28A33B64" w14:textId="77777777" w:rsidR="003322E6" w:rsidRPr="00D1135D" w:rsidRDefault="003322E6" w:rsidP="003322E6">
      <w:pPr>
        <w:pStyle w:val="SingleTxtG"/>
        <w:ind w:left="2268" w:hanging="1134"/>
        <w:rPr>
          <w:bCs/>
        </w:rPr>
      </w:pPr>
      <w:r w:rsidRPr="00D1135D">
        <w:rPr>
          <w:bCs/>
          <w:lang w:eastAsia="ja-JP"/>
        </w:rPr>
        <w:t>6.2.</w:t>
      </w:r>
      <w:r w:rsidRPr="00D1135D">
        <w:rPr>
          <w:bCs/>
          <w:lang w:eastAsia="ja-JP"/>
        </w:rPr>
        <w:tab/>
      </w:r>
      <w:r w:rsidRPr="00D1135D">
        <w:rPr>
          <w:bCs/>
          <w:lang w:eastAsia="ja-JP"/>
        </w:rPr>
        <w:tab/>
      </w:r>
      <w:r w:rsidRPr="00D1135D">
        <w:rPr>
          <w:bCs/>
        </w:rPr>
        <w:t>Confirmation or refusal of approval, specifying the alterations, shall be communicated by the procedure specified in paragraph 4.3. above to the Contracting Parties to the Agreement applying this UN Regulation. In addition, the index to the information documents and to the test reports, attached to the communication document of Annex 1, shall be amended accordingly to show the date of the most recent revision or extension.</w:t>
      </w:r>
    </w:p>
    <w:p w14:paraId="65EDFEB9" w14:textId="192A2CE5" w:rsidR="003322E6" w:rsidRPr="00D1135D" w:rsidRDefault="003322E6" w:rsidP="003322E6">
      <w:pPr>
        <w:pStyle w:val="SingleTxtG"/>
        <w:ind w:left="2268" w:hanging="1134"/>
      </w:pPr>
      <w:r w:rsidRPr="00D1135D">
        <w:t>6.2.1.</w:t>
      </w:r>
      <w:r w:rsidRPr="00D1135D">
        <w:tab/>
        <w:t>In the case of an extension, the approval authority shall assign a serial number to each extension, to be known as the extension number.</w:t>
      </w:r>
    </w:p>
    <w:p w14:paraId="4BF8257E" w14:textId="77777777" w:rsidR="00AC70E2" w:rsidRPr="00D1135D" w:rsidRDefault="00AC70E2" w:rsidP="0080554D">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lastRenderedPageBreak/>
        <w:t>7.</w:t>
      </w:r>
      <w:r w:rsidRPr="00D1135D">
        <w:rPr>
          <w:b/>
          <w:sz w:val="28"/>
          <w:lang w:eastAsia="en-GB"/>
        </w:rPr>
        <w:tab/>
        <w:t>Conformity of production</w:t>
      </w:r>
      <w:bookmarkEnd w:id="30"/>
    </w:p>
    <w:p w14:paraId="09C33994" w14:textId="77777777" w:rsidR="00AC70E2" w:rsidRPr="00D1135D" w:rsidRDefault="00AC70E2" w:rsidP="0080554D">
      <w:pPr>
        <w:keepNext/>
        <w:keepLines/>
        <w:spacing w:after="120"/>
        <w:ind w:left="2268" w:right="1134" w:hanging="1134"/>
        <w:jc w:val="both"/>
        <w:rPr>
          <w:lang w:eastAsia="en-GB"/>
        </w:rPr>
      </w:pPr>
      <w:r w:rsidRPr="00D1135D">
        <w:rPr>
          <w:lang w:eastAsia="en-GB"/>
        </w:rPr>
        <w:t>7.1.</w:t>
      </w:r>
      <w:r w:rsidRPr="00D1135D">
        <w:rPr>
          <w:lang w:eastAsia="en-GB"/>
        </w:rPr>
        <w:tab/>
        <w:t>Procedures for the conformity of production shall conform to the general provisions defined in Article 2 and Schedule 1 to the Agreement (E/ECE/TRANS/505/Rev.3) and meet the following requirements:</w:t>
      </w:r>
    </w:p>
    <w:p w14:paraId="21849E56" w14:textId="77777777" w:rsidR="00AC70E2" w:rsidRPr="00D1135D" w:rsidRDefault="00AC70E2" w:rsidP="00AC70E2">
      <w:pPr>
        <w:spacing w:after="120"/>
        <w:ind w:left="2268" w:right="1134" w:hanging="1134"/>
        <w:jc w:val="both"/>
        <w:rPr>
          <w:lang w:eastAsia="en-GB"/>
        </w:rPr>
      </w:pPr>
      <w:r w:rsidRPr="00D1135D">
        <w:rPr>
          <w:lang w:eastAsia="en-GB"/>
        </w:rPr>
        <w:t>7.1.1.</w:t>
      </w:r>
      <w:r w:rsidRPr="00D1135D">
        <w:rPr>
          <w:lang w:eastAsia="en-GB"/>
        </w:rPr>
        <w:tab/>
        <w:t>A vehicle approved pursuant to this Regulation shall be so manufactured as to conform to the type approved by meeting the requirements of paragraph 5. above; and</w:t>
      </w:r>
    </w:p>
    <w:p w14:paraId="77BB0C3A" w14:textId="24C1190B" w:rsidR="00AC70E2" w:rsidRPr="00D1135D" w:rsidRDefault="00AC70E2" w:rsidP="00AC70E2">
      <w:pPr>
        <w:spacing w:after="120"/>
        <w:ind w:left="2268" w:right="1134" w:hanging="1134"/>
        <w:jc w:val="both"/>
        <w:rPr>
          <w:lang w:eastAsia="en-GB"/>
        </w:rPr>
      </w:pPr>
      <w:r w:rsidRPr="00D1135D">
        <w:rPr>
          <w:lang w:eastAsia="en-GB"/>
        </w:rPr>
        <w:t>7.1.2.</w:t>
      </w:r>
      <w:r w:rsidRPr="00D1135D">
        <w:rPr>
          <w:lang w:eastAsia="en-GB"/>
        </w:rPr>
        <w:tab/>
        <w:t xml:space="preserve">The approval authority which has granted the approval may at any time verify the conformity of control methods applicable to each production unit. The normal frequency of such inspections </w:t>
      </w:r>
      <w:r w:rsidR="00A67962" w:rsidRPr="00D1135D">
        <w:rPr>
          <w:lang w:eastAsia="en-GB"/>
        </w:rPr>
        <w:t>is</w:t>
      </w:r>
      <w:r w:rsidRPr="00D1135D">
        <w:rPr>
          <w:lang w:eastAsia="en-GB"/>
        </w:rPr>
        <w:t xml:space="preserve"> once every two years</w:t>
      </w:r>
      <w:r w:rsidR="00082AC5" w:rsidRPr="00D1135D">
        <w:rPr>
          <w:lang w:eastAsia="en-GB"/>
        </w:rPr>
        <w:t>, while the minimum frequency shall be once every three years</w:t>
      </w:r>
      <w:r w:rsidRPr="00D1135D">
        <w:rPr>
          <w:lang w:eastAsia="en-GB"/>
        </w:rPr>
        <w:t>.</w:t>
      </w:r>
    </w:p>
    <w:p w14:paraId="5DD0F5BE"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31" w:name="_Toc181268428"/>
      <w:bookmarkStart w:id="32" w:name="_Hlk178754959"/>
      <w:r w:rsidRPr="00D1135D">
        <w:rPr>
          <w:b/>
          <w:sz w:val="28"/>
          <w:lang w:eastAsia="en-GB"/>
        </w:rPr>
        <w:t>8.</w:t>
      </w:r>
      <w:r w:rsidRPr="00D1135D">
        <w:rPr>
          <w:b/>
          <w:sz w:val="28"/>
          <w:lang w:eastAsia="en-GB"/>
        </w:rPr>
        <w:tab/>
        <w:t>Penalties for non-conformity of production</w:t>
      </w:r>
      <w:bookmarkEnd w:id="31"/>
    </w:p>
    <w:p w14:paraId="347070C9" w14:textId="1299977C" w:rsidR="00784DBB" w:rsidRPr="00D1135D" w:rsidRDefault="00324215" w:rsidP="00784DBB">
      <w:pPr>
        <w:pStyle w:val="SingleTxtG"/>
        <w:ind w:left="2268" w:hanging="1134"/>
      </w:pPr>
      <w:r w:rsidRPr="00D1135D">
        <w:t>8</w:t>
      </w:r>
      <w:r w:rsidR="00784DBB" w:rsidRPr="00D1135D">
        <w:t xml:space="preserve">.1.  </w:t>
      </w:r>
      <w:r w:rsidR="00784DBB" w:rsidRPr="00D1135D">
        <w:tab/>
      </w:r>
      <w:r w:rsidR="00784DBB" w:rsidRPr="00D1135D">
        <w:tab/>
      </w:r>
      <w:r w:rsidRPr="00D1135D">
        <w:t>The approval granted in respect of a vehicle type, pursuant to this Regulation, may be withdrawn if the requirement laid down in paragraph 7.1.</w:t>
      </w:r>
      <w:r w:rsidR="003311BC" w:rsidRPr="00D1135D">
        <w:t>1.</w:t>
      </w:r>
      <w:r w:rsidRPr="00D1135D">
        <w:t xml:space="preserve"> above is not complied with, or if the vehicle or vehicles selected have failed to pass the checks prescribed in paragraph 7.</w:t>
      </w:r>
      <w:r w:rsidR="00886F62" w:rsidRPr="00D1135D">
        <w:t>1.</w:t>
      </w:r>
      <w:r w:rsidRPr="00D1135D">
        <w:t>2. above.</w:t>
      </w:r>
    </w:p>
    <w:p w14:paraId="58A3A509" w14:textId="77777777" w:rsidR="00784DBB" w:rsidRPr="00D1135D" w:rsidRDefault="00BA48FE" w:rsidP="002139A9">
      <w:pPr>
        <w:pStyle w:val="SingleTxtG"/>
        <w:ind w:left="2268" w:hanging="1134"/>
      </w:pPr>
      <w:r w:rsidRPr="00D1135D">
        <w:t>8</w:t>
      </w:r>
      <w:r w:rsidR="00784DBB" w:rsidRPr="00D1135D">
        <w:t xml:space="preserve">.2. </w:t>
      </w:r>
      <w:r w:rsidR="00784DBB" w:rsidRPr="00D1135D">
        <w:tab/>
      </w:r>
      <w:r w:rsidR="00324215" w:rsidRPr="00D1135D">
        <w:t>If a Contracting Party to the Agreement applying this Regulation withdraws as an approval it has previously granted, it shall forthwith so notify the other Contracting Parties applying this Regulation by means of a communication form conforming to the model in Annex 1 to this Regulation.</w:t>
      </w:r>
    </w:p>
    <w:p w14:paraId="18FF3831" w14:textId="77777777" w:rsidR="00BA48FE" w:rsidRPr="00D1135D" w:rsidRDefault="00BA48FE" w:rsidP="00BA48FE">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33" w:name="_Toc181268429"/>
      <w:bookmarkStart w:id="34" w:name="_Hlk178754944"/>
      <w:bookmarkEnd w:id="32"/>
      <w:r w:rsidRPr="00D1135D">
        <w:rPr>
          <w:b/>
          <w:sz w:val="28"/>
          <w:lang w:eastAsia="en-GB"/>
        </w:rPr>
        <w:t>9.</w:t>
      </w:r>
      <w:r w:rsidRPr="00D1135D">
        <w:rPr>
          <w:b/>
          <w:sz w:val="28"/>
          <w:lang w:eastAsia="en-GB"/>
        </w:rPr>
        <w:tab/>
        <w:t>Production definitively discontinued</w:t>
      </w:r>
      <w:bookmarkEnd w:id="33"/>
    </w:p>
    <w:p w14:paraId="121B7530" w14:textId="77777777" w:rsidR="00784DBB" w:rsidRPr="00D1135D" w:rsidRDefault="007A357E" w:rsidP="002139A9">
      <w:pPr>
        <w:pStyle w:val="SingleTxtG"/>
        <w:ind w:left="2268" w:hanging="1134"/>
      </w:pPr>
      <w:r w:rsidRPr="00D1135D">
        <w:t>9</w:t>
      </w:r>
      <w:r w:rsidR="00784DBB" w:rsidRPr="00D1135D">
        <w:t xml:space="preserve">.1.  </w:t>
      </w:r>
      <w:r w:rsidR="00784DBB" w:rsidRPr="00D1135D">
        <w:tab/>
      </w:r>
      <w:r w:rsidR="00784DBB" w:rsidRPr="00D1135D">
        <w:tab/>
      </w:r>
      <w:r w:rsidRPr="00D1135D">
        <w:t>If the holder of the approval completely ceases to manufacture a type of vehicle approved in accordance with this Regulation, they shall so inform the authority which granted the approval, which in turn shall forthwith notify the other Contracting Parties to the Agreement applying this Regulati</w:t>
      </w:r>
      <w:r w:rsidR="002139A9" w:rsidRPr="00D1135D">
        <w:t>o</w:t>
      </w:r>
      <w:r w:rsidRPr="00D1135D">
        <w:t>n by means of a communication for conforming to the model set out in Annex 1 to this Regulation.</w:t>
      </w:r>
    </w:p>
    <w:p w14:paraId="426B6D8E" w14:textId="77777777" w:rsidR="00BA48FE" w:rsidRPr="00D1135D" w:rsidRDefault="00BA48FE" w:rsidP="00BA48FE">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35" w:name="_Toc181268430"/>
      <w:bookmarkStart w:id="36" w:name="_Hlk178754905"/>
      <w:bookmarkEnd w:id="34"/>
      <w:r w:rsidRPr="00D1135D">
        <w:rPr>
          <w:b/>
          <w:sz w:val="28"/>
          <w:lang w:eastAsia="en-GB"/>
        </w:rPr>
        <w:t>10.</w:t>
      </w:r>
      <w:r w:rsidRPr="00D1135D">
        <w:rPr>
          <w:b/>
          <w:sz w:val="28"/>
          <w:lang w:eastAsia="en-GB"/>
        </w:rPr>
        <w:tab/>
        <w:t>Names and addresses of the Technical Services responsible for conducting approval tests, and of the Type Approval Authorities</w:t>
      </w:r>
      <w:bookmarkEnd w:id="35"/>
    </w:p>
    <w:p w14:paraId="5F6F0419" w14:textId="60580C80" w:rsidR="00C6394D" w:rsidRPr="00D1135D" w:rsidRDefault="002139A9" w:rsidP="007A357E">
      <w:pPr>
        <w:pStyle w:val="SingleTxtG"/>
        <w:ind w:left="2268" w:hanging="1134"/>
      </w:pPr>
      <w:r w:rsidRPr="00D1135D">
        <w:t>10</w:t>
      </w:r>
      <w:r w:rsidR="007A357E" w:rsidRPr="00D1135D">
        <w:t xml:space="preserve">.1.  </w:t>
      </w:r>
      <w:r w:rsidR="007A357E" w:rsidRPr="00D1135D">
        <w:tab/>
      </w:r>
      <w:r w:rsidR="007A357E" w:rsidRPr="00D1135D">
        <w:tab/>
        <w:t>The Contracting Parties to the Agreement applying this Regulation shall communicate to the United Nations secretariat the names and addresses of the Technical Services responsible for conducting approval tests, and of the Type Approval Authority which grant approval and to which forms certifying approval or extension, or refusal or withdrawal of approval</w:t>
      </w:r>
      <w:r w:rsidR="00BA48FE" w:rsidRPr="00D1135D">
        <w:t xml:space="preserve"> </w:t>
      </w:r>
      <w:r w:rsidR="007A357E" w:rsidRPr="00D1135D">
        <w:t>are to be sent</w:t>
      </w:r>
      <w:r w:rsidR="00FB79FB" w:rsidRPr="00D1135D">
        <w:t>.</w:t>
      </w:r>
    </w:p>
    <w:p w14:paraId="2E56C67D" w14:textId="2CE46AB6" w:rsidR="007A357E" w:rsidRPr="00D1135D" w:rsidRDefault="007A357E" w:rsidP="007A357E">
      <w:pPr>
        <w:pStyle w:val="SingleTxtG"/>
        <w:ind w:left="2268" w:hanging="1134"/>
      </w:pPr>
    </w:p>
    <w:bookmarkEnd w:id="19"/>
    <w:bookmarkEnd w:id="36"/>
    <w:p w14:paraId="52098472" w14:textId="77777777" w:rsidR="009030BE" w:rsidRPr="00D1135D" w:rsidRDefault="009030BE" w:rsidP="00095E6A">
      <w:pPr>
        <w:pStyle w:val="HChG"/>
        <w:ind w:left="0" w:firstLine="0"/>
        <w:sectPr w:rsidR="009030BE" w:rsidRPr="00D1135D" w:rsidSect="00D1135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418" w:right="1134" w:bottom="1134" w:left="1134" w:header="850" w:footer="850" w:gutter="0"/>
          <w:cols w:space="720"/>
          <w:titlePg/>
          <w:docGrid w:linePitch="272"/>
        </w:sectPr>
      </w:pPr>
    </w:p>
    <w:p w14:paraId="522AFDDA" w14:textId="77777777" w:rsidR="00500504" w:rsidRPr="00F66D93" w:rsidRDefault="00500504" w:rsidP="00C72E48">
      <w:pPr>
        <w:pStyle w:val="HChG"/>
        <w:spacing w:before="480"/>
        <w:ind w:left="0" w:firstLine="0"/>
        <w:jc w:val="both"/>
        <w:outlineLvl w:val="0"/>
        <w:rPr>
          <w:lang w:val="fr-CH"/>
        </w:rPr>
      </w:pPr>
      <w:bookmarkStart w:id="37" w:name="_Toc408307419"/>
      <w:bookmarkStart w:id="38" w:name="_Toc181268432"/>
      <w:r w:rsidRPr="00F66D93">
        <w:rPr>
          <w:lang w:val="fr-CH"/>
        </w:rPr>
        <w:lastRenderedPageBreak/>
        <w:t>Annex 1</w:t>
      </w:r>
      <w:bookmarkEnd w:id="37"/>
      <w:bookmarkEnd w:id="38"/>
    </w:p>
    <w:p w14:paraId="56597860" w14:textId="77777777" w:rsidR="00500504" w:rsidRPr="00F66D93" w:rsidRDefault="00500504" w:rsidP="00500504">
      <w:pPr>
        <w:keepNext/>
        <w:keepLines/>
        <w:tabs>
          <w:tab w:val="right" w:pos="851"/>
        </w:tabs>
        <w:suppressAutoHyphens w:val="0"/>
        <w:spacing w:before="360" w:after="240" w:line="300" w:lineRule="exact"/>
        <w:ind w:left="2268" w:right="1134" w:hanging="1134"/>
        <w:jc w:val="both"/>
        <w:outlineLvl w:val="0"/>
        <w:rPr>
          <w:b/>
          <w:sz w:val="28"/>
          <w:lang w:val="fr-CH" w:eastAsia="en-GB"/>
        </w:rPr>
      </w:pPr>
      <w:bookmarkStart w:id="39" w:name="_Toc408307420"/>
      <w:bookmarkStart w:id="40" w:name="_Toc181268433"/>
      <w:r w:rsidRPr="00F66D93">
        <w:rPr>
          <w:b/>
          <w:sz w:val="28"/>
          <w:lang w:val="fr-CH" w:eastAsia="en-GB"/>
        </w:rPr>
        <w:t>Communication</w:t>
      </w:r>
      <w:bookmarkEnd w:id="39"/>
      <w:bookmarkEnd w:id="40"/>
    </w:p>
    <w:p w14:paraId="416BCF18" w14:textId="4B67B45C" w:rsidR="00C947E5" w:rsidRPr="00F66D93" w:rsidRDefault="00500504" w:rsidP="00500504">
      <w:pPr>
        <w:pStyle w:val="SingleTxtG"/>
        <w:rPr>
          <w:lang w:val="fr-CH"/>
        </w:rPr>
      </w:pPr>
      <w:r w:rsidRPr="00F66D93">
        <w:rPr>
          <w:lang w:val="fr-CH"/>
        </w:rPr>
        <w:t xml:space="preserve"> </w:t>
      </w:r>
      <w:r w:rsidR="00C947E5" w:rsidRPr="00F66D93">
        <w:rPr>
          <w:lang w:val="fr-CH"/>
        </w:rPr>
        <w:t>(</w:t>
      </w:r>
      <w:r w:rsidR="00E8569F" w:rsidRPr="00F66D93">
        <w:rPr>
          <w:lang w:val="fr-CH"/>
        </w:rPr>
        <w:t>m</w:t>
      </w:r>
      <w:r w:rsidR="003129EE" w:rsidRPr="00F66D93">
        <w:rPr>
          <w:lang w:val="fr-CH"/>
        </w:rPr>
        <w:t>aximum</w:t>
      </w:r>
      <w:r w:rsidR="00C947E5" w:rsidRPr="00F66D93">
        <w:rPr>
          <w:lang w:val="fr-CH"/>
        </w:rPr>
        <w:t xml:space="preserve"> </w:t>
      </w:r>
      <w:r w:rsidR="00C51A10" w:rsidRPr="00F66D93">
        <w:rPr>
          <w:lang w:val="fr-CH"/>
        </w:rPr>
        <w:t>format:</w:t>
      </w:r>
      <w:r w:rsidR="00C947E5" w:rsidRPr="00F66D93">
        <w:rPr>
          <w:lang w:val="fr-CH"/>
        </w:rPr>
        <w:t xml:space="preserve"> A4 (210 x 297 mm))</w:t>
      </w:r>
    </w:p>
    <w:p w14:paraId="5FF4ABDA" w14:textId="77777777" w:rsidR="00C947E5" w:rsidRPr="00F66D93" w:rsidRDefault="005243C3" w:rsidP="00C947E5">
      <w:pPr>
        <w:pStyle w:val="SingleTxtG"/>
        <w:rPr>
          <w:lang w:val="fr-CH"/>
        </w:rPr>
      </w:pPr>
      <w:r w:rsidRPr="00D1135D">
        <w:rPr>
          <w:noProof/>
        </w:rPr>
        <mc:AlternateContent>
          <mc:Choice Requires="wps">
            <w:drawing>
              <wp:anchor distT="0" distB="0" distL="114300" distR="114300" simplePos="0" relativeHeight="251656192" behindDoc="0" locked="0" layoutInCell="1" allowOverlap="1" wp14:anchorId="1689F296" wp14:editId="452C1D83">
                <wp:simplePos x="0" y="0"/>
                <wp:positionH relativeFrom="column">
                  <wp:posOffset>2933700</wp:posOffset>
                </wp:positionH>
                <wp:positionV relativeFrom="paragraph">
                  <wp:posOffset>12700</wp:posOffset>
                </wp:positionV>
                <wp:extent cx="3429000" cy="662305"/>
                <wp:effectExtent l="0" t="635" r="3810" b="3810"/>
                <wp:wrapNone/>
                <wp:docPr id="39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26F80"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108C7352"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7730D7E5"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27D7547E"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9F296" id="_x0000_t202" coordsize="21600,21600" o:spt="202" path="m,l,21600r21600,l21600,xe">
                <v:stroke joinstyle="miter"/>
                <v:path gradientshapeok="t" o:connecttype="rect"/>
              </v:shapetype>
              <v:shape id="Text Box 382" o:spid="_x0000_s1026" type="#_x0000_t202" style="position:absolute;left:0;text-align:left;margin-left:231pt;margin-top:1pt;width:270pt;height:5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" stroked="f">
                <v:textbox inset="0,0,0,0">
                  <w:txbxContent>
                    <w:p w14:paraId="57526F80"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108C7352"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7730D7E5"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27D7547E"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v:textbox>
              </v:shape>
            </w:pict>
          </mc:Fallback>
        </mc:AlternateContent>
      </w:r>
    </w:p>
    <w:p w14:paraId="4871A5C2" w14:textId="77777777" w:rsidR="00C947E5" w:rsidRPr="00D1135D" w:rsidRDefault="005243C3" w:rsidP="00C947E5">
      <w:pPr>
        <w:pStyle w:val="SingleTxtG"/>
        <w:tabs>
          <w:tab w:val="left" w:pos="5100"/>
        </w:tabs>
      </w:pPr>
      <w:r w:rsidRPr="00D1135D">
        <w:rPr>
          <w:noProof/>
        </w:rPr>
        <mc:AlternateContent>
          <mc:Choice Requires="wps">
            <w:drawing>
              <wp:anchor distT="0" distB="0" distL="114300" distR="114300" simplePos="0" relativeHeight="251657216" behindDoc="0" locked="0" layoutInCell="1" allowOverlap="1" wp14:anchorId="48750D32" wp14:editId="4D881280">
                <wp:simplePos x="0" y="0"/>
                <wp:positionH relativeFrom="column">
                  <wp:posOffset>1367790</wp:posOffset>
                </wp:positionH>
                <wp:positionV relativeFrom="paragraph">
                  <wp:posOffset>276860</wp:posOffset>
                </wp:positionV>
                <wp:extent cx="260350" cy="273050"/>
                <wp:effectExtent l="1905" t="0" r="4445" b="0"/>
                <wp:wrapNone/>
                <wp:docPr id="39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79C460E" w14:textId="77777777" w:rsidR="007856F5" w:rsidRPr="008C572C" w:rsidRDefault="007856F5"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613850E3" w14:textId="77777777" w:rsidR="007856F5" w:rsidRPr="004508D9" w:rsidRDefault="007856F5" w:rsidP="00C947E5">
                            <w:pPr>
                              <w:rPr>
                                <w:rFonts w:eastAsia="Arial Unicode MS"/>
                                <w:sz w:val="16"/>
                                <w:szCs w:val="16"/>
                                <w:lang w:val="fr-CH"/>
                              </w:rPr>
                            </w:pPr>
                            <w:r>
                              <w:rPr>
                                <w:rFonts w:eastAsia="Arial Unicode MS"/>
                                <w:noProof/>
                                <w:sz w:val="16"/>
                                <w:szCs w:val="16"/>
                                <w:lang w:val="fr-CH"/>
                              </w:rPr>
                              <w:drawing>
                                <wp:inline distT="0" distB="0" distL="0" distR="0" wp14:anchorId="71F1348E" wp14:editId="4D7A1370">
                                  <wp:extent cx="158750" cy="247650"/>
                                  <wp:effectExtent l="0" t="0" r="0" b="0"/>
                                  <wp:docPr id="1072345290" name="Picture 10723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50D32" id="Text Box 383" o:spid="_x0000_s1027" type="#_x0000_t202" style="position:absolute;left:0;text-align:left;margin-left:107.7pt;margin-top:21.8pt;width:20.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" stroked="f" strokecolor="white">
                <v:textbox inset="0,0,0,0">
                  <w:txbxContent>
                    <w:p w14:paraId="179C460E" w14:textId="77777777" w:rsidR="007856F5" w:rsidRPr="008C572C" w:rsidRDefault="007856F5"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613850E3" w14:textId="77777777" w:rsidR="007856F5" w:rsidRPr="004508D9" w:rsidRDefault="007856F5" w:rsidP="00C947E5">
                      <w:pPr>
                        <w:rPr>
                          <w:rFonts w:eastAsia="Arial Unicode MS"/>
                          <w:sz w:val="16"/>
                          <w:szCs w:val="16"/>
                          <w:lang w:val="fr-CH"/>
                        </w:rPr>
                      </w:pPr>
                      <w:r>
                        <w:rPr>
                          <w:rFonts w:eastAsia="Arial Unicode MS"/>
                          <w:noProof/>
                          <w:sz w:val="16"/>
                          <w:szCs w:val="16"/>
                          <w:lang w:val="fr-CH"/>
                        </w:rPr>
                        <w:drawing>
                          <wp:inline distT="0" distB="0" distL="0" distR="0" wp14:anchorId="71F1348E" wp14:editId="4D7A1370">
                            <wp:extent cx="158750" cy="247650"/>
                            <wp:effectExtent l="0" t="0" r="0" b="0"/>
                            <wp:docPr id="1072345290" name="Picture 10723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0" cy="247650"/>
                                    </a:xfrm>
                                    <a:prstGeom prst="rect">
                                      <a:avLst/>
                                    </a:prstGeom>
                                    <a:noFill/>
                                    <a:ln>
                                      <a:noFill/>
                                    </a:ln>
                                  </pic:spPr>
                                </pic:pic>
                              </a:graphicData>
                            </a:graphic>
                          </wp:inline>
                        </w:drawing>
                      </w:r>
                    </w:p>
                  </w:txbxContent>
                </v:textbox>
              </v:shape>
            </w:pict>
          </mc:Fallback>
        </mc:AlternateContent>
      </w:r>
      <w:r w:rsidRPr="00D1135D">
        <w:rPr>
          <w:noProof/>
        </w:rPr>
        <w:drawing>
          <wp:inline distT="0" distB="0" distL="0" distR="0" wp14:anchorId="783AA272" wp14:editId="7172334A">
            <wp:extent cx="106680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l="-1199" t="-1198" r="-1199" b="-1198"/>
                    <a:stretch>
                      <a:fillRect/>
                    </a:stretch>
                  </pic:blipFill>
                  <pic:spPr bwMode="auto">
                    <a:xfrm>
                      <a:off x="0" y="0"/>
                      <a:ext cx="1066800" cy="1009650"/>
                    </a:xfrm>
                    <a:prstGeom prst="rect">
                      <a:avLst/>
                    </a:prstGeom>
                    <a:noFill/>
                    <a:ln>
                      <a:noFill/>
                    </a:ln>
                  </pic:spPr>
                </pic:pic>
              </a:graphicData>
            </a:graphic>
          </wp:inline>
        </w:drawing>
      </w:r>
    </w:p>
    <w:p w14:paraId="4AF0DBF7" w14:textId="77777777" w:rsidR="00C947E5" w:rsidRPr="00D1135D" w:rsidRDefault="00C947E5" w:rsidP="00C947E5">
      <w:pPr>
        <w:pStyle w:val="SingleTxtG"/>
        <w:tabs>
          <w:tab w:val="left" w:pos="5100"/>
        </w:tabs>
        <w:spacing w:after="0"/>
      </w:pPr>
    </w:p>
    <w:p w14:paraId="1533806E" w14:textId="77777777" w:rsidR="00C947E5" w:rsidRPr="00D1135D" w:rsidRDefault="00A32126" w:rsidP="00C947E5">
      <w:pPr>
        <w:pStyle w:val="SingleTxtG"/>
        <w:spacing w:after="0"/>
      </w:pPr>
      <w:r w:rsidRPr="00D1135D">
        <w:t>Concerning</w:t>
      </w:r>
      <w:r w:rsidR="00C947E5" w:rsidRPr="00D1135D">
        <w:t>:</w:t>
      </w:r>
      <w:r w:rsidR="0073252D" w:rsidRPr="00D1135D">
        <w:t xml:space="preserve"> </w:t>
      </w:r>
      <w:r w:rsidR="00C947E5" w:rsidRPr="00D1135D">
        <w:rPr>
          <w:rStyle w:val="FootnoteReference"/>
        </w:rPr>
        <w:footnoteReference w:customMarkFollows="1" w:id="8"/>
        <w:t>2</w:t>
      </w:r>
      <w:r w:rsidR="00C947E5" w:rsidRPr="00D1135D">
        <w:tab/>
        <w:t>Approval granted</w:t>
      </w:r>
    </w:p>
    <w:p w14:paraId="73D2AC70" w14:textId="4E281D03" w:rsidR="00C947E5" w:rsidRPr="00D1135D" w:rsidRDefault="00C947E5" w:rsidP="00C947E5">
      <w:pPr>
        <w:pStyle w:val="SingleTxtG"/>
        <w:spacing w:after="0"/>
      </w:pPr>
      <w:r w:rsidRPr="00D1135D">
        <w:tab/>
      </w:r>
      <w:r w:rsidRPr="00D1135D">
        <w:tab/>
      </w:r>
      <w:r w:rsidR="005E5A81">
        <w:tab/>
      </w:r>
      <w:r w:rsidRPr="00D1135D">
        <w:t>Approval extended</w:t>
      </w:r>
    </w:p>
    <w:p w14:paraId="742E3288" w14:textId="44B74E14" w:rsidR="00C947E5" w:rsidRPr="00D1135D" w:rsidRDefault="00C947E5" w:rsidP="00C947E5">
      <w:pPr>
        <w:pStyle w:val="SingleTxtG"/>
        <w:spacing w:after="0"/>
      </w:pPr>
      <w:r w:rsidRPr="00D1135D">
        <w:tab/>
      </w:r>
      <w:r w:rsidRPr="00D1135D">
        <w:tab/>
      </w:r>
      <w:r w:rsidR="005E5A81">
        <w:tab/>
      </w:r>
      <w:r w:rsidRPr="00D1135D">
        <w:t>Approval refused</w:t>
      </w:r>
    </w:p>
    <w:p w14:paraId="2B557056" w14:textId="4C9B5520" w:rsidR="00C947E5" w:rsidRPr="00D1135D" w:rsidRDefault="00C947E5" w:rsidP="00C947E5">
      <w:pPr>
        <w:pStyle w:val="SingleTxtG"/>
        <w:spacing w:after="0"/>
      </w:pPr>
      <w:r w:rsidRPr="00D1135D">
        <w:tab/>
      </w:r>
      <w:r w:rsidRPr="00D1135D">
        <w:tab/>
      </w:r>
      <w:r w:rsidR="005E5A81">
        <w:tab/>
      </w:r>
      <w:r w:rsidRPr="00D1135D">
        <w:t>Approval withdrawn</w:t>
      </w:r>
    </w:p>
    <w:p w14:paraId="07C3607F" w14:textId="79066B79" w:rsidR="00C947E5" w:rsidRPr="00D1135D" w:rsidRDefault="00C947E5" w:rsidP="00C947E5">
      <w:pPr>
        <w:pStyle w:val="SingleTxtG"/>
        <w:spacing w:after="240"/>
      </w:pPr>
      <w:r w:rsidRPr="00D1135D">
        <w:tab/>
      </w:r>
      <w:r w:rsidRPr="00D1135D">
        <w:tab/>
      </w:r>
      <w:r w:rsidR="005E5A81">
        <w:tab/>
      </w:r>
      <w:r w:rsidRPr="00D1135D">
        <w:t>Production definit</w:t>
      </w:r>
      <w:r w:rsidR="00E04723" w:rsidRPr="00D1135D">
        <w:t>iv</w:t>
      </w:r>
      <w:r w:rsidRPr="00D1135D">
        <w:t>ely discontinued</w:t>
      </w:r>
    </w:p>
    <w:p w14:paraId="03D6C789" w14:textId="75AFA580" w:rsidR="001543EA" w:rsidRPr="00D1135D" w:rsidRDefault="001543EA" w:rsidP="001543EA">
      <w:pPr>
        <w:pStyle w:val="SingleTxtG"/>
        <w:spacing w:after="240"/>
      </w:pPr>
      <w:r w:rsidRPr="00D1135D">
        <w:t>of a vehicle type with regard to the ADDW system performance pursuant to UN Regulation No. 1XX</w:t>
      </w:r>
    </w:p>
    <w:p w14:paraId="61B19741" w14:textId="6DE6DE16" w:rsidR="001543EA" w:rsidRPr="00D1135D" w:rsidRDefault="001543EA" w:rsidP="005E5A81">
      <w:pPr>
        <w:pStyle w:val="SingleTxtG"/>
        <w:tabs>
          <w:tab w:val="left" w:pos="851"/>
          <w:tab w:val="right" w:leader="dot" w:pos="4253"/>
          <w:tab w:val="left" w:pos="4395"/>
          <w:tab w:val="left" w:leader="dot" w:pos="8505"/>
        </w:tabs>
        <w:ind w:right="992"/>
        <w:jc w:val="left"/>
      </w:pPr>
      <w:r w:rsidRPr="00D1135D">
        <w:t xml:space="preserve">Approval No. </w:t>
      </w:r>
      <w:r w:rsidR="005E5A81">
        <w:tab/>
      </w:r>
      <w:r w:rsidRPr="00D1135D">
        <w:tab/>
      </w:r>
      <w:del w:id="41" w:author="Author">
        <w:r w:rsidRPr="00D1135D" w:rsidDel="00E460D6">
          <w:delText xml:space="preserve">Extension No. </w:delText>
        </w:r>
      </w:del>
      <w:r w:rsidR="005E5A81">
        <w:tab/>
      </w:r>
    </w:p>
    <w:p w14:paraId="75047333" w14:textId="77777777" w:rsidR="001543EA" w:rsidRPr="00D1135D" w:rsidRDefault="001543EA" w:rsidP="005E5A81">
      <w:pPr>
        <w:pStyle w:val="ManualNumPar1"/>
        <w:tabs>
          <w:tab w:val="left" w:pos="851"/>
          <w:tab w:val="left" w:leader="dot" w:pos="8505"/>
        </w:tabs>
        <w:spacing w:before="0"/>
        <w:ind w:left="1985" w:right="1134"/>
        <w:outlineLvl w:val="0"/>
        <w:rPr>
          <w:sz w:val="20"/>
        </w:rPr>
      </w:pPr>
      <w:r w:rsidRPr="00D1135D">
        <w:rPr>
          <w:sz w:val="20"/>
        </w:rPr>
        <w:t>1.</w:t>
      </w:r>
      <w:r w:rsidRPr="00D1135D">
        <w:rPr>
          <w:sz w:val="20"/>
        </w:rPr>
        <w:tab/>
        <w:t xml:space="preserve">Trade name or mark of the vehicle: </w:t>
      </w:r>
      <w:r w:rsidRPr="00D1135D">
        <w:rPr>
          <w:sz w:val="20"/>
        </w:rPr>
        <w:tab/>
      </w:r>
    </w:p>
    <w:p w14:paraId="46C45C85"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2.</w:t>
      </w:r>
      <w:r w:rsidRPr="00D1135D">
        <w:rPr>
          <w:sz w:val="20"/>
        </w:rPr>
        <w:tab/>
        <w:t xml:space="preserve">Vehicle type: </w:t>
      </w:r>
      <w:r w:rsidRPr="00D1135D">
        <w:rPr>
          <w:sz w:val="20"/>
        </w:rPr>
        <w:tab/>
      </w:r>
    </w:p>
    <w:p w14:paraId="761E30DB"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3.</w:t>
      </w:r>
      <w:r w:rsidRPr="00D1135D">
        <w:rPr>
          <w:sz w:val="20"/>
        </w:rPr>
        <w:tab/>
        <w:t>Means of identification of type, if marked on the vehicle/component/separate technical unit</w:t>
      </w:r>
      <w:r w:rsidRPr="00D1135D">
        <w:rPr>
          <w:rStyle w:val="FootnoteReference"/>
        </w:rPr>
        <w:footnoteReference w:customMarkFollows="1" w:id="9"/>
        <w:t>2</w:t>
      </w:r>
      <w:r w:rsidRPr="00D1135D">
        <w:rPr>
          <w:sz w:val="20"/>
        </w:rPr>
        <w:t xml:space="preserve">: </w:t>
      </w:r>
      <w:r w:rsidRPr="00D1135D">
        <w:rPr>
          <w:sz w:val="20"/>
        </w:rPr>
        <w:tab/>
      </w:r>
    </w:p>
    <w:p w14:paraId="7F4539E4"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4.</w:t>
      </w:r>
      <w:r w:rsidRPr="00D1135D">
        <w:rPr>
          <w:sz w:val="20"/>
        </w:rPr>
        <w:tab/>
        <w:t xml:space="preserve">Location of that marking: </w:t>
      </w:r>
      <w:r w:rsidRPr="00D1135D">
        <w:rPr>
          <w:sz w:val="20"/>
        </w:rPr>
        <w:tab/>
      </w:r>
    </w:p>
    <w:p w14:paraId="1DCAD53E"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5.</w:t>
      </w:r>
      <w:r w:rsidRPr="00D1135D">
        <w:rPr>
          <w:sz w:val="20"/>
        </w:rPr>
        <w:tab/>
        <w:t xml:space="preserve">Category of vehicle: </w:t>
      </w:r>
      <w:r w:rsidRPr="00D1135D">
        <w:rPr>
          <w:sz w:val="20"/>
        </w:rPr>
        <w:tab/>
      </w:r>
    </w:p>
    <w:p w14:paraId="09637748"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6.</w:t>
      </w:r>
      <w:r w:rsidRPr="00D1135D">
        <w:rPr>
          <w:sz w:val="20"/>
        </w:rPr>
        <w:tab/>
        <w:t xml:space="preserve">Name and address of manufacturer: </w:t>
      </w:r>
      <w:r w:rsidRPr="00D1135D">
        <w:rPr>
          <w:sz w:val="20"/>
        </w:rPr>
        <w:tab/>
      </w:r>
    </w:p>
    <w:p w14:paraId="47E3AAC5" w14:textId="2AF79733" w:rsidR="001543EA" w:rsidRPr="00D1135D" w:rsidDel="00E460D6" w:rsidRDefault="001543EA" w:rsidP="001543EA">
      <w:pPr>
        <w:pStyle w:val="ManualNumPar1"/>
        <w:tabs>
          <w:tab w:val="left" w:pos="851"/>
          <w:tab w:val="left" w:leader="dot" w:pos="8505"/>
        </w:tabs>
        <w:spacing w:before="0"/>
        <w:ind w:left="1985" w:right="1134"/>
        <w:outlineLvl w:val="0"/>
        <w:rPr>
          <w:del w:id="42" w:author="Author"/>
          <w:sz w:val="20"/>
        </w:rPr>
      </w:pPr>
      <w:del w:id="43" w:author="Author">
        <w:r w:rsidRPr="00D1135D" w:rsidDel="00E460D6">
          <w:rPr>
            <w:sz w:val="20"/>
          </w:rPr>
          <w:delText>7.</w:delText>
        </w:r>
        <w:r w:rsidRPr="00D1135D" w:rsidDel="00E460D6">
          <w:rPr>
            <w:sz w:val="20"/>
          </w:rPr>
          <w:tab/>
          <w:delText xml:space="preserve">Name(s) and address(es) of assembly plant(s): </w:delText>
        </w:r>
        <w:r w:rsidRPr="00D1135D" w:rsidDel="00E460D6">
          <w:rPr>
            <w:sz w:val="20"/>
          </w:rPr>
          <w:tab/>
        </w:r>
      </w:del>
    </w:p>
    <w:p w14:paraId="041B2874" w14:textId="26CDC9D5" w:rsidR="001543EA" w:rsidRPr="00D1135D" w:rsidRDefault="001E3904" w:rsidP="001543EA">
      <w:pPr>
        <w:pStyle w:val="ManualNumPar1"/>
        <w:tabs>
          <w:tab w:val="left" w:pos="851"/>
          <w:tab w:val="left" w:leader="dot" w:pos="8505"/>
        </w:tabs>
        <w:spacing w:before="0"/>
        <w:ind w:left="1985" w:right="1134"/>
        <w:outlineLvl w:val="0"/>
        <w:rPr>
          <w:sz w:val="20"/>
        </w:rPr>
      </w:pPr>
      <w:ins w:id="44" w:author="Author">
        <w:r>
          <w:rPr>
            <w:sz w:val="20"/>
          </w:rPr>
          <w:t>7</w:t>
        </w:r>
      </w:ins>
      <w:del w:id="45" w:author="Author">
        <w:r w:rsidR="001543EA" w:rsidRPr="00D1135D" w:rsidDel="001E3904">
          <w:rPr>
            <w:sz w:val="20"/>
          </w:rPr>
          <w:delText>8</w:delText>
        </w:r>
      </w:del>
      <w:r w:rsidR="001543EA" w:rsidRPr="00D1135D">
        <w:rPr>
          <w:sz w:val="20"/>
        </w:rPr>
        <w:t>.</w:t>
      </w:r>
      <w:r w:rsidR="001543EA" w:rsidRPr="00D1135D">
        <w:rPr>
          <w:sz w:val="20"/>
        </w:rPr>
        <w:tab/>
        <w:t>If applicable, name and address of manufacturer's representative:</w:t>
      </w:r>
      <w:r w:rsidR="001543EA" w:rsidRPr="00D1135D">
        <w:rPr>
          <w:sz w:val="20"/>
        </w:rPr>
        <w:tab/>
      </w:r>
    </w:p>
    <w:p w14:paraId="20EB984C" w14:textId="2930C992" w:rsidR="001543EA" w:rsidRPr="00D1135D" w:rsidRDefault="001E3904" w:rsidP="001543EA">
      <w:pPr>
        <w:pStyle w:val="ManualNumPar1"/>
        <w:tabs>
          <w:tab w:val="left" w:pos="851"/>
          <w:tab w:val="left" w:pos="2000"/>
          <w:tab w:val="left" w:leader="dot" w:pos="8505"/>
        </w:tabs>
        <w:spacing w:before="0"/>
        <w:ind w:left="1985" w:right="1134"/>
        <w:outlineLvl w:val="0"/>
        <w:rPr>
          <w:sz w:val="20"/>
        </w:rPr>
      </w:pPr>
      <w:ins w:id="46" w:author="Author">
        <w:r>
          <w:rPr>
            <w:sz w:val="20"/>
          </w:rPr>
          <w:t>8</w:t>
        </w:r>
      </w:ins>
      <w:del w:id="47" w:author="Author">
        <w:r w:rsidR="001543EA" w:rsidRPr="00D1135D" w:rsidDel="001E3904">
          <w:rPr>
            <w:sz w:val="20"/>
          </w:rPr>
          <w:delText>9</w:delText>
        </w:r>
      </w:del>
      <w:r w:rsidR="001543EA" w:rsidRPr="00D1135D">
        <w:rPr>
          <w:sz w:val="20"/>
        </w:rPr>
        <w:t>.</w:t>
      </w:r>
      <w:r w:rsidR="001543EA" w:rsidRPr="00D1135D">
        <w:rPr>
          <w:sz w:val="20"/>
        </w:rPr>
        <w:tab/>
        <w:t xml:space="preserve">Brief description of vehicle: </w:t>
      </w:r>
      <w:r w:rsidR="001543EA" w:rsidRPr="00D1135D">
        <w:rPr>
          <w:sz w:val="20"/>
        </w:rPr>
        <w:tab/>
      </w:r>
    </w:p>
    <w:p w14:paraId="093E7142" w14:textId="2BBAD1BF" w:rsidR="001543EA" w:rsidRPr="00D1135D" w:rsidRDefault="001E3904" w:rsidP="001543EA">
      <w:pPr>
        <w:pStyle w:val="ManualNumPar1"/>
        <w:tabs>
          <w:tab w:val="left" w:pos="851"/>
          <w:tab w:val="left" w:leader="dot" w:pos="8505"/>
        </w:tabs>
        <w:spacing w:before="0"/>
        <w:ind w:left="1985" w:right="1134"/>
        <w:outlineLvl w:val="0"/>
        <w:rPr>
          <w:sz w:val="20"/>
        </w:rPr>
      </w:pPr>
      <w:ins w:id="48" w:author="Author">
        <w:r>
          <w:rPr>
            <w:sz w:val="20"/>
          </w:rPr>
          <w:t>9</w:t>
        </w:r>
      </w:ins>
      <w:del w:id="49" w:author="Author">
        <w:r w:rsidR="001543EA" w:rsidRPr="00D1135D" w:rsidDel="001E3904">
          <w:rPr>
            <w:sz w:val="20"/>
          </w:rPr>
          <w:delText>10</w:delText>
        </w:r>
      </w:del>
      <w:r w:rsidR="001543EA" w:rsidRPr="00D1135D">
        <w:rPr>
          <w:sz w:val="20"/>
        </w:rPr>
        <w:t>.</w:t>
      </w:r>
      <w:r w:rsidR="001543EA" w:rsidRPr="00D1135D">
        <w:rPr>
          <w:sz w:val="20"/>
        </w:rPr>
        <w:tab/>
        <w:t>Technical Service performing the assessments and verifications:</w:t>
      </w:r>
      <w:r w:rsidR="001543EA" w:rsidRPr="00D1135D">
        <w:rPr>
          <w:sz w:val="20"/>
        </w:rPr>
        <w:tab/>
      </w:r>
    </w:p>
    <w:p w14:paraId="3B8B95B1" w14:textId="133E75B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ins w:id="50" w:author="Author">
        <w:r w:rsidR="001E3904">
          <w:rPr>
            <w:sz w:val="20"/>
          </w:rPr>
          <w:t>0</w:t>
        </w:r>
      </w:ins>
      <w:del w:id="51" w:author="Author">
        <w:r w:rsidRPr="00D1135D" w:rsidDel="001E3904">
          <w:rPr>
            <w:sz w:val="20"/>
          </w:rPr>
          <w:delText>1</w:delText>
        </w:r>
      </w:del>
      <w:r w:rsidRPr="00D1135D">
        <w:rPr>
          <w:sz w:val="20"/>
        </w:rPr>
        <w:t>.</w:t>
      </w:r>
      <w:r w:rsidRPr="00D1135D">
        <w:rPr>
          <w:sz w:val="20"/>
        </w:rPr>
        <w:tab/>
        <w:t>Date of report issued by that Technical Service:</w:t>
      </w:r>
      <w:r w:rsidRPr="00D1135D">
        <w:rPr>
          <w:sz w:val="20"/>
        </w:rPr>
        <w:tab/>
      </w:r>
    </w:p>
    <w:p w14:paraId="74FA8149" w14:textId="00EF02BF"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ins w:id="52" w:author="Author">
        <w:r w:rsidR="001E3904">
          <w:rPr>
            <w:sz w:val="20"/>
          </w:rPr>
          <w:t>1</w:t>
        </w:r>
      </w:ins>
      <w:del w:id="53" w:author="Author">
        <w:r w:rsidRPr="00D1135D" w:rsidDel="001E3904">
          <w:rPr>
            <w:sz w:val="20"/>
          </w:rPr>
          <w:delText>2</w:delText>
        </w:r>
      </w:del>
      <w:r w:rsidRPr="00D1135D">
        <w:rPr>
          <w:sz w:val="20"/>
        </w:rPr>
        <w:t>.</w:t>
      </w:r>
      <w:r w:rsidRPr="00D1135D">
        <w:rPr>
          <w:sz w:val="20"/>
        </w:rPr>
        <w:tab/>
        <w:t>Number of the report issued by that Technical Service:</w:t>
      </w:r>
      <w:r w:rsidRPr="00D1135D">
        <w:rPr>
          <w:sz w:val="20"/>
        </w:rPr>
        <w:tab/>
      </w:r>
    </w:p>
    <w:p w14:paraId="493ED37E" w14:textId="0157606F"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ins w:id="54" w:author="Author">
        <w:r w:rsidR="001E3904">
          <w:rPr>
            <w:sz w:val="20"/>
          </w:rPr>
          <w:t>2</w:t>
        </w:r>
      </w:ins>
      <w:del w:id="55" w:author="Author">
        <w:r w:rsidRPr="00D1135D" w:rsidDel="001E3904">
          <w:rPr>
            <w:sz w:val="20"/>
          </w:rPr>
          <w:delText>3</w:delText>
        </w:r>
      </w:del>
      <w:r w:rsidRPr="00D1135D">
        <w:rPr>
          <w:sz w:val="20"/>
        </w:rPr>
        <w:t>.</w:t>
      </w:r>
      <w:r w:rsidRPr="00D1135D">
        <w:rPr>
          <w:sz w:val="20"/>
        </w:rPr>
        <w:tab/>
        <w:t xml:space="preserve">Approval granted/refused/extended/withdrawn: </w:t>
      </w:r>
      <w:r w:rsidRPr="00D1135D">
        <w:rPr>
          <w:sz w:val="20"/>
          <w:vertAlign w:val="superscript"/>
        </w:rPr>
        <w:t>2</w:t>
      </w:r>
      <w:r w:rsidR="005E5A81">
        <w:rPr>
          <w:sz w:val="20"/>
        </w:rPr>
        <w:tab/>
      </w:r>
    </w:p>
    <w:p w14:paraId="0A4459ED" w14:textId="2870D223"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ins w:id="56" w:author="Author">
        <w:r w:rsidR="001E3904">
          <w:rPr>
            <w:sz w:val="20"/>
          </w:rPr>
          <w:t>3</w:t>
        </w:r>
      </w:ins>
      <w:del w:id="57" w:author="Author">
        <w:r w:rsidRPr="00D1135D" w:rsidDel="001E3904">
          <w:rPr>
            <w:sz w:val="20"/>
          </w:rPr>
          <w:delText>4</w:delText>
        </w:r>
      </w:del>
      <w:r w:rsidRPr="00D1135D">
        <w:rPr>
          <w:sz w:val="20"/>
        </w:rPr>
        <w:t>.</w:t>
      </w:r>
      <w:r w:rsidRPr="00D1135D">
        <w:rPr>
          <w:sz w:val="20"/>
        </w:rPr>
        <w:tab/>
        <w:t>Position of approval mark on the vehicle:</w:t>
      </w:r>
      <w:r w:rsidRPr="00D1135D">
        <w:rPr>
          <w:sz w:val="20"/>
        </w:rPr>
        <w:tab/>
      </w:r>
    </w:p>
    <w:p w14:paraId="7B3A81B5" w14:textId="6D89841E"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lastRenderedPageBreak/>
        <w:t>1</w:t>
      </w:r>
      <w:ins w:id="58" w:author="Author">
        <w:r w:rsidR="001E3904">
          <w:rPr>
            <w:sz w:val="20"/>
          </w:rPr>
          <w:t>4</w:t>
        </w:r>
      </w:ins>
      <w:del w:id="59" w:author="Author">
        <w:r w:rsidRPr="00D1135D" w:rsidDel="001E3904">
          <w:rPr>
            <w:sz w:val="20"/>
          </w:rPr>
          <w:delText>5</w:delText>
        </w:r>
      </w:del>
      <w:r w:rsidRPr="00D1135D">
        <w:rPr>
          <w:sz w:val="20"/>
        </w:rPr>
        <w:t>.</w:t>
      </w:r>
      <w:r w:rsidRPr="00D1135D">
        <w:rPr>
          <w:sz w:val="20"/>
        </w:rPr>
        <w:tab/>
        <w:t>Place:</w:t>
      </w:r>
      <w:r w:rsidRPr="00D1135D">
        <w:rPr>
          <w:sz w:val="20"/>
        </w:rPr>
        <w:tab/>
      </w:r>
    </w:p>
    <w:p w14:paraId="0E8EE7D4" w14:textId="5C584AB5"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1</w:t>
      </w:r>
      <w:ins w:id="60" w:author="Author">
        <w:r w:rsidR="001E3904">
          <w:rPr>
            <w:sz w:val="20"/>
          </w:rPr>
          <w:t>5</w:t>
        </w:r>
      </w:ins>
      <w:del w:id="61" w:author="Author">
        <w:r w:rsidRPr="00D1135D" w:rsidDel="001E3904">
          <w:rPr>
            <w:sz w:val="20"/>
          </w:rPr>
          <w:delText>6</w:delText>
        </w:r>
      </w:del>
      <w:r w:rsidRPr="00D1135D">
        <w:rPr>
          <w:sz w:val="20"/>
        </w:rPr>
        <w:t>.</w:t>
      </w:r>
      <w:r w:rsidRPr="00D1135D">
        <w:rPr>
          <w:sz w:val="20"/>
        </w:rPr>
        <w:tab/>
        <w:t>Date: ..................................................................</w:t>
      </w:r>
      <w:r w:rsidRPr="00D1135D">
        <w:rPr>
          <w:sz w:val="20"/>
        </w:rPr>
        <w:tab/>
      </w:r>
    </w:p>
    <w:p w14:paraId="1B607939" w14:textId="02E37A58"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1</w:t>
      </w:r>
      <w:ins w:id="62" w:author="Author">
        <w:r w:rsidR="001E3904">
          <w:rPr>
            <w:sz w:val="20"/>
          </w:rPr>
          <w:t>6</w:t>
        </w:r>
      </w:ins>
      <w:del w:id="63" w:author="Author">
        <w:r w:rsidRPr="00D1135D" w:rsidDel="001E3904">
          <w:rPr>
            <w:sz w:val="20"/>
          </w:rPr>
          <w:delText>7</w:delText>
        </w:r>
      </w:del>
      <w:r w:rsidRPr="00D1135D">
        <w:rPr>
          <w:sz w:val="20"/>
        </w:rPr>
        <w:t>.</w:t>
      </w:r>
      <w:r w:rsidRPr="00D1135D">
        <w:rPr>
          <w:sz w:val="20"/>
        </w:rPr>
        <w:tab/>
        <w:t xml:space="preserve">Signature: </w:t>
      </w:r>
      <w:r w:rsidRPr="00D1135D">
        <w:rPr>
          <w:sz w:val="20"/>
        </w:rPr>
        <w:tab/>
      </w:r>
    </w:p>
    <w:p w14:paraId="5F1744F0" w14:textId="799E2C5E"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ins w:id="64" w:author="Author">
        <w:r w:rsidR="001E3904">
          <w:rPr>
            <w:sz w:val="20"/>
          </w:rPr>
          <w:t>7</w:t>
        </w:r>
      </w:ins>
      <w:del w:id="65" w:author="Author">
        <w:r w:rsidRPr="00D1135D" w:rsidDel="001E3904">
          <w:rPr>
            <w:sz w:val="20"/>
          </w:rPr>
          <w:delText>8</w:delText>
        </w:r>
      </w:del>
      <w:r w:rsidRPr="00D1135D">
        <w:rPr>
          <w:sz w:val="20"/>
        </w:rPr>
        <w:t>.</w:t>
      </w:r>
      <w:r w:rsidRPr="00D1135D">
        <w:rPr>
          <w:sz w:val="20"/>
        </w:rPr>
        <w:tab/>
        <w:t xml:space="preserve">Any remarks: </w:t>
      </w:r>
      <w:r w:rsidRPr="00D1135D">
        <w:rPr>
          <w:sz w:val="20"/>
        </w:rPr>
        <w:tab/>
      </w:r>
    </w:p>
    <w:p w14:paraId="1ABCA519" w14:textId="3041D4E4" w:rsidR="001543EA" w:rsidRPr="00D1135D" w:rsidRDefault="001543EA" w:rsidP="001543EA">
      <w:pPr>
        <w:pStyle w:val="ManualNumPar1"/>
        <w:tabs>
          <w:tab w:val="left" w:pos="851"/>
          <w:tab w:val="left" w:leader="dot" w:pos="8505"/>
        </w:tabs>
        <w:ind w:left="1985" w:right="1134"/>
        <w:outlineLvl w:val="0"/>
        <w:rPr>
          <w:sz w:val="20"/>
        </w:rPr>
      </w:pPr>
      <w:r w:rsidRPr="00D1135D">
        <w:rPr>
          <w:sz w:val="20"/>
        </w:rPr>
        <w:t>1</w:t>
      </w:r>
      <w:ins w:id="66" w:author="Author">
        <w:r w:rsidR="001E3904">
          <w:rPr>
            <w:sz w:val="20"/>
          </w:rPr>
          <w:t>8</w:t>
        </w:r>
      </w:ins>
      <w:del w:id="67" w:author="Author">
        <w:r w:rsidRPr="00D1135D" w:rsidDel="001E3904">
          <w:rPr>
            <w:sz w:val="20"/>
          </w:rPr>
          <w:delText>9</w:delText>
        </w:r>
      </w:del>
      <w:r w:rsidRPr="00D1135D">
        <w:rPr>
          <w:sz w:val="20"/>
        </w:rPr>
        <w:t>.</w:t>
      </w:r>
      <w:r w:rsidRPr="00D1135D">
        <w:rPr>
          <w:sz w:val="20"/>
        </w:rPr>
        <w:tab/>
        <w:t>The list of documents deposited with the Approval Authority which has granted approval is annexed to this communication and may be obtained on request.</w:t>
      </w:r>
    </w:p>
    <w:p w14:paraId="521677DD" w14:textId="150B0DF8" w:rsidR="001543EA" w:rsidRPr="00D1135D" w:rsidDel="00E460D6" w:rsidRDefault="001543EA" w:rsidP="001543EA">
      <w:pPr>
        <w:pStyle w:val="ManualNumPar1"/>
        <w:tabs>
          <w:tab w:val="left" w:pos="851"/>
          <w:tab w:val="left" w:leader="dot" w:pos="8505"/>
        </w:tabs>
        <w:spacing w:before="0"/>
        <w:ind w:left="1985" w:right="1134"/>
        <w:outlineLvl w:val="0"/>
        <w:rPr>
          <w:del w:id="68" w:author="Author"/>
          <w:sz w:val="20"/>
        </w:rPr>
      </w:pPr>
      <w:del w:id="69" w:author="Author">
        <w:r w:rsidRPr="00D1135D" w:rsidDel="00E460D6">
          <w:rPr>
            <w:b/>
            <w:sz w:val="20"/>
          </w:rPr>
          <w:delText>20.</w:delText>
        </w:r>
        <w:r w:rsidRPr="00D1135D" w:rsidDel="00E460D6">
          <w:rPr>
            <w:sz w:val="20"/>
          </w:rPr>
          <w:tab/>
        </w:r>
        <w:r w:rsidR="00E8569F" w:rsidRPr="00D1135D" w:rsidDel="00E460D6">
          <w:rPr>
            <w:b/>
            <w:sz w:val="20"/>
          </w:rPr>
          <w:delText>Advanced</w:delText>
        </w:r>
        <w:r w:rsidRPr="00D1135D" w:rsidDel="00E460D6">
          <w:rPr>
            <w:b/>
            <w:sz w:val="20"/>
          </w:rPr>
          <w:delText xml:space="preserve"> Dr</w:delText>
        </w:r>
        <w:r w:rsidR="00E8569F" w:rsidRPr="00D1135D" w:rsidDel="00E460D6">
          <w:rPr>
            <w:b/>
            <w:sz w:val="20"/>
          </w:rPr>
          <w:delText>iver</w:delText>
        </w:r>
        <w:r w:rsidRPr="00D1135D" w:rsidDel="00E460D6">
          <w:rPr>
            <w:b/>
            <w:sz w:val="20"/>
          </w:rPr>
          <w:delText xml:space="preserve"> </w:delText>
        </w:r>
        <w:r w:rsidR="00E8569F" w:rsidRPr="00D1135D" w:rsidDel="00E460D6">
          <w:rPr>
            <w:b/>
            <w:sz w:val="20"/>
          </w:rPr>
          <w:delText xml:space="preserve">Distraction </w:delText>
        </w:r>
        <w:r w:rsidRPr="00D1135D" w:rsidDel="00E460D6">
          <w:rPr>
            <w:b/>
            <w:sz w:val="20"/>
          </w:rPr>
          <w:delText>Warning (</w:delText>
        </w:r>
        <w:r w:rsidR="00E8569F" w:rsidRPr="00D1135D" w:rsidDel="00E460D6">
          <w:rPr>
            <w:b/>
            <w:sz w:val="20"/>
          </w:rPr>
          <w:delText>ADDW</w:delText>
        </w:r>
        <w:r w:rsidRPr="00D1135D" w:rsidDel="00E460D6">
          <w:rPr>
            <w:b/>
            <w:sz w:val="20"/>
          </w:rPr>
          <w:delText>) system</w:delText>
        </w:r>
        <w:r w:rsidRPr="00D1135D" w:rsidDel="00E460D6">
          <w:rPr>
            <w:sz w:val="20"/>
          </w:rPr>
          <w:delText>:</w:delText>
        </w:r>
      </w:del>
    </w:p>
    <w:p w14:paraId="43013393" w14:textId="082B2429" w:rsidR="001543EA" w:rsidRPr="00D1135D" w:rsidDel="00E460D6" w:rsidRDefault="001543EA" w:rsidP="001543EA">
      <w:pPr>
        <w:pStyle w:val="ManualNumPar1"/>
        <w:keepNext/>
        <w:keepLines/>
        <w:tabs>
          <w:tab w:val="left" w:pos="851"/>
          <w:tab w:val="left" w:leader="dot" w:pos="8505"/>
        </w:tabs>
        <w:spacing w:before="0"/>
        <w:ind w:left="1985" w:right="1134"/>
        <w:outlineLvl w:val="0"/>
        <w:rPr>
          <w:del w:id="70" w:author="Author"/>
          <w:sz w:val="20"/>
        </w:rPr>
      </w:pPr>
      <w:del w:id="71" w:author="Author">
        <w:r w:rsidRPr="00D1135D" w:rsidDel="00E460D6">
          <w:rPr>
            <w:sz w:val="20"/>
          </w:rPr>
          <w:delText>21.</w:delText>
        </w:r>
        <w:r w:rsidRPr="00D1135D" w:rsidDel="00E460D6">
          <w:rPr>
            <w:sz w:val="20"/>
          </w:rPr>
          <w:tab/>
          <w:delText xml:space="preserve">Detailed description of the </w:delText>
        </w:r>
        <w:r w:rsidR="00E8569F" w:rsidRPr="00D1135D" w:rsidDel="00E460D6">
          <w:rPr>
            <w:sz w:val="20"/>
          </w:rPr>
          <w:delText>ADDW</w:delText>
        </w:r>
        <w:r w:rsidRPr="00D1135D" w:rsidDel="00E460D6">
          <w:rPr>
            <w:sz w:val="20"/>
          </w:rPr>
          <w:delText xml:space="preserve"> system:</w:delText>
        </w:r>
        <w:r w:rsidRPr="00D1135D" w:rsidDel="00E460D6">
          <w:rPr>
            <w:sz w:val="20"/>
          </w:rPr>
          <w:tab/>
        </w:r>
      </w:del>
    </w:p>
    <w:p w14:paraId="2F0ACC58" w14:textId="6F4BE407" w:rsidR="001543EA" w:rsidRPr="00D1135D" w:rsidDel="00E460D6" w:rsidRDefault="001543EA" w:rsidP="001543EA">
      <w:pPr>
        <w:pStyle w:val="ManualNumPar1"/>
        <w:keepNext/>
        <w:keepLines/>
        <w:tabs>
          <w:tab w:val="left" w:pos="851"/>
          <w:tab w:val="left" w:leader="dot" w:pos="8505"/>
        </w:tabs>
        <w:spacing w:before="0"/>
        <w:ind w:left="1985" w:right="1134"/>
        <w:outlineLvl w:val="0"/>
        <w:rPr>
          <w:del w:id="72" w:author="Author"/>
          <w:sz w:val="20"/>
        </w:rPr>
      </w:pPr>
      <w:del w:id="73" w:author="Author">
        <w:r w:rsidRPr="00D1135D" w:rsidDel="00E460D6">
          <w:rPr>
            <w:sz w:val="20"/>
          </w:rPr>
          <w:delText>2</w:delText>
        </w:r>
        <w:r w:rsidR="00E8569F" w:rsidRPr="00D1135D" w:rsidDel="00E460D6">
          <w:rPr>
            <w:sz w:val="20"/>
          </w:rPr>
          <w:delText>2</w:delText>
        </w:r>
        <w:r w:rsidRPr="00D1135D" w:rsidDel="00E460D6">
          <w:rPr>
            <w:sz w:val="20"/>
          </w:rPr>
          <w:delText>.</w:delText>
        </w:r>
        <w:r w:rsidRPr="00D1135D" w:rsidDel="00E460D6">
          <w:rPr>
            <w:sz w:val="20"/>
          </w:rPr>
          <w:tab/>
          <w:delText>Detailed description of the</w:delText>
        </w:r>
        <w:r w:rsidR="00E8569F" w:rsidRPr="00D1135D" w:rsidDel="00E460D6">
          <w:rPr>
            <w:sz w:val="20"/>
          </w:rPr>
          <w:delText xml:space="preserve"> technical means of distraction avoidance, if applicable</w:delText>
        </w:r>
        <w:r w:rsidRPr="00D1135D" w:rsidDel="00E460D6">
          <w:rPr>
            <w:sz w:val="20"/>
          </w:rPr>
          <w:delText xml:space="preserve">: </w:delText>
        </w:r>
        <w:r w:rsidRPr="00D1135D" w:rsidDel="00E460D6">
          <w:rPr>
            <w:sz w:val="20"/>
          </w:rPr>
          <w:tab/>
        </w:r>
      </w:del>
    </w:p>
    <w:p w14:paraId="74AD6AEB" w14:textId="7C4AF2ED" w:rsidR="00C947E5" w:rsidRPr="00D1135D" w:rsidDel="00E460D6" w:rsidRDefault="001543EA" w:rsidP="00C947E5">
      <w:pPr>
        <w:pStyle w:val="ManualNumPar1"/>
        <w:tabs>
          <w:tab w:val="left" w:pos="851"/>
          <w:tab w:val="left" w:leader="dot" w:pos="8505"/>
        </w:tabs>
        <w:ind w:left="1985" w:right="1134"/>
        <w:outlineLvl w:val="0"/>
        <w:rPr>
          <w:del w:id="74" w:author="Author"/>
          <w:sz w:val="20"/>
        </w:rPr>
      </w:pPr>
      <w:del w:id="75" w:author="Author">
        <w:r w:rsidRPr="00D1135D" w:rsidDel="00E460D6">
          <w:rPr>
            <w:sz w:val="20"/>
          </w:rPr>
          <w:delText>2</w:delText>
        </w:r>
        <w:r w:rsidR="00E8569F" w:rsidRPr="00D1135D" w:rsidDel="00E460D6">
          <w:rPr>
            <w:sz w:val="20"/>
          </w:rPr>
          <w:delText>3</w:delText>
        </w:r>
        <w:r w:rsidRPr="00D1135D" w:rsidDel="00E460D6">
          <w:rPr>
            <w:sz w:val="20"/>
          </w:rPr>
          <w:delText>.</w:delText>
        </w:r>
        <w:r w:rsidRPr="00D1135D" w:rsidDel="00E460D6">
          <w:rPr>
            <w:sz w:val="20"/>
          </w:rPr>
          <w:tab/>
          <w:delText xml:space="preserve">Means to enable a periodic technical inspection with regard to the </w:delText>
        </w:r>
        <w:r w:rsidR="00E8569F" w:rsidRPr="00D1135D" w:rsidDel="00E460D6">
          <w:rPr>
            <w:sz w:val="20"/>
          </w:rPr>
          <w:delText>ADDW</w:delText>
        </w:r>
        <w:r w:rsidRPr="00D1135D" w:rsidDel="00E460D6">
          <w:rPr>
            <w:sz w:val="20"/>
          </w:rPr>
          <w:delText xml:space="preserve"> system: </w:delText>
        </w:r>
        <w:r w:rsidRPr="00D1135D" w:rsidDel="00E460D6">
          <w:rPr>
            <w:sz w:val="20"/>
          </w:rPr>
          <w:tab/>
        </w:r>
      </w:del>
    </w:p>
    <w:p w14:paraId="62820E05" w14:textId="77777777" w:rsidR="001543EA" w:rsidRPr="00D1135D" w:rsidRDefault="001543EA" w:rsidP="001543EA">
      <w:pPr>
        <w:pStyle w:val="Text1"/>
        <w:rPr>
          <w:lang w:eastAsia="en-US"/>
        </w:rPr>
      </w:pPr>
    </w:p>
    <w:p w14:paraId="3BEBBC0C" w14:textId="77777777" w:rsidR="00445A90" w:rsidRPr="00D1135D" w:rsidRDefault="00445A90" w:rsidP="009030BE">
      <w:pPr>
        <w:spacing w:after="120"/>
        <w:ind w:left="2268" w:right="1134" w:hanging="1134"/>
        <w:jc w:val="both"/>
        <w:rPr>
          <w:lang w:eastAsia="ja-JP"/>
        </w:rPr>
      </w:pPr>
    </w:p>
    <w:p w14:paraId="5D99E9CE" w14:textId="77777777" w:rsidR="009030BE" w:rsidRPr="00D1135D" w:rsidRDefault="009030BE" w:rsidP="009030BE">
      <w:pPr>
        <w:spacing w:after="120"/>
        <w:ind w:left="2268" w:right="1134" w:hanging="1134"/>
        <w:jc w:val="both"/>
        <w:rPr>
          <w:lang w:eastAsia="ja-JP"/>
        </w:rPr>
        <w:sectPr w:rsidR="009030BE" w:rsidRPr="00D1135D" w:rsidSect="00573C53">
          <w:headerReference w:type="even" r:id="rId28"/>
          <w:headerReference w:type="default" r:id="rId29"/>
          <w:footerReference w:type="default" r:id="rId30"/>
          <w:headerReference w:type="first" r:id="rId31"/>
          <w:footerReference w:type="first" r:id="rId32"/>
          <w:footnotePr>
            <w:numRestart w:val="eachSect"/>
          </w:footnotePr>
          <w:endnotePr>
            <w:numFmt w:val="decimal"/>
          </w:endnotePr>
          <w:pgSz w:w="11907" w:h="16840" w:code="9"/>
          <w:pgMar w:top="1418" w:right="1134" w:bottom="1134" w:left="1134" w:header="850" w:footer="850" w:gutter="0"/>
          <w:cols w:space="720"/>
          <w:docGrid w:linePitch="272"/>
        </w:sectPr>
      </w:pPr>
    </w:p>
    <w:p w14:paraId="74AB6EAE" w14:textId="77777777" w:rsidR="00500504" w:rsidRPr="00D1135D" w:rsidRDefault="00500504" w:rsidP="00C6394D">
      <w:pPr>
        <w:pStyle w:val="HChG"/>
        <w:jc w:val="both"/>
        <w:outlineLvl w:val="0"/>
      </w:pPr>
      <w:bookmarkStart w:id="76" w:name="_Toc408307421"/>
      <w:bookmarkStart w:id="77" w:name="_Toc181268434"/>
      <w:r w:rsidRPr="00D1135D">
        <w:lastRenderedPageBreak/>
        <w:t>Annex 2</w:t>
      </w:r>
      <w:bookmarkEnd w:id="76"/>
      <w:bookmarkEnd w:id="77"/>
    </w:p>
    <w:p w14:paraId="6FC20A29" w14:textId="77777777" w:rsidR="00716F2D" w:rsidRPr="00D1135D" w:rsidRDefault="00716F2D" w:rsidP="001011B4">
      <w:pPr>
        <w:keepNext/>
        <w:keepLines/>
        <w:tabs>
          <w:tab w:val="right" w:pos="851"/>
        </w:tabs>
        <w:suppressAutoHyphens w:val="0"/>
        <w:spacing w:before="360" w:after="240" w:line="300" w:lineRule="exact"/>
        <w:ind w:left="1134" w:right="1134"/>
        <w:jc w:val="both"/>
        <w:outlineLvl w:val="0"/>
        <w:rPr>
          <w:b/>
          <w:sz w:val="28"/>
          <w:lang w:eastAsia="en-GB"/>
        </w:rPr>
      </w:pPr>
      <w:bookmarkStart w:id="78" w:name="_Toc408307422"/>
      <w:bookmarkStart w:id="79" w:name="_Toc181268435"/>
      <w:r w:rsidRPr="00D1135D">
        <w:rPr>
          <w:b/>
          <w:sz w:val="28"/>
          <w:lang w:eastAsia="en-GB"/>
        </w:rPr>
        <w:t>Arrangement of the approval mark</w:t>
      </w:r>
      <w:bookmarkEnd w:id="78"/>
      <w:bookmarkEnd w:id="79"/>
    </w:p>
    <w:p w14:paraId="020CB7F7" w14:textId="77777777" w:rsidR="00716F2D" w:rsidRPr="00D1135D" w:rsidRDefault="00716F2D" w:rsidP="00A571E3">
      <w:pPr>
        <w:ind w:left="2268" w:right="1134" w:hanging="1134"/>
        <w:jc w:val="both"/>
        <w:rPr>
          <w:lang w:eastAsia="ja-JP"/>
        </w:rPr>
      </w:pPr>
      <w:r w:rsidRPr="00D1135D">
        <w:rPr>
          <w:lang w:eastAsia="ja-JP"/>
        </w:rPr>
        <w:t>Model A</w:t>
      </w:r>
    </w:p>
    <w:p w14:paraId="3CFA35F4" w14:textId="6FAE2623" w:rsidR="00716F2D" w:rsidRPr="00D1135D" w:rsidRDefault="00716F2D" w:rsidP="00716F2D">
      <w:pPr>
        <w:spacing w:after="120"/>
        <w:ind w:left="2268" w:right="1134" w:hanging="1134"/>
        <w:jc w:val="both"/>
        <w:rPr>
          <w:lang w:eastAsia="ja-JP"/>
        </w:rPr>
      </w:pPr>
      <w:r w:rsidRPr="00D1135D">
        <w:rPr>
          <w:lang w:eastAsia="ja-JP"/>
        </w:rPr>
        <w:t>(See paragraph 4.</w:t>
      </w:r>
      <w:r w:rsidR="00C6394D" w:rsidRPr="00D1135D">
        <w:rPr>
          <w:lang w:eastAsia="ja-JP"/>
        </w:rPr>
        <w:t>4</w:t>
      </w:r>
      <w:r w:rsidRPr="00D1135D">
        <w:rPr>
          <w:lang w:eastAsia="ja-JP"/>
        </w:rPr>
        <w:t>. of this Regulation)</w:t>
      </w:r>
    </w:p>
    <w:p w14:paraId="65F4A676" w14:textId="3699EE49" w:rsidR="00716F2D" w:rsidRPr="00D1135D" w:rsidRDefault="00080E7F" w:rsidP="00716F2D">
      <w:pPr>
        <w:spacing w:after="120"/>
        <w:ind w:left="2268" w:right="1134" w:hanging="1134"/>
        <w:jc w:val="both"/>
        <w:rPr>
          <w:b/>
          <w:bCs/>
          <w:lang w:eastAsia="ja-JP"/>
        </w:rPr>
      </w:pPr>
      <w:r w:rsidRPr="00D1135D">
        <w:rPr>
          <w:b/>
          <w:bCs/>
          <w:noProof/>
          <w:lang w:eastAsia="ja-JP"/>
        </w:rPr>
        <mc:AlternateContent>
          <mc:Choice Requires="wpg">
            <w:drawing>
              <wp:anchor distT="0" distB="0" distL="114300" distR="114300" simplePos="0" relativeHeight="251661312" behindDoc="0" locked="0" layoutInCell="1" allowOverlap="1" wp14:anchorId="76C4F2E4" wp14:editId="2D950D04">
                <wp:simplePos x="0" y="0"/>
                <wp:positionH relativeFrom="column">
                  <wp:posOffset>5435918</wp:posOffset>
                </wp:positionH>
                <wp:positionV relativeFrom="paragraph">
                  <wp:posOffset>219075</wp:posOffset>
                </wp:positionV>
                <wp:extent cx="620395" cy="685800"/>
                <wp:effectExtent l="0" t="0" r="8255" b="19050"/>
                <wp:wrapNone/>
                <wp:docPr id="1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685800"/>
                          <a:chOff x="9820" y="4187"/>
                          <a:chExt cx="977" cy="1080"/>
                        </a:xfrm>
                      </wpg:grpSpPr>
                      <wps:wsp>
                        <wps:cNvPr id="20" name="Text Box 387"/>
                        <wps:cNvSpPr txBox="1">
                          <a:spLocks noChangeArrowheads="1"/>
                        </wps:cNvSpPr>
                        <wps:spPr bwMode="auto">
                          <a:xfrm>
                            <a:off x="10371" y="4479"/>
                            <a:ext cx="426"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738C1" w14:textId="77777777" w:rsidR="007856F5" w:rsidRPr="00F66A4E" w:rsidRDefault="007856F5" w:rsidP="00716F2D">
                              <w:pPr>
                                <w:rPr>
                                  <w:rFonts w:ascii="Arial" w:hAnsi="Arial" w:cs="Arial"/>
                                  <w:u w:val="single"/>
                                </w:rPr>
                              </w:pPr>
                              <w:r w:rsidRPr="00F66A4E">
                                <w:rPr>
                                  <w:rFonts w:ascii="Arial" w:hAnsi="Arial" w:cs="Arial"/>
                                  <w:u w:val="single"/>
                                </w:rPr>
                                <w:t>a</w:t>
                              </w:r>
                            </w:p>
                            <w:p w14:paraId="51B91616" w14:textId="77777777" w:rsidR="007856F5" w:rsidRPr="00F66A4E" w:rsidRDefault="007856F5" w:rsidP="00716F2D">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21" name="Line 388"/>
                        <wps:cNvCnPr>
                          <a:cxnSpLocks noChangeShapeType="1"/>
                        </wps:cNvCnPr>
                        <wps:spPr bwMode="auto">
                          <a:xfrm>
                            <a:off x="10187"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389"/>
                        <wps:cNvCnPr>
                          <a:cxnSpLocks noChangeShapeType="1"/>
                        </wps:cNvCnPr>
                        <wps:spPr bwMode="auto">
                          <a:xfrm>
                            <a:off x="10187"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90"/>
                        <wps:cNvCnPr>
                          <a:cxnSpLocks noChangeShapeType="1"/>
                        </wps:cNvCnPr>
                        <wps:spPr bwMode="auto">
                          <a:xfrm flipV="1">
                            <a:off x="10187"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Line 391"/>
                        <wps:cNvCnPr>
                          <a:cxnSpLocks noChangeShapeType="1"/>
                        </wps:cNvCnPr>
                        <wps:spPr bwMode="auto">
                          <a:xfrm>
                            <a:off x="9820" y="454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2"/>
                        <wps:cNvCnPr>
                          <a:cxnSpLocks noChangeShapeType="1"/>
                        </wps:cNvCnPr>
                        <wps:spPr bwMode="auto">
                          <a:xfrm>
                            <a:off x="9820" y="490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4F2E4" id="Group 386" o:spid="_x0000_s1028" style="position:absolute;left:0;text-align:left;margin-left:428.05pt;margin-top:17.25pt;width:48.85pt;height:54pt;z-index:251661312" coordorigin="9820,4187" coordsize="977,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">
                <v:shape id="Text Box 387" o:spid="_x0000_s1029" type="#_x0000_t202" style="position:absolute;left:10371;top:4479;width:42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4E2738C1" w14:textId="77777777" w:rsidR="007856F5" w:rsidRPr="00F66A4E" w:rsidRDefault="007856F5" w:rsidP="00716F2D">
                        <w:pPr>
                          <w:rPr>
                            <w:rFonts w:ascii="Arial" w:hAnsi="Arial" w:cs="Arial"/>
                            <w:u w:val="single"/>
                          </w:rPr>
                        </w:pPr>
                        <w:r w:rsidRPr="00F66A4E">
                          <w:rPr>
                            <w:rFonts w:ascii="Arial" w:hAnsi="Arial" w:cs="Arial"/>
                            <w:u w:val="single"/>
                          </w:rPr>
                          <w:t>a</w:t>
                        </w:r>
                      </w:p>
                      <w:p w14:paraId="51B91616" w14:textId="77777777" w:rsidR="007856F5" w:rsidRPr="00F66A4E" w:rsidRDefault="007856F5" w:rsidP="00716F2D">
                        <w:pPr>
                          <w:rPr>
                            <w:rFonts w:ascii="Arial" w:hAnsi="Arial" w:cs="Arial"/>
                          </w:rPr>
                        </w:pPr>
                        <w:r w:rsidRPr="00F66A4E">
                          <w:rPr>
                            <w:rFonts w:ascii="Arial" w:hAnsi="Arial" w:cs="Arial"/>
                          </w:rPr>
                          <w:t>3</w:t>
                        </w:r>
                      </w:p>
                    </w:txbxContent>
                  </v:textbox>
                </v:shape>
                <v:line id="Line 388" o:spid="_x0000_s1030" style="position:absolute;visibility:visible;mso-wrap-style:square" from="10187,4187" to="1018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">
                  <v:stroke endarrow="open"/>
                </v:line>
                <v:line id="Line 389" o:spid="_x0000_s1031" style="position:absolute;visibility:visible;mso-wrap-style:square" from="10187,4547" to="1018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390" o:spid="_x0000_s1032" style="position:absolute;flip:y;visibility:visible;mso-wrap-style:square" from="10187,4907" to="10187,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Line 391" o:spid="_x0000_s1033" style="position:absolute;visibility:visible;mso-wrap-style:square" from="9820,4547" to="1037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2" o:spid="_x0000_s1034" style="position:absolute;visibility:visible;mso-wrap-style:square" from="9820,4907" to="1037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r w:rsidR="00716F2D" w:rsidRPr="00D1135D">
        <w:rPr>
          <w:b/>
          <w:bCs/>
          <w:noProof/>
          <w:lang w:eastAsia="ja-JP"/>
        </w:rPr>
        <mc:AlternateContent>
          <mc:Choice Requires="wpg">
            <w:drawing>
              <wp:anchor distT="0" distB="0" distL="114300" distR="114300" simplePos="0" relativeHeight="251662336" behindDoc="0" locked="0" layoutInCell="1" allowOverlap="1" wp14:anchorId="78E79CBF" wp14:editId="68754AD6">
                <wp:simplePos x="0" y="0"/>
                <wp:positionH relativeFrom="column">
                  <wp:posOffset>374650</wp:posOffset>
                </wp:positionH>
                <wp:positionV relativeFrom="paragraph">
                  <wp:posOffset>99060</wp:posOffset>
                </wp:positionV>
                <wp:extent cx="5215890" cy="815340"/>
                <wp:effectExtent l="0" t="20320" r="4445" b="21590"/>
                <wp:wrapNone/>
                <wp:docPr id="26"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815340"/>
                          <a:chOff x="1734" y="4007"/>
                          <a:chExt cx="8214" cy="1284"/>
                        </a:xfrm>
                      </wpg:grpSpPr>
                      <wps:wsp>
                        <wps:cNvPr id="27" name="Oval 394"/>
                        <wps:cNvSpPr>
                          <a:spLocks noChangeArrowheads="1"/>
                        </wps:cNvSpPr>
                        <wps:spPr bwMode="auto">
                          <a:xfrm>
                            <a:off x="3755" y="4007"/>
                            <a:ext cx="1287" cy="1260"/>
                          </a:xfrm>
                          <a:prstGeom prst="ellipse">
                            <a:avLst/>
                          </a:prstGeom>
                          <a:solidFill>
                            <a:srgbClr val="FFFFFF"/>
                          </a:solidFill>
                          <a:ln w="38100">
                            <a:solidFill>
                              <a:srgbClr val="000000"/>
                            </a:solidFill>
                            <a:round/>
                            <a:headEnd/>
                            <a:tailEnd/>
                          </a:ln>
                        </wps:spPr>
                        <wps:txbx>
                          <w:txbxContent>
                            <w:p w14:paraId="0D9E1B5B" w14:textId="77777777" w:rsidR="007856F5" w:rsidRPr="00F66A4E" w:rsidRDefault="007856F5" w:rsidP="00716F2D">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wps:txbx>
                        <wps:bodyPr rot="0" vert="horz" wrap="square" lIns="0" tIns="0" rIns="0" bIns="0" anchor="t" anchorCtr="0" upright="1">
                          <a:noAutofit/>
                        </wps:bodyPr>
                      </wps:wsp>
                      <wps:wsp>
                        <wps:cNvPr id="28" name="Line 395"/>
                        <wps:cNvCnPr>
                          <a:cxnSpLocks noChangeShapeType="1"/>
                        </wps:cNvCnPr>
                        <wps:spPr bwMode="auto">
                          <a:xfrm flipH="1">
                            <a:off x="3020" y="436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96"/>
                        <wps:cNvCnPr>
                          <a:cxnSpLocks noChangeShapeType="1"/>
                        </wps:cNvCnPr>
                        <wps:spPr bwMode="auto">
                          <a:xfrm flipH="1">
                            <a:off x="3020" y="490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7"/>
                        <wps:cNvCnPr>
                          <a:cxnSpLocks noChangeShapeType="1"/>
                        </wps:cNvCnPr>
                        <wps:spPr bwMode="auto">
                          <a:xfrm>
                            <a:off x="3204" y="4367"/>
                            <a:ext cx="0"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1" name="Line 398"/>
                        <wps:cNvCnPr>
                          <a:cxnSpLocks noChangeShapeType="1"/>
                        </wps:cNvCnPr>
                        <wps:spPr bwMode="auto">
                          <a:xfrm flipH="1">
                            <a:off x="2102" y="403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399"/>
                        <wps:cNvCnPr>
                          <a:cxnSpLocks noChangeShapeType="1"/>
                        </wps:cNvCnPr>
                        <wps:spPr bwMode="auto">
                          <a:xfrm flipH="1">
                            <a:off x="2102" y="529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400"/>
                        <wps:cNvCnPr>
                          <a:cxnSpLocks noChangeShapeType="1"/>
                        </wps:cNvCnPr>
                        <wps:spPr bwMode="auto">
                          <a:xfrm>
                            <a:off x="2285" y="4031"/>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87" name="Text Box 401"/>
                        <wps:cNvSpPr txBox="1">
                          <a:spLocks noChangeArrowheads="1"/>
                        </wps:cNvSpPr>
                        <wps:spPr bwMode="auto">
                          <a:xfrm>
                            <a:off x="1734" y="4307"/>
                            <a:ext cx="551"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6C238" w14:textId="77777777" w:rsidR="007856F5" w:rsidRPr="00F66A4E" w:rsidRDefault="007856F5" w:rsidP="00716F2D">
                              <w:pPr>
                                <w:spacing w:before="160"/>
                                <w:ind w:right="-539" w:firstLine="181"/>
                                <w:rPr>
                                  <w:rFonts w:ascii="Arial" w:hAnsi="Arial" w:cs="Arial"/>
                                </w:rPr>
                              </w:pPr>
                              <w:r w:rsidRPr="00F66A4E">
                                <w:rPr>
                                  <w:rFonts w:ascii="Arial" w:hAnsi="Arial" w:cs="Arial"/>
                                </w:rPr>
                                <w:t>a</w:t>
                              </w:r>
                            </w:p>
                          </w:txbxContent>
                        </wps:txbx>
                        <wps:bodyPr rot="0" vert="horz" wrap="square" lIns="0" tIns="0" rIns="0" bIns="0" anchor="t" anchorCtr="0" upright="1">
                          <a:noAutofit/>
                        </wps:bodyPr>
                      </wps:wsp>
                      <wps:wsp>
                        <wps:cNvPr id="388" name="Line 402"/>
                        <wps:cNvCnPr>
                          <a:cxnSpLocks noChangeShapeType="1"/>
                        </wps:cNvCnPr>
                        <wps:spPr bwMode="auto">
                          <a:xfrm>
                            <a:off x="4674" y="454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403"/>
                        <wps:cNvCnPr>
                          <a:cxnSpLocks noChangeShapeType="1"/>
                        </wps:cNvCnPr>
                        <wps:spPr bwMode="auto">
                          <a:xfrm>
                            <a:off x="4674" y="490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4"/>
                        <wps:cNvCnPr>
                          <a:cxnSpLocks noChangeShapeType="1"/>
                        </wps:cNvCnPr>
                        <wps:spPr bwMode="auto">
                          <a:xfrm flipV="1">
                            <a:off x="5593"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1" name="Line 405"/>
                        <wps:cNvCnPr>
                          <a:cxnSpLocks noChangeShapeType="1"/>
                        </wps:cNvCnPr>
                        <wps:spPr bwMode="auto">
                          <a:xfrm>
                            <a:off x="5593"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2" name="Line 406"/>
                        <wps:cNvCnPr>
                          <a:cxnSpLocks noChangeShapeType="1"/>
                        </wps:cNvCnPr>
                        <wps:spPr bwMode="auto">
                          <a:xfrm>
                            <a:off x="5593"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Text Box 407"/>
                        <wps:cNvSpPr txBox="1">
                          <a:spLocks noChangeArrowheads="1"/>
                        </wps:cNvSpPr>
                        <wps:spPr bwMode="auto">
                          <a:xfrm>
                            <a:off x="5780" y="4479"/>
                            <a:ext cx="398"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D6E56" w14:textId="77777777" w:rsidR="007856F5" w:rsidRPr="00F66A4E" w:rsidRDefault="007856F5" w:rsidP="00716F2D">
                              <w:pPr>
                                <w:rPr>
                                  <w:rFonts w:ascii="Arial" w:hAnsi="Arial" w:cs="Arial"/>
                                  <w:u w:val="single"/>
                                </w:rPr>
                              </w:pPr>
                              <w:r w:rsidRPr="00F66A4E">
                                <w:rPr>
                                  <w:rFonts w:ascii="Arial" w:hAnsi="Arial" w:cs="Arial"/>
                                  <w:u w:val="single"/>
                                </w:rPr>
                                <w:t>a</w:t>
                              </w:r>
                            </w:p>
                            <w:p w14:paraId="65DEB64D" w14:textId="77777777" w:rsidR="007856F5" w:rsidRPr="00F66A4E" w:rsidRDefault="007856F5" w:rsidP="00716F2D">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394" name="Text Box 408"/>
                        <wps:cNvSpPr txBox="1">
                          <a:spLocks noChangeArrowheads="1"/>
                        </wps:cNvSpPr>
                        <wps:spPr bwMode="auto">
                          <a:xfrm>
                            <a:off x="6052" y="4427"/>
                            <a:ext cx="3896"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472A9" w14:textId="538D0A5D" w:rsidR="007856F5" w:rsidRPr="00F66A4E" w:rsidRDefault="007856F5" w:rsidP="00716F2D">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wps:txbx>
                        <wps:bodyPr rot="0" vert="horz" wrap="square" lIns="0" tIns="0" rIns="0" bIns="0" anchor="t" anchorCtr="0" upright="1">
                          <a:noAutofit/>
                        </wps:bodyPr>
                      </wps:wsp>
                      <wps:wsp>
                        <wps:cNvPr id="395" name="Text Box 409"/>
                        <wps:cNvSpPr txBox="1">
                          <a:spLocks noChangeArrowheads="1"/>
                        </wps:cNvSpPr>
                        <wps:spPr bwMode="auto">
                          <a:xfrm>
                            <a:off x="2734" y="4335"/>
                            <a:ext cx="55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622B5" w14:textId="77777777" w:rsidR="007856F5" w:rsidRPr="00F66A4E" w:rsidRDefault="007856F5" w:rsidP="00716F2D">
                              <w:pPr>
                                <w:rPr>
                                  <w:u w:val="single"/>
                                </w:rPr>
                              </w:pPr>
                              <w:r w:rsidRPr="00F66A4E">
                                <w:rPr>
                                  <w:u w:val="single"/>
                                </w:rPr>
                                <w:t>a</w:t>
                              </w:r>
                            </w:p>
                            <w:p w14:paraId="6E7E6892" w14:textId="77777777" w:rsidR="007856F5" w:rsidRPr="00F66A4E" w:rsidRDefault="007856F5" w:rsidP="00716F2D">
                              <w:r w:rsidRPr="00F66A4E">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79CBF" id="Group 393" o:spid="_x0000_s1035" style="position:absolute;left:0;text-align:left;margin-left:29.5pt;margin-top:7.8pt;width:410.7pt;height:64.2pt;z-index:251662336" coordorigin="1734,4007" coordsize="8214,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">
                <v:oval id="Oval 394" o:spid="_x0000_s1036" style="position:absolute;left:3755;top:4007;width:1287;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" strokeweight="3pt">
                  <v:textbox inset="0,0,0,0">
                    <w:txbxContent>
                      <w:p w14:paraId="0D9E1B5B" w14:textId="77777777" w:rsidR="007856F5" w:rsidRPr="00F66A4E" w:rsidRDefault="007856F5" w:rsidP="00716F2D">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v:textbox>
                </v:oval>
                <v:line id="Line 395" o:spid="_x0000_s1037" style="position:absolute;flip:x;visibility:visible;mso-wrap-style:square" from="3020,4367" to="393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96" o:spid="_x0000_s1038" style="position:absolute;flip:x;visibility:visible;mso-wrap-style:square" from="3020,4907" to="3939,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7" o:spid="_x0000_s1039" style="position:absolute;visibility:visible;mso-wrap-style:square" from="3204,4367" to="320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">
                  <v:stroke startarrow="open" endarrow="open"/>
                </v:line>
                <v:line id="Line 398" o:spid="_x0000_s1040" style="position:absolute;flip:x;visibility:visible;mso-wrap-style:square" from="2102,4031" to="3939,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99" o:spid="_x0000_s1041" style="position:absolute;flip:x;visibility:visible;mso-wrap-style:square" from="2102,5291" to="3939,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line id="Line 400" o:spid="_x0000_s1042" style="position:absolute;visibility:visible;mso-wrap-style:square" from="2285,4031" to="228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">
                  <v:stroke startarrow="open" endarrow="open"/>
                </v:line>
                <v:shape id="Text Box 401" o:spid="_x0000_s1043" type="#_x0000_t202" style="position:absolute;left:1734;top:4307;width:551;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" stroked="f">
                  <v:textbox inset="0,0,0,0">
                    <w:txbxContent>
                      <w:p w14:paraId="7006C238" w14:textId="77777777" w:rsidR="007856F5" w:rsidRPr="00F66A4E" w:rsidRDefault="007856F5" w:rsidP="00716F2D">
                        <w:pPr>
                          <w:spacing w:before="160"/>
                          <w:ind w:right="-539" w:firstLine="181"/>
                          <w:rPr>
                            <w:rFonts w:ascii="Arial" w:hAnsi="Arial" w:cs="Arial"/>
                          </w:rPr>
                        </w:pPr>
                        <w:r w:rsidRPr="00F66A4E">
                          <w:rPr>
                            <w:rFonts w:ascii="Arial" w:hAnsi="Arial" w:cs="Arial"/>
                          </w:rPr>
                          <w:t>a</w:t>
                        </w:r>
                      </w:p>
                    </w:txbxContent>
                  </v:textbox>
                </v:shape>
                <v:line id="Line 402" o:spid="_x0000_s1044" style="position:absolute;visibility:visible;mso-wrap-style:square" from="4674,4547" to="577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line id="Line 403" o:spid="_x0000_s1045" style="position:absolute;visibility:visible;mso-wrap-style:square" from="4674,4907" to="577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line id="Line 404" o:spid="_x0000_s1046" style="position:absolute;flip:y;visibility:visible;mso-wrap-style:square" from="5593,4907" to="5593,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">
                  <v:stroke endarrow="open"/>
                </v:line>
                <v:line id="Line 405" o:spid="_x0000_s1047" style="position:absolute;visibility:visible;mso-wrap-style:square" from="5593,4187" to="5593,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">
                  <v:stroke endarrow="open"/>
                </v:line>
                <v:line id="Line 406" o:spid="_x0000_s1048" style="position:absolute;visibility:visible;mso-wrap-style:square" from="5593,4547" to="559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Text Box 407" o:spid="_x0000_s1049" type="#_x0000_t202" style="position:absolute;left:5780;top:4479;width:39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14:paraId="4CDD6E56" w14:textId="77777777" w:rsidR="007856F5" w:rsidRPr="00F66A4E" w:rsidRDefault="007856F5" w:rsidP="00716F2D">
                        <w:pPr>
                          <w:rPr>
                            <w:rFonts w:ascii="Arial" w:hAnsi="Arial" w:cs="Arial"/>
                            <w:u w:val="single"/>
                          </w:rPr>
                        </w:pPr>
                        <w:r w:rsidRPr="00F66A4E">
                          <w:rPr>
                            <w:rFonts w:ascii="Arial" w:hAnsi="Arial" w:cs="Arial"/>
                            <w:u w:val="single"/>
                          </w:rPr>
                          <w:t>a</w:t>
                        </w:r>
                      </w:p>
                      <w:p w14:paraId="65DEB64D" w14:textId="77777777" w:rsidR="007856F5" w:rsidRPr="00F66A4E" w:rsidRDefault="007856F5" w:rsidP="00716F2D">
                        <w:pPr>
                          <w:rPr>
                            <w:rFonts w:ascii="Arial" w:hAnsi="Arial" w:cs="Arial"/>
                          </w:rPr>
                        </w:pPr>
                        <w:r w:rsidRPr="00F66A4E">
                          <w:rPr>
                            <w:rFonts w:ascii="Arial" w:hAnsi="Arial" w:cs="Arial"/>
                          </w:rPr>
                          <w:t>3</w:t>
                        </w:r>
                      </w:p>
                    </w:txbxContent>
                  </v:textbox>
                </v:shape>
                <v:shape id="Text Box 408" o:spid="_x0000_s1050" type="#_x0000_t202" style="position:absolute;left:6052;top:4427;width:3896;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476472A9" w14:textId="538D0A5D" w:rsidR="007856F5" w:rsidRPr="00F66A4E" w:rsidRDefault="007856F5" w:rsidP="00716F2D">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v:textbox>
                </v:shape>
                <v:shape id="Text Box 409" o:spid="_x0000_s1051" type="#_x0000_t202" style="position:absolute;left:2734;top:4335;width:5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675622B5" w14:textId="77777777" w:rsidR="007856F5" w:rsidRPr="00F66A4E" w:rsidRDefault="007856F5" w:rsidP="00716F2D">
                        <w:pPr>
                          <w:rPr>
                            <w:u w:val="single"/>
                          </w:rPr>
                        </w:pPr>
                        <w:r w:rsidRPr="00F66A4E">
                          <w:rPr>
                            <w:u w:val="single"/>
                          </w:rPr>
                          <w:t>a</w:t>
                        </w:r>
                      </w:p>
                      <w:p w14:paraId="6E7E6892" w14:textId="77777777" w:rsidR="007856F5" w:rsidRPr="00F66A4E" w:rsidRDefault="007856F5" w:rsidP="00716F2D">
                        <w:r w:rsidRPr="00F66A4E">
                          <w:t>2</w:t>
                        </w:r>
                      </w:p>
                    </w:txbxContent>
                  </v:textbox>
                </v:shape>
              </v:group>
            </w:pict>
          </mc:Fallback>
        </mc:AlternateContent>
      </w:r>
    </w:p>
    <w:p w14:paraId="75A2DF05" w14:textId="73845410" w:rsidR="00716F2D" w:rsidRPr="00D1135D" w:rsidRDefault="00716F2D" w:rsidP="00716F2D">
      <w:pPr>
        <w:spacing w:after="120"/>
        <w:ind w:left="2268" w:right="1134" w:hanging="1134"/>
        <w:jc w:val="both"/>
        <w:rPr>
          <w:b/>
          <w:bCs/>
          <w:lang w:eastAsia="ja-JP"/>
        </w:rPr>
      </w:pPr>
    </w:p>
    <w:p w14:paraId="0452C113" w14:textId="77777777" w:rsidR="00716F2D" w:rsidRPr="00D1135D" w:rsidRDefault="00716F2D" w:rsidP="00716F2D">
      <w:pPr>
        <w:spacing w:after="120"/>
        <w:ind w:left="2268" w:right="1134" w:hanging="1134"/>
        <w:jc w:val="both"/>
        <w:rPr>
          <w:b/>
          <w:bCs/>
          <w:lang w:eastAsia="ja-JP"/>
        </w:rPr>
      </w:pPr>
    </w:p>
    <w:p w14:paraId="75C5ABEC" w14:textId="77777777" w:rsidR="00716F2D" w:rsidRPr="00D1135D" w:rsidRDefault="00716F2D" w:rsidP="00716F2D">
      <w:pPr>
        <w:spacing w:after="120"/>
        <w:ind w:left="2268" w:right="1134" w:hanging="1134"/>
        <w:jc w:val="both"/>
        <w:rPr>
          <w:b/>
          <w:bCs/>
          <w:lang w:eastAsia="ja-JP"/>
        </w:rPr>
      </w:pPr>
    </w:p>
    <w:p w14:paraId="3B617B83" w14:textId="77777777" w:rsidR="00716F2D" w:rsidRPr="00D1135D" w:rsidRDefault="00716F2D" w:rsidP="00716F2D">
      <w:pPr>
        <w:spacing w:after="120"/>
        <w:ind w:left="2268" w:right="1134" w:hanging="1134"/>
        <w:jc w:val="both"/>
        <w:rPr>
          <w:b/>
          <w:bCs/>
          <w:lang w:eastAsia="ja-JP"/>
        </w:rPr>
      </w:pPr>
    </w:p>
    <w:p w14:paraId="2672F964" w14:textId="77777777" w:rsidR="00716F2D" w:rsidRPr="00D1135D" w:rsidRDefault="00716F2D" w:rsidP="008B262A">
      <w:pPr>
        <w:ind w:left="1134" w:right="1134"/>
        <w:rPr>
          <w:bCs/>
          <w:lang w:eastAsia="ja-JP"/>
        </w:rPr>
      </w:pPr>
      <w:r w:rsidRPr="00D1135D">
        <w:rPr>
          <w:bCs/>
          <w:lang w:eastAsia="ja-JP"/>
        </w:rPr>
        <w:t xml:space="preserve">a = </w:t>
      </w:r>
      <w:smartTag w:uri="urn:schemas-microsoft-com:office:smarttags" w:element="metricconverter">
        <w:smartTagPr>
          <w:attr w:name="ProductID" w:val="8 mm"/>
        </w:smartTagPr>
        <w:r w:rsidRPr="00D1135D">
          <w:rPr>
            <w:bCs/>
            <w:lang w:eastAsia="ja-JP"/>
          </w:rPr>
          <w:t>8 mm</w:t>
        </w:r>
      </w:smartTag>
      <w:r w:rsidRPr="00D1135D">
        <w:rPr>
          <w:bCs/>
          <w:lang w:eastAsia="ja-JP"/>
        </w:rPr>
        <w:t xml:space="preserve"> min.</w:t>
      </w:r>
    </w:p>
    <w:p w14:paraId="23D63870" w14:textId="77777777" w:rsidR="00716F2D" w:rsidRPr="00D1135D" w:rsidRDefault="00716F2D" w:rsidP="0085288A">
      <w:pPr>
        <w:ind w:left="2268" w:right="1134" w:hanging="1134"/>
        <w:jc w:val="both"/>
        <w:rPr>
          <w:b/>
          <w:bCs/>
          <w:lang w:eastAsia="ja-JP"/>
        </w:rPr>
      </w:pPr>
    </w:p>
    <w:p w14:paraId="6C3FE29F" w14:textId="40EDA056" w:rsidR="00716F2D" w:rsidRPr="00D1135D" w:rsidRDefault="00716F2D" w:rsidP="00C53CFF">
      <w:pPr>
        <w:spacing w:after="120"/>
        <w:ind w:left="1134" w:right="1134"/>
        <w:jc w:val="both"/>
        <w:rPr>
          <w:lang w:eastAsia="ja-JP"/>
        </w:rPr>
      </w:pPr>
      <w:r w:rsidRPr="00D1135D">
        <w:rPr>
          <w:lang w:eastAsia="ja-JP"/>
        </w:rPr>
        <w:tab/>
        <w:t xml:space="preserve">The above approval mark affixed to a vehicle shows that the vehicle type concerned has, with regard to its </w:t>
      </w:r>
      <w:r w:rsidR="003B3B03" w:rsidRPr="00D1135D">
        <w:rPr>
          <w:lang w:eastAsia="ja-JP"/>
        </w:rPr>
        <w:t xml:space="preserve">ADDW </w:t>
      </w:r>
      <w:r w:rsidRPr="00D1135D">
        <w:rPr>
          <w:lang w:eastAsia="ja-JP"/>
        </w:rPr>
        <w:t>system, been approved in the Netherlands (E 4) pursuant to UN Regulation No. 1XX</w:t>
      </w:r>
      <w:r w:rsidR="00C53CFF" w:rsidRPr="00D1135D">
        <w:rPr>
          <w:lang w:eastAsia="ja-JP"/>
        </w:rPr>
        <w:t xml:space="preserve"> under approval No. 000192</w:t>
      </w:r>
      <w:r w:rsidRPr="00D1135D">
        <w:rPr>
          <w:lang w:eastAsia="ja-JP"/>
        </w:rPr>
        <w:t>. The first two digits (00) of the approval number indicate that the approval was granted in accordance with the requirements of UN Regulation No. 1XX in its original form.</w:t>
      </w:r>
    </w:p>
    <w:p w14:paraId="7A46BED9" w14:textId="77777777" w:rsidR="00787405" w:rsidRPr="00D1135D" w:rsidRDefault="00787405" w:rsidP="0085288A">
      <w:pPr>
        <w:ind w:left="2268" w:right="1134" w:hanging="1134"/>
        <w:jc w:val="both"/>
        <w:rPr>
          <w:lang w:eastAsia="ja-JP"/>
        </w:rPr>
      </w:pPr>
    </w:p>
    <w:p w14:paraId="69E5E7F8" w14:textId="0D90778B" w:rsidR="00716F2D" w:rsidRPr="00D1135D" w:rsidRDefault="00716F2D" w:rsidP="0085288A">
      <w:pPr>
        <w:ind w:left="2268" w:right="1134" w:hanging="1134"/>
        <w:jc w:val="both"/>
        <w:rPr>
          <w:lang w:eastAsia="ja-JP"/>
        </w:rPr>
      </w:pPr>
      <w:r w:rsidRPr="00D1135D">
        <w:rPr>
          <w:lang w:eastAsia="ja-JP"/>
        </w:rPr>
        <w:t>Model B</w:t>
      </w:r>
    </w:p>
    <w:p w14:paraId="3400F8D3" w14:textId="06FA0940" w:rsidR="00716F2D" w:rsidRPr="00D1135D" w:rsidRDefault="00716F2D" w:rsidP="00716F2D">
      <w:pPr>
        <w:spacing w:after="120"/>
        <w:ind w:left="2268" w:right="1134" w:hanging="1134"/>
        <w:jc w:val="both"/>
        <w:rPr>
          <w:lang w:eastAsia="ja-JP"/>
        </w:rPr>
      </w:pPr>
      <w:r w:rsidRPr="00D1135D">
        <w:rPr>
          <w:lang w:eastAsia="ja-JP"/>
        </w:rPr>
        <w:t>(See paragraph 4.</w:t>
      </w:r>
      <w:r w:rsidR="004D3477" w:rsidRPr="00D1135D">
        <w:rPr>
          <w:lang w:eastAsia="ja-JP"/>
        </w:rPr>
        <w:t>4</w:t>
      </w:r>
      <w:r w:rsidRPr="00D1135D">
        <w:rPr>
          <w:lang w:eastAsia="ja-JP"/>
        </w:rPr>
        <w:t>.1. of this Regulation)</w:t>
      </w:r>
    </w:p>
    <w:p w14:paraId="2456876D" w14:textId="77777777" w:rsidR="00716F2D" w:rsidRPr="00D1135D" w:rsidRDefault="00716F2D" w:rsidP="00167C32">
      <w:pPr>
        <w:ind w:left="2268" w:right="1134" w:hanging="1134"/>
        <w:jc w:val="both"/>
        <w:rPr>
          <w:lang w:eastAsia="ja-JP"/>
        </w:rPr>
      </w:pPr>
      <w:r w:rsidRPr="00D1135D">
        <w:rPr>
          <w:lang w:eastAsia="ja-JP"/>
        </w:rPr>
        <w:tab/>
      </w:r>
      <w:r w:rsidRPr="00D1135D">
        <w:rPr>
          <w:lang w:eastAsia="ja-JP"/>
        </w:rPr>
        <w:tab/>
      </w:r>
      <w:r w:rsidRPr="00D1135D">
        <w:rPr>
          <w:lang w:eastAsia="ja-JP"/>
        </w:rPr>
        <w:tab/>
      </w:r>
      <w:r w:rsidRPr="00D1135D">
        <w:rPr>
          <w:lang w:eastAsia="ja-JP"/>
        </w:rPr>
        <w:tab/>
      </w:r>
      <w:r w:rsidRPr="00D1135D">
        <w:rPr>
          <w:lang w:eastAsia="ja-JP"/>
        </w:rPr>
        <w:tab/>
      </w:r>
    </w:p>
    <w:p w14:paraId="26963318" w14:textId="15514200" w:rsidR="00716F2D" w:rsidRPr="00D1135D" w:rsidRDefault="00B23712" w:rsidP="00B1372D">
      <w:pPr>
        <w:ind w:left="2268" w:right="1134" w:hanging="1134"/>
        <w:jc w:val="both"/>
        <w:rPr>
          <w:lang w:eastAsia="ja-JP"/>
        </w:rPr>
      </w:pPr>
      <w:r w:rsidRPr="00D1135D">
        <w:rPr>
          <w:noProof/>
          <w:lang w:eastAsia="ja-JP"/>
        </w:rPr>
        <mc:AlternateContent>
          <mc:Choice Requires="wps">
            <w:drawing>
              <wp:anchor distT="0" distB="0" distL="114300" distR="114300" simplePos="0" relativeHeight="251659264" behindDoc="0" locked="0" layoutInCell="1" allowOverlap="1" wp14:anchorId="3245F56A" wp14:editId="663AC00D">
                <wp:simplePos x="0" y="0"/>
                <wp:positionH relativeFrom="column">
                  <wp:posOffset>2338705</wp:posOffset>
                </wp:positionH>
                <wp:positionV relativeFrom="paragraph">
                  <wp:posOffset>104775</wp:posOffset>
                </wp:positionV>
                <wp:extent cx="2730500" cy="800100"/>
                <wp:effectExtent l="0" t="0" r="0" b="0"/>
                <wp:wrapNone/>
                <wp:docPr id="18"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7856F5" w:rsidRPr="00F60BA3" w14:paraId="288EC768" w14:textId="77777777">
                              <w:trPr>
                                <w:trHeight w:val="411"/>
                              </w:trPr>
                              <w:tc>
                                <w:tcPr>
                                  <w:tcW w:w="1383" w:type="dxa"/>
                                </w:tcPr>
                                <w:p w14:paraId="10E73F3C"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12718883" w14:textId="2B4D679F" w:rsidR="007856F5" w:rsidRPr="00F60BA3" w:rsidRDefault="007856F5"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7856F5" w:rsidRPr="00F60BA3" w14:paraId="0CD270EB" w14:textId="77777777">
                              <w:trPr>
                                <w:trHeight w:val="411"/>
                              </w:trPr>
                              <w:tc>
                                <w:tcPr>
                                  <w:tcW w:w="1383" w:type="dxa"/>
                                </w:tcPr>
                                <w:p w14:paraId="0884B501"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6620A122"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00429981" w14:textId="77777777" w:rsidR="007856F5" w:rsidRPr="00F60BA3" w:rsidRDefault="007856F5" w:rsidP="00716F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5F56A" id="Text Box 384" o:spid="_x0000_s1052" type="#_x0000_t202" style="position:absolute;left:0;text-align:left;margin-left:184.15pt;margin-top:8.25pt;width:2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" stroked="f">
                <v:textbo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7856F5" w:rsidRPr="00F60BA3" w14:paraId="288EC768" w14:textId="77777777">
                        <w:trPr>
                          <w:trHeight w:val="411"/>
                        </w:trPr>
                        <w:tc>
                          <w:tcPr>
                            <w:tcW w:w="1383" w:type="dxa"/>
                          </w:tcPr>
                          <w:p w14:paraId="10E73F3C"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12718883" w14:textId="2B4D679F" w:rsidR="007856F5" w:rsidRPr="00F60BA3" w:rsidRDefault="007856F5"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7856F5" w:rsidRPr="00F60BA3" w14:paraId="0CD270EB" w14:textId="77777777">
                        <w:trPr>
                          <w:trHeight w:val="411"/>
                        </w:trPr>
                        <w:tc>
                          <w:tcPr>
                            <w:tcW w:w="1383" w:type="dxa"/>
                          </w:tcPr>
                          <w:p w14:paraId="0884B501"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6620A122"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00429981" w14:textId="77777777" w:rsidR="007856F5" w:rsidRPr="00F60BA3" w:rsidRDefault="007856F5" w:rsidP="00716F2D"/>
                  </w:txbxContent>
                </v:textbox>
              </v:shape>
            </w:pict>
          </mc:Fallback>
        </mc:AlternateContent>
      </w:r>
      <w:r w:rsidRPr="00D1135D">
        <w:rPr>
          <w:noProof/>
          <w:lang w:eastAsia="ja-JP"/>
        </w:rPr>
        <w:drawing>
          <wp:anchor distT="0" distB="0" distL="114300" distR="114300" simplePos="0" relativeHeight="251660288" behindDoc="0" locked="0" layoutInCell="1" allowOverlap="1" wp14:anchorId="1FBCEDFA" wp14:editId="480AED34">
            <wp:simplePos x="0" y="0"/>
            <wp:positionH relativeFrom="column">
              <wp:posOffset>4750752</wp:posOffset>
            </wp:positionH>
            <wp:positionV relativeFrom="paragraph">
              <wp:posOffset>151130</wp:posOffset>
            </wp:positionV>
            <wp:extent cx="400050" cy="644525"/>
            <wp:effectExtent l="0" t="0" r="0" b="317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 cy="644525"/>
                    </a:xfrm>
                    <a:prstGeom prst="rect">
                      <a:avLst/>
                    </a:prstGeom>
                    <a:noFill/>
                  </pic:spPr>
                </pic:pic>
              </a:graphicData>
            </a:graphic>
            <wp14:sizeRelH relativeFrom="page">
              <wp14:pctWidth>0</wp14:pctWidth>
            </wp14:sizeRelH>
            <wp14:sizeRelV relativeFrom="page">
              <wp14:pctHeight>0</wp14:pctHeight>
            </wp14:sizeRelV>
          </wp:anchor>
        </w:drawing>
      </w:r>
      <w:r w:rsidR="00716F2D" w:rsidRPr="00D1135D">
        <w:rPr>
          <w:lang w:eastAsia="ja-JP"/>
        </w:rPr>
        <w:t xml:space="preserve">  </w:t>
      </w:r>
      <w:r w:rsidR="00716F2D" w:rsidRPr="00D1135D">
        <w:rPr>
          <w:noProof/>
          <w:lang w:eastAsia="ja-JP"/>
        </w:rPr>
        <w:drawing>
          <wp:inline distT="0" distB="0" distL="0" distR="0" wp14:anchorId="282748EC" wp14:editId="062540B5">
            <wp:extent cx="160972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725" cy="904875"/>
                    </a:xfrm>
                    <a:prstGeom prst="rect">
                      <a:avLst/>
                    </a:prstGeom>
                    <a:noFill/>
                    <a:ln>
                      <a:noFill/>
                    </a:ln>
                  </pic:spPr>
                </pic:pic>
              </a:graphicData>
            </a:graphic>
          </wp:inline>
        </w:drawing>
      </w:r>
    </w:p>
    <w:p w14:paraId="6B32F908" w14:textId="77777777" w:rsidR="00716F2D" w:rsidRPr="00D1135D" w:rsidRDefault="00716F2D" w:rsidP="00167C32">
      <w:pPr>
        <w:ind w:left="2268" w:right="1134" w:hanging="1134"/>
        <w:jc w:val="both"/>
        <w:rPr>
          <w:lang w:eastAsia="ja-JP"/>
        </w:rPr>
      </w:pPr>
    </w:p>
    <w:p w14:paraId="1D889587" w14:textId="5D028626" w:rsidR="00716F2D" w:rsidRPr="00D1135D" w:rsidRDefault="00716F2D" w:rsidP="009666F4">
      <w:pPr>
        <w:ind w:left="1134" w:right="1134"/>
        <w:jc w:val="center"/>
        <w:rPr>
          <w:bCs/>
          <w:lang w:eastAsia="ja-JP"/>
        </w:rPr>
      </w:pPr>
      <w:r w:rsidRPr="00D1135D">
        <w:rPr>
          <w:bCs/>
          <w:lang w:eastAsia="ja-JP"/>
        </w:rPr>
        <w:t xml:space="preserve">a = </w:t>
      </w:r>
      <w:smartTag w:uri="urn:schemas-microsoft-com:office:smarttags" w:element="metricconverter">
        <w:smartTagPr>
          <w:attr w:name="ProductID" w:val="8 mm"/>
        </w:smartTagPr>
        <w:r w:rsidRPr="00D1135D">
          <w:rPr>
            <w:bCs/>
            <w:lang w:eastAsia="ja-JP"/>
          </w:rPr>
          <w:t>8 mm</w:t>
        </w:r>
      </w:smartTag>
      <w:r w:rsidRPr="00D1135D">
        <w:rPr>
          <w:bCs/>
          <w:lang w:eastAsia="ja-JP"/>
        </w:rPr>
        <w:t xml:space="preserve"> min.</w:t>
      </w:r>
    </w:p>
    <w:p w14:paraId="61F4D587" w14:textId="77777777" w:rsidR="00167C32" w:rsidRPr="00D1135D" w:rsidRDefault="00167C32" w:rsidP="00167C32">
      <w:pPr>
        <w:ind w:left="2268" w:right="1134" w:hanging="1134"/>
        <w:jc w:val="both"/>
        <w:rPr>
          <w:lang w:eastAsia="ja-JP"/>
        </w:rPr>
      </w:pPr>
    </w:p>
    <w:p w14:paraId="1BDD2BFE" w14:textId="77777777" w:rsidR="00033BAA" w:rsidRPr="00D1135D" w:rsidRDefault="00716F2D" w:rsidP="00C53CFF">
      <w:pPr>
        <w:spacing w:after="120"/>
        <w:ind w:left="1134" w:right="1134"/>
        <w:jc w:val="both"/>
        <w:rPr>
          <w:lang w:eastAsia="ja-JP"/>
        </w:rPr>
      </w:pPr>
      <w:r w:rsidRPr="00D1135D">
        <w:rPr>
          <w:lang w:eastAsia="ja-JP"/>
        </w:rPr>
        <w:tab/>
        <w:t>The above approval mark affixed to a vehicle shows that the vehicle type concerned has been approved in the Netherlands (E 4) pursuant to UN Regulations Nos. 1XX and 135.</w:t>
      </w:r>
      <w:r w:rsidRPr="00D1135D">
        <w:rPr>
          <w:vertAlign w:val="superscript"/>
          <w:lang w:eastAsia="ja-JP"/>
        </w:rPr>
        <w:footnoteReference w:id="10"/>
      </w:r>
      <w:r w:rsidRPr="00D1135D">
        <w:rPr>
          <w:lang w:eastAsia="ja-JP"/>
        </w:rPr>
        <w:t xml:space="preserve"> The first two digits of the approval numbers indicate that, at the dates when the respective approvals were granted, UN Regulation No. 1XX incorporated the 00 series of amendments and UN Regulation No. 135 incorporated the 01 series of amendments.</w:t>
      </w:r>
    </w:p>
    <w:p w14:paraId="0EED81D9" w14:textId="77777777" w:rsidR="005E5711" w:rsidRPr="00D1135D" w:rsidRDefault="005E5711" w:rsidP="009030BE">
      <w:pPr>
        <w:keepNext/>
        <w:keepLines/>
        <w:tabs>
          <w:tab w:val="right" w:pos="851"/>
        </w:tabs>
        <w:spacing w:before="360" w:after="240" w:line="300" w:lineRule="exact"/>
        <w:ind w:left="1134" w:right="1134" w:hanging="1134"/>
        <w:rPr>
          <w:b/>
          <w:sz w:val="28"/>
        </w:rPr>
      </w:pPr>
    </w:p>
    <w:p w14:paraId="489B1BC0" w14:textId="77777777" w:rsidR="003457FD" w:rsidRPr="00D1135D" w:rsidRDefault="003457FD" w:rsidP="009030BE">
      <w:pPr>
        <w:keepNext/>
        <w:keepLines/>
        <w:tabs>
          <w:tab w:val="right" w:pos="851"/>
        </w:tabs>
        <w:spacing w:before="360" w:after="240" w:line="300" w:lineRule="exact"/>
        <w:ind w:left="1134" w:right="1134" w:hanging="1134"/>
        <w:rPr>
          <w:b/>
          <w:sz w:val="28"/>
        </w:rPr>
        <w:sectPr w:rsidR="003457FD" w:rsidRPr="00D1135D" w:rsidSect="00573C53">
          <w:headerReference w:type="even" r:id="rId35"/>
          <w:headerReference w:type="default" r:id="rId36"/>
          <w:headerReference w:type="first" r:id="rId37"/>
          <w:footerReference w:type="first" r:id="rId38"/>
          <w:footnotePr>
            <w:numRestart w:val="eachSect"/>
          </w:footnotePr>
          <w:endnotePr>
            <w:numFmt w:val="decimal"/>
          </w:endnotePr>
          <w:pgSz w:w="11907" w:h="16840" w:code="9"/>
          <w:pgMar w:top="1418" w:right="1134" w:bottom="1134" w:left="1134" w:header="850" w:footer="850" w:gutter="0"/>
          <w:cols w:space="720"/>
          <w:docGrid w:linePitch="272"/>
        </w:sectPr>
      </w:pPr>
    </w:p>
    <w:p w14:paraId="06DEB87D" w14:textId="77777777" w:rsidR="005E5A81" w:rsidRDefault="005E5A81">
      <w:pPr>
        <w:suppressAutoHyphens w:val="0"/>
        <w:spacing w:line="240" w:lineRule="auto"/>
        <w:rPr>
          <w:b/>
          <w:sz w:val="28"/>
          <w:lang w:eastAsia="en-GB"/>
        </w:rPr>
      </w:pPr>
      <w:r>
        <w:rPr>
          <w:b/>
          <w:sz w:val="28"/>
          <w:lang w:eastAsia="en-GB"/>
        </w:rPr>
        <w:br w:type="page"/>
      </w:r>
    </w:p>
    <w:p w14:paraId="01847E41" w14:textId="20235774" w:rsidR="004412F9" w:rsidRPr="00D1135D" w:rsidRDefault="00500504" w:rsidP="00C72E48">
      <w:pPr>
        <w:keepNext/>
        <w:keepLines/>
        <w:tabs>
          <w:tab w:val="right" w:pos="851"/>
        </w:tabs>
        <w:suppressAutoHyphens w:val="0"/>
        <w:spacing w:before="480" w:after="240" w:line="300" w:lineRule="exact"/>
        <w:ind w:right="1134"/>
        <w:jc w:val="both"/>
        <w:outlineLvl w:val="0"/>
        <w:rPr>
          <w:b/>
          <w:sz w:val="28"/>
          <w:lang w:eastAsia="en-GB"/>
        </w:rPr>
      </w:pPr>
      <w:r w:rsidRPr="00D1135D">
        <w:rPr>
          <w:b/>
          <w:sz w:val="28"/>
          <w:lang w:eastAsia="en-GB"/>
        </w:rPr>
        <w:lastRenderedPageBreak/>
        <w:t>Annex 3</w:t>
      </w:r>
    </w:p>
    <w:p w14:paraId="52EC2D7F" w14:textId="6A4FB38A"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r w:rsidRPr="00D1135D">
        <w:rPr>
          <w:b/>
          <w:sz w:val="28"/>
          <w:lang w:eastAsia="en-GB"/>
        </w:rPr>
        <w:t xml:space="preserve">Documentation package on the </w:t>
      </w:r>
      <w:r w:rsidR="00ED5AA4">
        <w:rPr>
          <w:b/>
          <w:sz w:val="28"/>
          <w:lang w:eastAsia="en-GB"/>
        </w:rPr>
        <w:t>A</w:t>
      </w:r>
      <w:r w:rsidR="00284A3D" w:rsidRPr="00284A3D">
        <w:rPr>
          <w:b/>
          <w:sz w:val="28"/>
          <w:lang w:eastAsia="en-GB"/>
        </w:rPr>
        <w:t xml:space="preserve">dvanced </w:t>
      </w:r>
      <w:r w:rsidR="00ED5AA4">
        <w:rPr>
          <w:b/>
          <w:sz w:val="28"/>
          <w:lang w:eastAsia="en-GB"/>
        </w:rPr>
        <w:t>D</w:t>
      </w:r>
      <w:r w:rsidR="00284A3D" w:rsidRPr="00284A3D">
        <w:rPr>
          <w:b/>
          <w:sz w:val="28"/>
          <w:lang w:eastAsia="en-GB"/>
        </w:rPr>
        <w:t xml:space="preserve">river </w:t>
      </w:r>
      <w:r w:rsidR="00ED5AA4">
        <w:rPr>
          <w:b/>
          <w:sz w:val="28"/>
          <w:lang w:eastAsia="en-GB"/>
        </w:rPr>
        <w:t>D</w:t>
      </w:r>
      <w:r w:rsidR="00284A3D" w:rsidRPr="00284A3D">
        <w:rPr>
          <w:b/>
          <w:sz w:val="28"/>
          <w:lang w:eastAsia="en-GB"/>
        </w:rPr>
        <w:t xml:space="preserve">istraction </w:t>
      </w:r>
      <w:r w:rsidR="00ED5AA4">
        <w:rPr>
          <w:b/>
          <w:sz w:val="28"/>
          <w:lang w:eastAsia="en-GB"/>
        </w:rPr>
        <w:t>W</w:t>
      </w:r>
      <w:r w:rsidR="00284A3D" w:rsidRPr="00284A3D">
        <w:rPr>
          <w:b/>
          <w:sz w:val="28"/>
          <w:lang w:eastAsia="en-GB"/>
        </w:rPr>
        <w:t>arning system</w:t>
      </w:r>
      <w:r w:rsidR="00284A3D" w:rsidRPr="00284A3D" w:rsidDel="00284A3D">
        <w:rPr>
          <w:b/>
          <w:sz w:val="28"/>
          <w:lang w:eastAsia="en-GB"/>
        </w:rPr>
        <w:t xml:space="preserve"> </w:t>
      </w:r>
      <w:r w:rsidRPr="00D1135D">
        <w:rPr>
          <w:b/>
          <w:sz w:val="28"/>
          <w:lang w:eastAsia="en-GB"/>
        </w:rPr>
        <w:t>functionality</w:t>
      </w:r>
    </w:p>
    <w:p w14:paraId="499A4F95" w14:textId="77777777" w:rsidR="003457FD" w:rsidRPr="00D1135D" w:rsidRDefault="003457FD" w:rsidP="003457FD">
      <w:pPr>
        <w:pStyle w:val="SingleTxtG"/>
        <w:ind w:left="2268" w:hanging="1134"/>
      </w:pPr>
      <w:r w:rsidRPr="00D1135D">
        <w:t>1.</w:t>
      </w:r>
      <w:r w:rsidRPr="00D1135D">
        <w:tab/>
        <w:t xml:space="preserve">The documentation package </w:t>
      </w:r>
      <w:r w:rsidR="00647E8C" w:rsidRPr="00D1135D">
        <w:t>provided by the manufacturer to both the Approval Authority and the Technical Service</w:t>
      </w:r>
      <w:r w:rsidR="002111ED" w:rsidRPr="00D1135D">
        <w:t xml:space="preserve"> </w:t>
      </w:r>
      <w:r w:rsidRPr="00D1135D">
        <w:t>detailing how the ADDW system functions shall include</w:t>
      </w:r>
      <w:r w:rsidR="0049177E" w:rsidRPr="00D1135D">
        <w:t>:</w:t>
      </w:r>
    </w:p>
    <w:p w14:paraId="3FEBE264" w14:textId="77777777" w:rsidR="003457FD" w:rsidRPr="00D1135D" w:rsidRDefault="00D27AB0" w:rsidP="00B91BAB">
      <w:pPr>
        <w:pStyle w:val="SingleTxtG"/>
        <w:numPr>
          <w:ilvl w:val="0"/>
          <w:numId w:val="60"/>
        </w:numPr>
        <w:ind w:left="2835" w:hanging="561"/>
      </w:pPr>
      <w:r w:rsidRPr="00D1135D">
        <w:t>a</w:t>
      </w:r>
      <w:r w:rsidR="003457FD" w:rsidRPr="00D1135D">
        <w:t>n explanation of the system’s activation, reactivation and deactivation functions, including the associated vehicle speed ranges;</w:t>
      </w:r>
    </w:p>
    <w:p w14:paraId="5758F94F" w14:textId="77777777" w:rsidR="003457FD" w:rsidRPr="00D1135D" w:rsidRDefault="00D27AB0" w:rsidP="00B91BAB">
      <w:pPr>
        <w:pStyle w:val="SingleTxtG"/>
        <w:numPr>
          <w:ilvl w:val="0"/>
          <w:numId w:val="60"/>
        </w:numPr>
        <w:ind w:left="2835" w:hanging="561"/>
      </w:pPr>
      <w:r w:rsidRPr="00D1135D">
        <w:t>a</w:t>
      </w:r>
      <w:r w:rsidR="003457FD" w:rsidRPr="00D1135D">
        <w:t xml:space="preserve"> list of all the system inputs containing all the metrics adopted for measuring driver distraction;</w:t>
      </w:r>
    </w:p>
    <w:p w14:paraId="0B612385"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how the metrics function and monitor </w:t>
      </w:r>
      <w:r w:rsidR="0053184D" w:rsidRPr="00D1135D">
        <w:t xml:space="preserve">the driver and </w:t>
      </w:r>
      <w:r w:rsidR="003457FD" w:rsidRPr="00D1135D">
        <w:t>driving behaviour including, if applicable, the relationship between primary and secondary/fall-back metrics;</w:t>
      </w:r>
    </w:p>
    <w:p w14:paraId="289C544C"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the trigger</w:t>
      </w:r>
      <w:r w:rsidR="003B3B03" w:rsidRPr="00D1135D">
        <w:t xml:space="preserve"> </w:t>
      </w:r>
      <w:r w:rsidR="003457FD" w:rsidRPr="00D1135D">
        <w:t>behaviour being monitored by the system;</w:t>
      </w:r>
    </w:p>
    <w:p w14:paraId="105ABD2E"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the area around the ocular reference possible for the system and, if a reference to a standard is used, the area where the eyes of test driver are expected to be, as set out in paragraph 4.1.1. (b) in Annex</w:t>
      </w:r>
      <w:r w:rsidRPr="00D1135D">
        <w:t> </w:t>
      </w:r>
      <w:r w:rsidR="00835EE7" w:rsidRPr="00D1135D">
        <w:t>5</w:t>
      </w:r>
      <w:r w:rsidR="003457FD" w:rsidRPr="00D1135D">
        <w:t>;</w:t>
      </w:r>
    </w:p>
    <w:p w14:paraId="041851D3"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(textual description, illustration, technical drawing or any other sufficient means) of the area within the vehicle cabin that the system considers to be Areas 1, 2, and 3, in accordance with paragraph 5.5.1. in this Regulation, for assessing driver distraction;</w:t>
      </w:r>
    </w:p>
    <w:p w14:paraId="3407C366" w14:textId="2B046880" w:rsidR="003457FD" w:rsidRPr="00D1135D" w:rsidRDefault="00D27AB0" w:rsidP="00B91BAB">
      <w:pPr>
        <w:pStyle w:val="SingleTxtG"/>
        <w:numPr>
          <w:ilvl w:val="0"/>
          <w:numId w:val="60"/>
        </w:numPr>
        <w:ind w:left="2835" w:hanging="561"/>
      </w:pPr>
      <w:r w:rsidRPr="00D1135D">
        <w:t>t</w:t>
      </w:r>
      <w:r w:rsidR="003457FD" w:rsidRPr="00D1135D">
        <w:t xml:space="preserve">he zone(s) delimiting the placement of each of the gaze fixation points for spot-check testing within the vehicle cabin, in accordance with paragraph </w:t>
      </w:r>
      <w:r w:rsidR="003E24A6" w:rsidRPr="00D1135D">
        <w:t>4</w:t>
      </w:r>
      <w:r w:rsidR="003457FD" w:rsidRPr="00D1135D">
        <w:t xml:space="preserve">.2. in Annex </w:t>
      </w:r>
      <w:r w:rsidR="00E617B0" w:rsidRPr="00D1135D">
        <w:t>5</w:t>
      </w:r>
      <w:r w:rsidR="003457FD" w:rsidRPr="00D1135D">
        <w:t>;</w:t>
      </w:r>
    </w:p>
    <w:p w14:paraId="28DFFF4A" w14:textId="77777777" w:rsidR="003457FD" w:rsidRPr="00D1135D" w:rsidRDefault="00D27AB0" w:rsidP="00B91BAB">
      <w:pPr>
        <w:pStyle w:val="SingleTxtG"/>
        <w:numPr>
          <w:ilvl w:val="0"/>
          <w:numId w:val="60"/>
        </w:numPr>
        <w:ind w:left="2835" w:hanging="561"/>
      </w:pPr>
      <w:r w:rsidRPr="00D1135D">
        <w:t>a</w:t>
      </w:r>
      <w:r w:rsidR="003457FD" w:rsidRPr="00D1135D">
        <w:t xml:space="preserve"> document detailing the components of the system’s </w:t>
      </w:r>
      <w:r w:rsidR="002869DF" w:rsidRPr="00D1135D">
        <w:t>HMI</w:t>
      </w:r>
      <w:r w:rsidR="003457FD" w:rsidRPr="00D1135D">
        <w:t xml:space="preserve"> as well as their intended functionality, including the following:</w:t>
      </w:r>
    </w:p>
    <w:p w14:paraId="34518E8E" w14:textId="535BCB9C" w:rsidR="003457FD" w:rsidRPr="00D1135D" w:rsidRDefault="00AA2E5A" w:rsidP="00B91BAB">
      <w:pPr>
        <w:pStyle w:val="SingleTxtG"/>
        <w:ind w:left="3402" w:hanging="567"/>
      </w:pPr>
      <w:r w:rsidRPr="00D1135D">
        <w:t>(</w:t>
      </w:r>
      <w:proofErr w:type="spellStart"/>
      <w:r w:rsidRPr="00D1135D">
        <w:t>i</w:t>
      </w:r>
      <w:proofErr w:type="spellEnd"/>
      <w:r w:rsidRPr="00D1135D">
        <w:t>)</w:t>
      </w:r>
      <w:r w:rsidRPr="00D1135D">
        <w:tab/>
      </w:r>
      <w:r w:rsidR="00D27AB0" w:rsidRPr="00D1135D">
        <w:t>e</w:t>
      </w:r>
      <w:r w:rsidR="003457FD" w:rsidRPr="00D1135D">
        <w:t xml:space="preserve">vidence of compliance with the ADDW </w:t>
      </w:r>
      <w:r w:rsidR="001A24AF" w:rsidRPr="00D1135D">
        <w:t xml:space="preserve">system </w:t>
      </w:r>
      <w:r w:rsidR="002869DF" w:rsidRPr="00D1135D">
        <w:t>HMI</w:t>
      </w:r>
      <w:r w:rsidR="003457FD" w:rsidRPr="00D1135D">
        <w:t xml:space="preserve"> requirements in accordance with paragraph 5.</w:t>
      </w:r>
      <w:r w:rsidR="0073045F" w:rsidRPr="00D1135D">
        <w:t>6</w:t>
      </w:r>
      <w:r w:rsidR="003457FD" w:rsidRPr="00D1135D">
        <w:t>. in this Regulation, and justifications if the vehicle manufacturer chooses not to follow the recommendation set out in paragraph 5.</w:t>
      </w:r>
      <w:r w:rsidR="0073045F" w:rsidRPr="00D1135D">
        <w:t>6</w:t>
      </w:r>
      <w:r w:rsidR="003457FD" w:rsidRPr="00D1135D">
        <w:t>.3.2. in this Regulation;</w:t>
      </w:r>
      <w:r w:rsidR="00D27AB0" w:rsidRPr="00D1135D">
        <w:t xml:space="preserve"> and</w:t>
      </w:r>
    </w:p>
    <w:p w14:paraId="37D69ACE" w14:textId="77777777" w:rsidR="003457FD" w:rsidRPr="00D1135D" w:rsidRDefault="00AA2E5A" w:rsidP="00B91BAB">
      <w:pPr>
        <w:pStyle w:val="SingleTxtG"/>
        <w:ind w:left="3402" w:hanging="567"/>
      </w:pPr>
      <w:r w:rsidRPr="00D1135D">
        <w:t>(ii)</w:t>
      </w:r>
      <w:r w:rsidRPr="00D1135D">
        <w:tab/>
      </w:r>
      <w:r w:rsidR="00D27AB0" w:rsidRPr="00D1135D">
        <w:t>i</w:t>
      </w:r>
      <w:r w:rsidR="003457FD" w:rsidRPr="00D1135D">
        <w:t>f applicable, a description of the strategy for repetition, cascading or escalation of the warning emission for the cases in which the driver fails to comply with the emitted distraction warnings;</w:t>
      </w:r>
    </w:p>
    <w:p w14:paraId="3EFD93AC" w14:textId="77777777" w:rsidR="003457FD" w:rsidRPr="00D1135D" w:rsidRDefault="00D27AB0" w:rsidP="00B91BAB">
      <w:pPr>
        <w:pStyle w:val="SingleTxtG"/>
        <w:numPr>
          <w:ilvl w:val="0"/>
          <w:numId w:val="60"/>
        </w:numPr>
        <w:ind w:left="2835" w:hanging="561"/>
      </w:pPr>
      <w:r w:rsidRPr="00D1135D">
        <w:t>a</w:t>
      </w:r>
      <w:r w:rsidR="003457FD" w:rsidRPr="00D1135D">
        <w:t>n explanation how the ADDW system may be tuned if the vehicle is adapted for a driver with special needs</w:t>
      </w:r>
      <w:r w:rsidRPr="00D1135D">
        <w:t>; and</w:t>
      </w:r>
    </w:p>
    <w:p w14:paraId="2117083A" w14:textId="4D98147A" w:rsidR="005A42A3" w:rsidRPr="00D1135D" w:rsidRDefault="00D27AB0" w:rsidP="00B91BAB">
      <w:pPr>
        <w:pStyle w:val="SingleTxtG"/>
        <w:numPr>
          <w:ilvl w:val="0"/>
          <w:numId w:val="60"/>
        </w:numPr>
        <w:ind w:left="2835" w:hanging="561"/>
      </w:pPr>
      <w:r w:rsidRPr="00D1135D">
        <w:t>t</w:t>
      </w:r>
      <w:r w:rsidR="00331B3A" w:rsidRPr="00D1135D">
        <w:t>he time tolerance period chosen by the manufacturer to allow for continuous measurement of a driver gaze event within Area 3 and during which possible image processing artefact or a short change of gaze direction occurs (refer paragraph 5.</w:t>
      </w:r>
      <w:r w:rsidR="00E305F9" w:rsidRPr="00D1135D">
        <w:t>5</w:t>
      </w:r>
      <w:r w:rsidR="00331B3A" w:rsidRPr="00D1135D">
        <w:t>.2.4. of this Regulation).</w:t>
      </w:r>
    </w:p>
    <w:p w14:paraId="0BA34B47" w14:textId="77777777" w:rsidR="009B7D07" w:rsidRPr="00D1135D" w:rsidRDefault="00F07F2C" w:rsidP="00EA64F1">
      <w:pPr>
        <w:pStyle w:val="SingleTxtG"/>
        <w:keepLines/>
        <w:ind w:left="2268" w:hanging="1134"/>
      </w:pPr>
      <w:r w:rsidRPr="00D1135D">
        <w:t>1.1.</w:t>
      </w:r>
      <w:r w:rsidRPr="00D1135D">
        <w:tab/>
      </w:r>
      <w:r w:rsidRPr="00D1135D">
        <w:tab/>
      </w:r>
      <w:r w:rsidR="003457FD" w:rsidRPr="00D1135D">
        <w:t>The documentation package shall also include a list with the description of the system limitations, accompanied by evidence on how the system’s performance is affected within those limitations.</w:t>
      </w:r>
    </w:p>
    <w:p w14:paraId="128B8ABC" w14:textId="32FA815D" w:rsidR="009B7D07" w:rsidRPr="00D1135D" w:rsidRDefault="009B7D07" w:rsidP="00EA64F1">
      <w:pPr>
        <w:pStyle w:val="SingleTxtG"/>
        <w:keepLines/>
        <w:ind w:left="2268" w:hanging="1134"/>
      </w:pPr>
      <w:r w:rsidRPr="00D1135D">
        <w:t>1.1.1.</w:t>
      </w:r>
      <w:r w:rsidRPr="00D1135D">
        <w:tab/>
      </w:r>
      <w:r w:rsidR="00992FB2" w:rsidRPr="00D1135D">
        <w:t>The limitations may be, but are not limited to driver-, vehicle-, or environment-related elements.</w:t>
      </w:r>
    </w:p>
    <w:p w14:paraId="0E55FAA8" w14:textId="668F3736" w:rsidR="003457FD" w:rsidRPr="00D1135D" w:rsidRDefault="009B7D07" w:rsidP="00EA64F1">
      <w:pPr>
        <w:pStyle w:val="SingleTxtG"/>
        <w:keepLines/>
        <w:ind w:left="2268" w:hanging="1134"/>
      </w:pPr>
      <w:r w:rsidRPr="00D1135D">
        <w:lastRenderedPageBreak/>
        <w:t>1.1.2.</w:t>
      </w:r>
      <w:r w:rsidRPr="00D1135D">
        <w:tab/>
      </w:r>
      <w:r w:rsidR="00A22357" w:rsidRPr="00D1135D">
        <w:t>The list shall clearly include identification of non-nominal situations which may cause the ADDW system to have its performance degraded</w:t>
      </w:r>
      <w:r w:rsidR="00881586" w:rsidRPr="00D1135D">
        <w:t xml:space="preserve"> within system boundaries</w:t>
      </w:r>
      <w:r w:rsidR="00A22357" w:rsidRPr="00D1135D">
        <w:t>.</w:t>
      </w:r>
    </w:p>
    <w:p w14:paraId="137DC6E4" w14:textId="77777777" w:rsidR="003457FD" w:rsidRPr="00D1135D" w:rsidRDefault="00F25536" w:rsidP="003457FD">
      <w:pPr>
        <w:pStyle w:val="SingleTxtG"/>
        <w:ind w:left="2268" w:hanging="1134"/>
      </w:pPr>
      <w:r w:rsidRPr="00D1135D">
        <w:t>1.2</w:t>
      </w:r>
      <w:r w:rsidR="003457FD" w:rsidRPr="00D1135D">
        <w:t>.</w:t>
      </w:r>
      <w:r w:rsidR="003457FD" w:rsidRPr="00D1135D">
        <w:tab/>
      </w:r>
      <w:r w:rsidR="003457FD" w:rsidRPr="00D1135D">
        <w:tab/>
        <w:t xml:space="preserve">The list of system inputs shall only be provided to the </w:t>
      </w:r>
      <w:r w:rsidRPr="00D1135D">
        <w:t>A</w:t>
      </w:r>
      <w:r w:rsidR="003457FD" w:rsidRPr="00D1135D">
        <w:t xml:space="preserve">pproval </w:t>
      </w:r>
      <w:r w:rsidRPr="00D1135D">
        <w:t>A</w:t>
      </w:r>
      <w:r w:rsidR="003457FD" w:rsidRPr="00D1135D">
        <w:t xml:space="preserve">uthority or the </w:t>
      </w:r>
      <w:r w:rsidRPr="00D1135D">
        <w:t>T</w:t>
      </w:r>
      <w:r w:rsidR="003457FD" w:rsidRPr="00D1135D">
        <w:t xml:space="preserve">echnical </w:t>
      </w:r>
      <w:r w:rsidRPr="00D1135D">
        <w:t>S</w:t>
      </w:r>
      <w:r w:rsidR="003457FD" w:rsidRPr="00D1135D">
        <w:t>ervice for the purpose of verifying the ADDW system for the type</w:t>
      </w:r>
      <w:r w:rsidRPr="00D1135D">
        <w:t>-</w:t>
      </w:r>
      <w:r w:rsidR="003457FD" w:rsidRPr="00D1135D">
        <w:t>approval.</w:t>
      </w:r>
    </w:p>
    <w:p w14:paraId="541E3134" w14:textId="7C94084D" w:rsidR="00492839" w:rsidRPr="00D1135D" w:rsidRDefault="00E43D61" w:rsidP="003457FD">
      <w:pPr>
        <w:pStyle w:val="SingleTxtG"/>
        <w:ind w:left="2268" w:hanging="1134"/>
      </w:pPr>
      <w:r w:rsidRPr="00D1135D">
        <w:t>1.3</w:t>
      </w:r>
      <w:r w:rsidR="003457FD" w:rsidRPr="00D1135D">
        <w:t>.</w:t>
      </w:r>
      <w:r w:rsidR="003457FD" w:rsidRPr="00D1135D">
        <w:tab/>
        <w:t xml:space="preserve">The list of any secondary metrics shall not be passed on from the </w:t>
      </w:r>
      <w:r w:rsidR="009B6E7A" w:rsidRPr="00D1135D">
        <w:t>T</w:t>
      </w:r>
      <w:r w:rsidR="003457FD" w:rsidRPr="00D1135D">
        <w:t xml:space="preserve">echnical </w:t>
      </w:r>
      <w:r w:rsidR="0049177E" w:rsidRPr="00D1135D">
        <w:t>S</w:t>
      </w:r>
      <w:r w:rsidR="003457FD" w:rsidRPr="00D1135D">
        <w:t xml:space="preserve">ervice to the </w:t>
      </w:r>
      <w:r w:rsidR="0049177E" w:rsidRPr="00D1135D">
        <w:t>A</w:t>
      </w:r>
      <w:r w:rsidR="003457FD" w:rsidRPr="00D1135D">
        <w:t xml:space="preserve">pproval </w:t>
      </w:r>
      <w:r w:rsidR="0049177E" w:rsidRPr="00D1135D">
        <w:t>A</w:t>
      </w:r>
      <w:r w:rsidR="003457FD" w:rsidRPr="00D1135D">
        <w:t>uthority.</w:t>
      </w:r>
    </w:p>
    <w:p w14:paraId="5019E307" w14:textId="1F45F992" w:rsidR="007215D5" w:rsidRPr="00D1135D" w:rsidRDefault="007215D5" w:rsidP="007215D5">
      <w:pPr>
        <w:spacing w:after="120"/>
        <w:ind w:left="2268" w:right="1134" w:hanging="1134"/>
        <w:jc w:val="both"/>
        <w:rPr>
          <w:szCs w:val="24"/>
        </w:rPr>
      </w:pPr>
      <w:r w:rsidRPr="00D1135D">
        <w:rPr>
          <w:szCs w:val="24"/>
        </w:rPr>
        <w:t>2.</w:t>
      </w:r>
      <w:r w:rsidRPr="00D1135D">
        <w:rPr>
          <w:szCs w:val="24"/>
        </w:rPr>
        <w:tab/>
      </w:r>
      <w:r w:rsidRPr="00D1135D">
        <w:t>Provisions for the Periodic Technical Inspection of the system</w:t>
      </w:r>
    </w:p>
    <w:p w14:paraId="295229CA" w14:textId="5C8F042D" w:rsidR="007215D5" w:rsidRPr="00D1135D" w:rsidRDefault="007215D5" w:rsidP="007215D5">
      <w:pPr>
        <w:pStyle w:val="SingleTxtG"/>
        <w:ind w:left="2268" w:hanging="1134"/>
      </w:pPr>
      <w:r w:rsidRPr="00D1135D">
        <w:t>2.1.</w:t>
      </w:r>
      <w:r w:rsidRPr="00D1135D">
        <w:tab/>
        <w:t>For periodic technical inspections, the documentation shall describe how the correct operational status of the system</w:t>
      </w:r>
      <w:r w:rsidRPr="00D1135D" w:rsidDel="00C64DA9">
        <w:t xml:space="preserve"> </w:t>
      </w:r>
      <w:r w:rsidRPr="00D1135D">
        <w:t>can be confirmed</w:t>
      </w:r>
      <w:r w:rsidR="00C844E0" w:rsidRPr="00D1135D">
        <w:t xml:space="preserve"> (e.g. bulb check</w:t>
      </w:r>
      <w:r w:rsidR="005F67CF" w:rsidRPr="00D1135D">
        <w:t>).</w:t>
      </w:r>
    </w:p>
    <w:p w14:paraId="25527F4B" w14:textId="77777777" w:rsidR="001B63D1" w:rsidRPr="00D1135D" w:rsidRDefault="001B63D1" w:rsidP="003457FD">
      <w:pPr>
        <w:pStyle w:val="SingleTxtG"/>
        <w:ind w:left="2268" w:hanging="1134"/>
      </w:pPr>
    </w:p>
    <w:p w14:paraId="68EA2D32" w14:textId="77777777" w:rsidR="003457FD" w:rsidRPr="00D1135D" w:rsidRDefault="003457FD" w:rsidP="00C947E5">
      <w:pPr>
        <w:spacing w:after="120" w:line="200" w:lineRule="atLeast"/>
        <w:ind w:left="2268" w:right="1134" w:hanging="1134"/>
        <w:jc w:val="both"/>
        <w:sectPr w:rsidR="003457FD" w:rsidRPr="00D1135D" w:rsidSect="005E5A81">
          <w:headerReference w:type="even" r:id="rId39"/>
          <w:headerReference w:type="default" r:id="rId40"/>
          <w:headerReference w:type="first" r:id="rId41"/>
          <w:footerReference w:type="first" r:id="rId42"/>
          <w:footnotePr>
            <w:numRestart w:val="eachSect"/>
          </w:footnotePr>
          <w:endnotePr>
            <w:numFmt w:val="decimal"/>
          </w:endnotePr>
          <w:type w:val="continuous"/>
          <w:pgSz w:w="11907" w:h="16840" w:code="9"/>
          <w:pgMar w:top="1418" w:right="1134" w:bottom="1134" w:left="1134" w:header="851" w:footer="851" w:gutter="0"/>
          <w:cols w:space="720"/>
          <w:titlePg/>
          <w:docGrid w:linePitch="272"/>
        </w:sectPr>
      </w:pPr>
    </w:p>
    <w:p w14:paraId="7AD4C5E8" w14:textId="77777777" w:rsidR="00837353" w:rsidRPr="00D1135D" w:rsidRDefault="00500504" w:rsidP="003457FD">
      <w:pPr>
        <w:keepNext/>
        <w:keepLines/>
        <w:tabs>
          <w:tab w:val="right" w:pos="851"/>
        </w:tabs>
        <w:suppressAutoHyphens w:val="0"/>
        <w:spacing w:before="360" w:after="240" w:line="300" w:lineRule="exact"/>
        <w:ind w:right="1134"/>
        <w:jc w:val="both"/>
        <w:outlineLvl w:val="0"/>
        <w:rPr>
          <w:b/>
          <w:sz w:val="28"/>
          <w:lang w:eastAsia="en-GB"/>
        </w:rPr>
      </w:pPr>
      <w:bookmarkStart w:id="80" w:name="_Toc408307425"/>
      <w:bookmarkStart w:id="81" w:name="_Toc181268438"/>
      <w:r w:rsidRPr="00D1135D">
        <w:rPr>
          <w:b/>
          <w:sz w:val="28"/>
          <w:lang w:eastAsia="en-GB"/>
        </w:rPr>
        <w:lastRenderedPageBreak/>
        <w:t xml:space="preserve">Annex </w:t>
      </w:r>
      <w:bookmarkEnd w:id="80"/>
      <w:bookmarkEnd w:id="81"/>
      <w:r w:rsidRPr="00D1135D">
        <w:rPr>
          <w:b/>
          <w:sz w:val="28"/>
          <w:lang w:eastAsia="en-GB"/>
        </w:rPr>
        <w:t>4</w:t>
      </w:r>
    </w:p>
    <w:p w14:paraId="4FB940F4" w14:textId="04837908"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bookmarkStart w:id="82" w:name="_Toc181268441"/>
      <w:r w:rsidRPr="00D1135D">
        <w:rPr>
          <w:b/>
          <w:sz w:val="28"/>
          <w:lang w:eastAsia="en-GB"/>
        </w:rPr>
        <w:t xml:space="preserve">Documentation package on the effectiveness of the </w:t>
      </w:r>
      <w:r w:rsidR="00ED5AA4">
        <w:rPr>
          <w:b/>
          <w:sz w:val="28"/>
          <w:lang w:eastAsia="en-GB"/>
        </w:rPr>
        <w:t>A</w:t>
      </w:r>
      <w:r w:rsidR="000B45E1">
        <w:rPr>
          <w:b/>
          <w:sz w:val="28"/>
          <w:lang w:eastAsia="en-GB"/>
        </w:rPr>
        <w:t xml:space="preserve">dvanced </w:t>
      </w:r>
      <w:r w:rsidR="00ED5AA4">
        <w:rPr>
          <w:b/>
          <w:sz w:val="28"/>
          <w:lang w:eastAsia="en-GB"/>
        </w:rPr>
        <w:t>D</w:t>
      </w:r>
      <w:r w:rsidR="000B45E1">
        <w:rPr>
          <w:b/>
          <w:sz w:val="28"/>
          <w:lang w:eastAsia="en-GB"/>
        </w:rPr>
        <w:t xml:space="preserve">river </w:t>
      </w:r>
      <w:r w:rsidR="00ED5AA4">
        <w:rPr>
          <w:b/>
          <w:sz w:val="28"/>
          <w:lang w:eastAsia="en-GB"/>
        </w:rPr>
        <w:t>D</w:t>
      </w:r>
      <w:r w:rsidR="000B45E1">
        <w:rPr>
          <w:b/>
          <w:sz w:val="28"/>
          <w:lang w:eastAsia="en-GB"/>
        </w:rPr>
        <w:t xml:space="preserve">istraction </w:t>
      </w:r>
      <w:r w:rsidR="00ED5AA4">
        <w:rPr>
          <w:b/>
          <w:sz w:val="28"/>
          <w:lang w:eastAsia="en-GB"/>
        </w:rPr>
        <w:t>W</w:t>
      </w:r>
      <w:r w:rsidR="000B45E1">
        <w:rPr>
          <w:b/>
          <w:sz w:val="28"/>
          <w:lang w:eastAsia="en-GB"/>
        </w:rPr>
        <w:t>arning</w:t>
      </w:r>
      <w:r w:rsidRPr="00D1135D">
        <w:rPr>
          <w:b/>
          <w:sz w:val="28"/>
          <w:lang w:eastAsia="en-GB"/>
        </w:rPr>
        <w:t> system</w:t>
      </w:r>
      <w:bookmarkEnd w:id="82"/>
    </w:p>
    <w:p w14:paraId="10FDAB3B" w14:textId="7BBC46CD" w:rsidR="003457FD" w:rsidRPr="00D1135D" w:rsidRDefault="003457FD" w:rsidP="003457FD">
      <w:pPr>
        <w:pStyle w:val="SingleTxtG"/>
        <w:ind w:left="2268" w:hanging="1134"/>
      </w:pPr>
      <w:r w:rsidRPr="00D1135D">
        <w:t xml:space="preserve">1. </w:t>
      </w:r>
      <w:r w:rsidRPr="00D1135D">
        <w:tab/>
        <w:t>The documentation package detailing how the ADDW system has been validated within the range of the limitations set out in paragraph 1.</w:t>
      </w:r>
      <w:r w:rsidR="00E617B0" w:rsidRPr="00D1135D">
        <w:t>1</w:t>
      </w:r>
      <w:r w:rsidR="003C4D77" w:rsidRPr="00D1135D">
        <w:t>.</w:t>
      </w:r>
      <w:r w:rsidRPr="00D1135D">
        <w:t xml:space="preserve"> in Annex</w:t>
      </w:r>
      <w:r w:rsidR="00174B8F" w:rsidRPr="00D1135D">
        <w:t> </w:t>
      </w:r>
      <w:r w:rsidR="001A5C0D" w:rsidRPr="00D1135D">
        <w:t>3</w:t>
      </w:r>
      <w:r w:rsidRPr="00D1135D">
        <w:t xml:space="preserve"> shall include the following:</w:t>
      </w:r>
    </w:p>
    <w:p w14:paraId="6E9EC10F" w14:textId="77777777" w:rsidR="003457FD" w:rsidRPr="00D1135D" w:rsidRDefault="00017B83" w:rsidP="00B91BAB">
      <w:pPr>
        <w:pStyle w:val="SingleTxtG"/>
        <w:numPr>
          <w:ilvl w:val="0"/>
          <w:numId w:val="61"/>
        </w:numPr>
        <w:ind w:left="2835" w:hanging="561"/>
      </w:pPr>
      <w:r w:rsidRPr="00D1135D">
        <w:t>e</w:t>
      </w:r>
      <w:r w:rsidR="003457FD" w:rsidRPr="00D1135D">
        <w:t>vidence about the system’s performance collected in repeated tests conducted with human drivers, including the information on the number and demographics of test participants assessed, comprising:</w:t>
      </w:r>
    </w:p>
    <w:p w14:paraId="5B61595A" w14:textId="2BDA8675" w:rsidR="003457FD" w:rsidRPr="00D1135D" w:rsidRDefault="00D6484C" w:rsidP="00B91BAB">
      <w:pPr>
        <w:pStyle w:val="SingleTxtG"/>
        <w:ind w:left="3402" w:hanging="567"/>
      </w:pPr>
      <w:r w:rsidRPr="00D1135D">
        <w:t>(i)</w:t>
      </w:r>
      <w:r w:rsidRPr="00D1135D">
        <w:tab/>
      </w:r>
      <w:r w:rsidR="00017B83" w:rsidRPr="00D1135D">
        <w:t>i</w:t>
      </w:r>
      <w:r w:rsidR="003457FD" w:rsidRPr="00D1135D">
        <w:t>nclusionary and exclusionary criteria that were used when selecting participants, ensuring that the system has been deemed effective, within its limitation ranges, for a representative part of the driving population;</w:t>
      </w:r>
      <w:r w:rsidRPr="00D1135D">
        <w:t xml:space="preserve"> and</w:t>
      </w:r>
    </w:p>
    <w:p w14:paraId="40ADCA1B" w14:textId="77777777" w:rsidR="003457FD" w:rsidRPr="00D1135D" w:rsidRDefault="00D6484C" w:rsidP="00B91BAB">
      <w:pPr>
        <w:pStyle w:val="SingleTxtG"/>
        <w:ind w:left="3402" w:hanging="567"/>
      </w:pPr>
      <w:r w:rsidRPr="00D1135D">
        <w:t>(ii)</w:t>
      </w:r>
      <w:r w:rsidRPr="00D1135D">
        <w:tab/>
      </w:r>
      <w:r w:rsidR="00017B83" w:rsidRPr="00D1135D">
        <w:t>a</w:t>
      </w:r>
      <w:r w:rsidR="003457FD" w:rsidRPr="00D1135D">
        <w:t xml:space="preserve"> statement on the adequacy of the participants in respect of the targeted demography for the vehicle (for example, participants with a valid licence to drive the vehicle on which the ADDW system is installed);</w:t>
      </w:r>
    </w:p>
    <w:p w14:paraId="662F43AD" w14:textId="77777777" w:rsidR="003457FD" w:rsidRPr="00D1135D" w:rsidRDefault="00017B83" w:rsidP="00B91BAB">
      <w:pPr>
        <w:pStyle w:val="SingleTxtG"/>
        <w:numPr>
          <w:ilvl w:val="0"/>
          <w:numId w:val="61"/>
        </w:numPr>
        <w:ind w:left="2835" w:hanging="561"/>
      </w:pPr>
      <w:r w:rsidRPr="00D1135D">
        <w:t>a</w:t>
      </w:r>
      <w:r w:rsidR="003457FD" w:rsidRPr="00D1135D">
        <w:t xml:space="preserve"> description of the test conditions assessed, including information on test repeatability and reproducibility;</w:t>
      </w:r>
      <w:r w:rsidR="00D6484C" w:rsidRPr="00D1135D">
        <w:t xml:space="preserve"> and</w:t>
      </w:r>
    </w:p>
    <w:p w14:paraId="3E4423D5" w14:textId="77777777" w:rsidR="003457FD" w:rsidRPr="00D1135D" w:rsidRDefault="00017B83" w:rsidP="00B91BAB">
      <w:pPr>
        <w:pStyle w:val="SingleTxtG"/>
        <w:numPr>
          <w:ilvl w:val="0"/>
          <w:numId w:val="61"/>
        </w:numPr>
        <w:ind w:left="2835" w:hanging="561"/>
      </w:pPr>
      <w:r w:rsidRPr="00D1135D">
        <w:t xml:space="preserve">evidence </w:t>
      </w:r>
      <w:r w:rsidR="003457FD" w:rsidRPr="00D1135D">
        <w:t>that the system works effectively in weather and lighting conditions not limiting the system’s operation.</w:t>
      </w:r>
    </w:p>
    <w:p w14:paraId="571F7001" w14:textId="77777777" w:rsidR="003457FD" w:rsidRPr="00D1135D" w:rsidRDefault="003457FD" w:rsidP="003457FD">
      <w:pPr>
        <w:pStyle w:val="SingleTxtG"/>
        <w:ind w:left="2268" w:hanging="1134"/>
      </w:pPr>
      <w:r w:rsidRPr="00D1135D">
        <w:t xml:space="preserve">2. </w:t>
      </w:r>
      <w:r w:rsidRPr="00D1135D">
        <w:tab/>
      </w:r>
      <w:r w:rsidRPr="00D1135D">
        <w:tab/>
        <w:t>If the validation was performed on another vehicle, the documentation shall contain information linking the validation process to the type-approval requirements for the vehicle.</w:t>
      </w:r>
    </w:p>
    <w:p w14:paraId="6C18B718" w14:textId="77777777" w:rsidR="003457FD" w:rsidRPr="00D1135D" w:rsidRDefault="003457FD" w:rsidP="003457FD">
      <w:pPr>
        <w:pStyle w:val="SingleTxtG"/>
        <w:ind w:left="2268" w:hanging="1134"/>
      </w:pPr>
      <w:r w:rsidRPr="00D1135D">
        <w:t xml:space="preserve">3. </w:t>
      </w:r>
      <w:r w:rsidRPr="00D1135D">
        <w:tab/>
        <w:t>If validation testing was performed in a driving simulator, the vehicle manufacturer shall document its limitations with regard to real-world open-road testing for the purpose of testing the ADDW system. Such documentation shall include the following:</w:t>
      </w:r>
    </w:p>
    <w:p w14:paraId="0B3500AB" w14:textId="77777777" w:rsidR="003457FD" w:rsidRPr="00D1135D" w:rsidRDefault="002A0BCC" w:rsidP="00B91BAB">
      <w:pPr>
        <w:pStyle w:val="SingleTxtG"/>
        <w:numPr>
          <w:ilvl w:val="0"/>
          <w:numId w:val="55"/>
        </w:numPr>
        <w:ind w:left="2835" w:hanging="561"/>
      </w:pPr>
      <w:r w:rsidRPr="00D1135D">
        <w:t xml:space="preserve">a </w:t>
      </w:r>
      <w:r w:rsidR="003457FD" w:rsidRPr="00D1135D">
        <w:t>comparison of primary input data used for the ADDW system from the simulator and primary input data from the vehicle in real conditions;</w:t>
      </w:r>
      <w:r w:rsidRPr="00D1135D">
        <w:t xml:space="preserve"> and</w:t>
      </w:r>
    </w:p>
    <w:p w14:paraId="0B6757CC" w14:textId="77777777" w:rsidR="003457FD" w:rsidRPr="00D1135D" w:rsidRDefault="002A0BCC" w:rsidP="00B91BAB">
      <w:pPr>
        <w:pStyle w:val="SingleTxtG"/>
        <w:numPr>
          <w:ilvl w:val="0"/>
          <w:numId w:val="55"/>
        </w:numPr>
        <w:ind w:left="2835" w:hanging="561"/>
      </w:pPr>
      <w:r w:rsidRPr="00D1135D">
        <w:t xml:space="preserve">an </w:t>
      </w:r>
      <w:r w:rsidR="003457FD" w:rsidRPr="00D1135D">
        <w:t>analysis of the validity of the simulated validation’s results.</w:t>
      </w:r>
    </w:p>
    <w:p w14:paraId="169FDF04" w14:textId="77777777" w:rsidR="003457FD" w:rsidRPr="00D1135D" w:rsidRDefault="003457FD" w:rsidP="003457FD">
      <w:pPr>
        <w:pStyle w:val="SingleTxtG"/>
        <w:ind w:left="2268" w:hanging="1134"/>
      </w:pPr>
      <w:r w:rsidRPr="00D1135D">
        <w:t xml:space="preserve">4. </w:t>
      </w:r>
      <w:r w:rsidRPr="00D1135D">
        <w:tab/>
        <w:t xml:space="preserve">If the validation was performed as part of research to establish compliance with the technical requirements or to improve the system’s performance for type approval, the documentation shall contain information on the parameters, including </w:t>
      </w:r>
      <w:r w:rsidR="00524E15" w:rsidRPr="00D1135D">
        <w:t xml:space="preserve">the </w:t>
      </w:r>
      <w:r w:rsidRPr="00D1135D">
        <w:t>acceptance range</w:t>
      </w:r>
      <w:r w:rsidRPr="00D1135D">
        <w:rPr>
          <w:color w:val="FF0000"/>
        </w:rPr>
        <w:t xml:space="preserve"> </w:t>
      </w:r>
      <w:r w:rsidRPr="00D1135D">
        <w:t xml:space="preserve">used by the vehicle manufacturers to assure the </w:t>
      </w:r>
      <w:r w:rsidR="00524E15" w:rsidRPr="00D1135D">
        <w:t>T</w:t>
      </w:r>
      <w:r w:rsidRPr="00D1135D">
        <w:t xml:space="preserve">ype </w:t>
      </w:r>
      <w:r w:rsidR="00524E15" w:rsidRPr="00D1135D">
        <w:t>A</w:t>
      </w:r>
      <w:r w:rsidRPr="00D1135D">
        <w:t xml:space="preserve">pproval </w:t>
      </w:r>
      <w:r w:rsidR="00524E15" w:rsidRPr="00D1135D">
        <w:t>A</w:t>
      </w:r>
      <w:r w:rsidRPr="00D1135D">
        <w:t>uthorities that the ADDW system fulfils the requirements set out in this Regulation.</w:t>
      </w:r>
    </w:p>
    <w:p w14:paraId="0E3B4EE2" w14:textId="77777777" w:rsidR="00500504" w:rsidRPr="00D1135D" w:rsidRDefault="00500504" w:rsidP="00837353">
      <w:pPr>
        <w:spacing w:after="120" w:line="200" w:lineRule="atLeast"/>
        <w:ind w:left="2268" w:right="1134" w:hanging="1134"/>
        <w:jc w:val="both"/>
        <w:rPr>
          <w:bCs/>
          <w:lang w:eastAsia="ja-JP"/>
        </w:rPr>
      </w:pPr>
    </w:p>
    <w:p w14:paraId="144DF0F2" w14:textId="77777777" w:rsidR="003457FD" w:rsidRPr="00D1135D" w:rsidRDefault="003457FD" w:rsidP="00500504">
      <w:pPr>
        <w:spacing w:after="120" w:line="200" w:lineRule="atLeast"/>
        <w:ind w:right="1134"/>
        <w:jc w:val="both"/>
        <w:rPr>
          <w:bCs/>
          <w:lang w:eastAsia="ja-JP"/>
        </w:rPr>
        <w:sectPr w:rsidR="003457FD" w:rsidRPr="00D1135D" w:rsidSect="008D1FC4">
          <w:headerReference w:type="even" r:id="rId43"/>
          <w:headerReference w:type="default" r:id="rId44"/>
          <w:headerReference w:type="first" r:id="rId45"/>
          <w:footerReference w:type="first" r:id="rId46"/>
          <w:footnotePr>
            <w:numRestart w:val="eachSect"/>
          </w:footnotePr>
          <w:endnotePr>
            <w:numFmt w:val="decimal"/>
          </w:endnotePr>
          <w:pgSz w:w="11907" w:h="16840" w:code="9"/>
          <w:pgMar w:top="1418" w:right="1134" w:bottom="1134" w:left="1134" w:header="850" w:footer="850" w:gutter="0"/>
          <w:cols w:space="720"/>
          <w:docGrid w:linePitch="272"/>
        </w:sectPr>
      </w:pPr>
    </w:p>
    <w:p w14:paraId="316147CD" w14:textId="77777777" w:rsidR="00284A3D" w:rsidRDefault="00284A3D">
      <w:pPr>
        <w:suppressAutoHyphens w:val="0"/>
        <w:spacing w:line="240" w:lineRule="auto"/>
        <w:rPr>
          <w:b/>
          <w:sz w:val="28"/>
          <w:lang w:eastAsia="en-GB"/>
        </w:rPr>
      </w:pPr>
      <w:bookmarkStart w:id="83" w:name="_Toc408307427"/>
      <w:bookmarkStart w:id="84" w:name="_Toc181268440"/>
      <w:r>
        <w:rPr>
          <w:b/>
          <w:sz w:val="28"/>
          <w:lang w:eastAsia="en-GB"/>
        </w:rPr>
        <w:br w:type="page"/>
      </w:r>
    </w:p>
    <w:p w14:paraId="0D213A46" w14:textId="3E66B17C" w:rsidR="00500504" w:rsidRPr="00D1135D" w:rsidRDefault="00500504" w:rsidP="00500504">
      <w:pPr>
        <w:keepNext/>
        <w:keepLines/>
        <w:tabs>
          <w:tab w:val="right" w:pos="851"/>
        </w:tabs>
        <w:suppressAutoHyphens w:val="0"/>
        <w:spacing w:before="360" w:after="240" w:line="300" w:lineRule="exact"/>
        <w:ind w:right="1134"/>
        <w:jc w:val="both"/>
        <w:outlineLvl w:val="0"/>
        <w:rPr>
          <w:b/>
          <w:sz w:val="28"/>
          <w:lang w:eastAsia="en-GB"/>
        </w:rPr>
      </w:pPr>
      <w:r w:rsidRPr="00D1135D">
        <w:rPr>
          <w:b/>
          <w:sz w:val="28"/>
          <w:lang w:eastAsia="en-GB"/>
        </w:rPr>
        <w:lastRenderedPageBreak/>
        <w:t xml:space="preserve">Annex </w:t>
      </w:r>
      <w:bookmarkEnd w:id="83"/>
      <w:bookmarkEnd w:id="84"/>
      <w:r w:rsidR="00FF1859" w:rsidRPr="00D1135D">
        <w:rPr>
          <w:b/>
          <w:sz w:val="28"/>
          <w:lang w:eastAsia="en-GB"/>
        </w:rPr>
        <w:t>5</w:t>
      </w:r>
    </w:p>
    <w:p w14:paraId="4EC55869" w14:textId="6F458BFA"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r w:rsidRPr="00D1135D">
        <w:rPr>
          <w:b/>
          <w:sz w:val="28"/>
          <w:lang w:eastAsia="en-GB"/>
        </w:rPr>
        <w:t>Spot</w:t>
      </w:r>
      <w:r w:rsidR="007B16A4">
        <w:rPr>
          <w:b/>
          <w:sz w:val="28"/>
          <w:lang w:eastAsia="en-GB"/>
        </w:rPr>
        <w:t>-</w:t>
      </w:r>
      <w:r w:rsidRPr="00D1135D">
        <w:rPr>
          <w:b/>
          <w:sz w:val="28"/>
          <w:lang w:eastAsia="en-GB"/>
        </w:rPr>
        <w:t>check testing procedure</w:t>
      </w:r>
    </w:p>
    <w:p w14:paraId="03DD8AD7" w14:textId="77777777" w:rsidR="003457FD" w:rsidRPr="00D1135D" w:rsidRDefault="003457FD" w:rsidP="003457FD">
      <w:pPr>
        <w:spacing w:after="120"/>
        <w:ind w:left="1134" w:right="1134"/>
        <w:jc w:val="both"/>
      </w:pPr>
      <w:r w:rsidRPr="00D1135D">
        <w:t>1.</w:t>
      </w:r>
      <w:r w:rsidRPr="00D1135D">
        <w:tab/>
      </w:r>
      <w:r w:rsidRPr="00D1135D">
        <w:tab/>
        <w:t>Purpose</w:t>
      </w:r>
    </w:p>
    <w:p w14:paraId="652413A6" w14:textId="77777777" w:rsidR="003457FD" w:rsidRPr="00D1135D" w:rsidRDefault="002A5ECB" w:rsidP="003457FD">
      <w:pPr>
        <w:suppressAutoHyphens w:val="0"/>
        <w:spacing w:after="120" w:line="200" w:lineRule="atLeast"/>
        <w:ind w:left="2268" w:right="1134"/>
        <w:jc w:val="both"/>
        <w:rPr>
          <w:rFonts w:eastAsia="Calibri"/>
        </w:rPr>
      </w:pPr>
      <w:r w:rsidRPr="00D1135D">
        <w:t>Spot-check testing under real or simulated external environmental conditions to ensure that the ADDW system is operational and able to display all the warnings.</w:t>
      </w:r>
    </w:p>
    <w:p w14:paraId="3412B454" w14:textId="77777777" w:rsidR="003457FD" w:rsidRPr="00D1135D" w:rsidRDefault="002A5ECB" w:rsidP="00D501CC">
      <w:pPr>
        <w:spacing w:after="120" w:line="200" w:lineRule="atLeast"/>
        <w:ind w:left="2268" w:right="1134" w:hanging="1134"/>
        <w:jc w:val="both"/>
      </w:pPr>
      <w:r w:rsidRPr="00D1135D">
        <w:t>2</w:t>
      </w:r>
      <w:r w:rsidR="003457FD" w:rsidRPr="00D1135D">
        <w:t>.</w:t>
      </w:r>
      <w:r w:rsidR="003457FD" w:rsidRPr="00D1135D">
        <w:tab/>
      </w:r>
      <w:r w:rsidR="003457FD" w:rsidRPr="00D1135D">
        <w:tab/>
        <w:t>Testing apparatus</w:t>
      </w:r>
    </w:p>
    <w:p w14:paraId="4C9CB901" w14:textId="77777777" w:rsidR="003457FD" w:rsidRPr="00D1135D" w:rsidRDefault="002A5ECB" w:rsidP="003457FD">
      <w:pPr>
        <w:pStyle w:val="SingleTxtG"/>
        <w:ind w:left="2268" w:hanging="1134"/>
      </w:pPr>
      <w:r w:rsidRPr="00D1135D">
        <w:t>2</w:t>
      </w:r>
      <w:r w:rsidR="003457FD" w:rsidRPr="00D1135D">
        <w:t>.1.</w:t>
      </w:r>
      <w:r w:rsidR="003457FD" w:rsidRPr="00D1135D">
        <w:tab/>
        <w:t>Vehicle considered for the type approval set in its default configuration.</w:t>
      </w:r>
    </w:p>
    <w:p w14:paraId="337247EF" w14:textId="77777777" w:rsidR="003457FD" w:rsidRPr="00D1135D" w:rsidRDefault="00D44BAC" w:rsidP="003457FD">
      <w:pPr>
        <w:pStyle w:val="SingleTxtG"/>
        <w:ind w:left="2268" w:hanging="1134"/>
      </w:pPr>
      <w:r w:rsidRPr="00D1135D">
        <w:t>2.1.1.</w:t>
      </w:r>
      <w:r w:rsidR="003457FD" w:rsidRPr="00D1135D">
        <w:tab/>
        <w:t>In this context, a default configuration applies for vehicle with moving parts (i.e. that the driver can change without need for external help) which can change the driver’s visibility or access to more space within the front compartment (including the roof).</w:t>
      </w:r>
    </w:p>
    <w:p w14:paraId="423E7D3B" w14:textId="5A17F25A" w:rsidR="003457FD" w:rsidRPr="00D1135D" w:rsidRDefault="00D44BAC" w:rsidP="003457FD">
      <w:pPr>
        <w:pStyle w:val="SingleTxtG"/>
        <w:ind w:left="2268" w:hanging="1134"/>
      </w:pPr>
      <w:r w:rsidRPr="00D1135D">
        <w:t>2.1.2.</w:t>
      </w:r>
      <w:r w:rsidR="003457FD" w:rsidRPr="00D1135D">
        <w:tab/>
        <w:t xml:space="preserve">The default configuration for the test shall allow the driver to see and interact with the most fixation points in Area 3 as set out in paragraph </w:t>
      </w:r>
      <w:r w:rsidRPr="00D1135D">
        <w:t>4</w:t>
      </w:r>
      <w:r w:rsidR="003457FD" w:rsidRPr="00D1135D">
        <w:t xml:space="preserve">.2. of this annex. and </w:t>
      </w:r>
      <w:r w:rsidR="00D1135D">
        <w:t>minimiz</w:t>
      </w:r>
      <w:r w:rsidR="003457FD" w:rsidRPr="00D1135D">
        <w:t>e the environmental effect such as sunlight, wind and rain.</w:t>
      </w:r>
    </w:p>
    <w:p w14:paraId="72571F5D" w14:textId="640E76EC" w:rsidR="003457FD" w:rsidRPr="00D1135D" w:rsidRDefault="002A5ECB" w:rsidP="003457FD">
      <w:pPr>
        <w:pStyle w:val="SingleTxtG"/>
        <w:ind w:left="2268" w:hanging="1134"/>
      </w:pPr>
      <w:r w:rsidRPr="00D1135D">
        <w:t>2</w:t>
      </w:r>
      <w:r w:rsidR="003457FD" w:rsidRPr="00D1135D">
        <w:t>.2.</w:t>
      </w:r>
      <w:r w:rsidR="003457FD" w:rsidRPr="00D1135D">
        <w:tab/>
        <w:t>Equipment t</w:t>
      </w:r>
      <w:r w:rsidR="007F6EBC">
        <w:t>o</w:t>
      </w:r>
      <w:r w:rsidR="003457FD" w:rsidRPr="00D1135D">
        <w:t xml:space="preserve"> </w:t>
      </w:r>
      <w:r w:rsidR="003457FD" w:rsidRPr="00ED7D43">
        <w:t>determine</w:t>
      </w:r>
      <w:r w:rsidR="003457FD" w:rsidRPr="00D1135D">
        <w:t xml:space="preserve"> the displayed speed of the test vehicle (real or simulated) to ± 1 km/h to record and confirm the speeds requirement laid down in paragraph </w:t>
      </w:r>
      <w:r w:rsidR="00654EA2" w:rsidRPr="00D1135D">
        <w:t>5</w:t>
      </w:r>
      <w:r w:rsidR="003457FD" w:rsidRPr="00D1135D">
        <w:t>.1. of this annex.</w:t>
      </w:r>
    </w:p>
    <w:p w14:paraId="135B384F" w14:textId="3ECA0620" w:rsidR="003457FD" w:rsidRPr="00D1135D" w:rsidRDefault="002A5ECB" w:rsidP="003457FD">
      <w:pPr>
        <w:pStyle w:val="SingleTxtG"/>
        <w:ind w:left="2268" w:hanging="1134"/>
      </w:pPr>
      <w:r w:rsidRPr="00D1135D">
        <w:t>2</w:t>
      </w:r>
      <w:r w:rsidR="003457FD" w:rsidRPr="00D1135D">
        <w:t>.3.</w:t>
      </w:r>
      <w:r w:rsidR="003457FD" w:rsidRPr="00D1135D">
        <w:tab/>
        <w:t xml:space="preserve">Sufficient number of supplementary cameras that are located such as to provide an overview of the test conditions </w:t>
      </w:r>
      <w:r w:rsidR="00582B53">
        <w:t xml:space="preserve">laid down </w:t>
      </w:r>
      <w:r w:rsidR="003457FD" w:rsidRPr="00582B53">
        <w:t>in</w:t>
      </w:r>
      <w:r w:rsidR="003457FD" w:rsidRPr="00D1135D">
        <w:t xml:space="preserve"> paragraph </w:t>
      </w:r>
      <w:r w:rsidR="00654EA2" w:rsidRPr="00D1135D">
        <w:t>8</w:t>
      </w:r>
      <w:r w:rsidR="003457FD" w:rsidRPr="00D1135D">
        <w:t>. of this annex.</w:t>
      </w:r>
    </w:p>
    <w:p w14:paraId="2D8BFC8D" w14:textId="77777777" w:rsidR="003457FD" w:rsidRPr="00D1135D" w:rsidRDefault="00D44BAC" w:rsidP="003457FD">
      <w:pPr>
        <w:pStyle w:val="SingleTxtG"/>
        <w:ind w:left="2268" w:hanging="1134"/>
      </w:pPr>
      <w:r w:rsidRPr="00D1135D">
        <w:t>3</w:t>
      </w:r>
      <w:r w:rsidR="003457FD" w:rsidRPr="00D1135D">
        <w:t>.</w:t>
      </w:r>
      <w:r w:rsidR="003457FD" w:rsidRPr="00D1135D">
        <w:tab/>
        <w:t>Testing sample</w:t>
      </w:r>
    </w:p>
    <w:p w14:paraId="6E647C7F" w14:textId="77777777" w:rsidR="003457FD" w:rsidRPr="00D1135D" w:rsidRDefault="00D44BAC" w:rsidP="003457FD">
      <w:pPr>
        <w:pStyle w:val="SingleTxtG"/>
        <w:ind w:left="2268" w:hanging="1134"/>
      </w:pPr>
      <w:r w:rsidRPr="00D1135D">
        <w:t>3</w:t>
      </w:r>
      <w:r w:rsidR="003457FD" w:rsidRPr="00D1135D">
        <w:t>.1.</w:t>
      </w:r>
      <w:r w:rsidR="003457FD" w:rsidRPr="00D1135D">
        <w:tab/>
        <w:t>Testing shall take place with at least one test driver in the driver’s seat.</w:t>
      </w:r>
    </w:p>
    <w:p w14:paraId="2008F4B9" w14:textId="05060F79" w:rsidR="003457FD" w:rsidRPr="00D1135D" w:rsidRDefault="003457FD" w:rsidP="003457FD">
      <w:pPr>
        <w:pStyle w:val="SingleTxtG"/>
        <w:ind w:left="2268" w:hanging="1134"/>
      </w:pPr>
      <w:r w:rsidRPr="00D1135D">
        <w:tab/>
        <w:t xml:space="preserve">The test driver shall present the attributes laid down in paragraphs </w:t>
      </w:r>
      <w:r w:rsidR="00654EA2" w:rsidRPr="00D1135D">
        <w:t>3</w:t>
      </w:r>
      <w:r w:rsidRPr="00D1135D">
        <w:t xml:space="preserve">.1.1. to </w:t>
      </w:r>
      <w:r w:rsidR="00654EA2" w:rsidRPr="00D1135D">
        <w:t>3</w:t>
      </w:r>
      <w:r w:rsidRPr="00D1135D">
        <w:t>.1.4. of this annex.</w:t>
      </w:r>
    </w:p>
    <w:p w14:paraId="12A115EE" w14:textId="77777777" w:rsidR="003457FD" w:rsidRPr="00D1135D" w:rsidRDefault="00D44BAC" w:rsidP="003457FD">
      <w:pPr>
        <w:pStyle w:val="SingleTxtG"/>
        <w:ind w:left="2268" w:hanging="1134"/>
      </w:pPr>
      <w:r w:rsidRPr="00D1135D">
        <w:t>3</w:t>
      </w:r>
      <w:r w:rsidR="003457FD" w:rsidRPr="00D1135D">
        <w:t>.1.1.</w:t>
      </w:r>
      <w:r w:rsidR="003457FD" w:rsidRPr="00D1135D">
        <w:tab/>
        <w:t>The test driver must be in a position that allows the driver’s eyes, with their normal seat and steering wheel adjustment for driving, to be at the eye point of the ocular reference with a variability of position either, to the choice of the vehicle manufacturer:</w:t>
      </w:r>
    </w:p>
    <w:p w14:paraId="48D31231" w14:textId="77777777" w:rsidR="003457FD" w:rsidRPr="00D1135D" w:rsidRDefault="003457FD" w:rsidP="00B91BAB">
      <w:pPr>
        <w:pStyle w:val="SingleTxtG"/>
        <w:numPr>
          <w:ilvl w:val="0"/>
          <w:numId w:val="57"/>
        </w:numPr>
        <w:ind w:left="2835" w:hanging="561"/>
      </w:pPr>
      <w:r w:rsidRPr="00D1135D">
        <w:t>± 100 mm longitudinally and ± 50 mm vertically around the ocular reference point;</w:t>
      </w:r>
    </w:p>
    <w:p w14:paraId="646DCD9F" w14:textId="77777777" w:rsidR="003457FD" w:rsidRPr="00D1135D" w:rsidRDefault="003457FD" w:rsidP="00B91BAB">
      <w:pPr>
        <w:pStyle w:val="SingleTxtG"/>
        <w:numPr>
          <w:ilvl w:val="0"/>
          <w:numId w:val="57"/>
        </w:numPr>
        <w:ind w:left="2835" w:hanging="561"/>
      </w:pPr>
      <w:r w:rsidRPr="00D1135D">
        <w:t>Based on a standard relevant for specifying the possible driver’s eyepoint position around the ocular reference point, while ensuring coverage of an area of similar or larger size than described in (a) above.</w:t>
      </w:r>
    </w:p>
    <w:p w14:paraId="63763536" w14:textId="77777777" w:rsidR="003457FD" w:rsidRPr="00D1135D" w:rsidRDefault="00D44BAC" w:rsidP="003457FD">
      <w:pPr>
        <w:pStyle w:val="SingleTxtG"/>
        <w:ind w:left="2268" w:hanging="1134"/>
      </w:pPr>
      <w:r w:rsidRPr="00D1135D">
        <w:t>3</w:t>
      </w:r>
      <w:r w:rsidR="003457FD" w:rsidRPr="00D1135D">
        <w:t>.1.2.</w:t>
      </w:r>
      <w:r w:rsidR="003457FD" w:rsidRPr="00D1135D">
        <w:tab/>
        <w:t>No glasses or head accessory, including hat or mask.</w:t>
      </w:r>
    </w:p>
    <w:p w14:paraId="48E43A66" w14:textId="77777777" w:rsidR="003457FD" w:rsidRPr="00D1135D" w:rsidRDefault="00D44BAC" w:rsidP="003457FD">
      <w:pPr>
        <w:pStyle w:val="SingleTxtG"/>
        <w:ind w:left="2268" w:hanging="1134"/>
      </w:pPr>
      <w:r w:rsidRPr="00D1135D">
        <w:t>3</w:t>
      </w:r>
      <w:r w:rsidR="003457FD" w:rsidRPr="00D1135D">
        <w:t>.1.3.</w:t>
      </w:r>
      <w:r w:rsidR="003457FD" w:rsidRPr="00D1135D">
        <w:tab/>
        <w:t>No facial hair other than eyebrows.</w:t>
      </w:r>
    </w:p>
    <w:p w14:paraId="76A13677" w14:textId="77777777" w:rsidR="00C47F37" w:rsidRPr="00D1135D" w:rsidRDefault="00D44BAC" w:rsidP="003457FD">
      <w:pPr>
        <w:pStyle w:val="SingleTxtG"/>
        <w:ind w:left="2268" w:hanging="1134"/>
      </w:pPr>
      <w:r w:rsidRPr="00D1135D">
        <w:t>3</w:t>
      </w:r>
      <w:r w:rsidR="003457FD" w:rsidRPr="00D1135D">
        <w:t>.1.4.</w:t>
      </w:r>
      <w:r w:rsidR="003457FD" w:rsidRPr="00D1135D">
        <w:tab/>
      </w:r>
      <w:r w:rsidR="00C47F37" w:rsidRPr="00D1135D">
        <w:t>The v</w:t>
      </w:r>
      <w:r w:rsidR="003457FD" w:rsidRPr="00D1135D">
        <w:t xml:space="preserve">ehicle manufacturer may choose to allow one or more of the attributes set out in paragraphs </w:t>
      </w:r>
      <w:r w:rsidR="00EF1244" w:rsidRPr="00D1135D">
        <w:t>3</w:t>
      </w:r>
      <w:r w:rsidR="003457FD" w:rsidRPr="00D1135D">
        <w:t xml:space="preserve">.1.2. and </w:t>
      </w:r>
      <w:r w:rsidR="00EF1244" w:rsidRPr="00D1135D">
        <w:t>3</w:t>
      </w:r>
      <w:r w:rsidR="003457FD" w:rsidRPr="00D1135D">
        <w:t xml:space="preserve">.1.3. above for the test drivers. </w:t>
      </w:r>
    </w:p>
    <w:p w14:paraId="21B36426" w14:textId="77777777" w:rsidR="003457FD" w:rsidRPr="00D1135D" w:rsidRDefault="00C47F37" w:rsidP="003457FD">
      <w:pPr>
        <w:pStyle w:val="SingleTxtG"/>
        <w:ind w:left="2268" w:hanging="1134"/>
      </w:pPr>
      <w:r w:rsidRPr="00D1135D">
        <w:t>3.1.5.</w:t>
      </w:r>
      <w:r w:rsidRPr="00D1135D">
        <w:tab/>
        <w:t>The v</w:t>
      </w:r>
      <w:r w:rsidR="003457FD" w:rsidRPr="00D1135D">
        <w:t xml:space="preserve">ehicle manufacturer may choose to enlarge the zone of possible position of the driver’s eyes set out in paragraph </w:t>
      </w:r>
      <w:r w:rsidR="00EF1244" w:rsidRPr="00D1135D">
        <w:t>3</w:t>
      </w:r>
      <w:r w:rsidR="003457FD" w:rsidRPr="00D1135D">
        <w:t>.1.1. above.</w:t>
      </w:r>
    </w:p>
    <w:p w14:paraId="7A15D573" w14:textId="77777777" w:rsidR="003457FD" w:rsidRPr="00D1135D" w:rsidRDefault="00D44BAC" w:rsidP="00CE2DE2">
      <w:pPr>
        <w:pStyle w:val="SingleTxtG"/>
        <w:keepNext/>
        <w:ind w:left="2268" w:hanging="1134"/>
      </w:pPr>
      <w:r w:rsidRPr="00D1135D">
        <w:t>4</w:t>
      </w:r>
      <w:r w:rsidR="003457FD" w:rsidRPr="00D1135D">
        <w:t>.</w:t>
      </w:r>
      <w:r w:rsidR="003457FD" w:rsidRPr="00D1135D">
        <w:tab/>
        <w:t>Gaze fixation points</w:t>
      </w:r>
    </w:p>
    <w:p w14:paraId="51EAA01B" w14:textId="5D3B212C" w:rsidR="002F4D6D" w:rsidRPr="00D1135D" w:rsidRDefault="00D44BAC" w:rsidP="001A3B55">
      <w:pPr>
        <w:pStyle w:val="SingleTxtG"/>
        <w:ind w:left="2268" w:hanging="1134"/>
      </w:pPr>
      <w:r w:rsidRPr="00D1135D">
        <w:t>4</w:t>
      </w:r>
      <w:r w:rsidR="003457FD" w:rsidRPr="00D1135D">
        <w:t>.1.</w:t>
      </w:r>
      <w:r w:rsidR="003457FD" w:rsidRPr="00D1135D">
        <w:tab/>
        <w:t>The appropriate location of the fixation points to be tested shall be proposed by the vehicle manufacturer according to the geometrical and design constraints of the vehicle’s cabin considered for the type approval.</w:t>
      </w:r>
    </w:p>
    <w:p w14:paraId="383762BD" w14:textId="65C8100D" w:rsidR="00BF0F30" w:rsidRPr="00D1135D" w:rsidRDefault="00D44BAC" w:rsidP="001A3B55">
      <w:pPr>
        <w:pStyle w:val="SingleTxtG"/>
        <w:ind w:left="2268" w:hanging="1134"/>
      </w:pPr>
      <w:r w:rsidRPr="00D1135D">
        <w:t>4</w:t>
      </w:r>
      <w:r w:rsidR="003457FD" w:rsidRPr="00D1135D">
        <w:t>.2.</w:t>
      </w:r>
      <w:r w:rsidR="003457FD" w:rsidRPr="00D1135D">
        <w:tab/>
        <w:t xml:space="preserve">Spot-check testing shall include at least one fixation point located in </w:t>
      </w:r>
      <w:r w:rsidR="003457FD" w:rsidRPr="0017129F">
        <w:t>all the</w:t>
      </w:r>
      <w:r w:rsidR="003457FD" w:rsidRPr="00D1135D">
        <w:t xml:space="preserve"> following zones, if present in the vehicle, and, when possible, within Area 3 as set out in paragraph 5.</w:t>
      </w:r>
      <w:r w:rsidR="00E305F9" w:rsidRPr="00D1135D">
        <w:t>5</w:t>
      </w:r>
      <w:r w:rsidR="003457FD" w:rsidRPr="00D1135D">
        <w:t>.1.</w:t>
      </w:r>
      <w:r w:rsidR="00EF1244" w:rsidRPr="00D1135D">
        <w:t>6</w:t>
      </w:r>
      <w:r w:rsidR="007A436C" w:rsidRPr="00D1135D">
        <w:t>.</w:t>
      </w:r>
      <w:r w:rsidR="00EF1244" w:rsidRPr="00D1135D">
        <w:t xml:space="preserve"> </w:t>
      </w:r>
      <w:r w:rsidR="003457FD" w:rsidRPr="00D1135D">
        <w:t>of this Regulation:</w:t>
      </w:r>
    </w:p>
    <w:p w14:paraId="1FCDA5FD" w14:textId="77777777" w:rsidR="003457FD" w:rsidRPr="00D1135D" w:rsidRDefault="00EA529A" w:rsidP="00B91BAB">
      <w:pPr>
        <w:pStyle w:val="SingleTxtG"/>
        <w:numPr>
          <w:ilvl w:val="0"/>
          <w:numId w:val="58"/>
        </w:numPr>
        <w:ind w:left="2835" w:hanging="561"/>
      </w:pPr>
      <w:r w:rsidRPr="00D1135D">
        <w:lastRenderedPageBreak/>
        <w:t>d</w:t>
      </w:r>
      <w:r w:rsidR="003457FD" w:rsidRPr="00D1135D">
        <w:t>river’s left knee;</w:t>
      </w:r>
    </w:p>
    <w:p w14:paraId="2F65B101" w14:textId="77777777" w:rsidR="003457FD" w:rsidRPr="00D1135D" w:rsidRDefault="00EA529A" w:rsidP="00B91BAB">
      <w:pPr>
        <w:pStyle w:val="SingleTxtG"/>
        <w:numPr>
          <w:ilvl w:val="0"/>
          <w:numId w:val="58"/>
        </w:numPr>
        <w:ind w:left="2835" w:hanging="561"/>
      </w:pPr>
      <w:r w:rsidRPr="00D1135D">
        <w:t>d</w:t>
      </w:r>
      <w:r w:rsidR="003457FD" w:rsidRPr="00D1135D">
        <w:t>river’s right knee;</w:t>
      </w:r>
    </w:p>
    <w:p w14:paraId="6B4441E3" w14:textId="77777777" w:rsidR="003457FD" w:rsidRPr="00D1135D" w:rsidRDefault="00EA529A" w:rsidP="00B91BAB">
      <w:pPr>
        <w:pStyle w:val="SingleTxtG"/>
        <w:numPr>
          <w:ilvl w:val="0"/>
          <w:numId w:val="58"/>
        </w:numPr>
        <w:ind w:left="2835" w:hanging="561"/>
      </w:pPr>
      <w:r w:rsidRPr="00D1135D">
        <w:t>d</w:t>
      </w:r>
      <w:r w:rsidR="003457FD" w:rsidRPr="00D1135D">
        <w:t>river’s lap;</w:t>
      </w:r>
    </w:p>
    <w:p w14:paraId="34A08917" w14:textId="77777777" w:rsidR="003457FD" w:rsidRPr="00D1135D" w:rsidRDefault="00EA529A" w:rsidP="00B91BAB">
      <w:pPr>
        <w:pStyle w:val="SingleTxtG"/>
        <w:numPr>
          <w:ilvl w:val="0"/>
          <w:numId w:val="58"/>
        </w:numPr>
        <w:ind w:left="2835" w:hanging="561"/>
      </w:pPr>
      <w:r w:rsidRPr="00D1135D">
        <w:t>p</w:t>
      </w:r>
      <w:r w:rsidR="003457FD" w:rsidRPr="00D1135D">
        <w:t>assenger’s footwell or similar location looking down toward the front lower area of the vehicle from left or right from the driver’s seat;</w:t>
      </w:r>
    </w:p>
    <w:p w14:paraId="0DB8194A" w14:textId="77777777" w:rsidR="003457FD" w:rsidRPr="00D1135D" w:rsidRDefault="00EA529A" w:rsidP="00B91BAB">
      <w:pPr>
        <w:pStyle w:val="SingleTxtG"/>
        <w:numPr>
          <w:ilvl w:val="0"/>
          <w:numId w:val="58"/>
        </w:numPr>
        <w:ind w:left="2835" w:hanging="561"/>
      </w:pPr>
      <w:r w:rsidRPr="00D1135D">
        <w:t>p</w:t>
      </w:r>
      <w:r w:rsidR="003457FD" w:rsidRPr="00D1135D">
        <w:t>assenger’s seat surface or similar location looking down left or right from the driver’s seat toward a surface intended to seat a passenger, store goods or allow passenger’s movement in the vehicle;</w:t>
      </w:r>
    </w:p>
    <w:p w14:paraId="6AAEEEDE" w14:textId="77777777" w:rsidR="003457FD" w:rsidRPr="00D1135D" w:rsidRDefault="00EA529A" w:rsidP="00B91BAB">
      <w:pPr>
        <w:pStyle w:val="SingleTxtG"/>
        <w:numPr>
          <w:ilvl w:val="0"/>
          <w:numId w:val="58"/>
        </w:numPr>
        <w:ind w:left="2835" w:hanging="561"/>
      </w:pPr>
      <w:r w:rsidRPr="00D1135D">
        <w:t>g</w:t>
      </w:r>
      <w:r w:rsidR="003457FD" w:rsidRPr="00D1135D">
        <w:t>love box or similar location at 30° (vertical) from the other side (from the driver’s side) of the front compartment of the vehicle;</w:t>
      </w:r>
    </w:p>
    <w:p w14:paraId="540EA353" w14:textId="77777777" w:rsidR="003457FD" w:rsidRPr="00D1135D" w:rsidRDefault="00EA529A" w:rsidP="00B91BAB">
      <w:pPr>
        <w:pStyle w:val="SingleTxtG"/>
        <w:numPr>
          <w:ilvl w:val="0"/>
          <w:numId w:val="58"/>
        </w:numPr>
        <w:ind w:left="2835" w:hanging="561"/>
      </w:pPr>
      <w:r w:rsidRPr="00D1135D">
        <w:t>a</w:t>
      </w:r>
      <w:r w:rsidR="003457FD" w:rsidRPr="00D1135D">
        <w:t>ir vents to the immediate left side of the driver;</w:t>
      </w:r>
    </w:p>
    <w:p w14:paraId="509C777A" w14:textId="77777777" w:rsidR="003457FD" w:rsidRPr="00D1135D" w:rsidRDefault="00EA529A" w:rsidP="00B91BAB">
      <w:pPr>
        <w:pStyle w:val="SingleTxtG"/>
        <w:numPr>
          <w:ilvl w:val="0"/>
          <w:numId w:val="58"/>
        </w:numPr>
        <w:ind w:left="2835" w:hanging="561"/>
      </w:pPr>
      <w:r w:rsidRPr="00D1135D">
        <w:t>a</w:t>
      </w:r>
      <w:r w:rsidR="003457FD" w:rsidRPr="00D1135D">
        <w:t>ir vents to the immediate right side of the driver;</w:t>
      </w:r>
    </w:p>
    <w:p w14:paraId="1DA0525F" w14:textId="77777777" w:rsidR="003457FD" w:rsidRPr="00D1135D" w:rsidRDefault="00EA529A" w:rsidP="00B91BAB">
      <w:pPr>
        <w:pStyle w:val="SingleTxtG"/>
        <w:numPr>
          <w:ilvl w:val="0"/>
          <w:numId w:val="58"/>
        </w:numPr>
        <w:ind w:left="2835" w:hanging="561"/>
      </w:pPr>
      <w:r w:rsidRPr="00D1135D">
        <w:t>i</w:t>
      </w:r>
      <w:r w:rsidR="003457FD" w:rsidRPr="00D1135D">
        <w:t>nstrument cluster, excluding the heads-up display nor a display crossing the base of the windscreen;</w:t>
      </w:r>
    </w:p>
    <w:p w14:paraId="2A84D231" w14:textId="77777777" w:rsidR="003457FD" w:rsidRPr="00D1135D" w:rsidRDefault="00EA529A" w:rsidP="00B91BAB">
      <w:pPr>
        <w:pStyle w:val="SingleTxtG"/>
        <w:numPr>
          <w:ilvl w:val="0"/>
          <w:numId w:val="58"/>
        </w:numPr>
        <w:ind w:left="2835" w:hanging="561"/>
      </w:pPr>
      <w:r w:rsidRPr="00D1135D">
        <w:t>s</w:t>
      </w:r>
      <w:r w:rsidR="003457FD" w:rsidRPr="00D1135D">
        <w:t>teering wheel, when equipped with buttons for interacting with the infotainment system or assistance systems;</w:t>
      </w:r>
    </w:p>
    <w:p w14:paraId="448066CF" w14:textId="77777777" w:rsidR="003457FD" w:rsidRPr="00D1135D" w:rsidRDefault="00EA529A" w:rsidP="00B91BAB">
      <w:pPr>
        <w:pStyle w:val="SingleTxtG"/>
        <w:numPr>
          <w:ilvl w:val="0"/>
          <w:numId w:val="58"/>
        </w:numPr>
        <w:ind w:left="2835" w:hanging="561"/>
      </w:pPr>
      <w:r w:rsidRPr="00D1135D">
        <w:t>g</w:t>
      </w:r>
      <w:r w:rsidR="003457FD" w:rsidRPr="00D1135D">
        <w:t>ear shifter;</w:t>
      </w:r>
    </w:p>
    <w:p w14:paraId="0CF4F835" w14:textId="0F902919" w:rsidR="003457FD" w:rsidRPr="00D1135D" w:rsidRDefault="00EA529A" w:rsidP="00B91BAB">
      <w:pPr>
        <w:pStyle w:val="SingleTxtG"/>
        <w:numPr>
          <w:ilvl w:val="0"/>
          <w:numId w:val="58"/>
        </w:numPr>
        <w:ind w:left="2835" w:hanging="561"/>
      </w:pPr>
      <w:r w:rsidRPr="00D1135D">
        <w:t>h</w:t>
      </w:r>
      <w:r w:rsidR="003457FD" w:rsidRPr="00D1135D">
        <w:t>eating, ventilation and air conditioning controls;</w:t>
      </w:r>
    </w:p>
    <w:p w14:paraId="2CE2B709" w14:textId="77777777" w:rsidR="003457FD" w:rsidRPr="00D1135D" w:rsidRDefault="00EA529A" w:rsidP="00B91BAB">
      <w:pPr>
        <w:pStyle w:val="SingleTxtG"/>
        <w:numPr>
          <w:ilvl w:val="0"/>
          <w:numId w:val="58"/>
        </w:numPr>
        <w:ind w:left="2835" w:hanging="561"/>
      </w:pPr>
      <w:r w:rsidRPr="00D1135D">
        <w:t>i</w:t>
      </w:r>
      <w:r w:rsidR="003457FD" w:rsidRPr="00D1135D">
        <w:t>nfotainment display;</w:t>
      </w:r>
    </w:p>
    <w:p w14:paraId="1094AD70" w14:textId="77777777" w:rsidR="003457FD" w:rsidRPr="00D1135D" w:rsidRDefault="00EA529A" w:rsidP="00B91BAB">
      <w:pPr>
        <w:pStyle w:val="SingleTxtG"/>
        <w:numPr>
          <w:ilvl w:val="0"/>
          <w:numId w:val="58"/>
        </w:numPr>
        <w:ind w:left="2835" w:hanging="561"/>
      </w:pPr>
      <w:r w:rsidRPr="00D1135D">
        <w:t>c</w:t>
      </w:r>
      <w:r w:rsidR="003457FD" w:rsidRPr="00D1135D">
        <w:t>entre console, consisting of the forward zone near dashboard panel, if not covered by any other fixation point referred to from (a) to (m).</w:t>
      </w:r>
    </w:p>
    <w:p w14:paraId="32CE5B02" w14:textId="1E2EA2F4" w:rsidR="003457FD" w:rsidRPr="00D1135D" w:rsidRDefault="00D44BAC" w:rsidP="003457FD">
      <w:pPr>
        <w:pStyle w:val="SingleTxtG"/>
        <w:ind w:left="2268" w:hanging="1134"/>
      </w:pPr>
      <w:r w:rsidRPr="00D1135D">
        <w:t>4</w:t>
      </w:r>
      <w:r w:rsidR="003457FD" w:rsidRPr="00D1135D">
        <w:t>.3.</w:t>
      </w:r>
      <w:r w:rsidR="003457FD" w:rsidRPr="00D1135D">
        <w:tab/>
        <w:t xml:space="preserve">If the driver’s position is at the centre of the front compartment or close to it and the </w:t>
      </w:r>
      <w:r w:rsidR="0030703D">
        <w:t>"</w:t>
      </w:r>
      <w:r w:rsidR="003457FD" w:rsidRPr="00D1135D">
        <w:t>other side (from the driver’s side) of the front compartment of the vehicle</w:t>
      </w:r>
      <w:r w:rsidR="0030703D">
        <w:t>"</w:t>
      </w:r>
      <w:r w:rsidR="003457FD" w:rsidRPr="00D1135D">
        <w:t xml:space="preserve"> corresponds to two possible zones to the left and to the right of the driver’s position, the technical services shall choose one of the following:</w:t>
      </w:r>
    </w:p>
    <w:p w14:paraId="318633D8" w14:textId="3C0E4F29" w:rsidR="003457FD" w:rsidRPr="00D1135D" w:rsidRDefault="00EA529A" w:rsidP="00B91BAB">
      <w:pPr>
        <w:pStyle w:val="SingleTxtG"/>
        <w:numPr>
          <w:ilvl w:val="0"/>
          <w:numId w:val="52"/>
        </w:numPr>
        <w:ind w:left="2835" w:hanging="561"/>
      </w:pPr>
      <w:r w:rsidRPr="00D1135D">
        <w:t>t</w:t>
      </w:r>
      <w:r w:rsidR="003457FD" w:rsidRPr="00D1135D">
        <w:t xml:space="preserve">o split the gaze fixation into the </w:t>
      </w:r>
      <w:r w:rsidR="0030703D">
        <w:t>"</w:t>
      </w:r>
      <w:r w:rsidR="003457FD" w:rsidRPr="00D1135D">
        <w:t>left version</w:t>
      </w:r>
      <w:r w:rsidR="0030703D">
        <w:t>"</w:t>
      </w:r>
      <w:r w:rsidR="003457FD" w:rsidRPr="00D1135D">
        <w:t xml:space="preserve"> and the </w:t>
      </w:r>
      <w:r w:rsidR="0030703D">
        <w:t>"</w:t>
      </w:r>
      <w:r w:rsidR="003457FD" w:rsidRPr="00D1135D">
        <w:t>right version</w:t>
      </w:r>
      <w:r w:rsidR="0030703D">
        <w:t>"</w:t>
      </w:r>
      <w:r w:rsidR="003457FD" w:rsidRPr="00D1135D">
        <w:t xml:space="preserve"> of the fixation point;</w:t>
      </w:r>
    </w:p>
    <w:p w14:paraId="047FB053" w14:textId="4172C9A3" w:rsidR="003457FD" w:rsidRPr="00D1135D" w:rsidRDefault="00EA529A" w:rsidP="00B91BAB">
      <w:pPr>
        <w:pStyle w:val="SingleTxtG"/>
        <w:numPr>
          <w:ilvl w:val="0"/>
          <w:numId w:val="52"/>
        </w:numPr>
        <w:ind w:left="2835" w:hanging="561"/>
      </w:pPr>
      <w:r w:rsidRPr="00D1135D">
        <w:t>o</w:t>
      </w:r>
      <w:r w:rsidR="003457FD" w:rsidRPr="00D1135D">
        <w:t xml:space="preserve">nly if there is more than one fixation point which can be split, to alternate by doing the </w:t>
      </w:r>
      <w:r w:rsidR="0030703D">
        <w:t>"</w:t>
      </w:r>
      <w:r w:rsidR="003457FD" w:rsidRPr="00D1135D">
        <w:t>left version</w:t>
      </w:r>
      <w:r w:rsidR="0030703D">
        <w:t>"</w:t>
      </w:r>
      <w:r w:rsidR="003457FD" w:rsidRPr="00D1135D">
        <w:t xml:space="preserve"> for a given fixation point and the </w:t>
      </w:r>
      <w:r w:rsidR="0030703D">
        <w:t>"</w:t>
      </w:r>
      <w:r w:rsidR="003457FD" w:rsidRPr="00D1135D">
        <w:t>right version</w:t>
      </w:r>
      <w:r w:rsidR="0030703D">
        <w:t>"</w:t>
      </w:r>
      <w:r w:rsidR="003457FD" w:rsidRPr="00D1135D">
        <w:t xml:space="preserve"> for another fixation point – so as to cover the left side and the right side at least once (for each side).</w:t>
      </w:r>
    </w:p>
    <w:p w14:paraId="319C253D" w14:textId="77777777" w:rsidR="003457FD" w:rsidRPr="00D1135D" w:rsidRDefault="00D44BAC" w:rsidP="003457FD">
      <w:pPr>
        <w:pStyle w:val="SingleTxtG"/>
      </w:pPr>
      <w:r w:rsidRPr="00D1135D">
        <w:t>5</w:t>
      </w:r>
      <w:r w:rsidR="003457FD" w:rsidRPr="00D1135D">
        <w:t>.</w:t>
      </w:r>
      <w:r w:rsidR="003457FD" w:rsidRPr="00D1135D">
        <w:tab/>
      </w:r>
      <w:r w:rsidR="003457FD" w:rsidRPr="00D1135D">
        <w:tab/>
        <w:t>Testing velocities</w:t>
      </w:r>
    </w:p>
    <w:p w14:paraId="4E4D5AC5" w14:textId="1BC23069" w:rsidR="003457FD" w:rsidRPr="00D1135D" w:rsidRDefault="00D44BAC" w:rsidP="003457FD">
      <w:pPr>
        <w:pStyle w:val="SingleTxtG"/>
        <w:ind w:left="2268" w:hanging="1134"/>
      </w:pPr>
      <w:r w:rsidRPr="00D1135D">
        <w:t>5</w:t>
      </w:r>
      <w:r w:rsidR="003457FD" w:rsidRPr="00D1135D">
        <w:t>.1.</w:t>
      </w:r>
      <w:r w:rsidR="003457FD" w:rsidRPr="00D1135D">
        <w:tab/>
      </w:r>
      <w:r w:rsidR="003457FD" w:rsidRPr="00D1135D">
        <w:tab/>
        <w:t xml:space="preserve">All gaze fixation points shall be tested at least once between 20 </w:t>
      </w:r>
      <w:r w:rsidR="0030703D" w:rsidRPr="00D1135D">
        <w:t xml:space="preserve">km/h </w:t>
      </w:r>
      <w:r w:rsidR="003457FD" w:rsidRPr="00D1135D">
        <w:t>and 35 km/h</w:t>
      </w:r>
      <w:r w:rsidR="00553297" w:rsidRPr="00D1135D">
        <w:t xml:space="preserve">, and at least </w:t>
      </w:r>
      <w:r w:rsidR="003457FD" w:rsidRPr="00D1135D">
        <w:t xml:space="preserve">once between 50 </w:t>
      </w:r>
      <w:r w:rsidR="0030703D" w:rsidRPr="00D1135D">
        <w:t xml:space="preserve">km/h </w:t>
      </w:r>
      <w:r w:rsidR="003457FD" w:rsidRPr="00D1135D">
        <w:t>and 65 km/h.</w:t>
      </w:r>
    </w:p>
    <w:p w14:paraId="08A00798" w14:textId="77777777" w:rsidR="003457FD" w:rsidRPr="00D1135D" w:rsidRDefault="00D44BAC" w:rsidP="00D501CC">
      <w:pPr>
        <w:pStyle w:val="SingleTxtG"/>
        <w:keepNext/>
        <w:ind w:left="2268" w:hanging="1134"/>
      </w:pPr>
      <w:r w:rsidRPr="00D1135D">
        <w:t>6</w:t>
      </w:r>
      <w:r w:rsidR="003457FD" w:rsidRPr="00D1135D">
        <w:t>.</w:t>
      </w:r>
      <w:r w:rsidR="003457FD" w:rsidRPr="00D1135D">
        <w:tab/>
        <w:t>Environmental conditions</w:t>
      </w:r>
    </w:p>
    <w:p w14:paraId="7E500564" w14:textId="77777777" w:rsidR="003457FD" w:rsidRPr="00D1135D" w:rsidRDefault="00D44BAC" w:rsidP="003457FD">
      <w:pPr>
        <w:pStyle w:val="SingleTxtG"/>
        <w:ind w:left="2268" w:hanging="1134"/>
      </w:pPr>
      <w:r w:rsidRPr="00D1135D">
        <w:t>6</w:t>
      </w:r>
      <w:r w:rsidR="003457FD" w:rsidRPr="00D1135D">
        <w:t>.1.</w:t>
      </w:r>
      <w:r w:rsidR="003457FD" w:rsidRPr="00D1135D">
        <w:tab/>
        <w:t>The tests must be performed on the vehicle under real or simulated external condition of operation for day and night.</w:t>
      </w:r>
    </w:p>
    <w:p w14:paraId="5EEBCFDA" w14:textId="77777777" w:rsidR="003457FD" w:rsidRPr="00D1135D" w:rsidRDefault="003457FD" w:rsidP="003457FD">
      <w:pPr>
        <w:pStyle w:val="SingleTxtG"/>
        <w:ind w:left="2268" w:hanging="1134"/>
      </w:pPr>
      <w:r w:rsidRPr="00D1135D">
        <w:tab/>
        <w:t>Systems not affected by daylight may be tested either in day or night conditions.</w:t>
      </w:r>
    </w:p>
    <w:p w14:paraId="1791C839" w14:textId="77777777" w:rsidR="003457FD" w:rsidRPr="00D1135D" w:rsidRDefault="00D44BAC" w:rsidP="003457FD">
      <w:pPr>
        <w:pStyle w:val="SingleTxtG"/>
        <w:ind w:left="2268" w:hanging="1134"/>
      </w:pPr>
      <w:r w:rsidRPr="00D1135D">
        <w:t>6</w:t>
      </w:r>
      <w:r w:rsidR="003457FD" w:rsidRPr="00D1135D">
        <w:t>.1.1.</w:t>
      </w:r>
      <w:r w:rsidR="003457FD" w:rsidRPr="00D1135D">
        <w:tab/>
        <w:t>Where the testing is executed on a test track road environment:</w:t>
      </w:r>
    </w:p>
    <w:p w14:paraId="4EBAE702" w14:textId="77777777" w:rsidR="003457FD" w:rsidRPr="00D1135D" w:rsidRDefault="00831565" w:rsidP="00B91BAB">
      <w:pPr>
        <w:pStyle w:val="SingleTxtG"/>
        <w:numPr>
          <w:ilvl w:val="0"/>
          <w:numId w:val="53"/>
        </w:numPr>
        <w:ind w:left="2835" w:hanging="561"/>
      </w:pPr>
      <w:r w:rsidRPr="00D1135D">
        <w:t>d</w:t>
      </w:r>
      <w:r w:rsidR="003457FD" w:rsidRPr="00D1135D">
        <w:t>ay: testing shall start after sunrise and before sunset;</w:t>
      </w:r>
    </w:p>
    <w:p w14:paraId="733D0952" w14:textId="77777777" w:rsidR="003457FD" w:rsidRPr="00D1135D" w:rsidRDefault="00831565" w:rsidP="00B91BAB">
      <w:pPr>
        <w:pStyle w:val="SingleTxtG"/>
        <w:numPr>
          <w:ilvl w:val="0"/>
          <w:numId w:val="53"/>
        </w:numPr>
        <w:ind w:left="2835" w:hanging="561"/>
      </w:pPr>
      <w:r w:rsidRPr="00D1135D">
        <w:t>n</w:t>
      </w:r>
      <w:r w:rsidR="003457FD" w:rsidRPr="00D1135D">
        <w:t>ight: testing shall start after sunset and before sunrise.</w:t>
      </w:r>
    </w:p>
    <w:p w14:paraId="079B8794" w14:textId="77777777" w:rsidR="003457FD" w:rsidRPr="00D1135D" w:rsidRDefault="00D44BAC" w:rsidP="003457FD">
      <w:pPr>
        <w:pStyle w:val="SingleTxtG"/>
        <w:ind w:left="2268" w:hanging="1134"/>
      </w:pPr>
      <w:r w:rsidRPr="00D1135D">
        <w:t>6</w:t>
      </w:r>
      <w:r w:rsidR="003457FD" w:rsidRPr="00D1135D">
        <w:t>.1.2.</w:t>
      </w:r>
      <w:r w:rsidR="003457FD" w:rsidRPr="00D1135D">
        <w:tab/>
        <w:t>In case of testing executed on a simulated road environment:</w:t>
      </w:r>
    </w:p>
    <w:p w14:paraId="74ACE4BF" w14:textId="77777777" w:rsidR="003457FD" w:rsidRPr="00D1135D" w:rsidRDefault="00831565" w:rsidP="00B91BAB">
      <w:pPr>
        <w:pStyle w:val="SingleTxtG"/>
        <w:numPr>
          <w:ilvl w:val="0"/>
          <w:numId w:val="54"/>
        </w:numPr>
        <w:ind w:left="2835" w:hanging="561"/>
      </w:pPr>
      <w:r w:rsidRPr="00D1135D">
        <w:t>d</w:t>
      </w:r>
      <w:r w:rsidR="003457FD" w:rsidRPr="00D1135D">
        <w:t>ay: conditions diffuse with ambient light (ISO 15008:2017);</w:t>
      </w:r>
    </w:p>
    <w:p w14:paraId="27D06521" w14:textId="77777777" w:rsidR="003457FD" w:rsidRPr="00D1135D" w:rsidRDefault="00831565" w:rsidP="00084E39">
      <w:pPr>
        <w:pStyle w:val="SingleTxtG"/>
        <w:keepLines/>
        <w:numPr>
          <w:ilvl w:val="0"/>
          <w:numId w:val="54"/>
        </w:numPr>
        <w:ind w:left="2835" w:hanging="561"/>
      </w:pPr>
      <w:r w:rsidRPr="00D1135D">
        <w:lastRenderedPageBreak/>
        <w:t>n</w:t>
      </w:r>
      <w:r w:rsidR="003457FD" w:rsidRPr="00D1135D">
        <w:t>ight: condition of low ambient illumination under which the adaptation level of the driver is mainly influenced by the portion of the road ahead covered by the vehicle’s own headlights and surrounding street lights, and display and instrument brightness (ISO 15008:2017).</w:t>
      </w:r>
    </w:p>
    <w:p w14:paraId="00C472A4" w14:textId="77777777" w:rsidR="003457FD" w:rsidRPr="00D1135D" w:rsidRDefault="00D44BAC" w:rsidP="003457FD">
      <w:pPr>
        <w:pStyle w:val="SingleTxtG"/>
        <w:ind w:left="2268" w:hanging="1134"/>
      </w:pPr>
      <w:r w:rsidRPr="00D1135D">
        <w:t>7</w:t>
      </w:r>
      <w:r w:rsidR="003457FD" w:rsidRPr="00D1135D">
        <w:t>.</w:t>
      </w:r>
      <w:r w:rsidR="003457FD" w:rsidRPr="00D1135D">
        <w:tab/>
        <w:t>Definition of temporal thresholds for warnings</w:t>
      </w:r>
    </w:p>
    <w:p w14:paraId="0B6EB448" w14:textId="77777777" w:rsidR="003457FD" w:rsidRPr="00D1135D" w:rsidRDefault="00D44BAC" w:rsidP="003457FD">
      <w:pPr>
        <w:pStyle w:val="SingleTxtG"/>
        <w:ind w:left="2268" w:hanging="1134"/>
      </w:pPr>
      <w:r w:rsidRPr="00D1135D">
        <w:t>7</w:t>
      </w:r>
      <w:r w:rsidR="003457FD" w:rsidRPr="00D1135D">
        <w:t>.1.</w:t>
      </w:r>
      <w:r w:rsidR="003457FD" w:rsidRPr="00D1135D">
        <w:tab/>
        <w:t>Primary threshold for emitting distraction warning:</w:t>
      </w:r>
    </w:p>
    <w:p w14:paraId="3106D233" w14:textId="13B150DD" w:rsidR="003457FD" w:rsidRPr="00D1135D" w:rsidRDefault="003457FD" w:rsidP="003457FD">
      <w:pPr>
        <w:pStyle w:val="SingleTxtG"/>
        <w:ind w:left="2268" w:hanging="1134"/>
      </w:pPr>
      <w:r w:rsidRPr="00D1135D">
        <w:tab/>
        <w:t>A warning should be triggered in accordance with the requirements set out in paragraphs 5.</w:t>
      </w:r>
      <w:r w:rsidR="00DC118F" w:rsidRPr="00D1135D">
        <w:t>5</w:t>
      </w:r>
      <w:r w:rsidRPr="00D1135D">
        <w:t>.2.1. and 5.</w:t>
      </w:r>
      <w:r w:rsidR="00DC118F" w:rsidRPr="00D1135D">
        <w:t>5</w:t>
      </w:r>
      <w:r w:rsidRPr="00D1135D">
        <w:t xml:space="preserve">.2.2. of this Regulation where the gaze fixation points set out in paragraph </w:t>
      </w:r>
      <w:r w:rsidR="00654EA2" w:rsidRPr="00D1135D">
        <w:t>4</w:t>
      </w:r>
      <w:r w:rsidRPr="00D1135D">
        <w:t>.2. of this annex shall be the monitoring parameters.</w:t>
      </w:r>
    </w:p>
    <w:p w14:paraId="6DBABBAA" w14:textId="77777777" w:rsidR="003457FD" w:rsidRPr="00D1135D" w:rsidRDefault="00D44BAC" w:rsidP="003457FD">
      <w:pPr>
        <w:pStyle w:val="SingleTxtG"/>
        <w:ind w:left="2268" w:hanging="1134"/>
      </w:pPr>
      <w:r w:rsidRPr="00D1135D">
        <w:t>8</w:t>
      </w:r>
      <w:r w:rsidR="003457FD" w:rsidRPr="00D1135D">
        <w:t>.</w:t>
      </w:r>
      <w:r w:rsidR="003457FD" w:rsidRPr="00D1135D">
        <w:tab/>
        <w:t>Procedure for spot-check testing</w:t>
      </w:r>
    </w:p>
    <w:p w14:paraId="2FBE55BE" w14:textId="77777777" w:rsidR="003457FD" w:rsidRPr="00D1135D" w:rsidRDefault="00D44BAC" w:rsidP="003457FD">
      <w:pPr>
        <w:pStyle w:val="SingleTxtG"/>
        <w:ind w:left="2268" w:hanging="1134"/>
      </w:pPr>
      <w:r w:rsidRPr="00D1135D">
        <w:t>8</w:t>
      </w:r>
      <w:r w:rsidR="003457FD" w:rsidRPr="00D1135D">
        <w:t>.1.</w:t>
      </w:r>
      <w:r w:rsidR="003457FD" w:rsidRPr="00D1135D">
        <w:tab/>
        <w:t xml:space="preserve">The test driver shall be instructed on the functionality of the system. The instruction process shall be clearly documented in the evidence dossier supplied by the vehicle manufacturer to the </w:t>
      </w:r>
      <w:r w:rsidR="00AA5703" w:rsidRPr="00D1135D">
        <w:t>T</w:t>
      </w:r>
      <w:r w:rsidR="003457FD" w:rsidRPr="00D1135D">
        <w:t xml:space="preserve">ype </w:t>
      </w:r>
      <w:r w:rsidR="00AA5703" w:rsidRPr="00D1135D">
        <w:t>A</w:t>
      </w:r>
      <w:r w:rsidR="003457FD" w:rsidRPr="00D1135D">
        <w:t xml:space="preserve">pproval </w:t>
      </w:r>
      <w:r w:rsidR="00AA5703" w:rsidRPr="00D1135D">
        <w:t>A</w:t>
      </w:r>
      <w:r w:rsidR="003457FD" w:rsidRPr="00D1135D">
        <w:t xml:space="preserve">uthorities and </w:t>
      </w:r>
      <w:r w:rsidR="001A5739" w:rsidRPr="00D1135D">
        <w:t>T</w:t>
      </w:r>
      <w:r w:rsidR="003457FD" w:rsidRPr="00D1135D">
        <w:t xml:space="preserve">echnical </w:t>
      </w:r>
      <w:r w:rsidR="001A5739" w:rsidRPr="00D1135D">
        <w:t>S</w:t>
      </w:r>
      <w:r w:rsidR="003457FD" w:rsidRPr="00D1135D">
        <w:t xml:space="preserve">ervices in accordance with </w:t>
      </w:r>
      <w:r w:rsidR="008F3DC0" w:rsidRPr="00D1135D">
        <w:t>Annex 3</w:t>
      </w:r>
      <w:r w:rsidR="003457FD" w:rsidRPr="00D1135D">
        <w:t>.</w:t>
      </w:r>
    </w:p>
    <w:p w14:paraId="33EC2853" w14:textId="083ED5C3" w:rsidR="003457FD" w:rsidRPr="00D1135D" w:rsidRDefault="00D44BAC" w:rsidP="003457FD">
      <w:pPr>
        <w:pStyle w:val="SingleTxtG"/>
        <w:ind w:left="2268" w:hanging="1134"/>
      </w:pPr>
      <w:r w:rsidRPr="00D1135D">
        <w:t>8</w:t>
      </w:r>
      <w:r w:rsidR="003457FD" w:rsidRPr="00D1135D">
        <w:t>.2.</w:t>
      </w:r>
      <w:r w:rsidR="003457FD" w:rsidRPr="00D1135D">
        <w:tab/>
      </w:r>
      <w:r w:rsidR="003457FD" w:rsidRPr="00D1135D">
        <w:tab/>
        <w:t>If the ADDW system should be calibrated for a period of time after its initialisation, calibration procedures shall take place during a baseline driving situation, with no parallel distracting activities.</w:t>
      </w:r>
    </w:p>
    <w:p w14:paraId="6D9B4F69" w14:textId="253CB160" w:rsidR="008A134C" w:rsidRPr="00D1135D" w:rsidRDefault="008A134C" w:rsidP="003457FD">
      <w:pPr>
        <w:pStyle w:val="SingleTxtG"/>
        <w:ind w:left="2268" w:hanging="1134"/>
      </w:pPr>
      <w:r w:rsidRPr="00D1135D">
        <w:t>8.2.1.</w:t>
      </w:r>
      <w:r w:rsidRPr="00D1135D">
        <w:tab/>
        <w:t xml:space="preserve">The baseline driving situation </w:t>
      </w:r>
      <w:r w:rsidR="008910A9" w:rsidRPr="00D1135D">
        <w:t>shall be described by the manufacturer</w:t>
      </w:r>
      <w:r w:rsidR="004C06BC" w:rsidRPr="00D1135D">
        <w:t xml:space="preserve"> to allow </w:t>
      </w:r>
      <w:r w:rsidR="008910A9" w:rsidRPr="00D1135D">
        <w:t xml:space="preserve">its </w:t>
      </w:r>
      <w:r w:rsidR="004C06BC" w:rsidRPr="00D1135D">
        <w:t xml:space="preserve">successful </w:t>
      </w:r>
      <w:r w:rsidR="008910A9" w:rsidRPr="00D1135D">
        <w:t xml:space="preserve">execution, </w:t>
      </w:r>
      <w:r w:rsidR="004C06BC" w:rsidRPr="00D1135D">
        <w:t xml:space="preserve">with information </w:t>
      </w:r>
      <w:r w:rsidR="008910A9" w:rsidRPr="00D1135D">
        <w:t xml:space="preserve">including but not limited to the vehicle speed-time profile and </w:t>
      </w:r>
      <w:r w:rsidR="009D6F8E" w:rsidRPr="00D1135D">
        <w:t xml:space="preserve">specific steps or actions </w:t>
      </w:r>
      <w:r w:rsidR="004C06BC" w:rsidRPr="00D1135D">
        <w:t>required</w:t>
      </w:r>
      <w:r w:rsidR="009D6F8E" w:rsidRPr="00D1135D">
        <w:t xml:space="preserve"> by the driver</w:t>
      </w:r>
      <w:r w:rsidR="008910A9" w:rsidRPr="00D1135D">
        <w:t>.</w:t>
      </w:r>
    </w:p>
    <w:p w14:paraId="05D3CAE1" w14:textId="77777777" w:rsidR="003457FD" w:rsidRPr="00D1135D" w:rsidRDefault="00D44BAC" w:rsidP="003457FD">
      <w:pPr>
        <w:pStyle w:val="SingleTxtG"/>
        <w:ind w:left="2268" w:hanging="1134"/>
      </w:pPr>
      <w:r w:rsidRPr="00D1135D">
        <w:t>8</w:t>
      </w:r>
      <w:r w:rsidR="003457FD" w:rsidRPr="00D1135D">
        <w:t>.3.</w:t>
      </w:r>
      <w:r w:rsidR="003457FD" w:rsidRPr="00D1135D">
        <w:tab/>
        <w:t>Testing of gaze fixation points</w:t>
      </w:r>
    </w:p>
    <w:p w14:paraId="291ABB3C" w14:textId="77777777" w:rsidR="003457FD" w:rsidRPr="00D1135D" w:rsidRDefault="00D44BAC" w:rsidP="003457FD">
      <w:pPr>
        <w:pStyle w:val="SingleTxtG"/>
        <w:ind w:left="2268" w:hanging="1134"/>
      </w:pPr>
      <w:r w:rsidRPr="00D1135D">
        <w:t>8</w:t>
      </w:r>
      <w:r w:rsidR="003457FD" w:rsidRPr="00D1135D">
        <w:t>.3.1.</w:t>
      </w:r>
      <w:r w:rsidR="003457FD" w:rsidRPr="00D1135D">
        <w:tab/>
        <w:t>Testing procedure shall detect occurrences of single, uninterrupted long-duration gazes by the driver away from the driving situation. Detecting those occurrences shall begin when both of the following conditions are met:</w:t>
      </w:r>
    </w:p>
    <w:p w14:paraId="018DA7B2" w14:textId="77777777" w:rsidR="003457FD" w:rsidRPr="00D1135D" w:rsidRDefault="00735502" w:rsidP="00B91BAB">
      <w:pPr>
        <w:pStyle w:val="SingleTxtG"/>
        <w:numPr>
          <w:ilvl w:val="0"/>
          <w:numId w:val="56"/>
        </w:numPr>
        <w:ind w:left="2835" w:hanging="561"/>
      </w:pPr>
      <w:r w:rsidRPr="00D1135D">
        <w:t>t</w:t>
      </w:r>
      <w:r w:rsidR="003457FD" w:rsidRPr="00D1135D">
        <w:t xml:space="preserve">he vehicle registers the velocity to be tested, according to paragraph </w:t>
      </w:r>
      <w:r w:rsidR="00654EA2" w:rsidRPr="00D1135D">
        <w:t>5</w:t>
      </w:r>
      <w:r w:rsidR="003457FD" w:rsidRPr="00D1135D">
        <w:t>.1. above;</w:t>
      </w:r>
      <w:r w:rsidRPr="00D1135D">
        <w:t xml:space="preserve"> and</w:t>
      </w:r>
    </w:p>
    <w:p w14:paraId="3267024D" w14:textId="71B0FD2A" w:rsidR="003457FD" w:rsidRPr="00D1135D" w:rsidRDefault="00735502" w:rsidP="00B91BAB">
      <w:pPr>
        <w:pStyle w:val="SingleTxtG"/>
        <w:numPr>
          <w:ilvl w:val="0"/>
          <w:numId w:val="56"/>
        </w:numPr>
        <w:ind w:left="2835" w:hanging="561"/>
      </w:pPr>
      <w:r w:rsidRPr="00D1135D">
        <w:t>t</w:t>
      </w:r>
      <w:r w:rsidR="003457FD" w:rsidRPr="00D1135D">
        <w:t>he ADDW system assesses the driver as not distracted for at least 60 seconds</w:t>
      </w:r>
      <w:r w:rsidR="000007C0" w:rsidRPr="00D1135D">
        <w:t xml:space="preserve"> </w:t>
      </w:r>
      <w:r w:rsidR="002F28DC">
        <w:t xml:space="preserve">– </w:t>
      </w:r>
      <w:r w:rsidR="007D5B80" w:rsidRPr="00D1135D">
        <w:t xml:space="preserve">this </w:t>
      </w:r>
      <w:r w:rsidR="000007C0" w:rsidRPr="00D1135D">
        <w:t>minimum</w:t>
      </w:r>
      <w:r w:rsidR="00F544BF" w:rsidRPr="00D1135D">
        <w:t xml:space="preserve"> </w:t>
      </w:r>
      <w:r w:rsidR="007D5B80" w:rsidRPr="00D1135D">
        <w:t>60 second period</w:t>
      </w:r>
      <w:r w:rsidR="000007C0" w:rsidRPr="00D1135D">
        <w:t xml:space="preserve"> starts once any necessary calibration of the ADDW system is completed in</w:t>
      </w:r>
      <w:r w:rsidR="00226323" w:rsidRPr="00D1135D">
        <w:t xml:space="preserve"> accordance with paragraph 8.2</w:t>
      </w:r>
      <w:r w:rsidR="003C4D77" w:rsidRPr="00D1135D">
        <w:t>.</w:t>
      </w:r>
      <w:r w:rsidR="00226323" w:rsidRPr="00D1135D">
        <w:t xml:space="preserve"> of this Annex and paragraph 5.3.1.1</w:t>
      </w:r>
      <w:r w:rsidR="003C4D77" w:rsidRPr="00D1135D">
        <w:t>.</w:t>
      </w:r>
      <w:r w:rsidR="00226323" w:rsidRPr="00D1135D">
        <w:t xml:space="preserve"> of this Regulation</w:t>
      </w:r>
      <w:r w:rsidR="003457FD" w:rsidRPr="00D1135D">
        <w:t>.</w:t>
      </w:r>
    </w:p>
    <w:p w14:paraId="34D00503" w14:textId="77777777" w:rsidR="003457FD" w:rsidRPr="00D1135D" w:rsidRDefault="00D44BAC" w:rsidP="003457FD">
      <w:pPr>
        <w:pStyle w:val="SingleTxtG"/>
        <w:ind w:left="2268" w:hanging="1134"/>
      </w:pPr>
      <w:r w:rsidRPr="00D1135D">
        <w:t>8</w:t>
      </w:r>
      <w:r w:rsidR="003457FD" w:rsidRPr="00D1135D">
        <w:t>.3.2.</w:t>
      </w:r>
      <w:r w:rsidR="003457FD" w:rsidRPr="00D1135D">
        <w:tab/>
      </w:r>
      <w:r w:rsidR="003457FD" w:rsidRPr="00D1135D">
        <w:tab/>
        <w:t>The authority responsible for the type-approval may decide the sequence in which the fixation points are tested.</w:t>
      </w:r>
    </w:p>
    <w:p w14:paraId="2B5D1C8B" w14:textId="254336F4" w:rsidR="003457FD" w:rsidRPr="00D1135D" w:rsidRDefault="00D44BAC" w:rsidP="003457FD">
      <w:pPr>
        <w:pStyle w:val="SingleTxtG"/>
        <w:ind w:left="2268" w:hanging="1134"/>
      </w:pPr>
      <w:r w:rsidRPr="00D1135D">
        <w:t>8</w:t>
      </w:r>
      <w:r w:rsidR="003457FD" w:rsidRPr="00D1135D">
        <w:t>.3.3.</w:t>
      </w:r>
      <w:r w:rsidR="003457FD" w:rsidRPr="00D1135D">
        <w:tab/>
        <w:t>During the test, actions by the driver should be limited to those naturally expected from the fixation points considered.</w:t>
      </w:r>
    </w:p>
    <w:p w14:paraId="1E9FF3BA" w14:textId="2DE40979" w:rsidR="004B66AF" w:rsidRPr="00D1135D" w:rsidRDefault="004B66AF" w:rsidP="003457FD">
      <w:pPr>
        <w:pStyle w:val="SingleTxtG"/>
        <w:ind w:left="2268" w:hanging="1134"/>
      </w:pPr>
      <w:r w:rsidRPr="00D1135D">
        <w:t>8.3.3.1.</w:t>
      </w:r>
      <w:r w:rsidR="00D253E5" w:rsidRPr="00D1135D">
        <w:tab/>
        <w:t xml:space="preserve">Naturally expected actions by the driver are typically a combined movement of both </w:t>
      </w:r>
      <w:r w:rsidR="00D578EC" w:rsidRPr="00D1135D">
        <w:t>head</w:t>
      </w:r>
      <w:r w:rsidR="00D253E5" w:rsidRPr="00D1135D">
        <w:t xml:space="preserve"> and eyes. However, there may be situations in which a behaviour similar to eyes only movement (lizard type) or </w:t>
      </w:r>
      <w:r w:rsidR="00D578EC" w:rsidRPr="00D1135D">
        <w:t>head</w:t>
      </w:r>
      <w:r w:rsidR="00D253E5" w:rsidRPr="00D1135D">
        <w:t xml:space="preserve"> only movement (owl type) is observed.</w:t>
      </w:r>
    </w:p>
    <w:p w14:paraId="2E1CD787" w14:textId="5A1F0D57" w:rsidR="003457FD" w:rsidRPr="00D1135D" w:rsidRDefault="00D44BAC" w:rsidP="003457FD">
      <w:pPr>
        <w:pStyle w:val="SingleTxtG"/>
        <w:ind w:left="2268" w:hanging="1134"/>
      </w:pPr>
      <w:r w:rsidRPr="00D1135D">
        <w:t>8</w:t>
      </w:r>
      <w:r w:rsidR="003457FD" w:rsidRPr="00D1135D">
        <w:t>.3.4.</w:t>
      </w:r>
      <w:r w:rsidR="003457FD" w:rsidRPr="00D1135D">
        <w:tab/>
        <w:t xml:space="preserve">All fixation points assigned to the zones set out in paragraph </w:t>
      </w:r>
      <w:r w:rsidR="006C18B8" w:rsidRPr="00D1135D">
        <w:t>4</w:t>
      </w:r>
      <w:r w:rsidR="003457FD" w:rsidRPr="00D1135D">
        <w:t>.2. above</w:t>
      </w:r>
      <w:r w:rsidR="00726822" w:rsidRPr="00D1135D">
        <w:t xml:space="preserve">, and which are located in </w:t>
      </w:r>
      <w:r w:rsidR="00FC4D85" w:rsidRPr="00D1135D">
        <w:t>Area 3,</w:t>
      </w:r>
      <w:r w:rsidR="003457FD" w:rsidRPr="00D1135D">
        <w:t xml:space="preserve"> shall be tested.</w:t>
      </w:r>
    </w:p>
    <w:p w14:paraId="23851BC4" w14:textId="77777777" w:rsidR="003457FD" w:rsidRPr="00D1135D" w:rsidRDefault="00D44BAC" w:rsidP="003457FD">
      <w:pPr>
        <w:pStyle w:val="SingleTxtG"/>
        <w:ind w:left="2268" w:hanging="1134"/>
      </w:pPr>
      <w:r w:rsidRPr="00D1135D">
        <w:t>8</w:t>
      </w:r>
      <w:r w:rsidR="003457FD" w:rsidRPr="00D1135D">
        <w:t>.3.5.</w:t>
      </w:r>
      <w:r w:rsidR="003457FD" w:rsidRPr="00D1135D">
        <w:tab/>
        <w:t>For the measurement of each individual gaze fixation point, the start of the measurement is triggered as soon as the test driver is assessed by the system as not distracted for at least 15 seconds.</w:t>
      </w:r>
    </w:p>
    <w:p w14:paraId="4486F57F" w14:textId="77777777" w:rsidR="003457FD" w:rsidRPr="00D1135D" w:rsidRDefault="00D44BAC" w:rsidP="003457FD">
      <w:pPr>
        <w:pStyle w:val="SingleTxtG"/>
        <w:ind w:left="2268" w:hanging="1134"/>
      </w:pPr>
      <w:r w:rsidRPr="00D1135D">
        <w:t>8</w:t>
      </w:r>
      <w:r w:rsidR="003457FD" w:rsidRPr="00D1135D">
        <w:t>.3.6.</w:t>
      </w:r>
      <w:r w:rsidR="003457FD" w:rsidRPr="00D1135D">
        <w:tab/>
        <w:t xml:space="preserve">The vehicle manufacturer may provide information via the documentation, referred to in </w:t>
      </w:r>
      <w:r w:rsidR="00137099" w:rsidRPr="00D1135D">
        <w:t>Annex 3</w:t>
      </w:r>
      <w:r w:rsidR="003457FD" w:rsidRPr="00D1135D">
        <w:t>, to define the key behaviour/activities which will not be recognised as distracted actions for the purpose of that test.</w:t>
      </w:r>
    </w:p>
    <w:p w14:paraId="0884EFAE" w14:textId="77777777" w:rsidR="003457FD" w:rsidRPr="00D1135D" w:rsidRDefault="00D44BAC" w:rsidP="003457FD">
      <w:pPr>
        <w:pStyle w:val="SingleTxtG"/>
        <w:ind w:left="2268" w:hanging="1134"/>
      </w:pPr>
      <w:r w:rsidRPr="00D1135D">
        <w:t>8</w:t>
      </w:r>
      <w:r w:rsidR="003457FD" w:rsidRPr="00D1135D">
        <w:t>.3.7.</w:t>
      </w:r>
      <w:r w:rsidR="003457FD" w:rsidRPr="00D1135D">
        <w:tab/>
        <w:t xml:space="preserve">The test driver is instructed to shift their gaze to one of the fixation points, applying the requirement from paragraph </w:t>
      </w:r>
      <w:r w:rsidR="006C18B8" w:rsidRPr="00D1135D">
        <w:t>8</w:t>
      </w:r>
      <w:r w:rsidR="003457FD" w:rsidRPr="00D1135D">
        <w:t xml:space="preserve">.3.3. above as well as possible. </w:t>
      </w:r>
    </w:p>
    <w:p w14:paraId="6EEB9C9B" w14:textId="5647E592" w:rsidR="003457FD" w:rsidRPr="00D1135D" w:rsidRDefault="00D44BAC" w:rsidP="003457FD">
      <w:pPr>
        <w:pStyle w:val="SingleTxtG"/>
        <w:ind w:left="2268" w:hanging="1134"/>
      </w:pPr>
      <w:r w:rsidRPr="00D1135D">
        <w:lastRenderedPageBreak/>
        <w:t>8</w:t>
      </w:r>
      <w:r w:rsidR="003457FD" w:rsidRPr="00D1135D">
        <w:t>.3.8.</w:t>
      </w:r>
      <w:r w:rsidR="003457FD" w:rsidRPr="00D1135D">
        <w:tab/>
        <w:t>The test driver maintains their gaze focused on the fixation point</w:t>
      </w:r>
      <w:r w:rsidR="00351E4F" w:rsidRPr="00D1135D">
        <w:t>,</w:t>
      </w:r>
      <w:r w:rsidR="003457FD" w:rsidRPr="00D1135D">
        <w:t xml:space="preserve"> until a warning is emitted</w:t>
      </w:r>
      <w:r w:rsidR="00351E4F" w:rsidRPr="00D1135D">
        <w:t>,</w:t>
      </w:r>
      <w:r w:rsidR="003457FD" w:rsidRPr="00D1135D">
        <w:t xml:space="preserve"> or </w:t>
      </w:r>
      <w:r w:rsidR="00351E4F" w:rsidRPr="00D1135D">
        <w:t xml:space="preserve">at least 3 seconds after </w:t>
      </w:r>
      <w:r w:rsidR="003457FD" w:rsidRPr="00D1135D">
        <w:t xml:space="preserve">the time a warning </w:t>
      </w:r>
      <w:r w:rsidR="00351E4F" w:rsidRPr="00D1135D">
        <w:t>is expected to occur</w:t>
      </w:r>
      <w:r w:rsidR="003457FD" w:rsidRPr="00D1135D">
        <w:t>.</w:t>
      </w:r>
    </w:p>
    <w:p w14:paraId="5FE3E190" w14:textId="77777777" w:rsidR="003457FD" w:rsidRPr="00D1135D" w:rsidRDefault="00D44BAC" w:rsidP="003457FD">
      <w:pPr>
        <w:pStyle w:val="SingleTxtG"/>
        <w:ind w:left="2268" w:hanging="1134"/>
      </w:pPr>
      <w:r w:rsidRPr="00D1135D">
        <w:t>8</w:t>
      </w:r>
      <w:r w:rsidR="003457FD" w:rsidRPr="00D1135D">
        <w:t>.3.9.</w:t>
      </w:r>
      <w:r w:rsidR="003457FD" w:rsidRPr="00D1135D">
        <w:tab/>
        <w:t>After the measurement of each individual fixation point, the driver shall be assessed by the system as not distracted for at least 15 seconds before moving on to the next fixation point.</w:t>
      </w:r>
    </w:p>
    <w:p w14:paraId="445149DF" w14:textId="77777777" w:rsidR="003457FD" w:rsidRPr="00D1135D" w:rsidRDefault="00D44BAC" w:rsidP="003457FD">
      <w:pPr>
        <w:pStyle w:val="SingleTxtG"/>
        <w:ind w:left="2268" w:hanging="1134"/>
      </w:pPr>
      <w:r w:rsidRPr="00D1135D">
        <w:t>9</w:t>
      </w:r>
      <w:r w:rsidR="003457FD" w:rsidRPr="00D1135D">
        <w:t>.</w:t>
      </w:r>
      <w:r w:rsidR="003457FD" w:rsidRPr="00D1135D">
        <w:tab/>
        <w:t>Test Results</w:t>
      </w:r>
    </w:p>
    <w:p w14:paraId="7D8BD3D0" w14:textId="4E16AF73" w:rsidR="003457FD" w:rsidRPr="00D1135D" w:rsidRDefault="00D44BAC" w:rsidP="003457FD">
      <w:pPr>
        <w:pStyle w:val="SingleTxtG"/>
        <w:ind w:left="2268" w:hanging="1134"/>
      </w:pPr>
      <w:r w:rsidRPr="00D1135D">
        <w:t>9</w:t>
      </w:r>
      <w:r w:rsidR="003457FD" w:rsidRPr="00D1135D">
        <w:t>.1.</w:t>
      </w:r>
      <w:r w:rsidR="003457FD" w:rsidRPr="00D1135D">
        <w:tab/>
        <w:t>Measurements shall be treated as false negative when the driver maintains their gaze focused on a fixation point located inside Area 3 set out in paragraph 5.</w:t>
      </w:r>
      <w:r w:rsidR="00DC118F" w:rsidRPr="00D1135D">
        <w:t>5</w:t>
      </w:r>
      <w:r w:rsidR="003457FD" w:rsidRPr="00D1135D">
        <w:t>.1.</w:t>
      </w:r>
      <w:r w:rsidR="00EF1244" w:rsidRPr="00D1135D">
        <w:t>6</w:t>
      </w:r>
      <w:r w:rsidR="003457FD" w:rsidRPr="00D1135D">
        <w:t>. in this Regulation and under the condition set out in paragraph 5.</w:t>
      </w:r>
      <w:r w:rsidR="00DC118F" w:rsidRPr="00D1135D">
        <w:t>5</w:t>
      </w:r>
      <w:r w:rsidR="003457FD" w:rsidRPr="00D1135D">
        <w:t>.2.1. in this Regulation and no distraction warning is emitted within 4 seconds (which includes a 0.5 second uncertainty buffer).</w:t>
      </w:r>
    </w:p>
    <w:p w14:paraId="7849D0AA" w14:textId="7FB642B0" w:rsidR="003457FD" w:rsidRPr="00D1135D" w:rsidRDefault="00D97FB7" w:rsidP="003457FD">
      <w:pPr>
        <w:pStyle w:val="SingleTxtG"/>
        <w:ind w:left="2268" w:hanging="1134"/>
      </w:pPr>
      <w:r w:rsidRPr="00D1135D">
        <w:t>9.1.1.</w:t>
      </w:r>
      <w:r w:rsidR="003457FD" w:rsidRPr="00D1135D">
        <w:tab/>
        <w:t xml:space="preserve">A measurement may be changed from false negative to </w:t>
      </w:r>
      <w:r w:rsidR="0030703D">
        <w:t>"</w:t>
      </w:r>
      <w:r w:rsidR="003457FD" w:rsidRPr="00D1135D">
        <w:t>not applicable</w:t>
      </w:r>
      <w:r w:rsidR="0030703D">
        <w:t>"</w:t>
      </w:r>
      <w:r w:rsidR="003457FD" w:rsidRPr="00D1135D">
        <w:t xml:space="preserve"> if an audio or haptic warning from a different vehicle’s system has been triggered, within the expected time for an ADDW system, </w:t>
      </w:r>
      <w:r w:rsidR="00403CDD" w:rsidRPr="00D1135D">
        <w:t>or</w:t>
      </w:r>
      <w:r w:rsidR="003457FD" w:rsidRPr="00D1135D">
        <w:t xml:space="preserve"> is linked to the assessment of the driver’s behaviour referred to in paragraph </w:t>
      </w:r>
      <w:r w:rsidR="00EF1244" w:rsidRPr="00D1135D">
        <w:t>8</w:t>
      </w:r>
      <w:r w:rsidR="003457FD" w:rsidRPr="00D1135D">
        <w:t>.3.6</w:t>
      </w:r>
      <w:r w:rsidR="003C4D77" w:rsidRPr="00D1135D">
        <w:t>.</w:t>
      </w:r>
      <w:r w:rsidR="003457FD" w:rsidRPr="00D1135D">
        <w:t xml:space="preserve"> in this annex.</w:t>
      </w:r>
    </w:p>
    <w:p w14:paraId="42D6FE92" w14:textId="0DAB1622" w:rsidR="003457FD" w:rsidRPr="00D1135D" w:rsidRDefault="00D44BAC" w:rsidP="00E473DD">
      <w:pPr>
        <w:pStyle w:val="SingleTxtG"/>
        <w:keepLines/>
        <w:ind w:left="2268" w:hanging="1134"/>
      </w:pPr>
      <w:r w:rsidRPr="00D1135D">
        <w:t>9</w:t>
      </w:r>
      <w:r w:rsidR="003457FD" w:rsidRPr="00D1135D">
        <w:t>.2.</w:t>
      </w:r>
      <w:r w:rsidR="003457FD" w:rsidRPr="00D1135D">
        <w:tab/>
        <w:t>Measurements shall be treated as false negative when the driver maintains their gaze focused on a fixation point located inside Area 3 set out in paragraph 5.</w:t>
      </w:r>
      <w:r w:rsidR="00DC118F" w:rsidRPr="00D1135D">
        <w:t>5</w:t>
      </w:r>
      <w:r w:rsidR="003457FD" w:rsidRPr="00D1135D">
        <w:t>.1.</w:t>
      </w:r>
      <w:r w:rsidR="00EF1244" w:rsidRPr="00D1135D">
        <w:t>6</w:t>
      </w:r>
      <w:r w:rsidR="003457FD" w:rsidRPr="00D1135D">
        <w:t>. in this Regulation and under the condition set out in paragraph 5.</w:t>
      </w:r>
      <w:r w:rsidR="00DC118F" w:rsidRPr="00D1135D">
        <w:t>5</w:t>
      </w:r>
      <w:r w:rsidR="003457FD" w:rsidRPr="00D1135D">
        <w:t>.2.2. in this Regulation and no distraction warning is emitted within 6.5 seconds (which includes a 0.5 second uncertainty buffer).</w:t>
      </w:r>
    </w:p>
    <w:p w14:paraId="4CF107C5" w14:textId="41F3CEE5" w:rsidR="003457FD" w:rsidRPr="00D1135D" w:rsidRDefault="00D97FB7" w:rsidP="003457FD">
      <w:pPr>
        <w:pStyle w:val="SingleTxtG"/>
        <w:ind w:left="2268" w:hanging="1134"/>
      </w:pPr>
      <w:r w:rsidRPr="00D1135D">
        <w:t>9.2.1.</w:t>
      </w:r>
      <w:r w:rsidR="003457FD" w:rsidRPr="00D1135D">
        <w:tab/>
        <w:t xml:space="preserve">A measurement may be changed from false negative to </w:t>
      </w:r>
      <w:r w:rsidR="0030703D">
        <w:t>"</w:t>
      </w:r>
      <w:r w:rsidR="003457FD" w:rsidRPr="00D1135D">
        <w:t>not applicable</w:t>
      </w:r>
      <w:r w:rsidR="0030703D">
        <w:t>"</w:t>
      </w:r>
      <w:r w:rsidR="003457FD" w:rsidRPr="00D1135D">
        <w:t xml:space="preserve"> if an audio or haptic warning from a different vehicle’s system has been triggered, within the expected time for an ADDW system, </w:t>
      </w:r>
      <w:r w:rsidR="00403CDD" w:rsidRPr="00D1135D">
        <w:t>or</w:t>
      </w:r>
      <w:r w:rsidR="003457FD" w:rsidRPr="00D1135D">
        <w:t xml:space="preserve"> is linked to the assessment of the driver’s behaviour referred to in paragraph </w:t>
      </w:r>
      <w:r w:rsidR="00EF1244" w:rsidRPr="00D1135D">
        <w:t>8</w:t>
      </w:r>
      <w:r w:rsidR="003457FD" w:rsidRPr="00D1135D">
        <w:t>.3.6</w:t>
      </w:r>
      <w:r w:rsidR="003C4D77" w:rsidRPr="00D1135D">
        <w:t>.</w:t>
      </w:r>
      <w:r w:rsidR="003457FD" w:rsidRPr="00D1135D">
        <w:t xml:space="preserve"> in this annex.</w:t>
      </w:r>
    </w:p>
    <w:p w14:paraId="55C3FD83" w14:textId="77777777" w:rsidR="003457FD" w:rsidRPr="00D1135D" w:rsidRDefault="00D44BAC" w:rsidP="002F1EB5">
      <w:pPr>
        <w:pStyle w:val="SingleTxtG"/>
        <w:keepNext/>
        <w:ind w:left="2268" w:hanging="1134"/>
      </w:pPr>
      <w:r w:rsidRPr="00D1135D">
        <w:t>10</w:t>
      </w:r>
      <w:r w:rsidR="003457FD" w:rsidRPr="00D1135D">
        <w:t>.</w:t>
      </w:r>
      <w:r w:rsidR="003457FD" w:rsidRPr="00D1135D">
        <w:tab/>
        <w:t>Re-test procedure to filter imperfect human behaviour assessment</w:t>
      </w:r>
    </w:p>
    <w:p w14:paraId="5AE16879" w14:textId="1CFE98F9" w:rsidR="003457FD" w:rsidRPr="00D1135D" w:rsidRDefault="00D44BAC" w:rsidP="00787405">
      <w:pPr>
        <w:pStyle w:val="SingleTxtG"/>
        <w:keepNext/>
        <w:keepLines/>
        <w:ind w:left="2268" w:hanging="1134"/>
      </w:pPr>
      <w:r w:rsidRPr="00D1135D">
        <w:t>10</w:t>
      </w:r>
      <w:r w:rsidR="003457FD" w:rsidRPr="00D1135D">
        <w:t>.1.</w:t>
      </w:r>
      <w:r w:rsidR="003457FD" w:rsidRPr="00D1135D">
        <w:tab/>
        <w:t xml:space="preserve">The re-test procedure must be performed for a maximum of two times for each fixation point assessed as false negative in accordance with paragraph </w:t>
      </w:r>
      <w:r w:rsidR="00EF1244" w:rsidRPr="00D1135D">
        <w:t>9</w:t>
      </w:r>
      <w:r w:rsidR="003457FD" w:rsidRPr="00D1135D">
        <w:t xml:space="preserve">.1. above, which was tested between 50 </w:t>
      </w:r>
      <w:r w:rsidR="0030703D">
        <w:t xml:space="preserve">km/h </w:t>
      </w:r>
      <w:r w:rsidR="003457FD" w:rsidRPr="00D1135D">
        <w:t xml:space="preserve">and 65 km/h, and must be performed for a maximum two times for a fixation point assessed as false negative in accordance with paragraph </w:t>
      </w:r>
      <w:r w:rsidR="00EF1244" w:rsidRPr="00D1135D">
        <w:t>9</w:t>
      </w:r>
      <w:r w:rsidR="003457FD" w:rsidRPr="00D1135D">
        <w:t xml:space="preserve">.2. above, which was tested between 20 </w:t>
      </w:r>
      <w:r w:rsidR="0030703D">
        <w:t xml:space="preserve">km/h </w:t>
      </w:r>
      <w:r w:rsidR="003457FD" w:rsidRPr="00D1135D">
        <w:t>and 35 km/h.</w:t>
      </w:r>
    </w:p>
    <w:p w14:paraId="1471DAA7" w14:textId="77777777" w:rsidR="003457FD" w:rsidRPr="00D1135D" w:rsidRDefault="00D44BAC" w:rsidP="00717EA6">
      <w:pPr>
        <w:pStyle w:val="SingleTxtG"/>
        <w:keepNext/>
        <w:ind w:left="2268" w:hanging="1134"/>
      </w:pPr>
      <w:r w:rsidRPr="00D1135D">
        <w:t>10</w:t>
      </w:r>
      <w:r w:rsidR="003457FD" w:rsidRPr="00D1135D">
        <w:t>.2.</w:t>
      </w:r>
      <w:r w:rsidR="003457FD" w:rsidRPr="00D1135D">
        <w:tab/>
        <w:t xml:space="preserve">The re-test procedure must follow the step of the test procedure set out in paragraphs </w:t>
      </w:r>
      <w:r w:rsidR="00EF1244" w:rsidRPr="00D1135D">
        <w:t>8</w:t>
      </w:r>
      <w:r w:rsidR="003457FD" w:rsidRPr="00D1135D">
        <w:t xml:space="preserve">.2. to </w:t>
      </w:r>
      <w:r w:rsidR="00EF1244" w:rsidRPr="00D1135D">
        <w:t>8</w:t>
      </w:r>
      <w:r w:rsidR="003457FD" w:rsidRPr="00D1135D">
        <w:t>.3.9. above, with the following adaptation:</w:t>
      </w:r>
    </w:p>
    <w:p w14:paraId="6EDDF356" w14:textId="77777777" w:rsidR="003457FD" w:rsidRPr="00D1135D" w:rsidRDefault="003457FD" w:rsidP="00B91BAB">
      <w:pPr>
        <w:pStyle w:val="SingleTxtG"/>
        <w:keepNext/>
        <w:numPr>
          <w:ilvl w:val="0"/>
          <w:numId w:val="59"/>
        </w:numPr>
        <w:ind w:left="2835" w:hanging="561"/>
      </w:pPr>
      <w:r w:rsidRPr="00D1135D">
        <w:t>The fixation point list includes only fixation points previously classified as false negative;</w:t>
      </w:r>
      <w:r w:rsidR="00403CDD" w:rsidRPr="00D1135D">
        <w:t xml:space="preserve"> and</w:t>
      </w:r>
    </w:p>
    <w:p w14:paraId="53CD0CB2" w14:textId="7C57513C" w:rsidR="003457FD" w:rsidRPr="00D1135D" w:rsidRDefault="003457FD" w:rsidP="00B91BAB">
      <w:pPr>
        <w:pStyle w:val="SingleTxtG"/>
        <w:numPr>
          <w:ilvl w:val="0"/>
          <w:numId w:val="59"/>
        </w:numPr>
        <w:ind w:left="2835" w:hanging="561"/>
      </w:pPr>
      <w:r w:rsidRPr="00D1135D">
        <w:t>The test driver must perform a different</w:t>
      </w:r>
      <w:r w:rsidR="00DA15E7" w:rsidRPr="00D1135D">
        <w:t xml:space="preserve"> action</w:t>
      </w:r>
      <w:r w:rsidR="00482E15" w:rsidRPr="00D1135D">
        <w:t>, related to</w:t>
      </w:r>
      <w:r w:rsidR="0025429E" w:rsidRPr="00D1135D">
        <w:t xml:space="preserve"> a distracted behaviour</w:t>
      </w:r>
      <w:r w:rsidRPr="00D1135D">
        <w:t>, for each re-test of a given fixation point.</w:t>
      </w:r>
    </w:p>
    <w:p w14:paraId="7C6CFC93" w14:textId="77777777" w:rsidR="003457FD" w:rsidRPr="00D1135D" w:rsidRDefault="003457FD" w:rsidP="003457FD">
      <w:pPr>
        <w:pStyle w:val="SingleTxtG"/>
        <w:ind w:left="2274"/>
      </w:pPr>
      <w:r w:rsidRPr="00D1135D">
        <w:t xml:space="preserve">The technical services may use the same or a different test driver, provided that the test driver fulfils the requirements set out in paragraphs </w:t>
      </w:r>
      <w:r w:rsidR="00D44BAC" w:rsidRPr="00D1135D">
        <w:t>3</w:t>
      </w:r>
      <w:r w:rsidRPr="00D1135D">
        <w:t xml:space="preserve">.1.1. to </w:t>
      </w:r>
      <w:r w:rsidR="00D44BAC" w:rsidRPr="00D1135D">
        <w:t>3</w:t>
      </w:r>
      <w:r w:rsidRPr="00D1135D">
        <w:t>.1.4. above.</w:t>
      </w:r>
    </w:p>
    <w:p w14:paraId="7C229387" w14:textId="77777777" w:rsidR="003457FD" w:rsidRPr="00D1135D" w:rsidRDefault="00D44BAC" w:rsidP="003457FD">
      <w:pPr>
        <w:pStyle w:val="SingleTxtG"/>
      </w:pPr>
      <w:r w:rsidRPr="00D1135D">
        <w:t>11</w:t>
      </w:r>
      <w:r w:rsidR="003457FD" w:rsidRPr="00D1135D">
        <w:t>.</w:t>
      </w:r>
      <w:r w:rsidR="003457FD" w:rsidRPr="00D1135D">
        <w:tab/>
      </w:r>
      <w:r w:rsidR="003457FD" w:rsidRPr="00D1135D">
        <w:tab/>
        <w:t>Final test results</w:t>
      </w:r>
    </w:p>
    <w:p w14:paraId="55829342" w14:textId="53F91E40" w:rsidR="003457FD" w:rsidRPr="00D1135D" w:rsidRDefault="00D44BAC" w:rsidP="003457FD">
      <w:pPr>
        <w:pStyle w:val="SingleTxtG"/>
        <w:ind w:left="2268" w:hanging="1134"/>
      </w:pPr>
      <w:r w:rsidRPr="00D1135D">
        <w:t>11</w:t>
      </w:r>
      <w:r w:rsidR="003457FD" w:rsidRPr="00D1135D">
        <w:t>.1.</w:t>
      </w:r>
      <w:r w:rsidR="003457FD" w:rsidRPr="00D1135D">
        <w:tab/>
        <w:t xml:space="preserve">Measurements during the re-test procedure shall be treated as </w:t>
      </w:r>
      <w:r w:rsidR="0030703D">
        <w:t>"</w:t>
      </w:r>
      <w:r w:rsidR="003457FD" w:rsidRPr="00D1135D">
        <w:t>fail</w:t>
      </w:r>
      <w:r w:rsidR="0030703D">
        <w:t>"</w:t>
      </w:r>
      <w:r w:rsidR="003457FD" w:rsidRPr="00D1135D">
        <w:t xml:space="preserve"> if a fixation point is re-tested and assessed two times as a false negative in accordance with paragraph </w:t>
      </w:r>
      <w:r w:rsidRPr="00D1135D">
        <w:t>9</w:t>
      </w:r>
      <w:r w:rsidR="003457FD" w:rsidRPr="00D1135D">
        <w:t>.1. above, if tested between 50</w:t>
      </w:r>
      <w:r w:rsidR="0030703D">
        <w:t xml:space="preserve"> km/h</w:t>
      </w:r>
      <w:r w:rsidR="003457FD" w:rsidRPr="00D1135D">
        <w:t xml:space="preserve"> and 65 km/h. A false negative re-assigned as </w:t>
      </w:r>
      <w:r w:rsidR="0030703D">
        <w:t>"</w:t>
      </w:r>
      <w:r w:rsidR="003457FD" w:rsidRPr="00D1135D">
        <w:t>not applicable</w:t>
      </w:r>
      <w:r w:rsidR="0030703D">
        <w:t>"</w:t>
      </w:r>
      <w:r w:rsidR="003457FD" w:rsidRPr="00D1135D">
        <w:t xml:space="preserve"> or true positive shall not be considered a false negative anymore and shall not generate a </w:t>
      </w:r>
      <w:r w:rsidR="0030703D">
        <w:t>"</w:t>
      </w:r>
      <w:r w:rsidR="003457FD" w:rsidRPr="00D1135D">
        <w:t>fail</w:t>
      </w:r>
      <w:r w:rsidR="0030703D">
        <w:t>"</w:t>
      </w:r>
      <w:r w:rsidR="003457FD" w:rsidRPr="00D1135D">
        <w:t>. If a single re-test has been performed and it is a false negative, the second retest of the fixation point shall be performed.</w:t>
      </w:r>
    </w:p>
    <w:p w14:paraId="0D583681" w14:textId="6DAF47E8" w:rsidR="003457FD" w:rsidRPr="00D1135D" w:rsidRDefault="00D44BAC" w:rsidP="00084E39">
      <w:pPr>
        <w:pStyle w:val="SingleTxtG"/>
        <w:keepLines/>
        <w:ind w:left="2268" w:hanging="1134"/>
      </w:pPr>
      <w:r w:rsidRPr="00D1135D">
        <w:lastRenderedPageBreak/>
        <w:t>11</w:t>
      </w:r>
      <w:r w:rsidR="003457FD" w:rsidRPr="00D1135D">
        <w:t>.2.</w:t>
      </w:r>
      <w:r w:rsidR="003457FD" w:rsidRPr="00D1135D">
        <w:tab/>
        <w:t xml:space="preserve">Measurements during re-test procedure shall be treated as </w:t>
      </w:r>
      <w:r w:rsidR="0030703D">
        <w:t>"</w:t>
      </w:r>
      <w:r w:rsidR="003457FD" w:rsidRPr="00D1135D">
        <w:t>fail</w:t>
      </w:r>
      <w:r w:rsidR="0030703D">
        <w:t>"</w:t>
      </w:r>
      <w:r w:rsidR="003457FD" w:rsidRPr="00D1135D">
        <w:t xml:space="preserve"> if a fixation point is re-tested and assessed two times as a false negative in accordance with paragraph </w:t>
      </w:r>
      <w:r w:rsidRPr="00D1135D">
        <w:t>9</w:t>
      </w:r>
      <w:r w:rsidR="003457FD" w:rsidRPr="00D1135D">
        <w:t xml:space="preserve">.2. above, if tested between 20 </w:t>
      </w:r>
      <w:r w:rsidR="0030703D">
        <w:t xml:space="preserve">km/h </w:t>
      </w:r>
      <w:r w:rsidR="003457FD" w:rsidRPr="00D1135D">
        <w:t xml:space="preserve">and 35 km/h. A false negative re-assigned as </w:t>
      </w:r>
      <w:r w:rsidR="006660D9">
        <w:t>"</w:t>
      </w:r>
      <w:r w:rsidR="003457FD" w:rsidRPr="00D1135D">
        <w:t>not applicable</w:t>
      </w:r>
      <w:r w:rsidR="006660D9">
        <w:t>"</w:t>
      </w:r>
      <w:r w:rsidR="003457FD" w:rsidRPr="00D1135D">
        <w:t xml:space="preserve"> or true positive shall not be considered a false negative anymore and shall not generate a </w:t>
      </w:r>
      <w:r w:rsidR="006660D9">
        <w:t>"</w:t>
      </w:r>
      <w:r w:rsidR="003457FD" w:rsidRPr="00D1135D">
        <w:t>fail</w:t>
      </w:r>
      <w:r w:rsidR="006660D9">
        <w:t>"</w:t>
      </w:r>
      <w:r w:rsidR="003457FD" w:rsidRPr="00D1135D">
        <w:t>. If a single re-test has been performed and it is a false negative, the second retest of the fixation point shall be performed.</w:t>
      </w:r>
    </w:p>
    <w:p w14:paraId="0C2F9915" w14:textId="77777777" w:rsidR="003457FD" w:rsidRPr="00D1135D" w:rsidRDefault="00D44BAC" w:rsidP="003457FD">
      <w:pPr>
        <w:pStyle w:val="SingleTxtG"/>
      </w:pPr>
      <w:r w:rsidRPr="00D1135D">
        <w:t>12</w:t>
      </w:r>
      <w:r w:rsidR="003457FD" w:rsidRPr="00D1135D">
        <w:t>.</w:t>
      </w:r>
      <w:r w:rsidR="003457FD" w:rsidRPr="00D1135D">
        <w:tab/>
      </w:r>
      <w:r w:rsidR="003457FD" w:rsidRPr="00D1135D">
        <w:tab/>
        <w:t>Acceptance criteria</w:t>
      </w:r>
    </w:p>
    <w:p w14:paraId="1910602C" w14:textId="33974717" w:rsidR="003457FD" w:rsidRPr="00D1135D" w:rsidRDefault="00D44BAC" w:rsidP="003457FD">
      <w:pPr>
        <w:pStyle w:val="SingleTxtG"/>
        <w:ind w:left="2268" w:hanging="1134"/>
      </w:pPr>
      <w:r w:rsidRPr="00D1135D">
        <w:t>12</w:t>
      </w:r>
      <w:r w:rsidR="003457FD" w:rsidRPr="00D1135D">
        <w:t>.1.</w:t>
      </w:r>
      <w:r w:rsidR="003457FD" w:rsidRPr="00D1135D">
        <w:tab/>
        <w:t>Verification of the fulfilment of all technical requirements for ADDW systems via spot-check testing</w:t>
      </w:r>
      <w:r w:rsidR="00492D6F">
        <w:t>.</w:t>
      </w:r>
    </w:p>
    <w:p w14:paraId="24462B89" w14:textId="1AD2DC8F" w:rsidR="003457FD" w:rsidRPr="00D1135D" w:rsidRDefault="00D44BAC" w:rsidP="00E473DD">
      <w:pPr>
        <w:pStyle w:val="SingleTxtG"/>
        <w:keepNext/>
        <w:ind w:left="2268" w:hanging="1134"/>
      </w:pPr>
      <w:r w:rsidRPr="00D1135D">
        <w:t>12</w:t>
      </w:r>
      <w:r w:rsidR="003457FD" w:rsidRPr="00D1135D">
        <w:t>.1.1.</w:t>
      </w:r>
      <w:r w:rsidR="003457FD" w:rsidRPr="00D1135D">
        <w:tab/>
        <w:t>Fail</w:t>
      </w:r>
      <w:r w:rsidR="00492D6F">
        <w:t xml:space="preserve"> </w:t>
      </w:r>
      <w:r w:rsidR="003457FD" w:rsidRPr="00D1135D">
        <w:t>criterion</w:t>
      </w:r>
    </w:p>
    <w:p w14:paraId="3300FF69" w14:textId="035A803E" w:rsidR="003457FD" w:rsidRPr="00D1135D" w:rsidRDefault="003457FD" w:rsidP="003457FD">
      <w:pPr>
        <w:pStyle w:val="SingleTxtG"/>
        <w:ind w:left="2268" w:hanging="1134"/>
      </w:pPr>
      <w:r w:rsidRPr="00D1135D">
        <w:tab/>
        <w:t>The ADDW system shall be considered to have failed the spot-check testing when among</w:t>
      </w:r>
      <w:r w:rsidR="00E90AFC">
        <w:t xml:space="preserve"> </w:t>
      </w:r>
      <w:r w:rsidRPr="00D1135D">
        <w:t xml:space="preserve">all gaze fixation points set out in paragraph </w:t>
      </w:r>
      <w:r w:rsidR="00D44BAC" w:rsidRPr="00D1135D">
        <w:t>4</w:t>
      </w:r>
      <w:r w:rsidRPr="00D1135D">
        <w:t xml:space="preserve">.2. above, tested in accordance with the procedure set out in paragraph </w:t>
      </w:r>
      <w:r w:rsidR="00D44BAC" w:rsidRPr="00D1135D">
        <w:t>8</w:t>
      </w:r>
      <w:r w:rsidRPr="00D1135D">
        <w:t xml:space="preserve">. above, and possibly re-tested in accordance with paragraph </w:t>
      </w:r>
      <w:r w:rsidR="00796113" w:rsidRPr="00D1135D">
        <w:t>10</w:t>
      </w:r>
      <w:r w:rsidR="00B91BAB">
        <w:t>.</w:t>
      </w:r>
      <w:r w:rsidR="00796113" w:rsidRPr="00D1135D">
        <w:t xml:space="preserve"> above</w:t>
      </w:r>
      <w:r w:rsidRPr="00D1135D">
        <w:t xml:space="preserve">, one or more </w:t>
      </w:r>
      <w:r w:rsidR="00492D6F">
        <w:t>"</w:t>
      </w:r>
      <w:r w:rsidRPr="00D1135D">
        <w:t>fail</w:t>
      </w:r>
      <w:r w:rsidR="00492D6F">
        <w:t>"</w:t>
      </w:r>
      <w:r w:rsidRPr="00D1135D">
        <w:t xml:space="preserve"> measure is found, in accordance with paragraph </w:t>
      </w:r>
      <w:r w:rsidR="00D44BAC" w:rsidRPr="00D1135D">
        <w:t>11</w:t>
      </w:r>
      <w:r w:rsidRPr="00D1135D">
        <w:t>. above.</w:t>
      </w:r>
    </w:p>
    <w:p w14:paraId="4853346A" w14:textId="7D7C8C04" w:rsidR="003457FD" w:rsidRPr="00D1135D" w:rsidRDefault="00D44BAC" w:rsidP="003457FD">
      <w:pPr>
        <w:pStyle w:val="SingleTxtG"/>
        <w:ind w:left="2268" w:hanging="1134"/>
      </w:pPr>
      <w:r w:rsidRPr="00D1135D">
        <w:t>12</w:t>
      </w:r>
      <w:r w:rsidR="003457FD" w:rsidRPr="00D1135D">
        <w:t>.1.2.</w:t>
      </w:r>
      <w:r w:rsidR="003457FD" w:rsidRPr="00D1135D">
        <w:tab/>
        <w:t>Pass</w:t>
      </w:r>
      <w:r w:rsidR="006660D9">
        <w:t xml:space="preserve"> </w:t>
      </w:r>
      <w:r w:rsidR="003457FD" w:rsidRPr="00D1135D">
        <w:t>criterion</w:t>
      </w:r>
    </w:p>
    <w:p w14:paraId="3B0E951C" w14:textId="7CFA8C7A" w:rsidR="003457FD" w:rsidRPr="00D1135D" w:rsidRDefault="003457FD" w:rsidP="003457FD">
      <w:pPr>
        <w:pStyle w:val="SingleTxtG"/>
        <w:ind w:left="2268" w:firstLine="6"/>
      </w:pPr>
      <w:r w:rsidRPr="00D1135D">
        <w:t xml:space="preserve">The ADDW system shall be considered to have passed the spot-check testing when the fail criterion set out in the above paragraph </w:t>
      </w:r>
      <w:r w:rsidR="00D44BAC" w:rsidRPr="00D1135D">
        <w:t>12</w:t>
      </w:r>
      <w:r w:rsidRPr="00D1135D">
        <w:t>.1.1. is not met.</w:t>
      </w:r>
    </w:p>
    <w:p w14:paraId="12365AFF" w14:textId="4A4DB092" w:rsidR="00184451" w:rsidRPr="00D1135D" w:rsidRDefault="00184451" w:rsidP="00184451">
      <w:pPr>
        <w:spacing w:before="240"/>
        <w:jc w:val="center"/>
        <w:rPr>
          <w:u w:val="single"/>
        </w:rPr>
      </w:pPr>
      <w:r w:rsidRPr="00D1135D">
        <w:rPr>
          <w:u w:val="single"/>
        </w:rPr>
        <w:tab/>
      </w:r>
      <w:r w:rsidRPr="00D1135D">
        <w:rPr>
          <w:u w:val="single"/>
        </w:rPr>
        <w:tab/>
      </w:r>
      <w:r w:rsidRPr="00D1135D">
        <w:rPr>
          <w:u w:val="single"/>
        </w:rPr>
        <w:tab/>
      </w:r>
    </w:p>
    <w:sectPr w:rsidR="00184451" w:rsidRPr="00D1135D" w:rsidSect="00284A3D">
      <w:headerReference w:type="even" r:id="rId47"/>
      <w:headerReference w:type="default" r:id="rId48"/>
      <w:headerReference w:type="first" r:id="rId49"/>
      <w:footerReference w:type="first" r:id="rId50"/>
      <w:footnotePr>
        <w:numRestart w:val="eachSect"/>
      </w:footnotePr>
      <w:endnotePr>
        <w:numFmt w:val="decimal"/>
      </w:endnotePr>
      <w:type w:val="continuous"/>
      <w:pgSz w:w="11907" w:h="16840" w:code="9"/>
      <w:pgMar w:top="1418" w:right="1134" w:bottom="1134" w:left="1134" w:header="850"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0015" w14:textId="77777777" w:rsidR="006613B4" w:rsidRDefault="006613B4"/>
    <w:p w14:paraId="4F53EB29" w14:textId="77777777" w:rsidR="006613B4" w:rsidRDefault="006613B4"/>
  </w:endnote>
  <w:endnote w:type="continuationSeparator" w:id="0">
    <w:p w14:paraId="5861A1B9" w14:textId="77777777" w:rsidR="006613B4" w:rsidRDefault="006613B4"/>
    <w:p w14:paraId="348611FF" w14:textId="77777777" w:rsidR="006613B4" w:rsidRDefault="006613B4"/>
  </w:endnote>
  <w:endnote w:type="continuationNotice" w:id="1">
    <w:p w14:paraId="750AC373" w14:textId="77777777" w:rsidR="006613B4" w:rsidRDefault="006613B4"/>
    <w:p w14:paraId="38F9111B" w14:textId="77777777" w:rsidR="006613B4" w:rsidRDefault="0066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8249" w14:textId="77777777" w:rsidR="007856F5" w:rsidRDefault="007856F5" w:rsidP="00E9398B">
    <w:pPr>
      <w:pStyle w:val="Footer"/>
      <w:tabs>
        <w:tab w:val="right" w:pos="9638"/>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4578" w14:textId="77777777" w:rsidR="007856F5" w:rsidRPr="00D04BFD" w:rsidRDefault="007856F5" w:rsidP="002C0FDA">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17</w:t>
    </w:r>
    <w:r w:rsidRPr="00D04BFD">
      <w:rPr>
        <w:b/>
        <w:noProof/>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5AAB" w14:textId="77777777" w:rsidR="007856F5" w:rsidRPr="00D04BFD" w:rsidRDefault="007856F5" w:rsidP="007255DE">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32</w:t>
    </w:r>
    <w:r w:rsidRPr="00D04BFD">
      <w:rPr>
        <w:b/>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E9C" w14:textId="77777777" w:rsidR="007856F5" w:rsidRPr="005E0E24" w:rsidRDefault="007856F5" w:rsidP="002C0FDA">
    <w:pPr>
      <w:pStyle w:val="Footer"/>
      <w:tabs>
        <w:tab w:val="right" w:pos="9638"/>
      </w:tabs>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42</w:t>
    </w:r>
    <w:r w:rsidRPr="0040286F">
      <w:rPr>
        <w:b/>
        <w:sz w:val="18"/>
      </w:rPr>
      <w:fldChar w:fldCharType="end"/>
    </w:r>
  </w:p>
  <w:p w14:paraId="28F1D119" w14:textId="77777777" w:rsidR="007856F5" w:rsidRDefault="00785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2913" w14:textId="77777777" w:rsidR="007856F5" w:rsidRDefault="007856F5" w:rsidP="00E9398B">
    <w:pPr>
      <w:pStyle w:val="Footer"/>
      <w:tabs>
        <w:tab w:val="right" w:pos="9638"/>
      </w:tabs>
    </w:pPr>
    <w:r>
      <w:tab/>
    </w:r>
    <w:r w:rsidRPr="00803BF8">
      <w:rPr>
        <w:b/>
        <w:sz w:val="18"/>
      </w:rPr>
      <w:fldChar w:fldCharType="begin"/>
    </w:r>
    <w:r w:rsidRPr="00803BF8">
      <w:rPr>
        <w:b/>
        <w:sz w:val="18"/>
      </w:rPr>
      <w:instrText xml:space="preserve"> PAGE  \* MERGEFORMAT </w:instrText>
    </w:r>
    <w:r w:rsidRPr="00803BF8">
      <w:rPr>
        <w:b/>
        <w:sz w:val="18"/>
      </w:rPr>
      <w:fldChar w:fldCharType="separate"/>
    </w:r>
    <w:r>
      <w:rPr>
        <w:b/>
        <w:noProof/>
        <w:sz w:val="18"/>
      </w:rPr>
      <w:t>3</w:t>
    </w:r>
    <w:r w:rsidRPr="00803BF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64AB" w14:textId="1B42CD64" w:rsidR="007856F5" w:rsidRDefault="00D04BF5" w:rsidP="00D04BF5">
    <w:pPr>
      <w:pStyle w:val="Footer"/>
      <w:jc w:val="center"/>
    </w:pPr>
    <w:r w:rsidRPr="0027112F">
      <w:rPr>
        <w:noProof/>
        <w:lang w:val="en-US"/>
      </w:rPr>
      <w:drawing>
        <wp:anchor distT="0" distB="0" distL="114300" distR="114300" simplePos="0" relativeHeight="251659264" behindDoc="0" locked="1" layoutInCell="1" allowOverlap="1" wp14:anchorId="6CCE3B02" wp14:editId="3EBAB915">
          <wp:simplePos x="0" y="0"/>
          <wp:positionH relativeFrom="column">
            <wp:posOffset>4558030</wp:posOffset>
          </wp:positionH>
          <wp:positionV relativeFrom="page">
            <wp:posOffset>10128250</wp:posOffset>
          </wp:positionV>
          <wp:extent cx="932400" cy="230400"/>
          <wp:effectExtent l="0" t="0" r="1270" b="0"/>
          <wp:wrapNone/>
          <wp:docPr id="310756554" name="Picture 310756554"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151F8C4" w14:textId="7A129C4E" w:rsidR="00D04BF5" w:rsidRPr="00D04BF5" w:rsidRDefault="00D04BF5" w:rsidP="00D04BF5">
    <w:pPr>
      <w:pStyle w:val="Footer"/>
      <w:ind w:right="1134"/>
      <w:rPr>
        <w:sz w:val="20"/>
      </w:rPr>
    </w:pPr>
    <w:r>
      <w:rPr>
        <w:sz w:val="20"/>
      </w:rPr>
      <w:t>GE.25-12006  (E)</w:t>
    </w:r>
    <w:r>
      <w:rPr>
        <w:noProof/>
        <w:sz w:val="20"/>
      </w:rPr>
      <w:drawing>
        <wp:anchor distT="0" distB="0" distL="114300" distR="114300" simplePos="0" relativeHeight="251660288" behindDoc="0" locked="0" layoutInCell="1" allowOverlap="1" wp14:anchorId="4EFC7D48" wp14:editId="6A57B226">
          <wp:simplePos x="0" y="0"/>
          <wp:positionH relativeFrom="margin">
            <wp:posOffset>5583555</wp:posOffset>
          </wp:positionH>
          <wp:positionV relativeFrom="margin">
            <wp:posOffset>8981440</wp:posOffset>
          </wp:positionV>
          <wp:extent cx="571500" cy="571500"/>
          <wp:effectExtent l="0" t="0" r="0" b="0"/>
          <wp:wrapNone/>
          <wp:docPr id="61813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0C55" w14:textId="77777777" w:rsidR="007856F5" w:rsidRPr="000E0774" w:rsidRDefault="007856F5" w:rsidP="009030BE">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38</w:t>
    </w:r>
    <w:r w:rsidRPr="000E0774">
      <w:rPr>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F12C" w14:textId="77777777" w:rsidR="007856F5" w:rsidRPr="000E0774" w:rsidRDefault="007856F5" w:rsidP="009030BE">
    <w:pPr>
      <w:pStyle w:val="Footer"/>
      <w:tabs>
        <w:tab w:val="right" w:pos="9638"/>
      </w:tabs>
      <w:jc w:val="right"/>
      <w:rPr>
        <w:b/>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13</w:t>
    </w:r>
    <w:r w:rsidRPr="000E0774">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BE7F" w14:textId="77777777" w:rsidR="007856F5" w:rsidRPr="000E0774" w:rsidRDefault="007856F5" w:rsidP="007255DE">
    <w:r w:rsidRPr="003F315A">
      <w:rPr>
        <w:b/>
        <w:sz w:val="18"/>
        <w:szCs w:val="18"/>
      </w:rPr>
      <w:fldChar w:fldCharType="begin"/>
    </w:r>
    <w:r w:rsidRPr="003F315A">
      <w:rPr>
        <w:b/>
        <w:sz w:val="18"/>
        <w:szCs w:val="18"/>
      </w:rPr>
      <w:instrText xml:space="preserve"> PAGE   \* MERGEFORMAT </w:instrText>
    </w:r>
    <w:r w:rsidRPr="003F315A">
      <w:rPr>
        <w:b/>
        <w:sz w:val="18"/>
        <w:szCs w:val="18"/>
      </w:rPr>
      <w:fldChar w:fldCharType="separate"/>
    </w:r>
    <w:r>
      <w:rPr>
        <w:b/>
        <w:noProof/>
        <w:sz w:val="18"/>
        <w:szCs w:val="18"/>
      </w:rPr>
      <w:t>3</w:t>
    </w:r>
    <w:r w:rsidRPr="003F315A">
      <w:rPr>
        <w:b/>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0E34" w14:textId="77777777" w:rsidR="007856F5" w:rsidRPr="0040286F" w:rsidRDefault="007856F5" w:rsidP="009030BE">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8178" w14:textId="77777777" w:rsidR="007856F5" w:rsidRPr="00D04BFD" w:rsidRDefault="007856F5" w:rsidP="002C0FDA">
    <w:pPr>
      <w:pStyle w:val="Footer"/>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14</w:t>
    </w:r>
    <w:r w:rsidRPr="00D04BFD">
      <w:rPr>
        <w:b/>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6AB6" w14:textId="77777777" w:rsidR="007856F5" w:rsidRPr="00D04BFD" w:rsidRDefault="007856F5" w:rsidP="002C0FDA">
    <w:pPr>
      <w:pStyle w:val="Footer"/>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16</w:t>
    </w:r>
    <w:r w:rsidRPr="00D04BFD">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AB04" w14:textId="77777777" w:rsidR="006613B4" w:rsidRDefault="006613B4" w:rsidP="00DE3F99">
      <w:pPr>
        <w:tabs>
          <w:tab w:val="right" w:pos="2155"/>
        </w:tabs>
        <w:spacing w:after="80"/>
      </w:pPr>
      <w:r>
        <w:rPr>
          <w:u w:val="single"/>
        </w:rPr>
        <w:tab/>
      </w:r>
    </w:p>
  </w:footnote>
  <w:footnote w:type="continuationSeparator" w:id="0">
    <w:p w14:paraId="4C474FC0" w14:textId="77777777" w:rsidR="006613B4" w:rsidRDefault="006613B4">
      <w:r>
        <w:rPr>
          <w:u w:val="single"/>
        </w:rPr>
        <w:tab/>
      </w:r>
    </w:p>
  </w:footnote>
  <w:footnote w:type="continuationNotice" w:id="1">
    <w:p w14:paraId="243FD918" w14:textId="77777777" w:rsidR="006613B4" w:rsidRDefault="006613B4"/>
    <w:p w14:paraId="40783679" w14:textId="77777777" w:rsidR="006613B4" w:rsidRDefault="006613B4"/>
  </w:footnote>
  <w:footnote w:id="2">
    <w:p w14:paraId="3281A3CF" w14:textId="1F1DA907" w:rsidR="007856F5" w:rsidRPr="00EA370C" w:rsidRDefault="007856F5" w:rsidP="00E25E54">
      <w:pPr>
        <w:pStyle w:val="FootnoteText"/>
        <w:jc w:val="both"/>
        <w:rPr>
          <w:lang w:val="en-US"/>
        </w:rPr>
      </w:pPr>
      <w:r>
        <w:tab/>
      </w:r>
      <w:r w:rsidRPr="00EA370C">
        <w:rPr>
          <w:rStyle w:val="FootnoteReference"/>
          <w:sz w:val="20"/>
          <w:lang w:val="en-US"/>
        </w:rPr>
        <w:t>*</w:t>
      </w:r>
      <w:r w:rsidRPr="00EA370C">
        <w:rPr>
          <w:sz w:val="20"/>
          <w:lang w:val="en-US"/>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 w:id="3">
    <w:p w14:paraId="05895442" w14:textId="29E60EFE" w:rsidR="007856F5" w:rsidRPr="00F66D93" w:rsidRDefault="007856F5">
      <w:pPr>
        <w:pStyle w:val="FootnoteText"/>
      </w:pPr>
      <w:r>
        <w:tab/>
      </w:r>
      <w:r w:rsidRPr="00C91A64">
        <w:rPr>
          <w:rStyle w:val="FootnoteReference"/>
        </w:rPr>
        <w:sym w:font="Symbol" w:char="F02A"/>
      </w:r>
      <w:r>
        <w:t xml:space="preserve"> </w:t>
      </w:r>
      <w:r>
        <w:tab/>
        <w:t>T</w:t>
      </w:r>
      <w:r w:rsidRPr="00095905">
        <w:rPr>
          <w:szCs w:val="18"/>
        </w:rPr>
        <w:t xml:space="preserve">he Regulation number will be known </w:t>
      </w:r>
      <w:r>
        <w:rPr>
          <w:szCs w:val="18"/>
        </w:rPr>
        <w:t xml:space="preserve">when </w:t>
      </w:r>
      <w:r w:rsidRPr="00095905">
        <w:rPr>
          <w:szCs w:val="18"/>
        </w:rPr>
        <w:t>this UN Regulation</w:t>
      </w:r>
      <w:r>
        <w:rPr>
          <w:szCs w:val="18"/>
        </w:rPr>
        <w:t xml:space="preserve"> </w:t>
      </w:r>
      <w:r w:rsidRPr="00095905">
        <w:rPr>
          <w:szCs w:val="18"/>
        </w:rPr>
        <w:t>ent</w:t>
      </w:r>
      <w:r>
        <w:rPr>
          <w:szCs w:val="18"/>
        </w:rPr>
        <w:t>e</w:t>
      </w:r>
      <w:r w:rsidRPr="00095905">
        <w:rPr>
          <w:szCs w:val="18"/>
        </w:rPr>
        <w:t>r</w:t>
      </w:r>
      <w:r>
        <w:rPr>
          <w:szCs w:val="18"/>
        </w:rPr>
        <w:t>s</w:t>
      </w:r>
      <w:r w:rsidRPr="00095905">
        <w:rPr>
          <w:szCs w:val="18"/>
        </w:rPr>
        <w:t xml:space="preserve"> into force. [</w:t>
      </w:r>
      <w:r>
        <w:rPr>
          <w:szCs w:val="18"/>
        </w:rPr>
        <w:t>1</w:t>
      </w:r>
      <w:r w:rsidRPr="00095905">
        <w:rPr>
          <w:szCs w:val="18"/>
        </w:rPr>
        <w:t xml:space="preserve">XX] </w:t>
      </w:r>
      <w:r>
        <w:rPr>
          <w:szCs w:val="18"/>
        </w:rPr>
        <w:t>will</w:t>
      </w:r>
      <w:r w:rsidRPr="00095905">
        <w:rPr>
          <w:szCs w:val="18"/>
        </w:rPr>
        <w:t xml:space="preserve"> be replaced by the</w:t>
      </w:r>
      <w:r>
        <w:rPr>
          <w:szCs w:val="18"/>
        </w:rPr>
        <w:t xml:space="preserve"> </w:t>
      </w:r>
      <w:r w:rsidRPr="00095905">
        <w:rPr>
          <w:szCs w:val="18"/>
        </w:rPr>
        <w:t>Regulation number once determined</w:t>
      </w:r>
      <w:r w:rsidR="00AA7364">
        <w:rPr>
          <w:szCs w:val="18"/>
        </w:rPr>
        <w:t>.</w:t>
      </w:r>
    </w:p>
  </w:footnote>
  <w:footnote w:id="4">
    <w:p w14:paraId="5A3E4618" w14:textId="2EE34788" w:rsidR="007856F5" w:rsidRPr="000432F9" w:rsidRDefault="007856F5" w:rsidP="004B60B3">
      <w:pPr>
        <w:pStyle w:val="FootnoteText"/>
      </w:pPr>
      <w:r>
        <w:tab/>
      </w:r>
      <w:r>
        <w:rPr>
          <w:rStyle w:val="FootnoteReference"/>
        </w:rPr>
        <w:footnoteRef/>
      </w:r>
      <w:r>
        <w:t xml:space="preserve"> </w:t>
      </w:r>
      <w:r>
        <w:tab/>
      </w:r>
      <w:r>
        <w:rPr>
          <w:lang w:val="en-AU"/>
        </w:rPr>
        <w:t>As defined in the Consolidated Resolution on the Construction of Vehicles (R.E.3) (document TRANS/WP.29/78/Rev.8, para.2)-</w:t>
      </w:r>
      <w:hyperlink r:id="rId1" w:history="1">
        <w:r w:rsidRPr="003E0AF9">
          <w:rPr>
            <w:rStyle w:val="Hyperlink"/>
          </w:rPr>
          <w:t>https://unece.org/transport/vehicle-regulations/wp29/resolutions</w:t>
        </w:r>
      </w:hyperlink>
    </w:p>
  </w:footnote>
  <w:footnote w:id="5">
    <w:p w14:paraId="5DB1F81D" w14:textId="7A8924C7" w:rsidR="007856F5" w:rsidRDefault="007856F5" w:rsidP="00FA16A4">
      <w:pPr>
        <w:pStyle w:val="FootnoteText"/>
      </w:pPr>
      <w:r>
        <w:tab/>
      </w:r>
      <w:r>
        <w:rPr>
          <w:rStyle w:val="FootnoteReference"/>
        </w:rPr>
        <w:footnoteRef/>
      </w:r>
      <w:r>
        <w:t xml:space="preserve"> </w:t>
      </w:r>
      <w:r>
        <w:tab/>
      </w:r>
      <w:r w:rsidRPr="00E603A1">
        <w:t>The distinguishing numbers of the Contracting Parties to the 1958 Agreement are reproduced in Annex 3 to the Consolidated Resolution on the Construction of Vehicles (R.E.3), document</w:t>
      </w:r>
      <w:r>
        <w:t xml:space="preserve"> ECE/TRANS/WP.29/78/Rev.8</w:t>
      </w:r>
      <w:r w:rsidRPr="00E603A1">
        <w:t xml:space="preserve"> - </w:t>
      </w:r>
      <w:hyperlink r:id="rId2" w:history="1">
        <w:r w:rsidRPr="003E0AF9">
          <w:rPr>
            <w:rStyle w:val="Hyperlink"/>
          </w:rPr>
          <w:t>https://unece.org/transport/vehicle-regulations/wp29/resolutions</w:t>
        </w:r>
      </w:hyperlink>
    </w:p>
  </w:footnote>
  <w:footnote w:id="6">
    <w:p w14:paraId="0916B4E0" w14:textId="17B49CC4" w:rsidR="007856F5" w:rsidRPr="0083391C" w:rsidRDefault="007856F5" w:rsidP="00FA16A4">
      <w:pPr>
        <w:pStyle w:val="FootnoteText"/>
        <w:rPr>
          <w:lang w:val="en-US"/>
        </w:rPr>
      </w:pPr>
      <w:r>
        <w:tab/>
      </w:r>
      <w:r>
        <w:rPr>
          <w:rStyle w:val="FootnoteReference"/>
        </w:rPr>
        <w:footnoteRef/>
      </w:r>
      <w:r>
        <w:t xml:space="preserve"> </w:t>
      </w:r>
      <w:r>
        <w:tab/>
      </w:r>
      <w:r w:rsidRPr="0083391C">
        <w:t>A new engine start (or run cycle) which is performed automatically, for example by the operation of a stop/start system, is not considered as an initiation of the powertrain.</w:t>
      </w:r>
    </w:p>
  </w:footnote>
  <w:footnote w:id="7">
    <w:p w14:paraId="0786A678" w14:textId="060332CD" w:rsidR="007856F5" w:rsidRPr="00697928" w:rsidRDefault="007856F5" w:rsidP="00FA16A4">
      <w:pPr>
        <w:pStyle w:val="FootnoteText"/>
        <w:rPr>
          <w:lang w:val="en-US"/>
        </w:rPr>
      </w:pPr>
      <w:r>
        <w:tab/>
      </w:r>
      <w:r>
        <w:rPr>
          <w:rStyle w:val="FootnoteReference"/>
        </w:rPr>
        <w:footnoteRef/>
      </w:r>
      <w:r>
        <w:t xml:space="preserve"> </w:t>
      </w:r>
      <w:r>
        <w:tab/>
      </w:r>
      <w:r w:rsidRPr="00697928">
        <w:t>As defined in Mutual Resolution No. 2 (M.R.2) of the 1958 and the 1998 Agreements - Containing Vehicle Propulsion System Definitions, see document ECE/TRANS/WP.29/1121.</w:t>
      </w:r>
    </w:p>
  </w:footnote>
  <w:footnote w:id="8">
    <w:p w14:paraId="0F885C5C" w14:textId="77777777" w:rsidR="007856F5" w:rsidRPr="00F66A4E" w:rsidRDefault="007856F5" w:rsidP="00AE0B4D">
      <w:pPr>
        <w:pStyle w:val="FootnoteText"/>
        <w:numPr>
          <w:ilvl w:val="0"/>
          <w:numId w:val="44"/>
        </w:numPr>
        <w:ind w:left="1134" w:hanging="142"/>
        <w:rPr>
          <w:lang w:val="en-AU"/>
        </w:rPr>
      </w:pPr>
      <w:r w:rsidRPr="00F66A4E">
        <w:rPr>
          <w:lang w:val="en-AU"/>
        </w:rPr>
        <w:t xml:space="preserve">Distinguishing number of the country which has </w:t>
      </w:r>
      <w:r w:rsidRPr="00A70670">
        <w:rPr>
          <w:lang w:val="en-AU"/>
        </w:rPr>
        <w:t>granted/extended/refused/withdrawn</w:t>
      </w:r>
      <w:r w:rsidRPr="00F66A4E">
        <w:rPr>
          <w:lang w:val="en-AU"/>
        </w:rPr>
        <w:t xml:space="preserve"> approval (see approval provisions in the Regulation).</w:t>
      </w:r>
    </w:p>
    <w:p w14:paraId="7D4BF781" w14:textId="77777777" w:rsidR="007856F5" w:rsidRPr="00EA247C" w:rsidRDefault="007856F5" w:rsidP="0055436B">
      <w:pPr>
        <w:pStyle w:val="FootnoteText"/>
        <w:numPr>
          <w:ilvl w:val="0"/>
          <w:numId w:val="44"/>
        </w:numPr>
        <w:ind w:left="1134" w:hanging="142"/>
        <w:rPr>
          <w:lang w:val="en-AU"/>
        </w:rPr>
      </w:pPr>
      <w:r w:rsidRPr="00F66A4E">
        <w:rPr>
          <w:lang w:val="en-AU"/>
        </w:rPr>
        <w:t>Delete what does not apply.</w:t>
      </w:r>
    </w:p>
  </w:footnote>
  <w:footnote w:id="9">
    <w:p w14:paraId="2297874D" w14:textId="77777777" w:rsidR="007856F5" w:rsidRPr="00EA247C" w:rsidRDefault="007856F5" w:rsidP="001543EA">
      <w:pPr>
        <w:pStyle w:val="FootnoteText"/>
        <w:ind w:left="992" w:firstLine="0"/>
        <w:rPr>
          <w:lang w:val="en-AU"/>
        </w:rPr>
      </w:pPr>
    </w:p>
  </w:footnote>
  <w:footnote w:id="10">
    <w:p w14:paraId="66631802" w14:textId="77777777" w:rsidR="007856F5" w:rsidRPr="00F66A4E" w:rsidRDefault="007856F5" w:rsidP="00716F2D">
      <w:pPr>
        <w:pStyle w:val="FootnoteText"/>
        <w:widowControl w:val="0"/>
        <w:tabs>
          <w:tab w:val="clear" w:pos="1021"/>
          <w:tab w:val="right" w:pos="1020"/>
        </w:tabs>
        <w:rPr>
          <w:lang w:val="en-US"/>
        </w:rPr>
      </w:pPr>
      <w:r w:rsidRPr="00F66A4E">
        <w:tab/>
      </w:r>
      <w:r w:rsidRPr="00F66A4E">
        <w:rPr>
          <w:rStyle w:val="FootnoteReference"/>
        </w:rPr>
        <w:footnoteRef/>
      </w:r>
      <w:r w:rsidRPr="00F66A4E">
        <w:tab/>
        <w:t>The latter number is given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789D" w14:textId="77777777" w:rsidR="00A92984" w:rsidRDefault="00A929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DED4" w14:textId="7ACA2CE2" w:rsidR="007856F5" w:rsidRDefault="007856F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8C58" w14:textId="77777777" w:rsidR="007856F5" w:rsidRPr="00335031" w:rsidRDefault="007856F5" w:rsidP="00573C53">
    <w:pPr>
      <w:pStyle w:val="Header"/>
      <w:jc w:val="right"/>
    </w:pPr>
    <w:r w:rsidRPr="00F4556C">
      <w:t>ECE/TRANS/WP.29/GRSG/2025/51</w:t>
    </w:r>
  </w:p>
  <w:p w14:paraId="7AA0A637" w14:textId="77777777" w:rsidR="007856F5" w:rsidRPr="00D722E6" w:rsidRDefault="007856F5" w:rsidP="00A63EB0">
    <w:pPr>
      <w:pStyle w:val="Header"/>
      <w:pBdr>
        <w:bottom w:val="none" w:sz="0" w:space="0"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941" w14:textId="2FF354DB" w:rsidR="007856F5" w:rsidRPr="0099705E" w:rsidRDefault="007856F5" w:rsidP="00F22276">
    <w:pPr>
      <w:pStyle w:val="Header"/>
    </w:pPr>
    <w:r w:rsidRPr="00184451">
      <w:t>ECE/TRANS/WP.29/GRSG/2025/51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AD2D" w14:textId="77777777" w:rsidR="007856F5" w:rsidRDefault="007856F5" w:rsidP="00685D65">
    <w:pPr>
      <w:pStyle w:val="Header"/>
    </w:pPr>
    <w:r w:rsidRPr="00184451">
      <w:t>ECE/TRANS/WP.29/GRSG/2025/51</w:t>
    </w:r>
  </w:p>
  <w:p w14:paraId="2B0BF83F" w14:textId="77777777" w:rsidR="007856F5" w:rsidRPr="00D722E6" w:rsidRDefault="007856F5" w:rsidP="005E5A81">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3BC" w14:textId="29F86B82" w:rsidR="007856F5" w:rsidRDefault="007856F5" w:rsidP="00A63EB0">
    <w:pPr>
      <w:pStyle w:val="Header"/>
      <w:pBdr>
        <w:bottom w:val="single" w:sz="4" w:space="1" w:color="auto"/>
      </w:pBdr>
      <w:jc w:val="right"/>
    </w:pPr>
    <w:r w:rsidRPr="00184451">
      <w:t>ECE/TRANS/WP.29/GRSG/2025/51</w:t>
    </w:r>
  </w:p>
  <w:p w14:paraId="72134046" w14:textId="77777777" w:rsidR="007856F5" w:rsidRPr="00D722E6" w:rsidRDefault="007856F5" w:rsidP="00A63EB0">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4326" w14:textId="0B26E2E6" w:rsidR="007856F5" w:rsidRPr="00335031" w:rsidRDefault="007856F5" w:rsidP="002C0FDA">
    <w:pPr>
      <w:pStyle w:val="Header"/>
      <w:jc w:val="right"/>
    </w:pPr>
    <w:r w:rsidRPr="00184451">
      <w:t>ECE/TRANS/WP.29/GRSG/2025/51</w:t>
    </w:r>
  </w:p>
  <w:p w14:paraId="31FAF441" w14:textId="77777777" w:rsidR="007856F5" w:rsidRPr="0099705E" w:rsidRDefault="007856F5" w:rsidP="002C0FDA">
    <w:pPr>
      <w:pStyle w:val="Header"/>
      <w:jc w:val="right"/>
    </w:pPr>
    <w:r>
      <w:t>Annex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3675" w14:textId="77777777" w:rsidR="007856F5" w:rsidRPr="00335031" w:rsidRDefault="007856F5" w:rsidP="008D1FC4">
    <w:pPr>
      <w:pStyle w:val="Header"/>
    </w:pPr>
    <w:r w:rsidRPr="00F4556C">
      <w:t>ECE/TRANS/WP.29/GRSG/2025/51</w:t>
    </w:r>
  </w:p>
  <w:p w14:paraId="2E0B2478" w14:textId="77777777" w:rsidR="007856F5" w:rsidRPr="00D722E6" w:rsidRDefault="007856F5" w:rsidP="008D1FC4">
    <w:pPr>
      <w:pStyle w:val="Header"/>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288" w14:textId="1423EBEA" w:rsidR="007856F5" w:rsidRPr="00335031" w:rsidRDefault="007856F5" w:rsidP="00A63EB0">
    <w:pPr>
      <w:pStyle w:val="Header"/>
      <w:pBdr>
        <w:bottom w:val="none" w:sz="0" w:space="0" w:color="auto"/>
      </w:pBdr>
      <w:jc w:val="right"/>
    </w:pPr>
    <w:r w:rsidRPr="00C647DC">
      <w:t>E/ECE/TRANS/505/Rev.</w:t>
    </w:r>
    <w:r>
      <w:t>3</w:t>
    </w:r>
    <w:r w:rsidRPr="00C647DC">
      <w:t>/Add.</w:t>
    </w:r>
    <w:r>
      <w:t>1XY</w:t>
    </w:r>
  </w:p>
  <w:p w14:paraId="1D867690" w14:textId="77777777" w:rsidR="007856F5" w:rsidRPr="00D722E6" w:rsidRDefault="007856F5" w:rsidP="003457FD">
    <w:pPr>
      <w:pStyle w:val="Header"/>
      <w:pBdr>
        <w:bottom w:val="single" w:sz="4" w:space="1" w:color="auto"/>
      </w:pBdr>
      <w:jc w:val="right"/>
    </w:pPr>
    <w:r>
      <w:t>Annex 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56D" w14:textId="772E7ED3" w:rsidR="007856F5" w:rsidRPr="0099705E" w:rsidRDefault="007856F5" w:rsidP="00284A3D">
    <w:pPr>
      <w:pStyle w:val="Header"/>
      <w:jc w:val="right"/>
    </w:pPr>
    <w:r w:rsidRPr="00184451">
      <w:t>ECE/TRANS/WP.29/GRSG/2025/51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5BFB" w14:textId="77777777" w:rsidR="007856F5" w:rsidRDefault="007856F5" w:rsidP="00685D65">
    <w:pPr>
      <w:pStyle w:val="Header"/>
    </w:pPr>
    <w:r w:rsidRPr="00184451">
      <w:t>ECE/TRANS/WP.29/GRSG/2025/51</w:t>
    </w:r>
  </w:p>
  <w:p w14:paraId="2DAB4511" w14:textId="77777777" w:rsidR="007856F5" w:rsidRDefault="007856F5" w:rsidP="00685D6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8068" w14:textId="0D74FDD3" w:rsidR="007856F5" w:rsidRDefault="007856F5" w:rsidP="00E9398B">
    <w:pPr>
      <w:pStyle w:val="Header"/>
      <w:jc w:val="right"/>
    </w:pPr>
    <w:r w:rsidRPr="00A47924">
      <w:t>E/ECE/324/Rev.2/Add.</w:t>
    </w:r>
    <w:r>
      <w:t>134/Rev.1</w:t>
    </w:r>
    <w:r>
      <w:br/>
    </w:r>
    <w:r w:rsidRPr="00A47924">
      <w:t>E/ECE/TRANS/505/Rev.2/Add.</w:t>
    </w:r>
    <w:r>
      <w:t>134/Rev.1</w:t>
    </w:r>
  </w:p>
  <w:p w14:paraId="17D3E702" w14:textId="77777777" w:rsidR="007856F5" w:rsidRPr="00A47924" w:rsidRDefault="007856F5" w:rsidP="00E9398B"/>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5665" w14:textId="1063F559" w:rsidR="007856F5" w:rsidRDefault="007856F5" w:rsidP="00685D65">
    <w:pPr>
      <w:pStyle w:val="Header"/>
      <w:jc w:val="right"/>
    </w:pPr>
    <w:r w:rsidRPr="00184451">
      <w:t>ECE/TRANS/WP.29/GRSG/2025/51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14FE" w14:textId="1FF415E0" w:rsidR="007856F5" w:rsidRPr="00335031" w:rsidRDefault="007856F5" w:rsidP="002C0FDA">
    <w:pPr>
      <w:pStyle w:val="Header"/>
    </w:pPr>
    <w:r w:rsidRPr="00184451">
      <w:t>ECE/TRANS/WP.29/GRSG/2025/51</w:t>
    </w:r>
  </w:p>
  <w:p w14:paraId="0CE94DA9" w14:textId="77777777" w:rsidR="007856F5" w:rsidRPr="0099705E" w:rsidRDefault="007856F5" w:rsidP="002C0FDA">
    <w:pPr>
      <w:pStyle w:val="Header"/>
      <w:rPr>
        <w:lang w:eastAsia="ja-JP"/>
      </w:rPr>
    </w:pPr>
    <w:r>
      <w:rPr>
        <w:rFonts w:hint="eastAsia"/>
        <w:lang w:eastAsia="ja-JP"/>
      </w:rPr>
      <w:t xml:space="preserve">Annex </w:t>
    </w:r>
    <w:r>
      <w:rPr>
        <w:lang w:eastAsia="ja-JP"/>
      </w:rPr>
      <w:t>5</w:t>
    </w:r>
  </w:p>
  <w:p w14:paraId="30745A1F" w14:textId="77777777" w:rsidR="007856F5" w:rsidRDefault="007856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A92984" w14:paraId="23C7EE6E" w14:textId="77777777" w:rsidTr="007D344F">
      <w:tc>
        <w:tcPr>
          <w:tcW w:w="5670" w:type="dxa"/>
        </w:tcPr>
        <w:p w14:paraId="75070143" w14:textId="77777777" w:rsidR="00A92984" w:rsidRPr="000F5789" w:rsidRDefault="00A92984" w:rsidP="00A92984">
          <w:pPr>
            <w:pStyle w:val="Header"/>
            <w:ind w:right="440"/>
            <w:rPr>
              <w:b w:val="0"/>
              <w:bCs/>
              <w:sz w:val="20"/>
              <w:lang w:val="en-US"/>
            </w:rPr>
          </w:pPr>
          <w:r>
            <w:rPr>
              <w:bCs/>
              <w:sz w:val="20"/>
              <w:lang w:val="en-US"/>
            </w:rPr>
            <w:t>Note by the secretariat</w:t>
          </w:r>
        </w:p>
      </w:tc>
      <w:tc>
        <w:tcPr>
          <w:tcW w:w="3959" w:type="dxa"/>
        </w:tcPr>
        <w:p w14:paraId="28C86C90" w14:textId="46722CF5" w:rsidR="00A92984" w:rsidRPr="000F5789" w:rsidRDefault="00A92984" w:rsidP="00A92984">
          <w:pPr>
            <w:pStyle w:val="Header"/>
            <w:jc w:val="right"/>
            <w:rPr>
              <w:b w:val="0"/>
              <w:bCs/>
              <w:sz w:val="20"/>
              <w:lang w:val="en-US"/>
            </w:rPr>
          </w:pPr>
          <w:r w:rsidRPr="000F5789">
            <w:rPr>
              <w:bCs/>
              <w:sz w:val="20"/>
              <w:u w:val="single"/>
              <w:lang w:val="en-US"/>
            </w:rPr>
            <w:t>Informal document</w:t>
          </w:r>
          <w:r w:rsidRPr="000F5789">
            <w:rPr>
              <w:bCs/>
              <w:sz w:val="20"/>
              <w:lang w:val="en-US"/>
            </w:rPr>
            <w:t xml:space="preserve"> </w:t>
          </w:r>
          <w:r w:rsidRPr="000F5789">
            <w:rPr>
              <w:sz w:val="20"/>
              <w:lang w:val="en-US"/>
            </w:rPr>
            <w:t>GRSG-1</w:t>
          </w:r>
          <w:r w:rsidRPr="000F5789">
            <w:rPr>
              <w:rFonts w:eastAsia="Malgun Gothic"/>
              <w:sz w:val="20"/>
              <w:lang w:val="en-US" w:eastAsia="ko-KR"/>
            </w:rPr>
            <w:t>30</w:t>
          </w:r>
          <w:r w:rsidRPr="000F5789">
            <w:rPr>
              <w:sz w:val="20"/>
              <w:lang w:val="en-US"/>
            </w:rPr>
            <w:t>-</w:t>
          </w:r>
          <w:r>
            <w:rPr>
              <w:sz w:val="20"/>
              <w:lang w:val="en-US"/>
            </w:rPr>
            <w:t>3</w:t>
          </w:r>
          <w:r>
            <w:rPr>
              <w:sz w:val="20"/>
              <w:lang w:val="en-US"/>
            </w:rPr>
            <w:t>8</w:t>
          </w:r>
          <w:r w:rsidRPr="000F5789">
            <w:rPr>
              <w:bCs/>
              <w:sz w:val="20"/>
              <w:lang w:val="en-US"/>
            </w:rPr>
            <w:br/>
            <w:t>(1</w:t>
          </w:r>
          <w:r w:rsidRPr="000F5789">
            <w:rPr>
              <w:rFonts w:eastAsia="Malgun Gothic"/>
              <w:bCs/>
              <w:sz w:val="20"/>
              <w:lang w:val="en-US" w:eastAsia="ko-KR"/>
            </w:rPr>
            <w:t>30</w:t>
          </w:r>
          <w:r w:rsidRPr="000F5789">
            <w:rPr>
              <w:bCs/>
              <w:sz w:val="20"/>
              <w:vertAlign w:val="superscript"/>
              <w:lang w:val="en-US"/>
            </w:rPr>
            <w:t>th</w:t>
          </w:r>
          <w:r>
            <w:rPr>
              <w:bCs/>
              <w:sz w:val="20"/>
              <w:lang w:val="en-US"/>
            </w:rPr>
            <w:t xml:space="preserve"> </w:t>
          </w:r>
          <w:r w:rsidRPr="000F5789">
            <w:rPr>
              <w:bCs/>
              <w:sz w:val="20"/>
              <w:lang w:val="en-US"/>
            </w:rPr>
            <w:t xml:space="preserve">GRSG, </w:t>
          </w:r>
          <w:r w:rsidRPr="000F5789">
            <w:rPr>
              <w:rFonts w:eastAsia="Malgun Gothic"/>
              <w:bCs/>
              <w:sz w:val="20"/>
              <w:lang w:val="en-US" w:eastAsia="ko-KR"/>
            </w:rPr>
            <w:t>6</w:t>
          </w:r>
          <w:r w:rsidRPr="000F5789">
            <w:rPr>
              <w:bCs/>
              <w:sz w:val="20"/>
              <w:lang w:val="en-US"/>
            </w:rPr>
            <w:t>–</w:t>
          </w:r>
          <w:r w:rsidRPr="000F5789">
            <w:rPr>
              <w:rFonts w:eastAsia="Malgun Gothic"/>
              <w:bCs/>
              <w:sz w:val="20"/>
              <w:lang w:val="en-US" w:eastAsia="ko-KR"/>
            </w:rPr>
            <w:t>9</w:t>
          </w:r>
          <w:r w:rsidRPr="000F5789">
            <w:rPr>
              <w:bCs/>
              <w:sz w:val="20"/>
              <w:lang w:val="en-US"/>
            </w:rPr>
            <w:t xml:space="preserve"> </w:t>
          </w:r>
          <w:r w:rsidRPr="000F5789">
            <w:rPr>
              <w:rFonts w:eastAsia="Malgun Gothic"/>
              <w:bCs/>
              <w:sz w:val="20"/>
              <w:lang w:val="en-US" w:eastAsia="ko-KR"/>
            </w:rPr>
            <w:t>October</w:t>
          </w:r>
          <w:r w:rsidRPr="000F5789">
            <w:rPr>
              <w:bCs/>
              <w:sz w:val="20"/>
              <w:lang w:val="en-US"/>
            </w:rPr>
            <w:t xml:space="preserve"> 202</w:t>
          </w:r>
          <w:r w:rsidRPr="000F5789">
            <w:rPr>
              <w:rFonts w:eastAsia="Malgun Gothic"/>
              <w:bCs/>
              <w:sz w:val="20"/>
              <w:lang w:val="en-US" w:eastAsia="ko-KR"/>
            </w:rPr>
            <w:t>5</w:t>
          </w:r>
          <w:r w:rsidRPr="000F5789">
            <w:rPr>
              <w:bCs/>
              <w:sz w:val="20"/>
              <w:lang w:val="en-US"/>
            </w:rPr>
            <w:br/>
          </w:r>
          <w:r w:rsidRPr="000F5789">
            <w:rPr>
              <w:bCs/>
              <w:sz w:val="20"/>
            </w:rPr>
            <w:t xml:space="preserve">Agenda item </w:t>
          </w:r>
          <w:r>
            <w:rPr>
              <w:bCs/>
              <w:sz w:val="20"/>
            </w:rPr>
            <w:t>16(g)</w:t>
          </w:r>
          <w:r w:rsidRPr="000F5789">
            <w:rPr>
              <w:bCs/>
              <w:sz w:val="20"/>
            </w:rPr>
            <w:t>)</w:t>
          </w:r>
        </w:p>
        <w:p w14:paraId="2BF9A8A8" w14:textId="77777777" w:rsidR="00A92984" w:rsidRPr="000F5789" w:rsidRDefault="00A92984" w:rsidP="00A92984">
          <w:pPr>
            <w:pStyle w:val="Header"/>
            <w:jc w:val="right"/>
            <w:rPr>
              <w:b w:val="0"/>
              <w:bCs/>
              <w:sz w:val="20"/>
              <w:lang w:val="en-US"/>
            </w:rPr>
          </w:pPr>
        </w:p>
      </w:tc>
    </w:tr>
  </w:tbl>
  <w:p w14:paraId="197F4D03" w14:textId="2DC05B6B" w:rsidR="007856F5" w:rsidRDefault="007856F5" w:rsidP="00E9398B">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8459" w14:textId="72F33492" w:rsidR="007856F5" w:rsidRPr="00335031" w:rsidRDefault="007856F5" w:rsidP="00335031">
    <w:pPr>
      <w:pStyle w:val="Header"/>
    </w:pPr>
    <w:r w:rsidRPr="00F4556C">
      <w:t>ECE/TRANS/WP.29/GRSG/2025/51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91C" w14:textId="6D98310B" w:rsidR="007856F5" w:rsidRPr="00335031" w:rsidRDefault="007856F5" w:rsidP="00335031">
    <w:pPr>
      <w:pStyle w:val="Header"/>
      <w:jc w:val="right"/>
    </w:pPr>
    <w:r w:rsidRPr="00F4556C">
      <w:t>ECE/TRANS/WP.29/GRSG/2025/51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C2D9" w14:textId="34C6E7B0" w:rsidR="007856F5" w:rsidRDefault="007856F5" w:rsidP="007255DE">
    <w:pPr>
      <w:pStyle w:val="Header"/>
    </w:pPr>
    <w:r w:rsidRPr="00F4556C">
      <w:t>ECE/TRANS/WP.29/GRSG/2025/51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E104" w14:textId="77777777" w:rsidR="007856F5" w:rsidRPr="00335031" w:rsidRDefault="007856F5" w:rsidP="00573C53">
    <w:pPr>
      <w:pStyle w:val="Header"/>
    </w:pPr>
    <w:r w:rsidRPr="00F4556C">
      <w:t>ECE/TRANS/WP.29/GRSG/2025/51</w:t>
    </w:r>
  </w:p>
  <w:p w14:paraId="0E7E30AF" w14:textId="77777777" w:rsidR="007856F5" w:rsidRPr="00D722E6" w:rsidRDefault="007856F5" w:rsidP="00B8094B">
    <w:pPr>
      <w:pStyle w:val="Header"/>
      <w:pBdr>
        <w:bottom w:val="none" w:sz="0" w:space="0" w:color="auto"/>
      </w:pBd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D111" w14:textId="77777777" w:rsidR="007856F5" w:rsidRPr="00335031" w:rsidRDefault="007856F5" w:rsidP="00573C53">
    <w:pPr>
      <w:pStyle w:val="Header"/>
      <w:jc w:val="right"/>
    </w:pPr>
    <w:r w:rsidRPr="00F4556C">
      <w:t>ECE/TRANS/WP.29/GRSG/2025/51</w:t>
    </w:r>
  </w:p>
  <w:p w14:paraId="1A609FD8" w14:textId="77777777" w:rsidR="007856F5" w:rsidRPr="00D722E6" w:rsidRDefault="007856F5" w:rsidP="00A63EB0">
    <w:pPr>
      <w:pStyle w:val="Header"/>
      <w:pBdr>
        <w:bottom w:val="none" w:sz="0" w:space="0"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8EBE" w14:textId="18FFB0DE" w:rsidR="007856F5" w:rsidRPr="0099705E" w:rsidRDefault="007856F5" w:rsidP="002C0FDA">
    <w:pPr>
      <w:pStyle w:val="Header"/>
    </w:pPr>
    <w:r w:rsidRPr="00184451">
      <w:t>ECE/TRANS/WP.29/GRSG/2025/51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strike w:val="0"/>
        <w:dstrike w:val="0"/>
        <w:u w:val="none"/>
        <w:effect w:val="none"/>
      </w:rPr>
    </w:lvl>
    <w:lvl w:ilvl="1">
      <w:start w:val="1"/>
      <w:numFmt w:val="decimal"/>
      <w:lvlText w:val="%1.%2."/>
      <w:lvlJc w:val="left"/>
      <w:pPr>
        <w:tabs>
          <w:tab w:val="num" w:pos="1134"/>
        </w:tabs>
        <w:ind w:left="1134" w:hanging="1134"/>
      </w:pPr>
      <w:rPr>
        <w:rFonts w:cs="Times New Roman"/>
        <w:strike w:val="0"/>
        <w:dstrike w:val="0"/>
        <w:u w:val="none"/>
        <w:effect w:val="none"/>
      </w:rPr>
    </w:lvl>
    <w:lvl w:ilvl="2">
      <w:start w:val="1"/>
      <w:numFmt w:val="decimal"/>
      <w:lvlText w:val="%1.%2.%3."/>
      <w:lvlJc w:val="left"/>
      <w:pPr>
        <w:tabs>
          <w:tab w:val="num" w:pos="1134"/>
        </w:tabs>
        <w:ind w:left="1134" w:hanging="1134"/>
      </w:pPr>
      <w:rPr>
        <w:rFonts w:cs="Times New Roman"/>
        <w:strike w:val="0"/>
        <w:dstrike w:val="0"/>
        <w:u w:val="none"/>
        <w:effect w:val="none"/>
      </w:rPr>
    </w:lvl>
    <w:lvl w:ilvl="3">
      <w:start w:val="1"/>
      <w:numFmt w:val="decimal"/>
      <w:lvlText w:val="%1.%2.%3.%4."/>
      <w:lvlJc w:val="left"/>
      <w:pPr>
        <w:tabs>
          <w:tab w:val="num" w:pos="1134"/>
        </w:tabs>
        <w:ind w:left="1134" w:hanging="1134"/>
      </w:pPr>
      <w:rPr>
        <w:rFonts w:cs="Times New Roman"/>
        <w:strike w:val="0"/>
        <w:dstrike w:val="0"/>
        <w:u w:val="none"/>
        <w:effect w:val="none"/>
      </w:rPr>
    </w:lvl>
    <w:lvl w:ilvl="4">
      <w:start w:val="1"/>
      <w:numFmt w:val="decimal"/>
      <w:lvlText w:val="%1.%2.%3.%4.%5."/>
      <w:lvlJc w:val="left"/>
      <w:pPr>
        <w:tabs>
          <w:tab w:val="num" w:pos="1134"/>
        </w:tabs>
        <w:ind w:left="1134" w:hanging="1134"/>
      </w:pPr>
      <w:rPr>
        <w:rFonts w:cs="Times New Roman"/>
        <w:strike w:val="0"/>
        <w:dstrike w:val="0"/>
        <w:u w:val="none"/>
        <w:effect w:val="none"/>
      </w:rPr>
    </w:lvl>
    <w:lvl w:ilvl="5">
      <w:start w:val="1"/>
      <w:numFmt w:val="decimal"/>
      <w:lvlText w:val="%1.%2.%3.%4.%5.%6."/>
      <w:lvlJc w:val="left"/>
      <w:pPr>
        <w:tabs>
          <w:tab w:val="num" w:pos="1134"/>
        </w:tabs>
        <w:ind w:left="1134" w:hanging="1134"/>
      </w:pPr>
      <w:rPr>
        <w:rFonts w:cs="Times New Roman"/>
        <w:strike w:val="0"/>
        <w:dstrike w:val="0"/>
        <w:u w:val="none"/>
        <w:effect w:val="none"/>
      </w:rPr>
    </w:lvl>
    <w:lvl w:ilvl="6">
      <w:start w:val="1"/>
      <w:numFmt w:val="decimal"/>
      <w:lvlText w:val="%1.%2.%3.%4.%5.%6.%7."/>
      <w:lvlJc w:val="left"/>
      <w:pPr>
        <w:tabs>
          <w:tab w:val="num" w:pos="1134"/>
        </w:tabs>
        <w:ind w:left="1134" w:hanging="1134"/>
      </w:pPr>
      <w:rPr>
        <w:rFonts w:cs="Times New Roman"/>
        <w:strike w:val="0"/>
        <w:dstrike w:val="0"/>
        <w:u w:val="none"/>
        <w:effect w:val="none"/>
      </w:rPr>
    </w:lvl>
    <w:lvl w:ilvl="7">
      <w:start w:val="1"/>
      <w:numFmt w:val="decimal"/>
      <w:lvlText w:val="%1.%2.%3.%4.%5.%6.%7.%8."/>
      <w:lvlJc w:val="left"/>
      <w:pPr>
        <w:tabs>
          <w:tab w:val="num" w:pos="1134"/>
        </w:tabs>
        <w:ind w:left="1134" w:hanging="1134"/>
      </w:pPr>
      <w:rPr>
        <w:rFonts w:cs="Times New Roman"/>
        <w:strike w:val="0"/>
        <w:dstrike w:val="0"/>
        <w:u w:val="none"/>
        <w:effect w:val="none"/>
      </w:rPr>
    </w:lvl>
    <w:lvl w:ilvl="8">
      <w:start w:val="1"/>
      <w:numFmt w:val="decimal"/>
      <w:lvlText w:val="%1.%2.%3.%4.%5.%6.%7.%8.%9."/>
      <w:lvlJc w:val="left"/>
      <w:pPr>
        <w:tabs>
          <w:tab w:val="num" w:pos="1134"/>
        </w:tabs>
        <w:ind w:left="1134" w:hanging="1134"/>
      </w:pPr>
      <w:rPr>
        <w:rFonts w:cs="Times New Roman"/>
        <w:strike w:val="0"/>
        <w:dstrike w:val="0"/>
        <w:u w:val="none"/>
        <w:effect w:val="none"/>
      </w:rPr>
    </w:lvl>
  </w:abstractNum>
  <w:abstractNum w:abstractNumId="12" w15:restartNumberingAfterBreak="0">
    <w:nsid w:val="0F381BC0"/>
    <w:multiLevelType w:val="hybridMultilevel"/>
    <w:tmpl w:val="FCD40C3A"/>
    <w:lvl w:ilvl="0" w:tplc="CDC2339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2A14EB3"/>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8"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0" w15:restartNumberingAfterBreak="0">
    <w:nsid w:val="22E02C3B"/>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21" w15:restartNumberingAfterBreak="0">
    <w:nsid w:val="24906EF8"/>
    <w:multiLevelType w:val="hybridMultilevel"/>
    <w:tmpl w:val="FE349C46"/>
    <w:lvl w:ilvl="0" w:tplc="DECE2B72">
      <w:start w:val="1"/>
      <w:numFmt w:val="lowerLetter"/>
      <w:pStyle w:val="SectionTitle"/>
      <w:lvlText w:val="(%1)"/>
      <w:lvlJc w:val="left"/>
      <w:pPr>
        <w:ind w:left="1200" w:hanging="8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AF76E7A"/>
    <w:multiLevelType w:val="singleLevel"/>
    <w:tmpl w:val="C74C5A32"/>
    <w:lvl w:ilvl="0">
      <w:start w:val="1"/>
      <w:numFmt w:val="bullet"/>
      <w:pStyle w:val="Bullet1"/>
      <w:lvlText w:val=""/>
      <w:lvlJc w:val="left"/>
      <w:pPr>
        <w:tabs>
          <w:tab w:val="num" w:pos="1417"/>
        </w:tabs>
        <w:ind w:left="1417" w:hanging="567"/>
      </w:pPr>
      <w:rPr>
        <w:rFonts w:ascii="Symbol" w:hAnsi="Symbol" w:hint="default"/>
      </w:rPr>
    </w:lvl>
  </w:abstractNum>
  <w:abstractNum w:abstractNumId="23" w15:restartNumberingAfterBreak="0">
    <w:nsid w:val="2B3F49C6"/>
    <w:multiLevelType w:val="singleLevel"/>
    <w:tmpl w:val="E94C9216"/>
    <w:lvl w:ilvl="0">
      <w:start w:val="1"/>
      <w:numFmt w:val="lowerRoman"/>
      <w:pStyle w:val="berschrift1-3"/>
      <w:lvlText w:val="(%1)"/>
      <w:lvlJc w:val="right"/>
      <w:pPr>
        <w:tabs>
          <w:tab w:val="num" w:pos="2160"/>
        </w:tabs>
        <w:ind w:left="2160" w:hanging="516"/>
      </w:pPr>
    </w:lvl>
  </w:abstractNum>
  <w:abstractNum w:abstractNumId="24" w15:restartNumberingAfterBreak="0">
    <w:nsid w:val="2C9A4EE9"/>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5" w15:restartNumberingAfterBreak="0">
    <w:nsid w:val="2D41616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6" w15:restartNumberingAfterBreak="0">
    <w:nsid w:val="32A52C4F"/>
    <w:multiLevelType w:val="singleLevel"/>
    <w:tmpl w:val="CEFC5A24"/>
    <w:lvl w:ilvl="0">
      <w:start w:val="1"/>
      <w:numFmt w:val="bullet"/>
      <w:pStyle w:val="Tiret0"/>
      <w:lvlText w:val="–"/>
      <w:lvlJc w:val="left"/>
      <w:pPr>
        <w:tabs>
          <w:tab w:val="num" w:pos="850"/>
        </w:tabs>
        <w:ind w:left="850" w:hanging="850"/>
      </w:pPr>
    </w:lvl>
  </w:abstractNum>
  <w:abstractNum w:abstractNumId="27" w15:restartNumberingAfterBreak="0">
    <w:nsid w:val="385A18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8" w15:restartNumberingAfterBreak="0">
    <w:nsid w:val="3BFE37E9"/>
    <w:multiLevelType w:val="hybridMultilevel"/>
    <w:tmpl w:val="788CF174"/>
    <w:lvl w:ilvl="0" w:tplc="8DFA2324">
      <w:start w:val="1"/>
      <w:numFmt w:val="decimal"/>
      <w:lvlText w:val="%1"/>
      <w:lvlJc w:val="left"/>
      <w:pPr>
        <w:ind w:left="1350" w:hanging="360"/>
      </w:pPr>
      <w:rPr>
        <w:rFonts w:hint="default"/>
        <w:color w:val="auto"/>
        <w:vertAlign w:val="superscrip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9" w15:restartNumberingAfterBreak="0">
    <w:nsid w:val="3C292C08"/>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0" w15:restartNumberingAfterBreak="0">
    <w:nsid w:val="3E521BA3"/>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1" w15:restartNumberingAfterBreak="0">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43317741"/>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3" w15:restartNumberingAfterBreak="0">
    <w:nsid w:val="45CB4D55"/>
    <w:multiLevelType w:val="multilevel"/>
    <w:tmpl w:val="C07AABE0"/>
    <w:lvl w:ilvl="0">
      <w:numFmt w:val="decimal"/>
      <w:lvlText w:val="%1."/>
      <w:lvlJc w:val="left"/>
      <w:pPr>
        <w:ind w:left="2274" w:hanging="1140"/>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274"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274" w:hanging="1140"/>
      </w:pPr>
      <w:rPr>
        <w:rFonts w:hint="default"/>
      </w:rPr>
    </w:lvl>
    <w:lvl w:ilvl="5">
      <w:start w:val="1"/>
      <w:numFmt w:val="decimal"/>
      <w:isLgl/>
      <w:lvlText w:val="%1.%2.%3.%4.%5.%6."/>
      <w:lvlJc w:val="left"/>
      <w:pPr>
        <w:ind w:left="2274" w:hanging="1140"/>
      </w:pPr>
      <w:rPr>
        <w:rFonts w:hint="default"/>
      </w:rPr>
    </w:lvl>
    <w:lvl w:ilvl="6">
      <w:start w:val="1"/>
      <w:numFmt w:val="decimal"/>
      <w:isLgl/>
      <w:lvlText w:val="%1.%2.%3.%4.%5.%6.%7."/>
      <w:lvlJc w:val="left"/>
      <w:pPr>
        <w:ind w:left="2274" w:hanging="11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4" w15:restartNumberingAfterBreak="0">
    <w:nsid w:val="48842C30"/>
    <w:multiLevelType w:val="singleLevel"/>
    <w:tmpl w:val="4FA60B90"/>
    <w:lvl w:ilvl="0">
      <w:start w:val="1"/>
      <w:numFmt w:val="bullet"/>
      <w:pStyle w:val="Bullet4"/>
      <w:lvlText w:val=""/>
      <w:lvlJc w:val="left"/>
      <w:pPr>
        <w:tabs>
          <w:tab w:val="num" w:pos="3118"/>
        </w:tabs>
        <w:ind w:left="3118" w:hanging="567"/>
      </w:pPr>
      <w:rPr>
        <w:rFonts w:ascii="Symbol" w:hAnsi="Symbol" w:hint="default"/>
      </w:rPr>
    </w:lvl>
  </w:abstractNum>
  <w:abstractNum w:abstractNumId="35" w15:restartNumberingAfterBreak="0">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36" w15:restartNumberingAfterBreak="0">
    <w:nsid w:val="4DB0291F"/>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7"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8"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39" w15:restartNumberingAfterBreak="0">
    <w:nsid w:val="54B85AB4"/>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40" w15:restartNumberingAfterBreak="0">
    <w:nsid w:val="55E9186B"/>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41" w15:restartNumberingAfterBreak="0">
    <w:nsid w:val="57CE4A9E"/>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2" w15:restartNumberingAfterBreak="0">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43" w15:restartNumberingAfterBreak="0">
    <w:nsid w:val="5C626589"/>
    <w:multiLevelType w:val="multilevel"/>
    <w:tmpl w:val="6A2EBF0C"/>
    <w:styleLink w:val="CurrentList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4"/>
      <w:numFmt w:val="decimal"/>
      <w:lvlText w:val="%4.2.1."/>
      <w:lvlJc w:val="left"/>
      <w:pPr>
        <w:tabs>
          <w:tab w:val="num" w:pos="1210"/>
        </w:tabs>
        <w:ind w:left="121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5EF779A6"/>
    <w:multiLevelType w:val="singleLevel"/>
    <w:tmpl w:val="C4347D46"/>
    <w:lvl w:ilvl="0">
      <w:start w:val="1"/>
      <w:numFmt w:val="decimal"/>
      <w:pStyle w:val="Considrant"/>
      <w:lvlText w:val="(%1)"/>
      <w:lvlJc w:val="left"/>
      <w:pPr>
        <w:tabs>
          <w:tab w:val="num" w:pos="709"/>
        </w:tabs>
        <w:ind w:left="709" w:hanging="709"/>
      </w:pPr>
      <w:rPr>
        <w:rFonts w:cs="Times New Roman"/>
      </w:rPr>
    </w:lvl>
  </w:abstractNum>
  <w:abstractNum w:abstractNumId="45"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46" w15:restartNumberingAfterBreak="0">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4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6244237F"/>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9" w15:restartNumberingAfterBreak="0">
    <w:nsid w:val="62650A24"/>
    <w:multiLevelType w:val="hybridMultilevel"/>
    <w:tmpl w:val="7DF20B2E"/>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0" w15:restartNumberingAfterBreak="0">
    <w:nsid w:val="629546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1"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5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54" w15:restartNumberingAfterBreak="0">
    <w:nsid w:val="6C4B3CEB"/>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5" w15:restartNumberingAfterBreak="0">
    <w:nsid w:val="70F545F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6" w15:restartNumberingAfterBreak="0">
    <w:nsid w:val="7172645F"/>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7"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61"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7BE95D7F"/>
    <w:multiLevelType w:val="multilevel"/>
    <w:tmpl w:val="F126F78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3" w15:restartNumberingAfterBreak="0">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num w:numId="1" w16cid:durableId="478687945">
    <w:abstractNumId w:val="1"/>
  </w:num>
  <w:num w:numId="2" w16cid:durableId="71047360">
    <w:abstractNumId w:val="0"/>
  </w:num>
  <w:num w:numId="3" w16cid:durableId="232740167">
    <w:abstractNumId w:val="2"/>
  </w:num>
  <w:num w:numId="4" w16cid:durableId="566454731">
    <w:abstractNumId w:val="3"/>
  </w:num>
  <w:num w:numId="5" w16cid:durableId="361366841">
    <w:abstractNumId w:val="8"/>
  </w:num>
  <w:num w:numId="6" w16cid:durableId="2111193570">
    <w:abstractNumId w:val="9"/>
  </w:num>
  <w:num w:numId="7" w16cid:durableId="1877964214">
    <w:abstractNumId w:val="7"/>
  </w:num>
  <w:num w:numId="8" w16cid:durableId="1856528278">
    <w:abstractNumId w:val="6"/>
  </w:num>
  <w:num w:numId="9" w16cid:durableId="762381683">
    <w:abstractNumId w:val="5"/>
  </w:num>
  <w:num w:numId="10" w16cid:durableId="1850560743">
    <w:abstractNumId w:val="4"/>
  </w:num>
  <w:num w:numId="11" w16cid:durableId="599023851">
    <w:abstractNumId w:val="47"/>
  </w:num>
  <w:num w:numId="12" w16cid:durableId="1012610291">
    <w:abstractNumId w:val="15"/>
  </w:num>
  <w:num w:numId="13" w16cid:durableId="1371420648">
    <w:abstractNumId w:val="10"/>
  </w:num>
  <w:num w:numId="14" w16cid:durableId="1147092942">
    <w:abstractNumId w:val="52"/>
  </w:num>
  <w:num w:numId="15" w16cid:durableId="2002000448">
    <w:abstractNumId w:val="59"/>
  </w:num>
  <w:num w:numId="16" w16cid:durableId="313224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958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559506">
    <w:abstractNumId w:val="26"/>
  </w:num>
  <w:num w:numId="19" w16cid:durableId="1283150960">
    <w:abstractNumId w:val="35"/>
  </w:num>
  <w:num w:numId="20" w16cid:durableId="1744178148">
    <w:abstractNumId w:val="53"/>
  </w:num>
  <w:num w:numId="21" w16cid:durableId="519583744">
    <w:abstractNumId w:val="31"/>
  </w:num>
  <w:num w:numId="22" w16cid:durableId="313797312">
    <w:abstractNumId w:val="51"/>
  </w:num>
  <w:num w:numId="23" w16cid:durableId="969555682">
    <w:abstractNumId w:val="42"/>
  </w:num>
  <w:num w:numId="24" w16cid:durableId="1549565078">
    <w:abstractNumId w:val="60"/>
  </w:num>
  <w:num w:numId="25" w16cid:durableId="1229996915">
    <w:abstractNumId w:val="63"/>
  </w:num>
  <w:num w:numId="26" w16cid:durableId="1817839310">
    <w:abstractNumId w:val="6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523673">
    <w:abstractNumId w:val="44"/>
    <w:lvlOverride w:ilvl="0">
      <w:startOverride w:val="1"/>
    </w:lvlOverride>
  </w:num>
  <w:num w:numId="28" w16cid:durableId="1239902568">
    <w:abstractNumId w:val="19"/>
  </w:num>
  <w:num w:numId="29" w16cid:durableId="1011639291">
    <w:abstractNumId w:val="34"/>
  </w:num>
  <w:num w:numId="30" w16cid:durableId="870338020">
    <w:abstractNumId w:val="22"/>
  </w:num>
  <w:num w:numId="31" w16cid:durableId="10058647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273749">
    <w:abstractNumId w:val="38"/>
  </w:num>
  <w:num w:numId="33" w16cid:durableId="182592574">
    <w:abstractNumId w:val="46"/>
  </w:num>
  <w:num w:numId="34" w16cid:durableId="1903786557">
    <w:abstractNumId w:val="45"/>
  </w:num>
  <w:num w:numId="35" w16cid:durableId="81579752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7634447">
    <w:abstractNumId w:val="23"/>
    <w:lvlOverride w:ilvl="0">
      <w:startOverride w:val="1"/>
    </w:lvlOverride>
  </w:num>
  <w:num w:numId="37" w16cid:durableId="21429893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9946870">
    <w:abstractNumId w:val="11"/>
  </w:num>
  <w:num w:numId="39" w16cid:durableId="319962873">
    <w:abstractNumId w:val="13"/>
  </w:num>
  <w:num w:numId="40" w16cid:durableId="2071536634">
    <w:abstractNumId w:val="43"/>
  </w:num>
  <w:num w:numId="41" w16cid:durableId="1969776893">
    <w:abstractNumId w:val="37"/>
  </w:num>
  <w:num w:numId="42" w16cid:durableId="1145470379">
    <w:abstractNumId w:val="16"/>
  </w:num>
  <w:num w:numId="43" w16cid:durableId="838079458">
    <w:abstractNumId w:val="18"/>
  </w:num>
  <w:num w:numId="44" w16cid:durableId="1903515337">
    <w:abstractNumId w:val="28"/>
  </w:num>
  <w:num w:numId="45" w16cid:durableId="1614437135">
    <w:abstractNumId w:val="27"/>
  </w:num>
  <w:num w:numId="46" w16cid:durableId="209003663">
    <w:abstractNumId w:val="55"/>
  </w:num>
  <w:num w:numId="47" w16cid:durableId="1705520224">
    <w:abstractNumId w:val="54"/>
  </w:num>
  <w:num w:numId="48" w16cid:durableId="80033688">
    <w:abstractNumId w:val="30"/>
  </w:num>
  <w:num w:numId="49" w16cid:durableId="483855008">
    <w:abstractNumId w:val="32"/>
  </w:num>
  <w:num w:numId="50" w16cid:durableId="1295871483">
    <w:abstractNumId w:val="25"/>
  </w:num>
  <w:num w:numId="51" w16cid:durableId="583876306">
    <w:abstractNumId w:val="29"/>
  </w:num>
  <w:num w:numId="52" w16cid:durableId="310140395">
    <w:abstractNumId w:val="56"/>
  </w:num>
  <w:num w:numId="53" w16cid:durableId="29501265">
    <w:abstractNumId w:val="40"/>
  </w:num>
  <w:num w:numId="54" w16cid:durableId="2051108593">
    <w:abstractNumId w:val="39"/>
  </w:num>
  <w:num w:numId="55" w16cid:durableId="359353866">
    <w:abstractNumId w:val="20"/>
  </w:num>
  <w:num w:numId="56" w16cid:durableId="1768771601">
    <w:abstractNumId w:val="50"/>
  </w:num>
  <w:num w:numId="57" w16cid:durableId="2091998861">
    <w:abstractNumId w:val="36"/>
  </w:num>
  <w:num w:numId="58" w16cid:durableId="1887331466">
    <w:abstractNumId w:val="49"/>
  </w:num>
  <w:num w:numId="59" w16cid:durableId="743187040">
    <w:abstractNumId w:val="24"/>
  </w:num>
  <w:num w:numId="60" w16cid:durableId="1466510670">
    <w:abstractNumId w:val="41"/>
  </w:num>
  <w:num w:numId="61" w16cid:durableId="643315146">
    <w:abstractNumId w:val="14"/>
  </w:num>
  <w:num w:numId="62" w16cid:durableId="1932826">
    <w:abstractNumId w:val="33"/>
  </w:num>
  <w:num w:numId="63" w16cid:durableId="951473394">
    <w:abstractNumId w:val="48"/>
  </w:num>
  <w:num w:numId="64" w16cid:durableId="660621619">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TT"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fr-CH"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51"/>
    <w:rsid w:val="000007C0"/>
    <w:rsid w:val="00001A66"/>
    <w:rsid w:val="00001D78"/>
    <w:rsid w:val="0000567D"/>
    <w:rsid w:val="00006791"/>
    <w:rsid w:val="00006F8E"/>
    <w:rsid w:val="00007168"/>
    <w:rsid w:val="00013C18"/>
    <w:rsid w:val="00014A6C"/>
    <w:rsid w:val="00015D6A"/>
    <w:rsid w:val="00015F12"/>
    <w:rsid w:val="000167DB"/>
    <w:rsid w:val="00017B83"/>
    <w:rsid w:val="000227DB"/>
    <w:rsid w:val="000243FF"/>
    <w:rsid w:val="00024F41"/>
    <w:rsid w:val="00025940"/>
    <w:rsid w:val="00026A29"/>
    <w:rsid w:val="000274F4"/>
    <w:rsid w:val="000318CC"/>
    <w:rsid w:val="00032479"/>
    <w:rsid w:val="00033BAA"/>
    <w:rsid w:val="0003404D"/>
    <w:rsid w:val="0003645A"/>
    <w:rsid w:val="00037923"/>
    <w:rsid w:val="000432F9"/>
    <w:rsid w:val="000449A2"/>
    <w:rsid w:val="00046B1F"/>
    <w:rsid w:val="000470A1"/>
    <w:rsid w:val="00047829"/>
    <w:rsid w:val="00050F6B"/>
    <w:rsid w:val="00052635"/>
    <w:rsid w:val="000537A5"/>
    <w:rsid w:val="000578C9"/>
    <w:rsid w:val="00057E97"/>
    <w:rsid w:val="00062150"/>
    <w:rsid w:val="000624E7"/>
    <w:rsid w:val="000646F4"/>
    <w:rsid w:val="00065099"/>
    <w:rsid w:val="000667CC"/>
    <w:rsid w:val="00066932"/>
    <w:rsid w:val="00072C8C"/>
    <w:rsid w:val="000733B5"/>
    <w:rsid w:val="00073FD3"/>
    <w:rsid w:val="00074338"/>
    <w:rsid w:val="000744DF"/>
    <w:rsid w:val="0007503E"/>
    <w:rsid w:val="000801AB"/>
    <w:rsid w:val="00080E7F"/>
    <w:rsid w:val="00081815"/>
    <w:rsid w:val="00082AC5"/>
    <w:rsid w:val="00082D26"/>
    <w:rsid w:val="0008400D"/>
    <w:rsid w:val="00084D6C"/>
    <w:rsid w:val="00084E39"/>
    <w:rsid w:val="00085990"/>
    <w:rsid w:val="00092426"/>
    <w:rsid w:val="00092BCE"/>
    <w:rsid w:val="000931C0"/>
    <w:rsid w:val="0009381E"/>
    <w:rsid w:val="00094C21"/>
    <w:rsid w:val="00095E6A"/>
    <w:rsid w:val="000A1A11"/>
    <w:rsid w:val="000A3279"/>
    <w:rsid w:val="000A688D"/>
    <w:rsid w:val="000B0595"/>
    <w:rsid w:val="000B175B"/>
    <w:rsid w:val="000B23B0"/>
    <w:rsid w:val="000B2F02"/>
    <w:rsid w:val="000B3389"/>
    <w:rsid w:val="000B3709"/>
    <w:rsid w:val="000B3A0F"/>
    <w:rsid w:val="000B45E1"/>
    <w:rsid w:val="000B4EF7"/>
    <w:rsid w:val="000B5616"/>
    <w:rsid w:val="000B665D"/>
    <w:rsid w:val="000B74CC"/>
    <w:rsid w:val="000C0DA1"/>
    <w:rsid w:val="000C2C03"/>
    <w:rsid w:val="000C2D2E"/>
    <w:rsid w:val="000C3194"/>
    <w:rsid w:val="000C336C"/>
    <w:rsid w:val="000C4D78"/>
    <w:rsid w:val="000C61BD"/>
    <w:rsid w:val="000C72CA"/>
    <w:rsid w:val="000C740A"/>
    <w:rsid w:val="000D1845"/>
    <w:rsid w:val="000D1CB0"/>
    <w:rsid w:val="000D544C"/>
    <w:rsid w:val="000D5624"/>
    <w:rsid w:val="000D5C23"/>
    <w:rsid w:val="000D60AA"/>
    <w:rsid w:val="000E0415"/>
    <w:rsid w:val="000E17BE"/>
    <w:rsid w:val="000E20BD"/>
    <w:rsid w:val="000E286F"/>
    <w:rsid w:val="000E4AB7"/>
    <w:rsid w:val="000E65B1"/>
    <w:rsid w:val="000E7CAB"/>
    <w:rsid w:val="000E7FE9"/>
    <w:rsid w:val="000F6B8E"/>
    <w:rsid w:val="00100F1F"/>
    <w:rsid w:val="001011B4"/>
    <w:rsid w:val="00101DDD"/>
    <w:rsid w:val="00102F63"/>
    <w:rsid w:val="0010315E"/>
    <w:rsid w:val="001103AA"/>
    <w:rsid w:val="0011392F"/>
    <w:rsid w:val="0011411A"/>
    <w:rsid w:val="00114808"/>
    <w:rsid w:val="00114898"/>
    <w:rsid w:val="00115D31"/>
    <w:rsid w:val="00115D49"/>
    <w:rsid w:val="00115EA0"/>
    <w:rsid w:val="0011640D"/>
    <w:rsid w:val="0011666B"/>
    <w:rsid w:val="00122D58"/>
    <w:rsid w:val="001267A4"/>
    <w:rsid w:val="00126B42"/>
    <w:rsid w:val="00135D01"/>
    <w:rsid w:val="00137099"/>
    <w:rsid w:val="001371BB"/>
    <w:rsid w:val="001424FD"/>
    <w:rsid w:val="0014675E"/>
    <w:rsid w:val="00147387"/>
    <w:rsid w:val="00147A2A"/>
    <w:rsid w:val="001543EA"/>
    <w:rsid w:val="00154985"/>
    <w:rsid w:val="00154EC9"/>
    <w:rsid w:val="001555AC"/>
    <w:rsid w:val="00156549"/>
    <w:rsid w:val="00157E24"/>
    <w:rsid w:val="00160C2B"/>
    <w:rsid w:val="00164323"/>
    <w:rsid w:val="00164E87"/>
    <w:rsid w:val="00165F3A"/>
    <w:rsid w:val="00167209"/>
    <w:rsid w:val="001672F1"/>
    <w:rsid w:val="00167C32"/>
    <w:rsid w:val="00170179"/>
    <w:rsid w:val="0017129F"/>
    <w:rsid w:val="00173559"/>
    <w:rsid w:val="00174B8F"/>
    <w:rsid w:val="001774EB"/>
    <w:rsid w:val="00182290"/>
    <w:rsid w:val="00183641"/>
    <w:rsid w:val="00184451"/>
    <w:rsid w:val="001915BC"/>
    <w:rsid w:val="00191EE0"/>
    <w:rsid w:val="0019256D"/>
    <w:rsid w:val="00193348"/>
    <w:rsid w:val="001958AC"/>
    <w:rsid w:val="00195C63"/>
    <w:rsid w:val="001A1AB8"/>
    <w:rsid w:val="001A24AF"/>
    <w:rsid w:val="001A2EB2"/>
    <w:rsid w:val="001A34D0"/>
    <w:rsid w:val="001A3955"/>
    <w:rsid w:val="001A3B55"/>
    <w:rsid w:val="001A45DF"/>
    <w:rsid w:val="001A4B6A"/>
    <w:rsid w:val="001A5739"/>
    <w:rsid w:val="001A5C0D"/>
    <w:rsid w:val="001B1123"/>
    <w:rsid w:val="001B1BD2"/>
    <w:rsid w:val="001B23BA"/>
    <w:rsid w:val="001B4B04"/>
    <w:rsid w:val="001B63D1"/>
    <w:rsid w:val="001C4116"/>
    <w:rsid w:val="001C41FF"/>
    <w:rsid w:val="001C50D5"/>
    <w:rsid w:val="001C573D"/>
    <w:rsid w:val="001C6663"/>
    <w:rsid w:val="001C6EBC"/>
    <w:rsid w:val="001C7895"/>
    <w:rsid w:val="001D015E"/>
    <w:rsid w:val="001D0C8C"/>
    <w:rsid w:val="001D1419"/>
    <w:rsid w:val="001D1AE7"/>
    <w:rsid w:val="001D22BA"/>
    <w:rsid w:val="001D2469"/>
    <w:rsid w:val="001D26DF"/>
    <w:rsid w:val="001D2A9E"/>
    <w:rsid w:val="001D3A03"/>
    <w:rsid w:val="001D4D96"/>
    <w:rsid w:val="001D5014"/>
    <w:rsid w:val="001D569B"/>
    <w:rsid w:val="001D5CE0"/>
    <w:rsid w:val="001D6ACC"/>
    <w:rsid w:val="001E0AED"/>
    <w:rsid w:val="001E233A"/>
    <w:rsid w:val="001E25E5"/>
    <w:rsid w:val="001E3904"/>
    <w:rsid w:val="001E3AAA"/>
    <w:rsid w:val="001E5514"/>
    <w:rsid w:val="001E68C2"/>
    <w:rsid w:val="001E6FD2"/>
    <w:rsid w:val="001E7B67"/>
    <w:rsid w:val="001F077B"/>
    <w:rsid w:val="001F1428"/>
    <w:rsid w:val="001F5772"/>
    <w:rsid w:val="001F5F0F"/>
    <w:rsid w:val="001F7D62"/>
    <w:rsid w:val="00202619"/>
    <w:rsid w:val="00202DA8"/>
    <w:rsid w:val="00204EB8"/>
    <w:rsid w:val="0021082D"/>
    <w:rsid w:val="002111ED"/>
    <w:rsid w:val="00211E0B"/>
    <w:rsid w:val="002139A9"/>
    <w:rsid w:val="002145F7"/>
    <w:rsid w:val="00214CBB"/>
    <w:rsid w:val="002164A3"/>
    <w:rsid w:val="002164B2"/>
    <w:rsid w:val="0022100D"/>
    <w:rsid w:val="00221C9F"/>
    <w:rsid w:val="002223FE"/>
    <w:rsid w:val="002231DC"/>
    <w:rsid w:val="00223961"/>
    <w:rsid w:val="00223D63"/>
    <w:rsid w:val="002248BB"/>
    <w:rsid w:val="0022557B"/>
    <w:rsid w:val="002259D1"/>
    <w:rsid w:val="00226323"/>
    <w:rsid w:val="00232F8D"/>
    <w:rsid w:val="00234773"/>
    <w:rsid w:val="00235F71"/>
    <w:rsid w:val="00236BC1"/>
    <w:rsid w:val="00237B49"/>
    <w:rsid w:val="0024772E"/>
    <w:rsid w:val="0025060B"/>
    <w:rsid w:val="00252B61"/>
    <w:rsid w:val="00252BA0"/>
    <w:rsid w:val="00253C34"/>
    <w:rsid w:val="0025429E"/>
    <w:rsid w:val="002608FD"/>
    <w:rsid w:val="002619B5"/>
    <w:rsid w:val="00262A55"/>
    <w:rsid w:val="00262E99"/>
    <w:rsid w:val="0026466D"/>
    <w:rsid w:val="00264D13"/>
    <w:rsid w:val="002659FB"/>
    <w:rsid w:val="00267F5F"/>
    <w:rsid w:val="00272BD7"/>
    <w:rsid w:val="0027454A"/>
    <w:rsid w:val="00274E3D"/>
    <w:rsid w:val="0028072E"/>
    <w:rsid w:val="002835CB"/>
    <w:rsid w:val="00284A3D"/>
    <w:rsid w:val="00284DD3"/>
    <w:rsid w:val="0028529A"/>
    <w:rsid w:val="002857D6"/>
    <w:rsid w:val="002869DF"/>
    <w:rsid w:val="00286B4D"/>
    <w:rsid w:val="00287FA5"/>
    <w:rsid w:val="00292A60"/>
    <w:rsid w:val="002951CD"/>
    <w:rsid w:val="002960C7"/>
    <w:rsid w:val="00296C93"/>
    <w:rsid w:val="0029752A"/>
    <w:rsid w:val="002A0BCC"/>
    <w:rsid w:val="002A2421"/>
    <w:rsid w:val="002A25E6"/>
    <w:rsid w:val="002A5ECB"/>
    <w:rsid w:val="002B0FD0"/>
    <w:rsid w:val="002B378A"/>
    <w:rsid w:val="002B3FDC"/>
    <w:rsid w:val="002B5FED"/>
    <w:rsid w:val="002B74F6"/>
    <w:rsid w:val="002C0FDA"/>
    <w:rsid w:val="002C1067"/>
    <w:rsid w:val="002C2C0B"/>
    <w:rsid w:val="002C34EF"/>
    <w:rsid w:val="002D037F"/>
    <w:rsid w:val="002D35C8"/>
    <w:rsid w:val="002D4643"/>
    <w:rsid w:val="002D6832"/>
    <w:rsid w:val="002E5560"/>
    <w:rsid w:val="002E78B5"/>
    <w:rsid w:val="002F175C"/>
    <w:rsid w:val="002F1C95"/>
    <w:rsid w:val="002F1EB5"/>
    <w:rsid w:val="002F28DC"/>
    <w:rsid w:val="002F3188"/>
    <w:rsid w:val="002F360F"/>
    <w:rsid w:val="002F424E"/>
    <w:rsid w:val="002F4BC1"/>
    <w:rsid w:val="002F4D6D"/>
    <w:rsid w:val="002F4E41"/>
    <w:rsid w:val="002F61DF"/>
    <w:rsid w:val="002F7DE0"/>
    <w:rsid w:val="00302E18"/>
    <w:rsid w:val="00306E17"/>
    <w:rsid w:val="0030703D"/>
    <w:rsid w:val="003110D3"/>
    <w:rsid w:val="003123BF"/>
    <w:rsid w:val="0031295A"/>
    <w:rsid w:val="003129EE"/>
    <w:rsid w:val="003154A2"/>
    <w:rsid w:val="003229D8"/>
    <w:rsid w:val="00324215"/>
    <w:rsid w:val="003311BC"/>
    <w:rsid w:val="00331B3A"/>
    <w:rsid w:val="003322E6"/>
    <w:rsid w:val="003340B9"/>
    <w:rsid w:val="0033449E"/>
    <w:rsid w:val="00334F3B"/>
    <w:rsid w:val="00335031"/>
    <w:rsid w:val="003421E8"/>
    <w:rsid w:val="003429D0"/>
    <w:rsid w:val="0034386C"/>
    <w:rsid w:val="003457FD"/>
    <w:rsid w:val="003472A4"/>
    <w:rsid w:val="00347B62"/>
    <w:rsid w:val="00350EF1"/>
    <w:rsid w:val="00350FE2"/>
    <w:rsid w:val="00351E4F"/>
    <w:rsid w:val="00352709"/>
    <w:rsid w:val="00354F28"/>
    <w:rsid w:val="00355500"/>
    <w:rsid w:val="00355868"/>
    <w:rsid w:val="003563A6"/>
    <w:rsid w:val="003619B5"/>
    <w:rsid w:val="00361AC3"/>
    <w:rsid w:val="00362777"/>
    <w:rsid w:val="0036547E"/>
    <w:rsid w:val="00365763"/>
    <w:rsid w:val="00371178"/>
    <w:rsid w:val="00382964"/>
    <w:rsid w:val="00391EE1"/>
    <w:rsid w:val="00392E47"/>
    <w:rsid w:val="00396A1E"/>
    <w:rsid w:val="003A0DD3"/>
    <w:rsid w:val="003A22FE"/>
    <w:rsid w:val="003A35DC"/>
    <w:rsid w:val="003A3BE9"/>
    <w:rsid w:val="003A43AE"/>
    <w:rsid w:val="003A52B1"/>
    <w:rsid w:val="003A6810"/>
    <w:rsid w:val="003B22A3"/>
    <w:rsid w:val="003B23AA"/>
    <w:rsid w:val="003B3B03"/>
    <w:rsid w:val="003B480D"/>
    <w:rsid w:val="003B4FCF"/>
    <w:rsid w:val="003B6868"/>
    <w:rsid w:val="003C0331"/>
    <w:rsid w:val="003C219D"/>
    <w:rsid w:val="003C2CC4"/>
    <w:rsid w:val="003C3DC6"/>
    <w:rsid w:val="003C4D77"/>
    <w:rsid w:val="003C51F6"/>
    <w:rsid w:val="003C534D"/>
    <w:rsid w:val="003D0540"/>
    <w:rsid w:val="003D0ED7"/>
    <w:rsid w:val="003D25A2"/>
    <w:rsid w:val="003D2922"/>
    <w:rsid w:val="003D3297"/>
    <w:rsid w:val="003D4B23"/>
    <w:rsid w:val="003E0C1B"/>
    <w:rsid w:val="003E130E"/>
    <w:rsid w:val="003E217E"/>
    <w:rsid w:val="003E24A6"/>
    <w:rsid w:val="003E3F38"/>
    <w:rsid w:val="003F22D8"/>
    <w:rsid w:val="003F3A6B"/>
    <w:rsid w:val="003F746F"/>
    <w:rsid w:val="00400658"/>
    <w:rsid w:val="00403CB3"/>
    <w:rsid w:val="00403CDD"/>
    <w:rsid w:val="004048F8"/>
    <w:rsid w:val="0040577C"/>
    <w:rsid w:val="00405F8C"/>
    <w:rsid w:val="00406022"/>
    <w:rsid w:val="00407171"/>
    <w:rsid w:val="00410C89"/>
    <w:rsid w:val="004161C1"/>
    <w:rsid w:val="004219F7"/>
    <w:rsid w:val="00422E03"/>
    <w:rsid w:val="00423D89"/>
    <w:rsid w:val="00426854"/>
    <w:rsid w:val="00426B9B"/>
    <w:rsid w:val="00427B07"/>
    <w:rsid w:val="00430154"/>
    <w:rsid w:val="004325CB"/>
    <w:rsid w:val="00435D3C"/>
    <w:rsid w:val="004379FE"/>
    <w:rsid w:val="004411EA"/>
    <w:rsid w:val="004412F9"/>
    <w:rsid w:val="00442A83"/>
    <w:rsid w:val="00443BD2"/>
    <w:rsid w:val="00443CAA"/>
    <w:rsid w:val="00445A90"/>
    <w:rsid w:val="00446282"/>
    <w:rsid w:val="00446329"/>
    <w:rsid w:val="0045495B"/>
    <w:rsid w:val="00454F12"/>
    <w:rsid w:val="004561E5"/>
    <w:rsid w:val="00456BE1"/>
    <w:rsid w:val="00460BB9"/>
    <w:rsid w:val="00463948"/>
    <w:rsid w:val="004649A5"/>
    <w:rsid w:val="00465116"/>
    <w:rsid w:val="004677C2"/>
    <w:rsid w:val="00467B33"/>
    <w:rsid w:val="00471781"/>
    <w:rsid w:val="00474F85"/>
    <w:rsid w:val="00480443"/>
    <w:rsid w:val="004818CB"/>
    <w:rsid w:val="004827A5"/>
    <w:rsid w:val="00482E15"/>
    <w:rsid w:val="00482E6B"/>
    <w:rsid w:val="0048397A"/>
    <w:rsid w:val="0048429C"/>
    <w:rsid w:val="00485CBB"/>
    <w:rsid w:val="004866B7"/>
    <w:rsid w:val="004873AC"/>
    <w:rsid w:val="0048751E"/>
    <w:rsid w:val="00487D4E"/>
    <w:rsid w:val="00490788"/>
    <w:rsid w:val="00490D57"/>
    <w:rsid w:val="0049177E"/>
    <w:rsid w:val="0049269C"/>
    <w:rsid w:val="00492839"/>
    <w:rsid w:val="00492D6F"/>
    <w:rsid w:val="00492F84"/>
    <w:rsid w:val="0049750D"/>
    <w:rsid w:val="00497B3B"/>
    <w:rsid w:val="004A0578"/>
    <w:rsid w:val="004A47B0"/>
    <w:rsid w:val="004A628C"/>
    <w:rsid w:val="004A68F9"/>
    <w:rsid w:val="004A78E9"/>
    <w:rsid w:val="004A7DAF"/>
    <w:rsid w:val="004B60B3"/>
    <w:rsid w:val="004B66AF"/>
    <w:rsid w:val="004B78A1"/>
    <w:rsid w:val="004C00C8"/>
    <w:rsid w:val="004C06BC"/>
    <w:rsid w:val="004C1A42"/>
    <w:rsid w:val="004C2461"/>
    <w:rsid w:val="004C50DE"/>
    <w:rsid w:val="004C5C36"/>
    <w:rsid w:val="004C7462"/>
    <w:rsid w:val="004C7EB3"/>
    <w:rsid w:val="004D3477"/>
    <w:rsid w:val="004D72F2"/>
    <w:rsid w:val="004E1107"/>
    <w:rsid w:val="004E1AAE"/>
    <w:rsid w:val="004E487E"/>
    <w:rsid w:val="004E65B5"/>
    <w:rsid w:val="004E77B2"/>
    <w:rsid w:val="004F0A18"/>
    <w:rsid w:val="004F66B1"/>
    <w:rsid w:val="004F7452"/>
    <w:rsid w:val="00500504"/>
    <w:rsid w:val="00500B32"/>
    <w:rsid w:val="00501AE4"/>
    <w:rsid w:val="00504B2D"/>
    <w:rsid w:val="005058D4"/>
    <w:rsid w:val="005067B8"/>
    <w:rsid w:val="00511DBF"/>
    <w:rsid w:val="00511F09"/>
    <w:rsid w:val="00516837"/>
    <w:rsid w:val="00516AF3"/>
    <w:rsid w:val="00517604"/>
    <w:rsid w:val="005204DD"/>
    <w:rsid w:val="0052136D"/>
    <w:rsid w:val="005243C3"/>
    <w:rsid w:val="00524B82"/>
    <w:rsid w:val="00524E15"/>
    <w:rsid w:val="0052775E"/>
    <w:rsid w:val="00530565"/>
    <w:rsid w:val="0053184D"/>
    <w:rsid w:val="005319EE"/>
    <w:rsid w:val="005326DD"/>
    <w:rsid w:val="00533221"/>
    <w:rsid w:val="00534546"/>
    <w:rsid w:val="00535315"/>
    <w:rsid w:val="00541576"/>
    <w:rsid w:val="005420F2"/>
    <w:rsid w:val="005458C9"/>
    <w:rsid w:val="00547763"/>
    <w:rsid w:val="00547B79"/>
    <w:rsid w:val="00551EB5"/>
    <w:rsid w:val="00553297"/>
    <w:rsid w:val="0055436B"/>
    <w:rsid w:val="0055461B"/>
    <w:rsid w:val="005604A8"/>
    <w:rsid w:val="00560EC5"/>
    <w:rsid w:val="0056209A"/>
    <w:rsid w:val="005628B6"/>
    <w:rsid w:val="00570608"/>
    <w:rsid w:val="00573C53"/>
    <w:rsid w:val="0057556C"/>
    <w:rsid w:val="00575723"/>
    <w:rsid w:val="00582B53"/>
    <w:rsid w:val="005832A8"/>
    <w:rsid w:val="00585D64"/>
    <w:rsid w:val="005924B5"/>
    <w:rsid w:val="00593A36"/>
    <w:rsid w:val="0059416D"/>
    <w:rsid w:val="005941EC"/>
    <w:rsid w:val="00596244"/>
    <w:rsid w:val="0059724D"/>
    <w:rsid w:val="005A0B7E"/>
    <w:rsid w:val="005A2F3D"/>
    <w:rsid w:val="005A42A3"/>
    <w:rsid w:val="005A4EC6"/>
    <w:rsid w:val="005A4FF3"/>
    <w:rsid w:val="005A6848"/>
    <w:rsid w:val="005A6CC6"/>
    <w:rsid w:val="005B01DF"/>
    <w:rsid w:val="005B24C4"/>
    <w:rsid w:val="005B2527"/>
    <w:rsid w:val="005B26BF"/>
    <w:rsid w:val="005B320C"/>
    <w:rsid w:val="005B3DB3"/>
    <w:rsid w:val="005B411D"/>
    <w:rsid w:val="005B4E13"/>
    <w:rsid w:val="005C161B"/>
    <w:rsid w:val="005C342F"/>
    <w:rsid w:val="005C3F77"/>
    <w:rsid w:val="005C78B8"/>
    <w:rsid w:val="005C7D1E"/>
    <w:rsid w:val="005D4686"/>
    <w:rsid w:val="005D5481"/>
    <w:rsid w:val="005D5A41"/>
    <w:rsid w:val="005D6B7F"/>
    <w:rsid w:val="005E0E24"/>
    <w:rsid w:val="005E3188"/>
    <w:rsid w:val="005E5711"/>
    <w:rsid w:val="005E5A81"/>
    <w:rsid w:val="005E6A4F"/>
    <w:rsid w:val="005E6E48"/>
    <w:rsid w:val="005F237D"/>
    <w:rsid w:val="005F67CF"/>
    <w:rsid w:val="005F7B75"/>
    <w:rsid w:val="005F7CF7"/>
    <w:rsid w:val="006001EE"/>
    <w:rsid w:val="006009F2"/>
    <w:rsid w:val="00605042"/>
    <w:rsid w:val="00610E1B"/>
    <w:rsid w:val="0061117D"/>
    <w:rsid w:val="00611FC4"/>
    <w:rsid w:val="0061402C"/>
    <w:rsid w:val="0061436A"/>
    <w:rsid w:val="00615423"/>
    <w:rsid w:val="00615C9D"/>
    <w:rsid w:val="006176FB"/>
    <w:rsid w:val="00622AB0"/>
    <w:rsid w:val="00630DF4"/>
    <w:rsid w:val="00640B26"/>
    <w:rsid w:val="00640F25"/>
    <w:rsid w:val="0064190F"/>
    <w:rsid w:val="00641B02"/>
    <w:rsid w:val="00646F6D"/>
    <w:rsid w:val="00647E8C"/>
    <w:rsid w:val="00647FDF"/>
    <w:rsid w:val="00652D0A"/>
    <w:rsid w:val="00653227"/>
    <w:rsid w:val="00653BC7"/>
    <w:rsid w:val="00654EA2"/>
    <w:rsid w:val="00655A02"/>
    <w:rsid w:val="006609A2"/>
    <w:rsid w:val="006613B4"/>
    <w:rsid w:val="00662BB6"/>
    <w:rsid w:val="00662C2D"/>
    <w:rsid w:val="006646DC"/>
    <w:rsid w:val="00664710"/>
    <w:rsid w:val="006660D9"/>
    <w:rsid w:val="006675E3"/>
    <w:rsid w:val="0066792B"/>
    <w:rsid w:val="00671916"/>
    <w:rsid w:val="00671B51"/>
    <w:rsid w:val="0067362F"/>
    <w:rsid w:val="006740CE"/>
    <w:rsid w:val="00676606"/>
    <w:rsid w:val="006804EF"/>
    <w:rsid w:val="0068127D"/>
    <w:rsid w:val="00681447"/>
    <w:rsid w:val="006827EB"/>
    <w:rsid w:val="00683A43"/>
    <w:rsid w:val="00683F34"/>
    <w:rsid w:val="00684C21"/>
    <w:rsid w:val="00685D65"/>
    <w:rsid w:val="006910CE"/>
    <w:rsid w:val="0069203A"/>
    <w:rsid w:val="0069345D"/>
    <w:rsid w:val="00693C6E"/>
    <w:rsid w:val="0069400B"/>
    <w:rsid w:val="006948B2"/>
    <w:rsid w:val="00697928"/>
    <w:rsid w:val="006A068E"/>
    <w:rsid w:val="006A2530"/>
    <w:rsid w:val="006A2934"/>
    <w:rsid w:val="006A2D49"/>
    <w:rsid w:val="006A7177"/>
    <w:rsid w:val="006B0571"/>
    <w:rsid w:val="006B06B7"/>
    <w:rsid w:val="006B344A"/>
    <w:rsid w:val="006B3E5F"/>
    <w:rsid w:val="006B4F9E"/>
    <w:rsid w:val="006C18B8"/>
    <w:rsid w:val="006C1DBB"/>
    <w:rsid w:val="006C2E06"/>
    <w:rsid w:val="006C3589"/>
    <w:rsid w:val="006C46D6"/>
    <w:rsid w:val="006C6336"/>
    <w:rsid w:val="006D0BCE"/>
    <w:rsid w:val="006D0EFE"/>
    <w:rsid w:val="006D2745"/>
    <w:rsid w:val="006D29D3"/>
    <w:rsid w:val="006D34C9"/>
    <w:rsid w:val="006D37AF"/>
    <w:rsid w:val="006D3CA2"/>
    <w:rsid w:val="006D49D8"/>
    <w:rsid w:val="006D51D0"/>
    <w:rsid w:val="006D5FB9"/>
    <w:rsid w:val="006D658E"/>
    <w:rsid w:val="006E06EF"/>
    <w:rsid w:val="006E0D94"/>
    <w:rsid w:val="006E10FA"/>
    <w:rsid w:val="006E1A3F"/>
    <w:rsid w:val="006E3604"/>
    <w:rsid w:val="006E3F74"/>
    <w:rsid w:val="006E5059"/>
    <w:rsid w:val="006E564B"/>
    <w:rsid w:val="006E7191"/>
    <w:rsid w:val="006F3233"/>
    <w:rsid w:val="006F4059"/>
    <w:rsid w:val="00702620"/>
    <w:rsid w:val="00703577"/>
    <w:rsid w:val="00704544"/>
    <w:rsid w:val="00705894"/>
    <w:rsid w:val="007078BF"/>
    <w:rsid w:val="00710139"/>
    <w:rsid w:val="00710968"/>
    <w:rsid w:val="00711781"/>
    <w:rsid w:val="00714C7D"/>
    <w:rsid w:val="00716F2D"/>
    <w:rsid w:val="00717EA6"/>
    <w:rsid w:val="007215D5"/>
    <w:rsid w:val="00721EAC"/>
    <w:rsid w:val="0072329E"/>
    <w:rsid w:val="00724BCD"/>
    <w:rsid w:val="007255DE"/>
    <w:rsid w:val="00726116"/>
    <w:rsid w:val="0072632A"/>
    <w:rsid w:val="00726748"/>
    <w:rsid w:val="00726822"/>
    <w:rsid w:val="0073045F"/>
    <w:rsid w:val="0073119E"/>
    <w:rsid w:val="0073135F"/>
    <w:rsid w:val="0073187B"/>
    <w:rsid w:val="0073252D"/>
    <w:rsid w:val="007327D5"/>
    <w:rsid w:val="007329A7"/>
    <w:rsid w:val="00735502"/>
    <w:rsid w:val="00735DD6"/>
    <w:rsid w:val="00740B58"/>
    <w:rsid w:val="00742DBB"/>
    <w:rsid w:val="00742E36"/>
    <w:rsid w:val="0074328B"/>
    <w:rsid w:val="00744883"/>
    <w:rsid w:val="007476F9"/>
    <w:rsid w:val="00747F1F"/>
    <w:rsid w:val="007523B5"/>
    <w:rsid w:val="00754CF4"/>
    <w:rsid w:val="00754D6F"/>
    <w:rsid w:val="00756DF5"/>
    <w:rsid w:val="00762441"/>
    <w:rsid w:val="007629C8"/>
    <w:rsid w:val="00762E0E"/>
    <w:rsid w:val="00763750"/>
    <w:rsid w:val="00766DF8"/>
    <w:rsid w:val="0077047D"/>
    <w:rsid w:val="00777209"/>
    <w:rsid w:val="00782C68"/>
    <w:rsid w:val="00784DBB"/>
    <w:rsid w:val="007856F5"/>
    <w:rsid w:val="00787405"/>
    <w:rsid w:val="00791F53"/>
    <w:rsid w:val="00793482"/>
    <w:rsid w:val="00793DCF"/>
    <w:rsid w:val="007960ED"/>
    <w:rsid w:val="00796113"/>
    <w:rsid w:val="00796819"/>
    <w:rsid w:val="00796E48"/>
    <w:rsid w:val="00797D1D"/>
    <w:rsid w:val="007A16A5"/>
    <w:rsid w:val="007A1C2B"/>
    <w:rsid w:val="007A357E"/>
    <w:rsid w:val="007A3FB3"/>
    <w:rsid w:val="007A41AE"/>
    <w:rsid w:val="007A436C"/>
    <w:rsid w:val="007A45A1"/>
    <w:rsid w:val="007B16A4"/>
    <w:rsid w:val="007B6BA5"/>
    <w:rsid w:val="007C1D4B"/>
    <w:rsid w:val="007C3390"/>
    <w:rsid w:val="007C4F4B"/>
    <w:rsid w:val="007C50AE"/>
    <w:rsid w:val="007C59F2"/>
    <w:rsid w:val="007C5F88"/>
    <w:rsid w:val="007C78C9"/>
    <w:rsid w:val="007D32ED"/>
    <w:rsid w:val="007D3596"/>
    <w:rsid w:val="007D51C1"/>
    <w:rsid w:val="007D5635"/>
    <w:rsid w:val="007D595D"/>
    <w:rsid w:val="007D5B80"/>
    <w:rsid w:val="007D63FE"/>
    <w:rsid w:val="007D65EC"/>
    <w:rsid w:val="007D7656"/>
    <w:rsid w:val="007D7AC6"/>
    <w:rsid w:val="007E01E9"/>
    <w:rsid w:val="007E020C"/>
    <w:rsid w:val="007E17F3"/>
    <w:rsid w:val="007E1B20"/>
    <w:rsid w:val="007E30A8"/>
    <w:rsid w:val="007E31D8"/>
    <w:rsid w:val="007E63F3"/>
    <w:rsid w:val="007E7594"/>
    <w:rsid w:val="007F1736"/>
    <w:rsid w:val="007F2F0B"/>
    <w:rsid w:val="007F3995"/>
    <w:rsid w:val="007F49F0"/>
    <w:rsid w:val="007F6611"/>
    <w:rsid w:val="007F6EBC"/>
    <w:rsid w:val="007F7BDD"/>
    <w:rsid w:val="00801BE6"/>
    <w:rsid w:val="00803C63"/>
    <w:rsid w:val="00804DA9"/>
    <w:rsid w:val="0080554D"/>
    <w:rsid w:val="008107C2"/>
    <w:rsid w:val="00811920"/>
    <w:rsid w:val="0081459A"/>
    <w:rsid w:val="00814B0E"/>
    <w:rsid w:val="00814EFF"/>
    <w:rsid w:val="00815AD0"/>
    <w:rsid w:val="00815BD6"/>
    <w:rsid w:val="00815EDB"/>
    <w:rsid w:val="00817710"/>
    <w:rsid w:val="00817A2D"/>
    <w:rsid w:val="00820114"/>
    <w:rsid w:val="00821BE3"/>
    <w:rsid w:val="00821C86"/>
    <w:rsid w:val="008242D7"/>
    <w:rsid w:val="008249AE"/>
    <w:rsid w:val="00824C19"/>
    <w:rsid w:val="008257B1"/>
    <w:rsid w:val="00825886"/>
    <w:rsid w:val="00825A5F"/>
    <w:rsid w:val="00825B83"/>
    <w:rsid w:val="0082752A"/>
    <w:rsid w:val="00831565"/>
    <w:rsid w:val="00832334"/>
    <w:rsid w:val="0083391C"/>
    <w:rsid w:val="0083425D"/>
    <w:rsid w:val="00835EE7"/>
    <w:rsid w:val="00837353"/>
    <w:rsid w:val="00843191"/>
    <w:rsid w:val="00843767"/>
    <w:rsid w:val="00846721"/>
    <w:rsid w:val="00852373"/>
    <w:rsid w:val="0085288A"/>
    <w:rsid w:val="0085302F"/>
    <w:rsid w:val="00856571"/>
    <w:rsid w:val="008573BB"/>
    <w:rsid w:val="00860828"/>
    <w:rsid w:val="0086203E"/>
    <w:rsid w:val="00865894"/>
    <w:rsid w:val="008679AF"/>
    <w:rsid w:val="008679D9"/>
    <w:rsid w:val="00870E5F"/>
    <w:rsid w:val="008729D4"/>
    <w:rsid w:val="008758EA"/>
    <w:rsid w:val="00881586"/>
    <w:rsid w:val="00886F62"/>
    <w:rsid w:val="008878DE"/>
    <w:rsid w:val="0089023F"/>
    <w:rsid w:val="008910A9"/>
    <w:rsid w:val="00891145"/>
    <w:rsid w:val="0089420B"/>
    <w:rsid w:val="0089435C"/>
    <w:rsid w:val="00895A5B"/>
    <w:rsid w:val="008979B1"/>
    <w:rsid w:val="008A134C"/>
    <w:rsid w:val="008A1ED5"/>
    <w:rsid w:val="008A604B"/>
    <w:rsid w:val="008A6B25"/>
    <w:rsid w:val="008A6C4F"/>
    <w:rsid w:val="008A6EDB"/>
    <w:rsid w:val="008B000C"/>
    <w:rsid w:val="008B1B0C"/>
    <w:rsid w:val="008B2335"/>
    <w:rsid w:val="008B240C"/>
    <w:rsid w:val="008B262A"/>
    <w:rsid w:val="008B26A6"/>
    <w:rsid w:val="008B2E36"/>
    <w:rsid w:val="008B313D"/>
    <w:rsid w:val="008B4BAD"/>
    <w:rsid w:val="008B5B62"/>
    <w:rsid w:val="008C3DBB"/>
    <w:rsid w:val="008C65D3"/>
    <w:rsid w:val="008C73A3"/>
    <w:rsid w:val="008D1FC4"/>
    <w:rsid w:val="008D3979"/>
    <w:rsid w:val="008D531C"/>
    <w:rsid w:val="008E0678"/>
    <w:rsid w:val="008E06E6"/>
    <w:rsid w:val="008E14F8"/>
    <w:rsid w:val="008E38BF"/>
    <w:rsid w:val="008E5EB2"/>
    <w:rsid w:val="008E68B3"/>
    <w:rsid w:val="008E78A7"/>
    <w:rsid w:val="008E7DEF"/>
    <w:rsid w:val="008F2834"/>
    <w:rsid w:val="008F2B7A"/>
    <w:rsid w:val="008F31D2"/>
    <w:rsid w:val="008F3DC0"/>
    <w:rsid w:val="008F46EE"/>
    <w:rsid w:val="008F6A60"/>
    <w:rsid w:val="00900185"/>
    <w:rsid w:val="00901566"/>
    <w:rsid w:val="009016E8"/>
    <w:rsid w:val="009023F5"/>
    <w:rsid w:val="00902888"/>
    <w:rsid w:val="009030BE"/>
    <w:rsid w:val="00904461"/>
    <w:rsid w:val="009076BD"/>
    <w:rsid w:val="0091044A"/>
    <w:rsid w:val="009120B1"/>
    <w:rsid w:val="00912E6B"/>
    <w:rsid w:val="00915EF6"/>
    <w:rsid w:val="00917D76"/>
    <w:rsid w:val="009223CA"/>
    <w:rsid w:val="0092564A"/>
    <w:rsid w:val="00925958"/>
    <w:rsid w:val="00927F5E"/>
    <w:rsid w:val="0093476F"/>
    <w:rsid w:val="00940F93"/>
    <w:rsid w:val="0094378C"/>
    <w:rsid w:val="0094449F"/>
    <w:rsid w:val="009448C3"/>
    <w:rsid w:val="0094609F"/>
    <w:rsid w:val="0094679E"/>
    <w:rsid w:val="009500C4"/>
    <w:rsid w:val="009522B7"/>
    <w:rsid w:val="00953BF3"/>
    <w:rsid w:val="00954F26"/>
    <w:rsid w:val="0095680E"/>
    <w:rsid w:val="00964772"/>
    <w:rsid w:val="009648EE"/>
    <w:rsid w:val="009652FE"/>
    <w:rsid w:val="009666F4"/>
    <w:rsid w:val="00966840"/>
    <w:rsid w:val="00967EE4"/>
    <w:rsid w:val="00967F6B"/>
    <w:rsid w:val="00971833"/>
    <w:rsid w:val="00971970"/>
    <w:rsid w:val="00973571"/>
    <w:rsid w:val="00973FED"/>
    <w:rsid w:val="009760F3"/>
    <w:rsid w:val="00976CFB"/>
    <w:rsid w:val="0097742A"/>
    <w:rsid w:val="00981624"/>
    <w:rsid w:val="00986C2C"/>
    <w:rsid w:val="00987B07"/>
    <w:rsid w:val="00992FB2"/>
    <w:rsid w:val="00994F74"/>
    <w:rsid w:val="00995F7A"/>
    <w:rsid w:val="00996837"/>
    <w:rsid w:val="0099721E"/>
    <w:rsid w:val="009A0830"/>
    <w:rsid w:val="009A0E8D"/>
    <w:rsid w:val="009A1567"/>
    <w:rsid w:val="009A3B0B"/>
    <w:rsid w:val="009A583D"/>
    <w:rsid w:val="009A6EAD"/>
    <w:rsid w:val="009B26E7"/>
    <w:rsid w:val="009B478E"/>
    <w:rsid w:val="009B64BB"/>
    <w:rsid w:val="009B6E7A"/>
    <w:rsid w:val="009B7AF5"/>
    <w:rsid w:val="009B7D06"/>
    <w:rsid w:val="009B7D07"/>
    <w:rsid w:val="009C543A"/>
    <w:rsid w:val="009D410E"/>
    <w:rsid w:val="009D5468"/>
    <w:rsid w:val="009D6F8E"/>
    <w:rsid w:val="009D7C8F"/>
    <w:rsid w:val="009E00BF"/>
    <w:rsid w:val="009E1151"/>
    <w:rsid w:val="009E11D0"/>
    <w:rsid w:val="009E1B12"/>
    <w:rsid w:val="009F072B"/>
    <w:rsid w:val="009F2192"/>
    <w:rsid w:val="009F5514"/>
    <w:rsid w:val="009F5D6A"/>
    <w:rsid w:val="009F624C"/>
    <w:rsid w:val="009F7018"/>
    <w:rsid w:val="009F70CE"/>
    <w:rsid w:val="00A00697"/>
    <w:rsid w:val="00A00A3F"/>
    <w:rsid w:val="00A01489"/>
    <w:rsid w:val="00A03018"/>
    <w:rsid w:val="00A03EB4"/>
    <w:rsid w:val="00A03F36"/>
    <w:rsid w:val="00A04C96"/>
    <w:rsid w:val="00A07479"/>
    <w:rsid w:val="00A12B62"/>
    <w:rsid w:val="00A15340"/>
    <w:rsid w:val="00A155AB"/>
    <w:rsid w:val="00A2134F"/>
    <w:rsid w:val="00A22357"/>
    <w:rsid w:val="00A23944"/>
    <w:rsid w:val="00A24B7E"/>
    <w:rsid w:val="00A25562"/>
    <w:rsid w:val="00A256C2"/>
    <w:rsid w:val="00A27BBF"/>
    <w:rsid w:val="00A3026E"/>
    <w:rsid w:val="00A32126"/>
    <w:rsid w:val="00A32547"/>
    <w:rsid w:val="00A325CF"/>
    <w:rsid w:val="00A338F1"/>
    <w:rsid w:val="00A346B6"/>
    <w:rsid w:val="00A34AD8"/>
    <w:rsid w:val="00A35A41"/>
    <w:rsid w:val="00A35BE0"/>
    <w:rsid w:val="00A36BB9"/>
    <w:rsid w:val="00A4103D"/>
    <w:rsid w:val="00A44358"/>
    <w:rsid w:val="00A45C23"/>
    <w:rsid w:val="00A4671C"/>
    <w:rsid w:val="00A50153"/>
    <w:rsid w:val="00A50B23"/>
    <w:rsid w:val="00A50CCE"/>
    <w:rsid w:val="00A550D6"/>
    <w:rsid w:val="00A55B80"/>
    <w:rsid w:val="00A56286"/>
    <w:rsid w:val="00A571E3"/>
    <w:rsid w:val="00A57D8E"/>
    <w:rsid w:val="00A6006F"/>
    <w:rsid w:val="00A6129C"/>
    <w:rsid w:val="00A63EB0"/>
    <w:rsid w:val="00A65B8C"/>
    <w:rsid w:val="00A67962"/>
    <w:rsid w:val="00A70670"/>
    <w:rsid w:val="00A72F22"/>
    <w:rsid w:val="00A7360F"/>
    <w:rsid w:val="00A748A6"/>
    <w:rsid w:val="00A750FF"/>
    <w:rsid w:val="00A76446"/>
    <w:rsid w:val="00A769F4"/>
    <w:rsid w:val="00A776B4"/>
    <w:rsid w:val="00A8189E"/>
    <w:rsid w:val="00A85E6D"/>
    <w:rsid w:val="00A8689E"/>
    <w:rsid w:val="00A908D2"/>
    <w:rsid w:val="00A91CA1"/>
    <w:rsid w:val="00A91CF0"/>
    <w:rsid w:val="00A91E8C"/>
    <w:rsid w:val="00A92230"/>
    <w:rsid w:val="00A92984"/>
    <w:rsid w:val="00A93EF2"/>
    <w:rsid w:val="00A94361"/>
    <w:rsid w:val="00A952E4"/>
    <w:rsid w:val="00A9604A"/>
    <w:rsid w:val="00A96217"/>
    <w:rsid w:val="00A96823"/>
    <w:rsid w:val="00AA0682"/>
    <w:rsid w:val="00AA211D"/>
    <w:rsid w:val="00AA293C"/>
    <w:rsid w:val="00AA2E5A"/>
    <w:rsid w:val="00AA5703"/>
    <w:rsid w:val="00AA7364"/>
    <w:rsid w:val="00AB0989"/>
    <w:rsid w:val="00AB2A4C"/>
    <w:rsid w:val="00AB7302"/>
    <w:rsid w:val="00AC02DC"/>
    <w:rsid w:val="00AC0346"/>
    <w:rsid w:val="00AC3AD6"/>
    <w:rsid w:val="00AC48FF"/>
    <w:rsid w:val="00AC70E2"/>
    <w:rsid w:val="00AD11D7"/>
    <w:rsid w:val="00AD2144"/>
    <w:rsid w:val="00AD3514"/>
    <w:rsid w:val="00AD45B5"/>
    <w:rsid w:val="00AD66C0"/>
    <w:rsid w:val="00AE0B4D"/>
    <w:rsid w:val="00AE0F3E"/>
    <w:rsid w:val="00AE1A84"/>
    <w:rsid w:val="00AE49AB"/>
    <w:rsid w:val="00AE511D"/>
    <w:rsid w:val="00AE759E"/>
    <w:rsid w:val="00AF13B8"/>
    <w:rsid w:val="00B0277B"/>
    <w:rsid w:val="00B0657A"/>
    <w:rsid w:val="00B10F82"/>
    <w:rsid w:val="00B122C5"/>
    <w:rsid w:val="00B12FAB"/>
    <w:rsid w:val="00B1372D"/>
    <w:rsid w:val="00B160FF"/>
    <w:rsid w:val="00B17587"/>
    <w:rsid w:val="00B23712"/>
    <w:rsid w:val="00B23A0C"/>
    <w:rsid w:val="00B259CB"/>
    <w:rsid w:val="00B260A4"/>
    <w:rsid w:val="00B30179"/>
    <w:rsid w:val="00B30F77"/>
    <w:rsid w:val="00B317A0"/>
    <w:rsid w:val="00B3250D"/>
    <w:rsid w:val="00B32BE3"/>
    <w:rsid w:val="00B334DA"/>
    <w:rsid w:val="00B345A9"/>
    <w:rsid w:val="00B34A07"/>
    <w:rsid w:val="00B34B14"/>
    <w:rsid w:val="00B35965"/>
    <w:rsid w:val="00B40D87"/>
    <w:rsid w:val="00B421C1"/>
    <w:rsid w:val="00B42A97"/>
    <w:rsid w:val="00B45616"/>
    <w:rsid w:val="00B46E32"/>
    <w:rsid w:val="00B50BDD"/>
    <w:rsid w:val="00B52AE4"/>
    <w:rsid w:val="00B53C21"/>
    <w:rsid w:val="00B55C71"/>
    <w:rsid w:val="00B561C6"/>
    <w:rsid w:val="00B56E4A"/>
    <w:rsid w:val="00B56E9C"/>
    <w:rsid w:val="00B61362"/>
    <w:rsid w:val="00B61560"/>
    <w:rsid w:val="00B62922"/>
    <w:rsid w:val="00B62BF4"/>
    <w:rsid w:val="00B640E4"/>
    <w:rsid w:val="00B64B1F"/>
    <w:rsid w:val="00B6553F"/>
    <w:rsid w:val="00B669A8"/>
    <w:rsid w:val="00B67EE7"/>
    <w:rsid w:val="00B720A2"/>
    <w:rsid w:val="00B7486A"/>
    <w:rsid w:val="00B77D05"/>
    <w:rsid w:val="00B8094B"/>
    <w:rsid w:val="00B8101F"/>
    <w:rsid w:val="00B81206"/>
    <w:rsid w:val="00B81E12"/>
    <w:rsid w:val="00B837D1"/>
    <w:rsid w:val="00B84C01"/>
    <w:rsid w:val="00B85732"/>
    <w:rsid w:val="00B91BAB"/>
    <w:rsid w:val="00B91DA6"/>
    <w:rsid w:val="00B92725"/>
    <w:rsid w:val="00B9285F"/>
    <w:rsid w:val="00B960AB"/>
    <w:rsid w:val="00BA48FE"/>
    <w:rsid w:val="00BB1A65"/>
    <w:rsid w:val="00BB310A"/>
    <w:rsid w:val="00BB5BE9"/>
    <w:rsid w:val="00BC045A"/>
    <w:rsid w:val="00BC1E6B"/>
    <w:rsid w:val="00BC29E9"/>
    <w:rsid w:val="00BC3FA0"/>
    <w:rsid w:val="00BC6402"/>
    <w:rsid w:val="00BC6DEE"/>
    <w:rsid w:val="00BC74E9"/>
    <w:rsid w:val="00BD0CDA"/>
    <w:rsid w:val="00BE0E72"/>
    <w:rsid w:val="00BE233E"/>
    <w:rsid w:val="00BE4200"/>
    <w:rsid w:val="00BE48E9"/>
    <w:rsid w:val="00BE4B0A"/>
    <w:rsid w:val="00BE56C9"/>
    <w:rsid w:val="00BE5DB1"/>
    <w:rsid w:val="00BE6888"/>
    <w:rsid w:val="00BF0F30"/>
    <w:rsid w:val="00BF16BA"/>
    <w:rsid w:val="00BF280D"/>
    <w:rsid w:val="00BF30B3"/>
    <w:rsid w:val="00BF3236"/>
    <w:rsid w:val="00BF68A8"/>
    <w:rsid w:val="00BF75BF"/>
    <w:rsid w:val="00BF7B86"/>
    <w:rsid w:val="00C00056"/>
    <w:rsid w:val="00C0028F"/>
    <w:rsid w:val="00C0062E"/>
    <w:rsid w:val="00C029EE"/>
    <w:rsid w:val="00C04535"/>
    <w:rsid w:val="00C06C2F"/>
    <w:rsid w:val="00C0751E"/>
    <w:rsid w:val="00C11827"/>
    <w:rsid w:val="00C11A03"/>
    <w:rsid w:val="00C22C0C"/>
    <w:rsid w:val="00C22F2E"/>
    <w:rsid w:val="00C2310E"/>
    <w:rsid w:val="00C27D24"/>
    <w:rsid w:val="00C303FE"/>
    <w:rsid w:val="00C31FCE"/>
    <w:rsid w:val="00C406CA"/>
    <w:rsid w:val="00C406F6"/>
    <w:rsid w:val="00C41B48"/>
    <w:rsid w:val="00C44417"/>
    <w:rsid w:val="00C4527F"/>
    <w:rsid w:val="00C463DD"/>
    <w:rsid w:val="00C4724C"/>
    <w:rsid w:val="00C47F37"/>
    <w:rsid w:val="00C50FDB"/>
    <w:rsid w:val="00C51A10"/>
    <w:rsid w:val="00C529AB"/>
    <w:rsid w:val="00C53CFF"/>
    <w:rsid w:val="00C54CAC"/>
    <w:rsid w:val="00C5527E"/>
    <w:rsid w:val="00C57796"/>
    <w:rsid w:val="00C6013E"/>
    <w:rsid w:val="00C60DDE"/>
    <w:rsid w:val="00C61DF4"/>
    <w:rsid w:val="00C629A0"/>
    <w:rsid w:val="00C62DB9"/>
    <w:rsid w:val="00C6394D"/>
    <w:rsid w:val="00C64629"/>
    <w:rsid w:val="00C655C3"/>
    <w:rsid w:val="00C70B18"/>
    <w:rsid w:val="00C72E48"/>
    <w:rsid w:val="00C745C3"/>
    <w:rsid w:val="00C7610E"/>
    <w:rsid w:val="00C822BB"/>
    <w:rsid w:val="00C83BEC"/>
    <w:rsid w:val="00C844E0"/>
    <w:rsid w:val="00C84FB4"/>
    <w:rsid w:val="00C8530E"/>
    <w:rsid w:val="00C85706"/>
    <w:rsid w:val="00C86A83"/>
    <w:rsid w:val="00C91A64"/>
    <w:rsid w:val="00C9302E"/>
    <w:rsid w:val="00C947E5"/>
    <w:rsid w:val="00C94E4F"/>
    <w:rsid w:val="00C95D75"/>
    <w:rsid w:val="00C96115"/>
    <w:rsid w:val="00C9630D"/>
    <w:rsid w:val="00C96B40"/>
    <w:rsid w:val="00C96DF2"/>
    <w:rsid w:val="00C97C63"/>
    <w:rsid w:val="00CA29E3"/>
    <w:rsid w:val="00CA6CEC"/>
    <w:rsid w:val="00CA7FE7"/>
    <w:rsid w:val="00CB3E03"/>
    <w:rsid w:val="00CB7887"/>
    <w:rsid w:val="00CC112A"/>
    <w:rsid w:val="00CC14C8"/>
    <w:rsid w:val="00CC160B"/>
    <w:rsid w:val="00CC2453"/>
    <w:rsid w:val="00CC5667"/>
    <w:rsid w:val="00CC568D"/>
    <w:rsid w:val="00CD04FC"/>
    <w:rsid w:val="00CD0EF8"/>
    <w:rsid w:val="00CD398C"/>
    <w:rsid w:val="00CD3BA7"/>
    <w:rsid w:val="00CD440C"/>
    <w:rsid w:val="00CD4AA6"/>
    <w:rsid w:val="00CD53BE"/>
    <w:rsid w:val="00CD74A2"/>
    <w:rsid w:val="00CE0366"/>
    <w:rsid w:val="00CE18E5"/>
    <w:rsid w:val="00CE1F26"/>
    <w:rsid w:val="00CE2DE2"/>
    <w:rsid w:val="00CE3620"/>
    <w:rsid w:val="00CE3B07"/>
    <w:rsid w:val="00CE4A8F"/>
    <w:rsid w:val="00CE5B34"/>
    <w:rsid w:val="00CE7E6C"/>
    <w:rsid w:val="00CE7FA1"/>
    <w:rsid w:val="00D04B16"/>
    <w:rsid w:val="00D04BF5"/>
    <w:rsid w:val="00D07855"/>
    <w:rsid w:val="00D10B86"/>
    <w:rsid w:val="00D1135D"/>
    <w:rsid w:val="00D11EEC"/>
    <w:rsid w:val="00D12482"/>
    <w:rsid w:val="00D13653"/>
    <w:rsid w:val="00D17373"/>
    <w:rsid w:val="00D17717"/>
    <w:rsid w:val="00D2031B"/>
    <w:rsid w:val="00D22BC5"/>
    <w:rsid w:val="00D248B6"/>
    <w:rsid w:val="00D253E5"/>
    <w:rsid w:val="00D25FE2"/>
    <w:rsid w:val="00D26E07"/>
    <w:rsid w:val="00D2719F"/>
    <w:rsid w:val="00D27AB0"/>
    <w:rsid w:val="00D375B5"/>
    <w:rsid w:val="00D377EF"/>
    <w:rsid w:val="00D43252"/>
    <w:rsid w:val="00D44BAC"/>
    <w:rsid w:val="00D44E70"/>
    <w:rsid w:val="00D46313"/>
    <w:rsid w:val="00D47EEA"/>
    <w:rsid w:val="00D501CC"/>
    <w:rsid w:val="00D5180E"/>
    <w:rsid w:val="00D533D3"/>
    <w:rsid w:val="00D5444D"/>
    <w:rsid w:val="00D563F9"/>
    <w:rsid w:val="00D578EC"/>
    <w:rsid w:val="00D61BF6"/>
    <w:rsid w:val="00D6484C"/>
    <w:rsid w:val="00D71DB0"/>
    <w:rsid w:val="00D722E6"/>
    <w:rsid w:val="00D727DC"/>
    <w:rsid w:val="00D746E2"/>
    <w:rsid w:val="00D7628B"/>
    <w:rsid w:val="00D773DF"/>
    <w:rsid w:val="00D77E4B"/>
    <w:rsid w:val="00D825A9"/>
    <w:rsid w:val="00D82AE6"/>
    <w:rsid w:val="00D85521"/>
    <w:rsid w:val="00D8716A"/>
    <w:rsid w:val="00D92C14"/>
    <w:rsid w:val="00D94543"/>
    <w:rsid w:val="00D95303"/>
    <w:rsid w:val="00D97474"/>
    <w:rsid w:val="00D978C6"/>
    <w:rsid w:val="00D97FB7"/>
    <w:rsid w:val="00DA15E7"/>
    <w:rsid w:val="00DA2B72"/>
    <w:rsid w:val="00DA3C1C"/>
    <w:rsid w:val="00DA4093"/>
    <w:rsid w:val="00DA6790"/>
    <w:rsid w:val="00DA706F"/>
    <w:rsid w:val="00DA74DA"/>
    <w:rsid w:val="00DB2530"/>
    <w:rsid w:val="00DB2626"/>
    <w:rsid w:val="00DB29DF"/>
    <w:rsid w:val="00DB305E"/>
    <w:rsid w:val="00DB6BC9"/>
    <w:rsid w:val="00DC0338"/>
    <w:rsid w:val="00DC0F82"/>
    <w:rsid w:val="00DC118F"/>
    <w:rsid w:val="00DC16B9"/>
    <w:rsid w:val="00DC4675"/>
    <w:rsid w:val="00DC6D39"/>
    <w:rsid w:val="00DC7118"/>
    <w:rsid w:val="00DD2C89"/>
    <w:rsid w:val="00DE08C9"/>
    <w:rsid w:val="00DE3F99"/>
    <w:rsid w:val="00DE4325"/>
    <w:rsid w:val="00DE77B0"/>
    <w:rsid w:val="00DF39A4"/>
    <w:rsid w:val="00DF4EEB"/>
    <w:rsid w:val="00DF6CA1"/>
    <w:rsid w:val="00E010D0"/>
    <w:rsid w:val="00E044BB"/>
    <w:rsid w:val="00E046DF"/>
    <w:rsid w:val="00E04723"/>
    <w:rsid w:val="00E06441"/>
    <w:rsid w:val="00E07650"/>
    <w:rsid w:val="00E122D1"/>
    <w:rsid w:val="00E126B2"/>
    <w:rsid w:val="00E211A2"/>
    <w:rsid w:val="00E22B0C"/>
    <w:rsid w:val="00E25E54"/>
    <w:rsid w:val="00E26EB4"/>
    <w:rsid w:val="00E27346"/>
    <w:rsid w:val="00E30138"/>
    <w:rsid w:val="00E305F9"/>
    <w:rsid w:val="00E322F6"/>
    <w:rsid w:val="00E40A45"/>
    <w:rsid w:val="00E41644"/>
    <w:rsid w:val="00E41B4B"/>
    <w:rsid w:val="00E43D61"/>
    <w:rsid w:val="00E448B9"/>
    <w:rsid w:val="00E460D6"/>
    <w:rsid w:val="00E473DD"/>
    <w:rsid w:val="00E538B2"/>
    <w:rsid w:val="00E540EE"/>
    <w:rsid w:val="00E54397"/>
    <w:rsid w:val="00E560CA"/>
    <w:rsid w:val="00E575B0"/>
    <w:rsid w:val="00E5788B"/>
    <w:rsid w:val="00E60D04"/>
    <w:rsid w:val="00E614C4"/>
    <w:rsid w:val="00E617B0"/>
    <w:rsid w:val="00E65BD2"/>
    <w:rsid w:val="00E66917"/>
    <w:rsid w:val="00E71671"/>
    <w:rsid w:val="00E71BC8"/>
    <w:rsid w:val="00E71F6D"/>
    <w:rsid w:val="00E7260F"/>
    <w:rsid w:val="00E7289C"/>
    <w:rsid w:val="00E73F5D"/>
    <w:rsid w:val="00E74B2A"/>
    <w:rsid w:val="00E76CF4"/>
    <w:rsid w:val="00E77E4E"/>
    <w:rsid w:val="00E81AA8"/>
    <w:rsid w:val="00E8569F"/>
    <w:rsid w:val="00E85C3E"/>
    <w:rsid w:val="00E90257"/>
    <w:rsid w:val="00E90AFC"/>
    <w:rsid w:val="00E92B28"/>
    <w:rsid w:val="00E930D6"/>
    <w:rsid w:val="00E9398B"/>
    <w:rsid w:val="00E96630"/>
    <w:rsid w:val="00EA052C"/>
    <w:rsid w:val="00EA090A"/>
    <w:rsid w:val="00EA0F1A"/>
    <w:rsid w:val="00EA2A77"/>
    <w:rsid w:val="00EA35B4"/>
    <w:rsid w:val="00EA3645"/>
    <w:rsid w:val="00EA529A"/>
    <w:rsid w:val="00EA64F1"/>
    <w:rsid w:val="00EB5B87"/>
    <w:rsid w:val="00EC4D83"/>
    <w:rsid w:val="00EC562E"/>
    <w:rsid w:val="00EC5C31"/>
    <w:rsid w:val="00ED41C5"/>
    <w:rsid w:val="00ED48B6"/>
    <w:rsid w:val="00ED57D6"/>
    <w:rsid w:val="00ED5AA4"/>
    <w:rsid w:val="00ED678E"/>
    <w:rsid w:val="00ED7A2A"/>
    <w:rsid w:val="00ED7D43"/>
    <w:rsid w:val="00EE024B"/>
    <w:rsid w:val="00EE5B10"/>
    <w:rsid w:val="00EE5DA1"/>
    <w:rsid w:val="00EF1244"/>
    <w:rsid w:val="00EF1D7F"/>
    <w:rsid w:val="00EF52B9"/>
    <w:rsid w:val="00EF57D1"/>
    <w:rsid w:val="00EF688C"/>
    <w:rsid w:val="00EF6D54"/>
    <w:rsid w:val="00F00E28"/>
    <w:rsid w:val="00F061B5"/>
    <w:rsid w:val="00F07F2C"/>
    <w:rsid w:val="00F10E87"/>
    <w:rsid w:val="00F111C4"/>
    <w:rsid w:val="00F11D64"/>
    <w:rsid w:val="00F12D67"/>
    <w:rsid w:val="00F15967"/>
    <w:rsid w:val="00F20345"/>
    <w:rsid w:val="00F21FDD"/>
    <w:rsid w:val="00F22276"/>
    <w:rsid w:val="00F25536"/>
    <w:rsid w:val="00F30146"/>
    <w:rsid w:val="00F301B5"/>
    <w:rsid w:val="00F305CB"/>
    <w:rsid w:val="00F31E5F"/>
    <w:rsid w:val="00F330B1"/>
    <w:rsid w:val="00F34872"/>
    <w:rsid w:val="00F3788B"/>
    <w:rsid w:val="00F37C40"/>
    <w:rsid w:val="00F41325"/>
    <w:rsid w:val="00F435CC"/>
    <w:rsid w:val="00F44EE2"/>
    <w:rsid w:val="00F4556C"/>
    <w:rsid w:val="00F478CE"/>
    <w:rsid w:val="00F508E3"/>
    <w:rsid w:val="00F51A64"/>
    <w:rsid w:val="00F53484"/>
    <w:rsid w:val="00F53B40"/>
    <w:rsid w:val="00F544BF"/>
    <w:rsid w:val="00F56854"/>
    <w:rsid w:val="00F572A8"/>
    <w:rsid w:val="00F57811"/>
    <w:rsid w:val="00F600A2"/>
    <w:rsid w:val="00F60723"/>
    <w:rsid w:val="00F6100A"/>
    <w:rsid w:val="00F66D93"/>
    <w:rsid w:val="00F67AF5"/>
    <w:rsid w:val="00F70A61"/>
    <w:rsid w:val="00F728A0"/>
    <w:rsid w:val="00F74A54"/>
    <w:rsid w:val="00F84D67"/>
    <w:rsid w:val="00F857F8"/>
    <w:rsid w:val="00F873AE"/>
    <w:rsid w:val="00F93360"/>
    <w:rsid w:val="00F93781"/>
    <w:rsid w:val="00F93AB0"/>
    <w:rsid w:val="00F94370"/>
    <w:rsid w:val="00F9512E"/>
    <w:rsid w:val="00F95214"/>
    <w:rsid w:val="00FA1337"/>
    <w:rsid w:val="00FA16A4"/>
    <w:rsid w:val="00FA21EB"/>
    <w:rsid w:val="00FA6248"/>
    <w:rsid w:val="00FA66D8"/>
    <w:rsid w:val="00FB5E92"/>
    <w:rsid w:val="00FB613B"/>
    <w:rsid w:val="00FB6F99"/>
    <w:rsid w:val="00FB79FB"/>
    <w:rsid w:val="00FB7EA6"/>
    <w:rsid w:val="00FC1234"/>
    <w:rsid w:val="00FC47E5"/>
    <w:rsid w:val="00FC4D85"/>
    <w:rsid w:val="00FC5E57"/>
    <w:rsid w:val="00FC669F"/>
    <w:rsid w:val="00FC68B7"/>
    <w:rsid w:val="00FC6DA4"/>
    <w:rsid w:val="00FD3F98"/>
    <w:rsid w:val="00FD6D7D"/>
    <w:rsid w:val="00FE106A"/>
    <w:rsid w:val="00FE3B7A"/>
    <w:rsid w:val="00FE3EF4"/>
    <w:rsid w:val="00FE6DBE"/>
    <w:rsid w:val="00FE7450"/>
    <w:rsid w:val="00FF145D"/>
    <w:rsid w:val="00FF1859"/>
    <w:rsid w:val="00FF313A"/>
    <w:rsid w:val="00FF3A4D"/>
    <w:rsid w:val="00FF477C"/>
    <w:rsid w:val="00FF5E80"/>
    <w:rsid w:val="00FF792E"/>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B6C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aliases w:val="H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qFormat/>
    <w:rsid w:val="000646F4"/>
    <w:pPr>
      <w:spacing w:line="240" w:lineRule="auto"/>
      <w:outlineLvl w:val="6"/>
    </w:pPr>
  </w:style>
  <w:style w:type="paragraph" w:styleId="Heading8">
    <w:name w:val="heading 8"/>
    <w:basedOn w:val="Normal"/>
    <w:next w:val="Normal"/>
    <w:link w:val="Heading8Char"/>
    <w:qFormat/>
    <w:rsid w:val="000646F4"/>
    <w:pPr>
      <w:spacing w:line="240" w:lineRule="auto"/>
      <w:outlineLvl w:val="7"/>
    </w:pPr>
  </w:style>
  <w:style w:type="paragraph" w:styleId="Heading9">
    <w:name w:val="heading 9"/>
    <w:basedOn w:val="Normal"/>
    <w:next w:val="Normal"/>
    <w:link w:val="Heading9Char"/>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link w:val="PlainTextChar"/>
    <w:semiHidden/>
    <w:rPr>
      <w:rFonts w:cs="Courier New"/>
    </w:rPr>
  </w:style>
  <w:style w:type="paragraph" w:styleId="BodyText">
    <w:name w:val="Body Text"/>
    <w:basedOn w:val="Normal"/>
    <w:next w:val="Normal"/>
    <w:link w:val="BodyTextChar"/>
    <w:semiHidden/>
  </w:style>
  <w:style w:type="paragraph" w:styleId="BodyTextIndent">
    <w:name w:val="Body Text Indent"/>
    <w:basedOn w:val="Normal"/>
    <w:link w:val="BodyTextIndentChar"/>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5_G_6,5_GR,Fußnotentext,-E Fußnotentext,footnote text,Fußnotentext Ursprung,Footnote Text Char Char Char Char,Footnote Text1,Footnote Text Char Char Char,Fußnotentext Char1,Fußnotentext Char Char,Fußnotentext Char2,Fußn"/>
    <w:basedOn w:val="Normal"/>
    <w:link w:val="FootnoteTextChar"/>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link w:val="EndnoteTextChar"/>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aliases w:val="double line spacing"/>
    <w:basedOn w:val="Normal"/>
    <w:link w:val="BodyText2Char"/>
    <w:semiHidden/>
    <w:rsid w:val="008A6C4F"/>
    <w:pPr>
      <w:spacing w:after="120" w:line="480" w:lineRule="auto"/>
    </w:pPr>
  </w:style>
  <w:style w:type="paragraph" w:styleId="BodyText3">
    <w:name w:val="Body Text 3"/>
    <w:basedOn w:val="Normal"/>
    <w:link w:val="BodyText3Char"/>
    <w:semiHidden/>
    <w:rsid w:val="008A6C4F"/>
    <w:pPr>
      <w:spacing w:after="120"/>
    </w:pPr>
    <w:rPr>
      <w:sz w:val="16"/>
      <w:szCs w:val="16"/>
    </w:rPr>
  </w:style>
  <w:style w:type="paragraph" w:styleId="BodyTextFirstIndent">
    <w:name w:val="Body Text First Indent"/>
    <w:basedOn w:val="BodyText"/>
    <w:link w:val="BodyTextFirstIndentChar"/>
    <w:semiHidden/>
    <w:rsid w:val="008A6C4F"/>
    <w:pPr>
      <w:spacing w:after="120"/>
      <w:ind w:firstLine="210"/>
    </w:pPr>
  </w:style>
  <w:style w:type="paragraph" w:styleId="BodyTextFirstIndent2">
    <w:name w:val="Body Text First Indent 2"/>
    <w:basedOn w:val="BodyTextIndent"/>
    <w:link w:val="BodyTextFirstIndent2Char"/>
    <w:semiHidden/>
    <w:rsid w:val="008A6C4F"/>
    <w:pPr>
      <w:ind w:firstLine="210"/>
    </w:pPr>
  </w:style>
  <w:style w:type="paragraph" w:styleId="BodyTextIndent2">
    <w:name w:val="Body Text Indent 2"/>
    <w:basedOn w:val="Normal"/>
    <w:link w:val="BodyTextIndent2Char"/>
    <w:semiHidden/>
    <w:rsid w:val="008A6C4F"/>
    <w:pPr>
      <w:spacing w:after="120" w:line="480" w:lineRule="auto"/>
      <w:ind w:left="283"/>
    </w:pPr>
  </w:style>
  <w:style w:type="paragraph" w:styleId="BodyTextIndent3">
    <w:name w:val="Body Text Indent 3"/>
    <w:basedOn w:val="Normal"/>
    <w:link w:val="BodyTextIndent3Char"/>
    <w:semiHidden/>
    <w:rsid w:val="008A6C4F"/>
    <w:pPr>
      <w:spacing w:after="120"/>
      <w:ind w:left="283"/>
    </w:pPr>
    <w:rPr>
      <w:sz w:val="16"/>
      <w:szCs w:val="16"/>
    </w:rPr>
  </w:style>
  <w:style w:type="paragraph" w:styleId="Closing">
    <w:name w:val="Closing"/>
    <w:basedOn w:val="Normal"/>
    <w:link w:val="ClosingChar"/>
    <w:semiHidden/>
    <w:rsid w:val="008A6C4F"/>
    <w:pPr>
      <w:ind w:left="4252"/>
    </w:pPr>
  </w:style>
  <w:style w:type="paragraph" w:styleId="Date">
    <w:name w:val="Date"/>
    <w:basedOn w:val="Normal"/>
    <w:next w:val="Normal"/>
    <w:link w:val="DateChar"/>
    <w:semiHidden/>
    <w:rsid w:val="008A6C4F"/>
  </w:style>
  <w:style w:type="paragraph" w:styleId="E-mailSignature">
    <w:name w:val="E-mail Signature"/>
    <w:basedOn w:val="Normal"/>
    <w:link w:val="E-mailSignatureChar"/>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link w:val="HTMLAddressChar"/>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link w:val="HTMLPreformattedChar"/>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aliases w:val="list-1"/>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link w:val="MessageHeaderChar"/>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link w:val="NoteHeadingChar"/>
    <w:semiHidden/>
    <w:rsid w:val="008A6C4F"/>
  </w:style>
  <w:style w:type="paragraph" w:styleId="Salutation">
    <w:name w:val="Salutation"/>
    <w:basedOn w:val="Normal"/>
    <w:next w:val="Normal"/>
    <w:link w:val="SalutationChar"/>
    <w:semiHidden/>
    <w:rsid w:val="008A6C4F"/>
  </w:style>
  <w:style w:type="paragraph" w:styleId="Signature">
    <w:name w:val="Signature"/>
    <w:basedOn w:val="Normal"/>
    <w:link w:val="SignatureChar"/>
    <w:semiHidden/>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styleId="BalloonText">
    <w:name w:val="Balloon Text"/>
    <w:basedOn w:val="Normal"/>
    <w:link w:val="BalloonTextChar"/>
    <w:rsid w:val="009E1151"/>
    <w:pPr>
      <w:spacing w:line="240" w:lineRule="auto"/>
    </w:pPr>
    <w:rPr>
      <w:rFonts w:ascii="Tahoma" w:hAnsi="Tahoma" w:cs="Tahoma"/>
      <w:sz w:val="16"/>
      <w:szCs w:val="16"/>
    </w:rPr>
  </w:style>
  <w:style w:type="character" w:customStyle="1" w:styleId="BalloonTextChar">
    <w:name w:val="Balloon Text Char"/>
    <w:link w:val="BalloonText"/>
    <w:rsid w:val="009E1151"/>
    <w:rPr>
      <w:rFonts w:ascii="Tahoma" w:hAnsi="Tahoma" w:cs="Tahoma"/>
      <w:sz w:val="16"/>
      <w:szCs w:val="16"/>
      <w:lang w:eastAsia="en-US"/>
    </w:rPr>
  </w:style>
  <w:style w:type="character" w:customStyle="1" w:styleId="H1GChar">
    <w:name w:val="_ H_1_G Char"/>
    <w:link w:val="H1G"/>
    <w:rsid w:val="009E1151"/>
    <w:rPr>
      <w:b/>
      <w:sz w:val="24"/>
      <w:lang w:eastAsia="en-US"/>
    </w:rPr>
  </w:style>
  <w:style w:type="character" w:customStyle="1" w:styleId="FootnoteTextChar">
    <w:name w:val="Footnote Text Char"/>
    <w:aliases w:val="5_G Char,PP Char,5_G_6 Char,5_GR Char,Fußnotentext Char,-E Fußnotentext Char,footnote text Char,Fußnotentext Ursprung Char,Footnote Text Char Char Char Char Char,Footnote Text1 Char,Footnote Text Char Char Char Char1,Fußn Char"/>
    <w:link w:val="FootnoteText"/>
    <w:uiPriority w:val="99"/>
    <w:rsid w:val="009E1151"/>
    <w:rPr>
      <w:sz w:val="18"/>
      <w:lang w:eastAsia="en-US"/>
    </w:rPr>
  </w:style>
  <w:style w:type="paragraph" w:styleId="ListParagraph">
    <w:name w:val="List Paragraph"/>
    <w:basedOn w:val="Normal"/>
    <w:qFormat/>
    <w:rsid w:val="00F37C40"/>
    <w:pPr>
      <w:suppressAutoHyphens w:val="0"/>
      <w:spacing w:after="200" w:line="276" w:lineRule="auto"/>
      <w:ind w:left="720"/>
      <w:contextualSpacing/>
    </w:pPr>
    <w:rPr>
      <w:rFonts w:ascii="Calibri" w:eastAsia="Calibri" w:hAnsi="Calibri"/>
      <w:sz w:val="22"/>
      <w:szCs w:val="22"/>
      <w:lang w:val="nb-NO"/>
    </w:rPr>
  </w:style>
  <w:style w:type="character" w:customStyle="1" w:styleId="HChGChar">
    <w:name w:val="_ H _Ch_G Char"/>
    <w:link w:val="HChG"/>
    <w:rsid w:val="00F37C40"/>
    <w:rPr>
      <w:b/>
      <w:sz w:val="28"/>
      <w:lang w:eastAsia="en-US"/>
    </w:rPr>
  </w:style>
  <w:style w:type="paragraph" w:styleId="CommentSubject">
    <w:name w:val="annotation subject"/>
    <w:basedOn w:val="CommentText"/>
    <w:next w:val="CommentText"/>
    <w:link w:val="CommentSubjectChar"/>
    <w:rsid w:val="00726116"/>
    <w:rPr>
      <w:b/>
      <w:bCs/>
    </w:rPr>
  </w:style>
  <w:style w:type="character" w:customStyle="1" w:styleId="CommentTextChar">
    <w:name w:val="Comment Text Char"/>
    <w:link w:val="CommentText"/>
    <w:semiHidden/>
    <w:rsid w:val="00726116"/>
    <w:rPr>
      <w:lang w:eastAsia="en-US"/>
    </w:rPr>
  </w:style>
  <w:style w:type="character" w:customStyle="1" w:styleId="CommentSubjectChar">
    <w:name w:val="Comment Subject Char"/>
    <w:link w:val="CommentSubject"/>
    <w:rsid w:val="00726116"/>
    <w:rPr>
      <w:b/>
      <w:bCs/>
      <w:lang w:eastAsia="en-US"/>
    </w:rPr>
  </w:style>
  <w:style w:type="character" w:customStyle="1" w:styleId="110">
    <w:name w:val="11"/>
    <w:uiPriority w:val="99"/>
    <w:rsid w:val="00E575B0"/>
  </w:style>
  <w:style w:type="character" w:customStyle="1" w:styleId="Heading1Char">
    <w:name w:val="Heading 1 Char"/>
    <w:aliases w:val="Table_G Char"/>
    <w:link w:val="Heading1"/>
    <w:rsid w:val="001D4D96"/>
    <w:rPr>
      <w:lang w:eastAsia="en-US"/>
    </w:rPr>
  </w:style>
  <w:style w:type="character" w:customStyle="1" w:styleId="Heading2Char">
    <w:name w:val="Heading 2 Char"/>
    <w:aliases w:val="H2 Char1"/>
    <w:link w:val="Heading2"/>
    <w:rsid w:val="001D4D96"/>
    <w:rPr>
      <w:lang w:eastAsia="en-US"/>
    </w:rPr>
  </w:style>
  <w:style w:type="character" w:customStyle="1" w:styleId="Heading3Char">
    <w:name w:val="Heading 3 Char"/>
    <w:link w:val="Heading3"/>
    <w:rsid w:val="001D4D96"/>
    <w:rPr>
      <w:lang w:eastAsia="en-US"/>
    </w:rPr>
  </w:style>
  <w:style w:type="character" w:customStyle="1" w:styleId="Heading4Char">
    <w:name w:val="Heading 4 Char"/>
    <w:link w:val="Heading4"/>
    <w:rsid w:val="001D4D96"/>
    <w:rPr>
      <w:lang w:eastAsia="en-US"/>
    </w:rPr>
  </w:style>
  <w:style w:type="character" w:customStyle="1" w:styleId="Heading5Char">
    <w:name w:val="Heading 5 Char"/>
    <w:link w:val="Heading5"/>
    <w:rsid w:val="001D4D96"/>
    <w:rPr>
      <w:lang w:eastAsia="en-US"/>
    </w:rPr>
  </w:style>
  <w:style w:type="character" w:customStyle="1" w:styleId="Heading6Char">
    <w:name w:val="Heading 6 Char"/>
    <w:link w:val="Heading6"/>
    <w:rsid w:val="001D4D96"/>
    <w:rPr>
      <w:lang w:eastAsia="en-US"/>
    </w:rPr>
  </w:style>
  <w:style w:type="character" w:customStyle="1" w:styleId="Heading7Char">
    <w:name w:val="Heading 7 Char"/>
    <w:link w:val="Heading7"/>
    <w:rsid w:val="001D4D96"/>
    <w:rPr>
      <w:lang w:eastAsia="en-US"/>
    </w:rPr>
  </w:style>
  <w:style w:type="character" w:customStyle="1" w:styleId="Heading8Char">
    <w:name w:val="Heading 8 Char"/>
    <w:link w:val="Heading8"/>
    <w:rsid w:val="001D4D96"/>
    <w:rPr>
      <w:lang w:eastAsia="en-US"/>
    </w:rPr>
  </w:style>
  <w:style w:type="character" w:customStyle="1" w:styleId="Heading9Char">
    <w:name w:val="Heading 9 Char"/>
    <w:link w:val="Heading9"/>
    <w:rsid w:val="001D4D96"/>
    <w:rPr>
      <w:lang w:eastAsia="en-US"/>
    </w:rPr>
  </w:style>
  <w:style w:type="character" w:customStyle="1" w:styleId="HTMLAddressChar">
    <w:name w:val="HTML Address Char"/>
    <w:link w:val="HTMLAddress"/>
    <w:semiHidden/>
    <w:rsid w:val="001D4D96"/>
    <w:rPr>
      <w:i/>
      <w:iCs/>
      <w:lang w:eastAsia="en-US"/>
    </w:rPr>
  </w:style>
  <w:style w:type="character" w:customStyle="1" w:styleId="Heading2Char1">
    <w:name w:val="Heading 2 Char1"/>
    <w:aliases w:val="H2 Char"/>
    <w:semiHidden/>
    <w:rsid w:val="001D4D96"/>
    <w:rPr>
      <w:rFonts w:ascii="Cambria" w:eastAsia="Times New Roman" w:hAnsi="Cambria" w:cs="Times New Roman"/>
      <w:b/>
      <w:bCs/>
      <w:color w:val="4F81BD"/>
      <w:sz w:val="26"/>
      <w:szCs w:val="26"/>
      <w:lang w:eastAsia="en-US"/>
    </w:rPr>
  </w:style>
  <w:style w:type="character" w:customStyle="1" w:styleId="HTMLPreformattedChar">
    <w:name w:val="HTML Preformatted Char"/>
    <w:link w:val="HTMLPreformatted"/>
    <w:semiHidden/>
    <w:rsid w:val="001D4D96"/>
    <w:rPr>
      <w:rFonts w:ascii="Courier New" w:hAnsi="Courier New" w:cs="Courier New"/>
      <w:lang w:eastAsia="en-US"/>
    </w:rPr>
  </w:style>
  <w:style w:type="character" w:customStyle="1" w:styleId="NormalWebChar">
    <w:name w:val="Normal (Web) Char"/>
    <w:link w:val="NormalWeb"/>
    <w:semiHidden/>
    <w:locked/>
    <w:rsid w:val="001D4D96"/>
    <w:rPr>
      <w:sz w:val="24"/>
      <w:szCs w:val="24"/>
      <w:lang w:eastAsia="en-US"/>
    </w:rPr>
  </w:style>
  <w:style w:type="paragraph" w:styleId="Index1">
    <w:name w:val="index 1"/>
    <w:basedOn w:val="Normal"/>
    <w:next w:val="Normal"/>
    <w:autoRedefine/>
    <w:unhideWhenUsed/>
    <w:rsid w:val="001D4D96"/>
    <w:pPr>
      <w:ind w:left="200" w:hanging="200"/>
    </w:pPr>
  </w:style>
  <w:style w:type="paragraph" w:styleId="Index2">
    <w:name w:val="index 2"/>
    <w:basedOn w:val="Normal"/>
    <w:next w:val="Normal"/>
    <w:autoRedefine/>
    <w:unhideWhenUsed/>
    <w:rsid w:val="001D4D96"/>
    <w:pPr>
      <w:suppressAutoHyphens w:val="0"/>
      <w:spacing w:after="240" w:line="240" w:lineRule="auto"/>
      <w:ind w:left="480" w:hanging="240"/>
      <w:jc w:val="both"/>
    </w:pPr>
    <w:rPr>
      <w:sz w:val="24"/>
    </w:rPr>
  </w:style>
  <w:style w:type="paragraph" w:styleId="Index3">
    <w:name w:val="index 3"/>
    <w:basedOn w:val="Normal"/>
    <w:next w:val="Normal"/>
    <w:autoRedefine/>
    <w:unhideWhenUsed/>
    <w:rsid w:val="001D4D96"/>
    <w:pPr>
      <w:suppressAutoHyphens w:val="0"/>
      <w:spacing w:after="240" w:line="240" w:lineRule="auto"/>
      <w:ind w:left="720" w:hanging="240"/>
      <w:jc w:val="both"/>
    </w:pPr>
    <w:rPr>
      <w:sz w:val="24"/>
    </w:rPr>
  </w:style>
  <w:style w:type="paragraph" w:styleId="Index4">
    <w:name w:val="index 4"/>
    <w:basedOn w:val="Normal"/>
    <w:next w:val="Normal"/>
    <w:autoRedefine/>
    <w:unhideWhenUsed/>
    <w:rsid w:val="001D4D96"/>
    <w:pPr>
      <w:suppressAutoHyphens w:val="0"/>
      <w:spacing w:after="240" w:line="240" w:lineRule="auto"/>
      <w:ind w:left="960" w:hanging="240"/>
      <w:jc w:val="both"/>
    </w:pPr>
    <w:rPr>
      <w:sz w:val="24"/>
    </w:rPr>
  </w:style>
  <w:style w:type="paragraph" w:styleId="Index5">
    <w:name w:val="index 5"/>
    <w:basedOn w:val="Normal"/>
    <w:next w:val="Normal"/>
    <w:autoRedefine/>
    <w:unhideWhenUsed/>
    <w:rsid w:val="001D4D96"/>
    <w:pPr>
      <w:suppressAutoHyphens w:val="0"/>
      <w:spacing w:after="240" w:line="240" w:lineRule="auto"/>
      <w:ind w:left="1200" w:hanging="240"/>
      <w:jc w:val="both"/>
    </w:pPr>
    <w:rPr>
      <w:sz w:val="24"/>
    </w:rPr>
  </w:style>
  <w:style w:type="paragraph" w:styleId="Index6">
    <w:name w:val="index 6"/>
    <w:basedOn w:val="Normal"/>
    <w:next w:val="Normal"/>
    <w:autoRedefine/>
    <w:unhideWhenUsed/>
    <w:rsid w:val="001D4D96"/>
    <w:pPr>
      <w:suppressAutoHyphens w:val="0"/>
      <w:spacing w:after="240" w:line="240" w:lineRule="auto"/>
      <w:ind w:left="1440" w:hanging="240"/>
      <w:jc w:val="both"/>
    </w:pPr>
    <w:rPr>
      <w:sz w:val="24"/>
    </w:rPr>
  </w:style>
  <w:style w:type="paragraph" w:styleId="Index7">
    <w:name w:val="index 7"/>
    <w:basedOn w:val="Normal"/>
    <w:next w:val="Normal"/>
    <w:autoRedefine/>
    <w:unhideWhenUsed/>
    <w:rsid w:val="001D4D96"/>
    <w:pPr>
      <w:suppressAutoHyphens w:val="0"/>
      <w:spacing w:after="240" w:line="240" w:lineRule="auto"/>
      <w:ind w:left="1680" w:hanging="240"/>
      <w:jc w:val="both"/>
    </w:pPr>
    <w:rPr>
      <w:sz w:val="24"/>
    </w:rPr>
  </w:style>
  <w:style w:type="paragraph" w:styleId="Index8">
    <w:name w:val="index 8"/>
    <w:basedOn w:val="Normal"/>
    <w:next w:val="Normal"/>
    <w:autoRedefine/>
    <w:unhideWhenUsed/>
    <w:rsid w:val="001D4D96"/>
    <w:pPr>
      <w:suppressAutoHyphens w:val="0"/>
      <w:spacing w:after="240" w:line="240" w:lineRule="auto"/>
      <w:ind w:left="1920" w:hanging="240"/>
      <w:jc w:val="both"/>
    </w:pPr>
    <w:rPr>
      <w:sz w:val="24"/>
    </w:rPr>
  </w:style>
  <w:style w:type="paragraph" w:styleId="Index9">
    <w:name w:val="index 9"/>
    <w:basedOn w:val="Normal"/>
    <w:next w:val="Normal"/>
    <w:autoRedefine/>
    <w:unhideWhenUsed/>
    <w:rsid w:val="001D4D96"/>
    <w:pPr>
      <w:suppressAutoHyphens w:val="0"/>
      <w:spacing w:after="240" w:line="240" w:lineRule="auto"/>
      <w:ind w:left="2160" w:hanging="240"/>
      <w:jc w:val="both"/>
    </w:pPr>
    <w:rPr>
      <w:sz w:val="24"/>
    </w:rPr>
  </w:style>
  <w:style w:type="paragraph" w:styleId="TOC1">
    <w:name w:val="toc 1"/>
    <w:next w:val="Normal"/>
    <w:autoRedefine/>
    <w:uiPriority w:val="39"/>
    <w:unhideWhenUsed/>
    <w:rsid w:val="001D4D96"/>
    <w:pPr>
      <w:suppressAutoHyphens/>
      <w:spacing w:before="240" w:after="120" w:line="240" w:lineRule="atLeast"/>
    </w:pPr>
    <w:rPr>
      <w:bCs/>
      <w:lang w:eastAsia="en-US"/>
    </w:rPr>
  </w:style>
  <w:style w:type="paragraph" w:styleId="TOC2">
    <w:name w:val="toc 2"/>
    <w:basedOn w:val="Normal"/>
    <w:next w:val="Normal"/>
    <w:autoRedefine/>
    <w:unhideWhenUsed/>
    <w:rsid w:val="001D4D96"/>
    <w:pPr>
      <w:spacing w:before="120"/>
      <w:ind w:left="200"/>
    </w:pPr>
    <w:rPr>
      <w:i/>
      <w:iCs/>
    </w:rPr>
  </w:style>
  <w:style w:type="paragraph" w:styleId="TOC3">
    <w:name w:val="toc 3"/>
    <w:basedOn w:val="Normal"/>
    <w:next w:val="Normal"/>
    <w:autoRedefine/>
    <w:unhideWhenUsed/>
    <w:rsid w:val="001D4D96"/>
    <w:pPr>
      <w:ind w:left="400"/>
    </w:pPr>
  </w:style>
  <w:style w:type="paragraph" w:styleId="TOC4">
    <w:name w:val="toc 4"/>
    <w:basedOn w:val="Normal"/>
    <w:next w:val="Normal"/>
    <w:autoRedefine/>
    <w:unhideWhenUsed/>
    <w:rsid w:val="001D4D96"/>
    <w:pPr>
      <w:ind w:left="600"/>
    </w:pPr>
  </w:style>
  <w:style w:type="paragraph" w:styleId="TOC5">
    <w:name w:val="toc 5"/>
    <w:basedOn w:val="Normal"/>
    <w:next w:val="Normal"/>
    <w:autoRedefine/>
    <w:unhideWhenUsed/>
    <w:rsid w:val="001D4D96"/>
    <w:pPr>
      <w:ind w:left="800"/>
    </w:pPr>
  </w:style>
  <w:style w:type="paragraph" w:styleId="TOC6">
    <w:name w:val="toc 6"/>
    <w:basedOn w:val="Normal"/>
    <w:next w:val="Normal"/>
    <w:autoRedefine/>
    <w:unhideWhenUsed/>
    <w:rsid w:val="001D4D96"/>
    <w:pPr>
      <w:ind w:left="1000"/>
    </w:pPr>
  </w:style>
  <w:style w:type="paragraph" w:styleId="TOC7">
    <w:name w:val="toc 7"/>
    <w:basedOn w:val="Normal"/>
    <w:next w:val="Normal"/>
    <w:autoRedefine/>
    <w:unhideWhenUsed/>
    <w:rsid w:val="001D4D96"/>
    <w:pPr>
      <w:ind w:left="1200"/>
    </w:pPr>
  </w:style>
  <w:style w:type="paragraph" w:styleId="TOC8">
    <w:name w:val="toc 8"/>
    <w:basedOn w:val="Normal"/>
    <w:next w:val="Normal"/>
    <w:autoRedefine/>
    <w:unhideWhenUsed/>
    <w:rsid w:val="001D4D96"/>
    <w:pPr>
      <w:ind w:left="1400"/>
    </w:pPr>
  </w:style>
  <w:style w:type="paragraph" w:styleId="TOC9">
    <w:name w:val="toc 9"/>
    <w:basedOn w:val="Normal"/>
    <w:next w:val="Normal"/>
    <w:autoRedefine/>
    <w:unhideWhenUsed/>
    <w:rsid w:val="001D4D96"/>
    <w:pPr>
      <w:ind w:left="1600"/>
    </w:pPr>
  </w:style>
  <w:style w:type="character" w:customStyle="1" w:styleId="HeaderChar">
    <w:name w:val="Header Char"/>
    <w:aliases w:val="6_G Char"/>
    <w:link w:val="Header"/>
    <w:locked/>
    <w:rsid w:val="001D4D96"/>
    <w:rPr>
      <w:b/>
      <w:sz w:val="18"/>
      <w:lang w:eastAsia="en-US"/>
    </w:rPr>
  </w:style>
  <w:style w:type="character" w:customStyle="1" w:styleId="HeaderChar1">
    <w:name w:val="Header Char1"/>
    <w:aliases w:val="6_G Char1"/>
    <w:uiPriority w:val="99"/>
    <w:semiHidden/>
    <w:rsid w:val="001D4D96"/>
    <w:rPr>
      <w:lang w:eastAsia="en-US"/>
    </w:rPr>
  </w:style>
  <w:style w:type="character" w:customStyle="1" w:styleId="FooterChar">
    <w:name w:val="Footer Char"/>
    <w:aliases w:val="3_G Char"/>
    <w:link w:val="Footer"/>
    <w:uiPriority w:val="99"/>
    <w:locked/>
    <w:rsid w:val="001D4D96"/>
    <w:rPr>
      <w:sz w:val="16"/>
      <w:lang w:eastAsia="en-US"/>
    </w:rPr>
  </w:style>
  <w:style w:type="character" w:customStyle="1" w:styleId="FooterChar1">
    <w:name w:val="Footer Char1"/>
    <w:aliases w:val="3_G Char1"/>
    <w:semiHidden/>
    <w:rsid w:val="001D4D96"/>
    <w:rPr>
      <w:lang w:eastAsia="en-US"/>
    </w:rPr>
  </w:style>
  <w:style w:type="paragraph" w:styleId="IndexHeading">
    <w:name w:val="index heading"/>
    <w:basedOn w:val="Normal"/>
    <w:next w:val="Index1"/>
    <w:unhideWhenUsed/>
    <w:rsid w:val="001D4D96"/>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qFormat/>
    <w:rsid w:val="001D4D96"/>
    <w:pPr>
      <w:suppressAutoHyphens w:val="0"/>
      <w:spacing w:before="120" w:after="120" w:line="240" w:lineRule="auto"/>
      <w:jc w:val="both"/>
    </w:pPr>
    <w:rPr>
      <w:rFonts w:ascii="Arial" w:eastAsia="MS Mincho" w:hAnsi="Arial"/>
      <w:b/>
      <w:bCs/>
      <w:sz w:val="22"/>
      <w:lang w:eastAsia="de-DE"/>
    </w:rPr>
  </w:style>
  <w:style w:type="paragraph" w:styleId="TableofFigures">
    <w:name w:val="table of figures"/>
    <w:basedOn w:val="Normal"/>
    <w:next w:val="Normal"/>
    <w:unhideWhenUsed/>
    <w:rsid w:val="001D4D96"/>
    <w:pPr>
      <w:suppressAutoHyphens w:val="0"/>
      <w:spacing w:after="240" w:line="240" w:lineRule="auto"/>
      <w:ind w:left="480" w:hanging="480"/>
      <w:jc w:val="both"/>
    </w:pPr>
    <w:rPr>
      <w:sz w:val="24"/>
    </w:rPr>
  </w:style>
  <w:style w:type="character" w:customStyle="1" w:styleId="EndnoteTextChar">
    <w:name w:val="Endnote Text Char"/>
    <w:aliases w:val="2_G Char1"/>
    <w:link w:val="EndnoteText"/>
    <w:locked/>
    <w:rsid w:val="001D4D96"/>
    <w:rPr>
      <w:sz w:val="18"/>
      <w:lang w:eastAsia="en-US"/>
    </w:rPr>
  </w:style>
  <w:style w:type="character" w:customStyle="1" w:styleId="EndnoteTextChar1">
    <w:name w:val="Endnote Text Char1"/>
    <w:aliases w:val="2_G Char"/>
    <w:semiHidden/>
    <w:rsid w:val="001D4D96"/>
    <w:rPr>
      <w:lang w:eastAsia="en-US"/>
    </w:rPr>
  </w:style>
  <w:style w:type="paragraph" w:styleId="TableofAuthorities">
    <w:name w:val="table of authorities"/>
    <w:basedOn w:val="Normal"/>
    <w:next w:val="Normal"/>
    <w:unhideWhenUsed/>
    <w:rsid w:val="001D4D96"/>
    <w:pPr>
      <w:suppressAutoHyphens w:val="0"/>
      <w:spacing w:after="240" w:line="240" w:lineRule="auto"/>
      <w:ind w:left="240" w:hanging="240"/>
      <w:jc w:val="both"/>
    </w:pPr>
    <w:rPr>
      <w:sz w:val="24"/>
    </w:rPr>
  </w:style>
  <w:style w:type="paragraph" w:styleId="MacroText">
    <w:name w:val="macro"/>
    <w:link w:val="MacroTextChar"/>
    <w:unhideWhenUsed/>
    <w:rsid w:val="001D4D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link w:val="MacroText"/>
    <w:rsid w:val="001D4D96"/>
    <w:rPr>
      <w:rFonts w:ascii="Courier New" w:hAnsi="Courier New"/>
      <w:lang w:eastAsia="en-US"/>
    </w:rPr>
  </w:style>
  <w:style w:type="paragraph" w:styleId="TOAHeading">
    <w:name w:val="toa heading"/>
    <w:basedOn w:val="Normal"/>
    <w:next w:val="Normal"/>
    <w:unhideWhenUsed/>
    <w:rsid w:val="001D4D96"/>
    <w:pPr>
      <w:suppressAutoHyphens w:val="0"/>
      <w:spacing w:before="120" w:after="120" w:line="240" w:lineRule="auto"/>
      <w:jc w:val="both"/>
    </w:pPr>
    <w:rPr>
      <w:rFonts w:ascii="Arial" w:hAnsi="Arial"/>
      <w:b/>
      <w:sz w:val="24"/>
      <w:lang w:eastAsia="en-GB"/>
    </w:rPr>
  </w:style>
  <w:style w:type="character" w:customStyle="1" w:styleId="TitleChar">
    <w:name w:val="Title Char"/>
    <w:link w:val="Title"/>
    <w:rsid w:val="001D4D96"/>
    <w:rPr>
      <w:rFonts w:ascii="Arial" w:hAnsi="Arial" w:cs="Arial"/>
      <w:b/>
      <w:bCs/>
      <w:kern w:val="28"/>
      <w:sz w:val="32"/>
      <w:szCs w:val="32"/>
      <w:lang w:eastAsia="en-US"/>
    </w:rPr>
  </w:style>
  <w:style w:type="character" w:customStyle="1" w:styleId="ClosingChar">
    <w:name w:val="Closing Char"/>
    <w:link w:val="Closing"/>
    <w:semiHidden/>
    <w:rsid w:val="001D4D96"/>
    <w:rPr>
      <w:lang w:eastAsia="en-US"/>
    </w:rPr>
  </w:style>
  <w:style w:type="character" w:customStyle="1" w:styleId="SignatureChar">
    <w:name w:val="Signature Char"/>
    <w:link w:val="Signature"/>
    <w:semiHidden/>
    <w:rsid w:val="001D4D96"/>
    <w:rPr>
      <w:lang w:eastAsia="en-US"/>
    </w:rPr>
  </w:style>
  <w:style w:type="character" w:customStyle="1" w:styleId="BodyTextChar">
    <w:name w:val="Body Text Char"/>
    <w:link w:val="BodyText"/>
    <w:semiHidden/>
    <w:rsid w:val="001D4D96"/>
    <w:rPr>
      <w:lang w:eastAsia="en-US"/>
    </w:rPr>
  </w:style>
  <w:style w:type="character" w:customStyle="1" w:styleId="BodyTextIndentChar">
    <w:name w:val="Body Text Indent Char"/>
    <w:link w:val="BodyTextIndent"/>
    <w:semiHidden/>
    <w:rsid w:val="001D4D96"/>
    <w:rPr>
      <w:lang w:eastAsia="en-US"/>
    </w:rPr>
  </w:style>
  <w:style w:type="character" w:customStyle="1" w:styleId="MessageHeaderChar">
    <w:name w:val="Message Header Char"/>
    <w:link w:val="MessageHeader"/>
    <w:semiHidden/>
    <w:rsid w:val="001D4D96"/>
    <w:rPr>
      <w:rFonts w:ascii="Arial" w:hAnsi="Arial" w:cs="Arial"/>
      <w:sz w:val="24"/>
      <w:szCs w:val="24"/>
      <w:shd w:val="pct20" w:color="auto" w:fill="auto"/>
      <w:lang w:eastAsia="en-US"/>
    </w:rPr>
  </w:style>
  <w:style w:type="character" w:customStyle="1" w:styleId="SubtitleChar">
    <w:name w:val="Subtitle Char"/>
    <w:link w:val="Subtitle"/>
    <w:rsid w:val="001D4D96"/>
    <w:rPr>
      <w:rFonts w:ascii="Arial" w:hAnsi="Arial" w:cs="Arial"/>
      <w:sz w:val="24"/>
      <w:szCs w:val="24"/>
      <w:lang w:eastAsia="en-US"/>
    </w:rPr>
  </w:style>
  <w:style w:type="character" w:customStyle="1" w:styleId="SalutationChar">
    <w:name w:val="Salutation Char"/>
    <w:link w:val="Salutation"/>
    <w:semiHidden/>
    <w:rsid w:val="001D4D96"/>
    <w:rPr>
      <w:lang w:eastAsia="en-US"/>
    </w:rPr>
  </w:style>
  <w:style w:type="character" w:customStyle="1" w:styleId="DateChar">
    <w:name w:val="Date Char"/>
    <w:link w:val="Date"/>
    <w:semiHidden/>
    <w:rsid w:val="001D4D96"/>
    <w:rPr>
      <w:lang w:eastAsia="en-US"/>
    </w:rPr>
  </w:style>
  <w:style w:type="character" w:customStyle="1" w:styleId="BodyTextFirstIndentChar">
    <w:name w:val="Body Text First Indent Char"/>
    <w:link w:val="BodyTextFirstIndent"/>
    <w:semiHidden/>
    <w:rsid w:val="001D4D96"/>
    <w:rPr>
      <w:lang w:eastAsia="en-US"/>
    </w:rPr>
  </w:style>
  <w:style w:type="character" w:customStyle="1" w:styleId="BodyTextFirstIndent2Char">
    <w:name w:val="Body Text First Indent 2 Char"/>
    <w:link w:val="BodyTextFirstIndent2"/>
    <w:semiHidden/>
    <w:rsid w:val="001D4D96"/>
    <w:rPr>
      <w:lang w:eastAsia="en-US"/>
    </w:rPr>
  </w:style>
  <w:style w:type="character" w:customStyle="1" w:styleId="NoteHeadingChar">
    <w:name w:val="Note Heading Char"/>
    <w:link w:val="NoteHeading"/>
    <w:semiHidden/>
    <w:rsid w:val="001D4D96"/>
    <w:rPr>
      <w:lang w:eastAsia="en-US"/>
    </w:rPr>
  </w:style>
  <w:style w:type="character" w:customStyle="1" w:styleId="BodyText2Char">
    <w:name w:val="Body Text 2 Char"/>
    <w:aliases w:val="double line spacing Char"/>
    <w:link w:val="BodyText2"/>
    <w:semiHidden/>
    <w:locked/>
    <w:rsid w:val="001D4D96"/>
    <w:rPr>
      <w:lang w:eastAsia="en-US"/>
    </w:rPr>
  </w:style>
  <w:style w:type="character" w:customStyle="1" w:styleId="BodyText2Char1">
    <w:name w:val="Body Text 2 Char1"/>
    <w:aliases w:val="double line spacing Char1"/>
    <w:semiHidden/>
    <w:rsid w:val="001D4D96"/>
    <w:rPr>
      <w:lang w:eastAsia="en-US"/>
    </w:rPr>
  </w:style>
  <w:style w:type="character" w:customStyle="1" w:styleId="BodyText3Char">
    <w:name w:val="Body Text 3 Char"/>
    <w:link w:val="BodyText3"/>
    <w:semiHidden/>
    <w:rsid w:val="001D4D96"/>
    <w:rPr>
      <w:sz w:val="16"/>
      <w:szCs w:val="16"/>
      <w:lang w:eastAsia="en-US"/>
    </w:rPr>
  </w:style>
  <w:style w:type="character" w:customStyle="1" w:styleId="BodyTextIndent2Char">
    <w:name w:val="Body Text Indent 2 Char"/>
    <w:link w:val="BodyTextIndent2"/>
    <w:semiHidden/>
    <w:rsid w:val="001D4D96"/>
    <w:rPr>
      <w:lang w:eastAsia="en-US"/>
    </w:rPr>
  </w:style>
  <w:style w:type="character" w:customStyle="1" w:styleId="BodyTextIndent3Char">
    <w:name w:val="Body Text Indent 3 Char"/>
    <w:link w:val="BodyTextIndent3"/>
    <w:semiHidden/>
    <w:rsid w:val="001D4D96"/>
    <w:rPr>
      <w:sz w:val="16"/>
      <w:szCs w:val="16"/>
      <w:lang w:eastAsia="en-US"/>
    </w:rPr>
  </w:style>
  <w:style w:type="paragraph" w:styleId="DocumentMap">
    <w:name w:val="Document Map"/>
    <w:basedOn w:val="Normal"/>
    <w:link w:val="DocumentMapChar"/>
    <w:unhideWhenUsed/>
    <w:rsid w:val="001D4D96"/>
    <w:pPr>
      <w:shd w:val="clear" w:color="auto" w:fill="000080"/>
      <w:suppressAutoHyphens w:val="0"/>
      <w:spacing w:before="120" w:after="120" w:line="240" w:lineRule="auto"/>
      <w:jc w:val="both"/>
    </w:pPr>
    <w:rPr>
      <w:sz w:val="24"/>
      <w:szCs w:val="24"/>
      <w:lang w:val="it-IT" w:eastAsia="it-IT"/>
    </w:rPr>
  </w:style>
  <w:style w:type="character" w:customStyle="1" w:styleId="DocumentMapChar">
    <w:name w:val="Document Map Char"/>
    <w:link w:val="DocumentMap"/>
    <w:rsid w:val="001D4D96"/>
    <w:rPr>
      <w:sz w:val="24"/>
      <w:szCs w:val="24"/>
      <w:shd w:val="clear" w:color="auto" w:fill="000080"/>
      <w:lang w:val="it-IT" w:eastAsia="it-IT"/>
    </w:rPr>
  </w:style>
  <w:style w:type="character" w:customStyle="1" w:styleId="PlainTextChar">
    <w:name w:val="Plain Text Char"/>
    <w:link w:val="PlainText"/>
    <w:semiHidden/>
    <w:rsid w:val="001D4D96"/>
    <w:rPr>
      <w:rFonts w:cs="Courier New"/>
      <w:lang w:eastAsia="en-US"/>
    </w:rPr>
  </w:style>
  <w:style w:type="character" w:customStyle="1" w:styleId="E-mailSignatureChar">
    <w:name w:val="E-mail Signature Char"/>
    <w:link w:val="E-mailSignature"/>
    <w:semiHidden/>
    <w:rsid w:val="001D4D96"/>
    <w:rPr>
      <w:lang w:eastAsia="en-US"/>
    </w:rPr>
  </w:style>
  <w:style w:type="paragraph" w:styleId="Revision">
    <w:name w:val="Revision"/>
    <w:uiPriority w:val="99"/>
    <w:semiHidden/>
    <w:rsid w:val="001D4D96"/>
    <w:rPr>
      <w:lang w:eastAsia="en-US"/>
    </w:rPr>
  </w:style>
  <w:style w:type="paragraph" w:styleId="TOCHeading">
    <w:name w:val="TOC Heading"/>
    <w:basedOn w:val="Normal"/>
    <w:next w:val="Normal"/>
    <w:qFormat/>
    <w:rsid w:val="001D4D96"/>
    <w:pPr>
      <w:suppressAutoHyphens w:val="0"/>
      <w:spacing w:before="120" w:after="240" w:line="240" w:lineRule="auto"/>
      <w:jc w:val="center"/>
    </w:pPr>
    <w:rPr>
      <w:b/>
      <w:sz w:val="28"/>
      <w:szCs w:val="24"/>
      <w:lang w:eastAsia="de-DE"/>
    </w:rPr>
  </w:style>
  <w:style w:type="character" w:customStyle="1" w:styleId="SingleTxtGChar1">
    <w:name w:val="_ Single Txt_G Char1"/>
    <w:locked/>
    <w:rsid w:val="001D4D96"/>
    <w:rPr>
      <w:lang w:eastAsia="en-US"/>
    </w:rPr>
  </w:style>
  <w:style w:type="character" w:customStyle="1" w:styleId="H23GChar">
    <w:name w:val="_ H_2/3_G Char"/>
    <w:link w:val="H23G"/>
    <w:locked/>
    <w:rsid w:val="001D4D96"/>
    <w:rPr>
      <w:b/>
      <w:lang w:eastAsia="en-US"/>
    </w:rPr>
  </w:style>
  <w:style w:type="paragraph" w:customStyle="1" w:styleId="SITA">
    <w:name w:val="SITA"/>
    <w:basedOn w:val="Normal"/>
    <w:rsid w:val="001D4D96"/>
    <w:pPr>
      <w:widowControl w:val="0"/>
      <w:tabs>
        <w:tab w:val="left" w:pos="1380"/>
      </w:tabs>
      <w:suppressAutoHyphens w:val="0"/>
      <w:autoSpaceDE w:val="0"/>
      <w:autoSpaceDN w:val="0"/>
      <w:adjustRightInd w:val="0"/>
      <w:spacing w:line="240" w:lineRule="exact"/>
      <w:ind w:left="1247" w:hanging="1247"/>
      <w:jc w:val="center"/>
    </w:pPr>
    <w:rPr>
      <w:rFonts w:eastAsia="MS Mincho"/>
      <w:color w:val="000000"/>
      <w:sz w:val="24"/>
      <w:vertAlign w:val="subscript"/>
      <w:lang w:eastAsia="ja-JP"/>
    </w:rPr>
  </w:style>
  <w:style w:type="paragraph" w:customStyle="1" w:styleId="Address">
    <w:name w:val="Address"/>
    <w:basedOn w:val="Normal"/>
    <w:rsid w:val="001D4D96"/>
    <w:pPr>
      <w:suppressAutoHyphens w:val="0"/>
      <w:spacing w:line="240" w:lineRule="auto"/>
    </w:pPr>
    <w:rPr>
      <w:rFonts w:eastAsia="MS Mincho"/>
      <w:sz w:val="24"/>
    </w:rPr>
  </w:style>
  <w:style w:type="paragraph" w:customStyle="1" w:styleId="CharChar1CarCar">
    <w:name w:val="Char Char1 Car Car"/>
    <w:basedOn w:val="Normal"/>
    <w:rsid w:val="001D4D96"/>
    <w:pPr>
      <w:suppressAutoHyphens w:val="0"/>
      <w:spacing w:after="160" w:line="240" w:lineRule="exact"/>
    </w:pPr>
    <w:rPr>
      <w:rFonts w:ascii="Arial" w:hAnsi="Arial"/>
      <w:szCs w:val="24"/>
      <w:lang w:val="en-US"/>
    </w:rPr>
  </w:style>
  <w:style w:type="paragraph" w:customStyle="1" w:styleId="Text1">
    <w:name w:val="Text 1"/>
    <w:basedOn w:val="Normal"/>
    <w:rsid w:val="001D4D96"/>
    <w:pPr>
      <w:suppressAutoHyphens w:val="0"/>
      <w:spacing w:before="120" w:after="120" w:line="240" w:lineRule="auto"/>
      <w:ind w:left="850"/>
      <w:jc w:val="both"/>
    </w:pPr>
    <w:rPr>
      <w:sz w:val="24"/>
      <w:lang w:eastAsia="en-GB"/>
    </w:rPr>
  </w:style>
  <w:style w:type="paragraph" w:customStyle="1" w:styleId="PointDouble1">
    <w:name w:val="PointDouble 1"/>
    <w:basedOn w:val="Normal"/>
    <w:rsid w:val="001D4D96"/>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1D4D96"/>
    <w:pPr>
      <w:tabs>
        <w:tab w:val="left" w:pos="1418"/>
      </w:tabs>
      <w:suppressAutoHyphens w:val="0"/>
      <w:spacing w:line="240" w:lineRule="auto"/>
    </w:pPr>
    <w:rPr>
      <w:rFonts w:ascii="Courier" w:hAnsi="Courier"/>
      <w:szCs w:val="24"/>
      <w:lang w:eastAsia="de-DE"/>
    </w:rPr>
  </w:style>
  <w:style w:type="paragraph" w:customStyle="1" w:styleId="NormalCentered">
    <w:name w:val="Normal Centered"/>
    <w:basedOn w:val="Normal"/>
    <w:rsid w:val="001D4D96"/>
    <w:pPr>
      <w:suppressAutoHyphens w:val="0"/>
      <w:spacing w:before="120" w:after="120" w:line="240" w:lineRule="auto"/>
      <w:jc w:val="center"/>
    </w:pPr>
    <w:rPr>
      <w:rFonts w:eastAsia="MS Mincho"/>
      <w:sz w:val="24"/>
    </w:rPr>
  </w:style>
  <w:style w:type="character" w:customStyle="1" w:styleId="paraChar">
    <w:name w:val="para Char"/>
    <w:link w:val="para"/>
    <w:locked/>
    <w:rsid w:val="001D4D96"/>
    <w:rPr>
      <w:rFonts w:ascii="MS Mincho" w:eastAsia="MS Mincho" w:hAnsi="MS Mincho"/>
      <w:lang w:eastAsia="en-US"/>
    </w:rPr>
  </w:style>
  <w:style w:type="paragraph" w:customStyle="1" w:styleId="para">
    <w:name w:val="para"/>
    <w:basedOn w:val="SingleTxtG"/>
    <w:link w:val="paraChar"/>
    <w:qFormat/>
    <w:rsid w:val="001D4D96"/>
    <w:pPr>
      <w:ind w:left="2268" w:hanging="1134"/>
    </w:pPr>
    <w:rPr>
      <w:rFonts w:ascii="MS Mincho" w:eastAsia="MS Mincho" w:hAnsi="MS Mincho"/>
    </w:rPr>
  </w:style>
  <w:style w:type="paragraph" w:customStyle="1" w:styleId="Rom2">
    <w:name w:val="Rom2"/>
    <w:basedOn w:val="Normal"/>
    <w:rsid w:val="001D4D96"/>
    <w:pPr>
      <w:tabs>
        <w:tab w:val="num" w:pos="2160"/>
      </w:tabs>
      <w:suppressAutoHyphens w:val="0"/>
      <w:spacing w:after="240" w:line="240" w:lineRule="auto"/>
      <w:ind w:left="2160" w:hanging="516"/>
    </w:pPr>
    <w:rPr>
      <w:sz w:val="24"/>
    </w:rPr>
  </w:style>
  <w:style w:type="paragraph" w:customStyle="1" w:styleId="NormalLeft">
    <w:name w:val="Normal Left"/>
    <w:basedOn w:val="Normal"/>
    <w:rsid w:val="001D4D96"/>
    <w:pPr>
      <w:suppressAutoHyphens w:val="0"/>
      <w:spacing w:before="120" w:after="120" w:line="240" w:lineRule="auto"/>
    </w:pPr>
    <w:rPr>
      <w:sz w:val="24"/>
      <w:lang w:eastAsia="ko-KR"/>
    </w:rPr>
  </w:style>
  <w:style w:type="paragraph" w:customStyle="1" w:styleId="GTRnormal">
    <w:name w:val="GTR normal"/>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gtrtitre3">
    <w:name w:val="gtrtitre3"/>
    <w:basedOn w:val="Normal"/>
    <w:rsid w:val="001D4D96"/>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1D4D96"/>
    <w:pPr>
      <w:tabs>
        <w:tab w:val="left" w:pos="1701"/>
      </w:tabs>
      <w:suppressAutoHyphens w:val="0"/>
      <w:overflowPunct w:val="0"/>
      <w:autoSpaceDE w:val="0"/>
      <w:autoSpaceDN w:val="0"/>
      <w:adjustRightInd w:val="0"/>
      <w:spacing w:line="240" w:lineRule="auto"/>
      <w:ind w:left="851" w:right="589"/>
    </w:pPr>
    <w:rPr>
      <w:sz w:val="22"/>
    </w:rPr>
  </w:style>
  <w:style w:type="paragraph" w:customStyle="1" w:styleId="GTRnormalCarCarCar1">
    <w:name w:val="GTR normal Car Car Car1"/>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HChGTNR14ptboldindentionleft0cm">
    <w:name w:val="_H_Ch_G: TNR_14pt_bold_indention_left 0cm"/>
    <w:aliases w:val="right 2cm_Hanging 2cm_Spacing_before 18cm_after 12cm_Line spacing_exactly 15pt"/>
    <w:basedOn w:val="HChG"/>
    <w:rsid w:val="001D4D96"/>
    <w:pPr>
      <w:numPr>
        <w:numId w:val="16"/>
      </w:numPr>
    </w:pPr>
  </w:style>
  <w:style w:type="paragraph" w:customStyle="1" w:styleId="HChG0">
    <w:name w:val="_H_Ch_G"/>
    <w:basedOn w:val="HChGTNR14ptboldindentionleft0cm"/>
    <w:rsid w:val="001D4D96"/>
    <w:rPr>
      <w:lang w:eastAsia="de-DE"/>
    </w:rPr>
  </w:style>
  <w:style w:type="paragraph" w:customStyle="1" w:styleId="GRPEfootnote">
    <w:name w:val="GRPE footnote"/>
    <w:basedOn w:val="Normal"/>
    <w:rsid w:val="001D4D96"/>
    <w:pPr>
      <w:tabs>
        <w:tab w:val="left" w:pos="567"/>
      </w:tabs>
      <w:suppressAutoHyphens w:val="0"/>
      <w:spacing w:line="240" w:lineRule="auto"/>
      <w:ind w:left="567" w:hanging="567"/>
    </w:pPr>
    <w:rPr>
      <w:rFonts w:eastAsia="MS Mincho"/>
      <w:lang w:val="en-US" w:eastAsia="ja-JP"/>
    </w:rPr>
  </w:style>
  <w:style w:type="paragraph" w:customStyle="1" w:styleId="GRPEnormal1">
    <w:name w:val="GRPE normal 1"/>
    <w:basedOn w:val="Normal"/>
    <w:uiPriority w:val="99"/>
    <w:rsid w:val="001D4D96"/>
    <w:pPr>
      <w:tabs>
        <w:tab w:val="left" w:pos="1701"/>
      </w:tabs>
      <w:suppressAutoHyphens w:val="0"/>
      <w:spacing w:line="240" w:lineRule="auto"/>
      <w:ind w:left="1134"/>
      <w:jc w:val="both"/>
    </w:pPr>
    <w:rPr>
      <w:sz w:val="24"/>
      <w:szCs w:val="24"/>
    </w:rPr>
  </w:style>
  <w:style w:type="paragraph" w:customStyle="1" w:styleId="GRPEfauxtitre1">
    <w:name w:val="GRPE faux titre 1"/>
    <w:basedOn w:val="Normal"/>
    <w:next w:val="GRPEnormal1"/>
    <w:rsid w:val="001D4D96"/>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Point0">
    <w:name w:val="Point 0"/>
    <w:basedOn w:val="Normal"/>
    <w:rsid w:val="001D4D96"/>
    <w:pPr>
      <w:suppressAutoHyphens w:val="0"/>
      <w:spacing w:before="120" w:after="120" w:line="240" w:lineRule="auto"/>
      <w:ind w:left="850" w:hanging="850"/>
      <w:jc w:val="both"/>
    </w:pPr>
    <w:rPr>
      <w:sz w:val="24"/>
      <w:lang w:eastAsia="en-GB"/>
    </w:rPr>
  </w:style>
  <w:style w:type="paragraph" w:customStyle="1" w:styleId="remjfr">
    <w:name w:val="rem_jfr"/>
    <w:basedOn w:val="Normal"/>
    <w:next w:val="Normal"/>
    <w:semiHidden/>
    <w:rsid w:val="001D4D96"/>
    <w:pPr>
      <w:tabs>
        <w:tab w:val="left" w:pos="1701"/>
        <w:tab w:val="left" w:pos="3686"/>
      </w:tabs>
      <w:suppressAutoHyphens w:val="0"/>
      <w:spacing w:line="240" w:lineRule="auto"/>
      <w:ind w:left="1985" w:right="589" w:hanging="1134"/>
    </w:pPr>
    <w:rPr>
      <w:i/>
      <w:sz w:val="22"/>
      <w:lang w:val="fr-FR"/>
    </w:rPr>
  </w:style>
  <w:style w:type="paragraph" w:customStyle="1" w:styleId="ManualNumPar1">
    <w:name w:val="Manual NumPar 1"/>
    <w:basedOn w:val="Normal"/>
    <w:next w:val="Text1"/>
    <w:rsid w:val="001D4D96"/>
    <w:pPr>
      <w:suppressAutoHyphens w:val="0"/>
      <w:spacing w:before="120" w:after="120" w:line="240" w:lineRule="auto"/>
      <w:ind w:left="851" w:hanging="851"/>
      <w:jc w:val="both"/>
    </w:pPr>
    <w:rPr>
      <w:sz w:val="24"/>
    </w:rPr>
  </w:style>
  <w:style w:type="paragraph" w:customStyle="1" w:styleId="Point1">
    <w:name w:val="Point 1"/>
    <w:basedOn w:val="Normal"/>
    <w:rsid w:val="001D4D96"/>
    <w:pPr>
      <w:suppressAutoHyphens w:val="0"/>
      <w:spacing w:before="120" w:after="120" w:line="240" w:lineRule="auto"/>
      <w:ind w:left="1417" w:hanging="567"/>
      <w:jc w:val="both"/>
    </w:pPr>
    <w:rPr>
      <w:sz w:val="24"/>
      <w:lang w:eastAsia="en-GB"/>
    </w:rPr>
  </w:style>
  <w:style w:type="paragraph" w:customStyle="1" w:styleId="a">
    <w:name w:val="a)"/>
    <w:basedOn w:val="Normal"/>
    <w:rsid w:val="001D4D96"/>
    <w:pPr>
      <w:tabs>
        <w:tab w:val="decimal" w:pos="567"/>
      </w:tabs>
      <w:spacing w:after="120"/>
      <w:ind w:left="2835" w:right="1134" w:hanging="567"/>
      <w:jc w:val="both"/>
    </w:pPr>
    <w:rPr>
      <w:lang w:val="fr-CH"/>
    </w:rPr>
  </w:style>
  <w:style w:type="paragraph" w:customStyle="1" w:styleId="Titrearticle">
    <w:name w:val="Titre article"/>
    <w:basedOn w:val="Normal"/>
    <w:next w:val="Normal"/>
    <w:rsid w:val="001D4D96"/>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1D4D96"/>
    <w:pPr>
      <w:ind w:left="2304" w:right="1138" w:hanging="1166"/>
    </w:pPr>
    <w:rPr>
      <w:bCs/>
    </w:rPr>
  </w:style>
  <w:style w:type="paragraph" w:customStyle="1" w:styleId="StyleH23GLeft075Hanging082">
    <w:name w:val="Style _ H_2/3_G + Left:  0.75&quot; Hanging:  0.82&quot;"/>
    <w:basedOn w:val="H23G"/>
    <w:autoRedefine/>
    <w:rsid w:val="001D4D96"/>
    <w:pPr>
      <w:ind w:left="2304" w:right="1138" w:hanging="1166"/>
    </w:pPr>
    <w:rPr>
      <w:bCs/>
    </w:rPr>
  </w:style>
  <w:style w:type="paragraph" w:customStyle="1" w:styleId="StyleH23GLeft0781">
    <w:name w:val="Style _ H_2/3_G + Left:  0.78&quot;1"/>
    <w:basedOn w:val="H23G"/>
    <w:rsid w:val="001D4D96"/>
    <w:pPr>
      <w:ind w:left="2304" w:right="1138" w:hanging="1166"/>
    </w:pPr>
    <w:rPr>
      <w:bCs/>
    </w:rPr>
  </w:style>
  <w:style w:type="paragraph" w:customStyle="1" w:styleId="ParaNo">
    <w:name w:val="ParaNo."/>
    <w:basedOn w:val="Normal"/>
    <w:rsid w:val="001D4D96"/>
    <w:pPr>
      <w:tabs>
        <w:tab w:val="num" w:pos="1440"/>
      </w:tabs>
      <w:suppressAutoHyphens w:val="0"/>
      <w:spacing w:line="240" w:lineRule="auto"/>
    </w:pPr>
    <w:rPr>
      <w:sz w:val="24"/>
      <w:lang w:val="fr-FR"/>
    </w:rPr>
  </w:style>
  <w:style w:type="paragraph" w:customStyle="1" w:styleId="Rom1">
    <w:name w:val="Rom1"/>
    <w:basedOn w:val="Normal"/>
    <w:rsid w:val="001D4D96"/>
    <w:pPr>
      <w:tabs>
        <w:tab w:val="num" w:pos="1701"/>
      </w:tabs>
      <w:suppressAutoHyphens w:val="0"/>
      <w:spacing w:line="240" w:lineRule="auto"/>
      <w:ind w:left="1145" w:hanging="465"/>
    </w:pPr>
    <w:rPr>
      <w:sz w:val="24"/>
      <w:lang w:val="fr-FR"/>
    </w:rPr>
  </w:style>
  <w:style w:type="paragraph" w:customStyle="1" w:styleId="Heading51">
    <w:name w:val="Heading 5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1D4D96"/>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1D4D96"/>
    <w:pPr>
      <w:keepNext/>
      <w:keepLines/>
      <w:widowControl w:val="0"/>
      <w:tabs>
        <w:tab w:val="left" w:pos="-720"/>
      </w:tabs>
      <w:suppressAutoHyphens/>
      <w:snapToGrid w:val="0"/>
    </w:pPr>
    <w:rPr>
      <w:rFonts w:ascii="Courier" w:hAnsi="Courier"/>
      <w:lang w:val="en-US" w:eastAsia="it-IT"/>
    </w:rPr>
  </w:style>
  <w:style w:type="paragraph" w:customStyle="1" w:styleId="Aufzhlung1">
    <w:name w:val="Aufzählung 1"/>
    <w:basedOn w:val="BodyText"/>
    <w:rsid w:val="001D4D96"/>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1-2">
    <w:name w:val="Überschrift1-2"/>
    <w:basedOn w:val="Heading1"/>
    <w:rsid w:val="001D4D96"/>
    <w:pPr>
      <w:keepNext/>
      <w:tabs>
        <w:tab w:val="num" w:pos="368"/>
      </w:tabs>
      <w:suppressAutoHyphens w:val="0"/>
      <w:spacing w:before="240" w:after="240"/>
      <w:ind w:left="368" w:hanging="255"/>
      <w:jc w:val="both"/>
    </w:pPr>
    <w:rPr>
      <w:rFonts w:ascii="Arial" w:eastAsia="MS Mincho" w:hAnsi="Arial"/>
      <w:b/>
      <w:sz w:val="22"/>
    </w:rPr>
  </w:style>
  <w:style w:type="paragraph" w:customStyle="1" w:styleId="berschrift4n">
    <w:name w:val="Überschrift4n"/>
    <w:basedOn w:val="Normal"/>
    <w:autoRedefine/>
    <w:rsid w:val="001D4D96"/>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Document5">
    <w:name w:val="Document[5]"/>
    <w:basedOn w:val="Normal"/>
    <w:rsid w:val="001D4D96"/>
    <w:pPr>
      <w:widowControl w:val="0"/>
      <w:tabs>
        <w:tab w:val="num" w:pos="643"/>
      </w:tabs>
      <w:suppressAutoHyphens w:val="0"/>
      <w:spacing w:line="240" w:lineRule="auto"/>
    </w:pPr>
    <w:rPr>
      <w:sz w:val="24"/>
      <w:lang w:val="en-US"/>
    </w:rPr>
  </w:style>
  <w:style w:type="paragraph" w:customStyle="1" w:styleId="Text2">
    <w:name w:val="Text 2"/>
    <w:basedOn w:val="Normal"/>
    <w:semiHidden/>
    <w:rsid w:val="001D4D96"/>
    <w:pPr>
      <w:suppressAutoHyphens w:val="0"/>
      <w:spacing w:before="120" w:after="120" w:line="240" w:lineRule="auto"/>
      <w:ind w:left="850"/>
      <w:jc w:val="both"/>
    </w:pPr>
    <w:rPr>
      <w:sz w:val="24"/>
      <w:lang w:eastAsia="en-GB"/>
    </w:rPr>
  </w:style>
  <w:style w:type="paragraph" w:customStyle="1" w:styleId="NumPar2">
    <w:name w:val="NumPar 2"/>
    <w:basedOn w:val="Normal"/>
    <w:next w:val="Text2"/>
    <w:rsid w:val="001D4D96"/>
    <w:pPr>
      <w:tabs>
        <w:tab w:val="num" w:pos="360"/>
        <w:tab w:val="num" w:pos="1134"/>
      </w:tabs>
      <w:suppressAutoHyphens w:val="0"/>
      <w:spacing w:before="120" w:after="120" w:line="240" w:lineRule="auto"/>
      <w:ind w:left="1134" w:hanging="283"/>
      <w:jc w:val="both"/>
    </w:pPr>
    <w:rPr>
      <w:sz w:val="24"/>
      <w:lang w:eastAsia="zh-CN"/>
    </w:rPr>
  </w:style>
  <w:style w:type="paragraph" w:customStyle="1" w:styleId="Text3">
    <w:name w:val="Text 3"/>
    <w:basedOn w:val="Normal"/>
    <w:semiHidden/>
    <w:rsid w:val="001D4D96"/>
    <w:pPr>
      <w:suppressAutoHyphens w:val="0"/>
      <w:spacing w:before="120" w:after="120" w:line="240" w:lineRule="auto"/>
      <w:ind w:left="850"/>
      <w:jc w:val="both"/>
    </w:pPr>
    <w:rPr>
      <w:sz w:val="24"/>
      <w:lang w:eastAsia="en-GB"/>
    </w:rPr>
  </w:style>
  <w:style w:type="paragraph" w:customStyle="1" w:styleId="Tiret1">
    <w:name w:val="Tiret 1"/>
    <w:basedOn w:val="Point1"/>
    <w:semiHidden/>
    <w:rsid w:val="001D4D96"/>
    <w:pPr>
      <w:tabs>
        <w:tab w:val="num" w:pos="709"/>
      </w:tabs>
      <w:ind w:left="709" w:hanging="709"/>
    </w:pPr>
  </w:style>
  <w:style w:type="paragraph" w:customStyle="1" w:styleId="Point2">
    <w:name w:val="Point 2"/>
    <w:basedOn w:val="Normal"/>
    <w:rsid w:val="001D4D96"/>
    <w:pPr>
      <w:suppressAutoHyphens w:val="0"/>
      <w:spacing w:before="120" w:after="120" w:line="240" w:lineRule="auto"/>
      <w:ind w:left="1984" w:hanging="567"/>
      <w:jc w:val="both"/>
    </w:pPr>
    <w:rPr>
      <w:sz w:val="24"/>
      <w:lang w:eastAsia="en-GB"/>
    </w:rPr>
  </w:style>
  <w:style w:type="paragraph" w:customStyle="1" w:styleId="ManualHeading3">
    <w:name w:val="Manual Heading 3"/>
    <w:basedOn w:val="Normal"/>
    <w:next w:val="Text3"/>
    <w:semiHidden/>
    <w:rsid w:val="001D4D96"/>
    <w:pPr>
      <w:keepNext/>
      <w:tabs>
        <w:tab w:val="left" w:pos="850"/>
      </w:tabs>
      <w:suppressAutoHyphens w:val="0"/>
      <w:spacing w:before="120" w:after="120" w:line="240" w:lineRule="auto"/>
      <w:ind w:left="850" w:hanging="850"/>
      <w:jc w:val="both"/>
      <w:outlineLvl w:val="2"/>
    </w:pPr>
    <w:rPr>
      <w:i/>
      <w:sz w:val="24"/>
      <w:lang w:eastAsia="en-GB"/>
    </w:rPr>
  </w:style>
  <w:style w:type="paragraph" w:customStyle="1" w:styleId="Fait">
    <w:name w:val="Fait à"/>
    <w:basedOn w:val="Normal"/>
    <w:next w:val="Institutionquisigne"/>
    <w:rsid w:val="001D4D96"/>
    <w:pPr>
      <w:keepNext/>
      <w:suppressAutoHyphens w:val="0"/>
      <w:spacing w:before="120" w:line="240" w:lineRule="auto"/>
      <w:jc w:val="both"/>
    </w:pPr>
    <w:rPr>
      <w:sz w:val="24"/>
      <w:lang w:eastAsia="en-GB"/>
    </w:rPr>
  </w:style>
  <w:style w:type="paragraph" w:customStyle="1" w:styleId="Applicationdirecte">
    <w:name w:val="Application directe"/>
    <w:basedOn w:val="Normal"/>
    <w:next w:val="Fait"/>
    <w:semiHidden/>
    <w:rsid w:val="001D4D96"/>
    <w:pPr>
      <w:suppressAutoHyphens w:val="0"/>
      <w:spacing w:before="480" w:after="120" w:line="240" w:lineRule="auto"/>
      <w:jc w:val="both"/>
    </w:pPr>
    <w:rPr>
      <w:sz w:val="24"/>
      <w:lang w:eastAsia="en-GB"/>
    </w:rPr>
  </w:style>
  <w:style w:type="paragraph" w:customStyle="1" w:styleId="Institutionquisigne">
    <w:name w:val="Institution qui signe"/>
    <w:basedOn w:val="Normal"/>
    <w:next w:val="Personnequisigne"/>
    <w:rsid w:val="001D4D96"/>
    <w:pPr>
      <w:keepNext/>
      <w:tabs>
        <w:tab w:val="left" w:pos="4252"/>
      </w:tabs>
      <w:suppressAutoHyphens w:val="0"/>
      <w:spacing w:before="720" w:line="240" w:lineRule="auto"/>
      <w:jc w:val="both"/>
    </w:pPr>
    <w:rPr>
      <w:i/>
      <w:sz w:val="24"/>
      <w:lang w:eastAsia="en-GB"/>
    </w:rPr>
  </w:style>
  <w:style w:type="paragraph" w:customStyle="1" w:styleId="Personnequisigne">
    <w:name w:val="Personne qui signe"/>
    <w:basedOn w:val="Normal"/>
    <w:next w:val="Institutionquisigne"/>
    <w:rsid w:val="001D4D96"/>
    <w:pPr>
      <w:tabs>
        <w:tab w:val="left" w:pos="4252"/>
      </w:tabs>
      <w:suppressAutoHyphens w:val="0"/>
      <w:spacing w:line="240" w:lineRule="auto"/>
    </w:pPr>
    <w:rPr>
      <w:i/>
      <w:sz w:val="24"/>
      <w:lang w:eastAsia="en-GB"/>
    </w:rPr>
  </w:style>
  <w:style w:type="paragraph" w:customStyle="1" w:styleId="ManualHeading1">
    <w:name w:val="Manual Heading 1"/>
    <w:basedOn w:val="Normal"/>
    <w:next w:val="Text1"/>
    <w:semiHidden/>
    <w:rsid w:val="001D4D96"/>
    <w:pPr>
      <w:keepNext/>
      <w:tabs>
        <w:tab w:val="left" w:pos="850"/>
      </w:tabs>
      <w:suppressAutoHyphens w:val="0"/>
      <w:spacing w:before="360" w:after="120" w:line="240" w:lineRule="auto"/>
      <w:ind w:left="850" w:hanging="850"/>
      <w:jc w:val="both"/>
      <w:outlineLvl w:val="0"/>
    </w:pPr>
    <w:rPr>
      <w:b/>
      <w:smallCaps/>
      <w:sz w:val="24"/>
      <w:lang w:eastAsia="en-GB"/>
    </w:rPr>
  </w:style>
  <w:style w:type="paragraph" w:customStyle="1" w:styleId="ManualHeading2">
    <w:name w:val="Manual Heading 2"/>
    <w:basedOn w:val="Normal"/>
    <w:next w:val="Text2"/>
    <w:semiHidden/>
    <w:rsid w:val="001D4D96"/>
    <w:pPr>
      <w:keepNext/>
      <w:tabs>
        <w:tab w:val="left" w:pos="850"/>
      </w:tabs>
      <w:suppressAutoHyphens w:val="0"/>
      <w:spacing w:before="120" w:after="120" w:line="240" w:lineRule="auto"/>
      <w:ind w:left="850" w:hanging="850"/>
      <w:jc w:val="both"/>
      <w:outlineLvl w:val="1"/>
    </w:pPr>
    <w:rPr>
      <w:b/>
      <w:sz w:val="24"/>
      <w:lang w:eastAsia="en-GB"/>
    </w:rPr>
  </w:style>
  <w:style w:type="paragraph" w:customStyle="1" w:styleId="References">
    <w:name w:val="References"/>
    <w:rsid w:val="001D4D96"/>
    <w:pPr>
      <w:widowControl w:val="0"/>
      <w:tabs>
        <w:tab w:val="left" w:pos="5088"/>
        <w:tab w:val="left" w:pos="5376"/>
        <w:tab w:val="left" w:pos="6096"/>
        <w:tab w:val="left" w:pos="6816"/>
        <w:tab w:val="left" w:pos="7536"/>
        <w:tab w:val="left" w:pos="8256"/>
        <w:tab w:val="left" w:pos="8976"/>
      </w:tabs>
      <w:suppressAutoHyphens/>
      <w:snapToGrid w:val="0"/>
    </w:pPr>
    <w:rPr>
      <w:lang w:val="en-US" w:eastAsia="en-US"/>
    </w:rPr>
  </w:style>
  <w:style w:type="paragraph" w:customStyle="1" w:styleId="NormalRight">
    <w:name w:val="Normal Right"/>
    <w:basedOn w:val="Normal"/>
    <w:semiHidden/>
    <w:rsid w:val="001D4D96"/>
    <w:pPr>
      <w:suppressAutoHyphens w:val="0"/>
      <w:spacing w:before="120" w:after="120" w:line="240" w:lineRule="auto"/>
      <w:jc w:val="right"/>
    </w:pPr>
    <w:rPr>
      <w:sz w:val="24"/>
      <w:lang w:eastAsia="en-GB"/>
    </w:rPr>
  </w:style>
  <w:style w:type="paragraph" w:customStyle="1" w:styleId="PointDouble0">
    <w:name w:val="PointDouble 0"/>
    <w:basedOn w:val="Normal"/>
    <w:semiHidden/>
    <w:rsid w:val="001D4D96"/>
    <w:pPr>
      <w:tabs>
        <w:tab w:val="left" w:pos="850"/>
      </w:tabs>
      <w:suppressAutoHyphens w:val="0"/>
      <w:spacing w:before="120" w:after="120" w:line="240" w:lineRule="auto"/>
      <w:ind w:left="1417" w:hanging="1417"/>
      <w:jc w:val="both"/>
    </w:pPr>
    <w:rPr>
      <w:sz w:val="24"/>
      <w:lang w:eastAsia="en-GB"/>
    </w:rPr>
  </w:style>
  <w:style w:type="paragraph" w:customStyle="1" w:styleId="p5">
    <w:name w:val="p5"/>
    <w:basedOn w:val="Normal"/>
    <w:semiHidden/>
    <w:rsid w:val="001D4D96"/>
    <w:pPr>
      <w:widowControl w:val="0"/>
      <w:tabs>
        <w:tab w:val="left" w:pos="737"/>
      </w:tabs>
      <w:suppressAutoHyphens w:val="0"/>
      <w:snapToGrid w:val="0"/>
      <w:spacing w:line="277" w:lineRule="atLeast"/>
      <w:ind w:left="703" w:hanging="737"/>
    </w:pPr>
    <w:rPr>
      <w:sz w:val="24"/>
    </w:rPr>
  </w:style>
  <w:style w:type="paragraph" w:customStyle="1" w:styleId="SectionTitle">
    <w:name w:val="SectionTitle"/>
    <w:basedOn w:val="Normal"/>
    <w:next w:val="Heading1"/>
    <w:semiHidden/>
    <w:rsid w:val="001D4D96"/>
    <w:pPr>
      <w:keepNext/>
      <w:numPr>
        <w:numId w:val="17"/>
      </w:numPr>
      <w:suppressAutoHyphens w:val="0"/>
      <w:spacing w:before="120" w:after="360" w:line="240" w:lineRule="auto"/>
      <w:ind w:left="0" w:firstLine="0"/>
      <w:jc w:val="center"/>
    </w:pPr>
    <w:rPr>
      <w:b/>
      <w:smallCaps/>
      <w:sz w:val="28"/>
      <w:lang w:eastAsia="en-GB"/>
    </w:rPr>
  </w:style>
  <w:style w:type="paragraph" w:customStyle="1" w:styleId="QuotedText">
    <w:name w:val="Quoted Text"/>
    <w:basedOn w:val="Normal"/>
    <w:semiHidden/>
    <w:rsid w:val="001D4D96"/>
    <w:pPr>
      <w:suppressAutoHyphens w:val="0"/>
      <w:spacing w:before="120" w:after="120" w:line="240" w:lineRule="auto"/>
      <w:ind w:left="1417"/>
      <w:jc w:val="both"/>
    </w:pPr>
    <w:rPr>
      <w:sz w:val="24"/>
      <w:lang w:eastAsia="en-GB"/>
    </w:rPr>
  </w:style>
  <w:style w:type="paragraph" w:customStyle="1" w:styleId="GTRtitre4">
    <w:name w:val="GTR titre4"/>
    <w:basedOn w:val="Normal"/>
    <w:next w:val="GTRnormalCarCarCar1"/>
    <w:rsid w:val="001D4D96"/>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hAnsi="Courier New" w:cs="Courier New"/>
      <w:i/>
      <w:iCs/>
      <w:szCs w:val="24"/>
      <w:u w:val="single"/>
    </w:rPr>
  </w:style>
  <w:style w:type="paragraph" w:customStyle="1" w:styleId="i">
    <w:name w:val="i)"/>
    <w:basedOn w:val="a"/>
    <w:rsid w:val="001D4D96"/>
    <w:pPr>
      <w:ind w:left="3402"/>
    </w:pPr>
    <w:rPr>
      <w:lang w:val="fr-FR"/>
    </w:rPr>
  </w:style>
  <w:style w:type="paragraph" w:customStyle="1" w:styleId="StyletableautexteBefore2lineAfter6line1">
    <w:name w:val="Style tableau texte + Before:  2 line After:  6 line1"/>
    <w:basedOn w:val="Normal"/>
    <w:rsid w:val="001D4D96"/>
    <w:pPr>
      <w:suppressAutoHyphens w:val="0"/>
      <w:spacing w:before="40" w:after="120" w:line="240" w:lineRule="exact"/>
    </w:pPr>
    <w:rPr>
      <w:lang w:eastAsia="ko-KR"/>
    </w:rPr>
  </w:style>
  <w:style w:type="paragraph" w:customStyle="1" w:styleId="tableen-tte">
    <w:name w:val="table en-tête"/>
    <w:basedOn w:val="Text1"/>
    <w:autoRedefine/>
    <w:rsid w:val="001D4D96"/>
    <w:pPr>
      <w:tabs>
        <w:tab w:val="right" w:pos="744"/>
      </w:tabs>
      <w:spacing w:before="80" w:after="80" w:line="200" w:lineRule="exact"/>
      <w:ind w:left="0"/>
      <w:jc w:val="left"/>
    </w:pPr>
    <w:rPr>
      <w:i/>
      <w:sz w:val="16"/>
      <w:szCs w:val="16"/>
      <w:lang w:eastAsia="en-US"/>
    </w:rPr>
  </w:style>
  <w:style w:type="paragraph" w:customStyle="1" w:styleId="tableauchiffres">
    <w:name w:val="tableau chiffres"/>
    <w:basedOn w:val="NormalLeft"/>
    <w:rsid w:val="001D4D96"/>
    <w:pPr>
      <w:tabs>
        <w:tab w:val="num" w:pos="1050"/>
      </w:tabs>
      <w:spacing w:beforeLines="40" w:before="0" w:afterLines="80" w:after="0" w:line="240" w:lineRule="atLeast"/>
      <w:jc w:val="center"/>
    </w:pPr>
    <w:rPr>
      <w:sz w:val="18"/>
      <w:szCs w:val="18"/>
    </w:rPr>
  </w:style>
  <w:style w:type="paragraph" w:customStyle="1" w:styleId="Style1">
    <w:name w:val="Style1"/>
    <w:basedOn w:val="Normal"/>
    <w:rsid w:val="001D4D96"/>
    <w:pPr>
      <w:suppressAutoHyphens w:val="0"/>
      <w:spacing w:before="40" w:after="120" w:line="240" w:lineRule="auto"/>
    </w:pPr>
    <w:rPr>
      <w:lang w:eastAsia="ko-KR"/>
    </w:rPr>
  </w:style>
  <w:style w:type="paragraph" w:customStyle="1" w:styleId="StyletableauchiffresBefore2lineAfter2line">
    <w:name w:val="Style tableau chiffres + Before:  2 line After:  2 line"/>
    <w:basedOn w:val="Normal"/>
    <w:rsid w:val="001D4D96"/>
    <w:pPr>
      <w:suppressAutoHyphens w:val="0"/>
      <w:spacing w:before="40" w:after="80"/>
      <w:jc w:val="center"/>
    </w:pPr>
    <w:rPr>
      <w:sz w:val="18"/>
      <w:lang w:eastAsia="ko-KR"/>
    </w:rPr>
  </w:style>
  <w:style w:type="paragraph" w:customStyle="1" w:styleId="Terms">
    <w:name w:val="Term(s)"/>
    <w:basedOn w:val="Normal"/>
    <w:next w:val="Definition"/>
    <w:semiHidden/>
    <w:rsid w:val="001D4D96"/>
    <w:pPr>
      <w:keepNext/>
      <w:overflowPunct w:val="0"/>
      <w:autoSpaceDE w:val="0"/>
      <w:autoSpaceDN w:val="0"/>
      <w:adjustRightInd w:val="0"/>
      <w:spacing w:after="240" w:line="228" w:lineRule="auto"/>
      <w:jc w:val="both"/>
    </w:pPr>
    <w:rPr>
      <w:rFonts w:ascii="Arial" w:eastAsia="MS Mincho" w:hAnsi="Arial"/>
      <w:b/>
      <w:lang w:eastAsia="ja-JP"/>
    </w:rPr>
  </w:style>
  <w:style w:type="paragraph" w:customStyle="1" w:styleId="TermNum">
    <w:name w:val="TermNum"/>
    <w:basedOn w:val="Normal"/>
    <w:next w:val="Terms"/>
    <w:semiHidden/>
    <w:rsid w:val="001D4D96"/>
    <w:pPr>
      <w:keepNext/>
      <w:suppressAutoHyphens w:val="0"/>
      <w:overflowPunct w:val="0"/>
      <w:autoSpaceDE w:val="0"/>
      <w:autoSpaceDN w:val="0"/>
      <w:adjustRightInd w:val="0"/>
      <w:spacing w:after="240" w:line="228" w:lineRule="auto"/>
      <w:jc w:val="both"/>
    </w:pPr>
    <w:rPr>
      <w:rFonts w:ascii="Arial" w:eastAsia="MS Mincho" w:hAnsi="Arial"/>
      <w:b/>
      <w:lang w:eastAsia="ja-JP"/>
    </w:rPr>
  </w:style>
  <w:style w:type="paragraph" w:customStyle="1" w:styleId="Definition">
    <w:name w:val="Definition"/>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Formula">
    <w:name w:val="Formula"/>
    <w:basedOn w:val="Normal"/>
    <w:next w:val="Normal"/>
    <w:semiHidden/>
    <w:rsid w:val="001D4D96"/>
    <w:pPr>
      <w:tabs>
        <w:tab w:val="right" w:pos="10206"/>
      </w:tabs>
      <w:suppressAutoHyphens w:val="0"/>
      <w:overflowPunct w:val="0"/>
      <w:autoSpaceDE w:val="0"/>
      <w:autoSpaceDN w:val="0"/>
      <w:adjustRightInd w:val="0"/>
      <w:spacing w:after="220" w:line="240" w:lineRule="auto"/>
      <w:ind w:left="400"/>
      <w:jc w:val="both"/>
    </w:pPr>
    <w:rPr>
      <w:rFonts w:ascii="Arial" w:eastAsia="MS Mincho" w:hAnsi="Arial"/>
      <w:lang w:eastAsia="ja-JP"/>
    </w:rPr>
  </w:style>
  <w:style w:type="paragraph" w:customStyle="1" w:styleId="ANNEX">
    <w:name w:val="ANNEX"/>
    <w:basedOn w:val="Normal"/>
    <w:next w:val="Normal"/>
    <w:semiHidden/>
    <w:rsid w:val="001D4D96"/>
    <w:pPr>
      <w:keepNext/>
      <w:keepLines/>
      <w:pageBreakBefore/>
      <w:suppressAutoHyphens w:val="0"/>
      <w:overflowPunct w:val="0"/>
      <w:autoSpaceDE w:val="0"/>
      <w:autoSpaceDN w:val="0"/>
      <w:adjustRightInd w:val="0"/>
      <w:spacing w:after="480" w:line="240" w:lineRule="auto"/>
      <w:jc w:val="center"/>
      <w:outlineLvl w:val="0"/>
    </w:pPr>
    <w:rPr>
      <w:rFonts w:ascii="Arial" w:eastAsia="MS Mincho" w:hAnsi="Arial"/>
      <w:b/>
      <w:sz w:val="28"/>
      <w:lang w:eastAsia="ja-JP"/>
    </w:rPr>
  </w:style>
  <w:style w:type="paragraph" w:customStyle="1" w:styleId="Special">
    <w:name w:val="Special"/>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zzLc5">
    <w:name w:val="zzLc5"/>
    <w:basedOn w:val="Normal"/>
    <w:next w:val="Normal"/>
    <w:semiHidden/>
    <w:rsid w:val="001D4D96"/>
    <w:pPr>
      <w:suppressAutoHyphens w:val="0"/>
      <w:spacing w:after="240" w:line="230" w:lineRule="atLeast"/>
    </w:pPr>
    <w:rPr>
      <w:rFonts w:ascii="Arial" w:hAnsi="Arial"/>
    </w:rPr>
  </w:style>
  <w:style w:type="paragraph" w:customStyle="1" w:styleId="BodyText31">
    <w:name w:val="Body Text 31"/>
    <w:basedOn w:val="Normal"/>
    <w:semiHidden/>
    <w:rsid w:val="001D4D96"/>
    <w:pPr>
      <w:suppressAutoHyphens w:val="0"/>
      <w:spacing w:before="60" w:after="60" w:line="189" w:lineRule="auto"/>
      <w:jc w:val="both"/>
    </w:pPr>
    <w:rPr>
      <w:rFonts w:ascii="Arial" w:hAnsi="Arial"/>
      <w:sz w:val="16"/>
    </w:rPr>
  </w:style>
  <w:style w:type="paragraph" w:customStyle="1" w:styleId="Figuretitle">
    <w:name w:val="Figure title"/>
    <w:basedOn w:val="Normal"/>
    <w:next w:val="Normal"/>
    <w:semiHidden/>
    <w:rsid w:val="001D4D96"/>
    <w:pPr>
      <w:overflowPunct w:val="0"/>
      <w:autoSpaceDE w:val="0"/>
      <w:autoSpaceDN w:val="0"/>
      <w:adjustRightInd w:val="0"/>
      <w:spacing w:before="220" w:after="220" w:line="228" w:lineRule="auto"/>
      <w:jc w:val="center"/>
    </w:pPr>
    <w:rPr>
      <w:rFonts w:ascii="Arial" w:eastAsia="MS Mincho" w:hAnsi="Arial"/>
      <w:b/>
      <w:lang w:eastAsia="ja-JP"/>
    </w:rPr>
  </w:style>
  <w:style w:type="paragraph" w:customStyle="1" w:styleId="TableHeading">
    <w:name w:val="Table Heading"/>
    <w:basedOn w:val="Normal"/>
    <w:rsid w:val="001D4D96"/>
    <w:pPr>
      <w:tabs>
        <w:tab w:val="left" w:pos="1134"/>
      </w:tabs>
      <w:suppressAutoHyphens w:val="0"/>
      <w:spacing w:before="40" w:after="20" w:line="240" w:lineRule="auto"/>
      <w:ind w:left="1134"/>
    </w:pPr>
    <w:rPr>
      <w:rFonts w:cs="Arial"/>
      <w:b/>
      <w:bCs/>
      <w:sz w:val="24"/>
      <w:szCs w:val="32"/>
    </w:rPr>
  </w:style>
  <w:style w:type="paragraph" w:customStyle="1" w:styleId="Tabletext">
    <w:name w:val="Table text"/>
    <w:basedOn w:val="Normal"/>
    <w:rsid w:val="001D4D96"/>
    <w:pPr>
      <w:tabs>
        <w:tab w:val="left" w:pos="1134"/>
      </w:tabs>
      <w:suppressAutoHyphens w:val="0"/>
      <w:spacing w:before="40" w:after="20" w:line="240" w:lineRule="auto"/>
      <w:ind w:left="1134"/>
    </w:pPr>
    <w:rPr>
      <w:rFonts w:cs="Arial"/>
      <w:bCs/>
      <w:sz w:val="24"/>
      <w:szCs w:val="32"/>
    </w:rPr>
  </w:style>
  <w:style w:type="paragraph" w:customStyle="1" w:styleId="Title2">
    <w:name w:val="Title 2"/>
    <w:basedOn w:val="Title"/>
    <w:semiHidden/>
    <w:rsid w:val="001D4D96"/>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1D4D96"/>
    <w:rPr>
      <w:rFonts w:ascii="Arial" w:hAnsi="Arial"/>
      <w:b/>
      <w:sz w:val="22"/>
      <w:lang w:eastAsia="en-US"/>
    </w:rPr>
  </w:style>
  <w:style w:type="paragraph" w:customStyle="1" w:styleId="Frontpagetitle">
    <w:name w:val="Front page title"/>
    <w:semiHidden/>
    <w:rsid w:val="001D4D96"/>
    <w:pPr>
      <w:spacing w:line="264" w:lineRule="auto"/>
      <w:jc w:val="center"/>
    </w:pPr>
    <w:rPr>
      <w:rFonts w:ascii="Arial" w:hAnsi="Arial"/>
      <w:b/>
      <w:sz w:val="24"/>
      <w:lang w:eastAsia="en-US"/>
    </w:rPr>
  </w:style>
  <w:style w:type="paragraph" w:customStyle="1" w:styleId="Frontpagelarger">
    <w:name w:val="Front page larger"/>
    <w:basedOn w:val="Frontpage"/>
    <w:semiHidden/>
    <w:rsid w:val="001D4D96"/>
    <w:pPr>
      <w:tabs>
        <w:tab w:val="num" w:pos="926"/>
      </w:tabs>
    </w:pPr>
    <w:rPr>
      <w:sz w:val="24"/>
    </w:rPr>
  </w:style>
  <w:style w:type="paragraph" w:customStyle="1" w:styleId="Frontpagetext">
    <w:name w:val="Front page text"/>
    <w:basedOn w:val="Frontpage"/>
    <w:semiHidden/>
    <w:rsid w:val="001D4D96"/>
    <w:pPr>
      <w:tabs>
        <w:tab w:val="num" w:pos="1209"/>
      </w:tabs>
      <w:spacing w:line="264" w:lineRule="auto"/>
    </w:pPr>
    <w:rPr>
      <w:b w:val="0"/>
    </w:rPr>
  </w:style>
  <w:style w:type="paragraph" w:customStyle="1" w:styleId="Level2">
    <w:name w:val="Level 2"/>
    <w:basedOn w:val="Normal"/>
    <w:semiHidden/>
    <w:rsid w:val="001D4D96"/>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rPr>
  </w:style>
  <w:style w:type="paragraph" w:customStyle="1" w:styleId="Level1">
    <w:name w:val="Level 1"/>
    <w:basedOn w:val="Normal"/>
    <w:semiHidden/>
    <w:rsid w:val="001D4D96"/>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rPr>
  </w:style>
  <w:style w:type="paragraph" w:customStyle="1" w:styleId="HeaderA1">
    <w:name w:val="Header A1"/>
    <w:next w:val="Normal"/>
    <w:semiHidden/>
    <w:rsid w:val="001D4D96"/>
    <w:pPr>
      <w:keepNext/>
      <w:tabs>
        <w:tab w:val="num" w:pos="643"/>
      </w:tabs>
      <w:spacing w:before="300" w:after="220"/>
      <w:ind w:left="643" w:hanging="360"/>
      <w:outlineLvl w:val="0"/>
    </w:pPr>
    <w:rPr>
      <w:sz w:val="24"/>
      <w:lang w:eastAsia="en-US"/>
    </w:rPr>
  </w:style>
  <w:style w:type="paragraph" w:customStyle="1" w:styleId="Appendix">
    <w:name w:val="Appendix"/>
    <w:semiHidden/>
    <w:rsid w:val="001D4D96"/>
    <w:pPr>
      <w:pageBreakBefore/>
      <w:jc w:val="center"/>
      <w:outlineLvl w:val="0"/>
    </w:pPr>
    <w:rPr>
      <w:rFonts w:ascii="Courier New" w:hAnsi="Courier New"/>
      <w:b/>
      <w:sz w:val="24"/>
      <w:lang w:eastAsia="en-US"/>
    </w:rPr>
  </w:style>
  <w:style w:type="paragraph" w:customStyle="1" w:styleId="HeaderA2">
    <w:name w:val="Header A2"/>
    <w:basedOn w:val="HeaderA1"/>
    <w:semiHidden/>
    <w:rsid w:val="001D4D96"/>
  </w:style>
  <w:style w:type="paragraph" w:customStyle="1" w:styleId="HeaderA3">
    <w:name w:val="Header A3"/>
    <w:basedOn w:val="HeaderA2"/>
    <w:next w:val="Normal"/>
    <w:semiHidden/>
    <w:rsid w:val="001D4D96"/>
    <w:pPr>
      <w:keepNext w:val="0"/>
      <w:pBdr>
        <w:top w:val="single" w:sz="6" w:space="0" w:color="FFFFFF"/>
        <w:left w:val="single" w:sz="6" w:space="0" w:color="FFFFFF"/>
        <w:bottom w:val="single" w:sz="6" w:space="0" w:color="FFFFFF"/>
        <w:right w:val="single" w:sz="6" w:space="0" w:color="FFFFFF"/>
      </w:pBdr>
    </w:pPr>
    <w:rPr>
      <w:rFonts w:cs="Tahoma"/>
    </w:rPr>
  </w:style>
  <w:style w:type="paragraph" w:customStyle="1" w:styleId="HeaderA4">
    <w:name w:val="Header A4"/>
    <w:basedOn w:val="HeaderA3"/>
    <w:semiHidden/>
    <w:rsid w:val="001D4D96"/>
  </w:style>
  <w:style w:type="paragraph" w:customStyle="1" w:styleId="HeaderA5">
    <w:name w:val="Header A5"/>
    <w:basedOn w:val="HeaderA4"/>
    <w:semiHidden/>
    <w:rsid w:val="001D4D96"/>
  </w:style>
  <w:style w:type="paragraph" w:customStyle="1" w:styleId="FootnoteTex">
    <w:name w:val="Footnote Tex"/>
    <w:basedOn w:val="Normal"/>
    <w:rsid w:val="001D4D9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line="240" w:lineRule="auto"/>
    </w:pPr>
    <w:rPr>
      <w:rFonts w:ascii="Courier" w:hAnsi="Courier"/>
      <w:color w:val="000000"/>
    </w:rPr>
  </w:style>
  <w:style w:type="paragraph" w:customStyle="1" w:styleId="GTRtitre30">
    <w:name w:val="GTR titre3"/>
    <w:basedOn w:val="Normal"/>
    <w:next w:val="GTRnormalCarCarCar1"/>
    <w:semiHidden/>
    <w:rsid w:val="001D4D96"/>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rPr>
  </w:style>
  <w:style w:type="paragraph" w:customStyle="1" w:styleId="GTRnormal2CarCar1Car">
    <w:name w:val="GTR normal 2 Car Car1 Car"/>
    <w:basedOn w:val="GTRnormalCarCarCar1"/>
    <w:rsid w:val="001D4D96"/>
    <w:pPr>
      <w:tabs>
        <w:tab w:val="num" w:pos="1494"/>
      </w:tabs>
      <w:spacing w:after="240"/>
      <w:ind w:left="1494" w:hanging="360"/>
    </w:pPr>
    <w:rPr>
      <w:color w:val="000000"/>
      <w:szCs w:val="20"/>
    </w:rPr>
  </w:style>
  <w:style w:type="paragraph" w:customStyle="1" w:styleId="normaljfr">
    <w:name w:val="normal_jfr"/>
    <w:basedOn w:val="Normal"/>
    <w:semiHidden/>
    <w:rsid w:val="001D4D96"/>
    <w:pPr>
      <w:tabs>
        <w:tab w:val="left" w:pos="1701"/>
      </w:tabs>
      <w:suppressAutoHyphens w:val="0"/>
      <w:spacing w:line="240" w:lineRule="auto"/>
      <w:ind w:left="851" w:right="589"/>
    </w:pPr>
    <w:rPr>
      <w:sz w:val="22"/>
      <w:lang w:val="fr-FR"/>
    </w:rPr>
  </w:style>
  <w:style w:type="paragraph" w:customStyle="1" w:styleId="Notebasdepagejfr">
    <w:name w:val="Note bas de page_jfr"/>
    <w:basedOn w:val="FootnoteText"/>
    <w:semiHidden/>
    <w:rsid w:val="001D4D96"/>
    <w:pPr>
      <w:tabs>
        <w:tab w:val="clear" w:pos="1021"/>
        <w:tab w:val="left" w:pos="426"/>
      </w:tabs>
      <w:suppressAutoHyphens w:val="0"/>
      <w:spacing w:after="240" w:line="240" w:lineRule="auto"/>
      <w:ind w:left="426" w:right="249" w:hanging="426"/>
    </w:pPr>
    <w:rPr>
      <w:lang w:val="fr-FR"/>
    </w:rPr>
  </w:style>
  <w:style w:type="paragraph" w:customStyle="1" w:styleId="grasjfr">
    <w:name w:val="gras_jfr"/>
    <w:basedOn w:val="normaljfr"/>
    <w:next w:val="normaljfr"/>
    <w:semiHidden/>
    <w:rsid w:val="001D4D96"/>
    <w:pPr>
      <w:ind w:left="1134" w:hanging="283"/>
    </w:pPr>
    <w:rPr>
      <w:b/>
    </w:rPr>
  </w:style>
  <w:style w:type="paragraph" w:customStyle="1" w:styleId="normal2jfr">
    <w:name w:val="normal2_jfr"/>
    <w:basedOn w:val="normaljfr"/>
    <w:semiHidden/>
    <w:rsid w:val="001D4D96"/>
    <w:pPr>
      <w:ind w:left="1134" w:hanging="283"/>
    </w:pPr>
  </w:style>
  <w:style w:type="paragraph" w:customStyle="1" w:styleId="notejfr">
    <w:name w:val="note_jfr"/>
    <w:basedOn w:val="normaljfr"/>
    <w:next w:val="normaljfr"/>
    <w:semiHidden/>
    <w:rsid w:val="001D4D96"/>
    <w:pPr>
      <w:tabs>
        <w:tab w:val="clear" w:pos="1701"/>
      </w:tabs>
      <w:ind w:left="1843" w:hanging="992"/>
    </w:pPr>
    <w:rPr>
      <w:i/>
    </w:rPr>
  </w:style>
  <w:style w:type="paragraph" w:customStyle="1" w:styleId="t2jfr">
    <w:name w:val="t2_jfr"/>
    <w:basedOn w:val="Normal"/>
    <w:next w:val="normaljfr"/>
    <w:semiHidden/>
    <w:rsid w:val="001D4D96"/>
    <w:pPr>
      <w:suppressAutoHyphens w:val="0"/>
      <w:spacing w:line="240" w:lineRule="auto"/>
      <w:ind w:left="567" w:right="731"/>
    </w:pPr>
    <w:rPr>
      <w:i/>
      <w:sz w:val="22"/>
      <w:u w:val="single"/>
      <w:lang w:val="fr-FR"/>
    </w:rPr>
  </w:style>
  <w:style w:type="paragraph" w:customStyle="1" w:styleId="t1jfr">
    <w:name w:val="t1_jfr"/>
    <w:basedOn w:val="Normal"/>
    <w:next w:val="normaljfr"/>
    <w:semiHidden/>
    <w:rsid w:val="001D4D96"/>
    <w:pPr>
      <w:suppressAutoHyphens w:val="0"/>
      <w:spacing w:line="240" w:lineRule="auto"/>
      <w:ind w:left="567" w:right="731"/>
    </w:pPr>
    <w:rPr>
      <w:b/>
      <w:sz w:val="22"/>
      <w:u w:val="single"/>
      <w:lang w:val="fr-FR"/>
    </w:rPr>
  </w:style>
  <w:style w:type="paragraph" w:customStyle="1" w:styleId="normal3ajfr">
    <w:name w:val="normal3a_jfr"/>
    <w:basedOn w:val="normal2jfr"/>
    <w:semiHidden/>
    <w:rsid w:val="001D4D96"/>
    <w:pPr>
      <w:ind w:left="1418"/>
    </w:pPr>
    <w:rPr>
      <w:lang w:val="en-GB"/>
    </w:rPr>
  </w:style>
  <w:style w:type="paragraph" w:customStyle="1" w:styleId="normal2ajfr">
    <w:name w:val="normal2a_jfr"/>
    <w:basedOn w:val="normal2jfr"/>
    <w:semiHidden/>
    <w:rsid w:val="001D4D96"/>
    <w:rPr>
      <w:lang w:val="en-GB"/>
    </w:rPr>
  </w:style>
  <w:style w:type="paragraph" w:customStyle="1" w:styleId="t1ajfr">
    <w:name w:val="t1a_jfr"/>
    <w:basedOn w:val="Heading1"/>
    <w:next w:val="normal1ajfr"/>
    <w:semiHidden/>
    <w:rsid w:val="001D4D96"/>
    <w:pPr>
      <w:keepNext/>
      <w:suppressAutoHyphens w:val="0"/>
      <w:spacing w:before="240" w:after="60"/>
      <w:ind w:left="0" w:right="448"/>
      <w:jc w:val="both"/>
      <w:outlineLvl w:val="9"/>
    </w:pPr>
    <w:rPr>
      <w:b/>
      <w:kern w:val="28"/>
      <w:sz w:val="24"/>
      <w:u w:val="single"/>
    </w:rPr>
  </w:style>
  <w:style w:type="paragraph" w:customStyle="1" w:styleId="t2ajfr">
    <w:name w:val="t2a_jfr"/>
    <w:basedOn w:val="Heading2"/>
    <w:next w:val="normal1ajfr"/>
    <w:semiHidden/>
    <w:rsid w:val="001D4D96"/>
    <w:pPr>
      <w:keepNext/>
      <w:suppressAutoHyphens w:val="0"/>
      <w:ind w:left="567"/>
      <w:outlineLvl w:val="9"/>
    </w:pPr>
    <w:rPr>
      <w:i/>
      <w:sz w:val="24"/>
      <w:u w:val="single"/>
    </w:rPr>
  </w:style>
  <w:style w:type="paragraph" w:customStyle="1" w:styleId="t3ajfr">
    <w:name w:val="t3a_jfr"/>
    <w:basedOn w:val="t2ajfr"/>
    <w:next w:val="normal1ajfr"/>
    <w:semiHidden/>
    <w:rsid w:val="001D4D96"/>
    <w:pPr>
      <w:ind w:left="851"/>
    </w:pPr>
    <w:rPr>
      <w:i w:val="0"/>
    </w:rPr>
  </w:style>
  <w:style w:type="paragraph" w:customStyle="1" w:styleId="t3jfr">
    <w:name w:val="t3_jfr"/>
    <w:basedOn w:val="t3ajfr"/>
    <w:next w:val="normaljfr"/>
    <w:semiHidden/>
    <w:rsid w:val="001D4D96"/>
    <w:rPr>
      <w:lang w:val="fr-FR"/>
    </w:rPr>
  </w:style>
  <w:style w:type="paragraph" w:customStyle="1" w:styleId="GTRnormal3">
    <w:name w:val="GTR normal 3"/>
    <w:basedOn w:val="GTRnormalCarCarCar1"/>
    <w:rsid w:val="001D4D96"/>
    <w:pPr>
      <w:spacing w:after="240"/>
      <w:ind w:left="1418"/>
    </w:pPr>
    <w:rPr>
      <w:szCs w:val="20"/>
    </w:rPr>
  </w:style>
  <w:style w:type="paragraph" w:customStyle="1" w:styleId="GTRnormal2Car">
    <w:name w:val="GTR normal 2 Car"/>
    <w:basedOn w:val="GTRnormalCarCarCar1"/>
    <w:rsid w:val="001D4D96"/>
    <w:pPr>
      <w:tabs>
        <w:tab w:val="num" w:pos="595"/>
      </w:tabs>
      <w:spacing w:after="240"/>
      <w:ind w:left="595" w:hanging="420"/>
    </w:pPr>
    <w:rPr>
      <w:color w:val="000000"/>
      <w:szCs w:val="20"/>
    </w:rPr>
  </w:style>
  <w:style w:type="paragraph" w:customStyle="1" w:styleId="GTRappendix">
    <w:name w:val="GTR appendix"/>
    <w:basedOn w:val="Normal"/>
    <w:next w:val="GTRnormal"/>
    <w:rsid w:val="001D4D96"/>
    <w:pPr>
      <w:widowControl w:val="0"/>
      <w:suppressAutoHyphens w:val="0"/>
      <w:autoSpaceDE w:val="0"/>
      <w:autoSpaceDN w:val="0"/>
      <w:adjustRightInd w:val="0"/>
      <w:spacing w:line="240" w:lineRule="auto"/>
      <w:ind w:right="90"/>
    </w:pPr>
    <w:rPr>
      <w:rFonts w:ascii="Courier New" w:hAnsi="Courier New" w:cs="Courier New"/>
      <w:i/>
      <w:iCs/>
    </w:rPr>
  </w:style>
  <w:style w:type="paragraph" w:customStyle="1" w:styleId="Style">
    <w:name w:val="Style"/>
    <w:semiHidden/>
    <w:rsid w:val="001D4D96"/>
    <w:pPr>
      <w:widowControl w:val="0"/>
      <w:autoSpaceDE w:val="0"/>
      <w:autoSpaceDN w:val="0"/>
      <w:adjustRightInd w:val="0"/>
    </w:pPr>
    <w:rPr>
      <w:sz w:val="24"/>
      <w:szCs w:val="24"/>
      <w:lang w:val="en-US" w:eastAsia="en-US"/>
    </w:rPr>
  </w:style>
  <w:style w:type="paragraph" w:customStyle="1" w:styleId="Heading61">
    <w:name w:val="Heading 6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semiHidden/>
    <w:rsid w:val="001D4D96"/>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hobtext">
    <w:name w:val="hobtext"/>
    <w:semiHidden/>
    <w:rsid w:val="001D4D96"/>
    <w:pPr>
      <w:jc w:val="both"/>
    </w:pPr>
    <w:rPr>
      <w:rFonts w:ascii="Arial" w:eastAsia="MS Mincho" w:hAnsi="Arial"/>
      <w:color w:val="000000"/>
      <w:lang w:val="en-US" w:eastAsia="en-US"/>
    </w:rPr>
  </w:style>
  <w:style w:type="paragraph" w:customStyle="1" w:styleId="Zakltextodsazeny">
    <w:name w:val="Zakl text odsazeny"/>
    <w:basedOn w:val="Normal"/>
    <w:semiHidden/>
    <w:rsid w:val="001D4D96"/>
    <w:pPr>
      <w:tabs>
        <w:tab w:val="left" w:pos="284"/>
        <w:tab w:val="left" w:pos="567"/>
      </w:tabs>
      <w:suppressAutoHyphens w:val="0"/>
      <w:overflowPunct w:val="0"/>
      <w:autoSpaceDE w:val="0"/>
      <w:autoSpaceDN w:val="0"/>
      <w:adjustRightInd w:val="0"/>
      <w:spacing w:line="240" w:lineRule="auto"/>
      <w:ind w:left="567"/>
      <w:jc w:val="both"/>
    </w:pPr>
    <w:rPr>
      <w:rFonts w:eastAsia="MS Mincho"/>
      <w:sz w:val="24"/>
      <w:lang w:eastAsia="cs-CZ"/>
    </w:rPr>
  </w:style>
  <w:style w:type="paragraph" w:customStyle="1" w:styleId="Tiret3">
    <w:name w:val="Tiret 3"/>
    <w:basedOn w:val="Normal"/>
    <w:semiHidden/>
    <w:rsid w:val="001D4D96"/>
    <w:pPr>
      <w:suppressAutoHyphens w:val="0"/>
      <w:spacing w:before="120" w:after="120" w:line="240" w:lineRule="auto"/>
      <w:ind w:left="2552" w:hanging="567"/>
      <w:jc w:val="both"/>
    </w:pPr>
    <w:rPr>
      <w:sz w:val="24"/>
    </w:rPr>
  </w:style>
  <w:style w:type="paragraph" w:customStyle="1" w:styleId="berschrift5n">
    <w:name w:val="Überschrift 5n"/>
    <w:basedOn w:val="Normal"/>
    <w:next w:val="Normal"/>
    <w:semiHidden/>
    <w:rsid w:val="001D4D96"/>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1D4D96"/>
    <w:pPr>
      <w:widowControl w:val="0"/>
      <w:tabs>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semiHidden/>
    <w:rsid w:val="001D4D96"/>
    <w:pPr>
      <w:keepNext/>
      <w:tabs>
        <w:tab w:val="num" w:pos="1695"/>
      </w:tabs>
      <w:suppressAutoHyphens w:val="0"/>
      <w:spacing w:before="120" w:after="240"/>
      <w:ind w:left="1695" w:hanging="555"/>
      <w:jc w:val="both"/>
    </w:pPr>
    <w:rPr>
      <w:rFonts w:ascii="Arial" w:eastAsia="MS Mincho" w:hAnsi="Arial"/>
      <w:b/>
      <w:sz w:val="24"/>
      <w:u w:val="single"/>
    </w:rPr>
  </w:style>
  <w:style w:type="paragraph" w:customStyle="1" w:styleId="berschriftA2">
    <w:name w:val="Überschrift A2"/>
    <w:basedOn w:val="Normal"/>
    <w:semiHidden/>
    <w:rsid w:val="001D4D96"/>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rsid w:val="001D4D96"/>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rPr>
  </w:style>
  <w:style w:type="paragraph" w:customStyle="1" w:styleId="Standard1">
    <w:name w:val="Standard 1"/>
    <w:basedOn w:val="BodyText"/>
    <w:semiHidden/>
    <w:rsid w:val="001D4D96"/>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1D4D96"/>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1D4D96"/>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1D4D96"/>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rPr>
  </w:style>
  <w:style w:type="paragraph" w:customStyle="1" w:styleId="Standard4">
    <w:name w:val="Standard 4"/>
    <w:basedOn w:val="Normal"/>
    <w:rsid w:val="001D4D96"/>
    <w:pPr>
      <w:widowControl w:val="0"/>
      <w:suppressAutoHyphens w:val="0"/>
      <w:autoSpaceDE w:val="0"/>
      <w:autoSpaceDN w:val="0"/>
      <w:adjustRightInd w:val="0"/>
      <w:spacing w:before="120" w:after="120" w:line="240" w:lineRule="auto"/>
      <w:ind w:left="851"/>
      <w:jc w:val="both"/>
    </w:pPr>
    <w:rPr>
      <w:rFonts w:ascii="Arial" w:eastAsia="MS Mincho" w:hAnsi="Arial"/>
      <w:szCs w:val="24"/>
    </w:rPr>
  </w:style>
  <w:style w:type="paragraph" w:customStyle="1" w:styleId="standard5">
    <w:name w:val="standard 5"/>
    <w:basedOn w:val="Normal"/>
    <w:autoRedefine/>
    <w:rsid w:val="001D4D96"/>
    <w:pPr>
      <w:widowControl w:val="0"/>
      <w:suppressAutoHyphens w:val="0"/>
      <w:autoSpaceDE w:val="0"/>
      <w:autoSpaceDN w:val="0"/>
      <w:adjustRightInd w:val="0"/>
      <w:spacing w:before="120" w:after="120" w:line="240" w:lineRule="auto"/>
      <w:ind w:left="964"/>
      <w:jc w:val="both"/>
    </w:pPr>
    <w:rPr>
      <w:rFonts w:ascii="Arial" w:eastAsia="MS Mincho" w:hAnsi="Arial"/>
      <w:szCs w:val="24"/>
    </w:rPr>
  </w:style>
  <w:style w:type="paragraph" w:customStyle="1" w:styleId="Numerierung1">
    <w:name w:val="Numerierung 1"/>
    <w:basedOn w:val="Normal"/>
    <w:semiHidden/>
    <w:rsid w:val="001D4D96"/>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rPr>
  </w:style>
  <w:style w:type="paragraph" w:customStyle="1" w:styleId="Note5">
    <w:name w:val="Note 5"/>
    <w:basedOn w:val="Note4"/>
    <w:semiHidden/>
    <w:rsid w:val="001D4D96"/>
    <w:pPr>
      <w:ind w:left="1701"/>
    </w:pPr>
  </w:style>
  <w:style w:type="paragraph" w:customStyle="1" w:styleId="Table">
    <w:name w:val="Table"/>
    <w:basedOn w:val="Caption"/>
    <w:semiHidden/>
    <w:rsid w:val="001D4D96"/>
    <w:pPr>
      <w:tabs>
        <w:tab w:val="left" w:pos="993"/>
      </w:tabs>
      <w:spacing w:after="240"/>
      <w:jc w:val="center"/>
    </w:pPr>
  </w:style>
  <w:style w:type="paragraph" w:customStyle="1" w:styleId="standard6">
    <w:name w:val="standard 6"/>
    <w:basedOn w:val="Normal"/>
    <w:semiHidden/>
    <w:rsid w:val="001D4D96"/>
    <w:pPr>
      <w:widowControl w:val="0"/>
      <w:suppressAutoHyphens w:val="0"/>
      <w:autoSpaceDE w:val="0"/>
      <w:autoSpaceDN w:val="0"/>
      <w:adjustRightInd w:val="0"/>
      <w:spacing w:before="120" w:after="120" w:line="240" w:lineRule="auto"/>
      <w:ind w:left="1134"/>
      <w:jc w:val="both"/>
    </w:pPr>
    <w:rPr>
      <w:rFonts w:ascii="Arial" w:eastAsia="MS Mincho" w:hAnsi="Arial"/>
      <w:szCs w:val="24"/>
    </w:rPr>
  </w:style>
  <w:style w:type="paragraph" w:customStyle="1" w:styleId="Numerierung0">
    <w:name w:val="Numerierung 0"/>
    <w:basedOn w:val="Numerierung1"/>
    <w:semiHidden/>
    <w:rsid w:val="001D4D96"/>
    <w:pPr>
      <w:tabs>
        <w:tab w:val="clear" w:pos="1140"/>
        <w:tab w:val="clear" w:pos="1491"/>
        <w:tab w:val="num" w:pos="360"/>
      </w:tabs>
      <w:ind w:left="360" w:hanging="360"/>
    </w:pPr>
  </w:style>
  <w:style w:type="paragraph" w:customStyle="1" w:styleId="Note6">
    <w:name w:val="Note 6"/>
    <w:basedOn w:val="Note5"/>
    <w:semiHidden/>
    <w:rsid w:val="001D4D96"/>
    <w:pPr>
      <w:tabs>
        <w:tab w:val="clear" w:pos="1418"/>
        <w:tab w:val="left" w:pos="1985"/>
      </w:tabs>
      <w:ind w:left="1985"/>
    </w:pPr>
  </w:style>
  <w:style w:type="paragraph" w:customStyle="1" w:styleId="main">
    <w:name w:val="main"/>
    <w:basedOn w:val="Normal"/>
    <w:rsid w:val="001D4D96"/>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1D4D96"/>
    <w:pPr>
      <w:keepNext/>
      <w:widowControl w:val="0"/>
      <w:tabs>
        <w:tab w:val="num" w:pos="570"/>
        <w:tab w:val="num" w:pos="1557"/>
      </w:tabs>
      <w:suppressAutoHyphens w:val="0"/>
      <w:autoSpaceDE w:val="0"/>
      <w:autoSpaceDN w:val="0"/>
      <w:adjustRightInd w:val="0"/>
      <w:spacing w:before="120" w:after="120"/>
      <w:ind w:left="1557" w:hanging="576"/>
      <w:jc w:val="both"/>
    </w:pPr>
    <w:rPr>
      <w:rFonts w:ascii="Arial" w:eastAsia="MS Mincho" w:hAnsi="Arial"/>
      <w:b/>
      <w:iCs/>
      <w:szCs w:val="24"/>
    </w:rPr>
  </w:style>
  <w:style w:type="paragraph" w:customStyle="1" w:styleId="Tabletitle">
    <w:name w:val="Table title"/>
    <w:basedOn w:val="Normal"/>
    <w:next w:val="Normal"/>
    <w:rsid w:val="001D4D96"/>
    <w:pPr>
      <w:keepNext/>
      <w:overflowPunct w:val="0"/>
      <w:autoSpaceDE w:val="0"/>
      <w:autoSpaceDN w:val="0"/>
      <w:adjustRightInd w:val="0"/>
      <w:spacing w:before="120" w:after="120" w:line="-228" w:lineRule="auto"/>
      <w:jc w:val="center"/>
    </w:pPr>
    <w:rPr>
      <w:rFonts w:ascii="Arial" w:eastAsia="MS Mincho" w:hAnsi="Arial"/>
      <w:b/>
      <w:lang w:eastAsia="ja-JP"/>
    </w:rPr>
  </w:style>
  <w:style w:type="paragraph" w:customStyle="1" w:styleId="a3">
    <w:name w:val="a3"/>
    <w:basedOn w:val="Heading3"/>
    <w:next w:val="Normal"/>
    <w:semiHidden/>
    <w:rsid w:val="001D4D96"/>
    <w:pPr>
      <w:keepNext/>
      <w:tabs>
        <w:tab w:val="left" w:pos="640"/>
        <w:tab w:val="left" w:pos="880"/>
      </w:tabs>
      <w:overflowPunct w:val="0"/>
      <w:autoSpaceDE w:val="0"/>
      <w:autoSpaceDN w:val="0"/>
      <w:adjustRightInd w:val="0"/>
      <w:spacing w:before="60" w:after="240" w:line="-249" w:lineRule="auto"/>
      <w:jc w:val="both"/>
      <w:outlineLvl w:val="9"/>
    </w:pPr>
    <w:rPr>
      <w:rFonts w:ascii="Arial" w:eastAsia="MS Mincho" w:hAnsi="Arial"/>
      <w:sz w:val="22"/>
      <w:lang w:eastAsia="ja-JP"/>
    </w:rPr>
  </w:style>
  <w:style w:type="paragraph" w:customStyle="1" w:styleId="p3">
    <w:name w:val="p3"/>
    <w:basedOn w:val="Normal"/>
    <w:next w:val="Normal"/>
    <w:semiHidden/>
    <w:rsid w:val="001D4D96"/>
    <w:pPr>
      <w:tabs>
        <w:tab w:val="left" w:pos="720"/>
      </w:tabs>
      <w:suppressAutoHyphens w:val="0"/>
      <w:overflowPunct w:val="0"/>
      <w:autoSpaceDE w:val="0"/>
      <w:autoSpaceDN w:val="0"/>
      <w:adjustRightInd w:val="0"/>
      <w:spacing w:after="120" w:line="228" w:lineRule="auto"/>
      <w:jc w:val="both"/>
    </w:pPr>
    <w:rPr>
      <w:rFonts w:ascii="Arial" w:eastAsia="MS Mincho" w:hAnsi="Arial"/>
      <w:lang w:eastAsia="ja-JP"/>
    </w:rPr>
  </w:style>
  <w:style w:type="paragraph" w:customStyle="1" w:styleId="zzHelp">
    <w:name w:val="zzHelp"/>
    <w:basedOn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8000"/>
      <w:lang w:eastAsia="ja-JP"/>
    </w:rPr>
  </w:style>
  <w:style w:type="paragraph" w:customStyle="1" w:styleId="text">
    <w:name w:val="text"/>
    <w:basedOn w:val="Normal"/>
    <w:semiHidden/>
    <w:rsid w:val="001D4D96"/>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1D4D96"/>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1D4D96"/>
    <w:pPr>
      <w:tabs>
        <w:tab w:val="num" w:pos="570"/>
        <w:tab w:val="num" w:pos="1080"/>
      </w:tabs>
      <w:suppressAutoHyphens w:val="0"/>
      <w:spacing w:after="120" w:line="240" w:lineRule="auto"/>
      <w:ind w:left="1080" w:hanging="1080"/>
      <w:jc w:val="both"/>
    </w:pPr>
    <w:rPr>
      <w:rFonts w:ascii="Arial" w:eastAsia="MS Mincho" w:hAnsi="Arial"/>
    </w:rPr>
  </w:style>
  <w:style w:type="paragraph" w:customStyle="1" w:styleId="EuropeanDirective2">
    <w:name w:val="European Directive 2"/>
    <w:semiHidden/>
    <w:rsid w:val="001D4D96"/>
    <w:pPr>
      <w:tabs>
        <w:tab w:val="num" w:pos="1140"/>
      </w:tabs>
      <w:ind w:left="1140" w:hanging="1140"/>
    </w:pPr>
    <w:rPr>
      <w:rFonts w:ascii="Arial" w:eastAsia="MS Mincho" w:hAnsi="Arial"/>
      <w:lang w:eastAsia="en-US"/>
    </w:rPr>
  </w:style>
  <w:style w:type="paragraph" w:customStyle="1" w:styleId="EuropeanDirective3">
    <w:name w:val="European Directive 3"/>
    <w:basedOn w:val="Normal"/>
    <w:semiHidden/>
    <w:rsid w:val="001D4D96"/>
    <w:pPr>
      <w:tabs>
        <w:tab w:val="num" w:pos="1140"/>
        <w:tab w:val="num" w:pos="1440"/>
      </w:tabs>
      <w:suppressAutoHyphens w:val="0"/>
      <w:spacing w:after="120" w:line="240" w:lineRule="auto"/>
      <w:ind w:left="1140" w:hanging="1140"/>
      <w:jc w:val="both"/>
    </w:pPr>
    <w:rPr>
      <w:rFonts w:ascii="Arial" w:eastAsia="MS Mincho" w:hAnsi="Arial"/>
    </w:rPr>
  </w:style>
  <w:style w:type="paragraph" w:customStyle="1" w:styleId="TxBrp4">
    <w:name w:val="TxBr_p4"/>
    <w:basedOn w:val="Normal"/>
    <w:semiHidden/>
    <w:rsid w:val="001D4D96"/>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1D4D96"/>
    <w:pPr>
      <w:keepNext/>
      <w:tabs>
        <w:tab w:val="left" w:pos="500"/>
        <w:tab w:val="left" w:pos="720"/>
      </w:tabs>
      <w:overflowPunct w:val="0"/>
      <w:autoSpaceDE w:val="0"/>
      <w:autoSpaceDN w:val="0"/>
      <w:adjustRightInd w:val="0"/>
      <w:spacing w:before="270" w:after="240" w:line="-268" w:lineRule="auto"/>
      <w:jc w:val="both"/>
      <w:outlineLvl w:val="9"/>
    </w:pPr>
    <w:rPr>
      <w:rFonts w:ascii="Arial" w:eastAsia="MS Mincho" w:hAnsi="Arial"/>
      <w:b/>
      <w:sz w:val="24"/>
      <w:lang w:eastAsia="ja-JP"/>
    </w:rPr>
  </w:style>
  <w:style w:type="paragraph" w:customStyle="1" w:styleId="a6">
    <w:name w:val="a6"/>
    <w:basedOn w:val="Heading6"/>
    <w:next w:val="Normal"/>
    <w:semiHidden/>
    <w:rsid w:val="001D4D96"/>
    <w:pPr>
      <w:keepNext/>
      <w:tabs>
        <w:tab w:val="left" w:pos="360"/>
        <w:tab w:val="left" w:pos="1140"/>
        <w:tab w:val="left" w:pos="1360"/>
      </w:tabs>
      <w:overflowPunct w:val="0"/>
      <w:autoSpaceDE w:val="0"/>
      <w:autoSpaceDN w:val="0"/>
      <w:adjustRightInd w:val="0"/>
      <w:spacing w:before="60" w:after="240" w:line="-228" w:lineRule="auto"/>
      <w:ind w:left="360" w:hanging="360"/>
      <w:jc w:val="both"/>
      <w:outlineLvl w:val="9"/>
    </w:pPr>
    <w:rPr>
      <w:rFonts w:ascii="Arial" w:eastAsia="MS Mincho" w:hAnsi="Arial"/>
      <w:i/>
      <w:lang w:eastAsia="ja-JP"/>
    </w:rPr>
  </w:style>
  <w:style w:type="paragraph" w:customStyle="1" w:styleId="a4">
    <w:name w:val="a4"/>
    <w:basedOn w:val="Heading4"/>
    <w:next w:val="Normal"/>
    <w:semiHidden/>
    <w:rsid w:val="001D4D96"/>
    <w:pPr>
      <w:tabs>
        <w:tab w:val="left" w:pos="860"/>
        <w:tab w:val="left" w:pos="10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a5">
    <w:name w:val="a5"/>
    <w:basedOn w:val="Heading5"/>
    <w:next w:val="Normal"/>
    <w:semiHidden/>
    <w:rsid w:val="001D4D96"/>
    <w:pPr>
      <w:keepNext/>
      <w:tabs>
        <w:tab w:val="left" w:pos="1140"/>
        <w:tab w:val="left" w:pos="13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Bibliography1">
    <w:name w:val="Bibliography1"/>
    <w:basedOn w:val="Normal"/>
    <w:semiHidden/>
    <w:rsid w:val="001D4D96"/>
    <w:pPr>
      <w:tabs>
        <w:tab w:val="left" w:pos="660"/>
      </w:tabs>
      <w:suppressAutoHyphens w:val="0"/>
      <w:overflowPunct w:val="0"/>
      <w:autoSpaceDE w:val="0"/>
      <w:autoSpaceDN w:val="0"/>
      <w:adjustRightInd w:val="0"/>
      <w:spacing w:after="240" w:line="228" w:lineRule="auto"/>
      <w:ind w:left="658" w:hanging="658"/>
      <w:jc w:val="both"/>
    </w:pPr>
    <w:rPr>
      <w:rFonts w:ascii="Arial" w:eastAsia="MS Mincho" w:hAnsi="Arial"/>
      <w:lang w:eastAsia="ja-JP"/>
    </w:rPr>
  </w:style>
  <w:style w:type="paragraph" w:customStyle="1" w:styleId="Example">
    <w:name w:val="Example"/>
    <w:basedOn w:val="Normal"/>
    <w:next w:val="Normal"/>
    <w:semiHidden/>
    <w:rsid w:val="001D4D96"/>
    <w:pPr>
      <w:tabs>
        <w:tab w:val="left" w:pos="13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Figurefootnote">
    <w:name w:val="Figure footnote"/>
    <w:basedOn w:val="Normal"/>
    <w:rsid w:val="001D4D96"/>
    <w:pPr>
      <w:keepNext/>
      <w:tabs>
        <w:tab w:val="left" w:pos="340"/>
      </w:tabs>
      <w:suppressAutoHyphens w:val="0"/>
      <w:overflowPunct w:val="0"/>
      <w:autoSpaceDE w:val="0"/>
      <w:autoSpaceDN w:val="0"/>
      <w:adjustRightInd w:val="0"/>
      <w:spacing w:after="60" w:line="208" w:lineRule="auto"/>
      <w:jc w:val="both"/>
    </w:pPr>
    <w:rPr>
      <w:rFonts w:ascii="Arial" w:eastAsia="MS Mincho" w:hAnsi="Arial"/>
      <w:sz w:val="18"/>
      <w:lang w:eastAsia="ja-JP"/>
    </w:rPr>
  </w:style>
  <w:style w:type="paragraph" w:customStyle="1" w:styleId="Foreword">
    <w:name w:val="Foreword"/>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00FF"/>
      <w:lang w:eastAsia="ja-JP"/>
    </w:rPr>
  </w:style>
  <w:style w:type="paragraph" w:customStyle="1" w:styleId="Introduction">
    <w:name w:val="Introduction"/>
    <w:basedOn w:val="Normal"/>
    <w:next w:val="Normal"/>
    <w:semiHidden/>
    <w:rsid w:val="001D4D96"/>
    <w:pPr>
      <w:pageBreakBefore/>
      <w:tabs>
        <w:tab w:val="left" w:pos="400"/>
      </w:tabs>
      <w:suppressAutoHyphens w:val="0"/>
      <w:overflowPunct w:val="0"/>
      <w:autoSpaceDE w:val="0"/>
      <w:autoSpaceDN w:val="0"/>
      <w:adjustRightInd w:val="0"/>
      <w:spacing w:before="960" w:after="310" w:line="-309" w:lineRule="auto"/>
      <w:jc w:val="both"/>
    </w:pPr>
    <w:rPr>
      <w:rFonts w:ascii="Arial" w:eastAsia="MS Mincho" w:hAnsi="Arial"/>
      <w:b/>
      <w:sz w:val="28"/>
      <w:lang w:eastAsia="ja-JP"/>
    </w:rPr>
  </w:style>
  <w:style w:type="paragraph" w:customStyle="1" w:styleId="Note">
    <w:name w:val="Note"/>
    <w:basedOn w:val="Normal"/>
    <w:next w:val="Normal"/>
    <w:rsid w:val="001D4D96"/>
    <w:pPr>
      <w:tabs>
        <w:tab w:val="left" w:pos="9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p2">
    <w:name w:val="p2"/>
    <w:basedOn w:val="Normal"/>
    <w:next w:val="Normal"/>
    <w:semiHidden/>
    <w:rsid w:val="001D4D96"/>
    <w:pPr>
      <w:tabs>
        <w:tab w:val="left" w:pos="56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4">
    <w:name w:val="p4"/>
    <w:basedOn w:val="Normal"/>
    <w:next w:val="Normal"/>
    <w:semiHidden/>
    <w:rsid w:val="001D4D96"/>
    <w:pPr>
      <w:tabs>
        <w:tab w:val="left" w:pos="110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6">
    <w:name w:val="p6"/>
    <w:basedOn w:val="Normal"/>
    <w:next w:val="Normal"/>
    <w:semiHidden/>
    <w:rsid w:val="001D4D96"/>
    <w:pPr>
      <w:tabs>
        <w:tab w:val="left" w:pos="144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RefNorm">
    <w:name w:val="RefNorm"/>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Tablefootnote">
    <w:name w:val="Table footnote"/>
    <w:basedOn w:val="Normal"/>
    <w:rsid w:val="001D4D96"/>
    <w:pPr>
      <w:tabs>
        <w:tab w:val="left" w:pos="340"/>
      </w:tabs>
      <w:suppressAutoHyphens w:val="0"/>
      <w:overflowPunct w:val="0"/>
      <w:autoSpaceDE w:val="0"/>
      <w:autoSpaceDN w:val="0"/>
      <w:adjustRightInd w:val="0"/>
      <w:spacing w:before="60" w:after="60" w:line="208" w:lineRule="auto"/>
      <w:jc w:val="both"/>
    </w:pPr>
    <w:rPr>
      <w:rFonts w:ascii="Arial" w:eastAsia="MS Mincho" w:hAnsi="Arial"/>
      <w:sz w:val="18"/>
      <w:lang w:eastAsia="ja-JP"/>
    </w:rPr>
  </w:style>
  <w:style w:type="paragraph" w:customStyle="1" w:styleId="zzBiblio">
    <w:name w:val="zzBiblio"/>
    <w:basedOn w:val="Normal"/>
    <w:next w:val="Bibliography1"/>
    <w:semiHidden/>
    <w:rsid w:val="001D4D96"/>
    <w:pPr>
      <w:pageBreakBefore/>
      <w:suppressAutoHyphens w:val="0"/>
      <w:overflowPunct w:val="0"/>
      <w:autoSpaceDE w:val="0"/>
      <w:autoSpaceDN w:val="0"/>
      <w:adjustRightInd w:val="0"/>
      <w:spacing w:after="760" w:line="-309" w:lineRule="auto"/>
      <w:jc w:val="center"/>
    </w:pPr>
    <w:rPr>
      <w:rFonts w:ascii="Arial" w:eastAsia="MS Mincho" w:hAnsi="Arial"/>
      <w:b/>
      <w:sz w:val="28"/>
      <w:lang w:eastAsia="ja-JP"/>
    </w:rPr>
  </w:style>
  <w:style w:type="paragraph" w:customStyle="1" w:styleId="zzContents">
    <w:name w:val="zzContents"/>
    <w:basedOn w:val="Introduction"/>
    <w:next w:val="TOC1"/>
    <w:semiHidden/>
    <w:rsid w:val="001D4D96"/>
  </w:style>
  <w:style w:type="paragraph" w:customStyle="1" w:styleId="zzCopyright">
    <w:name w:val="zzCopyright"/>
    <w:basedOn w:val="Normal"/>
    <w:next w:val="Normal"/>
    <w:semiHidden/>
    <w:rsid w:val="001D4D96"/>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28" w:lineRule="auto"/>
      <w:ind w:left="284" w:right="284"/>
      <w:jc w:val="both"/>
    </w:pPr>
    <w:rPr>
      <w:rFonts w:ascii="Arial" w:eastAsia="MS Mincho" w:hAnsi="Arial"/>
      <w:color w:val="0000FF"/>
      <w:lang w:eastAsia="ja-JP"/>
    </w:rPr>
  </w:style>
  <w:style w:type="paragraph" w:customStyle="1" w:styleId="zzCover">
    <w:name w:val="zzCover"/>
    <w:basedOn w:val="Normal"/>
    <w:semiHidden/>
    <w:rsid w:val="001D4D96"/>
    <w:pPr>
      <w:suppressAutoHyphens w:val="0"/>
      <w:overflowPunct w:val="0"/>
      <w:autoSpaceDE w:val="0"/>
      <w:autoSpaceDN w:val="0"/>
      <w:adjustRightInd w:val="0"/>
      <w:spacing w:after="220" w:line="228" w:lineRule="auto"/>
      <w:jc w:val="right"/>
    </w:pPr>
    <w:rPr>
      <w:rFonts w:ascii="Arial" w:eastAsia="MS Mincho" w:hAnsi="Arial"/>
      <w:b/>
      <w:color w:val="000000"/>
      <w:sz w:val="24"/>
      <w:lang w:eastAsia="ja-JP"/>
    </w:rPr>
  </w:style>
  <w:style w:type="paragraph" w:customStyle="1" w:styleId="zzForeword">
    <w:name w:val="zzForeword"/>
    <w:basedOn w:val="Introduction"/>
    <w:next w:val="Normal"/>
    <w:semiHidden/>
    <w:rsid w:val="001D4D96"/>
    <w:rPr>
      <w:color w:val="0000FF"/>
    </w:rPr>
  </w:style>
  <w:style w:type="paragraph" w:customStyle="1" w:styleId="zzIndex">
    <w:name w:val="zzIndex"/>
    <w:basedOn w:val="zzBiblio"/>
    <w:next w:val="Normal"/>
    <w:semiHidden/>
    <w:rsid w:val="001D4D96"/>
  </w:style>
  <w:style w:type="paragraph" w:customStyle="1" w:styleId="zzSTDTitle">
    <w:name w:val="zzSTDTitle"/>
    <w:basedOn w:val="Normal"/>
    <w:next w:val="Normal"/>
    <w:semiHidden/>
    <w:rsid w:val="001D4D96"/>
    <w:pPr>
      <w:overflowPunct w:val="0"/>
      <w:autoSpaceDE w:val="0"/>
      <w:autoSpaceDN w:val="0"/>
      <w:adjustRightInd w:val="0"/>
      <w:spacing w:before="400" w:after="760" w:line="-348" w:lineRule="auto"/>
      <w:jc w:val="both"/>
    </w:pPr>
    <w:rPr>
      <w:rFonts w:ascii="Arial" w:eastAsia="MS Mincho" w:hAnsi="Arial"/>
      <w:b/>
      <w:color w:val="0000FF"/>
      <w:sz w:val="32"/>
      <w:lang w:eastAsia="ja-JP"/>
    </w:rPr>
  </w:style>
  <w:style w:type="paragraph" w:customStyle="1" w:styleId="table45">
    <w:name w:val="table45"/>
    <w:semiHidden/>
    <w:rsid w:val="001D4D96"/>
    <w:pPr>
      <w:keepLines/>
      <w:suppressLineNumbers/>
      <w:tabs>
        <w:tab w:val="left" w:pos="240"/>
        <w:tab w:val="left" w:pos="1520"/>
        <w:tab w:val="left" w:pos="10500"/>
      </w:tabs>
      <w:ind w:right="-2380"/>
    </w:pPr>
    <w:rPr>
      <w:rFonts w:ascii="Times" w:hAnsi="Times"/>
      <w:sz w:val="18"/>
      <w:lang w:val="de-DE" w:eastAsia="de-DE"/>
    </w:rPr>
  </w:style>
  <w:style w:type="paragraph" w:customStyle="1" w:styleId="tableau">
    <w:name w:val="tableau"/>
    <w:basedOn w:val="Normal"/>
    <w:next w:val="Normal"/>
    <w:rsid w:val="001D4D96"/>
    <w:pPr>
      <w:suppressAutoHyphens w:val="0"/>
      <w:spacing w:before="40" w:after="40" w:line="210" w:lineRule="exact"/>
    </w:pPr>
    <w:rPr>
      <w:rFonts w:ascii="Helvetica" w:hAnsi="Helvetica"/>
      <w:sz w:val="18"/>
      <w:lang w:val="fr-FR" w:eastAsia="de-DE"/>
    </w:rPr>
  </w:style>
  <w:style w:type="paragraph" w:customStyle="1" w:styleId="Default">
    <w:name w:val="Default"/>
    <w:rsid w:val="001D4D96"/>
    <w:pPr>
      <w:autoSpaceDE w:val="0"/>
      <w:autoSpaceDN w:val="0"/>
      <w:adjustRightInd w:val="0"/>
    </w:pPr>
    <w:rPr>
      <w:color w:val="000000"/>
      <w:sz w:val="24"/>
      <w:szCs w:val="24"/>
      <w:lang w:val="sv-SE" w:eastAsia="sv-SE"/>
    </w:rPr>
  </w:style>
  <w:style w:type="paragraph" w:customStyle="1" w:styleId="PointTriple1">
    <w:name w:val="PointTriple 1"/>
    <w:basedOn w:val="Normal"/>
    <w:rsid w:val="001D4D96"/>
    <w:pPr>
      <w:tabs>
        <w:tab w:val="left" w:pos="1417"/>
        <w:tab w:val="left" w:pos="1984"/>
      </w:tabs>
      <w:suppressAutoHyphens w:val="0"/>
      <w:spacing w:before="120" w:after="120" w:line="240" w:lineRule="auto"/>
      <w:ind w:left="2551" w:hanging="1701"/>
      <w:jc w:val="both"/>
    </w:pPr>
    <w:rPr>
      <w:sz w:val="24"/>
      <w:lang w:eastAsia="en-GB"/>
    </w:rPr>
  </w:style>
  <w:style w:type="paragraph" w:customStyle="1" w:styleId="PointDouble2">
    <w:name w:val="PointDouble 2"/>
    <w:basedOn w:val="Normal"/>
    <w:rsid w:val="001D4D96"/>
    <w:pPr>
      <w:tabs>
        <w:tab w:val="left" w:pos="1984"/>
      </w:tabs>
      <w:suppressAutoHyphens w:val="0"/>
      <w:spacing w:before="120" w:after="120" w:line="240" w:lineRule="auto"/>
      <w:ind w:left="2551" w:hanging="1134"/>
      <w:jc w:val="both"/>
    </w:pPr>
    <w:rPr>
      <w:sz w:val="24"/>
      <w:lang w:eastAsia="en-GB"/>
    </w:rPr>
  </w:style>
  <w:style w:type="paragraph" w:customStyle="1" w:styleId="PointTriple2">
    <w:name w:val="PointTriple 2"/>
    <w:basedOn w:val="Normal"/>
    <w:rsid w:val="001D4D96"/>
    <w:pPr>
      <w:tabs>
        <w:tab w:val="left" w:pos="1984"/>
        <w:tab w:val="left" w:pos="2551"/>
      </w:tabs>
      <w:suppressAutoHyphens w:val="0"/>
      <w:spacing w:before="120" w:after="120" w:line="240" w:lineRule="auto"/>
      <w:ind w:left="3118" w:hanging="1701"/>
      <w:jc w:val="both"/>
    </w:pPr>
    <w:rPr>
      <w:sz w:val="24"/>
      <w:lang w:eastAsia="en-GB"/>
    </w:rPr>
  </w:style>
  <w:style w:type="paragraph" w:customStyle="1" w:styleId="StyleHeading1TableGBoldAfter6pt">
    <w:name w:val="Style Heading 1Table_G + Bold After:  6 pt"/>
    <w:basedOn w:val="Heading1"/>
    <w:rsid w:val="001D4D96"/>
    <w:pPr>
      <w:ind w:left="1138"/>
    </w:pPr>
    <w:rPr>
      <w:b/>
      <w:bCs/>
    </w:rPr>
  </w:style>
  <w:style w:type="paragraph" w:customStyle="1" w:styleId="Tiret0">
    <w:name w:val="Tiret 0"/>
    <w:basedOn w:val="Point0"/>
    <w:rsid w:val="001D4D96"/>
    <w:pPr>
      <w:numPr>
        <w:numId w:val="18"/>
      </w:numPr>
    </w:pPr>
    <w:rPr>
      <w:szCs w:val="24"/>
      <w:lang w:eastAsia="de-DE"/>
    </w:rPr>
  </w:style>
  <w:style w:type="paragraph" w:customStyle="1" w:styleId="CM4">
    <w:name w:val="CM4"/>
    <w:basedOn w:val="Normal"/>
    <w:next w:val="Normal"/>
    <w:rsid w:val="001D4D96"/>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1D4D96"/>
    <w:pPr>
      <w:tabs>
        <w:tab w:val="num" w:pos="2268"/>
      </w:tabs>
      <w:ind w:left="2268" w:hanging="708"/>
    </w:pPr>
    <w:rPr>
      <w:szCs w:val="24"/>
      <w:lang w:eastAsia="de-DE"/>
    </w:rPr>
  </w:style>
  <w:style w:type="paragraph" w:customStyle="1" w:styleId="ListNumber2Level3">
    <w:name w:val="List Number 2 (Level 3)"/>
    <w:basedOn w:val="Text2"/>
    <w:rsid w:val="001D4D96"/>
    <w:pPr>
      <w:tabs>
        <w:tab w:val="num" w:pos="2977"/>
      </w:tabs>
      <w:ind w:left="2977" w:hanging="709"/>
    </w:pPr>
    <w:rPr>
      <w:szCs w:val="24"/>
      <w:lang w:eastAsia="de-DE"/>
    </w:rPr>
  </w:style>
  <w:style w:type="paragraph" w:customStyle="1" w:styleId="ListNumber2Level4">
    <w:name w:val="List Number 2 (Level 4)"/>
    <w:basedOn w:val="Text2"/>
    <w:rsid w:val="001D4D96"/>
    <w:pPr>
      <w:tabs>
        <w:tab w:val="num" w:pos="3686"/>
      </w:tabs>
      <w:ind w:left="3686" w:hanging="709"/>
    </w:pPr>
    <w:rPr>
      <w:szCs w:val="24"/>
      <w:lang w:eastAsia="de-DE"/>
    </w:rPr>
  </w:style>
  <w:style w:type="paragraph" w:customStyle="1" w:styleId="HeaderLandscape">
    <w:name w:val="HeaderLandscape"/>
    <w:basedOn w:val="Normal"/>
    <w:rsid w:val="001D4D96"/>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1D4D96"/>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1D4D96"/>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1D4D96"/>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1D4D96"/>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1D4D96"/>
    <w:pPr>
      <w:numPr>
        <w:numId w:val="19"/>
      </w:numPr>
    </w:pPr>
  </w:style>
  <w:style w:type="paragraph" w:customStyle="1" w:styleId="PointDouble3">
    <w:name w:val="PointDouble 3"/>
    <w:basedOn w:val="Normal"/>
    <w:rsid w:val="001D4D96"/>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1D4D96"/>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1D4D96"/>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1D4D96"/>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1D4D96"/>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1D4D96"/>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rsid w:val="001D4D96"/>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1D4D96"/>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1D4D96"/>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1D4D96"/>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1D4D96"/>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1D4D96"/>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1D4D96"/>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1D4D96"/>
    <w:pPr>
      <w:numPr>
        <w:numId w:val="20"/>
      </w:numPr>
      <w:suppressAutoHyphens w:val="0"/>
      <w:spacing w:before="120" w:after="120" w:line="240" w:lineRule="auto"/>
      <w:jc w:val="both"/>
    </w:pPr>
    <w:rPr>
      <w:sz w:val="24"/>
      <w:szCs w:val="24"/>
      <w:lang w:eastAsia="de-DE"/>
    </w:rPr>
  </w:style>
  <w:style w:type="paragraph" w:customStyle="1" w:styleId="ListDash">
    <w:name w:val="List Dash"/>
    <w:basedOn w:val="Normal"/>
    <w:rsid w:val="001D4D96"/>
    <w:pPr>
      <w:numPr>
        <w:numId w:val="21"/>
      </w:numPr>
      <w:suppressAutoHyphens w:val="0"/>
      <w:spacing w:before="120" w:after="120" w:line="240" w:lineRule="auto"/>
      <w:jc w:val="both"/>
    </w:pPr>
    <w:rPr>
      <w:sz w:val="24"/>
      <w:szCs w:val="24"/>
      <w:lang w:eastAsia="de-DE"/>
    </w:rPr>
  </w:style>
  <w:style w:type="paragraph" w:customStyle="1" w:styleId="ListDash1">
    <w:name w:val="List Dash 1"/>
    <w:basedOn w:val="Normal"/>
    <w:rsid w:val="001D4D96"/>
    <w:pPr>
      <w:numPr>
        <w:numId w:val="22"/>
      </w:numPr>
      <w:suppressAutoHyphens w:val="0"/>
      <w:spacing w:before="120" w:after="120" w:line="240" w:lineRule="auto"/>
      <w:jc w:val="both"/>
    </w:pPr>
    <w:rPr>
      <w:sz w:val="24"/>
      <w:szCs w:val="24"/>
      <w:lang w:eastAsia="de-DE"/>
    </w:rPr>
  </w:style>
  <w:style w:type="paragraph" w:customStyle="1" w:styleId="ListDash2">
    <w:name w:val="List Dash 2"/>
    <w:basedOn w:val="Normal"/>
    <w:rsid w:val="001D4D96"/>
    <w:pPr>
      <w:numPr>
        <w:numId w:val="23"/>
      </w:numPr>
      <w:suppressAutoHyphens w:val="0"/>
      <w:spacing w:before="120" w:after="120" w:line="240" w:lineRule="auto"/>
      <w:jc w:val="both"/>
    </w:pPr>
    <w:rPr>
      <w:sz w:val="24"/>
      <w:szCs w:val="24"/>
      <w:lang w:eastAsia="de-DE"/>
    </w:rPr>
  </w:style>
  <w:style w:type="paragraph" w:customStyle="1" w:styleId="ListDash3">
    <w:name w:val="List Dash 3"/>
    <w:basedOn w:val="Normal"/>
    <w:rsid w:val="001D4D96"/>
    <w:pPr>
      <w:numPr>
        <w:numId w:val="24"/>
      </w:numPr>
      <w:suppressAutoHyphens w:val="0"/>
      <w:spacing w:before="120" w:after="120" w:line="240" w:lineRule="auto"/>
      <w:jc w:val="both"/>
    </w:pPr>
    <w:rPr>
      <w:sz w:val="24"/>
      <w:szCs w:val="24"/>
      <w:lang w:eastAsia="de-DE"/>
    </w:rPr>
  </w:style>
  <w:style w:type="paragraph" w:customStyle="1" w:styleId="ListDash4">
    <w:name w:val="List Dash 4"/>
    <w:basedOn w:val="Normal"/>
    <w:rsid w:val="001D4D96"/>
    <w:pPr>
      <w:numPr>
        <w:numId w:val="25"/>
      </w:numPr>
      <w:suppressAutoHyphens w:val="0"/>
      <w:spacing w:before="120" w:after="120" w:line="240" w:lineRule="auto"/>
      <w:jc w:val="both"/>
    </w:pPr>
    <w:rPr>
      <w:sz w:val="24"/>
      <w:szCs w:val="24"/>
      <w:lang w:eastAsia="de-DE"/>
    </w:rPr>
  </w:style>
  <w:style w:type="paragraph" w:customStyle="1" w:styleId="ListNumber1">
    <w:name w:val="List Number 1"/>
    <w:basedOn w:val="Text1"/>
    <w:rsid w:val="001D4D96"/>
    <w:pPr>
      <w:numPr>
        <w:numId w:val="26"/>
      </w:numPr>
      <w:spacing w:before="0" w:after="0"/>
      <w:ind w:left="0" w:firstLine="0"/>
      <w:jc w:val="center"/>
    </w:pPr>
    <w:rPr>
      <w:rFonts w:ascii="Univers" w:hAnsi="Univers"/>
      <w:b/>
      <w:caps/>
      <w:lang w:eastAsia="en-US"/>
    </w:rPr>
  </w:style>
  <w:style w:type="paragraph" w:customStyle="1" w:styleId="ListNumberLevel2">
    <w:name w:val="List Number (Level 2)"/>
    <w:basedOn w:val="Normal"/>
    <w:rsid w:val="001D4D96"/>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1D4D96"/>
    <w:pPr>
      <w:numPr>
        <w:ilvl w:val="1"/>
        <w:numId w:val="26"/>
      </w:numPr>
      <w:spacing w:before="0" w:after="0"/>
      <w:ind w:left="0" w:firstLine="0"/>
      <w:jc w:val="center"/>
    </w:pPr>
    <w:rPr>
      <w:rFonts w:ascii="Univers" w:hAnsi="Univers"/>
      <w:b/>
      <w:caps/>
      <w:lang w:eastAsia="en-US"/>
    </w:rPr>
  </w:style>
  <w:style w:type="paragraph" w:customStyle="1" w:styleId="ListNumber3Level2">
    <w:name w:val="List Number 3 (Level 2)"/>
    <w:basedOn w:val="Text3"/>
    <w:rsid w:val="001D4D96"/>
    <w:pPr>
      <w:spacing w:before="0"/>
      <w:ind w:left="283"/>
      <w:jc w:val="left"/>
    </w:pPr>
    <w:rPr>
      <w:szCs w:val="24"/>
      <w:lang w:eastAsia="en-US"/>
    </w:rPr>
  </w:style>
  <w:style w:type="paragraph" w:customStyle="1" w:styleId="ListNumber4Level2">
    <w:name w:val="List Number 4 (Level 2)"/>
    <w:basedOn w:val="Text4"/>
    <w:rsid w:val="001D4D96"/>
    <w:pPr>
      <w:tabs>
        <w:tab w:val="num" w:pos="2268"/>
      </w:tabs>
      <w:ind w:left="2268" w:hanging="708"/>
    </w:pPr>
  </w:style>
  <w:style w:type="paragraph" w:customStyle="1" w:styleId="ListNumberLevel3">
    <w:name w:val="List Number (Level 3)"/>
    <w:basedOn w:val="Normal"/>
    <w:rsid w:val="001D4D96"/>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1D4D96"/>
    <w:pPr>
      <w:numPr>
        <w:ilvl w:val="2"/>
        <w:numId w:val="26"/>
      </w:numPr>
      <w:spacing w:before="0" w:after="0"/>
      <w:ind w:left="0" w:firstLine="0"/>
      <w:jc w:val="center"/>
    </w:pPr>
    <w:rPr>
      <w:rFonts w:ascii="Univers" w:hAnsi="Univers"/>
      <w:b/>
      <w:caps/>
      <w:lang w:eastAsia="en-US"/>
    </w:rPr>
  </w:style>
  <w:style w:type="paragraph" w:customStyle="1" w:styleId="ListNumber3Level3">
    <w:name w:val="List Number 3 (Level 3)"/>
    <w:basedOn w:val="Text3"/>
    <w:rsid w:val="001D4D96"/>
    <w:pPr>
      <w:spacing w:before="0"/>
      <w:ind w:left="283"/>
      <w:jc w:val="left"/>
    </w:pPr>
    <w:rPr>
      <w:szCs w:val="24"/>
      <w:lang w:eastAsia="en-US"/>
    </w:rPr>
  </w:style>
  <w:style w:type="paragraph" w:customStyle="1" w:styleId="ListNumber4Level3">
    <w:name w:val="List Number 4 (Level 3)"/>
    <w:basedOn w:val="Text4"/>
    <w:rsid w:val="001D4D96"/>
    <w:pPr>
      <w:tabs>
        <w:tab w:val="num" w:pos="2977"/>
      </w:tabs>
      <w:ind w:left="2977" w:hanging="709"/>
    </w:pPr>
  </w:style>
  <w:style w:type="paragraph" w:customStyle="1" w:styleId="ListNumberLevel4">
    <w:name w:val="List Number (Level 4)"/>
    <w:basedOn w:val="Normal"/>
    <w:rsid w:val="001D4D96"/>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1D4D96"/>
    <w:pPr>
      <w:numPr>
        <w:ilvl w:val="3"/>
        <w:numId w:val="26"/>
      </w:numPr>
      <w:spacing w:before="0" w:after="0"/>
      <w:ind w:left="0" w:firstLine="0"/>
      <w:jc w:val="center"/>
    </w:pPr>
    <w:rPr>
      <w:rFonts w:ascii="Univers" w:hAnsi="Univers"/>
      <w:b/>
      <w:caps/>
      <w:lang w:eastAsia="en-US"/>
    </w:rPr>
  </w:style>
  <w:style w:type="paragraph" w:customStyle="1" w:styleId="ListNumber3Level4">
    <w:name w:val="List Number 3 (Level 4)"/>
    <w:basedOn w:val="Text3"/>
    <w:rsid w:val="001D4D96"/>
    <w:pPr>
      <w:spacing w:before="0"/>
      <w:ind w:left="283"/>
      <w:jc w:val="left"/>
    </w:pPr>
    <w:rPr>
      <w:szCs w:val="24"/>
      <w:lang w:eastAsia="en-US"/>
    </w:rPr>
  </w:style>
  <w:style w:type="paragraph" w:customStyle="1" w:styleId="ListNumber4Level4">
    <w:name w:val="List Number 4 (Level 4)"/>
    <w:basedOn w:val="Text4"/>
    <w:rsid w:val="001D4D96"/>
    <w:pPr>
      <w:tabs>
        <w:tab w:val="num" w:pos="3686"/>
      </w:tabs>
      <w:ind w:left="3686" w:hanging="709"/>
    </w:pPr>
  </w:style>
  <w:style w:type="paragraph" w:customStyle="1" w:styleId="TableTitle0">
    <w:name w:val="Table Title"/>
    <w:basedOn w:val="Normal"/>
    <w:next w:val="Normal"/>
    <w:rsid w:val="001D4D96"/>
    <w:pPr>
      <w:suppressAutoHyphens w:val="0"/>
      <w:spacing w:before="120" w:after="120" w:line="240" w:lineRule="auto"/>
      <w:jc w:val="center"/>
    </w:pPr>
    <w:rPr>
      <w:b/>
      <w:sz w:val="24"/>
      <w:szCs w:val="24"/>
      <w:lang w:eastAsia="de-DE"/>
    </w:rPr>
  </w:style>
  <w:style w:type="paragraph" w:customStyle="1" w:styleId="Annexetitreacte">
    <w:name w:val="Annexe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1D4D96"/>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1D4D96"/>
    <w:pPr>
      <w:suppressAutoHyphens w:val="0"/>
      <w:spacing w:before="360" w:after="120" w:line="240" w:lineRule="auto"/>
      <w:jc w:val="center"/>
    </w:pPr>
    <w:rPr>
      <w:sz w:val="24"/>
      <w:szCs w:val="24"/>
      <w:lang w:eastAsia="de-DE"/>
    </w:rPr>
  </w:style>
  <w:style w:type="paragraph" w:customStyle="1" w:styleId="Statut">
    <w:name w:val="Statut"/>
    <w:basedOn w:val="Normal"/>
    <w:next w:val="Typedudocument"/>
    <w:rsid w:val="001D4D96"/>
    <w:pPr>
      <w:suppressAutoHyphens w:val="0"/>
      <w:spacing w:before="360" w:line="240" w:lineRule="auto"/>
      <w:jc w:val="center"/>
    </w:pPr>
    <w:rPr>
      <w:sz w:val="24"/>
      <w:szCs w:val="24"/>
      <w:lang w:eastAsia="de-DE"/>
    </w:rPr>
  </w:style>
  <w:style w:type="paragraph" w:customStyle="1" w:styleId="Confidentialit">
    <w:name w:val="Confidentialité"/>
    <w:basedOn w:val="Normal"/>
    <w:next w:val="Statut"/>
    <w:rsid w:val="001D4D96"/>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1D4D96"/>
    <w:pPr>
      <w:numPr>
        <w:numId w:val="27"/>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1D4D96"/>
    <w:pPr>
      <w:suppressAutoHyphens w:val="0"/>
      <w:spacing w:after="240" w:line="240" w:lineRule="auto"/>
    </w:pPr>
    <w:rPr>
      <w:sz w:val="24"/>
      <w:szCs w:val="24"/>
      <w:lang w:eastAsia="de-DE"/>
    </w:rPr>
  </w:style>
  <w:style w:type="paragraph" w:customStyle="1" w:styleId="Titreobjet">
    <w:name w:val="Titre objet"/>
    <w:basedOn w:val="Normal"/>
    <w:next w:val="Sous-titreobjet"/>
    <w:rsid w:val="001D4D96"/>
    <w:pPr>
      <w:suppressAutoHyphens w:val="0"/>
      <w:spacing w:before="360" w:after="360" w:line="240" w:lineRule="auto"/>
      <w:jc w:val="center"/>
    </w:pPr>
    <w:rPr>
      <w:b/>
      <w:sz w:val="24"/>
      <w:szCs w:val="24"/>
      <w:lang w:eastAsia="de-DE"/>
    </w:rPr>
  </w:style>
  <w:style w:type="paragraph" w:customStyle="1" w:styleId="Datedadoption">
    <w:name w:val="Date d'adoption"/>
    <w:basedOn w:val="Normal"/>
    <w:next w:val="Titreobjet"/>
    <w:rsid w:val="001D4D96"/>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rsid w:val="001D4D96"/>
    <w:pPr>
      <w:suppressAutoHyphens w:val="0"/>
      <w:spacing w:after="240" w:line="240" w:lineRule="auto"/>
      <w:ind w:left="5103"/>
    </w:pPr>
    <w:rPr>
      <w:sz w:val="24"/>
      <w:szCs w:val="24"/>
      <w:lang w:eastAsia="de-DE"/>
    </w:rPr>
  </w:style>
  <w:style w:type="paragraph" w:customStyle="1" w:styleId="Emission">
    <w:name w:val="Emission"/>
    <w:basedOn w:val="Normal"/>
    <w:next w:val="Rfrenceinstitutionelle"/>
    <w:rsid w:val="001D4D96"/>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1D4D96"/>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1D4D96"/>
    <w:pPr>
      <w:keepNext/>
      <w:suppressAutoHyphens w:val="0"/>
      <w:spacing w:before="600" w:after="120" w:line="240" w:lineRule="auto"/>
      <w:jc w:val="both"/>
    </w:pPr>
    <w:rPr>
      <w:sz w:val="24"/>
      <w:szCs w:val="24"/>
      <w:lang w:eastAsia="de-DE"/>
    </w:rPr>
  </w:style>
  <w:style w:type="paragraph" w:customStyle="1" w:styleId="Rfrenceinterne">
    <w:name w:val="Référence interne"/>
    <w:basedOn w:val="Normal"/>
    <w:next w:val="Nomdelinstitution"/>
    <w:rsid w:val="001D4D96"/>
    <w:pPr>
      <w:suppressAutoHyphens w:val="0"/>
      <w:spacing w:after="600" w:line="240" w:lineRule="auto"/>
      <w:jc w:val="center"/>
    </w:pPr>
    <w:rPr>
      <w:b/>
      <w:sz w:val="24"/>
      <w:szCs w:val="24"/>
      <w:lang w:eastAsia="de-DE"/>
    </w:rPr>
  </w:style>
  <w:style w:type="paragraph" w:customStyle="1" w:styleId="Langue">
    <w:name w:val="Langue"/>
    <w:basedOn w:val="Normal"/>
    <w:next w:val="Rfrenceinterne"/>
    <w:rsid w:val="001D4D96"/>
    <w:pPr>
      <w:suppressAutoHyphens w:val="0"/>
      <w:spacing w:after="600" w:line="240" w:lineRule="auto"/>
      <w:jc w:val="center"/>
    </w:pPr>
    <w:rPr>
      <w:b/>
      <w:caps/>
      <w:sz w:val="24"/>
      <w:szCs w:val="24"/>
      <w:lang w:eastAsia="de-DE"/>
    </w:rPr>
  </w:style>
  <w:style w:type="paragraph" w:customStyle="1" w:styleId="Phrasefinale">
    <w:name w:val="Phrase finale"/>
    <w:basedOn w:val="Normal"/>
    <w:next w:val="Normal"/>
    <w:rsid w:val="001D4D96"/>
    <w:pPr>
      <w:suppressAutoHyphens w:val="0"/>
      <w:spacing w:before="360" w:line="240" w:lineRule="auto"/>
      <w:jc w:val="center"/>
    </w:pPr>
    <w:rPr>
      <w:sz w:val="24"/>
      <w:szCs w:val="24"/>
      <w:lang w:eastAsia="de-DE"/>
    </w:rPr>
  </w:style>
  <w:style w:type="paragraph" w:customStyle="1" w:styleId="Langueoriginale">
    <w:name w:val="Langue originale"/>
    <w:basedOn w:val="Normal"/>
    <w:next w:val="Phrasefinale"/>
    <w:rsid w:val="001D4D96"/>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1D4D96"/>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1D4D96"/>
    <w:pPr>
      <w:suppressAutoHyphens w:val="0"/>
      <w:spacing w:line="240" w:lineRule="auto"/>
    </w:pPr>
    <w:rPr>
      <w:rFonts w:ascii="Arial" w:hAnsi="Arial" w:cs="Arial"/>
      <w:sz w:val="24"/>
      <w:szCs w:val="24"/>
      <w:lang w:eastAsia="de-DE"/>
    </w:rPr>
  </w:style>
  <w:style w:type="paragraph" w:customStyle="1" w:styleId="Prliminairetitre">
    <w:name w:val="Préliminaire titre"/>
    <w:basedOn w:val="Normal"/>
    <w:next w:val="Normal"/>
    <w:rsid w:val="001D4D96"/>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rsid w:val="001D4D96"/>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rsid w:val="001D4D96"/>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1D4D96"/>
    <w:pPr>
      <w:suppressAutoHyphens w:val="0"/>
      <w:spacing w:line="240" w:lineRule="auto"/>
      <w:ind w:left="5103"/>
    </w:pPr>
    <w:rPr>
      <w:sz w:val="24"/>
      <w:szCs w:val="24"/>
      <w:lang w:eastAsia="de-DE"/>
    </w:rPr>
  </w:style>
  <w:style w:type="paragraph" w:customStyle="1" w:styleId="Sous-titreobjet">
    <w:name w:val="Sous-titre objet"/>
    <w:basedOn w:val="Normal"/>
    <w:rsid w:val="001D4D96"/>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1D4D96"/>
    <w:pPr>
      <w:suppressAutoHyphens w:val="0"/>
      <w:spacing w:line="240" w:lineRule="auto"/>
      <w:jc w:val="center"/>
    </w:pPr>
    <w:rPr>
      <w:b/>
      <w:sz w:val="24"/>
      <w:szCs w:val="24"/>
      <w:lang w:eastAsia="de-DE"/>
    </w:rPr>
  </w:style>
  <w:style w:type="paragraph" w:customStyle="1" w:styleId="Typedudocument">
    <w:name w:val="Type du document"/>
    <w:basedOn w:val="Normal"/>
    <w:next w:val="Datedadoption"/>
    <w:rsid w:val="001D4D96"/>
    <w:pPr>
      <w:suppressAutoHyphens w:val="0"/>
      <w:spacing w:before="360" w:line="240" w:lineRule="auto"/>
      <w:jc w:val="center"/>
    </w:pPr>
    <w:rPr>
      <w:b/>
      <w:sz w:val="24"/>
      <w:szCs w:val="24"/>
      <w:lang w:eastAsia="de-DE"/>
    </w:rPr>
  </w:style>
  <w:style w:type="paragraph" w:customStyle="1" w:styleId="Statutprliminaire">
    <w:name w:val="Statut (préliminaire)"/>
    <w:basedOn w:val="Normal"/>
    <w:next w:val="Normal"/>
    <w:rsid w:val="001D4D96"/>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rsid w:val="001D4D96"/>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rsid w:val="001D4D96"/>
    <w:pPr>
      <w:suppressAutoHyphens w:val="0"/>
      <w:spacing w:before="360" w:line="240" w:lineRule="auto"/>
      <w:jc w:val="center"/>
    </w:pPr>
    <w:rPr>
      <w:b/>
      <w:sz w:val="24"/>
      <w:szCs w:val="24"/>
      <w:lang w:eastAsia="de-DE"/>
    </w:rPr>
  </w:style>
  <w:style w:type="paragraph" w:customStyle="1" w:styleId="Fichefinancirestandardtitre">
    <w:name w:val="Fiche financière (standard)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1D4D96"/>
    <w:pPr>
      <w:suppressAutoHyphens w:val="0"/>
      <w:spacing w:before="120" w:after="120" w:line="240" w:lineRule="auto"/>
      <w:jc w:val="both"/>
    </w:pPr>
    <w:rPr>
      <w:i/>
      <w:caps/>
      <w:sz w:val="24"/>
      <w:szCs w:val="24"/>
      <w:lang w:eastAsia="de-DE"/>
    </w:rPr>
  </w:style>
  <w:style w:type="paragraph" w:customStyle="1" w:styleId="FichedimpactPMEtitre">
    <w:name w:val="Fiche d'impact PME titre"/>
    <w:basedOn w:val="Normal"/>
    <w:next w:val="Normal"/>
    <w:rsid w:val="001D4D96"/>
    <w:pPr>
      <w:suppressAutoHyphens w:val="0"/>
      <w:spacing w:before="120" w:after="120" w:line="240" w:lineRule="auto"/>
      <w:jc w:val="center"/>
    </w:pPr>
    <w:rPr>
      <w:b/>
      <w:sz w:val="24"/>
      <w:lang w:eastAsia="en-GB"/>
    </w:rPr>
  </w:style>
  <w:style w:type="paragraph" w:customStyle="1" w:styleId="Fichefinanciretextetable">
    <w:name w:val="Fiche financière texte (table)"/>
    <w:basedOn w:val="Normal"/>
    <w:rsid w:val="001D4D96"/>
    <w:pPr>
      <w:suppressAutoHyphens w:val="0"/>
      <w:spacing w:line="240" w:lineRule="auto"/>
    </w:pPr>
    <w:rPr>
      <w:lang w:eastAsia="en-GB"/>
    </w:rPr>
  </w:style>
  <w:style w:type="paragraph" w:customStyle="1" w:styleId="Fichefinanciretitre">
    <w:name w:val="Fiche financière titre"/>
    <w:basedOn w:val="Normal"/>
    <w:next w:val="Normal"/>
    <w:rsid w:val="001D4D96"/>
    <w:pPr>
      <w:suppressAutoHyphens w:val="0"/>
      <w:spacing w:before="120" w:after="120" w:line="240" w:lineRule="auto"/>
      <w:jc w:val="center"/>
    </w:pPr>
    <w:rPr>
      <w:b/>
      <w:sz w:val="24"/>
      <w:u w:val="single"/>
      <w:lang w:eastAsia="en-GB"/>
    </w:rPr>
  </w:style>
  <w:style w:type="paragraph" w:customStyle="1" w:styleId="Fichefinanciretitreactetable">
    <w:name w:val="Fiche financière titre (acte table)"/>
    <w:basedOn w:val="Normal"/>
    <w:next w:val="Normal"/>
    <w:rsid w:val="001D4D96"/>
    <w:pPr>
      <w:suppressAutoHyphens w:val="0"/>
      <w:spacing w:before="120" w:after="120" w:line="240" w:lineRule="auto"/>
      <w:jc w:val="center"/>
    </w:pPr>
    <w:rPr>
      <w:b/>
      <w:sz w:val="40"/>
      <w:lang w:eastAsia="en-GB"/>
    </w:rPr>
  </w:style>
  <w:style w:type="paragraph" w:customStyle="1" w:styleId="Fichefinanciretitreacte">
    <w:name w:val="Fiche financière titre (acte)"/>
    <w:basedOn w:val="Normal"/>
    <w:next w:val="Normal"/>
    <w:rsid w:val="001D4D96"/>
    <w:pPr>
      <w:suppressAutoHyphens w:val="0"/>
      <w:spacing w:before="120" w:after="120" w:line="240" w:lineRule="auto"/>
      <w:jc w:val="center"/>
    </w:pPr>
    <w:rPr>
      <w:b/>
      <w:sz w:val="24"/>
      <w:u w:val="single"/>
      <w:lang w:eastAsia="en-GB"/>
    </w:rPr>
  </w:style>
  <w:style w:type="paragraph" w:customStyle="1" w:styleId="Fichefinanciretitretable">
    <w:name w:val="Fiche financière titre (table)"/>
    <w:basedOn w:val="Normal"/>
    <w:rsid w:val="001D4D96"/>
    <w:pPr>
      <w:suppressAutoHyphens w:val="0"/>
      <w:spacing w:before="120" w:after="120" w:line="240" w:lineRule="auto"/>
      <w:jc w:val="center"/>
    </w:pPr>
    <w:rPr>
      <w:b/>
      <w:sz w:val="40"/>
      <w:lang w:eastAsia="en-GB"/>
    </w:rPr>
  </w:style>
  <w:style w:type="paragraph" w:customStyle="1" w:styleId="CRReference">
    <w:name w:val="CR Reference"/>
    <w:basedOn w:val="Normal"/>
    <w:rsid w:val="001D4D96"/>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rPr>
  </w:style>
  <w:style w:type="paragraph" w:customStyle="1" w:styleId="CRSeparator">
    <w:name w:val="CR Separator"/>
    <w:basedOn w:val="Normal"/>
    <w:next w:val="CRReference"/>
    <w:rsid w:val="001D4D96"/>
    <w:pPr>
      <w:keepNext/>
      <w:pBdr>
        <w:top w:val="single" w:sz="4" w:space="1" w:color="auto"/>
      </w:pBdr>
      <w:suppressAutoHyphens w:val="0"/>
      <w:spacing w:before="240" w:line="240" w:lineRule="auto"/>
      <w:ind w:right="40"/>
      <w:jc w:val="both"/>
    </w:pPr>
    <w:rPr>
      <w:sz w:val="24"/>
      <w:lang w:val="fr-FR"/>
    </w:rPr>
  </w:style>
  <w:style w:type="paragraph" w:customStyle="1" w:styleId="CRParaDeleted">
    <w:name w:val="CR ParaDeleted"/>
    <w:basedOn w:val="Normal"/>
    <w:next w:val="Normal"/>
    <w:rsid w:val="001D4D96"/>
    <w:pPr>
      <w:suppressAutoHyphens w:val="0"/>
      <w:spacing w:before="120" w:after="120" w:line="240" w:lineRule="auto"/>
      <w:jc w:val="both"/>
    </w:pPr>
    <w:rPr>
      <w:sz w:val="24"/>
      <w:lang w:val="fr-FR"/>
    </w:rPr>
  </w:style>
  <w:style w:type="paragraph" w:customStyle="1" w:styleId="NormalWeb1">
    <w:name w:val="Normal (Web)1"/>
    <w:basedOn w:val="Normal"/>
    <w:rsid w:val="001D4D96"/>
    <w:pPr>
      <w:suppressAutoHyphens w:val="0"/>
      <w:spacing w:before="100" w:beforeAutospacing="1" w:after="100" w:afterAutospacing="1" w:line="240" w:lineRule="auto"/>
    </w:pPr>
    <w:rPr>
      <w:rFonts w:ascii="Verdana" w:hAnsi="Verdana"/>
      <w:sz w:val="24"/>
      <w:szCs w:val="24"/>
      <w:lang w:eastAsia="en-GB"/>
    </w:rPr>
  </w:style>
  <w:style w:type="paragraph" w:customStyle="1" w:styleId="WW-BodyText2">
    <w:name w:val="WW-Body Text 2"/>
    <w:basedOn w:val="Normal"/>
    <w:rsid w:val="001D4D96"/>
    <w:pPr>
      <w:spacing w:line="480" w:lineRule="auto"/>
    </w:pPr>
    <w:rPr>
      <w:rFonts w:ascii="Arial" w:hAnsi="Arial"/>
      <w:color w:val="FF0000"/>
      <w:sz w:val="24"/>
      <w:lang w:val="en-AU" w:eastAsia="de-DE"/>
    </w:rPr>
  </w:style>
  <w:style w:type="paragraph" w:customStyle="1" w:styleId="LOOadd">
    <w:name w:val="LOOadd"/>
    <w:basedOn w:val="Normal"/>
    <w:rsid w:val="001D4D96"/>
    <w:pPr>
      <w:suppressAutoHyphens w:val="0"/>
      <w:spacing w:line="240" w:lineRule="auto"/>
    </w:pPr>
    <w:rPr>
      <w:color w:val="993300"/>
      <w:sz w:val="24"/>
      <w:szCs w:val="24"/>
      <w:u w:val="words"/>
      <w:lang w:val="sv-SE" w:eastAsia="en-GB"/>
    </w:rPr>
  </w:style>
  <w:style w:type="paragraph" w:customStyle="1" w:styleId="LOOaddscentr">
    <w:name w:val="LOOadd scentr"/>
    <w:basedOn w:val="Normal"/>
    <w:rsid w:val="001D4D96"/>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1D4D96"/>
    <w:rPr>
      <w:sz w:val="18"/>
      <w:szCs w:val="18"/>
    </w:rPr>
  </w:style>
  <w:style w:type="paragraph" w:customStyle="1" w:styleId="Tabellhuvud">
    <w:name w:val="Tabellhuvud"/>
    <w:basedOn w:val="Normal"/>
    <w:rsid w:val="001D4D96"/>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1D4D96"/>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1D4D96"/>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1D4D96"/>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1D4D96"/>
    <w:pPr>
      <w:suppressAutoHyphens w:val="0"/>
      <w:spacing w:before="1200" w:after="120" w:line="240" w:lineRule="auto"/>
      <w:ind w:left="1440" w:hanging="1440"/>
    </w:pPr>
    <w:rPr>
      <w:sz w:val="24"/>
    </w:rPr>
  </w:style>
  <w:style w:type="paragraph" w:customStyle="1" w:styleId="Par-dash">
    <w:name w:val="Par-dash"/>
    <w:basedOn w:val="Normal"/>
    <w:next w:val="Normal"/>
    <w:rsid w:val="001D4D96"/>
    <w:pPr>
      <w:widowControl w:val="0"/>
      <w:numPr>
        <w:numId w:val="28"/>
      </w:numPr>
      <w:suppressAutoHyphens w:val="0"/>
      <w:spacing w:line="360" w:lineRule="auto"/>
    </w:pPr>
    <w:rPr>
      <w:sz w:val="24"/>
      <w:lang w:eastAsia="en-GB"/>
    </w:rPr>
  </w:style>
  <w:style w:type="paragraph" w:customStyle="1" w:styleId="AddressTL">
    <w:name w:val="AddressTL"/>
    <w:basedOn w:val="Normal"/>
    <w:next w:val="Normal"/>
    <w:rsid w:val="001D4D96"/>
    <w:pPr>
      <w:suppressAutoHyphens w:val="0"/>
      <w:spacing w:after="720" w:line="240" w:lineRule="auto"/>
    </w:pPr>
    <w:rPr>
      <w:sz w:val="24"/>
    </w:rPr>
  </w:style>
  <w:style w:type="paragraph" w:customStyle="1" w:styleId="AddressTR">
    <w:name w:val="AddressTR"/>
    <w:basedOn w:val="Normal"/>
    <w:next w:val="Normal"/>
    <w:rsid w:val="001D4D96"/>
    <w:pPr>
      <w:suppressAutoHyphens w:val="0"/>
      <w:spacing w:after="720" w:line="240" w:lineRule="auto"/>
      <w:ind w:left="5103"/>
    </w:pPr>
    <w:rPr>
      <w:sz w:val="24"/>
    </w:rPr>
  </w:style>
  <w:style w:type="paragraph" w:customStyle="1" w:styleId="Participants">
    <w:name w:val="Participants"/>
    <w:basedOn w:val="Normal"/>
    <w:next w:val="Copies"/>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Enclosures">
    <w:name w:val="Enclosures"/>
    <w:basedOn w:val="Normal"/>
    <w:next w:val="Participants"/>
    <w:rsid w:val="001D4D96"/>
    <w:pPr>
      <w:keepNext/>
      <w:keepLines/>
      <w:tabs>
        <w:tab w:val="left" w:pos="5670"/>
      </w:tabs>
      <w:suppressAutoHyphens w:val="0"/>
      <w:spacing w:before="480" w:line="240" w:lineRule="auto"/>
      <w:ind w:left="1985" w:hanging="1985"/>
    </w:pPr>
    <w:rPr>
      <w:sz w:val="24"/>
    </w:rPr>
  </w:style>
  <w:style w:type="paragraph" w:customStyle="1" w:styleId="Copies">
    <w:name w:val="Copies"/>
    <w:basedOn w:val="Normal"/>
    <w:next w:val="Normal"/>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Contact">
    <w:name w:val="Contact"/>
    <w:basedOn w:val="Normal"/>
    <w:next w:val="Enclosures"/>
    <w:rsid w:val="001D4D96"/>
    <w:pPr>
      <w:suppressAutoHyphens w:val="0"/>
      <w:spacing w:before="480" w:line="240" w:lineRule="auto"/>
      <w:ind w:left="567" w:hanging="567"/>
    </w:pPr>
    <w:rPr>
      <w:sz w:val="24"/>
    </w:rPr>
  </w:style>
  <w:style w:type="paragraph" w:customStyle="1" w:styleId="DoubSign">
    <w:name w:val="DoubSign"/>
    <w:basedOn w:val="Normal"/>
    <w:next w:val="Contact"/>
    <w:rsid w:val="001D4D96"/>
    <w:pPr>
      <w:tabs>
        <w:tab w:val="left" w:pos="5103"/>
      </w:tabs>
      <w:suppressAutoHyphens w:val="0"/>
      <w:spacing w:before="1200" w:line="240" w:lineRule="auto"/>
    </w:pPr>
    <w:rPr>
      <w:sz w:val="24"/>
    </w:rPr>
  </w:style>
  <w:style w:type="paragraph" w:customStyle="1" w:styleId="Subject">
    <w:name w:val="Subject"/>
    <w:basedOn w:val="Normal"/>
    <w:next w:val="Normal"/>
    <w:rsid w:val="001D4D96"/>
    <w:pPr>
      <w:suppressAutoHyphens w:val="0"/>
      <w:spacing w:after="480" w:line="240" w:lineRule="auto"/>
      <w:ind w:left="1531" w:hanging="1531"/>
    </w:pPr>
    <w:rPr>
      <w:b/>
      <w:sz w:val="24"/>
    </w:rPr>
  </w:style>
  <w:style w:type="paragraph" w:customStyle="1" w:styleId="NoteHead">
    <w:name w:val="NoteHead"/>
    <w:basedOn w:val="Normal"/>
    <w:next w:val="Subject"/>
    <w:rsid w:val="001D4D96"/>
    <w:pPr>
      <w:suppressAutoHyphens w:val="0"/>
      <w:spacing w:before="720" w:after="720" w:line="240" w:lineRule="auto"/>
      <w:jc w:val="center"/>
    </w:pPr>
    <w:rPr>
      <w:b/>
      <w:smallCaps/>
      <w:sz w:val="24"/>
    </w:rPr>
  </w:style>
  <w:style w:type="paragraph" w:customStyle="1" w:styleId="NoteList">
    <w:name w:val="NoteList"/>
    <w:basedOn w:val="Normal"/>
    <w:next w:val="Subject"/>
    <w:rsid w:val="001D4D96"/>
    <w:pPr>
      <w:tabs>
        <w:tab w:val="left" w:pos="5823"/>
      </w:tabs>
      <w:suppressAutoHyphens w:val="0"/>
      <w:spacing w:before="720" w:after="720" w:line="240" w:lineRule="auto"/>
      <w:ind w:left="5104" w:hanging="3119"/>
    </w:pPr>
    <w:rPr>
      <w:b/>
      <w:smallCaps/>
      <w:sz w:val="24"/>
    </w:rPr>
  </w:style>
  <w:style w:type="paragraph" w:customStyle="1" w:styleId="YReferences">
    <w:name w:val="YReferences"/>
    <w:basedOn w:val="Normal"/>
    <w:next w:val="Normal"/>
    <w:rsid w:val="001D4D96"/>
    <w:pPr>
      <w:suppressAutoHyphens w:val="0"/>
      <w:spacing w:after="480" w:line="240" w:lineRule="auto"/>
      <w:ind w:left="1531" w:hanging="1531"/>
      <w:jc w:val="both"/>
    </w:pPr>
    <w:rPr>
      <w:sz w:val="24"/>
    </w:rPr>
  </w:style>
  <w:style w:type="paragraph" w:customStyle="1" w:styleId="DisclaimerNotice">
    <w:name w:val="Disclaimer Notice"/>
    <w:basedOn w:val="Normal"/>
    <w:next w:val="AddressTR"/>
    <w:rsid w:val="001D4D96"/>
    <w:pPr>
      <w:suppressAutoHyphens w:val="0"/>
      <w:spacing w:after="240" w:line="240" w:lineRule="auto"/>
      <w:ind w:left="5103"/>
    </w:pPr>
    <w:rPr>
      <w:i/>
    </w:rPr>
  </w:style>
  <w:style w:type="paragraph" w:customStyle="1" w:styleId="Disclaimer">
    <w:name w:val="Disclaimer"/>
    <w:basedOn w:val="Normal"/>
    <w:rsid w:val="001D4D96"/>
    <w:pPr>
      <w:keepLines/>
      <w:pBdr>
        <w:top w:val="single" w:sz="4" w:space="1" w:color="auto"/>
      </w:pBdr>
      <w:suppressAutoHyphens w:val="0"/>
      <w:spacing w:before="480" w:line="240" w:lineRule="auto"/>
      <w:jc w:val="both"/>
    </w:pPr>
    <w:rPr>
      <w:i/>
      <w:sz w:val="24"/>
    </w:rPr>
  </w:style>
  <w:style w:type="paragraph" w:customStyle="1" w:styleId="DisclaimerSJ">
    <w:name w:val="Disclaimer_SJ"/>
    <w:basedOn w:val="Normal"/>
    <w:next w:val="Normal"/>
    <w:rsid w:val="001D4D96"/>
    <w:pPr>
      <w:suppressAutoHyphens w:val="0"/>
      <w:spacing w:line="240" w:lineRule="auto"/>
      <w:jc w:val="both"/>
    </w:pPr>
    <w:rPr>
      <w:rFonts w:ascii="Arial" w:hAnsi="Arial"/>
      <w:b/>
      <w:sz w:val="16"/>
    </w:rPr>
  </w:style>
  <w:style w:type="paragraph" w:customStyle="1" w:styleId="ZDGName">
    <w:name w:val="Z_DGName"/>
    <w:basedOn w:val="Normal"/>
    <w:rsid w:val="001D4D96"/>
    <w:pPr>
      <w:widowControl w:val="0"/>
      <w:suppressAutoHyphens w:val="0"/>
      <w:autoSpaceDE w:val="0"/>
      <w:autoSpaceDN w:val="0"/>
      <w:spacing w:line="240" w:lineRule="auto"/>
      <w:ind w:right="85"/>
    </w:pPr>
    <w:rPr>
      <w:rFonts w:ascii="Arial" w:hAnsi="Arial" w:cs="Arial"/>
      <w:sz w:val="16"/>
      <w:szCs w:val="16"/>
      <w:lang w:eastAsia="fr-FR"/>
    </w:rPr>
  </w:style>
  <w:style w:type="paragraph" w:customStyle="1" w:styleId="ZCom">
    <w:name w:val="Z_Com"/>
    <w:basedOn w:val="Normal"/>
    <w:next w:val="ZDGName"/>
    <w:rsid w:val="001D4D96"/>
    <w:pPr>
      <w:widowControl w:val="0"/>
      <w:suppressAutoHyphens w:val="0"/>
      <w:autoSpaceDE w:val="0"/>
      <w:autoSpaceDN w:val="0"/>
      <w:spacing w:line="240" w:lineRule="auto"/>
      <w:ind w:right="85"/>
      <w:jc w:val="both"/>
    </w:pPr>
    <w:rPr>
      <w:rFonts w:ascii="Arial" w:hAnsi="Arial" w:cs="Arial"/>
      <w:sz w:val="24"/>
      <w:szCs w:val="24"/>
      <w:lang w:eastAsia="fr-FR"/>
    </w:rPr>
  </w:style>
  <w:style w:type="paragraph" w:customStyle="1" w:styleId="manualnumpar10">
    <w:name w:val="manualnumpar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1D4D96"/>
    <w:rPr>
      <w:szCs w:val="24"/>
      <w:lang w:val="en-US" w:eastAsia="en-US"/>
    </w:rPr>
  </w:style>
  <w:style w:type="paragraph" w:customStyle="1" w:styleId="NormalArial">
    <w:name w:val="Normal Arial"/>
    <w:basedOn w:val="Normal"/>
    <w:rsid w:val="001D4D96"/>
    <w:pPr>
      <w:suppressAutoHyphens w:val="0"/>
      <w:spacing w:line="240" w:lineRule="auto"/>
    </w:pPr>
    <w:rPr>
      <w:sz w:val="24"/>
      <w:szCs w:val="24"/>
      <w:lang w:val="en-IE"/>
    </w:rPr>
  </w:style>
  <w:style w:type="paragraph" w:customStyle="1" w:styleId="Bullet4">
    <w:name w:val="Bullet 4"/>
    <w:basedOn w:val="Normal"/>
    <w:rsid w:val="001D4D96"/>
    <w:pPr>
      <w:numPr>
        <w:numId w:val="29"/>
      </w:numPr>
      <w:suppressAutoHyphens w:val="0"/>
      <w:spacing w:before="120" w:after="120" w:line="240" w:lineRule="auto"/>
      <w:jc w:val="both"/>
    </w:pPr>
    <w:rPr>
      <w:sz w:val="24"/>
      <w:szCs w:val="24"/>
    </w:rPr>
  </w:style>
  <w:style w:type="paragraph" w:customStyle="1" w:styleId="Annexetitre">
    <w:name w:val="Annexe titre"/>
    <w:basedOn w:val="Normal"/>
    <w:next w:val="Normal"/>
    <w:rsid w:val="001D4D96"/>
    <w:pPr>
      <w:suppressAutoHyphens w:val="0"/>
      <w:spacing w:before="120" w:after="120" w:line="240" w:lineRule="auto"/>
      <w:jc w:val="center"/>
    </w:pPr>
    <w:rPr>
      <w:b/>
      <w:sz w:val="24"/>
      <w:szCs w:val="24"/>
      <w:u w:val="single"/>
    </w:rPr>
  </w:style>
  <w:style w:type="paragraph" w:customStyle="1" w:styleId="Bullet1">
    <w:name w:val="Bullet 1"/>
    <w:basedOn w:val="Normal"/>
    <w:rsid w:val="001D4D96"/>
    <w:pPr>
      <w:numPr>
        <w:numId w:val="30"/>
      </w:numPr>
      <w:suppressAutoHyphens w:val="0"/>
      <w:spacing w:before="120" w:after="120" w:line="240" w:lineRule="auto"/>
      <w:jc w:val="both"/>
    </w:pPr>
    <w:rPr>
      <w:sz w:val="24"/>
      <w:szCs w:val="24"/>
    </w:rPr>
  </w:style>
  <w:style w:type="paragraph" w:customStyle="1" w:styleId="GTRtitre1">
    <w:name w:val="GTR titre1"/>
    <w:basedOn w:val="GTRnormalCarCarCar1"/>
    <w:next w:val="GTRnormalCarCarCar1"/>
    <w:autoRedefine/>
    <w:rsid w:val="001D4D96"/>
    <w:pPr>
      <w:widowControl/>
      <w:tabs>
        <w:tab w:val="left" w:pos="0"/>
        <w:tab w:val="left" w:pos="1134"/>
        <w:tab w:val="left" w:pos="1360"/>
        <w:tab w:val="left" w:pos="1644"/>
        <w:tab w:val="left" w:pos="1983"/>
        <w:tab w:val="left" w:pos="5664"/>
        <w:tab w:val="left" w:pos="6372"/>
        <w:tab w:val="left" w:pos="7080"/>
        <w:tab w:val="left" w:pos="7788"/>
      </w:tabs>
      <w:autoSpaceDE/>
      <w:autoSpaceDN/>
      <w:adjustRightInd/>
      <w:jc w:val="both"/>
    </w:pPr>
    <w:rPr>
      <w:rFonts w:ascii="Times New Roman" w:hAnsi="Times New Roman" w:cs="Times New Roman"/>
      <w:sz w:val="24"/>
      <w:szCs w:val="20"/>
      <w:u w:val="single"/>
    </w:rPr>
  </w:style>
  <w:style w:type="paragraph" w:customStyle="1" w:styleId="GTRtitre5">
    <w:name w:val="GTR titre5"/>
    <w:basedOn w:val="GTRtitre4"/>
    <w:next w:val="GTRnormal3"/>
    <w:rsid w:val="001D4D96"/>
    <w:pPr>
      <w:tabs>
        <w:tab w:val="clear" w:pos="643"/>
        <w:tab w:val="clear" w:pos="1985"/>
        <w:tab w:val="num" w:pos="360"/>
        <w:tab w:val="num" w:pos="1800"/>
      </w:tabs>
      <w:ind w:left="360"/>
    </w:pPr>
    <w:rPr>
      <w:szCs w:val="20"/>
    </w:rPr>
  </w:style>
  <w:style w:type="paragraph" w:customStyle="1" w:styleId="GTRtitre6">
    <w:name w:val="GTR titre6"/>
    <w:basedOn w:val="GTRtitre5"/>
    <w:next w:val="GTRnormal3"/>
    <w:rsid w:val="001D4D96"/>
  </w:style>
  <w:style w:type="paragraph" w:customStyle="1" w:styleId="GTRfootnote">
    <w:name w:val="GTR footnote"/>
    <w:basedOn w:val="FootnoteText"/>
    <w:rsid w:val="001D4D96"/>
    <w:pPr>
      <w:tabs>
        <w:tab w:val="clear" w:pos="1021"/>
        <w:tab w:val="left" w:pos="284"/>
      </w:tabs>
      <w:suppressAutoHyphens w:val="0"/>
      <w:spacing w:line="240" w:lineRule="auto"/>
      <w:ind w:left="284" w:right="0" w:hanging="284"/>
    </w:pPr>
    <w:rPr>
      <w:sz w:val="20"/>
      <w:szCs w:val="24"/>
      <w:lang w:val="en-US"/>
    </w:rPr>
  </w:style>
  <w:style w:type="paragraph" w:customStyle="1" w:styleId="Point0number">
    <w:name w:val="Point 0 (number)"/>
    <w:basedOn w:val="Normal"/>
    <w:rsid w:val="001D4D96"/>
    <w:pPr>
      <w:numPr>
        <w:numId w:val="31"/>
      </w:numPr>
      <w:suppressAutoHyphens w:val="0"/>
      <w:spacing w:before="120" w:after="120" w:line="240" w:lineRule="auto"/>
      <w:jc w:val="both"/>
    </w:pPr>
    <w:rPr>
      <w:sz w:val="24"/>
      <w:szCs w:val="24"/>
    </w:rPr>
  </w:style>
  <w:style w:type="paragraph" w:customStyle="1" w:styleId="Point1number">
    <w:name w:val="Point 1 (number)"/>
    <w:basedOn w:val="Normal"/>
    <w:rsid w:val="001D4D96"/>
    <w:pPr>
      <w:numPr>
        <w:ilvl w:val="2"/>
        <w:numId w:val="31"/>
      </w:numPr>
      <w:suppressAutoHyphens w:val="0"/>
      <w:spacing w:before="120" w:after="120" w:line="240" w:lineRule="auto"/>
      <w:jc w:val="both"/>
    </w:pPr>
    <w:rPr>
      <w:sz w:val="24"/>
      <w:szCs w:val="24"/>
    </w:rPr>
  </w:style>
  <w:style w:type="paragraph" w:customStyle="1" w:styleId="Point2number">
    <w:name w:val="Point 2 (number)"/>
    <w:basedOn w:val="Normal"/>
    <w:rsid w:val="001D4D96"/>
    <w:pPr>
      <w:numPr>
        <w:ilvl w:val="4"/>
        <w:numId w:val="31"/>
      </w:numPr>
      <w:suppressAutoHyphens w:val="0"/>
      <w:spacing w:before="120" w:after="120" w:line="240" w:lineRule="auto"/>
      <w:jc w:val="both"/>
    </w:pPr>
    <w:rPr>
      <w:sz w:val="24"/>
      <w:szCs w:val="24"/>
    </w:rPr>
  </w:style>
  <w:style w:type="paragraph" w:customStyle="1" w:styleId="Point3number">
    <w:name w:val="Point 3 (number)"/>
    <w:basedOn w:val="Normal"/>
    <w:rsid w:val="001D4D96"/>
    <w:pPr>
      <w:numPr>
        <w:ilvl w:val="6"/>
        <w:numId w:val="31"/>
      </w:numPr>
      <w:suppressAutoHyphens w:val="0"/>
      <w:spacing w:before="120" w:after="120" w:line="240" w:lineRule="auto"/>
      <w:jc w:val="both"/>
    </w:pPr>
    <w:rPr>
      <w:sz w:val="24"/>
      <w:szCs w:val="24"/>
    </w:rPr>
  </w:style>
  <w:style w:type="paragraph" w:customStyle="1" w:styleId="Point0letter">
    <w:name w:val="Point 0 (letter)"/>
    <w:basedOn w:val="Normal"/>
    <w:rsid w:val="001D4D96"/>
    <w:pPr>
      <w:numPr>
        <w:ilvl w:val="1"/>
        <w:numId w:val="31"/>
      </w:numPr>
      <w:suppressAutoHyphens w:val="0"/>
      <w:spacing w:before="120" w:after="120" w:line="240" w:lineRule="auto"/>
      <w:jc w:val="both"/>
    </w:pPr>
    <w:rPr>
      <w:sz w:val="24"/>
      <w:szCs w:val="24"/>
    </w:rPr>
  </w:style>
  <w:style w:type="paragraph" w:customStyle="1" w:styleId="Point1letter">
    <w:name w:val="Point 1 (letter)"/>
    <w:basedOn w:val="Normal"/>
    <w:rsid w:val="001D4D96"/>
    <w:pPr>
      <w:numPr>
        <w:ilvl w:val="3"/>
        <w:numId w:val="31"/>
      </w:numPr>
      <w:suppressAutoHyphens w:val="0"/>
      <w:spacing w:before="120" w:after="120" w:line="240" w:lineRule="auto"/>
      <w:jc w:val="both"/>
    </w:pPr>
    <w:rPr>
      <w:sz w:val="24"/>
      <w:szCs w:val="24"/>
    </w:rPr>
  </w:style>
  <w:style w:type="paragraph" w:customStyle="1" w:styleId="Point2letter">
    <w:name w:val="Point 2 (letter)"/>
    <w:basedOn w:val="Normal"/>
    <w:rsid w:val="001D4D96"/>
    <w:pPr>
      <w:numPr>
        <w:ilvl w:val="5"/>
        <w:numId w:val="31"/>
      </w:numPr>
      <w:suppressAutoHyphens w:val="0"/>
      <w:spacing w:before="120" w:after="120" w:line="240" w:lineRule="auto"/>
      <w:jc w:val="both"/>
    </w:pPr>
    <w:rPr>
      <w:sz w:val="24"/>
      <w:szCs w:val="24"/>
    </w:rPr>
  </w:style>
  <w:style w:type="paragraph" w:customStyle="1" w:styleId="Point3letter">
    <w:name w:val="Point 3 (letter)"/>
    <w:basedOn w:val="Normal"/>
    <w:rsid w:val="001D4D96"/>
    <w:pPr>
      <w:numPr>
        <w:ilvl w:val="7"/>
        <w:numId w:val="31"/>
      </w:numPr>
      <w:suppressAutoHyphens w:val="0"/>
      <w:spacing w:before="120" w:after="120" w:line="240" w:lineRule="auto"/>
      <w:jc w:val="both"/>
    </w:pPr>
    <w:rPr>
      <w:sz w:val="24"/>
      <w:szCs w:val="24"/>
    </w:rPr>
  </w:style>
  <w:style w:type="paragraph" w:customStyle="1" w:styleId="Point4letter">
    <w:name w:val="Point 4 (letter)"/>
    <w:basedOn w:val="Normal"/>
    <w:rsid w:val="001D4D96"/>
    <w:pPr>
      <w:numPr>
        <w:ilvl w:val="8"/>
        <w:numId w:val="31"/>
      </w:numPr>
      <w:suppressAutoHyphens w:val="0"/>
      <w:spacing w:before="120" w:after="120" w:line="240" w:lineRule="auto"/>
      <w:jc w:val="both"/>
    </w:pPr>
    <w:rPr>
      <w:sz w:val="24"/>
      <w:szCs w:val="24"/>
    </w:rPr>
  </w:style>
  <w:style w:type="paragraph" w:customStyle="1" w:styleId="Bullet0">
    <w:name w:val="Bullet 0"/>
    <w:basedOn w:val="Normal"/>
    <w:rsid w:val="001D4D96"/>
    <w:pPr>
      <w:numPr>
        <w:numId w:val="32"/>
      </w:numPr>
      <w:suppressAutoHyphens w:val="0"/>
      <w:spacing w:before="120" w:after="120" w:line="240" w:lineRule="auto"/>
      <w:jc w:val="both"/>
    </w:pPr>
    <w:rPr>
      <w:sz w:val="24"/>
      <w:szCs w:val="24"/>
    </w:rPr>
  </w:style>
  <w:style w:type="paragraph" w:customStyle="1" w:styleId="Bullet2">
    <w:name w:val="Bullet 2"/>
    <w:basedOn w:val="Normal"/>
    <w:rsid w:val="001D4D96"/>
    <w:pPr>
      <w:numPr>
        <w:numId w:val="33"/>
      </w:numPr>
      <w:suppressAutoHyphens w:val="0"/>
      <w:spacing w:before="120" w:after="120" w:line="240" w:lineRule="auto"/>
      <w:jc w:val="both"/>
    </w:pPr>
    <w:rPr>
      <w:sz w:val="24"/>
      <w:szCs w:val="24"/>
    </w:rPr>
  </w:style>
  <w:style w:type="paragraph" w:customStyle="1" w:styleId="Bullet3">
    <w:name w:val="Bullet 3"/>
    <w:basedOn w:val="Normal"/>
    <w:rsid w:val="001D4D96"/>
    <w:pPr>
      <w:numPr>
        <w:numId w:val="34"/>
      </w:numPr>
      <w:suppressAutoHyphens w:val="0"/>
      <w:spacing w:before="120" w:after="120" w:line="240" w:lineRule="auto"/>
      <w:jc w:val="both"/>
    </w:pPr>
    <w:rPr>
      <w:sz w:val="24"/>
      <w:szCs w:val="24"/>
    </w:rPr>
  </w:style>
  <w:style w:type="paragraph" w:customStyle="1" w:styleId="Annexetitrefichefinancire">
    <w:name w:val="Annexe titre (fiche financière)"/>
    <w:basedOn w:val="Normal"/>
    <w:next w:val="Normal"/>
    <w:rsid w:val="001D4D96"/>
    <w:pPr>
      <w:suppressAutoHyphens w:val="0"/>
      <w:spacing w:before="120" w:after="120" w:line="240" w:lineRule="auto"/>
      <w:jc w:val="center"/>
    </w:pPr>
    <w:rPr>
      <w:b/>
      <w:sz w:val="24"/>
      <w:szCs w:val="24"/>
      <w:u w:val="single"/>
    </w:rPr>
  </w:style>
  <w:style w:type="paragraph" w:customStyle="1" w:styleId="Rfrenceinstitutionnelle">
    <w:name w:val="Référence institutionnelle"/>
    <w:basedOn w:val="Normal"/>
    <w:next w:val="Confidentialit"/>
    <w:rsid w:val="001D4D96"/>
    <w:pPr>
      <w:suppressAutoHyphens w:val="0"/>
      <w:spacing w:after="240" w:line="240" w:lineRule="auto"/>
      <w:ind w:left="5103"/>
    </w:pPr>
    <w:rPr>
      <w:sz w:val="24"/>
      <w:szCs w:val="24"/>
    </w:rPr>
  </w:style>
  <w:style w:type="paragraph" w:customStyle="1" w:styleId="Rfrenceinterinstitutionnelle">
    <w:name w:val="Référence interinstitutionnelle"/>
    <w:basedOn w:val="Normal"/>
    <w:next w:val="Statut"/>
    <w:rsid w:val="001D4D96"/>
    <w:pPr>
      <w:suppressAutoHyphens w:val="0"/>
      <w:spacing w:line="240" w:lineRule="auto"/>
      <w:ind w:left="5103"/>
    </w:pPr>
    <w:rPr>
      <w:sz w:val="24"/>
      <w:szCs w:val="24"/>
    </w:rPr>
  </w:style>
  <w:style w:type="paragraph" w:customStyle="1" w:styleId="Pagedecouverture">
    <w:name w:val="Page de couverture"/>
    <w:basedOn w:val="Normal"/>
    <w:next w:val="Normal"/>
    <w:rsid w:val="001D4D96"/>
    <w:pPr>
      <w:suppressAutoHyphens w:val="0"/>
      <w:spacing w:before="120" w:after="120" w:line="240" w:lineRule="auto"/>
      <w:jc w:val="both"/>
    </w:pPr>
    <w:rPr>
      <w:sz w:val="24"/>
      <w:szCs w:val="24"/>
    </w:rPr>
  </w:style>
  <w:style w:type="paragraph" w:customStyle="1" w:styleId="Supertitre">
    <w:name w:val="Supertitre"/>
    <w:basedOn w:val="Normal"/>
    <w:next w:val="Normal"/>
    <w:rsid w:val="001D4D96"/>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1D4D96"/>
    <w:pPr>
      <w:suppressAutoHyphens w:val="0"/>
      <w:spacing w:before="360" w:line="240" w:lineRule="auto"/>
      <w:jc w:val="center"/>
    </w:pPr>
    <w:rPr>
      <w:sz w:val="24"/>
      <w:szCs w:val="24"/>
    </w:rPr>
  </w:style>
  <w:style w:type="paragraph" w:customStyle="1" w:styleId="Rfrencecroise">
    <w:name w:val="Référence croisée"/>
    <w:basedOn w:val="Normal"/>
    <w:rsid w:val="001D4D96"/>
    <w:pPr>
      <w:suppressAutoHyphens w:val="0"/>
      <w:spacing w:line="240" w:lineRule="auto"/>
      <w:jc w:val="center"/>
    </w:pPr>
    <w:rPr>
      <w:sz w:val="24"/>
      <w:szCs w:val="24"/>
    </w:rPr>
  </w:style>
  <w:style w:type="paragraph" w:customStyle="1" w:styleId="TitreobjetPagedecouverture">
    <w:name w:val="Titre objet (Page de couverture)"/>
    <w:basedOn w:val="Titreobjet"/>
    <w:next w:val="Sous-titreobjetPagedecouverture"/>
    <w:rsid w:val="001D4D96"/>
    <w:rPr>
      <w:lang w:eastAsia="en-US"/>
    </w:rPr>
  </w:style>
  <w:style w:type="paragraph" w:customStyle="1" w:styleId="DatedadoptionPagedecouverture">
    <w:name w:val="Date d'adoption (Page de couverture)"/>
    <w:basedOn w:val="Datedadoption"/>
    <w:next w:val="TitreobjetPagedecouverture"/>
    <w:rsid w:val="001D4D96"/>
    <w:rPr>
      <w:lang w:eastAsia="en-US"/>
    </w:rPr>
  </w:style>
  <w:style w:type="paragraph" w:customStyle="1" w:styleId="RfrenceinterinstitutionnellePagedecouverture">
    <w:name w:val="Référence interinstitutionnelle (Page de couverture)"/>
    <w:basedOn w:val="Rfrenceinterinstitutionnelle"/>
    <w:next w:val="Confidentialit"/>
    <w:rsid w:val="001D4D96"/>
  </w:style>
  <w:style w:type="paragraph" w:customStyle="1" w:styleId="Sous-titreobjetPagedecouverture">
    <w:name w:val="Sous-titre objet (Page de couverture)"/>
    <w:basedOn w:val="Sous-titreobjet"/>
    <w:rsid w:val="001D4D96"/>
    <w:rPr>
      <w:lang w:eastAsia="en-US"/>
    </w:rPr>
  </w:style>
  <w:style w:type="paragraph" w:customStyle="1" w:styleId="TypedudocumentPagedecouverture">
    <w:name w:val="Type du document (Page de couverture)"/>
    <w:basedOn w:val="Typedudocument"/>
    <w:next w:val="TitreobjetPagedecouverture"/>
    <w:rsid w:val="001D4D96"/>
    <w:rPr>
      <w:lang w:eastAsia="en-US"/>
    </w:rPr>
  </w:style>
  <w:style w:type="paragraph" w:customStyle="1" w:styleId="StatutPagedecouverture">
    <w:name w:val="Statut (Page de couverture)"/>
    <w:basedOn w:val="Statut"/>
    <w:next w:val="TypedudocumentPagedecouverture"/>
    <w:rsid w:val="001D4D96"/>
    <w:rPr>
      <w:lang w:eastAsia="en-US"/>
    </w:rPr>
  </w:style>
  <w:style w:type="paragraph" w:customStyle="1" w:styleId="Volume">
    <w:name w:val="Volume"/>
    <w:basedOn w:val="Normal"/>
    <w:next w:val="Confidentialit"/>
    <w:rsid w:val="001D4D96"/>
    <w:pPr>
      <w:suppressAutoHyphens w:val="0"/>
      <w:spacing w:after="240" w:line="240" w:lineRule="auto"/>
      <w:ind w:left="5103"/>
    </w:pPr>
    <w:rPr>
      <w:sz w:val="24"/>
      <w:szCs w:val="24"/>
    </w:rPr>
  </w:style>
  <w:style w:type="paragraph" w:customStyle="1" w:styleId="IntrtEEE">
    <w:name w:val="Intérêt EEE"/>
    <w:basedOn w:val="Languesfaisantfoi"/>
    <w:next w:val="Normal"/>
    <w:rsid w:val="001D4D96"/>
    <w:pPr>
      <w:spacing w:after="240"/>
    </w:pPr>
  </w:style>
  <w:style w:type="paragraph" w:customStyle="1" w:styleId="Typeacteprincipal">
    <w:name w:val="Type acte principal"/>
    <w:basedOn w:val="Normal"/>
    <w:next w:val="Objetacteprincipal"/>
    <w:rsid w:val="001D4D96"/>
    <w:pPr>
      <w:suppressAutoHyphens w:val="0"/>
      <w:spacing w:after="240" w:line="240" w:lineRule="auto"/>
      <w:jc w:val="center"/>
    </w:pPr>
    <w:rPr>
      <w:b/>
      <w:sz w:val="24"/>
      <w:szCs w:val="24"/>
    </w:rPr>
  </w:style>
  <w:style w:type="paragraph" w:customStyle="1" w:styleId="Accompagnant">
    <w:name w:val="Accompagnant"/>
    <w:basedOn w:val="Normal"/>
    <w:next w:val="Typeacteprincipal"/>
    <w:rsid w:val="001D4D96"/>
    <w:pPr>
      <w:suppressAutoHyphens w:val="0"/>
      <w:spacing w:after="240" w:line="240" w:lineRule="auto"/>
      <w:jc w:val="center"/>
    </w:pPr>
    <w:rPr>
      <w:b/>
      <w:i/>
      <w:sz w:val="24"/>
      <w:szCs w:val="24"/>
    </w:rPr>
  </w:style>
  <w:style w:type="paragraph" w:customStyle="1" w:styleId="Objetacteprincipal">
    <w:name w:val="Objet acte principal"/>
    <w:basedOn w:val="Normal"/>
    <w:next w:val="Titrearticle"/>
    <w:rsid w:val="001D4D96"/>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1D4D96"/>
  </w:style>
  <w:style w:type="paragraph" w:customStyle="1" w:styleId="TypeacteprincipalPagedecouverture">
    <w:name w:val="Type acte principal (Page de couverture)"/>
    <w:basedOn w:val="Typeacteprincipal"/>
    <w:next w:val="ObjetacteprincipalPagedecouverture"/>
    <w:rsid w:val="001D4D96"/>
  </w:style>
  <w:style w:type="paragraph" w:customStyle="1" w:styleId="AccompagnantPagedecouverture">
    <w:name w:val="Accompagnant (Page de couverture)"/>
    <w:basedOn w:val="Accompagnant"/>
    <w:next w:val="TypeacteprincipalPagedecouverture"/>
    <w:rsid w:val="001D4D96"/>
  </w:style>
  <w:style w:type="paragraph" w:customStyle="1" w:styleId="ObjetacteprincipalPagedecouverture">
    <w:name w:val="Objet acte principal (Page de couverture)"/>
    <w:basedOn w:val="Objetacteprincipal"/>
    <w:next w:val="Rfrencecroise"/>
    <w:rsid w:val="001D4D96"/>
  </w:style>
  <w:style w:type="paragraph" w:customStyle="1" w:styleId="LanguesfaisantfoiPagedecouverture">
    <w:name w:val="Langues faisant foi (Page de couverture)"/>
    <w:basedOn w:val="Normal"/>
    <w:next w:val="Normal"/>
    <w:rsid w:val="001D4D96"/>
    <w:pPr>
      <w:suppressAutoHyphens w:val="0"/>
      <w:spacing w:before="360" w:line="240" w:lineRule="auto"/>
      <w:jc w:val="center"/>
    </w:pPr>
    <w:rPr>
      <w:sz w:val="24"/>
      <w:szCs w:val="24"/>
    </w:rPr>
  </w:style>
  <w:style w:type="paragraph" w:customStyle="1" w:styleId="CM12">
    <w:name w:val="CM1+2"/>
    <w:basedOn w:val="Default"/>
    <w:next w:val="Default"/>
    <w:rsid w:val="001D4D96"/>
    <w:rPr>
      <w:rFonts w:ascii="EUAlbertina" w:hAnsi="EUAlbertina"/>
      <w:color w:val="auto"/>
      <w:lang w:val="en-GB" w:eastAsia="en-GB"/>
    </w:rPr>
  </w:style>
  <w:style w:type="paragraph" w:customStyle="1" w:styleId="CM32">
    <w:name w:val="CM3+2"/>
    <w:basedOn w:val="Default"/>
    <w:next w:val="Default"/>
    <w:rsid w:val="001D4D96"/>
    <w:rPr>
      <w:rFonts w:ascii="EUAlbertina" w:hAnsi="EUAlbertina"/>
      <w:color w:val="auto"/>
      <w:lang w:val="en-GB" w:eastAsia="en-GB"/>
    </w:rPr>
  </w:style>
  <w:style w:type="paragraph" w:customStyle="1" w:styleId="CM15">
    <w:name w:val="CM1+5"/>
    <w:basedOn w:val="Default"/>
    <w:next w:val="Default"/>
    <w:rsid w:val="001D4D96"/>
    <w:rPr>
      <w:rFonts w:ascii="EUAlbertina" w:hAnsi="EUAlbertina"/>
      <w:color w:val="auto"/>
      <w:lang w:val="en-GB" w:eastAsia="en-GB"/>
    </w:rPr>
  </w:style>
  <w:style w:type="paragraph" w:customStyle="1" w:styleId="CM35">
    <w:name w:val="CM3+5"/>
    <w:basedOn w:val="Default"/>
    <w:next w:val="Default"/>
    <w:rsid w:val="001D4D96"/>
    <w:rPr>
      <w:rFonts w:ascii="EUAlbertina" w:hAnsi="EUAlbertina"/>
      <w:color w:val="auto"/>
      <w:lang w:val="en-GB" w:eastAsia="en-GB"/>
    </w:rPr>
  </w:style>
  <w:style w:type="paragraph" w:customStyle="1" w:styleId="CM11">
    <w:name w:val="CM1+1"/>
    <w:basedOn w:val="Default"/>
    <w:next w:val="Default"/>
    <w:rsid w:val="001D4D96"/>
    <w:rPr>
      <w:rFonts w:ascii="EUAlbertina" w:hAnsi="EUAlbertina"/>
      <w:color w:val="auto"/>
      <w:lang w:val="en-GB" w:eastAsia="en-GB"/>
    </w:rPr>
  </w:style>
  <w:style w:type="paragraph" w:customStyle="1" w:styleId="CM31">
    <w:name w:val="CM3+1"/>
    <w:basedOn w:val="Default"/>
    <w:next w:val="Default"/>
    <w:rsid w:val="001D4D96"/>
    <w:rPr>
      <w:rFonts w:ascii="EUAlbertina" w:hAnsi="EUAlbertina"/>
      <w:color w:val="auto"/>
      <w:lang w:val="en-GB" w:eastAsia="en-GB"/>
    </w:rPr>
  </w:style>
  <w:style w:type="paragraph" w:customStyle="1" w:styleId="CM16">
    <w:name w:val="CM1+6"/>
    <w:basedOn w:val="Default"/>
    <w:next w:val="Default"/>
    <w:rsid w:val="001D4D96"/>
    <w:rPr>
      <w:rFonts w:ascii="EUAlbertina" w:hAnsi="EUAlbertina"/>
      <w:color w:val="auto"/>
      <w:lang w:val="en-GB" w:eastAsia="en-GB"/>
    </w:rPr>
  </w:style>
  <w:style w:type="paragraph" w:customStyle="1" w:styleId="CM36">
    <w:name w:val="CM3+6"/>
    <w:basedOn w:val="Default"/>
    <w:next w:val="Default"/>
    <w:rsid w:val="001D4D96"/>
    <w:rPr>
      <w:rFonts w:ascii="EUAlbertina" w:hAnsi="EUAlbertina"/>
      <w:color w:val="auto"/>
      <w:lang w:val="en-GB" w:eastAsia="en-GB"/>
    </w:rPr>
  </w:style>
  <w:style w:type="paragraph" w:customStyle="1" w:styleId="NormalUnderline">
    <w:name w:val="Normal + Underline"/>
    <w:aliases w:val="Strikethrough,Centered"/>
    <w:basedOn w:val="Normal"/>
    <w:rsid w:val="001D4D96"/>
    <w:pPr>
      <w:jc w:val="center"/>
    </w:pPr>
    <w:rPr>
      <w:strike/>
      <w:u w:val="single"/>
      <w:lang w:val="en-US"/>
    </w:rPr>
  </w:style>
  <w:style w:type="paragraph" w:customStyle="1" w:styleId="GRPEnormal2">
    <w:name w:val="GRPE normal 2"/>
    <w:basedOn w:val="Normal"/>
    <w:autoRedefine/>
    <w:rsid w:val="001D4D96"/>
    <w:pPr>
      <w:tabs>
        <w:tab w:val="left" w:pos="1701"/>
      </w:tabs>
      <w:suppressAutoHyphens w:val="0"/>
      <w:spacing w:line="240" w:lineRule="auto"/>
      <w:ind w:left="1701" w:hanging="567"/>
      <w:jc w:val="both"/>
    </w:pPr>
    <w:rPr>
      <w:sz w:val="24"/>
      <w:szCs w:val="24"/>
      <w:lang w:val="en-US"/>
    </w:rPr>
  </w:style>
  <w:style w:type="paragraph" w:customStyle="1" w:styleId="GRPEliste2">
    <w:name w:val="GRPE liste 2"/>
    <w:basedOn w:val="Normal"/>
    <w:rsid w:val="001D4D96"/>
    <w:pPr>
      <w:numPr>
        <w:numId w:val="35"/>
      </w:numPr>
      <w:tabs>
        <w:tab w:val="left" w:pos="1701"/>
      </w:tabs>
      <w:suppressAutoHyphens w:val="0"/>
      <w:spacing w:line="240" w:lineRule="auto"/>
      <w:ind w:left="1701" w:hanging="567"/>
      <w:jc w:val="both"/>
    </w:pPr>
    <w:rPr>
      <w:sz w:val="24"/>
      <w:szCs w:val="24"/>
      <w:lang w:val="en-US"/>
    </w:rPr>
  </w:style>
  <w:style w:type="paragraph" w:customStyle="1" w:styleId="H23GLeft0cm">
    <w:name w:val="_ H_2/3_G + Left:  0 cm"/>
    <w:aliases w:val="Hanging:  2.01 cm,Right:  2.01 cm,Before:  0 pt,A..."/>
    <w:basedOn w:val="Normal"/>
    <w:rsid w:val="001D4D96"/>
  </w:style>
  <w:style w:type="paragraph" w:customStyle="1" w:styleId="Body">
    <w:name w:val="Body"/>
    <w:basedOn w:val="Normal"/>
    <w:rsid w:val="001D4D96"/>
    <w:pPr>
      <w:suppressAutoHyphens w:val="0"/>
      <w:spacing w:line="260" w:lineRule="atLeast"/>
    </w:pPr>
    <w:rPr>
      <w:sz w:val="21"/>
      <w:lang w:val="nl-NL"/>
    </w:rPr>
  </w:style>
  <w:style w:type="paragraph" w:customStyle="1" w:styleId="Voettekst1">
    <w:name w:val="Voettekst1"/>
    <w:rsid w:val="001D4D96"/>
    <w:pPr>
      <w:tabs>
        <w:tab w:val="center" w:pos="4680"/>
        <w:tab w:val="right" w:pos="9000"/>
        <w:tab w:val="left" w:pos="9360"/>
      </w:tabs>
      <w:suppressAutoHyphens/>
    </w:pPr>
    <w:rPr>
      <w:rFonts w:ascii="Book Antiqua" w:hAnsi="Book Antiqua"/>
      <w:lang w:val="en-US" w:eastAsia="en-US"/>
    </w:rPr>
  </w:style>
  <w:style w:type="character" w:customStyle="1" w:styleId="GRPEtitre1Char">
    <w:name w:val="GRPE titre 1 Char"/>
    <w:link w:val="GRPEtitre1"/>
    <w:locked/>
    <w:rsid w:val="001D4D96"/>
    <w:rPr>
      <w:caps/>
      <w:sz w:val="24"/>
      <w:szCs w:val="24"/>
      <w:lang w:eastAsia="ja-JP"/>
    </w:rPr>
  </w:style>
  <w:style w:type="paragraph" w:customStyle="1" w:styleId="GRPEtitre1">
    <w:name w:val="GRPE titre 1"/>
    <w:basedOn w:val="Normal"/>
    <w:next w:val="GRPEnormal1"/>
    <w:link w:val="GRPEtitre1Char"/>
    <w:rsid w:val="001D4D96"/>
    <w:pPr>
      <w:tabs>
        <w:tab w:val="num" w:pos="360"/>
      </w:tabs>
      <w:suppressAutoHyphens w:val="0"/>
      <w:spacing w:line="240" w:lineRule="auto"/>
      <w:ind w:left="360" w:hanging="360"/>
      <w:jc w:val="both"/>
      <w:outlineLvl w:val="0"/>
    </w:pPr>
    <w:rPr>
      <w:caps/>
      <w:sz w:val="24"/>
      <w:szCs w:val="24"/>
      <w:lang w:eastAsia="ja-JP"/>
    </w:rPr>
  </w:style>
  <w:style w:type="character" w:customStyle="1" w:styleId="GRPEtitre2Char">
    <w:name w:val="GRPE titre 2 Char"/>
    <w:link w:val="GRPEtitre2"/>
    <w:locked/>
    <w:rsid w:val="001D4D96"/>
    <w:rPr>
      <w:sz w:val="24"/>
      <w:szCs w:val="24"/>
      <w:u w:val="single"/>
      <w:lang w:eastAsia="ja-JP"/>
    </w:rPr>
  </w:style>
  <w:style w:type="paragraph" w:customStyle="1" w:styleId="GRPEtitre2">
    <w:name w:val="GRPE titre 2"/>
    <w:basedOn w:val="GRPEtitre1"/>
    <w:next w:val="GRPEnormal1"/>
    <w:link w:val="GRPEtitre2Char"/>
    <w:rsid w:val="001D4D96"/>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1D4D96"/>
    <w:pPr>
      <w:tabs>
        <w:tab w:val="clear" w:pos="792"/>
        <w:tab w:val="num" w:pos="720"/>
        <w:tab w:val="num" w:pos="1224"/>
      </w:tabs>
      <w:ind w:left="720"/>
    </w:pPr>
    <w:rPr>
      <w:noProof/>
      <w:u w:val="none"/>
    </w:rPr>
  </w:style>
  <w:style w:type="character" w:customStyle="1" w:styleId="GRPEtitre4Char">
    <w:name w:val="GRPE titre 4 Char"/>
    <w:link w:val="GRPEtitre4"/>
    <w:locked/>
    <w:rsid w:val="001D4D96"/>
    <w:rPr>
      <w:sz w:val="24"/>
      <w:szCs w:val="24"/>
      <w:lang w:eastAsia="ja-JP"/>
    </w:rPr>
  </w:style>
  <w:style w:type="paragraph" w:customStyle="1" w:styleId="GRPEtitre4">
    <w:name w:val="GRPE titre 4"/>
    <w:basedOn w:val="GRPEtitre2"/>
    <w:next w:val="GRPEnormal1"/>
    <w:link w:val="GRPEtitre4Char"/>
    <w:rsid w:val="001D4D96"/>
    <w:pPr>
      <w:tabs>
        <w:tab w:val="clear" w:pos="792"/>
        <w:tab w:val="num" w:pos="864"/>
        <w:tab w:val="num" w:pos="1728"/>
      </w:tabs>
      <w:ind w:left="864" w:hanging="144"/>
    </w:pPr>
    <w:rPr>
      <w:u w:val="none"/>
    </w:rPr>
  </w:style>
  <w:style w:type="character" w:customStyle="1" w:styleId="GRPEtitre5Char">
    <w:name w:val="GRPE titre 5 Char"/>
    <w:link w:val="GRPEtitre5"/>
    <w:locked/>
    <w:rsid w:val="001D4D96"/>
    <w:rPr>
      <w:sz w:val="24"/>
      <w:szCs w:val="24"/>
      <w:lang w:eastAsia="ja-JP"/>
    </w:rPr>
  </w:style>
  <w:style w:type="paragraph" w:customStyle="1" w:styleId="GRPEtitre5">
    <w:name w:val="GRPE titre 5"/>
    <w:basedOn w:val="GRPEtitre4"/>
    <w:next w:val="GRPEnormal1"/>
    <w:link w:val="GRPEtitre5Char"/>
    <w:autoRedefine/>
    <w:rsid w:val="001D4D96"/>
    <w:pPr>
      <w:tabs>
        <w:tab w:val="clear" w:pos="864"/>
        <w:tab w:val="num" w:pos="1008"/>
        <w:tab w:val="num" w:pos="2232"/>
      </w:tabs>
      <w:ind w:left="1008" w:hanging="432"/>
    </w:pPr>
  </w:style>
  <w:style w:type="paragraph" w:customStyle="1" w:styleId="GRPEapptitre1">
    <w:name w:val="GRPE app titre 1"/>
    <w:basedOn w:val="Normal"/>
    <w:next w:val="GRPEnormal1"/>
    <w:autoRedefine/>
    <w:rsid w:val="001D4D96"/>
    <w:pPr>
      <w:tabs>
        <w:tab w:val="num" w:pos="1492"/>
        <w:tab w:val="left" w:pos="1701"/>
      </w:tabs>
      <w:suppressAutoHyphens w:val="0"/>
      <w:spacing w:line="240" w:lineRule="auto"/>
      <w:ind w:left="1492" w:hanging="360"/>
      <w:jc w:val="both"/>
    </w:pPr>
    <w:rPr>
      <w:sz w:val="24"/>
      <w:szCs w:val="24"/>
    </w:rPr>
  </w:style>
  <w:style w:type="paragraph" w:customStyle="1" w:styleId="GRPEnormal3">
    <w:name w:val="GRPE normal 3"/>
    <w:basedOn w:val="Normal"/>
    <w:rsid w:val="001D4D96"/>
    <w:pPr>
      <w:tabs>
        <w:tab w:val="left" w:pos="2268"/>
        <w:tab w:val="left" w:pos="2835"/>
      </w:tabs>
      <w:suppressAutoHyphens w:val="0"/>
      <w:spacing w:line="240" w:lineRule="auto"/>
      <w:ind w:left="1701"/>
      <w:jc w:val="both"/>
    </w:pPr>
    <w:rPr>
      <w:sz w:val="24"/>
      <w:szCs w:val="24"/>
      <w:lang w:val="en-US"/>
    </w:rPr>
  </w:style>
  <w:style w:type="paragraph" w:customStyle="1" w:styleId="GRPEtitre0">
    <w:name w:val="GRPE titre 0"/>
    <w:basedOn w:val="Normal"/>
    <w:next w:val="GRPEfauxtitre1"/>
    <w:rsid w:val="001D4D96"/>
    <w:pPr>
      <w:suppressAutoHyphens w:val="0"/>
      <w:spacing w:line="240" w:lineRule="auto"/>
      <w:jc w:val="center"/>
    </w:pPr>
    <w:rPr>
      <w:rFonts w:ascii="Times New Roman Gras" w:eastAsia="MS Mincho" w:hAnsi="Times New Roman Gras"/>
      <w:b/>
      <w:sz w:val="24"/>
      <w:szCs w:val="24"/>
    </w:rPr>
  </w:style>
  <w:style w:type="paragraph" w:customStyle="1" w:styleId="a0">
    <w:name w:val="(a)"/>
    <w:basedOn w:val="Normal"/>
    <w:qFormat/>
    <w:rsid w:val="001D4D96"/>
    <w:pPr>
      <w:spacing w:after="120"/>
      <w:ind w:left="2835" w:right="1134" w:hanging="567"/>
      <w:jc w:val="both"/>
    </w:pPr>
  </w:style>
  <w:style w:type="paragraph" w:customStyle="1" w:styleId="i0">
    <w:name w:val="(i)"/>
    <w:basedOn w:val="Normal"/>
    <w:qFormat/>
    <w:rsid w:val="001D4D96"/>
    <w:pPr>
      <w:spacing w:after="120"/>
      <w:ind w:left="3402" w:right="1134" w:hanging="567"/>
      <w:jc w:val="both"/>
    </w:pPr>
  </w:style>
  <w:style w:type="paragraph" w:customStyle="1" w:styleId="blocpara">
    <w:name w:val="bloc para"/>
    <w:basedOn w:val="Normal"/>
    <w:rsid w:val="001D4D96"/>
    <w:pPr>
      <w:spacing w:after="120"/>
      <w:ind w:left="2268" w:right="1134"/>
      <w:jc w:val="both"/>
    </w:pPr>
  </w:style>
  <w:style w:type="character" w:customStyle="1" w:styleId="Document6">
    <w:name w:val="Document 6"/>
    <w:rsid w:val="001D4D96"/>
  </w:style>
  <w:style w:type="character" w:customStyle="1" w:styleId="Text0">
    <w:name w:val="Text"/>
    <w:rsid w:val="001D4D96"/>
    <w:rPr>
      <w:rFonts w:ascii="Arial" w:hAnsi="Arial" w:cs="Arial" w:hint="default"/>
      <w:sz w:val="20"/>
    </w:rPr>
  </w:style>
  <w:style w:type="character" w:customStyle="1" w:styleId="CharChar11">
    <w:name w:val="Char Char11"/>
    <w:rsid w:val="001D4D96"/>
    <w:rPr>
      <w:sz w:val="24"/>
      <w:szCs w:val="24"/>
      <w:lang w:val="it-IT" w:eastAsia="it-IT" w:bidi="ar-SA"/>
    </w:rPr>
  </w:style>
  <w:style w:type="character" w:customStyle="1" w:styleId="SingleTxtGCar">
    <w:name w:val="_ Single Txt_G Car"/>
    <w:locked/>
    <w:rsid w:val="001D4D96"/>
    <w:rPr>
      <w:lang w:val="en-GB"/>
    </w:rPr>
  </w:style>
  <w:style w:type="character" w:customStyle="1" w:styleId="FootnoteReference1">
    <w:name w:val="Footnote Reference1"/>
    <w:rsid w:val="001D4D96"/>
    <w:rPr>
      <w:sz w:val="20"/>
      <w:vertAlign w:val="superscript"/>
    </w:rPr>
  </w:style>
  <w:style w:type="character" w:customStyle="1" w:styleId="technicalcommitteestandardslist-content">
    <w:name w:val="technicalcommitteestandardslist-content"/>
    <w:semiHidden/>
    <w:rsid w:val="001D4D96"/>
  </w:style>
  <w:style w:type="character" w:customStyle="1" w:styleId="TableFootNoteXref">
    <w:name w:val="TableFootNoteXref"/>
    <w:semiHidden/>
    <w:rsid w:val="001D4D96"/>
    <w:rPr>
      <w:position w:val="6"/>
      <w:sz w:val="16"/>
    </w:rPr>
  </w:style>
  <w:style w:type="character" w:customStyle="1" w:styleId="Subscript">
    <w:name w:val="Subscript"/>
    <w:semiHidden/>
    <w:rsid w:val="001D4D96"/>
    <w:rPr>
      <w:rFonts w:ascii="Arial" w:hAnsi="Arial" w:cs="Arial" w:hint="default"/>
      <w:noProof w:val="0"/>
      <w:position w:val="-5"/>
      <w:sz w:val="16"/>
      <w:lang w:val="en-GB"/>
    </w:rPr>
  </w:style>
  <w:style w:type="character" w:customStyle="1" w:styleId="hilite1">
    <w:name w:val="hilite1"/>
    <w:semiHidden/>
    <w:rsid w:val="001D4D96"/>
    <w:rPr>
      <w:b/>
      <w:bCs/>
      <w:color w:val="CC0000"/>
    </w:rPr>
  </w:style>
  <w:style w:type="character" w:customStyle="1" w:styleId="ManualNumPar1Char">
    <w:name w:val="Manual NumPar 1 Char"/>
    <w:rsid w:val="001D4D96"/>
    <w:rPr>
      <w:sz w:val="24"/>
      <w:lang w:val="en-GB" w:eastAsia="en-GB" w:bidi="ar-SA"/>
    </w:rPr>
  </w:style>
  <w:style w:type="character" w:customStyle="1" w:styleId="CharChar4">
    <w:name w:val="Char Char4"/>
    <w:semiHidden/>
    <w:rsid w:val="001D4D96"/>
    <w:rPr>
      <w:sz w:val="18"/>
      <w:lang w:val="en-GB" w:eastAsia="en-US" w:bidi="ar-SA"/>
    </w:rPr>
  </w:style>
  <w:style w:type="character" w:customStyle="1" w:styleId="CommentTextChar1">
    <w:name w:val="Comment Text Char1"/>
    <w:semiHidden/>
    <w:rsid w:val="001D4D96"/>
    <w:rPr>
      <w:lang w:val="en-GB" w:eastAsia="en-US" w:bidi="ar-SA"/>
    </w:rPr>
  </w:style>
  <w:style w:type="character" w:customStyle="1" w:styleId="Marker">
    <w:name w:val="Marker"/>
    <w:rsid w:val="001D4D96"/>
    <w:rPr>
      <w:rFonts w:ascii="Times New Roman" w:hAnsi="Times New Roman" w:cs="Times New Roman" w:hint="default"/>
      <w:color w:val="0000FF"/>
    </w:rPr>
  </w:style>
  <w:style w:type="character" w:customStyle="1" w:styleId="Marker1">
    <w:name w:val="Marker1"/>
    <w:rsid w:val="001D4D96"/>
    <w:rPr>
      <w:rFonts w:ascii="Times New Roman" w:hAnsi="Times New Roman" w:cs="Times New Roman" w:hint="default"/>
      <w:color w:val="008000"/>
    </w:rPr>
  </w:style>
  <w:style w:type="character" w:customStyle="1" w:styleId="Marker2">
    <w:name w:val="Marker2"/>
    <w:rsid w:val="001D4D96"/>
    <w:rPr>
      <w:rFonts w:ascii="Times New Roman" w:hAnsi="Times New Roman" w:cs="Times New Roman" w:hint="default"/>
      <w:color w:val="FF0000"/>
    </w:rPr>
  </w:style>
  <w:style w:type="character" w:customStyle="1" w:styleId="Added">
    <w:name w:val="Added"/>
    <w:rsid w:val="001D4D96"/>
    <w:rPr>
      <w:rFonts w:ascii="Times New Roman" w:hAnsi="Times New Roman" w:cs="Times New Roman" w:hint="default"/>
      <w:b/>
      <w:bCs w:val="0"/>
      <w:u w:val="single"/>
    </w:rPr>
  </w:style>
  <w:style w:type="character" w:customStyle="1" w:styleId="Deleted">
    <w:name w:val="Deleted"/>
    <w:rsid w:val="001D4D96"/>
    <w:rPr>
      <w:rFonts w:ascii="Times New Roman" w:hAnsi="Times New Roman" w:cs="Times New Roman" w:hint="default"/>
      <w:strike/>
    </w:rPr>
  </w:style>
  <w:style w:type="character" w:customStyle="1" w:styleId="manualnumpar1char0">
    <w:name w:val="manualnumpar1char"/>
    <w:rsid w:val="001D4D96"/>
    <w:rPr>
      <w:rFonts w:ascii="Times New Roman" w:hAnsi="Times New Roman" w:cs="Times New Roman" w:hint="default"/>
    </w:rPr>
  </w:style>
  <w:style w:type="character" w:customStyle="1" w:styleId="CRMarker">
    <w:name w:val="CR Marker"/>
    <w:rsid w:val="001D4D96"/>
    <w:rPr>
      <w:rFonts w:ascii="Wingdings" w:hAnsi="Wingdings" w:cs="Times New Roman" w:hint="default"/>
    </w:rPr>
  </w:style>
  <w:style w:type="character" w:customStyle="1" w:styleId="CRRefNum">
    <w:name w:val="CR RefNum"/>
    <w:rsid w:val="001D4D96"/>
    <w:rPr>
      <w:rFonts w:ascii="Times New Roman" w:hAnsi="Times New Roman" w:cs="Times New Roman" w:hint="default"/>
      <w:vertAlign w:val="subscript"/>
    </w:rPr>
  </w:style>
  <w:style w:type="character" w:customStyle="1" w:styleId="CRDeleted">
    <w:name w:val="CR Deleted"/>
    <w:rsid w:val="001D4D96"/>
    <w:rPr>
      <w:rFonts w:ascii="Times New Roman" w:hAnsi="Times New Roman" w:cs="Times New Roman" w:hint="default"/>
      <w:i/>
      <w:iCs w:val="0"/>
      <w:dstrike/>
    </w:rPr>
  </w:style>
  <w:style w:type="character" w:customStyle="1" w:styleId="DocumentMapChar1">
    <w:name w:val="Document Map Char1"/>
    <w:rsid w:val="001D4D96"/>
    <w:rPr>
      <w:rFonts w:ascii="Tahoma" w:hAnsi="Tahoma" w:cs="Tahoma" w:hint="default"/>
      <w:sz w:val="16"/>
      <w:szCs w:val="16"/>
      <w:lang w:eastAsia="en-US"/>
    </w:rPr>
  </w:style>
  <w:style w:type="character" w:customStyle="1" w:styleId="Hyperlink1">
    <w:name w:val="Hyperlink1"/>
    <w:rsid w:val="001D4D96"/>
    <w:rPr>
      <w:rFonts w:ascii="Times New Roman" w:hAnsi="Times New Roman" w:cs="Times New Roman" w:hint="default"/>
      <w:b/>
      <w:bCs/>
      <w:strike w:val="0"/>
      <w:dstrike w:val="0"/>
      <w:color w:val="auto"/>
      <w:u w:val="none"/>
      <w:effect w:val="none"/>
    </w:rPr>
  </w:style>
  <w:style w:type="character" w:customStyle="1" w:styleId="italic">
    <w:name w:val="italic"/>
    <w:rsid w:val="001D4D96"/>
    <w:rPr>
      <w:rFonts w:ascii="Times New Roman" w:hAnsi="Times New Roman" w:cs="Times New Roman" w:hint="default"/>
    </w:rPr>
  </w:style>
  <w:style w:type="character" w:customStyle="1" w:styleId="adresse">
    <w:name w:val="adresse"/>
    <w:rsid w:val="001D4D96"/>
    <w:rPr>
      <w:rFonts w:ascii="Times New Roman" w:hAnsi="Times New Roman" w:cs="Times New Roman" w:hint="default"/>
    </w:rPr>
  </w:style>
  <w:style w:type="character" w:customStyle="1" w:styleId="title3">
    <w:name w:val="title3"/>
    <w:semiHidden/>
    <w:rsid w:val="001D4D96"/>
    <w:rPr>
      <w:b/>
      <w:bCs w:val="0"/>
      <w:sz w:val="21"/>
    </w:rPr>
  </w:style>
  <w:style w:type="character" w:customStyle="1" w:styleId="title20">
    <w:name w:val="title2"/>
    <w:semiHidden/>
    <w:rsid w:val="001D4D96"/>
    <w:rPr>
      <w:b/>
      <w:bCs w:val="0"/>
      <w:sz w:val="24"/>
    </w:rPr>
  </w:style>
  <w:style w:type="character" w:customStyle="1" w:styleId="Defterms">
    <w:name w:val="Defterms"/>
    <w:semiHidden/>
    <w:rsid w:val="001D4D96"/>
    <w:rPr>
      <w:color w:val="auto"/>
    </w:rPr>
  </w:style>
  <w:style w:type="character" w:customStyle="1" w:styleId="ExtXref">
    <w:name w:val="ExtXref"/>
    <w:semiHidden/>
    <w:rsid w:val="001D4D96"/>
    <w:rPr>
      <w:color w:val="auto"/>
    </w:rPr>
  </w:style>
  <w:style w:type="character" w:customStyle="1" w:styleId="Typewriter">
    <w:name w:val="Typewriter"/>
    <w:semiHidden/>
    <w:rsid w:val="001D4D96"/>
    <w:rPr>
      <w:rFonts w:ascii="Courier New" w:hAnsi="Courier New" w:cs="Courier New" w:hint="default"/>
      <w:sz w:val="20"/>
    </w:rPr>
  </w:style>
  <w:style w:type="character" w:customStyle="1" w:styleId="TextkrperChar">
    <w:name w:val="Textkörper Char"/>
    <w:semiHidden/>
    <w:rsid w:val="001D4D96"/>
    <w:rPr>
      <w:rFonts w:ascii="Courier" w:hAnsi="Courier" w:hint="default"/>
      <w:lang w:val="en-GB" w:eastAsia="en-US" w:bidi="ar-SA"/>
    </w:rPr>
  </w:style>
  <w:style w:type="character" w:customStyle="1" w:styleId="Text1Char">
    <w:name w:val="Text 1 Char"/>
    <w:semiHidden/>
    <w:rsid w:val="001D4D96"/>
    <w:rPr>
      <w:sz w:val="24"/>
      <w:lang w:val="en-GB" w:eastAsia="en-US" w:bidi="ar-SA"/>
    </w:rPr>
  </w:style>
  <w:style w:type="character" w:customStyle="1" w:styleId="GTRnormal2CarCar">
    <w:name w:val="GTR normal 2 Car Car"/>
    <w:rsid w:val="001D4D96"/>
    <w:rPr>
      <w:rFonts w:ascii="Courier New" w:hAnsi="Courier New" w:cs="Courier New" w:hint="default"/>
      <w:color w:val="000000"/>
      <w:szCs w:val="24"/>
      <w:lang w:val="en-GB" w:eastAsia="en-US" w:bidi="ar-SA"/>
    </w:rPr>
  </w:style>
  <w:style w:type="character" w:customStyle="1" w:styleId="GTRnormalCarCarCar1Car">
    <w:name w:val="GTR normal Car Car Car1 Car"/>
    <w:rsid w:val="001D4D96"/>
    <w:rPr>
      <w:rFonts w:ascii="Courier New" w:hAnsi="Courier New" w:cs="Courier New" w:hint="default"/>
      <w:szCs w:val="24"/>
      <w:lang w:val="en-GB" w:eastAsia="en-US" w:bidi="ar-SA"/>
    </w:rPr>
  </w:style>
  <w:style w:type="paragraph" w:customStyle="1" w:styleId="title1">
    <w:name w:val="title1"/>
    <w:basedOn w:val="main"/>
    <w:semiHidden/>
    <w:rsid w:val="001D4D96"/>
    <w:rPr>
      <w:b/>
      <w:sz w:val="28"/>
    </w:rPr>
  </w:style>
  <w:style w:type="paragraph" w:customStyle="1" w:styleId="berschrift1-3">
    <w:name w:val="Überschrift1-3"/>
    <w:basedOn w:val="berschrift1-2"/>
    <w:rsid w:val="001D4D96"/>
    <w:pPr>
      <w:numPr>
        <w:numId w:val="36"/>
      </w:numPr>
      <w:tabs>
        <w:tab w:val="num" w:pos="360"/>
        <w:tab w:val="num" w:pos="1800"/>
      </w:tabs>
      <w:ind w:left="1800" w:hanging="360"/>
    </w:pPr>
  </w:style>
  <w:style w:type="paragraph" w:customStyle="1" w:styleId="berschrift2-3">
    <w:name w:val="Überschrift2-3"/>
    <w:basedOn w:val="berschrift1-3"/>
    <w:next w:val="BodyText"/>
    <w:rsid w:val="001D4D96"/>
    <w:pPr>
      <w:numPr>
        <w:numId w:val="0"/>
      </w:numPr>
      <w:tabs>
        <w:tab w:val="num" w:pos="360"/>
        <w:tab w:val="num" w:pos="1413"/>
        <w:tab w:val="num" w:pos="1800"/>
      </w:tabs>
      <w:ind w:left="1413" w:hanging="432"/>
    </w:pPr>
  </w:style>
  <w:style w:type="paragraph" w:customStyle="1" w:styleId="Aufzhlung2">
    <w:name w:val="Aufzählung 2"/>
    <w:basedOn w:val="Aufzhlung1"/>
    <w:rsid w:val="001D4D96"/>
    <w:pPr>
      <w:tabs>
        <w:tab w:val="clear" w:pos="1021"/>
        <w:tab w:val="clear" w:pos="1381"/>
        <w:tab w:val="num" w:pos="480"/>
        <w:tab w:val="num" w:pos="927"/>
        <w:tab w:val="left" w:pos="1134"/>
      </w:tabs>
      <w:ind w:left="480" w:hanging="480"/>
    </w:pPr>
  </w:style>
  <w:style w:type="paragraph" w:customStyle="1" w:styleId="Aufzhlung3">
    <w:name w:val="Aufzählung 3"/>
    <w:basedOn w:val="Aufzhlung2"/>
    <w:rsid w:val="001D4D96"/>
    <w:pPr>
      <w:tabs>
        <w:tab w:val="clear" w:pos="480"/>
        <w:tab w:val="num" w:pos="1381"/>
        <w:tab w:val="left" w:pos="1701"/>
      </w:tabs>
      <w:ind w:left="1378" w:hanging="357"/>
    </w:pPr>
  </w:style>
  <w:style w:type="paragraph" w:customStyle="1" w:styleId="GRPEliste1">
    <w:name w:val="GRPE liste 1"/>
    <w:basedOn w:val="GRPEnormal1"/>
    <w:next w:val="GRPEnormal1"/>
    <w:rsid w:val="001D4D96"/>
    <w:pPr>
      <w:numPr>
        <w:numId w:val="37"/>
      </w:numPr>
    </w:pPr>
  </w:style>
  <w:style w:type="paragraph" w:customStyle="1" w:styleId="GTRtitre2">
    <w:name w:val="GTR titre2"/>
    <w:basedOn w:val="GTRtitre1"/>
    <w:next w:val="GTRnormalCarCarCar1"/>
    <w:rsid w:val="001D4D96"/>
    <w:pPr>
      <w:tabs>
        <w:tab w:val="num" w:pos="720"/>
        <w:tab w:val="num" w:pos="1417"/>
      </w:tabs>
      <w:ind w:left="720" w:hanging="720"/>
    </w:pPr>
    <w:rPr>
      <w:rFonts w:ascii="Courier New" w:hAnsi="Courier New"/>
      <w:b/>
      <w:bCs/>
      <w:caps/>
    </w:rPr>
  </w:style>
  <w:style w:type="paragraph" w:customStyle="1" w:styleId="GTRannex1">
    <w:name w:val="GTR annex1"/>
    <w:basedOn w:val="GTRtitre6"/>
    <w:next w:val="GTRnormalCarCarCar1"/>
    <w:rsid w:val="001D4D96"/>
    <w:pPr>
      <w:tabs>
        <w:tab w:val="clear" w:pos="360"/>
      </w:tabs>
      <w:ind w:left="0" w:firstLine="0"/>
    </w:pPr>
  </w:style>
  <w:style w:type="paragraph" w:customStyle="1" w:styleId="tableautexte">
    <w:name w:val="tableau texte"/>
    <w:basedOn w:val="StyletableautexteBefore2lineAfter6line1"/>
    <w:rsid w:val="001D4D96"/>
  </w:style>
  <w:style w:type="paragraph" w:customStyle="1" w:styleId="StyletableautexteBefore2lineAfter6line">
    <w:name w:val="Style tableau texte + Before:  2 line After:  6 line"/>
    <w:basedOn w:val="tableautexte"/>
    <w:rsid w:val="001D4D96"/>
  </w:style>
  <w:style w:type="paragraph" w:customStyle="1" w:styleId="Tiret2">
    <w:name w:val="Tiret 2"/>
    <w:basedOn w:val="Point2"/>
    <w:semiHidden/>
    <w:rsid w:val="001D4D96"/>
    <w:pPr>
      <w:tabs>
        <w:tab w:val="num" w:pos="1984"/>
      </w:tabs>
    </w:pPr>
  </w:style>
  <w:style w:type="numbering" w:customStyle="1" w:styleId="GRPEstyle1">
    <w:name w:val="GRPE style 1"/>
    <w:rsid w:val="001D4D96"/>
    <w:pPr>
      <w:numPr>
        <w:numId w:val="38"/>
      </w:numPr>
    </w:pPr>
  </w:style>
  <w:style w:type="numbering" w:customStyle="1" w:styleId="Listeencours1">
    <w:name w:val="Liste en cours1"/>
    <w:rsid w:val="001D4D96"/>
    <w:pPr>
      <w:numPr>
        <w:numId w:val="39"/>
      </w:numPr>
    </w:pPr>
  </w:style>
  <w:style w:type="numbering" w:customStyle="1" w:styleId="CurrentList1">
    <w:name w:val="Current List1"/>
    <w:rsid w:val="001D4D96"/>
    <w:pPr>
      <w:numPr>
        <w:numId w:val="40"/>
      </w:numPr>
    </w:pPr>
  </w:style>
  <w:style w:type="paragraph" w:customStyle="1" w:styleId="Equation">
    <w:name w:val="Equation"/>
    <w:basedOn w:val="Normal"/>
    <w:rsid w:val="009030BE"/>
    <w:pPr>
      <w:tabs>
        <w:tab w:val="center" w:pos="4320"/>
        <w:tab w:val="left" w:pos="8467"/>
      </w:tabs>
      <w:suppressAutoHyphens w:val="0"/>
      <w:spacing w:before="240" w:line="240" w:lineRule="auto"/>
    </w:pPr>
    <w:rPr>
      <w:rFonts w:ascii="Helvetica" w:eastAsia="MS Mincho" w:hAnsi="Helvetica"/>
      <w:noProof/>
      <w:color w:val="000000"/>
      <w:lang w:val="en-US"/>
    </w:rPr>
  </w:style>
  <w:style w:type="paragraph" w:customStyle="1" w:styleId="UnOrdList">
    <w:name w:val="UnOrdList"/>
    <w:basedOn w:val="Normal"/>
    <w:rsid w:val="009030BE"/>
    <w:pPr>
      <w:widowControl w:val="0"/>
      <w:suppressAutoHyphens w:val="0"/>
      <w:spacing w:line="240" w:lineRule="auto"/>
      <w:ind w:left="360" w:hanging="360"/>
      <w:jc w:val="both"/>
    </w:pPr>
    <w:rPr>
      <w:rFonts w:ascii="Helvetica" w:eastAsia="MS Mincho" w:hAnsi="Helvetica"/>
      <w:lang w:val="en-US"/>
    </w:rPr>
  </w:style>
  <w:style w:type="character" w:customStyle="1" w:styleId="H4GChar">
    <w:name w:val="_ H_4_G Char"/>
    <w:link w:val="H4G"/>
    <w:rsid w:val="009030BE"/>
    <w:rPr>
      <w:i/>
      <w:lang w:eastAsia="en-US"/>
    </w:rPr>
  </w:style>
  <w:style w:type="paragraph" w:customStyle="1" w:styleId="11">
    <w:name w:val="1"/>
    <w:basedOn w:val="Normal"/>
    <w:rsid w:val="009030BE"/>
    <w:pPr>
      <w:widowControl w:val="0"/>
      <w:numPr>
        <w:numId w:val="41"/>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9030BE"/>
    <w:pPr>
      <w:numPr>
        <w:ilvl w:val="1"/>
      </w:numPr>
      <w:tabs>
        <w:tab w:val="clear" w:pos="567"/>
      </w:tabs>
      <w:ind w:left="900" w:hanging="900"/>
    </w:pPr>
  </w:style>
  <w:style w:type="paragraph" w:customStyle="1" w:styleId="3rd">
    <w:name w:val="3rd"/>
    <w:basedOn w:val="Normal"/>
    <w:rsid w:val="009030BE"/>
    <w:pPr>
      <w:widowControl w:val="0"/>
      <w:numPr>
        <w:ilvl w:val="2"/>
        <w:numId w:val="41"/>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1">
    <w:name w:val="基準"/>
    <w:basedOn w:val="Normal"/>
    <w:rsid w:val="009030BE"/>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9030BE"/>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eastAsia="MS Mincho" w:hAnsi="Helvetica"/>
      <w:lang w:val="en-US"/>
    </w:rPr>
  </w:style>
  <w:style w:type="character" w:customStyle="1" w:styleId="Symbol">
    <w:name w:val="Symbol"/>
    <w:rsid w:val="009030BE"/>
    <w:rPr>
      <w:rFonts w:ascii="Symbol" w:hAnsi="Symbol"/>
      <w:sz w:val="20"/>
    </w:rPr>
  </w:style>
  <w:style w:type="paragraph" w:customStyle="1" w:styleId="ANNtitle">
    <w:name w:val="ANNtitle"/>
    <w:basedOn w:val="Normal"/>
    <w:rsid w:val="009030BE"/>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rsid w:val="009030BE"/>
    <w:pPr>
      <w:numPr>
        <w:ilvl w:val="12"/>
      </w:numPr>
      <w:tabs>
        <w:tab w:val="left" w:pos="720"/>
      </w:tabs>
      <w:suppressAutoHyphens w:val="0"/>
      <w:spacing w:before="240" w:line="240" w:lineRule="auto"/>
      <w:ind w:left="720" w:hanging="720"/>
      <w:jc w:val="both"/>
    </w:pPr>
    <w:rPr>
      <w:rFonts w:ascii="Arial" w:eastAsia="MS Mincho" w:hAnsi="Arial"/>
      <w:color w:val="000000"/>
      <w:lang w:val="en-US"/>
    </w:rPr>
  </w:style>
  <w:style w:type="paragraph" w:customStyle="1" w:styleId="1">
    <w:name w:val="考え方見出し1"/>
    <w:basedOn w:val="Normal"/>
    <w:rsid w:val="009030BE"/>
    <w:pPr>
      <w:widowControl w:val="0"/>
      <w:numPr>
        <w:numId w:val="42"/>
      </w:numPr>
      <w:suppressAutoHyphens w:val="0"/>
      <w:spacing w:line="280" w:lineRule="exact"/>
      <w:jc w:val="both"/>
    </w:pPr>
    <w:rPr>
      <w:rFonts w:ascii="Century" w:eastAsia="MS Mincho" w:hAnsi="Century"/>
      <w:kern w:val="2"/>
      <w:szCs w:val="24"/>
      <w:lang w:val="en-US" w:eastAsia="ja-JP"/>
    </w:rPr>
  </w:style>
  <w:style w:type="paragraph" w:customStyle="1" w:styleId="2">
    <w:name w:val="考え方見出し2"/>
    <w:basedOn w:val="Normal"/>
    <w:rsid w:val="009030BE"/>
    <w:pPr>
      <w:widowControl w:val="0"/>
      <w:numPr>
        <w:ilvl w:val="1"/>
        <w:numId w:val="42"/>
      </w:numPr>
      <w:suppressAutoHyphens w:val="0"/>
      <w:spacing w:line="280" w:lineRule="exact"/>
      <w:jc w:val="both"/>
    </w:pPr>
    <w:rPr>
      <w:rFonts w:ascii="Century" w:eastAsia="MS Mincho" w:hAnsi="Century"/>
      <w:kern w:val="2"/>
      <w:szCs w:val="24"/>
      <w:lang w:val="en-US" w:eastAsia="ja-JP"/>
    </w:rPr>
  </w:style>
  <w:style w:type="paragraph" w:customStyle="1" w:styleId="10">
    <w:name w:val="1段階"/>
    <w:basedOn w:val="Normal"/>
    <w:rsid w:val="009030BE"/>
    <w:pPr>
      <w:widowControl w:val="0"/>
      <w:numPr>
        <w:numId w:val="43"/>
      </w:numPr>
      <w:suppressAutoHyphens w:val="0"/>
      <w:spacing w:line="300" w:lineRule="exact"/>
      <w:jc w:val="both"/>
    </w:pPr>
    <w:rPr>
      <w:rFonts w:eastAsia="MS Mincho"/>
      <w:kern w:val="2"/>
      <w:lang w:val="en-US" w:eastAsia="ja-JP"/>
    </w:rPr>
  </w:style>
  <w:style w:type="paragraph" w:customStyle="1" w:styleId="20">
    <w:name w:val="2段階"/>
    <w:basedOn w:val="Normal"/>
    <w:rsid w:val="009030BE"/>
    <w:pPr>
      <w:widowControl w:val="0"/>
      <w:numPr>
        <w:ilvl w:val="1"/>
        <w:numId w:val="43"/>
      </w:numPr>
      <w:suppressAutoHyphens w:val="0"/>
      <w:spacing w:line="300" w:lineRule="exact"/>
      <w:jc w:val="both"/>
    </w:pPr>
    <w:rPr>
      <w:rFonts w:eastAsia="MS Mincho"/>
      <w:kern w:val="2"/>
      <w:lang w:val="en-US" w:eastAsia="ja-JP"/>
    </w:rPr>
  </w:style>
  <w:style w:type="paragraph" w:customStyle="1" w:styleId="3">
    <w:name w:val="3段階"/>
    <w:basedOn w:val="Normal"/>
    <w:rsid w:val="009030BE"/>
    <w:pPr>
      <w:widowControl w:val="0"/>
      <w:numPr>
        <w:ilvl w:val="2"/>
        <w:numId w:val="43"/>
      </w:numPr>
      <w:suppressAutoHyphens w:val="0"/>
      <w:spacing w:line="300" w:lineRule="exact"/>
      <w:jc w:val="both"/>
    </w:pPr>
    <w:rPr>
      <w:rFonts w:eastAsia="MS Mincho"/>
      <w:kern w:val="2"/>
      <w:lang w:val="en-US" w:eastAsia="ja-JP"/>
    </w:rPr>
  </w:style>
  <w:style w:type="paragraph" w:customStyle="1" w:styleId="4">
    <w:name w:val="4段階"/>
    <w:basedOn w:val="Normal"/>
    <w:rsid w:val="009030BE"/>
    <w:pPr>
      <w:widowControl w:val="0"/>
      <w:numPr>
        <w:ilvl w:val="3"/>
        <w:numId w:val="43"/>
      </w:numPr>
      <w:suppressAutoHyphens w:val="0"/>
      <w:spacing w:line="300" w:lineRule="exact"/>
      <w:jc w:val="both"/>
    </w:pPr>
    <w:rPr>
      <w:rFonts w:eastAsia="MS Mincho"/>
      <w:kern w:val="2"/>
      <w:lang w:val="en-US" w:eastAsia="ja-JP"/>
    </w:rPr>
  </w:style>
  <w:style w:type="paragraph" w:customStyle="1" w:styleId="5">
    <w:name w:val="5段階"/>
    <w:basedOn w:val="Normal"/>
    <w:rsid w:val="009030BE"/>
    <w:pPr>
      <w:widowControl w:val="0"/>
      <w:numPr>
        <w:ilvl w:val="4"/>
        <w:numId w:val="43"/>
      </w:numPr>
      <w:suppressAutoHyphens w:val="0"/>
      <w:spacing w:line="300" w:lineRule="exact"/>
      <w:jc w:val="both"/>
    </w:pPr>
    <w:rPr>
      <w:rFonts w:eastAsia="MS Mincho"/>
      <w:kern w:val="2"/>
      <w:lang w:val="en-US" w:eastAsia="ja-JP"/>
    </w:rPr>
  </w:style>
  <w:style w:type="character" w:customStyle="1" w:styleId="honbunb11">
    <w:name w:val="honbunb11"/>
    <w:rsid w:val="009030BE"/>
  </w:style>
  <w:style w:type="paragraph" w:customStyle="1" w:styleId="SingleTxtG1">
    <w:name w:val="_Single Txt_G_1"/>
    <w:basedOn w:val="SingleTxtG"/>
    <w:qFormat/>
    <w:rsid w:val="009030BE"/>
    <w:pPr>
      <w:spacing w:line="200" w:lineRule="atLeast"/>
      <w:ind w:left="2268" w:hanging="1134"/>
    </w:pPr>
  </w:style>
  <w:style w:type="paragraph" w:customStyle="1" w:styleId="SingleTxtG0">
    <w:name w:val="_Single Txt_G"/>
    <w:basedOn w:val="Normal"/>
    <w:link w:val="SingleTxtGChar0"/>
    <w:qFormat/>
    <w:rsid w:val="00B32BE3"/>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B32BE3"/>
    <w:rPr>
      <w:rFonts w:eastAsia="Calibri"/>
      <w:lang w:val="en-AU" w:eastAsia="en-US"/>
    </w:rPr>
  </w:style>
  <w:style w:type="paragraph" w:customStyle="1" w:styleId="H1G0">
    <w:name w:val="H_1_G"/>
    <w:basedOn w:val="Normal"/>
    <w:qFormat/>
    <w:rsid w:val="00837353"/>
    <w:pPr>
      <w:tabs>
        <w:tab w:val="left" w:pos="851"/>
      </w:tabs>
      <w:suppressAutoHyphens w:val="0"/>
      <w:spacing w:before="360" w:after="240" w:line="270" w:lineRule="exact"/>
      <w:ind w:left="2268" w:right="1134" w:hanging="1134"/>
    </w:pPr>
    <w:rPr>
      <w:b/>
      <w:sz w:val="24"/>
      <w:szCs w:val="24"/>
    </w:rPr>
  </w:style>
  <w:style w:type="character" w:styleId="PlaceholderText">
    <w:name w:val="Placeholder Text"/>
    <w:basedOn w:val="DefaultParagraphFont"/>
    <w:uiPriority w:val="99"/>
    <w:semiHidden/>
    <w:rsid w:val="007D65EC"/>
    <w:rPr>
      <w:color w:val="808080"/>
    </w:rPr>
  </w:style>
  <w:style w:type="character" w:styleId="UnresolvedMention">
    <w:name w:val="Unresolved Mention"/>
    <w:basedOn w:val="DefaultParagraphFont"/>
    <w:uiPriority w:val="99"/>
    <w:semiHidden/>
    <w:unhideWhenUsed/>
    <w:rsid w:val="00F1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4408">
      <w:bodyDiv w:val="1"/>
      <w:marLeft w:val="0"/>
      <w:marRight w:val="0"/>
      <w:marTop w:val="0"/>
      <w:marBottom w:val="0"/>
      <w:divBdr>
        <w:top w:val="none" w:sz="0" w:space="0" w:color="auto"/>
        <w:left w:val="none" w:sz="0" w:space="0" w:color="auto"/>
        <w:bottom w:val="none" w:sz="0" w:space="0" w:color="auto"/>
        <w:right w:val="none" w:sz="0" w:space="0" w:color="auto"/>
      </w:divBdr>
    </w:div>
    <w:div w:id="199169084">
      <w:bodyDiv w:val="1"/>
      <w:marLeft w:val="0"/>
      <w:marRight w:val="0"/>
      <w:marTop w:val="0"/>
      <w:marBottom w:val="0"/>
      <w:divBdr>
        <w:top w:val="none" w:sz="0" w:space="0" w:color="auto"/>
        <w:left w:val="none" w:sz="0" w:space="0" w:color="auto"/>
        <w:bottom w:val="none" w:sz="0" w:space="0" w:color="auto"/>
        <w:right w:val="none" w:sz="0" w:space="0" w:color="auto"/>
      </w:divBdr>
    </w:div>
    <w:div w:id="300304235">
      <w:bodyDiv w:val="1"/>
      <w:marLeft w:val="0"/>
      <w:marRight w:val="0"/>
      <w:marTop w:val="0"/>
      <w:marBottom w:val="0"/>
      <w:divBdr>
        <w:top w:val="none" w:sz="0" w:space="0" w:color="auto"/>
        <w:left w:val="none" w:sz="0" w:space="0" w:color="auto"/>
        <w:bottom w:val="none" w:sz="0" w:space="0" w:color="auto"/>
        <w:right w:val="none" w:sz="0" w:space="0" w:color="auto"/>
      </w:divBdr>
    </w:div>
    <w:div w:id="323552813">
      <w:bodyDiv w:val="1"/>
      <w:marLeft w:val="0"/>
      <w:marRight w:val="0"/>
      <w:marTop w:val="0"/>
      <w:marBottom w:val="0"/>
      <w:divBdr>
        <w:top w:val="none" w:sz="0" w:space="0" w:color="auto"/>
        <w:left w:val="none" w:sz="0" w:space="0" w:color="auto"/>
        <w:bottom w:val="none" w:sz="0" w:space="0" w:color="auto"/>
        <w:right w:val="none" w:sz="0" w:space="0" w:color="auto"/>
      </w:divBdr>
    </w:div>
    <w:div w:id="355620894">
      <w:bodyDiv w:val="1"/>
      <w:marLeft w:val="0"/>
      <w:marRight w:val="0"/>
      <w:marTop w:val="0"/>
      <w:marBottom w:val="0"/>
      <w:divBdr>
        <w:top w:val="none" w:sz="0" w:space="0" w:color="auto"/>
        <w:left w:val="none" w:sz="0" w:space="0" w:color="auto"/>
        <w:bottom w:val="none" w:sz="0" w:space="0" w:color="auto"/>
        <w:right w:val="none" w:sz="0" w:space="0" w:color="auto"/>
      </w:divBdr>
    </w:div>
    <w:div w:id="896089320">
      <w:bodyDiv w:val="1"/>
      <w:marLeft w:val="0"/>
      <w:marRight w:val="0"/>
      <w:marTop w:val="0"/>
      <w:marBottom w:val="0"/>
      <w:divBdr>
        <w:top w:val="none" w:sz="0" w:space="0" w:color="auto"/>
        <w:left w:val="none" w:sz="0" w:space="0" w:color="auto"/>
        <w:bottom w:val="none" w:sz="0" w:space="0" w:color="auto"/>
        <w:right w:val="none" w:sz="0" w:space="0" w:color="auto"/>
      </w:divBdr>
    </w:div>
    <w:div w:id="991563445">
      <w:bodyDiv w:val="1"/>
      <w:marLeft w:val="0"/>
      <w:marRight w:val="0"/>
      <w:marTop w:val="0"/>
      <w:marBottom w:val="0"/>
      <w:divBdr>
        <w:top w:val="none" w:sz="0" w:space="0" w:color="auto"/>
        <w:left w:val="none" w:sz="0" w:space="0" w:color="auto"/>
        <w:bottom w:val="none" w:sz="0" w:space="0" w:color="auto"/>
        <w:right w:val="none" w:sz="0" w:space="0" w:color="auto"/>
      </w:divBdr>
    </w:div>
    <w:div w:id="1212503517">
      <w:bodyDiv w:val="1"/>
      <w:marLeft w:val="0"/>
      <w:marRight w:val="0"/>
      <w:marTop w:val="0"/>
      <w:marBottom w:val="0"/>
      <w:divBdr>
        <w:top w:val="none" w:sz="0" w:space="0" w:color="auto"/>
        <w:left w:val="none" w:sz="0" w:space="0" w:color="auto"/>
        <w:bottom w:val="none" w:sz="0" w:space="0" w:color="auto"/>
        <w:right w:val="none" w:sz="0" w:space="0" w:color="auto"/>
      </w:divBdr>
    </w:div>
    <w:div w:id="1245068210">
      <w:bodyDiv w:val="1"/>
      <w:marLeft w:val="0"/>
      <w:marRight w:val="0"/>
      <w:marTop w:val="0"/>
      <w:marBottom w:val="0"/>
      <w:divBdr>
        <w:top w:val="none" w:sz="0" w:space="0" w:color="auto"/>
        <w:left w:val="none" w:sz="0" w:space="0" w:color="auto"/>
        <w:bottom w:val="none" w:sz="0" w:space="0" w:color="auto"/>
        <w:right w:val="none" w:sz="0" w:space="0" w:color="auto"/>
      </w:divBdr>
    </w:div>
    <w:div w:id="1529373392">
      <w:bodyDiv w:val="1"/>
      <w:marLeft w:val="0"/>
      <w:marRight w:val="0"/>
      <w:marTop w:val="0"/>
      <w:marBottom w:val="0"/>
      <w:divBdr>
        <w:top w:val="none" w:sz="0" w:space="0" w:color="auto"/>
        <w:left w:val="none" w:sz="0" w:space="0" w:color="auto"/>
        <w:bottom w:val="none" w:sz="0" w:space="0" w:color="auto"/>
        <w:right w:val="none" w:sz="0" w:space="0" w:color="auto"/>
      </w:divBdr>
    </w:div>
    <w:div w:id="1564411924">
      <w:bodyDiv w:val="1"/>
      <w:marLeft w:val="0"/>
      <w:marRight w:val="0"/>
      <w:marTop w:val="0"/>
      <w:marBottom w:val="0"/>
      <w:divBdr>
        <w:top w:val="none" w:sz="0" w:space="0" w:color="auto"/>
        <w:left w:val="none" w:sz="0" w:space="0" w:color="auto"/>
        <w:bottom w:val="none" w:sz="0" w:space="0" w:color="auto"/>
        <w:right w:val="none" w:sz="0" w:space="0" w:color="auto"/>
      </w:divBdr>
    </w:div>
    <w:div w:id="1858929750">
      <w:bodyDiv w:val="1"/>
      <w:marLeft w:val="0"/>
      <w:marRight w:val="0"/>
      <w:marTop w:val="0"/>
      <w:marBottom w:val="0"/>
      <w:divBdr>
        <w:top w:val="none" w:sz="0" w:space="0" w:color="auto"/>
        <w:left w:val="none" w:sz="0" w:space="0" w:color="auto"/>
        <w:bottom w:val="none" w:sz="0" w:space="0" w:color="auto"/>
        <w:right w:val="none" w:sz="0" w:space="0" w:color="auto"/>
      </w:divBdr>
    </w:div>
    <w:div w:id="1948390194">
      <w:bodyDiv w:val="1"/>
      <w:marLeft w:val="0"/>
      <w:marRight w:val="0"/>
      <w:marTop w:val="0"/>
      <w:marBottom w:val="0"/>
      <w:divBdr>
        <w:top w:val="none" w:sz="0" w:space="0" w:color="auto"/>
        <w:left w:val="none" w:sz="0" w:space="0" w:color="auto"/>
        <w:bottom w:val="none" w:sz="0" w:space="0" w:color="auto"/>
        <w:right w:val="none" w:sz="0" w:space="0" w:color="auto"/>
      </w:divBdr>
    </w:div>
    <w:div w:id="1996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6.emf"/><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9.emf"/><Relationship Id="rId42" Type="http://schemas.openxmlformats.org/officeDocument/2006/relationships/footer" Target="footer10.xml"/><Relationship Id="rId47" Type="http://schemas.openxmlformats.org/officeDocument/2006/relationships/header" Target="header19.xml"/><Relationship Id="rId50"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6.xml"/><Relationship Id="rId33" Type="http://schemas.openxmlformats.org/officeDocument/2006/relationships/image" Target="media/image8.png"/><Relationship Id="rId38" Type="http://schemas.openxmlformats.org/officeDocument/2006/relationships/footer" Target="footer9.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9.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7.png"/><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6.xml"/><Relationship Id="rId48"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unece.org/transport/vehicle-regulations/wp29/resolutions" TargetMode="External"/><Relationship Id="rId1" Type="http://schemas.openxmlformats.org/officeDocument/2006/relationships/hyperlink" Target="https://unece.org/transport/vehicle-regulations/wp29/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9F095-2039-4768-99A4-C43BF0ECAEE0}">
  <ds:schemaRefs>
    <ds:schemaRef ds:uri="http://schemas.openxmlformats.org/officeDocument/2006/bibliography"/>
  </ds:schemaRefs>
</ds:datastoreItem>
</file>

<file path=customXml/itemProps2.xml><?xml version="1.0" encoding="utf-8"?>
<ds:datastoreItem xmlns:ds="http://schemas.openxmlformats.org/officeDocument/2006/customXml" ds:itemID="{C8F6B241-00B0-490B-9FB3-97E5368426A7}">
  <ds:schemaRefs>
    <ds:schemaRef ds:uri="http://schemas.microsoft.com/sharepoint/v3/contenttype/forms"/>
  </ds:schemaRefs>
</ds:datastoreItem>
</file>

<file path=customXml/itemProps3.xml><?xml version="1.0" encoding="utf-8"?>
<ds:datastoreItem xmlns:ds="http://schemas.openxmlformats.org/officeDocument/2006/customXml" ds:itemID="{5269ADC1-62FF-4B36-B945-5ADF6DEAB028}">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3549ED2F-97C5-46C9-9C3F-81D3586C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8481</Words>
  <Characters>44695</Characters>
  <Application>Microsoft Office Word</Application>
  <DocSecurity>0</DocSecurity>
  <Lines>1146</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52448</CharactersWithSpaces>
  <SharedDoc>false</SharedDoc>
  <HLinks>
    <vt:vector size="144" baseType="variant">
      <vt:variant>
        <vt:i4>1507384</vt:i4>
      </vt:variant>
      <vt:variant>
        <vt:i4>125</vt:i4>
      </vt:variant>
      <vt:variant>
        <vt:i4>0</vt:i4>
      </vt:variant>
      <vt:variant>
        <vt:i4>5</vt:i4>
      </vt:variant>
      <vt:variant>
        <vt:lpwstr/>
      </vt:variant>
      <vt:variant>
        <vt:lpwstr>_Toc408307440</vt:lpwstr>
      </vt:variant>
      <vt:variant>
        <vt:i4>1048632</vt:i4>
      </vt:variant>
      <vt:variant>
        <vt:i4>119</vt:i4>
      </vt:variant>
      <vt:variant>
        <vt:i4>0</vt:i4>
      </vt:variant>
      <vt:variant>
        <vt:i4>5</vt:i4>
      </vt:variant>
      <vt:variant>
        <vt:lpwstr/>
      </vt:variant>
      <vt:variant>
        <vt:lpwstr>_Toc408307436</vt:lpwstr>
      </vt:variant>
      <vt:variant>
        <vt:i4>1048632</vt:i4>
      </vt:variant>
      <vt:variant>
        <vt:i4>113</vt:i4>
      </vt:variant>
      <vt:variant>
        <vt:i4>0</vt:i4>
      </vt:variant>
      <vt:variant>
        <vt:i4>5</vt:i4>
      </vt:variant>
      <vt:variant>
        <vt:lpwstr/>
      </vt:variant>
      <vt:variant>
        <vt:lpwstr>_Toc408307434</vt:lpwstr>
      </vt:variant>
      <vt:variant>
        <vt:i4>1048632</vt:i4>
      </vt:variant>
      <vt:variant>
        <vt:i4>107</vt:i4>
      </vt:variant>
      <vt:variant>
        <vt:i4>0</vt:i4>
      </vt:variant>
      <vt:variant>
        <vt:i4>5</vt:i4>
      </vt:variant>
      <vt:variant>
        <vt:lpwstr/>
      </vt:variant>
      <vt:variant>
        <vt:lpwstr>_Toc408307432</vt:lpwstr>
      </vt:variant>
      <vt:variant>
        <vt:i4>1048632</vt:i4>
      </vt:variant>
      <vt:variant>
        <vt:i4>101</vt:i4>
      </vt:variant>
      <vt:variant>
        <vt:i4>0</vt:i4>
      </vt:variant>
      <vt:variant>
        <vt:i4>5</vt:i4>
      </vt:variant>
      <vt:variant>
        <vt:lpwstr/>
      </vt:variant>
      <vt:variant>
        <vt:lpwstr>_Toc408307430</vt:lpwstr>
      </vt:variant>
      <vt:variant>
        <vt:i4>1114168</vt:i4>
      </vt:variant>
      <vt:variant>
        <vt:i4>95</vt:i4>
      </vt:variant>
      <vt:variant>
        <vt:i4>0</vt:i4>
      </vt:variant>
      <vt:variant>
        <vt:i4>5</vt:i4>
      </vt:variant>
      <vt:variant>
        <vt:lpwstr/>
      </vt:variant>
      <vt:variant>
        <vt:lpwstr>_Toc408307428</vt:lpwstr>
      </vt:variant>
      <vt:variant>
        <vt:i4>1114168</vt:i4>
      </vt:variant>
      <vt:variant>
        <vt:i4>89</vt:i4>
      </vt:variant>
      <vt:variant>
        <vt:i4>0</vt:i4>
      </vt:variant>
      <vt:variant>
        <vt:i4>5</vt:i4>
      </vt:variant>
      <vt:variant>
        <vt:lpwstr/>
      </vt:variant>
      <vt:variant>
        <vt:lpwstr>_Toc408307426</vt:lpwstr>
      </vt:variant>
      <vt:variant>
        <vt:i4>1114168</vt:i4>
      </vt:variant>
      <vt:variant>
        <vt:i4>83</vt:i4>
      </vt:variant>
      <vt:variant>
        <vt:i4>0</vt:i4>
      </vt:variant>
      <vt:variant>
        <vt:i4>5</vt:i4>
      </vt:variant>
      <vt:variant>
        <vt:lpwstr/>
      </vt:variant>
      <vt:variant>
        <vt:lpwstr>_Toc408307424</vt:lpwstr>
      </vt:variant>
      <vt:variant>
        <vt:i4>1114168</vt:i4>
      </vt:variant>
      <vt:variant>
        <vt:i4>77</vt:i4>
      </vt:variant>
      <vt:variant>
        <vt:i4>0</vt:i4>
      </vt:variant>
      <vt:variant>
        <vt:i4>5</vt:i4>
      </vt:variant>
      <vt:variant>
        <vt:lpwstr/>
      </vt:variant>
      <vt:variant>
        <vt:lpwstr>_Toc408307422</vt:lpwstr>
      </vt:variant>
      <vt:variant>
        <vt:i4>1114168</vt:i4>
      </vt:variant>
      <vt:variant>
        <vt:i4>74</vt:i4>
      </vt:variant>
      <vt:variant>
        <vt:i4>0</vt:i4>
      </vt:variant>
      <vt:variant>
        <vt:i4>5</vt:i4>
      </vt:variant>
      <vt:variant>
        <vt:lpwstr/>
      </vt:variant>
      <vt:variant>
        <vt:lpwstr>_Toc408307421</vt:lpwstr>
      </vt:variant>
      <vt:variant>
        <vt:i4>1114168</vt:i4>
      </vt:variant>
      <vt:variant>
        <vt:i4>68</vt:i4>
      </vt:variant>
      <vt:variant>
        <vt:i4>0</vt:i4>
      </vt:variant>
      <vt:variant>
        <vt:i4>5</vt:i4>
      </vt:variant>
      <vt:variant>
        <vt:lpwstr/>
      </vt:variant>
      <vt:variant>
        <vt:lpwstr>_Toc408307420</vt:lpwstr>
      </vt:variant>
      <vt:variant>
        <vt:i4>1179704</vt:i4>
      </vt:variant>
      <vt:variant>
        <vt:i4>65</vt:i4>
      </vt:variant>
      <vt:variant>
        <vt:i4>0</vt:i4>
      </vt:variant>
      <vt:variant>
        <vt:i4>5</vt:i4>
      </vt:variant>
      <vt:variant>
        <vt:lpwstr/>
      </vt:variant>
      <vt:variant>
        <vt:lpwstr>_Toc408307419</vt:lpwstr>
      </vt:variant>
      <vt:variant>
        <vt:i4>1179704</vt:i4>
      </vt:variant>
      <vt:variant>
        <vt:i4>59</vt:i4>
      </vt:variant>
      <vt:variant>
        <vt:i4>0</vt:i4>
      </vt:variant>
      <vt:variant>
        <vt:i4>5</vt:i4>
      </vt:variant>
      <vt:variant>
        <vt:lpwstr/>
      </vt:variant>
      <vt:variant>
        <vt:lpwstr>_Toc408307418</vt:lpwstr>
      </vt:variant>
      <vt:variant>
        <vt:i4>1179704</vt:i4>
      </vt:variant>
      <vt:variant>
        <vt:i4>53</vt:i4>
      </vt:variant>
      <vt:variant>
        <vt:i4>0</vt:i4>
      </vt:variant>
      <vt:variant>
        <vt:i4>5</vt:i4>
      </vt:variant>
      <vt:variant>
        <vt:lpwstr/>
      </vt:variant>
      <vt:variant>
        <vt:lpwstr>_Toc408307417</vt:lpwstr>
      </vt:variant>
      <vt:variant>
        <vt:i4>1179704</vt:i4>
      </vt:variant>
      <vt:variant>
        <vt:i4>47</vt:i4>
      </vt:variant>
      <vt:variant>
        <vt:i4>0</vt:i4>
      </vt:variant>
      <vt:variant>
        <vt:i4>5</vt:i4>
      </vt:variant>
      <vt:variant>
        <vt:lpwstr/>
      </vt:variant>
      <vt:variant>
        <vt:lpwstr>_Toc408307416</vt:lpwstr>
      </vt:variant>
      <vt:variant>
        <vt:i4>1179704</vt:i4>
      </vt:variant>
      <vt:variant>
        <vt:i4>41</vt:i4>
      </vt:variant>
      <vt:variant>
        <vt:i4>0</vt:i4>
      </vt:variant>
      <vt:variant>
        <vt:i4>5</vt:i4>
      </vt:variant>
      <vt:variant>
        <vt:lpwstr/>
      </vt:variant>
      <vt:variant>
        <vt:lpwstr>_Toc408307415</vt:lpwstr>
      </vt:variant>
      <vt:variant>
        <vt:i4>1179704</vt:i4>
      </vt:variant>
      <vt:variant>
        <vt:i4>35</vt:i4>
      </vt:variant>
      <vt:variant>
        <vt:i4>0</vt:i4>
      </vt:variant>
      <vt:variant>
        <vt:i4>5</vt:i4>
      </vt:variant>
      <vt:variant>
        <vt:lpwstr/>
      </vt:variant>
      <vt:variant>
        <vt:lpwstr>_Toc408307414</vt:lpwstr>
      </vt:variant>
      <vt:variant>
        <vt:i4>1179704</vt:i4>
      </vt:variant>
      <vt:variant>
        <vt:i4>29</vt:i4>
      </vt:variant>
      <vt:variant>
        <vt:i4>0</vt:i4>
      </vt:variant>
      <vt:variant>
        <vt:i4>5</vt:i4>
      </vt:variant>
      <vt:variant>
        <vt:lpwstr/>
      </vt:variant>
      <vt:variant>
        <vt:lpwstr>_Toc408307413</vt:lpwstr>
      </vt:variant>
      <vt:variant>
        <vt:i4>1179704</vt:i4>
      </vt:variant>
      <vt:variant>
        <vt:i4>23</vt:i4>
      </vt:variant>
      <vt:variant>
        <vt:i4>0</vt:i4>
      </vt:variant>
      <vt:variant>
        <vt:i4>5</vt:i4>
      </vt:variant>
      <vt:variant>
        <vt:lpwstr/>
      </vt:variant>
      <vt:variant>
        <vt:lpwstr>_Toc408307412</vt:lpwstr>
      </vt:variant>
      <vt:variant>
        <vt:i4>1179704</vt:i4>
      </vt:variant>
      <vt:variant>
        <vt:i4>17</vt:i4>
      </vt:variant>
      <vt:variant>
        <vt:i4>0</vt:i4>
      </vt:variant>
      <vt:variant>
        <vt:i4>5</vt:i4>
      </vt:variant>
      <vt:variant>
        <vt:lpwstr/>
      </vt:variant>
      <vt:variant>
        <vt:lpwstr>_Toc408307411</vt:lpwstr>
      </vt:variant>
      <vt:variant>
        <vt:i4>1179704</vt:i4>
      </vt:variant>
      <vt:variant>
        <vt:i4>11</vt:i4>
      </vt:variant>
      <vt:variant>
        <vt:i4>0</vt:i4>
      </vt:variant>
      <vt:variant>
        <vt:i4>5</vt:i4>
      </vt:variant>
      <vt:variant>
        <vt:lpwstr/>
      </vt:variant>
      <vt:variant>
        <vt:lpwstr>_Toc408307410</vt:lpwstr>
      </vt:variant>
      <vt:variant>
        <vt:i4>1245240</vt:i4>
      </vt:variant>
      <vt:variant>
        <vt:i4>5</vt:i4>
      </vt:variant>
      <vt:variant>
        <vt:i4>0</vt:i4>
      </vt:variant>
      <vt:variant>
        <vt:i4>5</vt:i4>
      </vt:variant>
      <vt:variant>
        <vt:lpwstr/>
      </vt:variant>
      <vt:variant>
        <vt:lpwstr>_Toc408307409</vt:lpwstr>
      </vt:variant>
      <vt:variant>
        <vt:i4>1245240</vt:i4>
      </vt:variant>
      <vt:variant>
        <vt:i4>2</vt:i4>
      </vt:variant>
      <vt:variant>
        <vt:i4>0</vt:i4>
      </vt:variant>
      <vt:variant>
        <vt:i4>5</vt:i4>
      </vt:variant>
      <vt:variant>
        <vt:lpwstr/>
      </vt:variant>
      <vt:variant>
        <vt:lpwstr>_Toc408307406</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ECE/TRANS/WP.29/GRSG/2025/51</dc:title>
  <dc:subject>2512006</dc:subject>
  <dc:creator/>
  <cp:keywords/>
  <dc:description/>
  <cp:lastModifiedBy/>
  <cp:revision>1</cp:revision>
  <dcterms:created xsi:type="dcterms:W3CDTF">2025-10-07T14:13:00Z</dcterms:created>
  <dcterms:modified xsi:type="dcterms:W3CDTF">2025-10-07T14:13:00Z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