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D5CD1" w14:paraId="0248A4CA" w14:textId="77777777">
        <w:trPr>
          <w:cantSplit/>
          <w:trHeight w:hRule="exact" w:val="851"/>
        </w:trPr>
        <w:tc>
          <w:tcPr>
            <w:tcW w:w="1276" w:type="dxa"/>
            <w:tcBorders>
              <w:bottom w:val="single" w:sz="4" w:space="0" w:color="auto"/>
            </w:tcBorders>
            <w:vAlign w:val="bottom"/>
          </w:tcPr>
          <w:p w14:paraId="7BD4A4AF" w14:textId="026A9BA3" w:rsidR="007D5CD1" w:rsidRDefault="007D5CD1">
            <w:pPr>
              <w:spacing w:after="80"/>
              <w:jc w:val="center"/>
            </w:pPr>
          </w:p>
        </w:tc>
        <w:tc>
          <w:tcPr>
            <w:tcW w:w="2268" w:type="dxa"/>
            <w:tcBorders>
              <w:bottom w:val="single" w:sz="4" w:space="0" w:color="auto"/>
            </w:tcBorders>
            <w:vAlign w:val="bottom"/>
          </w:tcPr>
          <w:p w14:paraId="27BECF34" w14:textId="77777777" w:rsidR="007D5CD1" w:rsidRDefault="00746A4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E1FBAA8" w14:textId="24985B02" w:rsidR="007D5CD1" w:rsidRDefault="00746A41">
            <w:pPr>
              <w:jc w:val="right"/>
            </w:pPr>
            <w:r>
              <w:rPr>
                <w:sz w:val="40"/>
              </w:rPr>
              <w:t>ECE</w:t>
            </w:r>
            <w:r>
              <w:t>/TRANS/WP.29/GRE/202</w:t>
            </w:r>
            <w:r w:rsidR="00CD26B1">
              <w:t>6</w:t>
            </w:r>
            <w:r>
              <w:t>/</w:t>
            </w:r>
            <w:r w:rsidR="00C34A51">
              <w:t>13</w:t>
            </w:r>
          </w:p>
        </w:tc>
      </w:tr>
      <w:tr w:rsidR="007D5CD1" w14:paraId="293035C1" w14:textId="77777777">
        <w:trPr>
          <w:cantSplit/>
          <w:trHeight w:hRule="exact" w:val="2835"/>
        </w:trPr>
        <w:tc>
          <w:tcPr>
            <w:tcW w:w="1276" w:type="dxa"/>
            <w:tcBorders>
              <w:top w:val="single" w:sz="4" w:space="0" w:color="auto"/>
              <w:bottom w:val="single" w:sz="12" w:space="0" w:color="auto"/>
            </w:tcBorders>
          </w:tcPr>
          <w:p w14:paraId="37E6801F" w14:textId="77777777" w:rsidR="007D5CD1" w:rsidRDefault="00746A41">
            <w:pPr>
              <w:spacing w:before="120"/>
            </w:pPr>
            <w:r>
              <w:rPr>
                <w:noProof/>
                <w:lang w:val="de-DE" w:eastAsia="de-DE"/>
              </w:rPr>
              <w:drawing>
                <wp:inline distT="0" distB="0" distL="0" distR="0" wp14:anchorId="31AE79F8" wp14:editId="0D89F92A">
                  <wp:extent cx="716915" cy="592455"/>
                  <wp:effectExtent l="0" t="0" r="6985" b="0"/>
                  <wp:docPr id="14"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0CDFB95" w14:textId="6C6E1794" w:rsidR="007D5CD1" w:rsidRDefault="005625E8">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9395733" w14:textId="77777777" w:rsidR="007D5CD1" w:rsidRDefault="00746A41">
            <w:pPr>
              <w:spacing w:before="240" w:line="240" w:lineRule="exact"/>
            </w:pPr>
            <w:r>
              <w:t>Distr.: General</w:t>
            </w:r>
          </w:p>
          <w:p w14:paraId="47D311B9" w14:textId="767A8982" w:rsidR="007D5CD1" w:rsidRDefault="00C34A51">
            <w:pPr>
              <w:spacing w:line="240" w:lineRule="exact"/>
            </w:pPr>
            <w:r>
              <w:t>10 February 2</w:t>
            </w:r>
            <w:r w:rsidR="0031643C">
              <w:t>0</w:t>
            </w:r>
            <w:r>
              <w:t>26</w:t>
            </w:r>
          </w:p>
          <w:p w14:paraId="075BCA04" w14:textId="77777777" w:rsidR="007D5CD1" w:rsidRDefault="007D5CD1">
            <w:pPr>
              <w:spacing w:line="240" w:lineRule="exact"/>
            </w:pPr>
          </w:p>
          <w:p w14:paraId="6761ACD4" w14:textId="77777777" w:rsidR="007D5CD1" w:rsidRDefault="00746A41">
            <w:pPr>
              <w:spacing w:line="240" w:lineRule="exact"/>
            </w:pPr>
            <w:r>
              <w:t>Original: English</w:t>
            </w:r>
          </w:p>
        </w:tc>
      </w:tr>
    </w:tbl>
    <w:p w14:paraId="398B06CE" w14:textId="77777777" w:rsidR="007D5CD1" w:rsidRDefault="00746A41">
      <w:pPr>
        <w:spacing w:before="120"/>
        <w:rPr>
          <w:b/>
          <w:sz w:val="28"/>
          <w:szCs w:val="28"/>
        </w:rPr>
      </w:pPr>
      <w:r>
        <w:rPr>
          <w:b/>
          <w:sz w:val="28"/>
          <w:szCs w:val="28"/>
        </w:rPr>
        <w:t>Economic Commission for Europe</w:t>
      </w:r>
    </w:p>
    <w:p w14:paraId="2590D093" w14:textId="77777777" w:rsidR="007D5CD1" w:rsidRDefault="00746A41">
      <w:pPr>
        <w:spacing w:before="120"/>
        <w:rPr>
          <w:sz w:val="28"/>
          <w:szCs w:val="28"/>
        </w:rPr>
      </w:pPr>
      <w:r>
        <w:rPr>
          <w:sz w:val="28"/>
          <w:szCs w:val="28"/>
        </w:rPr>
        <w:t>Inland Transport Committee</w:t>
      </w:r>
    </w:p>
    <w:p w14:paraId="3F9E52AC" w14:textId="77777777" w:rsidR="007D5CD1" w:rsidRDefault="00746A41">
      <w:pPr>
        <w:spacing w:before="120"/>
        <w:rPr>
          <w:b/>
          <w:sz w:val="24"/>
          <w:szCs w:val="24"/>
        </w:rPr>
      </w:pPr>
      <w:r>
        <w:rPr>
          <w:b/>
          <w:sz w:val="24"/>
          <w:szCs w:val="24"/>
        </w:rPr>
        <w:t>World Forum for Harmonization of Vehicle Regulations</w:t>
      </w:r>
    </w:p>
    <w:p w14:paraId="37D65DF6" w14:textId="77777777" w:rsidR="007D5CD1" w:rsidRDefault="00746A41">
      <w:pPr>
        <w:spacing w:before="120" w:after="120"/>
        <w:rPr>
          <w:b/>
          <w:bCs/>
        </w:rPr>
      </w:pPr>
      <w:r>
        <w:rPr>
          <w:b/>
          <w:bCs/>
        </w:rPr>
        <w:t>Working Party on Lighting and Light-Signalling</w:t>
      </w:r>
    </w:p>
    <w:p w14:paraId="35DF792A" w14:textId="6143FA72" w:rsidR="007D5CD1" w:rsidRPr="005979FA" w:rsidRDefault="005979FA">
      <w:pPr>
        <w:ind w:right="1134"/>
        <w:rPr>
          <w:b/>
        </w:rPr>
      </w:pPr>
      <w:r>
        <w:rPr>
          <w:rFonts w:hint="eastAsia"/>
          <w:b/>
          <w:color w:val="000000" w:themeColor="text1"/>
          <w:lang w:eastAsia="ja-JP"/>
        </w:rPr>
        <w:t>N</w:t>
      </w:r>
      <w:r w:rsidRPr="00142655">
        <w:rPr>
          <w:b/>
          <w:color w:val="000000" w:themeColor="text1"/>
          <w:lang w:eastAsia="ja-JP"/>
        </w:rPr>
        <w:t>inet</w:t>
      </w:r>
      <w:r>
        <w:rPr>
          <w:b/>
          <w:color w:val="000000" w:themeColor="text1"/>
          <w:lang w:eastAsia="ja-JP"/>
        </w:rPr>
        <w:t>y-fourth</w:t>
      </w:r>
      <w:r w:rsidRPr="00A868B6">
        <w:rPr>
          <w:b/>
          <w:color w:val="000000" w:themeColor="text1"/>
        </w:rPr>
        <w:t xml:space="preserve"> </w:t>
      </w:r>
      <w:r w:rsidRPr="005979FA">
        <w:rPr>
          <w:b/>
        </w:rPr>
        <w:t>session</w:t>
      </w:r>
    </w:p>
    <w:p w14:paraId="59380F15" w14:textId="78B62068" w:rsidR="007D5CD1" w:rsidRDefault="00746A41">
      <w:pPr>
        <w:ind w:right="1134"/>
      </w:pPr>
      <w:r w:rsidRPr="005979FA">
        <w:t xml:space="preserve">Geneva, </w:t>
      </w:r>
      <w:r w:rsidR="00EE6E78">
        <w:t>2</w:t>
      </w:r>
      <w:r w:rsidR="00E650D1">
        <w:t>7-30</w:t>
      </w:r>
      <w:r>
        <w:t xml:space="preserve"> </w:t>
      </w:r>
      <w:r w:rsidR="005979FA">
        <w:t>April</w:t>
      </w:r>
      <w:r>
        <w:t xml:space="preserve"> 20</w:t>
      </w:r>
      <w:r w:rsidR="005979FA">
        <w:t>26</w:t>
      </w:r>
    </w:p>
    <w:p w14:paraId="56A775C4" w14:textId="21C24197" w:rsidR="007D5CD1" w:rsidRDefault="00746A41">
      <w:pPr>
        <w:ind w:right="1134"/>
        <w:rPr>
          <w:bCs/>
        </w:rPr>
      </w:pPr>
      <w:r w:rsidRPr="006F5CC0">
        <w:rPr>
          <w:bCs/>
        </w:rPr>
        <w:t xml:space="preserve">Item </w:t>
      </w:r>
      <w:r w:rsidR="0031643C" w:rsidRPr="006F5CC0">
        <w:rPr>
          <w:bCs/>
        </w:rPr>
        <w:t xml:space="preserve">7 (b) </w:t>
      </w:r>
      <w:r>
        <w:rPr>
          <w:bCs/>
        </w:rPr>
        <w:t>of the provisional agenda</w:t>
      </w:r>
    </w:p>
    <w:p w14:paraId="2B7F7924" w14:textId="77777777" w:rsidR="005B751C" w:rsidRPr="00486E63" w:rsidRDefault="005B751C" w:rsidP="005B751C">
      <w:pPr>
        <w:ind w:right="1467"/>
        <w:jc w:val="both"/>
        <w:rPr>
          <w:b/>
          <w:bCs/>
          <w:lang w:val="fr-CH"/>
        </w:rPr>
      </w:pPr>
      <w:proofErr w:type="spellStart"/>
      <w:r w:rsidRPr="00486E63">
        <w:rPr>
          <w:b/>
          <w:bCs/>
          <w:lang w:val="fr-CH"/>
        </w:rPr>
        <w:t>Device</w:t>
      </w:r>
      <w:proofErr w:type="spellEnd"/>
      <w:r w:rsidRPr="00486E63">
        <w:rPr>
          <w:b/>
          <w:bCs/>
          <w:lang w:val="fr-CH"/>
        </w:rPr>
        <w:t xml:space="preserve"> UN </w:t>
      </w:r>
      <w:proofErr w:type="spellStart"/>
      <w:proofErr w:type="gramStart"/>
      <w:r w:rsidRPr="00486E63">
        <w:rPr>
          <w:b/>
          <w:bCs/>
          <w:lang w:val="fr-CH"/>
        </w:rPr>
        <w:t>Regulations</w:t>
      </w:r>
      <w:proofErr w:type="spellEnd"/>
      <w:r w:rsidRPr="00486E63">
        <w:rPr>
          <w:b/>
          <w:bCs/>
          <w:lang w:val="fr-CH"/>
        </w:rPr>
        <w:t>:</w:t>
      </w:r>
      <w:proofErr w:type="gramEnd"/>
      <w:r w:rsidRPr="00486E63">
        <w:rPr>
          <w:b/>
          <w:bCs/>
          <w:lang w:val="fr-CH"/>
        </w:rPr>
        <w:t xml:space="preserve"> </w:t>
      </w:r>
    </w:p>
    <w:p w14:paraId="715DB193" w14:textId="36161D85" w:rsidR="007D5CD1" w:rsidRPr="00486E63" w:rsidRDefault="005B751C" w:rsidP="005B751C">
      <w:pPr>
        <w:ind w:right="1467"/>
        <w:jc w:val="both"/>
        <w:rPr>
          <w:b/>
          <w:bCs/>
          <w:lang w:val="fr-CH"/>
        </w:rPr>
      </w:pPr>
      <w:r w:rsidRPr="00486E63">
        <w:rPr>
          <w:b/>
          <w:bCs/>
          <w:lang w:val="fr-CH"/>
        </w:rPr>
        <w:t xml:space="preserve">UN </w:t>
      </w:r>
      <w:proofErr w:type="spellStart"/>
      <w:r w:rsidRPr="00486E63">
        <w:rPr>
          <w:b/>
          <w:bCs/>
          <w:lang w:val="fr-CH"/>
        </w:rPr>
        <w:t>Regulation</w:t>
      </w:r>
      <w:proofErr w:type="spellEnd"/>
      <w:r w:rsidRPr="00486E63">
        <w:rPr>
          <w:b/>
          <w:bCs/>
          <w:lang w:val="fr-CH"/>
        </w:rPr>
        <w:t xml:space="preserve"> No. 149 (Road Illumination </w:t>
      </w:r>
      <w:proofErr w:type="spellStart"/>
      <w:r w:rsidRPr="00486E63">
        <w:rPr>
          <w:b/>
          <w:bCs/>
          <w:lang w:val="fr-CH"/>
        </w:rPr>
        <w:t>Devices</w:t>
      </w:r>
      <w:proofErr w:type="spellEnd"/>
      <w:r w:rsidRPr="00486E63">
        <w:rPr>
          <w:b/>
          <w:bCs/>
          <w:lang w:val="fr-CH"/>
        </w:rPr>
        <w:t>)</w:t>
      </w:r>
    </w:p>
    <w:p w14:paraId="32723848" w14:textId="29B0322D" w:rsidR="007D5CD1" w:rsidRDefault="00746A41">
      <w:pPr>
        <w:pStyle w:val="HChG"/>
      </w:pPr>
      <w:r w:rsidRPr="00486E63">
        <w:rPr>
          <w:lang w:val="fr-CH"/>
        </w:rPr>
        <w:tab/>
      </w:r>
      <w:r w:rsidRPr="00486E63">
        <w:rPr>
          <w:lang w:val="fr-CH"/>
        </w:rPr>
        <w:tab/>
      </w:r>
      <w:r w:rsidR="005979FA">
        <w:t xml:space="preserve">Proposal for a Supplement to the </w:t>
      </w:r>
      <w:r w:rsidR="00300467">
        <w:t xml:space="preserve">00 and </w:t>
      </w:r>
      <w:r w:rsidR="00EE6E78">
        <w:t>0</w:t>
      </w:r>
      <w:r w:rsidR="00250617">
        <w:t>1</w:t>
      </w:r>
      <w:r w:rsidR="00DE2B84">
        <w:t xml:space="preserve"> </w:t>
      </w:r>
      <w:r w:rsidR="005979FA">
        <w:t xml:space="preserve">series of amendments to </w:t>
      </w:r>
      <w:r>
        <w:t xml:space="preserve">UN Regulation No. </w:t>
      </w:r>
      <w:r w:rsidR="00250617">
        <w:t>1</w:t>
      </w:r>
      <w:r w:rsidR="00EE6E78">
        <w:t>4</w:t>
      </w:r>
      <w:r w:rsidR="00250617">
        <w:t>9</w:t>
      </w:r>
    </w:p>
    <w:p w14:paraId="62E600F0" w14:textId="497F77AA" w:rsidR="007D5CD1" w:rsidRDefault="00746A41">
      <w:pPr>
        <w:pStyle w:val="H1G"/>
        <w:rPr>
          <w:szCs w:val="24"/>
        </w:rPr>
      </w:pPr>
      <w:r>
        <w:tab/>
      </w:r>
      <w:r>
        <w:tab/>
        <w:t>Submitted by the</w:t>
      </w:r>
      <w:r w:rsidR="00EE6E78" w:rsidRPr="00EE6E78">
        <w:rPr>
          <w:szCs w:val="24"/>
        </w:rPr>
        <w:t xml:space="preserve"> </w:t>
      </w:r>
      <w:r w:rsidR="00EE6E78" w:rsidRPr="001A13D4">
        <w:rPr>
          <w:szCs w:val="24"/>
        </w:rPr>
        <w:t>expert</w:t>
      </w:r>
      <w:r w:rsidR="00EE6E78">
        <w:rPr>
          <w:szCs w:val="24"/>
        </w:rPr>
        <w:t>s</w:t>
      </w:r>
      <w:r w:rsidR="00EE6E78" w:rsidRPr="001A13D4">
        <w:rPr>
          <w:szCs w:val="24"/>
        </w:rPr>
        <w:t xml:space="preserve"> from </w:t>
      </w:r>
      <w:r w:rsidR="00EE6E78">
        <w:rPr>
          <w:szCs w:val="24"/>
        </w:rPr>
        <w:t>T</w:t>
      </w:r>
      <w:r w:rsidR="00EE6E78" w:rsidRPr="001A13D4">
        <w:rPr>
          <w:szCs w:val="24"/>
        </w:rPr>
        <w:t>he International Automotive Lighting and Light</w:t>
      </w:r>
      <w:r w:rsidR="00EE6E78">
        <w:rPr>
          <w:szCs w:val="24"/>
        </w:rPr>
        <w:t>-</w:t>
      </w:r>
      <w:r w:rsidR="00EE6E78" w:rsidRPr="001A13D4">
        <w:rPr>
          <w:szCs w:val="24"/>
        </w:rPr>
        <w:t>Signalling Expert Group</w:t>
      </w:r>
      <w:r>
        <w:footnoteReference w:customMarkFollows="1" w:id="2"/>
        <w:t>*</w:t>
      </w:r>
      <w:r>
        <w:rPr>
          <w:szCs w:val="24"/>
        </w:rPr>
        <w:t xml:space="preserve"> </w:t>
      </w:r>
    </w:p>
    <w:p w14:paraId="2249CA2F" w14:textId="3E818167" w:rsidR="00FC151A" w:rsidRDefault="00EE6E78">
      <w:pPr>
        <w:pStyle w:val="SingleTxtG"/>
        <w:tabs>
          <w:tab w:val="left" w:pos="8505"/>
        </w:tabs>
        <w:ind w:firstLine="567"/>
        <w:rPr>
          <w:lang w:val="en-US"/>
        </w:rPr>
      </w:pPr>
      <w:r>
        <w:t xml:space="preserve">The text reproduced below was prepared by </w:t>
      </w:r>
      <w:r w:rsidRPr="00EC30B1">
        <w:t>the expert</w:t>
      </w:r>
      <w:r>
        <w:t>s</w:t>
      </w:r>
      <w:r w:rsidRPr="00EC30B1">
        <w:t xml:space="preserve"> from the International Automotive Lighting and Ligh</w:t>
      </w:r>
      <w:r>
        <w:t xml:space="preserve">t-Signalling Expert Group (GTB) with the aim </w:t>
      </w:r>
      <w:r w:rsidR="00EA0555">
        <w:t xml:space="preserve">to </w:t>
      </w:r>
      <w:r w:rsidR="00300467">
        <w:t xml:space="preserve">correct the </w:t>
      </w:r>
      <w:r w:rsidR="006F5CC0">
        <w:t>conformity of production (</w:t>
      </w:r>
      <w:r w:rsidR="00300467">
        <w:t>CoP</w:t>
      </w:r>
      <w:r w:rsidR="006F5CC0">
        <w:t>)</w:t>
      </w:r>
      <w:r w:rsidR="00300467">
        <w:t xml:space="preserve"> values</w:t>
      </w:r>
      <w:r w:rsidR="000B320C">
        <w:t>.</w:t>
      </w:r>
      <w:r>
        <w:t xml:space="preserve"> </w:t>
      </w:r>
      <w:r w:rsidRPr="00AA18F7">
        <w:t>The</w:t>
      </w:r>
      <w:r>
        <w:t xml:space="preserve"> proposed</w:t>
      </w:r>
      <w:r w:rsidRPr="00AA18F7">
        <w:t xml:space="preserve"> modifications to the current text of the </w:t>
      </w:r>
      <w:r>
        <w:t xml:space="preserve">UN </w:t>
      </w:r>
      <w:r w:rsidRPr="00AA18F7">
        <w:t>Regulation</w:t>
      </w:r>
      <w:r>
        <w:t>s</w:t>
      </w:r>
      <w:r w:rsidRPr="00AA18F7">
        <w:t xml:space="preserve"> are marked in bold for new or strikethrough for deleted characters</w:t>
      </w:r>
      <w:r w:rsidR="00FC151A">
        <w:t>.</w:t>
      </w:r>
    </w:p>
    <w:p w14:paraId="2CBEEEC6" w14:textId="3D7D146C" w:rsidR="007D5CD1" w:rsidRDefault="007D5CD1">
      <w:pPr>
        <w:pStyle w:val="SingleTxtG"/>
        <w:tabs>
          <w:tab w:val="left" w:pos="8505"/>
        </w:tabs>
        <w:ind w:firstLine="567"/>
        <w:rPr>
          <w:b/>
          <w:bCs/>
        </w:rPr>
      </w:pPr>
    </w:p>
    <w:p w14:paraId="33DAF7E0" w14:textId="77777777" w:rsidR="007D5CD1" w:rsidRDefault="007D5CD1">
      <w:pPr>
        <w:rPr>
          <w:lang w:val="en-US"/>
        </w:rPr>
        <w:sectPr w:rsidR="007D5CD1" w:rsidSect="007E403F">
          <w:footerReference w:type="even" r:id="rId12"/>
          <w:footerReference w:type="default" r:id="rId13"/>
          <w:footerReference w:type="first" r:id="rId14"/>
          <w:pgSz w:w="11907" w:h="16840" w:code="9"/>
          <w:pgMar w:top="1418" w:right="1134" w:bottom="1134" w:left="1134" w:header="851" w:footer="567" w:gutter="0"/>
          <w:cols w:space="720"/>
          <w:docGrid w:linePitch="272"/>
        </w:sectPr>
      </w:pPr>
    </w:p>
    <w:p w14:paraId="72640CF6" w14:textId="75287BD7" w:rsidR="007D5CD1" w:rsidRPr="007E403F" w:rsidRDefault="00746A41" w:rsidP="009E0E5C">
      <w:pPr>
        <w:pStyle w:val="H1G"/>
        <w:ind w:hanging="567"/>
        <w:rPr>
          <w:sz w:val="28"/>
          <w:szCs w:val="28"/>
        </w:rPr>
      </w:pPr>
      <w:r w:rsidRPr="007E403F">
        <w:rPr>
          <w:sz w:val="28"/>
          <w:szCs w:val="28"/>
        </w:rPr>
        <w:lastRenderedPageBreak/>
        <w:tab/>
        <w:t>I.</w:t>
      </w:r>
      <w:r w:rsidRPr="007E403F">
        <w:rPr>
          <w:sz w:val="28"/>
          <w:szCs w:val="28"/>
        </w:rPr>
        <w:tab/>
      </w:r>
      <w:r w:rsidRPr="007E403F">
        <w:rPr>
          <w:rFonts w:eastAsia="SimSun"/>
          <w:sz w:val="28"/>
          <w:szCs w:val="28"/>
          <w:lang w:val="en-US"/>
        </w:rPr>
        <w:t>Proposal</w:t>
      </w:r>
      <w:r w:rsidR="00EE6E78" w:rsidRPr="007E403F">
        <w:rPr>
          <w:rFonts w:eastAsia="SimSun"/>
          <w:sz w:val="28"/>
          <w:szCs w:val="28"/>
          <w:lang w:val="en-US"/>
        </w:rPr>
        <w:t xml:space="preserve"> for a Supplement to the 0</w:t>
      </w:r>
      <w:r w:rsidR="00300467" w:rsidRPr="007E403F">
        <w:rPr>
          <w:rFonts w:eastAsia="SimSun"/>
          <w:sz w:val="28"/>
          <w:szCs w:val="28"/>
          <w:lang w:val="en-US"/>
        </w:rPr>
        <w:t>0</w:t>
      </w:r>
      <w:r w:rsidR="00EE6E78" w:rsidRPr="007E403F">
        <w:rPr>
          <w:rFonts w:eastAsia="SimSun"/>
          <w:sz w:val="28"/>
          <w:szCs w:val="28"/>
          <w:lang w:val="en-US"/>
        </w:rPr>
        <w:t xml:space="preserve"> series of amendments to UN Regulation No. </w:t>
      </w:r>
      <w:r w:rsidR="00250617" w:rsidRPr="007E403F">
        <w:rPr>
          <w:rFonts w:eastAsia="SimSun"/>
          <w:sz w:val="28"/>
          <w:szCs w:val="28"/>
          <w:lang w:val="en-US"/>
        </w:rPr>
        <w:t>149</w:t>
      </w:r>
    </w:p>
    <w:p w14:paraId="734FCEEE" w14:textId="78FF2B7B"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w:t>
      </w:r>
      <w:r w:rsidRPr="00792F7B">
        <w:rPr>
          <w:rFonts w:eastAsia="Malgun Gothic" w:hint="eastAsia"/>
          <w:i/>
          <w:iCs/>
          <w:lang w:val="en-US" w:eastAsia="ko-KR"/>
        </w:rPr>
        <w:t xml:space="preserve"> 18</w:t>
      </w:r>
      <w:r w:rsidRPr="00792F7B">
        <w:rPr>
          <w:rFonts w:eastAsia="Malgun Gothic"/>
          <w:i/>
          <w:iCs/>
          <w:lang w:val="en-US" w:eastAsia="ko-KR"/>
        </w:rPr>
        <w:t>,</w:t>
      </w:r>
      <w:r w:rsidRPr="00792F7B">
        <w:rPr>
          <w:rFonts w:eastAsia="Malgun Gothic" w:hint="eastAsia"/>
          <w:i/>
          <w:iCs/>
          <w:lang w:val="en-US" w:eastAsia="ko-KR"/>
        </w:rPr>
        <w:t xml:space="preserve"> </w:t>
      </w:r>
      <w:r w:rsidRPr="009D6A46">
        <w:rPr>
          <w:rFonts w:eastAsia="Malgun Gothic" w:hint="eastAsia"/>
          <w:lang w:val="en-US" w:eastAsia="ko-KR"/>
        </w:rPr>
        <w:t>amend to read:</w:t>
      </w:r>
    </w:p>
    <w:p w14:paraId="01837008" w14:textId="78860746" w:rsidR="00792F7B" w:rsidRPr="009D6A46" w:rsidRDefault="00792F7B" w:rsidP="006E15C1">
      <w:pPr>
        <w:suppressAutoHyphens w:val="0"/>
        <w:spacing w:after="120"/>
        <w:ind w:leftChars="567" w:left="1134"/>
        <w:rPr>
          <w:rFonts w:eastAsia="Malgun Gothic"/>
          <w:lang w:val="en-US" w:eastAsia="ko-KR"/>
        </w:rPr>
      </w:pPr>
      <w:r>
        <w:rPr>
          <w:rFonts w:eastAsia="Malgun Gothic"/>
          <w:i/>
          <w:iCs/>
          <w:lang w:val="en-US" w:eastAsia="ko-KR"/>
        </w:rPr>
        <w:t>“ …</w:t>
      </w:r>
    </w:p>
    <w:tbl>
      <w:tblPr>
        <w:tblStyle w:val="TableNormal1"/>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626"/>
        <w:gridCol w:w="1811"/>
        <w:gridCol w:w="300"/>
        <w:gridCol w:w="490"/>
        <w:gridCol w:w="250"/>
        <w:gridCol w:w="250"/>
        <w:gridCol w:w="267"/>
        <w:gridCol w:w="521"/>
        <w:gridCol w:w="665"/>
        <w:gridCol w:w="739"/>
        <w:gridCol w:w="549"/>
        <w:gridCol w:w="741"/>
        <w:gridCol w:w="547"/>
        <w:gridCol w:w="741"/>
      </w:tblGrid>
      <w:tr w:rsidR="00792F7B" w:rsidRPr="00300467" w14:paraId="1E326C1A" w14:textId="77777777" w:rsidTr="002B5277">
        <w:trPr>
          <w:trHeight w:val="301"/>
        </w:trPr>
        <w:tc>
          <w:tcPr>
            <w:tcW w:w="626" w:type="dxa"/>
            <w:tcBorders>
              <w:top w:val="single" w:sz="2" w:space="0" w:color="000000"/>
              <w:left w:val="single" w:sz="2" w:space="0" w:color="000000"/>
              <w:bottom w:val="single" w:sz="2" w:space="0" w:color="000000"/>
              <w:right w:val="single" w:sz="2" w:space="0" w:color="000000"/>
            </w:tcBorders>
            <w:vAlign w:val="center"/>
          </w:tcPr>
          <w:p w14:paraId="2A6D83A7" w14:textId="77777777" w:rsidR="00792F7B" w:rsidRPr="009D6A46" w:rsidRDefault="00792F7B" w:rsidP="006E15C1">
            <w:pPr>
              <w:suppressAutoHyphens w:val="0"/>
              <w:spacing w:after="120"/>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13</w:t>
            </w:r>
          </w:p>
        </w:tc>
        <w:tc>
          <w:tcPr>
            <w:tcW w:w="1811" w:type="dxa"/>
            <w:tcBorders>
              <w:top w:val="single" w:sz="2" w:space="0" w:color="000000"/>
              <w:left w:val="single" w:sz="2" w:space="0" w:color="000000"/>
              <w:bottom w:val="single" w:sz="2" w:space="0" w:color="000000"/>
              <w:right w:val="single" w:sz="2" w:space="0" w:color="000000"/>
            </w:tcBorders>
            <w:vAlign w:val="center"/>
          </w:tcPr>
          <w:p w14:paraId="46605F9B" w14:textId="77777777" w:rsidR="00792F7B" w:rsidRPr="009D6A46" w:rsidRDefault="00792F7B" w:rsidP="006E15C1">
            <w:pPr>
              <w:suppressAutoHyphens w:val="0"/>
              <w:spacing w:after="120"/>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L</w:t>
            </w:r>
          </w:p>
        </w:tc>
        <w:tc>
          <w:tcPr>
            <w:tcW w:w="300" w:type="dxa"/>
            <w:tcBorders>
              <w:top w:val="single" w:sz="2" w:space="0" w:color="000000"/>
              <w:left w:val="single" w:sz="2" w:space="0" w:color="000000"/>
              <w:bottom w:val="single" w:sz="2" w:space="0" w:color="000000"/>
              <w:right w:val="single" w:sz="2" w:space="0" w:color="000000"/>
            </w:tcBorders>
            <w:vAlign w:val="center"/>
          </w:tcPr>
          <w:p w14:paraId="7A409CA7"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490" w:type="dxa"/>
            <w:tcBorders>
              <w:top w:val="single" w:sz="2" w:space="0" w:color="000000"/>
              <w:left w:val="single" w:sz="2" w:space="0" w:color="000000"/>
              <w:bottom w:val="single" w:sz="2" w:space="0" w:color="000000"/>
              <w:right w:val="single" w:sz="2" w:space="0" w:color="000000"/>
            </w:tcBorders>
            <w:vAlign w:val="center"/>
          </w:tcPr>
          <w:p w14:paraId="1BC6A503"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0" w:type="dxa"/>
            <w:tcBorders>
              <w:top w:val="single" w:sz="2" w:space="0" w:color="000000"/>
              <w:left w:val="single" w:sz="2" w:space="0" w:color="000000"/>
              <w:bottom w:val="single" w:sz="2" w:space="0" w:color="000000"/>
              <w:right w:val="single" w:sz="2" w:space="0" w:color="000000"/>
            </w:tcBorders>
            <w:vAlign w:val="center"/>
          </w:tcPr>
          <w:p w14:paraId="2EB51EC3"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p>
        </w:tc>
        <w:tc>
          <w:tcPr>
            <w:tcW w:w="250" w:type="dxa"/>
            <w:tcBorders>
              <w:top w:val="single" w:sz="2" w:space="0" w:color="000000"/>
              <w:left w:val="single" w:sz="2" w:space="0" w:color="000000"/>
              <w:bottom w:val="single" w:sz="2" w:space="0" w:color="000000"/>
              <w:right w:val="single" w:sz="2" w:space="0" w:color="000000"/>
            </w:tcBorders>
            <w:vAlign w:val="center"/>
          </w:tcPr>
          <w:p w14:paraId="7569DAEE"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p>
        </w:tc>
        <w:tc>
          <w:tcPr>
            <w:tcW w:w="267" w:type="dxa"/>
            <w:tcBorders>
              <w:top w:val="single" w:sz="2" w:space="0" w:color="000000"/>
              <w:left w:val="single" w:sz="2" w:space="0" w:color="000000"/>
              <w:bottom w:val="single" w:sz="2" w:space="0" w:color="000000"/>
              <w:right w:val="single" w:sz="2" w:space="0" w:color="000000"/>
            </w:tcBorders>
            <w:vAlign w:val="center"/>
          </w:tcPr>
          <w:p w14:paraId="7900D039"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21" w:type="dxa"/>
            <w:tcBorders>
              <w:top w:val="single" w:sz="2" w:space="0" w:color="000000"/>
              <w:left w:val="single" w:sz="2" w:space="0" w:color="000000"/>
              <w:bottom w:val="single" w:sz="2" w:space="0" w:color="000000"/>
              <w:right w:val="single" w:sz="2" w:space="0" w:color="000000"/>
            </w:tcBorders>
            <w:vAlign w:val="center"/>
          </w:tcPr>
          <w:p w14:paraId="2F410CF9"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665" w:type="dxa"/>
            <w:tcBorders>
              <w:top w:val="single" w:sz="2" w:space="0" w:color="000000"/>
              <w:left w:val="single" w:sz="2" w:space="0" w:color="000000"/>
              <w:bottom w:val="single" w:sz="2" w:space="0" w:color="000000"/>
              <w:right w:val="single" w:sz="2" w:space="0" w:color="000000"/>
            </w:tcBorders>
            <w:vAlign w:val="center"/>
          </w:tcPr>
          <w:p w14:paraId="6D9B8672"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1,700</w:t>
            </w:r>
          </w:p>
        </w:tc>
        <w:tc>
          <w:tcPr>
            <w:tcW w:w="739" w:type="dxa"/>
            <w:tcBorders>
              <w:top w:val="single" w:sz="2" w:space="0" w:color="000000"/>
              <w:left w:val="single" w:sz="2" w:space="0" w:color="000000"/>
              <w:bottom w:val="single" w:sz="2" w:space="0" w:color="000000"/>
              <w:right w:val="single" w:sz="2" w:space="0" w:color="000000"/>
            </w:tcBorders>
            <w:vAlign w:val="center"/>
          </w:tcPr>
          <w:p w14:paraId="0281A307" w14:textId="77777777" w:rsidR="00792F7B" w:rsidRPr="00300467" w:rsidRDefault="00792F7B" w:rsidP="006E15C1">
            <w:pPr>
              <w:suppressAutoHyphens w:val="0"/>
              <w:spacing w:after="120"/>
              <w:jc w:val="center"/>
              <w:rPr>
                <w:rFonts w:ascii="Times New Roman" w:hAnsi="Times New Roman"/>
                <w:strike/>
                <w:sz w:val="18"/>
                <w:szCs w:val="18"/>
                <w:lang w:val="it-IT" w:eastAsia="ko-KR" w:bidi="ko-KR"/>
              </w:rPr>
            </w:pPr>
            <w:r w:rsidRPr="00300467">
              <w:rPr>
                <w:rFonts w:ascii="Times New Roman" w:hAnsi="Times New Roman"/>
                <w:strike/>
                <w:sz w:val="18"/>
                <w:szCs w:val="18"/>
                <w:lang w:val="ko-KR" w:eastAsia="ko-KR" w:bidi="ko-KR"/>
              </w:rPr>
              <w:t>13</w:t>
            </w:r>
            <w:r w:rsidRPr="00300467">
              <w:rPr>
                <w:rFonts w:ascii="Times New Roman" w:hAnsi="Times New Roman"/>
                <w:strike/>
                <w:sz w:val="18"/>
                <w:szCs w:val="18"/>
                <w:lang w:val="it-IT" w:eastAsia="ko-KR" w:bidi="ko-KR"/>
              </w:rPr>
              <w:t>,</w:t>
            </w:r>
            <w:r w:rsidRPr="00300467">
              <w:rPr>
                <w:rFonts w:ascii="Times New Roman" w:hAnsi="Times New Roman"/>
                <w:strike/>
                <w:sz w:val="18"/>
                <w:szCs w:val="18"/>
                <w:lang w:val="ko-KR" w:eastAsia="ko-KR" w:bidi="ko-KR"/>
              </w:rPr>
              <w:t>200</w:t>
            </w:r>
            <w:r w:rsidRPr="00300467">
              <w:rPr>
                <w:rFonts w:ascii="Times New Roman" w:hAnsi="Times New Roman"/>
                <w:strike/>
                <w:sz w:val="18"/>
                <w:szCs w:val="18"/>
                <w:vertAlign w:val="superscript"/>
                <w:lang w:val="it-IT" w:eastAsia="ko-KR" w:bidi="ko-KR"/>
              </w:rPr>
              <w:t>1</w:t>
            </w:r>
          </w:p>
        </w:tc>
        <w:tc>
          <w:tcPr>
            <w:tcW w:w="549" w:type="dxa"/>
            <w:tcBorders>
              <w:top w:val="single" w:sz="2" w:space="0" w:color="000000"/>
              <w:left w:val="single" w:sz="2" w:space="0" w:color="000000"/>
              <w:bottom w:val="single" w:sz="2" w:space="0" w:color="000000"/>
              <w:right w:val="single" w:sz="2" w:space="0" w:color="000000"/>
            </w:tcBorders>
            <w:vAlign w:val="center"/>
          </w:tcPr>
          <w:p w14:paraId="4257EE54"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2</w:t>
            </w:r>
            <w:r w:rsidRPr="00300467">
              <w:rPr>
                <w:rFonts w:ascii="Times New Roman" w:hAnsi="Times New Roman"/>
                <w:strike/>
                <w:sz w:val="18"/>
                <w:szCs w:val="18"/>
                <w:lang w:val="it-IT" w:eastAsia="ko-KR" w:bidi="ko-KR"/>
              </w:rPr>
              <w:t>,</w:t>
            </w:r>
            <w:r w:rsidRPr="00300467">
              <w:rPr>
                <w:rFonts w:ascii="Times New Roman" w:hAnsi="Times New Roman"/>
                <w:strike/>
                <w:sz w:val="18"/>
                <w:szCs w:val="18"/>
                <w:lang w:val="ko-KR" w:eastAsia="ko-KR" w:bidi="ko-KR"/>
              </w:rPr>
              <w:t>840</w:t>
            </w:r>
          </w:p>
          <w:p w14:paraId="425EDB7E" w14:textId="77777777" w:rsidR="00792F7B" w:rsidRPr="00300467" w:rsidRDefault="00792F7B" w:rsidP="006E15C1">
            <w:pPr>
              <w:suppressAutoHyphens w:val="0"/>
              <w:spacing w:after="120"/>
              <w:jc w:val="center"/>
              <w:rPr>
                <w:rFonts w:ascii="Times New Roman" w:hAnsi="Times New Roman"/>
                <w:b/>
                <w:bCs/>
                <w:sz w:val="18"/>
                <w:szCs w:val="18"/>
                <w:lang w:val="ko-KR" w:eastAsia="ko-KR" w:bidi="ko-KR"/>
              </w:rPr>
            </w:pPr>
            <w:r w:rsidRPr="00300467">
              <w:rPr>
                <w:rFonts w:ascii="Times New Roman" w:hAnsi="Times New Roman"/>
                <w:b/>
                <w:bCs/>
                <w:sz w:val="18"/>
                <w:szCs w:val="18"/>
                <w:lang w:val="ko-KR" w:eastAsia="ko-KR" w:bidi="ko-KR"/>
              </w:rPr>
              <w:t>1,360</w:t>
            </w:r>
          </w:p>
        </w:tc>
        <w:tc>
          <w:tcPr>
            <w:tcW w:w="741" w:type="dxa"/>
            <w:tcBorders>
              <w:top w:val="single" w:sz="2" w:space="0" w:color="000000"/>
              <w:left w:val="single" w:sz="2" w:space="0" w:color="000000"/>
              <w:bottom w:val="single" w:sz="2" w:space="0" w:color="000000"/>
              <w:right w:val="single" w:sz="2" w:space="0" w:color="000000"/>
            </w:tcBorders>
            <w:vAlign w:val="center"/>
          </w:tcPr>
          <w:p w14:paraId="4C174C7C"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15,840</w:t>
            </w:r>
            <w:r w:rsidRPr="00300467">
              <w:rPr>
                <w:rFonts w:ascii="Times New Roman" w:hAnsi="Times New Roman"/>
                <w:strike/>
                <w:sz w:val="18"/>
                <w:szCs w:val="18"/>
                <w:vertAlign w:val="superscript"/>
                <w:lang w:val="it-IT" w:eastAsia="ko-KR" w:bidi="ko-KR"/>
              </w:rPr>
              <w:t>1</w:t>
            </w:r>
          </w:p>
        </w:tc>
        <w:tc>
          <w:tcPr>
            <w:tcW w:w="547" w:type="dxa"/>
            <w:tcBorders>
              <w:top w:val="single" w:sz="2" w:space="0" w:color="000000"/>
              <w:left w:val="single" w:sz="2" w:space="0" w:color="000000"/>
              <w:bottom w:val="single" w:sz="2" w:space="0" w:color="000000"/>
              <w:right w:val="single" w:sz="2" w:space="0" w:color="000000"/>
            </w:tcBorders>
            <w:vAlign w:val="center"/>
          </w:tcPr>
          <w:p w14:paraId="34DE177A"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2,485</w:t>
            </w:r>
          </w:p>
          <w:p w14:paraId="47376269" w14:textId="77777777" w:rsidR="00792F7B" w:rsidRPr="00300467" w:rsidRDefault="00792F7B" w:rsidP="006E15C1">
            <w:pPr>
              <w:suppressAutoHyphens w:val="0"/>
              <w:spacing w:after="120"/>
              <w:jc w:val="center"/>
              <w:rPr>
                <w:rFonts w:ascii="Times New Roman" w:hAnsi="Times New Roman"/>
                <w:b/>
                <w:bCs/>
                <w:sz w:val="18"/>
                <w:szCs w:val="18"/>
                <w:lang w:val="ko-KR" w:eastAsia="ko-KR" w:bidi="ko-KR"/>
              </w:rPr>
            </w:pPr>
            <w:r w:rsidRPr="00300467">
              <w:rPr>
                <w:rFonts w:ascii="Times New Roman" w:hAnsi="Times New Roman"/>
                <w:b/>
                <w:bCs/>
                <w:sz w:val="18"/>
                <w:szCs w:val="18"/>
                <w:lang w:val="ko-KR" w:eastAsia="ko-KR" w:bidi="ko-KR"/>
              </w:rPr>
              <w:t>1,190</w:t>
            </w:r>
          </w:p>
        </w:tc>
        <w:tc>
          <w:tcPr>
            <w:tcW w:w="741" w:type="dxa"/>
            <w:tcBorders>
              <w:top w:val="single" w:sz="2" w:space="0" w:color="000000"/>
              <w:left w:val="single" w:sz="2" w:space="0" w:color="000000"/>
              <w:bottom w:val="single" w:sz="2" w:space="0" w:color="000000"/>
              <w:right w:val="single" w:sz="2" w:space="0" w:color="000000"/>
            </w:tcBorders>
            <w:vAlign w:val="center"/>
          </w:tcPr>
          <w:p w14:paraId="32C72DBD"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17,160</w:t>
            </w:r>
            <w:r w:rsidRPr="00300467">
              <w:rPr>
                <w:rFonts w:ascii="Times New Roman" w:hAnsi="Times New Roman"/>
                <w:strike/>
                <w:sz w:val="18"/>
                <w:szCs w:val="18"/>
                <w:vertAlign w:val="superscript"/>
                <w:lang w:val="it-IT" w:eastAsia="ko-KR" w:bidi="ko-KR"/>
              </w:rPr>
              <w:t>1</w:t>
            </w:r>
          </w:p>
        </w:tc>
      </w:tr>
    </w:tbl>
    <w:p w14:paraId="357C887D" w14:textId="77777777" w:rsidR="00930F92" w:rsidRPr="00D63E38" w:rsidRDefault="00930F92" w:rsidP="006E15C1">
      <w:pPr>
        <w:suppressAutoHyphens w:val="0"/>
        <w:spacing w:after="120"/>
        <w:ind w:left="1134" w:right="1134"/>
        <w:jc w:val="both"/>
        <w:rPr>
          <w:strike/>
          <w:sz w:val="18"/>
          <w:szCs w:val="18"/>
          <w:lang w:eastAsia="de-DE"/>
        </w:rPr>
      </w:pPr>
      <w:r w:rsidRPr="00D63E38">
        <w:rPr>
          <w:strike/>
          <w:sz w:val="18"/>
          <w:szCs w:val="18"/>
          <w:lang w:eastAsia="de-DE"/>
        </w:rPr>
        <w:t>Note to Table 18:</w:t>
      </w:r>
    </w:p>
    <w:p w14:paraId="02C88A6A" w14:textId="13E4175F" w:rsidR="00300467" w:rsidRPr="00300467" w:rsidRDefault="00930F92" w:rsidP="006E15C1">
      <w:pPr>
        <w:suppressAutoHyphens w:val="0"/>
        <w:spacing w:after="120"/>
        <w:ind w:leftChars="567" w:left="1134" w:right="1134"/>
        <w:jc w:val="both"/>
        <w:rPr>
          <w:i/>
          <w:iCs/>
          <w:lang w:val="en-US"/>
        </w:rPr>
      </w:pPr>
      <w:r w:rsidRPr="00D63E38">
        <w:rPr>
          <w:strike/>
          <w:sz w:val="18"/>
          <w:szCs w:val="18"/>
          <w:vertAlign w:val="superscript"/>
          <w:lang w:eastAsia="de-DE"/>
        </w:rPr>
        <w:t>1</w:t>
      </w:r>
      <w:r w:rsidRPr="00D63E38">
        <w:rPr>
          <w:strike/>
          <w:sz w:val="18"/>
          <w:szCs w:val="18"/>
          <w:lang w:eastAsia="de-DE"/>
        </w:rPr>
        <w:t xml:space="preserve"> The maximum value may be multiplied by 1.4, if it is guaranteed according to the manufacturer’s description that this value will not be exceeded in use, either by means of the system or, if the system’s use is confined to vehicles, providing a corresponding stabilization/limitation of the system’s supply, as indicated in the communication form.</w:t>
      </w:r>
      <w:r w:rsidR="00792F7B">
        <w:rPr>
          <w:rFonts w:eastAsia="Malgun Gothic"/>
          <w:lang w:val="en-US" w:eastAsia="ko-KR"/>
        </w:rPr>
        <w:t>”</w:t>
      </w:r>
    </w:p>
    <w:p w14:paraId="4AA35DD2" w14:textId="0EC3F9A8"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21,</w:t>
      </w:r>
      <w:r w:rsidRPr="009D6A46">
        <w:rPr>
          <w:rFonts w:eastAsia="Malgun Gothic" w:hint="eastAsia"/>
          <w:lang w:val="en-US" w:eastAsia="ko-KR"/>
        </w:rPr>
        <w:t xml:space="preserve"> amend to read:</w:t>
      </w:r>
    </w:p>
    <w:p w14:paraId="6FE7A21D" w14:textId="77777777" w:rsidR="00792F7B" w:rsidRPr="009D6A46" w:rsidRDefault="00792F7B" w:rsidP="006E15C1">
      <w:pPr>
        <w:suppressAutoHyphens w:val="0"/>
        <w:spacing w:after="120"/>
        <w:ind w:leftChars="567" w:left="1134"/>
        <w:rPr>
          <w:rFonts w:eastAsia="Malgun Gothic"/>
          <w:lang w:val="en-US" w:eastAsia="ko-KR"/>
        </w:rPr>
      </w:pPr>
      <w:r>
        <w:rPr>
          <w:rFonts w:eastAsia="Malgun Gothic"/>
          <w:i/>
          <w:iCs/>
          <w:lang w:val="en-US" w:eastAsia="ko-KR"/>
        </w:rPr>
        <w:t>“ …</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37"/>
        <w:gridCol w:w="1806"/>
        <w:gridCol w:w="309"/>
        <w:gridCol w:w="501"/>
        <w:gridCol w:w="256"/>
        <w:gridCol w:w="254"/>
        <w:gridCol w:w="273"/>
        <w:gridCol w:w="532"/>
        <w:gridCol w:w="563"/>
        <w:gridCol w:w="755"/>
        <w:gridCol w:w="563"/>
        <w:gridCol w:w="755"/>
        <w:gridCol w:w="621"/>
        <w:gridCol w:w="758"/>
      </w:tblGrid>
      <w:tr w:rsidR="00792F7B" w:rsidRPr="00300467" w14:paraId="7B42CCC1" w14:textId="77777777" w:rsidTr="002B5277">
        <w:trPr>
          <w:trHeight w:val="322"/>
        </w:trPr>
        <w:tc>
          <w:tcPr>
            <w:tcW w:w="537" w:type="dxa"/>
            <w:tcBorders>
              <w:top w:val="single" w:sz="2" w:space="0" w:color="000000"/>
              <w:left w:val="single" w:sz="2" w:space="0" w:color="000000"/>
              <w:bottom w:val="single" w:sz="12" w:space="0" w:color="000000"/>
              <w:right w:val="single" w:sz="2" w:space="0" w:color="000000"/>
            </w:tcBorders>
            <w:vAlign w:val="center"/>
          </w:tcPr>
          <w:p w14:paraId="3BA3F891" w14:textId="77777777" w:rsidR="00792F7B" w:rsidRPr="009D6A46" w:rsidRDefault="00792F7B" w:rsidP="006E15C1">
            <w:pPr>
              <w:suppressAutoHyphens w:val="0"/>
              <w:spacing w:after="120"/>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13</w:t>
            </w:r>
          </w:p>
        </w:tc>
        <w:tc>
          <w:tcPr>
            <w:tcW w:w="1806" w:type="dxa"/>
            <w:tcBorders>
              <w:top w:val="single" w:sz="2" w:space="0" w:color="000000"/>
              <w:left w:val="single" w:sz="2" w:space="0" w:color="000000"/>
              <w:bottom w:val="single" w:sz="12" w:space="0" w:color="000000"/>
              <w:right w:val="single" w:sz="2" w:space="0" w:color="000000"/>
            </w:tcBorders>
            <w:vAlign w:val="center"/>
          </w:tcPr>
          <w:p w14:paraId="1C83B330" w14:textId="77777777" w:rsidR="00792F7B" w:rsidRPr="009D6A46" w:rsidRDefault="00792F7B" w:rsidP="006E15C1">
            <w:pPr>
              <w:suppressAutoHyphens w:val="0"/>
              <w:spacing w:after="120"/>
              <w:jc w:val="both"/>
              <w:rPr>
                <w:rFonts w:ascii="Times New Roman" w:hAnsi="Times New Roman"/>
                <w:sz w:val="18"/>
                <w:szCs w:val="18"/>
                <w:lang w:val="ko-KR" w:eastAsia="ko-KR" w:bidi="ko-KR"/>
              </w:rPr>
            </w:pPr>
            <w:r w:rsidRPr="009D6A46">
              <w:rPr>
                <w:rFonts w:ascii="Times New Roman" w:hAnsi="Times New Roman"/>
                <w:sz w:val="18"/>
                <w:szCs w:val="18"/>
                <w:lang w:val="ko-KR" w:eastAsia="ko-KR" w:bidi="ko-KR"/>
              </w:rPr>
              <w:t>50 L</w:t>
            </w:r>
          </w:p>
        </w:tc>
        <w:tc>
          <w:tcPr>
            <w:tcW w:w="309" w:type="dxa"/>
            <w:tcBorders>
              <w:top w:val="single" w:sz="2" w:space="0" w:color="000000"/>
              <w:left w:val="single" w:sz="2" w:space="0" w:color="000000"/>
              <w:bottom w:val="single" w:sz="12" w:space="0" w:color="000000"/>
              <w:right w:val="single" w:sz="2" w:space="0" w:color="000000"/>
            </w:tcBorders>
            <w:vAlign w:val="center"/>
          </w:tcPr>
          <w:p w14:paraId="037DEA1E"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L</w:t>
            </w:r>
          </w:p>
        </w:tc>
        <w:tc>
          <w:tcPr>
            <w:tcW w:w="501" w:type="dxa"/>
            <w:tcBorders>
              <w:top w:val="single" w:sz="2" w:space="0" w:color="000000"/>
              <w:left w:val="single" w:sz="2" w:space="0" w:color="000000"/>
              <w:bottom w:val="single" w:sz="12" w:space="0" w:color="000000"/>
              <w:right w:val="single" w:sz="2" w:space="0" w:color="000000"/>
            </w:tcBorders>
            <w:vAlign w:val="center"/>
          </w:tcPr>
          <w:p w14:paraId="108B44C9"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3.43</w:t>
            </w:r>
          </w:p>
        </w:tc>
        <w:tc>
          <w:tcPr>
            <w:tcW w:w="256" w:type="dxa"/>
            <w:tcBorders>
              <w:top w:val="single" w:sz="2" w:space="0" w:color="000000"/>
              <w:left w:val="single" w:sz="2" w:space="0" w:color="000000"/>
              <w:bottom w:val="single" w:sz="12" w:space="0" w:color="000000"/>
              <w:right w:val="single" w:sz="2" w:space="0" w:color="000000"/>
            </w:tcBorders>
            <w:vAlign w:val="center"/>
          </w:tcPr>
          <w:p w14:paraId="49DA9C39"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p>
        </w:tc>
        <w:tc>
          <w:tcPr>
            <w:tcW w:w="254" w:type="dxa"/>
            <w:tcBorders>
              <w:top w:val="single" w:sz="2" w:space="0" w:color="000000"/>
              <w:left w:val="single" w:sz="2" w:space="0" w:color="000000"/>
              <w:bottom w:val="single" w:sz="12" w:space="0" w:color="000000"/>
              <w:right w:val="single" w:sz="2" w:space="0" w:color="000000"/>
            </w:tcBorders>
            <w:vAlign w:val="center"/>
          </w:tcPr>
          <w:p w14:paraId="62A8224D"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p>
        </w:tc>
        <w:tc>
          <w:tcPr>
            <w:tcW w:w="273" w:type="dxa"/>
            <w:tcBorders>
              <w:top w:val="single" w:sz="2" w:space="0" w:color="000000"/>
              <w:left w:val="single" w:sz="2" w:space="0" w:color="000000"/>
              <w:bottom w:val="single" w:sz="12" w:space="0" w:color="000000"/>
              <w:right w:val="single" w:sz="2" w:space="0" w:color="000000"/>
            </w:tcBorders>
            <w:vAlign w:val="center"/>
          </w:tcPr>
          <w:p w14:paraId="6738DDE1"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D</w:t>
            </w:r>
          </w:p>
        </w:tc>
        <w:tc>
          <w:tcPr>
            <w:tcW w:w="532" w:type="dxa"/>
            <w:tcBorders>
              <w:top w:val="single" w:sz="2" w:space="0" w:color="000000"/>
              <w:left w:val="single" w:sz="2" w:space="0" w:color="000000"/>
              <w:bottom w:val="single" w:sz="12" w:space="0" w:color="000000"/>
              <w:right w:val="single" w:sz="2" w:space="0" w:color="000000"/>
            </w:tcBorders>
            <w:vAlign w:val="center"/>
          </w:tcPr>
          <w:p w14:paraId="0BA4EEE3"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0.86</w:t>
            </w:r>
          </w:p>
        </w:tc>
        <w:tc>
          <w:tcPr>
            <w:tcW w:w="563" w:type="dxa"/>
            <w:tcBorders>
              <w:top w:val="single" w:sz="2" w:space="0" w:color="000000"/>
              <w:left w:val="single" w:sz="2" w:space="0" w:color="000000"/>
              <w:bottom w:val="single" w:sz="12" w:space="0" w:color="000000"/>
              <w:right w:val="single" w:sz="2" w:space="0" w:color="000000"/>
            </w:tcBorders>
            <w:vAlign w:val="center"/>
          </w:tcPr>
          <w:p w14:paraId="516D2E64" w14:textId="77777777" w:rsidR="00792F7B" w:rsidRPr="009D6A46" w:rsidRDefault="00792F7B" w:rsidP="006E15C1">
            <w:pPr>
              <w:suppressAutoHyphens w:val="0"/>
              <w:spacing w:after="120"/>
              <w:jc w:val="center"/>
              <w:rPr>
                <w:rFonts w:ascii="Times New Roman" w:hAnsi="Times New Roman"/>
                <w:sz w:val="18"/>
                <w:szCs w:val="18"/>
                <w:lang w:val="ko-KR" w:eastAsia="ko-KR" w:bidi="ko-KR"/>
              </w:rPr>
            </w:pPr>
            <w:r w:rsidRPr="009D6A46">
              <w:rPr>
                <w:rFonts w:ascii="Times New Roman" w:hAnsi="Times New Roman"/>
                <w:sz w:val="18"/>
                <w:szCs w:val="18"/>
                <w:lang w:val="ko-KR" w:eastAsia="ko-KR" w:bidi="ko-KR"/>
              </w:rPr>
              <w:t>1,700</w:t>
            </w:r>
          </w:p>
        </w:tc>
        <w:tc>
          <w:tcPr>
            <w:tcW w:w="755" w:type="dxa"/>
            <w:tcBorders>
              <w:top w:val="single" w:sz="2" w:space="0" w:color="000000"/>
              <w:left w:val="single" w:sz="2" w:space="0" w:color="000000"/>
              <w:bottom w:val="single" w:sz="12" w:space="0" w:color="000000"/>
              <w:right w:val="single" w:sz="2" w:space="0" w:color="000000"/>
            </w:tcBorders>
            <w:vAlign w:val="center"/>
          </w:tcPr>
          <w:p w14:paraId="64998772"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13,200</w:t>
            </w:r>
            <w:r w:rsidRPr="00300467">
              <w:rPr>
                <w:rFonts w:ascii="Times New Roman" w:hAnsi="Times New Roman"/>
                <w:strike/>
                <w:sz w:val="18"/>
                <w:szCs w:val="18"/>
                <w:vertAlign w:val="superscript"/>
                <w:lang w:val="it-IT" w:eastAsia="ko-KR" w:bidi="ko-KR"/>
              </w:rPr>
              <w:t>1</w:t>
            </w:r>
          </w:p>
        </w:tc>
        <w:tc>
          <w:tcPr>
            <w:tcW w:w="563" w:type="dxa"/>
            <w:tcBorders>
              <w:top w:val="single" w:sz="2" w:space="0" w:color="000000"/>
              <w:left w:val="single" w:sz="2" w:space="0" w:color="000000"/>
              <w:bottom w:val="single" w:sz="12" w:space="0" w:color="000000"/>
              <w:right w:val="single" w:sz="2" w:space="0" w:color="000000"/>
            </w:tcBorders>
            <w:vAlign w:val="center"/>
          </w:tcPr>
          <w:p w14:paraId="70EE0770"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2,840</w:t>
            </w:r>
          </w:p>
          <w:p w14:paraId="76A04A85" w14:textId="77777777" w:rsidR="00792F7B" w:rsidRPr="00300467" w:rsidRDefault="00792F7B" w:rsidP="006E15C1">
            <w:pPr>
              <w:suppressAutoHyphens w:val="0"/>
              <w:spacing w:after="120"/>
              <w:jc w:val="center"/>
              <w:rPr>
                <w:rFonts w:ascii="Times New Roman" w:hAnsi="Times New Roman"/>
                <w:b/>
                <w:sz w:val="18"/>
                <w:szCs w:val="18"/>
                <w:lang w:val="ko-KR" w:eastAsia="ko-KR" w:bidi="ko-KR"/>
              </w:rPr>
            </w:pPr>
            <w:r w:rsidRPr="00300467">
              <w:rPr>
                <w:rFonts w:ascii="Times New Roman" w:hAnsi="Times New Roman"/>
                <w:b/>
                <w:sz w:val="18"/>
                <w:szCs w:val="18"/>
                <w:lang w:val="ko-KR" w:eastAsia="ko-KR" w:bidi="ko-KR"/>
              </w:rPr>
              <w:t>1,360</w:t>
            </w:r>
          </w:p>
        </w:tc>
        <w:tc>
          <w:tcPr>
            <w:tcW w:w="755" w:type="dxa"/>
            <w:tcBorders>
              <w:top w:val="single" w:sz="2" w:space="0" w:color="000000"/>
              <w:left w:val="single" w:sz="2" w:space="0" w:color="000000"/>
              <w:bottom w:val="single" w:sz="12" w:space="0" w:color="000000"/>
              <w:right w:val="single" w:sz="2" w:space="0" w:color="000000"/>
            </w:tcBorders>
            <w:vAlign w:val="center"/>
          </w:tcPr>
          <w:p w14:paraId="7E57D3D0"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15,840</w:t>
            </w:r>
            <w:r w:rsidRPr="00300467">
              <w:rPr>
                <w:rFonts w:ascii="Times New Roman" w:hAnsi="Times New Roman"/>
                <w:strike/>
                <w:sz w:val="18"/>
                <w:szCs w:val="18"/>
                <w:vertAlign w:val="superscript"/>
                <w:lang w:val="it-IT" w:eastAsia="ko-KR" w:bidi="ko-KR"/>
              </w:rPr>
              <w:t>1</w:t>
            </w:r>
          </w:p>
        </w:tc>
        <w:tc>
          <w:tcPr>
            <w:tcW w:w="621" w:type="dxa"/>
            <w:tcBorders>
              <w:top w:val="single" w:sz="2" w:space="0" w:color="000000"/>
              <w:left w:val="single" w:sz="2" w:space="0" w:color="000000"/>
              <w:bottom w:val="single" w:sz="12" w:space="0" w:color="000000"/>
              <w:right w:val="single" w:sz="2" w:space="0" w:color="000000"/>
            </w:tcBorders>
            <w:vAlign w:val="center"/>
          </w:tcPr>
          <w:p w14:paraId="0A65CA60"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2,485</w:t>
            </w:r>
          </w:p>
          <w:p w14:paraId="7E11896E" w14:textId="77777777" w:rsidR="00792F7B" w:rsidRPr="00300467" w:rsidRDefault="00792F7B" w:rsidP="006E15C1">
            <w:pPr>
              <w:suppressAutoHyphens w:val="0"/>
              <w:spacing w:after="120"/>
              <w:jc w:val="center"/>
              <w:rPr>
                <w:rFonts w:ascii="Times New Roman" w:hAnsi="Times New Roman"/>
                <w:b/>
                <w:sz w:val="18"/>
                <w:szCs w:val="18"/>
                <w:lang w:val="ko-KR" w:eastAsia="ko-KR" w:bidi="ko-KR"/>
              </w:rPr>
            </w:pPr>
            <w:r w:rsidRPr="00300467">
              <w:rPr>
                <w:rFonts w:ascii="Times New Roman" w:hAnsi="Times New Roman"/>
                <w:b/>
                <w:sz w:val="18"/>
                <w:szCs w:val="18"/>
                <w:lang w:val="ko-KR" w:eastAsia="ko-KR" w:bidi="ko-KR"/>
              </w:rPr>
              <w:t>1,190</w:t>
            </w:r>
          </w:p>
        </w:tc>
        <w:tc>
          <w:tcPr>
            <w:tcW w:w="758" w:type="dxa"/>
            <w:tcBorders>
              <w:top w:val="single" w:sz="2" w:space="0" w:color="000000"/>
              <w:left w:val="single" w:sz="2" w:space="0" w:color="000000"/>
              <w:bottom w:val="single" w:sz="12" w:space="0" w:color="000000"/>
              <w:right w:val="single" w:sz="2" w:space="0" w:color="000000"/>
            </w:tcBorders>
            <w:vAlign w:val="center"/>
          </w:tcPr>
          <w:p w14:paraId="01D248E3" w14:textId="77777777" w:rsidR="00792F7B" w:rsidRPr="00300467" w:rsidRDefault="00792F7B" w:rsidP="006E15C1">
            <w:pPr>
              <w:suppressAutoHyphens w:val="0"/>
              <w:spacing w:after="120"/>
              <w:jc w:val="center"/>
              <w:rPr>
                <w:rFonts w:ascii="Times New Roman" w:hAnsi="Times New Roman"/>
                <w:strike/>
                <w:sz w:val="18"/>
                <w:szCs w:val="18"/>
                <w:lang w:val="ko-KR" w:eastAsia="ko-KR" w:bidi="ko-KR"/>
              </w:rPr>
            </w:pPr>
            <w:r w:rsidRPr="00300467">
              <w:rPr>
                <w:rFonts w:ascii="Times New Roman" w:hAnsi="Times New Roman"/>
                <w:strike/>
                <w:sz w:val="18"/>
                <w:szCs w:val="18"/>
                <w:lang w:val="ko-KR" w:eastAsia="ko-KR" w:bidi="ko-KR"/>
              </w:rPr>
              <w:t>17,160</w:t>
            </w:r>
            <w:r w:rsidRPr="00300467">
              <w:rPr>
                <w:rFonts w:ascii="Times New Roman" w:hAnsi="Times New Roman"/>
                <w:strike/>
                <w:sz w:val="18"/>
                <w:szCs w:val="18"/>
                <w:vertAlign w:val="superscript"/>
                <w:lang w:val="it-IT" w:eastAsia="ko-KR" w:bidi="ko-KR"/>
              </w:rPr>
              <w:t>1</w:t>
            </w:r>
          </w:p>
        </w:tc>
      </w:tr>
    </w:tbl>
    <w:p w14:paraId="2D23FF60" w14:textId="77777777" w:rsidR="00930F92" w:rsidRPr="00D63E38" w:rsidRDefault="00930F92" w:rsidP="006E15C1">
      <w:pPr>
        <w:suppressAutoHyphens w:val="0"/>
        <w:spacing w:after="120"/>
        <w:ind w:left="1134" w:right="1134"/>
        <w:jc w:val="both"/>
        <w:rPr>
          <w:strike/>
          <w:sz w:val="18"/>
          <w:szCs w:val="18"/>
          <w:lang w:eastAsia="de-DE"/>
        </w:rPr>
      </w:pPr>
      <w:r w:rsidRPr="00D63E38">
        <w:rPr>
          <w:strike/>
          <w:sz w:val="18"/>
          <w:szCs w:val="18"/>
          <w:lang w:eastAsia="de-DE"/>
        </w:rPr>
        <w:t xml:space="preserve">Note to Table 21: </w:t>
      </w:r>
    </w:p>
    <w:p w14:paraId="2D946874" w14:textId="56781DBB" w:rsidR="00792F7B" w:rsidRPr="009D6A46" w:rsidRDefault="00930F92" w:rsidP="006E15C1">
      <w:pPr>
        <w:suppressAutoHyphens w:val="0"/>
        <w:spacing w:after="120"/>
        <w:ind w:leftChars="567" w:left="1134" w:right="1134"/>
        <w:jc w:val="both"/>
        <w:rPr>
          <w:rFonts w:eastAsia="Malgun Gothic"/>
          <w:lang w:val="en-US" w:eastAsia="ko-KR"/>
        </w:rPr>
      </w:pPr>
      <w:r w:rsidRPr="00D63E38">
        <w:rPr>
          <w:strike/>
          <w:sz w:val="18"/>
          <w:szCs w:val="18"/>
          <w:vertAlign w:val="superscript"/>
          <w:lang w:eastAsia="de-DE"/>
        </w:rPr>
        <w:t>1</w:t>
      </w:r>
      <w:r>
        <w:rPr>
          <w:strike/>
          <w:sz w:val="18"/>
          <w:szCs w:val="18"/>
          <w:vertAlign w:val="superscript"/>
          <w:lang w:eastAsia="de-DE"/>
        </w:rPr>
        <w:t xml:space="preserve"> </w:t>
      </w:r>
      <w:r w:rsidRPr="00D63E38">
        <w:rPr>
          <w:strike/>
          <w:sz w:val="18"/>
          <w:szCs w:val="18"/>
          <w:lang w:eastAsia="de-DE"/>
        </w:rPr>
        <w:t>The maximum value may be multiplied by 1.4, if it is guaranteed according to the manufacturer’s description that this value will not be exceeded in use, either by means of the system or, of the system’s use is confined to vehicles, providing a corresponding stabilization/limitation of the system’s supply, as indicated in the communication form.</w:t>
      </w:r>
      <w:r w:rsidR="00792F7B">
        <w:rPr>
          <w:rFonts w:eastAsia="Malgun Gothic"/>
          <w:lang w:val="en-US" w:eastAsia="ko-KR"/>
        </w:rPr>
        <w:t>”</w:t>
      </w:r>
    </w:p>
    <w:p w14:paraId="7845CEF7" w14:textId="4DBDAD75"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 23</w:t>
      </w:r>
      <w:r>
        <w:rPr>
          <w:rFonts w:eastAsia="Malgun Gothic"/>
          <w:i/>
          <w:iCs/>
          <w:lang w:val="en-US" w:eastAsia="ko-KR"/>
        </w:rPr>
        <w:t>,</w:t>
      </w:r>
      <w:r w:rsidR="00792F7B" w:rsidRPr="00792F7B">
        <w:rPr>
          <w:rFonts w:eastAsia="Malgun Gothic"/>
          <w:i/>
          <w:iCs/>
          <w:lang w:val="en-US" w:eastAsia="ko-KR"/>
        </w:rPr>
        <w:t xml:space="preserve"> </w:t>
      </w:r>
      <w:r w:rsidRPr="009D6A46">
        <w:rPr>
          <w:rFonts w:eastAsia="Malgun Gothic" w:hint="eastAsia"/>
          <w:lang w:val="en-US" w:eastAsia="ko-KR"/>
        </w:rPr>
        <w:t>amend to read:</w:t>
      </w:r>
    </w:p>
    <w:p w14:paraId="3C3005C2" w14:textId="23983466" w:rsidR="00792F7B" w:rsidRDefault="00792F7B" w:rsidP="006E15C1">
      <w:pPr>
        <w:suppressAutoHyphens w:val="0"/>
        <w:spacing w:after="120"/>
        <w:ind w:leftChars="567" w:left="1134"/>
        <w:rPr>
          <w:rFonts w:eastAsia="Malgun Gothic"/>
          <w:lang w:val="en-US" w:eastAsia="ko-KR"/>
        </w:rPr>
      </w:pPr>
      <w:r>
        <w:rPr>
          <w:rFonts w:eastAsia="Malgun Gothic"/>
          <w:i/>
          <w:iCs/>
          <w:lang w:val="en-US" w:eastAsia="ko-KR"/>
        </w:rPr>
        <w:t>“ …</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04"/>
        <w:gridCol w:w="1804"/>
        <w:gridCol w:w="350"/>
        <w:gridCol w:w="508"/>
        <w:gridCol w:w="299"/>
        <w:gridCol w:w="345"/>
        <w:gridCol w:w="297"/>
        <w:gridCol w:w="506"/>
        <w:gridCol w:w="609"/>
        <w:gridCol w:w="681"/>
        <w:gridCol w:w="611"/>
        <w:gridCol w:w="678"/>
        <w:gridCol w:w="611"/>
        <w:gridCol w:w="681"/>
      </w:tblGrid>
      <w:tr w:rsidR="00792F7B" w:rsidRPr="00300467" w14:paraId="3FDDBF72" w14:textId="77777777" w:rsidTr="002B5277">
        <w:trPr>
          <w:trHeight w:val="299"/>
        </w:trPr>
        <w:tc>
          <w:tcPr>
            <w:tcW w:w="504" w:type="dxa"/>
            <w:tcBorders>
              <w:top w:val="single" w:sz="2" w:space="0" w:color="000000"/>
              <w:left w:val="single" w:sz="2" w:space="0" w:color="000000"/>
              <w:bottom w:val="single" w:sz="2" w:space="0" w:color="000000"/>
              <w:right w:val="single" w:sz="2" w:space="0" w:color="000000"/>
            </w:tcBorders>
            <w:vAlign w:val="center"/>
          </w:tcPr>
          <w:p w14:paraId="7025DC13" w14:textId="77777777" w:rsidR="00792F7B" w:rsidRPr="00930F92" w:rsidRDefault="00792F7B" w:rsidP="006E15C1">
            <w:pPr>
              <w:suppressAutoHyphens w:val="0"/>
              <w:spacing w:after="120"/>
              <w:jc w:val="both"/>
              <w:rPr>
                <w:rFonts w:ascii="Times New Roman" w:hAnsi="Times New Roman"/>
                <w:sz w:val="18"/>
                <w:szCs w:val="18"/>
                <w:lang w:val="ko-KR" w:eastAsia="ko-KR" w:bidi="ko-KR"/>
              </w:rPr>
            </w:pPr>
            <w:r w:rsidRPr="00930F92">
              <w:rPr>
                <w:rFonts w:ascii="Times New Roman" w:hAnsi="Times New Roman"/>
                <w:sz w:val="18"/>
                <w:szCs w:val="18"/>
                <w:lang w:val="ko-KR" w:eastAsia="ko-KR" w:bidi="ko-KR"/>
              </w:rPr>
              <w:t>17</w:t>
            </w:r>
          </w:p>
        </w:tc>
        <w:tc>
          <w:tcPr>
            <w:tcW w:w="1804" w:type="dxa"/>
            <w:tcBorders>
              <w:top w:val="single" w:sz="2" w:space="0" w:color="000000"/>
              <w:left w:val="single" w:sz="2" w:space="0" w:color="000000"/>
              <w:bottom w:val="single" w:sz="2" w:space="0" w:color="000000"/>
              <w:right w:val="single" w:sz="2" w:space="0" w:color="000000"/>
            </w:tcBorders>
            <w:vAlign w:val="center"/>
          </w:tcPr>
          <w:p w14:paraId="7778BDAF" w14:textId="77777777" w:rsidR="00792F7B" w:rsidRPr="00930F92" w:rsidRDefault="00792F7B" w:rsidP="006E15C1">
            <w:pPr>
              <w:suppressAutoHyphens w:val="0"/>
              <w:spacing w:after="120"/>
              <w:jc w:val="both"/>
              <w:rPr>
                <w:rFonts w:ascii="Times New Roman" w:hAnsi="Times New Roman"/>
                <w:sz w:val="18"/>
                <w:szCs w:val="18"/>
                <w:lang w:val="ko-KR" w:eastAsia="ko-KR" w:bidi="ko-KR"/>
              </w:rPr>
            </w:pPr>
            <w:r w:rsidRPr="00930F92">
              <w:rPr>
                <w:rFonts w:ascii="Times New Roman" w:hAnsi="Times New Roman"/>
                <w:sz w:val="18"/>
                <w:szCs w:val="18"/>
                <w:lang w:val="ko-KR" w:eastAsia="ko-KR" w:bidi="ko-KR"/>
              </w:rPr>
              <w:t>Segment 10</w:t>
            </w:r>
          </w:p>
        </w:tc>
        <w:tc>
          <w:tcPr>
            <w:tcW w:w="350" w:type="dxa"/>
            <w:tcBorders>
              <w:top w:val="single" w:sz="2" w:space="0" w:color="000000"/>
              <w:left w:val="single" w:sz="2" w:space="0" w:color="000000"/>
              <w:bottom w:val="single" w:sz="2" w:space="0" w:color="000000"/>
              <w:right w:val="single" w:sz="2" w:space="0" w:color="000000"/>
            </w:tcBorders>
            <w:vAlign w:val="center"/>
          </w:tcPr>
          <w:p w14:paraId="6E11DB48"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L</w:t>
            </w:r>
          </w:p>
        </w:tc>
        <w:tc>
          <w:tcPr>
            <w:tcW w:w="508" w:type="dxa"/>
            <w:tcBorders>
              <w:top w:val="single" w:sz="2" w:space="0" w:color="000000"/>
              <w:left w:val="single" w:sz="2" w:space="0" w:color="000000"/>
              <w:bottom w:val="single" w:sz="2" w:space="0" w:color="000000"/>
              <w:right w:val="single" w:sz="2" w:space="0" w:color="000000"/>
            </w:tcBorders>
            <w:vAlign w:val="center"/>
          </w:tcPr>
          <w:p w14:paraId="3E164AF9"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4.5</w:t>
            </w:r>
          </w:p>
        </w:tc>
        <w:tc>
          <w:tcPr>
            <w:tcW w:w="299" w:type="dxa"/>
            <w:tcBorders>
              <w:top w:val="single" w:sz="2" w:space="0" w:color="000000"/>
              <w:left w:val="single" w:sz="2" w:space="0" w:color="000000"/>
              <w:bottom w:val="single" w:sz="2" w:space="0" w:color="000000"/>
              <w:right w:val="single" w:sz="2" w:space="0" w:color="000000"/>
            </w:tcBorders>
            <w:vAlign w:val="center"/>
          </w:tcPr>
          <w:p w14:paraId="784708FF"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R</w:t>
            </w:r>
          </w:p>
        </w:tc>
        <w:tc>
          <w:tcPr>
            <w:tcW w:w="345" w:type="dxa"/>
            <w:tcBorders>
              <w:top w:val="single" w:sz="2" w:space="0" w:color="000000"/>
              <w:left w:val="single" w:sz="2" w:space="0" w:color="000000"/>
              <w:bottom w:val="single" w:sz="2" w:space="0" w:color="000000"/>
              <w:right w:val="single" w:sz="2" w:space="0" w:color="000000"/>
            </w:tcBorders>
            <w:vAlign w:val="center"/>
          </w:tcPr>
          <w:p w14:paraId="583116F8"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2.0</w:t>
            </w:r>
          </w:p>
        </w:tc>
        <w:tc>
          <w:tcPr>
            <w:tcW w:w="297" w:type="dxa"/>
            <w:tcBorders>
              <w:top w:val="single" w:sz="2" w:space="0" w:color="000000"/>
              <w:left w:val="single" w:sz="2" w:space="0" w:color="000000"/>
              <w:bottom w:val="single" w:sz="2" w:space="0" w:color="000000"/>
              <w:right w:val="single" w:sz="2" w:space="0" w:color="000000"/>
            </w:tcBorders>
            <w:vAlign w:val="center"/>
          </w:tcPr>
          <w:p w14:paraId="6E4B1D81"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D</w:t>
            </w:r>
          </w:p>
        </w:tc>
        <w:tc>
          <w:tcPr>
            <w:tcW w:w="506" w:type="dxa"/>
            <w:tcBorders>
              <w:top w:val="single" w:sz="2" w:space="0" w:color="000000"/>
              <w:left w:val="single" w:sz="2" w:space="0" w:color="000000"/>
              <w:bottom w:val="single" w:sz="2" w:space="0" w:color="000000"/>
              <w:right w:val="single" w:sz="2" w:space="0" w:color="000000"/>
            </w:tcBorders>
            <w:vAlign w:val="center"/>
          </w:tcPr>
          <w:p w14:paraId="52B7CFE7"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4</w:t>
            </w:r>
          </w:p>
        </w:tc>
        <w:tc>
          <w:tcPr>
            <w:tcW w:w="609" w:type="dxa"/>
            <w:tcBorders>
              <w:top w:val="single" w:sz="2" w:space="0" w:color="000000"/>
              <w:left w:val="single" w:sz="2" w:space="0" w:color="000000"/>
              <w:bottom w:val="single" w:sz="2" w:space="0" w:color="000000"/>
              <w:right w:val="single" w:sz="2" w:space="0" w:color="000000"/>
            </w:tcBorders>
            <w:vAlign w:val="center"/>
          </w:tcPr>
          <w:p w14:paraId="70AFBC70" w14:textId="77777777" w:rsidR="00792F7B" w:rsidRPr="00930F92" w:rsidRDefault="00792F7B" w:rsidP="006E15C1">
            <w:pPr>
              <w:suppressAutoHyphens w:val="0"/>
              <w:spacing w:after="120"/>
              <w:jc w:val="center"/>
              <w:rPr>
                <w:rFonts w:ascii="Times New Roman" w:hAnsi="Times New Roman"/>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20DD07A1" w14:textId="77777777" w:rsidR="00792F7B" w:rsidRPr="00930F92" w:rsidRDefault="00792F7B" w:rsidP="006E15C1">
            <w:pPr>
              <w:suppressAutoHyphens w:val="0"/>
              <w:spacing w:after="120"/>
              <w:jc w:val="center"/>
              <w:rPr>
                <w:rFonts w:ascii="Times New Roman" w:hAnsi="Times New Roman"/>
                <w:strike/>
                <w:sz w:val="18"/>
                <w:szCs w:val="18"/>
                <w:lang w:val="ko-KR" w:eastAsia="ko-KR" w:bidi="ko-KR"/>
              </w:rPr>
            </w:pPr>
            <w:r w:rsidRPr="00930F92">
              <w:rPr>
                <w:rFonts w:ascii="Times New Roman" w:hAnsi="Times New Roman"/>
                <w:strike/>
                <w:sz w:val="18"/>
                <w:szCs w:val="18"/>
                <w:lang w:val="ko-KR" w:eastAsia="ko-KR" w:bidi="ko-KR"/>
              </w:rPr>
              <w:t>12</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300</w:t>
            </w:r>
            <w:r w:rsidRPr="00930F92">
              <w:rPr>
                <w:rFonts w:ascii="Times New Roman" w:hAnsi="Times New Roman"/>
                <w:strike/>
                <w:sz w:val="18"/>
                <w:szCs w:val="18"/>
                <w:vertAlign w:val="superscript"/>
                <w:lang w:val="it-IT" w:eastAsia="ko-KR" w:bidi="ko-KR"/>
              </w:rPr>
              <w:t>1</w:t>
            </w:r>
          </w:p>
          <w:p w14:paraId="5A7A778A" w14:textId="77777777" w:rsidR="00792F7B" w:rsidRPr="00930F92" w:rsidRDefault="00792F7B" w:rsidP="006E15C1">
            <w:pPr>
              <w:suppressAutoHyphens w:val="0"/>
              <w:spacing w:after="120"/>
              <w:jc w:val="center"/>
              <w:rPr>
                <w:rFonts w:ascii="Times New Roman" w:hAnsi="Times New Roman"/>
                <w:b/>
                <w:sz w:val="18"/>
                <w:szCs w:val="18"/>
                <w:lang w:val="ko-KR" w:eastAsia="ko-KR" w:bidi="ko-KR"/>
              </w:rPr>
            </w:pPr>
            <w:r w:rsidRPr="00930F92">
              <w:rPr>
                <w:rFonts w:ascii="Times New Roman" w:hAnsi="Times New Roman"/>
                <w:b/>
                <w:sz w:val="18"/>
                <w:szCs w:val="18"/>
                <w:lang w:val="ko-KR" w:eastAsia="ko-KR" w:bidi="ko-KR"/>
              </w:rPr>
              <w:t>7</w:t>
            </w:r>
            <w:r w:rsidRPr="00930F92">
              <w:rPr>
                <w:rFonts w:ascii="Times New Roman" w:hAnsi="Times New Roman" w:hint="eastAsia"/>
                <w:b/>
                <w:sz w:val="18"/>
                <w:szCs w:val="18"/>
                <w:lang w:val="ko-KR" w:eastAsia="ko-KR" w:bidi="ko-KR"/>
              </w:rPr>
              <w:t>,</w:t>
            </w:r>
            <w:r w:rsidRPr="00930F92">
              <w:rPr>
                <w:rFonts w:ascii="Times New Roman" w:hAnsi="Times New Roman"/>
                <w:b/>
                <w:sz w:val="18"/>
                <w:szCs w:val="18"/>
                <w:lang w:val="ko-KR" w:eastAsia="ko-KR" w:bidi="ko-KR"/>
              </w:rPr>
              <w:t>100</w:t>
            </w:r>
            <w:r w:rsidRPr="00930F92">
              <w:rPr>
                <w:rFonts w:ascii="Times New Roman" w:hAnsi="Times New Roman"/>
                <w:strike/>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2748D0FC" w14:textId="77777777" w:rsidR="00792F7B" w:rsidRPr="00930F92" w:rsidRDefault="00792F7B" w:rsidP="006E15C1">
            <w:pPr>
              <w:suppressAutoHyphens w:val="0"/>
              <w:spacing w:after="120"/>
              <w:jc w:val="center"/>
              <w:rPr>
                <w:rFonts w:ascii="Times New Roman" w:hAnsi="Times New Roman"/>
                <w:strike/>
                <w:sz w:val="18"/>
                <w:szCs w:val="18"/>
                <w:lang w:val="ko-KR" w:eastAsia="ko-KR" w:bidi="ko-KR"/>
              </w:rPr>
            </w:pPr>
          </w:p>
        </w:tc>
        <w:tc>
          <w:tcPr>
            <w:tcW w:w="678" w:type="dxa"/>
            <w:tcBorders>
              <w:top w:val="single" w:sz="2" w:space="0" w:color="000000"/>
              <w:left w:val="single" w:sz="2" w:space="0" w:color="000000"/>
              <w:bottom w:val="single" w:sz="2" w:space="0" w:color="000000"/>
              <w:right w:val="single" w:sz="2" w:space="0" w:color="000000"/>
            </w:tcBorders>
            <w:vAlign w:val="center"/>
          </w:tcPr>
          <w:p w14:paraId="2F8623F2" w14:textId="77777777" w:rsidR="00792F7B" w:rsidRPr="00930F92" w:rsidRDefault="00792F7B" w:rsidP="006E15C1">
            <w:pPr>
              <w:suppressAutoHyphens w:val="0"/>
              <w:spacing w:after="120"/>
              <w:jc w:val="center"/>
              <w:rPr>
                <w:rFonts w:ascii="Times New Roman" w:hAnsi="Times New Roman"/>
                <w:strike/>
                <w:sz w:val="18"/>
                <w:szCs w:val="18"/>
                <w:lang w:val="ko-KR" w:eastAsia="ko-KR" w:bidi="ko-KR"/>
              </w:rPr>
            </w:pPr>
            <w:r w:rsidRPr="00930F92">
              <w:rPr>
                <w:rFonts w:ascii="Times New Roman" w:hAnsi="Times New Roman"/>
                <w:strike/>
                <w:sz w:val="18"/>
                <w:szCs w:val="18"/>
                <w:lang w:val="ko-KR" w:eastAsia="ko-KR" w:bidi="ko-KR"/>
              </w:rPr>
              <w:t>14</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760</w:t>
            </w:r>
            <w:r w:rsidRPr="00930F92">
              <w:rPr>
                <w:rFonts w:ascii="Times New Roman" w:hAnsi="Times New Roman"/>
                <w:strike/>
                <w:sz w:val="18"/>
                <w:szCs w:val="18"/>
                <w:vertAlign w:val="superscript"/>
                <w:lang w:val="it-IT" w:eastAsia="ko-KR" w:bidi="ko-KR"/>
              </w:rPr>
              <w:t>1</w:t>
            </w:r>
          </w:p>
          <w:p w14:paraId="481DD0EE" w14:textId="77777777" w:rsidR="00792F7B" w:rsidRPr="00930F92" w:rsidRDefault="00792F7B" w:rsidP="006E15C1">
            <w:pPr>
              <w:suppressAutoHyphens w:val="0"/>
              <w:spacing w:after="120"/>
              <w:jc w:val="center"/>
              <w:rPr>
                <w:rFonts w:ascii="Times New Roman" w:hAnsi="Times New Roman"/>
                <w:b/>
                <w:sz w:val="18"/>
                <w:szCs w:val="18"/>
                <w:lang w:val="ko-KR" w:eastAsia="ko-KR" w:bidi="ko-KR"/>
              </w:rPr>
            </w:pPr>
            <w:r w:rsidRPr="00930F92">
              <w:rPr>
                <w:rFonts w:ascii="Times New Roman" w:hAnsi="Times New Roman"/>
                <w:b/>
                <w:sz w:val="18"/>
                <w:szCs w:val="18"/>
                <w:lang w:val="ko-KR" w:eastAsia="ko-KR" w:bidi="ko-KR"/>
              </w:rPr>
              <w:t>8</w:t>
            </w:r>
            <w:r w:rsidRPr="00930F92">
              <w:rPr>
                <w:rFonts w:ascii="Times New Roman" w:hAnsi="Times New Roman" w:hint="eastAsia"/>
                <w:b/>
                <w:sz w:val="18"/>
                <w:szCs w:val="18"/>
                <w:lang w:val="ko-KR" w:eastAsia="ko-KR" w:bidi="ko-KR"/>
              </w:rPr>
              <w:t>,</w:t>
            </w:r>
            <w:r w:rsidRPr="00930F92">
              <w:rPr>
                <w:rFonts w:ascii="Times New Roman" w:hAnsi="Times New Roman"/>
                <w:b/>
                <w:sz w:val="18"/>
                <w:szCs w:val="18"/>
                <w:lang w:val="ko-KR" w:eastAsia="ko-KR" w:bidi="ko-KR"/>
              </w:rPr>
              <w:t>520</w:t>
            </w:r>
            <w:r w:rsidRPr="00930F92">
              <w:rPr>
                <w:rFonts w:ascii="Times New Roman" w:hAnsi="Times New Roman"/>
                <w:strike/>
                <w:sz w:val="18"/>
                <w:szCs w:val="18"/>
                <w:vertAlign w:val="superscript"/>
                <w:lang w:val="it-IT" w:eastAsia="ko-KR" w:bidi="ko-KR"/>
              </w:rPr>
              <w:t>1</w:t>
            </w:r>
          </w:p>
        </w:tc>
        <w:tc>
          <w:tcPr>
            <w:tcW w:w="611" w:type="dxa"/>
            <w:tcBorders>
              <w:top w:val="single" w:sz="2" w:space="0" w:color="000000"/>
              <w:left w:val="single" w:sz="2" w:space="0" w:color="000000"/>
              <w:bottom w:val="single" w:sz="2" w:space="0" w:color="000000"/>
              <w:right w:val="single" w:sz="2" w:space="0" w:color="000000"/>
            </w:tcBorders>
            <w:vAlign w:val="center"/>
          </w:tcPr>
          <w:p w14:paraId="3AE52862" w14:textId="77777777" w:rsidR="00792F7B" w:rsidRPr="00930F92" w:rsidRDefault="00792F7B" w:rsidP="006E15C1">
            <w:pPr>
              <w:suppressAutoHyphens w:val="0"/>
              <w:spacing w:after="120"/>
              <w:jc w:val="center"/>
              <w:rPr>
                <w:rFonts w:ascii="Times New Roman" w:hAnsi="Times New Roman"/>
                <w:strike/>
                <w:sz w:val="18"/>
                <w:szCs w:val="18"/>
                <w:lang w:val="ko-KR" w:eastAsia="ko-KR" w:bidi="ko-KR"/>
              </w:rPr>
            </w:pPr>
          </w:p>
        </w:tc>
        <w:tc>
          <w:tcPr>
            <w:tcW w:w="681" w:type="dxa"/>
            <w:tcBorders>
              <w:top w:val="single" w:sz="2" w:space="0" w:color="000000"/>
              <w:left w:val="single" w:sz="2" w:space="0" w:color="000000"/>
              <w:bottom w:val="single" w:sz="2" w:space="0" w:color="000000"/>
              <w:right w:val="single" w:sz="2" w:space="0" w:color="000000"/>
            </w:tcBorders>
            <w:vAlign w:val="center"/>
          </w:tcPr>
          <w:p w14:paraId="044AFCFD" w14:textId="77777777" w:rsidR="00792F7B" w:rsidRPr="00930F92" w:rsidRDefault="00792F7B" w:rsidP="006E15C1">
            <w:pPr>
              <w:suppressAutoHyphens w:val="0"/>
              <w:spacing w:after="120"/>
              <w:jc w:val="center"/>
              <w:rPr>
                <w:rFonts w:ascii="Times New Roman" w:hAnsi="Times New Roman"/>
                <w:strike/>
                <w:sz w:val="18"/>
                <w:szCs w:val="18"/>
                <w:lang w:val="ko-KR" w:eastAsia="ko-KR" w:bidi="ko-KR"/>
              </w:rPr>
            </w:pPr>
            <w:r w:rsidRPr="00930F92">
              <w:rPr>
                <w:rFonts w:ascii="Times New Roman" w:hAnsi="Times New Roman"/>
                <w:strike/>
                <w:sz w:val="18"/>
                <w:szCs w:val="18"/>
                <w:lang w:val="ko-KR" w:eastAsia="ko-KR" w:bidi="ko-KR"/>
              </w:rPr>
              <w:t>15</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990</w:t>
            </w:r>
            <w:r w:rsidRPr="00930F92">
              <w:rPr>
                <w:rFonts w:ascii="Times New Roman" w:hAnsi="Times New Roman"/>
                <w:strike/>
                <w:sz w:val="18"/>
                <w:szCs w:val="18"/>
                <w:vertAlign w:val="superscript"/>
                <w:lang w:val="it-IT" w:eastAsia="ko-KR" w:bidi="ko-KR"/>
              </w:rPr>
              <w:t>1</w:t>
            </w:r>
          </w:p>
          <w:p w14:paraId="4BD83107" w14:textId="77777777" w:rsidR="00792F7B" w:rsidRPr="00930F92" w:rsidRDefault="00792F7B" w:rsidP="006E15C1">
            <w:pPr>
              <w:suppressAutoHyphens w:val="0"/>
              <w:spacing w:after="120"/>
              <w:jc w:val="center"/>
              <w:rPr>
                <w:rFonts w:ascii="Times New Roman" w:hAnsi="Times New Roman"/>
                <w:b/>
                <w:sz w:val="18"/>
                <w:szCs w:val="18"/>
                <w:lang w:val="ko-KR" w:eastAsia="ko-KR" w:bidi="ko-KR"/>
              </w:rPr>
            </w:pPr>
            <w:r w:rsidRPr="00930F92">
              <w:rPr>
                <w:rFonts w:ascii="Times New Roman" w:hAnsi="Times New Roman"/>
                <w:b/>
                <w:sz w:val="18"/>
                <w:szCs w:val="18"/>
                <w:lang w:val="ko-KR" w:eastAsia="ko-KR" w:bidi="ko-KR"/>
              </w:rPr>
              <w:t>9</w:t>
            </w:r>
            <w:r w:rsidRPr="00930F92">
              <w:rPr>
                <w:rFonts w:ascii="Times New Roman" w:hAnsi="Times New Roman" w:hint="eastAsia"/>
                <w:b/>
                <w:sz w:val="18"/>
                <w:szCs w:val="18"/>
                <w:lang w:val="ko-KR" w:eastAsia="ko-KR" w:bidi="ko-KR"/>
              </w:rPr>
              <w:t>,</w:t>
            </w:r>
            <w:r w:rsidRPr="00930F92">
              <w:rPr>
                <w:rFonts w:ascii="Times New Roman" w:hAnsi="Times New Roman"/>
                <w:b/>
                <w:sz w:val="18"/>
                <w:szCs w:val="18"/>
                <w:lang w:val="ko-KR" w:eastAsia="ko-KR" w:bidi="ko-KR"/>
              </w:rPr>
              <w:t>230</w:t>
            </w:r>
            <w:r w:rsidRPr="00930F92">
              <w:rPr>
                <w:rFonts w:ascii="Times New Roman" w:hAnsi="Times New Roman"/>
                <w:strike/>
                <w:sz w:val="18"/>
                <w:szCs w:val="18"/>
                <w:vertAlign w:val="superscript"/>
                <w:lang w:val="it-IT" w:eastAsia="ko-KR" w:bidi="ko-KR"/>
              </w:rPr>
              <w:t>1</w:t>
            </w:r>
          </w:p>
        </w:tc>
      </w:tr>
    </w:tbl>
    <w:p w14:paraId="261E36B7" w14:textId="10349CDA" w:rsidR="00792F7B" w:rsidRPr="009D6A46" w:rsidRDefault="008B16AC" w:rsidP="006E15C1">
      <w:pPr>
        <w:suppressAutoHyphens w:val="0"/>
        <w:spacing w:after="120"/>
        <w:ind w:leftChars="567" w:left="1134"/>
        <w:rPr>
          <w:rFonts w:eastAsia="Malgun Gothic"/>
          <w:lang w:val="en-US" w:eastAsia="ko-KR"/>
        </w:rPr>
      </w:pPr>
      <w:r>
        <w:rPr>
          <w:rFonts w:eastAsia="Malgun Gothic"/>
          <w:lang w:val="en-US" w:eastAsia="ko-KR"/>
        </w:rPr>
        <w:t>…</w:t>
      </w:r>
      <w:r w:rsidR="00792F7B">
        <w:rPr>
          <w:rFonts w:eastAsia="Malgun Gothic"/>
          <w:lang w:val="en-US" w:eastAsia="ko-KR"/>
        </w:rPr>
        <w:t>”</w:t>
      </w:r>
    </w:p>
    <w:p w14:paraId="0A9ACC90" w14:textId="33E00E53"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able 24</w:t>
      </w:r>
      <w:r w:rsidR="00AE26BB" w:rsidRPr="00792F7B">
        <w:rPr>
          <w:rFonts w:eastAsia="Malgun Gothic"/>
          <w:i/>
          <w:iCs/>
          <w:lang w:val="en-US" w:eastAsia="ko-KR"/>
        </w:rPr>
        <w:t>,</w:t>
      </w:r>
      <w:r w:rsidR="00AE26BB" w:rsidRPr="00792F7B">
        <w:rPr>
          <w:rFonts w:eastAsia="Malgun Gothic" w:hint="eastAsia"/>
          <w:i/>
          <w:iCs/>
          <w:lang w:val="en-US" w:eastAsia="ko-KR"/>
        </w:rPr>
        <w:t xml:space="preserve"> </w:t>
      </w:r>
      <w:r w:rsidRPr="009D6A46">
        <w:rPr>
          <w:rFonts w:eastAsia="Malgun Gothic" w:hint="eastAsia"/>
          <w:lang w:val="en-US" w:eastAsia="ko-KR"/>
        </w:rPr>
        <w:t>amend to read:</w:t>
      </w:r>
    </w:p>
    <w:p w14:paraId="37499A11" w14:textId="700DB9A6" w:rsidR="00AE26BB" w:rsidRDefault="00AE26BB" w:rsidP="006E15C1">
      <w:pPr>
        <w:suppressAutoHyphens w:val="0"/>
        <w:spacing w:after="120"/>
        <w:ind w:leftChars="567" w:left="1134"/>
        <w:rPr>
          <w:rFonts w:eastAsia="Malgun Gothic"/>
          <w:lang w:val="en-US" w:eastAsia="ko-KR"/>
        </w:rPr>
      </w:pPr>
      <w:r>
        <w:rPr>
          <w:rFonts w:eastAsia="Malgun Gothic"/>
          <w:lang w:val="en-US" w:eastAsia="ko-KR"/>
        </w:rPr>
        <w:t>“…</w:t>
      </w: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506"/>
        <w:gridCol w:w="1684"/>
        <w:gridCol w:w="293"/>
        <w:gridCol w:w="518"/>
        <w:gridCol w:w="307"/>
        <w:gridCol w:w="360"/>
        <w:gridCol w:w="305"/>
        <w:gridCol w:w="523"/>
        <w:gridCol w:w="629"/>
        <w:gridCol w:w="703"/>
        <w:gridCol w:w="629"/>
        <w:gridCol w:w="703"/>
        <w:gridCol w:w="629"/>
        <w:gridCol w:w="703"/>
      </w:tblGrid>
      <w:tr w:rsidR="00AE26BB" w:rsidRPr="00300467" w14:paraId="339B9B46" w14:textId="77777777" w:rsidTr="002B5277">
        <w:trPr>
          <w:trHeight w:val="322"/>
        </w:trPr>
        <w:tc>
          <w:tcPr>
            <w:tcW w:w="506" w:type="dxa"/>
            <w:tcBorders>
              <w:bottom w:val="single" w:sz="12" w:space="0" w:color="000000"/>
            </w:tcBorders>
            <w:vAlign w:val="center"/>
          </w:tcPr>
          <w:p w14:paraId="5738CDB2" w14:textId="77777777" w:rsidR="00AE26BB" w:rsidRPr="00930F92" w:rsidRDefault="00AE26BB" w:rsidP="006E15C1">
            <w:pPr>
              <w:suppressAutoHyphens w:val="0"/>
              <w:spacing w:after="120"/>
              <w:rPr>
                <w:rFonts w:ascii="Times New Roman" w:hAnsi="Times New Roman"/>
                <w:sz w:val="18"/>
                <w:szCs w:val="18"/>
                <w:lang w:val="ko-KR" w:eastAsia="ko-KR" w:bidi="ko-KR"/>
              </w:rPr>
            </w:pPr>
            <w:r w:rsidRPr="00930F92">
              <w:rPr>
                <w:rFonts w:ascii="Times New Roman" w:hAnsi="Times New Roman"/>
                <w:sz w:val="18"/>
                <w:szCs w:val="18"/>
                <w:lang w:val="ko-KR" w:eastAsia="ko-KR" w:bidi="ko-KR"/>
              </w:rPr>
              <w:t>13</w:t>
            </w:r>
          </w:p>
        </w:tc>
        <w:tc>
          <w:tcPr>
            <w:tcW w:w="1684" w:type="dxa"/>
            <w:tcBorders>
              <w:bottom w:val="single" w:sz="12" w:space="0" w:color="000000"/>
            </w:tcBorders>
            <w:vAlign w:val="center"/>
          </w:tcPr>
          <w:p w14:paraId="3937FB28" w14:textId="77777777" w:rsidR="00AE26BB" w:rsidRPr="00930F92" w:rsidRDefault="00AE26BB" w:rsidP="006E15C1">
            <w:pPr>
              <w:suppressAutoHyphens w:val="0"/>
              <w:spacing w:after="120"/>
              <w:rPr>
                <w:rFonts w:ascii="Times New Roman" w:hAnsi="Times New Roman"/>
                <w:sz w:val="18"/>
                <w:szCs w:val="18"/>
                <w:lang w:val="ko-KR" w:eastAsia="ko-KR" w:bidi="ko-KR"/>
              </w:rPr>
            </w:pPr>
            <w:r w:rsidRPr="00930F92">
              <w:rPr>
                <w:rFonts w:ascii="Times New Roman" w:hAnsi="Times New Roman"/>
                <w:sz w:val="18"/>
                <w:szCs w:val="18"/>
                <w:lang w:val="ko-KR" w:eastAsia="ko-KR" w:bidi="ko-KR"/>
              </w:rPr>
              <w:t>50 L</w:t>
            </w:r>
          </w:p>
        </w:tc>
        <w:tc>
          <w:tcPr>
            <w:tcW w:w="293" w:type="dxa"/>
            <w:tcBorders>
              <w:bottom w:val="single" w:sz="12" w:space="0" w:color="000000"/>
            </w:tcBorders>
            <w:vAlign w:val="center"/>
          </w:tcPr>
          <w:p w14:paraId="33AB1109"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L</w:t>
            </w:r>
          </w:p>
        </w:tc>
        <w:tc>
          <w:tcPr>
            <w:tcW w:w="518" w:type="dxa"/>
            <w:tcBorders>
              <w:bottom w:val="single" w:sz="12" w:space="0" w:color="000000"/>
            </w:tcBorders>
            <w:vAlign w:val="center"/>
          </w:tcPr>
          <w:p w14:paraId="44B96880"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3.43</w:t>
            </w:r>
          </w:p>
        </w:tc>
        <w:tc>
          <w:tcPr>
            <w:tcW w:w="307" w:type="dxa"/>
            <w:tcBorders>
              <w:bottom w:val="single" w:sz="12" w:space="0" w:color="000000"/>
            </w:tcBorders>
            <w:vAlign w:val="center"/>
          </w:tcPr>
          <w:p w14:paraId="17EAD55D"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p>
        </w:tc>
        <w:tc>
          <w:tcPr>
            <w:tcW w:w="360" w:type="dxa"/>
            <w:tcBorders>
              <w:bottom w:val="single" w:sz="12" w:space="0" w:color="000000"/>
            </w:tcBorders>
            <w:vAlign w:val="center"/>
          </w:tcPr>
          <w:p w14:paraId="2708029D"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p>
        </w:tc>
        <w:tc>
          <w:tcPr>
            <w:tcW w:w="305" w:type="dxa"/>
            <w:tcBorders>
              <w:bottom w:val="single" w:sz="12" w:space="0" w:color="000000"/>
            </w:tcBorders>
            <w:vAlign w:val="center"/>
          </w:tcPr>
          <w:p w14:paraId="795912DB"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D</w:t>
            </w:r>
          </w:p>
        </w:tc>
        <w:tc>
          <w:tcPr>
            <w:tcW w:w="523" w:type="dxa"/>
            <w:tcBorders>
              <w:bottom w:val="single" w:sz="12" w:space="0" w:color="000000"/>
            </w:tcBorders>
            <w:vAlign w:val="center"/>
          </w:tcPr>
          <w:p w14:paraId="693542E2"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0.86</w:t>
            </w:r>
          </w:p>
        </w:tc>
        <w:tc>
          <w:tcPr>
            <w:tcW w:w="629" w:type="dxa"/>
            <w:tcBorders>
              <w:bottom w:val="single" w:sz="12" w:space="0" w:color="000000"/>
            </w:tcBorders>
            <w:vAlign w:val="center"/>
          </w:tcPr>
          <w:p w14:paraId="3B53C486"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3</w:t>
            </w:r>
            <w:r w:rsidRPr="00930F92">
              <w:rPr>
                <w:rFonts w:ascii="Times New Roman" w:hAnsi="Times New Roman" w:hint="eastAsia"/>
                <w:sz w:val="18"/>
                <w:szCs w:val="18"/>
                <w:lang w:val="ko-KR" w:eastAsia="ko-KR" w:bidi="ko-KR"/>
              </w:rPr>
              <w:t>,</w:t>
            </w:r>
            <w:r w:rsidRPr="00930F92">
              <w:rPr>
                <w:rFonts w:ascii="Times New Roman" w:hAnsi="Times New Roman"/>
                <w:sz w:val="18"/>
                <w:szCs w:val="18"/>
                <w:lang w:val="ko-KR" w:eastAsia="ko-KR" w:bidi="ko-KR"/>
              </w:rPr>
              <w:t>400</w:t>
            </w:r>
          </w:p>
        </w:tc>
        <w:tc>
          <w:tcPr>
            <w:tcW w:w="703" w:type="dxa"/>
            <w:tcBorders>
              <w:bottom w:val="single" w:sz="12" w:space="0" w:color="000000"/>
            </w:tcBorders>
            <w:vAlign w:val="center"/>
          </w:tcPr>
          <w:p w14:paraId="17A71C27"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trike/>
                <w:sz w:val="18"/>
                <w:szCs w:val="18"/>
                <w:lang w:val="ko-KR" w:eastAsia="ko-KR" w:bidi="ko-KR"/>
              </w:rPr>
              <w:t>13</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200</w:t>
            </w:r>
            <w:r w:rsidRPr="00930F92">
              <w:rPr>
                <w:rFonts w:ascii="Times New Roman" w:hAnsi="Times New Roman"/>
                <w:strike/>
                <w:sz w:val="18"/>
                <w:szCs w:val="18"/>
                <w:vertAlign w:val="superscript"/>
                <w:lang w:val="it-IT" w:eastAsia="ko-KR" w:bidi="ko-KR"/>
              </w:rPr>
              <w:t>2</w:t>
            </w:r>
          </w:p>
        </w:tc>
        <w:tc>
          <w:tcPr>
            <w:tcW w:w="629" w:type="dxa"/>
            <w:tcBorders>
              <w:bottom w:val="single" w:sz="12" w:space="0" w:color="000000"/>
            </w:tcBorders>
            <w:vAlign w:val="center"/>
          </w:tcPr>
          <w:p w14:paraId="00EFC4FC"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w:t>
            </w:r>
            <w:r w:rsidRPr="00930F92">
              <w:rPr>
                <w:rFonts w:ascii="Times New Roman" w:hAnsi="Times New Roman" w:hint="eastAsia"/>
                <w:sz w:val="18"/>
                <w:szCs w:val="18"/>
                <w:lang w:val="ko-KR" w:eastAsia="ko-KR" w:bidi="ko-KR"/>
              </w:rPr>
              <w:t>,</w:t>
            </w:r>
            <w:r w:rsidRPr="00930F92">
              <w:rPr>
                <w:rFonts w:ascii="Times New Roman" w:hAnsi="Times New Roman"/>
                <w:sz w:val="18"/>
                <w:szCs w:val="18"/>
                <w:lang w:val="ko-KR" w:eastAsia="ko-KR" w:bidi="ko-KR"/>
              </w:rPr>
              <w:t>720</w:t>
            </w:r>
          </w:p>
        </w:tc>
        <w:tc>
          <w:tcPr>
            <w:tcW w:w="703" w:type="dxa"/>
            <w:tcBorders>
              <w:bottom w:val="single" w:sz="12" w:space="0" w:color="000000"/>
            </w:tcBorders>
            <w:vAlign w:val="center"/>
          </w:tcPr>
          <w:p w14:paraId="0964AF99"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trike/>
                <w:sz w:val="18"/>
                <w:szCs w:val="18"/>
                <w:lang w:val="ko-KR" w:eastAsia="ko-KR" w:bidi="ko-KR"/>
              </w:rPr>
              <w:t>15</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840</w:t>
            </w:r>
            <w:r w:rsidRPr="00930F92">
              <w:rPr>
                <w:rFonts w:ascii="Times New Roman" w:hAnsi="Times New Roman"/>
                <w:strike/>
                <w:sz w:val="18"/>
                <w:szCs w:val="18"/>
                <w:vertAlign w:val="superscript"/>
                <w:lang w:val="it-IT" w:eastAsia="ko-KR" w:bidi="ko-KR"/>
              </w:rPr>
              <w:t>2</w:t>
            </w:r>
          </w:p>
        </w:tc>
        <w:tc>
          <w:tcPr>
            <w:tcW w:w="629" w:type="dxa"/>
            <w:tcBorders>
              <w:bottom w:val="single" w:sz="12" w:space="0" w:color="000000"/>
            </w:tcBorders>
            <w:vAlign w:val="center"/>
          </w:tcPr>
          <w:p w14:paraId="76B12EF6"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w:t>
            </w:r>
            <w:r w:rsidRPr="00930F92">
              <w:rPr>
                <w:rFonts w:ascii="Times New Roman" w:hAnsi="Times New Roman" w:hint="eastAsia"/>
                <w:sz w:val="18"/>
                <w:szCs w:val="18"/>
                <w:lang w:val="ko-KR" w:eastAsia="ko-KR" w:bidi="ko-KR"/>
              </w:rPr>
              <w:t>,</w:t>
            </w:r>
            <w:r w:rsidRPr="00930F92">
              <w:rPr>
                <w:rFonts w:ascii="Times New Roman" w:hAnsi="Times New Roman"/>
                <w:sz w:val="18"/>
                <w:szCs w:val="18"/>
                <w:lang w:val="ko-KR" w:eastAsia="ko-KR" w:bidi="ko-KR"/>
              </w:rPr>
              <w:t>380</w:t>
            </w:r>
          </w:p>
        </w:tc>
        <w:tc>
          <w:tcPr>
            <w:tcW w:w="703" w:type="dxa"/>
            <w:tcBorders>
              <w:bottom w:val="single" w:sz="12" w:space="0" w:color="000000"/>
            </w:tcBorders>
            <w:vAlign w:val="center"/>
          </w:tcPr>
          <w:p w14:paraId="0663896C" w14:textId="77777777" w:rsidR="00AE26BB" w:rsidRPr="00930F92" w:rsidRDefault="00AE26BB"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trike/>
                <w:sz w:val="18"/>
                <w:szCs w:val="18"/>
                <w:lang w:val="ko-KR" w:eastAsia="ko-KR" w:bidi="ko-KR"/>
              </w:rPr>
              <w:t>17</w:t>
            </w:r>
            <w:r w:rsidRPr="00930F92">
              <w:rPr>
                <w:rFonts w:ascii="Times New Roman" w:hAnsi="Times New Roman" w:hint="eastAsia"/>
                <w:strike/>
                <w:sz w:val="18"/>
                <w:szCs w:val="18"/>
                <w:lang w:val="ko-KR" w:eastAsia="ko-KR" w:bidi="ko-KR"/>
              </w:rPr>
              <w:t>,</w:t>
            </w:r>
            <w:r w:rsidRPr="00930F92">
              <w:rPr>
                <w:rFonts w:ascii="Times New Roman" w:hAnsi="Times New Roman"/>
                <w:strike/>
                <w:sz w:val="18"/>
                <w:szCs w:val="18"/>
                <w:lang w:val="ko-KR" w:eastAsia="ko-KR" w:bidi="ko-KR"/>
              </w:rPr>
              <w:t>160</w:t>
            </w:r>
            <w:r w:rsidRPr="00930F92">
              <w:rPr>
                <w:rFonts w:ascii="Times New Roman" w:hAnsi="Times New Roman"/>
                <w:strike/>
                <w:sz w:val="18"/>
                <w:szCs w:val="18"/>
                <w:vertAlign w:val="superscript"/>
                <w:lang w:val="it-IT" w:eastAsia="ko-KR" w:bidi="ko-KR"/>
              </w:rPr>
              <w:t>2</w:t>
            </w:r>
          </w:p>
        </w:tc>
      </w:tr>
    </w:tbl>
    <w:p w14:paraId="2707FFF7" w14:textId="77777777" w:rsidR="00930F92" w:rsidRPr="00AB785F" w:rsidRDefault="00930F92" w:rsidP="006E15C1">
      <w:pPr>
        <w:suppressAutoHyphens w:val="0"/>
        <w:spacing w:after="120"/>
        <w:ind w:left="1134" w:right="113"/>
        <w:rPr>
          <w:sz w:val="18"/>
          <w:szCs w:val="18"/>
          <w:lang w:eastAsia="de-DE"/>
        </w:rPr>
      </w:pPr>
      <w:r w:rsidRPr="00930F92">
        <w:rPr>
          <w:sz w:val="18"/>
          <w:szCs w:val="18"/>
          <w:lang w:eastAsia="de-DE"/>
        </w:rPr>
        <w:t>Note</w:t>
      </w:r>
      <w:r w:rsidRPr="00930F92">
        <w:rPr>
          <w:strike/>
          <w:sz w:val="18"/>
          <w:szCs w:val="18"/>
          <w:lang w:eastAsia="de-DE"/>
        </w:rPr>
        <w:t>s</w:t>
      </w:r>
      <w:r w:rsidRPr="00930F92">
        <w:rPr>
          <w:sz w:val="18"/>
          <w:szCs w:val="18"/>
          <w:lang w:eastAsia="de-DE"/>
        </w:rPr>
        <w:t xml:space="preserve"> to</w:t>
      </w:r>
      <w:r w:rsidRPr="00AB785F">
        <w:rPr>
          <w:sz w:val="18"/>
          <w:szCs w:val="18"/>
          <w:lang w:eastAsia="de-DE"/>
        </w:rPr>
        <w:t xml:space="preserve"> Table 24: </w:t>
      </w:r>
    </w:p>
    <w:p w14:paraId="78F37DCB" w14:textId="1EEB1219" w:rsidR="00930F92" w:rsidRPr="00AB785F" w:rsidRDefault="00930F92" w:rsidP="006E15C1">
      <w:pPr>
        <w:suppressAutoHyphens w:val="0"/>
        <w:spacing w:after="120"/>
        <w:ind w:left="1276" w:right="57" w:hanging="147"/>
        <w:jc w:val="both"/>
        <w:rPr>
          <w:sz w:val="18"/>
          <w:szCs w:val="18"/>
        </w:rPr>
      </w:pPr>
      <w:r w:rsidRPr="00AB785F">
        <w:rPr>
          <w:sz w:val="18"/>
          <w:szCs w:val="18"/>
          <w:vertAlign w:val="superscript"/>
        </w:rPr>
        <w:t>1</w:t>
      </w:r>
      <w:r>
        <w:rPr>
          <w:sz w:val="18"/>
          <w:szCs w:val="18"/>
          <w:vertAlign w:val="superscript"/>
        </w:rPr>
        <w:tab/>
      </w:r>
      <w:r w:rsidR="00983FD5">
        <w:rPr>
          <w:sz w:val="18"/>
          <w:szCs w:val="18"/>
          <w:lang w:eastAsia="de-DE"/>
        </w:rPr>
        <w:t>..</w:t>
      </w:r>
      <w:r w:rsidRPr="00AB785F">
        <w:rPr>
          <w:sz w:val="18"/>
          <w:szCs w:val="18"/>
        </w:rPr>
        <w:t>.</w:t>
      </w:r>
    </w:p>
    <w:p w14:paraId="5480FBFC" w14:textId="505DD793" w:rsidR="00300467" w:rsidRPr="00300467" w:rsidRDefault="00930F92" w:rsidP="006E15C1">
      <w:pPr>
        <w:suppressAutoHyphens w:val="0"/>
        <w:spacing w:after="120"/>
        <w:ind w:left="1276" w:right="1134" w:hanging="147"/>
        <w:jc w:val="both"/>
        <w:rPr>
          <w:i/>
          <w:iCs/>
          <w:lang w:val="en-US"/>
        </w:rPr>
      </w:pPr>
      <w:r w:rsidRPr="00BF5D05">
        <w:rPr>
          <w:strike/>
          <w:sz w:val="18"/>
          <w:szCs w:val="18"/>
          <w:vertAlign w:val="superscript"/>
        </w:rPr>
        <w:t>2</w:t>
      </w:r>
      <w:r>
        <w:rPr>
          <w:strike/>
          <w:sz w:val="18"/>
          <w:szCs w:val="18"/>
          <w:vertAlign w:val="superscript"/>
        </w:rPr>
        <w:tab/>
      </w:r>
      <w:r w:rsidRPr="00930F92">
        <w:rPr>
          <w:strike/>
          <w:sz w:val="18"/>
          <w:szCs w:val="18"/>
          <w:lang w:eastAsia="de-DE"/>
        </w:rPr>
        <w:t>The</w:t>
      </w:r>
      <w:r w:rsidRPr="00BF5D05">
        <w:rPr>
          <w:strike/>
          <w:sz w:val="18"/>
          <w:szCs w:val="18"/>
        </w:rPr>
        <w:t xml:space="preserve"> maximum value may be multiplied by 1.4, if it is guaranteed according to the manufacturer’s description that this value will not be exceeded in use, either by means of the system or, if the system’s use is confined to vehicles, providing a corresponding stabilization/limitation of the system’s supply, as indicated in the communication form.</w:t>
      </w:r>
      <w:r w:rsidR="00AE26BB">
        <w:rPr>
          <w:rFonts w:eastAsia="Malgun Gothic"/>
          <w:lang w:val="en-US" w:eastAsia="ko-KR"/>
        </w:rPr>
        <w:t>”</w:t>
      </w:r>
    </w:p>
    <w:p w14:paraId="439DC356" w14:textId="7F1C7DCA"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30,</w:t>
      </w:r>
      <w:r w:rsidR="002C5FA0">
        <w:rPr>
          <w:rFonts w:eastAsia="Malgun Gothic"/>
          <w:i/>
          <w:iCs/>
          <w:lang w:val="en-US" w:eastAsia="ko-KR"/>
        </w:rPr>
        <w:t xml:space="preserve"> </w:t>
      </w:r>
      <w:r w:rsidRPr="009D6A46">
        <w:rPr>
          <w:rFonts w:eastAsia="Malgun Gothic" w:hint="eastAsia"/>
          <w:lang w:val="en-US" w:eastAsia="ko-KR"/>
        </w:rPr>
        <w:t>amend to read:</w:t>
      </w:r>
    </w:p>
    <w:p w14:paraId="27DB57CE" w14:textId="7A196C74" w:rsidR="002C5FA0" w:rsidRDefault="002C5FA0" w:rsidP="006E15C1">
      <w:pPr>
        <w:suppressAutoHyphens w:val="0"/>
        <w:spacing w:after="120"/>
        <w:ind w:leftChars="567" w:left="1134"/>
        <w:rPr>
          <w:rFonts w:eastAsia="Malgun Gothic"/>
          <w:lang w:val="en-US" w:eastAsia="ko-KR"/>
        </w:rPr>
      </w:pPr>
      <w:r>
        <w:rPr>
          <w:rFonts w:eastAsia="Malgun Gothic"/>
          <w:lang w:val="en-US" w:eastAsia="ko-KR"/>
        </w:rPr>
        <w:t>“</w:t>
      </w:r>
    </w:p>
    <w:tbl>
      <w:tblPr>
        <w:tblStyle w:val="TableNormal1"/>
        <w:tblW w:w="844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1918"/>
        <w:gridCol w:w="1454"/>
        <w:gridCol w:w="845"/>
        <w:gridCol w:w="845"/>
        <w:gridCol w:w="845"/>
        <w:gridCol w:w="845"/>
        <w:gridCol w:w="845"/>
        <w:gridCol w:w="846"/>
      </w:tblGrid>
      <w:tr w:rsidR="002C5FA0" w:rsidRPr="009D6A46" w14:paraId="609307C9" w14:textId="77777777" w:rsidTr="002B5277">
        <w:trPr>
          <w:trHeight w:val="283"/>
        </w:trPr>
        <w:tc>
          <w:tcPr>
            <w:tcW w:w="1918" w:type="dxa"/>
            <w:vAlign w:val="center"/>
          </w:tcPr>
          <w:p w14:paraId="28305154" w14:textId="77777777" w:rsidR="002C5FA0" w:rsidRPr="00930F92" w:rsidRDefault="002C5FA0"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HV</w:t>
            </w:r>
          </w:p>
        </w:tc>
        <w:tc>
          <w:tcPr>
            <w:tcW w:w="1454" w:type="dxa"/>
            <w:vAlign w:val="center"/>
          </w:tcPr>
          <w:p w14:paraId="60ACCA3F" w14:textId="77777777" w:rsidR="002C5FA0" w:rsidRPr="00930F92" w:rsidRDefault="002C5FA0" w:rsidP="006E15C1">
            <w:pPr>
              <w:suppressAutoHyphens w:val="0"/>
              <w:spacing w:after="120"/>
              <w:jc w:val="center"/>
              <w:rPr>
                <w:rFonts w:ascii="Times New Roman" w:hAnsi="Times New Roman"/>
                <w:sz w:val="18"/>
                <w:szCs w:val="18"/>
                <w:lang w:val="ko-KR" w:bidi="ko-KR"/>
              </w:rPr>
            </w:pPr>
            <w:r w:rsidRPr="00930F92">
              <w:rPr>
                <w:rFonts w:ascii="Times New Roman" w:hAnsi="Times New Roman"/>
                <w:sz w:val="18"/>
                <w:szCs w:val="18"/>
                <w:lang w:val="ko-KR" w:bidi="ko-KR"/>
              </w:rPr>
              <w:t>H,V</w:t>
            </w:r>
          </w:p>
        </w:tc>
        <w:tc>
          <w:tcPr>
            <w:tcW w:w="845" w:type="dxa"/>
            <w:vAlign w:val="center"/>
          </w:tcPr>
          <w:p w14:paraId="5FD7BEB5" w14:textId="77777777" w:rsidR="002C5FA0" w:rsidRPr="00930F92" w:rsidRDefault="002C5FA0"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32,400</w:t>
            </w:r>
          </w:p>
        </w:tc>
        <w:tc>
          <w:tcPr>
            <w:tcW w:w="845" w:type="dxa"/>
            <w:vAlign w:val="center"/>
          </w:tcPr>
          <w:p w14:paraId="72BC0E34" w14:textId="77777777" w:rsidR="002C5FA0" w:rsidRPr="00930F92" w:rsidRDefault="002C5FA0"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215,000</w:t>
            </w:r>
          </w:p>
        </w:tc>
        <w:tc>
          <w:tcPr>
            <w:tcW w:w="845" w:type="dxa"/>
            <w:vAlign w:val="center"/>
          </w:tcPr>
          <w:p w14:paraId="3379C2AC" w14:textId="77777777" w:rsidR="002C5FA0" w:rsidRPr="00930F92" w:rsidRDefault="002C5FA0" w:rsidP="006E15C1">
            <w:pPr>
              <w:suppressAutoHyphens w:val="0"/>
              <w:spacing w:after="120"/>
              <w:jc w:val="center"/>
              <w:rPr>
                <w:rFonts w:ascii="Times New Roman" w:hAnsi="Times New Roman"/>
                <w:strike/>
                <w:sz w:val="18"/>
                <w:szCs w:val="18"/>
                <w:lang w:val="ko-KR" w:eastAsia="ko-KR" w:bidi="ko-KR"/>
              </w:rPr>
            </w:pPr>
            <w:r w:rsidRPr="00930F92">
              <w:rPr>
                <w:rFonts w:ascii="Times New Roman" w:hAnsi="Times New Roman"/>
                <w:strike/>
                <w:sz w:val="18"/>
                <w:szCs w:val="18"/>
                <w:lang w:val="ko-KR" w:eastAsia="ko-KR" w:bidi="ko-KR"/>
              </w:rPr>
              <w:t>26,000</w:t>
            </w:r>
          </w:p>
          <w:p w14:paraId="612E1BF8" w14:textId="77777777" w:rsidR="002C5FA0" w:rsidRPr="00930F92" w:rsidRDefault="002C5FA0" w:rsidP="006E15C1">
            <w:pPr>
              <w:suppressAutoHyphens w:val="0"/>
              <w:spacing w:after="120"/>
              <w:jc w:val="center"/>
              <w:rPr>
                <w:rFonts w:ascii="Times New Roman" w:hAnsi="Times New Roman"/>
                <w:b/>
                <w:bCs/>
                <w:sz w:val="18"/>
                <w:szCs w:val="18"/>
                <w:lang w:val="ko-KR" w:eastAsia="ko-KR" w:bidi="ko-KR"/>
              </w:rPr>
            </w:pPr>
            <w:r w:rsidRPr="00930F92">
              <w:rPr>
                <w:rFonts w:ascii="Times New Roman" w:hAnsi="Times New Roman"/>
                <w:b/>
                <w:bCs/>
                <w:sz w:val="18"/>
                <w:szCs w:val="18"/>
                <w:lang w:val="ko-KR" w:eastAsia="ko-KR" w:bidi="ko-KR"/>
              </w:rPr>
              <w:t>25,920</w:t>
            </w:r>
          </w:p>
        </w:tc>
        <w:tc>
          <w:tcPr>
            <w:tcW w:w="845" w:type="dxa"/>
            <w:vAlign w:val="center"/>
          </w:tcPr>
          <w:p w14:paraId="40F3F0FB" w14:textId="77777777" w:rsidR="002C5FA0" w:rsidRPr="00930F92" w:rsidRDefault="002C5FA0"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258,000</w:t>
            </w:r>
          </w:p>
        </w:tc>
        <w:tc>
          <w:tcPr>
            <w:tcW w:w="845" w:type="dxa"/>
            <w:vAlign w:val="center"/>
          </w:tcPr>
          <w:p w14:paraId="697098A2" w14:textId="77777777" w:rsidR="002C5FA0" w:rsidRPr="00930F92" w:rsidRDefault="002C5FA0" w:rsidP="006E15C1">
            <w:pPr>
              <w:suppressAutoHyphens w:val="0"/>
              <w:spacing w:after="120"/>
              <w:jc w:val="center"/>
              <w:rPr>
                <w:rFonts w:ascii="Times New Roman" w:hAnsi="Times New Roman"/>
                <w:strike/>
                <w:sz w:val="18"/>
                <w:szCs w:val="18"/>
                <w:lang w:val="ko-KR" w:eastAsia="ko-KR" w:bidi="ko-KR"/>
              </w:rPr>
            </w:pPr>
            <w:r w:rsidRPr="00930F92">
              <w:rPr>
                <w:rFonts w:ascii="Times New Roman" w:hAnsi="Times New Roman"/>
                <w:strike/>
                <w:sz w:val="18"/>
                <w:szCs w:val="18"/>
                <w:lang w:val="ko-KR" w:eastAsia="ko-KR" w:bidi="ko-KR"/>
              </w:rPr>
              <w:t>23,000</w:t>
            </w:r>
          </w:p>
          <w:p w14:paraId="1F9C7BAF" w14:textId="77777777" w:rsidR="002C5FA0" w:rsidRPr="00930F92" w:rsidRDefault="002C5FA0" w:rsidP="006E15C1">
            <w:pPr>
              <w:suppressAutoHyphens w:val="0"/>
              <w:spacing w:after="120"/>
              <w:jc w:val="center"/>
              <w:rPr>
                <w:rFonts w:ascii="Times New Roman" w:hAnsi="Times New Roman"/>
                <w:b/>
                <w:bCs/>
                <w:sz w:val="18"/>
                <w:szCs w:val="18"/>
                <w:lang w:val="ko-KR" w:eastAsia="ko-KR" w:bidi="ko-KR"/>
              </w:rPr>
            </w:pPr>
            <w:r w:rsidRPr="00930F92">
              <w:rPr>
                <w:rFonts w:ascii="Times New Roman" w:hAnsi="Times New Roman"/>
                <w:b/>
                <w:bCs/>
                <w:sz w:val="18"/>
                <w:szCs w:val="18"/>
                <w:lang w:val="ko-KR" w:eastAsia="ko-KR" w:bidi="ko-KR"/>
              </w:rPr>
              <w:t>22,680</w:t>
            </w:r>
          </w:p>
        </w:tc>
        <w:tc>
          <w:tcPr>
            <w:tcW w:w="846" w:type="dxa"/>
            <w:vAlign w:val="center"/>
          </w:tcPr>
          <w:p w14:paraId="5141B394" w14:textId="77777777" w:rsidR="002C5FA0" w:rsidRPr="00930F92" w:rsidRDefault="002C5FA0" w:rsidP="006E15C1">
            <w:pPr>
              <w:suppressAutoHyphens w:val="0"/>
              <w:spacing w:after="120"/>
              <w:jc w:val="center"/>
              <w:rPr>
                <w:rFonts w:ascii="Times New Roman" w:hAnsi="Times New Roman"/>
                <w:sz w:val="18"/>
                <w:szCs w:val="18"/>
                <w:lang w:val="ko-KR" w:eastAsia="ko-KR" w:bidi="ko-KR"/>
              </w:rPr>
            </w:pPr>
            <w:r w:rsidRPr="00930F92">
              <w:rPr>
                <w:rFonts w:ascii="Times New Roman" w:hAnsi="Times New Roman"/>
                <w:sz w:val="18"/>
                <w:szCs w:val="18"/>
                <w:lang w:val="ko-KR" w:eastAsia="ko-KR" w:bidi="ko-KR"/>
              </w:rPr>
              <w:t>279,500</w:t>
            </w:r>
          </w:p>
        </w:tc>
      </w:tr>
    </w:tbl>
    <w:p w14:paraId="7F21CC7F" w14:textId="726E536C" w:rsidR="002C5FA0" w:rsidRDefault="008B16AC" w:rsidP="006E15C1">
      <w:pPr>
        <w:suppressAutoHyphens w:val="0"/>
        <w:spacing w:after="120"/>
        <w:ind w:leftChars="567" w:left="1134"/>
        <w:rPr>
          <w:rFonts w:eastAsia="Malgun Gothic"/>
          <w:lang w:val="en-US" w:eastAsia="ko-KR"/>
        </w:rPr>
      </w:pPr>
      <w:r>
        <w:rPr>
          <w:rFonts w:eastAsia="Malgun Gothic"/>
          <w:lang w:val="en-US" w:eastAsia="ko-KR"/>
        </w:rPr>
        <w:t>…</w:t>
      </w:r>
      <w:r w:rsidR="002C5FA0">
        <w:rPr>
          <w:rFonts w:eastAsia="Malgun Gothic"/>
          <w:lang w:val="en-US" w:eastAsia="ko-KR"/>
        </w:rPr>
        <w:t>”</w:t>
      </w:r>
    </w:p>
    <w:p w14:paraId="3198DDC4" w14:textId="77777777" w:rsidR="002C5FA0" w:rsidRPr="002C5FA0" w:rsidRDefault="002C5FA0" w:rsidP="006E15C1">
      <w:pPr>
        <w:pStyle w:val="SingleTxtG"/>
        <w:rPr>
          <w:rFonts w:eastAsia="Malgun Gothic"/>
          <w:lang w:val="en-US" w:eastAsia="ko-KR"/>
        </w:rPr>
      </w:pPr>
    </w:p>
    <w:p w14:paraId="1D79A797" w14:textId="77777777" w:rsidR="00930F92" w:rsidRDefault="00930F92" w:rsidP="006E15C1">
      <w:pPr>
        <w:suppressAutoHyphens w:val="0"/>
        <w:spacing w:after="120"/>
        <w:rPr>
          <w:rFonts w:eastAsia="Malgun Gothic"/>
          <w:i/>
          <w:iCs/>
          <w:lang w:val="en-US" w:eastAsia="ko-KR"/>
        </w:rPr>
      </w:pPr>
      <w:r>
        <w:rPr>
          <w:rFonts w:eastAsia="Malgun Gothic"/>
          <w:i/>
          <w:iCs/>
          <w:lang w:val="en-US" w:eastAsia="ko-KR"/>
        </w:rPr>
        <w:br w:type="page"/>
      </w:r>
    </w:p>
    <w:p w14:paraId="7EC7F253" w14:textId="5F1F028D" w:rsidR="00300467" w:rsidRDefault="00300467" w:rsidP="006E15C1">
      <w:pPr>
        <w:suppressAutoHyphens w:val="0"/>
        <w:spacing w:after="120"/>
        <w:ind w:leftChars="567" w:left="1134"/>
        <w:rPr>
          <w:rFonts w:eastAsia="Malgun Gothic"/>
          <w:lang w:val="en-US" w:eastAsia="ko-KR"/>
        </w:rPr>
      </w:pPr>
      <w:r w:rsidRPr="009D6A46">
        <w:rPr>
          <w:rFonts w:eastAsia="Malgun Gothic"/>
          <w:i/>
          <w:iCs/>
          <w:lang w:val="en-US" w:eastAsia="ko-KR"/>
        </w:rPr>
        <w:lastRenderedPageBreak/>
        <w:t>T</w:t>
      </w:r>
      <w:r w:rsidRPr="009D6A46">
        <w:rPr>
          <w:rFonts w:eastAsia="Malgun Gothic" w:hint="eastAsia"/>
          <w:i/>
          <w:iCs/>
          <w:lang w:val="en-US" w:eastAsia="ko-KR"/>
        </w:rPr>
        <w:t xml:space="preserve">able </w:t>
      </w:r>
      <w:r>
        <w:rPr>
          <w:rFonts w:eastAsia="Malgun Gothic"/>
          <w:i/>
          <w:iCs/>
          <w:lang w:val="en-US" w:eastAsia="ko-KR"/>
        </w:rPr>
        <w:t>31,</w:t>
      </w:r>
      <w:r w:rsidRPr="009D6A46">
        <w:rPr>
          <w:rFonts w:eastAsia="Malgun Gothic" w:hint="eastAsia"/>
          <w:lang w:val="en-US" w:eastAsia="ko-KR"/>
        </w:rPr>
        <w:t xml:space="preserve"> amend to read:</w:t>
      </w:r>
    </w:p>
    <w:p w14:paraId="417B6847" w14:textId="13DC00DA" w:rsidR="002C5FA0" w:rsidRDefault="002C5FA0" w:rsidP="006E15C1">
      <w:pPr>
        <w:suppressAutoHyphens w:val="0"/>
        <w:spacing w:after="120"/>
        <w:ind w:leftChars="567" w:left="1134"/>
        <w:rPr>
          <w:rFonts w:eastAsia="Malgun Gothic"/>
          <w:lang w:val="en-US" w:eastAsia="ko-KR"/>
        </w:rPr>
      </w:pPr>
      <w:r>
        <w:rPr>
          <w:rFonts w:eastAsia="Malgun Gothic"/>
          <w:lang w:val="en-US" w:eastAsia="ko-KR"/>
        </w:rPr>
        <w:t>“</w:t>
      </w:r>
    </w:p>
    <w:tbl>
      <w:tblPr>
        <w:tblStyle w:val="TableNormal1"/>
        <w:tblW w:w="85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1E0" w:firstRow="1" w:lastRow="1" w:firstColumn="1" w:lastColumn="1" w:noHBand="0" w:noVBand="0"/>
      </w:tblPr>
      <w:tblGrid>
        <w:gridCol w:w="1843"/>
        <w:gridCol w:w="1558"/>
        <w:gridCol w:w="849"/>
        <w:gridCol w:w="852"/>
        <w:gridCol w:w="849"/>
        <w:gridCol w:w="852"/>
        <w:gridCol w:w="849"/>
        <w:gridCol w:w="851"/>
      </w:tblGrid>
      <w:tr w:rsidR="002C5FA0" w:rsidRPr="009D6A46" w14:paraId="5588C0A6" w14:textId="77777777" w:rsidTr="002C5FA0">
        <w:trPr>
          <w:trHeight w:val="296"/>
        </w:trPr>
        <w:tc>
          <w:tcPr>
            <w:tcW w:w="1843" w:type="dxa"/>
            <w:vAlign w:val="center"/>
          </w:tcPr>
          <w:p w14:paraId="1633B1CD" w14:textId="77777777" w:rsidR="002C5FA0" w:rsidRPr="00930F92" w:rsidRDefault="002C5FA0" w:rsidP="006E15C1">
            <w:pPr>
              <w:suppressAutoHyphens w:val="0"/>
              <w:spacing w:after="120"/>
              <w:jc w:val="center"/>
              <w:rPr>
                <w:rFonts w:ascii="Times New Roman" w:hAnsi="Times New Roman"/>
                <w:sz w:val="18"/>
                <w:szCs w:val="18"/>
              </w:rPr>
            </w:pPr>
            <w:r w:rsidRPr="00930F92">
              <w:rPr>
                <w:rFonts w:ascii="Times New Roman" w:hAnsi="Times New Roman"/>
                <w:sz w:val="18"/>
                <w:szCs w:val="18"/>
              </w:rPr>
              <w:t>HV</w:t>
            </w:r>
          </w:p>
        </w:tc>
        <w:tc>
          <w:tcPr>
            <w:tcW w:w="1558" w:type="dxa"/>
            <w:vAlign w:val="center"/>
          </w:tcPr>
          <w:p w14:paraId="5838D5DF" w14:textId="77777777" w:rsidR="002C5FA0" w:rsidRPr="00930F92" w:rsidRDefault="002C5FA0" w:rsidP="006E15C1">
            <w:pPr>
              <w:suppressAutoHyphens w:val="0"/>
              <w:spacing w:after="120"/>
              <w:jc w:val="center"/>
              <w:rPr>
                <w:rFonts w:ascii="Times New Roman" w:hAnsi="Times New Roman"/>
                <w:sz w:val="18"/>
                <w:szCs w:val="18"/>
              </w:rPr>
            </w:pPr>
            <w:proofErr w:type="gramStart"/>
            <w:r w:rsidRPr="00930F92">
              <w:rPr>
                <w:rFonts w:ascii="Times New Roman" w:hAnsi="Times New Roman"/>
                <w:sz w:val="18"/>
                <w:szCs w:val="18"/>
              </w:rPr>
              <w:t>H,V</w:t>
            </w:r>
            <w:proofErr w:type="gramEnd"/>
          </w:p>
        </w:tc>
        <w:tc>
          <w:tcPr>
            <w:tcW w:w="849" w:type="dxa"/>
            <w:vAlign w:val="center"/>
          </w:tcPr>
          <w:p w14:paraId="1771A208" w14:textId="77777777" w:rsidR="002C5FA0" w:rsidRPr="00930F92" w:rsidRDefault="002C5FA0" w:rsidP="006E15C1">
            <w:pPr>
              <w:suppressAutoHyphens w:val="0"/>
              <w:spacing w:after="120"/>
              <w:jc w:val="center"/>
              <w:rPr>
                <w:rFonts w:ascii="Times New Roman" w:hAnsi="Times New Roman"/>
                <w:sz w:val="18"/>
                <w:szCs w:val="18"/>
              </w:rPr>
            </w:pPr>
            <w:r w:rsidRPr="00930F92">
              <w:rPr>
                <w:rFonts w:ascii="Times New Roman" w:hAnsi="Times New Roman"/>
                <w:sz w:val="18"/>
                <w:szCs w:val="18"/>
              </w:rPr>
              <w:t>32,400</w:t>
            </w:r>
          </w:p>
        </w:tc>
        <w:tc>
          <w:tcPr>
            <w:tcW w:w="852" w:type="dxa"/>
            <w:vAlign w:val="center"/>
          </w:tcPr>
          <w:p w14:paraId="7D61D476" w14:textId="77777777" w:rsidR="002C5FA0" w:rsidRPr="00930F92" w:rsidRDefault="002C5FA0" w:rsidP="006E15C1">
            <w:pPr>
              <w:suppressAutoHyphens w:val="0"/>
              <w:spacing w:after="120"/>
              <w:jc w:val="center"/>
              <w:rPr>
                <w:rFonts w:ascii="Times New Roman" w:hAnsi="Times New Roman"/>
                <w:sz w:val="18"/>
                <w:szCs w:val="18"/>
              </w:rPr>
            </w:pPr>
            <w:r w:rsidRPr="00930F92">
              <w:rPr>
                <w:rFonts w:ascii="Times New Roman" w:hAnsi="Times New Roman"/>
                <w:sz w:val="18"/>
                <w:szCs w:val="18"/>
              </w:rPr>
              <w:t>215,000</w:t>
            </w:r>
          </w:p>
        </w:tc>
        <w:tc>
          <w:tcPr>
            <w:tcW w:w="849" w:type="dxa"/>
            <w:vAlign w:val="center"/>
          </w:tcPr>
          <w:p w14:paraId="2D209E9E" w14:textId="77777777" w:rsidR="002C5FA0" w:rsidRPr="00930F92" w:rsidRDefault="002C5FA0" w:rsidP="006E15C1">
            <w:pPr>
              <w:suppressAutoHyphens w:val="0"/>
              <w:spacing w:after="120"/>
              <w:jc w:val="center"/>
              <w:rPr>
                <w:rFonts w:ascii="Times New Roman" w:hAnsi="Times New Roman"/>
                <w:strike/>
                <w:sz w:val="18"/>
                <w:szCs w:val="18"/>
              </w:rPr>
            </w:pPr>
            <w:r w:rsidRPr="00930F92">
              <w:rPr>
                <w:rFonts w:ascii="Times New Roman" w:hAnsi="Times New Roman"/>
                <w:strike/>
                <w:sz w:val="18"/>
                <w:szCs w:val="18"/>
              </w:rPr>
              <w:t>26,000</w:t>
            </w:r>
          </w:p>
          <w:p w14:paraId="5771CEAA" w14:textId="77777777" w:rsidR="002C5FA0" w:rsidRPr="00930F92" w:rsidRDefault="002C5FA0" w:rsidP="006E15C1">
            <w:pPr>
              <w:suppressAutoHyphens w:val="0"/>
              <w:spacing w:after="120"/>
              <w:jc w:val="center"/>
              <w:rPr>
                <w:rFonts w:ascii="Times New Roman" w:hAnsi="Times New Roman"/>
                <w:b/>
                <w:bCs/>
                <w:sz w:val="18"/>
                <w:szCs w:val="18"/>
                <w:lang w:eastAsia="ko-KR"/>
              </w:rPr>
            </w:pPr>
            <w:r w:rsidRPr="00930F92">
              <w:rPr>
                <w:rFonts w:ascii="Times New Roman" w:hAnsi="Times New Roman"/>
                <w:b/>
                <w:bCs/>
                <w:sz w:val="18"/>
                <w:szCs w:val="18"/>
              </w:rPr>
              <w:t>25,920</w:t>
            </w:r>
          </w:p>
        </w:tc>
        <w:tc>
          <w:tcPr>
            <w:tcW w:w="852" w:type="dxa"/>
            <w:vAlign w:val="center"/>
          </w:tcPr>
          <w:p w14:paraId="44124399" w14:textId="77777777" w:rsidR="002C5FA0" w:rsidRPr="00930F92" w:rsidRDefault="002C5FA0" w:rsidP="006E15C1">
            <w:pPr>
              <w:suppressAutoHyphens w:val="0"/>
              <w:spacing w:after="120"/>
              <w:jc w:val="center"/>
              <w:rPr>
                <w:rFonts w:ascii="Times New Roman" w:hAnsi="Times New Roman"/>
                <w:sz w:val="18"/>
                <w:szCs w:val="18"/>
              </w:rPr>
            </w:pPr>
            <w:r w:rsidRPr="00930F92">
              <w:rPr>
                <w:rFonts w:ascii="Times New Roman" w:hAnsi="Times New Roman"/>
                <w:sz w:val="18"/>
                <w:szCs w:val="18"/>
              </w:rPr>
              <w:t>258,000</w:t>
            </w:r>
          </w:p>
        </w:tc>
        <w:tc>
          <w:tcPr>
            <w:tcW w:w="849" w:type="dxa"/>
            <w:vAlign w:val="center"/>
          </w:tcPr>
          <w:p w14:paraId="0BB81762" w14:textId="77777777" w:rsidR="002C5FA0" w:rsidRPr="00930F92" w:rsidRDefault="002C5FA0" w:rsidP="006E15C1">
            <w:pPr>
              <w:suppressAutoHyphens w:val="0"/>
              <w:spacing w:after="120"/>
              <w:jc w:val="center"/>
              <w:rPr>
                <w:rFonts w:ascii="Times New Roman" w:hAnsi="Times New Roman"/>
                <w:strike/>
                <w:sz w:val="18"/>
                <w:szCs w:val="18"/>
              </w:rPr>
            </w:pPr>
            <w:r w:rsidRPr="00930F92">
              <w:rPr>
                <w:rFonts w:ascii="Times New Roman" w:hAnsi="Times New Roman"/>
                <w:strike/>
                <w:sz w:val="18"/>
                <w:szCs w:val="18"/>
              </w:rPr>
              <w:t>23,000</w:t>
            </w:r>
          </w:p>
          <w:p w14:paraId="3065B310" w14:textId="77777777" w:rsidR="002C5FA0" w:rsidRPr="00930F92" w:rsidRDefault="002C5FA0" w:rsidP="006E15C1">
            <w:pPr>
              <w:suppressAutoHyphens w:val="0"/>
              <w:spacing w:after="120"/>
              <w:jc w:val="center"/>
              <w:rPr>
                <w:rFonts w:ascii="Times New Roman" w:hAnsi="Times New Roman"/>
                <w:b/>
                <w:bCs/>
                <w:sz w:val="18"/>
                <w:szCs w:val="18"/>
                <w:lang w:eastAsia="ko-KR"/>
              </w:rPr>
            </w:pPr>
            <w:r w:rsidRPr="00930F92">
              <w:rPr>
                <w:rFonts w:ascii="Times New Roman" w:hAnsi="Times New Roman"/>
                <w:b/>
                <w:bCs/>
                <w:sz w:val="18"/>
                <w:szCs w:val="18"/>
              </w:rPr>
              <w:t>22,680</w:t>
            </w:r>
          </w:p>
        </w:tc>
        <w:tc>
          <w:tcPr>
            <w:tcW w:w="851" w:type="dxa"/>
            <w:vAlign w:val="center"/>
          </w:tcPr>
          <w:p w14:paraId="489349F3" w14:textId="77777777" w:rsidR="002C5FA0" w:rsidRPr="00930F92" w:rsidRDefault="002C5FA0" w:rsidP="006E15C1">
            <w:pPr>
              <w:suppressAutoHyphens w:val="0"/>
              <w:spacing w:after="120"/>
              <w:jc w:val="center"/>
              <w:rPr>
                <w:rFonts w:ascii="Times New Roman" w:hAnsi="Times New Roman"/>
                <w:sz w:val="18"/>
                <w:szCs w:val="18"/>
              </w:rPr>
            </w:pPr>
            <w:r w:rsidRPr="00930F92">
              <w:rPr>
                <w:rFonts w:ascii="Times New Roman" w:hAnsi="Times New Roman"/>
                <w:sz w:val="18"/>
                <w:szCs w:val="18"/>
              </w:rPr>
              <w:t>279,500</w:t>
            </w:r>
          </w:p>
        </w:tc>
      </w:tr>
    </w:tbl>
    <w:p w14:paraId="4E5B1492" w14:textId="07FF9DA9" w:rsidR="00300467" w:rsidRPr="00300467" w:rsidRDefault="008B16AC" w:rsidP="006E15C1">
      <w:pPr>
        <w:suppressAutoHyphens w:val="0"/>
        <w:spacing w:after="120"/>
        <w:ind w:leftChars="567" w:left="1134"/>
        <w:rPr>
          <w:i/>
          <w:iCs/>
          <w:sz w:val="24"/>
          <w:szCs w:val="24"/>
        </w:rPr>
      </w:pPr>
      <w:r>
        <w:rPr>
          <w:rFonts w:eastAsia="Malgun Gothic"/>
          <w:lang w:val="en-US" w:eastAsia="ko-KR"/>
        </w:rPr>
        <w:t>…</w:t>
      </w:r>
      <w:r w:rsidR="002C5FA0">
        <w:rPr>
          <w:rFonts w:eastAsia="Malgun Gothic"/>
          <w:lang w:val="en-US" w:eastAsia="ko-KR"/>
        </w:rPr>
        <w:t>”</w:t>
      </w:r>
    </w:p>
    <w:p w14:paraId="73EBB1DD" w14:textId="77777777" w:rsidR="00300467" w:rsidRPr="007E403F" w:rsidRDefault="00300467" w:rsidP="00D12130">
      <w:pPr>
        <w:pStyle w:val="H1G"/>
        <w:ind w:hanging="567"/>
        <w:rPr>
          <w:sz w:val="28"/>
          <w:szCs w:val="28"/>
        </w:rPr>
      </w:pPr>
      <w:r w:rsidRPr="007E403F">
        <w:rPr>
          <w:sz w:val="28"/>
          <w:szCs w:val="28"/>
        </w:rPr>
        <w:t>II.</w:t>
      </w:r>
      <w:r w:rsidRPr="007E403F">
        <w:rPr>
          <w:sz w:val="28"/>
          <w:szCs w:val="28"/>
        </w:rPr>
        <w:tab/>
      </w:r>
      <w:r w:rsidRPr="007E403F">
        <w:rPr>
          <w:sz w:val="28"/>
          <w:szCs w:val="28"/>
        </w:rPr>
        <w:tab/>
      </w:r>
      <w:r w:rsidRPr="007E403F">
        <w:rPr>
          <w:rFonts w:eastAsia="SimSun"/>
          <w:sz w:val="28"/>
          <w:szCs w:val="28"/>
          <w:lang w:val="en-US"/>
        </w:rPr>
        <w:t>Proposal for a Supplement to the 01 series of amendments to UN Regulation No. 149</w:t>
      </w:r>
    </w:p>
    <w:p w14:paraId="51A455A8" w14:textId="2CA93D06" w:rsidR="00300467" w:rsidRDefault="00300467" w:rsidP="005B5635">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28,</w:t>
      </w:r>
      <w:r w:rsidRPr="009D6A46">
        <w:rPr>
          <w:rFonts w:eastAsia="Malgun Gothic" w:hint="eastAsia"/>
          <w:lang w:val="en-US" w:eastAsia="ko-KR"/>
        </w:rPr>
        <w:t xml:space="preserve"> amend to read:</w:t>
      </w:r>
    </w:p>
    <w:p w14:paraId="1A478AFD" w14:textId="3C62A65C" w:rsidR="002C5FA0" w:rsidRDefault="002C5FA0" w:rsidP="005B5635">
      <w:pPr>
        <w:suppressAutoHyphens w:val="0"/>
        <w:spacing w:after="120"/>
        <w:ind w:leftChars="567" w:left="1134"/>
        <w:rPr>
          <w:rFonts w:eastAsia="Malgun Gothic"/>
          <w:lang w:val="en-US" w:eastAsia="ko-KR"/>
        </w:rPr>
      </w:pPr>
      <w:r>
        <w:rPr>
          <w:rFonts w:eastAsia="Malgun Gothic"/>
          <w:lang w:val="en-US" w:eastAsia="ko-KR"/>
        </w:rPr>
        <w:t>“</w:t>
      </w:r>
    </w:p>
    <w:tbl>
      <w:tblPr>
        <w:tblW w:w="8077"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0"/>
        <w:gridCol w:w="851"/>
        <w:gridCol w:w="850"/>
        <w:gridCol w:w="851"/>
        <w:gridCol w:w="850"/>
      </w:tblGrid>
      <w:tr w:rsidR="002C5FA0" w:rsidRPr="00300467" w14:paraId="2C8A0F42"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4FA09945" w14:textId="77777777" w:rsidR="002C5FA0" w:rsidRPr="003C4012" w:rsidRDefault="002C5FA0" w:rsidP="005B5635">
            <w:pPr>
              <w:suppressAutoHyphens w:val="0"/>
              <w:spacing w:after="120"/>
              <w:ind w:left="57" w:right="57"/>
              <w:rPr>
                <w:sz w:val="18"/>
                <w:szCs w:val="18"/>
                <w:lang w:val="en-US"/>
              </w:rPr>
            </w:pPr>
            <w:r w:rsidRPr="003C4012">
              <w:rPr>
                <w:sz w:val="18"/>
                <w:szCs w:val="18"/>
                <w:lang w:val="en-US"/>
              </w:rPr>
              <w:t>BR</w:t>
            </w:r>
          </w:p>
        </w:tc>
        <w:tc>
          <w:tcPr>
            <w:tcW w:w="850" w:type="dxa"/>
            <w:tcBorders>
              <w:top w:val="single" w:sz="2" w:space="0" w:color="auto"/>
              <w:left w:val="single" w:sz="2" w:space="0" w:color="auto"/>
              <w:bottom w:val="single" w:sz="2" w:space="0" w:color="auto"/>
              <w:right w:val="single" w:sz="2" w:space="0" w:color="auto"/>
            </w:tcBorders>
            <w:noWrap/>
            <w:vAlign w:val="center"/>
          </w:tcPr>
          <w:p w14:paraId="5F24C72D" w14:textId="77777777" w:rsidR="002C5FA0" w:rsidRPr="003C4012" w:rsidRDefault="002C5FA0" w:rsidP="005B5635">
            <w:pPr>
              <w:suppressAutoHyphens w:val="0"/>
              <w:spacing w:after="120"/>
              <w:ind w:right="57"/>
              <w:jc w:val="center"/>
              <w:rPr>
                <w:sz w:val="18"/>
                <w:szCs w:val="18"/>
                <w:lang w:val="en-US"/>
              </w:rPr>
            </w:pPr>
            <w:r w:rsidRPr="003C4012">
              <w:rPr>
                <w:sz w:val="18"/>
                <w:szCs w:val="18"/>
                <w:lang w:val="en-US"/>
              </w:rPr>
              <w:t>1°U</w:t>
            </w:r>
          </w:p>
        </w:tc>
        <w:tc>
          <w:tcPr>
            <w:tcW w:w="1134" w:type="dxa"/>
            <w:tcBorders>
              <w:top w:val="single" w:sz="2" w:space="0" w:color="auto"/>
              <w:left w:val="single" w:sz="2" w:space="0" w:color="auto"/>
              <w:bottom w:val="single" w:sz="2" w:space="0" w:color="auto"/>
              <w:right w:val="single" w:sz="2" w:space="0" w:color="auto"/>
            </w:tcBorders>
            <w:noWrap/>
            <w:vAlign w:val="center"/>
          </w:tcPr>
          <w:p w14:paraId="20FA04C2" w14:textId="77777777" w:rsidR="002C5FA0" w:rsidRPr="003C4012" w:rsidRDefault="002C5FA0" w:rsidP="005B5635">
            <w:pPr>
              <w:suppressAutoHyphens w:val="0"/>
              <w:spacing w:after="120"/>
              <w:ind w:right="57"/>
              <w:jc w:val="center"/>
              <w:rPr>
                <w:sz w:val="18"/>
                <w:szCs w:val="18"/>
                <w:lang w:val="en-US"/>
              </w:rPr>
            </w:pPr>
            <w:r w:rsidRPr="003C4012">
              <w:rPr>
                <w:sz w:val="18"/>
                <w:szCs w:val="18"/>
                <w:lang w:val="en-US"/>
              </w:rPr>
              <w:t>2.5°R</w:t>
            </w:r>
          </w:p>
        </w:tc>
        <w:tc>
          <w:tcPr>
            <w:tcW w:w="851" w:type="dxa"/>
            <w:tcBorders>
              <w:top w:val="single" w:sz="2" w:space="0" w:color="auto"/>
              <w:left w:val="single" w:sz="2" w:space="0" w:color="auto"/>
              <w:bottom w:val="single" w:sz="2" w:space="0" w:color="auto"/>
              <w:right w:val="single" w:sz="2" w:space="0" w:color="auto"/>
            </w:tcBorders>
            <w:noWrap/>
            <w:vAlign w:val="center"/>
          </w:tcPr>
          <w:p w14:paraId="3295402C" w14:textId="77777777" w:rsidR="002C5FA0" w:rsidRPr="003C4012" w:rsidRDefault="002C5FA0" w:rsidP="005B5635">
            <w:pPr>
              <w:suppressAutoHyphens w:val="0"/>
              <w:spacing w:after="120"/>
              <w:ind w:right="57"/>
              <w:jc w:val="center"/>
              <w:rPr>
                <w:sz w:val="18"/>
                <w:szCs w:val="18"/>
                <w:lang w:val="en-US"/>
              </w:rPr>
            </w:pPr>
            <w:r w:rsidRPr="003C4012">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22CBAC95" w14:textId="77777777" w:rsidR="002C5FA0" w:rsidRPr="00300467" w:rsidRDefault="002C5FA0" w:rsidP="005B5635">
            <w:pPr>
              <w:suppressAutoHyphens w:val="0"/>
              <w:spacing w:after="120"/>
              <w:ind w:right="57"/>
              <w:jc w:val="center"/>
              <w:rPr>
                <w:strike/>
                <w:sz w:val="18"/>
                <w:szCs w:val="18"/>
                <w:vertAlign w:val="superscript"/>
              </w:rPr>
            </w:pPr>
            <w:r w:rsidRPr="00300467">
              <w:rPr>
                <w:strike/>
                <w:sz w:val="18"/>
                <w:szCs w:val="18"/>
              </w:rPr>
              <w:t>7.90∙10</w:t>
            </w:r>
            <w:r w:rsidRPr="00300467">
              <w:rPr>
                <w:strike/>
                <w:sz w:val="18"/>
                <w:szCs w:val="18"/>
                <w:vertAlign w:val="superscript"/>
              </w:rPr>
              <w:t>2</w:t>
            </w:r>
          </w:p>
          <w:p w14:paraId="7AA88660" w14:textId="77777777" w:rsidR="002C5FA0" w:rsidRPr="00300467" w:rsidRDefault="002C5FA0" w:rsidP="005B5635">
            <w:pPr>
              <w:suppressAutoHyphens w:val="0"/>
              <w:spacing w:after="120"/>
              <w:ind w:right="57"/>
              <w:jc w:val="center"/>
              <w:rPr>
                <w:sz w:val="18"/>
                <w:szCs w:val="18"/>
                <w:lang w:val="en-US"/>
              </w:rPr>
            </w:pPr>
            <w:r w:rsidRPr="00300467">
              <w:rPr>
                <w:rFonts w:eastAsia="Malgun Gothic" w:hint="eastAsia"/>
                <w:b/>
                <w:bCs/>
                <w:sz w:val="18"/>
                <w:szCs w:val="18"/>
                <w:lang w:eastAsia="ko-KR"/>
              </w:rPr>
              <w:t>2.65</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2E37FE32" w14:textId="77777777" w:rsidR="002C5FA0" w:rsidRPr="00300467" w:rsidRDefault="002C5FA0" w:rsidP="005B5635">
            <w:pPr>
              <w:suppressAutoHyphens w:val="0"/>
              <w:spacing w:after="120"/>
              <w:ind w:right="57"/>
              <w:jc w:val="center"/>
              <w:rPr>
                <w:sz w:val="18"/>
                <w:szCs w:val="18"/>
                <w:lang w:val="en-US"/>
              </w:rPr>
            </w:pPr>
            <w:r w:rsidRPr="00300467">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351F9E9A" w14:textId="77777777" w:rsidR="002C5FA0" w:rsidRPr="00300467" w:rsidRDefault="002C5FA0" w:rsidP="005B5635">
            <w:pPr>
              <w:suppressAutoHyphens w:val="0"/>
              <w:spacing w:after="120"/>
              <w:ind w:right="57"/>
              <w:jc w:val="center"/>
              <w:rPr>
                <w:strike/>
                <w:sz w:val="18"/>
                <w:szCs w:val="18"/>
                <w:vertAlign w:val="superscript"/>
              </w:rPr>
            </w:pPr>
            <w:r w:rsidRPr="00300467">
              <w:rPr>
                <w:strike/>
                <w:sz w:val="18"/>
                <w:szCs w:val="18"/>
              </w:rPr>
              <w:t>9.60∙10</w:t>
            </w:r>
            <w:r w:rsidRPr="00300467">
              <w:rPr>
                <w:strike/>
                <w:sz w:val="18"/>
                <w:szCs w:val="18"/>
                <w:vertAlign w:val="superscript"/>
              </w:rPr>
              <w:t>2</w:t>
            </w:r>
          </w:p>
          <w:p w14:paraId="19145D01" w14:textId="77777777" w:rsidR="002C5FA0" w:rsidRPr="00300467" w:rsidRDefault="002C5FA0" w:rsidP="005B5635">
            <w:pPr>
              <w:suppressAutoHyphens w:val="0"/>
              <w:spacing w:after="120"/>
              <w:ind w:right="57"/>
              <w:jc w:val="center"/>
              <w:rPr>
                <w:sz w:val="18"/>
                <w:szCs w:val="18"/>
                <w:lang w:val="en-US"/>
              </w:rPr>
            </w:pPr>
            <w:r w:rsidRPr="00300467">
              <w:rPr>
                <w:rFonts w:eastAsia="Malgun Gothic" w:hint="eastAsia"/>
                <w:b/>
                <w:bCs/>
                <w:sz w:val="18"/>
                <w:szCs w:val="18"/>
                <w:lang w:eastAsia="ko-KR"/>
              </w:rPr>
              <w:t>3.18</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3D40A7C9" w14:textId="77777777" w:rsidR="002C5FA0" w:rsidRPr="00300467" w:rsidRDefault="002C5FA0" w:rsidP="005B5635">
            <w:pPr>
              <w:suppressAutoHyphens w:val="0"/>
              <w:spacing w:after="120"/>
              <w:ind w:right="57"/>
              <w:jc w:val="center"/>
              <w:rPr>
                <w:sz w:val="18"/>
                <w:szCs w:val="18"/>
                <w:lang w:val="en-US"/>
              </w:rPr>
            </w:pPr>
            <w:r w:rsidRPr="00300467">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74719B3D" w14:textId="77777777" w:rsidR="002C5FA0" w:rsidRPr="00300467" w:rsidRDefault="002C5FA0" w:rsidP="005B5635">
            <w:pPr>
              <w:suppressAutoHyphens w:val="0"/>
              <w:spacing w:after="120"/>
              <w:ind w:right="57"/>
              <w:jc w:val="center"/>
              <w:rPr>
                <w:strike/>
                <w:sz w:val="18"/>
                <w:szCs w:val="18"/>
                <w:vertAlign w:val="superscript"/>
              </w:rPr>
            </w:pPr>
            <w:r w:rsidRPr="00300467">
              <w:rPr>
                <w:strike/>
                <w:sz w:val="18"/>
                <w:szCs w:val="18"/>
              </w:rPr>
              <w:t>1.05∙10</w:t>
            </w:r>
            <w:r w:rsidRPr="00300467">
              <w:rPr>
                <w:strike/>
                <w:sz w:val="18"/>
                <w:szCs w:val="18"/>
                <w:vertAlign w:val="superscript"/>
              </w:rPr>
              <w:t>3</w:t>
            </w:r>
          </w:p>
          <w:p w14:paraId="455D6F77" w14:textId="77777777" w:rsidR="002C5FA0" w:rsidRPr="00300467" w:rsidRDefault="002C5FA0" w:rsidP="005B5635">
            <w:pPr>
              <w:suppressAutoHyphens w:val="0"/>
              <w:spacing w:after="120"/>
              <w:ind w:right="57"/>
              <w:jc w:val="center"/>
              <w:rPr>
                <w:sz w:val="18"/>
                <w:szCs w:val="18"/>
                <w:lang w:val="en-US"/>
              </w:rPr>
            </w:pPr>
            <w:r w:rsidRPr="00300467">
              <w:rPr>
                <w:rFonts w:eastAsia="Malgun Gothic" w:hint="eastAsia"/>
                <w:b/>
                <w:bCs/>
                <w:sz w:val="18"/>
                <w:szCs w:val="18"/>
                <w:lang w:eastAsia="ko-KR"/>
              </w:rPr>
              <w:t>3.45</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r>
    </w:tbl>
    <w:p w14:paraId="12CBF429" w14:textId="1B8E5FE7" w:rsidR="002C5FA0" w:rsidRDefault="002C5FA0" w:rsidP="005B5635">
      <w:pPr>
        <w:suppressAutoHyphens w:val="0"/>
        <w:spacing w:after="120"/>
        <w:ind w:leftChars="567" w:left="1134"/>
        <w:rPr>
          <w:rFonts w:eastAsia="Malgun Gothic"/>
          <w:lang w:val="en-US" w:eastAsia="ko-KR"/>
        </w:rPr>
      </w:pPr>
      <w:r>
        <w:rPr>
          <w:rFonts w:eastAsia="Malgun Gothic"/>
          <w:lang w:val="en-US" w:eastAsia="ko-KR"/>
        </w:rPr>
        <w:t>…”</w:t>
      </w:r>
    </w:p>
    <w:p w14:paraId="6C30C490" w14:textId="7396D8FB" w:rsidR="00300467" w:rsidRDefault="00300467" w:rsidP="005B5635">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29,</w:t>
      </w:r>
      <w:r w:rsidR="008B16AC" w:rsidRPr="008B16AC">
        <w:rPr>
          <w:rFonts w:eastAsia="Malgun Gothic"/>
          <w:i/>
          <w:iCs/>
          <w:lang w:val="en-US" w:eastAsia="ko-KR"/>
        </w:rPr>
        <w:t xml:space="preserve"> </w:t>
      </w:r>
      <w:r w:rsidRPr="009D6A46">
        <w:rPr>
          <w:rFonts w:eastAsia="Malgun Gothic" w:hint="eastAsia"/>
          <w:lang w:val="en-US" w:eastAsia="ko-KR"/>
        </w:rPr>
        <w:t>amend to read:</w:t>
      </w:r>
    </w:p>
    <w:p w14:paraId="1A078144" w14:textId="126C5DD6" w:rsidR="008B16AC" w:rsidRDefault="008B16AC" w:rsidP="005B5635">
      <w:pPr>
        <w:suppressAutoHyphens w:val="0"/>
        <w:spacing w:after="120"/>
        <w:ind w:leftChars="567" w:left="1134"/>
        <w:rPr>
          <w:rFonts w:eastAsia="Malgun Gothic"/>
          <w:lang w:val="en-US" w:eastAsia="ko-KR"/>
        </w:rPr>
      </w:pPr>
      <w:r>
        <w:rPr>
          <w:rFonts w:eastAsia="Malgun Gothic"/>
          <w:lang w:val="en-US" w:eastAsia="ko-KR"/>
        </w:rPr>
        <w:t>“</w:t>
      </w:r>
    </w:p>
    <w:tbl>
      <w:tblPr>
        <w:tblW w:w="8928"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1"/>
        <w:gridCol w:w="850"/>
        <w:gridCol w:w="851"/>
        <w:gridCol w:w="850"/>
        <w:gridCol w:w="851"/>
        <w:gridCol w:w="850"/>
      </w:tblGrid>
      <w:tr w:rsidR="005B5635" w:rsidRPr="00300467" w14:paraId="2AE45478" w14:textId="77777777" w:rsidTr="005B5635">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74FE6274" w14:textId="77777777" w:rsidR="005B5635" w:rsidRPr="000E062E" w:rsidRDefault="005B5635" w:rsidP="005B5635">
            <w:pPr>
              <w:suppressAutoHyphens w:val="0"/>
              <w:spacing w:after="120"/>
              <w:ind w:left="57" w:right="57"/>
              <w:rPr>
                <w:sz w:val="18"/>
                <w:szCs w:val="18"/>
                <w:lang w:val="en-US"/>
              </w:rPr>
            </w:pPr>
            <w:r w:rsidRPr="000E062E">
              <w:rPr>
                <w:sz w:val="18"/>
                <w:szCs w:val="18"/>
                <w:lang w:val="en-US"/>
              </w:rPr>
              <w:t>BR</w:t>
            </w:r>
          </w:p>
        </w:tc>
        <w:tc>
          <w:tcPr>
            <w:tcW w:w="850" w:type="dxa"/>
            <w:tcBorders>
              <w:top w:val="single" w:sz="2" w:space="0" w:color="auto"/>
              <w:left w:val="single" w:sz="2" w:space="0" w:color="auto"/>
              <w:bottom w:val="single" w:sz="2" w:space="0" w:color="auto"/>
              <w:right w:val="single" w:sz="2" w:space="0" w:color="auto"/>
            </w:tcBorders>
            <w:noWrap/>
            <w:vAlign w:val="center"/>
          </w:tcPr>
          <w:p w14:paraId="5E13F9A5" w14:textId="77777777" w:rsidR="005B5635" w:rsidRPr="000E062E" w:rsidRDefault="005B5635" w:rsidP="005B5635">
            <w:pPr>
              <w:suppressAutoHyphens w:val="0"/>
              <w:spacing w:after="120"/>
              <w:ind w:right="57"/>
              <w:jc w:val="center"/>
              <w:rPr>
                <w:sz w:val="18"/>
                <w:szCs w:val="18"/>
                <w:lang w:val="en-US"/>
              </w:rPr>
            </w:pPr>
            <w:r w:rsidRPr="000E062E">
              <w:rPr>
                <w:sz w:val="18"/>
                <w:szCs w:val="18"/>
                <w:lang w:val="en-US"/>
              </w:rPr>
              <w:t>1°U</w:t>
            </w:r>
          </w:p>
        </w:tc>
        <w:tc>
          <w:tcPr>
            <w:tcW w:w="1134" w:type="dxa"/>
            <w:tcBorders>
              <w:top w:val="single" w:sz="2" w:space="0" w:color="auto"/>
              <w:left w:val="single" w:sz="2" w:space="0" w:color="auto"/>
              <w:bottom w:val="single" w:sz="2" w:space="0" w:color="auto"/>
              <w:right w:val="single" w:sz="2" w:space="0" w:color="auto"/>
            </w:tcBorders>
            <w:noWrap/>
            <w:vAlign w:val="center"/>
          </w:tcPr>
          <w:p w14:paraId="3F5D125F" w14:textId="77777777" w:rsidR="005B5635" w:rsidRPr="000E062E" w:rsidRDefault="005B5635" w:rsidP="005B5635">
            <w:pPr>
              <w:suppressAutoHyphens w:val="0"/>
              <w:spacing w:after="120"/>
              <w:ind w:right="57"/>
              <w:jc w:val="center"/>
              <w:rPr>
                <w:sz w:val="18"/>
                <w:szCs w:val="18"/>
                <w:lang w:val="en-US"/>
              </w:rPr>
            </w:pPr>
            <w:r w:rsidRPr="000E062E">
              <w:rPr>
                <w:sz w:val="18"/>
                <w:szCs w:val="18"/>
                <w:lang w:val="en-US"/>
              </w:rPr>
              <w:t>2.5°R</w:t>
            </w:r>
          </w:p>
        </w:tc>
        <w:tc>
          <w:tcPr>
            <w:tcW w:w="851" w:type="dxa"/>
            <w:tcBorders>
              <w:top w:val="single" w:sz="2" w:space="0" w:color="auto"/>
              <w:left w:val="single" w:sz="2" w:space="0" w:color="auto"/>
              <w:bottom w:val="single" w:sz="2" w:space="0" w:color="auto"/>
              <w:right w:val="single" w:sz="2" w:space="0" w:color="auto"/>
            </w:tcBorders>
          </w:tcPr>
          <w:p w14:paraId="1DD1996A" w14:textId="77777777" w:rsidR="005B5635" w:rsidRPr="000E062E" w:rsidRDefault="005B5635" w:rsidP="005B5635">
            <w:pPr>
              <w:suppressAutoHyphens w:val="0"/>
              <w:spacing w:after="120"/>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7096A1C6" w14:textId="090EF4CA" w:rsidR="005B5635" w:rsidRPr="000E062E" w:rsidRDefault="005B5635" w:rsidP="005B5635">
            <w:pPr>
              <w:suppressAutoHyphens w:val="0"/>
              <w:spacing w:after="120"/>
              <w:ind w:right="57"/>
              <w:jc w:val="center"/>
              <w:rPr>
                <w:sz w:val="18"/>
                <w:szCs w:val="18"/>
                <w:lang w:val="en-US"/>
              </w:rPr>
            </w:pPr>
            <w:r w:rsidRPr="000E062E">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5DC90BE9" w14:textId="77777777" w:rsidR="005B5635" w:rsidRPr="00300467" w:rsidRDefault="005B5635" w:rsidP="005B5635">
            <w:pPr>
              <w:spacing w:after="120"/>
              <w:ind w:right="57"/>
              <w:jc w:val="center"/>
              <w:rPr>
                <w:rFonts w:eastAsia="Malgun Gothic"/>
                <w:strike/>
                <w:sz w:val="18"/>
                <w:szCs w:val="18"/>
                <w:vertAlign w:val="superscript"/>
                <w:lang w:eastAsia="ko-KR"/>
              </w:rPr>
            </w:pPr>
            <w:r w:rsidRPr="00300467">
              <w:rPr>
                <w:strike/>
                <w:sz w:val="18"/>
                <w:szCs w:val="18"/>
              </w:rPr>
              <w:t>7.90∙10</w:t>
            </w:r>
            <w:r w:rsidRPr="00300467">
              <w:rPr>
                <w:strike/>
                <w:sz w:val="18"/>
                <w:szCs w:val="18"/>
                <w:vertAlign w:val="superscript"/>
              </w:rPr>
              <w:t>2</w:t>
            </w:r>
          </w:p>
          <w:p w14:paraId="04DAC18A" w14:textId="77777777" w:rsidR="005B5635" w:rsidRPr="00300467" w:rsidRDefault="005B5635" w:rsidP="005B5635">
            <w:pPr>
              <w:suppressAutoHyphens w:val="0"/>
              <w:spacing w:after="120"/>
              <w:ind w:right="57"/>
              <w:jc w:val="center"/>
              <w:rPr>
                <w:sz w:val="18"/>
                <w:szCs w:val="18"/>
                <w:lang w:val="en-US"/>
              </w:rPr>
            </w:pPr>
            <w:r w:rsidRPr="00300467">
              <w:rPr>
                <w:rFonts w:eastAsia="Malgun Gothic" w:hint="eastAsia"/>
                <w:b/>
                <w:bCs/>
                <w:sz w:val="18"/>
                <w:szCs w:val="18"/>
                <w:lang w:eastAsia="ko-KR"/>
              </w:rPr>
              <w:t>2.65</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573F8115" w14:textId="77777777" w:rsidR="005B5635" w:rsidRPr="00300467" w:rsidRDefault="005B5635" w:rsidP="005B5635">
            <w:pPr>
              <w:suppressAutoHyphens w:val="0"/>
              <w:spacing w:after="120"/>
              <w:ind w:right="57"/>
              <w:jc w:val="center"/>
              <w:rPr>
                <w:sz w:val="18"/>
                <w:szCs w:val="18"/>
                <w:lang w:val="en-US"/>
              </w:rPr>
            </w:pPr>
            <w:r w:rsidRPr="00300467">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3A47D414" w14:textId="77777777" w:rsidR="005B5635" w:rsidRPr="00300467" w:rsidRDefault="005B5635" w:rsidP="005B5635">
            <w:pPr>
              <w:spacing w:after="120"/>
              <w:ind w:right="57"/>
              <w:jc w:val="center"/>
              <w:rPr>
                <w:rFonts w:eastAsia="Malgun Gothic"/>
                <w:strike/>
                <w:sz w:val="18"/>
                <w:szCs w:val="18"/>
                <w:vertAlign w:val="superscript"/>
                <w:lang w:eastAsia="ko-KR"/>
              </w:rPr>
            </w:pPr>
            <w:r w:rsidRPr="00300467">
              <w:rPr>
                <w:strike/>
                <w:sz w:val="18"/>
                <w:szCs w:val="18"/>
              </w:rPr>
              <w:t>9.60∙10</w:t>
            </w:r>
            <w:r w:rsidRPr="00300467">
              <w:rPr>
                <w:strike/>
                <w:sz w:val="18"/>
                <w:szCs w:val="18"/>
                <w:vertAlign w:val="superscript"/>
              </w:rPr>
              <w:t>2</w:t>
            </w:r>
          </w:p>
          <w:p w14:paraId="709FC7BF" w14:textId="77777777" w:rsidR="005B5635" w:rsidRPr="00300467" w:rsidRDefault="005B5635" w:rsidP="005B5635">
            <w:pPr>
              <w:suppressAutoHyphens w:val="0"/>
              <w:spacing w:after="120"/>
              <w:ind w:right="57"/>
              <w:jc w:val="center"/>
              <w:rPr>
                <w:sz w:val="18"/>
                <w:szCs w:val="18"/>
                <w:lang w:val="en-US"/>
              </w:rPr>
            </w:pPr>
            <w:r w:rsidRPr="00300467">
              <w:rPr>
                <w:rFonts w:eastAsia="Malgun Gothic" w:hint="eastAsia"/>
                <w:b/>
                <w:bCs/>
                <w:sz w:val="18"/>
                <w:szCs w:val="18"/>
                <w:lang w:eastAsia="ko-KR"/>
              </w:rPr>
              <w:t>3.18</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c>
          <w:tcPr>
            <w:tcW w:w="851" w:type="dxa"/>
            <w:tcBorders>
              <w:top w:val="single" w:sz="2" w:space="0" w:color="auto"/>
              <w:left w:val="single" w:sz="2" w:space="0" w:color="auto"/>
              <w:bottom w:val="single" w:sz="2" w:space="0" w:color="auto"/>
              <w:right w:val="single" w:sz="2" w:space="0" w:color="auto"/>
            </w:tcBorders>
            <w:noWrap/>
            <w:vAlign w:val="center"/>
          </w:tcPr>
          <w:p w14:paraId="3CBEEB57" w14:textId="77777777" w:rsidR="005B5635" w:rsidRPr="00300467" w:rsidRDefault="005B5635" w:rsidP="005B5635">
            <w:pPr>
              <w:suppressAutoHyphens w:val="0"/>
              <w:spacing w:after="120"/>
              <w:ind w:right="57"/>
              <w:jc w:val="center"/>
              <w:rPr>
                <w:sz w:val="18"/>
                <w:szCs w:val="18"/>
                <w:lang w:val="en-US"/>
              </w:rPr>
            </w:pPr>
            <w:r w:rsidRPr="00300467">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03573350" w14:textId="77777777" w:rsidR="005B5635" w:rsidRPr="00300467" w:rsidRDefault="005B5635" w:rsidP="005B5635">
            <w:pPr>
              <w:spacing w:after="120"/>
              <w:ind w:right="57"/>
              <w:jc w:val="center"/>
              <w:rPr>
                <w:rFonts w:eastAsia="Malgun Gothic"/>
                <w:strike/>
                <w:sz w:val="18"/>
                <w:szCs w:val="18"/>
                <w:vertAlign w:val="superscript"/>
                <w:lang w:eastAsia="ko-KR"/>
              </w:rPr>
            </w:pPr>
            <w:r w:rsidRPr="00300467">
              <w:rPr>
                <w:strike/>
                <w:sz w:val="18"/>
                <w:szCs w:val="18"/>
              </w:rPr>
              <w:t>1.05∙10</w:t>
            </w:r>
            <w:r w:rsidRPr="00300467">
              <w:rPr>
                <w:strike/>
                <w:sz w:val="18"/>
                <w:szCs w:val="18"/>
                <w:vertAlign w:val="superscript"/>
              </w:rPr>
              <w:t>3</w:t>
            </w:r>
          </w:p>
          <w:p w14:paraId="43583B36" w14:textId="77777777" w:rsidR="005B5635" w:rsidRPr="00300467" w:rsidRDefault="005B5635" w:rsidP="005B5635">
            <w:pPr>
              <w:suppressAutoHyphens w:val="0"/>
              <w:spacing w:after="120"/>
              <w:ind w:right="57"/>
              <w:jc w:val="center"/>
              <w:rPr>
                <w:sz w:val="18"/>
                <w:szCs w:val="18"/>
                <w:lang w:val="en-US"/>
              </w:rPr>
            </w:pPr>
            <w:r w:rsidRPr="00300467">
              <w:rPr>
                <w:rFonts w:eastAsia="Malgun Gothic" w:hint="eastAsia"/>
                <w:b/>
                <w:bCs/>
                <w:sz w:val="18"/>
                <w:szCs w:val="18"/>
                <w:lang w:eastAsia="ko-KR"/>
              </w:rPr>
              <w:t>3.45</w:t>
            </w:r>
            <w:r w:rsidRPr="00300467">
              <w:rPr>
                <w:b/>
                <w:bCs/>
                <w:sz w:val="18"/>
                <w:szCs w:val="18"/>
              </w:rPr>
              <w:t>∙</w:t>
            </w:r>
            <w:r w:rsidRPr="00300467">
              <w:rPr>
                <w:rFonts w:eastAsia="Malgun Gothic" w:hint="eastAsia"/>
                <w:b/>
                <w:bCs/>
                <w:sz w:val="18"/>
                <w:szCs w:val="18"/>
                <w:lang w:eastAsia="ko-KR"/>
              </w:rPr>
              <w:t>10</w:t>
            </w:r>
            <w:r w:rsidRPr="00300467">
              <w:rPr>
                <w:b/>
                <w:bCs/>
                <w:sz w:val="18"/>
                <w:szCs w:val="18"/>
                <w:vertAlign w:val="superscript"/>
              </w:rPr>
              <w:t>3</w:t>
            </w:r>
          </w:p>
        </w:tc>
      </w:tr>
    </w:tbl>
    <w:p w14:paraId="131E3F36" w14:textId="12AB865B" w:rsidR="008B16AC" w:rsidRDefault="008B16AC" w:rsidP="005B5635">
      <w:pPr>
        <w:suppressAutoHyphens w:val="0"/>
        <w:spacing w:after="120"/>
        <w:ind w:leftChars="567" w:left="1134"/>
        <w:rPr>
          <w:rFonts w:eastAsia="Malgun Gothic"/>
          <w:lang w:val="en-US" w:eastAsia="ko-KR"/>
        </w:rPr>
      </w:pPr>
      <w:r>
        <w:rPr>
          <w:rFonts w:eastAsia="Malgun Gothic"/>
          <w:lang w:val="en-US" w:eastAsia="ko-KR"/>
        </w:rPr>
        <w:t>…”</w:t>
      </w:r>
    </w:p>
    <w:p w14:paraId="620EE507" w14:textId="77777777" w:rsidR="00300467" w:rsidRPr="009D6A46" w:rsidRDefault="00300467" w:rsidP="005B5635">
      <w:pPr>
        <w:suppressAutoHyphens w:val="0"/>
        <w:spacing w:after="120"/>
        <w:ind w:leftChars="567" w:left="1134"/>
        <w:rPr>
          <w:rFonts w:eastAsia="Malgun Gothic"/>
          <w:lang w:val="en-US" w:eastAsia="ko-KR"/>
        </w:rPr>
      </w:pPr>
      <w:r w:rsidRPr="009D6A46">
        <w:rPr>
          <w:rFonts w:eastAsia="Malgun Gothic"/>
          <w:i/>
          <w:iCs/>
          <w:lang w:val="en-US" w:eastAsia="ko-KR"/>
        </w:rPr>
        <w:t>T</w:t>
      </w:r>
      <w:r w:rsidRPr="009D6A46">
        <w:rPr>
          <w:rFonts w:eastAsia="Malgun Gothic" w:hint="eastAsia"/>
          <w:i/>
          <w:iCs/>
          <w:lang w:val="en-US" w:eastAsia="ko-KR"/>
        </w:rPr>
        <w:t xml:space="preserve">able </w:t>
      </w:r>
      <w:r>
        <w:rPr>
          <w:rFonts w:eastAsia="Malgun Gothic"/>
          <w:i/>
          <w:iCs/>
          <w:lang w:val="en-US" w:eastAsia="ko-KR"/>
        </w:rPr>
        <w:t>35,</w:t>
      </w:r>
      <w:r w:rsidRPr="009D6A46">
        <w:rPr>
          <w:rFonts w:eastAsia="Malgun Gothic" w:hint="eastAsia"/>
          <w:lang w:val="en-US" w:eastAsia="ko-KR"/>
        </w:rPr>
        <w:t xml:space="preserve"> amend to read:</w:t>
      </w:r>
    </w:p>
    <w:p w14:paraId="70751C79" w14:textId="77777777" w:rsidR="00300467" w:rsidRPr="00792F7B" w:rsidRDefault="00300467" w:rsidP="00300467">
      <w:pPr>
        <w:pStyle w:val="Heading1"/>
        <w:ind w:left="1134"/>
        <w:rPr>
          <w:b/>
        </w:rPr>
      </w:pPr>
      <w:r w:rsidRPr="00792F7B">
        <w:t>“Table 35</w:t>
      </w:r>
    </w:p>
    <w:p w14:paraId="57D2537A" w14:textId="77777777" w:rsidR="00300467" w:rsidRPr="00792F7B" w:rsidRDefault="00300467" w:rsidP="00300467">
      <w:pPr>
        <w:pStyle w:val="a0"/>
        <w:ind w:left="1134" w:firstLine="0"/>
        <w:rPr>
          <w:rFonts w:eastAsia="Malgun Gothic"/>
          <w:b/>
          <w:bCs/>
          <w:lang w:val="en-US" w:eastAsia="ko-KR"/>
        </w:rPr>
      </w:pPr>
      <w:r w:rsidRPr="00792F7B">
        <w:rPr>
          <w:b/>
          <w:bCs/>
          <w:lang w:val="en-US"/>
        </w:rPr>
        <w:t xml:space="preserve">Class R – </w:t>
      </w:r>
      <w:r w:rsidRPr="00792F7B">
        <w:rPr>
          <w:b/>
          <w:bCs/>
        </w:rPr>
        <w:t>Driving</w:t>
      </w:r>
      <w:r w:rsidRPr="00792F7B">
        <w:rPr>
          <w:b/>
          <w:bCs/>
          <w:lang w:val="en-US"/>
        </w:rPr>
        <w:t>-beam Bend lighting – System Requirements</w:t>
      </w:r>
    </w:p>
    <w:tbl>
      <w:tblPr>
        <w:tblW w:w="8077"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990"/>
        <w:gridCol w:w="850"/>
        <w:gridCol w:w="1134"/>
        <w:gridCol w:w="851"/>
        <w:gridCol w:w="850"/>
        <w:gridCol w:w="851"/>
        <w:gridCol w:w="850"/>
        <w:gridCol w:w="851"/>
        <w:gridCol w:w="850"/>
      </w:tblGrid>
      <w:tr w:rsidR="00300467" w:rsidRPr="006D6C98" w14:paraId="46F0AA0F" w14:textId="77777777" w:rsidTr="002B5277">
        <w:trPr>
          <w:trHeight w:val="81"/>
        </w:trPr>
        <w:tc>
          <w:tcPr>
            <w:tcW w:w="990" w:type="dxa"/>
            <w:vMerge w:val="restart"/>
            <w:tcBorders>
              <w:top w:val="single" w:sz="4" w:space="0" w:color="auto"/>
              <w:left w:val="single" w:sz="2" w:space="0" w:color="auto"/>
              <w:right w:val="single" w:sz="2" w:space="0" w:color="auto"/>
            </w:tcBorders>
            <w:noWrap/>
            <w:vAlign w:val="center"/>
          </w:tcPr>
          <w:p w14:paraId="3AD96389" w14:textId="77777777" w:rsidR="00300467" w:rsidRPr="00263A50" w:rsidRDefault="00300467" w:rsidP="002B5277">
            <w:pPr>
              <w:spacing w:after="20" w:line="240" w:lineRule="auto"/>
              <w:ind w:left="57" w:right="57"/>
              <w:jc w:val="center"/>
              <w:rPr>
                <w:b/>
                <w:bCs/>
                <w:i/>
                <w:spacing w:val="-2"/>
                <w:sz w:val="16"/>
                <w:szCs w:val="16"/>
                <w:lang w:val="en-US"/>
              </w:rPr>
            </w:pPr>
            <w:r w:rsidRPr="00263A50">
              <w:rPr>
                <w:b/>
                <w:bCs/>
                <w:i/>
                <w:iCs/>
                <w:sz w:val="16"/>
                <w:szCs w:val="16"/>
                <w:lang w:val="en-US"/>
              </w:rPr>
              <w:t>Element</w:t>
            </w:r>
          </w:p>
        </w:tc>
        <w:tc>
          <w:tcPr>
            <w:tcW w:w="1984" w:type="dxa"/>
            <w:gridSpan w:val="2"/>
            <w:vMerge w:val="restart"/>
            <w:tcBorders>
              <w:top w:val="single" w:sz="4" w:space="0" w:color="auto"/>
              <w:left w:val="single" w:sz="2" w:space="0" w:color="auto"/>
              <w:right w:val="single" w:sz="2" w:space="0" w:color="auto"/>
            </w:tcBorders>
            <w:noWrap/>
            <w:vAlign w:val="center"/>
          </w:tcPr>
          <w:p w14:paraId="40CC4E0B" w14:textId="77777777" w:rsidR="00300467" w:rsidRPr="00263A50" w:rsidRDefault="00300467" w:rsidP="002B5277">
            <w:pPr>
              <w:spacing w:before="20" w:after="20" w:line="240" w:lineRule="auto"/>
              <w:ind w:right="113"/>
              <w:jc w:val="center"/>
              <w:rPr>
                <w:rFonts w:eastAsia="HGSGothicM"/>
                <w:b/>
                <w:bCs/>
                <w:i/>
                <w:sz w:val="16"/>
                <w:szCs w:val="16"/>
                <w:lang w:val="en-US"/>
              </w:rPr>
            </w:pPr>
            <w:r w:rsidRPr="00263A50">
              <w:rPr>
                <w:rFonts w:eastAsia="HGSGothicM"/>
                <w:b/>
                <w:bCs/>
                <w:i/>
                <w:sz w:val="16"/>
                <w:szCs w:val="16"/>
                <w:lang w:val="en-US"/>
              </w:rPr>
              <w:t>Angular coordinates</w:t>
            </w:r>
          </w:p>
          <w:p w14:paraId="78DADC93" w14:textId="77777777" w:rsidR="00300467" w:rsidRPr="00263A50" w:rsidRDefault="00300467" w:rsidP="002B5277">
            <w:pPr>
              <w:spacing w:before="20" w:after="20" w:line="240" w:lineRule="auto"/>
              <w:ind w:right="113"/>
              <w:jc w:val="center"/>
              <w:rPr>
                <w:b/>
                <w:bCs/>
                <w:i/>
                <w:iCs/>
                <w:sz w:val="16"/>
                <w:szCs w:val="16"/>
                <w:lang w:val="en-US"/>
              </w:rPr>
            </w:pPr>
            <w:r w:rsidRPr="00263A50">
              <w:rPr>
                <w:rFonts w:eastAsia="HGSGothicM"/>
                <w:b/>
                <w:bCs/>
                <w:i/>
                <w:sz w:val="16"/>
                <w:szCs w:val="16"/>
                <w:lang w:val="en-US"/>
              </w:rPr>
              <w:t xml:space="preserve"> in deg.</w:t>
            </w:r>
          </w:p>
        </w:tc>
        <w:tc>
          <w:tcPr>
            <w:tcW w:w="5103" w:type="dxa"/>
            <w:gridSpan w:val="6"/>
            <w:tcBorders>
              <w:top w:val="single" w:sz="4" w:space="0" w:color="auto"/>
              <w:left w:val="single" w:sz="2" w:space="0" w:color="auto"/>
              <w:bottom w:val="single" w:sz="2" w:space="0" w:color="auto"/>
              <w:right w:val="single" w:sz="2" w:space="0" w:color="auto"/>
            </w:tcBorders>
            <w:noWrap/>
            <w:vAlign w:val="center"/>
          </w:tcPr>
          <w:p w14:paraId="7F4CF8C5" w14:textId="77777777" w:rsidR="00300467" w:rsidRPr="00263A50" w:rsidRDefault="00300467" w:rsidP="002B5277">
            <w:pPr>
              <w:suppressAutoHyphens w:val="0"/>
              <w:spacing w:before="20" w:after="20" w:line="276" w:lineRule="auto"/>
              <w:ind w:right="113"/>
              <w:jc w:val="center"/>
              <w:rPr>
                <w:b/>
                <w:bCs/>
                <w:i/>
                <w:iCs/>
                <w:sz w:val="16"/>
                <w:szCs w:val="16"/>
                <w:lang w:val="en-US"/>
              </w:rPr>
            </w:pPr>
            <w:r w:rsidRPr="00263A50">
              <w:rPr>
                <w:b/>
                <w:bCs/>
                <w:i/>
                <w:sz w:val="16"/>
                <w:szCs w:val="16"/>
                <w:lang w:val="en-US"/>
              </w:rPr>
              <w:t>Luminous intensity in cd</w:t>
            </w:r>
          </w:p>
        </w:tc>
      </w:tr>
      <w:tr w:rsidR="00300467" w:rsidRPr="006D6C98" w14:paraId="2E8CDCB9" w14:textId="77777777" w:rsidTr="002B5277">
        <w:trPr>
          <w:trHeight w:val="269"/>
        </w:trPr>
        <w:tc>
          <w:tcPr>
            <w:tcW w:w="990" w:type="dxa"/>
            <w:vMerge/>
            <w:tcBorders>
              <w:left w:val="single" w:sz="2" w:space="0" w:color="auto"/>
              <w:right w:val="single" w:sz="2" w:space="0" w:color="auto"/>
            </w:tcBorders>
            <w:noWrap/>
            <w:vAlign w:val="bottom"/>
            <w:hideMark/>
          </w:tcPr>
          <w:p w14:paraId="19B8CB1B" w14:textId="77777777" w:rsidR="00300467" w:rsidRPr="00263A50" w:rsidRDefault="00300467" w:rsidP="002B5277">
            <w:pPr>
              <w:spacing w:before="20" w:after="20" w:line="240" w:lineRule="auto"/>
              <w:ind w:left="57" w:right="57"/>
              <w:jc w:val="center"/>
              <w:rPr>
                <w:b/>
                <w:bCs/>
                <w:i/>
                <w:spacing w:val="-2"/>
                <w:sz w:val="16"/>
                <w:szCs w:val="16"/>
                <w:lang w:val="en-US"/>
              </w:rPr>
            </w:pPr>
          </w:p>
        </w:tc>
        <w:tc>
          <w:tcPr>
            <w:tcW w:w="1984" w:type="dxa"/>
            <w:gridSpan w:val="2"/>
            <w:vMerge/>
            <w:tcBorders>
              <w:left w:val="single" w:sz="2" w:space="0" w:color="auto"/>
              <w:bottom w:val="single" w:sz="2" w:space="0" w:color="auto"/>
              <w:right w:val="single" w:sz="2" w:space="0" w:color="auto"/>
            </w:tcBorders>
            <w:noWrap/>
            <w:vAlign w:val="center"/>
            <w:hideMark/>
          </w:tcPr>
          <w:p w14:paraId="6154937D" w14:textId="77777777" w:rsidR="00300467" w:rsidRPr="00263A50" w:rsidRDefault="00300467" w:rsidP="002B5277">
            <w:pPr>
              <w:suppressAutoHyphens w:val="0"/>
              <w:spacing w:before="20" w:after="20" w:line="240" w:lineRule="auto"/>
              <w:ind w:right="113"/>
              <w:jc w:val="center"/>
              <w:rPr>
                <w:b/>
                <w:bCs/>
                <w:i/>
                <w:iCs/>
                <w:sz w:val="16"/>
                <w:szCs w:val="16"/>
                <w:lang w:val="en-US"/>
              </w:rPr>
            </w:pP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04AB0399" w14:textId="77777777" w:rsidR="00300467" w:rsidRPr="00263A50" w:rsidRDefault="00300467" w:rsidP="002B5277">
            <w:pPr>
              <w:suppressAutoHyphens w:val="0"/>
              <w:spacing w:before="20" w:after="20" w:line="276" w:lineRule="auto"/>
              <w:ind w:right="113"/>
              <w:jc w:val="center"/>
              <w:rPr>
                <w:b/>
                <w:bCs/>
                <w:i/>
                <w:iCs/>
                <w:sz w:val="16"/>
                <w:szCs w:val="16"/>
                <w:lang w:val="en-US"/>
              </w:rPr>
            </w:pPr>
            <w:r w:rsidRPr="00263A50">
              <w:rPr>
                <w:b/>
                <w:bCs/>
                <w:i/>
                <w:iCs/>
                <w:sz w:val="16"/>
                <w:szCs w:val="16"/>
                <w:lang w:val="en-US"/>
              </w:rPr>
              <w:t>Column A</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2FB5A840" w14:textId="77777777" w:rsidR="00300467" w:rsidRPr="00263A50" w:rsidRDefault="00300467" w:rsidP="002B5277">
            <w:pPr>
              <w:suppressAutoHyphens w:val="0"/>
              <w:spacing w:before="20" w:after="20" w:line="276" w:lineRule="auto"/>
              <w:ind w:right="113"/>
              <w:jc w:val="center"/>
              <w:rPr>
                <w:b/>
                <w:bCs/>
                <w:i/>
                <w:iCs/>
                <w:sz w:val="16"/>
                <w:szCs w:val="16"/>
                <w:lang w:val="en-US"/>
              </w:rPr>
            </w:pPr>
            <w:r w:rsidRPr="00263A50">
              <w:rPr>
                <w:b/>
                <w:bCs/>
                <w:i/>
                <w:iCs/>
                <w:sz w:val="16"/>
                <w:szCs w:val="16"/>
                <w:lang w:val="en-US"/>
              </w:rPr>
              <w:t>Column B</w:t>
            </w:r>
          </w:p>
        </w:tc>
        <w:tc>
          <w:tcPr>
            <w:tcW w:w="1701" w:type="dxa"/>
            <w:gridSpan w:val="2"/>
            <w:tcBorders>
              <w:top w:val="single" w:sz="4" w:space="0" w:color="auto"/>
              <w:left w:val="single" w:sz="2" w:space="0" w:color="auto"/>
              <w:bottom w:val="single" w:sz="2" w:space="0" w:color="auto"/>
              <w:right w:val="single" w:sz="2" w:space="0" w:color="auto"/>
            </w:tcBorders>
            <w:noWrap/>
            <w:vAlign w:val="center"/>
            <w:hideMark/>
          </w:tcPr>
          <w:p w14:paraId="67046468" w14:textId="77777777" w:rsidR="00300467" w:rsidRPr="00263A50" w:rsidRDefault="00300467" w:rsidP="002B5277">
            <w:pPr>
              <w:suppressAutoHyphens w:val="0"/>
              <w:spacing w:before="20" w:after="20" w:line="276" w:lineRule="auto"/>
              <w:ind w:right="113"/>
              <w:jc w:val="center"/>
              <w:rPr>
                <w:b/>
                <w:bCs/>
                <w:i/>
                <w:iCs/>
                <w:sz w:val="16"/>
                <w:szCs w:val="16"/>
                <w:lang w:val="en-US"/>
              </w:rPr>
            </w:pPr>
            <w:r w:rsidRPr="00263A50">
              <w:rPr>
                <w:b/>
                <w:bCs/>
                <w:i/>
                <w:iCs/>
                <w:sz w:val="16"/>
                <w:szCs w:val="16"/>
                <w:lang w:val="en-US"/>
              </w:rPr>
              <w:t>Column C</w:t>
            </w:r>
          </w:p>
        </w:tc>
      </w:tr>
      <w:tr w:rsidR="00300467" w:rsidRPr="006D6C98" w14:paraId="1BDD93B1" w14:textId="77777777" w:rsidTr="002B5277">
        <w:trPr>
          <w:trHeight w:val="271"/>
        </w:trPr>
        <w:tc>
          <w:tcPr>
            <w:tcW w:w="990" w:type="dxa"/>
            <w:vMerge/>
            <w:tcBorders>
              <w:left w:val="single" w:sz="2" w:space="0" w:color="auto"/>
              <w:right w:val="single" w:sz="2" w:space="0" w:color="auto"/>
            </w:tcBorders>
            <w:hideMark/>
          </w:tcPr>
          <w:p w14:paraId="6CFC711B" w14:textId="77777777" w:rsidR="00300467" w:rsidRPr="00263A50" w:rsidRDefault="00300467" w:rsidP="002B5277">
            <w:pPr>
              <w:spacing w:before="20" w:after="20" w:line="240" w:lineRule="auto"/>
              <w:ind w:left="57" w:right="57"/>
              <w:jc w:val="center"/>
              <w:rPr>
                <w:b/>
                <w:bCs/>
                <w:i/>
                <w:sz w:val="16"/>
                <w:szCs w:val="16"/>
                <w:lang w:val="en-US"/>
              </w:rPr>
            </w:pPr>
          </w:p>
        </w:tc>
        <w:tc>
          <w:tcPr>
            <w:tcW w:w="850" w:type="dxa"/>
            <w:vMerge w:val="restart"/>
            <w:tcBorders>
              <w:top w:val="single" w:sz="2" w:space="0" w:color="auto"/>
              <w:left w:val="single" w:sz="2" w:space="0" w:color="auto"/>
              <w:right w:val="single" w:sz="2" w:space="0" w:color="auto"/>
            </w:tcBorders>
            <w:noWrap/>
            <w:vAlign w:val="center"/>
          </w:tcPr>
          <w:p w14:paraId="2B8C1916" w14:textId="77777777" w:rsidR="00300467" w:rsidRPr="00263A50" w:rsidRDefault="00300467" w:rsidP="002B5277">
            <w:pPr>
              <w:spacing w:before="20" w:after="20" w:line="240" w:lineRule="auto"/>
              <w:ind w:right="57"/>
              <w:jc w:val="center"/>
              <w:rPr>
                <w:b/>
                <w:bCs/>
                <w:i/>
                <w:sz w:val="16"/>
                <w:szCs w:val="16"/>
                <w:lang w:val="en-US"/>
              </w:rPr>
            </w:pPr>
            <w:r w:rsidRPr="00263A50">
              <w:rPr>
                <w:b/>
                <w:bCs/>
                <w:i/>
                <w:sz w:val="16"/>
                <w:szCs w:val="16"/>
                <w:lang w:val="en-US"/>
              </w:rPr>
              <w:t>vertical</w:t>
            </w:r>
          </w:p>
        </w:tc>
        <w:tc>
          <w:tcPr>
            <w:tcW w:w="1134" w:type="dxa"/>
            <w:vMerge w:val="restart"/>
            <w:tcBorders>
              <w:top w:val="single" w:sz="2" w:space="0" w:color="auto"/>
              <w:left w:val="single" w:sz="2" w:space="0" w:color="auto"/>
              <w:right w:val="single" w:sz="2" w:space="0" w:color="auto"/>
            </w:tcBorders>
            <w:noWrap/>
            <w:vAlign w:val="center"/>
          </w:tcPr>
          <w:p w14:paraId="38AB39A2" w14:textId="77777777" w:rsidR="00300467" w:rsidRPr="00263A50" w:rsidRDefault="00300467" w:rsidP="002B5277">
            <w:pPr>
              <w:spacing w:before="20" w:after="20" w:line="240" w:lineRule="auto"/>
              <w:ind w:right="57"/>
              <w:jc w:val="center"/>
              <w:rPr>
                <w:b/>
                <w:bCs/>
                <w:i/>
                <w:sz w:val="16"/>
                <w:szCs w:val="16"/>
                <w:lang w:val="en-US"/>
              </w:rPr>
            </w:pPr>
            <w:r w:rsidRPr="00263A50">
              <w:rPr>
                <w:b/>
                <w:bCs/>
                <w:i/>
                <w:sz w:val="16"/>
                <w:szCs w:val="16"/>
                <w:lang w:val="en-US"/>
              </w:rPr>
              <w:t>horizontal</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1BCED11F" w14:textId="77777777" w:rsidR="00300467" w:rsidRPr="00263A50" w:rsidRDefault="00300467" w:rsidP="002B5277">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683960DC" w14:textId="77777777" w:rsidR="00300467" w:rsidRPr="00263A50" w:rsidRDefault="00300467" w:rsidP="002B5277">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20% CoP</w:t>
            </w:r>
          </w:p>
        </w:tc>
        <w:tc>
          <w:tcPr>
            <w:tcW w:w="1701" w:type="dxa"/>
            <w:gridSpan w:val="2"/>
            <w:tcBorders>
              <w:top w:val="single" w:sz="2" w:space="0" w:color="auto"/>
              <w:left w:val="single" w:sz="2" w:space="0" w:color="auto"/>
              <w:bottom w:val="single" w:sz="2" w:space="0" w:color="auto"/>
              <w:right w:val="single" w:sz="2" w:space="0" w:color="auto"/>
            </w:tcBorders>
            <w:noWrap/>
            <w:vAlign w:val="center"/>
            <w:hideMark/>
          </w:tcPr>
          <w:p w14:paraId="7C45C683" w14:textId="77777777" w:rsidR="00300467" w:rsidRPr="00263A50" w:rsidRDefault="00300467" w:rsidP="002B5277">
            <w:pPr>
              <w:suppressAutoHyphens w:val="0"/>
              <w:spacing w:before="20" w:after="20" w:line="276" w:lineRule="auto"/>
              <w:ind w:right="113"/>
              <w:jc w:val="center"/>
              <w:rPr>
                <w:b/>
                <w:bCs/>
                <w:i/>
                <w:sz w:val="16"/>
                <w:szCs w:val="16"/>
                <w:lang w:val="en-US"/>
              </w:rPr>
            </w:pPr>
            <w:r w:rsidRPr="00263A50">
              <w:rPr>
                <w:rFonts w:ascii="Cambria Math" w:hAnsi="Cambria Math" w:cs="Cambria Math"/>
                <w:b/>
                <w:bCs/>
                <w:i/>
                <w:sz w:val="16"/>
                <w:szCs w:val="16"/>
                <w:lang w:val="en-US"/>
              </w:rPr>
              <w:t>≙</w:t>
            </w:r>
            <w:r w:rsidRPr="00263A50">
              <w:rPr>
                <w:b/>
                <w:bCs/>
                <w:i/>
                <w:sz w:val="16"/>
                <w:szCs w:val="16"/>
                <w:lang w:val="en-US"/>
              </w:rPr>
              <w:t xml:space="preserve"> 30% CoP</w:t>
            </w:r>
          </w:p>
        </w:tc>
      </w:tr>
      <w:tr w:rsidR="00300467" w:rsidRPr="006D6C98" w14:paraId="2CE7970D" w14:textId="77777777" w:rsidTr="002B5277">
        <w:trPr>
          <w:trHeight w:val="134"/>
        </w:trPr>
        <w:tc>
          <w:tcPr>
            <w:tcW w:w="990" w:type="dxa"/>
            <w:vMerge/>
            <w:tcBorders>
              <w:left w:val="single" w:sz="2" w:space="0" w:color="auto"/>
              <w:bottom w:val="single" w:sz="12" w:space="0" w:color="auto"/>
              <w:right w:val="single" w:sz="2" w:space="0" w:color="auto"/>
            </w:tcBorders>
            <w:noWrap/>
            <w:hideMark/>
          </w:tcPr>
          <w:p w14:paraId="1E77A9C5" w14:textId="77777777" w:rsidR="00300467" w:rsidRPr="00263A50" w:rsidRDefault="00300467" w:rsidP="002B5277">
            <w:pPr>
              <w:suppressAutoHyphens w:val="0"/>
              <w:spacing w:before="20" w:after="20" w:line="240" w:lineRule="auto"/>
              <w:ind w:left="57" w:right="57"/>
              <w:jc w:val="center"/>
              <w:rPr>
                <w:b/>
                <w:bCs/>
                <w:i/>
                <w:iCs/>
                <w:sz w:val="16"/>
                <w:szCs w:val="16"/>
                <w:lang w:val="en-US"/>
              </w:rPr>
            </w:pPr>
          </w:p>
        </w:tc>
        <w:tc>
          <w:tcPr>
            <w:tcW w:w="850" w:type="dxa"/>
            <w:vMerge/>
            <w:tcBorders>
              <w:left w:val="single" w:sz="2" w:space="0" w:color="auto"/>
              <w:bottom w:val="single" w:sz="12" w:space="0" w:color="auto"/>
              <w:right w:val="single" w:sz="2" w:space="0" w:color="auto"/>
            </w:tcBorders>
            <w:noWrap/>
            <w:vAlign w:val="bottom"/>
          </w:tcPr>
          <w:p w14:paraId="6FB8B471" w14:textId="77777777" w:rsidR="00300467" w:rsidRPr="00263A50" w:rsidRDefault="00300467" w:rsidP="002B5277">
            <w:pPr>
              <w:suppressAutoHyphens w:val="0"/>
              <w:spacing w:before="20" w:after="20" w:line="240" w:lineRule="auto"/>
              <w:ind w:right="57"/>
              <w:jc w:val="center"/>
              <w:rPr>
                <w:b/>
                <w:bCs/>
                <w:i/>
                <w:iCs/>
                <w:sz w:val="16"/>
                <w:szCs w:val="16"/>
                <w:lang w:val="en-US"/>
              </w:rPr>
            </w:pPr>
          </w:p>
        </w:tc>
        <w:tc>
          <w:tcPr>
            <w:tcW w:w="1134" w:type="dxa"/>
            <w:vMerge/>
            <w:tcBorders>
              <w:left w:val="single" w:sz="2" w:space="0" w:color="auto"/>
              <w:bottom w:val="single" w:sz="12" w:space="0" w:color="auto"/>
              <w:right w:val="single" w:sz="2" w:space="0" w:color="auto"/>
            </w:tcBorders>
            <w:noWrap/>
            <w:vAlign w:val="bottom"/>
            <w:hideMark/>
          </w:tcPr>
          <w:p w14:paraId="1BEF5701" w14:textId="77777777" w:rsidR="00300467" w:rsidRPr="00263A50" w:rsidRDefault="00300467" w:rsidP="002B5277">
            <w:pPr>
              <w:suppressAutoHyphens w:val="0"/>
              <w:spacing w:before="20" w:after="20" w:line="240" w:lineRule="auto"/>
              <w:ind w:right="57"/>
              <w:jc w:val="center"/>
              <w:rPr>
                <w:b/>
                <w:bCs/>
                <w:i/>
                <w:iCs/>
                <w:sz w:val="16"/>
                <w:szCs w:val="16"/>
                <w:lang w:val="en-US"/>
              </w:rPr>
            </w:pP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47E96FE5"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61767650"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18A5B7E7"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288CCE6B"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c>
          <w:tcPr>
            <w:tcW w:w="851" w:type="dxa"/>
            <w:tcBorders>
              <w:top w:val="single" w:sz="2" w:space="0" w:color="auto"/>
              <w:left w:val="single" w:sz="2" w:space="0" w:color="auto"/>
              <w:bottom w:val="single" w:sz="12" w:space="0" w:color="auto"/>
              <w:right w:val="single" w:sz="2" w:space="0" w:color="auto"/>
            </w:tcBorders>
            <w:noWrap/>
            <w:vAlign w:val="bottom"/>
            <w:hideMark/>
          </w:tcPr>
          <w:p w14:paraId="3CD7ACDF"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min</w:t>
            </w:r>
          </w:p>
        </w:tc>
        <w:tc>
          <w:tcPr>
            <w:tcW w:w="850" w:type="dxa"/>
            <w:tcBorders>
              <w:top w:val="single" w:sz="2" w:space="0" w:color="auto"/>
              <w:left w:val="single" w:sz="2" w:space="0" w:color="auto"/>
              <w:bottom w:val="single" w:sz="12" w:space="0" w:color="auto"/>
              <w:right w:val="single" w:sz="2" w:space="0" w:color="auto"/>
            </w:tcBorders>
            <w:noWrap/>
            <w:vAlign w:val="bottom"/>
            <w:hideMark/>
          </w:tcPr>
          <w:p w14:paraId="390FC439" w14:textId="77777777" w:rsidR="00300467" w:rsidRPr="00263A50" w:rsidRDefault="00300467" w:rsidP="002B5277">
            <w:pPr>
              <w:suppressAutoHyphens w:val="0"/>
              <w:spacing w:before="20" w:after="20" w:line="240" w:lineRule="auto"/>
              <w:ind w:right="57"/>
              <w:jc w:val="center"/>
              <w:rPr>
                <w:b/>
                <w:bCs/>
                <w:i/>
                <w:iCs/>
                <w:sz w:val="16"/>
                <w:szCs w:val="16"/>
                <w:lang w:val="en-US"/>
              </w:rPr>
            </w:pPr>
            <w:r w:rsidRPr="00263A50">
              <w:rPr>
                <w:b/>
                <w:bCs/>
                <w:i/>
                <w:iCs/>
                <w:sz w:val="16"/>
                <w:szCs w:val="16"/>
                <w:lang w:val="en-US"/>
              </w:rPr>
              <w:t>max</w:t>
            </w:r>
          </w:p>
        </w:tc>
      </w:tr>
      <w:tr w:rsidR="00300467" w:rsidRPr="006D6C98" w14:paraId="1696278D"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4B9A871E" w14:textId="77777777" w:rsidR="00300467" w:rsidRPr="006D6C98" w:rsidRDefault="00300467" w:rsidP="002B5277">
            <w:pPr>
              <w:suppressAutoHyphens w:val="0"/>
              <w:spacing w:before="20" w:after="20" w:line="240" w:lineRule="auto"/>
              <w:ind w:left="57" w:right="57"/>
              <w:jc w:val="center"/>
              <w:rPr>
                <w:sz w:val="18"/>
                <w:szCs w:val="18"/>
                <w:lang w:val="en-US"/>
              </w:rPr>
            </w:pPr>
            <w:r w:rsidRPr="006D6C98">
              <w:rPr>
                <w:iCs/>
                <w:color w:val="000000" w:themeColor="text1"/>
                <w:kern w:val="24"/>
                <w:sz w:val="18"/>
                <w:szCs w:val="18"/>
                <w:lang w:val="en-US"/>
              </w:rPr>
              <w:t>2U-V</w:t>
            </w:r>
          </w:p>
        </w:tc>
        <w:tc>
          <w:tcPr>
            <w:tcW w:w="850" w:type="dxa"/>
            <w:tcBorders>
              <w:top w:val="single" w:sz="2" w:space="0" w:color="auto"/>
              <w:left w:val="single" w:sz="2" w:space="0" w:color="auto"/>
              <w:bottom w:val="single" w:sz="2" w:space="0" w:color="auto"/>
              <w:right w:val="single" w:sz="2" w:space="0" w:color="auto"/>
            </w:tcBorders>
            <w:noWrap/>
            <w:vAlign w:val="center"/>
          </w:tcPr>
          <w:p w14:paraId="023E68FD"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2°U</w:t>
            </w:r>
          </w:p>
        </w:tc>
        <w:tc>
          <w:tcPr>
            <w:tcW w:w="1134" w:type="dxa"/>
            <w:tcBorders>
              <w:top w:val="single" w:sz="2" w:space="0" w:color="auto"/>
              <w:left w:val="single" w:sz="2" w:space="0" w:color="auto"/>
              <w:bottom w:val="single" w:sz="2" w:space="0" w:color="auto"/>
              <w:right w:val="single" w:sz="2" w:space="0" w:color="auto"/>
            </w:tcBorders>
            <w:noWrap/>
            <w:vAlign w:val="center"/>
          </w:tcPr>
          <w:p w14:paraId="2F4E5248"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0°</w:t>
            </w:r>
          </w:p>
        </w:tc>
        <w:tc>
          <w:tcPr>
            <w:tcW w:w="851" w:type="dxa"/>
            <w:tcBorders>
              <w:top w:val="single" w:sz="2" w:space="0" w:color="auto"/>
              <w:left w:val="single" w:sz="2" w:space="0" w:color="auto"/>
              <w:bottom w:val="single" w:sz="2" w:space="0" w:color="auto"/>
              <w:right w:val="single" w:sz="2" w:space="0" w:color="auto"/>
            </w:tcBorders>
            <w:noWrap/>
            <w:vAlign w:val="center"/>
          </w:tcPr>
          <w:p w14:paraId="6AB7599D"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kern w:val="24"/>
                <w:sz w:val="18"/>
                <w:szCs w:val="18"/>
              </w:rPr>
              <w:t>1.30∙10</w:t>
            </w:r>
            <w:r w:rsidRPr="006D6C98">
              <w:rPr>
                <w:kern w:val="24"/>
                <w:sz w:val="18"/>
                <w:szCs w:val="18"/>
                <w:vertAlign w:val="superscript"/>
              </w:rPr>
              <w:t>3</w:t>
            </w:r>
          </w:p>
        </w:tc>
        <w:tc>
          <w:tcPr>
            <w:tcW w:w="850" w:type="dxa"/>
            <w:vMerge w:val="restart"/>
            <w:tcBorders>
              <w:top w:val="single" w:sz="2" w:space="0" w:color="auto"/>
              <w:left w:val="single" w:sz="2" w:space="0" w:color="auto"/>
              <w:right w:val="single" w:sz="2" w:space="0" w:color="auto"/>
            </w:tcBorders>
            <w:noWrap/>
            <w:vAlign w:val="center"/>
          </w:tcPr>
          <w:p w14:paraId="16F5DB7E"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2.15∙10</w:t>
            </w:r>
            <w:r w:rsidRPr="006D6C98">
              <w:rPr>
                <w:sz w:val="18"/>
                <w:szCs w:val="18"/>
                <w:vertAlign w:val="superscript"/>
              </w:rPr>
              <w:t>5</w:t>
            </w:r>
          </w:p>
        </w:tc>
        <w:tc>
          <w:tcPr>
            <w:tcW w:w="851" w:type="dxa"/>
            <w:tcBorders>
              <w:top w:val="single" w:sz="2" w:space="0" w:color="auto"/>
              <w:left w:val="single" w:sz="2" w:space="0" w:color="auto"/>
              <w:bottom w:val="single" w:sz="2" w:space="0" w:color="auto"/>
              <w:right w:val="single" w:sz="2" w:space="0" w:color="auto"/>
            </w:tcBorders>
            <w:noWrap/>
            <w:vAlign w:val="center"/>
          </w:tcPr>
          <w:p w14:paraId="70F2231F" w14:textId="77777777" w:rsidR="00300467" w:rsidRPr="00300467" w:rsidRDefault="00300467" w:rsidP="002B5277">
            <w:pPr>
              <w:spacing w:after="20"/>
              <w:ind w:right="57"/>
              <w:jc w:val="center"/>
              <w:rPr>
                <w:rFonts w:eastAsia="Malgun Gothic"/>
                <w:strike/>
                <w:sz w:val="18"/>
                <w:szCs w:val="18"/>
                <w:vertAlign w:val="superscript"/>
                <w:lang w:val="en-US" w:eastAsia="ko-KR"/>
                <w14:props3d w14:extrusionH="0" w14:contourW="0" w14:prstMaterial="matte"/>
              </w:rPr>
            </w:pPr>
            <w:r w:rsidRPr="00300467">
              <w:rPr>
                <w:strike/>
                <w:sz w:val="18"/>
                <w:szCs w:val="18"/>
                <w:lang w:val="en-US"/>
              </w:rPr>
              <w:t>1.08∙10</w:t>
            </w:r>
            <w:r w:rsidRPr="00300467">
              <w:rPr>
                <w:strike/>
                <w:sz w:val="18"/>
                <w:szCs w:val="18"/>
                <w:vertAlign w:val="superscript"/>
                <w:lang w:val="en-US"/>
                <w14:props3d w14:extrusionH="0" w14:contourW="0" w14:prstMaterial="matte"/>
              </w:rPr>
              <w:t>3</w:t>
            </w:r>
          </w:p>
          <w:p w14:paraId="143A5EDD"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1.0</w:t>
            </w:r>
            <w:r w:rsidRPr="00300467">
              <w:rPr>
                <w:rFonts w:eastAsia="Malgun Gothic"/>
                <w:b/>
                <w:bCs/>
                <w:sz w:val="18"/>
                <w:szCs w:val="18"/>
                <w:lang w:val="en-US" w:eastAsia="ko-KR"/>
              </w:rPr>
              <w:t>4</w:t>
            </w:r>
            <w:r w:rsidRPr="00300467">
              <w:rPr>
                <w:b/>
                <w:bCs/>
                <w:sz w:val="18"/>
                <w:szCs w:val="18"/>
                <w:lang w:val="en-US"/>
              </w:rPr>
              <w:t>∙10</w:t>
            </w:r>
            <w:r w:rsidRPr="00300467">
              <w:rPr>
                <w:b/>
                <w:bCs/>
                <w:sz w:val="18"/>
                <w:szCs w:val="18"/>
                <w:vertAlign w:val="superscript"/>
                <w:lang w:val="en-US"/>
                <w14:props3d w14:extrusionH="0" w14:contourW="0" w14:prstMaterial="matte"/>
              </w:rPr>
              <w:t>3</w:t>
            </w:r>
          </w:p>
        </w:tc>
        <w:tc>
          <w:tcPr>
            <w:tcW w:w="850" w:type="dxa"/>
            <w:vMerge w:val="restart"/>
            <w:tcBorders>
              <w:top w:val="single" w:sz="2" w:space="0" w:color="auto"/>
              <w:left w:val="single" w:sz="2" w:space="0" w:color="auto"/>
              <w:right w:val="single" w:sz="2" w:space="0" w:color="auto"/>
            </w:tcBorders>
            <w:noWrap/>
            <w:vAlign w:val="center"/>
          </w:tcPr>
          <w:p w14:paraId="1E560ED7"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sz w:val="18"/>
                <w:szCs w:val="18"/>
              </w:rPr>
              <w:t>2.58∙10</w:t>
            </w:r>
            <w:r w:rsidRPr="00300467">
              <w:rPr>
                <w:sz w:val="18"/>
                <w:szCs w:val="18"/>
                <w:vertAlign w:val="superscript"/>
              </w:rPr>
              <w:t>5</w:t>
            </w:r>
          </w:p>
        </w:tc>
        <w:tc>
          <w:tcPr>
            <w:tcW w:w="851" w:type="dxa"/>
            <w:tcBorders>
              <w:top w:val="single" w:sz="2" w:space="0" w:color="auto"/>
              <w:left w:val="single" w:sz="2" w:space="0" w:color="auto"/>
              <w:bottom w:val="single" w:sz="2" w:space="0" w:color="auto"/>
              <w:right w:val="single" w:sz="2" w:space="0" w:color="auto"/>
            </w:tcBorders>
            <w:noWrap/>
            <w:vAlign w:val="center"/>
          </w:tcPr>
          <w:p w14:paraId="66841DAD" w14:textId="77777777" w:rsidR="00300467" w:rsidRPr="00300467" w:rsidRDefault="00300467" w:rsidP="002B5277">
            <w:pPr>
              <w:spacing w:after="20"/>
              <w:ind w:right="57"/>
              <w:jc w:val="center"/>
              <w:rPr>
                <w:rFonts w:eastAsia="Malgun Gothic"/>
                <w:strike/>
                <w:sz w:val="18"/>
                <w:szCs w:val="18"/>
                <w:vertAlign w:val="superscript"/>
                <w:lang w:val="en-US" w:eastAsia="ko-KR"/>
                <w14:props3d w14:extrusionH="0" w14:contourW="0" w14:prstMaterial="matte"/>
              </w:rPr>
            </w:pPr>
            <w:r w:rsidRPr="00300467">
              <w:rPr>
                <w:strike/>
                <w:sz w:val="18"/>
                <w:szCs w:val="18"/>
                <w:lang w:val="en-US"/>
              </w:rPr>
              <w:t>9.50∙10</w:t>
            </w:r>
            <w:r w:rsidRPr="00300467">
              <w:rPr>
                <w:strike/>
                <w:sz w:val="18"/>
                <w:szCs w:val="18"/>
                <w:vertAlign w:val="superscript"/>
                <w:lang w:val="en-US"/>
                <w14:props3d w14:extrusionH="0" w14:contourW="0" w14:prstMaterial="matte"/>
              </w:rPr>
              <w:t>2</w:t>
            </w:r>
          </w:p>
          <w:p w14:paraId="7573724D"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9.</w:t>
            </w:r>
            <w:r w:rsidRPr="00300467">
              <w:rPr>
                <w:rFonts w:eastAsia="Malgun Gothic"/>
                <w:b/>
                <w:bCs/>
                <w:sz w:val="18"/>
                <w:szCs w:val="18"/>
                <w:lang w:val="en-US" w:eastAsia="ko-KR"/>
              </w:rPr>
              <w:t>1</w:t>
            </w:r>
            <w:r w:rsidRPr="00300467">
              <w:rPr>
                <w:b/>
                <w:bCs/>
                <w:sz w:val="18"/>
                <w:szCs w:val="18"/>
                <w:lang w:val="en-US"/>
              </w:rPr>
              <w:t>0∙10</w:t>
            </w:r>
            <w:r w:rsidRPr="00300467">
              <w:rPr>
                <w:b/>
                <w:bCs/>
                <w:sz w:val="18"/>
                <w:szCs w:val="18"/>
                <w:vertAlign w:val="superscript"/>
                <w:lang w:val="en-US"/>
                <w14:props3d w14:extrusionH="0" w14:contourW="0" w14:prstMaterial="matte"/>
              </w:rPr>
              <w:t>2</w:t>
            </w:r>
          </w:p>
        </w:tc>
        <w:tc>
          <w:tcPr>
            <w:tcW w:w="850" w:type="dxa"/>
            <w:vMerge w:val="restart"/>
            <w:tcBorders>
              <w:top w:val="single" w:sz="2" w:space="0" w:color="auto"/>
              <w:left w:val="single" w:sz="2" w:space="0" w:color="auto"/>
              <w:right w:val="single" w:sz="2" w:space="0" w:color="auto"/>
            </w:tcBorders>
            <w:noWrap/>
            <w:vAlign w:val="center"/>
          </w:tcPr>
          <w:p w14:paraId="68F4E8DC"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2.80∙10</w:t>
            </w:r>
            <w:r w:rsidRPr="006D6C98">
              <w:rPr>
                <w:sz w:val="18"/>
                <w:szCs w:val="18"/>
                <w:vertAlign w:val="superscript"/>
              </w:rPr>
              <w:t>5</w:t>
            </w:r>
          </w:p>
        </w:tc>
      </w:tr>
      <w:tr w:rsidR="00300467" w:rsidRPr="006D6C98" w14:paraId="7857EDF2"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197807B8" w14:textId="77777777" w:rsidR="00300467" w:rsidRPr="006D6C98" w:rsidRDefault="00300467" w:rsidP="002B5277">
            <w:pPr>
              <w:suppressAutoHyphens w:val="0"/>
              <w:spacing w:before="20" w:after="20" w:line="240" w:lineRule="auto"/>
              <w:ind w:left="57" w:right="57"/>
              <w:jc w:val="center"/>
              <w:rPr>
                <w:sz w:val="18"/>
                <w:szCs w:val="18"/>
                <w:lang w:val="en-US"/>
              </w:rPr>
            </w:pPr>
            <w:r w:rsidRPr="006D6C98">
              <w:rPr>
                <w:iCs/>
                <w:color w:val="000000" w:themeColor="text1"/>
                <w:kern w:val="24"/>
                <w:sz w:val="18"/>
                <w:szCs w:val="18"/>
                <w:lang w:val="en-US"/>
              </w:rPr>
              <w:t>H-12L</w:t>
            </w:r>
          </w:p>
        </w:tc>
        <w:tc>
          <w:tcPr>
            <w:tcW w:w="850" w:type="dxa"/>
            <w:tcBorders>
              <w:top w:val="single" w:sz="2" w:space="0" w:color="auto"/>
              <w:left w:val="single" w:sz="2" w:space="0" w:color="auto"/>
              <w:bottom w:val="single" w:sz="2" w:space="0" w:color="auto"/>
              <w:right w:val="single" w:sz="2" w:space="0" w:color="auto"/>
            </w:tcBorders>
            <w:noWrap/>
            <w:vAlign w:val="center"/>
          </w:tcPr>
          <w:p w14:paraId="2CCCD9DD"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49CEB9B8"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12°L</w:t>
            </w:r>
          </w:p>
        </w:tc>
        <w:tc>
          <w:tcPr>
            <w:tcW w:w="851" w:type="dxa"/>
            <w:tcBorders>
              <w:top w:val="single" w:sz="2" w:space="0" w:color="auto"/>
              <w:left w:val="single" w:sz="2" w:space="0" w:color="auto"/>
              <w:bottom w:val="single" w:sz="2" w:space="0" w:color="auto"/>
              <w:right w:val="single" w:sz="2" w:space="0" w:color="auto"/>
            </w:tcBorders>
            <w:noWrap/>
            <w:vAlign w:val="center"/>
          </w:tcPr>
          <w:p w14:paraId="1AB797CB"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1.20∙10</w:t>
            </w:r>
            <w:r w:rsidRPr="006D6C98">
              <w:rPr>
                <w:sz w:val="18"/>
                <w:szCs w:val="18"/>
                <w:vertAlign w:val="superscript"/>
              </w:rPr>
              <w:t>3</w:t>
            </w:r>
          </w:p>
        </w:tc>
        <w:tc>
          <w:tcPr>
            <w:tcW w:w="850" w:type="dxa"/>
            <w:vMerge/>
            <w:tcBorders>
              <w:left w:val="single" w:sz="2" w:space="0" w:color="auto"/>
              <w:right w:val="single" w:sz="2" w:space="0" w:color="auto"/>
            </w:tcBorders>
            <w:noWrap/>
            <w:vAlign w:val="center"/>
          </w:tcPr>
          <w:p w14:paraId="10471952" w14:textId="77777777" w:rsidR="00300467" w:rsidRPr="006D6C98"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12A318B6"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sz w:val="18"/>
                <w:szCs w:val="18"/>
              </w:rPr>
              <w:t>9.60∙10</w:t>
            </w:r>
            <w:r w:rsidRPr="00300467">
              <w:rPr>
                <w:sz w:val="18"/>
                <w:szCs w:val="18"/>
                <w:vertAlign w:val="superscript"/>
              </w:rPr>
              <w:t>2</w:t>
            </w:r>
          </w:p>
        </w:tc>
        <w:tc>
          <w:tcPr>
            <w:tcW w:w="850" w:type="dxa"/>
            <w:vMerge/>
            <w:tcBorders>
              <w:left w:val="single" w:sz="2" w:space="0" w:color="auto"/>
              <w:right w:val="single" w:sz="2" w:space="0" w:color="auto"/>
            </w:tcBorders>
            <w:noWrap/>
            <w:vAlign w:val="center"/>
          </w:tcPr>
          <w:p w14:paraId="15F7C141" w14:textId="77777777" w:rsidR="00300467" w:rsidRPr="00300467"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5CBDAADC"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sz w:val="18"/>
                <w:szCs w:val="18"/>
              </w:rPr>
              <w:t>8.40∙10</w:t>
            </w:r>
            <w:r w:rsidRPr="00300467">
              <w:rPr>
                <w:sz w:val="18"/>
                <w:szCs w:val="18"/>
                <w:vertAlign w:val="superscript"/>
              </w:rPr>
              <w:t>2</w:t>
            </w:r>
          </w:p>
        </w:tc>
        <w:tc>
          <w:tcPr>
            <w:tcW w:w="850" w:type="dxa"/>
            <w:vMerge/>
            <w:tcBorders>
              <w:left w:val="single" w:sz="2" w:space="0" w:color="auto"/>
              <w:right w:val="single" w:sz="2" w:space="0" w:color="auto"/>
            </w:tcBorders>
            <w:noWrap/>
            <w:vAlign w:val="center"/>
          </w:tcPr>
          <w:p w14:paraId="7350A85D" w14:textId="77777777" w:rsidR="00300467" w:rsidRPr="006D6C98" w:rsidRDefault="00300467" w:rsidP="002B5277">
            <w:pPr>
              <w:suppressAutoHyphens w:val="0"/>
              <w:spacing w:before="20" w:after="20" w:line="240" w:lineRule="auto"/>
              <w:ind w:right="57"/>
              <w:jc w:val="center"/>
              <w:rPr>
                <w:sz w:val="18"/>
                <w:szCs w:val="18"/>
                <w:lang w:val="en-US"/>
              </w:rPr>
            </w:pPr>
          </w:p>
        </w:tc>
      </w:tr>
      <w:tr w:rsidR="00300467" w:rsidRPr="006D6C98" w14:paraId="690E07C5"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605047FC" w14:textId="77777777" w:rsidR="00300467" w:rsidRPr="006D6C98" w:rsidRDefault="00300467" w:rsidP="002B5277">
            <w:pPr>
              <w:suppressAutoHyphens w:val="0"/>
              <w:spacing w:before="20" w:after="20" w:line="240" w:lineRule="auto"/>
              <w:ind w:left="57" w:right="57"/>
              <w:jc w:val="center"/>
              <w:rPr>
                <w:sz w:val="18"/>
                <w:szCs w:val="18"/>
                <w:lang w:val="en-US"/>
              </w:rPr>
            </w:pPr>
            <w:r w:rsidRPr="006D6C98">
              <w:rPr>
                <w:iCs/>
                <w:color w:val="000000" w:themeColor="text1"/>
                <w:kern w:val="24"/>
                <w:sz w:val="18"/>
                <w:szCs w:val="18"/>
                <w:lang w:val="en-US"/>
              </w:rPr>
              <w:t>H-9L</w:t>
            </w:r>
          </w:p>
        </w:tc>
        <w:tc>
          <w:tcPr>
            <w:tcW w:w="850" w:type="dxa"/>
            <w:tcBorders>
              <w:top w:val="single" w:sz="2" w:space="0" w:color="auto"/>
              <w:left w:val="single" w:sz="2" w:space="0" w:color="auto"/>
              <w:bottom w:val="single" w:sz="2" w:space="0" w:color="auto"/>
              <w:right w:val="single" w:sz="2" w:space="0" w:color="auto"/>
            </w:tcBorders>
            <w:noWrap/>
            <w:vAlign w:val="center"/>
          </w:tcPr>
          <w:p w14:paraId="02E67E1F"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5F810A21"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9°L</w:t>
            </w:r>
          </w:p>
        </w:tc>
        <w:tc>
          <w:tcPr>
            <w:tcW w:w="851" w:type="dxa"/>
            <w:tcBorders>
              <w:top w:val="single" w:sz="2" w:space="0" w:color="auto"/>
              <w:left w:val="single" w:sz="2" w:space="0" w:color="auto"/>
              <w:bottom w:val="single" w:sz="2" w:space="0" w:color="auto"/>
              <w:right w:val="single" w:sz="2" w:space="0" w:color="auto"/>
            </w:tcBorders>
            <w:noWrap/>
            <w:vAlign w:val="center"/>
          </w:tcPr>
          <w:p w14:paraId="746E8DE5"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2.70∙10</w:t>
            </w:r>
            <w:r w:rsidRPr="006D6C98">
              <w:rPr>
                <w:sz w:val="18"/>
                <w:szCs w:val="18"/>
                <w:vertAlign w:val="superscript"/>
              </w:rPr>
              <w:t>3</w:t>
            </w:r>
          </w:p>
        </w:tc>
        <w:tc>
          <w:tcPr>
            <w:tcW w:w="850" w:type="dxa"/>
            <w:vMerge/>
            <w:tcBorders>
              <w:left w:val="single" w:sz="2" w:space="0" w:color="auto"/>
              <w:right w:val="single" w:sz="2" w:space="0" w:color="auto"/>
            </w:tcBorders>
            <w:noWrap/>
            <w:vAlign w:val="center"/>
          </w:tcPr>
          <w:p w14:paraId="50468F57" w14:textId="77777777" w:rsidR="00300467" w:rsidRPr="006D6C98"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3DF5CDE7" w14:textId="77777777" w:rsidR="00300467" w:rsidRPr="00300467" w:rsidRDefault="00300467" w:rsidP="002B5277">
            <w:pPr>
              <w:spacing w:after="20"/>
              <w:ind w:right="57"/>
              <w:jc w:val="center"/>
              <w:rPr>
                <w:rFonts w:eastAsia="Malgun Gothic"/>
                <w:strike/>
                <w:sz w:val="18"/>
                <w:szCs w:val="18"/>
                <w:vertAlign w:val="superscript"/>
                <w:lang w:val="en-US" w:eastAsia="ko-KR"/>
                <w14:props3d w14:extrusionH="0" w14:contourW="0" w14:prstMaterial="matte"/>
              </w:rPr>
            </w:pPr>
            <w:r w:rsidRPr="00300467">
              <w:rPr>
                <w:strike/>
                <w:sz w:val="18"/>
                <w:szCs w:val="18"/>
                <w:lang w:val="en-US"/>
              </w:rPr>
              <w:t>2.17∙10</w:t>
            </w:r>
            <w:r w:rsidRPr="00300467">
              <w:rPr>
                <w:strike/>
                <w:sz w:val="18"/>
                <w:szCs w:val="18"/>
                <w:vertAlign w:val="superscript"/>
                <w:lang w:val="en-US"/>
                <w14:props3d w14:extrusionH="0" w14:contourW="0" w14:prstMaterial="matte"/>
              </w:rPr>
              <w:t>3</w:t>
            </w:r>
          </w:p>
          <w:p w14:paraId="19E8F3D5"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2.1</w:t>
            </w:r>
            <w:r w:rsidRPr="00300467">
              <w:rPr>
                <w:rFonts w:eastAsia="Malgun Gothic"/>
                <w:b/>
                <w:bCs/>
                <w:sz w:val="18"/>
                <w:szCs w:val="18"/>
                <w:lang w:val="en-US" w:eastAsia="ko-KR"/>
              </w:rPr>
              <w:t>6</w:t>
            </w:r>
            <w:r w:rsidRPr="00300467">
              <w:rPr>
                <w:b/>
                <w:bCs/>
                <w:sz w:val="18"/>
                <w:szCs w:val="18"/>
                <w:lang w:val="en-US"/>
              </w:rPr>
              <w:t>∙10</w:t>
            </w:r>
            <w:r w:rsidRPr="00300467">
              <w:rPr>
                <w:b/>
                <w:bCs/>
                <w:sz w:val="18"/>
                <w:szCs w:val="18"/>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18DEEED9" w14:textId="77777777" w:rsidR="00300467" w:rsidRPr="00300467"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3B7DC4B6" w14:textId="77777777" w:rsidR="00300467" w:rsidRPr="00300467" w:rsidRDefault="00300467" w:rsidP="002B5277">
            <w:pPr>
              <w:spacing w:after="20"/>
              <w:ind w:right="57"/>
              <w:jc w:val="center"/>
              <w:rPr>
                <w:rFonts w:eastAsia="Malgun Gothic"/>
                <w:strike/>
                <w:sz w:val="18"/>
                <w:szCs w:val="18"/>
                <w:vertAlign w:val="superscript"/>
                <w:lang w:val="en-US" w:eastAsia="ko-KR"/>
                <w14:props3d w14:extrusionH="0" w14:contourW="0" w14:prstMaterial="matte"/>
              </w:rPr>
            </w:pPr>
            <w:r w:rsidRPr="00300467">
              <w:rPr>
                <w:strike/>
                <w:sz w:val="18"/>
                <w:szCs w:val="18"/>
                <w:lang w:val="en-US"/>
              </w:rPr>
              <w:t>1.90∙10</w:t>
            </w:r>
            <w:r w:rsidRPr="00300467">
              <w:rPr>
                <w:strike/>
                <w:sz w:val="18"/>
                <w:szCs w:val="18"/>
                <w:vertAlign w:val="superscript"/>
                <w:lang w:val="en-US"/>
                <w14:props3d w14:extrusionH="0" w14:contourW="0" w14:prstMaterial="matte"/>
              </w:rPr>
              <w:t>3</w:t>
            </w:r>
          </w:p>
          <w:p w14:paraId="62F057B3"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1.</w:t>
            </w:r>
            <w:r w:rsidRPr="00300467">
              <w:rPr>
                <w:rFonts w:eastAsia="Malgun Gothic"/>
                <w:b/>
                <w:bCs/>
                <w:sz w:val="18"/>
                <w:szCs w:val="18"/>
                <w:lang w:val="en-US" w:eastAsia="ko-KR"/>
              </w:rPr>
              <w:t>89</w:t>
            </w:r>
            <w:r w:rsidRPr="00300467">
              <w:rPr>
                <w:b/>
                <w:bCs/>
                <w:sz w:val="18"/>
                <w:szCs w:val="18"/>
                <w:lang w:val="en-US"/>
              </w:rPr>
              <w:t>∙10</w:t>
            </w:r>
            <w:r w:rsidRPr="00300467">
              <w:rPr>
                <w:b/>
                <w:bCs/>
                <w:sz w:val="18"/>
                <w:szCs w:val="18"/>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39616936" w14:textId="77777777" w:rsidR="00300467" w:rsidRPr="006D6C98" w:rsidRDefault="00300467" w:rsidP="002B5277">
            <w:pPr>
              <w:suppressAutoHyphens w:val="0"/>
              <w:spacing w:before="20" w:after="20" w:line="240" w:lineRule="auto"/>
              <w:ind w:right="57"/>
              <w:jc w:val="center"/>
              <w:rPr>
                <w:sz w:val="18"/>
                <w:szCs w:val="18"/>
                <w:lang w:val="en-US"/>
              </w:rPr>
            </w:pPr>
          </w:p>
        </w:tc>
      </w:tr>
      <w:tr w:rsidR="00300467" w:rsidRPr="006D6C98" w14:paraId="05CC349C"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5A4CF186" w14:textId="3AAA5826" w:rsidR="00300467" w:rsidRPr="006D6C98" w:rsidRDefault="00CF2F27" w:rsidP="002B5277">
            <w:pPr>
              <w:suppressAutoHyphens w:val="0"/>
              <w:spacing w:before="20" w:after="20" w:line="240" w:lineRule="auto"/>
              <w:ind w:left="57" w:right="57"/>
              <w:jc w:val="center"/>
              <w:rPr>
                <w:sz w:val="18"/>
                <w:szCs w:val="18"/>
                <w:lang w:val="en-US"/>
              </w:rPr>
            </w:pPr>
            <w:r>
              <w:rPr>
                <w:sz w:val="18"/>
                <w:szCs w:val="18"/>
                <w:lang w:val="en-US"/>
              </w:rPr>
              <w:t>…</w:t>
            </w:r>
          </w:p>
        </w:tc>
        <w:tc>
          <w:tcPr>
            <w:tcW w:w="850" w:type="dxa"/>
            <w:tcBorders>
              <w:top w:val="single" w:sz="2" w:space="0" w:color="auto"/>
              <w:left w:val="single" w:sz="2" w:space="0" w:color="auto"/>
              <w:bottom w:val="single" w:sz="2" w:space="0" w:color="auto"/>
              <w:right w:val="single" w:sz="2" w:space="0" w:color="auto"/>
            </w:tcBorders>
            <w:noWrap/>
            <w:vAlign w:val="center"/>
          </w:tcPr>
          <w:p w14:paraId="54DA7D2B" w14:textId="19871A77" w:rsidR="00300467" w:rsidRPr="006D6C98" w:rsidRDefault="00CF2F27" w:rsidP="002B5277">
            <w:pPr>
              <w:suppressAutoHyphens w:val="0"/>
              <w:spacing w:before="20" w:after="20" w:line="240" w:lineRule="auto"/>
              <w:ind w:right="57"/>
              <w:jc w:val="center"/>
              <w:rPr>
                <w:sz w:val="18"/>
                <w:szCs w:val="18"/>
                <w:lang w:val="en-US"/>
              </w:rPr>
            </w:pPr>
            <w:r>
              <w:rPr>
                <w:sz w:val="18"/>
                <w:szCs w:val="18"/>
                <w:lang w:val="en-US"/>
              </w:rPr>
              <w:t>…</w:t>
            </w:r>
          </w:p>
        </w:tc>
        <w:tc>
          <w:tcPr>
            <w:tcW w:w="1134" w:type="dxa"/>
            <w:tcBorders>
              <w:top w:val="single" w:sz="2" w:space="0" w:color="auto"/>
              <w:left w:val="single" w:sz="2" w:space="0" w:color="auto"/>
              <w:bottom w:val="single" w:sz="2" w:space="0" w:color="auto"/>
              <w:right w:val="single" w:sz="2" w:space="0" w:color="auto"/>
            </w:tcBorders>
            <w:noWrap/>
            <w:vAlign w:val="center"/>
          </w:tcPr>
          <w:p w14:paraId="5D00AC24" w14:textId="2A7D6A76" w:rsidR="00300467" w:rsidRPr="006D6C98" w:rsidRDefault="00CF2F27" w:rsidP="002B5277">
            <w:pPr>
              <w:suppressAutoHyphens w:val="0"/>
              <w:spacing w:before="20" w:after="20" w:line="240" w:lineRule="auto"/>
              <w:ind w:right="57"/>
              <w:jc w:val="center"/>
              <w:rPr>
                <w:sz w:val="18"/>
                <w:szCs w:val="18"/>
                <w:lang w:val="en-US"/>
              </w:rPr>
            </w:pPr>
            <w:r>
              <w:rPr>
                <w:sz w:val="18"/>
                <w:szCs w:val="18"/>
                <w:lang w:val="en-US"/>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7DD8D2E4" w14:textId="693438B5" w:rsidR="00300467" w:rsidRPr="006D6C98" w:rsidRDefault="00CF2F27" w:rsidP="002B5277">
            <w:pPr>
              <w:suppressAutoHyphens w:val="0"/>
              <w:spacing w:before="20" w:after="20" w:line="240" w:lineRule="auto"/>
              <w:ind w:right="57"/>
              <w:jc w:val="center"/>
              <w:rPr>
                <w:sz w:val="18"/>
                <w:szCs w:val="18"/>
                <w:lang w:val="en-US"/>
              </w:rPr>
            </w:pPr>
            <w:r>
              <w:rPr>
                <w:sz w:val="18"/>
                <w:szCs w:val="18"/>
                <w:lang w:val="en-US"/>
              </w:rPr>
              <w:t>…</w:t>
            </w:r>
          </w:p>
        </w:tc>
        <w:tc>
          <w:tcPr>
            <w:tcW w:w="850" w:type="dxa"/>
            <w:vMerge/>
            <w:tcBorders>
              <w:left w:val="single" w:sz="2" w:space="0" w:color="auto"/>
              <w:right w:val="single" w:sz="2" w:space="0" w:color="auto"/>
            </w:tcBorders>
            <w:noWrap/>
            <w:vAlign w:val="center"/>
          </w:tcPr>
          <w:p w14:paraId="021F71AA" w14:textId="77777777" w:rsidR="00300467" w:rsidRPr="006D6C98"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B582B8D" w14:textId="1070140B" w:rsidR="00300467" w:rsidRPr="00300467" w:rsidRDefault="00CF2F27" w:rsidP="002B5277">
            <w:pPr>
              <w:suppressAutoHyphens w:val="0"/>
              <w:spacing w:before="20" w:after="20" w:line="240" w:lineRule="auto"/>
              <w:ind w:right="57"/>
              <w:jc w:val="center"/>
              <w:rPr>
                <w:sz w:val="18"/>
                <w:szCs w:val="18"/>
                <w:lang w:val="en-US"/>
              </w:rPr>
            </w:pPr>
            <w:r>
              <w:rPr>
                <w:sz w:val="18"/>
                <w:szCs w:val="18"/>
                <w:lang w:val="en-US"/>
              </w:rPr>
              <w:t>…</w:t>
            </w:r>
          </w:p>
        </w:tc>
        <w:tc>
          <w:tcPr>
            <w:tcW w:w="850" w:type="dxa"/>
            <w:vMerge/>
            <w:tcBorders>
              <w:left w:val="single" w:sz="2" w:space="0" w:color="auto"/>
              <w:right w:val="single" w:sz="2" w:space="0" w:color="auto"/>
            </w:tcBorders>
            <w:noWrap/>
            <w:vAlign w:val="center"/>
          </w:tcPr>
          <w:p w14:paraId="508B7AD1" w14:textId="77777777" w:rsidR="00300467" w:rsidRPr="00300467"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11F39669" w14:textId="7D55AC0A" w:rsidR="00300467" w:rsidRPr="00300467" w:rsidRDefault="00CF2F27" w:rsidP="002B5277">
            <w:pPr>
              <w:suppressAutoHyphens w:val="0"/>
              <w:spacing w:before="20" w:after="20" w:line="240" w:lineRule="auto"/>
              <w:ind w:right="57"/>
              <w:jc w:val="center"/>
              <w:rPr>
                <w:sz w:val="18"/>
                <w:szCs w:val="18"/>
                <w:lang w:val="en-US"/>
              </w:rPr>
            </w:pPr>
            <w:r>
              <w:rPr>
                <w:sz w:val="18"/>
                <w:szCs w:val="18"/>
                <w:lang w:val="en-US"/>
              </w:rPr>
              <w:t>…</w:t>
            </w:r>
          </w:p>
        </w:tc>
        <w:tc>
          <w:tcPr>
            <w:tcW w:w="850" w:type="dxa"/>
            <w:vMerge/>
            <w:tcBorders>
              <w:left w:val="single" w:sz="2" w:space="0" w:color="auto"/>
              <w:right w:val="single" w:sz="2" w:space="0" w:color="auto"/>
            </w:tcBorders>
            <w:noWrap/>
            <w:vAlign w:val="center"/>
          </w:tcPr>
          <w:p w14:paraId="48DDF351" w14:textId="77777777" w:rsidR="00300467" w:rsidRPr="006D6C98" w:rsidRDefault="00300467" w:rsidP="002B5277">
            <w:pPr>
              <w:suppressAutoHyphens w:val="0"/>
              <w:spacing w:before="20" w:after="20" w:line="240" w:lineRule="auto"/>
              <w:ind w:right="57"/>
              <w:jc w:val="center"/>
              <w:rPr>
                <w:sz w:val="18"/>
                <w:szCs w:val="18"/>
                <w:lang w:val="en-US"/>
              </w:rPr>
            </w:pPr>
          </w:p>
        </w:tc>
      </w:tr>
      <w:tr w:rsidR="00300467" w:rsidRPr="006D6C98" w14:paraId="6C933E27" w14:textId="77777777" w:rsidTr="002B5277">
        <w:trPr>
          <w:trHeight w:val="288"/>
        </w:trPr>
        <w:tc>
          <w:tcPr>
            <w:tcW w:w="990" w:type="dxa"/>
            <w:tcBorders>
              <w:top w:val="single" w:sz="2" w:space="0" w:color="auto"/>
              <w:left w:val="single" w:sz="2" w:space="0" w:color="auto"/>
              <w:bottom w:val="single" w:sz="2" w:space="0" w:color="auto"/>
              <w:right w:val="single" w:sz="2" w:space="0" w:color="auto"/>
            </w:tcBorders>
            <w:noWrap/>
            <w:vAlign w:val="center"/>
          </w:tcPr>
          <w:p w14:paraId="63171D51" w14:textId="77777777" w:rsidR="00300467" w:rsidRPr="006D6C98" w:rsidRDefault="00300467" w:rsidP="002B5277">
            <w:pPr>
              <w:suppressAutoHyphens w:val="0"/>
              <w:spacing w:before="20" w:after="20" w:line="240" w:lineRule="auto"/>
              <w:ind w:left="57" w:right="57"/>
              <w:jc w:val="center"/>
              <w:rPr>
                <w:sz w:val="18"/>
                <w:szCs w:val="18"/>
                <w:lang w:val="en-US"/>
              </w:rPr>
            </w:pPr>
            <w:r w:rsidRPr="006D6C98">
              <w:rPr>
                <w:iCs/>
                <w:color w:val="000000" w:themeColor="text1"/>
                <w:kern w:val="24"/>
                <w:sz w:val="18"/>
                <w:szCs w:val="18"/>
                <w:lang w:val="en-US"/>
              </w:rPr>
              <w:t>H-9R</w:t>
            </w:r>
          </w:p>
        </w:tc>
        <w:tc>
          <w:tcPr>
            <w:tcW w:w="850" w:type="dxa"/>
            <w:tcBorders>
              <w:top w:val="single" w:sz="2" w:space="0" w:color="auto"/>
              <w:left w:val="single" w:sz="2" w:space="0" w:color="auto"/>
              <w:bottom w:val="single" w:sz="2" w:space="0" w:color="auto"/>
              <w:right w:val="single" w:sz="2" w:space="0" w:color="auto"/>
            </w:tcBorders>
            <w:noWrap/>
            <w:vAlign w:val="center"/>
          </w:tcPr>
          <w:p w14:paraId="08CCA3DD"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0°</w:t>
            </w:r>
          </w:p>
        </w:tc>
        <w:tc>
          <w:tcPr>
            <w:tcW w:w="1134" w:type="dxa"/>
            <w:tcBorders>
              <w:top w:val="single" w:sz="2" w:space="0" w:color="auto"/>
              <w:left w:val="single" w:sz="2" w:space="0" w:color="auto"/>
              <w:bottom w:val="single" w:sz="2" w:space="0" w:color="auto"/>
              <w:right w:val="single" w:sz="2" w:space="0" w:color="auto"/>
            </w:tcBorders>
            <w:noWrap/>
            <w:vAlign w:val="center"/>
          </w:tcPr>
          <w:p w14:paraId="2DB71D4B"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9°R</w:t>
            </w:r>
          </w:p>
        </w:tc>
        <w:tc>
          <w:tcPr>
            <w:tcW w:w="851" w:type="dxa"/>
            <w:tcBorders>
              <w:top w:val="single" w:sz="2" w:space="0" w:color="auto"/>
              <w:left w:val="single" w:sz="2" w:space="0" w:color="auto"/>
              <w:bottom w:val="single" w:sz="2" w:space="0" w:color="auto"/>
              <w:right w:val="single" w:sz="2" w:space="0" w:color="auto"/>
            </w:tcBorders>
            <w:noWrap/>
            <w:vAlign w:val="center"/>
          </w:tcPr>
          <w:p w14:paraId="64EB8F13"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2.70∙10</w:t>
            </w:r>
            <w:r w:rsidRPr="006D6C98">
              <w:rPr>
                <w:sz w:val="18"/>
                <w:szCs w:val="18"/>
                <w:vertAlign w:val="superscript"/>
              </w:rPr>
              <w:t>3</w:t>
            </w:r>
          </w:p>
        </w:tc>
        <w:tc>
          <w:tcPr>
            <w:tcW w:w="850" w:type="dxa"/>
            <w:vMerge/>
            <w:tcBorders>
              <w:left w:val="single" w:sz="2" w:space="0" w:color="auto"/>
              <w:right w:val="single" w:sz="2" w:space="0" w:color="auto"/>
            </w:tcBorders>
            <w:noWrap/>
            <w:vAlign w:val="center"/>
          </w:tcPr>
          <w:p w14:paraId="3BDCBB06" w14:textId="77777777" w:rsidR="00300467" w:rsidRPr="006D6C98"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1DFF96F8" w14:textId="77777777" w:rsidR="00300467" w:rsidRPr="00300467" w:rsidRDefault="00300467" w:rsidP="002B5277">
            <w:pPr>
              <w:spacing w:before="20" w:after="20"/>
              <w:ind w:right="57"/>
              <w:jc w:val="center"/>
              <w:rPr>
                <w:rFonts w:eastAsia="Malgun Gothic"/>
                <w:strike/>
                <w:sz w:val="18"/>
                <w:szCs w:val="18"/>
                <w:vertAlign w:val="superscript"/>
                <w:lang w:eastAsia="ko-KR"/>
              </w:rPr>
            </w:pPr>
            <w:r w:rsidRPr="00300467">
              <w:rPr>
                <w:strike/>
                <w:sz w:val="18"/>
                <w:szCs w:val="18"/>
              </w:rPr>
              <w:t>2.17∙10</w:t>
            </w:r>
            <w:r w:rsidRPr="00300467">
              <w:rPr>
                <w:strike/>
                <w:sz w:val="18"/>
                <w:szCs w:val="18"/>
                <w:vertAlign w:val="superscript"/>
              </w:rPr>
              <w:t>3</w:t>
            </w:r>
          </w:p>
          <w:p w14:paraId="714F6E00"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2.1</w:t>
            </w:r>
            <w:r w:rsidRPr="00300467">
              <w:rPr>
                <w:rFonts w:eastAsia="Malgun Gothic"/>
                <w:b/>
                <w:bCs/>
                <w:sz w:val="18"/>
                <w:szCs w:val="18"/>
                <w:lang w:val="en-US" w:eastAsia="ko-KR"/>
              </w:rPr>
              <w:t>6</w:t>
            </w:r>
            <w:r w:rsidRPr="00300467">
              <w:rPr>
                <w:b/>
                <w:bCs/>
                <w:sz w:val="18"/>
                <w:szCs w:val="18"/>
                <w:lang w:val="en-US"/>
              </w:rPr>
              <w:t>∙10</w:t>
            </w:r>
            <w:r w:rsidRPr="00300467">
              <w:rPr>
                <w:b/>
                <w:bCs/>
                <w:sz w:val="18"/>
                <w:szCs w:val="18"/>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0F3BE1E6" w14:textId="77777777" w:rsidR="00300467" w:rsidRPr="00300467" w:rsidRDefault="00300467" w:rsidP="002B5277">
            <w:pPr>
              <w:suppressAutoHyphens w:val="0"/>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0755FD9D" w14:textId="77777777" w:rsidR="00300467" w:rsidRPr="00300467" w:rsidRDefault="00300467" w:rsidP="002B5277">
            <w:pPr>
              <w:spacing w:before="20" w:after="20"/>
              <w:ind w:right="57"/>
              <w:jc w:val="center"/>
              <w:rPr>
                <w:rFonts w:eastAsia="Malgun Gothic"/>
                <w:strike/>
                <w:sz w:val="18"/>
                <w:szCs w:val="18"/>
                <w:vertAlign w:val="superscript"/>
                <w:lang w:eastAsia="ko-KR"/>
              </w:rPr>
            </w:pPr>
            <w:r w:rsidRPr="00300467">
              <w:rPr>
                <w:strike/>
                <w:sz w:val="18"/>
                <w:szCs w:val="18"/>
              </w:rPr>
              <w:t>1.90∙10</w:t>
            </w:r>
            <w:r w:rsidRPr="00300467">
              <w:rPr>
                <w:strike/>
                <w:sz w:val="18"/>
                <w:szCs w:val="18"/>
                <w:vertAlign w:val="superscript"/>
              </w:rPr>
              <w:t>3</w:t>
            </w:r>
          </w:p>
          <w:p w14:paraId="08EF2756" w14:textId="77777777" w:rsidR="00300467" w:rsidRPr="00300467" w:rsidRDefault="00300467" w:rsidP="002B5277">
            <w:pPr>
              <w:suppressAutoHyphens w:val="0"/>
              <w:spacing w:before="20" w:after="20" w:line="240" w:lineRule="auto"/>
              <w:ind w:right="57"/>
              <w:jc w:val="center"/>
              <w:rPr>
                <w:sz w:val="18"/>
                <w:szCs w:val="18"/>
                <w:lang w:val="en-US"/>
              </w:rPr>
            </w:pPr>
            <w:r w:rsidRPr="00300467">
              <w:rPr>
                <w:b/>
                <w:bCs/>
                <w:sz w:val="18"/>
                <w:szCs w:val="18"/>
                <w:lang w:val="en-US"/>
              </w:rPr>
              <w:t>1.</w:t>
            </w:r>
            <w:r w:rsidRPr="00300467">
              <w:rPr>
                <w:rFonts w:eastAsia="Malgun Gothic"/>
                <w:b/>
                <w:bCs/>
                <w:sz w:val="18"/>
                <w:szCs w:val="18"/>
                <w:lang w:val="en-US" w:eastAsia="ko-KR"/>
              </w:rPr>
              <w:t>89</w:t>
            </w:r>
            <w:r w:rsidRPr="00300467">
              <w:rPr>
                <w:b/>
                <w:bCs/>
                <w:sz w:val="18"/>
                <w:szCs w:val="18"/>
                <w:lang w:val="en-US"/>
              </w:rPr>
              <w:t>∙10</w:t>
            </w:r>
            <w:r w:rsidRPr="00300467">
              <w:rPr>
                <w:b/>
                <w:bCs/>
                <w:sz w:val="18"/>
                <w:szCs w:val="18"/>
                <w:vertAlign w:val="superscript"/>
                <w:lang w:val="en-US"/>
                <w14:props3d w14:extrusionH="0" w14:contourW="0" w14:prstMaterial="matte"/>
              </w:rPr>
              <w:t>3</w:t>
            </w:r>
          </w:p>
        </w:tc>
        <w:tc>
          <w:tcPr>
            <w:tcW w:w="850" w:type="dxa"/>
            <w:vMerge/>
            <w:tcBorders>
              <w:left w:val="single" w:sz="2" w:space="0" w:color="auto"/>
              <w:right w:val="single" w:sz="2" w:space="0" w:color="auto"/>
            </w:tcBorders>
            <w:noWrap/>
            <w:vAlign w:val="center"/>
          </w:tcPr>
          <w:p w14:paraId="59C4C3AA" w14:textId="77777777" w:rsidR="00300467" w:rsidRPr="006D6C98" w:rsidRDefault="00300467" w:rsidP="002B5277">
            <w:pPr>
              <w:suppressAutoHyphens w:val="0"/>
              <w:spacing w:before="20" w:after="20" w:line="240" w:lineRule="auto"/>
              <w:ind w:right="57"/>
              <w:jc w:val="center"/>
              <w:rPr>
                <w:sz w:val="18"/>
                <w:szCs w:val="18"/>
                <w:lang w:val="en-US"/>
              </w:rPr>
            </w:pPr>
          </w:p>
        </w:tc>
      </w:tr>
      <w:tr w:rsidR="00300467" w:rsidRPr="006D6C98" w14:paraId="4627234D" w14:textId="77777777" w:rsidTr="002B5277">
        <w:trPr>
          <w:trHeight w:val="336"/>
        </w:trPr>
        <w:tc>
          <w:tcPr>
            <w:tcW w:w="990" w:type="dxa"/>
            <w:tcBorders>
              <w:top w:val="single" w:sz="2" w:space="0" w:color="auto"/>
              <w:left w:val="single" w:sz="2" w:space="0" w:color="auto"/>
              <w:bottom w:val="single" w:sz="12" w:space="0" w:color="auto"/>
              <w:right w:val="single" w:sz="2" w:space="0" w:color="auto"/>
            </w:tcBorders>
            <w:noWrap/>
            <w:vAlign w:val="center"/>
          </w:tcPr>
          <w:p w14:paraId="67C43F7F" w14:textId="77777777" w:rsidR="00300467" w:rsidRPr="006D6C98" w:rsidRDefault="00300467" w:rsidP="002B5277">
            <w:pPr>
              <w:suppressAutoHyphens w:val="0"/>
              <w:spacing w:before="20" w:after="20" w:line="240" w:lineRule="auto"/>
              <w:ind w:left="57" w:right="57"/>
              <w:jc w:val="center"/>
              <w:rPr>
                <w:sz w:val="18"/>
                <w:szCs w:val="18"/>
                <w:lang w:val="en-US"/>
              </w:rPr>
            </w:pPr>
            <w:r w:rsidRPr="006D6C98">
              <w:rPr>
                <w:iCs/>
                <w:color w:val="000000" w:themeColor="text1"/>
                <w:kern w:val="24"/>
                <w:sz w:val="18"/>
                <w:szCs w:val="18"/>
                <w:lang w:val="en-US"/>
              </w:rPr>
              <w:t>H-12R</w:t>
            </w:r>
          </w:p>
        </w:tc>
        <w:tc>
          <w:tcPr>
            <w:tcW w:w="850" w:type="dxa"/>
            <w:tcBorders>
              <w:top w:val="single" w:sz="2" w:space="0" w:color="auto"/>
              <w:left w:val="single" w:sz="2" w:space="0" w:color="auto"/>
              <w:bottom w:val="single" w:sz="12" w:space="0" w:color="auto"/>
              <w:right w:val="single" w:sz="2" w:space="0" w:color="auto"/>
            </w:tcBorders>
            <w:noWrap/>
            <w:vAlign w:val="center"/>
          </w:tcPr>
          <w:p w14:paraId="6EC4E98A"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0°</w:t>
            </w:r>
          </w:p>
        </w:tc>
        <w:tc>
          <w:tcPr>
            <w:tcW w:w="1134" w:type="dxa"/>
            <w:tcBorders>
              <w:top w:val="single" w:sz="2" w:space="0" w:color="auto"/>
              <w:left w:val="single" w:sz="2" w:space="0" w:color="auto"/>
              <w:bottom w:val="single" w:sz="12" w:space="0" w:color="auto"/>
              <w:right w:val="single" w:sz="2" w:space="0" w:color="auto"/>
            </w:tcBorders>
            <w:noWrap/>
            <w:vAlign w:val="center"/>
          </w:tcPr>
          <w:p w14:paraId="13403D62"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iCs/>
                <w:color w:val="000000" w:themeColor="text1"/>
                <w:kern w:val="24"/>
                <w:sz w:val="18"/>
                <w:szCs w:val="18"/>
                <w:lang w:val="en-US"/>
              </w:rPr>
              <w:t>12°R</w:t>
            </w: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227FA1F5"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1.20∙10</w:t>
            </w:r>
            <w:r w:rsidRPr="006D6C98">
              <w:rPr>
                <w:sz w:val="18"/>
                <w:szCs w:val="18"/>
                <w:vertAlign w:val="superscript"/>
              </w:rPr>
              <w:t>3</w:t>
            </w:r>
          </w:p>
        </w:tc>
        <w:tc>
          <w:tcPr>
            <w:tcW w:w="850" w:type="dxa"/>
            <w:vMerge/>
            <w:tcBorders>
              <w:left w:val="single" w:sz="2" w:space="0" w:color="auto"/>
              <w:bottom w:val="single" w:sz="12" w:space="0" w:color="auto"/>
              <w:right w:val="single" w:sz="2" w:space="0" w:color="auto"/>
            </w:tcBorders>
            <w:noWrap/>
            <w:vAlign w:val="center"/>
          </w:tcPr>
          <w:p w14:paraId="1575072D" w14:textId="77777777" w:rsidR="00300467" w:rsidRPr="006D6C98" w:rsidRDefault="00300467" w:rsidP="002B5277">
            <w:pPr>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45A114A7"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9.60∙10</w:t>
            </w:r>
            <w:r w:rsidRPr="006D6C98">
              <w:rPr>
                <w:sz w:val="18"/>
                <w:szCs w:val="18"/>
                <w:vertAlign w:val="superscript"/>
              </w:rPr>
              <w:t>2</w:t>
            </w:r>
          </w:p>
        </w:tc>
        <w:tc>
          <w:tcPr>
            <w:tcW w:w="850" w:type="dxa"/>
            <w:vMerge/>
            <w:tcBorders>
              <w:left w:val="single" w:sz="2" w:space="0" w:color="auto"/>
              <w:bottom w:val="single" w:sz="12" w:space="0" w:color="auto"/>
              <w:right w:val="single" w:sz="2" w:space="0" w:color="auto"/>
            </w:tcBorders>
            <w:noWrap/>
            <w:vAlign w:val="center"/>
          </w:tcPr>
          <w:p w14:paraId="4FA21333" w14:textId="77777777" w:rsidR="00300467" w:rsidRPr="006D6C98" w:rsidRDefault="00300467" w:rsidP="002B5277">
            <w:pPr>
              <w:spacing w:before="20" w:after="20" w:line="240" w:lineRule="auto"/>
              <w:ind w:right="57"/>
              <w:jc w:val="center"/>
              <w:rPr>
                <w:sz w:val="18"/>
                <w:szCs w:val="18"/>
                <w:lang w:val="en-US"/>
              </w:rPr>
            </w:pPr>
          </w:p>
        </w:tc>
        <w:tc>
          <w:tcPr>
            <w:tcW w:w="851" w:type="dxa"/>
            <w:tcBorders>
              <w:top w:val="single" w:sz="2" w:space="0" w:color="auto"/>
              <w:left w:val="single" w:sz="2" w:space="0" w:color="auto"/>
              <w:bottom w:val="single" w:sz="12" w:space="0" w:color="auto"/>
              <w:right w:val="single" w:sz="2" w:space="0" w:color="auto"/>
            </w:tcBorders>
            <w:noWrap/>
            <w:vAlign w:val="center"/>
            <w:hideMark/>
          </w:tcPr>
          <w:p w14:paraId="17C75EC7" w14:textId="77777777" w:rsidR="00300467" w:rsidRPr="006D6C98" w:rsidRDefault="00300467" w:rsidP="002B5277">
            <w:pPr>
              <w:suppressAutoHyphens w:val="0"/>
              <w:spacing w:before="20" w:after="20" w:line="240" w:lineRule="auto"/>
              <w:ind w:right="57"/>
              <w:jc w:val="center"/>
              <w:rPr>
                <w:sz w:val="18"/>
                <w:szCs w:val="18"/>
                <w:lang w:val="en-US"/>
              </w:rPr>
            </w:pPr>
            <w:r w:rsidRPr="006D6C98">
              <w:rPr>
                <w:sz w:val="18"/>
                <w:szCs w:val="18"/>
              </w:rPr>
              <w:t>8.40∙10</w:t>
            </w:r>
            <w:r w:rsidRPr="006D6C98">
              <w:rPr>
                <w:sz w:val="18"/>
                <w:szCs w:val="18"/>
                <w:vertAlign w:val="superscript"/>
              </w:rPr>
              <w:t>2</w:t>
            </w:r>
          </w:p>
        </w:tc>
        <w:tc>
          <w:tcPr>
            <w:tcW w:w="850" w:type="dxa"/>
            <w:vMerge/>
            <w:tcBorders>
              <w:left w:val="single" w:sz="2" w:space="0" w:color="auto"/>
              <w:bottom w:val="single" w:sz="12" w:space="0" w:color="auto"/>
              <w:right w:val="single" w:sz="2" w:space="0" w:color="auto"/>
            </w:tcBorders>
            <w:noWrap/>
            <w:vAlign w:val="center"/>
          </w:tcPr>
          <w:p w14:paraId="568BA433" w14:textId="77777777" w:rsidR="00300467" w:rsidRPr="006D6C98" w:rsidRDefault="00300467" w:rsidP="002B5277">
            <w:pPr>
              <w:suppressAutoHyphens w:val="0"/>
              <w:spacing w:before="20" w:after="20" w:line="240" w:lineRule="auto"/>
              <w:ind w:right="57"/>
              <w:jc w:val="center"/>
              <w:rPr>
                <w:sz w:val="18"/>
                <w:szCs w:val="18"/>
                <w:lang w:val="en-US"/>
              </w:rPr>
            </w:pPr>
          </w:p>
        </w:tc>
      </w:tr>
    </w:tbl>
    <w:p w14:paraId="66821497" w14:textId="77777777" w:rsidR="00300467" w:rsidRDefault="00300467" w:rsidP="00300467">
      <w:pPr>
        <w:suppressAutoHyphens w:val="0"/>
        <w:spacing w:line="240" w:lineRule="auto"/>
        <w:ind w:leftChars="567" w:left="1134"/>
        <w:rPr>
          <w:rFonts w:eastAsia="Malgun Gothic"/>
          <w:lang w:val="en-US" w:eastAsia="ko-KR"/>
        </w:rPr>
      </w:pPr>
      <w:r>
        <w:rPr>
          <w:rFonts w:eastAsia="Malgun Gothic"/>
          <w:lang w:val="en-US" w:eastAsia="ko-KR"/>
        </w:rPr>
        <w:t>”</w:t>
      </w:r>
    </w:p>
    <w:p w14:paraId="45300EE2" w14:textId="55683AB9" w:rsidR="00300467" w:rsidRPr="00B470CE" w:rsidRDefault="00300467" w:rsidP="007E403F">
      <w:pPr>
        <w:pStyle w:val="SingleTxtG"/>
        <w:rPr>
          <w:rFonts w:eastAsia="Malgun Gothic"/>
          <w:lang w:eastAsia="ko-KR"/>
        </w:rPr>
      </w:pPr>
      <w:r w:rsidRPr="00B470CE">
        <w:rPr>
          <w:i/>
          <w:iCs/>
        </w:rPr>
        <w:t xml:space="preserve">Annex 4, </w:t>
      </w:r>
      <w:r>
        <w:rPr>
          <w:i/>
          <w:iCs/>
        </w:rPr>
        <w:t xml:space="preserve">paragraph 1.6.2.1., </w:t>
      </w:r>
      <w:r w:rsidR="00CF2F27" w:rsidRPr="00CF2F27">
        <w:t xml:space="preserve">replace </w:t>
      </w:r>
      <w:r w:rsidR="00CF2F27">
        <w:t>“notes 1 and 7” to read “notes a and f”</w:t>
      </w:r>
    </w:p>
    <w:p w14:paraId="419812E5" w14:textId="3CA99EA4" w:rsidR="007D5CD1" w:rsidRPr="007E403F" w:rsidRDefault="00746A41">
      <w:pPr>
        <w:pStyle w:val="HChG"/>
        <w:rPr>
          <w:szCs w:val="28"/>
        </w:rPr>
      </w:pPr>
      <w:r w:rsidRPr="007E403F">
        <w:rPr>
          <w:szCs w:val="28"/>
        </w:rPr>
        <w:tab/>
        <w:t>I</w:t>
      </w:r>
      <w:r w:rsidR="00300467" w:rsidRPr="007E403F">
        <w:rPr>
          <w:szCs w:val="28"/>
        </w:rPr>
        <w:t>I</w:t>
      </w:r>
      <w:r w:rsidRPr="007E403F">
        <w:rPr>
          <w:szCs w:val="28"/>
        </w:rPr>
        <w:t>I.</w:t>
      </w:r>
      <w:r w:rsidRPr="007E403F">
        <w:rPr>
          <w:szCs w:val="28"/>
        </w:rPr>
        <w:tab/>
        <w:t>Justification</w:t>
      </w:r>
    </w:p>
    <w:p w14:paraId="09EC41AD" w14:textId="645F1379" w:rsidR="005278CA" w:rsidRDefault="000B320C" w:rsidP="007E403F">
      <w:pPr>
        <w:pStyle w:val="ListParagraph"/>
        <w:spacing w:after="120"/>
        <w:ind w:left="1134" w:right="1134" w:firstLine="567"/>
        <w:jc w:val="both"/>
      </w:pPr>
      <w:r w:rsidRPr="000B320C">
        <w:t xml:space="preserve">The proposed </w:t>
      </w:r>
      <w:r w:rsidR="00507544">
        <w:t>amendment</w:t>
      </w:r>
      <w:r w:rsidR="00507544" w:rsidRPr="000B320C">
        <w:t xml:space="preserve"> </w:t>
      </w:r>
      <w:r w:rsidR="0042154B">
        <w:t xml:space="preserve">is </w:t>
      </w:r>
      <w:r w:rsidRPr="000B320C">
        <w:t xml:space="preserve">intended to </w:t>
      </w:r>
      <w:r w:rsidR="00792F7B">
        <w:t>correct the CoP values</w:t>
      </w:r>
      <w:r w:rsidRPr="000B320C">
        <w:t xml:space="preserve">. Further details can be found in informal document </w:t>
      </w:r>
      <w:r w:rsidRPr="007E403F">
        <w:t>GRE-94-</w:t>
      </w:r>
      <w:r w:rsidR="007E403F" w:rsidRPr="007E403F">
        <w:t>10</w:t>
      </w:r>
      <w:r w:rsidRPr="007E403F">
        <w:t>.</w:t>
      </w:r>
    </w:p>
    <w:p w14:paraId="3D808515" w14:textId="333C0AB7" w:rsidR="007E403F" w:rsidRPr="001E15B8" w:rsidRDefault="001E15B8" w:rsidP="001E15B8">
      <w:pPr>
        <w:spacing w:before="240"/>
        <w:jc w:val="center"/>
        <w:rPr>
          <w:u w:val="single"/>
        </w:rPr>
      </w:pPr>
      <w:r>
        <w:rPr>
          <w:u w:val="single"/>
        </w:rPr>
        <w:tab/>
      </w:r>
      <w:r>
        <w:rPr>
          <w:u w:val="single"/>
        </w:rPr>
        <w:tab/>
      </w:r>
      <w:r>
        <w:rPr>
          <w:u w:val="single"/>
        </w:rPr>
        <w:tab/>
      </w:r>
    </w:p>
    <w:sectPr w:rsidR="007E403F" w:rsidRPr="001E15B8" w:rsidSect="007E403F">
      <w:headerReference w:type="even" r:id="rId15"/>
      <w:headerReference w:type="default" r:id="rId16"/>
      <w:footerReference w:type="default" r:id="rId17"/>
      <w:headerReference w:type="first" r:id="rId18"/>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D945" w14:textId="77777777" w:rsidR="008F7A0C" w:rsidRDefault="008F7A0C"/>
  </w:endnote>
  <w:endnote w:type="continuationSeparator" w:id="0">
    <w:p w14:paraId="6AFA0DC0" w14:textId="77777777" w:rsidR="008F7A0C" w:rsidRDefault="008F7A0C"/>
  </w:endnote>
  <w:endnote w:type="continuationNotice" w:id="1">
    <w:p w14:paraId="75059C60" w14:textId="77777777" w:rsidR="008F7A0C" w:rsidRDefault="008F7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GSGothicM">
    <w:altName w:val="Yu Gothic"/>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AEA" w14:textId="77777777" w:rsidR="007D5CD1" w:rsidRDefault="00746A41">
    <w:pPr>
      <w:pStyle w:val="Footer"/>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0872" w14:textId="1BB355E9" w:rsidR="005D4DF4" w:rsidRDefault="005D4DF4" w:rsidP="005D4DF4">
    <w:pPr>
      <w:pStyle w:val="Footer"/>
    </w:pPr>
    <w:r w:rsidRPr="0027112F">
      <w:rPr>
        <w:noProof/>
        <w:lang w:val="en-US"/>
      </w:rPr>
      <w:drawing>
        <wp:anchor distT="0" distB="0" distL="114300" distR="114300" simplePos="0" relativeHeight="251659264" behindDoc="0" locked="1" layoutInCell="1" allowOverlap="1" wp14:anchorId="49F379F3" wp14:editId="1C9A42D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A3A5137" w14:textId="318E31DE" w:rsidR="005D4DF4" w:rsidRPr="005D4DF4" w:rsidRDefault="005D4DF4" w:rsidP="005D4DF4">
    <w:pPr>
      <w:pStyle w:val="Footer"/>
      <w:ind w:right="1134"/>
      <w:rPr>
        <w:sz w:val="20"/>
      </w:rPr>
    </w:pPr>
    <w:r>
      <w:rPr>
        <w:sz w:val="20"/>
      </w:rPr>
      <w:t>GE.26-</w:t>
    </w:r>
    <w:proofErr w:type="gramStart"/>
    <w:r>
      <w:rPr>
        <w:sz w:val="20"/>
      </w:rPr>
      <w:t>01593  (</w:t>
    </w:r>
    <w:proofErr w:type="gramEnd"/>
    <w:r>
      <w:rPr>
        <w:sz w:val="20"/>
      </w:rPr>
      <w:t>E)</w:t>
    </w:r>
    <w:r>
      <w:rPr>
        <w:noProof/>
        <w:sz w:val="20"/>
      </w:rPr>
      <w:drawing>
        <wp:anchor distT="0" distB="0" distL="114300" distR="114300" simplePos="0" relativeHeight="251660288" behindDoc="0" locked="0" layoutInCell="1" allowOverlap="1" wp14:anchorId="67D4B202" wp14:editId="5D7CC105">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B57" w14:textId="77777777" w:rsidR="007D5CD1" w:rsidRDefault="007D5CD1">
    <w:pPr>
      <w:rPr>
        <w:rFonts w:ascii="Arial" w:hAnsi="Arial" w:cs="Arial"/>
        <w:sz w:val="16"/>
        <w:szCs w:val="16"/>
      </w:rPr>
    </w:pPr>
  </w:p>
  <w:tbl>
    <w:tblPr>
      <w:tblW w:w="0" w:type="auto"/>
      <w:tblLook w:val="04A0" w:firstRow="1" w:lastRow="0" w:firstColumn="1" w:lastColumn="0" w:noHBand="0" w:noVBand="1"/>
    </w:tblPr>
    <w:tblGrid>
      <w:gridCol w:w="3271"/>
      <w:gridCol w:w="3171"/>
      <w:gridCol w:w="3197"/>
    </w:tblGrid>
    <w:tr w:rsidR="007D5CD1" w14:paraId="0CDA5092" w14:textId="77777777">
      <w:tc>
        <w:tcPr>
          <w:tcW w:w="3346" w:type="dxa"/>
        </w:tcPr>
        <w:p w14:paraId="2994DD66" w14:textId="77777777" w:rsidR="007D5CD1" w:rsidRDefault="00746A41">
          <w:pPr>
            <w:pStyle w:val="Footer"/>
          </w:pPr>
          <w:r>
            <w:rPr>
              <w:noProof/>
              <w:lang w:val="de-DE" w:eastAsia="de-DE"/>
            </w:rPr>
            <w:drawing>
              <wp:inline distT="0" distB="0" distL="0" distR="0" wp14:anchorId="6F81C82E" wp14:editId="60E98545">
                <wp:extent cx="1267460" cy="498475"/>
                <wp:effectExtent l="0" t="0" r="8890" b="0"/>
                <wp:docPr id="15" name="Picture 15" descr="GTB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TB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98475"/>
                        </a:xfrm>
                        <a:prstGeom prst="rect">
                          <a:avLst/>
                        </a:prstGeom>
                        <a:noFill/>
                        <a:ln>
                          <a:noFill/>
                        </a:ln>
                      </pic:spPr>
                    </pic:pic>
                  </a:graphicData>
                </a:graphic>
              </wp:inline>
            </w:drawing>
          </w:r>
        </w:p>
      </w:tc>
      <w:tc>
        <w:tcPr>
          <w:tcW w:w="3347" w:type="dxa"/>
          <w:vAlign w:val="center"/>
        </w:tcPr>
        <w:p w14:paraId="4EFE4CA6" w14:textId="77777777" w:rsidR="007D5CD1" w:rsidRDefault="00746A41">
          <w:pPr>
            <w:pStyle w:val="Footer"/>
            <w:rPr>
              <w:rFonts w:ascii="Arial" w:hAnsi="Arial" w:cs="Arial"/>
              <w:sz w:val="20"/>
            </w:rPr>
          </w:pPr>
          <w:r>
            <w:rPr>
              <w:rFonts w:ascii="Arial" w:hAnsi="Arial" w:cs="Arial"/>
              <w:sz w:val="20"/>
            </w:rPr>
            <w:t>Date: 2014-xx-xx</w:t>
          </w:r>
        </w:p>
      </w:tc>
      <w:tc>
        <w:tcPr>
          <w:tcW w:w="3347" w:type="dxa"/>
          <w:vAlign w:val="center"/>
        </w:tcPr>
        <w:p w14:paraId="0CCF6ECC" w14:textId="77777777" w:rsidR="007D5CD1" w:rsidRDefault="00746A41">
          <w:pPr>
            <w:pStyle w:val="Footer"/>
          </w:pPr>
          <w:r>
            <w:rPr>
              <w:rFonts w:ascii="Arial" w:hAnsi="Arial" w:cs="Arial"/>
              <w:sz w:val="20"/>
            </w:rPr>
            <w:t>Submitted by: Ad de Visser</w:t>
          </w:r>
        </w:p>
      </w:tc>
    </w:tr>
  </w:tbl>
  <w:p w14:paraId="2E5196F4" w14:textId="77777777" w:rsidR="007D5CD1" w:rsidRDefault="007D5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CEC" w14:textId="77777777" w:rsidR="007D5CD1" w:rsidRDefault="00746A41">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4946" w14:textId="77777777" w:rsidR="008F7A0C" w:rsidRDefault="008F7A0C">
      <w:pPr>
        <w:tabs>
          <w:tab w:val="right" w:pos="2155"/>
        </w:tabs>
        <w:spacing w:after="80"/>
        <w:ind w:left="680"/>
        <w:rPr>
          <w:u w:val="single"/>
        </w:rPr>
      </w:pPr>
      <w:r>
        <w:rPr>
          <w:u w:val="single"/>
        </w:rPr>
        <w:tab/>
      </w:r>
    </w:p>
  </w:footnote>
  <w:footnote w:type="continuationSeparator" w:id="0">
    <w:p w14:paraId="281F7936" w14:textId="77777777" w:rsidR="008F7A0C" w:rsidRDefault="008F7A0C">
      <w:pPr>
        <w:tabs>
          <w:tab w:val="left" w:pos="2155"/>
        </w:tabs>
        <w:spacing w:after="80"/>
        <w:ind w:left="680"/>
        <w:rPr>
          <w:u w:val="single"/>
        </w:rPr>
      </w:pPr>
      <w:r>
        <w:rPr>
          <w:u w:val="single"/>
        </w:rPr>
        <w:tab/>
      </w:r>
    </w:p>
  </w:footnote>
  <w:footnote w:type="continuationNotice" w:id="1">
    <w:p w14:paraId="0D6917C5" w14:textId="77777777" w:rsidR="008F7A0C" w:rsidRDefault="008F7A0C"/>
  </w:footnote>
  <w:footnote w:id="2">
    <w:p w14:paraId="79AA8BF1" w14:textId="2CA1B25A" w:rsidR="007D5CD1" w:rsidRPr="00FC151A" w:rsidRDefault="00746A41">
      <w:pPr>
        <w:pStyle w:val="FootnoteText"/>
        <w:rPr>
          <w:sz w:val="16"/>
          <w:szCs w:val="18"/>
        </w:rPr>
      </w:pPr>
      <w:r>
        <w:tab/>
      </w:r>
      <w:r w:rsidR="00FC151A" w:rsidRPr="00FC151A">
        <w:rPr>
          <w:rStyle w:val="FootnoteReference"/>
          <w:szCs w:val="18"/>
          <w:vertAlign w:val="baseline"/>
          <w:lang w:val="en-US"/>
        </w:rPr>
        <w:t>*</w:t>
      </w:r>
      <w:r w:rsidR="00FC151A" w:rsidRPr="00FC151A">
        <w:rPr>
          <w:rStyle w:val="FootnoteReference"/>
          <w:szCs w:val="18"/>
          <w:vertAlign w:val="baseline"/>
          <w:lang w:val="en-US"/>
        </w:rPr>
        <w:tab/>
      </w:r>
      <w:r w:rsidR="00146937"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00146937" w:rsidRPr="00146937">
        <w:rPr>
          <w:szCs w:val="18"/>
        </w:rPr>
        <w:t>in order to</w:t>
      </w:r>
      <w:proofErr w:type="gramEnd"/>
      <w:r w:rsidR="00146937"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38DD0678" w:rsidR="007D5CD1" w:rsidRDefault="00746A41">
    <w:pPr>
      <w:pStyle w:val="Header"/>
    </w:pPr>
    <w:r>
      <w:t>ECE/TRANS/WP.29/GRE/202</w:t>
    </w:r>
    <w:r w:rsidR="00FC151A">
      <w:t>6</w:t>
    </w:r>
    <w:r>
      <w:t>/</w:t>
    </w:r>
    <w:r w:rsidR="007E403F">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1DE62536" w:rsidR="007D5CD1" w:rsidRDefault="00746A41">
    <w:pPr>
      <w:pStyle w:val="Header"/>
      <w:jc w:val="right"/>
    </w:pPr>
    <w:r>
      <w:t>ECE/TRANS/WP.29/GRE/202</w:t>
    </w:r>
    <w:r w:rsidR="00FC151A">
      <w:t>6</w:t>
    </w:r>
    <w:r>
      <w:t>/</w:t>
    </w:r>
    <w:r w:rsidR="004751F6">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5" w15:restartNumberingAfterBreak="0">
    <w:nsid w:val="256B31CC"/>
    <w:multiLevelType w:val="hybridMultilevel"/>
    <w:tmpl w:val="4A86579C"/>
    <w:lvl w:ilvl="0" w:tplc="1F7AE5C4">
      <w:start w:val="1"/>
      <w:numFmt w:val="lowerLetter"/>
      <w:lvlText w:val="(%1)"/>
      <w:lvlJc w:val="left"/>
      <w:pPr>
        <w:ind w:left="2634" w:hanging="360"/>
      </w:pPr>
      <w:rPr>
        <w:rFonts w:hint="default"/>
      </w:rPr>
    </w:lvl>
    <w:lvl w:ilvl="1" w:tplc="04070019">
      <w:start w:val="1"/>
      <w:numFmt w:val="lowerLetter"/>
      <w:lvlText w:val="%2."/>
      <w:lvlJc w:val="left"/>
      <w:pPr>
        <w:ind w:left="3354" w:hanging="360"/>
      </w:pPr>
    </w:lvl>
    <w:lvl w:ilvl="2" w:tplc="0407001B" w:tentative="1">
      <w:start w:val="1"/>
      <w:numFmt w:val="lowerRoman"/>
      <w:lvlText w:val="%3."/>
      <w:lvlJc w:val="right"/>
      <w:pPr>
        <w:ind w:left="4074" w:hanging="180"/>
      </w:pPr>
    </w:lvl>
    <w:lvl w:ilvl="3" w:tplc="0407000F" w:tentative="1">
      <w:start w:val="1"/>
      <w:numFmt w:val="decimal"/>
      <w:lvlText w:val="%4."/>
      <w:lvlJc w:val="left"/>
      <w:pPr>
        <w:ind w:left="4794" w:hanging="360"/>
      </w:pPr>
    </w:lvl>
    <w:lvl w:ilvl="4" w:tplc="04070019" w:tentative="1">
      <w:start w:val="1"/>
      <w:numFmt w:val="lowerLetter"/>
      <w:lvlText w:val="%5."/>
      <w:lvlJc w:val="left"/>
      <w:pPr>
        <w:ind w:left="5514" w:hanging="360"/>
      </w:pPr>
    </w:lvl>
    <w:lvl w:ilvl="5" w:tplc="0407001B" w:tentative="1">
      <w:start w:val="1"/>
      <w:numFmt w:val="lowerRoman"/>
      <w:lvlText w:val="%6."/>
      <w:lvlJc w:val="right"/>
      <w:pPr>
        <w:ind w:left="6234" w:hanging="180"/>
      </w:pPr>
    </w:lvl>
    <w:lvl w:ilvl="6" w:tplc="0407000F" w:tentative="1">
      <w:start w:val="1"/>
      <w:numFmt w:val="decimal"/>
      <w:lvlText w:val="%7."/>
      <w:lvlJc w:val="left"/>
      <w:pPr>
        <w:ind w:left="6954" w:hanging="360"/>
      </w:pPr>
    </w:lvl>
    <w:lvl w:ilvl="7" w:tplc="04070019" w:tentative="1">
      <w:start w:val="1"/>
      <w:numFmt w:val="lowerLetter"/>
      <w:lvlText w:val="%8."/>
      <w:lvlJc w:val="left"/>
      <w:pPr>
        <w:ind w:left="7674" w:hanging="360"/>
      </w:pPr>
    </w:lvl>
    <w:lvl w:ilvl="8" w:tplc="0407001B" w:tentative="1">
      <w:start w:val="1"/>
      <w:numFmt w:val="lowerRoman"/>
      <w:lvlText w:val="%9."/>
      <w:lvlJc w:val="right"/>
      <w:pPr>
        <w:ind w:left="8394" w:hanging="180"/>
      </w:pPr>
    </w:lvl>
  </w:abstractNum>
  <w:abstractNum w:abstractNumId="6"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1"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6"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4"/>
  </w:num>
  <w:num w:numId="3" w16cid:durableId="1876891138">
    <w:abstractNumId w:val="10"/>
  </w:num>
  <w:num w:numId="4" w16cid:durableId="1051269458">
    <w:abstractNumId w:val="12"/>
  </w:num>
  <w:num w:numId="5" w16cid:durableId="1909342700">
    <w:abstractNumId w:val="13"/>
  </w:num>
  <w:num w:numId="6" w16cid:durableId="1420523150">
    <w:abstractNumId w:val="3"/>
  </w:num>
  <w:num w:numId="7" w16cid:durableId="1831435083">
    <w:abstractNumId w:val="2"/>
  </w:num>
  <w:num w:numId="8" w16cid:durableId="900991185">
    <w:abstractNumId w:val="11"/>
  </w:num>
  <w:num w:numId="9" w16cid:durableId="560865110">
    <w:abstractNumId w:val="8"/>
  </w:num>
  <w:num w:numId="10" w16cid:durableId="267272274">
    <w:abstractNumId w:val="9"/>
  </w:num>
  <w:num w:numId="11" w16cid:durableId="1196043688">
    <w:abstractNumId w:val="7"/>
  </w:num>
  <w:num w:numId="12" w16cid:durableId="510877766">
    <w:abstractNumId w:val="0"/>
  </w:num>
  <w:num w:numId="13" w16cid:durableId="512232110">
    <w:abstractNumId w:val="16"/>
  </w:num>
  <w:num w:numId="14" w16cid:durableId="747926297">
    <w:abstractNumId w:val="6"/>
  </w:num>
  <w:num w:numId="15" w16cid:durableId="528297203">
    <w:abstractNumId w:val="5"/>
  </w:num>
  <w:num w:numId="16" w16cid:durableId="1199204801">
    <w:abstractNumId w:val="15"/>
  </w:num>
  <w:num w:numId="17" w16cid:durableId="82165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53650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CH"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121D"/>
    <w:rsid w:val="000066E4"/>
    <w:rsid w:val="00007B75"/>
    <w:rsid w:val="00023F53"/>
    <w:rsid w:val="000305CF"/>
    <w:rsid w:val="0006173C"/>
    <w:rsid w:val="00081B45"/>
    <w:rsid w:val="0009054D"/>
    <w:rsid w:val="000B320C"/>
    <w:rsid w:val="001112AE"/>
    <w:rsid w:val="00120505"/>
    <w:rsid w:val="00122B00"/>
    <w:rsid w:val="001379A8"/>
    <w:rsid w:val="00146937"/>
    <w:rsid w:val="00156BD1"/>
    <w:rsid w:val="001600CF"/>
    <w:rsid w:val="00163D51"/>
    <w:rsid w:val="00187B83"/>
    <w:rsid w:val="001C0EF4"/>
    <w:rsid w:val="001E15B8"/>
    <w:rsid w:val="002303F4"/>
    <w:rsid w:val="0024428C"/>
    <w:rsid w:val="00250617"/>
    <w:rsid w:val="00264611"/>
    <w:rsid w:val="0027199A"/>
    <w:rsid w:val="00275E5C"/>
    <w:rsid w:val="002C02B3"/>
    <w:rsid w:val="002C5FA0"/>
    <w:rsid w:val="002E07D8"/>
    <w:rsid w:val="002F2786"/>
    <w:rsid w:val="00300467"/>
    <w:rsid w:val="00304A17"/>
    <w:rsid w:val="0031643C"/>
    <w:rsid w:val="0033567F"/>
    <w:rsid w:val="003772E3"/>
    <w:rsid w:val="003B29A6"/>
    <w:rsid w:val="003D275F"/>
    <w:rsid w:val="003D5C57"/>
    <w:rsid w:val="00407BDB"/>
    <w:rsid w:val="00412237"/>
    <w:rsid w:val="00417C5D"/>
    <w:rsid w:val="0042154B"/>
    <w:rsid w:val="00457039"/>
    <w:rsid w:val="004751F6"/>
    <w:rsid w:val="00486E63"/>
    <w:rsid w:val="00497CB3"/>
    <w:rsid w:val="004A4366"/>
    <w:rsid w:val="004A6AFE"/>
    <w:rsid w:val="004B2B00"/>
    <w:rsid w:val="004D05EB"/>
    <w:rsid w:val="004D5F91"/>
    <w:rsid w:val="004E605B"/>
    <w:rsid w:val="004E620E"/>
    <w:rsid w:val="004E71D1"/>
    <w:rsid w:val="00507544"/>
    <w:rsid w:val="005278CA"/>
    <w:rsid w:val="005347A6"/>
    <w:rsid w:val="005462F4"/>
    <w:rsid w:val="00553B20"/>
    <w:rsid w:val="005625E8"/>
    <w:rsid w:val="005838C8"/>
    <w:rsid w:val="00583C19"/>
    <w:rsid w:val="005945E4"/>
    <w:rsid w:val="005979FA"/>
    <w:rsid w:val="005A5AE8"/>
    <w:rsid w:val="005B5635"/>
    <w:rsid w:val="005B751C"/>
    <w:rsid w:val="005C3994"/>
    <w:rsid w:val="005D4DF4"/>
    <w:rsid w:val="005F3CD7"/>
    <w:rsid w:val="006B703B"/>
    <w:rsid w:val="006C5672"/>
    <w:rsid w:val="006D06F0"/>
    <w:rsid w:val="006D5F24"/>
    <w:rsid w:val="006E15C1"/>
    <w:rsid w:val="006F5CC0"/>
    <w:rsid w:val="006F6075"/>
    <w:rsid w:val="00713749"/>
    <w:rsid w:val="00715C37"/>
    <w:rsid w:val="00746A41"/>
    <w:rsid w:val="00773199"/>
    <w:rsid w:val="007920D6"/>
    <w:rsid w:val="00792F7B"/>
    <w:rsid w:val="007A59DE"/>
    <w:rsid w:val="007D5197"/>
    <w:rsid w:val="007D5CD1"/>
    <w:rsid w:val="007E403F"/>
    <w:rsid w:val="008222F6"/>
    <w:rsid w:val="008236CB"/>
    <w:rsid w:val="008238A6"/>
    <w:rsid w:val="00842E9F"/>
    <w:rsid w:val="008457F4"/>
    <w:rsid w:val="00857F7B"/>
    <w:rsid w:val="00873CFE"/>
    <w:rsid w:val="00882760"/>
    <w:rsid w:val="0088715C"/>
    <w:rsid w:val="00887273"/>
    <w:rsid w:val="00892AD8"/>
    <w:rsid w:val="008960CA"/>
    <w:rsid w:val="008B16AC"/>
    <w:rsid w:val="008F07A6"/>
    <w:rsid w:val="008F7A0C"/>
    <w:rsid w:val="009066EB"/>
    <w:rsid w:val="00911A31"/>
    <w:rsid w:val="00930F92"/>
    <w:rsid w:val="009537F2"/>
    <w:rsid w:val="00974441"/>
    <w:rsid w:val="009775BD"/>
    <w:rsid w:val="00983FD5"/>
    <w:rsid w:val="009A54E5"/>
    <w:rsid w:val="009B6458"/>
    <w:rsid w:val="009D563A"/>
    <w:rsid w:val="009D56CD"/>
    <w:rsid w:val="009E0E5C"/>
    <w:rsid w:val="009E3E20"/>
    <w:rsid w:val="009E4C1A"/>
    <w:rsid w:val="009F01AC"/>
    <w:rsid w:val="00A33E4F"/>
    <w:rsid w:val="00A4180F"/>
    <w:rsid w:val="00A538A7"/>
    <w:rsid w:val="00A6421B"/>
    <w:rsid w:val="00A7466E"/>
    <w:rsid w:val="00A86C1C"/>
    <w:rsid w:val="00A939D1"/>
    <w:rsid w:val="00AB4FFB"/>
    <w:rsid w:val="00AE26BB"/>
    <w:rsid w:val="00AF0078"/>
    <w:rsid w:val="00B115EF"/>
    <w:rsid w:val="00B151CF"/>
    <w:rsid w:val="00B1674F"/>
    <w:rsid w:val="00B367D1"/>
    <w:rsid w:val="00B96B92"/>
    <w:rsid w:val="00BD3232"/>
    <w:rsid w:val="00BE5D73"/>
    <w:rsid w:val="00C1149C"/>
    <w:rsid w:val="00C34A51"/>
    <w:rsid w:val="00C47123"/>
    <w:rsid w:val="00C76B53"/>
    <w:rsid w:val="00C849A8"/>
    <w:rsid w:val="00C90617"/>
    <w:rsid w:val="00C92713"/>
    <w:rsid w:val="00CD26B1"/>
    <w:rsid w:val="00CF2F27"/>
    <w:rsid w:val="00D12130"/>
    <w:rsid w:val="00D15CCF"/>
    <w:rsid w:val="00D479F7"/>
    <w:rsid w:val="00D52B84"/>
    <w:rsid w:val="00D56068"/>
    <w:rsid w:val="00D70512"/>
    <w:rsid w:val="00D76CFC"/>
    <w:rsid w:val="00DA14B0"/>
    <w:rsid w:val="00DC6301"/>
    <w:rsid w:val="00DE2B84"/>
    <w:rsid w:val="00DF207B"/>
    <w:rsid w:val="00E30F93"/>
    <w:rsid w:val="00E34D1F"/>
    <w:rsid w:val="00E35877"/>
    <w:rsid w:val="00E42F84"/>
    <w:rsid w:val="00E55B09"/>
    <w:rsid w:val="00E650D1"/>
    <w:rsid w:val="00EA0555"/>
    <w:rsid w:val="00EC0C54"/>
    <w:rsid w:val="00EE6E78"/>
    <w:rsid w:val="00F07C1C"/>
    <w:rsid w:val="00F33320"/>
    <w:rsid w:val="00F41DD2"/>
    <w:rsid w:val="00F628F7"/>
    <w:rsid w:val="00F6544E"/>
    <w:rsid w:val="00F7414C"/>
    <w:rsid w:val="00F756B7"/>
    <w:rsid w:val="00F83F2A"/>
    <w:rsid w:val="00F9233A"/>
    <w:rsid w:val="00F935F9"/>
    <w:rsid w:val="00FA1907"/>
    <w:rsid w:val="00FA5B08"/>
    <w:rsid w:val="00FC151A"/>
    <w:rsid w:val="00FC75CA"/>
    <w:rsid w:val="00FC767E"/>
    <w:rsid w:val="00FC7C05"/>
    <w:rsid w:val="00FD3106"/>
    <w:rsid w:val="00FF6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8236CB"/>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8236CB"/>
    <w:rPr>
      <w:rFonts w:eastAsiaTheme="minorEastAsia"/>
      <w:lang w:eastAsia="en-US"/>
    </w:rPr>
  </w:style>
  <w:style w:type="character" w:customStyle="1" w:styleId="Insert">
    <w:name w:val="提案Insert部分 (文字)"/>
    <w:basedOn w:val="DefaultParagraphFont"/>
    <w:link w:val="Insert0"/>
    <w:locked/>
    <w:rsid w:val="00DE2B84"/>
    <w:rPr>
      <w:i/>
      <w:lang w:val="en-US" w:eastAsia="ja-JP"/>
    </w:rPr>
  </w:style>
  <w:style w:type="paragraph" w:customStyle="1" w:styleId="Insert0">
    <w:name w:val="提案Insert部分"/>
    <w:basedOn w:val="Normal"/>
    <w:link w:val="Insert"/>
    <w:qFormat/>
    <w:rsid w:val="00DE2B84"/>
    <w:pPr>
      <w:spacing w:after="120"/>
      <w:ind w:left="1134" w:right="1134"/>
    </w:pPr>
    <w:rPr>
      <w:i/>
      <w:lang w:val="en-US" w:eastAsia="ja-JP"/>
    </w:rPr>
  </w:style>
  <w:style w:type="table" w:customStyle="1" w:styleId="TableNormal1">
    <w:name w:val="Table Normal1"/>
    <w:uiPriority w:val="2"/>
    <w:semiHidden/>
    <w:unhideWhenUsed/>
    <w:qFormat/>
    <w:rsid w:val="00300467"/>
    <w:pPr>
      <w:widowControl w:val="0"/>
      <w:autoSpaceDE w:val="0"/>
      <w:autoSpaceDN w:val="0"/>
    </w:pPr>
    <w:rPr>
      <w:rFonts w:ascii="Calibri" w:eastAsia="SimSun"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A6E6-99E1-48DC-9567-377D4D1A6FDD}">
  <ds:schemaRefs>
    <ds:schemaRef ds:uri="http://purl.org/dc/terms/"/>
    <ds:schemaRef ds:uri="985ec44e-1bab-4c0b-9df0-6ba128686fc9"/>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http://schemas.openxmlformats.org/package/2006/metadata/core-properties"/>
    <ds:schemaRef ds:uri="acccb6d4-dbe5-46d2-b4d3-5733603d8cc6"/>
    <ds:schemaRef ds:uri="http://www.w3.org/XML/1998/namespace"/>
    <ds:schemaRef ds:uri="http://purl.org/dc/dcmitype/"/>
  </ds:schemaRefs>
</ds:datastoreItem>
</file>

<file path=customXml/itemProps2.xml><?xml version="1.0" encoding="utf-8"?>
<ds:datastoreItem xmlns:ds="http://schemas.openxmlformats.org/officeDocument/2006/customXml" ds:itemID="{D299B75B-F6A5-418B-A498-67B157749145}">
  <ds:schemaRefs>
    <ds:schemaRef ds:uri="http://schemas.microsoft.com/sharepoint/v3/contenttype/forms"/>
  </ds:schemaRefs>
</ds:datastoreItem>
</file>

<file path=customXml/itemProps3.xml><?xml version="1.0" encoding="utf-8"?>
<ds:datastoreItem xmlns:ds="http://schemas.openxmlformats.org/officeDocument/2006/customXml" ds:itemID="{33D2A6F6-3614-47B8-B958-E35760E6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3</Pages>
  <Words>639</Words>
  <Characters>3186</Characters>
  <Application>Microsoft Office Word</Application>
  <DocSecurity>0</DocSecurity>
  <Lines>272</Lines>
  <Paragraphs>216</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3625</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ECE/TRANS/WP.29/GRE/2026/13</dc:title>
  <dc:subject>2601593</dc:subject>
  <dc:creator>AFTER JUNE</dc:creator>
  <cp:keywords/>
  <dc:description/>
  <cp:lastModifiedBy>Pauline Anne Escalante</cp:lastModifiedBy>
  <cp:revision>2</cp:revision>
  <cp:lastPrinted>2019-01-31T15:08:00Z</cp:lastPrinted>
  <dcterms:created xsi:type="dcterms:W3CDTF">2026-02-10T10:55:00Z</dcterms:created>
  <dcterms:modified xsi:type="dcterms:W3CDTF">2026-02-10T10:55:00Z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