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000" w:firstRow="0" w:lastRow="0" w:firstColumn="0" w:lastColumn="0" w:noHBand="0" w:noVBand="0"/>
      </w:tblPr>
      <w:tblGrid>
        <w:gridCol w:w="5103"/>
        <w:gridCol w:w="4536"/>
      </w:tblGrid>
      <w:tr w:rsidR="0000037A" w:rsidRPr="004F4042" w14:paraId="4EED0427" w14:textId="77777777" w:rsidTr="003E025D">
        <w:trPr>
          <w:trHeight w:hRule="exact" w:val="991"/>
        </w:trPr>
        <w:tc>
          <w:tcPr>
            <w:tcW w:w="5103" w:type="dxa"/>
          </w:tcPr>
          <w:p w14:paraId="661DCF66" w14:textId="52FE50EE" w:rsidR="0000037A" w:rsidRPr="004F4042" w:rsidRDefault="0000037A" w:rsidP="003E025D">
            <w:pPr>
              <w:widowControl w:val="0"/>
              <w:spacing w:after="80" w:line="300" w:lineRule="exact"/>
              <w:rPr>
                <w:rFonts w:eastAsia="HGSGothicM"/>
                <w:kern w:val="2"/>
                <w:lang w:eastAsia="ja-JP"/>
              </w:rPr>
            </w:pPr>
            <w:r w:rsidRPr="004F4042">
              <w:rPr>
                <w:rFonts w:eastAsia="HGSGothicM"/>
                <w:kern w:val="2"/>
                <w:lang w:eastAsia="ko-KR"/>
              </w:rPr>
              <w:t>Submitted</w:t>
            </w:r>
            <w:r w:rsidRPr="004F4042">
              <w:rPr>
                <w:rFonts w:eastAsia="HGSGothicM"/>
                <w:kern w:val="2"/>
                <w:lang w:eastAsia="ja-JP"/>
              </w:rPr>
              <w:t xml:space="preserve"> by the experts from </w:t>
            </w:r>
            <w:r w:rsidR="000E34B3" w:rsidRPr="004F4042">
              <w:rPr>
                <w:rFonts w:eastAsia="HGSGothicM"/>
                <w:kern w:val="2"/>
                <w:lang w:eastAsia="ja-JP"/>
              </w:rPr>
              <w:t>GTB</w:t>
            </w:r>
          </w:p>
        </w:tc>
        <w:tc>
          <w:tcPr>
            <w:tcW w:w="4536" w:type="dxa"/>
          </w:tcPr>
          <w:p w14:paraId="20AA62DC" w14:textId="3D965B9F" w:rsidR="0000037A" w:rsidRPr="004F4042" w:rsidRDefault="0000037A" w:rsidP="0000037A">
            <w:pPr>
              <w:pStyle w:val="Header"/>
              <w:pBdr>
                <w:bottom w:val="none" w:sz="0" w:space="0" w:color="auto"/>
              </w:pBdr>
              <w:ind w:left="1416"/>
              <w:rPr>
                <w:b w:val="0"/>
                <w:bCs/>
                <w:lang w:val="fr-FR"/>
              </w:rPr>
            </w:pPr>
            <w:r w:rsidRPr="004F4042">
              <w:rPr>
                <w:bCs/>
                <w:u w:val="single"/>
                <w:lang w:val="fr-FR"/>
              </w:rPr>
              <w:t>Informal document</w:t>
            </w:r>
            <w:r w:rsidRPr="004F4042">
              <w:rPr>
                <w:bCs/>
                <w:lang w:val="fr-FR"/>
              </w:rPr>
              <w:t xml:space="preserve"> </w:t>
            </w:r>
            <w:r w:rsidRPr="004F4042">
              <w:rPr>
                <w:lang w:val="fr-FR"/>
              </w:rPr>
              <w:t>GRE-94-</w:t>
            </w:r>
            <w:r w:rsidR="00C719E8" w:rsidRPr="004F4042">
              <w:rPr>
                <w:lang w:val="fr-FR"/>
              </w:rPr>
              <w:t>1</w:t>
            </w:r>
            <w:r w:rsidR="004F4042" w:rsidRPr="004F4042">
              <w:rPr>
                <w:lang w:val="fr-FR"/>
              </w:rPr>
              <w:t>1</w:t>
            </w:r>
          </w:p>
          <w:p w14:paraId="439F4D7D" w14:textId="1CF278D1" w:rsidR="0000037A" w:rsidRPr="004F4042" w:rsidRDefault="0000037A" w:rsidP="0000037A">
            <w:pPr>
              <w:pStyle w:val="Header"/>
              <w:pBdr>
                <w:bottom w:val="none" w:sz="0" w:space="0" w:color="auto"/>
              </w:pBdr>
              <w:ind w:left="1416"/>
              <w:rPr>
                <w:b w:val="0"/>
                <w:bCs/>
                <w:lang w:val="fr-FR"/>
              </w:rPr>
            </w:pPr>
            <w:r w:rsidRPr="004F4042">
              <w:rPr>
                <w:b w:val="0"/>
                <w:bCs/>
                <w:lang w:val="fr-FR"/>
              </w:rPr>
              <w:t xml:space="preserve">(94th GRE, 27-30 April 2026, </w:t>
            </w:r>
          </w:p>
          <w:p w14:paraId="516C9DC2" w14:textId="00C0F37F" w:rsidR="0000037A" w:rsidRPr="004F4042" w:rsidRDefault="0000037A" w:rsidP="003E025D">
            <w:pPr>
              <w:widowControl w:val="0"/>
              <w:tabs>
                <w:tab w:val="center" w:pos="4677"/>
                <w:tab w:val="right" w:pos="9355"/>
              </w:tabs>
              <w:ind w:left="1416" w:right="400"/>
              <w:rPr>
                <w:rFonts w:ascii="HGSGothicM" w:eastAsia="HGSGothicM" w:hAnsi="Century"/>
                <w:kern w:val="2"/>
                <w:lang w:eastAsia="ar-SA"/>
              </w:rPr>
            </w:pPr>
            <w:r w:rsidRPr="004F4042">
              <w:rPr>
                <w:bCs/>
              </w:rPr>
              <w:t xml:space="preserve">agenda item </w:t>
            </w:r>
            <w:r w:rsidR="004F4042" w:rsidRPr="004F4042">
              <w:rPr>
                <w:bCs/>
              </w:rPr>
              <w:t>7 (c)</w:t>
            </w:r>
            <w:r w:rsidRPr="004F4042">
              <w:rPr>
                <w:bCs/>
              </w:rPr>
              <w:t>)</w:t>
            </w:r>
          </w:p>
        </w:tc>
      </w:tr>
    </w:tbl>
    <w:p w14:paraId="2F80B04B" w14:textId="77777777" w:rsidR="0000037A" w:rsidRPr="004F4042" w:rsidRDefault="0000037A" w:rsidP="0000037A">
      <w:pPr>
        <w:pStyle w:val="a0"/>
      </w:pPr>
    </w:p>
    <w:p w14:paraId="6066E99E" w14:textId="54FB3FA2" w:rsidR="0000037A" w:rsidRDefault="0000037A" w:rsidP="0000037A">
      <w:pPr>
        <w:pStyle w:val="a0"/>
        <w:jc w:val="center"/>
        <w:rPr>
          <w:b/>
          <w:bCs/>
          <w:sz w:val="22"/>
          <w:szCs w:val="22"/>
        </w:rPr>
      </w:pPr>
      <w:r w:rsidRPr="004F4042">
        <w:rPr>
          <w:b/>
          <w:bCs/>
          <w:sz w:val="22"/>
          <w:szCs w:val="22"/>
        </w:rPr>
        <w:t xml:space="preserve">This paper provides additional information </w:t>
      </w:r>
      <w:r w:rsidR="00976C3E" w:rsidRPr="004F4042">
        <w:rPr>
          <w:b/>
          <w:bCs/>
          <w:sz w:val="22"/>
          <w:szCs w:val="22"/>
        </w:rPr>
        <w:t xml:space="preserve">and justification </w:t>
      </w:r>
      <w:r w:rsidRPr="004F4042">
        <w:rPr>
          <w:b/>
          <w:bCs/>
          <w:sz w:val="22"/>
          <w:szCs w:val="22"/>
        </w:rPr>
        <w:t>regarding document GRE/2026/</w:t>
      </w:r>
      <w:r w:rsidR="004F4042" w:rsidRPr="004F4042">
        <w:rPr>
          <w:b/>
          <w:bCs/>
          <w:sz w:val="22"/>
          <w:szCs w:val="22"/>
        </w:rPr>
        <w:t>14</w:t>
      </w:r>
    </w:p>
    <w:p w14:paraId="6719DC1A" w14:textId="77777777" w:rsidR="0000037A" w:rsidRDefault="0000037A" w:rsidP="0000037A">
      <w:pPr>
        <w:pStyle w:val="a0"/>
      </w:pPr>
    </w:p>
    <w:p w14:paraId="5559043E" w14:textId="107F14CC" w:rsidR="001F1758" w:rsidRDefault="00746A41" w:rsidP="001F1758">
      <w:pPr>
        <w:pStyle w:val="H1G"/>
        <w:ind w:hanging="567"/>
      </w:pPr>
      <w:r>
        <w:tab/>
        <w:t>I.</w:t>
      </w:r>
      <w:r>
        <w:tab/>
      </w:r>
      <w:r w:rsidR="001F1758">
        <w:tab/>
      </w:r>
      <w:r w:rsidR="001F1758" w:rsidRPr="009E0E5C">
        <w:rPr>
          <w:rFonts w:eastAsia="SimSun"/>
          <w:sz w:val="28"/>
          <w:szCs w:val="28"/>
          <w:lang w:val="en-US"/>
        </w:rPr>
        <w:t>Proposal</w:t>
      </w:r>
      <w:r w:rsidR="001F1758">
        <w:rPr>
          <w:rFonts w:eastAsia="SimSun"/>
          <w:sz w:val="28"/>
          <w:szCs w:val="28"/>
          <w:lang w:val="en-US"/>
        </w:rPr>
        <w:t xml:space="preserve"> for </w:t>
      </w:r>
      <w:r w:rsidR="001F1758" w:rsidRPr="00EE6E78">
        <w:rPr>
          <w:rFonts w:eastAsia="SimSun"/>
          <w:sz w:val="28"/>
          <w:szCs w:val="28"/>
          <w:lang w:val="en-US"/>
        </w:rPr>
        <w:t>a Supplement to the 0</w:t>
      </w:r>
      <w:r w:rsidR="00C37BE6">
        <w:rPr>
          <w:rFonts w:eastAsia="SimSun"/>
          <w:sz w:val="28"/>
          <w:szCs w:val="28"/>
          <w:lang w:val="en-US"/>
        </w:rPr>
        <w:t>1</w:t>
      </w:r>
      <w:r w:rsidR="001F1758" w:rsidRPr="00EE6E78">
        <w:rPr>
          <w:rFonts w:eastAsia="SimSun"/>
          <w:sz w:val="28"/>
          <w:szCs w:val="28"/>
          <w:lang w:val="en-US"/>
        </w:rPr>
        <w:t xml:space="preserve"> series of amendments to UN Regulation No. </w:t>
      </w:r>
      <w:r w:rsidR="00C37BE6">
        <w:rPr>
          <w:rFonts w:eastAsia="SimSun"/>
          <w:sz w:val="28"/>
          <w:szCs w:val="28"/>
          <w:lang w:val="en-US"/>
        </w:rPr>
        <w:t>1</w:t>
      </w:r>
      <w:r w:rsidR="00060CE7">
        <w:rPr>
          <w:rFonts w:eastAsia="SimSun"/>
          <w:sz w:val="28"/>
          <w:szCs w:val="28"/>
          <w:lang w:val="en-US"/>
        </w:rPr>
        <w:t>50</w:t>
      </w:r>
    </w:p>
    <w:p w14:paraId="1D0BDA90" w14:textId="77777777" w:rsidR="00060CE7" w:rsidRPr="00060CE7" w:rsidRDefault="00060CE7" w:rsidP="00060CE7">
      <w:pPr>
        <w:spacing w:after="240"/>
        <w:ind w:left="2268" w:right="1134" w:hanging="1134"/>
        <w:rPr>
          <w:i/>
          <w:iCs/>
          <w:lang w:eastAsia="ja-JP"/>
        </w:rPr>
      </w:pPr>
      <w:r w:rsidRPr="00060CE7">
        <w:rPr>
          <w:i/>
          <w:iCs/>
          <w:lang w:val="en-US"/>
        </w:rPr>
        <w:t>Paragraph 3.3.1.</w:t>
      </w:r>
      <w:r w:rsidRPr="00060CE7">
        <w:rPr>
          <w:rFonts w:hint="eastAsia"/>
          <w:i/>
          <w:iCs/>
          <w:lang w:val="en-US" w:eastAsia="ja-JP"/>
        </w:rPr>
        <w:t>3</w:t>
      </w:r>
      <w:r w:rsidRPr="00060CE7">
        <w:rPr>
          <w:i/>
          <w:iCs/>
          <w:lang w:val="en-US"/>
        </w:rPr>
        <w:t>.,</w:t>
      </w:r>
      <w:r w:rsidRPr="00060CE7">
        <w:rPr>
          <w:lang w:val="en-US"/>
        </w:rPr>
        <w:t xml:space="preserve"> amend to read:</w:t>
      </w:r>
    </w:p>
    <w:p w14:paraId="6ACC98E2" w14:textId="20B978C9" w:rsidR="00060CE7" w:rsidRDefault="00060CE7" w:rsidP="00060CE7">
      <w:pPr>
        <w:widowControl w:val="0"/>
        <w:autoSpaceDE w:val="0"/>
        <w:autoSpaceDN w:val="0"/>
        <w:adjustRightInd w:val="0"/>
        <w:ind w:left="2268" w:right="1134" w:hanging="1134"/>
        <w:jc w:val="both"/>
        <w:rPr>
          <w:lang w:val="en-US" w:eastAsia="ja-JP"/>
        </w:rPr>
      </w:pPr>
      <w:r>
        <w:rPr>
          <w:lang w:val="en-US"/>
        </w:rPr>
        <w:t>“</w:t>
      </w:r>
      <w:r w:rsidRPr="00F61D55">
        <w:rPr>
          <w:lang w:val="en-US"/>
        </w:rPr>
        <w:t>3.3.1.3.</w:t>
      </w:r>
      <w:r>
        <w:rPr>
          <w:b/>
          <w:bCs/>
          <w:lang w:val="en-US"/>
        </w:rPr>
        <w:tab/>
      </w:r>
      <w:proofErr w:type="gramStart"/>
      <w:r w:rsidRPr="00F7440D">
        <w:rPr>
          <w:lang w:val="en-US"/>
        </w:rPr>
        <w:t>With regard to</w:t>
      </w:r>
      <w:proofErr w:type="gramEnd"/>
      <w:r w:rsidRPr="00F7440D">
        <w:rPr>
          <w:lang w:val="en-US"/>
        </w:rPr>
        <w:t xml:space="preserve"> the size of the approval marking the value for "a" is defined in Table 1.</w:t>
      </w:r>
    </w:p>
    <w:p w14:paraId="7DBDA889" w14:textId="77777777" w:rsidR="00214606" w:rsidRPr="00190146" w:rsidRDefault="00214606" w:rsidP="00060CE7">
      <w:pPr>
        <w:widowControl w:val="0"/>
        <w:autoSpaceDE w:val="0"/>
        <w:autoSpaceDN w:val="0"/>
        <w:adjustRightInd w:val="0"/>
        <w:ind w:left="2268" w:right="1134" w:hanging="1134"/>
        <w:jc w:val="both"/>
        <w:rPr>
          <w:b/>
          <w:bCs/>
          <w:lang w:val="en-US"/>
        </w:rPr>
      </w:pPr>
    </w:p>
    <w:p w14:paraId="1EA1284F" w14:textId="77777777" w:rsidR="00214606" w:rsidRPr="00214606" w:rsidRDefault="00214606" w:rsidP="00214606">
      <w:pPr>
        <w:pStyle w:val="NoSpacing"/>
        <w:ind w:left="2268"/>
        <w:rPr>
          <w:highlight w:val="yellow"/>
        </w:rPr>
      </w:pPr>
      <w:r w:rsidRPr="00214606">
        <w:rPr>
          <w:highlight w:val="yellow"/>
        </w:rPr>
        <w:t>Figure I</w:t>
      </w:r>
    </w:p>
    <w:p w14:paraId="387FFA7E" w14:textId="27942B0E" w:rsidR="00214606" w:rsidRDefault="00214606" w:rsidP="00214606">
      <w:pPr>
        <w:pStyle w:val="NoSpacing"/>
        <w:spacing w:after="120"/>
        <w:ind w:left="2268"/>
        <w:rPr>
          <w:rStyle w:val="Carpredefinitoparagrafo1"/>
          <w:b/>
          <w:bCs/>
        </w:rPr>
      </w:pPr>
      <w:r w:rsidRPr="00214606">
        <w:rPr>
          <w:b/>
          <w:bCs/>
          <w:highlight w:val="yellow"/>
        </w:rPr>
        <w:t>Approval markings proportions</w:t>
      </w:r>
    </w:p>
    <w:p w14:paraId="5D885090" w14:textId="45030372" w:rsidR="00060CE7" w:rsidRDefault="00E84749" w:rsidP="00060CE7">
      <w:pPr>
        <w:jc w:val="center"/>
        <w:rPr>
          <w:lang w:eastAsia="ja-JP"/>
        </w:rPr>
      </w:pPr>
      <w:r w:rsidRPr="00925D18">
        <w:rPr>
          <w:noProof/>
          <w:highlight w:val="yellow"/>
          <w:lang w:eastAsia="ja-JP"/>
        </w:rPr>
        <w:drawing>
          <wp:inline distT="0" distB="0" distL="0" distR="0" wp14:anchorId="7BB762A7" wp14:editId="0934ADFA">
            <wp:extent cx="2573020" cy="1957070"/>
            <wp:effectExtent l="0" t="0" r="0" b="0"/>
            <wp:docPr id="58882831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3020" cy="1957070"/>
                    </a:xfrm>
                    <a:prstGeom prst="rect">
                      <a:avLst/>
                    </a:prstGeom>
                    <a:noFill/>
                  </pic:spPr>
                </pic:pic>
              </a:graphicData>
            </a:graphic>
          </wp:inline>
        </w:drawing>
      </w:r>
    </w:p>
    <w:p w14:paraId="51878EA3" w14:textId="1E834061" w:rsidR="00060CE7" w:rsidRDefault="008758FA" w:rsidP="00060CE7">
      <w:pPr>
        <w:jc w:val="center"/>
        <w:rPr>
          <w:lang w:eastAsia="ja-JP"/>
        </w:rPr>
      </w:pPr>
      <w:r w:rsidRPr="00F7440D">
        <w:rPr>
          <w:lang w:val="en-US"/>
        </w:rPr>
        <w:t>Examples of the arrangement of the markings are shown in Annex 10.</w:t>
      </w:r>
      <w:r w:rsidR="00E84749">
        <w:rPr>
          <w:lang w:val="en-US"/>
        </w:rPr>
        <w:t xml:space="preserve"> </w:t>
      </w:r>
      <w:r w:rsidR="00060CE7">
        <w:rPr>
          <w:lang w:val="en-US"/>
        </w:rPr>
        <w:t>”</w:t>
      </w:r>
    </w:p>
    <w:p w14:paraId="5877D363" w14:textId="77777777" w:rsidR="00060CE7" w:rsidRDefault="00060CE7" w:rsidP="00060CE7">
      <w:pPr>
        <w:ind w:left="2268" w:right="1134" w:hanging="1134"/>
        <w:rPr>
          <w:lang w:eastAsia="ja-JP"/>
        </w:rPr>
      </w:pPr>
    </w:p>
    <w:p w14:paraId="07F56472" w14:textId="77777777" w:rsidR="00060CE7" w:rsidRDefault="00060CE7" w:rsidP="00060CE7">
      <w:pPr>
        <w:ind w:left="2268" w:right="1134" w:hanging="1134"/>
        <w:rPr>
          <w:i/>
          <w:iCs/>
          <w:lang w:val="en-US"/>
        </w:rPr>
      </w:pPr>
    </w:p>
    <w:p w14:paraId="519CC731" w14:textId="121F440D" w:rsidR="003D1DB6" w:rsidRPr="003D1DB6" w:rsidRDefault="008758FA" w:rsidP="003D1DB6">
      <w:pPr>
        <w:spacing w:after="240"/>
        <w:ind w:left="2268" w:right="1134" w:hanging="1134"/>
        <w:rPr>
          <w:lang w:val="en-US"/>
        </w:rPr>
      </w:pPr>
      <w:r>
        <w:rPr>
          <w:i/>
          <w:iCs/>
          <w:lang w:val="en-US"/>
        </w:rPr>
        <w:t>[</w:t>
      </w:r>
      <w:r w:rsidR="001209D3" w:rsidRPr="001209D3">
        <w:rPr>
          <w:i/>
          <w:iCs/>
          <w:lang w:val="en-US"/>
        </w:rPr>
        <w:t>Paragraph 3.3.3.1</w:t>
      </w:r>
      <w:r w:rsidR="001209D3" w:rsidRPr="001209D3">
        <w:rPr>
          <w:lang w:val="en-US"/>
        </w:rPr>
        <w:t>., renumber “Figure I” to read “Figure II”</w:t>
      </w:r>
      <w:r w:rsidR="003D1DB6" w:rsidRPr="001209D3">
        <w:rPr>
          <w:lang w:val="en-US"/>
        </w:rPr>
        <w:t>:</w:t>
      </w:r>
    </w:p>
    <w:p w14:paraId="7465B42A" w14:textId="758278BF" w:rsidR="003D1DB6" w:rsidRPr="00C719E8" w:rsidRDefault="003D1DB6" w:rsidP="003D1DB6">
      <w:pPr>
        <w:pStyle w:val="NoSpacing"/>
        <w:ind w:left="2268"/>
        <w:rPr>
          <w:lang w:val="fr-FR"/>
        </w:rPr>
      </w:pPr>
      <w:r w:rsidRPr="00C719E8">
        <w:rPr>
          <w:lang w:val="fr-FR"/>
        </w:rPr>
        <w:t xml:space="preserve">“ Figure </w:t>
      </w:r>
      <w:r w:rsidRPr="00C719E8">
        <w:rPr>
          <w:highlight w:val="yellow"/>
          <w:lang w:val="fr-FR"/>
        </w:rPr>
        <w:t>II</w:t>
      </w:r>
    </w:p>
    <w:p w14:paraId="7CBDABDC" w14:textId="77777777" w:rsidR="003D1DB6" w:rsidRPr="00C719E8" w:rsidRDefault="003D1DB6" w:rsidP="003D1DB6">
      <w:pPr>
        <w:pStyle w:val="NoSpacing"/>
        <w:spacing w:after="120"/>
        <w:ind w:left="2268"/>
        <w:rPr>
          <w:rStyle w:val="Carpredefinitoparagrafo1"/>
          <w:b/>
          <w:bCs/>
          <w:lang w:val="fr-FR"/>
        </w:rPr>
      </w:pPr>
      <w:r w:rsidRPr="00C719E8">
        <w:rPr>
          <w:b/>
          <w:bCs/>
          <w:lang w:val="fr-FR"/>
        </w:rPr>
        <w:t>Unique</w:t>
      </w:r>
      <w:r w:rsidRPr="00C719E8">
        <w:rPr>
          <w:rStyle w:val="Carpredefinitoparagrafo1"/>
          <w:b/>
          <w:bCs/>
          <w:lang w:val="fr-FR"/>
        </w:rPr>
        <w:t xml:space="preserve"> Identifier (UI)</w:t>
      </w:r>
    </w:p>
    <w:p w14:paraId="7DF15487" w14:textId="263F6DAC" w:rsidR="003D1DB6" w:rsidRPr="008758FA" w:rsidRDefault="003D1DB6" w:rsidP="003D1DB6">
      <w:pPr>
        <w:pStyle w:val="NoSpacing"/>
        <w:spacing w:after="120"/>
        <w:ind w:left="2268"/>
      </w:pPr>
      <w:r w:rsidRPr="008758FA">
        <w:rPr>
          <w:noProof/>
          <w:sz w:val="22"/>
          <w:szCs w:val="22"/>
          <w:lang w:val="de-DE" w:eastAsia="de-DE"/>
        </w:rPr>
        <w:drawing>
          <wp:inline distT="0" distB="0" distL="0" distR="0" wp14:anchorId="1B3F0A1B" wp14:editId="5C73730A">
            <wp:extent cx="3804123" cy="1286643"/>
            <wp:effectExtent l="0" t="0" r="5877" b="0"/>
            <wp:docPr id="22" name="Immagin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3804123" cy="1286643"/>
                    </a:xfrm>
                    <a:prstGeom prst="rect">
                      <a:avLst/>
                    </a:prstGeom>
                    <a:noFill/>
                    <a:ln>
                      <a:noFill/>
                      <a:prstDash/>
                    </a:ln>
                  </pic:spPr>
                </pic:pic>
              </a:graphicData>
            </a:graphic>
          </wp:inline>
        </w:drawing>
      </w:r>
      <w:r w:rsidRPr="008758FA">
        <w:t>”</w:t>
      </w:r>
      <w:r w:rsidR="008758FA" w:rsidRPr="008758FA">
        <w:t>]</w:t>
      </w:r>
    </w:p>
    <w:p w14:paraId="35D3E29A" w14:textId="77777777" w:rsidR="00060CE7" w:rsidRDefault="00060CE7" w:rsidP="00060CE7">
      <w:pPr>
        <w:ind w:left="1134"/>
        <w:rPr>
          <w:lang w:eastAsia="ja-JP"/>
        </w:rPr>
      </w:pPr>
    </w:p>
    <w:p w14:paraId="37E52853" w14:textId="77777777" w:rsidR="00060CE7" w:rsidRDefault="00060CE7">
      <w:pPr>
        <w:suppressAutoHyphens w:val="0"/>
        <w:spacing w:line="240" w:lineRule="auto"/>
        <w:rPr>
          <w:i/>
          <w:iCs/>
          <w:lang w:eastAsia="ja-JP"/>
        </w:rPr>
      </w:pPr>
      <w:r>
        <w:rPr>
          <w:i/>
          <w:iCs/>
          <w:lang w:eastAsia="ja-JP"/>
        </w:rPr>
        <w:br w:type="page"/>
      </w:r>
    </w:p>
    <w:p w14:paraId="66A1BE76" w14:textId="495C932B" w:rsidR="00060CE7" w:rsidRPr="00060CE7" w:rsidRDefault="00060CE7" w:rsidP="00060CE7">
      <w:pPr>
        <w:ind w:left="1134"/>
        <w:rPr>
          <w:i/>
          <w:iCs/>
          <w:lang w:eastAsia="ja-JP"/>
        </w:rPr>
      </w:pPr>
      <w:r w:rsidRPr="00060CE7">
        <w:rPr>
          <w:i/>
          <w:iCs/>
          <w:lang w:eastAsia="ja-JP"/>
        </w:rPr>
        <w:lastRenderedPageBreak/>
        <w:t>Figure A10-1,</w:t>
      </w:r>
      <w:r w:rsidRPr="00060CE7">
        <w:rPr>
          <w:lang w:eastAsia="ja-JP"/>
        </w:rPr>
        <w:t xml:space="preserve"> amend to read: </w:t>
      </w:r>
    </w:p>
    <w:p w14:paraId="66149AD8" w14:textId="2CFD9483" w:rsidR="00060CE7" w:rsidRDefault="00060CE7" w:rsidP="00060CE7">
      <w:pPr>
        <w:ind w:left="1134"/>
        <w:rPr>
          <w:lang w:eastAsia="ja-JP"/>
        </w:rPr>
      </w:pPr>
    </w:p>
    <w:p w14:paraId="3F85327A" w14:textId="107C9C21" w:rsidR="00060CE7" w:rsidRDefault="00060CE7" w:rsidP="00060CE7">
      <w:pPr>
        <w:jc w:val="center"/>
        <w:rPr>
          <w:b/>
          <w:bCs/>
          <w:sz w:val="21"/>
          <w:szCs w:val="21"/>
          <w:lang w:val="en-US"/>
        </w:rPr>
      </w:pPr>
      <w:r>
        <w:rPr>
          <w:b/>
          <w:bCs/>
          <w:sz w:val="21"/>
          <w:szCs w:val="21"/>
          <w:lang w:val="en-US"/>
        </w:rPr>
        <w:t>“ Figure A10-I: Marking examples for single devices</w:t>
      </w:r>
    </w:p>
    <w:p w14:paraId="7A9EB9B3" w14:textId="6860DF99" w:rsidR="00504C94" w:rsidRDefault="00504C94" w:rsidP="00060CE7">
      <w:pPr>
        <w:jc w:val="center"/>
        <w:rPr>
          <w:b/>
          <w:bCs/>
          <w:sz w:val="21"/>
          <w:szCs w:val="21"/>
          <w:lang w:val="en-US"/>
        </w:rPr>
      </w:pPr>
    </w:p>
    <w:tbl>
      <w:tblPr>
        <w:tblStyle w:val="TableGrid"/>
        <w:tblW w:w="803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3"/>
        <w:gridCol w:w="3915"/>
      </w:tblGrid>
      <w:tr w:rsidR="00504C94" w:rsidRPr="001A1A61" w14:paraId="57587B0A" w14:textId="77777777" w:rsidTr="00DB4D56">
        <w:tc>
          <w:tcPr>
            <w:tcW w:w="4123" w:type="dxa"/>
            <w:hideMark/>
          </w:tcPr>
          <w:p w14:paraId="1A2B33F7" w14:textId="177E50B8" w:rsidR="00504C94" w:rsidRPr="001A1A61" w:rsidRDefault="00504C94" w:rsidP="007E551A">
            <w:pPr>
              <w:pStyle w:val="SingleTxtG"/>
              <w:spacing w:before="120"/>
              <w:ind w:left="0" w:right="0"/>
              <w:jc w:val="center"/>
              <w:rPr>
                <w:noProof/>
                <w:lang w:val="de-DE" w:eastAsia="de-DE"/>
              </w:rPr>
            </w:pPr>
            <w:r>
              <w:rPr>
                <w:noProof/>
                <w:lang w:eastAsia="ja-JP"/>
              </w:rPr>
              <mc:AlternateContent>
                <mc:Choice Requires="wps">
                  <w:drawing>
                    <wp:anchor distT="0" distB="0" distL="114300" distR="114300" simplePos="0" relativeHeight="251658245" behindDoc="0" locked="0" layoutInCell="1" allowOverlap="1" wp14:anchorId="460099DF" wp14:editId="66183256">
                      <wp:simplePos x="0" y="0"/>
                      <wp:positionH relativeFrom="column">
                        <wp:posOffset>2026920</wp:posOffset>
                      </wp:positionH>
                      <wp:positionV relativeFrom="paragraph">
                        <wp:posOffset>1497965</wp:posOffset>
                      </wp:positionV>
                      <wp:extent cx="304800" cy="361950"/>
                      <wp:effectExtent l="19050" t="19050" r="19050" b="19050"/>
                      <wp:wrapNone/>
                      <wp:docPr id="1611637354" name="Connecteur droit 1"/>
                      <wp:cNvGraphicFramePr/>
                      <a:graphic xmlns:a="http://schemas.openxmlformats.org/drawingml/2006/main">
                        <a:graphicData uri="http://schemas.microsoft.com/office/word/2010/wordprocessingShape">
                          <wps:wsp>
                            <wps:cNvCnPr/>
                            <wps:spPr>
                              <a:xfrm flipV="1">
                                <a:off x="0" y="0"/>
                                <a:ext cx="304800" cy="361950"/>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CA366" id="Connecteur droit 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6pt,117.95pt" to="183.6pt,1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" strokecolor="red" strokeweight="2.5pt"/>
                  </w:pict>
                </mc:Fallback>
              </mc:AlternateContent>
            </w:r>
            <w:r>
              <w:rPr>
                <w:noProof/>
                <w:lang w:eastAsia="ja-JP"/>
              </w:rPr>
              <mc:AlternateContent>
                <mc:Choice Requires="wps">
                  <w:drawing>
                    <wp:anchor distT="0" distB="0" distL="114300" distR="114300" simplePos="0" relativeHeight="251658244" behindDoc="0" locked="0" layoutInCell="1" allowOverlap="1" wp14:anchorId="21F3490B" wp14:editId="57F2DBE8">
                      <wp:simplePos x="0" y="0"/>
                      <wp:positionH relativeFrom="column">
                        <wp:posOffset>422910</wp:posOffset>
                      </wp:positionH>
                      <wp:positionV relativeFrom="paragraph">
                        <wp:posOffset>693420</wp:posOffset>
                      </wp:positionV>
                      <wp:extent cx="410320" cy="361149"/>
                      <wp:effectExtent l="19050" t="19050" r="27940" b="20320"/>
                      <wp:wrapNone/>
                      <wp:docPr id="748554711" name="Connecteur droit 1"/>
                      <wp:cNvGraphicFramePr/>
                      <a:graphic xmlns:a="http://schemas.openxmlformats.org/drawingml/2006/main">
                        <a:graphicData uri="http://schemas.microsoft.com/office/word/2010/wordprocessingShape">
                          <wps:wsp>
                            <wps:cNvCnPr/>
                            <wps:spPr>
                              <a:xfrm flipV="1">
                                <a:off x="0" y="0"/>
                                <a:ext cx="410320" cy="361149"/>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A53C4" id="Connecteur droit 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54.6pt" to="65.6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" strokecolor="red" strokeweight="2.5pt"/>
                  </w:pict>
                </mc:Fallback>
              </mc:AlternateContent>
            </w:r>
            <w:r>
              <w:rPr>
                <w:noProof/>
                <w:lang w:eastAsia="ja-JP"/>
              </w:rPr>
              <mc:AlternateContent>
                <mc:Choice Requires="wps">
                  <w:drawing>
                    <wp:anchor distT="0" distB="0" distL="114300" distR="114300" simplePos="0" relativeHeight="251658243" behindDoc="0" locked="0" layoutInCell="1" allowOverlap="1" wp14:anchorId="3187C78C" wp14:editId="38CC77A3">
                      <wp:simplePos x="0" y="0"/>
                      <wp:positionH relativeFrom="column">
                        <wp:posOffset>1017269</wp:posOffset>
                      </wp:positionH>
                      <wp:positionV relativeFrom="paragraph">
                        <wp:posOffset>1261109</wp:posOffset>
                      </wp:positionV>
                      <wp:extent cx="390525" cy="236855"/>
                      <wp:effectExtent l="19050" t="19050" r="28575" b="29845"/>
                      <wp:wrapNone/>
                      <wp:docPr id="341557411" name="Connecteur droit 1"/>
                      <wp:cNvGraphicFramePr/>
                      <a:graphic xmlns:a="http://schemas.openxmlformats.org/drawingml/2006/main">
                        <a:graphicData uri="http://schemas.microsoft.com/office/word/2010/wordprocessingShape">
                          <wps:wsp>
                            <wps:cNvCnPr/>
                            <wps:spPr>
                              <a:xfrm flipV="1">
                                <a:off x="0" y="0"/>
                                <a:ext cx="390525" cy="236855"/>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86E7F" id="Connecteur droit 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99.3pt" to="110.85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" strokecolor="red" strokeweight="2.5pt"/>
                  </w:pict>
                </mc:Fallback>
              </mc:AlternateContent>
            </w:r>
            <w:r>
              <w:rPr>
                <w:noProof/>
                <w:lang w:eastAsia="ja-JP"/>
              </w:rPr>
              <mc:AlternateContent>
                <mc:Choice Requires="wps">
                  <w:drawing>
                    <wp:anchor distT="0" distB="0" distL="114300" distR="114300" simplePos="0" relativeHeight="251658242" behindDoc="0" locked="0" layoutInCell="1" allowOverlap="1" wp14:anchorId="18E2C4FD" wp14:editId="7DFDF260">
                      <wp:simplePos x="0" y="0"/>
                      <wp:positionH relativeFrom="column">
                        <wp:posOffset>1518285</wp:posOffset>
                      </wp:positionH>
                      <wp:positionV relativeFrom="paragraph">
                        <wp:posOffset>779780</wp:posOffset>
                      </wp:positionV>
                      <wp:extent cx="410320" cy="361149"/>
                      <wp:effectExtent l="19050" t="19050" r="27940" b="20320"/>
                      <wp:wrapNone/>
                      <wp:docPr id="19862986" name="Connecteur droit 1"/>
                      <wp:cNvGraphicFramePr/>
                      <a:graphic xmlns:a="http://schemas.openxmlformats.org/drawingml/2006/main">
                        <a:graphicData uri="http://schemas.microsoft.com/office/word/2010/wordprocessingShape">
                          <wps:wsp>
                            <wps:cNvCnPr/>
                            <wps:spPr>
                              <a:xfrm flipV="1">
                                <a:off x="0" y="0"/>
                                <a:ext cx="410320" cy="361149"/>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AA844" id="Connecteur droit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5pt,61.4pt" to="151.85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" strokecolor="red" strokeweight="2.5pt"/>
                  </w:pict>
                </mc:Fallback>
              </mc:AlternateContent>
            </w:r>
            <w:r>
              <w:rPr>
                <w:noProof/>
                <w:lang w:eastAsia="ja-JP"/>
              </w:rPr>
              <mc:AlternateContent>
                <mc:Choice Requires="wps">
                  <w:drawing>
                    <wp:anchor distT="0" distB="0" distL="114300" distR="114300" simplePos="0" relativeHeight="251658241" behindDoc="0" locked="0" layoutInCell="1" allowOverlap="1" wp14:anchorId="76F19726" wp14:editId="5D39DC55">
                      <wp:simplePos x="0" y="0"/>
                      <wp:positionH relativeFrom="column">
                        <wp:posOffset>1518285</wp:posOffset>
                      </wp:positionH>
                      <wp:positionV relativeFrom="paragraph">
                        <wp:posOffset>198120</wp:posOffset>
                      </wp:positionV>
                      <wp:extent cx="410320" cy="361149"/>
                      <wp:effectExtent l="19050" t="19050" r="27940" b="20320"/>
                      <wp:wrapNone/>
                      <wp:docPr id="1598798677" name="Connecteur droit 1"/>
                      <wp:cNvGraphicFramePr/>
                      <a:graphic xmlns:a="http://schemas.openxmlformats.org/drawingml/2006/main">
                        <a:graphicData uri="http://schemas.microsoft.com/office/word/2010/wordprocessingShape">
                          <wps:wsp>
                            <wps:cNvCnPr/>
                            <wps:spPr>
                              <a:xfrm flipV="1">
                                <a:off x="0" y="0"/>
                                <a:ext cx="410320" cy="361149"/>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63086" id="Connecteur droit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5pt,15.6pt" to="151.8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" strokecolor="red" strokeweight="2.5pt"/>
                  </w:pict>
                </mc:Fallback>
              </mc:AlternateContent>
            </w:r>
            <w:r w:rsidRPr="001A1A61">
              <w:rPr>
                <w:noProof/>
                <w:lang w:val="de-DE" w:eastAsia="de-DE"/>
              </w:rPr>
              <w:drawing>
                <wp:inline distT="0" distB="0" distL="0" distR="0" wp14:anchorId="6B52A62C" wp14:editId="5CBDC4D8">
                  <wp:extent cx="2573020" cy="1812897"/>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b="7367"/>
                          <a:stretch/>
                        </pic:blipFill>
                        <pic:spPr bwMode="auto">
                          <a:xfrm>
                            <a:off x="0" y="0"/>
                            <a:ext cx="2573020" cy="18128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5" w:type="dxa"/>
            <w:hideMark/>
          </w:tcPr>
          <w:p w14:paraId="06753E5C" w14:textId="77777777" w:rsidR="00504C94" w:rsidRPr="001A1A61" w:rsidRDefault="00504C94" w:rsidP="007E551A">
            <w:pPr>
              <w:pStyle w:val="SingleTxtG"/>
              <w:spacing w:before="120"/>
              <w:ind w:left="113" w:right="113"/>
            </w:pPr>
            <w:r w:rsidRPr="001A1A61">
              <w:t>Model A:</w:t>
            </w:r>
          </w:p>
          <w:p w14:paraId="5AE608AA" w14:textId="77777777" w:rsidR="00504C94" w:rsidRPr="001A1A61" w:rsidRDefault="00504C94" w:rsidP="007E551A">
            <w:pPr>
              <w:pStyle w:val="SingleTxtG"/>
              <w:spacing w:before="120"/>
              <w:ind w:left="113" w:right="113"/>
            </w:pPr>
            <w:r w:rsidRPr="001A1A61">
              <w:t>This approval mark affixed to a retro-reflective device shows that the type of device concerned has been approved in the Netherlands (E4) under approval number 150R01 0216. The approval number shows that approval was granted in accordance with the requirements of this Regulation as modified by the 01 series of amendments.</w:t>
            </w:r>
          </w:p>
          <w:p w14:paraId="45E75945" w14:textId="77777777" w:rsidR="00504C94" w:rsidRPr="00504C94" w:rsidRDefault="00504C94" w:rsidP="007E551A">
            <w:pPr>
              <w:pStyle w:val="SingleTxtG"/>
              <w:spacing w:before="120"/>
              <w:ind w:left="113" w:right="113"/>
              <w:rPr>
                <w:strike/>
              </w:rPr>
            </w:pPr>
            <w:r w:rsidRPr="00925D18">
              <w:rPr>
                <w:strike/>
                <w:noProof/>
                <w:lang w:val="de-DE" w:eastAsia="de-DE"/>
              </w:rPr>
              <w:t>For a = see Table 1</w:t>
            </w:r>
          </w:p>
        </w:tc>
      </w:tr>
      <w:tr w:rsidR="00504C94" w:rsidRPr="001A1A61" w14:paraId="3D5FFC9A" w14:textId="77777777" w:rsidTr="00DB4D56">
        <w:tc>
          <w:tcPr>
            <w:tcW w:w="4123" w:type="dxa"/>
            <w:hideMark/>
          </w:tcPr>
          <w:p w14:paraId="787519B4" w14:textId="33E828DB" w:rsidR="00504C94" w:rsidRPr="001A1A61" w:rsidRDefault="00504C94" w:rsidP="007E551A">
            <w:pPr>
              <w:pStyle w:val="SingleTxtG"/>
              <w:spacing w:before="120"/>
              <w:ind w:left="0" w:right="0"/>
              <w:jc w:val="center"/>
            </w:pPr>
            <w:r w:rsidRPr="001A1A61">
              <w:rPr>
                <w:noProof/>
                <w:lang w:val="de-DE" w:eastAsia="de-DE"/>
              </w:rPr>
              <w:drawing>
                <wp:inline distT="0" distB="0" distL="0" distR="0" wp14:anchorId="77356ACE" wp14:editId="574F66F5">
                  <wp:extent cx="2285818" cy="1216549"/>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32605" b="8004"/>
                          <a:stretch/>
                        </pic:blipFill>
                        <pic:spPr bwMode="auto">
                          <a:xfrm>
                            <a:off x="0" y="0"/>
                            <a:ext cx="2286000" cy="12166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5" w:type="dxa"/>
            <w:vAlign w:val="center"/>
            <w:hideMark/>
          </w:tcPr>
          <w:p w14:paraId="3F67FDE2" w14:textId="77777777" w:rsidR="00504C94" w:rsidRPr="001A1A61" w:rsidRDefault="00504C94" w:rsidP="007E551A">
            <w:pPr>
              <w:pStyle w:val="SingleTxtG"/>
              <w:spacing w:before="120"/>
              <w:ind w:left="113" w:right="113"/>
              <w:jc w:val="left"/>
            </w:pPr>
            <w:r w:rsidRPr="001A1A61">
              <w:t>Model B:</w:t>
            </w:r>
          </w:p>
          <w:p w14:paraId="1383ABBC" w14:textId="77777777" w:rsidR="00504C94" w:rsidRPr="001A1A61" w:rsidRDefault="00504C94" w:rsidP="007E551A">
            <w:pPr>
              <w:pStyle w:val="SingleTxtG"/>
              <w:spacing w:before="120"/>
              <w:ind w:left="113" w:right="113"/>
              <w:jc w:val="left"/>
            </w:pPr>
            <w:r w:rsidRPr="001A1A61">
              <w:t>Same device as Model A, different arrangement.</w:t>
            </w:r>
          </w:p>
        </w:tc>
      </w:tr>
      <w:tr w:rsidR="00504C94" w:rsidRPr="001A1A61" w14:paraId="66BC92A5" w14:textId="77777777" w:rsidTr="00DB4D56">
        <w:tc>
          <w:tcPr>
            <w:tcW w:w="4123" w:type="dxa"/>
            <w:hideMark/>
          </w:tcPr>
          <w:p w14:paraId="266A675B" w14:textId="77777777" w:rsidR="00504C94" w:rsidRPr="001A1A61" w:rsidRDefault="00504C94" w:rsidP="007E551A">
            <w:pPr>
              <w:pStyle w:val="SingleTxtG"/>
              <w:ind w:left="0" w:right="0"/>
              <w:jc w:val="center"/>
              <w:rPr>
                <w:noProof/>
              </w:rPr>
            </w:pPr>
            <w:r w:rsidRPr="001A1A61">
              <w:rPr>
                <w:noProof/>
                <w:lang w:val="de-DE" w:eastAsia="de-DE"/>
              </w:rPr>
              <w:drawing>
                <wp:inline distT="0" distB="0" distL="0" distR="0" wp14:anchorId="1C2DA43E" wp14:editId="1E028CD5">
                  <wp:extent cx="1455089" cy="1430655"/>
                  <wp:effectExtent l="0" t="0" r="0" b="0"/>
                  <wp:docPr id="1777570481" name="Immagine 177757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t="18414" r="20136" b="26331"/>
                          <a:stretch/>
                        </pic:blipFill>
                        <pic:spPr bwMode="auto">
                          <a:xfrm>
                            <a:off x="0" y="0"/>
                            <a:ext cx="1455983" cy="14315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5" w:type="dxa"/>
            <w:vAlign w:val="center"/>
            <w:hideMark/>
          </w:tcPr>
          <w:p w14:paraId="5B0BC581" w14:textId="77777777" w:rsidR="00504C94" w:rsidRPr="001A1A61" w:rsidRDefault="00504C94" w:rsidP="007E551A">
            <w:pPr>
              <w:pStyle w:val="SingleTxtG"/>
              <w:spacing w:before="120"/>
              <w:ind w:left="113" w:right="113"/>
              <w:jc w:val="left"/>
            </w:pPr>
            <w:r w:rsidRPr="001A1A61">
              <w:t>Model C:</w:t>
            </w:r>
          </w:p>
          <w:p w14:paraId="6DA4CF96" w14:textId="77777777" w:rsidR="00504C94" w:rsidRPr="001A1A61" w:rsidRDefault="00504C94" w:rsidP="007E551A">
            <w:pPr>
              <w:pStyle w:val="SingleTxtG"/>
              <w:spacing w:before="120"/>
              <w:ind w:left="113" w:right="113"/>
              <w:jc w:val="left"/>
            </w:pPr>
            <w:r w:rsidRPr="001A1A61">
              <w:t>Same device as Model A, different arrangement.</w:t>
            </w:r>
          </w:p>
        </w:tc>
      </w:tr>
    </w:tbl>
    <w:p w14:paraId="5D477A49" w14:textId="77777777" w:rsidR="00504C94" w:rsidRPr="00504C94" w:rsidRDefault="00504C94" w:rsidP="00060CE7">
      <w:pPr>
        <w:jc w:val="center"/>
        <w:rPr>
          <w:b/>
          <w:bCs/>
          <w:sz w:val="21"/>
          <w:szCs w:val="21"/>
        </w:rPr>
      </w:pP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DB4D56" w14:paraId="059C4EA6" w14:textId="77777777" w:rsidTr="00DB4D56">
        <w:tc>
          <w:tcPr>
            <w:tcW w:w="8080" w:type="dxa"/>
          </w:tcPr>
          <w:p w14:paraId="54920CE8" w14:textId="77777777" w:rsidR="00DB4D56" w:rsidRDefault="00DB4D56" w:rsidP="00DB4D56">
            <w:pPr>
              <w:pStyle w:val="SingleTxtG"/>
              <w:spacing w:before="120"/>
              <w:ind w:left="113" w:right="113"/>
            </w:pPr>
            <w:r w:rsidRPr="001A1A61">
              <w:rPr>
                <w:i/>
              </w:rPr>
              <w:t>Note</w:t>
            </w:r>
            <w:r w:rsidRPr="001A1A61">
              <w:t xml:space="preserve">: </w:t>
            </w:r>
            <w:r w:rsidRPr="001A1A61">
              <w:tab/>
              <w:t xml:space="preserve">The above approval number </w:t>
            </w:r>
            <w:r w:rsidRPr="00086B5C">
              <w:rPr>
                <w:b/>
                <w:bCs/>
              </w:rPr>
              <w:t xml:space="preserve">and the group of symbols indicating the class </w:t>
            </w:r>
            <w:r w:rsidRPr="001A1A61">
              <w:t xml:space="preserve">must be placed close to, but in any position in relation to, the circle surrounding the letter "E". The digits constituting the approval number must face the same way as the "E". </w:t>
            </w:r>
            <w:r w:rsidRPr="00504C94">
              <w:rPr>
                <w:strike/>
              </w:rPr>
              <w:t>The group of symbols indicating the class must be diametrically opposite the approval number.</w:t>
            </w:r>
            <w:r w:rsidRPr="001A1A61">
              <w:t xml:space="preserve"> The Type Approval Authorities shall avoid using approval numbers IA, IB, IIIA, IIIB and IVA which might be confused with the class symbols IA, IB, IIIA, IIIB and IVA.</w:t>
            </w:r>
          </w:p>
          <w:p w14:paraId="13322403" w14:textId="6E3058D9" w:rsidR="00DB4D56" w:rsidRDefault="00DB4D56" w:rsidP="00DB4D56">
            <w:pPr>
              <w:pStyle w:val="SingleTxtG"/>
              <w:spacing w:before="120"/>
              <w:ind w:left="113" w:right="113"/>
            </w:pPr>
            <w:r w:rsidRPr="001A1A61">
              <w:t>These sketches show various possible arrangements and are given as examples only.</w:t>
            </w:r>
            <w:r>
              <w:t>”</w:t>
            </w:r>
          </w:p>
        </w:tc>
      </w:tr>
    </w:tbl>
    <w:p w14:paraId="176FED66" w14:textId="2CC22BEE" w:rsidR="00060CE7" w:rsidRDefault="00060CE7" w:rsidP="00DB4D56">
      <w:pPr>
        <w:rPr>
          <w:rFonts w:eastAsiaTheme="minorHAnsi"/>
          <w:lang w:val="en-US"/>
        </w:rPr>
      </w:pPr>
      <w:r>
        <w:rPr>
          <w:noProof/>
          <w:lang w:eastAsia="ja-JP"/>
        </w:rPr>
        <mc:AlternateContent>
          <mc:Choice Requires="wps">
            <w:drawing>
              <wp:anchor distT="0" distB="0" distL="114300" distR="114300" simplePos="0" relativeHeight="251658240" behindDoc="0" locked="0" layoutInCell="1" allowOverlap="1" wp14:anchorId="3BF31528" wp14:editId="777F74B9">
                <wp:simplePos x="0" y="0"/>
                <wp:positionH relativeFrom="column">
                  <wp:posOffset>3043362</wp:posOffset>
                </wp:positionH>
                <wp:positionV relativeFrom="paragraph">
                  <wp:posOffset>1604811</wp:posOffset>
                </wp:positionV>
                <wp:extent cx="1049572"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10495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D7FA54" id="直線コネクタ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9.65pt,126.35pt" to="322.3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" strokecolor="black [3213]"/>
            </w:pict>
          </mc:Fallback>
        </mc:AlternateContent>
      </w:r>
    </w:p>
    <w:p w14:paraId="67B7A56C" w14:textId="089E963C" w:rsidR="004B1A1A" w:rsidRDefault="004B1A1A">
      <w:pPr>
        <w:suppressAutoHyphens w:val="0"/>
        <w:spacing w:line="240" w:lineRule="auto"/>
        <w:rPr>
          <w:lang w:val="en-US"/>
        </w:rPr>
      </w:pPr>
      <w:r>
        <w:rPr>
          <w:lang w:val="en-US"/>
        </w:rPr>
        <w:br w:type="page"/>
      </w:r>
    </w:p>
    <w:p w14:paraId="4226273C" w14:textId="77777777" w:rsidR="001F1758" w:rsidRDefault="001F1758" w:rsidP="001F1758">
      <w:pPr>
        <w:pStyle w:val="HChG"/>
      </w:pPr>
      <w:r>
        <w:lastRenderedPageBreak/>
        <w:tab/>
        <w:t>II.</w:t>
      </w:r>
      <w:r>
        <w:tab/>
        <w:t>Justification</w:t>
      </w:r>
    </w:p>
    <w:p w14:paraId="588A73AC" w14:textId="77777777" w:rsidR="003833D6" w:rsidRDefault="003833D6" w:rsidP="003833D6">
      <w:pPr>
        <w:pStyle w:val="Default"/>
        <w:widowControl/>
        <w:tabs>
          <w:tab w:val="left" w:pos="2268"/>
        </w:tabs>
        <w:spacing w:after="120"/>
        <w:ind w:left="1134" w:right="567"/>
        <w:jc w:val="both"/>
        <w:rPr>
          <w:bCs/>
          <w:color w:val="auto"/>
          <w:sz w:val="20"/>
          <w:szCs w:val="20"/>
          <w:u w:val="single"/>
          <w:lang w:val="en-GB"/>
        </w:rPr>
      </w:pPr>
      <w:r>
        <w:rPr>
          <w:bCs/>
          <w:color w:val="auto"/>
          <w:sz w:val="20"/>
          <w:szCs w:val="20"/>
          <w:u w:val="single"/>
          <w:lang w:val="en-GB"/>
        </w:rPr>
        <w:t>Square brackets around Figure II</w:t>
      </w:r>
    </w:p>
    <w:p w14:paraId="6EC01CC0" w14:textId="2817EF9D" w:rsidR="003833D6" w:rsidRPr="003833D6" w:rsidRDefault="003833D6" w:rsidP="004B1A1A">
      <w:pPr>
        <w:pStyle w:val="Default"/>
        <w:widowControl/>
        <w:numPr>
          <w:ilvl w:val="0"/>
          <w:numId w:val="20"/>
        </w:numPr>
        <w:tabs>
          <w:tab w:val="left" w:pos="2268"/>
        </w:tabs>
        <w:spacing w:after="120"/>
        <w:ind w:left="1560" w:right="567" w:hanging="426"/>
        <w:jc w:val="both"/>
        <w:rPr>
          <w:bCs/>
          <w:color w:val="auto"/>
          <w:sz w:val="20"/>
          <w:szCs w:val="20"/>
          <w:lang w:val="en-GB"/>
        </w:rPr>
      </w:pPr>
      <w:r w:rsidRPr="003833D6">
        <w:rPr>
          <w:bCs/>
          <w:color w:val="auto"/>
          <w:sz w:val="20"/>
          <w:szCs w:val="20"/>
          <w:lang w:val="en-GB"/>
        </w:rPr>
        <w:t xml:space="preserve">The GRE adopted proposal to </w:t>
      </w:r>
      <w:r>
        <w:rPr>
          <w:bCs/>
          <w:color w:val="auto"/>
          <w:sz w:val="20"/>
          <w:szCs w:val="20"/>
          <w:lang w:val="en-GB"/>
        </w:rPr>
        <w:t>delete</w:t>
      </w:r>
      <w:r w:rsidRPr="003833D6">
        <w:rPr>
          <w:bCs/>
          <w:color w:val="auto"/>
          <w:sz w:val="20"/>
          <w:szCs w:val="20"/>
          <w:lang w:val="en-GB"/>
        </w:rPr>
        <w:t xml:space="preserve"> the UI from </w:t>
      </w:r>
      <w:r>
        <w:rPr>
          <w:bCs/>
          <w:color w:val="auto"/>
          <w:sz w:val="20"/>
          <w:szCs w:val="20"/>
          <w:lang w:val="en-GB"/>
        </w:rPr>
        <w:t xml:space="preserve">UN </w:t>
      </w:r>
      <w:r w:rsidRPr="003833D6">
        <w:rPr>
          <w:bCs/>
          <w:color w:val="auto"/>
          <w:sz w:val="20"/>
          <w:szCs w:val="20"/>
          <w:lang w:val="en-GB"/>
        </w:rPr>
        <w:t>Reg</w:t>
      </w:r>
      <w:r>
        <w:rPr>
          <w:bCs/>
          <w:color w:val="auto"/>
          <w:sz w:val="20"/>
          <w:szCs w:val="20"/>
          <w:lang w:val="en-GB"/>
        </w:rPr>
        <w:t>ulation No</w:t>
      </w:r>
      <w:r w:rsidRPr="003833D6">
        <w:rPr>
          <w:bCs/>
          <w:color w:val="auto"/>
          <w:sz w:val="20"/>
          <w:szCs w:val="20"/>
          <w:lang w:val="en-GB"/>
        </w:rPr>
        <w:t>. 150</w:t>
      </w:r>
      <w:r>
        <w:rPr>
          <w:bCs/>
          <w:color w:val="auto"/>
          <w:sz w:val="20"/>
          <w:szCs w:val="20"/>
          <w:lang w:val="en-GB"/>
        </w:rPr>
        <w:t>-01</w:t>
      </w:r>
      <w:r w:rsidRPr="003833D6">
        <w:rPr>
          <w:bCs/>
          <w:color w:val="auto"/>
          <w:sz w:val="20"/>
          <w:szCs w:val="20"/>
          <w:lang w:val="en-GB"/>
        </w:rPr>
        <w:t xml:space="preserve"> (GRE-92-18) </w:t>
      </w:r>
      <w:r>
        <w:rPr>
          <w:bCs/>
          <w:color w:val="auto"/>
          <w:sz w:val="20"/>
          <w:szCs w:val="20"/>
          <w:lang w:val="en-GB"/>
        </w:rPr>
        <w:t xml:space="preserve">is not part of the GRE submission </w:t>
      </w:r>
      <w:r w:rsidRPr="003833D6">
        <w:rPr>
          <w:bCs/>
          <w:color w:val="auto"/>
          <w:sz w:val="20"/>
          <w:szCs w:val="20"/>
          <w:lang w:val="en-GB"/>
        </w:rPr>
        <w:t>to WP.29 in March</w:t>
      </w:r>
      <w:r>
        <w:rPr>
          <w:bCs/>
          <w:color w:val="auto"/>
          <w:sz w:val="20"/>
          <w:szCs w:val="20"/>
          <w:lang w:val="en-GB"/>
        </w:rPr>
        <w:t xml:space="preserve"> 2026</w:t>
      </w:r>
      <w:r w:rsidRPr="003833D6">
        <w:rPr>
          <w:bCs/>
          <w:color w:val="auto"/>
          <w:sz w:val="20"/>
          <w:szCs w:val="20"/>
          <w:lang w:val="en-GB"/>
        </w:rPr>
        <w:t>.</w:t>
      </w:r>
      <w:r>
        <w:rPr>
          <w:bCs/>
          <w:color w:val="auto"/>
          <w:sz w:val="20"/>
          <w:szCs w:val="20"/>
          <w:lang w:val="en-GB"/>
        </w:rPr>
        <w:t xml:space="preserve"> Therefore, </w:t>
      </w:r>
      <w:r w:rsidR="004B1A1A">
        <w:rPr>
          <w:bCs/>
          <w:color w:val="auto"/>
          <w:sz w:val="20"/>
          <w:szCs w:val="20"/>
          <w:lang w:val="en-GB"/>
        </w:rPr>
        <w:t xml:space="preserve">at the current stage, </w:t>
      </w:r>
      <w:r>
        <w:rPr>
          <w:bCs/>
          <w:color w:val="auto"/>
          <w:sz w:val="20"/>
          <w:szCs w:val="20"/>
          <w:lang w:val="en-GB"/>
        </w:rPr>
        <w:t xml:space="preserve">the text of the regulation should be amended. However, </w:t>
      </w:r>
      <w:r w:rsidR="004B1A1A">
        <w:rPr>
          <w:bCs/>
          <w:color w:val="auto"/>
          <w:sz w:val="20"/>
          <w:szCs w:val="20"/>
          <w:lang w:val="en-GB"/>
        </w:rPr>
        <w:t xml:space="preserve">if this proposal will be merged with informal document GRE-92-18, </w:t>
      </w:r>
      <w:r>
        <w:rPr>
          <w:bCs/>
          <w:color w:val="auto"/>
          <w:sz w:val="20"/>
          <w:szCs w:val="20"/>
          <w:lang w:val="en-GB"/>
        </w:rPr>
        <w:t>th</w:t>
      </w:r>
      <w:r w:rsidR="004B1A1A">
        <w:rPr>
          <w:bCs/>
          <w:color w:val="auto"/>
          <w:sz w:val="20"/>
          <w:szCs w:val="20"/>
          <w:lang w:val="en-GB"/>
        </w:rPr>
        <w:t xml:space="preserve">e </w:t>
      </w:r>
      <w:r>
        <w:rPr>
          <w:bCs/>
          <w:color w:val="auto"/>
          <w:sz w:val="20"/>
          <w:szCs w:val="20"/>
          <w:lang w:val="en-GB"/>
        </w:rPr>
        <w:t xml:space="preserve">amendment </w:t>
      </w:r>
      <w:r w:rsidR="004B1A1A">
        <w:rPr>
          <w:bCs/>
          <w:color w:val="auto"/>
          <w:sz w:val="20"/>
          <w:szCs w:val="20"/>
          <w:lang w:val="en-GB"/>
        </w:rPr>
        <w:t xml:space="preserve">to </w:t>
      </w:r>
      <w:r w:rsidR="008004BA">
        <w:rPr>
          <w:bCs/>
          <w:color w:val="auto"/>
          <w:sz w:val="20"/>
          <w:szCs w:val="20"/>
          <w:lang w:val="en-GB"/>
        </w:rPr>
        <w:t xml:space="preserve">former </w:t>
      </w:r>
      <w:r w:rsidR="004B1A1A">
        <w:rPr>
          <w:bCs/>
          <w:color w:val="auto"/>
          <w:sz w:val="20"/>
          <w:szCs w:val="20"/>
          <w:lang w:val="en-GB"/>
        </w:rPr>
        <w:t xml:space="preserve">Figure I </w:t>
      </w:r>
      <w:r>
        <w:rPr>
          <w:bCs/>
          <w:color w:val="auto"/>
          <w:sz w:val="20"/>
          <w:szCs w:val="20"/>
          <w:lang w:val="en-GB"/>
        </w:rPr>
        <w:t xml:space="preserve">will </w:t>
      </w:r>
      <w:r w:rsidRPr="003833D6">
        <w:rPr>
          <w:bCs/>
          <w:color w:val="auto"/>
          <w:sz w:val="20"/>
          <w:szCs w:val="20"/>
          <w:lang w:val="en-GB"/>
        </w:rPr>
        <w:t>no</w:t>
      </w:r>
      <w:r>
        <w:rPr>
          <w:bCs/>
          <w:color w:val="auto"/>
          <w:sz w:val="20"/>
          <w:szCs w:val="20"/>
          <w:lang w:val="en-GB"/>
        </w:rPr>
        <w:t xml:space="preserve"> longer </w:t>
      </w:r>
      <w:r w:rsidRPr="003833D6">
        <w:rPr>
          <w:bCs/>
          <w:color w:val="auto"/>
          <w:sz w:val="20"/>
          <w:szCs w:val="20"/>
          <w:lang w:val="en-GB"/>
        </w:rPr>
        <w:t>be necessary</w:t>
      </w:r>
      <w:r>
        <w:rPr>
          <w:bCs/>
          <w:color w:val="auto"/>
          <w:sz w:val="20"/>
          <w:szCs w:val="20"/>
          <w:lang w:val="en-GB"/>
        </w:rPr>
        <w:t>.</w:t>
      </w:r>
    </w:p>
    <w:p w14:paraId="69AB8777" w14:textId="5AF9938D" w:rsidR="00060CE7" w:rsidRPr="006B7A4F" w:rsidRDefault="00060CE7" w:rsidP="00060CE7">
      <w:pPr>
        <w:pStyle w:val="Default"/>
        <w:widowControl/>
        <w:tabs>
          <w:tab w:val="left" w:pos="2268"/>
        </w:tabs>
        <w:spacing w:after="120"/>
        <w:ind w:left="1134" w:right="567"/>
        <w:jc w:val="both"/>
        <w:rPr>
          <w:bCs/>
          <w:color w:val="auto"/>
          <w:sz w:val="20"/>
          <w:szCs w:val="20"/>
          <w:u w:val="single"/>
          <w:lang w:val="en-GB"/>
        </w:rPr>
      </w:pPr>
      <w:r w:rsidRPr="006B7A4F">
        <w:rPr>
          <w:bCs/>
          <w:color w:val="auto"/>
          <w:sz w:val="20"/>
          <w:szCs w:val="20"/>
          <w:u w:val="single"/>
          <w:lang w:val="en-GB"/>
        </w:rPr>
        <w:t>Requirements for the value "a"</w:t>
      </w:r>
    </w:p>
    <w:p w14:paraId="4BF5DA73" w14:textId="6D5B4AC1" w:rsidR="00B433FF" w:rsidRPr="002C5250" w:rsidRDefault="00B433FF" w:rsidP="002C5250">
      <w:pPr>
        <w:pStyle w:val="ListParagraph"/>
        <w:numPr>
          <w:ilvl w:val="0"/>
          <w:numId w:val="20"/>
        </w:numPr>
        <w:tabs>
          <w:tab w:val="left" w:pos="2268"/>
        </w:tabs>
        <w:suppressAutoHyphens w:val="0"/>
        <w:spacing w:after="120" w:line="240" w:lineRule="auto"/>
        <w:ind w:left="1560" w:right="567" w:hanging="426"/>
        <w:contextualSpacing w:val="0"/>
        <w:jc w:val="both"/>
        <w:rPr>
          <w:color w:val="000000"/>
          <w:lang w:val="en-US"/>
        </w:rPr>
      </w:pPr>
      <w:r w:rsidRPr="002C5250">
        <w:t xml:space="preserve">This proposal is following the same approach used for </w:t>
      </w:r>
      <w:r w:rsidR="00925D18" w:rsidRPr="006B7A4F">
        <w:rPr>
          <w:bCs/>
        </w:rPr>
        <w:t>UN Regulation No</w:t>
      </w:r>
      <w:r w:rsidRPr="002C5250">
        <w:t>. 148 (see Suppl. 1 to UN Regulation No. 148-01, doc. GRE/2024/17), i.e. include one example of the approval marking in the body text and refer to the other arrangements in Annex 10.</w:t>
      </w:r>
    </w:p>
    <w:p w14:paraId="25B88C5B" w14:textId="27A86DD5" w:rsidR="00060CE7" w:rsidRPr="006B7A4F" w:rsidRDefault="00C16E60" w:rsidP="006B7A4F">
      <w:pPr>
        <w:pStyle w:val="Default"/>
        <w:widowControl/>
        <w:numPr>
          <w:ilvl w:val="0"/>
          <w:numId w:val="20"/>
        </w:numPr>
        <w:tabs>
          <w:tab w:val="left" w:pos="2268"/>
        </w:tabs>
        <w:spacing w:after="120"/>
        <w:ind w:left="1560" w:right="567" w:hanging="426"/>
        <w:jc w:val="both"/>
        <w:rPr>
          <w:sz w:val="20"/>
          <w:szCs w:val="20"/>
        </w:rPr>
      </w:pPr>
      <w:r w:rsidRPr="000928FE">
        <w:rPr>
          <w:color w:val="auto"/>
          <w:sz w:val="20"/>
          <w:szCs w:val="20"/>
          <w:lang w:val="en-GB"/>
        </w:rPr>
        <w:t xml:space="preserve">With this modification the reference </w:t>
      </w:r>
      <w:r>
        <w:rPr>
          <w:color w:val="auto"/>
          <w:sz w:val="20"/>
          <w:szCs w:val="20"/>
          <w:lang w:val="en-GB"/>
        </w:rPr>
        <w:t xml:space="preserve">to Table 1 </w:t>
      </w:r>
      <w:r w:rsidRPr="000928FE">
        <w:rPr>
          <w:color w:val="auto"/>
          <w:sz w:val="20"/>
          <w:szCs w:val="20"/>
          <w:lang w:val="en-GB"/>
        </w:rPr>
        <w:t xml:space="preserve">below </w:t>
      </w:r>
      <w:r>
        <w:rPr>
          <w:color w:val="auto"/>
          <w:sz w:val="20"/>
          <w:szCs w:val="20"/>
          <w:lang w:val="en-GB"/>
        </w:rPr>
        <w:t>the “Model A”</w:t>
      </w:r>
      <w:r w:rsidRPr="000928FE">
        <w:rPr>
          <w:color w:val="auto"/>
          <w:sz w:val="20"/>
          <w:szCs w:val="20"/>
          <w:lang w:val="en-GB"/>
        </w:rPr>
        <w:t xml:space="preserve"> can be deleted. Moreover, the</w:t>
      </w:r>
      <w:r>
        <w:rPr>
          <w:color w:val="auto"/>
          <w:sz w:val="20"/>
          <w:szCs w:val="20"/>
          <w:lang w:val="en-GB"/>
        </w:rPr>
        <w:t xml:space="preserve"> </w:t>
      </w:r>
      <w:r w:rsidRPr="000928FE">
        <w:rPr>
          <w:color w:val="auto"/>
          <w:sz w:val="20"/>
          <w:szCs w:val="20"/>
          <w:lang w:val="en-GB"/>
        </w:rPr>
        <w:t>various ratio-explanations (i.e. a, a/2, a/3) can also be deleted from Figure A</w:t>
      </w:r>
      <w:r>
        <w:rPr>
          <w:color w:val="auto"/>
          <w:sz w:val="20"/>
          <w:szCs w:val="20"/>
          <w:lang w:val="en-GB"/>
        </w:rPr>
        <w:t>10</w:t>
      </w:r>
      <w:r w:rsidRPr="000928FE">
        <w:rPr>
          <w:color w:val="auto"/>
          <w:sz w:val="20"/>
          <w:szCs w:val="20"/>
          <w:lang w:val="en-GB"/>
        </w:rPr>
        <w:t>-I, as they are</w:t>
      </w:r>
      <w:r>
        <w:rPr>
          <w:color w:val="auto"/>
          <w:sz w:val="20"/>
          <w:szCs w:val="20"/>
          <w:lang w:val="en-GB"/>
        </w:rPr>
        <w:t xml:space="preserve"> </w:t>
      </w:r>
      <w:r w:rsidRPr="000928FE">
        <w:rPr>
          <w:color w:val="auto"/>
          <w:sz w:val="20"/>
          <w:szCs w:val="20"/>
          <w:lang w:val="en-GB"/>
        </w:rPr>
        <w:t xml:space="preserve">now provided in Figure I </w:t>
      </w:r>
      <w:r>
        <w:rPr>
          <w:color w:val="auto"/>
          <w:sz w:val="20"/>
          <w:szCs w:val="20"/>
          <w:lang w:val="en-GB"/>
        </w:rPr>
        <w:t>in</w:t>
      </w:r>
      <w:r w:rsidRPr="000928FE">
        <w:rPr>
          <w:color w:val="auto"/>
          <w:sz w:val="20"/>
          <w:szCs w:val="20"/>
          <w:lang w:val="en-GB"/>
        </w:rPr>
        <w:t xml:space="preserve"> the body text</w:t>
      </w:r>
      <w:r>
        <w:rPr>
          <w:color w:val="auto"/>
          <w:sz w:val="20"/>
          <w:szCs w:val="20"/>
          <w:lang w:val="en-GB"/>
        </w:rPr>
        <w:t>.</w:t>
      </w:r>
    </w:p>
    <w:p w14:paraId="5BF5B046" w14:textId="0E2DB107" w:rsidR="006B7A4F" w:rsidRPr="006B7A4F" w:rsidRDefault="006B7A4F" w:rsidP="00060CE7">
      <w:pPr>
        <w:pStyle w:val="Default"/>
        <w:widowControl/>
        <w:tabs>
          <w:tab w:val="left" w:pos="2268"/>
        </w:tabs>
        <w:spacing w:after="120"/>
        <w:ind w:left="1134" w:right="567"/>
        <w:jc w:val="both"/>
        <w:rPr>
          <w:bCs/>
          <w:color w:val="auto"/>
          <w:sz w:val="20"/>
          <w:szCs w:val="20"/>
          <w:u w:val="single"/>
          <w:lang w:val="en-GB"/>
        </w:rPr>
      </w:pPr>
      <w:r w:rsidRPr="006B7A4F">
        <w:rPr>
          <w:bCs/>
          <w:color w:val="auto"/>
          <w:sz w:val="20"/>
          <w:szCs w:val="20"/>
          <w:u w:val="single"/>
          <w:lang w:val="en-GB"/>
        </w:rPr>
        <w:t>Deletion of diametrically opposite requirement</w:t>
      </w:r>
    </w:p>
    <w:p w14:paraId="2331FE57" w14:textId="48A48BBB" w:rsidR="00C37BE6" w:rsidRDefault="006B7A4F" w:rsidP="00C37BE6">
      <w:pPr>
        <w:pStyle w:val="Default"/>
        <w:widowControl/>
        <w:numPr>
          <w:ilvl w:val="0"/>
          <w:numId w:val="20"/>
        </w:numPr>
        <w:tabs>
          <w:tab w:val="left" w:pos="2268"/>
        </w:tabs>
        <w:spacing w:after="120"/>
        <w:ind w:left="1560" w:right="567" w:hanging="426"/>
        <w:jc w:val="both"/>
        <w:rPr>
          <w:bCs/>
          <w:color w:val="auto"/>
          <w:sz w:val="20"/>
          <w:szCs w:val="20"/>
          <w:lang w:val="en-GB"/>
        </w:rPr>
      </w:pPr>
      <w:r w:rsidRPr="006B7A4F">
        <w:rPr>
          <w:bCs/>
          <w:color w:val="auto"/>
          <w:sz w:val="20"/>
          <w:szCs w:val="20"/>
          <w:lang w:val="en-GB"/>
        </w:rPr>
        <w:t>UN Regulation</w:t>
      </w:r>
      <w:r w:rsidR="002C5250">
        <w:rPr>
          <w:bCs/>
          <w:color w:val="auto"/>
          <w:sz w:val="20"/>
          <w:szCs w:val="20"/>
          <w:lang w:val="en-GB"/>
        </w:rPr>
        <w:t>s</w:t>
      </w:r>
      <w:r w:rsidRPr="006B7A4F">
        <w:rPr>
          <w:bCs/>
          <w:color w:val="auto"/>
          <w:sz w:val="20"/>
          <w:szCs w:val="20"/>
          <w:lang w:val="en-GB"/>
        </w:rPr>
        <w:t xml:space="preserve"> No</w:t>
      </w:r>
      <w:r>
        <w:rPr>
          <w:bCs/>
          <w:color w:val="auto"/>
          <w:sz w:val="20"/>
          <w:szCs w:val="20"/>
          <w:lang w:val="en-GB"/>
        </w:rPr>
        <w:t>s</w:t>
      </w:r>
      <w:r w:rsidRPr="006B7A4F">
        <w:rPr>
          <w:bCs/>
          <w:color w:val="auto"/>
          <w:sz w:val="20"/>
          <w:szCs w:val="20"/>
          <w:lang w:val="en-GB"/>
        </w:rPr>
        <w:t>. 3 and 7 require</w:t>
      </w:r>
      <w:r>
        <w:rPr>
          <w:bCs/>
          <w:color w:val="auto"/>
          <w:sz w:val="20"/>
          <w:szCs w:val="20"/>
          <w:lang w:val="en-GB"/>
        </w:rPr>
        <w:t>d</w:t>
      </w:r>
      <w:r w:rsidRPr="006B7A4F">
        <w:rPr>
          <w:bCs/>
          <w:color w:val="auto"/>
          <w:sz w:val="20"/>
          <w:szCs w:val="20"/>
          <w:lang w:val="en-GB"/>
        </w:rPr>
        <w:t xml:space="preserve"> that the group of the function symbols shall be located near the circle surrounding the letter </w:t>
      </w:r>
      <w:r w:rsidR="00720F3D">
        <w:rPr>
          <w:bCs/>
          <w:color w:val="auto"/>
          <w:sz w:val="20"/>
          <w:szCs w:val="20"/>
          <w:lang w:val="en-GB"/>
        </w:rPr>
        <w:t>“</w:t>
      </w:r>
      <w:r w:rsidRPr="006B7A4F">
        <w:rPr>
          <w:bCs/>
          <w:color w:val="auto"/>
          <w:sz w:val="20"/>
          <w:szCs w:val="20"/>
          <w:lang w:val="en-GB"/>
        </w:rPr>
        <w:t>E</w:t>
      </w:r>
      <w:r w:rsidR="00720F3D">
        <w:rPr>
          <w:bCs/>
          <w:color w:val="auto"/>
          <w:sz w:val="20"/>
          <w:szCs w:val="20"/>
          <w:lang w:val="en-GB"/>
        </w:rPr>
        <w:t>”</w:t>
      </w:r>
      <w:r w:rsidRPr="006B7A4F">
        <w:rPr>
          <w:bCs/>
          <w:color w:val="auto"/>
          <w:sz w:val="20"/>
          <w:szCs w:val="20"/>
          <w:lang w:val="en-GB"/>
        </w:rPr>
        <w:t xml:space="preserve"> and diametrically opposite to the approval number. When UN Regulation No. 148 </w:t>
      </w:r>
      <w:r w:rsidR="002C5250">
        <w:rPr>
          <w:bCs/>
          <w:color w:val="auto"/>
          <w:sz w:val="20"/>
          <w:szCs w:val="20"/>
          <w:lang w:val="en-GB"/>
        </w:rPr>
        <w:t>wa</w:t>
      </w:r>
      <w:r w:rsidR="002C5250" w:rsidRPr="006B7A4F">
        <w:rPr>
          <w:bCs/>
          <w:color w:val="auto"/>
          <w:sz w:val="20"/>
          <w:szCs w:val="20"/>
          <w:lang w:val="en-GB"/>
        </w:rPr>
        <w:t xml:space="preserve">s </w:t>
      </w:r>
      <w:r w:rsidRPr="006B7A4F">
        <w:rPr>
          <w:bCs/>
          <w:color w:val="auto"/>
          <w:sz w:val="20"/>
          <w:szCs w:val="20"/>
          <w:lang w:val="en-GB"/>
        </w:rPr>
        <w:t xml:space="preserve">introduced, this requirement </w:t>
      </w:r>
      <w:r w:rsidR="002C5250">
        <w:rPr>
          <w:bCs/>
          <w:color w:val="auto"/>
          <w:sz w:val="20"/>
          <w:szCs w:val="20"/>
          <w:lang w:val="en-GB"/>
        </w:rPr>
        <w:t xml:space="preserve">was no longer </w:t>
      </w:r>
      <w:r w:rsidRPr="006B7A4F">
        <w:rPr>
          <w:bCs/>
          <w:color w:val="auto"/>
          <w:sz w:val="20"/>
          <w:szCs w:val="20"/>
          <w:lang w:val="en-GB"/>
        </w:rPr>
        <w:t xml:space="preserve">required for the functions applying </w:t>
      </w:r>
      <w:r w:rsidR="008004BA">
        <w:rPr>
          <w:bCs/>
          <w:color w:val="auto"/>
          <w:sz w:val="20"/>
          <w:szCs w:val="20"/>
          <w:lang w:val="en-GB"/>
        </w:rPr>
        <w:t>UN Regulation No.</w:t>
      </w:r>
      <w:r w:rsidR="002C5250">
        <w:rPr>
          <w:bCs/>
          <w:color w:val="auto"/>
          <w:sz w:val="20"/>
          <w:szCs w:val="20"/>
          <w:lang w:val="en-GB"/>
        </w:rPr>
        <w:t xml:space="preserve"> </w:t>
      </w:r>
      <w:r w:rsidRPr="006B7A4F">
        <w:rPr>
          <w:bCs/>
          <w:color w:val="auto"/>
          <w:sz w:val="20"/>
          <w:szCs w:val="20"/>
          <w:lang w:val="en-GB"/>
        </w:rPr>
        <w:t>148. However, UN Regulation No. 150 still contains this requirement</w:t>
      </w:r>
      <w:r>
        <w:rPr>
          <w:bCs/>
          <w:color w:val="auto"/>
          <w:sz w:val="20"/>
          <w:szCs w:val="20"/>
          <w:lang w:val="en-GB"/>
        </w:rPr>
        <w:t>.</w:t>
      </w:r>
    </w:p>
    <w:p w14:paraId="3E5CE2BA" w14:textId="1C6C25F8" w:rsidR="00720F3D" w:rsidRDefault="002C5250" w:rsidP="00720F3D">
      <w:pPr>
        <w:pStyle w:val="Default"/>
        <w:widowControl/>
        <w:numPr>
          <w:ilvl w:val="0"/>
          <w:numId w:val="20"/>
        </w:numPr>
        <w:tabs>
          <w:tab w:val="left" w:pos="2268"/>
        </w:tabs>
        <w:spacing w:after="120"/>
        <w:ind w:left="1560" w:right="567" w:hanging="426"/>
        <w:jc w:val="both"/>
        <w:rPr>
          <w:bCs/>
          <w:color w:val="auto"/>
          <w:sz w:val="20"/>
          <w:szCs w:val="20"/>
          <w:lang w:val="en-GB"/>
        </w:rPr>
      </w:pPr>
      <w:r w:rsidRPr="00720F3D">
        <w:rPr>
          <w:bCs/>
          <w:color w:val="auto"/>
          <w:sz w:val="20"/>
          <w:szCs w:val="20"/>
          <w:lang w:val="en-GB"/>
        </w:rPr>
        <w:t>Nowadays</w:t>
      </w:r>
      <w:r w:rsidR="006B7A4F" w:rsidRPr="00720F3D">
        <w:rPr>
          <w:bCs/>
          <w:color w:val="auto"/>
          <w:sz w:val="20"/>
          <w:szCs w:val="20"/>
          <w:lang w:val="en-GB"/>
        </w:rPr>
        <w:t xml:space="preserve">, there is no reason </w:t>
      </w:r>
      <w:r w:rsidR="00720F3D" w:rsidRPr="00720F3D">
        <w:rPr>
          <w:bCs/>
          <w:color w:val="auto"/>
          <w:sz w:val="20"/>
          <w:szCs w:val="20"/>
          <w:lang w:val="en-GB"/>
        </w:rPr>
        <w:t xml:space="preserve">for </w:t>
      </w:r>
      <w:r w:rsidR="006B7A4F" w:rsidRPr="00720F3D">
        <w:rPr>
          <w:bCs/>
          <w:color w:val="auto"/>
          <w:sz w:val="20"/>
          <w:szCs w:val="20"/>
          <w:lang w:val="en-GB"/>
        </w:rPr>
        <w:t xml:space="preserve">the group of symbols indicating </w:t>
      </w:r>
      <w:r w:rsidR="00720F3D" w:rsidRPr="00720F3D">
        <w:rPr>
          <w:bCs/>
          <w:color w:val="auto"/>
          <w:sz w:val="20"/>
          <w:szCs w:val="20"/>
          <w:lang w:val="en-GB"/>
        </w:rPr>
        <w:t xml:space="preserve">the </w:t>
      </w:r>
      <w:r w:rsidR="006B7A4F" w:rsidRPr="00720F3D">
        <w:rPr>
          <w:bCs/>
          <w:color w:val="auto"/>
          <w:sz w:val="20"/>
          <w:szCs w:val="20"/>
          <w:lang w:val="en-GB"/>
        </w:rPr>
        <w:t xml:space="preserve">class </w:t>
      </w:r>
      <w:r w:rsidR="00720F3D" w:rsidRPr="00720F3D">
        <w:rPr>
          <w:bCs/>
          <w:color w:val="auto"/>
          <w:sz w:val="20"/>
          <w:szCs w:val="20"/>
          <w:lang w:val="en-GB"/>
        </w:rPr>
        <w:t xml:space="preserve">to </w:t>
      </w:r>
      <w:r w:rsidR="006B7A4F" w:rsidRPr="00720F3D">
        <w:rPr>
          <w:bCs/>
          <w:color w:val="auto"/>
          <w:sz w:val="20"/>
          <w:szCs w:val="20"/>
          <w:lang w:val="en-GB"/>
        </w:rPr>
        <w:t>be place diametrically opposite the approval number.</w:t>
      </w:r>
      <w:r w:rsidR="00720F3D">
        <w:rPr>
          <w:bCs/>
          <w:color w:val="auto"/>
          <w:sz w:val="20"/>
          <w:szCs w:val="20"/>
          <w:lang w:val="en-GB"/>
        </w:rPr>
        <w:t xml:space="preserve"> </w:t>
      </w:r>
    </w:p>
    <w:p w14:paraId="7772409E" w14:textId="7BF94DF7" w:rsidR="006B7A4F" w:rsidRPr="00720F3D" w:rsidRDefault="006B7A4F" w:rsidP="00720F3D">
      <w:pPr>
        <w:pStyle w:val="Default"/>
        <w:widowControl/>
        <w:numPr>
          <w:ilvl w:val="0"/>
          <w:numId w:val="20"/>
        </w:numPr>
        <w:tabs>
          <w:tab w:val="left" w:pos="2268"/>
        </w:tabs>
        <w:spacing w:after="120"/>
        <w:ind w:left="1560" w:right="567" w:hanging="426"/>
        <w:jc w:val="both"/>
        <w:rPr>
          <w:bCs/>
          <w:color w:val="auto"/>
          <w:sz w:val="20"/>
          <w:szCs w:val="20"/>
          <w:lang w:val="en-GB"/>
        </w:rPr>
      </w:pPr>
      <w:r w:rsidRPr="00720F3D">
        <w:rPr>
          <w:bCs/>
          <w:color w:val="auto"/>
          <w:sz w:val="20"/>
          <w:szCs w:val="20"/>
          <w:lang w:val="en-GB"/>
        </w:rPr>
        <w:t xml:space="preserve">This requirement is written only in Annex 10 </w:t>
      </w:r>
      <w:r w:rsidR="00720F3D" w:rsidRPr="00720F3D">
        <w:rPr>
          <w:bCs/>
          <w:color w:val="auto"/>
          <w:sz w:val="20"/>
          <w:szCs w:val="20"/>
          <w:lang w:val="en-GB"/>
        </w:rPr>
        <w:t xml:space="preserve">without any reference in </w:t>
      </w:r>
      <w:r w:rsidRPr="00720F3D">
        <w:rPr>
          <w:bCs/>
          <w:color w:val="auto"/>
          <w:sz w:val="20"/>
          <w:szCs w:val="20"/>
          <w:lang w:val="en-GB"/>
        </w:rPr>
        <w:t>the body text.</w:t>
      </w:r>
      <w:r w:rsidR="00720F3D">
        <w:rPr>
          <w:bCs/>
          <w:color w:val="auto"/>
          <w:sz w:val="20"/>
          <w:szCs w:val="20"/>
          <w:lang w:val="en-GB"/>
        </w:rPr>
        <w:t xml:space="preserve"> This situation is generating different interpretations in some </w:t>
      </w:r>
      <w:r w:rsidR="00720F3D" w:rsidRPr="006B7A4F">
        <w:rPr>
          <w:bCs/>
          <w:color w:val="auto"/>
          <w:sz w:val="20"/>
          <w:szCs w:val="20"/>
          <w:lang w:val="en-GB"/>
        </w:rPr>
        <w:t>technical services</w:t>
      </w:r>
      <w:r w:rsidR="00720F3D">
        <w:rPr>
          <w:bCs/>
          <w:color w:val="auto"/>
          <w:sz w:val="20"/>
          <w:szCs w:val="20"/>
          <w:lang w:val="en-GB"/>
        </w:rPr>
        <w:t>. The amendment to the note below Figure A10-I is intended to provide clarity and avoid different interpretations.</w:t>
      </w:r>
    </w:p>
    <w:p w14:paraId="1E7A6895" w14:textId="0A00FFBB" w:rsidR="001F1758" w:rsidRPr="001F1758" w:rsidRDefault="001F1758" w:rsidP="001F1758">
      <w:pPr>
        <w:pStyle w:val="ListParagraph"/>
        <w:spacing w:after="120"/>
        <w:ind w:left="1710" w:right="1134"/>
        <w:jc w:val="center"/>
      </w:pPr>
      <w:r>
        <w:t>____________</w:t>
      </w:r>
    </w:p>
    <w:sectPr w:rsidR="001F1758" w:rsidRPr="001F1758">
      <w:headerReference w:type="even" r:id="rId16"/>
      <w:headerReference w:type="default" r:id="rId17"/>
      <w:headerReference w:type="first" r:id="rId18"/>
      <w:endnotePr>
        <w:numFmt w:val="decimal"/>
      </w:endnotePr>
      <w:pgSz w:w="11907" w:h="16840" w:code="9"/>
      <w:pgMar w:top="1701" w:right="1134" w:bottom="2268" w:left="1134"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1CD65" w14:textId="77777777" w:rsidR="00AE01DE" w:rsidRDefault="00AE01DE"/>
  </w:endnote>
  <w:endnote w:type="continuationSeparator" w:id="0">
    <w:p w14:paraId="637CD97E" w14:textId="77777777" w:rsidR="00AE01DE" w:rsidRDefault="00AE01DE"/>
  </w:endnote>
  <w:endnote w:type="continuationNotice" w:id="1">
    <w:p w14:paraId="5D88B31C" w14:textId="77777777" w:rsidR="00AE01DE" w:rsidRDefault="00AE0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HGSGothicM">
    <w:altName w:val="Yu Gothic"/>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330F" w14:textId="77777777" w:rsidR="00AE01DE" w:rsidRDefault="00AE01DE">
      <w:pPr>
        <w:tabs>
          <w:tab w:val="right" w:pos="2155"/>
        </w:tabs>
        <w:spacing w:after="80"/>
        <w:ind w:left="680"/>
        <w:rPr>
          <w:u w:val="single"/>
        </w:rPr>
      </w:pPr>
      <w:r>
        <w:rPr>
          <w:u w:val="single"/>
        </w:rPr>
        <w:tab/>
      </w:r>
    </w:p>
  </w:footnote>
  <w:footnote w:type="continuationSeparator" w:id="0">
    <w:p w14:paraId="6FEAC34E" w14:textId="77777777" w:rsidR="00AE01DE" w:rsidRDefault="00AE01DE">
      <w:pPr>
        <w:tabs>
          <w:tab w:val="left" w:pos="2155"/>
        </w:tabs>
        <w:spacing w:after="80"/>
        <w:ind w:left="680"/>
        <w:rPr>
          <w:u w:val="single"/>
        </w:rPr>
      </w:pPr>
      <w:r>
        <w:rPr>
          <w:u w:val="single"/>
        </w:rPr>
        <w:tab/>
      </w:r>
    </w:p>
  </w:footnote>
  <w:footnote w:type="continuationNotice" w:id="1">
    <w:p w14:paraId="4AC013AC" w14:textId="77777777" w:rsidR="00AE01DE" w:rsidRDefault="00AE0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4E4E" w14:textId="17B86432" w:rsidR="007D5CD1" w:rsidRPr="0000037A" w:rsidRDefault="007D5CD1" w:rsidP="0000037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74AD" w14:textId="28D06940" w:rsidR="007D5CD1" w:rsidRPr="0000037A" w:rsidRDefault="007D5CD1" w:rsidP="0000037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C270" w14:textId="77777777" w:rsidR="007D5CD1" w:rsidRDefault="00746A41">
    <w:pPr>
      <w:pStyle w:val="Header"/>
      <w:jc w:val="right"/>
    </w:pPr>
    <w:r>
      <w:t>E/ECE/324/Rev.1/Add.36/Rev.6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876E0"/>
    <w:multiLevelType w:val="hybridMultilevel"/>
    <w:tmpl w:val="458C910A"/>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226018D"/>
    <w:multiLevelType w:val="hybridMultilevel"/>
    <w:tmpl w:val="3C4E0044"/>
    <w:lvl w:ilvl="0" w:tplc="118A5F6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213DC8"/>
    <w:multiLevelType w:val="hybridMultilevel"/>
    <w:tmpl w:val="3B580D62"/>
    <w:lvl w:ilvl="0" w:tplc="D1E244DC">
      <w:start w:val="1"/>
      <w:numFmt w:val="lowerLetter"/>
      <w:lvlText w:val="(%1)"/>
      <w:lvlJc w:val="left"/>
      <w:pPr>
        <w:ind w:left="2839" w:hanging="570"/>
      </w:pPr>
      <w:rPr>
        <w:rFonts w:hint="default"/>
      </w:rPr>
    </w:lvl>
    <w:lvl w:ilvl="1" w:tplc="04070019">
      <w:start w:val="1"/>
      <w:numFmt w:val="lowerLetter"/>
      <w:lvlText w:val="%2."/>
      <w:lvlJc w:val="left"/>
      <w:pPr>
        <w:ind w:left="3339" w:hanging="360"/>
      </w:pPr>
    </w:lvl>
    <w:lvl w:ilvl="2" w:tplc="0407001B" w:tentative="1">
      <w:start w:val="1"/>
      <w:numFmt w:val="lowerRoman"/>
      <w:lvlText w:val="%3."/>
      <w:lvlJc w:val="right"/>
      <w:pPr>
        <w:ind w:left="4059" w:hanging="180"/>
      </w:pPr>
    </w:lvl>
    <w:lvl w:ilvl="3" w:tplc="0407000F" w:tentative="1">
      <w:start w:val="1"/>
      <w:numFmt w:val="decimal"/>
      <w:lvlText w:val="%4."/>
      <w:lvlJc w:val="left"/>
      <w:pPr>
        <w:ind w:left="4779" w:hanging="360"/>
      </w:pPr>
    </w:lvl>
    <w:lvl w:ilvl="4" w:tplc="04070019" w:tentative="1">
      <w:start w:val="1"/>
      <w:numFmt w:val="lowerLetter"/>
      <w:lvlText w:val="%5."/>
      <w:lvlJc w:val="left"/>
      <w:pPr>
        <w:ind w:left="5499" w:hanging="360"/>
      </w:pPr>
    </w:lvl>
    <w:lvl w:ilvl="5" w:tplc="0407001B" w:tentative="1">
      <w:start w:val="1"/>
      <w:numFmt w:val="lowerRoman"/>
      <w:lvlText w:val="%6."/>
      <w:lvlJc w:val="right"/>
      <w:pPr>
        <w:ind w:left="6219" w:hanging="180"/>
      </w:pPr>
    </w:lvl>
    <w:lvl w:ilvl="6" w:tplc="0407000F" w:tentative="1">
      <w:start w:val="1"/>
      <w:numFmt w:val="decimal"/>
      <w:lvlText w:val="%7."/>
      <w:lvlJc w:val="left"/>
      <w:pPr>
        <w:ind w:left="6939" w:hanging="360"/>
      </w:pPr>
    </w:lvl>
    <w:lvl w:ilvl="7" w:tplc="04070019" w:tentative="1">
      <w:start w:val="1"/>
      <w:numFmt w:val="lowerLetter"/>
      <w:lvlText w:val="%8."/>
      <w:lvlJc w:val="left"/>
      <w:pPr>
        <w:ind w:left="7659" w:hanging="360"/>
      </w:pPr>
    </w:lvl>
    <w:lvl w:ilvl="8" w:tplc="0407001B" w:tentative="1">
      <w:start w:val="1"/>
      <w:numFmt w:val="lowerRoman"/>
      <w:lvlText w:val="%9."/>
      <w:lvlJc w:val="right"/>
      <w:pPr>
        <w:ind w:left="8379" w:hanging="180"/>
      </w:pPr>
    </w:lvl>
  </w:abstractNum>
  <w:abstractNum w:abstractNumId="7" w15:restartNumberingAfterBreak="0">
    <w:nsid w:val="2A7217DF"/>
    <w:multiLevelType w:val="hybridMultilevel"/>
    <w:tmpl w:val="CCC2D8F8"/>
    <w:lvl w:ilvl="0" w:tplc="649ABD5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2D600203"/>
    <w:multiLevelType w:val="hybridMultilevel"/>
    <w:tmpl w:val="CA14DDA6"/>
    <w:lvl w:ilvl="0" w:tplc="118A5F62">
      <w:numFmt w:val="bullet"/>
      <w:lvlText w:val="-"/>
      <w:lvlJc w:val="left"/>
      <w:pPr>
        <w:ind w:left="1710" w:hanging="576"/>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30F01778"/>
    <w:multiLevelType w:val="hybridMultilevel"/>
    <w:tmpl w:val="FCC264D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E4BCE"/>
    <w:multiLevelType w:val="hybridMultilevel"/>
    <w:tmpl w:val="E42E6870"/>
    <w:lvl w:ilvl="0" w:tplc="04090017">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328D0C69"/>
    <w:multiLevelType w:val="hybridMultilevel"/>
    <w:tmpl w:val="84C84BF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2672D"/>
    <w:multiLevelType w:val="hybridMultilevel"/>
    <w:tmpl w:val="9350042E"/>
    <w:lvl w:ilvl="0" w:tplc="04070017">
      <w:start w:val="1"/>
      <w:numFmt w:val="lowerLetter"/>
      <w:lvlText w:val="%1)"/>
      <w:lvlJc w:val="left"/>
      <w:pPr>
        <w:ind w:left="1069" w:hanging="360"/>
      </w:pPr>
    </w:lvl>
    <w:lvl w:ilvl="1" w:tplc="04070019">
      <w:start w:val="1"/>
      <w:numFmt w:val="lowerLetter"/>
      <w:lvlText w:val="%2."/>
      <w:lvlJc w:val="left"/>
      <w:pPr>
        <w:ind w:left="1789" w:hanging="360"/>
      </w:pPr>
    </w:lvl>
    <w:lvl w:ilvl="2" w:tplc="A38EF8F0">
      <w:numFmt w:val="bullet"/>
      <w:lvlText w:val="-"/>
      <w:lvlJc w:val="left"/>
      <w:pPr>
        <w:ind w:left="2689" w:hanging="360"/>
      </w:pPr>
      <w:rPr>
        <w:rFonts w:ascii="Times New Roman" w:eastAsia="Times New Roman" w:hAnsi="Times New Roman" w:cs="Times New Roman" w:hint="default"/>
      </w:r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3" w15:restartNumberingAfterBreak="0">
    <w:nsid w:val="38E67E8E"/>
    <w:multiLevelType w:val="hybridMultilevel"/>
    <w:tmpl w:val="8B7A54DC"/>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641A64"/>
    <w:multiLevelType w:val="hybridMultilevel"/>
    <w:tmpl w:val="0D7222E4"/>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118A5F62">
      <w:numFmt w:val="bullet"/>
      <w:lvlText w:val="-"/>
      <w:lvlJc w:val="left"/>
      <w:pPr>
        <w:ind w:left="3474" w:hanging="360"/>
      </w:pPr>
      <w:rPr>
        <w:rFonts w:ascii="Times New Roman" w:eastAsia="Times New Roman" w:hAnsi="Times New Roman" w:cs="Times New Roman" w:hint="default"/>
      </w:r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5"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16" w15:restartNumberingAfterBreak="0">
    <w:nsid w:val="56EC696E"/>
    <w:multiLevelType w:val="hybridMultilevel"/>
    <w:tmpl w:val="268AE03A"/>
    <w:lvl w:ilvl="0" w:tplc="435E0196">
      <w:start w:val="1"/>
      <w:numFmt w:val="lowerLetter"/>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9C00CB"/>
    <w:multiLevelType w:val="hybridMultilevel"/>
    <w:tmpl w:val="6F70AD68"/>
    <w:lvl w:ilvl="0" w:tplc="416678B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5AFD6A64"/>
    <w:multiLevelType w:val="multilevel"/>
    <w:tmpl w:val="E3D4F0C4"/>
    <w:styleLink w:val="1ai2"/>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9" w15:restartNumberingAfterBreak="0">
    <w:nsid w:val="601B3C49"/>
    <w:multiLevelType w:val="hybridMultilevel"/>
    <w:tmpl w:val="0508430A"/>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21"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733572"/>
    <w:multiLevelType w:val="hybridMultilevel"/>
    <w:tmpl w:val="D0E6B9BA"/>
    <w:lvl w:ilvl="0" w:tplc="3B42BEC2">
      <w:start w:val="1"/>
      <w:numFmt w:val="decimal"/>
      <w:lvlText w:val="%1."/>
      <w:lvlJc w:val="left"/>
      <w:pPr>
        <w:ind w:left="1710" w:hanging="576"/>
      </w:pPr>
      <w:rPr>
        <w:rFonts w:hint="default"/>
      </w:rPr>
    </w:lvl>
    <w:lvl w:ilvl="1" w:tplc="041D0019">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23" w15:restartNumberingAfterBreak="0">
    <w:nsid w:val="71482DC0"/>
    <w:multiLevelType w:val="hybridMultilevel"/>
    <w:tmpl w:val="CCBE0DF0"/>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73EB4B6B"/>
    <w:multiLevelType w:val="hybridMultilevel"/>
    <w:tmpl w:val="10FAA9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 w15:restartNumberingAfterBreak="0">
    <w:nsid w:val="74791985"/>
    <w:multiLevelType w:val="hybridMultilevel"/>
    <w:tmpl w:val="BC1E5670"/>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118A5F62">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00332165">
    <w:abstractNumId w:val="1"/>
  </w:num>
  <w:num w:numId="2" w16cid:durableId="841971361">
    <w:abstractNumId w:val="21"/>
  </w:num>
  <w:num w:numId="3" w16cid:durableId="1876891138">
    <w:abstractNumId w:val="15"/>
  </w:num>
  <w:num w:numId="4" w16cid:durableId="1051269458">
    <w:abstractNumId w:val="18"/>
  </w:num>
  <w:num w:numId="5" w16cid:durableId="1909342700">
    <w:abstractNumId w:val="20"/>
  </w:num>
  <w:num w:numId="6" w16cid:durableId="1420523150">
    <w:abstractNumId w:val="5"/>
  </w:num>
  <w:num w:numId="7" w16cid:durableId="1831435083">
    <w:abstractNumId w:val="3"/>
  </w:num>
  <w:num w:numId="8" w16cid:durableId="900991185">
    <w:abstractNumId w:val="16"/>
  </w:num>
  <w:num w:numId="9" w16cid:durableId="560865110">
    <w:abstractNumId w:val="10"/>
  </w:num>
  <w:num w:numId="10" w16cid:durableId="267272274">
    <w:abstractNumId w:val="11"/>
  </w:num>
  <w:num w:numId="11" w16cid:durableId="1196043688">
    <w:abstractNumId w:val="9"/>
  </w:num>
  <w:num w:numId="12" w16cid:durableId="510877766">
    <w:abstractNumId w:val="0"/>
  </w:num>
  <w:num w:numId="13" w16cid:durableId="512232110">
    <w:abstractNumId w:val="24"/>
  </w:num>
  <w:num w:numId="14" w16cid:durableId="747926297">
    <w:abstractNumId w:val="8"/>
  </w:num>
  <w:num w:numId="15" w16cid:durableId="1199204801">
    <w:abstractNumId w:val="22"/>
  </w:num>
  <w:num w:numId="16" w16cid:durableId="972441820">
    <w:abstractNumId w:val="23"/>
  </w:num>
  <w:num w:numId="17" w16cid:durableId="1394045553">
    <w:abstractNumId w:val="7"/>
  </w:num>
  <w:num w:numId="18" w16cid:durableId="1204976221">
    <w:abstractNumId w:val="17"/>
  </w:num>
  <w:num w:numId="19" w16cid:durableId="8216532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91718">
    <w:abstractNumId w:val="2"/>
  </w:num>
  <w:num w:numId="21" w16cid:durableId="53286056">
    <w:abstractNumId w:val="12"/>
  </w:num>
  <w:num w:numId="22" w16cid:durableId="1914271161">
    <w:abstractNumId w:val="4"/>
  </w:num>
  <w:num w:numId="23" w16cid:durableId="1861695463">
    <w:abstractNumId w:val="13"/>
  </w:num>
  <w:num w:numId="24" w16cid:durableId="1012300747">
    <w:abstractNumId w:val="25"/>
  </w:num>
  <w:num w:numId="25" w16cid:durableId="1994066032">
    <w:abstractNumId w:val="19"/>
  </w:num>
  <w:num w:numId="26" w16cid:durableId="74430241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fr-CH"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fillcolor="white" stroke="f">
      <v:fill color="white"/>
      <v:stroke on="f"/>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D1"/>
    <w:rsid w:val="0000037A"/>
    <w:rsid w:val="000066E4"/>
    <w:rsid w:val="00007B75"/>
    <w:rsid w:val="000305CF"/>
    <w:rsid w:val="00032A9C"/>
    <w:rsid w:val="00037E9B"/>
    <w:rsid w:val="00060CE7"/>
    <w:rsid w:val="00086B5C"/>
    <w:rsid w:val="0009054D"/>
    <w:rsid w:val="000928FE"/>
    <w:rsid w:val="000B071D"/>
    <w:rsid w:val="000B3015"/>
    <w:rsid w:val="000C732E"/>
    <w:rsid w:val="000E34B3"/>
    <w:rsid w:val="001112AE"/>
    <w:rsid w:val="001209D3"/>
    <w:rsid w:val="001379A8"/>
    <w:rsid w:val="00146937"/>
    <w:rsid w:val="00156BD1"/>
    <w:rsid w:val="001600CF"/>
    <w:rsid w:val="00166947"/>
    <w:rsid w:val="00187B83"/>
    <w:rsid w:val="001D41C8"/>
    <w:rsid w:val="001F1758"/>
    <w:rsid w:val="00214606"/>
    <w:rsid w:val="002303F4"/>
    <w:rsid w:val="0025257C"/>
    <w:rsid w:val="0027199A"/>
    <w:rsid w:val="00275E5C"/>
    <w:rsid w:val="002C02B3"/>
    <w:rsid w:val="002C5250"/>
    <w:rsid w:val="002D335A"/>
    <w:rsid w:val="002E07D8"/>
    <w:rsid w:val="002F2786"/>
    <w:rsid w:val="00304A17"/>
    <w:rsid w:val="0033567F"/>
    <w:rsid w:val="0033668B"/>
    <w:rsid w:val="00361895"/>
    <w:rsid w:val="003719DA"/>
    <w:rsid w:val="003772E3"/>
    <w:rsid w:val="003833D6"/>
    <w:rsid w:val="003C1129"/>
    <w:rsid w:val="003D1DB6"/>
    <w:rsid w:val="003D428B"/>
    <w:rsid w:val="00412237"/>
    <w:rsid w:val="00414BF7"/>
    <w:rsid w:val="00417C5D"/>
    <w:rsid w:val="00432DA9"/>
    <w:rsid w:val="00457039"/>
    <w:rsid w:val="00497CB3"/>
    <w:rsid w:val="004A6AFE"/>
    <w:rsid w:val="004B1A1A"/>
    <w:rsid w:val="004B2B00"/>
    <w:rsid w:val="004D05EB"/>
    <w:rsid w:val="004D2946"/>
    <w:rsid w:val="004D48E1"/>
    <w:rsid w:val="004D5F91"/>
    <w:rsid w:val="004E3247"/>
    <w:rsid w:val="004E71D1"/>
    <w:rsid w:val="004F4042"/>
    <w:rsid w:val="00504C94"/>
    <w:rsid w:val="005353B8"/>
    <w:rsid w:val="005462F4"/>
    <w:rsid w:val="0055721C"/>
    <w:rsid w:val="005625E8"/>
    <w:rsid w:val="005838C8"/>
    <w:rsid w:val="005979FA"/>
    <w:rsid w:val="005A5AE8"/>
    <w:rsid w:val="005B0E02"/>
    <w:rsid w:val="005C1550"/>
    <w:rsid w:val="005C3994"/>
    <w:rsid w:val="006B0A2F"/>
    <w:rsid w:val="006B1E2B"/>
    <w:rsid w:val="006B703B"/>
    <w:rsid w:val="006B7A4F"/>
    <w:rsid w:val="006D06F0"/>
    <w:rsid w:val="006D35E5"/>
    <w:rsid w:val="006D5F24"/>
    <w:rsid w:val="00713749"/>
    <w:rsid w:val="00720F3D"/>
    <w:rsid w:val="00734EC3"/>
    <w:rsid w:val="00741996"/>
    <w:rsid w:val="00746A41"/>
    <w:rsid w:val="00773199"/>
    <w:rsid w:val="007A59DE"/>
    <w:rsid w:val="007C048D"/>
    <w:rsid w:val="007D5197"/>
    <w:rsid w:val="007D5CD1"/>
    <w:rsid w:val="008004BA"/>
    <w:rsid w:val="008222F6"/>
    <w:rsid w:val="008238A6"/>
    <w:rsid w:val="00842E9F"/>
    <w:rsid w:val="00857F7B"/>
    <w:rsid w:val="008758FA"/>
    <w:rsid w:val="0088715C"/>
    <w:rsid w:val="00887273"/>
    <w:rsid w:val="008960CA"/>
    <w:rsid w:val="008A758F"/>
    <w:rsid w:val="008F07A6"/>
    <w:rsid w:val="00914FDB"/>
    <w:rsid w:val="00925D18"/>
    <w:rsid w:val="009271D0"/>
    <w:rsid w:val="00940BBF"/>
    <w:rsid w:val="009537F2"/>
    <w:rsid w:val="00954F28"/>
    <w:rsid w:val="00974441"/>
    <w:rsid w:val="00976C3E"/>
    <w:rsid w:val="009775BD"/>
    <w:rsid w:val="00992E46"/>
    <w:rsid w:val="00994A66"/>
    <w:rsid w:val="00994EF4"/>
    <w:rsid w:val="009B6458"/>
    <w:rsid w:val="009D563A"/>
    <w:rsid w:val="009D56CD"/>
    <w:rsid w:val="009E0E5C"/>
    <w:rsid w:val="009E4C1A"/>
    <w:rsid w:val="009E7617"/>
    <w:rsid w:val="009F01AC"/>
    <w:rsid w:val="00A2138E"/>
    <w:rsid w:val="00A4180F"/>
    <w:rsid w:val="00A538A7"/>
    <w:rsid w:val="00A6421B"/>
    <w:rsid w:val="00A7466E"/>
    <w:rsid w:val="00A74A7E"/>
    <w:rsid w:val="00A77D79"/>
    <w:rsid w:val="00A86C1C"/>
    <w:rsid w:val="00A939D1"/>
    <w:rsid w:val="00AB33B4"/>
    <w:rsid w:val="00AB4FFB"/>
    <w:rsid w:val="00AE01DE"/>
    <w:rsid w:val="00AF0078"/>
    <w:rsid w:val="00B151CF"/>
    <w:rsid w:val="00B1674F"/>
    <w:rsid w:val="00B433FF"/>
    <w:rsid w:val="00B96B92"/>
    <w:rsid w:val="00BD3232"/>
    <w:rsid w:val="00BE5D73"/>
    <w:rsid w:val="00C16E60"/>
    <w:rsid w:val="00C22DB3"/>
    <w:rsid w:val="00C30754"/>
    <w:rsid w:val="00C344EF"/>
    <w:rsid w:val="00C37BE6"/>
    <w:rsid w:val="00C47123"/>
    <w:rsid w:val="00C55329"/>
    <w:rsid w:val="00C646B2"/>
    <w:rsid w:val="00C719E8"/>
    <w:rsid w:val="00C76B53"/>
    <w:rsid w:val="00C849A8"/>
    <w:rsid w:val="00C92713"/>
    <w:rsid w:val="00C97E56"/>
    <w:rsid w:val="00CA28E5"/>
    <w:rsid w:val="00CB607B"/>
    <w:rsid w:val="00CC20B2"/>
    <w:rsid w:val="00CD26B1"/>
    <w:rsid w:val="00D22286"/>
    <w:rsid w:val="00D479F7"/>
    <w:rsid w:val="00D52B84"/>
    <w:rsid w:val="00D56068"/>
    <w:rsid w:val="00D70512"/>
    <w:rsid w:val="00DA14B0"/>
    <w:rsid w:val="00DB4D56"/>
    <w:rsid w:val="00DC502C"/>
    <w:rsid w:val="00DC5FBD"/>
    <w:rsid w:val="00DE1F33"/>
    <w:rsid w:val="00DF0C77"/>
    <w:rsid w:val="00E12916"/>
    <w:rsid w:val="00E14BDF"/>
    <w:rsid w:val="00E30F93"/>
    <w:rsid w:val="00E35877"/>
    <w:rsid w:val="00E42092"/>
    <w:rsid w:val="00E42F84"/>
    <w:rsid w:val="00E472DE"/>
    <w:rsid w:val="00E47619"/>
    <w:rsid w:val="00E511BE"/>
    <w:rsid w:val="00E55B09"/>
    <w:rsid w:val="00E650D1"/>
    <w:rsid w:val="00E84749"/>
    <w:rsid w:val="00ED14FD"/>
    <w:rsid w:val="00ED461E"/>
    <w:rsid w:val="00F05CB4"/>
    <w:rsid w:val="00F07C1C"/>
    <w:rsid w:val="00F41DD2"/>
    <w:rsid w:val="00F7414C"/>
    <w:rsid w:val="00F756B7"/>
    <w:rsid w:val="00F83F2A"/>
    <w:rsid w:val="00F9233A"/>
    <w:rsid w:val="00FA5740"/>
    <w:rsid w:val="00FA5B08"/>
    <w:rsid w:val="00FC151A"/>
    <w:rsid w:val="00FC75CA"/>
    <w:rsid w:val="00FC767E"/>
    <w:rsid w:val="00FC7C05"/>
    <w:rsid w:val="00FD08FE"/>
    <w:rsid w:val="00FD2B85"/>
    <w:rsid w:val="00FD31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77FD70B2"/>
  <w15:docId w15:val="{FDA4A771-BB23-4560-8BB0-261CCAEE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240" w:lineRule="atLeast"/>
    </w:pPr>
    <w:rPr>
      <w:lang w:eastAsia="en-US"/>
    </w:rPr>
  </w:style>
  <w:style w:type="paragraph" w:styleId="Heading1">
    <w:name w:val="heading 1"/>
    <w:aliases w:val="Table_G,Heading 1*"/>
    <w:basedOn w:val="SingleTxtG"/>
    <w:next w:val="SingleTxtG"/>
    <w:link w:val="Heading1Char"/>
    <w:qFormat/>
    <w:pPr>
      <w:spacing w:after="0" w:line="240" w:lineRule="auto"/>
      <w:ind w:left="0" w:right="0"/>
      <w:jc w:val="left"/>
      <w:outlineLvl w:val="0"/>
    </w:pPr>
  </w:style>
  <w:style w:type="paragraph" w:styleId="Heading2">
    <w:name w:val="heading 2"/>
    <w:aliases w:val="H2"/>
    <w:basedOn w:val="Normal"/>
    <w:next w:val="Normal"/>
    <w:link w:val="Heading2Char"/>
    <w:qFormat/>
    <w:pPr>
      <w:numPr>
        <w:ilvl w:val="1"/>
        <w:numId w:val="5"/>
      </w:numPr>
      <w:spacing w:line="240" w:lineRule="auto"/>
      <w:outlineLvl w:val="1"/>
    </w:pPr>
  </w:style>
  <w:style w:type="paragraph" w:styleId="Heading3">
    <w:name w:val="heading 3"/>
    <w:basedOn w:val="Normal"/>
    <w:next w:val="Normal"/>
    <w:link w:val="Heading3Char"/>
    <w:qFormat/>
    <w:pPr>
      <w:numPr>
        <w:ilvl w:val="2"/>
        <w:numId w:val="5"/>
      </w:numPr>
      <w:spacing w:line="240" w:lineRule="auto"/>
      <w:outlineLvl w:val="2"/>
    </w:pPr>
  </w:style>
  <w:style w:type="paragraph" w:styleId="Heading4">
    <w:name w:val="heading 4"/>
    <w:basedOn w:val="Normal"/>
    <w:next w:val="Normal"/>
    <w:link w:val="Heading4Char"/>
    <w:qFormat/>
    <w:pPr>
      <w:numPr>
        <w:ilvl w:val="3"/>
        <w:numId w:val="5"/>
      </w:numPr>
      <w:spacing w:line="240" w:lineRule="auto"/>
      <w:outlineLvl w:val="3"/>
    </w:pPr>
  </w:style>
  <w:style w:type="paragraph" w:styleId="Heading5">
    <w:name w:val="heading 5"/>
    <w:basedOn w:val="Normal"/>
    <w:next w:val="Normal"/>
    <w:link w:val="Heading5Char"/>
    <w:qFormat/>
    <w:pPr>
      <w:numPr>
        <w:ilvl w:val="4"/>
        <w:numId w:val="5"/>
      </w:numPr>
      <w:spacing w:line="240" w:lineRule="auto"/>
      <w:outlineLvl w:val="4"/>
    </w:pPr>
  </w:style>
  <w:style w:type="paragraph" w:styleId="Heading6">
    <w:name w:val="heading 6"/>
    <w:basedOn w:val="Normal"/>
    <w:next w:val="Normal"/>
    <w:link w:val="Heading6Char"/>
    <w:qFormat/>
    <w:pPr>
      <w:numPr>
        <w:ilvl w:val="5"/>
        <w:numId w:val="5"/>
      </w:numPr>
      <w:spacing w:line="240" w:lineRule="auto"/>
      <w:outlineLvl w:val="5"/>
    </w:pPr>
  </w:style>
  <w:style w:type="paragraph" w:styleId="Heading7">
    <w:name w:val="heading 7"/>
    <w:basedOn w:val="Normal"/>
    <w:next w:val="Normal"/>
    <w:link w:val="Heading7Char"/>
    <w:qFormat/>
    <w:pPr>
      <w:numPr>
        <w:ilvl w:val="6"/>
        <w:numId w:val="5"/>
      </w:numPr>
      <w:spacing w:line="240" w:lineRule="auto"/>
      <w:outlineLvl w:val="6"/>
    </w:pPr>
  </w:style>
  <w:style w:type="paragraph" w:styleId="Heading8">
    <w:name w:val="heading 8"/>
    <w:basedOn w:val="Normal"/>
    <w:next w:val="Normal"/>
    <w:link w:val="Heading8Char"/>
    <w:qFormat/>
    <w:pPr>
      <w:numPr>
        <w:ilvl w:val="7"/>
        <w:numId w:val="5"/>
      </w:numPr>
      <w:spacing w:line="240" w:lineRule="auto"/>
      <w:outlineLvl w:val="7"/>
    </w:pPr>
  </w:style>
  <w:style w:type="paragraph" w:styleId="Heading9">
    <w:name w:val="heading 9"/>
    <w:basedOn w:val="Normal"/>
    <w:next w:val="Normal"/>
    <w:link w:val="Heading9Char"/>
    <w:qFormat/>
    <w:pPr>
      <w:numPr>
        <w:ilvl w:val="8"/>
        <w:numId w:val="5"/>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
    <w:uiPriority w:val="99"/>
    <w:rPr>
      <w:rFonts w:ascii="Times New Roman" w:hAnsi="Times New Roman"/>
      <w:sz w:val="18"/>
      <w:vertAlign w:val="superscript"/>
    </w:rPr>
  </w:style>
  <w:style w:type="character" w:styleId="EndnoteReference">
    <w:name w:val="endnote reference"/>
    <w:aliases w:val="1_G"/>
    <w:basedOn w:val="FootnoteReference"/>
    <w:rPr>
      <w:rFonts w:ascii="Times New Roman" w:hAnsi="Times New Roman"/>
      <w:sz w:val="18"/>
      <w:vertAlign w:val="superscript"/>
    </w:rPr>
  </w:style>
  <w:style w:type="paragraph" w:styleId="Header">
    <w:name w:val="header"/>
    <w:aliases w:val="6_G"/>
    <w:basedOn w:val="Normal"/>
    <w:link w:val="HeaderChar"/>
    <w:qFormat/>
    <w:pPr>
      <w:pBdr>
        <w:bottom w:val="single" w:sz="4" w:space="4" w:color="auto"/>
      </w:pBdr>
      <w:spacing w:line="240" w:lineRule="auto"/>
    </w:pPr>
    <w:rPr>
      <w:b/>
      <w:sz w:val="18"/>
    </w:rPr>
  </w:style>
  <w:style w:type="table" w:styleId="TableGrid">
    <w:name w:val="Table Grid"/>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
    <w:basedOn w:val="Normal"/>
    <w:link w:val="FootnoteTextChar2"/>
    <w:uiPriority w:val="99"/>
    <w:qFormat/>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style>
  <w:style w:type="character" w:styleId="PageNumber">
    <w:name w:val="page number"/>
    <w:aliases w:val="7_G"/>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1"/>
      </w:numPr>
      <w:spacing w:after="120"/>
      <w:ind w:right="1134"/>
      <w:jc w:val="both"/>
    </w:pPr>
  </w:style>
  <w:style w:type="paragraph" w:styleId="Footer">
    <w:name w:val="footer"/>
    <w:aliases w:val="3_G"/>
    <w:basedOn w:val="Normal"/>
    <w:link w:val="FooterChar"/>
    <w:pPr>
      <w:spacing w:line="240" w:lineRule="auto"/>
    </w:pPr>
    <w:rPr>
      <w:sz w:val="16"/>
    </w:rPr>
  </w:style>
  <w:style w:type="paragraph" w:customStyle="1" w:styleId="Bullet2G">
    <w:name w:val="_Bullet 2_G"/>
    <w:basedOn w:val="Normal"/>
    <w:qFormat/>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styleId="PlainText">
    <w:name w:val="Plain Text"/>
    <w:basedOn w:val="Normal"/>
    <w:link w:val="PlainTextChar"/>
    <w:semiHidden/>
    <w:pPr>
      <w:suppressAutoHyphens w:val="0"/>
      <w:spacing w:line="240" w:lineRule="auto"/>
    </w:pPr>
    <w:rPr>
      <w:rFonts w:ascii="Courier New" w:hAnsi="Courier New"/>
      <w:snapToGrid w:val="0"/>
      <w:lang w:val="nl-NL"/>
    </w:rPr>
  </w:style>
  <w:style w:type="character" w:styleId="CommentReference">
    <w:name w:val="annotation reference"/>
    <w:uiPriority w:val="99"/>
    <w:qFormat/>
    <w:rPr>
      <w:sz w:val="16"/>
    </w:rPr>
  </w:style>
  <w:style w:type="paragraph" w:styleId="BodyText">
    <w:name w:val="Body Text"/>
    <w:basedOn w:val="Normal"/>
    <w:link w:val="BodyTextChar"/>
    <w:pPr>
      <w:suppressAutoHyphens w:val="0"/>
      <w:spacing w:line="240" w:lineRule="auto"/>
    </w:pPr>
    <w:rPr>
      <w:rFonts w:ascii="Univers" w:hAnsi="Univers"/>
      <w:snapToGrid w:val="0"/>
      <w:sz w:val="16"/>
    </w:rPr>
  </w:style>
  <w:style w:type="paragraph" w:styleId="BodyTextIndent">
    <w:name w:val="Body Text Indent"/>
    <w:basedOn w:val="Normal"/>
    <w:link w:val="BodyTextIndentChar"/>
    <w:pPr>
      <w:widowControl w:val="0"/>
      <w:tabs>
        <w:tab w:val="left" w:pos="2880"/>
      </w:tabs>
      <w:suppressAutoHyphens w:val="0"/>
      <w:spacing w:before="120" w:line="240" w:lineRule="auto"/>
      <w:ind w:left="1701" w:hanging="1701"/>
    </w:pPr>
    <w:rPr>
      <w:rFonts w:ascii="Courier New" w:hAnsi="Courier New"/>
      <w:snapToGrid w:val="0"/>
    </w:rPr>
  </w:style>
  <w:style w:type="paragraph" w:styleId="BodyTextIndent2">
    <w:name w:val="Body Text Indent 2"/>
    <w:basedOn w:val="Normal"/>
    <w:link w:val="BodyTextIndent2Char"/>
    <w:pPr>
      <w:widowControl w:val="0"/>
      <w:tabs>
        <w:tab w:val="left" w:pos="2880"/>
      </w:tabs>
      <w:suppressAutoHyphens w:val="0"/>
      <w:spacing w:line="240" w:lineRule="auto"/>
      <w:ind w:left="1701" w:hanging="1843"/>
    </w:pPr>
    <w:rPr>
      <w:rFonts w:ascii="Courier New" w:hAnsi="Courier New"/>
      <w:snapToGrid w:val="0"/>
    </w:rPr>
  </w:style>
  <w:style w:type="paragraph" w:styleId="BodyTextIndent3">
    <w:name w:val="Body Text Indent 3"/>
    <w:basedOn w:val="Normal"/>
    <w:link w:val="BodyTextIndent3Char"/>
    <w:pPr>
      <w:widowControl w:val="0"/>
      <w:tabs>
        <w:tab w:val="left" w:pos="2880"/>
      </w:tabs>
      <w:suppressAutoHyphens w:val="0"/>
      <w:spacing w:line="240" w:lineRule="auto"/>
      <w:ind w:left="1701" w:hanging="1134"/>
    </w:pPr>
    <w:rPr>
      <w:rFonts w:ascii="Courier New" w:hAnsi="Courier New"/>
      <w:snapToGrid w:val="0"/>
    </w:rPr>
  </w:style>
  <w:style w:type="paragraph" w:customStyle="1" w:styleId="ParaNo">
    <w:name w:val="ParaNo."/>
    <w:basedOn w:val="Normal"/>
    <w:pPr>
      <w:numPr>
        <w:numId w:val="3"/>
      </w:numPr>
      <w:tabs>
        <w:tab w:val="clear" w:pos="360"/>
      </w:tabs>
      <w:suppressAutoHyphens w:val="0"/>
      <w:spacing w:line="240" w:lineRule="auto"/>
    </w:pPr>
    <w:rPr>
      <w:rFonts w:ascii="Univers" w:hAnsi="Univers"/>
      <w:snapToGrid w:val="0"/>
      <w:sz w:val="24"/>
      <w:lang w:val="fr-FR"/>
    </w:rPr>
  </w:style>
  <w:style w:type="paragraph" w:customStyle="1" w:styleId="Rom1">
    <w:name w:val="Rom1"/>
    <w:basedOn w:val="Normal"/>
    <w:semiHidden/>
    <w:pPr>
      <w:suppressAutoHyphens w:val="0"/>
      <w:spacing w:line="240" w:lineRule="auto"/>
      <w:ind w:left="1145" w:hanging="465"/>
    </w:pPr>
    <w:rPr>
      <w:rFonts w:ascii="Univers" w:hAnsi="Univers"/>
      <w:snapToGrid w:val="0"/>
      <w:sz w:val="24"/>
      <w:lang w:val="fr-FR"/>
    </w:rPr>
  </w:style>
  <w:style w:type="paragraph" w:customStyle="1" w:styleId="Rom2">
    <w:name w:val="Rom2"/>
    <w:basedOn w:val="Normal"/>
    <w:semiHidden/>
    <w:pPr>
      <w:suppressAutoHyphens w:val="0"/>
      <w:spacing w:line="240" w:lineRule="auto"/>
      <w:ind w:left="1712" w:hanging="465"/>
    </w:pPr>
    <w:rPr>
      <w:rFonts w:ascii="Univers" w:hAnsi="Univers"/>
      <w:snapToGrid w:val="0"/>
      <w:sz w:val="24"/>
      <w:lang w:val="fr-FR"/>
    </w:rPr>
  </w:style>
  <w:style w:type="paragraph" w:styleId="BlockText">
    <w:name w:val="Block Text"/>
    <w:basedOn w:val="Normal"/>
    <w:pPr>
      <w:tabs>
        <w:tab w:val="left" w:pos="426"/>
      </w:tabs>
      <w:suppressAutoHyphens w:val="0"/>
      <w:spacing w:before="120" w:line="240" w:lineRule="auto"/>
      <w:ind w:left="431" w:right="289" w:hanging="431"/>
    </w:pPr>
    <w:rPr>
      <w:rFonts w:ascii="Univers" w:hAnsi="Univers"/>
      <w:snapToGrid w:val="0"/>
    </w:rPr>
  </w:style>
  <w:style w:type="paragraph" w:customStyle="1" w:styleId="Heading61">
    <w:name w:val="Heading 6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Heading51">
    <w:name w:val="Heading 5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semiHidden/>
    <w:pPr>
      <w:tabs>
        <w:tab w:val="center" w:pos="4680"/>
        <w:tab w:val="right" w:pos="9000"/>
        <w:tab w:val="left" w:pos="9360"/>
      </w:tabs>
      <w:suppressAutoHyphens/>
    </w:pPr>
    <w:rPr>
      <w:rFonts w:ascii="Book Antiqua" w:hAnsi="Book Antiqua"/>
      <w:lang w:val="en-US" w:eastAsia="en-US"/>
    </w:rPr>
  </w:style>
  <w:style w:type="paragraph" w:styleId="ListBullet">
    <w:name w:val="List Bullet"/>
    <w:basedOn w:val="Normal"/>
    <w:autoRedefine/>
    <w:pPr>
      <w:tabs>
        <w:tab w:val="num" w:pos="360"/>
      </w:tabs>
      <w:suppressAutoHyphens w:val="0"/>
      <w:spacing w:line="240" w:lineRule="auto"/>
      <w:ind w:left="360" w:hanging="360"/>
    </w:pPr>
    <w:rPr>
      <w:sz w:val="24"/>
    </w:rPr>
  </w:style>
  <w:style w:type="paragraph" w:customStyle="1" w:styleId="Styl6">
    <w:name w:val="Styl6"/>
    <w:basedOn w:val="Normal"/>
    <w:semiHidden/>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pPr>
      <w:suppressAutoHyphens w:val="0"/>
      <w:spacing w:line="240" w:lineRule="auto"/>
    </w:pPr>
    <w:rPr>
      <w:rFonts w:ascii="Arial" w:hAnsi="Arial"/>
      <w:sz w:val="22"/>
      <w:lang w:val="de-DE" w:eastAsia="it-IT"/>
    </w:rPr>
  </w:style>
  <w:style w:type="paragraph" w:styleId="BodyText2">
    <w:name w:val="Body Text 2"/>
    <w:basedOn w:val="Normal"/>
    <w:link w:val="BodyText2Char"/>
    <w:pPr>
      <w:suppressAutoHyphens w:val="0"/>
      <w:spacing w:line="240" w:lineRule="auto"/>
      <w:jc w:val="center"/>
    </w:pPr>
    <w:rPr>
      <w:rFonts w:ascii="Univers" w:hAnsi="Univers"/>
      <w:b/>
      <w:caps/>
      <w:sz w:val="24"/>
    </w:rPr>
  </w:style>
  <w:style w:type="paragraph" w:styleId="BodyText3">
    <w:name w:val="Body Text 3"/>
    <w:basedOn w:val="Normal"/>
    <w:link w:val="BodyText3Char"/>
    <w:pPr>
      <w:tabs>
        <w:tab w:val="center" w:pos="4820"/>
        <w:tab w:val="right" w:pos="9356"/>
      </w:tabs>
      <w:suppressAutoHyphens w:val="0"/>
      <w:spacing w:line="240" w:lineRule="auto"/>
      <w:ind w:right="-1"/>
      <w:jc w:val="both"/>
    </w:pPr>
    <w:rPr>
      <w:rFonts w:ascii="Univers" w:hAnsi="Univers"/>
      <w:snapToGrid w:val="0"/>
    </w:rPr>
  </w:style>
  <w:style w:type="paragraph" w:styleId="ListNumber">
    <w:name w:val="List Number"/>
    <w:basedOn w:val="Normal"/>
    <w:semiHidden/>
    <w:pPr>
      <w:tabs>
        <w:tab w:val="num" w:pos="709"/>
      </w:tabs>
      <w:suppressAutoHyphens w:val="0"/>
      <w:spacing w:after="240" w:line="240" w:lineRule="auto"/>
      <w:ind w:left="709" w:hanging="709"/>
      <w:jc w:val="both"/>
    </w:pPr>
    <w:rPr>
      <w:sz w:val="24"/>
    </w:rPr>
  </w:style>
  <w:style w:type="paragraph" w:customStyle="1" w:styleId="ListNumberLevel2">
    <w:name w:val="List Number (Level 2)"/>
    <w:basedOn w:val="Normal"/>
    <w:semiHidden/>
    <w:pPr>
      <w:tabs>
        <w:tab w:val="num" w:pos="1417"/>
      </w:tabs>
      <w:suppressAutoHyphens w:val="0"/>
      <w:spacing w:after="240" w:line="240" w:lineRule="auto"/>
      <w:ind w:left="1417" w:hanging="708"/>
      <w:jc w:val="both"/>
    </w:pPr>
    <w:rPr>
      <w:sz w:val="24"/>
    </w:rPr>
  </w:style>
  <w:style w:type="paragraph" w:customStyle="1" w:styleId="ListNumberLevel3">
    <w:name w:val="List Number (Level 3)"/>
    <w:basedOn w:val="Normal"/>
    <w:semiHidden/>
    <w:pPr>
      <w:tabs>
        <w:tab w:val="num" w:pos="2126"/>
      </w:tabs>
      <w:suppressAutoHyphens w:val="0"/>
      <w:spacing w:after="240" w:line="240" w:lineRule="auto"/>
      <w:ind w:left="2126" w:hanging="709"/>
      <w:jc w:val="both"/>
    </w:pPr>
    <w:rPr>
      <w:sz w:val="24"/>
    </w:rPr>
  </w:style>
  <w:style w:type="paragraph" w:customStyle="1" w:styleId="ListNumberLevel4">
    <w:name w:val="List Number (Level 4)"/>
    <w:basedOn w:val="Normal"/>
    <w:semiHidden/>
    <w:pPr>
      <w:tabs>
        <w:tab w:val="num" w:pos="2835"/>
      </w:tabs>
      <w:suppressAutoHyphens w:val="0"/>
      <w:spacing w:after="240" w:line="240" w:lineRule="auto"/>
      <w:ind w:left="2835" w:hanging="709"/>
      <w:jc w:val="both"/>
    </w:pPr>
    <w:rPr>
      <w:sz w:val="24"/>
    </w:rPr>
  </w:style>
  <w:style w:type="paragraph" w:customStyle="1" w:styleId="berschrift2-3">
    <w:name w:val="Überschrift2-3"/>
    <w:basedOn w:val="berschrift1-3"/>
    <w:next w:val="BodyText"/>
    <w:semiHidden/>
    <w:pPr>
      <w:tabs>
        <w:tab w:val="clear" w:pos="1695"/>
        <w:tab w:val="num" w:pos="1413"/>
      </w:tabs>
      <w:ind w:left="1413" w:hanging="432"/>
    </w:pPr>
  </w:style>
  <w:style w:type="paragraph" w:customStyle="1" w:styleId="berschrift1-3">
    <w:name w:val="Überschrift1-3"/>
    <w:basedOn w:val="berschrift1-2"/>
    <w:semiHidden/>
    <w:pPr>
      <w:tabs>
        <w:tab w:val="clear" w:pos="780"/>
        <w:tab w:val="num" w:pos="1695"/>
      </w:tabs>
      <w:ind w:left="1695" w:hanging="1695"/>
    </w:pPr>
  </w:style>
  <w:style w:type="paragraph" w:customStyle="1" w:styleId="berschrift1-2">
    <w:name w:val="Überschrift1-2"/>
    <w:basedOn w:val="Heading1"/>
    <w:semiHidden/>
    <w:pPr>
      <w:keepNext/>
      <w:tabs>
        <w:tab w:val="num" w:pos="780"/>
      </w:tabs>
      <w:suppressAutoHyphens w:val="0"/>
      <w:spacing w:before="240" w:after="240"/>
      <w:ind w:left="780"/>
      <w:jc w:val="both"/>
    </w:pPr>
    <w:rPr>
      <w:rFonts w:ascii="Arial" w:eastAsia="MS Mincho" w:hAnsi="Arial"/>
      <w:b/>
      <w:sz w:val="22"/>
    </w:rPr>
  </w:style>
  <w:style w:type="paragraph" w:customStyle="1" w:styleId="berschrift4n">
    <w:name w:val="Überschrift4n"/>
    <w:basedOn w:val="Normal"/>
    <w:autoRedefine/>
    <w:semiHidden/>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NormalCentered">
    <w:name w:val="Normal Centered"/>
    <w:basedOn w:val="Normal"/>
    <w:semiHidden/>
    <w:pPr>
      <w:suppressAutoHyphens w:val="0"/>
      <w:spacing w:before="120" w:after="120" w:line="240" w:lineRule="auto"/>
      <w:jc w:val="center"/>
    </w:pPr>
    <w:rPr>
      <w:sz w:val="24"/>
    </w:rPr>
  </w:style>
  <w:style w:type="paragraph" w:customStyle="1" w:styleId="StyleParaLeft0cmFirstline0cm">
    <w:name w:val="Style Para + Left:  0 cm First line:  0 cm"/>
    <w:basedOn w:val="Para"/>
    <w:semiHidden/>
    <w:pPr>
      <w:ind w:left="2268"/>
    </w:pPr>
  </w:style>
  <w:style w:type="paragraph" w:customStyle="1" w:styleId="Para">
    <w:name w:val="Para"/>
    <w:basedOn w:val="ParaNo"/>
    <w:qFormat/>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pPr>
      <w:numPr>
        <w:numId w:val="0"/>
      </w:numPr>
      <w:ind w:left="2268" w:hanging="1134"/>
    </w:pPr>
  </w:style>
  <w:style w:type="paragraph" w:customStyle="1" w:styleId="a">
    <w:name w:val="a)"/>
    <w:basedOn w:val="para0"/>
    <w:pPr>
      <w:ind w:left="2835" w:hanging="567"/>
    </w:pPr>
  </w:style>
  <w:style w:type="paragraph" w:customStyle="1" w:styleId="endnotetable">
    <w:name w:val="endnote table"/>
    <w:basedOn w:val="Normal"/>
    <w:link w:val="endnotetableChar"/>
    <w:pPr>
      <w:spacing w:line="220" w:lineRule="exact"/>
      <w:ind w:left="1134" w:right="1134" w:firstLine="170"/>
    </w:pPr>
    <w:rPr>
      <w:sz w:val="18"/>
      <w:szCs w:val="18"/>
    </w:rPr>
  </w:style>
  <w:style w:type="paragraph" w:customStyle="1" w:styleId="Bloc2cm">
    <w:name w:val="Bloc 2 cm"/>
    <w:basedOn w:val="para0"/>
    <w:pPr>
      <w:ind w:left="1134" w:firstLine="0"/>
    </w:pPr>
  </w:style>
  <w:style w:type="character" w:customStyle="1" w:styleId="endnotetableChar">
    <w:name w:val="endnote table Char"/>
    <w:link w:val="endnotetable"/>
    <w:rPr>
      <w:sz w:val="18"/>
      <w:szCs w:val="18"/>
      <w:lang w:val="en-GB" w:eastAsia="en-US" w:bidi="ar-SA"/>
    </w:rPr>
  </w:style>
  <w:style w:type="character" w:customStyle="1" w:styleId="HeaderChar">
    <w:name w:val="Header Char"/>
    <w:aliases w:val="6_G Char"/>
    <w:link w:val="Header"/>
    <w:rPr>
      <w:b/>
      <w:sz w:val="18"/>
      <w:lang w:val="en-GB" w:eastAsia="en-US" w:bidi="ar-SA"/>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rPr>
      <w:b/>
      <w:bCs/>
    </w:rPr>
  </w:style>
  <w:style w:type="paragraph" w:styleId="BalloonText">
    <w:name w:val="Balloon Text"/>
    <w:basedOn w:val="Normal"/>
    <w:link w:val="BalloonTextChar"/>
    <w:rPr>
      <w:rFonts w:ascii="Tahoma" w:hAnsi="Tahoma" w:cs="Tahoma"/>
      <w:sz w:val="16"/>
      <w:szCs w:val="16"/>
    </w:rPr>
  </w:style>
  <w:style w:type="character" w:customStyle="1" w:styleId="FootnoteTextChar2">
    <w:name w:val="Footnote Text Char2"/>
    <w:aliases w:val="5_G Char,PP Char,5_G_6 Char,Footnote Text Char Char1,5_GR Char,-E Fußnotentext Char,footnote text Char,Fußnotentext Ursprung Char,Footnote Text Char Char Char Char Char,Footnote Text1 Char,Footnote Text Char Char Char Char1,Fußn Char"/>
    <w:link w:val="FootnoteText"/>
    <w:uiPriority w:val="99"/>
    <w:qFormat/>
    <w:rPr>
      <w:sz w:val="18"/>
      <w:lang w:val="en-GB" w:eastAsia="en-US" w:bidi="ar-SA"/>
    </w:rPr>
  </w:style>
  <w:style w:type="paragraph" w:customStyle="1" w:styleId="a0">
    <w:name w:val="(a)"/>
    <w:basedOn w:val="Normal"/>
    <w:qFormat/>
    <w:pPr>
      <w:spacing w:after="120"/>
      <w:ind w:left="1701" w:right="1134" w:hanging="567"/>
      <w:jc w:val="both"/>
    </w:pPr>
  </w:style>
  <w:style w:type="character" w:customStyle="1" w:styleId="SingleTxtGChar">
    <w:name w:val="_ Single Txt_G Char"/>
    <w:link w:val="SingleTxtG"/>
    <w:qFormat/>
    <w:rPr>
      <w:lang w:val="en-GB" w:eastAsia="en-US" w:bidi="ar-SA"/>
    </w:rPr>
  </w:style>
  <w:style w:type="character" w:customStyle="1" w:styleId="CharChar4">
    <w:name w:val="Char Char4"/>
    <w:semiHidden/>
    <w:rPr>
      <w:sz w:val="18"/>
      <w:lang w:val="en-GB" w:eastAsia="en-US" w:bidi="ar-SA"/>
    </w:rPr>
  </w:style>
  <w:style w:type="paragraph" w:customStyle="1" w:styleId="SingleTxtGBold">
    <w:name w:val="_ Single Txt_G Bold"/>
    <w:basedOn w:val="SingleTxtG"/>
  </w:style>
  <w:style w:type="character" w:customStyle="1" w:styleId="FootnoteTextChar1">
    <w:name w:val="Footnote Text Char1"/>
    <w:aliases w:val="5_G Char1,PP Char1,Footnote Text Char Char"/>
    <w:rPr>
      <w:sz w:val="18"/>
      <w:lang w:val="en-GB" w:eastAsia="en-US" w:bidi="ar-SA"/>
    </w:rPr>
  </w:style>
  <w:style w:type="character" w:customStyle="1" w:styleId="BodyTextChar">
    <w:name w:val="Body Text Char"/>
    <w:link w:val="BodyText"/>
    <w:rPr>
      <w:rFonts w:ascii="Univers" w:hAnsi="Univers"/>
      <w:snapToGrid w:val="0"/>
      <w:sz w:val="16"/>
      <w:lang w:eastAsia="en-US"/>
    </w:rPr>
  </w:style>
  <w:style w:type="character" w:customStyle="1" w:styleId="BodyTextIndentChar">
    <w:name w:val="Body Text Indent Char"/>
    <w:link w:val="BodyTextIndent"/>
    <w:rPr>
      <w:rFonts w:ascii="Courier New" w:hAnsi="Courier New"/>
      <w:snapToGrid w:val="0"/>
      <w:lang w:eastAsia="en-US"/>
    </w:rPr>
  </w:style>
  <w:style w:type="character" w:customStyle="1" w:styleId="SingleTxtGChar1">
    <w:name w:val="_ Single Txt_G Char1"/>
    <w:rPr>
      <w:lang w:val="en-GB" w:eastAsia="en-US" w:bidi="ar-SA"/>
    </w:rPr>
  </w:style>
  <w:style w:type="character" w:customStyle="1" w:styleId="FooterChar">
    <w:name w:val="Footer Char"/>
    <w:aliases w:val="3_G Char"/>
    <w:link w:val="Footer"/>
    <w:rPr>
      <w:sz w:val="16"/>
      <w:lang w:eastAsia="en-US"/>
    </w:rPr>
  </w:style>
  <w:style w:type="paragraph" w:styleId="List5">
    <w:name w:val="List 5"/>
    <w:basedOn w:val="Normal"/>
    <w:pPr>
      <w:ind w:left="1415" w:hanging="283"/>
      <w:contextualSpacing/>
    </w:pPr>
  </w:style>
  <w:style w:type="paragraph" w:customStyle="1" w:styleId="CM102">
    <w:name w:val="CM102"/>
    <w:basedOn w:val="Normal"/>
    <w:next w:val="Normal"/>
    <w:uiPriority w:val="99"/>
    <w:pPr>
      <w:widowControl w:val="0"/>
      <w:suppressAutoHyphens w:val="0"/>
      <w:autoSpaceDE w:val="0"/>
      <w:autoSpaceDN w:val="0"/>
      <w:adjustRightInd w:val="0"/>
      <w:spacing w:line="240" w:lineRule="auto"/>
    </w:pPr>
    <w:rPr>
      <w:sz w:val="24"/>
      <w:szCs w:val="24"/>
      <w:lang w:val="en-US"/>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pPr>
      <w:spacing w:line="216" w:lineRule="atLeast"/>
    </w:pPr>
    <w:rPr>
      <w:color w:val="auto"/>
    </w:rPr>
  </w:style>
  <w:style w:type="paragraph" w:customStyle="1" w:styleId="CM107">
    <w:name w:val="CM107"/>
    <w:basedOn w:val="Default"/>
    <w:next w:val="Default"/>
    <w:uiPriority w:val="99"/>
    <w:rPr>
      <w:color w:val="auto"/>
    </w:rPr>
  </w:style>
  <w:style w:type="paragraph" w:customStyle="1" w:styleId="CM82">
    <w:name w:val="CM82"/>
    <w:basedOn w:val="Default"/>
    <w:next w:val="Default"/>
    <w:uiPriority w:val="99"/>
    <w:pPr>
      <w:spacing w:line="218" w:lineRule="atLeast"/>
    </w:pPr>
    <w:rPr>
      <w:color w:val="auto"/>
    </w:rPr>
  </w:style>
  <w:style w:type="character" w:customStyle="1" w:styleId="HChGChar">
    <w:name w:val="_ H _Ch_G Char"/>
    <w:link w:val="HChG"/>
    <w:rPr>
      <w:b/>
      <w:sz w:val="28"/>
      <w:lang w:eastAsia="en-US"/>
    </w:rPr>
  </w:style>
  <w:style w:type="character" w:customStyle="1" w:styleId="paraChar">
    <w:name w:val="para Char"/>
    <w:link w:val="para0"/>
    <w:rPr>
      <w:snapToGrid w:val="0"/>
      <w:lang w:val="fr-FR" w:eastAsia="en-US"/>
    </w:rPr>
  </w:style>
  <w:style w:type="character" w:customStyle="1" w:styleId="Heading1Char">
    <w:name w:val="Heading 1 Char"/>
    <w:aliases w:val="Table_G Char,Heading 1* Char"/>
    <w:link w:val="Heading1"/>
    <w:rPr>
      <w:lang w:eastAsia="en-US"/>
    </w:rPr>
  </w:style>
  <w:style w:type="character" w:styleId="LineNumber">
    <w:name w:val="line number"/>
    <w:rPr>
      <w:sz w:val="1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IntenseQuote">
    <w:name w:val="Intense Quote"/>
    <w:basedOn w:val="Normal"/>
    <w:next w:val="Normal"/>
    <w:link w:val="IntenseQuoteChar"/>
    <w:uiPriority w:val="30"/>
    <w:qFormat/>
    <w:pPr>
      <w:pBdr>
        <w:bottom w:val="single" w:sz="4" w:space="4" w:color="4F81BD" w:themeColor="accent1"/>
      </w:pBdr>
      <w:suppressAutoHyphens w:val="0"/>
      <w:spacing w:before="200" w:after="280" w:line="240" w:lineRule="auto"/>
      <w:ind w:left="936" w:right="936"/>
    </w:pPr>
    <w:rPr>
      <w:b/>
      <w:bCs/>
      <w:i/>
      <w:iCs/>
      <w:color w:val="4F81BD" w:themeColor="accent1"/>
      <w:sz w:val="24"/>
      <w:szCs w:val="24"/>
      <w:lang w:val="it-IT" w:eastAsia="it-IT"/>
    </w:rPr>
  </w:style>
  <w:style w:type="character" w:customStyle="1" w:styleId="IntenseQuoteChar">
    <w:name w:val="Intense Quote Char"/>
    <w:basedOn w:val="DefaultParagraphFont"/>
    <w:link w:val="IntenseQuote"/>
    <w:uiPriority w:val="30"/>
    <w:rPr>
      <w:b/>
      <w:bCs/>
      <w:i/>
      <w:iCs/>
      <w:color w:val="4F81BD" w:themeColor="accent1"/>
      <w:sz w:val="24"/>
      <w:szCs w:val="24"/>
      <w:lang w:val="it-IT" w:eastAsia="it-IT"/>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rPr>
      <w:b/>
      <w:bCs/>
      <w:lang w:eastAsia="en-US"/>
    </w:rPr>
  </w:style>
  <w:style w:type="paragraph" w:styleId="Revision">
    <w:name w:val="Revision"/>
    <w:hidden/>
    <w:uiPriority w:val="99"/>
    <w:semiHidden/>
    <w:rPr>
      <w:sz w:val="24"/>
      <w:szCs w:val="24"/>
      <w:lang w:val="en-US" w:eastAsia="it-IT"/>
    </w:rPr>
  </w:style>
  <w:style w:type="paragraph" w:customStyle="1" w:styleId="StyleaLeft394cm">
    <w:name w:val="Style (a) + Left:  3.94 cm"/>
    <w:basedOn w:val="Normal"/>
    <w:pPr>
      <w:spacing w:after="120"/>
      <w:ind w:left="2835" w:right="1134" w:hanging="567"/>
      <w:jc w:val="both"/>
    </w:pPr>
    <w:rPr>
      <w:rFonts w:eastAsia="MS Mincho"/>
      <w:lang w:val="it-IT"/>
    </w:rPr>
  </w:style>
  <w:style w:type="paragraph" w:customStyle="1" w:styleId="StyleSingleTxtGLeft2cmHanging206cm">
    <w:name w:val="Style _ Single Txt_G + Left:  2 cm Hanging:  2.06 cm"/>
    <w:basedOn w:val="SingleTxtG"/>
    <w:link w:val="StyleSingleTxtGLeft2cmHanging206cmChar"/>
    <w:pPr>
      <w:ind w:left="2268" w:hanging="1134"/>
    </w:pPr>
  </w:style>
  <w:style w:type="character" w:customStyle="1" w:styleId="StyleSingleTxtGLeft2cmHanging206cmChar">
    <w:name w:val="Style _ Single Txt_G + Left:  2 cm Hanging:  2.06 cm Char"/>
    <w:link w:val="StyleSingleTxtGLeft2cmHanging206cm"/>
    <w:rPr>
      <w:lang w:eastAsia="en-US"/>
    </w:rPr>
  </w:style>
  <w:style w:type="character" w:customStyle="1" w:styleId="Heading2Char">
    <w:name w:val="Heading 2 Char"/>
    <w:aliases w:val="H2 Char"/>
    <w:basedOn w:val="DefaultParagraphFont"/>
    <w:link w:val="Heading2"/>
    <w:rPr>
      <w:lang w:eastAsia="en-US"/>
    </w:rPr>
  </w:style>
  <w:style w:type="character" w:customStyle="1" w:styleId="Heading3Char">
    <w:name w:val="Heading 3 Char"/>
    <w:basedOn w:val="DefaultParagraphFont"/>
    <w:link w:val="Heading3"/>
    <w:rPr>
      <w:lang w:eastAsia="en-US"/>
    </w:rPr>
  </w:style>
  <w:style w:type="character" w:customStyle="1" w:styleId="Heading4Char">
    <w:name w:val="Heading 4 Char"/>
    <w:basedOn w:val="DefaultParagraphFont"/>
    <w:link w:val="Heading4"/>
    <w:rPr>
      <w:lang w:eastAsia="en-US"/>
    </w:rPr>
  </w:style>
  <w:style w:type="character" w:customStyle="1" w:styleId="Heading5Char">
    <w:name w:val="Heading 5 Char"/>
    <w:basedOn w:val="DefaultParagraphFont"/>
    <w:link w:val="Heading5"/>
    <w:rPr>
      <w:lang w:eastAsia="en-US"/>
    </w:rPr>
  </w:style>
  <w:style w:type="character" w:customStyle="1" w:styleId="Heading6Char">
    <w:name w:val="Heading 6 Char"/>
    <w:basedOn w:val="DefaultParagraphFont"/>
    <w:link w:val="Heading6"/>
    <w:rPr>
      <w:lang w:eastAsia="en-US"/>
    </w:rPr>
  </w:style>
  <w:style w:type="character" w:customStyle="1" w:styleId="Heading7Char">
    <w:name w:val="Heading 7 Char"/>
    <w:basedOn w:val="DefaultParagraphFont"/>
    <w:link w:val="Heading7"/>
    <w:rPr>
      <w:lang w:eastAsia="en-US"/>
    </w:rPr>
  </w:style>
  <w:style w:type="character" w:customStyle="1" w:styleId="Heading8Char">
    <w:name w:val="Heading 8 Char"/>
    <w:basedOn w:val="DefaultParagraphFont"/>
    <w:link w:val="Heading8"/>
    <w:rPr>
      <w:lang w:eastAsia="en-US"/>
    </w:rPr>
  </w:style>
  <w:style w:type="character" w:customStyle="1" w:styleId="Heading9Char">
    <w:name w:val="Heading 9 Char"/>
    <w:basedOn w:val="DefaultParagraphFont"/>
    <w:link w:val="Heading9"/>
    <w:rPr>
      <w:lang w:eastAsia="en-US"/>
    </w:rPr>
  </w:style>
  <w:style w:type="numbering" w:customStyle="1" w:styleId="NoList1">
    <w:name w:val="No List1"/>
    <w:next w:val="NoList"/>
    <w:uiPriority w:val="99"/>
    <w:semiHidden/>
    <w:unhideWhenUsed/>
  </w:style>
  <w:style w:type="character" w:customStyle="1" w:styleId="PlainTextChar">
    <w:name w:val="Plain Text Char"/>
    <w:basedOn w:val="DefaultParagraphFont"/>
    <w:link w:val="PlainText"/>
    <w:semiHidden/>
    <w:rPr>
      <w:rFonts w:ascii="Courier New" w:hAnsi="Courier New"/>
      <w:snapToGrid w:val="0"/>
      <w:lang w:val="nl-NL" w:eastAsia="en-US"/>
    </w:rPr>
  </w:style>
  <w:style w:type="character" w:customStyle="1" w:styleId="EndnoteTextChar">
    <w:name w:val="Endnote Text Char"/>
    <w:aliases w:val="2_G Char"/>
    <w:basedOn w:val="DefaultParagraphFont"/>
    <w:link w:val="EndnoteText"/>
    <w:rPr>
      <w:sz w:val="18"/>
      <w:lang w:eastAsia="en-US"/>
    </w:rPr>
  </w:style>
  <w:style w:type="numbering" w:styleId="111111">
    <w:name w:val="Outline List 2"/>
    <w:basedOn w:val="NoList"/>
    <w:pPr>
      <w:numPr>
        <w:numId w:val="5"/>
      </w:numPr>
    </w:pPr>
  </w:style>
  <w:style w:type="numbering" w:styleId="1ai">
    <w:name w:val="Outline List 1"/>
    <w:basedOn w:val="NoList"/>
    <w:pPr>
      <w:numPr>
        <w:numId w:val="6"/>
      </w:numPr>
    </w:pPr>
  </w:style>
  <w:style w:type="numbering" w:styleId="ArticleSection">
    <w:name w:val="Outline List 3"/>
    <w:basedOn w:val="NoList"/>
    <w:pPr>
      <w:numPr>
        <w:numId w:val="7"/>
      </w:numPr>
    </w:pPr>
  </w:style>
  <w:style w:type="character" w:customStyle="1" w:styleId="BodyText2Char">
    <w:name w:val="Body Text 2 Char"/>
    <w:basedOn w:val="DefaultParagraphFont"/>
    <w:link w:val="BodyText2"/>
    <w:rPr>
      <w:rFonts w:ascii="Univers" w:hAnsi="Univers"/>
      <w:b/>
      <w:caps/>
      <w:sz w:val="24"/>
      <w:lang w:eastAsia="en-US"/>
    </w:rPr>
  </w:style>
  <w:style w:type="character" w:customStyle="1" w:styleId="BodyText3Char">
    <w:name w:val="Body Text 3 Char"/>
    <w:basedOn w:val="DefaultParagraphFont"/>
    <w:link w:val="BodyText3"/>
    <w:rPr>
      <w:rFonts w:ascii="Univers" w:hAnsi="Univers"/>
      <w:snapToGrid w:val="0"/>
      <w:lang w:eastAsia="en-US"/>
    </w:rPr>
  </w:style>
  <w:style w:type="paragraph" w:styleId="BodyTextFirstIndent">
    <w:name w:val="Body Text First Indent"/>
    <w:basedOn w:val="BodyText"/>
    <w:link w:val="BodyTextFirstIndentChar"/>
    <w:pPr>
      <w:suppressAutoHyphens/>
      <w:spacing w:after="120" w:line="240" w:lineRule="atLeast"/>
      <w:ind w:firstLine="210"/>
    </w:pPr>
    <w:rPr>
      <w:rFonts w:ascii="Times New Roman" w:hAnsi="Times New Roman"/>
      <w:snapToGrid/>
      <w:sz w:val="20"/>
      <w:lang w:val="it-IT"/>
    </w:rPr>
  </w:style>
  <w:style w:type="character" w:customStyle="1" w:styleId="BodyTextFirstIndentChar">
    <w:name w:val="Body Text First Indent Char"/>
    <w:basedOn w:val="BodyTextChar"/>
    <w:link w:val="BodyTextFirstIndent"/>
    <w:rPr>
      <w:rFonts w:ascii="Univers" w:hAnsi="Univers"/>
      <w:snapToGrid/>
      <w:sz w:val="16"/>
      <w:lang w:val="it-IT" w:eastAsia="en-US"/>
    </w:rPr>
  </w:style>
  <w:style w:type="paragraph" w:styleId="BodyTextFirstIndent2">
    <w:name w:val="Body Text First Indent 2"/>
    <w:basedOn w:val="BodyTextIndent"/>
    <w:link w:val="BodyTextFirstIndent2Char"/>
    <w:pPr>
      <w:widowControl/>
      <w:tabs>
        <w:tab w:val="clear" w:pos="2880"/>
      </w:tabs>
      <w:suppressAutoHyphens/>
      <w:spacing w:before="0" w:after="120" w:line="240" w:lineRule="atLeast"/>
      <w:ind w:left="283" w:firstLine="210"/>
    </w:pPr>
    <w:rPr>
      <w:rFonts w:ascii="Times New Roman" w:hAnsi="Times New Roman"/>
      <w:snapToGrid/>
      <w:lang w:val="it-IT"/>
    </w:rPr>
  </w:style>
  <w:style w:type="character" w:customStyle="1" w:styleId="BodyTextFirstIndent2Char">
    <w:name w:val="Body Text First Indent 2 Char"/>
    <w:basedOn w:val="BodyTextIndentChar"/>
    <w:link w:val="BodyTextFirstIndent2"/>
    <w:rPr>
      <w:rFonts w:ascii="Courier New" w:hAnsi="Courier New"/>
      <w:snapToGrid/>
      <w:lang w:val="it-IT" w:eastAsia="en-US"/>
    </w:rPr>
  </w:style>
  <w:style w:type="character" w:customStyle="1" w:styleId="BodyTextIndent2Char">
    <w:name w:val="Body Text Indent 2 Char"/>
    <w:basedOn w:val="DefaultParagraphFont"/>
    <w:link w:val="BodyTextIndent2"/>
    <w:rPr>
      <w:rFonts w:ascii="Courier New" w:hAnsi="Courier New"/>
      <w:snapToGrid w:val="0"/>
      <w:lang w:eastAsia="en-US"/>
    </w:rPr>
  </w:style>
  <w:style w:type="character" w:customStyle="1" w:styleId="BodyTextIndent3Char">
    <w:name w:val="Body Text Indent 3 Char"/>
    <w:basedOn w:val="DefaultParagraphFont"/>
    <w:link w:val="BodyTextIndent3"/>
    <w:rPr>
      <w:rFonts w:ascii="Courier New" w:hAnsi="Courier New"/>
      <w:snapToGrid w:val="0"/>
      <w:lang w:eastAsia="en-US"/>
    </w:rPr>
  </w:style>
  <w:style w:type="paragraph" w:styleId="Closing">
    <w:name w:val="Closing"/>
    <w:basedOn w:val="Normal"/>
    <w:link w:val="ClosingChar"/>
    <w:pPr>
      <w:ind w:left="4252"/>
    </w:pPr>
    <w:rPr>
      <w:lang w:val="it-IT"/>
    </w:rPr>
  </w:style>
  <w:style w:type="character" w:customStyle="1" w:styleId="ClosingChar">
    <w:name w:val="Closing Char"/>
    <w:basedOn w:val="DefaultParagraphFont"/>
    <w:link w:val="Closing"/>
    <w:rPr>
      <w:lang w:val="it-IT" w:eastAsia="en-US"/>
    </w:rPr>
  </w:style>
  <w:style w:type="paragraph" w:styleId="Date">
    <w:name w:val="Date"/>
    <w:basedOn w:val="Normal"/>
    <w:next w:val="Normal"/>
    <w:link w:val="DateChar"/>
    <w:rPr>
      <w:lang w:val="it-IT"/>
    </w:rPr>
  </w:style>
  <w:style w:type="character" w:customStyle="1" w:styleId="DateChar">
    <w:name w:val="Date Char"/>
    <w:basedOn w:val="DefaultParagraphFont"/>
    <w:link w:val="Date"/>
    <w:rPr>
      <w:lang w:val="it-IT" w:eastAsia="en-US"/>
    </w:rPr>
  </w:style>
  <w:style w:type="paragraph" w:styleId="E-mailSignature">
    <w:name w:val="E-mail Signature"/>
    <w:basedOn w:val="Normal"/>
    <w:link w:val="E-mailSignatureChar"/>
    <w:rPr>
      <w:lang w:val="it-IT"/>
    </w:rPr>
  </w:style>
  <w:style w:type="character" w:customStyle="1" w:styleId="E-mailSignatureChar">
    <w:name w:val="E-mail Signature Char"/>
    <w:basedOn w:val="DefaultParagraphFont"/>
    <w:link w:val="E-mailSignature"/>
    <w:rPr>
      <w:lang w:val="it-IT" w:eastAsia="en-US"/>
    </w:rPr>
  </w:style>
  <w:style w:type="character" w:styleId="Emphasis">
    <w:name w:val="Emphasis"/>
    <w:qFormat/>
    <w:rPr>
      <w:i/>
      <w:iCs/>
    </w:rPr>
  </w:style>
  <w:style w:type="paragraph" w:styleId="EnvelopeReturn">
    <w:name w:val="envelope return"/>
    <w:basedOn w:val="Normal"/>
    <w:rPr>
      <w:rFonts w:ascii="Arial" w:hAnsi="Arial" w:cs="Arial"/>
      <w:lang w:val="it-IT"/>
    </w:rPr>
  </w:style>
  <w:style w:type="character" w:styleId="HTMLAcronym">
    <w:name w:val="HTML Acronym"/>
    <w:basedOn w:val="DefaultParagraphFont"/>
  </w:style>
  <w:style w:type="paragraph" w:styleId="HTMLAddress">
    <w:name w:val="HTML Address"/>
    <w:basedOn w:val="Normal"/>
    <w:link w:val="HTMLAddressChar"/>
    <w:rPr>
      <w:i/>
      <w:iCs/>
      <w:lang w:val="it-IT"/>
    </w:rPr>
  </w:style>
  <w:style w:type="character" w:customStyle="1" w:styleId="HTMLAddressChar">
    <w:name w:val="HTML Address Char"/>
    <w:basedOn w:val="DefaultParagraphFont"/>
    <w:link w:val="HTMLAddress"/>
    <w:rPr>
      <w:i/>
      <w:iCs/>
      <w:lang w:val="it-IT"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lang w:val="it-IT"/>
    </w:rPr>
  </w:style>
  <w:style w:type="character" w:customStyle="1" w:styleId="HTMLPreformattedChar">
    <w:name w:val="HTML Preformatted Char"/>
    <w:basedOn w:val="DefaultParagraphFont"/>
    <w:link w:val="HTMLPreformatted"/>
    <w:rPr>
      <w:rFonts w:ascii="Courier New" w:hAnsi="Courier New" w:cs="Courier New"/>
      <w:lang w:val="it-IT"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paragraph" w:styleId="List">
    <w:name w:val="List"/>
    <w:basedOn w:val="Normal"/>
    <w:pPr>
      <w:ind w:left="283" w:hanging="283"/>
    </w:pPr>
    <w:rPr>
      <w:lang w:val="it-IT"/>
    </w:rPr>
  </w:style>
  <w:style w:type="paragraph" w:styleId="List2">
    <w:name w:val="List 2"/>
    <w:basedOn w:val="Normal"/>
    <w:pPr>
      <w:ind w:left="566" w:hanging="283"/>
    </w:pPr>
    <w:rPr>
      <w:lang w:val="it-IT"/>
    </w:rPr>
  </w:style>
  <w:style w:type="paragraph" w:styleId="List3">
    <w:name w:val="List 3"/>
    <w:basedOn w:val="Normal"/>
    <w:pPr>
      <w:ind w:left="849" w:hanging="283"/>
    </w:pPr>
    <w:rPr>
      <w:lang w:val="it-IT"/>
    </w:rPr>
  </w:style>
  <w:style w:type="paragraph" w:styleId="List4">
    <w:name w:val="List 4"/>
    <w:basedOn w:val="Normal"/>
    <w:pPr>
      <w:ind w:left="1132" w:hanging="283"/>
    </w:pPr>
    <w:rPr>
      <w:lang w:val="it-IT"/>
    </w:rPr>
  </w:style>
  <w:style w:type="paragraph" w:styleId="ListBullet2">
    <w:name w:val="List Bullet 2"/>
    <w:basedOn w:val="Normal"/>
    <w:pPr>
      <w:tabs>
        <w:tab w:val="num" w:pos="643"/>
      </w:tabs>
      <w:ind w:left="643" w:hanging="360"/>
    </w:pPr>
    <w:rPr>
      <w:lang w:val="it-IT"/>
    </w:rPr>
  </w:style>
  <w:style w:type="paragraph" w:styleId="ListBullet3">
    <w:name w:val="List Bullet 3"/>
    <w:basedOn w:val="Normal"/>
    <w:pPr>
      <w:tabs>
        <w:tab w:val="num" w:pos="926"/>
      </w:tabs>
      <w:ind w:left="926" w:hanging="360"/>
    </w:pPr>
    <w:rPr>
      <w:lang w:val="it-IT"/>
    </w:rPr>
  </w:style>
  <w:style w:type="paragraph" w:styleId="ListBullet4">
    <w:name w:val="List Bullet 4"/>
    <w:basedOn w:val="Normal"/>
    <w:pPr>
      <w:tabs>
        <w:tab w:val="num" w:pos="1209"/>
      </w:tabs>
      <w:ind w:left="1209" w:hanging="360"/>
    </w:pPr>
    <w:rPr>
      <w:lang w:val="it-IT"/>
    </w:rPr>
  </w:style>
  <w:style w:type="paragraph" w:styleId="ListBullet5">
    <w:name w:val="List Bullet 5"/>
    <w:basedOn w:val="Normal"/>
    <w:pPr>
      <w:tabs>
        <w:tab w:val="num" w:pos="1492"/>
      </w:tabs>
      <w:ind w:left="1492" w:hanging="360"/>
    </w:pPr>
    <w:rPr>
      <w:lang w:val="it-IT"/>
    </w:rPr>
  </w:style>
  <w:style w:type="paragraph" w:styleId="ListContinue">
    <w:name w:val="List Continue"/>
    <w:basedOn w:val="Normal"/>
    <w:pPr>
      <w:spacing w:after="120"/>
      <w:ind w:left="283"/>
    </w:pPr>
    <w:rPr>
      <w:lang w:val="it-IT"/>
    </w:rPr>
  </w:style>
  <w:style w:type="paragraph" w:styleId="ListContinue2">
    <w:name w:val="List Continue 2"/>
    <w:basedOn w:val="Normal"/>
    <w:pPr>
      <w:spacing w:after="120"/>
      <w:ind w:left="566"/>
    </w:pPr>
    <w:rPr>
      <w:lang w:val="it-IT"/>
    </w:rPr>
  </w:style>
  <w:style w:type="paragraph" w:styleId="ListContinue3">
    <w:name w:val="List Continue 3"/>
    <w:basedOn w:val="Normal"/>
    <w:pPr>
      <w:spacing w:after="120"/>
      <w:ind w:left="849"/>
    </w:pPr>
    <w:rPr>
      <w:lang w:val="it-IT"/>
    </w:rPr>
  </w:style>
  <w:style w:type="paragraph" w:styleId="ListContinue4">
    <w:name w:val="List Continue 4"/>
    <w:basedOn w:val="Normal"/>
    <w:pPr>
      <w:spacing w:after="120"/>
      <w:ind w:left="1132"/>
    </w:pPr>
    <w:rPr>
      <w:lang w:val="it-IT"/>
    </w:rPr>
  </w:style>
  <w:style w:type="paragraph" w:styleId="ListContinue5">
    <w:name w:val="List Continue 5"/>
    <w:basedOn w:val="Normal"/>
    <w:pPr>
      <w:spacing w:after="120"/>
      <w:ind w:left="1415"/>
    </w:pPr>
    <w:rPr>
      <w:lang w:val="it-IT"/>
    </w:rPr>
  </w:style>
  <w:style w:type="paragraph" w:styleId="ListNumber2">
    <w:name w:val="List Number 2"/>
    <w:basedOn w:val="Normal"/>
    <w:pPr>
      <w:tabs>
        <w:tab w:val="num" w:pos="643"/>
      </w:tabs>
      <w:ind w:left="643" w:hanging="360"/>
    </w:pPr>
    <w:rPr>
      <w:lang w:val="it-IT"/>
    </w:rPr>
  </w:style>
  <w:style w:type="paragraph" w:styleId="ListNumber3">
    <w:name w:val="List Number 3"/>
    <w:basedOn w:val="Normal"/>
    <w:pPr>
      <w:tabs>
        <w:tab w:val="num" w:pos="926"/>
      </w:tabs>
      <w:ind w:left="926" w:hanging="360"/>
    </w:pPr>
    <w:rPr>
      <w:lang w:val="it-IT"/>
    </w:rPr>
  </w:style>
  <w:style w:type="paragraph" w:styleId="ListNumber4">
    <w:name w:val="List Number 4"/>
    <w:basedOn w:val="Normal"/>
    <w:pPr>
      <w:tabs>
        <w:tab w:val="num" w:pos="1209"/>
      </w:tabs>
      <w:ind w:left="1209" w:hanging="360"/>
    </w:pPr>
    <w:rPr>
      <w:lang w:val="it-IT"/>
    </w:rPr>
  </w:style>
  <w:style w:type="paragraph" w:styleId="ListNumber5">
    <w:name w:val="List Number 5"/>
    <w:basedOn w:val="Normal"/>
    <w:pPr>
      <w:tabs>
        <w:tab w:val="num" w:pos="1492"/>
      </w:tabs>
      <w:ind w:left="1492" w:hanging="360"/>
    </w:pPr>
    <w:rPr>
      <w:lang w:val="it-IT"/>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it-IT"/>
    </w:rPr>
  </w:style>
  <w:style w:type="character" w:customStyle="1" w:styleId="MessageHeaderChar">
    <w:name w:val="Message Header Char"/>
    <w:basedOn w:val="DefaultParagraphFont"/>
    <w:link w:val="MessageHeader"/>
    <w:rPr>
      <w:rFonts w:ascii="Arial" w:hAnsi="Arial" w:cs="Arial"/>
      <w:sz w:val="24"/>
      <w:szCs w:val="24"/>
      <w:shd w:val="pct20" w:color="auto" w:fill="auto"/>
      <w:lang w:val="it-IT" w:eastAsia="en-US"/>
    </w:rPr>
  </w:style>
  <w:style w:type="paragraph" w:styleId="NormalWeb">
    <w:name w:val="Normal (Web)"/>
    <w:basedOn w:val="Normal"/>
    <w:uiPriority w:val="99"/>
    <w:rPr>
      <w:sz w:val="24"/>
      <w:szCs w:val="24"/>
      <w:lang w:val="it-IT"/>
    </w:rPr>
  </w:style>
  <w:style w:type="paragraph" w:styleId="NormalIndent">
    <w:name w:val="Normal Indent"/>
    <w:basedOn w:val="Normal"/>
    <w:pPr>
      <w:ind w:left="567"/>
    </w:pPr>
    <w:rPr>
      <w:lang w:val="it-IT"/>
    </w:rPr>
  </w:style>
  <w:style w:type="paragraph" w:styleId="NoteHeading">
    <w:name w:val="Note Heading"/>
    <w:basedOn w:val="Normal"/>
    <w:next w:val="Normal"/>
    <w:link w:val="NoteHeadingChar"/>
    <w:rPr>
      <w:lang w:val="it-IT"/>
    </w:rPr>
  </w:style>
  <w:style w:type="character" w:customStyle="1" w:styleId="NoteHeadingChar">
    <w:name w:val="Note Heading Char"/>
    <w:basedOn w:val="DefaultParagraphFont"/>
    <w:link w:val="NoteHeading"/>
    <w:rPr>
      <w:lang w:val="it-IT" w:eastAsia="en-US"/>
    </w:rPr>
  </w:style>
  <w:style w:type="paragraph" w:styleId="Salutation">
    <w:name w:val="Salutation"/>
    <w:basedOn w:val="Normal"/>
    <w:next w:val="Normal"/>
    <w:link w:val="SalutationChar"/>
    <w:rPr>
      <w:lang w:val="it-IT"/>
    </w:rPr>
  </w:style>
  <w:style w:type="character" w:customStyle="1" w:styleId="SalutationChar">
    <w:name w:val="Salutation Char"/>
    <w:basedOn w:val="DefaultParagraphFont"/>
    <w:link w:val="Salutation"/>
    <w:rPr>
      <w:lang w:val="it-IT" w:eastAsia="en-US"/>
    </w:rPr>
  </w:style>
  <w:style w:type="paragraph" w:styleId="Signature">
    <w:name w:val="Signature"/>
    <w:basedOn w:val="Normal"/>
    <w:link w:val="SignatureChar"/>
    <w:pPr>
      <w:ind w:left="4252"/>
    </w:pPr>
    <w:rPr>
      <w:lang w:val="it-IT"/>
    </w:rPr>
  </w:style>
  <w:style w:type="character" w:customStyle="1" w:styleId="SignatureChar">
    <w:name w:val="Signature Char"/>
    <w:basedOn w:val="DefaultParagraphFont"/>
    <w:link w:val="Signature"/>
    <w:rPr>
      <w:lang w:val="it-IT"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lang w:val="it-IT"/>
    </w:rPr>
  </w:style>
  <w:style w:type="character" w:customStyle="1" w:styleId="SubtitleChar">
    <w:name w:val="Subtitle Char"/>
    <w:basedOn w:val="DefaultParagraphFont"/>
    <w:link w:val="Subtitle"/>
    <w:rPr>
      <w:rFonts w:ascii="Arial" w:hAnsi="Arial" w:cs="Arial"/>
      <w:sz w:val="24"/>
      <w:szCs w:val="24"/>
      <w:lang w:val="it-IT" w:eastAsia="en-US"/>
    </w:rPr>
  </w:style>
  <w:style w:type="table" w:styleId="Table3Deffects1">
    <w:name w:val="Table 3D effects 1"/>
    <w:basedOn w:val="TableNormal"/>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240" w:after="60"/>
      <w:jc w:val="center"/>
      <w:outlineLvl w:val="0"/>
    </w:pPr>
    <w:rPr>
      <w:rFonts w:ascii="Arial" w:hAnsi="Arial" w:cs="Arial"/>
      <w:b/>
      <w:bCs/>
      <w:kern w:val="28"/>
      <w:sz w:val="32"/>
      <w:szCs w:val="32"/>
      <w:lang w:val="it-IT"/>
    </w:rPr>
  </w:style>
  <w:style w:type="character" w:customStyle="1" w:styleId="TitleChar">
    <w:name w:val="Title Char"/>
    <w:basedOn w:val="DefaultParagraphFont"/>
    <w:link w:val="Title"/>
    <w:rPr>
      <w:rFonts w:ascii="Arial" w:hAnsi="Arial" w:cs="Arial"/>
      <w:b/>
      <w:bCs/>
      <w:kern w:val="28"/>
      <w:sz w:val="32"/>
      <w:szCs w:val="32"/>
      <w:lang w:val="it-IT"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lang w:val="it-IT"/>
    </w:rPr>
  </w:style>
  <w:style w:type="paragraph" w:customStyle="1" w:styleId="i">
    <w:name w:val="(i)"/>
    <w:basedOn w:val="Normal"/>
    <w:qFormat/>
    <w:pPr>
      <w:spacing w:after="120"/>
      <w:ind w:left="3402" w:right="1134" w:hanging="567"/>
      <w:jc w:val="both"/>
    </w:pPr>
    <w:rPr>
      <w:lang w:val="it-IT"/>
    </w:rPr>
  </w:style>
  <w:style w:type="table" w:customStyle="1" w:styleId="TableGrid10">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GChar">
    <w:name w:val="_ H_1_G Char"/>
    <w:link w:val="H1G"/>
    <w:rPr>
      <w:b/>
      <w:sz w:val="24"/>
      <w:lang w:eastAsia="en-US"/>
    </w:rPr>
  </w:style>
  <w:style w:type="numbering" w:customStyle="1" w:styleId="NoList2">
    <w:name w:val="No List2"/>
    <w:next w:val="NoList"/>
    <w:uiPriority w:val="99"/>
    <w:semiHidden/>
    <w:unhideWhenUsed/>
  </w:style>
  <w:style w:type="numbering" w:customStyle="1" w:styleId="1111111">
    <w:name w:val="1 / 1.1 / 1.1.11"/>
    <w:basedOn w:val="NoList"/>
    <w:next w:val="111111"/>
    <w:semiHidden/>
  </w:style>
  <w:style w:type="numbering" w:customStyle="1" w:styleId="1ai1">
    <w:name w:val="1 / a / i1"/>
    <w:basedOn w:val="NoList"/>
    <w:next w:val="1ai"/>
    <w:semiHidden/>
  </w:style>
  <w:style w:type="numbering" w:customStyle="1" w:styleId="ArticleSection1">
    <w:name w:val="Article / Section1"/>
    <w:basedOn w:val="NoList"/>
    <w:next w:val="ArticleSection"/>
    <w:semiHidden/>
  </w:style>
  <w:style w:type="table" w:customStyle="1" w:styleId="Table3Deffects11">
    <w:name w:val="Table 3D effects 11"/>
    <w:basedOn w:val="TableNormal"/>
    <w:next w:val="Table3Deffects1"/>
    <w:semiHidden/>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1">
    <w:name w:val="Table Grid 11"/>
    <w:basedOn w:val="TableNormal"/>
    <w:next w:val="TableGrid1"/>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
    <w:name w:val="bloc"/>
    <w:basedOn w:val="para0"/>
    <w:qFormat/>
    <w:pPr>
      <w:suppressAutoHyphens/>
      <w:ind w:firstLine="0"/>
    </w:pPr>
    <w:rPr>
      <w:snapToGrid/>
      <w:lang w:val="en-GB"/>
    </w:rPr>
  </w:style>
  <w:style w:type="paragraph" w:styleId="TOC1">
    <w:name w:val="toc 1"/>
    <w:basedOn w:val="Normal"/>
    <w:next w:val="Normal"/>
    <w:autoRedefine/>
    <w:uiPriority w:val="39"/>
    <w:pPr>
      <w:tabs>
        <w:tab w:val="right" w:pos="851"/>
        <w:tab w:val="left" w:pos="1134"/>
        <w:tab w:val="left" w:pos="1701"/>
        <w:tab w:val="right" w:leader="dot" w:pos="8931"/>
        <w:tab w:val="right" w:pos="9639"/>
      </w:tabs>
      <w:spacing w:after="120"/>
      <w:ind w:left="284"/>
    </w:pPr>
  </w:style>
  <w:style w:type="paragraph" w:customStyle="1" w:styleId="aLeft4cm">
    <w:name w:val="(a) + Left:  4 cm"/>
    <w:basedOn w:val="Normal"/>
    <w:pPr>
      <w:spacing w:after="120"/>
      <w:ind w:left="2835" w:right="1134" w:hanging="567"/>
      <w:jc w:val="both"/>
    </w:pPr>
  </w:style>
  <w:style w:type="paragraph" w:styleId="TOCHeading">
    <w:name w:val="TOC Heading"/>
    <w:basedOn w:val="Heading1"/>
    <w:next w:val="Normal"/>
    <w:uiPriority w:val="39"/>
    <w:semiHidden/>
    <w:unhideWhenUsed/>
    <w:qFormat/>
    <w:pPr>
      <w:keepNext/>
      <w:keepLines/>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blocpara">
    <w:name w:val="bloc para"/>
    <w:basedOn w:val="Normal"/>
    <w:pPr>
      <w:spacing w:after="120"/>
      <w:ind w:left="2268" w:right="1134"/>
      <w:jc w:val="both"/>
    </w:pPr>
  </w:style>
  <w:style w:type="paragraph" w:customStyle="1" w:styleId="Level1">
    <w:name w:val="Level 1"/>
    <w:basedOn w:val="Normal"/>
    <w:pPr>
      <w:widowControl w:val="0"/>
      <w:suppressAutoHyphens w:val="0"/>
      <w:autoSpaceDE w:val="0"/>
      <w:autoSpaceDN w:val="0"/>
      <w:adjustRightInd w:val="0"/>
      <w:spacing w:line="240" w:lineRule="auto"/>
      <w:ind w:left="5040" w:hanging="2160"/>
    </w:pPr>
    <w:rPr>
      <w:rFonts w:ascii="Letter Gothic" w:hAnsi="Letter Gothic"/>
      <w:sz w:val="24"/>
      <w:szCs w:val="24"/>
      <w:lang w:val="en-US"/>
    </w:rPr>
  </w:style>
  <w:style w:type="paragraph" w:customStyle="1" w:styleId="Regneukurs2-5">
    <w:name w:val="Reg neu kurs 2-5"/>
    <w:basedOn w:val="Normal"/>
    <w:pPr>
      <w:tabs>
        <w:tab w:val="left" w:pos="1418"/>
      </w:tabs>
      <w:suppressAutoHyphens w:val="0"/>
      <w:spacing w:line="240" w:lineRule="auto"/>
      <w:ind w:left="1418" w:hanging="1418"/>
    </w:pPr>
    <w:rPr>
      <w:i/>
      <w:sz w:val="24"/>
    </w:rPr>
  </w:style>
  <w:style w:type="paragraph" w:customStyle="1" w:styleId="Regelungbestehend2-5">
    <w:name w:val="Regelung bestehend 2-5"/>
    <w:basedOn w:val="Normal"/>
    <w:pPr>
      <w:tabs>
        <w:tab w:val="left" w:pos="1418"/>
      </w:tabs>
      <w:suppressAutoHyphens w:val="0"/>
      <w:spacing w:line="240" w:lineRule="auto"/>
      <w:ind w:left="1418" w:hanging="1418"/>
    </w:pPr>
    <w:rPr>
      <w:sz w:val="24"/>
    </w:rPr>
  </w:style>
  <w:style w:type="character" w:customStyle="1" w:styleId="ecer48">
    <w:name w:val="ecer48"/>
    <w:rPr>
      <w:rFonts w:ascii="Times New Roman" w:hAnsi="Times New Roman"/>
      <w:dstrike w:val="0"/>
      <w:color w:val="auto"/>
      <w:sz w:val="24"/>
      <w:vertAlign w:val="baseline"/>
    </w:rPr>
  </w:style>
  <w:style w:type="paragraph" w:customStyle="1" w:styleId="Regelungneukursivfett">
    <w:name w:val="Regelung neu kursiv fett"/>
    <w:basedOn w:val="Regelungbestehend2-5"/>
    <w:rPr>
      <w:b/>
      <w:i/>
    </w:rPr>
  </w:style>
  <w:style w:type="paragraph" w:customStyle="1" w:styleId="Rneu2atimkurs">
    <w:name w:val="R neu 2 (a) tim kurs"/>
    <w:basedOn w:val="Rneu2-0timkursiv"/>
    <w:pPr>
      <w:ind w:left="1701" w:hanging="1701"/>
    </w:pPr>
  </w:style>
  <w:style w:type="paragraph" w:customStyle="1" w:styleId="Rneu2-0timkursiv">
    <w:name w:val="R neu 2-0 tim kursiv"/>
    <w:basedOn w:val="Normal"/>
    <w:pPr>
      <w:tabs>
        <w:tab w:val="left" w:pos="1134"/>
      </w:tabs>
      <w:suppressAutoHyphens w:val="0"/>
      <w:spacing w:line="240" w:lineRule="auto"/>
      <w:ind w:left="1134" w:hanging="1134"/>
    </w:pPr>
    <w:rPr>
      <w:i/>
      <w:sz w:val="24"/>
    </w:rPr>
  </w:style>
  <w:style w:type="paragraph" w:customStyle="1" w:styleId="Technical5">
    <w:name w:val="Technical[5]"/>
    <w:basedOn w:val="Normal"/>
    <w:pPr>
      <w:suppressAutoHyphens w:val="0"/>
      <w:spacing w:line="240" w:lineRule="auto"/>
    </w:pPr>
    <w:rPr>
      <w:b/>
      <w:sz w:val="24"/>
      <w:szCs w:val="24"/>
      <w:lang w:eastAsia="de-DE"/>
    </w:rPr>
  </w:style>
  <w:style w:type="paragraph" w:customStyle="1" w:styleId="Styl2">
    <w:name w:val="Styl2"/>
    <w:basedOn w:val="Normal"/>
    <w:pPr>
      <w:tabs>
        <w:tab w:val="left" w:pos="851"/>
      </w:tabs>
      <w:suppressAutoHyphens w:val="0"/>
      <w:overflowPunct w:val="0"/>
      <w:autoSpaceDE w:val="0"/>
      <w:autoSpaceDN w:val="0"/>
      <w:adjustRightInd w:val="0"/>
      <w:spacing w:before="60" w:after="60" w:line="280" w:lineRule="atLeast"/>
      <w:ind w:left="851"/>
      <w:jc w:val="both"/>
      <w:textAlignment w:val="baseline"/>
    </w:pPr>
    <w:rPr>
      <w:rFonts w:ascii="Arial" w:hAnsi="Arial"/>
      <w:sz w:val="22"/>
      <w:lang w:val="cs-CZ" w:eastAsia="cs-CZ"/>
    </w:rPr>
  </w:style>
  <w:style w:type="paragraph" w:customStyle="1" w:styleId="listparagraph0">
    <w:name w:val="listparagraph"/>
    <w:basedOn w:val="Normal"/>
    <w:pPr>
      <w:suppressAutoHyphens w:val="0"/>
      <w:spacing w:before="100" w:beforeAutospacing="1" w:after="100" w:afterAutospacing="1" w:line="240" w:lineRule="auto"/>
    </w:pPr>
    <w:rPr>
      <w:rFonts w:eastAsia="Calibri"/>
      <w:sz w:val="24"/>
      <w:szCs w:val="24"/>
      <w:lang w:eastAsia="en-GB"/>
    </w:rPr>
  </w:style>
  <w:style w:type="paragraph" w:customStyle="1" w:styleId="NormalRed">
    <w:name w:val="Normal + Red"/>
    <w:basedOn w:val="Normal"/>
    <w:pPr>
      <w:tabs>
        <w:tab w:val="left" w:pos="-1440"/>
      </w:tabs>
      <w:suppressAutoHyphens w:val="0"/>
      <w:spacing w:line="240" w:lineRule="auto"/>
      <w:ind w:left="1440" w:hanging="1440"/>
      <w:jc w:val="both"/>
    </w:pPr>
    <w:rPr>
      <w:color w:val="FF0000"/>
      <w:sz w:val="24"/>
      <w:lang w:eastAsia="de-DE"/>
    </w:rPr>
  </w:style>
  <w:style w:type="paragraph" w:customStyle="1" w:styleId="Normal1n4pt">
    <w:name w:val="Normal + 1n4 pt"/>
    <w:aliases w:val="Red"/>
    <w:basedOn w:val="Normal"/>
    <w:pPr>
      <w:suppressAutoHyphens w:val="0"/>
      <w:spacing w:line="240" w:lineRule="auto"/>
    </w:pPr>
    <w:rPr>
      <w:bCs/>
      <w:color w:val="FF0000"/>
      <w:sz w:val="28"/>
      <w:szCs w:val="28"/>
    </w:rPr>
  </w:style>
  <w:style w:type="paragraph" w:styleId="DocumentMap">
    <w:name w:val="Document Map"/>
    <w:basedOn w:val="Normal"/>
    <w:link w:val="DocumentMapChar"/>
    <w:pPr>
      <w:shd w:val="clear" w:color="auto" w:fill="000080"/>
      <w:suppressAutoHyphens w:val="0"/>
      <w:spacing w:line="240" w:lineRule="auto"/>
    </w:pPr>
    <w:rPr>
      <w:rFonts w:ascii="Tahoma" w:hAnsi="Tahoma"/>
      <w:sz w:val="24"/>
      <w:lang w:val="fr-FR"/>
    </w:rPr>
  </w:style>
  <w:style w:type="character" w:customStyle="1" w:styleId="DocumentMapChar">
    <w:name w:val="Document Map Char"/>
    <w:basedOn w:val="DefaultParagraphFont"/>
    <w:link w:val="DocumentMap"/>
    <w:rPr>
      <w:rFonts w:ascii="Tahoma" w:hAnsi="Tahoma"/>
      <w:sz w:val="24"/>
      <w:shd w:val="clear" w:color="auto" w:fill="000080"/>
      <w:lang w:val="fr-FR" w:eastAsia="en-US"/>
    </w:rPr>
  </w:style>
  <w:style w:type="paragraph" w:customStyle="1" w:styleId="CM65">
    <w:name w:val="CM65"/>
    <w:basedOn w:val="Normal"/>
    <w:next w:val="Normal"/>
    <w:pPr>
      <w:widowControl w:val="0"/>
      <w:suppressAutoHyphens w:val="0"/>
      <w:autoSpaceDE w:val="0"/>
      <w:autoSpaceDN w:val="0"/>
      <w:adjustRightInd w:val="0"/>
      <w:spacing w:line="260" w:lineRule="atLeast"/>
    </w:pPr>
    <w:rPr>
      <w:sz w:val="24"/>
      <w:szCs w:val="24"/>
      <w:lang w:val="en-US"/>
    </w:rPr>
  </w:style>
  <w:style w:type="numbering" w:customStyle="1" w:styleId="1ai2">
    <w:name w:val="1 / a / i2"/>
    <w:basedOn w:val="NoList"/>
    <w:next w:val="1ai"/>
    <w:pPr>
      <w:numPr>
        <w:numId w:val="4"/>
      </w:numPr>
    </w:pPr>
  </w:style>
  <w:style w:type="paragraph" w:customStyle="1" w:styleId="Annex1">
    <w:name w:val="Annex1"/>
    <w:basedOn w:val="Normal"/>
    <w:qFormat/>
    <w:pPr>
      <w:tabs>
        <w:tab w:val="left" w:pos="1700"/>
        <w:tab w:val="right" w:leader="dot" w:pos="8505"/>
      </w:tabs>
      <w:spacing w:after="120"/>
      <w:ind w:left="2268" w:right="1134" w:hanging="1134"/>
      <w:jc w:val="both"/>
    </w:pPr>
  </w:style>
  <w:style w:type="paragraph" w:customStyle="1" w:styleId="0title">
    <w:name w:val="0.title"/>
    <w:basedOn w:val="Normal"/>
    <w:next w:val="Normal"/>
    <w:link w:val="0titleCar"/>
    <w:qFormat/>
    <w:pPr>
      <w:keepNext/>
      <w:keepLines/>
      <w:tabs>
        <w:tab w:val="right" w:pos="851"/>
      </w:tabs>
      <w:spacing w:before="360" w:after="240" w:line="300" w:lineRule="exact"/>
      <w:ind w:left="1134" w:right="1134" w:hanging="1134"/>
      <w:outlineLvl w:val="0"/>
    </w:pPr>
    <w:rPr>
      <w:rFonts w:eastAsiaTheme="minorEastAsia"/>
      <w:b/>
      <w:sz w:val="28"/>
    </w:rPr>
  </w:style>
  <w:style w:type="character" w:customStyle="1" w:styleId="0titleCar">
    <w:name w:val="0.title Car"/>
    <w:link w:val="0title"/>
    <w:rPr>
      <w:rFonts w:eastAsiaTheme="minorEastAsia"/>
      <w:b/>
      <w:sz w:val="28"/>
      <w:lang w:eastAsia="en-US"/>
    </w:rPr>
  </w:style>
  <w:style w:type="paragraph" w:styleId="NoSpacing">
    <w:name w:val="No Spacing"/>
    <w:uiPriority w:val="1"/>
    <w:qFormat/>
    <w:pPr>
      <w:suppressAutoHyphens/>
    </w:pPr>
    <w:rPr>
      <w:lang w:eastAsia="en-US"/>
    </w:rPr>
  </w:style>
  <w:style w:type="paragraph" w:customStyle="1" w:styleId="5para5thlevel">
    <w:name w:val="5.para 5th level"/>
    <w:basedOn w:val="Normal"/>
    <w:link w:val="5para5thlevelCar"/>
    <w:qFormat/>
    <w:pPr>
      <w:spacing w:after="120"/>
      <w:ind w:left="2268" w:right="1134" w:hanging="1134"/>
      <w:jc w:val="both"/>
      <w:outlineLvl w:val="4"/>
    </w:pPr>
    <w:rPr>
      <w:rFonts w:eastAsiaTheme="minorEastAsia"/>
    </w:rPr>
  </w:style>
  <w:style w:type="character" w:customStyle="1" w:styleId="5para5thlevelCar">
    <w:name w:val="5.para 5th level Car"/>
    <w:basedOn w:val="DefaultParagraphFont"/>
    <w:link w:val="5para5thlevel"/>
    <w:rPr>
      <w:rFonts w:eastAsiaTheme="minorEastAsia"/>
      <w:lang w:eastAsia="en-US"/>
    </w:rPr>
  </w:style>
  <w:style w:type="paragraph" w:customStyle="1" w:styleId="4Para4thlevel">
    <w:name w:val="4.Para 4th level"/>
    <w:basedOn w:val="Normal"/>
    <w:link w:val="4Para4thlevelCar"/>
    <w:qFormat/>
    <w:rsid w:val="000E34B3"/>
    <w:pPr>
      <w:spacing w:after="120"/>
      <w:ind w:left="2268" w:right="1134" w:hanging="1134"/>
      <w:jc w:val="both"/>
      <w:outlineLvl w:val="3"/>
    </w:pPr>
    <w:rPr>
      <w:rFonts w:eastAsiaTheme="minorEastAsia"/>
    </w:rPr>
  </w:style>
  <w:style w:type="character" w:customStyle="1" w:styleId="4Para4thlevelCar">
    <w:name w:val="4.Para 4th level Car"/>
    <w:basedOn w:val="DefaultParagraphFont"/>
    <w:link w:val="4Para4thlevel"/>
    <w:rsid w:val="000E34B3"/>
    <w:rPr>
      <w:rFonts w:eastAsiaTheme="minorEastAsia"/>
      <w:lang w:eastAsia="en-US"/>
    </w:rPr>
  </w:style>
  <w:style w:type="character" w:styleId="UnresolvedMention">
    <w:name w:val="Unresolved Mention"/>
    <w:basedOn w:val="DefaultParagraphFont"/>
    <w:uiPriority w:val="99"/>
    <w:semiHidden/>
    <w:unhideWhenUsed/>
    <w:rsid w:val="00E14BDF"/>
    <w:rPr>
      <w:color w:val="605E5C"/>
      <w:shd w:val="clear" w:color="auto" w:fill="E1DFDD"/>
    </w:rPr>
  </w:style>
  <w:style w:type="character" w:customStyle="1" w:styleId="Insert">
    <w:name w:val="提案Insert部分 (文字)"/>
    <w:basedOn w:val="DefaultParagraphFont"/>
    <w:link w:val="Insert0"/>
    <w:locked/>
    <w:rsid w:val="002D335A"/>
    <w:rPr>
      <w:i/>
      <w:lang w:val="en-US" w:eastAsia="ja-JP"/>
    </w:rPr>
  </w:style>
  <w:style w:type="paragraph" w:customStyle="1" w:styleId="Insert0">
    <w:name w:val="提案Insert部分"/>
    <w:basedOn w:val="Normal"/>
    <w:link w:val="Insert"/>
    <w:qFormat/>
    <w:rsid w:val="002D335A"/>
    <w:pPr>
      <w:spacing w:after="120"/>
      <w:ind w:left="1134" w:right="1134"/>
    </w:pPr>
    <w:rPr>
      <w:i/>
      <w:lang w:val="en-US" w:eastAsia="ja-JP"/>
    </w:rPr>
  </w:style>
  <w:style w:type="table" w:customStyle="1" w:styleId="Tabellenraster1">
    <w:name w:val="Tabellenraster1"/>
    <w:basedOn w:val="TableNormal"/>
    <w:next w:val="TableGrid"/>
    <w:uiPriority w:val="39"/>
    <w:rsid w:val="00086B5C"/>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3D1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chelard\AppData\Roaming\Microsoft\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99051-F830-442D-9BD1-14C9933AB689}">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8A19C68-007D-44A4-B365-C75D17AD3273}">
  <ds:schemaRefs>
    <ds:schemaRef ds:uri="http://schemas.openxmlformats.org/officeDocument/2006/bibliography"/>
  </ds:schemaRefs>
</ds:datastoreItem>
</file>

<file path=customXml/itemProps3.xml><?xml version="1.0" encoding="utf-8"?>
<ds:datastoreItem xmlns:ds="http://schemas.openxmlformats.org/officeDocument/2006/customXml" ds:itemID="{A89D5829-0462-42A6-87A0-CD7B59B7CAD7}">
  <ds:schemaRefs>
    <ds:schemaRef ds:uri="http://schemas.microsoft.com/sharepoint/v3/contenttype/forms"/>
  </ds:schemaRefs>
</ds:datastoreItem>
</file>

<file path=customXml/itemProps4.xml><?xml version="1.0" encoding="utf-8"?>
<ds:datastoreItem xmlns:ds="http://schemas.openxmlformats.org/officeDocument/2006/customXml" ds:itemID="{5A8D3963-A23C-4B1F-B5CC-64E594D3E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PlainPage_E.dot</Template>
  <TotalTime>2986</TotalTime>
  <Pages>3</Pages>
  <Words>657</Words>
  <Characters>2947</Characters>
  <Application>Microsoft Office Word</Application>
  <DocSecurity>0</DocSecurity>
  <Lines>368</Lines>
  <Paragraphs>300</Paragraphs>
  <ScaleCrop>false</ScaleCrop>
  <HeadingPairs>
    <vt:vector size="8" baseType="variant">
      <vt:variant>
        <vt:lpstr>Titolo</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ECE/TRANS/WP.29/GRE/2019/3</vt:lpstr>
      <vt:lpstr>ECE/TRANS/WP.29/GRE/2019/3</vt:lpstr>
      <vt:lpstr>ECE/TRANS/WP.29/GRE/2019/3</vt:lpstr>
      <vt:lpstr>ECE/TRANS/WP.29/GRE/2018/49</vt:lpstr>
    </vt:vector>
  </TitlesOfParts>
  <Company>CSD</Company>
  <LinksUpToDate>false</LinksUpToDate>
  <CharactersWithSpaces>3304</CharactersWithSpaces>
  <SharedDoc>false</SharedDoc>
  <HLinks>
    <vt:vector size="6" baseType="variant">
      <vt:variant>
        <vt:i4>8060977</vt:i4>
      </vt:variant>
      <vt:variant>
        <vt:i4>0</vt:i4>
      </vt:variant>
      <vt:variant>
        <vt:i4>0</vt:i4>
      </vt:variant>
      <vt:variant>
        <vt:i4>5</vt:i4>
      </vt:variant>
      <vt:variant>
        <vt:lpwstr>http://www.cie.co.at/index.php/Publications/index.php?i_ca_id=304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ECE/TRANS/WP.29/GRE/2019/3</dc:title>
  <dc:subject>1901536</dc:subject>
  <dc:creator>AFTER JUNE</dc:creator>
  <cp:keywords/>
  <dc:description/>
  <cp:lastModifiedBy>Konstantin Glukhenkiy</cp:lastModifiedBy>
  <cp:revision>56</cp:revision>
  <cp:lastPrinted>2019-01-31T15:08:00Z</cp:lastPrinted>
  <dcterms:created xsi:type="dcterms:W3CDTF">2026-01-04T11:43:00Z</dcterms:created>
  <dcterms:modified xsi:type="dcterms:W3CDTF">2026-02-18T10:19:00Z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_x0020_of_x0020_Origin">
    <vt:lpwstr/>
  </property>
  <property fmtid="{D5CDD505-2E9C-101B-9397-08002B2CF9AE}" pid="7" name="Office of Origin">
    <vt:lpwstr/>
  </property>
</Properties>
</file>